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6C76A4" w14:textId="35372228" w:rsidR="001D786F" w:rsidRPr="00EB0305" w:rsidRDefault="00EA08FA" w:rsidP="00EA08FA">
      <w:pPr>
        <w:pStyle w:val="Pagedecouverture"/>
        <w:rPr>
          <w:noProof/>
        </w:rPr>
      </w:pPr>
      <w:bookmarkStart w:id="0" w:name="LW_BM_COVERPAGE"/>
      <w:r>
        <w:rPr>
          <w:noProof/>
        </w:rPr>
        <w:pict w14:anchorId="217CC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DCF8418-17A3-4D17-AB3A-304A41275E92" style="width:455.25pt;height:271.5pt">
            <v:imagedata r:id="rId11" o:title=""/>
          </v:shape>
        </w:pict>
      </w:r>
    </w:p>
    <w:bookmarkEnd w:id="0"/>
    <w:p w14:paraId="3ADC2518" w14:textId="77777777" w:rsidR="001D786F" w:rsidRPr="00EB0305" w:rsidRDefault="001D786F" w:rsidP="00EB0305">
      <w:pPr>
        <w:rPr>
          <w:noProof/>
        </w:rPr>
        <w:sectPr w:rsidR="001D786F" w:rsidRPr="00EB0305" w:rsidSect="00EA08FA">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8B74191" w14:textId="77777777" w:rsidR="00EB0305" w:rsidRPr="00E870ED" w:rsidRDefault="00EB0305" w:rsidP="00E870ED">
      <w:pPr>
        <w:pStyle w:val="Heading1"/>
        <w:rPr>
          <w:noProof/>
        </w:rPr>
      </w:pPr>
      <w:bookmarkStart w:id="1" w:name="_GoBack"/>
      <w:bookmarkEnd w:id="1"/>
      <w:r w:rsidRPr="00E870ED">
        <w:rPr>
          <w:noProof/>
        </w:rPr>
        <w:lastRenderedPageBreak/>
        <w:t>INTRODUCTION</w:t>
      </w:r>
    </w:p>
    <w:p w14:paraId="495B205B" w14:textId="546D7F03" w:rsidR="00EB0305" w:rsidRPr="00EB0305" w:rsidRDefault="00B3694B" w:rsidP="00EB0305">
      <w:pPr>
        <w:rPr>
          <w:noProof/>
        </w:rPr>
      </w:pPr>
      <w:r w:rsidRPr="00B3694B">
        <w:rPr>
          <w:noProof/>
        </w:rPr>
        <w:t>The 2025 Communication on EU enlargement policy</w:t>
      </w:r>
      <w:r w:rsidRPr="00EB0305">
        <w:rPr>
          <w:rStyle w:val="FootnoteReference"/>
          <w:noProof/>
        </w:rPr>
        <w:footnoteReference w:id="1"/>
      </w:r>
      <w:r w:rsidRPr="009B0F45">
        <w:rPr>
          <w:noProof/>
        </w:rPr>
        <w:t xml:space="preserve"> </w:t>
      </w:r>
      <w:r w:rsidRPr="00EB0305">
        <w:rPr>
          <w:noProof/>
        </w:rPr>
        <w:t>indicated that, subject to Montenegro maintaining the pace of progress in preparations for EU membership, the Commission will present, according to established practice, a draft financial package</w:t>
      </w:r>
      <w:r>
        <w:rPr>
          <w:noProof/>
        </w:rPr>
        <w:t xml:space="preserve">. Since then, </w:t>
      </w:r>
      <w:r w:rsidR="00EB0305" w:rsidRPr="00EB0305">
        <w:rPr>
          <w:noProof/>
        </w:rPr>
        <w:t xml:space="preserve">the EU and Montenegro have provisionally closed </w:t>
      </w:r>
      <w:r w:rsidR="003D773E">
        <w:rPr>
          <w:noProof/>
        </w:rPr>
        <w:t>nine</w:t>
      </w:r>
      <w:r w:rsidR="00EB0305" w:rsidRPr="00EB0305">
        <w:rPr>
          <w:noProof/>
        </w:rPr>
        <w:t xml:space="preserve"> additional chapters, bringing the total number of provisionally closed chapters to 1</w:t>
      </w:r>
      <w:r w:rsidR="003D773E">
        <w:rPr>
          <w:noProof/>
        </w:rPr>
        <w:t>6</w:t>
      </w:r>
      <w:r w:rsidR="00EB0305" w:rsidRPr="00EB0305">
        <w:rPr>
          <w:noProof/>
        </w:rPr>
        <w:t xml:space="preserve">, while work continues to close the remaining ones. </w:t>
      </w:r>
    </w:p>
    <w:p w14:paraId="47F5243E" w14:textId="1809C3D8" w:rsidR="00EB0305" w:rsidRPr="00E116AE" w:rsidRDefault="00EB0305" w:rsidP="00EB0305">
      <w:pPr>
        <w:rPr>
          <w:noProof/>
        </w:rPr>
      </w:pPr>
      <w:r w:rsidRPr="00EB0305">
        <w:rPr>
          <w:noProof/>
        </w:rPr>
        <w:t xml:space="preserve">Taking into account the overall progress achieved thus far by Montenegro in the accession negotiations, this Communication provides the main elements of a financial package for Montenegro </w:t>
      </w:r>
      <w:r w:rsidR="00E20D9E">
        <w:rPr>
          <w:noProof/>
        </w:rPr>
        <w:t xml:space="preserve">to allow </w:t>
      </w:r>
      <w:r w:rsidR="005155A3">
        <w:rPr>
          <w:noProof/>
        </w:rPr>
        <w:t xml:space="preserve">the </w:t>
      </w:r>
      <w:r w:rsidRPr="00EB0305">
        <w:rPr>
          <w:noProof/>
        </w:rPr>
        <w:t xml:space="preserve">Council </w:t>
      </w:r>
      <w:r w:rsidR="00E20D9E">
        <w:rPr>
          <w:noProof/>
        </w:rPr>
        <w:t xml:space="preserve">to </w:t>
      </w:r>
      <w:r w:rsidRPr="00EB0305">
        <w:rPr>
          <w:noProof/>
        </w:rPr>
        <w:t>debate these issues</w:t>
      </w:r>
      <w:r w:rsidR="005155A3">
        <w:rPr>
          <w:noProof/>
        </w:rPr>
        <w:t xml:space="preserve"> alongside work on the remaining chapters</w:t>
      </w:r>
      <w:r w:rsidRPr="00EB0305">
        <w:rPr>
          <w:noProof/>
        </w:rPr>
        <w:t xml:space="preserve">. </w:t>
      </w:r>
      <w:r w:rsidR="00236831">
        <w:rPr>
          <w:noProof/>
        </w:rPr>
        <w:t>Provided</w:t>
      </w:r>
      <w:r w:rsidRPr="00EB0305">
        <w:rPr>
          <w:noProof/>
        </w:rPr>
        <w:t xml:space="preserve"> </w:t>
      </w:r>
      <w:r w:rsidR="002A3690">
        <w:rPr>
          <w:noProof/>
        </w:rPr>
        <w:t xml:space="preserve">that </w:t>
      </w:r>
      <w:r w:rsidRPr="00EB0305">
        <w:rPr>
          <w:noProof/>
        </w:rPr>
        <w:t>conditions are met</w:t>
      </w:r>
      <w:r w:rsidR="004013C8">
        <w:rPr>
          <w:noProof/>
        </w:rPr>
        <w:t>,</w:t>
      </w:r>
      <w:r w:rsidRPr="00EB0305">
        <w:rPr>
          <w:noProof/>
        </w:rPr>
        <w:t xml:space="preserve"> a possible accession </w:t>
      </w:r>
      <w:r w:rsidR="00FE5DE0">
        <w:rPr>
          <w:noProof/>
        </w:rPr>
        <w:t>c</w:t>
      </w:r>
      <w:r w:rsidRPr="00EB0305">
        <w:rPr>
          <w:noProof/>
        </w:rPr>
        <w:t xml:space="preserve">ould take place at some point </w:t>
      </w:r>
      <w:r w:rsidR="00531AD3">
        <w:rPr>
          <w:noProof/>
        </w:rPr>
        <w:t>after</w:t>
      </w:r>
      <w:r w:rsidR="00531AD3" w:rsidRPr="00EB0305">
        <w:rPr>
          <w:noProof/>
        </w:rPr>
        <w:t xml:space="preserve"> </w:t>
      </w:r>
      <w:r w:rsidRPr="00EB0305">
        <w:rPr>
          <w:noProof/>
        </w:rPr>
        <w:t>the beginning of next Multiannual financial framework (‘MFF’) 2028-2034. Th</w:t>
      </w:r>
      <w:r w:rsidR="00C01E77">
        <w:rPr>
          <w:noProof/>
        </w:rPr>
        <w:t>is</w:t>
      </w:r>
      <w:r w:rsidRPr="00EB0305">
        <w:rPr>
          <w:noProof/>
        </w:rPr>
        <w:t xml:space="preserve"> financial package is therefore </w:t>
      </w:r>
      <w:r w:rsidR="00E37577">
        <w:rPr>
          <w:noProof/>
        </w:rPr>
        <w:t xml:space="preserve">based on </w:t>
      </w:r>
      <w:r w:rsidR="00C01E77">
        <w:rPr>
          <w:noProof/>
        </w:rPr>
        <w:t xml:space="preserve">the Commission proposal for </w:t>
      </w:r>
      <w:r w:rsidRPr="00EB0305">
        <w:rPr>
          <w:noProof/>
        </w:rPr>
        <w:t xml:space="preserve">the </w:t>
      </w:r>
      <w:r w:rsidR="003B6E5C">
        <w:rPr>
          <w:noProof/>
        </w:rPr>
        <w:t>next Multiannual Financial Framework</w:t>
      </w:r>
      <w:r w:rsidR="00504059">
        <w:rPr>
          <w:rStyle w:val="FootnoteReference"/>
          <w:noProof/>
        </w:rPr>
        <w:footnoteReference w:id="2"/>
      </w:r>
      <w:r w:rsidR="007A6C65">
        <w:rPr>
          <w:noProof/>
        </w:rPr>
        <w:t xml:space="preserve">, taking into account </w:t>
      </w:r>
      <w:r w:rsidR="00D81FCF">
        <w:rPr>
          <w:noProof/>
        </w:rPr>
        <w:t xml:space="preserve">the proposed </w:t>
      </w:r>
      <w:r w:rsidRPr="00EB0305">
        <w:rPr>
          <w:noProof/>
        </w:rPr>
        <w:t>design of the future internal policies of the Union</w:t>
      </w:r>
      <w:r w:rsidR="00774BB4">
        <w:rPr>
          <w:noProof/>
        </w:rPr>
        <w:t xml:space="preserve"> as well as the new own resources package</w:t>
      </w:r>
      <w:r w:rsidR="004E3F97">
        <w:rPr>
          <w:rStyle w:val="FootnoteReference"/>
          <w:noProof/>
        </w:rPr>
        <w:footnoteReference w:id="3"/>
      </w:r>
      <w:r w:rsidRPr="00EB0305">
        <w:rPr>
          <w:noProof/>
        </w:rPr>
        <w:t xml:space="preserve">. On this basis, the Commission will subsequently present to the Council </w:t>
      </w:r>
      <w:r w:rsidR="00A079AF">
        <w:rPr>
          <w:noProof/>
        </w:rPr>
        <w:t xml:space="preserve">a </w:t>
      </w:r>
      <w:r w:rsidRPr="00EB0305">
        <w:rPr>
          <w:noProof/>
        </w:rPr>
        <w:t>d</w:t>
      </w:r>
      <w:r w:rsidRPr="00EB0305" w:rsidDel="002B7629">
        <w:rPr>
          <w:noProof/>
        </w:rPr>
        <w:t>r</w:t>
      </w:r>
      <w:r w:rsidRPr="00EB0305">
        <w:rPr>
          <w:noProof/>
        </w:rPr>
        <w:t xml:space="preserve">aft common position for negotiations on financial and budgetary </w:t>
      </w:r>
      <w:r w:rsidRPr="00321189">
        <w:rPr>
          <w:noProof/>
        </w:rPr>
        <w:t>provisions</w:t>
      </w:r>
      <w:r w:rsidRPr="00D84F59">
        <w:rPr>
          <w:i/>
          <w:iCs/>
          <w:noProof/>
        </w:rPr>
        <w:t xml:space="preserve"> </w:t>
      </w:r>
      <w:r w:rsidRPr="00321189">
        <w:rPr>
          <w:noProof/>
        </w:rPr>
        <w:t>(</w:t>
      </w:r>
      <w:r w:rsidRPr="00D84F59">
        <w:rPr>
          <w:noProof/>
        </w:rPr>
        <w:t>chapter 33</w:t>
      </w:r>
      <w:r w:rsidRPr="00321189">
        <w:rPr>
          <w:noProof/>
        </w:rPr>
        <w:t>).</w:t>
      </w:r>
      <w:r w:rsidR="00A827BB" w:rsidRPr="00321189">
        <w:rPr>
          <w:noProof/>
        </w:rPr>
        <w:t xml:space="preserve"> </w:t>
      </w:r>
    </w:p>
    <w:p w14:paraId="2763E2A2" w14:textId="3BCBA831" w:rsidR="00EB0305" w:rsidRPr="00EB0305" w:rsidRDefault="002753DE" w:rsidP="00EB0305">
      <w:pPr>
        <w:rPr>
          <w:noProof/>
        </w:rPr>
      </w:pPr>
      <w:r>
        <w:rPr>
          <w:noProof/>
        </w:rPr>
        <w:t>T</w:t>
      </w:r>
      <w:r w:rsidR="00EB0305" w:rsidRPr="00EB0305">
        <w:rPr>
          <w:noProof/>
        </w:rPr>
        <w:t xml:space="preserve">his Communication </w:t>
      </w:r>
      <w:r w:rsidR="008E32A4">
        <w:rPr>
          <w:noProof/>
        </w:rPr>
        <w:t xml:space="preserve">builds on </w:t>
      </w:r>
      <w:r w:rsidR="00247839">
        <w:rPr>
          <w:noProof/>
        </w:rPr>
        <w:t xml:space="preserve">the principles of </w:t>
      </w:r>
      <w:r w:rsidR="00B44BAB">
        <w:rPr>
          <w:noProof/>
        </w:rPr>
        <w:t xml:space="preserve">financial packages </w:t>
      </w:r>
      <w:r w:rsidR="00F808D4">
        <w:rPr>
          <w:noProof/>
        </w:rPr>
        <w:t xml:space="preserve">for previous enlargement rounds, </w:t>
      </w:r>
      <w:r w:rsidR="00B44BAB">
        <w:rPr>
          <w:noProof/>
        </w:rPr>
        <w:t>with</w:t>
      </w:r>
      <w:r w:rsidR="00B44BAB" w:rsidRPr="00EB0305">
        <w:rPr>
          <w:noProof/>
        </w:rPr>
        <w:t xml:space="preserve"> </w:t>
      </w:r>
      <w:r w:rsidR="006139F4">
        <w:rPr>
          <w:noProof/>
        </w:rPr>
        <w:t>adjustments</w:t>
      </w:r>
      <w:r w:rsidR="00EB0305" w:rsidRPr="00EB0305">
        <w:rPr>
          <w:noProof/>
        </w:rPr>
        <w:t xml:space="preserve"> tailored to accommodate Montenegro’s accession within the propos</w:t>
      </w:r>
      <w:r w:rsidR="00293F2A">
        <w:rPr>
          <w:noProof/>
        </w:rPr>
        <w:t>al for the MFF 2028-2034</w:t>
      </w:r>
      <w:r w:rsidR="00412534">
        <w:rPr>
          <w:noProof/>
        </w:rPr>
        <w:t xml:space="preserve">, and presenting benefits </w:t>
      </w:r>
      <w:r w:rsidR="005151E6">
        <w:rPr>
          <w:noProof/>
        </w:rPr>
        <w:t>both for new and existing Member States</w:t>
      </w:r>
      <w:r w:rsidR="00EB0305" w:rsidRPr="00EB0305">
        <w:rPr>
          <w:noProof/>
        </w:rPr>
        <w:t xml:space="preserve">. For Montenegro, it ensures continuity, reduces administrative burden and prevents implementation gaps </w:t>
      </w:r>
      <w:r w:rsidR="00F61441">
        <w:rPr>
          <w:noProof/>
        </w:rPr>
        <w:t xml:space="preserve">at a critical moment </w:t>
      </w:r>
      <w:r w:rsidR="00EB0305" w:rsidRPr="00EB0305">
        <w:rPr>
          <w:noProof/>
        </w:rPr>
        <w:t xml:space="preserve">immediately after accession. For existing Member States, it </w:t>
      </w:r>
      <w:r w:rsidR="00130EBB" w:rsidRPr="00130EBB">
        <w:rPr>
          <w:noProof/>
        </w:rPr>
        <w:t xml:space="preserve">provides clarity about </w:t>
      </w:r>
      <w:r w:rsidR="00EB0305" w:rsidRPr="00EB0305">
        <w:rPr>
          <w:noProof/>
        </w:rPr>
        <w:t xml:space="preserve">the cost of </w:t>
      </w:r>
      <w:r w:rsidR="006A3359">
        <w:rPr>
          <w:noProof/>
        </w:rPr>
        <w:t>the accession of Montenegro</w:t>
      </w:r>
      <w:r w:rsidR="00EB0305" w:rsidRPr="00EB0305">
        <w:rPr>
          <w:noProof/>
        </w:rPr>
        <w:t>.</w:t>
      </w:r>
      <w:r>
        <w:rPr>
          <w:noProof/>
        </w:rPr>
        <w:t xml:space="preserve"> </w:t>
      </w:r>
    </w:p>
    <w:p w14:paraId="725C1A86" w14:textId="610B430B" w:rsidR="00EB0305" w:rsidRPr="00EB0305" w:rsidRDefault="00EB0305" w:rsidP="00E870ED">
      <w:pPr>
        <w:pStyle w:val="Heading1"/>
        <w:rPr>
          <w:noProof/>
        </w:rPr>
      </w:pPr>
      <w:r w:rsidRPr="00EB0305">
        <w:rPr>
          <w:noProof/>
        </w:rPr>
        <w:t>OUTLINE FOR A FINANCIAL PACKAGE</w:t>
      </w:r>
    </w:p>
    <w:p w14:paraId="1A407CF4" w14:textId="0F0031DA" w:rsidR="00496934" w:rsidRPr="00EB0305" w:rsidRDefault="006E21A2" w:rsidP="00EB0305">
      <w:pPr>
        <w:rPr>
          <w:noProof/>
        </w:rPr>
      </w:pPr>
      <w:r>
        <w:rPr>
          <w:noProof/>
        </w:rPr>
        <w:t xml:space="preserve">In line with </w:t>
      </w:r>
      <w:r w:rsidR="00F808D4">
        <w:rPr>
          <w:noProof/>
        </w:rPr>
        <w:t xml:space="preserve">the </w:t>
      </w:r>
      <w:r>
        <w:rPr>
          <w:noProof/>
        </w:rPr>
        <w:t>practice of previous enlargement rounds, t</w:t>
      </w:r>
      <w:r w:rsidR="00EB0305" w:rsidRPr="00EB0305">
        <w:rPr>
          <w:noProof/>
        </w:rPr>
        <w:t xml:space="preserve">he financial package covers </w:t>
      </w:r>
      <w:r w:rsidR="00686A0B">
        <w:rPr>
          <w:noProof/>
        </w:rPr>
        <w:t>the</w:t>
      </w:r>
      <w:r w:rsidR="00EB0305" w:rsidRPr="00EB0305">
        <w:rPr>
          <w:noProof/>
        </w:rPr>
        <w:t xml:space="preserve"> pre-allocated national financial envelope for Montenegro</w:t>
      </w:r>
      <w:r>
        <w:rPr>
          <w:noProof/>
        </w:rPr>
        <w:t xml:space="preserve"> </w:t>
      </w:r>
      <w:r w:rsidR="00686A0B" w:rsidRPr="00EB0305">
        <w:rPr>
          <w:noProof/>
        </w:rPr>
        <w:t>on the one hand</w:t>
      </w:r>
      <w:r w:rsidR="000658F3">
        <w:rPr>
          <w:noProof/>
        </w:rPr>
        <w:t>,</w:t>
      </w:r>
      <w:r w:rsidR="00686A0B" w:rsidRPr="00EB0305">
        <w:rPr>
          <w:noProof/>
        </w:rPr>
        <w:t xml:space="preserve"> </w:t>
      </w:r>
      <w:r>
        <w:rPr>
          <w:noProof/>
        </w:rPr>
        <w:t>and</w:t>
      </w:r>
      <w:r w:rsidR="00EB0305" w:rsidRPr="00EB0305">
        <w:rPr>
          <w:noProof/>
        </w:rPr>
        <w:t xml:space="preserve"> the increase in ceilings of the </w:t>
      </w:r>
      <w:r w:rsidR="00F909D0">
        <w:rPr>
          <w:noProof/>
        </w:rPr>
        <w:t xml:space="preserve">MFF </w:t>
      </w:r>
      <w:r w:rsidR="00F808D4">
        <w:rPr>
          <w:noProof/>
        </w:rPr>
        <w:t>H</w:t>
      </w:r>
      <w:r w:rsidR="00EB0305" w:rsidRPr="00EB0305">
        <w:rPr>
          <w:noProof/>
        </w:rPr>
        <w:t>eadings without pre-allocated financial envelopes</w:t>
      </w:r>
      <w:r w:rsidR="00686A0B">
        <w:rPr>
          <w:noProof/>
        </w:rPr>
        <w:t xml:space="preserve"> </w:t>
      </w:r>
      <w:r w:rsidR="00686A0B" w:rsidRPr="00EB0305">
        <w:rPr>
          <w:noProof/>
        </w:rPr>
        <w:t>on the other</w:t>
      </w:r>
      <w:r w:rsidR="00D514AA">
        <w:rPr>
          <w:noProof/>
        </w:rPr>
        <w:t xml:space="preserve"> hand</w:t>
      </w:r>
      <w:r w:rsidR="00EB0305" w:rsidRPr="00EB0305">
        <w:rPr>
          <w:noProof/>
        </w:rPr>
        <w:t>.</w:t>
      </w:r>
      <w:r w:rsidR="0082480B">
        <w:rPr>
          <w:noProof/>
        </w:rPr>
        <w:t xml:space="preserve"> </w:t>
      </w:r>
      <w:r w:rsidR="00496934">
        <w:rPr>
          <w:noProof/>
        </w:rPr>
        <w:t>As in the previous enlargements</w:t>
      </w:r>
      <w:r w:rsidR="00AD23C6">
        <w:rPr>
          <w:noProof/>
        </w:rPr>
        <w:t>,</w:t>
      </w:r>
      <w:r w:rsidR="00496934">
        <w:rPr>
          <w:noProof/>
        </w:rPr>
        <w:t xml:space="preserve"> </w:t>
      </w:r>
      <w:r w:rsidR="00496934" w:rsidRPr="00335CA8">
        <w:rPr>
          <w:noProof/>
          <w:lang w:val="en-US"/>
        </w:rPr>
        <w:t>the financial package ensure</w:t>
      </w:r>
      <w:r w:rsidR="00496934">
        <w:rPr>
          <w:noProof/>
          <w:lang w:val="en-US"/>
        </w:rPr>
        <w:t>s</w:t>
      </w:r>
      <w:r w:rsidR="00496934" w:rsidRPr="00335CA8">
        <w:rPr>
          <w:noProof/>
          <w:lang w:val="en-US"/>
        </w:rPr>
        <w:t xml:space="preserve"> </w:t>
      </w:r>
      <w:r w:rsidR="00496934" w:rsidRPr="0067628A">
        <w:rPr>
          <w:noProof/>
          <w:lang w:val="en-US"/>
        </w:rPr>
        <w:t>f</w:t>
      </w:r>
      <w:r w:rsidR="00496934" w:rsidRPr="0067628A">
        <w:rPr>
          <w:noProof/>
        </w:rPr>
        <w:t>ull rights and obligations from the day of accession</w:t>
      </w:r>
      <w:r w:rsidR="00496934" w:rsidRPr="0044029B">
        <w:rPr>
          <w:noProof/>
        </w:rPr>
        <w:t>,</w:t>
      </w:r>
      <w:r w:rsidR="00496934" w:rsidRPr="00335CA8">
        <w:rPr>
          <w:noProof/>
        </w:rPr>
        <w:t xml:space="preserve"> i.e. the new Member State pays full contributions to the EU budget and it has access to all programmes and funds of the EU budget from the date of accession.</w:t>
      </w:r>
    </w:p>
    <w:p w14:paraId="6B76AB7A" w14:textId="5C20627E" w:rsidR="00DF78C0" w:rsidRDefault="00052E11" w:rsidP="006B3EF4">
      <w:pPr>
        <w:rPr>
          <w:noProof/>
        </w:rPr>
      </w:pPr>
      <w:r>
        <w:rPr>
          <w:noProof/>
        </w:rPr>
        <w:t>With respect to pre-allocated envelopes</w:t>
      </w:r>
      <w:r w:rsidR="00E46676">
        <w:rPr>
          <w:noProof/>
        </w:rPr>
        <w:t xml:space="preserve"> in </w:t>
      </w:r>
      <w:r w:rsidR="00B00239">
        <w:rPr>
          <w:noProof/>
        </w:rPr>
        <w:t>Heading 1 (‘Economic, social and territorial cohesion, agriculture, rural and maritime prosperity and security of the internal policies’)</w:t>
      </w:r>
      <w:r>
        <w:rPr>
          <w:noProof/>
        </w:rPr>
        <w:t xml:space="preserve">, </w:t>
      </w:r>
      <w:r w:rsidR="007F7DED" w:rsidRPr="00EB0305">
        <w:rPr>
          <w:noProof/>
        </w:rPr>
        <w:t xml:space="preserve">the </w:t>
      </w:r>
      <w:r w:rsidR="00530E49" w:rsidRPr="009B0F45">
        <w:rPr>
          <w:noProof/>
        </w:rPr>
        <w:t xml:space="preserve">implementation </w:t>
      </w:r>
      <w:r w:rsidR="009307FC">
        <w:rPr>
          <w:noProof/>
        </w:rPr>
        <w:t xml:space="preserve">will take place </w:t>
      </w:r>
      <w:r w:rsidR="00530E49" w:rsidRPr="009B0F45">
        <w:rPr>
          <w:noProof/>
        </w:rPr>
        <w:t>on the basis of a</w:t>
      </w:r>
      <w:r w:rsidR="00716CC2" w:rsidRPr="003D45FC">
        <w:rPr>
          <w:noProof/>
        </w:rPr>
        <w:t xml:space="preserve"> </w:t>
      </w:r>
      <w:r w:rsidR="007F7DED" w:rsidRPr="00EB0305">
        <w:rPr>
          <w:noProof/>
        </w:rPr>
        <w:t xml:space="preserve">National and Regional Partnership </w:t>
      </w:r>
      <w:r w:rsidR="00AA42E3" w:rsidRPr="003D45FC">
        <w:rPr>
          <w:noProof/>
        </w:rPr>
        <w:t xml:space="preserve">Plan for each Member State </w:t>
      </w:r>
      <w:r w:rsidR="007F7DED" w:rsidRPr="00EB0305">
        <w:rPr>
          <w:noProof/>
        </w:rPr>
        <w:t xml:space="preserve">(‘NRP </w:t>
      </w:r>
      <w:r w:rsidR="000F3802">
        <w:rPr>
          <w:noProof/>
        </w:rPr>
        <w:t>P</w:t>
      </w:r>
      <w:r w:rsidR="007F7DED" w:rsidRPr="00EB0305">
        <w:rPr>
          <w:noProof/>
        </w:rPr>
        <w:t xml:space="preserve">lan’), </w:t>
      </w:r>
      <w:r w:rsidR="00CB4172">
        <w:rPr>
          <w:noProof/>
        </w:rPr>
        <w:t xml:space="preserve">which is </w:t>
      </w:r>
      <w:r w:rsidR="00C431B6">
        <w:rPr>
          <w:noProof/>
        </w:rPr>
        <w:t>objective</w:t>
      </w:r>
      <w:r w:rsidR="00CB4172">
        <w:rPr>
          <w:noProof/>
        </w:rPr>
        <w:t xml:space="preserve">-based in the sense of linking </w:t>
      </w:r>
      <w:r w:rsidR="007F7DED" w:rsidRPr="00EB0305">
        <w:rPr>
          <w:noProof/>
        </w:rPr>
        <w:t xml:space="preserve"> disbursements </w:t>
      </w:r>
      <w:r w:rsidR="00141F9A">
        <w:rPr>
          <w:noProof/>
        </w:rPr>
        <w:t>with</w:t>
      </w:r>
      <w:r w:rsidR="007F7DED" w:rsidRPr="00EB0305">
        <w:rPr>
          <w:noProof/>
        </w:rPr>
        <w:t xml:space="preserve"> the achievement of predefined </w:t>
      </w:r>
      <w:r w:rsidR="00F808D4">
        <w:rPr>
          <w:noProof/>
        </w:rPr>
        <w:t>milestones and targets</w:t>
      </w:r>
      <w:r w:rsidR="007F7DED" w:rsidRPr="00EB0305">
        <w:rPr>
          <w:noProof/>
        </w:rPr>
        <w:t>. To adequately prepare candidate countries for managing internal funds, the</w:t>
      </w:r>
      <w:r w:rsidR="00F808D4">
        <w:rPr>
          <w:noProof/>
        </w:rPr>
        <w:t>se countries</w:t>
      </w:r>
      <w:r w:rsidR="007F7DED" w:rsidRPr="00EB0305">
        <w:rPr>
          <w:noProof/>
        </w:rPr>
        <w:t xml:space="preserve"> will also submit plans under the Global Europe instrument (</w:t>
      </w:r>
      <w:r w:rsidR="00DD25DD">
        <w:rPr>
          <w:noProof/>
        </w:rPr>
        <w:t xml:space="preserve">henceforth referred to as </w:t>
      </w:r>
      <w:r w:rsidR="007F7DED" w:rsidRPr="00EB0305">
        <w:rPr>
          <w:noProof/>
        </w:rPr>
        <w:t xml:space="preserve">'Global Europe </w:t>
      </w:r>
      <w:r w:rsidR="000F3802">
        <w:rPr>
          <w:noProof/>
        </w:rPr>
        <w:t>P</w:t>
      </w:r>
      <w:r w:rsidR="007F7DED" w:rsidRPr="00EB0305">
        <w:rPr>
          <w:noProof/>
        </w:rPr>
        <w:t>lan')</w:t>
      </w:r>
      <w:r w:rsidR="00B00239">
        <w:rPr>
          <w:noProof/>
        </w:rPr>
        <w:t xml:space="preserve"> under the external heading (Heading 3 – ‘Global Europe’</w:t>
      </w:r>
      <w:r w:rsidR="007F7DED" w:rsidRPr="00EB0305">
        <w:rPr>
          <w:noProof/>
        </w:rPr>
        <w:t>)</w:t>
      </w:r>
      <w:r w:rsidR="002628FA">
        <w:rPr>
          <w:noProof/>
        </w:rPr>
        <w:t xml:space="preserve">, </w:t>
      </w:r>
      <w:r w:rsidR="003C52A6">
        <w:rPr>
          <w:noProof/>
        </w:rPr>
        <w:t xml:space="preserve">which are also </w:t>
      </w:r>
      <w:r w:rsidR="009945A9">
        <w:rPr>
          <w:noProof/>
        </w:rPr>
        <w:t>objective</w:t>
      </w:r>
      <w:r w:rsidR="003C52A6">
        <w:rPr>
          <w:noProof/>
        </w:rPr>
        <w:t>-based in the same sense</w:t>
      </w:r>
      <w:r w:rsidR="00C94BC1">
        <w:rPr>
          <w:noProof/>
        </w:rPr>
        <w:t xml:space="preserve"> as</w:t>
      </w:r>
      <w:r w:rsidR="00CB1BF0">
        <w:rPr>
          <w:noProof/>
        </w:rPr>
        <w:t xml:space="preserve"> </w:t>
      </w:r>
      <w:r w:rsidR="00C94BC1">
        <w:rPr>
          <w:noProof/>
        </w:rPr>
        <w:t>under</w:t>
      </w:r>
      <w:r w:rsidR="00CB1BF0">
        <w:rPr>
          <w:noProof/>
        </w:rPr>
        <w:t xml:space="preserve"> Heading 1</w:t>
      </w:r>
      <w:r w:rsidR="007F7DED" w:rsidRPr="00EB0305">
        <w:rPr>
          <w:noProof/>
        </w:rPr>
        <w:t>.</w:t>
      </w:r>
      <w:r w:rsidR="007F7DED" w:rsidRPr="00EB0305">
        <w:rPr>
          <w:rStyle w:val="FootnoteReference"/>
          <w:noProof/>
        </w:rPr>
        <w:footnoteReference w:id="4"/>
      </w:r>
      <w:r w:rsidR="007F7DED" w:rsidRPr="00EB0305">
        <w:rPr>
          <w:noProof/>
        </w:rPr>
        <w:t xml:space="preserve"> Consequently, </w:t>
      </w:r>
      <w:r w:rsidR="007F7DED" w:rsidRPr="00A86345">
        <w:rPr>
          <w:noProof/>
        </w:rPr>
        <w:t>th</w:t>
      </w:r>
      <w:r w:rsidR="006A3359">
        <w:rPr>
          <w:noProof/>
        </w:rPr>
        <w:t>is</w:t>
      </w:r>
      <w:r w:rsidR="007F7DED" w:rsidRPr="00A86345">
        <w:rPr>
          <w:noProof/>
        </w:rPr>
        <w:t xml:space="preserve"> financial package is structured primarily around th</w:t>
      </w:r>
      <w:r w:rsidR="007A0F8E">
        <w:rPr>
          <w:noProof/>
        </w:rPr>
        <w:t>is</w:t>
      </w:r>
      <w:r w:rsidR="007F7DED" w:rsidRPr="00A86345">
        <w:rPr>
          <w:noProof/>
        </w:rPr>
        <w:t xml:space="preserve"> plan</w:t>
      </w:r>
      <w:r w:rsidR="00172F94">
        <w:rPr>
          <w:noProof/>
        </w:rPr>
        <w:t xml:space="preserve">, </w:t>
      </w:r>
      <w:r w:rsidR="00DC6EB8">
        <w:rPr>
          <w:noProof/>
        </w:rPr>
        <w:t xml:space="preserve">ensuring continued implementation of support </w:t>
      </w:r>
      <w:r w:rsidR="00CF146A">
        <w:rPr>
          <w:noProof/>
        </w:rPr>
        <w:t>from pre-accession to internal funds</w:t>
      </w:r>
      <w:r w:rsidR="006B3EF4">
        <w:rPr>
          <w:noProof/>
        </w:rPr>
        <w:t>,</w:t>
      </w:r>
      <w:r w:rsidR="00DF78C0">
        <w:rPr>
          <w:noProof/>
        </w:rPr>
        <w:t xml:space="preserve"> based on the methodology outlined below. </w:t>
      </w:r>
    </w:p>
    <w:p w14:paraId="5F812C4A" w14:textId="7D263C0E" w:rsidR="00805A87" w:rsidRDefault="00EB0305" w:rsidP="00EB0305">
      <w:pPr>
        <w:rPr>
          <w:noProof/>
        </w:rPr>
      </w:pPr>
      <w:r w:rsidRPr="00EB0305">
        <w:rPr>
          <w:noProof/>
        </w:rPr>
        <w:t xml:space="preserve">The calculation of amounts increasing the capacity of headings and programmes without specific </w:t>
      </w:r>
      <w:r w:rsidR="00C94BC1">
        <w:rPr>
          <w:noProof/>
        </w:rPr>
        <w:t xml:space="preserve">country </w:t>
      </w:r>
      <w:r w:rsidR="008C3201">
        <w:rPr>
          <w:noProof/>
        </w:rPr>
        <w:t>allocation</w:t>
      </w:r>
      <w:r w:rsidR="008C3201" w:rsidRPr="00EB0305">
        <w:rPr>
          <w:noProof/>
        </w:rPr>
        <w:t xml:space="preserve"> </w:t>
      </w:r>
      <w:r w:rsidRPr="00EB0305">
        <w:rPr>
          <w:noProof/>
        </w:rPr>
        <w:t>for the acceding country (</w:t>
      </w:r>
      <w:r w:rsidR="002D77F7">
        <w:rPr>
          <w:noProof/>
        </w:rPr>
        <w:t xml:space="preserve">rest of Heading 1 </w:t>
      </w:r>
      <w:r w:rsidR="00DA4AC2">
        <w:rPr>
          <w:noProof/>
        </w:rPr>
        <w:t xml:space="preserve">outside of the </w:t>
      </w:r>
      <w:r w:rsidR="002D77F7">
        <w:rPr>
          <w:noProof/>
        </w:rPr>
        <w:t>NRP</w:t>
      </w:r>
      <w:r w:rsidR="00DA4AC2">
        <w:rPr>
          <w:noProof/>
        </w:rPr>
        <w:t xml:space="preserve"> </w:t>
      </w:r>
      <w:r w:rsidR="009F1513">
        <w:rPr>
          <w:noProof/>
        </w:rPr>
        <w:t>P</w:t>
      </w:r>
      <w:r w:rsidR="00DA4AC2">
        <w:rPr>
          <w:noProof/>
        </w:rPr>
        <w:t>lan</w:t>
      </w:r>
      <w:r w:rsidR="002D77F7">
        <w:rPr>
          <w:noProof/>
        </w:rPr>
        <w:t xml:space="preserve">, </w:t>
      </w:r>
      <w:r w:rsidRPr="00EB0305">
        <w:rPr>
          <w:noProof/>
        </w:rPr>
        <w:t xml:space="preserve">Heading 2, </w:t>
      </w:r>
      <w:r w:rsidR="002D77F7">
        <w:rPr>
          <w:noProof/>
        </w:rPr>
        <w:t>Heading 3</w:t>
      </w:r>
      <w:r w:rsidRPr="00EB0305">
        <w:rPr>
          <w:noProof/>
        </w:rPr>
        <w:t xml:space="preserve">) applies a key based on a combination of 50% population and 50% GDP relative to </w:t>
      </w:r>
      <w:r w:rsidR="002E6531">
        <w:rPr>
          <w:noProof/>
        </w:rPr>
        <w:t>an enlarged</w:t>
      </w:r>
      <w:r w:rsidRPr="00EB0305">
        <w:rPr>
          <w:noProof/>
        </w:rPr>
        <w:t xml:space="preserve"> EU. This is the same methodology as the one used for the fifth enlargement in 2004, </w:t>
      </w:r>
      <w:r w:rsidR="006A3359">
        <w:rPr>
          <w:noProof/>
        </w:rPr>
        <w:t>and</w:t>
      </w:r>
      <w:r w:rsidRPr="00EB0305">
        <w:rPr>
          <w:noProof/>
        </w:rPr>
        <w:t xml:space="preserve"> in all successive enlargement rounds.</w:t>
      </w:r>
    </w:p>
    <w:p w14:paraId="05DD8C71" w14:textId="107DCFA7" w:rsidR="00851C4E" w:rsidRDefault="009763D8" w:rsidP="00EB0305">
      <w:pPr>
        <w:rPr>
          <w:noProof/>
        </w:rPr>
      </w:pPr>
      <w:r>
        <w:rPr>
          <w:noProof/>
        </w:rPr>
        <w:t xml:space="preserve">The </w:t>
      </w:r>
      <w:r w:rsidR="007A0F8E">
        <w:rPr>
          <w:noProof/>
        </w:rPr>
        <w:t xml:space="preserve">proposed </w:t>
      </w:r>
      <w:r>
        <w:rPr>
          <w:noProof/>
        </w:rPr>
        <w:t xml:space="preserve">approach </w:t>
      </w:r>
      <w:r w:rsidRPr="00EB0305" w:rsidDel="00C83AA5">
        <w:rPr>
          <w:noProof/>
        </w:rPr>
        <w:t>will ensur</w:t>
      </w:r>
      <w:r>
        <w:rPr>
          <w:noProof/>
        </w:rPr>
        <w:t>e</w:t>
      </w:r>
      <w:r w:rsidRPr="00EB0305" w:rsidDel="00C83AA5">
        <w:rPr>
          <w:noProof/>
        </w:rPr>
        <w:t xml:space="preserve"> predictability and </w:t>
      </w:r>
      <w:r>
        <w:rPr>
          <w:noProof/>
        </w:rPr>
        <w:t xml:space="preserve">minimise any </w:t>
      </w:r>
      <w:r w:rsidR="00997C2F">
        <w:rPr>
          <w:noProof/>
        </w:rPr>
        <w:t xml:space="preserve">disruption to </w:t>
      </w:r>
      <w:r>
        <w:rPr>
          <w:noProof/>
        </w:rPr>
        <w:t xml:space="preserve">implementation </w:t>
      </w:r>
      <w:r w:rsidR="00997C2F">
        <w:rPr>
          <w:noProof/>
        </w:rPr>
        <w:t>following</w:t>
      </w:r>
      <w:r>
        <w:rPr>
          <w:noProof/>
        </w:rPr>
        <w:t xml:space="preserve"> accession </w:t>
      </w:r>
      <w:r w:rsidRPr="00EB0305" w:rsidDel="00C83AA5">
        <w:rPr>
          <w:noProof/>
        </w:rPr>
        <w:t xml:space="preserve">without compromising the official status of </w:t>
      </w:r>
      <w:r w:rsidR="006A3359">
        <w:rPr>
          <w:noProof/>
        </w:rPr>
        <w:t xml:space="preserve">Montenegro as </w:t>
      </w:r>
      <w:r w:rsidR="000E3F76">
        <w:rPr>
          <w:noProof/>
        </w:rPr>
        <w:t xml:space="preserve">a </w:t>
      </w:r>
      <w:r w:rsidRPr="00EB0305" w:rsidDel="00C83AA5">
        <w:rPr>
          <w:noProof/>
        </w:rPr>
        <w:t>new Member State</w:t>
      </w:r>
      <w:r w:rsidR="008C3201">
        <w:rPr>
          <w:noProof/>
        </w:rPr>
        <w:t>. It</w:t>
      </w:r>
      <w:r w:rsidR="00A64818">
        <w:rPr>
          <w:noProof/>
        </w:rPr>
        <w:t xml:space="preserve"> </w:t>
      </w:r>
      <w:r>
        <w:rPr>
          <w:noProof/>
        </w:rPr>
        <w:t>cater</w:t>
      </w:r>
      <w:r w:rsidR="008C3201">
        <w:rPr>
          <w:noProof/>
        </w:rPr>
        <w:t>s</w:t>
      </w:r>
      <w:r>
        <w:rPr>
          <w:noProof/>
        </w:rPr>
        <w:t xml:space="preserve"> </w:t>
      </w:r>
      <w:r w:rsidRPr="00C4058B">
        <w:rPr>
          <w:noProof/>
        </w:rPr>
        <w:t xml:space="preserve">for the uncertainty related to the entry into force of the Accession </w:t>
      </w:r>
      <w:r w:rsidR="009B0F45" w:rsidRPr="00C4058B">
        <w:rPr>
          <w:noProof/>
        </w:rPr>
        <w:t>Treaty</w:t>
      </w:r>
      <w:r w:rsidR="009B0F45">
        <w:rPr>
          <w:noProof/>
        </w:rPr>
        <w:t xml:space="preserve"> and</w:t>
      </w:r>
      <w:r>
        <w:rPr>
          <w:noProof/>
        </w:rPr>
        <w:t xml:space="preserve"> reduc</w:t>
      </w:r>
      <w:r w:rsidR="00F52FB9">
        <w:rPr>
          <w:noProof/>
        </w:rPr>
        <w:t>es</w:t>
      </w:r>
      <w:r>
        <w:rPr>
          <w:noProof/>
        </w:rPr>
        <w:t xml:space="preserve"> costs </w:t>
      </w:r>
      <w:r w:rsidR="00F52FB9">
        <w:rPr>
          <w:noProof/>
        </w:rPr>
        <w:t xml:space="preserve">to existing </w:t>
      </w:r>
      <w:r>
        <w:rPr>
          <w:noProof/>
        </w:rPr>
        <w:t xml:space="preserve">Member States by reusing availabilities for Montenegro’s Global Europe Plan under Heading 3. </w:t>
      </w:r>
      <w:r w:rsidR="00CB1BF0">
        <w:rPr>
          <w:noProof/>
        </w:rPr>
        <w:t>The proposed figures are</w:t>
      </w:r>
      <w:r>
        <w:rPr>
          <w:noProof/>
        </w:rPr>
        <w:t xml:space="preserve"> based on the Commission proposal for the next Multiannual Financial Framework</w:t>
      </w:r>
      <w:r w:rsidR="002270DA">
        <w:rPr>
          <w:noProof/>
        </w:rPr>
        <w:t xml:space="preserve"> which is under negotiations with the </w:t>
      </w:r>
      <w:r w:rsidR="004562BB">
        <w:rPr>
          <w:noProof/>
        </w:rPr>
        <w:t>Council and the European Parliament</w:t>
      </w:r>
      <w:r>
        <w:rPr>
          <w:noProof/>
        </w:rPr>
        <w:t>.</w:t>
      </w:r>
      <w:r w:rsidRPr="00EB0305">
        <w:rPr>
          <w:rStyle w:val="FootnoteReference"/>
          <w:noProof/>
        </w:rPr>
        <w:footnoteReference w:id="5"/>
      </w:r>
      <w:r>
        <w:rPr>
          <w:noProof/>
        </w:rPr>
        <w:t xml:space="preserve"> Any changes during the </w:t>
      </w:r>
      <w:r w:rsidR="00CF7196">
        <w:rPr>
          <w:noProof/>
        </w:rPr>
        <w:t xml:space="preserve">MFF </w:t>
      </w:r>
      <w:r w:rsidR="0055520E">
        <w:rPr>
          <w:noProof/>
        </w:rPr>
        <w:t>proposal</w:t>
      </w:r>
      <w:r w:rsidR="00CF7196">
        <w:rPr>
          <w:noProof/>
        </w:rPr>
        <w:t xml:space="preserve"> </w:t>
      </w:r>
      <w:r>
        <w:rPr>
          <w:noProof/>
        </w:rPr>
        <w:t>may have impacts on the</w:t>
      </w:r>
      <w:r w:rsidR="008506E6">
        <w:rPr>
          <w:noProof/>
        </w:rPr>
        <w:t xml:space="preserve"> </w:t>
      </w:r>
      <w:r w:rsidR="00D73F8B">
        <w:rPr>
          <w:noProof/>
        </w:rPr>
        <w:t>results of</w:t>
      </w:r>
      <w:r w:rsidR="008506E6">
        <w:rPr>
          <w:noProof/>
        </w:rPr>
        <w:t xml:space="preserve"> funding and</w:t>
      </w:r>
      <w:r>
        <w:rPr>
          <w:noProof/>
        </w:rPr>
        <w:t xml:space="preserve"> approach described here. </w:t>
      </w:r>
    </w:p>
    <w:p w14:paraId="6F153DE9" w14:textId="1D06E3DC" w:rsidR="00EB0305" w:rsidRPr="00EB0305" w:rsidRDefault="00EB0305" w:rsidP="00EB0305">
      <w:pPr>
        <w:rPr>
          <w:noProof/>
        </w:rPr>
      </w:pPr>
      <w:r w:rsidRPr="00EB0305">
        <w:rPr>
          <w:noProof/>
        </w:rPr>
        <w:t>Figures provided in this Communication are expressed in current prices.</w:t>
      </w:r>
    </w:p>
    <w:p w14:paraId="1CF50FF4" w14:textId="5C12522F" w:rsidR="00EB0305" w:rsidRPr="00537904" w:rsidRDefault="00A923C3" w:rsidP="00537904">
      <w:pPr>
        <w:pStyle w:val="Heading2"/>
        <w:rPr>
          <w:noProof/>
        </w:rPr>
      </w:pPr>
      <w:r w:rsidRPr="00A923C3">
        <w:rPr>
          <w:noProof/>
        </w:rPr>
        <w:t>Heading 1: Economic, social and territorial cohesion, agriculture, rural and maritime prosperity and security</w:t>
      </w:r>
      <w:r w:rsidR="00EB0305" w:rsidRPr="00537904">
        <w:rPr>
          <w:noProof/>
        </w:rPr>
        <w:t xml:space="preserve"> </w:t>
      </w:r>
    </w:p>
    <w:p w14:paraId="612DB9DB" w14:textId="442150EF" w:rsidR="008E0D5C" w:rsidRDefault="00867107" w:rsidP="008E0D5C">
      <w:pPr>
        <w:rPr>
          <w:noProof/>
        </w:rPr>
      </w:pPr>
      <w:r>
        <w:rPr>
          <w:noProof/>
        </w:rPr>
        <w:t>E</w:t>
      </w:r>
      <w:r w:rsidR="008E0D5C" w:rsidRPr="00EB0305">
        <w:rPr>
          <w:noProof/>
        </w:rPr>
        <w:t>ach Member State will submit one NRP Plan, covering different policy areas such as the common agricultural policy</w:t>
      </w:r>
      <w:r w:rsidR="0070101F">
        <w:rPr>
          <w:noProof/>
        </w:rPr>
        <w:t xml:space="preserve"> (CAP)</w:t>
      </w:r>
      <w:r w:rsidR="008E0D5C" w:rsidRPr="00EB0305">
        <w:rPr>
          <w:noProof/>
        </w:rPr>
        <w:t>, cohesion</w:t>
      </w:r>
      <w:r w:rsidR="00FE428D">
        <w:rPr>
          <w:noProof/>
        </w:rPr>
        <w:t xml:space="preserve"> policy</w:t>
      </w:r>
      <w:r w:rsidR="008E0D5C" w:rsidRPr="00EB0305">
        <w:rPr>
          <w:noProof/>
        </w:rPr>
        <w:t xml:space="preserve">, </w:t>
      </w:r>
      <w:r w:rsidR="00E2611E">
        <w:rPr>
          <w:noProof/>
        </w:rPr>
        <w:t>H</w:t>
      </w:r>
      <w:r w:rsidR="00FE428D">
        <w:rPr>
          <w:noProof/>
        </w:rPr>
        <w:t xml:space="preserve">ome affairs </w:t>
      </w:r>
      <w:r w:rsidR="008E0D5C" w:rsidRPr="00EB0305">
        <w:rPr>
          <w:noProof/>
        </w:rPr>
        <w:t xml:space="preserve">and </w:t>
      </w:r>
      <w:r w:rsidR="00FE428D">
        <w:rPr>
          <w:noProof/>
        </w:rPr>
        <w:t>the common fisheries policy</w:t>
      </w:r>
      <w:r w:rsidR="008E0D5C" w:rsidRPr="00EB0305">
        <w:rPr>
          <w:noProof/>
        </w:rPr>
        <w:t xml:space="preserve">. </w:t>
      </w:r>
      <w:r w:rsidR="008E0D5C">
        <w:rPr>
          <w:noProof/>
        </w:rPr>
        <w:t>The NRP Plan</w:t>
      </w:r>
      <w:r w:rsidR="00FE428D">
        <w:rPr>
          <w:noProof/>
        </w:rPr>
        <w:t xml:space="preserve"> of Montenegro</w:t>
      </w:r>
      <w:r w:rsidR="008E0D5C">
        <w:rPr>
          <w:noProof/>
        </w:rPr>
        <w:t xml:space="preserve"> will include </w:t>
      </w:r>
      <w:r w:rsidR="00C833ED">
        <w:rPr>
          <w:noProof/>
        </w:rPr>
        <w:t>one unallocated component, which will constitute the biggest envelope, dedicated to economic, social and territorial objectives, including fisheries and rural communities</w:t>
      </w:r>
      <w:r w:rsidR="005439A8">
        <w:rPr>
          <w:noProof/>
        </w:rPr>
        <w:t>,</w:t>
      </w:r>
      <w:r w:rsidR="00C833ED">
        <w:rPr>
          <w:noProof/>
        </w:rPr>
        <w:t xml:space="preserve"> out of which a</w:t>
      </w:r>
      <w:r w:rsidR="005439A8">
        <w:rPr>
          <w:noProof/>
        </w:rPr>
        <w:t xml:space="preserve">n amount of EUR 17.8 million will be </w:t>
      </w:r>
      <w:r w:rsidR="00C833ED">
        <w:rPr>
          <w:noProof/>
        </w:rPr>
        <w:t xml:space="preserve">ringfenced for the Common Fisheries Policy. In addition, the NRP Plan will include </w:t>
      </w:r>
      <w:r w:rsidR="00FE428D">
        <w:rPr>
          <w:noProof/>
        </w:rPr>
        <w:t>two ringfenced</w:t>
      </w:r>
      <w:r w:rsidR="008E0D5C">
        <w:rPr>
          <w:noProof/>
        </w:rPr>
        <w:t xml:space="preserve"> components – </w:t>
      </w:r>
      <w:r w:rsidR="00A05230">
        <w:rPr>
          <w:noProof/>
        </w:rPr>
        <w:t xml:space="preserve">the Common Agricultural Policy (CAP) and Home Affairs (migration, border management and internal security) </w:t>
      </w:r>
      <w:r w:rsidR="00FE428D">
        <w:rPr>
          <w:noProof/>
        </w:rPr>
        <w:t>resources</w:t>
      </w:r>
      <w:r w:rsidR="008E0D5C">
        <w:rPr>
          <w:noProof/>
        </w:rPr>
        <w:t xml:space="preserve">. </w:t>
      </w:r>
    </w:p>
    <w:p w14:paraId="1DEAB319" w14:textId="0A5B2BA4" w:rsidR="00FA200D" w:rsidRDefault="00AD2F46" w:rsidP="00A61346">
      <w:pPr>
        <w:rPr>
          <w:noProof/>
        </w:rPr>
      </w:pPr>
      <w:r>
        <w:rPr>
          <w:noProof/>
        </w:rPr>
        <w:t xml:space="preserve">Montenegro’s Global Europe </w:t>
      </w:r>
      <w:r w:rsidR="00C4748D">
        <w:rPr>
          <w:noProof/>
        </w:rPr>
        <w:t>P</w:t>
      </w:r>
      <w:r>
        <w:rPr>
          <w:noProof/>
        </w:rPr>
        <w:t xml:space="preserve">lan will be prepared </w:t>
      </w:r>
      <w:r w:rsidR="006B3146">
        <w:rPr>
          <w:noProof/>
        </w:rPr>
        <w:t xml:space="preserve">keeping </w:t>
      </w:r>
      <w:r>
        <w:rPr>
          <w:noProof/>
        </w:rPr>
        <w:t xml:space="preserve">in </w:t>
      </w:r>
      <w:r w:rsidR="006B3146">
        <w:rPr>
          <w:noProof/>
        </w:rPr>
        <w:t>mind</w:t>
      </w:r>
      <w:r>
        <w:rPr>
          <w:noProof/>
        </w:rPr>
        <w:t xml:space="preserve"> the </w:t>
      </w:r>
      <w:r w:rsidR="0023707D">
        <w:rPr>
          <w:noProof/>
        </w:rPr>
        <w:t>requirement</w:t>
      </w:r>
      <w:r w:rsidR="00005E63">
        <w:rPr>
          <w:noProof/>
        </w:rPr>
        <w:t xml:space="preserve">s under the </w:t>
      </w:r>
      <w:r>
        <w:rPr>
          <w:noProof/>
        </w:rPr>
        <w:t xml:space="preserve">National and </w:t>
      </w:r>
      <w:r w:rsidRPr="00EB0305">
        <w:rPr>
          <w:noProof/>
        </w:rPr>
        <w:t>Regional Partnership Plans</w:t>
      </w:r>
      <w:r>
        <w:rPr>
          <w:noProof/>
        </w:rPr>
        <w:t xml:space="preserve"> (‘NRP</w:t>
      </w:r>
      <w:r w:rsidR="007B3748">
        <w:rPr>
          <w:noProof/>
        </w:rPr>
        <w:t>P</w:t>
      </w:r>
      <w:r>
        <w:rPr>
          <w:noProof/>
        </w:rPr>
        <w:t>’)</w:t>
      </w:r>
      <w:r w:rsidRPr="00EB0305">
        <w:rPr>
          <w:noProof/>
        </w:rPr>
        <w:t xml:space="preserve"> Regulation</w:t>
      </w:r>
      <w:r>
        <w:rPr>
          <w:noProof/>
        </w:rPr>
        <w:t>.</w:t>
      </w:r>
      <w:r w:rsidR="00573008">
        <w:rPr>
          <w:noProof/>
        </w:rPr>
        <w:t xml:space="preserve"> It will comply with the </w:t>
      </w:r>
      <w:r w:rsidR="00403AA4">
        <w:rPr>
          <w:noProof/>
        </w:rPr>
        <w:t>applicable spending target</w:t>
      </w:r>
      <w:r w:rsidR="00CD0DEC">
        <w:rPr>
          <w:noProof/>
        </w:rPr>
        <w:t>s</w:t>
      </w:r>
      <w:r w:rsidR="00403AA4">
        <w:rPr>
          <w:noProof/>
        </w:rPr>
        <w:t xml:space="preserve"> under Global Europe.</w:t>
      </w:r>
      <w:r>
        <w:rPr>
          <w:noProof/>
        </w:rPr>
        <w:t xml:space="preserve"> </w:t>
      </w:r>
      <w:r w:rsidR="00CF1A5A" w:rsidRPr="00EB0305">
        <w:rPr>
          <w:noProof/>
        </w:rPr>
        <w:t xml:space="preserve">At the moment of accession, </w:t>
      </w:r>
      <w:r w:rsidR="00CF1A5A">
        <w:rPr>
          <w:noProof/>
        </w:rPr>
        <w:t>Montenegro’s plan submitted</w:t>
      </w:r>
      <w:r w:rsidR="006714C4">
        <w:rPr>
          <w:noProof/>
        </w:rPr>
        <w:t xml:space="preserve"> </w:t>
      </w:r>
      <w:r w:rsidR="00CF1A5A">
        <w:rPr>
          <w:noProof/>
        </w:rPr>
        <w:t>under Global Europe will become</w:t>
      </w:r>
      <w:r w:rsidR="00E17DD7">
        <w:rPr>
          <w:noProof/>
        </w:rPr>
        <w:t xml:space="preserve"> the </w:t>
      </w:r>
      <w:r w:rsidR="00D351D9">
        <w:rPr>
          <w:noProof/>
        </w:rPr>
        <w:t>part of</w:t>
      </w:r>
      <w:r w:rsidR="00E17DD7">
        <w:rPr>
          <w:noProof/>
        </w:rPr>
        <w:t xml:space="preserve"> the </w:t>
      </w:r>
      <w:r w:rsidR="00CF1A5A">
        <w:rPr>
          <w:noProof/>
        </w:rPr>
        <w:t xml:space="preserve">NRP Plan </w:t>
      </w:r>
      <w:r w:rsidR="00D351D9">
        <w:rPr>
          <w:noProof/>
        </w:rPr>
        <w:t>under the unallocated component</w:t>
      </w:r>
      <w:r w:rsidR="004917FE">
        <w:rPr>
          <w:noProof/>
        </w:rPr>
        <w:t xml:space="preserve"> to </w:t>
      </w:r>
      <w:r w:rsidR="004208FC">
        <w:rPr>
          <w:noProof/>
        </w:rPr>
        <w:t>avoid</w:t>
      </w:r>
      <w:r w:rsidR="00413327">
        <w:rPr>
          <w:noProof/>
        </w:rPr>
        <w:t xml:space="preserve"> </w:t>
      </w:r>
      <w:r w:rsidR="004208FC">
        <w:rPr>
          <w:noProof/>
        </w:rPr>
        <w:t>a</w:t>
      </w:r>
      <w:r w:rsidR="00F00929">
        <w:rPr>
          <w:noProof/>
        </w:rPr>
        <w:t xml:space="preserve">ny </w:t>
      </w:r>
      <w:r w:rsidR="00CF1A5A">
        <w:rPr>
          <w:noProof/>
        </w:rPr>
        <w:t>implementation gaps at a critical juncture of its membership</w:t>
      </w:r>
      <w:r w:rsidR="004208FC">
        <w:rPr>
          <w:noProof/>
        </w:rPr>
        <w:t>, with revision and adaptation needed to add CAP and H</w:t>
      </w:r>
      <w:r w:rsidR="000C495C">
        <w:rPr>
          <w:noProof/>
        </w:rPr>
        <w:t>ome</w:t>
      </w:r>
      <w:r w:rsidR="004208FC">
        <w:rPr>
          <w:noProof/>
        </w:rPr>
        <w:t xml:space="preserve"> components</w:t>
      </w:r>
      <w:r w:rsidR="00CF1A5A">
        <w:rPr>
          <w:noProof/>
        </w:rPr>
        <w:t xml:space="preserve">. While Montenegro will continue the implementation of the existing plan following its accession, amounts available under the plan will be scaled according to the NRP </w:t>
      </w:r>
      <w:r w:rsidR="00FC352A">
        <w:rPr>
          <w:noProof/>
        </w:rPr>
        <w:t>P</w:t>
      </w:r>
      <w:r w:rsidR="00CF1A5A">
        <w:rPr>
          <w:noProof/>
        </w:rPr>
        <w:t xml:space="preserve">lan allocation formula including the relevant caps and all funding paid based on </w:t>
      </w:r>
      <w:r w:rsidR="003F7E2B">
        <w:rPr>
          <w:noProof/>
        </w:rPr>
        <w:t xml:space="preserve">milestones and targets </w:t>
      </w:r>
      <w:r w:rsidR="00CF1A5A">
        <w:rPr>
          <w:noProof/>
        </w:rPr>
        <w:t xml:space="preserve">achieved will be paid fully in grants. The resulting costs under Heading 1 will be </w:t>
      </w:r>
      <w:r w:rsidR="003F621A">
        <w:rPr>
          <w:noProof/>
        </w:rPr>
        <w:t xml:space="preserve">partially </w:t>
      </w:r>
      <w:r w:rsidR="00CF1A5A">
        <w:rPr>
          <w:noProof/>
        </w:rPr>
        <w:t xml:space="preserve">offset by transferring the resources foreseen for the </w:t>
      </w:r>
      <w:r w:rsidR="00CF1A5A" w:rsidRPr="00EB0305">
        <w:rPr>
          <w:noProof/>
        </w:rPr>
        <w:t>Global Europe</w:t>
      </w:r>
      <w:r w:rsidR="00CF1A5A">
        <w:rPr>
          <w:noProof/>
        </w:rPr>
        <w:t xml:space="preserve"> </w:t>
      </w:r>
      <w:r w:rsidR="00C4748D">
        <w:rPr>
          <w:noProof/>
        </w:rPr>
        <w:t>P</w:t>
      </w:r>
      <w:r w:rsidR="00CF1A5A">
        <w:rPr>
          <w:noProof/>
        </w:rPr>
        <w:t xml:space="preserve">lan </w:t>
      </w:r>
      <w:r w:rsidR="003F621A">
        <w:rPr>
          <w:noProof/>
        </w:rPr>
        <w:t xml:space="preserve">of Montenegro </w:t>
      </w:r>
      <w:r w:rsidR="00CF1A5A">
        <w:rPr>
          <w:noProof/>
        </w:rPr>
        <w:t xml:space="preserve">under the Heading 3 of the MFF to Heading 1. </w:t>
      </w:r>
      <w:r w:rsidR="00B332DF">
        <w:rPr>
          <w:noProof/>
        </w:rPr>
        <w:t>In line with the deadlines established by the NRPP Regulation,</w:t>
      </w:r>
      <w:r w:rsidR="006714C4" w:rsidRPr="006714C4">
        <w:rPr>
          <w:noProof/>
        </w:rPr>
        <w:t xml:space="preserve"> Montenegro will submit a new plan </w:t>
      </w:r>
      <w:r w:rsidR="00BE7259">
        <w:rPr>
          <w:noProof/>
        </w:rPr>
        <w:t xml:space="preserve">fully in compliance with NRPP rules, including applicable spending targets, </w:t>
      </w:r>
      <w:r w:rsidR="006714C4" w:rsidRPr="006714C4">
        <w:rPr>
          <w:noProof/>
        </w:rPr>
        <w:t xml:space="preserve">covering the remainder of the MFF, enabling it to respond to new needs and opportunities emerging from the early years of membership. </w:t>
      </w:r>
    </w:p>
    <w:p w14:paraId="01D415D1" w14:textId="448F64BE" w:rsidR="00897793" w:rsidRDefault="00897793" w:rsidP="00897793">
      <w:pPr>
        <w:rPr>
          <w:noProof/>
        </w:rPr>
      </w:pPr>
      <w:r>
        <w:rPr>
          <w:noProof/>
        </w:rPr>
        <w:t xml:space="preserve">Having joined the Union, </w:t>
      </w:r>
      <w:r w:rsidRPr="00A86345">
        <w:rPr>
          <w:noProof/>
        </w:rPr>
        <w:t>Montenegro will be fully integrated under a</w:t>
      </w:r>
      <w:r>
        <w:rPr>
          <w:noProof/>
        </w:rPr>
        <w:t>n</w:t>
      </w:r>
      <w:r w:rsidRPr="00A86345">
        <w:rPr>
          <w:noProof/>
        </w:rPr>
        <w:t xml:space="preserve"> NRP Plan</w:t>
      </w:r>
      <w:r w:rsidRPr="00EB0305">
        <w:rPr>
          <w:noProof/>
        </w:rPr>
        <w:t xml:space="preserve">. Its financial allocation </w:t>
      </w:r>
      <w:r>
        <w:rPr>
          <w:noProof/>
        </w:rPr>
        <w:t xml:space="preserve">post-2034 </w:t>
      </w:r>
      <w:r w:rsidRPr="00EB0305">
        <w:rPr>
          <w:noProof/>
        </w:rPr>
        <w:t>is not quantified within this financial package.</w:t>
      </w:r>
      <w:r>
        <w:rPr>
          <w:noProof/>
        </w:rPr>
        <w:t xml:space="preserve"> </w:t>
      </w:r>
      <w:r w:rsidR="00F85181">
        <w:rPr>
          <w:noProof/>
        </w:rPr>
        <w:t>T</w:t>
      </w:r>
      <w:r w:rsidR="009A7D90" w:rsidRPr="009A7D90">
        <w:rPr>
          <w:noProof/>
        </w:rPr>
        <w:t xml:space="preserve">he financial package presented here is without prejudice to potential financial packages for other </w:t>
      </w:r>
      <w:r w:rsidR="00AB5EFF">
        <w:rPr>
          <w:noProof/>
        </w:rPr>
        <w:t>candidates</w:t>
      </w:r>
      <w:r w:rsidR="009A7D90" w:rsidRPr="009A7D90">
        <w:rPr>
          <w:noProof/>
        </w:rPr>
        <w:t xml:space="preserve"> at a later time</w:t>
      </w:r>
      <w:r w:rsidR="00527F64">
        <w:rPr>
          <w:noProof/>
        </w:rPr>
        <w:t xml:space="preserve">, which will take into account </w:t>
      </w:r>
      <w:r w:rsidR="00DC6675">
        <w:rPr>
          <w:noProof/>
        </w:rPr>
        <w:t xml:space="preserve">the </w:t>
      </w:r>
      <w:r w:rsidR="00527F64">
        <w:rPr>
          <w:noProof/>
        </w:rPr>
        <w:t xml:space="preserve">support levels </w:t>
      </w:r>
      <w:r w:rsidR="00F85181">
        <w:rPr>
          <w:noProof/>
        </w:rPr>
        <w:t>for candidate countries under Global Europe</w:t>
      </w:r>
      <w:r w:rsidR="00C507EA">
        <w:rPr>
          <w:noProof/>
        </w:rPr>
        <w:t xml:space="preserve"> as well as, according to Article 174 TFEU, </w:t>
      </w:r>
      <w:r w:rsidR="00EC2A85" w:rsidRPr="003D45FC">
        <w:rPr>
          <w:noProof/>
        </w:rPr>
        <w:t xml:space="preserve">the </w:t>
      </w:r>
      <w:r w:rsidR="00C507EA">
        <w:rPr>
          <w:noProof/>
        </w:rPr>
        <w:t>need</w:t>
      </w:r>
      <w:r w:rsidR="00F003CE" w:rsidRPr="003D45FC">
        <w:rPr>
          <w:noProof/>
        </w:rPr>
        <w:t xml:space="preserve"> of reducing disparities between levels of development </w:t>
      </w:r>
      <w:r w:rsidR="009A7D90" w:rsidRPr="009A7D90">
        <w:rPr>
          <w:noProof/>
        </w:rPr>
        <w:t xml:space="preserve">linked </w:t>
      </w:r>
      <w:r w:rsidR="00C507EA">
        <w:rPr>
          <w:noProof/>
        </w:rPr>
        <w:t xml:space="preserve">among others </w:t>
      </w:r>
      <w:r w:rsidR="009A7D90" w:rsidRPr="009A7D90">
        <w:rPr>
          <w:noProof/>
        </w:rPr>
        <w:t>to GDP per capita</w:t>
      </w:r>
      <w:r w:rsidR="002E0E1C">
        <w:rPr>
          <w:noProof/>
        </w:rPr>
        <w:t xml:space="preserve">, all the while taking into account </w:t>
      </w:r>
      <w:r w:rsidR="008E27EF">
        <w:rPr>
          <w:noProof/>
        </w:rPr>
        <w:t xml:space="preserve">their </w:t>
      </w:r>
      <w:r w:rsidR="002E0E1C">
        <w:rPr>
          <w:noProof/>
        </w:rPr>
        <w:t>absorption cap</w:t>
      </w:r>
      <w:r w:rsidR="008E27EF">
        <w:rPr>
          <w:noProof/>
        </w:rPr>
        <w:t>acity</w:t>
      </w:r>
      <w:r w:rsidR="00C507EA">
        <w:rPr>
          <w:noProof/>
        </w:rPr>
        <w:t>, to ensure consistent support levels for all potential new Member States</w:t>
      </w:r>
      <w:r w:rsidR="009A7D90" w:rsidRPr="009A7D90">
        <w:rPr>
          <w:noProof/>
        </w:rPr>
        <w:t>.</w:t>
      </w:r>
      <w:r>
        <w:rPr>
          <w:noProof/>
        </w:rPr>
        <w:t xml:space="preserve"> </w:t>
      </w:r>
    </w:p>
    <w:p w14:paraId="3C10A81D" w14:textId="075E586C" w:rsidR="00F006AD" w:rsidRDefault="0013064F" w:rsidP="00A61346">
      <w:pPr>
        <w:rPr>
          <w:noProof/>
        </w:rPr>
      </w:pPr>
      <w:r>
        <w:rPr>
          <w:noProof/>
        </w:rPr>
        <w:t>Under the NRP</w:t>
      </w:r>
      <w:r w:rsidR="00B7698D">
        <w:rPr>
          <w:noProof/>
        </w:rPr>
        <w:t>P</w:t>
      </w:r>
      <w:r>
        <w:rPr>
          <w:noProof/>
        </w:rPr>
        <w:t xml:space="preserve"> </w:t>
      </w:r>
      <w:r w:rsidR="00B7698D">
        <w:rPr>
          <w:noProof/>
        </w:rPr>
        <w:t>R</w:t>
      </w:r>
      <w:r>
        <w:rPr>
          <w:noProof/>
        </w:rPr>
        <w:t xml:space="preserve">egulation proposal, </w:t>
      </w:r>
      <w:r w:rsidR="00F006AD" w:rsidRPr="00EB0305">
        <w:rPr>
          <w:noProof/>
        </w:rPr>
        <w:t xml:space="preserve">Member States will be able to request loans as part of their plans. </w:t>
      </w:r>
      <w:r w:rsidR="00F006AD">
        <w:rPr>
          <w:noProof/>
        </w:rPr>
        <w:t>Montenegro</w:t>
      </w:r>
      <w:r w:rsidR="00F006AD" w:rsidRPr="00EB0305">
        <w:rPr>
          <w:noProof/>
        </w:rPr>
        <w:t xml:space="preserve"> may also request loans in addition to its pre-allocated financial envelope, within the remaining availabilities at that moment.</w:t>
      </w:r>
    </w:p>
    <w:p w14:paraId="15E6BB03" w14:textId="7AA34CA7" w:rsidR="00223E5A" w:rsidRPr="00EB0305" w:rsidRDefault="00223E5A" w:rsidP="00223E5A">
      <w:pPr>
        <w:pStyle w:val="Heading3"/>
        <w:rPr>
          <w:noProof/>
        </w:rPr>
      </w:pPr>
      <w:r>
        <w:rPr>
          <w:noProof/>
        </w:rPr>
        <w:t>NRP</w:t>
      </w:r>
      <w:r w:rsidR="0058126A">
        <w:rPr>
          <w:noProof/>
        </w:rPr>
        <w:t xml:space="preserve"> </w:t>
      </w:r>
      <w:r>
        <w:rPr>
          <w:noProof/>
        </w:rPr>
        <w:t>P</w:t>
      </w:r>
      <w:r w:rsidR="0058126A">
        <w:rPr>
          <w:noProof/>
        </w:rPr>
        <w:t>lan</w:t>
      </w:r>
      <w:r>
        <w:rPr>
          <w:noProof/>
        </w:rPr>
        <w:t xml:space="preserve">: </w:t>
      </w:r>
      <w:r w:rsidR="006F434D">
        <w:rPr>
          <w:noProof/>
        </w:rPr>
        <w:t xml:space="preserve">Economic, territorial and social </w:t>
      </w:r>
      <w:r w:rsidR="0055775B" w:rsidRPr="0055775B">
        <w:rPr>
          <w:noProof/>
        </w:rPr>
        <w:t xml:space="preserve">cohesion, </w:t>
      </w:r>
      <w:r w:rsidR="006F434D">
        <w:rPr>
          <w:noProof/>
        </w:rPr>
        <w:t>including</w:t>
      </w:r>
      <w:r w:rsidR="0055775B" w:rsidRPr="0055775B">
        <w:rPr>
          <w:noProof/>
        </w:rPr>
        <w:t xml:space="preserve"> fisheries,</w:t>
      </w:r>
      <w:r w:rsidR="006F434D">
        <w:rPr>
          <w:noProof/>
        </w:rPr>
        <w:t xml:space="preserve"> and</w:t>
      </w:r>
      <w:r w:rsidR="0055775B" w:rsidRPr="0055775B">
        <w:rPr>
          <w:noProof/>
        </w:rPr>
        <w:t xml:space="preserve"> rural</w:t>
      </w:r>
      <w:r w:rsidR="006F434D">
        <w:rPr>
          <w:noProof/>
        </w:rPr>
        <w:t xml:space="preserve"> communities</w:t>
      </w:r>
    </w:p>
    <w:p w14:paraId="66D8A589" w14:textId="5DEDCAAB" w:rsidR="002514CC" w:rsidRDefault="007C2DBA" w:rsidP="002514CC">
      <w:pPr>
        <w:rPr>
          <w:noProof/>
        </w:rPr>
      </w:pPr>
      <w:r>
        <w:rPr>
          <w:noProof/>
        </w:rPr>
        <w:t>The</w:t>
      </w:r>
      <w:r w:rsidR="008E0D5C">
        <w:rPr>
          <w:noProof/>
        </w:rPr>
        <w:t xml:space="preserve"> unallocated component </w:t>
      </w:r>
      <w:r w:rsidR="009A2538">
        <w:rPr>
          <w:noProof/>
        </w:rPr>
        <w:t>of Montenegro’s plan</w:t>
      </w:r>
      <w:r w:rsidR="008E0D5C">
        <w:rPr>
          <w:noProof/>
        </w:rPr>
        <w:t xml:space="preserve"> will be calculated on the basis of the criteria outlined in the Annex </w:t>
      </w:r>
      <w:r w:rsidR="00C80EE3">
        <w:rPr>
          <w:noProof/>
        </w:rPr>
        <w:t xml:space="preserve">I </w:t>
      </w:r>
      <w:r w:rsidR="008E0D5C">
        <w:rPr>
          <w:noProof/>
        </w:rPr>
        <w:t>to the NRP</w:t>
      </w:r>
      <w:r w:rsidR="00B7698D">
        <w:rPr>
          <w:noProof/>
        </w:rPr>
        <w:t>P</w:t>
      </w:r>
      <w:r w:rsidR="008E0D5C">
        <w:rPr>
          <w:noProof/>
        </w:rPr>
        <w:t xml:space="preserve"> </w:t>
      </w:r>
      <w:r w:rsidR="00CF1ABC">
        <w:rPr>
          <w:noProof/>
        </w:rPr>
        <w:t>R</w:t>
      </w:r>
      <w:r w:rsidR="008E0D5C">
        <w:rPr>
          <w:noProof/>
        </w:rPr>
        <w:t xml:space="preserve">egulation, while applying a maximum cap and safety net of +5% and -20%, respectively, compared to the 2021 – </w:t>
      </w:r>
      <w:r w:rsidR="00244B7E">
        <w:rPr>
          <w:noProof/>
        </w:rPr>
        <w:t>20</w:t>
      </w:r>
      <w:r w:rsidR="008E0D5C">
        <w:rPr>
          <w:noProof/>
        </w:rPr>
        <w:t xml:space="preserve">27 envelope </w:t>
      </w:r>
      <w:r w:rsidR="00CB7B1B">
        <w:rPr>
          <w:noProof/>
        </w:rPr>
        <w:t>of the pre-accession aid</w:t>
      </w:r>
      <w:r w:rsidR="008E0D5C">
        <w:rPr>
          <w:noProof/>
        </w:rPr>
        <w:t xml:space="preserve"> for the country.</w:t>
      </w:r>
      <w:r w:rsidR="009460C6">
        <w:rPr>
          <w:noProof/>
        </w:rPr>
        <w:t xml:space="preserve"> Based on these calculations,</w:t>
      </w:r>
      <w:r w:rsidR="008E0D5C">
        <w:rPr>
          <w:noProof/>
        </w:rPr>
        <w:t xml:space="preserve"> </w:t>
      </w:r>
      <w:r w:rsidR="00BB00F9">
        <w:rPr>
          <w:noProof/>
        </w:rPr>
        <w:t>t</w:t>
      </w:r>
      <w:r w:rsidR="006A0A9C" w:rsidRPr="00675496">
        <w:rPr>
          <w:noProof/>
        </w:rPr>
        <w:t>h</w:t>
      </w:r>
      <w:r w:rsidR="004850CA" w:rsidRPr="00675496">
        <w:rPr>
          <w:noProof/>
        </w:rPr>
        <w:t>is</w:t>
      </w:r>
      <w:r w:rsidR="004850CA">
        <w:rPr>
          <w:noProof/>
        </w:rPr>
        <w:t xml:space="preserve"> </w:t>
      </w:r>
      <w:r w:rsidR="004850CA" w:rsidDel="00E2172D">
        <w:rPr>
          <w:noProof/>
        </w:rPr>
        <w:t xml:space="preserve">will </w:t>
      </w:r>
      <w:r w:rsidR="004850CA">
        <w:rPr>
          <w:noProof/>
        </w:rPr>
        <w:t xml:space="preserve">entail </w:t>
      </w:r>
      <w:r w:rsidR="006A0A9C" w:rsidRPr="00EB0305">
        <w:rPr>
          <w:noProof/>
        </w:rPr>
        <w:t xml:space="preserve">EUR </w:t>
      </w:r>
      <w:r w:rsidR="00100D8E">
        <w:rPr>
          <w:noProof/>
        </w:rPr>
        <w:t>1</w:t>
      </w:r>
      <w:r w:rsidR="00CC40DB">
        <w:rPr>
          <w:noProof/>
        </w:rPr>
        <w:t>5</w:t>
      </w:r>
      <w:r w:rsidR="008C2008">
        <w:rPr>
          <w:noProof/>
        </w:rPr>
        <w:t>5</w:t>
      </w:r>
      <w:r w:rsidR="00CC40DB">
        <w:rPr>
          <w:noProof/>
        </w:rPr>
        <w:t xml:space="preserve"> </w:t>
      </w:r>
      <w:r w:rsidR="006A0A9C" w:rsidRPr="00EB0305">
        <w:rPr>
          <w:noProof/>
        </w:rPr>
        <w:t>million annually</w:t>
      </w:r>
      <w:r w:rsidR="00BB00F9" w:rsidRPr="009B0F45">
        <w:rPr>
          <w:noProof/>
        </w:rPr>
        <w:t>,</w:t>
      </w:r>
      <w:r w:rsidR="002C4AB4">
        <w:rPr>
          <w:noProof/>
        </w:rPr>
        <w:t xml:space="preserve"> </w:t>
      </w:r>
      <w:r w:rsidR="00B17AF9">
        <w:rPr>
          <w:noProof/>
        </w:rPr>
        <w:t xml:space="preserve">a portion </w:t>
      </w:r>
      <w:r w:rsidR="004850CA" w:rsidDel="00FF1C48">
        <w:rPr>
          <w:noProof/>
        </w:rPr>
        <w:t xml:space="preserve">of which </w:t>
      </w:r>
      <w:r w:rsidR="00650FEE">
        <w:rPr>
          <w:noProof/>
        </w:rPr>
        <w:t>will be</w:t>
      </w:r>
      <w:r w:rsidR="004850CA" w:rsidDel="00FF1C48">
        <w:rPr>
          <w:noProof/>
        </w:rPr>
        <w:t xml:space="preserve"> </w:t>
      </w:r>
      <w:r w:rsidR="006A0A9C" w:rsidRPr="00EB0305" w:rsidDel="00FF1C48">
        <w:rPr>
          <w:noProof/>
        </w:rPr>
        <w:t xml:space="preserve">financed </w:t>
      </w:r>
      <w:r w:rsidR="006A0A9C" w:rsidRPr="00EB0305">
        <w:rPr>
          <w:noProof/>
        </w:rPr>
        <w:t>from budgetary availabilities</w:t>
      </w:r>
      <w:r w:rsidR="00FF1C48">
        <w:rPr>
          <w:noProof/>
        </w:rPr>
        <w:t xml:space="preserve"> </w:t>
      </w:r>
      <w:r w:rsidR="00FB2EAB">
        <w:rPr>
          <w:noProof/>
        </w:rPr>
        <w:t xml:space="preserve">under </w:t>
      </w:r>
      <w:r w:rsidR="00A86423">
        <w:rPr>
          <w:noProof/>
        </w:rPr>
        <w:t>H</w:t>
      </w:r>
      <w:r w:rsidR="006A0A9C" w:rsidRPr="00EB0305">
        <w:rPr>
          <w:noProof/>
        </w:rPr>
        <w:t>eading 3</w:t>
      </w:r>
      <w:r w:rsidR="00FB2EAB">
        <w:rPr>
          <w:noProof/>
        </w:rPr>
        <w:t xml:space="preserve">. The precise amount will depend on </w:t>
      </w:r>
      <w:r w:rsidR="00C31A5C">
        <w:rPr>
          <w:noProof/>
        </w:rPr>
        <w:t>the final agreement on the next MFF and associated envelopes.</w:t>
      </w:r>
      <w:r w:rsidR="00A527CF">
        <w:rPr>
          <w:noProof/>
        </w:rPr>
        <w:t xml:space="preserve"> There will be no impact </w:t>
      </w:r>
      <w:r w:rsidR="00B71BBE">
        <w:rPr>
          <w:noProof/>
        </w:rPr>
        <w:t>on pre-allocated envelopes for existing Member States.</w:t>
      </w:r>
      <w:r w:rsidR="003D45FC" w:rsidRPr="003D45FC" w:rsidDel="003D45FC">
        <w:rPr>
          <w:noProof/>
        </w:rPr>
        <w:t xml:space="preserve"> </w:t>
      </w:r>
    </w:p>
    <w:p w14:paraId="79C6A532" w14:textId="77777777" w:rsidR="00BA5AEB" w:rsidRDefault="00BA5AEB" w:rsidP="00E4154F">
      <w:pPr>
        <w:rPr>
          <w:noProof/>
        </w:rPr>
      </w:pPr>
    </w:p>
    <w:tbl>
      <w:tblPr>
        <w:tblStyle w:val="TableGrid"/>
        <w:tblW w:w="10206" w:type="dxa"/>
        <w:tblLayout w:type="fixed"/>
        <w:tblLook w:val="04A0" w:firstRow="1" w:lastRow="0" w:firstColumn="1" w:lastColumn="0" w:noHBand="0" w:noVBand="1"/>
      </w:tblPr>
      <w:tblGrid>
        <w:gridCol w:w="3796"/>
        <w:gridCol w:w="801"/>
        <w:gridCol w:w="801"/>
        <w:gridCol w:w="801"/>
        <w:gridCol w:w="802"/>
        <w:gridCol w:w="801"/>
        <w:gridCol w:w="801"/>
        <w:gridCol w:w="801"/>
        <w:gridCol w:w="802"/>
      </w:tblGrid>
      <w:tr w:rsidR="005320D2" w:rsidRPr="0091150F" w14:paraId="173D3F8A" w14:textId="77777777" w:rsidTr="005320D2">
        <w:tc>
          <w:tcPr>
            <w:tcW w:w="3796" w:type="dxa"/>
          </w:tcPr>
          <w:p w14:paraId="36E007EB" w14:textId="77777777" w:rsidR="00BA5AEB" w:rsidRDefault="00BA5AEB">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4B9C9192" w14:textId="77777777" w:rsidR="00BA5AEB" w:rsidRPr="00F63520" w:rsidRDefault="00BA5AEB">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801" w:type="dxa"/>
          </w:tcPr>
          <w:p w14:paraId="508967A7" w14:textId="77777777" w:rsidR="00BA5AEB" w:rsidRPr="00F63520" w:rsidRDefault="00BA5AEB">
            <w:pPr>
              <w:spacing w:before="0" w:after="0"/>
              <w:rPr>
                <w:noProof/>
              </w:rPr>
            </w:pPr>
            <w:r w:rsidRPr="00F63520">
              <w:rPr>
                <w:b/>
                <w:bCs/>
                <w:noProof/>
                <w:lang w:val="fr-BE" w:eastAsia="de-DE"/>
              </w:rPr>
              <w:t>2028</w:t>
            </w:r>
          </w:p>
        </w:tc>
        <w:tc>
          <w:tcPr>
            <w:tcW w:w="801" w:type="dxa"/>
          </w:tcPr>
          <w:p w14:paraId="425A54CC" w14:textId="77777777" w:rsidR="00BA5AEB" w:rsidRPr="00F63520" w:rsidRDefault="00BA5AEB">
            <w:pPr>
              <w:spacing w:before="0" w:after="0"/>
              <w:rPr>
                <w:noProof/>
              </w:rPr>
            </w:pPr>
            <w:r w:rsidRPr="00F63520">
              <w:rPr>
                <w:b/>
                <w:bCs/>
                <w:noProof/>
                <w:lang w:val="fr-BE" w:eastAsia="de-DE"/>
              </w:rPr>
              <w:t>2029</w:t>
            </w:r>
          </w:p>
        </w:tc>
        <w:tc>
          <w:tcPr>
            <w:tcW w:w="801" w:type="dxa"/>
          </w:tcPr>
          <w:p w14:paraId="1E73FBDD" w14:textId="77777777" w:rsidR="00BA5AEB" w:rsidRPr="00F63520" w:rsidRDefault="00BA5AEB">
            <w:pPr>
              <w:spacing w:before="0" w:after="0"/>
              <w:rPr>
                <w:noProof/>
              </w:rPr>
            </w:pPr>
            <w:r w:rsidRPr="00F63520">
              <w:rPr>
                <w:b/>
                <w:bCs/>
                <w:noProof/>
                <w:lang w:val="fr-BE" w:eastAsia="de-DE"/>
              </w:rPr>
              <w:t>2030</w:t>
            </w:r>
          </w:p>
        </w:tc>
        <w:tc>
          <w:tcPr>
            <w:tcW w:w="802" w:type="dxa"/>
          </w:tcPr>
          <w:p w14:paraId="62921A62" w14:textId="77777777" w:rsidR="00BA5AEB" w:rsidRPr="00F63520" w:rsidRDefault="00BA5AEB">
            <w:pPr>
              <w:spacing w:before="0" w:after="0"/>
              <w:rPr>
                <w:noProof/>
              </w:rPr>
            </w:pPr>
            <w:r w:rsidRPr="00F63520">
              <w:rPr>
                <w:b/>
                <w:bCs/>
                <w:noProof/>
                <w:lang w:val="fr-BE" w:eastAsia="de-DE"/>
              </w:rPr>
              <w:t>2031</w:t>
            </w:r>
          </w:p>
        </w:tc>
        <w:tc>
          <w:tcPr>
            <w:tcW w:w="801" w:type="dxa"/>
          </w:tcPr>
          <w:p w14:paraId="1A0B1E49" w14:textId="77777777" w:rsidR="00BA5AEB" w:rsidRPr="00F63520" w:rsidRDefault="00BA5AEB">
            <w:pPr>
              <w:spacing w:before="0" w:after="0"/>
              <w:rPr>
                <w:noProof/>
              </w:rPr>
            </w:pPr>
            <w:r w:rsidRPr="00F63520">
              <w:rPr>
                <w:b/>
                <w:bCs/>
                <w:noProof/>
                <w:lang w:val="fr-BE" w:eastAsia="de-DE"/>
              </w:rPr>
              <w:t>2032</w:t>
            </w:r>
          </w:p>
        </w:tc>
        <w:tc>
          <w:tcPr>
            <w:tcW w:w="801" w:type="dxa"/>
          </w:tcPr>
          <w:p w14:paraId="37959396" w14:textId="77777777" w:rsidR="00BA5AEB" w:rsidRPr="00F63520" w:rsidRDefault="00BA5AEB">
            <w:pPr>
              <w:spacing w:before="0" w:after="0"/>
              <w:rPr>
                <w:noProof/>
              </w:rPr>
            </w:pPr>
            <w:r w:rsidRPr="00F63520">
              <w:rPr>
                <w:b/>
                <w:bCs/>
                <w:noProof/>
                <w:lang w:val="fr-BE" w:eastAsia="de-DE"/>
              </w:rPr>
              <w:t>2033</w:t>
            </w:r>
          </w:p>
        </w:tc>
        <w:tc>
          <w:tcPr>
            <w:tcW w:w="801" w:type="dxa"/>
          </w:tcPr>
          <w:p w14:paraId="004BBCC2" w14:textId="77777777" w:rsidR="00BA5AEB" w:rsidRPr="00F63520" w:rsidRDefault="00BA5AEB">
            <w:pPr>
              <w:spacing w:before="0" w:after="0"/>
              <w:rPr>
                <w:noProof/>
              </w:rPr>
            </w:pPr>
            <w:r w:rsidRPr="00F63520">
              <w:rPr>
                <w:b/>
                <w:bCs/>
                <w:noProof/>
                <w:lang w:val="fr-BE" w:eastAsia="de-DE"/>
              </w:rPr>
              <w:t>2034</w:t>
            </w:r>
          </w:p>
        </w:tc>
        <w:tc>
          <w:tcPr>
            <w:tcW w:w="802" w:type="dxa"/>
          </w:tcPr>
          <w:p w14:paraId="74951B17" w14:textId="77777777" w:rsidR="00BA5AEB" w:rsidRPr="00F63520" w:rsidRDefault="00BA5AEB">
            <w:pPr>
              <w:spacing w:before="0" w:after="0"/>
              <w:rPr>
                <w:noProof/>
              </w:rPr>
            </w:pPr>
            <w:r w:rsidRPr="00F63520">
              <w:rPr>
                <w:b/>
                <w:bCs/>
                <w:noProof/>
                <w:lang w:val="fr-BE" w:eastAsia="de-DE"/>
              </w:rPr>
              <w:t>Total</w:t>
            </w:r>
          </w:p>
        </w:tc>
      </w:tr>
      <w:tr w:rsidR="00BA5AEB" w:rsidRPr="0091150F" w14:paraId="7254E399" w14:textId="77777777" w:rsidTr="00BC4C69">
        <w:tc>
          <w:tcPr>
            <w:tcW w:w="3796" w:type="dxa"/>
            <w:shd w:val="clear" w:color="auto" w:fill="D1D1D1" w:themeFill="background2" w:themeFillShade="E6"/>
          </w:tcPr>
          <w:p w14:paraId="23BB4E80" w14:textId="77777777" w:rsidR="00BA5AEB" w:rsidRPr="00F63520" w:rsidRDefault="00BA5AEB">
            <w:pPr>
              <w:spacing w:before="0" w:after="0"/>
              <w:jc w:val="left"/>
              <w:rPr>
                <w:b/>
                <w:bCs/>
                <w:noProof/>
                <w:lang w:eastAsia="de-DE"/>
              </w:rPr>
            </w:pPr>
            <w:r w:rsidRPr="00F63520">
              <w:rPr>
                <w:b/>
                <w:bCs/>
                <w:noProof/>
                <w:lang w:eastAsia="de-DE"/>
              </w:rPr>
              <w:t>HEADING 1</w:t>
            </w:r>
          </w:p>
        </w:tc>
        <w:tc>
          <w:tcPr>
            <w:tcW w:w="801" w:type="dxa"/>
            <w:shd w:val="clear" w:color="auto" w:fill="D1D1D1" w:themeFill="background2" w:themeFillShade="E6"/>
            <w:vAlign w:val="center"/>
          </w:tcPr>
          <w:p w14:paraId="63BF554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E3730ED"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665CCD69"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114122C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0ADF8915"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3C9A8FDE" w14:textId="77777777" w:rsidR="00BA5AEB" w:rsidRPr="00F63520" w:rsidRDefault="00BA5AEB">
            <w:pPr>
              <w:spacing w:before="0" w:after="0"/>
              <w:jc w:val="left"/>
              <w:rPr>
                <w:b/>
                <w:bCs/>
                <w:noProof/>
                <w:lang w:eastAsia="de-DE"/>
              </w:rPr>
            </w:pPr>
          </w:p>
        </w:tc>
        <w:tc>
          <w:tcPr>
            <w:tcW w:w="801" w:type="dxa"/>
            <w:shd w:val="clear" w:color="auto" w:fill="D1D1D1" w:themeFill="background2" w:themeFillShade="E6"/>
            <w:vAlign w:val="center"/>
          </w:tcPr>
          <w:p w14:paraId="108E1C0E" w14:textId="77777777" w:rsidR="00BA5AEB" w:rsidRPr="00F63520" w:rsidRDefault="00BA5AEB">
            <w:pPr>
              <w:spacing w:before="0" w:after="0"/>
              <w:jc w:val="left"/>
              <w:rPr>
                <w:b/>
                <w:bCs/>
                <w:noProof/>
                <w:lang w:eastAsia="de-DE"/>
              </w:rPr>
            </w:pPr>
          </w:p>
        </w:tc>
        <w:tc>
          <w:tcPr>
            <w:tcW w:w="802" w:type="dxa"/>
            <w:shd w:val="clear" w:color="auto" w:fill="D1D1D1" w:themeFill="background2" w:themeFillShade="E6"/>
            <w:vAlign w:val="center"/>
          </w:tcPr>
          <w:p w14:paraId="36D707D9" w14:textId="77777777" w:rsidR="00BA5AEB" w:rsidRPr="00F63520" w:rsidRDefault="00BA5AEB">
            <w:pPr>
              <w:spacing w:before="0" w:after="0"/>
              <w:jc w:val="left"/>
              <w:rPr>
                <w:b/>
                <w:bCs/>
                <w:noProof/>
                <w:lang w:eastAsia="de-DE"/>
              </w:rPr>
            </w:pPr>
          </w:p>
        </w:tc>
      </w:tr>
      <w:tr w:rsidR="00BA5AEB" w:rsidRPr="0091150F" w14:paraId="3E8322AF" w14:textId="77777777" w:rsidTr="00BC4C69">
        <w:tc>
          <w:tcPr>
            <w:tcW w:w="3796" w:type="dxa"/>
            <w:shd w:val="clear" w:color="auto" w:fill="F2F2F2" w:themeFill="background1" w:themeFillShade="F2"/>
            <w:vAlign w:val="center"/>
          </w:tcPr>
          <w:p w14:paraId="3DAC67A2" w14:textId="77777777" w:rsidR="00BA5AEB" w:rsidRPr="00F63520" w:rsidRDefault="00BA5AEB">
            <w:pPr>
              <w:spacing w:before="0" w:after="0"/>
              <w:jc w:val="left"/>
              <w:rPr>
                <w:b/>
                <w:bCs/>
                <w:noProof/>
                <w:lang w:eastAsia="de-DE"/>
              </w:rPr>
            </w:pPr>
            <w:r w:rsidRPr="00F63520">
              <w:rPr>
                <w:noProof/>
                <w:lang w:eastAsia="de-DE"/>
              </w:rPr>
              <w:t>NRP Plan</w:t>
            </w:r>
          </w:p>
        </w:tc>
        <w:tc>
          <w:tcPr>
            <w:tcW w:w="801" w:type="dxa"/>
            <w:shd w:val="clear" w:color="auto" w:fill="F2F2F2" w:themeFill="background1" w:themeFillShade="F2"/>
          </w:tcPr>
          <w:p w14:paraId="1A107FDB" w14:textId="77777777" w:rsidR="00BA5AEB" w:rsidRPr="00F63520" w:rsidRDefault="00BA5AEB">
            <w:pPr>
              <w:spacing w:before="0" w:after="0"/>
              <w:rPr>
                <w:noProof/>
                <w:lang w:eastAsia="de-DE"/>
              </w:rPr>
            </w:pPr>
          </w:p>
        </w:tc>
        <w:tc>
          <w:tcPr>
            <w:tcW w:w="801" w:type="dxa"/>
            <w:shd w:val="clear" w:color="auto" w:fill="F2F2F2" w:themeFill="background1" w:themeFillShade="F2"/>
          </w:tcPr>
          <w:p w14:paraId="0605AB69"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228D8D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2B6BBE0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F65A4E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973F8A6" w14:textId="77777777" w:rsidR="00BA5AEB" w:rsidRPr="00F63520" w:rsidRDefault="00BA5AEB">
            <w:pPr>
              <w:spacing w:before="0" w:after="0"/>
              <w:rPr>
                <w:b/>
                <w:bCs/>
                <w:noProof/>
                <w:lang w:eastAsia="de-DE"/>
              </w:rPr>
            </w:pPr>
          </w:p>
        </w:tc>
        <w:tc>
          <w:tcPr>
            <w:tcW w:w="801" w:type="dxa"/>
            <w:shd w:val="clear" w:color="auto" w:fill="F2F2F2" w:themeFill="background1" w:themeFillShade="F2"/>
          </w:tcPr>
          <w:p w14:paraId="5116E420" w14:textId="77777777" w:rsidR="00BA5AEB" w:rsidRPr="00F63520" w:rsidRDefault="00BA5AEB">
            <w:pPr>
              <w:spacing w:before="0" w:after="0"/>
              <w:rPr>
                <w:b/>
                <w:bCs/>
                <w:noProof/>
                <w:lang w:eastAsia="de-DE"/>
              </w:rPr>
            </w:pPr>
          </w:p>
        </w:tc>
        <w:tc>
          <w:tcPr>
            <w:tcW w:w="802" w:type="dxa"/>
            <w:shd w:val="clear" w:color="auto" w:fill="F2F2F2" w:themeFill="background1" w:themeFillShade="F2"/>
          </w:tcPr>
          <w:p w14:paraId="763A8812" w14:textId="77777777" w:rsidR="00BA5AEB" w:rsidRPr="00F63520" w:rsidRDefault="00BA5AEB">
            <w:pPr>
              <w:spacing w:before="0" w:after="0"/>
              <w:rPr>
                <w:b/>
                <w:bCs/>
                <w:noProof/>
                <w:lang w:eastAsia="de-DE"/>
              </w:rPr>
            </w:pPr>
          </w:p>
        </w:tc>
      </w:tr>
      <w:tr w:rsidR="00BA5AEB" w:rsidRPr="0091150F" w14:paraId="51EC39C3" w14:textId="77777777" w:rsidTr="00BC4C69">
        <w:tc>
          <w:tcPr>
            <w:tcW w:w="3796" w:type="dxa"/>
            <w:shd w:val="clear" w:color="auto" w:fill="F2F2F2" w:themeFill="background1" w:themeFillShade="F2"/>
            <w:vAlign w:val="center"/>
          </w:tcPr>
          <w:p w14:paraId="47D66F10" w14:textId="2245207F" w:rsidR="00BA5AEB" w:rsidRPr="00F63520" w:rsidRDefault="00BA5AEB" w:rsidP="00BA5AEB">
            <w:pPr>
              <w:spacing w:before="0" w:after="0"/>
              <w:ind w:left="113"/>
              <w:jc w:val="left"/>
              <w:rPr>
                <w:b/>
                <w:bCs/>
                <w:noProof/>
                <w:lang w:eastAsia="de-DE"/>
              </w:rPr>
            </w:pPr>
            <w:r w:rsidRPr="00F63520">
              <w:rPr>
                <w:i/>
                <w:iCs/>
                <w:noProof/>
                <w:lang w:eastAsia="de-DE"/>
              </w:rPr>
              <w:t xml:space="preserve">of which </w:t>
            </w:r>
            <w:r>
              <w:rPr>
                <w:i/>
                <w:iCs/>
                <w:noProof/>
                <w:lang w:eastAsia="de-DE"/>
              </w:rPr>
              <w:t>unallocated funds</w:t>
            </w:r>
          </w:p>
        </w:tc>
        <w:tc>
          <w:tcPr>
            <w:tcW w:w="801" w:type="dxa"/>
            <w:shd w:val="clear" w:color="auto" w:fill="F2F2F2" w:themeFill="background1" w:themeFillShade="F2"/>
          </w:tcPr>
          <w:p w14:paraId="086F8A57" w14:textId="6D8EA86A" w:rsidR="00BA5AEB" w:rsidRPr="00BA5AEB" w:rsidRDefault="00BA5AEB" w:rsidP="00BA5AEB">
            <w:pPr>
              <w:spacing w:before="0" w:after="0"/>
              <w:rPr>
                <w:i/>
                <w:iCs/>
                <w:noProof/>
                <w:lang w:eastAsia="de-DE"/>
              </w:rPr>
            </w:pPr>
            <w:r w:rsidRPr="00BC4C69">
              <w:rPr>
                <w:i/>
                <w:iCs/>
                <w:noProof/>
              </w:rPr>
              <w:t>155.0</w:t>
            </w:r>
          </w:p>
        </w:tc>
        <w:tc>
          <w:tcPr>
            <w:tcW w:w="801" w:type="dxa"/>
            <w:shd w:val="clear" w:color="auto" w:fill="F2F2F2" w:themeFill="background1" w:themeFillShade="F2"/>
          </w:tcPr>
          <w:p w14:paraId="3A1AD0B2" w14:textId="6BA9ABF8" w:rsidR="00BA5AEB" w:rsidRPr="00BA5AEB" w:rsidRDefault="00BA5AEB" w:rsidP="00BA5AEB">
            <w:pPr>
              <w:spacing w:before="0" w:after="0"/>
              <w:rPr>
                <w:b/>
                <w:i/>
                <w:iCs/>
                <w:noProof/>
                <w:lang w:eastAsia="de-DE"/>
              </w:rPr>
            </w:pPr>
            <w:r w:rsidRPr="00BC4C69">
              <w:rPr>
                <w:i/>
                <w:iCs/>
                <w:noProof/>
              </w:rPr>
              <w:t>155.0</w:t>
            </w:r>
          </w:p>
        </w:tc>
        <w:tc>
          <w:tcPr>
            <w:tcW w:w="801" w:type="dxa"/>
            <w:shd w:val="clear" w:color="auto" w:fill="F2F2F2" w:themeFill="background1" w:themeFillShade="F2"/>
          </w:tcPr>
          <w:p w14:paraId="31C51322" w14:textId="4A778ECF" w:rsidR="00BA5AEB" w:rsidRPr="00BA5AEB" w:rsidRDefault="00BA5AEB" w:rsidP="00BA5AEB">
            <w:pPr>
              <w:spacing w:before="0" w:after="0"/>
              <w:rPr>
                <w:b/>
                <w:i/>
                <w:iCs/>
                <w:noProof/>
                <w:lang w:eastAsia="de-DE"/>
              </w:rPr>
            </w:pPr>
            <w:r w:rsidRPr="00BC4C69">
              <w:rPr>
                <w:i/>
                <w:iCs/>
                <w:noProof/>
              </w:rPr>
              <w:t>155.0</w:t>
            </w:r>
          </w:p>
        </w:tc>
        <w:tc>
          <w:tcPr>
            <w:tcW w:w="802" w:type="dxa"/>
            <w:shd w:val="clear" w:color="auto" w:fill="F2F2F2" w:themeFill="background1" w:themeFillShade="F2"/>
          </w:tcPr>
          <w:p w14:paraId="707BCA5A" w14:textId="29FAFBBF" w:rsidR="00BA5AEB" w:rsidRPr="00BA5AEB" w:rsidRDefault="00BA5AEB" w:rsidP="00BA5AEB">
            <w:pPr>
              <w:spacing w:before="0" w:after="0"/>
              <w:rPr>
                <w:b/>
                <w:i/>
                <w:iCs/>
                <w:noProof/>
                <w:lang w:eastAsia="de-DE"/>
              </w:rPr>
            </w:pPr>
            <w:r w:rsidRPr="00BC4C69">
              <w:rPr>
                <w:i/>
                <w:iCs/>
                <w:noProof/>
              </w:rPr>
              <w:t>155.0</w:t>
            </w:r>
          </w:p>
        </w:tc>
        <w:tc>
          <w:tcPr>
            <w:tcW w:w="801" w:type="dxa"/>
            <w:shd w:val="clear" w:color="auto" w:fill="F2F2F2" w:themeFill="background1" w:themeFillShade="F2"/>
          </w:tcPr>
          <w:p w14:paraId="580ED814" w14:textId="268075FF" w:rsidR="00BA5AEB" w:rsidRPr="00BA5AEB" w:rsidRDefault="00BA5AEB" w:rsidP="00BA5AEB">
            <w:pPr>
              <w:spacing w:before="0" w:after="0"/>
              <w:rPr>
                <w:b/>
                <w:i/>
                <w:iCs/>
                <w:noProof/>
                <w:lang w:eastAsia="de-DE"/>
              </w:rPr>
            </w:pPr>
            <w:r w:rsidRPr="00BC4C69">
              <w:rPr>
                <w:i/>
                <w:iCs/>
                <w:noProof/>
              </w:rPr>
              <w:t>155.0</w:t>
            </w:r>
          </w:p>
        </w:tc>
        <w:tc>
          <w:tcPr>
            <w:tcW w:w="801" w:type="dxa"/>
            <w:shd w:val="clear" w:color="auto" w:fill="F2F2F2" w:themeFill="background1" w:themeFillShade="F2"/>
          </w:tcPr>
          <w:p w14:paraId="4C845AFF" w14:textId="69749317" w:rsidR="00BA5AEB" w:rsidRPr="00BA5AEB" w:rsidRDefault="00BA5AEB" w:rsidP="00BA5AEB">
            <w:pPr>
              <w:spacing w:before="0" w:after="0"/>
              <w:rPr>
                <w:b/>
                <w:i/>
                <w:iCs/>
                <w:noProof/>
                <w:lang w:eastAsia="de-DE"/>
              </w:rPr>
            </w:pPr>
            <w:r w:rsidRPr="00BC4C69">
              <w:rPr>
                <w:i/>
                <w:iCs/>
                <w:noProof/>
              </w:rPr>
              <w:t>155.0</w:t>
            </w:r>
          </w:p>
        </w:tc>
        <w:tc>
          <w:tcPr>
            <w:tcW w:w="801" w:type="dxa"/>
            <w:shd w:val="clear" w:color="auto" w:fill="F2F2F2" w:themeFill="background1" w:themeFillShade="F2"/>
          </w:tcPr>
          <w:p w14:paraId="0CA3B96A" w14:textId="68E58DD6" w:rsidR="00BA5AEB" w:rsidRPr="00BA5AEB" w:rsidRDefault="00BA5AEB" w:rsidP="00BA5AEB">
            <w:pPr>
              <w:spacing w:before="0" w:after="0"/>
              <w:rPr>
                <w:b/>
                <w:i/>
                <w:iCs/>
                <w:noProof/>
                <w:lang w:eastAsia="de-DE"/>
              </w:rPr>
            </w:pPr>
            <w:r w:rsidRPr="00BC4C69">
              <w:rPr>
                <w:i/>
                <w:iCs/>
                <w:noProof/>
              </w:rPr>
              <w:t>155.0</w:t>
            </w:r>
          </w:p>
        </w:tc>
        <w:tc>
          <w:tcPr>
            <w:tcW w:w="802" w:type="dxa"/>
            <w:shd w:val="clear" w:color="auto" w:fill="F2F2F2" w:themeFill="background1" w:themeFillShade="F2"/>
          </w:tcPr>
          <w:p w14:paraId="000CC3A5" w14:textId="330C1BDB" w:rsidR="00BA5AEB" w:rsidRPr="00BA5AEB" w:rsidRDefault="00BA5AEB" w:rsidP="00BA5AEB">
            <w:pPr>
              <w:spacing w:before="0" w:after="0"/>
              <w:rPr>
                <w:b/>
                <w:bCs/>
                <w:i/>
                <w:iCs/>
                <w:noProof/>
                <w:lang w:eastAsia="de-DE"/>
              </w:rPr>
            </w:pPr>
            <w:r w:rsidRPr="00BC4C69">
              <w:rPr>
                <w:b/>
                <w:bCs/>
                <w:i/>
                <w:iCs/>
                <w:noProof/>
              </w:rPr>
              <w:t>1 085</w:t>
            </w:r>
          </w:p>
        </w:tc>
      </w:tr>
    </w:tbl>
    <w:p w14:paraId="320C9551" w14:textId="0082DC3F" w:rsidR="009A0F5C" w:rsidRDefault="009A0F5C" w:rsidP="00E4154F">
      <w:pPr>
        <w:rPr>
          <w:noProof/>
        </w:rPr>
      </w:pPr>
    </w:p>
    <w:p w14:paraId="42C4C1C8" w14:textId="59FD2919" w:rsidR="008E0D5C" w:rsidRDefault="00B338E4" w:rsidP="0037445F">
      <w:pPr>
        <w:pStyle w:val="Heading3"/>
        <w:rPr>
          <w:noProof/>
        </w:rPr>
      </w:pPr>
      <w:r>
        <w:rPr>
          <w:noProof/>
        </w:rPr>
        <w:t>NRP</w:t>
      </w:r>
      <w:r w:rsidR="00DB2930">
        <w:rPr>
          <w:noProof/>
        </w:rPr>
        <w:t xml:space="preserve"> </w:t>
      </w:r>
      <w:r>
        <w:rPr>
          <w:noProof/>
        </w:rPr>
        <w:t>P</w:t>
      </w:r>
      <w:r w:rsidR="00DB2930">
        <w:rPr>
          <w:noProof/>
        </w:rPr>
        <w:t>lan</w:t>
      </w:r>
      <w:r>
        <w:rPr>
          <w:noProof/>
        </w:rPr>
        <w:t>: C</w:t>
      </w:r>
      <w:r w:rsidR="00DB2930">
        <w:rPr>
          <w:noProof/>
        </w:rPr>
        <w:t>ommon Agricultural Policy</w:t>
      </w:r>
    </w:p>
    <w:p w14:paraId="08133C11" w14:textId="38B08C28" w:rsidR="0045495E" w:rsidRDefault="000F6392" w:rsidP="0045495E">
      <w:pPr>
        <w:rPr>
          <w:noProof/>
        </w:rPr>
      </w:pPr>
      <w:r w:rsidRPr="003D45FC">
        <w:rPr>
          <w:noProof/>
        </w:rPr>
        <w:t xml:space="preserve">The future CAP will include </w:t>
      </w:r>
      <w:r w:rsidR="006F4BBF" w:rsidRPr="003D45FC">
        <w:rPr>
          <w:noProof/>
        </w:rPr>
        <w:t xml:space="preserve">income support interventions </w:t>
      </w:r>
      <w:r w:rsidR="00A21F0D">
        <w:rPr>
          <w:noProof/>
        </w:rPr>
        <w:t xml:space="preserve">(direct payments and other types of </w:t>
      </w:r>
      <w:r w:rsidR="00572413">
        <w:rPr>
          <w:noProof/>
        </w:rPr>
        <w:t xml:space="preserve">income support </w:t>
      </w:r>
      <w:r w:rsidR="00A21F0D">
        <w:rPr>
          <w:noProof/>
        </w:rPr>
        <w:t>interventions)</w:t>
      </w:r>
      <w:r w:rsidR="00382F8C">
        <w:rPr>
          <w:noProof/>
        </w:rPr>
        <w:t xml:space="preserve"> </w:t>
      </w:r>
      <w:r w:rsidR="006F4BBF" w:rsidRPr="003D45FC">
        <w:rPr>
          <w:noProof/>
        </w:rPr>
        <w:t xml:space="preserve">as well as </w:t>
      </w:r>
      <w:r w:rsidR="006F588E">
        <w:rPr>
          <w:noProof/>
        </w:rPr>
        <w:t xml:space="preserve">other </w:t>
      </w:r>
      <w:r w:rsidR="007E1E9E">
        <w:rPr>
          <w:noProof/>
        </w:rPr>
        <w:t>interventions</w:t>
      </w:r>
      <w:r w:rsidR="006F4BBF" w:rsidRPr="003D45FC">
        <w:rPr>
          <w:noProof/>
        </w:rPr>
        <w:t xml:space="preserve">. </w:t>
      </w:r>
    </w:p>
    <w:p w14:paraId="42F86F98" w14:textId="0DDCF7CD" w:rsidR="00B338E4" w:rsidRPr="00EB0305" w:rsidRDefault="00B338E4" w:rsidP="00B338E4">
      <w:pPr>
        <w:rPr>
          <w:noProof/>
        </w:rPr>
      </w:pPr>
      <w:r w:rsidRPr="00EB0305">
        <w:rPr>
          <w:noProof/>
        </w:rPr>
        <w:t>Similarly to the Union’s approach to previous enlargement rounds,</w:t>
      </w:r>
      <w:r w:rsidR="004F07C3" w:rsidRPr="004F07C3">
        <w:rPr>
          <w:noProof/>
        </w:rPr>
        <w:t xml:space="preserve"> </w:t>
      </w:r>
      <w:r w:rsidR="004F07C3">
        <w:rPr>
          <w:noProof/>
        </w:rPr>
        <w:t xml:space="preserve">the </w:t>
      </w:r>
      <w:r w:rsidR="00504D7A">
        <w:rPr>
          <w:noProof/>
        </w:rPr>
        <w:t xml:space="preserve">annual </w:t>
      </w:r>
      <w:r w:rsidR="004F07C3">
        <w:rPr>
          <w:noProof/>
        </w:rPr>
        <w:t>minim</w:t>
      </w:r>
      <w:r w:rsidR="002659C6">
        <w:rPr>
          <w:noProof/>
        </w:rPr>
        <w:t>um</w:t>
      </w:r>
      <w:r w:rsidR="004F07C3">
        <w:rPr>
          <w:noProof/>
        </w:rPr>
        <w:t xml:space="preserve"> </w:t>
      </w:r>
      <w:r w:rsidR="001624C1">
        <w:rPr>
          <w:noProof/>
        </w:rPr>
        <w:t>level</w:t>
      </w:r>
      <w:r w:rsidR="004F07C3">
        <w:rPr>
          <w:noProof/>
        </w:rPr>
        <w:t xml:space="preserve"> for the CAP</w:t>
      </w:r>
      <w:r w:rsidR="004F07C3" w:rsidRPr="00D65840">
        <w:rPr>
          <w:noProof/>
        </w:rPr>
        <w:t xml:space="preserve"> </w:t>
      </w:r>
      <w:r w:rsidR="004F07C3">
        <w:rPr>
          <w:noProof/>
        </w:rPr>
        <w:t xml:space="preserve">income support interventions </w:t>
      </w:r>
      <w:r w:rsidRPr="00EB0305">
        <w:rPr>
          <w:noProof/>
        </w:rPr>
        <w:t xml:space="preserve">should be introduced </w:t>
      </w:r>
      <w:r w:rsidR="004F07C3">
        <w:rPr>
          <w:noProof/>
        </w:rPr>
        <w:t xml:space="preserve">gradually </w:t>
      </w:r>
      <w:r w:rsidRPr="00EB0305">
        <w:rPr>
          <w:noProof/>
        </w:rPr>
        <w:t xml:space="preserve">over a period of </w:t>
      </w:r>
      <w:r w:rsidR="00A86423">
        <w:rPr>
          <w:noProof/>
        </w:rPr>
        <w:t>ten</w:t>
      </w:r>
      <w:r w:rsidRPr="00EB0305">
        <w:rPr>
          <w:noProof/>
        </w:rPr>
        <w:t xml:space="preserve"> years with the following schedule of increments</w:t>
      </w:r>
      <w:r w:rsidR="00A4218C">
        <w:rPr>
          <w:noProof/>
        </w:rPr>
        <w:t>:</w:t>
      </w:r>
      <w:r w:rsidRPr="00EB0305">
        <w:rPr>
          <w:noProof/>
        </w:rPr>
        <w:t xml:space="preserve"> </w:t>
      </w:r>
    </w:p>
    <w:p w14:paraId="4FDDF8A1" w14:textId="100D3BE3" w:rsidR="00B338E4" w:rsidRPr="00EB0305" w:rsidRDefault="00B338E4" w:rsidP="00B338E4">
      <w:pPr>
        <w:ind w:left="720"/>
        <w:rPr>
          <w:noProof/>
        </w:rPr>
      </w:pPr>
      <w:r w:rsidRPr="00EB0305">
        <w:rPr>
          <w:noProof/>
        </w:rPr>
        <w:t xml:space="preserve">1st year after </w:t>
      </w:r>
      <w:r w:rsidR="00436188">
        <w:rPr>
          <w:noProof/>
        </w:rPr>
        <w:t>accession</w:t>
      </w:r>
      <w:r w:rsidRPr="00EB0305">
        <w:rPr>
          <w:noProof/>
        </w:rPr>
        <w:t xml:space="preserve">: </w:t>
      </w:r>
      <w:r w:rsidR="00BA02B6">
        <w:rPr>
          <w:noProof/>
        </w:rPr>
        <w:t>40</w:t>
      </w:r>
      <w:r w:rsidRPr="00EB0305">
        <w:rPr>
          <w:noProof/>
        </w:rPr>
        <w:t>%</w:t>
      </w:r>
      <w:r w:rsidR="008C5154">
        <w:rPr>
          <w:rStyle w:val="FootnoteReference"/>
          <w:noProof/>
        </w:rPr>
        <w:footnoteReference w:id="6"/>
      </w:r>
      <w:r w:rsidRPr="00EB0305">
        <w:rPr>
          <w:noProof/>
        </w:rPr>
        <w:t xml:space="preserve"> </w:t>
      </w:r>
    </w:p>
    <w:p w14:paraId="11980D3C" w14:textId="66BF28F6" w:rsidR="00B338E4" w:rsidRPr="00EB0305" w:rsidRDefault="00B338E4" w:rsidP="00B338E4">
      <w:pPr>
        <w:ind w:left="720"/>
        <w:rPr>
          <w:noProof/>
        </w:rPr>
      </w:pPr>
      <w:r w:rsidRPr="00EB0305">
        <w:rPr>
          <w:noProof/>
        </w:rPr>
        <w:t xml:space="preserve">2nd year after </w:t>
      </w:r>
      <w:r w:rsidR="00436188">
        <w:rPr>
          <w:noProof/>
        </w:rPr>
        <w:t>accession</w:t>
      </w:r>
      <w:r w:rsidRPr="00EB0305">
        <w:rPr>
          <w:noProof/>
        </w:rPr>
        <w:t xml:space="preserve">: </w:t>
      </w:r>
      <w:r w:rsidR="00BA02B6">
        <w:rPr>
          <w:noProof/>
        </w:rPr>
        <w:t>44</w:t>
      </w:r>
      <w:r w:rsidRPr="00EB0305">
        <w:rPr>
          <w:noProof/>
        </w:rPr>
        <w:t>%</w:t>
      </w:r>
    </w:p>
    <w:p w14:paraId="11407AFC" w14:textId="4E9359BB" w:rsidR="00B338E4" w:rsidRPr="00EB0305" w:rsidRDefault="00B338E4" w:rsidP="00B338E4">
      <w:pPr>
        <w:ind w:left="720"/>
        <w:rPr>
          <w:noProof/>
        </w:rPr>
      </w:pPr>
      <w:r w:rsidRPr="00EB0305">
        <w:rPr>
          <w:noProof/>
        </w:rPr>
        <w:t xml:space="preserve">3rd year after </w:t>
      </w:r>
      <w:r w:rsidR="00436188">
        <w:rPr>
          <w:noProof/>
        </w:rPr>
        <w:t>accession</w:t>
      </w:r>
      <w:r w:rsidRPr="00EB0305">
        <w:rPr>
          <w:noProof/>
        </w:rPr>
        <w:t xml:space="preserve">: </w:t>
      </w:r>
      <w:r w:rsidR="00BA02B6">
        <w:rPr>
          <w:noProof/>
        </w:rPr>
        <w:t>48</w:t>
      </w:r>
      <w:r w:rsidRPr="00EB0305">
        <w:rPr>
          <w:noProof/>
        </w:rPr>
        <w:t>%</w:t>
      </w:r>
    </w:p>
    <w:p w14:paraId="71BAD442" w14:textId="05E63826" w:rsidR="00B338E4" w:rsidRPr="00EB0305" w:rsidRDefault="00B338E4" w:rsidP="00B338E4">
      <w:pPr>
        <w:ind w:left="720"/>
        <w:rPr>
          <w:noProof/>
        </w:rPr>
      </w:pPr>
      <w:r w:rsidRPr="00EB0305">
        <w:rPr>
          <w:noProof/>
        </w:rPr>
        <w:t xml:space="preserve">4th year </w:t>
      </w:r>
      <w:r w:rsidR="00436188" w:rsidRPr="00EB0305">
        <w:rPr>
          <w:noProof/>
        </w:rPr>
        <w:t xml:space="preserve">after </w:t>
      </w:r>
      <w:r w:rsidR="00436188">
        <w:rPr>
          <w:noProof/>
        </w:rPr>
        <w:t>accession</w:t>
      </w:r>
      <w:r w:rsidRPr="00EB0305">
        <w:rPr>
          <w:noProof/>
        </w:rPr>
        <w:t xml:space="preserve">: </w:t>
      </w:r>
      <w:r w:rsidR="00BA02B6">
        <w:rPr>
          <w:noProof/>
        </w:rPr>
        <w:t>52</w:t>
      </w:r>
      <w:r w:rsidRPr="00EB0305">
        <w:rPr>
          <w:noProof/>
        </w:rPr>
        <w:t xml:space="preserve">% </w:t>
      </w:r>
    </w:p>
    <w:p w14:paraId="276DE974" w14:textId="0CA4C76B" w:rsidR="00B338E4" w:rsidRPr="00EB0305" w:rsidRDefault="00B338E4" w:rsidP="00B338E4">
      <w:pPr>
        <w:ind w:left="720"/>
        <w:rPr>
          <w:noProof/>
        </w:rPr>
      </w:pPr>
      <w:r w:rsidRPr="00EB0305">
        <w:rPr>
          <w:noProof/>
        </w:rPr>
        <w:t xml:space="preserve">Thereafter in </w:t>
      </w:r>
      <w:r w:rsidR="00BA02B6">
        <w:rPr>
          <w:noProof/>
        </w:rPr>
        <w:t>8</w:t>
      </w:r>
      <w:r w:rsidRPr="00EB0305">
        <w:rPr>
          <w:noProof/>
        </w:rPr>
        <w:t xml:space="preserve">% increments </w:t>
      </w:r>
      <w:r w:rsidR="00B069BD" w:rsidRPr="00EB0305">
        <w:rPr>
          <w:noProof/>
        </w:rPr>
        <w:t>to</w:t>
      </w:r>
      <w:r w:rsidRPr="00EB0305">
        <w:rPr>
          <w:noProof/>
        </w:rPr>
        <w:t xml:space="preserve"> reach the support level applicable in the EU-27.</w:t>
      </w:r>
    </w:p>
    <w:p w14:paraId="6E0DA21A" w14:textId="6438982F" w:rsidR="00190256" w:rsidRDefault="009577B4" w:rsidP="00190256">
      <w:pPr>
        <w:rPr>
          <w:noProof/>
        </w:rPr>
      </w:pPr>
      <w:r w:rsidRPr="009577B4">
        <w:rPr>
          <w:noProof/>
        </w:rPr>
        <w:t>Taking into account</w:t>
      </w:r>
      <w:r>
        <w:rPr>
          <w:noProof/>
        </w:rPr>
        <w:t xml:space="preserve"> also</w:t>
      </w:r>
      <w:r w:rsidRPr="009577B4">
        <w:rPr>
          <w:noProof/>
        </w:rPr>
        <w:t xml:space="preserve"> the anticipated absorption capacity</w:t>
      </w:r>
      <w:r>
        <w:rPr>
          <w:noProof/>
        </w:rPr>
        <w:t xml:space="preserve"> of Monteneg</w:t>
      </w:r>
      <w:r w:rsidR="00BB2338">
        <w:rPr>
          <w:noProof/>
        </w:rPr>
        <w:t>r</w:t>
      </w:r>
      <w:r>
        <w:rPr>
          <w:noProof/>
        </w:rPr>
        <w:t>o</w:t>
      </w:r>
      <w:r w:rsidR="00BB2338">
        <w:rPr>
          <w:noProof/>
        </w:rPr>
        <w:t>,</w:t>
      </w:r>
      <w:r w:rsidRPr="009577B4">
        <w:rPr>
          <w:noProof/>
        </w:rPr>
        <w:t xml:space="preserve"> this annual envelope corresponds to the minimum amount that must be </w:t>
      </w:r>
      <w:r w:rsidR="001225E3">
        <w:rPr>
          <w:noProof/>
        </w:rPr>
        <w:t>planned</w:t>
      </w:r>
      <w:r w:rsidRPr="009577B4">
        <w:rPr>
          <w:noProof/>
        </w:rPr>
        <w:t xml:space="preserve"> on CAP interventions, including income support, with the possibility for Montenegro to finance </w:t>
      </w:r>
      <w:r w:rsidR="00155EFD">
        <w:rPr>
          <w:noProof/>
        </w:rPr>
        <w:t>additional</w:t>
      </w:r>
      <w:r w:rsidR="001225E3">
        <w:rPr>
          <w:noProof/>
        </w:rPr>
        <w:t xml:space="preserve"> </w:t>
      </w:r>
      <w:r w:rsidRPr="009577B4">
        <w:rPr>
          <w:noProof/>
        </w:rPr>
        <w:t>CAP interventions out of the unallocated resources set out above.</w:t>
      </w:r>
    </w:p>
    <w:p w14:paraId="1A0B3525" w14:textId="77777777" w:rsidR="0091150F" w:rsidRDefault="0091150F" w:rsidP="00144B0B">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8433A2" w:rsidRPr="0091150F" w14:paraId="64F345CA" w14:textId="77777777" w:rsidTr="00BC4C69">
        <w:tc>
          <w:tcPr>
            <w:tcW w:w="3796" w:type="dxa"/>
          </w:tcPr>
          <w:p w14:paraId="6F88472B" w14:textId="77777777" w:rsidR="00EA67B1" w:rsidRDefault="00EA67B1" w:rsidP="00AB1DC1">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48D65DC0" w14:textId="3BC21EEA" w:rsidR="0091150F" w:rsidRPr="00F63520" w:rsidRDefault="00EA67B1" w:rsidP="00BC4C69">
            <w:pPr>
              <w:spacing w:before="0" w:after="0"/>
              <w:jc w:val="left"/>
              <w:rPr>
                <w:noProof/>
              </w:rPr>
            </w:pPr>
            <w:r>
              <w:rPr>
                <w:noProof/>
                <w:lang w:val="fr-BE" w:eastAsia="de-DE"/>
              </w:rPr>
              <w:t>(</w:t>
            </w:r>
            <w:r w:rsidR="0091150F" w:rsidRPr="00F63520">
              <w:rPr>
                <w:noProof/>
                <w:lang w:val="fr-BE" w:eastAsia="de-DE"/>
              </w:rPr>
              <w:t>EUR million, current prices</w:t>
            </w:r>
            <w:r>
              <w:rPr>
                <w:noProof/>
                <w:lang w:val="fr-BE" w:eastAsia="de-DE"/>
              </w:rPr>
              <w:t>)</w:t>
            </w:r>
          </w:p>
        </w:tc>
        <w:tc>
          <w:tcPr>
            <w:tcW w:w="730" w:type="dxa"/>
          </w:tcPr>
          <w:p w14:paraId="62D7722E" w14:textId="77777777" w:rsidR="0091150F" w:rsidRPr="00F63520" w:rsidRDefault="0091150F">
            <w:pPr>
              <w:spacing w:before="0" w:after="0"/>
              <w:rPr>
                <w:noProof/>
              </w:rPr>
            </w:pPr>
            <w:r w:rsidRPr="00F63520">
              <w:rPr>
                <w:b/>
                <w:bCs/>
                <w:noProof/>
                <w:lang w:val="fr-BE" w:eastAsia="de-DE"/>
              </w:rPr>
              <w:t>2028</w:t>
            </w:r>
          </w:p>
        </w:tc>
        <w:tc>
          <w:tcPr>
            <w:tcW w:w="730" w:type="dxa"/>
          </w:tcPr>
          <w:p w14:paraId="7E4429F8" w14:textId="77777777" w:rsidR="0091150F" w:rsidRPr="00F63520" w:rsidRDefault="0091150F">
            <w:pPr>
              <w:spacing w:before="0" w:after="0"/>
              <w:rPr>
                <w:noProof/>
              </w:rPr>
            </w:pPr>
            <w:r w:rsidRPr="00F63520">
              <w:rPr>
                <w:b/>
                <w:bCs/>
                <w:noProof/>
                <w:lang w:val="fr-BE" w:eastAsia="de-DE"/>
              </w:rPr>
              <w:t>2029</w:t>
            </w:r>
          </w:p>
        </w:tc>
        <w:tc>
          <w:tcPr>
            <w:tcW w:w="731" w:type="dxa"/>
          </w:tcPr>
          <w:p w14:paraId="180B1871" w14:textId="77777777" w:rsidR="0091150F" w:rsidRPr="00F63520" w:rsidRDefault="0091150F">
            <w:pPr>
              <w:spacing w:before="0" w:after="0"/>
              <w:rPr>
                <w:noProof/>
              </w:rPr>
            </w:pPr>
            <w:r w:rsidRPr="00F63520">
              <w:rPr>
                <w:b/>
                <w:bCs/>
                <w:noProof/>
                <w:lang w:val="fr-BE" w:eastAsia="de-DE"/>
              </w:rPr>
              <w:t>2030</w:t>
            </w:r>
          </w:p>
        </w:tc>
        <w:tc>
          <w:tcPr>
            <w:tcW w:w="730" w:type="dxa"/>
          </w:tcPr>
          <w:p w14:paraId="7CB55893" w14:textId="77777777" w:rsidR="0091150F" w:rsidRPr="00F63520" w:rsidRDefault="0091150F">
            <w:pPr>
              <w:spacing w:before="0" w:after="0"/>
              <w:rPr>
                <w:noProof/>
              </w:rPr>
            </w:pPr>
            <w:r w:rsidRPr="00F63520">
              <w:rPr>
                <w:b/>
                <w:bCs/>
                <w:noProof/>
                <w:lang w:val="fr-BE" w:eastAsia="de-DE"/>
              </w:rPr>
              <w:t>2031</w:t>
            </w:r>
          </w:p>
        </w:tc>
        <w:tc>
          <w:tcPr>
            <w:tcW w:w="730" w:type="dxa"/>
          </w:tcPr>
          <w:p w14:paraId="54140214" w14:textId="77777777" w:rsidR="0091150F" w:rsidRPr="00F63520" w:rsidRDefault="0091150F">
            <w:pPr>
              <w:spacing w:before="0" w:after="0"/>
              <w:rPr>
                <w:noProof/>
              </w:rPr>
            </w:pPr>
            <w:r w:rsidRPr="00F63520">
              <w:rPr>
                <w:b/>
                <w:bCs/>
                <w:noProof/>
                <w:lang w:val="fr-BE" w:eastAsia="de-DE"/>
              </w:rPr>
              <w:t>2032</w:t>
            </w:r>
          </w:p>
        </w:tc>
        <w:tc>
          <w:tcPr>
            <w:tcW w:w="731" w:type="dxa"/>
          </w:tcPr>
          <w:p w14:paraId="1EA08AB7" w14:textId="77777777" w:rsidR="0091150F" w:rsidRPr="00F63520" w:rsidRDefault="0091150F">
            <w:pPr>
              <w:spacing w:before="0" w:after="0"/>
              <w:rPr>
                <w:noProof/>
              </w:rPr>
            </w:pPr>
            <w:r w:rsidRPr="00F63520">
              <w:rPr>
                <w:b/>
                <w:bCs/>
                <w:noProof/>
                <w:lang w:val="fr-BE" w:eastAsia="de-DE"/>
              </w:rPr>
              <w:t>2033</w:t>
            </w:r>
          </w:p>
        </w:tc>
        <w:tc>
          <w:tcPr>
            <w:tcW w:w="730" w:type="dxa"/>
          </w:tcPr>
          <w:p w14:paraId="0FF652F8" w14:textId="77777777" w:rsidR="0091150F" w:rsidRPr="00F63520" w:rsidRDefault="0091150F">
            <w:pPr>
              <w:spacing w:before="0" w:after="0"/>
              <w:rPr>
                <w:noProof/>
              </w:rPr>
            </w:pPr>
            <w:r w:rsidRPr="00F63520">
              <w:rPr>
                <w:b/>
                <w:bCs/>
                <w:noProof/>
                <w:lang w:val="fr-BE" w:eastAsia="de-DE"/>
              </w:rPr>
              <w:t>2034</w:t>
            </w:r>
          </w:p>
        </w:tc>
        <w:tc>
          <w:tcPr>
            <w:tcW w:w="873" w:type="dxa"/>
          </w:tcPr>
          <w:p w14:paraId="77D9A851" w14:textId="77777777" w:rsidR="0091150F" w:rsidRPr="00F63520" w:rsidRDefault="0091150F">
            <w:pPr>
              <w:spacing w:before="0" w:after="0"/>
              <w:rPr>
                <w:noProof/>
              </w:rPr>
            </w:pPr>
            <w:r w:rsidRPr="00F63520">
              <w:rPr>
                <w:b/>
                <w:bCs/>
                <w:noProof/>
                <w:lang w:val="fr-BE" w:eastAsia="de-DE"/>
              </w:rPr>
              <w:t>Total</w:t>
            </w:r>
          </w:p>
        </w:tc>
      </w:tr>
      <w:tr w:rsidR="008433A2" w:rsidRPr="0091150F" w14:paraId="569C9F58" w14:textId="77777777" w:rsidTr="00BC4C69">
        <w:tc>
          <w:tcPr>
            <w:tcW w:w="3796" w:type="dxa"/>
            <w:shd w:val="clear" w:color="auto" w:fill="D1D1D1" w:themeFill="background2" w:themeFillShade="E6"/>
          </w:tcPr>
          <w:p w14:paraId="4F1E0B6A" w14:textId="7310CB11" w:rsidR="0091150F" w:rsidRPr="00F63520" w:rsidRDefault="0091150F" w:rsidP="00AB1DC1">
            <w:pPr>
              <w:spacing w:before="0" w:after="0"/>
              <w:jc w:val="left"/>
              <w:rPr>
                <w:b/>
                <w:bCs/>
                <w:noProof/>
                <w:lang w:eastAsia="de-DE"/>
              </w:rPr>
            </w:pPr>
            <w:r w:rsidRPr="00F63520">
              <w:rPr>
                <w:b/>
                <w:bCs/>
                <w:noProof/>
                <w:lang w:eastAsia="de-DE"/>
              </w:rPr>
              <w:t>HEADING 1</w:t>
            </w:r>
          </w:p>
        </w:tc>
        <w:tc>
          <w:tcPr>
            <w:tcW w:w="730" w:type="dxa"/>
            <w:shd w:val="clear" w:color="auto" w:fill="D1D1D1" w:themeFill="background2" w:themeFillShade="E6"/>
            <w:vAlign w:val="center"/>
          </w:tcPr>
          <w:p w14:paraId="4EA8B38E" w14:textId="261F342B"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8FD2474" w14:textId="7281F090"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626C561F" w14:textId="737D35DF"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130D73F" w14:textId="7F5A98F2"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79BE92FB" w14:textId="377E320E" w:rsidR="0091150F" w:rsidRPr="00F63520" w:rsidRDefault="0091150F">
            <w:pPr>
              <w:spacing w:before="0" w:after="0"/>
              <w:jc w:val="left"/>
              <w:rPr>
                <w:b/>
                <w:bCs/>
                <w:noProof/>
                <w:lang w:eastAsia="de-DE"/>
              </w:rPr>
            </w:pPr>
          </w:p>
        </w:tc>
        <w:tc>
          <w:tcPr>
            <w:tcW w:w="731" w:type="dxa"/>
            <w:shd w:val="clear" w:color="auto" w:fill="D1D1D1" w:themeFill="background2" w:themeFillShade="E6"/>
            <w:vAlign w:val="center"/>
          </w:tcPr>
          <w:p w14:paraId="1F199435" w14:textId="1AB14084" w:rsidR="0091150F" w:rsidRPr="00F63520" w:rsidRDefault="0091150F">
            <w:pPr>
              <w:spacing w:before="0" w:after="0"/>
              <w:jc w:val="left"/>
              <w:rPr>
                <w:b/>
                <w:bCs/>
                <w:noProof/>
                <w:lang w:eastAsia="de-DE"/>
              </w:rPr>
            </w:pPr>
          </w:p>
        </w:tc>
        <w:tc>
          <w:tcPr>
            <w:tcW w:w="730" w:type="dxa"/>
            <w:shd w:val="clear" w:color="auto" w:fill="D1D1D1" w:themeFill="background2" w:themeFillShade="E6"/>
            <w:vAlign w:val="center"/>
          </w:tcPr>
          <w:p w14:paraId="335773D2" w14:textId="3E1E0A88" w:rsidR="0091150F" w:rsidRPr="00F63520" w:rsidRDefault="0091150F">
            <w:pPr>
              <w:spacing w:before="0" w:after="0"/>
              <w:jc w:val="left"/>
              <w:rPr>
                <w:b/>
                <w:bCs/>
                <w:noProof/>
                <w:lang w:eastAsia="de-DE"/>
              </w:rPr>
            </w:pPr>
          </w:p>
        </w:tc>
        <w:tc>
          <w:tcPr>
            <w:tcW w:w="873" w:type="dxa"/>
            <w:shd w:val="clear" w:color="auto" w:fill="D1D1D1" w:themeFill="background2" w:themeFillShade="E6"/>
            <w:vAlign w:val="center"/>
          </w:tcPr>
          <w:p w14:paraId="3D030C77" w14:textId="7F864228" w:rsidR="0091150F" w:rsidRPr="00F63520" w:rsidRDefault="0091150F">
            <w:pPr>
              <w:spacing w:before="0" w:after="0"/>
              <w:jc w:val="left"/>
              <w:rPr>
                <w:b/>
                <w:bCs/>
                <w:noProof/>
                <w:lang w:eastAsia="de-DE"/>
              </w:rPr>
            </w:pPr>
          </w:p>
        </w:tc>
      </w:tr>
      <w:tr w:rsidR="008433A2" w:rsidRPr="0091150F" w14:paraId="39C9654D" w14:textId="77777777" w:rsidTr="00BC4C69">
        <w:tc>
          <w:tcPr>
            <w:tcW w:w="3796" w:type="dxa"/>
            <w:shd w:val="clear" w:color="auto" w:fill="F2F2F2" w:themeFill="background1" w:themeFillShade="F2"/>
            <w:vAlign w:val="center"/>
          </w:tcPr>
          <w:p w14:paraId="1EF3BD44" w14:textId="77777777" w:rsidR="0091150F" w:rsidRPr="00F63520" w:rsidRDefault="0091150F" w:rsidP="00BC4C69">
            <w:pPr>
              <w:spacing w:before="0" w:after="0"/>
              <w:jc w:val="left"/>
              <w:rPr>
                <w:b/>
                <w:bCs/>
                <w:noProof/>
                <w:lang w:eastAsia="de-DE"/>
              </w:rPr>
            </w:pPr>
            <w:r w:rsidRPr="00F63520">
              <w:rPr>
                <w:noProof/>
                <w:lang w:eastAsia="de-DE"/>
              </w:rPr>
              <w:t>NRP Plan</w:t>
            </w:r>
          </w:p>
        </w:tc>
        <w:tc>
          <w:tcPr>
            <w:tcW w:w="730" w:type="dxa"/>
            <w:shd w:val="clear" w:color="auto" w:fill="F2F2F2" w:themeFill="background1" w:themeFillShade="F2"/>
          </w:tcPr>
          <w:p w14:paraId="07B08EFB" w14:textId="507A0A2F" w:rsidR="0091150F" w:rsidRPr="00F63520" w:rsidRDefault="0091150F">
            <w:pPr>
              <w:spacing w:before="0" w:after="0"/>
              <w:rPr>
                <w:noProof/>
                <w:lang w:eastAsia="de-DE"/>
              </w:rPr>
            </w:pPr>
          </w:p>
        </w:tc>
        <w:tc>
          <w:tcPr>
            <w:tcW w:w="730" w:type="dxa"/>
            <w:shd w:val="clear" w:color="auto" w:fill="F2F2F2" w:themeFill="background1" w:themeFillShade="F2"/>
          </w:tcPr>
          <w:p w14:paraId="1B69EC48" w14:textId="0919A517" w:rsidR="0091150F" w:rsidRPr="00F63520" w:rsidRDefault="0091150F">
            <w:pPr>
              <w:spacing w:before="0" w:after="0"/>
              <w:rPr>
                <w:b/>
                <w:bCs/>
                <w:noProof/>
                <w:lang w:eastAsia="de-DE"/>
              </w:rPr>
            </w:pPr>
          </w:p>
        </w:tc>
        <w:tc>
          <w:tcPr>
            <w:tcW w:w="731" w:type="dxa"/>
            <w:shd w:val="clear" w:color="auto" w:fill="F2F2F2" w:themeFill="background1" w:themeFillShade="F2"/>
          </w:tcPr>
          <w:p w14:paraId="499A495E" w14:textId="169405A0" w:rsidR="0091150F" w:rsidRPr="00F63520" w:rsidRDefault="0091150F">
            <w:pPr>
              <w:spacing w:before="0" w:after="0"/>
              <w:rPr>
                <w:b/>
                <w:bCs/>
                <w:noProof/>
                <w:lang w:eastAsia="de-DE"/>
              </w:rPr>
            </w:pPr>
          </w:p>
        </w:tc>
        <w:tc>
          <w:tcPr>
            <w:tcW w:w="730" w:type="dxa"/>
            <w:shd w:val="clear" w:color="auto" w:fill="F2F2F2" w:themeFill="background1" w:themeFillShade="F2"/>
          </w:tcPr>
          <w:p w14:paraId="3EFD725E" w14:textId="5B8E5683" w:rsidR="0091150F" w:rsidRPr="00F63520" w:rsidRDefault="0091150F">
            <w:pPr>
              <w:spacing w:before="0" w:after="0"/>
              <w:rPr>
                <w:b/>
                <w:bCs/>
                <w:noProof/>
                <w:lang w:eastAsia="de-DE"/>
              </w:rPr>
            </w:pPr>
          </w:p>
        </w:tc>
        <w:tc>
          <w:tcPr>
            <w:tcW w:w="730" w:type="dxa"/>
            <w:shd w:val="clear" w:color="auto" w:fill="F2F2F2" w:themeFill="background1" w:themeFillShade="F2"/>
          </w:tcPr>
          <w:p w14:paraId="1C19441C" w14:textId="56D5D9D7" w:rsidR="0091150F" w:rsidRPr="00F63520" w:rsidRDefault="0091150F">
            <w:pPr>
              <w:spacing w:before="0" w:after="0"/>
              <w:rPr>
                <w:b/>
                <w:bCs/>
                <w:noProof/>
                <w:lang w:eastAsia="de-DE"/>
              </w:rPr>
            </w:pPr>
          </w:p>
        </w:tc>
        <w:tc>
          <w:tcPr>
            <w:tcW w:w="731" w:type="dxa"/>
            <w:shd w:val="clear" w:color="auto" w:fill="F2F2F2" w:themeFill="background1" w:themeFillShade="F2"/>
          </w:tcPr>
          <w:p w14:paraId="1056B659" w14:textId="104F8586" w:rsidR="0091150F" w:rsidRPr="00F63520" w:rsidRDefault="0091150F">
            <w:pPr>
              <w:spacing w:before="0" w:after="0"/>
              <w:rPr>
                <w:b/>
                <w:bCs/>
                <w:noProof/>
                <w:lang w:eastAsia="de-DE"/>
              </w:rPr>
            </w:pPr>
          </w:p>
        </w:tc>
        <w:tc>
          <w:tcPr>
            <w:tcW w:w="730" w:type="dxa"/>
            <w:shd w:val="clear" w:color="auto" w:fill="F2F2F2" w:themeFill="background1" w:themeFillShade="F2"/>
          </w:tcPr>
          <w:p w14:paraId="699E3571" w14:textId="16BAAF6F" w:rsidR="0091150F" w:rsidRPr="00F63520" w:rsidRDefault="0091150F">
            <w:pPr>
              <w:spacing w:before="0" w:after="0"/>
              <w:rPr>
                <w:b/>
                <w:bCs/>
                <w:noProof/>
                <w:lang w:eastAsia="de-DE"/>
              </w:rPr>
            </w:pPr>
          </w:p>
        </w:tc>
        <w:tc>
          <w:tcPr>
            <w:tcW w:w="873" w:type="dxa"/>
            <w:shd w:val="clear" w:color="auto" w:fill="F2F2F2" w:themeFill="background1" w:themeFillShade="F2"/>
          </w:tcPr>
          <w:p w14:paraId="75752A55" w14:textId="45F658D5" w:rsidR="0091150F" w:rsidRPr="00F63520" w:rsidRDefault="0091150F">
            <w:pPr>
              <w:spacing w:before="0" w:after="0"/>
              <w:rPr>
                <w:b/>
                <w:bCs/>
                <w:noProof/>
                <w:lang w:eastAsia="de-DE"/>
              </w:rPr>
            </w:pPr>
          </w:p>
        </w:tc>
      </w:tr>
      <w:tr w:rsidR="00336FEE" w:rsidRPr="0091150F" w14:paraId="7EA14C74" w14:textId="77777777">
        <w:tc>
          <w:tcPr>
            <w:tcW w:w="3796" w:type="dxa"/>
            <w:shd w:val="clear" w:color="auto" w:fill="F2F2F2" w:themeFill="background1" w:themeFillShade="F2"/>
            <w:vAlign w:val="center"/>
          </w:tcPr>
          <w:p w14:paraId="513BBF9F" w14:textId="77777777" w:rsidR="00BC66CA" w:rsidRPr="00F63520" w:rsidRDefault="00BC66CA" w:rsidP="00BC4C69">
            <w:pPr>
              <w:spacing w:before="0" w:after="0"/>
              <w:ind w:left="113"/>
              <w:jc w:val="left"/>
              <w:rPr>
                <w:b/>
                <w:bCs/>
                <w:noProof/>
                <w:lang w:eastAsia="de-DE"/>
              </w:rPr>
            </w:pPr>
            <w:r w:rsidRPr="00F63520">
              <w:rPr>
                <w:i/>
                <w:iCs/>
                <w:noProof/>
                <w:lang w:eastAsia="de-DE"/>
              </w:rPr>
              <w:t>of which CAP</w:t>
            </w:r>
          </w:p>
        </w:tc>
        <w:tc>
          <w:tcPr>
            <w:tcW w:w="730" w:type="dxa"/>
            <w:shd w:val="clear" w:color="auto" w:fill="F2F2F2" w:themeFill="background1" w:themeFillShade="F2"/>
            <w:vAlign w:val="center"/>
          </w:tcPr>
          <w:p w14:paraId="7C3314B8" w14:textId="63EBE2A6" w:rsidR="00BC66CA" w:rsidRPr="00F63520" w:rsidRDefault="00BC66CA" w:rsidP="00BC66CA">
            <w:pPr>
              <w:spacing w:before="0" w:after="0"/>
              <w:rPr>
                <w:i/>
                <w:noProof/>
                <w:lang w:eastAsia="de-DE"/>
              </w:rPr>
            </w:pPr>
            <w:r w:rsidRPr="00FA2650">
              <w:rPr>
                <w:rFonts w:eastAsia="Times New Roman"/>
                <w:i/>
                <w:iCs/>
                <w:noProof/>
                <w:kern w:val="0"/>
                <w:lang w:eastAsia="en-IE"/>
              </w:rPr>
              <w:t>28.6</w:t>
            </w:r>
          </w:p>
        </w:tc>
        <w:tc>
          <w:tcPr>
            <w:tcW w:w="730" w:type="dxa"/>
            <w:shd w:val="clear" w:color="auto" w:fill="F2F2F2" w:themeFill="background1" w:themeFillShade="F2"/>
            <w:vAlign w:val="center"/>
          </w:tcPr>
          <w:p w14:paraId="4EAECE81" w14:textId="7BBDCF85" w:rsidR="00BC66CA" w:rsidRPr="00F63520" w:rsidRDefault="00BC66CA" w:rsidP="00BC66CA">
            <w:pPr>
              <w:spacing w:before="0" w:after="0"/>
              <w:rPr>
                <w:b/>
                <w:i/>
                <w:noProof/>
                <w:lang w:eastAsia="de-DE"/>
              </w:rPr>
            </w:pPr>
            <w:r w:rsidRPr="00FA2650">
              <w:rPr>
                <w:rFonts w:eastAsia="Times New Roman"/>
                <w:i/>
                <w:iCs/>
                <w:noProof/>
                <w:kern w:val="0"/>
                <w:lang w:eastAsia="en-IE"/>
              </w:rPr>
              <w:t>31.4</w:t>
            </w:r>
          </w:p>
        </w:tc>
        <w:tc>
          <w:tcPr>
            <w:tcW w:w="731" w:type="dxa"/>
            <w:shd w:val="clear" w:color="auto" w:fill="F2F2F2" w:themeFill="background1" w:themeFillShade="F2"/>
            <w:vAlign w:val="center"/>
          </w:tcPr>
          <w:p w14:paraId="233507DA" w14:textId="5A307C67" w:rsidR="00BC66CA" w:rsidRPr="00F63520" w:rsidRDefault="00BC66CA" w:rsidP="00BC66CA">
            <w:pPr>
              <w:spacing w:before="0" w:after="0"/>
              <w:rPr>
                <w:b/>
                <w:i/>
                <w:noProof/>
                <w:lang w:eastAsia="de-DE"/>
              </w:rPr>
            </w:pPr>
            <w:r w:rsidRPr="00FA2650">
              <w:rPr>
                <w:rFonts w:eastAsia="Times New Roman"/>
                <w:i/>
                <w:iCs/>
                <w:noProof/>
                <w:kern w:val="0"/>
                <w:lang w:eastAsia="en-IE"/>
              </w:rPr>
              <w:t>34.3</w:t>
            </w:r>
          </w:p>
        </w:tc>
        <w:tc>
          <w:tcPr>
            <w:tcW w:w="730" w:type="dxa"/>
            <w:shd w:val="clear" w:color="auto" w:fill="F2F2F2" w:themeFill="background1" w:themeFillShade="F2"/>
            <w:vAlign w:val="center"/>
          </w:tcPr>
          <w:p w14:paraId="447AF9A1" w14:textId="4AF1FD7B" w:rsidR="00BC66CA" w:rsidRPr="00F63520" w:rsidRDefault="00BC66CA" w:rsidP="00BC66CA">
            <w:pPr>
              <w:spacing w:before="0" w:after="0"/>
              <w:rPr>
                <w:b/>
                <w:i/>
                <w:noProof/>
                <w:lang w:eastAsia="de-DE"/>
              </w:rPr>
            </w:pPr>
            <w:r w:rsidRPr="00FA2650">
              <w:rPr>
                <w:rFonts w:eastAsia="Times New Roman"/>
                <w:i/>
                <w:iCs/>
                <w:noProof/>
                <w:kern w:val="0"/>
                <w:lang w:eastAsia="en-IE"/>
              </w:rPr>
              <w:t>37.1</w:t>
            </w:r>
          </w:p>
        </w:tc>
        <w:tc>
          <w:tcPr>
            <w:tcW w:w="730" w:type="dxa"/>
            <w:shd w:val="clear" w:color="auto" w:fill="F2F2F2" w:themeFill="background1" w:themeFillShade="F2"/>
            <w:vAlign w:val="center"/>
          </w:tcPr>
          <w:p w14:paraId="3CC7819C" w14:textId="2C9E54F2" w:rsidR="00BC66CA" w:rsidRPr="00F63520" w:rsidRDefault="00BC66CA" w:rsidP="00BC66CA">
            <w:pPr>
              <w:spacing w:before="0" w:after="0"/>
              <w:rPr>
                <w:b/>
                <w:i/>
                <w:noProof/>
                <w:lang w:eastAsia="de-DE"/>
              </w:rPr>
            </w:pPr>
            <w:r w:rsidRPr="00FA2650">
              <w:rPr>
                <w:rFonts w:eastAsia="Times New Roman"/>
                <w:i/>
                <w:iCs/>
                <w:noProof/>
                <w:kern w:val="0"/>
                <w:lang w:eastAsia="en-IE"/>
              </w:rPr>
              <w:t>42.9</w:t>
            </w:r>
          </w:p>
        </w:tc>
        <w:tc>
          <w:tcPr>
            <w:tcW w:w="731" w:type="dxa"/>
            <w:shd w:val="clear" w:color="auto" w:fill="F2F2F2" w:themeFill="background1" w:themeFillShade="F2"/>
            <w:vAlign w:val="center"/>
          </w:tcPr>
          <w:p w14:paraId="4CC41BA2" w14:textId="58F7FBB4" w:rsidR="00BC66CA" w:rsidRPr="00F63520" w:rsidRDefault="00BC66CA" w:rsidP="00BC66CA">
            <w:pPr>
              <w:spacing w:before="0" w:after="0"/>
              <w:rPr>
                <w:b/>
                <w:i/>
                <w:noProof/>
                <w:lang w:eastAsia="de-DE"/>
              </w:rPr>
            </w:pPr>
            <w:r w:rsidRPr="00FA2650">
              <w:rPr>
                <w:rFonts w:eastAsia="Times New Roman"/>
                <w:i/>
                <w:iCs/>
                <w:noProof/>
                <w:kern w:val="0"/>
                <w:lang w:eastAsia="en-IE"/>
              </w:rPr>
              <w:t>48.6</w:t>
            </w:r>
          </w:p>
        </w:tc>
        <w:tc>
          <w:tcPr>
            <w:tcW w:w="730" w:type="dxa"/>
            <w:shd w:val="clear" w:color="auto" w:fill="F2F2F2" w:themeFill="background1" w:themeFillShade="F2"/>
            <w:vAlign w:val="center"/>
          </w:tcPr>
          <w:p w14:paraId="1A64E727" w14:textId="1E857F07" w:rsidR="00BC66CA" w:rsidRPr="00F63520" w:rsidRDefault="00BC66CA" w:rsidP="00BC66CA">
            <w:pPr>
              <w:spacing w:before="0" w:after="0"/>
              <w:rPr>
                <w:b/>
                <w:i/>
                <w:noProof/>
                <w:lang w:eastAsia="de-DE"/>
              </w:rPr>
            </w:pPr>
            <w:r w:rsidRPr="00FA2650">
              <w:rPr>
                <w:rFonts w:eastAsia="Times New Roman"/>
                <w:i/>
                <w:iCs/>
                <w:noProof/>
                <w:kern w:val="0"/>
                <w:lang w:eastAsia="en-IE"/>
              </w:rPr>
              <w:t>54.3</w:t>
            </w:r>
          </w:p>
        </w:tc>
        <w:tc>
          <w:tcPr>
            <w:tcW w:w="873" w:type="dxa"/>
            <w:shd w:val="clear" w:color="auto" w:fill="F2F2F2" w:themeFill="background1" w:themeFillShade="F2"/>
            <w:vAlign w:val="center"/>
          </w:tcPr>
          <w:p w14:paraId="2C0479B8" w14:textId="086C35D2" w:rsidR="00BC66CA" w:rsidRPr="00BA5AEB" w:rsidRDefault="00BC66CA" w:rsidP="00BC66CA">
            <w:pPr>
              <w:spacing w:before="0" w:after="0"/>
              <w:rPr>
                <w:b/>
                <w:i/>
                <w:iCs/>
                <w:noProof/>
                <w:lang w:eastAsia="de-DE"/>
              </w:rPr>
            </w:pPr>
            <w:r w:rsidRPr="00BC4C69">
              <w:rPr>
                <w:rFonts w:eastAsia="Times New Roman"/>
                <w:b/>
                <w:bCs/>
                <w:i/>
                <w:iCs/>
                <w:noProof/>
                <w:color w:val="000000"/>
                <w:kern w:val="0"/>
                <w:lang w:eastAsia="en-IE"/>
              </w:rPr>
              <w:t>277</w:t>
            </w:r>
          </w:p>
        </w:tc>
      </w:tr>
    </w:tbl>
    <w:p w14:paraId="28627247" w14:textId="77777777" w:rsidR="0091150F" w:rsidRPr="00BC4C69" w:rsidRDefault="0091150F" w:rsidP="00144B0B">
      <w:pPr>
        <w:rPr>
          <w:noProof/>
          <w:sz w:val="20"/>
          <w:szCs w:val="20"/>
        </w:rPr>
      </w:pPr>
    </w:p>
    <w:p w14:paraId="78EE5E1C" w14:textId="5435700E" w:rsidR="003C1B98" w:rsidRPr="00B47B97" w:rsidRDefault="006154C0" w:rsidP="009B0F45">
      <w:pPr>
        <w:rPr>
          <w:noProof/>
        </w:rPr>
      </w:pPr>
      <w:r>
        <w:rPr>
          <w:noProof/>
        </w:rPr>
        <w:t xml:space="preserve">The present methodology </w:t>
      </w:r>
      <w:r w:rsidR="0051766C">
        <w:rPr>
          <w:noProof/>
        </w:rPr>
        <w:t xml:space="preserve">is without prejudice </w:t>
      </w:r>
      <w:r w:rsidR="00094FF3">
        <w:rPr>
          <w:noProof/>
        </w:rPr>
        <w:t>to the conditions set</w:t>
      </w:r>
      <w:r w:rsidR="00511A14">
        <w:rPr>
          <w:noProof/>
        </w:rPr>
        <w:t xml:space="preserve"> </w:t>
      </w:r>
      <w:r w:rsidR="00FD0FC0" w:rsidRPr="003D45FC">
        <w:rPr>
          <w:noProof/>
        </w:rPr>
        <w:t>with respect to the</w:t>
      </w:r>
      <w:r w:rsidR="00511A14">
        <w:rPr>
          <w:noProof/>
        </w:rPr>
        <w:t xml:space="preserve"> CAP</w:t>
      </w:r>
      <w:r w:rsidR="00094FF3">
        <w:rPr>
          <w:noProof/>
        </w:rPr>
        <w:t xml:space="preserve"> </w:t>
      </w:r>
      <w:r w:rsidR="000812C9">
        <w:rPr>
          <w:noProof/>
        </w:rPr>
        <w:t xml:space="preserve">for potential future </w:t>
      </w:r>
      <w:r w:rsidR="00781DB1">
        <w:rPr>
          <w:noProof/>
        </w:rPr>
        <w:t>financial packages for other candidate countries</w:t>
      </w:r>
      <w:r w:rsidR="007C0C21">
        <w:rPr>
          <w:noProof/>
        </w:rPr>
        <w:t>, in particular for Ukraine</w:t>
      </w:r>
      <w:r w:rsidR="00781DB1">
        <w:rPr>
          <w:noProof/>
        </w:rPr>
        <w:t>.</w:t>
      </w:r>
    </w:p>
    <w:p w14:paraId="0492D192" w14:textId="2118BA14" w:rsidR="00B338E4" w:rsidRDefault="00B338E4" w:rsidP="0037445F">
      <w:pPr>
        <w:pStyle w:val="Heading3"/>
        <w:rPr>
          <w:noProof/>
        </w:rPr>
      </w:pPr>
      <w:r>
        <w:rPr>
          <w:noProof/>
        </w:rPr>
        <w:t>NRPP: H</w:t>
      </w:r>
      <w:r w:rsidR="000C495C">
        <w:rPr>
          <w:noProof/>
        </w:rPr>
        <w:t>ome</w:t>
      </w:r>
      <w:r>
        <w:rPr>
          <w:noProof/>
        </w:rPr>
        <w:t xml:space="preserve"> Affairs</w:t>
      </w:r>
    </w:p>
    <w:p w14:paraId="4D039245" w14:textId="1B6560E3" w:rsidR="003260F7" w:rsidRPr="003260F7" w:rsidRDefault="003260F7" w:rsidP="00D84F59">
      <w:pPr>
        <w:pStyle w:val="Heading3"/>
        <w:ind w:left="0"/>
        <w:rPr>
          <w:rFonts w:eastAsiaTheme="minorHAnsi"/>
          <w:b w:val="0"/>
          <w:i w:val="0"/>
          <w:iCs w:val="0"/>
          <w:noProof/>
          <w:color w:val="auto"/>
          <w:kern w:val="2"/>
          <w:lang w:val="en-IE"/>
          <w14:ligatures w14:val="standardContextual"/>
        </w:rPr>
      </w:pPr>
      <w:r w:rsidRPr="003260F7">
        <w:rPr>
          <w:rFonts w:eastAsiaTheme="minorHAnsi"/>
          <w:b w:val="0"/>
          <w:i w:val="0"/>
          <w:iCs w:val="0"/>
          <w:noProof/>
          <w:color w:val="auto"/>
          <w:kern w:val="2"/>
          <w:lang w:val="en-IE"/>
          <w14:ligatures w14:val="standardContextual"/>
        </w:rPr>
        <w:t xml:space="preserve">Montenegro's accession will create a new external border of the EU, giving rise to significant financial needs in the areas of border management, migration, and internal security. </w:t>
      </w:r>
    </w:p>
    <w:p w14:paraId="2776FBE8" w14:textId="0CCDDAC7" w:rsidR="00714CE3" w:rsidRDefault="00F7784F" w:rsidP="00EB0305">
      <w:pPr>
        <w:rPr>
          <w:noProof/>
        </w:rPr>
      </w:pPr>
      <w:r>
        <w:rPr>
          <w:noProof/>
        </w:rPr>
        <w:t>The reference amounts for H</w:t>
      </w:r>
      <w:r w:rsidR="000C495C">
        <w:rPr>
          <w:noProof/>
        </w:rPr>
        <w:t>ome</w:t>
      </w:r>
      <w:r>
        <w:rPr>
          <w:noProof/>
        </w:rPr>
        <w:t xml:space="preserve"> affairs funds will be calculated </w:t>
      </w:r>
      <w:r w:rsidRPr="0074112B">
        <w:rPr>
          <w:noProof/>
        </w:rPr>
        <w:t>on the basis of the methodology set out in the Annex to the NRPP Regulation</w:t>
      </w:r>
      <w:r>
        <w:rPr>
          <w:noProof/>
        </w:rPr>
        <w:t xml:space="preserve">. </w:t>
      </w:r>
      <w:r w:rsidR="003260F7" w:rsidRPr="003260F7">
        <w:rPr>
          <w:noProof/>
        </w:rPr>
        <w:t xml:space="preserve">Given that the most acute investment </w:t>
      </w:r>
      <w:r w:rsidR="00A70607">
        <w:rPr>
          <w:noProof/>
        </w:rPr>
        <w:t>needs</w:t>
      </w:r>
      <w:r w:rsidR="003260F7" w:rsidRPr="003260F7">
        <w:rPr>
          <w:noProof/>
        </w:rPr>
        <w:t xml:space="preserve"> </w:t>
      </w:r>
      <w:r w:rsidR="002347C0">
        <w:rPr>
          <w:noProof/>
        </w:rPr>
        <w:t>-</w:t>
      </w:r>
      <w:r w:rsidR="003260F7" w:rsidRPr="003260F7">
        <w:rPr>
          <w:noProof/>
        </w:rPr>
        <w:t xml:space="preserve"> in</w:t>
      </w:r>
      <w:r w:rsidR="003260F7">
        <w:rPr>
          <w:noProof/>
        </w:rPr>
        <w:t xml:space="preserve"> particular in</w:t>
      </w:r>
      <w:r w:rsidR="003260F7" w:rsidRPr="003260F7">
        <w:rPr>
          <w:noProof/>
        </w:rPr>
        <w:t xml:space="preserve"> border infrastructure</w:t>
      </w:r>
      <w:r w:rsidR="003260F7">
        <w:rPr>
          <w:noProof/>
        </w:rPr>
        <w:t xml:space="preserve"> </w:t>
      </w:r>
      <w:r w:rsidR="003260F7" w:rsidRPr="003260F7">
        <w:rPr>
          <w:noProof/>
        </w:rPr>
        <w:t xml:space="preserve">and internal security </w:t>
      </w:r>
      <w:r w:rsidR="002347C0">
        <w:rPr>
          <w:noProof/>
        </w:rPr>
        <w:t>-</w:t>
      </w:r>
      <w:r w:rsidR="003260F7" w:rsidRPr="003260F7">
        <w:rPr>
          <w:noProof/>
        </w:rPr>
        <w:t xml:space="preserve"> will </w:t>
      </w:r>
      <w:r w:rsidR="0011580B">
        <w:rPr>
          <w:noProof/>
        </w:rPr>
        <w:t>be</w:t>
      </w:r>
      <w:r w:rsidR="00A70607">
        <w:rPr>
          <w:noProof/>
        </w:rPr>
        <w:t xml:space="preserve"> in the run-up to </w:t>
      </w:r>
      <w:r w:rsidR="00DF35F8">
        <w:rPr>
          <w:noProof/>
        </w:rPr>
        <w:t xml:space="preserve">accession and </w:t>
      </w:r>
      <w:r w:rsidR="003260F7" w:rsidRPr="003260F7">
        <w:rPr>
          <w:noProof/>
        </w:rPr>
        <w:t xml:space="preserve">in the immediate post-accession period, </w:t>
      </w:r>
      <w:r w:rsidR="00DF35F8">
        <w:rPr>
          <w:noProof/>
        </w:rPr>
        <w:t xml:space="preserve">the </w:t>
      </w:r>
      <w:r w:rsidR="005E55EC">
        <w:rPr>
          <w:noProof/>
        </w:rPr>
        <w:t>proposal does not include a phase-in of H</w:t>
      </w:r>
      <w:r w:rsidR="004A0F3B">
        <w:rPr>
          <w:noProof/>
        </w:rPr>
        <w:t>ome</w:t>
      </w:r>
      <w:r w:rsidR="005E55EC">
        <w:rPr>
          <w:noProof/>
        </w:rPr>
        <w:t xml:space="preserve"> affairs funds</w:t>
      </w:r>
      <w:r w:rsidR="00A954F9">
        <w:rPr>
          <w:noProof/>
        </w:rPr>
        <w:t xml:space="preserve">. </w:t>
      </w:r>
      <w:r w:rsidR="005E55EC">
        <w:rPr>
          <w:noProof/>
        </w:rPr>
        <w:t xml:space="preserve">However, given that </w:t>
      </w:r>
      <w:r w:rsidR="003260F7" w:rsidRPr="003260F7">
        <w:rPr>
          <w:noProof/>
        </w:rPr>
        <w:t xml:space="preserve">Montenegro's capacity </w:t>
      </w:r>
      <w:r w:rsidR="00F62B0D">
        <w:rPr>
          <w:noProof/>
        </w:rPr>
        <w:t xml:space="preserve">to </w:t>
      </w:r>
      <w:r w:rsidR="00EB4C87">
        <w:rPr>
          <w:noProof/>
        </w:rPr>
        <w:t xml:space="preserve">implement and absorb funds </w:t>
      </w:r>
      <w:r w:rsidR="003260F7" w:rsidRPr="003260F7">
        <w:rPr>
          <w:noProof/>
        </w:rPr>
        <w:t>in this area remains constrained</w:t>
      </w:r>
      <w:r w:rsidR="00A178EF">
        <w:rPr>
          <w:noProof/>
        </w:rPr>
        <w:t>, funds will be made available</w:t>
      </w:r>
      <w:r w:rsidR="003260F7" w:rsidRPr="003260F7">
        <w:rPr>
          <w:noProof/>
        </w:rPr>
        <w:t xml:space="preserve"> </w:t>
      </w:r>
      <w:r w:rsidR="00A178EF">
        <w:rPr>
          <w:noProof/>
        </w:rPr>
        <w:t xml:space="preserve">in </w:t>
      </w:r>
      <w:r w:rsidR="003260F7" w:rsidRPr="003260F7">
        <w:rPr>
          <w:noProof/>
        </w:rPr>
        <w:t xml:space="preserve">a flat profile </w:t>
      </w:r>
      <w:r w:rsidR="00A178EF">
        <w:rPr>
          <w:noProof/>
        </w:rPr>
        <w:t xml:space="preserve">of 70% of full allocation during the </w:t>
      </w:r>
      <w:r w:rsidR="0011580B">
        <w:rPr>
          <w:noProof/>
        </w:rPr>
        <w:t xml:space="preserve">MFF </w:t>
      </w:r>
      <w:r w:rsidR="00A178EF">
        <w:rPr>
          <w:noProof/>
        </w:rPr>
        <w:t xml:space="preserve">2028-2034. </w:t>
      </w:r>
      <w:r w:rsidR="003260F7" w:rsidRPr="003260F7">
        <w:rPr>
          <w:noProof/>
        </w:rPr>
        <w:t xml:space="preserve">This approach strikes </w:t>
      </w:r>
      <w:r w:rsidR="00A178EF">
        <w:rPr>
          <w:noProof/>
        </w:rPr>
        <w:t xml:space="preserve">the appropriate </w:t>
      </w:r>
      <w:r w:rsidR="003260F7" w:rsidRPr="003260F7">
        <w:rPr>
          <w:noProof/>
        </w:rPr>
        <w:t xml:space="preserve">balance between the practical limitations of implementation on the one hand, and the </w:t>
      </w:r>
      <w:r w:rsidR="0074112B">
        <w:rPr>
          <w:noProof/>
        </w:rPr>
        <w:t>need</w:t>
      </w:r>
      <w:r w:rsidR="002E6161">
        <w:rPr>
          <w:noProof/>
        </w:rPr>
        <w:t xml:space="preserve"> </w:t>
      </w:r>
      <w:r w:rsidR="003260F7" w:rsidRPr="003260F7">
        <w:rPr>
          <w:noProof/>
        </w:rPr>
        <w:t xml:space="preserve">to protect the EU's external border and strengthen internal security from day one of accession on the other. On this basis, additional </w:t>
      </w:r>
      <w:r w:rsidR="00CD7B36">
        <w:rPr>
          <w:noProof/>
        </w:rPr>
        <w:t xml:space="preserve">annual </w:t>
      </w:r>
      <w:r w:rsidR="003260F7" w:rsidRPr="003260F7">
        <w:rPr>
          <w:noProof/>
        </w:rPr>
        <w:t xml:space="preserve">funding of EUR </w:t>
      </w:r>
      <w:r w:rsidR="003218F4">
        <w:rPr>
          <w:noProof/>
        </w:rPr>
        <w:t>8</w:t>
      </w:r>
      <w:r w:rsidR="00237C0B">
        <w:rPr>
          <w:noProof/>
        </w:rPr>
        <w:t>4</w:t>
      </w:r>
      <w:r w:rsidR="00402909">
        <w:rPr>
          <w:noProof/>
        </w:rPr>
        <w:t>.</w:t>
      </w:r>
      <w:r w:rsidR="00237C0B">
        <w:rPr>
          <w:noProof/>
        </w:rPr>
        <w:t>5</w:t>
      </w:r>
      <w:r w:rsidR="003260F7" w:rsidRPr="003260F7">
        <w:rPr>
          <w:noProof/>
        </w:rPr>
        <w:t xml:space="preserve"> million will be required.</w:t>
      </w:r>
    </w:p>
    <w:p w14:paraId="0FD9C1B3" w14:textId="77777777" w:rsidR="00BA5AEB" w:rsidRDefault="00BA5AEB"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B35600" w:rsidRPr="0091150F" w14:paraId="1CC4756E" w14:textId="77777777">
        <w:tc>
          <w:tcPr>
            <w:tcW w:w="3796" w:type="dxa"/>
          </w:tcPr>
          <w:p w14:paraId="3281BB53" w14:textId="77777777" w:rsidR="00B35600" w:rsidRDefault="00B35600">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35FC2FC7" w14:textId="77777777" w:rsidR="00B35600" w:rsidRPr="00F63520" w:rsidRDefault="00B35600">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730" w:type="dxa"/>
          </w:tcPr>
          <w:p w14:paraId="26C1A9DB" w14:textId="77777777" w:rsidR="00B35600" w:rsidRPr="00F63520" w:rsidRDefault="00B35600">
            <w:pPr>
              <w:spacing w:before="0" w:after="0"/>
              <w:rPr>
                <w:noProof/>
              </w:rPr>
            </w:pPr>
            <w:r w:rsidRPr="00F63520">
              <w:rPr>
                <w:b/>
                <w:bCs/>
                <w:noProof/>
                <w:lang w:val="fr-BE" w:eastAsia="de-DE"/>
              </w:rPr>
              <w:t>2028</w:t>
            </w:r>
          </w:p>
        </w:tc>
        <w:tc>
          <w:tcPr>
            <w:tcW w:w="730" w:type="dxa"/>
          </w:tcPr>
          <w:p w14:paraId="6E9DF1C0" w14:textId="77777777" w:rsidR="00B35600" w:rsidRPr="00F63520" w:rsidRDefault="00B35600">
            <w:pPr>
              <w:spacing w:before="0" w:after="0"/>
              <w:rPr>
                <w:noProof/>
              </w:rPr>
            </w:pPr>
            <w:r w:rsidRPr="00F63520">
              <w:rPr>
                <w:b/>
                <w:bCs/>
                <w:noProof/>
                <w:lang w:val="fr-BE" w:eastAsia="de-DE"/>
              </w:rPr>
              <w:t>2029</w:t>
            </w:r>
          </w:p>
        </w:tc>
        <w:tc>
          <w:tcPr>
            <w:tcW w:w="731" w:type="dxa"/>
          </w:tcPr>
          <w:p w14:paraId="3C503F9F" w14:textId="77777777" w:rsidR="00B35600" w:rsidRPr="00F63520" w:rsidRDefault="00B35600">
            <w:pPr>
              <w:spacing w:before="0" w:after="0"/>
              <w:rPr>
                <w:noProof/>
              </w:rPr>
            </w:pPr>
            <w:r w:rsidRPr="00F63520">
              <w:rPr>
                <w:b/>
                <w:bCs/>
                <w:noProof/>
                <w:lang w:val="fr-BE" w:eastAsia="de-DE"/>
              </w:rPr>
              <w:t>2030</w:t>
            </w:r>
          </w:p>
        </w:tc>
        <w:tc>
          <w:tcPr>
            <w:tcW w:w="730" w:type="dxa"/>
          </w:tcPr>
          <w:p w14:paraId="6DA58DC0" w14:textId="77777777" w:rsidR="00B35600" w:rsidRPr="00F63520" w:rsidRDefault="00B35600">
            <w:pPr>
              <w:spacing w:before="0" w:after="0"/>
              <w:rPr>
                <w:noProof/>
              </w:rPr>
            </w:pPr>
            <w:r w:rsidRPr="00F63520">
              <w:rPr>
                <w:b/>
                <w:bCs/>
                <w:noProof/>
                <w:lang w:val="fr-BE" w:eastAsia="de-DE"/>
              </w:rPr>
              <w:t>2031</w:t>
            </w:r>
          </w:p>
        </w:tc>
        <w:tc>
          <w:tcPr>
            <w:tcW w:w="730" w:type="dxa"/>
          </w:tcPr>
          <w:p w14:paraId="033BFA89" w14:textId="77777777" w:rsidR="00B35600" w:rsidRPr="00F63520" w:rsidRDefault="00B35600">
            <w:pPr>
              <w:spacing w:before="0" w:after="0"/>
              <w:rPr>
                <w:noProof/>
              </w:rPr>
            </w:pPr>
            <w:r w:rsidRPr="00F63520">
              <w:rPr>
                <w:b/>
                <w:bCs/>
                <w:noProof/>
                <w:lang w:val="fr-BE" w:eastAsia="de-DE"/>
              </w:rPr>
              <w:t>2032</w:t>
            </w:r>
          </w:p>
        </w:tc>
        <w:tc>
          <w:tcPr>
            <w:tcW w:w="731" w:type="dxa"/>
          </w:tcPr>
          <w:p w14:paraId="2F070FF2" w14:textId="77777777" w:rsidR="00B35600" w:rsidRPr="00F63520" w:rsidRDefault="00B35600">
            <w:pPr>
              <w:spacing w:before="0" w:after="0"/>
              <w:rPr>
                <w:noProof/>
              </w:rPr>
            </w:pPr>
            <w:r w:rsidRPr="00F63520">
              <w:rPr>
                <w:b/>
                <w:bCs/>
                <w:noProof/>
                <w:lang w:val="fr-BE" w:eastAsia="de-DE"/>
              </w:rPr>
              <w:t>2033</w:t>
            </w:r>
          </w:p>
        </w:tc>
        <w:tc>
          <w:tcPr>
            <w:tcW w:w="730" w:type="dxa"/>
          </w:tcPr>
          <w:p w14:paraId="3CFB76E8" w14:textId="77777777" w:rsidR="00B35600" w:rsidRPr="00F63520" w:rsidRDefault="00B35600">
            <w:pPr>
              <w:spacing w:before="0" w:after="0"/>
              <w:rPr>
                <w:noProof/>
              </w:rPr>
            </w:pPr>
            <w:r w:rsidRPr="00F63520">
              <w:rPr>
                <w:b/>
                <w:bCs/>
                <w:noProof/>
                <w:lang w:val="fr-BE" w:eastAsia="de-DE"/>
              </w:rPr>
              <w:t>2034</w:t>
            </w:r>
          </w:p>
        </w:tc>
        <w:tc>
          <w:tcPr>
            <w:tcW w:w="873" w:type="dxa"/>
          </w:tcPr>
          <w:p w14:paraId="160D7169" w14:textId="77777777" w:rsidR="00B35600" w:rsidRPr="00F63520" w:rsidRDefault="00B35600">
            <w:pPr>
              <w:spacing w:before="0" w:after="0"/>
              <w:rPr>
                <w:noProof/>
              </w:rPr>
            </w:pPr>
            <w:r w:rsidRPr="00F63520">
              <w:rPr>
                <w:b/>
                <w:bCs/>
                <w:noProof/>
                <w:lang w:val="fr-BE" w:eastAsia="de-DE"/>
              </w:rPr>
              <w:t>Total</w:t>
            </w:r>
          </w:p>
        </w:tc>
      </w:tr>
      <w:tr w:rsidR="00B35600" w:rsidRPr="0091150F" w14:paraId="097D56DB" w14:textId="77777777">
        <w:tc>
          <w:tcPr>
            <w:tcW w:w="3796" w:type="dxa"/>
            <w:shd w:val="clear" w:color="auto" w:fill="D1D1D1" w:themeFill="background2" w:themeFillShade="E6"/>
          </w:tcPr>
          <w:p w14:paraId="37D9BDDA" w14:textId="77777777" w:rsidR="00B35600" w:rsidRPr="00F63520" w:rsidRDefault="00B35600">
            <w:pPr>
              <w:spacing w:before="0" w:after="0"/>
              <w:jc w:val="left"/>
              <w:rPr>
                <w:b/>
                <w:bCs/>
                <w:noProof/>
                <w:lang w:eastAsia="de-DE"/>
              </w:rPr>
            </w:pPr>
            <w:r w:rsidRPr="00F63520">
              <w:rPr>
                <w:b/>
                <w:bCs/>
                <w:noProof/>
                <w:lang w:eastAsia="de-DE"/>
              </w:rPr>
              <w:t>HEADING 1</w:t>
            </w:r>
          </w:p>
        </w:tc>
        <w:tc>
          <w:tcPr>
            <w:tcW w:w="730" w:type="dxa"/>
            <w:shd w:val="clear" w:color="auto" w:fill="D1D1D1" w:themeFill="background2" w:themeFillShade="E6"/>
            <w:vAlign w:val="center"/>
          </w:tcPr>
          <w:p w14:paraId="37551336"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55CECF3D"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F14214"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37810130"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6B175518" w14:textId="77777777" w:rsidR="00B35600" w:rsidRPr="00F63520" w:rsidRDefault="00B35600">
            <w:pPr>
              <w:spacing w:before="0" w:after="0"/>
              <w:jc w:val="left"/>
              <w:rPr>
                <w:b/>
                <w:bCs/>
                <w:noProof/>
                <w:lang w:eastAsia="de-DE"/>
              </w:rPr>
            </w:pPr>
          </w:p>
        </w:tc>
        <w:tc>
          <w:tcPr>
            <w:tcW w:w="731" w:type="dxa"/>
            <w:shd w:val="clear" w:color="auto" w:fill="D1D1D1" w:themeFill="background2" w:themeFillShade="E6"/>
            <w:vAlign w:val="center"/>
          </w:tcPr>
          <w:p w14:paraId="79285E92" w14:textId="77777777" w:rsidR="00B35600" w:rsidRPr="00F63520" w:rsidRDefault="00B35600">
            <w:pPr>
              <w:spacing w:before="0" w:after="0"/>
              <w:jc w:val="left"/>
              <w:rPr>
                <w:b/>
                <w:bCs/>
                <w:noProof/>
                <w:lang w:eastAsia="de-DE"/>
              </w:rPr>
            </w:pPr>
          </w:p>
        </w:tc>
        <w:tc>
          <w:tcPr>
            <w:tcW w:w="730" w:type="dxa"/>
            <w:shd w:val="clear" w:color="auto" w:fill="D1D1D1" w:themeFill="background2" w:themeFillShade="E6"/>
            <w:vAlign w:val="center"/>
          </w:tcPr>
          <w:p w14:paraId="1CC0F3C3" w14:textId="77777777" w:rsidR="00B35600" w:rsidRPr="00F63520" w:rsidRDefault="00B35600">
            <w:pPr>
              <w:spacing w:before="0" w:after="0"/>
              <w:jc w:val="left"/>
              <w:rPr>
                <w:b/>
                <w:bCs/>
                <w:noProof/>
                <w:lang w:eastAsia="de-DE"/>
              </w:rPr>
            </w:pPr>
          </w:p>
        </w:tc>
        <w:tc>
          <w:tcPr>
            <w:tcW w:w="873" w:type="dxa"/>
            <w:shd w:val="clear" w:color="auto" w:fill="D1D1D1" w:themeFill="background2" w:themeFillShade="E6"/>
            <w:vAlign w:val="center"/>
          </w:tcPr>
          <w:p w14:paraId="315448E5" w14:textId="77777777" w:rsidR="00B35600" w:rsidRPr="00F63520" w:rsidRDefault="00B35600">
            <w:pPr>
              <w:spacing w:before="0" w:after="0"/>
              <w:jc w:val="left"/>
              <w:rPr>
                <w:b/>
                <w:bCs/>
                <w:noProof/>
                <w:lang w:eastAsia="de-DE"/>
              </w:rPr>
            </w:pPr>
          </w:p>
        </w:tc>
      </w:tr>
      <w:tr w:rsidR="00B35600" w:rsidRPr="0091150F" w14:paraId="791C1652" w14:textId="77777777">
        <w:tc>
          <w:tcPr>
            <w:tcW w:w="3796" w:type="dxa"/>
            <w:shd w:val="clear" w:color="auto" w:fill="F2F2F2" w:themeFill="background1" w:themeFillShade="F2"/>
            <w:vAlign w:val="center"/>
          </w:tcPr>
          <w:p w14:paraId="2879C4FC" w14:textId="77777777" w:rsidR="00B35600" w:rsidRPr="00F63520" w:rsidRDefault="00B35600">
            <w:pPr>
              <w:spacing w:before="0" w:after="0"/>
              <w:jc w:val="left"/>
              <w:rPr>
                <w:b/>
                <w:bCs/>
                <w:noProof/>
                <w:lang w:eastAsia="de-DE"/>
              </w:rPr>
            </w:pPr>
            <w:r w:rsidRPr="00F63520">
              <w:rPr>
                <w:noProof/>
                <w:lang w:eastAsia="de-DE"/>
              </w:rPr>
              <w:t>NRP Plan</w:t>
            </w:r>
          </w:p>
        </w:tc>
        <w:tc>
          <w:tcPr>
            <w:tcW w:w="730" w:type="dxa"/>
            <w:shd w:val="clear" w:color="auto" w:fill="F2F2F2" w:themeFill="background1" w:themeFillShade="F2"/>
          </w:tcPr>
          <w:p w14:paraId="6286BE94" w14:textId="77777777" w:rsidR="00B35600" w:rsidRPr="00F63520" w:rsidRDefault="00B35600">
            <w:pPr>
              <w:spacing w:before="0" w:after="0"/>
              <w:rPr>
                <w:noProof/>
                <w:lang w:eastAsia="de-DE"/>
              </w:rPr>
            </w:pPr>
          </w:p>
        </w:tc>
        <w:tc>
          <w:tcPr>
            <w:tcW w:w="730" w:type="dxa"/>
            <w:shd w:val="clear" w:color="auto" w:fill="F2F2F2" w:themeFill="background1" w:themeFillShade="F2"/>
          </w:tcPr>
          <w:p w14:paraId="664A1518"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4318380C"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132B07A4"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74D0EBE7" w14:textId="77777777" w:rsidR="00B35600" w:rsidRPr="00F63520" w:rsidRDefault="00B35600">
            <w:pPr>
              <w:spacing w:before="0" w:after="0"/>
              <w:rPr>
                <w:b/>
                <w:bCs/>
                <w:noProof/>
                <w:lang w:eastAsia="de-DE"/>
              </w:rPr>
            </w:pPr>
          </w:p>
        </w:tc>
        <w:tc>
          <w:tcPr>
            <w:tcW w:w="731" w:type="dxa"/>
            <w:shd w:val="clear" w:color="auto" w:fill="F2F2F2" w:themeFill="background1" w:themeFillShade="F2"/>
          </w:tcPr>
          <w:p w14:paraId="0DF6E825" w14:textId="77777777" w:rsidR="00B35600" w:rsidRPr="00F63520" w:rsidRDefault="00B35600">
            <w:pPr>
              <w:spacing w:before="0" w:after="0"/>
              <w:rPr>
                <w:b/>
                <w:bCs/>
                <w:noProof/>
                <w:lang w:eastAsia="de-DE"/>
              </w:rPr>
            </w:pPr>
          </w:p>
        </w:tc>
        <w:tc>
          <w:tcPr>
            <w:tcW w:w="730" w:type="dxa"/>
            <w:shd w:val="clear" w:color="auto" w:fill="F2F2F2" w:themeFill="background1" w:themeFillShade="F2"/>
          </w:tcPr>
          <w:p w14:paraId="54348438" w14:textId="77777777" w:rsidR="00B35600" w:rsidRPr="00F63520" w:rsidRDefault="00B35600">
            <w:pPr>
              <w:spacing w:before="0" w:after="0"/>
              <w:rPr>
                <w:b/>
                <w:bCs/>
                <w:noProof/>
                <w:lang w:eastAsia="de-DE"/>
              </w:rPr>
            </w:pPr>
          </w:p>
        </w:tc>
        <w:tc>
          <w:tcPr>
            <w:tcW w:w="873" w:type="dxa"/>
            <w:shd w:val="clear" w:color="auto" w:fill="F2F2F2" w:themeFill="background1" w:themeFillShade="F2"/>
          </w:tcPr>
          <w:p w14:paraId="7DC13BB2" w14:textId="77777777" w:rsidR="00B35600" w:rsidRPr="00F63520" w:rsidRDefault="00B35600">
            <w:pPr>
              <w:spacing w:before="0" w:after="0"/>
              <w:rPr>
                <w:b/>
                <w:bCs/>
                <w:noProof/>
                <w:lang w:eastAsia="de-DE"/>
              </w:rPr>
            </w:pPr>
          </w:p>
        </w:tc>
      </w:tr>
      <w:tr w:rsidR="00BA5AEB" w:rsidRPr="0091150F" w14:paraId="5CCF6AB5" w14:textId="77777777" w:rsidTr="00BC4C69">
        <w:tc>
          <w:tcPr>
            <w:tcW w:w="3796" w:type="dxa"/>
            <w:shd w:val="clear" w:color="auto" w:fill="F2F2F2" w:themeFill="background1" w:themeFillShade="F2"/>
            <w:vAlign w:val="center"/>
          </w:tcPr>
          <w:p w14:paraId="45912EF7" w14:textId="103BC29B" w:rsidR="00BA5AEB" w:rsidRPr="00F63520" w:rsidRDefault="00BA5AEB" w:rsidP="00BA5AEB">
            <w:pPr>
              <w:spacing w:before="0" w:after="0"/>
              <w:ind w:left="113"/>
              <w:jc w:val="left"/>
              <w:rPr>
                <w:b/>
                <w:bCs/>
                <w:noProof/>
                <w:lang w:eastAsia="de-DE"/>
              </w:rPr>
            </w:pPr>
            <w:r w:rsidRPr="00F63520">
              <w:rPr>
                <w:i/>
                <w:iCs/>
                <w:noProof/>
                <w:lang w:eastAsia="de-DE"/>
              </w:rPr>
              <w:t xml:space="preserve">of which </w:t>
            </w:r>
            <w:r>
              <w:rPr>
                <w:i/>
                <w:iCs/>
                <w:noProof/>
                <w:lang w:eastAsia="de-DE"/>
              </w:rPr>
              <w:t>Home</w:t>
            </w:r>
          </w:p>
        </w:tc>
        <w:tc>
          <w:tcPr>
            <w:tcW w:w="730" w:type="dxa"/>
            <w:shd w:val="clear" w:color="auto" w:fill="F2F2F2" w:themeFill="background1" w:themeFillShade="F2"/>
          </w:tcPr>
          <w:p w14:paraId="6DC39836" w14:textId="6DDFFE40" w:rsidR="00BA5AEB" w:rsidRPr="00BA5AEB" w:rsidRDefault="00BA5AEB" w:rsidP="00BA5AEB">
            <w:pPr>
              <w:spacing w:before="0" w:after="0"/>
              <w:rPr>
                <w:i/>
                <w:iCs/>
                <w:noProof/>
                <w:lang w:eastAsia="de-DE"/>
              </w:rPr>
            </w:pPr>
            <w:r w:rsidRPr="00BC4C69">
              <w:rPr>
                <w:i/>
                <w:iCs/>
                <w:noProof/>
              </w:rPr>
              <w:t>84.5</w:t>
            </w:r>
          </w:p>
        </w:tc>
        <w:tc>
          <w:tcPr>
            <w:tcW w:w="730" w:type="dxa"/>
            <w:shd w:val="clear" w:color="auto" w:fill="F2F2F2" w:themeFill="background1" w:themeFillShade="F2"/>
          </w:tcPr>
          <w:p w14:paraId="03B351B2" w14:textId="7246DB21" w:rsidR="00BA5AEB" w:rsidRPr="00BA5AEB" w:rsidRDefault="00BA5AEB" w:rsidP="00BA5AEB">
            <w:pPr>
              <w:spacing w:before="0" w:after="0"/>
              <w:rPr>
                <w:b/>
                <w:i/>
                <w:iCs/>
                <w:noProof/>
                <w:lang w:eastAsia="de-DE"/>
              </w:rPr>
            </w:pPr>
            <w:r w:rsidRPr="00BC4C69">
              <w:rPr>
                <w:i/>
                <w:iCs/>
                <w:noProof/>
              </w:rPr>
              <w:t>84.5</w:t>
            </w:r>
          </w:p>
        </w:tc>
        <w:tc>
          <w:tcPr>
            <w:tcW w:w="731" w:type="dxa"/>
            <w:shd w:val="clear" w:color="auto" w:fill="F2F2F2" w:themeFill="background1" w:themeFillShade="F2"/>
          </w:tcPr>
          <w:p w14:paraId="1151D9BB" w14:textId="067D41A8" w:rsidR="00BA5AEB" w:rsidRPr="00BA5AEB" w:rsidRDefault="00BA5AEB" w:rsidP="00BA5AEB">
            <w:pPr>
              <w:spacing w:before="0" w:after="0"/>
              <w:rPr>
                <w:b/>
                <w:i/>
                <w:iCs/>
                <w:noProof/>
                <w:lang w:eastAsia="de-DE"/>
              </w:rPr>
            </w:pPr>
            <w:r w:rsidRPr="00BC4C69">
              <w:rPr>
                <w:i/>
                <w:iCs/>
                <w:noProof/>
              </w:rPr>
              <w:t>84.5</w:t>
            </w:r>
          </w:p>
        </w:tc>
        <w:tc>
          <w:tcPr>
            <w:tcW w:w="730" w:type="dxa"/>
            <w:shd w:val="clear" w:color="auto" w:fill="F2F2F2" w:themeFill="background1" w:themeFillShade="F2"/>
          </w:tcPr>
          <w:p w14:paraId="0C1A9A07" w14:textId="265562F6" w:rsidR="00BA5AEB" w:rsidRPr="00BA5AEB" w:rsidRDefault="00BA5AEB" w:rsidP="00BA5AEB">
            <w:pPr>
              <w:spacing w:before="0" w:after="0"/>
              <w:rPr>
                <w:b/>
                <w:i/>
                <w:iCs/>
                <w:noProof/>
                <w:lang w:eastAsia="de-DE"/>
              </w:rPr>
            </w:pPr>
            <w:r w:rsidRPr="00BC4C69">
              <w:rPr>
                <w:i/>
                <w:iCs/>
                <w:noProof/>
              </w:rPr>
              <w:t>84.5</w:t>
            </w:r>
          </w:p>
        </w:tc>
        <w:tc>
          <w:tcPr>
            <w:tcW w:w="730" w:type="dxa"/>
            <w:shd w:val="clear" w:color="auto" w:fill="F2F2F2" w:themeFill="background1" w:themeFillShade="F2"/>
          </w:tcPr>
          <w:p w14:paraId="7393AFC5" w14:textId="1CC39AAA" w:rsidR="00BA5AEB" w:rsidRPr="00BA5AEB" w:rsidRDefault="00BA5AEB" w:rsidP="00BA5AEB">
            <w:pPr>
              <w:spacing w:before="0" w:after="0"/>
              <w:rPr>
                <w:b/>
                <w:i/>
                <w:iCs/>
                <w:noProof/>
                <w:lang w:eastAsia="de-DE"/>
              </w:rPr>
            </w:pPr>
            <w:r w:rsidRPr="00BC4C69">
              <w:rPr>
                <w:i/>
                <w:iCs/>
                <w:noProof/>
              </w:rPr>
              <w:t>84.5</w:t>
            </w:r>
          </w:p>
        </w:tc>
        <w:tc>
          <w:tcPr>
            <w:tcW w:w="731" w:type="dxa"/>
            <w:shd w:val="clear" w:color="auto" w:fill="F2F2F2" w:themeFill="background1" w:themeFillShade="F2"/>
          </w:tcPr>
          <w:p w14:paraId="03CAFF5F" w14:textId="065B38CF" w:rsidR="00BA5AEB" w:rsidRPr="00BA5AEB" w:rsidRDefault="00BA5AEB" w:rsidP="00BA5AEB">
            <w:pPr>
              <w:spacing w:before="0" w:after="0"/>
              <w:rPr>
                <w:b/>
                <w:i/>
                <w:iCs/>
                <w:noProof/>
                <w:lang w:eastAsia="de-DE"/>
              </w:rPr>
            </w:pPr>
            <w:r w:rsidRPr="00BC4C69">
              <w:rPr>
                <w:i/>
                <w:iCs/>
                <w:noProof/>
              </w:rPr>
              <w:t>84.5</w:t>
            </w:r>
          </w:p>
        </w:tc>
        <w:tc>
          <w:tcPr>
            <w:tcW w:w="730" w:type="dxa"/>
            <w:shd w:val="clear" w:color="auto" w:fill="F2F2F2" w:themeFill="background1" w:themeFillShade="F2"/>
          </w:tcPr>
          <w:p w14:paraId="1DB39B15" w14:textId="16C25DD7" w:rsidR="00BA5AEB" w:rsidRPr="00BA5AEB" w:rsidRDefault="00BA5AEB" w:rsidP="00BA5AEB">
            <w:pPr>
              <w:spacing w:before="0" w:after="0"/>
              <w:rPr>
                <w:b/>
                <w:i/>
                <w:iCs/>
                <w:noProof/>
                <w:lang w:eastAsia="de-DE"/>
              </w:rPr>
            </w:pPr>
            <w:r w:rsidRPr="00BC4C69">
              <w:rPr>
                <w:i/>
                <w:iCs/>
                <w:noProof/>
              </w:rPr>
              <w:t>84.5</w:t>
            </w:r>
          </w:p>
        </w:tc>
        <w:tc>
          <w:tcPr>
            <w:tcW w:w="873" w:type="dxa"/>
            <w:shd w:val="clear" w:color="auto" w:fill="F2F2F2" w:themeFill="background1" w:themeFillShade="F2"/>
          </w:tcPr>
          <w:p w14:paraId="0E51379E" w14:textId="665E0101" w:rsidR="00BA5AEB" w:rsidRPr="00BA5AEB" w:rsidRDefault="00BA5AEB" w:rsidP="00BA5AEB">
            <w:pPr>
              <w:spacing w:before="0" w:after="0"/>
              <w:rPr>
                <w:b/>
                <w:bCs/>
                <w:i/>
                <w:iCs/>
                <w:noProof/>
                <w:lang w:eastAsia="de-DE"/>
              </w:rPr>
            </w:pPr>
            <w:r w:rsidRPr="00BC4C69">
              <w:rPr>
                <w:b/>
                <w:bCs/>
                <w:i/>
                <w:iCs/>
                <w:noProof/>
              </w:rPr>
              <w:t>592</w:t>
            </w:r>
          </w:p>
        </w:tc>
      </w:tr>
    </w:tbl>
    <w:p w14:paraId="3F3301B6" w14:textId="77777777" w:rsidR="00B35600" w:rsidRDefault="00B35600" w:rsidP="00EB0305">
      <w:pPr>
        <w:rPr>
          <w:noProof/>
        </w:rPr>
      </w:pPr>
    </w:p>
    <w:p w14:paraId="72E3AC20" w14:textId="6F85442C" w:rsidR="00B338E4" w:rsidRPr="0037445F" w:rsidRDefault="006270E6" w:rsidP="00B338E4">
      <w:pPr>
        <w:pStyle w:val="Heading4"/>
        <w:rPr>
          <w:b/>
          <w:bCs/>
          <w:noProof/>
        </w:rPr>
      </w:pPr>
      <w:r>
        <w:rPr>
          <w:b/>
          <w:bCs/>
          <w:noProof/>
        </w:rPr>
        <w:t>Other items under Heading 1</w:t>
      </w:r>
    </w:p>
    <w:p w14:paraId="55052C3A" w14:textId="35671632" w:rsidR="006270E6" w:rsidRDefault="006270E6" w:rsidP="00B338E4">
      <w:pPr>
        <w:rPr>
          <w:noProof/>
        </w:rPr>
      </w:pPr>
      <w:r>
        <w:rPr>
          <w:noProof/>
        </w:rPr>
        <w:t>Heading 1 include</w:t>
      </w:r>
      <w:r w:rsidR="00AE6A6C">
        <w:rPr>
          <w:noProof/>
        </w:rPr>
        <w:t xml:space="preserve">s </w:t>
      </w:r>
      <w:r w:rsidR="00E97633">
        <w:rPr>
          <w:noProof/>
        </w:rPr>
        <w:t xml:space="preserve">other items without pre-allocated envelopes for each Member State. This includes </w:t>
      </w:r>
      <w:r w:rsidR="006770E3">
        <w:rPr>
          <w:noProof/>
        </w:rPr>
        <w:t xml:space="preserve">the EU Facility, </w:t>
      </w:r>
      <w:r w:rsidR="00B22820">
        <w:rPr>
          <w:noProof/>
        </w:rPr>
        <w:t xml:space="preserve">Interreg, </w:t>
      </w:r>
      <w:r w:rsidR="00F37C7A">
        <w:rPr>
          <w:noProof/>
        </w:rPr>
        <w:t xml:space="preserve">decentralised agencies, </w:t>
      </w:r>
      <w:r w:rsidR="00F62F88">
        <w:rPr>
          <w:noProof/>
        </w:rPr>
        <w:t xml:space="preserve">and </w:t>
      </w:r>
      <w:r w:rsidR="00B2580C">
        <w:rPr>
          <w:noProof/>
        </w:rPr>
        <w:t>others</w:t>
      </w:r>
      <w:r w:rsidR="000C167C">
        <w:rPr>
          <w:noProof/>
        </w:rPr>
        <w:t>.</w:t>
      </w:r>
    </w:p>
    <w:p w14:paraId="46FD098F" w14:textId="36FF7F5E" w:rsidR="0020735F" w:rsidRDefault="00921121" w:rsidP="00B338E4">
      <w:pPr>
        <w:rPr>
          <w:noProof/>
        </w:rPr>
      </w:pPr>
      <w:r>
        <w:rPr>
          <w:noProof/>
        </w:rPr>
        <w:t>An</w:t>
      </w:r>
      <w:r w:rsidR="0020735F" w:rsidRPr="00EB0305">
        <w:rPr>
          <w:noProof/>
        </w:rPr>
        <w:t xml:space="preserve"> Interreg Plan </w:t>
      </w:r>
      <w:r>
        <w:rPr>
          <w:noProof/>
        </w:rPr>
        <w:t xml:space="preserve">will be established </w:t>
      </w:r>
      <w:r w:rsidR="0020735F" w:rsidRPr="00EB0305">
        <w:rPr>
          <w:noProof/>
        </w:rPr>
        <w:t>over the period 2028-2034, covering cross-border, transnational</w:t>
      </w:r>
      <w:r w:rsidR="002514CC">
        <w:rPr>
          <w:noProof/>
        </w:rPr>
        <w:t>, interregional</w:t>
      </w:r>
      <w:r w:rsidR="0020735F" w:rsidRPr="00EB0305">
        <w:rPr>
          <w:noProof/>
        </w:rPr>
        <w:t xml:space="preserve"> and outermost regions' cooperation. Candidate countries and potential candidates will benefit from cross-border cooperation (CBC) funds under Global Europe,</w:t>
      </w:r>
      <w:r w:rsidR="00350010">
        <w:rPr>
          <w:noProof/>
        </w:rPr>
        <w:t xml:space="preserve"> </w:t>
      </w:r>
      <w:r w:rsidR="0020735F" w:rsidRPr="00EB0305">
        <w:rPr>
          <w:noProof/>
        </w:rPr>
        <w:t xml:space="preserve">equivalent to </w:t>
      </w:r>
      <w:r w:rsidR="00350010">
        <w:rPr>
          <w:noProof/>
        </w:rPr>
        <w:t xml:space="preserve">the support from </w:t>
      </w:r>
      <w:r w:rsidR="0020735F" w:rsidRPr="00EB0305">
        <w:rPr>
          <w:noProof/>
        </w:rPr>
        <w:t xml:space="preserve">Interreg </w:t>
      </w:r>
      <w:r w:rsidR="003047DE" w:rsidRPr="005B784F">
        <w:rPr>
          <w:noProof/>
        </w:rPr>
        <w:t>funds being provided to the Member States on the other side of the relevant border</w:t>
      </w:r>
      <w:r w:rsidR="0020735F" w:rsidRPr="00EB0305">
        <w:rPr>
          <w:noProof/>
        </w:rPr>
        <w:t>. In order to ensure continuation of CBC programmes and to ensure there is no negative effect on the funding foreseen for EU</w:t>
      </w:r>
      <w:r w:rsidR="00C852EC">
        <w:rPr>
          <w:noProof/>
        </w:rPr>
        <w:t>-</w:t>
      </w:r>
      <w:r w:rsidR="0020735F" w:rsidRPr="00EB0305">
        <w:rPr>
          <w:noProof/>
        </w:rPr>
        <w:t>27, an overall increase in appropriations will be required for Interreg.</w:t>
      </w:r>
      <w:r w:rsidR="0020735F" w:rsidRPr="00EB0305" w:rsidDel="009208DF">
        <w:rPr>
          <w:noProof/>
        </w:rPr>
        <w:t xml:space="preserve"> </w:t>
      </w:r>
    </w:p>
    <w:p w14:paraId="31A642C5" w14:textId="349D6BB4" w:rsidR="00B338E4" w:rsidRPr="00EB0305" w:rsidRDefault="00803E48" w:rsidP="00B338E4">
      <w:pPr>
        <w:rPr>
          <w:noProof/>
        </w:rPr>
      </w:pPr>
      <w:r>
        <w:rPr>
          <w:noProof/>
        </w:rPr>
        <w:t xml:space="preserve">The proposal for the next MFF </w:t>
      </w:r>
      <w:r w:rsidR="00D336A5">
        <w:rPr>
          <w:noProof/>
        </w:rPr>
        <w:t xml:space="preserve">2028-2034 </w:t>
      </w:r>
      <w:r>
        <w:rPr>
          <w:noProof/>
        </w:rPr>
        <w:t>establishes an</w:t>
      </w:r>
      <w:r w:rsidR="00B338E4" w:rsidRPr="00EB0305">
        <w:rPr>
          <w:noProof/>
        </w:rPr>
        <w:t xml:space="preserve"> EU Facility, </w:t>
      </w:r>
      <w:r w:rsidR="00F54EBD">
        <w:rPr>
          <w:noProof/>
        </w:rPr>
        <w:t>composed of different strands</w:t>
      </w:r>
      <w:r w:rsidR="00B338E4" w:rsidRPr="00EB0305">
        <w:rPr>
          <w:noProof/>
        </w:rPr>
        <w:t xml:space="preserve">, including the </w:t>
      </w:r>
      <w:r w:rsidR="00CE7371">
        <w:rPr>
          <w:noProof/>
        </w:rPr>
        <w:t xml:space="preserve">Solidarity Actions, </w:t>
      </w:r>
      <w:r w:rsidR="00B338E4" w:rsidRPr="00EB0305">
        <w:rPr>
          <w:noProof/>
        </w:rPr>
        <w:t xml:space="preserve">Unity Safety Net and Home </w:t>
      </w:r>
      <w:r w:rsidR="00D336A5">
        <w:rPr>
          <w:noProof/>
        </w:rPr>
        <w:t>A</w:t>
      </w:r>
      <w:r w:rsidR="00B338E4" w:rsidRPr="00EB0305">
        <w:rPr>
          <w:noProof/>
        </w:rPr>
        <w:t>ffairs actions, and cushion.</w:t>
      </w:r>
      <w:r w:rsidR="00E91262">
        <w:rPr>
          <w:noProof/>
        </w:rPr>
        <w:t xml:space="preserve"> </w:t>
      </w:r>
      <w:r w:rsidR="00B338E4" w:rsidRPr="00EB0305">
        <w:rPr>
          <w:noProof/>
        </w:rPr>
        <w:t>Montenegro will have access to the EU Facility</w:t>
      </w:r>
      <w:r w:rsidR="00CF77D3">
        <w:rPr>
          <w:noProof/>
        </w:rPr>
        <w:t>.</w:t>
      </w:r>
      <w:r w:rsidR="00B338E4" w:rsidRPr="00EB0305">
        <w:rPr>
          <w:noProof/>
        </w:rPr>
        <w:t xml:space="preserve"> While there are no specific country financial envelopes under the EU Facility, an overall increase in appropriations will be required to ensure there is no negative effect on the funding foreseen for EU</w:t>
      </w:r>
      <w:r w:rsidR="00C852EC">
        <w:rPr>
          <w:noProof/>
        </w:rPr>
        <w:t>-</w:t>
      </w:r>
      <w:r w:rsidR="00B338E4" w:rsidRPr="00EB0305">
        <w:rPr>
          <w:noProof/>
        </w:rPr>
        <w:t xml:space="preserve">27. </w:t>
      </w:r>
    </w:p>
    <w:p w14:paraId="48282AAF" w14:textId="1E1861EF" w:rsidR="00E91262" w:rsidRDefault="004F01D5" w:rsidP="00B338E4">
      <w:pPr>
        <w:rPr>
          <w:noProof/>
        </w:rPr>
      </w:pPr>
      <w:r>
        <w:rPr>
          <w:noProof/>
        </w:rPr>
        <w:t>A</w:t>
      </w:r>
      <w:r w:rsidR="00193985" w:rsidRPr="00EB0305">
        <w:rPr>
          <w:noProof/>
        </w:rPr>
        <w:t>dditional annual funding will be required</w:t>
      </w:r>
      <w:r w:rsidR="00193985">
        <w:rPr>
          <w:noProof/>
        </w:rPr>
        <w:t xml:space="preserve"> to increase </w:t>
      </w:r>
      <w:r w:rsidR="00DD7B68">
        <w:rPr>
          <w:noProof/>
        </w:rPr>
        <w:t xml:space="preserve">relevant </w:t>
      </w:r>
      <w:r w:rsidR="00CF2697">
        <w:rPr>
          <w:noProof/>
        </w:rPr>
        <w:t xml:space="preserve">components other than </w:t>
      </w:r>
      <w:r w:rsidR="00DD7B68">
        <w:rPr>
          <w:noProof/>
        </w:rPr>
        <w:t>the</w:t>
      </w:r>
      <w:r w:rsidR="00CF2697">
        <w:rPr>
          <w:noProof/>
        </w:rPr>
        <w:t xml:space="preserve"> NRP</w:t>
      </w:r>
      <w:r w:rsidR="00EF223A">
        <w:rPr>
          <w:noProof/>
        </w:rPr>
        <w:t xml:space="preserve"> </w:t>
      </w:r>
      <w:r w:rsidR="00CF2697">
        <w:rPr>
          <w:noProof/>
        </w:rPr>
        <w:t>P</w:t>
      </w:r>
      <w:r w:rsidR="00EF223A">
        <w:rPr>
          <w:noProof/>
        </w:rPr>
        <w:t>lan</w:t>
      </w:r>
      <w:r w:rsidR="00B35964">
        <w:rPr>
          <w:noProof/>
        </w:rPr>
        <w:t xml:space="preserve"> under </w:t>
      </w:r>
      <w:r w:rsidR="00A038B5">
        <w:rPr>
          <w:noProof/>
        </w:rPr>
        <w:t>H</w:t>
      </w:r>
      <w:r w:rsidR="00840C47">
        <w:rPr>
          <w:noProof/>
        </w:rPr>
        <w:t>eading 1</w:t>
      </w:r>
      <w:r w:rsidR="00F54FAD">
        <w:rPr>
          <w:noProof/>
        </w:rPr>
        <w:t xml:space="preserve"> in line with the values presented in the table below</w:t>
      </w:r>
      <w:r w:rsidR="00840C47">
        <w:rPr>
          <w:noProof/>
        </w:rPr>
        <w:t>.</w:t>
      </w:r>
    </w:p>
    <w:p w14:paraId="5117B5E2" w14:textId="77777777" w:rsidR="00693F65" w:rsidRPr="00EB0305" w:rsidRDefault="00693F65" w:rsidP="00B338E4">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693F65" w:rsidRPr="0091150F" w14:paraId="03E68E49" w14:textId="77777777" w:rsidTr="009D0E21">
        <w:tc>
          <w:tcPr>
            <w:tcW w:w="3796" w:type="dxa"/>
          </w:tcPr>
          <w:p w14:paraId="4F05CF02" w14:textId="77777777" w:rsidR="00693F65" w:rsidRDefault="00693F65" w:rsidP="009D0E21">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2CE34E8D" w14:textId="77777777" w:rsidR="00693F65" w:rsidRPr="00F63520" w:rsidRDefault="00693F65" w:rsidP="009D0E21">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730" w:type="dxa"/>
          </w:tcPr>
          <w:p w14:paraId="2749545C" w14:textId="77777777" w:rsidR="00693F65" w:rsidRPr="00F63520" w:rsidRDefault="00693F65" w:rsidP="009D0E21">
            <w:pPr>
              <w:spacing w:before="0" w:after="0"/>
              <w:rPr>
                <w:noProof/>
              </w:rPr>
            </w:pPr>
            <w:r w:rsidRPr="00F63520">
              <w:rPr>
                <w:b/>
                <w:bCs/>
                <w:noProof/>
                <w:lang w:val="fr-BE" w:eastAsia="de-DE"/>
              </w:rPr>
              <w:t>2028</w:t>
            </w:r>
          </w:p>
        </w:tc>
        <w:tc>
          <w:tcPr>
            <w:tcW w:w="730" w:type="dxa"/>
          </w:tcPr>
          <w:p w14:paraId="43361ECB" w14:textId="77777777" w:rsidR="00693F65" w:rsidRPr="00F63520" w:rsidRDefault="00693F65" w:rsidP="009D0E21">
            <w:pPr>
              <w:spacing w:before="0" w:after="0"/>
              <w:rPr>
                <w:noProof/>
              </w:rPr>
            </w:pPr>
            <w:r w:rsidRPr="00F63520">
              <w:rPr>
                <w:b/>
                <w:bCs/>
                <w:noProof/>
                <w:lang w:val="fr-BE" w:eastAsia="de-DE"/>
              </w:rPr>
              <w:t>2029</w:t>
            </w:r>
          </w:p>
        </w:tc>
        <w:tc>
          <w:tcPr>
            <w:tcW w:w="731" w:type="dxa"/>
          </w:tcPr>
          <w:p w14:paraId="0E4835A1" w14:textId="77777777" w:rsidR="00693F65" w:rsidRPr="00F63520" w:rsidRDefault="00693F65" w:rsidP="009D0E21">
            <w:pPr>
              <w:spacing w:before="0" w:after="0"/>
              <w:rPr>
                <w:noProof/>
              </w:rPr>
            </w:pPr>
            <w:r w:rsidRPr="00F63520">
              <w:rPr>
                <w:b/>
                <w:bCs/>
                <w:noProof/>
                <w:lang w:val="fr-BE" w:eastAsia="de-DE"/>
              </w:rPr>
              <w:t>2030</w:t>
            </w:r>
          </w:p>
        </w:tc>
        <w:tc>
          <w:tcPr>
            <w:tcW w:w="730" w:type="dxa"/>
          </w:tcPr>
          <w:p w14:paraId="033E19D7" w14:textId="77777777" w:rsidR="00693F65" w:rsidRPr="00F63520" w:rsidRDefault="00693F65" w:rsidP="009D0E21">
            <w:pPr>
              <w:spacing w:before="0" w:after="0"/>
              <w:rPr>
                <w:noProof/>
              </w:rPr>
            </w:pPr>
            <w:r w:rsidRPr="00F63520">
              <w:rPr>
                <w:b/>
                <w:bCs/>
                <w:noProof/>
                <w:lang w:val="fr-BE" w:eastAsia="de-DE"/>
              </w:rPr>
              <w:t>2031</w:t>
            </w:r>
          </w:p>
        </w:tc>
        <w:tc>
          <w:tcPr>
            <w:tcW w:w="730" w:type="dxa"/>
          </w:tcPr>
          <w:p w14:paraId="0071F100" w14:textId="77777777" w:rsidR="00693F65" w:rsidRPr="00F63520" w:rsidRDefault="00693F65" w:rsidP="009D0E21">
            <w:pPr>
              <w:spacing w:before="0" w:after="0"/>
              <w:rPr>
                <w:noProof/>
              </w:rPr>
            </w:pPr>
            <w:r w:rsidRPr="00F63520">
              <w:rPr>
                <w:b/>
                <w:bCs/>
                <w:noProof/>
                <w:lang w:val="fr-BE" w:eastAsia="de-DE"/>
              </w:rPr>
              <w:t>2032</w:t>
            </w:r>
          </w:p>
        </w:tc>
        <w:tc>
          <w:tcPr>
            <w:tcW w:w="731" w:type="dxa"/>
          </w:tcPr>
          <w:p w14:paraId="2E3740B4" w14:textId="77777777" w:rsidR="00693F65" w:rsidRPr="00F63520" w:rsidRDefault="00693F65" w:rsidP="009D0E21">
            <w:pPr>
              <w:spacing w:before="0" w:after="0"/>
              <w:rPr>
                <w:noProof/>
              </w:rPr>
            </w:pPr>
            <w:r w:rsidRPr="00F63520">
              <w:rPr>
                <w:b/>
                <w:bCs/>
                <w:noProof/>
                <w:lang w:val="fr-BE" w:eastAsia="de-DE"/>
              </w:rPr>
              <w:t>2033</w:t>
            </w:r>
          </w:p>
        </w:tc>
        <w:tc>
          <w:tcPr>
            <w:tcW w:w="730" w:type="dxa"/>
          </w:tcPr>
          <w:p w14:paraId="18BA109B" w14:textId="77777777" w:rsidR="00693F65" w:rsidRPr="00F63520" w:rsidRDefault="00693F65" w:rsidP="009D0E21">
            <w:pPr>
              <w:spacing w:before="0" w:after="0"/>
              <w:rPr>
                <w:noProof/>
              </w:rPr>
            </w:pPr>
            <w:r w:rsidRPr="00F63520">
              <w:rPr>
                <w:b/>
                <w:bCs/>
                <w:noProof/>
                <w:lang w:val="fr-BE" w:eastAsia="de-DE"/>
              </w:rPr>
              <w:t>2034</w:t>
            </w:r>
          </w:p>
        </w:tc>
        <w:tc>
          <w:tcPr>
            <w:tcW w:w="873" w:type="dxa"/>
          </w:tcPr>
          <w:p w14:paraId="351BBB20" w14:textId="77777777" w:rsidR="00693F65" w:rsidRPr="00F63520" w:rsidRDefault="00693F65" w:rsidP="009D0E21">
            <w:pPr>
              <w:spacing w:before="0" w:after="0"/>
              <w:rPr>
                <w:noProof/>
              </w:rPr>
            </w:pPr>
            <w:r w:rsidRPr="00F63520">
              <w:rPr>
                <w:b/>
                <w:bCs/>
                <w:noProof/>
                <w:lang w:val="fr-BE" w:eastAsia="de-DE"/>
              </w:rPr>
              <w:t>Total</w:t>
            </w:r>
          </w:p>
        </w:tc>
      </w:tr>
      <w:tr w:rsidR="00693F65" w:rsidRPr="0091150F" w14:paraId="5046CC19" w14:textId="77777777" w:rsidTr="009D0E21">
        <w:tc>
          <w:tcPr>
            <w:tcW w:w="3796" w:type="dxa"/>
            <w:shd w:val="clear" w:color="auto" w:fill="D1D1D1" w:themeFill="background2" w:themeFillShade="E6"/>
          </w:tcPr>
          <w:p w14:paraId="3EED4592" w14:textId="77777777" w:rsidR="00693F65" w:rsidRPr="00F63520" w:rsidRDefault="00693F65" w:rsidP="009D0E21">
            <w:pPr>
              <w:spacing w:before="0" w:after="0"/>
              <w:jc w:val="left"/>
              <w:rPr>
                <w:b/>
                <w:bCs/>
                <w:noProof/>
                <w:lang w:eastAsia="de-DE"/>
              </w:rPr>
            </w:pPr>
            <w:r w:rsidRPr="00F63520">
              <w:rPr>
                <w:b/>
                <w:bCs/>
                <w:noProof/>
                <w:lang w:eastAsia="de-DE"/>
              </w:rPr>
              <w:t>HEADING 1</w:t>
            </w:r>
          </w:p>
        </w:tc>
        <w:tc>
          <w:tcPr>
            <w:tcW w:w="730" w:type="dxa"/>
            <w:shd w:val="clear" w:color="auto" w:fill="D1D1D1" w:themeFill="background2" w:themeFillShade="E6"/>
            <w:vAlign w:val="center"/>
          </w:tcPr>
          <w:p w14:paraId="2F92D954"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2FA8413C"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64DB6CD7"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50EB7056"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73417339" w14:textId="77777777" w:rsidR="00693F65" w:rsidRPr="00F63520" w:rsidRDefault="00693F65" w:rsidP="009D0E21">
            <w:pPr>
              <w:spacing w:before="0" w:after="0"/>
              <w:jc w:val="left"/>
              <w:rPr>
                <w:b/>
                <w:bCs/>
                <w:noProof/>
                <w:lang w:eastAsia="de-DE"/>
              </w:rPr>
            </w:pPr>
          </w:p>
        </w:tc>
        <w:tc>
          <w:tcPr>
            <w:tcW w:w="731" w:type="dxa"/>
            <w:shd w:val="clear" w:color="auto" w:fill="D1D1D1" w:themeFill="background2" w:themeFillShade="E6"/>
            <w:vAlign w:val="center"/>
          </w:tcPr>
          <w:p w14:paraId="30EE45B3" w14:textId="77777777" w:rsidR="00693F65" w:rsidRPr="00F63520" w:rsidRDefault="00693F65" w:rsidP="009D0E21">
            <w:pPr>
              <w:spacing w:before="0" w:after="0"/>
              <w:jc w:val="left"/>
              <w:rPr>
                <w:b/>
                <w:bCs/>
                <w:noProof/>
                <w:lang w:eastAsia="de-DE"/>
              </w:rPr>
            </w:pPr>
          </w:p>
        </w:tc>
        <w:tc>
          <w:tcPr>
            <w:tcW w:w="730" w:type="dxa"/>
            <w:shd w:val="clear" w:color="auto" w:fill="D1D1D1" w:themeFill="background2" w:themeFillShade="E6"/>
            <w:vAlign w:val="center"/>
          </w:tcPr>
          <w:p w14:paraId="3FF49E66" w14:textId="77777777" w:rsidR="00693F65" w:rsidRPr="00F63520" w:rsidRDefault="00693F65" w:rsidP="009D0E21">
            <w:pPr>
              <w:spacing w:before="0" w:after="0"/>
              <w:jc w:val="left"/>
              <w:rPr>
                <w:b/>
                <w:bCs/>
                <w:noProof/>
                <w:lang w:eastAsia="de-DE"/>
              </w:rPr>
            </w:pPr>
          </w:p>
        </w:tc>
        <w:tc>
          <w:tcPr>
            <w:tcW w:w="873" w:type="dxa"/>
            <w:shd w:val="clear" w:color="auto" w:fill="D1D1D1" w:themeFill="background2" w:themeFillShade="E6"/>
            <w:vAlign w:val="center"/>
          </w:tcPr>
          <w:p w14:paraId="266D75A4" w14:textId="77777777" w:rsidR="00693F65" w:rsidRPr="00F63520" w:rsidRDefault="00693F65" w:rsidP="009D0E21">
            <w:pPr>
              <w:spacing w:before="0" w:after="0"/>
              <w:jc w:val="left"/>
              <w:rPr>
                <w:b/>
                <w:bCs/>
                <w:noProof/>
                <w:lang w:eastAsia="de-DE"/>
              </w:rPr>
            </w:pPr>
          </w:p>
        </w:tc>
      </w:tr>
      <w:tr w:rsidR="00693F65" w:rsidRPr="0091150F" w14:paraId="511BABD1" w14:textId="77777777" w:rsidTr="009D0E21">
        <w:tc>
          <w:tcPr>
            <w:tcW w:w="3796" w:type="dxa"/>
            <w:shd w:val="clear" w:color="auto" w:fill="F2F2F2" w:themeFill="background1" w:themeFillShade="F2"/>
            <w:vAlign w:val="center"/>
          </w:tcPr>
          <w:p w14:paraId="4710CBC6" w14:textId="77777777" w:rsidR="00693F65" w:rsidRPr="00F63520" w:rsidRDefault="00693F65" w:rsidP="009D0E21">
            <w:pPr>
              <w:spacing w:before="0" w:after="0"/>
              <w:jc w:val="left"/>
              <w:rPr>
                <w:b/>
                <w:bCs/>
                <w:noProof/>
                <w:lang w:eastAsia="de-DE"/>
              </w:rPr>
            </w:pPr>
            <w:r w:rsidRPr="00F63520">
              <w:rPr>
                <w:noProof/>
                <w:lang w:eastAsia="de-DE"/>
              </w:rPr>
              <w:t>NRP Plan</w:t>
            </w:r>
          </w:p>
        </w:tc>
        <w:tc>
          <w:tcPr>
            <w:tcW w:w="730" w:type="dxa"/>
            <w:shd w:val="clear" w:color="auto" w:fill="F2F2F2" w:themeFill="background1" w:themeFillShade="F2"/>
          </w:tcPr>
          <w:p w14:paraId="6A664BF6" w14:textId="77777777" w:rsidR="00693F65" w:rsidRPr="00F63520" w:rsidRDefault="00693F65" w:rsidP="009D0E21">
            <w:pPr>
              <w:spacing w:before="0" w:after="0"/>
              <w:rPr>
                <w:noProof/>
                <w:lang w:eastAsia="de-DE"/>
              </w:rPr>
            </w:pPr>
          </w:p>
        </w:tc>
        <w:tc>
          <w:tcPr>
            <w:tcW w:w="730" w:type="dxa"/>
            <w:shd w:val="clear" w:color="auto" w:fill="F2F2F2" w:themeFill="background1" w:themeFillShade="F2"/>
          </w:tcPr>
          <w:p w14:paraId="717CFED2"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6348B20D"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76E38EFC"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12F159D4" w14:textId="77777777" w:rsidR="00693F65" w:rsidRPr="00F63520" w:rsidRDefault="00693F65" w:rsidP="009D0E21">
            <w:pPr>
              <w:spacing w:before="0" w:after="0"/>
              <w:rPr>
                <w:b/>
                <w:bCs/>
                <w:noProof/>
                <w:lang w:eastAsia="de-DE"/>
              </w:rPr>
            </w:pPr>
          </w:p>
        </w:tc>
        <w:tc>
          <w:tcPr>
            <w:tcW w:w="731" w:type="dxa"/>
            <w:shd w:val="clear" w:color="auto" w:fill="F2F2F2" w:themeFill="background1" w:themeFillShade="F2"/>
          </w:tcPr>
          <w:p w14:paraId="500FCC4B" w14:textId="77777777" w:rsidR="00693F65" w:rsidRPr="00F63520" w:rsidRDefault="00693F65" w:rsidP="009D0E21">
            <w:pPr>
              <w:spacing w:before="0" w:after="0"/>
              <w:rPr>
                <w:b/>
                <w:bCs/>
                <w:noProof/>
                <w:lang w:eastAsia="de-DE"/>
              </w:rPr>
            </w:pPr>
          </w:p>
        </w:tc>
        <w:tc>
          <w:tcPr>
            <w:tcW w:w="730" w:type="dxa"/>
            <w:shd w:val="clear" w:color="auto" w:fill="F2F2F2" w:themeFill="background1" w:themeFillShade="F2"/>
          </w:tcPr>
          <w:p w14:paraId="091D2E85" w14:textId="77777777" w:rsidR="00693F65" w:rsidRPr="00F63520" w:rsidRDefault="00693F65" w:rsidP="009D0E21">
            <w:pPr>
              <w:spacing w:before="0" w:after="0"/>
              <w:rPr>
                <w:b/>
                <w:bCs/>
                <w:noProof/>
                <w:lang w:eastAsia="de-DE"/>
              </w:rPr>
            </w:pPr>
          </w:p>
        </w:tc>
        <w:tc>
          <w:tcPr>
            <w:tcW w:w="873" w:type="dxa"/>
            <w:shd w:val="clear" w:color="auto" w:fill="F2F2F2" w:themeFill="background1" w:themeFillShade="F2"/>
          </w:tcPr>
          <w:p w14:paraId="3F8E4C8E" w14:textId="77777777" w:rsidR="00693F65" w:rsidRPr="00F63520" w:rsidRDefault="00693F65" w:rsidP="009D0E21">
            <w:pPr>
              <w:spacing w:before="0" w:after="0"/>
              <w:rPr>
                <w:b/>
                <w:bCs/>
                <w:noProof/>
                <w:lang w:eastAsia="de-DE"/>
              </w:rPr>
            </w:pPr>
          </w:p>
        </w:tc>
      </w:tr>
      <w:tr w:rsidR="008F4A8F" w:rsidRPr="0091150F" w14:paraId="4BAE28FE" w14:textId="77777777" w:rsidTr="00BC4C69">
        <w:tc>
          <w:tcPr>
            <w:tcW w:w="3796" w:type="dxa"/>
            <w:shd w:val="clear" w:color="auto" w:fill="F2F2F2" w:themeFill="background1" w:themeFillShade="F2"/>
            <w:vAlign w:val="center"/>
          </w:tcPr>
          <w:p w14:paraId="2D9B4EAA" w14:textId="089A4029" w:rsidR="008F4A8F" w:rsidRPr="00F63520" w:rsidRDefault="008F4A8F" w:rsidP="008F4A8F">
            <w:pPr>
              <w:spacing w:before="0" w:after="0"/>
              <w:ind w:left="113"/>
              <w:jc w:val="left"/>
              <w:rPr>
                <w:b/>
                <w:bCs/>
                <w:noProof/>
                <w:lang w:eastAsia="de-DE"/>
              </w:rPr>
            </w:pPr>
            <w:r w:rsidRPr="00F63520">
              <w:rPr>
                <w:i/>
                <w:iCs/>
                <w:noProof/>
                <w:lang w:eastAsia="de-DE"/>
              </w:rPr>
              <w:t xml:space="preserve">of which </w:t>
            </w:r>
            <w:r>
              <w:rPr>
                <w:i/>
                <w:iCs/>
                <w:noProof/>
                <w:lang w:eastAsia="de-DE"/>
              </w:rPr>
              <w:t>Interreg</w:t>
            </w:r>
          </w:p>
        </w:tc>
        <w:tc>
          <w:tcPr>
            <w:tcW w:w="730" w:type="dxa"/>
            <w:shd w:val="clear" w:color="auto" w:fill="F2F2F2" w:themeFill="background1" w:themeFillShade="F2"/>
          </w:tcPr>
          <w:p w14:paraId="3A258C27" w14:textId="48AB3F80" w:rsidR="008F4A8F" w:rsidRPr="008F4A8F" w:rsidRDefault="008F4A8F" w:rsidP="008F4A8F">
            <w:pPr>
              <w:spacing w:before="0" w:after="0"/>
              <w:rPr>
                <w:i/>
                <w:iCs/>
                <w:noProof/>
                <w:lang w:eastAsia="de-DE"/>
              </w:rPr>
            </w:pPr>
            <w:r w:rsidRPr="00BC4C69">
              <w:rPr>
                <w:i/>
                <w:iCs/>
                <w:noProof/>
              </w:rPr>
              <w:t>0.0</w:t>
            </w:r>
          </w:p>
        </w:tc>
        <w:tc>
          <w:tcPr>
            <w:tcW w:w="730" w:type="dxa"/>
            <w:shd w:val="clear" w:color="auto" w:fill="F2F2F2" w:themeFill="background1" w:themeFillShade="F2"/>
          </w:tcPr>
          <w:p w14:paraId="4D7E7714" w14:textId="3360003A" w:rsidR="008F4A8F" w:rsidRPr="008F4A8F" w:rsidRDefault="008F4A8F" w:rsidP="008F4A8F">
            <w:pPr>
              <w:spacing w:before="0" w:after="0"/>
              <w:rPr>
                <w:b/>
                <w:i/>
                <w:iCs/>
                <w:noProof/>
                <w:lang w:eastAsia="de-DE"/>
              </w:rPr>
            </w:pPr>
            <w:r w:rsidRPr="00BC4C69">
              <w:rPr>
                <w:i/>
                <w:iCs/>
                <w:noProof/>
              </w:rPr>
              <w:t>6.3</w:t>
            </w:r>
          </w:p>
        </w:tc>
        <w:tc>
          <w:tcPr>
            <w:tcW w:w="731" w:type="dxa"/>
            <w:shd w:val="clear" w:color="auto" w:fill="F2F2F2" w:themeFill="background1" w:themeFillShade="F2"/>
          </w:tcPr>
          <w:p w14:paraId="07AB1BFA" w14:textId="5A7762F9" w:rsidR="008F4A8F" w:rsidRPr="008F4A8F" w:rsidRDefault="008F4A8F" w:rsidP="008F4A8F">
            <w:pPr>
              <w:spacing w:before="0" w:after="0"/>
              <w:rPr>
                <w:b/>
                <w:i/>
                <w:iCs/>
                <w:noProof/>
                <w:lang w:eastAsia="de-DE"/>
              </w:rPr>
            </w:pPr>
            <w:r w:rsidRPr="00BC4C69">
              <w:rPr>
                <w:i/>
                <w:iCs/>
                <w:noProof/>
              </w:rPr>
              <w:t>6.4</w:t>
            </w:r>
          </w:p>
        </w:tc>
        <w:tc>
          <w:tcPr>
            <w:tcW w:w="730" w:type="dxa"/>
            <w:shd w:val="clear" w:color="auto" w:fill="F2F2F2" w:themeFill="background1" w:themeFillShade="F2"/>
          </w:tcPr>
          <w:p w14:paraId="4A5CF3E7" w14:textId="36CEB2DA" w:rsidR="008F4A8F" w:rsidRPr="008F4A8F" w:rsidRDefault="008F4A8F" w:rsidP="008F4A8F">
            <w:pPr>
              <w:spacing w:before="0" w:after="0"/>
              <w:rPr>
                <w:b/>
                <w:i/>
                <w:iCs/>
                <w:noProof/>
                <w:lang w:eastAsia="de-DE"/>
              </w:rPr>
            </w:pPr>
            <w:r w:rsidRPr="00BC4C69">
              <w:rPr>
                <w:i/>
                <w:iCs/>
                <w:noProof/>
              </w:rPr>
              <w:t>6.5</w:t>
            </w:r>
          </w:p>
        </w:tc>
        <w:tc>
          <w:tcPr>
            <w:tcW w:w="730" w:type="dxa"/>
            <w:shd w:val="clear" w:color="auto" w:fill="F2F2F2" w:themeFill="background1" w:themeFillShade="F2"/>
          </w:tcPr>
          <w:p w14:paraId="6B05B397" w14:textId="2BAD4215" w:rsidR="008F4A8F" w:rsidRPr="008F4A8F" w:rsidRDefault="008F4A8F" w:rsidP="008F4A8F">
            <w:pPr>
              <w:spacing w:before="0" w:after="0"/>
              <w:rPr>
                <w:b/>
                <w:i/>
                <w:iCs/>
                <w:noProof/>
                <w:lang w:eastAsia="de-DE"/>
              </w:rPr>
            </w:pPr>
            <w:r w:rsidRPr="00BC4C69">
              <w:rPr>
                <w:i/>
                <w:iCs/>
                <w:noProof/>
              </w:rPr>
              <w:t>6.6</w:t>
            </w:r>
          </w:p>
        </w:tc>
        <w:tc>
          <w:tcPr>
            <w:tcW w:w="731" w:type="dxa"/>
            <w:shd w:val="clear" w:color="auto" w:fill="F2F2F2" w:themeFill="background1" w:themeFillShade="F2"/>
          </w:tcPr>
          <w:p w14:paraId="54C79D6B" w14:textId="3F3E284A" w:rsidR="008F4A8F" w:rsidRPr="008F4A8F" w:rsidRDefault="008F4A8F" w:rsidP="008F4A8F">
            <w:pPr>
              <w:spacing w:before="0" w:after="0"/>
              <w:rPr>
                <w:b/>
                <w:i/>
                <w:iCs/>
                <w:noProof/>
                <w:lang w:eastAsia="de-DE"/>
              </w:rPr>
            </w:pPr>
            <w:r w:rsidRPr="00BC4C69">
              <w:rPr>
                <w:i/>
                <w:iCs/>
                <w:noProof/>
              </w:rPr>
              <w:t>5.5</w:t>
            </w:r>
          </w:p>
        </w:tc>
        <w:tc>
          <w:tcPr>
            <w:tcW w:w="730" w:type="dxa"/>
            <w:shd w:val="clear" w:color="auto" w:fill="F2F2F2" w:themeFill="background1" w:themeFillShade="F2"/>
          </w:tcPr>
          <w:p w14:paraId="08EEEB90" w14:textId="6157BF54" w:rsidR="008F4A8F" w:rsidRPr="008F4A8F" w:rsidRDefault="008F4A8F" w:rsidP="008F4A8F">
            <w:pPr>
              <w:spacing w:before="0" w:after="0"/>
              <w:rPr>
                <w:b/>
                <w:i/>
                <w:iCs/>
                <w:noProof/>
                <w:lang w:eastAsia="de-DE"/>
              </w:rPr>
            </w:pPr>
            <w:r w:rsidRPr="00BC4C69">
              <w:rPr>
                <w:i/>
                <w:iCs/>
                <w:noProof/>
              </w:rPr>
              <w:t>5.6</w:t>
            </w:r>
          </w:p>
        </w:tc>
        <w:tc>
          <w:tcPr>
            <w:tcW w:w="873" w:type="dxa"/>
            <w:shd w:val="clear" w:color="auto" w:fill="F2F2F2" w:themeFill="background1" w:themeFillShade="F2"/>
          </w:tcPr>
          <w:p w14:paraId="50CFB70C" w14:textId="7472329A" w:rsidR="008F4A8F" w:rsidRPr="008F4A8F" w:rsidRDefault="008F4A8F" w:rsidP="008F4A8F">
            <w:pPr>
              <w:spacing w:before="0" w:after="0"/>
              <w:rPr>
                <w:b/>
                <w:bCs/>
                <w:i/>
                <w:iCs/>
                <w:noProof/>
                <w:lang w:eastAsia="de-DE"/>
              </w:rPr>
            </w:pPr>
            <w:r w:rsidRPr="00BC4C69">
              <w:rPr>
                <w:i/>
                <w:iCs/>
                <w:noProof/>
              </w:rPr>
              <w:t xml:space="preserve"> </w:t>
            </w:r>
            <w:r w:rsidRPr="00BC4C69">
              <w:rPr>
                <w:b/>
                <w:bCs/>
                <w:i/>
                <w:iCs/>
                <w:noProof/>
              </w:rPr>
              <w:t>37</w:t>
            </w:r>
          </w:p>
        </w:tc>
      </w:tr>
      <w:tr w:rsidR="00B80EE1" w:rsidRPr="0091150F" w14:paraId="1429F349" w14:textId="77777777" w:rsidTr="00BC4C69">
        <w:tc>
          <w:tcPr>
            <w:tcW w:w="3796" w:type="dxa"/>
            <w:shd w:val="clear" w:color="auto" w:fill="F2F2F2" w:themeFill="background1" w:themeFillShade="F2"/>
            <w:vAlign w:val="center"/>
          </w:tcPr>
          <w:p w14:paraId="161571B6" w14:textId="701CE016" w:rsidR="00B80EE1" w:rsidRPr="00F63520" w:rsidRDefault="00B80EE1" w:rsidP="00BC4C69">
            <w:pPr>
              <w:spacing w:before="0" w:after="0"/>
              <w:jc w:val="left"/>
              <w:rPr>
                <w:i/>
                <w:iCs/>
                <w:noProof/>
                <w:lang w:eastAsia="de-DE"/>
              </w:rPr>
            </w:pPr>
            <w:r>
              <w:rPr>
                <w:noProof/>
                <w:lang w:eastAsia="de-DE"/>
              </w:rPr>
              <w:t>Other</w:t>
            </w:r>
          </w:p>
        </w:tc>
        <w:tc>
          <w:tcPr>
            <w:tcW w:w="730" w:type="dxa"/>
            <w:shd w:val="clear" w:color="auto" w:fill="F2F2F2" w:themeFill="background1" w:themeFillShade="F2"/>
          </w:tcPr>
          <w:p w14:paraId="4FB81009" w14:textId="34670605" w:rsidR="00B80EE1" w:rsidRPr="00BC4C69" w:rsidRDefault="00B80EE1" w:rsidP="00B80EE1">
            <w:pPr>
              <w:spacing w:before="0" w:after="0"/>
              <w:rPr>
                <w:noProof/>
                <w:lang w:eastAsia="de-DE"/>
              </w:rPr>
            </w:pPr>
            <w:r w:rsidRPr="001933CD">
              <w:rPr>
                <w:noProof/>
              </w:rPr>
              <w:t>13.0</w:t>
            </w:r>
          </w:p>
        </w:tc>
        <w:tc>
          <w:tcPr>
            <w:tcW w:w="730" w:type="dxa"/>
            <w:shd w:val="clear" w:color="auto" w:fill="F2F2F2" w:themeFill="background1" w:themeFillShade="F2"/>
          </w:tcPr>
          <w:p w14:paraId="634BF698" w14:textId="6F5EBB37" w:rsidR="00B80EE1" w:rsidRPr="00BC4C69" w:rsidRDefault="00B80EE1" w:rsidP="00B80EE1">
            <w:pPr>
              <w:spacing w:before="0" w:after="0"/>
              <w:rPr>
                <w:noProof/>
                <w:lang w:eastAsia="de-DE"/>
              </w:rPr>
            </w:pPr>
            <w:r w:rsidRPr="001933CD">
              <w:rPr>
                <w:noProof/>
              </w:rPr>
              <w:t>11.8</w:t>
            </w:r>
          </w:p>
        </w:tc>
        <w:tc>
          <w:tcPr>
            <w:tcW w:w="731" w:type="dxa"/>
            <w:shd w:val="clear" w:color="auto" w:fill="F2F2F2" w:themeFill="background1" w:themeFillShade="F2"/>
          </w:tcPr>
          <w:p w14:paraId="74401070" w14:textId="20411F2C" w:rsidR="00B80EE1" w:rsidRPr="00BC4C69" w:rsidRDefault="00B80EE1" w:rsidP="00B80EE1">
            <w:pPr>
              <w:spacing w:before="0" w:after="0"/>
              <w:rPr>
                <w:noProof/>
                <w:lang w:eastAsia="de-DE"/>
              </w:rPr>
            </w:pPr>
            <w:r w:rsidRPr="001933CD">
              <w:rPr>
                <w:noProof/>
              </w:rPr>
              <w:t>11.7</w:t>
            </w:r>
          </w:p>
        </w:tc>
        <w:tc>
          <w:tcPr>
            <w:tcW w:w="730" w:type="dxa"/>
            <w:shd w:val="clear" w:color="auto" w:fill="F2F2F2" w:themeFill="background1" w:themeFillShade="F2"/>
          </w:tcPr>
          <w:p w14:paraId="58C3961E" w14:textId="7D55ADED" w:rsidR="00B80EE1" w:rsidRPr="00BC4C69" w:rsidRDefault="00B80EE1" w:rsidP="00B80EE1">
            <w:pPr>
              <w:spacing w:before="0" w:after="0"/>
              <w:rPr>
                <w:noProof/>
                <w:lang w:eastAsia="de-DE"/>
              </w:rPr>
            </w:pPr>
            <w:r w:rsidRPr="001933CD">
              <w:rPr>
                <w:noProof/>
              </w:rPr>
              <w:t>12.1</w:t>
            </w:r>
          </w:p>
        </w:tc>
        <w:tc>
          <w:tcPr>
            <w:tcW w:w="730" w:type="dxa"/>
            <w:shd w:val="clear" w:color="auto" w:fill="F2F2F2" w:themeFill="background1" w:themeFillShade="F2"/>
          </w:tcPr>
          <w:p w14:paraId="6262D96F" w14:textId="5AFE6039" w:rsidR="00B80EE1" w:rsidRPr="00BC4C69" w:rsidRDefault="00B80EE1" w:rsidP="00B80EE1">
            <w:pPr>
              <w:spacing w:before="0" w:after="0"/>
              <w:rPr>
                <w:noProof/>
                <w:lang w:eastAsia="de-DE"/>
              </w:rPr>
            </w:pPr>
            <w:r w:rsidRPr="001933CD">
              <w:rPr>
                <w:noProof/>
              </w:rPr>
              <w:t>11.8</w:t>
            </w:r>
          </w:p>
        </w:tc>
        <w:tc>
          <w:tcPr>
            <w:tcW w:w="731" w:type="dxa"/>
            <w:shd w:val="clear" w:color="auto" w:fill="F2F2F2" w:themeFill="background1" w:themeFillShade="F2"/>
          </w:tcPr>
          <w:p w14:paraId="053C5DAE" w14:textId="6BBE3FC0" w:rsidR="00B80EE1" w:rsidRPr="00BC4C69" w:rsidRDefault="00B80EE1" w:rsidP="00B80EE1">
            <w:pPr>
              <w:spacing w:before="0" w:after="0"/>
              <w:rPr>
                <w:noProof/>
                <w:lang w:eastAsia="de-DE"/>
              </w:rPr>
            </w:pPr>
            <w:r w:rsidRPr="001933CD">
              <w:rPr>
                <w:noProof/>
              </w:rPr>
              <w:t>12.5</w:t>
            </w:r>
          </w:p>
        </w:tc>
        <w:tc>
          <w:tcPr>
            <w:tcW w:w="730" w:type="dxa"/>
            <w:shd w:val="clear" w:color="auto" w:fill="F2F2F2" w:themeFill="background1" w:themeFillShade="F2"/>
          </w:tcPr>
          <w:p w14:paraId="77E29454" w14:textId="7CA088CE" w:rsidR="00B80EE1" w:rsidRPr="00BC4C69" w:rsidRDefault="00B80EE1" w:rsidP="00B80EE1">
            <w:pPr>
              <w:spacing w:before="0" w:after="0"/>
              <w:rPr>
                <w:noProof/>
                <w:lang w:eastAsia="de-DE"/>
              </w:rPr>
            </w:pPr>
            <w:r w:rsidRPr="001933CD">
              <w:rPr>
                <w:noProof/>
              </w:rPr>
              <w:t>12.8</w:t>
            </w:r>
          </w:p>
        </w:tc>
        <w:tc>
          <w:tcPr>
            <w:tcW w:w="873" w:type="dxa"/>
            <w:shd w:val="clear" w:color="auto" w:fill="F2F2F2" w:themeFill="background1" w:themeFillShade="F2"/>
          </w:tcPr>
          <w:p w14:paraId="4A615C97" w14:textId="35AD41F2" w:rsidR="00B80EE1" w:rsidRPr="00BC4C69" w:rsidRDefault="00B80EE1" w:rsidP="00B80EE1">
            <w:pPr>
              <w:spacing w:before="0" w:after="0"/>
              <w:rPr>
                <w:b/>
                <w:bCs/>
                <w:noProof/>
                <w:lang w:eastAsia="de-DE"/>
              </w:rPr>
            </w:pPr>
            <w:r w:rsidRPr="001933CD">
              <w:rPr>
                <w:noProof/>
              </w:rPr>
              <w:t xml:space="preserve"> </w:t>
            </w:r>
            <w:r w:rsidRPr="00BC4C69">
              <w:rPr>
                <w:b/>
                <w:bCs/>
                <w:noProof/>
              </w:rPr>
              <w:t>86</w:t>
            </w:r>
          </w:p>
        </w:tc>
      </w:tr>
    </w:tbl>
    <w:p w14:paraId="614E026D" w14:textId="0F53C56A" w:rsidR="008773BA" w:rsidRDefault="008773BA" w:rsidP="008773BA">
      <w:pPr>
        <w:rPr>
          <w:noProof/>
        </w:rPr>
      </w:pPr>
    </w:p>
    <w:p w14:paraId="6192C1EA" w14:textId="3A68CB5A" w:rsidR="008773BA" w:rsidRPr="008773BA" w:rsidRDefault="008773BA" w:rsidP="00BC4C69">
      <w:pPr>
        <w:pStyle w:val="Heading2"/>
        <w:ind w:left="1418" w:hanging="851"/>
        <w:rPr>
          <w:noProof/>
        </w:rPr>
      </w:pPr>
      <w:r w:rsidRPr="00D85045">
        <w:rPr>
          <w:noProof/>
        </w:rPr>
        <w:t>Heading 2: Competitiveness, prosperity and security</w:t>
      </w:r>
    </w:p>
    <w:p w14:paraId="7ED3EC6B" w14:textId="47DE464C" w:rsidR="00EB0305" w:rsidRDefault="00EF223A" w:rsidP="00EB0305">
      <w:pPr>
        <w:rPr>
          <w:noProof/>
        </w:rPr>
      </w:pPr>
      <w:r>
        <w:rPr>
          <w:noProof/>
        </w:rPr>
        <w:t xml:space="preserve">It is foreseen that </w:t>
      </w:r>
      <w:r w:rsidR="00EB0305" w:rsidRPr="00EB0305">
        <w:rPr>
          <w:noProof/>
        </w:rPr>
        <w:t>Montenegro</w:t>
      </w:r>
      <w:r>
        <w:rPr>
          <w:noProof/>
        </w:rPr>
        <w:t xml:space="preserve"> will</w:t>
      </w:r>
      <w:r w:rsidR="00EB0305" w:rsidRPr="00EB0305">
        <w:rPr>
          <w:noProof/>
        </w:rPr>
        <w:t xml:space="preserve"> full</w:t>
      </w:r>
      <w:r w:rsidR="00E7191B">
        <w:rPr>
          <w:noProof/>
        </w:rPr>
        <w:t>y</w:t>
      </w:r>
      <w:r w:rsidR="00EB0305" w:rsidRPr="00EB0305">
        <w:rPr>
          <w:noProof/>
        </w:rPr>
        <w:t xml:space="preserve"> participat</w:t>
      </w:r>
      <w:r>
        <w:rPr>
          <w:noProof/>
        </w:rPr>
        <w:t>e</w:t>
      </w:r>
      <w:r w:rsidR="00EB0305" w:rsidRPr="00EB0305">
        <w:rPr>
          <w:noProof/>
        </w:rPr>
        <w:t xml:space="preserve"> in the Union’s actions and programmes as from its accession. While there are no specific national financial envelopes under the existing actions and programmes covered by Heading 2, an overall increase in appropriations for EU programmes will be required to ensure there is no negative effect on the funding foreseen for EU</w:t>
      </w:r>
      <w:r w:rsidR="00A4005E">
        <w:rPr>
          <w:noProof/>
        </w:rPr>
        <w:t>-</w:t>
      </w:r>
      <w:r w:rsidR="00EB0305" w:rsidRPr="00EB0305">
        <w:rPr>
          <w:noProof/>
        </w:rPr>
        <w:t xml:space="preserve">27. Based on the same methodology used to determine the level of increase in the funds available for the internal policies </w:t>
      </w:r>
      <w:r w:rsidR="002A4069">
        <w:rPr>
          <w:noProof/>
        </w:rPr>
        <w:t xml:space="preserve">in previous </w:t>
      </w:r>
      <w:r w:rsidR="00EB0305" w:rsidRPr="00EB0305">
        <w:rPr>
          <w:noProof/>
        </w:rPr>
        <w:t>enlargement</w:t>
      </w:r>
      <w:r w:rsidR="002A4069">
        <w:rPr>
          <w:noProof/>
        </w:rPr>
        <w:t>s</w:t>
      </w:r>
      <w:r w:rsidR="00EB0305" w:rsidRPr="00EB0305">
        <w:rPr>
          <w:noProof/>
        </w:rPr>
        <w:t>, additional annual funding will be required for Montenegro’s accession</w:t>
      </w:r>
      <w:r w:rsidR="00F54FAD">
        <w:rPr>
          <w:noProof/>
        </w:rPr>
        <w:t xml:space="preserve"> in line with the values presented in the table below</w:t>
      </w:r>
      <w:r w:rsidR="00EB0305" w:rsidRPr="00EB0305">
        <w:rPr>
          <w:noProof/>
        </w:rPr>
        <w:t>.</w:t>
      </w:r>
    </w:p>
    <w:p w14:paraId="6A81B64D"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535047FA" w14:textId="77777777">
        <w:tc>
          <w:tcPr>
            <w:tcW w:w="3796" w:type="dxa"/>
          </w:tcPr>
          <w:p w14:paraId="09B3E74A" w14:textId="1089E568" w:rsidR="00206118" w:rsidRDefault="00206118">
            <w:pPr>
              <w:spacing w:before="0" w:after="0"/>
              <w:jc w:val="left"/>
              <w:rPr>
                <w:noProof/>
                <w:lang w:val="fr-BE" w:eastAsia="de-DE"/>
              </w:rPr>
            </w:pPr>
            <w:r w:rsidRPr="00832CCC">
              <w:rPr>
                <w:b/>
                <w:bCs/>
                <w:noProof/>
                <w:lang w:val="fr-BE" w:eastAsia="de-DE"/>
              </w:rPr>
              <w:t>Financial package for Montenegro</w:t>
            </w:r>
          </w:p>
          <w:p w14:paraId="55BCBB34" w14:textId="77777777" w:rsidR="00206118" w:rsidRPr="00F63520" w:rsidRDefault="00206118">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730" w:type="dxa"/>
          </w:tcPr>
          <w:p w14:paraId="44669202" w14:textId="77777777" w:rsidR="00206118" w:rsidRPr="00F63520" w:rsidRDefault="00206118">
            <w:pPr>
              <w:spacing w:before="0" w:after="0"/>
              <w:rPr>
                <w:noProof/>
              </w:rPr>
            </w:pPr>
            <w:r w:rsidRPr="00F63520">
              <w:rPr>
                <w:b/>
                <w:bCs/>
                <w:noProof/>
                <w:lang w:val="fr-BE" w:eastAsia="de-DE"/>
              </w:rPr>
              <w:t>2028</w:t>
            </w:r>
          </w:p>
        </w:tc>
        <w:tc>
          <w:tcPr>
            <w:tcW w:w="730" w:type="dxa"/>
          </w:tcPr>
          <w:p w14:paraId="2DFC2195" w14:textId="77777777" w:rsidR="00206118" w:rsidRPr="00F63520" w:rsidRDefault="00206118">
            <w:pPr>
              <w:spacing w:before="0" w:after="0"/>
              <w:rPr>
                <w:noProof/>
              </w:rPr>
            </w:pPr>
            <w:r w:rsidRPr="00F63520">
              <w:rPr>
                <w:b/>
                <w:bCs/>
                <w:noProof/>
                <w:lang w:val="fr-BE" w:eastAsia="de-DE"/>
              </w:rPr>
              <w:t>2029</w:t>
            </w:r>
          </w:p>
        </w:tc>
        <w:tc>
          <w:tcPr>
            <w:tcW w:w="731" w:type="dxa"/>
          </w:tcPr>
          <w:p w14:paraId="3CA11637" w14:textId="77777777" w:rsidR="00206118" w:rsidRPr="00F63520" w:rsidRDefault="00206118">
            <w:pPr>
              <w:spacing w:before="0" w:after="0"/>
              <w:rPr>
                <w:noProof/>
              </w:rPr>
            </w:pPr>
            <w:r w:rsidRPr="00F63520">
              <w:rPr>
                <w:b/>
                <w:bCs/>
                <w:noProof/>
                <w:lang w:val="fr-BE" w:eastAsia="de-DE"/>
              </w:rPr>
              <w:t>2030</w:t>
            </w:r>
          </w:p>
        </w:tc>
        <w:tc>
          <w:tcPr>
            <w:tcW w:w="730" w:type="dxa"/>
          </w:tcPr>
          <w:p w14:paraId="0ADE0198" w14:textId="77777777" w:rsidR="00206118" w:rsidRPr="00F63520" w:rsidRDefault="00206118">
            <w:pPr>
              <w:spacing w:before="0" w:after="0"/>
              <w:rPr>
                <w:noProof/>
              </w:rPr>
            </w:pPr>
            <w:r w:rsidRPr="00F63520">
              <w:rPr>
                <w:b/>
                <w:bCs/>
                <w:noProof/>
                <w:lang w:val="fr-BE" w:eastAsia="de-DE"/>
              </w:rPr>
              <w:t>2031</w:t>
            </w:r>
          </w:p>
        </w:tc>
        <w:tc>
          <w:tcPr>
            <w:tcW w:w="730" w:type="dxa"/>
          </w:tcPr>
          <w:p w14:paraId="01EFCDE2" w14:textId="77777777" w:rsidR="00206118" w:rsidRPr="00F63520" w:rsidRDefault="00206118">
            <w:pPr>
              <w:spacing w:before="0" w:after="0"/>
              <w:rPr>
                <w:noProof/>
              </w:rPr>
            </w:pPr>
            <w:r w:rsidRPr="00F63520">
              <w:rPr>
                <w:b/>
                <w:bCs/>
                <w:noProof/>
                <w:lang w:val="fr-BE" w:eastAsia="de-DE"/>
              </w:rPr>
              <w:t>2032</w:t>
            </w:r>
          </w:p>
        </w:tc>
        <w:tc>
          <w:tcPr>
            <w:tcW w:w="731" w:type="dxa"/>
          </w:tcPr>
          <w:p w14:paraId="67BA0A47" w14:textId="77777777" w:rsidR="00206118" w:rsidRPr="00F63520" w:rsidRDefault="00206118">
            <w:pPr>
              <w:spacing w:before="0" w:after="0"/>
              <w:rPr>
                <w:noProof/>
              </w:rPr>
            </w:pPr>
            <w:r w:rsidRPr="00F63520">
              <w:rPr>
                <w:b/>
                <w:bCs/>
                <w:noProof/>
                <w:lang w:val="fr-BE" w:eastAsia="de-DE"/>
              </w:rPr>
              <w:t>2033</w:t>
            </w:r>
          </w:p>
        </w:tc>
        <w:tc>
          <w:tcPr>
            <w:tcW w:w="730" w:type="dxa"/>
          </w:tcPr>
          <w:p w14:paraId="672921F4" w14:textId="77777777" w:rsidR="00206118" w:rsidRPr="00F63520" w:rsidRDefault="00206118">
            <w:pPr>
              <w:spacing w:before="0" w:after="0"/>
              <w:rPr>
                <w:noProof/>
              </w:rPr>
            </w:pPr>
            <w:r w:rsidRPr="00F63520">
              <w:rPr>
                <w:b/>
                <w:bCs/>
                <w:noProof/>
                <w:lang w:val="fr-BE" w:eastAsia="de-DE"/>
              </w:rPr>
              <w:t>2034</w:t>
            </w:r>
          </w:p>
        </w:tc>
        <w:tc>
          <w:tcPr>
            <w:tcW w:w="873" w:type="dxa"/>
          </w:tcPr>
          <w:p w14:paraId="30088E85" w14:textId="77777777" w:rsidR="00206118" w:rsidRPr="00F63520" w:rsidRDefault="00206118">
            <w:pPr>
              <w:spacing w:before="0" w:after="0"/>
              <w:rPr>
                <w:noProof/>
              </w:rPr>
            </w:pPr>
            <w:r w:rsidRPr="00F63520">
              <w:rPr>
                <w:b/>
                <w:bCs/>
                <w:noProof/>
                <w:lang w:val="fr-BE" w:eastAsia="de-DE"/>
              </w:rPr>
              <w:t>Total</w:t>
            </w:r>
          </w:p>
        </w:tc>
      </w:tr>
      <w:tr w:rsidR="00206118" w:rsidRPr="0091150F" w14:paraId="4D59DABD" w14:textId="77777777">
        <w:tc>
          <w:tcPr>
            <w:tcW w:w="3796" w:type="dxa"/>
            <w:shd w:val="clear" w:color="auto" w:fill="D1D1D1" w:themeFill="background2" w:themeFillShade="E6"/>
          </w:tcPr>
          <w:p w14:paraId="49E61C7C" w14:textId="2B2E5E7A" w:rsidR="00206118" w:rsidRPr="00F63520" w:rsidRDefault="00206118">
            <w:pPr>
              <w:spacing w:before="0" w:after="0"/>
              <w:jc w:val="left"/>
              <w:rPr>
                <w:b/>
                <w:bCs/>
                <w:noProof/>
                <w:lang w:eastAsia="de-DE"/>
              </w:rPr>
            </w:pPr>
            <w:r w:rsidRPr="00F63520">
              <w:rPr>
                <w:b/>
                <w:bCs/>
                <w:noProof/>
                <w:lang w:eastAsia="de-DE"/>
              </w:rPr>
              <w:t xml:space="preserve">HEADING </w:t>
            </w:r>
            <w:r>
              <w:rPr>
                <w:b/>
                <w:bCs/>
                <w:noProof/>
                <w:lang w:eastAsia="de-DE"/>
              </w:rPr>
              <w:t>2</w:t>
            </w:r>
          </w:p>
        </w:tc>
        <w:tc>
          <w:tcPr>
            <w:tcW w:w="730" w:type="dxa"/>
            <w:shd w:val="clear" w:color="auto" w:fill="D1D1D1" w:themeFill="background2" w:themeFillShade="E6"/>
            <w:vAlign w:val="center"/>
          </w:tcPr>
          <w:p w14:paraId="1BDF92A5" w14:textId="1AA7D4EE" w:rsidR="00206118" w:rsidRPr="00F63520" w:rsidRDefault="00206118">
            <w:pPr>
              <w:spacing w:before="0" w:after="0"/>
              <w:jc w:val="left"/>
              <w:rPr>
                <w:b/>
                <w:bCs/>
                <w:noProof/>
                <w:lang w:eastAsia="de-DE"/>
              </w:rPr>
            </w:pPr>
            <w:r>
              <w:rPr>
                <w:b/>
                <w:bCs/>
                <w:noProof/>
                <w:lang w:eastAsia="de-DE"/>
              </w:rPr>
              <w:t>59.3</w:t>
            </w:r>
          </w:p>
        </w:tc>
        <w:tc>
          <w:tcPr>
            <w:tcW w:w="730" w:type="dxa"/>
            <w:shd w:val="clear" w:color="auto" w:fill="D1D1D1" w:themeFill="background2" w:themeFillShade="E6"/>
            <w:vAlign w:val="center"/>
          </w:tcPr>
          <w:p w14:paraId="6B09965C" w14:textId="651D5069" w:rsidR="00206118" w:rsidRPr="00F63520" w:rsidRDefault="00206118">
            <w:pPr>
              <w:spacing w:before="0" w:after="0"/>
              <w:jc w:val="left"/>
              <w:rPr>
                <w:b/>
                <w:bCs/>
                <w:noProof/>
                <w:lang w:eastAsia="de-DE"/>
              </w:rPr>
            </w:pPr>
            <w:r>
              <w:rPr>
                <w:b/>
                <w:bCs/>
                <w:noProof/>
                <w:lang w:eastAsia="de-DE"/>
              </w:rPr>
              <w:t>72.1</w:t>
            </w:r>
          </w:p>
        </w:tc>
        <w:tc>
          <w:tcPr>
            <w:tcW w:w="731" w:type="dxa"/>
            <w:shd w:val="clear" w:color="auto" w:fill="D1D1D1" w:themeFill="background2" w:themeFillShade="E6"/>
            <w:vAlign w:val="center"/>
          </w:tcPr>
          <w:p w14:paraId="69DA4021" w14:textId="5904A3A4" w:rsidR="00206118" w:rsidRPr="00F63520" w:rsidRDefault="00206118">
            <w:pPr>
              <w:spacing w:before="0" w:after="0"/>
              <w:jc w:val="left"/>
              <w:rPr>
                <w:b/>
                <w:bCs/>
                <w:noProof/>
                <w:lang w:eastAsia="de-DE"/>
              </w:rPr>
            </w:pPr>
            <w:r>
              <w:rPr>
                <w:b/>
                <w:bCs/>
                <w:noProof/>
                <w:lang w:eastAsia="de-DE"/>
              </w:rPr>
              <w:t>73.8</w:t>
            </w:r>
          </w:p>
        </w:tc>
        <w:tc>
          <w:tcPr>
            <w:tcW w:w="730" w:type="dxa"/>
            <w:shd w:val="clear" w:color="auto" w:fill="D1D1D1" w:themeFill="background2" w:themeFillShade="E6"/>
            <w:vAlign w:val="center"/>
          </w:tcPr>
          <w:p w14:paraId="74DB23CD" w14:textId="1A8D7C16" w:rsidR="00206118" w:rsidRPr="00F63520" w:rsidRDefault="00206118">
            <w:pPr>
              <w:spacing w:before="0" w:after="0"/>
              <w:jc w:val="left"/>
              <w:rPr>
                <w:b/>
                <w:bCs/>
                <w:noProof/>
                <w:lang w:eastAsia="de-DE"/>
              </w:rPr>
            </w:pPr>
            <w:r>
              <w:rPr>
                <w:b/>
                <w:bCs/>
                <w:noProof/>
                <w:lang w:eastAsia="de-DE"/>
              </w:rPr>
              <w:t>77.5</w:t>
            </w:r>
          </w:p>
        </w:tc>
        <w:tc>
          <w:tcPr>
            <w:tcW w:w="730" w:type="dxa"/>
            <w:shd w:val="clear" w:color="auto" w:fill="D1D1D1" w:themeFill="background2" w:themeFillShade="E6"/>
            <w:vAlign w:val="center"/>
          </w:tcPr>
          <w:p w14:paraId="15F96C4E" w14:textId="179BA693" w:rsidR="00206118" w:rsidRPr="00F63520" w:rsidRDefault="00206118">
            <w:pPr>
              <w:spacing w:before="0" w:after="0"/>
              <w:jc w:val="left"/>
              <w:rPr>
                <w:b/>
                <w:bCs/>
                <w:noProof/>
                <w:lang w:eastAsia="de-DE"/>
              </w:rPr>
            </w:pPr>
            <w:r>
              <w:rPr>
                <w:b/>
                <w:bCs/>
                <w:noProof/>
                <w:lang w:eastAsia="de-DE"/>
              </w:rPr>
              <w:t>78.6</w:t>
            </w:r>
          </w:p>
        </w:tc>
        <w:tc>
          <w:tcPr>
            <w:tcW w:w="731" w:type="dxa"/>
            <w:shd w:val="clear" w:color="auto" w:fill="D1D1D1" w:themeFill="background2" w:themeFillShade="E6"/>
            <w:vAlign w:val="center"/>
          </w:tcPr>
          <w:p w14:paraId="1CBCB77E" w14:textId="620B8422" w:rsidR="00206118" w:rsidRPr="00F63520" w:rsidRDefault="00206118">
            <w:pPr>
              <w:spacing w:before="0" w:after="0"/>
              <w:jc w:val="left"/>
              <w:rPr>
                <w:b/>
                <w:bCs/>
                <w:noProof/>
                <w:lang w:eastAsia="de-DE"/>
              </w:rPr>
            </w:pPr>
            <w:r>
              <w:rPr>
                <w:b/>
                <w:bCs/>
                <w:noProof/>
                <w:lang w:eastAsia="de-DE"/>
              </w:rPr>
              <w:t>80.5</w:t>
            </w:r>
          </w:p>
        </w:tc>
        <w:tc>
          <w:tcPr>
            <w:tcW w:w="730" w:type="dxa"/>
            <w:shd w:val="clear" w:color="auto" w:fill="D1D1D1" w:themeFill="background2" w:themeFillShade="E6"/>
            <w:vAlign w:val="center"/>
          </w:tcPr>
          <w:p w14:paraId="0ED8175F" w14:textId="62DBD86F" w:rsidR="00206118" w:rsidRPr="00F63520" w:rsidRDefault="0053037E">
            <w:pPr>
              <w:spacing w:before="0" w:after="0"/>
              <w:jc w:val="left"/>
              <w:rPr>
                <w:b/>
                <w:bCs/>
                <w:noProof/>
                <w:lang w:eastAsia="de-DE"/>
              </w:rPr>
            </w:pPr>
            <w:r>
              <w:rPr>
                <w:b/>
                <w:bCs/>
                <w:noProof/>
                <w:lang w:eastAsia="de-DE"/>
              </w:rPr>
              <w:t>81.3</w:t>
            </w:r>
          </w:p>
        </w:tc>
        <w:tc>
          <w:tcPr>
            <w:tcW w:w="873" w:type="dxa"/>
            <w:shd w:val="clear" w:color="auto" w:fill="D1D1D1" w:themeFill="background2" w:themeFillShade="E6"/>
            <w:vAlign w:val="center"/>
          </w:tcPr>
          <w:p w14:paraId="13054CA4" w14:textId="3419CE87" w:rsidR="00206118" w:rsidRPr="00F63520" w:rsidRDefault="0053037E">
            <w:pPr>
              <w:spacing w:before="0" w:after="0"/>
              <w:jc w:val="left"/>
              <w:rPr>
                <w:b/>
                <w:bCs/>
                <w:noProof/>
                <w:lang w:eastAsia="de-DE"/>
              </w:rPr>
            </w:pPr>
            <w:r>
              <w:rPr>
                <w:b/>
                <w:bCs/>
                <w:noProof/>
                <w:lang w:eastAsia="de-DE"/>
              </w:rPr>
              <w:t>523</w:t>
            </w:r>
          </w:p>
        </w:tc>
      </w:tr>
    </w:tbl>
    <w:p w14:paraId="185C1D73" w14:textId="77777777" w:rsidR="00206118" w:rsidRPr="00EB0305" w:rsidRDefault="00206118" w:rsidP="00EB0305">
      <w:pPr>
        <w:rPr>
          <w:noProof/>
        </w:rPr>
      </w:pPr>
    </w:p>
    <w:p w14:paraId="2321AF6C" w14:textId="77777777" w:rsidR="00EB0305" w:rsidRPr="00EB0305" w:rsidRDefault="00EB0305" w:rsidP="0037445F">
      <w:pPr>
        <w:pStyle w:val="Heading2"/>
        <w:ind w:left="1418" w:hanging="851"/>
        <w:rPr>
          <w:noProof/>
        </w:rPr>
      </w:pPr>
      <w:r w:rsidRPr="00EB0305">
        <w:rPr>
          <w:noProof/>
        </w:rPr>
        <w:t>Heading 3: Global Europe</w:t>
      </w:r>
    </w:p>
    <w:p w14:paraId="612AB5B8" w14:textId="1145AF15" w:rsidR="003E5CD8" w:rsidRDefault="00B51D19" w:rsidP="003E5CD8">
      <w:pPr>
        <w:rPr>
          <w:noProof/>
        </w:rPr>
      </w:pPr>
      <w:r>
        <w:rPr>
          <w:noProof/>
        </w:rPr>
        <w:t xml:space="preserve">After </w:t>
      </w:r>
      <w:r w:rsidDel="00EA25CB">
        <w:rPr>
          <w:noProof/>
        </w:rPr>
        <w:t>the MFF revision</w:t>
      </w:r>
      <w:r w:rsidR="005B7E50">
        <w:rPr>
          <w:noProof/>
        </w:rPr>
        <w:t xml:space="preserve"> and the transfer of </w:t>
      </w:r>
      <w:r w:rsidDel="00EA25CB">
        <w:rPr>
          <w:noProof/>
        </w:rPr>
        <w:t xml:space="preserve">available resources for Montenegro to Heading 1, </w:t>
      </w:r>
      <w:r>
        <w:rPr>
          <w:noProof/>
        </w:rPr>
        <w:t xml:space="preserve">Montenegro will no longer be </w:t>
      </w:r>
      <w:r w:rsidR="00D41234">
        <w:rPr>
          <w:noProof/>
        </w:rPr>
        <w:t>eligible</w:t>
      </w:r>
      <w:r w:rsidR="00583E6B">
        <w:rPr>
          <w:noProof/>
        </w:rPr>
        <w:t xml:space="preserve"> for Global Europe funding</w:t>
      </w:r>
      <w:r w:rsidR="00D41234">
        <w:rPr>
          <w:noProof/>
        </w:rPr>
        <w:t xml:space="preserve"> </w:t>
      </w:r>
      <w:r>
        <w:rPr>
          <w:noProof/>
        </w:rPr>
        <w:t xml:space="preserve">under Heading 3. </w:t>
      </w:r>
      <w:r w:rsidR="00B030F1">
        <w:rPr>
          <w:noProof/>
        </w:rPr>
        <w:t>At the same time</w:t>
      </w:r>
      <w:r w:rsidR="004F6F9D">
        <w:rPr>
          <w:noProof/>
        </w:rPr>
        <w:t xml:space="preserve">, other </w:t>
      </w:r>
      <w:r w:rsidR="003E5CD8">
        <w:rPr>
          <w:noProof/>
        </w:rPr>
        <w:t xml:space="preserve">pillars </w:t>
      </w:r>
      <w:r w:rsidR="00644EC2">
        <w:rPr>
          <w:noProof/>
        </w:rPr>
        <w:t xml:space="preserve">under the </w:t>
      </w:r>
      <w:r w:rsidR="00D71E35">
        <w:rPr>
          <w:noProof/>
        </w:rPr>
        <w:t xml:space="preserve">Global Europe instrument than </w:t>
      </w:r>
      <w:r w:rsidR="003E5CD8">
        <w:rPr>
          <w:noProof/>
        </w:rPr>
        <w:t>the Europe pillar s</w:t>
      </w:r>
      <w:r w:rsidR="004F6F9D">
        <w:rPr>
          <w:noProof/>
        </w:rPr>
        <w:t>hould be proportionately reinforced</w:t>
      </w:r>
      <w:r w:rsidR="003E5CD8">
        <w:rPr>
          <w:noProof/>
        </w:rPr>
        <w:t>. Based on the same methodology used to determine the level of increase in the funds available for the internal policies, additional annual funding will be required</w:t>
      </w:r>
      <w:r w:rsidR="00F54FAD">
        <w:rPr>
          <w:noProof/>
        </w:rPr>
        <w:t xml:space="preserve"> in line with the values presented in the table below</w:t>
      </w:r>
      <w:r w:rsidR="003E5CD8">
        <w:rPr>
          <w:noProof/>
        </w:rPr>
        <w:t>.</w:t>
      </w:r>
    </w:p>
    <w:p w14:paraId="4D43BB10" w14:textId="77777777" w:rsidR="009F6178" w:rsidRPr="00EB0305" w:rsidRDefault="009F6178" w:rsidP="003E5CD8">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19FC6824" w14:textId="77777777">
        <w:tc>
          <w:tcPr>
            <w:tcW w:w="3796" w:type="dxa"/>
          </w:tcPr>
          <w:p w14:paraId="5C565925" w14:textId="77777777" w:rsidR="00206118" w:rsidRDefault="00206118">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77A6C511" w14:textId="77777777" w:rsidR="00206118" w:rsidRPr="00F63520" w:rsidRDefault="00206118">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730" w:type="dxa"/>
          </w:tcPr>
          <w:p w14:paraId="53E31B34" w14:textId="77777777" w:rsidR="00206118" w:rsidRPr="00F63520" w:rsidRDefault="00206118">
            <w:pPr>
              <w:spacing w:before="0" w:after="0"/>
              <w:rPr>
                <w:noProof/>
              </w:rPr>
            </w:pPr>
            <w:r w:rsidRPr="00F63520">
              <w:rPr>
                <w:b/>
                <w:bCs/>
                <w:noProof/>
                <w:lang w:val="fr-BE" w:eastAsia="de-DE"/>
              </w:rPr>
              <w:t>2028</w:t>
            </w:r>
          </w:p>
        </w:tc>
        <w:tc>
          <w:tcPr>
            <w:tcW w:w="730" w:type="dxa"/>
          </w:tcPr>
          <w:p w14:paraId="4A9787CF" w14:textId="77777777" w:rsidR="00206118" w:rsidRPr="00F63520" w:rsidRDefault="00206118">
            <w:pPr>
              <w:spacing w:before="0" w:after="0"/>
              <w:rPr>
                <w:noProof/>
              </w:rPr>
            </w:pPr>
            <w:r w:rsidRPr="00F63520">
              <w:rPr>
                <w:b/>
                <w:bCs/>
                <w:noProof/>
                <w:lang w:val="fr-BE" w:eastAsia="de-DE"/>
              </w:rPr>
              <w:t>2029</w:t>
            </w:r>
          </w:p>
        </w:tc>
        <w:tc>
          <w:tcPr>
            <w:tcW w:w="731" w:type="dxa"/>
          </w:tcPr>
          <w:p w14:paraId="3241FBF2" w14:textId="77777777" w:rsidR="00206118" w:rsidRPr="00F63520" w:rsidRDefault="00206118">
            <w:pPr>
              <w:spacing w:before="0" w:after="0"/>
              <w:rPr>
                <w:noProof/>
              </w:rPr>
            </w:pPr>
            <w:r w:rsidRPr="00F63520">
              <w:rPr>
                <w:b/>
                <w:bCs/>
                <w:noProof/>
                <w:lang w:val="fr-BE" w:eastAsia="de-DE"/>
              </w:rPr>
              <w:t>2030</w:t>
            </w:r>
          </w:p>
        </w:tc>
        <w:tc>
          <w:tcPr>
            <w:tcW w:w="730" w:type="dxa"/>
          </w:tcPr>
          <w:p w14:paraId="286B5466" w14:textId="77777777" w:rsidR="00206118" w:rsidRPr="00F63520" w:rsidRDefault="00206118">
            <w:pPr>
              <w:spacing w:before="0" w:after="0"/>
              <w:rPr>
                <w:noProof/>
              </w:rPr>
            </w:pPr>
            <w:r w:rsidRPr="00F63520">
              <w:rPr>
                <w:b/>
                <w:bCs/>
                <w:noProof/>
                <w:lang w:val="fr-BE" w:eastAsia="de-DE"/>
              </w:rPr>
              <w:t>2031</w:t>
            </w:r>
          </w:p>
        </w:tc>
        <w:tc>
          <w:tcPr>
            <w:tcW w:w="730" w:type="dxa"/>
          </w:tcPr>
          <w:p w14:paraId="38918C98" w14:textId="77777777" w:rsidR="00206118" w:rsidRPr="00F63520" w:rsidRDefault="00206118">
            <w:pPr>
              <w:spacing w:before="0" w:after="0"/>
              <w:rPr>
                <w:noProof/>
              </w:rPr>
            </w:pPr>
            <w:r w:rsidRPr="00F63520">
              <w:rPr>
                <w:b/>
                <w:bCs/>
                <w:noProof/>
                <w:lang w:val="fr-BE" w:eastAsia="de-DE"/>
              </w:rPr>
              <w:t>2032</w:t>
            </w:r>
          </w:p>
        </w:tc>
        <w:tc>
          <w:tcPr>
            <w:tcW w:w="731" w:type="dxa"/>
          </w:tcPr>
          <w:p w14:paraId="42CB7E42" w14:textId="77777777" w:rsidR="00206118" w:rsidRPr="00F63520" w:rsidRDefault="00206118">
            <w:pPr>
              <w:spacing w:before="0" w:after="0"/>
              <w:rPr>
                <w:noProof/>
              </w:rPr>
            </w:pPr>
            <w:r w:rsidRPr="00F63520">
              <w:rPr>
                <w:b/>
                <w:bCs/>
                <w:noProof/>
                <w:lang w:val="fr-BE" w:eastAsia="de-DE"/>
              </w:rPr>
              <w:t>2033</w:t>
            </w:r>
          </w:p>
        </w:tc>
        <w:tc>
          <w:tcPr>
            <w:tcW w:w="730" w:type="dxa"/>
          </w:tcPr>
          <w:p w14:paraId="13B7780E" w14:textId="77777777" w:rsidR="00206118" w:rsidRPr="00F63520" w:rsidRDefault="00206118">
            <w:pPr>
              <w:spacing w:before="0" w:after="0"/>
              <w:rPr>
                <w:noProof/>
              </w:rPr>
            </w:pPr>
            <w:r w:rsidRPr="00F63520">
              <w:rPr>
                <w:b/>
                <w:bCs/>
                <w:noProof/>
                <w:lang w:val="fr-BE" w:eastAsia="de-DE"/>
              </w:rPr>
              <w:t>2034</w:t>
            </w:r>
          </w:p>
        </w:tc>
        <w:tc>
          <w:tcPr>
            <w:tcW w:w="873" w:type="dxa"/>
          </w:tcPr>
          <w:p w14:paraId="00856EE8" w14:textId="77777777" w:rsidR="00206118" w:rsidRPr="00F63520" w:rsidRDefault="00206118">
            <w:pPr>
              <w:spacing w:before="0" w:after="0"/>
              <w:rPr>
                <w:noProof/>
              </w:rPr>
            </w:pPr>
            <w:r w:rsidRPr="00F63520">
              <w:rPr>
                <w:b/>
                <w:bCs/>
                <w:noProof/>
                <w:lang w:val="fr-BE" w:eastAsia="de-DE"/>
              </w:rPr>
              <w:t>Total</w:t>
            </w:r>
          </w:p>
        </w:tc>
      </w:tr>
      <w:tr w:rsidR="00206118" w:rsidRPr="0091150F" w14:paraId="0F2589CA" w14:textId="77777777">
        <w:tc>
          <w:tcPr>
            <w:tcW w:w="3796" w:type="dxa"/>
            <w:shd w:val="clear" w:color="auto" w:fill="D1D1D1" w:themeFill="background2" w:themeFillShade="E6"/>
          </w:tcPr>
          <w:p w14:paraId="0333E6DA" w14:textId="088889F1" w:rsidR="00206118" w:rsidRPr="00F63520" w:rsidRDefault="00206118">
            <w:pPr>
              <w:spacing w:before="0" w:after="0"/>
              <w:jc w:val="left"/>
              <w:rPr>
                <w:b/>
                <w:bCs/>
                <w:noProof/>
                <w:lang w:eastAsia="de-DE"/>
              </w:rPr>
            </w:pPr>
            <w:r w:rsidRPr="00F63520">
              <w:rPr>
                <w:b/>
                <w:bCs/>
                <w:noProof/>
                <w:lang w:eastAsia="de-DE"/>
              </w:rPr>
              <w:t xml:space="preserve">HEADING </w:t>
            </w:r>
            <w:r w:rsidR="0053037E">
              <w:rPr>
                <w:b/>
                <w:bCs/>
                <w:noProof/>
                <w:lang w:eastAsia="de-DE"/>
              </w:rPr>
              <w:t>3</w:t>
            </w:r>
          </w:p>
        </w:tc>
        <w:tc>
          <w:tcPr>
            <w:tcW w:w="730" w:type="dxa"/>
            <w:shd w:val="clear" w:color="auto" w:fill="D1D1D1" w:themeFill="background2" w:themeFillShade="E6"/>
            <w:vAlign w:val="center"/>
          </w:tcPr>
          <w:p w14:paraId="792BF9E5" w14:textId="7FC26457" w:rsidR="00206118" w:rsidRPr="00F63520" w:rsidRDefault="00FD3A0D">
            <w:pPr>
              <w:spacing w:before="0" w:after="0"/>
              <w:jc w:val="left"/>
              <w:rPr>
                <w:b/>
                <w:bCs/>
                <w:noProof/>
                <w:lang w:eastAsia="de-DE"/>
              </w:rPr>
            </w:pPr>
            <w:r>
              <w:rPr>
                <w:b/>
                <w:bCs/>
                <w:noProof/>
                <w:lang w:eastAsia="de-DE"/>
              </w:rPr>
              <w:t>16.8</w:t>
            </w:r>
          </w:p>
        </w:tc>
        <w:tc>
          <w:tcPr>
            <w:tcW w:w="730" w:type="dxa"/>
            <w:shd w:val="clear" w:color="auto" w:fill="D1D1D1" w:themeFill="background2" w:themeFillShade="E6"/>
            <w:vAlign w:val="center"/>
          </w:tcPr>
          <w:p w14:paraId="271EAD56" w14:textId="1B111D64" w:rsidR="00206118" w:rsidRPr="00F63520" w:rsidRDefault="00FD3A0D">
            <w:pPr>
              <w:spacing w:before="0" w:after="0"/>
              <w:jc w:val="left"/>
              <w:rPr>
                <w:b/>
                <w:bCs/>
                <w:noProof/>
                <w:lang w:eastAsia="de-DE"/>
              </w:rPr>
            </w:pPr>
            <w:r>
              <w:rPr>
                <w:b/>
                <w:bCs/>
                <w:noProof/>
                <w:lang w:eastAsia="de-DE"/>
              </w:rPr>
              <w:t>17.2</w:t>
            </w:r>
          </w:p>
        </w:tc>
        <w:tc>
          <w:tcPr>
            <w:tcW w:w="731" w:type="dxa"/>
            <w:shd w:val="clear" w:color="auto" w:fill="D1D1D1" w:themeFill="background2" w:themeFillShade="E6"/>
            <w:vAlign w:val="center"/>
          </w:tcPr>
          <w:p w14:paraId="5EEC74A9" w14:textId="321789DB" w:rsidR="00206118" w:rsidRPr="00F63520" w:rsidRDefault="00FD3A0D">
            <w:pPr>
              <w:spacing w:before="0" w:after="0"/>
              <w:jc w:val="left"/>
              <w:rPr>
                <w:b/>
                <w:bCs/>
                <w:noProof/>
                <w:lang w:eastAsia="de-DE"/>
              </w:rPr>
            </w:pPr>
            <w:r>
              <w:rPr>
                <w:b/>
                <w:bCs/>
                <w:noProof/>
                <w:lang w:eastAsia="de-DE"/>
              </w:rPr>
              <w:t>17.5</w:t>
            </w:r>
          </w:p>
        </w:tc>
        <w:tc>
          <w:tcPr>
            <w:tcW w:w="730" w:type="dxa"/>
            <w:shd w:val="clear" w:color="auto" w:fill="D1D1D1" w:themeFill="background2" w:themeFillShade="E6"/>
            <w:vAlign w:val="center"/>
          </w:tcPr>
          <w:p w14:paraId="30446EFB" w14:textId="1EB5904F" w:rsidR="00206118" w:rsidRPr="00F63520" w:rsidRDefault="00FD3A0D">
            <w:pPr>
              <w:spacing w:before="0" w:after="0"/>
              <w:jc w:val="left"/>
              <w:rPr>
                <w:b/>
                <w:bCs/>
                <w:noProof/>
                <w:lang w:eastAsia="de-DE"/>
              </w:rPr>
            </w:pPr>
            <w:r>
              <w:rPr>
                <w:b/>
                <w:bCs/>
                <w:noProof/>
                <w:lang w:eastAsia="de-DE"/>
              </w:rPr>
              <w:t>21</w:t>
            </w:r>
          </w:p>
        </w:tc>
        <w:tc>
          <w:tcPr>
            <w:tcW w:w="730" w:type="dxa"/>
            <w:shd w:val="clear" w:color="auto" w:fill="D1D1D1" w:themeFill="background2" w:themeFillShade="E6"/>
            <w:vAlign w:val="center"/>
          </w:tcPr>
          <w:p w14:paraId="4C626920" w14:textId="02510876" w:rsidR="00206118" w:rsidRPr="00F63520" w:rsidRDefault="00FD3A0D">
            <w:pPr>
              <w:spacing w:before="0" w:after="0"/>
              <w:jc w:val="left"/>
              <w:rPr>
                <w:b/>
                <w:bCs/>
                <w:noProof/>
                <w:lang w:eastAsia="de-DE"/>
              </w:rPr>
            </w:pPr>
            <w:r>
              <w:rPr>
                <w:b/>
                <w:bCs/>
                <w:noProof/>
                <w:lang w:eastAsia="de-DE"/>
              </w:rPr>
              <w:t>24.5</w:t>
            </w:r>
          </w:p>
        </w:tc>
        <w:tc>
          <w:tcPr>
            <w:tcW w:w="731" w:type="dxa"/>
            <w:shd w:val="clear" w:color="auto" w:fill="D1D1D1" w:themeFill="background2" w:themeFillShade="E6"/>
            <w:vAlign w:val="center"/>
          </w:tcPr>
          <w:p w14:paraId="7667D793" w14:textId="0A7834D7" w:rsidR="00206118" w:rsidRPr="00F63520" w:rsidRDefault="00FD3A0D">
            <w:pPr>
              <w:spacing w:before="0" w:after="0"/>
              <w:jc w:val="left"/>
              <w:rPr>
                <w:b/>
                <w:bCs/>
                <w:noProof/>
                <w:lang w:eastAsia="de-DE"/>
              </w:rPr>
            </w:pPr>
            <w:r>
              <w:rPr>
                <w:b/>
                <w:bCs/>
                <w:noProof/>
                <w:lang w:eastAsia="de-DE"/>
              </w:rPr>
              <w:t>24.9</w:t>
            </w:r>
          </w:p>
        </w:tc>
        <w:tc>
          <w:tcPr>
            <w:tcW w:w="730" w:type="dxa"/>
            <w:shd w:val="clear" w:color="auto" w:fill="D1D1D1" w:themeFill="background2" w:themeFillShade="E6"/>
            <w:vAlign w:val="center"/>
          </w:tcPr>
          <w:p w14:paraId="08C61246" w14:textId="7D47C725" w:rsidR="00206118" w:rsidRPr="00F63520" w:rsidRDefault="00FD3A0D">
            <w:pPr>
              <w:spacing w:before="0" w:after="0"/>
              <w:jc w:val="left"/>
              <w:rPr>
                <w:b/>
                <w:bCs/>
                <w:noProof/>
                <w:lang w:eastAsia="de-DE"/>
              </w:rPr>
            </w:pPr>
            <w:r>
              <w:rPr>
                <w:b/>
                <w:bCs/>
                <w:noProof/>
                <w:lang w:eastAsia="de-DE"/>
              </w:rPr>
              <w:t>25.4</w:t>
            </w:r>
          </w:p>
        </w:tc>
        <w:tc>
          <w:tcPr>
            <w:tcW w:w="873" w:type="dxa"/>
            <w:shd w:val="clear" w:color="auto" w:fill="D1D1D1" w:themeFill="background2" w:themeFillShade="E6"/>
            <w:vAlign w:val="center"/>
          </w:tcPr>
          <w:p w14:paraId="31B7C240" w14:textId="7ECF002A" w:rsidR="00206118" w:rsidRPr="00F63520" w:rsidRDefault="00387708">
            <w:pPr>
              <w:spacing w:before="0" w:after="0"/>
              <w:jc w:val="left"/>
              <w:rPr>
                <w:b/>
                <w:bCs/>
                <w:noProof/>
                <w:lang w:eastAsia="de-DE"/>
              </w:rPr>
            </w:pPr>
            <w:r>
              <w:rPr>
                <w:b/>
                <w:bCs/>
                <w:noProof/>
                <w:lang w:eastAsia="de-DE"/>
              </w:rPr>
              <w:t>147</w:t>
            </w:r>
          </w:p>
        </w:tc>
      </w:tr>
    </w:tbl>
    <w:p w14:paraId="4E7E850A" w14:textId="2F46B196" w:rsidR="00962168" w:rsidRPr="00EB0305" w:rsidRDefault="00962168" w:rsidP="00BC4C69">
      <w:pPr>
        <w:spacing w:before="0" w:after="160" w:line="259" w:lineRule="auto"/>
        <w:jc w:val="left"/>
        <w:rPr>
          <w:noProof/>
        </w:rPr>
      </w:pPr>
    </w:p>
    <w:p w14:paraId="448C8522" w14:textId="77777777" w:rsidR="00EB0305" w:rsidRPr="00EB0305" w:rsidRDefault="00EB0305" w:rsidP="0037445F">
      <w:pPr>
        <w:pStyle w:val="Heading2"/>
        <w:ind w:left="1418" w:hanging="851"/>
        <w:rPr>
          <w:noProof/>
        </w:rPr>
      </w:pPr>
      <w:r w:rsidRPr="00EB0305">
        <w:rPr>
          <w:noProof/>
        </w:rPr>
        <w:t>Heading 4: Administration</w:t>
      </w:r>
    </w:p>
    <w:p w14:paraId="5DDC3627" w14:textId="6793543C" w:rsidR="00EB0305" w:rsidRDefault="00EB0305" w:rsidP="00EB0305">
      <w:pPr>
        <w:rPr>
          <w:noProof/>
        </w:rPr>
      </w:pPr>
      <w:r w:rsidRPr="00EB0305">
        <w:rPr>
          <w:noProof/>
        </w:rPr>
        <w:t xml:space="preserve">As was the case in previous enlargements, there will be no administrative expenditure specifically earmarked for Montenegro. </w:t>
      </w:r>
      <w:r w:rsidR="00D71E35">
        <w:rPr>
          <w:noProof/>
        </w:rPr>
        <w:t>A</w:t>
      </w:r>
      <w:r w:rsidRPr="00EB0305">
        <w:rPr>
          <w:noProof/>
        </w:rPr>
        <w:t xml:space="preserve">dditional administrative expenditure will </w:t>
      </w:r>
      <w:r w:rsidR="00D71E35">
        <w:rPr>
          <w:noProof/>
        </w:rPr>
        <w:t>however</w:t>
      </w:r>
      <w:r w:rsidR="008C60F4">
        <w:rPr>
          <w:noProof/>
        </w:rPr>
        <w:t xml:space="preserve"> </w:t>
      </w:r>
      <w:r w:rsidRPr="00EB0305">
        <w:rPr>
          <w:noProof/>
        </w:rPr>
        <w:t xml:space="preserve">be necessary due to Montenegro’s accession, for instance </w:t>
      </w:r>
      <w:r w:rsidR="00C757AF">
        <w:rPr>
          <w:noProof/>
        </w:rPr>
        <w:t xml:space="preserve">for </w:t>
      </w:r>
      <w:r w:rsidR="00BB4B18">
        <w:rPr>
          <w:noProof/>
        </w:rPr>
        <w:t>both</w:t>
      </w:r>
      <w:r w:rsidR="008D4E39">
        <w:rPr>
          <w:noProof/>
        </w:rPr>
        <w:t xml:space="preserve"> policy </w:t>
      </w:r>
      <w:r w:rsidR="00F313E4">
        <w:rPr>
          <w:noProof/>
        </w:rPr>
        <w:t>implementation and linguistic needs</w:t>
      </w:r>
      <w:r w:rsidRPr="00EB0305">
        <w:rPr>
          <w:noProof/>
        </w:rPr>
        <w:t xml:space="preserve">. </w:t>
      </w:r>
      <w:r w:rsidR="00A37074">
        <w:rPr>
          <w:noProof/>
        </w:rPr>
        <w:t xml:space="preserve">Based on the experience of the most recent enlargement, namely the accession of Croatia in 2013, it </w:t>
      </w:r>
      <w:r w:rsidRPr="00EB0305">
        <w:rPr>
          <w:noProof/>
        </w:rPr>
        <w:t xml:space="preserve">is estimated that </w:t>
      </w:r>
      <w:r w:rsidR="00882520">
        <w:rPr>
          <w:noProof/>
        </w:rPr>
        <w:t>Montenegro’s accession will require</w:t>
      </w:r>
      <w:r w:rsidR="00882520" w:rsidRPr="00EB0305">
        <w:rPr>
          <w:noProof/>
        </w:rPr>
        <w:t xml:space="preserve"> </w:t>
      </w:r>
      <w:r w:rsidRPr="00EB0305">
        <w:rPr>
          <w:noProof/>
        </w:rPr>
        <w:t>additional annual</w:t>
      </w:r>
      <w:r w:rsidR="00882520">
        <w:rPr>
          <w:noProof/>
        </w:rPr>
        <w:t xml:space="preserve"> </w:t>
      </w:r>
      <w:r w:rsidRPr="00EB0305">
        <w:rPr>
          <w:noProof/>
        </w:rPr>
        <w:t xml:space="preserve">funding to </w:t>
      </w:r>
      <w:r w:rsidR="00E06671">
        <w:rPr>
          <w:noProof/>
        </w:rPr>
        <w:t xml:space="preserve">cover the corresponding increase in </w:t>
      </w:r>
      <w:r w:rsidR="003D773E">
        <w:rPr>
          <w:noProof/>
        </w:rPr>
        <w:t xml:space="preserve">the </w:t>
      </w:r>
      <w:r w:rsidR="00501842">
        <w:rPr>
          <w:noProof/>
        </w:rPr>
        <w:t>Commission</w:t>
      </w:r>
      <w:r w:rsidR="003D773E">
        <w:rPr>
          <w:noProof/>
        </w:rPr>
        <w:t>’</w:t>
      </w:r>
      <w:r w:rsidR="00501842">
        <w:rPr>
          <w:noProof/>
        </w:rPr>
        <w:t>s</w:t>
      </w:r>
      <w:r w:rsidR="00E06671">
        <w:rPr>
          <w:noProof/>
        </w:rPr>
        <w:t xml:space="preserve"> staffing needs</w:t>
      </w:r>
      <w:r w:rsidR="00F54FAD">
        <w:rPr>
          <w:noProof/>
        </w:rPr>
        <w:t xml:space="preserve"> in line with the values presented in the table below</w:t>
      </w:r>
      <w:r w:rsidRPr="00EB0305">
        <w:rPr>
          <w:noProof/>
        </w:rPr>
        <w:t xml:space="preserve">. </w:t>
      </w:r>
    </w:p>
    <w:p w14:paraId="460EACBE" w14:textId="77777777" w:rsidR="009F6178" w:rsidRPr="00EB0305" w:rsidRDefault="009F6178" w:rsidP="00EB0305">
      <w:pPr>
        <w:rPr>
          <w:noProof/>
        </w:rPr>
      </w:pPr>
    </w:p>
    <w:tbl>
      <w:tblPr>
        <w:tblStyle w:val="TableGrid"/>
        <w:tblW w:w="9781" w:type="dxa"/>
        <w:tblLayout w:type="fixed"/>
        <w:tblLook w:val="04A0" w:firstRow="1" w:lastRow="0" w:firstColumn="1" w:lastColumn="0" w:noHBand="0" w:noVBand="1"/>
      </w:tblPr>
      <w:tblGrid>
        <w:gridCol w:w="3796"/>
        <w:gridCol w:w="730"/>
        <w:gridCol w:w="730"/>
        <w:gridCol w:w="731"/>
        <w:gridCol w:w="730"/>
        <w:gridCol w:w="730"/>
        <w:gridCol w:w="731"/>
        <w:gridCol w:w="730"/>
        <w:gridCol w:w="873"/>
      </w:tblGrid>
      <w:tr w:rsidR="00206118" w:rsidRPr="0091150F" w14:paraId="638D370E" w14:textId="77777777">
        <w:tc>
          <w:tcPr>
            <w:tcW w:w="3796" w:type="dxa"/>
          </w:tcPr>
          <w:p w14:paraId="62B159B2" w14:textId="77777777" w:rsidR="00206118" w:rsidRDefault="00206118">
            <w:pPr>
              <w:spacing w:before="0" w:after="0"/>
              <w:jc w:val="left"/>
              <w:rPr>
                <w:noProof/>
                <w:lang w:val="fr-BE" w:eastAsia="de-DE"/>
              </w:rPr>
            </w:pPr>
            <w:r w:rsidRPr="00832CCC">
              <w:rPr>
                <w:b/>
                <w:bCs/>
                <w:noProof/>
                <w:lang w:val="fr-BE" w:eastAsia="de-DE"/>
              </w:rPr>
              <w:t>Financial package for Montenegro</w:t>
            </w:r>
            <w:r w:rsidRPr="00F63520">
              <w:rPr>
                <w:noProof/>
                <w:lang w:val="fr-BE" w:eastAsia="de-DE"/>
              </w:rPr>
              <w:t xml:space="preserve"> </w:t>
            </w:r>
          </w:p>
          <w:p w14:paraId="48CAEC96" w14:textId="77777777" w:rsidR="00206118" w:rsidRPr="00F63520" w:rsidRDefault="00206118">
            <w:pPr>
              <w:spacing w:before="0" w:after="0"/>
              <w:jc w:val="left"/>
              <w:rPr>
                <w:noProof/>
              </w:rPr>
            </w:pPr>
            <w:r>
              <w:rPr>
                <w:noProof/>
                <w:lang w:val="fr-BE" w:eastAsia="de-DE"/>
              </w:rPr>
              <w:t>(</w:t>
            </w:r>
            <w:r w:rsidRPr="00F63520">
              <w:rPr>
                <w:noProof/>
                <w:lang w:val="fr-BE" w:eastAsia="de-DE"/>
              </w:rPr>
              <w:t>EUR million, current prices</w:t>
            </w:r>
            <w:r>
              <w:rPr>
                <w:noProof/>
                <w:lang w:val="fr-BE" w:eastAsia="de-DE"/>
              </w:rPr>
              <w:t>)</w:t>
            </w:r>
          </w:p>
        </w:tc>
        <w:tc>
          <w:tcPr>
            <w:tcW w:w="730" w:type="dxa"/>
          </w:tcPr>
          <w:p w14:paraId="2BE3180D" w14:textId="77777777" w:rsidR="00206118" w:rsidRPr="00F63520" w:rsidRDefault="00206118">
            <w:pPr>
              <w:spacing w:before="0" w:after="0"/>
              <w:rPr>
                <w:noProof/>
              </w:rPr>
            </w:pPr>
            <w:r w:rsidRPr="00F63520">
              <w:rPr>
                <w:b/>
                <w:bCs/>
                <w:noProof/>
                <w:lang w:val="fr-BE" w:eastAsia="de-DE"/>
              </w:rPr>
              <w:t>2028</w:t>
            </w:r>
          </w:p>
        </w:tc>
        <w:tc>
          <w:tcPr>
            <w:tcW w:w="730" w:type="dxa"/>
          </w:tcPr>
          <w:p w14:paraId="421E713B" w14:textId="77777777" w:rsidR="00206118" w:rsidRPr="00F63520" w:rsidRDefault="00206118">
            <w:pPr>
              <w:spacing w:before="0" w:after="0"/>
              <w:rPr>
                <w:noProof/>
              </w:rPr>
            </w:pPr>
            <w:r w:rsidRPr="00F63520">
              <w:rPr>
                <w:b/>
                <w:bCs/>
                <w:noProof/>
                <w:lang w:val="fr-BE" w:eastAsia="de-DE"/>
              </w:rPr>
              <w:t>2029</w:t>
            </w:r>
          </w:p>
        </w:tc>
        <w:tc>
          <w:tcPr>
            <w:tcW w:w="731" w:type="dxa"/>
          </w:tcPr>
          <w:p w14:paraId="24EABB5A" w14:textId="77777777" w:rsidR="00206118" w:rsidRPr="00F63520" w:rsidRDefault="00206118">
            <w:pPr>
              <w:spacing w:before="0" w:after="0"/>
              <w:rPr>
                <w:noProof/>
              </w:rPr>
            </w:pPr>
            <w:r w:rsidRPr="00F63520">
              <w:rPr>
                <w:b/>
                <w:bCs/>
                <w:noProof/>
                <w:lang w:val="fr-BE" w:eastAsia="de-DE"/>
              </w:rPr>
              <w:t>2030</w:t>
            </w:r>
          </w:p>
        </w:tc>
        <w:tc>
          <w:tcPr>
            <w:tcW w:w="730" w:type="dxa"/>
          </w:tcPr>
          <w:p w14:paraId="5C223A25" w14:textId="77777777" w:rsidR="00206118" w:rsidRPr="00F63520" w:rsidRDefault="00206118">
            <w:pPr>
              <w:spacing w:before="0" w:after="0"/>
              <w:rPr>
                <w:noProof/>
              </w:rPr>
            </w:pPr>
            <w:r w:rsidRPr="00F63520">
              <w:rPr>
                <w:b/>
                <w:bCs/>
                <w:noProof/>
                <w:lang w:val="fr-BE" w:eastAsia="de-DE"/>
              </w:rPr>
              <w:t>2031</w:t>
            </w:r>
          </w:p>
        </w:tc>
        <w:tc>
          <w:tcPr>
            <w:tcW w:w="730" w:type="dxa"/>
          </w:tcPr>
          <w:p w14:paraId="281D7E1A" w14:textId="77777777" w:rsidR="00206118" w:rsidRPr="00F63520" w:rsidRDefault="00206118">
            <w:pPr>
              <w:spacing w:before="0" w:after="0"/>
              <w:rPr>
                <w:noProof/>
              </w:rPr>
            </w:pPr>
            <w:r w:rsidRPr="00F63520">
              <w:rPr>
                <w:b/>
                <w:bCs/>
                <w:noProof/>
                <w:lang w:val="fr-BE" w:eastAsia="de-DE"/>
              </w:rPr>
              <w:t>2032</w:t>
            </w:r>
          </w:p>
        </w:tc>
        <w:tc>
          <w:tcPr>
            <w:tcW w:w="731" w:type="dxa"/>
          </w:tcPr>
          <w:p w14:paraId="0E7B6B10" w14:textId="77777777" w:rsidR="00206118" w:rsidRPr="00F63520" w:rsidRDefault="00206118">
            <w:pPr>
              <w:spacing w:before="0" w:after="0"/>
              <w:rPr>
                <w:noProof/>
              </w:rPr>
            </w:pPr>
            <w:r w:rsidRPr="00F63520">
              <w:rPr>
                <w:b/>
                <w:bCs/>
                <w:noProof/>
                <w:lang w:val="fr-BE" w:eastAsia="de-DE"/>
              </w:rPr>
              <w:t>2033</w:t>
            </w:r>
          </w:p>
        </w:tc>
        <w:tc>
          <w:tcPr>
            <w:tcW w:w="730" w:type="dxa"/>
          </w:tcPr>
          <w:p w14:paraId="2FC70075" w14:textId="77777777" w:rsidR="00206118" w:rsidRPr="00F63520" w:rsidRDefault="00206118">
            <w:pPr>
              <w:spacing w:before="0" w:after="0"/>
              <w:rPr>
                <w:noProof/>
              </w:rPr>
            </w:pPr>
            <w:r w:rsidRPr="00F63520">
              <w:rPr>
                <w:b/>
                <w:bCs/>
                <w:noProof/>
                <w:lang w:val="fr-BE" w:eastAsia="de-DE"/>
              </w:rPr>
              <w:t>2034</w:t>
            </w:r>
          </w:p>
        </w:tc>
        <w:tc>
          <w:tcPr>
            <w:tcW w:w="873" w:type="dxa"/>
          </w:tcPr>
          <w:p w14:paraId="00695276" w14:textId="77777777" w:rsidR="00206118" w:rsidRPr="00F63520" w:rsidRDefault="00206118">
            <w:pPr>
              <w:spacing w:before="0" w:after="0"/>
              <w:rPr>
                <w:noProof/>
              </w:rPr>
            </w:pPr>
            <w:r w:rsidRPr="00F63520">
              <w:rPr>
                <w:b/>
                <w:bCs/>
                <w:noProof/>
                <w:lang w:val="fr-BE" w:eastAsia="de-DE"/>
              </w:rPr>
              <w:t>Total</w:t>
            </w:r>
          </w:p>
        </w:tc>
      </w:tr>
      <w:tr w:rsidR="00206118" w:rsidRPr="0091150F" w14:paraId="08837DE3" w14:textId="77777777">
        <w:tc>
          <w:tcPr>
            <w:tcW w:w="3796" w:type="dxa"/>
            <w:shd w:val="clear" w:color="auto" w:fill="D1D1D1" w:themeFill="background2" w:themeFillShade="E6"/>
          </w:tcPr>
          <w:p w14:paraId="3B860B26" w14:textId="19FB329D" w:rsidR="00206118" w:rsidRPr="00F63520" w:rsidRDefault="00206118">
            <w:pPr>
              <w:spacing w:before="0" w:after="0"/>
              <w:jc w:val="left"/>
              <w:rPr>
                <w:b/>
                <w:bCs/>
                <w:noProof/>
                <w:lang w:eastAsia="de-DE"/>
              </w:rPr>
            </w:pPr>
            <w:r w:rsidRPr="00F63520">
              <w:rPr>
                <w:b/>
                <w:bCs/>
                <w:noProof/>
                <w:lang w:eastAsia="de-DE"/>
              </w:rPr>
              <w:t xml:space="preserve">HEADING </w:t>
            </w:r>
            <w:r w:rsidR="00387708">
              <w:rPr>
                <w:b/>
                <w:bCs/>
                <w:noProof/>
                <w:lang w:eastAsia="de-DE"/>
              </w:rPr>
              <w:t>4</w:t>
            </w:r>
          </w:p>
        </w:tc>
        <w:tc>
          <w:tcPr>
            <w:tcW w:w="730" w:type="dxa"/>
            <w:shd w:val="clear" w:color="auto" w:fill="D1D1D1" w:themeFill="background2" w:themeFillShade="E6"/>
            <w:vAlign w:val="center"/>
          </w:tcPr>
          <w:p w14:paraId="20668AB9" w14:textId="54DC84B9" w:rsidR="00206118" w:rsidRPr="00F63520" w:rsidRDefault="00387708">
            <w:pPr>
              <w:spacing w:before="0" w:after="0"/>
              <w:jc w:val="left"/>
              <w:rPr>
                <w:b/>
                <w:bCs/>
                <w:noProof/>
                <w:lang w:eastAsia="de-DE"/>
              </w:rPr>
            </w:pPr>
            <w:r>
              <w:rPr>
                <w:b/>
                <w:bCs/>
                <w:noProof/>
                <w:lang w:eastAsia="de-DE"/>
              </w:rPr>
              <w:t>27.1</w:t>
            </w:r>
          </w:p>
        </w:tc>
        <w:tc>
          <w:tcPr>
            <w:tcW w:w="730" w:type="dxa"/>
            <w:shd w:val="clear" w:color="auto" w:fill="D1D1D1" w:themeFill="background2" w:themeFillShade="E6"/>
            <w:vAlign w:val="center"/>
          </w:tcPr>
          <w:p w14:paraId="18E48D7D" w14:textId="5C0FF936" w:rsidR="00206118" w:rsidRPr="00F63520" w:rsidRDefault="00387708">
            <w:pPr>
              <w:spacing w:before="0" w:after="0"/>
              <w:jc w:val="left"/>
              <w:rPr>
                <w:b/>
                <w:bCs/>
                <w:noProof/>
                <w:lang w:eastAsia="de-DE"/>
              </w:rPr>
            </w:pPr>
            <w:r>
              <w:rPr>
                <w:b/>
                <w:bCs/>
                <w:noProof/>
                <w:lang w:eastAsia="de-DE"/>
              </w:rPr>
              <w:t>48.4</w:t>
            </w:r>
          </w:p>
        </w:tc>
        <w:tc>
          <w:tcPr>
            <w:tcW w:w="731" w:type="dxa"/>
            <w:shd w:val="clear" w:color="auto" w:fill="D1D1D1" w:themeFill="background2" w:themeFillShade="E6"/>
            <w:vAlign w:val="center"/>
          </w:tcPr>
          <w:p w14:paraId="1314A351" w14:textId="14314280" w:rsidR="00206118" w:rsidRPr="00F63520" w:rsidRDefault="00387708">
            <w:pPr>
              <w:spacing w:before="0" w:after="0"/>
              <w:jc w:val="left"/>
              <w:rPr>
                <w:b/>
                <w:bCs/>
                <w:noProof/>
                <w:lang w:eastAsia="de-DE"/>
              </w:rPr>
            </w:pPr>
            <w:r>
              <w:rPr>
                <w:b/>
                <w:bCs/>
                <w:noProof/>
                <w:lang w:eastAsia="de-DE"/>
              </w:rPr>
              <w:t>70.5</w:t>
            </w:r>
          </w:p>
        </w:tc>
        <w:tc>
          <w:tcPr>
            <w:tcW w:w="730" w:type="dxa"/>
            <w:shd w:val="clear" w:color="auto" w:fill="D1D1D1" w:themeFill="background2" w:themeFillShade="E6"/>
            <w:vAlign w:val="center"/>
          </w:tcPr>
          <w:p w14:paraId="19CA2907" w14:textId="72156033" w:rsidR="00206118" w:rsidRPr="00F63520" w:rsidRDefault="00387708">
            <w:pPr>
              <w:spacing w:before="0" w:after="0"/>
              <w:jc w:val="left"/>
              <w:rPr>
                <w:b/>
                <w:bCs/>
                <w:noProof/>
                <w:lang w:eastAsia="de-DE"/>
              </w:rPr>
            </w:pPr>
            <w:r>
              <w:rPr>
                <w:b/>
                <w:bCs/>
                <w:noProof/>
                <w:lang w:eastAsia="de-DE"/>
              </w:rPr>
              <w:t>71.9</w:t>
            </w:r>
          </w:p>
        </w:tc>
        <w:tc>
          <w:tcPr>
            <w:tcW w:w="730" w:type="dxa"/>
            <w:shd w:val="clear" w:color="auto" w:fill="D1D1D1" w:themeFill="background2" w:themeFillShade="E6"/>
            <w:vAlign w:val="center"/>
          </w:tcPr>
          <w:p w14:paraId="7B94B9C5" w14:textId="56436231" w:rsidR="00206118" w:rsidRPr="00F63520" w:rsidRDefault="00387708">
            <w:pPr>
              <w:spacing w:before="0" w:after="0"/>
              <w:jc w:val="left"/>
              <w:rPr>
                <w:b/>
                <w:bCs/>
                <w:noProof/>
                <w:lang w:eastAsia="de-DE"/>
              </w:rPr>
            </w:pPr>
            <w:r>
              <w:rPr>
                <w:b/>
                <w:bCs/>
                <w:noProof/>
                <w:lang w:eastAsia="de-DE"/>
              </w:rPr>
              <w:t>73.3</w:t>
            </w:r>
          </w:p>
        </w:tc>
        <w:tc>
          <w:tcPr>
            <w:tcW w:w="731" w:type="dxa"/>
            <w:shd w:val="clear" w:color="auto" w:fill="D1D1D1" w:themeFill="background2" w:themeFillShade="E6"/>
            <w:vAlign w:val="center"/>
          </w:tcPr>
          <w:p w14:paraId="13A7BEAB" w14:textId="7DA1D297" w:rsidR="00206118" w:rsidRPr="00F63520" w:rsidRDefault="00E37F32">
            <w:pPr>
              <w:spacing w:before="0" w:after="0"/>
              <w:jc w:val="left"/>
              <w:rPr>
                <w:b/>
                <w:bCs/>
                <w:noProof/>
                <w:lang w:eastAsia="de-DE"/>
              </w:rPr>
            </w:pPr>
            <w:r>
              <w:rPr>
                <w:b/>
                <w:bCs/>
                <w:noProof/>
                <w:lang w:eastAsia="de-DE"/>
              </w:rPr>
              <w:t>74.8</w:t>
            </w:r>
          </w:p>
        </w:tc>
        <w:tc>
          <w:tcPr>
            <w:tcW w:w="730" w:type="dxa"/>
            <w:shd w:val="clear" w:color="auto" w:fill="D1D1D1" w:themeFill="background2" w:themeFillShade="E6"/>
            <w:vAlign w:val="center"/>
          </w:tcPr>
          <w:p w14:paraId="254A6297" w14:textId="626250A2" w:rsidR="00206118" w:rsidRPr="00F63520" w:rsidRDefault="00E37F32">
            <w:pPr>
              <w:spacing w:before="0" w:after="0"/>
              <w:jc w:val="left"/>
              <w:rPr>
                <w:b/>
                <w:bCs/>
                <w:noProof/>
                <w:lang w:eastAsia="de-DE"/>
              </w:rPr>
            </w:pPr>
            <w:r>
              <w:rPr>
                <w:b/>
                <w:bCs/>
                <w:noProof/>
                <w:lang w:eastAsia="de-DE"/>
              </w:rPr>
              <w:t>76.3</w:t>
            </w:r>
          </w:p>
        </w:tc>
        <w:tc>
          <w:tcPr>
            <w:tcW w:w="873" w:type="dxa"/>
            <w:shd w:val="clear" w:color="auto" w:fill="D1D1D1" w:themeFill="background2" w:themeFillShade="E6"/>
            <w:vAlign w:val="center"/>
          </w:tcPr>
          <w:p w14:paraId="31B504BC" w14:textId="2D17EA75" w:rsidR="00206118" w:rsidRPr="00F63520" w:rsidRDefault="00E37F32">
            <w:pPr>
              <w:spacing w:before="0" w:after="0"/>
              <w:jc w:val="left"/>
              <w:rPr>
                <w:b/>
                <w:bCs/>
                <w:noProof/>
                <w:lang w:eastAsia="de-DE"/>
              </w:rPr>
            </w:pPr>
            <w:r>
              <w:rPr>
                <w:b/>
                <w:bCs/>
                <w:noProof/>
                <w:lang w:eastAsia="de-DE"/>
              </w:rPr>
              <w:t>442</w:t>
            </w:r>
          </w:p>
        </w:tc>
      </w:tr>
    </w:tbl>
    <w:p w14:paraId="4A792856" w14:textId="300186BC" w:rsidR="00BB46D2" w:rsidRDefault="00BB46D2" w:rsidP="00E870ED">
      <w:pPr>
        <w:pStyle w:val="Heading1"/>
        <w:rPr>
          <w:noProof/>
        </w:rPr>
      </w:pPr>
      <w:r>
        <w:rPr>
          <w:noProof/>
        </w:rPr>
        <w:t>COMPENSATION</w:t>
      </w:r>
    </w:p>
    <w:p w14:paraId="0D47720B" w14:textId="59D5FADA" w:rsidR="00414126" w:rsidRDefault="009835B8" w:rsidP="00BB46D2">
      <w:pPr>
        <w:rPr>
          <w:noProof/>
        </w:rPr>
      </w:pPr>
      <w:r>
        <w:rPr>
          <w:noProof/>
        </w:rPr>
        <w:t>The</w:t>
      </w:r>
      <w:r w:rsidR="00BB46D2">
        <w:rPr>
          <w:noProof/>
        </w:rPr>
        <w:t xml:space="preserve"> principle agreed in the </w:t>
      </w:r>
      <w:r>
        <w:rPr>
          <w:noProof/>
        </w:rPr>
        <w:t xml:space="preserve">previous </w:t>
      </w:r>
      <w:r w:rsidR="00BB46D2">
        <w:rPr>
          <w:noProof/>
        </w:rPr>
        <w:t>enlargement</w:t>
      </w:r>
      <w:r>
        <w:rPr>
          <w:noProof/>
        </w:rPr>
        <w:t>s</w:t>
      </w:r>
      <w:r w:rsidR="00BB46D2">
        <w:rPr>
          <w:noProof/>
        </w:rPr>
        <w:t xml:space="preserve"> that no new Member State should find itself in a </w:t>
      </w:r>
      <w:r w:rsidR="00E321C1">
        <w:rPr>
          <w:noProof/>
        </w:rPr>
        <w:t xml:space="preserve">worse </w:t>
      </w:r>
      <w:r w:rsidR="00BB46D2">
        <w:rPr>
          <w:noProof/>
        </w:rPr>
        <w:t xml:space="preserve">net budgetary position in the first years of accession </w:t>
      </w:r>
      <w:r w:rsidR="00E321C1">
        <w:rPr>
          <w:noProof/>
        </w:rPr>
        <w:t>compared</w:t>
      </w:r>
      <w:r w:rsidR="00BB46D2">
        <w:rPr>
          <w:noProof/>
        </w:rPr>
        <w:t xml:space="preserve"> with its situation in the year before accession as a beneficiary of pre-accession funds</w:t>
      </w:r>
      <w:r w:rsidR="00E321C1">
        <w:rPr>
          <w:noProof/>
        </w:rPr>
        <w:t xml:space="preserve"> will be maintained</w:t>
      </w:r>
      <w:r w:rsidR="00BB46D2">
        <w:rPr>
          <w:noProof/>
        </w:rPr>
        <w:t xml:space="preserve">. </w:t>
      </w:r>
    </w:p>
    <w:p w14:paraId="727BF652" w14:textId="0456C3F5" w:rsidR="00A05332" w:rsidRDefault="00AE250A" w:rsidP="00BB46D2">
      <w:pPr>
        <w:rPr>
          <w:noProof/>
        </w:rPr>
      </w:pPr>
      <w:r>
        <w:rPr>
          <w:noProof/>
        </w:rPr>
        <w:t>The need for temporary budgetary compensation or a cash-flow facility will be assessed in light of the final outcome of the accession negotiations at their concluding stage.</w:t>
      </w:r>
    </w:p>
    <w:p w14:paraId="335D12F5" w14:textId="07EBF370" w:rsidR="00BB46D2" w:rsidRDefault="00BB46D2" w:rsidP="00BB46D2">
      <w:pPr>
        <w:rPr>
          <w:noProof/>
        </w:rPr>
      </w:pPr>
      <w:r>
        <w:rPr>
          <w:noProof/>
        </w:rPr>
        <w:t xml:space="preserve">In line with what was agreed for the countries of the </w:t>
      </w:r>
      <w:r w:rsidR="00706E8C">
        <w:rPr>
          <w:noProof/>
        </w:rPr>
        <w:t>previous enlargements</w:t>
      </w:r>
      <w:r>
        <w:rPr>
          <w:noProof/>
        </w:rPr>
        <w:t xml:space="preserve">, it is </w:t>
      </w:r>
      <w:r w:rsidR="00706E8C">
        <w:rPr>
          <w:noProof/>
        </w:rPr>
        <w:t xml:space="preserve">provided </w:t>
      </w:r>
      <w:r>
        <w:rPr>
          <w:noProof/>
        </w:rPr>
        <w:t xml:space="preserve">that the </w:t>
      </w:r>
      <w:r w:rsidR="005A6EA5">
        <w:rPr>
          <w:noProof/>
        </w:rPr>
        <w:t>O</w:t>
      </w:r>
      <w:r>
        <w:rPr>
          <w:noProof/>
        </w:rPr>
        <w:t xml:space="preserve">wn </w:t>
      </w:r>
      <w:r w:rsidR="005A6EA5">
        <w:rPr>
          <w:noProof/>
        </w:rPr>
        <w:t>R</w:t>
      </w:r>
      <w:r>
        <w:rPr>
          <w:noProof/>
        </w:rPr>
        <w:t xml:space="preserve">esources </w:t>
      </w:r>
      <w:r w:rsidR="005A6EA5">
        <w:rPr>
          <w:noProof/>
        </w:rPr>
        <w:t>Decision</w:t>
      </w:r>
      <w:r>
        <w:rPr>
          <w:noProof/>
        </w:rPr>
        <w:t xml:space="preserve"> should apply </w:t>
      </w:r>
      <w:r w:rsidR="003D5B23">
        <w:rPr>
          <w:noProof/>
        </w:rPr>
        <w:t>fully</w:t>
      </w:r>
      <w:r>
        <w:rPr>
          <w:noProof/>
        </w:rPr>
        <w:t xml:space="preserve"> to </w:t>
      </w:r>
      <w:r w:rsidR="008410E5">
        <w:rPr>
          <w:noProof/>
        </w:rPr>
        <w:t>Montenegro</w:t>
      </w:r>
      <w:r>
        <w:rPr>
          <w:noProof/>
        </w:rPr>
        <w:t xml:space="preserve"> from the first year of accession.</w:t>
      </w:r>
    </w:p>
    <w:p w14:paraId="7CD95DEA" w14:textId="69CBBF0D" w:rsidR="00EB0305" w:rsidRPr="00EB0305" w:rsidRDefault="00EB0305" w:rsidP="00E870ED">
      <w:pPr>
        <w:pStyle w:val="Heading1"/>
        <w:rPr>
          <w:noProof/>
        </w:rPr>
      </w:pPr>
      <w:r w:rsidRPr="00EB0305">
        <w:rPr>
          <w:noProof/>
        </w:rPr>
        <w:t xml:space="preserve">ADJUSTING THE FINANCIAL FRAMEWORK 2028-2034 TO ACCOMMODATE THE ACCESSION OF MONTENEGRO </w:t>
      </w:r>
    </w:p>
    <w:p w14:paraId="39F4D0EB" w14:textId="5CF13B45" w:rsidR="00EB0305" w:rsidRDefault="00EB0305" w:rsidP="00EB0305">
      <w:pPr>
        <w:rPr>
          <w:noProof/>
        </w:rPr>
      </w:pPr>
      <w:r w:rsidRPr="00EB0305">
        <w:rPr>
          <w:noProof/>
        </w:rPr>
        <w:t xml:space="preserve">An adjustment of the </w:t>
      </w:r>
      <w:r w:rsidR="00783B92">
        <w:rPr>
          <w:noProof/>
        </w:rPr>
        <w:t>MFF</w:t>
      </w:r>
      <w:r w:rsidRPr="00EB0305">
        <w:rPr>
          <w:noProof/>
        </w:rPr>
        <w:t xml:space="preserve"> 2028-2034 will be required to accommodate the results of the accession negotiations. Article 11 of the proposed MFF Regulation provides that in the event of new Member States acceding to the Union, the MFF is to be revised accordingly pursuant to the Accession Treaties, to take account of the expenditure requirements resulting from such accession to the Union.</w:t>
      </w:r>
    </w:p>
    <w:p w14:paraId="03A1DB79" w14:textId="130D908A" w:rsidR="00ED45E7" w:rsidRDefault="00C65456" w:rsidP="00EB0305">
      <w:pPr>
        <w:rPr>
          <w:noProof/>
        </w:rPr>
      </w:pPr>
      <w:r>
        <w:rPr>
          <w:noProof/>
        </w:rPr>
        <w:t>All changes to the ceilings in Headings as well as the</w:t>
      </w:r>
      <w:r w:rsidR="008A6B2F">
        <w:rPr>
          <w:noProof/>
        </w:rPr>
        <w:t xml:space="preserve"> possible</w:t>
      </w:r>
      <w:r>
        <w:rPr>
          <w:noProof/>
        </w:rPr>
        <w:t xml:space="preserve"> transfer</w:t>
      </w:r>
      <w:r w:rsidR="008A6B2F">
        <w:rPr>
          <w:noProof/>
        </w:rPr>
        <w:t>s</w:t>
      </w:r>
      <w:r>
        <w:rPr>
          <w:noProof/>
        </w:rPr>
        <w:t xml:space="preserve"> of resources </w:t>
      </w:r>
      <w:r w:rsidR="008A6B2F">
        <w:rPr>
          <w:noProof/>
        </w:rPr>
        <w:t xml:space="preserve">among headings </w:t>
      </w:r>
      <w:r>
        <w:rPr>
          <w:noProof/>
        </w:rPr>
        <w:t xml:space="preserve">will require the revision of the </w:t>
      </w:r>
      <w:r w:rsidR="00490EE1">
        <w:rPr>
          <w:noProof/>
        </w:rPr>
        <w:t>MFF</w:t>
      </w:r>
      <w:r>
        <w:rPr>
          <w:noProof/>
        </w:rPr>
        <w:t>.</w:t>
      </w:r>
    </w:p>
    <w:p w14:paraId="7FFFAB66" w14:textId="7C88118C" w:rsidR="00EB0305" w:rsidRPr="00EB0305" w:rsidRDefault="00ED45E7" w:rsidP="00EB0305">
      <w:pPr>
        <w:rPr>
          <w:noProof/>
        </w:rPr>
      </w:pPr>
      <w:r>
        <w:rPr>
          <w:noProof/>
        </w:rPr>
        <w:t>The</w:t>
      </w:r>
      <w:r w:rsidR="001233A2">
        <w:rPr>
          <w:noProof/>
        </w:rPr>
        <w:t xml:space="preserve"> </w:t>
      </w:r>
      <w:r w:rsidR="00EB0305" w:rsidRPr="00EB0305">
        <w:rPr>
          <w:noProof/>
        </w:rPr>
        <w:t xml:space="preserve">Annex to this Communication presents </w:t>
      </w:r>
      <w:r w:rsidR="005829F3">
        <w:rPr>
          <w:noProof/>
        </w:rPr>
        <w:t>the</w:t>
      </w:r>
      <w:r w:rsidR="002B3F73">
        <w:rPr>
          <w:noProof/>
        </w:rPr>
        <w:t xml:space="preserve"> </w:t>
      </w:r>
      <w:r w:rsidR="00EB0305" w:rsidRPr="00EB0305">
        <w:rPr>
          <w:noProof/>
        </w:rPr>
        <w:t xml:space="preserve">table </w:t>
      </w:r>
      <w:r w:rsidR="008C60F4">
        <w:rPr>
          <w:noProof/>
        </w:rPr>
        <w:t xml:space="preserve">setting out the </w:t>
      </w:r>
      <w:r w:rsidR="007D1467">
        <w:rPr>
          <w:noProof/>
        </w:rPr>
        <w:t xml:space="preserve">estimated </w:t>
      </w:r>
      <w:r w:rsidR="00EB0305" w:rsidRPr="00EB0305">
        <w:rPr>
          <w:noProof/>
        </w:rPr>
        <w:t xml:space="preserve">increase in expenditure </w:t>
      </w:r>
      <w:r w:rsidR="005829F3">
        <w:rPr>
          <w:noProof/>
        </w:rPr>
        <w:t>of the MFF</w:t>
      </w:r>
      <w:r w:rsidR="00EB0305" w:rsidRPr="00EB0305">
        <w:rPr>
          <w:noProof/>
        </w:rPr>
        <w:t xml:space="preserve"> </w:t>
      </w:r>
      <w:r w:rsidR="008C60F4">
        <w:rPr>
          <w:noProof/>
        </w:rPr>
        <w:t>required</w:t>
      </w:r>
      <w:r w:rsidR="008C60F4" w:rsidRPr="00EB0305">
        <w:rPr>
          <w:noProof/>
        </w:rPr>
        <w:t xml:space="preserve"> </w:t>
      </w:r>
      <w:r w:rsidR="00EB0305" w:rsidRPr="00EB0305">
        <w:rPr>
          <w:noProof/>
        </w:rPr>
        <w:t xml:space="preserve">to take Montenegro’s </w:t>
      </w:r>
      <w:r w:rsidR="005829F3">
        <w:rPr>
          <w:noProof/>
        </w:rPr>
        <w:t>accession</w:t>
      </w:r>
      <w:r w:rsidR="008C60F4">
        <w:rPr>
          <w:noProof/>
        </w:rPr>
        <w:t xml:space="preserve"> </w:t>
      </w:r>
      <w:r w:rsidR="008C60F4" w:rsidRPr="00EB0305">
        <w:rPr>
          <w:noProof/>
        </w:rPr>
        <w:t>into account</w:t>
      </w:r>
      <w:r w:rsidR="00EB0305" w:rsidRPr="00EB0305">
        <w:rPr>
          <w:noProof/>
        </w:rPr>
        <w:t>.</w:t>
      </w:r>
      <w:r w:rsidR="00C80438">
        <w:rPr>
          <w:noProof/>
        </w:rPr>
        <w:t xml:space="preserve"> The amounts calculated are based on the Commission proposal for the</w:t>
      </w:r>
      <w:r w:rsidR="005D128C">
        <w:rPr>
          <w:noProof/>
        </w:rPr>
        <w:t xml:space="preserve"> MFF</w:t>
      </w:r>
      <w:r w:rsidR="00C80438">
        <w:rPr>
          <w:noProof/>
        </w:rPr>
        <w:t xml:space="preserve"> 2028 – </w:t>
      </w:r>
      <w:r w:rsidR="005D128C">
        <w:rPr>
          <w:noProof/>
        </w:rPr>
        <w:t>20</w:t>
      </w:r>
      <w:r w:rsidR="00C80438">
        <w:rPr>
          <w:noProof/>
        </w:rPr>
        <w:t xml:space="preserve">34. </w:t>
      </w:r>
      <w:r w:rsidR="008C60F4">
        <w:rPr>
          <w:noProof/>
        </w:rPr>
        <w:t xml:space="preserve">Where needed, they </w:t>
      </w:r>
      <w:r w:rsidR="005700CA">
        <w:rPr>
          <w:noProof/>
        </w:rPr>
        <w:t xml:space="preserve">would need to be amended </w:t>
      </w:r>
      <w:r w:rsidR="004718C4">
        <w:rPr>
          <w:noProof/>
        </w:rPr>
        <w:t xml:space="preserve">in order to reflect relevant changes resulting from the outcome of the MFF negotiations. </w:t>
      </w:r>
    </w:p>
    <w:p w14:paraId="7EC75090" w14:textId="77777777" w:rsidR="006A24A5" w:rsidRDefault="006A24A5" w:rsidP="00EB0305">
      <w:pPr>
        <w:rPr>
          <w:noProof/>
        </w:rPr>
        <w:sectPr w:rsidR="006A24A5" w:rsidSect="001D786F">
          <w:headerReference w:type="even" r:id="rId18"/>
          <w:headerReference w:type="default" r:id="rId19"/>
          <w:footerReference w:type="even" r:id="rId20"/>
          <w:footerReference w:type="default" r:id="rId21"/>
          <w:headerReference w:type="first" r:id="rId22"/>
          <w:footerReference w:type="first" r:id="rId23"/>
          <w:pgSz w:w="11907" w:h="16839"/>
          <w:pgMar w:top="1134" w:right="1417" w:bottom="1134" w:left="1417" w:header="709" w:footer="709" w:gutter="0"/>
          <w:cols w:space="708"/>
          <w:docGrid w:linePitch="360"/>
        </w:sectPr>
      </w:pPr>
    </w:p>
    <w:p w14:paraId="7A413F8D" w14:textId="7182B821" w:rsidR="00EB0305" w:rsidRPr="00BC4C69" w:rsidRDefault="00EB0305" w:rsidP="0037445F">
      <w:pPr>
        <w:rPr>
          <w:b/>
          <w:bCs/>
          <w:noProof/>
        </w:rPr>
      </w:pPr>
      <w:r w:rsidRPr="00BC4C69">
        <w:rPr>
          <w:b/>
          <w:bCs/>
          <w:noProof/>
        </w:rPr>
        <w:t>ANNEX</w:t>
      </w:r>
    </w:p>
    <w:p w14:paraId="1664BB18" w14:textId="5EDEFED4" w:rsidR="009D32A4" w:rsidRDefault="009D32A4" w:rsidP="00EB0305">
      <w:pPr>
        <w:rPr>
          <w:bCs/>
          <w:i/>
          <w:iCs/>
          <w:noProof/>
        </w:rPr>
      </w:pPr>
    </w:p>
    <w:tbl>
      <w:tblPr>
        <w:tblW w:w="14571" w:type="dxa"/>
        <w:tblLook w:val="04A0" w:firstRow="1" w:lastRow="0" w:firstColumn="1" w:lastColumn="0" w:noHBand="0" w:noVBand="1"/>
      </w:tblPr>
      <w:tblGrid>
        <w:gridCol w:w="6065"/>
        <w:gridCol w:w="1175"/>
        <w:gridCol w:w="1055"/>
        <w:gridCol w:w="1046"/>
        <w:gridCol w:w="1046"/>
        <w:gridCol w:w="1046"/>
        <w:gridCol w:w="1046"/>
        <w:gridCol w:w="1046"/>
        <w:gridCol w:w="1046"/>
      </w:tblGrid>
      <w:tr w:rsidR="00626A26" w:rsidRPr="00A038B5" w14:paraId="55CE289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tcPr>
          <w:p w14:paraId="47E29CCA" w14:textId="77777777" w:rsidR="00FA2650" w:rsidRPr="00832CCC" w:rsidRDefault="00FA2650" w:rsidP="00FA2650">
            <w:pPr>
              <w:spacing w:before="0" w:after="0"/>
              <w:rPr>
                <w:b/>
                <w:bCs/>
                <w:noProof/>
                <w:lang w:val="fr-BE" w:eastAsia="de-DE"/>
              </w:rPr>
            </w:pPr>
            <w:r w:rsidRPr="00832CCC">
              <w:rPr>
                <w:b/>
                <w:bCs/>
                <w:noProof/>
                <w:lang w:val="fr-BE" w:eastAsia="de-DE"/>
              </w:rPr>
              <w:t>Financial package for Montenegro</w:t>
            </w:r>
            <w:r>
              <w:rPr>
                <w:rStyle w:val="FootnoteReference"/>
                <w:b/>
                <w:bCs/>
                <w:noProof/>
                <w:lang w:val="fr-BE" w:eastAsia="de-DE"/>
              </w:rPr>
              <w:footnoteReference w:id="7"/>
            </w:r>
          </w:p>
          <w:p w14:paraId="1E8A26E9" w14:textId="5BA5D1F7" w:rsidR="00FA2650" w:rsidRPr="0037445F" w:rsidRDefault="00FA2650" w:rsidP="00FA2650">
            <w:pPr>
              <w:spacing w:before="0" w:after="0"/>
              <w:rPr>
                <w:b/>
                <w:bCs/>
                <w:noProof/>
                <w:lang w:eastAsia="de-DE"/>
              </w:rPr>
            </w:pPr>
            <w:r w:rsidRPr="00832CCC">
              <w:rPr>
                <w:b/>
                <w:bCs/>
                <w:noProof/>
                <w:lang w:val="fr-BE" w:eastAsia="de-DE"/>
              </w:rPr>
              <w:t>(</w:t>
            </w:r>
            <w:r w:rsidRPr="00832CCC">
              <w:rPr>
                <w:noProof/>
                <w:lang w:val="fr-BE" w:eastAsia="de-DE"/>
              </w:rPr>
              <w:t>EUR million, current prices)</w:t>
            </w:r>
          </w:p>
        </w:tc>
        <w:tc>
          <w:tcPr>
            <w:tcW w:w="1175" w:type="dxa"/>
            <w:tcBorders>
              <w:top w:val="nil"/>
              <w:left w:val="nil"/>
              <w:bottom w:val="nil"/>
              <w:right w:val="nil"/>
            </w:tcBorders>
            <w:shd w:val="clear" w:color="auto" w:fill="F2F2F2" w:themeFill="background1" w:themeFillShade="F2"/>
            <w:noWrap/>
          </w:tcPr>
          <w:p w14:paraId="350375DD" w14:textId="6B4CE97B"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2028</w:t>
            </w:r>
          </w:p>
        </w:tc>
        <w:tc>
          <w:tcPr>
            <w:tcW w:w="1055" w:type="dxa"/>
            <w:tcBorders>
              <w:top w:val="nil"/>
              <w:left w:val="nil"/>
              <w:bottom w:val="nil"/>
              <w:right w:val="nil"/>
            </w:tcBorders>
            <w:shd w:val="clear" w:color="auto" w:fill="F2F2F2" w:themeFill="background1" w:themeFillShade="F2"/>
            <w:noWrap/>
          </w:tcPr>
          <w:p w14:paraId="60CD621F" w14:textId="00A60761"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2029</w:t>
            </w:r>
          </w:p>
        </w:tc>
        <w:tc>
          <w:tcPr>
            <w:tcW w:w="1046" w:type="dxa"/>
            <w:tcBorders>
              <w:top w:val="nil"/>
              <w:left w:val="nil"/>
              <w:bottom w:val="nil"/>
              <w:right w:val="nil"/>
            </w:tcBorders>
            <w:shd w:val="clear" w:color="auto" w:fill="F2F2F2" w:themeFill="background1" w:themeFillShade="F2"/>
            <w:noWrap/>
          </w:tcPr>
          <w:p w14:paraId="423A1A00" w14:textId="7C75B2BB"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2030</w:t>
            </w:r>
          </w:p>
        </w:tc>
        <w:tc>
          <w:tcPr>
            <w:tcW w:w="1046" w:type="dxa"/>
            <w:tcBorders>
              <w:top w:val="nil"/>
              <w:left w:val="nil"/>
              <w:bottom w:val="nil"/>
              <w:right w:val="nil"/>
            </w:tcBorders>
            <w:shd w:val="clear" w:color="auto" w:fill="F2F2F2" w:themeFill="background1" w:themeFillShade="F2"/>
            <w:noWrap/>
          </w:tcPr>
          <w:p w14:paraId="4A044A91" w14:textId="4A56AD5D"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2031</w:t>
            </w:r>
          </w:p>
        </w:tc>
        <w:tc>
          <w:tcPr>
            <w:tcW w:w="1046" w:type="dxa"/>
            <w:tcBorders>
              <w:top w:val="nil"/>
              <w:left w:val="nil"/>
              <w:bottom w:val="nil"/>
              <w:right w:val="nil"/>
            </w:tcBorders>
            <w:shd w:val="clear" w:color="auto" w:fill="F2F2F2" w:themeFill="background1" w:themeFillShade="F2"/>
            <w:noWrap/>
          </w:tcPr>
          <w:p w14:paraId="21AD6AFA" w14:textId="7A45B0B5"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2032</w:t>
            </w:r>
          </w:p>
        </w:tc>
        <w:tc>
          <w:tcPr>
            <w:tcW w:w="1046" w:type="dxa"/>
            <w:tcBorders>
              <w:top w:val="nil"/>
              <w:left w:val="nil"/>
              <w:bottom w:val="nil"/>
              <w:right w:val="nil"/>
            </w:tcBorders>
            <w:shd w:val="clear" w:color="auto" w:fill="F2F2F2" w:themeFill="background1" w:themeFillShade="F2"/>
            <w:noWrap/>
          </w:tcPr>
          <w:p w14:paraId="14EDCB8B" w14:textId="5E990D7B"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2033</w:t>
            </w:r>
          </w:p>
        </w:tc>
        <w:tc>
          <w:tcPr>
            <w:tcW w:w="1046" w:type="dxa"/>
            <w:tcBorders>
              <w:top w:val="nil"/>
              <w:left w:val="nil"/>
              <w:bottom w:val="nil"/>
              <w:right w:val="nil"/>
            </w:tcBorders>
            <w:shd w:val="clear" w:color="auto" w:fill="F2F2F2" w:themeFill="background1" w:themeFillShade="F2"/>
            <w:noWrap/>
          </w:tcPr>
          <w:p w14:paraId="01A65B5B" w14:textId="30A72018" w:rsidR="00FA2650" w:rsidRPr="00FA2650" w:rsidRDefault="00FA2650" w:rsidP="00FA2650">
            <w:pPr>
              <w:spacing w:before="0" w:after="0"/>
              <w:rPr>
                <w:rFonts w:eastAsia="Times New Roman"/>
                <w:b/>
                <w:bCs/>
                <w:noProof/>
                <w:color w:val="000000"/>
                <w:kern w:val="0"/>
                <w:lang w:eastAsia="en-IE"/>
                <w14:ligatures w14:val="none"/>
              </w:rPr>
            </w:pPr>
            <w:r>
              <w:rPr>
                <w:b/>
                <w:bCs/>
                <w:noProof/>
                <w:lang w:val="fr-BE" w:eastAsia="de-DE"/>
              </w:rPr>
              <w:t>2034</w:t>
            </w:r>
          </w:p>
        </w:tc>
        <w:tc>
          <w:tcPr>
            <w:tcW w:w="1046" w:type="dxa"/>
            <w:tcBorders>
              <w:top w:val="nil"/>
              <w:left w:val="nil"/>
              <w:bottom w:val="nil"/>
              <w:right w:val="nil"/>
            </w:tcBorders>
            <w:shd w:val="clear" w:color="auto" w:fill="F2F2F2" w:themeFill="background1" w:themeFillShade="F2"/>
            <w:noWrap/>
          </w:tcPr>
          <w:p w14:paraId="660B6CF3" w14:textId="16870E97" w:rsidR="00FA2650" w:rsidRPr="00FA2650" w:rsidRDefault="00FA2650" w:rsidP="00FA2650">
            <w:pPr>
              <w:spacing w:before="0" w:after="0"/>
              <w:rPr>
                <w:rFonts w:eastAsia="Times New Roman"/>
                <w:b/>
                <w:bCs/>
                <w:noProof/>
                <w:color w:val="000000"/>
                <w:kern w:val="0"/>
                <w:lang w:eastAsia="en-IE"/>
                <w14:ligatures w14:val="none"/>
              </w:rPr>
            </w:pPr>
            <w:r w:rsidRPr="00832CCC">
              <w:rPr>
                <w:b/>
                <w:bCs/>
                <w:noProof/>
                <w:lang w:val="fr-BE" w:eastAsia="de-DE"/>
              </w:rPr>
              <w:t>Total</w:t>
            </w:r>
          </w:p>
        </w:tc>
      </w:tr>
      <w:tr w:rsidR="00432644" w:rsidRPr="00FA2650" w14:paraId="24F45E30" w14:textId="77777777" w:rsidTr="008843CE">
        <w:trPr>
          <w:trHeight w:val="315"/>
        </w:trPr>
        <w:tc>
          <w:tcPr>
            <w:tcW w:w="6065" w:type="dxa"/>
            <w:tcBorders>
              <w:top w:val="nil"/>
              <w:left w:val="nil"/>
              <w:bottom w:val="nil"/>
              <w:right w:val="nil"/>
            </w:tcBorders>
            <w:shd w:val="clear" w:color="auto" w:fill="D1D1D1" w:themeFill="background2" w:themeFillShade="E6"/>
            <w:noWrap/>
            <w:vAlign w:val="center"/>
            <w:hideMark/>
          </w:tcPr>
          <w:p w14:paraId="7C08EE15" w14:textId="7F9CFA8D" w:rsidR="00432644" w:rsidRPr="00FA2650" w:rsidRDefault="00432644" w:rsidP="00432644">
            <w:pPr>
              <w:spacing w:before="0" w:after="0"/>
              <w:rPr>
                <w:rFonts w:eastAsia="Times New Roman"/>
                <w:b/>
                <w:bCs/>
                <w:noProof/>
                <w:color w:val="000000"/>
                <w:kern w:val="0"/>
                <w:lang w:eastAsia="en-IE"/>
                <w14:ligatures w14:val="none"/>
              </w:rPr>
            </w:pPr>
            <w:r w:rsidRPr="0037445F">
              <w:rPr>
                <w:b/>
                <w:bCs/>
                <w:noProof/>
                <w:lang w:eastAsia="de-DE"/>
              </w:rPr>
              <w:t xml:space="preserve">HEADING 1: Economic, Social </w:t>
            </w:r>
            <w:r>
              <w:rPr>
                <w:b/>
                <w:bCs/>
                <w:noProof/>
                <w:lang w:eastAsia="de-DE"/>
              </w:rPr>
              <w:t>a</w:t>
            </w:r>
            <w:r w:rsidRPr="0037445F">
              <w:rPr>
                <w:b/>
                <w:bCs/>
                <w:noProof/>
                <w:lang w:eastAsia="de-DE"/>
              </w:rPr>
              <w:t xml:space="preserve">nd Territorial Cohesion, Agriculture, Rural </w:t>
            </w:r>
            <w:r>
              <w:rPr>
                <w:b/>
                <w:bCs/>
                <w:noProof/>
                <w:lang w:eastAsia="de-DE"/>
              </w:rPr>
              <w:t>a</w:t>
            </w:r>
            <w:r w:rsidRPr="0037445F">
              <w:rPr>
                <w:b/>
                <w:bCs/>
                <w:noProof/>
                <w:lang w:eastAsia="de-DE"/>
              </w:rPr>
              <w:t xml:space="preserve">nd Maritime Prosperity </w:t>
            </w:r>
            <w:r>
              <w:rPr>
                <w:b/>
                <w:bCs/>
                <w:noProof/>
                <w:lang w:eastAsia="de-DE"/>
              </w:rPr>
              <w:t>a</w:t>
            </w:r>
            <w:r w:rsidRPr="0037445F">
              <w:rPr>
                <w:b/>
                <w:bCs/>
                <w:noProof/>
                <w:lang w:eastAsia="de-DE"/>
              </w:rPr>
              <w:t>nd Security</w:t>
            </w:r>
          </w:p>
        </w:tc>
        <w:tc>
          <w:tcPr>
            <w:tcW w:w="1175" w:type="dxa"/>
            <w:tcBorders>
              <w:top w:val="nil"/>
              <w:left w:val="nil"/>
              <w:bottom w:val="nil"/>
              <w:right w:val="nil"/>
            </w:tcBorders>
            <w:shd w:val="clear" w:color="auto" w:fill="D1D1D1" w:themeFill="background2" w:themeFillShade="E6"/>
            <w:noWrap/>
            <w:hideMark/>
          </w:tcPr>
          <w:p w14:paraId="7DA2A678" w14:textId="66103E52"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281.1</w:t>
            </w:r>
          </w:p>
        </w:tc>
        <w:tc>
          <w:tcPr>
            <w:tcW w:w="1055" w:type="dxa"/>
            <w:tcBorders>
              <w:top w:val="nil"/>
              <w:left w:val="nil"/>
              <w:bottom w:val="nil"/>
              <w:right w:val="nil"/>
            </w:tcBorders>
            <w:shd w:val="clear" w:color="auto" w:fill="D1D1D1" w:themeFill="background2" w:themeFillShade="E6"/>
            <w:noWrap/>
            <w:hideMark/>
          </w:tcPr>
          <w:p w14:paraId="63D939C2" w14:textId="1401B481"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289.0</w:t>
            </w:r>
          </w:p>
        </w:tc>
        <w:tc>
          <w:tcPr>
            <w:tcW w:w="1046" w:type="dxa"/>
            <w:tcBorders>
              <w:top w:val="nil"/>
              <w:left w:val="nil"/>
              <w:bottom w:val="nil"/>
              <w:right w:val="nil"/>
            </w:tcBorders>
            <w:shd w:val="clear" w:color="auto" w:fill="D1D1D1" w:themeFill="background2" w:themeFillShade="E6"/>
            <w:noWrap/>
            <w:hideMark/>
          </w:tcPr>
          <w:p w14:paraId="1F89C489" w14:textId="7B4C4A15"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291.9</w:t>
            </w:r>
          </w:p>
        </w:tc>
        <w:tc>
          <w:tcPr>
            <w:tcW w:w="1046" w:type="dxa"/>
            <w:tcBorders>
              <w:top w:val="nil"/>
              <w:left w:val="nil"/>
              <w:bottom w:val="nil"/>
              <w:right w:val="nil"/>
            </w:tcBorders>
            <w:shd w:val="clear" w:color="auto" w:fill="D1D1D1" w:themeFill="background2" w:themeFillShade="E6"/>
            <w:noWrap/>
            <w:hideMark/>
          </w:tcPr>
          <w:p w14:paraId="03457552" w14:textId="2D3E460F"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295.3</w:t>
            </w:r>
          </w:p>
        </w:tc>
        <w:tc>
          <w:tcPr>
            <w:tcW w:w="1046" w:type="dxa"/>
            <w:tcBorders>
              <w:top w:val="nil"/>
              <w:left w:val="nil"/>
              <w:bottom w:val="nil"/>
              <w:right w:val="nil"/>
            </w:tcBorders>
            <w:shd w:val="clear" w:color="auto" w:fill="D1D1D1" w:themeFill="background2" w:themeFillShade="E6"/>
            <w:noWrap/>
            <w:hideMark/>
          </w:tcPr>
          <w:p w14:paraId="1AB26B16" w14:textId="63B537E5"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300.8</w:t>
            </w:r>
          </w:p>
        </w:tc>
        <w:tc>
          <w:tcPr>
            <w:tcW w:w="1046" w:type="dxa"/>
            <w:tcBorders>
              <w:top w:val="nil"/>
              <w:left w:val="nil"/>
              <w:bottom w:val="nil"/>
              <w:right w:val="nil"/>
            </w:tcBorders>
            <w:shd w:val="clear" w:color="auto" w:fill="D1D1D1" w:themeFill="background2" w:themeFillShade="E6"/>
            <w:noWrap/>
            <w:hideMark/>
          </w:tcPr>
          <w:p w14:paraId="49C2E97C" w14:textId="1875A712"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306.1</w:t>
            </w:r>
          </w:p>
        </w:tc>
        <w:tc>
          <w:tcPr>
            <w:tcW w:w="1046" w:type="dxa"/>
            <w:tcBorders>
              <w:top w:val="nil"/>
              <w:left w:val="nil"/>
              <w:bottom w:val="nil"/>
              <w:right w:val="nil"/>
            </w:tcBorders>
            <w:shd w:val="clear" w:color="auto" w:fill="D1D1D1" w:themeFill="background2" w:themeFillShade="E6"/>
            <w:noWrap/>
            <w:hideMark/>
          </w:tcPr>
          <w:p w14:paraId="55841742" w14:textId="64EA1BCD"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312.2</w:t>
            </w:r>
          </w:p>
        </w:tc>
        <w:tc>
          <w:tcPr>
            <w:tcW w:w="1046" w:type="dxa"/>
            <w:tcBorders>
              <w:top w:val="nil"/>
              <w:left w:val="nil"/>
              <w:bottom w:val="nil"/>
              <w:right w:val="nil"/>
            </w:tcBorders>
            <w:shd w:val="clear" w:color="auto" w:fill="D1D1D1" w:themeFill="background2" w:themeFillShade="E6"/>
            <w:noWrap/>
            <w:hideMark/>
          </w:tcPr>
          <w:p w14:paraId="477D1751" w14:textId="77777777"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2 076</w:t>
            </w:r>
          </w:p>
        </w:tc>
      </w:tr>
      <w:tr w:rsidR="00432644" w:rsidRPr="00FA2650" w14:paraId="0CF4223E"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4DCE1028" w14:textId="77777777" w:rsidR="00432644" w:rsidRPr="00FA2650" w:rsidRDefault="00432644" w:rsidP="00432644">
            <w:pPr>
              <w:spacing w:before="0" w:after="0"/>
              <w:rPr>
                <w:rFonts w:eastAsia="Times New Roman"/>
                <w:noProof/>
                <w:color w:val="000000"/>
                <w:kern w:val="0"/>
                <w:lang w:eastAsia="en-IE"/>
                <w14:ligatures w14:val="none"/>
              </w:rPr>
            </w:pPr>
            <w:r w:rsidRPr="00FA2650">
              <w:rPr>
                <w:rFonts w:eastAsia="Times New Roman"/>
                <w:noProof/>
                <w:color w:val="000000"/>
                <w:kern w:val="0"/>
                <w:lang w:eastAsia="en-IE"/>
                <w14:ligatures w14:val="none"/>
              </w:rPr>
              <w:t>NRP Plan</w:t>
            </w:r>
          </w:p>
        </w:tc>
        <w:tc>
          <w:tcPr>
            <w:tcW w:w="1175" w:type="dxa"/>
            <w:tcBorders>
              <w:top w:val="nil"/>
              <w:left w:val="nil"/>
              <w:bottom w:val="nil"/>
              <w:right w:val="nil"/>
            </w:tcBorders>
            <w:shd w:val="clear" w:color="auto" w:fill="F2F2F2" w:themeFill="background1" w:themeFillShade="F2"/>
            <w:noWrap/>
            <w:hideMark/>
          </w:tcPr>
          <w:p w14:paraId="754EBBA0" w14:textId="4535326C" w:rsidR="00432644" w:rsidRPr="00FA2650" w:rsidRDefault="00432644" w:rsidP="00432644">
            <w:pPr>
              <w:spacing w:before="0" w:after="0"/>
              <w:rPr>
                <w:rFonts w:eastAsia="Times New Roman"/>
                <w:noProof/>
                <w:kern w:val="0"/>
                <w:lang w:eastAsia="en-IE"/>
                <w14:ligatures w14:val="none"/>
              </w:rPr>
            </w:pPr>
            <w:r w:rsidRPr="00BD31C4">
              <w:rPr>
                <w:noProof/>
              </w:rPr>
              <w:t>268.1</w:t>
            </w:r>
          </w:p>
        </w:tc>
        <w:tc>
          <w:tcPr>
            <w:tcW w:w="1055" w:type="dxa"/>
            <w:tcBorders>
              <w:top w:val="nil"/>
              <w:left w:val="nil"/>
              <w:bottom w:val="nil"/>
              <w:right w:val="nil"/>
            </w:tcBorders>
            <w:shd w:val="clear" w:color="auto" w:fill="F2F2F2" w:themeFill="background1" w:themeFillShade="F2"/>
            <w:noWrap/>
            <w:hideMark/>
          </w:tcPr>
          <w:p w14:paraId="6880D4F2" w14:textId="2D63FFCD" w:rsidR="00432644" w:rsidRPr="00FA2650" w:rsidRDefault="00432644" w:rsidP="00432644">
            <w:pPr>
              <w:spacing w:before="0" w:after="0"/>
              <w:rPr>
                <w:rFonts w:eastAsia="Times New Roman"/>
                <w:noProof/>
                <w:kern w:val="0"/>
                <w:lang w:eastAsia="en-IE"/>
                <w14:ligatures w14:val="none"/>
              </w:rPr>
            </w:pPr>
            <w:r w:rsidRPr="00BD31C4">
              <w:rPr>
                <w:noProof/>
              </w:rPr>
              <w:t>277.2</w:t>
            </w:r>
          </w:p>
        </w:tc>
        <w:tc>
          <w:tcPr>
            <w:tcW w:w="1046" w:type="dxa"/>
            <w:tcBorders>
              <w:top w:val="nil"/>
              <w:left w:val="nil"/>
              <w:bottom w:val="nil"/>
              <w:right w:val="nil"/>
            </w:tcBorders>
            <w:shd w:val="clear" w:color="auto" w:fill="F2F2F2" w:themeFill="background1" w:themeFillShade="F2"/>
            <w:noWrap/>
            <w:hideMark/>
          </w:tcPr>
          <w:p w14:paraId="31763071" w14:textId="283F9CAB" w:rsidR="00432644" w:rsidRPr="00FA2650" w:rsidRDefault="00432644" w:rsidP="00432644">
            <w:pPr>
              <w:spacing w:before="0" w:after="0"/>
              <w:rPr>
                <w:rFonts w:eastAsia="Times New Roman"/>
                <w:noProof/>
                <w:kern w:val="0"/>
                <w:lang w:eastAsia="en-IE"/>
                <w14:ligatures w14:val="none"/>
              </w:rPr>
            </w:pPr>
            <w:r w:rsidRPr="00BD31C4">
              <w:rPr>
                <w:noProof/>
              </w:rPr>
              <w:t>280.2</w:t>
            </w:r>
          </w:p>
        </w:tc>
        <w:tc>
          <w:tcPr>
            <w:tcW w:w="1046" w:type="dxa"/>
            <w:tcBorders>
              <w:top w:val="nil"/>
              <w:left w:val="nil"/>
              <w:bottom w:val="nil"/>
              <w:right w:val="nil"/>
            </w:tcBorders>
            <w:shd w:val="clear" w:color="auto" w:fill="F2F2F2" w:themeFill="background1" w:themeFillShade="F2"/>
            <w:noWrap/>
            <w:hideMark/>
          </w:tcPr>
          <w:p w14:paraId="1E2D2171" w14:textId="20B831A1" w:rsidR="00432644" w:rsidRPr="00FA2650" w:rsidRDefault="00432644" w:rsidP="00432644">
            <w:pPr>
              <w:spacing w:before="0" w:after="0"/>
              <w:rPr>
                <w:rFonts w:eastAsia="Times New Roman"/>
                <w:noProof/>
                <w:kern w:val="0"/>
                <w:lang w:eastAsia="en-IE"/>
                <w14:ligatures w14:val="none"/>
              </w:rPr>
            </w:pPr>
            <w:r w:rsidRPr="00BD31C4">
              <w:rPr>
                <w:noProof/>
              </w:rPr>
              <w:t>283.2</w:t>
            </w:r>
          </w:p>
        </w:tc>
        <w:tc>
          <w:tcPr>
            <w:tcW w:w="1046" w:type="dxa"/>
            <w:tcBorders>
              <w:top w:val="nil"/>
              <w:left w:val="nil"/>
              <w:bottom w:val="nil"/>
              <w:right w:val="nil"/>
            </w:tcBorders>
            <w:shd w:val="clear" w:color="auto" w:fill="F2F2F2" w:themeFill="background1" w:themeFillShade="F2"/>
            <w:noWrap/>
            <w:hideMark/>
          </w:tcPr>
          <w:p w14:paraId="44689CFB" w14:textId="2E1F8DD4" w:rsidR="00432644" w:rsidRPr="00FA2650" w:rsidRDefault="00432644" w:rsidP="00432644">
            <w:pPr>
              <w:spacing w:before="0" w:after="0"/>
              <w:rPr>
                <w:rFonts w:eastAsia="Times New Roman"/>
                <w:noProof/>
                <w:kern w:val="0"/>
                <w:lang w:eastAsia="en-IE"/>
                <w14:ligatures w14:val="none"/>
              </w:rPr>
            </w:pPr>
            <w:r w:rsidRPr="00BD31C4">
              <w:rPr>
                <w:noProof/>
              </w:rPr>
              <w:t>289.0</w:t>
            </w:r>
          </w:p>
        </w:tc>
        <w:tc>
          <w:tcPr>
            <w:tcW w:w="1046" w:type="dxa"/>
            <w:tcBorders>
              <w:top w:val="nil"/>
              <w:left w:val="nil"/>
              <w:bottom w:val="nil"/>
              <w:right w:val="nil"/>
            </w:tcBorders>
            <w:shd w:val="clear" w:color="auto" w:fill="F2F2F2" w:themeFill="background1" w:themeFillShade="F2"/>
            <w:noWrap/>
            <w:hideMark/>
          </w:tcPr>
          <w:p w14:paraId="7C5B141C" w14:textId="4F623678" w:rsidR="00432644" w:rsidRPr="00FA2650" w:rsidRDefault="00432644" w:rsidP="00432644">
            <w:pPr>
              <w:spacing w:before="0" w:after="0"/>
              <w:rPr>
                <w:rFonts w:eastAsia="Times New Roman"/>
                <w:noProof/>
                <w:kern w:val="0"/>
                <w:lang w:eastAsia="en-IE"/>
                <w14:ligatures w14:val="none"/>
              </w:rPr>
            </w:pPr>
            <w:r w:rsidRPr="00BD31C4">
              <w:rPr>
                <w:noProof/>
              </w:rPr>
              <w:t>293.6</w:t>
            </w:r>
          </w:p>
        </w:tc>
        <w:tc>
          <w:tcPr>
            <w:tcW w:w="1046" w:type="dxa"/>
            <w:tcBorders>
              <w:top w:val="nil"/>
              <w:left w:val="nil"/>
              <w:bottom w:val="nil"/>
              <w:right w:val="nil"/>
            </w:tcBorders>
            <w:shd w:val="clear" w:color="auto" w:fill="F2F2F2" w:themeFill="background1" w:themeFillShade="F2"/>
            <w:noWrap/>
            <w:hideMark/>
          </w:tcPr>
          <w:p w14:paraId="4D1F6896" w14:textId="2C08570C" w:rsidR="00432644" w:rsidRPr="00FA2650" w:rsidRDefault="00432644" w:rsidP="00432644">
            <w:pPr>
              <w:spacing w:before="0" w:after="0"/>
              <w:rPr>
                <w:rFonts w:eastAsia="Times New Roman"/>
                <w:noProof/>
                <w:kern w:val="0"/>
                <w:lang w:eastAsia="en-IE"/>
                <w14:ligatures w14:val="none"/>
              </w:rPr>
            </w:pPr>
            <w:r w:rsidRPr="00BD31C4">
              <w:rPr>
                <w:noProof/>
              </w:rPr>
              <w:t>299.4</w:t>
            </w:r>
          </w:p>
        </w:tc>
        <w:tc>
          <w:tcPr>
            <w:tcW w:w="1046" w:type="dxa"/>
            <w:tcBorders>
              <w:top w:val="nil"/>
              <w:left w:val="nil"/>
              <w:bottom w:val="nil"/>
              <w:right w:val="nil"/>
            </w:tcBorders>
            <w:shd w:val="clear" w:color="auto" w:fill="F2F2F2" w:themeFill="background1" w:themeFillShade="F2"/>
            <w:noWrap/>
            <w:hideMark/>
          </w:tcPr>
          <w:p w14:paraId="48FC2A6B" w14:textId="77777777" w:rsidR="00432644" w:rsidRPr="00432644" w:rsidRDefault="00432644" w:rsidP="00432644">
            <w:pPr>
              <w:spacing w:before="0" w:after="0"/>
              <w:rPr>
                <w:rFonts w:eastAsia="Times New Roman"/>
                <w:b/>
                <w:bCs/>
                <w:noProof/>
                <w:color w:val="000000"/>
                <w:kern w:val="0"/>
                <w:lang w:eastAsia="en-IE"/>
                <w14:ligatures w14:val="none"/>
              </w:rPr>
            </w:pPr>
            <w:r w:rsidRPr="00BC4C69">
              <w:rPr>
                <w:b/>
                <w:bCs/>
                <w:noProof/>
              </w:rPr>
              <w:t>1 991</w:t>
            </w:r>
          </w:p>
        </w:tc>
      </w:tr>
      <w:tr w:rsidR="00432644" w:rsidRPr="00FA2650" w14:paraId="0F1EAD4B"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0CD2500F" w14:textId="77777777" w:rsidR="00FA2650" w:rsidRPr="00FA2650" w:rsidRDefault="00FA2650" w:rsidP="00FA2650">
            <w:pPr>
              <w:spacing w:before="0" w:after="0"/>
              <w:ind w:firstLineChars="100" w:firstLine="240"/>
              <w:jc w:val="left"/>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of which CAP</w:t>
            </w:r>
          </w:p>
        </w:tc>
        <w:tc>
          <w:tcPr>
            <w:tcW w:w="1175" w:type="dxa"/>
            <w:tcBorders>
              <w:top w:val="nil"/>
              <w:left w:val="nil"/>
              <w:bottom w:val="nil"/>
              <w:right w:val="nil"/>
            </w:tcBorders>
            <w:shd w:val="clear" w:color="auto" w:fill="F2F2F2" w:themeFill="background1" w:themeFillShade="F2"/>
            <w:noWrap/>
            <w:vAlign w:val="center"/>
            <w:hideMark/>
          </w:tcPr>
          <w:p w14:paraId="7B561761"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28.6</w:t>
            </w:r>
          </w:p>
        </w:tc>
        <w:tc>
          <w:tcPr>
            <w:tcW w:w="1055" w:type="dxa"/>
            <w:tcBorders>
              <w:top w:val="nil"/>
              <w:left w:val="nil"/>
              <w:bottom w:val="nil"/>
              <w:right w:val="nil"/>
            </w:tcBorders>
            <w:shd w:val="clear" w:color="auto" w:fill="F2F2F2" w:themeFill="background1" w:themeFillShade="F2"/>
            <w:noWrap/>
            <w:vAlign w:val="center"/>
            <w:hideMark/>
          </w:tcPr>
          <w:p w14:paraId="30CBCC77"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31.4</w:t>
            </w:r>
          </w:p>
        </w:tc>
        <w:tc>
          <w:tcPr>
            <w:tcW w:w="1046" w:type="dxa"/>
            <w:tcBorders>
              <w:top w:val="nil"/>
              <w:left w:val="nil"/>
              <w:bottom w:val="nil"/>
              <w:right w:val="nil"/>
            </w:tcBorders>
            <w:shd w:val="clear" w:color="auto" w:fill="F2F2F2" w:themeFill="background1" w:themeFillShade="F2"/>
            <w:noWrap/>
            <w:vAlign w:val="center"/>
            <w:hideMark/>
          </w:tcPr>
          <w:p w14:paraId="156FBE2F"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34.3</w:t>
            </w:r>
          </w:p>
        </w:tc>
        <w:tc>
          <w:tcPr>
            <w:tcW w:w="1046" w:type="dxa"/>
            <w:tcBorders>
              <w:top w:val="nil"/>
              <w:left w:val="nil"/>
              <w:bottom w:val="nil"/>
              <w:right w:val="nil"/>
            </w:tcBorders>
            <w:shd w:val="clear" w:color="auto" w:fill="F2F2F2" w:themeFill="background1" w:themeFillShade="F2"/>
            <w:noWrap/>
            <w:vAlign w:val="center"/>
            <w:hideMark/>
          </w:tcPr>
          <w:p w14:paraId="7ADFD974"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37.1</w:t>
            </w:r>
          </w:p>
        </w:tc>
        <w:tc>
          <w:tcPr>
            <w:tcW w:w="1046" w:type="dxa"/>
            <w:tcBorders>
              <w:top w:val="nil"/>
              <w:left w:val="nil"/>
              <w:bottom w:val="nil"/>
              <w:right w:val="nil"/>
            </w:tcBorders>
            <w:shd w:val="clear" w:color="auto" w:fill="F2F2F2" w:themeFill="background1" w:themeFillShade="F2"/>
            <w:noWrap/>
            <w:vAlign w:val="center"/>
            <w:hideMark/>
          </w:tcPr>
          <w:p w14:paraId="78A622CF"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42.9</w:t>
            </w:r>
          </w:p>
        </w:tc>
        <w:tc>
          <w:tcPr>
            <w:tcW w:w="1046" w:type="dxa"/>
            <w:tcBorders>
              <w:top w:val="nil"/>
              <w:left w:val="nil"/>
              <w:bottom w:val="nil"/>
              <w:right w:val="nil"/>
            </w:tcBorders>
            <w:shd w:val="clear" w:color="auto" w:fill="F2F2F2" w:themeFill="background1" w:themeFillShade="F2"/>
            <w:noWrap/>
            <w:vAlign w:val="center"/>
            <w:hideMark/>
          </w:tcPr>
          <w:p w14:paraId="18926027"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48.6</w:t>
            </w:r>
          </w:p>
        </w:tc>
        <w:tc>
          <w:tcPr>
            <w:tcW w:w="1046" w:type="dxa"/>
            <w:tcBorders>
              <w:top w:val="nil"/>
              <w:left w:val="nil"/>
              <w:bottom w:val="nil"/>
              <w:right w:val="nil"/>
            </w:tcBorders>
            <w:shd w:val="clear" w:color="auto" w:fill="F2F2F2" w:themeFill="background1" w:themeFillShade="F2"/>
            <w:noWrap/>
            <w:vAlign w:val="center"/>
            <w:hideMark/>
          </w:tcPr>
          <w:p w14:paraId="427F82DF"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54.3</w:t>
            </w:r>
          </w:p>
        </w:tc>
        <w:tc>
          <w:tcPr>
            <w:tcW w:w="1046" w:type="dxa"/>
            <w:tcBorders>
              <w:top w:val="nil"/>
              <w:left w:val="nil"/>
              <w:bottom w:val="nil"/>
              <w:right w:val="nil"/>
            </w:tcBorders>
            <w:shd w:val="clear" w:color="auto" w:fill="F2F2F2" w:themeFill="background1" w:themeFillShade="F2"/>
            <w:noWrap/>
            <w:vAlign w:val="center"/>
            <w:hideMark/>
          </w:tcPr>
          <w:p w14:paraId="30CC8286" w14:textId="2BE2EED2" w:rsidR="00FA2650" w:rsidRPr="00BC4C69" w:rsidRDefault="00FA2650" w:rsidP="00FA2650">
            <w:pPr>
              <w:spacing w:before="0" w:after="0"/>
              <w:rPr>
                <w:rFonts w:eastAsia="Times New Roman"/>
                <w:b/>
                <w:bCs/>
                <w:i/>
                <w:iCs/>
                <w:noProof/>
                <w:color w:val="000000"/>
                <w:kern w:val="0"/>
                <w:lang w:eastAsia="en-IE"/>
                <w14:ligatures w14:val="none"/>
              </w:rPr>
            </w:pPr>
            <w:r w:rsidRPr="00BC4C69">
              <w:rPr>
                <w:rFonts w:eastAsia="Times New Roman"/>
                <w:b/>
                <w:bCs/>
                <w:i/>
                <w:iCs/>
                <w:noProof/>
                <w:color w:val="000000"/>
                <w:kern w:val="0"/>
                <w:lang w:eastAsia="en-IE"/>
                <w14:ligatures w14:val="none"/>
              </w:rPr>
              <w:t>277</w:t>
            </w:r>
          </w:p>
        </w:tc>
      </w:tr>
      <w:tr w:rsidR="00432644" w:rsidRPr="00FA2650" w14:paraId="53DBDFF1"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222B5CAF" w14:textId="3BF0C608" w:rsidR="00FA2650" w:rsidRPr="00FA2650" w:rsidRDefault="00FA2650" w:rsidP="00FA2650">
            <w:pPr>
              <w:spacing w:before="0" w:after="0"/>
              <w:ind w:firstLineChars="100" w:firstLine="240"/>
              <w:jc w:val="left"/>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 xml:space="preserve">of which </w:t>
            </w:r>
            <w:r w:rsidR="00720405">
              <w:rPr>
                <w:rFonts w:eastAsia="Times New Roman"/>
                <w:i/>
                <w:iCs/>
                <w:noProof/>
                <w:color w:val="000000"/>
                <w:kern w:val="0"/>
                <w:lang w:eastAsia="en-IE"/>
                <w14:ligatures w14:val="none"/>
              </w:rPr>
              <w:t>unallocated</w:t>
            </w:r>
            <w:r w:rsidRPr="00FA2650">
              <w:rPr>
                <w:rFonts w:eastAsia="Times New Roman"/>
                <w:i/>
                <w:iCs/>
                <w:noProof/>
                <w:color w:val="000000"/>
                <w:kern w:val="0"/>
                <w:lang w:eastAsia="en-IE"/>
                <w14:ligatures w14:val="none"/>
              </w:rPr>
              <w:t xml:space="preserve"> funds</w:t>
            </w:r>
          </w:p>
        </w:tc>
        <w:tc>
          <w:tcPr>
            <w:tcW w:w="1175" w:type="dxa"/>
            <w:tcBorders>
              <w:top w:val="nil"/>
              <w:left w:val="nil"/>
              <w:bottom w:val="nil"/>
              <w:right w:val="nil"/>
            </w:tcBorders>
            <w:shd w:val="clear" w:color="auto" w:fill="F2F2F2" w:themeFill="background1" w:themeFillShade="F2"/>
            <w:noWrap/>
            <w:vAlign w:val="center"/>
            <w:hideMark/>
          </w:tcPr>
          <w:p w14:paraId="748F5FCA"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55" w:type="dxa"/>
            <w:tcBorders>
              <w:top w:val="nil"/>
              <w:left w:val="nil"/>
              <w:bottom w:val="nil"/>
              <w:right w:val="nil"/>
            </w:tcBorders>
            <w:shd w:val="clear" w:color="auto" w:fill="F2F2F2" w:themeFill="background1" w:themeFillShade="F2"/>
            <w:noWrap/>
            <w:vAlign w:val="center"/>
            <w:hideMark/>
          </w:tcPr>
          <w:p w14:paraId="3B5ACDC1"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25944B3E"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4517531A"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2ADBF486"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5340779E"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6B39D86A"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155.0</w:t>
            </w:r>
          </w:p>
        </w:tc>
        <w:tc>
          <w:tcPr>
            <w:tcW w:w="1046" w:type="dxa"/>
            <w:tcBorders>
              <w:top w:val="nil"/>
              <w:left w:val="nil"/>
              <w:bottom w:val="nil"/>
              <w:right w:val="nil"/>
            </w:tcBorders>
            <w:shd w:val="clear" w:color="auto" w:fill="F2F2F2" w:themeFill="background1" w:themeFillShade="F2"/>
            <w:noWrap/>
            <w:vAlign w:val="center"/>
            <w:hideMark/>
          </w:tcPr>
          <w:p w14:paraId="2530498E" w14:textId="77777777" w:rsidR="00FA2650" w:rsidRPr="00FA2650" w:rsidRDefault="00FA2650" w:rsidP="00FA2650">
            <w:pPr>
              <w:spacing w:before="0" w:after="0"/>
              <w:rPr>
                <w:rFonts w:eastAsia="Times New Roman"/>
                <w:b/>
                <w:bCs/>
                <w:i/>
                <w:iCs/>
                <w:noProof/>
                <w:kern w:val="0"/>
                <w:lang w:eastAsia="en-IE"/>
                <w14:ligatures w14:val="none"/>
              </w:rPr>
            </w:pPr>
            <w:r w:rsidRPr="00FA2650">
              <w:rPr>
                <w:rFonts w:eastAsia="Times New Roman"/>
                <w:b/>
                <w:bCs/>
                <w:i/>
                <w:iCs/>
                <w:noProof/>
                <w:kern w:val="0"/>
                <w:lang w:eastAsia="en-IE"/>
                <w14:ligatures w14:val="none"/>
              </w:rPr>
              <w:t>1 085</w:t>
            </w:r>
          </w:p>
        </w:tc>
      </w:tr>
      <w:tr w:rsidR="00432644" w:rsidRPr="00FA2650" w14:paraId="227CA823"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2972A8D" w14:textId="1EAE22A8" w:rsidR="00FA2650" w:rsidRPr="00FA2650" w:rsidRDefault="00FA2650" w:rsidP="00FA2650">
            <w:pPr>
              <w:spacing w:before="0" w:after="0"/>
              <w:ind w:firstLineChars="100" w:firstLine="240"/>
              <w:jc w:val="left"/>
              <w:rPr>
                <w:rFonts w:eastAsia="Times New Roman"/>
                <w:i/>
                <w:iCs/>
                <w:noProof/>
                <w:color w:val="000000"/>
                <w:kern w:val="0"/>
                <w:lang w:eastAsia="en-IE"/>
                <w14:ligatures w14:val="none"/>
              </w:rPr>
            </w:pPr>
            <w:r w:rsidRPr="00FA2650">
              <w:rPr>
                <w:rFonts w:eastAsia="Times New Roman"/>
                <w:i/>
                <w:noProof/>
                <w:color w:val="000000" w:themeColor="text1"/>
                <w:lang w:eastAsia="en-IE"/>
              </w:rPr>
              <w:t xml:space="preserve">of which </w:t>
            </w:r>
            <w:r w:rsidRPr="6786FF86">
              <w:rPr>
                <w:rFonts w:eastAsia="Times New Roman"/>
                <w:i/>
                <w:iCs/>
                <w:noProof/>
                <w:color w:val="000000" w:themeColor="text1"/>
                <w:lang w:eastAsia="en-IE"/>
              </w:rPr>
              <w:t>H</w:t>
            </w:r>
            <w:r w:rsidR="004A0F3B">
              <w:rPr>
                <w:rFonts w:eastAsia="Times New Roman"/>
                <w:i/>
                <w:iCs/>
                <w:noProof/>
                <w:color w:val="000000" w:themeColor="text1"/>
                <w:lang w:eastAsia="en-IE"/>
              </w:rPr>
              <w:t>ome</w:t>
            </w:r>
          </w:p>
        </w:tc>
        <w:tc>
          <w:tcPr>
            <w:tcW w:w="1175" w:type="dxa"/>
            <w:tcBorders>
              <w:top w:val="nil"/>
              <w:left w:val="nil"/>
              <w:bottom w:val="nil"/>
              <w:right w:val="nil"/>
            </w:tcBorders>
            <w:shd w:val="clear" w:color="auto" w:fill="F2F2F2" w:themeFill="background1" w:themeFillShade="F2"/>
            <w:noWrap/>
            <w:vAlign w:val="center"/>
            <w:hideMark/>
          </w:tcPr>
          <w:p w14:paraId="0C484682" w14:textId="41152691" w:rsidR="00FA2650" w:rsidRPr="00FA2650" w:rsidRDefault="00B63E03" w:rsidP="00FA2650">
            <w:pPr>
              <w:spacing w:before="0" w:after="0"/>
              <w:rPr>
                <w:rFonts w:eastAsia="Times New Roman"/>
                <w:i/>
                <w:iCs/>
                <w:noProof/>
                <w:kern w:val="0"/>
                <w:lang w:eastAsia="en-IE"/>
                <w14:ligatures w14:val="none"/>
              </w:rPr>
            </w:pPr>
            <w:r>
              <w:rPr>
                <w:rFonts w:eastAsia="Times New Roman"/>
                <w:i/>
                <w:iCs/>
                <w:noProof/>
                <w:lang w:eastAsia="en-IE"/>
              </w:rPr>
              <w:t>84.5</w:t>
            </w:r>
          </w:p>
        </w:tc>
        <w:tc>
          <w:tcPr>
            <w:tcW w:w="1055" w:type="dxa"/>
            <w:tcBorders>
              <w:top w:val="nil"/>
              <w:left w:val="nil"/>
              <w:bottom w:val="nil"/>
              <w:right w:val="nil"/>
            </w:tcBorders>
            <w:shd w:val="clear" w:color="auto" w:fill="F2F2F2" w:themeFill="background1" w:themeFillShade="F2"/>
            <w:noWrap/>
            <w:vAlign w:val="center"/>
            <w:hideMark/>
          </w:tcPr>
          <w:p w14:paraId="4BC59030" w14:textId="63756A4E" w:rsidR="00FA2650" w:rsidRPr="00FA2650" w:rsidRDefault="00B63E03" w:rsidP="00FA2650">
            <w:pPr>
              <w:spacing w:before="0" w:after="0"/>
              <w:rPr>
                <w:rFonts w:eastAsia="Times New Roman"/>
                <w:i/>
                <w:iCs/>
                <w:noProof/>
                <w:kern w:val="0"/>
                <w:lang w:eastAsia="en-IE"/>
                <w14:ligatures w14:val="none"/>
              </w:rPr>
            </w:pPr>
            <w:r>
              <w:rPr>
                <w:rFonts w:eastAsia="Times New Roman"/>
                <w:i/>
                <w:iCs/>
                <w:noProof/>
                <w:lang w:eastAsia="en-IE"/>
              </w:rPr>
              <w:t>84.5</w:t>
            </w:r>
          </w:p>
        </w:tc>
        <w:tc>
          <w:tcPr>
            <w:tcW w:w="1046" w:type="dxa"/>
            <w:tcBorders>
              <w:top w:val="nil"/>
              <w:left w:val="nil"/>
              <w:bottom w:val="nil"/>
              <w:right w:val="nil"/>
            </w:tcBorders>
            <w:shd w:val="clear" w:color="auto" w:fill="F2F2F2" w:themeFill="background1" w:themeFillShade="F2"/>
            <w:noWrap/>
            <w:vAlign w:val="center"/>
            <w:hideMark/>
          </w:tcPr>
          <w:p w14:paraId="75396CA8" w14:textId="2A7C262D" w:rsidR="00FA2650" w:rsidRPr="00FA2650" w:rsidRDefault="00B63E03" w:rsidP="00FA2650">
            <w:pPr>
              <w:spacing w:before="0" w:after="0"/>
              <w:rPr>
                <w:rFonts w:eastAsia="Times New Roman"/>
                <w:i/>
                <w:iCs/>
                <w:noProof/>
                <w:kern w:val="0"/>
                <w:lang w:eastAsia="en-IE"/>
                <w14:ligatures w14:val="none"/>
              </w:rPr>
            </w:pPr>
            <w:r>
              <w:rPr>
                <w:rFonts w:eastAsia="Times New Roman"/>
                <w:i/>
                <w:iCs/>
                <w:noProof/>
                <w:lang w:eastAsia="en-IE"/>
              </w:rPr>
              <w:t>84</w:t>
            </w:r>
            <w:r w:rsidR="00FA2650" w:rsidRPr="00FA2650">
              <w:rPr>
                <w:rFonts w:eastAsia="Times New Roman"/>
                <w:i/>
                <w:noProof/>
                <w:lang w:eastAsia="en-IE"/>
              </w:rPr>
              <w:t>.5</w:t>
            </w:r>
          </w:p>
        </w:tc>
        <w:tc>
          <w:tcPr>
            <w:tcW w:w="1046" w:type="dxa"/>
            <w:tcBorders>
              <w:top w:val="nil"/>
              <w:left w:val="nil"/>
              <w:bottom w:val="nil"/>
              <w:right w:val="nil"/>
            </w:tcBorders>
            <w:shd w:val="clear" w:color="auto" w:fill="F2F2F2" w:themeFill="background1" w:themeFillShade="F2"/>
            <w:noWrap/>
            <w:vAlign w:val="center"/>
            <w:hideMark/>
          </w:tcPr>
          <w:p w14:paraId="370A6676" w14:textId="363BDD44" w:rsidR="00FA2650" w:rsidRPr="00FA2650" w:rsidRDefault="00FA2650" w:rsidP="00FA2650">
            <w:pPr>
              <w:spacing w:before="0" w:after="0"/>
              <w:rPr>
                <w:rFonts w:eastAsia="Times New Roman"/>
                <w:i/>
                <w:iCs/>
                <w:noProof/>
                <w:kern w:val="0"/>
                <w:lang w:eastAsia="en-IE"/>
                <w14:ligatures w14:val="none"/>
              </w:rPr>
            </w:pPr>
            <w:r w:rsidRPr="29FD9365" w:rsidDel="00FA2650">
              <w:rPr>
                <w:rFonts w:eastAsia="Times New Roman"/>
                <w:i/>
                <w:iCs/>
                <w:noProof/>
                <w:lang w:eastAsia="en-IE"/>
              </w:rPr>
              <w:t>8</w:t>
            </w:r>
            <w:r w:rsidR="00B63E03">
              <w:rPr>
                <w:rFonts w:eastAsia="Times New Roman"/>
                <w:i/>
                <w:iCs/>
                <w:noProof/>
                <w:lang w:eastAsia="en-IE"/>
              </w:rPr>
              <w:t>4</w:t>
            </w:r>
            <w:r w:rsidRPr="29FD9365" w:rsidDel="00FA2650">
              <w:rPr>
                <w:rFonts w:eastAsia="Times New Roman"/>
                <w:i/>
                <w:iCs/>
                <w:noProof/>
                <w:lang w:eastAsia="en-IE"/>
              </w:rPr>
              <w:t>.</w:t>
            </w:r>
            <w:r w:rsidR="00B63E03">
              <w:rPr>
                <w:rFonts w:eastAsia="Times New Roman"/>
                <w:i/>
                <w:iCs/>
                <w:noProof/>
                <w:lang w:eastAsia="en-IE"/>
              </w:rPr>
              <w:t>5</w:t>
            </w:r>
          </w:p>
        </w:tc>
        <w:tc>
          <w:tcPr>
            <w:tcW w:w="1046" w:type="dxa"/>
            <w:tcBorders>
              <w:top w:val="nil"/>
              <w:left w:val="nil"/>
              <w:bottom w:val="nil"/>
              <w:right w:val="nil"/>
            </w:tcBorders>
            <w:shd w:val="clear" w:color="auto" w:fill="F2F2F2" w:themeFill="background1" w:themeFillShade="F2"/>
            <w:noWrap/>
            <w:vAlign w:val="center"/>
            <w:hideMark/>
          </w:tcPr>
          <w:p w14:paraId="25099968" w14:textId="08A4477B" w:rsidR="00FA2650" w:rsidRPr="00FA2650" w:rsidRDefault="00FA2650" w:rsidP="00FA2650">
            <w:pPr>
              <w:spacing w:before="0" w:after="0"/>
              <w:rPr>
                <w:rFonts w:eastAsia="Times New Roman"/>
                <w:i/>
                <w:iCs/>
                <w:noProof/>
                <w:kern w:val="0"/>
                <w:lang w:eastAsia="en-IE"/>
                <w14:ligatures w14:val="none"/>
              </w:rPr>
            </w:pPr>
            <w:r w:rsidRPr="29FD9365" w:rsidDel="00FA2650">
              <w:rPr>
                <w:rFonts w:eastAsia="Times New Roman"/>
                <w:i/>
                <w:iCs/>
                <w:noProof/>
                <w:lang w:eastAsia="en-IE"/>
              </w:rPr>
              <w:t>8</w:t>
            </w:r>
            <w:r w:rsidR="00B63E03">
              <w:rPr>
                <w:rFonts w:eastAsia="Times New Roman"/>
                <w:i/>
                <w:iCs/>
                <w:noProof/>
                <w:lang w:eastAsia="en-IE"/>
              </w:rPr>
              <w:t>4</w:t>
            </w:r>
            <w:r w:rsidRPr="29FD9365" w:rsidDel="00FA2650">
              <w:rPr>
                <w:rFonts w:eastAsia="Times New Roman"/>
                <w:i/>
                <w:iCs/>
                <w:noProof/>
                <w:lang w:eastAsia="en-IE"/>
              </w:rPr>
              <w:t>.</w:t>
            </w:r>
            <w:r w:rsidR="00B63E03">
              <w:rPr>
                <w:rFonts w:eastAsia="Times New Roman"/>
                <w:i/>
                <w:iCs/>
                <w:noProof/>
                <w:lang w:eastAsia="en-IE"/>
              </w:rPr>
              <w:t>5</w:t>
            </w:r>
          </w:p>
        </w:tc>
        <w:tc>
          <w:tcPr>
            <w:tcW w:w="1046" w:type="dxa"/>
            <w:tcBorders>
              <w:top w:val="nil"/>
              <w:left w:val="nil"/>
              <w:bottom w:val="nil"/>
              <w:right w:val="nil"/>
            </w:tcBorders>
            <w:shd w:val="clear" w:color="auto" w:fill="F2F2F2" w:themeFill="background1" w:themeFillShade="F2"/>
            <w:noWrap/>
            <w:vAlign w:val="center"/>
            <w:hideMark/>
          </w:tcPr>
          <w:p w14:paraId="7C4EEAC4" w14:textId="20563E3D" w:rsidR="00FA2650" w:rsidRPr="00FA2650" w:rsidRDefault="00B63E03" w:rsidP="00FA2650">
            <w:pPr>
              <w:spacing w:before="0" w:after="0"/>
              <w:rPr>
                <w:rFonts w:eastAsia="Times New Roman"/>
                <w:i/>
                <w:iCs/>
                <w:noProof/>
                <w:kern w:val="0"/>
                <w:lang w:eastAsia="en-IE"/>
                <w14:ligatures w14:val="none"/>
              </w:rPr>
            </w:pPr>
            <w:r>
              <w:rPr>
                <w:rFonts w:eastAsia="Times New Roman"/>
                <w:i/>
                <w:iCs/>
                <w:noProof/>
                <w:lang w:eastAsia="en-IE"/>
              </w:rPr>
              <w:t>84</w:t>
            </w:r>
            <w:r w:rsidR="00FA2650" w:rsidRPr="29FD9365" w:rsidDel="00FA2650">
              <w:rPr>
                <w:rFonts w:eastAsia="Times New Roman"/>
                <w:i/>
                <w:iCs/>
                <w:noProof/>
                <w:lang w:eastAsia="en-IE"/>
              </w:rPr>
              <w:t>.</w:t>
            </w:r>
            <w:r>
              <w:rPr>
                <w:rFonts w:eastAsia="Times New Roman"/>
                <w:i/>
                <w:iCs/>
                <w:noProof/>
                <w:lang w:eastAsia="en-IE"/>
              </w:rPr>
              <w:t>5</w:t>
            </w:r>
          </w:p>
        </w:tc>
        <w:tc>
          <w:tcPr>
            <w:tcW w:w="1046" w:type="dxa"/>
            <w:tcBorders>
              <w:top w:val="nil"/>
              <w:left w:val="nil"/>
              <w:bottom w:val="nil"/>
              <w:right w:val="nil"/>
            </w:tcBorders>
            <w:shd w:val="clear" w:color="auto" w:fill="F2F2F2" w:themeFill="background1" w:themeFillShade="F2"/>
            <w:noWrap/>
            <w:vAlign w:val="center"/>
            <w:hideMark/>
          </w:tcPr>
          <w:p w14:paraId="7A91660C" w14:textId="04E4E093" w:rsidR="00FA2650" w:rsidRPr="00FA2650" w:rsidRDefault="00B63E03" w:rsidP="00FA2650">
            <w:pPr>
              <w:spacing w:before="0" w:after="0"/>
              <w:rPr>
                <w:rFonts w:eastAsia="Times New Roman"/>
                <w:i/>
                <w:iCs/>
                <w:noProof/>
                <w:kern w:val="0"/>
                <w:lang w:eastAsia="en-IE"/>
                <w14:ligatures w14:val="none"/>
              </w:rPr>
            </w:pPr>
            <w:r>
              <w:rPr>
                <w:rFonts w:eastAsia="Times New Roman"/>
                <w:i/>
                <w:iCs/>
                <w:noProof/>
                <w:lang w:eastAsia="en-IE"/>
              </w:rPr>
              <w:t>84</w:t>
            </w:r>
            <w:r w:rsidR="00FA2650" w:rsidRPr="29FD9365" w:rsidDel="00FA2650">
              <w:rPr>
                <w:rFonts w:eastAsia="Times New Roman"/>
                <w:i/>
                <w:iCs/>
                <w:noProof/>
                <w:lang w:eastAsia="en-IE"/>
              </w:rPr>
              <w:t>.</w:t>
            </w:r>
            <w:r>
              <w:rPr>
                <w:rFonts w:eastAsia="Times New Roman"/>
                <w:i/>
                <w:iCs/>
                <w:noProof/>
                <w:lang w:eastAsia="en-IE"/>
              </w:rPr>
              <w:t>5</w:t>
            </w:r>
          </w:p>
        </w:tc>
        <w:tc>
          <w:tcPr>
            <w:tcW w:w="1046" w:type="dxa"/>
            <w:tcBorders>
              <w:top w:val="nil"/>
              <w:left w:val="nil"/>
              <w:bottom w:val="nil"/>
              <w:right w:val="nil"/>
            </w:tcBorders>
            <w:shd w:val="clear" w:color="auto" w:fill="F2F2F2" w:themeFill="background1" w:themeFillShade="F2"/>
            <w:noWrap/>
            <w:vAlign w:val="center"/>
            <w:hideMark/>
          </w:tcPr>
          <w:p w14:paraId="3704DC83" w14:textId="5B88279D" w:rsidR="00FA2650" w:rsidRPr="00FA2650" w:rsidRDefault="00FA2650" w:rsidP="00FA2650">
            <w:pPr>
              <w:spacing w:before="0" w:after="0"/>
              <w:rPr>
                <w:rFonts w:eastAsia="Times New Roman"/>
                <w:b/>
                <w:bCs/>
                <w:i/>
                <w:iCs/>
                <w:noProof/>
                <w:color w:val="000000"/>
                <w:kern w:val="0"/>
                <w:lang w:eastAsia="en-IE"/>
                <w14:ligatures w14:val="none"/>
              </w:rPr>
            </w:pPr>
            <w:r w:rsidRPr="00FA2650">
              <w:rPr>
                <w:rFonts w:eastAsia="Times New Roman"/>
                <w:b/>
                <w:bCs/>
                <w:i/>
                <w:iCs/>
                <w:noProof/>
                <w:color w:val="000000"/>
                <w:kern w:val="0"/>
                <w:lang w:eastAsia="en-IE"/>
                <w14:ligatures w14:val="none"/>
              </w:rPr>
              <w:t>592</w:t>
            </w:r>
          </w:p>
        </w:tc>
      </w:tr>
      <w:tr w:rsidR="00432644" w:rsidRPr="00FA2650" w14:paraId="45C5AE20"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329A18F7" w14:textId="77777777" w:rsidR="00FA2650" w:rsidRPr="00FA2650" w:rsidRDefault="00FA2650" w:rsidP="00FA2650">
            <w:pPr>
              <w:spacing w:before="0" w:after="0"/>
              <w:ind w:firstLineChars="100" w:firstLine="240"/>
              <w:jc w:val="left"/>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of which Interreg</w:t>
            </w:r>
          </w:p>
        </w:tc>
        <w:tc>
          <w:tcPr>
            <w:tcW w:w="1175" w:type="dxa"/>
            <w:tcBorders>
              <w:top w:val="nil"/>
              <w:left w:val="nil"/>
              <w:bottom w:val="nil"/>
              <w:right w:val="nil"/>
            </w:tcBorders>
            <w:shd w:val="clear" w:color="auto" w:fill="F2F2F2" w:themeFill="background1" w:themeFillShade="F2"/>
            <w:noWrap/>
            <w:vAlign w:val="center"/>
            <w:hideMark/>
          </w:tcPr>
          <w:p w14:paraId="5CBC8F93"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0.0</w:t>
            </w:r>
          </w:p>
        </w:tc>
        <w:tc>
          <w:tcPr>
            <w:tcW w:w="1055" w:type="dxa"/>
            <w:tcBorders>
              <w:top w:val="nil"/>
              <w:left w:val="nil"/>
              <w:bottom w:val="nil"/>
              <w:right w:val="nil"/>
            </w:tcBorders>
            <w:shd w:val="clear" w:color="auto" w:fill="F2F2F2" w:themeFill="background1" w:themeFillShade="F2"/>
            <w:noWrap/>
            <w:vAlign w:val="center"/>
            <w:hideMark/>
          </w:tcPr>
          <w:p w14:paraId="48DCDE0F"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6.3</w:t>
            </w:r>
          </w:p>
        </w:tc>
        <w:tc>
          <w:tcPr>
            <w:tcW w:w="1046" w:type="dxa"/>
            <w:tcBorders>
              <w:top w:val="nil"/>
              <w:left w:val="nil"/>
              <w:bottom w:val="nil"/>
              <w:right w:val="nil"/>
            </w:tcBorders>
            <w:shd w:val="clear" w:color="auto" w:fill="F2F2F2" w:themeFill="background1" w:themeFillShade="F2"/>
            <w:noWrap/>
            <w:vAlign w:val="center"/>
            <w:hideMark/>
          </w:tcPr>
          <w:p w14:paraId="5C3FAF41"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6.4</w:t>
            </w:r>
          </w:p>
        </w:tc>
        <w:tc>
          <w:tcPr>
            <w:tcW w:w="1046" w:type="dxa"/>
            <w:tcBorders>
              <w:top w:val="nil"/>
              <w:left w:val="nil"/>
              <w:bottom w:val="nil"/>
              <w:right w:val="nil"/>
            </w:tcBorders>
            <w:shd w:val="clear" w:color="auto" w:fill="F2F2F2" w:themeFill="background1" w:themeFillShade="F2"/>
            <w:noWrap/>
            <w:vAlign w:val="center"/>
            <w:hideMark/>
          </w:tcPr>
          <w:p w14:paraId="1233273C"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6.5</w:t>
            </w:r>
          </w:p>
        </w:tc>
        <w:tc>
          <w:tcPr>
            <w:tcW w:w="1046" w:type="dxa"/>
            <w:tcBorders>
              <w:top w:val="nil"/>
              <w:left w:val="nil"/>
              <w:bottom w:val="nil"/>
              <w:right w:val="nil"/>
            </w:tcBorders>
            <w:shd w:val="clear" w:color="auto" w:fill="F2F2F2" w:themeFill="background1" w:themeFillShade="F2"/>
            <w:noWrap/>
            <w:vAlign w:val="center"/>
            <w:hideMark/>
          </w:tcPr>
          <w:p w14:paraId="4F74DB5F"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6.6</w:t>
            </w:r>
          </w:p>
        </w:tc>
        <w:tc>
          <w:tcPr>
            <w:tcW w:w="1046" w:type="dxa"/>
            <w:tcBorders>
              <w:top w:val="nil"/>
              <w:left w:val="nil"/>
              <w:bottom w:val="nil"/>
              <w:right w:val="nil"/>
            </w:tcBorders>
            <w:shd w:val="clear" w:color="auto" w:fill="F2F2F2" w:themeFill="background1" w:themeFillShade="F2"/>
            <w:noWrap/>
            <w:vAlign w:val="center"/>
            <w:hideMark/>
          </w:tcPr>
          <w:p w14:paraId="5110BCA7"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5.5</w:t>
            </w:r>
          </w:p>
        </w:tc>
        <w:tc>
          <w:tcPr>
            <w:tcW w:w="1046" w:type="dxa"/>
            <w:tcBorders>
              <w:top w:val="nil"/>
              <w:left w:val="nil"/>
              <w:bottom w:val="nil"/>
              <w:right w:val="nil"/>
            </w:tcBorders>
            <w:shd w:val="clear" w:color="auto" w:fill="F2F2F2" w:themeFill="background1" w:themeFillShade="F2"/>
            <w:noWrap/>
            <w:vAlign w:val="center"/>
            <w:hideMark/>
          </w:tcPr>
          <w:p w14:paraId="0A223727" w14:textId="77777777" w:rsidR="00FA2650" w:rsidRPr="00FA2650" w:rsidRDefault="00FA2650" w:rsidP="00FA2650">
            <w:pPr>
              <w:spacing w:before="0" w:after="0"/>
              <w:rPr>
                <w:rFonts w:eastAsia="Times New Roman"/>
                <w:i/>
                <w:iCs/>
                <w:noProof/>
                <w:kern w:val="0"/>
                <w:lang w:eastAsia="en-IE"/>
                <w14:ligatures w14:val="none"/>
              </w:rPr>
            </w:pPr>
            <w:r w:rsidRPr="00FA2650">
              <w:rPr>
                <w:rFonts w:eastAsia="Times New Roman"/>
                <w:i/>
                <w:iCs/>
                <w:noProof/>
                <w:kern w:val="0"/>
                <w:lang w:eastAsia="en-IE"/>
                <w14:ligatures w14:val="none"/>
              </w:rPr>
              <w:t>5.6</w:t>
            </w:r>
          </w:p>
        </w:tc>
        <w:tc>
          <w:tcPr>
            <w:tcW w:w="1046" w:type="dxa"/>
            <w:tcBorders>
              <w:top w:val="nil"/>
              <w:left w:val="nil"/>
              <w:bottom w:val="nil"/>
              <w:right w:val="nil"/>
            </w:tcBorders>
            <w:shd w:val="clear" w:color="auto" w:fill="F2F2F2" w:themeFill="background1" w:themeFillShade="F2"/>
            <w:noWrap/>
            <w:vAlign w:val="center"/>
            <w:hideMark/>
          </w:tcPr>
          <w:p w14:paraId="5DAA7688" w14:textId="1164A56E" w:rsidR="00FA2650" w:rsidRPr="00FA2650" w:rsidRDefault="00FA2650" w:rsidP="00FA2650">
            <w:pPr>
              <w:spacing w:before="0" w:after="0"/>
              <w:rPr>
                <w:rFonts w:eastAsia="Times New Roman"/>
                <w:b/>
                <w:bCs/>
                <w:i/>
                <w:iCs/>
                <w:noProof/>
                <w:color w:val="000000"/>
                <w:kern w:val="0"/>
                <w:lang w:eastAsia="en-IE"/>
                <w14:ligatures w14:val="none"/>
              </w:rPr>
            </w:pPr>
            <w:r w:rsidRPr="00FA2650">
              <w:rPr>
                <w:rFonts w:eastAsia="Times New Roman"/>
                <w:b/>
                <w:bCs/>
                <w:i/>
                <w:iCs/>
                <w:noProof/>
                <w:color w:val="000000"/>
                <w:kern w:val="0"/>
                <w:lang w:eastAsia="en-IE"/>
                <w14:ligatures w14:val="none"/>
              </w:rPr>
              <w:t>37</w:t>
            </w:r>
          </w:p>
        </w:tc>
      </w:tr>
      <w:tr w:rsidR="00432644" w:rsidRPr="00FA2650" w14:paraId="05FB2095" w14:textId="77777777" w:rsidTr="008843CE">
        <w:trPr>
          <w:trHeight w:val="315"/>
        </w:trPr>
        <w:tc>
          <w:tcPr>
            <w:tcW w:w="6065" w:type="dxa"/>
            <w:tcBorders>
              <w:top w:val="nil"/>
              <w:left w:val="nil"/>
              <w:bottom w:val="nil"/>
              <w:right w:val="nil"/>
            </w:tcBorders>
            <w:shd w:val="clear" w:color="auto" w:fill="F2F2F2" w:themeFill="background1" w:themeFillShade="F2"/>
            <w:noWrap/>
            <w:vAlign w:val="center"/>
            <w:hideMark/>
          </w:tcPr>
          <w:p w14:paraId="571826EE" w14:textId="77777777" w:rsidR="00FA2650" w:rsidRPr="00FA2650" w:rsidRDefault="00FA2650" w:rsidP="00FA2650">
            <w:pPr>
              <w:spacing w:before="0" w:after="0"/>
              <w:rPr>
                <w:rFonts w:eastAsia="Times New Roman"/>
                <w:noProof/>
                <w:color w:val="000000"/>
                <w:kern w:val="0"/>
                <w:lang w:eastAsia="en-IE"/>
                <w14:ligatures w14:val="none"/>
              </w:rPr>
            </w:pPr>
            <w:r w:rsidRPr="00FA2650">
              <w:rPr>
                <w:rFonts w:eastAsia="Times New Roman"/>
                <w:noProof/>
                <w:color w:val="000000"/>
                <w:kern w:val="0"/>
                <w:lang w:eastAsia="en-IE"/>
                <w14:ligatures w14:val="none"/>
              </w:rPr>
              <w:t>Other</w:t>
            </w:r>
          </w:p>
        </w:tc>
        <w:tc>
          <w:tcPr>
            <w:tcW w:w="1175" w:type="dxa"/>
            <w:tcBorders>
              <w:top w:val="nil"/>
              <w:left w:val="nil"/>
              <w:bottom w:val="nil"/>
              <w:right w:val="nil"/>
            </w:tcBorders>
            <w:shd w:val="clear" w:color="auto" w:fill="F2F2F2" w:themeFill="background1" w:themeFillShade="F2"/>
            <w:noWrap/>
            <w:vAlign w:val="center"/>
            <w:hideMark/>
          </w:tcPr>
          <w:p w14:paraId="549A6960"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13.0</w:t>
            </w:r>
          </w:p>
        </w:tc>
        <w:tc>
          <w:tcPr>
            <w:tcW w:w="1055" w:type="dxa"/>
            <w:tcBorders>
              <w:top w:val="nil"/>
              <w:left w:val="nil"/>
              <w:bottom w:val="nil"/>
              <w:right w:val="nil"/>
            </w:tcBorders>
            <w:shd w:val="clear" w:color="auto" w:fill="F2F2F2" w:themeFill="background1" w:themeFillShade="F2"/>
            <w:noWrap/>
            <w:vAlign w:val="center"/>
            <w:hideMark/>
          </w:tcPr>
          <w:p w14:paraId="42C97DD0"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11.8</w:t>
            </w:r>
          </w:p>
        </w:tc>
        <w:tc>
          <w:tcPr>
            <w:tcW w:w="1046" w:type="dxa"/>
            <w:tcBorders>
              <w:top w:val="nil"/>
              <w:left w:val="nil"/>
              <w:bottom w:val="nil"/>
              <w:right w:val="nil"/>
            </w:tcBorders>
            <w:shd w:val="clear" w:color="auto" w:fill="F2F2F2" w:themeFill="background1" w:themeFillShade="F2"/>
            <w:noWrap/>
            <w:vAlign w:val="center"/>
            <w:hideMark/>
          </w:tcPr>
          <w:p w14:paraId="46EC6AA8"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11.7</w:t>
            </w:r>
          </w:p>
        </w:tc>
        <w:tc>
          <w:tcPr>
            <w:tcW w:w="1046" w:type="dxa"/>
            <w:tcBorders>
              <w:top w:val="nil"/>
              <w:left w:val="nil"/>
              <w:bottom w:val="nil"/>
              <w:right w:val="nil"/>
            </w:tcBorders>
            <w:shd w:val="clear" w:color="auto" w:fill="F2F2F2" w:themeFill="background1" w:themeFillShade="F2"/>
            <w:noWrap/>
            <w:vAlign w:val="center"/>
            <w:hideMark/>
          </w:tcPr>
          <w:p w14:paraId="76C47D8E"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12.1</w:t>
            </w:r>
          </w:p>
        </w:tc>
        <w:tc>
          <w:tcPr>
            <w:tcW w:w="1046" w:type="dxa"/>
            <w:tcBorders>
              <w:top w:val="nil"/>
              <w:left w:val="nil"/>
              <w:bottom w:val="nil"/>
              <w:right w:val="nil"/>
            </w:tcBorders>
            <w:shd w:val="clear" w:color="auto" w:fill="F2F2F2" w:themeFill="background1" w:themeFillShade="F2"/>
            <w:noWrap/>
            <w:vAlign w:val="center"/>
            <w:hideMark/>
          </w:tcPr>
          <w:p w14:paraId="6B119836"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11.8</w:t>
            </w:r>
          </w:p>
        </w:tc>
        <w:tc>
          <w:tcPr>
            <w:tcW w:w="1046" w:type="dxa"/>
            <w:tcBorders>
              <w:top w:val="nil"/>
              <w:left w:val="nil"/>
              <w:bottom w:val="nil"/>
              <w:right w:val="nil"/>
            </w:tcBorders>
            <w:shd w:val="clear" w:color="auto" w:fill="F2F2F2" w:themeFill="background1" w:themeFillShade="F2"/>
            <w:noWrap/>
            <w:vAlign w:val="center"/>
            <w:hideMark/>
          </w:tcPr>
          <w:p w14:paraId="1D09318D"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12.5</w:t>
            </w:r>
          </w:p>
        </w:tc>
        <w:tc>
          <w:tcPr>
            <w:tcW w:w="1046" w:type="dxa"/>
            <w:tcBorders>
              <w:top w:val="nil"/>
              <w:left w:val="nil"/>
              <w:bottom w:val="nil"/>
              <w:right w:val="nil"/>
            </w:tcBorders>
            <w:shd w:val="clear" w:color="auto" w:fill="F2F2F2" w:themeFill="background1" w:themeFillShade="F2"/>
            <w:noWrap/>
            <w:vAlign w:val="center"/>
            <w:hideMark/>
          </w:tcPr>
          <w:p w14:paraId="04BEB14A" w14:textId="77777777" w:rsidR="00FA2650" w:rsidRPr="00FA2650" w:rsidRDefault="00FA2650" w:rsidP="00FA2650">
            <w:pPr>
              <w:spacing w:before="0" w:after="0"/>
              <w:rPr>
                <w:rFonts w:eastAsia="Times New Roman"/>
                <w:noProof/>
                <w:kern w:val="0"/>
                <w:lang w:eastAsia="en-IE"/>
                <w14:ligatures w14:val="none"/>
              </w:rPr>
            </w:pPr>
            <w:r w:rsidRPr="00FA2650">
              <w:rPr>
                <w:rFonts w:eastAsia="Times New Roman"/>
                <w:noProof/>
                <w:kern w:val="0"/>
                <w:lang w:eastAsia="en-IE"/>
                <w14:ligatures w14:val="none"/>
              </w:rPr>
              <w:t>12.8</w:t>
            </w:r>
          </w:p>
        </w:tc>
        <w:tc>
          <w:tcPr>
            <w:tcW w:w="1046" w:type="dxa"/>
            <w:tcBorders>
              <w:top w:val="nil"/>
              <w:left w:val="nil"/>
              <w:bottom w:val="nil"/>
              <w:right w:val="nil"/>
            </w:tcBorders>
            <w:shd w:val="clear" w:color="auto" w:fill="F2F2F2" w:themeFill="background1" w:themeFillShade="F2"/>
            <w:noWrap/>
            <w:vAlign w:val="center"/>
            <w:hideMark/>
          </w:tcPr>
          <w:p w14:paraId="22A406CD" w14:textId="5D2B15F2"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86</w:t>
            </w:r>
          </w:p>
        </w:tc>
      </w:tr>
      <w:tr w:rsidR="00432644" w:rsidRPr="00FA2650" w14:paraId="66B997BF" w14:textId="77777777" w:rsidTr="008843CE">
        <w:trPr>
          <w:trHeight w:val="317"/>
        </w:trPr>
        <w:tc>
          <w:tcPr>
            <w:tcW w:w="6065" w:type="dxa"/>
            <w:tcBorders>
              <w:top w:val="nil"/>
              <w:left w:val="nil"/>
              <w:bottom w:val="nil"/>
              <w:right w:val="nil"/>
            </w:tcBorders>
            <w:shd w:val="clear" w:color="auto" w:fill="D1D1D1" w:themeFill="background2" w:themeFillShade="E6"/>
            <w:noWrap/>
            <w:hideMark/>
          </w:tcPr>
          <w:p w14:paraId="34C46646" w14:textId="219215B1" w:rsidR="00FA2650" w:rsidRPr="00FA2650" w:rsidRDefault="00FA2650" w:rsidP="00FA2650">
            <w:pPr>
              <w:spacing w:before="0" w:after="0"/>
              <w:rPr>
                <w:rFonts w:eastAsia="Times New Roman"/>
                <w:b/>
                <w:bCs/>
                <w:noProof/>
                <w:color w:val="000000"/>
                <w:kern w:val="0"/>
                <w:lang w:eastAsia="en-IE"/>
                <w14:ligatures w14:val="none"/>
              </w:rPr>
            </w:pPr>
            <w:r w:rsidRPr="005E2653">
              <w:rPr>
                <w:b/>
                <w:bCs/>
                <w:noProof/>
                <w:lang w:eastAsia="de-DE"/>
              </w:rPr>
              <w:t xml:space="preserve">HEADING 2: Competitiveness, Prosperity </w:t>
            </w:r>
            <w:r>
              <w:rPr>
                <w:b/>
                <w:bCs/>
                <w:noProof/>
                <w:lang w:eastAsia="de-DE"/>
              </w:rPr>
              <w:t>a</w:t>
            </w:r>
            <w:r w:rsidRPr="005E2653">
              <w:rPr>
                <w:b/>
                <w:bCs/>
                <w:noProof/>
                <w:lang w:eastAsia="de-DE"/>
              </w:rPr>
              <w:t>nd Security</w:t>
            </w:r>
          </w:p>
        </w:tc>
        <w:tc>
          <w:tcPr>
            <w:tcW w:w="1175" w:type="dxa"/>
            <w:tcBorders>
              <w:top w:val="nil"/>
              <w:left w:val="nil"/>
              <w:bottom w:val="nil"/>
              <w:right w:val="nil"/>
            </w:tcBorders>
            <w:shd w:val="clear" w:color="auto" w:fill="D1D1D1" w:themeFill="background2" w:themeFillShade="E6"/>
            <w:noWrap/>
            <w:vAlign w:val="center"/>
            <w:hideMark/>
          </w:tcPr>
          <w:p w14:paraId="6D945395"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59.3</w:t>
            </w:r>
          </w:p>
        </w:tc>
        <w:tc>
          <w:tcPr>
            <w:tcW w:w="1055" w:type="dxa"/>
            <w:tcBorders>
              <w:top w:val="nil"/>
              <w:left w:val="nil"/>
              <w:bottom w:val="nil"/>
              <w:right w:val="nil"/>
            </w:tcBorders>
            <w:shd w:val="clear" w:color="auto" w:fill="D1D1D1" w:themeFill="background2" w:themeFillShade="E6"/>
            <w:noWrap/>
            <w:vAlign w:val="center"/>
            <w:hideMark/>
          </w:tcPr>
          <w:p w14:paraId="6E577842"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72.1</w:t>
            </w:r>
          </w:p>
        </w:tc>
        <w:tc>
          <w:tcPr>
            <w:tcW w:w="1046" w:type="dxa"/>
            <w:tcBorders>
              <w:top w:val="nil"/>
              <w:left w:val="nil"/>
              <w:bottom w:val="nil"/>
              <w:right w:val="nil"/>
            </w:tcBorders>
            <w:shd w:val="clear" w:color="auto" w:fill="D1D1D1" w:themeFill="background2" w:themeFillShade="E6"/>
            <w:noWrap/>
            <w:vAlign w:val="center"/>
            <w:hideMark/>
          </w:tcPr>
          <w:p w14:paraId="2CAD6301"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73.8</w:t>
            </w:r>
          </w:p>
        </w:tc>
        <w:tc>
          <w:tcPr>
            <w:tcW w:w="1046" w:type="dxa"/>
            <w:tcBorders>
              <w:top w:val="nil"/>
              <w:left w:val="nil"/>
              <w:bottom w:val="nil"/>
              <w:right w:val="nil"/>
            </w:tcBorders>
            <w:shd w:val="clear" w:color="auto" w:fill="D1D1D1" w:themeFill="background2" w:themeFillShade="E6"/>
            <w:noWrap/>
            <w:vAlign w:val="center"/>
            <w:hideMark/>
          </w:tcPr>
          <w:p w14:paraId="12BBEDEA"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77.5</w:t>
            </w:r>
          </w:p>
        </w:tc>
        <w:tc>
          <w:tcPr>
            <w:tcW w:w="1046" w:type="dxa"/>
            <w:tcBorders>
              <w:top w:val="nil"/>
              <w:left w:val="nil"/>
              <w:bottom w:val="nil"/>
              <w:right w:val="nil"/>
            </w:tcBorders>
            <w:shd w:val="clear" w:color="auto" w:fill="D1D1D1" w:themeFill="background2" w:themeFillShade="E6"/>
            <w:noWrap/>
            <w:vAlign w:val="center"/>
            <w:hideMark/>
          </w:tcPr>
          <w:p w14:paraId="4EA2E799"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78.6</w:t>
            </w:r>
          </w:p>
        </w:tc>
        <w:tc>
          <w:tcPr>
            <w:tcW w:w="1046" w:type="dxa"/>
            <w:tcBorders>
              <w:top w:val="nil"/>
              <w:left w:val="nil"/>
              <w:bottom w:val="nil"/>
              <w:right w:val="nil"/>
            </w:tcBorders>
            <w:shd w:val="clear" w:color="auto" w:fill="D1D1D1" w:themeFill="background2" w:themeFillShade="E6"/>
            <w:noWrap/>
            <w:vAlign w:val="center"/>
            <w:hideMark/>
          </w:tcPr>
          <w:p w14:paraId="5A9BBE42"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80.5</w:t>
            </w:r>
          </w:p>
        </w:tc>
        <w:tc>
          <w:tcPr>
            <w:tcW w:w="1046" w:type="dxa"/>
            <w:tcBorders>
              <w:top w:val="nil"/>
              <w:left w:val="nil"/>
              <w:bottom w:val="nil"/>
              <w:right w:val="nil"/>
            </w:tcBorders>
            <w:shd w:val="clear" w:color="auto" w:fill="D1D1D1" w:themeFill="background2" w:themeFillShade="E6"/>
            <w:noWrap/>
            <w:vAlign w:val="center"/>
            <w:hideMark/>
          </w:tcPr>
          <w:p w14:paraId="23DED67A"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81.3</w:t>
            </w:r>
          </w:p>
        </w:tc>
        <w:tc>
          <w:tcPr>
            <w:tcW w:w="1046" w:type="dxa"/>
            <w:tcBorders>
              <w:top w:val="nil"/>
              <w:left w:val="nil"/>
              <w:bottom w:val="nil"/>
              <w:right w:val="nil"/>
            </w:tcBorders>
            <w:shd w:val="clear" w:color="auto" w:fill="D1D1D1" w:themeFill="background2" w:themeFillShade="E6"/>
            <w:noWrap/>
            <w:vAlign w:val="center"/>
            <w:hideMark/>
          </w:tcPr>
          <w:p w14:paraId="36D6BA65" w14:textId="58F5CC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523</w:t>
            </w:r>
          </w:p>
        </w:tc>
      </w:tr>
      <w:tr w:rsidR="00432644" w:rsidRPr="00FA2650" w14:paraId="3C1D169F"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78FF592B" w14:textId="5B33A646" w:rsidR="00FA2650" w:rsidRPr="00FA2650" w:rsidRDefault="00FA2650" w:rsidP="00FA2650">
            <w:pPr>
              <w:spacing w:before="0" w:after="0"/>
              <w:rPr>
                <w:rFonts w:eastAsia="Times New Roman"/>
                <w:b/>
                <w:bCs/>
                <w:noProof/>
                <w:color w:val="000000"/>
                <w:kern w:val="0"/>
                <w:lang w:eastAsia="en-IE"/>
                <w14:ligatures w14:val="none"/>
              </w:rPr>
            </w:pPr>
            <w:r w:rsidRPr="00832CCC">
              <w:rPr>
                <w:b/>
                <w:bCs/>
                <w:noProof/>
                <w:lang w:val="fr-BE" w:eastAsia="de-DE"/>
              </w:rPr>
              <w:t>HEADING 3: Global Europe</w:t>
            </w:r>
            <w:r>
              <w:rPr>
                <w:rStyle w:val="FootnoteReference"/>
                <w:b/>
                <w:bCs/>
                <w:noProof/>
                <w:lang w:val="fr-BE" w:eastAsia="de-DE"/>
              </w:rPr>
              <w:footnoteReference w:id="8"/>
            </w:r>
          </w:p>
        </w:tc>
        <w:tc>
          <w:tcPr>
            <w:tcW w:w="1175" w:type="dxa"/>
            <w:tcBorders>
              <w:top w:val="nil"/>
              <w:left w:val="nil"/>
              <w:bottom w:val="nil"/>
              <w:right w:val="nil"/>
            </w:tcBorders>
            <w:shd w:val="clear" w:color="auto" w:fill="D1D1D1" w:themeFill="background2" w:themeFillShade="E6"/>
            <w:noWrap/>
            <w:vAlign w:val="center"/>
            <w:hideMark/>
          </w:tcPr>
          <w:p w14:paraId="770CBE34"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16.8</w:t>
            </w:r>
          </w:p>
        </w:tc>
        <w:tc>
          <w:tcPr>
            <w:tcW w:w="1055" w:type="dxa"/>
            <w:tcBorders>
              <w:top w:val="nil"/>
              <w:left w:val="nil"/>
              <w:bottom w:val="nil"/>
              <w:right w:val="nil"/>
            </w:tcBorders>
            <w:shd w:val="clear" w:color="auto" w:fill="D1D1D1" w:themeFill="background2" w:themeFillShade="E6"/>
            <w:noWrap/>
            <w:vAlign w:val="center"/>
            <w:hideMark/>
          </w:tcPr>
          <w:p w14:paraId="3EE9CD32"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17.2</w:t>
            </w:r>
          </w:p>
        </w:tc>
        <w:tc>
          <w:tcPr>
            <w:tcW w:w="1046" w:type="dxa"/>
            <w:tcBorders>
              <w:top w:val="nil"/>
              <w:left w:val="nil"/>
              <w:bottom w:val="nil"/>
              <w:right w:val="nil"/>
            </w:tcBorders>
            <w:shd w:val="clear" w:color="auto" w:fill="D1D1D1" w:themeFill="background2" w:themeFillShade="E6"/>
            <w:noWrap/>
            <w:vAlign w:val="center"/>
            <w:hideMark/>
          </w:tcPr>
          <w:p w14:paraId="2A71DE31"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17.5</w:t>
            </w:r>
          </w:p>
        </w:tc>
        <w:tc>
          <w:tcPr>
            <w:tcW w:w="1046" w:type="dxa"/>
            <w:tcBorders>
              <w:top w:val="nil"/>
              <w:left w:val="nil"/>
              <w:bottom w:val="nil"/>
              <w:right w:val="nil"/>
            </w:tcBorders>
            <w:shd w:val="clear" w:color="auto" w:fill="D1D1D1" w:themeFill="background2" w:themeFillShade="E6"/>
            <w:noWrap/>
            <w:vAlign w:val="center"/>
            <w:hideMark/>
          </w:tcPr>
          <w:p w14:paraId="6D65CE45"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21.0</w:t>
            </w:r>
          </w:p>
        </w:tc>
        <w:tc>
          <w:tcPr>
            <w:tcW w:w="1046" w:type="dxa"/>
            <w:tcBorders>
              <w:top w:val="nil"/>
              <w:left w:val="nil"/>
              <w:bottom w:val="nil"/>
              <w:right w:val="nil"/>
            </w:tcBorders>
            <w:shd w:val="clear" w:color="auto" w:fill="D1D1D1" w:themeFill="background2" w:themeFillShade="E6"/>
            <w:noWrap/>
            <w:vAlign w:val="center"/>
            <w:hideMark/>
          </w:tcPr>
          <w:p w14:paraId="75A7306A"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24.5</w:t>
            </w:r>
          </w:p>
        </w:tc>
        <w:tc>
          <w:tcPr>
            <w:tcW w:w="1046" w:type="dxa"/>
            <w:tcBorders>
              <w:top w:val="nil"/>
              <w:left w:val="nil"/>
              <w:bottom w:val="nil"/>
              <w:right w:val="nil"/>
            </w:tcBorders>
            <w:shd w:val="clear" w:color="auto" w:fill="D1D1D1" w:themeFill="background2" w:themeFillShade="E6"/>
            <w:noWrap/>
            <w:vAlign w:val="center"/>
            <w:hideMark/>
          </w:tcPr>
          <w:p w14:paraId="29F93C62"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24.9</w:t>
            </w:r>
          </w:p>
        </w:tc>
        <w:tc>
          <w:tcPr>
            <w:tcW w:w="1046" w:type="dxa"/>
            <w:tcBorders>
              <w:top w:val="nil"/>
              <w:left w:val="nil"/>
              <w:bottom w:val="nil"/>
              <w:right w:val="nil"/>
            </w:tcBorders>
            <w:shd w:val="clear" w:color="auto" w:fill="D1D1D1" w:themeFill="background2" w:themeFillShade="E6"/>
            <w:noWrap/>
            <w:vAlign w:val="center"/>
            <w:hideMark/>
          </w:tcPr>
          <w:p w14:paraId="598E4867"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25.4</w:t>
            </w:r>
          </w:p>
        </w:tc>
        <w:tc>
          <w:tcPr>
            <w:tcW w:w="1046" w:type="dxa"/>
            <w:tcBorders>
              <w:top w:val="nil"/>
              <w:left w:val="nil"/>
              <w:bottom w:val="nil"/>
              <w:right w:val="nil"/>
            </w:tcBorders>
            <w:shd w:val="clear" w:color="auto" w:fill="D1D1D1" w:themeFill="background2" w:themeFillShade="E6"/>
            <w:noWrap/>
            <w:vAlign w:val="center"/>
            <w:hideMark/>
          </w:tcPr>
          <w:p w14:paraId="427C783A" w14:textId="68B1CC1E"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147</w:t>
            </w:r>
          </w:p>
        </w:tc>
      </w:tr>
      <w:tr w:rsidR="00432644" w:rsidRPr="00FA2650" w14:paraId="5C791299" w14:textId="77777777" w:rsidTr="008843CE">
        <w:trPr>
          <w:trHeight w:val="315"/>
        </w:trPr>
        <w:tc>
          <w:tcPr>
            <w:tcW w:w="6065" w:type="dxa"/>
            <w:tcBorders>
              <w:top w:val="nil"/>
              <w:left w:val="nil"/>
              <w:bottom w:val="nil"/>
              <w:right w:val="nil"/>
            </w:tcBorders>
            <w:shd w:val="clear" w:color="auto" w:fill="D1D1D1" w:themeFill="background2" w:themeFillShade="E6"/>
            <w:noWrap/>
            <w:hideMark/>
          </w:tcPr>
          <w:p w14:paraId="42F9AB87" w14:textId="41AA251D" w:rsidR="00FA2650" w:rsidRPr="00FA2650" w:rsidRDefault="00FA2650" w:rsidP="00FA2650">
            <w:pPr>
              <w:spacing w:before="0" w:after="0"/>
              <w:rPr>
                <w:rFonts w:eastAsia="Times New Roman"/>
                <w:b/>
                <w:bCs/>
                <w:noProof/>
                <w:color w:val="000000"/>
                <w:kern w:val="0"/>
                <w:lang w:eastAsia="en-IE"/>
                <w14:ligatures w14:val="none"/>
              </w:rPr>
            </w:pPr>
            <w:r w:rsidRPr="00832CCC">
              <w:rPr>
                <w:b/>
                <w:bCs/>
                <w:noProof/>
                <w:lang w:val="fr-BE" w:eastAsia="de-DE"/>
              </w:rPr>
              <w:t>HEADING 4: Administration</w:t>
            </w:r>
          </w:p>
        </w:tc>
        <w:tc>
          <w:tcPr>
            <w:tcW w:w="1175" w:type="dxa"/>
            <w:tcBorders>
              <w:top w:val="nil"/>
              <w:left w:val="nil"/>
              <w:bottom w:val="nil"/>
              <w:right w:val="nil"/>
            </w:tcBorders>
            <w:shd w:val="clear" w:color="auto" w:fill="D1D1D1" w:themeFill="background2" w:themeFillShade="E6"/>
            <w:noWrap/>
            <w:vAlign w:val="center"/>
            <w:hideMark/>
          </w:tcPr>
          <w:p w14:paraId="7F3624BE"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27.1</w:t>
            </w:r>
          </w:p>
        </w:tc>
        <w:tc>
          <w:tcPr>
            <w:tcW w:w="1055" w:type="dxa"/>
            <w:tcBorders>
              <w:top w:val="nil"/>
              <w:left w:val="nil"/>
              <w:bottom w:val="nil"/>
              <w:right w:val="nil"/>
            </w:tcBorders>
            <w:shd w:val="clear" w:color="auto" w:fill="D1D1D1" w:themeFill="background2" w:themeFillShade="E6"/>
            <w:noWrap/>
            <w:vAlign w:val="center"/>
            <w:hideMark/>
          </w:tcPr>
          <w:p w14:paraId="5B2C90E5"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48.4</w:t>
            </w:r>
          </w:p>
        </w:tc>
        <w:tc>
          <w:tcPr>
            <w:tcW w:w="1046" w:type="dxa"/>
            <w:tcBorders>
              <w:top w:val="nil"/>
              <w:left w:val="nil"/>
              <w:bottom w:val="nil"/>
              <w:right w:val="nil"/>
            </w:tcBorders>
            <w:shd w:val="clear" w:color="auto" w:fill="D1D1D1" w:themeFill="background2" w:themeFillShade="E6"/>
            <w:noWrap/>
            <w:vAlign w:val="center"/>
            <w:hideMark/>
          </w:tcPr>
          <w:p w14:paraId="57BF9567"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70.5</w:t>
            </w:r>
          </w:p>
        </w:tc>
        <w:tc>
          <w:tcPr>
            <w:tcW w:w="1046" w:type="dxa"/>
            <w:tcBorders>
              <w:top w:val="nil"/>
              <w:left w:val="nil"/>
              <w:bottom w:val="nil"/>
              <w:right w:val="nil"/>
            </w:tcBorders>
            <w:shd w:val="clear" w:color="auto" w:fill="D1D1D1" w:themeFill="background2" w:themeFillShade="E6"/>
            <w:noWrap/>
            <w:vAlign w:val="center"/>
            <w:hideMark/>
          </w:tcPr>
          <w:p w14:paraId="6BD3860E"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71.9</w:t>
            </w:r>
          </w:p>
        </w:tc>
        <w:tc>
          <w:tcPr>
            <w:tcW w:w="1046" w:type="dxa"/>
            <w:tcBorders>
              <w:top w:val="nil"/>
              <w:left w:val="nil"/>
              <w:bottom w:val="nil"/>
              <w:right w:val="nil"/>
            </w:tcBorders>
            <w:shd w:val="clear" w:color="auto" w:fill="D1D1D1" w:themeFill="background2" w:themeFillShade="E6"/>
            <w:noWrap/>
            <w:vAlign w:val="center"/>
            <w:hideMark/>
          </w:tcPr>
          <w:p w14:paraId="2CCAA7AC"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73.3</w:t>
            </w:r>
          </w:p>
        </w:tc>
        <w:tc>
          <w:tcPr>
            <w:tcW w:w="1046" w:type="dxa"/>
            <w:tcBorders>
              <w:top w:val="nil"/>
              <w:left w:val="nil"/>
              <w:bottom w:val="nil"/>
              <w:right w:val="nil"/>
            </w:tcBorders>
            <w:shd w:val="clear" w:color="auto" w:fill="D1D1D1" w:themeFill="background2" w:themeFillShade="E6"/>
            <w:noWrap/>
            <w:vAlign w:val="center"/>
            <w:hideMark/>
          </w:tcPr>
          <w:p w14:paraId="758F2A34"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74.8</w:t>
            </w:r>
          </w:p>
        </w:tc>
        <w:tc>
          <w:tcPr>
            <w:tcW w:w="1046" w:type="dxa"/>
            <w:tcBorders>
              <w:top w:val="nil"/>
              <w:left w:val="nil"/>
              <w:bottom w:val="nil"/>
              <w:right w:val="nil"/>
            </w:tcBorders>
            <w:shd w:val="clear" w:color="auto" w:fill="D1D1D1" w:themeFill="background2" w:themeFillShade="E6"/>
            <w:noWrap/>
            <w:vAlign w:val="center"/>
            <w:hideMark/>
          </w:tcPr>
          <w:p w14:paraId="1052F9FD" w14:textId="7777777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76.3</w:t>
            </w:r>
          </w:p>
        </w:tc>
        <w:tc>
          <w:tcPr>
            <w:tcW w:w="1046" w:type="dxa"/>
            <w:tcBorders>
              <w:top w:val="nil"/>
              <w:left w:val="nil"/>
              <w:bottom w:val="nil"/>
              <w:right w:val="nil"/>
            </w:tcBorders>
            <w:shd w:val="clear" w:color="auto" w:fill="D1D1D1" w:themeFill="background2" w:themeFillShade="E6"/>
            <w:noWrap/>
            <w:vAlign w:val="center"/>
            <w:hideMark/>
          </w:tcPr>
          <w:p w14:paraId="5A4D245E" w14:textId="07F08167" w:rsidR="00FA2650" w:rsidRPr="00FA2650" w:rsidRDefault="00FA2650" w:rsidP="00FA2650">
            <w:pPr>
              <w:spacing w:before="0" w:after="0"/>
              <w:rPr>
                <w:rFonts w:eastAsia="Times New Roman"/>
                <w:b/>
                <w:bCs/>
                <w:noProof/>
                <w:color w:val="000000"/>
                <w:kern w:val="0"/>
                <w:lang w:eastAsia="en-IE"/>
                <w14:ligatures w14:val="none"/>
              </w:rPr>
            </w:pPr>
            <w:r w:rsidRPr="00FA2650">
              <w:rPr>
                <w:rFonts w:eastAsia="Times New Roman"/>
                <w:b/>
                <w:bCs/>
                <w:noProof/>
                <w:color w:val="000000"/>
                <w:kern w:val="0"/>
                <w:lang w:eastAsia="en-IE"/>
                <w14:ligatures w14:val="none"/>
              </w:rPr>
              <w:t>442</w:t>
            </w:r>
          </w:p>
        </w:tc>
      </w:tr>
      <w:tr w:rsidR="008843CE" w:rsidRPr="00FA2650" w14:paraId="2CAD2A91" w14:textId="77777777" w:rsidTr="00BC4C69">
        <w:trPr>
          <w:trHeight w:val="315"/>
        </w:trPr>
        <w:tc>
          <w:tcPr>
            <w:tcW w:w="6065" w:type="dxa"/>
            <w:tcBorders>
              <w:top w:val="nil"/>
              <w:left w:val="nil"/>
              <w:bottom w:val="nil"/>
              <w:right w:val="nil"/>
            </w:tcBorders>
            <w:shd w:val="clear" w:color="auto" w:fill="D1D1D1" w:themeFill="background2" w:themeFillShade="E6"/>
            <w:noWrap/>
            <w:hideMark/>
          </w:tcPr>
          <w:p w14:paraId="2BCB595D" w14:textId="44F653C7" w:rsidR="008843CE" w:rsidRPr="00FA2650" w:rsidRDefault="008843CE" w:rsidP="008843CE">
            <w:pPr>
              <w:spacing w:before="0" w:after="0"/>
              <w:rPr>
                <w:rFonts w:eastAsia="Times New Roman"/>
                <w:b/>
                <w:bCs/>
                <w:noProof/>
                <w:color w:val="000000"/>
                <w:kern w:val="0"/>
                <w:lang w:eastAsia="en-IE"/>
                <w14:ligatures w14:val="none"/>
              </w:rPr>
            </w:pPr>
            <w:r w:rsidRPr="00832CCC">
              <w:rPr>
                <w:b/>
                <w:bCs/>
                <w:noProof/>
                <w:lang w:val="fr-BE" w:eastAsia="de-DE"/>
              </w:rPr>
              <w:t>TOTAL HEADINGS 1 – 4</w:t>
            </w:r>
          </w:p>
        </w:tc>
        <w:tc>
          <w:tcPr>
            <w:tcW w:w="1175" w:type="dxa"/>
            <w:tcBorders>
              <w:top w:val="nil"/>
              <w:left w:val="nil"/>
              <w:bottom w:val="nil"/>
              <w:right w:val="nil"/>
            </w:tcBorders>
            <w:shd w:val="clear" w:color="auto" w:fill="D1D1D1" w:themeFill="background2" w:themeFillShade="E6"/>
            <w:noWrap/>
            <w:hideMark/>
          </w:tcPr>
          <w:p w14:paraId="33302033" w14:textId="4C203951" w:rsidR="008843CE" w:rsidRPr="00BC4C69" w:rsidRDefault="008843CE" w:rsidP="008843CE">
            <w:pPr>
              <w:spacing w:before="0" w:after="0"/>
              <w:rPr>
                <w:rFonts w:eastAsia="Aptos"/>
                <w:b/>
                <w:bCs/>
                <w:noProof/>
                <w:lang w:eastAsia="de-DE"/>
                <w14:ligatures w14:val="none"/>
              </w:rPr>
            </w:pPr>
            <w:r w:rsidRPr="00BC4C69">
              <w:rPr>
                <w:b/>
                <w:bCs/>
                <w:noProof/>
              </w:rPr>
              <w:t>384.3</w:t>
            </w:r>
          </w:p>
        </w:tc>
        <w:tc>
          <w:tcPr>
            <w:tcW w:w="1055" w:type="dxa"/>
            <w:tcBorders>
              <w:top w:val="nil"/>
              <w:left w:val="nil"/>
              <w:bottom w:val="nil"/>
              <w:right w:val="nil"/>
            </w:tcBorders>
            <w:shd w:val="clear" w:color="auto" w:fill="D1D1D1" w:themeFill="background2" w:themeFillShade="E6"/>
            <w:noWrap/>
            <w:hideMark/>
          </w:tcPr>
          <w:p w14:paraId="58500F14" w14:textId="3DE9FA15" w:rsidR="008843CE" w:rsidRPr="00BC4C69" w:rsidRDefault="008843CE" w:rsidP="008843CE">
            <w:pPr>
              <w:spacing w:before="0" w:after="0"/>
              <w:rPr>
                <w:rFonts w:eastAsia="Aptos"/>
                <w:b/>
                <w:bCs/>
                <w:noProof/>
                <w:lang w:eastAsia="de-DE"/>
                <w14:ligatures w14:val="none"/>
              </w:rPr>
            </w:pPr>
            <w:r w:rsidRPr="00BC4C69">
              <w:rPr>
                <w:b/>
                <w:bCs/>
                <w:noProof/>
              </w:rPr>
              <w:t>426.8</w:t>
            </w:r>
          </w:p>
        </w:tc>
        <w:tc>
          <w:tcPr>
            <w:tcW w:w="1046" w:type="dxa"/>
            <w:tcBorders>
              <w:top w:val="nil"/>
              <w:left w:val="nil"/>
              <w:bottom w:val="nil"/>
              <w:right w:val="nil"/>
            </w:tcBorders>
            <w:shd w:val="clear" w:color="auto" w:fill="D1D1D1" w:themeFill="background2" w:themeFillShade="E6"/>
            <w:noWrap/>
            <w:hideMark/>
          </w:tcPr>
          <w:p w14:paraId="125F6835" w14:textId="3237A170" w:rsidR="008843CE" w:rsidRPr="00BC4C69" w:rsidRDefault="008843CE" w:rsidP="008843CE">
            <w:pPr>
              <w:spacing w:before="0" w:after="0"/>
              <w:rPr>
                <w:rFonts w:eastAsia="Aptos"/>
                <w:b/>
                <w:bCs/>
                <w:noProof/>
                <w:lang w:eastAsia="de-DE"/>
                <w14:ligatures w14:val="none"/>
              </w:rPr>
            </w:pPr>
            <w:r w:rsidRPr="00BC4C69">
              <w:rPr>
                <w:b/>
                <w:bCs/>
                <w:noProof/>
              </w:rPr>
              <w:t>453.7</w:t>
            </w:r>
          </w:p>
        </w:tc>
        <w:tc>
          <w:tcPr>
            <w:tcW w:w="1046" w:type="dxa"/>
            <w:tcBorders>
              <w:top w:val="nil"/>
              <w:left w:val="nil"/>
              <w:bottom w:val="nil"/>
              <w:right w:val="nil"/>
            </w:tcBorders>
            <w:shd w:val="clear" w:color="auto" w:fill="D1D1D1" w:themeFill="background2" w:themeFillShade="E6"/>
            <w:noWrap/>
            <w:hideMark/>
          </w:tcPr>
          <w:p w14:paraId="712D68FB" w14:textId="75D239DF" w:rsidR="008843CE" w:rsidRPr="00BC4C69" w:rsidRDefault="008843CE" w:rsidP="008843CE">
            <w:pPr>
              <w:spacing w:before="0" w:after="0"/>
              <w:rPr>
                <w:rFonts w:eastAsia="Aptos"/>
                <w:b/>
                <w:bCs/>
                <w:noProof/>
                <w:lang w:eastAsia="de-DE"/>
                <w14:ligatures w14:val="none"/>
              </w:rPr>
            </w:pPr>
            <w:r w:rsidRPr="00BC4C69">
              <w:rPr>
                <w:b/>
                <w:bCs/>
                <w:noProof/>
              </w:rPr>
              <w:t>465.6</w:t>
            </w:r>
          </w:p>
        </w:tc>
        <w:tc>
          <w:tcPr>
            <w:tcW w:w="1046" w:type="dxa"/>
            <w:tcBorders>
              <w:top w:val="nil"/>
              <w:left w:val="nil"/>
              <w:bottom w:val="nil"/>
              <w:right w:val="nil"/>
            </w:tcBorders>
            <w:shd w:val="clear" w:color="auto" w:fill="D1D1D1" w:themeFill="background2" w:themeFillShade="E6"/>
            <w:noWrap/>
            <w:hideMark/>
          </w:tcPr>
          <w:p w14:paraId="76215A12" w14:textId="1C032F36" w:rsidR="008843CE" w:rsidRPr="00BC4C69" w:rsidRDefault="008843CE" w:rsidP="008843CE">
            <w:pPr>
              <w:spacing w:before="0" w:after="0"/>
              <w:rPr>
                <w:rFonts w:eastAsia="Aptos"/>
                <w:b/>
                <w:bCs/>
                <w:noProof/>
                <w:lang w:eastAsia="de-DE"/>
                <w14:ligatures w14:val="none"/>
              </w:rPr>
            </w:pPr>
            <w:r w:rsidRPr="00BC4C69">
              <w:rPr>
                <w:b/>
                <w:bCs/>
                <w:noProof/>
              </w:rPr>
              <w:t>477.2</w:t>
            </w:r>
          </w:p>
        </w:tc>
        <w:tc>
          <w:tcPr>
            <w:tcW w:w="1046" w:type="dxa"/>
            <w:tcBorders>
              <w:top w:val="nil"/>
              <w:left w:val="nil"/>
              <w:bottom w:val="nil"/>
              <w:right w:val="nil"/>
            </w:tcBorders>
            <w:shd w:val="clear" w:color="auto" w:fill="D1D1D1" w:themeFill="background2" w:themeFillShade="E6"/>
            <w:noWrap/>
            <w:hideMark/>
          </w:tcPr>
          <w:p w14:paraId="78894C29" w14:textId="75347F60" w:rsidR="008843CE" w:rsidRPr="00BC4C69" w:rsidRDefault="008843CE" w:rsidP="008843CE">
            <w:pPr>
              <w:spacing w:before="0" w:after="0"/>
              <w:rPr>
                <w:rFonts w:eastAsia="Aptos"/>
                <w:b/>
                <w:bCs/>
                <w:noProof/>
                <w:lang w:eastAsia="de-DE"/>
                <w14:ligatures w14:val="none"/>
              </w:rPr>
            </w:pPr>
            <w:r w:rsidRPr="00BC4C69">
              <w:rPr>
                <w:b/>
                <w:bCs/>
                <w:noProof/>
              </w:rPr>
              <w:t>486.2</w:t>
            </w:r>
          </w:p>
        </w:tc>
        <w:tc>
          <w:tcPr>
            <w:tcW w:w="1046" w:type="dxa"/>
            <w:tcBorders>
              <w:top w:val="nil"/>
              <w:left w:val="nil"/>
              <w:bottom w:val="nil"/>
              <w:right w:val="nil"/>
            </w:tcBorders>
            <w:shd w:val="clear" w:color="auto" w:fill="D1D1D1" w:themeFill="background2" w:themeFillShade="E6"/>
            <w:noWrap/>
            <w:hideMark/>
          </w:tcPr>
          <w:p w14:paraId="463BC930" w14:textId="09850EEC" w:rsidR="008843CE" w:rsidRPr="00BC4C69" w:rsidRDefault="008843CE" w:rsidP="008843CE">
            <w:pPr>
              <w:spacing w:before="0" w:after="0"/>
              <w:rPr>
                <w:rFonts w:eastAsia="Aptos"/>
                <w:b/>
                <w:bCs/>
                <w:noProof/>
                <w:lang w:eastAsia="de-DE"/>
                <w14:ligatures w14:val="none"/>
              </w:rPr>
            </w:pPr>
            <w:r w:rsidRPr="00BC4C69">
              <w:rPr>
                <w:b/>
                <w:bCs/>
                <w:noProof/>
              </w:rPr>
              <w:t>495.2</w:t>
            </w:r>
          </w:p>
        </w:tc>
        <w:tc>
          <w:tcPr>
            <w:tcW w:w="1046" w:type="dxa"/>
            <w:tcBorders>
              <w:top w:val="nil"/>
              <w:left w:val="nil"/>
              <w:bottom w:val="nil"/>
              <w:right w:val="nil"/>
            </w:tcBorders>
            <w:shd w:val="clear" w:color="auto" w:fill="D1D1D1" w:themeFill="background2" w:themeFillShade="E6"/>
            <w:noWrap/>
            <w:hideMark/>
          </w:tcPr>
          <w:p w14:paraId="7EA21FDC" w14:textId="77777777" w:rsidR="008843CE" w:rsidRPr="00BC4C69" w:rsidRDefault="008843CE" w:rsidP="008843CE">
            <w:pPr>
              <w:spacing w:before="0" w:after="0"/>
              <w:rPr>
                <w:rFonts w:eastAsia="Aptos"/>
                <w:b/>
                <w:bCs/>
                <w:noProof/>
                <w:lang w:eastAsia="de-DE"/>
                <w14:ligatures w14:val="none"/>
              </w:rPr>
            </w:pPr>
            <w:r w:rsidRPr="00BC4C69">
              <w:rPr>
                <w:b/>
                <w:bCs/>
                <w:noProof/>
              </w:rPr>
              <w:t>3 189</w:t>
            </w:r>
          </w:p>
        </w:tc>
      </w:tr>
      <w:tr w:rsidR="00432644" w:rsidRPr="00FA2650" w14:paraId="0A33AD8F" w14:textId="77777777" w:rsidTr="008843CE">
        <w:trPr>
          <w:trHeight w:val="315"/>
        </w:trPr>
        <w:tc>
          <w:tcPr>
            <w:tcW w:w="6065" w:type="dxa"/>
            <w:tcBorders>
              <w:top w:val="nil"/>
              <w:left w:val="nil"/>
              <w:bottom w:val="nil"/>
              <w:right w:val="nil"/>
            </w:tcBorders>
            <w:shd w:val="clear" w:color="auto" w:fill="A6A6A6" w:themeFill="background1" w:themeFillShade="A6"/>
            <w:noWrap/>
            <w:hideMark/>
          </w:tcPr>
          <w:p w14:paraId="0A46C908" w14:textId="3D528AD1" w:rsidR="00FA2650" w:rsidRPr="00FA2650" w:rsidRDefault="00FA2650" w:rsidP="00FA2650">
            <w:pPr>
              <w:spacing w:before="0" w:after="0"/>
              <w:ind w:firstLineChars="100" w:firstLine="240"/>
              <w:jc w:val="left"/>
              <w:rPr>
                <w:rFonts w:eastAsia="Times New Roman"/>
                <w:i/>
                <w:iCs/>
                <w:noProof/>
                <w:color w:val="000000"/>
                <w:kern w:val="0"/>
                <w:lang w:eastAsia="en-IE"/>
                <w14:ligatures w14:val="none"/>
              </w:rPr>
            </w:pPr>
            <w:r w:rsidRPr="00BA024F">
              <w:rPr>
                <w:i/>
                <w:iCs/>
                <w:noProof/>
                <w:lang w:val="en-GB" w:eastAsia="de-DE"/>
              </w:rPr>
              <w:t xml:space="preserve">of which </w:t>
            </w:r>
            <w:r>
              <w:rPr>
                <w:i/>
                <w:iCs/>
                <w:noProof/>
                <w:lang w:val="en-GB" w:eastAsia="de-DE"/>
              </w:rPr>
              <w:t>transferred</w:t>
            </w:r>
            <w:r w:rsidRPr="00BA024F">
              <w:rPr>
                <w:i/>
                <w:iCs/>
                <w:noProof/>
                <w:lang w:val="en-GB" w:eastAsia="de-DE"/>
              </w:rPr>
              <w:t xml:space="preserve"> from Heading 3</w:t>
            </w:r>
            <w:r>
              <w:rPr>
                <w:rStyle w:val="FootnoteReference"/>
                <w:i/>
                <w:iCs/>
                <w:noProof/>
                <w:lang w:val="en-GB" w:eastAsia="de-DE"/>
              </w:rPr>
              <w:footnoteReference w:id="9"/>
            </w:r>
          </w:p>
        </w:tc>
        <w:tc>
          <w:tcPr>
            <w:tcW w:w="1175" w:type="dxa"/>
            <w:tcBorders>
              <w:top w:val="nil"/>
              <w:left w:val="nil"/>
              <w:bottom w:val="nil"/>
              <w:right w:val="nil"/>
            </w:tcBorders>
            <w:shd w:val="clear" w:color="auto" w:fill="A6A6A6" w:themeFill="background1" w:themeFillShade="A6"/>
            <w:noWrap/>
            <w:vAlign w:val="center"/>
            <w:hideMark/>
          </w:tcPr>
          <w:p w14:paraId="589AEEE7"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55" w:type="dxa"/>
            <w:tcBorders>
              <w:top w:val="nil"/>
              <w:left w:val="nil"/>
              <w:bottom w:val="nil"/>
              <w:right w:val="nil"/>
            </w:tcBorders>
            <w:shd w:val="clear" w:color="auto" w:fill="A6A6A6" w:themeFill="background1" w:themeFillShade="A6"/>
            <w:noWrap/>
            <w:vAlign w:val="center"/>
            <w:hideMark/>
          </w:tcPr>
          <w:p w14:paraId="4ACBFA32"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0E4A27AF"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4DE11E0B"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504A720C"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53061F55"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2CECEC14"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c>
          <w:tcPr>
            <w:tcW w:w="1046" w:type="dxa"/>
            <w:tcBorders>
              <w:top w:val="nil"/>
              <w:left w:val="nil"/>
              <w:bottom w:val="nil"/>
              <w:right w:val="nil"/>
            </w:tcBorders>
            <w:shd w:val="clear" w:color="auto" w:fill="A6A6A6" w:themeFill="background1" w:themeFillShade="A6"/>
            <w:noWrap/>
            <w:vAlign w:val="center"/>
            <w:hideMark/>
          </w:tcPr>
          <w:p w14:paraId="182979D5" w14:textId="77777777" w:rsidR="00FA2650" w:rsidRPr="00FA2650" w:rsidRDefault="00FA2650" w:rsidP="00FA2650">
            <w:pPr>
              <w:spacing w:before="0" w:after="0"/>
              <w:rPr>
                <w:rFonts w:eastAsia="Times New Roman"/>
                <w:i/>
                <w:iCs/>
                <w:noProof/>
                <w:color w:val="000000"/>
                <w:kern w:val="0"/>
                <w:lang w:eastAsia="en-IE"/>
                <w14:ligatures w14:val="none"/>
              </w:rPr>
            </w:pPr>
            <w:r w:rsidRPr="00FA2650">
              <w:rPr>
                <w:rFonts w:eastAsia="Times New Roman"/>
                <w:i/>
                <w:iCs/>
                <w:noProof/>
                <w:color w:val="000000"/>
                <w:kern w:val="0"/>
                <w:lang w:eastAsia="en-IE"/>
                <w14:ligatures w14:val="none"/>
              </w:rPr>
              <w:t>p.m.</w:t>
            </w:r>
          </w:p>
        </w:tc>
      </w:tr>
    </w:tbl>
    <w:p w14:paraId="1BDCD480" w14:textId="77777777" w:rsidR="00FA2650" w:rsidRPr="00BC4C69" w:rsidRDefault="00FA2650" w:rsidP="00EB0305">
      <w:pPr>
        <w:rPr>
          <w:bCs/>
          <w:noProof/>
        </w:rPr>
      </w:pPr>
    </w:p>
    <w:sectPr w:rsidR="00FA2650" w:rsidRPr="00BC4C69" w:rsidSect="0037445F">
      <w:headerReference w:type="default" r:id="rId24"/>
      <w:footerReference w:type="default" r:id="rId25"/>
      <w:pgSz w:w="16839" w:h="11907" w:orient="landscape"/>
      <w:pgMar w:top="1417" w:right="1134" w:bottom="141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0C85C4" w14:textId="77777777" w:rsidR="009612C7" w:rsidRDefault="009612C7" w:rsidP="00EB0305">
      <w:r>
        <w:separator/>
      </w:r>
    </w:p>
  </w:endnote>
  <w:endnote w:type="continuationSeparator" w:id="0">
    <w:p w14:paraId="1628F8F8" w14:textId="77777777" w:rsidR="009612C7" w:rsidRDefault="009612C7" w:rsidP="00EB03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EC Square Sans Pro">
    <w:altName w:val="Calibri"/>
    <w:charset w:val="00"/>
    <w:family w:val="swiss"/>
    <w:pitch w:val="variable"/>
    <w:sig w:usb0="2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14FDF" w14:textId="490DF5CD" w:rsidR="00EA08FA" w:rsidRPr="00EA08FA" w:rsidRDefault="00EA08FA" w:rsidP="00EA08FA">
    <w:pPr>
      <w:pStyle w:val="FooterCoverPage"/>
      <w:rPr>
        <w:rFonts w:ascii="Arial" w:hAnsi="Arial" w:cs="Arial"/>
        <w:b/>
        <w:sz w:val="48"/>
      </w:rPr>
    </w:pPr>
    <w:r w:rsidRPr="00EA08FA">
      <w:rPr>
        <w:rFonts w:ascii="Arial" w:hAnsi="Arial" w:cs="Arial"/>
        <w:b/>
        <w:sz w:val="48"/>
      </w:rPr>
      <w:t>EN</w:t>
    </w:r>
    <w:r w:rsidRPr="00EA08FA">
      <w:rPr>
        <w:rFonts w:ascii="Arial" w:hAnsi="Arial" w:cs="Arial"/>
        <w:b/>
        <w:sz w:val="48"/>
      </w:rPr>
      <w:tab/>
    </w:r>
    <w:r w:rsidRPr="00EA08FA">
      <w:rPr>
        <w:rFonts w:ascii="Arial" w:hAnsi="Arial" w:cs="Arial"/>
        <w:b/>
        <w:sz w:val="48"/>
      </w:rPr>
      <w:tab/>
    </w:r>
    <w:r w:rsidRPr="00EA08FA">
      <w:tab/>
    </w:r>
    <w:r w:rsidRPr="00EA08F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5E73EE" w14:textId="095CD51D" w:rsidR="00EA08FA" w:rsidRPr="00EA08FA" w:rsidRDefault="00EA08FA" w:rsidP="00EA08FA">
    <w:pPr>
      <w:pStyle w:val="FooterCoverPage"/>
      <w:rPr>
        <w:rFonts w:ascii="Arial" w:hAnsi="Arial" w:cs="Arial"/>
        <w:b/>
        <w:sz w:val="48"/>
      </w:rPr>
    </w:pPr>
    <w:r w:rsidRPr="00EA08FA">
      <w:rPr>
        <w:rFonts w:ascii="Arial" w:hAnsi="Arial" w:cs="Arial"/>
        <w:b/>
        <w:sz w:val="48"/>
      </w:rPr>
      <w:t>EN</w:t>
    </w:r>
    <w:r w:rsidRPr="00EA08FA">
      <w:rPr>
        <w:rFonts w:ascii="Arial" w:hAnsi="Arial" w:cs="Arial"/>
        <w:b/>
        <w:sz w:val="48"/>
      </w:rPr>
      <w:tab/>
    </w:r>
    <w:r w:rsidRPr="00EA08FA">
      <w:rPr>
        <w:rFonts w:ascii="Arial" w:hAnsi="Arial" w:cs="Arial"/>
        <w:b/>
        <w:sz w:val="48"/>
      </w:rPr>
      <w:tab/>
    </w:r>
    <w:r w:rsidRPr="00EA08FA">
      <w:tab/>
    </w:r>
    <w:r w:rsidRPr="00EA08F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EFCB48" w14:textId="77777777" w:rsidR="00EA08FA" w:rsidRPr="00EA08FA" w:rsidRDefault="00EA08FA" w:rsidP="00EA08F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671992" w14:textId="77777777" w:rsidR="0037613F" w:rsidRPr="001D786F" w:rsidRDefault="0037613F" w:rsidP="00EB0305">
    <w:pPr>
      <w:pStyle w:val="FooterCoverPage"/>
    </w:pPr>
    <w:r w:rsidRPr="001D786F">
      <w:t>EN</w:t>
    </w:r>
    <w:r w:rsidRPr="001D786F">
      <w:tab/>
    </w:r>
    <w:r w:rsidRPr="001D786F">
      <w:tab/>
    </w:r>
    <w:r w:rsidRPr="001D786F">
      <w:tab/>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0129155"/>
      <w:docPartObj>
        <w:docPartGallery w:val="Page Numbers (Bottom of Page)"/>
        <w:docPartUnique/>
      </w:docPartObj>
    </w:sdtPr>
    <w:sdtEndPr>
      <w:rPr>
        <w:noProof/>
      </w:rPr>
    </w:sdtEndPr>
    <w:sdtContent>
      <w:p w14:paraId="7E1D9326" w14:textId="57E90D61" w:rsidR="00951774" w:rsidRDefault="00951774">
        <w:pPr>
          <w:pStyle w:val="Footer"/>
          <w:jc w:val="center"/>
        </w:pPr>
        <w:r>
          <w:fldChar w:fldCharType="begin"/>
        </w:r>
        <w:r>
          <w:instrText xml:space="preserve"> PAGE   \* MERGEFORMAT </w:instrText>
        </w:r>
        <w:r>
          <w:fldChar w:fldCharType="separate"/>
        </w:r>
        <w:r w:rsidR="00EA08FA">
          <w:rPr>
            <w:noProof/>
          </w:rPr>
          <w:t>3</w:t>
        </w:r>
        <w:r>
          <w:rPr>
            <w:noProof/>
          </w:rPr>
          <w:fldChar w:fldCharType="end"/>
        </w:r>
      </w:p>
    </w:sdtContent>
  </w:sdt>
  <w:p w14:paraId="2CCF81E9" w14:textId="02E74A64" w:rsidR="001D786F" w:rsidRPr="007C591B" w:rsidRDefault="001D786F" w:rsidP="00EB0305">
    <w:pPr>
      <w:pStyle w:val="Footer"/>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F4D14" w14:textId="77777777" w:rsidR="00936E01" w:rsidRPr="001D786F" w:rsidRDefault="00936E01" w:rsidP="00EB0305">
    <w:pPr>
      <w:pStyle w:val="FooterCoverPage"/>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DD534" w14:textId="6515AB88" w:rsidR="00F13068" w:rsidRPr="007C591B" w:rsidRDefault="00F13068" w:rsidP="00883C1A">
    <w:pPr>
      <w:pStyle w:val="Footer"/>
      <w:jc w:val="center"/>
      <w:rPr>
        <w:rFonts w:ascii="Arial" w:hAnsi="Arial" w:cs="Arial"/>
        <w:b/>
        <w:sz w:val="48"/>
      </w:rPr>
    </w:pPr>
    <w:r>
      <w:fldChar w:fldCharType="begin"/>
    </w:r>
    <w:r>
      <w:instrText xml:space="preserve"> PAGE  \* MERGEFORMAT </w:instrText>
    </w:r>
    <w:r>
      <w:fldChar w:fldCharType="separate"/>
    </w:r>
    <w:r>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267ED" w14:textId="77777777" w:rsidR="009612C7" w:rsidRDefault="009612C7" w:rsidP="00EB0305">
      <w:r>
        <w:separator/>
      </w:r>
    </w:p>
  </w:footnote>
  <w:footnote w:type="continuationSeparator" w:id="0">
    <w:p w14:paraId="1F39C096" w14:textId="77777777" w:rsidR="009612C7" w:rsidRDefault="009612C7" w:rsidP="00EB0305">
      <w:r>
        <w:continuationSeparator/>
      </w:r>
    </w:p>
  </w:footnote>
  <w:footnote w:id="1">
    <w:p w14:paraId="71E1BEBC" w14:textId="77777777" w:rsidR="00B3694B" w:rsidRPr="00BC4C69" w:rsidRDefault="00B3694B" w:rsidP="00B3694B">
      <w:pPr>
        <w:pStyle w:val="FootnoteText"/>
        <w:rPr>
          <w:lang w:val="en-IE"/>
        </w:rPr>
      </w:pPr>
      <w:r>
        <w:rPr>
          <w:rStyle w:val="FootnoteReference"/>
        </w:rPr>
        <w:footnoteRef/>
      </w:r>
      <w:r w:rsidRPr="00BC4C69">
        <w:rPr>
          <w:lang w:val="en-IE"/>
        </w:rPr>
        <w:t xml:space="preserve"> COM(2025) 690 final</w:t>
      </w:r>
    </w:p>
  </w:footnote>
  <w:footnote w:id="2">
    <w:p w14:paraId="122D54A6" w14:textId="228CE8BD" w:rsidR="00504059" w:rsidRPr="009B0F45" w:rsidRDefault="00504059">
      <w:pPr>
        <w:pStyle w:val="FootnoteText"/>
        <w:rPr>
          <w:lang w:val="en-IE"/>
        </w:rPr>
      </w:pPr>
      <w:r>
        <w:rPr>
          <w:rStyle w:val="FootnoteReference"/>
        </w:rPr>
        <w:footnoteRef/>
      </w:r>
      <w:r>
        <w:t xml:space="preserve"> </w:t>
      </w:r>
      <w:r w:rsidR="00C02881" w:rsidRPr="00BE1C0E">
        <w:t>Commission, ‘Proposal for a Council Regulation laying down the multiannual financial framework for the years 2028 to</w:t>
      </w:r>
      <w:r w:rsidR="00CF3474">
        <w:t xml:space="preserve"> </w:t>
      </w:r>
      <w:r w:rsidR="00C02881" w:rsidRPr="00BE1C0E">
        <w:t xml:space="preserve">2034’ </w:t>
      </w:r>
      <w:r w:rsidR="00CF3474">
        <w:t>(</w:t>
      </w:r>
      <w:r w:rsidR="00C02881" w:rsidRPr="00BE1C0E">
        <w:t>COM/2025/572 final</w:t>
      </w:r>
      <w:r w:rsidR="00CF3474">
        <w:t>)</w:t>
      </w:r>
    </w:p>
  </w:footnote>
  <w:footnote w:id="3">
    <w:p w14:paraId="01022D73" w14:textId="30BDB38C" w:rsidR="004E3F97" w:rsidRPr="009B0F45" w:rsidRDefault="004E3F97">
      <w:pPr>
        <w:pStyle w:val="FootnoteText"/>
        <w:rPr>
          <w:lang w:val="en-IE"/>
        </w:rPr>
      </w:pPr>
      <w:r>
        <w:rPr>
          <w:rStyle w:val="FootnoteReference"/>
        </w:rPr>
        <w:footnoteRef/>
      </w:r>
      <w:r>
        <w:t xml:space="preserve"> </w:t>
      </w:r>
      <w:r w:rsidRPr="00BE1C0E">
        <w:t>COM/2025/574 final</w:t>
      </w:r>
    </w:p>
  </w:footnote>
  <w:footnote w:id="4">
    <w:p w14:paraId="0A11D08B" w14:textId="77777777" w:rsidR="007F7DED" w:rsidRPr="00BC4C69" w:rsidRDefault="007F7DED" w:rsidP="007F7DED">
      <w:pPr>
        <w:pStyle w:val="FootnoteText"/>
        <w:rPr>
          <w:lang w:val="en-IE"/>
        </w:rPr>
      </w:pPr>
      <w:r>
        <w:rPr>
          <w:rStyle w:val="FootnoteReference"/>
        </w:rPr>
        <w:footnoteRef/>
      </w:r>
      <w:r w:rsidRPr="00BC4C69">
        <w:rPr>
          <w:lang w:val="en-IE"/>
        </w:rPr>
        <w:t xml:space="preserve"> COM/2025/551 final</w:t>
      </w:r>
    </w:p>
  </w:footnote>
  <w:footnote w:id="5">
    <w:p w14:paraId="7D3FFEA2" w14:textId="77777777" w:rsidR="009763D8" w:rsidRPr="00E8100C" w:rsidRDefault="009763D8" w:rsidP="009763D8">
      <w:pPr>
        <w:pStyle w:val="FootnoteText"/>
        <w:rPr>
          <w:lang w:val="en"/>
        </w:rPr>
      </w:pPr>
      <w:r>
        <w:rPr>
          <w:rStyle w:val="FootnoteReference"/>
        </w:rPr>
        <w:footnoteRef/>
      </w:r>
      <w:r>
        <w:t xml:space="preserve"> The Commission proposal for the regulation establishing Global Europe (</w:t>
      </w:r>
      <w:r w:rsidRPr="009A05B3">
        <w:t>COM/2025/551 final</w:t>
      </w:r>
      <w:r>
        <w:t xml:space="preserve">) foresees </w:t>
      </w:r>
      <w:r w:rsidRPr="00C018B5">
        <w:t>EUR</w:t>
      </w:r>
      <w:r>
        <w:t xml:space="preserve"> </w:t>
      </w:r>
      <w:r w:rsidRPr="00C018B5">
        <w:t>200 309 000 000 in current prices</w:t>
      </w:r>
      <w:r>
        <w:t xml:space="preserve"> for the Instrument, of which </w:t>
      </w:r>
      <w:r w:rsidRPr="00E67BEC">
        <w:t>EUR 43 174 000 000</w:t>
      </w:r>
      <w:r>
        <w:t xml:space="preserve"> for the Europe pillar.</w:t>
      </w:r>
    </w:p>
  </w:footnote>
  <w:footnote w:id="6">
    <w:p w14:paraId="318BA25B" w14:textId="655CD4DB" w:rsidR="008C5154" w:rsidRPr="00A47A8D" w:rsidRDefault="008C5154" w:rsidP="008C5154">
      <w:pPr>
        <w:pStyle w:val="FootnoteText"/>
      </w:pPr>
      <w:r>
        <w:rPr>
          <w:rStyle w:val="FootnoteReference"/>
        </w:rPr>
        <w:footnoteRef/>
      </w:r>
      <w:r>
        <w:t xml:space="preserve"> For the NRP plan, the minimum ringfenced amount for the common agricultural policy (CAP) will finance interventions corresponding to both current direct payments to farmers and support for rural development. For the current CAP, 80% of planned total CAP amounts concern direct payments, and 20% concern rural development interventions. </w:t>
      </w:r>
      <w:r w:rsidR="00F968EF">
        <w:t xml:space="preserve">Phasing in of the </w:t>
      </w:r>
      <w:r w:rsidR="000D7DBF">
        <w:t xml:space="preserve">80% will follow </w:t>
      </w:r>
      <w:r>
        <w:t xml:space="preserve">the </w:t>
      </w:r>
      <w:r w:rsidR="000D7DBF">
        <w:t xml:space="preserve">same </w:t>
      </w:r>
      <w:r>
        <w:t>schedule of increments as applied for enlargements as of 2004</w:t>
      </w:r>
      <w:r w:rsidR="000D7DBF">
        <w:t xml:space="preserve"> (25%, 30%, 35%, 40% and </w:t>
      </w:r>
      <w:r w:rsidR="00B25DE3">
        <w:t>in 10% increments thereafter)</w:t>
      </w:r>
      <w:r>
        <w:t>.</w:t>
      </w:r>
      <w:r w:rsidR="00B25DE3">
        <w:t xml:space="preserve"> </w:t>
      </w:r>
      <w:r w:rsidR="0009001D">
        <w:t xml:space="preserve">The numbers here presented correspond to the outcome of this approach, </w:t>
      </w:r>
      <w:r w:rsidR="00A12073">
        <w:t xml:space="preserve">e.g. 40% for the first year equal to </w:t>
      </w:r>
      <w:r>
        <w:t>20% + 25% of 80%.</w:t>
      </w:r>
      <w:r w:rsidRPr="00A47A8D">
        <w:t xml:space="preserve"> </w:t>
      </w:r>
    </w:p>
    <w:p w14:paraId="54E03C86" w14:textId="77777777" w:rsidR="008C5154" w:rsidRPr="00B27645" w:rsidRDefault="008C5154" w:rsidP="008C5154">
      <w:pPr>
        <w:pStyle w:val="FootnoteText"/>
      </w:pPr>
    </w:p>
  </w:footnote>
  <w:footnote w:id="7">
    <w:p w14:paraId="0374CFBE" w14:textId="2E53C820" w:rsidR="00FA2650" w:rsidRPr="00F871DE" w:rsidRDefault="00FA2650" w:rsidP="00FA2650">
      <w:pPr>
        <w:pStyle w:val="FootnoteText"/>
      </w:pPr>
      <w:r>
        <w:rPr>
          <w:rStyle w:val="FootnoteReference"/>
        </w:rPr>
        <w:footnoteRef/>
      </w:r>
      <w:r>
        <w:t xml:space="preserve"> The table represents an illustrative example on the basis of Montenegro’s accession in 2028. In case accession takes place at a later point over the course of the MFF, the figures for the headings will be adjusted. For pre-allocated envelopes under Heading 1, the start of the implementation would be delayed, with the first year after accession corresponding to the allocation foreseen for 2028. This would effectively remove the last year from the table. For other items without pre-allocated envelopes, the years indicated correspond to the actual needs for adjustment. If accession takes place in 2029, no adjustment will be made for 2028, effectively removing the years prior to accession from the table.</w:t>
      </w:r>
    </w:p>
  </w:footnote>
  <w:footnote w:id="8">
    <w:p w14:paraId="677EA7F7" w14:textId="298421FE" w:rsidR="00FA2650" w:rsidRPr="009B0F45" w:rsidRDefault="00FA2650">
      <w:pPr>
        <w:pStyle w:val="FootnoteText"/>
        <w:rPr>
          <w:lang w:val="en-IE"/>
        </w:rPr>
      </w:pPr>
      <w:r>
        <w:rPr>
          <w:rStyle w:val="FootnoteReference"/>
        </w:rPr>
        <w:footnoteRef/>
      </w:r>
      <w:r>
        <w:t xml:space="preserve"> </w:t>
      </w:r>
      <w:r w:rsidRPr="000E2175">
        <w:t>Reflecting only pillars other than the Europe pillar of the Global Europe instrument that are reinforced.</w:t>
      </w:r>
    </w:p>
  </w:footnote>
  <w:footnote w:id="9">
    <w:p w14:paraId="22A44753" w14:textId="353BAD2C" w:rsidR="00FA2650" w:rsidRPr="009B0F45" w:rsidRDefault="00FA2650">
      <w:pPr>
        <w:pStyle w:val="FootnoteText"/>
        <w:rPr>
          <w:lang w:val="en-IE"/>
        </w:rPr>
      </w:pPr>
      <w:r>
        <w:rPr>
          <w:rStyle w:val="FootnoteReference"/>
        </w:rPr>
        <w:footnoteRef/>
      </w:r>
      <w:r>
        <w:t xml:space="preserve"> </w:t>
      </w:r>
      <w:r w:rsidRPr="00CC261A">
        <w:t>As a reference, current support provided to Montenegro under this MFF is above EUR 1</w:t>
      </w:r>
      <w:r w:rsidR="00E7191B">
        <w:t xml:space="preserve"> </w:t>
      </w:r>
      <w:r w:rsidRPr="00CC261A">
        <w:t>b</w:t>
      </w:r>
      <w:r w:rsidR="00EE2E69">
        <w:t>illio</w:t>
      </w:r>
      <w:r w:rsidRPr="00CC261A">
        <w:t>n, including support provided in the form of loans. The actual amount transferred will depend on the final agreement on Global Europe, including the financial envelope and the way that future support will be delivered, the budget and financial programming agreed by the budgetary authorities in the first annual budget procedure and the actual accession date.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1CF77" w14:textId="77777777" w:rsidR="00EA08FA" w:rsidRPr="00EA08FA" w:rsidRDefault="00EA08FA" w:rsidP="00EA08F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B0AF4" w14:textId="77777777" w:rsidR="00EA08FA" w:rsidRPr="00EA08FA" w:rsidRDefault="00EA08FA" w:rsidP="00EA08F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766DB" w14:textId="77777777" w:rsidR="00EA08FA" w:rsidRPr="00EA08FA" w:rsidRDefault="00EA08FA" w:rsidP="00EA08F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F8A1" w14:textId="77777777" w:rsidR="008B7AAE" w:rsidRPr="001D786F" w:rsidRDefault="008B7AAE" w:rsidP="00EB0305">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67867C" w14:textId="77777777" w:rsidR="003D0DBF" w:rsidRPr="001D786F" w:rsidRDefault="003D0DBF" w:rsidP="00EB0305">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502531" w14:textId="77777777" w:rsidR="00FB126E" w:rsidRPr="001D786F" w:rsidRDefault="00FB126E" w:rsidP="00EB0305">
    <w:pPr>
      <w:pStyle w:val="HeaderCoverPage"/>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974B8B" w14:textId="77777777" w:rsidR="00F13068" w:rsidRPr="001D786F" w:rsidRDefault="00F13068" w:rsidP="00EB0305">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D4CB7"/>
    <w:multiLevelType w:val="multilevel"/>
    <w:tmpl w:val="2940F47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107B67CB"/>
    <w:multiLevelType w:val="hybridMultilevel"/>
    <w:tmpl w:val="8ADEF4C0"/>
    <w:lvl w:ilvl="0" w:tplc="18090003">
      <w:start w:val="1"/>
      <w:numFmt w:val="bullet"/>
      <w:lvlText w:val="o"/>
      <w:lvlJc w:val="left"/>
      <w:pPr>
        <w:spacing w:before="60" w:after="60"/>
        <w:ind w:left="1080" w:hanging="360"/>
      </w:pPr>
      <w:rPr>
        <w:rFonts w:ascii="Courier New" w:hAnsi="Courier New" w:cs="Courier New" w:hint="default"/>
      </w:rPr>
    </w:lvl>
    <w:lvl w:ilvl="1" w:tplc="FFFFFFFF">
      <w:start w:val="1"/>
      <w:numFmt w:val="bullet"/>
      <w:lvlText w:val=""/>
      <w:lvlJc w:val="left"/>
      <w:pPr>
        <w:ind w:left="720" w:hanging="360"/>
      </w:pPr>
      <w:rPr>
        <w:rFonts w:ascii="Symbol" w:hAnsi="Symbol" w:hint="default"/>
      </w:rPr>
    </w:lvl>
    <w:lvl w:ilvl="2" w:tplc="FFFFFFFF">
      <w:numFmt w:val="decimal"/>
      <w:lvlText w:val=""/>
      <w:lvlJc w:val="left"/>
    </w:lvl>
    <w:lvl w:ilvl="3" w:tplc="FFFFFFFF">
      <w:start w:val="1"/>
      <w:numFmt w:val="bullet"/>
      <w:lvlText w:val="o"/>
      <w:lvlJc w:val="left"/>
      <w:pPr>
        <w:ind w:left="720" w:hanging="360"/>
      </w:pPr>
      <w:rPr>
        <w:rFonts w:ascii="Courier New" w:hAnsi="Courier New" w:cs="Courier New" w:hint="default"/>
      </w:rPr>
    </w:lvl>
    <w:lvl w:ilvl="4" w:tplc="FFFFFFFF">
      <w:numFmt w:val="decimal"/>
      <w:lvlText w:val=""/>
      <w:lvlJc w:val="left"/>
    </w:lvl>
    <w:lvl w:ilvl="5" w:tplc="FFFFFFFF">
      <w:start w:val="1"/>
      <w:numFmt w:val="bullet"/>
      <w:lvlText w:val="o"/>
      <w:lvlJc w:val="left"/>
      <w:pPr>
        <w:ind w:left="720" w:hanging="360"/>
      </w:pPr>
      <w:rPr>
        <w:rFonts w:ascii="Courier New" w:hAnsi="Courier New" w:cs="Courier New" w:hint="default"/>
      </w:rPr>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2324E98"/>
    <w:multiLevelType w:val="hybridMultilevel"/>
    <w:tmpl w:val="C25CCD7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3194C50"/>
    <w:multiLevelType w:val="hybridMultilevel"/>
    <w:tmpl w:val="92AC57BA"/>
    <w:lvl w:ilvl="0" w:tplc="82D6B14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CBF3A6D"/>
    <w:multiLevelType w:val="hybridMultilevel"/>
    <w:tmpl w:val="6B32B3C8"/>
    <w:lvl w:ilvl="0" w:tplc="18090003">
      <w:start w:val="1"/>
      <w:numFmt w:val="bullet"/>
      <w:lvlText w:val="o"/>
      <w:lvlJc w:val="left"/>
      <w:pPr>
        <w:ind w:left="1080" w:hanging="360"/>
      </w:pPr>
      <w:rPr>
        <w:rFonts w:ascii="Courier New" w:hAnsi="Courier New" w:cs="Courier New"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5" w15:restartNumberingAfterBreak="0">
    <w:nsid w:val="3DC26D39"/>
    <w:multiLevelType w:val="hybridMultilevel"/>
    <w:tmpl w:val="1D58FF34"/>
    <w:lvl w:ilvl="0" w:tplc="BDC4808C">
      <w:start w:val="1"/>
      <w:numFmt w:val="lowerLetter"/>
      <w:lvlText w:val="%1)"/>
      <w:lvlJc w:val="left"/>
      <w:pPr>
        <w:ind w:left="1065" w:hanging="360"/>
      </w:pPr>
      <w:rPr>
        <w:rFonts w:hint="default"/>
        <w:b/>
      </w:rPr>
    </w:lvl>
    <w:lvl w:ilvl="1" w:tplc="18090019" w:tentative="1">
      <w:start w:val="1"/>
      <w:numFmt w:val="lowerLetter"/>
      <w:lvlText w:val="%2."/>
      <w:lvlJc w:val="left"/>
      <w:pPr>
        <w:ind w:left="1785" w:hanging="360"/>
      </w:pPr>
    </w:lvl>
    <w:lvl w:ilvl="2" w:tplc="1809001B" w:tentative="1">
      <w:start w:val="1"/>
      <w:numFmt w:val="lowerRoman"/>
      <w:lvlText w:val="%3."/>
      <w:lvlJc w:val="right"/>
      <w:pPr>
        <w:ind w:left="2505" w:hanging="180"/>
      </w:pPr>
    </w:lvl>
    <w:lvl w:ilvl="3" w:tplc="1809000F" w:tentative="1">
      <w:start w:val="1"/>
      <w:numFmt w:val="decimal"/>
      <w:lvlText w:val="%4."/>
      <w:lvlJc w:val="left"/>
      <w:pPr>
        <w:ind w:left="3225" w:hanging="360"/>
      </w:pPr>
    </w:lvl>
    <w:lvl w:ilvl="4" w:tplc="18090019" w:tentative="1">
      <w:start w:val="1"/>
      <w:numFmt w:val="lowerLetter"/>
      <w:lvlText w:val="%5."/>
      <w:lvlJc w:val="left"/>
      <w:pPr>
        <w:ind w:left="3945" w:hanging="360"/>
      </w:pPr>
    </w:lvl>
    <w:lvl w:ilvl="5" w:tplc="1809001B" w:tentative="1">
      <w:start w:val="1"/>
      <w:numFmt w:val="lowerRoman"/>
      <w:lvlText w:val="%6."/>
      <w:lvlJc w:val="right"/>
      <w:pPr>
        <w:ind w:left="4665" w:hanging="180"/>
      </w:pPr>
    </w:lvl>
    <w:lvl w:ilvl="6" w:tplc="1809000F" w:tentative="1">
      <w:start w:val="1"/>
      <w:numFmt w:val="decimal"/>
      <w:lvlText w:val="%7."/>
      <w:lvlJc w:val="left"/>
      <w:pPr>
        <w:ind w:left="5385" w:hanging="360"/>
      </w:pPr>
    </w:lvl>
    <w:lvl w:ilvl="7" w:tplc="18090019" w:tentative="1">
      <w:start w:val="1"/>
      <w:numFmt w:val="lowerLetter"/>
      <w:lvlText w:val="%8."/>
      <w:lvlJc w:val="left"/>
      <w:pPr>
        <w:ind w:left="6105" w:hanging="360"/>
      </w:pPr>
    </w:lvl>
    <w:lvl w:ilvl="8" w:tplc="1809001B" w:tentative="1">
      <w:start w:val="1"/>
      <w:numFmt w:val="lowerRoman"/>
      <w:lvlText w:val="%9."/>
      <w:lvlJc w:val="right"/>
      <w:pPr>
        <w:ind w:left="6825" w:hanging="180"/>
      </w:pPr>
    </w:lvl>
  </w:abstractNum>
  <w:abstractNum w:abstractNumId="6" w15:restartNumberingAfterBreak="0">
    <w:nsid w:val="4D64324E"/>
    <w:multiLevelType w:val="hybridMultilevel"/>
    <w:tmpl w:val="4594C892"/>
    <w:lvl w:ilvl="0" w:tplc="2F5E7DE4">
      <w:start w:val="1"/>
      <w:numFmt w:val="lowerRoman"/>
      <w:lvlText w:val="%1."/>
      <w:lvlJc w:val="left"/>
      <w:pPr>
        <w:ind w:left="720" w:hanging="360"/>
      </w:pPr>
      <w:rPr>
        <w:rFonts w:ascii="Times New Roman" w:eastAsiaTheme="minorHAnsi" w:hAnsi="Times New Roman" w:cs="Times New Roman"/>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1A567E6"/>
    <w:multiLevelType w:val="hybridMultilevel"/>
    <w:tmpl w:val="13A4D958"/>
    <w:lvl w:ilvl="0" w:tplc="E556DB84">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C277E73"/>
    <w:multiLevelType w:val="multilevel"/>
    <w:tmpl w:val="8D207430"/>
    <w:lvl w:ilvl="0">
      <w:start w:val="1"/>
      <w:numFmt w:val="upperRoman"/>
      <w:lvlText w:val="%1."/>
      <w:lvlJc w:val="left"/>
      <w:pPr>
        <w:ind w:left="1080" w:hanging="360"/>
      </w:pPr>
      <w:rPr>
        <w:rFonts w:ascii="EC Square Sans Pro" w:hAnsi="EC Square Sans Pro" w:hint="default"/>
        <w:b/>
        <w:color w:val="156082" w:themeColor="accent1"/>
        <w:sz w:val="24"/>
      </w:rPr>
    </w:lvl>
    <w:lvl w:ilvl="1">
      <w:start w:val="1"/>
      <w:numFmt w:val="none"/>
      <w:lvlText w:val="%2"/>
      <w:lvlJc w:val="left"/>
      <w:pPr>
        <w:ind w:left="1440" w:hanging="360"/>
      </w:pPr>
      <w:rPr>
        <w:rFonts w:hint="default"/>
      </w:rPr>
    </w:lvl>
    <w:lvl w:ilvl="2">
      <w:start w:val="1"/>
      <w:numFmt w:val="none"/>
      <w:lvlText w:val="%3"/>
      <w:lvlJc w:val="left"/>
      <w:pPr>
        <w:ind w:left="1800" w:hanging="360"/>
      </w:pPr>
      <w:rPr>
        <w:rFonts w:hint="default"/>
      </w:rPr>
    </w:lvl>
    <w:lvl w:ilvl="3">
      <w:start w:val="1"/>
      <w:numFmt w:val="none"/>
      <w:lvlText w:val=""/>
      <w:lvlJc w:val="left"/>
      <w:pPr>
        <w:ind w:left="2160" w:hanging="360"/>
      </w:pPr>
      <w:rPr>
        <w:rFonts w:hint="default"/>
      </w:rPr>
    </w:lvl>
    <w:lvl w:ilvl="4">
      <w:start w:val="1"/>
      <w:numFmt w:val="none"/>
      <w:lvlText w:val=""/>
      <w:lvlJc w:val="left"/>
      <w:pPr>
        <w:ind w:left="2520" w:hanging="360"/>
      </w:pPr>
      <w:rPr>
        <w:rFonts w:hint="default"/>
      </w:rPr>
    </w:lvl>
    <w:lvl w:ilvl="5">
      <w:start w:val="1"/>
      <w:numFmt w:val="none"/>
      <w:lvlText w:val=""/>
      <w:lvlJc w:val="left"/>
      <w:pPr>
        <w:ind w:left="2880" w:hanging="360"/>
      </w:pPr>
      <w:rPr>
        <w:rFonts w:hint="default"/>
      </w:rPr>
    </w:lvl>
    <w:lvl w:ilvl="6">
      <w:start w:val="1"/>
      <w:numFmt w:val="none"/>
      <w:lvlText w:val=""/>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9" w15:restartNumberingAfterBreak="0">
    <w:nsid w:val="5F557EC8"/>
    <w:multiLevelType w:val="hybridMultilevel"/>
    <w:tmpl w:val="F88CC8AE"/>
    <w:lvl w:ilvl="0" w:tplc="437C82EE">
      <w:start w:val="1"/>
      <w:numFmt w:val="bullet"/>
      <w:lvlText w:val="•"/>
      <w:lvlJc w:val="left"/>
      <w:pPr>
        <w:spacing w:before="60" w:after="60"/>
        <w:ind w:left="720" w:hanging="360"/>
      </w:pPr>
    </w:lvl>
    <w:lvl w:ilvl="1" w:tplc="04090001">
      <w:start w:val="1"/>
      <w:numFmt w:val="bullet"/>
      <w:lvlText w:val=""/>
      <w:lvlJc w:val="left"/>
      <w:pPr>
        <w:ind w:left="360" w:hanging="360"/>
      </w:pPr>
      <w:rPr>
        <w:rFonts w:ascii="Symbol" w:hAnsi="Symbol" w:hint="default"/>
      </w:rPr>
    </w:lvl>
    <w:lvl w:ilvl="2" w:tplc="D1AE980A">
      <w:numFmt w:val="decimal"/>
      <w:lvlText w:val=""/>
      <w:lvlJc w:val="left"/>
    </w:lvl>
    <w:lvl w:ilvl="3" w:tplc="04090003">
      <w:start w:val="1"/>
      <w:numFmt w:val="bullet"/>
      <w:lvlText w:val="o"/>
      <w:lvlJc w:val="left"/>
      <w:pPr>
        <w:ind w:left="360" w:hanging="360"/>
      </w:pPr>
      <w:rPr>
        <w:rFonts w:ascii="Courier New" w:hAnsi="Courier New" w:cs="Courier New" w:hint="default"/>
      </w:rPr>
    </w:lvl>
    <w:lvl w:ilvl="4" w:tplc="7A64AAE8">
      <w:numFmt w:val="decimal"/>
      <w:lvlText w:val=""/>
      <w:lvlJc w:val="left"/>
    </w:lvl>
    <w:lvl w:ilvl="5" w:tplc="04090003">
      <w:start w:val="1"/>
      <w:numFmt w:val="bullet"/>
      <w:lvlText w:val="o"/>
      <w:lvlJc w:val="left"/>
      <w:pPr>
        <w:ind w:left="360" w:hanging="360"/>
      </w:pPr>
      <w:rPr>
        <w:rFonts w:ascii="Courier New" w:hAnsi="Courier New" w:cs="Courier New" w:hint="default"/>
      </w:rPr>
    </w:lvl>
    <w:lvl w:ilvl="6" w:tplc="8680781E">
      <w:numFmt w:val="decimal"/>
      <w:lvlText w:val=""/>
      <w:lvlJc w:val="left"/>
    </w:lvl>
    <w:lvl w:ilvl="7" w:tplc="9D568020">
      <w:numFmt w:val="decimal"/>
      <w:lvlText w:val=""/>
      <w:lvlJc w:val="left"/>
    </w:lvl>
    <w:lvl w:ilvl="8" w:tplc="B8D434F8">
      <w:numFmt w:val="decimal"/>
      <w:lvlText w:val=""/>
      <w:lvlJc w:val="left"/>
    </w:lvl>
  </w:abstractNum>
  <w:num w:numId="1">
    <w:abstractNumId w:val="8"/>
  </w:num>
  <w:num w:numId="2">
    <w:abstractNumId w:val="2"/>
  </w:num>
  <w:num w:numId="3">
    <w:abstractNumId w:val="5"/>
  </w:num>
  <w:num w:numId="4">
    <w:abstractNumId w:val="7"/>
  </w:num>
  <w:num w:numId="5">
    <w:abstractNumId w:val="0"/>
  </w:num>
  <w:num w:numId="6">
    <w:abstractNumId w:val="0"/>
  </w:num>
  <w:num w:numId="7">
    <w:abstractNumId w:val="0"/>
  </w:num>
  <w:num w:numId="8">
    <w:abstractNumId w:val="0"/>
  </w:num>
  <w:num w:numId="9">
    <w:abstractNumId w:val="9"/>
  </w:num>
  <w:num w:numId="10">
    <w:abstractNumId w:val="4"/>
  </w:num>
  <w:num w:numId="11">
    <w:abstractNumId w:val="1"/>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1DCF8418-17A3-4D17-AB3A-304A41275E92"/>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ssels, "/>
    <w:docVar w:name="LW_EMISSION_SUFFIX" w:val=" "/>
    <w:docVar w:name="LW_ID_DOCTYPE_NONLW" w:val="CP-010"/>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3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 financial package for the accession negotiations with Montenegro"/>
    <w:docVar w:name="LW_TYPE.DOC.CP" w:val="COMMUNICATION FROM THE COMMISSION TO THE COUNCIL"/>
    <w:docVar w:name="LW_TYPE.DOC.CP.USERTEXT" w:val="&lt;EMPTY&gt;"/>
    <w:docVar w:name="LwApiVersions" w:val="LW4CoDe 1.24.5.0; LW 9.2, Build 20251112"/>
  </w:docVars>
  <w:rsids>
    <w:rsidRoot w:val="006955F6"/>
    <w:rsid w:val="0000011A"/>
    <w:rsid w:val="00000A4A"/>
    <w:rsid w:val="00000F21"/>
    <w:rsid w:val="00001E25"/>
    <w:rsid w:val="00001EB9"/>
    <w:rsid w:val="00002481"/>
    <w:rsid w:val="00002912"/>
    <w:rsid w:val="00002B62"/>
    <w:rsid w:val="0000315D"/>
    <w:rsid w:val="00003A56"/>
    <w:rsid w:val="00004293"/>
    <w:rsid w:val="00005650"/>
    <w:rsid w:val="00005C12"/>
    <w:rsid w:val="00005E63"/>
    <w:rsid w:val="00005F98"/>
    <w:rsid w:val="00006DAA"/>
    <w:rsid w:val="00006E3B"/>
    <w:rsid w:val="0000722C"/>
    <w:rsid w:val="00007514"/>
    <w:rsid w:val="000075D1"/>
    <w:rsid w:val="00007943"/>
    <w:rsid w:val="00007AB9"/>
    <w:rsid w:val="00007CBC"/>
    <w:rsid w:val="00011323"/>
    <w:rsid w:val="000113D3"/>
    <w:rsid w:val="00011DA9"/>
    <w:rsid w:val="000122FD"/>
    <w:rsid w:val="00012555"/>
    <w:rsid w:val="00013742"/>
    <w:rsid w:val="00013DC3"/>
    <w:rsid w:val="00013E2D"/>
    <w:rsid w:val="00013F45"/>
    <w:rsid w:val="00014220"/>
    <w:rsid w:val="000148F8"/>
    <w:rsid w:val="00014F83"/>
    <w:rsid w:val="000155A7"/>
    <w:rsid w:val="00015AA6"/>
    <w:rsid w:val="00015DAE"/>
    <w:rsid w:val="00016568"/>
    <w:rsid w:val="00016663"/>
    <w:rsid w:val="00016963"/>
    <w:rsid w:val="00016B98"/>
    <w:rsid w:val="00016CE3"/>
    <w:rsid w:val="00016EB4"/>
    <w:rsid w:val="00016ECE"/>
    <w:rsid w:val="00017494"/>
    <w:rsid w:val="000175D6"/>
    <w:rsid w:val="00017FFB"/>
    <w:rsid w:val="00020079"/>
    <w:rsid w:val="00020782"/>
    <w:rsid w:val="00020C2E"/>
    <w:rsid w:val="00020D9E"/>
    <w:rsid w:val="000216C6"/>
    <w:rsid w:val="000219CC"/>
    <w:rsid w:val="000225A6"/>
    <w:rsid w:val="00022717"/>
    <w:rsid w:val="0002276B"/>
    <w:rsid w:val="000228B6"/>
    <w:rsid w:val="00023C55"/>
    <w:rsid w:val="000242F8"/>
    <w:rsid w:val="00024360"/>
    <w:rsid w:val="00024D8B"/>
    <w:rsid w:val="00025159"/>
    <w:rsid w:val="0002664E"/>
    <w:rsid w:val="00026D5E"/>
    <w:rsid w:val="00027A57"/>
    <w:rsid w:val="00027B7C"/>
    <w:rsid w:val="00027C16"/>
    <w:rsid w:val="000302B4"/>
    <w:rsid w:val="000307E1"/>
    <w:rsid w:val="00030DA2"/>
    <w:rsid w:val="000311FB"/>
    <w:rsid w:val="0003229B"/>
    <w:rsid w:val="00032655"/>
    <w:rsid w:val="00032C9F"/>
    <w:rsid w:val="00032DD1"/>
    <w:rsid w:val="00032F40"/>
    <w:rsid w:val="00032FC0"/>
    <w:rsid w:val="0003389B"/>
    <w:rsid w:val="000338F1"/>
    <w:rsid w:val="00034294"/>
    <w:rsid w:val="00034BDA"/>
    <w:rsid w:val="0003576E"/>
    <w:rsid w:val="00035D20"/>
    <w:rsid w:val="000361B5"/>
    <w:rsid w:val="0003653A"/>
    <w:rsid w:val="00036776"/>
    <w:rsid w:val="000368DA"/>
    <w:rsid w:val="00036B90"/>
    <w:rsid w:val="00037725"/>
    <w:rsid w:val="00037CE1"/>
    <w:rsid w:val="000402B0"/>
    <w:rsid w:val="000405E0"/>
    <w:rsid w:val="0004067E"/>
    <w:rsid w:val="0004088B"/>
    <w:rsid w:val="00040FBE"/>
    <w:rsid w:val="00041036"/>
    <w:rsid w:val="0004166B"/>
    <w:rsid w:val="00041D6D"/>
    <w:rsid w:val="000424D2"/>
    <w:rsid w:val="0004288A"/>
    <w:rsid w:val="00042A50"/>
    <w:rsid w:val="00043423"/>
    <w:rsid w:val="0004397D"/>
    <w:rsid w:val="00043BBB"/>
    <w:rsid w:val="00043EAA"/>
    <w:rsid w:val="00044684"/>
    <w:rsid w:val="00045047"/>
    <w:rsid w:val="00046142"/>
    <w:rsid w:val="00046495"/>
    <w:rsid w:val="00047CDA"/>
    <w:rsid w:val="00047DA6"/>
    <w:rsid w:val="000501AD"/>
    <w:rsid w:val="00050627"/>
    <w:rsid w:val="00050A61"/>
    <w:rsid w:val="00050DC2"/>
    <w:rsid w:val="00051C3F"/>
    <w:rsid w:val="00052E11"/>
    <w:rsid w:val="000540D1"/>
    <w:rsid w:val="000544CF"/>
    <w:rsid w:val="000550DD"/>
    <w:rsid w:val="000553E9"/>
    <w:rsid w:val="00055A0D"/>
    <w:rsid w:val="00055A49"/>
    <w:rsid w:val="000564EA"/>
    <w:rsid w:val="000567C9"/>
    <w:rsid w:val="00056AE2"/>
    <w:rsid w:val="00056B7D"/>
    <w:rsid w:val="00060295"/>
    <w:rsid w:val="000606F0"/>
    <w:rsid w:val="00060761"/>
    <w:rsid w:val="00060C9E"/>
    <w:rsid w:val="00060F90"/>
    <w:rsid w:val="0006195C"/>
    <w:rsid w:val="00061F40"/>
    <w:rsid w:val="0006210C"/>
    <w:rsid w:val="00062743"/>
    <w:rsid w:val="00063E7F"/>
    <w:rsid w:val="00063F35"/>
    <w:rsid w:val="00063F41"/>
    <w:rsid w:val="00064088"/>
    <w:rsid w:val="0006422C"/>
    <w:rsid w:val="0006467B"/>
    <w:rsid w:val="0006479D"/>
    <w:rsid w:val="00064928"/>
    <w:rsid w:val="0006496B"/>
    <w:rsid w:val="00064D00"/>
    <w:rsid w:val="00064DBD"/>
    <w:rsid w:val="00065007"/>
    <w:rsid w:val="000651C1"/>
    <w:rsid w:val="00065424"/>
    <w:rsid w:val="000658F3"/>
    <w:rsid w:val="00065909"/>
    <w:rsid w:val="00065F56"/>
    <w:rsid w:val="00066094"/>
    <w:rsid w:val="000660A9"/>
    <w:rsid w:val="000665FD"/>
    <w:rsid w:val="00066F3E"/>
    <w:rsid w:val="0006740E"/>
    <w:rsid w:val="0006743C"/>
    <w:rsid w:val="0006750C"/>
    <w:rsid w:val="00067ECA"/>
    <w:rsid w:val="000701F1"/>
    <w:rsid w:val="00071154"/>
    <w:rsid w:val="00072473"/>
    <w:rsid w:val="000725E8"/>
    <w:rsid w:val="0007287D"/>
    <w:rsid w:val="00072A99"/>
    <w:rsid w:val="00072F8A"/>
    <w:rsid w:val="00073071"/>
    <w:rsid w:val="000734BA"/>
    <w:rsid w:val="00073F64"/>
    <w:rsid w:val="00074B83"/>
    <w:rsid w:val="00075BD7"/>
    <w:rsid w:val="00075D1F"/>
    <w:rsid w:val="00075F19"/>
    <w:rsid w:val="00076520"/>
    <w:rsid w:val="00076CA2"/>
    <w:rsid w:val="0007730A"/>
    <w:rsid w:val="0007774F"/>
    <w:rsid w:val="00077B65"/>
    <w:rsid w:val="000807C4"/>
    <w:rsid w:val="00080F8C"/>
    <w:rsid w:val="00081124"/>
    <w:rsid w:val="000812C9"/>
    <w:rsid w:val="000818B7"/>
    <w:rsid w:val="00081AC3"/>
    <w:rsid w:val="0008222A"/>
    <w:rsid w:val="00082465"/>
    <w:rsid w:val="0008266C"/>
    <w:rsid w:val="000832BE"/>
    <w:rsid w:val="00083EDC"/>
    <w:rsid w:val="00084C26"/>
    <w:rsid w:val="00084E6B"/>
    <w:rsid w:val="00085FA8"/>
    <w:rsid w:val="000861C6"/>
    <w:rsid w:val="00086218"/>
    <w:rsid w:val="0008625D"/>
    <w:rsid w:val="00086992"/>
    <w:rsid w:val="00086BD5"/>
    <w:rsid w:val="00087481"/>
    <w:rsid w:val="00087590"/>
    <w:rsid w:val="000879A7"/>
    <w:rsid w:val="00087EF5"/>
    <w:rsid w:val="0009001D"/>
    <w:rsid w:val="0009072E"/>
    <w:rsid w:val="00090863"/>
    <w:rsid w:val="000909E5"/>
    <w:rsid w:val="00090EA0"/>
    <w:rsid w:val="00090F78"/>
    <w:rsid w:val="0009145D"/>
    <w:rsid w:val="000918FC"/>
    <w:rsid w:val="00091E4A"/>
    <w:rsid w:val="00092007"/>
    <w:rsid w:val="000928EE"/>
    <w:rsid w:val="00092958"/>
    <w:rsid w:val="000929FE"/>
    <w:rsid w:val="00092CF9"/>
    <w:rsid w:val="00092E0A"/>
    <w:rsid w:val="000932E4"/>
    <w:rsid w:val="00093A78"/>
    <w:rsid w:val="00093BB3"/>
    <w:rsid w:val="000948BD"/>
    <w:rsid w:val="00094C8E"/>
    <w:rsid w:val="00094FF3"/>
    <w:rsid w:val="0009534F"/>
    <w:rsid w:val="00095CF7"/>
    <w:rsid w:val="0009654A"/>
    <w:rsid w:val="0009654F"/>
    <w:rsid w:val="0009786B"/>
    <w:rsid w:val="00097A05"/>
    <w:rsid w:val="00097BCC"/>
    <w:rsid w:val="000A0082"/>
    <w:rsid w:val="000A03CC"/>
    <w:rsid w:val="000A0AE8"/>
    <w:rsid w:val="000A10B0"/>
    <w:rsid w:val="000A14FB"/>
    <w:rsid w:val="000A1C90"/>
    <w:rsid w:val="000A1DD4"/>
    <w:rsid w:val="000A1EEC"/>
    <w:rsid w:val="000A1F49"/>
    <w:rsid w:val="000A1FDA"/>
    <w:rsid w:val="000A24A6"/>
    <w:rsid w:val="000A31BD"/>
    <w:rsid w:val="000A4BA2"/>
    <w:rsid w:val="000A513E"/>
    <w:rsid w:val="000A5BD3"/>
    <w:rsid w:val="000A5E7B"/>
    <w:rsid w:val="000A5EA1"/>
    <w:rsid w:val="000A615A"/>
    <w:rsid w:val="000A6B90"/>
    <w:rsid w:val="000A7104"/>
    <w:rsid w:val="000B0409"/>
    <w:rsid w:val="000B08A0"/>
    <w:rsid w:val="000B1133"/>
    <w:rsid w:val="000B1C76"/>
    <w:rsid w:val="000B1D16"/>
    <w:rsid w:val="000B1D26"/>
    <w:rsid w:val="000B272D"/>
    <w:rsid w:val="000B2E56"/>
    <w:rsid w:val="000B30D7"/>
    <w:rsid w:val="000B3301"/>
    <w:rsid w:val="000B34BD"/>
    <w:rsid w:val="000B37F7"/>
    <w:rsid w:val="000B382B"/>
    <w:rsid w:val="000B399D"/>
    <w:rsid w:val="000B3E52"/>
    <w:rsid w:val="000B41B8"/>
    <w:rsid w:val="000B4228"/>
    <w:rsid w:val="000B42C5"/>
    <w:rsid w:val="000B440D"/>
    <w:rsid w:val="000B479A"/>
    <w:rsid w:val="000B60A4"/>
    <w:rsid w:val="000B666F"/>
    <w:rsid w:val="000B6BD7"/>
    <w:rsid w:val="000B6C37"/>
    <w:rsid w:val="000B7290"/>
    <w:rsid w:val="000B79D9"/>
    <w:rsid w:val="000B7F8D"/>
    <w:rsid w:val="000C0648"/>
    <w:rsid w:val="000C0A4B"/>
    <w:rsid w:val="000C0C85"/>
    <w:rsid w:val="000C0D3A"/>
    <w:rsid w:val="000C105A"/>
    <w:rsid w:val="000C11FD"/>
    <w:rsid w:val="000C167C"/>
    <w:rsid w:val="000C1D63"/>
    <w:rsid w:val="000C27DE"/>
    <w:rsid w:val="000C2AC0"/>
    <w:rsid w:val="000C2D57"/>
    <w:rsid w:val="000C2F62"/>
    <w:rsid w:val="000C327B"/>
    <w:rsid w:val="000C3BC3"/>
    <w:rsid w:val="000C453E"/>
    <w:rsid w:val="000C495C"/>
    <w:rsid w:val="000C5057"/>
    <w:rsid w:val="000C533F"/>
    <w:rsid w:val="000C5B14"/>
    <w:rsid w:val="000C5CF3"/>
    <w:rsid w:val="000C623D"/>
    <w:rsid w:val="000C684C"/>
    <w:rsid w:val="000C6ADC"/>
    <w:rsid w:val="000C6DA6"/>
    <w:rsid w:val="000C7392"/>
    <w:rsid w:val="000D0FC5"/>
    <w:rsid w:val="000D1954"/>
    <w:rsid w:val="000D22BD"/>
    <w:rsid w:val="000D367C"/>
    <w:rsid w:val="000D3C77"/>
    <w:rsid w:val="000D3EC7"/>
    <w:rsid w:val="000D4121"/>
    <w:rsid w:val="000D4B9C"/>
    <w:rsid w:val="000D4F43"/>
    <w:rsid w:val="000D514B"/>
    <w:rsid w:val="000D559F"/>
    <w:rsid w:val="000D5858"/>
    <w:rsid w:val="000D5E20"/>
    <w:rsid w:val="000D6339"/>
    <w:rsid w:val="000D63F3"/>
    <w:rsid w:val="000D6755"/>
    <w:rsid w:val="000D6E83"/>
    <w:rsid w:val="000D7870"/>
    <w:rsid w:val="000D78B7"/>
    <w:rsid w:val="000D7A2F"/>
    <w:rsid w:val="000D7DBF"/>
    <w:rsid w:val="000D7E8D"/>
    <w:rsid w:val="000D7F39"/>
    <w:rsid w:val="000E0324"/>
    <w:rsid w:val="000E062C"/>
    <w:rsid w:val="000E07EA"/>
    <w:rsid w:val="000E0BBF"/>
    <w:rsid w:val="000E12A3"/>
    <w:rsid w:val="000E15C6"/>
    <w:rsid w:val="000E178C"/>
    <w:rsid w:val="000E1E1E"/>
    <w:rsid w:val="000E2175"/>
    <w:rsid w:val="000E343E"/>
    <w:rsid w:val="000E3DCB"/>
    <w:rsid w:val="000E3F76"/>
    <w:rsid w:val="000E487B"/>
    <w:rsid w:val="000E49C7"/>
    <w:rsid w:val="000E4EC2"/>
    <w:rsid w:val="000E4ED3"/>
    <w:rsid w:val="000E51B8"/>
    <w:rsid w:val="000E545C"/>
    <w:rsid w:val="000E555C"/>
    <w:rsid w:val="000E576C"/>
    <w:rsid w:val="000E5958"/>
    <w:rsid w:val="000E5F72"/>
    <w:rsid w:val="000E656B"/>
    <w:rsid w:val="000E6900"/>
    <w:rsid w:val="000F085C"/>
    <w:rsid w:val="000F0E43"/>
    <w:rsid w:val="000F1169"/>
    <w:rsid w:val="000F18F2"/>
    <w:rsid w:val="000F1A9F"/>
    <w:rsid w:val="000F1AA0"/>
    <w:rsid w:val="000F1C40"/>
    <w:rsid w:val="000F3802"/>
    <w:rsid w:val="000F38C8"/>
    <w:rsid w:val="000F3B47"/>
    <w:rsid w:val="000F5052"/>
    <w:rsid w:val="000F5068"/>
    <w:rsid w:val="000F514C"/>
    <w:rsid w:val="000F5776"/>
    <w:rsid w:val="000F62F9"/>
    <w:rsid w:val="000F6392"/>
    <w:rsid w:val="000F652C"/>
    <w:rsid w:val="000F656A"/>
    <w:rsid w:val="000F66C6"/>
    <w:rsid w:val="000F6952"/>
    <w:rsid w:val="000F7FFE"/>
    <w:rsid w:val="00100623"/>
    <w:rsid w:val="001007C6"/>
    <w:rsid w:val="00100B6A"/>
    <w:rsid w:val="00100D8E"/>
    <w:rsid w:val="00101035"/>
    <w:rsid w:val="00101BA0"/>
    <w:rsid w:val="001023E6"/>
    <w:rsid w:val="0010259C"/>
    <w:rsid w:val="00102AD8"/>
    <w:rsid w:val="00103DD9"/>
    <w:rsid w:val="001044BA"/>
    <w:rsid w:val="00104C35"/>
    <w:rsid w:val="001051C0"/>
    <w:rsid w:val="001065CC"/>
    <w:rsid w:val="0010669F"/>
    <w:rsid w:val="00106A98"/>
    <w:rsid w:val="00107496"/>
    <w:rsid w:val="0010785F"/>
    <w:rsid w:val="00107CAE"/>
    <w:rsid w:val="00110226"/>
    <w:rsid w:val="00110568"/>
    <w:rsid w:val="00110726"/>
    <w:rsid w:val="0011080C"/>
    <w:rsid w:val="00110E79"/>
    <w:rsid w:val="00110EB7"/>
    <w:rsid w:val="00111955"/>
    <w:rsid w:val="00111AD5"/>
    <w:rsid w:val="00111EBC"/>
    <w:rsid w:val="00112768"/>
    <w:rsid w:val="00113BC0"/>
    <w:rsid w:val="00113E46"/>
    <w:rsid w:val="00113EC1"/>
    <w:rsid w:val="00114718"/>
    <w:rsid w:val="00114771"/>
    <w:rsid w:val="00114B1C"/>
    <w:rsid w:val="00114E1A"/>
    <w:rsid w:val="00114EC4"/>
    <w:rsid w:val="001151AA"/>
    <w:rsid w:val="001151AB"/>
    <w:rsid w:val="0011551A"/>
    <w:rsid w:val="0011580B"/>
    <w:rsid w:val="00115FFA"/>
    <w:rsid w:val="001163E3"/>
    <w:rsid w:val="00116DF1"/>
    <w:rsid w:val="001176AA"/>
    <w:rsid w:val="00117BC6"/>
    <w:rsid w:val="0012004A"/>
    <w:rsid w:val="00120255"/>
    <w:rsid w:val="001218EE"/>
    <w:rsid w:val="00121EC8"/>
    <w:rsid w:val="001224AD"/>
    <w:rsid w:val="001225E3"/>
    <w:rsid w:val="001229A5"/>
    <w:rsid w:val="00122B66"/>
    <w:rsid w:val="00123187"/>
    <w:rsid w:val="00123327"/>
    <w:rsid w:val="001233A2"/>
    <w:rsid w:val="00123E52"/>
    <w:rsid w:val="001247DE"/>
    <w:rsid w:val="001258D0"/>
    <w:rsid w:val="00126799"/>
    <w:rsid w:val="00126C68"/>
    <w:rsid w:val="001270AD"/>
    <w:rsid w:val="001273D1"/>
    <w:rsid w:val="001278DF"/>
    <w:rsid w:val="00127A41"/>
    <w:rsid w:val="00130323"/>
    <w:rsid w:val="0013037D"/>
    <w:rsid w:val="0013064F"/>
    <w:rsid w:val="00130974"/>
    <w:rsid w:val="00130AB6"/>
    <w:rsid w:val="00130EBB"/>
    <w:rsid w:val="001312ED"/>
    <w:rsid w:val="00132E27"/>
    <w:rsid w:val="001330EB"/>
    <w:rsid w:val="001334C4"/>
    <w:rsid w:val="00133A8D"/>
    <w:rsid w:val="00134104"/>
    <w:rsid w:val="00135325"/>
    <w:rsid w:val="0013544A"/>
    <w:rsid w:val="00135D2D"/>
    <w:rsid w:val="001362C9"/>
    <w:rsid w:val="0013648E"/>
    <w:rsid w:val="00136856"/>
    <w:rsid w:val="00136B91"/>
    <w:rsid w:val="00136CFB"/>
    <w:rsid w:val="001371FE"/>
    <w:rsid w:val="00137524"/>
    <w:rsid w:val="001378DB"/>
    <w:rsid w:val="0014001D"/>
    <w:rsid w:val="001403AF"/>
    <w:rsid w:val="001414A7"/>
    <w:rsid w:val="00141BD5"/>
    <w:rsid w:val="00141F9A"/>
    <w:rsid w:val="00143382"/>
    <w:rsid w:val="0014396C"/>
    <w:rsid w:val="00143DF5"/>
    <w:rsid w:val="00144B0B"/>
    <w:rsid w:val="001453AA"/>
    <w:rsid w:val="00145409"/>
    <w:rsid w:val="001455D7"/>
    <w:rsid w:val="00145682"/>
    <w:rsid w:val="0014622C"/>
    <w:rsid w:val="00146518"/>
    <w:rsid w:val="001466E8"/>
    <w:rsid w:val="00146EE3"/>
    <w:rsid w:val="00146EED"/>
    <w:rsid w:val="001473A8"/>
    <w:rsid w:val="00147895"/>
    <w:rsid w:val="0014796D"/>
    <w:rsid w:val="00147ED1"/>
    <w:rsid w:val="00147F95"/>
    <w:rsid w:val="001500DB"/>
    <w:rsid w:val="00150807"/>
    <w:rsid w:val="00150C87"/>
    <w:rsid w:val="00150F47"/>
    <w:rsid w:val="001513A7"/>
    <w:rsid w:val="00151F33"/>
    <w:rsid w:val="0015221A"/>
    <w:rsid w:val="0015278F"/>
    <w:rsid w:val="00152C29"/>
    <w:rsid w:val="00152D2B"/>
    <w:rsid w:val="00153080"/>
    <w:rsid w:val="00153431"/>
    <w:rsid w:val="001534CE"/>
    <w:rsid w:val="00153C93"/>
    <w:rsid w:val="00154143"/>
    <w:rsid w:val="00154A32"/>
    <w:rsid w:val="00154EF5"/>
    <w:rsid w:val="00154F19"/>
    <w:rsid w:val="00155E33"/>
    <w:rsid w:val="00155EFD"/>
    <w:rsid w:val="00156041"/>
    <w:rsid w:val="00156C6A"/>
    <w:rsid w:val="00156D4A"/>
    <w:rsid w:val="001579D0"/>
    <w:rsid w:val="00157A58"/>
    <w:rsid w:val="00157CC2"/>
    <w:rsid w:val="00157DD9"/>
    <w:rsid w:val="001603E1"/>
    <w:rsid w:val="00160A8B"/>
    <w:rsid w:val="00160DAF"/>
    <w:rsid w:val="00160DBB"/>
    <w:rsid w:val="00160E7F"/>
    <w:rsid w:val="00161C20"/>
    <w:rsid w:val="00162209"/>
    <w:rsid w:val="001624C1"/>
    <w:rsid w:val="00162B0F"/>
    <w:rsid w:val="00163085"/>
    <w:rsid w:val="001632F3"/>
    <w:rsid w:val="00164309"/>
    <w:rsid w:val="00164F47"/>
    <w:rsid w:val="00165313"/>
    <w:rsid w:val="001653C3"/>
    <w:rsid w:val="00165AA8"/>
    <w:rsid w:val="00165CA5"/>
    <w:rsid w:val="00165D8B"/>
    <w:rsid w:val="00165D9C"/>
    <w:rsid w:val="00165F45"/>
    <w:rsid w:val="001660E6"/>
    <w:rsid w:val="00166411"/>
    <w:rsid w:val="00166549"/>
    <w:rsid w:val="00166581"/>
    <w:rsid w:val="00166A18"/>
    <w:rsid w:val="00166A88"/>
    <w:rsid w:val="0016701E"/>
    <w:rsid w:val="001670FE"/>
    <w:rsid w:val="001674EA"/>
    <w:rsid w:val="001679B5"/>
    <w:rsid w:val="001679DD"/>
    <w:rsid w:val="00167BAB"/>
    <w:rsid w:val="001700DD"/>
    <w:rsid w:val="0017055C"/>
    <w:rsid w:val="00170927"/>
    <w:rsid w:val="00171323"/>
    <w:rsid w:val="0017202F"/>
    <w:rsid w:val="00172BD8"/>
    <w:rsid w:val="00172F94"/>
    <w:rsid w:val="00173050"/>
    <w:rsid w:val="001731B9"/>
    <w:rsid w:val="00173253"/>
    <w:rsid w:val="001734FB"/>
    <w:rsid w:val="00173E9A"/>
    <w:rsid w:val="00174111"/>
    <w:rsid w:val="001742EB"/>
    <w:rsid w:val="0017434E"/>
    <w:rsid w:val="001748DD"/>
    <w:rsid w:val="001750E6"/>
    <w:rsid w:val="001754B3"/>
    <w:rsid w:val="00175905"/>
    <w:rsid w:val="00175911"/>
    <w:rsid w:val="00176045"/>
    <w:rsid w:val="0017632C"/>
    <w:rsid w:val="00176517"/>
    <w:rsid w:val="0017677C"/>
    <w:rsid w:val="00176898"/>
    <w:rsid w:val="0017699B"/>
    <w:rsid w:val="00177B1B"/>
    <w:rsid w:val="00177F54"/>
    <w:rsid w:val="00180146"/>
    <w:rsid w:val="00180899"/>
    <w:rsid w:val="001816A0"/>
    <w:rsid w:val="0018194E"/>
    <w:rsid w:val="00182F3B"/>
    <w:rsid w:val="0018343E"/>
    <w:rsid w:val="001835FB"/>
    <w:rsid w:val="00183D84"/>
    <w:rsid w:val="00184C03"/>
    <w:rsid w:val="00184E01"/>
    <w:rsid w:val="0018592D"/>
    <w:rsid w:val="00185ED4"/>
    <w:rsid w:val="00186668"/>
    <w:rsid w:val="001869F2"/>
    <w:rsid w:val="00186C25"/>
    <w:rsid w:val="00186D9F"/>
    <w:rsid w:val="00186E7E"/>
    <w:rsid w:val="00186E82"/>
    <w:rsid w:val="00186F81"/>
    <w:rsid w:val="001877C7"/>
    <w:rsid w:val="00190256"/>
    <w:rsid w:val="00191827"/>
    <w:rsid w:val="00192364"/>
    <w:rsid w:val="001925CC"/>
    <w:rsid w:val="0019266D"/>
    <w:rsid w:val="00192A67"/>
    <w:rsid w:val="00192FF6"/>
    <w:rsid w:val="001930C7"/>
    <w:rsid w:val="0019321E"/>
    <w:rsid w:val="0019394D"/>
    <w:rsid w:val="00193985"/>
    <w:rsid w:val="00193AB2"/>
    <w:rsid w:val="00194B52"/>
    <w:rsid w:val="00194D62"/>
    <w:rsid w:val="00195DC4"/>
    <w:rsid w:val="00195F36"/>
    <w:rsid w:val="0019660D"/>
    <w:rsid w:val="0019706C"/>
    <w:rsid w:val="001974FC"/>
    <w:rsid w:val="001A0715"/>
    <w:rsid w:val="001A0B72"/>
    <w:rsid w:val="001A0F57"/>
    <w:rsid w:val="001A2BE0"/>
    <w:rsid w:val="001A3660"/>
    <w:rsid w:val="001A3888"/>
    <w:rsid w:val="001A38C6"/>
    <w:rsid w:val="001A3D62"/>
    <w:rsid w:val="001A412C"/>
    <w:rsid w:val="001A425E"/>
    <w:rsid w:val="001A4968"/>
    <w:rsid w:val="001A4EB4"/>
    <w:rsid w:val="001A50B9"/>
    <w:rsid w:val="001A521C"/>
    <w:rsid w:val="001A52B3"/>
    <w:rsid w:val="001A5A94"/>
    <w:rsid w:val="001A5D89"/>
    <w:rsid w:val="001A5E24"/>
    <w:rsid w:val="001A5F19"/>
    <w:rsid w:val="001A60A6"/>
    <w:rsid w:val="001A69E6"/>
    <w:rsid w:val="001A79F2"/>
    <w:rsid w:val="001B0079"/>
    <w:rsid w:val="001B1479"/>
    <w:rsid w:val="001B1627"/>
    <w:rsid w:val="001B20A5"/>
    <w:rsid w:val="001B276A"/>
    <w:rsid w:val="001B2C9A"/>
    <w:rsid w:val="001B3028"/>
    <w:rsid w:val="001B3250"/>
    <w:rsid w:val="001B3814"/>
    <w:rsid w:val="001B39BD"/>
    <w:rsid w:val="001B3D44"/>
    <w:rsid w:val="001B3DB1"/>
    <w:rsid w:val="001B400B"/>
    <w:rsid w:val="001B4347"/>
    <w:rsid w:val="001B45C7"/>
    <w:rsid w:val="001B4F23"/>
    <w:rsid w:val="001B54CF"/>
    <w:rsid w:val="001B5A25"/>
    <w:rsid w:val="001B6158"/>
    <w:rsid w:val="001B6464"/>
    <w:rsid w:val="001B6999"/>
    <w:rsid w:val="001B6A02"/>
    <w:rsid w:val="001C038A"/>
    <w:rsid w:val="001C0905"/>
    <w:rsid w:val="001C1DF3"/>
    <w:rsid w:val="001C1E44"/>
    <w:rsid w:val="001C1FBA"/>
    <w:rsid w:val="001C21DC"/>
    <w:rsid w:val="001C23BD"/>
    <w:rsid w:val="001C277C"/>
    <w:rsid w:val="001C292E"/>
    <w:rsid w:val="001C2D14"/>
    <w:rsid w:val="001C3C8C"/>
    <w:rsid w:val="001C4230"/>
    <w:rsid w:val="001C524D"/>
    <w:rsid w:val="001C5794"/>
    <w:rsid w:val="001C5B35"/>
    <w:rsid w:val="001C6208"/>
    <w:rsid w:val="001C6225"/>
    <w:rsid w:val="001C7D66"/>
    <w:rsid w:val="001C7E24"/>
    <w:rsid w:val="001C7E2A"/>
    <w:rsid w:val="001C7F69"/>
    <w:rsid w:val="001D08F1"/>
    <w:rsid w:val="001D098D"/>
    <w:rsid w:val="001D0CB3"/>
    <w:rsid w:val="001D0DB7"/>
    <w:rsid w:val="001D1440"/>
    <w:rsid w:val="001D1708"/>
    <w:rsid w:val="001D2E8C"/>
    <w:rsid w:val="001D3A8A"/>
    <w:rsid w:val="001D4429"/>
    <w:rsid w:val="001D44B2"/>
    <w:rsid w:val="001D5131"/>
    <w:rsid w:val="001D559F"/>
    <w:rsid w:val="001D57FE"/>
    <w:rsid w:val="001D5C47"/>
    <w:rsid w:val="001D5D5B"/>
    <w:rsid w:val="001D5E4F"/>
    <w:rsid w:val="001D6274"/>
    <w:rsid w:val="001D6350"/>
    <w:rsid w:val="001D6A0F"/>
    <w:rsid w:val="001D786F"/>
    <w:rsid w:val="001D7CD2"/>
    <w:rsid w:val="001E0BB2"/>
    <w:rsid w:val="001E1546"/>
    <w:rsid w:val="001E167E"/>
    <w:rsid w:val="001E193E"/>
    <w:rsid w:val="001E1C7E"/>
    <w:rsid w:val="001E2A2B"/>
    <w:rsid w:val="001E2B7F"/>
    <w:rsid w:val="001E2E27"/>
    <w:rsid w:val="001E3612"/>
    <w:rsid w:val="001E3734"/>
    <w:rsid w:val="001E40E1"/>
    <w:rsid w:val="001E4E6D"/>
    <w:rsid w:val="001E512F"/>
    <w:rsid w:val="001E5211"/>
    <w:rsid w:val="001E5964"/>
    <w:rsid w:val="001E5FFD"/>
    <w:rsid w:val="001E66C7"/>
    <w:rsid w:val="001E6889"/>
    <w:rsid w:val="001E7871"/>
    <w:rsid w:val="001E7A33"/>
    <w:rsid w:val="001E7C59"/>
    <w:rsid w:val="001F0468"/>
    <w:rsid w:val="001F0621"/>
    <w:rsid w:val="001F0A7D"/>
    <w:rsid w:val="001F0BF9"/>
    <w:rsid w:val="001F1271"/>
    <w:rsid w:val="001F13EF"/>
    <w:rsid w:val="001F2245"/>
    <w:rsid w:val="001F2439"/>
    <w:rsid w:val="001F288A"/>
    <w:rsid w:val="001F2DA1"/>
    <w:rsid w:val="001F3086"/>
    <w:rsid w:val="001F343E"/>
    <w:rsid w:val="001F37E3"/>
    <w:rsid w:val="001F38F9"/>
    <w:rsid w:val="001F3C7C"/>
    <w:rsid w:val="001F43F9"/>
    <w:rsid w:val="001F4433"/>
    <w:rsid w:val="001F4929"/>
    <w:rsid w:val="001F4ECE"/>
    <w:rsid w:val="001F5656"/>
    <w:rsid w:val="001F5AE5"/>
    <w:rsid w:val="001F62E0"/>
    <w:rsid w:val="001F6DD1"/>
    <w:rsid w:val="001F700C"/>
    <w:rsid w:val="001F71F2"/>
    <w:rsid w:val="002001EE"/>
    <w:rsid w:val="002006B1"/>
    <w:rsid w:val="00200F40"/>
    <w:rsid w:val="00201710"/>
    <w:rsid w:val="002023F1"/>
    <w:rsid w:val="002025F6"/>
    <w:rsid w:val="00202CDB"/>
    <w:rsid w:val="00202E3E"/>
    <w:rsid w:val="00202FAE"/>
    <w:rsid w:val="00202FE7"/>
    <w:rsid w:val="00203A02"/>
    <w:rsid w:val="00205088"/>
    <w:rsid w:val="002056B5"/>
    <w:rsid w:val="002056E7"/>
    <w:rsid w:val="00205F0E"/>
    <w:rsid w:val="00206074"/>
    <w:rsid w:val="00206118"/>
    <w:rsid w:val="002061A0"/>
    <w:rsid w:val="002062A4"/>
    <w:rsid w:val="0020637A"/>
    <w:rsid w:val="002066CC"/>
    <w:rsid w:val="002070B4"/>
    <w:rsid w:val="002070E3"/>
    <w:rsid w:val="002071EF"/>
    <w:rsid w:val="0020735F"/>
    <w:rsid w:val="00207607"/>
    <w:rsid w:val="00207B25"/>
    <w:rsid w:val="0021028E"/>
    <w:rsid w:val="0021031E"/>
    <w:rsid w:val="00210DDE"/>
    <w:rsid w:val="0021166C"/>
    <w:rsid w:val="00211CE6"/>
    <w:rsid w:val="0021204D"/>
    <w:rsid w:val="002122B9"/>
    <w:rsid w:val="0021257F"/>
    <w:rsid w:val="00213258"/>
    <w:rsid w:val="002135AA"/>
    <w:rsid w:val="00213A73"/>
    <w:rsid w:val="00213D0D"/>
    <w:rsid w:val="00213DDC"/>
    <w:rsid w:val="0021418B"/>
    <w:rsid w:val="0021425B"/>
    <w:rsid w:val="00214FCE"/>
    <w:rsid w:val="00215331"/>
    <w:rsid w:val="002153BA"/>
    <w:rsid w:val="002157FF"/>
    <w:rsid w:val="00215855"/>
    <w:rsid w:val="002160E5"/>
    <w:rsid w:val="00216380"/>
    <w:rsid w:val="0021639B"/>
    <w:rsid w:val="002164D2"/>
    <w:rsid w:val="00216707"/>
    <w:rsid w:val="0021673A"/>
    <w:rsid w:val="00216798"/>
    <w:rsid w:val="00216919"/>
    <w:rsid w:val="002172DC"/>
    <w:rsid w:val="002174AB"/>
    <w:rsid w:val="002177A3"/>
    <w:rsid w:val="0021793C"/>
    <w:rsid w:val="0021794B"/>
    <w:rsid w:val="00217DD4"/>
    <w:rsid w:val="002205EC"/>
    <w:rsid w:val="00220D9A"/>
    <w:rsid w:val="00221D64"/>
    <w:rsid w:val="0022293E"/>
    <w:rsid w:val="00222C5F"/>
    <w:rsid w:val="00222C8E"/>
    <w:rsid w:val="00222D94"/>
    <w:rsid w:val="0022313D"/>
    <w:rsid w:val="0022391B"/>
    <w:rsid w:val="00223E5A"/>
    <w:rsid w:val="00224245"/>
    <w:rsid w:val="00224DBA"/>
    <w:rsid w:val="0022650E"/>
    <w:rsid w:val="00226719"/>
    <w:rsid w:val="00226903"/>
    <w:rsid w:val="00226B18"/>
    <w:rsid w:val="00226D4E"/>
    <w:rsid w:val="00227086"/>
    <w:rsid w:val="002270DA"/>
    <w:rsid w:val="00227A08"/>
    <w:rsid w:val="00227DD2"/>
    <w:rsid w:val="00227F33"/>
    <w:rsid w:val="00230003"/>
    <w:rsid w:val="002306A9"/>
    <w:rsid w:val="0023095A"/>
    <w:rsid w:val="00230BBB"/>
    <w:rsid w:val="002316B1"/>
    <w:rsid w:val="00231754"/>
    <w:rsid w:val="0023212F"/>
    <w:rsid w:val="00232130"/>
    <w:rsid w:val="002326F8"/>
    <w:rsid w:val="00232FB2"/>
    <w:rsid w:val="0023301D"/>
    <w:rsid w:val="002336E8"/>
    <w:rsid w:val="002339B3"/>
    <w:rsid w:val="00233BC2"/>
    <w:rsid w:val="00233E86"/>
    <w:rsid w:val="00233EE4"/>
    <w:rsid w:val="00233F6F"/>
    <w:rsid w:val="002347C0"/>
    <w:rsid w:val="00235555"/>
    <w:rsid w:val="00235571"/>
    <w:rsid w:val="00235F56"/>
    <w:rsid w:val="00235F61"/>
    <w:rsid w:val="002360C5"/>
    <w:rsid w:val="0023624B"/>
    <w:rsid w:val="002366B7"/>
    <w:rsid w:val="00236831"/>
    <w:rsid w:val="00236A13"/>
    <w:rsid w:val="00236C29"/>
    <w:rsid w:val="00236CD7"/>
    <w:rsid w:val="0023707D"/>
    <w:rsid w:val="002370EE"/>
    <w:rsid w:val="00237C0B"/>
    <w:rsid w:val="002400F8"/>
    <w:rsid w:val="002413ED"/>
    <w:rsid w:val="0024140C"/>
    <w:rsid w:val="0024197A"/>
    <w:rsid w:val="00241DE9"/>
    <w:rsid w:val="002427AA"/>
    <w:rsid w:val="00242D34"/>
    <w:rsid w:val="00242F3A"/>
    <w:rsid w:val="002430A6"/>
    <w:rsid w:val="00243358"/>
    <w:rsid w:val="00243551"/>
    <w:rsid w:val="002444AD"/>
    <w:rsid w:val="0024475D"/>
    <w:rsid w:val="00244946"/>
    <w:rsid w:val="00244B7E"/>
    <w:rsid w:val="002450A6"/>
    <w:rsid w:val="002454B7"/>
    <w:rsid w:val="00245598"/>
    <w:rsid w:val="00245650"/>
    <w:rsid w:val="00245F54"/>
    <w:rsid w:val="00246400"/>
    <w:rsid w:val="00246747"/>
    <w:rsid w:val="00246864"/>
    <w:rsid w:val="002472B5"/>
    <w:rsid w:val="00247456"/>
    <w:rsid w:val="00247839"/>
    <w:rsid w:val="00247A2E"/>
    <w:rsid w:val="00247FB7"/>
    <w:rsid w:val="0025068D"/>
    <w:rsid w:val="00250A89"/>
    <w:rsid w:val="00250C98"/>
    <w:rsid w:val="0025114D"/>
    <w:rsid w:val="0025117A"/>
    <w:rsid w:val="002514CC"/>
    <w:rsid w:val="00251781"/>
    <w:rsid w:val="00251918"/>
    <w:rsid w:val="00251C0E"/>
    <w:rsid w:val="00251CA7"/>
    <w:rsid w:val="00252307"/>
    <w:rsid w:val="002523F4"/>
    <w:rsid w:val="00252540"/>
    <w:rsid w:val="00253A23"/>
    <w:rsid w:val="00253AD7"/>
    <w:rsid w:val="00254F33"/>
    <w:rsid w:val="0025541C"/>
    <w:rsid w:val="002554F3"/>
    <w:rsid w:val="0025587A"/>
    <w:rsid w:val="00255A2D"/>
    <w:rsid w:val="00255BF8"/>
    <w:rsid w:val="002560BB"/>
    <w:rsid w:val="002561FC"/>
    <w:rsid w:val="002571DB"/>
    <w:rsid w:val="00257377"/>
    <w:rsid w:val="002574AA"/>
    <w:rsid w:val="00257522"/>
    <w:rsid w:val="00257AAD"/>
    <w:rsid w:val="00257E22"/>
    <w:rsid w:val="002608B6"/>
    <w:rsid w:val="002608DA"/>
    <w:rsid w:val="0026099D"/>
    <w:rsid w:val="00260AE8"/>
    <w:rsid w:val="00260DD9"/>
    <w:rsid w:val="00260F5C"/>
    <w:rsid w:val="00261396"/>
    <w:rsid w:val="002616C5"/>
    <w:rsid w:val="00262651"/>
    <w:rsid w:val="002628FA"/>
    <w:rsid w:val="00262BDA"/>
    <w:rsid w:val="00262D89"/>
    <w:rsid w:val="00262F88"/>
    <w:rsid w:val="00263164"/>
    <w:rsid w:val="00264157"/>
    <w:rsid w:val="0026433B"/>
    <w:rsid w:val="00264BC7"/>
    <w:rsid w:val="00264D04"/>
    <w:rsid w:val="0026518A"/>
    <w:rsid w:val="00265360"/>
    <w:rsid w:val="002658FC"/>
    <w:rsid w:val="0026595E"/>
    <w:rsid w:val="002659C6"/>
    <w:rsid w:val="002661F7"/>
    <w:rsid w:val="00266826"/>
    <w:rsid w:val="002674FE"/>
    <w:rsid w:val="00267CA2"/>
    <w:rsid w:val="002702E8"/>
    <w:rsid w:val="002703DC"/>
    <w:rsid w:val="0027072F"/>
    <w:rsid w:val="00270EE7"/>
    <w:rsid w:val="00271A65"/>
    <w:rsid w:val="00271A86"/>
    <w:rsid w:val="00272439"/>
    <w:rsid w:val="0027243F"/>
    <w:rsid w:val="002728BF"/>
    <w:rsid w:val="00272B4F"/>
    <w:rsid w:val="00272C12"/>
    <w:rsid w:val="00272CAE"/>
    <w:rsid w:val="00272DFF"/>
    <w:rsid w:val="00273545"/>
    <w:rsid w:val="002736EA"/>
    <w:rsid w:val="00273A9A"/>
    <w:rsid w:val="0027418A"/>
    <w:rsid w:val="00274410"/>
    <w:rsid w:val="002753DE"/>
    <w:rsid w:val="00275AD5"/>
    <w:rsid w:val="00275F42"/>
    <w:rsid w:val="00276325"/>
    <w:rsid w:val="00276890"/>
    <w:rsid w:val="00276B31"/>
    <w:rsid w:val="00276C71"/>
    <w:rsid w:val="00276F41"/>
    <w:rsid w:val="0027753E"/>
    <w:rsid w:val="0027789B"/>
    <w:rsid w:val="0028068A"/>
    <w:rsid w:val="00281202"/>
    <w:rsid w:val="00281326"/>
    <w:rsid w:val="00281890"/>
    <w:rsid w:val="002818E8"/>
    <w:rsid w:val="00281BB2"/>
    <w:rsid w:val="00281C6A"/>
    <w:rsid w:val="00282814"/>
    <w:rsid w:val="00282A30"/>
    <w:rsid w:val="00282B11"/>
    <w:rsid w:val="00282C93"/>
    <w:rsid w:val="00282ECD"/>
    <w:rsid w:val="002853C1"/>
    <w:rsid w:val="00285992"/>
    <w:rsid w:val="002867EC"/>
    <w:rsid w:val="00287445"/>
    <w:rsid w:val="00287A4D"/>
    <w:rsid w:val="002901D9"/>
    <w:rsid w:val="00290B5F"/>
    <w:rsid w:val="00291402"/>
    <w:rsid w:val="0029153E"/>
    <w:rsid w:val="002915E2"/>
    <w:rsid w:val="002929D7"/>
    <w:rsid w:val="00293678"/>
    <w:rsid w:val="00293716"/>
    <w:rsid w:val="00293F2A"/>
    <w:rsid w:val="00294FC2"/>
    <w:rsid w:val="00295178"/>
    <w:rsid w:val="00295431"/>
    <w:rsid w:val="0029588F"/>
    <w:rsid w:val="00295992"/>
    <w:rsid w:val="00295A97"/>
    <w:rsid w:val="00296A10"/>
    <w:rsid w:val="00296A2D"/>
    <w:rsid w:val="00296B1C"/>
    <w:rsid w:val="00296C25"/>
    <w:rsid w:val="00296D3F"/>
    <w:rsid w:val="00296E02"/>
    <w:rsid w:val="00296FB6"/>
    <w:rsid w:val="00297661"/>
    <w:rsid w:val="00297A7F"/>
    <w:rsid w:val="002A0145"/>
    <w:rsid w:val="002A03CF"/>
    <w:rsid w:val="002A0691"/>
    <w:rsid w:val="002A0877"/>
    <w:rsid w:val="002A0B76"/>
    <w:rsid w:val="002A1711"/>
    <w:rsid w:val="002A1792"/>
    <w:rsid w:val="002A18A6"/>
    <w:rsid w:val="002A1987"/>
    <w:rsid w:val="002A1C81"/>
    <w:rsid w:val="002A1F93"/>
    <w:rsid w:val="002A211D"/>
    <w:rsid w:val="002A21B4"/>
    <w:rsid w:val="002A241D"/>
    <w:rsid w:val="002A2772"/>
    <w:rsid w:val="002A2B59"/>
    <w:rsid w:val="002A308D"/>
    <w:rsid w:val="002A3295"/>
    <w:rsid w:val="002A340F"/>
    <w:rsid w:val="002A35C1"/>
    <w:rsid w:val="002A3690"/>
    <w:rsid w:val="002A39F7"/>
    <w:rsid w:val="002A3B35"/>
    <w:rsid w:val="002A3FF9"/>
    <w:rsid w:val="002A4069"/>
    <w:rsid w:val="002A414D"/>
    <w:rsid w:val="002A44A2"/>
    <w:rsid w:val="002A463B"/>
    <w:rsid w:val="002A46CD"/>
    <w:rsid w:val="002A4C15"/>
    <w:rsid w:val="002A56EF"/>
    <w:rsid w:val="002A57DE"/>
    <w:rsid w:val="002A5989"/>
    <w:rsid w:val="002A6945"/>
    <w:rsid w:val="002A7132"/>
    <w:rsid w:val="002A7AC0"/>
    <w:rsid w:val="002B044D"/>
    <w:rsid w:val="002B0795"/>
    <w:rsid w:val="002B07A6"/>
    <w:rsid w:val="002B08F0"/>
    <w:rsid w:val="002B0DB5"/>
    <w:rsid w:val="002B1053"/>
    <w:rsid w:val="002B15C0"/>
    <w:rsid w:val="002B1B82"/>
    <w:rsid w:val="002B1EA2"/>
    <w:rsid w:val="002B2FB6"/>
    <w:rsid w:val="002B3A3B"/>
    <w:rsid w:val="002B3F73"/>
    <w:rsid w:val="002B428F"/>
    <w:rsid w:val="002B42D3"/>
    <w:rsid w:val="002B431C"/>
    <w:rsid w:val="002B443A"/>
    <w:rsid w:val="002B4AB2"/>
    <w:rsid w:val="002B4AE9"/>
    <w:rsid w:val="002B521F"/>
    <w:rsid w:val="002B5354"/>
    <w:rsid w:val="002B5D56"/>
    <w:rsid w:val="002B60F2"/>
    <w:rsid w:val="002B689F"/>
    <w:rsid w:val="002B6A12"/>
    <w:rsid w:val="002B6E7B"/>
    <w:rsid w:val="002B6EE2"/>
    <w:rsid w:val="002B73A2"/>
    <w:rsid w:val="002B7629"/>
    <w:rsid w:val="002B7808"/>
    <w:rsid w:val="002B7886"/>
    <w:rsid w:val="002B7980"/>
    <w:rsid w:val="002B7BC1"/>
    <w:rsid w:val="002B7E5E"/>
    <w:rsid w:val="002B7FC2"/>
    <w:rsid w:val="002C0225"/>
    <w:rsid w:val="002C0428"/>
    <w:rsid w:val="002C0BAF"/>
    <w:rsid w:val="002C15FB"/>
    <w:rsid w:val="002C24CC"/>
    <w:rsid w:val="002C2925"/>
    <w:rsid w:val="002C3727"/>
    <w:rsid w:val="002C3740"/>
    <w:rsid w:val="002C3A6D"/>
    <w:rsid w:val="002C4370"/>
    <w:rsid w:val="002C4724"/>
    <w:rsid w:val="002C4977"/>
    <w:rsid w:val="002C4AB4"/>
    <w:rsid w:val="002C4BC0"/>
    <w:rsid w:val="002C4CFB"/>
    <w:rsid w:val="002C4D5D"/>
    <w:rsid w:val="002C4EED"/>
    <w:rsid w:val="002C5BB2"/>
    <w:rsid w:val="002C702F"/>
    <w:rsid w:val="002C70D5"/>
    <w:rsid w:val="002C7323"/>
    <w:rsid w:val="002C7447"/>
    <w:rsid w:val="002D0067"/>
    <w:rsid w:val="002D121B"/>
    <w:rsid w:val="002D1460"/>
    <w:rsid w:val="002D155F"/>
    <w:rsid w:val="002D1800"/>
    <w:rsid w:val="002D21A9"/>
    <w:rsid w:val="002D26F0"/>
    <w:rsid w:val="002D2C0E"/>
    <w:rsid w:val="002D36E4"/>
    <w:rsid w:val="002D3C56"/>
    <w:rsid w:val="002D4277"/>
    <w:rsid w:val="002D4B56"/>
    <w:rsid w:val="002D4B8B"/>
    <w:rsid w:val="002D5095"/>
    <w:rsid w:val="002D5143"/>
    <w:rsid w:val="002D545E"/>
    <w:rsid w:val="002D55E3"/>
    <w:rsid w:val="002D569C"/>
    <w:rsid w:val="002D586C"/>
    <w:rsid w:val="002D6108"/>
    <w:rsid w:val="002D629A"/>
    <w:rsid w:val="002D62E6"/>
    <w:rsid w:val="002D65F8"/>
    <w:rsid w:val="002D6EFE"/>
    <w:rsid w:val="002D6FDF"/>
    <w:rsid w:val="002D77F7"/>
    <w:rsid w:val="002D7A0B"/>
    <w:rsid w:val="002D7C7F"/>
    <w:rsid w:val="002D7CB4"/>
    <w:rsid w:val="002E03DE"/>
    <w:rsid w:val="002E0B09"/>
    <w:rsid w:val="002E0E1C"/>
    <w:rsid w:val="002E0FAC"/>
    <w:rsid w:val="002E25C9"/>
    <w:rsid w:val="002E283F"/>
    <w:rsid w:val="002E2DF9"/>
    <w:rsid w:val="002E301E"/>
    <w:rsid w:val="002E3023"/>
    <w:rsid w:val="002E3A2F"/>
    <w:rsid w:val="002E3BB4"/>
    <w:rsid w:val="002E3D67"/>
    <w:rsid w:val="002E420D"/>
    <w:rsid w:val="002E496C"/>
    <w:rsid w:val="002E4EBB"/>
    <w:rsid w:val="002E51A4"/>
    <w:rsid w:val="002E5D77"/>
    <w:rsid w:val="002E60DC"/>
    <w:rsid w:val="002E6113"/>
    <w:rsid w:val="002E6161"/>
    <w:rsid w:val="002E6531"/>
    <w:rsid w:val="002E6BE7"/>
    <w:rsid w:val="002E764E"/>
    <w:rsid w:val="002F02D6"/>
    <w:rsid w:val="002F05D0"/>
    <w:rsid w:val="002F0E55"/>
    <w:rsid w:val="002F1521"/>
    <w:rsid w:val="002F17AE"/>
    <w:rsid w:val="002F217B"/>
    <w:rsid w:val="002F217F"/>
    <w:rsid w:val="002F355B"/>
    <w:rsid w:val="002F3BD7"/>
    <w:rsid w:val="002F4053"/>
    <w:rsid w:val="002F4A50"/>
    <w:rsid w:val="002F4C93"/>
    <w:rsid w:val="002F4EF1"/>
    <w:rsid w:val="002F5416"/>
    <w:rsid w:val="002F55B6"/>
    <w:rsid w:val="002F5771"/>
    <w:rsid w:val="002F5862"/>
    <w:rsid w:val="002F5944"/>
    <w:rsid w:val="002F617B"/>
    <w:rsid w:val="002F64D9"/>
    <w:rsid w:val="002F6503"/>
    <w:rsid w:val="002F667D"/>
    <w:rsid w:val="002F778B"/>
    <w:rsid w:val="002F77FA"/>
    <w:rsid w:val="002F7F48"/>
    <w:rsid w:val="00300BF3"/>
    <w:rsid w:val="003010C2"/>
    <w:rsid w:val="0030115D"/>
    <w:rsid w:val="003015DE"/>
    <w:rsid w:val="00301E24"/>
    <w:rsid w:val="00302183"/>
    <w:rsid w:val="003023DF"/>
    <w:rsid w:val="003023E5"/>
    <w:rsid w:val="0030268D"/>
    <w:rsid w:val="0030297C"/>
    <w:rsid w:val="00302EA5"/>
    <w:rsid w:val="00302F85"/>
    <w:rsid w:val="00302FCB"/>
    <w:rsid w:val="00303C70"/>
    <w:rsid w:val="00303EF8"/>
    <w:rsid w:val="00304546"/>
    <w:rsid w:val="003047DE"/>
    <w:rsid w:val="00305813"/>
    <w:rsid w:val="003062D8"/>
    <w:rsid w:val="003066B8"/>
    <w:rsid w:val="00306F7F"/>
    <w:rsid w:val="00307AA1"/>
    <w:rsid w:val="0031049D"/>
    <w:rsid w:val="003109F6"/>
    <w:rsid w:val="0031155C"/>
    <w:rsid w:val="00311882"/>
    <w:rsid w:val="0031218D"/>
    <w:rsid w:val="00312567"/>
    <w:rsid w:val="00312C13"/>
    <w:rsid w:val="00312D0A"/>
    <w:rsid w:val="00313E33"/>
    <w:rsid w:val="00314194"/>
    <w:rsid w:val="003144D7"/>
    <w:rsid w:val="003145A5"/>
    <w:rsid w:val="003148B3"/>
    <w:rsid w:val="00316513"/>
    <w:rsid w:val="003176F0"/>
    <w:rsid w:val="00317723"/>
    <w:rsid w:val="00317F22"/>
    <w:rsid w:val="003200C1"/>
    <w:rsid w:val="00320A4C"/>
    <w:rsid w:val="00321189"/>
    <w:rsid w:val="003215E2"/>
    <w:rsid w:val="003218F4"/>
    <w:rsid w:val="003219DD"/>
    <w:rsid w:val="00321E75"/>
    <w:rsid w:val="003220E5"/>
    <w:rsid w:val="003221C4"/>
    <w:rsid w:val="003228F4"/>
    <w:rsid w:val="00322C2C"/>
    <w:rsid w:val="00322E98"/>
    <w:rsid w:val="00323427"/>
    <w:rsid w:val="0032353E"/>
    <w:rsid w:val="00323C93"/>
    <w:rsid w:val="00323EAC"/>
    <w:rsid w:val="003246B1"/>
    <w:rsid w:val="00324E02"/>
    <w:rsid w:val="0032504B"/>
    <w:rsid w:val="00325177"/>
    <w:rsid w:val="003253B7"/>
    <w:rsid w:val="00325E03"/>
    <w:rsid w:val="00325FB0"/>
    <w:rsid w:val="003260F7"/>
    <w:rsid w:val="00326409"/>
    <w:rsid w:val="00327190"/>
    <w:rsid w:val="00327526"/>
    <w:rsid w:val="0032799B"/>
    <w:rsid w:val="00331215"/>
    <w:rsid w:val="003314AA"/>
    <w:rsid w:val="00332019"/>
    <w:rsid w:val="0033215D"/>
    <w:rsid w:val="00332468"/>
    <w:rsid w:val="0033279C"/>
    <w:rsid w:val="003328EC"/>
    <w:rsid w:val="00332C95"/>
    <w:rsid w:val="0033319B"/>
    <w:rsid w:val="0033377E"/>
    <w:rsid w:val="003338B8"/>
    <w:rsid w:val="003349E7"/>
    <w:rsid w:val="00334C51"/>
    <w:rsid w:val="00334EC6"/>
    <w:rsid w:val="00335220"/>
    <w:rsid w:val="0033545F"/>
    <w:rsid w:val="003360C7"/>
    <w:rsid w:val="00336147"/>
    <w:rsid w:val="003367E4"/>
    <w:rsid w:val="00336D4F"/>
    <w:rsid w:val="00336FEE"/>
    <w:rsid w:val="003371FD"/>
    <w:rsid w:val="003372AE"/>
    <w:rsid w:val="00337389"/>
    <w:rsid w:val="0033752F"/>
    <w:rsid w:val="00337801"/>
    <w:rsid w:val="003378A0"/>
    <w:rsid w:val="0034007F"/>
    <w:rsid w:val="003400FD"/>
    <w:rsid w:val="00340396"/>
    <w:rsid w:val="0034082F"/>
    <w:rsid w:val="00340F24"/>
    <w:rsid w:val="003423BC"/>
    <w:rsid w:val="00343611"/>
    <w:rsid w:val="00343829"/>
    <w:rsid w:val="00343C76"/>
    <w:rsid w:val="00344C8E"/>
    <w:rsid w:val="00344E03"/>
    <w:rsid w:val="00345041"/>
    <w:rsid w:val="00345D5E"/>
    <w:rsid w:val="00345F8D"/>
    <w:rsid w:val="0034629F"/>
    <w:rsid w:val="003462FA"/>
    <w:rsid w:val="00346597"/>
    <w:rsid w:val="00346850"/>
    <w:rsid w:val="00346C57"/>
    <w:rsid w:val="00346C67"/>
    <w:rsid w:val="00346CA6"/>
    <w:rsid w:val="00346D6D"/>
    <w:rsid w:val="00347349"/>
    <w:rsid w:val="0034756D"/>
    <w:rsid w:val="00350010"/>
    <w:rsid w:val="003504D4"/>
    <w:rsid w:val="0035106F"/>
    <w:rsid w:val="00351566"/>
    <w:rsid w:val="0035228B"/>
    <w:rsid w:val="00352A5A"/>
    <w:rsid w:val="00353CFD"/>
    <w:rsid w:val="00353F5F"/>
    <w:rsid w:val="00354702"/>
    <w:rsid w:val="00355F11"/>
    <w:rsid w:val="00356247"/>
    <w:rsid w:val="003571D0"/>
    <w:rsid w:val="00357415"/>
    <w:rsid w:val="00357594"/>
    <w:rsid w:val="003579CD"/>
    <w:rsid w:val="00357C01"/>
    <w:rsid w:val="00357C76"/>
    <w:rsid w:val="003600BE"/>
    <w:rsid w:val="00360933"/>
    <w:rsid w:val="00360987"/>
    <w:rsid w:val="00360A1B"/>
    <w:rsid w:val="00360B69"/>
    <w:rsid w:val="00360D6C"/>
    <w:rsid w:val="00361112"/>
    <w:rsid w:val="003611A2"/>
    <w:rsid w:val="0036124C"/>
    <w:rsid w:val="00361350"/>
    <w:rsid w:val="00361B65"/>
    <w:rsid w:val="00361CAF"/>
    <w:rsid w:val="00362043"/>
    <w:rsid w:val="003623AF"/>
    <w:rsid w:val="003626F1"/>
    <w:rsid w:val="0036350A"/>
    <w:rsid w:val="003636AA"/>
    <w:rsid w:val="0036376A"/>
    <w:rsid w:val="00363AF8"/>
    <w:rsid w:val="00363E2D"/>
    <w:rsid w:val="003645EB"/>
    <w:rsid w:val="003646D0"/>
    <w:rsid w:val="00364989"/>
    <w:rsid w:val="00365193"/>
    <w:rsid w:val="003652C1"/>
    <w:rsid w:val="00365490"/>
    <w:rsid w:val="00365D92"/>
    <w:rsid w:val="00365E43"/>
    <w:rsid w:val="00365EE4"/>
    <w:rsid w:val="00365FD1"/>
    <w:rsid w:val="00366460"/>
    <w:rsid w:val="00367D56"/>
    <w:rsid w:val="00367EA5"/>
    <w:rsid w:val="00371CBD"/>
    <w:rsid w:val="00372473"/>
    <w:rsid w:val="0037250D"/>
    <w:rsid w:val="0037268A"/>
    <w:rsid w:val="003729E5"/>
    <w:rsid w:val="00372F35"/>
    <w:rsid w:val="0037380E"/>
    <w:rsid w:val="003738B0"/>
    <w:rsid w:val="00373D47"/>
    <w:rsid w:val="00373F36"/>
    <w:rsid w:val="0037445F"/>
    <w:rsid w:val="00374524"/>
    <w:rsid w:val="00374954"/>
    <w:rsid w:val="0037518A"/>
    <w:rsid w:val="00375AA7"/>
    <w:rsid w:val="00375AEF"/>
    <w:rsid w:val="0037608C"/>
    <w:rsid w:val="0037613F"/>
    <w:rsid w:val="0037629D"/>
    <w:rsid w:val="00376960"/>
    <w:rsid w:val="00376E87"/>
    <w:rsid w:val="00377595"/>
    <w:rsid w:val="003801CF"/>
    <w:rsid w:val="00380612"/>
    <w:rsid w:val="00381012"/>
    <w:rsid w:val="003812C1"/>
    <w:rsid w:val="003816B3"/>
    <w:rsid w:val="00381AE4"/>
    <w:rsid w:val="00382425"/>
    <w:rsid w:val="00382A58"/>
    <w:rsid w:val="00382C90"/>
    <w:rsid w:val="00382DCE"/>
    <w:rsid w:val="00382F8C"/>
    <w:rsid w:val="00384435"/>
    <w:rsid w:val="0038514D"/>
    <w:rsid w:val="003851E3"/>
    <w:rsid w:val="003852C1"/>
    <w:rsid w:val="00385869"/>
    <w:rsid w:val="00385F6A"/>
    <w:rsid w:val="003860B3"/>
    <w:rsid w:val="00386529"/>
    <w:rsid w:val="00386771"/>
    <w:rsid w:val="00386C24"/>
    <w:rsid w:val="00386C47"/>
    <w:rsid w:val="00387708"/>
    <w:rsid w:val="00387EAE"/>
    <w:rsid w:val="003900C9"/>
    <w:rsid w:val="00390331"/>
    <w:rsid w:val="00390F64"/>
    <w:rsid w:val="00391E48"/>
    <w:rsid w:val="00392271"/>
    <w:rsid w:val="0039227D"/>
    <w:rsid w:val="00392A70"/>
    <w:rsid w:val="00392C00"/>
    <w:rsid w:val="00394582"/>
    <w:rsid w:val="003945AE"/>
    <w:rsid w:val="00394EF3"/>
    <w:rsid w:val="0039509C"/>
    <w:rsid w:val="003954D9"/>
    <w:rsid w:val="00395BC9"/>
    <w:rsid w:val="003961B5"/>
    <w:rsid w:val="0039661D"/>
    <w:rsid w:val="003966AA"/>
    <w:rsid w:val="00396DB9"/>
    <w:rsid w:val="00396F1A"/>
    <w:rsid w:val="0039700C"/>
    <w:rsid w:val="00397324"/>
    <w:rsid w:val="00397636"/>
    <w:rsid w:val="0039779A"/>
    <w:rsid w:val="003977C5"/>
    <w:rsid w:val="003A0789"/>
    <w:rsid w:val="003A0A56"/>
    <w:rsid w:val="003A1AAE"/>
    <w:rsid w:val="003A1EAD"/>
    <w:rsid w:val="003A2475"/>
    <w:rsid w:val="003A248C"/>
    <w:rsid w:val="003A26B7"/>
    <w:rsid w:val="003A2DBC"/>
    <w:rsid w:val="003A35B0"/>
    <w:rsid w:val="003A3E83"/>
    <w:rsid w:val="003A3F9F"/>
    <w:rsid w:val="003A456F"/>
    <w:rsid w:val="003A47F8"/>
    <w:rsid w:val="003A4995"/>
    <w:rsid w:val="003A4B55"/>
    <w:rsid w:val="003A4D1E"/>
    <w:rsid w:val="003A51DD"/>
    <w:rsid w:val="003A52CB"/>
    <w:rsid w:val="003A52F5"/>
    <w:rsid w:val="003A635C"/>
    <w:rsid w:val="003A6CDC"/>
    <w:rsid w:val="003A6F78"/>
    <w:rsid w:val="003A74EC"/>
    <w:rsid w:val="003A78C1"/>
    <w:rsid w:val="003A79DE"/>
    <w:rsid w:val="003B03D7"/>
    <w:rsid w:val="003B06CE"/>
    <w:rsid w:val="003B06D9"/>
    <w:rsid w:val="003B0DEA"/>
    <w:rsid w:val="003B1DF3"/>
    <w:rsid w:val="003B2CDF"/>
    <w:rsid w:val="003B301C"/>
    <w:rsid w:val="003B302E"/>
    <w:rsid w:val="003B31A8"/>
    <w:rsid w:val="003B3408"/>
    <w:rsid w:val="003B34A9"/>
    <w:rsid w:val="003B34EB"/>
    <w:rsid w:val="003B38CA"/>
    <w:rsid w:val="003B454C"/>
    <w:rsid w:val="003B4763"/>
    <w:rsid w:val="003B4A45"/>
    <w:rsid w:val="003B4E5A"/>
    <w:rsid w:val="003B4EC7"/>
    <w:rsid w:val="003B52F6"/>
    <w:rsid w:val="003B5C07"/>
    <w:rsid w:val="003B6CC3"/>
    <w:rsid w:val="003B6E5C"/>
    <w:rsid w:val="003B6FD6"/>
    <w:rsid w:val="003B7270"/>
    <w:rsid w:val="003B735A"/>
    <w:rsid w:val="003B7EAB"/>
    <w:rsid w:val="003C0102"/>
    <w:rsid w:val="003C011A"/>
    <w:rsid w:val="003C066C"/>
    <w:rsid w:val="003C09AD"/>
    <w:rsid w:val="003C17FF"/>
    <w:rsid w:val="003C1B1A"/>
    <w:rsid w:val="003C1B98"/>
    <w:rsid w:val="003C2452"/>
    <w:rsid w:val="003C2880"/>
    <w:rsid w:val="003C2C27"/>
    <w:rsid w:val="003C345C"/>
    <w:rsid w:val="003C3B0B"/>
    <w:rsid w:val="003C4330"/>
    <w:rsid w:val="003C4505"/>
    <w:rsid w:val="003C4C9F"/>
    <w:rsid w:val="003C4D89"/>
    <w:rsid w:val="003C52A6"/>
    <w:rsid w:val="003C5A63"/>
    <w:rsid w:val="003C5B11"/>
    <w:rsid w:val="003C6C23"/>
    <w:rsid w:val="003C6C6A"/>
    <w:rsid w:val="003C6C8D"/>
    <w:rsid w:val="003C73DB"/>
    <w:rsid w:val="003C781B"/>
    <w:rsid w:val="003C784B"/>
    <w:rsid w:val="003C7924"/>
    <w:rsid w:val="003D037B"/>
    <w:rsid w:val="003D0CBB"/>
    <w:rsid w:val="003D0DBF"/>
    <w:rsid w:val="003D12B2"/>
    <w:rsid w:val="003D1343"/>
    <w:rsid w:val="003D1AF0"/>
    <w:rsid w:val="003D1B0D"/>
    <w:rsid w:val="003D2058"/>
    <w:rsid w:val="003D207A"/>
    <w:rsid w:val="003D22AF"/>
    <w:rsid w:val="003D26E2"/>
    <w:rsid w:val="003D2C33"/>
    <w:rsid w:val="003D2E04"/>
    <w:rsid w:val="003D38B7"/>
    <w:rsid w:val="003D3B2F"/>
    <w:rsid w:val="003D4269"/>
    <w:rsid w:val="003D45AF"/>
    <w:rsid w:val="003D45FC"/>
    <w:rsid w:val="003D46E0"/>
    <w:rsid w:val="003D4D71"/>
    <w:rsid w:val="003D516E"/>
    <w:rsid w:val="003D54E1"/>
    <w:rsid w:val="003D57E1"/>
    <w:rsid w:val="003D5B23"/>
    <w:rsid w:val="003D5BCD"/>
    <w:rsid w:val="003D656F"/>
    <w:rsid w:val="003D6D2D"/>
    <w:rsid w:val="003D6D71"/>
    <w:rsid w:val="003D6F5D"/>
    <w:rsid w:val="003D7715"/>
    <w:rsid w:val="003D773E"/>
    <w:rsid w:val="003D789A"/>
    <w:rsid w:val="003D7E3B"/>
    <w:rsid w:val="003E0A28"/>
    <w:rsid w:val="003E0D70"/>
    <w:rsid w:val="003E1400"/>
    <w:rsid w:val="003E1913"/>
    <w:rsid w:val="003E1E30"/>
    <w:rsid w:val="003E21C0"/>
    <w:rsid w:val="003E2C01"/>
    <w:rsid w:val="003E2DA0"/>
    <w:rsid w:val="003E2E20"/>
    <w:rsid w:val="003E3935"/>
    <w:rsid w:val="003E3978"/>
    <w:rsid w:val="003E45B4"/>
    <w:rsid w:val="003E4641"/>
    <w:rsid w:val="003E492C"/>
    <w:rsid w:val="003E5774"/>
    <w:rsid w:val="003E59D3"/>
    <w:rsid w:val="003E5CA3"/>
    <w:rsid w:val="003E5CD8"/>
    <w:rsid w:val="003E65FC"/>
    <w:rsid w:val="003E67BB"/>
    <w:rsid w:val="003E720B"/>
    <w:rsid w:val="003E7B36"/>
    <w:rsid w:val="003E7C7A"/>
    <w:rsid w:val="003E7F98"/>
    <w:rsid w:val="003F0379"/>
    <w:rsid w:val="003F044F"/>
    <w:rsid w:val="003F0FFB"/>
    <w:rsid w:val="003F15A0"/>
    <w:rsid w:val="003F15CD"/>
    <w:rsid w:val="003F1A59"/>
    <w:rsid w:val="003F1E9F"/>
    <w:rsid w:val="003F2EE9"/>
    <w:rsid w:val="003F2F6A"/>
    <w:rsid w:val="003F39D1"/>
    <w:rsid w:val="003F4959"/>
    <w:rsid w:val="003F4DF9"/>
    <w:rsid w:val="003F5311"/>
    <w:rsid w:val="003F53F8"/>
    <w:rsid w:val="003F5934"/>
    <w:rsid w:val="003F5A56"/>
    <w:rsid w:val="003F5EAC"/>
    <w:rsid w:val="003F621A"/>
    <w:rsid w:val="003F630F"/>
    <w:rsid w:val="003F6796"/>
    <w:rsid w:val="003F69B2"/>
    <w:rsid w:val="003F6B0F"/>
    <w:rsid w:val="003F6BA0"/>
    <w:rsid w:val="003F6C5B"/>
    <w:rsid w:val="003F7666"/>
    <w:rsid w:val="003F7B9F"/>
    <w:rsid w:val="003F7E2B"/>
    <w:rsid w:val="0040016E"/>
    <w:rsid w:val="00400A7F"/>
    <w:rsid w:val="004013C8"/>
    <w:rsid w:val="004015B7"/>
    <w:rsid w:val="004018FF"/>
    <w:rsid w:val="00401DA0"/>
    <w:rsid w:val="004023F2"/>
    <w:rsid w:val="00402802"/>
    <w:rsid w:val="00402909"/>
    <w:rsid w:val="004031E1"/>
    <w:rsid w:val="0040357F"/>
    <w:rsid w:val="00403A79"/>
    <w:rsid w:val="00403AA4"/>
    <w:rsid w:val="00403F7F"/>
    <w:rsid w:val="00404114"/>
    <w:rsid w:val="0040472A"/>
    <w:rsid w:val="004047FA"/>
    <w:rsid w:val="00404E3C"/>
    <w:rsid w:val="0040507B"/>
    <w:rsid w:val="004056A3"/>
    <w:rsid w:val="004056F7"/>
    <w:rsid w:val="00406116"/>
    <w:rsid w:val="0040719E"/>
    <w:rsid w:val="00407261"/>
    <w:rsid w:val="0040748A"/>
    <w:rsid w:val="00407B84"/>
    <w:rsid w:val="00407D04"/>
    <w:rsid w:val="00407F7D"/>
    <w:rsid w:val="0041039A"/>
    <w:rsid w:val="00410A4B"/>
    <w:rsid w:val="00410B54"/>
    <w:rsid w:val="00410BCD"/>
    <w:rsid w:val="004110B7"/>
    <w:rsid w:val="00411507"/>
    <w:rsid w:val="00411B41"/>
    <w:rsid w:val="00412534"/>
    <w:rsid w:val="00412A50"/>
    <w:rsid w:val="00412C27"/>
    <w:rsid w:val="00412D9F"/>
    <w:rsid w:val="00412DA9"/>
    <w:rsid w:val="00413018"/>
    <w:rsid w:val="00413327"/>
    <w:rsid w:val="00414126"/>
    <w:rsid w:val="00415041"/>
    <w:rsid w:val="00415712"/>
    <w:rsid w:val="00415763"/>
    <w:rsid w:val="004158EE"/>
    <w:rsid w:val="004159CB"/>
    <w:rsid w:val="00415F20"/>
    <w:rsid w:val="00416C59"/>
    <w:rsid w:val="00416FCB"/>
    <w:rsid w:val="004173FE"/>
    <w:rsid w:val="00417F49"/>
    <w:rsid w:val="00417FA1"/>
    <w:rsid w:val="0042015D"/>
    <w:rsid w:val="004206C0"/>
    <w:rsid w:val="004208FC"/>
    <w:rsid w:val="00421463"/>
    <w:rsid w:val="00421AA4"/>
    <w:rsid w:val="00421C8F"/>
    <w:rsid w:val="00422B90"/>
    <w:rsid w:val="00422E0A"/>
    <w:rsid w:val="004234BC"/>
    <w:rsid w:val="00423854"/>
    <w:rsid w:val="004239F1"/>
    <w:rsid w:val="00423E11"/>
    <w:rsid w:val="00424891"/>
    <w:rsid w:val="004254B0"/>
    <w:rsid w:val="004255DC"/>
    <w:rsid w:val="00425864"/>
    <w:rsid w:val="00425A5D"/>
    <w:rsid w:val="004268F0"/>
    <w:rsid w:val="00426DE2"/>
    <w:rsid w:val="0042700F"/>
    <w:rsid w:val="0042723E"/>
    <w:rsid w:val="00427252"/>
    <w:rsid w:val="00427733"/>
    <w:rsid w:val="00427C0B"/>
    <w:rsid w:val="004301A8"/>
    <w:rsid w:val="004301DA"/>
    <w:rsid w:val="004305E4"/>
    <w:rsid w:val="004312AE"/>
    <w:rsid w:val="00432644"/>
    <w:rsid w:val="00432965"/>
    <w:rsid w:val="00432C15"/>
    <w:rsid w:val="00432C9E"/>
    <w:rsid w:val="00432CFD"/>
    <w:rsid w:val="00432F0E"/>
    <w:rsid w:val="00433337"/>
    <w:rsid w:val="00433D2A"/>
    <w:rsid w:val="00433E99"/>
    <w:rsid w:val="004341B2"/>
    <w:rsid w:val="0043436F"/>
    <w:rsid w:val="00434483"/>
    <w:rsid w:val="004347A8"/>
    <w:rsid w:val="00435479"/>
    <w:rsid w:val="00436188"/>
    <w:rsid w:val="00437401"/>
    <w:rsid w:val="0043792A"/>
    <w:rsid w:val="0044049B"/>
    <w:rsid w:val="00440509"/>
    <w:rsid w:val="004409A2"/>
    <w:rsid w:val="004410F8"/>
    <w:rsid w:val="0044166A"/>
    <w:rsid w:val="00441DE1"/>
    <w:rsid w:val="00442485"/>
    <w:rsid w:val="0044351E"/>
    <w:rsid w:val="00443B27"/>
    <w:rsid w:val="004444DB"/>
    <w:rsid w:val="00444B14"/>
    <w:rsid w:val="00444E0D"/>
    <w:rsid w:val="0044511A"/>
    <w:rsid w:val="00445630"/>
    <w:rsid w:val="00445BE5"/>
    <w:rsid w:val="00445C71"/>
    <w:rsid w:val="004461C7"/>
    <w:rsid w:val="00446B85"/>
    <w:rsid w:val="00446BFF"/>
    <w:rsid w:val="00446E2A"/>
    <w:rsid w:val="00447040"/>
    <w:rsid w:val="00447459"/>
    <w:rsid w:val="00447835"/>
    <w:rsid w:val="00447887"/>
    <w:rsid w:val="00447911"/>
    <w:rsid w:val="00447B5D"/>
    <w:rsid w:val="00447F9B"/>
    <w:rsid w:val="004501AD"/>
    <w:rsid w:val="004503CC"/>
    <w:rsid w:val="00450D5A"/>
    <w:rsid w:val="00451793"/>
    <w:rsid w:val="00451B76"/>
    <w:rsid w:val="004528BA"/>
    <w:rsid w:val="00452EAF"/>
    <w:rsid w:val="00452F30"/>
    <w:rsid w:val="004532BC"/>
    <w:rsid w:val="004533E8"/>
    <w:rsid w:val="00453435"/>
    <w:rsid w:val="0045375D"/>
    <w:rsid w:val="00453867"/>
    <w:rsid w:val="004539D8"/>
    <w:rsid w:val="00453AC6"/>
    <w:rsid w:val="00453B9A"/>
    <w:rsid w:val="00453FD9"/>
    <w:rsid w:val="004546BD"/>
    <w:rsid w:val="00454801"/>
    <w:rsid w:val="00454866"/>
    <w:rsid w:val="0045495E"/>
    <w:rsid w:val="00455DAA"/>
    <w:rsid w:val="004562BB"/>
    <w:rsid w:val="004566AC"/>
    <w:rsid w:val="004571A3"/>
    <w:rsid w:val="00460334"/>
    <w:rsid w:val="004604AE"/>
    <w:rsid w:val="0046136A"/>
    <w:rsid w:val="00461513"/>
    <w:rsid w:val="004615B0"/>
    <w:rsid w:val="00461C9C"/>
    <w:rsid w:val="004621D4"/>
    <w:rsid w:val="004625BC"/>
    <w:rsid w:val="0046260A"/>
    <w:rsid w:val="00462761"/>
    <w:rsid w:val="00462914"/>
    <w:rsid w:val="004629C5"/>
    <w:rsid w:val="00462C0C"/>
    <w:rsid w:val="00462FDA"/>
    <w:rsid w:val="004631A0"/>
    <w:rsid w:val="00464347"/>
    <w:rsid w:val="004644D4"/>
    <w:rsid w:val="004649E5"/>
    <w:rsid w:val="00464D68"/>
    <w:rsid w:val="00464D86"/>
    <w:rsid w:val="004651B5"/>
    <w:rsid w:val="004652F4"/>
    <w:rsid w:val="00465E3E"/>
    <w:rsid w:val="00465EDF"/>
    <w:rsid w:val="00466C76"/>
    <w:rsid w:val="00466E60"/>
    <w:rsid w:val="00467727"/>
    <w:rsid w:val="00467E10"/>
    <w:rsid w:val="004708B1"/>
    <w:rsid w:val="004718C4"/>
    <w:rsid w:val="00471C9D"/>
    <w:rsid w:val="004722FE"/>
    <w:rsid w:val="004724D4"/>
    <w:rsid w:val="00472C3D"/>
    <w:rsid w:val="00472E91"/>
    <w:rsid w:val="00473226"/>
    <w:rsid w:val="00473920"/>
    <w:rsid w:val="004739B0"/>
    <w:rsid w:val="00473ECB"/>
    <w:rsid w:val="00474C81"/>
    <w:rsid w:val="00474E94"/>
    <w:rsid w:val="00475387"/>
    <w:rsid w:val="00476EBA"/>
    <w:rsid w:val="00477155"/>
    <w:rsid w:val="00477799"/>
    <w:rsid w:val="00477F00"/>
    <w:rsid w:val="00480EC8"/>
    <w:rsid w:val="00480F8F"/>
    <w:rsid w:val="00480F9D"/>
    <w:rsid w:val="00480FAE"/>
    <w:rsid w:val="00482B93"/>
    <w:rsid w:val="00482C1E"/>
    <w:rsid w:val="00482E57"/>
    <w:rsid w:val="00483037"/>
    <w:rsid w:val="00483155"/>
    <w:rsid w:val="00483187"/>
    <w:rsid w:val="00483D65"/>
    <w:rsid w:val="004847F5"/>
    <w:rsid w:val="00484FFC"/>
    <w:rsid w:val="004850CA"/>
    <w:rsid w:val="004850DE"/>
    <w:rsid w:val="00485315"/>
    <w:rsid w:val="00485984"/>
    <w:rsid w:val="00485DD1"/>
    <w:rsid w:val="004867C7"/>
    <w:rsid w:val="004909D8"/>
    <w:rsid w:val="00490EE1"/>
    <w:rsid w:val="00491755"/>
    <w:rsid w:val="004917FE"/>
    <w:rsid w:val="0049283E"/>
    <w:rsid w:val="00492A0B"/>
    <w:rsid w:val="00493893"/>
    <w:rsid w:val="00493DCA"/>
    <w:rsid w:val="00493E3F"/>
    <w:rsid w:val="00493ED0"/>
    <w:rsid w:val="0049436C"/>
    <w:rsid w:val="004943D6"/>
    <w:rsid w:val="00494460"/>
    <w:rsid w:val="004948A4"/>
    <w:rsid w:val="00494EF7"/>
    <w:rsid w:val="00495807"/>
    <w:rsid w:val="0049599B"/>
    <w:rsid w:val="00495B91"/>
    <w:rsid w:val="00495C75"/>
    <w:rsid w:val="00495CCA"/>
    <w:rsid w:val="00496322"/>
    <w:rsid w:val="00496934"/>
    <w:rsid w:val="0049699C"/>
    <w:rsid w:val="00496D66"/>
    <w:rsid w:val="004972FD"/>
    <w:rsid w:val="00497BF7"/>
    <w:rsid w:val="00497DC8"/>
    <w:rsid w:val="004A0196"/>
    <w:rsid w:val="004A05AD"/>
    <w:rsid w:val="004A0925"/>
    <w:rsid w:val="004A0A8F"/>
    <w:rsid w:val="004A0F3B"/>
    <w:rsid w:val="004A1C61"/>
    <w:rsid w:val="004A1DFC"/>
    <w:rsid w:val="004A2416"/>
    <w:rsid w:val="004A2784"/>
    <w:rsid w:val="004A2D20"/>
    <w:rsid w:val="004A2FB7"/>
    <w:rsid w:val="004A32A3"/>
    <w:rsid w:val="004A32A7"/>
    <w:rsid w:val="004A3BC2"/>
    <w:rsid w:val="004A4DBD"/>
    <w:rsid w:val="004A5608"/>
    <w:rsid w:val="004A5719"/>
    <w:rsid w:val="004A5B4F"/>
    <w:rsid w:val="004A5C48"/>
    <w:rsid w:val="004A6BB7"/>
    <w:rsid w:val="004A6D4B"/>
    <w:rsid w:val="004A767A"/>
    <w:rsid w:val="004A76F2"/>
    <w:rsid w:val="004A7D59"/>
    <w:rsid w:val="004B1803"/>
    <w:rsid w:val="004B227F"/>
    <w:rsid w:val="004B22DC"/>
    <w:rsid w:val="004B2374"/>
    <w:rsid w:val="004B268B"/>
    <w:rsid w:val="004B2976"/>
    <w:rsid w:val="004B33AC"/>
    <w:rsid w:val="004B3699"/>
    <w:rsid w:val="004B3B7A"/>
    <w:rsid w:val="004B43E0"/>
    <w:rsid w:val="004B445B"/>
    <w:rsid w:val="004B4A76"/>
    <w:rsid w:val="004B4BF1"/>
    <w:rsid w:val="004B4C0B"/>
    <w:rsid w:val="004B52D0"/>
    <w:rsid w:val="004B5826"/>
    <w:rsid w:val="004B59A5"/>
    <w:rsid w:val="004B6311"/>
    <w:rsid w:val="004B6D96"/>
    <w:rsid w:val="004B71DC"/>
    <w:rsid w:val="004B7A6B"/>
    <w:rsid w:val="004C0934"/>
    <w:rsid w:val="004C0D8F"/>
    <w:rsid w:val="004C0E0A"/>
    <w:rsid w:val="004C0E3E"/>
    <w:rsid w:val="004C13C0"/>
    <w:rsid w:val="004C142B"/>
    <w:rsid w:val="004C1B48"/>
    <w:rsid w:val="004C21FD"/>
    <w:rsid w:val="004C2547"/>
    <w:rsid w:val="004C2BC0"/>
    <w:rsid w:val="004C3127"/>
    <w:rsid w:val="004C3B60"/>
    <w:rsid w:val="004C3BEE"/>
    <w:rsid w:val="004C468E"/>
    <w:rsid w:val="004C4C81"/>
    <w:rsid w:val="004C4C85"/>
    <w:rsid w:val="004C5BFA"/>
    <w:rsid w:val="004C688D"/>
    <w:rsid w:val="004C6E49"/>
    <w:rsid w:val="004C6FB8"/>
    <w:rsid w:val="004C7EDE"/>
    <w:rsid w:val="004D0CBD"/>
    <w:rsid w:val="004D0D7D"/>
    <w:rsid w:val="004D1514"/>
    <w:rsid w:val="004D156C"/>
    <w:rsid w:val="004D1871"/>
    <w:rsid w:val="004D19F2"/>
    <w:rsid w:val="004D1B24"/>
    <w:rsid w:val="004D1FB3"/>
    <w:rsid w:val="004D226B"/>
    <w:rsid w:val="004D23BF"/>
    <w:rsid w:val="004D2D53"/>
    <w:rsid w:val="004D3588"/>
    <w:rsid w:val="004D385A"/>
    <w:rsid w:val="004D4671"/>
    <w:rsid w:val="004D4B47"/>
    <w:rsid w:val="004D5C31"/>
    <w:rsid w:val="004D6900"/>
    <w:rsid w:val="004D7CCA"/>
    <w:rsid w:val="004D7E57"/>
    <w:rsid w:val="004E100C"/>
    <w:rsid w:val="004E1512"/>
    <w:rsid w:val="004E1E09"/>
    <w:rsid w:val="004E1E77"/>
    <w:rsid w:val="004E2513"/>
    <w:rsid w:val="004E254D"/>
    <w:rsid w:val="004E271B"/>
    <w:rsid w:val="004E286F"/>
    <w:rsid w:val="004E3B45"/>
    <w:rsid w:val="004E3C5A"/>
    <w:rsid w:val="004E3DB5"/>
    <w:rsid w:val="004E3F97"/>
    <w:rsid w:val="004E409A"/>
    <w:rsid w:val="004E4115"/>
    <w:rsid w:val="004E4627"/>
    <w:rsid w:val="004E4C2F"/>
    <w:rsid w:val="004E4CEF"/>
    <w:rsid w:val="004E604E"/>
    <w:rsid w:val="004E63D9"/>
    <w:rsid w:val="004E6C42"/>
    <w:rsid w:val="004E7441"/>
    <w:rsid w:val="004F0108"/>
    <w:rsid w:val="004F01D5"/>
    <w:rsid w:val="004F07C3"/>
    <w:rsid w:val="004F2959"/>
    <w:rsid w:val="004F298E"/>
    <w:rsid w:val="004F2B34"/>
    <w:rsid w:val="004F30BB"/>
    <w:rsid w:val="004F35B1"/>
    <w:rsid w:val="004F3A1E"/>
    <w:rsid w:val="004F3CD2"/>
    <w:rsid w:val="004F43E9"/>
    <w:rsid w:val="004F4889"/>
    <w:rsid w:val="004F4CD0"/>
    <w:rsid w:val="004F5519"/>
    <w:rsid w:val="004F5A6B"/>
    <w:rsid w:val="004F5BAA"/>
    <w:rsid w:val="004F631B"/>
    <w:rsid w:val="004F6699"/>
    <w:rsid w:val="004F66B5"/>
    <w:rsid w:val="004F69A3"/>
    <w:rsid w:val="004F6AD7"/>
    <w:rsid w:val="004F6F9D"/>
    <w:rsid w:val="004F7A09"/>
    <w:rsid w:val="0050009F"/>
    <w:rsid w:val="0050034C"/>
    <w:rsid w:val="005003E3"/>
    <w:rsid w:val="005005F6"/>
    <w:rsid w:val="0050132E"/>
    <w:rsid w:val="00501372"/>
    <w:rsid w:val="00501453"/>
    <w:rsid w:val="00501842"/>
    <w:rsid w:val="005027C3"/>
    <w:rsid w:val="00503359"/>
    <w:rsid w:val="00503D31"/>
    <w:rsid w:val="00504059"/>
    <w:rsid w:val="005045B8"/>
    <w:rsid w:val="00504640"/>
    <w:rsid w:val="005048E1"/>
    <w:rsid w:val="00504D7A"/>
    <w:rsid w:val="0050516A"/>
    <w:rsid w:val="00505390"/>
    <w:rsid w:val="005055B1"/>
    <w:rsid w:val="005058A5"/>
    <w:rsid w:val="005058E5"/>
    <w:rsid w:val="00505BBE"/>
    <w:rsid w:val="005063E9"/>
    <w:rsid w:val="0050644E"/>
    <w:rsid w:val="00506DDB"/>
    <w:rsid w:val="0050741F"/>
    <w:rsid w:val="005076B9"/>
    <w:rsid w:val="005102EE"/>
    <w:rsid w:val="005105F9"/>
    <w:rsid w:val="00510B41"/>
    <w:rsid w:val="00510C35"/>
    <w:rsid w:val="00511086"/>
    <w:rsid w:val="005111E6"/>
    <w:rsid w:val="00511803"/>
    <w:rsid w:val="0051191D"/>
    <w:rsid w:val="005119E1"/>
    <w:rsid w:val="00511A14"/>
    <w:rsid w:val="00512798"/>
    <w:rsid w:val="00512BEF"/>
    <w:rsid w:val="00513834"/>
    <w:rsid w:val="00513E66"/>
    <w:rsid w:val="00513E84"/>
    <w:rsid w:val="00514994"/>
    <w:rsid w:val="005151E6"/>
    <w:rsid w:val="005155A3"/>
    <w:rsid w:val="0051585C"/>
    <w:rsid w:val="005168CA"/>
    <w:rsid w:val="00517034"/>
    <w:rsid w:val="005174F4"/>
    <w:rsid w:val="0051766C"/>
    <w:rsid w:val="0051782E"/>
    <w:rsid w:val="005178D4"/>
    <w:rsid w:val="0051791C"/>
    <w:rsid w:val="0052173F"/>
    <w:rsid w:val="00521BE3"/>
    <w:rsid w:val="00521EF2"/>
    <w:rsid w:val="00522B2E"/>
    <w:rsid w:val="0052324A"/>
    <w:rsid w:val="00523251"/>
    <w:rsid w:val="005232BB"/>
    <w:rsid w:val="00523A09"/>
    <w:rsid w:val="0052443F"/>
    <w:rsid w:val="0052464B"/>
    <w:rsid w:val="005247DD"/>
    <w:rsid w:val="005248DD"/>
    <w:rsid w:val="005249B9"/>
    <w:rsid w:val="00524C91"/>
    <w:rsid w:val="00524D21"/>
    <w:rsid w:val="0052532D"/>
    <w:rsid w:val="00526369"/>
    <w:rsid w:val="0052678A"/>
    <w:rsid w:val="00526A95"/>
    <w:rsid w:val="00526B34"/>
    <w:rsid w:val="00527BE6"/>
    <w:rsid w:val="00527D81"/>
    <w:rsid w:val="00527F64"/>
    <w:rsid w:val="0053037E"/>
    <w:rsid w:val="0053059A"/>
    <w:rsid w:val="00530A13"/>
    <w:rsid w:val="00530AE1"/>
    <w:rsid w:val="00530CEE"/>
    <w:rsid w:val="00530E49"/>
    <w:rsid w:val="00530E92"/>
    <w:rsid w:val="005317EB"/>
    <w:rsid w:val="00531A0E"/>
    <w:rsid w:val="00531AA2"/>
    <w:rsid w:val="00531AD3"/>
    <w:rsid w:val="00531F9C"/>
    <w:rsid w:val="005320D2"/>
    <w:rsid w:val="00532390"/>
    <w:rsid w:val="005331BB"/>
    <w:rsid w:val="005340A5"/>
    <w:rsid w:val="005346F7"/>
    <w:rsid w:val="00535C31"/>
    <w:rsid w:val="0053600C"/>
    <w:rsid w:val="00536957"/>
    <w:rsid w:val="005370D8"/>
    <w:rsid w:val="00537178"/>
    <w:rsid w:val="00537904"/>
    <w:rsid w:val="00537B43"/>
    <w:rsid w:val="00537F4C"/>
    <w:rsid w:val="0054061C"/>
    <w:rsid w:val="005407E5"/>
    <w:rsid w:val="005408E8"/>
    <w:rsid w:val="005415EA"/>
    <w:rsid w:val="005418E6"/>
    <w:rsid w:val="00541915"/>
    <w:rsid w:val="00541F55"/>
    <w:rsid w:val="005439A8"/>
    <w:rsid w:val="00543A8E"/>
    <w:rsid w:val="00543BDB"/>
    <w:rsid w:val="005440AA"/>
    <w:rsid w:val="00544743"/>
    <w:rsid w:val="00544B01"/>
    <w:rsid w:val="00544B2F"/>
    <w:rsid w:val="00544CD7"/>
    <w:rsid w:val="00545FD7"/>
    <w:rsid w:val="0054619A"/>
    <w:rsid w:val="00546B9B"/>
    <w:rsid w:val="0054701A"/>
    <w:rsid w:val="005474CA"/>
    <w:rsid w:val="00547E11"/>
    <w:rsid w:val="00547E69"/>
    <w:rsid w:val="005502D6"/>
    <w:rsid w:val="00550C8C"/>
    <w:rsid w:val="00550D00"/>
    <w:rsid w:val="00550EFE"/>
    <w:rsid w:val="00551913"/>
    <w:rsid w:val="00551978"/>
    <w:rsid w:val="00552875"/>
    <w:rsid w:val="00552AEC"/>
    <w:rsid w:val="00552F35"/>
    <w:rsid w:val="00553052"/>
    <w:rsid w:val="005531B2"/>
    <w:rsid w:val="00553CB5"/>
    <w:rsid w:val="00554427"/>
    <w:rsid w:val="0055448D"/>
    <w:rsid w:val="00554B61"/>
    <w:rsid w:val="005551D2"/>
    <w:rsid w:val="0055520E"/>
    <w:rsid w:val="00555728"/>
    <w:rsid w:val="00555AA2"/>
    <w:rsid w:val="00555AA4"/>
    <w:rsid w:val="00556385"/>
    <w:rsid w:val="005568E8"/>
    <w:rsid w:val="00556CAB"/>
    <w:rsid w:val="00556D1B"/>
    <w:rsid w:val="005572DD"/>
    <w:rsid w:val="00557691"/>
    <w:rsid w:val="0055775B"/>
    <w:rsid w:val="00557B02"/>
    <w:rsid w:val="00557D56"/>
    <w:rsid w:val="00560466"/>
    <w:rsid w:val="00560F1C"/>
    <w:rsid w:val="00561049"/>
    <w:rsid w:val="005610DA"/>
    <w:rsid w:val="00561AAF"/>
    <w:rsid w:val="00561B6B"/>
    <w:rsid w:val="005624E0"/>
    <w:rsid w:val="00562F31"/>
    <w:rsid w:val="00563F65"/>
    <w:rsid w:val="00564E08"/>
    <w:rsid w:val="00564F74"/>
    <w:rsid w:val="0056503C"/>
    <w:rsid w:val="005651A3"/>
    <w:rsid w:val="00565B8D"/>
    <w:rsid w:val="00565D6E"/>
    <w:rsid w:val="0056620B"/>
    <w:rsid w:val="00566B27"/>
    <w:rsid w:val="00567445"/>
    <w:rsid w:val="00567E74"/>
    <w:rsid w:val="005700CA"/>
    <w:rsid w:val="005700D5"/>
    <w:rsid w:val="0057090F"/>
    <w:rsid w:val="00570AB5"/>
    <w:rsid w:val="00570CBB"/>
    <w:rsid w:val="00571338"/>
    <w:rsid w:val="00571957"/>
    <w:rsid w:val="00572413"/>
    <w:rsid w:val="005725E8"/>
    <w:rsid w:val="00572EF9"/>
    <w:rsid w:val="00573008"/>
    <w:rsid w:val="005730E9"/>
    <w:rsid w:val="00573A41"/>
    <w:rsid w:val="00573AAB"/>
    <w:rsid w:val="00573FCD"/>
    <w:rsid w:val="005748C7"/>
    <w:rsid w:val="00577757"/>
    <w:rsid w:val="00577D06"/>
    <w:rsid w:val="00580964"/>
    <w:rsid w:val="00580FBC"/>
    <w:rsid w:val="0058126A"/>
    <w:rsid w:val="00581654"/>
    <w:rsid w:val="005819AD"/>
    <w:rsid w:val="00581C54"/>
    <w:rsid w:val="00582143"/>
    <w:rsid w:val="005829F3"/>
    <w:rsid w:val="00582AC4"/>
    <w:rsid w:val="00582B35"/>
    <w:rsid w:val="00582B3C"/>
    <w:rsid w:val="00582FFA"/>
    <w:rsid w:val="005838C7"/>
    <w:rsid w:val="00583E6B"/>
    <w:rsid w:val="00584AA7"/>
    <w:rsid w:val="00584F8D"/>
    <w:rsid w:val="0058572D"/>
    <w:rsid w:val="00585AF9"/>
    <w:rsid w:val="005860A1"/>
    <w:rsid w:val="00586944"/>
    <w:rsid w:val="00586CF7"/>
    <w:rsid w:val="00587130"/>
    <w:rsid w:val="005873DE"/>
    <w:rsid w:val="0058763F"/>
    <w:rsid w:val="0059061C"/>
    <w:rsid w:val="00590633"/>
    <w:rsid w:val="00592385"/>
    <w:rsid w:val="005925DE"/>
    <w:rsid w:val="00592799"/>
    <w:rsid w:val="005928C4"/>
    <w:rsid w:val="00592D6A"/>
    <w:rsid w:val="00593242"/>
    <w:rsid w:val="00593570"/>
    <w:rsid w:val="0059406F"/>
    <w:rsid w:val="005941B9"/>
    <w:rsid w:val="005942EF"/>
    <w:rsid w:val="005944AD"/>
    <w:rsid w:val="0059453D"/>
    <w:rsid w:val="005946C1"/>
    <w:rsid w:val="00594F30"/>
    <w:rsid w:val="00594FB0"/>
    <w:rsid w:val="00595528"/>
    <w:rsid w:val="00595A54"/>
    <w:rsid w:val="00595FE6"/>
    <w:rsid w:val="0059614E"/>
    <w:rsid w:val="00596625"/>
    <w:rsid w:val="00596667"/>
    <w:rsid w:val="00596738"/>
    <w:rsid w:val="00596B03"/>
    <w:rsid w:val="00596B04"/>
    <w:rsid w:val="0059794C"/>
    <w:rsid w:val="005A0454"/>
    <w:rsid w:val="005A0B8F"/>
    <w:rsid w:val="005A0CBB"/>
    <w:rsid w:val="005A14C9"/>
    <w:rsid w:val="005A160A"/>
    <w:rsid w:val="005A24F2"/>
    <w:rsid w:val="005A2DB6"/>
    <w:rsid w:val="005A2DFF"/>
    <w:rsid w:val="005A3522"/>
    <w:rsid w:val="005A39B8"/>
    <w:rsid w:val="005A3AD4"/>
    <w:rsid w:val="005A41FD"/>
    <w:rsid w:val="005A46D8"/>
    <w:rsid w:val="005A48B0"/>
    <w:rsid w:val="005A4EE2"/>
    <w:rsid w:val="005A5E20"/>
    <w:rsid w:val="005A6A71"/>
    <w:rsid w:val="005A6D5E"/>
    <w:rsid w:val="005A6EA5"/>
    <w:rsid w:val="005A7D68"/>
    <w:rsid w:val="005B041C"/>
    <w:rsid w:val="005B07DA"/>
    <w:rsid w:val="005B0B90"/>
    <w:rsid w:val="005B0DAF"/>
    <w:rsid w:val="005B170A"/>
    <w:rsid w:val="005B17CC"/>
    <w:rsid w:val="005B17FB"/>
    <w:rsid w:val="005B184B"/>
    <w:rsid w:val="005B18F3"/>
    <w:rsid w:val="005B1CD9"/>
    <w:rsid w:val="005B1DB1"/>
    <w:rsid w:val="005B34DA"/>
    <w:rsid w:val="005B3744"/>
    <w:rsid w:val="005B3AFE"/>
    <w:rsid w:val="005B4F76"/>
    <w:rsid w:val="005B56F6"/>
    <w:rsid w:val="005B5923"/>
    <w:rsid w:val="005B5F1B"/>
    <w:rsid w:val="005B60A0"/>
    <w:rsid w:val="005B6420"/>
    <w:rsid w:val="005B6B0D"/>
    <w:rsid w:val="005B6D20"/>
    <w:rsid w:val="005B70B6"/>
    <w:rsid w:val="005B73E2"/>
    <w:rsid w:val="005B7DA2"/>
    <w:rsid w:val="005B7E50"/>
    <w:rsid w:val="005C112A"/>
    <w:rsid w:val="005C231F"/>
    <w:rsid w:val="005C2590"/>
    <w:rsid w:val="005C2F47"/>
    <w:rsid w:val="005C31A2"/>
    <w:rsid w:val="005C3A6E"/>
    <w:rsid w:val="005C3C65"/>
    <w:rsid w:val="005C3DF8"/>
    <w:rsid w:val="005C419C"/>
    <w:rsid w:val="005C41E8"/>
    <w:rsid w:val="005C457E"/>
    <w:rsid w:val="005C4B82"/>
    <w:rsid w:val="005C4EEA"/>
    <w:rsid w:val="005C5B88"/>
    <w:rsid w:val="005C5D41"/>
    <w:rsid w:val="005C5D59"/>
    <w:rsid w:val="005C6662"/>
    <w:rsid w:val="005C682C"/>
    <w:rsid w:val="005C6AC5"/>
    <w:rsid w:val="005C771C"/>
    <w:rsid w:val="005C783E"/>
    <w:rsid w:val="005C7B30"/>
    <w:rsid w:val="005C7CAE"/>
    <w:rsid w:val="005C7FAA"/>
    <w:rsid w:val="005D001C"/>
    <w:rsid w:val="005D00CA"/>
    <w:rsid w:val="005D0411"/>
    <w:rsid w:val="005D0B74"/>
    <w:rsid w:val="005D128C"/>
    <w:rsid w:val="005D216E"/>
    <w:rsid w:val="005D2A9D"/>
    <w:rsid w:val="005D2E54"/>
    <w:rsid w:val="005D3441"/>
    <w:rsid w:val="005D3979"/>
    <w:rsid w:val="005D3E8B"/>
    <w:rsid w:val="005D40FA"/>
    <w:rsid w:val="005D4308"/>
    <w:rsid w:val="005D463D"/>
    <w:rsid w:val="005D5596"/>
    <w:rsid w:val="005D56D2"/>
    <w:rsid w:val="005D5713"/>
    <w:rsid w:val="005D5BA9"/>
    <w:rsid w:val="005D68FE"/>
    <w:rsid w:val="005D6D48"/>
    <w:rsid w:val="005D6E56"/>
    <w:rsid w:val="005D7903"/>
    <w:rsid w:val="005D7BD9"/>
    <w:rsid w:val="005E0693"/>
    <w:rsid w:val="005E092C"/>
    <w:rsid w:val="005E1416"/>
    <w:rsid w:val="005E15CE"/>
    <w:rsid w:val="005E18CE"/>
    <w:rsid w:val="005E1C19"/>
    <w:rsid w:val="005E22EA"/>
    <w:rsid w:val="005E2653"/>
    <w:rsid w:val="005E29B1"/>
    <w:rsid w:val="005E2AA2"/>
    <w:rsid w:val="005E2B92"/>
    <w:rsid w:val="005E364F"/>
    <w:rsid w:val="005E3C7E"/>
    <w:rsid w:val="005E3DB4"/>
    <w:rsid w:val="005E4501"/>
    <w:rsid w:val="005E4719"/>
    <w:rsid w:val="005E4724"/>
    <w:rsid w:val="005E47E7"/>
    <w:rsid w:val="005E4C38"/>
    <w:rsid w:val="005E5140"/>
    <w:rsid w:val="005E523F"/>
    <w:rsid w:val="005E55EC"/>
    <w:rsid w:val="005E5FF8"/>
    <w:rsid w:val="005E6021"/>
    <w:rsid w:val="005E6181"/>
    <w:rsid w:val="005E6343"/>
    <w:rsid w:val="005E6A6E"/>
    <w:rsid w:val="005E6D77"/>
    <w:rsid w:val="005E70B3"/>
    <w:rsid w:val="005E731A"/>
    <w:rsid w:val="005F0B9F"/>
    <w:rsid w:val="005F1179"/>
    <w:rsid w:val="005F18E4"/>
    <w:rsid w:val="005F201B"/>
    <w:rsid w:val="005F2743"/>
    <w:rsid w:val="005F2817"/>
    <w:rsid w:val="005F2B5E"/>
    <w:rsid w:val="005F37A4"/>
    <w:rsid w:val="005F37C9"/>
    <w:rsid w:val="005F4027"/>
    <w:rsid w:val="005F4339"/>
    <w:rsid w:val="005F43EE"/>
    <w:rsid w:val="005F4F71"/>
    <w:rsid w:val="005F5388"/>
    <w:rsid w:val="005F5791"/>
    <w:rsid w:val="005F60A3"/>
    <w:rsid w:val="005F63B8"/>
    <w:rsid w:val="005F6658"/>
    <w:rsid w:val="005F6A51"/>
    <w:rsid w:val="005F71E1"/>
    <w:rsid w:val="005F7F97"/>
    <w:rsid w:val="0060062D"/>
    <w:rsid w:val="00600F73"/>
    <w:rsid w:val="00600FC2"/>
    <w:rsid w:val="00601340"/>
    <w:rsid w:val="00602F08"/>
    <w:rsid w:val="00602FFB"/>
    <w:rsid w:val="00603426"/>
    <w:rsid w:val="006042CA"/>
    <w:rsid w:val="0060519F"/>
    <w:rsid w:val="006053A9"/>
    <w:rsid w:val="0060586F"/>
    <w:rsid w:val="00605B81"/>
    <w:rsid w:val="00605C24"/>
    <w:rsid w:val="00605D4A"/>
    <w:rsid w:val="006061F6"/>
    <w:rsid w:val="00606683"/>
    <w:rsid w:val="00606769"/>
    <w:rsid w:val="00606944"/>
    <w:rsid w:val="00606C81"/>
    <w:rsid w:val="00607669"/>
    <w:rsid w:val="006076F4"/>
    <w:rsid w:val="00607987"/>
    <w:rsid w:val="00607BC7"/>
    <w:rsid w:val="00607E43"/>
    <w:rsid w:val="0061050F"/>
    <w:rsid w:val="00610EA7"/>
    <w:rsid w:val="0061161E"/>
    <w:rsid w:val="00611D18"/>
    <w:rsid w:val="00612DED"/>
    <w:rsid w:val="0061316A"/>
    <w:rsid w:val="006132C9"/>
    <w:rsid w:val="006133C5"/>
    <w:rsid w:val="0061364F"/>
    <w:rsid w:val="006139F4"/>
    <w:rsid w:val="006143EE"/>
    <w:rsid w:val="00615110"/>
    <w:rsid w:val="00615398"/>
    <w:rsid w:val="00615429"/>
    <w:rsid w:val="006154C0"/>
    <w:rsid w:val="00615683"/>
    <w:rsid w:val="006156C1"/>
    <w:rsid w:val="00615813"/>
    <w:rsid w:val="00615C2C"/>
    <w:rsid w:val="00615D3F"/>
    <w:rsid w:val="00616D02"/>
    <w:rsid w:val="00616F05"/>
    <w:rsid w:val="00617225"/>
    <w:rsid w:val="00620035"/>
    <w:rsid w:val="006204FB"/>
    <w:rsid w:val="0062054E"/>
    <w:rsid w:val="006218FD"/>
    <w:rsid w:val="00621A17"/>
    <w:rsid w:val="00621EE6"/>
    <w:rsid w:val="006224D7"/>
    <w:rsid w:val="00622506"/>
    <w:rsid w:val="00622580"/>
    <w:rsid w:val="006225F7"/>
    <w:rsid w:val="00622AB9"/>
    <w:rsid w:val="00622BA1"/>
    <w:rsid w:val="006233D4"/>
    <w:rsid w:val="00623D4A"/>
    <w:rsid w:val="006240A6"/>
    <w:rsid w:val="006242FD"/>
    <w:rsid w:val="00624441"/>
    <w:rsid w:val="00624599"/>
    <w:rsid w:val="006258DE"/>
    <w:rsid w:val="00625B0E"/>
    <w:rsid w:val="00626A26"/>
    <w:rsid w:val="00626A6F"/>
    <w:rsid w:val="00626EC9"/>
    <w:rsid w:val="006270E6"/>
    <w:rsid w:val="00627435"/>
    <w:rsid w:val="00630786"/>
    <w:rsid w:val="006307BA"/>
    <w:rsid w:val="00630A09"/>
    <w:rsid w:val="00630E9A"/>
    <w:rsid w:val="00630F6A"/>
    <w:rsid w:val="0063112B"/>
    <w:rsid w:val="006316A0"/>
    <w:rsid w:val="00631CE9"/>
    <w:rsid w:val="00631F22"/>
    <w:rsid w:val="006328E7"/>
    <w:rsid w:val="00633FB0"/>
    <w:rsid w:val="0063457F"/>
    <w:rsid w:val="00634AEB"/>
    <w:rsid w:val="006350ED"/>
    <w:rsid w:val="00635462"/>
    <w:rsid w:val="006362E5"/>
    <w:rsid w:val="00636CE9"/>
    <w:rsid w:val="006377E0"/>
    <w:rsid w:val="00637A59"/>
    <w:rsid w:val="006408A8"/>
    <w:rsid w:val="00640D0D"/>
    <w:rsid w:val="00640FB3"/>
    <w:rsid w:val="006414AA"/>
    <w:rsid w:val="00641FD7"/>
    <w:rsid w:val="006420DC"/>
    <w:rsid w:val="00642560"/>
    <w:rsid w:val="006425DF"/>
    <w:rsid w:val="00642840"/>
    <w:rsid w:val="00642C75"/>
    <w:rsid w:val="006433AD"/>
    <w:rsid w:val="0064345D"/>
    <w:rsid w:val="00643571"/>
    <w:rsid w:val="0064392A"/>
    <w:rsid w:val="00643C04"/>
    <w:rsid w:val="00644998"/>
    <w:rsid w:val="00644B23"/>
    <w:rsid w:val="00644EC2"/>
    <w:rsid w:val="00645B43"/>
    <w:rsid w:val="00645B57"/>
    <w:rsid w:val="006461CE"/>
    <w:rsid w:val="006461FA"/>
    <w:rsid w:val="00646F10"/>
    <w:rsid w:val="0064795D"/>
    <w:rsid w:val="00647ADA"/>
    <w:rsid w:val="00647CAB"/>
    <w:rsid w:val="0065020B"/>
    <w:rsid w:val="00650233"/>
    <w:rsid w:val="00650B63"/>
    <w:rsid w:val="00650ED2"/>
    <w:rsid w:val="00650FEE"/>
    <w:rsid w:val="006513A6"/>
    <w:rsid w:val="00651931"/>
    <w:rsid w:val="00651A83"/>
    <w:rsid w:val="00651D58"/>
    <w:rsid w:val="00651F0F"/>
    <w:rsid w:val="00652A73"/>
    <w:rsid w:val="00652DA1"/>
    <w:rsid w:val="00652F8B"/>
    <w:rsid w:val="006533D1"/>
    <w:rsid w:val="00653805"/>
    <w:rsid w:val="00653E31"/>
    <w:rsid w:val="00653FD2"/>
    <w:rsid w:val="006541A6"/>
    <w:rsid w:val="006545D8"/>
    <w:rsid w:val="00654759"/>
    <w:rsid w:val="00654969"/>
    <w:rsid w:val="00654D14"/>
    <w:rsid w:val="00655DEA"/>
    <w:rsid w:val="006567F9"/>
    <w:rsid w:val="00656B75"/>
    <w:rsid w:val="006578F4"/>
    <w:rsid w:val="00657A36"/>
    <w:rsid w:val="00660030"/>
    <w:rsid w:val="00660FB5"/>
    <w:rsid w:val="0066106D"/>
    <w:rsid w:val="006613FB"/>
    <w:rsid w:val="00661CCF"/>
    <w:rsid w:val="006622C3"/>
    <w:rsid w:val="006623F1"/>
    <w:rsid w:val="0066292B"/>
    <w:rsid w:val="00662D80"/>
    <w:rsid w:val="0066341F"/>
    <w:rsid w:val="00663F36"/>
    <w:rsid w:val="00664F37"/>
    <w:rsid w:val="00665032"/>
    <w:rsid w:val="00665B88"/>
    <w:rsid w:val="00665CF1"/>
    <w:rsid w:val="00665E9F"/>
    <w:rsid w:val="0066665A"/>
    <w:rsid w:val="00666F6F"/>
    <w:rsid w:val="0066712A"/>
    <w:rsid w:val="0066722F"/>
    <w:rsid w:val="006672B3"/>
    <w:rsid w:val="0066790D"/>
    <w:rsid w:val="00667969"/>
    <w:rsid w:val="00667AC5"/>
    <w:rsid w:val="00667B3F"/>
    <w:rsid w:val="00667B91"/>
    <w:rsid w:val="00667F3B"/>
    <w:rsid w:val="00670959"/>
    <w:rsid w:val="00670A21"/>
    <w:rsid w:val="00671325"/>
    <w:rsid w:val="006714C4"/>
    <w:rsid w:val="0067175C"/>
    <w:rsid w:val="00671F31"/>
    <w:rsid w:val="0067213E"/>
    <w:rsid w:val="00672B35"/>
    <w:rsid w:val="00672ECE"/>
    <w:rsid w:val="006730BD"/>
    <w:rsid w:val="00673119"/>
    <w:rsid w:val="0067350C"/>
    <w:rsid w:val="0067365C"/>
    <w:rsid w:val="00673A73"/>
    <w:rsid w:val="00673BBD"/>
    <w:rsid w:val="00674182"/>
    <w:rsid w:val="006743BB"/>
    <w:rsid w:val="006743BE"/>
    <w:rsid w:val="0067441A"/>
    <w:rsid w:val="0067466F"/>
    <w:rsid w:val="00674AA0"/>
    <w:rsid w:val="006752E0"/>
    <w:rsid w:val="00675496"/>
    <w:rsid w:val="006755F8"/>
    <w:rsid w:val="00675651"/>
    <w:rsid w:val="00675AFC"/>
    <w:rsid w:val="006767A6"/>
    <w:rsid w:val="00676CAB"/>
    <w:rsid w:val="006770E3"/>
    <w:rsid w:val="006775DA"/>
    <w:rsid w:val="00677C89"/>
    <w:rsid w:val="00677E3F"/>
    <w:rsid w:val="00680068"/>
    <w:rsid w:val="006800D4"/>
    <w:rsid w:val="00680467"/>
    <w:rsid w:val="00680786"/>
    <w:rsid w:val="0068079B"/>
    <w:rsid w:val="006807AE"/>
    <w:rsid w:val="00681086"/>
    <w:rsid w:val="006811EF"/>
    <w:rsid w:val="00681318"/>
    <w:rsid w:val="006814A8"/>
    <w:rsid w:val="006815F9"/>
    <w:rsid w:val="0068162B"/>
    <w:rsid w:val="00681A52"/>
    <w:rsid w:val="00681C66"/>
    <w:rsid w:val="00681D5A"/>
    <w:rsid w:val="00682620"/>
    <w:rsid w:val="00682CB9"/>
    <w:rsid w:val="00682F2A"/>
    <w:rsid w:val="0068304B"/>
    <w:rsid w:val="0068352D"/>
    <w:rsid w:val="00683D95"/>
    <w:rsid w:val="00684015"/>
    <w:rsid w:val="00684224"/>
    <w:rsid w:val="00684715"/>
    <w:rsid w:val="006848C7"/>
    <w:rsid w:val="00685670"/>
    <w:rsid w:val="00685DB5"/>
    <w:rsid w:val="00686383"/>
    <w:rsid w:val="00686625"/>
    <w:rsid w:val="00686A0B"/>
    <w:rsid w:val="0068706C"/>
    <w:rsid w:val="006873F1"/>
    <w:rsid w:val="00687400"/>
    <w:rsid w:val="0068749F"/>
    <w:rsid w:val="006901A5"/>
    <w:rsid w:val="006903C5"/>
    <w:rsid w:val="00690563"/>
    <w:rsid w:val="0069084C"/>
    <w:rsid w:val="00690CA2"/>
    <w:rsid w:val="00690DFF"/>
    <w:rsid w:val="00691610"/>
    <w:rsid w:val="00691672"/>
    <w:rsid w:val="00691F80"/>
    <w:rsid w:val="006922E4"/>
    <w:rsid w:val="00692364"/>
    <w:rsid w:val="00692561"/>
    <w:rsid w:val="00692597"/>
    <w:rsid w:val="00692AAA"/>
    <w:rsid w:val="00692DCA"/>
    <w:rsid w:val="00692DD7"/>
    <w:rsid w:val="00693500"/>
    <w:rsid w:val="006937C3"/>
    <w:rsid w:val="006939D5"/>
    <w:rsid w:val="00693CC7"/>
    <w:rsid w:val="00693F65"/>
    <w:rsid w:val="00694095"/>
    <w:rsid w:val="00694A15"/>
    <w:rsid w:val="00694C9B"/>
    <w:rsid w:val="00695096"/>
    <w:rsid w:val="006953B8"/>
    <w:rsid w:val="006955F6"/>
    <w:rsid w:val="00695E4A"/>
    <w:rsid w:val="00696432"/>
    <w:rsid w:val="00696FE3"/>
    <w:rsid w:val="00697359"/>
    <w:rsid w:val="006A0010"/>
    <w:rsid w:val="006A01D4"/>
    <w:rsid w:val="006A06D8"/>
    <w:rsid w:val="006A0A9C"/>
    <w:rsid w:val="006A0C57"/>
    <w:rsid w:val="006A11E3"/>
    <w:rsid w:val="006A13B4"/>
    <w:rsid w:val="006A1FDE"/>
    <w:rsid w:val="006A24A5"/>
    <w:rsid w:val="006A284B"/>
    <w:rsid w:val="006A284C"/>
    <w:rsid w:val="006A2879"/>
    <w:rsid w:val="006A2D68"/>
    <w:rsid w:val="006A2DB2"/>
    <w:rsid w:val="006A314A"/>
    <w:rsid w:val="006A330F"/>
    <w:rsid w:val="006A3359"/>
    <w:rsid w:val="006A390F"/>
    <w:rsid w:val="006A3B97"/>
    <w:rsid w:val="006A3C6B"/>
    <w:rsid w:val="006A3ED9"/>
    <w:rsid w:val="006A3FA4"/>
    <w:rsid w:val="006A42A7"/>
    <w:rsid w:val="006A4BCB"/>
    <w:rsid w:val="006A53FC"/>
    <w:rsid w:val="006A550F"/>
    <w:rsid w:val="006A59F5"/>
    <w:rsid w:val="006A5AEE"/>
    <w:rsid w:val="006A663E"/>
    <w:rsid w:val="006B0085"/>
    <w:rsid w:val="006B01A8"/>
    <w:rsid w:val="006B0291"/>
    <w:rsid w:val="006B056B"/>
    <w:rsid w:val="006B0F1D"/>
    <w:rsid w:val="006B0FC4"/>
    <w:rsid w:val="006B1A20"/>
    <w:rsid w:val="006B1AFC"/>
    <w:rsid w:val="006B1B55"/>
    <w:rsid w:val="006B217D"/>
    <w:rsid w:val="006B2740"/>
    <w:rsid w:val="006B287F"/>
    <w:rsid w:val="006B2A80"/>
    <w:rsid w:val="006B2D2F"/>
    <w:rsid w:val="006B3146"/>
    <w:rsid w:val="006B32E4"/>
    <w:rsid w:val="006B3347"/>
    <w:rsid w:val="006B3ADE"/>
    <w:rsid w:val="006B3C94"/>
    <w:rsid w:val="006B3EF4"/>
    <w:rsid w:val="006B46B2"/>
    <w:rsid w:val="006B4700"/>
    <w:rsid w:val="006B52CA"/>
    <w:rsid w:val="006B5678"/>
    <w:rsid w:val="006B6144"/>
    <w:rsid w:val="006B6256"/>
    <w:rsid w:val="006B6638"/>
    <w:rsid w:val="006B6703"/>
    <w:rsid w:val="006B675B"/>
    <w:rsid w:val="006B6784"/>
    <w:rsid w:val="006B7206"/>
    <w:rsid w:val="006B799C"/>
    <w:rsid w:val="006B7B29"/>
    <w:rsid w:val="006C016E"/>
    <w:rsid w:val="006C0C09"/>
    <w:rsid w:val="006C17C0"/>
    <w:rsid w:val="006C1814"/>
    <w:rsid w:val="006C24C5"/>
    <w:rsid w:val="006C371B"/>
    <w:rsid w:val="006C383A"/>
    <w:rsid w:val="006C3940"/>
    <w:rsid w:val="006C3953"/>
    <w:rsid w:val="006C3CDB"/>
    <w:rsid w:val="006C43A9"/>
    <w:rsid w:val="006C5379"/>
    <w:rsid w:val="006C57E2"/>
    <w:rsid w:val="006C5B24"/>
    <w:rsid w:val="006C5DB8"/>
    <w:rsid w:val="006C5FD6"/>
    <w:rsid w:val="006C65E1"/>
    <w:rsid w:val="006C6620"/>
    <w:rsid w:val="006C6AFA"/>
    <w:rsid w:val="006C71C9"/>
    <w:rsid w:val="006C7B61"/>
    <w:rsid w:val="006C7C59"/>
    <w:rsid w:val="006D02AC"/>
    <w:rsid w:val="006D0C36"/>
    <w:rsid w:val="006D1C2D"/>
    <w:rsid w:val="006D1C3D"/>
    <w:rsid w:val="006D2005"/>
    <w:rsid w:val="006D2307"/>
    <w:rsid w:val="006D331E"/>
    <w:rsid w:val="006D361A"/>
    <w:rsid w:val="006D3722"/>
    <w:rsid w:val="006D42F4"/>
    <w:rsid w:val="006D42FD"/>
    <w:rsid w:val="006D4549"/>
    <w:rsid w:val="006D47DB"/>
    <w:rsid w:val="006D4ACB"/>
    <w:rsid w:val="006D4CFC"/>
    <w:rsid w:val="006D586F"/>
    <w:rsid w:val="006D5DC0"/>
    <w:rsid w:val="006D5FE0"/>
    <w:rsid w:val="006D609C"/>
    <w:rsid w:val="006D6205"/>
    <w:rsid w:val="006D6FCA"/>
    <w:rsid w:val="006D7047"/>
    <w:rsid w:val="006D712D"/>
    <w:rsid w:val="006D72AA"/>
    <w:rsid w:val="006D7BDC"/>
    <w:rsid w:val="006E1A73"/>
    <w:rsid w:val="006E21A2"/>
    <w:rsid w:val="006E256F"/>
    <w:rsid w:val="006E2A82"/>
    <w:rsid w:val="006E2E94"/>
    <w:rsid w:val="006E405F"/>
    <w:rsid w:val="006E43CB"/>
    <w:rsid w:val="006E4D66"/>
    <w:rsid w:val="006E517D"/>
    <w:rsid w:val="006E5196"/>
    <w:rsid w:val="006E521C"/>
    <w:rsid w:val="006E5A3E"/>
    <w:rsid w:val="006E5BB2"/>
    <w:rsid w:val="006E5FD1"/>
    <w:rsid w:val="006E6C63"/>
    <w:rsid w:val="006E727D"/>
    <w:rsid w:val="006E76B7"/>
    <w:rsid w:val="006E78FA"/>
    <w:rsid w:val="006E7E31"/>
    <w:rsid w:val="006E7EAC"/>
    <w:rsid w:val="006F060D"/>
    <w:rsid w:val="006F0948"/>
    <w:rsid w:val="006F12D7"/>
    <w:rsid w:val="006F1951"/>
    <w:rsid w:val="006F1FDD"/>
    <w:rsid w:val="006F2007"/>
    <w:rsid w:val="006F21BA"/>
    <w:rsid w:val="006F22AD"/>
    <w:rsid w:val="006F34DB"/>
    <w:rsid w:val="006F3561"/>
    <w:rsid w:val="006F38E1"/>
    <w:rsid w:val="006F4299"/>
    <w:rsid w:val="006F434D"/>
    <w:rsid w:val="006F49BC"/>
    <w:rsid w:val="006F4B6A"/>
    <w:rsid w:val="006F4BBF"/>
    <w:rsid w:val="006F4DDB"/>
    <w:rsid w:val="006F5035"/>
    <w:rsid w:val="006F51AA"/>
    <w:rsid w:val="006F52D3"/>
    <w:rsid w:val="006F588E"/>
    <w:rsid w:val="006F5967"/>
    <w:rsid w:val="006F5D86"/>
    <w:rsid w:val="006F6D09"/>
    <w:rsid w:val="006F716A"/>
    <w:rsid w:val="006F7730"/>
    <w:rsid w:val="006F775E"/>
    <w:rsid w:val="006F792D"/>
    <w:rsid w:val="006F795D"/>
    <w:rsid w:val="006F7A7C"/>
    <w:rsid w:val="006F7DB3"/>
    <w:rsid w:val="006F7E67"/>
    <w:rsid w:val="00700518"/>
    <w:rsid w:val="00700E28"/>
    <w:rsid w:val="0070101F"/>
    <w:rsid w:val="00701037"/>
    <w:rsid w:val="007011EF"/>
    <w:rsid w:val="00701A83"/>
    <w:rsid w:val="00701CEE"/>
    <w:rsid w:val="0070214B"/>
    <w:rsid w:val="007029AC"/>
    <w:rsid w:val="00702C41"/>
    <w:rsid w:val="00702C99"/>
    <w:rsid w:val="00702CDE"/>
    <w:rsid w:val="0070331F"/>
    <w:rsid w:val="00703374"/>
    <w:rsid w:val="00703436"/>
    <w:rsid w:val="00703B16"/>
    <w:rsid w:val="00703C0F"/>
    <w:rsid w:val="0070406A"/>
    <w:rsid w:val="00704581"/>
    <w:rsid w:val="00704B0B"/>
    <w:rsid w:val="0070524C"/>
    <w:rsid w:val="007052AD"/>
    <w:rsid w:val="007057FA"/>
    <w:rsid w:val="00705B9F"/>
    <w:rsid w:val="0070666A"/>
    <w:rsid w:val="007069C0"/>
    <w:rsid w:val="00706E43"/>
    <w:rsid w:val="00706E8C"/>
    <w:rsid w:val="00707036"/>
    <w:rsid w:val="00707B18"/>
    <w:rsid w:val="00707B57"/>
    <w:rsid w:val="00710222"/>
    <w:rsid w:val="00710367"/>
    <w:rsid w:val="007107AF"/>
    <w:rsid w:val="007109DD"/>
    <w:rsid w:val="00711360"/>
    <w:rsid w:val="007116EF"/>
    <w:rsid w:val="0071171F"/>
    <w:rsid w:val="007118ED"/>
    <w:rsid w:val="00711D5A"/>
    <w:rsid w:val="00711E42"/>
    <w:rsid w:val="00711F01"/>
    <w:rsid w:val="007134E5"/>
    <w:rsid w:val="00713BCF"/>
    <w:rsid w:val="00714797"/>
    <w:rsid w:val="00714A86"/>
    <w:rsid w:val="00714C32"/>
    <w:rsid w:val="00714CE3"/>
    <w:rsid w:val="00714E40"/>
    <w:rsid w:val="00714E95"/>
    <w:rsid w:val="007150B9"/>
    <w:rsid w:val="00715797"/>
    <w:rsid w:val="007157A7"/>
    <w:rsid w:val="007159A6"/>
    <w:rsid w:val="0071650C"/>
    <w:rsid w:val="00716A21"/>
    <w:rsid w:val="00716CC2"/>
    <w:rsid w:val="007177C6"/>
    <w:rsid w:val="00717A3F"/>
    <w:rsid w:val="00717BD4"/>
    <w:rsid w:val="00717FCB"/>
    <w:rsid w:val="00720183"/>
    <w:rsid w:val="00720203"/>
    <w:rsid w:val="007202B9"/>
    <w:rsid w:val="00720405"/>
    <w:rsid w:val="0072076B"/>
    <w:rsid w:val="00722210"/>
    <w:rsid w:val="00722238"/>
    <w:rsid w:val="00722647"/>
    <w:rsid w:val="007233B2"/>
    <w:rsid w:val="00723472"/>
    <w:rsid w:val="00723C4B"/>
    <w:rsid w:val="00723E37"/>
    <w:rsid w:val="00724742"/>
    <w:rsid w:val="007248F0"/>
    <w:rsid w:val="00724A2E"/>
    <w:rsid w:val="00725424"/>
    <w:rsid w:val="00725452"/>
    <w:rsid w:val="00725B9D"/>
    <w:rsid w:val="00726502"/>
    <w:rsid w:val="00726F46"/>
    <w:rsid w:val="007272B0"/>
    <w:rsid w:val="00727443"/>
    <w:rsid w:val="00727630"/>
    <w:rsid w:val="007277FF"/>
    <w:rsid w:val="007278C6"/>
    <w:rsid w:val="007306A9"/>
    <w:rsid w:val="00731395"/>
    <w:rsid w:val="007313BD"/>
    <w:rsid w:val="00732058"/>
    <w:rsid w:val="007325C5"/>
    <w:rsid w:val="00732691"/>
    <w:rsid w:val="00733571"/>
    <w:rsid w:val="00733664"/>
    <w:rsid w:val="007339E0"/>
    <w:rsid w:val="00734116"/>
    <w:rsid w:val="007344EE"/>
    <w:rsid w:val="00734869"/>
    <w:rsid w:val="00734CDF"/>
    <w:rsid w:val="0073535F"/>
    <w:rsid w:val="00735925"/>
    <w:rsid w:val="00735EBE"/>
    <w:rsid w:val="0073676A"/>
    <w:rsid w:val="00736C78"/>
    <w:rsid w:val="00736D8F"/>
    <w:rsid w:val="007376E6"/>
    <w:rsid w:val="00737AD7"/>
    <w:rsid w:val="00737CCB"/>
    <w:rsid w:val="007400FB"/>
    <w:rsid w:val="00740382"/>
    <w:rsid w:val="00740F22"/>
    <w:rsid w:val="0074112B"/>
    <w:rsid w:val="007411E7"/>
    <w:rsid w:val="00741A30"/>
    <w:rsid w:val="00741E38"/>
    <w:rsid w:val="00742AB6"/>
    <w:rsid w:val="007432E9"/>
    <w:rsid w:val="007448B3"/>
    <w:rsid w:val="00744F7B"/>
    <w:rsid w:val="0074571A"/>
    <w:rsid w:val="00746213"/>
    <w:rsid w:val="0074671A"/>
    <w:rsid w:val="00746F4E"/>
    <w:rsid w:val="007473FA"/>
    <w:rsid w:val="00747576"/>
    <w:rsid w:val="0074781C"/>
    <w:rsid w:val="00747A7E"/>
    <w:rsid w:val="007501E8"/>
    <w:rsid w:val="007503F9"/>
    <w:rsid w:val="00750672"/>
    <w:rsid w:val="0075074A"/>
    <w:rsid w:val="00750887"/>
    <w:rsid w:val="007508FB"/>
    <w:rsid w:val="00750B04"/>
    <w:rsid w:val="00750FF3"/>
    <w:rsid w:val="007513F8"/>
    <w:rsid w:val="007514C9"/>
    <w:rsid w:val="00751E32"/>
    <w:rsid w:val="007521EE"/>
    <w:rsid w:val="00752350"/>
    <w:rsid w:val="00752CD9"/>
    <w:rsid w:val="00752F01"/>
    <w:rsid w:val="0075332F"/>
    <w:rsid w:val="00753EBE"/>
    <w:rsid w:val="00754046"/>
    <w:rsid w:val="007540EC"/>
    <w:rsid w:val="00754FD4"/>
    <w:rsid w:val="007552AA"/>
    <w:rsid w:val="0075562B"/>
    <w:rsid w:val="0075563A"/>
    <w:rsid w:val="0075639E"/>
    <w:rsid w:val="00756A09"/>
    <w:rsid w:val="00757D07"/>
    <w:rsid w:val="00757ECF"/>
    <w:rsid w:val="0076028C"/>
    <w:rsid w:val="007603F3"/>
    <w:rsid w:val="00760BC3"/>
    <w:rsid w:val="00760BCB"/>
    <w:rsid w:val="0076111C"/>
    <w:rsid w:val="007611FF"/>
    <w:rsid w:val="0076128E"/>
    <w:rsid w:val="0076184C"/>
    <w:rsid w:val="00761C55"/>
    <w:rsid w:val="0076247B"/>
    <w:rsid w:val="0076263C"/>
    <w:rsid w:val="00762C3D"/>
    <w:rsid w:val="00762DA5"/>
    <w:rsid w:val="00762E39"/>
    <w:rsid w:val="00763918"/>
    <w:rsid w:val="00763E14"/>
    <w:rsid w:val="00763F97"/>
    <w:rsid w:val="00764538"/>
    <w:rsid w:val="00764BDC"/>
    <w:rsid w:val="007650C9"/>
    <w:rsid w:val="007652D3"/>
    <w:rsid w:val="007652E3"/>
    <w:rsid w:val="007655BA"/>
    <w:rsid w:val="0076573A"/>
    <w:rsid w:val="00765D1C"/>
    <w:rsid w:val="00765E2B"/>
    <w:rsid w:val="00765E72"/>
    <w:rsid w:val="00766DE0"/>
    <w:rsid w:val="007670F3"/>
    <w:rsid w:val="00767601"/>
    <w:rsid w:val="00767870"/>
    <w:rsid w:val="00767A54"/>
    <w:rsid w:val="0077017E"/>
    <w:rsid w:val="007701A1"/>
    <w:rsid w:val="00771014"/>
    <w:rsid w:val="0077141E"/>
    <w:rsid w:val="00774BB4"/>
    <w:rsid w:val="007750B1"/>
    <w:rsid w:val="00775663"/>
    <w:rsid w:val="007757F7"/>
    <w:rsid w:val="00775D7C"/>
    <w:rsid w:val="0077606C"/>
    <w:rsid w:val="0077691F"/>
    <w:rsid w:val="00776E5E"/>
    <w:rsid w:val="0077784F"/>
    <w:rsid w:val="00777DB3"/>
    <w:rsid w:val="00780089"/>
    <w:rsid w:val="007803CD"/>
    <w:rsid w:val="00780F4D"/>
    <w:rsid w:val="00781000"/>
    <w:rsid w:val="00781326"/>
    <w:rsid w:val="00781426"/>
    <w:rsid w:val="00781557"/>
    <w:rsid w:val="00781BF8"/>
    <w:rsid w:val="00781D27"/>
    <w:rsid w:val="00781DB1"/>
    <w:rsid w:val="00781EB1"/>
    <w:rsid w:val="007820A6"/>
    <w:rsid w:val="00782766"/>
    <w:rsid w:val="007829B8"/>
    <w:rsid w:val="00782A54"/>
    <w:rsid w:val="00782BDD"/>
    <w:rsid w:val="0078357A"/>
    <w:rsid w:val="00783B92"/>
    <w:rsid w:val="00783CD1"/>
    <w:rsid w:val="007848A4"/>
    <w:rsid w:val="00784A16"/>
    <w:rsid w:val="00784FF1"/>
    <w:rsid w:val="007850FB"/>
    <w:rsid w:val="007856CD"/>
    <w:rsid w:val="007857D0"/>
    <w:rsid w:val="0078590E"/>
    <w:rsid w:val="00785A24"/>
    <w:rsid w:val="00785A7F"/>
    <w:rsid w:val="007861F2"/>
    <w:rsid w:val="0078621A"/>
    <w:rsid w:val="00786595"/>
    <w:rsid w:val="00786FFA"/>
    <w:rsid w:val="0078726B"/>
    <w:rsid w:val="0078752D"/>
    <w:rsid w:val="007875F1"/>
    <w:rsid w:val="00787B69"/>
    <w:rsid w:val="00790229"/>
    <w:rsid w:val="00790569"/>
    <w:rsid w:val="00790596"/>
    <w:rsid w:val="0079160C"/>
    <w:rsid w:val="00791A3A"/>
    <w:rsid w:val="00791BBA"/>
    <w:rsid w:val="00791E1F"/>
    <w:rsid w:val="00791F90"/>
    <w:rsid w:val="00792A0B"/>
    <w:rsid w:val="007933E5"/>
    <w:rsid w:val="007935E0"/>
    <w:rsid w:val="00793D72"/>
    <w:rsid w:val="00793DA2"/>
    <w:rsid w:val="00794083"/>
    <w:rsid w:val="00794FC2"/>
    <w:rsid w:val="00795069"/>
    <w:rsid w:val="00796378"/>
    <w:rsid w:val="007966F3"/>
    <w:rsid w:val="007968E9"/>
    <w:rsid w:val="007973A1"/>
    <w:rsid w:val="007A04F7"/>
    <w:rsid w:val="007A07B3"/>
    <w:rsid w:val="007A0EDE"/>
    <w:rsid w:val="007A0F8E"/>
    <w:rsid w:val="007A1EBC"/>
    <w:rsid w:val="007A2DAD"/>
    <w:rsid w:val="007A4625"/>
    <w:rsid w:val="007A574B"/>
    <w:rsid w:val="007A5787"/>
    <w:rsid w:val="007A59B9"/>
    <w:rsid w:val="007A602A"/>
    <w:rsid w:val="007A6159"/>
    <w:rsid w:val="007A61EC"/>
    <w:rsid w:val="007A623F"/>
    <w:rsid w:val="007A64F9"/>
    <w:rsid w:val="007A685A"/>
    <w:rsid w:val="007A6C65"/>
    <w:rsid w:val="007A7184"/>
    <w:rsid w:val="007A7ABA"/>
    <w:rsid w:val="007A7B70"/>
    <w:rsid w:val="007B0997"/>
    <w:rsid w:val="007B0E09"/>
    <w:rsid w:val="007B1AE0"/>
    <w:rsid w:val="007B1EDE"/>
    <w:rsid w:val="007B2277"/>
    <w:rsid w:val="007B2618"/>
    <w:rsid w:val="007B3748"/>
    <w:rsid w:val="007B3BBA"/>
    <w:rsid w:val="007B4C42"/>
    <w:rsid w:val="007B4EA2"/>
    <w:rsid w:val="007B4FC2"/>
    <w:rsid w:val="007B531A"/>
    <w:rsid w:val="007B59AF"/>
    <w:rsid w:val="007B66DA"/>
    <w:rsid w:val="007B68EA"/>
    <w:rsid w:val="007B6CDE"/>
    <w:rsid w:val="007C0317"/>
    <w:rsid w:val="007C031E"/>
    <w:rsid w:val="007C0470"/>
    <w:rsid w:val="007C0499"/>
    <w:rsid w:val="007C0C21"/>
    <w:rsid w:val="007C11C2"/>
    <w:rsid w:val="007C164F"/>
    <w:rsid w:val="007C1AB0"/>
    <w:rsid w:val="007C286B"/>
    <w:rsid w:val="007C2DBA"/>
    <w:rsid w:val="007C316B"/>
    <w:rsid w:val="007C3A29"/>
    <w:rsid w:val="007C3A5E"/>
    <w:rsid w:val="007C3CAA"/>
    <w:rsid w:val="007C3D72"/>
    <w:rsid w:val="007C3FB2"/>
    <w:rsid w:val="007C460B"/>
    <w:rsid w:val="007C4B98"/>
    <w:rsid w:val="007C4FE2"/>
    <w:rsid w:val="007C524D"/>
    <w:rsid w:val="007C5652"/>
    <w:rsid w:val="007C5DDC"/>
    <w:rsid w:val="007C6423"/>
    <w:rsid w:val="007C6604"/>
    <w:rsid w:val="007C694F"/>
    <w:rsid w:val="007C6CA3"/>
    <w:rsid w:val="007C6F7E"/>
    <w:rsid w:val="007C752F"/>
    <w:rsid w:val="007C792C"/>
    <w:rsid w:val="007C7E15"/>
    <w:rsid w:val="007D0225"/>
    <w:rsid w:val="007D0B59"/>
    <w:rsid w:val="007D1054"/>
    <w:rsid w:val="007D13F0"/>
    <w:rsid w:val="007D1467"/>
    <w:rsid w:val="007D1C89"/>
    <w:rsid w:val="007D1F92"/>
    <w:rsid w:val="007D23F2"/>
    <w:rsid w:val="007D3F22"/>
    <w:rsid w:val="007D413A"/>
    <w:rsid w:val="007D4280"/>
    <w:rsid w:val="007D4393"/>
    <w:rsid w:val="007D4604"/>
    <w:rsid w:val="007D4AD0"/>
    <w:rsid w:val="007D4AF7"/>
    <w:rsid w:val="007D4D42"/>
    <w:rsid w:val="007D4FBC"/>
    <w:rsid w:val="007D5102"/>
    <w:rsid w:val="007D58FD"/>
    <w:rsid w:val="007D624C"/>
    <w:rsid w:val="007D652A"/>
    <w:rsid w:val="007D68A9"/>
    <w:rsid w:val="007D6A41"/>
    <w:rsid w:val="007D6C86"/>
    <w:rsid w:val="007D7149"/>
    <w:rsid w:val="007D7869"/>
    <w:rsid w:val="007D7C54"/>
    <w:rsid w:val="007E009C"/>
    <w:rsid w:val="007E03B4"/>
    <w:rsid w:val="007E0722"/>
    <w:rsid w:val="007E0CEB"/>
    <w:rsid w:val="007E0F6C"/>
    <w:rsid w:val="007E1124"/>
    <w:rsid w:val="007E12A0"/>
    <w:rsid w:val="007E15D8"/>
    <w:rsid w:val="007E1759"/>
    <w:rsid w:val="007E1A9A"/>
    <w:rsid w:val="007E1E9E"/>
    <w:rsid w:val="007E2184"/>
    <w:rsid w:val="007E22D1"/>
    <w:rsid w:val="007E318F"/>
    <w:rsid w:val="007E3C11"/>
    <w:rsid w:val="007E435C"/>
    <w:rsid w:val="007E4E27"/>
    <w:rsid w:val="007E4FA2"/>
    <w:rsid w:val="007E50E0"/>
    <w:rsid w:val="007E52FE"/>
    <w:rsid w:val="007E558D"/>
    <w:rsid w:val="007E7860"/>
    <w:rsid w:val="007F0833"/>
    <w:rsid w:val="007F0E6D"/>
    <w:rsid w:val="007F1346"/>
    <w:rsid w:val="007F1ECD"/>
    <w:rsid w:val="007F2717"/>
    <w:rsid w:val="007F2F37"/>
    <w:rsid w:val="007F3506"/>
    <w:rsid w:val="007F35C5"/>
    <w:rsid w:val="007F35C9"/>
    <w:rsid w:val="007F3705"/>
    <w:rsid w:val="007F39BB"/>
    <w:rsid w:val="007F449E"/>
    <w:rsid w:val="007F44E6"/>
    <w:rsid w:val="007F4506"/>
    <w:rsid w:val="007F45E3"/>
    <w:rsid w:val="007F4676"/>
    <w:rsid w:val="007F4D34"/>
    <w:rsid w:val="007F6081"/>
    <w:rsid w:val="007F6597"/>
    <w:rsid w:val="007F6942"/>
    <w:rsid w:val="007F72F1"/>
    <w:rsid w:val="007F745A"/>
    <w:rsid w:val="007F76D2"/>
    <w:rsid w:val="007F7AD4"/>
    <w:rsid w:val="007F7D4A"/>
    <w:rsid w:val="007F7DE4"/>
    <w:rsid w:val="007F7DED"/>
    <w:rsid w:val="007F7E61"/>
    <w:rsid w:val="00800638"/>
    <w:rsid w:val="008006CC"/>
    <w:rsid w:val="008009DA"/>
    <w:rsid w:val="00800DFF"/>
    <w:rsid w:val="008013E6"/>
    <w:rsid w:val="00801984"/>
    <w:rsid w:val="008024B6"/>
    <w:rsid w:val="008026E5"/>
    <w:rsid w:val="0080276E"/>
    <w:rsid w:val="00802B32"/>
    <w:rsid w:val="008036AA"/>
    <w:rsid w:val="0080393C"/>
    <w:rsid w:val="00803BB0"/>
    <w:rsid w:val="00803E48"/>
    <w:rsid w:val="0080406E"/>
    <w:rsid w:val="00804D37"/>
    <w:rsid w:val="00805A87"/>
    <w:rsid w:val="008060A3"/>
    <w:rsid w:val="0080640C"/>
    <w:rsid w:val="008068F9"/>
    <w:rsid w:val="00806AB3"/>
    <w:rsid w:val="00806AEF"/>
    <w:rsid w:val="00807062"/>
    <w:rsid w:val="008070FA"/>
    <w:rsid w:val="00807462"/>
    <w:rsid w:val="00807550"/>
    <w:rsid w:val="00807668"/>
    <w:rsid w:val="00807DEF"/>
    <w:rsid w:val="0081039B"/>
    <w:rsid w:val="00810919"/>
    <w:rsid w:val="008109E4"/>
    <w:rsid w:val="00810D91"/>
    <w:rsid w:val="00810E38"/>
    <w:rsid w:val="008111AB"/>
    <w:rsid w:val="0081122B"/>
    <w:rsid w:val="0081137E"/>
    <w:rsid w:val="008116C5"/>
    <w:rsid w:val="00811BA6"/>
    <w:rsid w:val="008120E6"/>
    <w:rsid w:val="0081248B"/>
    <w:rsid w:val="00812519"/>
    <w:rsid w:val="00812819"/>
    <w:rsid w:val="008129A1"/>
    <w:rsid w:val="00812CCE"/>
    <w:rsid w:val="00812F18"/>
    <w:rsid w:val="00813C0C"/>
    <w:rsid w:val="00813C73"/>
    <w:rsid w:val="00813DA3"/>
    <w:rsid w:val="00813E53"/>
    <w:rsid w:val="008142A7"/>
    <w:rsid w:val="008142DF"/>
    <w:rsid w:val="008144AD"/>
    <w:rsid w:val="00814615"/>
    <w:rsid w:val="00814739"/>
    <w:rsid w:val="00814F81"/>
    <w:rsid w:val="008150C6"/>
    <w:rsid w:val="008152AE"/>
    <w:rsid w:val="00815515"/>
    <w:rsid w:val="00816FA7"/>
    <w:rsid w:val="00817EED"/>
    <w:rsid w:val="008201BA"/>
    <w:rsid w:val="00820D21"/>
    <w:rsid w:val="00820F9E"/>
    <w:rsid w:val="00820FAD"/>
    <w:rsid w:val="00821200"/>
    <w:rsid w:val="00821D14"/>
    <w:rsid w:val="00822325"/>
    <w:rsid w:val="008227BD"/>
    <w:rsid w:val="008228D3"/>
    <w:rsid w:val="0082296F"/>
    <w:rsid w:val="00822B02"/>
    <w:rsid w:val="00822E14"/>
    <w:rsid w:val="0082455E"/>
    <w:rsid w:val="0082471F"/>
    <w:rsid w:val="0082480B"/>
    <w:rsid w:val="008249FA"/>
    <w:rsid w:val="008252FE"/>
    <w:rsid w:val="0082533C"/>
    <w:rsid w:val="00825418"/>
    <w:rsid w:val="008255DC"/>
    <w:rsid w:val="00825E63"/>
    <w:rsid w:val="0082617D"/>
    <w:rsid w:val="008262D4"/>
    <w:rsid w:val="00826933"/>
    <w:rsid w:val="00826B80"/>
    <w:rsid w:val="00827A35"/>
    <w:rsid w:val="00827CBC"/>
    <w:rsid w:val="00830068"/>
    <w:rsid w:val="0083021D"/>
    <w:rsid w:val="00830EE6"/>
    <w:rsid w:val="00831774"/>
    <w:rsid w:val="00831DED"/>
    <w:rsid w:val="0083243E"/>
    <w:rsid w:val="008325E2"/>
    <w:rsid w:val="008328DB"/>
    <w:rsid w:val="0083294F"/>
    <w:rsid w:val="00832BD4"/>
    <w:rsid w:val="00832CCC"/>
    <w:rsid w:val="0083334E"/>
    <w:rsid w:val="00833B58"/>
    <w:rsid w:val="00834810"/>
    <w:rsid w:val="00834A5E"/>
    <w:rsid w:val="00834FAA"/>
    <w:rsid w:val="008352B9"/>
    <w:rsid w:val="00835645"/>
    <w:rsid w:val="008358FC"/>
    <w:rsid w:val="00835FC0"/>
    <w:rsid w:val="00836298"/>
    <w:rsid w:val="008364F8"/>
    <w:rsid w:val="008365CB"/>
    <w:rsid w:val="00836E9C"/>
    <w:rsid w:val="00837820"/>
    <w:rsid w:val="00837B36"/>
    <w:rsid w:val="008400B8"/>
    <w:rsid w:val="008406B9"/>
    <w:rsid w:val="0084083A"/>
    <w:rsid w:val="00840B79"/>
    <w:rsid w:val="00840C47"/>
    <w:rsid w:val="00840D5C"/>
    <w:rsid w:val="00841033"/>
    <w:rsid w:val="008410E5"/>
    <w:rsid w:val="00841435"/>
    <w:rsid w:val="0084160C"/>
    <w:rsid w:val="00841AAC"/>
    <w:rsid w:val="00841B17"/>
    <w:rsid w:val="0084262D"/>
    <w:rsid w:val="0084289C"/>
    <w:rsid w:val="00842EB6"/>
    <w:rsid w:val="008433A2"/>
    <w:rsid w:val="008438B6"/>
    <w:rsid w:val="00843B54"/>
    <w:rsid w:val="008440B3"/>
    <w:rsid w:val="008441E7"/>
    <w:rsid w:val="00844D94"/>
    <w:rsid w:val="00845031"/>
    <w:rsid w:val="00845196"/>
    <w:rsid w:val="00845345"/>
    <w:rsid w:val="008456F2"/>
    <w:rsid w:val="00845812"/>
    <w:rsid w:val="00846BEC"/>
    <w:rsid w:val="00846EF8"/>
    <w:rsid w:val="0084774B"/>
    <w:rsid w:val="00847C76"/>
    <w:rsid w:val="00850098"/>
    <w:rsid w:val="008503D7"/>
    <w:rsid w:val="008506E6"/>
    <w:rsid w:val="00850A78"/>
    <w:rsid w:val="00850C27"/>
    <w:rsid w:val="00850E87"/>
    <w:rsid w:val="00850F0A"/>
    <w:rsid w:val="00851778"/>
    <w:rsid w:val="00851C4E"/>
    <w:rsid w:val="0085207D"/>
    <w:rsid w:val="008524C0"/>
    <w:rsid w:val="00852941"/>
    <w:rsid w:val="00852CCD"/>
    <w:rsid w:val="008532C5"/>
    <w:rsid w:val="0085388B"/>
    <w:rsid w:val="00853907"/>
    <w:rsid w:val="00854ECA"/>
    <w:rsid w:val="0085554D"/>
    <w:rsid w:val="00855976"/>
    <w:rsid w:val="008565EB"/>
    <w:rsid w:val="00861677"/>
    <w:rsid w:val="00861B78"/>
    <w:rsid w:val="00861D3E"/>
    <w:rsid w:val="00861E38"/>
    <w:rsid w:val="00862570"/>
    <w:rsid w:val="00862EA8"/>
    <w:rsid w:val="00862FC9"/>
    <w:rsid w:val="00863134"/>
    <w:rsid w:val="008639EC"/>
    <w:rsid w:val="00863BEA"/>
    <w:rsid w:val="0086450F"/>
    <w:rsid w:val="008647C3"/>
    <w:rsid w:val="0086512B"/>
    <w:rsid w:val="00865814"/>
    <w:rsid w:val="00865A93"/>
    <w:rsid w:val="00865CE2"/>
    <w:rsid w:val="00866333"/>
    <w:rsid w:val="00866934"/>
    <w:rsid w:val="008670F5"/>
    <w:rsid w:val="00867107"/>
    <w:rsid w:val="00867395"/>
    <w:rsid w:val="00867D1F"/>
    <w:rsid w:val="0087004A"/>
    <w:rsid w:val="008703B2"/>
    <w:rsid w:val="00870C6F"/>
    <w:rsid w:val="00870D10"/>
    <w:rsid w:val="00871442"/>
    <w:rsid w:val="00871A9A"/>
    <w:rsid w:val="00871B76"/>
    <w:rsid w:val="00871C17"/>
    <w:rsid w:val="00871EA4"/>
    <w:rsid w:val="00872331"/>
    <w:rsid w:val="00872868"/>
    <w:rsid w:val="00872DE2"/>
    <w:rsid w:val="00872F92"/>
    <w:rsid w:val="00873526"/>
    <w:rsid w:val="0087366C"/>
    <w:rsid w:val="00874162"/>
    <w:rsid w:val="00874352"/>
    <w:rsid w:val="00874454"/>
    <w:rsid w:val="00875BDA"/>
    <w:rsid w:val="00875D7D"/>
    <w:rsid w:val="00875E65"/>
    <w:rsid w:val="008766CF"/>
    <w:rsid w:val="00876743"/>
    <w:rsid w:val="008767BC"/>
    <w:rsid w:val="00876A50"/>
    <w:rsid w:val="00876E68"/>
    <w:rsid w:val="008773BA"/>
    <w:rsid w:val="00877A0C"/>
    <w:rsid w:val="00877D3F"/>
    <w:rsid w:val="00880597"/>
    <w:rsid w:val="00880A00"/>
    <w:rsid w:val="00880C5A"/>
    <w:rsid w:val="00881116"/>
    <w:rsid w:val="00881348"/>
    <w:rsid w:val="008815EC"/>
    <w:rsid w:val="008817CE"/>
    <w:rsid w:val="0088192D"/>
    <w:rsid w:val="00881B70"/>
    <w:rsid w:val="00882032"/>
    <w:rsid w:val="008824E4"/>
    <w:rsid w:val="00882520"/>
    <w:rsid w:val="0088271E"/>
    <w:rsid w:val="00882CC7"/>
    <w:rsid w:val="008837F4"/>
    <w:rsid w:val="00883C1A"/>
    <w:rsid w:val="00883E77"/>
    <w:rsid w:val="008842E4"/>
    <w:rsid w:val="008843CE"/>
    <w:rsid w:val="00884ABC"/>
    <w:rsid w:val="00884D43"/>
    <w:rsid w:val="008850D5"/>
    <w:rsid w:val="008853FB"/>
    <w:rsid w:val="0088543F"/>
    <w:rsid w:val="008855A6"/>
    <w:rsid w:val="00885AD7"/>
    <w:rsid w:val="00885AD9"/>
    <w:rsid w:val="00886307"/>
    <w:rsid w:val="00886C87"/>
    <w:rsid w:val="00887203"/>
    <w:rsid w:val="00887681"/>
    <w:rsid w:val="0089017B"/>
    <w:rsid w:val="00890964"/>
    <w:rsid w:val="00890CD6"/>
    <w:rsid w:val="008910A2"/>
    <w:rsid w:val="00891776"/>
    <w:rsid w:val="008919BC"/>
    <w:rsid w:val="00892435"/>
    <w:rsid w:val="008924EE"/>
    <w:rsid w:val="00894100"/>
    <w:rsid w:val="008943DF"/>
    <w:rsid w:val="008944F1"/>
    <w:rsid w:val="008946EF"/>
    <w:rsid w:val="00895C91"/>
    <w:rsid w:val="00896026"/>
    <w:rsid w:val="00896038"/>
    <w:rsid w:val="00896093"/>
    <w:rsid w:val="00896183"/>
    <w:rsid w:val="00896B4F"/>
    <w:rsid w:val="00896F97"/>
    <w:rsid w:val="00897453"/>
    <w:rsid w:val="00897793"/>
    <w:rsid w:val="00897BD8"/>
    <w:rsid w:val="008A00BB"/>
    <w:rsid w:val="008A0574"/>
    <w:rsid w:val="008A0802"/>
    <w:rsid w:val="008A1150"/>
    <w:rsid w:val="008A13FB"/>
    <w:rsid w:val="008A18E2"/>
    <w:rsid w:val="008A1E6B"/>
    <w:rsid w:val="008A3297"/>
    <w:rsid w:val="008A36AE"/>
    <w:rsid w:val="008A4A01"/>
    <w:rsid w:val="008A556C"/>
    <w:rsid w:val="008A5AD4"/>
    <w:rsid w:val="008A6B2F"/>
    <w:rsid w:val="008A6BCB"/>
    <w:rsid w:val="008A6EE1"/>
    <w:rsid w:val="008A7454"/>
    <w:rsid w:val="008A7802"/>
    <w:rsid w:val="008A79B6"/>
    <w:rsid w:val="008B044F"/>
    <w:rsid w:val="008B0462"/>
    <w:rsid w:val="008B04BC"/>
    <w:rsid w:val="008B057D"/>
    <w:rsid w:val="008B07A2"/>
    <w:rsid w:val="008B0802"/>
    <w:rsid w:val="008B0B7A"/>
    <w:rsid w:val="008B0EF4"/>
    <w:rsid w:val="008B11FC"/>
    <w:rsid w:val="008B12E7"/>
    <w:rsid w:val="008B1A7A"/>
    <w:rsid w:val="008B1D49"/>
    <w:rsid w:val="008B20C6"/>
    <w:rsid w:val="008B2287"/>
    <w:rsid w:val="008B2803"/>
    <w:rsid w:val="008B2907"/>
    <w:rsid w:val="008B2CF1"/>
    <w:rsid w:val="008B3420"/>
    <w:rsid w:val="008B46A6"/>
    <w:rsid w:val="008B46FC"/>
    <w:rsid w:val="008B48E5"/>
    <w:rsid w:val="008B4FD4"/>
    <w:rsid w:val="008B5393"/>
    <w:rsid w:val="008B5DA2"/>
    <w:rsid w:val="008B62D0"/>
    <w:rsid w:val="008B6375"/>
    <w:rsid w:val="008B6A70"/>
    <w:rsid w:val="008B6E78"/>
    <w:rsid w:val="008B6EC0"/>
    <w:rsid w:val="008B7088"/>
    <w:rsid w:val="008B70D7"/>
    <w:rsid w:val="008B7454"/>
    <w:rsid w:val="008B7599"/>
    <w:rsid w:val="008B783F"/>
    <w:rsid w:val="008B7AAE"/>
    <w:rsid w:val="008B7F28"/>
    <w:rsid w:val="008C0681"/>
    <w:rsid w:val="008C0844"/>
    <w:rsid w:val="008C094F"/>
    <w:rsid w:val="008C1207"/>
    <w:rsid w:val="008C1561"/>
    <w:rsid w:val="008C189F"/>
    <w:rsid w:val="008C18EC"/>
    <w:rsid w:val="008C2008"/>
    <w:rsid w:val="008C20FC"/>
    <w:rsid w:val="008C26B9"/>
    <w:rsid w:val="008C28C2"/>
    <w:rsid w:val="008C2A38"/>
    <w:rsid w:val="008C2C4A"/>
    <w:rsid w:val="008C2CEE"/>
    <w:rsid w:val="008C3201"/>
    <w:rsid w:val="008C3F60"/>
    <w:rsid w:val="008C48F1"/>
    <w:rsid w:val="008C50AD"/>
    <w:rsid w:val="008C5154"/>
    <w:rsid w:val="008C55A6"/>
    <w:rsid w:val="008C55C1"/>
    <w:rsid w:val="008C59FD"/>
    <w:rsid w:val="008C60F4"/>
    <w:rsid w:val="008C63FD"/>
    <w:rsid w:val="008C6DAE"/>
    <w:rsid w:val="008C7FAC"/>
    <w:rsid w:val="008D026A"/>
    <w:rsid w:val="008D02DC"/>
    <w:rsid w:val="008D0598"/>
    <w:rsid w:val="008D0C11"/>
    <w:rsid w:val="008D14B8"/>
    <w:rsid w:val="008D1681"/>
    <w:rsid w:val="008D228E"/>
    <w:rsid w:val="008D2B7A"/>
    <w:rsid w:val="008D2CB8"/>
    <w:rsid w:val="008D38C7"/>
    <w:rsid w:val="008D3DAE"/>
    <w:rsid w:val="008D3DB9"/>
    <w:rsid w:val="008D3F90"/>
    <w:rsid w:val="008D4192"/>
    <w:rsid w:val="008D42F4"/>
    <w:rsid w:val="008D4521"/>
    <w:rsid w:val="008D4E39"/>
    <w:rsid w:val="008D5DEE"/>
    <w:rsid w:val="008D6C41"/>
    <w:rsid w:val="008D729B"/>
    <w:rsid w:val="008D74DB"/>
    <w:rsid w:val="008D79C8"/>
    <w:rsid w:val="008D7C05"/>
    <w:rsid w:val="008D7E6A"/>
    <w:rsid w:val="008D7E92"/>
    <w:rsid w:val="008E00B4"/>
    <w:rsid w:val="008E0D5C"/>
    <w:rsid w:val="008E0F14"/>
    <w:rsid w:val="008E1823"/>
    <w:rsid w:val="008E18F8"/>
    <w:rsid w:val="008E1A36"/>
    <w:rsid w:val="008E1F96"/>
    <w:rsid w:val="008E2141"/>
    <w:rsid w:val="008E234D"/>
    <w:rsid w:val="008E27EF"/>
    <w:rsid w:val="008E32A4"/>
    <w:rsid w:val="008E35D2"/>
    <w:rsid w:val="008E3CFE"/>
    <w:rsid w:val="008E3E3C"/>
    <w:rsid w:val="008E3EF4"/>
    <w:rsid w:val="008E4BCC"/>
    <w:rsid w:val="008E4C52"/>
    <w:rsid w:val="008E5311"/>
    <w:rsid w:val="008E53B9"/>
    <w:rsid w:val="008E5853"/>
    <w:rsid w:val="008E5AEB"/>
    <w:rsid w:val="008E5CA6"/>
    <w:rsid w:val="008E66C0"/>
    <w:rsid w:val="008E6B8C"/>
    <w:rsid w:val="008E6C16"/>
    <w:rsid w:val="008E71D4"/>
    <w:rsid w:val="008E790A"/>
    <w:rsid w:val="008E7A4B"/>
    <w:rsid w:val="008E7FD9"/>
    <w:rsid w:val="008F0294"/>
    <w:rsid w:val="008F1205"/>
    <w:rsid w:val="008F16E2"/>
    <w:rsid w:val="008F1711"/>
    <w:rsid w:val="008F18FB"/>
    <w:rsid w:val="008F1D42"/>
    <w:rsid w:val="008F2575"/>
    <w:rsid w:val="008F2A31"/>
    <w:rsid w:val="008F2DF7"/>
    <w:rsid w:val="008F2EDA"/>
    <w:rsid w:val="008F3458"/>
    <w:rsid w:val="008F3F0E"/>
    <w:rsid w:val="008F4A22"/>
    <w:rsid w:val="008F4A8F"/>
    <w:rsid w:val="008F4AF7"/>
    <w:rsid w:val="008F4EDA"/>
    <w:rsid w:val="008F522E"/>
    <w:rsid w:val="008F5500"/>
    <w:rsid w:val="008F5593"/>
    <w:rsid w:val="008F61D3"/>
    <w:rsid w:val="008F64B8"/>
    <w:rsid w:val="008F7202"/>
    <w:rsid w:val="008F762A"/>
    <w:rsid w:val="0090037A"/>
    <w:rsid w:val="00900C43"/>
    <w:rsid w:val="00900D93"/>
    <w:rsid w:val="00900E4B"/>
    <w:rsid w:val="00901657"/>
    <w:rsid w:val="0090187E"/>
    <w:rsid w:val="00901C2C"/>
    <w:rsid w:val="00901DD8"/>
    <w:rsid w:val="009021A2"/>
    <w:rsid w:val="009021D9"/>
    <w:rsid w:val="00902801"/>
    <w:rsid w:val="00902A29"/>
    <w:rsid w:val="00903167"/>
    <w:rsid w:val="0090335B"/>
    <w:rsid w:val="00903616"/>
    <w:rsid w:val="00903665"/>
    <w:rsid w:val="00904220"/>
    <w:rsid w:val="0090435C"/>
    <w:rsid w:val="009045A7"/>
    <w:rsid w:val="00904882"/>
    <w:rsid w:val="0090639C"/>
    <w:rsid w:val="00906B85"/>
    <w:rsid w:val="00907645"/>
    <w:rsid w:val="009077DA"/>
    <w:rsid w:val="00907918"/>
    <w:rsid w:val="00907CBA"/>
    <w:rsid w:val="0091009D"/>
    <w:rsid w:val="009103BC"/>
    <w:rsid w:val="009104D2"/>
    <w:rsid w:val="009109AF"/>
    <w:rsid w:val="00910C61"/>
    <w:rsid w:val="0091150F"/>
    <w:rsid w:val="00911EB5"/>
    <w:rsid w:val="009122C6"/>
    <w:rsid w:val="009123DE"/>
    <w:rsid w:val="009124B5"/>
    <w:rsid w:val="00913270"/>
    <w:rsid w:val="0091393C"/>
    <w:rsid w:val="00913C99"/>
    <w:rsid w:val="0091462B"/>
    <w:rsid w:val="00914F80"/>
    <w:rsid w:val="00915244"/>
    <w:rsid w:val="0091554F"/>
    <w:rsid w:val="009158AA"/>
    <w:rsid w:val="00916EEF"/>
    <w:rsid w:val="009172BD"/>
    <w:rsid w:val="009175EA"/>
    <w:rsid w:val="00917B4E"/>
    <w:rsid w:val="00917F39"/>
    <w:rsid w:val="00920CBC"/>
    <w:rsid w:val="00921121"/>
    <w:rsid w:val="0092129D"/>
    <w:rsid w:val="009216AE"/>
    <w:rsid w:val="00921892"/>
    <w:rsid w:val="009225A7"/>
    <w:rsid w:val="009238A4"/>
    <w:rsid w:val="00924155"/>
    <w:rsid w:val="00924625"/>
    <w:rsid w:val="009247A7"/>
    <w:rsid w:val="00924934"/>
    <w:rsid w:val="00924E57"/>
    <w:rsid w:val="00924F17"/>
    <w:rsid w:val="009255F7"/>
    <w:rsid w:val="00925970"/>
    <w:rsid w:val="00925DB1"/>
    <w:rsid w:val="0092624C"/>
    <w:rsid w:val="009262E2"/>
    <w:rsid w:val="009263A2"/>
    <w:rsid w:val="00926947"/>
    <w:rsid w:val="00926C8B"/>
    <w:rsid w:val="00927030"/>
    <w:rsid w:val="009270CF"/>
    <w:rsid w:val="00927506"/>
    <w:rsid w:val="00927A6C"/>
    <w:rsid w:val="00930119"/>
    <w:rsid w:val="00930776"/>
    <w:rsid w:val="009307FC"/>
    <w:rsid w:val="00930974"/>
    <w:rsid w:val="009311F9"/>
    <w:rsid w:val="00931802"/>
    <w:rsid w:val="00931990"/>
    <w:rsid w:val="00932193"/>
    <w:rsid w:val="00933465"/>
    <w:rsid w:val="009334D7"/>
    <w:rsid w:val="009337B3"/>
    <w:rsid w:val="009340A8"/>
    <w:rsid w:val="00934499"/>
    <w:rsid w:val="00934506"/>
    <w:rsid w:val="0093492A"/>
    <w:rsid w:val="009365F9"/>
    <w:rsid w:val="009369A9"/>
    <w:rsid w:val="00936CDD"/>
    <w:rsid w:val="00936E01"/>
    <w:rsid w:val="00936F6B"/>
    <w:rsid w:val="00937527"/>
    <w:rsid w:val="00937A64"/>
    <w:rsid w:val="00937FA9"/>
    <w:rsid w:val="00940101"/>
    <w:rsid w:val="0094042A"/>
    <w:rsid w:val="00940707"/>
    <w:rsid w:val="009409A0"/>
    <w:rsid w:val="00941134"/>
    <w:rsid w:val="00941153"/>
    <w:rsid w:val="0094129F"/>
    <w:rsid w:val="009416DE"/>
    <w:rsid w:val="00941D49"/>
    <w:rsid w:val="009422BE"/>
    <w:rsid w:val="00942466"/>
    <w:rsid w:val="009425D9"/>
    <w:rsid w:val="00943397"/>
    <w:rsid w:val="009435DB"/>
    <w:rsid w:val="009436FF"/>
    <w:rsid w:val="00944204"/>
    <w:rsid w:val="009451A3"/>
    <w:rsid w:val="009455AC"/>
    <w:rsid w:val="00945836"/>
    <w:rsid w:val="00945E08"/>
    <w:rsid w:val="009460C6"/>
    <w:rsid w:val="00946312"/>
    <w:rsid w:val="009466A5"/>
    <w:rsid w:val="00946936"/>
    <w:rsid w:val="009470CE"/>
    <w:rsid w:val="0094737B"/>
    <w:rsid w:val="00947C72"/>
    <w:rsid w:val="0095033C"/>
    <w:rsid w:val="0095037C"/>
    <w:rsid w:val="009507D6"/>
    <w:rsid w:val="00950928"/>
    <w:rsid w:val="00951255"/>
    <w:rsid w:val="00951774"/>
    <w:rsid w:val="009536F4"/>
    <w:rsid w:val="009542F5"/>
    <w:rsid w:val="009543C3"/>
    <w:rsid w:val="00956132"/>
    <w:rsid w:val="009577B4"/>
    <w:rsid w:val="00957D8E"/>
    <w:rsid w:val="00960111"/>
    <w:rsid w:val="00960BDC"/>
    <w:rsid w:val="00960DC3"/>
    <w:rsid w:val="009612C7"/>
    <w:rsid w:val="009612CC"/>
    <w:rsid w:val="009620DA"/>
    <w:rsid w:val="0096213F"/>
    <w:rsid w:val="00962168"/>
    <w:rsid w:val="00962875"/>
    <w:rsid w:val="00962A57"/>
    <w:rsid w:val="00962EDC"/>
    <w:rsid w:val="0096304A"/>
    <w:rsid w:val="009632E9"/>
    <w:rsid w:val="00963776"/>
    <w:rsid w:val="00963819"/>
    <w:rsid w:val="00963A47"/>
    <w:rsid w:val="00964371"/>
    <w:rsid w:val="00964397"/>
    <w:rsid w:val="009659FD"/>
    <w:rsid w:val="00966DC7"/>
    <w:rsid w:val="00966DF0"/>
    <w:rsid w:val="009671AF"/>
    <w:rsid w:val="00967838"/>
    <w:rsid w:val="00967853"/>
    <w:rsid w:val="00970327"/>
    <w:rsid w:val="00970611"/>
    <w:rsid w:val="0097084A"/>
    <w:rsid w:val="009709C5"/>
    <w:rsid w:val="00970A99"/>
    <w:rsid w:val="00970F50"/>
    <w:rsid w:val="00971337"/>
    <w:rsid w:val="00971BA5"/>
    <w:rsid w:val="00971C3B"/>
    <w:rsid w:val="00971D48"/>
    <w:rsid w:val="00972283"/>
    <w:rsid w:val="00972313"/>
    <w:rsid w:val="009724FF"/>
    <w:rsid w:val="00972DAE"/>
    <w:rsid w:val="00973406"/>
    <w:rsid w:val="009735BC"/>
    <w:rsid w:val="009738FB"/>
    <w:rsid w:val="009740C3"/>
    <w:rsid w:val="00974570"/>
    <w:rsid w:val="00974AA3"/>
    <w:rsid w:val="009750CE"/>
    <w:rsid w:val="00975D33"/>
    <w:rsid w:val="00975D9B"/>
    <w:rsid w:val="00975FB3"/>
    <w:rsid w:val="009760ED"/>
    <w:rsid w:val="009762BA"/>
    <w:rsid w:val="009763D8"/>
    <w:rsid w:val="00976B48"/>
    <w:rsid w:val="009773BD"/>
    <w:rsid w:val="0097775B"/>
    <w:rsid w:val="0097775E"/>
    <w:rsid w:val="0097790C"/>
    <w:rsid w:val="00977FF7"/>
    <w:rsid w:val="00980136"/>
    <w:rsid w:val="0098057A"/>
    <w:rsid w:val="00980A9A"/>
    <w:rsid w:val="00980B4E"/>
    <w:rsid w:val="009812BE"/>
    <w:rsid w:val="0098158D"/>
    <w:rsid w:val="009816D8"/>
    <w:rsid w:val="00982CE9"/>
    <w:rsid w:val="009830AA"/>
    <w:rsid w:val="009835B7"/>
    <w:rsid w:val="009835B8"/>
    <w:rsid w:val="00983B72"/>
    <w:rsid w:val="00983D21"/>
    <w:rsid w:val="0098468E"/>
    <w:rsid w:val="009847C0"/>
    <w:rsid w:val="00984A6C"/>
    <w:rsid w:val="00984C2C"/>
    <w:rsid w:val="00984EC7"/>
    <w:rsid w:val="0098512F"/>
    <w:rsid w:val="009858DE"/>
    <w:rsid w:val="00985A75"/>
    <w:rsid w:val="00985BE7"/>
    <w:rsid w:val="0098610E"/>
    <w:rsid w:val="0098651D"/>
    <w:rsid w:val="009866D6"/>
    <w:rsid w:val="00986B6C"/>
    <w:rsid w:val="00986CC2"/>
    <w:rsid w:val="00987049"/>
    <w:rsid w:val="0098712A"/>
    <w:rsid w:val="00987B24"/>
    <w:rsid w:val="00987B54"/>
    <w:rsid w:val="00987DA1"/>
    <w:rsid w:val="00987F87"/>
    <w:rsid w:val="00990441"/>
    <w:rsid w:val="009908B3"/>
    <w:rsid w:val="00990A19"/>
    <w:rsid w:val="00990A3B"/>
    <w:rsid w:val="00990BF7"/>
    <w:rsid w:val="00991854"/>
    <w:rsid w:val="0099190F"/>
    <w:rsid w:val="00991AEF"/>
    <w:rsid w:val="00991CF3"/>
    <w:rsid w:val="009920FE"/>
    <w:rsid w:val="009928B3"/>
    <w:rsid w:val="00992FED"/>
    <w:rsid w:val="0099345D"/>
    <w:rsid w:val="00993B3D"/>
    <w:rsid w:val="00993C0B"/>
    <w:rsid w:val="00994146"/>
    <w:rsid w:val="009941D1"/>
    <w:rsid w:val="009945A9"/>
    <w:rsid w:val="00994C77"/>
    <w:rsid w:val="00994D45"/>
    <w:rsid w:val="00995950"/>
    <w:rsid w:val="009964ED"/>
    <w:rsid w:val="00996C75"/>
    <w:rsid w:val="00997122"/>
    <w:rsid w:val="009971E5"/>
    <w:rsid w:val="00997772"/>
    <w:rsid w:val="00997C2F"/>
    <w:rsid w:val="00997DB4"/>
    <w:rsid w:val="009A0038"/>
    <w:rsid w:val="009A025D"/>
    <w:rsid w:val="009A0BBF"/>
    <w:rsid w:val="009A0F5C"/>
    <w:rsid w:val="009A1BC4"/>
    <w:rsid w:val="009A1D0F"/>
    <w:rsid w:val="009A203C"/>
    <w:rsid w:val="009A2062"/>
    <w:rsid w:val="009A24C0"/>
    <w:rsid w:val="009A2538"/>
    <w:rsid w:val="009A26C7"/>
    <w:rsid w:val="009A2788"/>
    <w:rsid w:val="009A28B0"/>
    <w:rsid w:val="009A2BE5"/>
    <w:rsid w:val="009A312E"/>
    <w:rsid w:val="009A348A"/>
    <w:rsid w:val="009A3ED8"/>
    <w:rsid w:val="009A3FF3"/>
    <w:rsid w:val="009A423D"/>
    <w:rsid w:val="009A4627"/>
    <w:rsid w:val="009A4CB2"/>
    <w:rsid w:val="009A4E24"/>
    <w:rsid w:val="009A601B"/>
    <w:rsid w:val="009A7181"/>
    <w:rsid w:val="009A78E9"/>
    <w:rsid w:val="009A7D90"/>
    <w:rsid w:val="009B03EC"/>
    <w:rsid w:val="009B05C2"/>
    <w:rsid w:val="009B0765"/>
    <w:rsid w:val="009B0F45"/>
    <w:rsid w:val="009B1106"/>
    <w:rsid w:val="009B171A"/>
    <w:rsid w:val="009B17D2"/>
    <w:rsid w:val="009B187E"/>
    <w:rsid w:val="009B210B"/>
    <w:rsid w:val="009B217A"/>
    <w:rsid w:val="009B226C"/>
    <w:rsid w:val="009B249F"/>
    <w:rsid w:val="009B30E7"/>
    <w:rsid w:val="009B39F7"/>
    <w:rsid w:val="009B4AB5"/>
    <w:rsid w:val="009B57BC"/>
    <w:rsid w:val="009B5C74"/>
    <w:rsid w:val="009B5CEF"/>
    <w:rsid w:val="009B5D60"/>
    <w:rsid w:val="009B6858"/>
    <w:rsid w:val="009B700B"/>
    <w:rsid w:val="009B7509"/>
    <w:rsid w:val="009B79E4"/>
    <w:rsid w:val="009B7A72"/>
    <w:rsid w:val="009B7EAE"/>
    <w:rsid w:val="009C108D"/>
    <w:rsid w:val="009C1169"/>
    <w:rsid w:val="009C15F8"/>
    <w:rsid w:val="009C16AF"/>
    <w:rsid w:val="009C25F2"/>
    <w:rsid w:val="009C2678"/>
    <w:rsid w:val="009C28A8"/>
    <w:rsid w:val="009C2D46"/>
    <w:rsid w:val="009C2DE4"/>
    <w:rsid w:val="009C3309"/>
    <w:rsid w:val="009C3553"/>
    <w:rsid w:val="009C35E0"/>
    <w:rsid w:val="009C3962"/>
    <w:rsid w:val="009C3A28"/>
    <w:rsid w:val="009C40E2"/>
    <w:rsid w:val="009C52CC"/>
    <w:rsid w:val="009C67BB"/>
    <w:rsid w:val="009C6899"/>
    <w:rsid w:val="009C714E"/>
    <w:rsid w:val="009C72ED"/>
    <w:rsid w:val="009C793D"/>
    <w:rsid w:val="009D00B6"/>
    <w:rsid w:val="009D0213"/>
    <w:rsid w:val="009D031C"/>
    <w:rsid w:val="009D0393"/>
    <w:rsid w:val="009D07F8"/>
    <w:rsid w:val="009D090F"/>
    <w:rsid w:val="009D0E21"/>
    <w:rsid w:val="009D0E87"/>
    <w:rsid w:val="009D11EB"/>
    <w:rsid w:val="009D1B87"/>
    <w:rsid w:val="009D1BD7"/>
    <w:rsid w:val="009D24FE"/>
    <w:rsid w:val="009D25D1"/>
    <w:rsid w:val="009D29D2"/>
    <w:rsid w:val="009D2CC5"/>
    <w:rsid w:val="009D2D42"/>
    <w:rsid w:val="009D2D52"/>
    <w:rsid w:val="009D31C0"/>
    <w:rsid w:val="009D32A4"/>
    <w:rsid w:val="009D3705"/>
    <w:rsid w:val="009D3EB6"/>
    <w:rsid w:val="009D42F3"/>
    <w:rsid w:val="009D5438"/>
    <w:rsid w:val="009D5952"/>
    <w:rsid w:val="009D602B"/>
    <w:rsid w:val="009D6037"/>
    <w:rsid w:val="009D60ED"/>
    <w:rsid w:val="009D6284"/>
    <w:rsid w:val="009D634D"/>
    <w:rsid w:val="009D670D"/>
    <w:rsid w:val="009D6AF5"/>
    <w:rsid w:val="009D711C"/>
    <w:rsid w:val="009D7C99"/>
    <w:rsid w:val="009E0270"/>
    <w:rsid w:val="009E0659"/>
    <w:rsid w:val="009E0FEF"/>
    <w:rsid w:val="009E1E6C"/>
    <w:rsid w:val="009E220A"/>
    <w:rsid w:val="009E22BC"/>
    <w:rsid w:val="009E23DD"/>
    <w:rsid w:val="009E2A38"/>
    <w:rsid w:val="009E2E56"/>
    <w:rsid w:val="009E3583"/>
    <w:rsid w:val="009E3783"/>
    <w:rsid w:val="009E3AD8"/>
    <w:rsid w:val="009E3F56"/>
    <w:rsid w:val="009E49D3"/>
    <w:rsid w:val="009E4B77"/>
    <w:rsid w:val="009E5417"/>
    <w:rsid w:val="009E555D"/>
    <w:rsid w:val="009E55DF"/>
    <w:rsid w:val="009E59FC"/>
    <w:rsid w:val="009E633D"/>
    <w:rsid w:val="009E6377"/>
    <w:rsid w:val="009E65FB"/>
    <w:rsid w:val="009E6C1D"/>
    <w:rsid w:val="009E7A52"/>
    <w:rsid w:val="009F01C6"/>
    <w:rsid w:val="009F034A"/>
    <w:rsid w:val="009F06E2"/>
    <w:rsid w:val="009F0DE5"/>
    <w:rsid w:val="009F10E7"/>
    <w:rsid w:val="009F14C0"/>
    <w:rsid w:val="009F1513"/>
    <w:rsid w:val="009F1522"/>
    <w:rsid w:val="009F168F"/>
    <w:rsid w:val="009F1998"/>
    <w:rsid w:val="009F1ED1"/>
    <w:rsid w:val="009F3058"/>
    <w:rsid w:val="009F330C"/>
    <w:rsid w:val="009F34BB"/>
    <w:rsid w:val="009F3A85"/>
    <w:rsid w:val="009F3B08"/>
    <w:rsid w:val="009F4343"/>
    <w:rsid w:val="009F4615"/>
    <w:rsid w:val="009F4847"/>
    <w:rsid w:val="009F4A32"/>
    <w:rsid w:val="009F4BE1"/>
    <w:rsid w:val="009F53EB"/>
    <w:rsid w:val="009F57F0"/>
    <w:rsid w:val="009F5836"/>
    <w:rsid w:val="009F6178"/>
    <w:rsid w:val="009F6287"/>
    <w:rsid w:val="009F6B6C"/>
    <w:rsid w:val="009F6CC9"/>
    <w:rsid w:val="009F6FB1"/>
    <w:rsid w:val="009F7714"/>
    <w:rsid w:val="009F79CB"/>
    <w:rsid w:val="009F7E3C"/>
    <w:rsid w:val="00A00037"/>
    <w:rsid w:val="00A0059B"/>
    <w:rsid w:val="00A00CA4"/>
    <w:rsid w:val="00A00D2E"/>
    <w:rsid w:val="00A01939"/>
    <w:rsid w:val="00A01CF0"/>
    <w:rsid w:val="00A01D68"/>
    <w:rsid w:val="00A029A3"/>
    <w:rsid w:val="00A02B20"/>
    <w:rsid w:val="00A02DA6"/>
    <w:rsid w:val="00A02E61"/>
    <w:rsid w:val="00A0367E"/>
    <w:rsid w:val="00A038B5"/>
    <w:rsid w:val="00A03B43"/>
    <w:rsid w:val="00A0498D"/>
    <w:rsid w:val="00A04A2C"/>
    <w:rsid w:val="00A04D2F"/>
    <w:rsid w:val="00A05230"/>
    <w:rsid w:val="00A05332"/>
    <w:rsid w:val="00A05490"/>
    <w:rsid w:val="00A054AE"/>
    <w:rsid w:val="00A05D7A"/>
    <w:rsid w:val="00A06309"/>
    <w:rsid w:val="00A067BD"/>
    <w:rsid w:val="00A06946"/>
    <w:rsid w:val="00A06C49"/>
    <w:rsid w:val="00A06EC1"/>
    <w:rsid w:val="00A075B7"/>
    <w:rsid w:val="00A079AF"/>
    <w:rsid w:val="00A07CD9"/>
    <w:rsid w:val="00A07DA2"/>
    <w:rsid w:val="00A10345"/>
    <w:rsid w:val="00A10ED0"/>
    <w:rsid w:val="00A11070"/>
    <w:rsid w:val="00A114BC"/>
    <w:rsid w:val="00A12073"/>
    <w:rsid w:val="00A12392"/>
    <w:rsid w:val="00A12D42"/>
    <w:rsid w:val="00A12FBC"/>
    <w:rsid w:val="00A13497"/>
    <w:rsid w:val="00A1353D"/>
    <w:rsid w:val="00A13E89"/>
    <w:rsid w:val="00A140B7"/>
    <w:rsid w:val="00A14193"/>
    <w:rsid w:val="00A14B67"/>
    <w:rsid w:val="00A14FAA"/>
    <w:rsid w:val="00A15461"/>
    <w:rsid w:val="00A1566A"/>
    <w:rsid w:val="00A15F25"/>
    <w:rsid w:val="00A166CF"/>
    <w:rsid w:val="00A16700"/>
    <w:rsid w:val="00A16F6E"/>
    <w:rsid w:val="00A1709E"/>
    <w:rsid w:val="00A170FE"/>
    <w:rsid w:val="00A178EF"/>
    <w:rsid w:val="00A17FB5"/>
    <w:rsid w:val="00A2011B"/>
    <w:rsid w:val="00A20222"/>
    <w:rsid w:val="00A20BFD"/>
    <w:rsid w:val="00A21030"/>
    <w:rsid w:val="00A210D1"/>
    <w:rsid w:val="00A21348"/>
    <w:rsid w:val="00A215A7"/>
    <w:rsid w:val="00A21E42"/>
    <w:rsid w:val="00A21E44"/>
    <w:rsid w:val="00A21F0D"/>
    <w:rsid w:val="00A220E0"/>
    <w:rsid w:val="00A224E3"/>
    <w:rsid w:val="00A22500"/>
    <w:rsid w:val="00A225F0"/>
    <w:rsid w:val="00A22967"/>
    <w:rsid w:val="00A230CB"/>
    <w:rsid w:val="00A24813"/>
    <w:rsid w:val="00A24AFB"/>
    <w:rsid w:val="00A250C7"/>
    <w:rsid w:val="00A254C2"/>
    <w:rsid w:val="00A25717"/>
    <w:rsid w:val="00A258A1"/>
    <w:rsid w:val="00A25916"/>
    <w:rsid w:val="00A265AE"/>
    <w:rsid w:val="00A267B7"/>
    <w:rsid w:val="00A2752C"/>
    <w:rsid w:val="00A27996"/>
    <w:rsid w:val="00A27A9D"/>
    <w:rsid w:val="00A27C6C"/>
    <w:rsid w:val="00A27E02"/>
    <w:rsid w:val="00A30096"/>
    <w:rsid w:val="00A306AF"/>
    <w:rsid w:val="00A30A71"/>
    <w:rsid w:val="00A30E79"/>
    <w:rsid w:val="00A312E6"/>
    <w:rsid w:val="00A316FB"/>
    <w:rsid w:val="00A31974"/>
    <w:rsid w:val="00A31C8D"/>
    <w:rsid w:val="00A32210"/>
    <w:rsid w:val="00A327A5"/>
    <w:rsid w:val="00A32A16"/>
    <w:rsid w:val="00A32A91"/>
    <w:rsid w:val="00A3304F"/>
    <w:rsid w:val="00A3362B"/>
    <w:rsid w:val="00A337A5"/>
    <w:rsid w:val="00A33FD4"/>
    <w:rsid w:val="00A34751"/>
    <w:rsid w:val="00A34A7C"/>
    <w:rsid w:val="00A34BD8"/>
    <w:rsid w:val="00A3509D"/>
    <w:rsid w:val="00A3546E"/>
    <w:rsid w:val="00A3563A"/>
    <w:rsid w:val="00A3597A"/>
    <w:rsid w:val="00A36560"/>
    <w:rsid w:val="00A36919"/>
    <w:rsid w:val="00A36A9F"/>
    <w:rsid w:val="00A37074"/>
    <w:rsid w:val="00A370C3"/>
    <w:rsid w:val="00A370F7"/>
    <w:rsid w:val="00A37A75"/>
    <w:rsid w:val="00A37B9E"/>
    <w:rsid w:val="00A37FB9"/>
    <w:rsid w:val="00A4005E"/>
    <w:rsid w:val="00A40439"/>
    <w:rsid w:val="00A411F6"/>
    <w:rsid w:val="00A414F9"/>
    <w:rsid w:val="00A4158D"/>
    <w:rsid w:val="00A41629"/>
    <w:rsid w:val="00A4197C"/>
    <w:rsid w:val="00A4218C"/>
    <w:rsid w:val="00A42222"/>
    <w:rsid w:val="00A42D46"/>
    <w:rsid w:val="00A430D9"/>
    <w:rsid w:val="00A43DC8"/>
    <w:rsid w:val="00A43F6B"/>
    <w:rsid w:val="00A44240"/>
    <w:rsid w:val="00A445C2"/>
    <w:rsid w:val="00A44606"/>
    <w:rsid w:val="00A44F58"/>
    <w:rsid w:val="00A45601"/>
    <w:rsid w:val="00A45EC5"/>
    <w:rsid w:val="00A461AD"/>
    <w:rsid w:val="00A46525"/>
    <w:rsid w:val="00A46D2F"/>
    <w:rsid w:val="00A46DBD"/>
    <w:rsid w:val="00A47FC4"/>
    <w:rsid w:val="00A47FE9"/>
    <w:rsid w:val="00A5045C"/>
    <w:rsid w:val="00A5051E"/>
    <w:rsid w:val="00A505F0"/>
    <w:rsid w:val="00A51056"/>
    <w:rsid w:val="00A512C9"/>
    <w:rsid w:val="00A515F2"/>
    <w:rsid w:val="00A51CBF"/>
    <w:rsid w:val="00A51D1A"/>
    <w:rsid w:val="00A52726"/>
    <w:rsid w:val="00A52788"/>
    <w:rsid w:val="00A527CF"/>
    <w:rsid w:val="00A528E9"/>
    <w:rsid w:val="00A52925"/>
    <w:rsid w:val="00A5345A"/>
    <w:rsid w:val="00A5347C"/>
    <w:rsid w:val="00A53581"/>
    <w:rsid w:val="00A536E4"/>
    <w:rsid w:val="00A540FC"/>
    <w:rsid w:val="00A54296"/>
    <w:rsid w:val="00A54993"/>
    <w:rsid w:val="00A54F0D"/>
    <w:rsid w:val="00A55FE7"/>
    <w:rsid w:val="00A561BF"/>
    <w:rsid w:val="00A56C25"/>
    <w:rsid w:val="00A56CC1"/>
    <w:rsid w:val="00A570EE"/>
    <w:rsid w:val="00A573DF"/>
    <w:rsid w:val="00A574A0"/>
    <w:rsid w:val="00A57562"/>
    <w:rsid w:val="00A603DB"/>
    <w:rsid w:val="00A60A6A"/>
    <w:rsid w:val="00A610CD"/>
    <w:rsid w:val="00A61346"/>
    <w:rsid w:val="00A6345B"/>
    <w:rsid w:val="00A636EB"/>
    <w:rsid w:val="00A6374B"/>
    <w:rsid w:val="00A63879"/>
    <w:rsid w:val="00A63AB2"/>
    <w:rsid w:val="00A64262"/>
    <w:rsid w:val="00A644BA"/>
    <w:rsid w:val="00A646B4"/>
    <w:rsid w:val="00A647B8"/>
    <w:rsid w:val="00A64818"/>
    <w:rsid w:val="00A64DA4"/>
    <w:rsid w:val="00A65DBD"/>
    <w:rsid w:val="00A65E44"/>
    <w:rsid w:val="00A65F4C"/>
    <w:rsid w:val="00A66436"/>
    <w:rsid w:val="00A666BE"/>
    <w:rsid w:val="00A66BE5"/>
    <w:rsid w:val="00A6733E"/>
    <w:rsid w:val="00A673E3"/>
    <w:rsid w:val="00A67C0D"/>
    <w:rsid w:val="00A70208"/>
    <w:rsid w:val="00A70237"/>
    <w:rsid w:val="00A704EB"/>
    <w:rsid w:val="00A70607"/>
    <w:rsid w:val="00A70901"/>
    <w:rsid w:val="00A70A4C"/>
    <w:rsid w:val="00A716C9"/>
    <w:rsid w:val="00A71B63"/>
    <w:rsid w:val="00A721A0"/>
    <w:rsid w:val="00A721AC"/>
    <w:rsid w:val="00A723B1"/>
    <w:rsid w:val="00A724A6"/>
    <w:rsid w:val="00A725F8"/>
    <w:rsid w:val="00A72ED0"/>
    <w:rsid w:val="00A7368D"/>
    <w:rsid w:val="00A736A6"/>
    <w:rsid w:val="00A73B32"/>
    <w:rsid w:val="00A73D6F"/>
    <w:rsid w:val="00A7489B"/>
    <w:rsid w:val="00A754D1"/>
    <w:rsid w:val="00A757F5"/>
    <w:rsid w:val="00A76073"/>
    <w:rsid w:val="00A761F3"/>
    <w:rsid w:val="00A7644C"/>
    <w:rsid w:val="00A767DA"/>
    <w:rsid w:val="00A76D60"/>
    <w:rsid w:val="00A76F5E"/>
    <w:rsid w:val="00A770E0"/>
    <w:rsid w:val="00A777A0"/>
    <w:rsid w:val="00A77B66"/>
    <w:rsid w:val="00A77C99"/>
    <w:rsid w:val="00A77D52"/>
    <w:rsid w:val="00A80761"/>
    <w:rsid w:val="00A80B9E"/>
    <w:rsid w:val="00A8106D"/>
    <w:rsid w:val="00A81A6F"/>
    <w:rsid w:val="00A81CEF"/>
    <w:rsid w:val="00A82314"/>
    <w:rsid w:val="00A827BB"/>
    <w:rsid w:val="00A82830"/>
    <w:rsid w:val="00A82C17"/>
    <w:rsid w:val="00A83952"/>
    <w:rsid w:val="00A83F33"/>
    <w:rsid w:val="00A84777"/>
    <w:rsid w:val="00A84BC6"/>
    <w:rsid w:val="00A85567"/>
    <w:rsid w:val="00A8569B"/>
    <w:rsid w:val="00A86345"/>
    <w:rsid w:val="00A86423"/>
    <w:rsid w:val="00A86A05"/>
    <w:rsid w:val="00A86FEB"/>
    <w:rsid w:val="00A870E2"/>
    <w:rsid w:val="00A874C9"/>
    <w:rsid w:val="00A90060"/>
    <w:rsid w:val="00A90FDD"/>
    <w:rsid w:val="00A9151F"/>
    <w:rsid w:val="00A91AA8"/>
    <w:rsid w:val="00A91AF9"/>
    <w:rsid w:val="00A923C3"/>
    <w:rsid w:val="00A92542"/>
    <w:rsid w:val="00A92C97"/>
    <w:rsid w:val="00A936DF"/>
    <w:rsid w:val="00A9382E"/>
    <w:rsid w:val="00A938BF"/>
    <w:rsid w:val="00A93D43"/>
    <w:rsid w:val="00A93D5E"/>
    <w:rsid w:val="00A95396"/>
    <w:rsid w:val="00A954F9"/>
    <w:rsid w:val="00A95C84"/>
    <w:rsid w:val="00A95D74"/>
    <w:rsid w:val="00A95F69"/>
    <w:rsid w:val="00A963F2"/>
    <w:rsid w:val="00A97132"/>
    <w:rsid w:val="00A973B0"/>
    <w:rsid w:val="00A97BF4"/>
    <w:rsid w:val="00AA1528"/>
    <w:rsid w:val="00AA1A12"/>
    <w:rsid w:val="00AA2CCB"/>
    <w:rsid w:val="00AA3171"/>
    <w:rsid w:val="00AA3A51"/>
    <w:rsid w:val="00AA3E65"/>
    <w:rsid w:val="00AA42E3"/>
    <w:rsid w:val="00AA5070"/>
    <w:rsid w:val="00AA5153"/>
    <w:rsid w:val="00AA5794"/>
    <w:rsid w:val="00AA58B4"/>
    <w:rsid w:val="00AA5B08"/>
    <w:rsid w:val="00AA6331"/>
    <w:rsid w:val="00AA6479"/>
    <w:rsid w:val="00AA6A87"/>
    <w:rsid w:val="00AA73B6"/>
    <w:rsid w:val="00AA73EE"/>
    <w:rsid w:val="00AA784B"/>
    <w:rsid w:val="00AA7B95"/>
    <w:rsid w:val="00AA7FA6"/>
    <w:rsid w:val="00AB0163"/>
    <w:rsid w:val="00AB047D"/>
    <w:rsid w:val="00AB0E35"/>
    <w:rsid w:val="00AB0E84"/>
    <w:rsid w:val="00AB1C61"/>
    <w:rsid w:val="00AB1DC1"/>
    <w:rsid w:val="00AB28F9"/>
    <w:rsid w:val="00AB3149"/>
    <w:rsid w:val="00AB32ED"/>
    <w:rsid w:val="00AB3854"/>
    <w:rsid w:val="00AB3876"/>
    <w:rsid w:val="00AB4684"/>
    <w:rsid w:val="00AB4952"/>
    <w:rsid w:val="00AB5127"/>
    <w:rsid w:val="00AB5340"/>
    <w:rsid w:val="00AB5B22"/>
    <w:rsid w:val="00AB5EFF"/>
    <w:rsid w:val="00AB61CF"/>
    <w:rsid w:val="00AB67E6"/>
    <w:rsid w:val="00AC01E1"/>
    <w:rsid w:val="00AC0254"/>
    <w:rsid w:val="00AC0A59"/>
    <w:rsid w:val="00AC0F2D"/>
    <w:rsid w:val="00AC1030"/>
    <w:rsid w:val="00AC109B"/>
    <w:rsid w:val="00AC17EA"/>
    <w:rsid w:val="00AC1824"/>
    <w:rsid w:val="00AC1994"/>
    <w:rsid w:val="00AC1CC7"/>
    <w:rsid w:val="00AC2335"/>
    <w:rsid w:val="00AC2C8A"/>
    <w:rsid w:val="00AC2DBB"/>
    <w:rsid w:val="00AC2E9A"/>
    <w:rsid w:val="00AC3134"/>
    <w:rsid w:val="00AC3B50"/>
    <w:rsid w:val="00AC3C8B"/>
    <w:rsid w:val="00AC4565"/>
    <w:rsid w:val="00AC485B"/>
    <w:rsid w:val="00AC4D83"/>
    <w:rsid w:val="00AC5092"/>
    <w:rsid w:val="00AC51BD"/>
    <w:rsid w:val="00AC54D6"/>
    <w:rsid w:val="00AC5DDC"/>
    <w:rsid w:val="00AC61A5"/>
    <w:rsid w:val="00AC61E1"/>
    <w:rsid w:val="00AC68F7"/>
    <w:rsid w:val="00AC7137"/>
    <w:rsid w:val="00AC7D78"/>
    <w:rsid w:val="00AC7E78"/>
    <w:rsid w:val="00AD0517"/>
    <w:rsid w:val="00AD0B5E"/>
    <w:rsid w:val="00AD108A"/>
    <w:rsid w:val="00AD177C"/>
    <w:rsid w:val="00AD23C6"/>
    <w:rsid w:val="00AD2F46"/>
    <w:rsid w:val="00AD3333"/>
    <w:rsid w:val="00AD3787"/>
    <w:rsid w:val="00AD3798"/>
    <w:rsid w:val="00AD37C6"/>
    <w:rsid w:val="00AD38ED"/>
    <w:rsid w:val="00AD439A"/>
    <w:rsid w:val="00AD45E6"/>
    <w:rsid w:val="00AD4AC4"/>
    <w:rsid w:val="00AD52B5"/>
    <w:rsid w:val="00AD5A39"/>
    <w:rsid w:val="00AD5E6B"/>
    <w:rsid w:val="00AD5FDF"/>
    <w:rsid w:val="00AD619E"/>
    <w:rsid w:val="00AD673E"/>
    <w:rsid w:val="00AD7047"/>
    <w:rsid w:val="00AD78AF"/>
    <w:rsid w:val="00AD7BCD"/>
    <w:rsid w:val="00AD7CC3"/>
    <w:rsid w:val="00AD7D86"/>
    <w:rsid w:val="00AE0B71"/>
    <w:rsid w:val="00AE0BE8"/>
    <w:rsid w:val="00AE24D4"/>
    <w:rsid w:val="00AE250A"/>
    <w:rsid w:val="00AE2A7F"/>
    <w:rsid w:val="00AE2E6D"/>
    <w:rsid w:val="00AE31BC"/>
    <w:rsid w:val="00AE362A"/>
    <w:rsid w:val="00AE3787"/>
    <w:rsid w:val="00AE39D4"/>
    <w:rsid w:val="00AE3CF9"/>
    <w:rsid w:val="00AE4453"/>
    <w:rsid w:val="00AE4544"/>
    <w:rsid w:val="00AE45C8"/>
    <w:rsid w:val="00AE5237"/>
    <w:rsid w:val="00AE5DD6"/>
    <w:rsid w:val="00AE6A6C"/>
    <w:rsid w:val="00AE6E25"/>
    <w:rsid w:val="00AE72CA"/>
    <w:rsid w:val="00AE737B"/>
    <w:rsid w:val="00AE784B"/>
    <w:rsid w:val="00AF2786"/>
    <w:rsid w:val="00AF2CD0"/>
    <w:rsid w:val="00AF33E8"/>
    <w:rsid w:val="00AF364D"/>
    <w:rsid w:val="00AF3BBA"/>
    <w:rsid w:val="00AF40E4"/>
    <w:rsid w:val="00AF43FA"/>
    <w:rsid w:val="00AF4730"/>
    <w:rsid w:val="00AF49D9"/>
    <w:rsid w:val="00AF4B5F"/>
    <w:rsid w:val="00AF4C58"/>
    <w:rsid w:val="00AF5055"/>
    <w:rsid w:val="00AF57DB"/>
    <w:rsid w:val="00AF5A1B"/>
    <w:rsid w:val="00AF5F4F"/>
    <w:rsid w:val="00AF7116"/>
    <w:rsid w:val="00AF73A8"/>
    <w:rsid w:val="00AF74AC"/>
    <w:rsid w:val="00AF75CC"/>
    <w:rsid w:val="00AF7A34"/>
    <w:rsid w:val="00B000A0"/>
    <w:rsid w:val="00B00189"/>
    <w:rsid w:val="00B00239"/>
    <w:rsid w:val="00B0052B"/>
    <w:rsid w:val="00B01494"/>
    <w:rsid w:val="00B01629"/>
    <w:rsid w:val="00B01973"/>
    <w:rsid w:val="00B020C6"/>
    <w:rsid w:val="00B0246C"/>
    <w:rsid w:val="00B02809"/>
    <w:rsid w:val="00B029E4"/>
    <w:rsid w:val="00B030F1"/>
    <w:rsid w:val="00B03C23"/>
    <w:rsid w:val="00B043C7"/>
    <w:rsid w:val="00B04EEB"/>
    <w:rsid w:val="00B04FF8"/>
    <w:rsid w:val="00B051F8"/>
    <w:rsid w:val="00B0588A"/>
    <w:rsid w:val="00B0595C"/>
    <w:rsid w:val="00B062EB"/>
    <w:rsid w:val="00B06521"/>
    <w:rsid w:val="00B06549"/>
    <w:rsid w:val="00B06774"/>
    <w:rsid w:val="00B069BD"/>
    <w:rsid w:val="00B069D2"/>
    <w:rsid w:val="00B06EAB"/>
    <w:rsid w:val="00B070B7"/>
    <w:rsid w:val="00B071B8"/>
    <w:rsid w:val="00B07B28"/>
    <w:rsid w:val="00B07D82"/>
    <w:rsid w:val="00B10009"/>
    <w:rsid w:val="00B1005A"/>
    <w:rsid w:val="00B102A4"/>
    <w:rsid w:val="00B10750"/>
    <w:rsid w:val="00B1082A"/>
    <w:rsid w:val="00B10A8E"/>
    <w:rsid w:val="00B10B88"/>
    <w:rsid w:val="00B10EBC"/>
    <w:rsid w:val="00B111FF"/>
    <w:rsid w:val="00B11432"/>
    <w:rsid w:val="00B11882"/>
    <w:rsid w:val="00B11D53"/>
    <w:rsid w:val="00B11E4A"/>
    <w:rsid w:val="00B11F42"/>
    <w:rsid w:val="00B12073"/>
    <w:rsid w:val="00B12154"/>
    <w:rsid w:val="00B123E7"/>
    <w:rsid w:val="00B127F4"/>
    <w:rsid w:val="00B12890"/>
    <w:rsid w:val="00B13143"/>
    <w:rsid w:val="00B13771"/>
    <w:rsid w:val="00B13978"/>
    <w:rsid w:val="00B13EA7"/>
    <w:rsid w:val="00B13FA2"/>
    <w:rsid w:val="00B145D6"/>
    <w:rsid w:val="00B147EB"/>
    <w:rsid w:val="00B1606C"/>
    <w:rsid w:val="00B1656C"/>
    <w:rsid w:val="00B17806"/>
    <w:rsid w:val="00B17AF9"/>
    <w:rsid w:val="00B20579"/>
    <w:rsid w:val="00B212EA"/>
    <w:rsid w:val="00B2159F"/>
    <w:rsid w:val="00B216BD"/>
    <w:rsid w:val="00B21994"/>
    <w:rsid w:val="00B21C3F"/>
    <w:rsid w:val="00B22123"/>
    <w:rsid w:val="00B22573"/>
    <w:rsid w:val="00B2279B"/>
    <w:rsid w:val="00B227B8"/>
    <w:rsid w:val="00B227EE"/>
    <w:rsid w:val="00B22820"/>
    <w:rsid w:val="00B22D1F"/>
    <w:rsid w:val="00B23357"/>
    <w:rsid w:val="00B234AF"/>
    <w:rsid w:val="00B237C0"/>
    <w:rsid w:val="00B23F22"/>
    <w:rsid w:val="00B2450D"/>
    <w:rsid w:val="00B24E42"/>
    <w:rsid w:val="00B25316"/>
    <w:rsid w:val="00B2580C"/>
    <w:rsid w:val="00B25A3C"/>
    <w:rsid w:val="00B25DE3"/>
    <w:rsid w:val="00B2658E"/>
    <w:rsid w:val="00B26638"/>
    <w:rsid w:val="00B26F0D"/>
    <w:rsid w:val="00B27047"/>
    <w:rsid w:val="00B273C4"/>
    <w:rsid w:val="00B278D2"/>
    <w:rsid w:val="00B306F0"/>
    <w:rsid w:val="00B30749"/>
    <w:rsid w:val="00B30766"/>
    <w:rsid w:val="00B31AA8"/>
    <w:rsid w:val="00B31CD3"/>
    <w:rsid w:val="00B3215B"/>
    <w:rsid w:val="00B32CCA"/>
    <w:rsid w:val="00B32F50"/>
    <w:rsid w:val="00B332DF"/>
    <w:rsid w:val="00B338E4"/>
    <w:rsid w:val="00B3428E"/>
    <w:rsid w:val="00B342F3"/>
    <w:rsid w:val="00B348C1"/>
    <w:rsid w:val="00B354EF"/>
    <w:rsid w:val="00B35600"/>
    <w:rsid w:val="00B35964"/>
    <w:rsid w:val="00B35984"/>
    <w:rsid w:val="00B35CD8"/>
    <w:rsid w:val="00B35E09"/>
    <w:rsid w:val="00B36078"/>
    <w:rsid w:val="00B3694B"/>
    <w:rsid w:val="00B3699C"/>
    <w:rsid w:val="00B378F5"/>
    <w:rsid w:val="00B37CD8"/>
    <w:rsid w:val="00B37E07"/>
    <w:rsid w:val="00B40087"/>
    <w:rsid w:val="00B401E5"/>
    <w:rsid w:val="00B40D66"/>
    <w:rsid w:val="00B410A1"/>
    <w:rsid w:val="00B41584"/>
    <w:rsid w:val="00B42031"/>
    <w:rsid w:val="00B4231D"/>
    <w:rsid w:val="00B425A9"/>
    <w:rsid w:val="00B427F0"/>
    <w:rsid w:val="00B4284A"/>
    <w:rsid w:val="00B42997"/>
    <w:rsid w:val="00B437D0"/>
    <w:rsid w:val="00B438EF"/>
    <w:rsid w:val="00B43AB2"/>
    <w:rsid w:val="00B43C93"/>
    <w:rsid w:val="00B43D5E"/>
    <w:rsid w:val="00B43EC6"/>
    <w:rsid w:val="00B440BB"/>
    <w:rsid w:val="00B441BD"/>
    <w:rsid w:val="00B44384"/>
    <w:rsid w:val="00B44BAB"/>
    <w:rsid w:val="00B45648"/>
    <w:rsid w:val="00B45CF2"/>
    <w:rsid w:val="00B460E3"/>
    <w:rsid w:val="00B46513"/>
    <w:rsid w:val="00B46877"/>
    <w:rsid w:val="00B47B69"/>
    <w:rsid w:val="00B47B97"/>
    <w:rsid w:val="00B47F8F"/>
    <w:rsid w:val="00B500AB"/>
    <w:rsid w:val="00B50210"/>
    <w:rsid w:val="00B502D7"/>
    <w:rsid w:val="00B50633"/>
    <w:rsid w:val="00B506E6"/>
    <w:rsid w:val="00B50D6C"/>
    <w:rsid w:val="00B50DBB"/>
    <w:rsid w:val="00B50EB8"/>
    <w:rsid w:val="00B51419"/>
    <w:rsid w:val="00B514F9"/>
    <w:rsid w:val="00B51645"/>
    <w:rsid w:val="00B51953"/>
    <w:rsid w:val="00B51D19"/>
    <w:rsid w:val="00B51FE4"/>
    <w:rsid w:val="00B520B0"/>
    <w:rsid w:val="00B52BAC"/>
    <w:rsid w:val="00B5336B"/>
    <w:rsid w:val="00B53392"/>
    <w:rsid w:val="00B537E2"/>
    <w:rsid w:val="00B5458B"/>
    <w:rsid w:val="00B5493D"/>
    <w:rsid w:val="00B54F11"/>
    <w:rsid w:val="00B54FA2"/>
    <w:rsid w:val="00B5501B"/>
    <w:rsid w:val="00B5509F"/>
    <w:rsid w:val="00B5691A"/>
    <w:rsid w:val="00B56B94"/>
    <w:rsid w:val="00B57DAF"/>
    <w:rsid w:val="00B60B50"/>
    <w:rsid w:val="00B60C04"/>
    <w:rsid w:val="00B6125F"/>
    <w:rsid w:val="00B6165F"/>
    <w:rsid w:val="00B61A3D"/>
    <w:rsid w:val="00B6260A"/>
    <w:rsid w:val="00B638DE"/>
    <w:rsid w:val="00B63922"/>
    <w:rsid w:val="00B63E03"/>
    <w:rsid w:val="00B63E2D"/>
    <w:rsid w:val="00B648ED"/>
    <w:rsid w:val="00B64D4F"/>
    <w:rsid w:val="00B64E75"/>
    <w:rsid w:val="00B64F6D"/>
    <w:rsid w:val="00B6508A"/>
    <w:rsid w:val="00B65557"/>
    <w:rsid w:val="00B65A7D"/>
    <w:rsid w:val="00B65B89"/>
    <w:rsid w:val="00B65DE3"/>
    <w:rsid w:val="00B67393"/>
    <w:rsid w:val="00B67410"/>
    <w:rsid w:val="00B675C6"/>
    <w:rsid w:val="00B67645"/>
    <w:rsid w:val="00B701D8"/>
    <w:rsid w:val="00B7065E"/>
    <w:rsid w:val="00B708ED"/>
    <w:rsid w:val="00B70B5C"/>
    <w:rsid w:val="00B70F54"/>
    <w:rsid w:val="00B713B9"/>
    <w:rsid w:val="00B7152B"/>
    <w:rsid w:val="00B71BBE"/>
    <w:rsid w:val="00B7360B"/>
    <w:rsid w:val="00B73889"/>
    <w:rsid w:val="00B73E18"/>
    <w:rsid w:val="00B74362"/>
    <w:rsid w:val="00B74701"/>
    <w:rsid w:val="00B748A9"/>
    <w:rsid w:val="00B749A9"/>
    <w:rsid w:val="00B749FC"/>
    <w:rsid w:val="00B7527D"/>
    <w:rsid w:val="00B7567F"/>
    <w:rsid w:val="00B7569D"/>
    <w:rsid w:val="00B75AC9"/>
    <w:rsid w:val="00B761C5"/>
    <w:rsid w:val="00B76415"/>
    <w:rsid w:val="00B768A6"/>
    <w:rsid w:val="00B7698D"/>
    <w:rsid w:val="00B7719E"/>
    <w:rsid w:val="00B77521"/>
    <w:rsid w:val="00B778FF"/>
    <w:rsid w:val="00B77BED"/>
    <w:rsid w:val="00B8075F"/>
    <w:rsid w:val="00B80C6A"/>
    <w:rsid w:val="00B80C8F"/>
    <w:rsid w:val="00B80D5C"/>
    <w:rsid w:val="00B80EE1"/>
    <w:rsid w:val="00B80FD2"/>
    <w:rsid w:val="00B8122B"/>
    <w:rsid w:val="00B814A8"/>
    <w:rsid w:val="00B81B7B"/>
    <w:rsid w:val="00B8282B"/>
    <w:rsid w:val="00B82AC5"/>
    <w:rsid w:val="00B82B7D"/>
    <w:rsid w:val="00B82C9D"/>
    <w:rsid w:val="00B82E1E"/>
    <w:rsid w:val="00B83208"/>
    <w:rsid w:val="00B838E4"/>
    <w:rsid w:val="00B8428D"/>
    <w:rsid w:val="00B8439A"/>
    <w:rsid w:val="00B8465B"/>
    <w:rsid w:val="00B84D89"/>
    <w:rsid w:val="00B851BB"/>
    <w:rsid w:val="00B8542A"/>
    <w:rsid w:val="00B857E1"/>
    <w:rsid w:val="00B85B7E"/>
    <w:rsid w:val="00B85DE6"/>
    <w:rsid w:val="00B862B7"/>
    <w:rsid w:val="00B8680D"/>
    <w:rsid w:val="00B86BAF"/>
    <w:rsid w:val="00B87651"/>
    <w:rsid w:val="00B876F5"/>
    <w:rsid w:val="00B87A29"/>
    <w:rsid w:val="00B87AF6"/>
    <w:rsid w:val="00B87C07"/>
    <w:rsid w:val="00B90379"/>
    <w:rsid w:val="00B90680"/>
    <w:rsid w:val="00B906CB"/>
    <w:rsid w:val="00B90F60"/>
    <w:rsid w:val="00B90F85"/>
    <w:rsid w:val="00B91010"/>
    <w:rsid w:val="00B9101C"/>
    <w:rsid w:val="00B910AD"/>
    <w:rsid w:val="00B91798"/>
    <w:rsid w:val="00B91CB9"/>
    <w:rsid w:val="00B91DE7"/>
    <w:rsid w:val="00B92739"/>
    <w:rsid w:val="00B92D6C"/>
    <w:rsid w:val="00B92E38"/>
    <w:rsid w:val="00B93B61"/>
    <w:rsid w:val="00B94025"/>
    <w:rsid w:val="00B94695"/>
    <w:rsid w:val="00B947AD"/>
    <w:rsid w:val="00B9484C"/>
    <w:rsid w:val="00B94B76"/>
    <w:rsid w:val="00B94B94"/>
    <w:rsid w:val="00B952AF"/>
    <w:rsid w:val="00B95AD3"/>
    <w:rsid w:val="00B95EED"/>
    <w:rsid w:val="00B9607F"/>
    <w:rsid w:val="00B966F1"/>
    <w:rsid w:val="00B968EF"/>
    <w:rsid w:val="00B96E84"/>
    <w:rsid w:val="00B97050"/>
    <w:rsid w:val="00B9786A"/>
    <w:rsid w:val="00BA024F"/>
    <w:rsid w:val="00BA02B6"/>
    <w:rsid w:val="00BA0662"/>
    <w:rsid w:val="00BA087F"/>
    <w:rsid w:val="00BA1CC1"/>
    <w:rsid w:val="00BA1F9D"/>
    <w:rsid w:val="00BA2069"/>
    <w:rsid w:val="00BA2BC7"/>
    <w:rsid w:val="00BA2DA8"/>
    <w:rsid w:val="00BA2E5C"/>
    <w:rsid w:val="00BA34E7"/>
    <w:rsid w:val="00BA3A3F"/>
    <w:rsid w:val="00BA3B02"/>
    <w:rsid w:val="00BA41D4"/>
    <w:rsid w:val="00BA4960"/>
    <w:rsid w:val="00BA5486"/>
    <w:rsid w:val="00BA595E"/>
    <w:rsid w:val="00BA5AEB"/>
    <w:rsid w:val="00BA5BEF"/>
    <w:rsid w:val="00BA5C24"/>
    <w:rsid w:val="00BA6E1B"/>
    <w:rsid w:val="00BA6EAD"/>
    <w:rsid w:val="00BA7EBA"/>
    <w:rsid w:val="00BB00F9"/>
    <w:rsid w:val="00BB07DC"/>
    <w:rsid w:val="00BB0A52"/>
    <w:rsid w:val="00BB0F1D"/>
    <w:rsid w:val="00BB147D"/>
    <w:rsid w:val="00BB14CA"/>
    <w:rsid w:val="00BB188B"/>
    <w:rsid w:val="00BB1C37"/>
    <w:rsid w:val="00BB1DE8"/>
    <w:rsid w:val="00BB1ECC"/>
    <w:rsid w:val="00BB1FED"/>
    <w:rsid w:val="00BB202E"/>
    <w:rsid w:val="00BB2338"/>
    <w:rsid w:val="00BB258B"/>
    <w:rsid w:val="00BB2AD4"/>
    <w:rsid w:val="00BB2CD5"/>
    <w:rsid w:val="00BB3A68"/>
    <w:rsid w:val="00BB3D94"/>
    <w:rsid w:val="00BB3E6F"/>
    <w:rsid w:val="00BB42C7"/>
    <w:rsid w:val="00BB469C"/>
    <w:rsid w:val="00BB46D2"/>
    <w:rsid w:val="00BB47CB"/>
    <w:rsid w:val="00BB4B18"/>
    <w:rsid w:val="00BB52AC"/>
    <w:rsid w:val="00BB5848"/>
    <w:rsid w:val="00BB5AF0"/>
    <w:rsid w:val="00BB60E7"/>
    <w:rsid w:val="00BB6543"/>
    <w:rsid w:val="00BB6696"/>
    <w:rsid w:val="00BB6859"/>
    <w:rsid w:val="00BB69D2"/>
    <w:rsid w:val="00BB6E69"/>
    <w:rsid w:val="00BB6E94"/>
    <w:rsid w:val="00BB7031"/>
    <w:rsid w:val="00BB7321"/>
    <w:rsid w:val="00BC00DD"/>
    <w:rsid w:val="00BC040B"/>
    <w:rsid w:val="00BC0997"/>
    <w:rsid w:val="00BC18E8"/>
    <w:rsid w:val="00BC1CCB"/>
    <w:rsid w:val="00BC20CC"/>
    <w:rsid w:val="00BC250E"/>
    <w:rsid w:val="00BC28CE"/>
    <w:rsid w:val="00BC29FB"/>
    <w:rsid w:val="00BC2A6B"/>
    <w:rsid w:val="00BC3437"/>
    <w:rsid w:val="00BC3626"/>
    <w:rsid w:val="00BC3B78"/>
    <w:rsid w:val="00BC3EA7"/>
    <w:rsid w:val="00BC4352"/>
    <w:rsid w:val="00BC4B77"/>
    <w:rsid w:val="00BC4C64"/>
    <w:rsid w:val="00BC4C69"/>
    <w:rsid w:val="00BC5039"/>
    <w:rsid w:val="00BC61F1"/>
    <w:rsid w:val="00BC66CA"/>
    <w:rsid w:val="00BC67FA"/>
    <w:rsid w:val="00BC6894"/>
    <w:rsid w:val="00BC6D5F"/>
    <w:rsid w:val="00BC6F90"/>
    <w:rsid w:val="00BC797B"/>
    <w:rsid w:val="00BD05CF"/>
    <w:rsid w:val="00BD0B87"/>
    <w:rsid w:val="00BD1189"/>
    <w:rsid w:val="00BD14F7"/>
    <w:rsid w:val="00BD1D89"/>
    <w:rsid w:val="00BD218D"/>
    <w:rsid w:val="00BD2596"/>
    <w:rsid w:val="00BD2821"/>
    <w:rsid w:val="00BD2F66"/>
    <w:rsid w:val="00BD353B"/>
    <w:rsid w:val="00BD362A"/>
    <w:rsid w:val="00BD377D"/>
    <w:rsid w:val="00BD3A1B"/>
    <w:rsid w:val="00BD4027"/>
    <w:rsid w:val="00BD42A6"/>
    <w:rsid w:val="00BD4466"/>
    <w:rsid w:val="00BD4674"/>
    <w:rsid w:val="00BD49D3"/>
    <w:rsid w:val="00BD4CF7"/>
    <w:rsid w:val="00BD4E5C"/>
    <w:rsid w:val="00BD5837"/>
    <w:rsid w:val="00BD6188"/>
    <w:rsid w:val="00BD64AD"/>
    <w:rsid w:val="00BD779D"/>
    <w:rsid w:val="00BD77E7"/>
    <w:rsid w:val="00BD7C61"/>
    <w:rsid w:val="00BE0341"/>
    <w:rsid w:val="00BE0E40"/>
    <w:rsid w:val="00BE1433"/>
    <w:rsid w:val="00BE1D6B"/>
    <w:rsid w:val="00BE2A52"/>
    <w:rsid w:val="00BE39E5"/>
    <w:rsid w:val="00BE3E73"/>
    <w:rsid w:val="00BE41EC"/>
    <w:rsid w:val="00BE46FF"/>
    <w:rsid w:val="00BE48D5"/>
    <w:rsid w:val="00BE4A27"/>
    <w:rsid w:val="00BE4B18"/>
    <w:rsid w:val="00BE4D8E"/>
    <w:rsid w:val="00BE51EA"/>
    <w:rsid w:val="00BE5A7A"/>
    <w:rsid w:val="00BE6101"/>
    <w:rsid w:val="00BE6A33"/>
    <w:rsid w:val="00BE6B84"/>
    <w:rsid w:val="00BE7259"/>
    <w:rsid w:val="00BE7317"/>
    <w:rsid w:val="00BE73AB"/>
    <w:rsid w:val="00BE773A"/>
    <w:rsid w:val="00BF02AF"/>
    <w:rsid w:val="00BF0403"/>
    <w:rsid w:val="00BF0733"/>
    <w:rsid w:val="00BF09D2"/>
    <w:rsid w:val="00BF0CA1"/>
    <w:rsid w:val="00BF100A"/>
    <w:rsid w:val="00BF15B0"/>
    <w:rsid w:val="00BF1CB2"/>
    <w:rsid w:val="00BF1F84"/>
    <w:rsid w:val="00BF23A0"/>
    <w:rsid w:val="00BF335E"/>
    <w:rsid w:val="00BF37FA"/>
    <w:rsid w:val="00BF39C8"/>
    <w:rsid w:val="00BF3B5F"/>
    <w:rsid w:val="00BF3D2D"/>
    <w:rsid w:val="00BF4198"/>
    <w:rsid w:val="00BF457B"/>
    <w:rsid w:val="00BF4A4E"/>
    <w:rsid w:val="00BF51DE"/>
    <w:rsid w:val="00BF5825"/>
    <w:rsid w:val="00BF589E"/>
    <w:rsid w:val="00BF5F55"/>
    <w:rsid w:val="00BF60AD"/>
    <w:rsid w:val="00BF65DC"/>
    <w:rsid w:val="00BF6BB3"/>
    <w:rsid w:val="00BF747A"/>
    <w:rsid w:val="00C00107"/>
    <w:rsid w:val="00C009BD"/>
    <w:rsid w:val="00C011BC"/>
    <w:rsid w:val="00C01D9A"/>
    <w:rsid w:val="00C01E77"/>
    <w:rsid w:val="00C02881"/>
    <w:rsid w:val="00C02A74"/>
    <w:rsid w:val="00C02F57"/>
    <w:rsid w:val="00C03589"/>
    <w:rsid w:val="00C03AA0"/>
    <w:rsid w:val="00C04C68"/>
    <w:rsid w:val="00C05207"/>
    <w:rsid w:val="00C066BD"/>
    <w:rsid w:val="00C06DA7"/>
    <w:rsid w:val="00C104A2"/>
    <w:rsid w:val="00C1093B"/>
    <w:rsid w:val="00C10F48"/>
    <w:rsid w:val="00C11223"/>
    <w:rsid w:val="00C119D4"/>
    <w:rsid w:val="00C12C91"/>
    <w:rsid w:val="00C12E8F"/>
    <w:rsid w:val="00C12FE6"/>
    <w:rsid w:val="00C13E8D"/>
    <w:rsid w:val="00C1422A"/>
    <w:rsid w:val="00C143B0"/>
    <w:rsid w:val="00C143B8"/>
    <w:rsid w:val="00C146C4"/>
    <w:rsid w:val="00C14E9E"/>
    <w:rsid w:val="00C15170"/>
    <w:rsid w:val="00C15428"/>
    <w:rsid w:val="00C15705"/>
    <w:rsid w:val="00C157FA"/>
    <w:rsid w:val="00C16130"/>
    <w:rsid w:val="00C164CC"/>
    <w:rsid w:val="00C166CA"/>
    <w:rsid w:val="00C206A7"/>
    <w:rsid w:val="00C20B7A"/>
    <w:rsid w:val="00C21002"/>
    <w:rsid w:val="00C21FEA"/>
    <w:rsid w:val="00C2229D"/>
    <w:rsid w:val="00C22353"/>
    <w:rsid w:val="00C225A4"/>
    <w:rsid w:val="00C22BE1"/>
    <w:rsid w:val="00C22C6E"/>
    <w:rsid w:val="00C23006"/>
    <w:rsid w:val="00C23319"/>
    <w:rsid w:val="00C245C0"/>
    <w:rsid w:val="00C24A44"/>
    <w:rsid w:val="00C24D10"/>
    <w:rsid w:val="00C24E72"/>
    <w:rsid w:val="00C265C5"/>
    <w:rsid w:val="00C26D51"/>
    <w:rsid w:val="00C27012"/>
    <w:rsid w:val="00C2757C"/>
    <w:rsid w:val="00C275D5"/>
    <w:rsid w:val="00C27BBA"/>
    <w:rsid w:val="00C3025A"/>
    <w:rsid w:val="00C30555"/>
    <w:rsid w:val="00C306B7"/>
    <w:rsid w:val="00C30CDB"/>
    <w:rsid w:val="00C316A4"/>
    <w:rsid w:val="00C3175F"/>
    <w:rsid w:val="00C31955"/>
    <w:rsid w:val="00C31A5C"/>
    <w:rsid w:val="00C31DC3"/>
    <w:rsid w:val="00C321EE"/>
    <w:rsid w:val="00C32876"/>
    <w:rsid w:val="00C32A30"/>
    <w:rsid w:val="00C32F46"/>
    <w:rsid w:val="00C3366D"/>
    <w:rsid w:val="00C339E1"/>
    <w:rsid w:val="00C33E1F"/>
    <w:rsid w:val="00C34350"/>
    <w:rsid w:val="00C3441C"/>
    <w:rsid w:val="00C344AE"/>
    <w:rsid w:val="00C3491A"/>
    <w:rsid w:val="00C34DBF"/>
    <w:rsid w:val="00C34DC6"/>
    <w:rsid w:val="00C35476"/>
    <w:rsid w:val="00C362BE"/>
    <w:rsid w:val="00C3650B"/>
    <w:rsid w:val="00C37367"/>
    <w:rsid w:val="00C37D3A"/>
    <w:rsid w:val="00C4058B"/>
    <w:rsid w:val="00C40893"/>
    <w:rsid w:val="00C40B97"/>
    <w:rsid w:val="00C40DBA"/>
    <w:rsid w:val="00C42530"/>
    <w:rsid w:val="00C4271B"/>
    <w:rsid w:val="00C431B6"/>
    <w:rsid w:val="00C436C2"/>
    <w:rsid w:val="00C43ACB"/>
    <w:rsid w:val="00C44E9C"/>
    <w:rsid w:val="00C45133"/>
    <w:rsid w:val="00C4572B"/>
    <w:rsid w:val="00C458C0"/>
    <w:rsid w:val="00C4614D"/>
    <w:rsid w:val="00C4679D"/>
    <w:rsid w:val="00C46816"/>
    <w:rsid w:val="00C468A8"/>
    <w:rsid w:val="00C46C06"/>
    <w:rsid w:val="00C46CB8"/>
    <w:rsid w:val="00C472C1"/>
    <w:rsid w:val="00C472FB"/>
    <w:rsid w:val="00C4748D"/>
    <w:rsid w:val="00C477CA"/>
    <w:rsid w:val="00C47A56"/>
    <w:rsid w:val="00C47C6D"/>
    <w:rsid w:val="00C50198"/>
    <w:rsid w:val="00C507EA"/>
    <w:rsid w:val="00C50E58"/>
    <w:rsid w:val="00C50E5B"/>
    <w:rsid w:val="00C517BF"/>
    <w:rsid w:val="00C526AC"/>
    <w:rsid w:val="00C5311C"/>
    <w:rsid w:val="00C5318D"/>
    <w:rsid w:val="00C5380F"/>
    <w:rsid w:val="00C54341"/>
    <w:rsid w:val="00C551E7"/>
    <w:rsid w:val="00C55CD7"/>
    <w:rsid w:val="00C5656B"/>
    <w:rsid w:val="00C566A7"/>
    <w:rsid w:val="00C56B60"/>
    <w:rsid w:val="00C56CAA"/>
    <w:rsid w:val="00C56CF8"/>
    <w:rsid w:val="00C57330"/>
    <w:rsid w:val="00C60188"/>
    <w:rsid w:val="00C602D0"/>
    <w:rsid w:val="00C602DF"/>
    <w:rsid w:val="00C60BB6"/>
    <w:rsid w:val="00C624F0"/>
    <w:rsid w:val="00C628B8"/>
    <w:rsid w:val="00C63277"/>
    <w:rsid w:val="00C63840"/>
    <w:rsid w:val="00C63C70"/>
    <w:rsid w:val="00C63CD6"/>
    <w:rsid w:val="00C64343"/>
    <w:rsid w:val="00C65112"/>
    <w:rsid w:val="00C65456"/>
    <w:rsid w:val="00C65A4D"/>
    <w:rsid w:val="00C65D90"/>
    <w:rsid w:val="00C65E9D"/>
    <w:rsid w:val="00C66F90"/>
    <w:rsid w:val="00C67589"/>
    <w:rsid w:val="00C67AFA"/>
    <w:rsid w:val="00C67E7C"/>
    <w:rsid w:val="00C7015A"/>
    <w:rsid w:val="00C70561"/>
    <w:rsid w:val="00C70905"/>
    <w:rsid w:val="00C70E1B"/>
    <w:rsid w:val="00C71038"/>
    <w:rsid w:val="00C717CF"/>
    <w:rsid w:val="00C71857"/>
    <w:rsid w:val="00C71CFF"/>
    <w:rsid w:val="00C71DD6"/>
    <w:rsid w:val="00C7284C"/>
    <w:rsid w:val="00C729C0"/>
    <w:rsid w:val="00C73748"/>
    <w:rsid w:val="00C73A36"/>
    <w:rsid w:val="00C73F99"/>
    <w:rsid w:val="00C7435D"/>
    <w:rsid w:val="00C7464D"/>
    <w:rsid w:val="00C7481B"/>
    <w:rsid w:val="00C757AF"/>
    <w:rsid w:val="00C758A7"/>
    <w:rsid w:val="00C75E3C"/>
    <w:rsid w:val="00C76E9B"/>
    <w:rsid w:val="00C80438"/>
    <w:rsid w:val="00C8086A"/>
    <w:rsid w:val="00C80C29"/>
    <w:rsid w:val="00C80EE3"/>
    <w:rsid w:val="00C814C8"/>
    <w:rsid w:val="00C815B3"/>
    <w:rsid w:val="00C82127"/>
    <w:rsid w:val="00C82D4D"/>
    <w:rsid w:val="00C83138"/>
    <w:rsid w:val="00C833ED"/>
    <w:rsid w:val="00C836A3"/>
    <w:rsid w:val="00C85004"/>
    <w:rsid w:val="00C852EC"/>
    <w:rsid w:val="00C85635"/>
    <w:rsid w:val="00C85DB8"/>
    <w:rsid w:val="00C86C2E"/>
    <w:rsid w:val="00C87441"/>
    <w:rsid w:val="00C9008A"/>
    <w:rsid w:val="00C9058F"/>
    <w:rsid w:val="00C9062F"/>
    <w:rsid w:val="00C909D2"/>
    <w:rsid w:val="00C918DE"/>
    <w:rsid w:val="00C92255"/>
    <w:rsid w:val="00C92DD8"/>
    <w:rsid w:val="00C9411C"/>
    <w:rsid w:val="00C94BC1"/>
    <w:rsid w:val="00C94CC2"/>
    <w:rsid w:val="00C94F30"/>
    <w:rsid w:val="00C9503F"/>
    <w:rsid w:val="00C95869"/>
    <w:rsid w:val="00C95A26"/>
    <w:rsid w:val="00C96148"/>
    <w:rsid w:val="00C9641D"/>
    <w:rsid w:val="00C9665E"/>
    <w:rsid w:val="00C9693D"/>
    <w:rsid w:val="00C96A8E"/>
    <w:rsid w:val="00C978BB"/>
    <w:rsid w:val="00C978D8"/>
    <w:rsid w:val="00CA0BCE"/>
    <w:rsid w:val="00CA1119"/>
    <w:rsid w:val="00CA1219"/>
    <w:rsid w:val="00CA14ED"/>
    <w:rsid w:val="00CA1DA4"/>
    <w:rsid w:val="00CA1DBA"/>
    <w:rsid w:val="00CA214F"/>
    <w:rsid w:val="00CA2465"/>
    <w:rsid w:val="00CA2C9F"/>
    <w:rsid w:val="00CA2F7A"/>
    <w:rsid w:val="00CA30F8"/>
    <w:rsid w:val="00CA3513"/>
    <w:rsid w:val="00CA477B"/>
    <w:rsid w:val="00CA48F9"/>
    <w:rsid w:val="00CA49AB"/>
    <w:rsid w:val="00CA4CF1"/>
    <w:rsid w:val="00CA4EF5"/>
    <w:rsid w:val="00CA5790"/>
    <w:rsid w:val="00CA6390"/>
    <w:rsid w:val="00CA66FA"/>
    <w:rsid w:val="00CA67F0"/>
    <w:rsid w:val="00CA68B2"/>
    <w:rsid w:val="00CA716C"/>
    <w:rsid w:val="00CA7520"/>
    <w:rsid w:val="00CA7646"/>
    <w:rsid w:val="00CA78CB"/>
    <w:rsid w:val="00CB0A91"/>
    <w:rsid w:val="00CB0F86"/>
    <w:rsid w:val="00CB111B"/>
    <w:rsid w:val="00CB1BF0"/>
    <w:rsid w:val="00CB1F30"/>
    <w:rsid w:val="00CB213A"/>
    <w:rsid w:val="00CB22B6"/>
    <w:rsid w:val="00CB22C6"/>
    <w:rsid w:val="00CB22F9"/>
    <w:rsid w:val="00CB28C7"/>
    <w:rsid w:val="00CB2C4A"/>
    <w:rsid w:val="00CB31B3"/>
    <w:rsid w:val="00CB3928"/>
    <w:rsid w:val="00CB397B"/>
    <w:rsid w:val="00CB3A02"/>
    <w:rsid w:val="00CB4172"/>
    <w:rsid w:val="00CB4893"/>
    <w:rsid w:val="00CB5922"/>
    <w:rsid w:val="00CB5FDA"/>
    <w:rsid w:val="00CB6536"/>
    <w:rsid w:val="00CB7B1B"/>
    <w:rsid w:val="00CB7B42"/>
    <w:rsid w:val="00CC03DB"/>
    <w:rsid w:val="00CC063A"/>
    <w:rsid w:val="00CC0A07"/>
    <w:rsid w:val="00CC0A26"/>
    <w:rsid w:val="00CC15F0"/>
    <w:rsid w:val="00CC17DE"/>
    <w:rsid w:val="00CC2A00"/>
    <w:rsid w:val="00CC3A9F"/>
    <w:rsid w:val="00CC40DB"/>
    <w:rsid w:val="00CC4360"/>
    <w:rsid w:val="00CC44D8"/>
    <w:rsid w:val="00CC456E"/>
    <w:rsid w:val="00CC4D3F"/>
    <w:rsid w:val="00CC4D57"/>
    <w:rsid w:val="00CC4F5A"/>
    <w:rsid w:val="00CC5351"/>
    <w:rsid w:val="00CC563D"/>
    <w:rsid w:val="00CC5CF2"/>
    <w:rsid w:val="00CC5D0E"/>
    <w:rsid w:val="00CC5D96"/>
    <w:rsid w:val="00CC6022"/>
    <w:rsid w:val="00CC6F9C"/>
    <w:rsid w:val="00CC7578"/>
    <w:rsid w:val="00CC79E1"/>
    <w:rsid w:val="00CC7C61"/>
    <w:rsid w:val="00CD0DEC"/>
    <w:rsid w:val="00CD0E1F"/>
    <w:rsid w:val="00CD1005"/>
    <w:rsid w:val="00CD1657"/>
    <w:rsid w:val="00CD1753"/>
    <w:rsid w:val="00CD199E"/>
    <w:rsid w:val="00CD1E47"/>
    <w:rsid w:val="00CD21BC"/>
    <w:rsid w:val="00CD278B"/>
    <w:rsid w:val="00CD2CD3"/>
    <w:rsid w:val="00CD3B63"/>
    <w:rsid w:val="00CD3FBF"/>
    <w:rsid w:val="00CD4610"/>
    <w:rsid w:val="00CD5157"/>
    <w:rsid w:val="00CD5DDF"/>
    <w:rsid w:val="00CD5E40"/>
    <w:rsid w:val="00CD62D1"/>
    <w:rsid w:val="00CD6F31"/>
    <w:rsid w:val="00CD7100"/>
    <w:rsid w:val="00CD768F"/>
    <w:rsid w:val="00CD78E3"/>
    <w:rsid w:val="00CD7B36"/>
    <w:rsid w:val="00CE06FC"/>
    <w:rsid w:val="00CE08E3"/>
    <w:rsid w:val="00CE1268"/>
    <w:rsid w:val="00CE151D"/>
    <w:rsid w:val="00CE1525"/>
    <w:rsid w:val="00CE2049"/>
    <w:rsid w:val="00CE2407"/>
    <w:rsid w:val="00CE264A"/>
    <w:rsid w:val="00CE2C4F"/>
    <w:rsid w:val="00CE3337"/>
    <w:rsid w:val="00CE37EB"/>
    <w:rsid w:val="00CE386E"/>
    <w:rsid w:val="00CE38E9"/>
    <w:rsid w:val="00CE3D8E"/>
    <w:rsid w:val="00CE4192"/>
    <w:rsid w:val="00CE42B5"/>
    <w:rsid w:val="00CE458B"/>
    <w:rsid w:val="00CE46C6"/>
    <w:rsid w:val="00CE5349"/>
    <w:rsid w:val="00CE5542"/>
    <w:rsid w:val="00CE568B"/>
    <w:rsid w:val="00CE598A"/>
    <w:rsid w:val="00CE5F5C"/>
    <w:rsid w:val="00CE6524"/>
    <w:rsid w:val="00CE6A38"/>
    <w:rsid w:val="00CE6B9F"/>
    <w:rsid w:val="00CE6C2D"/>
    <w:rsid w:val="00CE6F0C"/>
    <w:rsid w:val="00CE7371"/>
    <w:rsid w:val="00CF0B6B"/>
    <w:rsid w:val="00CF146A"/>
    <w:rsid w:val="00CF1A5A"/>
    <w:rsid w:val="00CF1ABC"/>
    <w:rsid w:val="00CF1F46"/>
    <w:rsid w:val="00CF246D"/>
    <w:rsid w:val="00CF2697"/>
    <w:rsid w:val="00CF2BF0"/>
    <w:rsid w:val="00CF3474"/>
    <w:rsid w:val="00CF39EE"/>
    <w:rsid w:val="00CF46BD"/>
    <w:rsid w:val="00CF4711"/>
    <w:rsid w:val="00CF4856"/>
    <w:rsid w:val="00CF48A5"/>
    <w:rsid w:val="00CF4B93"/>
    <w:rsid w:val="00CF4E01"/>
    <w:rsid w:val="00CF4FDF"/>
    <w:rsid w:val="00CF52FD"/>
    <w:rsid w:val="00CF55CA"/>
    <w:rsid w:val="00CF67CE"/>
    <w:rsid w:val="00CF6D99"/>
    <w:rsid w:val="00CF6E2F"/>
    <w:rsid w:val="00CF7196"/>
    <w:rsid w:val="00CF7785"/>
    <w:rsid w:val="00CF77D3"/>
    <w:rsid w:val="00CF7E09"/>
    <w:rsid w:val="00CF7E4A"/>
    <w:rsid w:val="00CF7E8B"/>
    <w:rsid w:val="00D003B7"/>
    <w:rsid w:val="00D0067D"/>
    <w:rsid w:val="00D006E9"/>
    <w:rsid w:val="00D009D2"/>
    <w:rsid w:val="00D00E81"/>
    <w:rsid w:val="00D010B9"/>
    <w:rsid w:val="00D01165"/>
    <w:rsid w:val="00D0183E"/>
    <w:rsid w:val="00D01F66"/>
    <w:rsid w:val="00D02170"/>
    <w:rsid w:val="00D022D3"/>
    <w:rsid w:val="00D026F7"/>
    <w:rsid w:val="00D02852"/>
    <w:rsid w:val="00D02E13"/>
    <w:rsid w:val="00D02FB0"/>
    <w:rsid w:val="00D032A9"/>
    <w:rsid w:val="00D03DEE"/>
    <w:rsid w:val="00D0425F"/>
    <w:rsid w:val="00D04F9A"/>
    <w:rsid w:val="00D05C05"/>
    <w:rsid w:val="00D05C1A"/>
    <w:rsid w:val="00D0611C"/>
    <w:rsid w:val="00D0664E"/>
    <w:rsid w:val="00D068C6"/>
    <w:rsid w:val="00D06A84"/>
    <w:rsid w:val="00D06D44"/>
    <w:rsid w:val="00D07503"/>
    <w:rsid w:val="00D07636"/>
    <w:rsid w:val="00D07762"/>
    <w:rsid w:val="00D077DE"/>
    <w:rsid w:val="00D07C0B"/>
    <w:rsid w:val="00D10328"/>
    <w:rsid w:val="00D105D1"/>
    <w:rsid w:val="00D10C76"/>
    <w:rsid w:val="00D11D78"/>
    <w:rsid w:val="00D12CB3"/>
    <w:rsid w:val="00D1303B"/>
    <w:rsid w:val="00D131D2"/>
    <w:rsid w:val="00D1365C"/>
    <w:rsid w:val="00D139B0"/>
    <w:rsid w:val="00D142C6"/>
    <w:rsid w:val="00D14436"/>
    <w:rsid w:val="00D1472C"/>
    <w:rsid w:val="00D149DF"/>
    <w:rsid w:val="00D14E81"/>
    <w:rsid w:val="00D151DC"/>
    <w:rsid w:val="00D156E2"/>
    <w:rsid w:val="00D15739"/>
    <w:rsid w:val="00D16247"/>
    <w:rsid w:val="00D16590"/>
    <w:rsid w:val="00D16A12"/>
    <w:rsid w:val="00D16DA7"/>
    <w:rsid w:val="00D16F12"/>
    <w:rsid w:val="00D174BB"/>
    <w:rsid w:val="00D17946"/>
    <w:rsid w:val="00D17BA2"/>
    <w:rsid w:val="00D17CD4"/>
    <w:rsid w:val="00D17E04"/>
    <w:rsid w:val="00D209A3"/>
    <w:rsid w:val="00D21E43"/>
    <w:rsid w:val="00D220F0"/>
    <w:rsid w:val="00D222D8"/>
    <w:rsid w:val="00D22618"/>
    <w:rsid w:val="00D22980"/>
    <w:rsid w:val="00D22A5C"/>
    <w:rsid w:val="00D22C33"/>
    <w:rsid w:val="00D22FB6"/>
    <w:rsid w:val="00D231B6"/>
    <w:rsid w:val="00D2332D"/>
    <w:rsid w:val="00D23550"/>
    <w:rsid w:val="00D236A2"/>
    <w:rsid w:val="00D23893"/>
    <w:rsid w:val="00D23E7A"/>
    <w:rsid w:val="00D24E39"/>
    <w:rsid w:val="00D25A27"/>
    <w:rsid w:val="00D26513"/>
    <w:rsid w:val="00D265C1"/>
    <w:rsid w:val="00D27A82"/>
    <w:rsid w:val="00D27D48"/>
    <w:rsid w:val="00D27DA3"/>
    <w:rsid w:val="00D301FE"/>
    <w:rsid w:val="00D303FF"/>
    <w:rsid w:val="00D327FC"/>
    <w:rsid w:val="00D328D2"/>
    <w:rsid w:val="00D329DA"/>
    <w:rsid w:val="00D32BEB"/>
    <w:rsid w:val="00D332B6"/>
    <w:rsid w:val="00D33534"/>
    <w:rsid w:val="00D336A5"/>
    <w:rsid w:val="00D338AD"/>
    <w:rsid w:val="00D34223"/>
    <w:rsid w:val="00D34594"/>
    <w:rsid w:val="00D34B7F"/>
    <w:rsid w:val="00D3501C"/>
    <w:rsid w:val="00D351D9"/>
    <w:rsid w:val="00D352D6"/>
    <w:rsid w:val="00D35A22"/>
    <w:rsid w:val="00D35C56"/>
    <w:rsid w:val="00D35D1D"/>
    <w:rsid w:val="00D35FA8"/>
    <w:rsid w:val="00D35FEA"/>
    <w:rsid w:val="00D36E51"/>
    <w:rsid w:val="00D36F2C"/>
    <w:rsid w:val="00D404FB"/>
    <w:rsid w:val="00D40D35"/>
    <w:rsid w:val="00D40DDB"/>
    <w:rsid w:val="00D40E3D"/>
    <w:rsid w:val="00D41082"/>
    <w:rsid w:val="00D41234"/>
    <w:rsid w:val="00D41E9A"/>
    <w:rsid w:val="00D4231A"/>
    <w:rsid w:val="00D4273F"/>
    <w:rsid w:val="00D4278D"/>
    <w:rsid w:val="00D42E34"/>
    <w:rsid w:val="00D432B9"/>
    <w:rsid w:val="00D434F1"/>
    <w:rsid w:val="00D436C8"/>
    <w:rsid w:val="00D43C7F"/>
    <w:rsid w:val="00D43D9A"/>
    <w:rsid w:val="00D44409"/>
    <w:rsid w:val="00D44A8B"/>
    <w:rsid w:val="00D4542C"/>
    <w:rsid w:val="00D45D0C"/>
    <w:rsid w:val="00D46263"/>
    <w:rsid w:val="00D46870"/>
    <w:rsid w:val="00D46C1A"/>
    <w:rsid w:val="00D47130"/>
    <w:rsid w:val="00D479C5"/>
    <w:rsid w:val="00D5010E"/>
    <w:rsid w:val="00D501A3"/>
    <w:rsid w:val="00D50A99"/>
    <w:rsid w:val="00D50B54"/>
    <w:rsid w:val="00D50BB3"/>
    <w:rsid w:val="00D50F05"/>
    <w:rsid w:val="00D510A3"/>
    <w:rsid w:val="00D514AA"/>
    <w:rsid w:val="00D51ADB"/>
    <w:rsid w:val="00D520CB"/>
    <w:rsid w:val="00D52127"/>
    <w:rsid w:val="00D52BCF"/>
    <w:rsid w:val="00D5323A"/>
    <w:rsid w:val="00D532E9"/>
    <w:rsid w:val="00D53B9B"/>
    <w:rsid w:val="00D53EA1"/>
    <w:rsid w:val="00D54AF8"/>
    <w:rsid w:val="00D55D29"/>
    <w:rsid w:val="00D55D58"/>
    <w:rsid w:val="00D55FDD"/>
    <w:rsid w:val="00D5668E"/>
    <w:rsid w:val="00D56E71"/>
    <w:rsid w:val="00D571FC"/>
    <w:rsid w:val="00D576FE"/>
    <w:rsid w:val="00D57E07"/>
    <w:rsid w:val="00D57E30"/>
    <w:rsid w:val="00D6029C"/>
    <w:rsid w:val="00D607E4"/>
    <w:rsid w:val="00D60FB8"/>
    <w:rsid w:val="00D61429"/>
    <w:rsid w:val="00D61600"/>
    <w:rsid w:val="00D61AF5"/>
    <w:rsid w:val="00D625C4"/>
    <w:rsid w:val="00D62A48"/>
    <w:rsid w:val="00D62DEB"/>
    <w:rsid w:val="00D63788"/>
    <w:rsid w:val="00D63B3B"/>
    <w:rsid w:val="00D63C8D"/>
    <w:rsid w:val="00D64800"/>
    <w:rsid w:val="00D655B5"/>
    <w:rsid w:val="00D6584D"/>
    <w:rsid w:val="00D65E1B"/>
    <w:rsid w:val="00D66498"/>
    <w:rsid w:val="00D66984"/>
    <w:rsid w:val="00D66B5A"/>
    <w:rsid w:val="00D66E09"/>
    <w:rsid w:val="00D67E9A"/>
    <w:rsid w:val="00D67EB1"/>
    <w:rsid w:val="00D712B2"/>
    <w:rsid w:val="00D713AF"/>
    <w:rsid w:val="00D71674"/>
    <w:rsid w:val="00D71E35"/>
    <w:rsid w:val="00D72154"/>
    <w:rsid w:val="00D72D21"/>
    <w:rsid w:val="00D73AFF"/>
    <w:rsid w:val="00D73F8B"/>
    <w:rsid w:val="00D74049"/>
    <w:rsid w:val="00D741CB"/>
    <w:rsid w:val="00D745B2"/>
    <w:rsid w:val="00D74894"/>
    <w:rsid w:val="00D749B3"/>
    <w:rsid w:val="00D74AB2"/>
    <w:rsid w:val="00D74E3D"/>
    <w:rsid w:val="00D750F1"/>
    <w:rsid w:val="00D754B0"/>
    <w:rsid w:val="00D7588B"/>
    <w:rsid w:val="00D758B3"/>
    <w:rsid w:val="00D75CE8"/>
    <w:rsid w:val="00D75EC7"/>
    <w:rsid w:val="00D75FA8"/>
    <w:rsid w:val="00D76580"/>
    <w:rsid w:val="00D76B1C"/>
    <w:rsid w:val="00D76F50"/>
    <w:rsid w:val="00D7734C"/>
    <w:rsid w:val="00D77406"/>
    <w:rsid w:val="00D775D8"/>
    <w:rsid w:val="00D77A23"/>
    <w:rsid w:val="00D77F17"/>
    <w:rsid w:val="00D801FB"/>
    <w:rsid w:val="00D806BB"/>
    <w:rsid w:val="00D807C8"/>
    <w:rsid w:val="00D8198F"/>
    <w:rsid w:val="00D819FD"/>
    <w:rsid w:val="00D81FCF"/>
    <w:rsid w:val="00D82F20"/>
    <w:rsid w:val="00D830F0"/>
    <w:rsid w:val="00D832CF"/>
    <w:rsid w:val="00D834A5"/>
    <w:rsid w:val="00D83938"/>
    <w:rsid w:val="00D83D00"/>
    <w:rsid w:val="00D83D67"/>
    <w:rsid w:val="00D845F1"/>
    <w:rsid w:val="00D8477B"/>
    <w:rsid w:val="00D84F59"/>
    <w:rsid w:val="00D85045"/>
    <w:rsid w:val="00D85618"/>
    <w:rsid w:val="00D8566A"/>
    <w:rsid w:val="00D86029"/>
    <w:rsid w:val="00D860BD"/>
    <w:rsid w:val="00D862F3"/>
    <w:rsid w:val="00D86371"/>
    <w:rsid w:val="00D866E0"/>
    <w:rsid w:val="00D870E7"/>
    <w:rsid w:val="00D87755"/>
    <w:rsid w:val="00D87965"/>
    <w:rsid w:val="00D879BB"/>
    <w:rsid w:val="00D87B95"/>
    <w:rsid w:val="00D910C7"/>
    <w:rsid w:val="00D914AC"/>
    <w:rsid w:val="00D91614"/>
    <w:rsid w:val="00D91DDB"/>
    <w:rsid w:val="00D9214D"/>
    <w:rsid w:val="00D92587"/>
    <w:rsid w:val="00D9281B"/>
    <w:rsid w:val="00D931C5"/>
    <w:rsid w:val="00D9431F"/>
    <w:rsid w:val="00D94A8C"/>
    <w:rsid w:val="00D94B5F"/>
    <w:rsid w:val="00D94CB0"/>
    <w:rsid w:val="00D94D86"/>
    <w:rsid w:val="00D95091"/>
    <w:rsid w:val="00D95153"/>
    <w:rsid w:val="00D95E0A"/>
    <w:rsid w:val="00D96286"/>
    <w:rsid w:val="00D962B2"/>
    <w:rsid w:val="00D9645D"/>
    <w:rsid w:val="00D965CF"/>
    <w:rsid w:val="00D96F57"/>
    <w:rsid w:val="00D97971"/>
    <w:rsid w:val="00DA025E"/>
    <w:rsid w:val="00DA09DF"/>
    <w:rsid w:val="00DA11BE"/>
    <w:rsid w:val="00DA2079"/>
    <w:rsid w:val="00DA2511"/>
    <w:rsid w:val="00DA2C18"/>
    <w:rsid w:val="00DA2E51"/>
    <w:rsid w:val="00DA328D"/>
    <w:rsid w:val="00DA35AA"/>
    <w:rsid w:val="00DA426A"/>
    <w:rsid w:val="00DA495F"/>
    <w:rsid w:val="00DA4AC2"/>
    <w:rsid w:val="00DA537F"/>
    <w:rsid w:val="00DA5D5B"/>
    <w:rsid w:val="00DA665E"/>
    <w:rsid w:val="00DA699D"/>
    <w:rsid w:val="00DA6C96"/>
    <w:rsid w:val="00DA70EC"/>
    <w:rsid w:val="00DA7193"/>
    <w:rsid w:val="00DA71B1"/>
    <w:rsid w:val="00DA7267"/>
    <w:rsid w:val="00DA73C2"/>
    <w:rsid w:val="00DA79AE"/>
    <w:rsid w:val="00DA7B42"/>
    <w:rsid w:val="00DA7FB7"/>
    <w:rsid w:val="00DB0A28"/>
    <w:rsid w:val="00DB10B3"/>
    <w:rsid w:val="00DB1112"/>
    <w:rsid w:val="00DB1807"/>
    <w:rsid w:val="00DB1A83"/>
    <w:rsid w:val="00DB2140"/>
    <w:rsid w:val="00DB252E"/>
    <w:rsid w:val="00DB26BE"/>
    <w:rsid w:val="00DB2930"/>
    <w:rsid w:val="00DB3A99"/>
    <w:rsid w:val="00DB4218"/>
    <w:rsid w:val="00DB4379"/>
    <w:rsid w:val="00DB57EC"/>
    <w:rsid w:val="00DB5AE2"/>
    <w:rsid w:val="00DB68D1"/>
    <w:rsid w:val="00DB691A"/>
    <w:rsid w:val="00DB6C40"/>
    <w:rsid w:val="00DB7BDE"/>
    <w:rsid w:val="00DB7C1D"/>
    <w:rsid w:val="00DC0071"/>
    <w:rsid w:val="00DC01CD"/>
    <w:rsid w:val="00DC12BD"/>
    <w:rsid w:val="00DC1377"/>
    <w:rsid w:val="00DC186E"/>
    <w:rsid w:val="00DC191E"/>
    <w:rsid w:val="00DC21DC"/>
    <w:rsid w:val="00DC26C6"/>
    <w:rsid w:val="00DC2AA6"/>
    <w:rsid w:val="00DC316E"/>
    <w:rsid w:val="00DC35E0"/>
    <w:rsid w:val="00DC473D"/>
    <w:rsid w:val="00DC4A8A"/>
    <w:rsid w:val="00DC4B11"/>
    <w:rsid w:val="00DC4C47"/>
    <w:rsid w:val="00DC619A"/>
    <w:rsid w:val="00DC62AC"/>
    <w:rsid w:val="00DC6675"/>
    <w:rsid w:val="00DC6821"/>
    <w:rsid w:val="00DC6D89"/>
    <w:rsid w:val="00DC6EB8"/>
    <w:rsid w:val="00DC6FE6"/>
    <w:rsid w:val="00DC72FF"/>
    <w:rsid w:val="00DC77E5"/>
    <w:rsid w:val="00DC7D27"/>
    <w:rsid w:val="00DC7D9E"/>
    <w:rsid w:val="00DD042D"/>
    <w:rsid w:val="00DD047F"/>
    <w:rsid w:val="00DD059C"/>
    <w:rsid w:val="00DD0B7C"/>
    <w:rsid w:val="00DD0ECE"/>
    <w:rsid w:val="00DD0F51"/>
    <w:rsid w:val="00DD0F5E"/>
    <w:rsid w:val="00DD1133"/>
    <w:rsid w:val="00DD1234"/>
    <w:rsid w:val="00DD1ACD"/>
    <w:rsid w:val="00DD1AE3"/>
    <w:rsid w:val="00DD25DD"/>
    <w:rsid w:val="00DD293A"/>
    <w:rsid w:val="00DD2A63"/>
    <w:rsid w:val="00DD2AC3"/>
    <w:rsid w:val="00DD2C0D"/>
    <w:rsid w:val="00DD34E6"/>
    <w:rsid w:val="00DD3559"/>
    <w:rsid w:val="00DD38FE"/>
    <w:rsid w:val="00DD40C9"/>
    <w:rsid w:val="00DD451D"/>
    <w:rsid w:val="00DD4868"/>
    <w:rsid w:val="00DD4951"/>
    <w:rsid w:val="00DD50E2"/>
    <w:rsid w:val="00DD609C"/>
    <w:rsid w:val="00DD693A"/>
    <w:rsid w:val="00DD6A70"/>
    <w:rsid w:val="00DD7B68"/>
    <w:rsid w:val="00DD7D37"/>
    <w:rsid w:val="00DE0114"/>
    <w:rsid w:val="00DE0EDD"/>
    <w:rsid w:val="00DE13DF"/>
    <w:rsid w:val="00DE15A3"/>
    <w:rsid w:val="00DE276E"/>
    <w:rsid w:val="00DE2B3A"/>
    <w:rsid w:val="00DE32C2"/>
    <w:rsid w:val="00DE378C"/>
    <w:rsid w:val="00DE436C"/>
    <w:rsid w:val="00DE545C"/>
    <w:rsid w:val="00DE6AA9"/>
    <w:rsid w:val="00DE6CF9"/>
    <w:rsid w:val="00DE7400"/>
    <w:rsid w:val="00DE7C47"/>
    <w:rsid w:val="00DF01F3"/>
    <w:rsid w:val="00DF0329"/>
    <w:rsid w:val="00DF04A2"/>
    <w:rsid w:val="00DF0BF2"/>
    <w:rsid w:val="00DF0EFA"/>
    <w:rsid w:val="00DF11B6"/>
    <w:rsid w:val="00DF149D"/>
    <w:rsid w:val="00DF16FC"/>
    <w:rsid w:val="00DF17F9"/>
    <w:rsid w:val="00DF1B61"/>
    <w:rsid w:val="00DF1BAC"/>
    <w:rsid w:val="00DF1CF7"/>
    <w:rsid w:val="00DF1FCB"/>
    <w:rsid w:val="00DF2271"/>
    <w:rsid w:val="00DF2815"/>
    <w:rsid w:val="00DF2BF6"/>
    <w:rsid w:val="00DF3086"/>
    <w:rsid w:val="00DF33D7"/>
    <w:rsid w:val="00DF35F8"/>
    <w:rsid w:val="00DF3AF5"/>
    <w:rsid w:val="00DF3B0B"/>
    <w:rsid w:val="00DF3E69"/>
    <w:rsid w:val="00DF4113"/>
    <w:rsid w:val="00DF449B"/>
    <w:rsid w:val="00DF4704"/>
    <w:rsid w:val="00DF4B8C"/>
    <w:rsid w:val="00DF502A"/>
    <w:rsid w:val="00DF53D9"/>
    <w:rsid w:val="00DF5F91"/>
    <w:rsid w:val="00DF6E9D"/>
    <w:rsid w:val="00DF778C"/>
    <w:rsid w:val="00DF78C0"/>
    <w:rsid w:val="00DF7FA4"/>
    <w:rsid w:val="00E0013E"/>
    <w:rsid w:val="00E00B3C"/>
    <w:rsid w:val="00E014D4"/>
    <w:rsid w:val="00E01CDC"/>
    <w:rsid w:val="00E02247"/>
    <w:rsid w:val="00E02283"/>
    <w:rsid w:val="00E0235E"/>
    <w:rsid w:val="00E024C5"/>
    <w:rsid w:val="00E02603"/>
    <w:rsid w:val="00E02633"/>
    <w:rsid w:val="00E02787"/>
    <w:rsid w:val="00E0284C"/>
    <w:rsid w:val="00E02CF8"/>
    <w:rsid w:val="00E0393B"/>
    <w:rsid w:val="00E045F1"/>
    <w:rsid w:val="00E04D8D"/>
    <w:rsid w:val="00E051C6"/>
    <w:rsid w:val="00E054A1"/>
    <w:rsid w:val="00E05641"/>
    <w:rsid w:val="00E05AA9"/>
    <w:rsid w:val="00E0630D"/>
    <w:rsid w:val="00E06671"/>
    <w:rsid w:val="00E0673F"/>
    <w:rsid w:val="00E06792"/>
    <w:rsid w:val="00E0682B"/>
    <w:rsid w:val="00E068CD"/>
    <w:rsid w:val="00E076E0"/>
    <w:rsid w:val="00E07CBF"/>
    <w:rsid w:val="00E1006B"/>
    <w:rsid w:val="00E100CA"/>
    <w:rsid w:val="00E10403"/>
    <w:rsid w:val="00E1162C"/>
    <w:rsid w:val="00E116AE"/>
    <w:rsid w:val="00E11AA3"/>
    <w:rsid w:val="00E11D18"/>
    <w:rsid w:val="00E11F34"/>
    <w:rsid w:val="00E120C2"/>
    <w:rsid w:val="00E1231E"/>
    <w:rsid w:val="00E123FD"/>
    <w:rsid w:val="00E1307F"/>
    <w:rsid w:val="00E13341"/>
    <w:rsid w:val="00E13AEC"/>
    <w:rsid w:val="00E13C88"/>
    <w:rsid w:val="00E147C3"/>
    <w:rsid w:val="00E14F5F"/>
    <w:rsid w:val="00E159CA"/>
    <w:rsid w:val="00E15A1D"/>
    <w:rsid w:val="00E163C2"/>
    <w:rsid w:val="00E163F6"/>
    <w:rsid w:val="00E16F55"/>
    <w:rsid w:val="00E17DD7"/>
    <w:rsid w:val="00E208EF"/>
    <w:rsid w:val="00E20D9E"/>
    <w:rsid w:val="00E20E4D"/>
    <w:rsid w:val="00E21380"/>
    <w:rsid w:val="00E2172D"/>
    <w:rsid w:val="00E21898"/>
    <w:rsid w:val="00E2191B"/>
    <w:rsid w:val="00E21A12"/>
    <w:rsid w:val="00E21A76"/>
    <w:rsid w:val="00E21F63"/>
    <w:rsid w:val="00E22B2D"/>
    <w:rsid w:val="00E2329B"/>
    <w:rsid w:val="00E23369"/>
    <w:rsid w:val="00E23717"/>
    <w:rsid w:val="00E23B72"/>
    <w:rsid w:val="00E23E18"/>
    <w:rsid w:val="00E24795"/>
    <w:rsid w:val="00E24A51"/>
    <w:rsid w:val="00E25A6F"/>
    <w:rsid w:val="00E2611E"/>
    <w:rsid w:val="00E268CB"/>
    <w:rsid w:val="00E27122"/>
    <w:rsid w:val="00E27BBA"/>
    <w:rsid w:val="00E27C3D"/>
    <w:rsid w:val="00E32081"/>
    <w:rsid w:val="00E321C1"/>
    <w:rsid w:val="00E325C0"/>
    <w:rsid w:val="00E32C21"/>
    <w:rsid w:val="00E33155"/>
    <w:rsid w:val="00E33339"/>
    <w:rsid w:val="00E33C43"/>
    <w:rsid w:val="00E3435A"/>
    <w:rsid w:val="00E34A3B"/>
    <w:rsid w:val="00E3523B"/>
    <w:rsid w:val="00E366FD"/>
    <w:rsid w:val="00E37043"/>
    <w:rsid w:val="00E37161"/>
    <w:rsid w:val="00E37577"/>
    <w:rsid w:val="00E37BD4"/>
    <w:rsid w:val="00E37F32"/>
    <w:rsid w:val="00E40771"/>
    <w:rsid w:val="00E4154F"/>
    <w:rsid w:val="00E41C05"/>
    <w:rsid w:val="00E423E2"/>
    <w:rsid w:val="00E42405"/>
    <w:rsid w:val="00E42E21"/>
    <w:rsid w:val="00E43008"/>
    <w:rsid w:val="00E4324A"/>
    <w:rsid w:val="00E444A6"/>
    <w:rsid w:val="00E4522E"/>
    <w:rsid w:val="00E45345"/>
    <w:rsid w:val="00E45360"/>
    <w:rsid w:val="00E4549D"/>
    <w:rsid w:val="00E45674"/>
    <w:rsid w:val="00E457AF"/>
    <w:rsid w:val="00E4582B"/>
    <w:rsid w:val="00E45BDF"/>
    <w:rsid w:val="00E46676"/>
    <w:rsid w:val="00E46AC5"/>
    <w:rsid w:val="00E46BCC"/>
    <w:rsid w:val="00E473D1"/>
    <w:rsid w:val="00E47904"/>
    <w:rsid w:val="00E50750"/>
    <w:rsid w:val="00E50B72"/>
    <w:rsid w:val="00E51A7C"/>
    <w:rsid w:val="00E51FA4"/>
    <w:rsid w:val="00E5219B"/>
    <w:rsid w:val="00E5248A"/>
    <w:rsid w:val="00E5287F"/>
    <w:rsid w:val="00E5296E"/>
    <w:rsid w:val="00E52B0B"/>
    <w:rsid w:val="00E535EC"/>
    <w:rsid w:val="00E54505"/>
    <w:rsid w:val="00E5465F"/>
    <w:rsid w:val="00E555EB"/>
    <w:rsid w:val="00E557E5"/>
    <w:rsid w:val="00E55D76"/>
    <w:rsid w:val="00E55DE4"/>
    <w:rsid w:val="00E562B0"/>
    <w:rsid w:val="00E5669C"/>
    <w:rsid w:val="00E573BE"/>
    <w:rsid w:val="00E576CC"/>
    <w:rsid w:val="00E576ED"/>
    <w:rsid w:val="00E5797F"/>
    <w:rsid w:val="00E57B16"/>
    <w:rsid w:val="00E57B3D"/>
    <w:rsid w:val="00E600A5"/>
    <w:rsid w:val="00E615B2"/>
    <w:rsid w:val="00E616DA"/>
    <w:rsid w:val="00E62627"/>
    <w:rsid w:val="00E62B77"/>
    <w:rsid w:val="00E6337F"/>
    <w:rsid w:val="00E63F02"/>
    <w:rsid w:val="00E646F2"/>
    <w:rsid w:val="00E64FCA"/>
    <w:rsid w:val="00E6534F"/>
    <w:rsid w:val="00E656B5"/>
    <w:rsid w:val="00E65720"/>
    <w:rsid w:val="00E657F4"/>
    <w:rsid w:val="00E65A8D"/>
    <w:rsid w:val="00E66AEA"/>
    <w:rsid w:val="00E66D23"/>
    <w:rsid w:val="00E66F0B"/>
    <w:rsid w:val="00E673DE"/>
    <w:rsid w:val="00E67FB1"/>
    <w:rsid w:val="00E701ED"/>
    <w:rsid w:val="00E70230"/>
    <w:rsid w:val="00E70783"/>
    <w:rsid w:val="00E709F8"/>
    <w:rsid w:val="00E71165"/>
    <w:rsid w:val="00E7191B"/>
    <w:rsid w:val="00E72191"/>
    <w:rsid w:val="00E7235C"/>
    <w:rsid w:val="00E730A2"/>
    <w:rsid w:val="00E73438"/>
    <w:rsid w:val="00E73545"/>
    <w:rsid w:val="00E73B0B"/>
    <w:rsid w:val="00E73C1F"/>
    <w:rsid w:val="00E741C6"/>
    <w:rsid w:val="00E741D3"/>
    <w:rsid w:val="00E74D4D"/>
    <w:rsid w:val="00E75469"/>
    <w:rsid w:val="00E754D4"/>
    <w:rsid w:val="00E7558E"/>
    <w:rsid w:val="00E7598C"/>
    <w:rsid w:val="00E776C7"/>
    <w:rsid w:val="00E77C1A"/>
    <w:rsid w:val="00E77CB8"/>
    <w:rsid w:val="00E77D3E"/>
    <w:rsid w:val="00E80ABB"/>
    <w:rsid w:val="00E80B7B"/>
    <w:rsid w:val="00E80EF8"/>
    <w:rsid w:val="00E8170B"/>
    <w:rsid w:val="00E8193F"/>
    <w:rsid w:val="00E81975"/>
    <w:rsid w:val="00E8221C"/>
    <w:rsid w:val="00E82428"/>
    <w:rsid w:val="00E8259F"/>
    <w:rsid w:val="00E82BDF"/>
    <w:rsid w:val="00E82DEA"/>
    <w:rsid w:val="00E8372B"/>
    <w:rsid w:val="00E83F97"/>
    <w:rsid w:val="00E8443B"/>
    <w:rsid w:val="00E84473"/>
    <w:rsid w:val="00E84CAC"/>
    <w:rsid w:val="00E84CB7"/>
    <w:rsid w:val="00E84FCD"/>
    <w:rsid w:val="00E86066"/>
    <w:rsid w:val="00E86248"/>
    <w:rsid w:val="00E8625D"/>
    <w:rsid w:val="00E868F9"/>
    <w:rsid w:val="00E86A8D"/>
    <w:rsid w:val="00E870ED"/>
    <w:rsid w:val="00E875E7"/>
    <w:rsid w:val="00E90089"/>
    <w:rsid w:val="00E90365"/>
    <w:rsid w:val="00E90472"/>
    <w:rsid w:val="00E90B6A"/>
    <w:rsid w:val="00E90DA4"/>
    <w:rsid w:val="00E91262"/>
    <w:rsid w:val="00E91683"/>
    <w:rsid w:val="00E91B87"/>
    <w:rsid w:val="00E92236"/>
    <w:rsid w:val="00E9293F"/>
    <w:rsid w:val="00E9466E"/>
    <w:rsid w:val="00E946B2"/>
    <w:rsid w:val="00E96226"/>
    <w:rsid w:val="00E96D64"/>
    <w:rsid w:val="00E9731F"/>
    <w:rsid w:val="00E97633"/>
    <w:rsid w:val="00E97AF9"/>
    <w:rsid w:val="00E97B6C"/>
    <w:rsid w:val="00E97DCB"/>
    <w:rsid w:val="00EA08FA"/>
    <w:rsid w:val="00EA0E3D"/>
    <w:rsid w:val="00EA10A5"/>
    <w:rsid w:val="00EA178D"/>
    <w:rsid w:val="00EA183B"/>
    <w:rsid w:val="00EA2260"/>
    <w:rsid w:val="00EA22D4"/>
    <w:rsid w:val="00EA25CB"/>
    <w:rsid w:val="00EA32C1"/>
    <w:rsid w:val="00EA3754"/>
    <w:rsid w:val="00EA40EF"/>
    <w:rsid w:val="00EA4713"/>
    <w:rsid w:val="00EA4B83"/>
    <w:rsid w:val="00EA513C"/>
    <w:rsid w:val="00EA51B6"/>
    <w:rsid w:val="00EA542A"/>
    <w:rsid w:val="00EA5945"/>
    <w:rsid w:val="00EA5F8E"/>
    <w:rsid w:val="00EA67B1"/>
    <w:rsid w:val="00EA6F89"/>
    <w:rsid w:val="00EA716E"/>
    <w:rsid w:val="00EA77E0"/>
    <w:rsid w:val="00EA7E10"/>
    <w:rsid w:val="00EB0305"/>
    <w:rsid w:val="00EB0435"/>
    <w:rsid w:val="00EB0E10"/>
    <w:rsid w:val="00EB0F5F"/>
    <w:rsid w:val="00EB186C"/>
    <w:rsid w:val="00EB18DA"/>
    <w:rsid w:val="00EB1BCF"/>
    <w:rsid w:val="00EB1C18"/>
    <w:rsid w:val="00EB3257"/>
    <w:rsid w:val="00EB35BA"/>
    <w:rsid w:val="00EB38E7"/>
    <w:rsid w:val="00EB3A3C"/>
    <w:rsid w:val="00EB4274"/>
    <w:rsid w:val="00EB44D0"/>
    <w:rsid w:val="00EB4971"/>
    <w:rsid w:val="00EB4C87"/>
    <w:rsid w:val="00EB4DD9"/>
    <w:rsid w:val="00EB4F89"/>
    <w:rsid w:val="00EB54EF"/>
    <w:rsid w:val="00EB596C"/>
    <w:rsid w:val="00EB5AE8"/>
    <w:rsid w:val="00EB6336"/>
    <w:rsid w:val="00EB6CB6"/>
    <w:rsid w:val="00EB6EF8"/>
    <w:rsid w:val="00EB7336"/>
    <w:rsid w:val="00EB76B0"/>
    <w:rsid w:val="00EC01E3"/>
    <w:rsid w:val="00EC0436"/>
    <w:rsid w:val="00EC08C2"/>
    <w:rsid w:val="00EC1344"/>
    <w:rsid w:val="00EC1CA4"/>
    <w:rsid w:val="00EC22EC"/>
    <w:rsid w:val="00EC23DE"/>
    <w:rsid w:val="00EC24D0"/>
    <w:rsid w:val="00EC2562"/>
    <w:rsid w:val="00EC2619"/>
    <w:rsid w:val="00EC264A"/>
    <w:rsid w:val="00EC26AA"/>
    <w:rsid w:val="00EC2A66"/>
    <w:rsid w:val="00EC2A85"/>
    <w:rsid w:val="00EC30F6"/>
    <w:rsid w:val="00EC3125"/>
    <w:rsid w:val="00EC317C"/>
    <w:rsid w:val="00EC34F7"/>
    <w:rsid w:val="00EC3560"/>
    <w:rsid w:val="00EC37A0"/>
    <w:rsid w:val="00EC3D6C"/>
    <w:rsid w:val="00EC3E43"/>
    <w:rsid w:val="00EC3F86"/>
    <w:rsid w:val="00EC4494"/>
    <w:rsid w:val="00EC454B"/>
    <w:rsid w:val="00EC457D"/>
    <w:rsid w:val="00EC580A"/>
    <w:rsid w:val="00EC63D2"/>
    <w:rsid w:val="00EC742C"/>
    <w:rsid w:val="00EC7527"/>
    <w:rsid w:val="00EC7716"/>
    <w:rsid w:val="00ED0834"/>
    <w:rsid w:val="00ED137F"/>
    <w:rsid w:val="00ED1C0F"/>
    <w:rsid w:val="00ED3149"/>
    <w:rsid w:val="00ED32A4"/>
    <w:rsid w:val="00ED394B"/>
    <w:rsid w:val="00ED45E7"/>
    <w:rsid w:val="00ED6247"/>
    <w:rsid w:val="00ED65CC"/>
    <w:rsid w:val="00ED669B"/>
    <w:rsid w:val="00ED6832"/>
    <w:rsid w:val="00ED6945"/>
    <w:rsid w:val="00ED7459"/>
    <w:rsid w:val="00ED759D"/>
    <w:rsid w:val="00ED7A8A"/>
    <w:rsid w:val="00ED7C8C"/>
    <w:rsid w:val="00ED7E40"/>
    <w:rsid w:val="00EE0120"/>
    <w:rsid w:val="00EE0125"/>
    <w:rsid w:val="00EE0FA6"/>
    <w:rsid w:val="00EE1B25"/>
    <w:rsid w:val="00EE1DD5"/>
    <w:rsid w:val="00EE2D42"/>
    <w:rsid w:val="00EE2E69"/>
    <w:rsid w:val="00EE2F83"/>
    <w:rsid w:val="00EE3C37"/>
    <w:rsid w:val="00EE3D72"/>
    <w:rsid w:val="00EE402D"/>
    <w:rsid w:val="00EE4472"/>
    <w:rsid w:val="00EE4802"/>
    <w:rsid w:val="00EE4C55"/>
    <w:rsid w:val="00EE5903"/>
    <w:rsid w:val="00EE5A59"/>
    <w:rsid w:val="00EE5AA9"/>
    <w:rsid w:val="00EE5E09"/>
    <w:rsid w:val="00EE674C"/>
    <w:rsid w:val="00EE6A16"/>
    <w:rsid w:val="00EE6CC4"/>
    <w:rsid w:val="00EE7345"/>
    <w:rsid w:val="00EE7665"/>
    <w:rsid w:val="00EE7922"/>
    <w:rsid w:val="00EE7A18"/>
    <w:rsid w:val="00EE7F21"/>
    <w:rsid w:val="00EF00D0"/>
    <w:rsid w:val="00EF0615"/>
    <w:rsid w:val="00EF0DB8"/>
    <w:rsid w:val="00EF0ECA"/>
    <w:rsid w:val="00EF1337"/>
    <w:rsid w:val="00EF1704"/>
    <w:rsid w:val="00EF20BF"/>
    <w:rsid w:val="00EF223A"/>
    <w:rsid w:val="00EF255B"/>
    <w:rsid w:val="00EF2931"/>
    <w:rsid w:val="00EF3022"/>
    <w:rsid w:val="00EF34EE"/>
    <w:rsid w:val="00EF415E"/>
    <w:rsid w:val="00EF4AF5"/>
    <w:rsid w:val="00EF50A0"/>
    <w:rsid w:val="00EF586D"/>
    <w:rsid w:val="00EF5D64"/>
    <w:rsid w:val="00EF60E0"/>
    <w:rsid w:val="00EF61B1"/>
    <w:rsid w:val="00EF65B6"/>
    <w:rsid w:val="00EF6A56"/>
    <w:rsid w:val="00EF6B81"/>
    <w:rsid w:val="00EF7338"/>
    <w:rsid w:val="00EF7AFB"/>
    <w:rsid w:val="00EF7E35"/>
    <w:rsid w:val="00F000FE"/>
    <w:rsid w:val="00F003CE"/>
    <w:rsid w:val="00F0055F"/>
    <w:rsid w:val="00F006AD"/>
    <w:rsid w:val="00F00929"/>
    <w:rsid w:val="00F00A15"/>
    <w:rsid w:val="00F0139F"/>
    <w:rsid w:val="00F01545"/>
    <w:rsid w:val="00F0154B"/>
    <w:rsid w:val="00F01589"/>
    <w:rsid w:val="00F01C26"/>
    <w:rsid w:val="00F025F4"/>
    <w:rsid w:val="00F026BB"/>
    <w:rsid w:val="00F035A0"/>
    <w:rsid w:val="00F0368C"/>
    <w:rsid w:val="00F03893"/>
    <w:rsid w:val="00F038E7"/>
    <w:rsid w:val="00F039A3"/>
    <w:rsid w:val="00F03CA3"/>
    <w:rsid w:val="00F03F50"/>
    <w:rsid w:val="00F04327"/>
    <w:rsid w:val="00F04AEE"/>
    <w:rsid w:val="00F04E4C"/>
    <w:rsid w:val="00F04EBE"/>
    <w:rsid w:val="00F0550D"/>
    <w:rsid w:val="00F059AA"/>
    <w:rsid w:val="00F05A4A"/>
    <w:rsid w:val="00F05DB7"/>
    <w:rsid w:val="00F06307"/>
    <w:rsid w:val="00F064B7"/>
    <w:rsid w:val="00F069E2"/>
    <w:rsid w:val="00F06DCE"/>
    <w:rsid w:val="00F07100"/>
    <w:rsid w:val="00F1001D"/>
    <w:rsid w:val="00F10174"/>
    <w:rsid w:val="00F1075D"/>
    <w:rsid w:val="00F10F0A"/>
    <w:rsid w:val="00F11001"/>
    <w:rsid w:val="00F11246"/>
    <w:rsid w:val="00F11430"/>
    <w:rsid w:val="00F11A4D"/>
    <w:rsid w:val="00F11CF7"/>
    <w:rsid w:val="00F1219E"/>
    <w:rsid w:val="00F12551"/>
    <w:rsid w:val="00F12618"/>
    <w:rsid w:val="00F1277B"/>
    <w:rsid w:val="00F127FC"/>
    <w:rsid w:val="00F12A33"/>
    <w:rsid w:val="00F12A67"/>
    <w:rsid w:val="00F12B81"/>
    <w:rsid w:val="00F13068"/>
    <w:rsid w:val="00F131DE"/>
    <w:rsid w:val="00F13B6D"/>
    <w:rsid w:val="00F13D1A"/>
    <w:rsid w:val="00F13E80"/>
    <w:rsid w:val="00F141D2"/>
    <w:rsid w:val="00F14522"/>
    <w:rsid w:val="00F14A12"/>
    <w:rsid w:val="00F150FE"/>
    <w:rsid w:val="00F15289"/>
    <w:rsid w:val="00F1577D"/>
    <w:rsid w:val="00F15C8E"/>
    <w:rsid w:val="00F15DD5"/>
    <w:rsid w:val="00F16046"/>
    <w:rsid w:val="00F163CA"/>
    <w:rsid w:val="00F16B72"/>
    <w:rsid w:val="00F1731F"/>
    <w:rsid w:val="00F174BF"/>
    <w:rsid w:val="00F17AE7"/>
    <w:rsid w:val="00F17C73"/>
    <w:rsid w:val="00F20332"/>
    <w:rsid w:val="00F20A9A"/>
    <w:rsid w:val="00F20C22"/>
    <w:rsid w:val="00F2142B"/>
    <w:rsid w:val="00F21CCA"/>
    <w:rsid w:val="00F21FED"/>
    <w:rsid w:val="00F22DFB"/>
    <w:rsid w:val="00F22E8A"/>
    <w:rsid w:val="00F231F1"/>
    <w:rsid w:val="00F23400"/>
    <w:rsid w:val="00F2341C"/>
    <w:rsid w:val="00F23CE2"/>
    <w:rsid w:val="00F24BC7"/>
    <w:rsid w:val="00F24E3A"/>
    <w:rsid w:val="00F25145"/>
    <w:rsid w:val="00F254FD"/>
    <w:rsid w:val="00F25862"/>
    <w:rsid w:val="00F25A0B"/>
    <w:rsid w:val="00F25BF3"/>
    <w:rsid w:val="00F260C7"/>
    <w:rsid w:val="00F26640"/>
    <w:rsid w:val="00F2669B"/>
    <w:rsid w:val="00F26EB7"/>
    <w:rsid w:val="00F2719E"/>
    <w:rsid w:val="00F3038D"/>
    <w:rsid w:val="00F30808"/>
    <w:rsid w:val="00F308CE"/>
    <w:rsid w:val="00F313E4"/>
    <w:rsid w:val="00F3172D"/>
    <w:rsid w:val="00F31CFA"/>
    <w:rsid w:val="00F32567"/>
    <w:rsid w:val="00F326CE"/>
    <w:rsid w:val="00F32838"/>
    <w:rsid w:val="00F32BDA"/>
    <w:rsid w:val="00F32F21"/>
    <w:rsid w:val="00F33968"/>
    <w:rsid w:val="00F34150"/>
    <w:rsid w:val="00F346A2"/>
    <w:rsid w:val="00F347B0"/>
    <w:rsid w:val="00F348D5"/>
    <w:rsid w:val="00F35F7E"/>
    <w:rsid w:val="00F360DE"/>
    <w:rsid w:val="00F36449"/>
    <w:rsid w:val="00F37638"/>
    <w:rsid w:val="00F37C7A"/>
    <w:rsid w:val="00F4115E"/>
    <w:rsid w:val="00F4173B"/>
    <w:rsid w:val="00F41AF0"/>
    <w:rsid w:val="00F4218B"/>
    <w:rsid w:val="00F42508"/>
    <w:rsid w:val="00F4298B"/>
    <w:rsid w:val="00F42D87"/>
    <w:rsid w:val="00F436D7"/>
    <w:rsid w:val="00F4403E"/>
    <w:rsid w:val="00F44516"/>
    <w:rsid w:val="00F44CB9"/>
    <w:rsid w:val="00F4572D"/>
    <w:rsid w:val="00F45C4C"/>
    <w:rsid w:val="00F469F4"/>
    <w:rsid w:val="00F4764C"/>
    <w:rsid w:val="00F5019E"/>
    <w:rsid w:val="00F50CFC"/>
    <w:rsid w:val="00F50CFE"/>
    <w:rsid w:val="00F50DF0"/>
    <w:rsid w:val="00F50F09"/>
    <w:rsid w:val="00F50FB9"/>
    <w:rsid w:val="00F522B8"/>
    <w:rsid w:val="00F526EA"/>
    <w:rsid w:val="00F52B19"/>
    <w:rsid w:val="00F52FB9"/>
    <w:rsid w:val="00F537A6"/>
    <w:rsid w:val="00F53D92"/>
    <w:rsid w:val="00F53F69"/>
    <w:rsid w:val="00F5409D"/>
    <w:rsid w:val="00F540CD"/>
    <w:rsid w:val="00F546F2"/>
    <w:rsid w:val="00F54EBD"/>
    <w:rsid w:val="00F54ED3"/>
    <w:rsid w:val="00F54FAD"/>
    <w:rsid w:val="00F559BF"/>
    <w:rsid w:val="00F55D84"/>
    <w:rsid w:val="00F561CC"/>
    <w:rsid w:val="00F56CBF"/>
    <w:rsid w:val="00F573C1"/>
    <w:rsid w:val="00F5740B"/>
    <w:rsid w:val="00F57CA2"/>
    <w:rsid w:val="00F6034F"/>
    <w:rsid w:val="00F6084B"/>
    <w:rsid w:val="00F60A53"/>
    <w:rsid w:val="00F60ADA"/>
    <w:rsid w:val="00F61441"/>
    <w:rsid w:val="00F6208D"/>
    <w:rsid w:val="00F62872"/>
    <w:rsid w:val="00F62B0D"/>
    <w:rsid w:val="00F62BA1"/>
    <w:rsid w:val="00F62E0B"/>
    <w:rsid w:val="00F62F88"/>
    <w:rsid w:val="00F63520"/>
    <w:rsid w:val="00F63683"/>
    <w:rsid w:val="00F636C7"/>
    <w:rsid w:val="00F64197"/>
    <w:rsid w:val="00F64694"/>
    <w:rsid w:val="00F646CC"/>
    <w:rsid w:val="00F646D5"/>
    <w:rsid w:val="00F64B3A"/>
    <w:rsid w:val="00F64E5A"/>
    <w:rsid w:val="00F64FCD"/>
    <w:rsid w:val="00F65744"/>
    <w:rsid w:val="00F6596A"/>
    <w:rsid w:val="00F65AED"/>
    <w:rsid w:val="00F65B48"/>
    <w:rsid w:val="00F67A8D"/>
    <w:rsid w:val="00F70637"/>
    <w:rsid w:val="00F713F6"/>
    <w:rsid w:val="00F716FA"/>
    <w:rsid w:val="00F71737"/>
    <w:rsid w:val="00F71CF0"/>
    <w:rsid w:val="00F72CFC"/>
    <w:rsid w:val="00F72E31"/>
    <w:rsid w:val="00F7352F"/>
    <w:rsid w:val="00F73797"/>
    <w:rsid w:val="00F7459B"/>
    <w:rsid w:val="00F74937"/>
    <w:rsid w:val="00F74F7A"/>
    <w:rsid w:val="00F757C9"/>
    <w:rsid w:val="00F75E8E"/>
    <w:rsid w:val="00F75FCE"/>
    <w:rsid w:val="00F7750A"/>
    <w:rsid w:val="00F7784F"/>
    <w:rsid w:val="00F808D4"/>
    <w:rsid w:val="00F81250"/>
    <w:rsid w:val="00F819A7"/>
    <w:rsid w:val="00F81A0C"/>
    <w:rsid w:val="00F81E5E"/>
    <w:rsid w:val="00F8288B"/>
    <w:rsid w:val="00F82B4E"/>
    <w:rsid w:val="00F8306E"/>
    <w:rsid w:val="00F83081"/>
    <w:rsid w:val="00F83218"/>
    <w:rsid w:val="00F8348C"/>
    <w:rsid w:val="00F83865"/>
    <w:rsid w:val="00F849CB"/>
    <w:rsid w:val="00F85181"/>
    <w:rsid w:val="00F8585B"/>
    <w:rsid w:val="00F859E1"/>
    <w:rsid w:val="00F85C75"/>
    <w:rsid w:val="00F85F73"/>
    <w:rsid w:val="00F861A9"/>
    <w:rsid w:val="00F86385"/>
    <w:rsid w:val="00F86542"/>
    <w:rsid w:val="00F86935"/>
    <w:rsid w:val="00F871DE"/>
    <w:rsid w:val="00F87BAF"/>
    <w:rsid w:val="00F87D95"/>
    <w:rsid w:val="00F9009C"/>
    <w:rsid w:val="00F9044A"/>
    <w:rsid w:val="00F90732"/>
    <w:rsid w:val="00F909D0"/>
    <w:rsid w:val="00F91A4E"/>
    <w:rsid w:val="00F92098"/>
    <w:rsid w:val="00F923E6"/>
    <w:rsid w:val="00F927A6"/>
    <w:rsid w:val="00F93F4A"/>
    <w:rsid w:val="00F93F81"/>
    <w:rsid w:val="00F943B4"/>
    <w:rsid w:val="00F94462"/>
    <w:rsid w:val="00F946C8"/>
    <w:rsid w:val="00F9490B"/>
    <w:rsid w:val="00F94BB4"/>
    <w:rsid w:val="00F94DF3"/>
    <w:rsid w:val="00F952BA"/>
    <w:rsid w:val="00F9567A"/>
    <w:rsid w:val="00F9684D"/>
    <w:rsid w:val="00F968EF"/>
    <w:rsid w:val="00F96EBE"/>
    <w:rsid w:val="00F97039"/>
    <w:rsid w:val="00F97176"/>
    <w:rsid w:val="00F979A5"/>
    <w:rsid w:val="00FA03A0"/>
    <w:rsid w:val="00FA0520"/>
    <w:rsid w:val="00FA0FE6"/>
    <w:rsid w:val="00FA1699"/>
    <w:rsid w:val="00FA200D"/>
    <w:rsid w:val="00FA207A"/>
    <w:rsid w:val="00FA2650"/>
    <w:rsid w:val="00FA2AE6"/>
    <w:rsid w:val="00FA3765"/>
    <w:rsid w:val="00FA37A6"/>
    <w:rsid w:val="00FA37F1"/>
    <w:rsid w:val="00FA40A3"/>
    <w:rsid w:val="00FA4512"/>
    <w:rsid w:val="00FA45AA"/>
    <w:rsid w:val="00FA46C0"/>
    <w:rsid w:val="00FA4CCB"/>
    <w:rsid w:val="00FA4E55"/>
    <w:rsid w:val="00FA4EB3"/>
    <w:rsid w:val="00FA50FA"/>
    <w:rsid w:val="00FA5145"/>
    <w:rsid w:val="00FA5B1C"/>
    <w:rsid w:val="00FA5BAC"/>
    <w:rsid w:val="00FA5C1B"/>
    <w:rsid w:val="00FA5F25"/>
    <w:rsid w:val="00FA65F6"/>
    <w:rsid w:val="00FA6F98"/>
    <w:rsid w:val="00FA7220"/>
    <w:rsid w:val="00FA7794"/>
    <w:rsid w:val="00FB0482"/>
    <w:rsid w:val="00FB083F"/>
    <w:rsid w:val="00FB08C0"/>
    <w:rsid w:val="00FB0CAE"/>
    <w:rsid w:val="00FB0D05"/>
    <w:rsid w:val="00FB0F3F"/>
    <w:rsid w:val="00FB126E"/>
    <w:rsid w:val="00FB13C1"/>
    <w:rsid w:val="00FB1A30"/>
    <w:rsid w:val="00FB1FAA"/>
    <w:rsid w:val="00FB212D"/>
    <w:rsid w:val="00FB2933"/>
    <w:rsid w:val="00FB2EAB"/>
    <w:rsid w:val="00FB2F50"/>
    <w:rsid w:val="00FB32AF"/>
    <w:rsid w:val="00FB39CA"/>
    <w:rsid w:val="00FB3A6F"/>
    <w:rsid w:val="00FB4166"/>
    <w:rsid w:val="00FB45C5"/>
    <w:rsid w:val="00FB5752"/>
    <w:rsid w:val="00FB57E7"/>
    <w:rsid w:val="00FB5CEF"/>
    <w:rsid w:val="00FB60C9"/>
    <w:rsid w:val="00FB698D"/>
    <w:rsid w:val="00FB6B0F"/>
    <w:rsid w:val="00FC01B1"/>
    <w:rsid w:val="00FC10FF"/>
    <w:rsid w:val="00FC1AC9"/>
    <w:rsid w:val="00FC1FD1"/>
    <w:rsid w:val="00FC205F"/>
    <w:rsid w:val="00FC275C"/>
    <w:rsid w:val="00FC352A"/>
    <w:rsid w:val="00FC36B5"/>
    <w:rsid w:val="00FC42A4"/>
    <w:rsid w:val="00FC4687"/>
    <w:rsid w:val="00FC4B1A"/>
    <w:rsid w:val="00FC5E15"/>
    <w:rsid w:val="00FC5ED2"/>
    <w:rsid w:val="00FC6F2F"/>
    <w:rsid w:val="00FC7376"/>
    <w:rsid w:val="00FC7609"/>
    <w:rsid w:val="00FC7ECA"/>
    <w:rsid w:val="00FD025A"/>
    <w:rsid w:val="00FD058E"/>
    <w:rsid w:val="00FD0C66"/>
    <w:rsid w:val="00FD0E4B"/>
    <w:rsid w:val="00FD0FC0"/>
    <w:rsid w:val="00FD10EC"/>
    <w:rsid w:val="00FD131E"/>
    <w:rsid w:val="00FD145F"/>
    <w:rsid w:val="00FD1C64"/>
    <w:rsid w:val="00FD2BC8"/>
    <w:rsid w:val="00FD3A0D"/>
    <w:rsid w:val="00FD3F9A"/>
    <w:rsid w:val="00FD3FBD"/>
    <w:rsid w:val="00FD45B2"/>
    <w:rsid w:val="00FD490C"/>
    <w:rsid w:val="00FD4ABE"/>
    <w:rsid w:val="00FD4D26"/>
    <w:rsid w:val="00FD57BA"/>
    <w:rsid w:val="00FD57D0"/>
    <w:rsid w:val="00FD57DA"/>
    <w:rsid w:val="00FD5938"/>
    <w:rsid w:val="00FD621C"/>
    <w:rsid w:val="00FD6626"/>
    <w:rsid w:val="00FD68AF"/>
    <w:rsid w:val="00FD6B2E"/>
    <w:rsid w:val="00FD76BB"/>
    <w:rsid w:val="00FD782A"/>
    <w:rsid w:val="00FD7B39"/>
    <w:rsid w:val="00FD7FF2"/>
    <w:rsid w:val="00FE0609"/>
    <w:rsid w:val="00FE0B25"/>
    <w:rsid w:val="00FE0C7C"/>
    <w:rsid w:val="00FE0CBB"/>
    <w:rsid w:val="00FE1E35"/>
    <w:rsid w:val="00FE23E7"/>
    <w:rsid w:val="00FE2B28"/>
    <w:rsid w:val="00FE2B7F"/>
    <w:rsid w:val="00FE2C9E"/>
    <w:rsid w:val="00FE2E0A"/>
    <w:rsid w:val="00FE2F0B"/>
    <w:rsid w:val="00FE3390"/>
    <w:rsid w:val="00FE418F"/>
    <w:rsid w:val="00FE428D"/>
    <w:rsid w:val="00FE46C7"/>
    <w:rsid w:val="00FE50D2"/>
    <w:rsid w:val="00FE5549"/>
    <w:rsid w:val="00FE5DE0"/>
    <w:rsid w:val="00FE5DFC"/>
    <w:rsid w:val="00FE5F25"/>
    <w:rsid w:val="00FE6499"/>
    <w:rsid w:val="00FE64E0"/>
    <w:rsid w:val="00FE66E3"/>
    <w:rsid w:val="00FE66F8"/>
    <w:rsid w:val="00FE6908"/>
    <w:rsid w:val="00FE6E3A"/>
    <w:rsid w:val="00FE777F"/>
    <w:rsid w:val="00FE7CA3"/>
    <w:rsid w:val="00FE7E80"/>
    <w:rsid w:val="00FE7FBB"/>
    <w:rsid w:val="00FF02E1"/>
    <w:rsid w:val="00FF0627"/>
    <w:rsid w:val="00FF062D"/>
    <w:rsid w:val="00FF0A43"/>
    <w:rsid w:val="00FF0D5B"/>
    <w:rsid w:val="00FF19D5"/>
    <w:rsid w:val="00FF1C48"/>
    <w:rsid w:val="00FF1F88"/>
    <w:rsid w:val="00FF20C4"/>
    <w:rsid w:val="00FF2825"/>
    <w:rsid w:val="00FF33EB"/>
    <w:rsid w:val="00FF38A2"/>
    <w:rsid w:val="00FF3A6B"/>
    <w:rsid w:val="00FF4515"/>
    <w:rsid w:val="00FF5492"/>
    <w:rsid w:val="00FF564A"/>
    <w:rsid w:val="00FF574B"/>
    <w:rsid w:val="00FF58B5"/>
    <w:rsid w:val="00FF5BA9"/>
    <w:rsid w:val="00FF5C82"/>
    <w:rsid w:val="00FF61B2"/>
    <w:rsid w:val="00FF6317"/>
    <w:rsid w:val="00FF65C8"/>
    <w:rsid w:val="00FF6A6C"/>
    <w:rsid w:val="00FF6B11"/>
    <w:rsid w:val="00FF6EC8"/>
    <w:rsid w:val="00FF6F0D"/>
    <w:rsid w:val="00FF766E"/>
    <w:rsid w:val="00FF7693"/>
    <w:rsid w:val="00FF7AF2"/>
    <w:rsid w:val="03AF4AA2"/>
    <w:rsid w:val="05006AB1"/>
    <w:rsid w:val="058827A6"/>
    <w:rsid w:val="1ED4032F"/>
    <w:rsid w:val="29817168"/>
    <w:rsid w:val="29FD9365"/>
    <w:rsid w:val="2D26B067"/>
    <w:rsid w:val="3048F182"/>
    <w:rsid w:val="379F73DC"/>
    <w:rsid w:val="41AAF74C"/>
    <w:rsid w:val="4F4A06CF"/>
    <w:rsid w:val="50909A3A"/>
    <w:rsid w:val="569FD9C7"/>
    <w:rsid w:val="5A193D78"/>
    <w:rsid w:val="6786FF8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C7A5ED6"/>
  <w15:chartTrackingRefBased/>
  <w15:docId w15:val="{DCD9A966-2FA2-4505-A71D-201604879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305"/>
    <w:pPr>
      <w:spacing w:before="120" w:after="120" w:line="240" w:lineRule="auto"/>
      <w:jc w:val="both"/>
    </w:pPr>
    <w:rPr>
      <w:rFonts w:ascii="Times New Roman" w:hAnsi="Times New Roman" w:cs="Times New Roman"/>
      <w:sz w:val="24"/>
      <w:szCs w:val="24"/>
      <w:lang w:val="en-IE"/>
    </w:rPr>
  </w:style>
  <w:style w:type="paragraph" w:styleId="Heading1">
    <w:name w:val="heading 1"/>
    <w:basedOn w:val="Heading1new"/>
    <w:link w:val="Heading1Char"/>
    <w:autoRedefine/>
    <w:qFormat/>
    <w:rsid w:val="00E870ED"/>
    <w:pPr>
      <w:numPr>
        <w:numId w:val="5"/>
      </w:numPr>
      <w:spacing w:before="360" w:after="240"/>
      <w:ind w:left="851" w:hanging="851"/>
      <w:outlineLvl w:val="0"/>
    </w:pPr>
  </w:style>
  <w:style w:type="paragraph" w:styleId="Heading2">
    <w:name w:val="heading 2"/>
    <w:next w:val="Normal"/>
    <w:link w:val="Heading2Char"/>
    <w:autoRedefine/>
    <w:uiPriority w:val="9"/>
    <w:unhideWhenUsed/>
    <w:qFormat/>
    <w:rsid w:val="00537904"/>
    <w:pPr>
      <w:numPr>
        <w:ilvl w:val="1"/>
        <w:numId w:val="5"/>
      </w:numPr>
      <w:spacing w:before="240" w:after="240" w:line="276" w:lineRule="auto"/>
      <w:outlineLvl w:val="1"/>
    </w:pPr>
    <w:rPr>
      <w:rFonts w:ascii="Times New Roman" w:eastAsiaTheme="minorEastAsia" w:hAnsi="Times New Roman" w:cs="Times New Roman"/>
      <w:b/>
      <w:bCs/>
      <w:caps/>
      <w:spacing w:val="15"/>
      <w:kern w:val="0"/>
      <w:sz w:val="24"/>
      <w:szCs w:val="28"/>
      <w:lang w:val="en-GB" w:eastAsia="en-GB"/>
      <w14:ligatures w14:val="none"/>
    </w:rPr>
  </w:style>
  <w:style w:type="paragraph" w:styleId="Heading3">
    <w:name w:val="heading 3"/>
    <w:basedOn w:val="Normal"/>
    <w:next w:val="Normal"/>
    <w:link w:val="Heading3Char"/>
    <w:uiPriority w:val="9"/>
    <w:unhideWhenUsed/>
    <w:qFormat/>
    <w:rsid w:val="00CC0A26"/>
    <w:pPr>
      <w:keepNext/>
      <w:keepLines/>
      <w:spacing w:before="240" w:after="240"/>
      <w:ind w:left="720"/>
      <w:outlineLvl w:val="2"/>
    </w:pPr>
    <w:rPr>
      <w:rFonts w:eastAsiaTheme="majorEastAsia"/>
      <w:b/>
      <w:i/>
      <w:iCs/>
      <w:color w:val="000000" w:themeColor="text1"/>
      <w:kern w:val="0"/>
      <w:lang w:val="en-GB"/>
      <w14:ligatures w14:val="none"/>
    </w:rPr>
  </w:style>
  <w:style w:type="paragraph" w:styleId="Heading4">
    <w:name w:val="heading 4"/>
    <w:basedOn w:val="Normal"/>
    <w:next w:val="Normal"/>
    <w:link w:val="Heading4Char"/>
    <w:uiPriority w:val="9"/>
    <w:unhideWhenUsed/>
    <w:qFormat/>
    <w:rsid w:val="00CC0A26"/>
    <w:pPr>
      <w:keepNext/>
      <w:keepLines/>
      <w:spacing w:before="240" w:after="240"/>
      <w:ind w:firstLine="720"/>
      <w:outlineLvl w:val="3"/>
    </w:pPr>
    <w:rPr>
      <w:rFonts w:eastAsiaTheme="majorEastAsia" w:cstheme="majorBidi"/>
      <w:i/>
      <w:iCs/>
    </w:rPr>
  </w:style>
  <w:style w:type="paragraph" w:styleId="Heading5">
    <w:name w:val="heading 5"/>
    <w:basedOn w:val="Normal"/>
    <w:next w:val="Normal"/>
    <w:link w:val="Heading5Char"/>
    <w:uiPriority w:val="9"/>
    <w:semiHidden/>
    <w:unhideWhenUsed/>
    <w:qFormat/>
    <w:rsid w:val="006955F6"/>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55F6"/>
    <w:pPr>
      <w:keepNext/>
      <w:keepLines/>
      <w:numPr>
        <w:ilvl w:val="5"/>
        <w:numId w:val="5"/>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55F6"/>
    <w:pPr>
      <w:keepNext/>
      <w:keepLines/>
      <w:numPr>
        <w:ilvl w:val="6"/>
        <w:numId w:val="5"/>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55F6"/>
    <w:pPr>
      <w:keepNext/>
      <w:keepLines/>
      <w:numPr>
        <w:ilvl w:val="7"/>
        <w:numId w:val="5"/>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55F6"/>
    <w:pPr>
      <w:keepNext/>
      <w:keepLines/>
      <w:numPr>
        <w:ilvl w:val="8"/>
        <w:numId w:val="5"/>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70ED"/>
    <w:rPr>
      <w:rFonts w:ascii="Times New Roman" w:eastAsia="Times New Roman" w:hAnsi="Times New Roman" w:cs="Times New Roman"/>
      <w:b/>
      <w:kern w:val="0"/>
      <w:sz w:val="24"/>
      <w:szCs w:val="24"/>
      <w:lang w:val="en-GB" w:eastAsia="de-DE"/>
      <w14:ligatures w14:val="none"/>
    </w:rPr>
  </w:style>
  <w:style w:type="character" w:customStyle="1" w:styleId="Heading2Char">
    <w:name w:val="Heading 2 Char"/>
    <w:basedOn w:val="DefaultParagraphFont"/>
    <w:link w:val="Heading2"/>
    <w:uiPriority w:val="9"/>
    <w:rsid w:val="00537904"/>
    <w:rPr>
      <w:rFonts w:ascii="Times New Roman" w:eastAsiaTheme="minorEastAsia" w:hAnsi="Times New Roman" w:cs="Times New Roman"/>
      <w:b/>
      <w:bCs/>
      <w:caps/>
      <w:spacing w:val="15"/>
      <w:kern w:val="0"/>
      <w:sz w:val="24"/>
      <w:szCs w:val="28"/>
      <w:lang w:val="en-GB" w:eastAsia="en-GB"/>
      <w14:ligatures w14:val="none"/>
    </w:rPr>
  </w:style>
  <w:style w:type="character" w:customStyle="1" w:styleId="Heading3Char">
    <w:name w:val="Heading 3 Char"/>
    <w:basedOn w:val="DefaultParagraphFont"/>
    <w:link w:val="Heading3"/>
    <w:uiPriority w:val="9"/>
    <w:rsid w:val="00CC0A26"/>
    <w:rPr>
      <w:rFonts w:ascii="Times New Roman" w:eastAsiaTheme="majorEastAsia" w:hAnsi="Times New Roman" w:cs="Times New Roman"/>
      <w:b/>
      <w:i/>
      <w:iCs/>
      <w:color w:val="000000" w:themeColor="text1"/>
      <w:kern w:val="0"/>
      <w:sz w:val="24"/>
      <w:szCs w:val="24"/>
      <w:lang w:val="en-GB"/>
      <w14:ligatures w14:val="none"/>
    </w:rPr>
  </w:style>
  <w:style w:type="paragraph" w:customStyle="1" w:styleId="Heading1new">
    <w:name w:val="Heading1_new"/>
    <w:basedOn w:val="ManualHeading2"/>
    <w:next w:val="Heading1"/>
    <w:link w:val="Heading1newChar"/>
    <w:autoRedefine/>
    <w:qFormat/>
    <w:rsid w:val="002B07A6"/>
  </w:style>
  <w:style w:type="character" w:customStyle="1" w:styleId="Heading1newChar">
    <w:name w:val="Heading1_new Char"/>
    <w:basedOn w:val="Heading2Char"/>
    <w:link w:val="Heading1new"/>
    <w:rsid w:val="002B07A6"/>
    <w:rPr>
      <w:rFonts w:ascii="Times New Roman" w:eastAsia="Times New Roman" w:hAnsi="Times New Roman" w:cs="Times New Roman"/>
      <w:b/>
      <w:bCs w:val="0"/>
      <w:caps w:val="0"/>
      <w:spacing w:val="15"/>
      <w:kern w:val="0"/>
      <w:sz w:val="24"/>
      <w:szCs w:val="24"/>
      <w:lang w:val="en-GB" w:eastAsia="de-DE"/>
      <w14:ligatures w14:val="none"/>
    </w:rPr>
  </w:style>
  <w:style w:type="character" w:customStyle="1" w:styleId="Heading4Char">
    <w:name w:val="Heading 4 Char"/>
    <w:basedOn w:val="DefaultParagraphFont"/>
    <w:link w:val="Heading4"/>
    <w:uiPriority w:val="9"/>
    <w:rsid w:val="00CC0A26"/>
    <w:rPr>
      <w:rFonts w:ascii="Times New Roman" w:eastAsiaTheme="majorEastAsia" w:hAnsi="Times New Roman" w:cstheme="majorBidi"/>
      <w:i/>
      <w:iCs/>
      <w:sz w:val="24"/>
      <w:szCs w:val="24"/>
      <w:lang w:val="en-IE"/>
    </w:rPr>
  </w:style>
  <w:style w:type="character" w:customStyle="1" w:styleId="Heading5Char">
    <w:name w:val="Heading 5 Char"/>
    <w:basedOn w:val="DefaultParagraphFont"/>
    <w:link w:val="Heading5"/>
    <w:uiPriority w:val="9"/>
    <w:semiHidden/>
    <w:rsid w:val="006955F6"/>
    <w:rPr>
      <w:rFonts w:eastAsiaTheme="majorEastAsia" w:cstheme="majorBidi"/>
      <w:color w:val="0F4761" w:themeColor="accent1" w:themeShade="BF"/>
      <w:lang w:val="en-IE"/>
    </w:rPr>
  </w:style>
  <w:style w:type="character" w:customStyle="1" w:styleId="Heading6Char">
    <w:name w:val="Heading 6 Char"/>
    <w:basedOn w:val="DefaultParagraphFont"/>
    <w:link w:val="Heading6"/>
    <w:uiPriority w:val="9"/>
    <w:semiHidden/>
    <w:rsid w:val="006955F6"/>
    <w:rPr>
      <w:rFonts w:eastAsiaTheme="majorEastAsia" w:cstheme="majorBidi"/>
      <w:i/>
      <w:iCs/>
      <w:color w:val="595959" w:themeColor="text1" w:themeTint="A6"/>
      <w:lang w:val="en-IE"/>
    </w:rPr>
  </w:style>
  <w:style w:type="character" w:customStyle="1" w:styleId="Heading7Char">
    <w:name w:val="Heading 7 Char"/>
    <w:basedOn w:val="DefaultParagraphFont"/>
    <w:link w:val="Heading7"/>
    <w:uiPriority w:val="9"/>
    <w:semiHidden/>
    <w:rsid w:val="006955F6"/>
    <w:rPr>
      <w:rFonts w:eastAsiaTheme="majorEastAsia" w:cstheme="majorBidi"/>
      <w:color w:val="595959" w:themeColor="text1" w:themeTint="A6"/>
      <w:lang w:val="en-IE"/>
    </w:rPr>
  </w:style>
  <w:style w:type="character" w:customStyle="1" w:styleId="Heading8Char">
    <w:name w:val="Heading 8 Char"/>
    <w:basedOn w:val="DefaultParagraphFont"/>
    <w:link w:val="Heading8"/>
    <w:uiPriority w:val="9"/>
    <w:semiHidden/>
    <w:rsid w:val="006955F6"/>
    <w:rPr>
      <w:rFonts w:eastAsiaTheme="majorEastAsia" w:cstheme="majorBidi"/>
      <w:i/>
      <w:iCs/>
      <w:color w:val="272727" w:themeColor="text1" w:themeTint="D8"/>
      <w:lang w:val="en-IE"/>
    </w:rPr>
  </w:style>
  <w:style w:type="character" w:customStyle="1" w:styleId="Heading9Char">
    <w:name w:val="Heading 9 Char"/>
    <w:basedOn w:val="DefaultParagraphFont"/>
    <w:link w:val="Heading9"/>
    <w:uiPriority w:val="9"/>
    <w:semiHidden/>
    <w:rsid w:val="006955F6"/>
    <w:rPr>
      <w:rFonts w:eastAsiaTheme="majorEastAsia" w:cstheme="majorBidi"/>
      <w:color w:val="272727" w:themeColor="text1" w:themeTint="D8"/>
      <w:lang w:val="en-IE"/>
    </w:rPr>
  </w:style>
  <w:style w:type="paragraph" w:styleId="Title">
    <w:name w:val="Title"/>
    <w:basedOn w:val="Normal"/>
    <w:next w:val="Normal"/>
    <w:link w:val="TitleChar"/>
    <w:uiPriority w:val="10"/>
    <w:qFormat/>
    <w:rsid w:val="006955F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55F6"/>
    <w:rPr>
      <w:rFonts w:asciiTheme="majorHAnsi" w:eastAsiaTheme="majorEastAsia" w:hAnsiTheme="majorHAnsi" w:cstheme="majorBidi"/>
      <w:spacing w:val="-10"/>
      <w:kern w:val="28"/>
      <w:sz w:val="56"/>
      <w:szCs w:val="56"/>
      <w:lang w:val="en-IE"/>
    </w:rPr>
  </w:style>
  <w:style w:type="paragraph" w:styleId="Subtitle">
    <w:name w:val="Subtitle"/>
    <w:basedOn w:val="Normal"/>
    <w:next w:val="Normal"/>
    <w:link w:val="SubtitleChar"/>
    <w:uiPriority w:val="11"/>
    <w:qFormat/>
    <w:rsid w:val="006955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55F6"/>
    <w:rPr>
      <w:rFonts w:eastAsiaTheme="majorEastAsia" w:cstheme="majorBidi"/>
      <w:color w:val="595959" w:themeColor="text1" w:themeTint="A6"/>
      <w:spacing w:val="15"/>
      <w:sz w:val="28"/>
      <w:szCs w:val="28"/>
      <w:lang w:val="en-IE"/>
    </w:rPr>
  </w:style>
  <w:style w:type="paragraph" w:styleId="Quote">
    <w:name w:val="Quote"/>
    <w:basedOn w:val="Normal"/>
    <w:next w:val="Normal"/>
    <w:link w:val="QuoteChar"/>
    <w:uiPriority w:val="29"/>
    <w:qFormat/>
    <w:rsid w:val="006955F6"/>
    <w:pPr>
      <w:spacing w:before="160"/>
      <w:jc w:val="center"/>
    </w:pPr>
    <w:rPr>
      <w:i/>
      <w:iCs/>
      <w:color w:val="404040" w:themeColor="text1" w:themeTint="BF"/>
    </w:rPr>
  </w:style>
  <w:style w:type="character" w:customStyle="1" w:styleId="QuoteChar">
    <w:name w:val="Quote Char"/>
    <w:basedOn w:val="DefaultParagraphFont"/>
    <w:link w:val="Quote"/>
    <w:uiPriority w:val="29"/>
    <w:rsid w:val="006955F6"/>
    <w:rPr>
      <w:i/>
      <w:iCs/>
      <w:color w:val="404040" w:themeColor="text1" w:themeTint="BF"/>
      <w:lang w:val="en-IE"/>
    </w:rPr>
  </w:style>
  <w:style w:type="paragraph" w:styleId="ListParagraph">
    <w:name w:val="List Paragraph"/>
    <w:basedOn w:val="Normal"/>
    <w:qFormat/>
    <w:rsid w:val="006955F6"/>
    <w:pPr>
      <w:ind w:left="720"/>
      <w:contextualSpacing/>
    </w:pPr>
  </w:style>
  <w:style w:type="character" w:styleId="IntenseEmphasis">
    <w:name w:val="Intense Emphasis"/>
    <w:basedOn w:val="DefaultParagraphFont"/>
    <w:uiPriority w:val="21"/>
    <w:qFormat/>
    <w:rsid w:val="006955F6"/>
    <w:rPr>
      <w:i/>
      <w:iCs/>
      <w:color w:val="0F4761" w:themeColor="accent1" w:themeShade="BF"/>
    </w:rPr>
  </w:style>
  <w:style w:type="paragraph" w:styleId="IntenseQuote">
    <w:name w:val="Intense Quote"/>
    <w:basedOn w:val="Normal"/>
    <w:next w:val="Normal"/>
    <w:link w:val="IntenseQuoteChar"/>
    <w:uiPriority w:val="30"/>
    <w:qFormat/>
    <w:rsid w:val="00695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55F6"/>
    <w:rPr>
      <w:i/>
      <w:iCs/>
      <w:color w:val="0F4761" w:themeColor="accent1" w:themeShade="BF"/>
      <w:lang w:val="en-IE"/>
    </w:rPr>
  </w:style>
  <w:style w:type="character" w:styleId="IntenseReference">
    <w:name w:val="Intense Reference"/>
    <w:basedOn w:val="DefaultParagraphFont"/>
    <w:uiPriority w:val="32"/>
    <w:qFormat/>
    <w:rsid w:val="006955F6"/>
    <w:rPr>
      <w:b/>
      <w:bCs/>
      <w:smallCaps/>
      <w:color w:val="0F4761" w:themeColor="accent1" w:themeShade="BF"/>
      <w:spacing w:val="5"/>
    </w:rPr>
  </w:style>
  <w:style w:type="character" w:customStyle="1" w:styleId="Marker">
    <w:name w:val="Marker"/>
    <w:basedOn w:val="DefaultParagraphFont"/>
    <w:rsid w:val="001D786F"/>
    <w:rPr>
      <w:color w:val="0000FF"/>
      <w:shd w:val="clear" w:color="auto" w:fill="auto"/>
    </w:rPr>
  </w:style>
  <w:style w:type="paragraph" w:styleId="Header">
    <w:name w:val="header"/>
    <w:basedOn w:val="Normal"/>
    <w:link w:val="HeaderChar"/>
    <w:uiPriority w:val="99"/>
    <w:unhideWhenUsed/>
    <w:rsid w:val="001D786F"/>
    <w:pPr>
      <w:tabs>
        <w:tab w:val="center" w:pos="4513"/>
        <w:tab w:val="right" w:pos="9026"/>
      </w:tabs>
      <w:spacing w:after="0"/>
    </w:pPr>
  </w:style>
  <w:style w:type="character" w:customStyle="1" w:styleId="HeaderChar">
    <w:name w:val="Header Char"/>
    <w:basedOn w:val="DefaultParagraphFont"/>
    <w:link w:val="Header"/>
    <w:uiPriority w:val="99"/>
    <w:rsid w:val="001D786F"/>
    <w:rPr>
      <w:rFonts w:ascii="Times New Roman" w:hAnsi="Times New Roman" w:cs="Times New Roman"/>
      <w:sz w:val="24"/>
      <w:szCs w:val="24"/>
      <w:lang w:val="en-IE"/>
    </w:rPr>
  </w:style>
  <w:style w:type="paragraph" w:styleId="Footer">
    <w:name w:val="footer"/>
    <w:basedOn w:val="Normal"/>
    <w:link w:val="FooterChar"/>
    <w:uiPriority w:val="99"/>
    <w:unhideWhenUsed/>
    <w:rsid w:val="001D786F"/>
    <w:pPr>
      <w:tabs>
        <w:tab w:val="center" w:pos="4513"/>
        <w:tab w:val="right" w:pos="9026"/>
      </w:tabs>
      <w:spacing w:after="0"/>
    </w:pPr>
  </w:style>
  <w:style w:type="character" w:customStyle="1" w:styleId="FooterChar">
    <w:name w:val="Footer Char"/>
    <w:basedOn w:val="DefaultParagraphFont"/>
    <w:link w:val="Footer"/>
    <w:uiPriority w:val="99"/>
    <w:rsid w:val="001D786F"/>
    <w:rPr>
      <w:rFonts w:ascii="Times New Roman" w:hAnsi="Times New Roman" w:cs="Times New Roman"/>
      <w:sz w:val="24"/>
      <w:szCs w:val="24"/>
      <w:lang w:val="en-IE"/>
    </w:rPr>
  </w:style>
  <w:style w:type="paragraph" w:customStyle="1" w:styleId="Pagedecouverture">
    <w:name w:val="Page de couverture"/>
    <w:basedOn w:val="Normal"/>
    <w:next w:val="Normal"/>
    <w:rsid w:val="001D786F"/>
    <w:pPr>
      <w:spacing w:after="0"/>
    </w:pPr>
    <w:rPr>
      <w:kern w:val="0"/>
      <w14:ligatures w14:val="none"/>
    </w:rPr>
  </w:style>
  <w:style w:type="paragraph" w:customStyle="1" w:styleId="FooterCoverPage">
    <w:name w:val="Footer Cover Page"/>
    <w:basedOn w:val="Normal"/>
    <w:link w:val="FooterCoverPageChar"/>
    <w:rsid w:val="001D786F"/>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1D786F"/>
    <w:rPr>
      <w:rFonts w:ascii="Times New Roman" w:hAnsi="Times New Roman" w:cs="Times New Roman"/>
      <w:sz w:val="24"/>
      <w:szCs w:val="24"/>
      <w:lang w:val="en-IE"/>
    </w:rPr>
  </w:style>
  <w:style w:type="paragraph" w:customStyle="1" w:styleId="FooterSensitivity">
    <w:name w:val="Footer Sensitivity"/>
    <w:basedOn w:val="Normal"/>
    <w:link w:val="FooterSensitivityChar"/>
    <w:rsid w:val="001D786F"/>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1D786F"/>
    <w:rPr>
      <w:rFonts w:ascii="Times New Roman" w:hAnsi="Times New Roman" w:cs="Times New Roman"/>
      <w:b/>
      <w:sz w:val="32"/>
      <w:szCs w:val="24"/>
      <w:lang w:val="en-IE"/>
    </w:rPr>
  </w:style>
  <w:style w:type="paragraph" w:customStyle="1" w:styleId="HeaderCoverPage">
    <w:name w:val="Header Cover Page"/>
    <w:basedOn w:val="Normal"/>
    <w:link w:val="HeaderCoverPageChar"/>
    <w:rsid w:val="001D786F"/>
    <w:pPr>
      <w:tabs>
        <w:tab w:val="center" w:pos="4535"/>
        <w:tab w:val="right" w:pos="9071"/>
      </w:tabs>
      <w:spacing w:before="0"/>
    </w:pPr>
  </w:style>
  <w:style w:type="character" w:customStyle="1" w:styleId="HeaderCoverPageChar">
    <w:name w:val="Header Cover Page Char"/>
    <w:basedOn w:val="DefaultParagraphFont"/>
    <w:link w:val="HeaderCoverPage"/>
    <w:rsid w:val="001D786F"/>
    <w:rPr>
      <w:rFonts w:ascii="Times New Roman" w:hAnsi="Times New Roman" w:cs="Times New Roman"/>
      <w:sz w:val="24"/>
      <w:szCs w:val="24"/>
      <w:lang w:val="en-IE"/>
    </w:rPr>
  </w:style>
  <w:style w:type="paragraph" w:customStyle="1" w:styleId="HeaderSensitivity">
    <w:name w:val="Header Sensitivity"/>
    <w:basedOn w:val="Normal"/>
    <w:link w:val="HeaderSensitivityChar"/>
    <w:rsid w:val="001D786F"/>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character" w:customStyle="1" w:styleId="HeaderSensitivityChar">
    <w:name w:val="Header Sensitivity Char"/>
    <w:basedOn w:val="DefaultParagraphFont"/>
    <w:link w:val="HeaderSensitivity"/>
    <w:rsid w:val="001D786F"/>
    <w:rPr>
      <w:rFonts w:ascii="Times New Roman" w:hAnsi="Times New Roman" w:cs="Times New Roman"/>
      <w:b/>
      <w:sz w:val="32"/>
      <w:szCs w:val="24"/>
      <w:lang w:val="en-IE"/>
    </w:rPr>
  </w:style>
  <w:style w:type="paragraph" w:customStyle="1" w:styleId="HeaderSensitivityRight">
    <w:name w:val="Header Sensitivity Right"/>
    <w:basedOn w:val="Normal"/>
    <w:link w:val="HeaderSensitivityRightChar"/>
    <w:rsid w:val="001D786F"/>
    <w:pPr>
      <w:spacing w:before="0"/>
      <w:jc w:val="right"/>
    </w:pPr>
    <w:rPr>
      <w:sz w:val="28"/>
    </w:rPr>
  </w:style>
  <w:style w:type="character" w:customStyle="1" w:styleId="HeaderSensitivityRightChar">
    <w:name w:val="Header Sensitivity Right Char"/>
    <w:basedOn w:val="DefaultParagraphFont"/>
    <w:link w:val="HeaderSensitivityRight"/>
    <w:rsid w:val="001D786F"/>
    <w:rPr>
      <w:rFonts w:ascii="Times New Roman" w:hAnsi="Times New Roman" w:cs="Times New Roman"/>
      <w:sz w:val="28"/>
      <w:szCs w:val="24"/>
      <w:lang w:val="en-IE"/>
    </w:rPr>
  </w:style>
  <w:style w:type="paragraph" w:styleId="FootnoteText">
    <w:name w:val="footnote text"/>
    <w:basedOn w:val="Normal"/>
    <w:link w:val="FootnoteTextChar"/>
    <w:uiPriority w:val="99"/>
    <w:rsid w:val="00EB0305"/>
    <w:pPr>
      <w:spacing w:before="0" w:after="0"/>
    </w:pPr>
    <w:rPr>
      <w:rFonts w:eastAsia="Times New Roman"/>
      <w:kern w:val="0"/>
      <w:sz w:val="18"/>
      <w:szCs w:val="20"/>
      <w:lang w:val="en-GB" w:eastAsia="de-DE"/>
      <w14:ligatures w14:val="none"/>
    </w:rPr>
  </w:style>
  <w:style w:type="character" w:customStyle="1" w:styleId="FootnoteTextChar">
    <w:name w:val="Footnote Text Char"/>
    <w:basedOn w:val="DefaultParagraphFont"/>
    <w:link w:val="FootnoteText"/>
    <w:uiPriority w:val="99"/>
    <w:rsid w:val="00EB0305"/>
    <w:rPr>
      <w:rFonts w:ascii="Times New Roman" w:eastAsia="Times New Roman" w:hAnsi="Times New Roman" w:cs="Times New Roman"/>
      <w:kern w:val="0"/>
      <w:sz w:val="18"/>
      <w:szCs w:val="20"/>
      <w:lang w:val="en-GB" w:eastAsia="de-DE"/>
      <w14:ligatures w14:val="none"/>
    </w:rPr>
  </w:style>
  <w:style w:type="character" w:styleId="FootnoteReference">
    <w:name w:val="footnote reference"/>
    <w:uiPriority w:val="99"/>
    <w:semiHidden/>
    <w:rsid w:val="001D786F"/>
    <w:rPr>
      <w:vertAlign w:val="superscript"/>
    </w:rPr>
  </w:style>
  <w:style w:type="paragraph" w:customStyle="1" w:styleId="Text2">
    <w:name w:val="Text 2"/>
    <w:basedOn w:val="Normal"/>
    <w:qFormat/>
    <w:rsid w:val="001D786F"/>
    <w:pPr>
      <w:ind w:left="850"/>
    </w:pPr>
    <w:rPr>
      <w:rFonts w:eastAsia="Times New Roman"/>
      <w:kern w:val="0"/>
      <w:lang w:val="en-GB" w:eastAsia="de-DE"/>
      <w14:ligatures w14:val="none"/>
    </w:rPr>
  </w:style>
  <w:style w:type="paragraph" w:customStyle="1" w:styleId="ManualHeading2">
    <w:name w:val="Manual Heading 2"/>
    <w:basedOn w:val="Normal"/>
    <w:next w:val="Text2"/>
    <w:rsid w:val="001D786F"/>
    <w:pPr>
      <w:keepNext/>
      <w:tabs>
        <w:tab w:val="left" w:pos="850"/>
      </w:tabs>
      <w:ind w:left="850" w:hanging="850"/>
      <w:outlineLvl w:val="1"/>
    </w:pPr>
    <w:rPr>
      <w:rFonts w:eastAsia="Times New Roman"/>
      <w:b/>
      <w:kern w:val="0"/>
      <w:lang w:val="en-GB" w:eastAsia="de-DE"/>
      <w14:ligatures w14:val="none"/>
    </w:rPr>
  </w:style>
  <w:style w:type="paragraph" w:customStyle="1" w:styleId="Prliminairetitre">
    <w:name w:val="Préliminaire titre"/>
    <w:basedOn w:val="Normal"/>
    <w:next w:val="Normal"/>
    <w:rsid w:val="001D786F"/>
    <w:pPr>
      <w:spacing w:before="360" w:after="360"/>
      <w:jc w:val="center"/>
    </w:pPr>
    <w:rPr>
      <w:rFonts w:eastAsia="Times New Roman"/>
      <w:b/>
      <w:kern w:val="0"/>
      <w:lang w:val="en-GB" w:eastAsia="de-DE"/>
      <w14:ligatures w14:val="none"/>
    </w:rPr>
  </w:style>
  <w:style w:type="character" w:styleId="CommentReference">
    <w:name w:val="annotation reference"/>
    <w:uiPriority w:val="99"/>
    <w:semiHidden/>
    <w:rsid w:val="001D786F"/>
    <w:rPr>
      <w:sz w:val="16"/>
      <w:szCs w:val="16"/>
    </w:rPr>
  </w:style>
  <w:style w:type="table" w:styleId="TableGrid">
    <w:name w:val="Table Grid"/>
    <w:basedOn w:val="TableNormal"/>
    <w:uiPriority w:val="39"/>
    <w:rsid w:val="001D786F"/>
    <w:pPr>
      <w:spacing w:after="0" w:line="240" w:lineRule="auto"/>
    </w:pPr>
    <w:rPr>
      <w:rFonts w:ascii="Aptos" w:eastAsia="Aptos" w:hAnsi="Aptos" w:cs="Arial"/>
      <w:lang w:val="en-IE"/>
      <w14:ligatures w14:val="none"/>
    </w:rPr>
    <w:tblPr/>
  </w:style>
  <w:style w:type="paragraph" w:styleId="Revision">
    <w:name w:val="Revision"/>
    <w:hidden/>
    <w:uiPriority w:val="99"/>
    <w:semiHidden/>
    <w:rsid w:val="002B07A6"/>
    <w:pPr>
      <w:spacing w:after="0" w:line="240" w:lineRule="auto"/>
    </w:pPr>
    <w:rPr>
      <w:rFonts w:ascii="Times New Roman" w:hAnsi="Times New Roman" w:cs="Times New Roman"/>
      <w:sz w:val="24"/>
      <w:szCs w:val="24"/>
      <w:lang w:val="en-IE"/>
    </w:rPr>
  </w:style>
  <w:style w:type="paragraph" w:customStyle="1" w:styleId="Footnotes">
    <w:name w:val="Footnotes"/>
    <w:basedOn w:val="FootnoteText"/>
    <w:link w:val="FootnotesChar"/>
    <w:qFormat/>
    <w:rsid w:val="00EB0305"/>
  </w:style>
  <w:style w:type="character" w:customStyle="1" w:styleId="FootnotesChar">
    <w:name w:val="Footnotes Char"/>
    <w:basedOn w:val="FootnoteTextChar"/>
    <w:link w:val="Footnotes"/>
    <w:rsid w:val="00EB0305"/>
    <w:rPr>
      <w:rFonts w:ascii="Times New Roman" w:eastAsia="Times New Roman" w:hAnsi="Times New Roman" w:cs="Times New Roman"/>
      <w:kern w:val="0"/>
      <w:sz w:val="18"/>
      <w:szCs w:val="20"/>
      <w:lang w:val="en-GB" w:eastAsia="de-DE"/>
      <w14:ligatures w14:val="none"/>
    </w:rPr>
  </w:style>
  <w:style w:type="paragraph" w:styleId="CommentText">
    <w:name w:val="annotation text"/>
    <w:basedOn w:val="Normal"/>
    <w:link w:val="CommentTextChar"/>
    <w:uiPriority w:val="99"/>
    <w:unhideWhenUsed/>
    <w:rsid w:val="007376E6"/>
    <w:rPr>
      <w:sz w:val="20"/>
      <w:szCs w:val="20"/>
    </w:rPr>
  </w:style>
  <w:style w:type="character" w:customStyle="1" w:styleId="CommentTextChar">
    <w:name w:val="Comment Text Char"/>
    <w:basedOn w:val="DefaultParagraphFont"/>
    <w:link w:val="CommentText"/>
    <w:uiPriority w:val="99"/>
    <w:rsid w:val="007376E6"/>
    <w:rPr>
      <w:rFonts w:ascii="Times New Roman" w:hAnsi="Times New Roman" w:cs="Times New Roman"/>
      <w:sz w:val="20"/>
      <w:szCs w:val="20"/>
      <w:lang w:val="en-IE"/>
    </w:rPr>
  </w:style>
  <w:style w:type="paragraph" w:styleId="CommentSubject">
    <w:name w:val="annotation subject"/>
    <w:basedOn w:val="CommentText"/>
    <w:next w:val="CommentText"/>
    <w:link w:val="CommentSubjectChar"/>
    <w:uiPriority w:val="99"/>
    <w:semiHidden/>
    <w:unhideWhenUsed/>
    <w:rsid w:val="007376E6"/>
    <w:rPr>
      <w:b/>
      <w:bCs/>
    </w:rPr>
  </w:style>
  <w:style w:type="character" w:customStyle="1" w:styleId="CommentSubjectChar">
    <w:name w:val="Comment Subject Char"/>
    <w:basedOn w:val="CommentTextChar"/>
    <w:link w:val="CommentSubject"/>
    <w:uiPriority w:val="99"/>
    <w:semiHidden/>
    <w:rsid w:val="007376E6"/>
    <w:rPr>
      <w:rFonts w:ascii="Times New Roman" w:hAnsi="Times New Roman" w:cs="Times New Roman"/>
      <w:b/>
      <w:bCs/>
      <w:sz w:val="20"/>
      <w:szCs w:val="20"/>
      <w:lang w:val="en-IE"/>
    </w:rPr>
  </w:style>
  <w:style w:type="paragraph" w:styleId="NormalWeb">
    <w:name w:val="Normal (Web)"/>
    <w:basedOn w:val="Normal"/>
    <w:uiPriority w:val="99"/>
    <w:semiHidden/>
    <w:unhideWhenUsed/>
    <w:rsid w:val="001A79F2"/>
    <w:pPr>
      <w:spacing w:before="100" w:beforeAutospacing="1" w:after="100" w:afterAutospacing="1"/>
      <w:jc w:val="left"/>
    </w:pPr>
    <w:rPr>
      <w:rFonts w:eastAsia="Times New Roman"/>
      <w:kern w:val="0"/>
      <w:lang w:eastAsia="en-IE"/>
      <w14:ligatures w14:val="none"/>
    </w:rPr>
  </w:style>
  <w:style w:type="character" w:customStyle="1" w:styleId="Mention">
    <w:name w:val="Mention"/>
    <w:basedOn w:val="DefaultParagraphFont"/>
    <w:uiPriority w:val="99"/>
    <w:unhideWhenUsed/>
    <w:rsid w:val="004909D8"/>
    <w:rPr>
      <w:color w:val="2B579A"/>
      <w:shd w:val="clear" w:color="auto" w:fill="E1DFDD"/>
    </w:rPr>
  </w:style>
  <w:style w:type="character" w:styleId="Hyperlink">
    <w:name w:val="Hyperlink"/>
    <w:basedOn w:val="DefaultParagraphFont"/>
    <w:uiPriority w:val="99"/>
    <w:unhideWhenUsed/>
    <w:rsid w:val="00B43D5E"/>
    <w:rPr>
      <w:color w:val="467886" w:themeColor="hyperlink"/>
      <w:u w:val="single"/>
    </w:rPr>
  </w:style>
  <w:style w:type="character" w:customStyle="1" w:styleId="UnresolvedMention">
    <w:name w:val="Unresolved Mention"/>
    <w:basedOn w:val="DefaultParagraphFont"/>
    <w:uiPriority w:val="99"/>
    <w:semiHidden/>
    <w:unhideWhenUsed/>
    <w:rsid w:val="00B43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448751">
      <w:bodyDiv w:val="1"/>
      <w:marLeft w:val="0"/>
      <w:marRight w:val="0"/>
      <w:marTop w:val="0"/>
      <w:marBottom w:val="0"/>
      <w:divBdr>
        <w:top w:val="none" w:sz="0" w:space="0" w:color="auto"/>
        <w:left w:val="none" w:sz="0" w:space="0" w:color="auto"/>
        <w:bottom w:val="none" w:sz="0" w:space="0" w:color="auto"/>
        <w:right w:val="none" w:sz="0" w:space="0" w:color="auto"/>
      </w:divBdr>
    </w:div>
    <w:div w:id="1945726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32" ma:contentTypeDescription="Create a new document." ma:contentTypeScope="" ma:versionID="8e914beb79d8c10be8e4102a345a9582">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d360b25b78aab0ebbf1f0b136ae7772"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element ref="ns2:Tags1" minOccurs="0"/>
                <xsd:element ref="ns2:Tags10" minOccurs="0"/>
                <xsd:element ref="ns2:Detailsofcontract" minOccurs="0"/>
                <xsd:element ref="ns2:MediaServiceBillingMetadata" minOccurs="0"/>
                <xsd:element ref="ns2:hd784805b50e45ec95ead5c3b36fcf7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Tags1" ma:index="25" nillable="true" ma:displayName="Tags" ma:format="Dropdown" ma:indexed="true" ma:internalName="Tags1">
      <xsd:simpleType>
        <xsd:restriction base="dms:Choice">
          <xsd:enumeration value="test 1"/>
          <xsd:enumeration value="test 2"/>
          <xsd:enumeration value="test 3"/>
        </xsd:restriction>
      </xsd:simpleType>
    </xsd:element>
    <xsd:element name="Tags10" ma:index="26" nillable="true" ma:displayName="Tags" ma:format="Dropdown" ma:internalName="Tags10">
      <xsd:complexType>
        <xsd:complexContent>
          <xsd:extension base="dms:MultiChoice">
            <xsd:sequence>
              <xsd:element name="Value" maxOccurs="unbounded" minOccurs="0" nillable="true">
                <xsd:simpleType>
                  <xsd:restriction base="dms:Choice">
                    <xsd:enumeration value="test 1"/>
                    <xsd:enumeration value="test 2"/>
                    <xsd:enumeration value="test 3"/>
                    <xsd:enumeration value="URGENT"/>
                  </xsd:restriction>
                </xsd:simpleType>
              </xsd:element>
            </xsd:sequence>
          </xsd:extension>
        </xsd:complexContent>
      </xsd:complexType>
    </xsd:element>
    <xsd:element name="Detailsofcontract" ma:index="27" nillable="true" ma:displayName="Details of contract" ma:format="Dropdown" ma:internalName="Detailsofcontract">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hd784805b50e45ec95ead5c3b36fcf7f" ma:index="30" nillable="true" ma:taxonomy="true" ma:internalName="hd784805b50e45ec95ead5c3b36fcf7f" ma:taxonomyFieldName="Tag" ma:displayName="Tag" ma:default="45;#mainstreaming|623ca3ea-03e6-464f-a754-a63c26a54d4e" ma:fieldId="{1d784805-b50e-45ec-95ea-d5c3b36fcf7f}" ma:sspId="22b2fad6-9d2c-441c-a321-3f5f1e9bd928" ma:termSetId="5e40e955-c7f5-409e-a439-acd3f9e5de6f"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677e050-44f1-4183-8226-54733150d4e5}"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gs10 xmlns="541a8a8b-b856-4d35-a5c7-7f2c0ec3d499" xsi:nil="true"/>
    <Detailsofcontract xmlns="541a8a8b-b856-4d35-a5c7-7f2c0ec3d499" xsi:nil="true"/>
    <lcf76f155ced4ddcb4097134ff3c332f xmlns="541a8a8b-b856-4d35-a5c7-7f2c0ec3d499">
      <Terms xmlns="http://schemas.microsoft.com/office/infopath/2007/PartnerControls"/>
    </lcf76f155ced4ddcb4097134ff3c332f>
    <TaxCatchAll xmlns="e0757b53-df10-4b98-9811-094c4c3e23a8">
      <Value>45</Value>
    </TaxCatchAll>
    <hd784805b50e45ec95ead5c3b36fcf7f xmlns="541a8a8b-b856-4d35-a5c7-7f2c0ec3d499">
      <Terms xmlns="http://schemas.microsoft.com/office/infopath/2007/PartnerControls">
        <TermInfo xmlns="http://schemas.microsoft.com/office/infopath/2007/PartnerControls">
          <TermName xmlns="http://schemas.microsoft.com/office/infopath/2007/PartnerControls">mainstreaming</TermName>
          <TermId xmlns="http://schemas.microsoft.com/office/infopath/2007/PartnerControls">623ca3ea-03e6-464f-a754-a63c26a54d4e</TermId>
        </TermInfo>
      </Terms>
    </hd784805b50e45ec95ead5c3b36fcf7f>
    <Tags1 xmlns="541a8a8b-b856-4d35-a5c7-7f2c0ec3d49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633617-F70D-4818-BC06-1A7F5CF45319}">
  <ds:schemaRefs>
    <ds:schemaRef ds:uri="http://schemas.microsoft.com/sharepoint/v3/contenttype/forms"/>
  </ds:schemaRefs>
</ds:datastoreItem>
</file>

<file path=customXml/itemProps2.xml><?xml version="1.0" encoding="utf-8"?>
<ds:datastoreItem xmlns:ds="http://schemas.openxmlformats.org/officeDocument/2006/customXml" ds:itemID="{9235F485-012B-4CFD-935D-976E329D31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CC1F96-F718-4158-BFEF-3FBA6C69D432}">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1D7CA224-8DD3-4334-8F69-3DC8BC0806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2654</Words>
  <Characters>15128</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6</cp:revision>
  <dcterms:created xsi:type="dcterms:W3CDTF">2026-06-23T11:48:00Z</dcterms:created>
  <dcterms:modified xsi:type="dcterms:W3CDTF">2026-06-24T08:35:00Z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CP-010</vt:lpwstr>
  </property>
  <property fmtid="{D5CDD505-2E9C-101B-9397-08002B2CF9AE}" pid="7" name="Last edited using">
    <vt:lpwstr>LW 9.2, Build 20250828</vt:lpwstr>
  </property>
  <property fmtid="{D5CDD505-2E9C-101B-9397-08002B2CF9AE}" pid="8" name="Crea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2026-04-21T13:47:17Z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18ca4de0-2db0-41f7-9fd3-377ff0c4b67e</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Tag">
    <vt:lpwstr>45;#mainstreaming|623ca3ea-03e6-464f-a754-a63c26a54d4e</vt:lpwstr>
  </property>
  <property fmtid="{D5CDD505-2E9C-101B-9397-08002B2CF9AE}" pid="18" name="MediaServiceImageTags">
    <vt:lpwstr/>
  </property>
  <property fmtid="{D5CDD505-2E9C-101B-9397-08002B2CF9AE}" pid="19" name="ContentTypeId">
    <vt:lpwstr>0x010100087E4EC354ADFB40AC5D4FC129E379BA</vt:lpwstr>
  </property>
  <property fmtid="{D5CDD505-2E9C-101B-9397-08002B2CF9AE}" pid="20" name="Classification">
    <vt:lpwstr>Sensitivity</vt:lpwstr>
  </property>
</Properties>
</file>