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34C9B" w14:textId="0ADF2734" w:rsidR="00616AD6" w:rsidRDefault="00E75EEE" w:rsidP="00E75EEE">
      <w:pPr>
        <w:pStyle w:val="Pagedecouverture"/>
        <w:rPr>
          <w:noProof/>
        </w:rPr>
      </w:pPr>
      <w:r>
        <w:rPr>
          <w:noProof/>
        </w:rPr>
        <w:pict w14:anchorId="4FCB5F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62A2EAB-EB8F-4396-9B98-2FCAFE2AB655" style="width:455.25pt;height:354.75pt">
            <v:imagedata r:id="rId10" o:title=""/>
          </v:shape>
        </w:pict>
      </w:r>
    </w:p>
    <w:p w14:paraId="477EB578" w14:textId="77777777" w:rsidR="00616AD6" w:rsidRDefault="00616AD6" w:rsidP="00616AD6">
      <w:pPr>
        <w:rPr>
          <w:noProof/>
        </w:rPr>
        <w:sectPr w:rsidR="00616AD6" w:rsidSect="00E75EEE">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19F5D8A6" w14:textId="761608BC" w:rsidR="001B5138" w:rsidRDefault="001B5138" w:rsidP="001B5138">
      <w:pPr>
        <w:pStyle w:val="Annexetitre"/>
        <w:rPr>
          <w:noProof/>
        </w:rPr>
      </w:pPr>
      <w:bookmarkStart w:id="0" w:name="_GoBack"/>
      <w:bookmarkEnd w:id="0"/>
      <w:r>
        <w:rPr>
          <w:noProof/>
        </w:rPr>
        <w:lastRenderedPageBreak/>
        <w:t>ANNEX</w:t>
      </w:r>
    </w:p>
    <w:p w14:paraId="695A9D8A" w14:textId="06D0F93A" w:rsidR="00BC10F1" w:rsidRDefault="008244D7" w:rsidP="003B25CB">
      <w:pPr>
        <w:rPr>
          <w:noProof/>
        </w:rPr>
      </w:pPr>
      <w:r>
        <w:rPr>
          <w:noProof/>
        </w:rPr>
        <w:t>The following projects</w:t>
      </w:r>
      <w:r w:rsidR="007561BD">
        <w:rPr>
          <w:noProof/>
        </w:rPr>
        <w:t xml:space="preserve"> </w:t>
      </w:r>
      <w:r>
        <w:rPr>
          <w:noProof/>
        </w:rPr>
        <w:t xml:space="preserve">are identified as </w:t>
      </w:r>
      <w:r w:rsidR="00446CDB">
        <w:rPr>
          <w:noProof/>
        </w:rPr>
        <w:t>European Defence Projects of Common Interest (</w:t>
      </w:r>
      <w:r>
        <w:rPr>
          <w:noProof/>
        </w:rPr>
        <w:t>EDPCIs</w:t>
      </w:r>
      <w:r w:rsidR="00446CDB">
        <w:rPr>
          <w:noProof/>
        </w:rPr>
        <w:t>)</w:t>
      </w:r>
      <w:r w:rsidR="003B25CB">
        <w:rPr>
          <w:noProof/>
        </w:rPr>
        <w:t>:</w:t>
      </w:r>
    </w:p>
    <w:tbl>
      <w:tblPr>
        <w:tblStyle w:val="TableGrid"/>
        <w:tblW w:w="0" w:type="auto"/>
        <w:tblLook w:val="04A0" w:firstRow="1" w:lastRow="0" w:firstColumn="1" w:lastColumn="0" w:noHBand="0" w:noVBand="1"/>
      </w:tblPr>
      <w:tblGrid>
        <w:gridCol w:w="2518"/>
        <w:gridCol w:w="6771"/>
      </w:tblGrid>
      <w:tr w:rsidR="00BC10F1" w14:paraId="38F5F206" w14:textId="77777777">
        <w:tc>
          <w:tcPr>
            <w:tcW w:w="9289" w:type="dxa"/>
            <w:gridSpan w:val="2"/>
            <w:tcBorders>
              <w:left w:val="single" w:sz="4" w:space="0" w:color="auto"/>
            </w:tcBorders>
            <w:shd w:val="clear" w:color="auto" w:fill="F2F2F2" w:themeFill="background1" w:themeFillShade="F2"/>
          </w:tcPr>
          <w:p w14:paraId="748F4FD1" w14:textId="179BF9B5" w:rsidR="00154BDB" w:rsidRPr="00EA747F" w:rsidRDefault="00BC10F1" w:rsidP="00EA747F">
            <w:pPr>
              <w:spacing w:before="0"/>
              <w:jc w:val="center"/>
              <w:rPr>
                <w:b/>
                <w:bCs/>
                <w:noProof/>
              </w:rPr>
            </w:pPr>
            <w:r w:rsidRPr="00AE17A3">
              <w:rPr>
                <w:b/>
                <w:bCs/>
                <w:noProof/>
              </w:rPr>
              <w:t>DronE and Counter Drone European Resolve (</w:t>
            </w:r>
            <w:r>
              <w:rPr>
                <w:b/>
                <w:bCs/>
                <w:noProof/>
              </w:rPr>
              <w:t>DECODER</w:t>
            </w:r>
            <w:r w:rsidRPr="00AE17A3">
              <w:rPr>
                <w:b/>
                <w:bCs/>
                <w:noProof/>
              </w:rPr>
              <w:t>)</w:t>
            </w:r>
          </w:p>
        </w:tc>
      </w:tr>
      <w:tr w:rsidR="00BC10F1" w14:paraId="242C398B" w14:textId="77777777" w:rsidTr="00CE6551">
        <w:tc>
          <w:tcPr>
            <w:tcW w:w="2518" w:type="dxa"/>
            <w:tcBorders>
              <w:left w:val="nil"/>
            </w:tcBorders>
          </w:tcPr>
          <w:p w14:paraId="4E5295A3" w14:textId="77777777" w:rsidR="00BC10F1" w:rsidRDefault="00BC10F1">
            <w:pPr>
              <w:jc w:val="left"/>
              <w:rPr>
                <w:noProof/>
                <w:lang w:val="en-IE"/>
              </w:rPr>
            </w:pPr>
            <w:r>
              <w:rPr>
                <w:noProof/>
                <w:lang w:val="en-IE"/>
              </w:rPr>
              <w:t>Objectives and c</w:t>
            </w:r>
            <w:r w:rsidRPr="006156A6">
              <w:rPr>
                <w:noProof/>
                <w:lang w:val="en-IE"/>
              </w:rPr>
              <w:t>haracteristics of the EDPCI</w:t>
            </w:r>
          </w:p>
        </w:tc>
        <w:tc>
          <w:tcPr>
            <w:tcW w:w="6771" w:type="dxa"/>
            <w:tcBorders>
              <w:right w:val="nil"/>
            </w:tcBorders>
          </w:tcPr>
          <w:p w14:paraId="6AE007A1" w14:textId="11B56B44" w:rsidR="00BC10F1" w:rsidRDefault="00053440">
            <w:pPr>
              <w:rPr>
                <w:noProof/>
                <w:lang w:val="en-IE"/>
              </w:rPr>
            </w:pPr>
            <w:r>
              <w:rPr>
                <w:noProof/>
                <w:lang w:val="en-IE"/>
              </w:rPr>
              <w:t>DECODER</w:t>
            </w:r>
            <w:r w:rsidR="00BC10F1">
              <w:rPr>
                <w:noProof/>
                <w:lang w:val="en-IE"/>
              </w:rPr>
              <w:t xml:space="preserve"> aims to </w:t>
            </w:r>
            <w:r w:rsidR="4EB7A45C" w:rsidRPr="77F61B88">
              <w:rPr>
                <w:noProof/>
                <w:lang w:val="en-IE"/>
              </w:rPr>
              <w:t xml:space="preserve">enable coordinated development, scaling and deployment of European </w:t>
            </w:r>
            <w:r w:rsidR="008E5D06">
              <w:rPr>
                <w:noProof/>
                <w:lang w:val="en-IE"/>
              </w:rPr>
              <w:t xml:space="preserve">unmanned systems </w:t>
            </w:r>
            <w:r w:rsidR="4EB7A45C" w:rsidRPr="77F61B88">
              <w:rPr>
                <w:noProof/>
                <w:lang w:val="en-IE"/>
              </w:rPr>
              <w:t xml:space="preserve">and </w:t>
            </w:r>
            <w:r w:rsidR="008E5D06">
              <w:rPr>
                <w:noProof/>
                <w:lang w:val="en-IE"/>
              </w:rPr>
              <w:t>c</w:t>
            </w:r>
            <w:r w:rsidR="4EB7A45C" w:rsidRPr="77F61B88">
              <w:rPr>
                <w:noProof/>
                <w:lang w:val="en-IE"/>
              </w:rPr>
              <w:t>ounter-</w:t>
            </w:r>
            <w:r w:rsidR="008E5D06">
              <w:rPr>
                <w:noProof/>
                <w:lang w:val="en-IE"/>
              </w:rPr>
              <w:t>unmanned systems’</w:t>
            </w:r>
            <w:r w:rsidR="00466B6C">
              <w:rPr>
                <w:noProof/>
                <w:lang w:val="en-IE"/>
              </w:rPr>
              <w:t xml:space="preserve"> </w:t>
            </w:r>
            <w:r w:rsidR="4EB7A45C" w:rsidRPr="77F61B88">
              <w:rPr>
                <w:noProof/>
                <w:lang w:val="en-IE"/>
              </w:rPr>
              <w:t>capabilities</w:t>
            </w:r>
            <w:r w:rsidR="22E75482" w:rsidRPr="0760678A">
              <w:rPr>
                <w:noProof/>
                <w:lang w:val="en-IE"/>
              </w:rPr>
              <w:t xml:space="preserve"> </w:t>
            </w:r>
            <w:r w:rsidR="22E75482" w:rsidRPr="04FD5585">
              <w:rPr>
                <w:noProof/>
                <w:lang w:val="en-IE"/>
              </w:rPr>
              <w:t>to</w:t>
            </w:r>
            <w:r w:rsidR="4EB7A45C" w:rsidRPr="04FD5585">
              <w:rPr>
                <w:noProof/>
                <w:lang w:val="en-IE"/>
              </w:rPr>
              <w:t xml:space="preserve"> address</w:t>
            </w:r>
            <w:r w:rsidR="4EB7A45C" w:rsidRPr="77F61B88">
              <w:rPr>
                <w:noProof/>
                <w:lang w:val="en-IE"/>
              </w:rPr>
              <w:t xml:space="preserve"> critical capability gaps across Member States. </w:t>
            </w:r>
            <w:r w:rsidR="211DA278" w:rsidRPr="740B4C89">
              <w:rPr>
                <w:noProof/>
                <w:lang w:val="en-IE"/>
              </w:rPr>
              <w:t>I</w:t>
            </w:r>
            <w:r w:rsidR="4EB7A45C" w:rsidRPr="740B4C89">
              <w:rPr>
                <w:noProof/>
                <w:lang w:val="en-IE"/>
              </w:rPr>
              <w:t>t</w:t>
            </w:r>
            <w:r w:rsidR="4EB7A45C" w:rsidRPr="77F61B88">
              <w:rPr>
                <w:noProof/>
                <w:lang w:val="en-IE"/>
              </w:rPr>
              <w:t xml:space="preserve"> </w:t>
            </w:r>
            <w:r w:rsidR="00BC10F1" w:rsidRPr="77F61B88">
              <w:rPr>
                <w:noProof/>
                <w:lang w:val="en-IE"/>
              </w:rPr>
              <w:t xml:space="preserve">aims to </w:t>
            </w:r>
            <w:r w:rsidR="00BC10F1">
              <w:rPr>
                <w:noProof/>
                <w:lang w:val="en-IE"/>
              </w:rPr>
              <w:t>p</w:t>
            </w:r>
            <w:r w:rsidR="00BC10F1" w:rsidRPr="006B3849">
              <w:rPr>
                <w:noProof/>
                <w:lang w:val="en-IE"/>
              </w:rPr>
              <w:t xml:space="preserve">rovide European armed forces with </w:t>
            </w:r>
            <w:r w:rsidR="2B68875D" w:rsidRPr="60E083A7">
              <w:rPr>
                <w:noProof/>
                <w:lang w:val="en-IE"/>
              </w:rPr>
              <w:t xml:space="preserve">modern, </w:t>
            </w:r>
            <w:r w:rsidR="2B68875D" w:rsidRPr="165E59D4">
              <w:rPr>
                <w:noProof/>
                <w:lang w:val="en-IE"/>
              </w:rPr>
              <w:t>adaptable,</w:t>
            </w:r>
            <w:r w:rsidR="2B68875D" w:rsidRPr="3792CCAA">
              <w:rPr>
                <w:noProof/>
                <w:lang w:val="en-IE"/>
              </w:rPr>
              <w:t xml:space="preserve"> </w:t>
            </w:r>
            <w:r w:rsidR="00BC10F1" w:rsidRPr="60E083A7">
              <w:rPr>
                <w:noProof/>
                <w:lang w:val="en-IE"/>
              </w:rPr>
              <w:t>scalable</w:t>
            </w:r>
            <w:r w:rsidR="00BC10F1" w:rsidRPr="006B3849">
              <w:rPr>
                <w:noProof/>
                <w:lang w:val="en-IE"/>
              </w:rPr>
              <w:t xml:space="preserve"> and</w:t>
            </w:r>
            <w:r w:rsidR="00BC10F1">
              <w:rPr>
                <w:noProof/>
                <w:lang w:val="en-IE"/>
              </w:rPr>
              <w:t xml:space="preserve"> </w:t>
            </w:r>
            <w:r w:rsidR="00BC10F1" w:rsidRPr="006B3849">
              <w:rPr>
                <w:noProof/>
                <w:lang w:val="en-IE"/>
              </w:rPr>
              <w:t>interoperable drone and counter-drone systems</w:t>
            </w:r>
            <w:r w:rsidR="50A99C48" w:rsidRPr="77F61B88">
              <w:rPr>
                <w:noProof/>
                <w:lang w:val="en-IE"/>
              </w:rPr>
              <w:t xml:space="preserve"> operating across all domains</w:t>
            </w:r>
            <w:r w:rsidR="1CBC7E10" w:rsidRPr="16733696">
              <w:rPr>
                <w:noProof/>
                <w:lang w:val="en-IE"/>
              </w:rPr>
              <w:t>.</w:t>
            </w:r>
            <w:r w:rsidR="50A99C48" w:rsidRPr="77F61B88">
              <w:rPr>
                <w:noProof/>
                <w:lang w:val="en-IE"/>
              </w:rPr>
              <w:t xml:space="preserve"> </w:t>
            </w:r>
            <w:r w:rsidR="1CBC7E10" w:rsidRPr="710A5603">
              <w:rPr>
                <w:noProof/>
                <w:lang w:val="en-IE"/>
              </w:rPr>
              <w:t xml:space="preserve">The </w:t>
            </w:r>
            <w:r w:rsidR="5061CB26" w:rsidRPr="710A5603">
              <w:rPr>
                <w:noProof/>
                <w:lang w:val="en-IE"/>
              </w:rPr>
              <w:t xml:space="preserve">EDPCI </w:t>
            </w:r>
            <w:r w:rsidR="3AC5EA6D" w:rsidRPr="710A5603">
              <w:rPr>
                <w:noProof/>
                <w:lang w:val="en-IE"/>
              </w:rPr>
              <w:t xml:space="preserve">will </w:t>
            </w:r>
            <w:r w:rsidR="3AC5EA6D" w:rsidRPr="7649E57B">
              <w:rPr>
                <w:noProof/>
                <w:lang w:val="en-IE"/>
              </w:rPr>
              <w:t xml:space="preserve">preserve and </w:t>
            </w:r>
            <w:r w:rsidR="3AC5EA6D" w:rsidRPr="5F913B33">
              <w:rPr>
                <w:noProof/>
                <w:lang w:val="en-IE"/>
              </w:rPr>
              <w:t xml:space="preserve">reinforce </w:t>
            </w:r>
            <w:r w:rsidR="22F4816C" w:rsidRPr="77F61B88">
              <w:rPr>
                <w:noProof/>
                <w:lang w:val="en-IE"/>
              </w:rPr>
              <w:t xml:space="preserve">European </w:t>
            </w:r>
            <w:r w:rsidR="50A99C48" w:rsidRPr="77F61B88">
              <w:rPr>
                <w:noProof/>
                <w:lang w:val="en-IE"/>
              </w:rPr>
              <w:t>technological sovereignty and industrial resilience</w:t>
            </w:r>
            <w:r w:rsidR="00BC10F1" w:rsidRPr="77F61B88">
              <w:rPr>
                <w:noProof/>
                <w:lang w:val="en-IE"/>
              </w:rPr>
              <w:t>.</w:t>
            </w:r>
            <w:r w:rsidR="009F78B5">
              <w:rPr>
                <w:noProof/>
                <w:lang w:val="en-IE"/>
              </w:rPr>
              <w:t xml:space="preserve"> </w:t>
            </w:r>
            <w:r w:rsidR="6339A4D2" w:rsidRPr="54337EC0">
              <w:rPr>
                <w:noProof/>
                <w:lang w:val="en-IE"/>
              </w:rPr>
              <w:t xml:space="preserve">More specifically, </w:t>
            </w:r>
            <w:r w:rsidR="6339A4D2" w:rsidRPr="1C0712BB">
              <w:rPr>
                <w:noProof/>
                <w:lang w:val="en-IE"/>
              </w:rPr>
              <w:t>t</w:t>
            </w:r>
            <w:r w:rsidR="00BC10F1" w:rsidRPr="1C0712BB">
              <w:rPr>
                <w:noProof/>
                <w:lang w:val="en-IE"/>
              </w:rPr>
              <w:t>he</w:t>
            </w:r>
            <w:r w:rsidR="00BC10F1" w:rsidRPr="006B3849">
              <w:rPr>
                <w:noProof/>
                <w:lang w:val="en-IE"/>
              </w:rPr>
              <w:t xml:space="preserve"> EDPCI</w:t>
            </w:r>
            <w:r w:rsidR="00BC10F1">
              <w:rPr>
                <w:noProof/>
                <w:lang w:val="en-IE"/>
              </w:rPr>
              <w:t xml:space="preserve"> </w:t>
            </w:r>
            <w:r w:rsidR="4731CFB4" w:rsidRPr="77F61B88">
              <w:rPr>
                <w:noProof/>
                <w:lang w:val="en-IE"/>
              </w:rPr>
              <w:t>will</w:t>
            </w:r>
            <w:r w:rsidR="00BC10F1" w:rsidRPr="77F61B88">
              <w:rPr>
                <w:noProof/>
                <w:lang w:val="en-IE"/>
              </w:rPr>
              <w:t xml:space="preserve"> </w:t>
            </w:r>
            <w:r w:rsidR="4D99403D" w:rsidRPr="2D3CECEE">
              <w:rPr>
                <w:noProof/>
                <w:lang w:val="en-IE"/>
              </w:rPr>
              <w:t xml:space="preserve">support </w:t>
            </w:r>
            <w:r w:rsidR="00BC10F1" w:rsidRPr="2D3CECEE">
              <w:rPr>
                <w:noProof/>
                <w:lang w:val="en-IE"/>
              </w:rPr>
              <w:t>joint</w:t>
            </w:r>
            <w:r w:rsidR="00BC10F1" w:rsidRPr="006B3849">
              <w:rPr>
                <w:noProof/>
                <w:lang w:val="en-IE"/>
              </w:rPr>
              <w:t xml:space="preserve"> procurement</w:t>
            </w:r>
            <w:r w:rsidR="5309BE10" w:rsidRPr="7BA06EE2">
              <w:rPr>
                <w:noProof/>
                <w:lang w:val="en-IE"/>
              </w:rPr>
              <w:t xml:space="preserve"> </w:t>
            </w:r>
            <w:r w:rsidR="5309BE10" w:rsidRPr="66350228">
              <w:rPr>
                <w:noProof/>
                <w:lang w:val="en-IE"/>
              </w:rPr>
              <w:t xml:space="preserve">of </w:t>
            </w:r>
            <w:r w:rsidR="5309BE10" w:rsidRPr="6CDBD953">
              <w:rPr>
                <w:noProof/>
                <w:lang w:val="en-IE"/>
              </w:rPr>
              <w:t>necessary</w:t>
            </w:r>
            <w:r w:rsidR="5309BE10" w:rsidRPr="626EBEB3">
              <w:rPr>
                <w:noProof/>
                <w:lang w:val="en-IE"/>
              </w:rPr>
              <w:t xml:space="preserve"> </w:t>
            </w:r>
            <w:r w:rsidR="0079013D">
              <w:rPr>
                <w:noProof/>
                <w:lang w:val="en-IE"/>
              </w:rPr>
              <w:t xml:space="preserve">unmanned systems </w:t>
            </w:r>
            <w:r w:rsidR="0079013D" w:rsidRPr="77F61B88">
              <w:rPr>
                <w:noProof/>
                <w:lang w:val="en-IE"/>
              </w:rPr>
              <w:t xml:space="preserve">and </w:t>
            </w:r>
            <w:r w:rsidR="0079013D">
              <w:rPr>
                <w:noProof/>
                <w:lang w:val="en-IE"/>
              </w:rPr>
              <w:t>c</w:t>
            </w:r>
            <w:r w:rsidR="0079013D" w:rsidRPr="77F61B88">
              <w:rPr>
                <w:noProof/>
                <w:lang w:val="en-IE"/>
              </w:rPr>
              <w:t>ounter-</w:t>
            </w:r>
            <w:r w:rsidR="0079013D">
              <w:rPr>
                <w:noProof/>
                <w:lang w:val="en-IE"/>
              </w:rPr>
              <w:t>unmanned systems’</w:t>
            </w:r>
            <w:r w:rsidR="0079013D" w:rsidRPr="112A33BA">
              <w:rPr>
                <w:noProof/>
                <w:lang w:val="en-IE"/>
              </w:rPr>
              <w:t xml:space="preserve"> </w:t>
            </w:r>
            <w:r w:rsidR="5309BE10" w:rsidRPr="112A33BA">
              <w:rPr>
                <w:noProof/>
                <w:lang w:val="en-IE"/>
              </w:rPr>
              <w:t>capabilities</w:t>
            </w:r>
            <w:r w:rsidR="4D07C937" w:rsidRPr="77F61B88">
              <w:rPr>
                <w:noProof/>
                <w:lang w:val="en-IE"/>
              </w:rPr>
              <w:t xml:space="preserve">, expand </w:t>
            </w:r>
            <w:r w:rsidR="0079013D">
              <w:rPr>
                <w:noProof/>
                <w:lang w:val="en-IE"/>
              </w:rPr>
              <w:t xml:space="preserve">relevant </w:t>
            </w:r>
            <w:r w:rsidR="4D07C937" w:rsidRPr="11E9BA8E">
              <w:rPr>
                <w:noProof/>
                <w:lang w:val="en-IE"/>
              </w:rPr>
              <w:t>industrial</w:t>
            </w:r>
            <w:r w:rsidR="00BC10F1" w:rsidRPr="006B3849">
              <w:rPr>
                <w:noProof/>
                <w:lang w:val="en-IE"/>
              </w:rPr>
              <w:t xml:space="preserve"> </w:t>
            </w:r>
            <w:r w:rsidR="4D07C937" w:rsidRPr="77F61B88">
              <w:rPr>
                <w:noProof/>
                <w:lang w:val="en-IE"/>
              </w:rPr>
              <w:t xml:space="preserve">production </w:t>
            </w:r>
            <w:r w:rsidR="4D07C937" w:rsidRPr="71BDA884">
              <w:rPr>
                <w:noProof/>
                <w:lang w:val="en-IE"/>
              </w:rPr>
              <w:t>capacity</w:t>
            </w:r>
            <w:r w:rsidR="33622A19" w:rsidRPr="71BDA884">
              <w:rPr>
                <w:noProof/>
                <w:lang w:val="en-IE"/>
              </w:rPr>
              <w:t xml:space="preserve"> </w:t>
            </w:r>
            <w:r w:rsidR="00BC10F1" w:rsidRPr="006B3849">
              <w:rPr>
                <w:noProof/>
                <w:lang w:val="en-IE"/>
              </w:rPr>
              <w:t xml:space="preserve">and </w:t>
            </w:r>
            <w:r w:rsidR="5D42031C" w:rsidRPr="77F61B88">
              <w:rPr>
                <w:noProof/>
                <w:lang w:val="en-IE"/>
              </w:rPr>
              <w:t>establish</w:t>
            </w:r>
            <w:r w:rsidR="00BC10F1" w:rsidRPr="006B3849">
              <w:rPr>
                <w:noProof/>
                <w:lang w:val="en-IE"/>
              </w:rPr>
              <w:t xml:space="preserve"> </w:t>
            </w:r>
            <w:r w:rsidR="00DD1478">
              <w:rPr>
                <w:noProof/>
                <w:lang w:val="en-IE"/>
              </w:rPr>
              <w:t xml:space="preserve">a </w:t>
            </w:r>
            <w:r w:rsidR="00BC10F1" w:rsidRPr="006B3849">
              <w:rPr>
                <w:noProof/>
                <w:lang w:val="en-IE"/>
              </w:rPr>
              <w:t>European Network of Drone Technology Hubs</w:t>
            </w:r>
            <w:r w:rsidR="1DDEA603" w:rsidRPr="77F61B88">
              <w:rPr>
                <w:noProof/>
                <w:lang w:val="en-IE"/>
              </w:rPr>
              <w:t xml:space="preserve"> to </w:t>
            </w:r>
            <w:r w:rsidR="6AF4348D" w:rsidRPr="77F61B88">
              <w:rPr>
                <w:noProof/>
                <w:lang w:val="en-IE"/>
              </w:rPr>
              <w:t>facilitate testing</w:t>
            </w:r>
            <w:r w:rsidR="472C1754" w:rsidRPr="0229C0E8">
              <w:rPr>
                <w:noProof/>
                <w:lang w:val="en-IE"/>
              </w:rPr>
              <w:t>,</w:t>
            </w:r>
            <w:r w:rsidR="6AF4348D" w:rsidRPr="77F61B88">
              <w:rPr>
                <w:noProof/>
                <w:lang w:val="en-IE"/>
              </w:rPr>
              <w:t xml:space="preserve"> </w:t>
            </w:r>
            <w:r w:rsidR="6AF4348D" w:rsidRPr="7F98BE1F">
              <w:rPr>
                <w:noProof/>
                <w:lang w:val="en-IE"/>
              </w:rPr>
              <w:t>accelerate innovation</w:t>
            </w:r>
            <w:r w:rsidR="371F240D" w:rsidRPr="5231AB81">
              <w:rPr>
                <w:noProof/>
                <w:lang w:val="en-IE"/>
              </w:rPr>
              <w:t xml:space="preserve"> </w:t>
            </w:r>
            <w:r w:rsidR="5697CE68" w:rsidRPr="0C5F85B3">
              <w:rPr>
                <w:noProof/>
                <w:lang w:val="en-IE"/>
              </w:rPr>
              <w:t>and rapid force modernisation</w:t>
            </w:r>
            <w:r w:rsidR="00DD1478">
              <w:rPr>
                <w:noProof/>
                <w:lang w:val="en-IE"/>
              </w:rPr>
              <w:t>.</w:t>
            </w:r>
            <w:r>
              <w:rPr>
                <w:noProof/>
                <w:lang w:val="en-IE"/>
              </w:rPr>
              <w:t xml:space="preserve"> </w:t>
            </w:r>
          </w:p>
          <w:p w14:paraId="1A71E395" w14:textId="749832C4" w:rsidR="00C668F3" w:rsidRDefault="003F14CD">
            <w:pPr>
              <w:rPr>
                <w:rFonts w:eastAsia="Calibri"/>
                <w:noProof/>
                <w:szCs w:val="24"/>
              </w:rPr>
            </w:pPr>
            <w:r>
              <w:rPr>
                <w:noProof/>
                <w:lang w:val="en-IE"/>
              </w:rPr>
              <w:t xml:space="preserve">For the reasons stated below, the </w:t>
            </w:r>
            <w:r w:rsidR="00C668F3">
              <w:rPr>
                <w:noProof/>
                <w:lang w:val="en-IE"/>
              </w:rPr>
              <w:t xml:space="preserve">project meets the criteria set out in </w:t>
            </w:r>
            <w:r w:rsidR="00C918DF">
              <w:rPr>
                <w:noProof/>
                <w:lang w:val="en-IE"/>
              </w:rPr>
              <w:t>Art</w:t>
            </w:r>
            <w:r w:rsidR="008B0E40">
              <w:rPr>
                <w:noProof/>
                <w:lang w:val="en-IE"/>
              </w:rPr>
              <w:t>icle</w:t>
            </w:r>
            <w:r w:rsidR="00C918DF">
              <w:rPr>
                <w:noProof/>
                <w:lang w:val="en-IE"/>
              </w:rPr>
              <w:t xml:space="preserve"> 35</w:t>
            </w:r>
            <w:r w:rsidR="00F97BEB">
              <w:rPr>
                <w:noProof/>
                <w:lang w:val="en-IE"/>
              </w:rPr>
              <w:t>(</w:t>
            </w:r>
            <w:r w:rsidR="00732BFC">
              <w:rPr>
                <w:noProof/>
                <w:lang w:val="en-IE"/>
              </w:rPr>
              <w:t>2</w:t>
            </w:r>
            <w:r w:rsidR="00F97BEB">
              <w:rPr>
                <w:noProof/>
                <w:lang w:val="en-IE"/>
              </w:rPr>
              <w:t>)</w:t>
            </w:r>
            <w:r w:rsidR="00732BFC">
              <w:rPr>
                <w:noProof/>
                <w:lang w:val="en-IE"/>
              </w:rPr>
              <w:t xml:space="preserve"> </w:t>
            </w:r>
            <w:r w:rsidR="0073072D">
              <w:rPr>
                <w:noProof/>
                <w:lang w:val="en-IE"/>
              </w:rPr>
              <w:t xml:space="preserve">of </w:t>
            </w:r>
            <w:r w:rsidR="0073072D" w:rsidRPr="3F5B19B4">
              <w:rPr>
                <w:rFonts w:eastAsia="Calibri"/>
                <w:noProof/>
                <w:szCs w:val="24"/>
              </w:rPr>
              <w:t>Regulation (EU) 2025/2643</w:t>
            </w:r>
            <w:r>
              <w:rPr>
                <w:rFonts w:eastAsia="Calibri"/>
                <w:noProof/>
                <w:szCs w:val="24"/>
              </w:rPr>
              <w:t>:</w:t>
            </w:r>
          </w:p>
          <w:p w14:paraId="73C55656" w14:textId="03F2EF53" w:rsidR="00EA747F" w:rsidRDefault="00EA747F" w:rsidP="00EA747F">
            <w:pPr>
              <w:pStyle w:val="Point0number"/>
              <w:numPr>
                <w:ilvl w:val="0"/>
                <w:numId w:val="0"/>
              </w:numPr>
              <w:rPr>
                <w:noProof/>
              </w:rPr>
            </w:pPr>
            <w:r>
              <w:rPr>
                <w:noProof/>
              </w:rPr>
              <w:t>T</w:t>
            </w:r>
            <w:r w:rsidRPr="00E01D11">
              <w:rPr>
                <w:noProof/>
              </w:rPr>
              <w:t xml:space="preserve">he proposal </w:t>
            </w:r>
            <w:r>
              <w:rPr>
                <w:noProof/>
              </w:rPr>
              <w:t xml:space="preserve">addresses </w:t>
            </w:r>
            <w:r w:rsidRPr="006A40E2">
              <w:rPr>
                <w:noProof/>
              </w:rPr>
              <w:t xml:space="preserve">the strengthening of </w:t>
            </w:r>
            <w:r>
              <w:rPr>
                <w:noProof/>
              </w:rPr>
              <w:t xml:space="preserve">the </w:t>
            </w:r>
            <w:r w:rsidRPr="006A40E2">
              <w:rPr>
                <w:noProof/>
              </w:rPr>
              <w:t xml:space="preserve">competitiveness and innovation capacity of the EDTIB </w:t>
            </w:r>
            <w:r w:rsidRPr="00E01D11">
              <w:rPr>
                <w:noProof/>
              </w:rPr>
              <w:t>within a long-term perspective</w:t>
            </w:r>
            <w:r>
              <w:rPr>
                <w:noProof/>
              </w:rPr>
              <w:t>, supports market integration, reduction of strategic dependencies and improving interoperability. It demonstrates the</w:t>
            </w:r>
            <w:r w:rsidRPr="007B19B9">
              <w:rPr>
                <w:noProof/>
              </w:rPr>
              <w:t xml:space="preserve"> </w:t>
            </w:r>
            <w:r>
              <w:rPr>
                <w:noProof/>
              </w:rPr>
              <w:t xml:space="preserve">important </w:t>
            </w:r>
            <w:r w:rsidRPr="007B19B9">
              <w:rPr>
                <w:noProof/>
              </w:rPr>
              <w:t xml:space="preserve">contribution of the </w:t>
            </w:r>
            <w:r>
              <w:rPr>
                <w:noProof/>
              </w:rPr>
              <w:t>project</w:t>
            </w:r>
            <w:r w:rsidRPr="007B19B9">
              <w:rPr>
                <w:noProof/>
              </w:rPr>
              <w:t xml:space="preserve"> to critical military capabilities for the security and defence interests of the Union</w:t>
            </w:r>
            <w:r>
              <w:rPr>
                <w:noProof/>
              </w:rPr>
              <w:t xml:space="preserve">. </w:t>
            </w:r>
            <w:r w:rsidR="00053440">
              <w:rPr>
                <w:noProof/>
              </w:rPr>
              <w:t xml:space="preserve">The proposal also addresses civil-military cooperation and dual use technologies. </w:t>
            </w:r>
            <w:r>
              <w:rPr>
                <w:noProof/>
              </w:rPr>
              <w:t>It t</w:t>
            </w:r>
            <w:r w:rsidRPr="006A40E2">
              <w:rPr>
                <w:noProof/>
              </w:rPr>
              <w:t>akes into account PESCO and EDA initiatives as well as relevant NATO activities.</w:t>
            </w:r>
            <w:r>
              <w:rPr>
                <w:noProof/>
              </w:rPr>
              <w:t xml:space="preserve"> </w:t>
            </w:r>
          </w:p>
          <w:p w14:paraId="514376AA" w14:textId="74459553" w:rsidR="00E85B42" w:rsidRPr="00EA747F" w:rsidRDefault="00EA747F" w:rsidP="00EA747F">
            <w:pPr>
              <w:pStyle w:val="Point0number"/>
              <w:numPr>
                <w:ilvl w:val="0"/>
                <w:numId w:val="0"/>
              </w:numPr>
              <w:rPr>
                <w:noProof/>
              </w:rPr>
            </w:pPr>
            <w:r w:rsidRPr="00984986">
              <w:rPr>
                <w:noProof/>
              </w:rPr>
              <w:t xml:space="preserve">The proposal provides a strong, well-substantiated case </w:t>
            </w:r>
            <w:r>
              <w:rPr>
                <w:noProof/>
              </w:rPr>
              <w:t>for benefiting a wider part of the Union and involves 26 Member States, as well as additional countries. T</w:t>
            </w:r>
            <w:r w:rsidRPr="00013577">
              <w:rPr>
                <w:noProof/>
              </w:rPr>
              <w:t xml:space="preserve">he proposal provides evidence of </w:t>
            </w:r>
            <w:r>
              <w:rPr>
                <w:noProof/>
              </w:rPr>
              <w:t>significant</w:t>
            </w:r>
            <w:r w:rsidRPr="00013577">
              <w:rPr>
                <w:noProof/>
              </w:rPr>
              <w:t xml:space="preserve"> </w:t>
            </w:r>
            <w:r>
              <w:rPr>
                <w:noProof/>
              </w:rPr>
              <w:t xml:space="preserve">scope </w:t>
            </w:r>
            <w:r w:rsidRPr="00911243">
              <w:rPr>
                <w:noProof/>
              </w:rPr>
              <w:t xml:space="preserve">that addresses both technical complexity and a diversity of operational and industrial activities, </w:t>
            </w:r>
            <w:r>
              <w:rPr>
                <w:noProof/>
              </w:rPr>
              <w:t xml:space="preserve">as well as </w:t>
            </w:r>
            <w:r w:rsidRPr="00911243">
              <w:rPr>
                <w:noProof/>
              </w:rPr>
              <w:t>lon</w:t>
            </w:r>
            <w:r w:rsidRPr="00013577">
              <w:rPr>
                <w:noProof/>
              </w:rPr>
              <w:t>g-term strategic ambition</w:t>
            </w:r>
            <w:r>
              <w:rPr>
                <w:noProof/>
              </w:rPr>
              <w:t xml:space="preserve"> and </w:t>
            </w:r>
            <w:r w:rsidRPr="006A40E2">
              <w:rPr>
                <w:noProof/>
              </w:rPr>
              <w:t xml:space="preserve">substantial estimated overall financial size. </w:t>
            </w:r>
          </w:p>
        </w:tc>
      </w:tr>
      <w:tr w:rsidR="00BC10F1" w:rsidRPr="00F92E62" w14:paraId="7C7DF114" w14:textId="77777777" w:rsidTr="00CE6551">
        <w:tc>
          <w:tcPr>
            <w:tcW w:w="2518" w:type="dxa"/>
            <w:tcBorders>
              <w:left w:val="nil"/>
            </w:tcBorders>
          </w:tcPr>
          <w:p w14:paraId="4FA83E8B" w14:textId="6740A961" w:rsidR="00BC10F1" w:rsidRDefault="00BC10F1">
            <w:pPr>
              <w:jc w:val="left"/>
              <w:rPr>
                <w:noProof/>
                <w:lang w:val="en-IE"/>
              </w:rPr>
            </w:pPr>
            <w:r>
              <w:rPr>
                <w:noProof/>
                <w:lang w:val="en-IE"/>
              </w:rPr>
              <w:t>L</w:t>
            </w:r>
            <w:r w:rsidRPr="006156A6">
              <w:rPr>
                <w:noProof/>
                <w:lang w:val="en-IE"/>
              </w:rPr>
              <w:t xml:space="preserve">ist of countries participating </w:t>
            </w:r>
            <w:r>
              <w:rPr>
                <w:noProof/>
                <w:lang w:val="en-IE"/>
              </w:rPr>
              <w:t xml:space="preserve">in the EDPCI </w:t>
            </w:r>
            <w:r>
              <w:rPr>
                <w:noProof/>
              </w:rPr>
              <w:t xml:space="preserve">as of </w:t>
            </w:r>
            <w:r w:rsidRPr="00020A7D">
              <w:rPr>
                <w:noProof/>
              </w:rPr>
              <w:t xml:space="preserve">the date of the adoption of </w:t>
            </w:r>
            <w:r w:rsidR="002E60BF">
              <w:rPr>
                <w:noProof/>
              </w:rPr>
              <w:t>implementing act</w:t>
            </w:r>
          </w:p>
        </w:tc>
        <w:tc>
          <w:tcPr>
            <w:tcW w:w="6771" w:type="dxa"/>
            <w:tcBorders>
              <w:right w:val="nil"/>
            </w:tcBorders>
          </w:tcPr>
          <w:p w14:paraId="04744B6B" w14:textId="77777777" w:rsidR="00BC10F1" w:rsidRPr="00F92E62" w:rsidRDefault="00BC10F1">
            <w:pPr>
              <w:rPr>
                <w:noProof/>
                <w:lang w:val="en-IE"/>
              </w:rPr>
            </w:pPr>
            <w:r w:rsidRPr="00F92E62">
              <w:rPr>
                <w:noProof/>
                <w:lang w:val="en-IE"/>
              </w:rPr>
              <w:t>Belgium, Bulgaria, Czechia, Denmark, Germany, Estonia, Ireland, Greece, Spain, France, Croatia, Italy, Cyprus, Latvia, Lithuania, Luxembourg, Hungary, Netherlands, Austria, Poland, Portugal, Romania, Slovenia, Slovakia, Finland, Sweden, Norway, Ukraine.</w:t>
            </w:r>
          </w:p>
        </w:tc>
      </w:tr>
      <w:tr w:rsidR="00BC10F1" w14:paraId="4387A06E" w14:textId="77777777" w:rsidTr="00E22A7E">
        <w:trPr>
          <w:trHeight w:val="617"/>
        </w:trPr>
        <w:tc>
          <w:tcPr>
            <w:tcW w:w="2518" w:type="dxa"/>
            <w:tcBorders>
              <w:left w:val="nil"/>
            </w:tcBorders>
          </w:tcPr>
          <w:p w14:paraId="069688BA" w14:textId="77777777" w:rsidR="00BC10F1" w:rsidRDefault="00BC10F1">
            <w:pPr>
              <w:jc w:val="left"/>
              <w:rPr>
                <w:noProof/>
                <w:lang w:val="en-IE"/>
              </w:rPr>
            </w:pPr>
            <w:r>
              <w:rPr>
                <w:noProof/>
                <w:lang w:val="en-IE"/>
              </w:rPr>
              <w:t>Participation of European Commission</w:t>
            </w:r>
          </w:p>
        </w:tc>
        <w:tc>
          <w:tcPr>
            <w:tcW w:w="6771" w:type="dxa"/>
            <w:tcBorders>
              <w:right w:val="nil"/>
            </w:tcBorders>
          </w:tcPr>
          <w:p w14:paraId="5807EFCE" w14:textId="77777777" w:rsidR="00BC10F1" w:rsidRDefault="00BC10F1">
            <w:pPr>
              <w:rPr>
                <w:noProof/>
                <w:lang w:val="en-IE"/>
              </w:rPr>
            </w:pPr>
            <w:r>
              <w:rPr>
                <w:noProof/>
                <w:lang w:val="en-IE"/>
              </w:rPr>
              <w:t>Yes</w:t>
            </w:r>
          </w:p>
        </w:tc>
      </w:tr>
      <w:tr w:rsidR="00BC10F1" w14:paraId="5A1BE625" w14:textId="77777777" w:rsidTr="00CE6551">
        <w:tc>
          <w:tcPr>
            <w:tcW w:w="2518" w:type="dxa"/>
            <w:tcBorders>
              <w:left w:val="nil"/>
            </w:tcBorders>
          </w:tcPr>
          <w:p w14:paraId="452279B2" w14:textId="77777777" w:rsidR="00BC10F1" w:rsidRDefault="00BC10F1">
            <w:pPr>
              <w:jc w:val="left"/>
              <w:rPr>
                <w:noProof/>
                <w:lang w:val="en-IE"/>
              </w:rPr>
            </w:pPr>
            <w:r>
              <w:rPr>
                <w:noProof/>
                <w:lang w:val="en-IE"/>
              </w:rPr>
              <w:t>Involvement of HR/EDA as observers</w:t>
            </w:r>
          </w:p>
        </w:tc>
        <w:tc>
          <w:tcPr>
            <w:tcW w:w="6771" w:type="dxa"/>
            <w:tcBorders>
              <w:right w:val="nil"/>
            </w:tcBorders>
          </w:tcPr>
          <w:p w14:paraId="56A3846B" w14:textId="77777777" w:rsidR="00BC10F1" w:rsidRDefault="00BC10F1">
            <w:pPr>
              <w:rPr>
                <w:noProof/>
                <w:lang w:val="en-IE"/>
              </w:rPr>
            </w:pPr>
            <w:r>
              <w:rPr>
                <w:noProof/>
                <w:lang w:val="en-IE"/>
              </w:rPr>
              <w:t>Yes</w:t>
            </w:r>
          </w:p>
        </w:tc>
      </w:tr>
      <w:tr w:rsidR="00BC10F1" w14:paraId="7FE126FF" w14:textId="77777777" w:rsidTr="00CE6551">
        <w:tc>
          <w:tcPr>
            <w:tcW w:w="2518" w:type="dxa"/>
            <w:tcBorders>
              <w:left w:val="nil"/>
            </w:tcBorders>
          </w:tcPr>
          <w:p w14:paraId="7B58FB25" w14:textId="0EB012EA" w:rsidR="00BC10F1" w:rsidRDefault="00BD68EF">
            <w:pPr>
              <w:jc w:val="left"/>
              <w:rPr>
                <w:noProof/>
                <w:lang w:val="en-IE"/>
              </w:rPr>
            </w:pPr>
            <w:r>
              <w:rPr>
                <w:noProof/>
                <w:lang w:val="en-IE"/>
              </w:rPr>
              <w:t>Estimated o</w:t>
            </w:r>
            <w:r w:rsidR="00BC10F1" w:rsidRPr="008F5D32">
              <w:rPr>
                <w:noProof/>
                <w:lang w:val="en-IE"/>
              </w:rPr>
              <w:t>verall financial size</w:t>
            </w:r>
            <w:r w:rsidR="00BC10F1">
              <w:rPr>
                <w:noProof/>
                <w:lang w:val="en-IE"/>
              </w:rPr>
              <w:t xml:space="preserve"> of the EDPCI</w:t>
            </w:r>
            <w:r w:rsidR="00BC10F1" w:rsidRPr="008F5D32">
              <w:rPr>
                <w:noProof/>
                <w:lang w:val="en-IE"/>
              </w:rPr>
              <w:t xml:space="preserve"> </w:t>
            </w:r>
          </w:p>
        </w:tc>
        <w:tc>
          <w:tcPr>
            <w:tcW w:w="6771" w:type="dxa"/>
            <w:tcBorders>
              <w:right w:val="nil"/>
            </w:tcBorders>
          </w:tcPr>
          <w:p w14:paraId="1FA7B540" w14:textId="77777777" w:rsidR="00BC10F1" w:rsidRDefault="00BC10F1">
            <w:pPr>
              <w:rPr>
                <w:noProof/>
                <w:lang w:val="en-IE"/>
              </w:rPr>
            </w:pPr>
            <w:r>
              <w:rPr>
                <w:noProof/>
                <w:lang w:val="en-IE"/>
              </w:rPr>
              <w:t xml:space="preserve">EUR </w:t>
            </w:r>
            <w:r w:rsidRPr="0047519B">
              <w:rPr>
                <w:noProof/>
                <w:lang w:val="en-IE"/>
              </w:rPr>
              <w:t>3.5-5</w:t>
            </w:r>
            <w:r>
              <w:rPr>
                <w:noProof/>
                <w:lang w:val="en-IE"/>
              </w:rPr>
              <w:t xml:space="preserve"> billion</w:t>
            </w:r>
            <w:r w:rsidRPr="0047519B">
              <w:rPr>
                <w:noProof/>
                <w:lang w:val="en-IE"/>
              </w:rPr>
              <w:t xml:space="preserve"> by 2033</w:t>
            </w:r>
          </w:p>
        </w:tc>
      </w:tr>
    </w:tbl>
    <w:p w14:paraId="5C94842E" w14:textId="77777777" w:rsidR="00154BDB" w:rsidRDefault="00154BDB" w:rsidP="008F5D32">
      <w:pPr>
        <w:pStyle w:val="ListParagraph"/>
        <w:rPr>
          <w:b/>
          <w:bCs/>
          <w:noProof/>
          <w:lang w:val="en-IE"/>
        </w:rPr>
      </w:pPr>
    </w:p>
    <w:tbl>
      <w:tblPr>
        <w:tblStyle w:val="TableGrid"/>
        <w:tblW w:w="0" w:type="auto"/>
        <w:tblLook w:val="04A0" w:firstRow="1" w:lastRow="0" w:firstColumn="1" w:lastColumn="0" w:noHBand="0" w:noVBand="1"/>
      </w:tblPr>
      <w:tblGrid>
        <w:gridCol w:w="2518"/>
        <w:gridCol w:w="6771"/>
      </w:tblGrid>
      <w:tr w:rsidR="00AE17A3" w14:paraId="41BBEC6C" w14:textId="77777777" w:rsidTr="5722A851">
        <w:tc>
          <w:tcPr>
            <w:tcW w:w="9289" w:type="dxa"/>
            <w:gridSpan w:val="2"/>
            <w:tcBorders>
              <w:left w:val="single" w:sz="4" w:space="0" w:color="auto"/>
            </w:tcBorders>
            <w:shd w:val="clear" w:color="auto" w:fill="F2F2F2" w:themeFill="background1" w:themeFillShade="F2"/>
          </w:tcPr>
          <w:p w14:paraId="24DCB296" w14:textId="74CD8592" w:rsidR="00154BDB" w:rsidRPr="007C73CD" w:rsidRDefault="00AE17A3" w:rsidP="007C73CD">
            <w:pPr>
              <w:spacing w:before="0"/>
              <w:jc w:val="center"/>
              <w:rPr>
                <w:b/>
                <w:bCs/>
                <w:noProof/>
              </w:rPr>
            </w:pPr>
            <w:r w:rsidRPr="00AE17A3">
              <w:rPr>
                <w:b/>
                <w:bCs/>
                <w:noProof/>
              </w:rPr>
              <w:t>Integrated Maritime and Seabed Defence (</w:t>
            </w:r>
            <w:r>
              <w:rPr>
                <w:b/>
                <w:bCs/>
                <w:noProof/>
              </w:rPr>
              <w:t>IMSD</w:t>
            </w:r>
            <w:r w:rsidRPr="00AE17A3">
              <w:rPr>
                <w:b/>
                <w:bCs/>
                <w:noProof/>
              </w:rPr>
              <w:t>)</w:t>
            </w:r>
          </w:p>
        </w:tc>
      </w:tr>
      <w:tr w:rsidR="00480DBB" w14:paraId="055BBACE" w14:textId="77777777" w:rsidTr="5722A851">
        <w:tc>
          <w:tcPr>
            <w:tcW w:w="2518" w:type="dxa"/>
            <w:tcBorders>
              <w:left w:val="nil"/>
            </w:tcBorders>
          </w:tcPr>
          <w:p w14:paraId="6169D375" w14:textId="43749B95" w:rsidR="00480DBB" w:rsidRDefault="00480DBB" w:rsidP="00480DBB">
            <w:pPr>
              <w:jc w:val="left"/>
              <w:rPr>
                <w:noProof/>
                <w:lang w:val="en-IE"/>
              </w:rPr>
            </w:pPr>
            <w:r>
              <w:rPr>
                <w:noProof/>
                <w:lang w:val="en-IE"/>
              </w:rPr>
              <w:t>Objectives and characteristics of the EDPCI</w:t>
            </w:r>
          </w:p>
        </w:tc>
        <w:tc>
          <w:tcPr>
            <w:tcW w:w="6771" w:type="dxa"/>
            <w:tcBorders>
              <w:right w:val="nil"/>
            </w:tcBorders>
          </w:tcPr>
          <w:p w14:paraId="1B71A653" w14:textId="5D534D39" w:rsidR="00480DBB" w:rsidRDefault="00053440" w:rsidP="5722A851">
            <w:pPr>
              <w:rPr>
                <w:noProof/>
                <w:lang w:val="en-IE"/>
              </w:rPr>
            </w:pPr>
            <w:r>
              <w:rPr>
                <w:noProof/>
                <w:lang w:val="en-IE"/>
              </w:rPr>
              <w:t>IMSD</w:t>
            </w:r>
            <w:r w:rsidR="00724586" w:rsidRPr="5722A851">
              <w:rPr>
                <w:noProof/>
                <w:lang w:val="en-IE"/>
              </w:rPr>
              <w:t xml:space="preserve"> aims to establish a federated and interoperable European maritime and seabed defence architecture capable of strengthening the Union’s ability to prevent, detect, deter and respond to threats across the maritime domain. It is based on the integration of three </w:t>
            </w:r>
            <w:r w:rsidR="004C57B8">
              <w:rPr>
                <w:noProof/>
                <w:lang w:val="en-IE"/>
              </w:rPr>
              <w:t xml:space="preserve">mutually reinforcing </w:t>
            </w:r>
            <w:r w:rsidR="00724586" w:rsidRPr="5722A851">
              <w:rPr>
                <w:noProof/>
                <w:lang w:val="en-IE"/>
              </w:rPr>
              <w:t>core pillars: Maritime Domain Awareness, Naval Combat &amp; Maritime Interdiction and Underwater &amp; Seabed Warfare.</w:t>
            </w:r>
            <w:r w:rsidR="00313D03">
              <w:rPr>
                <w:noProof/>
                <w:lang w:val="en-IE"/>
              </w:rPr>
              <w:t xml:space="preserve"> </w:t>
            </w:r>
          </w:p>
          <w:p w14:paraId="08077C52" w14:textId="790DA091" w:rsidR="00480DBB" w:rsidRDefault="0072204B" w:rsidP="5722A851">
            <w:pPr>
              <w:rPr>
                <w:noProof/>
                <w:lang w:val="en-IE"/>
              </w:rPr>
            </w:pPr>
            <w:r w:rsidRPr="5722A851">
              <w:rPr>
                <w:noProof/>
                <w:lang w:val="en-IE"/>
              </w:rPr>
              <w:t>More specifically, the project</w:t>
            </w:r>
            <w:r w:rsidR="534C694E" w:rsidRPr="5722A851">
              <w:rPr>
                <w:noProof/>
                <w:lang w:val="en-IE"/>
              </w:rPr>
              <w:t xml:space="preserve"> will enhance </w:t>
            </w:r>
            <w:r w:rsidR="534C694E" w:rsidRPr="5722A851">
              <w:rPr>
                <w:rFonts w:eastAsia="Times New Roman"/>
                <w:noProof/>
                <w:szCs w:val="24"/>
                <w:lang w:val="en-IE"/>
              </w:rPr>
              <w:t xml:space="preserve">common </w:t>
            </w:r>
            <w:r w:rsidR="00CB3F0C" w:rsidRPr="5722A851">
              <w:rPr>
                <w:noProof/>
                <w:lang w:val="en-IE"/>
              </w:rPr>
              <w:t>Maritime Domain Awareness</w:t>
            </w:r>
            <w:r w:rsidR="00CB3F0C" w:rsidRPr="5722A851">
              <w:rPr>
                <w:rFonts w:eastAsia="Times New Roman"/>
                <w:noProof/>
                <w:szCs w:val="24"/>
                <w:lang w:val="en-IE"/>
              </w:rPr>
              <w:t xml:space="preserve"> </w:t>
            </w:r>
            <w:r w:rsidR="534C694E" w:rsidRPr="5722A851">
              <w:rPr>
                <w:rFonts w:eastAsia="Times New Roman"/>
                <w:noProof/>
                <w:szCs w:val="24"/>
                <w:lang w:val="en-IE"/>
              </w:rPr>
              <w:t xml:space="preserve">through interoperable </w:t>
            </w:r>
            <w:r w:rsidR="41451372" w:rsidRPr="5722A851">
              <w:rPr>
                <w:rFonts w:eastAsia="Times New Roman"/>
                <w:noProof/>
                <w:szCs w:val="24"/>
                <w:lang w:val="en-IE"/>
              </w:rPr>
              <w:t xml:space="preserve">and integrated </w:t>
            </w:r>
            <w:r w:rsidR="534C694E" w:rsidRPr="5722A851">
              <w:rPr>
                <w:rFonts w:eastAsia="Times New Roman"/>
                <w:noProof/>
                <w:szCs w:val="24"/>
                <w:lang w:val="en-IE"/>
              </w:rPr>
              <w:t xml:space="preserve">EU information-sharing </w:t>
            </w:r>
            <w:r w:rsidR="08B0E450" w:rsidRPr="5722A851">
              <w:rPr>
                <w:rFonts w:eastAsia="Times New Roman"/>
                <w:noProof/>
                <w:szCs w:val="24"/>
                <w:lang w:val="en-IE"/>
              </w:rPr>
              <w:t>architecture and</w:t>
            </w:r>
            <w:r w:rsidRPr="5722A851">
              <w:rPr>
                <w:noProof/>
                <w:lang w:val="en-IE"/>
              </w:rPr>
              <w:t xml:space="preserve"> </w:t>
            </w:r>
            <w:r w:rsidR="0038540D" w:rsidRPr="5722A851">
              <w:rPr>
                <w:noProof/>
                <w:lang w:val="en-IE"/>
              </w:rPr>
              <w:t>supports</w:t>
            </w:r>
            <w:r w:rsidR="23311765" w:rsidRPr="5722A851">
              <w:rPr>
                <w:noProof/>
                <w:lang w:val="en-IE"/>
              </w:rPr>
              <w:t xml:space="preserve"> </w:t>
            </w:r>
            <w:r w:rsidR="3D4F9DC6" w:rsidRPr="5722A851">
              <w:rPr>
                <w:noProof/>
                <w:lang w:val="en-IE"/>
              </w:rPr>
              <w:t>the</w:t>
            </w:r>
            <w:r w:rsidR="0038540D" w:rsidRPr="5722A851">
              <w:rPr>
                <w:noProof/>
                <w:lang w:val="en-IE"/>
              </w:rPr>
              <w:t xml:space="preserve"> coordinated industrial development</w:t>
            </w:r>
            <w:r w:rsidR="774B5B18" w:rsidRPr="5722A851">
              <w:rPr>
                <w:noProof/>
                <w:lang w:val="en-IE"/>
              </w:rPr>
              <w:t xml:space="preserve">, scaling-up </w:t>
            </w:r>
            <w:r w:rsidR="1E81642C" w:rsidRPr="5722A851">
              <w:rPr>
                <w:noProof/>
                <w:lang w:val="en-IE"/>
              </w:rPr>
              <w:t xml:space="preserve">and common procurement </w:t>
            </w:r>
            <w:r w:rsidR="0038540D" w:rsidRPr="5722A851">
              <w:rPr>
                <w:noProof/>
                <w:lang w:val="en-IE"/>
              </w:rPr>
              <w:t>of naval platforms, underwater systems, unmanned systems, I</w:t>
            </w:r>
            <w:r w:rsidR="00053440">
              <w:rPr>
                <w:noProof/>
                <w:lang w:val="en-IE"/>
              </w:rPr>
              <w:t xml:space="preserve">ntelligence, </w:t>
            </w:r>
            <w:r w:rsidR="0038540D" w:rsidRPr="5722A851">
              <w:rPr>
                <w:noProof/>
                <w:lang w:val="en-IE"/>
              </w:rPr>
              <w:t>S</w:t>
            </w:r>
            <w:r w:rsidR="00053440">
              <w:rPr>
                <w:noProof/>
                <w:lang w:val="en-IE"/>
              </w:rPr>
              <w:t xml:space="preserve">urveillance and </w:t>
            </w:r>
            <w:r w:rsidR="00E22A7E" w:rsidRPr="5722A851">
              <w:rPr>
                <w:noProof/>
                <w:lang w:val="en-IE"/>
              </w:rPr>
              <w:t>R</w:t>
            </w:r>
            <w:r w:rsidR="00E22A7E">
              <w:rPr>
                <w:noProof/>
                <w:lang w:val="en-IE"/>
              </w:rPr>
              <w:t>econnaissance</w:t>
            </w:r>
            <w:r w:rsidR="0038540D" w:rsidRPr="5722A851">
              <w:rPr>
                <w:noProof/>
                <w:lang w:val="en-IE"/>
              </w:rPr>
              <w:t xml:space="preserve"> </w:t>
            </w:r>
            <w:r w:rsidR="007037BE">
              <w:rPr>
                <w:noProof/>
                <w:lang w:val="en-IE"/>
              </w:rPr>
              <w:t xml:space="preserve">(ISR) </w:t>
            </w:r>
            <w:r w:rsidR="0038540D" w:rsidRPr="5722A851">
              <w:rPr>
                <w:noProof/>
                <w:lang w:val="en-IE"/>
              </w:rPr>
              <w:t>tools, and underwater warfare capabilities.</w:t>
            </w:r>
            <w:r w:rsidR="00313D03">
              <w:rPr>
                <w:noProof/>
                <w:lang w:val="en-IE"/>
              </w:rPr>
              <w:t xml:space="preserve"> The project </w:t>
            </w:r>
            <w:r w:rsidR="00313D03" w:rsidRPr="3A69B232">
              <w:rPr>
                <w:noProof/>
                <w:lang w:val="en-IE"/>
              </w:rPr>
              <w:t>wi</w:t>
            </w:r>
            <w:r w:rsidR="00313D03">
              <w:rPr>
                <w:noProof/>
                <w:lang w:val="en-IE"/>
              </w:rPr>
              <w:t xml:space="preserve">ll </w:t>
            </w:r>
            <w:r w:rsidR="00313D03" w:rsidRPr="22D688DF">
              <w:rPr>
                <w:noProof/>
                <w:lang w:val="en-IE"/>
              </w:rPr>
              <w:t xml:space="preserve">also </w:t>
            </w:r>
            <w:r w:rsidR="00313D03">
              <w:rPr>
                <w:noProof/>
                <w:lang w:val="en-IE"/>
              </w:rPr>
              <w:t>cover cooperation with</w:t>
            </w:r>
            <w:r w:rsidR="00313D03" w:rsidRPr="22D688DF">
              <w:rPr>
                <w:noProof/>
                <w:lang w:val="en-IE"/>
              </w:rPr>
              <w:t xml:space="preserve"> </w:t>
            </w:r>
            <w:r w:rsidR="00313D03" w:rsidRPr="78CD2EB8">
              <w:rPr>
                <w:noProof/>
                <w:lang w:val="en-IE"/>
              </w:rPr>
              <w:t>civil</w:t>
            </w:r>
            <w:r w:rsidR="00313D03" w:rsidRPr="22D688DF">
              <w:rPr>
                <w:noProof/>
                <w:lang w:val="en-IE"/>
              </w:rPr>
              <w:t xml:space="preserve"> </w:t>
            </w:r>
            <w:r w:rsidR="00313D03">
              <w:rPr>
                <w:noProof/>
                <w:lang w:val="en-IE"/>
              </w:rPr>
              <w:t xml:space="preserve">authorities, </w:t>
            </w:r>
            <w:r w:rsidR="00313D03" w:rsidRPr="3A69B232">
              <w:rPr>
                <w:noProof/>
                <w:lang w:val="en-IE"/>
              </w:rPr>
              <w:t>deliver</w:t>
            </w:r>
            <w:r w:rsidR="00313D03">
              <w:rPr>
                <w:noProof/>
                <w:lang w:val="en-IE"/>
              </w:rPr>
              <w:t>ing on the flagship action of the European Ocean Pact on Maritime Domain Awareness, including unmanned capabilities.</w:t>
            </w:r>
          </w:p>
          <w:p w14:paraId="34369EDA" w14:textId="3B08C38C" w:rsidR="00480DBB" w:rsidRDefault="0038540D" w:rsidP="5722A851">
            <w:pPr>
              <w:rPr>
                <w:noProof/>
                <w:lang w:val="en-IE"/>
              </w:rPr>
            </w:pPr>
            <w:r w:rsidRPr="5722A851">
              <w:rPr>
                <w:noProof/>
                <w:lang w:val="en-IE"/>
              </w:rPr>
              <w:t xml:space="preserve">It </w:t>
            </w:r>
            <w:r w:rsidR="2B712A69" w:rsidRPr="5722A851">
              <w:rPr>
                <w:noProof/>
                <w:lang w:val="en-IE"/>
              </w:rPr>
              <w:t>will ultimately</w:t>
            </w:r>
            <w:r w:rsidR="008211F9" w:rsidRPr="5722A851">
              <w:rPr>
                <w:noProof/>
                <w:lang w:val="en-IE"/>
              </w:rPr>
              <w:t xml:space="preserve"> strengthen the protection of critical maritime and seabed infrastructure, including ports, offshore installations, underwater cables, and pipelines</w:t>
            </w:r>
            <w:r w:rsidR="009E5F3A" w:rsidRPr="5722A851">
              <w:rPr>
                <w:noProof/>
                <w:lang w:val="en-IE"/>
              </w:rPr>
              <w:t>.</w:t>
            </w:r>
            <w:r w:rsidR="00313D03">
              <w:rPr>
                <w:noProof/>
              </w:rPr>
              <w:t xml:space="preserve"> </w:t>
            </w:r>
          </w:p>
          <w:p w14:paraId="2A9C802E" w14:textId="161ED24C" w:rsidR="005E42B3" w:rsidRDefault="003F14CD" w:rsidP="5722A851">
            <w:pPr>
              <w:rPr>
                <w:noProof/>
                <w:lang w:val="en-IE"/>
              </w:rPr>
            </w:pPr>
            <w:r>
              <w:rPr>
                <w:noProof/>
                <w:lang w:val="en-IE"/>
              </w:rPr>
              <w:t>For the reasons state</w:t>
            </w:r>
            <w:r w:rsidR="00DC72BE">
              <w:rPr>
                <w:noProof/>
                <w:lang w:val="en-IE"/>
              </w:rPr>
              <w:t>d</w:t>
            </w:r>
            <w:r>
              <w:rPr>
                <w:noProof/>
                <w:lang w:val="en-IE"/>
              </w:rPr>
              <w:t xml:space="preserve"> below, t</w:t>
            </w:r>
            <w:r w:rsidR="005E42B3">
              <w:rPr>
                <w:noProof/>
                <w:lang w:val="en-IE"/>
              </w:rPr>
              <w:t>he project meets the criteria set out in Art</w:t>
            </w:r>
            <w:r w:rsidR="008B0E40">
              <w:rPr>
                <w:noProof/>
                <w:lang w:val="en-IE"/>
              </w:rPr>
              <w:t>icle</w:t>
            </w:r>
            <w:r w:rsidR="005E42B3">
              <w:rPr>
                <w:noProof/>
                <w:lang w:val="en-IE"/>
              </w:rPr>
              <w:t xml:space="preserve"> 35(2) of </w:t>
            </w:r>
            <w:r w:rsidR="008B0E40" w:rsidRPr="3F5B19B4">
              <w:rPr>
                <w:rFonts w:eastAsia="Calibri"/>
                <w:noProof/>
                <w:szCs w:val="24"/>
              </w:rPr>
              <w:t>Regulation (EU) 2025/2643</w:t>
            </w:r>
            <w:r>
              <w:rPr>
                <w:noProof/>
                <w:lang w:val="en-IE"/>
              </w:rPr>
              <w:t>:</w:t>
            </w:r>
          </w:p>
          <w:p w14:paraId="16BC9DB9" w14:textId="77777777" w:rsidR="007C73CD" w:rsidRDefault="007C73CD" w:rsidP="007C73CD">
            <w:pPr>
              <w:pStyle w:val="Point0number"/>
              <w:numPr>
                <w:ilvl w:val="0"/>
                <w:numId w:val="0"/>
              </w:numPr>
              <w:rPr>
                <w:noProof/>
              </w:rPr>
            </w:pPr>
            <w:r>
              <w:rPr>
                <w:noProof/>
              </w:rPr>
              <w:t>T</w:t>
            </w:r>
            <w:r w:rsidRPr="00E01D11">
              <w:rPr>
                <w:noProof/>
              </w:rPr>
              <w:t xml:space="preserve">he proposal </w:t>
            </w:r>
            <w:r>
              <w:rPr>
                <w:noProof/>
              </w:rPr>
              <w:t xml:space="preserve">addresses </w:t>
            </w:r>
            <w:r w:rsidRPr="006A40E2">
              <w:rPr>
                <w:noProof/>
              </w:rPr>
              <w:t xml:space="preserve">the strengthening of </w:t>
            </w:r>
            <w:r>
              <w:rPr>
                <w:noProof/>
              </w:rPr>
              <w:t xml:space="preserve">the </w:t>
            </w:r>
            <w:r w:rsidRPr="006A40E2">
              <w:rPr>
                <w:noProof/>
              </w:rPr>
              <w:t>competitiveness and innovation capacity of the EDTIB</w:t>
            </w:r>
            <w:r>
              <w:rPr>
                <w:noProof/>
              </w:rPr>
              <w:t xml:space="preserve"> and is expected to help extend</w:t>
            </w:r>
            <w:r w:rsidRPr="0070779D">
              <w:rPr>
                <w:noProof/>
              </w:rPr>
              <w:t xml:space="preserve"> cross-border cooperation</w:t>
            </w:r>
            <w:r>
              <w:rPr>
                <w:noProof/>
              </w:rPr>
              <w:t xml:space="preserve">, </w:t>
            </w:r>
            <w:r w:rsidRPr="001A4149">
              <w:rPr>
                <w:noProof/>
              </w:rPr>
              <w:t>reduc</w:t>
            </w:r>
            <w:r>
              <w:rPr>
                <w:noProof/>
              </w:rPr>
              <w:t>e</w:t>
            </w:r>
            <w:r w:rsidRPr="001A4149">
              <w:rPr>
                <w:noProof/>
              </w:rPr>
              <w:t xml:space="preserve"> fragmentation within the</w:t>
            </w:r>
            <w:r>
              <w:rPr>
                <w:noProof/>
              </w:rPr>
              <w:t xml:space="preserve"> strongly fragmented </w:t>
            </w:r>
            <w:r w:rsidRPr="001A4149">
              <w:rPr>
                <w:noProof/>
              </w:rPr>
              <w:t xml:space="preserve">European </w:t>
            </w:r>
            <w:r>
              <w:rPr>
                <w:noProof/>
              </w:rPr>
              <w:t>m</w:t>
            </w:r>
            <w:r w:rsidRPr="001A4149">
              <w:rPr>
                <w:noProof/>
              </w:rPr>
              <w:t xml:space="preserve">aritime </w:t>
            </w:r>
            <w:r>
              <w:rPr>
                <w:noProof/>
              </w:rPr>
              <w:t>d</w:t>
            </w:r>
            <w:r w:rsidRPr="001A4149">
              <w:rPr>
                <w:noProof/>
              </w:rPr>
              <w:t>efence market</w:t>
            </w:r>
            <w:r>
              <w:rPr>
                <w:noProof/>
              </w:rPr>
              <w:t xml:space="preserve"> and </w:t>
            </w:r>
            <w:r w:rsidRPr="001A4149">
              <w:rPr>
                <w:noProof/>
              </w:rPr>
              <w:t>generate positive spill-over effects for the civilian secto</w:t>
            </w:r>
            <w:r>
              <w:rPr>
                <w:noProof/>
              </w:rPr>
              <w:t>r. It c</w:t>
            </w:r>
            <w:r w:rsidRPr="001A4149">
              <w:rPr>
                <w:noProof/>
              </w:rPr>
              <w:t>ontribute</w:t>
            </w:r>
            <w:r>
              <w:rPr>
                <w:noProof/>
              </w:rPr>
              <w:t>s</w:t>
            </w:r>
            <w:r w:rsidRPr="001A4149">
              <w:rPr>
                <w:noProof/>
              </w:rPr>
              <w:t xml:space="preserve"> to addressing capabilities critical for the security and defence interests of the Union by supporting </w:t>
            </w:r>
            <w:r>
              <w:rPr>
                <w:noProof/>
              </w:rPr>
              <w:t>m</w:t>
            </w:r>
            <w:r w:rsidRPr="001A4149">
              <w:rPr>
                <w:noProof/>
              </w:rPr>
              <w:t xml:space="preserve">aritime </w:t>
            </w:r>
            <w:r>
              <w:rPr>
                <w:noProof/>
              </w:rPr>
              <w:t>d</w:t>
            </w:r>
            <w:r w:rsidRPr="001A4149">
              <w:rPr>
                <w:noProof/>
              </w:rPr>
              <w:t xml:space="preserve">omain </w:t>
            </w:r>
            <w:r>
              <w:rPr>
                <w:noProof/>
              </w:rPr>
              <w:t>a</w:t>
            </w:r>
            <w:r w:rsidRPr="001A4149">
              <w:rPr>
                <w:noProof/>
              </w:rPr>
              <w:t xml:space="preserve">wareness, protection of critical underwater infrastructure, interoperable naval architectures and </w:t>
            </w:r>
            <w:r>
              <w:rPr>
                <w:noProof/>
              </w:rPr>
              <w:t>u</w:t>
            </w:r>
            <w:r w:rsidRPr="001A4149">
              <w:rPr>
                <w:noProof/>
              </w:rPr>
              <w:t xml:space="preserve">nderwater &amp; </w:t>
            </w:r>
            <w:r>
              <w:rPr>
                <w:noProof/>
              </w:rPr>
              <w:t>s</w:t>
            </w:r>
            <w:r w:rsidRPr="001A4149">
              <w:rPr>
                <w:noProof/>
              </w:rPr>
              <w:t xml:space="preserve">eabed </w:t>
            </w:r>
            <w:r>
              <w:rPr>
                <w:noProof/>
              </w:rPr>
              <w:t>w</w:t>
            </w:r>
            <w:r w:rsidRPr="001A4149">
              <w:rPr>
                <w:noProof/>
              </w:rPr>
              <w:t>arfare capabilities.</w:t>
            </w:r>
            <w:r>
              <w:rPr>
                <w:noProof/>
              </w:rPr>
              <w:t xml:space="preserve"> </w:t>
            </w:r>
          </w:p>
          <w:p w14:paraId="33E222BF" w14:textId="319396D4" w:rsidR="00E85B42" w:rsidRDefault="007C73CD" w:rsidP="007C73CD">
            <w:pPr>
              <w:pStyle w:val="Point0number"/>
              <w:numPr>
                <w:ilvl w:val="0"/>
                <w:numId w:val="0"/>
              </w:numPr>
              <w:rPr>
                <w:noProof/>
                <w:lang w:val="en-IE"/>
              </w:rPr>
            </w:pPr>
            <w:r>
              <w:rPr>
                <w:noProof/>
              </w:rPr>
              <w:t>The project builds upon several ongoing PESCO and EDA initiatives and takes into account relevant NATO activities. It</w:t>
            </w:r>
            <w:r w:rsidRPr="006A40E2">
              <w:rPr>
                <w:noProof/>
              </w:rPr>
              <w:t xml:space="preserve"> demonstrates the involvement of a high number of countries (1</w:t>
            </w:r>
            <w:r w:rsidR="00DC72BE">
              <w:rPr>
                <w:noProof/>
              </w:rPr>
              <w:t>7</w:t>
            </w:r>
            <w:r w:rsidRPr="006A40E2">
              <w:rPr>
                <w:noProof/>
              </w:rPr>
              <w:t>)</w:t>
            </w:r>
            <w:r>
              <w:rPr>
                <w:noProof/>
              </w:rPr>
              <w:t xml:space="preserve"> and its benefits extend to a wider part of the </w:t>
            </w:r>
            <w:r w:rsidR="00053440">
              <w:rPr>
                <w:noProof/>
              </w:rPr>
              <w:t>Union</w:t>
            </w:r>
            <w:r>
              <w:rPr>
                <w:noProof/>
              </w:rPr>
              <w:t xml:space="preserve">. </w:t>
            </w:r>
            <w:r w:rsidRPr="006A40E2">
              <w:rPr>
                <w:noProof/>
              </w:rPr>
              <w:t xml:space="preserve">The project is significant in scope </w:t>
            </w:r>
            <w:r>
              <w:rPr>
                <w:noProof/>
              </w:rPr>
              <w:t xml:space="preserve">and has </w:t>
            </w:r>
            <w:r w:rsidRPr="006A40E2">
              <w:rPr>
                <w:noProof/>
              </w:rPr>
              <w:t>a substantial estimated overall financial size.</w:t>
            </w:r>
          </w:p>
        </w:tc>
      </w:tr>
      <w:tr w:rsidR="00480DBB" w14:paraId="061F168F" w14:textId="77777777" w:rsidTr="5722A851">
        <w:trPr>
          <w:trHeight w:val="1110"/>
        </w:trPr>
        <w:tc>
          <w:tcPr>
            <w:tcW w:w="2518" w:type="dxa"/>
            <w:tcBorders>
              <w:left w:val="nil"/>
            </w:tcBorders>
          </w:tcPr>
          <w:p w14:paraId="75B5D4C1" w14:textId="00FC8EA7" w:rsidR="00480DBB" w:rsidRDefault="002E60BF" w:rsidP="00480DBB">
            <w:pPr>
              <w:jc w:val="left"/>
              <w:rPr>
                <w:noProof/>
                <w:lang w:val="en-IE"/>
              </w:rPr>
            </w:pPr>
            <w:r>
              <w:rPr>
                <w:noProof/>
                <w:lang w:val="en-IE"/>
              </w:rPr>
              <w:t>L</w:t>
            </w:r>
            <w:r w:rsidRPr="006156A6">
              <w:rPr>
                <w:noProof/>
                <w:lang w:val="en-IE"/>
              </w:rPr>
              <w:t xml:space="preserve">ist of countries participating </w:t>
            </w:r>
            <w:r>
              <w:rPr>
                <w:noProof/>
                <w:lang w:val="en-IE"/>
              </w:rPr>
              <w:t xml:space="preserve">in the EDPCI </w:t>
            </w:r>
            <w:r>
              <w:rPr>
                <w:noProof/>
              </w:rPr>
              <w:t xml:space="preserve">as of </w:t>
            </w:r>
            <w:r w:rsidRPr="00020A7D">
              <w:rPr>
                <w:noProof/>
              </w:rPr>
              <w:t xml:space="preserve">the date of the adoption of </w:t>
            </w:r>
            <w:r>
              <w:rPr>
                <w:noProof/>
              </w:rPr>
              <w:t>implementing act</w:t>
            </w:r>
          </w:p>
        </w:tc>
        <w:tc>
          <w:tcPr>
            <w:tcW w:w="6771" w:type="dxa"/>
            <w:tcBorders>
              <w:right w:val="nil"/>
            </w:tcBorders>
          </w:tcPr>
          <w:p w14:paraId="5BAFE633" w14:textId="7841ED28" w:rsidR="00480DBB" w:rsidRDefault="00480DBB" w:rsidP="00480DBB">
            <w:pPr>
              <w:rPr>
                <w:noProof/>
                <w:lang w:val="en-IE"/>
              </w:rPr>
            </w:pPr>
            <w:r w:rsidRPr="00667FF5">
              <w:rPr>
                <w:noProof/>
                <w:lang w:val="en-IE"/>
              </w:rPr>
              <w:t xml:space="preserve">Belgium, </w:t>
            </w:r>
            <w:r w:rsidR="00570A43" w:rsidRPr="00667FF5">
              <w:rPr>
                <w:noProof/>
                <w:lang w:val="en-IE"/>
              </w:rPr>
              <w:t xml:space="preserve">Bulgaria, </w:t>
            </w:r>
            <w:r w:rsidRPr="00667FF5">
              <w:rPr>
                <w:noProof/>
                <w:lang w:val="en-IE"/>
              </w:rPr>
              <w:t>Germany, Greece, Spain, France, Ireland, Italy, Cyprus, Netherlands, Poland, Portugal, Romania, Finland, Sweden, Norway, Ukraine.</w:t>
            </w:r>
          </w:p>
        </w:tc>
      </w:tr>
      <w:tr w:rsidR="00480DBB" w14:paraId="6EFBDE15" w14:textId="77777777" w:rsidTr="5722A851">
        <w:tc>
          <w:tcPr>
            <w:tcW w:w="2518" w:type="dxa"/>
            <w:tcBorders>
              <w:left w:val="nil"/>
            </w:tcBorders>
          </w:tcPr>
          <w:p w14:paraId="300C1166" w14:textId="77777777" w:rsidR="00480DBB" w:rsidRDefault="00480DBB" w:rsidP="00480DBB">
            <w:pPr>
              <w:jc w:val="left"/>
              <w:rPr>
                <w:noProof/>
                <w:lang w:val="en-IE"/>
              </w:rPr>
            </w:pPr>
            <w:r>
              <w:rPr>
                <w:noProof/>
                <w:lang w:val="en-IE"/>
              </w:rPr>
              <w:t>Participation of European Commission</w:t>
            </w:r>
          </w:p>
        </w:tc>
        <w:tc>
          <w:tcPr>
            <w:tcW w:w="6771" w:type="dxa"/>
            <w:tcBorders>
              <w:right w:val="nil"/>
            </w:tcBorders>
          </w:tcPr>
          <w:p w14:paraId="5A043897" w14:textId="77777777" w:rsidR="00480DBB" w:rsidRDefault="00480DBB" w:rsidP="00480DBB">
            <w:pPr>
              <w:rPr>
                <w:noProof/>
                <w:lang w:val="en-IE"/>
              </w:rPr>
            </w:pPr>
            <w:r>
              <w:rPr>
                <w:noProof/>
                <w:lang w:val="en-IE"/>
              </w:rPr>
              <w:t>Yes</w:t>
            </w:r>
          </w:p>
        </w:tc>
      </w:tr>
      <w:tr w:rsidR="00480DBB" w14:paraId="33BEC7A4" w14:textId="77777777" w:rsidTr="5722A851">
        <w:tc>
          <w:tcPr>
            <w:tcW w:w="2518" w:type="dxa"/>
            <w:tcBorders>
              <w:left w:val="nil"/>
            </w:tcBorders>
          </w:tcPr>
          <w:p w14:paraId="4F83B4AE" w14:textId="77777777" w:rsidR="00480DBB" w:rsidRDefault="00480DBB" w:rsidP="00480DBB">
            <w:pPr>
              <w:jc w:val="left"/>
              <w:rPr>
                <w:noProof/>
                <w:lang w:val="en-IE"/>
              </w:rPr>
            </w:pPr>
            <w:r>
              <w:rPr>
                <w:noProof/>
                <w:lang w:val="en-IE"/>
              </w:rPr>
              <w:t>Involvement of HR/EDA as observers</w:t>
            </w:r>
          </w:p>
        </w:tc>
        <w:tc>
          <w:tcPr>
            <w:tcW w:w="6771" w:type="dxa"/>
            <w:tcBorders>
              <w:right w:val="nil"/>
            </w:tcBorders>
          </w:tcPr>
          <w:p w14:paraId="0AB7442A" w14:textId="77777777" w:rsidR="00480DBB" w:rsidRDefault="00480DBB" w:rsidP="00480DBB">
            <w:pPr>
              <w:rPr>
                <w:noProof/>
                <w:lang w:val="en-IE"/>
              </w:rPr>
            </w:pPr>
            <w:r>
              <w:rPr>
                <w:noProof/>
                <w:lang w:val="en-IE"/>
              </w:rPr>
              <w:t>Yes</w:t>
            </w:r>
          </w:p>
        </w:tc>
      </w:tr>
      <w:tr w:rsidR="00480DBB" w14:paraId="10768517" w14:textId="77777777" w:rsidTr="5722A851">
        <w:tc>
          <w:tcPr>
            <w:tcW w:w="2518" w:type="dxa"/>
            <w:tcBorders>
              <w:left w:val="nil"/>
            </w:tcBorders>
          </w:tcPr>
          <w:p w14:paraId="71B1323B" w14:textId="22709576" w:rsidR="00480DBB" w:rsidRDefault="00BD68EF" w:rsidP="00480DBB">
            <w:pPr>
              <w:jc w:val="left"/>
              <w:rPr>
                <w:noProof/>
                <w:lang w:val="en-IE"/>
              </w:rPr>
            </w:pPr>
            <w:r>
              <w:rPr>
                <w:noProof/>
                <w:lang w:val="en-IE"/>
              </w:rPr>
              <w:t>Estimated o</w:t>
            </w:r>
            <w:r w:rsidRPr="008F5D32">
              <w:rPr>
                <w:noProof/>
                <w:lang w:val="en-IE"/>
              </w:rPr>
              <w:t>verall financial size</w:t>
            </w:r>
            <w:r>
              <w:rPr>
                <w:noProof/>
                <w:lang w:val="en-IE"/>
              </w:rPr>
              <w:t xml:space="preserve"> of the EDPCI</w:t>
            </w:r>
          </w:p>
        </w:tc>
        <w:tc>
          <w:tcPr>
            <w:tcW w:w="6771" w:type="dxa"/>
            <w:tcBorders>
              <w:right w:val="nil"/>
            </w:tcBorders>
          </w:tcPr>
          <w:p w14:paraId="35E0E9CF" w14:textId="4351CF0F" w:rsidR="00480DBB" w:rsidRDefault="00480DBB" w:rsidP="00480DBB">
            <w:pPr>
              <w:rPr>
                <w:noProof/>
                <w:lang w:val="en-IE"/>
              </w:rPr>
            </w:pPr>
            <w:r w:rsidRPr="003D04D6">
              <w:rPr>
                <w:noProof/>
                <w:lang w:val="en-IE"/>
              </w:rPr>
              <w:t xml:space="preserve">EUR </w:t>
            </w:r>
            <w:r w:rsidR="005B774A">
              <w:rPr>
                <w:noProof/>
                <w:lang w:val="en-IE"/>
              </w:rPr>
              <w:t xml:space="preserve">43-72 billion </w:t>
            </w:r>
            <w:r>
              <w:rPr>
                <w:noProof/>
                <w:lang w:val="en-IE"/>
              </w:rPr>
              <w:t>by 2045</w:t>
            </w:r>
          </w:p>
        </w:tc>
      </w:tr>
    </w:tbl>
    <w:p w14:paraId="4583B9BE" w14:textId="77777777" w:rsidR="00E85B42" w:rsidRDefault="00E85B42" w:rsidP="00616AD6">
      <w:pPr>
        <w:rPr>
          <w:noProof/>
          <w:lang w:val="en-IE"/>
        </w:rPr>
      </w:pPr>
    </w:p>
    <w:tbl>
      <w:tblPr>
        <w:tblStyle w:val="TableGrid"/>
        <w:tblW w:w="0" w:type="auto"/>
        <w:tblLook w:val="04A0" w:firstRow="1" w:lastRow="0" w:firstColumn="1" w:lastColumn="0" w:noHBand="0" w:noVBand="1"/>
      </w:tblPr>
      <w:tblGrid>
        <w:gridCol w:w="2518"/>
        <w:gridCol w:w="6771"/>
      </w:tblGrid>
      <w:tr w:rsidR="00BC10F1" w14:paraId="53DED353" w14:textId="77777777" w:rsidTr="7748087A">
        <w:tc>
          <w:tcPr>
            <w:tcW w:w="9289" w:type="dxa"/>
            <w:gridSpan w:val="2"/>
            <w:tcBorders>
              <w:left w:val="single" w:sz="4" w:space="0" w:color="auto"/>
            </w:tcBorders>
            <w:shd w:val="clear" w:color="auto" w:fill="F2F2F2" w:themeFill="background1" w:themeFillShade="F2"/>
          </w:tcPr>
          <w:p w14:paraId="3E3A0BAD" w14:textId="434605F0" w:rsidR="00E85B42" w:rsidRPr="00AE17A3" w:rsidRDefault="00E85B42" w:rsidP="007C73CD">
            <w:pPr>
              <w:spacing w:before="0"/>
              <w:jc w:val="center"/>
              <w:rPr>
                <w:b/>
                <w:bCs/>
                <w:noProof/>
                <w:lang w:val="en-IE"/>
              </w:rPr>
            </w:pPr>
            <w:r>
              <w:rPr>
                <w:noProof/>
              </w:rPr>
              <w:br w:type="page"/>
            </w:r>
            <w:r w:rsidR="00BC10F1">
              <w:rPr>
                <w:b/>
                <w:bCs/>
                <w:noProof/>
                <w:lang w:val="en-IE"/>
              </w:rPr>
              <w:t>SPACE</w:t>
            </w:r>
          </w:p>
        </w:tc>
      </w:tr>
      <w:tr w:rsidR="00BC10F1" w14:paraId="0C499CF2" w14:textId="77777777" w:rsidTr="7748087A">
        <w:tc>
          <w:tcPr>
            <w:tcW w:w="2518" w:type="dxa"/>
            <w:tcBorders>
              <w:left w:val="nil"/>
            </w:tcBorders>
          </w:tcPr>
          <w:p w14:paraId="265DEB13" w14:textId="77777777" w:rsidR="00BC10F1" w:rsidRDefault="00BC10F1">
            <w:pPr>
              <w:jc w:val="left"/>
              <w:rPr>
                <w:noProof/>
                <w:lang w:val="en-IE"/>
              </w:rPr>
            </w:pPr>
            <w:r>
              <w:rPr>
                <w:noProof/>
                <w:lang w:val="en-IE"/>
              </w:rPr>
              <w:t>Objectives and characteristics</w:t>
            </w:r>
            <w:r w:rsidRPr="00CB3A3F">
              <w:rPr>
                <w:noProof/>
              </w:rPr>
              <w:t xml:space="preserve"> of the EDPCI</w:t>
            </w:r>
          </w:p>
        </w:tc>
        <w:tc>
          <w:tcPr>
            <w:tcW w:w="6771" w:type="dxa"/>
            <w:tcBorders>
              <w:right w:val="nil"/>
            </w:tcBorders>
          </w:tcPr>
          <w:p w14:paraId="41F29740" w14:textId="28DD300C" w:rsidR="00E85B42" w:rsidRDefault="00053440" w:rsidP="00C15F81">
            <w:pPr>
              <w:rPr>
                <w:noProof/>
                <w:lang w:val="en-IE"/>
              </w:rPr>
            </w:pPr>
            <w:r>
              <w:rPr>
                <w:noProof/>
                <w:lang w:val="en-IE"/>
              </w:rPr>
              <w:t>SPACE</w:t>
            </w:r>
            <w:r w:rsidR="33131BC0" w:rsidRPr="7748087A">
              <w:rPr>
                <w:noProof/>
                <w:lang w:val="en-IE"/>
              </w:rPr>
              <w:t xml:space="preserve"> </w:t>
            </w:r>
            <w:r w:rsidR="00E85B42" w:rsidRPr="5722A851">
              <w:rPr>
                <w:noProof/>
                <w:lang w:val="en-IE"/>
              </w:rPr>
              <w:t xml:space="preserve">aims to </w:t>
            </w:r>
            <w:r w:rsidR="33131BC0" w:rsidRPr="7748087A">
              <w:rPr>
                <w:noProof/>
                <w:lang w:val="en-IE"/>
              </w:rPr>
              <w:t>bolster European space capabilities in Space-based Early Warning</w:t>
            </w:r>
            <w:r w:rsidR="00E85B42">
              <w:rPr>
                <w:noProof/>
                <w:lang w:val="en-IE"/>
              </w:rPr>
              <w:t xml:space="preserve"> (SBEW</w:t>
            </w:r>
            <w:r w:rsidR="00F15BD5">
              <w:rPr>
                <w:noProof/>
                <w:lang w:val="en-IE"/>
              </w:rPr>
              <w:t>)</w:t>
            </w:r>
            <w:r w:rsidR="33131BC0" w:rsidRPr="7748087A">
              <w:rPr>
                <w:noProof/>
                <w:lang w:val="en-IE"/>
              </w:rPr>
              <w:t>, satellite communications</w:t>
            </w:r>
            <w:r w:rsidR="00E85B42">
              <w:rPr>
                <w:noProof/>
                <w:lang w:val="en-IE"/>
              </w:rPr>
              <w:t xml:space="preserve"> (</w:t>
            </w:r>
            <w:r w:rsidR="00E85B42" w:rsidRPr="7748087A">
              <w:rPr>
                <w:noProof/>
                <w:lang w:val="en-IE"/>
              </w:rPr>
              <w:t>SATCOM</w:t>
            </w:r>
            <w:r w:rsidR="00E85B42">
              <w:rPr>
                <w:noProof/>
                <w:lang w:val="en-IE"/>
              </w:rPr>
              <w:t>)</w:t>
            </w:r>
            <w:r w:rsidR="33131BC0" w:rsidRPr="7748087A">
              <w:rPr>
                <w:noProof/>
                <w:lang w:val="en-IE"/>
              </w:rPr>
              <w:t xml:space="preserve">, </w:t>
            </w:r>
            <w:r w:rsidR="00E85B42" w:rsidRPr="7748087A">
              <w:rPr>
                <w:noProof/>
                <w:lang w:val="en-IE"/>
              </w:rPr>
              <w:t xml:space="preserve">Intelligence, Surveillance and Reconnaissance </w:t>
            </w:r>
            <w:r w:rsidR="00E85B42">
              <w:rPr>
                <w:noProof/>
                <w:lang w:val="en-IE"/>
              </w:rPr>
              <w:t>(</w:t>
            </w:r>
            <w:r w:rsidR="33131BC0" w:rsidRPr="7748087A">
              <w:rPr>
                <w:noProof/>
                <w:lang w:val="en-IE"/>
              </w:rPr>
              <w:t>ISR</w:t>
            </w:r>
            <w:r w:rsidR="00E85B42">
              <w:rPr>
                <w:noProof/>
                <w:lang w:val="en-IE"/>
              </w:rPr>
              <w:t>)</w:t>
            </w:r>
            <w:r w:rsidR="33131BC0" w:rsidRPr="7748087A">
              <w:rPr>
                <w:noProof/>
                <w:lang w:val="en-IE"/>
              </w:rPr>
              <w:t xml:space="preserve">, including </w:t>
            </w:r>
            <w:r w:rsidR="00E85B42">
              <w:rPr>
                <w:noProof/>
                <w:lang w:val="en-IE"/>
              </w:rPr>
              <w:t>s</w:t>
            </w:r>
            <w:r w:rsidR="00E85B42" w:rsidRPr="7748087A">
              <w:rPr>
                <w:noProof/>
                <w:lang w:val="en-IE"/>
              </w:rPr>
              <w:t xml:space="preserve">ignals </w:t>
            </w:r>
            <w:r w:rsidR="00E85B42">
              <w:rPr>
                <w:noProof/>
                <w:lang w:val="en-IE"/>
              </w:rPr>
              <w:t>i</w:t>
            </w:r>
            <w:r w:rsidR="00E85B42" w:rsidRPr="7748087A">
              <w:rPr>
                <w:noProof/>
                <w:lang w:val="en-IE"/>
              </w:rPr>
              <w:t xml:space="preserve">ntelligence </w:t>
            </w:r>
            <w:r w:rsidR="00E85B42">
              <w:rPr>
                <w:noProof/>
                <w:lang w:val="en-IE"/>
              </w:rPr>
              <w:t>(</w:t>
            </w:r>
            <w:r w:rsidR="33131BC0" w:rsidRPr="7748087A">
              <w:rPr>
                <w:noProof/>
                <w:lang w:val="en-IE"/>
              </w:rPr>
              <w:t xml:space="preserve">SIGINT), </w:t>
            </w:r>
            <w:r w:rsidR="00E85B42" w:rsidRPr="7748087A">
              <w:rPr>
                <w:noProof/>
                <w:lang w:val="en-IE"/>
              </w:rPr>
              <w:t xml:space="preserve">Space Domain Awareness </w:t>
            </w:r>
            <w:r w:rsidR="00E85B42">
              <w:rPr>
                <w:noProof/>
                <w:lang w:val="en-IE"/>
              </w:rPr>
              <w:t>(</w:t>
            </w:r>
            <w:r w:rsidR="33131BC0" w:rsidRPr="7748087A">
              <w:rPr>
                <w:noProof/>
                <w:lang w:val="en-IE"/>
              </w:rPr>
              <w:t>SDA</w:t>
            </w:r>
            <w:r w:rsidR="00E85B42">
              <w:rPr>
                <w:noProof/>
                <w:lang w:val="en-IE"/>
              </w:rPr>
              <w:t>)</w:t>
            </w:r>
            <w:r w:rsidR="33131BC0" w:rsidRPr="7748087A">
              <w:rPr>
                <w:noProof/>
                <w:lang w:val="en-IE"/>
              </w:rPr>
              <w:t xml:space="preserve">, </w:t>
            </w:r>
            <w:r w:rsidR="00E85B42" w:rsidRPr="7748087A">
              <w:rPr>
                <w:noProof/>
                <w:lang w:val="en-IE"/>
              </w:rPr>
              <w:t>Positioning, Navigation and Timing</w:t>
            </w:r>
            <w:r w:rsidR="00E85B42">
              <w:rPr>
                <w:noProof/>
                <w:lang w:val="en-IE"/>
              </w:rPr>
              <w:t xml:space="preserve"> (</w:t>
            </w:r>
            <w:r w:rsidR="33131BC0" w:rsidRPr="7748087A">
              <w:rPr>
                <w:noProof/>
                <w:lang w:val="en-IE"/>
              </w:rPr>
              <w:t>PNT)</w:t>
            </w:r>
            <w:r w:rsidR="00F15BD5">
              <w:rPr>
                <w:noProof/>
                <w:lang w:val="en-IE"/>
              </w:rPr>
              <w:t xml:space="preserve"> &amp;</w:t>
            </w:r>
            <w:r w:rsidR="33131BC0" w:rsidRPr="7748087A">
              <w:rPr>
                <w:noProof/>
                <w:lang w:val="en-IE"/>
              </w:rPr>
              <w:t xml:space="preserve"> </w:t>
            </w:r>
            <w:r w:rsidR="00E85B42" w:rsidRPr="7748087A">
              <w:rPr>
                <w:noProof/>
                <w:lang w:val="en-IE"/>
              </w:rPr>
              <w:t xml:space="preserve">Navigation Warfare </w:t>
            </w:r>
            <w:r w:rsidR="00E85B42">
              <w:rPr>
                <w:noProof/>
                <w:lang w:val="en-IE"/>
              </w:rPr>
              <w:t>(</w:t>
            </w:r>
            <w:r w:rsidR="33131BC0" w:rsidRPr="7748087A">
              <w:rPr>
                <w:noProof/>
                <w:lang w:val="en-IE"/>
              </w:rPr>
              <w:t>NAVWAR</w:t>
            </w:r>
            <w:r w:rsidR="00E85B42">
              <w:rPr>
                <w:noProof/>
                <w:lang w:val="en-IE"/>
              </w:rPr>
              <w:t>)</w:t>
            </w:r>
            <w:r w:rsidR="00F15BD5">
              <w:rPr>
                <w:noProof/>
                <w:lang w:val="en-IE"/>
              </w:rPr>
              <w:t xml:space="preserve">, </w:t>
            </w:r>
            <w:r w:rsidR="00E85B42">
              <w:rPr>
                <w:noProof/>
                <w:lang w:val="en-IE"/>
              </w:rPr>
              <w:t>Responsive Space Systems (</w:t>
            </w:r>
            <w:r w:rsidR="00B50D67">
              <w:rPr>
                <w:noProof/>
                <w:lang w:val="en-IE"/>
              </w:rPr>
              <w:t>RSS</w:t>
            </w:r>
            <w:r w:rsidR="002C348E">
              <w:rPr>
                <w:noProof/>
                <w:lang w:val="en-IE"/>
              </w:rPr>
              <w:t>)</w:t>
            </w:r>
            <w:r w:rsidR="33131BC0" w:rsidRPr="7748087A">
              <w:rPr>
                <w:noProof/>
                <w:lang w:val="en-IE"/>
              </w:rPr>
              <w:t xml:space="preserve">, </w:t>
            </w:r>
            <w:r w:rsidR="266CD598" w:rsidRPr="7748087A">
              <w:rPr>
                <w:noProof/>
                <w:lang w:val="en-IE"/>
              </w:rPr>
              <w:t>and</w:t>
            </w:r>
            <w:r w:rsidR="33131BC0" w:rsidRPr="7748087A">
              <w:rPr>
                <w:noProof/>
                <w:lang w:val="en-IE"/>
              </w:rPr>
              <w:t xml:space="preserve"> a multi-mission approach.</w:t>
            </w:r>
            <w:r w:rsidR="00C15F81">
              <w:rPr>
                <w:noProof/>
                <w:lang w:val="en-IE"/>
              </w:rPr>
              <w:t xml:space="preserve"> </w:t>
            </w:r>
          </w:p>
          <w:p w14:paraId="2BBB0AE0" w14:textId="0BF3BF43" w:rsidR="00BC10F1" w:rsidRDefault="00C15F81" w:rsidP="00C15F81">
            <w:pPr>
              <w:rPr>
                <w:noProof/>
                <w:lang w:val="en-IE"/>
              </w:rPr>
            </w:pPr>
            <w:r w:rsidRPr="00C15F81">
              <w:rPr>
                <w:noProof/>
                <w:lang w:val="en-IE"/>
              </w:rPr>
              <w:t>To bring together the various missions outlined above, th</w:t>
            </w:r>
            <w:r w:rsidR="00DA521C">
              <w:rPr>
                <w:noProof/>
                <w:lang w:val="en-IE"/>
              </w:rPr>
              <w:t>e EDPCI</w:t>
            </w:r>
            <w:r w:rsidRPr="00C15F81">
              <w:rPr>
                <w:noProof/>
                <w:lang w:val="en-IE"/>
              </w:rPr>
              <w:t xml:space="preserve"> proposes investigating the development of a multi-mission constellation.</w:t>
            </w:r>
            <w:r w:rsidR="766E9F8C" w:rsidRPr="7748087A">
              <w:rPr>
                <w:noProof/>
                <w:lang w:val="en-IE"/>
              </w:rPr>
              <w:t xml:space="preserve"> In particular, the </w:t>
            </w:r>
            <w:r w:rsidR="2D454C70" w:rsidRPr="7748087A">
              <w:rPr>
                <w:noProof/>
                <w:lang w:val="en-IE"/>
              </w:rPr>
              <w:t>project focuses on</w:t>
            </w:r>
            <w:r w:rsidR="41BAAE41" w:rsidRPr="7748087A">
              <w:rPr>
                <w:noProof/>
                <w:lang w:val="en-IE"/>
              </w:rPr>
              <w:t xml:space="preserve"> </w:t>
            </w:r>
            <w:r w:rsidR="497F373C" w:rsidRPr="7748087A">
              <w:rPr>
                <w:noProof/>
                <w:lang w:val="en-IE"/>
              </w:rPr>
              <w:t>t</w:t>
            </w:r>
            <w:r w:rsidR="2D454C70" w:rsidRPr="7748087A">
              <w:rPr>
                <w:noProof/>
                <w:lang w:val="en-IE"/>
              </w:rPr>
              <w:t xml:space="preserve">he common </w:t>
            </w:r>
            <w:r w:rsidR="41BAAE41" w:rsidRPr="7748087A">
              <w:rPr>
                <w:noProof/>
                <w:lang w:val="en-IE"/>
              </w:rPr>
              <w:t>p</w:t>
            </w:r>
            <w:r w:rsidR="2D454C70" w:rsidRPr="7748087A">
              <w:rPr>
                <w:noProof/>
                <w:lang w:val="en-IE"/>
              </w:rPr>
              <w:t>rocurement of defence products</w:t>
            </w:r>
            <w:r w:rsidR="007A3AD0">
              <w:rPr>
                <w:noProof/>
                <w:lang w:val="en-IE"/>
              </w:rPr>
              <w:t xml:space="preserve">, </w:t>
            </w:r>
            <w:r w:rsidR="2D454C70" w:rsidRPr="7748087A">
              <w:rPr>
                <w:noProof/>
                <w:lang w:val="en-IE"/>
              </w:rPr>
              <w:t>including necessary infrastructure</w:t>
            </w:r>
            <w:r w:rsidR="007A3AD0">
              <w:rPr>
                <w:noProof/>
                <w:lang w:val="en-IE"/>
              </w:rPr>
              <w:t xml:space="preserve">, </w:t>
            </w:r>
            <w:r w:rsidR="497F373C" w:rsidRPr="7748087A">
              <w:rPr>
                <w:noProof/>
                <w:lang w:val="en-IE"/>
              </w:rPr>
              <w:t xml:space="preserve">in support of </w:t>
            </w:r>
            <w:r w:rsidR="2D454C70" w:rsidRPr="7748087A">
              <w:rPr>
                <w:noProof/>
                <w:lang w:val="en-IE"/>
              </w:rPr>
              <w:t>common military planning tool</w:t>
            </w:r>
            <w:r w:rsidR="41BAAE41" w:rsidRPr="7748087A">
              <w:rPr>
                <w:noProof/>
                <w:lang w:val="en-IE"/>
              </w:rPr>
              <w:t>s</w:t>
            </w:r>
            <w:r w:rsidR="2D454C70" w:rsidRPr="7748087A">
              <w:rPr>
                <w:noProof/>
                <w:lang w:val="en-IE"/>
              </w:rPr>
              <w:t xml:space="preserve"> for SATCOM sharing, </w:t>
            </w:r>
            <w:r w:rsidR="2A0A79F0" w:rsidRPr="7748087A">
              <w:rPr>
                <w:noProof/>
                <w:lang w:val="en-IE"/>
              </w:rPr>
              <w:t xml:space="preserve">PNT </w:t>
            </w:r>
            <w:r w:rsidR="1FAF4D4A" w:rsidRPr="7748087A">
              <w:rPr>
                <w:noProof/>
                <w:lang w:val="en-IE"/>
              </w:rPr>
              <w:t xml:space="preserve">services, </w:t>
            </w:r>
            <w:r w:rsidR="2D454C70" w:rsidRPr="7748087A">
              <w:rPr>
                <w:noProof/>
                <w:lang w:val="en-IE"/>
              </w:rPr>
              <w:t>ISR capabilities</w:t>
            </w:r>
            <w:r w:rsidR="6AA43A7D" w:rsidRPr="7748087A">
              <w:rPr>
                <w:noProof/>
                <w:lang w:val="en-IE"/>
              </w:rPr>
              <w:t xml:space="preserve">, </w:t>
            </w:r>
            <w:r w:rsidR="497F373C" w:rsidRPr="7748087A">
              <w:rPr>
                <w:noProof/>
                <w:lang w:val="en-IE"/>
              </w:rPr>
              <w:t>and</w:t>
            </w:r>
            <w:r w:rsidR="2D454C70" w:rsidRPr="7748087A">
              <w:rPr>
                <w:noProof/>
                <w:lang w:val="en-IE"/>
              </w:rPr>
              <w:t xml:space="preserve"> NAVWAR detection and denial capabilities</w:t>
            </w:r>
            <w:r w:rsidR="497F373C" w:rsidRPr="7748087A">
              <w:rPr>
                <w:noProof/>
                <w:lang w:val="en-IE"/>
              </w:rPr>
              <w:t xml:space="preserve">. It also </w:t>
            </w:r>
            <w:r w:rsidR="1B4BAC93" w:rsidRPr="7748087A">
              <w:rPr>
                <w:noProof/>
                <w:lang w:val="en-IE"/>
              </w:rPr>
              <w:t xml:space="preserve">foresees further development of </w:t>
            </w:r>
            <w:r w:rsidR="666A6181" w:rsidRPr="7748087A">
              <w:rPr>
                <w:noProof/>
                <w:lang w:val="en-IE"/>
              </w:rPr>
              <w:t xml:space="preserve">space-based capabilities </w:t>
            </w:r>
            <w:r w:rsidR="006E110B">
              <w:rPr>
                <w:noProof/>
                <w:lang w:val="en-IE"/>
              </w:rPr>
              <w:t xml:space="preserve">which are </w:t>
            </w:r>
            <w:r w:rsidR="666A6181" w:rsidRPr="7748087A">
              <w:rPr>
                <w:noProof/>
                <w:lang w:val="en-IE"/>
              </w:rPr>
              <w:t>key to providing independent decision-making</w:t>
            </w:r>
            <w:r w:rsidR="51B65487" w:rsidRPr="7748087A">
              <w:rPr>
                <w:noProof/>
                <w:lang w:val="en-IE"/>
              </w:rPr>
              <w:t>.</w:t>
            </w:r>
          </w:p>
          <w:p w14:paraId="47A49F04" w14:textId="37766CDA" w:rsidR="003F14CD" w:rsidRDefault="003F14CD" w:rsidP="003F14CD">
            <w:pPr>
              <w:rPr>
                <w:noProof/>
                <w:lang w:val="en-IE"/>
              </w:rPr>
            </w:pPr>
            <w:r>
              <w:rPr>
                <w:noProof/>
                <w:lang w:val="en-IE"/>
              </w:rPr>
              <w:t>For the reasons state</w:t>
            </w:r>
            <w:r w:rsidR="00DC72BE">
              <w:rPr>
                <w:noProof/>
                <w:lang w:val="en-IE"/>
              </w:rPr>
              <w:t>d</w:t>
            </w:r>
            <w:r>
              <w:rPr>
                <w:noProof/>
                <w:lang w:val="en-IE"/>
              </w:rPr>
              <w:t xml:space="preserve"> below, the project meets the criteria set out in Art</w:t>
            </w:r>
            <w:r w:rsidR="008B0E40">
              <w:rPr>
                <w:noProof/>
                <w:lang w:val="en-IE"/>
              </w:rPr>
              <w:t>icle</w:t>
            </w:r>
            <w:r>
              <w:rPr>
                <w:noProof/>
                <w:lang w:val="en-IE"/>
              </w:rPr>
              <w:t xml:space="preserve"> 35(2) of </w:t>
            </w:r>
            <w:r w:rsidR="008B0E40" w:rsidRPr="3F5B19B4">
              <w:rPr>
                <w:rFonts w:eastAsia="Calibri"/>
                <w:noProof/>
                <w:szCs w:val="24"/>
              </w:rPr>
              <w:t>Regulation (EU) 2025/2643</w:t>
            </w:r>
            <w:r>
              <w:rPr>
                <w:noProof/>
                <w:lang w:val="en-IE"/>
              </w:rPr>
              <w:t>:</w:t>
            </w:r>
          </w:p>
          <w:p w14:paraId="3F5DDA6B" w14:textId="1CB65CF3" w:rsidR="00C51581" w:rsidRDefault="00C51581" w:rsidP="00C51581">
            <w:pPr>
              <w:pStyle w:val="Point0number"/>
              <w:numPr>
                <w:ilvl w:val="0"/>
                <w:numId w:val="0"/>
              </w:numPr>
              <w:rPr>
                <w:noProof/>
              </w:rPr>
            </w:pPr>
            <w:r w:rsidRPr="006A40E2">
              <w:rPr>
                <w:noProof/>
              </w:rPr>
              <w:t xml:space="preserve">The proposal addresses the strengthening of </w:t>
            </w:r>
            <w:r>
              <w:rPr>
                <w:noProof/>
              </w:rPr>
              <w:t xml:space="preserve">the </w:t>
            </w:r>
            <w:r w:rsidRPr="006A40E2">
              <w:rPr>
                <w:noProof/>
              </w:rPr>
              <w:t>competitiveness and innovation capacity of the EDTIB</w:t>
            </w:r>
            <w:r>
              <w:rPr>
                <w:noProof/>
              </w:rPr>
              <w:t>, supports the t</w:t>
            </w:r>
            <w:r w:rsidRPr="001A4149">
              <w:rPr>
                <w:noProof/>
              </w:rPr>
              <w:t>ransformation of mature R</w:t>
            </w:r>
            <w:r w:rsidR="00053440">
              <w:rPr>
                <w:noProof/>
              </w:rPr>
              <w:t xml:space="preserve">esearch and </w:t>
            </w:r>
            <w:r w:rsidRPr="001A4149">
              <w:rPr>
                <w:noProof/>
              </w:rPr>
              <w:t>D</w:t>
            </w:r>
            <w:r w:rsidR="00053440">
              <w:rPr>
                <w:noProof/>
              </w:rPr>
              <w:t>evelopment</w:t>
            </w:r>
            <w:r w:rsidRPr="001A4149">
              <w:rPr>
                <w:noProof/>
              </w:rPr>
              <w:t xml:space="preserve"> into sovereign operational capabilities that no single Member State can develop alone</w:t>
            </w:r>
            <w:r>
              <w:rPr>
                <w:noProof/>
              </w:rPr>
              <w:t xml:space="preserve">, broadens cross-border partnerships, creates new market opportunities and </w:t>
            </w:r>
            <w:r w:rsidRPr="001A4149">
              <w:rPr>
                <w:noProof/>
              </w:rPr>
              <w:t xml:space="preserve">addresses </w:t>
            </w:r>
            <w:r>
              <w:rPr>
                <w:noProof/>
              </w:rPr>
              <w:t xml:space="preserve">the reduction of </w:t>
            </w:r>
            <w:r w:rsidRPr="001A4149">
              <w:rPr>
                <w:noProof/>
              </w:rPr>
              <w:t>structural dependence</w:t>
            </w:r>
            <w:r>
              <w:rPr>
                <w:noProof/>
              </w:rPr>
              <w:t xml:space="preserve"> in the field of space</w:t>
            </w:r>
            <w:r w:rsidRPr="001A4149">
              <w:rPr>
                <w:noProof/>
              </w:rPr>
              <w:t>.</w:t>
            </w:r>
            <w:r>
              <w:rPr>
                <w:noProof/>
              </w:rPr>
              <w:t xml:space="preserve"> The project is highly relevant from a military and operational perspective and constitutes a direct and structural contribution to the EU Space Shield. </w:t>
            </w:r>
          </w:p>
          <w:p w14:paraId="7C0FFC29" w14:textId="1F56F496" w:rsidR="00E85B42" w:rsidRDefault="00C51581" w:rsidP="00C51581">
            <w:pPr>
              <w:pStyle w:val="Point0number"/>
              <w:numPr>
                <w:ilvl w:val="0"/>
                <w:numId w:val="0"/>
              </w:numPr>
              <w:rPr>
                <w:noProof/>
                <w:lang w:val="en-IE"/>
              </w:rPr>
            </w:pPr>
            <w:r>
              <w:rPr>
                <w:noProof/>
              </w:rPr>
              <w:t xml:space="preserve">The project takes into account relevant PESCO projects and aims to </w:t>
            </w:r>
            <w:r w:rsidRPr="001A4149">
              <w:rPr>
                <w:noProof/>
              </w:rPr>
              <w:t>reinforce M</w:t>
            </w:r>
            <w:r>
              <w:rPr>
                <w:noProof/>
              </w:rPr>
              <w:t xml:space="preserve">ember States’ </w:t>
            </w:r>
            <w:r w:rsidRPr="001A4149">
              <w:rPr>
                <w:noProof/>
              </w:rPr>
              <w:t xml:space="preserve">capabilities and interoperability in consistency with NATO </w:t>
            </w:r>
            <w:r>
              <w:rPr>
                <w:noProof/>
              </w:rPr>
              <w:t>activities. It</w:t>
            </w:r>
            <w:r w:rsidRPr="006A40E2">
              <w:rPr>
                <w:noProof/>
              </w:rPr>
              <w:t xml:space="preserve"> demonstrates the involvement of a high number of countries (16).</w:t>
            </w:r>
            <w:r>
              <w:rPr>
                <w:noProof/>
              </w:rPr>
              <w:t xml:space="preserve"> It</w:t>
            </w:r>
            <w:r w:rsidRPr="006A40E2">
              <w:rPr>
                <w:noProof/>
              </w:rPr>
              <w:t xml:space="preserve"> is significant in scope</w:t>
            </w:r>
            <w:r>
              <w:rPr>
                <w:noProof/>
              </w:rPr>
              <w:t xml:space="preserve">, has </w:t>
            </w:r>
            <w:r w:rsidRPr="006A40E2">
              <w:rPr>
                <w:noProof/>
              </w:rPr>
              <w:t>a substantial estimated overall financial size</w:t>
            </w:r>
            <w:r>
              <w:rPr>
                <w:noProof/>
              </w:rPr>
              <w:t xml:space="preserve"> and its benefits extend to a wide part of Europe </w:t>
            </w:r>
            <w:r w:rsidRPr="001A4149">
              <w:rPr>
                <w:noProof/>
              </w:rPr>
              <w:t>through the inherent Union-wide coverage of space-based capabilities</w:t>
            </w:r>
            <w:r>
              <w:rPr>
                <w:noProof/>
              </w:rPr>
              <w:t xml:space="preserve">. </w:t>
            </w:r>
          </w:p>
        </w:tc>
      </w:tr>
      <w:tr w:rsidR="00BC10F1" w:rsidRPr="00DE3EF7" w14:paraId="2EF0C67A" w14:textId="77777777" w:rsidTr="7748087A">
        <w:tc>
          <w:tcPr>
            <w:tcW w:w="2518" w:type="dxa"/>
            <w:tcBorders>
              <w:left w:val="nil"/>
            </w:tcBorders>
          </w:tcPr>
          <w:p w14:paraId="7F16A0B0" w14:textId="3BDE0BA3" w:rsidR="00BC10F1" w:rsidRDefault="002E60BF">
            <w:pPr>
              <w:jc w:val="left"/>
              <w:rPr>
                <w:noProof/>
                <w:lang w:val="en-IE"/>
              </w:rPr>
            </w:pPr>
            <w:r>
              <w:rPr>
                <w:noProof/>
                <w:lang w:val="en-IE"/>
              </w:rPr>
              <w:t>L</w:t>
            </w:r>
            <w:r w:rsidRPr="006156A6">
              <w:rPr>
                <w:noProof/>
                <w:lang w:val="en-IE"/>
              </w:rPr>
              <w:t xml:space="preserve">ist of countries participating </w:t>
            </w:r>
            <w:r>
              <w:rPr>
                <w:noProof/>
                <w:lang w:val="en-IE"/>
              </w:rPr>
              <w:t xml:space="preserve">in the EDPCI </w:t>
            </w:r>
            <w:r>
              <w:rPr>
                <w:noProof/>
              </w:rPr>
              <w:t xml:space="preserve">as of </w:t>
            </w:r>
            <w:r w:rsidRPr="00020A7D">
              <w:rPr>
                <w:noProof/>
              </w:rPr>
              <w:t xml:space="preserve">the date of the adoption of </w:t>
            </w:r>
            <w:r>
              <w:rPr>
                <w:noProof/>
              </w:rPr>
              <w:t>implementing act</w:t>
            </w:r>
          </w:p>
        </w:tc>
        <w:tc>
          <w:tcPr>
            <w:tcW w:w="6771" w:type="dxa"/>
            <w:tcBorders>
              <w:right w:val="nil"/>
            </w:tcBorders>
          </w:tcPr>
          <w:p w14:paraId="221F89A8" w14:textId="77777777" w:rsidR="00BC10F1" w:rsidRPr="002E7C1C" w:rsidRDefault="00BC10F1">
            <w:pPr>
              <w:rPr>
                <w:noProof/>
                <w:lang w:val="en-IE"/>
              </w:rPr>
            </w:pPr>
            <w:r w:rsidRPr="002E7C1C">
              <w:rPr>
                <w:noProof/>
                <w:lang w:val="en-IE"/>
              </w:rPr>
              <w:t>Belgium, Czechia, Denmark, Germany, Ireland, Greece, Spain, France, Italy, Luxembourg, Netherlands, Poland, Romania, Finland, Sweden, Norway.</w:t>
            </w:r>
          </w:p>
        </w:tc>
      </w:tr>
      <w:tr w:rsidR="00BC10F1" w:rsidRPr="00AE17A3" w14:paraId="6F7DE05B" w14:textId="77777777" w:rsidTr="7748087A">
        <w:tc>
          <w:tcPr>
            <w:tcW w:w="2518" w:type="dxa"/>
            <w:tcBorders>
              <w:left w:val="nil"/>
            </w:tcBorders>
          </w:tcPr>
          <w:p w14:paraId="65FB04FE" w14:textId="77777777" w:rsidR="00BC10F1" w:rsidRDefault="00BC10F1">
            <w:pPr>
              <w:jc w:val="left"/>
              <w:rPr>
                <w:noProof/>
                <w:lang w:val="en-IE"/>
              </w:rPr>
            </w:pPr>
            <w:r>
              <w:rPr>
                <w:noProof/>
                <w:lang w:val="en-IE"/>
              </w:rPr>
              <w:t>Participation of European Commission</w:t>
            </w:r>
          </w:p>
        </w:tc>
        <w:tc>
          <w:tcPr>
            <w:tcW w:w="6771" w:type="dxa"/>
            <w:tcBorders>
              <w:right w:val="nil"/>
            </w:tcBorders>
          </w:tcPr>
          <w:p w14:paraId="69FB79D5" w14:textId="77777777" w:rsidR="00BC10F1" w:rsidRPr="00AE17A3" w:rsidRDefault="00BC10F1">
            <w:pPr>
              <w:rPr>
                <w:i/>
                <w:iCs/>
                <w:noProof/>
                <w:lang w:val="en-IE"/>
              </w:rPr>
            </w:pPr>
            <w:r>
              <w:rPr>
                <w:noProof/>
                <w:lang w:val="en-IE"/>
              </w:rPr>
              <w:t>Yes</w:t>
            </w:r>
          </w:p>
        </w:tc>
      </w:tr>
      <w:tr w:rsidR="00BC10F1" w14:paraId="6803F5C5" w14:textId="77777777" w:rsidTr="7748087A">
        <w:tc>
          <w:tcPr>
            <w:tcW w:w="2518" w:type="dxa"/>
            <w:tcBorders>
              <w:left w:val="nil"/>
            </w:tcBorders>
          </w:tcPr>
          <w:p w14:paraId="4B14E630" w14:textId="77777777" w:rsidR="00BC10F1" w:rsidRDefault="00BC10F1">
            <w:pPr>
              <w:jc w:val="left"/>
              <w:rPr>
                <w:noProof/>
                <w:lang w:val="en-IE"/>
              </w:rPr>
            </w:pPr>
            <w:r>
              <w:rPr>
                <w:noProof/>
                <w:lang w:val="en-IE"/>
              </w:rPr>
              <w:t>Involvement of HR/EDA as observers</w:t>
            </w:r>
          </w:p>
        </w:tc>
        <w:tc>
          <w:tcPr>
            <w:tcW w:w="6771" w:type="dxa"/>
            <w:tcBorders>
              <w:right w:val="nil"/>
            </w:tcBorders>
          </w:tcPr>
          <w:p w14:paraId="7BCFA543" w14:textId="77777777" w:rsidR="00BC10F1" w:rsidRDefault="00BC10F1">
            <w:pPr>
              <w:rPr>
                <w:noProof/>
                <w:lang w:val="en-IE"/>
              </w:rPr>
            </w:pPr>
            <w:r>
              <w:rPr>
                <w:noProof/>
                <w:lang w:val="en-IE"/>
              </w:rPr>
              <w:t>Yes</w:t>
            </w:r>
          </w:p>
        </w:tc>
      </w:tr>
      <w:tr w:rsidR="00BC10F1" w14:paraId="30EF71A2" w14:textId="77777777" w:rsidTr="7748087A">
        <w:tc>
          <w:tcPr>
            <w:tcW w:w="2518" w:type="dxa"/>
            <w:tcBorders>
              <w:left w:val="nil"/>
            </w:tcBorders>
          </w:tcPr>
          <w:p w14:paraId="7AF87F46" w14:textId="4F5427C1" w:rsidR="00BC10F1" w:rsidRDefault="00BD68EF">
            <w:pPr>
              <w:jc w:val="left"/>
              <w:rPr>
                <w:noProof/>
                <w:lang w:val="en-IE"/>
              </w:rPr>
            </w:pPr>
            <w:r>
              <w:rPr>
                <w:noProof/>
                <w:lang w:val="en-IE"/>
              </w:rPr>
              <w:t>Estimated o</w:t>
            </w:r>
            <w:r w:rsidRPr="008F5D32">
              <w:rPr>
                <w:noProof/>
                <w:lang w:val="en-IE"/>
              </w:rPr>
              <w:t>verall financial size</w:t>
            </w:r>
            <w:r>
              <w:rPr>
                <w:noProof/>
                <w:lang w:val="en-IE"/>
              </w:rPr>
              <w:t xml:space="preserve"> of the EDPCI</w:t>
            </w:r>
          </w:p>
        </w:tc>
        <w:tc>
          <w:tcPr>
            <w:tcW w:w="6771" w:type="dxa"/>
            <w:tcBorders>
              <w:right w:val="nil"/>
            </w:tcBorders>
          </w:tcPr>
          <w:p w14:paraId="55E25D3C" w14:textId="77777777" w:rsidR="00BC10F1" w:rsidRDefault="003F4319">
            <w:pPr>
              <w:rPr>
                <w:noProof/>
                <w:lang w:val="en-IE"/>
              </w:rPr>
            </w:pPr>
            <w:r>
              <w:rPr>
                <w:noProof/>
                <w:lang w:val="en-IE"/>
              </w:rPr>
              <w:t xml:space="preserve">Up to </w:t>
            </w:r>
            <w:r w:rsidR="00BC10F1" w:rsidRPr="0046273A">
              <w:rPr>
                <w:noProof/>
                <w:lang w:val="en-IE"/>
              </w:rPr>
              <w:t xml:space="preserve">EUR </w:t>
            </w:r>
            <w:r w:rsidR="00BC10F1">
              <w:rPr>
                <w:noProof/>
                <w:lang w:val="en-IE"/>
              </w:rPr>
              <w:t>2</w:t>
            </w:r>
            <w:r>
              <w:rPr>
                <w:noProof/>
                <w:lang w:val="en-IE"/>
              </w:rPr>
              <w:t>4</w:t>
            </w:r>
            <w:r w:rsidR="00BC10F1">
              <w:rPr>
                <w:noProof/>
                <w:lang w:val="en-IE"/>
              </w:rPr>
              <w:t xml:space="preserve"> </w:t>
            </w:r>
            <w:r w:rsidR="00BC10F1" w:rsidRPr="0046273A">
              <w:rPr>
                <w:noProof/>
                <w:lang w:val="en-IE"/>
              </w:rPr>
              <w:t>billion by 203</w:t>
            </w:r>
            <w:r w:rsidR="00BC10F1">
              <w:rPr>
                <w:noProof/>
                <w:lang w:val="en-IE"/>
              </w:rPr>
              <w:t>4</w:t>
            </w:r>
          </w:p>
          <w:p w14:paraId="1FCCE59D" w14:textId="77777777" w:rsidR="00444001" w:rsidRDefault="00444001">
            <w:pPr>
              <w:rPr>
                <w:noProof/>
                <w:lang w:val="en-IE"/>
              </w:rPr>
            </w:pPr>
          </w:p>
          <w:p w14:paraId="2A37922C" w14:textId="545D932C" w:rsidR="00444001" w:rsidRDefault="00444001">
            <w:pPr>
              <w:rPr>
                <w:noProof/>
                <w:lang w:val="en-IE"/>
              </w:rPr>
            </w:pPr>
          </w:p>
        </w:tc>
      </w:tr>
    </w:tbl>
    <w:p w14:paraId="4DCEAFD3" w14:textId="77777777" w:rsidR="005907DE" w:rsidRDefault="005907DE" w:rsidP="004D7E42">
      <w:pPr>
        <w:tabs>
          <w:tab w:val="left" w:pos="2266"/>
        </w:tabs>
        <w:rPr>
          <w:noProof/>
          <w:lang w:val="en-IE"/>
        </w:rPr>
      </w:pPr>
    </w:p>
    <w:p w14:paraId="53D6AF57" w14:textId="77777777" w:rsidR="005907DE" w:rsidRDefault="005907DE" w:rsidP="004D7E42">
      <w:pPr>
        <w:tabs>
          <w:tab w:val="left" w:pos="2266"/>
        </w:tabs>
        <w:rPr>
          <w:noProof/>
          <w:lang w:val="en-IE"/>
        </w:rPr>
      </w:pPr>
    </w:p>
    <w:tbl>
      <w:tblPr>
        <w:tblStyle w:val="TableGrid"/>
        <w:tblW w:w="0" w:type="auto"/>
        <w:tblLook w:val="04A0" w:firstRow="1" w:lastRow="0" w:firstColumn="1" w:lastColumn="0" w:noHBand="0" w:noVBand="1"/>
      </w:tblPr>
      <w:tblGrid>
        <w:gridCol w:w="2518"/>
        <w:gridCol w:w="6771"/>
      </w:tblGrid>
      <w:tr w:rsidR="005907DE" w:rsidRPr="00AE17A3" w14:paraId="34CD936C" w14:textId="77777777" w:rsidTr="00B555DE">
        <w:tc>
          <w:tcPr>
            <w:tcW w:w="9289" w:type="dxa"/>
            <w:gridSpan w:val="2"/>
            <w:tcBorders>
              <w:left w:val="single" w:sz="4" w:space="0" w:color="auto"/>
            </w:tcBorders>
            <w:shd w:val="clear" w:color="auto" w:fill="F2F2F2" w:themeFill="background1" w:themeFillShade="F2"/>
          </w:tcPr>
          <w:p w14:paraId="6E11862D" w14:textId="77777777" w:rsidR="005907DE" w:rsidRDefault="005907DE" w:rsidP="00B555DE">
            <w:pPr>
              <w:spacing w:before="0"/>
              <w:jc w:val="center"/>
              <w:rPr>
                <w:b/>
                <w:bCs/>
                <w:noProof/>
              </w:rPr>
            </w:pPr>
            <w:r>
              <w:rPr>
                <w:noProof/>
              </w:rPr>
              <w:br w:type="page"/>
            </w:r>
            <w:r w:rsidRPr="00AE17A3">
              <w:rPr>
                <w:b/>
                <w:bCs/>
                <w:noProof/>
              </w:rPr>
              <w:t>EU Federated Integrated Air and Missile Defence including Early Warning</w:t>
            </w:r>
          </w:p>
          <w:p w14:paraId="315569EE" w14:textId="77777777" w:rsidR="005907DE" w:rsidRPr="00AE17A3" w:rsidRDefault="005907DE" w:rsidP="00B555DE">
            <w:pPr>
              <w:spacing w:before="0"/>
              <w:jc w:val="center"/>
              <w:rPr>
                <w:b/>
                <w:bCs/>
                <w:noProof/>
                <w:lang w:val="en-IE"/>
              </w:rPr>
            </w:pPr>
            <w:r w:rsidRPr="00AE17A3">
              <w:rPr>
                <w:b/>
                <w:bCs/>
                <w:noProof/>
              </w:rPr>
              <w:t>(EU</w:t>
            </w:r>
            <w:r>
              <w:rPr>
                <w:b/>
                <w:bCs/>
                <w:noProof/>
              </w:rPr>
              <w:t>-</w:t>
            </w:r>
            <w:r w:rsidRPr="00AE17A3">
              <w:rPr>
                <w:b/>
                <w:bCs/>
                <w:noProof/>
              </w:rPr>
              <w:t>FIAMD)</w:t>
            </w:r>
          </w:p>
        </w:tc>
      </w:tr>
      <w:tr w:rsidR="005907DE" w:rsidRPr="007C26DE" w14:paraId="71F5DFEF" w14:textId="77777777" w:rsidTr="00B555DE">
        <w:tc>
          <w:tcPr>
            <w:tcW w:w="2518" w:type="dxa"/>
            <w:tcBorders>
              <w:left w:val="nil"/>
            </w:tcBorders>
          </w:tcPr>
          <w:p w14:paraId="4D9D6668" w14:textId="77777777" w:rsidR="005907DE" w:rsidRDefault="005907DE" w:rsidP="00B555DE">
            <w:pPr>
              <w:jc w:val="left"/>
              <w:rPr>
                <w:noProof/>
                <w:lang w:val="en-IE"/>
              </w:rPr>
            </w:pPr>
            <w:r>
              <w:rPr>
                <w:noProof/>
                <w:lang w:val="en-IE"/>
              </w:rPr>
              <w:t xml:space="preserve">Objectives and characteristics </w:t>
            </w:r>
            <w:r w:rsidRPr="006156A6">
              <w:rPr>
                <w:noProof/>
                <w:lang w:val="en-IE"/>
              </w:rPr>
              <w:t>of the EDPCI</w:t>
            </w:r>
            <w:r>
              <w:rPr>
                <w:noProof/>
                <w:lang w:val="en-IE"/>
              </w:rPr>
              <w:t xml:space="preserve"> </w:t>
            </w:r>
          </w:p>
        </w:tc>
        <w:tc>
          <w:tcPr>
            <w:tcW w:w="6771" w:type="dxa"/>
            <w:tcBorders>
              <w:right w:val="nil"/>
            </w:tcBorders>
          </w:tcPr>
          <w:p w14:paraId="2A6E8B42" w14:textId="572D0DF0" w:rsidR="005907DE" w:rsidRDefault="00053440" w:rsidP="00B555DE">
            <w:pPr>
              <w:rPr>
                <w:noProof/>
              </w:rPr>
            </w:pPr>
            <w:r>
              <w:rPr>
                <w:noProof/>
                <w:lang w:val="en-IE"/>
              </w:rPr>
              <w:t>EU-FIAMD</w:t>
            </w:r>
            <w:r w:rsidR="005907DE" w:rsidRPr="4A861A83">
              <w:rPr>
                <w:noProof/>
                <w:lang w:val="en-IE"/>
              </w:rPr>
              <w:t xml:space="preserve"> aims to </w:t>
            </w:r>
            <w:r w:rsidR="005907DE">
              <w:rPr>
                <w:noProof/>
                <w:lang w:val="en-IE"/>
              </w:rPr>
              <w:t xml:space="preserve">provide Member States with collective and effective integrated Air </w:t>
            </w:r>
            <w:r w:rsidR="005907DE" w:rsidRPr="4A861A83">
              <w:rPr>
                <w:noProof/>
                <w:lang w:val="en-IE"/>
              </w:rPr>
              <w:t xml:space="preserve">and Missile Defence </w:t>
            </w:r>
            <w:r w:rsidR="005907DE">
              <w:rPr>
                <w:noProof/>
                <w:lang w:val="en-IE"/>
              </w:rPr>
              <w:t xml:space="preserve">(IAMD) </w:t>
            </w:r>
            <w:r w:rsidR="005907DE" w:rsidRPr="4A861A83">
              <w:rPr>
                <w:noProof/>
                <w:lang w:val="en-IE"/>
              </w:rPr>
              <w:t xml:space="preserve">including </w:t>
            </w:r>
            <w:r w:rsidR="005907DE">
              <w:rPr>
                <w:noProof/>
                <w:lang w:val="en-IE"/>
              </w:rPr>
              <w:t>e</w:t>
            </w:r>
            <w:r w:rsidR="005907DE" w:rsidRPr="4A861A83">
              <w:rPr>
                <w:noProof/>
                <w:lang w:val="en-IE"/>
              </w:rPr>
              <w:t xml:space="preserve">arly </w:t>
            </w:r>
            <w:r w:rsidR="005907DE">
              <w:rPr>
                <w:noProof/>
                <w:lang w:val="en-IE"/>
              </w:rPr>
              <w:t>w</w:t>
            </w:r>
            <w:r w:rsidR="005907DE" w:rsidRPr="4A861A83">
              <w:rPr>
                <w:noProof/>
                <w:lang w:val="en-IE"/>
              </w:rPr>
              <w:t>arning</w:t>
            </w:r>
            <w:r w:rsidR="005907DE">
              <w:rPr>
                <w:noProof/>
                <w:lang w:val="en-IE"/>
              </w:rPr>
              <w:t xml:space="preserve"> information and command and control considerations</w:t>
            </w:r>
            <w:r w:rsidR="005907DE" w:rsidRPr="4A861A83">
              <w:rPr>
                <w:noProof/>
                <w:lang w:val="en-IE"/>
              </w:rPr>
              <w:t xml:space="preserve">. </w:t>
            </w:r>
            <w:r w:rsidR="005907DE">
              <w:rPr>
                <w:noProof/>
                <w:lang w:val="en-IE"/>
              </w:rPr>
              <w:t>It</w:t>
            </w:r>
            <w:r w:rsidR="005907DE" w:rsidRPr="4A861A83">
              <w:rPr>
                <w:noProof/>
                <w:lang w:val="en-IE"/>
              </w:rPr>
              <w:t xml:space="preserve"> aims to enable countries to field IAMD-relevant capabilities timely and at the required quality and quantity</w:t>
            </w:r>
            <w:r w:rsidR="005907DE">
              <w:rPr>
                <w:noProof/>
                <w:lang w:val="en-IE"/>
              </w:rPr>
              <w:t xml:space="preserve"> and to </w:t>
            </w:r>
            <w:r w:rsidR="005907DE" w:rsidRPr="4A861A83">
              <w:rPr>
                <w:noProof/>
                <w:lang w:val="en-IE"/>
              </w:rPr>
              <w:t>ensure that diverse national solutions can be effectively combined and jointly employed</w:t>
            </w:r>
            <w:r w:rsidR="005907DE">
              <w:rPr>
                <w:noProof/>
                <w:lang w:val="en-IE"/>
              </w:rPr>
              <w:t xml:space="preserve">, </w:t>
            </w:r>
            <w:r w:rsidR="005907DE" w:rsidRPr="4A861A83">
              <w:rPr>
                <w:noProof/>
                <w:lang w:val="en-IE"/>
              </w:rPr>
              <w:t xml:space="preserve">including sensors, effectors, and command &amp; control environments. More specifically, the project focuses on creating </w:t>
            </w:r>
            <w:r w:rsidR="005907DE">
              <w:rPr>
                <w:noProof/>
              </w:rPr>
              <w:t xml:space="preserve">an overarching common architecture at enterprise and capability level, industrial ramp-up of existing systems and common procurement of defence products. </w:t>
            </w:r>
          </w:p>
          <w:p w14:paraId="6DE136E5" w14:textId="77777777" w:rsidR="005907DE" w:rsidRDefault="005907DE" w:rsidP="00B555DE">
            <w:pPr>
              <w:rPr>
                <w:noProof/>
              </w:rPr>
            </w:pPr>
            <w:r>
              <w:rPr>
                <w:noProof/>
              </w:rPr>
              <w:t xml:space="preserve">The project will also focus on development </w:t>
            </w:r>
            <w:r w:rsidRPr="4A861A83">
              <w:rPr>
                <w:noProof/>
                <w:lang w:val="en-IE"/>
              </w:rPr>
              <w:t>in support of critical technologies underpinning IAMD</w:t>
            </w:r>
            <w:r>
              <w:rPr>
                <w:noProof/>
              </w:rPr>
              <w:t xml:space="preserve"> as well as using infrastructure and certification environments enabling testing, validation, and training for the future operational federation. Additionally, the architecture targets full compliance with the priorities, capability needs and interoperability requirements identified in NATO frameworks.</w:t>
            </w:r>
          </w:p>
          <w:p w14:paraId="7403D9D0" w14:textId="553AA65C" w:rsidR="005907DE" w:rsidRDefault="005907DE" w:rsidP="00B555DE">
            <w:pPr>
              <w:rPr>
                <w:noProof/>
                <w:lang w:val="en-IE"/>
              </w:rPr>
            </w:pPr>
            <w:r>
              <w:rPr>
                <w:noProof/>
                <w:lang w:val="en-IE"/>
              </w:rPr>
              <w:t>For the reasons state</w:t>
            </w:r>
            <w:r w:rsidR="00DC72BE">
              <w:rPr>
                <w:noProof/>
                <w:lang w:val="en-IE"/>
              </w:rPr>
              <w:t>d</w:t>
            </w:r>
            <w:r>
              <w:rPr>
                <w:noProof/>
                <w:lang w:val="en-IE"/>
              </w:rPr>
              <w:t xml:space="preserve"> below, the project meets the criteria set out in Art</w:t>
            </w:r>
            <w:r w:rsidR="008B0E40">
              <w:rPr>
                <w:noProof/>
                <w:lang w:val="en-IE"/>
              </w:rPr>
              <w:t>icle</w:t>
            </w:r>
            <w:r>
              <w:rPr>
                <w:noProof/>
                <w:lang w:val="en-IE"/>
              </w:rPr>
              <w:t xml:space="preserve"> 35(2) of </w:t>
            </w:r>
            <w:r w:rsidR="008B0E40" w:rsidRPr="3F5B19B4">
              <w:rPr>
                <w:rFonts w:eastAsia="Calibri"/>
                <w:noProof/>
                <w:szCs w:val="24"/>
              </w:rPr>
              <w:t>Regulation (EU) 2025/2643</w:t>
            </w:r>
            <w:r>
              <w:rPr>
                <w:noProof/>
                <w:lang w:val="en-IE"/>
              </w:rPr>
              <w:t>:</w:t>
            </w:r>
          </w:p>
          <w:p w14:paraId="52C7ECAF" w14:textId="77777777" w:rsidR="005907DE" w:rsidRDefault="005907DE" w:rsidP="00B555DE">
            <w:pPr>
              <w:pStyle w:val="Point0number"/>
              <w:numPr>
                <w:ilvl w:val="0"/>
                <w:numId w:val="0"/>
              </w:numPr>
              <w:rPr>
                <w:noProof/>
              </w:rPr>
            </w:pPr>
            <w:r w:rsidRPr="006A40E2">
              <w:rPr>
                <w:noProof/>
              </w:rPr>
              <w:t xml:space="preserve">The proposal addresses the strengthening of </w:t>
            </w:r>
            <w:r>
              <w:rPr>
                <w:noProof/>
              </w:rPr>
              <w:t xml:space="preserve">the </w:t>
            </w:r>
            <w:r w:rsidRPr="006A40E2">
              <w:rPr>
                <w:noProof/>
              </w:rPr>
              <w:t>competitiveness and innovation capacity of the EDTIB and supports the creation and expansion of cooperation among European industry. It will contribute to the creation of a federated system of systems that will provide critical military capabilities, namely collective and integrated air and missile defence (IAMD) to the Member States</w:t>
            </w:r>
            <w:r>
              <w:rPr>
                <w:noProof/>
              </w:rPr>
              <w:t xml:space="preserve">. It </w:t>
            </w:r>
            <w:r w:rsidRPr="006A40E2">
              <w:rPr>
                <w:noProof/>
              </w:rPr>
              <w:t xml:space="preserve">takes into account PESCO and EDA initiatives as well as relevant NATO activities. </w:t>
            </w:r>
          </w:p>
          <w:p w14:paraId="5ACFD39C" w14:textId="668F5B87" w:rsidR="005907DE" w:rsidRPr="007C26DE" w:rsidRDefault="005907DE" w:rsidP="00B555DE">
            <w:pPr>
              <w:pStyle w:val="Point0number"/>
              <w:numPr>
                <w:ilvl w:val="0"/>
                <w:numId w:val="0"/>
              </w:numPr>
              <w:rPr>
                <w:noProof/>
              </w:rPr>
            </w:pPr>
            <w:r w:rsidRPr="006A40E2">
              <w:rPr>
                <w:noProof/>
              </w:rPr>
              <w:t xml:space="preserve">The project demonstrates the involvement of a high number of countries (16). It contributes directly to strengthening the collective resilience of the </w:t>
            </w:r>
            <w:r w:rsidR="00053440">
              <w:rPr>
                <w:noProof/>
              </w:rPr>
              <w:t>Union</w:t>
            </w:r>
            <w:r w:rsidR="00053440" w:rsidRPr="006A40E2">
              <w:rPr>
                <w:noProof/>
              </w:rPr>
              <w:t xml:space="preserve"> </w:t>
            </w:r>
            <w:r w:rsidRPr="006A40E2">
              <w:rPr>
                <w:noProof/>
              </w:rPr>
              <w:t xml:space="preserve">through enhanced IAMD, improved protection of critical infrastructure, increased operational coordination of armed forces and the reinforcement of industrial capacities in critical sectors </w:t>
            </w:r>
            <w:r>
              <w:rPr>
                <w:noProof/>
              </w:rPr>
              <w:t xml:space="preserve">related to </w:t>
            </w:r>
            <w:r w:rsidRPr="006A40E2">
              <w:rPr>
                <w:noProof/>
              </w:rPr>
              <w:t xml:space="preserve">air and missile defence. The project is significant in scope </w:t>
            </w:r>
            <w:r>
              <w:rPr>
                <w:noProof/>
              </w:rPr>
              <w:t xml:space="preserve">and has </w:t>
            </w:r>
            <w:r w:rsidRPr="006A40E2">
              <w:rPr>
                <w:noProof/>
              </w:rPr>
              <w:t xml:space="preserve">a substantial estimated overall financial size. </w:t>
            </w:r>
          </w:p>
        </w:tc>
      </w:tr>
      <w:tr w:rsidR="005907DE" w14:paraId="65E246C5" w14:textId="77777777" w:rsidTr="00B555DE">
        <w:tc>
          <w:tcPr>
            <w:tcW w:w="2518" w:type="dxa"/>
            <w:tcBorders>
              <w:left w:val="nil"/>
            </w:tcBorders>
          </w:tcPr>
          <w:p w14:paraId="009CD2FB" w14:textId="77777777" w:rsidR="005907DE" w:rsidRDefault="005907DE" w:rsidP="00B555DE">
            <w:pPr>
              <w:jc w:val="left"/>
              <w:rPr>
                <w:noProof/>
                <w:lang w:val="en-IE"/>
              </w:rPr>
            </w:pPr>
            <w:r>
              <w:rPr>
                <w:noProof/>
                <w:lang w:val="en-IE"/>
              </w:rPr>
              <w:t>L</w:t>
            </w:r>
            <w:r w:rsidRPr="006156A6">
              <w:rPr>
                <w:noProof/>
                <w:lang w:val="en-IE"/>
              </w:rPr>
              <w:t xml:space="preserve">ist of countries participating </w:t>
            </w:r>
            <w:r>
              <w:rPr>
                <w:noProof/>
                <w:lang w:val="en-IE"/>
              </w:rPr>
              <w:t xml:space="preserve">in the EDPCI </w:t>
            </w:r>
            <w:r>
              <w:rPr>
                <w:noProof/>
              </w:rPr>
              <w:t xml:space="preserve">as of </w:t>
            </w:r>
            <w:r w:rsidRPr="00020A7D">
              <w:rPr>
                <w:noProof/>
              </w:rPr>
              <w:t xml:space="preserve">the date of the adoption of </w:t>
            </w:r>
            <w:r>
              <w:rPr>
                <w:noProof/>
              </w:rPr>
              <w:t>implementing act</w:t>
            </w:r>
          </w:p>
        </w:tc>
        <w:tc>
          <w:tcPr>
            <w:tcW w:w="6771" w:type="dxa"/>
            <w:tcBorders>
              <w:right w:val="nil"/>
            </w:tcBorders>
          </w:tcPr>
          <w:p w14:paraId="1B56A41A" w14:textId="77777777" w:rsidR="005907DE" w:rsidRDefault="005907DE" w:rsidP="00B555DE">
            <w:pPr>
              <w:rPr>
                <w:noProof/>
                <w:lang w:val="en-IE"/>
              </w:rPr>
            </w:pPr>
            <w:r w:rsidRPr="1C89ED83">
              <w:rPr>
                <w:noProof/>
                <w:lang w:val="en-IE"/>
              </w:rPr>
              <w:t xml:space="preserve">Czechia, Denmark, Germany, Greece, </w:t>
            </w:r>
            <w:r>
              <w:rPr>
                <w:noProof/>
                <w:lang w:val="en-IE"/>
              </w:rPr>
              <w:t xml:space="preserve">Spain, </w:t>
            </w:r>
            <w:r w:rsidRPr="1C89ED83">
              <w:rPr>
                <w:noProof/>
                <w:lang w:val="en-IE"/>
              </w:rPr>
              <w:t>France, Italy, Cyprus, Netherlands, Poland, Portugal</w:t>
            </w:r>
            <w:r>
              <w:rPr>
                <w:noProof/>
                <w:lang w:val="en-IE"/>
              </w:rPr>
              <w:t xml:space="preserve">, </w:t>
            </w:r>
            <w:r w:rsidRPr="002E7C1C">
              <w:rPr>
                <w:noProof/>
                <w:lang w:val="en-IE"/>
              </w:rPr>
              <w:t>Romania</w:t>
            </w:r>
            <w:r>
              <w:rPr>
                <w:noProof/>
                <w:lang w:val="en-IE"/>
              </w:rPr>
              <w:t xml:space="preserve">, Finland, </w:t>
            </w:r>
            <w:r w:rsidRPr="1C89ED83">
              <w:rPr>
                <w:noProof/>
                <w:lang w:val="en-IE"/>
              </w:rPr>
              <w:t>Sweden, Norway, Ukraine.</w:t>
            </w:r>
          </w:p>
        </w:tc>
      </w:tr>
      <w:tr w:rsidR="005907DE" w:rsidRPr="006B2BCE" w14:paraId="2E468051" w14:textId="77777777" w:rsidTr="00B555DE">
        <w:tc>
          <w:tcPr>
            <w:tcW w:w="2518" w:type="dxa"/>
            <w:tcBorders>
              <w:left w:val="nil"/>
            </w:tcBorders>
          </w:tcPr>
          <w:p w14:paraId="34C1EA4B" w14:textId="77777777" w:rsidR="005907DE" w:rsidRDefault="005907DE" w:rsidP="00B555DE">
            <w:pPr>
              <w:jc w:val="left"/>
              <w:rPr>
                <w:noProof/>
                <w:lang w:val="en-IE"/>
              </w:rPr>
            </w:pPr>
            <w:r w:rsidRPr="1C89ED83">
              <w:rPr>
                <w:noProof/>
                <w:lang w:val="en-IE"/>
              </w:rPr>
              <w:t>Participation of European Commission</w:t>
            </w:r>
          </w:p>
        </w:tc>
        <w:tc>
          <w:tcPr>
            <w:tcW w:w="6771" w:type="dxa"/>
            <w:tcBorders>
              <w:right w:val="nil"/>
            </w:tcBorders>
          </w:tcPr>
          <w:p w14:paraId="0E45FEA4" w14:textId="77777777" w:rsidR="005907DE" w:rsidRPr="006B2BCE" w:rsidRDefault="005907DE" w:rsidP="00B555DE">
            <w:pPr>
              <w:rPr>
                <w:noProof/>
                <w:lang w:val="en-IE"/>
              </w:rPr>
            </w:pPr>
            <w:r>
              <w:rPr>
                <w:noProof/>
                <w:lang w:val="en-IE"/>
              </w:rPr>
              <w:t>Yes</w:t>
            </w:r>
          </w:p>
        </w:tc>
      </w:tr>
      <w:tr w:rsidR="005907DE" w:rsidRPr="003F4F72" w14:paraId="159DAA68" w14:textId="77777777" w:rsidTr="00B555DE">
        <w:tc>
          <w:tcPr>
            <w:tcW w:w="2518" w:type="dxa"/>
            <w:tcBorders>
              <w:left w:val="nil"/>
            </w:tcBorders>
          </w:tcPr>
          <w:p w14:paraId="61B579BE" w14:textId="77777777" w:rsidR="005907DE" w:rsidRPr="003F4F72" w:rsidRDefault="005907DE" w:rsidP="00B555DE">
            <w:pPr>
              <w:jc w:val="left"/>
              <w:rPr>
                <w:noProof/>
                <w:lang w:val="en-IE"/>
              </w:rPr>
            </w:pPr>
            <w:r w:rsidRPr="003F4F72">
              <w:rPr>
                <w:noProof/>
                <w:lang w:val="en-IE"/>
              </w:rPr>
              <w:t>Involvement of HR/EDA as observers</w:t>
            </w:r>
          </w:p>
        </w:tc>
        <w:tc>
          <w:tcPr>
            <w:tcW w:w="6771" w:type="dxa"/>
            <w:tcBorders>
              <w:right w:val="nil"/>
            </w:tcBorders>
          </w:tcPr>
          <w:p w14:paraId="0A0C5175" w14:textId="77777777" w:rsidR="005907DE" w:rsidRPr="003F4F72" w:rsidRDefault="005907DE" w:rsidP="00B555DE">
            <w:pPr>
              <w:rPr>
                <w:noProof/>
                <w:lang w:val="en-IE"/>
              </w:rPr>
            </w:pPr>
            <w:r w:rsidRPr="003F4F72">
              <w:rPr>
                <w:noProof/>
                <w:lang w:val="en-IE"/>
              </w:rPr>
              <w:t>Yes</w:t>
            </w:r>
          </w:p>
        </w:tc>
      </w:tr>
      <w:tr w:rsidR="005907DE" w:rsidRPr="003D04D6" w14:paraId="37D0945B" w14:textId="77777777" w:rsidTr="00B555DE">
        <w:tc>
          <w:tcPr>
            <w:tcW w:w="2518" w:type="dxa"/>
            <w:tcBorders>
              <w:left w:val="nil"/>
            </w:tcBorders>
          </w:tcPr>
          <w:p w14:paraId="5C9F1466" w14:textId="77777777" w:rsidR="005907DE" w:rsidRDefault="005907DE" w:rsidP="00B555DE">
            <w:pPr>
              <w:jc w:val="left"/>
              <w:rPr>
                <w:noProof/>
                <w:lang w:val="en-IE"/>
              </w:rPr>
            </w:pPr>
            <w:r>
              <w:rPr>
                <w:noProof/>
                <w:lang w:val="en-IE"/>
              </w:rPr>
              <w:t>Estimated o</w:t>
            </w:r>
            <w:r w:rsidRPr="008F5D32">
              <w:rPr>
                <w:noProof/>
                <w:lang w:val="en-IE"/>
              </w:rPr>
              <w:t>verall financial size</w:t>
            </w:r>
            <w:r>
              <w:rPr>
                <w:noProof/>
                <w:lang w:val="en-IE"/>
              </w:rPr>
              <w:t xml:space="preserve"> of the EDPCI</w:t>
            </w:r>
          </w:p>
        </w:tc>
        <w:tc>
          <w:tcPr>
            <w:tcW w:w="6771" w:type="dxa"/>
            <w:tcBorders>
              <w:right w:val="nil"/>
            </w:tcBorders>
          </w:tcPr>
          <w:p w14:paraId="5DDE64DF" w14:textId="77777777" w:rsidR="005907DE" w:rsidRPr="003D04D6" w:rsidRDefault="005907DE" w:rsidP="00B555DE">
            <w:pPr>
              <w:rPr>
                <w:noProof/>
                <w:lang w:val="en-IE"/>
              </w:rPr>
            </w:pPr>
            <w:r w:rsidRPr="003D04D6">
              <w:rPr>
                <w:noProof/>
                <w:lang w:val="en-IE"/>
              </w:rPr>
              <w:t xml:space="preserve">EUR </w:t>
            </w:r>
            <w:r>
              <w:rPr>
                <w:noProof/>
                <w:lang w:val="en-IE"/>
              </w:rPr>
              <w:t>55-80 billion by 2040</w:t>
            </w:r>
          </w:p>
        </w:tc>
      </w:tr>
    </w:tbl>
    <w:p w14:paraId="0AAACCFD" w14:textId="0D3C0D4B" w:rsidR="00E85B42" w:rsidRDefault="00BE286C" w:rsidP="004D7E42">
      <w:pPr>
        <w:tabs>
          <w:tab w:val="left" w:pos="2266"/>
        </w:tabs>
        <w:rPr>
          <w:noProof/>
        </w:rPr>
      </w:pPr>
      <w:r>
        <w:rPr>
          <w:noProof/>
          <w:lang w:val="en-IE"/>
        </w:rPr>
        <w:tab/>
      </w:r>
    </w:p>
    <w:tbl>
      <w:tblPr>
        <w:tblStyle w:val="TableGrid"/>
        <w:tblW w:w="0" w:type="auto"/>
        <w:tblLook w:val="04A0" w:firstRow="1" w:lastRow="0" w:firstColumn="1" w:lastColumn="0" w:noHBand="0" w:noVBand="1"/>
      </w:tblPr>
      <w:tblGrid>
        <w:gridCol w:w="2518"/>
        <w:gridCol w:w="6771"/>
      </w:tblGrid>
      <w:tr w:rsidR="003D438F" w14:paraId="335CC734" w14:textId="77777777">
        <w:tc>
          <w:tcPr>
            <w:tcW w:w="9289" w:type="dxa"/>
            <w:gridSpan w:val="2"/>
            <w:tcBorders>
              <w:left w:val="single" w:sz="4" w:space="0" w:color="auto"/>
            </w:tcBorders>
            <w:shd w:val="clear" w:color="auto" w:fill="F2F2F2" w:themeFill="background1" w:themeFillShade="F2"/>
          </w:tcPr>
          <w:p w14:paraId="77F955C8" w14:textId="282DC6D3" w:rsidR="00E85B42" w:rsidRPr="00AE17A3" w:rsidRDefault="003D438F" w:rsidP="004D7E42">
            <w:pPr>
              <w:spacing w:before="0"/>
              <w:jc w:val="center"/>
              <w:rPr>
                <w:b/>
                <w:bCs/>
                <w:noProof/>
                <w:lang w:val="en-IE"/>
              </w:rPr>
            </w:pPr>
            <w:r>
              <w:rPr>
                <w:b/>
                <w:bCs/>
                <w:noProof/>
                <w:lang w:val="en-IE"/>
              </w:rPr>
              <w:t>Easter</w:t>
            </w:r>
            <w:r w:rsidR="006B713A">
              <w:rPr>
                <w:b/>
                <w:bCs/>
                <w:noProof/>
                <w:lang w:val="en-IE"/>
              </w:rPr>
              <w:t>n</w:t>
            </w:r>
            <w:r>
              <w:rPr>
                <w:b/>
                <w:bCs/>
                <w:noProof/>
                <w:lang w:val="en-IE"/>
              </w:rPr>
              <w:t xml:space="preserve"> Flank Watch (EFW)</w:t>
            </w:r>
          </w:p>
        </w:tc>
      </w:tr>
      <w:tr w:rsidR="003D438F" w:rsidRPr="00145A58" w14:paraId="68D82E30" w14:textId="77777777" w:rsidTr="00CE6551">
        <w:tc>
          <w:tcPr>
            <w:tcW w:w="2518" w:type="dxa"/>
            <w:tcBorders>
              <w:left w:val="nil"/>
            </w:tcBorders>
          </w:tcPr>
          <w:p w14:paraId="0952DEF3" w14:textId="77777777" w:rsidR="003D438F" w:rsidRDefault="003D438F">
            <w:pPr>
              <w:jc w:val="left"/>
              <w:rPr>
                <w:noProof/>
                <w:lang w:val="en-IE"/>
              </w:rPr>
            </w:pPr>
            <w:r>
              <w:rPr>
                <w:noProof/>
                <w:lang w:val="en-IE"/>
              </w:rPr>
              <w:t>Objectives and characteristics</w:t>
            </w:r>
            <w:r w:rsidRPr="00CB3A3F">
              <w:rPr>
                <w:noProof/>
              </w:rPr>
              <w:t xml:space="preserve"> of the EDPCI</w:t>
            </w:r>
          </w:p>
        </w:tc>
        <w:tc>
          <w:tcPr>
            <w:tcW w:w="6771" w:type="dxa"/>
            <w:tcBorders>
              <w:right w:val="nil"/>
            </w:tcBorders>
          </w:tcPr>
          <w:p w14:paraId="020BF6CB" w14:textId="443D9E26" w:rsidR="005B6F41" w:rsidRDefault="00053440">
            <w:pPr>
              <w:rPr>
                <w:noProof/>
                <w:lang w:val="en-IE"/>
              </w:rPr>
            </w:pPr>
            <w:r>
              <w:rPr>
                <w:noProof/>
                <w:lang w:val="en-IE"/>
              </w:rPr>
              <w:t>E</w:t>
            </w:r>
            <w:r w:rsidR="00E22A7E">
              <w:rPr>
                <w:noProof/>
                <w:lang w:val="en-IE"/>
              </w:rPr>
              <w:t>astern Flank Watch</w:t>
            </w:r>
            <w:r w:rsidR="003D438F">
              <w:rPr>
                <w:noProof/>
                <w:lang w:val="en-IE"/>
              </w:rPr>
              <w:t xml:space="preserve"> aims to provide a c</w:t>
            </w:r>
            <w:r w:rsidR="003D438F" w:rsidRPr="0053073B">
              <w:rPr>
                <w:noProof/>
                <w:lang w:val="en-IE"/>
              </w:rPr>
              <w:t xml:space="preserve">omprehensive multi-domain effort to enhance </w:t>
            </w:r>
            <w:r w:rsidR="00C42612">
              <w:rPr>
                <w:noProof/>
                <w:lang w:val="en-IE"/>
              </w:rPr>
              <w:t xml:space="preserve">the </w:t>
            </w:r>
            <w:r w:rsidR="003D438F" w:rsidRPr="0053073B">
              <w:rPr>
                <w:noProof/>
                <w:lang w:val="en-IE"/>
              </w:rPr>
              <w:t>security of</w:t>
            </w:r>
            <w:r>
              <w:rPr>
                <w:noProof/>
                <w:lang w:val="en-IE"/>
              </w:rPr>
              <w:t xml:space="preserve"> the </w:t>
            </w:r>
            <w:r w:rsidR="007037BE">
              <w:rPr>
                <w:noProof/>
                <w:lang w:val="en-IE"/>
              </w:rPr>
              <w:t>Union’s</w:t>
            </w:r>
            <w:r w:rsidR="007037BE" w:rsidRPr="0053073B">
              <w:rPr>
                <w:noProof/>
                <w:lang w:val="en-IE"/>
              </w:rPr>
              <w:t xml:space="preserve"> </w:t>
            </w:r>
            <w:r w:rsidR="007037BE">
              <w:rPr>
                <w:noProof/>
                <w:lang w:val="en-IE"/>
              </w:rPr>
              <w:t>Eastern</w:t>
            </w:r>
            <w:r w:rsidR="003D438F" w:rsidRPr="0053073B">
              <w:rPr>
                <w:noProof/>
                <w:lang w:val="en-IE"/>
              </w:rPr>
              <w:t xml:space="preserve"> border</w:t>
            </w:r>
            <w:r w:rsidR="001A7908">
              <w:rPr>
                <w:noProof/>
                <w:lang w:val="en-IE"/>
              </w:rPr>
              <w:t xml:space="preserve">, to ensure the protection of the entire </w:t>
            </w:r>
            <w:r>
              <w:rPr>
                <w:noProof/>
                <w:lang w:val="en-IE"/>
              </w:rPr>
              <w:t xml:space="preserve">Union </w:t>
            </w:r>
            <w:r w:rsidR="001A7908">
              <w:rPr>
                <w:noProof/>
                <w:lang w:val="en-IE"/>
              </w:rPr>
              <w:t xml:space="preserve">territory </w:t>
            </w:r>
            <w:r w:rsidR="003D438F" w:rsidRPr="0053073B">
              <w:rPr>
                <w:noProof/>
                <w:lang w:val="en-IE"/>
              </w:rPr>
              <w:t xml:space="preserve">and </w:t>
            </w:r>
            <w:r w:rsidR="007A0463">
              <w:rPr>
                <w:noProof/>
                <w:lang w:val="en-IE"/>
              </w:rPr>
              <w:t>with this to</w:t>
            </w:r>
            <w:r w:rsidR="003D438F" w:rsidRPr="0053073B">
              <w:rPr>
                <w:noProof/>
                <w:lang w:val="en-IE"/>
              </w:rPr>
              <w:t xml:space="preserve"> strengthen the Union’s </w:t>
            </w:r>
            <w:r w:rsidR="00573008">
              <w:rPr>
                <w:noProof/>
                <w:lang w:val="en-IE"/>
              </w:rPr>
              <w:t>defence readiness</w:t>
            </w:r>
            <w:r w:rsidR="003D438F" w:rsidRPr="0053073B">
              <w:rPr>
                <w:noProof/>
                <w:lang w:val="en-IE"/>
              </w:rPr>
              <w:t xml:space="preserve">. </w:t>
            </w:r>
          </w:p>
          <w:p w14:paraId="0A5D09E2" w14:textId="02D55C6A" w:rsidR="003D438F" w:rsidRDefault="007A0463">
            <w:pPr>
              <w:rPr>
                <w:noProof/>
                <w:lang w:val="en-IE"/>
              </w:rPr>
            </w:pPr>
            <w:r>
              <w:rPr>
                <w:noProof/>
                <w:lang w:val="en-IE"/>
              </w:rPr>
              <w:t>A</w:t>
            </w:r>
            <w:r w:rsidR="00427CFA">
              <w:rPr>
                <w:noProof/>
                <w:lang w:val="en-IE"/>
              </w:rPr>
              <w:t xml:space="preserve">ctivities to be conducted initially </w:t>
            </w:r>
            <w:r w:rsidR="00456014">
              <w:rPr>
                <w:noProof/>
                <w:lang w:val="en-IE"/>
              </w:rPr>
              <w:t xml:space="preserve">will target six capability pillars: </w:t>
            </w:r>
            <w:r w:rsidR="003D438F">
              <w:rPr>
                <w:noProof/>
                <w:lang w:val="en-IE"/>
              </w:rPr>
              <w:t>g</w:t>
            </w:r>
            <w:r w:rsidR="003D438F" w:rsidRPr="0053073B">
              <w:rPr>
                <w:noProof/>
                <w:lang w:val="en-IE"/>
              </w:rPr>
              <w:t xml:space="preserve">round </w:t>
            </w:r>
            <w:r w:rsidR="003D438F">
              <w:rPr>
                <w:noProof/>
                <w:lang w:val="en-IE"/>
              </w:rPr>
              <w:t>c</w:t>
            </w:r>
            <w:r w:rsidR="003D438F" w:rsidRPr="0053073B">
              <w:rPr>
                <w:noProof/>
                <w:lang w:val="en-IE"/>
              </w:rPr>
              <w:t xml:space="preserve">ombat, </w:t>
            </w:r>
            <w:r w:rsidR="003D438F">
              <w:rPr>
                <w:noProof/>
                <w:lang w:val="en-IE"/>
              </w:rPr>
              <w:t>d</w:t>
            </w:r>
            <w:r w:rsidR="003D438F" w:rsidRPr="0053073B">
              <w:rPr>
                <w:noProof/>
                <w:lang w:val="en-IE"/>
              </w:rPr>
              <w:t xml:space="preserve">rone </w:t>
            </w:r>
            <w:r w:rsidR="003D438F">
              <w:rPr>
                <w:noProof/>
                <w:lang w:val="en-IE"/>
              </w:rPr>
              <w:t>d</w:t>
            </w:r>
            <w:r w:rsidR="003D438F" w:rsidRPr="0053073B">
              <w:rPr>
                <w:noProof/>
                <w:lang w:val="en-IE"/>
              </w:rPr>
              <w:t>efence</w:t>
            </w:r>
            <w:r w:rsidR="003D438F">
              <w:rPr>
                <w:noProof/>
                <w:lang w:val="en-IE"/>
              </w:rPr>
              <w:t xml:space="preserve">, </w:t>
            </w:r>
            <w:r w:rsidR="003D438F" w:rsidRPr="0053073B">
              <w:rPr>
                <w:noProof/>
                <w:lang w:val="en-IE"/>
              </w:rPr>
              <w:t>C4</w:t>
            </w:r>
            <w:r w:rsidR="00CE6551" w:rsidRPr="0053073B">
              <w:rPr>
                <w:noProof/>
                <w:lang w:val="en-IE"/>
              </w:rPr>
              <w:t>ISTAR, counter</w:t>
            </w:r>
            <w:r w:rsidR="003D438F" w:rsidRPr="0053073B">
              <w:rPr>
                <w:noProof/>
                <w:lang w:val="en-IE"/>
              </w:rPr>
              <w:t xml:space="preserve">-mobility, military-mobility, and </w:t>
            </w:r>
            <w:r w:rsidR="00427CFA">
              <w:rPr>
                <w:noProof/>
                <w:lang w:val="en-IE"/>
              </w:rPr>
              <w:t>a</w:t>
            </w:r>
            <w:r w:rsidR="003D438F" w:rsidRPr="0053073B">
              <w:rPr>
                <w:noProof/>
                <w:lang w:val="en-IE"/>
              </w:rPr>
              <w:t xml:space="preserve">ir and </w:t>
            </w:r>
            <w:r w:rsidR="00427CFA">
              <w:rPr>
                <w:noProof/>
                <w:lang w:val="en-IE"/>
              </w:rPr>
              <w:t>m</w:t>
            </w:r>
            <w:r w:rsidR="003D438F" w:rsidRPr="0053073B">
              <w:rPr>
                <w:noProof/>
                <w:lang w:val="en-IE"/>
              </w:rPr>
              <w:t xml:space="preserve">issile </w:t>
            </w:r>
            <w:r w:rsidR="00456014">
              <w:rPr>
                <w:noProof/>
                <w:lang w:val="en-IE"/>
              </w:rPr>
              <w:t>d</w:t>
            </w:r>
            <w:r w:rsidR="003D438F" w:rsidRPr="0053073B">
              <w:rPr>
                <w:noProof/>
                <w:lang w:val="en-IE"/>
              </w:rPr>
              <w:t>efence systems.</w:t>
            </w:r>
            <w:r w:rsidR="00804FD1">
              <w:rPr>
                <w:noProof/>
                <w:lang w:val="en-IE"/>
              </w:rPr>
              <w:t xml:space="preserve"> T</w:t>
            </w:r>
            <w:r w:rsidR="00D47DC4">
              <w:rPr>
                <w:noProof/>
                <w:lang w:val="en-IE"/>
              </w:rPr>
              <w:t xml:space="preserve">he project </w:t>
            </w:r>
            <w:r w:rsidR="00941C93">
              <w:rPr>
                <w:noProof/>
                <w:lang w:val="en-IE"/>
              </w:rPr>
              <w:t>foresees</w:t>
            </w:r>
            <w:r w:rsidR="008311F9">
              <w:rPr>
                <w:noProof/>
                <w:lang w:val="en-IE"/>
              </w:rPr>
              <w:t xml:space="preserve"> </w:t>
            </w:r>
            <w:r w:rsidR="00A15F39">
              <w:rPr>
                <w:noProof/>
                <w:lang w:val="en-IE"/>
              </w:rPr>
              <w:t xml:space="preserve">the common </w:t>
            </w:r>
            <w:r w:rsidR="00E53FAE">
              <w:rPr>
                <w:noProof/>
                <w:lang w:val="en-IE"/>
              </w:rPr>
              <w:t>procurement of</w:t>
            </w:r>
            <w:r w:rsidR="008311F9">
              <w:rPr>
                <w:noProof/>
                <w:lang w:val="en-IE"/>
              </w:rPr>
              <w:t xml:space="preserve"> products</w:t>
            </w:r>
            <w:r w:rsidR="00145A58">
              <w:rPr>
                <w:noProof/>
                <w:lang w:val="en-IE"/>
              </w:rPr>
              <w:t xml:space="preserve">, </w:t>
            </w:r>
            <w:r w:rsidR="00941C93">
              <w:rPr>
                <w:noProof/>
                <w:lang w:val="en-IE"/>
              </w:rPr>
              <w:t>services</w:t>
            </w:r>
            <w:r w:rsidR="00145A58">
              <w:rPr>
                <w:noProof/>
                <w:lang w:val="en-IE"/>
              </w:rPr>
              <w:t xml:space="preserve"> and infrastructure</w:t>
            </w:r>
            <w:r w:rsidR="00941C93">
              <w:rPr>
                <w:noProof/>
                <w:lang w:val="en-IE"/>
              </w:rPr>
              <w:t xml:space="preserve"> </w:t>
            </w:r>
            <w:r w:rsidR="008311F9">
              <w:rPr>
                <w:noProof/>
                <w:lang w:val="en-IE"/>
              </w:rPr>
              <w:t xml:space="preserve">in support of such capabilities, </w:t>
            </w:r>
            <w:r w:rsidR="005D2B44">
              <w:rPr>
                <w:noProof/>
                <w:lang w:val="en-IE"/>
              </w:rPr>
              <w:t xml:space="preserve">as well as the </w:t>
            </w:r>
            <w:r w:rsidR="004C30E3">
              <w:rPr>
                <w:noProof/>
                <w:lang w:val="en-IE"/>
              </w:rPr>
              <w:t>expansion</w:t>
            </w:r>
            <w:r w:rsidR="005D2B44">
              <w:rPr>
                <w:noProof/>
                <w:lang w:val="en-IE"/>
              </w:rPr>
              <w:t xml:space="preserve"> o</w:t>
            </w:r>
            <w:r w:rsidR="00941C93">
              <w:rPr>
                <w:noProof/>
                <w:lang w:val="en-IE"/>
              </w:rPr>
              <w:t>f</w:t>
            </w:r>
            <w:r w:rsidR="005D2B44">
              <w:rPr>
                <w:noProof/>
                <w:lang w:val="en-IE"/>
              </w:rPr>
              <w:t xml:space="preserve"> relevant production capacity</w:t>
            </w:r>
            <w:r w:rsidR="00BB0DF9">
              <w:rPr>
                <w:noProof/>
                <w:lang w:val="en-IE"/>
              </w:rPr>
              <w:t xml:space="preserve"> and facilities</w:t>
            </w:r>
            <w:r w:rsidR="00941C93">
              <w:rPr>
                <w:noProof/>
                <w:lang w:val="en-IE"/>
              </w:rPr>
              <w:t>.</w:t>
            </w:r>
            <w:r w:rsidR="00133681" w:rsidRPr="00133681">
              <w:rPr>
                <w:noProof/>
                <w:lang w:val="en-IE"/>
              </w:rPr>
              <w:t xml:space="preserve"> </w:t>
            </w:r>
            <w:r w:rsidR="00133681">
              <w:rPr>
                <w:noProof/>
                <w:lang w:val="en-IE"/>
              </w:rPr>
              <w:t xml:space="preserve">The </w:t>
            </w:r>
            <w:r w:rsidR="00133681" w:rsidRPr="00133681">
              <w:rPr>
                <w:noProof/>
                <w:lang w:val="en-IE"/>
              </w:rPr>
              <w:t>testing</w:t>
            </w:r>
            <w:r w:rsidR="009006BA">
              <w:rPr>
                <w:noProof/>
                <w:lang w:val="en-IE"/>
              </w:rPr>
              <w:t xml:space="preserve">, </w:t>
            </w:r>
            <w:r w:rsidR="00372FD6">
              <w:rPr>
                <w:noProof/>
                <w:lang w:val="en-IE"/>
              </w:rPr>
              <w:t>validation</w:t>
            </w:r>
            <w:r w:rsidR="009E282A">
              <w:rPr>
                <w:noProof/>
                <w:lang w:val="en-IE"/>
              </w:rPr>
              <w:t xml:space="preserve"> </w:t>
            </w:r>
            <w:r w:rsidR="00372FD6">
              <w:rPr>
                <w:noProof/>
                <w:lang w:val="en-IE"/>
              </w:rPr>
              <w:t xml:space="preserve">and </w:t>
            </w:r>
            <w:r w:rsidR="00133681" w:rsidRPr="00133681">
              <w:rPr>
                <w:noProof/>
                <w:lang w:val="en-IE"/>
              </w:rPr>
              <w:t xml:space="preserve">training </w:t>
            </w:r>
            <w:r w:rsidR="009E282A">
              <w:rPr>
                <w:noProof/>
                <w:lang w:val="en-IE"/>
              </w:rPr>
              <w:t>for</w:t>
            </w:r>
            <w:r w:rsidR="00133681" w:rsidRPr="00133681">
              <w:rPr>
                <w:noProof/>
                <w:lang w:val="en-IE"/>
              </w:rPr>
              <w:t xml:space="preserve"> </w:t>
            </w:r>
            <w:r w:rsidR="00372FD6">
              <w:rPr>
                <w:noProof/>
                <w:lang w:val="en-IE"/>
              </w:rPr>
              <w:t>r</w:t>
            </w:r>
            <w:r w:rsidR="00524794">
              <w:rPr>
                <w:noProof/>
                <w:lang w:val="en-IE"/>
              </w:rPr>
              <w:t>elevant</w:t>
            </w:r>
            <w:r w:rsidR="00D902E6">
              <w:rPr>
                <w:noProof/>
                <w:lang w:val="en-IE"/>
              </w:rPr>
              <w:t xml:space="preserve"> operational</w:t>
            </w:r>
            <w:r w:rsidR="00524794">
              <w:rPr>
                <w:noProof/>
                <w:lang w:val="en-IE"/>
              </w:rPr>
              <w:t xml:space="preserve"> </w:t>
            </w:r>
            <w:r w:rsidR="00133681" w:rsidRPr="00133681">
              <w:rPr>
                <w:noProof/>
                <w:lang w:val="en-IE"/>
              </w:rPr>
              <w:t>platform</w:t>
            </w:r>
            <w:r w:rsidR="00372FD6">
              <w:rPr>
                <w:noProof/>
                <w:lang w:val="en-IE"/>
              </w:rPr>
              <w:t xml:space="preserve">s in support of the </w:t>
            </w:r>
            <w:r w:rsidR="00053440">
              <w:rPr>
                <w:noProof/>
                <w:lang w:val="en-IE"/>
              </w:rPr>
              <w:t>EFW</w:t>
            </w:r>
            <w:r w:rsidR="00372FD6">
              <w:rPr>
                <w:noProof/>
                <w:lang w:val="en-IE"/>
              </w:rPr>
              <w:t xml:space="preserve"> initiative are also expected</w:t>
            </w:r>
            <w:r w:rsidR="00EE05F5">
              <w:rPr>
                <w:noProof/>
                <w:lang w:val="en-IE"/>
              </w:rPr>
              <w:t>.</w:t>
            </w:r>
            <w:r w:rsidR="00891D44">
              <w:rPr>
                <w:noProof/>
                <w:lang w:val="en-IE"/>
              </w:rPr>
              <w:t xml:space="preserve"> The project foresees immediate </w:t>
            </w:r>
            <w:r w:rsidR="003E5EED">
              <w:rPr>
                <w:noProof/>
                <w:lang w:val="en-IE"/>
              </w:rPr>
              <w:t xml:space="preserve">short-term actions as well as mid-term </w:t>
            </w:r>
            <w:r w:rsidR="00194EA3">
              <w:rPr>
                <w:noProof/>
                <w:lang w:val="en-IE"/>
              </w:rPr>
              <w:t>development</w:t>
            </w:r>
            <w:r w:rsidR="00914D89">
              <w:rPr>
                <w:noProof/>
                <w:lang w:val="en-IE"/>
              </w:rPr>
              <w:t>s.</w:t>
            </w:r>
            <w:r w:rsidR="00194EA3">
              <w:rPr>
                <w:noProof/>
                <w:lang w:val="en-IE"/>
              </w:rPr>
              <w:t xml:space="preserve"> </w:t>
            </w:r>
          </w:p>
          <w:p w14:paraId="61809868" w14:textId="46605DE6" w:rsidR="003F14CD" w:rsidRDefault="003F14CD" w:rsidP="003F14CD">
            <w:pPr>
              <w:rPr>
                <w:noProof/>
                <w:lang w:val="en-IE"/>
              </w:rPr>
            </w:pPr>
            <w:r>
              <w:rPr>
                <w:noProof/>
                <w:lang w:val="en-IE"/>
              </w:rPr>
              <w:t>For the reasons state</w:t>
            </w:r>
            <w:r w:rsidR="00DC72BE">
              <w:rPr>
                <w:noProof/>
                <w:lang w:val="en-IE"/>
              </w:rPr>
              <w:t>d</w:t>
            </w:r>
            <w:r>
              <w:rPr>
                <w:noProof/>
                <w:lang w:val="en-IE"/>
              </w:rPr>
              <w:t xml:space="preserve"> below, the project meets the criteria set out in Art</w:t>
            </w:r>
            <w:r w:rsidR="008B0E40">
              <w:rPr>
                <w:noProof/>
                <w:lang w:val="en-IE"/>
              </w:rPr>
              <w:t>icle</w:t>
            </w:r>
            <w:r>
              <w:rPr>
                <w:noProof/>
                <w:lang w:val="en-IE"/>
              </w:rPr>
              <w:t xml:space="preserve"> 35(2) of </w:t>
            </w:r>
            <w:r w:rsidR="008B0E40" w:rsidRPr="3F5B19B4">
              <w:rPr>
                <w:rFonts w:eastAsia="Calibri"/>
                <w:noProof/>
                <w:szCs w:val="24"/>
              </w:rPr>
              <w:t>Regulation (EU) 2025/2643</w:t>
            </w:r>
            <w:r>
              <w:rPr>
                <w:noProof/>
                <w:lang w:val="en-IE"/>
              </w:rPr>
              <w:t>:</w:t>
            </w:r>
          </w:p>
          <w:p w14:paraId="32E166AC" w14:textId="77777777" w:rsidR="004D7E42" w:rsidRDefault="004D7E42" w:rsidP="004D7E42">
            <w:pPr>
              <w:pStyle w:val="Point0number"/>
              <w:numPr>
                <w:ilvl w:val="0"/>
                <w:numId w:val="0"/>
              </w:numPr>
              <w:rPr>
                <w:noProof/>
              </w:rPr>
            </w:pPr>
            <w:r w:rsidRPr="00352901">
              <w:rPr>
                <w:noProof/>
              </w:rPr>
              <w:t xml:space="preserve">The proposal </w:t>
            </w:r>
            <w:r>
              <w:rPr>
                <w:noProof/>
              </w:rPr>
              <w:t xml:space="preserve">addresses the strengthening of the </w:t>
            </w:r>
            <w:r w:rsidRPr="006A40E2">
              <w:rPr>
                <w:noProof/>
              </w:rPr>
              <w:t xml:space="preserve">competitiveness </w:t>
            </w:r>
            <w:r>
              <w:rPr>
                <w:noProof/>
              </w:rPr>
              <w:t>and innovation capacity of the EDTIB, market integration, SMEs and mid-caps integration via supply chain diversification as well as reduction of strategic dependencies. It addresses critical capability areas, such as g</w:t>
            </w:r>
            <w:r w:rsidRPr="006B284A">
              <w:rPr>
                <w:noProof/>
              </w:rPr>
              <w:t xml:space="preserve">round </w:t>
            </w:r>
            <w:r>
              <w:rPr>
                <w:noProof/>
              </w:rPr>
              <w:t>c</w:t>
            </w:r>
            <w:r w:rsidRPr="006B284A">
              <w:rPr>
                <w:noProof/>
              </w:rPr>
              <w:t xml:space="preserve">ombat, C4ISTAR, </w:t>
            </w:r>
            <w:r>
              <w:rPr>
                <w:noProof/>
              </w:rPr>
              <w:t>AMD, d</w:t>
            </w:r>
            <w:r w:rsidRPr="006B284A">
              <w:rPr>
                <w:noProof/>
              </w:rPr>
              <w:t>rones/</w:t>
            </w:r>
            <w:r>
              <w:rPr>
                <w:noProof/>
              </w:rPr>
              <w:t>c</w:t>
            </w:r>
            <w:r w:rsidRPr="006B284A">
              <w:rPr>
                <w:noProof/>
              </w:rPr>
              <w:t>ounter-</w:t>
            </w:r>
            <w:r>
              <w:rPr>
                <w:noProof/>
              </w:rPr>
              <w:t>d</w:t>
            </w:r>
            <w:r w:rsidRPr="006B284A">
              <w:rPr>
                <w:noProof/>
              </w:rPr>
              <w:t xml:space="preserve">rones </w:t>
            </w:r>
            <w:r>
              <w:rPr>
                <w:noProof/>
              </w:rPr>
              <w:t>as well as</w:t>
            </w:r>
            <w:r w:rsidRPr="006B284A">
              <w:rPr>
                <w:noProof/>
              </w:rPr>
              <w:t xml:space="preserve"> </w:t>
            </w:r>
            <w:r>
              <w:rPr>
                <w:noProof/>
              </w:rPr>
              <w:t>m</w:t>
            </w:r>
            <w:r w:rsidRPr="006B284A">
              <w:rPr>
                <w:noProof/>
              </w:rPr>
              <w:t xml:space="preserve">ilitary </w:t>
            </w:r>
            <w:r>
              <w:rPr>
                <w:noProof/>
              </w:rPr>
              <w:t>m</w:t>
            </w:r>
            <w:r w:rsidRPr="006B284A">
              <w:rPr>
                <w:noProof/>
              </w:rPr>
              <w:t>obility</w:t>
            </w:r>
            <w:r>
              <w:rPr>
                <w:noProof/>
              </w:rPr>
              <w:t xml:space="preserve">. It </w:t>
            </w:r>
            <w:r w:rsidRPr="006A40E2">
              <w:rPr>
                <w:noProof/>
              </w:rPr>
              <w:t xml:space="preserve">takes into account PESCO and EDA initiatives </w:t>
            </w:r>
            <w:r>
              <w:rPr>
                <w:noProof/>
              </w:rPr>
              <w:t xml:space="preserve">and builds on and contributes to </w:t>
            </w:r>
            <w:r w:rsidRPr="006A40E2">
              <w:rPr>
                <w:noProof/>
              </w:rPr>
              <w:t>relevant NATO activities.</w:t>
            </w:r>
            <w:r w:rsidRPr="00180CC6">
              <w:rPr>
                <w:noProof/>
              </w:rPr>
              <w:t xml:space="preserve"> </w:t>
            </w:r>
          </w:p>
          <w:p w14:paraId="4B3FC793" w14:textId="5D430412" w:rsidR="00E85B42" w:rsidRPr="004D7E42" w:rsidRDefault="004D7E42" w:rsidP="004D7E42">
            <w:pPr>
              <w:pStyle w:val="Point0number"/>
              <w:numPr>
                <w:ilvl w:val="0"/>
                <w:numId w:val="0"/>
              </w:numPr>
              <w:rPr>
                <w:noProof/>
              </w:rPr>
            </w:pPr>
            <w:r w:rsidRPr="006A40E2">
              <w:rPr>
                <w:noProof/>
              </w:rPr>
              <w:t>The project demonstrates the involvement of a high number of countries (1</w:t>
            </w:r>
            <w:r>
              <w:rPr>
                <w:noProof/>
              </w:rPr>
              <w:t>5</w:t>
            </w:r>
            <w:r w:rsidRPr="006A40E2">
              <w:rPr>
                <w:noProof/>
              </w:rPr>
              <w:t>).</w:t>
            </w:r>
            <w:r>
              <w:rPr>
                <w:noProof/>
              </w:rPr>
              <w:t xml:space="preserve"> </w:t>
            </w:r>
            <w:r w:rsidRPr="00B233A0">
              <w:rPr>
                <w:noProof/>
              </w:rPr>
              <w:t>The proposal is structured as a multi-domain capability development initiative</w:t>
            </w:r>
            <w:r>
              <w:rPr>
                <w:noProof/>
              </w:rPr>
              <w:t xml:space="preserve"> and while it is geographically focused on the </w:t>
            </w:r>
            <w:r w:rsidR="00053440">
              <w:rPr>
                <w:noProof/>
              </w:rPr>
              <w:t xml:space="preserve">Union </w:t>
            </w:r>
            <w:r>
              <w:rPr>
                <w:noProof/>
              </w:rPr>
              <w:t>Eastern border, it benefits all Member States against concrete security threats and is open to extend its geographic area of interest</w:t>
            </w:r>
            <w:r w:rsidRPr="00B233A0">
              <w:rPr>
                <w:noProof/>
              </w:rPr>
              <w:t>.</w:t>
            </w:r>
            <w:r w:rsidRPr="00BF2D5E">
              <w:rPr>
                <w:noProof/>
              </w:rPr>
              <w:t xml:space="preserve"> </w:t>
            </w:r>
            <w:r w:rsidRPr="006A40E2">
              <w:rPr>
                <w:noProof/>
              </w:rPr>
              <w:t xml:space="preserve">The project is significant in scope </w:t>
            </w:r>
            <w:r>
              <w:rPr>
                <w:noProof/>
              </w:rPr>
              <w:t>and has</w:t>
            </w:r>
            <w:r w:rsidRPr="006A40E2">
              <w:rPr>
                <w:noProof/>
              </w:rPr>
              <w:t xml:space="preserve"> a substantial estimated overall financial size</w:t>
            </w:r>
            <w:r>
              <w:rPr>
                <w:noProof/>
              </w:rPr>
              <w:t xml:space="preserve"> as well as long-term ambition</w:t>
            </w:r>
            <w:r w:rsidRPr="006A40E2">
              <w:rPr>
                <w:noProof/>
              </w:rPr>
              <w:t xml:space="preserve">. </w:t>
            </w:r>
          </w:p>
        </w:tc>
      </w:tr>
      <w:tr w:rsidR="003D438F" w14:paraId="79D0AE14" w14:textId="77777777" w:rsidTr="00CE6551">
        <w:tc>
          <w:tcPr>
            <w:tcW w:w="2518" w:type="dxa"/>
            <w:tcBorders>
              <w:left w:val="nil"/>
            </w:tcBorders>
          </w:tcPr>
          <w:p w14:paraId="4870D4D5" w14:textId="6DCEE490" w:rsidR="003D438F" w:rsidRDefault="002E60BF">
            <w:pPr>
              <w:jc w:val="left"/>
              <w:rPr>
                <w:noProof/>
                <w:lang w:val="en-IE"/>
              </w:rPr>
            </w:pPr>
            <w:r>
              <w:rPr>
                <w:noProof/>
                <w:lang w:val="en-IE"/>
              </w:rPr>
              <w:t>L</w:t>
            </w:r>
            <w:r w:rsidRPr="006156A6">
              <w:rPr>
                <w:noProof/>
                <w:lang w:val="en-IE"/>
              </w:rPr>
              <w:t xml:space="preserve">ist of countries participating </w:t>
            </w:r>
            <w:r>
              <w:rPr>
                <w:noProof/>
                <w:lang w:val="en-IE"/>
              </w:rPr>
              <w:t xml:space="preserve">in the EDPCI </w:t>
            </w:r>
            <w:r>
              <w:rPr>
                <w:noProof/>
              </w:rPr>
              <w:t xml:space="preserve">as of </w:t>
            </w:r>
            <w:r w:rsidRPr="00020A7D">
              <w:rPr>
                <w:noProof/>
              </w:rPr>
              <w:t xml:space="preserve">the date of the adoption of </w:t>
            </w:r>
            <w:r>
              <w:rPr>
                <w:noProof/>
              </w:rPr>
              <w:t>implementing act</w:t>
            </w:r>
          </w:p>
        </w:tc>
        <w:tc>
          <w:tcPr>
            <w:tcW w:w="6771" w:type="dxa"/>
            <w:tcBorders>
              <w:right w:val="nil"/>
            </w:tcBorders>
          </w:tcPr>
          <w:p w14:paraId="2BA1D0B6" w14:textId="200E8BEC" w:rsidR="003D438F" w:rsidRDefault="003D438F">
            <w:pPr>
              <w:rPr>
                <w:noProof/>
                <w:lang w:val="en-IE"/>
              </w:rPr>
            </w:pPr>
            <w:r w:rsidRPr="0014773C">
              <w:rPr>
                <w:noProof/>
                <w:lang w:val="en-IE"/>
              </w:rPr>
              <w:t>Belgium</w:t>
            </w:r>
            <w:r>
              <w:rPr>
                <w:noProof/>
                <w:lang w:val="en-IE"/>
              </w:rPr>
              <w:t xml:space="preserve">, </w:t>
            </w:r>
            <w:r w:rsidRPr="0014773C">
              <w:rPr>
                <w:noProof/>
                <w:lang w:val="en-IE"/>
              </w:rPr>
              <w:t>Czechia</w:t>
            </w:r>
            <w:r>
              <w:rPr>
                <w:noProof/>
                <w:lang w:val="en-IE"/>
              </w:rPr>
              <w:t xml:space="preserve">, </w:t>
            </w:r>
            <w:r w:rsidRPr="0014773C">
              <w:rPr>
                <w:noProof/>
                <w:lang w:val="en-IE"/>
              </w:rPr>
              <w:t>Germany</w:t>
            </w:r>
            <w:r>
              <w:rPr>
                <w:noProof/>
                <w:lang w:val="en-IE"/>
              </w:rPr>
              <w:t xml:space="preserve">, </w:t>
            </w:r>
            <w:r w:rsidRPr="0014773C">
              <w:rPr>
                <w:noProof/>
                <w:lang w:val="en-IE"/>
              </w:rPr>
              <w:t>Estonia</w:t>
            </w:r>
            <w:r>
              <w:rPr>
                <w:noProof/>
                <w:lang w:val="en-IE"/>
              </w:rPr>
              <w:t xml:space="preserve">, </w:t>
            </w:r>
            <w:r w:rsidRPr="0014773C">
              <w:rPr>
                <w:noProof/>
                <w:lang w:val="en-IE"/>
              </w:rPr>
              <w:t>Cyprus</w:t>
            </w:r>
            <w:r>
              <w:rPr>
                <w:noProof/>
                <w:lang w:val="en-IE"/>
              </w:rPr>
              <w:t xml:space="preserve">, </w:t>
            </w:r>
            <w:r w:rsidRPr="0014773C">
              <w:rPr>
                <w:noProof/>
                <w:lang w:val="en-IE"/>
              </w:rPr>
              <w:t>Latv</w:t>
            </w:r>
            <w:r w:rsidR="00D67848" w:rsidRPr="0014773C">
              <w:rPr>
                <w:noProof/>
                <w:lang w:val="en-IE"/>
              </w:rPr>
              <w:t>i</w:t>
            </w:r>
            <w:r w:rsidRPr="0014773C">
              <w:rPr>
                <w:noProof/>
                <w:lang w:val="en-IE"/>
              </w:rPr>
              <w:t>a, Lithuania, Netherlands,</w:t>
            </w:r>
            <w:r>
              <w:rPr>
                <w:noProof/>
                <w:lang w:val="en-IE"/>
              </w:rPr>
              <w:t xml:space="preserve"> </w:t>
            </w:r>
            <w:r w:rsidRPr="0014773C">
              <w:rPr>
                <w:noProof/>
                <w:lang w:val="en-IE"/>
              </w:rPr>
              <w:t>Poland, Romania,</w:t>
            </w:r>
            <w:r>
              <w:rPr>
                <w:noProof/>
                <w:lang w:val="en-IE"/>
              </w:rPr>
              <w:t xml:space="preserve"> Slovakia, </w:t>
            </w:r>
            <w:r w:rsidRPr="0014773C">
              <w:rPr>
                <w:noProof/>
                <w:lang w:val="en-IE"/>
              </w:rPr>
              <w:t>Finland</w:t>
            </w:r>
            <w:r>
              <w:rPr>
                <w:noProof/>
                <w:lang w:val="en-IE"/>
              </w:rPr>
              <w:t xml:space="preserve">, Sweden, Norway, Ukraine. </w:t>
            </w:r>
          </w:p>
        </w:tc>
      </w:tr>
      <w:tr w:rsidR="003D438F" w14:paraId="71361E2F" w14:textId="77777777" w:rsidTr="00CE6551">
        <w:tc>
          <w:tcPr>
            <w:tcW w:w="2518" w:type="dxa"/>
            <w:tcBorders>
              <w:left w:val="nil"/>
            </w:tcBorders>
          </w:tcPr>
          <w:p w14:paraId="55B33EE8" w14:textId="77777777" w:rsidR="003D438F" w:rsidRDefault="003D438F">
            <w:pPr>
              <w:jc w:val="left"/>
              <w:rPr>
                <w:noProof/>
                <w:lang w:val="en-IE"/>
              </w:rPr>
            </w:pPr>
            <w:r>
              <w:rPr>
                <w:noProof/>
                <w:lang w:val="en-IE"/>
              </w:rPr>
              <w:t>Participation of European Commission</w:t>
            </w:r>
          </w:p>
        </w:tc>
        <w:tc>
          <w:tcPr>
            <w:tcW w:w="6771" w:type="dxa"/>
            <w:tcBorders>
              <w:right w:val="nil"/>
            </w:tcBorders>
          </w:tcPr>
          <w:p w14:paraId="58813E0B" w14:textId="77777777" w:rsidR="003D438F" w:rsidRDefault="003D438F">
            <w:pPr>
              <w:rPr>
                <w:noProof/>
                <w:lang w:val="en-IE"/>
              </w:rPr>
            </w:pPr>
            <w:r>
              <w:rPr>
                <w:noProof/>
                <w:lang w:val="en-IE"/>
              </w:rPr>
              <w:t>Yes</w:t>
            </w:r>
          </w:p>
        </w:tc>
      </w:tr>
      <w:tr w:rsidR="003D438F" w14:paraId="48113A8D" w14:textId="77777777" w:rsidTr="00CE6551">
        <w:tc>
          <w:tcPr>
            <w:tcW w:w="2518" w:type="dxa"/>
            <w:tcBorders>
              <w:left w:val="nil"/>
            </w:tcBorders>
          </w:tcPr>
          <w:p w14:paraId="4430EA62" w14:textId="77777777" w:rsidR="003D438F" w:rsidRDefault="003D438F">
            <w:pPr>
              <w:jc w:val="left"/>
              <w:rPr>
                <w:noProof/>
                <w:lang w:val="en-IE"/>
              </w:rPr>
            </w:pPr>
            <w:r>
              <w:rPr>
                <w:noProof/>
                <w:lang w:val="en-IE"/>
              </w:rPr>
              <w:t>Involvement of HR/EDA as observers</w:t>
            </w:r>
          </w:p>
        </w:tc>
        <w:tc>
          <w:tcPr>
            <w:tcW w:w="6771" w:type="dxa"/>
            <w:tcBorders>
              <w:right w:val="nil"/>
            </w:tcBorders>
          </w:tcPr>
          <w:p w14:paraId="239C8E71" w14:textId="77777777" w:rsidR="003D438F" w:rsidRDefault="003D438F">
            <w:pPr>
              <w:rPr>
                <w:noProof/>
                <w:lang w:val="en-IE"/>
              </w:rPr>
            </w:pPr>
            <w:r>
              <w:rPr>
                <w:noProof/>
                <w:lang w:val="en-IE"/>
              </w:rPr>
              <w:t>Yes</w:t>
            </w:r>
          </w:p>
        </w:tc>
      </w:tr>
      <w:tr w:rsidR="003D438F" w14:paraId="76FE43B5" w14:textId="77777777" w:rsidTr="00CE6551">
        <w:tc>
          <w:tcPr>
            <w:tcW w:w="2518" w:type="dxa"/>
            <w:tcBorders>
              <w:left w:val="nil"/>
            </w:tcBorders>
          </w:tcPr>
          <w:p w14:paraId="58000139" w14:textId="1E92F81C" w:rsidR="003D438F" w:rsidRDefault="00BD68EF">
            <w:pPr>
              <w:jc w:val="left"/>
              <w:rPr>
                <w:noProof/>
                <w:lang w:val="en-IE"/>
              </w:rPr>
            </w:pPr>
            <w:r>
              <w:rPr>
                <w:noProof/>
                <w:lang w:val="en-IE"/>
              </w:rPr>
              <w:t>Estimated o</w:t>
            </w:r>
            <w:r w:rsidRPr="008F5D32">
              <w:rPr>
                <w:noProof/>
                <w:lang w:val="en-IE"/>
              </w:rPr>
              <w:t>verall financial size</w:t>
            </w:r>
            <w:r>
              <w:rPr>
                <w:noProof/>
                <w:lang w:val="en-IE"/>
              </w:rPr>
              <w:t xml:space="preserve"> of the EDPCI</w:t>
            </w:r>
          </w:p>
        </w:tc>
        <w:tc>
          <w:tcPr>
            <w:tcW w:w="6771" w:type="dxa"/>
            <w:tcBorders>
              <w:right w:val="nil"/>
            </w:tcBorders>
          </w:tcPr>
          <w:p w14:paraId="133BC4EC" w14:textId="77777777" w:rsidR="003D438F" w:rsidRDefault="003D438F">
            <w:pPr>
              <w:rPr>
                <w:noProof/>
                <w:lang w:val="en-IE"/>
              </w:rPr>
            </w:pPr>
            <w:r>
              <w:rPr>
                <w:noProof/>
                <w:lang w:val="en-IE"/>
              </w:rPr>
              <w:t>EUR 60-100 billion by 2036</w:t>
            </w:r>
          </w:p>
        </w:tc>
      </w:tr>
    </w:tbl>
    <w:p w14:paraId="444A903A" w14:textId="77777777" w:rsidR="003D438F" w:rsidRDefault="003D438F" w:rsidP="00616AD6">
      <w:pPr>
        <w:rPr>
          <w:noProof/>
          <w:lang w:val="en-IE"/>
        </w:rPr>
      </w:pPr>
    </w:p>
    <w:p w14:paraId="4014C5E9" w14:textId="77777777" w:rsidR="003D438F" w:rsidRDefault="003D438F" w:rsidP="00616AD6">
      <w:pPr>
        <w:rPr>
          <w:noProof/>
          <w:lang w:val="en-IE"/>
        </w:rPr>
      </w:pPr>
    </w:p>
    <w:p w14:paraId="78AAE158" w14:textId="2C338970" w:rsidR="00616AD6" w:rsidRPr="004F2497" w:rsidRDefault="00616AD6" w:rsidP="00172732">
      <w:pPr>
        <w:rPr>
          <w:noProof/>
          <w:lang w:val="en-IE"/>
        </w:rPr>
      </w:pPr>
    </w:p>
    <w:sectPr w:rsidR="00616AD6" w:rsidRPr="004F2497" w:rsidSect="00E75EEE">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2586B" w14:textId="77777777" w:rsidR="00197931" w:rsidRDefault="00197931" w:rsidP="00616AD6">
      <w:pPr>
        <w:spacing w:before="0" w:after="0"/>
      </w:pPr>
      <w:r>
        <w:separator/>
      </w:r>
    </w:p>
  </w:endnote>
  <w:endnote w:type="continuationSeparator" w:id="0">
    <w:p w14:paraId="7D5246DF" w14:textId="77777777" w:rsidR="00197931" w:rsidRDefault="00197931" w:rsidP="00616A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BD13" w14:textId="3263105F" w:rsidR="00E75EEE" w:rsidRPr="00E75EEE" w:rsidRDefault="00E75EEE" w:rsidP="00E75EEE">
    <w:pPr>
      <w:pStyle w:val="Footer"/>
      <w:rPr>
        <w:rFonts w:ascii="Arial" w:hAnsi="Arial" w:cs="Arial"/>
        <w:b/>
        <w:sz w:val="48"/>
      </w:rPr>
    </w:pPr>
    <w:r w:rsidRPr="00E75EEE">
      <w:rPr>
        <w:rFonts w:ascii="Arial" w:hAnsi="Arial" w:cs="Arial"/>
        <w:b/>
        <w:sz w:val="48"/>
      </w:rPr>
      <w:t>EN</w:t>
    </w:r>
    <w:r w:rsidRPr="00E75EEE">
      <w:rPr>
        <w:rFonts w:ascii="Arial" w:hAnsi="Arial" w:cs="Arial"/>
        <w:b/>
        <w:sz w:val="48"/>
      </w:rPr>
      <w:tab/>
    </w:r>
    <w:r w:rsidRPr="00E75EEE">
      <w:rPr>
        <w:rFonts w:ascii="Arial" w:hAnsi="Arial" w:cs="Arial"/>
        <w:b/>
        <w:sz w:val="48"/>
      </w:rPr>
      <w:tab/>
    </w:r>
    <w:r w:rsidRPr="00E75EEE">
      <w:tab/>
    </w:r>
    <w:r w:rsidRPr="00E75EE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1B3B5" w14:textId="56ED723A" w:rsidR="00E75EEE" w:rsidRPr="00E75EEE" w:rsidRDefault="00E75EEE" w:rsidP="00E75EEE">
    <w:pPr>
      <w:pStyle w:val="Footer"/>
      <w:rPr>
        <w:rFonts w:ascii="Arial" w:hAnsi="Arial" w:cs="Arial"/>
        <w:b/>
        <w:sz w:val="48"/>
      </w:rPr>
    </w:pPr>
    <w:r w:rsidRPr="00E75EEE">
      <w:rPr>
        <w:rFonts w:ascii="Arial" w:hAnsi="Arial" w:cs="Arial"/>
        <w:b/>
        <w:sz w:val="48"/>
      </w:rPr>
      <w:t>EN</w:t>
    </w:r>
    <w:r w:rsidRPr="00E75EEE">
      <w:rPr>
        <w:rFonts w:ascii="Arial" w:hAnsi="Arial" w:cs="Arial"/>
        <w:b/>
        <w:sz w:val="48"/>
      </w:rPr>
      <w:tab/>
    </w:r>
    <w:r w:rsidRPr="00E75EEE">
      <w:rPr>
        <w:rFonts w:ascii="Arial" w:hAnsi="Arial" w:cs="Arial"/>
        <w:b/>
        <w:sz w:val="48"/>
      </w:rPr>
      <w:tab/>
    </w:r>
    <w:r w:rsidRPr="00E75EEE">
      <w:tab/>
    </w:r>
    <w:r w:rsidRPr="00E75EE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48505" w14:textId="77777777" w:rsidR="00E75EEE" w:rsidRPr="00E75EEE" w:rsidRDefault="00E75EEE" w:rsidP="00E75E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2B458" w14:textId="77777777" w:rsidR="00E75EEE" w:rsidRDefault="00E75E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969F8" w14:textId="6166F79D" w:rsidR="00E75EEE" w:rsidRPr="00E75EEE" w:rsidRDefault="00E75EEE" w:rsidP="00E75EEE">
    <w:pPr>
      <w:pStyle w:val="Footer"/>
      <w:rPr>
        <w:rFonts w:ascii="Arial" w:hAnsi="Arial" w:cs="Arial"/>
        <w:b/>
        <w:sz w:val="48"/>
      </w:rPr>
    </w:pPr>
    <w:r w:rsidRPr="00E75EEE">
      <w:rPr>
        <w:rFonts w:ascii="Arial" w:hAnsi="Arial" w:cs="Arial"/>
        <w:b/>
        <w:sz w:val="48"/>
      </w:rPr>
      <w:t>EN</w:t>
    </w:r>
    <w:r w:rsidRPr="00E75EE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75EEE">
      <w:tab/>
    </w:r>
    <w:r w:rsidRPr="00E75EEE">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1BDE0" w14:textId="77777777" w:rsidR="00E75EEE" w:rsidRDefault="00E75EEE" w:rsidP="00E75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07FA8" w14:textId="77777777" w:rsidR="00197931" w:rsidRDefault="00197931" w:rsidP="00616AD6">
      <w:pPr>
        <w:spacing w:before="0" w:after="0"/>
      </w:pPr>
      <w:r>
        <w:separator/>
      </w:r>
    </w:p>
  </w:footnote>
  <w:footnote w:type="continuationSeparator" w:id="0">
    <w:p w14:paraId="6F10BE22" w14:textId="77777777" w:rsidR="00197931" w:rsidRDefault="00197931" w:rsidP="00616AD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32361" w14:textId="77777777" w:rsidR="00E75EEE" w:rsidRPr="00E75EEE" w:rsidRDefault="00E75EEE" w:rsidP="00E75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9D93C" w14:textId="77777777" w:rsidR="00E75EEE" w:rsidRPr="00E75EEE" w:rsidRDefault="00E75EEE" w:rsidP="00E75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16930" w14:textId="77777777" w:rsidR="00E75EEE" w:rsidRPr="00E75EEE" w:rsidRDefault="00E75EEE" w:rsidP="00E75E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7EE25" w14:textId="77777777" w:rsidR="00E75EEE" w:rsidRDefault="00E75E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AB940" w14:textId="77777777" w:rsidR="00E75EEE" w:rsidRDefault="00E75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6B4D3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102836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5907E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4943B9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2 08:02: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C62A2EAB-EB8F-4396-9B98-2FCAFE2AB655"/>
    <w:docVar w:name="LW_COVERPAGE_TYPE" w:val="1"/>
    <w:docVar w:name="LW_CreatedUtc" w:val="2026-04-09T12:35:21.2153134Z"/>
    <w:docVar w:name="LW_CROSSREFERENCE" w:val="&lt;UNUSED&gt;"/>
    <w:docVar w:name="LW_DocType" w:val="ANNEX"/>
    <w:docVar w:name="LW_EMISSION" w:val="3.7.2026"/>
    <w:docVar w:name="LW_EMISSION_ISODATE" w:val="2026-07-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identification of European Defence Projects of Common Interest under Regulation (EU) 2025/2643 of the European Parliament and of the Council"/>
    <w:docVar w:name="LW_OBJETACTEPRINCIPAL.CP" w:val="on the identification of European Defence Projects of Common Interest under Regulation (EU) 2025/2643 of the European Parliament and of the Council"/>
    <w:docVar w:name="LW_PART_NBR" w:val="1"/>
    <w:docVar w:name="LW_PART_NBR_TOTAL" w:val="1"/>
    <w:docVar w:name="LW_REF.INST.NEW" w:val="COM"/>
    <w:docVar w:name="LW_REF.INST.NEW_ADOPTED" w:val="final"/>
    <w:docVar w:name="LW_REF.INST.NEW_TEXT" w:val="(2026) 3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mmission proposal for a Council Implementing Decision"/>
    <w:docVar w:name="LW_TYPEACTEPRINCIPAL.CP" w:val="Commission proposal for a Council Implementing Decision"/>
    <w:docVar w:name="LwApiVersions" w:val="LW4CoDe 1.24.5.0; LW 9.2, Build 20251112"/>
  </w:docVars>
  <w:rsids>
    <w:rsidRoot w:val="00616AD6"/>
    <w:rsid w:val="00000CC1"/>
    <w:rsid w:val="0000217B"/>
    <w:rsid w:val="000039D3"/>
    <w:rsid w:val="00005443"/>
    <w:rsid w:val="00006D14"/>
    <w:rsid w:val="00014960"/>
    <w:rsid w:val="00015587"/>
    <w:rsid w:val="00017F24"/>
    <w:rsid w:val="00020A7D"/>
    <w:rsid w:val="000214E9"/>
    <w:rsid w:val="00021D06"/>
    <w:rsid w:val="00022EC9"/>
    <w:rsid w:val="00032E8B"/>
    <w:rsid w:val="0003427D"/>
    <w:rsid w:val="00035FA0"/>
    <w:rsid w:val="00040947"/>
    <w:rsid w:val="000426AB"/>
    <w:rsid w:val="0004373E"/>
    <w:rsid w:val="000470D1"/>
    <w:rsid w:val="00050E20"/>
    <w:rsid w:val="0005105C"/>
    <w:rsid w:val="00052974"/>
    <w:rsid w:val="00053440"/>
    <w:rsid w:val="00053947"/>
    <w:rsid w:val="00055E99"/>
    <w:rsid w:val="0005606A"/>
    <w:rsid w:val="00056D99"/>
    <w:rsid w:val="0006033C"/>
    <w:rsid w:val="00062F04"/>
    <w:rsid w:val="00063B49"/>
    <w:rsid w:val="00065D23"/>
    <w:rsid w:val="00067C3B"/>
    <w:rsid w:val="00067C58"/>
    <w:rsid w:val="00080453"/>
    <w:rsid w:val="000807C9"/>
    <w:rsid w:val="0008103F"/>
    <w:rsid w:val="000815EA"/>
    <w:rsid w:val="00083594"/>
    <w:rsid w:val="000951D3"/>
    <w:rsid w:val="00096A4D"/>
    <w:rsid w:val="00097DA8"/>
    <w:rsid w:val="000A74D3"/>
    <w:rsid w:val="000B546F"/>
    <w:rsid w:val="000C3CA8"/>
    <w:rsid w:val="000C597D"/>
    <w:rsid w:val="000C6B78"/>
    <w:rsid w:val="000C7EAF"/>
    <w:rsid w:val="000D0577"/>
    <w:rsid w:val="000D2B82"/>
    <w:rsid w:val="000D2D3C"/>
    <w:rsid w:val="000E1BC0"/>
    <w:rsid w:val="000F4529"/>
    <w:rsid w:val="000F7F9C"/>
    <w:rsid w:val="00104115"/>
    <w:rsid w:val="0010573E"/>
    <w:rsid w:val="00106500"/>
    <w:rsid w:val="00113195"/>
    <w:rsid w:val="001217DE"/>
    <w:rsid w:val="00122218"/>
    <w:rsid w:val="00124BDC"/>
    <w:rsid w:val="00131591"/>
    <w:rsid w:val="001321BC"/>
    <w:rsid w:val="00133681"/>
    <w:rsid w:val="001346E2"/>
    <w:rsid w:val="0013476E"/>
    <w:rsid w:val="00136D38"/>
    <w:rsid w:val="00144B53"/>
    <w:rsid w:val="00145660"/>
    <w:rsid w:val="00145A58"/>
    <w:rsid w:val="0014773C"/>
    <w:rsid w:val="0014780A"/>
    <w:rsid w:val="00150E69"/>
    <w:rsid w:val="00150FB9"/>
    <w:rsid w:val="001513A6"/>
    <w:rsid w:val="00154794"/>
    <w:rsid w:val="001547A4"/>
    <w:rsid w:val="00154BDB"/>
    <w:rsid w:val="0015506B"/>
    <w:rsid w:val="00161692"/>
    <w:rsid w:val="0016198E"/>
    <w:rsid w:val="00162DFD"/>
    <w:rsid w:val="00165C4F"/>
    <w:rsid w:val="00170787"/>
    <w:rsid w:val="00172493"/>
    <w:rsid w:val="00172732"/>
    <w:rsid w:val="00173D3D"/>
    <w:rsid w:val="00174963"/>
    <w:rsid w:val="00174A74"/>
    <w:rsid w:val="0017530C"/>
    <w:rsid w:val="001754E8"/>
    <w:rsid w:val="001759ED"/>
    <w:rsid w:val="00176D70"/>
    <w:rsid w:val="001827FD"/>
    <w:rsid w:val="00184AAE"/>
    <w:rsid w:val="00186215"/>
    <w:rsid w:val="00194EA3"/>
    <w:rsid w:val="001961CF"/>
    <w:rsid w:val="001963B2"/>
    <w:rsid w:val="001973AF"/>
    <w:rsid w:val="00197931"/>
    <w:rsid w:val="00197A58"/>
    <w:rsid w:val="001A131D"/>
    <w:rsid w:val="001A74C9"/>
    <w:rsid w:val="001A7908"/>
    <w:rsid w:val="001B2D53"/>
    <w:rsid w:val="001B2FD0"/>
    <w:rsid w:val="001B33E3"/>
    <w:rsid w:val="001B5138"/>
    <w:rsid w:val="001B7D7D"/>
    <w:rsid w:val="001C4299"/>
    <w:rsid w:val="001C7AD0"/>
    <w:rsid w:val="001D0D6A"/>
    <w:rsid w:val="001D20AF"/>
    <w:rsid w:val="001D26C6"/>
    <w:rsid w:val="001E0B54"/>
    <w:rsid w:val="001E49C3"/>
    <w:rsid w:val="001F10DC"/>
    <w:rsid w:val="001F33B6"/>
    <w:rsid w:val="001F343E"/>
    <w:rsid w:val="001F3E69"/>
    <w:rsid w:val="001F4010"/>
    <w:rsid w:val="001F4405"/>
    <w:rsid w:val="001F4BF3"/>
    <w:rsid w:val="001F7CFF"/>
    <w:rsid w:val="00202BBE"/>
    <w:rsid w:val="002100EB"/>
    <w:rsid w:val="00213B50"/>
    <w:rsid w:val="0021694B"/>
    <w:rsid w:val="0022080D"/>
    <w:rsid w:val="002255FD"/>
    <w:rsid w:val="00226AA5"/>
    <w:rsid w:val="00226BCD"/>
    <w:rsid w:val="002310B2"/>
    <w:rsid w:val="0023173C"/>
    <w:rsid w:val="00231B7D"/>
    <w:rsid w:val="00234974"/>
    <w:rsid w:val="00237FE0"/>
    <w:rsid w:val="00241737"/>
    <w:rsid w:val="00244A53"/>
    <w:rsid w:val="0024769D"/>
    <w:rsid w:val="00247DE1"/>
    <w:rsid w:val="00256C31"/>
    <w:rsid w:val="00257639"/>
    <w:rsid w:val="002618C8"/>
    <w:rsid w:val="00266474"/>
    <w:rsid w:val="00276F6A"/>
    <w:rsid w:val="002775FA"/>
    <w:rsid w:val="00277D43"/>
    <w:rsid w:val="00280283"/>
    <w:rsid w:val="00281BCA"/>
    <w:rsid w:val="00282EC3"/>
    <w:rsid w:val="00285604"/>
    <w:rsid w:val="00285DCF"/>
    <w:rsid w:val="00286598"/>
    <w:rsid w:val="00291036"/>
    <w:rsid w:val="0029538F"/>
    <w:rsid w:val="00296B17"/>
    <w:rsid w:val="002979CE"/>
    <w:rsid w:val="002A05C1"/>
    <w:rsid w:val="002A05CA"/>
    <w:rsid w:val="002B763F"/>
    <w:rsid w:val="002C1523"/>
    <w:rsid w:val="002C348E"/>
    <w:rsid w:val="002C365B"/>
    <w:rsid w:val="002C3788"/>
    <w:rsid w:val="002C46DF"/>
    <w:rsid w:val="002D0B16"/>
    <w:rsid w:val="002E4B35"/>
    <w:rsid w:val="002E4F0A"/>
    <w:rsid w:val="002E50F7"/>
    <w:rsid w:val="002E60BF"/>
    <w:rsid w:val="002E7C1C"/>
    <w:rsid w:val="002F087D"/>
    <w:rsid w:val="00304284"/>
    <w:rsid w:val="00304B5F"/>
    <w:rsid w:val="00306DBB"/>
    <w:rsid w:val="00307BC5"/>
    <w:rsid w:val="00307F9A"/>
    <w:rsid w:val="00313D03"/>
    <w:rsid w:val="003141DC"/>
    <w:rsid w:val="00316E17"/>
    <w:rsid w:val="00316E57"/>
    <w:rsid w:val="00317537"/>
    <w:rsid w:val="00322A7A"/>
    <w:rsid w:val="0032315B"/>
    <w:rsid w:val="00324EA7"/>
    <w:rsid w:val="00326631"/>
    <w:rsid w:val="003275E4"/>
    <w:rsid w:val="00331DA8"/>
    <w:rsid w:val="00331DB4"/>
    <w:rsid w:val="00333D08"/>
    <w:rsid w:val="00337066"/>
    <w:rsid w:val="003374E7"/>
    <w:rsid w:val="003530AD"/>
    <w:rsid w:val="00353240"/>
    <w:rsid w:val="0035383A"/>
    <w:rsid w:val="003571D2"/>
    <w:rsid w:val="00362FDF"/>
    <w:rsid w:val="00364E03"/>
    <w:rsid w:val="003705F5"/>
    <w:rsid w:val="00371599"/>
    <w:rsid w:val="00371ACB"/>
    <w:rsid w:val="00372FD6"/>
    <w:rsid w:val="00373FD6"/>
    <w:rsid w:val="003743CC"/>
    <w:rsid w:val="0038169C"/>
    <w:rsid w:val="00382E79"/>
    <w:rsid w:val="0038540D"/>
    <w:rsid w:val="003858F5"/>
    <w:rsid w:val="003904B5"/>
    <w:rsid w:val="00392AF9"/>
    <w:rsid w:val="0039647C"/>
    <w:rsid w:val="003A1407"/>
    <w:rsid w:val="003A3717"/>
    <w:rsid w:val="003A5009"/>
    <w:rsid w:val="003A53BD"/>
    <w:rsid w:val="003B0A53"/>
    <w:rsid w:val="003B0AEA"/>
    <w:rsid w:val="003B0DBE"/>
    <w:rsid w:val="003B1464"/>
    <w:rsid w:val="003B25CB"/>
    <w:rsid w:val="003C1B00"/>
    <w:rsid w:val="003C3B13"/>
    <w:rsid w:val="003C6AF7"/>
    <w:rsid w:val="003D04D6"/>
    <w:rsid w:val="003D09D0"/>
    <w:rsid w:val="003D3B29"/>
    <w:rsid w:val="003D438F"/>
    <w:rsid w:val="003D741B"/>
    <w:rsid w:val="003E5CDF"/>
    <w:rsid w:val="003E5EED"/>
    <w:rsid w:val="003F14CD"/>
    <w:rsid w:val="003F207C"/>
    <w:rsid w:val="003F21CB"/>
    <w:rsid w:val="003F2B1C"/>
    <w:rsid w:val="003F2F35"/>
    <w:rsid w:val="003F4044"/>
    <w:rsid w:val="003F4319"/>
    <w:rsid w:val="003F4F72"/>
    <w:rsid w:val="003F7FE9"/>
    <w:rsid w:val="00400B37"/>
    <w:rsid w:val="00402121"/>
    <w:rsid w:val="0040333B"/>
    <w:rsid w:val="00405062"/>
    <w:rsid w:val="004059B9"/>
    <w:rsid w:val="00410CB1"/>
    <w:rsid w:val="004112A9"/>
    <w:rsid w:val="00412A20"/>
    <w:rsid w:val="00415208"/>
    <w:rsid w:val="00415B70"/>
    <w:rsid w:val="004203DE"/>
    <w:rsid w:val="00420ACC"/>
    <w:rsid w:val="0042148E"/>
    <w:rsid w:val="00421F08"/>
    <w:rsid w:val="00422108"/>
    <w:rsid w:val="004233C0"/>
    <w:rsid w:val="004275B1"/>
    <w:rsid w:val="00427639"/>
    <w:rsid w:val="00427CFA"/>
    <w:rsid w:val="00432F68"/>
    <w:rsid w:val="00433DFB"/>
    <w:rsid w:val="00434401"/>
    <w:rsid w:val="004360C5"/>
    <w:rsid w:val="00436FEF"/>
    <w:rsid w:val="004374F5"/>
    <w:rsid w:val="00444001"/>
    <w:rsid w:val="00446CDB"/>
    <w:rsid w:val="004549F9"/>
    <w:rsid w:val="00454A8D"/>
    <w:rsid w:val="00455317"/>
    <w:rsid w:val="00456014"/>
    <w:rsid w:val="00456752"/>
    <w:rsid w:val="00457803"/>
    <w:rsid w:val="0046273A"/>
    <w:rsid w:val="00464333"/>
    <w:rsid w:val="00466B6C"/>
    <w:rsid w:val="00466D78"/>
    <w:rsid w:val="004716AA"/>
    <w:rsid w:val="0047519B"/>
    <w:rsid w:val="0047544E"/>
    <w:rsid w:val="00480DBB"/>
    <w:rsid w:val="004819FD"/>
    <w:rsid w:val="004829D7"/>
    <w:rsid w:val="0048376D"/>
    <w:rsid w:val="004851B2"/>
    <w:rsid w:val="004861E0"/>
    <w:rsid w:val="00487D92"/>
    <w:rsid w:val="00490C39"/>
    <w:rsid w:val="00492EB7"/>
    <w:rsid w:val="00493981"/>
    <w:rsid w:val="00494978"/>
    <w:rsid w:val="004A1961"/>
    <w:rsid w:val="004B246E"/>
    <w:rsid w:val="004B252E"/>
    <w:rsid w:val="004B308E"/>
    <w:rsid w:val="004B56AC"/>
    <w:rsid w:val="004C2306"/>
    <w:rsid w:val="004C30E3"/>
    <w:rsid w:val="004C57B8"/>
    <w:rsid w:val="004D269E"/>
    <w:rsid w:val="004D51DF"/>
    <w:rsid w:val="004D7E42"/>
    <w:rsid w:val="004E26F4"/>
    <w:rsid w:val="004E3369"/>
    <w:rsid w:val="004E3D08"/>
    <w:rsid w:val="004E55AC"/>
    <w:rsid w:val="004E571E"/>
    <w:rsid w:val="004F2497"/>
    <w:rsid w:val="004F279A"/>
    <w:rsid w:val="004F5882"/>
    <w:rsid w:val="004F7F4A"/>
    <w:rsid w:val="00507198"/>
    <w:rsid w:val="00510ED8"/>
    <w:rsid w:val="00513377"/>
    <w:rsid w:val="00514A23"/>
    <w:rsid w:val="00516773"/>
    <w:rsid w:val="0051778C"/>
    <w:rsid w:val="0052050B"/>
    <w:rsid w:val="00522859"/>
    <w:rsid w:val="005232DB"/>
    <w:rsid w:val="00524794"/>
    <w:rsid w:val="00525ACC"/>
    <w:rsid w:val="00525D3A"/>
    <w:rsid w:val="0053073B"/>
    <w:rsid w:val="0053137E"/>
    <w:rsid w:val="0053400D"/>
    <w:rsid w:val="00536362"/>
    <w:rsid w:val="0054102C"/>
    <w:rsid w:val="00542D25"/>
    <w:rsid w:val="00544F2B"/>
    <w:rsid w:val="00553600"/>
    <w:rsid w:val="00556423"/>
    <w:rsid w:val="00557CB3"/>
    <w:rsid w:val="00560978"/>
    <w:rsid w:val="005613D1"/>
    <w:rsid w:val="00570A43"/>
    <w:rsid w:val="00573008"/>
    <w:rsid w:val="00574E25"/>
    <w:rsid w:val="0057684C"/>
    <w:rsid w:val="005805C3"/>
    <w:rsid w:val="00582290"/>
    <w:rsid w:val="00583C26"/>
    <w:rsid w:val="0058431F"/>
    <w:rsid w:val="00584951"/>
    <w:rsid w:val="005851F6"/>
    <w:rsid w:val="0058722E"/>
    <w:rsid w:val="005907DE"/>
    <w:rsid w:val="00590B1D"/>
    <w:rsid w:val="005A0F86"/>
    <w:rsid w:val="005A10F1"/>
    <w:rsid w:val="005B2068"/>
    <w:rsid w:val="005B43C4"/>
    <w:rsid w:val="005B6F41"/>
    <w:rsid w:val="005B70F0"/>
    <w:rsid w:val="005B774A"/>
    <w:rsid w:val="005C2C98"/>
    <w:rsid w:val="005C4E7D"/>
    <w:rsid w:val="005C5A7A"/>
    <w:rsid w:val="005C748E"/>
    <w:rsid w:val="005D2B44"/>
    <w:rsid w:val="005D2BF9"/>
    <w:rsid w:val="005D3037"/>
    <w:rsid w:val="005D3C1B"/>
    <w:rsid w:val="005E1155"/>
    <w:rsid w:val="005E1C0B"/>
    <w:rsid w:val="005E42B3"/>
    <w:rsid w:val="005E5837"/>
    <w:rsid w:val="005E7CB2"/>
    <w:rsid w:val="005E7D62"/>
    <w:rsid w:val="005E7E39"/>
    <w:rsid w:val="005F25F5"/>
    <w:rsid w:val="00603E55"/>
    <w:rsid w:val="00604BDB"/>
    <w:rsid w:val="006120F2"/>
    <w:rsid w:val="00614116"/>
    <w:rsid w:val="00615E80"/>
    <w:rsid w:val="00616AD6"/>
    <w:rsid w:val="00617D0E"/>
    <w:rsid w:val="0062253F"/>
    <w:rsid w:val="00626E37"/>
    <w:rsid w:val="00630FC8"/>
    <w:rsid w:val="00641160"/>
    <w:rsid w:val="00644E83"/>
    <w:rsid w:val="00645262"/>
    <w:rsid w:val="0064538F"/>
    <w:rsid w:val="00652C1F"/>
    <w:rsid w:val="006543A5"/>
    <w:rsid w:val="00655C26"/>
    <w:rsid w:val="00656FBC"/>
    <w:rsid w:val="00661564"/>
    <w:rsid w:val="00662CDA"/>
    <w:rsid w:val="00664524"/>
    <w:rsid w:val="00667FF5"/>
    <w:rsid w:val="006709AD"/>
    <w:rsid w:val="00670A1C"/>
    <w:rsid w:val="00670C10"/>
    <w:rsid w:val="00671E5E"/>
    <w:rsid w:val="00680785"/>
    <w:rsid w:val="0068177F"/>
    <w:rsid w:val="00683F75"/>
    <w:rsid w:val="00691407"/>
    <w:rsid w:val="00696043"/>
    <w:rsid w:val="006A27FB"/>
    <w:rsid w:val="006A3A03"/>
    <w:rsid w:val="006A5932"/>
    <w:rsid w:val="006A69E1"/>
    <w:rsid w:val="006A6BCB"/>
    <w:rsid w:val="006B03A3"/>
    <w:rsid w:val="006B2BCE"/>
    <w:rsid w:val="006B3849"/>
    <w:rsid w:val="006B713A"/>
    <w:rsid w:val="006C0313"/>
    <w:rsid w:val="006C19A7"/>
    <w:rsid w:val="006C1AC8"/>
    <w:rsid w:val="006C5471"/>
    <w:rsid w:val="006C5CE3"/>
    <w:rsid w:val="006C66BF"/>
    <w:rsid w:val="006C73EA"/>
    <w:rsid w:val="006D1B9E"/>
    <w:rsid w:val="006D3535"/>
    <w:rsid w:val="006D66BC"/>
    <w:rsid w:val="006D6B49"/>
    <w:rsid w:val="006D7B28"/>
    <w:rsid w:val="006E110B"/>
    <w:rsid w:val="006E11C7"/>
    <w:rsid w:val="006E4F16"/>
    <w:rsid w:val="006E5AA7"/>
    <w:rsid w:val="006E6C1F"/>
    <w:rsid w:val="006E74AD"/>
    <w:rsid w:val="006F7C15"/>
    <w:rsid w:val="006F7E5F"/>
    <w:rsid w:val="0070372D"/>
    <w:rsid w:val="007037BE"/>
    <w:rsid w:val="00703A79"/>
    <w:rsid w:val="0070480E"/>
    <w:rsid w:val="00706AF0"/>
    <w:rsid w:val="00707630"/>
    <w:rsid w:val="007113D6"/>
    <w:rsid w:val="007201A4"/>
    <w:rsid w:val="0072204B"/>
    <w:rsid w:val="00722615"/>
    <w:rsid w:val="00723C99"/>
    <w:rsid w:val="007240A0"/>
    <w:rsid w:val="00724586"/>
    <w:rsid w:val="007252B0"/>
    <w:rsid w:val="0072702F"/>
    <w:rsid w:val="0073072D"/>
    <w:rsid w:val="00732BFC"/>
    <w:rsid w:val="0073450E"/>
    <w:rsid w:val="0074525A"/>
    <w:rsid w:val="0074546E"/>
    <w:rsid w:val="00746523"/>
    <w:rsid w:val="00746649"/>
    <w:rsid w:val="00752D63"/>
    <w:rsid w:val="00753D85"/>
    <w:rsid w:val="0075411B"/>
    <w:rsid w:val="007561BD"/>
    <w:rsid w:val="00756C60"/>
    <w:rsid w:val="00757BCD"/>
    <w:rsid w:val="0076088B"/>
    <w:rsid w:val="0076165A"/>
    <w:rsid w:val="007618C9"/>
    <w:rsid w:val="0076750A"/>
    <w:rsid w:val="0077114B"/>
    <w:rsid w:val="007806E3"/>
    <w:rsid w:val="00781DB1"/>
    <w:rsid w:val="00782A61"/>
    <w:rsid w:val="00784FBC"/>
    <w:rsid w:val="00785628"/>
    <w:rsid w:val="007868D3"/>
    <w:rsid w:val="00787344"/>
    <w:rsid w:val="00787F3E"/>
    <w:rsid w:val="00787FD1"/>
    <w:rsid w:val="0079013D"/>
    <w:rsid w:val="00795A2E"/>
    <w:rsid w:val="0079732A"/>
    <w:rsid w:val="007A0463"/>
    <w:rsid w:val="007A109C"/>
    <w:rsid w:val="007A3AD0"/>
    <w:rsid w:val="007A42F5"/>
    <w:rsid w:val="007A653D"/>
    <w:rsid w:val="007A703F"/>
    <w:rsid w:val="007B1428"/>
    <w:rsid w:val="007B19D4"/>
    <w:rsid w:val="007B6990"/>
    <w:rsid w:val="007C088A"/>
    <w:rsid w:val="007C17CB"/>
    <w:rsid w:val="007C1A10"/>
    <w:rsid w:val="007C26DE"/>
    <w:rsid w:val="007C3C6B"/>
    <w:rsid w:val="007C6140"/>
    <w:rsid w:val="007C73CD"/>
    <w:rsid w:val="007C76A3"/>
    <w:rsid w:val="007D2940"/>
    <w:rsid w:val="007D5F6D"/>
    <w:rsid w:val="007D6CB1"/>
    <w:rsid w:val="007E1C2D"/>
    <w:rsid w:val="007E7063"/>
    <w:rsid w:val="007E720D"/>
    <w:rsid w:val="007F3860"/>
    <w:rsid w:val="00802AD8"/>
    <w:rsid w:val="00804FD1"/>
    <w:rsid w:val="0080581A"/>
    <w:rsid w:val="00812C0F"/>
    <w:rsid w:val="00812EDD"/>
    <w:rsid w:val="008141D8"/>
    <w:rsid w:val="008211F9"/>
    <w:rsid w:val="008244D7"/>
    <w:rsid w:val="00827458"/>
    <w:rsid w:val="00830701"/>
    <w:rsid w:val="008311F9"/>
    <w:rsid w:val="00831A71"/>
    <w:rsid w:val="00832268"/>
    <w:rsid w:val="008322BC"/>
    <w:rsid w:val="00836573"/>
    <w:rsid w:val="008405A6"/>
    <w:rsid w:val="00840B01"/>
    <w:rsid w:val="00841F53"/>
    <w:rsid w:val="008453FF"/>
    <w:rsid w:val="00846BF4"/>
    <w:rsid w:val="00846E9E"/>
    <w:rsid w:val="00850C23"/>
    <w:rsid w:val="00851741"/>
    <w:rsid w:val="00854634"/>
    <w:rsid w:val="008567DC"/>
    <w:rsid w:val="00860270"/>
    <w:rsid w:val="00860F89"/>
    <w:rsid w:val="00861507"/>
    <w:rsid w:val="00864177"/>
    <w:rsid w:val="00872D4B"/>
    <w:rsid w:val="008742A0"/>
    <w:rsid w:val="00882C82"/>
    <w:rsid w:val="00883506"/>
    <w:rsid w:val="0088466F"/>
    <w:rsid w:val="00890334"/>
    <w:rsid w:val="00890C3F"/>
    <w:rsid w:val="00891D44"/>
    <w:rsid w:val="00892285"/>
    <w:rsid w:val="00893533"/>
    <w:rsid w:val="00893816"/>
    <w:rsid w:val="0089582B"/>
    <w:rsid w:val="00896146"/>
    <w:rsid w:val="008972F5"/>
    <w:rsid w:val="00897A09"/>
    <w:rsid w:val="008A2252"/>
    <w:rsid w:val="008A371B"/>
    <w:rsid w:val="008A53DF"/>
    <w:rsid w:val="008A62CC"/>
    <w:rsid w:val="008A6334"/>
    <w:rsid w:val="008B04CB"/>
    <w:rsid w:val="008B0E40"/>
    <w:rsid w:val="008B1104"/>
    <w:rsid w:val="008B6CB5"/>
    <w:rsid w:val="008C064F"/>
    <w:rsid w:val="008C3AE7"/>
    <w:rsid w:val="008C6398"/>
    <w:rsid w:val="008C6B4C"/>
    <w:rsid w:val="008D222A"/>
    <w:rsid w:val="008D241B"/>
    <w:rsid w:val="008D3CA5"/>
    <w:rsid w:val="008D5D04"/>
    <w:rsid w:val="008D6398"/>
    <w:rsid w:val="008D7FB6"/>
    <w:rsid w:val="008E2B32"/>
    <w:rsid w:val="008E40D6"/>
    <w:rsid w:val="008E5D06"/>
    <w:rsid w:val="008E7737"/>
    <w:rsid w:val="008F2AFF"/>
    <w:rsid w:val="008F5D32"/>
    <w:rsid w:val="008F6656"/>
    <w:rsid w:val="009006BA"/>
    <w:rsid w:val="00900DB0"/>
    <w:rsid w:val="00902063"/>
    <w:rsid w:val="00905D22"/>
    <w:rsid w:val="00905FFC"/>
    <w:rsid w:val="009076DB"/>
    <w:rsid w:val="00913213"/>
    <w:rsid w:val="00914D89"/>
    <w:rsid w:val="0091624E"/>
    <w:rsid w:val="00917321"/>
    <w:rsid w:val="009202DF"/>
    <w:rsid w:val="00922A89"/>
    <w:rsid w:val="009270F7"/>
    <w:rsid w:val="009301E4"/>
    <w:rsid w:val="0093622E"/>
    <w:rsid w:val="00937431"/>
    <w:rsid w:val="00940FC0"/>
    <w:rsid w:val="0094120A"/>
    <w:rsid w:val="009418CF"/>
    <w:rsid w:val="00941C93"/>
    <w:rsid w:val="00943649"/>
    <w:rsid w:val="00944623"/>
    <w:rsid w:val="0094571F"/>
    <w:rsid w:val="00950FE3"/>
    <w:rsid w:val="009536C8"/>
    <w:rsid w:val="009538D3"/>
    <w:rsid w:val="00953BA3"/>
    <w:rsid w:val="00954959"/>
    <w:rsid w:val="00957C9C"/>
    <w:rsid w:val="009630A8"/>
    <w:rsid w:val="00965027"/>
    <w:rsid w:val="009658F6"/>
    <w:rsid w:val="00965BD6"/>
    <w:rsid w:val="00971729"/>
    <w:rsid w:val="009726C8"/>
    <w:rsid w:val="00972C33"/>
    <w:rsid w:val="00973168"/>
    <w:rsid w:val="009744DE"/>
    <w:rsid w:val="00977259"/>
    <w:rsid w:val="00980ED6"/>
    <w:rsid w:val="00981140"/>
    <w:rsid w:val="009850EA"/>
    <w:rsid w:val="00986C4D"/>
    <w:rsid w:val="00992F07"/>
    <w:rsid w:val="009A0571"/>
    <w:rsid w:val="009A0BDC"/>
    <w:rsid w:val="009A0DE2"/>
    <w:rsid w:val="009A1AFF"/>
    <w:rsid w:val="009A2A2F"/>
    <w:rsid w:val="009A42AA"/>
    <w:rsid w:val="009A4C85"/>
    <w:rsid w:val="009A5974"/>
    <w:rsid w:val="009A67E3"/>
    <w:rsid w:val="009A6AD0"/>
    <w:rsid w:val="009B28C8"/>
    <w:rsid w:val="009B3E45"/>
    <w:rsid w:val="009B5D2C"/>
    <w:rsid w:val="009B6D74"/>
    <w:rsid w:val="009B788B"/>
    <w:rsid w:val="009B7F18"/>
    <w:rsid w:val="009C21E2"/>
    <w:rsid w:val="009C3A28"/>
    <w:rsid w:val="009C3F73"/>
    <w:rsid w:val="009C4488"/>
    <w:rsid w:val="009C6234"/>
    <w:rsid w:val="009D20B1"/>
    <w:rsid w:val="009D380F"/>
    <w:rsid w:val="009D4E2E"/>
    <w:rsid w:val="009E2178"/>
    <w:rsid w:val="009E2326"/>
    <w:rsid w:val="009E282A"/>
    <w:rsid w:val="009E2FD7"/>
    <w:rsid w:val="009E5F3A"/>
    <w:rsid w:val="009E649C"/>
    <w:rsid w:val="009E6513"/>
    <w:rsid w:val="009E6A30"/>
    <w:rsid w:val="009F3D13"/>
    <w:rsid w:val="009F46FC"/>
    <w:rsid w:val="009F743E"/>
    <w:rsid w:val="009F78B5"/>
    <w:rsid w:val="00A02E95"/>
    <w:rsid w:val="00A10359"/>
    <w:rsid w:val="00A15F39"/>
    <w:rsid w:val="00A20565"/>
    <w:rsid w:val="00A2539A"/>
    <w:rsid w:val="00A255A9"/>
    <w:rsid w:val="00A25611"/>
    <w:rsid w:val="00A258E7"/>
    <w:rsid w:val="00A270ED"/>
    <w:rsid w:val="00A3089A"/>
    <w:rsid w:val="00A31953"/>
    <w:rsid w:val="00A41531"/>
    <w:rsid w:val="00A43E26"/>
    <w:rsid w:val="00A44A09"/>
    <w:rsid w:val="00A5377B"/>
    <w:rsid w:val="00A53A0E"/>
    <w:rsid w:val="00A53D02"/>
    <w:rsid w:val="00A55B6E"/>
    <w:rsid w:val="00A56003"/>
    <w:rsid w:val="00A562E8"/>
    <w:rsid w:val="00A6243B"/>
    <w:rsid w:val="00A64893"/>
    <w:rsid w:val="00A710C2"/>
    <w:rsid w:val="00A71F6D"/>
    <w:rsid w:val="00A72216"/>
    <w:rsid w:val="00A81BA0"/>
    <w:rsid w:val="00A82314"/>
    <w:rsid w:val="00A83EC6"/>
    <w:rsid w:val="00A84736"/>
    <w:rsid w:val="00A8597E"/>
    <w:rsid w:val="00A877B1"/>
    <w:rsid w:val="00A87ABC"/>
    <w:rsid w:val="00A95368"/>
    <w:rsid w:val="00AA03FE"/>
    <w:rsid w:val="00AA23DA"/>
    <w:rsid w:val="00AA30A7"/>
    <w:rsid w:val="00AA3917"/>
    <w:rsid w:val="00AA57B7"/>
    <w:rsid w:val="00AA74A5"/>
    <w:rsid w:val="00AB1DFC"/>
    <w:rsid w:val="00AB313B"/>
    <w:rsid w:val="00AB46B6"/>
    <w:rsid w:val="00AB57BC"/>
    <w:rsid w:val="00AC7C7E"/>
    <w:rsid w:val="00AD0E43"/>
    <w:rsid w:val="00AD178E"/>
    <w:rsid w:val="00AD50E8"/>
    <w:rsid w:val="00AD6FCA"/>
    <w:rsid w:val="00AD7602"/>
    <w:rsid w:val="00AE0416"/>
    <w:rsid w:val="00AE17A3"/>
    <w:rsid w:val="00AE1CE9"/>
    <w:rsid w:val="00AE30E6"/>
    <w:rsid w:val="00AE40CA"/>
    <w:rsid w:val="00AE55C0"/>
    <w:rsid w:val="00AE79B0"/>
    <w:rsid w:val="00AF0A7C"/>
    <w:rsid w:val="00AF50D3"/>
    <w:rsid w:val="00AF57FD"/>
    <w:rsid w:val="00AF66AC"/>
    <w:rsid w:val="00B00F51"/>
    <w:rsid w:val="00B04AA5"/>
    <w:rsid w:val="00B06288"/>
    <w:rsid w:val="00B20591"/>
    <w:rsid w:val="00B2181F"/>
    <w:rsid w:val="00B24CA5"/>
    <w:rsid w:val="00B25FC4"/>
    <w:rsid w:val="00B267FE"/>
    <w:rsid w:val="00B272F8"/>
    <w:rsid w:val="00B3013D"/>
    <w:rsid w:val="00B31A6D"/>
    <w:rsid w:val="00B330A7"/>
    <w:rsid w:val="00B345A4"/>
    <w:rsid w:val="00B34C82"/>
    <w:rsid w:val="00B433B3"/>
    <w:rsid w:val="00B47B19"/>
    <w:rsid w:val="00B50D67"/>
    <w:rsid w:val="00B51916"/>
    <w:rsid w:val="00B5197E"/>
    <w:rsid w:val="00B55303"/>
    <w:rsid w:val="00B6006B"/>
    <w:rsid w:val="00B62674"/>
    <w:rsid w:val="00B62DAE"/>
    <w:rsid w:val="00B65883"/>
    <w:rsid w:val="00B67CDF"/>
    <w:rsid w:val="00B70173"/>
    <w:rsid w:val="00B7071F"/>
    <w:rsid w:val="00B7560F"/>
    <w:rsid w:val="00B7656E"/>
    <w:rsid w:val="00B765F0"/>
    <w:rsid w:val="00B766C8"/>
    <w:rsid w:val="00B87A24"/>
    <w:rsid w:val="00B9080F"/>
    <w:rsid w:val="00B95AF0"/>
    <w:rsid w:val="00BA04F8"/>
    <w:rsid w:val="00BA0B11"/>
    <w:rsid w:val="00BA2E20"/>
    <w:rsid w:val="00BA33CC"/>
    <w:rsid w:val="00BA4254"/>
    <w:rsid w:val="00BA4F3C"/>
    <w:rsid w:val="00BA5AF6"/>
    <w:rsid w:val="00BA79FA"/>
    <w:rsid w:val="00BB0DF9"/>
    <w:rsid w:val="00BB30BC"/>
    <w:rsid w:val="00BB53B6"/>
    <w:rsid w:val="00BB5A20"/>
    <w:rsid w:val="00BB69C4"/>
    <w:rsid w:val="00BB7C7E"/>
    <w:rsid w:val="00BB7D0B"/>
    <w:rsid w:val="00BB7FE7"/>
    <w:rsid w:val="00BC10F1"/>
    <w:rsid w:val="00BC1871"/>
    <w:rsid w:val="00BC5D2E"/>
    <w:rsid w:val="00BD0612"/>
    <w:rsid w:val="00BD0C9B"/>
    <w:rsid w:val="00BD68EF"/>
    <w:rsid w:val="00BE1712"/>
    <w:rsid w:val="00BE286C"/>
    <w:rsid w:val="00BE2F8B"/>
    <w:rsid w:val="00BE3874"/>
    <w:rsid w:val="00BE39CD"/>
    <w:rsid w:val="00BE5E33"/>
    <w:rsid w:val="00BE6F83"/>
    <w:rsid w:val="00BE7406"/>
    <w:rsid w:val="00BF2A57"/>
    <w:rsid w:val="00BF33C5"/>
    <w:rsid w:val="00BF614E"/>
    <w:rsid w:val="00BF7465"/>
    <w:rsid w:val="00C00A17"/>
    <w:rsid w:val="00C032E6"/>
    <w:rsid w:val="00C06C7A"/>
    <w:rsid w:val="00C076BF"/>
    <w:rsid w:val="00C078E4"/>
    <w:rsid w:val="00C1087D"/>
    <w:rsid w:val="00C118DC"/>
    <w:rsid w:val="00C1301B"/>
    <w:rsid w:val="00C140BB"/>
    <w:rsid w:val="00C15F81"/>
    <w:rsid w:val="00C160AD"/>
    <w:rsid w:val="00C16964"/>
    <w:rsid w:val="00C2039E"/>
    <w:rsid w:val="00C2188B"/>
    <w:rsid w:val="00C26F3F"/>
    <w:rsid w:val="00C33DF2"/>
    <w:rsid w:val="00C345EE"/>
    <w:rsid w:val="00C40ABB"/>
    <w:rsid w:val="00C42612"/>
    <w:rsid w:val="00C50633"/>
    <w:rsid w:val="00C50641"/>
    <w:rsid w:val="00C51581"/>
    <w:rsid w:val="00C54A1B"/>
    <w:rsid w:val="00C668F3"/>
    <w:rsid w:val="00C66BF3"/>
    <w:rsid w:val="00C7429F"/>
    <w:rsid w:val="00C748C4"/>
    <w:rsid w:val="00C80FF0"/>
    <w:rsid w:val="00C839BB"/>
    <w:rsid w:val="00C84B05"/>
    <w:rsid w:val="00C85C80"/>
    <w:rsid w:val="00C902D2"/>
    <w:rsid w:val="00C918DF"/>
    <w:rsid w:val="00C921D6"/>
    <w:rsid w:val="00C94B1B"/>
    <w:rsid w:val="00C953CA"/>
    <w:rsid w:val="00C95D7C"/>
    <w:rsid w:val="00C97FD5"/>
    <w:rsid w:val="00CA1083"/>
    <w:rsid w:val="00CB2C98"/>
    <w:rsid w:val="00CB3F0C"/>
    <w:rsid w:val="00CC0888"/>
    <w:rsid w:val="00CC0ADF"/>
    <w:rsid w:val="00CC3408"/>
    <w:rsid w:val="00CC501A"/>
    <w:rsid w:val="00CC60BF"/>
    <w:rsid w:val="00CD3D8B"/>
    <w:rsid w:val="00CD4F16"/>
    <w:rsid w:val="00CE09C5"/>
    <w:rsid w:val="00CE3C63"/>
    <w:rsid w:val="00CE6551"/>
    <w:rsid w:val="00CE6A0E"/>
    <w:rsid w:val="00CF2A98"/>
    <w:rsid w:val="00CF2E5F"/>
    <w:rsid w:val="00D01732"/>
    <w:rsid w:val="00D01763"/>
    <w:rsid w:val="00D1392A"/>
    <w:rsid w:val="00D16747"/>
    <w:rsid w:val="00D20031"/>
    <w:rsid w:val="00D20C79"/>
    <w:rsid w:val="00D22DB4"/>
    <w:rsid w:val="00D23D6E"/>
    <w:rsid w:val="00D31943"/>
    <w:rsid w:val="00D328C4"/>
    <w:rsid w:val="00D329AC"/>
    <w:rsid w:val="00D33986"/>
    <w:rsid w:val="00D343E9"/>
    <w:rsid w:val="00D344ED"/>
    <w:rsid w:val="00D34625"/>
    <w:rsid w:val="00D4132D"/>
    <w:rsid w:val="00D4445F"/>
    <w:rsid w:val="00D47DC4"/>
    <w:rsid w:val="00D523D0"/>
    <w:rsid w:val="00D5326A"/>
    <w:rsid w:val="00D53CC5"/>
    <w:rsid w:val="00D568F7"/>
    <w:rsid w:val="00D67848"/>
    <w:rsid w:val="00D71F2D"/>
    <w:rsid w:val="00D73766"/>
    <w:rsid w:val="00D73A26"/>
    <w:rsid w:val="00D74576"/>
    <w:rsid w:val="00D756FD"/>
    <w:rsid w:val="00D76EF8"/>
    <w:rsid w:val="00D81A11"/>
    <w:rsid w:val="00D902E6"/>
    <w:rsid w:val="00D9034C"/>
    <w:rsid w:val="00D920B7"/>
    <w:rsid w:val="00D92347"/>
    <w:rsid w:val="00DA1120"/>
    <w:rsid w:val="00DA1BC0"/>
    <w:rsid w:val="00DA289A"/>
    <w:rsid w:val="00DA521C"/>
    <w:rsid w:val="00DA775A"/>
    <w:rsid w:val="00DA792A"/>
    <w:rsid w:val="00DB0EDA"/>
    <w:rsid w:val="00DB6C7E"/>
    <w:rsid w:val="00DC519B"/>
    <w:rsid w:val="00DC72BE"/>
    <w:rsid w:val="00DD1478"/>
    <w:rsid w:val="00DD290A"/>
    <w:rsid w:val="00DD4163"/>
    <w:rsid w:val="00DD4C5A"/>
    <w:rsid w:val="00DD55C3"/>
    <w:rsid w:val="00DE3EF7"/>
    <w:rsid w:val="00DE712C"/>
    <w:rsid w:val="00DE734F"/>
    <w:rsid w:val="00DF5715"/>
    <w:rsid w:val="00E03FE7"/>
    <w:rsid w:val="00E04C8D"/>
    <w:rsid w:val="00E11015"/>
    <w:rsid w:val="00E12802"/>
    <w:rsid w:val="00E14C07"/>
    <w:rsid w:val="00E22A7E"/>
    <w:rsid w:val="00E25A80"/>
    <w:rsid w:val="00E3110C"/>
    <w:rsid w:val="00E33539"/>
    <w:rsid w:val="00E33D8D"/>
    <w:rsid w:val="00E349B4"/>
    <w:rsid w:val="00E411F8"/>
    <w:rsid w:val="00E44C31"/>
    <w:rsid w:val="00E45092"/>
    <w:rsid w:val="00E53FAE"/>
    <w:rsid w:val="00E56833"/>
    <w:rsid w:val="00E5759A"/>
    <w:rsid w:val="00E64903"/>
    <w:rsid w:val="00E659E7"/>
    <w:rsid w:val="00E66079"/>
    <w:rsid w:val="00E66459"/>
    <w:rsid w:val="00E66BA7"/>
    <w:rsid w:val="00E7253A"/>
    <w:rsid w:val="00E72E15"/>
    <w:rsid w:val="00E75EEE"/>
    <w:rsid w:val="00E85B42"/>
    <w:rsid w:val="00E85D7C"/>
    <w:rsid w:val="00E94160"/>
    <w:rsid w:val="00E95595"/>
    <w:rsid w:val="00E96133"/>
    <w:rsid w:val="00EA1BF6"/>
    <w:rsid w:val="00EA1CD0"/>
    <w:rsid w:val="00EA3507"/>
    <w:rsid w:val="00EA3DA2"/>
    <w:rsid w:val="00EA70E7"/>
    <w:rsid w:val="00EA737D"/>
    <w:rsid w:val="00EA747F"/>
    <w:rsid w:val="00EB0FEB"/>
    <w:rsid w:val="00EB1ACC"/>
    <w:rsid w:val="00EB2EF0"/>
    <w:rsid w:val="00EB67ED"/>
    <w:rsid w:val="00EC0D61"/>
    <w:rsid w:val="00EC266F"/>
    <w:rsid w:val="00EC3B3C"/>
    <w:rsid w:val="00EC6849"/>
    <w:rsid w:val="00ED15C9"/>
    <w:rsid w:val="00ED172E"/>
    <w:rsid w:val="00ED23E1"/>
    <w:rsid w:val="00ED2C49"/>
    <w:rsid w:val="00ED4A41"/>
    <w:rsid w:val="00ED5AD7"/>
    <w:rsid w:val="00ED732C"/>
    <w:rsid w:val="00EE04B4"/>
    <w:rsid w:val="00EE05F5"/>
    <w:rsid w:val="00EE216B"/>
    <w:rsid w:val="00EE2523"/>
    <w:rsid w:val="00EE6AB4"/>
    <w:rsid w:val="00EF013B"/>
    <w:rsid w:val="00EF0303"/>
    <w:rsid w:val="00EF618D"/>
    <w:rsid w:val="00EF77D7"/>
    <w:rsid w:val="00F04031"/>
    <w:rsid w:val="00F14143"/>
    <w:rsid w:val="00F144DE"/>
    <w:rsid w:val="00F15BD5"/>
    <w:rsid w:val="00F20A9F"/>
    <w:rsid w:val="00F2528D"/>
    <w:rsid w:val="00F27D6B"/>
    <w:rsid w:val="00F317C1"/>
    <w:rsid w:val="00F33B9F"/>
    <w:rsid w:val="00F344E9"/>
    <w:rsid w:val="00F36516"/>
    <w:rsid w:val="00F37CE9"/>
    <w:rsid w:val="00F40539"/>
    <w:rsid w:val="00F46936"/>
    <w:rsid w:val="00F46DC3"/>
    <w:rsid w:val="00F47D0C"/>
    <w:rsid w:val="00F51BEC"/>
    <w:rsid w:val="00F521FA"/>
    <w:rsid w:val="00F52580"/>
    <w:rsid w:val="00F526F4"/>
    <w:rsid w:val="00F55F8D"/>
    <w:rsid w:val="00F61537"/>
    <w:rsid w:val="00F65913"/>
    <w:rsid w:val="00F67109"/>
    <w:rsid w:val="00F7024E"/>
    <w:rsid w:val="00F721AB"/>
    <w:rsid w:val="00F727C3"/>
    <w:rsid w:val="00F742CD"/>
    <w:rsid w:val="00F81C46"/>
    <w:rsid w:val="00F82260"/>
    <w:rsid w:val="00F83B77"/>
    <w:rsid w:val="00F84D3D"/>
    <w:rsid w:val="00F854A9"/>
    <w:rsid w:val="00F863B1"/>
    <w:rsid w:val="00F86EAC"/>
    <w:rsid w:val="00F904E7"/>
    <w:rsid w:val="00F92E62"/>
    <w:rsid w:val="00F95550"/>
    <w:rsid w:val="00F961DC"/>
    <w:rsid w:val="00F96709"/>
    <w:rsid w:val="00F97530"/>
    <w:rsid w:val="00F97BEB"/>
    <w:rsid w:val="00FA01DD"/>
    <w:rsid w:val="00FA1E8E"/>
    <w:rsid w:val="00FA7044"/>
    <w:rsid w:val="00FB1F9E"/>
    <w:rsid w:val="00FB6965"/>
    <w:rsid w:val="00FB6985"/>
    <w:rsid w:val="00FC3E4B"/>
    <w:rsid w:val="00FC7FC3"/>
    <w:rsid w:val="00FD2DB3"/>
    <w:rsid w:val="00FD4CC4"/>
    <w:rsid w:val="00FD5B56"/>
    <w:rsid w:val="00FD6B4F"/>
    <w:rsid w:val="00FD7A7C"/>
    <w:rsid w:val="00FE17F8"/>
    <w:rsid w:val="00FE4EB1"/>
    <w:rsid w:val="00FE5CD1"/>
    <w:rsid w:val="00FE7AA8"/>
    <w:rsid w:val="00FE7CA4"/>
    <w:rsid w:val="00FF201E"/>
    <w:rsid w:val="00FF2A69"/>
    <w:rsid w:val="00FF3AFA"/>
    <w:rsid w:val="00FF433C"/>
    <w:rsid w:val="00FF649D"/>
    <w:rsid w:val="00FF7CBA"/>
    <w:rsid w:val="0229C0E8"/>
    <w:rsid w:val="0339863B"/>
    <w:rsid w:val="0343CF27"/>
    <w:rsid w:val="041B89B4"/>
    <w:rsid w:val="04DF980A"/>
    <w:rsid w:val="04FD5585"/>
    <w:rsid w:val="05D729C2"/>
    <w:rsid w:val="0760678A"/>
    <w:rsid w:val="08240883"/>
    <w:rsid w:val="08B0E450"/>
    <w:rsid w:val="09069204"/>
    <w:rsid w:val="0A293EDE"/>
    <w:rsid w:val="0BA61D63"/>
    <w:rsid w:val="0BC5B0C9"/>
    <w:rsid w:val="0BD74C2C"/>
    <w:rsid w:val="0C5F85B3"/>
    <w:rsid w:val="0CDF4B75"/>
    <w:rsid w:val="0CEE784E"/>
    <w:rsid w:val="0D07D349"/>
    <w:rsid w:val="0D7E431D"/>
    <w:rsid w:val="112A33BA"/>
    <w:rsid w:val="11E9BA8E"/>
    <w:rsid w:val="126880E7"/>
    <w:rsid w:val="1287F3E0"/>
    <w:rsid w:val="1288DC5E"/>
    <w:rsid w:val="1437D8DE"/>
    <w:rsid w:val="157EC094"/>
    <w:rsid w:val="15B48E15"/>
    <w:rsid w:val="15B90B2B"/>
    <w:rsid w:val="165E59D4"/>
    <w:rsid w:val="16733696"/>
    <w:rsid w:val="169E27A5"/>
    <w:rsid w:val="175B2C58"/>
    <w:rsid w:val="1832FC93"/>
    <w:rsid w:val="199834A7"/>
    <w:rsid w:val="19C3F3BA"/>
    <w:rsid w:val="1A24F0A8"/>
    <w:rsid w:val="1A457716"/>
    <w:rsid w:val="1AE1FDE0"/>
    <w:rsid w:val="1B30C1CB"/>
    <w:rsid w:val="1B4BAC93"/>
    <w:rsid w:val="1BD6DCCB"/>
    <w:rsid w:val="1C0712BB"/>
    <w:rsid w:val="1C89ED83"/>
    <w:rsid w:val="1CBC7E10"/>
    <w:rsid w:val="1DDEA603"/>
    <w:rsid w:val="1E2A8719"/>
    <w:rsid w:val="1E4B3136"/>
    <w:rsid w:val="1E81642C"/>
    <w:rsid w:val="1EF6D15C"/>
    <w:rsid w:val="1F5321DF"/>
    <w:rsid w:val="1FAF4D4A"/>
    <w:rsid w:val="20E96EF1"/>
    <w:rsid w:val="211DA278"/>
    <w:rsid w:val="2257D93E"/>
    <w:rsid w:val="22CE4785"/>
    <w:rsid w:val="22E75482"/>
    <w:rsid w:val="22F4816C"/>
    <w:rsid w:val="23311765"/>
    <w:rsid w:val="25F94A6F"/>
    <w:rsid w:val="263F6D86"/>
    <w:rsid w:val="266CD598"/>
    <w:rsid w:val="28520C6C"/>
    <w:rsid w:val="28B734DC"/>
    <w:rsid w:val="28D97D4A"/>
    <w:rsid w:val="2A0A79F0"/>
    <w:rsid w:val="2B68875D"/>
    <w:rsid w:val="2B712A69"/>
    <w:rsid w:val="2BB82B59"/>
    <w:rsid w:val="2BD93C44"/>
    <w:rsid w:val="2D2352DE"/>
    <w:rsid w:val="2D3CECEE"/>
    <w:rsid w:val="2D454C70"/>
    <w:rsid w:val="2D64AA49"/>
    <w:rsid w:val="2D74E0DC"/>
    <w:rsid w:val="2D811E5A"/>
    <w:rsid w:val="2F29858E"/>
    <w:rsid w:val="2F30D335"/>
    <w:rsid w:val="310006F5"/>
    <w:rsid w:val="315E87DE"/>
    <w:rsid w:val="316E8FCF"/>
    <w:rsid w:val="3172C576"/>
    <w:rsid w:val="31B329C0"/>
    <w:rsid w:val="33131BC0"/>
    <w:rsid w:val="33622A19"/>
    <w:rsid w:val="371F240D"/>
    <w:rsid w:val="37403FC9"/>
    <w:rsid w:val="3792CCAA"/>
    <w:rsid w:val="3836FFF7"/>
    <w:rsid w:val="3A67AF70"/>
    <w:rsid w:val="3A951421"/>
    <w:rsid w:val="3AC5EA6D"/>
    <w:rsid w:val="3BD3AE0C"/>
    <w:rsid w:val="3CA9C57C"/>
    <w:rsid w:val="3CFE0EA8"/>
    <w:rsid w:val="3D4F9DC6"/>
    <w:rsid w:val="3D93A134"/>
    <w:rsid w:val="3E444CFD"/>
    <w:rsid w:val="3EACAB58"/>
    <w:rsid w:val="3F0CD9FA"/>
    <w:rsid w:val="40E09A20"/>
    <w:rsid w:val="41451372"/>
    <w:rsid w:val="41BAAE41"/>
    <w:rsid w:val="422F380B"/>
    <w:rsid w:val="423EAD59"/>
    <w:rsid w:val="4349D72F"/>
    <w:rsid w:val="43ACF12B"/>
    <w:rsid w:val="464A29CD"/>
    <w:rsid w:val="470674C2"/>
    <w:rsid w:val="472C1754"/>
    <w:rsid w:val="472D30C3"/>
    <w:rsid w:val="4731CFB4"/>
    <w:rsid w:val="4750F67B"/>
    <w:rsid w:val="47A46D21"/>
    <w:rsid w:val="497F373C"/>
    <w:rsid w:val="4A861A83"/>
    <w:rsid w:val="4ADA2C8B"/>
    <w:rsid w:val="4D05FE64"/>
    <w:rsid w:val="4D07C937"/>
    <w:rsid w:val="4D99403D"/>
    <w:rsid w:val="4EB7A45C"/>
    <w:rsid w:val="5061CB26"/>
    <w:rsid w:val="508E1E46"/>
    <w:rsid w:val="508EEEFF"/>
    <w:rsid w:val="50A99C48"/>
    <w:rsid w:val="50CAD619"/>
    <w:rsid w:val="51B65487"/>
    <w:rsid w:val="5231AB81"/>
    <w:rsid w:val="525CA0BB"/>
    <w:rsid w:val="5274CE6E"/>
    <w:rsid w:val="527BDA99"/>
    <w:rsid w:val="5309BE10"/>
    <w:rsid w:val="531F083C"/>
    <w:rsid w:val="534C694E"/>
    <w:rsid w:val="54337EC0"/>
    <w:rsid w:val="548E76E2"/>
    <w:rsid w:val="5521B9D1"/>
    <w:rsid w:val="55728A8D"/>
    <w:rsid w:val="55A6DCFC"/>
    <w:rsid w:val="561D2D7F"/>
    <w:rsid w:val="56637AE6"/>
    <w:rsid w:val="5697CE68"/>
    <w:rsid w:val="5704361B"/>
    <w:rsid w:val="571C20C7"/>
    <w:rsid w:val="5722A851"/>
    <w:rsid w:val="595D24A1"/>
    <w:rsid w:val="5986C431"/>
    <w:rsid w:val="59EBB724"/>
    <w:rsid w:val="5B003C03"/>
    <w:rsid w:val="5B335AD1"/>
    <w:rsid w:val="5B420EE0"/>
    <w:rsid w:val="5C480A45"/>
    <w:rsid w:val="5C65464D"/>
    <w:rsid w:val="5CCE396D"/>
    <w:rsid w:val="5CF71394"/>
    <w:rsid w:val="5D42031C"/>
    <w:rsid w:val="5DD109B7"/>
    <w:rsid w:val="5DD9A500"/>
    <w:rsid w:val="5E8B436E"/>
    <w:rsid w:val="5F913B33"/>
    <w:rsid w:val="60E083A7"/>
    <w:rsid w:val="6168A0F1"/>
    <w:rsid w:val="626EBEB3"/>
    <w:rsid w:val="6339A4D2"/>
    <w:rsid w:val="636A4BDC"/>
    <w:rsid w:val="641AC2D2"/>
    <w:rsid w:val="65563041"/>
    <w:rsid w:val="659A7806"/>
    <w:rsid w:val="660E6B63"/>
    <w:rsid w:val="66350228"/>
    <w:rsid w:val="666A6181"/>
    <w:rsid w:val="6701D11E"/>
    <w:rsid w:val="67D9B699"/>
    <w:rsid w:val="683506BF"/>
    <w:rsid w:val="6AA43A7D"/>
    <w:rsid w:val="6AF4348D"/>
    <w:rsid w:val="6BBCF49C"/>
    <w:rsid w:val="6CDBD953"/>
    <w:rsid w:val="6D4E9D5E"/>
    <w:rsid w:val="710A5603"/>
    <w:rsid w:val="714602E7"/>
    <w:rsid w:val="71BDA884"/>
    <w:rsid w:val="732DEAF7"/>
    <w:rsid w:val="73D57E8F"/>
    <w:rsid w:val="740B4C89"/>
    <w:rsid w:val="7649E57B"/>
    <w:rsid w:val="766E9F8C"/>
    <w:rsid w:val="76F48ACE"/>
    <w:rsid w:val="7748087A"/>
    <w:rsid w:val="774B5B18"/>
    <w:rsid w:val="77F61B88"/>
    <w:rsid w:val="792C2126"/>
    <w:rsid w:val="79906445"/>
    <w:rsid w:val="7BA06EE2"/>
    <w:rsid w:val="7BD453A1"/>
    <w:rsid w:val="7BE96527"/>
    <w:rsid w:val="7C3CA942"/>
    <w:rsid w:val="7E19C38A"/>
    <w:rsid w:val="7E31B599"/>
    <w:rsid w:val="7F98BE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6F1279"/>
  <w15:docId w15:val="{F4D1DB50-C594-46B2-B03C-CE328E91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5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5D32"/>
    <w:pPr>
      <w:ind w:left="720"/>
      <w:contextualSpacing/>
    </w:pPr>
  </w:style>
  <w:style w:type="character" w:styleId="CommentReference">
    <w:name w:val="annotation reference"/>
    <w:basedOn w:val="DefaultParagraphFont"/>
    <w:uiPriority w:val="99"/>
    <w:semiHidden/>
    <w:unhideWhenUsed/>
    <w:rsid w:val="003743CC"/>
    <w:rPr>
      <w:sz w:val="16"/>
      <w:szCs w:val="16"/>
    </w:rPr>
  </w:style>
  <w:style w:type="paragraph" w:styleId="CommentText">
    <w:name w:val="annotation text"/>
    <w:basedOn w:val="Normal"/>
    <w:link w:val="CommentTextChar"/>
    <w:uiPriority w:val="99"/>
    <w:unhideWhenUsed/>
    <w:rsid w:val="003743CC"/>
    <w:rPr>
      <w:sz w:val="20"/>
      <w:szCs w:val="20"/>
    </w:rPr>
  </w:style>
  <w:style w:type="character" w:customStyle="1" w:styleId="CommentTextChar">
    <w:name w:val="Comment Text Char"/>
    <w:basedOn w:val="DefaultParagraphFont"/>
    <w:link w:val="CommentText"/>
    <w:uiPriority w:val="99"/>
    <w:rsid w:val="003743C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743CC"/>
    <w:rPr>
      <w:b/>
      <w:bCs/>
    </w:rPr>
  </w:style>
  <w:style w:type="character" w:customStyle="1" w:styleId="CommentSubjectChar">
    <w:name w:val="Comment Subject Char"/>
    <w:basedOn w:val="CommentTextChar"/>
    <w:link w:val="CommentSubject"/>
    <w:uiPriority w:val="99"/>
    <w:semiHidden/>
    <w:rsid w:val="003743CC"/>
    <w:rPr>
      <w:rFonts w:ascii="Times New Roman" w:hAnsi="Times New Roman" w:cs="Times New Roman"/>
      <w:b/>
      <w:bCs/>
      <w:sz w:val="20"/>
      <w:szCs w:val="20"/>
      <w:lang w:val="en-GB"/>
    </w:rPr>
  </w:style>
  <w:style w:type="paragraph" w:styleId="Revision">
    <w:name w:val="Revision"/>
    <w:hidden/>
    <w:uiPriority w:val="99"/>
    <w:semiHidden/>
    <w:rsid w:val="007561BD"/>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rsid w:val="008244D7"/>
    <w:pPr>
      <w:numPr>
        <w:numId w:val="1"/>
      </w:numPr>
      <w:contextualSpacing/>
    </w:pPr>
  </w:style>
  <w:style w:type="paragraph" w:styleId="ListBullet2">
    <w:name w:val="List Bullet 2"/>
    <w:basedOn w:val="Normal"/>
    <w:uiPriority w:val="99"/>
    <w:semiHidden/>
    <w:unhideWhenUsed/>
    <w:rsid w:val="008244D7"/>
    <w:pPr>
      <w:numPr>
        <w:numId w:val="2"/>
      </w:numPr>
      <w:contextualSpacing/>
    </w:pPr>
  </w:style>
  <w:style w:type="paragraph" w:styleId="ListBullet3">
    <w:name w:val="List Bullet 3"/>
    <w:basedOn w:val="Normal"/>
    <w:uiPriority w:val="99"/>
    <w:semiHidden/>
    <w:unhideWhenUsed/>
    <w:rsid w:val="008244D7"/>
    <w:pPr>
      <w:numPr>
        <w:numId w:val="3"/>
      </w:numPr>
      <w:contextualSpacing/>
    </w:pPr>
  </w:style>
  <w:style w:type="paragraph" w:styleId="ListBullet4">
    <w:name w:val="List Bullet 4"/>
    <w:basedOn w:val="Normal"/>
    <w:uiPriority w:val="99"/>
    <w:semiHidden/>
    <w:unhideWhenUsed/>
    <w:rsid w:val="008244D7"/>
    <w:pPr>
      <w:numPr>
        <w:numId w:val="4"/>
      </w:numPr>
      <w:contextualSpacing/>
    </w:pPr>
  </w:style>
  <w:style w:type="character" w:styleId="Hyperlink">
    <w:name w:val="Hyperlink"/>
    <w:basedOn w:val="DefaultParagraphFont"/>
    <w:uiPriority w:val="99"/>
    <w:unhideWhenUsed/>
    <w:rsid w:val="001B5138"/>
    <w:rPr>
      <w:color w:val="0000FF" w:themeColor="hyperlink"/>
      <w:u w:val="single"/>
    </w:rPr>
  </w:style>
  <w:style w:type="character" w:customStyle="1" w:styleId="UnresolvedMention">
    <w:name w:val="Unresolved Mention"/>
    <w:basedOn w:val="DefaultParagraphFont"/>
    <w:uiPriority w:val="99"/>
    <w:semiHidden/>
    <w:unhideWhenUsed/>
    <w:rsid w:val="001B5138"/>
    <w:rPr>
      <w:color w:val="605E5C"/>
      <w:shd w:val="clear" w:color="auto" w:fill="E1DFDD"/>
    </w:rPr>
  </w:style>
  <w:style w:type="character" w:customStyle="1" w:styleId="HeaderChar">
    <w:name w:val="Header Char"/>
    <w:basedOn w:val="DefaultParagraphFont"/>
    <w:link w:val="Header"/>
    <w:uiPriority w:val="99"/>
    <w:rsid w:val="00E75EEE"/>
    <w:rPr>
      <w:rFonts w:ascii="Times New Roman" w:hAnsi="Times New Roman" w:cs="Times New Roman"/>
      <w:sz w:val="24"/>
      <w:lang w:val="en-GB"/>
    </w:rPr>
  </w:style>
  <w:style w:type="character" w:customStyle="1" w:styleId="FooterChar">
    <w:name w:val="Footer Char"/>
    <w:basedOn w:val="DefaultParagraphFont"/>
    <w:link w:val="Footer"/>
    <w:uiPriority w:val="99"/>
    <w:rsid w:val="00E75EE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75EE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5EEE"/>
    <w:pPr>
      <w:spacing w:before="0"/>
      <w:jc w:val="right"/>
    </w:pPr>
    <w:rPr>
      <w:sz w:val="28"/>
    </w:rPr>
  </w:style>
  <w:style w:type="paragraph" w:customStyle="1" w:styleId="FooterSensitivity">
    <w:name w:val="Footer Sensitivity"/>
    <w:basedOn w:val="Normal"/>
    <w:rsid w:val="00E75EE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75EEE"/>
    <w:pPr>
      <w:tabs>
        <w:tab w:val="center" w:pos="4535"/>
        <w:tab w:val="right" w:pos="9071"/>
      </w:tabs>
      <w:spacing w:before="0"/>
    </w:pPr>
  </w:style>
  <w:style w:type="paragraph" w:customStyle="1" w:styleId="HeaderLandscape">
    <w:name w:val="HeaderLandscape"/>
    <w:basedOn w:val="Normal"/>
    <w:rsid w:val="00E75EEE"/>
    <w:pPr>
      <w:tabs>
        <w:tab w:val="center" w:pos="7285"/>
        <w:tab w:val="right" w:pos="14003"/>
      </w:tabs>
      <w:spacing w:before="0"/>
    </w:pPr>
  </w:style>
  <w:style w:type="paragraph" w:styleId="Footer">
    <w:name w:val="footer"/>
    <w:basedOn w:val="Normal"/>
    <w:link w:val="FooterChar"/>
    <w:uiPriority w:val="99"/>
    <w:unhideWhenUsed/>
    <w:rsid w:val="00E75EE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5EE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542544">
      <w:bodyDiv w:val="1"/>
      <w:marLeft w:val="0"/>
      <w:marRight w:val="0"/>
      <w:marTop w:val="0"/>
      <w:marBottom w:val="0"/>
      <w:divBdr>
        <w:top w:val="none" w:sz="0" w:space="0" w:color="auto"/>
        <w:left w:val="none" w:sz="0" w:space="0" w:color="auto"/>
        <w:bottom w:val="none" w:sz="0" w:space="0" w:color="auto"/>
        <w:right w:val="none" w:sz="0" w:space="0" w:color="auto"/>
      </w:divBdr>
    </w:div>
    <w:div w:id="1475415624">
      <w:bodyDiv w:val="1"/>
      <w:marLeft w:val="0"/>
      <w:marRight w:val="0"/>
      <w:marTop w:val="0"/>
      <w:marBottom w:val="0"/>
      <w:divBdr>
        <w:top w:val="none" w:sz="0" w:space="0" w:color="auto"/>
        <w:left w:val="none" w:sz="0" w:space="0" w:color="auto"/>
        <w:bottom w:val="none" w:sz="0" w:space="0" w:color="auto"/>
        <w:right w:val="none" w:sz="0" w:space="0" w:color="auto"/>
      </w:divBdr>
    </w:div>
    <w:div w:id="1542092658">
      <w:bodyDiv w:val="1"/>
      <w:marLeft w:val="0"/>
      <w:marRight w:val="0"/>
      <w:marTop w:val="0"/>
      <w:marBottom w:val="0"/>
      <w:divBdr>
        <w:top w:val="none" w:sz="0" w:space="0" w:color="auto"/>
        <w:left w:val="none" w:sz="0" w:space="0" w:color="auto"/>
        <w:bottom w:val="none" w:sz="0" w:space="0" w:color="auto"/>
        <w:right w:val="none" w:sz="0" w:space="0" w:color="auto"/>
      </w:divBdr>
    </w:div>
    <w:div w:id="2005355017">
      <w:bodyDiv w:val="1"/>
      <w:marLeft w:val="0"/>
      <w:marRight w:val="0"/>
      <w:marTop w:val="0"/>
      <w:marBottom w:val="0"/>
      <w:divBdr>
        <w:top w:val="none" w:sz="0" w:space="0" w:color="auto"/>
        <w:left w:val="none" w:sz="0" w:space="0" w:color="auto"/>
        <w:bottom w:val="none" w:sz="0" w:space="0" w:color="auto"/>
        <w:right w:val="none" w:sz="0" w:space="0" w:color="auto"/>
      </w:divBdr>
    </w:div>
    <w:div w:id="211320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7792870D9CFF4C91BFD4828B009132" ma:contentTypeVersion="3" ma:contentTypeDescription="Create a new document." ma:contentTypeScope="" ma:versionID="7549d85e0e9e7ffadaf40b42fae2d304">
  <xsd:schema xmlns:xsd="http://www.w3.org/2001/XMLSchema" xmlns:xs="http://www.w3.org/2001/XMLSchema" xmlns:p="http://schemas.microsoft.com/office/2006/metadata/properties" xmlns:ns2="d3620702-34ba-484e-bd5e-bf40cc0d0ccd" targetNamespace="http://schemas.microsoft.com/office/2006/metadata/properties" ma:root="true" ma:fieldsID="fe45252b22b37e02c1c182143d7082cc" ns2:_="">
    <xsd:import namespace="d3620702-34ba-484e-bd5e-bf40cc0d0c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20702-34ba-484e-bd5e-bf40cc0d0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79EAFD-03D6-4E2A-A801-F6D4D40D3BF9}">
  <ds:schemaRefs>
    <ds:schemaRef ds:uri="http://schemas.microsoft.com/sharepoint/v3/contenttype/forms"/>
  </ds:schemaRefs>
</ds:datastoreItem>
</file>

<file path=customXml/itemProps2.xml><?xml version="1.0" encoding="utf-8"?>
<ds:datastoreItem xmlns:ds="http://schemas.openxmlformats.org/officeDocument/2006/customXml" ds:itemID="{647C1AC6-7C65-41DC-9C86-73351A0D3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20702-34ba-484e-bd5e-bf40cc0d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792C3-E405-4835-88E4-A01192FEDCB3}">
  <ds:schemaRefs>
    <ds:schemaRef ds:uri="d3620702-34ba-484e-bd5e-bf40cc0d0ccd"/>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ANNEX.dotm</Template>
  <TotalTime>82</TotalTime>
  <Pages>7</Pages>
  <Words>1889</Words>
  <Characters>10772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cp:lastPrinted>2026-06-30T15:00:00Z</cp:lastPrinted>
  <dcterms:created xsi:type="dcterms:W3CDTF">2026-06-24T18:58:00Z</dcterms:created>
  <dcterms:modified xsi:type="dcterms:W3CDTF">2026-07-02T06:02:00Z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2026-04-09T13:32:24Z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fd761719-a028-4a46-831e-0a3645dfc783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0x0101000F7792870D9CFF4C91BFD4828B009132</vt:lpwstr>
  </property>
  <property fmtid="{D5CDD505-2E9C-101B-9397-08002B2CF9AE}" pid="22" name="DQCStatus">
    <vt:lpwstr>Green (DQC version 03)</vt:lpwstr>
  </property>
</Properties>
</file>