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49E49" w14:textId="3AB38653" w:rsidR="007C75D3" w:rsidRDefault="004F0C2C" w:rsidP="004F0C2C">
      <w:pPr>
        <w:pStyle w:val="Pagedecouverture"/>
        <w:rPr>
          <w:noProof/>
        </w:rPr>
      </w:pPr>
      <w:bookmarkStart w:id="0" w:name="LW_BM_COVERPAGE"/>
      <w:r>
        <w:rPr>
          <w:noProof/>
        </w:rPr>
        <w:pict w14:anchorId="48C1FC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8B2CD8F-BDE0-4746-9027-21864A202F27" style="width:455.25pt;height:359.25pt">
            <v:imagedata r:id="rId11" o:title=""/>
          </v:shape>
        </w:pict>
      </w:r>
    </w:p>
    <w:bookmarkEnd w:id="0"/>
    <w:p w14:paraId="54737714" w14:textId="77777777" w:rsidR="007C75D3" w:rsidRDefault="007C75D3">
      <w:pPr>
        <w:rPr>
          <w:noProof/>
        </w:rPr>
        <w:sectPr w:rsidR="007C75D3" w:rsidSect="004F0C2C">
          <w:headerReference w:type="even" r:id="rId12"/>
          <w:headerReference w:type="default" r:id="rId13"/>
          <w:footerReference w:type="even" r:id="rId14"/>
          <w:footerReference w:type="default" r:id="rId15"/>
          <w:headerReference w:type="first" r:id="rId16"/>
          <w:footerReference w:type="first" r:id="rId17"/>
          <w:pgSz w:w="11907" w:h="16839" w:code="9"/>
          <w:pgMar w:top="1134" w:right="1417" w:bottom="1134" w:left="1417" w:header="709" w:footer="709" w:gutter="0"/>
          <w:pgNumType w:start="0"/>
          <w:cols w:space="720"/>
          <w:docGrid w:linePitch="360"/>
        </w:sectPr>
      </w:pPr>
    </w:p>
    <w:p w14:paraId="09C153D9" w14:textId="7ACEB0F7" w:rsidR="007C75D3" w:rsidRDefault="0022034F">
      <w:pPr>
        <w:pStyle w:val="P68B1DB1-TechnicalBlock1"/>
        <w:ind w:left="-1134" w:right="-1134"/>
        <w:rPr>
          <w:rFonts w:cs="Times New Roman"/>
          <w:bCs/>
          <w:noProof/>
          <w:szCs w:val="24"/>
        </w:rPr>
      </w:pPr>
      <w:bookmarkStart w:id="1" w:name="_GoBack"/>
      <w:bookmarkEnd w:id="1"/>
      <w:r>
        <w:rPr>
          <w:noProof/>
        </w:rPr>
        <w:lastRenderedPageBreak/>
        <w:t>ANEXĂ</w:t>
      </w:r>
    </w:p>
    <w:p w14:paraId="2AC50482" w14:textId="7D825DA0" w:rsidR="007C75D3" w:rsidRDefault="0022034F">
      <w:pPr>
        <w:pStyle w:val="P68B1DB1-Normal2"/>
        <w:spacing w:before="120" w:after="120" w:line="240" w:lineRule="auto"/>
        <w:jc w:val="both"/>
        <w:rPr>
          <w:rFonts w:cs="Times New Roman"/>
          <w:noProof/>
          <w:szCs w:val="24"/>
        </w:rPr>
      </w:pPr>
      <w:r>
        <w:rPr>
          <w:noProof/>
        </w:rPr>
        <w:t xml:space="preserve">SECȚIUNEA 1: REFORME ȘI INVESTIȚII </w:t>
      </w:r>
      <w:r w:rsidR="00E1313B">
        <w:rPr>
          <w:noProof/>
        </w:rPr>
        <w:t xml:space="preserve">ÎN CADRUL </w:t>
      </w:r>
      <w:r>
        <w:rPr>
          <w:noProof/>
        </w:rPr>
        <w:t>ÎN PLANUL</w:t>
      </w:r>
      <w:r w:rsidR="00E1313B">
        <w:rPr>
          <w:noProof/>
        </w:rPr>
        <w:t>UI</w:t>
      </w:r>
      <w:r>
        <w:rPr>
          <w:noProof/>
        </w:rPr>
        <w:t xml:space="preserve"> DE REDRESARE ȘI REZILIENȚĂ</w:t>
      </w:r>
    </w:p>
    <w:p w14:paraId="634AC6F7" w14:textId="6D99F520" w:rsidR="007C75D3" w:rsidRDefault="0022034F">
      <w:pPr>
        <w:pStyle w:val="P68B1DB1-Heading13"/>
        <w:rPr>
          <w:rFonts w:cs="Times New Roman"/>
          <w:noProof/>
          <w:szCs w:val="24"/>
        </w:rPr>
      </w:pPr>
      <w:r>
        <w:rPr>
          <w:noProof/>
        </w:rPr>
        <w:t>Descrierea reformelor și a investițiilor</w:t>
      </w:r>
    </w:p>
    <w:p w14:paraId="46BFE678" w14:textId="77777777" w:rsidR="007C75D3" w:rsidRDefault="0022034F">
      <w:pPr>
        <w:pStyle w:val="P68B1DB1-Normal4"/>
        <w:keepNext/>
        <w:tabs>
          <w:tab w:val="left" w:pos="850"/>
        </w:tabs>
        <w:spacing w:before="360" w:after="120" w:line="240" w:lineRule="auto"/>
        <w:ind w:left="850" w:hanging="850"/>
        <w:jc w:val="both"/>
        <w:outlineLvl w:val="0"/>
        <w:rPr>
          <w:rFonts w:cs="Times New Roman"/>
          <w:noProof/>
          <w:szCs w:val="24"/>
        </w:rPr>
      </w:pPr>
      <w:r>
        <w:rPr>
          <w:noProof/>
        </w:rPr>
        <w:t>A. COMPONENTA 1: PROMOVAREA TRANZIȚIEI VERZI</w:t>
      </w:r>
    </w:p>
    <w:p w14:paraId="4AF96348" w14:textId="77777777" w:rsidR="007C75D3" w:rsidRDefault="0022034F">
      <w:pPr>
        <w:pStyle w:val="P68B1DB1-Normal5"/>
        <w:spacing w:before="120" w:after="120" w:line="240" w:lineRule="auto"/>
        <w:jc w:val="both"/>
        <w:rPr>
          <w:rFonts w:cs="Times New Roman"/>
          <w:noProof/>
          <w:szCs w:val="24"/>
        </w:rPr>
      </w:pPr>
      <w:r>
        <w:rPr>
          <w:noProof/>
        </w:rPr>
        <w:t>Această componentă a planului irlandez de redresare și reziliență contribuie la abordarea provocărilor cu care se confruntă Irlanda în materie de climă și biodiversitate și urmărește să accelereze decarbonizarea economiei irlandeze, întrucât Irlanda a rămas în urma altor state membre în ceea ce privește combaterea decarbonizării.</w:t>
      </w:r>
    </w:p>
    <w:p w14:paraId="5C62AB41" w14:textId="77777777" w:rsidR="007C75D3" w:rsidRDefault="0022034F">
      <w:pPr>
        <w:pStyle w:val="P68B1DB1-Normal5"/>
        <w:spacing w:before="120" w:after="120" w:line="240" w:lineRule="auto"/>
        <w:jc w:val="both"/>
        <w:rPr>
          <w:rFonts w:cs="Times New Roman"/>
          <w:noProof/>
          <w:szCs w:val="24"/>
        </w:rPr>
      </w:pPr>
      <w:r>
        <w:rPr>
          <w:noProof/>
        </w:rPr>
        <w:t>Obiectivele componentei sunt duble:</w:t>
      </w:r>
    </w:p>
    <w:p w14:paraId="5050BE3F" w14:textId="77777777" w:rsidR="007C75D3" w:rsidRDefault="0022034F">
      <w:pPr>
        <w:pStyle w:val="P68B1DB1-Normal5"/>
        <w:numPr>
          <w:ilvl w:val="0"/>
          <w:numId w:val="24"/>
        </w:numPr>
        <w:spacing w:before="120" w:after="120" w:line="240" w:lineRule="auto"/>
        <w:jc w:val="both"/>
        <w:rPr>
          <w:rFonts w:cs="Times New Roman"/>
          <w:noProof/>
          <w:szCs w:val="24"/>
        </w:rPr>
      </w:pPr>
      <w:r>
        <w:rPr>
          <w:noProof/>
        </w:rPr>
        <w:t>Să consolideze cadrul general de guvernanță prin consacrarea în legislația națională a obiectivelor-cheie în materie de climă și a structurilor și proceselor instituționale asociate; și</w:t>
      </w:r>
    </w:p>
    <w:p w14:paraId="449F445D" w14:textId="77777777" w:rsidR="007C75D3" w:rsidRDefault="0022034F">
      <w:pPr>
        <w:pStyle w:val="P68B1DB1-Normal5"/>
        <w:numPr>
          <w:ilvl w:val="0"/>
          <w:numId w:val="24"/>
        </w:numPr>
        <w:spacing w:before="120" w:after="120" w:line="240" w:lineRule="auto"/>
        <w:jc w:val="both"/>
        <w:rPr>
          <w:rFonts w:cs="Times New Roman"/>
          <w:noProof/>
          <w:szCs w:val="24"/>
        </w:rPr>
      </w:pPr>
      <w:r>
        <w:rPr>
          <w:noProof/>
        </w:rPr>
        <w:t>Direcționarea finanțării relevante către proiecte de decarbonizare, cum ar fi modernizarea și investițiile în căile ferate, sporind în același timp reziliența și reabilitarea ecosistemelor.</w:t>
      </w:r>
    </w:p>
    <w:p w14:paraId="2D0E7695" w14:textId="465DC8B5" w:rsidR="007C75D3" w:rsidRDefault="0022034F">
      <w:pPr>
        <w:pStyle w:val="P68B1DB1-Normal5"/>
        <w:spacing w:before="120" w:after="120" w:line="240" w:lineRule="auto"/>
        <w:jc w:val="both"/>
        <w:rPr>
          <w:rFonts w:cs="Times New Roman"/>
          <w:noProof/>
          <w:szCs w:val="24"/>
        </w:rPr>
      </w:pPr>
      <w:r>
        <w:rPr>
          <w:noProof/>
        </w:rPr>
        <w:t>Componenta contribuie la punerea în aplicare a recomandărilor specifice fiecărei țări referitoare la concentrarea la începutul perioadei a investițiilor axate pe tranziția energetică și cu emisii scăzute de dioxid de carbon, pe reducerea emisiilor de gaze cu efect de seră, pe transportul durabil și pe aprovizionarea cu apă și tratarea apei (recomandările specifice fiecărei țări 3 în 2019 și 2020). Aceasta contribuie, de asemenea, la recomandarea de a promova și de a stimula cercetarea și inovarea (recomandările specifice fiecărei țări nr. 3 din 2019 și 2020).</w:t>
      </w:r>
    </w:p>
    <w:p w14:paraId="1EE800F5" w14:textId="16E999CE" w:rsidR="007C75D3" w:rsidRDefault="0022034F">
      <w:pPr>
        <w:pStyle w:val="P68B1DB1-Normal5"/>
        <w:spacing w:before="120" w:after="120" w:line="240" w:lineRule="auto"/>
        <w:jc w:val="both"/>
        <w:rPr>
          <w:rFonts w:eastAsia="Times New Roman"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45796DC7" w14:textId="5C11520D" w:rsidR="007C75D3" w:rsidRDefault="0022034F">
      <w:pPr>
        <w:pStyle w:val="P68B1DB1-Normal6"/>
        <w:spacing w:before="120" w:after="120" w:line="240" w:lineRule="auto"/>
        <w:jc w:val="both"/>
        <w:rPr>
          <w:rFonts w:cs="Times New Roman"/>
          <w:i/>
          <w:noProof/>
          <w:szCs w:val="24"/>
        </w:rPr>
      </w:pPr>
      <w:r>
        <w:rPr>
          <w:noProof/>
        </w:rPr>
        <w:t>A.1. Descrierea reformelor și a investițiilor pentru sprijinul financiar nerambursabil</w:t>
      </w:r>
    </w:p>
    <w:p w14:paraId="08AE27E8" w14:textId="66090E86" w:rsidR="007C75D3" w:rsidRDefault="0022034F">
      <w:pPr>
        <w:pStyle w:val="P68B1DB1-Normal7"/>
        <w:keepNext/>
        <w:tabs>
          <w:tab w:val="num" w:pos="850"/>
        </w:tabs>
        <w:spacing w:before="120" w:after="120" w:line="240" w:lineRule="auto"/>
        <w:ind w:left="851" w:hanging="851"/>
        <w:jc w:val="both"/>
        <w:rPr>
          <w:rFonts w:cs="Times New Roman"/>
          <w:noProof/>
          <w:szCs w:val="24"/>
        </w:rPr>
      </w:pPr>
      <w:r>
        <w:rPr>
          <w:noProof/>
        </w:rPr>
        <w:t xml:space="preserve">Investiții: 1.3 proiectul Pathfinder de modernizare a sectorului public </w:t>
      </w:r>
    </w:p>
    <w:p w14:paraId="1C3D92BA" w14:textId="15EBB7FA" w:rsidR="007C75D3" w:rsidRDefault="0022034F">
      <w:pPr>
        <w:pStyle w:val="P68B1DB1-Normal5"/>
        <w:spacing w:before="120" w:after="120" w:line="240" w:lineRule="auto"/>
        <w:jc w:val="both"/>
        <w:rPr>
          <w:rFonts w:cs="Times New Roman"/>
          <w:noProof/>
          <w:szCs w:val="24"/>
        </w:rPr>
      </w:pPr>
      <w:r>
        <w:rPr>
          <w:noProof/>
        </w:rPr>
        <w:t xml:space="preserve">Obiectivul acestei investiții este de a reduce consumul de energie al clădirilor publice. </w:t>
      </w:r>
    </w:p>
    <w:p w14:paraId="3985D1D1" w14:textId="0EFDA2D4" w:rsidR="007C75D3" w:rsidRDefault="0022034F">
      <w:pPr>
        <w:pStyle w:val="P68B1DB1-Normal8"/>
        <w:rPr>
          <w:noProof/>
        </w:rPr>
      </w:pPr>
      <w:r>
        <w:rPr>
          <w:noProof/>
        </w:rPr>
        <w:t>Măsura constă în modernizarea clădirilor publice.</w:t>
      </w:r>
    </w:p>
    <w:p w14:paraId="1E5E7EF8" w14:textId="4D4D4A8B" w:rsidR="007C75D3" w:rsidRDefault="0022034F">
      <w:pPr>
        <w:pStyle w:val="P68B1DB1-Normal7"/>
        <w:keepNext/>
        <w:spacing w:before="120" w:after="120" w:line="240" w:lineRule="auto"/>
        <w:jc w:val="both"/>
        <w:rPr>
          <w:rFonts w:cs="Times New Roman"/>
          <w:noProof/>
          <w:szCs w:val="24"/>
        </w:rPr>
      </w:pPr>
      <w:r>
        <w:rPr>
          <w:noProof/>
        </w:rPr>
        <w:t>Investiții: 1.4 facilitarea electrificării viitoare prin investiții specifice în transportul feroviar de navetă Cork</w:t>
      </w:r>
    </w:p>
    <w:p w14:paraId="2A39A5E5" w14:textId="490AB269" w:rsidR="007C75D3" w:rsidRDefault="0022034F">
      <w:pPr>
        <w:pStyle w:val="P68B1DB1-Normal5"/>
        <w:spacing w:before="120" w:after="120" w:line="240" w:lineRule="auto"/>
        <w:jc w:val="both"/>
        <w:rPr>
          <w:rFonts w:cs="Times New Roman"/>
          <w:noProof/>
          <w:szCs w:val="24"/>
        </w:rPr>
      </w:pPr>
      <w:r>
        <w:rPr>
          <w:noProof/>
        </w:rPr>
        <w:t>Obiectivul investiției este de a permite electrificarea viitoare a căilor ferate în zona metropolitană Cork.</w:t>
      </w:r>
    </w:p>
    <w:p w14:paraId="02ECB6CD" w14:textId="60EDC567" w:rsidR="007C75D3" w:rsidRDefault="0022034F">
      <w:pPr>
        <w:pStyle w:val="P68B1DB1-Normal5"/>
        <w:tabs>
          <w:tab w:val="num" w:pos="0"/>
        </w:tabs>
        <w:spacing w:before="120" w:after="120" w:line="240" w:lineRule="auto"/>
        <w:jc w:val="both"/>
        <w:rPr>
          <w:rFonts w:cs="Times New Roman"/>
          <w:noProof/>
          <w:szCs w:val="24"/>
        </w:rPr>
      </w:pPr>
      <w:r>
        <w:rPr>
          <w:noProof/>
        </w:rPr>
        <w:t xml:space="preserve">Investiția constă în construirea </w:t>
      </w:r>
      <w:r>
        <w:rPr>
          <w:noProof/>
          <w:szCs w:val="24"/>
        </w:rPr>
        <w:t xml:space="preserve">unei platforme extinse la stația Kent; </w:t>
      </w:r>
      <w:r>
        <w:rPr>
          <w:noProof/>
        </w:rPr>
        <w:t>urmărirea dublă a liniei unice actuale dintre Glounthaune și Midleton; și lucrări de semnalizare de cel puțin 62 km de linii de cale ferată</w:t>
      </w:r>
      <w:r>
        <w:rPr>
          <w:i/>
          <w:noProof/>
        </w:rPr>
        <w:t>.</w:t>
      </w:r>
    </w:p>
    <w:p w14:paraId="42CD2F91" w14:textId="7A6757BD" w:rsidR="007C75D3" w:rsidRDefault="0022034F">
      <w:pPr>
        <w:pStyle w:val="P68B1DB1-Normal7"/>
        <w:tabs>
          <w:tab w:val="num" w:pos="850"/>
        </w:tabs>
        <w:spacing w:before="120" w:after="120" w:line="240" w:lineRule="auto"/>
        <w:ind w:left="850" w:hanging="850"/>
        <w:jc w:val="both"/>
        <w:rPr>
          <w:rFonts w:cs="Times New Roman"/>
          <w:noProof/>
          <w:szCs w:val="24"/>
        </w:rPr>
      </w:pPr>
      <w:r>
        <w:rPr>
          <w:noProof/>
        </w:rPr>
        <w:t>Investiții: Programul național „Marea provocare” pentru 1.5</w:t>
      </w:r>
    </w:p>
    <w:p w14:paraId="54A69D06" w14:textId="48438E7B" w:rsidR="007C75D3" w:rsidRDefault="0022034F">
      <w:pPr>
        <w:pStyle w:val="P68B1DB1-Normal5"/>
        <w:spacing w:before="120" w:after="120" w:line="240" w:lineRule="auto"/>
        <w:ind w:left="14" w:hanging="14"/>
        <w:jc w:val="both"/>
        <w:rPr>
          <w:rFonts w:cs="Times New Roman"/>
          <w:noProof/>
          <w:szCs w:val="24"/>
        </w:rPr>
      </w:pPr>
      <w:r>
        <w:rPr>
          <w:noProof/>
        </w:rPr>
        <w:t>Obiectivul investiției este de a intensifica cercetarea și dezvoltarea în cadrul proiectelor care acoperă sectoarele climei, economiei digitale și economiei circulare.</w:t>
      </w:r>
    </w:p>
    <w:p w14:paraId="16E2D6BC" w14:textId="62BDE56A" w:rsidR="007C75D3" w:rsidRDefault="0022034F">
      <w:pPr>
        <w:pStyle w:val="P68B1DB1-Normal5"/>
        <w:spacing w:before="120" w:after="120" w:line="240" w:lineRule="auto"/>
        <w:jc w:val="both"/>
        <w:rPr>
          <w:rFonts w:cs="Times New Roman"/>
          <w:noProof/>
          <w:szCs w:val="24"/>
        </w:rPr>
      </w:pPr>
      <w:r>
        <w:rPr>
          <w:noProof/>
          <w:szCs w:val="24"/>
        </w:rPr>
        <w:t>Investiția constă în finanțarea proiectelor de cercetare</w:t>
      </w:r>
      <w:r>
        <w:rPr>
          <w:noProof/>
        </w:rPr>
        <w:t>.</w:t>
      </w:r>
    </w:p>
    <w:p w14:paraId="3C5365CE" w14:textId="2A170075" w:rsidR="007C75D3" w:rsidRDefault="0022034F">
      <w:pPr>
        <w:pStyle w:val="P68B1DB1-Normal9"/>
        <w:keepNext/>
        <w:spacing w:before="120" w:after="120" w:line="240" w:lineRule="auto"/>
        <w:jc w:val="both"/>
        <w:rPr>
          <w:rFonts w:cs="Times New Roman"/>
          <w:noProof/>
        </w:rPr>
      </w:pPr>
      <w:r>
        <w:rPr>
          <w:noProof/>
        </w:rPr>
        <w:t>Investiții: 1.6 reabilitarea îmbunătățită a zonelor de turbărie</w:t>
      </w:r>
    </w:p>
    <w:p w14:paraId="6675634E" w14:textId="57A6A2B8" w:rsidR="007C75D3" w:rsidRDefault="0022034F">
      <w:pPr>
        <w:pStyle w:val="P68B1DB1-Normal10"/>
        <w:spacing w:before="120" w:after="120" w:line="240" w:lineRule="auto"/>
        <w:jc w:val="both"/>
        <w:rPr>
          <w:rFonts w:cs="Times New Roman"/>
          <w:noProof/>
        </w:rPr>
      </w:pPr>
      <w:r>
        <w:rPr>
          <w:noProof/>
        </w:rPr>
        <w:t>Obiectivul investiției este de a preveni degradarea în continuare a turbăriilor și de a îmbunătăți și restabili starea acestora.</w:t>
      </w:r>
    </w:p>
    <w:p w14:paraId="12BB1601" w14:textId="25F40411" w:rsidR="007C75D3" w:rsidRDefault="0022034F">
      <w:pPr>
        <w:pStyle w:val="P68B1DB1-Normal10"/>
        <w:spacing w:before="120" w:after="120" w:line="240" w:lineRule="auto"/>
        <w:jc w:val="both"/>
        <w:rPr>
          <w:rFonts w:cs="Times New Roman"/>
          <w:noProof/>
        </w:rPr>
      </w:pPr>
      <w:r>
        <w:rPr>
          <w:noProof/>
        </w:rPr>
        <w:t>Investiția constă în reabilitarea a cel puțin 24 500 hectare de turbării.</w:t>
      </w:r>
    </w:p>
    <w:p w14:paraId="2E47D2BF" w14:textId="4F794006" w:rsidR="007C75D3" w:rsidRDefault="0022034F">
      <w:pPr>
        <w:pStyle w:val="P68B1DB1-Normal7"/>
        <w:tabs>
          <w:tab w:val="num" w:pos="850"/>
        </w:tabs>
        <w:spacing w:before="120" w:after="120" w:line="240" w:lineRule="auto"/>
        <w:ind w:left="850" w:hanging="850"/>
        <w:jc w:val="both"/>
        <w:rPr>
          <w:rFonts w:cs="Times New Roman"/>
          <w:noProof/>
          <w:szCs w:val="24"/>
        </w:rPr>
      </w:pPr>
      <w:r>
        <w:rPr>
          <w:noProof/>
        </w:rPr>
        <w:t>Investiția 1.7 – Planul de management al bazinului hidrografic – Program de creștere a nivelului de ambiție</w:t>
      </w:r>
    </w:p>
    <w:p w14:paraId="146CAD93" w14:textId="1381DBBB" w:rsidR="007C75D3" w:rsidRDefault="0022034F">
      <w:pPr>
        <w:pStyle w:val="P68B1DB1-Normal5"/>
        <w:spacing w:before="120" w:after="120" w:line="240" w:lineRule="auto"/>
        <w:jc w:val="both"/>
        <w:rPr>
          <w:rFonts w:cs="Times New Roman"/>
          <w:noProof/>
          <w:szCs w:val="24"/>
        </w:rPr>
      </w:pPr>
      <w:r>
        <w:rPr>
          <w:noProof/>
        </w:rPr>
        <w:t>Obiectivul investiției este de a moderniza infrastructura pentru apele uzate.</w:t>
      </w:r>
    </w:p>
    <w:p w14:paraId="20AF5B20" w14:textId="1D4CD765" w:rsidR="007C75D3" w:rsidRDefault="0022034F">
      <w:pPr>
        <w:pStyle w:val="P68B1DB1-Normal5"/>
        <w:spacing w:before="120" w:after="120" w:line="240" w:lineRule="auto"/>
        <w:jc w:val="both"/>
        <w:rPr>
          <w:noProof/>
          <w:u w:val="single"/>
        </w:rPr>
      </w:pPr>
      <w:r>
        <w:rPr>
          <w:noProof/>
        </w:rPr>
        <w:t>Investiția constă în: (I) lucrări la cel puțin 10 de stații de epurare a apelor uzate; (II) studii de fezabilitate privind cel puțin 20 de stații de epurare a apelor uzate; și (iii) monitorizarea a cel puțin 20 de situri.</w:t>
      </w:r>
    </w:p>
    <w:p w14:paraId="1C79D123" w14:textId="40087CFA" w:rsidR="007C75D3" w:rsidRDefault="0022034F">
      <w:pPr>
        <w:pStyle w:val="P68B1DB1-Normal7"/>
        <w:tabs>
          <w:tab w:val="num" w:pos="850"/>
        </w:tabs>
        <w:spacing w:before="120" w:after="120" w:line="240" w:lineRule="auto"/>
        <w:ind w:left="850" w:hanging="850"/>
        <w:jc w:val="both"/>
        <w:rPr>
          <w:rFonts w:cs="Times New Roman"/>
          <w:noProof/>
          <w:szCs w:val="24"/>
        </w:rPr>
      </w:pPr>
      <w:r>
        <w:rPr>
          <w:noProof/>
        </w:rPr>
        <w:t>Reformă: Legea din 1.8 privind combaterea schimbărilor climatice și dezvoltarea cu emisii scăzute de dioxid de carbon (modificare)</w:t>
      </w:r>
    </w:p>
    <w:p w14:paraId="0858E57D" w14:textId="77777777" w:rsidR="007C75D3" w:rsidRDefault="0022034F">
      <w:pPr>
        <w:pStyle w:val="P68B1DB1-Normal5"/>
        <w:tabs>
          <w:tab w:val="num" w:pos="850"/>
        </w:tabs>
        <w:spacing w:before="120" w:after="120" w:line="240" w:lineRule="auto"/>
        <w:ind w:left="18" w:hanging="18"/>
        <w:jc w:val="both"/>
        <w:rPr>
          <w:rFonts w:cs="Times New Roman"/>
          <w:noProof/>
          <w:szCs w:val="24"/>
        </w:rPr>
      </w:pPr>
      <w:r>
        <w:rPr>
          <w:noProof/>
        </w:rPr>
        <w:t>Obiectivul acestei reforme este de a stabili în legislația primară un obiectiv de reducere a emisiilor pentru 2030 și obiectivul neutralității climatice până în 2050, precum și de a consolida cadrul de guvernanță pentru realizarea acestor obiective.</w:t>
      </w:r>
    </w:p>
    <w:p w14:paraId="78131D3E" w14:textId="30864CED" w:rsidR="007C75D3" w:rsidRDefault="0022034F">
      <w:pPr>
        <w:pStyle w:val="P68B1DB1-Normal5"/>
        <w:spacing w:after="0" w:line="240" w:lineRule="auto"/>
        <w:jc w:val="both"/>
        <w:rPr>
          <w:rFonts w:cs="Times New Roman"/>
          <w:noProof/>
          <w:szCs w:val="24"/>
        </w:rPr>
      </w:pPr>
      <w:r>
        <w:rPr>
          <w:noProof/>
        </w:rPr>
        <w:t>Reforma constă în semnarea și intrarea în vigoare a proiectului de lege (de modificare) privind acțiunile climatice și dezvoltarea cu emisii scăzute de dioxid de carbon, care impune, printre altele, punerea în aplicare a obiectivului neutralității climatice până în 2050 pe o bază statutară, adoptarea unor bugete de emisii de dioxid de carbon pe 5 ani la nivel sectorial și la nivelul întregii economii, stabilirea primelor două bugete de emisii de dioxid de carbon în conformitate cu obiectivul de reducere cu 51 % a emisiilor pentru 2030 și pregătirea unei actualizări anuale a Planului de acțiune privind clima și realizarea raportării anuale privind clima.</w:t>
      </w:r>
    </w:p>
    <w:p w14:paraId="2A0CB62A" w14:textId="29D12D36" w:rsidR="007C75D3" w:rsidRDefault="0022034F">
      <w:pPr>
        <w:pStyle w:val="P68B1DB1-Normal5"/>
        <w:spacing w:before="120" w:after="120" w:line="240" w:lineRule="auto"/>
        <w:jc w:val="both"/>
        <w:rPr>
          <w:rFonts w:cs="Times New Roman"/>
          <w:noProof/>
          <w:szCs w:val="24"/>
        </w:rPr>
      </w:pPr>
      <w:r>
        <w:rPr>
          <w:noProof/>
        </w:rPr>
        <w:t>Reforma se finalizează până la 31 decembrie 2025.</w:t>
      </w:r>
    </w:p>
    <w:p w14:paraId="44B53097" w14:textId="1614A1AB" w:rsidR="007C75D3" w:rsidRDefault="0022034F">
      <w:pPr>
        <w:pStyle w:val="P68B1DB1-Normal7"/>
        <w:rPr>
          <w:rFonts w:cs="Times New Roman"/>
          <w:noProof/>
          <w:szCs w:val="24"/>
        </w:rPr>
      </w:pPr>
      <w:r>
        <w:rPr>
          <w:noProof/>
        </w:rPr>
        <w:t>Reformă: 1.9 taxa pe carbon</w:t>
      </w:r>
    </w:p>
    <w:p w14:paraId="7615E7B2" w14:textId="799A16DE" w:rsidR="007C75D3" w:rsidRDefault="0022034F">
      <w:pPr>
        <w:pStyle w:val="P68B1DB1-Normal5"/>
        <w:spacing w:before="120" w:after="120" w:line="240" w:lineRule="auto"/>
        <w:jc w:val="both"/>
        <w:rPr>
          <w:rFonts w:cs="Times New Roman"/>
          <w:noProof/>
          <w:szCs w:val="24"/>
        </w:rPr>
      </w:pPr>
      <w:r>
        <w:rPr>
          <w:noProof/>
        </w:rPr>
        <w:t>Obiectivul reformei este de a contribui la decarbonizarea economiei prin descurajarea utilizării combustibililor fosili, prin încurajarea utilizării energiei din surse regenerabile de către industrie și societate și prin promovarea creșterii eficienței energetice.</w:t>
      </w:r>
    </w:p>
    <w:p w14:paraId="41668582" w14:textId="276C4A0C" w:rsidR="007C75D3" w:rsidRDefault="0022034F">
      <w:pPr>
        <w:pStyle w:val="P68B1DB1-Normal5"/>
        <w:spacing w:before="120" w:after="120" w:line="240" w:lineRule="auto"/>
        <w:jc w:val="both"/>
        <w:rPr>
          <w:rFonts w:cs="Times New Roman"/>
          <w:noProof/>
          <w:szCs w:val="24"/>
        </w:rPr>
      </w:pPr>
      <w:r>
        <w:rPr>
          <w:noProof/>
        </w:rPr>
        <w:t>Reforma constă în punerea în aplicare a unor creșteri anuale succesive ale ratei taxei pe carbon, cu 7,50 EUR pe an între 2021 și 2025, urmând traiectoria care ar conduce la o rată de 100 EUR pe tonă de emisii de CO</w:t>
      </w:r>
      <w:r>
        <w:rPr>
          <w:noProof/>
          <w:vertAlign w:val="subscript"/>
        </w:rPr>
        <w:t xml:space="preserve"> 2</w:t>
      </w:r>
      <w:r>
        <w:rPr>
          <w:noProof/>
        </w:rPr>
        <w:t xml:space="preserve"> în 2030.</w:t>
      </w:r>
    </w:p>
    <w:p w14:paraId="7DBBA972" w14:textId="77777777" w:rsidR="007C75D3" w:rsidRDefault="0022034F">
      <w:pPr>
        <w:pStyle w:val="P68B1DB1-Normal5"/>
        <w:spacing w:before="120" w:after="120" w:line="240" w:lineRule="auto"/>
        <w:jc w:val="both"/>
        <w:rPr>
          <w:rFonts w:cs="Times New Roman"/>
          <w:noProof/>
          <w:szCs w:val="24"/>
        </w:rPr>
        <w:sectPr w:rsidR="007C75D3" w:rsidSect="00EB0730">
          <w:headerReference w:type="even" r:id="rId18"/>
          <w:headerReference w:type="default" r:id="rId19"/>
          <w:footerReference w:type="even" r:id="rId20"/>
          <w:footerReference w:type="default" r:id="rId21"/>
          <w:headerReference w:type="first" r:id="rId22"/>
          <w:footerReference w:type="first" r:id="rId23"/>
          <w:pgSz w:w="11907" w:h="16839" w:code="9"/>
          <w:pgMar w:top="1134" w:right="1134" w:bottom="1134" w:left="1134" w:header="567" w:footer="567" w:gutter="0"/>
          <w:cols w:space="720"/>
          <w:docGrid w:linePitch="360"/>
        </w:sectPr>
      </w:pPr>
      <w:r>
        <w:rPr>
          <w:noProof/>
        </w:rPr>
        <w:t>Reforma se finalizează până la 30 iunie 2025.</w:t>
      </w:r>
    </w:p>
    <w:p w14:paraId="359B1FF1" w14:textId="1F859451" w:rsidR="007C75D3" w:rsidRDefault="0022034F">
      <w:pPr>
        <w:pStyle w:val="P68B1DB1-Normal6"/>
        <w:spacing w:before="120" w:after="120" w:line="240" w:lineRule="auto"/>
        <w:jc w:val="both"/>
        <w:rPr>
          <w:rFonts w:cs="Times New Roman"/>
          <w:noProof/>
          <w:szCs w:val="24"/>
        </w:rPr>
      </w:pPr>
      <w:r>
        <w:rPr>
          <w:noProof/>
        </w:rPr>
        <w:t>A.2. Jaloane, ținte, indicatori și calendarul de monitorizare și implementare aplicabile sprijinului financiar nerambursabil</w:t>
      </w:r>
    </w:p>
    <w:tbl>
      <w:tblPr>
        <w:tblW w:w="149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559"/>
        <w:gridCol w:w="1048"/>
        <w:gridCol w:w="1503"/>
        <w:gridCol w:w="1560"/>
        <w:gridCol w:w="850"/>
        <w:gridCol w:w="851"/>
        <w:gridCol w:w="708"/>
        <w:gridCol w:w="851"/>
        <w:gridCol w:w="722"/>
        <w:gridCol w:w="4330"/>
      </w:tblGrid>
      <w:tr w:rsidR="007C75D3" w14:paraId="6A3982BC" w14:textId="77777777">
        <w:trPr>
          <w:trHeight w:val="927"/>
          <w:tblHeader/>
          <w:jc w:val="center"/>
        </w:trPr>
        <w:tc>
          <w:tcPr>
            <w:tcW w:w="988" w:type="dxa"/>
            <w:vMerge w:val="restart"/>
            <w:shd w:val="clear" w:color="auto" w:fill="BDD7EE"/>
            <w:tcMar>
              <w:left w:w="57" w:type="dxa"/>
              <w:right w:w="28" w:type="dxa"/>
            </w:tcMar>
            <w:vAlign w:val="center"/>
            <w:hideMark/>
          </w:tcPr>
          <w:p w14:paraId="1B253C31" w14:textId="77777777" w:rsidR="007C75D3" w:rsidRDefault="0022034F">
            <w:pPr>
              <w:pStyle w:val="P68B1DB1-Normal11"/>
              <w:spacing w:after="0" w:line="240" w:lineRule="auto"/>
              <w:jc w:val="center"/>
              <w:rPr>
                <w:rFonts w:eastAsia="Times New Roman"/>
                <w:bCs/>
                <w:noProof/>
              </w:rPr>
            </w:pPr>
            <w:r>
              <w:rPr>
                <w:noProof/>
              </w:rPr>
              <w:t>Număr secvențial</w:t>
            </w:r>
          </w:p>
        </w:tc>
        <w:tc>
          <w:tcPr>
            <w:tcW w:w="1559" w:type="dxa"/>
            <w:vMerge w:val="restart"/>
            <w:shd w:val="clear" w:color="auto" w:fill="BDD7EE"/>
            <w:tcMar>
              <w:left w:w="57" w:type="dxa"/>
              <w:right w:w="28" w:type="dxa"/>
            </w:tcMar>
            <w:vAlign w:val="center"/>
            <w:hideMark/>
          </w:tcPr>
          <w:p w14:paraId="7E82DCE5" w14:textId="77777777" w:rsidR="007C75D3" w:rsidRDefault="0022034F">
            <w:pPr>
              <w:pStyle w:val="P68B1DB1-Normal11"/>
              <w:spacing w:after="0" w:line="240" w:lineRule="auto"/>
              <w:jc w:val="center"/>
              <w:rPr>
                <w:rFonts w:eastAsia="Times New Roman"/>
                <w:bCs/>
                <w:noProof/>
              </w:rPr>
            </w:pPr>
            <w:r>
              <w:rPr>
                <w:noProof/>
              </w:rPr>
              <w:t>Măsură conexă (reformă sau investiții)</w:t>
            </w:r>
          </w:p>
        </w:tc>
        <w:tc>
          <w:tcPr>
            <w:tcW w:w="1048" w:type="dxa"/>
            <w:vMerge w:val="restart"/>
            <w:shd w:val="clear" w:color="auto" w:fill="BDD7EE"/>
            <w:tcMar>
              <w:left w:w="57" w:type="dxa"/>
              <w:right w:w="28" w:type="dxa"/>
            </w:tcMar>
            <w:vAlign w:val="center"/>
            <w:hideMark/>
          </w:tcPr>
          <w:p w14:paraId="7D6126C3" w14:textId="77777777" w:rsidR="007C75D3" w:rsidRDefault="0022034F">
            <w:pPr>
              <w:pStyle w:val="P68B1DB1-Normal11"/>
              <w:spacing w:after="0" w:line="240" w:lineRule="auto"/>
              <w:jc w:val="center"/>
              <w:rPr>
                <w:rFonts w:eastAsia="Times New Roman"/>
                <w:bCs/>
                <w:noProof/>
              </w:rPr>
            </w:pPr>
            <w:r>
              <w:rPr>
                <w:noProof/>
              </w:rPr>
              <w:t>Etapă/Obiectiv</w:t>
            </w:r>
          </w:p>
        </w:tc>
        <w:tc>
          <w:tcPr>
            <w:tcW w:w="1503" w:type="dxa"/>
            <w:vMerge w:val="restart"/>
            <w:shd w:val="clear" w:color="auto" w:fill="BDD7EE"/>
            <w:tcMar>
              <w:left w:w="57" w:type="dxa"/>
              <w:right w:w="28" w:type="dxa"/>
            </w:tcMar>
            <w:vAlign w:val="center"/>
            <w:hideMark/>
          </w:tcPr>
          <w:p w14:paraId="1319047F" w14:textId="77777777" w:rsidR="007C75D3" w:rsidRDefault="0022034F">
            <w:pPr>
              <w:pStyle w:val="P68B1DB1-Normal11"/>
              <w:spacing w:after="0" w:line="240" w:lineRule="auto"/>
              <w:jc w:val="center"/>
              <w:rPr>
                <w:rFonts w:eastAsia="Times New Roman"/>
                <w:bCs/>
                <w:noProof/>
              </w:rPr>
            </w:pPr>
            <w:r>
              <w:rPr>
                <w:noProof/>
              </w:rPr>
              <w:t>Nume</w:t>
            </w:r>
          </w:p>
        </w:tc>
        <w:tc>
          <w:tcPr>
            <w:tcW w:w="1560" w:type="dxa"/>
            <w:vMerge w:val="restart"/>
            <w:shd w:val="clear" w:color="auto" w:fill="BDD7EE"/>
            <w:tcMar>
              <w:left w:w="57" w:type="dxa"/>
              <w:right w:w="28" w:type="dxa"/>
            </w:tcMar>
            <w:vAlign w:val="center"/>
            <w:hideMark/>
          </w:tcPr>
          <w:p w14:paraId="41CE4724" w14:textId="3B9188F2" w:rsidR="007C75D3" w:rsidRDefault="0022034F">
            <w:pPr>
              <w:pStyle w:val="P68B1DB1-Normal11"/>
              <w:spacing w:after="0" w:line="240" w:lineRule="auto"/>
              <w:jc w:val="center"/>
              <w:rPr>
                <w:rFonts w:eastAsia="Times New Roman"/>
                <w:bCs/>
                <w:noProof/>
              </w:rPr>
            </w:pPr>
            <w:r>
              <w:rPr>
                <w:noProof/>
              </w:rPr>
              <w:t>Indicatori calitativi (pentru obiectivele de etapă)</w:t>
            </w:r>
          </w:p>
        </w:tc>
        <w:tc>
          <w:tcPr>
            <w:tcW w:w="2409" w:type="dxa"/>
            <w:gridSpan w:val="3"/>
            <w:shd w:val="clear" w:color="auto" w:fill="BDD7EE"/>
            <w:tcMar>
              <w:left w:w="57" w:type="dxa"/>
              <w:right w:w="28" w:type="dxa"/>
            </w:tcMar>
            <w:vAlign w:val="center"/>
            <w:hideMark/>
          </w:tcPr>
          <w:p w14:paraId="218C031A" w14:textId="7337081C" w:rsidR="007C75D3" w:rsidRDefault="0022034F">
            <w:pPr>
              <w:pStyle w:val="P68B1DB1-Normal12"/>
              <w:spacing w:after="0" w:line="240" w:lineRule="auto"/>
              <w:jc w:val="center"/>
              <w:rPr>
                <w:rFonts w:eastAsia="Times New Roman"/>
                <w:b/>
                <w:bCs/>
                <w:noProof/>
              </w:rPr>
            </w:pPr>
            <w:r>
              <w:rPr>
                <w:b/>
                <w:noProof/>
              </w:rPr>
              <w:t>Indicatori cantitativi</w:t>
            </w:r>
            <w:r>
              <w:rPr>
                <w:noProof/>
              </w:rPr>
              <w:br/>
            </w:r>
            <w:r>
              <w:rPr>
                <w:b/>
                <w:noProof/>
              </w:rPr>
              <w:t>(pentru obiective)</w:t>
            </w:r>
          </w:p>
        </w:tc>
        <w:tc>
          <w:tcPr>
            <w:tcW w:w="1573" w:type="dxa"/>
            <w:gridSpan w:val="2"/>
            <w:shd w:val="clear" w:color="auto" w:fill="BDD7EE"/>
            <w:tcMar>
              <w:left w:w="57" w:type="dxa"/>
              <w:right w:w="28" w:type="dxa"/>
            </w:tcMar>
            <w:vAlign w:val="center"/>
            <w:hideMark/>
          </w:tcPr>
          <w:p w14:paraId="135FB9D1" w14:textId="77777777" w:rsidR="007C75D3" w:rsidRDefault="0022034F">
            <w:pPr>
              <w:pStyle w:val="P68B1DB1-Normal11"/>
              <w:spacing w:after="0" w:line="240" w:lineRule="auto"/>
              <w:jc w:val="center"/>
              <w:rPr>
                <w:rFonts w:eastAsia="Times New Roman"/>
                <w:bCs/>
                <w:noProof/>
              </w:rPr>
            </w:pPr>
            <w:r>
              <w:rPr>
                <w:noProof/>
              </w:rPr>
              <w:t>Calendar orientativ pentru finalizare</w:t>
            </w:r>
          </w:p>
        </w:tc>
        <w:tc>
          <w:tcPr>
            <w:tcW w:w="4330" w:type="dxa"/>
            <w:vMerge w:val="restart"/>
            <w:shd w:val="clear" w:color="auto" w:fill="BDD7EE"/>
            <w:tcMar>
              <w:left w:w="57" w:type="dxa"/>
              <w:right w:w="28" w:type="dxa"/>
            </w:tcMar>
            <w:vAlign w:val="center"/>
            <w:hideMark/>
          </w:tcPr>
          <w:p w14:paraId="5A683155" w14:textId="77777777" w:rsidR="007C75D3" w:rsidRDefault="0022034F">
            <w:pPr>
              <w:pStyle w:val="P68B1DB1-Normal11"/>
              <w:spacing w:after="0" w:line="240" w:lineRule="auto"/>
              <w:jc w:val="center"/>
              <w:rPr>
                <w:rFonts w:eastAsia="Times New Roman"/>
                <w:bCs/>
                <w:noProof/>
              </w:rPr>
            </w:pPr>
            <w:r>
              <w:rPr>
                <w:noProof/>
              </w:rPr>
              <w:t>Descrierea fiecărui jalon și a fiecărei ținte</w:t>
            </w:r>
          </w:p>
        </w:tc>
      </w:tr>
      <w:tr w:rsidR="007C75D3" w14:paraId="058EAA99" w14:textId="77777777">
        <w:trPr>
          <w:trHeight w:val="533"/>
          <w:tblHeader/>
          <w:jc w:val="center"/>
        </w:trPr>
        <w:tc>
          <w:tcPr>
            <w:tcW w:w="988" w:type="dxa"/>
            <w:vMerge/>
            <w:tcMar>
              <w:left w:w="57" w:type="dxa"/>
              <w:right w:w="28" w:type="dxa"/>
            </w:tcMar>
            <w:hideMark/>
          </w:tcPr>
          <w:p w14:paraId="3B5965FA" w14:textId="77777777" w:rsidR="007C75D3" w:rsidRDefault="007C75D3">
            <w:pPr>
              <w:spacing w:after="0" w:line="240" w:lineRule="auto"/>
              <w:rPr>
                <w:rFonts w:ascii="Times New Roman" w:eastAsia="Times New Roman" w:hAnsi="Times New Roman" w:cs="Times New Roman"/>
                <w:b/>
                <w:bCs/>
                <w:noProof/>
                <w:sz w:val="20"/>
                <w:szCs w:val="20"/>
              </w:rPr>
            </w:pPr>
          </w:p>
        </w:tc>
        <w:tc>
          <w:tcPr>
            <w:tcW w:w="1559" w:type="dxa"/>
            <w:vMerge/>
            <w:tcMar>
              <w:left w:w="57" w:type="dxa"/>
              <w:right w:w="28" w:type="dxa"/>
            </w:tcMar>
            <w:hideMark/>
          </w:tcPr>
          <w:p w14:paraId="6FA9EF13" w14:textId="77777777" w:rsidR="007C75D3" w:rsidRDefault="007C75D3">
            <w:pPr>
              <w:spacing w:after="0" w:line="240" w:lineRule="auto"/>
              <w:rPr>
                <w:rFonts w:ascii="Times New Roman" w:eastAsia="Times New Roman" w:hAnsi="Times New Roman" w:cs="Times New Roman"/>
                <w:b/>
                <w:bCs/>
                <w:noProof/>
                <w:sz w:val="20"/>
                <w:szCs w:val="20"/>
              </w:rPr>
            </w:pPr>
          </w:p>
        </w:tc>
        <w:tc>
          <w:tcPr>
            <w:tcW w:w="1048" w:type="dxa"/>
            <w:vMerge/>
            <w:tcMar>
              <w:left w:w="57" w:type="dxa"/>
              <w:right w:w="28" w:type="dxa"/>
            </w:tcMar>
            <w:hideMark/>
          </w:tcPr>
          <w:p w14:paraId="6545A223" w14:textId="77777777" w:rsidR="007C75D3" w:rsidRDefault="007C75D3">
            <w:pPr>
              <w:spacing w:after="0" w:line="240" w:lineRule="auto"/>
              <w:rPr>
                <w:rFonts w:ascii="Times New Roman" w:eastAsia="Times New Roman" w:hAnsi="Times New Roman" w:cs="Times New Roman"/>
                <w:b/>
                <w:bCs/>
                <w:noProof/>
                <w:sz w:val="20"/>
                <w:szCs w:val="20"/>
              </w:rPr>
            </w:pPr>
          </w:p>
        </w:tc>
        <w:tc>
          <w:tcPr>
            <w:tcW w:w="1503" w:type="dxa"/>
            <w:vMerge/>
            <w:tcMar>
              <w:left w:w="57" w:type="dxa"/>
              <w:right w:w="28" w:type="dxa"/>
            </w:tcMar>
            <w:hideMark/>
          </w:tcPr>
          <w:p w14:paraId="3B6A0AD5" w14:textId="77777777" w:rsidR="007C75D3" w:rsidRDefault="007C75D3">
            <w:pPr>
              <w:spacing w:after="0" w:line="240" w:lineRule="auto"/>
              <w:rPr>
                <w:rFonts w:ascii="Times New Roman" w:eastAsia="Times New Roman" w:hAnsi="Times New Roman" w:cs="Times New Roman"/>
                <w:b/>
                <w:bCs/>
                <w:noProof/>
                <w:sz w:val="20"/>
                <w:szCs w:val="20"/>
              </w:rPr>
            </w:pPr>
          </w:p>
        </w:tc>
        <w:tc>
          <w:tcPr>
            <w:tcW w:w="1560" w:type="dxa"/>
            <w:vMerge/>
            <w:tcMar>
              <w:left w:w="57" w:type="dxa"/>
              <w:right w:w="28" w:type="dxa"/>
            </w:tcMar>
            <w:hideMark/>
          </w:tcPr>
          <w:p w14:paraId="6E2E595B" w14:textId="77777777" w:rsidR="007C75D3" w:rsidRDefault="007C75D3">
            <w:pPr>
              <w:spacing w:after="0" w:line="240" w:lineRule="auto"/>
              <w:rPr>
                <w:rFonts w:ascii="Times New Roman" w:eastAsia="Times New Roman" w:hAnsi="Times New Roman" w:cs="Times New Roman"/>
                <w:b/>
                <w:bCs/>
                <w:noProof/>
                <w:sz w:val="20"/>
                <w:szCs w:val="20"/>
              </w:rPr>
            </w:pPr>
          </w:p>
        </w:tc>
        <w:tc>
          <w:tcPr>
            <w:tcW w:w="850" w:type="dxa"/>
            <w:shd w:val="clear" w:color="auto" w:fill="BDD7EE"/>
            <w:tcMar>
              <w:left w:w="57" w:type="dxa"/>
              <w:right w:w="28" w:type="dxa"/>
            </w:tcMar>
            <w:vAlign w:val="center"/>
            <w:hideMark/>
          </w:tcPr>
          <w:p w14:paraId="0326D8F2" w14:textId="77777777" w:rsidR="007C75D3" w:rsidRDefault="0022034F">
            <w:pPr>
              <w:pStyle w:val="P68B1DB1-Normal11"/>
              <w:spacing w:after="0" w:line="240" w:lineRule="auto"/>
              <w:jc w:val="center"/>
              <w:rPr>
                <w:rFonts w:eastAsia="Times New Roman"/>
                <w:bCs/>
                <w:noProof/>
              </w:rPr>
            </w:pPr>
            <w:r>
              <w:rPr>
                <w:noProof/>
              </w:rPr>
              <w:t>Unitatea de măsură</w:t>
            </w:r>
          </w:p>
        </w:tc>
        <w:tc>
          <w:tcPr>
            <w:tcW w:w="851" w:type="dxa"/>
            <w:shd w:val="clear" w:color="auto" w:fill="BDD7EE"/>
            <w:tcMar>
              <w:left w:w="57" w:type="dxa"/>
              <w:right w:w="28" w:type="dxa"/>
            </w:tcMar>
            <w:vAlign w:val="center"/>
            <w:hideMark/>
          </w:tcPr>
          <w:p w14:paraId="045D6A26" w14:textId="77777777" w:rsidR="007C75D3" w:rsidRDefault="0022034F">
            <w:pPr>
              <w:pStyle w:val="P68B1DB1-Normal11"/>
              <w:spacing w:after="0" w:line="240" w:lineRule="auto"/>
              <w:jc w:val="center"/>
              <w:rPr>
                <w:rFonts w:eastAsia="Times New Roman"/>
                <w:bCs/>
                <w:noProof/>
              </w:rPr>
            </w:pPr>
            <w:r>
              <w:rPr>
                <w:noProof/>
              </w:rPr>
              <w:t>Situația de referință</w:t>
            </w:r>
          </w:p>
        </w:tc>
        <w:tc>
          <w:tcPr>
            <w:tcW w:w="708" w:type="dxa"/>
            <w:shd w:val="clear" w:color="auto" w:fill="BDD7EE"/>
            <w:tcMar>
              <w:left w:w="57" w:type="dxa"/>
              <w:right w:w="28" w:type="dxa"/>
            </w:tcMar>
            <w:vAlign w:val="center"/>
            <w:hideMark/>
          </w:tcPr>
          <w:p w14:paraId="0EBDEA0F" w14:textId="77777777" w:rsidR="007C75D3" w:rsidRPr="00A458D8" w:rsidRDefault="0022034F">
            <w:pPr>
              <w:pStyle w:val="P68B1DB1-Normal11"/>
              <w:spacing w:after="0" w:line="240" w:lineRule="auto"/>
              <w:jc w:val="center"/>
              <w:rPr>
                <w:rFonts w:eastAsia="Times New Roman"/>
                <w:bCs/>
                <w:noProof/>
              </w:rPr>
            </w:pPr>
            <w:r w:rsidRPr="00A458D8">
              <w:rPr>
                <w:noProof/>
              </w:rPr>
              <w:t>Obiectiv</w:t>
            </w:r>
          </w:p>
        </w:tc>
        <w:tc>
          <w:tcPr>
            <w:tcW w:w="851" w:type="dxa"/>
            <w:shd w:val="clear" w:color="auto" w:fill="BDD7EE"/>
            <w:tcMar>
              <w:left w:w="57" w:type="dxa"/>
              <w:right w:w="28" w:type="dxa"/>
            </w:tcMar>
            <w:vAlign w:val="center"/>
            <w:hideMark/>
          </w:tcPr>
          <w:p w14:paraId="26C8F90A" w14:textId="77777777" w:rsidR="007C75D3" w:rsidRDefault="0022034F">
            <w:pPr>
              <w:pStyle w:val="P68B1DB1-Normal11"/>
              <w:spacing w:after="0" w:line="240" w:lineRule="auto"/>
              <w:jc w:val="center"/>
              <w:rPr>
                <w:rFonts w:eastAsia="Times New Roman"/>
                <w:bCs/>
                <w:noProof/>
              </w:rPr>
            </w:pPr>
            <w:r>
              <w:rPr>
                <w:noProof/>
              </w:rPr>
              <w:t>Trimestru</w:t>
            </w:r>
          </w:p>
        </w:tc>
        <w:tc>
          <w:tcPr>
            <w:tcW w:w="722" w:type="dxa"/>
            <w:shd w:val="clear" w:color="auto" w:fill="BDD7EE"/>
            <w:tcMar>
              <w:left w:w="57" w:type="dxa"/>
              <w:right w:w="28" w:type="dxa"/>
            </w:tcMar>
            <w:vAlign w:val="center"/>
            <w:hideMark/>
          </w:tcPr>
          <w:p w14:paraId="0706B6B0" w14:textId="77777777" w:rsidR="007C75D3" w:rsidRDefault="0022034F">
            <w:pPr>
              <w:pStyle w:val="P68B1DB1-Normal11"/>
              <w:spacing w:after="0" w:line="240" w:lineRule="auto"/>
              <w:jc w:val="center"/>
              <w:rPr>
                <w:rFonts w:eastAsia="Times New Roman"/>
                <w:bCs/>
                <w:noProof/>
              </w:rPr>
            </w:pPr>
            <w:r>
              <w:rPr>
                <w:noProof/>
              </w:rPr>
              <w:t>Anul</w:t>
            </w:r>
          </w:p>
        </w:tc>
        <w:tc>
          <w:tcPr>
            <w:tcW w:w="4330" w:type="dxa"/>
            <w:vMerge/>
            <w:tcMar>
              <w:left w:w="57" w:type="dxa"/>
              <w:right w:w="28" w:type="dxa"/>
            </w:tcMar>
            <w:hideMark/>
          </w:tcPr>
          <w:p w14:paraId="279B22B1" w14:textId="77777777" w:rsidR="007C75D3" w:rsidRDefault="007C75D3">
            <w:pPr>
              <w:spacing w:after="0" w:line="240" w:lineRule="auto"/>
              <w:rPr>
                <w:rFonts w:ascii="Times New Roman" w:eastAsia="Times New Roman" w:hAnsi="Times New Roman" w:cs="Times New Roman"/>
                <w:b/>
                <w:bCs/>
                <w:noProof/>
                <w:sz w:val="20"/>
                <w:szCs w:val="20"/>
              </w:rPr>
            </w:pPr>
          </w:p>
        </w:tc>
      </w:tr>
      <w:tr w:rsidR="007C75D3" w14:paraId="53AEB0E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1D7A4F5E" w14:textId="542CE12E" w:rsidR="007C75D3" w:rsidRDefault="0022034F">
            <w:pPr>
              <w:pStyle w:val="P68B1DB1-Normal12"/>
              <w:spacing w:after="0" w:line="240" w:lineRule="auto"/>
              <w:rPr>
                <w:noProof/>
              </w:rPr>
            </w:pPr>
            <w:r>
              <w:rPr>
                <w:noProof/>
              </w:rPr>
              <w:t>9</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432A834" w14:textId="6297A7DD" w:rsidR="007C75D3" w:rsidRDefault="0022034F">
            <w:pPr>
              <w:pStyle w:val="P68B1DB1-Normal12"/>
              <w:spacing w:after="0" w:line="240" w:lineRule="auto"/>
              <w:rPr>
                <w:noProof/>
              </w:rPr>
            </w:pPr>
            <w:r>
              <w:rPr>
                <w:noProof/>
              </w:rPr>
              <w:t>1.3 proiectul Pathfinder de modernizare a sectorului public</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66BBE6A"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E74B515" w14:textId="77777777" w:rsidR="007C75D3" w:rsidRDefault="0022034F">
            <w:pPr>
              <w:pStyle w:val="P68B1DB1-Normal12"/>
              <w:spacing w:after="0" w:line="240" w:lineRule="auto"/>
              <w:rPr>
                <w:rFonts w:eastAsia="Times New Roman"/>
                <w:noProof/>
              </w:rPr>
            </w:pPr>
            <w:r>
              <w:rPr>
                <w:noProof/>
              </w:rPr>
              <w:t>Începerea lucrărilor de modernizare</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E53D8E5" w14:textId="5DC6DD74" w:rsidR="007C75D3" w:rsidRDefault="0022034F">
            <w:pPr>
              <w:pStyle w:val="P68B1DB1-Normal12"/>
              <w:spacing w:after="0" w:line="240" w:lineRule="auto"/>
              <w:rPr>
                <w:noProof/>
              </w:rPr>
            </w:pPr>
            <w:r>
              <w:rPr>
                <w:noProof/>
              </w:rPr>
              <w:t xml:space="preserve">Contractanții principali au început lucrările de modernizare </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1B4A31B"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9E21B72" w14:textId="77777777" w:rsidR="007C75D3" w:rsidRDefault="0022034F">
            <w:pPr>
              <w:pStyle w:val="P68B1DB1-Normal12"/>
              <w:spacing w:after="0" w:line="240" w:lineRule="auto"/>
              <w:rPr>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243E00B"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0F6FB1C" w14:textId="00327671" w:rsidR="007C75D3" w:rsidRDefault="004059C6">
            <w:pPr>
              <w:pStyle w:val="P68B1DB1-Normal12"/>
              <w:spacing w:after="0" w:line="240" w:lineRule="auto"/>
              <w:rPr>
                <w:noProof/>
              </w:rPr>
            </w:pPr>
            <w:r>
              <w:rPr>
                <w:noProof/>
              </w:rPr>
              <w:t>T</w:t>
            </w:r>
            <w:r w:rsidR="0022034F">
              <w:rPr>
                <w:noProof/>
              </w:rPr>
              <w:t>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E0C376B" w14:textId="77777777" w:rsidR="007C75D3" w:rsidRDefault="0022034F">
            <w:pPr>
              <w:pStyle w:val="P68B1DB1-Normal12"/>
              <w:spacing w:after="0" w:line="240" w:lineRule="auto"/>
              <w:rPr>
                <w:noProof/>
              </w:rPr>
            </w:pPr>
            <w:r>
              <w:rPr>
                <w:noProof/>
              </w:rPr>
              <w:t>2021</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E093E7A" w14:textId="116AB58C" w:rsidR="007C75D3" w:rsidRDefault="0022034F">
            <w:pPr>
              <w:pStyle w:val="P68B1DB1-Normal12"/>
              <w:spacing w:after="0" w:line="240" w:lineRule="auto"/>
              <w:rPr>
                <w:noProof/>
              </w:rPr>
            </w:pPr>
            <w:r>
              <w:rPr>
                <w:noProof/>
              </w:rPr>
              <w:t>Contractanții principali trebuie să fi fost numiți de Oficiul pentru Lucrări Publice și trebuie să fi început lucrările de reabilitare a amplasamentelor.</w:t>
            </w:r>
          </w:p>
        </w:tc>
      </w:tr>
      <w:tr w:rsidR="007C75D3" w14:paraId="6A14342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FC64F6F" w14:textId="58C78DFB" w:rsidR="007C75D3" w:rsidRDefault="0022034F">
            <w:pPr>
              <w:pStyle w:val="P68B1DB1-Normal12"/>
              <w:spacing w:after="0" w:line="240" w:lineRule="auto"/>
              <w:rPr>
                <w:rFonts w:eastAsia="Times New Roman"/>
                <w:noProof/>
              </w:rPr>
            </w:pPr>
            <w:r>
              <w:rPr>
                <w:noProof/>
              </w:rPr>
              <w:t>10</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5E23F46" w14:textId="324C760D" w:rsidR="007C75D3" w:rsidRDefault="0022034F">
            <w:pPr>
              <w:pStyle w:val="P68B1DB1-Normal12"/>
              <w:spacing w:after="0" w:line="240" w:lineRule="auto"/>
              <w:rPr>
                <w:noProof/>
              </w:rPr>
            </w:pPr>
            <w:r>
              <w:rPr>
                <w:noProof/>
              </w:rPr>
              <w:t>1.3 proiectul Pathfinder de modernizare a sectorului public</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3A23446"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0BC4516" w14:textId="1134BA1F" w:rsidR="007C75D3" w:rsidRDefault="0022034F">
            <w:pPr>
              <w:pStyle w:val="P68B1DB1-Normal12"/>
              <w:spacing w:after="0" w:line="240" w:lineRule="auto"/>
              <w:rPr>
                <w:noProof/>
              </w:rPr>
            </w:pPr>
            <w:r>
              <w:rPr>
                <w:noProof/>
              </w:rPr>
              <w:t xml:space="preserve">Reabilitarea clădirilor publice </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1B326F2" w14:textId="3A71B87F" w:rsidR="007C75D3" w:rsidRDefault="0022034F">
            <w:pPr>
              <w:pStyle w:val="P68B1DB1-Normal12"/>
              <w:spacing w:after="0" w:line="240" w:lineRule="auto"/>
              <w:rPr>
                <w:noProof/>
              </w:rPr>
            </w:pPr>
            <w:r>
              <w:rPr>
                <w:noProof/>
              </w:rPr>
              <w:t xml:space="preserve">Reabilitarea clădirilor publice </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0E9F679" w14:textId="77777777" w:rsidR="007C75D3" w:rsidRDefault="0022034F">
            <w:pPr>
              <w:pStyle w:val="P68B1DB1-Normal12"/>
              <w:spacing w:after="0" w:line="240" w:lineRule="auto"/>
              <w:rPr>
                <w:rFonts w:eastAsia="Times New Roman"/>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AA12A4A" w14:textId="77777777" w:rsidR="007C75D3" w:rsidRDefault="0022034F">
            <w:pPr>
              <w:pStyle w:val="P68B1DB1-Normal12"/>
              <w:spacing w:after="0" w:line="240" w:lineRule="auto"/>
              <w:rPr>
                <w:rFonts w:eastAsia="Times New Roman"/>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E04AC7" w14:textId="77777777" w:rsidR="007C75D3" w:rsidRDefault="0022034F">
            <w:pPr>
              <w:pStyle w:val="P68B1DB1-Normal12"/>
              <w:spacing w:after="0" w:line="240" w:lineRule="auto"/>
              <w:rPr>
                <w:rFonts w:eastAsia="Times New Roman"/>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EA16B5E" w14:textId="4CBEF773" w:rsidR="007C75D3" w:rsidRDefault="004059C6">
            <w:pPr>
              <w:pStyle w:val="P68B1DB1-Normal12"/>
              <w:spacing w:after="0" w:line="240" w:lineRule="auto"/>
              <w:rPr>
                <w:noProof/>
              </w:rPr>
            </w:pPr>
            <w:r>
              <w:rPr>
                <w:noProof/>
              </w:rPr>
              <w:t>T</w:t>
            </w:r>
            <w:r w:rsidR="0022034F">
              <w:rPr>
                <w:noProof/>
              </w:rPr>
              <w:t>2</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1A0BC08" w14:textId="4E65FEFD" w:rsidR="007C75D3" w:rsidRDefault="0022034F">
            <w:pPr>
              <w:pStyle w:val="P68B1DB1-Normal12"/>
              <w:spacing w:after="0" w:line="240" w:lineRule="auto"/>
              <w:rPr>
                <w:noProof/>
              </w:rPr>
            </w:pPr>
            <w:r>
              <w:rPr>
                <w:noProof/>
              </w:rPr>
              <w:t>2026</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E5A524C" w14:textId="4805822C" w:rsidR="007C75D3" w:rsidRDefault="0022034F">
            <w:pPr>
              <w:pStyle w:val="P68B1DB1-Normal12"/>
              <w:spacing w:after="0" w:line="240" w:lineRule="auto"/>
              <w:textAlignment w:val="baseline"/>
              <w:rPr>
                <w:noProof/>
              </w:rPr>
            </w:pPr>
            <w:r>
              <w:rPr>
                <w:noProof/>
              </w:rPr>
              <w:t>Lucrări de reabilitare a clădirilor publice cu o suprafață utilă combinată de cel puțin 7 400 de metri pătrați, realizând o reducere de cel puțin 30 % a consumului estimat de energie primară.</w:t>
            </w:r>
          </w:p>
        </w:tc>
      </w:tr>
      <w:tr w:rsidR="007C75D3" w14:paraId="68D3DD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6"/>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2422AB3E" w14:textId="7A9EC214" w:rsidR="007C75D3" w:rsidRDefault="0022034F">
            <w:pPr>
              <w:pStyle w:val="P68B1DB1-Normal12"/>
              <w:spacing w:after="0" w:line="240" w:lineRule="auto"/>
              <w:rPr>
                <w:noProof/>
              </w:rPr>
            </w:pPr>
            <w:r>
              <w:rPr>
                <w:noProof/>
              </w:rPr>
              <w:t>11</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1103DE4" w14:textId="14E9DCA4" w:rsidR="007C75D3" w:rsidRDefault="0022034F">
            <w:pPr>
              <w:pStyle w:val="P68B1DB1-Normal12"/>
              <w:spacing w:after="0" w:line="240" w:lineRule="auto"/>
              <w:rPr>
                <w:noProof/>
              </w:rPr>
            </w:pPr>
            <w:r>
              <w:rPr>
                <w:noProof/>
              </w:rPr>
              <w:t>1.3 proiectul Pathfinder de modernizare a sectorului public</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72341E6"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EA3E7E0" w14:textId="77777777" w:rsidR="007C75D3" w:rsidRDefault="0022034F">
            <w:pPr>
              <w:pStyle w:val="P68B1DB1-Normal12"/>
              <w:spacing w:after="0" w:line="240" w:lineRule="auto"/>
              <w:rPr>
                <w:noProof/>
              </w:rPr>
            </w:pPr>
            <w:r>
              <w:rPr>
                <w:noProof/>
              </w:rPr>
              <w:t>Lucrările de modernizare a Casei Tom Johnson sunt finalizate</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103559D" w14:textId="39F8F7FC" w:rsidR="007C75D3" w:rsidRDefault="0022034F">
            <w:pPr>
              <w:pStyle w:val="P68B1DB1-Normal12"/>
              <w:spacing w:after="0" w:line="240" w:lineRule="auto"/>
              <w:rPr>
                <w:noProof/>
              </w:rPr>
            </w:pPr>
            <w:r>
              <w:rPr>
                <w:noProof/>
              </w:rPr>
              <w:t>Finalizarea modernizării Casei Tom Johnson</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7F84EB0"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BEF89EE" w14:textId="77777777" w:rsidR="007C75D3" w:rsidRDefault="0022034F">
            <w:pPr>
              <w:pStyle w:val="P68B1DB1-Normal12"/>
              <w:spacing w:after="0" w:line="240" w:lineRule="auto"/>
              <w:rPr>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F8B610D"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11717A7" w14:textId="75161C93" w:rsidR="007C75D3" w:rsidRDefault="004059C6">
            <w:pPr>
              <w:pStyle w:val="P68B1DB1-Normal12"/>
              <w:spacing w:after="0" w:line="240" w:lineRule="auto"/>
              <w:rPr>
                <w:noProof/>
              </w:rPr>
            </w:pPr>
            <w:r>
              <w:rPr>
                <w:noProof/>
              </w:rPr>
              <w:t>T</w:t>
            </w:r>
            <w:r w:rsidR="0022034F">
              <w:rPr>
                <w:noProof/>
              </w:rPr>
              <w:t>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DF312AB" w14:textId="70CBF1E4" w:rsidR="007C75D3" w:rsidRDefault="0022034F">
            <w:pPr>
              <w:pStyle w:val="P68B1DB1-Normal12"/>
              <w:spacing w:after="0" w:line="240" w:lineRule="auto"/>
              <w:rPr>
                <w:noProof/>
              </w:rPr>
            </w:pPr>
            <w:r>
              <w:rPr>
                <w:noProof/>
              </w:rPr>
              <w:t>2023</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1202262" w14:textId="1F4E52C5" w:rsidR="007C75D3" w:rsidRDefault="0022034F">
            <w:pPr>
              <w:pStyle w:val="P68B1DB1-Normal12"/>
              <w:spacing w:after="0" w:line="240" w:lineRule="auto"/>
              <w:rPr>
                <w:noProof/>
              </w:rPr>
            </w:pPr>
            <w:r>
              <w:rPr>
                <w:noProof/>
              </w:rPr>
              <w:t>Trebuie să fi fost finalizată modernizarea completă a clădirii Tom Johnson House la clasa energetică A2 standard sau superioară și realizarea unei reduceri de cel puțin 30 % a consumului de energie primară.</w:t>
            </w:r>
          </w:p>
        </w:tc>
      </w:tr>
      <w:tr w:rsidR="007C75D3" w14:paraId="2028564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22D7C297" w14:textId="378868AF" w:rsidR="007C75D3" w:rsidRDefault="0022034F">
            <w:pPr>
              <w:pStyle w:val="P68B1DB1-Normal12"/>
              <w:spacing w:after="0" w:line="240" w:lineRule="auto"/>
              <w:rPr>
                <w:noProof/>
              </w:rPr>
            </w:pPr>
            <w:r>
              <w:rPr>
                <w:noProof/>
              </w:rPr>
              <w:t>12</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A50CEC8" w14:textId="77777777" w:rsidR="007C75D3" w:rsidRDefault="0022034F">
            <w:pPr>
              <w:pStyle w:val="P68B1DB1-Normal12"/>
              <w:spacing w:after="0" w:line="240" w:lineRule="auto"/>
              <w:rPr>
                <w:noProof/>
              </w:rPr>
            </w:pPr>
            <w:r>
              <w:rPr>
                <w:noProof/>
              </w:rPr>
              <w:t xml:space="preserve">1.4 </w:t>
            </w:r>
          </w:p>
          <w:p w14:paraId="1919A3C7" w14:textId="77777777" w:rsidR="007C75D3" w:rsidRDefault="0022034F">
            <w:pPr>
              <w:pStyle w:val="P68B1DB1-Normal12"/>
              <w:spacing w:after="0" w:line="240" w:lineRule="auto"/>
              <w:rPr>
                <w:noProof/>
              </w:rPr>
            </w:pPr>
            <w:r>
              <w:rPr>
                <w:noProof/>
              </w:rPr>
              <w:t>Facilitarea electrificării viitoare prin investiții specifice în transportul feroviar de navetă din Cork</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7ACC9F6"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ACC8C7B" w14:textId="1ACA0957" w:rsidR="007C75D3" w:rsidRDefault="0022034F">
            <w:pPr>
              <w:pStyle w:val="P68B1DB1-Normal12"/>
              <w:spacing w:after="0" w:line="240" w:lineRule="auto"/>
              <w:rPr>
                <w:noProof/>
              </w:rPr>
            </w:pPr>
            <w:r>
              <w:rPr>
                <w:noProof/>
              </w:rPr>
              <w:t>Semnarea unui contract-cadru pentru material rulant cu emisii zero care utilizează propulsia cu emisii zero</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436014E" w14:textId="2DFFCE54" w:rsidR="007C75D3" w:rsidRDefault="0022034F">
            <w:pPr>
              <w:pStyle w:val="P68B1DB1-Normal12"/>
              <w:spacing w:after="0" w:line="240" w:lineRule="auto"/>
              <w:rPr>
                <w:noProof/>
              </w:rPr>
            </w:pPr>
            <w:r>
              <w:rPr>
                <w:noProof/>
              </w:rPr>
              <w:t>Contract-cadru pentru material rulant cu emisii zero care utilizează propulsia cu emisii zero</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6DCF723"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601BF79" w14:textId="77777777" w:rsidR="007C75D3" w:rsidRDefault="0022034F">
            <w:pPr>
              <w:pStyle w:val="P68B1DB1-Normal12"/>
              <w:spacing w:after="0" w:line="240" w:lineRule="auto"/>
              <w:rPr>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C1B62EA"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1AEA2AA" w14:textId="4CCA8BAE" w:rsidR="007C75D3" w:rsidRDefault="004059C6">
            <w:pPr>
              <w:pStyle w:val="P68B1DB1-Normal12"/>
              <w:spacing w:after="0" w:line="240" w:lineRule="auto"/>
              <w:rPr>
                <w:noProof/>
              </w:rPr>
            </w:pPr>
            <w:r>
              <w:rPr>
                <w:noProof/>
              </w:rPr>
              <w:t>T</w:t>
            </w:r>
            <w:r w:rsidR="0022034F">
              <w:rPr>
                <w:noProof/>
              </w:rPr>
              <w:t>2</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3A3571B" w14:textId="77777777" w:rsidR="007C75D3" w:rsidRDefault="0022034F">
            <w:pPr>
              <w:pStyle w:val="P68B1DB1-Normal12"/>
              <w:spacing w:after="0" w:line="240" w:lineRule="auto"/>
              <w:rPr>
                <w:noProof/>
              </w:rPr>
            </w:pPr>
            <w:r>
              <w:rPr>
                <w:noProof/>
              </w:rPr>
              <w:t>2022</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C5190AF" w14:textId="19E5FD34" w:rsidR="007C75D3" w:rsidRDefault="0022034F">
            <w:pPr>
              <w:pStyle w:val="P68B1DB1-Normal12"/>
              <w:spacing w:after="0" w:line="240" w:lineRule="auto"/>
              <w:rPr>
                <w:noProof/>
              </w:rPr>
            </w:pPr>
            <w:r>
              <w:rPr>
                <w:noProof/>
              </w:rPr>
              <w:t>Irish Rail trebuie să fi semnat un contract-cadru pe zece ani pentru material rulant cu emisii zero care utilizează propulsia cu emisii zero pentru rețeaua feroviară irlandeză.</w:t>
            </w:r>
          </w:p>
        </w:tc>
      </w:tr>
      <w:tr w:rsidR="007C75D3" w14:paraId="779F1D58" w14:textId="77777777">
        <w:trPr>
          <w:trHeight w:val="1856"/>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138F1040" w14:textId="77777777" w:rsidR="007C75D3" w:rsidRDefault="0022034F">
            <w:pPr>
              <w:pStyle w:val="P68B1DB1-Normal12"/>
              <w:spacing w:after="0" w:line="240" w:lineRule="auto"/>
              <w:rPr>
                <w:noProof/>
              </w:rPr>
            </w:pPr>
            <w:r>
              <w:rPr>
                <w:noProof/>
              </w:rPr>
              <w:t>14</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26F133B" w14:textId="1625A416" w:rsidR="007C75D3" w:rsidRDefault="0022034F">
            <w:pPr>
              <w:pStyle w:val="P68B1DB1-Normal12"/>
              <w:spacing w:after="0" w:line="240" w:lineRule="auto"/>
              <w:rPr>
                <w:noProof/>
              </w:rPr>
            </w:pPr>
            <w:r>
              <w:rPr>
                <w:noProof/>
              </w:rPr>
              <w:t xml:space="preserve">1.4.1 </w:t>
            </w:r>
          </w:p>
          <w:p w14:paraId="2A41B02D" w14:textId="2D32A1D5" w:rsidR="007C75D3" w:rsidRDefault="0022034F">
            <w:pPr>
              <w:pStyle w:val="P68B1DB1-Normal12"/>
              <w:spacing w:after="0" w:line="240" w:lineRule="auto"/>
              <w:rPr>
                <w:noProof/>
              </w:rPr>
            </w:pPr>
            <w:r>
              <w:rPr>
                <w:noProof/>
              </w:rPr>
              <w:t>Facilitarea electrificării viitoare prin investiții specifice în transportul feroviar de navetă din Cork</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5107DFF"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4BE7CB2" w14:textId="77777777" w:rsidR="007C75D3" w:rsidRDefault="0022034F">
            <w:pPr>
              <w:pStyle w:val="P68B1DB1-Normal12"/>
              <w:spacing w:after="0" w:line="240" w:lineRule="auto"/>
              <w:rPr>
                <w:noProof/>
              </w:rPr>
            </w:pPr>
            <w:r>
              <w:rPr>
                <w:noProof/>
              </w:rPr>
              <w:t xml:space="preserve">Atribuirea contractului de proiectare pentru stația Kent </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AC2A96F" w14:textId="77777777" w:rsidR="007C75D3" w:rsidRDefault="0022034F">
            <w:pPr>
              <w:pStyle w:val="P68B1DB1-Normal12"/>
              <w:spacing w:after="0" w:line="240" w:lineRule="auto"/>
              <w:rPr>
                <w:noProof/>
              </w:rPr>
            </w:pPr>
            <w:r>
              <w:rPr>
                <w:noProof/>
              </w:rPr>
              <w:t>Notificare privind atribuirea contractului de proiectare a platformei de rulare directă a stației Kent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8EAC8F7"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22C63B4" w14:textId="77777777" w:rsidR="007C75D3" w:rsidRDefault="0022034F">
            <w:pPr>
              <w:pStyle w:val="P68B1DB1-Normal12"/>
              <w:spacing w:after="0" w:line="240" w:lineRule="auto"/>
              <w:rPr>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BF9BE2A"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7013FED" w14:textId="7321BB6D" w:rsidR="007C75D3" w:rsidRDefault="002B3126">
            <w:pPr>
              <w:pStyle w:val="P68B1DB1-Normal12"/>
              <w:spacing w:after="0" w:line="240" w:lineRule="auto"/>
              <w:rPr>
                <w:noProof/>
              </w:rPr>
            </w:pPr>
            <w:r>
              <w:rPr>
                <w:noProof/>
              </w:rPr>
              <w:t>T</w:t>
            </w:r>
            <w:r w:rsidR="0022034F">
              <w:rPr>
                <w:noProof/>
              </w:rPr>
              <w:t>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5FE4BE1" w14:textId="77777777" w:rsidR="007C75D3" w:rsidRDefault="0022034F">
            <w:pPr>
              <w:pStyle w:val="P68B1DB1-Normal12"/>
              <w:spacing w:after="0" w:line="240" w:lineRule="auto"/>
              <w:rPr>
                <w:noProof/>
              </w:rPr>
            </w:pPr>
            <w:r>
              <w:rPr>
                <w:noProof/>
              </w:rPr>
              <w:t>2021</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7B1B5FA" w14:textId="1B3DA68E" w:rsidR="007C75D3" w:rsidRDefault="0022034F">
            <w:pPr>
              <w:pStyle w:val="P68B1DB1-Normal12"/>
              <w:spacing w:after="0" w:line="240" w:lineRule="auto"/>
              <w:rPr>
                <w:noProof/>
              </w:rPr>
            </w:pPr>
            <w:r>
              <w:rPr>
                <w:noProof/>
              </w:rPr>
              <w:t>Trebuie să se fi atribuit un contract pentru proiectarea platformei de rulare directă a stației Kent.</w:t>
            </w:r>
          </w:p>
        </w:tc>
      </w:tr>
      <w:tr w:rsidR="007C75D3" w14:paraId="22B013DF" w14:textId="77777777">
        <w:trPr>
          <w:trHeight w:val="1767"/>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2E35BDF8" w14:textId="77777777" w:rsidR="007C75D3" w:rsidRDefault="0022034F">
            <w:pPr>
              <w:pStyle w:val="P68B1DB1-Normal12"/>
              <w:spacing w:after="0" w:line="240" w:lineRule="auto"/>
              <w:rPr>
                <w:noProof/>
              </w:rPr>
            </w:pPr>
            <w:r>
              <w:rPr>
                <w:noProof/>
              </w:rPr>
              <w:t>15</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EC59674" w14:textId="580B840B" w:rsidR="007C75D3" w:rsidRDefault="0022034F">
            <w:pPr>
              <w:pStyle w:val="P68B1DB1-Normal12"/>
              <w:spacing w:after="0" w:line="240" w:lineRule="auto"/>
              <w:rPr>
                <w:noProof/>
              </w:rPr>
            </w:pPr>
            <w:r>
              <w:rPr>
                <w:noProof/>
              </w:rPr>
              <w:t xml:space="preserve">1.4.1 </w:t>
            </w:r>
          </w:p>
          <w:p w14:paraId="5D29C54B" w14:textId="0A772D04" w:rsidR="007C75D3" w:rsidRDefault="0022034F">
            <w:pPr>
              <w:pStyle w:val="P68B1DB1-Normal12"/>
              <w:spacing w:after="0" w:line="240" w:lineRule="auto"/>
              <w:rPr>
                <w:noProof/>
              </w:rPr>
            </w:pPr>
            <w:r>
              <w:rPr>
                <w:noProof/>
              </w:rPr>
              <w:t xml:space="preserve">Facilitarea electrificării viitoare prin investiții specifice în transportul feroviar de navetă Cork </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682B054"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EB3576F" w14:textId="77777777" w:rsidR="007C75D3" w:rsidRDefault="0022034F">
            <w:pPr>
              <w:pStyle w:val="P68B1DB1-Normal12"/>
              <w:spacing w:after="0" w:line="240" w:lineRule="auto"/>
              <w:rPr>
                <w:noProof/>
              </w:rPr>
            </w:pPr>
            <w:r>
              <w:rPr>
                <w:noProof/>
              </w:rPr>
              <w:t>Atribuirea contractelor de construcții</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12E441F" w14:textId="77777777" w:rsidR="007C75D3" w:rsidRDefault="0022034F">
            <w:pPr>
              <w:pStyle w:val="P68B1DB1-Normal12"/>
              <w:spacing w:after="0" w:line="240" w:lineRule="auto"/>
              <w:rPr>
                <w:noProof/>
              </w:rPr>
            </w:pPr>
            <w:r>
              <w:rPr>
                <w:noProof/>
              </w:rPr>
              <w:t>Contractele de construcție sunt atribuite</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6F82A69"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97FCD1F" w14:textId="77777777" w:rsidR="007C75D3" w:rsidRDefault="0022034F">
            <w:pPr>
              <w:pStyle w:val="P68B1DB1-Normal12"/>
              <w:spacing w:after="0" w:line="240" w:lineRule="auto"/>
              <w:rPr>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6ECE2F8" w14:textId="77777777" w:rsidR="007C75D3" w:rsidRDefault="0022034F">
            <w:pPr>
              <w:pStyle w:val="P68B1DB1-Normal12"/>
              <w:spacing w:after="0" w:line="240" w:lineRule="auto"/>
              <w:rPr>
                <w:noProof/>
              </w:rPr>
            </w:pPr>
            <w:r>
              <w:rPr>
                <w:noProof/>
              </w:rPr>
              <w:t> —</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8CC3396" w14:textId="222450FA" w:rsidR="007C75D3" w:rsidRDefault="002B3126">
            <w:pPr>
              <w:pStyle w:val="P68B1DB1-Normal12"/>
              <w:spacing w:after="0" w:line="240" w:lineRule="auto"/>
              <w:rPr>
                <w:noProof/>
              </w:rPr>
            </w:pPr>
            <w:r>
              <w:rPr>
                <w:noProof/>
              </w:rPr>
              <w:t>T</w:t>
            </w:r>
            <w:r w:rsidR="0022034F">
              <w:rPr>
                <w:noProof/>
              </w:rPr>
              <w:t>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CE3E61F" w14:textId="77777777" w:rsidR="007C75D3" w:rsidRDefault="0022034F">
            <w:pPr>
              <w:pStyle w:val="P68B1DB1-Normal12"/>
              <w:spacing w:after="0" w:line="240" w:lineRule="auto"/>
              <w:rPr>
                <w:noProof/>
              </w:rPr>
            </w:pPr>
            <w:r>
              <w:rPr>
                <w:noProof/>
              </w:rPr>
              <w:t>2022</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E000AEE" w14:textId="3EDA4010" w:rsidR="007C75D3" w:rsidRDefault="0022034F">
            <w:pPr>
              <w:pStyle w:val="P68B1DB1-Normal12"/>
              <w:spacing w:after="0" w:line="240" w:lineRule="auto"/>
              <w:rPr>
                <w:noProof/>
              </w:rPr>
            </w:pPr>
            <w:r>
              <w:rPr>
                <w:noProof/>
              </w:rPr>
              <w:t>Contractele de construcție trebuie să fi fost atribuite. Suma de 4 900 000 EUR a fost angajată la atribuirea acestor contracte.</w:t>
            </w:r>
          </w:p>
        </w:tc>
      </w:tr>
      <w:tr w:rsidR="007C75D3" w14:paraId="786F62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57F70975" w14:textId="0724DF50" w:rsidR="007C75D3" w:rsidRDefault="0022034F">
            <w:pPr>
              <w:pStyle w:val="P68B1DB1-Normal12"/>
              <w:spacing w:after="0" w:line="240" w:lineRule="auto"/>
              <w:rPr>
                <w:noProof/>
              </w:rPr>
            </w:pPr>
            <w:r>
              <w:rPr>
                <w:noProof/>
              </w:rPr>
              <w:t>16</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B32B73A" w14:textId="3453A435" w:rsidR="007C75D3" w:rsidRDefault="0022034F">
            <w:pPr>
              <w:pStyle w:val="P68B1DB1-Normal12"/>
              <w:spacing w:after="0" w:line="240" w:lineRule="auto"/>
              <w:rPr>
                <w:noProof/>
              </w:rPr>
            </w:pPr>
            <w:r>
              <w:rPr>
                <w:noProof/>
              </w:rPr>
              <w:t xml:space="preserve">1.4.1 </w:t>
            </w:r>
          </w:p>
          <w:p w14:paraId="23AC113A" w14:textId="1906B49E" w:rsidR="007C75D3" w:rsidRDefault="0022034F">
            <w:pPr>
              <w:pStyle w:val="P68B1DB1-Normal12"/>
              <w:spacing w:after="0" w:line="240" w:lineRule="auto"/>
              <w:rPr>
                <w:noProof/>
              </w:rPr>
            </w:pPr>
            <w:r>
              <w:rPr>
                <w:noProof/>
              </w:rPr>
              <w:t>Facilitarea electrificării viitoare prin investiții specifice în transportul feroviar de navetă Cork</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B1D99CA"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9A1AB4E" w14:textId="314BD3C9" w:rsidR="007C75D3" w:rsidRDefault="0022034F">
            <w:pPr>
              <w:pStyle w:val="P68B1DB1-Normal12"/>
              <w:spacing w:after="0" w:line="240" w:lineRule="auto"/>
              <w:rPr>
                <w:noProof/>
              </w:rPr>
            </w:pPr>
            <w:r>
              <w:rPr>
                <w:noProof/>
              </w:rPr>
              <w:t>Platformă de rulare directă construită</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A35AFC5" w14:textId="45089D50" w:rsidR="007C75D3" w:rsidRDefault="0022034F">
            <w:pPr>
              <w:pStyle w:val="P68B1DB1-Normal12"/>
              <w:spacing w:after="0" w:line="240" w:lineRule="auto"/>
              <w:rPr>
                <w:noProof/>
              </w:rPr>
            </w:pPr>
            <w:r>
              <w:rPr>
                <w:noProof/>
              </w:rPr>
              <w:t>Platforma de rulare directă este construită</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8A4E9A3"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9A40096" w14:textId="77777777" w:rsidR="007C75D3" w:rsidRDefault="0022034F">
            <w:pPr>
              <w:pStyle w:val="P68B1DB1-Normal12"/>
              <w:spacing w:after="0" w:line="240" w:lineRule="auto"/>
              <w:rPr>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3B74353"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89E8FE8" w14:textId="3DC9B424" w:rsidR="007C75D3" w:rsidRDefault="002B3126">
            <w:pPr>
              <w:pStyle w:val="P68B1DB1-Normal12"/>
              <w:spacing w:after="0" w:line="240" w:lineRule="auto"/>
              <w:rPr>
                <w:noProof/>
              </w:rPr>
            </w:pPr>
            <w:r>
              <w:rPr>
                <w:noProof/>
              </w:rPr>
              <w:t>T</w:t>
            </w:r>
            <w:r w:rsidR="0022034F">
              <w:rPr>
                <w:noProof/>
              </w:rPr>
              <w:t>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6039F6F" w14:textId="77777777" w:rsidR="007C75D3" w:rsidRDefault="0022034F">
            <w:pPr>
              <w:pStyle w:val="P68B1DB1-Normal12"/>
              <w:spacing w:after="0" w:line="240" w:lineRule="auto"/>
              <w:rPr>
                <w:noProof/>
              </w:rPr>
            </w:pPr>
            <w:r>
              <w:rPr>
                <w:noProof/>
              </w:rPr>
              <w:t>2024</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4082B3B" w14:textId="7687D0FD" w:rsidR="007C75D3" w:rsidRDefault="0022034F">
            <w:pPr>
              <w:pStyle w:val="P68B1DB1-Normal12"/>
              <w:spacing w:after="0" w:line="240" w:lineRule="auto"/>
              <w:rPr>
                <w:noProof/>
              </w:rPr>
            </w:pPr>
            <w:r>
              <w:rPr>
                <w:noProof/>
              </w:rPr>
              <w:t>Platforma directă a stației Kent trebuie să fi fost construită.</w:t>
            </w:r>
          </w:p>
        </w:tc>
      </w:tr>
      <w:tr w:rsidR="007C75D3" w14:paraId="5CC0AF7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41C1FEF" w14:textId="2C97BC75" w:rsidR="007C75D3" w:rsidRDefault="0022034F">
            <w:pPr>
              <w:pStyle w:val="P68B1DB1-Normal12"/>
              <w:spacing w:after="0" w:line="240" w:lineRule="auto"/>
              <w:rPr>
                <w:noProof/>
              </w:rPr>
            </w:pPr>
            <w:r>
              <w:rPr>
                <w:noProof/>
              </w:rPr>
              <w:t>17</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601F190" w14:textId="77631816" w:rsidR="007C75D3" w:rsidRDefault="0022034F">
            <w:pPr>
              <w:pStyle w:val="P68B1DB1-Normal12"/>
              <w:spacing w:after="0" w:line="240" w:lineRule="auto"/>
              <w:rPr>
                <w:noProof/>
              </w:rPr>
            </w:pPr>
            <w:r>
              <w:rPr>
                <w:noProof/>
              </w:rPr>
              <w:t xml:space="preserve">1.4.2 </w:t>
            </w:r>
          </w:p>
          <w:p w14:paraId="339CDDB5" w14:textId="53696C53" w:rsidR="007C75D3" w:rsidRDefault="0022034F">
            <w:pPr>
              <w:pStyle w:val="P68B1DB1-Normal12"/>
              <w:spacing w:after="0" w:line="240" w:lineRule="auto"/>
              <w:rPr>
                <w:noProof/>
              </w:rPr>
            </w:pPr>
            <w:r>
              <w:rPr>
                <w:noProof/>
              </w:rPr>
              <w:t>Facilitarea electrificării viitoare prin investiții specifice în transportul feroviar de navetă Cork</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3F22BAB"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C81FA77" w14:textId="77777777" w:rsidR="007C75D3" w:rsidRDefault="0022034F">
            <w:pPr>
              <w:pStyle w:val="P68B1DB1-Normal12"/>
              <w:spacing w:after="0" w:line="240" w:lineRule="auto"/>
              <w:rPr>
                <w:noProof/>
              </w:rPr>
            </w:pPr>
            <w:r>
              <w:rPr>
                <w:noProof/>
              </w:rPr>
              <w:t>Prezentarea evaluării impactului asupra mediului</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1727BAD" w14:textId="77777777" w:rsidR="007C75D3" w:rsidRDefault="0022034F">
            <w:pPr>
              <w:pStyle w:val="P68B1DB1-Normal12"/>
              <w:spacing w:after="0" w:line="240" w:lineRule="auto"/>
              <w:rPr>
                <w:noProof/>
              </w:rPr>
            </w:pPr>
            <w:r>
              <w:rPr>
                <w:noProof/>
              </w:rPr>
              <w:t>Raport de evaluare a impactului asupra mediului prezentat autorităților de planificare</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FFF6A85"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4A665E1" w14:textId="77777777" w:rsidR="007C75D3" w:rsidRDefault="0022034F">
            <w:pPr>
              <w:pStyle w:val="P68B1DB1-Normal12"/>
              <w:spacing w:after="0" w:line="240" w:lineRule="auto"/>
              <w:rPr>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E9F425A"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EC159D4" w14:textId="5FCB1D18" w:rsidR="007C75D3" w:rsidRDefault="002B3126">
            <w:pPr>
              <w:pStyle w:val="P68B1DB1-Normal12"/>
              <w:spacing w:after="0" w:line="240" w:lineRule="auto"/>
              <w:rPr>
                <w:noProof/>
              </w:rPr>
            </w:pPr>
            <w:r>
              <w:rPr>
                <w:noProof/>
              </w:rPr>
              <w:t>T</w:t>
            </w:r>
            <w:r w:rsidR="0022034F">
              <w:rPr>
                <w:noProof/>
              </w:rPr>
              <w:t>3</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A9FD967" w14:textId="77777777" w:rsidR="007C75D3" w:rsidRDefault="0022034F">
            <w:pPr>
              <w:pStyle w:val="P68B1DB1-Normal12"/>
              <w:spacing w:after="0" w:line="240" w:lineRule="auto"/>
              <w:rPr>
                <w:noProof/>
              </w:rPr>
            </w:pPr>
            <w:r>
              <w:rPr>
                <w:noProof/>
              </w:rPr>
              <w:t>2022</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16437E1" w14:textId="19EA086E" w:rsidR="007C75D3" w:rsidRDefault="0022034F">
            <w:pPr>
              <w:pStyle w:val="P68B1DB1-Normal12"/>
              <w:spacing w:after="0" w:line="240" w:lineRule="auto"/>
              <w:rPr>
                <w:noProof/>
              </w:rPr>
            </w:pPr>
            <w:r>
              <w:rPr>
                <w:noProof/>
              </w:rPr>
              <w:t>Irish Rail trebuie să fi prezentat autorităților de planificare un raport de evaluare a impactului asupra mediului privind dubla trecere de la Glounthaune la Midleton, în conformitate cu cerințele Directivei 2011/92/UE, astfel cum a fost modificată prin Directiva 2014/52/UE.</w:t>
            </w:r>
          </w:p>
        </w:tc>
      </w:tr>
      <w:tr w:rsidR="007C75D3" w14:paraId="721A2E9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7195F2B" w14:textId="09D9DED0" w:rsidR="007C75D3" w:rsidRDefault="0022034F">
            <w:pPr>
              <w:pStyle w:val="P68B1DB1-Normal12"/>
              <w:spacing w:after="0" w:line="240" w:lineRule="auto"/>
              <w:rPr>
                <w:noProof/>
              </w:rPr>
            </w:pPr>
            <w:r>
              <w:rPr>
                <w:noProof/>
              </w:rPr>
              <w:t>18</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364F220" w14:textId="25164EA5" w:rsidR="007C75D3" w:rsidRDefault="0022034F">
            <w:pPr>
              <w:pStyle w:val="P68B1DB1-Normal12"/>
              <w:spacing w:after="0" w:line="240" w:lineRule="auto"/>
              <w:rPr>
                <w:noProof/>
              </w:rPr>
            </w:pPr>
            <w:r>
              <w:rPr>
                <w:noProof/>
              </w:rPr>
              <w:t xml:space="preserve">1.4.2 </w:t>
            </w:r>
          </w:p>
          <w:p w14:paraId="62A998FA" w14:textId="0E6D9415" w:rsidR="007C75D3" w:rsidRDefault="0022034F">
            <w:pPr>
              <w:pStyle w:val="P68B1DB1-Normal12"/>
              <w:spacing w:after="0" w:line="240" w:lineRule="auto"/>
              <w:rPr>
                <w:noProof/>
              </w:rPr>
            </w:pPr>
            <w:r>
              <w:rPr>
                <w:noProof/>
              </w:rPr>
              <w:t xml:space="preserve">Facilitarea electrificării viitoare prin investiții specifice în transportul feroviar de navetă Cork </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F5EA97B" w14:textId="5A2EE27D"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D98946D" w14:textId="609A6C9E" w:rsidR="007C75D3" w:rsidRDefault="0022034F">
            <w:pPr>
              <w:pStyle w:val="P68B1DB1-Normal12"/>
              <w:spacing w:after="0" w:line="240" w:lineRule="auto"/>
              <w:rPr>
                <w:noProof/>
              </w:rPr>
            </w:pPr>
            <w:r>
              <w:rPr>
                <w:noProof/>
              </w:rPr>
              <w:t>Atribuirea contractului de construcție</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182CAAD" w14:textId="22812496" w:rsidR="007C75D3" w:rsidRDefault="0022034F">
            <w:pPr>
              <w:pStyle w:val="P68B1DB1-Normal12"/>
              <w:spacing w:after="0" w:line="240" w:lineRule="auto"/>
              <w:rPr>
                <w:noProof/>
              </w:rPr>
            </w:pPr>
            <w:r>
              <w:rPr>
                <w:noProof/>
              </w:rPr>
              <w:t>Contractul de construcție este atribuit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1A627B7" w14:textId="2D2E3C5D"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E4E5B4A" w14:textId="19303250" w:rsidR="007C75D3" w:rsidRDefault="0022034F">
            <w:pPr>
              <w:pStyle w:val="P68B1DB1-Normal12"/>
              <w:spacing w:after="0" w:line="240" w:lineRule="auto"/>
              <w:rPr>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F110E7B" w14:textId="3B281BE8" w:rsidR="007C75D3" w:rsidRDefault="0022034F">
            <w:pPr>
              <w:pStyle w:val="P68B1DB1-Normal12"/>
              <w:spacing w:after="0" w:line="240" w:lineRule="auto"/>
              <w:rPr>
                <w:noProof/>
              </w:rPr>
            </w:pPr>
            <w:r>
              <w:rPr>
                <w:noProof/>
              </w:rPr>
              <w:t> —</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C657FDE" w14:textId="2F2F6B85" w:rsidR="007C75D3" w:rsidRDefault="002B3126">
            <w:pPr>
              <w:pStyle w:val="P68B1DB1-Normal12"/>
              <w:spacing w:after="0" w:line="240" w:lineRule="auto"/>
              <w:rPr>
                <w:noProof/>
              </w:rPr>
            </w:pPr>
            <w:r>
              <w:rPr>
                <w:noProof/>
              </w:rPr>
              <w:t>T</w:t>
            </w:r>
            <w:r w:rsidR="0022034F">
              <w:rPr>
                <w:noProof/>
              </w:rPr>
              <w:t>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CE732CD" w14:textId="576F8A05" w:rsidR="007C75D3" w:rsidRDefault="0022034F">
            <w:pPr>
              <w:pStyle w:val="P68B1DB1-Normal12"/>
              <w:spacing w:after="0" w:line="240" w:lineRule="auto"/>
              <w:rPr>
                <w:noProof/>
              </w:rPr>
            </w:pPr>
            <w:r>
              <w:rPr>
                <w:noProof/>
              </w:rPr>
              <w:t>2022</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C94C36D" w14:textId="42521749" w:rsidR="007C75D3" w:rsidRDefault="0022034F">
            <w:pPr>
              <w:pStyle w:val="P68B1DB1-Normal12"/>
              <w:spacing w:after="0" w:line="240" w:lineRule="auto"/>
              <w:rPr>
                <w:noProof/>
              </w:rPr>
            </w:pPr>
            <w:r>
              <w:rPr>
                <w:noProof/>
              </w:rPr>
              <w:t>Contractul principal de construcție trebuie să fi fost atribuit. Suma de 48 400 000 EUR a fost angajată la atribuirea prezentului contract.</w:t>
            </w:r>
          </w:p>
        </w:tc>
      </w:tr>
      <w:tr w:rsidR="007C75D3" w14:paraId="5597F7A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717A831D" w14:textId="412E9F37" w:rsidR="007C75D3" w:rsidRDefault="0022034F">
            <w:pPr>
              <w:pStyle w:val="P68B1DB1-Normal12"/>
              <w:spacing w:after="0" w:line="240" w:lineRule="auto"/>
              <w:rPr>
                <w:noProof/>
              </w:rPr>
            </w:pPr>
            <w:r>
              <w:rPr>
                <w:noProof/>
              </w:rPr>
              <w:t>19</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404E028" w14:textId="511EAD76" w:rsidR="007C75D3" w:rsidRDefault="0022034F">
            <w:pPr>
              <w:pStyle w:val="P68B1DB1-Normal12"/>
              <w:spacing w:after="0" w:line="240" w:lineRule="auto"/>
              <w:rPr>
                <w:noProof/>
              </w:rPr>
            </w:pPr>
            <w:r>
              <w:rPr>
                <w:noProof/>
              </w:rPr>
              <w:t xml:space="preserve">1.4.2 </w:t>
            </w:r>
          </w:p>
          <w:p w14:paraId="4A18124E" w14:textId="1CD69AA2" w:rsidR="007C75D3" w:rsidRDefault="0022034F">
            <w:pPr>
              <w:pStyle w:val="P68B1DB1-Normal12"/>
              <w:spacing w:after="0" w:line="240" w:lineRule="auto"/>
              <w:rPr>
                <w:noProof/>
              </w:rPr>
            </w:pPr>
            <w:r>
              <w:rPr>
                <w:noProof/>
              </w:rPr>
              <w:t>Facilitarea electrificării viitoare prin investiții specifice în transportul feroviar de navetă Cork</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88327E2"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A9DD201" w14:textId="77777777" w:rsidR="007C75D3" w:rsidRDefault="0022034F">
            <w:pPr>
              <w:pStyle w:val="P68B1DB1-Normal12"/>
              <w:spacing w:after="0" w:line="240" w:lineRule="auto"/>
              <w:rPr>
                <w:noProof/>
              </w:rPr>
            </w:pPr>
            <w:r>
              <w:rPr>
                <w:noProof/>
              </w:rPr>
              <w:t>Începerea lucrărilor la linia Glounthaune-Midleton</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8E6674" w14:textId="77777777" w:rsidR="007C75D3" w:rsidRDefault="0022034F">
            <w:pPr>
              <w:pStyle w:val="P68B1DB1-Normal12"/>
              <w:spacing w:after="0" w:line="240" w:lineRule="auto"/>
              <w:rPr>
                <w:noProof/>
              </w:rPr>
            </w:pPr>
            <w:r>
              <w:rPr>
                <w:noProof/>
              </w:rPr>
              <w:t xml:space="preserve">Începerea lucrărilor la linia cu linie dublă pentru Glounthaune-Midleton </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8FD2DCE"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3D3247C" w14:textId="77777777" w:rsidR="007C75D3" w:rsidRDefault="0022034F">
            <w:pPr>
              <w:pStyle w:val="P68B1DB1-Normal12"/>
              <w:spacing w:after="0" w:line="240" w:lineRule="auto"/>
              <w:rPr>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62B6B0F"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AB6F943" w14:textId="33816243" w:rsidR="007C75D3" w:rsidRDefault="002B3126">
            <w:pPr>
              <w:pStyle w:val="P68B1DB1-Normal12"/>
              <w:spacing w:after="0" w:line="240" w:lineRule="auto"/>
              <w:rPr>
                <w:noProof/>
              </w:rPr>
            </w:pPr>
            <w:r>
              <w:rPr>
                <w:noProof/>
              </w:rPr>
              <w:t>T</w:t>
            </w:r>
            <w:r w:rsidR="0022034F">
              <w:rPr>
                <w:noProof/>
              </w:rPr>
              <w:t>1</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8855EE0" w14:textId="77777777" w:rsidR="007C75D3" w:rsidRDefault="0022034F">
            <w:pPr>
              <w:pStyle w:val="P68B1DB1-Normal12"/>
              <w:spacing w:after="0" w:line="240" w:lineRule="auto"/>
              <w:rPr>
                <w:noProof/>
              </w:rPr>
            </w:pPr>
            <w:r>
              <w:rPr>
                <w:noProof/>
              </w:rPr>
              <w:t>2024</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F95818D" w14:textId="77D51A69" w:rsidR="007C75D3" w:rsidRDefault="0022034F">
            <w:pPr>
              <w:pStyle w:val="P68B1DB1-Normal12"/>
              <w:spacing w:after="0" w:line="240" w:lineRule="auto"/>
              <w:rPr>
                <w:noProof/>
              </w:rPr>
            </w:pPr>
            <w:r>
              <w:rPr>
                <w:noProof/>
              </w:rPr>
              <w:t>Au început lucrările pentru dubla urmărire a actualei linii unice Glounthaune-Midleton. Începerea lucrărilor trebuie să fi fost formalizată printr-o confirmare emisă de Autoritatea Națională de Transport.</w:t>
            </w:r>
          </w:p>
        </w:tc>
      </w:tr>
      <w:tr w:rsidR="007C75D3" w14:paraId="45B9A87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4205B8FC" w14:textId="5CECECA8" w:rsidR="007C75D3" w:rsidRDefault="0022034F">
            <w:pPr>
              <w:pStyle w:val="P68B1DB1-Normal12"/>
              <w:spacing w:after="0" w:line="240" w:lineRule="auto"/>
              <w:rPr>
                <w:noProof/>
              </w:rPr>
            </w:pPr>
            <w:r>
              <w:rPr>
                <w:noProof/>
              </w:rPr>
              <w:t>20</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0966F2A" w14:textId="67580D42" w:rsidR="007C75D3" w:rsidRDefault="0022034F">
            <w:pPr>
              <w:pStyle w:val="P68B1DB1-Normal12"/>
              <w:spacing w:after="0" w:line="240" w:lineRule="auto"/>
              <w:rPr>
                <w:noProof/>
              </w:rPr>
            </w:pPr>
            <w:r>
              <w:rPr>
                <w:noProof/>
              </w:rPr>
              <w:t xml:space="preserve">1.4.2 </w:t>
            </w:r>
          </w:p>
          <w:p w14:paraId="5633935F" w14:textId="6FF70ABF" w:rsidR="007C75D3" w:rsidRDefault="0022034F">
            <w:pPr>
              <w:pStyle w:val="P68B1DB1-Normal12"/>
              <w:spacing w:after="0" w:line="240" w:lineRule="auto"/>
              <w:rPr>
                <w:noProof/>
              </w:rPr>
            </w:pPr>
            <w:r>
              <w:rPr>
                <w:noProof/>
              </w:rPr>
              <w:t>Facilitarea electrificării viitoare prin investiții specifice în transportul feroviar de navetă Cork</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A979C2" w14:textId="77777777" w:rsidR="007C75D3" w:rsidRDefault="0022034F">
            <w:pPr>
              <w:pStyle w:val="P68B1DB1-Normal12"/>
              <w:spacing w:after="0" w:line="240" w:lineRule="auto"/>
              <w:rPr>
                <w:noProof/>
              </w:rPr>
            </w:pPr>
            <w:r>
              <w:rPr>
                <w:noProof/>
              </w:rPr>
              <w:t>Țintă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7B0BD93" w14:textId="65860E6F" w:rsidR="007C75D3" w:rsidRDefault="0022034F">
            <w:pPr>
              <w:pStyle w:val="P68B1DB1-Normal12"/>
              <w:spacing w:after="0" w:line="240" w:lineRule="auto"/>
              <w:rPr>
                <w:noProof/>
              </w:rPr>
            </w:pPr>
            <w:r>
              <w:rPr>
                <w:noProof/>
              </w:rPr>
              <w:t>Lucrări de instalare de linii între Glounthaune și Midleton</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2658FCA" w14:textId="77777777" w:rsidR="007C75D3" w:rsidRDefault="0022034F">
            <w:pPr>
              <w:pStyle w:val="P68B1DB1-Normal12"/>
              <w:spacing w:after="0" w:line="240" w:lineRule="auto"/>
              <w:rPr>
                <w:noProof/>
              </w:rPr>
            </w:pPr>
            <w:r>
              <w:rPr>
                <w:noProof/>
              </w:rPr>
              <w: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D49F4A1" w14:textId="6AC23EF7" w:rsidR="007C75D3" w:rsidRDefault="0022034F">
            <w:pPr>
              <w:pStyle w:val="P68B1DB1-Normal12"/>
              <w:spacing w:after="0" w:line="240" w:lineRule="auto"/>
              <w:rPr>
                <w:noProof/>
              </w:rPr>
            </w:pPr>
            <w:r>
              <w:rPr>
                <w:noProof/>
              </w:rPr>
              <w:t>kilometri</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93A7976" w14:textId="77777777" w:rsidR="007C75D3" w:rsidRDefault="0022034F">
            <w:pPr>
              <w:pStyle w:val="P68B1DB1-Normal12"/>
              <w:spacing w:after="0" w:line="240" w:lineRule="auto"/>
              <w:rPr>
                <w:noProof/>
              </w:rPr>
            </w:pPr>
            <w:r>
              <w:rPr>
                <w:noProof/>
              </w:rPr>
              <w:t>0</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352A4D0" w14:textId="38F67D32" w:rsidR="007C75D3" w:rsidRDefault="0022034F">
            <w:pPr>
              <w:pStyle w:val="P68B1DB1-Normal12"/>
              <w:spacing w:after="0" w:line="240" w:lineRule="auto"/>
              <w:rPr>
                <w:noProof/>
              </w:rPr>
            </w:pPr>
            <w:r>
              <w:rPr>
                <w:noProof/>
              </w:rPr>
              <w:t>7.5</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4897AE9" w14:textId="68E52225" w:rsidR="007C75D3" w:rsidRDefault="002B3126">
            <w:pPr>
              <w:pStyle w:val="P68B1DB1-Normal12"/>
              <w:spacing w:after="0" w:line="240" w:lineRule="auto"/>
              <w:rPr>
                <w:noProof/>
              </w:rPr>
            </w:pPr>
            <w:r>
              <w:rPr>
                <w:noProof/>
              </w:rPr>
              <w:t>T</w:t>
            </w:r>
            <w:r w:rsidR="0022034F">
              <w:rPr>
                <w:noProof/>
              </w:rPr>
              <w:t>2</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93CEABA" w14:textId="77777777" w:rsidR="007C75D3" w:rsidRDefault="0022034F">
            <w:pPr>
              <w:pStyle w:val="P68B1DB1-Normal12"/>
              <w:spacing w:after="0" w:line="240" w:lineRule="auto"/>
              <w:rPr>
                <w:noProof/>
              </w:rPr>
            </w:pPr>
            <w:r>
              <w:rPr>
                <w:noProof/>
              </w:rPr>
              <w:t>2026</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105C740" w14:textId="632DBD7B" w:rsidR="007C75D3" w:rsidRDefault="0022034F">
            <w:pPr>
              <w:pStyle w:val="P68B1DB1-Normal12"/>
              <w:spacing w:after="0" w:line="240" w:lineRule="auto"/>
              <w:rPr>
                <w:noProof/>
              </w:rPr>
            </w:pPr>
            <w:r>
              <w:rPr>
                <w:noProof/>
              </w:rPr>
              <w:t>Cel puțin 7.5 kilometri de cale ferată instalată între Glounthaune și Midleton.</w:t>
            </w:r>
          </w:p>
        </w:tc>
      </w:tr>
      <w:tr w:rsidR="007C75D3" w14:paraId="3D8FC3C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7E8071E8" w14:textId="77777777" w:rsidR="007C75D3" w:rsidRDefault="0022034F">
            <w:pPr>
              <w:pStyle w:val="P68B1DB1-Normal12"/>
              <w:spacing w:after="0" w:line="240" w:lineRule="auto"/>
              <w:rPr>
                <w:noProof/>
              </w:rPr>
            </w:pPr>
            <w:r>
              <w:rPr>
                <w:noProof/>
              </w:rPr>
              <w:t>21</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09ED695" w14:textId="4B8007BE" w:rsidR="007C75D3" w:rsidRDefault="0022034F">
            <w:pPr>
              <w:pStyle w:val="P68B1DB1-Normal12"/>
              <w:spacing w:after="0" w:line="240" w:lineRule="auto"/>
              <w:rPr>
                <w:noProof/>
              </w:rPr>
            </w:pPr>
            <w:r>
              <w:rPr>
                <w:noProof/>
              </w:rPr>
              <w:t xml:space="preserve">1.4.3 </w:t>
            </w:r>
          </w:p>
          <w:p w14:paraId="089ACB01" w14:textId="6B9F7250" w:rsidR="007C75D3" w:rsidRDefault="0022034F">
            <w:pPr>
              <w:pStyle w:val="P68B1DB1-Normal12"/>
              <w:spacing w:after="0" w:line="240" w:lineRule="auto"/>
              <w:rPr>
                <w:noProof/>
              </w:rPr>
            </w:pPr>
            <w:r>
              <w:rPr>
                <w:noProof/>
              </w:rPr>
              <w:t>Facilitarea electrificării viitoare prin investiții specifice în transportul feroviar de navetă Cork</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56A93AC"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4AFEAB3" w14:textId="77777777" w:rsidR="007C75D3" w:rsidRDefault="0022034F">
            <w:pPr>
              <w:pStyle w:val="P68B1DB1-Normal12"/>
              <w:spacing w:after="0" w:line="240" w:lineRule="auto"/>
              <w:rPr>
                <w:rFonts w:eastAsia="Times New Roman"/>
                <w:noProof/>
              </w:rPr>
            </w:pPr>
            <w:r>
              <w:rPr>
                <w:noProof/>
              </w:rPr>
              <w:t>Contractul principal de proiectare și construcție atribuit</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BCBBE39" w14:textId="77777777" w:rsidR="007C75D3" w:rsidRDefault="0022034F">
            <w:pPr>
              <w:pStyle w:val="P68B1DB1-Normal12"/>
              <w:spacing w:after="0" w:line="240" w:lineRule="auto"/>
              <w:rPr>
                <w:noProof/>
              </w:rPr>
            </w:pPr>
            <w:r>
              <w:rPr>
                <w:noProof/>
              </w:rPr>
              <w:t>Se atribuie contractul principal de proiectare și construcție legat de resemnalizarea liniilor</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24D91CF"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4DF8AD8" w14:textId="77777777" w:rsidR="007C75D3" w:rsidRDefault="0022034F">
            <w:pPr>
              <w:pStyle w:val="P68B1DB1-Normal12"/>
              <w:spacing w:after="0" w:line="240" w:lineRule="auto"/>
              <w:rPr>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EDE2F61"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CCC4479" w14:textId="11D1274B" w:rsidR="007C75D3" w:rsidRDefault="002B3126">
            <w:pPr>
              <w:pStyle w:val="P68B1DB1-Normal12"/>
              <w:spacing w:after="0" w:line="240" w:lineRule="auto"/>
              <w:rPr>
                <w:noProof/>
              </w:rPr>
            </w:pPr>
            <w:r>
              <w:rPr>
                <w:noProof/>
              </w:rPr>
              <w:t>T</w:t>
            </w:r>
            <w:r w:rsidR="0022034F">
              <w:rPr>
                <w:noProof/>
              </w:rPr>
              <w:t>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36BC48D" w14:textId="77777777" w:rsidR="007C75D3" w:rsidRDefault="0022034F">
            <w:pPr>
              <w:pStyle w:val="P68B1DB1-Normal12"/>
              <w:spacing w:after="0" w:line="240" w:lineRule="auto"/>
              <w:rPr>
                <w:noProof/>
              </w:rPr>
            </w:pPr>
            <w:r>
              <w:rPr>
                <w:noProof/>
              </w:rPr>
              <w:t>2022</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86032F6" w14:textId="3A93EBFF" w:rsidR="007C75D3" w:rsidRDefault="0022034F">
            <w:pPr>
              <w:pStyle w:val="P68B1DB1-Normal12"/>
              <w:spacing w:after="0" w:line="240" w:lineRule="auto"/>
              <w:rPr>
                <w:noProof/>
              </w:rPr>
            </w:pPr>
            <w:r>
              <w:rPr>
                <w:noProof/>
              </w:rPr>
              <w:t>Contractul principal de proiectare și construcție trebuie să fi fost atribuit. Suma de 34 600 000 EUR a fost angajată la atribuirea prezentului contract.</w:t>
            </w:r>
          </w:p>
        </w:tc>
      </w:tr>
      <w:tr w:rsidR="007C75D3" w14:paraId="09BBC116" w14:textId="77777777">
        <w:trPr>
          <w:trHeight w:val="105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4F55D2C0" w14:textId="349ED56D" w:rsidR="007C75D3" w:rsidRDefault="0022034F">
            <w:pPr>
              <w:pStyle w:val="P68B1DB1-Normal12"/>
              <w:spacing w:after="0" w:line="240" w:lineRule="auto"/>
              <w:rPr>
                <w:noProof/>
              </w:rPr>
            </w:pPr>
            <w:r>
              <w:rPr>
                <w:noProof/>
              </w:rPr>
              <w:t>22</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A82F175" w14:textId="1FBFC7F6" w:rsidR="007C75D3" w:rsidRDefault="0022034F">
            <w:pPr>
              <w:pStyle w:val="P68B1DB1-Normal12"/>
              <w:spacing w:after="0" w:line="240" w:lineRule="auto"/>
              <w:rPr>
                <w:noProof/>
              </w:rPr>
            </w:pPr>
            <w:r>
              <w:rPr>
                <w:noProof/>
              </w:rPr>
              <w:t xml:space="preserve">1.4.3 </w:t>
            </w:r>
          </w:p>
          <w:p w14:paraId="7C75E9F2" w14:textId="5EF163F7" w:rsidR="007C75D3" w:rsidRDefault="0022034F">
            <w:pPr>
              <w:pStyle w:val="P68B1DB1-Normal12"/>
              <w:spacing w:after="0" w:line="240" w:lineRule="auto"/>
              <w:rPr>
                <w:noProof/>
              </w:rPr>
            </w:pPr>
            <w:r>
              <w:rPr>
                <w:noProof/>
              </w:rPr>
              <w:t>Facilitarea electrificării viitoare prin investiții specifice în transportul feroviar de navetă Cork</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29CDDF4"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6FBA8FD" w14:textId="2DEF80B9" w:rsidR="007C75D3" w:rsidRDefault="0022034F">
            <w:pPr>
              <w:pStyle w:val="P68B1DB1-Normal12"/>
              <w:spacing w:after="0" w:line="240" w:lineRule="auto"/>
              <w:rPr>
                <w:noProof/>
              </w:rPr>
            </w:pPr>
            <w:r>
              <w:rPr>
                <w:noProof/>
              </w:rPr>
              <w:t>Acceptarea schemei detaliate de proiectare</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F8ED976" w14:textId="3AAFB779" w:rsidR="007C75D3" w:rsidRDefault="0022034F">
            <w:pPr>
              <w:pStyle w:val="P68B1DB1-Normal12"/>
              <w:spacing w:after="0" w:line="240" w:lineRule="auto"/>
              <w:rPr>
                <w:noProof/>
              </w:rPr>
            </w:pPr>
            <w:r>
              <w:rPr>
                <w:noProof/>
              </w:rPr>
              <w:t>Acceptarea proiectului detaliat final și a proiectului de construcție de către Autoritatea Națională de Transport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6395EC2"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1F4F89D" w14:textId="77777777" w:rsidR="007C75D3" w:rsidRDefault="0022034F">
            <w:pPr>
              <w:pStyle w:val="P68B1DB1-Normal12"/>
              <w:spacing w:after="0" w:line="240" w:lineRule="auto"/>
              <w:rPr>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DF28B76"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CDCDAFA" w14:textId="03013CEA" w:rsidR="007C75D3" w:rsidRDefault="002B3126">
            <w:pPr>
              <w:pStyle w:val="P68B1DB1-Normal12"/>
              <w:spacing w:after="0" w:line="240" w:lineRule="auto"/>
              <w:rPr>
                <w:noProof/>
              </w:rPr>
            </w:pPr>
            <w:r>
              <w:rPr>
                <w:noProof/>
              </w:rPr>
              <w:t>T</w:t>
            </w:r>
            <w:r w:rsidR="0022034F">
              <w:rPr>
                <w:noProof/>
              </w:rPr>
              <w:t>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FC969A2" w14:textId="77777777" w:rsidR="007C75D3" w:rsidRDefault="0022034F">
            <w:pPr>
              <w:pStyle w:val="P68B1DB1-Normal12"/>
              <w:spacing w:after="0" w:line="240" w:lineRule="auto"/>
              <w:rPr>
                <w:noProof/>
              </w:rPr>
            </w:pPr>
            <w:r>
              <w:rPr>
                <w:noProof/>
              </w:rPr>
              <w:t>2023</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CE64A43" w14:textId="352D689E" w:rsidR="007C75D3" w:rsidRDefault="0022034F">
            <w:pPr>
              <w:pStyle w:val="P68B1DB1-Normal12"/>
              <w:spacing w:after="0" w:line="240" w:lineRule="auto"/>
              <w:rPr>
                <w:noProof/>
              </w:rPr>
            </w:pPr>
            <w:r>
              <w:rPr>
                <w:noProof/>
              </w:rPr>
              <w:t>Proiectul final și schema de construcție pentru resemnalizarea liniilor trebuie să fi fost acceptate.</w:t>
            </w:r>
          </w:p>
        </w:tc>
      </w:tr>
      <w:tr w:rsidR="007C75D3" w14:paraId="1976EB0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02EB2D2E" w14:textId="6057DCC0" w:rsidR="007C75D3" w:rsidRDefault="0022034F">
            <w:pPr>
              <w:pStyle w:val="P68B1DB1-Normal12"/>
              <w:spacing w:after="0" w:line="240" w:lineRule="auto"/>
              <w:rPr>
                <w:noProof/>
              </w:rPr>
            </w:pPr>
            <w:r>
              <w:rPr>
                <w:noProof/>
              </w:rPr>
              <w:t>23</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30FC6E" w14:textId="56A1E165" w:rsidR="007C75D3" w:rsidRDefault="0022034F">
            <w:pPr>
              <w:pStyle w:val="P68B1DB1-Normal12"/>
              <w:spacing w:after="0" w:line="240" w:lineRule="auto"/>
              <w:rPr>
                <w:noProof/>
              </w:rPr>
            </w:pPr>
            <w:r>
              <w:rPr>
                <w:noProof/>
              </w:rPr>
              <w:t xml:space="preserve">1.4.3 </w:t>
            </w:r>
          </w:p>
          <w:p w14:paraId="5950BCB6" w14:textId="6D94F323" w:rsidR="007C75D3" w:rsidRDefault="0022034F">
            <w:pPr>
              <w:pStyle w:val="P68B1DB1-Normal12"/>
              <w:spacing w:after="0" w:line="240" w:lineRule="auto"/>
              <w:rPr>
                <w:noProof/>
              </w:rPr>
            </w:pPr>
            <w:r>
              <w:rPr>
                <w:noProof/>
              </w:rPr>
              <w:t>Facilitarea electrificării viitoare prin investiții specifice în transportul feroviar de navetă Cork</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9647E2B" w14:textId="77777777" w:rsidR="007C75D3" w:rsidRDefault="0022034F">
            <w:pPr>
              <w:pStyle w:val="P68B1DB1-Normal12"/>
              <w:spacing w:after="0" w:line="240" w:lineRule="auto"/>
              <w:rPr>
                <w:noProof/>
              </w:rPr>
            </w:pPr>
            <w:r>
              <w:rPr>
                <w:noProof/>
              </w:rPr>
              <w:t>Țintă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F48E83F" w14:textId="421062CC" w:rsidR="007C75D3" w:rsidRDefault="0022034F">
            <w:pPr>
              <w:pStyle w:val="P68B1DB1-Normal12"/>
              <w:spacing w:after="0" w:line="240" w:lineRule="auto"/>
              <w:rPr>
                <w:noProof/>
              </w:rPr>
            </w:pPr>
            <w:r>
              <w:rPr>
                <w:noProof/>
              </w:rPr>
              <w:t xml:space="preserve">Instalare de sisteme de semnalizare </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B02B4AB" w14:textId="77777777" w:rsidR="007C75D3" w:rsidRDefault="0022034F">
            <w:pPr>
              <w:pStyle w:val="P68B1DB1-Normal12"/>
              <w:spacing w:after="0" w:line="240" w:lineRule="auto"/>
              <w:rPr>
                <w:noProof/>
              </w:rPr>
            </w:pPr>
            <w:r>
              <w:rPr>
                <w:noProof/>
              </w:rPr>
              <w: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1D9E0A9" w14:textId="09AB0F3E" w:rsidR="007C75D3" w:rsidRDefault="0022034F">
            <w:pPr>
              <w:pStyle w:val="P68B1DB1-Normal12"/>
              <w:spacing w:after="0" w:line="240" w:lineRule="auto"/>
              <w:rPr>
                <w:noProof/>
              </w:rPr>
            </w:pPr>
            <w:r>
              <w:rPr>
                <w:noProof/>
              </w:rPr>
              <w:t>kilometri</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E8C7361" w14:textId="77777777" w:rsidR="007C75D3" w:rsidRDefault="0022034F">
            <w:pPr>
              <w:pStyle w:val="P68B1DB1-Normal12"/>
              <w:spacing w:after="0" w:line="240" w:lineRule="auto"/>
              <w:rPr>
                <w:noProof/>
              </w:rPr>
            </w:pPr>
            <w:r>
              <w:rPr>
                <w:noProof/>
              </w:rPr>
              <w:t>0</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D335517" w14:textId="77777777" w:rsidR="007C75D3" w:rsidRDefault="0022034F">
            <w:pPr>
              <w:pStyle w:val="P68B1DB1-Normal12"/>
              <w:spacing w:after="0" w:line="240" w:lineRule="auto"/>
              <w:rPr>
                <w:noProof/>
              </w:rPr>
            </w:pPr>
            <w:r>
              <w:rPr>
                <w:noProof/>
              </w:rPr>
              <w:t>62</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55408C7" w14:textId="1B687BA3" w:rsidR="007C75D3" w:rsidRDefault="002B3126">
            <w:pPr>
              <w:pStyle w:val="P68B1DB1-Normal12"/>
              <w:spacing w:after="0" w:line="240" w:lineRule="auto"/>
              <w:rPr>
                <w:noProof/>
              </w:rPr>
            </w:pPr>
            <w:r>
              <w:rPr>
                <w:noProof/>
              </w:rPr>
              <w:t>T</w:t>
            </w:r>
            <w:r w:rsidR="0022034F">
              <w:rPr>
                <w:noProof/>
              </w:rPr>
              <w:t>2</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E1A7B1" w14:textId="77777777" w:rsidR="007C75D3" w:rsidRDefault="0022034F">
            <w:pPr>
              <w:pStyle w:val="P68B1DB1-Normal12"/>
              <w:spacing w:after="0" w:line="240" w:lineRule="auto"/>
              <w:rPr>
                <w:noProof/>
              </w:rPr>
            </w:pPr>
            <w:r>
              <w:rPr>
                <w:noProof/>
              </w:rPr>
              <w:t>2026</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2EAEC45" w14:textId="75F61EE8" w:rsidR="007C75D3" w:rsidRDefault="0022034F">
            <w:pPr>
              <w:pStyle w:val="P68B1DB1-Normal12"/>
              <w:spacing w:after="0" w:line="240" w:lineRule="auto"/>
              <w:rPr>
                <w:noProof/>
              </w:rPr>
            </w:pPr>
            <w:r>
              <w:rPr>
                <w:noProof/>
              </w:rPr>
              <w:t>Trebuie să fi fost instalați cel puțin 62 de kilometri de lucrări de semnalizare.</w:t>
            </w:r>
          </w:p>
        </w:tc>
      </w:tr>
      <w:tr w:rsidR="007C75D3" w14:paraId="71455B6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4ABEF86" w14:textId="34C7E497" w:rsidR="007C75D3" w:rsidRDefault="0022034F">
            <w:pPr>
              <w:pStyle w:val="P68B1DB1-Normal12"/>
              <w:spacing w:after="0" w:line="240" w:lineRule="auto"/>
              <w:rPr>
                <w:noProof/>
              </w:rPr>
            </w:pPr>
            <w:r>
              <w:rPr>
                <w:noProof/>
              </w:rPr>
              <w:t>24a</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310C87D" w14:textId="02747CEB" w:rsidR="007C75D3" w:rsidRDefault="0022034F">
            <w:pPr>
              <w:pStyle w:val="P68B1DB1-Normal12"/>
              <w:spacing w:after="0" w:line="240" w:lineRule="auto"/>
              <w:rPr>
                <w:noProof/>
              </w:rPr>
            </w:pPr>
            <w:r>
              <w:rPr>
                <w:noProof/>
              </w:rPr>
              <w:t>Programul național „Marea provocare” pentru 1.5</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5E830F6" w14:textId="463C287A"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7AB2721" w14:textId="2333B74A" w:rsidR="007C75D3" w:rsidRDefault="0022034F">
            <w:pPr>
              <w:pStyle w:val="P68B1DB1-Normal12"/>
              <w:spacing w:after="0" w:line="240" w:lineRule="auto"/>
              <w:rPr>
                <w:noProof/>
              </w:rPr>
            </w:pPr>
            <w:r>
              <w:rPr>
                <w:noProof/>
              </w:rPr>
              <w:t xml:space="preserve">Lansarea cererilor de propuneri </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C090E0E" w14:textId="120B5FBD" w:rsidR="007C75D3" w:rsidRDefault="0022034F">
            <w:pPr>
              <w:pStyle w:val="P68B1DB1-Normal12"/>
              <w:spacing w:after="0" w:line="240" w:lineRule="auto"/>
              <w:rPr>
                <w:noProof/>
              </w:rPr>
            </w:pPr>
            <w:r>
              <w:rPr>
                <w:noProof/>
              </w:rPr>
              <w:t>Documentele de candidatură la cererea de propuneri care stabilesc dispozițiile relevante</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26D0C98" w14:textId="59647E92" w:rsidR="007C75D3" w:rsidRDefault="007C75D3">
            <w:pPr>
              <w:spacing w:after="0" w:line="240" w:lineRule="auto"/>
              <w:rPr>
                <w:rFonts w:ascii="Times New Roman" w:hAnsi="Times New Roman" w:cs="Times New Roman"/>
                <w:noProof/>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C891770" w14:textId="7F58879E" w:rsidR="007C75D3" w:rsidRDefault="007C75D3">
            <w:pPr>
              <w:spacing w:after="0" w:line="240" w:lineRule="auto"/>
              <w:rPr>
                <w:rFonts w:ascii="Times New Roman" w:hAnsi="Times New Roman" w:cs="Times New Roman"/>
                <w:noProof/>
                <w:sz w:val="20"/>
                <w:szCs w:val="20"/>
              </w:rPr>
            </w:pP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254CC9A" w14:textId="0257BDC6" w:rsidR="007C75D3" w:rsidRDefault="007C75D3">
            <w:pPr>
              <w:spacing w:after="0" w:line="240" w:lineRule="auto"/>
              <w:rPr>
                <w:rFonts w:ascii="Times New Roman" w:hAnsi="Times New Roman" w:cs="Times New Roman"/>
                <w:noProof/>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A39EA2B" w14:textId="1AD693C6" w:rsidR="007C75D3" w:rsidRDefault="002B3126">
            <w:pPr>
              <w:pStyle w:val="P68B1DB1-Normal12"/>
              <w:spacing w:after="0" w:line="240" w:lineRule="auto"/>
              <w:rPr>
                <w:noProof/>
              </w:rPr>
            </w:pPr>
            <w:r>
              <w:rPr>
                <w:noProof/>
              </w:rPr>
              <w:t>T1</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AD92C44" w14:textId="65DEBA3E" w:rsidR="007C75D3" w:rsidRDefault="0022034F">
            <w:pPr>
              <w:pStyle w:val="P68B1DB1-Normal12"/>
              <w:spacing w:after="0" w:line="240" w:lineRule="auto"/>
              <w:rPr>
                <w:noProof/>
              </w:rPr>
            </w:pPr>
            <w:r>
              <w:rPr>
                <w:noProof/>
              </w:rPr>
              <w:t>2026</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8733FDA" w14:textId="37166272" w:rsidR="007C75D3" w:rsidRDefault="0022034F">
            <w:pPr>
              <w:pStyle w:val="P68B1DB1-Normal12"/>
              <w:spacing w:after="0"/>
              <w:rPr>
                <w:noProof/>
              </w:rPr>
            </w:pPr>
            <w:r>
              <w:rPr>
                <w:noProof/>
              </w:rPr>
              <w:t>Se lansează un set de cereri de propuneri pentru următoarele provocări:</w:t>
            </w:r>
          </w:p>
          <w:p w14:paraId="13D05D2C" w14:textId="41B42EC6" w:rsidR="007C75D3" w:rsidRDefault="0022034F">
            <w:pPr>
              <w:pStyle w:val="P68B1DB1-Normal12"/>
              <w:spacing w:after="0"/>
              <w:ind w:left="720"/>
              <w:rPr>
                <w:noProof/>
              </w:rPr>
            </w:pPr>
            <w:r>
              <w:rPr>
                <w:noProof/>
              </w:rPr>
              <w:t>— Provocarea din 2050</w:t>
            </w:r>
            <w:r>
              <w:rPr>
                <w:noProof/>
              </w:rPr>
              <w:br/>
              <w:t>— Provocarea inovării în domeniul energiei</w:t>
            </w:r>
          </w:p>
          <w:p w14:paraId="3B9311B0" w14:textId="77777777" w:rsidR="007C75D3" w:rsidRDefault="0022034F">
            <w:pPr>
              <w:pStyle w:val="P68B1DB1-Normal12"/>
              <w:spacing w:after="0"/>
              <w:ind w:left="720"/>
              <w:rPr>
                <w:noProof/>
              </w:rPr>
            </w:pPr>
            <w:r>
              <w:rPr>
                <w:noProof/>
              </w:rPr>
              <w:t>Provocarea reprezentată de comunitățile durabile</w:t>
            </w:r>
          </w:p>
          <w:p w14:paraId="141A6954" w14:textId="77777777" w:rsidR="007C75D3" w:rsidRDefault="0022034F">
            <w:pPr>
              <w:pStyle w:val="P68B1DB1-Normal12"/>
              <w:spacing w:after="0"/>
              <w:ind w:left="720"/>
              <w:rPr>
                <w:noProof/>
              </w:rPr>
            </w:pPr>
            <w:r>
              <w:rPr>
                <w:noProof/>
              </w:rPr>
              <w:t>Provocările digitale viitoare</w:t>
            </w:r>
          </w:p>
          <w:p w14:paraId="54476D91" w14:textId="77777777" w:rsidR="007C75D3" w:rsidRDefault="0022034F">
            <w:pPr>
              <w:pStyle w:val="P68B1DB1-Normal12"/>
              <w:spacing w:after="0"/>
              <w:ind w:left="720"/>
              <w:rPr>
                <w:noProof/>
              </w:rPr>
            </w:pPr>
            <w:r>
              <w:rPr>
                <w:noProof/>
              </w:rPr>
              <w:t>Provocarea „Digitalul pentru reziliență”</w:t>
            </w:r>
          </w:p>
          <w:p w14:paraId="53433A67" w14:textId="77777777" w:rsidR="007C75D3" w:rsidRDefault="0022034F">
            <w:pPr>
              <w:pStyle w:val="P68B1DB1-Normal12"/>
              <w:spacing w:after="0"/>
              <w:ind w:left="720"/>
              <w:rPr>
                <w:noProof/>
              </w:rPr>
            </w:pPr>
            <w:r>
              <w:rPr>
                <w:noProof/>
              </w:rPr>
              <w:t>— OurTech Challenge</w:t>
            </w:r>
          </w:p>
          <w:p w14:paraId="55245C61" w14:textId="77777777" w:rsidR="007C75D3" w:rsidRDefault="0022034F">
            <w:pPr>
              <w:pStyle w:val="P68B1DB1-Normal12"/>
              <w:spacing w:after="0"/>
              <w:ind w:left="720"/>
              <w:rPr>
                <w:noProof/>
              </w:rPr>
            </w:pPr>
            <w:r>
              <w:rPr>
                <w:noProof/>
              </w:rPr>
              <w:t>Provocările viitoare în materie de sisteme alimentare</w:t>
            </w:r>
          </w:p>
          <w:p w14:paraId="398A39D4" w14:textId="77777777" w:rsidR="007C75D3" w:rsidRDefault="0022034F">
            <w:pPr>
              <w:pStyle w:val="P68B1DB1-Normal12"/>
              <w:spacing w:after="0" w:line="240" w:lineRule="auto"/>
              <w:ind w:left="720"/>
              <w:rPr>
                <w:noProof/>
              </w:rPr>
            </w:pPr>
            <w:r>
              <w:rPr>
                <w:noProof/>
              </w:rPr>
              <w:t>— Provocarea „Un mediu sănătos pentru toți”</w:t>
            </w:r>
            <w:r>
              <w:rPr>
                <w:noProof/>
              </w:rPr>
              <w:br/>
            </w:r>
          </w:p>
          <w:p w14:paraId="288429D3" w14:textId="5183F9B1" w:rsidR="007C75D3" w:rsidRDefault="0022034F">
            <w:pPr>
              <w:pStyle w:val="P68B1DB1-Normal12"/>
              <w:spacing w:after="0" w:line="240" w:lineRule="auto"/>
              <w:rPr>
                <w:noProof/>
              </w:rPr>
            </w:pPr>
            <w:r>
              <w:rPr>
                <w:noProof/>
              </w:rPr>
              <w:t>Documentele aferente cererii de propuneri exclud cercetarea și inovarea direct legate de utilizarea ulterioară a combustibililor fosili, inclusiv utilizarea în aval (și anume, în legătură cu cărbunele, lignitul, petrolul/petrolul, hidrogenul albastru și gri și gazele naturale), precum și cercetarea legată de incineratoare sau depozite de deșeuri. În plus, documentele aferente cererii de propuneri includ o dispoziție privind neutralitatea tehnologică.</w:t>
            </w:r>
          </w:p>
        </w:tc>
      </w:tr>
      <w:tr w:rsidR="007C75D3" w14:paraId="0B858E4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02237531" w14:textId="70CB7877" w:rsidR="007C75D3" w:rsidRDefault="0022034F">
            <w:pPr>
              <w:pStyle w:val="P68B1DB1-Normal12"/>
              <w:spacing w:after="0" w:line="240" w:lineRule="auto"/>
              <w:rPr>
                <w:noProof/>
              </w:rPr>
            </w:pPr>
            <w:r>
              <w:rPr>
                <w:noProof/>
              </w:rPr>
              <w:t>24</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6B6D7C6" w14:textId="48D97141" w:rsidR="007C75D3" w:rsidRDefault="0022034F">
            <w:pPr>
              <w:pStyle w:val="P68B1DB1-Normal12"/>
              <w:spacing w:after="0" w:line="240" w:lineRule="auto"/>
              <w:rPr>
                <w:noProof/>
              </w:rPr>
            </w:pPr>
            <w:r>
              <w:rPr>
                <w:noProof/>
              </w:rPr>
              <w:t xml:space="preserve">1.5 </w:t>
            </w:r>
          </w:p>
          <w:p w14:paraId="0F594711" w14:textId="49E8EA1C" w:rsidR="007C75D3" w:rsidRDefault="0022034F">
            <w:pPr>
              <w:pStyle w:val="P68B1DB1-Normal12"/>
              <w:spacing w:after="0" w:line="240" w:lineRule="auto"/>
              <w:rPr>
                <w:noProof/>
              </w:rPr>
            </w:pPr>
            <w:r>
              <w:rPr>
                <w:noProof/>
              </w:rPr>
              <w:t>Programul național „Marea provocare”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F081EE1"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595976C" w14:textId="3AE1D78B" w:rsidR="007C75D3" w:rsidRDefault="0022034F">
            <w:pPr>
              <w:pStyle w:val="P68B1DB1-Normal12"/>
              <w:spacing w:after="0" w:line="240" w:lineRule="auto"/>
              <w:rPr>
                <w:noProof/>
              </w:rPr>
            </w:pPr>
            <w:r>
              <w:rPr>
                <w:noProof/>
              </w:rPr>
              <w:t>Atribuirea scrisorilor de ofertă pentru proiectele selectate</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6DEE379" w14:textId="5692B5C6" w:rsidR="007C75D3" w:rsidRDefault="0022034F">
            <w:pPr>
              <w:pStyle w:val="P68B1DB1-Normal12"/>
              <w:spacing w:after="0" w:line="240" w:lineRule="auto"/>
              <w:rPr>
                <w:noProof/>
              </w:rPr>
            </w:pPr>
            <w:r>
              <w:rPr>
                <w:noProof/>
              </w:rPr>
              <w:t>Scrisori de ofertă contrasemnate pentru proiectele selectate</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FC97F9B"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03157D1" w14:textId="77777777" w:rsidR="007C75D3" w:rsidRDefault="0022034F">
            <w:pPr>
              <w:pStyle w:val="P68B1DB1-Normal12"/>
              <w:spacing w:after="0" w:line="240" w:lineRule="auto"/>
              <w:rPr>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002C618"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576400A" w14:textId="6B157E9D" w:rsidR="007C75D3" w:rsidRDefault="002B3126">
            <w:pPr>
              <w:pStyle w:val="P68B1DB1-Normal12"/>
              <w:spacing w:after="0" w:line="240" w:lineRule="auto"/>
              <w:rPr>
                <w:noProof/>
              </w:rPr>
            </w:pPr>
            <w:r>
              <w:rPr>
                <w:noProof/>
              </w:rPr>
              <w:t>T1</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48397C0" w14:textId="205660C5" w:rsidR="007C75D3" w:rsidRDefault="0022034F">
            <w:pPr>
              <w:pStyle w:val="P68B1DB1-Normal12"/>
              <w:spacing w:after="0" w:line="240" w:lineRule="auto"/>
              <w:rPr>
                <w:noProof/>
              </w:rPr>
            </w:pPr>
            <w:r>
              <w:rPr>
                <w:noProof/>
              </w:rPr>
              <w:t>2026</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F69DE65" w14:textId="10018DF2" w:rsidR="007C75D3" w:rsidRDefault="0022034F">
            <w:pPr>
              <w:pStyle w:val="P68B1DB1-Normal12"/>
              <w:spacing w:after="0" w:line="240" w:lineRule="auto"/>
              <w:rPr>
                <w:noProof/>
              </w:rPr>
            </w:pPr>
            <w:r>
              <w:rPr>
                <w:noProof/>
              </w:rPr>
              <w:t>Scrisorile de ofertă trebuie să fi fost atribuite pentru o sumă de cel puțin 25 677 406 EUR.</w:t>
            </w:r>
          </w:p>
        </w:tc>
      </w:tr>
      <w:tr w:rsidR="007C75D3" w14:paraId="02CC700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23E17CE0" w14:textId="32E89696" w:rsidR="007C75D3" w:rsidRDefault="0022034F">
            <w:pPr>
              <w:pStyle w:val="P68B1DB1-Normal12"/>
              <w:spacing w:after="0" w:line="240" w:lineRule="auto"/>
              <w:rPr>
                <w:noProof/>
              </w:rPr>
            </w:pPr>
            <w:r>
              <w:rPr>
                <w:noProof/>
              </w:rPr>
              <w:t>27</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5758E7E" w14:textId="1FE5D901" w:rsidR="007C75D3" w:rsidRDefault="0022034F">
            <w:pPr>
              <w:pStyle w:val="P68B1DB1-Normal12"/>
              <w:spacing w:after="0" w:line="240" w:lineRule="auto"/>
              <w:rPr>
                <w:noProof/>
              </w:rPr>
            </w:pPr>
            <w:r>
              <w:rPr>
                <w:noProof/>
              </w:rPr>
              <w:t xml:space="preserve">1.5 </w:t>
            </w:r>
          </w:p>
          <w:p w14:paraId="0661D68E" w14:textId="5A594B34" w:rsidR="007C75D3" w:rsidRDefault="0022034F">
            <w:pPr>
              <w:pStyle w:val="P68B1DB1-Normal12"/>
              <w:spacing w:after="0" w:line="240" w:lineRule="auto"/>
              <w:rPr>
                <w:noProof/>
              </w:rPr>
            </w:pPr>
            <w:r>
              <w:rPr>
                <w:noProof/>
              </w:rPr>
              <w:t>Programul național „Marea provocare”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270B41D"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8BAB505" w14:textId="5DA01902" w:rsidR="007C75D3" w:rsidRDefault="0022034F">
            <w:pPr>
              <w:pStyle w:val="P68B1DB1-Normal12"/>
              <w:spacing w:after="0" w:line="240" w:lineRule="auto"/>
              <w:rPr>
                <w:noProof/>
              </w:rPr>
            </w:pPr>
            <w:r>
              <w:rPr>
                <w:noProof/>
              </w:rPr>
              <w:t>Atribuirea scrisorilor de ofertă pentru proiectele selectate</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DBF5DA7" w14:textId="3ED2BA0E" w:rsidR="007C75D3" w:rsidRDefault="0022034F">
            <w:pPr>
              <w:pStyle w:val="P68B1DB1-Normal12"/>
              <w:spacing w:after="0" w:line="240" w:lineRule="auto"/>
              <w:rPr>
                <w:noProof/>
              </w:rPr>
            </w:pPr>
            <w:r>
              <w:rPr>
                <w:noProof/>
              </w:rPr>
              <w:t>Scrisori de ofertă contrasemnate pentru proiectele selectate</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178AB89"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D594E68" w14:textId="77777777" w:rsidR="007C75D3" w:rsidRDefault="0022034F">
            <w:pPr>
              <w:pStyle w:val="P68B1DB1-Normal12"/>
              <w:spacing w:after="0" w:line="240" w:lineRule="auto"/>
              <w:rPr>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621C8FE"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928909E" w14:textId="353881A1" w:rsidR="007C75D3" w:rsidRDefault="0022034F">
            <w:pPr>
              <w:pStyle w:val="P68B1DB1-Normal12"/>
              <w:spacing w:after="0" w:line="240" w:lineRule="auto"/>
              <w:rPr>
                <w:noProof/>
              </w:rPr>
            </w:pPr>
            <w:r>
              <w:rPr>
                <w:noProof/>
              </w:rPr>
              <w:t>Î1</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440B6CB" w14:textId="53D1CF75" w:rsidR="007C75D3" w:rsidRDefault="0022034F">
            <w:pPr>
              <w:pStyle w:val="P68B1DB1-Normal12"/>
              <w:spacing w:after="0" w:line="240" w:lineRule="auto"/>
              <w:rPr>
                <w:noProof/>
              </w:rPr>
            </w:pPr>
            <w:r>
              <w:rPr>
                <w:noProof/>
              </w:rPr>
              <w:t>2026</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E0F7A1D" w14:textId="29F45D19" w:rsidR="007C75D3" w:rsidRDefault="0022034F">
            <w:pPr>
              <w:pStyle w:val="P68B1DB1-Normal12"/>
              <w:spacing w:after="0" w:line="240" w:lineRule="auto"/>
              <w:rPr>
                <w:noProof/>
              </w:rPr>
            </w:pPr>
            <w:r>
              <w:rPr>
                <w:noProof/>
              </w:rPr>
              <w:t>Scrisorile de ofertă trebuie să fi fost acordate pentru o sumă suplimentară de cel puțin 20 644 715 EUR.</w:t>
            </w:r>
          </w:p>
        </w:tc>
      </w:tr>
      <w:tr w:rsidR="007C75D3" w14:paraId="11633BB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3ACEB714" w14:textId="77777777" w:rsidR="007C75D3" w:rsidRDefault="0022034F">
            <w:pPr>
              <w:pStyle w:val="P68B1DB1-Normal12"/>
              <w:spacing w:after="0" w:line="240" w:lineRule="auto"/>
              <w:rPr>
                <w:rFonts w:eastAsia="Times New Roman"/>
                <w:noProof/>
              </w:rPr>
            </w:pPr>
            <w:r>
              <w:rPr>
                <w:noProof/>
              </w:rPr>
              <w:t>30</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ADEDB51" w14:textId="38CF9088" w:rsidR="007C75D3" w:rsidRDefault="0022034F">
            <w:pPr>
              <w:pStyle w:val="P68B1DB1-Normal12"/>
              <w:spacing w:after="0" w:line="240" w:lineRule="auto"/>
              <w:rPr>
                <w:noProof/>
              </w:rPr>
            </w:pPr>
            <w:r>
              <w:rPr>
                <w:noProof/>
              </w:rPr>
              <w:t xml:space="preserve">1.5 </w:t>
            </w:r>
          </w:p>
          <w:p w14:paraId="19F05E53" w14:textId="07B6A1FD" w:rsidR="007C75D3" w:rsidRDefault="0022034F">
            <w:pPr>
              <w:pStyle w:val="P68B1DB1-Normal12"/>
              <w:spacing w:after="0" w:line="240" w:lineRule="auto"/>
              <w:rPr>
                <w:rFonts w:eastAsia="Times New Roman"/>
                <w:noProof/>
              </w:rPr>
            </w:pPr>
            <w:r>
              <w:rPr>
                <w:noProof/>
              </w:rPr>
              <w:t>Programul național „Marea provocare”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55F4775"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3451AEA" w14:textId="43646FE3" w:rsidR="007C75D3" w:rsidRDefault="0022034F">
            <w:pPr>
              <w:pStyle w:val="P68B1DB1-Normal12"/>
              <w:spacing w:after="0" w:line="240" w:lineRule="auto"/>
              <w:rPr>
                <w:rFonts w:eastAsia="Times New Roman"/>
                <w:noProof/>
              </w:rPr>
            </w:pPr>
            <w:r>
              <w:rPr>
                <w:noProof/>
              </w:rPr>
              <w:t>Atribuirea scrisorilor de ofertă pentru proiectele selectate</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D263A75" w14:textId="4FB65C75" w:rsidR="007C75D3" w:rsidRDefault="0022034F">
            <w:pPr>
              <w:pStyle w:val="P68B1DB1-Normal12"/>
              <w:spacing w:after="0" w:line="240" w:lineRule="auto"/>
              <w:rPr>
                <w:noProof/>
              </w:rPr>
            </w:pPr>
            <w:r>
              <w:rPr>
                <w:noProof/>
              </w:rPr>
              <w:t>Scrisori de ofertă contrasemnate pentru proiectele selectate</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E9D5DDE" w14:textId="77777777" w:rsidR="007C75D3" w:rsidRDefault="0022034F">
            <w:pPr>
              <w:pStyle w:val="P68B1DB1-Normal12"/>
              <w:spacing w:after="0" w:line="240" w:lineRule="auto"/>
              <w:rPr>
                <w:rFonts w:eastAsia="Times New Roman"/>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626CC70" w14:textId="77777777" w:rsidR="007C75D3" w:rsidRDefault="0022034F">
            <w:pPr>
              <w:pStyle w:val="P68B1DB1-Normal12"/>
              <w:spacing w:after="0" w:line="240" w:lineRule="auto"/>
              <w:rPr>
                <w:rFonts w:eastAsia="Times New Roman"/>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97DC6C4" w14:textId="77777777" w:rsidR="007C75D3" w:rsidRDefault="0022034F">
            <w:pPr>
              <w:pStyle w:val="P68B1DB1-Normal12"/>
              <w:spacing w:after="0" w:line="240" w:lineRule="auto"/>
              <w:rPr>
                <w:rFonts w:eastAsia="Times New Roman"/>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93F447D" w14:textId="525D079B" w:rsidR="007C75D3" w:rsidRDefault="002B3126">
            <w:pPr>
              <w:pStyle w:val="P68B1DB1-Normal12"/>
              <w:spacing w:after="0" w:line="240" w:lineRule="auto"/>
              <w:rPr>
                <w:noProof/>
              </w:rPr>
            </w:pPr>
            <w:r>
              <w:rPr>
                <w:noProof/>
              </w:rPr>
              <w:t>T1</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B334FD8" w14:textId="77777777" w:rsidR="007C75D3" w:rsidRDefault="0022034F">
            <w:pPr>
              <w:pStyle w:val="P68B1DB1-Normal12"/>
              <w:spacing w:after="0" w:line="240" w:lineRule="auto"/>
              <w:rPr>
                <w:noProof/>
              </w:rPr>
            </w:pPr>
            <w:r>
              <w:rPr>
                <w:noProof/>
              </w:rPr>
              <w:t>2026</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D21B680" w14:textId="1EE97EFA" w:rsidR="007C75D3" w:rsidRDefault="0022034F">
            <w:pPr>
              <w:pStyle w:val="P68B1DB1-Normal12"/>
              <w:spacing w:after="0" w:line="240" w:lineRule="auto"/>
              <w:rPr>
                <w:rFonts w:eastAsia="Times New Roman"/>
                <w:noProof/>
              </w:rPr>
            </w:pPr>
            <w:r>
              <w:rPr>
                <w:noProof/>
              </w:rPr>
              <w:t>Scrisorile de ofertă trebuie să fi fost acordate pentru o sumă suplimentară de cel puțin 19 047 935 EUR.</w:t>
            </w:r>
          </w:p>
        </w:tc>
      </w:tr>
      <w:tr w:rsidR="007C75D3" w14:paraId="73324E8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0245C7EF" w14:textId="77777777" w:rsidR="007C75D3" w:rsidRDefault="0022034F">
            <w:pPr>
              <w:pStyle w:val="P68B1DB1-Normal12"/>
              <w:spacing w:after="0" w:line="240" w:lineRule="auto"/>
              <w:rPr>
                <w:noProof/>
              </w:rPr>
            </w:pPr>
            <w:r>
              <w:rPr>
                <w:noProof/>
              </w:rPr>
              <w:t>32</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A13CAE1" w14:textId="77777777" w:rsidR="007C75D3" w:rsidRDefault="0022034F">
            <w:pPr>
              <w:pStyle w:val="P68B1DB1-Normal12"/>
              <w:spacing w:after="0" w:line="240" w:lineRule="auto"/>
              <w:rPr>
                <w:noProof/>
              </w:rPr>
            </w:pPr>
            <w:r>
              <w:rPr>
                <w:noProof/>
              </w:rPr>
              <w:t xml:space="preserve">1.6 </w:t>
            </w:r>
          </w:p>
          <w:p w14:paraId="745AF646" w14:textId="5F9C46BE" w:rsidR="007C75D3" w:rsidRDefault="0022034F">
            <w:pPr>
              <w:pStyle w:val="P68B1DB1-Normal12"/>
              <w:spacing w:after="0" w:line="240" w:lineRule="auto"/>
              <w:rPr>
                <w:noProof/>
              </w:rPr>
            </w:pPr>
            <w:r>
              <w:rPr>
                <w:noProof/>
              </w:rPr>
              <w:t>Reabilitarea îmbunătățită a zonelor de turbărie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0A6D8C8"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BD76C82" w14:textId="77777777" w:rsidR="007C75D3" w:rsidRDefault="0022034F">
            <w:pPr>
              <w:pStyle w:val="P68B1DB1-Normal12"/>
              <w:spacing w:after="0" w:line="240" w:lineRule="auto"/>
              <w:rPr>
                <w:noProof/>
              </w:rPr>
            </w:pPr>
            <w:r>
              <w:rPr>
                <w:noProof/>
              </w:rPr>
              <w:t>Studiu preliminar privind reabilitarea turbăriilor</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26AC119" w14:textId="77777777" w:rsidR="007C75D3" w:rsidRDefault="0022034F">
            <w:pPr>
              <w:pStyle w:val="P68B1DB1-Normal12"/>
              <w:spacing w:after="0" w:line="240" w:lineRule="auto"/>
              <w:rPr>
                <w:noProof/>
              </w:rPr>
            </w:pPr>
            <w:r>
              <w:rPr>
                <w:noProof/>
              </w:rPr>
              <w:t>Publicarea unui studiu preliminar care va fi utilizat pentru punerea în aplicare a măsurii</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47E97F4" w14:textId="77777777" w:rsidR="007C75D3" w:rsidRDefault="0022034F">
            <w:pPr>
              <w:pStyle w:val="P68B1DB1-Normal12"/>
              <w:spacing w:after="0" w:line="240" w:lineRule="auto"/>
              <w:rPr>
                <w:rFonts w:eastAsia="Times New Roman"/>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7982423" w14:textId="77777777" w:rsidR="007C75D3" w:rsidRDefault="0022034F">
            <w:pPr>
              <w:pStyle w:val="P68B1DB1-Normal12"/>
              <w:spacing w:after="0" w:line="240" w:lineRule="auto"/>
              <w:rPr>
                <w:rFonts w:eastAsia="Times New Roman"/>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2AF2AE9" w14:textId="77777777" w:rsidR="007C75D3" w:rsidRDefault="0022034F">
            <w:pPr>
              <w:pStyle w:val="P68B1DB1-Normal12"/>
              <w:spacing w:after="0" w:line="240" w:lineRule="auto"/>
              <w:rPr>
                <w:rFonts w:eastAsia="Times New Roman"/>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50DD81A" w14:textId="20BCD264" w:rsidR="007C75D3" w:rsidRDefault="002B3126">
            <w:pPr>
              <w:pStyle w:val="P68B1DB1-Normal12"/>
              <w:spacing w:after="0" w:line="240" w:lineRule="auto"/>
              <w:rPr>
                <w:noProof/>
              </w:rPr>
            </w:pPr>
            <w:r>
              <w:rPr>
                <w:noProof/>
              </w:rPr>
              <w:t>T3</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F2844C5" w14:textId="77777777" w:rsidR="007C75D3" w:rsidRDefault="0022034F">
            <w:pPr>
              <w:pStyle w:val="P68B1DB1-Normal12"/>
              <w:spacing w:after="0" w:line="240" w:lineRule="auto"/>
              <w:rPr>
                <w:noProof/>
              </w:rPr>
            </w:pPr>
            <w:r>
              <w:rPr>
                <w:noProof/>
              </w:rPr>
              <w:t>2021</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6E325EA" w14:textId="77777777" w:rsidR="007C75D3" w:rsidRDefault="0022034F">
            <w:pPr>
              <w:pStyle w:val="P68B1DB1-Normal12"/>
              <w:spacing w:after="0" w:line="240" w:lineRule="auto"/>
              <w:rPr>
                <w:noProof/>
              </w:rPr>
            </w:pPr>
            <w:r>
              <w:rPr>
                <w:noProof/>
              </w:rPr>
              <w:t>Se publică un studiu preliminar privind reabilitarea turbăriilor, inclusiv obiectivele de mediu, standardele de reabilitare aplicabile, lista turbăriilor selectate pentru reabilitare și criteriile de selecție a acestora.</w:t>
            </w:r>
          </w:p>
        </w:tc>
      </w:tr>
      <w:tr w:rsidR="007C75D3" w14:paraId="5AE5C3A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BFABC86" w14:textId="77777777" w:rsidR="007C75D3" w:rsidRDefault="0022034F">
            <w:pPr>
              <w:pStyle w:val="P68B1DB1-Normal12"/>
              <w:spacing w:after="0" w:line="240" w:lineRule="auto"/>
              <w:rPr>
                <w:noProof/>
              </w:rPr>
            </w:pPr>
            <w:r>
              <w:rPr>
                <w:noProof/>
              </w:rPr>
              <w:t>33</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D1F3EB8" w14:textId="77777777" w:rsidR="007C75D3" w:rsidRDefault="0022034F">
            <w:pPr>
              <w:pStyle w:val="P68B1DB1-Normal12"/>
              <w:spacing w:after="0" w:line="240" w:lineRule="auto"/>
              <w:rPr>
                <w:noProof/>
              </w:rPr>
            </w:pPr>
            <w:r>
              <w:rPr>
                <w:noProof/>
              </w:rPr>
              <w:t xml:space="preserve">1.6 </w:t>
            </w:r>
          </w:p>
          <w:p w14:paraId="02B5CAD3" w14:textId="49D70C43" w:rsidR="007C75D3" w:rsidRDefault="0022034F">
            <w:pPr>
              <w:pStyle w:val="P68B1DB1-Normal12"/>
              <w:spacing w:after="0" w:line="240" w:lineRule="auto"/>
              <w:rPr>
                <w:noProof/>
              </w:rPr>
            </w:pPr>
            <w:r>
              <w:rPr>
                <w:noProof/>
              </w:rPr>
              <w:t>Reabilitarea îmbunătățită a zonelor de turbărie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32BA0D" w14:textId="77777777" w:rsidR="007C75D3" w:rsidRDefault="0022034F">
            <w:pPr>
              <w:pStyle w:val="P68B1DB1-Normal12"/>
              <w:spacing w:after="0" w:line="240" w:lineRule="auto"/>
              <w:rPr>
                <w:noProof/>
              </w:rPr>
            </w:pPr>
            <w:r>
              <w:rPr>
                <w:noProof/>
              </w:rPr>
              <w:t>Țintă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C183D73" w14:textId="77777777" w:rsidR="007C75D3" w:rsidRDefault="0022034F">
            <w:pPr>
              <w:pStyle w:val="P68B1DB1-Normal12"/>
              <w:spacing w:after="0" w:line="240" w:lineRule="auto"/>
              <w:rPr>
                <w:noProof/>
              </w:rPr>
            </w:pPr>
            <w:r>
              <w:rPr>
                <w:noProof/>
              </w:rPr>
              <w:t>Începerea lucrărilor la primele turbării</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8FA1C26" w14:textId="77777777" w:rsidR="007C75D3" w:rsidRDefault="0022034F">
            <w:pPr>
              <w:pStyle w:val="P68B1DB1-Normal12"/>
              <w:spacing w:after="0" w:line="240" w:lineRule="auto"/>
              <w:rPr>
                <w:noProof/>
              </w:rPr>
            </w:pPr>
            <w:r>
              <w:rPr>
                <w:noProof/>
              </w:rPr>
              <w: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E16C08F" w14:textId="77777777" w:rsidR="007C75D3" w:rsidRDefault="0022034F">
            <w:pPr>
              <w:pStyle w:val="P68B1DB1-Normal12"/>
              <w:spacing w:after="0" w:line="240" w:lineRule="auto"/>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9E6173A" w14:textId="77777777" w:rsidR="007C75D3" w:rsidRDefault="0022034F">
            <w:pPr>
              <w:pStyle w:val="P68B1DB1-Normal12"/>
              <w:spacing w:after="0" w:line="240" w:lineRule="auto"/>
              <w:rPr>
                <w:noProof/>
              </w:rPr>
            </w:pPr>
            <w:r>
              <w:rPr>
                <w:noProof/>
              </w:rPr>
              <w:t>0</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B15C769" w14:textId="77777777" w:rsidR="007C75D3" w:rsidRDefault="0022034F">
            <w:pPr>
              <w:pStyle w:val="P68B1DB1-Normal12"/>
              <w:spacing w:after="0" w:line="240" w:lineRule="auto"/>
              <w:rPr>
                <w:noProof/>
              </w:rPr>
            </w:pPr>
            <w:r>
              <w:rPr>
                <w:noProof/>
              </w:rPr>
              <w:t>19</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D9001F5" w14:textId="7C37E4F5" w:rsidR="007C75D3" w:rsidRDefault="002B3126">
            <w:pPr>
              <w:pStyle w:val="P68B1DB1-Normal12"/>
              <w:spacing w:after="0" w:line="240" w:lineRule="auto"/>
              <w:rPr>
                <w:noProof/>
              </w:rPr>
            </w:pPr>
            <w:r>
              <w:rPr>
                <w:noProof/>
              </w:rPr>
              <w:t>T4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8A7BC63" w14:textId="77777777" w:rsidR="007C75D3" w:rsidRDefault="0022034F">
            <w:pPr>
              <w:pStyle w:val="P68B1DB1-Normal12"/>
              <w:spacing w:after="0" w:line="240" w:lineRule="auto"/>
              <w:rPr>
                <w:noProof/>
              </w:rPr>
            </w:pPr>
            <w:r>
              <w:rPr>
                <w:noProof/>
              </w:rPr>
              <w:t>2021</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5F31E80" w14:textId="77777777" w:rsidR="007C75D3" w:rsidRDefault="0022034F">
            <w:pPr>
              <w:pStyle w:val="P68B1DB1-Normal12"/>
              <w:spacing w:after="0" w:line="240" w:lineRule="auto"/>
              <w:rPr>
                <w:noProof/>
              </w:rPr>
            </w:pPr>
            <w:r>
              <w:rPr>
                <w:noProof/>
              </w:rPr>
              <w:t xml:space="preserve">Trebuie să fi început îmbunătățirile în ceea ce privește reabilitarea a cel puțin 19 de turbării. Începerea îmbunătățirilor se asigură prin inspecții la fața locului și evaluări tehnice care au fost furnizate într-un raport intermediar. </w:t>
            </w:r>
          </w:p>
        </w:tc>
      </w:tr>
      <w:tr w:rsidR="007C75D3" w14:paraId="01C54CD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3B8EDAFE" w14:textId="77777777" w:rsidR="007C75D3" w:rsidRDefault="0022034F">
            <w:pPr>
              <w:pStyle w:val="P68B1DB1-Normal12"/>
              <w:spacing w:after="0" w:line="240" w:lineRule="auto"/>
              <w:rPr>
                <w:noProof/>
              </w:rPr>
            </w:pPr>
            <w:r>
              <w:rPr>
                <w:noProof/>
              </w:rPr>
              <w:t>34</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2742480" w14:textId="77777777" w:rsidR="007C75D3" w:rsidRDefault="0022034F">
            <w:pPr>
              <w:pStyle w:val="P68B1DB1-Normal12"/>
              <w:spacing w:after="0" w:line="240" w:lineRule="auto"/>
              <w:rPr>
                <w:noProof/>
              </w:rPr>
            </w:pPr>
            <w:r>
              <w:rPr>
                <w:noProof/>
              </w:rPr>
              <w:t xml:space="preserve">1.6 </w:t>
            </w:r>
          </w:p>
          <w:p w14:paraId="6CA947B8" w14:textId="0BE51FE2" w:rsidR="007C75D3" w:rsidRDefault="0022034F">
            <w:pPr>
              <w:pStyle w:val="P68B1DB1-Normal12"/>
              <w:spacing w:after="0" w:line="240" w:lineRule="auto"/>
              <w:rPr>
                <w:noProof/>
              </w:rPr>
            </w:pPr>
            <w:r>
              <w:rPr>
                <w:noProof/>
              </w:rPr>
              <w:t>Reabilitarea îmbunătățită a zonelor de turbărie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5315C8C" w14:textId="77777777" w:rsidR="007C75D3" w:rsidRDefault="0022034F">
            <w:pPr>
              <w:pStyle w:val="P68B1DB1-Normal12"/>
              <w:spacing w:after="0" w:line="240" w:lineRule="auto"/>
              <w:rPr>
                <w:noProof/>
              </w:rPr>
            </w:pPr>
            <w:r>
              <w:rPr>
                <w:noProof/>
              </w:rPr>
              <w:t>Țintă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1B846B1" w14:textId="77777777" w:rsidR="007C75D3" w:rsidRDefault="0022034F">
            <w:pPr>
              <w:pStyle w:val="P68B1DB1-Normal12"/>
              <w:spacing w:after="0" w:line="240" w:lineRule="auto"/>
              <w:rPr>
                <w:noProof/>
              </w:rPr>
            </w:pPr>
            <w:r>
              <w:rPr>
                <w:noProof/>
              </w:rPr>
              <w:t>Începerea lucrărilor la turbării suplimentare</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57CDA5A" w14:textId="77777777" w:rsidR="007C75D3" w:rsidRDefault="0022034F">
            <w:pPr>
              <w:pStyle w:val="P68B1DB1-Normal12"/>
              <w:spacing w:after="0" w:line="240" w:lineRule="auto"/>
              <w:rPr>
                <w:noProof/>
              </w:rPr>
            </w:pPr>
            <w:r>
              <w:rPr>
                <w:noProof/>
              </w:rPr>
              <w: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1D197AC" w14:textId="77777777" w:rsidR="007C75D3" w:rsidRDefault="0022034F">
            <w:pPr>
              <w:pStyle w:val="P68B1DB1-Normal12"/>
              <w:spacing w:after="0" w:line="240" w:lineRule="auto"/>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0B46751" w14:textId="77777777" w:rsidR="007C75D3" w:rsidRDefault="0022034F">
            <w:pPr>
              <w:pStyle w:val="P68B1DB1-Normal12"/>
              <w:spacing w:after="0" w:line="240" w:lineRule="auto"/>
              <w:rPr>
                <w:noProof/>
              </w:rPr>
            </w:pPr>
            <w:r>
              <w:rPr>
                <w:noProof/>
              </w:rPr>
              <w:t>19</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3EC735B" w14:textId="77777777" w:rsidR="007C75D3" w:rsidRDefault="0022034F">
            <w:pPr>
              <w:pStyle w:val="P68B1DB1-Normal12"/>
              <w:spacing w:after="0" w:line="240" w:lineRule="auto"/>
              <w:rPr>
                <w:noProof/>
              </w:rPr>
            </w:pPr>
            <w:r>
              <w:rPr>
                <w:noProof/>
              </w:rPr>
              <w:t>61</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112373D" w14:textId="45C353B8" w:rsidR="007C75D3" w:rsidRDefault="002B3126">
            <w:pPr>
              <w:pStyle w:val="P68B1DB1-Normal12"/>
              <w:spacing w:after="0" w:line="240" w:lineRule="auto"/>
              <w:rPr>
                <w:noProof/>
              </w:rPr>
            </w:pPr>
            <w:r>
              <w:rPr>
                <w:noProof/>
              </w:rPr>
              <w:t>T4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2DDD616" w14:textId="77777777" w:rsidR="007C75D3" w:rsidRDefault="0022034F">
            <w:pPr>
              <w:pStyle w:val="P68B1DB1-Normal12"/>
              <w:spacing w:after="0" w:line="240" w:lineRule="auto"/>
              <w:rPr>
                <w:noProof/>
              </w:rPr>
            </w:pPr>
            <w:r>
              <w:rPr>
                <w:noProof/>
              </w:rPr>
              <w:t>2023</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6AC2F1" w14:textId="6D38E760" w:rsidR="007C75D3" w:rsidRDefault="0022034F">
            <w:pPr>
              <w:pStyle w:val="P68B1DB1-Normal12"/>
              <w:spacing w:after="0" w:line="240" w:lineRule="auto"/>
              <w:rPr>
                <w:noProof/>
              </w:rPr>
            </w:pPr>
            <w:r>
              <w:rPr>
                <w:noProof/>
              </w:rPr>
              <w:t>Reabilitarea turbăriilor suplimentare trebuie să fi început pentru cel puțin încă 42 de turbării. Începerea îmbunătățirilor se asigură prin rapoarte de sinteză privind inspecțiile la fața locului.</w:t>
            </w:r>
          </w:p>
        </w:tc>
      </w:tr>
      <w:tr w:rsidR="007C75D3" w14:paraId="341A678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5656CF53" w14:textId="09A3E894" w:rsidR="007C75D3" w:rsidRDefault="0022034F">
            <w:pPr>
              <w:pStyle w:val="P68B1DB1-Normal12"/>
              <w:spacing w:after="0" w:line="240" w:lineRule="auto"/>
              <w:rPr>
                <w:noProof/>
              </w:rPr>
            </w:pPr>
            <w:r>
              <w:rPr>
                <w:noProof/>
              </w:rPr>
              <w:t>36</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B5C8B87" w14:textId="77777777" w:rsidR="007C75D3" w:rsidRDefault="0022034F">
            <w:pPr>
              <w:pStyle w:val="P68B1DB1-Normal12"/>
              <w:spacing w:after="0" w:line="240" w:lineRule="auto"/>
              <w:rPr>
                <w:noProof/>
              </w:rPr>
            </w:pPr>
            <w:r>
              <w:rPr>
                <w:noProof/>
              </w:rPr>
              <w:t xml:space="preserve">1.6 </w:t>
            </w:r>
          </w:p>
          <w:p w14:paraId="086194DC" w14:textId="0610EFC9" w:rsidR="007C75D3" w:rsidRDefault="0022034F">
            <w:pPr>
              <w:pStyle w:val="P68B1DB1-Normal12"/>
              <w:spacing w:after="0" w:line="240" w:lineRule="auto"/>
              <w:rPr>
                <w:noProof/>
              </w:rPr>
            </w:pPr>
            <w:r>
              <w:rPr>
                <w:noProof/>
              </w:rPr>
              <w:t>Reabilitarea îmbunătățită a zonelor de turbărie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2987518" w14:textId="77777777" w:rsidR="007C75D3" w:rsidRDefault="0022034F">
            <w:pPr>
              <w:pStyle w:val="P68B1DB1-Normal12"/>
              <w:spacing w:after="0" w:line="240" w:lineRule="auto"/>
              <w:rPr>
                <w:noProof/>
              </w:rPr>
            </w:pPr>
            <w:r>
              <w:rPr>
                <w:noProof/>
              </w:rPr>
              <w:t>Țintă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DD0E3E6" w14:textId="6482B50E" w:rsidR="007C75D3" w:rsidRDefault="0022034F">
            <w:pPr>
              <w:pStyle w:val="P68B1DB1-Normal12"/>
              <w:spacing w:after="0" w:line="240" w:lineRule="auto"/>
              <w:rPr>
                <w:noProof/>
              </w:rPr>
            </w:pPr>
            <w:r>
              <w:rPr>
                <w:noProof/>
              </w:rPr>
              <w:t>Lucrări de reabilitare pentru cel puțin 24 500 hectare</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1C3C1A6" w14:textId="77777777" w:rsidR="007C75D3" w:rsidRDefault="0022034F">
            <w:pPr>
              <w:pStyle w:val="P68B1DB1-Normal12"/>
              <w:spacing w:after="0" w:line="240" w:lineRule="auto"/>
              <w:rPr>
                <w:noProof/>
              </w:rPr>
            </w:pPr>
            <w:r>
              <w:rPr>
                <w:noProof/>
              </w:rPr>
              <w: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DE8E801" w14:textId="20DDD78A" w:rsidR="007C75D3" w:rsidRDefault="0022034F">
            <w:pPr>
              <w:pStyle w:val="P68B1DB1-Normal12"/>
              <w:spacing w:after="0" w:line="240" w:lineRule="auto"/>
              <w:rPr>
                <w:noProof/>
              </w:rPr>
            </w:pPr>
            <w:r>
              <w:rPr>
                <w:noProof/>
              </w:rPr>
              <w:t>Hectare</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B193B03" w14:textId="79A2909C" w:rsidR="007C75D3" w:rsidRDefault="0022034F">
            <w:pPr>
              <w:pStyle w:val="P68B1DB1-Normal12"/>
              <w:spacing w:after="0" w:line="240" w:lineRule="auto"/>
              <w:rPr>
                <w:noProof/>
              </w:rPr>
            </w:pPr>
            <w:r>
              <w:rPr>
                <w:noProof/>
              </w:rPr>
              <w:t>0</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1F9DB52" w14:textId="7B7FF205" w:rsidR="007C75D3" w:rsidRDefault="0022034F">
            <w:pPr>
              <w:pStyle w:val="P68B1DB1-Normal12"/>
              <w:spacing w:after="0" w:line="240" w:lineRule="auto"/>
              <w:rPr>
                <w:noProof/>
              </w:rPr>
            </w:pPr>
            <w:r>
              <w:rPr>
                <w:noProof/>
              </w:rPr>
              <w:t>24 500</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95FD4F3" w14:textId="71E2842D" w:rsidR="007C75D3" w:rsidRDefault="002B3126">
            <w:pPr>
              <w:pStyle w:val="P68B1DB1-Normal12"/>
              <w:spacing w:after="0" w:line="240" w:lineRule="auto"/>
              <w:rPr>
                <w:noProof/>
              </w:rPr>
            </w:pPr>
            <w:r>
              <w:rPr>
                <w:noProof/>
              </w:rPr>
              <w:t>T2</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C792102" w14:textId="77777777" w:rsidR="007C75D3" w:rsidRDefault="0022034F">
            <w:pPr>
              <w:pStyle w:val="P68B1DB1-Normal12"/>
              <w:spacing w:after="0" w:line="240" w:lineRule="auto"/>
              <w:rPr>
                <w:noProof/>
              </w:rPr>
            </w:pPr>
            <w:r>
              <w:rPr>
                <w:noProof/>
              </w:rPr>
              <w:t>2026</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DF3FC15" w14:textId="7021F121" w:rsidR="007C75D3" w:rsidRDefault="0022034F">
            <w:pPr>
              <w:pStyle w:val="P68B1DB1-Normal12"/>
              <w:spacing w:after="0" w:line="240" w:lineRule="auto"/>
              <w:rPr>
                <w:noProof/>
              </w:rPr>
            </w:pPr>
            <w:r>
              <w:rPr>
                <w:noProof/>
              </w:rPr>
              <w:t>Lucrările de reabilitare trebuie să fi fost finalizate în mod substanțial pe cel puțin 24 500 hectare.</w:t>
            </w:r>
          </w:p>
        </w:tc>
      </w:tr>
      <w:tr w:rsidR="007C75D3" w14:paraId="07E8C05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74018A57" w14:textId="77777777" w:rsidR="007C75D3" w:rsidRDefault="0022034F">
            <w:pPr>
              <w:pStyle w:val="P68B1DB1-Normal12"/>
              <w:spacing w:after="0" w:line="240" w:lineRule="auto"/>
              <w:rPr>
                <w:noProof/>
              </w:rPr>
            </w:pPr>
            <w:r>
              <w:rPr>
                <w:noProof/>
              </w:rPr>
              <w:t>37</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A251A92" w14:textId="27A8B758" w:rsidR="007C75D3" w:rsidRDefault="0022034F">
            <w:pPr>
              <w:pStyle w:val="P68B1DB1-Normal12"/>
              <w:spacing w:after="0" w:line="240" w:lineRule="auto"/>
              <w:rPr>
                <w:noProof/>
              </w:rPr>
            </w:pPr>
            <w:r>
              <w:rPr>
                <w:noProof/>
              </w:rPr>
              <w:t xml:space="preserve">1.7 </w:t>
            </w:r>
          </w:p>
          <w:p w14:paraId="7C7953B0" w14:textId="0E8E638B" w:rsidR="007C75D3" w:rsidRDefault="0022034F">
            <w:pPr>
              <w:pStyle w:val="P68B1DB1-Normal12"/>
              <w:spacing w:after="0" w:line="240" w:lineRule="auto"/>
              <w:rPr>
                <w:noProof/>
              </w:rPr>
            </w:pPr>
            <w:r>
              <w:rPr>
                <w:noProof/>
              </w:rPr>
              <w:t>Planul de management al bazinului hidrografic – Program de creștere a nivelului de ambiție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58C827E"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A7709D9" w14:textId="77777777" w:rsidR="007C75D3" w:rsidRDefault="0022034F">
            <w:pPr>
              <w:pStyle w:val="P68B1DB1-Normal12"/>
              <w:spacing w:after="0" w:line="240" w:lineRule="auto"/>
              <w:rPr>
                <w:noProof/>
              </w:rPr>
            </w:pPr>
            <w:r>
              <w:rPr>
                <w:noProof/>
              </w:rPr>
              <w:t xml:space="preserve">Selectarea stațiilor de epurare a apelor uzate eligibile </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C176CB" w14:textId="77777777" w:rsidR="007C75D3" w:rsidRDefault="0022034F">
            <w:pPr>
              <w:pStyle w:val="P68B1DB1-Normal12"/>
              <w:spacing w:after="0" w:line="240" w:lineRule="auto"/>
              <w:rPr>
                <w:noProof/>
              </w:rPr>
            </w:pPr>
            <w:r>
              <w:rPr>
                <w:noProof/>
              </w:rPr>
              <w:t>Publicarea listei cu cel puțin 10 situri eligibile</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FF6FC9E"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146466A" w14:textId="77777777" w:rsidR="007C75D3" w:rsidRDefault="0022034F">
            <w:pPr>
              <w:pStyle w:val="P68B1DB1-Normal12"/>
              <w:spacing w:after="0" w:line="240" w:lineRule="auto"/>
              <w:rPr>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00824A7"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72F3D6" w14:textId="6532DCC6" w:rsidR="007C75D3" w:rsidRDefault="002B3126">
            <w:pPr>
              <w:pStyle w:val="P68B1DB1-Normal12"/>
              <w:spacing w:after="0" w:line="240" w:lineRule="auto"/>
              <w:rPr>
                <w:noProof/>
              </w:rPr>
            </w:pPr>
            <w:r>
              <w:rPr>
                <w:noProof/>
              </w:rPr>
              <w:t>T1</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C011210" w14:textId="77777777" w:rsidR="007C75D3" w:rsidRDefault="0022034F">
            <w:pPr>
              <w:pStyle w:val="P68B1DB1-Normal12"/>
              <w:spacing w:after="0" w:line="240" w:lineRule="auto"/>
              <w:rPr>
                <w:noProof/>
              </w:rPr>
            </w:pPr>
            <w:r>
              <w:rPr>
                <w:noProof/>
              </w:rPr>
              <w:t>2022</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01EC7EE" w14:textId="77777777" w:rsidR="007C75D3" w:rsidRDefault="0022034F">
            <w:pPr>
              <w:pStyle w:val="P68B1DB1-Normal12"/>
              <w:spacing w:after="0" w:line="240" w:lineRule="auto"/>
              <w:rPr>
                <w:noProof/>
              </w:rPr>
            </w:pPr>
            <w:r>
              <w:rPr>
                <w:noProof/>
              </w:rPr>
              <w:t>Trebuie să fi fost publicată o listă cu cel puțin 10 situri selectate pentru modernizare. Aceasta se bazează pe evaluarea efectuată de un grup de experți și conține descrierea tipului de modernizare necesar.</w:t>
            </w:r>
          </w:p>
        </w:tc>
      </w:tr>
      <w:tr w:rsidR="007C75D3" w14:paraId="206030A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0726A883" w14:textId="77777777" w:rsidR="007C75D3" w:rsidRDefault="0022034F">
            <w:pPr>
              <w:pStyle w:val="P68B1DB1-Normal12"/>
              <w:spacing w:after="0" w:line="240" w:lineRule="auto"/>
              <w:rPr>
                <w:noProof/>
              </w:rPr>
            </w:pPr>
            <w:r>
              <w:rPr>
                <w:noProof/>
              </w:rPr>
              <w:t>38</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11B6F32" w14:textId="078D844C" w:rsidR="007C75D3" w:rsidRDefault="0022034F">
            <w:pPr>
              <w:pStyle w:val="P68B1DB1-Normal12"/>
              <w:spacing w:after="0" w:line="240" w:lineRule="auto"/>
              <w:rPr>
                <w:noProof/>
              </w:rPr>
            </w:pPr>
            <w:r>
              <w:rPr>
                <w:noProof/>
              </w:rPr>
              <w:t xml:space="preserve">1.7 </w:t>
            </w:r>
          </w:p>
          <w:p w14:paraId="4485C78D" w14:textId="5B18FEF2" w:rsidR="007C75D3" w:rsidRDefault="0022034F">
            <w:pPr>
              <w:pStyle w:val="P68B1DB1-Normal12"/>
              <w:spacing w:after="0" w:line="240" w:lineRule="auto"/>
              <w:rPr>
                <w:noProof/>
              </w:rPr>
            </w:pPr>
            <w:r>
              <w:rPr>
                <w:noProof/>
              </w:rPr>
              <w:t>Planul de management al bazinului hidrografic – Program de creștere a nivelului de ambiție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B4545C3"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B922601" w14:textId="77777777" w:rsidR="007C75D3" w:rsidRDefault="0022034F">
            <w:pPr>
              <w:pStyle w:val="P68B1DB1-Normal12"/>
              <w:spacing w:after="0" w:line="240" w:lineRule="auto"/>
              <w:rPr>
                <w:noProof/>
              </w:rPr>
            </w:pPr>
            <w:r>
              <w:rPr>
                <w:noProof/>
              </w:rPr>
              <w:t xml:space="preserve">Începerea modernizării stațiilor mici de epurare a apelor uzate </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0C8B7E1" w14:textId="77777777" w:rsidR="007C75D3" w:rsidRDefault="0022034F">
            <w:pPr>
              <w:pStyle w:val="P68B1DB1-Normal12"/>
              <w:spacing w:after="0" w:line="240" w:lineRule="auto"/>
              <w:rPr>
                <w:noProof/>
              </w:rPr>
            </w:pPr>
            <w:r>
              <w:rPr>
                <w:noProof/>
              </w:rPr>
              <w:t xml:space="preserve">Ordin de serviciu emis contractantului de lucrări care detaliază întregul domeniu de aplicare al lucrărilor și calendarul în care trebuie finalizat acest domeniu de aplicare </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F42D91A"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28F9449" w14:textId="77777777" w:rsidR="007C75D3" w:rsidRDefault="0022034F">
            <w:pPr>
              <w:pStyle w:val="P68B1DB1-Normal12"/>
              <w:spacing w:after="0" w:line="240" w:lineRule="auto"/>
              <w:rPr>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93891B1"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A3A1B57" w14:textId="0228B90A" w:rsidR="007C75D3" w:rsidRDefault="002B3126">
            <w:pPr>
              <w:pStyle w:val="P68B1DB1-Normal12"/>
              <w:spacing w:after="0" w:line="240" w:lineRule="auto"/>
              <w:rPr>
                <w:noProof/>
              </w:rPr>
            </w:pPr>
            <w:r>
              <w:rPr>
                <w:noProof/>
              </w:rPr>
              <w:t>T2</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237A748" w14:textId="77777777" w:rsidR="007C75D3" w:rsidRDefault="0022034F">
            <w:pPr>
              <w:pStyle w:val="P68B1DB1-Normal12"/>
              <w:spacing w:after="0" w:line="240" w:lineRule="auto"/>
              <w:rPr>
                <w:noProof/>
              </w:rPr>
            </w:pPr>
            <w:r>
              <w:rPr>
                <w:noProof/>
              </w:rPr>
              <w:t>2022</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C19445A" w14:textId="77777777" w:rsidR="007C75D3" w:rsidRDefault="0022034F">
            <w:pPr>
              <w:pStyle w:val="P68B1DB1-Normal12"/>
              <w:spacing w:after="0" w:line="240" w:lineRule="auto"/>
              <w:rPr>
                <w:noProof/>
              </w:rPr>
            </w:pPr>
            <w:r>
              <w:rPr>
                <w:noProof/>
              </w:rPr>
              <w:t>Lucrările de modernizare a stațiilor mici de tratare a apelor reziduale trebuie să fi început prin emiterea unui ordin de lucrări către contractantul de lucrări desemnat.</w:t>
            </w:r>
          </w:p>
        </w:tc>
      </w:tr>
      <w:tr w:rsidR="007C75D3" w14:paraId="73F3F48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2538199E" w14:textId="083FC1AD" w:rsidR="007C75D3" w:rsidRDefault="0022034F">
            <w:pPr>
              <w:pStyle w:val="P68B1DB1-Normal12"/>
              <w:spacing w:after="0" w:line="240" w:lineRule="auto"/>
              <w:rPr>
                <w:noProof/>
              </w:rPr>
            </w:pPr>
            <w:r>
              <w:rPr>
                <w:noProof/>
              </w:rPr>
              <w:t>39</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43B81C9" w14:textId="68F9719D" w:rsidR="007C75D3" w:rsidRDefault="0022034F">
            <w:pPr>
              <w:pStyle w:val="P68B1DB1-Normal12"/>
              <w:spacing w:after="0" w:line="240" w:lineRule="auto"/>
              <w:rPr>
                <w:noProof/>
              </w:rPr>
            </w:pPr>
            <w:r>
              <w:rPr>
                <w:noProof/>
              </w:rPr>
              <w:t xml:space="preserve">1.7 </w:t>
            </w:r>
          </w:p>
          <w:p w14:paraId="29EEEF7C" w14:textId="44887CDC" w:rsidR="007C75D3" w:rsidRDefault="0022034F">
            <w:pPr>
              <w:pStyle w:val="P68B1DB1-Normal12"/>
              <w:spacing w:after="0" w:line="240" w:lineRule="auto"/>
              <w:rPr>
                <w:noProof/>
              </w:rPr>
            </w:pPr>
            <w:r>
              <w:rPr>
                <w:noProof/>
              </w:rPr>
              <w:t>Planul de management al bazinului hidrografic – Program de creștere a nivelului de ambiție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E663E70" w14:textId="77777777" w:rsidR="007C75D3" w:rsidRDefault="0022034F">
            <w:pPr>
              <w:pStyle w:val="P68B1DB1-Normal12"/>
              <w:spacing w:after="0" w:line="240" w:lineRule="auto"/>
              <w:rPr>
                <w:noProof/>
              </w:rPr>
            </w:pPr>
            <w:r>
              <w:rPr>
                <w:noProof/>
              </w:rPr>
              <w:t>Țintă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3763916" w14:textId="52CB989B" w:rsidR="007C75D3" w:rsidRDefault="0022034F">
            <w:pPr>
              <w:pStyle w:val="P68B1DB1-Normal12"/>
              <w:spacing w:after="0" w:line="240" w:lineRule="auto"/>
              <w:rPr>
                <w:noProof/>
              </w:rPr>
            </w:pPr>
            <w:r>
              <w:rPr>
                <w:noProof/>
              </w:rPr>
              <w:t>Lucrări de instalații de tratare a apelor reziduale</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978D823" w14:textId="77777777" w:rsidR="007C75D3" w:rsidRDefault="0022034F">
            <w:pPr>
              <w:pStyle w:val="P68B1DB1-Normal12"/>
              <w:spacing w:after="0" w:line="240" w:lineRule="auto"/>
              <w:rPr>
                <w:noProof/>
              </w:rPr>
            </w:pPr>
            <w:r>
              <w:rPr>
                <w:noProof/>
              </w:rPr>
              <w: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C0873B6" w14:textId="77777777" w:rsidR="007C75D3" w:rsidRDefault="0022034F">
            <w:pPr>
              <w:pStyle w:val="P68B1DB1-Normal12"/>
              <w:spacing w:after="0" w:line="240" w:lineRule="auto"/>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B4BBB0D" w14:textId="77777777" w:rsidR="007C75D3" w:rsidRDefault="0022034F">
            <w:pPr>
              <w:pStyle w:val="P68B1DB1-Normal12"/>
              <w:spacing w:after="0" w:line="240" w:lineRule="auto"/>
              <w:rPr>
                <w:noProof/>
              </w:rPr>
            </w:pPr>
            <w:r>
              <w:rPr>
                <w:noProof/>
              </w:rPr>
              <w:t>0</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353A275" w14:textId="701E3A3F" w:rsidR="007C75D3" w:rsidRDefault="0022034F">
            <w:pPr>
              <w:pStyle w:val="P68B1DB1-Normal12"/>
              <w:spacing w:after="0" w:line="240" w:lineRule="auto"/>
              <w:rPr>
                <w:noProof/>
              </w:rPr>
            </w:pPr>
            <w:r>
              <w:rPr>
                <w:noProof/>
              </w:rPr>
              <w:t>10</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A8C604E" w14:textId="5C310678" w:rsidR="007C75D3" w:rsidRDefault="002B3126">
            <w:pPr>
              <w:pStyle w:val="P68B1DB1-Normal12"/>
              <w:spacing w:after="0" w:line="240" w:lineRule="auto"/>
              <w:rPr>
                <w:noProof/>
              </w:rPr>
            </w:pPr>
            <w:r>
              <w:rPr>
                <w:noProof/>
              </w:rPr>
              <w:t>T3</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6578FA4" w14:textId="77777777" w:rsidR="007C75D3" w:rsidRDefault="0022034F">
            <w:pPr>
              <w:pStyle w:val="P68B1DB1-Normal12"/>
              <w:spacing w:after="0" w:line="240" w:lineRule="auto"/>
              <w:rPr>
                <w:noProof/>
              </w:rPr>
            </w:pPr>
            <w:r>
              <w:rPr>
                <w:noProof/>
              </w:rPr>
              <w:t>2025</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82E515C" w14:textId="34FA74D9" w:rsidR="007C75D3" w:rsidRDefault="0022034F">
            <w:pPr>
              <w:pStyle w:val="P68B1DB1-Normal12"/>
              <w:spacing w:after="0" w:line="240" w:lineRule="auto"/>
              <w:rPr>
                <w:noProof/>
              </w:rPr>
            </w:pPr>
            <w:r>
              <w:rPr>
                <w:noProof/>
              </w:rPr>
              <w:t xml:space="preserve">Certificate de începere a perioadei de probă a procesului sau certificate de finalizare eliberate pentru lucrări la cel puțin 10 de stații de epurare a apelor uzate. </w:t>
            </w:r>
          </w:p>
        </w:tc>
      </w:tr>
      <w:tr w:rsidR="007C75D3" w14:paraId="25D120F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70F91BDC" w14:textId="77777777" w:rsidR="007C75D3" w:rsidRDefault="0022034F">
            <w:pPr>
              <w:pStyle w:val="P68B1DB1-Normal12"/>
              <w:spacing w:after="0" w:line="240" w:lineRule="auto"/>
              <w:rPr>
                <w:noProof/>
              </w:rPr>
            </w:pPr>
            <w:r>
              <w:rPr>
                <w:noProof/>
              </w:rPr>
              <w:t>40</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FAEBCF0" w14:textId="5193645F" w:rsidR="007C75D3" w:rsidRDefault="0022034F">
            <w:pPr>
              <w:pStyle w:val="P68B1DB1-Normal12"/>
              <w:spacing w:after="0" w:line="240" w:lineRule="auto"/>
              <w:rPr>
                <w:noProof/>
              </w:rPr>
            </w:pPr>
            <w:r>
              <w:rPr>
                <w:noProof/>
              </w:rPr>
              <w:t xml:space="preserve">1.7 </w:t>
            </w:r>
          </w:p>
          <w:p w14:paraId="0D92F9F7" w14:textId="1E7E72AC" w:rsidR="007C75D3" w:rsidRDefault="0022034F">
            <w:pPr>
              <w:pStyle w:val="P68B1DB1-Normal12"/>
              <w:spacing w:after="0" w:line="240" w:lineRule="auto"/>
              <w:rPr>
                <w:noProof/>
              </w:rPr>
            </w:pPr>
            <w:r>
              <w:rPr>
                <w:noProof/>
              </w:rPr>
              <w:t>Planul de management al bazinului hidrografic – Program de creștere a nivelului de ambiție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A8C23BD" w14:textId="77777777" w:rsidR="007C75D3" w:rsidRDefault="0022034F">
            <w:pPr>
              <w:pStyle w:val="P68B1DB1-Normal12"/>
              <w:spacing w:after="0" w:line="240" w:lineRule="auto"/>
              <w:rPr>
                <w:noProof/>
              </w:rPr>
            </w:pPr>
            <w:r>
              <w:rPr>
                <w:noProof/>
              </w:rPr>
              <w:t>Țintă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D43ED8A" w14:textId="3DACAC88" w:rsidR="007C75D3" w:rsidRDefault="0022034F">
            <w:pPr>
              <w:pStyle w:val="P68B1DB1-Normal12"/>
              <w:spacing w:after="0" w:line="240" w:lineRule="auto"/>
              <w:rPr>
                <w:noProof/>
              </w:rPr>
            </w:pPr>
            <w:r>
              <w:rPr>
                <w:noProof/>
              </w:rPr>
              <w:t>Studii de fezabilitate și evaluări care evaluează oportunitățile de modernizare</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1FCA5D8" w14:textId="77777777" w:rsidR="007C75D3" w:rsidRDefault="0022034F">
            <w:pPr>
              <w:pStyle w:val="P68B1DB1-Normal12"/>
              <w:spacing w:after="0" w:line="240" w:lineRule="auto"/>
              <w:rPr>
                <w:noProof/>
              </w:rPr>
            </w:pPr>
            <w:r>
              <w:rPr>
                <w:noProof/>
              </w:rPr>
              <w: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47319BA" w14:textId="77777777" w:rsidR="007C75D3" w:rsidRDefault="0022034F">
            <w:pPr>
              <w:pStyle w:val="P68B1DB1-Normal12"/>
              <w:spacing w:after="0" w:line="240" w:lineRule="auto"/>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EAEA846" w14:textId="77777777" w:rsidR="007C75D3" w:rsidRDefault="0022034F">
            <w:pPr>
              <w:pStyle w:val="P68B1DB1-Normal12"/>
              <w:spacing w:after="0" w:line="240" w:lineRule="auto"/>
              <w:rPr>
                <w:noProof/>
              </w:rPr>
            </w:pPr>
            <w:r>
              <w:rPr>
                <w:noProof/>
              </w:rPr>
              <w:t>0</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D7A45A5" w14:textId="77777777" w:rsidR="007C75D3" w:rsidRDefault="0022034F">
            <w:pPr>
              <w:pStyle w:val="P68B1DB1-Normal12"/>
              <w:spacing w:after="0" w:line="240" w:lineRule="auto"/>
              <w:rPr>
                <w:noProof/>
              </w:rPr>
            </w:pPr>
            <w:r>
              <w:rPr>
                <w:noProof/>
              </w:rPr>
              <w:t>20</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6CE97F8" w14:textId="62F6F5EC" w:rsidR="007C75D3" w:rsidRDefault="002B3126">
            <w:pPr>
              <w:pStyle w:val="P68B1DB1-Normal12"/>
              <w:spacing w:after="0" w:line="240" w:lineRule="auto"/>
              <w:rPr>
                <w:noProof/>
              </w:rPr>
            </w:pPr>
            <w:r>
              <w:rPr>
                <w:noProof/>
              </w:rPr>
              <w:t>T4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EA8D470" w14:textId="77777777" w:rsidR="007C75D3" w:rsidRDefault="0022034F">
            <w:pPr>
              <w:pStyle w:val="P68B1DB1-Normal12"/>
              <w:spacing w:after="0" w:line="240" w:lineRule="auto"/>
              <w:rPr>
                <w:noProof/>
              </w:rPr>
            </w:pPr>
            <w:r>
              <w:rPr>
                <w:noProof/>
              </w:rPr>
              <w:t>2023</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DEADA9A" w14:textId="3D97E033" w:rsidR="007C75D3" w:rsidRDefault="0022034F">
            <w:pPr>
              <w:pStyle w:val="P68B1DB1-Normal12"/>
              <w:spacing w:after="0" w:line="240" w:lineRule="auto"/>
              <w:rPr>
                <w:noProof/>
              </w:rPr>
            </w:pPr>
            <w:r>
              <w:rPr>
                <w:noProof/>
              </w:rPr>
              <w:t>Studiile și evaluările de fezabilitate privind cel puțin 20 de stații de epurare a apelor uzate trebuie să fi fost finalizate. Un rezumat al celor 20 studii de fezabilitate va fi publicat pe site-ul Irish Water.</w:t>
            </w:r>
          </w:p>
        </w:tc>
      </w:tr>
      <w:tr w:rsidR="007C75D3" w14:paraId="7E9A27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2EB319F" w14:textId="77777777" w:rsidR="007C75D3" w:rsidRDefault="0022034F">
            <w:pPr>
              <w:pStyle w:val="P68B1DB1-Normal12"/>
              <w:spacing w:after="0" w:line="240" w:lineRule="auto"/>
              <w:rPr>
                <w:noProof/>
              </w:rPr>
            </w:pPr>
            <w:r>
              <w:rPr>
                <w:noProof/>
              </w:rPr>
              <w:t>41</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3DB84F0" w14:textId="7401E202" w:rsidR="007C75D3" w:rsidRDefault="0022034F">
            <w:pPr>
              <w:pStyle w:val="P68B1DB1-Normal12"/>
              <w:spacing w:after="0" w:line="240" w:lineRule="auto"/>
              <w:rPr>
                <w:noProof/>
              </w:rPr>
            </w:pPr>
            <w:r>
              <w:rPr>
                <w:noProof/>
              </w:rPr>
              <w:t xml:space="preserve">1.7 </w:t>
            </w:r>
          </w:p>
          <w:p w14:paraId="4787E5C5" w14:textId="07486968" w:rsidR="007C75D3" w:rsidRDefault="0022034F">
            <w:pPr>
              <w:pStyle w:val="P68B1DB1-Normal12"/>
              <w:spacing w:after="0" w:line="240" w:lineRule="auto"/>
              <w:rPr>
                <w:noProof/>
              </w:rPr>
            </w:pPr>
            <w:r>
              <w:rPr>
                <w:noProof/>
              </w:rPr>
              <w:t>Planul de management al bazinului hidrografic – Program de creștere a nivelului de ambiție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38696B3"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D502C98" w14:textId="77777777" w:rsidR="007C75D3" w:rsidRDefault="0022034F">
            <w:pPr>
              <w:pStyle w:val="P68B1DB1-Normal12"/>
              <w:spacing w:after="0" w:line="240" w:lineRule="auto"/>
              <w:rPr>
                <w:noProof/>
              </w:rPr>
            </w:pPr>
            <w:r>
              <w:rPr>
                <w:noProof/>
              </w:rPr>
              <w:t>Publicarea siturilor selectate pentru monitorizare</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7CB7559" w14:textId="77777777" w:rsidR="007C75D3" w:rsidRDefault="0022034F">
            <w:pPr>
              <w:pStyle w:val="P68B1DB1-Normal12"/>
              <w:spacing w:after="0" w:line="240" w:lineRule="auto"/>
              <w:rPr>
                <w:noProof/>
              </w:rPr>
            </w:pPr>
            <w:r>
              <w:rPr>
                <w:noProof/>
              </w:rPr>
              <w:t>Publicarea unei liste cu cel puțin 20 situri selectate pentru monitorizarea indicatorilor biologici și fizico-chimici</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3619EAA" w14:textId="77777777" w:rsidR="007C75D3" w:rsidRDefault="0022034F">
            <w:pPr>
              <w:pStyle w:val="P68B1DB1-Normal12"/>
              <w:spacing w:after="0" w:line="240" w:lineRule="auto"/>
              <w:rPr>
                <w:rFonts w:eastAsia="Times New Roman"/>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10B69A" w14:textId="77777777" w:rsidR="007C75D3" w:rsidRDefault="0022034F">
            <w:pPr>
              <w:pStyle w:val="P68B1DB1-Normal12"/>
              <w:spacing w:after="0" w:line="240" w:lineRule="auto"/>
              <w:rPr>
                <w:rFonts w:eastAsia="Times New Roman"/>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339F96E" w14:textId="77777777" w:rsidR="007C75D3" w:rsidRDefault="0022034F">
            <w:pPr>
              <w:pStyle w:val="P68B1DB1-Normal12"/>
              <w:spacing w:after="0" w:line="240" w:lineRule="auto"/>
              <w:rPr>
                <w:rFonts w:eastAsia="Times New Roman"/>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222AF60" w14:textId="54796A6C" w:rsidR="007C75D3" w:rsidRDefault="002B3126">
            <w:pPr>
              <w:pStyle w:val="P68B1DB1-Normal12"/>
              <w:spacing w:after="0" w:line="240" w:lineRule="auto"/>
              <w:rPr>
                <w:noProof/>
              </w:rPr>
            </w:pPr>
            <w:r>
              <w:rPr>
                <w:noProof/>
              </w:rPr>
              <w:t>T2</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7AEDB7A" w14:textId="77777777" w:rsidR="007C75D3" w:rsidRDefault="0022034F">
            <w:pPr>
              <w:pStyle w:val="P68B1DB1-Normal12"/>
              <w:spacing w:after="0" w:line="240" w:lineRule="auto"/>
              <w:rPr>
                <w:noProof/>
              </w:rPr>
            </w:pPr>
            <w:r>
              <w:rPr>
                <w:noProof/>
              </w:rPr>
              <w:t>2022</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A26D3DA" w14:textId="69D3C8DC" w:rsidR="007C75D3" w:rsidRDefault="0022034F">
            <w:pPr>
              <w:pStyle w:val="P68B1DB1-Normal12"/>
              <w:spacing w:after="0" w:line="240" w:lineRule="auto"/>
              <w:rPr>
                <w:noProof/>
              </w:rPr>
            </w:pPr>
            <w:r>
              <w:rPr>
                <w:noProof/>
              </w:rPr>
              <w:t xml:space="preserve">Lista siturilor care trebuie monitorizate și condițiile acestei monitorizări trebuie să fi fost specificate de Irish Water. </w:t>
            </w:r>
          </w:p>
        </w:tc>
      </w:tr>
      <w:tr w:rsidR="007C75D3" w14:paraId="036245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7AF16E70" w14:textId="10F5B8C2" w:rsidR="007C75D3" w:rsidRDefault="0022034F">
            <w:pPr>
              <w:pStyle w:val="P68B1DB1-Normal12"/>
              <w:spacing w:after="0" w:line="240" w:lineRule="auto"/>
              <w:rPr>
                <w:noProof/>
              </w:rPr>
            </w:pPr>
            <w:r>
              <w:rPr>
                <w:noProof/>
              </w:rPr>
              <w:t>42</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B26C749" w14:textId="000065DF" w:rsidR="007C75D3" w:rsidRDefault="0022034F">
            <w:pPr>
              <w:pStyle w:val="P68B1DB1-Normal12"/>
              <w:spacing w:after="0" w:line="240" w:lineRule="auto"/>
              <w:rPr>
                <w:noProof/>
              </w:rPr>
            </w:pPr>
            <w:r>
              <w:rPr>
                <w:noProof/>
              </w:rPr>
              <w:t xml:space="preserve">1.7 </w:t>
            </w:r>
          </w:p>
          <w:p w14:paraId="39B7F417" w14:textId="2A50BA22" w:rsidR="007C75D3" w:rsidRDefault="0022034F">
            <w:pPr>
              <w:pStyle w:val="P68B1DB1-Normal12"/>
              <w:spacing w:after="0" w:line="240" w:lineRule="auto"/>
              <w:rPr>
                <w:noProof/>
              </w:rPr>
            </w:pPr>
            <w:r>
              <w:rPr>
                <w:noProof/>
              </w:rPr>
              <w:t>Planul de management al bazinului hidrografic – Program de creștere a nivelului de ambiție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11BF583"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8A696A8" w14:textId="77755677" w:rsidR="007C75D3" w:rsidRDefault="0022034F">
            <w:pPr>
              <w:pStyle w:val="P68B1DB1-Normal12"/>
              <w:spacing w:after="0" w:line="240" w:lineRule="auto"/>
              <w:rPr>
                <w:noProof/>
              </w:rPr>
            </w:pPr>
            <w:r>
              <w:rPr>
                <w:noProof/>
              </w:rPr>
              <w:t>Publicarea rezultatelor monitorizării</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9EE6C5E" w14:textId="6538C2BF" w:rsidR="007C75D3" w:rsidRDefault="0022034F">
            <w:pPr>
              <w:pStyle w:val="P68B1DB1-Normal12"/>
              <w:spacing w:after="0" w:line="240" w:lineRule="auto"/>
              <w:rPr>
                <w:noProof/>
              </w:rPr>
            </w:pPr>
            <w:r>
              <w:rPr>
                <w:noProof/>
              </w:rPr>
              <w:t xml:space="preserve">Publicarea rezultatelor </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AC03AF9" w14:textId="77777777" w:rsidR="007C75D3" w:rsidRDefault="0022034F">
            <w:pPr>
              <w:pStyle w:val="P68B1DB1-Normal12"/>
              <w:spacing w:after="0" w:line="240" w:lineRule="auto"/>
              <w:rPr>
                <w:rFonts w:eastAsia="Times New Roman"/>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BA340CB" w14:textId="77777777" w:rsidR="007C75D3" w:rsidRDefault="0022034F">
            <w:pPr>
              <w:pStyle w:val="P68B1DB1-Normal12"/>
              <w:spacing w:after="0" w:line="240" w:lineRule="auto"/>
              <w:rPr>
                <w:rFonts w:eastAsia="Times New Roman"/>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0F97985" w14:textId="77777777" w:rsidR="007C75D3" w:rsidRDefault="0022034F">
            <w:pPr>
              <w:pStyle w:val="P68B1DB1-Normal12"/>
              <w:spacing w:after="0" w:line="240" w:lineRule="auto"/>
              <w:rPr>
                <w:rFonts w:eastAsia="Times New Roman"/>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DB7D1FD" w14:textId="180B3D4A" w:rsidR="007C75D3" w:rsidRDefault="002B3126">
            <w:pPr>
              <w:pStyle w:val="P68B1DB1-Normal12"/>
              <w:spacing w:after="0" w:line="240" w:lineRule="auto"/>
              <w:rPr>
                <w:noProof/>
              </w:rPr>
            </w:pPr>
            <w:r>
              <w:rPr>
                <w:noProof/>
              </w:rPr>
              <w:t>T3</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FFF9540" w14:textId="77777777" w:rsidR="007C75D3" w:rsidRDefault="0022034F">
            <w:pPr>
              <w:pStyle w:val="P68B1DB1-Normal12"/>
              <w:spacing w:after="0" w:line="240" w:lineRule="auto"/>
              <w:rPr>
                <w:noProof/>
              </w:rPr>
            </w:pPr>
            <w:r>
              <w:rPr>
                <w:noProof/>
              </w:rPr>
              <w:t>2025</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B0D96E2" w14:textId="24AEC30D" w:rsidR="007C75D3" w:rsidRDefault="0022034F">
            <w:pPr>
              <w:pStyle w:val="P68B1DB1-Normal12"/>
              <w:spacing w:after="0" w:line="240" w:lineRule="auto"/>
              <w:rPr>
                <w:noProof/>
              </w:rPr>
            </w:pPr>
            <w:r>
              <w:rPr>
                <w:noProof/>
              </w:rPr>
              <w:t xml:space="preserve">Rezultatele monitorizării trebuie să fi fost publicate pe site-ul web al Uisce Éireann. </w:t>
            </w:r>
          </w:p>
        </w:tc>
      </w:tr>
      <w:tr w:rsidR="007C75D3" w14:paraId="0577C8A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C1AB515" w14:textId="77777777" w:rsidR="007C75D3" w:rsidRDefault="0022034F">
            <w:pPr>
              <w:pStyle w:val="P68B1DB1-Normal12"/>
              <w:spacing w:after="0" w:line="240" w:lineRule="auto"/>
              <w:rPr>
                <w:noProof/>
              </w:rPr>
            </w:pPr>
            <w:r>
              <w:rPr>
                <w:noProof/>
              </w:rPr>
              <w:t>43</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7A1DAC4" w14:textId="77777777" w:rsidR="007C75D3" w:rsidRDefault="0022034F">
            <w:pPr>
              <w:pStyle w:val="P68B1DB1-Normal12"/>
              <w:spacing w:after="0" w:line="240" w:lineRule="auto"/>
              <w:rPr>
                <w:noProof/>
              </w:rPr>
            </w:pPr>
            <w:r>
              <w:rPr>
                <w:noProof/>
              </w:rPr>
              <w:t xml:space="preserve">1.8 </w:t>
            </w:r>
          </w:p>
          <w:p w14:paraId="77528005" w14:textId="77777777" w:rsidR="007C75D3" w:rsidRDefault="0022034F">
            <w:pPr>
              <w:pStyle w:val="P68B1DB1-Normal12"/>
              <w:spacing w:after="0" w:line="240" w:lineRule="auto"/>
              <w:rPr>
                <w:noProof/>
              </w:rPr>
            </w:pPr>
            <w:r>
              <w:rPr>
                <w:noProof/>
              </w:rPr>
              <w:t>Legea din 2021 (de modificare) privind combaterea schimbărilor climatice și dezvoltarea cu emisii scăzute de dioxid de carbon</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3063275"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FCA890D" w14:textId="77777777" w:rsidR="007C75D3" w:rsidRDefault="0022034F">
            <w:pPr>
              <w:pStyle w:val="P68B1DB1-Normal12"/>
              <w:spacing w:after="0" w:line="240" w:lineRule="auto"/>
              <w:rPr>
                <w:noProof/>
              </w:rPr>
            </w:pPr>
            <w:r>
              <w:rPr>
                <w:noProof/>
              </w:rPr>
              <w:t xml:space="preserve">Intrarea în vigoare a proiectului de lege din 2021 privind combaterea schimbărilor climatice și dezvoltarea cu emisii scăzute de dioxid de carbon (modificare) </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7F86354" w14:textId="77777777" w:rsidR="007C75D3" w:rsidRDefault="0022034F">
            <w:pPr>
              <w:pStyle w:val="P68B1DB1-Normal12"/>
              <w:spacing w:after="0" w:line="240" w:lineRule="auto"/>
              <w:rPr>
                <w:noProof/>
              </w:rPr>
            </w:pPr>
            <w:r>
              <w:rPr>
                <w:noProof/>
              </w:rPr>
              <w:t xml:space="preserve">Dispoziție legală care indică data de intrare în vigoare </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F0782C7" w14:textId="77777777" w:rsidR="007C75D3" w:rsidRDefault="0022034F">
            <w:pPr>
              <w:pStyle w:val="P68B1DB1-Normal12"/>
              <w:spacing w:after="0" w:line="240" w:lineRule="auto"/>
              <w:rPr>
                <w:rFonts w:eastAsia="Times New Roman"/>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E30F066" w14:textId="77777777" w:rsidR="007C75D3" w:rsidRDefault="0022034F">
            <w:pPr>
              <w:pStyle w:val="P68B1DB1-Normal12"/>
              <w:spacing w:after="0" w:line="240" w:lineRule="auto"/>
              <w:rPr>
                <w:rFonts w:eastAsia="Times New Roman"/>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683464E" w14:textId="77777777" w:rsidR="007C75D3" w:rsidRDefault="0022034F">
            <w:pPr>
              <w:pStyle w:val="P68B1DB1-Normal12"/>
              <w:spacing w:after="0" w:line="240" w:lineRule="auto"/>
              <w:rPr>
                <w:rFonts w:eastAsia="Times New Roman"/>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52D0298" w14:textId="2E0C3A43" w:rsidR="007C75D3" w:rsidRDefault="002B3126">
            <w:pPr>
              <w:pStyle w:val="P68B1DB1-Normal12"/>
              <w:spacing w:after="0" w:line="240" w:lineRule="auto"/>
              <w:rPr>
                <w:noProof/>
              </w:rPr>
            </w:pPr>
            <w:r>
              <w:rPr>
                <w:noProof/>
              </w:rPr>
              <w:t>T3</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AC9360B" w14:textId="77777777" w:rsidR="007C75D3" w:rsidRDefault="0022034F">
            <w:pPr>
              <w:pStyle w:val="P68B1DB1-Normal12"/>
              <w:spacing w:after="0" w:line="240" w:lineRule="auto"/>
              <w:rPr>
                <w:noProof/>
              </w:rPr>
            </w:pPr>
            <w:r>
              <w:rPr>
                <w:noProof/>
              </w:rPr>
              <w:t>2021</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42B2003" w14:textId="77777777" w:rsidR="007C75D3" w:rsidRDefault="0022034F">
            <w:pPr>
              <w:pStyle w:val="P68B1DB1-Normal12"/>
              <w:spacing w:after="0" w:line="240" w:lineRule="auto"/>
              <w:rPr>
                <w:noProof/>
              </w:rPr>
            </w:pPr>
            <w:r>
              <w:rPr>
                <w:noProof/>
              </w:rPr>
              <w:t>Legislația trebuie să fi intrat în vigoare. Aceasta impune stabilirea prin lege a obiectivului neutralității climatice până în 2050, adoptarea primului program privind bugetul de carbon în conformitate cu obiectivul de reducere cu 51 % a emisiilor pentru 2030, actualizarea anuală a planului de acțiune în domeniul climei și realizarea raportării anuale privind clima în legătură cu nivelul de punere în aplicare a politicilor prevăzute în planul de acțiune în domeniul climei și cu nivelul de realizare a reducerii emisiilor de gaze cu efect de seră.</w:t>
            </w:r>
          </w:p>
        </w:tc>
      </w:tr>
      <w:tr w:rsidR="007C75D3" w14:paraId="3DE69A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18"/>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5F59F6BA" w14:textId="77777777" w:rsidR="007C75D3" w:rsidRDefault="0022034F">
            <w:pPr>
              <w:pStyle w:val="P68B1DB1-Normal12"/>
              <w:spacing w:after="0" w:line="240" w:lineRule="auto"/>
              <w:rPr>
                <w:noProof/>
              </w:rPr>
            </w:pPr>
            <w:r>
              <w:rPr>
                <w:noProof/>
              </w:rPr>
              <w:t>44</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95B16AA" w14:textId="77777777" w:rsidR="007C75D3" w:rsidRDefault="0022034F">
            <w:pPr>
              <w:pStyle w:val="P68B1DB1-Normal12"/>
              <w:spacing w:after="0" w:line="240" w:lineRule="auto"/>
              <w:rPr>
                <w:noProof/>
              </w:rPr>
            </w:pPr>
            <w:r>
              <w:rPr>
                <w:noProof/>
              </w:rPr>
              <w:t>1.8</w:t>
            </w:r>
          </w:p>
          <w:p w14:paraId="56812A1C" w14:textId="77777777" w:rsidR="007C75D3" w:rsidRDefault="0022034F">
            <w:pPr>
              <w:pStyle w:val="P68B1DB1-Normal12"/>
              <w:spacing w:after="0" w:line="240" w:lineRule="auto"/>
              <w:rPr>
                <w:noProof/>
              </w:rPr>
            </w:pPr>
            <w:r>
              <w:rPr>
                <w:noProof/>
              </w:rPr>
              <w:t xml:space="preserve">Legea din 2021 (de modificare) privind combaterea schimbărilor climatice și dezvoltarea cu emisii scăzute de dioxid de carbon </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4395069"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5CE96A0" w14:textId="77777777" w:rsidR="007C75D3" w:rsidRDefault="0022034F">
            <w:pPr>
              <w:pStyle w:val="P68B1DB1-Normal12"/>
              <w:spacing w:after="0" w:line="240" w:lineRule="auto"/>
              <w:rPr>
                <w:noProof/>
              </w:rPr>
            </w:pPr>
            <w:r>
              <w:rPr>
                <w:noProof/>
              </w:rPr>
              <w:t xml:space="preserve">Adoptarea primului buget pe 5 ani privind emisiile de dioxid de carbon </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17540BB" w14:textId="77777777" w:rsidR="007C75D3" w:rsidRDefault="0022034F">
            <w:pPr>
              <w:pStyle w:val="P68B1DB1-Normal12"/>
              <w:spacing w:after="0" w:line="240" w:lineRule="auto"/>
              <w:rPr>
                <w:noProof/>
              </w:rPr>
            </w:pPr>
            <w:r>
              <w:rPr>
                <w:noProof/>
              </w:rPr>
              <w:t xml:space="preserve">Adoptarea și publicarea primului buget pe 5 ani privind emisiile de dioxid de carbon </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A412025"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F7B1FF5" w14:textId="77777777" w:rsidR="007C75D3" w:rsidRDefault="0022034F">
            <w:pPr>
              <w:pStyle w:val="P68B1DB1-Normal12"/>
              <w:spacing w:after="0" w:line="240" w:lineRule="auto"/>
              <w:rPr>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185BEDD"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2F7FB5B" w14:textId="7844524B" w:rsidR="007C75D3" w:rsidRDefault="002B3126">
            <w:pPr>
              <w:pStyle w:val="P68B1DB1-Normal12"/>
              <w:spacing w:after="0" w:line="240" w:lineRule="auto"/>
              <w:rPr>
                <w:noProof/>
              </w:rPr>
            </w:pPr>
            <w:r>
              <w:rPr>
                <w:noProof/>
              </w:rPr>
              <w:t>T4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E728816" w14:textId="77777777" w:rsidR="007C75D3" w:rsidRDefault="0022034F">
            <w:pPr>
              <w:pStyle w:val="P68B1DB1-Normal12"/>
              <w:spacing w:after="0" w:line="240" w:lineRule="auto"/>
              <w:rPr>
                <w:noProof/>
              </w:rPr>
            </w:pPr>
            <w:r>
              <w:rPr>
                <w:noProof/>
              </w:rPr>
              <w:t>2021</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ADB660C" w14:textId="77777777" w:rsidR="007C75D3" w:rsidRDefault="0022034F">
            <w:pPr>
              <w:pStyle w:val="P68B1DB1-Normal12"/>
              <w:spacing w:after="0" w:line="240" w:lineRule="auto"/>
              <w:rPr>
                <w:noProof/>
              </w:rPr>
            </w:pPr>
            <w:r>
              <w:rPr>
                <w:noProof/>
              </w:rPr>
              <w:t>Primele trei bugete pe 5 ani pentru emisiile de dioxid de carbon trebuie să fi fost adoptate. Bugetele de carbon trebuie să fie în conformitate cu obiectivul de reducere cu 51 % până în 2030.</w:t>
            </w:r>
          </w:p>
        </w:tc>
      </w:tr>
      <w:tr w:rsidR="007C75D3" w14:paraId="3432153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52CA862B" w14:textId="77777777" w:rsidR="007C75D3" w:rsidRDefault="0022034F">
            <w:pPr>
              <w:pStyle w:val="P68B1DB1-Normal12"/>
              <w:spacing w:after="0" w:line="240" w:lineRule="auto"/>
              <w:rPr>
                <w:noProof/>
              </w:rPr>
            </w:pPr>
            <w:r>
              <w:rPr>
                <w:noProof/>
              </w:rPr>
              <w:t>45</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E8A0D17" w14:textId="77777777" w:rsidR="007C75D3" w:rsidRDefault="0022034F">
            <w:pPr>
              <w:pStyle w:val="P68B1DB1-Normal12"/>
              <w:spacing w:after="0" w:line="240" w:lineRule="auto"/>
              <w:rPr>
                <w:noProof/>
              </w:rPr>
            </w:pPr>
            <w:r>
              <w:rPr>
                <w:noProof/>
              </w:rPr>
              <w:t>1.8</w:t>
            </w:r>
          </w:p>
          <w:p w14:paraId="512513A8" w14:textId="77777777" w:rsidR="007C75D3" w:rsidRDefault="0022034F">
            <w:pPr>
              <w:pStyle w:val="P68B1DB1-Normal12"/>
              <w:spacing w:after="0" w:line="240" w:lineRule="auto"/>
              <w:rPr>
                <w:noProof/>
              </w:rPr>
            </w:pPr>
            <w:r>
              <w:rPr>
                <w:noProof/>
              </w:rPr>
              <w:t xml:space="preserve">Legea din 2021 (de modificare) privind combaterea schimbărilor climatice și dezvoltarea cu emisii scăzute de dioxid de carbon </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66FE7E1"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E1F6007" w14:textId="77777777" w:rsidR="007C75D3" w:rsidRDefault="0022034F">
            <w:pPr>
              <w:pStyle w:val="P68B1DB1-Normal12"/>
              <w:spacing w:after="0" w:line="240" w:lineRule="auto"/>
              <w:rPr>
                <w:noProof/>
              </w:rPr>
            </w:pPr>
            <w:r>
              <w:rPr>
                <w:noProof/>
              </w:rPr>
              <w:t>Prima actualizare a Planului de acțiune privind clima</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4B3DCB5" w14:textId="77777777" w:rsidR="007C75D3" w:rsidRDefault="0022034F">
            <w:pPr>
              <w:pStyle w:val="P68B1DB1-Normal12"/>
              <w:spacing w:after="0" w:line="240" w:lineRule="auto"/>
              <w:rPr>
                <w:noProof/>
              </w:rPr>
            </w:pPr>
            <w:r>
              <w:rPr>
                <w:noProof/>
              </w:rPr>
              <w:t>Adoptarea și publicarea actualizării anuale a Planului de acțiune privind clima</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32708BC"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B86ED3C" w14:textId="77777777" w:rsidR="007C75D3" w:rsidRDefault="0022034F">
            <w:pPr>
              <w:pStyle w:val="P68B1DB1-Normal12"/>
              <w:spacing w:after="0" w:line="240" w:lineRule="auto"/>
              <w:rPr>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24807F1"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06566D2" w14:textId="4C1871DA" w:rsidR="007C75D3" w:rsidRDefault="002B3126">
            <w:pPr>
              <w:pStyle w:val="P68B1DB1-Normal12"/>
              <w:spacing w:after="0" w:line="240" w:lineRule="auto"/>
              <w:rPr>
                <w:noProof/>
              </w:rPr>
            </w:pPr>
            <w:r>
              <w:rPr>
                <w:noProof/>
              </w:rPr>
              <w:t>T3</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D263797" w14:textId="77777777" w:rsidR="007C75D3" w:rsidRDefault="0022034F">
            <w:pPr>
              <w:pStyle w:val="P68B1DB1-Normal12"/>
              <w:spacing w:after="0" w:line="240" w:lineRule="auto"/>
              <w:rPr>
                <w:noProof/>
              </w:rPr>
            </w:pPr>
            <w:r>
              <w:rPr>
                <w:noProof/>
              </w:rPr>
              <w:t>2022</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E2FA0A0" w14:textId="77777777" w:rsidR="007C75D3" w:rsidRDefault="0022034F">
            <w:pPr>
              <w:pStyle w:val="P68B1DB1-Normal12"/>
              <w:spacing w:after="0" w:line="240" w:lineRule="auto"/>
              <w:rPr>
                <w:noProof/>
              </w:rPr>
            </w:pPr>
            <w:r>
              <w:rPr>
                <w:noProof/>
              </w:rPr>
              <w:t>Va fi fost adoptat un plan de acțiune revizuit în domeniul climei, care definește politicile și măsurile suplimentare necesare pentru a aduce Irlanda pe calea cea bună în vederea atingerii obiectivului său declarat de reducere a emisiilor de gaze cu efect de seră cu 51 % în 2030 comparativ cu nivelurile din 2018 și de realizare a neutralității climatice până în 2050. Planul de acțiune în domeniul climei este aliniat la cadrul și obiectivele proiectului de lege din 2021 privind acțiunile climatice și dezvoltarea cu emisii scăzute de dioxid de carbon (modificare) și este în conformitate cu obligațiile Irlandei în temeiul legislației UE privind clima și energia.</w:t>
            </w:r>
          </w:p>
        </w:tc>
      </w:tr>
      <w:tr w:rsidR="007C75D3" w14:paraId="6AC5BF7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55"/>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0A8627C7" w14:textId="77777777" w:rsidR="007C75D3" w:rsidRDefault="0022034F">
            <w:pPr>
              <w:pStyle w:val="P68B1DB1-Normal12"/>
              <w:spacing w:after="0" w:line="240" w:lineRule="auto"/>
              <w:rPr>
                <w:noProof/>
              </w:rPr>
            </w:pPr>
            <w:r>
              <w:rPr>
                <w:noProof/>
              </w:rPr>
              <w:t>47</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7B0A155" w14:textId="77777777" w:rsidR="007C75D3" w:rsidRDefault="0022034F">
            <w:pPr>
              <w:pStyle w:val="P68B1DB1-Normal12"/>
              <w:spacing w:after="0" w:line="240" w:lineRule="auto"/>
              <w:rPr>
                <w:noProof/>
              </w:rPr>
            </w:pPr>
            <w:r>
              <w:rPr>
                <w:noProof/>
              </w:rPr>
              <w:t xml:space="preserve">1.9 </w:t>
            </w:r>
          </w:p>
          <w:p w14:paraId="2E2A21E1" w14:textId="77777777" w:rsidR="007C75D3" w:rsidRDefault="0022034F">
            <w:pPr>
              <w:pStyle w:val="P68B1DB1-Normal12"/>
              <w:spacing w:after="0" w:line="240" w:lineRule="auto"/>
              <w:rPr>
                <w:noProof/>
              </w:rPr>
            </w:pPr>
            <w:r>
              <w:rPr>
                <w:noProof/>
              </w:rPr>
              <w:t>Taxa pe carbon</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1629313"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DB10DAD" w14:textId="77777777" w:rsidR="007C75D3" w:rsidRDefault="0022034F">
            <w:pPr>
              <w:pStyle w:val="P68B1DB1-Normal12"/>
              <w:spacing w:after="0" w:line="240" w:lineRule="auto"/>
              <w:rPr>
                <w:noProof/>
              </w:rPr>
            </w:pPr>
            <w:r>
              <w:rPr>
                <w:noProof/>
              </w:rPr>
              <w:t>Legislația privind traiectoria ratei taxei pe carbon</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C669484" w14:textId="77777777" w:rsidR="007C75D3" w:rsidRDefault="0022034F">
            <w:pPr>
              <w:pStyle w:val="P68B1DB1-Normal12"/>
              <w:spacing w:after="0" w:line="240" w:lineRule="auto"/>
              <w:rPr>
                <w:noProof/>
              </w:rPr>
            </w:pPr>
            <w:r>
              <w:rPr>
                <w:noProof/>
              </w:rPr>
              <w:t>Dispoziție a actului legislativ care indică intrarea în vigoare a legislației privind traiectoria ratei taxei pe carbon</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65C70A8"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5ABBAB" w14:textId="77777777" w:rsidR="007C75D3" w:rsidRDefault="0022034F">
            <w:pPr>
              <w:pStyle w:val="P68B1DB1-Normal12"/>
              <w:spacing w:after="0" w:line="240" w:lineRule="auto"/>
              <w:rPr>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ADE5269"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E0C3DF7" w14:textId="14D5BECF" w:rsidR="007C75D3" w:rsidRDefault="002B3126">
            <w:pPr>
              <w:pStyle w:val="P68B1DB1-Normal12"/>
              <w:spacing w:after="0" w:line="240" w:lineRule="auto"/>
              <w:rPr>
                <w:noProof/>
              </w:rPr>
            </w:pPr>
            <w:r>
              <w:rPr>
                <w:noProof/>
              </w:rPr>
              <w:t>T4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6B212EF" w14:textId="77777777" w:rsidR="007C75D3" w:rsidRDefault="0022034F">
            <w:pPr>
              <w:pStyle w:val="P68B1DB1-Normal12"/>
              <w:spacing w:after="0" w:line="240" w:lineRule="auto"/>
              <w:rPr>
                <w:noProof/>
              </w:rPr>
            </w:pPr>
            <w:r>
              <w:rPr>
                <w:noProof/>
              </w:rPr>
              <w:t>2020</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88D2B5F" w14:textId="77777777" w:rsidR="007C75D3" w:rsidRDefault="0022034F">
            <w:pPr>
              <w:pStyle w:val="P68B1DB1-Normal12"/>
              <w:spacing w:after="0" w:line="240" w:lineRule="auto"/>
              <w:rPr>
                <w:noProof/>
              </w:rPr>
            </w:pPr>
            <w:r>
              <w:rPr>
                <w:noProof/>
              </w:rPr>
              <w:t>Legislația trebuie să fi intrat în vigoare și să fi introdus majorările anuale ale ratelor. Acesta trebuie să fi stabilit pentru prima dată, pe bază legislativă, un semnal pe termen lung privind prețul carbonului până în 2030. Ratele specifice pentru fiecare combustibil afectat se stabilesc în legislație și se publică pe site-ul web al administrației fiscale.</w:t>
            </w:r>
          </w:p>
        </w:tc>
      </w:tr>
      <w:tr w:rsidR="007C75D3" w14:paraId="546AC12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3F4F1DE9" w14:textId="77777777" w:rsidR="007C75D3" w:rsidRDefault="0022034F">
            <w:pPr>
              <w:pStyle w:val="P68B1DB1-Normal12"/>
              <w:spacing w:after="0" w:line="240" w:lineRule="auto"/>
              <w:rPr>
                <w:noProof/>
              </w:rPr>
            </w:pPr>
            <w:r>
              <w:rPr>
                <w:noProof/>
              </w:rPr>
              <w:t>48</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93B39DA" w14:textId="77777777" w:rsidR="007C75D3" w:rsidRDefault="0022034F">
            <w:pPr>
              <w:pStyle w:val="P68B1DB1-Normal12"/>
              <w:spacing w:after="0" w:line="240" w:lineRule="auto"/>
              <w:rPr>
                <w:noProof/>
              </w:rPr>
            </w:pPr>
            <w:r>
              <w:rPr>
                <w:noProof/>
              </w:rPr>
              <w:t xml:space="preserve">1.9 </w:t>
            </w:r>
          </w:p>
          <w:p w14:paraId="5027419A" w14:textId="77777777" w:rsidR="007C75D3" w:rsidRDefault="0022034F">
            <w:pPr>
              <w:pStyle w:val="P68B1DB1-Normal12"/>
              <w:spacing w:after="0" w:line="240" w:lineRule="auto"/>
              <w:rPr>
                <w:noProof/>
              </w:rPr>
            </w:pPr>
            <w:r>
              <w:rPr>
                <w:noProof/>
              </w:rPr>
              <w:t>Taxa pe carbon</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D0C8FE2"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5F889E6" w14:textId="77777777" w:rsidR="007C75D3" w:rsidRDefault="0022034F">
            <w:pPr>
              <w:pStyle w:val="P68B1DB1-Normal12"/>
              <w:spacing w:after="0" w:line="240" w:lineRule="auto"/>
              <w:rPr>
                <w:noProof/>
              </w:rPr>
            </w:pPr>
            <w:r>
              <w:rPr>
                <w:noProof/>
              </w:rPr>
              <w:t>Creșterea ratei taxei pe carbon pentru 2021</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ACF0A42" w14:textId="77777777" w:rsidR="007C75D3" w:rsidRDefault="0022034F">
            <w:pPr>
              <w:pStyle w:val="P68B1DB1-Normal12"/>
              <w:spacing w:after="0" w:line="240" w:lineRule="auto"/>
              <w:rPr>
                <w:noProof/>
              </w:rPr>
            </w:pPr>
            <w:r>
              <w:rPr>
                <w:noProof/>
              </w:rPr>
              <w:t>Măsuri administrative puse în aplicare după cum este necesar pentru a introduce majorări ale ratelor, astfel cum se prevede în Legea finanțelor din 2020</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C94751" w14:textId="77777777" w:rsidR="007C75D3" w:rsidRDefault="0022034F">
            <w:pPr>
              <w:pStyle w:val="P68B1DB1-Normal12"/>
              <w:spacing w:after="0" w:line="240" w:lineRule="auto"/>
              <w:rPr>
                <w:rFonts w:eastAsia="Times New Roman"/>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BC1B0E4" w14:textId="77777777" w:rsidR="007C75D3" w:rsidRDefault="0022034F">
            <w:pPr>
              <w:pStyle w:val="P68B1DB1-Normal12"/>
              <w:spacing w:after="0" w:line="240" w:lineRule="auto"/>
              <w:rPr>
                <w:rFonts w:eastAsia="Times New Roman"/>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0ABD2BA" w14:textId="77777777" w:rsidR="007C75D3" w:rsidRDefault="0022034F">
            <w:pPr>
              <w:pStyle w:val="P68B1DB1-Normal12"/>
              <w:spacing w:after="0" w:line="240" w:lineRule="auto"/>
              <w:rPr>
                <w:rFonts w:eastAsia="Times New Roman"/>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ABFF061" w14:textId="52DE0EAC" w:rsidR="007C75D3" w:rsidRDefault="002B3126">
            <w:pPr>
              <w:pStyle w:val="P68B1DB1-Normal12"/>
              <w:spacing w:after="0" w:line="240" w:lineRule="auto"/>
              <w:rPr>
                <w:noProof/>
              </w:rPr>
            </w:pPr>
            <w:r>
              <w:rPr>
                <w:noProof/>
              </w:rPr>
              <w:t>T2</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07585AA" w14:textId="77777777" w:rsidR="007C75D3" w:rsidRDefault="0022034F">
            <w:pPr>
              <w:pStyle w:val="P68B1DB1-Normal12"/>
              <w:spacing w:after="0" w:line="240" w:lineRule="auto"/>
              <w:rPr>
                <w:noProof/>
              </w:rPr>
            </w:pPr>
            <w:r>
              <w:rPr>
                <w:noProof/>
              </w:rPr>
              <w:t>2021</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795AF16" w14:textId="77777777" w:rsidR="007C75D3" w:rsidRDefault="0022034F">
            <w:pPr>
              <w:pStyle w:val="P68B1DB1-Normal12"/>
              <w:spacing w:after="0" w:line="240" w:lineRule="auto"/>
              <w:rPr>
                <w:noProof/>
              </w:rPr>
            </w:pPr>
            <w:r>
              <w:rPr>
                <w:noProof/>
              </w:rPr>
              <w:t>Legea bugetului și finanțelor va fi intrat în vigoare și va prevedea creșterea anuală în 2021 cu 7,50 EUR pe tonă de emisii de CO</w:t>
            </w:r>
            <w:r>
              <w:rPr>
                <w:noProof/>
                <w:vertAlign w:val="subscript"/>
              </w:rPr>
              <w:t xml:space="preserve"> 2</w:t>
            </w:r>
            <w:r>
              <w:rPr>
                <w:noProof/>
              </w:rPr>
              <w:t>. Această majorare se aplică tuturor combustibililor afectați începând cu datele specificate în Legea finanțelor din 2020.</w:t>
            </w:r>
          </w:p>
        </w:tc>
      </w:tr>
      <w:tr w:rsidR="007C75D3" w14:paraId="34A6595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1E80A6B3" w14:textId="77777777" w:rsidR="007C75D3" w:rsidRDefault="0022034F">
            <w:pPr>
              <w:pStyle w:val="P68B1DB1-Normal12"/>
              <w:spacing w:after="0" w:line="240" w:lineRule="auto"/>
              <w:rPr>
                <w:noProof/>
              </w:rPr>
            </w:pPr>
            <w:r>
              <w:rPr>
                <w:noProof/>
              </w:rPr>
              <w:t>49</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887D6FA" w14:textId="77777777" w:rsidR="007C75D3" w:rsidRDefault="0022034F">
            <w:pPr>
              <w:pStyle w:val="P68B1DB1-Normal12"/>
              <w:spacing w:after="0" w:line="240" w:lineRule="auto"/>
              <w:rPr>
                <w:noProof/>
              </w:rPr>
            </w:pPr>
            <w:r>
              <w:rPr>
                <w:noProof/>
              </w:rPr>
              <w:t xml:space="preserve">1.9 </w:t>
            </w:r>
          </w:p>
          <w:p w14:paraId="1E4F0645" w14:textId="77777777" w:rsidR="007C75D3" w:rsidRDefault="0022034F">
            <w:pPr>
              <w:pStyle w:val="P68B1DB1-Normal12"/>
              <w:spacing w:after="0" w:line="240" w:lineRule="auto"/>
              <w:rPr>
                <w:noProof/>
              </w:rPr>
            </w:pPr>
            <w:r>
              <w:rPr>
                <w:noProof/>
              </w:rPr>
              <w:t>Taxa pe carbon</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8B0498D"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E0280CF" w14:textId="77777777" w:rsidR="007C75D3" w:rsidRDefault="0022034F">
            <w:pPr>
              <w:pStyle w:val="P68B1DB1-Normal12"/>
              <w:spacing w:after="0" w:line="240" w:lineRule="auto"/>
              <w:rPr>
                <w:noProof/>
              </w:rPr>
            </w:pPr>
            <w:r>
              <w:rPr>
                <w:noProof/>
              </w:rPr>
              <w:t>Creșterea ratei taxei pe carbon pentru 2022</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1147631" w14:textId="77777777" w:rsidR="007C75D3" w:rsidRDefault="0022034F">
            <w:pPr>
              <w:pStyle w:val="P68B1DB1-Normal12"/>
              <w:spacing w:after="0" w:line="240" w:lineRule="auto"/>
              <w:rPr>
                <w:noProof/>
              </w:rPr>
            </w:pPr>
            <w:r>
              <w:rPr>
                <w:noProof/>
              </w:rPr>
              <w:t>Măsuri administrative puse în aplicare după cum este necesar pentru a introduce majorări ale ratelor, astfel cum se prevede în Legea finanțelor din 2020</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9070C58"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E715DF1" w14:textId="77777777" w:rsidR="007C75D3" w:rsidRDefault="0022034F">
            <w:pPr>
              <w:pStyle w:val="P68B1DB1-Normal12"/>
              <w:spacing w:after="0" w:line="240" w:lineRule="auto"/>
              <w:rPr>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E2DB573"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A96E0E2" w14:textId="2A44F526" w:rsidR="007C75D3" w:rsidRDefault="002B3126">
            <w:pPr>
              <w:pStyle w:val="P68B1DB1-Normal12"/>
              <w:spacing w:after="0" w:line="240" w:lineRule="auto"/>
              <w:rPr>
                <w:noProof/>
              </w:rPr>
            </w:pPr>
            <w:r>
              <w:rPr>
                <w:noProof/>
              </w:rPr>
              <w:t>T2</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93E0B5B" w14:textId="77777777" w:rsidR="007C75D3" w:rsidRDefault="0022034F">
            <w:pPr>
              <w:pStyle w:val="P68B1DB1-Normal12"/>
              <w:spacing w:after="0" w:line="240" w:lineRule="auto"/>
              <w:rPr>
                <w:noProof/>
              </w:rPr>
            </w:pPr>
            <w:r>
              <w:rPr>
                <w:noProof/>
              </w:rPr>
              <w:t>2022</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C465FF2" w14:textId="2C175738" w:rsidR="007C75D3" w:rsidRDefault="0022034F">
            <w:pPr>
              <w:pStyle w:val="P68B1DB1-Normal12"/>
              <w:spacing w:after="0" w:line="240" w:lineRule="auto"/>
              <w:rPr>
                <w:noProof/>
              </w:rPr>
            </w:pPr>
            <w:r>
              <w:rPr>
                <w:noProof/>
              </w:rPr>
              <w:t>Legea bugetului și finanțelor va fi intrat în vigoare și va prevedea creșterea anuală pe 2022 cu 7,50 EUR pe tonă de emisii de CO</w:t>
            </w:r>
            <w:r>
              <w:rPr>
                <w:noProof/>
                <w:vertAlign w:val="subscript"/>
              </w:rPr>
              <w:t xml:space="preserve"> 2</w:t>
            </w:r>
            <w:r>
              <w:rPr>
                <w:noProof/>
              </w:rPr>
              <w:t>.</w:t>
            </w:r>
          </w:p>
          <w:p w14:paraId="32DBC877" w14:textId="77777777" w:rsidR="007C75D3" w:rsidRDefault="0022034F">
            <w:pPr>
              <w:pStyle w:val="P68B1DB1-Normal12"/>
              <w:spacing w:after="0" w:line="240" w:lineRule="auto"/>
              <w:rPr>
                <w:noProof/>
              </w:rPr>
            </w:pPr>
            <w:r>
              <w:rPr>
                <w:noProof/>
              </w:rPr>
              <w:t>Această majorare se aplică tuturor combustibililor afectați începând cu datele specificate în Legea finanțelor din 2020.</w:t>
            </w:r>
          </w:p>
        </w:tc>
      </w:tr>
      <w:tr w:rsidR="007C75D3" w14:paraId="0B28C42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CBD5B54" w14:textId="77777777" w:rsidR="007C75D3" w:rsidRDefault="0022034F">
            <w:pPr>
              <w:pStyle w:val="P68B1DB1-Normal12"/>
              <w:spacing w:after="0" w:line="240" w:lineRule="auto"/>
              <w:rPr>
                <w:noProof/>
              </w:rPr>
            </w:pPr>
            <w:r>
              <w:rPr>
                <w:noProof/>
              </w:rPr>
              <w:t>50</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7659CBA" w14:textId="77777777" w:rsidR="007C75D3" w:rsidRDefault="0022034F">
            <w:pPr>
              <w:pStyle w:val="P68B1DB1-Normal12"/>
              <w:spacing w:after="0" w:line="240" w:lineRule="auto"/>
              <w:rPr>
                <w:noProof/>
              </w:rPr>
            </w:pPr>
            <w:r>
              <w:rPr>
                <w:noProof/>
              </w:rPr>
              <w:t xml:space="preserve">1.9 </w:t>
            </w:r>
          </w:p>
          <w:p w14:paraId="503A651C" w14:textId="77777777" w:rsidR="007C75D3" w:rsidRDefault="0022034F">
            <w:pPr>
              <w:pStyle w:val="P68B1DB1-Normal12"/>
              <w:spacing w:after="0" w:line="240" w:lineRule="auto"/>
              <w:rPr>
                <w:noProof/>
              </w:rPr>
            </w:pPr>
            <w:r>
              <w:rPr>
                <w:noProof/>
              </w:rPr>
              <w:t>Taxa pe carbon</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B45BF55"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DCA09C0" w14:textId="77777777" w:rsidR="007C75D3" w:rsidRDefault="0022034F">
            <w:pPr>
              <w:pStyle w:val="P68B1DB1-Normal12"/>
              <w:spacing w:after="0" w:line="240" w:lineRule="auto"/>
              <w:rPr>
                <w:noProof/>
              </w:rPr>
            </w:pPr>
            <w:r>
              <w:rPr>
                <w:noProof/>
              </w:rPr>
              <w:t>Creșterea ratei taxei pe carbon pentru 2023</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AE4FDE9" w14:textId="77777777" w:rsidR="007C75D3" w:rsidRDefault="0022034F">
            <w:pPr>
              <w:pStyle w:val="P68B1DB1-Normal12"/>
              <w:spacing w:after="0" w:line="240" w:lineRule="auto"/>
              <w:rPr>
                <w:noProof/>
              </w:rPr>
            </w:pPr>
            <w:r>
              <w:rPr>
                <w:noProof/>
              </w:rPr>
              <w:t>Măsuri administrative puse în aplicare după cum este necesar pentru a introduce majorări ale ratelor, astfel cum se prevede în Legea finanțelor din 2020</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DEDDAE4"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8F3316C" w14:textId="77777777" w:rsidR="007C75D3" w:rsidRDefault="0022034F">
            <w:pPr>
              <w:pStyle w:val="P68B1DB1-Normal12"/>
              <w:spacing w:after="0" w:line="240" w:lineRule="auto"/>
              <w:rPr>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4BBD8D8"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57AC3CA" w14:textId="12E30623" w:rsidR="007C75D3" w:rsidRDefault="002B3126">
            <w:pPr>
              <w:pStyle w:val="P68B1DB1-Normal12"/>
              <w:spacing w:after="0" w:line="240" w:lineRule="auto"/>
              <w:rPr>
                <w:noProof/>
              </w:rPr>
            </w:pPr>
            <w:r>
              <w:rPr>
                <w:noProof/>
              </w:rPr>
              <w:t>T2</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1B5F6C0" w14:textId="77777777" w:rsidR="007C75D3" w:rsidRDefault="0022034F">
            <w:pPr>
              <w:pStyle w:val="P68B1DB1-Normal12"/>
              <w:spacing w:after="0" w:line="240" w:lineRule="auto"/>
              <w:rPr>
                <w:noProof/>
              </w:rPr>
            </w:pPr>
            <w:r>
              <w:rPr>
                <w:noProof/>
              </w:rPr>
              <w:t>2023</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CC7D97A" w14:textId="77777777" w:rsidR="007C75D3" w:rsidRDefault="0022034F">
            <w:pPr>
              <w:pStyle w:val="P68B1DB1-Normal12"/>
              <w:spacing w:after="0" w:line="240" w:lineRule="auto"/>
              <w:rPr>
                <w:noProof/>
              </w:rPr>
            </w:pPr>
            <w:r>
              <w:rPr>
                <w:noProof/>
              </w:rPr>
              <w:t>Legea bugetului și finanțelor va fi intrat în vigoare și va prevedea creșterea anuală pe 2023 cu 7,50 EUR pe tonă de emisii de CO</w:t>
            </w:r>
            <w:r>
              <w:rPr>
                <w:noProof/>
                <w:vertAlign w:val="subscript"/>
              </w:rPr>
              <w:t xml:space="preserve"> 2</w:t>
            </w:r>
            <w:r>
              <w:rPr>
                <w:noProof/>
              </w:rPr>
              <w:t xml:space="preserve">. </w:t>
            </w:r>
          </w:p>
          <w:p w14:paraId="69EED9DC" w14:textId="77777777" w:rsidR="007C75D3" w:rsidRDefault="0022034F">
            <w:pPr>
              <w:pStyle w:val="P68B1DB1-Normal12"/>
              <w:spacing w:after="0" w:line="240" w:lineRule="auto"/>
              <w:rPr>
                <w:noProof/>
              </w:rPr>
            </w:pPr>
            <w:r>
              <w:rPr>
                <w:noProof/>
              </w:rPr>
              <w:t>Această majorare se aplică tuturor combustibililor afectați începând cu datele specificate în Legea finanțelor din 2020.</w:t>
            </w:r>
          </w:p>
        </w:tc>
      </w:tr>
      <w:tr w:rsidR="007C75D3" w14:paraId="64FD747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35F925D1" w14:textId="77777777" w:rsidR="007C75D3" w:rsidRDefault="0022034F">
            <w:pPr>
              <w:pStyle w:val="P68B1DB1-Normal12"/>
              <w:spacing w:after="0" w:line="240" w:lineRule="auto"/>
              <w:rPr>
                <w:noProof/>
              </w:rPr>
            </w:pPr>
            <w:r>
              <w:rPr>
                <w:noProof/>
              </w:rPr>
              <w:t>51</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22C981F" w14:textId="77777777" w:rsidR="007C75D3" w:rsidRDefault="0022034F">
            <w:pPr>
              <w:pStyle w:val="P68B1DB1-Normal12"/>
              <w:spacing w:after="0" w:line="240" w:lineRule="auto"/>
              <w:rPr>
                <w:noProof/>
              </w:rPr>
            </w:pPr>
            <w:r>
              <w:rPr>
                <w:noProof/>
              </w:rPr>
              <w:t xml:space="preserve">1.9 </w:t>
            </w:r>
          </w:p>
          <w:p w14:paraId="73D4A4E4" w14:textId="77777777" w:rsidR="007C75D3" w:rsidRDefault="0022034F">
            <w:pPr>
              <w:pStyle w:val="P68B1DB1-Normal12"/>
              <w:spacing w:after="0" w:line="240" w:lineRule="auto"/>
              <w:rPr>
                <w:noProof/>
              </w:rPr>
            </w:pPr>
            <w:r>
              <w:rPr>
                <w:noProof/>
              </w:rPr>
              <w:t>Taxa pe carbon</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FC6B18B"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495FEEF" w14:textId="77777777" w:rsidR="007C75D3" w:rsidRDefault="0022034F">
            <w:pPr>
              <w:pStyle w:val="P68B1DB1-Normal12"/>
              <w:spacing w:after="0" w:line="240" w:lineRule="auto"/>
              <w:rPr>
                <w:noProof/>
              </w:rPr>
            </w:pPr>
            <w:r>
              <w:rPr>
                <w:noProof/>
              </w:rPr>
              <w:t>Creșterea ratei taxei pe carbon pentru 2024</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961DDB5" w14:textId="77777777" w:rsidR="007C75D3" w:rsidRDefault="0022034F">
            <w:pPr>
              <w:pStyle w:val="P68B1DB1-Normal12"/>
              <w:spacing w:after="0" w:line="240" w:lineRule="auto"/>
              <w:rPr>
                <w:noProof/>
              </w:rPr>
            </w:pPr>
            <w:r>
              <w:rPr>
                <w:noProof/>
              </w:rPr>
              <w:t>Măsuri administrative puse în aplicare după cum este necesar pentru a introduce majorări ale ratelor, astfel cum se prevede în Legea finanțelor din 2020</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A833C26"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7A75E04" w14:textId="77777777" w:rsidR="007C75D3" w:rsidRDefault="0022034F">
            <w:pPr>
              <w:pStyle w:val="P68B1DB1-Normal12"/>
              <w:spacing w:after="0" w:line="240" w:lineRule="auto"/>
              <w:rPr>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ACE7B9F"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E695722" w14:textId="0626F2F9" w:rsidR="007C75D3" w:rsidRDefault="002B3126">
            <w:pPr>
              <w:pStyle w:val="P68B1DB1-Normal12"/>
              <w:spacing w:after="0" w:line="240" w:lineRule="auto"/>
              <w:rPr>
                <w:noProof/>
              </w:rPr>
            </w:pPr>
            <w:r>
              <w:rPr>
                <w:noProof/>
              </w:rPr>
              <w:t>T2</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A407B0E" w14:textId="77777777" w:rsidR="007C75D3" w:rsidRDefault="0022034F">
            <w:pPr>
              <w:pStyle w:val="P68B1DB1-Normal12"/>
              <w:spacing w:after="0" w:line="240" w:lineRule="auto"/>
              <w:rPr>
                <w:noProof/>
              </w:rPr>
            </w:pPr>
            <w:r>
              <w:rPr>
                <w:noProof/>
              </w:rPr>
              <w:t>2024</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6BDC1C5" w14:textId="77777777" w:rsidR="007C75D3" w:rsidRDefault="0022034F">
            <w:pPr>
              <w:pStyle w:val="P68B1DB1-Normal12"/>
              <w:spacing w:after="0" w:line="240" w:lineRule="auto"/>
              <w:rPr>
                <w:noProof/>
              </w:rPr>
            </w:pPr>
            <w:r>
              <w:rPr>
                <w:noProof/>
              </w:rPr>
              <w:t>Legea bugetului și finanțelor va fi intrat în vigoare și va prevedea creșterea anuală pe 2024 cu 7,50 EUR pe tonă de emisii de CO</w:t>
            </w:r>
            <w:r>
              <w:rPr>
                <w:noProof/>
                <w:vertAlign w:val="subscript"/>
              </w:rPr>
              <w:t xml:space="preserve"> 2</w:t>
            </w:r>
            <w:r>
              <w:rPr>
                <w:noProof/>
              </w:rPr>
              <w:t xml:space="preserve">. </w:t>
            </w:r>
          </w:p>
          <w:p w14:paraId="78BF7BCE" w14:textId="77777777" w:rsidR="007C75D3" w:rsidRDefault="0022034F">
            <w:pPr>
              <w:pStyle w:val="P68B1DB1-Normal12"/>
              <w:spacing w:after="0" w:line="240" w:lineRule="auto"/>
              <w:rPr>
                <w:noProof/>
              </w:rPr>
            </w:pPr>
            <w:r>
              <w:rPr>
                <w:noProof/>
              </w:rPr>
              <w:t>Această majorare se aplică tuturor combustibililor afectați începând cu datele specificate în Legea finanțelor din 2020.</w:t>
            </w:r>
          </w:p>
        </w:tc>
      </w:tr>
      <w:tr w:rsidR="007C75D3" w14:paraId="39C419F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A6AB38D" w14:textId="77777777" w:rsidR="007C75D3" w:rsidRDefault="0022034F">
            <w:pPr>
              <w:pStyle w:val="P68B1DB1-Normal12"/>
              <w:spacing w:after="0" w:line="240" w:lineRule="auto"/>
              <w:rPr>
                <w:noProof/>
              </w:rPr>
            </w:pPr>
            <w:r>
              <w:rPr>
                <w:noProof/>
              </w:rPr>
              <w:t>52</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A7727C1" w14:textId="77777777" w:rsidR="007C75D3" w:rsidRDefault="0022034F">
            <w:pPr>
              <w:pStyle w:val="P68B1DB1-Normal12"/>
              <w:spacing w:after="0" w:line="240" w:lineRule="auto"/>
              <w:rPr>
                <w:noProof/>
              </w:rPr>
            </w:pPr>
            <w:r>
              <w:rPr>
                <w:noProof/>
              </w:rPr>
              <w:t xml:space="preserve">1.9 </w:t>
            </w:r>
          </w:p>
          <w:p w14:paraId="683CD06E" w14:textId="77777777" w:rsidR="007C75D3" w:rsidRDefault="0022034F">
            <w:pPr>
              <w:pStyle w:val="P68B1DB1-Normal12"/>
              <w:spacing w:after="0" w:line="240" w:lineRule="auto"/>
              <w:rPr>
                <w:noProof/>
              </w:rPr>
            </w:pPr>
            <w:r>
              <w:rPr>
                <w:noProof/>
              </w:rPr>
              <w:t>Taxa pe carbon</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0150A72" w14:textId="77777777" w:rsidR="007C75D3" w:rsidRDefault="0022034F">
            <w:pPr>
              <w:pStyle w:val="P68B1DB1-Normal12"/>
              <w:spacing w:after="0" w:line="240" w:lineRule="auto"/>
              <w:rPr>
                <w:noProof/>
              </w:rPr>
            </w:pPr>
            <w:r>
              <w:rPr>
                <w:noProof/>
              </w:rPr>
              <w:t>Etapă</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23E5BE8" w14:textId="77777777" w:rsidR="007C75D3" w:rsidRDefault="0022034F">
            <w:pPr>
              <w:pStyle w:val="P68B1DB1-Normal12"/>
              <w:spacing w:after="0" w:line="240" w:lineRule="auto"/>
              <w:rPr>
                <w:noProof/>
              </w:rPr>
            </w:pPr>
            <w:r>
              <w:rPr>
                <w:noProof/>
              </w:rPr>
              <w:t>Creșterea ratei taxei pe carbon pentru 2025</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D58985D" w14:textId="77777777" w:rsidR="007C75D3" w:rsidRDefault="0022034F">
            <w:pPr>
              <w:pStyle w:val="P68B1DB1-Normal12"/>
              <w:spacing w:after="0" w:line="240" w:lineRule="auto"/>
              <w:rPr>
                <w:noProof/>
              </w:rPr>
            </w:pPr>
            <w:r>
              <w:rPr>
                <w:noProof/>
              </w:rPr>
              <w:t>Măsuri administrative puse în aplicare după cum este necesar pentru a introduce majorări ale ratelor, astfel cum se prevede în Legea finanțelor din 2020</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ADA2164"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D3FF20A" w14:textId="77777777" w:rsidR="007C75D3" w:rsidRDefault="0022034F">
            <w:pPr>
              <w:pStyle w:val="P68B1DB1-Normal12"/>
              <w:spacing w:after="0" w:line="240" w:lineRule="auto"/>
              <w:rPr>
                <w:noProof/>
              </w:rPr>
            </w:pPr>
            <w:r>
              <w:rPr>
                <w:noProof/>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9353516" w14:textId="77777777" w:rsidR="007C75D3" w:rsidRDefault="0022034F">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9426376" w14:textId="0DC0A7D8" w:rsidR="007C75D3" w:rsidRDefault="002B3126">
            <w:pPr>
              <w:pStyle w:val="P68B1DB1-Normal12"/>
              <w:spacing w:after="0" w:line="240" w:lineRule="auto"/>
              <w:rPr>
                <w:noProof/>
              </w:rPr>
            </w:pPr>
            <w:r>
              <w:rPr>
                <w:noProof/>
              </w:rPr>
              <w:t>T2</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2EE70E0" w14:textId="77777777" w:rsidR="007C75D3" w:rsidRDefault="0022034F">
            <w:pPr>
              <w:pStyle w:val="P68B1DB1-Normal12"/>
              <w:spacing w:after="0" w:line="240" w:lineRule="auto"/>
              <w:rPr>
                <w:noProof/>
              </w:rPr>
            </w:pPr>
            <w:r>
              <w:rPr>
                <w:noProof/>
              </w:rPr>
              <w:t>2025</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06CEE08" w14:textId="77777777" w:rsidR="007C75D3" w:rsidRDefault="0022034F">
            <w:pPr>
              <w:pStyle w:val="P68B1DB1-Normal12"/>
              <w:spacing w:after="0" w:line="240" w:lineRule="auto"/>
              <w:rPr>
                <w:noProof/>
              </w:rPr>
            </w:pPr>
            <w:r>
              <w:rPr>
                <w:noProof/>
              </w:rPr>
              <w:t>Legea bugetului și finanțelor va fi intrat în vigoare și va prevedea creșterea anuală pe 2025 cu 7,50 EUR pe tonă de emisii de CO</w:t>
            </w:r>
            <w:r>
              <w:rPr>
                <w:noProof/>
                <w:vertAlign w:val="subscript"/>
              </w:rPr>
              <w:t xml:space="preserve"> 2</w:t>
            </w:r>
            <w:r>
              <w:rPr>
                <w:noProof/>
              </w:rPr>
              <w:t xml:space="preserve">. </w:t>
            </w:r>
          </w:p>
          <w:p w14:paraId="4DF48CA3" w14:textId="77777777" w:rsidR="007C75D3" w:rsidRDefault="0022034F">
            <w:pPr>
              <w:pStyle w:val="P68B1DB1-Normal12"/>
              <w:spacing w:after="0" w:line="240" w:lineRule="auto"/>
              <w:rPr>
                <w:noProof/>
              </w:rPr>
            </w:pPr>
            <w:r>
              <w:rPr>
                <w:noProof/>
              </w:rPr>
              <w:t>Această majorare se aplică tuturor combustibililor afectați începând cu datele specificate în Legea finanțelor din 2020.</w:t>
            </w:r>
          </w:p>
        </w:tc>
      </w:tr>
    </w:tbl>
    <w:p w14:paraId="52936B22" w14:textId="77777777" w:rsidR="007C75D3" w:rsidRDefault="007C75D3">
      <w:pPr>
        <w:rPr>
          <w:noProof/>
        </w:rPr>
        <w:sectPr w:rsidR="007C75D3" w:rsidSect="000562A9">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14F22932" w14:textId="77777777" w:rsidR="007C75D3" w:rsidRDefault="0022034F">
      <w:pPr>
        <w:pStyle w:val="P68B1DB1-Normal4"/>
        <w:keepNext/>
        <w:tabs>
          <w:tab w:val="left" w:pos="850"/>
        </w:tabs>
        <w:spacing w:before="360" w:after="120" w:line="240" w:lineRule="auto"/>
        <w:jc w:val="both"/>
        <w:outlineLvl w:val="0"/>
        <w:rPr>
          <w:rFonts w:cs="Times New Roman"/>
          <w:noProof/>
          <w:szCs w:val="24"/>
        </w:rPr>
      </w:pPr>
      <w:r>
        <w:rPr>
          <w:noProof/>
        </w:rPr>
        <w:t>B. COMPONENTA 2: ACCELERAREA ȘI EXTINDEREA REFORMELOR ȘI A TRANSFORMĂRII DIGITALE</w:t>
      </w:r>
    </w:p>
    <w:p w14:paraId="292316A5" w14:textId="77777777" w:rsidR="007C75D3" w:rsidRDefault="0022034F">
      <w:pPr>
        <w:pStyle w:val="P68B1DB1-Normal5"/>
        <w:spacing w:before="120" w:after="120" w:line="240" w:lineRule="auto"/>
        <w:jc w:val="both"/>
        <w:rPr>
          <w:rFonts w:cs="Times New Roman"/>
          <w:noProof/>
          <w:szCs w:val="24"/>
        </w:rPr>
      </w:pPr>
      <w:r>
        <w:rPr>
          <w:noProof/>
        </w:rPr>
        <w:t xml:space="preserve">Această componentă a planului irlandez de redresare și reziliență contribuie la abordarea provocărilor transformării digitale prin sprijinirea digitalizării serviciilor publice și a întreprinderilor și prin îmbunătățirea competențelor digitale. </w:t>
      </w:r>
    </w:p>
    <w:p w14:paraId="42287A41" w14:textId="77777777" w:rsidR="007C75D3" w:rsidRDefault="0022034F">
      <w:pPr>
        <w:pStyle w:val="P68B1DB1-Normal5"/>
        <w:spacing w:before="120" w:after="120" w:line="240" w:lineRule="auto"/>
        <w:jc w:val="both"/>
        <w:rPr>
          <w:rFonts w:cs="Times New Roman"/>
          <w:noProof/>
          <w:szCs w:val="24"/>
        </w:rPr>
      </w:pPr>
      <w:r>
        <w:rPr>
          <w:noProof/>
        </w:rPr>
        <w:t xml:space="preserve">Obiectivul componentei este de a accelera și de a extinde transformarea digitală a țării prin sprijinirea digitalizării întreprinderilor, prin abordarea riscului decalajului digital, inclusiv în sectorul educației, prin îmbunătățirea competențelor digitale și prin sprijinirea dezvoltării infrastructurii digitale și a furnizării de servicii publice digitale. </w:t>
      </w:r>
    </w:p>
    <w:p w14:paraId="25E6DFF0" w14:textId="77777777" w:rsidR="007C75D3" w:rsidRDefault="0022034F">
      <w:pPr>
        <w:pStyle w:val="P68B1DB1-Normal5"/>
        <w:spacing w:before="120" w:after="120" w:line="240" w:lineRule="auto"/>
        <w:jc w:val="both"/>
        <w:rPr>
          <w:rFonts w:cs="Times New Roman"/>
          <w:noProof/>
          <w:szCs w:val="24"/>
        </w:rPr>
      </w:pPr>
      <w:r>
        <w:rPr>
          <w:noProof/>
        </w:rPr>
        <w:t xml:space="preserve">Componenta sprijină abordarea recomandărilor specifice fiecărei țări privind investițiile în tranziția digitală și în infrastructura digitală, precum și abordarea riscului de decalaj digital, inclusiv în sectorul educației (recomandarea specifică fiecărei țări 3 din 2019 și recomandările specifice fiecărei țări 2 și 3 din 2020). </w:t>
      </w:r>
    </w:p>
    <w:p w14:paraId="2529C93D" w14:textId="77777777" w:rsidR="007C75D3" w:rsidRDefault="0022034F">
      <w:pPr>
        <w:pStyle w:val="P68B1DB1-Normal5"/>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4F19F4D6" w14:textId="5178CC6D" w:rsidR="007C75D3" w:rsidRDefault="0022034F">
      <w:pPr>
        <w:pStyle w:val="P68B1DB1-Normal6"/>
        <w:spacing w:before="120" w:after="120" w:line="240" w:lineRule="auto"/>
        <w:jc w:val="both"/>
        <w:rPr>
          <w:rFonts w:cs="Times New Roman"/>
          <w:i/>
          <w:noProof/>
          <w:szCs w:val="24"/>
        </w:rPr>
      </w:pPr>
      <w:r>
        <w:rPr>
          <w:noProof/>
        </w:rPr>
        <w:t>B.1. Descrierea reformelor și a investițiilor pentru sprijinul financiar nerambursabil</w:t>
      </w:r>
    </w:p>
    <w:p w14:paraId="31D2A11E" w14:textId="709AD67E" w:rsidR="007C75D3" w:rsidRDefault="0022034F">
      <w:pPr>
        <w:pStyle w:val="P68B1DB1-Normal7"/>
        <w:spacing w:before="120" w:after="120" w:line="240" w:lineRule="auto"/>
        <w:jc w:val="both"/>
        <w:rPr>
          <w:rFonts w:cs="Times New Roman"/>
          <w:noProof/>
          <w:szCs w:val="24"/>
        </w:rPr>
      </w:pPr>
      <w:r>
        <w:rPr>
          <w:noProof/>
        </w:rPr>
        <w:t>Investiții: 2.1 construirea unui centru de date guvernamental</w:t>
      </w:r>
    </w:p>
    <w:p w14:paraId="787BBA89" w14:textId="4871BA05" w:rsidR="007C75D3" w:rsidRDefault="0022034F">
      <w:pPr>
        <w:pStyle w:val="P68B1DB1-Normal5"/>
        <w:spacing w:before="120" w:after="120" w:line="240" w:lineRule="auto"/>
        <w:jc w:val="both"/>
        <w:rPr>
          <w:rFonts w:cs="Times New Roman"/>
          <w:noProof/>
          <w:szCs w:val="24"/>
        </w:rPr>
      </w:pPr>
      <w:r>
        <w:rPr>
          <w:noProof/>
        </w:rPr>
        <w:t xml:space="preserve">Obiectivul măsurii este de a furniza un centru de date de înaltă calitate. </w:t>
      </w:r>
    </w:p>
    <w:p w14:paraId="3DB01447" w14:textId="5FC9DEBA" w:rsidR="007C75D3" w:rsidRDefault="0022034F">
      <w:pPr>
        <w:pStyle w:val="P68B1DB1-Normal10"/>
        <w:spacing w:before="120" w:after="120" w:line="240" w:lineRule="auto"/>
        <w:jc w:val="both"/>
        <w:rPr>
          <w:rFonts w:cs="Times New Roman"/>
          <w:noProof/>
        </w:rPr>
      </w:pPr>
      <w:r>
        <w:rPr>
          <w:noProof/>
        </w:rPr>
        <w:t xml:space="preserve">Investiția constă în construirea centrului de date, inclusiv instalarea de componente mecanice și electrice. </w:t>
      </w:r>
    </w:p>
    <w:p w14:paraId="2706C109" w14:textId="53AC9736" w:rsidR="007C75D3" w:rsidRDefault="0022034F">
      <w:pPr>
        <w:pStyle w:val="P68B1DB1-Normal7"/>
        <w:keepNext/>
        <w:spacing w:before="120" w:after="120" w:line="240" w:lineRule="auto"/>
        <w:jc w:val="both"/>
        <w:rPr>
          <w:rFonts w:cs="Times New Roman"/>
          <w:noProof/>
          <w:szCs w:val="24"/>
        </w:rPr>
      </w:pPr>
      <w:r>
        <w:rPr>
          <w:noProof/>
        </w:rPr>
        <w:t>Investiții: 2.2 transformarea digitală a întreprinderii irlandeze</w:t>
      </w:r>
    </w:p>
    <w:p w14:paraId="4928368F" w14:textId="649AD2A0" w:rsidR="007C75D3" w:rsidRDefault="0022034F">
      <w:pPr>
        <w:pStyle w:val="P68B1DB1-Normal5"/>
        <w:spacing w:before="120" w:after="120" w:line="240" w:lineRule="auto"/>
        <w:jc w:val="both"/>
        <w:rPr>
          <w:rFonts w:cs="Times New Roman"/>
          <w:noProof/>
          <w:szCs w:val="24"/>
        </w:rPr>
      </w:pPr>
      <w:r>
        <w:rPr>
          <w:noProof/>
        </w:rPr>
        <w:t xml:space="preserve">Obiectivul măsurii este de a consolida digitalizarea întreprinderilor din Irlanda. </w:t>
      </w:r>
    </w:p>
    <w:p w14:paraId="26C1DFF2" w14:textId="728488F6" w:rsidR="007C75D3" w:rsidRDefault="0022034F">
      <w:pPr>
        <w:pStyle w:val="P68B1DB1-Normal10"/>
        <w:spacing w:before="120" w:after="120" w:line="240" w:lineRule="auto"/>
        <w:jc w:val="both"/>
        <w:rPr>
          <w:rFonts w:cs="Times New Roman"/>
          <w:noProof/>
        </w:rPr>
      </w:pPr>
      <w:r>
        <w:rPr>
          <w:noProof/>
        </w:rPr>
        <w:t>Investiția constă în programe care vizează digitalizarea întreprinderilor și înființarea de centre europene de inovare digitală irlandeze.</w:t>
      </w:r>
    </w:p>
    <w:p w14:paraId="76B91224" w14:textId="77777777" w:rsidR="007C75D3" w:rsidRDefault="0022034F">
      <w:pPr>
        <w:pStyle w:val="P68B1DB1-Normal10"/>
        <w:spacing w:before="120" w:after="120" w:line="240" w:lineRule="auto"/>
        <w:jc w:val="both"/>
        <w:rPr>
          <w:rFonts w:cs="Times New Roman"/>
          <w:noProof/>
        </w:rPr>
      </w:pPr>
      <w:r>
        <w:rPr>
          <w:noProof/>
        </w:rPr>
        <w:t>Investiția poate primi cofinanțare din partea programului Europa digitală.</w:t>
      </w:r>
    </w:p>
    <w:p w14:paraId="34F9D701" w14:textId="77777777" w:rsidR="007C75D3" w:rsidRDefault="0022034F">
      <w:pPr>
        <w:pStyle w:val="P68B1DB1-Normal9"/>
        <w:spacing w:before="120" w:after="120" w:line="240" w:lineRule="auto"/>
        <w:jc w:val="both"/>
        <w:rPr>
          <w:rFonts w:cs="Times New Roman"/>
          <w:noProof/>
        </w:rPr>
      </w:pPr>
      <w:r>
        <w:rPr>
          <w:noProof/>
        </w:rPr>
        <w:t>Investiții: 2.3 programul de furnizare a infrastructurii digitale și de finanțare a școlilor</w:t>
      </w:r>
    </w:p>
    <w:p w14:paraId="6FBA18CD" w14:textId="77777777" w:rsidR="007C75D3" w:rsidRDefault="0022034F">
      <w:pPr>
        <w:pStyle w:val="P68B1DB1-Normal5"/>
        <w:spacing w:before="120" w:after="120" w:line="240" w:lineRule="auto"/>
        <w:jc w:val="both"/>
        <w:rPr>
          <w:rFonts w:cs="Times New Roman"/>
          <w:noProof/>
          <w:szCs w:val="24"/>
        </w:rPr>
      </w:pPr>
      <w:r>
        <w:rPr>
          <w:noProof/>
        </w:rPr>
        <w:t xml:space="preserve">Obiectivul măsurii este de a se asigura că cursanții din școlile primare și postprimare dispun de competențe digitale adecvate. Măsura contribuie la abordarea decalajului și disparităților regionale și digitale din Irlanda. </w:t>
      </w:r>
    </w:p>
    <w:p w14:paraId="51566FB3" w14:textId="77777777" w:rsidR="007C75D3" w:rsidRDefault="0022034F">
      <w:pPr>
        <w:pStyle w:val="P68B1DB1-Normal5"/>
        <w:spacing w:before="120" w:after="120" w:line="240" w:lineRule="auto"/>
        <w:jc w:val="both"/>
        <w:rPr>
          <w:rFonts w:cs="Times New Roman"/>
          <w:noProof/>
          <w:szCs w:val="24"/>
        </w:rPr>
      </w:pPr>
      <w:r>
        <w:rPr>
          <w:noProof/>
        </w:rPr>
        <w:t>Investiția constă în două submăsuri în domeniul digital în școli. Prima submăsură (</w:t>
      </w:r>
      <w:r>
        <w:rPr>
          <w:i/>
          <w:noProof/>
        </w:rPr>
        <w:t>2.3.1 Infrastructura digitală și finanțarea școlilor – Conectivitate</w:t>
      </w:r>
      <w:r>
        <w:rPr>
          <w:noProof/>
        </w:rPr>
        <w:t>) va oferi conectivitate în bandă largă de mare viteză pentru școlile primare, iar a doua (</w:t>
      </w:r>
      <w:r>
        <w:rPr>
          <w:i/>
          <w:noProof/>
        </w:rPr>
        <w:t>2.3.2 Infrastructura digitală și finanțarea școlilor – Infrastructura TIC</w:t>
      </w:r>
      <w:r>
        <w:rPr>
          <w:noProof/>
        </w:rPr>
        <w:t>) va finanța accesul la infrastructura TIC, în special prin sprijinirea școlilor să furnizeze dispozitive digitale și software elevilor defavorizați.</w:t>
      </w:r>
    </w:p>
    <w:p w14:paraId="7C081059" w14:textId="77777777" w:rsidR="007C75D3" w:rsidRDefault="0022034F">
      <w:pPr>
        <w:pStyle w:val="P68B1DB1-Normal5"/>
        <w:spacing w:before="120" w:after="120" w:line="240" w:lineRule="auto"/>
        <w:jc w:val="both"/>
        <w:rPr>
          <w:rFonts w:cs="Times New Roman"/>
          <w:noProof/>
          <w:szCs w:val="24"/>
        </w:rPr>
      </w:pPr>
      <w:r>
        <w:rPr>
          <w:noProof/>
        </w:rPr>
        <w:t>Investiția se finalizează până la 30 septembrie 2022.</w:t>
      </w:r>
    </w:p>
    <w:p w14:paraId="5C681CDE" w14:textId="70D929EA" w:rsidR="007C75D3" w:rsidRDefault="0022034F">
      <w:pPr>
        <w:pStyle w:val="P68B1DB1-Normal9"/>
        <w:spacing w:before="120" w:after="120" w:line="240" w:lineRule="auto"/>
        <w:jc w:val="both"/>
        <w:rPr>
          <w:rFonts w:cs="Times New Roman"/>
          <w:noProof/>
        </w:rPr>
      </w:pPr>
      <w:r>
        <w:rPr>
          <w:noProof/>
        </w:rPr>
        <w:t xml:space="preserve">Investiții: 2.4 opțiune de răspuns online pentru recensământ </w:t>
      </w:r>
    </w:p>
    <w:p w14:paraId="21285847" w14:textId="4DFA3911" w:rsidR="007C75D3" w:rsidRDefault="0022034F">
      <w:pPr>
        <w:pStyle w:val="P68B1DB1-Normal5"/>
        <w:spacing w:before="120" w:after="120" w:line="240" w:lineRule="auto"/>
        <w:jc w:val="both"/>
        <w:rPr>
          <w:noProof/>
        </w:rPr>
      </w:pPr>
      <w:r>
        <w:rPr>
          <w:noProof/>
        </w:rPr>
        <w:t xml:space="preserve">Obiectivul măsurii este de a permite transmiterea digitală a rezultatelor recensământului. </w:t>
      </w:r>
    </w:p>
    <w:p w14:paraId="23CF574A" w14:textId="3CFE4211" w:rsidR="007C75D3" w:rsidRDefault="0022034F">
      <w:pPr>
        <w:pStyle w:val="P68B1DB1-Normal10"/>
        <w:spacing w:before="120" w:after="120" w:line="240" w:lineRule="auto"/>
        <w:jc w:val="both"/>
        <w:rPr>
          <w:noProof/>
        </w:rPr>
      </w:pPr>
      <w:r>
        <w:rPr>
          <w:noProof/>
        </w:rPr>
        <w:t xml:space="preserve">Investiția constă în furnizarea unui sistem de colectare a datelor care să sprijine transmiterea online a informațiilor de recensământ. </w:t>
      </w:r>
    </w:p>
    <w:p w14:paraId="64546DE6" w14:textId="053C57AE" w:rsidR="007C75D3" w:rsidRDefault="0022034F">
      <w:pPr>
        <w:pStyle w:val="P68B1DB1-Normal7"/>
        <w:keepNext/>
        <w:spacing w:before="120" w:after="120" w:line="240" w:lineRule="auto"/>
        <w:jc w:val="both"/>
        <w:rPr>
          <w:rFonts w:cs="Times New Roman"/>
          <w:noProof/>
          <w:szCs w:val="24"/>
        </w:rPr>
      </w:pPr>
      <w:r>
        <w:rPr>
          <w:noProof/>
        </w:rPr>
        <w:t>Investiții: 2.5 instalarea notelor de calcul</w:t>
      </w:r>
    </w:p>
    <w:p w14:paraId="1608FD5A" w14:textId="76FC5FE3" w:rsidR="007C75D3" w:rsidRDefault="0022034F">
      <w:pPr>
        <w:pStyle w:val="P68B1DB1-Normal5"/>
        <w:spacing w:before="120" w:after="120" w:line="240" w:lineRule="auto"/>
        <w:jc w:val="both"/>
        <w:rPr>
          <w:rFonts w:cs="Times New Roman"/>
          <w:noProof/>
          <w:szCs w:val="24"/>
        </w:rPr>
      </w:pPr>
      <w:r>
        <w:rPr>
          <w:noProof/>
        </w:rPr>
        <w:t>Obiectivul măsurii este de a maximiza beneficiile obținute de administrațiile publice de pe urma tehnologiilor 5G.</w:t>
      </w:r>
    </w:p>
    <w:p w14:paraId="71EC35A4" w14:textId="77777777" w:rsidR="007C75D3" w:rsidRDefault="0022034F">
      <w:pPr>
        <w:pStyle w:val="P68B1DB1-Normal5"/>
        <w:spacing w:before="120" w:after="120" w:line="240" w:lineRule="auto"/>
        <w:jc w:val="both"/>
        <w:rPr>
          <w:rFonts w:cs="Times New Roman"/>
          <w:noProof/>
          <w:szCs w:val="24"/>
        </w:rPr>
      </w:pPr>
      <w:r>
        <w:rPr>
          <w:noProof/>
        </w:rPr>
        <w:t xml:space="preserve">Investiția constă în instalarea a cel puțin 18 noduri de calcul. </w:t>
      </w:r>
    </w:p>
    <w:p w14:paraId="0DD2CD84" w14:textId="77777777" w:rsidR="007C75D3" w:rsidRDefault="0022034F">
      <w:pPr>
        <w:pStyle w:val="P68B1DB1-Normal7"/>
        <w:keepNext/>
        <w:spacing w:before="120" w:after="120" w:line="240" w:lineRule="auto"/>
        <w:jc w:val="both"/>
        <w:rPr>
          <w:rFonts w:cs="Times New Roman"/>
          <w:noProof/>
          <w:szCs w:val="24"/>
        </w:rPr>
      </w:pPr>
      <w:r>
        <w:rPr>
          <w:noProof/>
        </w:rPr>
        <w:t>Investiții: 2.6 serie de proiecte de e-sănătate</w:t>
      </w:r>
    </w:p>
    <w:p w14:paraId="6B22FB05" w14:textId="4A5ADEEA" w:rsidR="007C75D3" w:rsidRDefault="0022034F">
      <w:pPr>
        <w:pStyle w:val="P68B1DB1-Normal5"/>
        <w:spacing w:before="120" w:after="120" w:line="240" w:lineRule="auto"/>
        <w:jc w:val="both"/>
        <w:rPr>
          <w:rFonts w:cs="Times New Roman"/>
          <w:noProof/>
          <w:szCs w:val="24"/>
        </w:rPr>
      </w:pPr>
      <w:r>
        <w:rPr>
          <w:noProof/>
        </w:rPr>
        <w:t xml:space="preserve">Obiectivul măsurii este de a sprijini digitalizarea sistemului de sănătate irlandez. </w:t>
      </w:r>
    </w:p>
    <w:p w14:paraId="3804E641" w14:textId="77777777" w:rsidR="007C75D3" w:rsidRDefault="0022034F">
      <w:pPr>
        <w:pStyle w:val="P68B1DB1-Normal10"/>
        <w:spacing w:before="120" w:after="120" w:line="240" w:lineRule="auto"/>
        <w:jc w:val="both"/>
        <w:rPr>
          <w:rFonts w:cs="Times New Roman"/>
          <w:noProof/>
        </w:rPr>
      </w:pPr>
      <w:r>
        <w:rPr>
          <w:noProof/>
        </w:rPr>
        <w:t xml:space="preserve">Investiția constă în construirea și configurarea funcționalității informatice tehnice de bază pentru o soluție digitală de e-farmacie spitalicească și intrarea în funcțiune a unui sistem integrat de gestiune financiară în cel puțin 46 de spitale sau funcții naționale sau organizații comunitare din domeniul sănătății. </w:t>
      </w:r>
    </w:p>
    <w:p w14:paraId="60CCFAC1" w14:textId="4D099C36" w:rsidR="007C75D3" w:rsidRDefault="0022034F">
      <w:pPr>
        <w:pStyle w:val="P68B1DB1-Normal9"/>
        <w:spacing w:before="120" w:after="120" w:line="240" w:lineRule="auto"/>
        <w:jc w:val="both"/>
        <w:rPr>
          <w:noProof/>
        </w:rPr>
      </w:pPr>
      <w:r>
        <w:rPr>
          <w:noProof/>
        </w:rPr>
        <w:t>Reformă: 2.7 abordarea decalajului digital și îmbunătățirea competențelor digitale</w:t>
      </w:r>
    </w:p>
    <w:p w14:paraId="32BCA717" w14:textId="77777777" w:rsidR="007C75D3" w:rsidRDefault="0022034F">
      <w:pPr>
        <w:pStyle w:val="P68B1DB1-Normal5"/>
        <w:spacing w:before="120" w:after="120" w:line="240" w:lineRule="auto"/>
        <w:jc w:val="both"/>
        <w:rPr>
          <w:rFonts w:cs="Times New Roman"/>
          <w:noProof/>
          <w:szCs w:val="24"/>
        </w:rPr>
      </w:pPr>
      <w:r>
        <w:rPr>
          <w:noProof/>
        </w:rPr>
        <w:t xml:space="preserve">Obiectivul măsurii este de a sprijini transformarea digitală a educației și formării irlandeze la toate nivelurile (școli, învățământ terțiar, învățare pe tot parcursul vieții), de a integra competențele digitale esențiale în toate mediile și de a aborda riscul unui decalaj digital. </w:t>
      </w:r>
    </w:p>
    <w:p w14:paraId="0A62E331" w14:textId="77777777" w:rsidR="007C75D3" w:rsidRDefault="0022034F">
      <w:pPr>
        <w:pStyle w:val="P68B1DB1-Normal5"/>
        <w:spacing w:before="120" w:after="120" w:line="240" w:lineRule="auto"/>
        <w:jc w:val="both"/>
        <w:rPr>
          <w:rFonts w:cs="Times New Roman"/>
          <w:noProof/>
          <w:szCs w:val="24"/>
        </w:rPr>
      </w:pPr>
      <w:r>
        <w:rPr>
          <w:noProof/>
        </w:rPr>
        <w:t xml:space="preserve">Reforma constă în: (I) o strategie digitală pentru școli pentru perioada 2021-2027, care urmărește să valorifice potențialul tehnologiilor digitale în procesul de predare, învățare și evaluare; (II) o strategie pe 10 ani privind alfabetizarea, competențele numerice și alfabetizarea digitală a adulților, pentru a ajuta persoanele să își dezvolte alfabetizarea digitală; (III) o măsură de creștere a numărului de cursanți înregistrați ca absolvenți cu competențe TIC de nivel înalt în bazele de date guvernamentale SRS, AMS și QBS; și (iv) o măsură de sprijinire a accesului la dispozitivele TIC, în special permițând instituțiilor de învățământ superior să furnizeze laptopuri studenților defavorizați. </w:t>
      </w:r>
    </w:p>
    <w:p w14:paraId="0EB28D5F" w14:textId="77777777" w:rsidR="007C75D3" w:rsidRDefault="0022034F">
      <w:pPr>
        <w:pStyle w:val="P68B1DB1-Normal5"/>
        <w:spacing w:before="120" w:after="120" w:line="240" w:lineRule="auto"/>
        <w:jc w:val="both"/>
        <w:rPr>
          <w:rFonts w:cs="Times New Roman"/>
          <w:noProof/>
          <w:szCs w:val="24"/>
        </w:rPr>
      </w:pPr>
      <w:r>
        <w:rPr>
          <w:noProof/>
        </w:rPr>
        <w:t>Reforma se finalizează până la 31 decembrie 2022.</w:t>
      </w:r>
    </w:p>
    <w:p w14:paraId="0B841DBA" w14:textId="477A2C42" w:rsidR="007C75D3" w:rsidRDefault="007C75D3">
      <w:pPr>
        <w:spacing w:before="120" w:after="120" w:line="240" w:lineRule="auto"/>
        <w:jc w:val="both"/>
        <w:rPr>
          <w:rFonts w:ascii="Times New Roman" w:hAnsi="Times New Roman"/>
          <w:noProof/>
          <w:sz w:val="24"/>
        </w:rPr>
      </w:pPr>
    </w:p>
    <w:p w14:paraId="32149D13" w14:textId="13797040" w:rsidR="007C75D3" w:rsidRDefault="007C75D3">
      <w:pPr>
        <w:spacing w:before="120" w:after="120" w:line="240" w:lineRule="auto"/>
        <w:jc w:val="both"/>
        <w:rPr>
          <w:rFonts w:ascii="Times New Roman" w:hAnsi="Times New Roman"/>
          <w:noProof/>
          <w:sz w:val="24"/>
        </w:rPr>
        <w:sectPr w:rsidR="007C75D3" w:rsidSect="00794BE5">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5BDA9E25" w14:textId="22475C73" w:rsidR="007C75D3" w:rsidRDefault="0022034F">
      <w:pPr>
        <w:pStyle w:val="P68B1DB1-Normal6"/>
        <w:spacing w:before="120" w:after="120" w:line="240" w:lineRule="auto"/>
        <w:jc w:val="both"/>
        <w:rPr>
          <w:rFonts w:cs="Times New Roman"/>
          <w:noProof/>
          <w:szCs w:val="24"/>
        </w:rPr>
      </w:pPr>
      <w:r>
        <w:rPr>
          <w:noProof/>
        </w:rPr>
        <w:t>B.2. Jaloane, ținte, indicatori și calendarul de monitorizare și implementare aplicabile sprijinului financiar nerambursabil</w:t>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1546"/>
        <w:gridCol w:w="1038"/>
        <w:gridCol w:w="1546"/>
        <w:gridCol w:w="1546"/>
        <w:gridCol w:w="947"/>
        <w:gridCol w:w="947"/>
        <w:gridCol w:w="1460"/>
        <w:gridCol w:w="992"/>
        <w:gridCol w:w="837"/>
        <w:gridCol w:w="3987"/>
      </w:tblGrid>
      <w:tr w:rsidR="007C75D3" w14:paraId="3B9BC19A" w14:textId="77777777">
        <w:trPr>
          <w:trHeight w:val="927"/>
          <w:tblHeader/>
          <w:jc w:val="center"/>
        </w:trPr>
        <w:tc>
          <w:tcPr>
            <w:tcW w:w="1030" w:type="dxa"/>
            <w:vMerge w:val="restart"/>
            <w:shd w:val="clear" w:color="auto" w:fill="BDD7EE"/>
            <w:tcMar>
              <w:left w:w="57" w:type="dxa"/>
              <w:right w:w="28" w:type="dxa"/>
            </w:tcMar>
            <w:vAlign w:val="center"/>
            <w:hideMark/>
          </w:tcPr>
          <w:p w14:paraId="6CF1D847" w14:textId="77777777" w:rsidR="007C75D3" w:rsidRDefault="0022034F">
            <w:pPr>
              <w:pStyle w:val="P68B1DB1-Normal13"/>
              <w:spacing w:after="0" w:line="240" w:lineRule="auto"/>
              <w:jc w:val="center"/>
              <w:rPr>
                <w:rFonts w:eastAsia="Times New Roman" w:cs="Times New Roman"/>
                <w:bCs/>
                <w:noProof/>
              </w:rPr>
            </w:pPr>
            <w:r>
              <w:rPr>
                <w:noProof/>
              </w:rPr>
              <w:t>Număr secvențial</w:t>
            </w:r>
          </w:p>
        </w:tc>
        <w:tc>
          <w:tcPr>
            <w:tcW w:w="1546" w:type="dxa"/>
            <w:vMerge w:val="restart"/>
            <w:shd w:val="clear" w:color="auto" w:fill="BDD7EE"/>
            <w:tcMar>
              <w:left w:w="57" w:type="dxa"/>
              <w:right w:w="28" w:type="dxa"/>
            </w:tcMar>
            <w:vAlign w:val="center"/>
            <w:hideMark/>
          </w:tcPr>
          <w:p w14:paraId="1503146E" w14:textId="77777777" w:rsidR="007C75D3" w:rsidRDefault="0022034F">
            <w:pPr>
              <w:pStyle w:val="P68B1DB1-Normal13"/>
              <w:spacing w:after="0" w:line="240" w:lineRule="auto"/>
              <w:jc w:val="center"/>
              <w:rPr>
                <w:rFonts w:eastAsia="Times New Roman" w:cs="Times New Roman"/>
                <w:bCs/>
                <w:noProof/>
              </w:rPr>
            </w:pPr>
            <w:r>
              <w:rPr>
                <w:noProof/>
              </w:rPr>
              <w:t>Măsură conexă (reformă sau investiții)</w:t>
            </w:r>
          </w:p>
        </w:tc>
        <w:tc>
          <w:tcPr>
            <w:tcW w:w="1038" w:type="dxa"/>
            <w:vMerge w:val="restart"/>
            <w:shd w:val="clear" w:color="auto" w:fill="BDD7EE"/>
            <w:tcMar>
              <w:left w:w="57" w:type="dxa"/>
              <w:right w:w="28" w:type="dxa"/>
            </w:tcMar>
            <w:vAlign w:val="center"/>
            <w:hideMark/>
          </w:tcPr>
          <w:p w14:paraId="32338486" w14:textId="77777777" w:rsidR="007C75D3" w:rsidRDefault="0022034F">
            <w:pPr>
              <w:pStyle w:val="P68B1DB1-Normal13"/>
              <w:spacing w:after="0" w:line="240" w:lineRule="auto"/>
              <w:jc w:val="center"/>
              <w:rPr>
                <w:rFonts w:eastAsia="Times New Roman" w:cs="Times New Roman"/>
                <w:bCs/>
                <w:noProof/>
              </w:rPr>
            </w:pPr>
            <w:r>
              <w:rPr>
                <w:noProof/>
              </w:rPr>
              <w:t>Etapă/Obiectiv</w:t>
            </w:r>
          </w:p>
        </w:tc>
        <w:tc>
          <w:tcPr>
            <w:tcW w:w="1546" w:type="dxa"/>
            <w:vMerge w:val="restart"/>
            <w:shd w:val="clear" w:color="auto" w:fill="BDD7EE"/>
            <w:tcMar>
              <w:left w:w="57" w:type="dxa"/>
              <w:right w:w="28" w:type="dxa"/>
            </w:tcMar>
            <w:vAlign w:val="center"/>
            <w:hideMark/>
          </w:tcPr>
          <w:p w14:paraId="7D6FC3DF" w14:textId="77777777" w:rsidR="007C75D3" w:rsidRDefault="0022034F">
            <w:pPr>
              <w:pStyle w:val="P68B1DB1-Normal13"/>
              <w:spacing w:after="0" w:line="240" w:lineRule="auto"/>
              <w:jc w:val="center"/>
              <w:rPr>
                <w:rFonts w:eastAsia="Times New Roman" w:cs="Times New Roman"/>
                <w:bCs/>
                <w:noProof/>
              </w:rPr>
            </w:pPr>
            <w:r>
              <w:rPr>
                <w:noProof/>
              </w:rPr>
              <w:t>Nume</w:t>
            </w:r>
          </w:p>
        </w:tc>
        <w:tc>
          <w:tcPr>
            <w:tcW w:w="1546" w:type="dxa"/>
            <w:vMerge w:val="restart"/>
            <w:shd w:val="clear" w:color="auto" w:fill="BDD7EE"/>
            <w:tcMar>
              <w:left w:w="57" w:type="dxa"/>
              <w:right w:w="28" w:type="dxa"/>
            </w:tcMar>
            <w:vAlign w:val="center"/>
            <w:hideMark/>
          </w:tcPr>
          <w:p w14:paraId="43BA2EE2" w14:textId="0E7C52D2" w:rsidR="007C75D3" w:rsidRDefault="0022034F">
            <w:pPr>
              <w:pStyle w:val="P68B1DB1-Normal13"/>
              <w:spacing w:after="0" w:line="240" w:lineRule="auto"/>
              <w:jc w:val="center"/>
              <w:rPr>
                <w:rFonts w:eastAsia="Times New Roman" w:cs="Times New Roman"/>
                <w:bCs/>
                <w:noProof/>
              </w:rPr>
            </w:pPr>
            <w:r>
              <w:rPr>
                <w:noProof/>
              </w:rPr>
              <w:t>Indicatori calitativi (pentru obiectivele de etapă)</w:t>
            </w:r>
          </w:p>
        </w:tc>
        <w:tc>
          <w:tcPr>
            <w:tcW w:w="3354" w:type="dxa"/>
            <w:gridSpan w:val="3"/>
            <w:shd w:val="clear" w:color="auto" w:fill="BDD7EE"/>
            <w:tcMar>
              <w:left w:w="57" w:type="dxa"/>
              <w:right w:w="28" w:type="dxa"/>
            </w:tcMar>
            <w:vAlign w:val="center"/>
            <w:hideMark/>
          </w:tcPr>
          <w:p w14:paraId="58A56B18" w14:textId="06AAC940" w:rsidR="007C75D3" w:rsidRDefault="0022034F">
            <w:pPr>
              <w:pStyle w:val="P68B1DB1-Normal13"/>
              <w:spacing w:after="0" w:line="240" w:lineRule="auto"/>
              <w:jc w:val="center"/>
              <w:rPr>
                <w:rFonts w:eastAsia="Times New Roman" w:cs="Times New Roman"/>
                <w:bCs/>
                <w:noProof/>
              </w:rPr>
            </w:pPr>
            <w:r>
              <w:rPr>
                <w:noProof/>
              </w:rPr>
              <w:t>Indicatori cantitativi (pentru ținte)</w:t>
            </w:r>
          </w:p>
        </w:tc>
        <w:tc>
          <w:tcPr>
            <w:tcW w:w="1829" w:type="dxa"/>
            <w:gridSpan w:val="2"/>
            <w:shd w:val="clear" w:color="auto" w:fill="BDD7EE"/>
            <w:tcMar>
              <w:left w:w="57" w:type="dxa"/>
              <w:right w:w="28" w:type="dxa"/>
            </w:tcMar>
            <w:vAlign w:val="center"/>
            <w:hideMark/>
          </w:tcPr>
          <w:p w14:paraId="5D0A4D23" w14:textId="77777777" w:rsidR="007C75D3" w:rsidRDefault="0022034F">
            <w:pPr>
              <w:pStyle w:val="P68B1DB1-Normal13"/>
              <w:spacing w:after="0" w:line="240" w:lineRule="auto"/>
              <w:jc w:val="center"/>
              <w:rPr>
                <w:rFonts w:eastAsia="Times New Roman" w:cs="Times New Roman"/>
                <w:bCs/>
                <w:noProof/>
              </w:rPr>
            </w:pPr>
            <w:r>
              <w:rPr>
                <w:noProof/>
              </w:rPr>
              <w:t>Calendar orientativ pentru finalizare</w:t>
            </w:r>
          </w:p>
        </w:tc>
        <w:tc>
          <w:tcPr>
            <w:tcW w:w="3987" w:type="dxa"/>
            <w:vMerge w:val="restart"/>
            <w:shd w:val="clear" w:color="auto" w:fill="BDD7EE"/>
            <w:tcMar>
              <w:left w:w="57" w:type="dxa"/>
              <w:right w:w="28" w:type="dxa"/>
            </w:tcMar>
            <w:vAlign w:val="center"/>
            <w:hideMark/>
          </w:tcPr>
          <w:p w14:paraId="6F3E1440" w14:textId="77777777" w:rsidR="007C75D3" w:rsidRDefault="0022034F">
            <w:pPr>
              <w:pStyle w:val="P68B1DB1-Normal13"/>
              <w:spacing w:after="0" w:line="240" w:lineRule="auto"/>
              <w:jc w:val="center"/>
              <w:rPr>
                <w:rFonts w:eastAsia="Times New Roman" w:cs="Times New Roman"/>
                <w:bCs/>
                <w:noProof/>
              </w:rPr>
            </w:pPr>
            <w:r>
              <w:rPr>
                <w:noProof/>
              </w:rPr>
              <w:t>Descrierea fiecărui jalon și a fiecărei ținte</w:t>
            </w:r>
          </w:p>
        </w:tc>
      </w:tr>
      <w:tr w:rsidR="007C75D3" w14:paraId="7C7E11C7" w14:textId="77777777">
        <w:trPr>
          <w:trHeight w:val="533"/>
          <w:tblHeader/>
          <w:jc w:val="center"/>
        </w:trPr>
        <w:tc>
          <w:tcPr>
            <w:tcW w:w="1030" w:type="dxa"/>
            <w:vMerge/>
            <w:tcMar>
              <w:left w:w="57" w:type="dxa"/>
              <w:right w:w="28" w:type="dxa"/>
            </w:tcMar>
            <w:hideMark/>
          </w:tcPr>
          <w:p w14:paraId="615F0F94" w14:textId="77777777" w:rsidR="007C75D3" w:rsidRDefault="007C75D3">
            <w:pPr>
              <w:spacing w:after="0" w:line="240" w:lineRule="auto"/>
              <w:rPr>
                <w:rFonts w:ascii="Times New Roman" w:eastAsia="Times New Roman" w:hAnsi="Times New Roman" w:cs="Times New Roman"/>
                <w:b/>
                <w:bCs/>
                <w:noProof/>
                <w:sz w:val="20"/>
                <w:szCs w:val="20"/>
              </w:rPr>
            </w:pPr>
          </w:p>
        </w:tc>
        <w:tc>
          <w:tcPr>
            <w:tcW w:w="1546" w:type="dxa"/>
            <w:vMerge/>
            <w:tcMar>
              <w:left w:w="57" w:type="dxa"/>
              <w:right w:w="28" w:type="dxa"/>
            </w:tcMar>
            <w:hideMark/>
          </w:tcPr>
          <w:p w14:paraId="16E58A6B" w14:textId="77777777" w:rsidR="007C75D3" w:rsidRDefault="007C75D3">
            <w:pPr>
              <w:spacing w:after="0" w:line="240" w:lineRule="auto"/>
              <w:rPr>
                <w:rFonts w:ascii="Times New Roman" w:eastAsia="Times New Roman" w:hAnsi="Times New Roman" w:cs="Times New Roman"/>
                <w:b/>
                <w:bCs/>
                <w:noProof/>
                <w:sz w:val="20"/>
                <w:szCs w:val="20"/>
              </w:rPr>
            </w:pPr>
          </w:p>
        </w:tc>
        <w:tc>
          <w:tcPr>
            <w:tcW w:w="1038" w:type="dxa"/>
            <w:vMerge/>
            <w:tcMar>
              <w:left w:w="57" w:type="dxa"/>
              <w:right w:w="28" w:type="dxa"/>
            </w:tcMar>
            <w:hideMark/>
          </w:tcPr>
          <w:p w14:paraId="7EFBE2B0" w14:textId="77777777" w:rsidR="007C75D3" w:rsidRDefault="007C75D3">
            <w:pPr>
              <w:spacing w:after="0" w:line="240" w:lineRule="auto"/>
              <w:rPr>
                <w:rFonts w:ascii="Times New Roman" w:eastAsia="Times New Roman" w:hAnsi="Times New Roman" w:cs="Times New Roman"/>
                <w:b/>
                <w:bCs/>
                <w:noProof/>
                <w:sz w:val="20"/>
                <w:szCs w:val="20"/>
              </w:rPr>
            </w:pPr>
          </w:p>
        </w:tc>
        <w:tc>
          <w:tcPr>
            <w:tcW w:w="1546" w:type="dxa"/>
            <w:vMerge/>
            <w:tcMar>
              <w:left w:w="57" w:type="dxa"/>
              <w:right w:w="28" w:type="dxa"/>
            </w:tcMar>
            <w:hideMark/>
          </w:tcPr>
          <w:p w14:paraId="20348681" w14:textId="77777777" w:rsidR="007C75D3" w:rsidRDefault="007C75D3">
            <w:pPr>
              <w:spacing w:after="0" w:line="240" w:lineRule="auto"/>
              <w:rPr>
                <w:rFonts w:ascii="Times New Roman" w:eastAsia="Times New Roman" w:hAnsi="Times New Roman" w:cs="Times New Roman"/>
                <w:b/>
                <w:bCs/>
                <w:noProof/>
                <w:sz w:val="20"/>
                <w:szCs w:val="20"/>
              </w:rPr>
            </w:pPr>
          </w:p>
        </w:tc>
        <w:tc>
          <w:tcPr>
            <w:tcW w:w="1546" w:type="dxa"/>
            <w:vMerge/>
            <w:tcMar>
              <w:left w:w="57" w:type="dxa"/>
              <w:right w:w="28" w:type="dxa"/>
            </w:tcMar>
            <w:hideMark/>
          </w:tcPr>
          <w:p w14:paraId="1A18D36A" w14:textId="77777777" w:rsidR="007C75D3" w:rsidRDefault="007C75D3">
            <w:pPr>
              <w:spacing w:after="0" w:line="240" w:lineRule="auto"/>
              <w:rPr>
                <w:rFonts w:ascii="Times New Roman" w:eastAsia="Times New Roman" w:hAnsi="Times New Roman" w:cs="Times New Roman"/>
                <w:b/>
                <w:bCs/>
                <w:noProof/>
                <w:sz w:val="20"/>
                <w:szCs w:val="20"/>
              </w:rPr>
            </w:pPr>
          </w:p>
        </w:tc>
        <w:tc>
          <w:tcPr>
            <w:tcW w:w="947" w:type="dxa"/>
            <w:shd w:val="clear" w:color="auto" w:fill="BDD7EE"/>
            <w:tcMar>
              <w:left w:w="57" w:type="dxa"/>
              <w:right w:w="28" w:type="dxa"/>
            </w:tcMar>
            <w:vAlign w:val="center"/>
            <w:hideMark/>
          </w:tcPr>
          <w:p w14:paraId="45734719" w14:textId="77777777" w:rsidR="007C75D3" w:rsidRDefault="0022034F">
            <w:pPr>
              <w:pStyle w:val="P68B1DB1-Normal13"/>
              <w:spacing w:after="0" w:line="240" w:lineRule="auto"/>
              <w:jc w:val="center"/>
              <w:rPr>
                <w:rFonts w:eastAsia="Times New Roman" w:cs="Times New Roman"/>
                <w:bCs/>
                <w:noProof/>
              </w:rPr>
            </w:pPr>
            <w:r>
              <w:rPr>
                <w:noProof/>
              </w:rPr>
              <w:t>Unitatea de măsură</w:t>
            </w:r>
          </w:p>
        </w:tc>
        <w:tc>
          <w:tcPr>
            <w:tcW w:w="947" w:type="dxa"/>
            <w:shd w:val="clear" w:color="auto" w:fill="BDD7EE"/>
            <w:tcMar>
              <w:left w:w="57" w:type="dxa"/>
              <w:right w:w="28" w:type="dxa"/>
            </w:tcMar>
            <w:vAlign w:val="center"/>
            <w:hideMark/>
          </w:tcPr>
          <w:p w14:paraId="727B6FC2" w14:textId="77777777" w:rsidR="007C75D3" w:rsidRDefault="0022034F">
            <w:pPr>
              <w:pStyle w:val="P68B1DB1-Normal13"/>
              <w:spacing w:after="0" w:line="240" w:lineRule="auto"/>
              <w:jc w:val="center"/>
              <w:rPr>
                <w:rFonts w:eastAsia="Times New Roman" w:cs="Times New Roman"/>
                <w:bCs/>
                <w:noProof/>
              </w:rPr>
            </w:pPr>
            <w:r>
              <w:rPr>
                <w:noProof/>
              </w:rPr>
              <w:t>Situația de referință</w:t>
            </w:r>
          </w:p>
        </w:tc>
        <w:tc>
          <w:tcPr>
            <w:tcW w:w="1460" w:type="dxa"/>
            <w:shd w:val="clear" w:color="auto" w:fill="BDD7EE"/>
            <w:tcMar>
              <w:left w:w="57" w:type="dxa"/>
              <w:right w:w="28" w:type="dxa"/>
            </w:tcMar>
            <w:vAlign w:val="center"/>
            <w:hideMark/>
          </w:tcPr>
          <w:p w14:paraId="047B51FA" w14:textId="77777777" w:rsidR="007C75D3" w:rsidRDefault="0022034F">
            <w:pPr>
              <w:pStyle w:val="P68B1DB1-Normal13"/>
              <w:spacing w:after="0" w:line="240" w:lineRule="auto"/>
              <w:jc w:val="center"/>
              <w:rPr>
                <w:rFonts w:eastAsia="Times New Roman" w:cs="Times New Roman"/>
                <w:bCs/>
                <w:noProof/>
              </w:rPr>
            </w:pPr>
            <w:r>
              <w:rPr>
                <w:noProof/>
              </w:rPr>
              <w:t>Obiectiv</w:t>
            </w:r>
          </w:p>
        </w:tc>
        <w:tc>
          <w:tcPr>
            <w:tcW w:w="992" w:type="dxa"/>
            <w:shd w:val="clear" w:color="auto" w:fill="BDD7EE"/>
            <w:tcMar>
              <w:left w:w="57" w:type="dxa"/>
              <w:right w:w="28" w:type="dxa"/>
            </w:tcMar>
            <w:vAlign w:val="center"/>
            <w:hideMark/>
          </w:tcPr>
          <w:p w14:paraId="0A0497E6" w14:textId="77777777" w:rsidR="007C75D3" w:rsidRDefault="0022034F">
            <w:pPr>
              <w:pStyle w:val="P68B1DB1-Normal13"/>
              <w:spacing w:after="0" w:line="240" w:lineRule="auto"/>
              <w:jc w:val="center"/>
              <w:rPr>
                <w:rFonts w:eastAsia="Times New Roman" w:cs="Times New Roman"/>
                <w:bCs/>
                <w:noProof/>
              </w:rPr>
            </w:pPr>
            <w:r>
              <w:rPr>
                <w:noProof/>
              </w:rPr>
              <w:t>Trimestru</w:t>
            </w:r>
          </w:p>
        </w:tc>
        <w:tc>
          <w:tcPr>
            <w:tcW w:w="837" w:type="dxa"/>
            <w:shd w:val="clear" w:color="auto" w:fill="BDD7EE"/>
            <w:tcMar>
              <w:left w:w="57" w:type="dxa"/>
              <w:right w:w="28" w:type="dxa"/>
            </w:tcMar>
            <w:vAlign w:val="center"/>
            <w:hideMark/>
          </w:tcPr>
          <w:p w14:paraId="6D440F3F" w14:textId="77777777" w:rsidR="007C75D3" w:rsidRDefault="0022034F">
            <w:pPr>
              <w:pStyle w:val="P68B1DB1-Normal13"/>
              <w:spacing w:after="0" w:line="240" w:lineRule="auto"/>
              <w:jc w:val="center"/>
              <w:rPr>
                <w:rFonts w:eastAsia="Times New Roman" w:cs="Times New Roman"/>
                <w:bCs/>
                <w:noProof/>
              </w:rPr>
            </w:pPr>
            <w:r>
              <w:rPr>
                <w:noProof/>
              </w:rPr>
              <w:t>Anul</w:t>
            </w:r>
          </w:p>
        </w:tc>
        <w:tc>
          <w:tcPr>
            <w:tcW w:w="3987" w:type="dxa"/>
            <w:vMerge/>
            <w:tcMar>
              <w:left w:w="57" w:type="dxa"/>
              <w:right w:w="28" w:type="dxa"/>
            </w:tcMar>
            <w:hideMark/>
          </w:tcPr>
          <w:p w14:paraId="6709C2AB" w14:textId="77777777" w:rsidR="007C75D3" w:rsidRDefault="007C75D3">
            <w:pPr>
              <w:spacing w:after="0" w:line="240" w:lineRule="auto"/>
              <w:rPr>
                <w:rFonts w:ascii="Times New Roman" w:eastAsia="Times New Roman" w:hAnsi="Times New Roman" w:cs="Times New Roman"/>
                <w:b/>
                <w:bCs/>
                <w:noProof/>
                <w:sz w:val="20"/>
                <w:szCs w:val="20"/>
              </w:rPr>
            </w:pPr>
          </w:p>
        </w:tc>
      </w:tr>
      <w:tr w:rsidR="007C75D3" w14:paraId="17E6C4E8"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0B7D0292" w14:textId="77777777" w:rsidR="007C75D3" w:rsidRDefault="0022034F">
            <w:pPr>
              <w:pStyle w:val="P68B1DB1-Normal14"/>
              <w:spacing w:after="0" w:line="240" w:lineRule="auto"/>
              <w:rPr>
                <w:rFonts w:cs="Times New Roman"/>
                <w:noProof/>
              </w:rPr>
            </w:pPr>
            <w:r>
              <w:rPr>
                <w:noProof/>
              </w:rPr>
              <w:t>53</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55D85781" w14:textId="77777777" w:rsidR="007C75D3" w:rsidRDefault="0022034F">
            <w:pPr>
              <w:pStyle w:val="P68B1DB1-Normal14"/>
              <w:spacing w:after="0" w:line="240" w:lineRule="auto"/>
              <w:rPr>
                <w:rFonts w:cs="Times New Roman"/>
                <w:noProof/>
              </w:rPr>
            </w:pPr>
            <w:r>
              <w:rPr>
                <w:noProof/>
              </w:rPr>
              <w:t>2.1</w:t>
            </w:r>
          </w:p>
          <w:p w14:paraId="67A1E01B" w14:textId="466BFB20" w:rsidR="007C75D3" w:rsidRDefault="0022034F">
            <w:pPr>
              <w:pStyle w:val="P68B1DB1-Normal14"/>
              <w:spacing w:after="0" w:line="240" w:lineRule="auto"/>
              <w:rPr>
                <w:rFonts w:cs="Times New Roman"/>
                <w:noProof/>
              </w:rPr>
            </w:pPr>
            <w:r>
              <w:rPr>
                <w:noProof/>
              </w:rPr>
              <w:t>Construirea unui centru de date guvernamental</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481F4965" w14:textId="77777777" w:rsidR="007C75D3" w:rsidRDefault="0022034F">
            <w:pPr>
              <w:pStyle w:val="P68B1DB1-Normal14"/>
              <w:spacing w:after="0" w:line="240" w:lineRule="auto"/>
              <w:rPr>
                <w:rFonts w:cs="Times New Roman"/>
                <w:noProof/>
              </w:rPr>
            </w:pPr>
            <w:r>
              <w:rPr>
                <w:noProof/>
              </w:rPr>
              <w:t>Etapă</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34F7C82" w14:textId="77777777" w:rsidR="007C75D3" w:rsidRDefault="0022034F">
            <w:pPr>
              <w:pStyle w:val="P68B1DB1-Normal14"/>
              <w:spacing w:after="0" w:line="240" w:lineRule="auto"/>
              <w:rPr>
                <w:rFonts w:cs="Times New Roman"/>
                <w:noProof/>
              </w:rPr>
            </w:pPr>
            <w:r>
              <w:rPr>
                <w:noProof/>
              </w:rPr>
              <w:t>Semnarea contractului pentru construirea centrului de date</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4B6878BE" w14:textId="77777777" w:rsidR="007C75D3" w:rsidRDefault="0022034F">
            <w:pPr>
              <w:pStyle w:val="P68B1DB1-Normal14"/>
              <w:spacing w:after="0" w:line="240" w:lineRule="auto"/>
              <w:rPr>
                <w:rFonts w:cs="Times New Roman"/>
                <w:noProof/>
              </w:rPr>
            </w:pPr>
            <w:r>
              <w:rPr>
                <w:noProof/>
              </w:rPr>
              <w:t>Semnarea contractului</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01ECF20F" w14:textId="77777777" w:rsidR="007C75D3" w:rsidRDefault="0022034F">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7A0EE58A" w14:textId="77777777" w:rsidR="007C75D3" w:rsidRDefault="0022034F">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2888D2E7" w14:textId="77777777" w:rsidR="007C75D3" w:rsidRDefault="0022034F">
            <w:pPr>
              <w:pStyle w:val="P68B1DB1-Normal14"/>
              <w:spacing w:after="0" w:line="240" w:lineRule="auto"/>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40FA463" w14:textId="7410868C" w:rsidR="007C75D3" w:rsidRDefault="002B3126">
            <w:pPr>
              <w:pStyle w:val="P68B1DB1-Normal14"/>
              <w:spacing w:after="0" w:line="240" w:lineRule="auto"/>
              <w:rPr>
                <w:rFonts w:cs="Times New Roman"/>
                <w:noProof/>
              </w:rPr>
            </w:pPr>
            <w:r>
              <w:rPr>
                <w:noProof/>
              </w:rPr>
              <w:t>T1</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072233D9" w14:textId="77777777" w:rsidR="007C75D3" w:rsidRDefault="0022034F">
            <w:pPr>
              <w:pStyle w:val="P68B1DB1-Normal14"/>
              <w:spacing w:after="0" w:line="240" w:lineRule="auto"/>
              <w:rPr>
                <w:rFonts w:cs="Times New Roman"/>
                <w:noProof/>
              </w:rPr>
            </w:pPr>
            <w:r>
              <w:rPr>
                <w:noProof/>
              </w:rPr>
              <w:t>2022</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462BC30E" w14:textId="77777777" w:rsidR="007C75D3" w:rsidRDefault="0022034F">
            <w:pPr>
              <w:pStyle w:val="P68B1DB1-Normal14"/>
              <w:spacing w:after="0" w:line="240" w:lineRule="auto"/>
              <w:rPr>
                <w:rFonts w:cs="Times New Roman"/>
                <w:noProof/>
              </w:rPr>
            </w:pPr>
            <w:r>
              <w:rPr>
                <w:noProof/>
              </w:rPr>
              <w:t>Contractul de atribuire a construcției clădirii, a montării mecanice și electrice a centrului de date trebuie să fi fost semnat.</w:t>
            </w:r>
          </w:p>
        </w:tc>
      </w:tr>
      <w:tr w:rsidR="007C75D3" w14:paraId="7E7EB7A2"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0B1CC370" w14:textId="378DDB9F" w:rsidR="007C75D3" w:rsidRDefault="0022034F">
            <w:pPr>
              <w:pStyle w:val="P68B1DB1-Normal14"/>
              <w:spacing w:after="0" w:line="240" w:lineRule="auto"/>
              <w:rPr>
                <w:rFonts w:cs="Times New Roman"/>
                <w:noProof/>
              </w:rPr>
            </w:pPr>
            <w:r>
              <w:rPr>
                <w:noProof/>
              </w:rPr>
              <w:t>54</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9825A47" w14:textId="77777777" w:rsidR="007C75D3" w:rsidRDefault="0022034F">
            <w:pPr>
              <w:pStyle w:val="P68B1DB1-Normal14"/>
              <w:spacing w:after="0" w:line="240" w:lineRule="auto"/>
              <w:rPr>
                <w:rFonts w:cs="Times New Roman"/>
                <w:noProof/>
              </w:rPr>
            </w:pPr>
            <w:r>
              <w:rPr>
                <w:noProof/>
              </w:rPr>
              <w:t>2.1</w:t>
            </w:r>
          </w:p>
          <w:p w14:paraId="48CE57A5" w14:textId="251B29CE" w:rsidR="007C75D3" w:rsidRDefault="0022034F">
            <w:pPr>
              <w:pStyle w:val="P68B1DB1-Normal14"/>
              <w:spacing w:after="0" w:line="240" w:lineRule="auto"/>
              <w:rPr>
                <w:rFonts w:cs="Times New Roman"/>
                <w:noProof/>
              </w:rPr>
            </w:pPr>
            <w:r>
              <w:rPr>
                <w:noProof/>
              </w:rPr>
              <w:t>Construirea unui centru de date guvernamental</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2F052677" w14:textId="1E1F7A3C" w:rsidR="007C75D3" w:rsidRDefault="0022034F">
            <w:pPr>
              <w:pStyle w:val="P68B1DB1-Normal14"/>
              <w:spacing w:after="0" w:line="240" w:lineRule="auto"/>
              <w:rPr>
                <w:rFonts w:cs="Times New Roman"/>
                <w:noProof/>
              </w:rPr>
            </w:pPr>
            <w:r>
              <w:rPr>
                <w:noProof/>
              </w:rPr>
              <w:t>Etapă</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3A16EAE" w14:textId="19096C6D" w:rsidR="007C75D3" w:rsidRDefault="0022034F">
            <w:pPr>
              <w:pStyle w:val="P68B1DB1-Normal14"/>
              <w:spacing w:after="0" w:line="240" w:lineRule="auto"/>
              <w:rPr>
                <w:rFonts w:cs="Times New Roman"/>
                <w:noProof/>
              </w:rPr>
            </w:pPr>
            <w:r>
              <w:rPr>
                <w:noProof/>
              </w:rPr>
              <w:t xml:space="preserve">Construcția centrului de date </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1320060B" w14:textId="7586B666" w:rsidR="007C75D3" w:rsidRDefault="0022034F">
            <w:pPr>
              <w:pStyle w:val="P68B1DB1-Normal14"/>
              <w:spacing w:after="0" w:line="240" w:lineRule="auto"/>
              <w:rPr>
                <w:rFonts w:cs="Times New Roman"/>
                <w:noProof/>
              </w:rPr>
            </w:pPr>
            <w:r>
              <w:rPr>
                <w:noProof/>
              </w:rPr>
              <w:t>Construcția clădirii</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4E949F26" w14:textId="4C105B6B" w:rsidR="007C75D3" w:rsidRDefault="0022034F">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36AA55C3" w14:textId="2A8FF529" w:rsidR="007C75D3" w:rsidRDefault="0022034F">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3FA8F554" w14:textId="6FBCDED6" w:rsidR="007C75D3" w:rsidRDefault="0022034F">
            <w:pPr>
              <w:pStyle w:val="P68B1DB1-Normal14"/>
              <w:spacing w:after="0" w:line="240" w:lineRule="auto"/>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FD86909" w14:textId="49B03817" w:rsidR="007C75D3" w:rsidRDefault="002B3126">
            <w:pPr>
              <w:pStyle w:val="P68B1DB1-Normal14"/>
              <w:spacing w:after="0" w:line="240" w:lineRule="auto"/>
              <w:rPr>
                <w:rFonts w:cs="Times New Roman"/>
                <w:noProof/>
              </w:rPr>
            </w:pPr>
            <w:r>
              <w:rPr>
                <w:noProof/>
              </w:rPr>
              <w:t>T2</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3C427016" w14:textId="3BBDB9BE" w:rsidR="007C75D3" w:rsidRDefault="0022034F">
            <w:pPr>
              <w:pStyle w:val="P68B1DB1-Normal14"/>
              <w:spacing w:after="0" w:line="240" w:lineRule="auto"/>
              <w:rPr>
                <w:rFonts w:cs="Times New Roman"/>
                <w:noProof/>
              </w:rPr>
            </w:pPr>
            <w:r>
              <w:rPr>
                <w:noProof/>
              </w:rPr>
              <w:t>2025</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5BD2D275" w14:textId="79436180" w:rsidR="007C75D3" w:rsidRDefault="0022034F">
            <w:pPr>
              <w:pStyle w:val="P68B1DB1-Normal14"/>
              <w:spacing w:after="0" w:line="240" w:lineRule="auto"/>
              <w:rPr>
                <w:noProof/>
              </w:rPr>
            </w:pPr>
            <w:bookmarkStart w:id="2" w:name="_Hlk147499985"/>
            <w:r>
              <w:rPr>
                <w:noProof/>
              </w:rPr>
              <w:t>Clădirea trebuie să fi fost construită. Componentele mecanice și electrice ale centrului de date</w:t>
            </w:r>
            <w:bookmarkEnd w:id="2"/>
            <w:r>
              <w:rPr>
                <w:noProof/>
              </w:rPr>
              <w:t xml:space="preserve"> trebuie să fi fost instalate.</w:t>
            </w:r>
          </w:p>
          <w:p w14:paraId="41E0C3DF" w14:textId="17FAD8CC" w:rsidR="007C75D3" w:rsidRDefault="007C75D3">
            <w:pPr>
              <w:spacing w:after="0" w:line="240" w:lineRule="auto"/>
              <w:rPr>
                <w:rFonts w:ascii="Times New Roman" w:hAnsi="Times New Roman"/>
                <w:noProof/>
                <w:sz w:val="20"/>
                <w:szCs w:val="20"/>
              </w:rPr>
            </w:pPr>
          </w:p>
          <w:p w14:paraId="66C71508" w14:textId="4D593695" w:rsidR="007C75D3" w:rsidRDefault="0022034F">
            <w:pPr>
              <w:pStyle w:val="P68B1DB1-Normal14"/>
              <w:spacing w:after="0" w:line="240" w:lineRule="auto"/>
              <w:rPr>
                <w:rFonts w:cs="Times New Roman"/>
                <w:noProof/>
              </w:rPr>
            </w:pPr>
            <w:r>
              <w:rPr>
                <w:noProof/>
              </w:rPr>
              <w:t>Proiectarea centrului de date trebuie să respecte Codul european de conduită privind eficiența energetică a centrelor de date.</w:t>
            </w:r>
          </w:p>
        </w:tc>
      </w:tr>
      <w:tr w:rsidR="007C75D3" w14:paraId="1E082501"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5E57B8FC" w14:textId="77777777" w:rsidR="007C75D3" w:rsidRDefault="0022034F">
            <w:pPr>
              <w:pStyle w:val="P68B1DB1-Normal14"/>
              <w:spacing w:after="0" w:line="240" w:lineRule="auto"/>
              <w:rPr>
                <w:rFonts w:cs="Times New Roman"/>
                <w:noProof/>
              </w:rPr>
            </w:pPr>
            <w:r>
              <w:rPr>
                <w:noProof/>
              </w:rPr>
              <w:t>56</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660948E" w14:textId="77777777" w:rsidR="007C75D3" w:rsidRDefault="0022034F">
            <w:pPr>
              <w:pStyle w:val="P68B1DB1-Normal14"/>
              <w:spacing w:after="0" w:line="240" w:lineRule="auto"/>
              <w:rPr>
                <w:rFonts w:cs="Times New Roman"/>
                <w:noProof/>
              </w:rPr>
            </w:pPr>
            <w:r>
              <w:rPr>
                <w:noProof/>
              </w:rPr>
              <w:t>2.2</w:t>
            </w:r>
          </w:p>
          <w:p w14:paraId="222FF2D7" w14:textId="231FFF06" w:rsidR="007C75D3" w:rsidRDefault="0022034F">
            <w:pPr>
              <w:pStyle w:val="P68B1DB1-Normal14"/>
              <w:spacing w:after="0" w:line="240" w:lineRule="auto"/>
              <w:rPr>
                <w:rFonts w:cs="Times New Roman"/>
                <w:noProof/>
              </w:rPr>
            </w:pPr>
            <w:r>
              <w:rPr>
                <w:noProof/>
              </w:rPr>
              <w:t>Transformarea digitală a întreprinderii irlandeze</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2483E11F" w14:textId="77777777" w:rsidR="007C75D3" w:rsidRDefault="0022034F">
            <w:pPr>
              <w:pStyle w:val="P68B1DB1-Normal14"/>
              <w:spacing w:after="0" w:line="240" w:lineRule="auto"/>
              <w:rPr>
                <w:rFonts w:cs="Times New Roman"/>
                <w:noProof/>
              </w:rPr>
            </w:pPr>
            <w:r>
              <w:rPr>
                <w:noProof/>
              </w:rPr>
              <w:t>Etapă</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26032E2" w14:textId="77777777" w:rsidR="007C75D3" w:rsidRDefault="0022034F">
            <w:pPr>
              <w:pStyle w:val="P68B1DB1-Normal14"/>
              <w:spacing w:after="0" w:line="240" w:lineRule="auto"/>
              <w:rPr>
                <w:rFonts w:cs="Times New Roman"/>
                <w:noProof/>
              </w:rPr>
            </w:pPr>
            <w:r>
              <w:rPr>
                <w:noProof/>
              </w:rPr>
              <w:t>Lansarea cererilor de propuneri</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F8CF306" w14:textId="77777777" w:rsidR="007C75D3" w:rsidRDefault="0022034F">
            <w:pPr>
              <w:pStyle w:val="P68B1DB1-Normal14"/>
              <w:spacing w:after="0" w:line="240" w:lineRule="auto"/>
              <w:rPr>
                <w:rFonts w:cs="Times New Roman"/>
                <w:noProof/>
              </w:rPr>
            </w:pPr>
            <w:r>
              <w:rPr>
                <w:noProof/>
              </w:rPr>
              <w:t>Publicarea cererilor de propuneri</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0D540ED1" w14:textId="77777777" w:rsidR="007C75D3" w:rsidRDefault="0022034F">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6CC90F1C" w14:textId="77777777" w:rsidR="007C75D3" w:rsidRDefault="0022034F">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7855A54C" w14:textId="77777777" w:rsidR="007C75D3" w:rsidRDefault="0022034F">
            <w:pPr>
              <w:pStyle w:val="P68B1DB1-Normal14"/>
              <w:spacing w:after="0" w:line="240" w:lineRule="auto"/>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8B345D4" w14:textId="1624790C" w:rsidR="007C75D3" w:rsidRDefault="002B3126">
            <w:pPr>
              <w:pStyle w:val="P68B1DB1-Normal14"/>
              <w:spacing w:after="0" w:line="240" w:lineRule="auto"/>
              <w:rPr>
                <w:rFonts w:cs="Times New Roman"/>
                <w:noProof/>
              </w:rPr>
            </w:pPr>
            <w:r>
              <w:rPr>
                <w:noProof/>
              </w:rPr>
              <w:t>T2</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608A9B2C" w14:textId="77777777" w:rsidR="007C75D3" w:rsidRDefault="0022034F">
            <w:pPr>
              <w:pStyle w:val="P68B1DB1-Normal14"/>
              <w:spacing w:after="0" w:line="240" w:lineRule="auto"/>
              <w:rPr>
                <w:rFonts w:cs="Times New Roman"/>
                <w:noProof/>
              </w:rPr>
            </w:pPr>
            <w:r>
              <w:rPr>
                <w:noProof/>
              </w:rPr>
              <w:t>2022</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406FD9ED" w14:textId="77777777" w:rsidR="007C75D3" w:rsidRDefault="0022034F">
            <w:pPr>
              <w:pStyle w:val="P68B1DB1-Normal14"/>
              <w:spacing w:after="0" w:line="240" w:lineRule="auto"/>
              <w:rPr>
                <w:rFonts w:cs="Times New Roman"/>
                <w:noProof/>
              </w:rPr>
            </w:pPr>
            <w:r>
              <w:rPr>
                <w:noProof/>
              </w:rPr>
              <w:t>Cererile inițiale de propuneri ale agențiilor pentru întreprinderi pentru toate elementele programului (cum ar fi schemele de vouchere) trebuie să fi fost publicate, cu termeni de referință care să includă criterii de eligibilitate care să asigure faptul că proiectele selectate respectă Orientările tehnice de „a nu prejudicia în mod semnificativ” (2021/C58/01) prin utilizarea unei liste de excludere și a cerinței de conformitate cu legislația UE și națională relevantă în materie de mediu.</w:t>
            </w:r>
          </w:p>
        </w:tc>
      </w:tr>
      <w:tr w:rsidR="007C75D3" w14:paraId="7E8D8002"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39804AEA" w14:textId="77777777" w:rsidR="007C75D3" w:rsidRDefault="0022034F">
            <w:pPr>
              <w:pStyle w:val="P68B1DB1-Normal14"/>
              <w:spacing w:after="0" w:line="240" w:lineRule="auto"/>
              <w:rPr>
                <w:rFonts w:cs="Times New Roman"/>
                <w:noProof/>
              </w:rPr>
            </w:pPr>
            <w:r>
              <w:rPr>
                <w:noProof/>
              </w:rPr>
              <w:t>57</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09C6CBA7" w14:textId="77777777" w:rsidR="007C75D3" w:rsidRDefault="0022034F">
            <w:pPr>
              <w:pStyle w:val="P68B1DB1-Normal14"/>
              <w:spacing w:after="0" w:line="240" w:lineRule="auto"/>
              <w:rPr>
                <w:rFonts w:cs="Times New Roman"/>
                <w:noProof/>
              </w:rPr>
            </w:pPr>
            <w:r>
              <w:rPr>
                <w:noProof/>
              </w:rPr>
              <w:t>2.2</w:t>
            </w:r>
          </w:p>
          <w:p w14:paraId="2A7F7493" w14:textId="3447C627" w:rsidR="007C75D3" w:rsidRDefault="0022034F">
            <w:pPr>
              <w:pStyle w:val="P68B1DB1-Normal14"/>
              <w:spacing w:after="0" w:line="240" w:lineRule="auto"/>
              <w:rPr>
                <w:rFonts w:cs="Times New Roman"/>
                <w:noProof/>
              </w:rPr>
            </w:pPr>
            <w:r>
              <w:rPr>
                <w:noProof/>
              </w:rPr>
              <w:t>Transformarea digitală a întreprinderii irlandeze</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76A7FA00" w14:textId="77777777" w:rsidR="007C75D3" w:rsidRDefault="0022034F">
            <w:pPr>
              <w:pStyle w:val="P68B1DB1-Normal14"/>
              <w:spacing w:after="0" w:line="240" w:lineRule="auto"/>
              <w:rPr>
                <w:rFonts w:cs="Times New Roman"/>
                <w:noProof/>
              </w:rPr>
            </w:pPr>
            <w:r>
              <w:rPr>
                <w:noProof/>
              </w:rPr>
              <w:t>Etapă</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252EC099" w14:textId="77777777" w:rsidR="007C75D3" w:rsidRDefault="0022034F">
            <w:pPr>
              <w:pStyle w:val="P68B1DB1-Normal14"/>
              <w:spacing w:after="0" w:line="240" w:lineRule="auto"/>
              <w:rPr>
                <w:rFonts w:cs="Times New Roman"/>
                <w:noProof/>
              </w:rPr>
            </w:pPr>
            <w:r>
              <w:rPr>
                <w:noProof/>
              </w:rPr>
              <w:t xml:space="preserve">Înființarea de centre europene de inovare digitală </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0D9F64F5" w14:textId="77777777" w:rsidR="007C75D3" w:rsidRDefault="0022034F">
            <w:pPr>
              <w:pStyle w:val="P68B1DB1-Normal14"/>
              <w:spacing w:after="0" w:line="240" w:lineRule="auto"/>
              <w:rPr>
                <w:rFonts w:cs="Times New Roman"/>
                <w:noProof/>
              </w:rPr>
            </w:pPr>
            <w:r>
              <w:rPr>
                <w:noProof/>
              </w:rPr>
              <w:t xml:space="preserve">Centrele europene de inovare digitală sunt considerate a fi înființate </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36F0C766" w14:textId="77777777" w:rsidR="007C75D3" w:rsidRDefault="0022034F">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4E1E56F7" w14:textId="77777777" w:rsidR="007C75D3" w:rsidRDefault="0022034F">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7CFB236F" w14:textId="77777777" w:rsidR="007C75D3" w:rsidRDefault="0022034F">
            <w:pPr>
              <w:pStyle w:val="P68B1DB1-Normal14"/>
              <w:spacing w:after="0" w:line="240" w:lineRule="auto"/>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98B5422" w14:textId="56A84CCB" w:rsidR="007C75D3" w:rsidRDefault="002B3126">
            <w:pPr>
              <w:pStyle w:val="P68B1DB1-Normal14"/>
              <w:spacing w:after="0" w:line="240" w:lineRule="auto"/>
              <w:rPr>
                <w:rFonts w:cs="Times New Roman"/>
                <w:noProof/>
              </w:rPr>
            </w:pPr>
            <w:r>
              <w:rPr>
                <w:noProof/>
              </w:rPr>
              <w:t>T3</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01276B1B" w14:textId="77777777" w:rsidR="007C75D3" w:rsidRDefault="0022034F">
            <w:pPr>
              <w:pStyle w:val="P68B1DB1-Normal14"/>
              <w:spacing w:after="0" w:line="240" w:lineRule="auto"/>
              <w:rPr>
                <w:rFonts w:cs="Times New Roman"/>
                <w:noProof/>
              </w:rPr>
            </w:pPr>
            <w:r>
              <w:rPr>
                <w:noProof/>
              </w:rPr>
              <w:t>2022</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60449A9C" w14:textId="77777777" w:rsidR="007C75D3" w:rsidRDefault="0022034F">
            <w:pPr>
              <w:pStyle w:val="P68B1DB1-Normal14"/>
              <w:spacing w:after="0" w:line="240" w:lineRule="auto"/>
              <w:rPr>
                <w:rFonts w:cs="Times New Roman"/>
                <w:noProof/>
              </w:rPr>
            </w:pPr>
            <w:r>
              <w:rPr>
                <w:noProof/>
              </w:rPr>
              <w:t xml:space="preserve">Trebuie să fi fost înființate cel puțin două centre europene de inovare digitală (EDIH) în cadrul programului Europa digitală al Comisiei Europene pentru a stimula transformarea digitală a IMM-urilor, a serviciului public și a economiei în sens mai larg. </w:t>
            </w:r>
          </w:p>
          <w:p w14:paraId="42EC4E88" w14:textId="77777777" w:rsidR="007C75D3" w:rsidRDefault="0022034F">
            <w:pPr>
              <w:pStyle w:val="P68B1DB1-Normal14"/>
              <w:spacing w:after="0" w:line="240" w:lineRule="auto"/>
              <w:rPr>
                <w:rFonts w:cs="Times New Roman"/>
                <w:noProof/>
              </w:rPr>
            </w:pPr>
            <w:r>
              <w:rPr>
                <w:noProof/>
              </w:rPr>
              <w:t>Patru centre europene de inovare digitală irlandeze vor fi desemnate pentru a transmite Comisiei cererea restrânsă de propuneri pentru rețeaua la nivelul UE.</w:t>
            </w:r>
          </w:p>
        </w:tc>
      </w:tr>
      <w:tr w:rsidR="007C75D3" w14:paraId="31E8CE40"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1574CD4E" w14:textId="3DBD92B7" w:rsidR="007C75D3" w:rsidRDefault="0022034F">
            <w:pPr>
              <w:pStyle w:val="P68B1DB1-Normal14"/>
              <w:spacing w:after="0" w:line="240" w:lineRule="auto"/>
              <w:rPr>
                <w:rFonts w:cs="Times New Roman"/>
                <w:noProof/>
              </w:rPr>
            </w:pPr>
            <w:r>
              <w:rPr>
                <w:noProof/>
              </w:rPr>
              <w:t>58</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3CF4F77D" w14:textId="77777777" w:rsidR="007C75D3" w:rsidRDefault="0022034F">
            <w:pPr>
              <w:pStyle w:val="P68B1DB1-Normal14"/>
              <w:spacing w:after="0" w:line="240" w:lineRule="auto"/>
              <w:rPr>
                <w:rFonts w:cs="Times New Roman"/>
                <w:noProof/>
              </w:rPr>
            </w:pPr>
            <w:r>
              <w:rPr>
                <w:noProof/>
              </w:rPr>
              <w:t>2.2</w:t>
            </w:r>
          </w:p>
          <w:p w14:paraId="1CC73B32" w14:textId="241C0A32" w:rsidR="007C75D3" w:rsidRDefault="0022034F">
            <w:pPr>
              <w:pStyle w:val="P68B1DB1-Normal14"/>
              <w:spacing w:after="0" w:line="240" w:lineRule="auto"/>
              <w:rPr>
                <w:rFonts w:cs="Times New Roman"/>
                <w:noProof/>
              </w:rPr>
            </w:pPr>
            <w:r>
              <w:rPr>
                <w:noProof/>
              </w:rPr>
              <w:t>Transformarea digitală a întreprinderii irlandeze</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2236BD44" w14:textId="77777777" w:rsidR="007C75D3" w:rsidRDefault="0022034F">
            <w:pPr>
              <w:pStyle w:val="P68B1DB1-Normal14"/>
              <w:spacing w:after="0" w:line="240" w:lineRule="auto"/>
              <w:rPr>
                <w:rFonts w:cs="Times New Roman"/>
                <w:noProof/>
              </w:rPr>
            </w:pPr>
            <w:r>
              <w:rPr>
                <w:noProof/>
              </w:rPr>
              <w:t>Țintă</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290793D9" w14:textId="16B0A3EF" w:rsidR="007C75D3" w:rsidRDefault="0022034F">
            <w:pPr>
              <w:pStyle w:val="P68B1DB1-Normal14"/>
              <w:spacing w:after="0" w:line="240" w:lineRule="auto"/>
              <w:rPr>
                <w:rFonts w:cs="Times New Roman"/>
                <w:noProof/>
              </w:rPr>
            </w:pPr>
            <w:r>
              <w:rPr>
                <w:noProof/>
              </w:rPr>
              <w:t>Finanțarea tranziției digitale transmisă spre plată</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22BFC3E0" w14:textId="77777777" w:rsidR="007C75D3" w:rsidRDefault="0022034F">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31CA2C43" w14:textId="4E9686D9" w:rsidR="007C75D3" w:rsidRDefault="0022034F">
            <w:pPr>
              <w:pStyle w:val="P68B1DB1-Normal14"/>
              <w:spacing w:after="0" w:line="240" w:lineRule="auto"/>
              <w:rPr>
                <w:rFonts w:cs="Times New Roman"/>
                <w:noProof/>
              </w:rPr>
            </w:pPr>
            <w:r>
              <w:rPr>
                <w:noProof/>
              </w:rPr>
              <w:t>EUR</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3410CF8C" w14:textId="7FC001A7" w:rsidR="007C75D3" w:rsidRDefault="0022034F">
            <w:pPr>
              <w:pStyle w:val="P68B1DB1-Normal14"/>
              <w:spacing w:after="0" w:line="240" w:lineRule="auto"/>
              <w:rPr>
                <w:rFonts w:eastAsia="Times New Roman" w:cs="Times New Roman"/>
                <w:noProof/>
              </w:rPr>
            </w:pPr>
            <w:r>
              <w:rPr>
                <w:noProof/>
              </w:rPr>
              <w:t>0</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03F6F319" w14:textId="1C9921E8" w:rsidR="007C75D3" w:rsidRDefault="0022034F">
            <w:pPr>
              <w:pStyle w:val="P68B1DB1-Normal14"/>
              <w:spacing w:after="0" w:line="240" w:lineRule="auto"/>
              <w:rPr>
                <w:rFonts w:eastAsia="Times New Roman" w:cs="Times New Roman"/>
                <w:noProof/>
              </w:rPr>
            </w:pPr>
            <w:r>
              <w:rPr>
                <w:noProof/>
              </w:rPr>
              <w:t>23 500 000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3D8B344" w14:textId="30BE1F53" w:rsidR="007C75D3" w:rsidRDefault="002B3126">
            <w:pPr>
              <w:pStyle w:val="P68B1DB1-Normal14"/>
              <w:spacing w:after="0" w:line="240" w:lineRule="auto"/>
              <w:rPr>
                <w:rFonts w:cs="Times New Roman"/>
                <w:noProof/>
              </w:rPr>
            </w:pPr>
            <w:r>
              <w:rPr>
                <w:noProof/>
              </w:rPr>
              <w:t>T2</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1B61FF7D" w14:textId="77777777" w:rsidR="007C75D3" w:rsidRDefault="0022034F">
            <w:pPr>
              <w:pStyle w:val="P68B1DB1-Normal14"/>
              <w:spacing w:after="0" w:line="240" w:lineRule="auto"/>
              <w:rPr>
                <w:rFonts w:cs="Times New Roman"/>
                <w:noProof/>
              </w:rPr>
            </w:pPr>
            <w:r>
              <w:rPr>
                <w:noProof/>
              </w:rPr>
              <w:t>2026</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5B85AA72" w14:textId="478E182D" w:rsidR="007C75D3" w:rsidRDefault="0022034F">
            <w:pPr>
              <w:pStyle w:val="P68B1DB1-Normal14"/>
              <w:spacing w:after="0" w:line="240" w:lineRule="auto"/>
              <w:rPr>
                <w:rFonts w:cs="Times New Roman"/>
                <w:noProof/>
              </w:rPr>
            </w:pPr>
            <w:r>
              <w:rPr>
                <w:noProof/>
              </w:rPr>
              <w:t>Cel puțin 23 500 000 EUR trebuie să fi fost transferați întreprinderilor pentru plată.</w:t>
            </w:r>
          </w:p>
        </w:tc>
      </w:tr>
      <w:tr w:rsidR="007C75D3" w14:paraId="154E3395"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4B3D4A3C" w14:textId="77777777" w:rsidR="007C75D3" w:rsidRDefault="0022034F">
            <w:pPr>
              <w:pStyle w:val="P68B1DB1-Normal14"/>
              <w:spacing w:after="0" w:line="240" w:lineRule="auto"/>
              <w:rPr>
                <w:rFonts w:cs="Times New Roman"/>
                <w:noProof/>
              </w:rPr>
            </w:pPr>
            <w:r>
              <w:rPr>
                <w:noProof/>
              </w:rPr>
              <w:t>59</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0955C999" w14:textId="77777777" w:rsidR="007C75D3" w:rsidRDefault="0022034F">
            <w:pPr>
              <w:pStyle w:val="P68B1DB1-Normal14"/>
              <w:spacing w:after="0" w:line="240" w:lineRule="auto"/>
              <w:rPr>
                <w:rFonts w:cs="Times New Roman"/>
                <w:noProof/>
              </w:rPr>
            </w:pPr>
            <w:r>
              <w:rPr>
                <w:noProof/>
              </w:rPr>
              <w:t>2.3.1</w:t>
            </w:r>
          </w:p>
          <w:p w14:paraId="3B23B857" w14:textId="77777777" w:rsidR="007C75D3" w:rsidRDefault="0022034F">
            <w:pPr>
              <w:pStyle w:val="P68B1DB1-Normal14"/>
              <w:spacing w:after="0" w:line="240" w:lineRule="auto"/>
              <w:rPr>
                <w:rFonts w:cs="Times New Roman"/>
                <w:noProof/>
              </w:rPr>
            </w:pPr>
            <w:r>
              <w:rPr>
                <w:noProof/>
              </w:rPr>
              <w:t>Infrastructura digitală și finanțarea școlilor – Conectivitate</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6463BF90" w14:textId="77777777" w:rsidR="007C75D3" w:rsidRDefault="0022034F">
            <w:pPr>
              <w:pStyle w:val="P68B1DB1-Normal14"/>
              <w:spacing w:after="0" w:line="240" w:lineRule="auto"/>
              <w:rPr>
                <w:rFonts w:cs="Times New Roman"/>
                <w:noProof/>
              </w:rPr>
            </w:pPr>
            <w:r>
              <w:rPr>
                <w:noProof/>
              </w:rPr>
              <w:t xml:space="preserve">Țintă </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1B8EEF9" w14:textId="77777777" w:rsidR="007C75D3" w:rsidRDefault="0022034F">
            <w:pPr>
              <w:pStyle w:val="P68B1DB1-Normal14"/>
              <w:spacing w:after="0" w:line="240" w:lineRule="auto"/>
              <w:rPr>
                <w:rFonts w:cs="Times New Roman"/>
                <w:noProof/>
              </w:rPr>
            </w:pPr>
            <w:r>
              <w:rPr>
                <w:noProof/>
              </w:rPr>
              <w:t>Conectarea școlilor la rețeaua în bandă largă</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0EB4A35F" w14:textId="77777777" w:rsidR="007C75D3" w:rsidRDefault="0022034F">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42EC2FFB" w14:textId="77777777" w:rsidR="007C75D3" w:rsidRDefault="0022034F">
            <w:pPr>
              <w:pStyle w:val="P68B1DB1-Normal14"/>
              <w:spacing w:after="0" w:line="240" w:lineRule="auto"/>
              <w:rPr>
                <w:rFonts w:cs="Times New Roman"/>
                <w:noProof/>
              </w:rPr>
            </w:pPr>
            <w:r>
              <w:rPr>
                <w:noProof/>
              </w:rPr>
              <w:t>Număr</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79F97A0F" w14:textId="77777777" w:rsidR="007C75D3" w:rsidRDefault="0022034F">
            <w:pPr>
              <w:pStyle w:val="P68B1DB1-Normal14"/>
              <w:spacing w:after="0" w:line="240" w:lineRule="auto"/>
              <w:rPr>
                <w:rFonts w:eastAsia="Times New Roman" w:cs="Times New Roman"/>
                <w:noProof/>
              </w:rPr>
            </w:pPr>
            <w:r>
              <w:rPr>
                <w:noProof/>
              </w:rPr>
              <w:t>0</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72CC9565" w14:textId="77777777" w:rsidR="007C75D3" w:rsidRDefault="0022034F">
            <w:pPr>
              <w:pStyle w:val="P68B1DB1-Normal14"/>
              <w:spacing w:after="0" w:line="240" w:lineRule="auto"/>
              <w:rPr>
                <w:rFonts w:eastAsia="Times New Roman" w:cs="Times New Roman"/>
                <w:noProof/>
              </w:rPr>
            </w:pPr>
            <w:r>
              <w:rPr>
                <w:noProof/>
              </w:rPr>
              <w:t>750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D8C3EF3" w14:textId="7595D2A2" w:rsidR="007C75D3" w:rsidRDefault="002B3126">
            <w:pPr>
              <w:pStyle w:val="P68B1DB1-Normal14"/>
              <w:spacing w:after="0" w:line="240" w:lineRule="auto"/>
              <w:rPr>
                <w:rFonts w:cs="Times New Roman"/>
                <w:noProof/>
              </w:rPr>
            </w:pPr>
            <w:r>
              <w:rPr>
                <w:noProof/>
              </w:rPr>
              <w:t>T2</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7857C278" w14:textId="77777777" w:rsidR="007C75D3" w:rsidRDefault="0022034F">
            <w:pPr>
              <w:pStyle w:val="P68B1DB1-Normal14"/>
              <w:spacing w:after="0" w:line="240" w:lineRule="auto"/>
              <w:rPr>
                <w:rFonts w:cs="Times New Roman"/>
                <w:noProof/>
              </w:rPr>
            </w:pPr>
            <w:r>
              <w:rPr>
                <w:noProof/>
              </w:rPr>
              <w:t>2022</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59CC7FC3" w14:textId="77777777" w:rsidR="007C75D3" w:rsidRDefault="0022034F">
            <w:pPr>
              <w:pStyle w:val="P68B1DB1-Normal14"/>
              <w:spacing w:after="0" w:line="240" w:lineRule="auto"/>
              <w:rPr>
                <w:rFonts w:cs="Times New Roman"/>
                <w:noProof/>
              </w:rPr>
            </w:pPr>
            <w:r>
              <w:rPr>
                <w:noProof/>
              </w:rPr>
              <w:t>Furnizorii de servicii de vânzare cu amănuntul trebuie să aibă instalate routere în cel puțin 750 școli primare. Aceste școli trebuie să fi fost conectate la rețeaua în bandă largă a școlilor HEAnet.</w:t>
            </w:r>
          </w:p>
        </w:tc>
      </w:tr>
      <w:tr w:rsidR="007C75D3" w14:paraId="51A5EED4"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741DA980" w14:textId="77777777" w:rsidR="007C75D3" w:rsidRDefault="0022034F">
            <w:pPr>
              <w:pStyle w:val="P68B1DB1-Normal14"/>
              <w:spacing w:after="0" w:line="240" w:lineRule="auto"/>
              <w:rPr>
                <w:rFonts w:cs="Times New Roman"/>
                <w:noProof/>
              </w:rPr>
            </w:pPr>
            <w:r>
              <w:rPr>
                <w:noProof/>
              </w:rPr>
              <w:t>60</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30FC938E" w14:textId="77777777" w:rsidR="007C75D3" w:rsidRDefault="0022034F">
            <w:pPr>
              <w:pStyle w:val="P68B1DB1-Normal14"/>
              <w:spacing w:after="0" w:line="240" w:lineRule="auto"/>
              <w:rPr>
                <w:rFonts w:cs="Times New Roman"/>
                <w:noProof/>
              </w:rPr>
            </w:pPr>
            <w:r>
              <w:rPr>
                <w:noProof/>
              </w:rPr>
              <w:t>2.3.1</w:t>
            </w:r>
          </w:p>
          <w:p w14:paraId="64B57265" w14:textId="77777777" w:rsidR="007C75D3" w:rsidRDefault="0022034F">
            <w:pPr>
              <w:pStyle w:val="P68B1DB1-Normal14"/>
              <w:spacing w:after="0" w:line="240" w:lineRule="auto"/>
              <w:rPr>
                <w:rFonts w:cs="Times New Roman"/>
                <w:noProof/>
              </w:rPr>
            </w:pPr>
            <w:r>
              <w:rPr>
                <w:noProof/>
              </w:rPr>
              <w:t>Infrastructura digitală și finanțarea școlilor – Conectivitate</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1FF2754B" w14:textId="77777777" w:rsidR="007C75D3" w:rsidRDefault="0022034F">
            <w:pPr>
              <w:pStyle w:val="P68B1DB1-Normal14"/>
              <w:spacing w:after="0" w:line="240" w:lineRule="auto"/>
              <w:rPr>
                <w:rFonts w:cs="Times New Roman"/>
                <w:noProof/>
              </w:rPr>
            </w:pPr>
            <w:r>
              <w:rPr>
                <w:noProof/>
              </w:rPr>
              <w:t xml:space="preserve">Țintă </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338A879A" w14:textId="77777777" w:rsidR="007C75D3" w:rsidRDefault="0022034F">
            <w:pPr>
              <w:pStyle w:val="P68B1DB1-Normal14"/>
              <w:spacing w:after="0" w:line="240" w:lineRule="auto"/>
              <w:rPr>
                <w:rFonts w:cs="Times New Roman"/>
                <w:noProof/>
              </w:rPr>
            </w:pPr>
            <w:r>
              <w:rPr>
                <w:noProof/>
              </w:rPr>
              <w:t>Conectarea școlilor la rețeaua în bandă largă</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480F21D" w14:textId="77777777" w:rsidR="007C75D3" w:rsidRDefault="0022034F">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41D53434" w14:textId="77777777" w:rsidR="007C75D3" w:rsidRDefault="0022034F">
            <w:pPr>
              <w:pStyle w:val="P68B1DB1-Normal14"/>
              <w:spacing w:after="0" w:line="240" w:lineRule="auto"/>
              <w:rPr>
                <w:rFonts w:cs="Times New Roman"/>
                <w:noProof/>
              </w:rPr>
            </w:pPr>
            <w:r>
              <w:rPr>
                <w:noProof/>
              </w:rPr>
              <w:t>Număr</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B40776C" w14:textId="77777777" w:rsidR="007C75D3" w:rsidRDefault="0022034F">
            <w:pPr>
              <w:pStyle w:val="P68B1DB1-Normal14"/>
              <w:spacing w:after="0" w:line="240" w:lineRule="auto"/>
              <w:rPr>
                <w:rFonts w:eastAsia="Times New Roman" w:cs="Times New Roman"/>
                <w:noProof/>
              </w:rPr>
            </w:pPr>
            <w:r>
              <w:rPr>
                <w:noProof/>
              </w:rPr>
              <w:t>750</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63323D7A" w14:textId="77777777" w:rsidR="007C75D3" w:rsidRDefault="0022034F">
            <w:pPr>
              <w:pStyle w:val="P68B1DB1-Normal14"/>
              <w:spacing w:after="0" w:line="240" w:lineRule="auto"/>
              <w:rPr>
                <w:rFonts w:eastAsia="Times New Roman" w:cs="Times New Roman"/>
                <w:noProof/>
              </w:rPr>
            </w:pPr>
            <w:r>
              <w:rPr>
                <w:noProof/>
              </w:rPr>
              <w:t>990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96D69F5" w14:textId="659DDA8C" w:rsidR="007C75D3" w:rsidRDefault="002B3126">
            <w:pPr>
              <w:pStyle w:val="P68B1DB1-Normal14"/>
              <w:spacing w:after="0" w:line="240" w:lineRule="auto"/>
              <w:rPr>
                <w:rFonts w:cs="Times New Roman"/>
                <w:noProof/>
              </w:rPr>
            </w:pPr>
            <w:r>
              <w:rPr>
                <w:noProof/>
              </w:rPr>
              <w:t>T3</w:t>
            </w:r>
            <w:r w:rsidR="0022034F">
              <w:rPr>
                <w:noProof/>
              </w:rPr>
              <w:t xml:space="preserve"> </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1586A06B" w14:textId="77777777" w:rsidR="007C75D3" w:rsidRDefault="0022034F">
            <w:pPr>
              <w:pStyle w:val="P68B1DB1-Normal14"/>
              <w:spacing w:after="0" w:line="240" w:lineRule="auto"/>
              <w:rPr>
                <w:rFonts w:cs="Times New Roman"/>
                <w:noProof/>
              </w:rPr>
            </w:pPr>
            <w:r>
              <w:rPr>
                <w:noProof/>
              </w:rPr>
              <w:t>2022</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62577EBC" w14:textId="31424D1E" w:rsidR="007C75D3" w:rsidRDefault="0022034F">
            <w:pPr>
              <w:pStyle w:val="P68B1DB1-Normal14"/>
              <w:spacing w:after="0" w:line="240" w:lineRule="auto"/>
              <w:rPr>
                <w:rFonts w:cs="Times New Roman"/>
                <w:noProof/>
              </w:rPr>
            </w:pPr>
            <w:r>
              <w:rPr>
                <w:noProof/>
              </w:rPr>
              <w:t>Furnizorii de servicii de vânzare cu amănuntul trebuie să aibă instalate routere în cel puțin 990 școli primare. Aceste școli trebuie să fi fost conectate la rețeaua în bandă largă a școlilor HEAnet.</w:t>
            </w:r>
          </w:p>
        </w:tc>
      </w:tr>
      <w:tr w:rsidR="007C75D3" w14:paraId="31CC643C"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65C81082" w14:textId="77777777" w:rsidR="007C75D3" w:rsidRDefault="0022034F">
            <w:pPr>
              <w:pStyle w:val="P68B1DB1-Normal14"/>
              <w:spacing w:after="0" w:line="240" w:lineRule="auto"/>
              <w:rPr>
                <w:rFonts w:cs="Times New Roman"/>
                <w:noProof/>
              </w:rPr>
            </w:pPr>
            <w:r>
              <w:rPr>
                <w:noProof/>
              </w:rPr>
              <w:t>61</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472E2EBB" w14:textId="77777777" w:rsidR="007C75D3" w:rsidRDefault="0022034F">
            <w:pPr>
              <w:pStyle w:val="P68B1DB1-Normal14"/>
              <w:spacing w:after="0" w:line="240" w:lineRule="auto"/>
              <w:rPr>
                <w:rFonts w:cs="Times New Roman"/>
                <w:noProof/>
              </w:rPr>
            </w:pPr>
            <w:r>
              <w:rPr>
                <w:noProof/>
              </w:rPr>
              <w:t>2.3.2</w:t>
            </w:r>
          </w:p>
          <w:p w14:paraId="51C39E2A" w14:textId="77777777" w:rsidR="007C75D3" w:rsidRDefault="0022034F">
            <w:pPr>
              <w:pStyle w:val="P68B1DB1-Normal14"/>
              <w:spacing w:after="0" w:line="240" w:lineRule="auto"/>
              <w:rPr>
                <w:rFonts w:cs="Times New Roman"/>
                <w:noProof/>
              </w:rPr>
            </w:pPr>
            <w:r>
              <w:rPr>
                <w:noProof/>
              </w:rPr>
              <w:t>Infrastructura digitală și finanțarea școlilor – infrastructura TIC</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5897901E" w14:textId="77777777" w:rsidR="007C75D3" w:rsidRDefault="0022034F">
            <w:pPr>
              <w:pStyle w:val="P68B1DB1-Normal14"/>
              <w:spacing w:after="0" w:line="240" w:lineRule="auto"/>
              <w:rPr>
                <w:rFonts w:cs="Times New Roman"/>
                <w:noProof/>
              </w:rPr>
            </w:pPr>
            <w:r>
              <w:rPr>
                <w:noProof/>
              </w:rPr>
              <w:t xml:space="preserve">Etapă </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4980A717" w14:textId="77777777" w:rsidR="007C75D3" w:rsidRDefault="0022034F">
            <w:pPr>
              <w:pStyle w:val="P68B1DB1-Normal14"/>
              <w:spacing w:after="0" w:line="240" w:lineRule="auto"/>
              <w:rPr>
                <w:rFonts w:cs="Times New Roman"/>
                <w:noProof/>
              </w:rPr>
            </w:pPr>
            <w:r>
              <w:rPr>
                <w:noProof/>
              </w:rPr>
              <w:t>Publicarea circularei adresate școlilor pentru a comunica criteriile de finanțare</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796EF2D" w14:textId="77777777" w:rsidR="007C75D3" w:rsidRDefault="0022034F">
            <w:pPr>
              <w:pStyle w:val="P68B1DB1-Normal14"/>
              <w:spacing w:after="0" w:line="240" w:lineRule="auto"/>
              <w:rPr>
                <w:rFonts w:cs="Times New Roman"/>
                <w:noProof/>
              </w:rPr>
            </w:pPr>
            <w:r>
              <w:rPr>
                <w:noProof/>
              </w:rPr>
              <w:t xml:space="preserve">Publicarea circularei în școli </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46278AD" w14:textId="77777777" w:rsidR="007C75D3" w:rsidRDefault="0022034F">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70BC4AD4" w14:textId="77777777" w:rsidR="007C75D3" w:rsidRDefault="0022034F">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028F99E3" w14:textId="77777777" w:rsidR="007C75D3" w:rsidRDefault="0022034F">
            <w:pPr>
              <w:pStyle w:val="P68B1DB1-Normal14"/>
              <w:spacing w:after="0" w:line="240" w:lineRule="auto"/>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A0F381C" w14:textId="79AE3A70" w:rsidR="007C75D3" w:rsidRDefault="002B3126">
            <w:pPr>
              <w:pStyle w:val="P68B1DB1-Normal14"/>
              <w:spacing w:after="0" w:line="240" w:lineRule="auto"/>
              <w:rPr>
                <w:rFonts w:cs="Times New Roman"/>
                <w:noProof/>
              </w:rPr>
            </w:pPr>
            <w:r>
              <w:rPr>
                <w:noProof/>
              </w:rPr>
              <w:t>T3</w:t>
            </w:r>
            <w:r w:rsidR="0022034F">
              <w:rPr>
                <w:noProof/>
              </w:rPr>
              <w:t xml:space="preserve"> </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14E86F2E" w14:textId="77777777" w:rsidR="007C75D3" w:rsidRDefault="0022034F">
            <w:pPr>
              <w:pStyle w:val="P68B1DB1-Normal14"/>
              <w:spacing w:after="0" w:line="240" w:lineRule="auto"/>
              <w:rPr>
                <w:rFonts w:cs="Times New Roman"/>
                <w:noProof/>
              </w:rPr>
            </w:pPr>
            <w:r>
              <w:rPr>
                <w:noProof/>
              </w:rPr>
              <w:t>2021</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33FDFC7F" w14:textId="77777777" w:rsidR="007C75D3" w:rsidRDefault="0022034F">
            <w:pPr>
              <w:pStyle w:val="P68B1DB1-Normal14"/>
              <w:spacing w:after="0" w:line="240" w:lineRule="auto"/>
              <w:rPr>
                <w:rFonts w:cs="Times New Roman"/>
                <w:noProof/>
              </w:rPr>
            </w:pPr>
            <w:r>
              <w:rPr>
                <w:noProof/>
              </w:rPr>
              <w:t>Criteriile și mecanismele de finanțare ale programului trebuie să fi fost finalizate și comunicate școlilor prin publicarea unei circulare pentru școli.</w:t>
            </w:r>
          </w:p>
        </w:tc>
      </w:tr>
      <w:tr w:rsidR="007C75D3" w14:paraId="67F8647F"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092E324F" w14:textId="77777777" w:rsidR="007C75D3" w:rsidRDefault="0022034F">
            <w:pPr>
              <w:pStyle w:val="P68B1DB1-Normal14"/>
              <w:spacing w:after="0" w:line="240" w:lineRule="auto"/>
              <w:rPr>
                <w:rFonts w:cs="Times New Roman"/>
                <w:noProof/>
              </w:rPr>
            </w:pPr>
            <w:r>
              <w:rPr>
                <w:noProof/>
              </w:rPr>
              <w:t>62</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4C4CB260" w14:textId="77777777" w:rsidR="007C75D3" w:rsidRDefault="0022034F">
            <w:pPr>
              <w:pStyle w:val="P68B1DB1-Normal14"/>
              <w:spacing w:after="0" w:line="240" w:lineRule="auto"/>
              <w:rPr>
                <w:rFonts w:cs="Times New Roman"/>
                <w:noProof/>
              </w:rPr>
            </w:pPr>
            <w:r>
              <w:rPr>
                <w:noProof/>
              </w:rPr>
              <w:t>2.3.2</w:t>
            </w:r>
          </w:p>
          <w:p w14:paraId="3563F720" w14:textId="77777777" w:rsidR="007C75D3" w:rsidRDefault="0022034F">
            <w:pPr>
              <w:pStyle w:val="P68B1DB1-Normal14"/>
              <w:spacing w:after="0" w:line="240" w:lineRule="auto"/>
              <w:rPr>
                <w:rFonts w:cs="Times New Roman"/>
                <w:noProof/>
              </w:rPr>
            </w:pPr>
            <w:r>
              <w:rPr>
                <w:noProof/>
              </w:rPr>
              <w:t>Infrastructura digitală și finanțarea școlilor – infrastructura TIC</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570C4FD4" w14:textId="77777777" w:rsidR="007C75D3" w:rsidRDefault="0022034F">
            <w:pPr>
              <w:pStyle w:val="P68B1DB1-Normal14"/>
              <w:spacing w:after="0" w:line="240" w:lineRule="auto"/>
              <w:rPr>
                <w:rFonts w:cs="Times New Roman"/>
                <w:noProof/>
              </w:rPr>
            </w:pPr>
            <w:r>
              <w:rPr>
                <w:noProof/>
              </w:rPr>
              <w:t>Țintă</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0E5F639E" w14:textId="77777777" w:rsidR="007C75D3" w:rsidRDefault="0022034F">
            <w:pPr>
              <w:pStyle w:val="P68B1DB1-Normal14"/>
              <w:spacing w:after="0" w:line="240" w:lineRule="auto"/>
              <w:rPr>
                <w:rFonts w:cs="Times New Roman"/>
                <w:noProof/>
              </w:rPr>
            </w:pPr>
            <w:r>
              <w:rPr>
                <w:noProof/>
              </w:rPr>
              <w:t>Finanțare acordată școlilor primare și postprimare</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C7D5194" w14:textId="77777777" w:rsidR="007C75D3" w:rsidRDefault="0022034F">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6EAF88E8" w14:textId="77777777" w:rsidR="007C75D3" w:rsidRDefault="0022034F">
            <w:pPr>
              <w:pStyle w:val="P68B1DB1-Normal14"/>
              <w:spacing w:after="0" w:line="240" w:lineRule="auto"/>
              <w:rPr>
                <w:rFonts w:cs="Times New Roman"/>
                <w:noProof/>
              </w:rPr>
            </w:pPr>
            <w:r>
              <w:rPr>
                <w:noProof/>
              </w:rPr>
              <w:t>Număr</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5F242D15" w14:textId="77777777" w:rsidR="007C75D3" w:rsidRDefault="0022034F">
            <w:pPr>
              <w:pStyle w:val="P68B1DB1-Normal14"/>
              <w:spacing w:after="0" w:line="240" w:lineRule="auto"/>
              <w:rPr>
                <w:rFonts w:eastAsia="Times New Roman" w:cs="Times New Roman"/>
                <w:noProof/>
              </w:rPr>
            </w:pPr>
            <w:r>
              <w:rPr>
                <w:noProof/>
              </w:rPr>
              <w:t>0</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09E261C3" w14:textId="77777777" w:rsidR="007C75D3" w:rsidRDefault="0022034F">
            <w:pPr>
              <w:pStyle w:val="P68B1DB1-Normal14"/>
              <w:spacing w:after="0" w:line="240" w:lineRule="auto"/>
              <w:rPr>
                <w:rFonts w:eastAsia="Times New Roman" w:cs="Times New Roman"/>
                <w:noProof/>
              </w:rPr>
            </w:pPr>
            <w:r>
              <w:rPr>
                <w:noProof/>
              </w:rPr>
              <w:t>3 415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CCD353B" w14:textId="6242C696" w:rsidR="007C75D3" w:rsidRDefault="002B3126">
            <w:pPr>
              <w:pStyle w:val="P68B1DB1-Normal14"/>
              <w:spacing w:after="0" w:line="240" w:lineRule="auto"/>
              <w:rPr>
                <w:rFonts w:cs="Times New Roman"/>
                <w:noProof/>
              </w:rPr>
            </w:pPr>
            <w:r>
              <w:rPr>
                <w:noProof/>
              </w:rPr>
              <w:t>T4</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777FE588" w14:textId="77777777" w:rsidR="007C75D3" w:rsidRDefault="0022034F">
            <w:pPr>
              <w:pStyle w:val="P68B1DB1-Normal14"/>
              <w:spacing w:after="0" w:line="240" w:lineRule="auto"/>
              <w:rPr>
                <w:rFonts w:cs="Times New Roman"/>
                <w:noProof/>
              </w:rPr>
            </w:pPr>
            <w:r>
              <w:rPr>
                <w:noProof/>
              </w:rPr>
              <w:t>2021</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00958F17" w14:textId="77777777" w:rsidR="007C75D3" w:rsidRDefault="0022034F">
            <w:pPr>
              <w:pStyle w:val="P68B1DB1-Normal14"/>
              <w:spacing w:after="0" w:line="240" w:lineRule="auto"/>
              <w:rPr>
                <w:rFonts w:cs="Times New Roman"/>
                <w:noProof/>
              </w:rPr>
            </w:pPr>
            <w:r>
              <w:rPr>
                <w:noProof/>
              </w:rPr>
              <w:t>Cel puțin 3 415 de școli primare și postprimare trebuie să fi primit finanțare pentru accesul la infrastructura TIC.</w:t>
            </w:r>
          </w:p>
          <w:p w14:paraId="049F226D" w14:textId="77777777" w:rsidR="007C75D3" w:rsidRDefault="0022034F">
            <w:pPr>
              <w:pStyle w:val="P68B1DB1-Normal14"/>
              <w:spacing w:after="0" w:line="240" w:lineRule="auto"/>
              <w:rPr>
                <w:rFonts w:cs="Times New Roman"/>
                <w:noProof/>
              </w:rPr>
            </w:pPr>
            <w:r>
              <w:rPr>
                <w:noProof/>
              </w:rPr>
              <w:t>Școlile primesc finanțare pe baza profilului școlii, inclusiv a factorilor socioeconomici, pentru a viza cursanții expuși riscului de dezavantaj educațional.</w:t>
            </w:r>
          </w:p>
        </w:tc>
      </w:tr>
      <w:tr w:rsidR="007C75D3" w14:paraId="138805DB"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3F344A9D" w14:textId="77777777" w:rsidR="007C75D3" w:rsidRDefault="0022034F">
            <w:pPr>
              <w:pStyle w:val="P68B1DB1-Normal14"/>
              <w:spacing w:after="0" w:line="240" w:lineRule="auto"/>
              <w:rPr>
                <w:rFonts w:cs="Times New Roman"/>
                <w:noProof/>
              </w:rPr>
            </w:pPr>
            <w:r>
              <w:rPr>
                <w:noProof/>
              </w:rPr>
              <w:t>63</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541F47E5" w14:textId="77777777" w:rsidR="007C75D3" w:rsidRDefault="0022034F">
            <w:pPr>
              <w:pStyle w:val="P68B1DB1-Normal14"/>
              <w:spacing w:after="0" w:line="240" w:lineRule="auto"/>
              <w:rPr>
                <w:rFonts w:cs="Times New Roman"/>
                <w:noProof/>
              </w:rPr>
            </w:pPr>
            <w:r>
              <w:rPr>
                <w:noProof/>
              </w:rPr>
              <w:t>2.4</w:t>
            </w:r>
          </w:p>
          <w:p w14:paraId="4F15F462" w14:textId="77777777" w:rsidR="007C75D3" w:rsidRDefault="0022034F">
            <w:pPr>
              <w:pStyle w:val="P68B1DB1-Normal14"/>
              <w:spacing w:after="0" w:line="240" w:lineRule="auto"/>
              <w:rPr>
                <w:rFonts w:cs="Times New Roman"/>
                <w:noProof/>
              </w:rPr>
            </w:pPr>
            <w:r>
              <w:rPr>
                <w:noProof/>
              </w:rPr>
              <w:t>Opțiunea de răspuns online pentru recensământ</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184D256D" w14:textId="77777777" w:rsidR="007C75D3" w:rsidRDefault="0022034F">
            <w:pPr>
              <w:pStyle w:val="P68B1DB1-Normal14"/>
              <w:spacing w:after="0" w:line="240" w:lineRule="auto"/>
              <w:rPr>
                <w:rFonts w:cs="Times New Roman"/>
                <w:noProof/>
              </w:rPr>
            </w:pPr>
            <w:r>
              <w:rPr>
                <w:noProof/>
              </w:rPr>
              <w:t>Etapă</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2A1878F" w14:textId="77777777" w:rsidR="007C75D3" w:rsidRDefault="0022034F">
            <w:pPr>
              <w:pStyle w:val="P68B1DB1-Normal14"/>
              <w:spacing w:after="0" w:line="240" w:lineRule="auto"/>
              <w:rPr>
                <w:rFonts w:cs="Times New Roman"/>
                <w:noProof/>
              </w:rPr>
            </w:pPr>
            <w:r>
              <w:rPr>
                <w:noProof/>
              </w:rPr>
              <w:t>Proiectul-pilot pentru colectarea de date online este testat pentru verificarea fezabilității</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9DA654B" w14:textId="77777777" w:rsidR="007C75D3" w:rsidRDefault="0022034F">
            <w:pPr>
              <w:pStyle w:val="P68B1DB1-Normal14"/>
              <w:spacing w:after="0" w:line="240" w:lineRule="auto"/>
              <w:rPr>
                <w:rFonts w:cs="Times New Roman"/>
                <w:noProof/>
              </w:rPr>
            </w:pPr>
            <w:r>
              <w:rPr>
                <w:noProof/>
              </w:rPr>
              <w:t>Testarea proiectului-pilot al sistemului de colectare online a datelor</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7A6CE11C" w14:textId="77777777" w:rsidR="007C75D3" w:rsidRDefault="0022034F">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3E04DA78" w14:textId="77777777" w:rsidR="007C75D3" w:rsidRDefault="0022034F">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5B3E0BA1" w14:textId="77777777" w:rsidR="007C75D3" w:rsidRDefault="0022034F">
            <w:pPr>
              <w:pStyle w:val="P68B1DB1-Normal14"/>
              <w:spacing w:after="0" w:line="240" w:lineRule="auto"/>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650F7C0" w14:textId="52CF5D3F" w:rsidR="007C75D3" w:rsidRDefault="002B3126">
            <w:pPr>
              <w:pStyle w:val="P68B1DB1-Normal14"/>
              <w:spacing w:after="0" w:line="240" w:lineRule="auto"/>
              <w:rPr>
                <w:rFonts w:cs="Times New Roman"/>
                <w:noProof/>
              </w:rPr>
            </w:pPr>
            <w:r>
              <w:rPr>
                <w:noProof/>
              </w:rPr>
              <w:t>T3</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1B3D7FE8" w14:textId="77777777" w:rsidR="007C75D3" w:rsidRDefault="0022034F">
            <w:pPr>
              <w:pStyle w:val="P68B1DB1-Normal14"/>
              <w:spacing w:after="0" w:line="240" w:lineRule="auto"/>
              <w:rPr>
                <w:rFonts w:cs="Times New Roman"/>
                <w:noProof/>
              </w:rPr>
            </w:pPr>
            <w:r>
              <w:rPr>
                <w:noProof/>
              </w:rPr>
              <w:t>2022</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2160A433" w14:textId="77777777" w:rsidR="007C75D3" w:rsidRDefault="0022034F">
            <w:pPr>
              <w:pStyle w:val="P68B1DB1-Normal14"/>
              <w:spacing w:after="0" w:line="240" w:lineRule="auto"/>
              <w:rPr>
                <w:rFonts w:cs="Times New Roman"/>
                <w:noProof/>
              </w:rPr>
            </w:pPr>
            <w:r>
              <w:rPr>
                <w:noProof/>
              </w:rPr>
              <w:t xml:space="preserve">Trebuie să fi fost pus în aplicare și executat un proiect-pilot pentru a testa conceptul de colectare online a datelor. Aceasta implică finalizarea dezvoltării și punerii în aplicare a unui sistem-pilot de recensământ online și efectuarea de teste pentru a verifica fezabilitatea avansării către un recensământ online complet. </w:t>
            </w:r>
          </w:p>
        </w:tc>
      </w:tr>
      <w:tr w:rsidR="007C75D3" w14:paraId="74DFB039"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6455676A" w14:textId="77777777" w:rsidR="007C75D3" w:rsidRDefault="0022034F">
            <w:pPr>
              <w:pStyle w:val="P68B1DB1-Normal14"/>
              <w:spacing w:after="0" w:line="240" w:lineRule="auto"/>
              <w:rPr>
                <w:rFonts w:cs="Times New Roman"/>
                <w:noProof/>
              </w:rPr>
            </w:pPr>
            <w:r>
              <w:rPr>
                <w:noProof/>
              </w:rPr>
              <w:t>65</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3B6D4AF0" w14:textId="77777777" w:rsidR="007C75D3" w:rsidRDefault="0022034F">
            <w:pPr>
              <w:pStyle w:val="P68B1DB1-Normal14"/>
              <w:spacing w:after="0" w:line="240" w:lineRule="auto"/>
              <w:rPr>
                <w:rFonts w:cs="Times New Roman"/>
                <w:noProof/>
              </w:rPr>
            </w:pPr>
            <w:r>
              <w:rPr>
                <w:noProof/>
              </w:rPr>
              <w:t>2.4</w:t>
            </w:r>
          </w:p>
          <w:p w14:paraId="6AE0B592" w14:textId="2C410E92" w:rsidR="007C75D3" w:rsidRDefault="0022034F">
            <w:pPr>
              <w:pStyle w:val="P68B1DB1-Normal14"/>
              <w:spacing w:after="0" w:line="240" w:lineRule="auto"/>
              <w:rPr>
                <w:noProof/>
              </w:rPr>
            </w:pPr>
            <w:r>
              <w:rPr>
                <w:noProof/>
              </w:rPr>
              <w:t>Opțiunea de răspuns online pentru recensământ</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1BFB30A9" w14:textId="25598D46" w:rsidR="007C75D3" w:rsidRDefault="007C75D3">
            <w:pPr>
              <w:spacing w:after="0" w:line="240" w:lineRule="auto"/>
              <w:rPr>
                <w:rFonts w:ascii="Times New Roman" w:hAnsi="Times New Roman"/>
                <w:noProof/>
                <w:sz w:val="20"/>
                <w:szCs w:val="20"/>
              </w:rPr>
            </w:pPr>
          </w:p>
          <w:p w14:paraId="49A2A0D1" w14:textId="77777777" w:rsidR="007C75D3" w:rsidRDefault="0022034F">
            <w:pPr>
              <w:pStyle w:val="P68B1DB1-Normal14"/>
              <w:spacing w:after="0" w:line="240" w:lineRule="auto"/>
              <w:rPr>
                <w:rFonts w:cs="Times New Roman"/>
                <w:noProof/>
              </w:rPr>
            </w:pPr>
            <w:r>
              <w:rPr>
                <w:noProof/>
              </w:rPr>
              <w:t>Etapă</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F0058A6" w14:textId="1586B156" w:rsidR="007C75D3" w:rsidRDefault="0022034F">
            <w:pPr>
              <w:pStyle w:val="P68B1DB1-Normal14"/>
              <w:spacing w:after="0" w:line="240" w:lineRule="auto"/>
              <w:rPr>
                <w:rFonts w:cs="Times New Roman"/>
                <w:noProof/>
              </w:rPr>
            </w:pPr>
            <w:r>
              <w:rPr>
                <w:noProof/>
              </w:rPr>
              <w:t>Furnizarea unui sistem de colectare a datelor pentru transmiterea online a informațiilor de recensământ</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4B55D9A1" w14:textId="1DDF4D06" w:rsidR="007C75D3" w:rsidRDefault="0022034F">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378AE31C" w14:textId="77777777" w:rsidR="007C75D3" w:rsidRDefault="0022034F">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6637790B" w14:textId="77777777" w:rsidR="007C75D3" w:rsidRDefault="0022034F">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792B8CF5" w14:textId="77777777" w:rsidR="007C75D3" w:rsidRDefault="0022034F">
            <w:pPr>
              <w:pStyle w:val="P68B1DB1-Normal14"/>
              <w:spacing w:after="0" w:line="240" w:lineRule="auto"/>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6CB9DC6" w14:textId="1DD24C32" w:rsidR="007C75D3" w:rsidRDefault="002B3126">
            <w:pPr>
              <w:pStyle w:val="P68B1DB1-Normal14"/>
              <w:spacing w:after="0" w:line="240" w:lineRule="auto"/>
              <w:rPr>
                <w:rFonts w:cs="Times New Roman"/>
                <w:noProof/>
              </w:rPr>
            </w:pPr>
            <w:r>
              <w:rPr>
                <w:noProof/>
              </w:rPr>
              <w:t>T2</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1C7077B1" w14:textId="77777777" w:rsidR="007C75D3" w:rsidRDefault="0022034F">
            <w:pPr>
              <w:pStyle w:val="P68B1DB1-Normal14"/>
              <w:spacing w:after="0" w:line="240" w:lineRule="auto"/>
              <w:rPr>
                <w:rFonts w:cs="Times New Roman"/>
                <w:noProof/>
              </w:rPr>
            </w:pPr>
            <w:r>
              <w:rPr>
                <w:noProof/>
              </w:rPr>
              <w:t>2026</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21AC9513" w14:textId="2023EE3F" w:rsidR="007C75D3" w:rsidRDefault="0022034F">
            <w:pPr>
              <w:pStyle w:val="P68B1DB1-Normal14"/>
              <w:spacing w:after="0" w:line="240" w:lineRule="auto"/>
              <w:rPr>
                <w:noProof/>
              </w:rPr>
            </w:pPr>
            <w:r>
              <w:rPr>
                <w:noProof/>
              </w:rPr>
              <w:t xml:space="preserve">Se pune la dispoziție un sistem de colectare a datelor pentru transmiterea online a informațiilor de recensământ. </w:t>
            </w:r>
          </w:p>
        </w:tc>
      </w:tr>
      <w:tr w:rsidR="007C75D3" w14:paraId="532F2A6E"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44786EFF" w14:textId="77777777" w:rsidR="007C75D3" w:rsidRDefault="0022034F">
            <w:pPr>
              <w:pStyle w:val="P68B1DB1-Normal14"/>
              <w:spacing w:after="0" w:line="240" w:lineRule="auto"/>
              <w:rPr>
                <w:rFonts w:cs="Times New Roman"/>
                <w:noProof/>
              </w:rPr>
            </w:pPr>
            <w:r>
              <w:rPr>
                <w:noProof/>
              </w:rPr>
              <w:t>67</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5B4702E1" w14:textId="77777777" w:rsidR="007C75D3" w:rsidRDefault="0022034F">
            <w:pPr>
              <w:pStyle w:val="P68B1DB1-Normal14"/>
              <w:spacing w:after="0" w:line="240" w:lineRule="auto"/>
              <w:rPr>
                <w:rFonts w:cs="Times New Roman"/>
                <w:noProof/>
              </w:rPr>
            </w:pPr>
            <w:r>
              <w:rPr>
                <w:noProof/>
              </w:rPr>
              <w:t>2.5</w:t>
            </w:r>
          </w:p>
          <w:p w14:paraId="4E464E33" w14:textId="3A1544E1" w:rsidR="007C75D3" w:rsidRDefault="0022034F">
            <w:pPr>
              <w:pStyle w:val="P68B1DB1-Normal14"/>
              <w:spacing w:after="0" w:line="240" w:lineRule="auto"/>
              <w:rPr>
                <w:rFonts w:cs="Times New Roman"/>
                <w:noProof/>
              </w:rPr>
            </w:pPr>
            <w:r>
              <w:rPr>
                <w:noProof/>
              </w:rPr>
              <w:t>Instalare de note de calcul</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7A32D9E8" w14:textId="77777777" w:rsidR="007C75D3" w:rsidRDefault="0022034F">
            <w:pPr>
              <w:pStyle w:val="P68B1DB1-Normal14"/>
              <w:spacing w:after="0" w:line="240" w:lineRule="auto"/>
              <w:rPr>
                <w:rFonts w:cs="Times New Roman"/>
                <w:noProof/>
              </w:rPr>
            </w:pPr>
            <w:r>
              <w:rPr>
                <w:noProof/>
              </w:rPr>
              <w:t>Țintă</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0BDEA241" w14:textId="77777777" w:rsidR="007C75D3" w:rsidRDefault="0022034F">
            <w:pPr>
              <w:pStyle w:val="P68B1DB1-Normal14"/>
              <w:spacing w:after="0" w:line="240" w:lineRule="auto"/>
              <w:rPr>
                <w:rFonts w:cs="Times New Roman"/>
                <w:noProof/>
              </w:rPr>
            </w:pPr>
            <w:r>
              <w:rPr>
                <w:noProof/>
              </w:rPr>
              <w:t>Instalare de noduri de calcul</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7034C96" w14:textId="77777777" w:rsidR="007C75D3" w:rsidRDefault="0022034F">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549E0071" w14:textId="77777777" w:rsidR="007C75D3" w:rsidRDefault="0022034F">
            <w:pPr>
              <w:pStyle w:val="P68B1DB1-Normal14"/>
              <w:spacing w:after="0" w:line="240" w:lineRule="auto"/>
              <w:rPr>
                <w:rFonts w:cs="Times New Roman"/>
                <w:noProof/>
              </w:rPr>
            </w:pPr>
            <w:r>
              <w:rPr>
                <w:noProof/>
              </w:rPr>
              <w:t>Număr</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4C83C2E5" w14:textId="77777777" w:rsidR="007C75D3" w:rsidRDefault="0022034F">
            <w:pPr>
              <w:pStyle w:val="P68B1DB1-Normal14"/>
              <w:spacing w:after="0" w:line="240" w:lineRule="auto"/>
              <w:rPr>
                <w:rFonts w:eastAsia="Times New Roman" w:cs="Times New Roman"/>
                <w:noProof/>
              </w:rPr>
            </w:pPr>
            <w:r>
              <w:rPr>
                <w:noProof/>
              </w:rPr>
              <w:t>0</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75D8AED8" w14:textId="77777777" w:rsidR="007C75D3" w:rsidRDefault="0022034F">
            <w:pPr>
              <w:pStyle w:val="P68B1DB1-Normal14"/>
              <w:spacing w:after="0" w:line="240" w:lineRule="auto"/>
              <w:rPr>
                <w:rFonts w:eastAsia="Times New Roman" w:cs="Times New Roman"/>
                <w:noProof/>
              </w:rPr>
            </w:pPr>
            <w:r>
              <w:rPr>
                <w:noProof/>
              </w:rPr>
              <w:t>18</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4B884A4" w14:textId="661319BC" w:rsidR="007C75D3" w:rsidRDefault="002B3126">
            <w:pPr>
              <w:pStyle w:val="P68B1DB1-Normal14"/>
              <w:spacing w:after="0" w:line="240" w:lineRule="auto"/>
              <w:rPr>
                <w:rFonts w:cs="Times New Roman"/>
                <w:noProof/>
              </w:rPr>
            </w:pPr>
            <w:r>
              <w:rPr>
                <w:noProof/>
              </w:rPr>
              <w:t>T4</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05C537E9" w14:textId="77777777" w:rsidR="007C75D3" w:rsidRDefault="0022034F">
            <w:pPr>
              <w:pStyle w:val="P68B1DB1-Normal14"/>
              <w:spacing w:after="0" w:line="240" w:lineRule="auto"/>
              <w:rPr>
                <w:rFonts w:cs="Times New Roman"/>
                <w:noProof/>
              </w:rPr>
            </w:pPr>
            <w:r>
              <w:rPr>
                <w:noProof/>
              </w:rPr>
              <w:t>2024</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382DE175" w14:textId="0FFEE0E2" w:rsidR="007C75D3" w:rsidRDefault="0022034F">
            <w:pPr>
              <w:pStyle w:val="P68B1DB1-Normal14"/>
              <w:spacing w:after="0" w:line="240" w:lineRule="auto"/>
              <w:rPr>
                <w:noProof/>
              </w:rPr>
            </w:pPr>
            <w:r>
              <w:rPr>
                <w:noProof/>
              </w:rPr>
              <w:t>Extrase din sistemul național de gestionare a platformei cu latență redusă (NLLP) care confirmă că au fost instalate cel puțin 18 de noduri de calcul.</w:t>
            </w:r>
          </w:p>
        </w:tc>
      </w:tr>
      <w:tr w:rsidR="007C75D3" w14:paraId="0E330AAD"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537BB180" w14:textId="77777777" w:rsidR="007C75D3" w:rsidRDefault="0022034F">
            <w:pPr>
              <w:pStyle w:val="P68B1DB1-Normal14"/>
              <w:spacing w:after="0" w:line="240" w:lineRule="auto"/>
              <w:rPr>
                <w:rFonts w:cs="Times New Roman"/>
                <w:noProof/>
              </w:rPr>
            </w:pPr>
            <w:r>
              <w:rPr>
                <w:noProof/>
              </w:rPr>
              <w:t>69</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4B5558C9" w14:textId="77777777" w:rsidR="007C75D3" w:rsidRDefault="0022034F">
            <w:pPr>
              <w:pStyle w:val="P68B1DB1-Normal14"/>
              <w:spacing w:after="0" w:line="240" w:lineRule="auto"/>
              <w:rPr>
                <w:rFonts w:cs="Times New Roman"/>
                <w:noProof/>
              </w:rPr>
            </w:pPr>
            <w:r>
              <w:rPr>
                <w:noProof/>
              </w:rPr>
              <w:t>2.6.1</w:t>
            </w:r>
          </w:p>
          <w:p w14:paraId="243BF655" w14:textId="77777777" w:rsidR="007C75D3" w:rsidRDefault="0022034F">
            <w:pPr>
              <w:pStyle w:val="P68B1DB1-Normal14"/>
              <w:spacing w:after="0" w:line="240" w:lineRule="auto"/>
              <w:rPr>
                <w:rFonts w:cs="Times New Roman"/>
                <w:noProof/>
              </w:rPr>
            </w:pPr>
            <w:r>
              <w:rPr>
                <w:noProof/>
              </w:rPr>
              <w:t>Serie de proiecte în domeniul e-sănătății – Farmacie electronică</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2B65D028" w14:textId="77777777" w:rsidR="007C75D3" w:rsidRDefault="0022034F">
            <w:pPr>
              <w:pStyle w:val="P68B1DB1-Normal14"/>
              <w:spacing w:after="0" w:line="240" w:lineRule="auto"/>
              <w:rPr>
                <w:rFonts w:cs="Times New Roman"/>
                <w:noProof/>
              </w:rPr>
            </w:pPr>
            <w:r>
              <w:rPr>
                <w:noProof/>
              </w:rPr>
              <w:t>Etapă</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BEF47A0" w14:textId="77777777" w:rsidR="007C75D3" w:rsidRDefault="0022034F">
            <w:pPr>
              <w:pStyle w:val="P68B1DB1-Normal14"/>
              <w:spacing w:after="0" w:line="240" w:lineRule="auto"/>
              <w:rPr>
                <w:rFonts w:cs="Times New Roman"/>
                <w:noProof/>
              </w:rPr>
            </w:pPr>
            <w:r>
              <w:rPr>
                <w:noProof/>
              </w:rPr>
              <w:t xml:space="preserve">Atribuirea contractelor pentru sistemele ePharmacy </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259BAEB3" w14:textId="77777777" w:rsidR="007C75D3" w:rsidRDefault="0022034F">
            <w:pPr>
              <w:pStyle w:val="P68B1DB1-Normal14"/>
              <w:spacing w:after="0" w:line="240" w:lineRule="auto"/>
              <w:rPr>
                <w:rFonts w:cs="Times New Roman"/>
                <w:noProof/>
              </w:rPr>
            </w:pPr>
            <w:r>
              <w:rPr>
                <w:noProof/>
              </w:rPr>
              <w:t>Atribuirea contractelor pentru achiziționarea unui sistem farmaceutic digital pentru spitale (ePharmacy)</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6089E051" w14:textId="77777777" w:rsidR="007C75D3" w:rsidRDefault="0022034F">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46F74B8" w14:textId="77777777" w:rsidR="007C75D3" w:rsidRDefault="0022034F">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62DD82E5" w14:textId="77777777" w:rsidR="007C75D3" w:rsidRDefault="0022034F">
            <w:pPr>
              <w:pStyle w:val="P68B1DB1-Normal14"/>
              <w:spacing w:after="0" w:line="240" w:lineRule="auto"/>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6F3730A" w14:textId="3F6C071D" w:rsidR="007C75D3" w:rsidRDefault="002B3126">
            <w:pPr>
              <w:pStyle w:val="P68B1DB1-Normal14"/>
              <w:spacing w:after="0" w:line="240" w:lineRule="auto"/>
              <w:rPr>
                <w:rFonts w:cs="Times New Roman"/>
                <w:noProof/>
              </w:rPr>
            </w:pPr>
            <w:r>
              <w:rPr>
                <w:noProof/>
              </w:rPr>
              <w:t>T3</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24913D65" w14:textId="77777777" w:rsidR="007C75D3" w:rsidRDefault="0022034F">
            <w:pPr>
              <w:pStyle w:val="P68B1DB1-Normal14"/>
              <w:spacing w:after="0" w:line="240" w:lineRule="auto"/>
              <w:rPr>
                <w:rFonts w:cs="Times New Roman"/>
                <w:noProof/>
              </w:rPr>
            </w:pPr>
            <w:r>
              <w:rPr>
                <w:noProof/>
              </w:rPr>
              <w:t>2021</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72ED21B5" w14:textId="77777777" w:rsidR="007C75D3" w:rsidRDefault="0022034F">
            <w:pPr>
              <w:pStyle w:val="P68B1DB1-Normal14"/>
              <w:spacing w:after="0" w:line="240" w:lineRule="auto"/>
              <w:rPr>
                <w:rFonts w:cs="Times New Roman"/>
                <w:noProof/>
              </w:rPr>
            </w:pPr>
            <w:r>
              <w:rPr>
                <w:noProof/>
              </w:rPr>
              <w:t>Procesul de achiziții publice pentru ePharmacy trebuie să fi fost finalizat cu semnarea contractelor cu furnizorii.</w:t>
            </w:r>
          </w:p>
        </w:tc>
      </w:tr>
      <w:tr w:rsidR="007C75D3" w14:paraId="1D2021A4"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572D544E" w14:textId="77777777" w:rsidR="007C75D3" w:rsidRDefault="0022034F">
            <w:pPr>
              <w:pStyle w:val="P68B1DB1-Normal14"/>
              <w:spacing w:after="0" w:line="240" w:lineRule="auto"/>
              <w:rPr>
                <w:rFonts w:cs="Times New Roman"/>
                <w:noProof/>
              </w:rPr>
            </w:pPr>
            <w:r>
              <w:rPr>
                <w:noProof/>
              </w:rPr>
              <w:t>70</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01081CCA" w14:textId="77777777" w:rsidR="007C75D3" w:rsidRDefault="0022034F">
            <w:pPr>
              <w:pStyle w:val="P68B1DB1-Normal14"/>
              <w:spacing w:after="0" w:line="240" w:lineRule="auto"/>
              <w:rPr>
                <w:rFonts w:cs="Times New Roman"/>
                <w:noProof/>
              </w:rPr>
            </w:pPr>
            <w:r>
              <w:rPr>
                <w:noProof/>
              </w:rPr>
              <w:t>2.6.1</w:t>
            </w:r>
          </w:p>
          <w:p w14:paraId="2F452CCD" w14:textId="77777777" w:rsidR="007C75D3" w:rsidRDefault="0022034F">
            <w:pPr>
              <w:pStyle w:val="P68B1DB1-Normal14"/>
              <w:spacing w:after="0" w:line="240" w:lineRule="auto"/>
              <w:rPr>
                <w:rFonts w:cs="Times New Roman"/>
                <w:noProof/>
              </w:rPr>
            </w:pPr>
            <w:r>
              <w:rPr>
                <w:noProof/>
              </w:rPr>
              <w:t>Serie de proiecte în domeniul e-sănătății – Farmacie electronică</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0BD48FE4" w14:textId="77777777" w:rsidR="007C75D3" w:rsidRDefault="0022034F">
            <w:pPr>
              <w:pStyle w:val="P68B1DB1-Normal14"/>
              <w:spacing w:after="0" w:line="240" w:lineRule="auto"/>
              <w:rPr>
                <w:rFonts w:cs="Times New Roman"/>
                <w:noProof/>
              </w:rPr>
            </w:pPr>
            <w:r>
              <w:rPr>
                <w:noProof/>
              </w:rPr>
              <w:t>Etapă</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4A0CD84" w14:textId="77777777" w:rsidR="007C75D3" w:rsidRDefault="0022034F">
            <w:pPr>
              <w:pStyle w:val="P68B1DB1-Normal14"/>
              <w:spacing w:after="0" w:line="240" w:lineRule="auto"/>
              <w:rPr>
                <w:rFonts w:cs="Times New Roman"/>
                <w:noProof/>
              </w:rPr>
            </w:pPr>
            <w:r>
              <w:rPr>
                <w:noProof/>
              </w:rPr>
              <w:t>Finalizarea construirii și configurării ePharmacy</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57F9458A" w14:textId="77777777" w:rsidR="007C75D3" w:rsidRDefault="0022034F">
            <w:pPr>
              <w:pStyle w:val="P68B1DB1-Normal14"/>
              <w:spacing w:after="0" w:line="240" w:lineRule="auto"/>
              <w:rPr>
                <w:rFonts w:cs="Times New Roman"/>
                <w:noProof/>
              </w:rPr>
            </w:pPr>
            <w:r>
              <w:rPr>
                <w:noProof/>
              </w:rPr>
              <w:t>Finalizarea clădirii și configurarea</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10ED95AE" w14:textId="77777777" w:rsidR="007C75D3" w:rsidRDefault="0022034F">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0593DFD3" w14:textId="77777777" w:rsidR="007C75D3" w:rsidRDefault="0022034F">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14FE4A31" w14:textId="77777777" w:rsidR="007C75D3" w:rsidRDefault="0022034F">
            <w:pPr>
              <w:pStyle w:val="P68B1DB1-Normal14"/>
              <w:spacing w:after="0" w:line="240" w:lineRule="auto"/>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A70F78A" w14:textId="75E658A9" w:rsidR="007C75D3" w:rsidRDefault="002B3126">
            <w:pPr>
              <w:pStyle w:val="P68B1DB1-Normal14"/>
              <w:spacing w:after="0" w:line="240" w:lineRule="auto"/>
              <w:rPr>
                <w:rFonts w:cs="Times New Roman"/>
                <w:noProof/>
              </w:rPr>
            </w:pPr>
            <w:r>
              <w:rPr>
                <w:noProof/>
              </w:rPr>
              <w:t>T4</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5AD55CBF" w14:textId="77777777" w:rsidR="007C75D3" w:rsidRDefault="0022034F">
            <w:pPr>
              <w:pStyle w:val="P68B1DB1-Normal14"/>
              <w:spacing w:after="0" w:line="240" w:lineRule="auto"/>
              <w:rPr>
                <w:rFonts w:cs="Times New Roman"/>
                <w:noProof/>
              </w:rPr>
            </w:pPr>
            <w:r>
              <w:rPr>
                <w:noProof/>
              </w:rPr>
              <w:t>2023</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4653EFB7" w14:textId="77777777" w:rsidR="007C75D3" w:rsidRDefault="0022034F">
            <w:pPr>
              <w:pStyle w:val="P68B1DB1-Normal14"/>
              <w:spacing w:after="0" w:line="240" w:lineRule="auto"/>
              <w:rPr>
                <w:rFonts w:cs="Times New Roman"/>
                <w:noProof/>
              </w:rPr>
            </w:pPr>
            <w:r>
              <w:rPr>
                <w:noProof/>
              </w:rPr>
              <w:t>Construirea și configurarea funcționalității informatice tehnice de bază pentru o soluție digitală de farmacie electronică spitalicească trebuie să fi fost finalizate.</w:t>
            </w:r>
          </w:p>
        </w:tc>
      </w:tr>
      <w:tr w:rsidR="007C75D3" w14:paraId="7547EE16"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74B7421A" w14:textId="77777777" w:rsidR="007C75D3" w:rsidRDefault="0022034F">
            <w:pPr>
              <w:pStyle w:val="P68B1DB1-Normal14"/>
              <w:spacing w:after="0" w:line="240" w:lineRule="auto"/>
              <w:rPr>
                <w:rFonts w:cs="Times New Roman"/>
                <w:noProof/>
              </w:rPr>
            </w:pPr>
            <w:r>
              <w:rPr>
                <w:noProof/>
              </w:rPr>
              <w:t>72</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356FE21F" w14:textId="77777777" w:rsidR="007C75D3" w:rsidRDefault="0022034F">
            <w:pPr>
              <w:pStyle w:val="P68B1DB1-Normal14"/>
              <w:spacing w:after="0" w:line="240" w:lineRule="auto"/>
              <w:rPr>
                <w:rFonts w:cs="Times New Roman"/>
                <w:noProof/>
              </w:rPr>
            </w:pPr>
            <w:r>
              <w:rPr>
                <w:noProof/>
              </w:rPr>
              <w:t>2.6.2</w:t>
            </w:r>
          </w:p>
          <w:p w14:paraId="204290B6" w14:textId="77777777" w:rsidR="007C75D3" w:rsidRDefault="0022034F">
            <w:pPr>
              <w:pStyle w:val="P68B1DB1-Normal14"/>
              <w:spacing w:after="0" w:line="240" w:lineRule="auto"/>
              <w:rPr>
                <w:rFonts w:cs="Times New Roman"/>
                <w:noProof/>
              </w:rPr>
            </w:pPr>
            <w:r>
              <w:rPr>
                <w:noProof/>
              </w:rPr>
              <w:t>Serie de proiecte în domeniul e-sănătății – sistemul integrat de gestiune financiară</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34B65A9A" w14:textId="77777777" w:rsidR="007C75D3" w:rsidRDefault="0022034F">
            <w:pPr>
              <w:pStyle w:val="P68B1DB1-Normal14"/>
              <w:spacing w:after="0" w:line="240" w:lineRule="auto"/>
              <w:rPr>
                <w:rFonts w:cs="Times New Roman"/>
                <w:noProof/>
              </w:rPr>
            </w:pPr>
            <w:r>
              <w:rPr>
                <w:noProof/>
              </w:rPr>
              <w:t>Etapă</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52BEA088" w14:textId="77777777" w:rsidR="007C75D3" w:rsidRDefault="0022034F">
            <w:pPr>
              <w:pStyle w:val="P68B1DB1-Normal14"/>
              <w:spacing w:after="0" w:line="240" w:lineRule="auto"/>
              <w:rPr>
                <w:rFonts w:cs="Times New Roman"/>
                <w:noProof/>
              </w:rPr>
            </w:pPr>
            <w:r>
              <w:rPr>
                <w:noProof/>
              </w:rPr>
              <w:t>Finalizarea construirii și configurării sistemului integrat de gestiune financiară</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6217265" w14:textId="77777777" w:rsidR="007C75D3" w:rsidRDefault="0022034F">
            <w:pPr>
              <w:pStyle w:val="P68B1DB1-Normal14"/>
              <w:spacing w:after="0" w:line="240" w:lineRule="auto"/>
              <w:rPr>
                <w:rFonts w:cs="Times New Roman"/>
                <w:noProof/>
              </w:rPr>
            </w:pPr>
            <w:r>
              <w:rPr>
                <w:noProof/>
              </w:rPr>
              <w:t>Finalizarea construirii și configurării sistemului integrat de gestiune financiară</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7C2E8998" w14:textId="77777777" w:rsidR="007C75D3" w:rsidRDefault="0022034F">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06184A1" w14:textId="77777777" w:rsidR="007C75D3" w:rsidRDefault="0022034F">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5829EA6E" w14:textId="77777777" w:rsidR="007C75D3" w:rsidRDefault="0022034F">
            <w:pPr>
              <w:pStyle w:val="P68B1DB1-Normal14"/>
              <w:spacing w:after="0" w:line="240" w:lineRule="auto"/>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B1364E9" w14:textId="6DC565E6" w:rsidR="007C75D3" w:rsidRDefault="002B3126">
            <w:pPr>
              <w:pStyle w:val="P68B1DB1-Normal14"/>
              <w:spacing w:after="0" w:line="240" w:lineRule="auto"/>
              <w:rPr>
                <w:rFonts w:cs="Times New Roman"/>
                <w:noProof/>
              </w:rPr>
            </w:pPr>
            <w:r>
              <w:rPr>
                <w:noProof/>
              </w:rPr>
              <w:t>T4</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12132E84" w14:textId="77777777" w:rsidR="007C75D3" w:rsidRDefault="0022034F">
            <w:pPr>
              <w:pStyle w:val="P68B1DB1-Normal14"/>
              <w:spacing w:after="0" w:line="240" w:lineRule="auto"/>
              <w:rPr>
                <w:rFonts w:cs="Times New Roman"/>
                <w:noProof/>
              </w:rPr>
            </w:pPr>
            <w:r>
              <w:rPr>
                <w:noProof/>
              </w:rPr>
              <w:t>2021</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04EC38B3" w14:textId="77777777" w:rsidR="007C75D3" w:rsidRDefault="0022034F">
            <w:pPr>
              <w:pStyle w:val="P68B1DB1-Normal14"/>
              <w:spacing w:after="0" w:line="240" w:lineRule="auto"/>
              <w:rPr>
                <w:rFonts w:cs="Times New Roman"/>
                <w:noProof/>
              </w:rPr>
            </w:pPr>
            <w:r>
              <w:rPr>
                <w:noProof/>
              </w:rPr>
              <w:t>Proiectarea, construirea și configurarea sistemului integrat de gestiune financiară trebuie să fi fost finalizate în pregătirea testării sistemului.</w:t>
            </w:r>
          </w:p>
        </w:tc>
      </w:tr>
      <w:tr w:rsidR="007C75D3" w14:paraId="289EA340"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6385B1A2" w14:textId="77777777" w:rsidR="007C75D3" w:rsidRDefault="0022034F">
            <w:pPr>
              <w:pStyle w:val="P68B1DB1-Normal14"/>
              <w:spacing w:after="0" w:line="240" w:lineRule="auto"/>
              <w:rPr>
                <w:rFonts w:cs="Times New Roman"/>
                <w:noProof/>
              </w:rPr>
            </w:pPr>
            <w:r>
              <w:rPr>
                <w:noProof/>
              </w:rPr>
              <w:t>73</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1AFC8692" w14:textId="77777777" w:rsidR="007C75D3" w:rsidRDefault="0022034F">
            <w:pPr>
              <w:pStyle w:val="P68B1DB1-Normal14"/>
              <w:spacing w:after="0" w:line="240" w:lineRule="auto"/>
              <w:rPr>
                <w:rFonts w:cs="Times New Roman"/>
                <w:noProof/>
              </w:rPr>
            </w:pPr>
            <w:r>
              <w:rPr>
                <w:noProof/>
              </w:rPr>
              <w:t>2.6.2</w:t>
            </w:r>
          </w:p>
          <w:p w14:paraId="64C34609" w14:textId="77777777" w:rsidR="007C75D3" w:rsidRDefault="0022034F">
            <w:pPr>
              <w:pStyle w:val="P68B1DB1-Normal14"/>
              <w:spacing w:after="0" w:line="240" w:lineRule="auto"/>
              <w:rPr>
                <w:rFonts w:cs="Times New Roman"/>
                <w:noProof/>
              </w:rPr>
            </w:pPr>
            <w:r>
              <w:rPr>
                <w:noProof/>
              </w:rPr>
              <w:t>Serie de proiecte în domeniul e-sănătății – sistemul integrat de gestiune financiară</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3262AD8C" w14:textId="77777777" w:rsidR="007C75D3" w:rsidRDefault="0022034F">
            <w:pPr>
              <w:pStyle w:val="P68B1DB1-Normal14"/>
              <w:spacing w:after="0" w:line="240" w:lineRule="auto"/>
              <w:rPr>
                <w:rFonts w:cs="Times New Roman"/>
                <w:noProof/>
              </w:rPr>
            </w:pPr>
            <w:r>
              <w:rPr>
                <w:noProof/>
              </w:rPr>
              <w:t>Țintă</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0EA8AB61" w14:textId="2EFF7F9F" w:rsidR="007C75D3" w:rsidRDefault="0022034F">
            <w:pPr>
              <w:pStyle w:val="P68B1DB1-Normal14"/>
              <w:spacing w:after="0" w:line="240" w:lineRule="auto"/>
              <w:rPr>
                <w:rFonts w:cs="Times New Roman"/>
                <w:noProof/>
              </w:rPr>
            </w:pPr>
            <w:r>
              <w:rPr>
                <w:noProof/>
              </w:rPr>
              <w:t>Lansarea sistemului integrat de gestiune financiară</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7C361B5" w14:textId="77777777" w:rsidR="007C75D3" w:rsidRDefault="0022034F">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1D8842CF" w14:textId="77777777" w:rsidR="007C75D3" w:rsidRDefault="0022034F">
            <w:pPr>
              <w:pStyle w:val="P68B1DB1-Normal14"/>
              <w:spacing w:after="0" w:line="240" w:lineRule="auto"/>
              <w:rPr>
                <w:rFonts w:cs="Times New Roman"/>
                <w:noProof/>
              </w:rPr>
            </w:pPr>
            <w:r>
              <w:rPr>
                <w:noProof/>
              </w:rPr>
              <w:t>Număr</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0F77C1F7" w14:textId="77777777" w:rsidR="007C75D3" w:rsidRDefault="0022034F">
            <w:pPr>
              <w:pStyle w:val="P68B1DB1-Normal14"/>
              <w:spacing w:after="0" w:line="240" w:lineRule="auto"/>
              <w:rPr>
                <w:rFonts w:eastAsia="Times New Roman" w:cs="Times New Roman"/>
                <w:noProof/>
              </w:rPr>
            </w:pPr>
            <w:r>
              <w:rPr>
                <w:noProof/>
              </w:rPr>
              <w:t>0</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0058CE24" w14:textId="1ACFC570" w:rsidR="007C75D3" w:rsidRDefault="0022034F">
            <w:pPr>
              <w:pStyle w:val="P68B1DB1-Normal14"/>
              <w:spacing w:after="0" w:line="240" w:lineRule="auto"/>
              <w:rPr>
                <w:rFonts w:eastAsia="Times New Roman" w:cs="Times New Roman"/>
                <w:noProof/>
              </w:rPr>
            </w:pPr>
            <w:r>
              <w:rPr>
                <w:noProof/>
              </w:rPr>
              <w:t>46</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9E8F166" w14:textId="4DDBC96F" w:rsidR="007C75D3" w:rsidRDefault="002B3126">
            <w:pPr>
              <w:pStyle w:val="P68B1DB1-Normal14"/>
              <w:spacing w:after="0" w:line="240" w:lineRule="auto"/>
              <w:rPr>
                <w:rFonts w:cs="Times New Roman"/>
                <w:noProof/>
              </w:rPr>
            </w:pPr>
            <w:r>
              <w:rPr>
                <w:noProof/>
              </w:rPr>
              <w:t>T4</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2881CA59" w14:textId="77777777" w:rsidR="007C75D3" w:rsidRDefault="0022034F">
            <w:pPr>
              <w:pStyle w:val="P68B1DB1-Normal14"/>
              <w:spacing w:after="0" w:line="240" w:lineRule="auto"/>
              <w:rPr>
                <w:rFonts w:cs="Times New Roman"/>
                <w:noProof/>
              </w:rPr>
            </w:pPr>
            <w:r>
              <w:rPr>
                <w:noProof/>
              </w:rPr>
              <w:t>2025</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163C769A" w14:textId="45EB6614" w:rsidR="007C75D3" w:rsidRDefault="0022034F">
            <w:pPr>
              <w:pStyle w:val="P68B1DB1-Normal14"/>
              <w:spacing w:after="0" w:line="240" w:lineRule="auto"/>
              <w:rPr>
                <w:rFonts w:cs="Times New Roman"/>
                <w:noProof/>
              </w:rPr>
            </w:pPr>
            <w:r>
              <w:rPr>
                <w:noProof/>
              </w:rPr>
              <w:t>Rapoartele de etapă arată că sistemul integrat de gestiune financiară a devenit operațional în cel puțin 46 de spitale sau funcții naționale sau organizații comunitare din domeniul sănătății.</w:t>
            </w:r>
          </w:p>
        </w:tc>
      </w:tr>
      <w:tr w:rsidR="007C75D3" w14:paraId="22604966"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68E995A8" w14:textId="77777777" w:rsidR="007C75D3" w:rsidRDefault="0022034F">
            <w:pPr>
              <w:pStyle w:val="P68B1DB1-Normal14"/>
              <w:spacing w:after="0" w:line="240" w:lineRule="auto"/>
              <w:rPr>
                <w:rFonts w:cs="Times New Roman"/>
                <w:noProof/>
              </w:rPr>
            </w:pPr>
            <w:r>
              <w:rPr>
                <w:noProof/>
              </w:rPr>
              <w:t>74</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41F2BD7" w14:textId="77777777" w:rsidR="007C75D3" w:rsidRDefault="0022034F">
            <w:pPr>
              <w:pStyle w:val="P68B1DB1-Normal14"/>
              <w:spacing w:after="0" w:line="240" w:lineRule="auto"/>
              <w:rPr>
                <w:rFonts w:cs="Times New Roman"/>
                <w:noProof/>
              </w:rPr>
            </w:pPr>
            <w:r>
              <w:rPr>
                <w:noProof/>
              </w:rPr>
              <w:t>2.7</w:t>
            </w:r>
          </w:p>
          <w:p w14:paraId="1AE1C0D5" w14:textId="77777777" w:rsidR="007C75D3" w:rsidRDefault="0022034F">
            <w:pPr>
              <w:pStyle w:val="P68B1DB1-Normal14"/>
              <w:spacing w:after="0" w:line="240" w:lineRule="auto"/>
              <w:rPr>
                <w:rFonts w:cs="Times New Roman"/>
                <w:noProof/>
              </w:rPr>
            </w:pPr>
            <w:r>
              <w:rPr>
                <w:noProof/>
              </w:rPr>
              <w:t xml:space="preserve">Abordarea decalajului digital și îmbunătățirea competențelor digitale </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61AF6A2B" w14:textId="77777777" w:rsidR="007C75D3" w:rsidRDefault="0022034F">
            <w:pPr>
              <w:pStyle w:val="P68B1DB1-Normal14"/>
              <w:spacing w:after="0" w:line="240" w:lineRule="auto"/>
              <w:rPr>
                <w:rFonts w:cs="Times New Roman"/>
                <w:noProof/>
              </w:rPr>
            </w:pPr>
            <w:r>
              <w:rPr>
                <w:noProof/>
              </w:rPr>
              <w:t>Etapă</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2188D5B4" w14:textId="77777777" w:rsidR="007C75D3" w:rsidRDefault="0022034F">
            <w:pPr>
              <w:pStyle w:val="P68B1DB1-Normal14"/>
              <w:spacing w:after="0" w:line="240" w:lineRule="auto"/>
              <w:rPr>
                <w:rFonts w:cs="Times New Roman"/>
                <w:noProof/>
              </w:rPr>
            </w:pPr>
            <w:r>
              <w:rPr>
                <w:noProof/>
              </w:rPr>
              <w:t>Publicarea Strategiei digitale pentru școli</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197B2B51" w14:textId="77777777" w:rsidR="007C75D3" w:rsidRDefault="0022034F">
            <w:pPr>
              <w:pStyle w:val="P68B1DB1-Normal14"/>
              <w:spacing w:after="0" w:line="240" w:lineRule="auto"/>
              <w:rPr>
                <w:rFonts w:cs="Times New Roman"/>
                <w:noProof/>
              </w:rPr>
            </w:pPr>
            <w:r>
              <w:rPr>
                <w:noProof/>
              </w:rPr>
              <w:t>Publicarea noii Strategii digitale pentru școli</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5397C7F" w14:textId="77777777" w:rsidR="007C75D3" w:rsidRDefault="0022034F">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969E536" w14:textId="77777777" w:rsidR="007C75D3" w:rsidRDefault="0022034F">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5E8B109F" w14:textId="77777777" w:rsidR="007C75D3" w:rsidRDefault="0022034F">
            <w:pPr>
              <w:pStyle w:val="P68B1DB1-Normal14"/>
              <w:spacing w:after="0" w:line="240" w:lineRule="auto"/>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80992F5" w14:textId="2F9D2BA6" w:rsidR="007C75D3" w:rsidRDefault="002B3126">
            <w:pPr>
              <w:pStyle w:val="P68B1DB1-Normal14"/>
              <w:spacing w:after="0" w:line="240" w:lineRule="auto"/>
              <w:rPr>
                <w:rFonts w:cs="Times New Roman"/>
                <w:noProof/>
              </w:rPr>
            </w:pPr>
            <w:r>
              <w:rPr>
                <w:noProof/>
              </w:rPr>
              <w:t>T4</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25789C2" w14:textId="77777777" w:rsidR="007C75D3" w:rsidRDefault="0022034F">
            <w:pPr>
              <w:pStyle w:val="P68B1DB1-Normal14"/>
              <w:spacing w:after="0" w:line="240" w:lineRule="auto"/>
              <w:rPr>
                <w:rFonts w:cs="Times New Roman"/>
                <w:noProof/>
              </w:rPr>
            </w:pPr>
            <w:r>
              <w:rPr>
                <w:noProof/>
              </w:rPr>
              <w:t>2021</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334CBFA1" w14:textId="77777777" w:rsidR="007C75D3" w:rsidRDefault="0022034F">
            <w:pPr>
              <w:pStyle w:val="P68B1DB1-Normal14"/>
              <w:spacing w:after="0" w:line="240" w:lineRule="auto"/>
              <w:rPr>
                <w:rFonts w:cs="Times New Roman"/>
                <w:noProof/>
              </w:rPr>
            </w:pPr>
            <w:r>
              <w:rPr>
                <w:noProof/>
              </w:rPr>
              <w:t>Strategia digitală pentru școli trebuie să fi fost publicată. Acesta prezintă politica Departamentului Educației de a integra utilizarea tehnologiilor digitale în procesul de predare, învățare și evaluare în sistemul școlar irlandez, inclusiv obiectivele și prioritățile de politică, precum și acțiunile care trebuie întreprinse pentru a obține rezultatele necesare în conformitate cu obiectivele.</w:t>
            </w:r>
          </w:p>
        </w:tc>
      </w:tr>
      <w:tr w:rsidR="007C75D3" w14:paraId="30782151"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62EC9396" w14:textId="77777777" w:rsidR="007C75D3" w:rsidRDefault="0022034F">
            <w:pPr>
              <w:pStyle w:val="P68B1DB1-Normal14"/>
              <w:spacing w:after="0" w:line="240" w:lineRule="auto"/>
              <w:rPr>
                <w:rFonts w:cs="Times New Roman"/>
                <w:noProof/>
              </w:rPr>
            </w:pPr>
            <w:r>
              <w:rPr>
                <w:noProof/>
              </w:rPr>
              <w:t>75</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28E6D0EA" w14:textId="77777777" w:rsidR="007C75D3" w:rsidRDefault="0022034F">
            <w:pPr>
              <w:pStyle w:val="P68B1DB1-Normal14"/>
              <w:spacing w:after="0" w:line="240" w:lineRule="auto"/>
              <w:rPr>
                <w:rFonts w:cs="Times New Roman"/>
                <w:noProof/>
              </w:rPr>
            </w:pPr>
            <w:r>
              <w:rPr>
                <w:noProof/>
              </w:rPr>
              <w:t>2.7</w:t>
            </w:r>
          </w:p>
          <w:p w14:paraId="39E9584E" w14:textId="77777777" w:rsidR="007C75D3" w:rsidRDefault="0022034F">
            <w:pPr>
              <w:pStyle w:val="P68B1DB1-Normal14"/>
              <w:spacing w:after="0" w:line="240" w:lineRule="auto"/>
              <w:rPr>
                <w:rFonts w:cs="Times New Roman"/>
                <w:noProof/>
              </w:rPr>
            </w:pPr>
            <w:r>
              <w:rPr>
                <w:noProof/>
              </w:rPr>
              <w:t xml:space="preserve">Abordarea decalajului digital și îmbunătățirea competențelor digitale </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47ED841F" w14:textId="77777777" w:rsidR="007C75D3" w:rsidRDefault="0022034F">
            <w:pPr>
              <w:pStyle w:val="P68B1DB1-Normal14"/>
              <w:spacing w:after="0" w:line="240" w:lineRule="auto"/>
              <w:rPr>
                <w:rFonts w:cs="Times New Roman"/>
                <w:noProof/>
              </w:rPr>
            </w:pPr>
            <w:r>
              <w:rPr>
                <w:noProof/>
              </w:rPr>
              <w:t>Țintă</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DF286A7" w14:textId="77777777" w:rsidR="007C75D3" w:rsidRDefault="0022034F">
            <w:pPr>
              <w:pStyle w:val="P68B1DB1-Normal14"/>
              <w:spacing w:after="0" w:line="240" w:lineRule="auto"/>
              <w:rPr>
                <w:rFonts w:cs="Times New Roman"/>
                <w:noProof/>
              </w:rPr>
            </w:pPr>
            <w:r>
              <w:rPr>
                <w:noProof/>
              </w:rPr>
              <w:t>Creșterea numărului de absolvenți cu un nivel ridicat de competențe TIC</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5C24BC5D" w14:textId="77777777" w:rsidR="007C75D3" w:rsidRDefault="0022034F">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085B13D4" w14:textId="77777777" w:rsidR="007C75D3" w:rsidRDefault="0022034F">
            <w:pPr>
              <w:pStyle w:val="P68B1DB1-Normal14"/>
              <w:spacing w:after="0" w:line="240" w:lineRule="auto"/>
              <w:rPr>
                <w:rFonts w:cs="Times New Roman"/>
                <w:noProof/>
              </w:rPr>
            </w:pPr>
            <w:r>
              <w:rPr>
                <w:noProof/>
              </w:rPr>
              <w:t>Număr</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9146FE7" w14:textId="77777777" w:rsidR="007C75D3" w:rsidRDefault="0022034F">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1015BA20" w14:textId="17556685" w:rsidR="007C75D3" w:rsidRDefault="0022034F">
            <w:pPr>
              <w:pStyle w:val="P68B1DB1-Normal14"/>
              <w:spacing w:after="0" w:line="240" w:lineRule="auto"/>
              <w:rPr>
                <w:rFonts w:eastAsia="Times New Roman" w:cs="Times New Roman"/>
                <w:noProof/>
              </w:rPr>
            </w:pPr>
            <w:r>
              <w:rPr>
                <w:noProof/>
              </w:rPr>
              <w:t>10 900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C9222DC" w14:textId="0FD6A5A5" w:rsidR="007C75D3" w:rsidRDefault="002B3126">
            <w:pPr>
              <w:pStyle w:val="P68B1DB1-Normal14"/>
              <w:spacing w:after="0" w:line="240" w:lineRule="auto"/>
              <w:rPr>
                <w:rFonts w:cs="Times New Roman"/>
                <w:noProof/>
              </w:rPr>
            </w:pPr>
            <w:r>
              <w:rPr>
                <w:noProof/>
              </w:rPr>
              <w:t>T4</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7D502577" w14:textId="77777777" w:rsidR="007C75D3" w:rsidRDefault="0022034F">
            <w:pPr>
              <w:pStyle w:val="P68B1DB1-Normal14"/>
              <w:spacing w:after="0" w:line="240" w:lineRule="auto"/>
              <w:rPr>
                <w:rFonts w:cs="Times New Roman"/>
                <w:noProof/>
              </w:rPr>
            </w:pPr>
            <w:r>
              <w:rPr>
                <w:noProof/>
              </w:rPr>
              <w:t>2022</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06BA3461" w14:textId="77777777" w:rsidR="007C75D3" w:rsidRDefault="0022034F">
            <w:pPr>
              <w:pStyle w:val="P68B1DB1-Normal14"/>
              <w:spacing w:after="0" w:line="240" w:lineRule="auto"/>
              <w:rPr>
                <w:rFonts w:cs="Times New Roman"/>
                <w:noProof/>
              </w:rPr>
            </w:pPr>
            <w:r>
              <w:rPr>
                <w:noProof/>
              </w:rPr>
              <w:t>Se înregistrează cel puțin 10 900 cursanți care au absolvit în 2021 cu competențe TIC de nivel înalt în bazele de date guvernamentale SRS, AMS și QBS. Aceste competențe sunt definite ca NFQ nivelul 6 sau un nivel superior.</w:t>
            </w:r>
          </w:p>
        </w:tc>
      </w:tr>
      <w:tr w:rsidR="007C75D3" w14:paraId="53B5758A"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0BA2DD1F" w14:textId="77777777" w:rsidR="007C75D3" w:rsidRDefault="0022034F">
            <w:pPr>
              <w:pStyle w:val="P68B1DB1-Normal14"/>
              <w:spacing w:after="0" w:line="240" w:lineRule="auto"/>
              <w:rPr>
                <w:rFonts w:cs="Times New Roman"/>
                <w:noProof/>
              </w:rPr>
            </w:pPr>
            <w:r>
              <w:rPr>
                <w:noProof/>
              </w:rPr>
              <w:t>76</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0209A6B0" w14:textId="77777777" w:rsidR="007C75D3" w:rsidRDefault="0022034F">
            <w:pPr>
              <w:pStyle w:val="P68B1DB1-Normal14"/>
              <w:spacing w:after="0" w:line="240" w:lineRule="auto"/>
              <w:rPr>
                <w:rFonts w:cs="Times New Roman"/>
                <w:noProof/>
              </w:rPr>
            </w:pPr>
            <w:r>
              <w:rPr>
                <w:noProof/>
              </w:rPr>
              <w:t>2.7</w:t>
            </w:r>
          </w:p>
          <w:p w14:paraId="474C58CC" w14:textId="77777777" w:rsidR="007C75D3" w:rsidRDefault="0022034F">
            <w:pPr>
              <w:pStyle w:val="P68B1DB1-Normal14"/>
              <w:spacing w:after="0" w:line="240" w:lineRule="auto"/>
              <w:rPr>
                <w:rFonts w:cs="Times New Roman"/>
                <w:noProof/>
              </w:rPr>
            </w:pPr>
            <w:r>
              <w:rPr>
                <w:noProof/>
              </w:rPr>
              <w:t xml:space="preserve">Abordarea decalajului digital și îmbunătățirea competențelor digitale </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56F7600E" w14:textId="77777777" w:rsidR="007C75D3" w:rsidRDefault="0022034F">
            <w:pPr>
              <w:pStyle w:val="P68B1DB1-Normal14"/>
              <w:spacing w:after="0" w:line="240" w:lineRule="auto"/>
              <w:rPr>
                <w:rFonts w:cs="Times New Roman"/>
                <w:noProof/>
              </w:rPr>
            </w:pPr>
            <w:r>
              <w:rPr>
                <w:noProof/>
              </w:rPr>
              <w:t>Etapă</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B2CD0AD" w14:textId="77777777" w:rsidR="007C75D3" w:rsidRDefault="0022034F">
            <w:pPr>
              <w:pStyle w:val="P68B1DB1-Normal14"/>
              <w:spacing w:after="0" w:line="240" w:lineRule="auto"/>
              <w:rPr>
                <w:rFonts w:cs="Times New Roman"/>
                <w:noProof/>
              </w:rPr>
            </w:pPr>
            <w:r>
              <w:rPr>
                <w:noProof/>
              </w:rPr>
              <w:t>Publicarea strategiei pe 10 ani privind competențele adulților</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314E63A7" w14:textId="77777777" w:rsidR="007C75D3" w:rsidRDefault="0022034F">
            <w:pPr>
              <w:pStyle w:val="P68B1DB1-Normal14"/>
              <w:spacing w:after="0" w:line="240" w:lineRule="auto"/>
              <w:rPr>
                <w:rFonts w:cs="Times New Roman"/>
                <w:noProof/>
              </w:rPr>
            </w:pPr>
            <w:r>
              <w:rPr>
                <w:noProof/>
              </w:rPr>
              <w:t>Publicarea Strategiei pe 10 ani privind alfabetizarea, competențele numerice și alfabetizarea digitală a adulților</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751B93D" w14:textId="77777777" w:rsidR="007C75D3" w:rsidRDefault="0022034F">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053C1C26" w14:textId="77777777" w:rsidR="007C75D3" w:rsidRDefault="0022034F">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6E10A01D" w14:textId="77777777" w:rsidR="007C75D3" w:rsidRDefault="0022034F">
            <w:pPr>
              <w:pStyle w:val="P68B1DB1-Normal14"/>
              <w:spacing w:after="0" w:line="240" w:lineRule="auto"/>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EDB6F3A" w14:textId="45BCC6C9" w:rsidR="007C75D3" w:rsidRDefault="002B3126">
            <w:pPr>
              <w:pStyle w:val="P68B1DB1-Normal14"/>
              <w:spacing w:after="0" w:line="240" w:lineRule="auto"/>
              <w:rPr>
                <w:rFonts w:cs="Times New Roman"/>
                <w:noProof/>
              </w:rPr>
            </w:pPr>
            <w:r>
              <w:rPr>
                <w:noProof/>
              </w:rPr>
              <w:t>T3</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1346ACC2" w14:textId="77777777" w:rsidR="007C75D3" w:rsidRDefault="0022034F">
            <w:pPr>
              <w:pStyle w:val="P68B1DB1-Normal14"/>
              <w:spacing w:after="0" w:line="240" w:lineRule="auto"/>
              <w:rPr>
                <w:rFonts w:cs="Times New Roman"/>
                <w:noProof/>
              </w:rPr>
            </w:pPr>
            <w:r>
              <w:rPr>
                <w:noProof/>
              </w:rPr>
              <w:t>2021</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195E5A28" w14:textId="77777777" w:rsidR="007C75D3" w:rsidRDefault="0022034F">
            <w:pPr>
              <w:pStyle w:val="P68B1DB1-Normal14"/>
              <w:spacing w:after="0" w:line="240" w:lineRule="auto"/>
              <w:rPr>
                <w:rFonts w:cs="Times New Roman"/>
                <w:noProof/>
              </w:rPr>
            </w:pPr>
            <w:r>
              <w:rPr>
                <w:noProof/>
              </w:rPr>
              <w:t>Se adoptă și se publică o strategie pe 10 ani privind alfabetizarea adulților, competențele numerice și alfabetizarea digitală. Aceasta stabilește obiective pentru dobândirea competențelor digitale de bază.</w:t>
            </w:r>
          </w:p>
        </w:tc>
      </w:tr>
      <w:tr w:rsidR="007C75D3" w14:paraId="4BEE3200"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736B1422" w14:textId="77777777" w:rsidR="007C75D3" w:rsidRDefault="0022034F">
            <w:pPr>
              <w:pStyle w:val="P68B1DB1-Normal14"/>
              <w:spacing w:after="0" w:line="240" w:lineRule="auto"/>
              <w:rPr>
                <w:rFonts w:cs="Times New Roman"/>
                <w:noProof/>
              </w:rPr>
            </w:pPr>
            <w:r>
              <w:rPr>
                <w:noProof/>
              </w:rPr>
              <w:t>77</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DF056DB" w14:textId="77777777" w:rsidR="007C75D3" w:rsidRDefault="0022034F">
            <w:pPr>
              <w:pStyle w:val="P68B1DB1-Normal14"/>
              <w:spacing w:after="0" w:line="240" w:lineRule="auto"/>
              <w:rPr>
                <w:rFonts w:cs="Times New Roman"/>
                <w:noProof/>
              </w:rPr>
            </w:pPr>
            <w:r>
              <w:rPr>
                <w:noProof/>
              </w:rPr>
              <w:t>2.7</w:t>
            </w:r>
          </w:p>
          <w:p w14:paraId="38410F2A" w14:textId="77777777" w:rsidR="007C75D3" w:rsidRDefault="0022034F">
            <w:pPr>
              <w:pStyle w:val="P68B1DB1-Normal14"/>
              <w:spacing w:after="0" w:line="240" w:lineRule="auto"/>
              <w:rPr>
                <w:rFonts w:cs="Times New Roman"/>
                <w:noProof/>
              </w:rPr>
            </w:pPr>
            <w:r>
              <w:rPr>
                <w:noProof/>
              </w:rPr>
              <w:t xml:space="preserve">Abordarea decalajului digital și îmbunătățirea competențelor digitale </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32EF7E9F" w14:textId="77777777" w:rsidR="007C75D3" w:rsidRDefault="0022034F">
            <w:pPr>
              <w:pStyle w:val="P68B1DB1-Normal14"/>
              <w:spacing w:after="0" w:line="240" w:lineRule="auto"/>
              <w:rPr>
                <w:rFonts w:cs="Times New Roman"/>
                <w:noProof/>
              </w:rPr>
            </w:pPr>
            <w:r>
              <w:rPr>
                <w:noProof/>
              </w:rPr>
              <w:t>Țintă</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28D974BA" w14:textId="77777777" w:rsidR="007C75D3" w:rsidRDefault="0022034F">
            <w:pPr>
              <w:pStyle w:val="P68B1DB1-Normal14"/>
              <w:spacing w:after="0" w:line="240" w:lineRule="auto"/>
              <w:rPr>
                <w:rFonts w:cs="Times New Roman"/>
                <w:noProof/>
              </w:rPr>
            </w:pPr>
            <w:r>
              <w:rPr>
                <w:noProof/>
              </w:rPr>
              <w:t xml:space="preserve">Elevi defavorizați dotați cu dispozitive TIC </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395FCAAE" w14:textId="77777777" w:rsidR="007C75D3" w:rsidRDefault="0022034F">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AEF3726" w14:textId="77777777" w:rsidR="007C75D3" w:rsidRDefault="0022034F">
            <w:pPr>
              <w:pStyle w:val="P68B1DB1-Normal14"/>
              <w:spacing w:after="0" w:line="240" w:lineRule="auto"/>
              <w:rPr>
                <w:rFonts w:cs="Times New Roman"/>
                <w:noProof/>
              </w:rPr>
            </w:pPr>
            <w:r>
              <w:rPr>
                <w:noProof/>
              </w:rPr>
              <w:t>Număr</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362380A6" w14:textId="77777777" w:rsidR="007C75D3" w:rsidRDefault="0022034F">
            <w:pPr>
              <w:pStyle w:val="P68B1DB1-Normal14"/>
              <w:spacing w:after="0" w:line="240" w:lineRule="auto"/>
              <w:rPr>
                <w:rFonts w:eastAsia="Times New Roman" w:cs="Times New Roman"/>
                <w:noProof/>
              </w:rPr>
            </w:pPr>
            <w:r>
              <w:rPr>
                <w:noProof/>
              </w:rPr>
              <w:t>0</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0B0B43F6" w14:textId="77777777" w:rsidR="007C75D3" w:rsidRDefault="0022034F">
            <w:pPr>
              <w:pStyle w:val="P68B1DB1-Normal14"/>
              <w:spacing w:after="0" w:line="240" w:lineRule="auto"/>
              <w:rPr>
                <w:rFonts w:eastAsia="Times New Roman" w:cs="Times New Roman"/>
                <w:noProof/>
              </w:rPr>
            </w:pPr>
            <w:r>
              <w:rPr>
                <w:noProof/>
              </w:rPr>
              <w:t>20 000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A3AFE2C" w14:textId="096F92B5" w:rsidR="007C75D3" w:rsidRDefault="002B3126">
            <w:pPr>
              <w:pStyle w:val="P68B1DB1-Normal14"/>
              <w:spacing w:after="0" w:line="240" w:lineRule="auto"/>
              <w:rPr>
                <w:rFonts w:cs="Times New Roman"/>
                <w:noProof/>
              </w:rPr>
            </w:pPr>
            <w:r>
              <w:rPr>
                <w:noProof/>
              </w:rPr>
              <w:t>T4</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5435B49A" w14:textId="77777777" w:rsidR="007C75D3" w:rsidRDefault="0022034F">
            <w:pPr>
              <w:pStyle w:val="P68B1DB1-Normal14"/>
              <w:spacing w:after="0" w:line="240" w:lineRule="auto"/>
              <w:rPr>
                <w:rFonts w:cs="Times New Roman"/>
                <w:noProof/>
              </w:rPr>
            </w:pPr>
            <w:r>
              <w:rPr>
                <w:noProof/>
              </w:rPr>
              <w:t>2021</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2B5E50E3" w14:textId="77777777" w:rsidR="007C75D3" w:rsidRDefault="0022034F">
            <w:pPr>
              <w:pStyle w:val="P68B1DB1-Normal14"/>
              <w:spacing w:after="0" w:line="240" w:lineRule="auto"/>
              <w:rPr>
                <w:rFonts w:cs="Times New Roman"/>
                <w:noProof/>
              </w:rPr>
            </w:pPr>
            <w:r>
              <w:rPr>
                <w:noProof/>
              </w:rPr>
              <w:t xml:space="preserve">Cel puțin 20 000 laptopuri trebuie să fi fost puse la dispoziția studenților defavorizați din învățământul complementar și superior. </w:t>
            </w:r>
          </w:p>
          <w:p w14:paraId="5C51DF3E" w14:textId="77777777" w:rsidR="007C75D3" w:rsidRDefault="0022034F">
            <w:pPr>
              <w:pStyle w:val="P68B1DB1-Normal14"/>
              <w:spacing w:after="0" w:line="240" w:lineRule="auto"/>
              <w:rPr>
                <w:rFonts w:cs="Times New Roman"/>
                <w:noProof/>
              </w:rPr>
            </w:pPr>
            <w:r>
              <w:rPr>
                <w:noProof/>
              </w:rPr>
              <w:t>Specificațiile laptopului trebuie să fi fost elaborate în colaborare cu experți în domeniu din instituții de învățământ superior sau superior, iar dispozitivele trebuie să fie adecvate în contextul furnizării de servicii de învățământ superior și complementar.</w:t>
            </w:r>
          </w:p>
        </w:tc>
      </w:tr>
    </w:tbl>
    <w:p w14:paraId="5D82E34D" w14:textId="77777777" w:rsidR="007C75D3" w:rsidRDefault="007C75D3">
      <w:pPr>
        <w:rPr>
          <w:rFonts w:ascii="Times New Roman" w:hAnsi="Times New Roman" w:cs="Times New Roman"/>
          <w:i/>
          <w:iCs/>
          <w:noProof/>
          <w:sz w:val="24"/>
        </w:rPr>
        <w:sectPr w:rsidR="007C75D3" w:rsidSect="001D333A">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14D5FDEF" w14:textId="77777777" w:rsidR="007C75D3" w:rsidRDefault="0022034F">
      <w:pPr>
        <w:pStyle w:val="P68B1DB1-Normal4"/>
        <w:keepNext/>
        <w:tabs>
          <w:tab w:val="left" w:pos="850"/>
        </w:tabs>
        <w:spacing w:before="360" w:after="120" w:line="240" w:lineRule="auto"/>
        <w:jc w:val="both"/>
        <w:outlineLvl w:val="0"/>
        <w:rPr>
          <w:rFonts w:cs="Times New Roman"/>
          <w:noProof/>
          <w:szCs w:val="24"/>
        </w:rPr>
      </w:pPr>
      <w:r>
        <w:rPr>
          <w:noProof/>
        </w:rPr>
        <w:t>C. COMPONENTA 3: REDRESAREA SOCIALĂ ȘI ECONOMICĂ ȘI CREAREA DE LOCURI DE MUNCĂ</w:t>
      </w:r>
    </w:p>
    <w:p w14:paraId="707B7B75" w14:textId="77777777" w:rsidR="007C75D3" w:rsidRDefault="0022034F">
      <w:pPr>
        <w:pStyle w:val="P68B1DB1-Normal5"/>
        <w:spacing w:before="120" w:after="120" w:line="240" w:lineRule="auto"/>
        <w:jc w:val="both"/>
        <w:rPr>
          <w:rFonts w:cs="Times New Roman"/>
          <w:noProof/>
          <w:szCs w:val="24"/>
        </w:rPr>
      </w:pPr>
      <w:r>
        <w:rPr>
          <w:noProof/>
        </w:rPr>
        <w:t>Această componentă a planului irlandez de redresare și reziliență contribuie la abordarea următoarelor provocări: (I) necesitatea de a promova strategii de activare; (II) necesitatea de a aborda deficitul de competențe și de a pregăti forța de muncă pentru tranziția verde și cea digitală; (III) necesitatea de a reduce barierele de reglementare din calea antreprenoriatului; (IV) necesitatea de a consolida cadrul de combatere a spălării banilor; (V) necesitatea de a aborda caracteristicile sistemului fiscal care facilitează planificarea fiscală agresivă; (VI) necesitatea de a pune în aplicare pe deplin planurile de reformă a pensiilor; (VII) necesitatea de a aborda deficitele în ceea ce privește oferta de locuințe sociale și de a îmbunătăți accesibilitatea locuințelor din punctul de vedere al prețurilor; și (viii) necesitatea de a îmbunătăți accesibilitatea, reziliența și raportul cost-eficacitate al sistemului de sănătate.</w:t>
      </w:r>
    </w:p>
    <w:p w14:paraId="4C3C3C34" w14:textId="77777777" w:rsidR="007C75D3" w:rsidRDefault="0022034F">
      <w:pPr>
        <w:pStyle w:val="P68B1DB1-Normal5"/>
        <w:spacing w:before="120" w:after="120" w:line="240" w:lineRule="auto"/>
        <w:jc w:val="both"/>
        <w:rPr>
          <w:rFonts w:cs="Times New Roman"/>
          <w:noProof/>
          <w:szCs w:val="24"/>
        </w:rPr>
      </w:pPr>
      <w:r>
        <w:rPr>
          <w:noProof/>
        </w:rPr>
        <w:t>Obiectivele componentei sunt: (I) menținerea persoanelor aflate în șomaj aproape de piața forței de muncă; (II) dotarea forței de muncă irlandeze cu competențele orientate spre viitor necesare pentru a stimula inovarea și productivitatea sectorului întreprinderilor mici și mijlocii (IMM-uri) și cu competențele necesare în sprijinul acțiunilor climatice; și (iii) contribuția la consolidarea cadrului general de politică socială și economică pentru a contribui la crearea unui mediu care să contribuie la maximizarea investițiilor în sprijinul pentru activare și perfecționare.</w:t>
      </w:r>
    </w:p>
    <w:p w14:paraId="3DDE64BE" w14:textId="77777777" w:rsidR="007C75D3" w:rsidRDefault="0022034F">
      <w:pPr>
        <w:pStyle w:val="P68B1DB1-Normal5"/>
        <w:spacing w:before="120" w:after="120" w:line="240" w:lineRule="auto"/>
        <w:jc w:val="both"/>
        <w:rPr>
          <w:rFonts w:cs="Times New Roman"/>
          <w:noProof/>
          <w:szCs w:val="24"/>
        </w:rPr>
      </w:pPr>
      <w:r>
        <w:rPr>
          <w:noProof/>
        </w:rPr>
        <w:t>Componenta contribuie la punerea în aplicare a recomandărilor specifice fiecărei țări referitoare la ocuparea forței de muncă prin sprijin pentru integrare activă și perfecționare (recomandările specifice fiecărei țări 2 în 2019 și 2020), bariere de reglementare în calea antreprenoriatului (recomandarea specifică fiecărei țări 3 în 2019), combaterea spălării banilor (recomandarea specifică fiecărei țări 4 în 2020), planificarea fiscală agresivă (recomandările specifice fiecărei țări 1 în 2019 și 4 în 2020), pensii (recomandarea specifică fiecărei țări 1 în 2019), locuințe sociale și la prețuri accesibile (recomandările specifice fiecărei țări 3 în 2019 și 2 în 2020) și asistență medicală (recomandările specifice fiecărei țări 1 în 2019 și 2020).</w:t>
      </w:r>
    </w:p>
    <w:p w14:paraId="17CB9C4D" w14:textId="77777777" w:rsidR="007C75D3" w:rsidRDefault="0022034F">
      <w:pPr>
        <w:pStyle w:val="P68B1DB1-Normal5"/>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7937F030" w14:textId="4006097B" w:rsidR="007C75D3" w:rsidRDefault="0022034F">
      <w:pPr>
        <w:pStyle w:val="P68B1DB1-Normal6"/>
        <w:spacing w:before="120" w:after="120" w:line="240" w:lineRule="auto"/>
        <w:jc w:val="both"/>
        <w:rPr>
          <w:rFonts w:cs="Times New Roman"/>
          <w:noProof/>
          <w:szCs w:val="24"/>
        </w:rPr>
      </w:pPr>
      <w:r>
        <w:rPr>
          <w:noProof/>
        </w:rPr>
        <w:t>C.1. Descrierea reformelor și a investițiilor pentru sprijinul financiar nerambursabil</w:t>
      </w:r>
    </w:p>
    <w:p w14:paraId="720666CF" w14:textId="77777777" w:rsidR="007C75D3" w:rsidRDefault="0022034F">
      <w:pPr>
        <w:pStyle w:val="P68B1DB1-Normal7"/>
        <w:keepNext/>
        <w:spacing w:before="120" w:after="120" w:line="240" w:lineRule="auto"/>
        <w:jc w:val="both"/>
        <w:rPr>
          <w:rFonts w:cs="Times New Roman"/>
          <w:b/>
          <w:i/>
          <w:noProof/>
          <w:szCs w:val="24"/>
        </w:rPr>
      </w:pPr>
      <w:r>
        <w:rPr>
          <w:noProof/>
        </w:rPr>
        <w:t>Investiții: Programul SOLAS din 3.2 de răspuns în materie de competențe de recuperare</w:t>
      </w:r>
    </w:p>
    <w:p w14:paraId="7AA2F953" w14:textId="72B7F065" w:rsidR="007C75D3" w:rsidRDefault="0022034F">
      <w:pPr>
        <w:pStyle w:val="P68B1DB1-Normal5"/>
        <w:spacing w:before="120" w:after="120" w:line="240" w:lineRule="auto"/>
        <w:jc w:val="both"/>
        <w:rPr>
          <w:rFonts w:cs="Times New Roman"/>
          <w:noProof/>
          <w:szCs w:val="24"/>
        </w:rPr>
      </w:pPr>
      <w:r>
        <w:rPr>
          <w:noProof/>
        </w:rPr>
        <w:t>Obiectivul măsurii este de a sprijini recalificarea și perfecționarea lucrătorilor.</w:t>
      </w:r>
    </w:p>
    <w:p w14:paraId="481B0A27" w14:textId="32007516" w:rsidR="007C75D3" w:rsidRDefault="0022034F">
      <w:pPr>
        <w:pStyle w:val="P68B1DB1-Normal8"/>
        <w:spacing w:before="120" w:after="120" w:line="240" w:lineRule="auto"/>
        <w:jc w:val="both"/>
        <w:rPr>
          <w:noProof/>
        </w:rPr>
      </w:pPr>
      <w:r>
        <w:rPr>
          <w:noProof/>
        </w:rPr>
        <w:t>Investiția constă în atingerea a cel puțin 85 567 de înscrieri în Programul de acțiune pentru competențe verzi al Convenției SOLAS și în inițiativa „Competențe pentru competitivitate”.</w:t>
      </w:r>
    </w:p>
    <w:p w14:paraId="1A55C1BE" w14:textId="77777777" w:rsidR="007C75D3" w:rsidRDefault="0022034F">
      <w:pPr>
        <w:pStyle w:val="P68B1DB1-Normal7"/>
        <w:spacing w:before="120" w:after="120" w:line="240" w:lineRule="auto"/>
        <w:jc w:val="both"/>
        <w:rPr>
          <w:rFonts w:cs="Times New Roman"/>
          <w:noProof/>
          <w:szCs w:val="24"/>
        </w:rPr>
      </w:pPr>
      <w:r>
        <w:rPr>
          <w:noProof/>
        </w:rPr>
        <w:t>Investiții: 3.3 Fondul pentru transformarea universităților tehnologice</w:t>
      </w:r>
    </w:p>
    <w:p w14:paraId="66F657CF" w14:textId="77777777" w:rsidR="007C75D3" w:rsidRDefault="0022034F">
      <w:pPr>
        <w:pStyle w:val="P68B1DB1-Normal5"/>
        <w:spacing w:before="120" w:after="120" w:line="240" w:lineRule="auto"/>
        <w:jc w:val="both"/>
        <w:rPr>
          <w:rFonts w:cs="Times New Roman"/>
          <w:noProof/>
          <w:szCs w:val="24"/>
        </w:rPr>
      </w:pPr>
      <w:r>
        <w:rPr>
          <w:noProof/>
        </w:rPr>
        <w:t xml:space="preserve">Obiectivul măsurii este de a consolida capacitățile în domeniul educației și formării în universitățile tehnologice. </w:t>
      </w:r>
    </w:p>
    <w:p w14:paraId="13938C79" w14:textId="3D451140" w:rsidR="007C75D3" w:rsidRDefault="0022034F">
      <w:pPr>
        <w:pStyle w:val="P68B1DB1-Normal10"/>
        <w:spacing w:before="120" w:after="120" w:line="240" w:lineRule="auto"/>
        <w:jc w:val="both"/>
        <w:rPr>
          <w:rFonts w:cs="Times New Roman"/>
          <w:noProof/>
        </w:rPr>
      </w:pPr>
      <w:r>
        <w:rPr>
          <w:noProof/>
        </w:rPr>
        <w:t xml:space="preserve">Investiția constă în proiecte în cadrul unui program dedicat de reforme în domeniul educației și formării (TU Education &amp; Training Reforms). </w:t>
      </w:r>
    </w:p>
    <w:p w14:paraId="1E80C37E" w14:textId="77777777" w:rsidR="007C75D3" w:rsidRDefault="0022034F">
      <w:pPr>
        <w:pStyle w:val="P68B1DB1-Normal9"/>
        <w:spacing w:before="60" w:after="60" w:line="240" w:lineRule="auto"/>
        <w:jc w:val="both"/>
        <w:rPr>
          <w:rFonts w:cs="Times New Roman"/>
          <w:b/>
          <w:i/>
          <w:noProof/>
        </w:rPr>
      </w:pPr>
      <w:r>
        <w:rPr>
          <w:noProof/>
        </w:rPr>
        <w:t>Reformă: 3.4 reducerea barierelor normative din calea antreprenoriatului</w:t>
      </w:r>
    </w:p>
    <w:p w14:paraId="4CD881D4" w14:textId="77777777" w:rsidR="007C75D3" w:rsidRDefault="0022034F">
      <w:pPr>
        <w:pStyle w:val="P68B1DB1-Normal5"/>
        <w:spacing w:before="60" w:after="60" w:line="240" w:lineRule="auto"/>
        <w:jc w:val="both"/>
        <w:rPr>
          <w:rFonts w:cs="Times New Roman"/>
          <w:noProof/>
          <w:szCs w:val="24"/>
        </w:rPr>
      </w:pPr>
      <w:r>
        <w:rPr>
          <w:noProof/>
        </w:rPr>
        <w:t>Obiectivul măsurii este de a elimina obstacolele de reglementare inutile pentru IMM-uri în ceea ce privește înființarea și dezvoltarea activității lor.</w:t>
      </w:r>
    </w:p>
    <w:p w14:paraId="28F97FAD" w14:textId="77777777" w:rsidR="007C75D3" w:rsidRDefault="0022034F">
      <w:pPr>
        <w:pStyle w:val="P68B1DB1-Normal5"/>
        <w:spacing w:before="60" w:after="0" w:line="240" w:lineRule="auto"/>
        <w:jc w:val="both"/>
        <w:rPr>
          <w:rFonts w:cs="Times New Roman"/>
          <w:noProof/>
          <w:szCs w:val="24"/>
        </w:rPr>
      </w:pPr>
      <w:r>
        <w:rPr>
          <w:noProof/>
        </w:rPr>
        <w:t>Reforma constă în conceperea, punerea în aplicare și verificarea aplicării testului IMM. Testul IMM conține patru etape pe care factorii de decizie trebuie să le ia în considerare: (I) consultarea părților interesate din rândul IMM-urilor, (ii) identificarea întreprinderilor afectate, (iii) măsurarea impactului asupra IMM-urilor și (iv) evaluarea mecanismelor alternative și a măsurilor de atenuare. În plus, reforma constă în publicarea unui raport de proiect privind dezvoltarea unui portal unic pentru IMM-uri pentru a oferi asistență și sprijin IMM-urilor.</w:t>
      </w:r>
    </w:p>
    <w:p w14:paraId="06A3EBA3" w14:textId="77777777" w:rsidR="007C75D3" w:rsidRDefault="0022034F">
      <w:pPr>
        <w:pStyle w:val="P68B1DB1-Normal5"/>
        <w:spacing w:before="120" w:after="120" w:line="240" w:lineRule="auto"/>
        <w:jc w:val="both"/>
        <w:rPr>
          <w:rFonts w:cs="Times New Roman"/>
          <w:noProof/>
          <w:szCs w:val="24"/>
        </w:rPr>
      </w:pPr>
      <w:r>
        <w:rPr>
          <w:noProof/>
        </w:rPr>
        <w:t>Reforma se finalizează până la 31 martie 2023.</w:t>
      </w:r>
    </w:p>
    <w:p w14:paraId="5993933F" w14:textId="117AC72D" w:rsidR="007C75D3" w:rsidRDefault="0022034F">
      <w:pPr>
        <w:pStyle w:val="P68B1DB1-Normal9"/>
        <w:spacing w:before="120" w:after="120" w:line="240" w:lineRule="auto"/>
        <w:jc w:val="both"/>
        <w:rPr>
          <w:rFonts w:cs="Times New Roman"/>
          <w:noProof/>
        </w:rPr>
      </w:pPr>
      <w:r>
        <w:rPr>
          <w:noProof/>
        </w:rPr>
        <w:t>Reformă: 3.5 combaterea spălării banilor</w:t>
      </w:r>
    </w:p>
    <w:p w14:paraId="0D84B939" w14:textId="1DB3A7FB" w:rsidR="007C75D3" w:rsidRDefault="0022034F">
      <w:pPr>
        <w:pStyle w:val="P68B1DB1-Normal5"/>
        <w:spacing w:before="120" w:after="120" w:line="240" w:lineRule="auto"/>
        <w:jc w:val="both"/>
        <w:rPr>
          <w:rFonts w:cs="Times New Roman"/>
          <w:noProof/>
          <w:szCs w:val="24"/>
        </w:rPr>
      </w:pPr>
      <w:r>
        <w:rPr>
          <w:noProof/>
        </w:rPr>
        <w:t>Obiectivul măsurii este de a consolida cadrul de combatere a spălării banilor din Irlanda.</w:t>
      </w:r>
    </w:p>
    <w:p w14:paraId="37C2714F" w14:textId="3ECD301C" w:rsidR="007C75D3" w:rsidRDefault="0022034F">
      <w:pPr>
        <w:pStyle w:val="P68B1DB1-Normal10"/>
        <w:spacing w:before="120" w:after="120" w:line="240" w:lineRule="auto"/>
        <w:jc w:val="both"/>
        <w:rPr>
          <w:rFonts w:cs="Times New Roman"/>
          <w:noProof/>
        </w:rPr>
      </w:pPr>
      <w:r>
        <w:rPr>
          <w:noProof/>
        </w:rPr>
        <w:t>Reforma constă în publicarea unei evaluări sectoriale a riscurilor de combatere a spălării banilor/finanțării terorismului pentru furnizorii de servicii pentru fiducii sau societăți, consolidarea personalului Unității de conformitate pentru combaterea spălării banilor (AMLCU) din cadrul Departamentului de Justiție, un raport de revizuire adresat guvernului cu privire la fezabilitatea modificării legislației primare pentru a extinde setul de instrumente de reglementare astfel încât să includă un regim de sancțiuni financiare administrative și intrarea în vigoare a actului (actelor) juridic (e) care introduce (introduc) un regim de sancțiuni financiare administrative.</w:t>
      </w:r>
    </w:p>
    <w:p w14:paraId="42BB5882" w14:textId="77777777" w:rsidR="007C75D3" w:rsidRDefault="0022034F">
      <w:pPr>
        <w:pStyle w:val="P68B1DB1-Normal9"/>
        <w:spacing w:before="120" w:after="120" w:line="240" w:lineRule="auto"/>
        <w:jc w:val="both"/>
        <w:rPr>
          <w:rFonts w:cs="Times New Roman"/>
          <w:b/>
          <w:i/>
          <w:noProof/>
        </w:rPr>
      </w:pPr>
      <w:r>
        <w:rPr>
          <w:noProof/>
        </w:rPr>
        <w:t>Reformă: 3.6 planificarea fiscală agresivă</w:t>
      </w:r>
    </w:p>
    <w:p w14:paraId="283F5E73" w14:textId="77777777" w:rsidR="007C75D3" w:rsidRDefault="0022034F">
      <w:pPr>
        <w:pStyle w:val="P68B1DB1-Normal5"/>
        <w:spacing w:before="120" w:after="120" w:line="240" w:lineRule="auto"/>
        <w:jc w:val="both"/>
        <w:rPr>
          <w:rFonts w:cs="Times New Roman"/>
          <w:noProof/>
          <w:szCs w:val="24"/>
        </w:rPr>
      </w:pPr>
      <w:r>
        <w:rPr>
          <w:noProof/>
        </w:rPr>
        <w:t>Obiectivul măsurii este de a aplica măsuri preventive pentru a limita posibilitățile de planificare fiscală agresivă și, în special, dubla neimpozitare prin intermediul plăților în străinătate.</w:t>
      </w:r>
    </w:p>
    <w:p w14:paraId="221738D9" w14:textId="77777777" w:rsidR="007C75D3" w:rsidRDefault="0022034F">
      <w:pPr>
        <w:pStyle w:val="P68B1DB1-Normal5"/>
        <w:spacing w:before="120" w:after="120" w:line="240" w:lineRule="auto"/>
        <w:jc w:val="both"/>
        <w:rPr>
          <w:rFonts w:cs="Times New Roman"/>
          <w:noProof/>
          <w:szCs w:val="24"/>
        </w:rPr>
      </w:pPr>
      <w:r>
        <w:rPr>
          <w:noProof/>
        </w:rPr>
        <w:t>Reforma constă în: (I) o modificare a legislației privind deducerile de capital pentru activele necorporale, orientări privind reforma referitoare la rezidența fiscală a societăților și intrarea în vigoare a normelor consolidate privind societățile străine controlate. În ceea ce privește plățile către exterior, reforma include, de asemenea, (ii) publicarea unei analize economice de către un contractant extern independent cu privire la impactul reformelor recente care afectează fluxurile de plăți; (III) o consultare publică cu privire la posibilitatea de a introduce măsuri privind plățile în străinătate; și (iv) intrarea în vigoare a legislației de prevenire a dublei neimpozitări care se aplică plăților în străinătate către jurisdicțiile de pe lista UE a jurisdicțiilor necooperante, a jurisdicțiilor care nu aplică impozite și a jurisdicțiilor care aplică impozite zero. Aceste măsuri legislative includ impozitele reținute la sursă sau nedeductibilitatea plăților în străinătate. În cazul dividendelor, măsurile includ impozitele reținute la sursă, deoarece dividendele nu pot fi deduse.</w:t>
      </w:r>
    </w:p>
    <w:p w14:paraId="6FEC92DA" w14:textId="77777777" w:rsidR="007C75D3" w:rsidRDefault="0022034F">
      <w:pPr>
        <w:pStyle w:val="P68B1DB1-Normal5"/>
        <w:spacing w:before="120" w:after="120" w:line="240" w:lineRule="auto"/>
        <w:jc w:val="both"/>
        <w:rPr>
          <w:rFonts w:cs="Times New Roman"/>
          <w:noProof/>
          <w:szCs w:val="24"/>
          <w:u w:val="single"/>
        </w:rPr>
      </w:pPr>
      <w:r>
        <w:rPr>
          <w:noProof/>
        </w:rPr>
        <w:t xml:space="preserve">Reforma se finalizează până la 31 martie 2024. </w:t>
      </w:r>
    </w:p>
    <w:p w14:paraId="61CAB3F9" w14:textId="77777777" w:rsidR="007C75D3" w:rsidRDefault="0022034F">
      <w:pPr>
        <w:pStyle w:val="P68B1DB1-Normal9"/>
        <w:keepNext/>
        <w:spacing w:before="120" w:after="120" w:line="240" w:lineRule="auto"/>
        <w:jc w:val="both"/>
        <w:rPr>
          <w:rFonts w:cs="Times New Roman"/>
          <w:noProof/>
        </w:rPr>
      </w:pPr>
      <w:r>
        <w:rPr>
          <w:noProof/>
        </w:rPr>
        <w:t xml:space="preserve">Reformă: 3.7 pensii </w:t>
      </w:r>
    </w:p>
    <w:p w14:paraId="38673E2F" w14:textId="77777777" w:rsidR="007C75D3" w:rsidRDefault="0022034F">
      <w:pPr>
        <w:pStyle w:val="P68B1DB1-Normal5"/>
        <w:spacing w:before="120" w:after="120" w:line="240" w:lineRule="auto"/>
        <w:jc w:val="both"/>
        <w:rPr>
          <w:rFonts w:cs="Times New Roman"/>
          <w:noProof/>
          <w:szCs w:val="24"/>
        </w:rPr>
      </w:pPr>
      <w:r>
        <w:rPr>
          <w:noProof/>
        </w:rPr>
        <w:t>Obiectivul măsurii este de a simplifica și de a armoniza peisajul pensiilor suplimentare.</w:t>
      </w:r>
    </w:p>
    <w:p w14:paraId="6BC96C09" w14:textId="77777777" w:rsidR="007C75D3" w:rsidRDefault="0022034F">
      <w:pPr>
        <w:pStyle w:val="P68B1DB1-Normal5"/>
        <w:spacing w:before="120" w:after="120" w:line="240" w:lineRule="auto"/>
        <w:jc w:val="both"/>
        <w:rPr>
          <w:rFonts w:cs="Times New Roman"/>
          <w:noProof/>
          <w:szCs w:val="24"/>
        </w:rPr>
      </w:pPr>
      <w:r>
        <w:rPr>
          <w:noProof/>
        </w:rPr>
        <w:t>Reforma constă în măsuri legislative care sprijină armonizarea tratamentului fiscal al contribuțiilor angajatorilor și contribuie la simplificarea procesului de tragere. O primă măsură constă în eliminarea unei norme care interzice transferul din sistemele ocupaționale din al doilea pilon către conturile personale de economii pentru pensii din al treilea pilon (PRSA), în cazul în care persoana are o vechime în muncă de peste 15 de ani. O a doua măsură include eliminarea prestației în natură percepute pentru contribuțiile angajatorului la pensia unui angajat. O a treia măsură este posibila desființare a „fondului minim de pensii aprobat”.</w:t>
      </w:r>
    </w:p>
    <w:p w14:paraId="294282BE" w14:textId="77777777" w:rsidR="007C75D3" w:rsidRDefault="0022034F">
      <w:pPr>
        <w:pStyle w:val="P68B1DB1-Normal5"/>
        <w:spacing w:before="120" w:after="120" w:line="240" w:lineRule="auto"/>
        <w:jc w:val="both"/>
        <w:rPr>
          <w:rFonts w:cs="Times New Roman"/>
          <w:noProof/>
          <w:szCs w:val="24"/>
        </w:rPr>
      </w:pPr>
      <w:r>
        <w:rPr>
          <w:noProof/>
        </w:rPr>
        <w:t>Reforma se finalizează până la 31 decembrie 2022.</w:t>
      </w:r>
    </w:p>
    <w:p w14:paraId="779E7508" w14:textId="77777777" w:rsidR="007C75D3" w:rsidRDefault="0022034F">
      <w:pPr>
        <w:pStyle w:val="P68B1DB1-Normal9"/>
        <w:spacing w:before="120" w:after="120" w:line="240" w:lineRule="auto"/>
        <w:jc w:val="both"/>
        <w:rPr>
          <w:rFonts w:cs="Times New Roman"/>
          <w:b/>
          <w:i/>
          <w:noProof/>
        </w:rPr>
      </w:pPr>
      <w:r>
        <w:rPr>
          <w:noProof/>
        </w:rPr>
        <w:t xml:space="preserve">Reformă: 3.8 creșterea ofertei de locuințe sociale și la prețuri accesibile </w:t>
      </w:r>
    </w:p>
    <w:p w14:paraId="14FCB516" w14:textId="77777777" w:rsidR="007C75D3" w:rsidRDefault="0022034F">
      <w:pPr>
        <w:pStyle w:val="P68B1DB1-Normal5"/>
        <w:spacing w:before="120" w:after="120" w:line="240" w:lineRule="auto"/>
        <w:jc w:val="both"/>
        <w:rPr>
          <w:rFonts w:cs="Times New Roman"/>
          <w:noProof/>
          <w:szCs w:val="24"/>
        </w:rPr>
      </w:pPr>
      <w:r>
        <w:rPr>
          <w:noProof/>
        </w:rPr>
        <w:t>Obiectivul măsurii este de a spori oferta de locuințe sociale și la prețuri accesibile.</w:t>
      </w:r>
    </w:p>
    <w:p w14:paraId="3DBBC62A" w14:textId="77777777" w:rsidR="007C75D3" w:rsidRDefault="0022034F">
      <w:pPr>
        <w:pStyle w:val="P68B1DB1-Normal5"/>
        <w:spacing w:before="120" w:after="120" w:line="240" w:lineRule="auto"/>
        <w:jc w:val="both"/>
        <w:rPr>
          <w:rFonts w:cs="Times New Roman"/>
          <w:noProof/>
          <w:szCs w:val="24"/>
        </w:rPr>
      </w:pPr>
      <w:r>
        <w:rPr>
          <w:noProof/>
        </w:rPr>
        <w:t>Reforma constă în intrarea în funcțiune a Agenției de dezvoltare funciară (LDA) în calitate de agenție comercială de stat, astfel cum se prevede în Legea LDA. Aceasta constă, de asemenea, în intrarea în vigoare a secțiunilor din Legea privind locuințele la prețuri accesibile referitoare la schema de achiziționare la prețuri accesibile a locuințelor pe terenuri publice, la schema de închiriere a costurilor și la schema de sprijin sub formă de capitaluri proprii.</w:t>
      </w:r>
    </w:p>
    <w:p w14:paraId="516B383D" w14:textId="60D436F6" w:rsidR="007C75D3" w:rsidRDefault="0022034F">
      <w:pPr>
        <w:pStyle w:val="P68B1DB1-Normal10"/>
        <w:spacing w:before="120" w:after="120" w:line="240" w:lineRule="auto"/>
        <w:jc w:val="both"/>
        <w:rPr>
          <w:noProof/>
        </w:rPr>
      </w:pPr>
      <w:r>
        <w:rPr>
          <w:noProof/>
        </w:rPr>
        <w:t>Se preconizează că această măsură nu prejudiciază în mod semnificativ obiectivele de mediu în sensul articolul 17 din Regulamentul (UE) 2020/852, ținând seama de descrierea măsurii și de etapele de atenuare prevăzute în planul de redresare și reziliență în conformitate cu Orientările tehnice DNSH (2021/C58/01). În special, cel puțin 70 % (în greutate) din deșeurile nepericuloase provenite din construcții și demolări (cu excepția materialelor geologice naturale menționate la categoria 17 05 04 din lista europeană a deșeurilor stabilită prin Decizia 2000/532/CE) și generate pe șantierul de construcții trebuie să fie pregătite pentru reutilizare, reciclare și alte operațiuni de valorificare a materialelor, inclusiv operațiuni de rambleiaj care utilizează deșeuri pentru a înlocui alte materiale, în conformitate cu ierarhia deșeurilor și cu Protocolul UE de gestionare a deșeurilor din construcții și demolări.</w:t>
      </w:r>
    </w:p>
    <w:p w14:paraId="63A1E81F" w14:textId="61496BC6" w:rsidR="007C75D3" w:rsidRDefault="0022034F">
      <w:pPr>
        <w:pStyle w:val="P68B1DB1-Normal10"/>
        <w:spacing w:before="120" w:after="120" w:line="240" w:lineRule="auto"/>
        <w:jc w:val="both"/>
        <w:rPr>
          <w:noProof/>
        </w:rPr>
      </w:pPr>
      <w:r>
        <w:rPr>
          <w:noProof/>
        </w:rPr>
        <w:t xml:space="preserve">Reforma se finalizează până la 31 martie 2022. </w:t>
      </w:r>
    </w:p>
    <w:p w14:paraId="432C5924" w14:textId="7C22B689" w:rsidR="007C75D3" w:rsidRDefault="0022034F">
      <w:pPr>
        <w:pStyle w:val="P68B1DB1-Normal9"/>
        <w:spacing w:before="120" w:after="120" w:line="240" w:lineRule="auto"/>
        <w:jc w:val="both"/>
        <w:rPr>
          <w:noProof/>
        </w:rPr>
      </w:pPr>
      <w:r>
        <w:rPr>
          <w:noProof/>
        </w:rPr>
        <w:t>Reformă: 3.9 sănătate</w:t>
      </w:r>
    </w:p>
    <w:p w14:paraId="2C1D245A" w14:textId="2B46E7D2" w:rsidR="007C75D3" w:rsidRDefault="0022034F">
      <w:pPr>
        <w:pStyle w:val="P68B1DB1-Normal10"/>
        <w:spacing w:before="120" w:after="120" w:line="240" w:lineRule="auto"/>
        <w:jc w:val="both"/>
        <w:rPr>
          <w:noProof/>
        </w:rPr>
      </w:pPr>
      <w:r>
        <w:rPr>
          <w:noProof/>
        </w:rPr>
        <w:t>Obiectivul măsurii este de a înregistra progrese în ceea ce privește punerea în aplicare a programului de reformă Sláintecare pentru a contribui la realizarea unui sistem universal de sănătate pe un singur nivel, în care toată lumea să aibă acces egal la servicii bazate pe nevoi, indiferent de capacitatea de plată.</w:t>
      </w:r>
    </w:p>
    <w:p w14:paraId="1A100235" w14:textId="159DF354" w:rsidR="007C75D3" w:rsidRDefault="0022034F">
      <w:pPr>
        <w:spacing w:before="120" w:after="120" w:line="240" w:lineRule="auto"/>
        <w:jc w:val="both"/>
        <w:rPr>
          <w:noProof/>
        </w:rPr>
      </w:pPr>
      <w:r>
        <w:rPr>
          <w:rFonts w:ascii="Times New Roman" w:hAnsi="Times New Roman"/>
          <w:noProof/>
          <w:sz w:val="24"/>
          <w:szCs w:val="24"/>
        </w:rPr>
        <w:t>Reforma constă în punerea în aplicare a contractului de consultanță Sláintecare. Contractul de consultanță Sláintecare este un contract de muncă „exclusiv public” pentru consultanți, fără dispoziții privind niciun cabinet privat, în cadrul sau în afara sediului, și introduce un salariu majorat față de nivelurile existente ale salariilor noilor angajați.</w:t>
      </w:r>
      <w:r>
        <w:rPr>
          <w:rFonts w:ascii="Times New Roman" w:hAnsi="Times New Roman"/>
          <w:noProof/>
          <w:sz w:val="20"/>
          <w:szCs w:val="20"/>
        </w:rPr>
        <w:t xml:space="preserve"> Reforma </w:t>
      </w:r>
      <w:r>
        <w:rPr>
          <w:rFonts w:ascii="Times New Roman" w:hAnsi="Times New Roman"/>
          <w:noProof/>
          <w:sz w:val="24"/>
          <w:szCs w:val="24"/>
        </w:rPr>
        <w:t>constă, de asemenea, în 96 rețele comunitare de sănătate (CHN) care au acceptat sesizări din partea medicilor generaliști. În cele din urmă, este format, de asemenea, din cel puțin 430</w:t>
      </w:r>
      <w:r>
        <w:rPr>
          <w:rFonts w:ascii="Times New Roman" w:hAnsi="Times New Roman" w:cs="Times New Roman"/>
          <w:noProof/>
          <w:sz w:val="20"/>
          <w:szCs w:val="20"/>
        </w:rPr>
        <w:t xml:space="preserve"> </w:t>
      </w:r>
      <w:r>
        <w:rPr>
          <w:rFonts w:ascii="Times New Roman" w:hAnsi="Times New Roman"/>
          <w:noProof/>
          <w:sz w:val="24"/>
          <w:szCs w:val="24"/>
        </w:rPr>
        <w:t>000 de pacienți care au primit o evaluare în cadrul programului de tratament structurat pentru gestionarea bolilor cronice.</w:t>
      </w:r>
    </w:p>
    <w:p w14:paraId="2D650900" w14:textId="00E970F4" w:rsidR="007C75D3" w:rsidRDefault="0022034F">
      <w:pPr>
        <w:pStyle w:val="P68B1DB1-Normal10"/>
        <w:spacing w:before="120" w:after="120" w:line="240" w:lineRule="auto"/>
        <w:jc w:val="both"/>
        <w:rPr>
          <w:noProof/>
        </w:rPr>
      </w:pPr>
      <w:r>
        <w:rPr>
          <w:noProof/>
        </w:rPr>
        <w:t>Reforma se finalizează până la 31 decembrie 2023.</w:t>
      </w:r>
    </w:p>
    <w:p w14:paraId="496BDA40" w14:textId="77777777" w:rsidR="007C75D3" w:rsidRDefault="007C75D3">
      <w:pPr>
        <w:spacing w:before="120" w:after="120" w:line="240" w:lineRule="auto"/>
        <w:jc w:val="both"/>
        <w:rPr>
          <w:rFonts w:ascii="Times New Roman" w:hAnsi="Times New Roman"/>
          <w:noProof/>
          <w:sz w:val="24"/>
          <w:szCs w:val="24"/>
        </w:rPr>
      </w:pPr>
    </w:p>
    <w:p w14:paraId="25BF17F4" w14:textId="77777777" w:rsidR="007C75D3" w:rsidRDefault="007C75D3">
      <w:pPr>
        <w:spacing w:before="120" w:after="120" w:line="240" w:lineRule="auto"/>
        <w:jc w:val="both"/>
        <w:rPr>
          <w:rFonts w:ascii="Times New Roman" w:hAnsi="Times New Roman"/>
          <w:noProof/>
          <w:sz w:val="24"/>
          <w:szCs w:val="24"/>
        </w:rPr>
      </w:pPr>
    </w:p>
    <w:p w14:paraId="2ED633C2" w14:textId="77777777" w:rsidR="007C75D3" w:rsidRDefault="007C75D3">
      <w:pPr>
        <w:spacing w:before="120" w:after="120" w:line="240" w:lineRule="auto"/>
        <w:jc w:val="both"/>
        <w:rPr>
          <w:rFonts w:ascii="Times New Roman" w:hAnsi="Times New Roman"/>
          <w:noProof/>
          <w:sz w:val="24"/>
          <w:szCs w:val="24"/>
        </w:rPr>
      </w:pPr>
    </w:p>
    <w:p w14:paraId="23AB82D3" w14:textId="77777777" w:rsidR="007C75D3" w:rsidRDefault="007C75D3">
      <w:pPr>
        <w:rPr>
          <w:rFonts w:ascii="Times New Roman" w:hAnsi="Times New Roman"/>
          <w:b/>
          <w:noProof/>
          <w:sz w:val="24"/>
          <w:u w:val="single"/>
        </w:rPr>
        <w:sectPr w:rsidR="007C75D3" w:rsidSect="00E37D3B">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5C1C98BB" w14:textId="42A6832F" w:rsidR="007C75D3" w:rsidRDefault="0022034F">
      <w:pPr>
        <w:pStyle w:val="P68B1DB1-Normal6"/>
        <w:spacing w:before="120" w:after="120" w:line="240" w:lineRule="auto"/>
        <w:jc w:val="both"/>
        <w:rPr>
          <w:noProof/>
        </w:rPr>
      </w:pPr>
      <w:r>
        <w:rPr>
          <w:noProof/>
        </w:rPr>
        <w:t>C.2. Jaloane, ținte, indicatori și calendarul de monitorizare și implementare aplicabile sprijinului financiar nerambursabil</w:t>
      </w:r>
    </w:p>
    <w:tbl>
      <w:tblPr>
        <w:tblW w:w="162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28" w:type="dxa"/>
        </w:tblCellMar>
        <w:tblLook w:val="04A0" w:firstRow="1" w:lastRow="0" w:firstColumn="1" w:lastColumn="0" w:noHBand="0" w:noVBand="1"/>
      </w:tblPr>
      <w:tblGrid>
        <w:gridCol w:w="1184"/>
        <w:gridCol w:w="1565"/>
        <w:gridCol w:w="1103"/>
        <w:gridCol w:w="1512"/>
        <w:gridCol w:w="1565"/>
        <w:gridCol w:w="1243"/>
        <w:gridCol w:w="960"/>
        <w:gridCol w:w="840"/>
        <w:gridCol w:w="960"/>
        <w:gridCol w:w="720"/>
        <w:gridCol w:w="4622"/>
      </w:tblGrid>
      <w:tr w:rsidR="007C75D3" w14:paraId="101EAFDD" w14:textId="77777777">
        <w:trPr>
          <w:trHeight w:val="557"/>
          <w:tblHeader/>
          <w:jc w:val="center"/>
        </w:trPr>
        <w:tc>
          <w:tcPr>
            <w:tcW w:w="1184" w:type="dxa"/>
            <w:vMerge w:val="restart"/>
            <w:shd w:val="clear" w:color="auto" w:fill="BDD7EE"/>
            <w:tcMar>
              <w:right w:w="28" w:type="dxa"/>
            </w:tcMar>
            <w:vAlign w:val="center"/>
            <w:hideMark/>
          </w:tcPr>
          <w:p w14:paraId="501C1AC5" w14:textId="77777777" w:rsidR="007C75D3" w:rsidRDefault="0022034F">
            <w:pPr>
              <w:pStyle w:val="P68B1DB1-Normal13"/>
              <w:spacing w:after="0" w:line="240" w:lineRule="auto"/>
              <w:jc w:val="center"/>
              <w:rPr>
                <w:rFonts w:eastAsia="Times New Roman" w:cs="Times New Roman"/>
                <w:noProof/>
              </w:rPr>
            </w:pPr>
            <w:r>
              <w:rPr>
                <w:noProof/>
              </w:rPr>
              <w:t>Număr secvențial</w:t>
            </w:r>
          </w:p>
        </w:tc>
        <w:tc>
          <w:tcPr>
            <w:tcW w:w="1565" w:type="dxa"/>
            <w:vMerge w:val="restart"/>
            <w:shd w:val="clear" w:color="auto" w:fill="BDD7EE"/>
            <w:vAlign w:val="center"/>
            <w:hideMark/>
          </w:tcPr>
          <w:p w14:paraId="613BD36D" w14:textId="77777777" w:rsidR="007C75D3" w:rsidRDefault="0022034F">
            <w:pPr>
              <w:pStyle w:val="P68B1DB1-Normal13"/>
              <w:spacing w:after="0" w:line="240" w:lineRule="auto"/>
              <w:jc w:val="center"/>
              <w:rPr>
                <w:rFonts w:eastAsia="Times New Roman" w:cs="Times New Roman"/>
                <w:noProof/>
              </w:rPr>
            </w:pPr>
            <w:r>
              <w:rPr>
                <w:noProof/>
              </w:rPr>
              <w:t>Măsură conexă (reformă sau investiții)</w:t>
            </w:r>
          </w:p>
        </w:tc>
        <w:tc>
          <w:tcPr>
            <w:tcW w:w="1103" w:type="dxa"/>
            <w:vMerge w:val="restart"/>
            <w:shd w:val="clear" w:color="auto" w:fill="BDD7EE"/>
            <w:vAlign w:val="center"/>
            <w:hideMark/>
          </w:tcPr>
          <w:p w14:paraId="4F2AF0F6" w14:textId="77777777" w:rsidR="007C75D3" w:rsidRDefault="0022034F">
            <w:pPr>
              <w:pStyle w:val="P68B1DB1-Normal13"/>
              <w:spacing w:after="0" w:line="240" w:lineRule="auto"/>
              <w:jc w:val="center"/>
              <w:rPr>
                <w:rFonts w:eastAsia="Times New Roman" w:cs="Times New Roman"/>
                <w:noProof/>
              </w:rPr>
            </w:pPr>
            <w:r>
              <w:rPr>
                <w:noProof/>
              </w:rPr>
              <w:t>Etapă/Obiectiv</w:t>
            </w:r>
          </w:p>
        </w:tc>
        <w:tc>
          <w:tcPr>
            <w:tcW w:w="1512" w:type="dxa"/>
            <w:vMerge w:val="restart"/>
            <w:shd w:val="clear" w:color="auto" w:fill="BDD7EE"/>
            <w:vAlign w:val="center"/>
            <w:hideMark/>
          </w:tcPr>
          <w:p w14:paraId="3D6AEA94" w14:textId="77777777" w:rsidR="007C75D3" w:rsidRDefault="0022034F">
            <w:pPr>
              <w:pStyle w:val="P68B1DB1-Normal13"/>
              <w:spacing w:after="0" w:line="240" w:lineRule="auto"/>
              <w:jc w:val="center"/>
              <w:rPr>
                <w:rFonts w:eastAsia="Times New Roman" w:cs="Times New Roman"/>
                <w:noProof/>
              </w:rPr>
            </w:pPr>
            <w:r>
              <w:rPr>
                <w:noProof/>
              </w:rPr>
              <w:t>Nume</w:t>
            </w:r>
          </w:p>
        </w:tc>
        <w:tc>
          <w:tcPr>
            <w:tcW w:w="1565" w:type="dxa"/>
            <w:vMerge w:val="restart"/>
            <w:shd w:val="clear" w:color="auto" w:fill="BDD7EE"/>
            <w:vAlign w:val="center"/>
            <w:hideMark/>
          </w:tcPr>
          <w:p w14:paraId="49B6081B" w14:textId="76822503" w:rsidR="007C75D3" w:rsidRDefault="0022034F">
            <w:pPr>
              <w:pStyle w:val="P68B1DB1-Normal13"/>
              <w:spacing w:after="0" w:line="240" w:lineRule="auto"/>
              <w:jc w:val="center"/>
              <w:rPr>
                <w:rFonts w:eastAsia="Times New Roman" w:cs="Times New Roman"/>
                <w:noProof/>
              </w:rPr>
            </w:pPr>
            <w:r>
              <w:rPr>
                <w:noProof/>
              </w:rPr>
              <w:t>Indicatori calitativi (pentru obiectivele de etapă)</w:t>
            </w:r>
          </w:p>
        </w:tc>
        <w:tc>
          <w:tcPr>
            <w:tcW w:w="3043" w:type="dxa"/>
            <w:gridSpan w:val="3"/>
            <w:shd w:val="clear" w:color="auto" w:fill="BDD7EE"/>
            <w:vAlign w:val="center"/>
            <w:hideMark/>
          </w:tcPr>
          <w:p w14:paraId="6761D391" w14:textId="684D733C" w:rsidR="007C75D3" w:rsidRDefault="0022034F">
            <w:pPr>
              <w:pStyle w:val="P68B1DB1-Normal13"/>
              <w:spacing w:after="0" w:line="240" w:lineRule="auto"/>
              <w:jc w:val="center"/>
              <w:rPr>
                <w:rFonts w:eastAsia="Times New Roman" w:cs="Times New Roman"/>
                <w:noProof/>
              </w:rPr>
            </w:pPr>
            <w:r>
              <w:rPr>
                <w:noProof/>
              </w:rPr>
              <w:t>Indicatori cantitativi (pentru ținte)</w:t>
            </w:r>
          </w:p>
        </w:tc>
        <w:tc>
          <w:tcPr>
            <w:tcW w:w="1680" w:type="dxa"/>
            <w:gridSpan w:val="2"/>
            <w:shd w:val="clear" w:color="auto" w:fill="BDD7EE"/>
            <w:vAlign w:val="center"/>
            <w:hideMark/>
          </w:tcPr>
          <w:p w14:paraId="2EFE40C3" w14:textId="77777777" w:rsidR="007C75D3" w:rsidRDefault="0022034F">
            <w:pPr>
              <w:pStyle w:val="P68B1DB1-Normal13"/>
              <w:spacing w:after="0" w:line="240" w:lineRule="auto"/>
              <w:jc w:val="center"/>
              <w:rPr>
                <w:rFonts w:eastAsia="Times New Roman" w:cs="Times New Roman"/>
                <w:noProof/>
              </w:rPr>
            </w:pPr>
            <w:r>
              <w:rPr>
                <w:noProof/>
              </w:rPr>
              <w:t>Calendar orientativ pentru finalizare</w:t>
            </w:r>
          </w:p>
        </w:tc>
        <w:tc>
          <w:tcPr>
            <w:tcW w:w="4622" w:type="dxa"/>
            <w:vMerge w:val="restart"/>
            <w:shd w:val="clear" w:color="auto" w:fill="BDD7EE"/>
            <w:vAlign w:val="center"/>
            <w:hideMark/>
          </w:tcPr>
          <w:p w14:paraId="6B073F92" w14:textId="77777777" w:rsidR="007C75D3" w:rsidRDefault="0022034F">
            <w:pPr>
              <w:pStyle w:val="P68B1DB1-Normal13"/>
              <w:spacing w:after="0" w:line="240" w:lineRule="auto"/>
              <w:jc w:val="center"/>
              <w:rPr>
                <w:rFonts w:eastAsia="Times New Roman" w:cs="Times New Roman"/>
                <w:noProof/>
              </w:rPr>
            </w:pPr>
            <w:r>
              <w:rPr>
                <w:noProof/>
              </w:rPr>
              <w:t>Descrierea fiecărui jalon și a fiecărei ținte</w:t>
            </w:r>
          </w:p>
        </w:tc>
      </w:tr>
      <w:tr w:rsidR="007C75D3" w14:paraId="6211EEB8" w14:textId="77777777">
        <w:trPr>
          <w:trHeight w:val="488"/>
          <w:tblHeader/>
          <w:jc w:val="center"/>
        </w:trPr>
        <w:tc>
          <w:tcPr>
            <w:tcW w:w="1184" w:type="dxa"/>
            <w:vMerge/>
            <w:tcMar>
              <w:right w:w="28" w:type="dxa"/>
            </w:tcMar>
            <w:hideMark/>
          </w:tcPr>
          <w:p w14:paraId="044D7373" w14:textId="77777777" w:rsidR="007C75D3" w:rsidRDefault="007C75D3">
            <w:pPr>
              <w:spacing w:after="0" w:line="240" w:lineRule="auto"/>
              <w:rPr>
                <w:rFonts w:ascii="Times New Roman" w:eastAsia="Times New Roman" w:hAnsi="Times New Roman" w:cs="Times New Roman"/>
                <w:b/>
                <w:noProof/>
                <w:sz w:val="20"/>
                <w:szCs w:val="20"/>
              </w:rPr>
            </w:pPr>
          </w:p>
        </w:tc>
        <w:tc>
          <w:tcPr>
            <w:tcW w:w="1565" w:type="dxa"/>
            <w:vMerge/>
            <w:hideMark/>
          </w:tcPr>
          <w:p w14:paraId="2A52C52A" w14:textId="77777777" w:rsidR="007C75D3" w:rsidRDefault="007C75D3">
            <w:pPr>
              <w:spacing w:after="0" w:line="240" w:lineRule="auto"/>
              <w:rPr>
                <w:rFonts w:ascii="Times New Roman" w:eastAsia="Times New Roman" w:hAnsi="Times New Roman" w:cs="Times New Roman"/>
                <w:b/>
                <w:noProof/>
                <w:sz w:val="20"/>
                <w:szCs w:val="20"/>
              </w:rPr>
            </w:pPr>
          </w:p>
        </w:tc>
        <w:tc>
          <w:tcPr>
            <w:tcW w:w="1103" w:type="dxa"/>
            <w:vMerge/>
            <w:hideMark/>
          </w:tcPr>
          <w:p w14:paraId="4462B38D" w14:textId="77777777" w:rsidR="007C75D3" w:rsidRDefault="007C75D3">
            <w:pPr>
              <w:spacing w:after="0" w:line="240" w:lineRule="auto"/>
              <w:rPr>
                <w:rFonts w:ascii="Times New Roman" w:eastAsia="Times New Roman" w:hAnsi="Times New Roman" w:cs="Times New Roman"/>
                <w:b/>
                <w:noProof/>
                <w:sz w:val="20"/>
                <w:szCs w:val="20"/>
              </w:rPr>
            </w:pPr>
          </w:p>
        </w:tc>
        <w:tc>
          <w:tcPr>
            <w:tcW w:w="1512" w:type="dxa"/>
            <w:vMerge/>
            <w:hideMark/>
          </w:tcPr>
          <w:p w14:paraId="198EF327" w14:textId="77777777" w:rsidR="007C75D3" w:rsidRDefault="007C75D3">
            <w:pPr>
              <w:spacing w:after="0" w:line="240" w:lineRule="auto"/>
              <w:rPr>
                <w:rFonts w:ascii="Times New Roman" w:eastAsia="Times New Roman" w:hAnsi="Times New Roman" w:cs="Times New Roman"/>
                <w:b/>
                <w:noProof/>
                <w:sz w:val="20"/>
                <w:szCs w:val="20"/>
              </w:rPr>
            </w:pPr>
          </w:p>
        </w:tc>
        <w:tc>
          <w:tcPr>
            <w:tcW w:w="1565" w:type="dxa"/>
            <w:vMerge/>
            <w:hideMark/>
          </w:tcPr>
          <w:p w14:paraId="1C12EB39" w14:textId="77777777" w:rsidR="007C75D3" w:rsidRDefault="007C75D3">
            <w:pPr>
              <w:spacing w:after="0" w:line="240" w:lineRule="auto"/>
              <w:rPr>
                <w:rFonts w:ascii="Times New Roman" w:eastAsia="Times New Roman" w:hAnsi="Times New Roman" w:cs="Times New Roman"/>
                <w:b/>
                <w:noProof/>
                <w:sz w:val="20"/>
                <w:szCs w:val="20"/>
              </w:rPr>
            </w:pPr>
          </w:p>
        </w:tc>
        <w:tc>
          <w:tcPr>
            <w:tcW w:w="1243" w:type="dxa"/>
            <w:shd w:val="clear" w:color="auto" w:fill="BDD7EE"/>
            <w:vAlign w:val="center"/>
            <w:hideMark/>
          </w:tcPr>
          <w:p w14:paraId="1CD6AB32" w14:textId="77777777" w:rsidR="007C75D3" w:rsidRDefault="0022034F">
            <w:pPr>
              <w:pStyle w:val="P68B1DB1-Normal13"/>
              <w:spacing w:after="0" w:line="240" w:lineRule="auto"/>
              <w:jc w:val="center"/>
              <w:rPr>
                <w:rFonts w:eastAsia="Times New Roman" w:cs="Times New Roman"/>
                <w:noProof/>
              </w:rPr>
            </w:pPr>
            <w:r>
              <w:rPr>
                <w:noProof/>
              </w:rPr>
              <w:t>Unitatea de măsură</w:t>
            </w:r>
          </w:p>
        </w:tc>
        <w:tc>
          <w:tcPr>
            <w:tcW w:w="960" w:type="dxa"/>
            <w:shd w:val="clear" w:color="auto" w:fill="BDD7EE"/>
            <w:vAlign w:val="center"/>
            <w:hideMark/>
          </w:tcPr>
          <w:p w14:paraId="72726D8F" w14:textId="77777777" w:rsidR="007C75D3" w:rsidRDefault="0022034F">
            <w:pPr>
              <w:pStyle w:val="P68B1DB1-Normal13"/>
              <w:spacing w:after="0" w:line="240" w:lineRule="auto"/>
              <w:jc w:val="center"/>
              <w:rPr>
                <w:rFonts w:eastAsia="Times New Roman" w:cs="Times New Roman"/>
                <w:noProof/>
              </w:rPr>
            </w:pPr>
            <w:r>
              <w:rPr>
                <w:noProof/>
              </w:rPr>
              <w:t>Situația de referință</w:t>
            </w:r>
          </w:p>
        </w:tc>
        <w:tc>
          <w:tcPr>
            <w:tcW w:w="840" w:type="dxa"/>
            <w:shd w:val="clear" w:color="auto" w:fill="BDD7EE"/>
            <w:vAlign w:val="center"/>
            <w:hideMark/>
          </w:tcPr>
          <w:p w14:paraId="2AE20355" w14:textId="77777777" w:rsidR="007C75D3" w:rsidRPr="00A458D8" w:rsidRDefault="0022034F">
            <w:pPr>
              <w:pStyle w:val="P68B1DB1-Normal13"/>
              <w:spacing w:after="0" w:line="240" w:lineRule="auto"/>
              <w:jc w:val="center"/>
              <w:rPr>
                <w:rFonts w:eastAsia="Times New Roman" w:cs="Times New Roman"/>
                <w:noProof/>
                <w:spacing w:val="-8"/>
              </w:rPr>
            </w:pPr>
            <w:r w:rsidRPr="00A458D8">
              <w:rPr>
                <w:noProof/>
                <w:spacing w:val="-8"/>
              </w:rPr>
              <w:t>Obiectiv</w:t>
            </w:r>
          </w:p>
        </w:tc>
        <w:tc>
          <w:tcPr>
            <w:tcW w:w="960" w:type="dxa"/>
            <w:shd w:val="clear" w:color="auto" w:fill="BDD7EE"/>
            <w:vAlign w:val="center"/>
            <w:hideMark/>
          </w:tcPr>
          <w:p w14:paraId="3BA69B70" w14:textId="77777777" w:rsidR="007C75D3" w:rsidRPr="00A458D8" w:rsidRDefault="0022034F">
            <w:pPr>
              <w:pStyle w:val="P68B1DB1-Normal13"/>
              <w:spacing w:after="0" w:line="240" w:lineRule="auto"/>
              <w:jc w:val="center"/>
              <w:rPr>
                <w:rFonts w:eastAsia="Times New Roman" w:cs="Times New Roman"/>
                <w:noProof/>
                <w:spacing w:val="-8"/>
              </w:rPr>
            </w:pPr>
            <w:r w:rsidRPr="00A458D8">
              <w:rPr>
                <w:noProof/>
                <w:spacing w:val="-8"/>
              </w:rPr>
              <w:t>Trimestru</w:t>
            </w:r>
          </w:p>
        </w:tc>
        <w:tc>
          <w:tcPr>
            <w:tcW w:w="720" w:type="dxa"/>
            <w:shd w:val="clear" w:color="auto" w:fill="BDD7EE"/>
            <w:vAlign w:val="center"/>
            <w:hideMark/>
          </w:tcPr>
          <w:p w14:paraId="01A5DD13" w14:textId="77777777" w:rsidR="007C75D3" w:rsidRDefault="0022034F">
            <w:pPr>
              <w:pStyle w:val="P68B1DB1-Normal13"/>
              <w:spacing w:after="0" w:line="240" w:lineRule="auto"/>
              <w:jc w:val="center"/>
              <w:rPr>
                <w:rFonts w:eastAsia="Times New Roman" w:cs="Times New Roman"/>
                <w:noProof/>
              </w:rPr>
            </w:pPr>
            <w:r>
              <w:rPr>
                <w:noProof/>
              </w:rPr>
              <w:t>Anul</w:t>
            </w:r>
          </w:p>
        </w:tc>
        <w:tc>
          <w:tcPr>
            <w:tcW w:w="4622" w:type="dxa"/>
            <w:vMerge/>
            <w:hideMark/>
          </w:tcPr>
          <w:p w14:paraId="531EDD05" w14:textId="77777777" w:rsidR="007C75D3" w:rsidRDefault="007C75D3">
            <w:pPr>
              <w:spacing w:after="0" w:line="240" w:lineRule="auto"/>
              <w:rPr>
                <w:rFonts w:ascii="Times New Roman" w:eastAsia="Times New Roman" w:hAnsi="Times New Roman" w:cs="Times New Roman"/>
                <w:b/>
                <w:noProof/>
                <w:sz w:val="20"/>
                <w:szCs w:val="20"/>
              </w:rPr>
            </w:pPr>
          </w:p>
        </w:tc>
      </w:tr>
      <w:tr w:rsidR="007C75D3" w14:paraId="7487B8BE" w14:textId="77777777">
        <w:trPr>
          <w:trHeight w:val="309"/>
          <w:jc w:val="center"/>
        </w:trPr>
        <w:tc>
          <w:tcPr>
            <w:tcW w:w="1184" w:type="dxa"/>
            <w:shd w:val="clear" w:color="auto" w:fill="C6EFCE"/>
            <w:noWrap/>
            <w:tcMar>
              <w:right w:w="28" w:type="dxa"/>
            </w:tcMar>
            <w:hideMark/>
          </w:tcPr>
          <w:p w14:paraId="64FFEF58" w14:textId="77777777" w:rsidR="007C75D3" w:rsidRDefault="0022034F">
            <w:pPr>
              <w:pStyle w:val="P68B1DB1-Normal14"/>
              <w:spacing w:after="0" w:line="240" w:lineRule="auto"/>
              <w:rPr>
                <w:noProof/>
              </w:rPr>
            </w:pPr>
            <w:r>
              <w:rPr>
                <w:noProof/>
              </w:rPr>
              <w:t>80</w:t>
            </w:r>
          </w:p>
          <w:p w14:paraId="498DEF64" w14:textId="77777777" w:rsidR="007C75D3" w:rsidRDefault="007C75D3">
            <w:pPr>
              <w:rPr>
                <w:rFonts w:ascii="Times New Roman" w:eastAsia="Times New Roman" w:hAnsi="Times New Roman" w:cs="Times New Roman"/>
                <w:noProof/>
                <w:sz w:val="20"/>
                <w:szCs w:val="20"/>
              </w:rPr>
            </w:pPr>
          </w:p>
        </w:tc>
        <w:tc>
          <w:tcPr>
            <w:tcW w:w="1565" w:type="dxa"/>
            <w:shd w:val="clear" w:color="auto" w:fill="C6EFCE"/>
            <w:noWrap/>
          </w:tcPr>
          <w:p w14:paraId="6525A2CC" w14:textId="77777777" w:rsidR="007C75D3" w:rsidRDefault="0022034F">
            <w:pPr>
              <w:pStyle w:val="P68B1DB1-Normal14"/>
              <w:spacing w:after="0" w:line="240" w:lineRule="auto"/>
              <w:rPr>
                <w:rFonts w:cs="Times New Roman"/>
                <w:noProof/>
              </w:rPr>
            </w:pPr>
            <w:r>
              <w:rPr>
                <w:noProof/>
              </w:rPr>
              <w:t>3.2</w:t>
            </w:r>
          </w:p>
          <w:p w14:paraId="6FE35348" w14:textId="77777777" w:rsidR="007C75D3" w:rsidRDefault="0022034F">
            <w:pPr>
              <w:pStyle w:val="P68B1DB1-Normal14"/>
              <w:spacing w:after="0" w:line="240" w:lineRule="auto"/>
              <w:rPr>
                <w:rFonts w:eastAsia="Times New Roman" w:cs="Times New Roman"/>
                <w:noProof/>
              </w:rPr>
            </w:pPr>
            <w:r>
              <w:rPr>
                <w:noProof/>
              </w:rPr>
              <w:t>Programul SOLAS de răspuns în materie de competențe de recuperare</w:t>
            </w:r>
          </w:p>
        </w:tc>
        <w:tc>
          <w:tcPr>
            <w:tcW w:w="1103" w:type="dxa"/>
            <w:shd w:val="clear" w:color="auto" w:fill="C6EFCE"/>
            <w:noWrap/>
          </w:tcPr>
          <w:p w14:paraId="7EFEF5ED" w14:textId="77777777" w:rsidR="007C75D3" w:rsidRDefault="0022034F">
            <w:pPr>
              <w:pStyle w:val="P68B1DB1-Normal14"/>
              <w:spacing w:after="0" w:line="240" w:lineRule="auto"/>
              <w:rPr>
                <w:rFonts w:eastAsia="Times New Roman" w:cs="Times New Roman"/>
                <w:noProof/>
              </w:rPr>
            </w:pPr>
            <w:r>
              <w:rPr>
                <w:noProof/>
              </w:rPr>
              <w:t>Etapă</w:t>
            </w:r>
          </w:p>
        </w:tc>
        <w:tc>
          <w:tcPr>
            <w:tcW w:w="1512" w:type="dxa"/>
            <w:shd w:val="clear" w:color="auto" w:fill="C6EFCE"/>
            <w:noWrap/>
          </w:tcPr>
          <w:p w14:paraId="162D8035" w14:textId="77777777" w:rsidR="007C75D3" w:rsidRDefault="0022034F">
            <w:pPr>
              <w:pStyle w:val="P68B1DB1-Normal14"/>
              <w:spacing w:after="0" w:line="240" w:lineRule="auto"/>
              <w:rPr>
                <w:rFonts w:eastAsia="Times New Roman" w:cs="Times New Roman"/>
                <w:noProof/>
              </w:rPr>
            </w:pPr>
            <w:r>
              <w:rPr>
                <w:noProof/>
              </w:rPr>
              <w:t>Dezvoltarea oportunităților de furnizare de competențe în cadrul programului „Competențe pentru competitivitate”</w:t>
            </w:r>
          </w:p>
        </w:tc>
        <w:tc>
          <w:tcPr>
            <w:tcW w:w="1565" w:type="dxa"/>
            <w:shd w:val="clear" w:color="auto" w:fill="C6EFCE"/>
            <w:noWrap/>
          </w:tcPr>
          <w:p w14:paraId="6A9C3583" w14:textId="77777777" w:rsidR="007C75D3" w:rsidRDefault="0022034F">
            <w:pPr>
              <w:pStyle w:val="P68B1DB1-Normal14"/>
              <w:spacing w:after="0" w:line="240" w:lineRule="auto"/>
              <w:rPr>
                <w:rFonts w:eastAsia="Times New Roman" w:cs="Times New Roman"/>
                <w:noProof/>
              </w:rPr>
            </w:pPr>
            <w:r>
              <w:rPr>
                <w:noProof/>
              </w:rPr>
              <w:t xml:space="preserve">Oportunități de furnizare de competențe disponibile pentru ca cursanții să își rezerve locul </w:t>
            </w:r>
          </w:p>
        </w:tc>
        <w:tc>
          <w:tcPr>
            <w:tcW w:w="1243" w:type="dxa"/>
            <w:shd w:val="clear" w:color="auto" w:fill="C6EFCE"/>
            <w:noWrap/>
          </w:tcPr>
          <w:p w14:paraId="05BDCEA4" w14:textId="77777777" w:rsidR="007C75D3" w:rsidRDefault="0022034F">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5DAD1A35" w14:textId="77777777" w:rsidR="007C75D3" w:rsidRDefault="0022034F">
            <w:pPr>
              <w:pStyle w:val="P68B1DB1-Normal14"/>
              <w:spacing w:after="0" w:line="240" w:lineRule="auto"/>
              <w:rPr>
                <w:rFonts w:eastAsia="Times New Roman" w:cs="Times New Roman"/>
                <w:noProof/>
              </w:rPr>
            </w:pPr>
            <w:r>
              <w:rPr>
                <w:noProof/>
              </w:rPr>
              <w:t>—</w:t>
            </w:r>
          </w:p>
        </w:tc>
        <w:tc>
          <w:tcPr>
            <w:tcW w:w="840" w:type="dxa"/>
            <w:shd w:val="clear" w:color="auto" w:fill="C6EFCE"/>
            <w:noWrap/>
          </w:tcPr>
          <w:p w14:paraId="54D338AC" w14:textId="77777777" w:rsidR="007C75D3" w:rsidRDefault="0022034F">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4631FB05" w14:textId="3478122A" w:rsidR="007C75D3" w:rsidRDefault="002B3126">
            <w:pPr>
              <w:pStyle w:val="P68B1DB1-Normal14"/>
              <w:spacing w:after="0" w:line="240" w:lineRule="auto"/>
              <w:rPr>
                <w:rFonts w:eastAsia="Times New Roman" w:cs="Times New Roman"/>
                <w:noProof/>
              </w:rPr>
            </w:pPr>
            <w:r>
              <w:rPr>
                <w:noProof/>
              </w:rPr>
              <w:t>T3</w:t>
            </w:r>
          </w:p>
        </w:tc>
        <w:tc>
          <w:tcPr>
            <w:tcW w:w="720" w:type="dxa"/>
            <w:shd w:val="clear" w:color="auto" w:fill="C6EFCE"/>
            <w:noWrap/>
          </w:tcPr>
          <w:p w14:paraId="0677D52C" w14:textId="77777777" w:rsidR="007C75D3" w:rsidRDefault="0022034F">
            <w:pPr>
              <w:pStyle w:val="P68B1DB1-Normal14"/>
              <w:spacing w:after="0" w:line="240" w:lineRule="auto"/>
              <w:rPr>
                <w:rFonts w:eastAsia="Times New Roman" w:cs="Times New Roman"/>
                <w:noProof/>
              </w:rPr>
            </w:pPr>
            <w:r>
              <w:rPr>
                <w:noProof/>
              </w:rPr>
              <w:t>2021</w:t>
            </w:r>
          </w:p>
        </w:tc>
        <w:tc>
          <w:tcPr>
            <w:tcW w:w="4622" w:type="dxa"/>
            <w:shd w:val="clear" w:color="auto" w:fill="C6EFCE"/>
            <w:noWrap/>
          </w:tcPr>
          <w:p w14:paraId="464C3485" w14:textId="57953869" w:rsidR="007C75D3" w:rsidRDefault="0022034F">
            <w:pPr>
              <w:pStyle w:val="P68B1DB1-Normal14"/>
              <w:spacing w:after="0" w:line="240" w:lineRule="auto"/>
              <w:rPr>
                <w:rFonts w:eastAsia="Times New Roman" w:cs="Times New Roman"/>
                <w:noProof/>
              </w:rPr>
            </w:pPr>
            <w:r>
              <w:rPr>
                <w:noProof/>
              </w:rPr>
              <w:t>Oportunitățile de furnizare de competențe de tip „skills to Compete” trebuie să fi fost puse la dispoziție pentru rezervare. Acestea includ oportunități în domeniul (i) competențelor digitale, (ii) al competențelor (transversale) legate de capacitatea de inserție profesională și (iii) al competențelor sectoriale specifice.</w:t>
            </w:r>
          </w:p>
        </w:tc>
      </w:tr>
      <w:tr w:rsidR="007C75D3" w14:paraId="3DDBD883" w14:textId="77777777">
        <w:trPr>
          <w:trHeight w:val="309"/>
          <w:jc w:val="center"/>
        </w:trPr>
        <w:tc>
          <w:tcPr>
            <w:tcW w:w="1184" w:type="dxa"/>
            <w:shd w:val="clear" w:color="auto" w:fill="C6EFCE"/>
            <w:noWrap/>
            <w:tcMar>
              <w:right w:w="28" w:type="dxa"/>
            </w:tcMar>
            <w:hideMark/>
          </w:tcPr>
          <w:p w14:paraId="15C7367B" w14:textId="77777777" w:rsidR="007C75D3" w:rsidRDefault="0022034F">
            <w:pPr>
              <w:pStyle w:val="P68B1DB1-Normal14"/>
              <w:spacing w:after="0" w:line="240" w:lineRule="auto"/>
              <w:rPr>
                <w:rFonts w:eastAsia="Times New Roman" w:cs="Times New Roman"/>
                <w:noProof/>
              </w:rPr>
            </w:pPr>
            <w:r>
              <w:rPr>
                <w:noProof/>
              </w:rPr>
              <w:t>81</w:t>
            </w:r>
          </w:p>
        </w:tc>
        <w:tc>
          <w:tcPr>
            <w:tcW w:w="1565" w:type="dxa"/>
            <w:shd w:val="clear" w:color="auto" w:fill="C6EFCE"/>
            <w:noWrap/>
          </w:tcPr>
          <w:p w14:paraId="1681BE10" w14:textId="77777777" w:rsidR="007C75D3" w:rsidRDefault="0022034F">
            <w:pPr>
              <w:pStyle w:val="P68B1DB1-Normal14"/>
              <w:spacing w:after="0" w:line="240" w:lineRule="auto"/>
              <w:rPr>
                <w:rFonts w:cs="Times New Roman"/>
                <w:noProof/>
              </w:rPr>
            </w:pPr>
            <w:r>
              <w:rPr>
                <w:noProof/>
              </w:rPr>
              <w:t>3.2</w:t>
            </w:r>
          </w:p>
          <w:p w14:paraId="0A653A31" w14:textId="77777777" w:rsidR="007C75D3" w:rsidRDefault="0022034F">
            <w:pPr>
              <w:pStyle w:val="P68B1DB1-Normal14"/>
              <w:spacing w:after="0" w:line="240" w:lineRule="auto"/>
              <w:rPr>
                <w:rFonts w:eastAsia="Times New Roman" w:cs="Times New Roman"/>
                <w:noProof/>
              </w:rPr>
            </w:pPr>
            <w:r>
              <w:rPr>
                <w:noProof/>
              </w:rPr>
              <w:t>Programul SOLAS de răspuns în materie de competențe de recuperare</w:t>
            </w:r>
          </w:p>
        </w:tc>
        <w:tc>
          <w:tcPr>
            <w:tcW w:w="1103" w:type="dxa"/>
            <w:shd w:val="clear" w:color="auto" w:fill="C6EFCE"/>
            <w:noWrap/>
          </w:tcPr>
          <w:p w14:paraId="68761D20" w14:textId="77777777" w:rsidR="007C75D3" w:rsidRDefault="0022034F">
            <w:pPr>
              <w:pStyle w:val="P68B1DB1-Normal14"/>
              <w:spacing w:after="0" w:line="240" w:lineRule="auto"/>
              <w:rPr>
                <w:rFonts w:eastAsia="Times New Roman" w:cs="Times New Roman"/>
                <w:noProof/>
              </w:rPr>
            </w:pPr>
            <w:r>
              <w:rPr>
                <w:noProof/>
              </w:rPr>
              <w:t>Etapă</w:t>
            </w:r>
          </w:p>
        </w:tc>
        <w:tc>
          <w:tcPr>
            <w:tcW w:w="1512" w:type="dxa"/>
            <w:shd w:val="clear" w:color="auto" w:fill="C6EFCE"/>
            <w:noWrap/>
          </w:tcPr>
          <w:p w14:paraId="16483EBA" w14:textId="77777777" w:rsidR="007C75D3" w:rsidRDefault="0022034F">
            <w:pPr>
              <w:pStyle w:val="P68B1DB1-Normal14"/>
              <w:spacing w:after="0" w:line="240" w:lineRule="auto"/>
              <w:rPr>
                <w:rFonts w:eastAsia="Times New Roman" w:cs="Times New Roman"/>
                <w:noProof/>
              </w:rPr>
            </w:pPr>
            <w:r>
              <w:rPr>
                <w:noProof/>
              </w:rPr>
              <w:t>Dezvoltarea ofertei de competențe verzi și a oportunităților de module</w:t>
            </w:r>
          </w:p>
        </w:tc>
        <w:tc>
          <w:tcPr>
            <w:tcW w:w="1565" w:type="dxa"/>
            <w:shd w:val="clear" w:color="auto" w:fill="C6EFCE"/>
            <w:noWrap/>
          </w:tcPr>
          <w:p w14:paraId="6C9B20D6" w14:textId="77777777" w:rsidR="007C75D3" w:rsidRDefault="0022034F">
            <w:pPr>
              <w:pStyle w:val="P68B1DB1-Normal14"/>
              <w:spacing w:after="0" w:line="240" w:lineRule="auto"/>
              <w:rPr>
                <w:rFonts w:eastAsia="Times New Roman" w:cs="Times New Roman"/>
                <w:noProof/>
              </w:rPr>
            </w:pPr>
            <w:r>
              <w:rPr>
                <w:noProof/>
              </w:rPr>
              <w:t xml:space="preserve">Sunt disponibile module de competențe verzi și oportunități de înscriere </w:t>
            </w:r>
          </w:p>
        </w:tc>
        <w:tc>
          <w:tcPr>
            <w:tcW w:w="1243" w:type="dxa"/>
            <w:shd w:val="clear" w:color="auto" w:fill="C6EFCE"/>
            <w:noWrap/>
          </w:tcPr>
          <w:p w14:paraId="1647A596" w14:textId="77777777" w:rsidR="007C75D3" w:rsidRDefault="0022034F">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55A81813" w14:textId="77777777" w:rsidR="007C75D3" w:rsidRDefault="0022034F">
            <w:pPr>
              <w:pStyle w:val="P68B1DB1-Normal14"/>
              <w:spacing w:after="0" w:line="240" w:lineRule="auto"/>
              <w:rPr>
                <w:rFonts w:eastAsia="Times New Roman" w:cs="Times New Roman"/>
                <w:noProof/>
              </w:rPr>
            </w:pPr>
            <w:r>
              <w:rPr>
                <w:noProof/>
              </w:rPr>
              <w:t>—</w:t>
            </w:r>
          </w:p>
        </w:tc>
        <w:tc>
          <w:tcPr>
            <w:tcW w:w="840" w:type="dxa"/>
            <w:shd w:val="clear" w:color="auto" w:fill="C6EFCE"/>
            <w:noWrap/>
          </w:tcPr>
          <w:p w14:paraId="2CB06DAA" w14:textId="77777777" w:rsidR="007C75D3" w:rsidRDefault="0022034F">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076BE7A8" w14:textId="1A1A3163" w:rsidR="007C75D3" w:rsidRDefault="002B3126">
            <w:pPr>
              <w:pStyle w:val="P68B1DB1-Normal14"/>
              <w:spacing w:after="0" w:line="240" w:lineRule="auto"/>
              <w:rPr>
                <w:rFonts w:eastAsia="Times New Roman" w:cs="Times New Roman"/>
                <w:noProof/>
              </w:rPr>
            </w:pPr>
            <w:r>
              <w:rPr>
                <w:noProof/>
              </w:rPr>
              <w:t>T4</w:t>
            </w:r>
          </w:p>
        </w:tc>
        <w:tc>
          <w:tcPr>
            <w:tcW w:w="720" w:type="dxa"/>
            <w:shd w:val="clear" w:color="auto" w:fill="C6EFCE"/>
            <w:noWrap/>
          </w:tcPr>
          <w:p w14:paraId="51A2C3CA" w14:textId="77777777" w:rsidR="007C75D3" w:rsidRDefault="0022034F">
            <w:pPr>
              <w:pStyle w:val="P68B1DB1-Normal14"/>
              <w:spacing w:after="0" w:line="240" w:lineRule="auto"/>
              <w:rPr>
                <w:rFonts w:eastAsia="Times New Roman" w:cs="Times New Roman"/>
                <w:noProof/>
              </w:rPr>
            </w:pPr>
            <w:r>
              <w:rPr>
                <w:noProof/>
              </w:rPr>
              <w:t>2021</w:t>
            </w:r>
          </w:p>
        </w:tc>
        <w:tc>
          <w:tcPr>
            <w:tcW w:w="4622" w:type="dxa"/>
            <w:shd w:val="clear" w:color="auto" w:fill="C6EFCE"/>
            <w:noWrap/>
          </w:tcPr>
          <w:p w14:paraId="6C3DF937" w14:textId="0E8E7372" w:rsidR="007C75D3" w:rsidRDefault="0022034F">
            <w:pPr>
              <w:pStyle w:val="P68B1DB1-Normal14"/>
              <w:spacing w:after="0" w:line="240" w:lineRule="auto"/>
              <w:rPr>
                <w:rFonts w:eastAsia="Times New Roman"/>
                <w:noProof/>
              </w:rPr>
            </w:pPr>
            <w:r>
              <w:rPr>
                <w:noProof/>
              </w:rPr>
              <w:t xml:space="preserve">Modulele de competențe verzi și oportunitățile de furnizare a acestora trebuie să fi fost puse la dispoziție pentru rezervare. Acestea acoperă cel puțin domenii specifice de competențe în construirea și modernizarea clădirilor cu emisii aproape zero și o serie de competențe verzi pentru perfecționare și recalificare. În special, oportunitățile includ formare specifică în materie de competențe, care poate permite, de asemenea, aplicarea unor standarde mai ridicate decât NZEB. </w:t>
            </w:r>
          </w:p>
          <w:p w14:paraId="208EB535" w14:textId="77777777" w:rsidR="007C75D3" w:rsidRDefault="0022034F">
            <w:pPr>
              <w:pStyle w:val="P68B1DB1-Normal14"/>
              <w:spacing w:after="0" w:line="240" w:lineRule="auto"/>
              <w:rPr>
                <w:rFonts w:eastAsia="Times New Roman"/>
                <w:noProof/>
              </w:rPr>
            </w:pPr>
            <w:r>
              <w:rPr>
                <w:noProof/>
              </w:rPr>
              <w:t>Conformitatea cu Orientările tehnice DNSH (2021/C58/01) se asigură prin excluderea următoarelor activități din module și din oportunitățile de furnizare:</w:t>
            </w:r>
          </w:p>
          <w:p w14:paraId="1DCA8068" w14:textId="77777777" w:rsidR="007C75D3" w:rsidRDefault="0022034F">
            <w:pPr>
              <w:pStyle w:val="P68B1DB1-Normal14"/>
              <w:spacing w:after="0" w:line="240" w:lineRule="auto"/>
              <w:contextualSpacing/>
              <w:rPr>
                <w:rFonts w:eastAsia="Times New Roman" w:cs="Times New Roman"/>
                <w:noProof/>
              </w:rPr>
            </w:pPr>
            <w:r>
              <w:rPr>
                <w:noProof/>
              </w:rPr>
              <w:t>— Activități legate de eliminarea deșeurilor în depozite de deșeuri sau incineratoare care pot dăuna mediului;</w:t>
            </w:r>
          </w:p>
          <w:p w14:paraId="7CACDA90" w14:textId="77777777" w:rsidR="007C75D3" w:rsidRDefault="0022034F">
            <w:pPr>
              <w:pStyle w:val="P68B1DB1-Normal14"/>
              <w:spacing w:after="0" w:line="240" w:lineRule="auto"/>
              <w:contextualSpacing/>
              <w:rPr>
                <w:rFonts w:eastAsia="Times New Roman" w:cs="Times New Roman"/>
                <w:noProof/>
              </w:rPr>
            </w:pPr>
            <w:r>
              <w:rPr>
                <w:noProof/>
              </w:rPr>
              <w:t>— Activități legate de combustibilii fosili (cu toate acestea, se remarcă faptul că activitățile de furnizare de competențe pot viza recalificarea lucrătorilor din instalațiile pe bază de turbă pentru a le permite să participe la diferite tipuri de activități care nu sunt acoperite de această listă de excludere) și</w:t>
            </w:r>
          </w:p>
          <w:p w14:paraId="0E49BCC7" w14:textId="77777777" w:rsidR="007C75D3" w:rsidRDefault="0022034F">
            <w:pPr>
              <w:pStyle w:val="P68B1DB1-Normal14"/>
              <w:spacing w:after="0" w:line="240" w:lineRule="auto"/>
              <w:contextualSpacing/>
              <w:rPr>
                <w:rFonts w:eastAsia="Times New Roman" w:cs="Times New Roman"/>
                <w:noProof/>
              </w:rPr>
            </w:pPr>
            <w:r>
              <w:rPr>
                <w:noProof/>
              </w:rPr>
              <w:t>— Activități în care eliminarea pe termen lung a deșeurilor poate cauza daune pe termen lung mediului.</w:t>
            </w:r>
          </w:p>
        </w:tc>
      </w:tr>
      <w:tr w:rsidR="007C75D3" w14:paraId="292079FF" w14:textId="77777777">
        <w:trPr>
          <w:trHeight w:val="309"/>
          <w:jc w:val="center"/>
        </w:trPr>
        <w:tc>
          <w:tcPr>
            <w:tcW w:w="1184" w:type="dxa"/>
            <w:shd w:val="clear" w:color="auto" w:fill="C6EFCE"/>
            <w:noWrap/>
            <w:tcMar>
              <w:right w:w="28" w:type="dxa"/>
            </w:tcMar>
            <w:hideMark/>
          </w:tcPr>
          <w:p w14:paraId="360DF89A" w14:textId="77777777" w:rsidR="007C75D3" w:rsidRDefault="0022034F">
            <w:pPr>
              <w:pStyle w:val="P68B1DB1-Normal14"/>
              <w:spacing w:after="0" w:line="240" w:lineRule="auto"/>
              <w:rPr>
                <w:rFonts w:eastAsia="Times New Roman" w:cs="Times New Roman"/>
                <w:noProof/>
              </w:rPr>
            </w:pPr>
            <w:r>
              <w:rPr>
                <w:noProof/>
              </w:rPr>
              <w:t>82</w:t>
            </w:r>
          </w:p>
        </w:tc>
        <w:tc>
          <w:tcPr>
            <w:tcW w:w="1565" w:type="dxa"/>
            <w:shd w:val="clear" w:color="auto" w:fill="C6EFCE"/>
            <w:noWrap/>
          </w:tcPr>
          <w:p w14:paraId="5106EBB5" w14:textId="77777777" w:rsidR="007C75D3" w:rsidRDefault="0022034F">
            <w:pPr>
              <w:pStyle w:val="P68B1DB1-Normal14"/>
              <w:spacing w:after="0" w:line="240" w:lineRule="auto"/>
              <w:rPr>
                <w:rFonts w:cs="Times New Roman"/>
                <w:noProof/>
              </w:rPr>
            </w:pPr>
            <w:r>
              <w:rPr>
                <w:noProof/>
              </w:rPr>
              <w:t>3.2</w:t>
            </w:r>
          </w:p>
          <w:p w14:paraId="118D6EB3" w14:textId="77777777" w:rsidR="007C75D3" w:rsidRDefault="0022034F">
            <w:pPr>
              <w:pStyle w:val="P68B1DB1-Normal14"/>
              <w:spacing w:after="0" w:line="240" w:lineRule="auto"/>
              <w:rPr>
                <w:rFonts w:eastAsia="Times New Roman" w:cs="Times New Roman"/>
                <w:noProof/>
              </w:rPr>
            </w:pPr>
            <w:r>
              <w:rPr>
                <w:noProof/>
              </w:rPr>
              <w:t>Programul SOLAS de răspuns în materie de competențe de recuperare</w:t>
            </w:r>
          </w:p>
        </w:tc>
        <w:tc>
          <w:tcPr>
            <w:tcW w:w="1103" w:type="dxa"/>
            <w:shd w:val="clear" w:color="auto" w:fill="C6EFCE"/>
            <w:noWrap/>
          </w:tcPr>
          <w:p w14:paraId="79DC8ABC" w14:textId="77777777" w:rsidR="007C75D3" w:rsidRDefault="0022034F">
            <w:pPr>
              <w:pStyle w:val="P68B1DB1-Normal14"/>
              <w:spacing w:after="0" w:line="240" w:lineRule="auto"/>
              <w:rPr>
                <w:rFonts w:eastAsia="Times New Roman" w:cs="Times New Roman"/>
                <w:noProof/>
              </w:rPr>
            </w:pPr>
            <w:r>
              <w:rPr>
                <w:noProof/>
              </w:rPr>
              <w:t>Țintă</w:t>
            </w:r>
          </w:p>
        </w:tc>
        <w:tc>
          <w:tcPr>
            <w:tcW w:w="1512" w:type="dxa"/>
            <w:shd w:val="clear" w:color="auto" w:fill="C6EFCE"/>
            <w:noWrap/>
          </w:tcPr>
          <w:p w14:paraId="1CC359F7" w14:textId="47530548" w:rsidR="007C75D3" w:rsidRDefault="0022034F">
            <w:pPr>
              <w:pStyle w:val="P68B1DB1-Normal14"/>
              <w:spacing w:after="0" w:line="240" w:lineRule="auto"/>
              <w:rPr>
                <w:rFonts w:eastAsia="Times New Roman" w:cs="Times New Roman"/>
                <w:noProof/>
              </w:rPr>
            </w:pPr>
            <w:r>
              <w:rPr>
                <w:noProof/>
              </w:rPr>
              <w:t>Înscrierea cursanților în Programul de acțiune privind competențele verzi și în inițiativa „Competențe pentru competitivitate”</w:t>
            </w:r>
          </w:p>
        </w:tc>
        <w:tc>
          <w:tcPr>
            <w:tcW w:w="1565" w:type="dxa"/>
            <w:shd w:val="clear" w:color="auto" w:fill="C6EFCE"/>
            <w:noWrap/>
          </w:tcPr>
          <w:p w14:paraId="0D5F2263" w14:textId="77777777" w:rsidR="007C75D3" w:rsidRDefault="0022034F">
            <w:pPr>
              <w:pStyle w:val="P68B1DB1-Normal14"/>
              <w:spacing w:after="0" w:line="240" w:lineRule="auto"/>
              <w:rPr>
                <w:rFonts w:eastAsia="Times New Roman" w:cs="Times New Roman"/>
                <w:noProof/>
              </w:rPr>
            </w:pPr>
            <w:r>
              <w:rPr>
                <w:noProof/>
              </w:rPr>
              <w:t>—</w:t>
            </w:r>
          </w:p>
        </w:tc>
        <w:tc>
          <w:tcPr>
            <w:tcW w:w="1243" w:type="dxa"/>
            <w:shd w:val="clear" w:color="auto" w:fill="C6EFCE"/>
            <w:noWrap/>
          </w:tcPr>
          <w:p w14:paraId="15B6F8A6" w14:textId="77777777" w:rsidR="007C75D3" w:rsidRDefault="0022034F">
            <w:pPr>
              <w:pStyle w:val="P68B1DB1-Normal14"/>
              <w:spacing w:after="0" w:line="240" w:lineRule="auto"/>
              <w:rPr>
                <w:rFonts w:eastAsia="Times New Roman" w:cs="Times New Roman"/>
                <w:noProof/>
              </w:rPr>
            </w:pPr>
            <w:r>
              <w:rPr>
                <w:noProof/>
              </w:rPr>
              <w:t>Număr</w:t>
            </w:r>
          </w:p>
        </w:tc>
        <w:tc>
          <w:tcPr>
            <w:tcW w:w="960" w:type="dxa"/>
            <w:shd w:val="clear" w:color="auto" w:fill="C6EFCE"/>
            <w:noWrap/>
          </w:tcPr>
          <w:p w14:paraId="276DB320" w14:textId="77777777" w:rsidR="007C75D3" w:rsidRDefault="0022034F">
            <w:pPr>
              <w:pStyle w:val="P68B1DB1-Normal14"/>
              <w:spacing w:after="0" w:line="240" w:lineRule="auto"/>
              <w:rPr>
                <w:rFonts w:cs="Times New Roman"/>
                <w:noProof/>
              </w:rPr>
            </w:pPr>
            <w:r>
              <w:rPr>
                <w:noProof/>
              </w:rPr>
              <w:t xml:space="preserve"> 0</w:t>
            </w:r>
          </w:p>
        </w:tc>
        <w:tc>
          <w:tcPr>
            <w:tcW w:w="840" w:type="dxa"/>
            <w:shd w:val="clear" w:color="auto" w:fill="C6EFCE"/>
            <w:noWrap/>
          </w:tcPr>
          <w:p w14:paraId="367D9CA8" w14:textId="5D83DF45" w:rsidR="007C75D3" w:rsidRDefault="0022034F">
            <w:pPr>
              <w:pStyle w:val="P68B1DB1-Normal14"/>
              <w:spacing w:after="0" w:line="240" w:lineRule="auto"/>
              <w:rPr>
                <w:rFonts w:eastAsia="Times New Roman" w:cs="Times New Roman"/>
                <w:noProof/>
              </w:rPr>
            </w:pPr>
            <w:r>
              <w:rPr>
                <w:noProof/>
              </w:rPr>
              <w:t>85 567</w:t>
            </w:r>
          </w:p>
        </w:tc>
        <w:tc>
          <w:tcPr>
            <w:tcW w:w="960" w:type="dxa"/>
            <w:shd w:val="clear" w:color="auto" w:fill="C6EFCE"/>
            <w:noWrap/>
          </w:tcPr>
          <w:p w14:paraId="0BEF9E32" w14:textId="72DAE90D" w:rsidR="007C75D3" w:rsidRDefault="002B3126">
            <w:pPr>
              <w:pStyle w:val="P68B1DB1-Normal14"/>
              <w:spacing w:after="0" w:line="240" w:lineRule="auto"/>
              <w:rPr>
                <w:rFonts w:eastAsia="Times New Roman" w:cs="Times New Roman"/>
                <w:noProof/>
              </w:rPr>
            </w:pPr>
            <w:r>
              <w:rPr>
                <w:noProof/>
              </w:rPr>
              <w:t>T4</w:t>
            </w:r>
          </w:p>
        </w:tc>
        <w:tc>
          <w:tcPr>
            <w:tcW w:w="720" w:type="dxa"/>
            <w:shd w:val="clear" w:color="auto" w:fill="C6EFCE"/>
            <w:noWrap/>
          </w:tcPr>
          <w:p w14:paraId="02948A62" w14:textId="77777777" w:rsidR="007C75D3" w:rsidRDefault="0022034F">
            <w:pPr>
              <w:pStyle w:val="P68B1DB1-Normal14"/>
              <w:spacing w:after="0" w:line="240" w:lineRule="auto"/>
              <w:rPr>
                <w:rFonts w:eastAsia="Times New Roman" w:cs="Times New Roman"/>
                <w:noProof/>
              </w:rPr>
            </w:pPr>
            <w:r>
              <w:rPr>
                <w:noProof/>
              </w:rPr>
              <w:t>2024</w:t>
            </w:r>
          </w:p>
        </w:tc>
        <w:tc>
          <w:tcPr>
            <w:tcW w:w="4622" w:type="dxa"/>
            <w:shd w:val="clear" w:color="auto" w:fill="C6EFCE"/>
            <w:noWrap/>
          </w:tcPr>
          <w:p w14:paraId="178D7725" w14:textId="2E595E1B" w:rsidR="007C75D3" w:rsidRDefault="0022034F">
            <w:pPr>
              <w:pStyle w:val="CommentText"/>
              <w:spacing w:after="0" w:line="240" w:lineRule="auto"/>
              <w:rPr>
                <w:rFonts w:ascii="Times New Roman" w:hAnsi="Times New Roman" w:cs="Times New Roman"/>
                <w:noProof/>
              </w:rPr>
            </w:pPr>
            <w:r>
              <w:rPr>
                <w:rFonts w:ascii="Times New Roman" w:hAnsi="Times New Roman"/>
                <w:noProof/>
              </w:rPr>
              <w:t>Programul de acțiune SOLAS privind competențele verzi și inițiativa „Competențe pentru a concura” trebuie să ajungă la cel puțin 85 567 de înscrieri ale cursanților, dintre care cel puțin 50 % din înscrierile din cadrul inițiativei „Competențe pentru a concura” trebuie să fie</w:t>
            </w:r>
            <w:r>
              <w:rPr>
                <w:noProof/>
              </w:rPr>
              <w:t xml:space="preserve"> efectuate de cursanți de sex feminin. </w:t>
            </w:r>
          </w:p>
        </w:tc>
      </w:tr>
      <w:tr w:rsidR="007C75D3" w14:paraId="53B064C1" w14:textId="77777777">
        <w:trPr>
          <w:trHeight w:val="309"/>
          <w:jc w:val="center"/>
        </w:trPr>
        <w:tc>
          <w:tcPr>
            <w:tcW w:w="1184" w:type="dxa"/>
            <w:shd w:val="clear" w:color="auto" w:fill="C6EFCE"/>
            <w:noWrap/>
            <w:tcMar>
              <w:right w:w="28" w:type="dxa"/>
            </w:tcMar>
          </w:tcPr>
          <w:p w14:paraId="6B33A18C" w14:textId="77777777" w:rsidR="007C75D3" w:rsidRDefault="0022034F">
            <w:pPr>
              <w:pStyle w:val="P68B1DB1-Normal14"/>
              <w:spacing w:after="0" w:line="240" w:lineRule="auto"/>
              <w:rPr>
                <w:rFonts w:eastAsia="Times New Roman" w:cs="Times New Roman"/>
                <w:noProof/>
              </w:rPr>
            </w:pPr>
            <w:r>
              <w:rPr>
                <w:noProof/>
              </w:rPr>
              <w:t>84</w:t>
            </w:r>
          </w:p>
        </w:tc>
        <w:tc>
          <w:tcPr>
            <w:tcW w:w="1565" w:type="dxa"/>
            <w:shd w:val="clear" w:color="auto" w:fill="C6EFCE"/>
            <w:noWrap/>
          </w:tcPr>
          <w:p w14:paraId="36C97B5C" w14:textId="77777777" w:rsidR="007C75D3" w:rsidRDefault="0022034F">
            <w:pPr>
              <w:pStyle w:val="P68B1DB1-Normal14"/>
              <w:spacing w:after="0" w:line="240" w:lineRule="auto"/>
              <w:rPr>
                <w:rFonts w:cs="Times New Roman"/>
                <w:noProof/>
              </w:rPr>
            </w:pPr>
            <w:r>
              <w:rPr>
                <w:noProof/>
              </w:rPr>
              <w:t>3.3</w:t>
            </w:r>
          </w:p>
          <w:p w14:paraId="6A8E49DE" w14:textId="77777777" w:rsidR="007C75D3" w:rsidRDefault="0022034F">
            <w:pPr>
              <w:pStyle w:val="P68B1DB1-Normal14"/>
              <w:spacing w:after="0" w:line="240" w:lineRule="auto"/>
              <w:rPr>
                <w:rFonts w:eastAsia="Times New Roman" w:cs="Times New Roman"/>
                <w:noProof/>
              </w:rPr>
            </w:pPr>
            <w:r>
              <w:rPr>
                <w:noProof/>
              </w:rPr>
              <w:t>Fondul pentru transformarea universităților tehnologice</w:t>
            </w:r>
          </w:p>
        </w:tc>
        <w:tc>
          <w:tcPr>
            <w:tcW w:w="1103" w:type="dxa"/>
            <w:shd w:val="clear" w:color="auto" w:fill="C6EFCE"/>
            <w:noWrap/>
          </w:tcPr>
          <w:p w14:paraId="6FB4B47E" w14:textId="77777777" w:rsidR="007C75D3" w:rsidRDefault="0022034F">
            <w:pPr>
              <w:pStyle w:val="P68B1DB1-Normal14"/>
              <w:spacing w:after="0" w:line="240" w:lineRule="auto"/>
              <w:rPr>
                <w:rFonts w:eastAsia="Times New Roman" w:cs="Times New Roman"/>
                <w:noProof/>
              </w:rPr>
            </w:pPr>
            <w:r>
              <w:rPr>
                <w:noProof/>
              </w:rPr>
              <w:t>Etapă</w:t>
            </w:r>
          </w:p>
        </w:tc>
        <w:tc>
          <w:tcPr>
            <w:tcW w:w="1512" w:type="dxa"/>
            <w:shd w:val="clear" w:color="auto" w:fill="C6EFCE"/>
            <w:noWrap/>
          </w:tcPr>
          <w:p w14:paraId="027D46BB" w14:textId="77777777" w:rsidR="007C75D3" w:rsidRDefault="0022034F">
            <w:pPr>
              <w:pStyle w:val="P68B1DB1-Normal14"/>
              <w:spacing w:after="0" w:line="240" w:lineRule="auto"/>
              <w:rPr>
                <w:rFonts w:eastAsia="Times New Roman" w:cs="Times New Roman"/>
                <w:noProof/>
              </w:rPr>
            </w:pPr>
            <w:r>
              <w:rPr>
                <w:noProof/>
              </w:rPr>
              <w:t xml:space="preserve">Granturi pentru proiecte acordate în cadrul programului „Reforme în domeniul educației și formării” </w:t>
            </w:r>
          </w:p>
        </w:tc>
        <w:tc>
          <w:tcPr>
            <w:tcW w:w="1565" w:type="dxa"/>
            <w:shd w:val="clear" w:color="auto" w:fill="C6EFCE"/>
            <w:noWrap/>
          </w:tcPr>
          <w:p w14:paraId="1B0F1847" w14:textId="77777777" w:rsidR="007C75D3" w:rsidRDefault="0022034F">
            <w:pPr>
              <w:pStyle w:val="P68B1DB1-Normal14"/>
              <w:spacing w:after="0" w:line="240" w:lineRule="auto"/>
              <w:rPr>
                <w:rFonts w:eastAsia="Times New Roman" w:cs="Times New Roman"/>
                <w:noProof/>
              </w:rPr>
            </w:pPr>
            <w:r>
              <w:rPr>
                <w:noProof/>
              </w:rPr>
              <w:t>Acordurile de grant pentru proiecte sunt semnate de solicitanții selectați</w:t>
            </w:r>
          </w:p>
        </w:tc>
        <w:tc>
          <w:tcPr>
            <w:tcW w:w="1243" w:type="dxa"/>
            <w:shd w:val="clear" w:color="auto" w:fill="C6EFCE"/>
            <w:noWrap/>
          </w:tcPr>
          <w:p w14:paraId="2D2312F2" w14:textId="77777777" w:rsidR="007C75D3" w:rsidRDefault="0022034F">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359A8C68" w14:textId="77777777" w:rsidR="007C75D3" w:rsidRDefault="0022034F">
            <w:pPr>
              <w:pStyle w:val="P68B1DB1-Normal14"/>
              <w:spacing w:after="0" w:line="240" w:lineRule="auto"/>
              <w:rPr>
                <w:rFonts w:eastAsia="Times New Roman" w:cs="Times New Roman"/>
                <w:noProof/>
              </w:rPr>
            </w:pPr>
            <w:r>
              <w:rPr>
                <w:noProof/>
              </w:rPr>
              <w:t>—</w:t>
            </w:r>
          </w:p>
        </w:tc>
        <w:tc>
          <w:tcPr>
            <w:tcW w:w="840" w:type="dxa"/>
            <w:shd w:val="clear" w:color="auto" w:fill="C6EFCE"/>
            <w:noWrap/>
          </w:tcPr>
          <w:p w14:paraId="050937FE" w14:textId="77777777" w:rsidR="007C75D3" w:rsidRDefault="0022034F">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4DB5C651" w14:textId="4E20AD1D" w:rsidR="007C75D3" w:rsidRDefault="002B3126">
            <w:pPr>
              <w:pStyle w:val="P68B1DB1-Normal14"/>
              <w:spacing w:after="0" w:line="240" w:lineRule="auto"/>
              <w:rPr>
                <w:rFonts w:eastAsia="Times New Roman" w:cs="Times New Roman"/>
                <w:noProof/>
              </w:rPr>
            </w:pPr>
            <w:r>
              <w:rPr>
                <w:noProof/>
              </w:rPr>
              <w:t>T1</w:t>
            </w:r>
          </w:p>
        </w:tc>
        <w:tc>
          <w:tcPr>
            <w:tcW w:w="720" w:type="dxa"/>
            <w:shd w:val="clear" w:color="auto" w:fill="C6EFCE"/>
            <w:noWrap/>
          </w:tcPr>
          <w:p w14:paraId="5185F05C" w14:textId="77777777" w:rsidR="007C75D3" w:rsidRDefault="0022034F">
            <w:pPr>
              <w:pStyle w:val="P68B1DB1-Normal14"/>
              <w:spacing w:after="0" w:line="240" w:lineRule="auto"/>
              <w:rPr>
                <w:rFonts w:eastAsia="Times New Roman" w:cs="Times New Roman"/>
                <w:noProof/>
              </w:rPr>
            </w:pPr>
            <w:r>
              <w:rPr>
                <w:noProof/>
              </w:rPr>
              <w:t>2022</w:t>
            </w:r>
          </w:p>
        </w:tc>
        <w:tc>
          <w:tcPr>
            <w:tcW w:w="4622" w:type="dxa"/>
            <w:shd w:val="clear" w:color="auto" w:fill="C6EFCE"/>
            <w:noWrap/>
          </w:tcPr>
          <w:p w14:paraId="1A62D895" w14:textId="77777777" w:rsidR="007C75D3" w:rsidRDefault="0022034F">
            <w:pPr>
              <w:pStyle w:val="P68B1DB1-Normal14"/>
              <w:spacing w:after="0" w:line="240" w:lineRule="auto"/>
              <w:rPr>
                <w:rFonts w:cs="Times New Roman"/>
                <w:noProof/>
              </w:rPr>
            </w:pPr>
            <w:r>
              <w:rPr>
                <w:noProof/>
              </w:rPr>
              <w:t xml:space="preserve">Toate acordurile de grant din cadrul programului de reforme în domeniul educației și formării trebuie să fi fost semnate de solicitanții selectați, în conformitate cu Orientările tehnice de „a nu prejudicia în mod semnificativ” (2021/C58/01), prin utilizarea unei liste de excludere și a cerinței de conformitate cu legislația UE și națională relevantă în materie de mediu. Fiecare acord de grant include suma financiară alocată solicitantului câștigător [universitatea tehnologică (UT) sau consorțiul de dezvoltare a UT], precum și detalii privind proiectul și calendarul. Fiecare propunere trebuie să fi demonstrat în mod clar modul în care egalitatea de gen și egalitatea de șanse au fost luate în considerare la elaborarea cererii, acțiunile specifice care trebuie întreprinse, furnizarea de date defalcate în funcție de gen și egalitate cu privire la beneficiarii măsurilor și modul în care aceste acțiuni se aliniază la planurile de acțiune instituționale privind egalitatea de gen. </w:t>
            </w:r>
          </w:p>
          <w:p w14:paraId="5D1B99D4" w14:textId="77777777" w:rsidR="007C75D3" w:rsidRDefault="0022034F">
            <w:pPr>
              <w:pStyle w:val="P68B1DB1-Normal14"/>
              <w:spacing w:after="0" w:line="240" w:lineRule="auto"/>
              <w:rPr>
                <w:rFonts w:cs="Times New Roman"/>
                <w:noProof/>
              </w:rPr>
            </w:pPr>
            <w:r>
              <w:rPr>
                <w:noProof/>
              </w:rPr>
              <w:t xml:space="preserve">Fiecare acord de grant specifică faptul că Autoritatea pentru Învățământul Superior efectuează plăți eșalonate sub rezerva îndeplinirii rezultatelor și a criteriilor pentru proiectele aprobate. </w:t>
            </w:r>
          </w:p>
          <w:p w14:paraId="06E941B8" w14:textId="77777777" w:rsidR="007C75D3" w:rsidRDefault="0022034F">
            <w:pPr>
              <w:pStyle w:val="P68B1DB1-Normal14"/>
              <w:spacing w:after="0" w:line="240" w:lineRule="auto"/>
              <w:rPr>
                <w:rFonts w:cs="Times New Roman"/>
                <w:noProof/>
              </w:rPr>
            </w:pPr>
            <w:r>
              <w:rPr>
                <w:noProof/>
              </w:rPr>
              <w:t>Proiectele se încadrează în una dintre următoarele categorii:</w:t>
            </w:r>
          </w:p>
          <w:p w14:paraId="3D8AF24E" w14:textId="77777777" w:rsidR="007C75D3" w:rsidRDefault="0022034F">
            <w:pPr>
              <w:pStyle w:val="P68B1DB1-Normal14"/>
              <w:spacing w:after="0" w:line="240" w:lineRule="auto"/>
              <w:rPr>
                <w:rFonts w:cs="Times New Roman"/>
                <w:noProof/>
              </w:rPr>
            </w:pPr>
            <w:r>
              <w:rPr>
                <w:noProof/>
              </w:rPr>
              <w:t>— competențele și dezvoltarea personalului;</w:t>
            </w:r>
          </w:p>
          <w:p w14:paraId="167E7899" w14:textId="77777777" w:rsidR="007C75D3" w:rsidRDefault="0022034F">
            <w:pPr>
              <w:pStyle w:val="P68B1DB1-Normal14"/>
              <w:spacing w:after="0" w:line="240" w:lineRule="auto"/>
              <w:rPr>
                <w:rFonts w:cs="Times New Roman"/>
                <w:noProof/>
              </w:rPr>
            </w:pPr>
            <w:r>
              <w:rPr>
                <w:noProof/>
              </w:rPr>
              <w:t xml:space="preserve">— reforma programei școlare și a predării și învățării; </w:t>
            </w:r>
          </w:p>
          <w:p w14:paraId="0CE54C65" w14:textId="56FBC661" w:rsidR="007C75D3" w:rsidRDefault="0022034F">
            <w:pPr>
              <w:pStyle w:val="CommentText"/>
              <w:spacing w:after="0" w:line="240" w:lineRule="auto"/>
              <w:rPr>
                <w:rFonts w:ascii="Times New Roman" w:hAnsi="Times New Roman" w:cs="Times New Roman"/>
                <w:noProof/>
              </w:rPr>
            </w:pPr>
            <w:r>
              <w:rPr>
                <w:rFonts w:ascii="Times New Roman" w:hAnsi="Times New Roman"/>
                <w:noProof/>
              </w:rPr>
              <w:t>— competențe pentru dezvoltarea regională și pentru implicarea IMM-urilor, a întreprinderilor și a societății;</w:t>
            </w:r>
            <w:r>
              <w:rPr>
                <w:noProof/>
              </w:rPr>
              <w:br/>
            </w:r>
            <w:r>
              <w:rPr>
                <w:rFonts w:ascii="Times New Roman" w:hAnsi="Times New Roman"/>
                <w:noProof/>
              </w:rPr>
              <w:t>— infrastructura digitală și de sprijin;</w:t>
            </w:r>
            <w:r>
              <w:rPr>
                <w:noProof/>
              </w:rPr>
              <w:t xml:space="preserve"> </w:t>
            </w:r>
            <w:r>
              <w:rPr>
                <w:noProof/>
              </w:rPr>
              <w:br/>
              <w:t xml:space="preserve"> </w:t>
            </w:r>
            <w:r>
              <w:rPr>
                <w:rFonts w:ascii="Times New Roman" w:hAnsi="Times New Roman"/>
                <w:noProof/>
              </w:rPr>
              <w:t>— servicii digitale UT partajate la nivel național.</w:t>
            </w:r>
          </w:p>
        </w:tc>
      </w:tr>
      <w:tr w:rsidR="007C75D3" w14:paraId="044B6E86" w14:textId="77777777">
        <w:trPr>
          <w:trHeight w:val="300"/>
          <w:jc w:val="center"/>
        </w:trPr>
        <w:tc>
          <w:tcPr>
            <w:tcW w:w="1184" w:type="dxa"/>
            <w:shd w:val="clear" w:color="auto" w:fill="C6EFCE"/>
            <w:noWrap/>
            <w:tcMar>
              <w:right w:w="28" w:type="dxa"/>
            </w:tcMar>
          </w:tcPr>
          <w:p w14:paraId="31162472" w14:textId="77777777" w:rsidR="007C75D3" w:rsidRDefault="0022034F">
            <w:pPr>
              <w:pStyle w:val="P68B1DB1-Normal14"/>
              <w:spacing w:after="0" w:line="240" w:lineRule="auto"/>
              <w:rPr>
                <w:rFonts w:eastAsia="Times New Roman" w:cs="Times New Roman"/>
                <w:noProof/>
              </w:rPr>
            </w:pPr>
            <w:r>
              <w:rPr>
                <w:noProof/>
              </w:rPr>
              <w:t>85</w:t>
            </w:r>
          </w:p>
        </w:tc>
        <w:tc>
          <w:tcPr>
            <w:tcW w:w="1565" w:type="dxa"/>
            <w:shd w:val="clear" w:color="auto" w:fill="C6EFCE"/>
            <w:noWrap/>
          </w:tcPr>
          <w:p w14:paraId="3980E535" w14:textId="77777777" w:rsidR="007C75D3" w:rsidRDefault="0022034F">
            <w:pPr>
              <w:pStyle w:val="P68B1DB1-Normal14"/>
              <w:spacing w:after="0" w:line="240" w:lineRule="auto"/>
              <w:rPr>
                <w:rFonts w:cs="Times New Roman"/>
                <w:noProof/>
              </w:rPr>
            </w:pPr>
            <w:r>
              <w:rPr>
                <w:noProof/>
              </w:rPr>
              <w:t>3.3</w:t>
            </w:r>
          </w:p>
          <w:p w14:paraId="20E5FA26" w14:textId="77777777" w:rsidR="007C75D3" w:rsidRDefault="0022034F">
            <w:pPr>
              <w:pStyle w:val="P68B1DB1-Normal14"/>
              <w:spacing w:after="0" w:line="240" w:lineRule="auto"/>
              <w:rPr>
                <w:rFonts w:eastAsia="Times New Roman" w:cs="Times New Roman"/>
                <w:noProof/>
              </w:rPr>
            </w:pPr>
            <w:r>
              <w:rPr>
                <w:noProof/>
              </w:rPr>
              <w:t>Fondul pentru transformarea universităților tehnologice</w:t>
            </w:r>
          </w:p>
        </w:tc>
        <w:tc>
          <w:tcPr>
            <w:tcW w:w="1103" w:type="dxa"/>
            <w:shd w:val="clear" w:color="auto" w:fill="C6EFCE"/>
            <w:noWrap/>
          </w:tcPr>
          <w:p w14:paraId="31BA39C1" w14:textId="77777777" w:rsidR="007C75D3" w:rsidRDefault="0022034F">
            <w:pPr>
              <w:pStyle w:val="P68B1DB1-Normal14"/>
              <w:spacing w:after="0" w:line="240" w:lineRule="auto"/>
              <w:rPr>
                <w:rFonts w:eastAsia="Times New Roman" w:cs="Times New Roman"/>
                <w:noProof/>
              </w:rPr>
            </w:pPr>
            <w:r>
              <w:rPr>
                <w:noProof/>
              </w:rPr>
              <w:t>Etapă</w:t>
            </w:r>
          </w:p>
        </w:tc>
        <w:tc>
          <w:tcPr>
            <w:tcW w:w="1512" w:type="dxa"/>
            <w:shd w:val="clear" w:color="auto" w:fill="C6EFCE"/>
            <w:noWrap/>
          </w:tcPr>
          <w:p w14:paraId="5046728F" w14:textId="77777777" w:rsidR="007C75D3" w:rsidRDefault="0022034F">
            <w:pPr>
              <w:pStyle w:val="P68B1DB1-Normal14"/>
              <w:spacing w:after="0" w:line="240" w:lineRule="auto"/>
              <w:rPr>
                <w:rFonts w:eastAsia="Times New Roman" w:cs="Times New Roman"/>
                <w:noProof/>
              </w:rPr>
            </w:pPr>
            <w:r>
              <w:rPr>
                <w:noProof/>
              </w:rPr>
              <w:t>Aprobarea rapoartelor de proiect</w:t>
            </w:r>
          </w:p>
        </w:tc>
        <w:tc>
          <w:tcPr>
            <w:tcW w:w="1565" w:type="dxa"/>
            <w:shd w:val="clear" w:color="auto" w:fill="C6EFCE"/>
            <w:noWrap/>
          </w:tcPr>
          <w:p w14:paraId="39A5C2CC" w14:textId="36026188" w:rsidR="007C75D3" w:rsidRDefault="0022034F">
            <w:pPr>
              <w:pStyle w:val="P68B1DB1-Normal14"/>
              <w:spacing w:after="0" w:line="240" w:lineRule="auto"/>
              <w:rPr>
                <w:rFonts w:eastAsia="Times New Roman" w:cs="Times New Roman"/>
                <w:noProof/>
              </w:rPr>
            </w:pPr>
            <w:r>
              <w:rPr>
                <w:noProof/>
              </w:rPr>
              <w:t>Rapoarte de proiect aprobate de Autoritatea pentru Învățământul Superior</w:t>
            </w:r>
          </w:p>
        </w:tc>
        <w:tc>
          <w:tcPr>
            <w:tcW w:w="1243" w:type="dxa"/>
            <w:shd w:val="clear" w:color="auto" w:fill="C6EFCE"/>
            <w:noWrap/>
          </w:tcPr>
          <w:p w14:paraId="272EE6B3" w14:textId="77777777" w:rsidR="007C75D3" w:rsidRDefault="0022034F">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4D552BA8" w14:textId="77777777" w:rsidR="007C75D3" w:rsidRDefault="0022034F">
            <w:pPr>
              <w:pStyle w:val="P68B1DB1-Normal14"/>
              <w:spacing w:after="0" w:line="240" w:lineRule="auto"/>
              <w:rPr>
                <w:rFonts w:eastAsia="Times New Roman" w:cs="Times New Roman"/>
                <w:noProof/>
              </w:rPr>
            </w:pPr>
            <w:r>
              <w:rPr>
                <w:noProof/>
              </w:rPr>
              <w:t>—</w:t>
            </w:r>
          </w:p>
        </w:tc>
        <w:tc>
          <w:tcPr>
            <w:tcW w:w="840" w:type="dxa"/>
            <w:shd w:val="clear" w:color="auto" w:fill="C6EFCE"/>
            <w:noWrap/>
          </w:tcPr>
          <w:p w14:paraId="5778A293" w14:textId="77777777" w:rsidR="007C75D3" w:rsidRDefault="0022034F">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4A01B360" w14:textId="470C17E7" w:rsidR="007C75D3" w:rsidRDefault="002B3126">
            <w:pPr>
              <w:pStyle w:val="P68B1DB1-Normal14"/>
              <w:spacing w:after="0" w:line="240" w:lineRule="auto"/>
              <w:rPr>
                <w:rFonts w:eastAsia="Times New Roman" w:cs="Times New Roman"/>
                <w:noProof/>
              </w:rPr>
            </w:pPr>
            <w:r>
              <w:rPr>
                <w:noProof/>
              </w:rPr>
              <w:t>T4</w:t>
            </w:r>
          </w:p>
        </w:tc>
        <w:tc>
          <w:tcPr>
            <w:tcW w:w="720" w:type="dxa"/>
            <w:shd w:val="clear" w:color="auto" w:fill="C6EFCE"/>
            <w:noWrap/>
          </w:tcPr>
          <w:p w14:paraId="3E4B38C6" w14:textId="77777777" w:rsidR="007C75D3" w:rsidRDefault="0022034F">
            <w:pPr>
              <w:pStyle w:val="P68B1DB1-Normal14"/>
              <w:spacing w:after="0" w:line="240" w:lineRule="auto"/>
              <w:rPr>
                <w:rFonts w:eastAsia="Times New Roman" w:cs="Times New Roman"/>
                <w:noProof/>
              </w:rPr>
            </w:pPr>
            <w:r>
              <w:rPr>
                <w:noProof/>
              </w:rPr>
              <w:t>2024</w:t>
            </w:r>
          </w:p>
        </w:tc>
        <w:tc>
          <w:tcPr>
            <w:tcW w:w="4622" w:type="dxa"/>
            <w:shd w:val="clear" w:color="auto" w:fill="C6EFCE"/>
            <w:noWrap/>
          </w:tcPr>
          <w:p w14:paraId="66CDE808" w14:textId="19B16538" w:rsidR="007C75D3" w:rsidRDefault="0022034F">
            <w:pPr>
              <w:pStyle w:val="CommentText"/>
              <w:spacing w:after="0" w:line="240" w:lineRule="auto"/>
              <w:rPr>
                <w:rFonts w:ascii="Times New Roman" w:eastAsia="Times New Roman" w:hAnsi="Times New Roman" w:cs="Times New Roman"/>
                <w:noProof/>
              </w:rPr>
            </w:pPr>
            <w:r>
              <w:rPr>
                <w:rFonts w:ascii="Times New Roman" w:hAnsi="Times New Roman"/>
                <w:noProof/>
              </w:rPr>
              <w:t xml:space="preserve">Autoritatea pentru Învățământul Superior trebuie să fi emis scrisori către Institutele de Învățământ Superior </w:t>
            </w:r>
            <w:r>
              <w:rPr>
                <w:rFonts w:ascii="Times New Roman" w:eastAsia="Calibri" w:hAnsi="Times New Roman" w:cs="Arial"/>
                <w:noProof/>
                <w:color w:val="000000" w:themeColor="text1"/>
              </w:rPr>
              <w:t>din cadrul consorțiului pentru transformarea universităților naționale tehnologice pentru redresare și reziliență (NTUTORR)</w:t>
            </w:r>
            <w:r>
              <w:rPr>
                <w:rFonts w:ascii="Times New Roman" w:hAnsi="Times New Roman"/>
                <w:noProof/>
              </w:rPr>
              <w:t xml:space="preserve"> prin care să confirme aprobarea rapoartelor de proiect în cadrul Programului de reforme în domeniul educației și formării. </w:t>
            </w:r>
          </w:p>
        </w:tc>
      </w:tr>
      <w:tr w:rsidR="007C75D3" w14:paraId="4A4E9051" w14:textId="77777777">
        <w:trPr>
          <w:trHeight w:val="309"/>
          <w:jc w:val="center"/>
        </w:trPr>
        <w:tc>
          <w:tcPr>
            <w:tcW w:w="1184" w:type="dxa"/>
            <w:shd w:val="clear" w:color="auto" w:fill="C6EFCE"/>
            <w:noWrap/>
            <w:tcMar>
              <w:right w:w="28" w:type="dxa"/>
            </w:tcMar>
          </w:tcPr>
          <w:p w14:paraId="5CDBC892" w14:textId="77777777" w:rsidR="007C75D3" w:rsidRDefault="0022034F">
            <w:pPr>
              <w:pStyle w:val="P68B1DB1-Normal14"/>
              <w:spacing w:after="0" w:line="240" w:lineRule="auto"/>
              <w:rPr>
                <w:rFonts w:cs="Times New Roman"/>
                <w:noProof/>
              </w:rPr>
            </w:pPr>
            <w:r>
              <w:rPr>
                <w:noProof/>
              </w:rPr>
              <w:t>86</w:t>
            </w:r>
          </w:p>
        </w:tc>
        <w:tc>
          <w:tcPr>
            <w:tcW w:w="1565" w:type="dxa"/>
            <w:shd w:val="clear" w:color="auto" w:fill="C6EFCE"/>
            <w:noWrap/>
          </w:tcPr>
          <w:p w14:paraId="76AA6439" w14:textId="77777777" w:rsidR="007C75D3" w:rsidRDefault="0022034F">
            <w:pPr>
              <w:pStyle w:val="P68B1DB1-Normal14"/>
              <w:spacing w:after="0" w:line="240" w:lineRule="auto"/>
              <w:rPr>
                <w:rFonts w:cs="Times New Roman"/>
                <w:noProof/>
              </w:rPr>
            </w:pPr>
            <w:r>
              <w:rPr>
                <w:noProof/>
              </w:rPr>
              <w:t>3.3</w:t>
            </w:r>
          </w:p>
          <w:p w14:paraId="01D3E116" w14:textId="77777777" w:rsidR="007C75D3" w:rsidRDefault="0022034F">
            <w:pPr>
              <w:pStyle w:val="P68B1DB1-Normal14"/>
              <w:spacing w:after="0" w:line="240" w:lineRule="auto"/>
              <w:rPr>
                <w:rFonts w:cs="Times New Roman"/>
                <w:noProof/>
              </w:rPr>
            </w:pPr>
            <w:r>
              <w:rPr>
                <w:noProof/>
              </w:rPr>
              <w:t>Fondul pentru transformarea universităților tehnologice</w:t>
            </w:r>
          </w:p>
        </w:tc>
        <w:tc>
          <w:tcPr>
            <w:tcW w:w="1103" w:type="dxa"/>
            <w:shd w:val="clear" w:color="auto" w:fill="C6EFCE"/>
            <w:noWrap/>
          </w:tcPr>
          <w:p w14:paraId="386EBE91" w14:textId="77777777" w:rsidR="007C75D3" w:rsidRDefault="0022034F">
            <w:pPr>
              <w:pStyle w:val="P68B1DB1-Normal14"/>
              <w:spacing w:after="0" w:line="240" w:lineRule="auto"/>
              <w:rPr>
                <w:rFonts w:cs="Times New Roman"/>
                <w:noProof/>
              </w:rPr>
            </w:pPr>
            <w:r>
              <w:rPr>
                <w:noProof/>
              </w:rPr>
              <w:t>Țintă</w:t>
            </w:r>
          </w:p>
        </w:tc>
        <w:tc>
          <w:tcPr>
            <w:tcW w:w="1512" w:type="dxa"/>
            <w:shd w:val="clear" w:color="auto" w:fill="C6EFCE"/>
            <w:noWrap/>
          </w:tcPr>
          <w:p w14:paraId="0B9195A6" w14:textId="77777777" w:rsidR="007C75D3" w:rsidRDefault="0022034F">
            <w:pPr>
              <w:pStyle w:val="P68B1DB1-Normal14"/>
              <w:spacing w:after="0" w:line="240" w:lineRule="auto"/>
              <w:rPr>
                <w:rFonts w:cs="Times New Roman"/>
                <w:noProof/>
              </w:rPr>
            </w:pPr>
            <w:r>
              <w:rPr>
                <w:noProof/>
              </w:rPr>
              <w:t xml:space="preserve">Membri ai personalului tuturor celor cinci universități tehnologice care au participat la activități de perfecționare și dezvoltare </w:t>
            </w:r>
          </w:p>
        </w:tc>
        <w:tc>
          <w:tcPr>
            <w:tcW w:w="1565" w:type="dxa"/>
            <w:shd w:val="clear" w:color="auto" w:fill="C6EFCE"/>
            <w:noWrap/>
          </w:tcPr>
          <w:p w14:paraId="6B26CB08" w14:textId="77777777" w:rsidR="007C75D3" w:rsidRDefault="0022034F">
            <w:pPr>
              <w:pStyle w:val="P68B1DB1-Normal14"/>
              <w:spacing w:after="0" w:line="240" w:lineRule="auto"/>
              <w:rPr>
                <w:rFonts w:cs="Times New Roman"/>
                <w:noProof/>
              </w:rPr>
            </w:pPr>
            <w:r>
              <w:rPr>
                <w:noProof/>
              </w:rPr>
              <w:t>—</w:t>
            </w:r>
          </w:p>
        </w:tc>
        <w:tc>
          <w:tcPr>
            <w:tcW w:w="1243" w:type="dxa"/>
            <w:shd w:val="clear" w:color="auto" w:fill="C6EFCE"/>
            <w:noWrap/>
          </w:tcPr>
          <w:p w14:paraId="4A47E7EB" w14:textId="77777777" w:rsidR="007C75D3" w:rsidRDefault="0022034F">
            <w:pPr>
              <w:pStyle w:val="P68B1DB1-Normal14"/>
              <w:spacing w:after="0" w:line="240" w:lineRule="auto"/>
              <w:rPr>
                <w:rFonts w:cs="Times New Roman"/>
                <w:noProof/>
              </w:rPr>
            </w:pPr>
            <w:r>
              <w:rPr>
                <w:noProof/>
              </w:rPr>
              <w:t>Număr</w:t>
            </w:r>
          </w:p>
        </w:tc>
        <w:tc>
          <w:tcPr>
            <w:tcW w:w="960" w:type="dxa"/>
            <w:shd w:val="clear" w:color="auto" w:fill="C6EFCE"/>
            <w:noWrap/>
          </w:tcPr>
          <w:p w14:paraId="4398FF82" w14:textId="77777777" w:rsidR="007C75D3" w:rsidRDefault="0022034F">
            <w:pPr>
              <w:pStyle w:val="P68B1DB1-Normal14"/>
              <w:spacing w:after="0" w:line="240" w:lineRule="auto"/>
              <w:rPr>
                <w:rFonts w:cs="Times New Roman"/>
                <w:noProof/>
              </w:rPr>
            </w:pPr>
            <w:r>
              <w:rPr>
                <w:noProof/>
              </w:rPr>
              <w:t>0</w:t>
            </w:r>
          </w:p>
        </w:tc>
        <w:tc>
          <w:tcPr>
            <w:tcW w:w="840" w:type="dxa"/>
            <w:shd w:val="clear" w:color="auto" w:fill="C6EFCE"/>
            <w:noWrap/>
          </w:tcPr>
          <w:p w14:paraId="5F8EEF99" w14:textId="77777777" w:rsidR="007C75D3" w:rsidRDefault="0022034F">
            <w:pPr>
              <w:pStyle w:val="P68B1DB1-Normal14"/>
              <w:spacing w:after="0" w:line="240" w:lineRule="auto"/>
              <w:rPr>
                <w:rFonts w:cs="Times New Roman"/>
                <w:noProof/>
              </w:rPr>
            </w:pPr>
            <w:r>
              <w:rPr>
                <w:noProof/>
              </w:rPr>
              <w:t>4 000</w:t>
            </w:r>
          </w:p>
        </w:tc>
        <w:tc>
          <w:tcPr>
            <w:tcW w:w="960" w:type="dxa"/>
            <w:shd w:val="clear" w:color="auto" w:fill="C6EFCE"/>
            <w:noWrap/>
          </w:tcPr>
          <w:p w14:paraId="098AA477" w14:textId="53DD9D03" w:rsidR="007C75D3" w:rsidRDefault="002B3126">
            <w:pPr>
              <w:pStyle w:val="P68B1DB1-Normal14"/>
              <w:spacing w:after="0" w:line="240" w:lineRule="auto"/>
              <w:rPr>
                <w:rFonts w:cs="Times New Roman"/>
                <w:noProof/>
              </w:rPr>
            </w:pPr>
            <w:r>
              <w:rPr>
                <w:noProof/>
              </w:rPr>
              <w:t>T2</w:t>
            </w:r>
          </w:p>
        </w:tc>
        <w:tc>
          <w:tcPr>
            <w:tcW w:w="720" w:type="dxa"/>
            <w:shd w:val="clear" w:color="auto" w:fill="C6EFCE"/>
            <w:noWrap/>
          </w:tcPr>
          <w:p w14:paraId="26D42194" w14:textId="77777777" w:rsidR="007C75D3" w:rsidRDefault="0022034F">
            <w:pPr>
              <w:pStyle w:val="P68B1DB1-Normal14"/>
              <w:spacing w:after="0" w:line="240" w:lineRule="auto"/>
              <w:rPr>
                <w:rFonts w:cs="Times New Roman"/>
                <w:noProof/>
              </w:rPr>
            </w:pPr>
            <w:r>
              <w:rPr>
                <w:noProof/>
              </w:rPr>
              <w:t>2024</w:t>
            </w:r>
          </w:p>
        </w:tc>
        <w:tc>
          <w:tcPr>
            <w:tcW w:w="4622" w:type="dxa"/>
            <w:shd w:val="clear" w:color="auto" w:fill="C6EFCE"/>
            <w:noWrap/>
          </w:tcPr>
          <w:p w14:paraId="5F7C9AE1" w14:textId="357BFA57" w:rsidR="007C75D3" w:rsidRDefault="0022034F">
            <w:pPr>
              <w:pStyle w:val="P68B1DB1-Normal14"/>
              <w:spacing w:after="0" w:line="240" w:lineRule="auto"/>
              <w:rPr>
                <w:rFonts w:cs="Times New Roman"/>
                <w:noProof/>
              </w:rPr>
            </w:pPr>
            <w:r>
              <w:rPr>
                <w:noProof/>
              </w:rPr>
              <w:t xml:space="preserve">Cel puțin 4 000 membri ai personalului provenind din toate cele cinci universități tehnologice trebuie să fi participat la activități de perfecționare și dezvoltare legate de (i) competențele și dezvoltarea personalului, (ii) reforma programei de învățământ și a predării și învățării, (iii) competențele pentru dezvoltarea regională și pentru implicarea IMM-urilor, a întreprinderilor și implicarea socială, (iv) infrastructura digitală și de sprijin și (v) serviciile digitale partajate la nivel național ale universităților tehnologice. </w:t>
            </w:r>
          </w:p>
        </w:tc>
      </w:tr>
      <w:tr w:rsidR="007C75D3" w14:paraId="1D8ED02A" w14:textId="77777777">
        <w:trPr>
          <w:trHeight w:val="309"/>
          <w:jc w:val="center"/>
        </w:trPr>
        <w:tc>
          <w:tcPr>
            <w:tcW w:w="1184" w:type="dxa"/>
            <w:shd w:val="clear" w:color="auto" w:fill="C6EFCE"/>
            <w:noWrap/>
            <w:tcMar>
              <w:right w:w="28" w:type="dxa"/>
            </w:tcMar>
          </w:tcPr>
          <w:p w14:paraId="43034074" w14:textId="77777777" w:rsidR="007C75D3" w:rsidRDefault="0022034F">
            <w:pPr>
              <w:pStyle w:val="P68B1DB1-Normal14"/>
              <w:spacing w:after="0" w:line="240" w:lineRule="auto"/>
              <w:rPr>
                <w:rFonts w:cs="Times New Roman"/>
                <w:noProof/>
              </w:rPr>
            </w:pPr>
            <w:r>
              <w:rPr>
                <w:noProof/>
              </w:rPr>
              <w:t>87</w:t>
            </w:r>
          </w:p>
        </w:tc>
        <w:tc>
          <w:tcPr>
            <w:tcW w:w="1565" w:type="dxa"/>
            <w:shd w:val="clear" w:color="auto" w:fill="C6EFCE"/>
            <w:noWrap/>
          </w:tcPr>
          <w:p w14:paraId="6ECC717D" w14:textId="77777777" w:rsidR="007C75D3" w:rsidRDefault="0022034F">
            <w:pPr>
              <w:pStyle w:val="P68B1DB1-Normal14"/>
              <w:spacing w:after="0" w:line="240" w:lineRule="auto"/>
              <w:rPr>
                <w:rFonts w:cs="Times New Roman"/>
                <w:noProof/>
              </w:rPr>
            </w:pPr>
            <w:r>
              <w:rPr>
                <w:noProof/>
              </w:rPr>
              <w:t>3.3</w:t>
            </w:r>
          </w:p>
          <w:p w14:paraId="342AAFF6" w14:textId="77777777" w:rsidR="007C75D3" w:rsidRDefault="0022034F">
            <w:pPr>
              <w:pStyle w:val="P68B1DB1-Normal14"/>
              <w:spacing w:after="0" w:line="240" w:lineRule="auto"/>
              <w:rPr>
                <w:rFonts w:cs="Times New Roman"/>
                <w:noProof/>
              </w:rPr>
            </w:pPr>
            <w:r>
              <w:rPr>
                <w:noProof/>
              </w:rPr>
              <w:t>Fondul pentru transformarea universităților tehnologice</w:t>
            </w:r>
          </w:p>
        </w:tc>
        <w:tc>
          <w:tcPr>
            <w:tcW w:w="1103" w:type="dxa"/>
            <w:shd w:val="clear" w:color="auto" w:fill="C6EFCE"/>
            <w:noWrap/>
          </w:tcPr>
          <w:p w14:paraId="64AD4B67" w14:textId="77777777" w:rsidR="007C75D3" w:rsidRDefault="0022034F">
            <w:pPr>
              <w:pStyle w:val="P68B1DB1-Normal14"/>
              <w:spacing w:after="0" w:line="240" w:lineRule="auto"/>
              <w:rPr>
                <w:rFonts w:cs="Times New Roman"/>
                <w:noProof/>
              </w:rPr>
            </w:pPr>
            <w:r>
              <w:rPr>
                <w:noProof/>
              </w:rPr>
              <w:t>Țintă</w:t>
            </w:r>
          </w:p>
        </w:tc>
        <w:tc>
          <w:tcPr>
            <w:tcW w:w="1512" w:type="dxa"/>
            <w:shd w:val="clear" w:color="auto" w:fill="C6EFCE"/>
            <w:noWrap/>
          </w:tcPr>
          <w:p w14:paraId="6732A2DB" w14:textId="77777777" w:rsidR="007C75D3" w:rsidRDefault="0022034F">
            <w:pPr>
              <w:pStyle w:val="P68B1DB1-Normal14"/>
              <w:spacing w:after="0" w:line="240" w:lineRule="auto"/>
              <w:rPr>
                <w:rFonts w:cs="Times New Roman"/>
                <w:noProof/>
              </w:rPr>
            </w:pPr>
            <w:r>
              <w:rPr>
                <w:noProof/>
              </w:rPr>
              <w:t xml:space="preserve">Studenți din toate cele cinci universități tehnologice care au beneficiat de activități de formare sau de învățare </w:t>
            </w:r>
          </w:p>
        </w:tc>
        <w:tc>
          <w:tcPr>
            <w:tcW w:w="1565" w:type="dxa"/>
            <w:shd w:val="clear" w:color="auto" w:fill="C6EFCE"/>
            <w:noWrap/>
          </w:tcPr>
          <w:p w14:paraId="1C9E8FBD" w14:textId="77777777" w:rsidR="007C75D3" w:rsidRDefault="0022034F">
            <w:pPr>
              <w:pStyle w:val="P68B1DB1-Normal14"/>
              <w:spacing w:after="0" w:line="240" w:lineRule="auto"/>
              <w:rPr>
                <w:rFonts w:cs="Times New Roman"/>
                <w:noProof/>
              </w:rPr>
            </w:pPr>
            <w:r>
              <w:rPr>
                <w:noProof/>
              </w:rPr>
              <w:t>—</w:t>
            </w:r>
          </w:p>
        </w:tc>
        <w:tc>
          <w:tcPr>
            <w:tcW w:w="1243" w:type="dxa"/>
            <w:shd w:val="clear" w:color="auto" w:fill="C6EFCE"/>
            <w:noWrap/>
          </w:tcPr>
          <w:p w14:paraId="09FD19E2" w14:textId="77777777" w:rsidR="007C75D3" w:rsidRDefault="0022034F">
            <w:pPr>
              <w:pStyle w:val="P68B1DB1-Normal14"/>
              <w:spacing w:after="0" w:line="240" w:lineRule="auto"/>
              <w:rPr>
                <w:rFonts w:cs="Times New Roman"/>
                <w:noProof/>
              </w:rPr>
            </w:pPr>
            <w:r>
              <w:rPr>
                <w:noProof/>
              </w:rPr>
              <w:t>Număr</w:t>
            </w:r>
          </w:p>
        </w:tc>
        <w:tc>
          <w:tcPr>
            <w:tcW w:w="960" w:type="dxa"/>
            <w:shd w:val="clear" w:color="auto" w:fill="C6EFCE"/>
            <w:noWrap/>
          </w:tcPr>
          <w:p w14:paraId="4DD6ACDF" w14:textId="77777777" w:rsidR="007C75D3" w:rsidRDefault="0022034F">
            <w:pPr>
              <w:pStyle w:val="P68B1DB1-Normal14"/>
              <w:spacing w:after="0" w:line="240" w:lineRule="auto"/>
              <w:rPr>
                <w:rFonts w:cs="Times New Roman"/>
                <w:noProof/>
              </w:rPr>
            </w:pPr>
            <w:r>
              <w:rPr>
                <w:noProof/>
              </w:rPr>
              <w:t>0</w:t>
            </w:r>
          </w:p>
        </w:tc>
        <w:tc>
          <w:tcPr>
            <w:tcW w:w="840" w:type="dxa"/>
            <w:shd w:val="clear" w:color="auto" w:fill="C6EFCE"/>
            <w:noWrap/>
          </w:tcPr>
          <w:p w14:paraId="3FB2C293" w14:textId="77777777" w:rsidR="007C75D3" w:rsidRDefault="0022034F">
            <w:pPr>
              <w:pStyle w:val="P68B1DB1-Normal14"/>
              <w:spacing w:after="0" w:line="240" w:lineRule="auto"/>
              <w:rPr>
                <w:rFonts w:cs="Times New Roman"/>
                <w:noProof/>
              </w:rPr>
            </w:pPr>
            <w:r>
              <w:rPr>
                <w:noProof/>
              </w:rPr>
              <w:t>9 600</w:t>
            </w:r>
          </w:p>
        </w:tc>
        <w:tc>
          <w:tcPr>
            <w:tcW w:w="960" w:type="dxa"/>
            <w:shd w:val="clear" w:color="auto" w:fill="C6EFCE"/>
            <w:noWrap/>
          </w:tcPr>
          <w:p w14:paraId="47DF59E4" w14:textId="0366E3EB" w:rsidR="007C75D3" w:rsidRDefault="002B3126">
            <w:pPr>
              <w:pStyle w:val="P68B1DB1-Normal14"/>
              <w:spacing w:after="0" w:line="240" w:lineRule="auto"/>
              <w:rPr>
                <w:rFonts w:cs="Times New Roman"/>
                <w:noProof/>
              </w:rPr>
            </w:pPr>
            <w:r>
              <w:rPr>
                <w:noProof/>
              </w:rPr>
              <w:t>T2</w:t>
            </w:r>
          </w:p>
        </w:tc>
        <w:tc>
          <w:tcPr>
            <w:tcW w:w="720" w:type="dxa"/>
            <w:shd w:val="clear" w:color="auto" w:fill="C6EFCE"/>
            <w:noWrap/>
          </w:tcPr>
          <w:p w14:paraId="5E886D86" w14:textId="77777777" w:rsidR="007C75D3" w:rsidRDefault="0022034F">
            <w:pPr>
              <w:pStyle w:val="P68B1DB1-Normal14"/>
              <w:spacing w:after="0" w:line="240" w:lineRule="auto"/>
              <w:rPr>
                <w:rFonts w:cs="Times New Roman"/>
                <w:noProof/>
              </w:rPr>
            </w:pPr>
            <w:r>
              <w:rPr>
                <w:noProof/>
              </w:rPr>
              <w:t>2024</w:t>
            </w:r>
          </w:p>
        </w:tc>
        <w:tc>
          <w:tcPr>
            <w:tcW w:w="4622" w:type="dxa"/>
            <w:shd w:val="clear" w:color="auto" w:fill="C6EFCE"/>
            <w:noWrap/>
          </w:tcPr>
          <w:p w14:paraId="32DE8486" w14:textId="308A0EA5" w:rsidR="007C75D3" w:rsidRDefault="0022034F">
            <w:pPr>
              <w:pStyle w:val="P68B1DB1-Normal14"/>
              <w:spacing w:after="0" w:line="240" w:lineRule="auto"/>
              <w:rPr>
                <w:rFonts w:cs="Times New Roman"/>
                <w:noProof/>
              </w:rPr>
            </w:pPr>
            <w:r>
              <w:rPr>
                <w:noProof/>
              </w:rPr>
              <w:t xml:space="preserve">Cel puțin 9 600 de studenți provenind din toate cele cinci universități tehnologice trebuie să fi participat la activități de formare sau de învățare legate de (i) reforma programei școlare și a predării și învățării, (ii) competențe pentru dezvoltarea regională și pentru implicarea IMM-urilor, a întreprinderilor și a societății, (iii) infrastructura digitală și de sprijin și (iv) serviciile digitale partajate la nivel național ale universităților tehnologice. </w:t>
            </w:r>
          </w:p>
        </w:tc>
      </w:tr>
      <w:tr w:rsidR="007C75D3" w14:paraId="4D424D15" w14:textId="77777777">
        <w:trPr>
          <w:trHeight w:val="309"/>
          <w:jc w:val="center"/>
        </w:trPr>
        <w:tc>
          <w:tcPr>
            <w:tcW w:w="1184" w:type="dxa"/>
            <w:shd w:val="clear" w:color="auto" w:fill="C6EFCE"/>
            <w:noWrap/>
            <w:tcMar>
              <w:right w:w="28" w:type="dxa"/>
            </w:tcMar>
          </w:tcPr>
          <w:p w14:paraId="0AD499AD" w14:textId="77777777" w:rsidR="007C75D3" w:rsidRDefault="0022034F">
            <w:pPr>
              <w:pStyle w:val="P68B1DB1-Normal14"/>
              <w:spacing w:after="0" w:line="240" w:lineRule="auto"/>
              <w:rPr>
                <w:rFonts w:eastAsia="Times New Roman" w:cs="Times New Roman"/>
                <w:noProof/>
              </w:rPr>
            </w:pPr>
            <w:r>
              <w:rPr>
                <w:noProof/>
              </w:rPr>
              <w:t>88</w:t>
            </w:r>
          </w:p>
        </w:tc>
        <w:tc>
          <w:tcPr>
            <w:tcW w:w="1565" w:type="dxa"/>
            <w:shd w:val="clear" w:color="auto" w:fill="C6EFCE"/>
            <w:noWrap/>
          </w:tcPr>
          <w:p w14:paraId="19184117" w14:textId="77777777" w:rsidR="007C75D3" w:rsidRDefault="0022034F">
            <w:pPr>
              <w:pStyle w:val="P68B1DB1-Normal14"/>
              <w:spacing w:after="0" w:line="240" w:lineRule="auto"/>
              <w:rPr>
                <w:rFonts w:cs="Times New Roman"/>
                <w:noProof/>
              </w:rPr>
            </w:pPr>
            <w:r>
              <w:rPr>
                <w:noProof/>
              </w:rPr>
              <w:t>3.4</w:t>
            </w:r>
          </w:p>
          <w:p w14:paraId="5285CE85" w14:textId="77777777" w:rsidR="007C75D3" w:rsidRDefault="0022034F">
            <w:pPr>
              <w:pStyle w:val="P68B1DB1-Normal14"/>
              <w:spacing w:after="0" w:line="240" w:lineRule="auto"/>
              <w:rPr>
                <w:rFonts w:eastAsia="Times New Roman" w:cs="Times New Roman"/>
                <w:noProof/>
              </w:rPr>
            </w:pPr>
            <w:r>
              <w:rPr>
                <w:noProof/>
              </w:rPr>
              <w:t>Reducerea barierelor normative din calea antreprenoriatului</w:t>
            </w:r>
          </w:p>
        </w:tc>
        <w:tc>
          <w:tcPr>
            <w:tcW w:w="1103" w:type="dxa"/>
            <w:shd w:val="clear" w:color="auto" w:fill="C6EFCE"/>
            <w:noWrap/>
          </w:tcPr>
          <w:p w14:paraId="7250A2E0" w14:textId="77777777" w:rsidR="007C75D3" w:rsidRDefault="0022034F">
            <w:pPr>
              <w:pStyle w:val="P68B1DB1-Normal14"/>
              <w:spacing w:after="0" w:line="240" w:lineRule="auto"/>
              <w:rPr>
                <w:rFonts w:eastAsia="Times New Roman" w:cs="Times New Roman"/>
                <w:noProof/>
              </w:rPr>
            </w:pPr>
            <w:r>
              <w:rPr>
                <w:noProof/>
              </w:rPr>
              <w:t>Etapă</w:t>
            </w:r>
          </w:p>
        </w:tc>
        <w:tc>
          <w:tcPr>
            <w:tcW w:w="1512" w:type="dxa"/>
            <w:shd w:val="clear" w:color="auto" w:fill="C6EFCE"/>
            <w:noWrap/>
          </w:tcPr>
          <w:p w14:paraId="1A854E0F" w14:textId="77777777" w:rsidR="007C75D3" w:rsidRDefault="0022034F">
            <w:pPr>
              <w:pStyle w:val="P68B1DB1-Normal14"/>
              <w:spacing w:after="0" w:line="240" w:lineRule="auto"/>
              <w:rPr>
                <w:rFonts w:eastAsia="Times New Roman" w:cs="Times New Roman"/>
                <w:noProof/>
              </w:rPr>
            </w:pPr>
            <w:r>
              <w:rPr>
                <w:noProof/>
              </w:rPr>
              <w:t>Publicarea unui program pentru punerea în aplicare a testului IMM și comunicarea cu toate departamentele guvernamentale</w:t>
            </w:r>
          </w:p>
        </w:tc>
        <w:tc>
          <w:tcPr>
            <w:tcW w:w="1565" w:type="dxa"/>
            <w:shd w:val="clear" w:color="auto" w:fill="C6EFCE"/>
            <w:noWrap/>
          </w:tcPr>
          <w:p w14:paraId="07105178" w14:textId="77777777" w:rsidR="007C75D3" w:rsidRDefault="0022034F">
            <w:pPr>
              <w:pStyle w:val="P68B1DB1-Normal14"/>
              <w:spacing w:after="0" w:line="240" w:lineRule="auto"/>
              <w:rPr>
                <w:rFonts w:eastAsia="Times New Roman" w:cs="Times New Roman"/>
                <w:noProof/>
              </w:rPr>
            </w:pPr>
            <w:r>
              <w:rPr>
                <w:noProof/>
              </w:rPr>
              <w:t>Publicarea unui program de acțiuni și a unei comunicări privind punerea în aplicare a testului IMM, adresate tuturor departamentelor guvernamentale</w:t>
            </w:r>
          </w:p>
        </w:tc>
        <w:tc>
          <w:tcPr>
            <w:tcW w:w="1243" w:type="dxa"/>
            <w:shd w:val="clear" w:color="auto" w:fill="C6EFCE"/>
            <w:noWrap/>
          </w:tcPr>
          <w:p w14:paraId="18122F07" w14:textId="77777777" w:rsidR="007C75D3" w:rsidRDefault="0022034F">
            <w:pPr>
              <w:pStyle w:val="P68B1DB1-Normal14"/>
              <w:spacing w:after="0" w:line="240" w:lineRule="auto"/>
              <w:rPr>
                <w:rFonts w:eastAsia="Times New Roman" w:cs="Times New Roman"/>
                <w:noProof/>
              </w:rPr>
            </w:pPr>
            <w:r>
              <w:rPr>
                <w:noProof/>
              </w:rPr>
              <w:t> —</w:t>
            </w:r>
          </w:p>
        </w:tc>
        <w:tc>
          <w:tcPr>
            <w:tcW w:w="960" w:type="dxa"/>
            <w:shd w:val="clear" w:color="auto" w:fill="C6EFCE"/>
            <w:noWrap/>
          </w:tcPr>
          <w:p w14:paraId="0CA2EF7F" w14:textId="77777777" w:rsidR="007C75D3" w:rsidRDefault="0022034F">
            <w:pPr>
              <w:pStyle w:val="P68B1DB1-Normal14"/>
              <w:spacing w:after="0" w:line="240" w:lineRule="auto"/>
              <w:rPr>
                <w:rFonts w:eastAsia="Times New Roman" w:cs="Times New Roman"/>
                <w:noProof/>
              </w:rPr>
            </w:pPr>
            <w:r>
              <w:rPr>
                <w:noProof/>
              </w:rPr>
              <w:t> —</w:t>
            </w:r>
          </w:p>
        </w:tc>
        <w:tc>
          <w:tcPr>
            <w:tcW w:w="840" w:type="dxa"/>
            <w:shd w:val="clear" w:color="auto" w:fill="C6EFCE"/>
            <w:noWrap/>
          </w:tcPr>
          <w:p w14:paraId="61CA8758" w14:textId="77777777" w:rsidR="007C75D3" w:rsidRDefault="0022034F">
            <w:pPr>
              <w:pStyle w:val="P68B1DB1-Normal14"/>
              <w:spacing w:after="0" w:line="240" w:lineRule="auto"/>
              <w:rPr>
                <w:rFonts w:eastAsia="Times New Roman" w:cs="Times New Roman"/>
                <w:noProof/>
              </w:rPr>
            </w:pPr>
            <w:r>
              <w:rPr>
                <w:noProof/>
              </w:rPr>
              <w:t> —</w:t>
            </w:r>
          </w:p>
        </w:tc>
        <w:tc>
          <w:tcPr>
            <w:tcW w:w="960" w:type="dxa"/>
            <w:shd w:val="clear" w:color="auto" w:fill="C6EFCE"/>
            <w:noWrap/>
          </w:tcPr>
          <w:p w14:paraId="31B71B41" w14:textId="07B158DA" w:rsidR="007C75D3" w:rsidRDefault="002B3126">
            <w:pPr>
              <w:pStyle w:val="P68B1DB1-Normal14"/>
              <w:spacing w:after="0" w:line="240" w:lineRule="auto"/>
              <w:rPr>
                <w:rFonts w:eastAsia="Times New Roman" w:cs="Times New Roman"/>
                <w:noProof/>
              </w:rPr>
            </w:pPr>
            <w:r>
              <w:rPr>
                <w:noProof/>
              </w:rPr>
              <w:t>T1</w:t>
            </w:r>
          </w:p>
        </w:tc>
        <w:tc>
          <w:tcPr>
            <w:tcW w:w="720" w:type="dxa"/>
            <w:shd w:val="clear" w:color="auto" w:fill="C6EFCE"/>
            <w:noWrap/>
          </w:tcPr>
          <w:p w14:paraId="589D4FBF" w14:textId="77777777" w:rsidR="007C75D3" w:rsidRDefault="0022034F">
            <w:pPr>
              <w:pStyle w:val="P68B1DB1-Normal14"/>
              <w:spacing w:after="0" w:line="240" w:lineRule="auto"/>
              <w:rPr>
                <w:rFonts w:eastAsia="Times New Roman" w:cs="Times New Roman"/>
                <w:noProof/>
              </w:rPr>
            </w:pPr>
            <w:r>
              <w:rPr>
                <w:noProof/>
              </w:rPr>
              <w:t>2022</w:t>
            </w:r>
          </w:p>
        </w:tc>
        <w:tc>
          <w:tcPr>
            <w:tcW w:w="4622" w:type="dxa"/>
            <w:shd w:val="clear" w:color="auto" w:fill="C6EFCE"/>
            <w:noWrap/>
          </w:tcPr>
          <w:p w14:paraId="26094900" w14:textId="6FA4AEFD" w:rsidR="007C75D3" w:rsidRDefault="0022034F">
            <w:pPr>
              <w:pStyle w:val="CommentText"/>
              <w:spacing w:after="0" w:line="240" w:lineRule="auto"/>
              <w:rPr>
                <w:rFonts w:ascii="Times New Roman" w:eastAsia="Times New Roman" w:hAnsi="Times New Roman" w:cs="Times New Roman"/>
                <w:noProof/>
              </w:rPr>
            </w:pPr>
            <w:r>
              <w:rPr>
                <w:noProof/>
              </w:rPr>
              <w:t xml:space="preserve">Se publică </w:t>
            </w:r>
            <w:r>
              <w:rPr>
                <w:rFonts w:ascii="Times New Roman" w:hAnsi="Times New Roman"/>
                <w:noProof/>
              </w:rPr>
              <w:t>un program de acțiuni pentru punerea în aplicare a testului IMM, cu scopul de a elimina obstacolele de reglementare inutile pentru IMM-uri. Programul specifică un calendar și obiective clare pentru testul IMM.</w:t>
            </w:r>
            <w:r>
              <w:rPr>
                <w:noProof/>
              </w:rPr>
              <w:br/>
            </w:r>
            <w:r>
              <w:rPr>
                <w:rFonts w:ascii="Times New Roman" w:hAnsi="Times New Roman"/>
                <w:noProof/>
              </w:rPr>
              <w:t xml:space="preserve">O comunicare privind punerea în aplicare a testului IMM va fi fost, de asemenea, transmisă tuturor departamentelor guvernamentale, care vor fi solicitat ca testul IMM să fie aplicat pe deplin întregii legislații relevante. </w:t>
            </w:r>
          </w:p>
        </w:tc>
      </w:tr>
      <w:tr w:rsidR="007C75D3" w14:paraId="40885A65" w14:textId="77777777">
        <w:trPr>
          <w:trHeight w:val="309"/>
          <w:jc w:val="center"/>
        </w:trPr>
        <w:tc>
          <w:tcPr>
            <w:tcW w:w="1184" w:type="dxa"/>
            <w:shd w:val="clear" w:color="auto" w:fill="C6EFCE"/>
            <w:noWrap/>
            <w:tcMar>
              <w:right w:w="28" w:type="dxa"/>
            </w:tcMar>
          </w:tcPr>
          <w:p w14:paraId="0393EE6E" w14:textId="77777777" w:rsidR="007C75D3" w:rsidRDefault="0022034F">
            <w:pPr>
              <w:pStyle w:val="P68B1DB1-Normal14"/>
              <w:spacing w:after="0" w:line="240" w:lineRule="auto"/>
              <w:rPr>
                <w:rFonts w:eastAsia="Times New Roman" w:cs="Times New Roman"/>
                <w:noProof/>
              </w:rPr>
            </w:pPr>
            <w:r>
              <w:rPr>
                <w:noProof/>
              </w:rPr>
              <w:t>89</w:t>
            </w:r>
          </w:p>
        </w:tc>
        <w:tc>
          <w:tcPr>
            <w:tcW w:w="1565" w:type="dxa"/>
            <w:shd w:val="clear" w:color="auto" w:fill="C6EFCE"/>
            <w:noWrap/>
          </w:tcPr>
          <w:p w14:paraId="5D2EB698" w14:textId="77777777" w:rsidR="007C75D3" w:rsidRDefault="0022034F">
            <w:pPr>
              <w:pStyle w:val="P68B1DB1-Normal14"/>
              <w:spacing w:after="0" w:line="240" w:lineRule="auto"/>
              <w:rPr>
                <w:rFonts w:cs="Times New Roman"/>
                <w:noProof/>
              </w:rPr>
            </w:pPr>
            <w:r>
              <w:rPr>
                <w:noProof/>
              </w:rPr>
              <w:t>3.4</w:t>
            </w:r>
          </w:p>
          <w:p w14:paraId="641FCDBE" w14:textId="77777777" w:rsidR="007C75D3" w:rsidRDefault="0022034F">
            <w:pPr>
              <w:pStyle w:val="P68B1DB1-Normal14"/>
              <w:spacing w:after="0" w:line="240" w:lineRule="auto"/>
              <w:rPr>
                <w:rFonts w:eastAsia="Times New Roman" w:cs="Times New Roman"/>
                <w:noProof/>
              </w:rPr>
            </w:pPr>
            <w:r>
              <w:rPr>
                <w:noProof/>
              </w:rPr>
              <w:t>Reducerea barierelor normative din calea antreprenoriatului</w:t>
            </w:r>
          </w:p>
        </w:tc>
        <w:tc>
          <w:tcPr>
            <w:tcW w:w="1103" w:type="dxa"/>
            <w:shd w:val="clear" w:color="auto" w:fill="C6EFCE"/>
            <w:noWrap/>
          </w:tcPr>
          <w:p w14:paraId="3324DAC6" w14:textId="77777777" w:rsidR="007C75D3" w:rsidRDefault="0022034F">
            <w:pPr>
              <w:pStyle w:val="P68B1DB1-Normal14"/>
              <w:spacing w:after="0" w:line="240" w:lineRule="auto"/>
              <w:rPr>
                <w:rFonts w:eastAsia="Times New Roman" w:cs="Times New Roman"/>
                <w:noProof/>
              </w:rPr>
            </w:pPr>
            <w:r>
              <w:rPr>
                <w:noProof/>
              </w:rPr>
              <w:t>Etapă</w:t>
            </w:r>
          </w:p>
        </w:tc>
        <w:tc>
          <w:tcPr>
            <w:tcW w:w="1512" w:type="dxa"/>
            <w:shd w:val="clear" w:color="auto" w:fill="C6EFCE"/>
            <w:noWrap/>
          </w:tcPr>
          <w:p w14:paraId="27E9B539" w14:textId="77777777" w:rsidR="007C75D3" w:rsidRDefault="0022034F">
            <w:pPr>
              <w:pStyle w:val="P68B1DB1-Normal14"/>
              <w:spacing w:after="0" w:line="240" w:lineRule="auto"/>
              <w:rPr>
                <w:rFonts w:eastAsia="Times New Roman" w:cs="Times New Roman"/>
                <w:noProof/>
              </w:rPr>
            </w:pPr>
            <w:r>
              <w:rPr>
                <w:noProof/>
              </w:rPr>
              <w:t>Punerea în aplicare a tuturor acțiunilor identificate pentru a asigura o adoptare consecventă a testului IMM la nivelul întregii administrații publice</w:t>
            </w:r>
          </w:p>
        </w:tc>
        <w:tc>
          <w:tcPr>
            <w:tcW w:w="1565" w:type="dxa"/>
            <w:shd w:val="clear" w:color="auto" w:fill="C6EFCE"/>
            <w:noWrap/>
          </w:tcPr>
          <w:p w14:paraId="4BDA16A3" w14:textId="77777777" w:rsidR="007C75D3" w:rsidRDefault="0022034F">
            <w:pPr>
              <w:pStyle w:val="P68B1DB1-Normal14"/>
              <w:spacing w:after="0" w:line="240" w:lineRule="auto"/>
              <w:rPr>
                <w:rFonts w:eastAsia="Times New Roman" w:cs="Times New Roman"/>
                <w:noProof/>
              </w:rPr>
            </w:pPr>
            <w:r>
              <w:rPr>
                <w:noProof/>
              </w:rPr>
              <w:t>Punerea în aplicare a tuturor acțiunilor identificate pentru a asigura o adoptare consecventă a testului IMM la nivelul întregii administrații, inclusiv instituirea unei rețele și a unui cadru de raportare</w:t>
            </w:r>
          </w:p>
        </w:tc>
        <w:tc>
          <w:tcPr>
            <w:tcW w:w="1243" w:type="dxa"/>
            <w:shd w:val="clear" w:color="auto" w:fill="C6EFCE"/>
            <w:noWrap/>
          </w:tcPr>
          <w:p w14:paraId="08A33745" w14:textId="77777777" w:rsidR="007C75D3" w:rsidRDefault="0022034F">
            <w:pPr>
              <w:pStyle w:val="P68B1DB1-Normal14"/>
              <w:spacing w:after="0" w:line="240" w:lineRule="auto"/>
              <w:rPr>
                <w:rFonts w:eastAsia="Times New Roman" w:cs="Times New Roman"/>
                <w:noProof/>
              </w:rPr>
            </w:pPr>
            <w:r>
              <w:rPr>
                <w:noProof/>
              </w:rPr>
              <w:t> —</w:t>
            </w:r>
          </w:p>
        </w:tc>
        <w:tc>
          <w:tcPr>
            <w:tcW w:w="960" w:type="dxa"/>
            <w:shd w:val="clear" w:color="auto" w:fill="C6EFCE"/>
            <w:noWrap/>
          </w:tcPr>
          <w:p w14:paraId="788C138D" w14:textId="77777777" w:rsidR="007C75D3" w:rsidRDefault="0022034F">
            <w:pPr>
              <w:pStyle w:val="P68B1DB1-Normal14"/>
              <w:spacing w:after="0" w:line="240" w:lineRule="auto"/>
              <w:rPr>
                <w:rFonts w:eastAsia="Times New Roman" w:cs="Times New Roman"/>
                <w:noProof/>
              </w:rPr>
            </w:pPr>
            <w:r>
              <w:rPr>
                <w:noProof/>
              </w:rPr>
              <w:t> —</w:t>
            </w:r>
          </w:p>
        </w:tc>
        <w:tc>
          <w:tcPr>
            <w:tcW w:w="840" w:type="dxa"/>
            <w:shd w:val="clear" w:color="auto" w:fill="C6EFCE"/>
            <w:noWrap/>
          </w:tcPr>
          <w:p w14:paraId="30D6FEFC" w14:textId="77777777" w:rsidR="007C75D3" w:rsidRDefault="0022034F">
            <w:pPr>
              <w:pStyle w:val="P68B1DB1-Normal14"/>
              <w:spacing w:after="0" w:line="240" w:lineRule="auto"/>
              <w:rPr>
                <w:rFonts w:eastAsia="Times New Roman" w:cs="Times New Roman"/>
                <w:noProof/>
              </w:rPr>
            </w:pPr>
            <w:r>
              <w:rPr>
                <w:noProof/>
              </w:rPr>
              <w:t> —</w:t>
            </w:r>
          </w:p>
        </w:tc>
        <w:tc>
          <w:tcPr>
            <w:tcW w:w="960" w:type="dxa"/>
            <w:shd w:val="clear" w:color="auto" w:fill="C6EFCE"/>
            <w:noWrap/>
          </w:tcPr>
          <w:p w14:paraId="4300DFA4" w14:textId="16EFD0A9" w:rsidR="007C75D3" w:rsidRDefault="002B3126">
            <w:pPr>
              <w:pStyle w:val="P68B1DB1-Normal14"/>
              <w:spacing w:after="0" w:line="240" w:lineRule="auto"/>
              <w:rPr>
                <w:rFonts w:eastAsia="Times New Roman" w:cs="Times New Roman"/>
                <w:noProof/>
              </w:rPr>
            </w:pPr>
            <w:r>
              <w:rPr>
                <w:noProof/>
              </w:rPr>
              <w:t>T2</w:t>
            </w:r>
          </w:p>
        </w:tc>
        <w:tc>
          <w:tcPr>
            <w:tcW w:w="720" w:type="dxa"/>
            <w:shd w:val="clear" w:color="auto" w:fill="C6EFCE"/>
            <w:noWrap/>
          </w:tcPr>
          <w:p w14:paraId="1390651B" w14:textId="77777777" w:rsidR="007C75D3" w:rsidRDefault="0022034F">
            <w:pPr>
              <w:pStyle w:val="P68B1DB1-Normal14"/>
              <w:spacing w:after="0" w:line="240" w:lineRule="auto"/>
              <w:rPr>
                <w:rFonts w:eastAsia="Times New Roman" w:cs="Times New Roman"/>
                <w:noProof/>
              </w:rPr>
            </w:pPr>
            <w:r>
              <w:rPr>
                <w:noProof/>
              </w:rPr>
              <w:t>2022</w:t>
            </w:r>
          </w:p>
        </w:tc>
        <w:tc>
          <w:tcPr>
            <w:tcW w:w="4622" w:type="dxa"/>
            <w:shd w:val="clear" w:color="auto" w:fill="C6EFCE"/>
            <w:noWrap/>
          </w:tcPr>
          <w:p w14:paraId="25837E13" w14:textId="1A062A99" w:rsidR="007C75D3" w:rsidRDefault="0022034F">
            <w:pPr>
              <w:pStyle w:val="CommentText"/>
              <w:spacing w:after="0" w:line="240" w:lineRule="auto"/>
              <w:rPr>
                <w:rFonts w:ascii="Times New Roman" w:eastAsia="Times New Roman" w:hAnsi="Times New Roman" w:cs="Times New Roman"/>
                <w:noProof/>
              </w:rPr>
            </w:pPr>
            <w:r>
              <w:rPr>
                <w:rFonts w:ascii="Times New Roman" w:hAnsi="Times New Roman"/>
                <w:noProof/>
              </w:rPr>
              <w:t>Toate acțiunile identificate în programul de acțiuni prevăzut în jalonul 88 trebuie să fi fost puse în aplicare în conformitate cu calendarul definit în programul respectiv.</w:t>
            </w:r>
            <w:r>
              <w:rPr>
                <w:noProof/>
              </w:rPr>
              <w:br/>
            </w:r>
            <w:r>
              <w:rPr>
                <w:rFonts w:ascii="Times New Roman" w:hAnsi="Times New Roman"/>
                <w:noProof/>
              </w:rPr>
              <w:t xml:space="preserve">Se înființează o rețea care include un membru desemnat din fiecare departament guvernamental, cu excepția cazului în care un departament special a oferit o justificare adecvată pentru a nu numi un membru. Trebuie să fi fost instituit un cadru de raportare care să permită monitorizarea aplicării testului IMM la nivelul întregii administrații publice. </w:t>
            </w:r>
          </w:p>
        </w:tc>
      </w:tr>
      <w:tr w:rsidR="007C75D3" w14:paraId="5684DFA7" w14:textId="77777777">
        <w:trPr>
          <w:trHeight w:val="309"/>
          <w:jc w:val="center"/>
        </w:trPr>
        <w:tc>
          <w:tcPr>
            <w:tcW w:w="1184" w:type="dxa"/>
            <w:shd w:val="clear" w:color="auto" w:fill="C6EFCE"/>
            <w:noWrap/>
            <w:tcMar>
              <w:right w:w="28" w:type="dxa"/>
            </w:tcMar>
          </w:tcPr>
          <w:p w14:paraId="4A00B712" w14:textId="77777777" w:rsidR="007C75D3" w:rsidRDefault="0022034F">
            <w:pPr>
              <w:pStyle w:val="P68B1DB1-Normal14"/>
              <w:spacing w:after="0" w:line="240" w:lineRule="auto"/>
              <w:rPr>
                <w:rFonts w:cs="Times New Roman"/>
                <w:noProof/>
              </w:rPr>
            </w:pPr>
            <w:r>
              <w:rPr>
                <w:noProof/>
              </w:rPr>
              <w:t>90</w:t>
            </w:r>
          </w:p>
        </w:tc>
        <w:tc>
          <w:tcPr>
            <w:tcW w:w="1565" w:type="dxa"/>
            <w:shd w:val="clear" w:color="auto" w:fill="C6EFCE"/>
            <w:noWrap/>
          </w:tcPr>
          <w:p w14:paraId="187C1A56" w14:textId="77777777" w:rsidR="007C75D3" w:rsidRDefault="0022034F">
            <w:pPr>
              <w:pStyle w:val="P68B1DB1-Normal14"/>
              <w:spacing w:after="0" w:line="240" w:lineRule="auto"/>
              <w:rPr>
                <w:rFonts w:cs="Times New Roman"/>
                <w:noProof/>
              </w:rPr>
            </w:pPr>
            <w:r>
              <w:rPr>
                <w:noProof/>
              </w:rPr>
              <w:t>3.4</w:t>
            </w:r>
          </w:p>
          <w:p w14:paraId="6C0B2530" w14:textId="77777777" w:rsidR="007C75D3" w:rsidRDefault="0022034F">
            <w:pPr>
              <w:pStyle w:val="P68B1DB1-Normal14"/>
              <w:spacing w:after="0" w:line="240" w:lineRule="auto"/>
              <w:rPr>
                <w:rFonts w:cs="Times New Roman"/>
                <w:noProof/>
              </w:rPr>
            </w:pPr>
            <w:r>
              <w:rPr>
                <w:noProof/>
              </w:rPr>
              <w:t>Reducerea barierelor normative din calea antreprenoriatului</w:t>
            </w:r>
          </w:p>
        </w:tc>
        <w:tc>
          <w:tcPr>
            <w:tcW w:w="1103" w:type="dxa"/>
            <w:shd w:val="clear" w:color="auto" w:fill="C6EFCE"/>
            <w:noWrap/>
          </w:tcPr>
          <w:p w14:paraId="029E9B60" w14:textId="77777777" w:rsidR="007C75D3" w:rsidRDefault="0022034F">
            <w:pPr>
              <w:pStyle w:val="P68B1DB1-Normal14"/>
              <w:spacing w:after="0" w:line="240" w:lineRule="auto"/>
              <w:rPr>
                <w:rFonts w:cs="Times New Roman"/>
                <w:noProof/>
              </w:rPr>
            </w:pPr>
            <w:r>
              <w:rPr>
                <w:noProof/>
              </w:rPr>
              <w:t>Țintă</w:t>
            </w:r>
          </w:p>
        </w:tc>
        <w:tc>
          <w:tcPr>
            <w:tcW w:w="1512" w:type="dxa"/>
            <w:shd w:val="clear" w:color="auto" w:fill="C6EFCE"/>
            <w:noWrap/>
          </w:tcPr>
          <w:p w14:paraId="19BB6BF2" w14:textId="77777777" w:rsidR="007C75D3" w:rsidRDefault="0022034F">
            <w:pPr>
              <w:pStyle w:val="P68B1DB1-Normal14"/>
              <w:spacing w:after="0" w:line="240" w:lineRule="auto"/>
              <w:rPr>
                <w:rFonts w:cs="Times New Roman"/>
                <w:noProof/>
              </w:rPr>
            </w:pPr>
            <w:r>
              <w:rPr>
                <w:noProof/>
              </w:rPr>
              <w:t xml:space="preserve">Departamentele guvernamentale care au aplicat testul IMM </w:t>
            </w:r>
          </w:p>
        </w:tc>
        <w:tc>
          <w:tcPr>
            <w:tcW w:w="1565" w:type="dxa"/>
            <w:shd w:val="clear" w:color="auto" w:fill="C6EFCE"/>
            <w:noWrap/>
          </w:tcPr>
          <w:p w14:paraId="4628F3FD" w14:textId="77777777" w:rsidR="007C75D3" w:rsidRDefault="0022034F">
            <w:pPr>
              <w:pStyle w:val="P68B1DB1-Normal14"/>
              <w:spacing w:after="0" w:line="240" w:lineRule="auto"/>
              <w:rPr>
                <w:rFonts w:cs="Times New Roman"/>
                <w:noProof/>
              </w:rPr>
            </w:pPr>
            <w:r>
              <w:rPr>
                <w:noProof/>
              </w:rPr>
              <w:t>—</w:t>
            </w:r>
          </w:p>
        </w:tc>
        <w:tc>
          <w:tcPr>
            <w:tcW w:w="1243" w:type="dxa"/>
            <w:shd w:val="clear" w:color="auto" w:fill="C6EFCE"/>
            <w:noWrap/>
          </w:tcPr>
          <w:p w14:paraId="2C250FEC" w14:textId="77777777" w:rsidR="007C75D3" w:rsidRDefault="0022034F">
            <w:pPr>
              <w:pStyle w:val="P68B1DB1-Normal14"/>
              <w:spacing w:after="0" w:line="240" w:lineRule="auto"/>
              <w:rPr>
                <w:rFonts w:cs="Times New Roman"/>
                <w:noProof/>
              </w:rPr>
            </w:pPr>
            <w:r>
              <w:rPr>
                <w:noProof/>
              </w:rPr>
              <w:t>Număr</w:t>
            </w:r>
          </w:p>
        </w:tc>
        <w:tc>
          <w:tcPr>
            <w:tcW w:w="960" w:type="dxa"/>
            <w:shd w:val="clear" w:color="auto" w:fill="C6EFCE"/>
            <w:noWrap/>
          </w:tcPr>
          <w:p w14:paraId="24E09080" w14:textId="77777777" w:rsidR="007C75D3" w:rsidRDefault="0022034F">
            <w:pPr>
              <w:pStyle w:val="P68B1DB1-Normal14"/>
              <w:spacing w:after="0" w:line="240" w:lineRule="auto"/>
              <w:rPr>
                <w:rFonts w:cs="Times New Roman"/>
                <w:i/>
                <w:noProof/>
              </w:rPr>
            </w:pPr>
            <w:r>
              <w:rPr>
                <w:noProof/>
              </w:rPr>
              <w:t>0</w:t>
            </w:r>
          </w:p>
        </w:tc>
        <w:tc>
          <w:tcPr>
            <w:tcW w:w="840" w:type="dxa"/>
            <w:shd w:val="clear" w:color="auto" w:fill="C6EFCE"/>
            <w:noWrap/>
          </w:tcPr>
          <w:p w14:paraId="56144814" w14:textId="77777777" w:rsidR="007C75D3" w:rsidRDefault="0022034F">
            <w:pPr>
              <w:pStyle w:val="P68B1DB1-Normal14"/>
              <w:spacing w:after="0" w:line="240" w:lineRule="auto"/>
              <w:rPr>
                <w:rFonts w:cs="Times New Roman"/>
                <w:noProof/>
              </w:rPr>
            </w:pPr>
            <w:r>
              <w:rPr>
                <w:noProof/>
              </w:rPr>
              <w:t>5</w:t>
            </w:r>
          </w:p>
        </w:tc>
        <w:tc>
          <w:tcPr>
            <w:tcW w:w="960" w:type="dxa"/>
            <w:shd w:val="clear" w:color="auto" w:fill="C6EFCE"/>
            <w:noWrap/>
          </w:tcPr>
          <w:p w14:paraId="631E0F57" w14:textId="590D9C29" w:rsidR="007C75D3" w:rsidRDefault="002B3126">
            <w:pPr>
              <w:pStyle w:val="P68B1DB1-Normal14"/>
              <w:spacing w:after="0" w:line="240" w:lineRule="auto"/>
              <w:rPr>
                <w:rFonts w:cs="Times New Roman"/>
                <w:noProof/>
              </w:rPr>
            </w:pPr>
            <w:r>
              <w:rPr>
                <w:noProof/>
              </w:rPr>
              <w:t>T1</w:t>
            </w:r>
          </w:p>
        </w:tc>
        <w:tc>
          <w:tcPr>
            <w:tcW w:w="720" w:type="dxa"/>
            <w:shd w:val="clear" w:color="auto" w:fill="C6EFCE"/>
            <w:noWrap/>
          </w:tcPr>
          <w:p w14:paraId="133F61E9" w14:textId="77777777" w:rsidR="007C75D3" w:rsidRDefault="0022034F">
            <w:pPr>
              <w:pStyle w:val="P68B1DB1-Normal14"/>
              <w:spacing w:after="0" w:line="240" w:lineRule="auto"/>
              <w:rPr>
                <w:rFonts w:cs="Times New Roman"/>
                <w:noProof/>
              </w:rPr>
            </w:pPr>
            <w:r>
              <w:rPr>
                <w:noProof/>
              </w:rPr>
              <w:t>2023</w:t>
            </w:r>
          </w:p>
        </w:tc>
        <w:tc>
          <w:tcPr>
            <w:tcW w:w="4622" w:type="dxa"/>
            <w:shd w:val="clear" w:color="auto" w:fill="C6EFCE"/>
            <w:noWrap/>
          </w:tcPr>
          <w:p w14:paraId="019BF14E" w14:textId="77777777" w:rsidR="007C75D3" w:rsidRDefault="0022034F">
            <w:pPr>
              <w:pStyle w:val="P68B1DB1-Normal14"/>
              <w:spacing w:after="0" w:line="240" w:lineRule="auto"/>
              <w:rPr>
                <w:rFonts w:cs="Times New Roman"/>
                <w:noProof/>
              </w:rPr>
            </w:pPr>
            <w:r>
              <w:rPr>
                <w:noProof/>
              </w:rPr>
              <w:t>Cel puțin cinci departamente guvernamentale trebuie să fi aplicat testul IMM cel puțin o dată în 2022. Acest lucru este demonstrat de datele privind aplicarea testului IMM publicate pe un site centralizat dedicat.</w:t>
            </w:r>
          </w:p>
        </w:tc>
      </w:tr>
      <w:tr w:rsidR="007C75D3" w14:paraId="5418EAEF" w14:textId="77777777">
        <w:trPr>
          <w:trHeight w:val="309"/>
          <w:jc w:val="center"/>
        </w:trPr>
        <w:tc>
          <w:tcPr>
            <w:tcW w:w="1184" w:type="dxa"/>
            <w:shd w:val="clear" w:color="auto" w:fill="C6EFCE"/>
            <w:noWrap/>
            <w:tcMar>
              <w:right w:w="28" w:type="dxa"/>
            </w:tcMar>
          </w:tcPr>
          <w:p w14:paraId="4284EADA" w14:textId="77777777" w:rsidR="007C75D3" w:rsidRDefault="0022034F">
            <w:pPr>
              <w:pStyle w:val="P68B1DB1-Normal14"/>
              <w:spacing w:after="0" w:line="240" w:lineRule="auto"/>
              <w:rPr>
                <w:rFonts w:eastAsia="Times New Roman" w:cs="Times New Roman"/>
                <w:noProof/>
              </w:rPr>
            </w:pPr>
            <w:r>
              <w:rPr>
                <w:noProof/>
              </w:rPr>
              <w:t>91</w:t>
            </w:r>
          </w:p>
        </w:tc>
        <w:tc>
          <w:tcPr>
            <w:tcW w:w="1565" w:type="dxa"/>
            <w:shd w:val="clear" w:color="auto" w:fill="C6EFCE"/>
            <w:noWrap/>
          </w:tcPr>
          <w:p w14:paraId="003282B1" w14:textId="77777777" w:rsidR="007C75D3" w:rsidRDefault="0022034F">
            <w:pPr>
              <w:pStyle w:val="P68B1DB1-Normal14"/>
              <w:spacing w:after="0" w:line="240" w:lineRule="auto"/>
              <w:rPr>
                <w:rFonts w:cs="Times New Roman"/>
                <w:noProof/>
              </w:rPr>
            </w:pPr>
            <w:r>
              <w:rPr>
                <w:noProof/>
              </w:rPr>
              <w:t xml:space="preserve">3.5 </w:t>
            </w:r>
          </w:p>
          <w:p w14:paraId="2CCC7D72" w14:textId="77777777" w:rsidR="007C75D3" w:rsidRDefault="0022034F">
            <w:pPr>
              <w:pStyle w:val="P68B1DB1-Normal14"/>
              <w:spacing w:after="0" w:line="240" w:lineRule="auto"/>
              <w:rPr>
                <w:rFonts w:eastAsia="Times New Roman" w:cs="Times New Roman"/>
                <w:noProof/>
              </w:rPr>
            </w:pPr>
            <w:r>
              <w:rPr>
                <w:noProof/>
              </w:rPr>
              <w:t>Combaterea spălării banilor</w:t>
            </w:r>
          </w:p>
        </w:tc>
        <w:tc>
          <w:tcPr>
            <w:tcW w:w="1103" w:type="dxa"/>
            <w:shd w:val="clear" w:color="auto" w:fill="C6EFCE"/>
            <w:noWrap/>
          </w:tcPr>
          <w:p w14:paraId="3BF53A49" w14:textId="77777777" w:rsidR="007C75D3" w:rsidRDefault="0022034F">
            <w:pPr>
              <w:pStyle w:val="P68B1DB1-Normal14"/>
              <w:spacing w:after="0" w:line="240" w:lineRule="auto"/>
              <w:rPr>
                <w:rFonts w:eastAsia="Times New Roman" w:cs="Times New Roman"/>
                <w:noProof/>
              </w:rPr>
            </w:pPr>
            <w:r>
              <w:rPr>
                <w:noProof/>
              </w:rPr>
              <w:t>Țintă</w:t>
            </w:r>
          </w:p>
        </w:tc>
        <w:tc>
          <w:tcPr>
            <w:tcW w:w="1512" w:type="dxa"/>
            <w:shd w:val="clear" w:color="auto" w:fill="C6EFCE"/>
            <w:noWrap/>
          </w:tcPr>
          <w:p w14:paraId="49C9C967" w14:textId="77777777" w:rsidR="007C75D3" w:rsidRDefault="0022034F">
            <w:pPr>
              <w:pStyle w:val="P68B1DB1-Normal14"/>
              <w:spacing w:after="0" w:line="240" w:lineRule="auto"/>
              <w:rPr>
                <w:rFonts w:eastAsia="Times New Roman" w:cs="Times New Roman"/>
                <w:noProof/>
              </w:rPr>
            </w:pPr>
            <w:r>
              <w:rPr>
                <w:noProof/>
              </w:rPr>
              <w:t>Inspecții ale prestatorilor de servicii pentru fiducii sau societăți efectuate de Unitatea de conformitate pentru combaterea spălării banilor (AMLCU)</w:t>
            </w:r>
          </w:p>
        </w:tc>
        <w:tc>
          <w:tcPr>
            <w:tcW w:w="1565" w:type="dxa"/>
            <w:shd w:val="clear" w:color="auto" w:fill="C6EFCE"/>
            <w:noWrap/>
          </w:tcPr>
          <w:p w14:paraId="5D4047D0" w14:textId="77777777" w:rsidR="007C75D3" w:rsidRDefault="0022034F">
            <w:pPr>
              <w:pStyle w:val="P68B1DB1-Normal14"/>
              <w:spacing w:after="0" w:line="240" w:lineRule="auto"/>
              <w:rPr>
                <w:rFonts w:eastAsia="Times New Roman" w:cs="Times New Roman"/>
                <w:noProof/>
              </w:rPr>
            </w:pPr>
            <w:r>
              <w:rPr>
                <w:noProof/>
              </w:rPr>
              <w:t>—</w:t>
            </w:r>
          </w:p>
        </w:tc>
        <w:tc>
          <w:tcPr>
            <w:tcW w:w="1243" w:type="dxa"/>
            <w:shd w:val="clear" w:color="auto" w:fill="C6EFCE"/>
            <w:noWrap/>
          </w:tcPr>
          <w:p w14:paraId="060FD6C6" w14:textId="77777777" w:rsidR="007C75D3" w:rsidRDefault="0022034F">
            <w:pPr>
              <w:pStyle w:val="P68B1DB1-Normal14"/>
              <w:spacing w:after="0" w:line="240" w:lineRule="auto"/>
              <w:rPr>
                <w:rFonts w:eastAsia="Times New Roman" w:cs="Times New Roman"/>
                <w:noProof/>
              </w:rPr>
            </w:pPr>
            <w:r>
              <w:rPr>
                <w:noProof/>
              </w:rPr>
              <w:t>Număr</w:t>
            </w:r>
          </w:p>
        </w:tc>
        <w:tc>
          <w:tcPr>
            <w:tcW w:w="960" w:type="dxa"/>
            <w:shd w:val="clear" w:color="auto" w:fill="C6EFCE"/>
            <w:noWrap/>
          </w:tcPr>
          <w:p w14:paraId="28AF2619" w14:textId="77777777" w:rsidR="007C75D3" w:rsidRDefault="0022034F">
            <w:pPr>
              <w:pStyle w:val="P68B1DB1-Normal14"/>
              <w:spacing w:after="0" w:line="240" w:lineRule="auto"/>
              <w:rPr>
                <w:rFonts w:eastAsia="Times New Roman" w:cs="Times New Roman"/>
                <w:noProof/>
              </w:rPr>
            </w:pPr>
            <w:r>
              <w:rPr>
                <w:noProof/>
              </w:rPr>
              <w:t>0</w:t>
            </w:r>
          </w:p>
        </w:tc>
        <w:tc>
          <w:tcPr>
            <w:tcW w:w="840" w:type="dxa"/>
            <w:shd w:val="clear" w:color="auto" w:fill="C6EFCE"/>
            <w:noWrap/>
          </w:tcPr>
          <w:p w14:paraId="62556173" w14:textId="77777777" w:rsidR="007C75D3" w:rsidRDefault="0022034F">
            <w:pPr>
              <w:pStyle w:val="P68B1DB1-Normal14"/>
              <w:spacing w:after="0" w:line="240" w:lineRule="auto"/>
              <w:rPr>
                <w:rFonts w:eastAsia="Times New Roman" w:cs="Times New Roman"/>
                <w:noProof/>
              </w:rPr>
            </w:pPr>
            <w:r>
              <w:rPr>
                <w:noProof/>
              </w:rPr>
              <w:t>120</w:t>
            </w:r>
          </w:p>
        </w:tc>
        <w:tc>
          <w:tcPr>
            <w:tcW w:w="960" w:type="dxa"/>
            <w:shd w:val="clear" w:color="auto" w:fill="C6EFCE"/>
            <w:noWrap/>
          </w:tcPr>
          <w:p w14:paraId="008866DA" w14:textId="634F27E2" w:rsidR="007C75D3" w:rsidRDefault="002B3126">
            <w:pPr>
              <w:pStyle w:val="P68B1DB1-Normal14"/>
              <w:spacing w:after="0" w:line="240" w:lineRule="auto"/>
              <w:rPr>
                <w:rFonts w:eastAsia="Times New Roman" w:cs="Times New Roman"/>
                <w:noProof/>
              </w:rPr>
            </w:pPr>
            <w:r>
              <w:rPr>
                <w:noProof/>
              </w:rPr>
              <w:t>T4</w:t>
            </w:r>
          </w:p>
        </w:tc>
        <w:tc>
          <w:tcPr>
            <w:tcW w:w="720" w:type="dxa"/>
            <w:shd w:val="clear" w:color="auto" w:fill="C6EFCE"/>
            <w:noWrap/>
          </w:tcPr>
          <w:p w14:paraId="0BDE6628" w14:textId="77777777" w:rsidR="007C75D3" w:rsidRDefault="0022034F">
            <w:pPr>
              <w:pStyle w:val="P68B1DB1-Normal14"/>
              <w:spacing w:after="0" w:line="240" w:lineRule="auto"/>
              <w:rPr>
                <w:rFonts w:eastAsia="Times New Roman" w:cs="Times New Roman"/>
                <w:noProof/>
              </w:rPr>
            </w:pPr>
            <w:r>
              <w:rPr>
                <w:noProof/>
              </w:rPr>
              <w:t>2021</w:t>
            </w:r>
          </w:p>
        </w:tc>
        <w:tc>
          <w:tcPr>
            <w:tcW w:w="4622" w:type="dxa"/>
            <w:shd w:val="clear" w:color="auto" w:fill="C6EFCE"/>
            <w:noWrap/>
          </w:tcPr>
          <w:p w14:paraId="6E01BF68" w14:textId="56E5739D" w:rsidR="007C75D3" w:rsidRDefault="0022034F">
            <w:pPr>
              <w:pStyle w:val="CommentText"/>
              <w:spacing w:after="0" w:line="240" w:lineRule="auto"/>
              <w:rPr>
                <w:rFonts w:ascii="Times New Roman" w:eastAsia="Times New Roman" w:hAnsi="Times New Roman" w:cs="Times New Roman"/>
                <w:noProof/>
              </w:rPr>
            </w:pPr>
            <w:r>
              <w:rPr>
                <w:noProof/>
              </w:rPr>
              <w:t xml:space="preserve">Cel </w:t>
            </w:r>
            <w:r>
              <w:rPr>
                <w:rFonts w:ascii="Times New Roman" w:hAnsi="Times New Roman"/>
                <w:noProof/>
              </w:rPr>
              <w:t>puțin 120 inspecții ale furnizorilor de servicii de încredere terți (fie la fața locului, fie de la distanță) trebuie să fi fost efectuate de către investigatorii în materie de reglementare din cadrul AMLCU. AMLCU trebuie să fi recrutat cel puțin doi membri suplimentari ai personalului în 2021, inclusiv cel puțin unul cu competențe specializate în contabilitatea criminalistică, pentru a sprijini supravegherea și gestionarea TCSP-urilor. Inspecțiile au luat în considerare obligațiile legale ale furnizorilor terți de servicii de telecomunicații, inclusiv: domeniul de aplicare al autorizației; evaluarea riscurilor comerciale; evaluarea riscurilor pentru clienți; politici și proceduri; formarea și instruirea personalului; măsurile de precauție privind clientela și beneficiarii reali ai clienților; raportarea tranzacțiilor suspecte.</w:t>
            </w:r>
            <w:r>
              <w:rPr>
                <w:noProof/>
              </w:rPr>
              <w:t xml:space="preserve"> </w:t>
            </w:r>
            <w:r>
              <w:rPr>
                <w:noProof/>
              </w:rPr>
              <w:br/>
            </w:r>
            <w:r>
              <w:rPr>
                <w:rFonts w:ascii="Times New Roman" w:hAnsi="Times New Roman"/>
                <w:noProof/>
              </w:rPr>
              <w:t xml:space="preserve">În urma unei inspecții, TCSP trebuie să fi fost evaluat ca prezentând un risc ridicat, un risc mediu-ridicat, un risc mediu-scăzut sau un risc scăzut, iar acest lucru trebuie să stea la baza nivelului inspecțiilor viitoare. </w:t>
            </w:r>
          </w:p>
        </w:tc>
      </w:tr>
      <w:tr w:rsidR="007C75D3" w14:paraId="030E068D" w14:textId="77777777">
        <w:trPr>
          <w:trHeight w:val="309"/>
          <w:jc w:val="center"/>
        </w:trPr>
        <w:tc>
          <w:tcPr>
            <w:tcW w:w="1184" w:type="dxa"/>
            <w:shd w:val="clear" w:color="auto" w:fill="C6EFCE"/>
            <w:noWrap/>
            <w:tcMar>
              <w:right w:w="28" w:type="dxa"/>
            </w:tcMar>
          </w:tcPr>
          <w:p w14:paraId="5AF9B581" w14:textId="77777777" w:rsidR="007C75D3" w:rsidRDefault="0022034F">
            <w:pPr>
              <w:pStyle w:val="P68B1DB1-Normal14"/>
              <w:spacing w:after="0" w:line="240" w:lineRule="auto"/>
              <w:rPr>
                <w:rFonts w:eastAsia="Times New Roman" w:cs="Times New Roman"/>
                <w:noProof/>
              </w:rPr>
            </w:pPr>
            <w:r>
              <w:rPr>
                <w:noProof/>
              </w:rPr>
              <w:t>92</w:t>
            </w:r>
          </w:p>
        </w:tc>
        <w:tc>
          <w:tcPr>
            <w:tcW w:w="1565" w:type="dxa"/>
            <w:shd w:val="clear" w:color="auto" w:fill="C6EFCE"/>
            <w:noWrap/>
          </w:tcPr>
          <w:p w14:paraId="38B4F82C" w14:textId="77777777" w:rsidR="007C75D3" w:rsidRDefault="0022034F">
            <w:pPr>
              <w:pStyle w:val="P68B1DB1-Normal14"/>
              <w:spacing w:after="0" w:line="240" w:lineRule="auto"/>
              <w:rPr>
                <w:rFonts w:cs="Times New Roman"/>
                <w:noProof/>
              </w:rPr>
            </w:pPr>
            <w:r>
              <w:rPr>
                <w:noProof/>
              </w:rPr>
              <w:t>3.5</w:t>
            </w:r>
          </w:p>
          <w:p w14:paraId="11A16F74" w14:textId="77777777" w:rsidR="007C75D3" w:rsidRDefault="0022034F">
            <w:pPr>
              <w:pStyle w:val="P68B1DB1-Normal14"/>
              <w:spacing w:after="0" w:line="240" w:lineRule="auto"/>
              <w:rPr>
                <w:rFonts w:eastAsia="Times New Roman" w:cs="Times New Roman"/>
                <w:noProof/>
              </w:rPr>
            </w:pPr>
            <w:r>
              <w:rPr>
                <w:noProof/>
              </w:rPr>
              <w:t>Combaterea spălării banilor</w:t>
            </w:r>
          </w:p>
        </w:tc>
        <w:tc>
          <w:tcPr>
            <w:tcW w:w="1103" w:type="dxa"/>
            <w:shd w:val="clear" w:color="auto" w:fill="C6EFCE"/>
            <w:noWrap/>
          </w:tcPr>
          <w:p w14:paraId="793D62D8" w14:textId="77777777" w:rsidR="007C75D3" w:rsidRDefault="0022034F">
            <w:pPr>
              <w:pStyle w:val="P68B1DB1-Normal14"/>
              <w:spacing w:after="0" w:line="240" w:lineRule="auto"/>
              <w:rPr>
                <w:rFonts w:eastAsia="Times New Roman" w:cs="Times New Roman"/>
                <w:noProof/>
              </w:rPr>
            </w:pPr>
            <w:r>
              <w:rPr>
                <w:noProof/>
              </w:rPr>
              <w:t>Etapă</w:t>
            </w:r>
          </w:p>
        </w:tc>
        <w:tc>
          <w:tcPr>
            <w:tcW w:w="1512" w:type="dxa"/>
            <w:shd w:val="clear" w:color="auto" w:fill="C6EFCE"/>
            <w:noWrap/>
          </w:tcPr>
          <w:p w14:paraId="4305F107" w14:textId="77777777" w:rsidR="007C75D3" w:rsidRDefault="0022034F">
            <w:pPr>
              <w:pStyle w:val="P68B1DB1-Normal14"/>
              <w:spacing w:after="0" w:line="240" w:lineRule="auto"/>
              <w:rPr>
                <w:rFonts w:eastAsia="Times New Roman" w:cs="Times New Roman"/>
                <w:noProof/>
              </w:rPr>
            </w:pPr>
            <w:r>
              <w:rPr>
                <w:noProof/>
              </w:rPr>
              <w:t xml:space="preserve">Revizuirea setului de instrumente de asigurare a respectării reglementărilor în temeiul Legii privind justiția penală (spălarea banilor și finanțarea terorismului) din 2010 </w:t>
            </w:r>
          </w:p>
        </w:tc>
        <w:tc>
          <w:tcPr>
            <w:tcW w:w="1565" w:type="dxa"/>
            <w:shd w:val="clear" w:color="auto" w:fill="C6EFCE"/>
            <w:noWrap/>
          </w:tcPr>
          <w:p w14:paraId="55FC7D6C" w14:textId="77777777" w:rsidR="007C75D3" w:rsidRDefault="0022034F">
            <w:pPr>
              <w:pStyle w:val="P68B1DB1-Normal14"/>
              <w:spacing w:after="0" w:line="240" w:lineRule="auto"/>
              <w:rPr>
                <w:rFonts w:eastAsia="Times New Roman" w:cs="Times New Roman"/>
                <w:noProof/>
              </w:rPr>
            </w:pPr>
            <w:r>
              <w:rPr>
                <w:noProof/>
              </w:rPr>
              <w:t>Revizuirea setului de instrumente de asigurare a respectării reglementărilor în temeiul Legii privind justiția penală (spălarea banilor și finanțarea terorismului) din 2010, inclusiv recomandări privind extinderea setului de instrumente pentru a include un regim de sancțiuni financiare administrative</w:t>
            </w:r>
          </w:p>
        </w:tc>
        <w:tc>
          <w:tcPr>
            <w:tcW w:w="1243" w:type="dxa"/>
            <w:shd w:val="clear" w:color="auto" w:fill="C6EFCE"/>
            <w:noWrap/>
          </w:tcPr>
          <w:p w14:paraId="526476F1" w14:textId="77777777" w:rsidR="007C75D3" w:rsidRDefault="0022034F">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7333EC2A" w14:textId="77777777" w:rsidR="007C75D3" w:rsidRDefault="0022034F">
            <w:pPr>
              <w:pStyle w:val="P68B1DB1-Normal14"/>
              <w:spacing w:after="0" w:line="240" w:lineRule="auto"/>
              <w:rPr>
                <w:rFonts w:eastAsia="Times New Roman" w:cs="Times New Roman"/>
                <w:noProof/>
              </w:rPr>
            </w:pPr>
            <w:r>
              <w:rPr>
                <w:noProof/>
              </w:rPr>
              <w:t>—</w:t>
            </w:r>
          </w:p>
        </w:tc>
        <w:tc>
          <w:tcPr>
            <w:tcW w:w="840" w:type="dxa"/>
            <w:shd w:val="clear" w:color="auto" w:fill="C6EFCE"/>
            <w:noWrap/>
          </w:tcPr>
          <w:p w14:paraId="29F807B0" w14:textId="77777777" w:rsidR="007C75D3" w:rsidRDefault="0022034F">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2B4BAB4D" w14:textId="6E5D9109" w:rsidR="007C75D3" w:rsidRDefault="002B3126">
            <w:pPr>
              <w:pStyle w:val="P68B1DB1-Normal14"/>
              <w:spacing w:after="0" w:line="240" w:lineRule="auto"/>
              <w:rPr>
                <w:rFonts w:cs="Times New Roman"/>
                <w:noProof/>
              </w:rPr>
            </w:pPr>
            <w:r>
              <w:rPr>
                <w:noProof/>
              </w:rPr>
              <w:t>T4</w:t>
            </w:r>
          </w:p>
        </w:tc>
        <w:tc>
          <w:tcPr>
            <w:tcW w:w="720" w:type="dxa"/>
            <w:shd w:val="clear" w:color="auto" w:fill="C6EFCE"/>
            <w:noWrap/>
          </w:tcPr>
          <w:p w14:paraId="10F783F0" w14:textId="77777777" w:rsidR="007C75D3" w:rsidRDefault="0022034F">
            <w:pPr>
              <w:pStyle w:val="P68B1DB1-Normal14"/>
              <w:spacing w:after="0" w:line="240" w:lineRule="auto"/>
              <w:rPr>
                <w:rFonts w:cs="Times New Roman"/>
                <w:noProof/>
              </w:rPr>
            </w:pPr>
            <w:r>
              <w:rPr>
                <w:noProof/>
              </w:rPr>
              <w:t>2021</w:t>
            </w:r>
          </w:p>
        </w:tc>
        <w:tc>
          <w:tcPr>
            <w:tcW w:w="4622" w:type="dxa"/>
            <w:shd w:val="clear" w:color="auto" w:fill="C6EFCE"/>
            <w:noWrap/>
          </w:tcPr>
          <w:p w14:paraId="028D554C" w14:textId="77777777" w:rsidR="007C75D3" w:rsidRDefault="0022034F">
            <w:pPr>
              <w:pStyle w:val="P68B1DB1-Normal14"/>
              <w:spacing w:after="0" w:line="240" w:lineRule="auto"/>
              <w:rPr>
                <w:rFonts w:eastAsia="Times New Roman" w:cs="Times New Roman"/>
                <w:noProof/>
              </w:rPr>
            </w:pPr>
            <w:r>
              <w:rPr>
                <w:noProof/>
              </w:rPr>
              <w:t xml:space="preserve">Grupul de lucru va fi prezentat guvernului raportul de revizuire privind fezabilitatea modificării legislației primare pentru a extinde setul de instrumente de reglementare astfel încât să includă un regim de sancțiuni financiare administrative, inclusiv recomandări privind o astfel de extindere a setului de instrumente de reglementare, atunci când se consideră fezabil. </w:t>
            </w:r>
          </w:p>
        </w:tc>
      </w:tr>
      <w:tr w:rsidR="007C75D3" w14:paraId="34004671" w14:textId="77777777">
        <w:trPr>
          <w:trHeight w:val="309"/>
          <w:jc w:val="center"/>
        </w:trPr>
        <w:tc>
          <w:tcPr>
            <w:tcW w:w="1184" w:type="dxa"/>
            <w:shd w:val="clear" w:color="auto" w:fill="C6EFCE"/>
            <w:noWrap/>
            <w:tcMar>
              <w:right w:w="28" w:type="dxa"/>
            </w:tcMar>
          </w:tcPr>
          <w:p w14:paraId="4C1DFCB5" w14:textId="77777777" w:rsidR="007C75D3" w:rsidRDefault="0022034F">
            <w:pPr>
              <w:pStyle w:val="P68B1DB1-Normal14"/>
              <w:spacing w:after="0" w:line="240" w:lineRule="auto"/>
              <w:rPr>
                <w:rFonts w:cs="Times New Roman"/>
                <w:noProof/>
              </w:rPr>
            </w:pPr>
            <w:r>
              <w:rPr>
                <w:noProof/>
              </w:rPr>
              <w:t>93</w:t>
            </w:r>
          </w:p>
        </w:tc>
        <w:tc>
          <w:tcPr>
            <w:tcW w:w="1565" w:type="dxa"/>
            <w:shd w:val="clear" w:color="auto" w:fill="C6EFCE"/>
            <w:noWrap/>
          </w:tcPr>
          <w:p w14:paraId="3574800B" w14:textId="77777777" w:rsidR="007C75D3" w:rsidRDefault="0022034F">
            <w:pPr>
              <w:pStyle w:val="P68B1DB1-Normal14"/>
              <w:spacing w:after="0" w:line="240" w:lineRule="auto"/>
              <w:rPr>
                <w:rFonts w:cs="Times New Roman"/>
                <w:noProof/>
              </w:rPr>
            </w:pPr>
            <w:r>
              <w:rPr>
                <w:noProof/>
              </w:rPr>
              <w:t>3.5</w:t>
            </w:r>
          </w:p>
          <w:p w14:paraId="51610574" w14:textId="77777777" w:rsidR="007C75D3" w:rsidRDefault="0022034F">
            <w:pPr>
              <w:pStyle w:val="P68B1DB1-Normal14"/>
              <w:spacing w:after="0" w:line="240" w:lineRule="auto"/>
              <w:rPr>
                <w:rFonts w:cs="Times New Roman"/>
                <w:noProof/>
              </w:rPr>
            </w:pPr>
            <w:r>
              <w:rPr>
                <w:noProof/>
              </w:rPr>
              <w:t>Combaterea spălării banilor</w:t>
            </w:r>
          </w:p>
        </w:tc>
        <w:tc>
          <w:tcPr>
            <w:tcW w:w="1103" w:type="dxa"/>
            <w:shd w:val="clear" w:color="auto" w:fill="C6EFCE"/>
            <w:noWrap/>
          </w:tcPr>
          <w:p w14:paraId="121B1CB8" w14:textId="77777777" w:rsidR="007C75D3" w:rsidRDefault="0022034F">
            <w:pPr>
              <w:pStyle w:val="P68B1DB1-Normal14"/>
              <w:spacing w:after="0" w:line="240" w:lineRule="auto"/>
              <w:rPr>
                <w:rFonts w:cs="Times New Roman"/>
                <w:noProof/>
              </w:rPr>
            </w:pPr>
            <w:r>
              <w:rPr>
                <w:noProof/>
              </w:rPr>
              <w:t>Etapă</w:t>
            </w:r>
          </w:p>
        </w:tc>
        <w:tc>
          <w:tcPr>
            <w:tcW w:w="1512" w:type="dxa"/>
            <w:shd w:val="clear" w:color="auto" w:fill="C6EFCE"/>
            <w:noWrap/>
          </w:tcPr>
          <w:p w14:paraId="35296FB3" w14:textId="77777777" w:rsidR="007C75D3" w:rsidRDefault="0022034F">
            <w:pPr>
              <w:pStyle w:val="P68B1DB1-Normal14"/>
              <w:spacing w:after="0" w:line="240" w:lineRule="auto"/>
              <w:rPr>
                <w:rFonts w:cs="Times New Roman"/>
                <w:noProof/>
              </w:rPr>
            </w:pPr>
            <w:r>
              <w:rPr>
                <w:noProof/>
              </w:rPr>
              <w:t xml:space="preserve">Publicarea unei evaluări sectoriale a riscurilor în materie de combatere a spălării banilor/finanțării terorismului efectuate de prestatorii de servicii pentru fiducii sau societăți </w:t>
            </w:r>
          </w:p>
        </w:tc>
        <w:tc>
          <w:tcPr>
            <w:tcW w:w="1565" w:type="dxa"/>
            <w:shd w:val="clear" w:color="auto" w:fill="C6EFCE"/>
            <w:noWrap/>
          </w:tcPr>
          <w:p w14:paraId="11AEE9FE" w14:textId="77777777" w:rsidR="007C75D3" w:rsidRDefault="0022034F">
            <w:pPr>
              <w:pStyle w:val="P68B1DB1-Normal14"/>
              <w:spacing w:after="0" w:line="240" w:lineRule="auto"/>
              <w:rPr>
                <w:rFonts w:cs="Times New Roman"/>
                <w:noProof/>
              </w:rPr>
            </w:pPr>
            <w:r>
              <w:rPr>
                <w:noProof/>
              </w:rPr>
              <w:t>Publicarea unei evaluări sectoriale a riscurilor în materie de combatere a spălării banilor/finanțării terorismului efectuate de prestatorii de servicii pentru fiducii sau societăți</w:t>
            </w:r>
          </w:p>
        </w:tc>
        <w:tc>
          <w:tcPr>
            <w:tcW w:w="1243" w:type="dxa"/>
            <w:shd w:val="clear" w:color="auto" w:fill="C6EFCE"/>
            <w:noWrap/>
          </w:tcPr>
          <w:p w14:paraId="7E535F14" w14:textId="77777777" w:rsidR="007C75D3" w:rsidRDefault="0022034F">
            <w:pPr>
              <w:pStyle w:val="P68B1DB1-Normal14"/>
              <w:spacing w:after="0" w:line="240" w:lineRule="auto"/>
              <w:rPr>
                <w:rFonts w:cs="Times New Roman"/>
                <w:noProof/>
              </w:rPr>
            </w:pPr>
            <w:r>
              <w:rPr>
                <w:noProof/>
              </w:rPr>
              <w:t>—</w:t>
            </w:r>
          </w:p>
        </w:tc>
        <w:tc>
          <w:tcPr>
            <w:tcW w:w="960" w:type="dxa"/>
            <w:shd w:val="clear" w:color="auto" w:fill="C6EFCE"/>
            <w:noWrap/>
          </w:tcPr>
          <w:p w14:paraId="5F73901A" w14:textId="77777777" w:rsidR="007C75D3" w:rsidRDefault="0022034F">
            <w:pPr>
              <w:pStyle w:val="P68B1DB1-Normal14"/>
              <w:spacing w:after="0" w:line="240" w:lineRule="auto"/>
              <w:rPr>
                <w:rFonts w:cs="Times New Roman"/>
                <w:noProof/>
              </w:rPr>
            </w:pPr>
            <w:r>
              <w:rPr>
                <w:noProof/>
              </w:rPr>
              <w:t>—</w:t>
            </w:r>
          </w:p>
        </w:tc>
        <w:tc>
          <w:tcPr>
            <w:tcW w:w="840" w:type="dxa"/>
            <w:shd w:val="clear" w:color="auto" w:fill="C6EFCE"/>
            <w:noWrap/>
          </w:tcPr>
          <w:p w14:paraId="6F6C2FCD" w14:textId="77777777" w:rsidR="007C75D3" w:rsidRDefault="0022034F">
            <w:pPr>
              <w:pStyle w:val="P68B1DB1-Normal14"/>
              <w:spacing w:after="0" w:line="240" w:lineRule="auto"/>
              <w:rPr>
                <w:rFonts w:cs="Times New Roman"/>
                <w:noProof/>
              </w:rPr>
            </w:pPr>
            <w:r>
              <w:rPr>
                <w:noProof/>
              </w:rPr>
              <w:t>—</w:t>
            </w:r>
          </w:p>
        </w:tc>
        <w:tc>
          <w:tcPr>
            <w:tcW w:w="960" w:type="dxa"/>
            <w:shd w:val="clear" w:color="auto" w:fill="C6EFCE"/>
            <w:noWrap/>
          </w:tcPr>
          <w:p w14:paraId="2472BD11" w14:textId="20E645B8" w:rsidR="007C75D3" w:rsidRDefault="002B3126">
            <w:pPr>
              <w:pStyle w:val="P68B1DB1-Normal14"/>
              <w:spacing w:after="0" w:line="240" w:lineRule="auto"/>
              <w:rPr>
                <w:rFonts w:cs="Times New Roman"/>
                <w:noProof/>
              </w:rPr>
            </w:pPr>
            <w:r>
              <w:rPr>
                <w:noProof/>
              </w:rPr>
              <w:t>T1</w:t>
            </w:r>
          </w:p>
        </w:tc>
        <w:tc>
          <w:tcPr>
            <w:tcW w:w="720" w:type="dxa"/>
            <w:shd w:val="clear" w:color="auto" w:fill="C6EFCE"/>
            <w:noWrap/>
          </w:tcPr>
          <w:p w14:paraId="60CBF6BD" w14:textId="77777777" w:rsidR="007C75D3" w:rsidRDefault="0022034F">
            <w:pPr>
              <w:pStyle w:val="P68B1DB1-Normal14"/>
              <w:spacing w:after="0" w:line="240" w:lineRule="auto"/>
              <w:rPr>
                <w:rFonts w:cs="Times New Roman"/>
                <w:noProof/>
              </w:rPr>
            </w:pPr>
            <w:r>
              <w:rPr>
                <w:noProof/>
              </w:rPr>
              <w:t>2022</w:t>
            </w:r>
          </w:p>
        </w:tc>
        <w:tc>
          <w:tcPr>
            <w:tcW w:w="4622" w:type="dxa"/>
            <w:shd w:val="clear" w:color="auto" w:fill="C6EFCE"/>
            <w:noWrap/>
          </w:tcPr>
          <w:p w14:paraId="0BC58808" w14:textId="77777777" w:rsidR="007C75D3" w:rsidRDefault="0022034F">
            <w:pPr>
              <w:pStyle w:val="P68B1DB1-Normal14"/>
              <w:spacing w:after="0" w:line="240" w:lineRule="auto"/>
              <w:rPr>
                <w:rFonts w:cs="Times New Roman"/>
                <w:noProof/>
              </w:rPr>
            </w:pPr>
            <w:r>
              <w:rPr>
                <w:noProof/>
              </w:rPr>
              <w:t xml:space="preserve">Comitetul director pentru combaterea spălării banilor (AMLSC) publică o evaluare sectorială a riscurilor în materie de combatere a spălării banilor/finanțării terorismului efectuată de furnizorii de servicii pentru fiducii sau societăți. Analiza din cadrul evaluării riscurilor se bazează pe răspunsurile primite la un chestionar detaliat adresat tuturor supraveghetorilor TCSP relevanți. Metodologia aplicată în această evaluare este metodologia recomandată de Comisia Europeană, astfel cum este aplicată în evaluarea supranațională a riscurilor efectuată de Comisia Europeană. </w:t>
            </w:r>
          </w:p>
        </w:tc>
      </w:tr>
      <w:tr w:rsidR="007C75D3" w14:paraId="2CB1DEF3" w14:textId="77777777">
        <w:trPr>
          <w:trHeight w:val="309"/>
          <w:jc w:val="center"/>
        </w:trPr>
        <w:tc>
          <w:tcPr>
            <w:tcW w:w="1184" w:type="dxa"/>
            <w:shd w:val="clear" w:color="auto" w:fill="C6EFCE"/>
            <w:noWrap/>
            <w:tcMar>
              <w:right w:w="28" w:type="dxa"/>
            </w:tcMar>
          </w:tcPr>
          <w:p w14:paraId="099B24FC" w14:textId="77777777" w:rsidR="007C75D3" w:rsidRDefault="0022034F">
            <w:pPr>
              <w:pStyle w:val="P68B1DB1-Normal14"/>
              <w:spacing w:after="0" w:line="240" w:lineRule="auto"/>
              <w:rPr>
                <w:rFonts w:cs="Times New Roman"/>
                <w:noProof/>
              </w:rPr>
            </w:pPr>
            <w:r>
              <w:rPr>
                <w:noProof/>
              </w:rPr>
              <w:t>94</w:t>
            </w:r>
          </w:p>
        </w:tc>
        <w:tc>
          <w:tcPr>
            <w:tcW w:w="1565" w:type="dxa"/>
            <w:shd w:val="clear" w:color="auto" w:fill="C6EFCE"/>
            <w:noWrap/>
          </w:tcPr>
          <w:p w14:paraId="1FE69969" w14:textId="77777777" w:rsidR="007C75D3" w:rsidRDefault="0022034F">
            <w:pPr>
              <w:pStyle w:val="P68B1DB1-Normal14"/>
              <w:spacing w:after="0" w:line="240" w:lineRule="auto"/>
              <w:rPr>
                <w:rFonts w:cs="Times New Roman"/>
                <w:noProof/>
              </w:rPr>
            </w:pPr>
            <w:r>
              <w:rPr>
                <w:noProof/>
              </w:rPr>
              <w:t>3.5</w:t>
            </w:r>
          </w:p>
          <w:p w14:paraId="6C981E05" w14:textId="77777777" w:rsidR="007C75D3" w:rsidRDefault="0022034F">
            <w:pPr>
              <w:pStyle w:val="P68B1DB1-Normal14"/>
              <w:spacing w:after="0" w:line="240" w:lineRule="auto"/>
              <w:rPr>
                <w:rFonts w:cs="Times New Roman"/>
                <w:noProof/>
              </w:rPr>
            </w:pPr>
            <w:r>
              <w:rPr>
                <w:noProof/>
              </w:rPr>
              <w:t>Combaterea spălării banilor</w:t>
            </w:r>
          </w:p>
        </w:tc>
        <w:tc>
          <w:tcPr>
            <w:tcW w:w="1103" w:type="dxa"/>
            <w:shd w:val="clear" w:color="auto" w:fill="C6EFCE"/>
            <w:noWrap/>
          </w:tcPr>
          <w:p w14:paraId="22C48D98" w14:textId="77777777" w:rsidR="007C75D3" w:rsidRDefault="0022034F">
            <w:pPr>
              <w:pStyle w:val="P68B1DB1-Normal14"/>
              <w:spacing w:after="0" w:line="240" w:lineRule="auto"/>
              <w:rPr>
                <w:rFonts w:cs="Times New Roman"/>
                <w:noProof/>
              </w:rPr>
            </w:pPr>
            <w:r>
              <w:rPr>
                <w:noProof/>
              </w:rPr>
              <w:t>Etapă</w:t>
            </w:r>
          </w:p>
        </w:tc>
        <w:tc>
          <w:tcPr>
            <w:tcW w:w="1512" w:type="dxa"/>
            <w:shd w:val="clear" w:color="auto" w:fill="C6EFCE"/>
            <w:noWrap/>
          </w:tcPr>
          <w:p w14:paraId="6978C9B9" w14:textId="75E4ABAD" w:rsidR="007C75D3" w:rsidRDefault="0022034F">
            <w:pPr>
              <w:pStyle w:val="P68B1DB1-Normal14"/>
              <w:spacing w:after="0" w:line="240" w:lineRule="auto"/>
              <w:rPr>
                <w:rFonts w:cs="Times New Roman"/>
                <w:noProof/>
              </w:rPr>
            </w:pPr>
            <w:r>
              <w:rPr>
                <w:noProof/>
              </w:rPr>
              <w:t xml:space="preserve">Intrarea în vigoare a actului (actelor) juridic (e) de introducere a unui regim de sancțiuni financiare administrative </w:t>
            </w:r>
          </w:p>
        </w:tc>
        <w:tc>
          <w:tcPr>
            <w:tcW w:w="1565" w:type="dxa"/>
            <w:shd w:val="clear" w:color="auto" w:fill="C6EFCE"/>
            <w:noWrap/>
          </w:tcPr>
          <w:p w14:paraId="59DF9F50" w14:textId="34F0FA14" w:rsidR="007C75D3" w:rsidRDefault="0022034F">
            <w:pPr>
              <w:pStyle w:val="P68B1DB1-Normal14"/>
              <w:spacing w:after="0" w:line="240" w:lineRule="auto"/>
              <w:rPr>
                <w:rFonts w:cs="Times New Roman"/>
                <w:noProof/>
              </w:rPr>
            </w:pPr>
            <w:r>
              <w:rPr>
                <w:noProof/>
              </w:rPr>
              <w:t>Dispoziție din actul (actele) juridic (e) care indică data de intrare în vigoare a actului (actelor) juridic (e)</w:t>
            </w:r>
          </w:p>
        </w:tc>
        <w:tc>
          <w:tcPr>
            <w:tcW w:w="1243" w:type="dxa"/>
            <w:shd w:val="clear" w:color="auto" w:fill="C6EFCE"/>
            <w:noWrap/>
          </w:tcPr>
          <w:p w14:paraId="72EFA97C" w14:textId="77777777" w:rsidR="007C75D3" w:rsidRDefault="0022034F">
            <w:pPr>
              <w:pStyle w:val="P68B1DB1-Normal14"/>
              <w:spacing w:after="0" w:line="240" w:lineRule="auto"/>
              <w:rPr>
                <w:rFonts w:cs="Times New Roman"/>
                <w:noProof/>
              </w:rPr>
            </w:pPr>
            <w:r>
              <w:rPr>
                <w:noProof/>
              </w:rPr>
              <w:t>—</w:t>
            </w:r>
          </w:p>
        </w:tc>
        <w:tc>
          <w:tcPr>
            <w:tcW w:w="960" w:type="dxa"/>
            <w:shd w:val="clear" w:color="auto" w:fill="C6EFCE"/>
            <w:noWrap/>
          </w:tcPr>
          <w:p w14:paraId="6F45E9B0" w14:textId="77777777" w:rsidR="007C75D3" w:rsidRDefault="0022034F">
            <w:pPr>
              <w:pStyle w:val="P68B1DB1-Normal14"/>
              <w:spacing w:after="0" w:line="240" w:lineRule="auto"/>
              <w:rPr>
                <w:rFonts w:cs="Times New Roman"/>
                <w:noProof/>
              </w:rPr>
            </w:pPr>
            <w:r>
              <w:rPr>
                <w:noProof/>
              </w:rPr>
              <w:t>—</w:t>
            </w:r>
          </w:p>
        </w:tc>
        <w:tc>
          <w:tcPr>
            <w:tcW w:w="840" w:type="dxa"/>
            <w:shd w:val="clear" w:color="auto" w:fill="C6EFCE"/>
            <w:noWrap/>
          </w:tcPr>
          <w:p w14:paraId="6822F7A7" w14:textId="77777777" w:rsidR="007C75D3" w:rsidRDefault="0022034F">
            <w:pPr>
              <w:pStyle w:val="P68B1DB1-Normal14"/>
              <w:spacing w:after="0" w:line="240" w:lineRule="auto"/>
              <w:rPr>
                <w:rFonts w:cs="Times New Roman"/>
                <w:noProof/>
              </w:rPr>
            </w:pPr>
            <w:r>
              <w:rPr>
                <w:noProof/>
              </w:rPr>
              <w:t>—</w:t>
            </w:r>
          </w:p>
        </w:tc>
        <w:tc>
          <w:tcPr>
            <w:tcW w:w="960" w:type="dxa"/>
            <w:shd w:val="clear" w:color="auto" w:fill="C6EFCE"/>
            <w:noWrap/>
          </w:tcPr>
          <w:p w14:paraId="20839F1B" w14:textId="5F54914C" w:rsidR="007C75D3" w:rsidRDefault="002B3126">
            <w:pPr>
              <w:pStyle w:val="P68B1DB1-Normal14"/>
              <w:spacing w:after="0" w:line="240" w:lineRule="auto"/>
              <w:rPr>
                <w:rFonts w:cs="Times New Roman"/>
                <w:noProof/>
              </w:rPr>
            </w:pPr>
            <w:r>
              <w:rPr>
                <w:noProof/>
              </w:rPr>
              <w:t>T2</w:t>
            </w:r>
          </w:p>
        </w:tc>
        <w:tc>
          <w:tcPr>
            <w:tcW w:w="720" w:type="dxa"/>
            <w:shd w:val="clear" w:color="auto" w:fill="C6EFCE"/>
            <w:noWrap/>
          </w:tcPr>
          <w:p w14:paraId="747B95B0" w14:textId="77777777" w:rsidR="007C75D3" w:rsidRDefault="0022034F">
            <w:pPr>
              <w:pStyle w:val="P68B1DB1-Normal14"/>
              <w:spacing w:after="0" w:line="240" w:lineRule="auto"/>
              <w:rPr>
                <w:rFonts w:cs="Times New Roman"/>
                <w:noProof/>
              </w:rPr>
            </w:pPr>
            <w:r>
              <w:rPr>
                <w:noProof/>
              </w:rPr>
              <w:t>2026</w:t>
            </w:r>
          </w:p>
        </w:tc>
        <w:tc>
          <w:tcPr>
            <w:tcW w:w="4622" w:type="dxa"/>
            <w:shd w:val="clear" w:color="auto" w:fill="C6EFCE"/>
            <w:noWrap/>
          </w:tcPr>
          <w:p w14:paraId="442A7AB2" w14:textId="1BB6959A" w:rsidR="007C75D3" w:rsidRDefault="0022034F">
            <w:pPr>
              <w:pStyle w:val="P68B1DB1-Normal14"/>
              <w:spacing w:after="0" w:line="240" w:lineRule="auto"/>
              <w:rPr>
                <w:rFonts w:cs="Times New Roman"/>
                <w:noProof/>
              </w:rPr>
            </w:pPr>
            <w:r>
              <w:rPr>
                <w:noProof/>
              </w:rPr>
              <w:t>Actul (actele) juridic (e) trebuie să fi intrat în vigoare introducând un regim de sancțiuni financiare administrative care să acopere cel puțin prestatorii de servicii pentru fiducii sau societăți pentru care ministrul justiției, afacerilor interne și migrației este autoritatea competentă.</w:t>
            </w:r>
          </w:p>
        </w:tc>
      </w:tr>
      <w:tr w:rsidR="007C75D3" w14:paraId="417B5158" w14:textId="77777777">
        <w:trPr>
          <w:trHeight w:val="309"/>
          <w:jc w:val="center"/>
        </w:trPr>
        <w:tc>
          <w:tcPr>
            <w:tcW w:w="1184" w:type="dxa"/>
            <w:shd w:val="clear" w:color="auto" w:fill="C6EFCE"/>
            <w:noWrap/>
            <w:tcMar>
              <w:right w:w="28" w:type="dxa"/>
            </w:tcMar>
          </w:tcPr>
          <w:p w14:paraId="3EC2D36A" w14:textId="77777777" w:rsidR="007C75D3" w:rsidRDefault="0022034F">
            <w:pPr>
              <w:pStyle w:val="P68B1DB1-Normal14"/>
              <w:spacing w:after="0" w:line="240" w:lineRule="auto"/>
              <w:rPr>
                <w:rFonts w:eastAsia="Times New Roman" w:cs="Times New Roman"/>
                <w:noProof/>
              </w:rPr>
            </w:pPr>
            <w:r>
              <w:rPr>
                <w:noProof/>
              </w:rPr>
              <w:t>95</w:t>
            </w:r>
          </w:p>
        </w:tc>
        <w:tc>
          <w:tcPr>
            <w:tcW w:w="1565" w:type="dxa"/>
            <w:shd w:val="clear" w:color="auto" w:fill="C6EFCE"/>
            <w:noWrap/>
          </w:tcPr>
          <w:p w14:paraId="533559C1" w14:textId="77777777" w:rsidR="007C75D3" w:rsidRDefault="0022034F">
            <w:pPr>
              <w:pStyle w:val="P68B1DB1-Normal14"/>
              <w:spacing w:after="0" w:line="240" w:lineRule="auto"/>
              <w:rPr>
                <w:rFonts w:cs="Times New Roman"/>
                <w:noProof/>
              </w:rPr>
            </w:pPr>
            <w:r>
              <w:rPr>
                <w:noProof/>
              </w:rPr>
              <w:t>3.6</w:t>
            </w:r>
          </w:p>
          <w:p w14:paraId="40C12F8F" w14:textId="77777777" w:rsidR="007C75D3" w:rsidRDefault="0022034F">
            <w:pPr>
              <w:pStyle w:val="P68B1DB1-Normal14"/>
              <w:spacing w:after="0" w:line="240" w:lineRule="auto"/>
              <w:rPr>
                <w:rFonts w:eastAsia="Times New Roman" w:cs="Times New Roman"/>
                <w:noProof/>
              </w:rPr>
            </w:pPr>
            <w:r>
              <w:rPr>
                <w:noProof/>
              </w:rPr>
              <w:t>Planificarea fiscală agresivă</w:t>
            </w:r>
          </w:p>
        </w:tc>
        <w:tc>
          <w:tcPr>
            <w:tcW w:w="1103" w:type="dxa"/>
            <w:shd w:val="clear" w:color="auto" w:fill="C6EFCE"/>
            <w:noWrap/>
          </w:tcPr>
          <w:p w14:paraId="4E4A50BF" w14:textId="77777777" w:rsidR="007C75D3" w:rsidRDefault="0022034F">
            <w:pPr>
              <w:pStyle w:val="P68B1DB1-Normal14"/>
              <w:spacing w:after="0" w:line="240" w:lineRule="auto"/>
              <w:rPr>
                <w:rFonts w:eastAsia="Times New Roman" w:cs="Times New Roman"/>
                <w:noProof/>
              </w:rPr>
            </w:pPr>
            <w:r>
              <w:rPr>
                <w:noProof/>
              </w:rPr>
              <w:t>Etapă</w:t>
            </w:r>
          </w:p>
        </w:tc>
        <w:tc>
          <w:tcPr>
            <w:tcW w:w="1512" w:type="dxa"/>
            <w:shd w:val="clear" w:color="auto" w:fill="C6EFCE"/>
            <w:noWrap/>
          </w:tcPr>
          <w:p w14:paraId="14089A63" w14:textId="77777777" w:rsidR="007C75D3" w:rsidRDefault="0022034F">
            <w:pPr>
              <w:pStyle w:val="P68B1DB1-Normal14"/>
              <w:spacing w:after="0" w:line="240" w:lineRule="auto"/>
              <w:rPr>
                <w:rFonts w:eastAsia="Times New Roman" w:cs="Times New Roman"/>
                <w:noProof/>
              </w:rPr>
            </w:pPr>
            <w:r>
              <w:rPr>
                <w:noProof/>
              </w:rPr>
              <w:t>Modificarea deducerilor de capital pentru imobilizările necorporale</w:t>
            </w:r>
          </w:p>
        </w:tc>
        <w:tc>
          <w:tcPr>
            <w:tcW w:w="1565" w:type="dxa"/>
            <w:shd w:val="clear" w:color="auto" w:fill="C6EFCE"/>
            <w:noWrap/>
          </w:tcPr>
          <w:p w14:paraId="29178A21" w14:textId="77777777" w:rsidR="007C75D3" w:rsidRDefault="0022034F">
            <w:pPr>
              <w:pStyle w:val="P68B1DB1-Normal14"/>
              <w:spacing w:after="0" w:line="240" w:lineRule="auto"/>
              <w:rPr>
                <w:rFonts w:eastAsia="Times New Roman" w:cs="Times New Roman"/>
                <w:noProof/>
              </w:rPr>
            </w:pPr>
            <w:r>
              <w:rPr>
                <w:noProof/>
              </w:rPr>
              <w:t>Dispoziție din legislație care indică data de intrare în vigoare a legislației</w:t>
            </w:r>
          </w:p>
        </w:tc>
        <w:tc>
          <w:tcPr>
            <w:tcW w:w="1243" w:type="dxa"/>
            <w:shd w:val="clear" w:color="auto" w:fill="C6EFCE"/>
            <w:noWrap/>
          </w:tcPr>
          <w:p w14:paraId="071AD661" w14:textId="77777777" w:rsidR="007C75D3" w:rsidRDefault="0022034F">
            <w:pPr>
              <w:pStyle w:val="P68B1DB1-Normal14"/>
              <w:spacing w:after="0" w:line="240" w:lineRule="auto"/>
              <w:rPr>
                <w:rFonts w:eastAsia="Times New Roman" w:cs="Times New Roman"/>
                <w:noProof/>
              </w:rPr>
            </w:pPr>
            <w:r>
              <w:rPr>
                <w:noProof/>
              </w:rPr>
              <w:t> —</w:t>
            </w:r>
          </w:p>
        </w:tc>
        <w:tc>
          <w:tcPr>
            <w:tcW w:w="960" w:type="dxa"/>
            <w:shd w:val="clear" w:color="auto" w:fill="C6EFCE"/>
            <w:noWrap/>
          </w:tcPr>
          <w:p w14:paraId="2B9EF82B" w14:textId="77777777" w:rsidR="007C75D3" w:rsidRDefault="0022034F">
            <w:pPr>
              <w:pStyle w:val="P68B1DB1-Normal14"/>
              <w:spacing w:after="0" w:line="240" w:lineRule="auto"/>
              <w:rPr>
                <w:rFonts w:eastAsia="Times New Roman" w:cs="Times New Roman"/>
                <w:noProof/>
              </w:rPr>
            </w:pPr>
            <w:r>
              <w:rPr>
                <w:noProof/>
              </w:rPr>
              <w:t> —</w:t>
            </w:r>
          </w:p>
        </w:tc>
        <w:tc>
          <w:tcPr>
            <w:tcW w:w="840" w:type="dxa"/>
            <w:shd w:val="clear" w:color="auto" w:fill="C6EFCE"/>
            <w:noWrap/>
          </w:tcPr>
          <w:p w14:paraId="0CA3548E" w14:textId="77777777" w:rsidR="007C75D3" w:rsidRDefault="0022034F">
            <w:pPr>
              <w:pStyle w:val="P68B1DB1-Normal14"/>
              <w:spacing w:after="0" w:line="240" w:lineRule="auto"/>
              <w:rPr>
                <w:rFonts w:eastAsia="Times New Roman" w:cs="Times New Roman"/>
                <w:noProof/>
              </w:rPr>
            </w:pPr>
            <w:r>
              <w:rPr>
                <w:noProof/>
              </w:rPr>
              <w:t> —</w:t>
            </w:r>
          </w:p>
        </w:tc>
        <w:tc>
          <w:tcPr>
            <w:tcW w:w="960" w:type="dxa"/>
            <w:shd w:val="clear" w:color="auto" w:fill="C6EFCE"/>
            <w:noWrap/>
          </w:tcPr>
          <w:p w14:paraId="70EF7146" w14:textId="0B10C66B" w:rsidR="007C75D3" w:rsidRDefault="002B3126">
            <w:pPr>
              <w:pStyle w:val="P68B1DB1-Normal14"/>
              <w:spacing w:after="0" w:line="240" w:lineRule="auto"/>
              <w:rPr>
                <w:rFonts w:eastAsia="Times New Roman" w:cs="Times New Roman"/>
                <w:noProof/>
              </w:rPr>
            </w:pPr>
            <w:r>
              <w:rPr>
                <w:noProof/>
              </w:rPr>
              <w:t>T3</w:t>
            </w:r>
          </w:p>
        </w:tc>
        <w:tc>
          <w:tcPr>
            <w:tcW w:w="720" w:type="dxa"/>
            <w:shd w:val="clear" w:color="auto" w:fill="C6EFCE"/>
            <w:noWrap/>
          </w:tcPr>
          <w:p w14:paraId="2CD97248" w14:textId="77777777" w:rsidR="007C75D3" w:rsidRDefault="0022034F">
            <w:pPr>
              <w:pStyle w:val="P68B1DB1-Normal14"/>
              <w:spacing w:after="0" w:line="240" w:lineRule="auto"/>
              <w:rPr>
                <w:rFonts w:eastAsia="Times New Roman" w:cs="Times New Roman"/>
                <w:noProof/>
              </w:rPr>
            </w:pPr>
            <w:r>
              <w:rPr>
                <w:noProof/>
              </w:rPr>
              <w:t>2020</w:t>
            </w:r>
          </w:p>
        </w:tc>
        <w:tc>
          <w:tcPr>
            <w:tcW w:w="4622" w:type="dxa"/>
            <w:shd w:val="clear" w:color="auto" w:fill="C6EFCE"/>
            <w:noWrap/>
          </w:tcPr>
          <w:p w14:paraId="2D0204B5" w14:textId="77777777" w:rsidR="007C75D3" w:rsidRDefault="0022034F">
            <w:pPr>
              <w:pStyle w:val="P68B1DB1-Normal14"/>
              <w:spacing w:after="0" w:line="240" w:lineRule="auto"/>
              <w:rPr>
                <w:rFonts w:eastAsia="Times New Roman" w:cs="Times New Roman"/>
                <w:noProof/>
              </w:rPr>
            </w:pPr>
            <w:r>
              <w:rPr>
                <w:noProof/>
              </w:rPr>
              <w:t>Legislația trebuie să fi intrat în vigoare. Aceasta trebuie să fi modificat deducerile de capital pentru activele necorporale pentru a prevedea că toate activele achiziționate începând din octombrie 2020 se încadrează pe deplin în domeniul de aplicare al normelor privind cheltuielile de echilibrare, în conformitate cu cele mai bune practici internaționale.</w:t>
            </w:r>
          </w:p>
        </w:tc>
      </w:tr>
      <w:tr w:rsidR="007C75D3" w14:paraId="09E04143" w14:textId="77777777">
        <w:trPr>
          <w:trHeight w:val="309"/>
          <w:jc w:val="center"/>
        </w:trPr>
        <w:tc>
          <w:tcPr>
            <w:tcW w:w="1184" w:type="dxa"/>
            <w:shd w:val="clear" w:color="auto" w:fill="C6EFCE"/>
            <w:noWrap/>
            <w:tcMar>
              <w:right w:w="28" w:type="dxa"/>
            </w:tcMar>
          </w:tcPr>
          <w:p w14:paraId="32EC82A6" w14:textId="77777777" w:rsidR="007C75D3" w:rsidRDefault="0022034F">
            <w:pPr>
              <w:pStyle w:val="P68B1DB1-Normal14"/>
              <w:spacing w:after="0" w:line="240" w:lineRule="auto"/>
              <w:rPr>
                <w:rFonts w:eastAsia="Times New Roman" w:cs="Times New Roman"/>
                <w:noProof/>
              </w:rPr>
            </w:pPr>
            <w:r>
              <w:rPr>
                <w:noProof/>
              </w:rPr>
              <w:t>96</w:t>
            </w:r>
          </w:p>
        </w:tc>
        <w:tc>
          <w:tcPr>
            <w:tcW w:w="1565" w:type="dxa"/>
            <w:shd w:val="clear" w:color="auto" w:fill="C6EFCE"/>
            <w:noWrap/>
          </w:tcPr>
          <w:p w14:paraId="365CE070" w14:textId="77777777" w:rsidR="007C75D3" w:rsidRDefault="0022034F">
            <w:pPr>
              <w:pStyle w:val="P68B1DB1-Normal14"/>
              <w:spacing w:after="0" w:line="240" w:lineRule="auto"/>
              <w:rPr>
                <w:rFonts w:cs="Times New Roman"/>
                <w:noProof/>
              </w:rPr>
            </w:pPr>
            <w:r>
              <w:rPr>
                <w:noProof/>
              </w:rPr>
              <w:t>3.6</w:t>
            </w:r>
          </w:p>
          <w:p w14:paraId="241B0321" w14:textId="77777777" w:rsidR="007C75D3" w:rsidRDefault="0022034F">
            <w:pPr>
              <w:pStyle w:val="P68B1DB1-Normal14"/>
              <w:spacing w:after="0" w:line="240" w:lineRule="auto"/>
              <w:rPr>
                <w:rFonts w:eastAsia="Times New Roman" w:cs="Times New Roman"/>
                <w:noProof/>
              </w:rPr>
            </w:pPr>
            <w:r>
              <w:rPr>
                <w:noProof/>
              </w:rPr>
              <w:t>Planificarea fiscală agresivă</w:t>
            </w:r>
          </w:p>
        </w:tc>
        <w:tc>
          <w:tcPr>
            <w:tcW w:w="1103" w:type="dxa"/>
            <w:shd w:val="clear" w:color="auto" w:fill="C6EFCE"/>
            <w:noWrap/>
          </w:tcPr>
          <w:p w14:paraId="3B53C5AE" w14:textId="77777777" w:rsidR="007C75D3" w:rsidRDefault="0022034F">
            <w:pPr>
              <w:pStyle w:val="P68B1DB1-Normal14"/>
              <w:spacing w:after="0" w:line="240" w:lineRule="auto"/>
              <w:rPr>
                <w:rFonts w:eastAsia="Times New Roman" w:cs="Times New Roman"/>
                <w:noProof/>
              </w:rPr>
            </w:pPr>
            <w:r>
              <w:rPr>
                <w:noProof/>
              </w:rPr>
              <w:t>Etapă</w:t>
            </w:r>
          </w:p>
        </w:tc>
        <w:tc>
          <w:tcPr>
            <w:tcW w:w="1512" w:type="dxa"/>
            <w:shd w:val="clear" w:color="auto" w:fill="C6EFCE"/>
            <w:noWrap/>
          </w:tcPr>
          <w:p w14:paraId="17D382FF" w14:textId="77777777" w:rsidR="007C75D3" w:rsidRDefault="0022034F">
            <w:pPr>
              <w:pStyle w:val="P68B1DB1-Normal14"/>
              <w:spacing w:after="0" w:line="240" w:lineRule="auto"/>
              <w:rPr>
                <w:rFonts w:eastAsia="Times New Roman" w:cs="Times New Roman"/>
                <w:noProof/>
              </w:rPr>
            </w:pPr>
            <w:r>
              <w:rPr>
                <w:noProof/>
              </w:rPr>
              <w:t>Reforma privind rezidența fiscală a societăților și norme consolidate privind societățile străine controlate (SSC) care se aplică listei jurisdicțiilor necooperante</w:t>
            </w:r>
          </w:p>
        </w:tc>
        <w:tc>
          <w:tcPr>
            <w:tcW w:w="1565" w:type="dxa"/>
            <w:shd w:val="clear" w:color="auto" w:fill="C6EFCE"/>
            <w:noWrap/>
          </w:tcPr>
          <w:p w14:paraId="285541DC" w14:textId="77777777" w:rsidR="007C75D3" w:rsidRDefault="0022034F">
            <w:pPr>
              <w:pStyle w:val="P68B1DB1-Normal14"/>
              <w:spacing w:after="0" w:line="240" w:lineRule="auto"/>
              <w:rPr>
                <w:rFonts w:eastAsia="Times New Roman" w:cs="Times New Roman"/>
                <w:noProof/>
              </w:rPr>
            </w:pPr>
            <w:r>
              <w:rPr>
                <w:noProof/>
              </w:rPr>
              <w:t>Publicarea unei circulare și a unei dispoziții în legislație care să indice intrarea în vigoare a legislației</w:t>
            </w:r>
          </w:p>
        </w:tc>
        <w:tc>
          <w:tcPr>
            <w:tcW w:w="1243" w:type="dxa"/>
            <w:shd w:val="clear" w:color="auto" w:fill="C6EFCE"/>
            <w:noWrap/>
          </w:tcPr>
          <w:p w14:paraId="69CC6ADD" w14:textId="77777777" w:rsidR="007C75D3" w:rsidRDefault="0022034F">
            <w:pPr>
              <w:pStyle w:val="P68B1DB1-Normal14"/>
              <w:spacing w:after="0" w:line="240" w:lineRule="auto"/>
              <w:rPr>
                <w:rFonts w:eastAsia="Times New Roman" w:cs="Times New Roman"/>
                <w:noProof/>
              </w:rPr>
            </w:pPr>
            <w:r>
              <w:rPr>
                <w:noProof/>
              </w:rPr>
              <w:t> —</w:t>
            </w:r>
          </w:p>
        </w:tc>
        <w:tc>
          <w:tcPr>
            <w:tcW w:w="960" w:type="dxa"/>
            <w:shd w:val="clear" w:color="auto" w:fill="C6EFCE"/>
            <w:noWrap/>
          </w:tcPr>
          <w:p w14:paraId="622C873C" w14:textId="77777777" w:rsidR="007C75D3" w:rsidRDefault="0022034F">
            <w:pPr>
              <w:pStyle w:val="P68B1DB1-Normal14"/>
              <w:spacing w:after="0" w:line="240" w:lineRule="auto"/>
              <w:rPr>
                <w:rFonts w:eastAsia="Times New Roman" w:cs="Times New Roman"/>
                <w:noProof/>
              </w:rPr>
            </w:pPr>
            <w:r>
              <w:rPr>
                <w:noProof/>
              </w:rPr>
              <w:t> —</w:t>
            </w:r>
          </w:p>
        </w:tc>
        <w:tc>
          <w:tcPr>
            <w:tcW w:w="840" w:type="dxa"/>
            <w:shd w:val="clear" w:color="auto" w:fill="C6EFCE"/>
            <w:noWrap/>
          </w:tcPr>
          <w:p w14:paraId="614CF8AA" w14:textId="77777777" w:rsidR="007C75D3" w:rsidRDefault="0022034F">
            <w:pPr>
              <w:pStyle w:val="P68B1DB1-Normal14"/>
              <w:spacing w:after="0" w:line="240" w:lineRule="auto"/>
              <w:rPr>
                <w:rFonts w:eastAsia="Times New Roman" w:cs="Times New Roman"/>
                <w:noProof/>
              </w:rPr>
            </w:pPr>
            <w:r>
              <w:rPr>
                <w:noProof/>
              </w:rPr>
              <w:t> —</w:t>
            </w:r>
          </w:p>
        </w:tc>
        <w:tc>
          <w:tcPr>
            <w:tcW w:w="960" w:type="dxa"/>
            <w:shd w:val="clear" w:color="auto" w:fill="C6EFCE"/>
            <w:noWrap/>
          </w:tcPr>
          <w:p w14:paraId="60EC72DD" w14:textId="44E9EA4E" w:rsidR="007C75D3" w:rsidRDefault="002B3126">
            <w:pPr>
              <w:pStyle w:val="P68B1DB1-Normal14"/>
              <w:spacing w:after="0" w:line="240" w:lineRule="auto"/>
              <w:rPr>
                <w:rFonts w:eastAsia="Times New Roman" w:cs="Times New Roman"/>
                <w:noProof/>
              </w:rPr>
            </w:pPr>
            <w:r>
              <w:rPr>
                <w:noProof/>
              </w:rPr>
              <w:t>T1</w:t>
            </w:r>
          </w:p>
        </w:tc>
        <w:tc>
          <w:tcPr>
            <w:tcW w:w="720" w:type="dxa"/>
            <w:shd w:val="clear" w:color="auto" w:fill="C6EFCE"/>
            <w:noWrap/>
          </w:tcPr>
          <w:p w14:paraId="69FF71B5" w14:textId="77777777" w:rsidR="007C75D3" w:rsidRDefault="0022034F">
            <w:pPr>
              <w:pStyle w:val="P68B1DB1-Normal14"/>
              <w:spacing w:after="0" w:line="240" w:lineRule="auto"/>
              <w:rPr>
                <w:rFonts w:eastAsia="Times New Roman" w:cs="Times New Roman"/>
                <w:noProof/>
              </w:rPr>
            </w:pPr>
            <w:r>
              <w:rPr>
                <w:noProof/>
              </w:rPr>
              <w:t>2021</w:t>
            </w:r>
          </w:p>
        </w:tc>
        <w:tc>
          <w:tcPr>
            <w:tcW w:w="4622" w:type="dxa"/>
            <w:shd w:val="clear" w:color="auto" w:fill="C6EFCE"/>
            <w:noWrap/>
          </w:tcPr>
          <w:p w14:paraId="07BA1C67" w14:textId="77777777" w:rsidR="007C75D3" w:rsidRDefault="0022034F">
            <w:pPr>
              <w:pStyle w:val="P68B1DB1-Normal14"/>
              <w:spacing w:after="0" w:line="240" w:lineRule="auto"/>
              <w:rPr>
                <w:rFonts w:eastAsia="Times New Roman" w:cs="Times New Roman"/>
                <w:noProof/>
              </w:rPr>
            </w:pPr>
            <w:r>
              <w:rPr>
                <w:noProof/>
              </w:rPr>
              <w:t>Publicarea unei circulare privind modificarea normelor Irlandei privind rezidența fiscală a societăților pentru a împiedica societățile înregistrate în Irlanda să fie apatride din punct de vedere fiscal și pentru a închide structurile (cum ar fi așa-numita „dublă irlandeză”) care au fost concepute pentru a exploata lacunele normelor antievaziune din SUA. Legislația trebuie să fi consolidat normele privind SSC aplicabile listei jurisdicțiilor necooperante, depășind cerințele minime pentru ATAD din partea 35B din Legea consolidată din 1997 privind impozitarea societăților străine controlate („SSC”). Secțiunea 835YA nu aplică secțiunea 835T (Scutirea ratei efective de impozitare), secțiunea 835U (Scutirea marjei de profit scăzute) și secțiunea 835V (Scutirea profitului contabil scăzut), astfel încât o societate rezidentă în Irlanda cu o SSC rezidentă într-o jurisdicție care este inclusă pe lista din Codul de conduită al UE a jurisdicțiilor necooperante în scopuri fiscale într-o perioadă contabilă a SSC nu poate beneficia de scutirile menționate anterior.</w:t>
            </w:r>
          </w:p>
        </w:tc>
      </w:tr>
      <w:tr w:rsidR="007C75D3" w14:paraId="0ECEC3C8" w14:textId="77777777">
        <w:trPr>
          <w:trHeight w:val="309"/>
          <w:jc w:val="center"/>
        </w:trPr>
        <w:tc>
          <w:tcPr>
            <w:tcW w:w="1184" w:type="dxa"/>
            <w:shd w:val="clear" w:color="auto" w:fill="C6EFCE"/>
            <w:noWrap/>
            <w:tcMar>
              <w:right w:w="28" w:type="dxa"/>
            </w:tcMar>
          </w:tcPr>
          <w:p w14:paraId="7B345066" w14:textId="77777777" w:rsidR="007C75D3" w:rsidRDefault="0022034F">
            <w:pPr>
              <w:pStyle w:val="P68B1DB1-Normal14"/>
              <w:spacing w:after="0" w:line="240" w:lineRule="auto"/>
              <w:rPr>
                <w:rFonts w:eastAsia="Times New Roman" w:cs="Times New Roman"/>
                <w:noProof/>
              </w:rPr>
            </w:pPr>
            <w:r>
              <w:rPr>
                <w:noProof/>
              </w:rPr>
              <w:t>97</w:t>
            </w:r>
          </w:p>
        </w:tc>
        <w:tc>
          <w:tcPr>
            <w:tcW w:w="1565" w:type="dxa"/>
            <w:shd w:val="clear" w:color="auto" w:fill="C6EFCE"/>
            <w:noWrap/>
          </w:tcPr>
          <w:p w14:paraId="20FD4793" w14:textId="77777777" w:rsidR="007C75D3" w:rsidRDefault="0022034F">
            <w:pPr>
              <w:pStyle w:val="P68B1DB1-Normal14"/>
              <w:spacing w:after="0" w:line="240" w:lineRule="auto"/>
              <w:rPr>
                <w:rFonts w:cs="Times New Roman"/>
                <w:noProof/>
              </w:rPr>
            </w:pPr>
            <w:r>
              <w:rPr>
                <w:noProof/>
              </w:rPr>
              <w:t>3.6</w:t>
            </w:r>
          </w:p>
          <w:p w14:paraId="2FAFA93F" w14:textId="77777777" w:rsidR="007C75D3" w:rsidRDefault="0022034F">
            <w:pPr>
              <w:pStyle w:val="P68B1DB1-Normal14"/>
              <w:spacing w:after="0" w:line="240" w:lineRule="auto"/>
              <w:rPr>
                <w:rFonts w:eastAsia="Times New Roman" w:cs="Times New Roman"/>
                <w:noProof/>
              </w:rPr>
            </w:pPr>
            <w:r>
              <w:rPr>
                <w:noProof/>
              </w:rPr>
              <w:t>Planificarea fiscală agresivă</w:t>
            </w:r>
          </w:p>
        </w:tc>
        <w:tc>
          <w:tcPr>
            <w:tcW w:w="1103" w:type="dxa"/>
            <w:shd w:val="clear" w:color="auto" w:fill="C6EFCE"/>
            <w:noWrap/>
          </w:tcPr>
          <w:p w14:paraId="00FC9D5F" w14:textId="77777777" w:rsidR="007C75D3" w:rsidRDefault="0022034F">
            <w:pPr>
              <w:pStyle w:val="P68B1DB1-Normal14"/>
              <w:spacing w:after="0" w:line="240" w:lineRule="auto"/>
              <w:rPr>
                <w:rFonts w:eastAsia="Times New Roman" w:cs="Times New Roman"/>
                <w:noProof/>
              </w:rPr>
            </w:pPr>
            <w:r>
              <w:rPr>
                <w:noProof/>
              </w:rPr>
              <w:t>Etapă</w:t>
            </w:r>
          </w:p>
        </w:tc>
        <w:tc>
          <w:tcPr>
            <w:tcW w:w="1512" w:type="dxa"/>
            <w:shd w:val="clear" w:color="auto" w:fill="C6EFCE"/>
            <w:noWrap/>
          </w:tcPr>
          <w:p w14:paraId="762E03ED" w14:textId="77777777" w:rsidR="007C75D3" w:rsidRDefault="0022034F">
            <w:pPr>
              <w:pStyle w:val="P68B1DB1-Normal14"/>
              <w:spacing w:after="0" w:line="240" w:lineRule="auto"/>
              <w:rPr>
                <w:rFonts w:eastAsia="Times New Roman" w:cs="Times New Roman"/>
                <w:noProof/>
              </w:rPr>
            </w:pPr>
            <w:r>
              <w:rPr>
                <w:noProof/>
              </w:rPr>
              <w:t>Analiza economică privind fluxurile de plăți către exterior și reformele recente și consultarea publică privind măsurile aplicabile plăților către exterior</w:t>
            </w:r>
          </w:p>
        </w:tc>
        <w:tc>
          <w:tcPr>
            <w:tcW w:w="1565" w:type="dxa"/>
            <w:shd w:val="clear" w:color="auto" w:fill="C6EFCE"/>
            <w:noWrap/>
          </w:tcPr>
          <w:p w14:paraId="5E5980B3" w14:textId="77777777" w:rsidR="007C75D3" w:rsidRDefault="0022034F">
            <w:pPr>
              <w:pStyle w:val="P68B1DB1-Normal14"/>
              <w:spacing w:after="0" w:line="240" w:lineRule="auto"/>
              <w:rPr>
                <w:rFonts w:eastAsia="Times New Roman" w:cs="Times New Roman"/>
                <w:noProof/>
              </w:rPr>
            </w:pPr>
            <w:r>
              <w:rPr>
                <w:noProof/>
              </w:rPr>
              <w:t xml:space="preserve">Publicarea analizei economice privind fluxurile de plăți către exterior și reformele recente, precum și publicarea rezumatului consultării publice privind măsurile aplicabile plăților către exterior </w:t>
            </w:r>
          </w:p>
        </w:tc>
        <w:tc>
          <w:tcPr>
            <w:tcW w:w="1243" w:type="dxa"/>
            <w:shd w:val="clear" w:color="auto" w:fill="C6EFCE"/>
            <w:noWrap/>
          </w:tcPr>
          <w:p w14:paraId="2AAB4419" w14:textId="77777777" w:rsidR="007C75D3" w:rsidRDefault="0022034F">
            <w:pPr>
              <w:pStyle w:val="P68B1DB1-Normal14"/>
              <w:spacing w:after="0" w:line="240" w:lineRule="auto"/>
              <w:rPr>
                <w:rFonts w:eastAsia="Times New Roman" w:cs="Times New Roman"/>
                <w:noProof/>
              </w:rPr>
            </w:pPr>
            <w:r>
              <w:rPr>
                <w:noProof/>
              </w:rPr>
              <w:t> —</w:t>
            </w:r>
          </w:p>
        </w:tc>
        <w:tc>
          <w:tcPr>
            <w:tcW w:w="960" w:type="dxa"/>
            <w:shd w:val="clear" w:color="auto" w:fill="C6EFCE"/>
            <w:noWrap/>
          </w:tcPr>
          <w:p w14:paraId="07602A3C" w14:textId="77777777" w:rsidR="007C75D3" w:rsidRDefault="0022034F">
            <w:pPr>
              <w:pStyle w:val="P68B1DB1-Normal14"/>
              <w:spacing w:after="0" w:line="240" w:lineRule="auto"/>
              <w:rPr>
                <w:rFonts w:eastAsia="Times New Roman" w:cs="Times New Roman"/>
                <w:noProof/>
              </w:rPr>
            </w:pPr>
            <w:r>
              <w:rPr>
                <w:noProof/>
              </w:rPr>
              <w:t> —</w:t>
            </w:r>
          </w:p>
        </w:tc>
        <w:tc>
          <w:tcPr>
            <w:tcW w:w="840" w:type="dxa"/>
            <w:shd w:val="clear" w:color="auto" w:fill="C6EFCE"/>
            <w:noWrap/>
          </w:tcPr>
          <w:p w14:paraId="0F40E74A" w14:textId="77777777" w:rsidR="007C75D3" w:rsidRDefault="0022034F">
            <w:pPr>
              <w:pStyle w:val="P68B1DB1-Normal14"/>
              <w:spacing w:after="0" w:line="240" w:lineRule="auto"/>
              <w:rPr>
                <w:rFonts w:eastAsia="Times New Roman" w:cs="Times New Roman"/>
                <w:noProof/>
              </w:rPr>
            </w:pPr>
            <w:r>
              <w:rPr>
                <w:noProof/>
              </w:rPr>
              <w:t> —</w:t>
            </w:r>
          </w:p>
        </w:tc>
        <w:tc>
          <w:tcPr>
            <w:tcW w:w="960" w:type="dxa"/>
            <w:shd w:val="clear" w:color="auto" w:fill="C6EFCE"/>
            <w:noWrap/>
          </w:tcPr>
          <w:p w14:paraId="47F5AACB" w14:textId="7A7F682B" w:rsidR="007C75D3" w:rsidRDefault="002B3126">
            <w:pPr>
              <w:pStyle w:val="P68B1DB1-Normal14"/>
              <w:spacing w:after="0" w:line="240" w:lineRule="auto"/>
              <w:rPr>
                <w:rFonts w:eastAsia="Times New Roman" w:cs="Times New Roman"/>
                <w:noProof/>
              </w:rPr>
            </w:pPr>
            <w:r>
              <w:rPr>
                <w:noProof/>
              </w:rPr>
              <w:t>T4</w:t>
            </w:r>
          </w:p>
        </w:tc>
        <w:tc>
          <w:tcPr>
            <w:tcW w:w="720" w:type="dxa"/>
            <w:shd w:val="clear" w:color="auto" w:fill="C6EFCE"/>
            <w:noWrap/>
          </w:tcPr>
          <w:p w14:paraId="36A60E54" w14:textId="77777777" w:rsidR="007C75D3" w:rsidRDefault="0022034F">
            <w:pPr>
              <w:pStyle w:val="P68B1DB1-Normal14"/>
              <w:spacing w:after="0" w:line="240" w:lineRule="auto"/>
              <w:rPr>
                <w:rFonts w:eastAsia="Times New Roman" w:cs="Times New Roman"/>
                <w:noProof/>
              </w:rPr>
            </w:pPr>
            <w:r>
              <w:rPr>
                <w:noProof/>
              </w:rPr>
              <w:t>2021</w:t>
            </w:r>
          </w:p>
        </w:tc>
        <w:tc>
          <w:tcPr>
            <w:tcW w:w="4622" w:type="dxa"/>
            <w:shd w:val="clear" w:color="auto" w:fill="C6EFCE"/>
            <w:noWrap/>
          </w:tcPr>
          <w:p w14:paraId="1B808B87" w14:textId="77777777" w:rsidR="007C75D3" w:rsidRDefault="0022034F">
            <w:pPr>
              <w:pStyle w:val="P68B1DB1-Normal14"/>
              <w:spacing w:after="0" w:line="240" w:lineRule="auto"/>
              <w:rPr>
                <w:rFonts w:cs="Times New Roman"/>
                <w:noProof/>
              </w:rPr>
            </w:pPr>
            <w:r>
              <w:rPr>
                <w:noProof/>
              </w:rPr>
              <w:t>Analiza economică efectuată de un contractant extern independent trebuie să fi fost publicată. Aceasta va fi examinat fluxurile de plăți (inclusiv dobânzile, redevențele și dividendele către/dinspre statele membre ale UE și jurisdicțiile din afara UE, inclusiv centrele financiare offshore) și impactul practic al punerii în aplicare a reformelor recente ale codului irlandez privind impozitul pe profit, precum și a reformelor-cheie din alte jurisdicții, în special Statele Unite, asupra acestor fluxuri.</w:t>
            </w:r>
          </w:p>
          <w:p w14:paraId="2D7579CF" w14:textId="77777777" w:rsidR="007C75D3" w:rsidRDefault="0022034F">
            <w:pPr>
              <w:pStyle w:val="P68B1DB1-Normal14"/>
              <w:spacing w:after="0" w:line="240" w:lineRule="auto"/>
              <w:rPr>
                <w:rFonts w:eastAsia="Times New Roman" w:cs="Times New Roman"/>
                <w:noProof/>
              </w:rPr>
            </w:pPr>
            <w:r>
              <w:rPr>
                <w:noProof/>
              </w:rPr>
              <w:t>De asemenea, trebuie să fi avut loc o consultare publică cu privire la posibilitatea de a introduce măsuri aplicabile plăților în străinătate și aceasta trebuie să fi fost publicată pe site-ul web al Departamentului de Finanțe. Consultarea trebuie să fi fost deschisă pentru contribuții din partea părților interesate pentru o perioadă de cel puțin șase săptămâni. Măsurile avute în vedere în cadrul consultării publice trebuie să fi inclus aplicarea impozitelor reținute la sursă și introducerea nedeductibilității plăților către exterior.</w:t>
            </w:r>
          </w:p>
        </w:tc>
      </w:tr>
      <w:tr w:rsidR="007C75D3" w14:paraId="5616AE5E" w14:textId="77777777">
        <w:trPr>
          <w:trHeight w:val="309"/>
          <w:jc w:val="center"/>
        </w:trPr>
        <w:tc>
          <w:tcPr>
            <w:tcW w:w="1184" w:type="dxa"/>
            <w:shd w:val="clear" w:color="auto" w:fill="C6EFCE"/>
            <w:noWrap/>
            <w:tcMar>
              <w:right w:w="28" w:type="dxa"/>
            </w:tcMar>
          </w:tcPr>
          <w:p w14:paraId="2D39915F" w14:textId="77777777" w:rsidR="007C75D3" w:rsidRDefault="0022034F">
            <w:pPr>
              <w:pStyle w:val="P68B1DB1-Normal14"/>
              <w:spacing w:after="0" w:line="240" w:lineRule="auto"/>
              <w:rPr>
                <w:rFonts w:eastAsia="Times New Roman" w:cs="Times New Roman"/>
                <w:noProof/>
              </w:rPr>
            </w:pPr>
            <w:r>
              <w:rPr>
                <w:noProof/>
              </w:rPr>
              <w:t>98</w:t>
            </w:r>
          </w:p>
        </w:tc>
        <w:tc>
          <w:tcPr>
            <w:tcW w:w="1565" w:type="dxa"/>
            <w:shd w:val="clear" w:color="auto" w:fill="C6EFCE"/>
            <w:noWrap/>
          </w:tcPr>
          <w:p w14:paraId="148AA874" w14:textId="77777777" w:rsidR="007C75D3" w:rsidRDefault="0022034F">
            <w:pPr>
              <w:pStyle w:val="P68B1DB1-Normal14"/>
              <w:spacing w:after="0" w:line="240" w:lineRule="auto"/>
              <w:rPr>
                <w:rFonts w:cs="Times New Roman"/>
                <w:noProof/>
              </w:rPr>
            </w:pPr>
            <w:r>
              <w:rPr>
                <w:noProof/>
              </w:rPr>
              <w:t>3.6</w:t>
            </w:r>
          </w:p>
          <w:p w14:paraId="266D33CC" w14:textId="77777777" w:rsidR="007C75D3" w:rsidRDefault="0022034F">
            <w:pPr>
              <w:pStyle w:val="P68B1DB1-Normal14"/>
              <w:spacing w:after="0" w:line="240" w:lineRule="auto"/>
              <w:rPr>
                <w:rFonts w:eastAsia="Times New Roman" w:cs="Times New Roman"/>
                <w:noProof/>
              </w:rPr>
            </w:pPr>
            <w:r>
              <w:rPr>
                <w:noProof/>
              </w:rPr>
              <w:t>Planificarea fiscală agresivă</w:t>
            </w:r>
          </w:p>
        </w:tc>
        <w:tc>
          <w:tcPr>
            <w:tcW w:w="1103" w:type="dxa"/>
            <w:shd w:val="clear" w:color="auto" w:fill="C6EFCE"/>
            <w:noWrap/>
          </w:tcPr>
          <w:p w14:paraId="4668E1CA" w14:textId="77777777" w:rsidR="007C75D3" w:rsidRDefault="0022034F">
            <w:pPr>
              <w:pStyle w:val="P68B1DB1-Normal14"/>
              <w:spacing w:after="0" w:line="240" w:lineRule="auto"/>
              <w:rPr>
                <w:rFonts w:eastAsia="Times New Roman" w:cs="Times New Roman"/>
                <w:noProof/>
              </w:rPr>
            </w:pPr>
            <w:r>
              <w:rPr>
                <w:noProof/>
              </w:rPr>
              <w:t>Etapă</w:t>
            </w:r>
          </w:p>
        </w:tc>
        <w:tc>
          <w:tcPr>
            <w:tcW w:w="1512" w:type="dxa"/>
            <w:shd w:val="clear" w:color="auto" w:fill="C6EFCE"/>
            <w:noWrap/>
          </w:tcPr>
          <w:p w14:paraId="40AAE391" w14:textId="77777777" w:rsidR="007C75D3" w:rsidRDefault="0022034F">
            <w:pPr>
              <w:pStyle w:val="P68B1DB1-Normal14"/>
              <w:spacing w:after="0" w:line="240" w:lineRule="auto"/>
              <w:rPr>
                <w:rFonts w:eastAsia="Times New Roman" w:cs="Times New Roman"/>
                <w:noProof/>
              </w:rPr>
            </w:pPr>
            <w:r>
              <w:rPr>
                <w:noProof/>
              </w:rPr>
              <w:t>Introducerea legislației aplicabile plăților în străinătate pentru a preveni dubla neimpozitare</w:t>
            </w:r>
          </w:p>
        </w:tc>
        <w:tc>
          <w:tcPr>
            <w:tcW w:w="1565" w:type="dxa"/>
            <w:shd w:val="clear" w:color="auto" w:fill="C6EFCE"/>
            <w:noWrap/>
          </w:tcPr>
          <w:p w14:paraId="76E8FBB4" w14:textId="77777777" w:rsidR="007C75D3" w:rsidRDefault="0022034F">
            <w:pPr>
              <w:pStyle w:val="P68B1DB1-Normal14"/>
              <w:spacing w:after="0" w:line="240" w:lineRule="auto"/>
              <w:rPr>
                <w:rFonts w:eastAsia="Times New Roman" w:cs="Times New Roman"/>
                <w:noProof/>
              </w:rPr>
            </w:pPr>
            <w:r>
              <w:rPr>
                <w:noProof/>
              </w:rPr>
              <w:t>Dispoziție din legislație care indică data de intrare în vigoare a legislației</w:t>
            </w:r>
          </w:p>
        </w:tc>
        <w:tc>
          <w:tcPr>
            <w:tcW w:w="1243" w:type="dxa"/>
            <w:shd w:val="clear" w:color="auto" w:fill="C6EFCE"/>
            <w:noWrap/>
          </w:tcPr>
          <w:p w14:paraId="630D13E9" w14:textId="77777777" w:rsidR="007C75D3" w:rsidRDefault="0022034F">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07C1C4AA" w14:textId="77777777" w:rsidR="007C75D3" w:rsidRDefault="0022034F">
            <w:pPr>
              <w:pStyle w:val="P68B1DB1-Normal14"/>
              <w:spacing w:after="0" w:line="240" w:lineRule="auto"/>
              <w:rPr>
                <w:rFonts w:eastAsia="Times New Roman" w:cs="Times New Roman"/>
                <w:noProof/>
              </w:rPr>
            </w:pPr>
            <w:r>
              <w:rPr>
                <w:noProof/>
              </w:rPr>
              <w:t>—</w:t>
            </w:r>
          </w:p>
        </w:tc>
        <w:tc>
          <w:tcPr>
            <w:tcW w:w="840" w:type="dxa"/>
            <w:shd w:val="clear" w:color="auto" w:fill="C6EFCE"/>
            <w:noWrap/>
          </w:tcPr>
          <w:p w14:paraId="2FA25A44" w14:textId="77777777" w:rsidR="007C75D3" w:rsidRDefault="0022034F">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026DB880" w14:textId="7A437342" w:rsidR="007C75D3" w:rsidRDefault="002B3126">
            <w:pPr>
              <w:pStyle w:val="P68B1DB1-Normal14"/>
              <w:spacing w:after="0" w:line="240" w:lineRule="auto"/>
              <w:rPr>
                <w:rFonts w:eastAsia="Times New Roman" w:cs="Times New Roman"/>
                <w:noProof/>
              </w:rPr>
            </w:pPr>
            <w:r>
              <w:rPr>
                <w:noProof/>
              </w:rPr>
              <w:t>T1</w:t>
            </w:r>
          </w:p>
        </w:tc>
        <w:tc>
          <w:tcPr>
            <w:tcW w:w="720" w:type="dxa"/>
            <w:shd w:val="clear" w:color="auto" w:fill="C6EFCE"/>
            <w:noWrap/>
          </w:tcPr>
          <w:p w14:paraId="464BB927" w14:textId="77777777" w:rsidR="007C75D3" w:rsidRDefault="0022034F">
            <w:pPr>
              <w:pStyle w:val="P68B1DB1-Normal14"/>
              <w:spacing w:after="0" w:line="240" w:lineRule="auto"/>
              <w:rPr>
                <w:rFonts w:eastAsia="Times New Roman" w:cs="Times New Roman"/>
                <w:noProof/>
              </w:rPr>
            </w:pPr>
            <w:r>
              <w:rPr>
                <w:noProof/>
              </w:rPr>
              <w:t>2024</w:t>
            </w:r>
          </w:p>
        </w:tc>
        <w:tc>
          <w:tcPr>
            <w:tcW w:w="4622" w:type="dxa"/>
            <w:shd w:val="clear" w:color="auto" w:fill="C6EFCE"/>
            <w:noWrap/>
          </w:tcPr>
          <w:p w14:paraId="620ADEEA" w14:textId="77777777" w:rsidR="007C75D3" w:rsidRDefault="0022034F">
            <w:pPr>
              <w:pStyle w:val="P68B1DB1-Normal14"/>
              <w:spacing w:after="0" w:line="240" w:lineRule="auto"/>
              <w:rPr>
                <w:rFonts w:cs="Times New Roman"/>
                <w:noProof/>
              </w:rPr>
            </w:pPr>
            <w:r>
              <w:rPr>
                <w:noProof/>
              </w:rPr>
              <w:t>Legislația trebuie să fi intrat în vigoare. Acesta se aplică plăților în străinătate (dobânzi, redevențe și dividende) pentru a preveni dubla neimpozitare, aplicându-se, de asemenea, în afara țărilor enumerate pe lista UE a jurisdicțiilor necooperante în scopuri fiscale, inclusiv tuturor jurisdicțiilor care nu aplică impozite și care aplică impozite zero. Măsurile includ reținerea la sursă a impozitelor sau nedeductibilitatea plăților în străinătate. În cazul dividendelor, măsurile includ impozitele reținute la sursă, deoarece dividendele nu pot fi deduse.</w:t>
            </w:r>
          </w:p>
        </w:tc>
      </w:tr>
      <w:tr w:rsidR="007C75D3" w14:paraId="6CA696FB" w14:textId="77777777">
        <w:trPr>
          <w:trHeight w:val="309"/>
          <w:jc w:val="center"/>
        </w:trPr>
        <w:tc>
          <w:tcPr>
            <w:tcW w:w="1184" w:type="dxa"/>
            <w:shd w:val="clear" w:color="auto" w:fill="C6EFCE"/>
            <w:noWrap/>
            <w:tcMar>
              <w:right w:w="28" w:type="dxa"/>
            </w:tcMar>
          </w:tcPr>
          <w:p w14:paraId="3F2C338D" w14:textId="77777777" w:rsidR="007C75D3" w:rsidRDefault="0022034F">
            <w:pPr>
              <w:pStyle w:val="P68B1DB1-Normal14"/>
              <w:spacing w:after="0" w:line="240" w:lineRule="auto"/>
              <w:rPr>
                <w:rFonts w:eastAsia="Times New Roman" w:cs="Times New Roman"/>
                <w:noProof/>
              </w:rPr>
            </w:pPr>
            <w:r>
              <w:rPr>
                <w:noProof/>
              </w:rPr>
              <w:t>99</w:t>
            </w:r>
          </w:p>
        </w:tc>
        <w:tc>
          <w:tcPr>
            <w:tcW w:w="1565" w:type="dxa"/>
            <w:shd w:val="clear" w:color="auto" w:fill="C6EFCE"/>
            <w:noWrap/>
          </w:tcPr>
          <w:p w14:paraId="1DC2752D" w14:textId="77777777" w:rsidR="007C75D3" w:rsidRDefault="0022034F">
            <w:pPr>
              <w:pStyle w:val="P68B1DB1-Normal14"/>
              <w:spacing w:after="0" w:line="240" w:lineRule="auto"/>
              <w:rPr>
                <w:rFonts w:cs="Times New Roman"/>
                <w:noProof/>
              </w:rPr>
            </w:pPr>
            <w:r>
              <w:rPr>
                <w:noProof/>
              </w:rPr>
              <w:t>3.7</w:t>
            </w:r>
          </w:p>
          <w:p w14:paraId="481607BA" w14:textId="77777777" w:rsidR="007C75D3" w:rsidRDefault="0022034F">
            <w:pPr>
              <w:pStyle w:val="P68B1DB1-Normal14"/>
              <w:spacing w:after="0" w:line="240" w:lineRule="auto"/>
              <w:rPr>
                <w:rFonts w:eastAsia="Times New Roman" w:cs="Times New Roman"/>
                <w:noProof/>
              </w:rPr>
            </w:pPr>
            <w:r>
              <w:rPr>
                <w:noProof/>
              </w:rPr>
              <w:t>Pensii</w:t>
            </w:r>
          </w:p>
        </w:tc>
        <w:tc>
          <w:tcPr>
            <w:tcW w:w="1103" w:type="dxa"/>
            <w:shd w:val="clear" w:color="auto" w:fill="C6EFCE"/>
            <w:noWrap/>
          </w:tcPr>
          <w:p w14:paraId="1033563F" w14:textId="77777777" w:rsidR="007C75D3" w:rsidRDefault="0022034F">
            <w:pPr>
              <w:pStyle w:val="P68B1DB1-Normal14"/>
              <w:spacing w:after="0" w:line="240" w:lineRule="auto"/>
              <w:rPr>
                <w:rFonts w:eastAsia="Times New Roman" w:cs="Times New Roman"/>
                <w:noProof/>
              </w:rPr>
            </w:pPr>
            <w:r>
              <w:rPr>
                <w:noProof/>
              </w:rPr>
              <w:t>Etapă</w:t>
            </w:r>
          </w:p>
        </w:tc>
        <w:tc>
          <w:tcPr>
            <w:tcW w:w="1512" w:type="dxa"/>
            <w:shd w:val="clear" w:color="auto" w:fill="C6EFCE"/>
            <w:noWrap/>
          </w:tcPr>
          <w:p w14:paraId="1C80630A" w14:textId="77777777" w:rsidR="007C75D3" w:rsidRDefault="0022034F">
            <w:pPr>
              <w:pStyle w:val="P68B1DB1-Normal14"/>
              <w:spacing w:after="0" w:line="240" w:lineRule="auto"/>
              <w:rPr>
                <w:rFonts w:eastAsia="Times New Roman" w:cs="Times New Roman"/>
                <w:noProof/>
              </w:rPr>
            </w:pPr>
            <w:r>
              <w:rPr>
                <w:noProof/>
              </w:rPr>
              <w:t xml:space="preserve">Raport privind peisajul pensiilor suplimentare </w:t>
            </w:r>
          </w:p>
        </w:tc>
        <w:tc>
          <w:tcPr>
            <w:tcW w:w="1565" w:type="dxa"/>
            <w:shd w:val="clear" w:color="auto" w:fill="C6EFCE"/>
            <w:noWrap/>
          </w:tcPr>
          <w:p w14:paraId="04643A4C" w14:textId="77777777" w:rsidR="007C75D3" w:rsidRDefault="0022034F">
            <w:pPr>
              <w:pStyle w:val="P68B1DB1-Normal14"/>
              <w:spacing w:after="0" w:line="240" w:lineRule="auto"/>
              <w:rPr>
                <w:rFonts w:eastAsia="Times New Roman" w:cs="Times New Roman"/>
                <w:noProof/>
              </w:rPr>
            </w:pPr>
            <w:r>
              <w:rPr>
                <w:noProof/>
              </w:rPr>
              <w:t>Publicarea raportului de către Grupul interdepartamental pentru reforma pensiilor și impozitare pentru a contribui la simplificarea și armonizarea peisajului pensiilor suplimentare</w:t>
            </w:r>
          </w:p>
        </w:tc>
        <w:tc>
          <w:tcPr>
            <w:tcW w:w="1243" w:type="dxa"/>
            <w:shd w:val="clear" w:color="auto" w:fill="C6EFCE"/>
            <w:noWrap/>
          </w:tcPr>
          <w:p w14:paraId="141D29EA" w14:textId="77777777" w:rsidR="007C75D3" w:rsidRDefault="0022034F">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3DDDA13E" w14:textId="77777777" w:rsidR="007C75D3" w:rsidRDefault="0022034F">
            <w:pPr>
              <w:pStyle w:val="P68B1DB1-Normal14"/>
              <w:spacing w:after="0" w:line="240" w:lineRule="auto"/>
              <w:rPr>
                <w:rFonts w:eastAsia="Times New Roman" w:cs="Times New Roman"/>
                <w:noProof/>
              </w:rPr>
            </w:pPr>
            <w:r>
              <w:rPr>
                <w:noProof/>
              </w:rPr>
              <w:t>—</w:t>
            </w:r>
          </w:p>
        </w:tc>
        <w:tc>
          <w:tcPr>
            <w:tcW w:w="840" w:type="dxa"/>
            <w:shd w:val="clear" w:color="auto" w:fill="C6EFCE"/>
            <w:noWrap/>
          </w:tcPr>
          <w:p w14:paraId="7A7F99F1" w14:textId="77777777" w:rsidR="007C75D3" w:rsidRDefault="0022034F">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0C41AB44" w14:textId="272FA3B8" w:rsidR="007C75D3" w:rsidRDefault="002B3126">
            <w:pPr>
              <w:pStyle w:val="P68B1DB1-Normal14"/>
              <w:spacing w:after="0" w:line="240" w:lineRule="auto"/>
              <w:rPr>
                <w:rFonts w:eastAsia="Times New Roman" w:cs="Times New Roman"/>
                <w:noProof/>
              </w:rPr>
            </w:pPr>
            <w:r>
              <w:rPr>
                <w:noProof/>
              </w:rPr>
              <w:t>T4</w:t>
            </w:r>
          </w:p>
        </w:tc>
        <w:tc>
          <w:tcPr>
            <w:tcW w:w="720" w:type="dxa"/>
            <w:shd w:val="clear" w:color="auto" w:fill="C6EFCE"/>
            <w:noWrap/>
          </w:tcPr>
          <w:p w14:paraId="4E53F4CB" w14:textId="77777777" w:rsidR="007C75D3" w:rsidRDefault="0022034F">
            <w:pPr>
              <w:pStyle w:val="P68B1DB1-Normal14"/>
              <w:spacing w:after="0" w:line="240" w:lineRule="auto"/>
              <w:rPr>
                <w:rFonts w:eastAsia="Times New Roman" w:cs="Times New Roman"/>
                <w:noProof/>
              </w:rPr>
            </w:pPr>
            <w:r>
              <w:rPr>
                <w:noProof/>
              </w:rPr>
              <w:t>2020</w:t>
            </w:r>
          </w:p>
        </w:tc>
        <w:tc>
          <w:tcPr>
            <w:tcW w:w="4622" w:type="dxa"/>
            <w:shd w:val="clear" w:color="auto" w:fill="C6EFCE"/>
            <w:noWrap/>
          </w:tcPr>
          <w:p w14:paraId="05E2E638" w14:textId="77777777" w:rsidR="007C75D3" w:rsidRDefault="0022034F">
            <w:pPr>
              <w:pStyle w:val="P68B1DB1-Normal14"/>
              <w:spacing w:after="0" w:line="240" w:lineRule="auto"/>
              <w:rPr>
                <w:rFonts w:eastAsia="Times New Roman" w:cs="Times New Roman"/>
                <w:noProof/>
              </w:rPr>
            </w:pPr>
            <w:r>
              <w:rPr>
                <w:noProof/>
              </w:rPr>
              <w:t>Se publică un raport al Grupului interdepartamental pentru reforma pensiilor și impozitare. Comisia a prezentat o serie de recomandări cu privire la modul în care se poate promova obiectivul de simplificare și armonizare a peisajului pensiilor suplimentare.</w:t>
            </w:r>
          </w:p>
        </w:tc>
      </w:tr>
      <w:tr w:rsidR="007C75D3" w14:paraId="129B6541" w14:textId="77777777">
        <w:trPr>
          <w:trHeight w:val="309"/>
          <w:jc w:val="center"/>
        </w:trPr>
        <w:tc>
          <w:tcPr>
            <w:tcW w:w="1184" w:type="dxa"/>
            <w:shd w:val="clear" w:color="auto" w:fill="C6EFCE"/>
            <w:noWrap/>
            <w:tcMar>
              <w:right w:w="28" w:type="dxa"/>
            </w:tcMar>
          </w:tcPr>
          <w:p w14:paraId="4DFB1491" w14:textId="77777777" w:rsidR="007C75D3" w:rsidRDefault="0022034F">
            <w:pPr>
              <w:pStyle w:val="P68B1DB1-Normal14"/>
              <w:spacing w:after="0" w:line="240" w:lineRule="auto"/>
              <w:rPr>
                <w:rFonts w:eastAsia="Times New Roman" w:cs="Times New Roman"/>
                <w:noProof/>
              </w:rPr>
            </w:pPr>
            <w:r>
              <w:rPr>
                <w:noProof/>
              </w:rPr>
              <w:t>100</w:t>
            </w:r>
          </w:p>
        </w:tc>
        <w:tc>
          <w:tcPr>
            <w:tcW w:w="1565" w:type="dxa"/>
            <w:shd w:val="clear" w:color="auto" w:fill="C6EFCE"/>
            <w:noWrap/>
          </w:tcPr>
          <w:p w14:paraId="3450E268" w14:textId="77777777" w:rsidR="007C75D3" w:rsidRDefault="0022034F">
            <w:pPr>
              <w:pStyle w:val="P68B1DB1-Normal14"/>
              <w:spacing w:after="0" w:line="240" w:lineRule="auto"/>
              <w:rPr>
                <w:rFonts w:cs="Times New Roman"/>
                <w:noProof/>
              </w:rPr>
            </w:pPr>
            <w:r>
              <w:rPr>
                <w:noProof/>
              </w:rPr>
              <w:t xml:space="preserve">3.7 </w:t>
            </w:r>
          </w:p>
          <w:p w14:paraId="1E0A808E" w14:textId="77777777" w:rsidR="007C75D3" w:rsidRDefault="0022034F">
            <w:pPr>
              <w:pStyle w:val="P68B1DB1-Normal14"/>
              <w:spacing w:after="0" w:line="240" w:lineRule="auto"/>
              <w:rPr>
                <w:rFonts w:eastAsia="Times New Roman" w:cs="Times New Roman"/>
                <w:noProof/>
              </w:rPr>
            </w:pPr>
            <w:r>
              <w:rPr>
                <w:noProof/>
              </w:rPr>
              <w:t>Pensii</w:t>
            </w:r>
          </w:p>
        </w:tc>
        <w:tc>
          <w:tcPr>
            <w:tcW w:w="1103" w:type="dxa"/>
            <w:shd w:val="clear" w:color="auto" w:fill="C6EFCE"/>
            <w:noWrap/>
          </w:tcPr>
          <w:p w14:paraId="13F29A16" w14:textId="77777777" w:rsidR="007C75D3" w:rsidRDefault="0022034F">
            <w:pPr>
              <w:pStyle w:val="P68B1DB1-Normal14"/>
              <w:spacing w:after="0" w:line="240" w:lineRule="auto"/>
              <w:rPr>
                <w:rFonts w:eastAsia="Times New Roman" w:cs="Times New Roman"/>
                <w:noProof/>
              </w:rPr>
            </w:pPr>
            <w:r>
              <w:rPr>
                <w:noProof/>
              </w:rPr>
              <w:t>Etapă</w:t>
            </w:r>
          </w:p>
        </w:tc>
        <w:tc>
          <w:tcPr>
            <w:tcW w:w="1512" w:type="dxa"/>
            <w:shd w:val="clear" w:color="auto" w:fill="C6EFCE"/>
            <w:noWrap/>
          </w:tcPr>
          <w:p w14:paraId="5D0DF0F1" w14:textId="77777777" w:rsidR="007C75D3" w:rsidRDefault="0022034F">
            <w:pPr>
              <w:pStyle w:val="P68B1DB1-Normal14"/>
              <w:spacing w:after="0" w:line="240" w:lineRule="auto"/>
              <w:rPr>
                <w:rFonts w:eastAsia="Times New Roman" w:cs="Times New Roman"/>
                <w:noProof/>
              </w:rPr>
            </w:pPr>
            <w:r>
              <w:rPr>
                <w:noProof/>
              </w:rPr>
              <w:t>Măsuri legislative de simplificare și armonizare a peisajului pensiilor suplimentare</w:t>
            </w:r>
          </w:p>
        </w:tc>
        <w:tc>
          <w:tcPr>
            <w:tcW w:w="1565" w:type="dxa"/>
            <w:shd w:val="clear" w:color="auto" w:fill="C6EFCE"/>
            <w:noWrap/>
          </w:tcPr>
          <w:p w14:paraId="7AE13B2B" w14:textId="77777777" w:rsidR="007C75D3" w:rsidRDefault="0022034F">
            <w:pPr>
              <w:pStyle w:val="P68B1DB1-Normal14"/>
              <w:spacing w:after="0" w:line="240" w:lineRule="auto"/>
              <w:rPr>
                <w:rFonts w:eastAsia="Times New Roman" w:cs="Times New Roman"/>
                <w:noProof/>
              </w:rPr>
            </w:pPr>
            <w:r>
              <w:rPr>
                <w:noProof/>
              </w:rPr>
              <w:t>Dispoziție din legislație care indică data de intrare în vigoare a legislației</w:t>
            </w:r>
          </w:p>
        </w:tc>
        <w:tc>
          <w:tcPr>
            <w:tcW w:w="1243" w:type="dxa"/>
            <w:shd w:val="clear" w:color="auto" w:fill="C6EFCE"/>
            <w:noWrap/>
          </w:tcPr>
          <w:p w14:paraId="2DA7D6DC" w14:textId="77777777" w:rsidR="007C75D3" w:rsidRDefault="0022034F">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1AEA81AD" w14:textId="77777777" w:rsidR="007C75D3" w:rsidRDefault="0022034F">
            <w:pPr>
              <w:pStyle w:val="P68B1DB1-Normal14"/>
              <w:spacing w:after="0" w:line="240" w:lineRule="auto"/>
              <w:rPr>
                <w:rFonts w:eastAsia="Times New Roman" w:cs="Times New Roman"/>
                <w:noProof/>
              </w:rPr>
            </w:pPr>
            <w:r>
              <w:rPr>
                <w:noProof/>
              </w:rPr>
              <w:t>—</w:t>
            </w:r>
          </w:p>
        </w:tc>
        <w:tc>
          <w:tcPr>
            <w:tcW w:w="840" w:type="dxa"/>
            <w:shd w:val="clear" w:color="auto" w:fill="C6EFCE"/>
            <w:noWrap/>
          </w:tcPr>
          <w:p w14:paraId="317D95D3" w14:textId="77777777" w:rsidR="007C75D3" w:rsidRDefault="0022034F">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39E9A089" w14:textId="01329513" w:rsidR="007C75D3" w:rsidRDefault="002B3126">
            <w:pPr>
              <w:pStyle w:val="P68B1DB1-Normal14"/>
              <w:spacing w:after="0" w:line="240" w:lineRule="auto"/>
              <w:rPr>
                <w:rFonts w:eastAsia="Times New Roman" w:cs="Times New Roman"/>
                <w:noProof/>
              </w:rPr>
            </w:pPr>
            <w:r>
              <w:rPr>
                <w:noProof/>
              </w:rPr>
              <w:t>T4</w:t>
            </w:r>
          </w:p>
        </w:tc>
        <w:tc>
          <w:tcPr>
            <w:tcW w:w="720" w:type="dxa"/>
            <w:shd w:val="clear" w:color="auto" w:fill="C6EFCE"/>
            <w:noWrap/>
          </w:tcPr>
          <w:p w14:paraId="52C07C4A" w14:textId="77777777" w:rsidR="007C75D3" w:rsidRDefault="0022034F">
            <w:pPr>
              <w:pStyle w:val="P68B1DB1-Normal14"/>
              <w:spacing w:after="0" w:line="240" w:lineRule="auto"/>
              <w:rPr>
                <w:rFonts w:eastAsia="Times New Roman" w:cs="Times New Roman"/>
                <w:noProof/>
              </w:rPr>
            </w:pPr>
            <w:r>
              <w:rPr>
                <w:noProof/>
              </w:rPr>
              <w:t>2022</w:t>
            </w:r>
          </w:p>
        </w:tc>
        <w:tc>
          <w:tcPr>
            <w:tcW w:w="4622" w:type="dxa"/>
            <w:shd w:val="clear" w:color="auto" w:fill="C6EFCE"/>
            <w:noWrap/>
          </w:tcPr>
          <w:p w14:paraId="3D6CF887" w14:textId="44099D1C" w:rsidR="007C75D3" w:rsidRDefault="0022034F">
            <w:pPr>
              <w:pStyle w:val="P68B1DB1-Normal14"/>
              <w:spacing w:after="0" w:line="240" w:lineRule="auto"/>
              <w:rPr>
                <w:rFonts w:cs="Times New Roman"/>
                <w:noProof/>
              </w:rPr>
            </w:pPr>
            <w:r>
              <w:rPr>
                <w:noProof/>
              </w:rPr>
              <w:t xml:space="preserve">Legislația trebuie să fi intrat în vigoare ținând seama de următoarele recomandări specifice din raportul menționat la jalonul 99: (I) elimină o normă care interzice transferurile din sistemele ocupaționale din al doilea pilon către conturile personale de economii pentru pensii din al treilea pilon (PRSA), în cazul în care persoana are o vechime în muncă de peste 15 de ani; (II) elimină prestația în natură aferentă pensiei angajatului; și (iii) desființează „fondul minim de pensii aprobat”. Acest lucru va sprijini armonizarea la nivelul pensiilor. </w:t>
            </w:r>
          </w:p>
          <w:p w14:paraId="18871E20" w14:textId="77777777" w:rsidR="007C75D3" w:rsidRDefault="0022034F">
            <w:pPr>
              <w:pStyle w:val="P68B1DB1-Normal14"/>
              <w:spacing w:after="0" w:line="240" w:lineRule="auto"/>
              <w:rPr>
                <w:rFonts w:eastAsia="Times New Roman" w:cs="Times New Roman"/>
                <w:noProof/>
              </w:rPr>
            </w:pPr>
            <w:r>
              <w:rPr>
                <w:noProof/>
              </w:rPr>
              <w:t>produse și sisteme de pensii ocupaționale, inclusiv tratamentul fiscal al contribuțiilor angajatorului la pensiile angajaților, și contribuie, de asemenea, la simplificarea procesului de tragere</w:t>
            </w:r>
          </w:p>
        </w:tc>
      </w:tr>
      <w:tr w:rsidR="007C75D3" w14:paraId="194D5A98" w14:textId="77777777">
        <w:trPr>
          <w:trHeight w:val="309"/>
          <w:jc w:val="center"/>
        </w:trPr>
        <w:tc>
          <w:tcPr>
            <w:tcW w:w="1184" w:type="dxa"/>
            <w:shd w:val="clear" w:color="auto" w:fill="C6EFCE"/>
            <w:noWrap/>
            <w:tcMar>
              <w:right w:w="28" w:type="dxa"/>
            </w:tcMar>
          </w:tcPr>
          <w:p w14:paraId="6E8827DB" w14:textId="77777777" w:rsidR="007C75D3" w:rsidRDefault="0022034F">
            <w:pPr>
              <w:pStyle w:val="P68B1DB1-Normal14"/>
              <w:spacing w:after="0" w:line="240" w:lineRule="auto"/>
              <w:rPr>
                <w:rFonts w:eastAsia="Times New Roman" w:cs="Times New Roman"/>
                <w:noProof/>
              </w:rPr>
            </w:pPr>
            <w:r>
              <w:rPr>
                <w:noProof/>
              </w:rPr>
              <w:t>101</w:t>
            </w:r>
          </w:p>
        </w:tc>
        <w:tc>
          <w:tcPr>
            <w:tcW w:w="1565" w:type="dxa"/>
            <w:shd w:val="clear" w:color="auto" w:fill="C6EFCE"/>
            <w:noWrap/>
          </w:tcPr>
          <w:p w14:paraId="786DF411" w14:textId="77777777" w:rsidR="007C75D3" w:rsidRDefault="0022034F">
            <w:pPr>
              <w:pStyle w:val="P68B1DB1-Normal14"/>
              <w:spacing w:after="0" w:line="240" w:lineRule="auto"/>
              <w:rPr>
                <w:rFonts w:cs="Times New Roman"/>
                <w:noProof/>
              </w:rPr>
            </w:pPr>
            <w:r>
              <w:rPr>
                <w:noProof/>
              </w:rPr>
              <w:t>3.8</w:t>
            </w:r>
          </w:p>
          <w:p w14:paraId="2D392597" w14:textId="77777777" w:rsidR="007C75D3" w:rsidRDefault="0022034F">
            <w:pPr>
              <w:pStyle w:val="P68B1DB1-Normal14"/>
              <w:spacing w:after="0" w:line="240" w:lineRule="auto"/>
              <w:rPr>
                <w:rFonts w:eastAsia="Times New Roman" w:cs="Times New Roman"/>
                <w:noProof/>
              </w:rPr>
            </w:pPr>
            <w:r>
              <w:rPr>
                <w:noProof/>
              </w:rPr>
              <w:t>Creșterea ofertei de locuințe sociale și la prețuri accesibile</w:t>
            </w:r>
          </w:p>
        </w:tc>
        <w:tc>
          <w:tcPr>
            <w:tcW w:w="1103" w:type="dxa"/>
            <w:shd w:val="clear" w:color="auto" w:fill="C6EFCE"/>
            <w:noWrap/>
          </w:tcPr>
          <w:p w14:paraId="0463DD9D" w14:textId="77777777" w:rsidR="007C75D3" w:rsidRDefault="0022034F">
            <w:pPr>
              <w:pStyle w:val="P68B1DB1-Normal14"/>
              <w:spacing w:after="0" w:line="240" w:lineRule="auto"/>
              <w:rPr>
                <w:rFonts w:eastAsia="Times New Roman" w:cs="Times New Roman"/>
                <w:noProof/>
              </w:rPr>
            </w:pPr>
            <w:r>
              <w:rPr>
                <w:noProof/>
              </w:rPr>
              <w:t>Etapă</w:t>
            </w:r>
          </w:p>
        </w:tc>
        <w:tc>
          <w:tcPr>
            <w:tcW w:w="1512" w:type="dxa"/>
            <w:shd w:val="clear" w:color="auto" w:fill="C6EFCE"/>
            <w:noWrap/>
          </w:tcPr>
          <w:p w14:paraId="063975A7" w14:textId="77777777" w:rsidR="007C75D3" w:rsidRDefault="0022034F">
            <w:pPr>
              <w:pStyle w:val="P68B1DB1-Normal14"/>
              <w:spacing w:after="0" w:line="240" w:lineRule="auto"/>
              <w:rPr>
                <w:rFonts w:eastAsia="Times New Roman" w:cs="Times New Roman"/>
                <w:noProof/>
              </w:rPr>
            </w:pPr>
            <w:r>
              <w:rPr>
                <w:noProof/>
              </w:rPr>
              <w:t>Punerea în funcțiune a LDA ca agenție comercială de stat</w:t>
            </w:r>
          </w:p>
        </w:tc>
        <w:tc>
          <w:tcPr>
            <w:tcW w:w="1565" w:type="dxa"/>
            <w:shd w:val="clear" w:color="auto" w:fill="C6EFCE"/>
            <w:noWrap/>
          </w:tcPr>
          <w:p w14:paraId="6563422F" w14:textId="77777777" w:rsidR="007C75D3" w:rsidRDefault="0022034F">
            <w:pPr>
              <w:pStyle w:val="P68B1DB1-Normal14"/>
              <w:spacing w:after="0" w:line="240" w:lineRule="auto"/>
              <w:rPr>
                <w:rFonts w:eastAsia="Times New Roman" w:cs="Times New Roman"/>
                <w:noProof/>
              </w:rPr>
            </w:pPr>
            <w:r>
              <w:rPr>
                <w:noProof/>
              </w:rPr>
              <w:t>Punerea în funcțiune a LDA ca agenție comercială de stat</w:t>
            </w:r>
          </w:p>
        </w:tc>
        <w:tc>
          <w:tcPr>
            <w:tcW w:w="1243" w:type="dxa"/>
            <w:shd w:val="clear" w:color="auto" w:fill="C6EFCE"/>
            <w:noWrap/>
          </w:tcPr>
          <w:p w14:paraId="2BEEFFF5" w14:textId="77777777" w:rsidR="007C75D3" w:rsidRDefault="0022034F">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0ADE2FA7" w14:textId="77777777" w:rsidR="007C75D3" w:rsidRDefault="0022034F">
            <w:pPr>
              <w:pStyle w:val="P68B1DB1-Normal14"/>
              <w:spacing w:after="0" w:line="240" w:lineRule="auto"/>
              <w:rPr>
                <w:rFonts w:eastAsia="Times New Roman" w:cs="Times New Roman"/>
                <w:noProof/>
              </w:rPr>
            </w:pPr>
            <w:r>
              <w:rPr>
                <w:noProof/>
              </w:rPr>
              <w:t>—</w:t>
            </w:r>
          </w:p>
        </w:tc>
        <w:tc>
          <w:tcPr>
            <w:tcW w:w="840" w:type="dxa"/>
            <w:shd w:val="clear" w:color="auto" w:fill="C6EFCE"/>
            <w:noWrap/>
          </w:tcPr>
          <w:p w14:paraId="08D6BE63" w14:textId="77777777" w:rsidR="007C75D3" w:rsidRDefault="0022034F">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31528F97" w14:textId="336F0655" w:rsidR="007C75D3" w:rsidRDefault="002B3126">
            <w:pPr>
              <w:pStyle w:val="P68B1DB1-Normal14"/>
              <w:spacing w:after="0" w:line="240" w:lineRule="auto"/>
              <w:rPr>
                <w:rFonts w:eastAsia="Times New Roman" w:cs="Times New Roman"/>
                <w:noProof/>
              </w:rPr>
            </w:pPr>
            <w:r>
              <w:rPr>
                <w:noProof/>
              </w:rPr>
              <w:t>T4</w:t>
            </w:r>
          </w:p>
        </w:tc>
        <w:tc>
          <w:tcPr>
            <w:tcW w:w="720" w:type="dxa"/>
            <w:shd w:val="clear" w:color="auto" w:fill="C6EFCE"/>
            <w:noWrap/>
          </w:tcPr>
          <w:p w14:paraId="475B7377" w14:textId="77777777" w:rsidR="007C75D3" w:rsidRDefault="0022034F">
            <w:pPr>
              <w:pStyle w:val="P68B1DB1-Normal14"/>
              <w:spacing w:after="0" w:line="240" w:lineRule="auto"/>
              <w:rPr>
                <w:rFonts w:eastAsia="Times New Roman" w:cs="Times New Roman"/>
                <w:noProof/>
              </w:rPr>
            </w:pPr>
            <w:r>
              <w:rPr>
                <w:noProof/>
              </w:rPr>
              <w:t>2021</w:t>
            </w:r>
          </w:p>
        </w:tc>
        <w:tc>
          <w:tcPr>
            <w:tcW w:w="4622" w:type="dxa"/>
            <w:shd w:val="clear" w:color="auto" w:fill="C6EFCE"/>
            <w:noWrap/>
          </w:tcPr>
          <w:p w14:paraId="1A696D61" w14:textId="77777777" w:rsidR="007C75D3" w:rsidRDefault="0022034F">
            <w:pPr>
              <w:pStyle w:val="P68B1DB1-Normal14"/>
              <w:spacing w:after="0" w:line="240" w:lineRule="auto"/>
              <w:rPr>
                <w:rFonts w:cs="Times New Roman"/>
                <w:noProof/>
              </w:rPr>
            </w:pPr>
            <w:r>
              <w:rPr>
                <w:noProof/>
              </w:rPr>
              <w:t xml:space="preserve">Proiectul de lege privind Agenția de dezvoltare funciară trebuie să fi intrat în vigoare, iar Agenția de dezvoltare funciară (ADL) trebuie să fi fost înființată ca societate care desfășoară activități desemnate în temeiul Legii privind societățile comerciale. </w:t>
            </w:r>
          </w:p>
          <w:p w14:paraId="5995F136" w14:textId="77777777" w:rsidR="007C75D3" w:rsidRDefault="0022034F">
            <w:pPr>
              <w:pStyle w:val="P68B1DB1-Normal14"/>
              <w:spacing w:after="0" w:line="240" w:lineRule="auto"/>
              <w:rPr>
                <w:rFonts w:cs="Times New Roman"/>
                <w:noProof/>
              </w:rPr>
            </w:pPr>
            <w:r>
              <w:rPr>
                <w:noProof/>
              </w:rPr>
              <w:t xml:space="preserve">Scopurile LDA includ creșterea ofertei de locuințe în stat și, în special, de locuințe sociale și la prețuri accesibile. </w:t>
            </w:r>
          </w:p>
          <w:p w14:paraId="68538FB0" w14:textId="77777777" w:rsidR="007C75D3" w:rsidRDefault="0022034F">
            <w:pPr>
              <w:pStyle w:val="P68B1DB1-Normal14"/>
              <w:spacing w:after="0" w:line="240" w:lineRule="auto"/>
              <w:rPr>
                <w:rFonts w:cs="Times New Roman"/>
                <w:noProof/>
              </w:rPr>
            </w:pPr>
            <w:r>
              <w:rPr>
                <w:noProof/>
              </w:rPr>
              <w:t>Se preconizează că această măsură nu aduce prejudicii semnificative obiectivelor de mediu în sensul articolului 17 din Regulamentul (UE) 2020/852, ținând seama de descrierea măsurii și de etapele de atenuare prevăzute în planul de redresare și reziliență în conformitate cu Orientările tehnice DNSH (2021/C58/01).</w:t>
            </w:r>
          </w:p>
          <w:p w14:paraId="68BC426E" w14:textId="77777777" w:rsidR="007C75D3" w:rsidRDefault="0022034F">
            <w:pPr>
              <w:pStyle w:val="P68B1DB1-Normal14"/>
              <w:spacing w:after="0" w:line="240" w:lineRule="auto"/>
              <w:rPr>
                <w:rFonts w:eastAsia="Times New Roman" w:cs="Times New Roman"/>
                <w:noProof/>
              </w:rPr>
            </w:pPr>
            <w:r>
              <w:rPr>
                <w:noProof/>
              </w:rPr>
              <w:t>În special, LDA asigură respectarea legislației UE și naționale relevante în materie de mediu și solicită operatorilor economici care desfășoară lucrări de construcții să se asigure că cel puțin 70 % (în greutate) din deșeurile nepericuloase provenite din activități de construcție și demolări [cu excepția materialelor geologice naturale menționate la categoria 17 05 04 din lista europeană a deșeurilor stabilită prin Decizia 2000/532/CE din 3 mai 2000 de înlocuire a Deciziei 94/3/CE de stabilire a unei liste de deșeuri în temeiul articolului 1 litera a) din Directiva 75/442/CEE a Consiliului privind deșeurile și a Deciziei 94/904/CE a Consiliului de stabilire a unei liste de deșeuri periculoase în temeiul articolului 1 alineatul (4) din Directiva 91/689/CEE a Consiliului privind deșeurile periculoase [notificată cu numărul C (2000) 1147]] și generate pe șantierul de construcții sunt pregătite pentru reutilizare, reciclare și alte operațiuni de valorificare materială, inclusiv operațiuni de rambleiere care utilizează deșeuri pentru a înlocui alte materiale, în conformitate cu ierarhia deșeurilor și cu Protocolul UE de gestionare a deșeurilor din construcții și demolări.</w:t>
            </w:r>
          </w:p>
        </w:tc>
      </w:tr>
      <w:tr w:rsidR="007C75D3" w14:paraId="613326B4" w14:textId="77777777">
        <w:trPr>
          <w:trHeight w:val="309"/>
          <w:jc w:val="center"/>
        </w:trPr>
        <w:tc>
          <w:tcPr>
            <w:tcW w:w="1184" w:type="dxa"/>
            <w:shd w:val="clear" w:color="auto" w:fill="C6EFCE"/>
            <w:noWrap/>
            <w:tcMar>
              <w:right w:w="28" w:type="dxa"/>
            </w:tcMar>
          </w:tcPr>
          <w:p w14:paraId="47992A85" w14:textId="77777777" w:rsidR="007C75D3" w:rsidRDefault="0022034F">
            <w:pPr>
              <w:pStyle w:val="P68B1DB1-Normal14"/>
              <w:spacing w:after="0" w:line="240" w:lineRule="auto"/>
              <w:rPr>
                <w:rFonts w:eastAsia="Times New Roman" w:cs="Times New Roman"/>
                <w:noProof/>
              </w:rPr>
            </w:pPr>
            <w:r>
              <w:rPr>
                <w:noProof/>
              </w:rPr>
              <w:t>102</w:t>
            </w:r>
          </w:p>
        </w:tc>
        <w:tc>
          <w:tcPr>
            <w:tcW w:w="1565" w:type="dxa"/>
            <w:shd w:val="clear" w:color="auto" w:fill="C6EFCE"/>
            <w:noWrap/>
          </w:tcPr>
          <w:p w14:paraId="5A011E16" w14:textId="77777777" w:rsidR="007C75D3" w:rsidRDefault="0022034F">
            <w:pPr>
              <w:pStyle w:val="P68B1DB1-Normal14"/>
              <w:spacing w:after="0" w:line="240" w:lineRule="auto"/>
              <w:rPr>
                <w:rFonts w:cs="Times New Roman"/>
                <w:noProof/>
              </w:rPr>
            </w:pPr>
            <w:r>
              <w:rPr>
                <w:noProof/>
              </w:rPr>
              <w:t>3.8</w:t>
            </w:r>
          </w:p>
          <w:p w14:paraId="77EC0FCD" w14:textId="77777777" w:rsidR="007C75D3" w:rsidRDefault="0022034F">
            <w:pPr>
              <w:pStyle w:val="P68B1DB1-Normal14"/>
              <w:spacing w:after="0" w:line="240" w:lineRule="auto"/>
              <w:rPr>
                <w:rFonts w:eastAsia="Times New Roman" w:cs="Times New Roman"/>
                <w:noProof/>
              </w:rPr>
            </w:pPr>
            <w:r>
              <w:rPr>
                <w:noProof/>
              </w:rPr>
              <w:t>Creșterea ofertei de locuințe sociale și la prețuri accesibile</w:t>
            </w:r>
          </w:p>
        </w:tc>
        <w:tc>
          <w:tcPr>
            <w:tcW w:w="1103" w:type="dxa"/>
            <w:shd w:val="clear" w:color="auto" w:fill="C6EFCE"/>
            <w:noWrap/>
          </w:tcPr>
          <w:p w14:paraId="36271533" w14:textId="77777777" w:rsidR="007C75D3" w:rsidRDefault="0022034F">
            <w:pPr>
              <w:pStyle w:val="P68B1DB1-Normal14"/>
              <w:spacing w:after="0" w:line="240" w:lineRule="auto"/>
              <w:rPr>
                <w:rFonts w:eastAsia="Times New Roman" w:cs="Times New Roman"/>
                <w:noProof/>
              </w:rPr>
            </w:pPr>
            <w:r>
              <w:rPr>
                <w:noProof/>
              </w:rPr>
              <w:t>Țintă</w:t>
            </w:r>
          </w:p>
        </w:tc>
        <w:tc>
          <w:tcPr>
            <w:tcW w:w="1512" w:type="dxa"/>
            <w:shd w:val="clear" w:color="auto" w:fill="C6EFCE"/>
            <w:noWrap/>
          </w:tcPr>
          <w:p w14:paraId="14650465" w14:textId="77777777" w:rsidR="007C75D3" w:rsidRDefault="0022034F">
            <w:pPr>
              <w:pStyle w:val="P68B1DB1-Normal14"/>
              <w:spacing w:after="0" w:line="240" w:lineRule="auto"/>
              <w:rPr>
                <w:rFonts w:eastAsia="Times New Roman" w:cs="Times New Roman"/>
                <w:noProof/>
              </w:rPr>
            </w:pPr>
            <w:r>
              <w:rPr>
                <w:noProof/>
              </w:rPr>
              <w:t>Locuințe puse la dispoziție spre vânzare prin noul sistem de achiziționare la prețuri accesibile de locuințe de pe terenuri publice</w:t>
            </w:r>
          </w:p>
        </w:tc>
        <w:tc>
          <w:tcPr>
            <w:tcW w:w="1565" w:type="dxa"/>
            <w:shd w:val="clear" w:color="auto" w:fill="C6EFCE"/>
            <w:noWrap/>
          </w:tcPr>
          <w:p w14:paraId="02665962" w14:textId="77777777" w:rsidR="007C75D3" w:rsidRDefault="0022034F">
            <w:pPr>
              <w:pStyle w:val="P68B1DB1-Normal14"/>
              <w:spacing w:after="0" w:line="240" w:lineRule="auto"/>
              <w:rPr>
                <w:rFonts w:eastAsia="Times New Roman" w:cs="Times New Roman"/>
                <w:noProof/>
              </w:rPr>
            </w:pPr>
            <w:r>
              <w:rPr>
                <w:noProof/>
              </w:rPr>
              <w:t>—</w:t>
            </w:r>
          </w:p>
        </w:tc>
        <w:tc>
          <w:tcPr>
            <w:tcW w:w="1243" w:type="dxa"/>
            <w:shd w:val="clear" w:color="auto" w:fill="C6EFCE"/>
            <w:noWrap/>
          </w:tcPr>
          <w:p w14:paraId="2B7FAB0B" w14:textId="77777777" w:rsidR="007C75D3" w:rsidRDefault="0022034F">
            <w:pPr>
              <w:pStyle w:val="P68B1DB1-Normal14"/>
              <w:spacing w:after="0" w:line="240" w:lineRule="auto"/>
              <w:rPr>
                <w:rFonts w:eastAsia="Times New Roman" w:cs="Times New Roman"/>
                <w:noProof/>
              </w:rPr>
            </w:pPr>
            <w:r>
              <w:rPr>
                <w:noProof/>
              </w:rPr>
              <w:t>Număr</w:t>
            </w:r>
          </w:p>
        </w:tc>
        <w:tc>
          <w:tcPr>
            <w:tcW w:w="960" w:type="dxa"/>
            <w:shd w:val="clear" w:color="auto" w:fill="C6EFCE"/>
            <w:noWrap/>
          </w:tcPr>
          <w:p w14:paraId="5BD17F71" w14:textId="77777777" w:rsidR="007C75D3" w:rsidRDefault="0022034F">
            <w:pPr>
              <w:pStyle w:val="P68B1DB1-Normal14"/>
              <w:spacing w:after="0" w:line="240" w:lineRule="auto"/>
              <w:rPr>
                <w:rFonts w:eastAsia="Times New Roman" w:cs="Times New Roman"/>
                <w:noProof/>
              </w:rPr>
            </w:pPr>
            <w:r>
              <w:rPr>
                <w:noProof/>
              </w:rPr>
              <w:t>0</w:t>
            </w:r>
          </w:p>
        </w:tc>
        <w:tc>
          <w:tcPr>
            <w:tcW w:w="840" w:type="dxa"/>
            <w:shd w:val="clear" w:color="auto" w:fill="C6EFCE"/>
            <w:noWrap/>
          </w:tcPr>
          <w:p w14:paraId="0F12F69C" w14:textId="77777777" w:rsidR="007C75D3" w:rsidRDefault="0022034F">
            <w:pPr>
              <w:pStyle w:val="P68B1DB1-Normal14"/>
              <w:spacing w:after="0" w:line="240" w:lineRule="auto"/>
              <w:rPr>
                <w:rFonts w:eastAsia="Times New Roman" w:cs="Times New Roman"/>
                <w:noProof/>
              </w:rPr>
            </w:pPr>
            <w:r>
              <w:rPr>
                <w:noProof/>
              </w:rPr>
              <w:t>100</w:t>
            </w:r>
          </w:p>
        </w:tc>
        <w:tc>
          <w:tcPr>
            <w:tcW w:w="960" w:type="dxa"/>
            <w:shd w:val="clear" w:color="auto" w:fill="C6EFCE"/>
            <w:noWrap/>
          </w:tcPr>
          <w:p w14:paraId="658B6901" w14:textId="0389F87E" w:rsidR="007C75D3" w:rsidRDefault="002B3126">
            <w:pPr>
              <w:pStyle w:val="P68B1DB1-Normal14"/>
              <w:spacing w:after="0" w:line="240" w:lineRule="auto"/>
              <w:rPr>
                <w:rFonts w:eastAsia="Times New Roman" w:cs="Times New Roman"/>
                <w:noProof/>
              </w:rPr>
            </w:pPr>
            <w:r>
              <w:rPr>
                <w:noProof/>
              </w:rPr>
              <w:t>T3</w:t>
            </w:r>
          </w:p>
        </w:tc>
        <w:tc>
          <w:tcPr>
            <w:tcW w:w="720" w:type="dxa"/>
            <w:shd w:val="clear" w:color="auto" w:fill="C6EFCE"/>
            <w:noWrap/>
          </w:tcPr>
          <w:p w14:paraId="30483D41" w14:textId="77777777" w:rsidR="007C75D3" w:rsidRDefault="0022034F">
            <w:pPr>
              <w:pStyle w:val="P68B1DB1-Normal14"/>
              <w:spacing w:after="0" w:line="240" w:lineRule="auto"/>
              <w:rPr>
                <w:rFonts w:eastAsia="Times New Roman" w:cs="Times New Roman"/>
                <w:noProof/>
              </w:rPr>
            </w:pPr>
            <w:r>
              <w:rPr>
                <w:noProof/>
              </w:rPr>
              <w:t>2023</w:t>
            </w:r>
          </w:p>
        </w:tc>
        <w:tc>
          <w:tcPr>
            <w:tcW w:w="4622" w:type="dxa"/>
            <w:shd w:val="clear" w:color="auto" w:fill="C6EFCE"/>
            <w:noWrap/>
          </w:tcPr>
          <w:p w14:paraId="0E07ED9C" w14:textId="01168FF6" w:rsidR="007C75D3" w:rsidRDefault="0022034F">
            <w:pPr>
              <w:pStyle w:val="P68B1DB1-Normal14"/>
              <w:spacing w:after="0" w:line="240" w:lineRule="auto"/>
              <w:rPr>
                <w:rFonts w:eastAsia="Times New Roman" w:cs="Times New Roman"/>
                <w:noProof/>
              </w:rPr>
            </w:pPr>
            <w:r>
              <w:rPr>
                <w:noProof/>
              </w:rPr>
              <w:t xml:space="preserve">Cel puțin 100 de locuințe trebuie să fi fost puse la dispoziție spre vânzare prin intermediul sistemului de achiziționare la prețuri accesibile de locuințe de pe terenuri publice. </w:t>
            </w:r>
          </w:p>
        </w:tc>
      </w:tr>
      <w:tr w:rsidR="007C75D3" w14:paraId="3E492CCC" w14:textId="77777777">
        <w:trPr>
          <w:trHeight w:val="309"/>
          <w:jc w:val="center"/>
        </w:trPr>
        <w:tc>
          <w:tcPr>
            <w:tcW w:w="1184" w:type="dxa"/>
            <w:shd w:val="clear" w:color="auto" w:fill="C6EFCE"/>
            <w:noWrap/>
            <w:tcMar>
              <w:right w:w="28" w:type="dxa"/>
            </w:tcMar>
          </w:tcPr>
          <w:p w14:paraId="0260A79A" w14:textId="77777777" w:rsidR="007C75D3" w:rsidRDefault="0022034F">
            <w:pPr>
              <w:pStyle w:val="P68B1DB1-Normal14"/>
              <w:spacing w:after="0" w:line="240" w:lineRule="auto"/>
              <w:rPr>
                <w:rFonts w:eastAsia="Times New Roman" w:cs="Times New Roman"/>
                <w:noProof/>
              </w:rPr>
            </w:pPr>
            <w:r>
              <w:rPr>
                <w:noProof/>
              </w:rPr>
              <w:t>103</w:t>
            </w:r>
          </w:p>
        </w:tc>
        <w:tc>
          <w:tcPr>
            <w:tcW w:w="1565" w:type="dxa"/>
            <w:shd w:val="clear" w:color="auto" w:fill="C6EFCE"/>
            <w:noWrap/>
          </w:tcPr>
          <w:p w14:paraId="510A7B1D" w14:textId="77777777" w:rsidR="007C75D3" w:rsidRDefault="0022034F">
            <w:pPr>
              <w:pStyle w:val="P68B1DB1-Normal14"/>
              <w:spacing w:after="0" w:line="240" w:lineRule="auto"/>
              <w:rPr>
                <w:rFonts w:cs="Times New Roman"/>
                <w:noProof/>
              </w:rPr>
            </w:pPr>
            <w:r>
              <w:rPr>
                <w:noProof/>
              </w:rPr>
              <w:t>3.8</w:t>
            </w:r>
          </w:p>
          <w:p w14:paraId="1A21DBE9" w14:textId="77777777" w:rsidR="007C75D3" w:rsidRDefault="0022034F">
            <w:pPr>
              <w:pStyle w:val="P68B1DB1-Normal14"/>
              <w:spacing w:after="0" w:line="240" w:lineRule="auto"/>
              <w:rPr>
                <w:rFonts w:eastAsia="Times New Roman" w:cs="Times New Roman"/>
                <w:noProof/>
              </w:rPr>
            </w:pPr>
            <w:r>
              <w:rPr>
                <w:noProof/>
              </w:rPr>
              <w:t>Creșterea ofertei de locuințe sociale și la prețuri accesibile</w:t>
            </w:r>
          </w:p>
        </w:tc>
        <w:tc>
          <w:tcPr>
            <w:tcW w:w="1103" w:type="dxa"/>
            <w:shd w:val="clear" w:color="auto" w:fill="C6EFCE"/>
            <w:noWrap/>
          </w:tcPr>
          <w:p w14:paraId="1FFE31FE" w14:textId="77777777" w:rsidR="007C75D3" w:rsidRDefault="0022034F">
            <w:pPr>
              <w:pStyle w:val="P68B1DB1-Normal14"/>
              <w:spacing w:after="0" w:line="240" w:lineRule="auto"/>
              <w:rPr>
                <w:rFonts w:eastAsia="Times New Roman" w:cs="Times New Roman"/>
                <w:noProof/>
              </w:rPr>
            </w:pPr>
            <w:r>
              <w:rPr>
                <w:noProof/>
              </w:rPr>
              <w:t>Țintă</w:t>
            </w:r>
          </w:p>
        </w:tc>
        <w:tc>
          <w:tcPr>
            <w:tcW w:w="1512" w:type="dxa"/>
            <w:shd w:val="clear" w:color="auto" w:fill="C6EFCE"/>
            <w:noWrap/>
          </w:tcPr>
          <w:p w14:paraId="75D0A786" w14:textId="77777777" w:rsidR="007C75D3" w:rsidRDefault="0022034F">
            <w:pPr>
              <w:pStyle w:val="P68B1DB1-Normal14"/>
              <w:spacing w:after="0" w:line="240" w:lineRule="auto"/>
              <w:rPr>
                <w:rFonts w:eastAsia="Times New Roman" w:cs="Times New Roman"/>
                <w:noProof/>
              </w:rPr>
            </w:pPr>
            <w:r>
              <w:rPr>
                <w:noProof/>
              </w:rPr>
              <w:t xml:space="preserve">Locuințe livrate în cadrul sistemului de închiriere a costurilor </w:t>
            </w:r>
          </w:p>
        </w:tc>
        <w:tc>
          <w:tcPr>
            <w:tcW w:w="1565" w:type="dxa"/>
            <w:shd w:val="clear" w:color="auto" w:fill="C6EFCE"/>
            <w:noWrap/>
          </w:tcPr>
          <w:p w14:paraId="60B7C01B" w14:textId="77777777" w:rsidR="007C75D3" w:rsidRDefault="0022034F">
            <w:pPr>
              <w:pStyle w:val="P68B1DB1-Normal14"/>
              <w:spacing w:after="0" w:line="240" w:lineRule="auto"/>
              <w:rPr>
                <w:rFonts w:eastAsia="Times New Roman" w:cs="Times New Roman"/>
                <w:noProof/>
              </w:rPr>
            </w:pPr>
            <w:r>
              <w:rPr>
                <w:noProof/>
              </w:rPr>
              <w:t>—</w:t>
            </w:r>
          </w:p>
        </w:tc>
        <w:tc>
          <w:tcPr>
            <w:tcW w:w="1243" w:type="dxa"/>
            <w:shd w:val="clear" w:color="auto" w:fill="C6EFCE"/>
            <w:noWrap/>
          </w:tcPr>
          <w:p w14:paraId="0451B28A" w14:textId="77777777" w:rsidR="007C75D3" w:rsidRDefault="0022034F">
            <w:pPr>
              <w:pStyle w:val="P68B1DB1-Normal14"/>
              <w:spacing w:after="0" w:line="240" w:lineRule="auto"/>
              <w:rPr>
                <w:rFonts w:eastAsia="Times New Roman" w:cs="Times New Roman"/>
                <w:noProof/>
              </w:rPr>
            </w:pPr>
            <w:r>
              <w:rPr>
                <w:noProof/>
              </w:rPr>
              <w:t>Număr</w:t>
            </w:r>
          </w:p>
        </w:tc>
        <w:tc>
          <w:tcPr>
            <w:tcW w:w="960" w:type="dxa"/>
            <w:shd w:val="clear" w:color="auto" w:fill="C6EFCE"/>
            <w:noWrap/>
          </w:tcPr>
          <w:p w14:paraId="4D3B0CBB" w14:textId="77777777" w:rsidR="007C75D3" w:rsidRDefault="0022034F">
            <w:pPr>
              <w:pStyle w:val="P68B1DB1-Normal14"/>
              <w:spacing w:after="0" w:line="240" w:lineRule="auto"/>
              <w:rPr>
                <w:rFonts w:eastAsia="Times New Roman" w:cs="Times New Roman"/>
                <w:noProof/>
              </w:rPr>
            </w:pPr>
            <w:r>
              <w:rPr>
                <w:noProof/>
              </w:rPr>
              <w:t>0</w:t>
            </w:r>
          </w:p>
        </w:tc>
        <w:tc>
          <w:tcPr>
            <w:tcW w:w="840" w:type="dxa"/>
            <w:shd w:val="clear" w:color="auto" w:fill="C6EFCE"/>
            <w:noWrap/>
          </w:tcPr>
          <w:p w14:paraId="6D644F67" w14:textId="77777777" w:rsidR="007C75D3" w:rsidRDefault="0022034F">
            <w:pPr>
              <w:pStyle w:val="P68B1DB1-Normal14"/>
              <w:spacing w:after="0" w:line="240" w:lineRule="auto"/>
              <w:rPr>
                <w:rFonts w:eastAsia="Times New Roman" w:cs="Times New Roman"/>
                <w:noProof/>
              </w:rPr>
            </w:pPr>
            <w:r>
              <w:rPr>
                <w:noProof/>
              </w:rPr>
              <w:t>450</w:t>
            </w:r>
          </w:p>
        </w:tc>
        <w:tc>
          <w:tcPr>
            <w:tcW w:w="960" w:type="dxa"/>
            <w:shd w:val="clear" w:color="auto" w:fill="C6EFCE"/>
            <w:noWrap/>
          </w:tcPr>
          <w:p w14:paraId="3C470AB8" w14:textId="513600A1" w:rsidR="007C75D3" w:rsidRDefault="002B3126">
            <w:pPr>
              <w:pStyle w:val="P68B1DB1-Normal14"/>
              <w:spacing w:after="0" w:line="240" w:lineRule="auto"/>
              <w:rPr>
                <w:rFonts w:eastAsia="Times New Roman" w:cs="Times New Roman"/>
                <w:noProof/>
              </w:rPr>
            </w:pPr>
            <w:r>
              <w:rPr>
                <w:noProof/>
              </w:rPr>
              <w:t>T3</w:t>
            </w:r>
          </w:p>
        </w:tc>
        <w:tc>
          <w:tcPr>
            <w:tcW w:w="720" w:type="dxa"/>
            <w:shd w:val="clear" w:color="auto" w:fill="C6EFCE"/>
            <w:noWrap/>
          </w:tcPr>
          <w:p w14:paraId="0C7308B1" w14:textId="77777777" w:rsidR="007C75D3" w:rsidRDefault="0022034F">
            <w:pPr>
              <w:pStyle w:val="P68B1DB1-Normal14"/>
              <w:spacing w:after="0" w:line="240" w:lineRule="auto"/>
              <w:rPr>
                <w:rFonts w:eastAsia="Times New Roman" w:cs="Times New Roman"/>
                <w:noProof/>
              </w:rPr>
            </w:pPr>
            <w:r>
              <w:rPr>
                <w:noProof/>
              </w:rPr>
              <w:t>2023</w:t>
            </w:r>
          </w:p>
        </w:tc>
        <w:tc>
          <w:tcPr>
            <w:tcW w:w="4622" w:type="dxa"/>
            <w:shd w:val="clear" w:color="auto" w:fill="C6EFCE"/>
            <w:noWrap/>
          </w:tcPr>
          <w:p w14:paraId="77923005" w14:textId="599D857D" w:rsidR="007C75D3" w:rsidRDefault="0022034F">
            <w:pPr>
              <w:pStyle w:val="P68B1DB1-Normal14"/>
              <w:spacing w:after="0" w:line="240" w:lineRule="auto"/>
              <w:rPr>
                <w:rFonts w:eastAsia="Times New Roman" w:cs="Times New Roman"/>
                <w:noProof/>
              </w:rPr>
            </w:pPr>
            <w:r>
              <w:rPr>
                <w:noProof/>
              </w:rPr>
              <w:t>Cel puțin 450 de locuințe trebuie să fi fost finalizate și închiriate în cadrul sistemului de închiriere a costurilor.</w:t>
            </w:r>
          </w:p>
        </w:tc>
      </w:tr>
      <w:tr w:rsidR="007C75D3" w14:paraId="6A561021" w14:textId="77777777">
        <w:trPr>
          <w:trHeight w:val="309"/>
          <w:jc w:val="center"/>
        </w:trPr>
        <w:tc>
          <w:tcPr>
            <w:tcW w:w="1184" w:type="dxa"/>
            <w:shd w:val="clear" w:color="auto" w:fill="C6EFCE"/>
            <w:noWrap/>
            <w:tcMar>
              <w:right w:w="28" w:type="dxa"/>
            </w:tcMar>
          </w:tcPr>
          <w:p w14:paraId="1848670D" w14:textId="77777777" w:rsidR="007C75D3" w:rsidRDefault="0022034F">
            <w:pPr>
              <w:pStyle w:val="P68B1DB1-Normal14"/>
              <w:spacing w:after="0" w:line="240" w:lineRule="auto"/>
              <w:rPr>
                <w:rFonts w:cs="Times New Roman"/>
                <w:noProof/>
              </w:rPr>
            </w:pPr>
            <w:r>
              <w:rPr>
                <w:noProof/>
              </w:rPr>
              <w:t>104</w:t>
            </w:r>
          </w:p>
        </w:tc>
        <w:tc>
          <w:tcPr>
            <w:tcW w:w="1565" w:type="dxa"/>
            <w:shd w:val="clear" w:color="auto" w:fill="C6EFCE"/>
            <w:noWrap/>
          </w:tcPr>
          <w:p w14:paraId="2CA62881" w14:textId="77777777" w:rsidR="007C75D3" w:rsidRDefault="0022034F">
            <w:pPr>
              <w:pStyle w:val="P68B1DB1-Normal14"/>
              <w:spacing w:after="0" w:line="240" w:lineRule="auto"/>
              <w:rPr>
                <w:rFonts w:cs="Times New Roman"/>
                <w:noProof/>
              </w:rPr>
            </w:pPr>
            <w:r>
              <w:rPr>
                <w:noProof/>
              </w:rPr>
              <w:t>3.8</w:t>
            </w:r>
          </w:p>
          <w:p w14:paraId="7D6C9AFA" w14:textId="77777777" w:rsidR="007C75D3" w:rsidRDefault="0022034F">
            <w:pPr>
              <w:pStyle w:val="P68B1DB1-Normal14"/>
              <w:spacing w:after="0" w:line="240" w:lineRule="auto"/>
              <w:rPr>
                <w:rFonts w:cs="Times New Roman"/>
                <w:noProof/>
              </w:rPr>
            </w:pPr>
            <w:r>
              <w:rPr>
                <w:noProof/>
              </w:rPr>
              <w:t>Creșterea ofertei de locuințe sociale și la prețuri accesibile</w:t>
            </w:r>
          </w:p>
        </w:tc>
        <w:tc>
          <w:tcPr>
            <w:tcW w:w="1103" w:type="dxa"/>
            <w:shd w:val="clear" w:color="auto" w:fill="C6EFCE"/>
            <w:noWrap/>
          </w:tcPr>
          <w:p w14:paraId="4A8258EA" w14:textId="77777777" w:rsidR="007C75D3" w:rsidRDefault="0022034F">
            <w:pPr>
              <w:pStyle w:val="P68B1DB1-Normal14"/>
              <w:spacing w:after="0" w:line="240" w:lineRule="auto"/>
              <w:rPr>
                <w:rFonts w:cs="Times New Roman"/>
                <w:noProof/>
              </w:rPr>
            </w:pPr>
            <w:r>
              <w:rPr>
                <w:noProof/>
              </w:rPr>
              <w:t>Țintă</w:t>
            </w:r>
          </w:p>
        </w:tc>
        <w:tc>
          <w:tcPr>
            <w:tcW w:w="1512" w:type="dxa"/>
            <w:shd w:val="clear" w:color="auto" w:fill="C6EFCE"/>
            <w:noWrap/>
          </w:tcPr>
          <w:p w14:paraId="0599D8A9" w14:textId="77777777" w:rsidR="007C75D3" w:rsidRDefault="0022034F">
            <w:pPr>
              <w:pStyle w:val="P68B1DB1-Normal14"/>
              <w:spacing w:after="0" w:line="240" w:lineRule="auto"/>
              <w:rPr>
                <w:rFonts w:cs="Times New Roman"/>
                <w:noProof/>
              </w:rPr>
            </w:pPr>
            <w:r>
              <w:rPr>
                <w:noProof/>
              </w:rPr>
              <w:t>Locuințe puse la dispoziția cumpărătorilor care beneficiază de schema de sprijin prin capitaluri proprii”;</w:t>
            </w:r>
          </w:p>
        </w:tc>
        <w:tc>
          <w:tcPr>
            <w:tcW w:w="1565" w:type="dxa"/>
            <w:shd w:val="clear" w:color="auto" w:fill="C6EFCE"/>
            <w:noWrap/>
          </w:tcPr>
          <w:p w14:paraId="7A198217" w14:textId="77777777" w:rsidR="007C75D3" w:rsidRDefault="0022034F">
            <w:pPr>
              <w:pStyle w:val="P68B1DB1-Normal14"/>
              <w:spacing w:after="0" w:line="240" w:lineRule="auto"/>
              <w:rPr>
                <w:rFonts w:cs="Times New Roman"/>
                <w:noProof/>
              </w:rPr>
            </w:pPr>
            <w:r>
              <w:rPr>
                <w:noProof/>
              </w:rPr>
              <w:t>—</w:t>
            </w:r>
          </w:p>
        </w:tc>
        <w:tc>
          <w:tcPr>
            <w:tcW w:w="1243" w:type="dxa"/>
            <w:shd w:val="clear" w:color="auto" w:fill="C6EFCE"/>
            <w:noWrap/>
          </w:tcPr>
          <w:p w14:paraId="3FA09D1F" w14:textId="77777777" w:rsidR="007C75D3" w:rsidRDefault="0022034F">
            <w:pPr>
              <w:pStyle w:val="P68B1DB1-Normal14"/>
              <w:spacing w:after="0" w:line="240" w:lineRule="auto"/>
              <w:rPr>
                <w:rFonts w:eastAsia="Times New Roman" w:cs="Times New Roman"/>
                <w:noProof/>
              </w:rPr>
            </w:pPr>
            <w:r>
              <w:rPr>
                <w:noProof/>
              </w:rPr>
              <w:t>Număr</w:t>
            </w:r>
          </w:p>
        </w:tc>
        <w:tc>
          <w:tcPr>
            <w:tcW w:w="960" w:type="dxa"/>
            <w:shd w:val="clear" w:color="auto" w:fill="C6EFCE"/>
            <w:noWrap/>
          </w:tcPr>
          <w:p w14:paraId="0FB89657" w14:textId="77777777" w:rsidR="007C75D3" w:rsidRDefault="0022034F">
            <w:pPr>
              <w:pStyle w:val="P68B1DB1-Normal14"/>
              <w:spacing w:after="0" w:line="240" w:lineRule="auto"/>
              <w:rPr>
                <w:rFonts w:eastAsia="Times New Roman" w:cs="Times New Roman"/>
                <w:noProof/>
              </w:rPr>
            </w:pPr>
            <w:r>
              <w:rPr>
                <w:noProof/>
              </w:rPr>
              <w:t>0</w:t>
            </w:r>
          </w:p>
        </w:tc>
        <w:tc>
          <w:tcPr>
            <w:tcW w:w="840" w:type="dxa"/>
            <w:shd w:val="clear" w:color="auto" w:fill="C6EFCE"/>
            <w:noWrap/>
          </w:tcPr>
          <w:p w14:paraId="376C468C" w14:textId="77777777" w:rsidR="007C75D3" w:rsidRDefault="0022034F">
            <w:pPr>
              <w:pStyle w:val="P68B1DB1-Normal14"/>
              <w:spacing w:after="0" w:line="240" w:lineRule="auto"/>
              <w:rPr>
                <w:rFonts w:eastAsia="Times New Roman" w:cs="Times New Roman"/>
                <w:noProof/>
              </w:rPr>
            </w:pPr>
            <w:r>
              <w:rPr>
                <w:noProof/>
              </w:rPr>
              <w:t>100</w:t>
            </w:r>
          </w:p>
        </w:tc>
        <w:tc>
          <w:tcPr>
            <w:tcW w:w="960" w:type="dxa"/>
            <w:shd w:val="clear" w:color="auto" w:fill="C6EFCE"/>
            <w:noWrap/>
          </w:tcPr>
          <w:p w14:paraId="4FDB3283" w14:textId="158BBFE1" w:rsidR="007C75D3" w:rsidRDefault="002B3126">
            <w:pPr>
              <w:pStyle w:val="P68B1DB1-Normal14"/>
              <w:spacing w:after="0" w:line="240" w:lineRule="auto"/>
              <w:rPr>
                <w:rFonts w:cs="Times New Roman"/>
                <w:noProof/>
              </w:rPr>
            </w:pPr>
            <w:r>
              <w:rPr>
                <w:noProof/>
              </w:rPr>
              <w:t>T3</w:t>
            </w:r>
          </w:p>
        </w:tc>
        <w:tc>
          <w:tcPr>
            <w:tcW w:w="720" w:type="dxa"/>
            <w:shd w:val="clear" w:color="auto" w:fill="C6EFCE"/>
            <w:noWrap/>
          </w:tcPr>
          <w:p w14:paraId="272DBAA3" w14:textId="77777777" w:rsidR="007C75D3" w:rsidRDefault="0022034F">
            <w:pPr>
              <w:pStyle w:val="P68B1DB1-Normal14"/>
              <w:spacing w:after="0" w:line="240" w:lineRule="auto"/>
              <w:rPr>
                <w:rFonts w:cs="Times New Roman"/>
                <w:noProof/>
              </w:rPr>
            </w:pPr>
            <w:r>
              <w:rPr>
                <w:noProof/>
              </w:rPr>
              <w:t>2023</w:t>
            </w:r>
          </w:p>
        </w:tc>
        <w:tc>
          <w:tcPr>
            <w:tcW w:w="4622" w:type="dxa"/>
            <w:shd w:val="clear" w:color="auto" w:fill="C6EFCE"/>
            <w:noWrap/>
          </w:tcPr>
          <w:p w14:paraId="46B6B54C" w14:textId="0B17044D" w:rsidR="007C75D3" w:rsidRDefault="0022034F">
            <w:pPr>
              <w:pStyle w:val="P68B1DB1-Normal14"/>
              <w:spacing w:after="0" w:line="240" w:lineRule="auto"/>
              <w:rPr>
                <w:rFonts w:cs="Times New Roman"/>
                <w:noProof/>
              </w:rPr>
            </w:pPr>
            <w:r>
              <w:rPr>
                <w:noProof/>
              </w:rPr>
              <w:t xml:space="preserve">Cel puțin 100 de locuințe trebuie să fi fost puse la dispoziția cumpărătorilor care beneficiază de schema de sprijin prin capitaluri proprii. </w:t>
            </w:r>
          </w:p>
        </w:tc>
      </w:tr>
      <w:tr w:rsidR="007C75D3" w14:paraId="01A2053D" w14:textId="77777777">
        <w:trPr>
          <w:trHeight w:val="309"/>
          <w:jc w:val="center"/>
        </w:trPr>
        <w:tc>
          <w:tcPr>
            <w:tcW w:w="1184" w:type="dxa"/>
            <w:shd w:val="clear" w:color="auto" w:fill="C6EFCE"/>
            <w:noWrap/>
            <w:tcMar>
              <w:right w:w="28" w:type="dxa"/>
            </w:tcMar>
          </w:tcPr>
          <w:p w14:paraId="02B5B4EF" w14:textId="77777777" w:rsidR="007C75D3" w:rsidRDefault="0022034F">
            <w:pPr>
              <w:pStyle w:val="P68B1DB1-Normal14"/>
              <w:spacing w:after="0" w:line="240" w:lineRule="auto"/>
              <w:rPr>
                <w:rFonts w:cs="Times New Roman"/>
                <w:noProof/>
              </w:rPr>
            </w:pPr>
            <w:r>
              <w:rPr>
                <w:noProof/>
              </w:rPr>
              <w:t>105</w:t>
            </w:r>
          </w:p>
        </w:tc>
        <w:tc>
          <w:tcPr>
            <w:tcW w:w="1565" w:type="dxa"/>
            <w:shd w:val="clear" w:color="auto" w:fill="C6EFCE"/>
            <w:noWrap/>
          </w:tcPr>
          <w:p w14:paraId="0FEADA5E" w14:textId="77777777" w:rsidR="007C75D3" w:rsidRDefault="0022034F">
            <w:pPr>
              <w:pStyle w:val="P68B1DB1-Normal14"/>
              <w:spacing w:after="0" w:line="240" w:lineRule="auto"/>
              <w:rPr>
                <w:rFonts w:cs="Times New Roman"/>
                <w:noProof/>
              </w:rPr>
            </w:pPr>
            <w:r>
              <w:rPr>
                <w:noProof/>
              </w:rPr>
              <w:t xml:space="preserve">3.9 </w:t>
            </w:r>
          </w:p>
          <w:p w14:paraId="3FC7FBB4" w14:textId="77777777" w:rsidR="007C75D3" w:rsidRDefault="0022034F">
            <w:pPr>
              <w:pStyle w:val="P68B1DB1-Normal14"/>
              <w:spacing w:after="0" w:line="240" w:lineRule="auto"/>
              <w:rPr>
                <w:rFonts w:cs="Times New Roman"/>
                <w:noProof/>
              </w:rPr>
            </w:pPr>
            <w:r>
              <w:rPr>
                <w:noProof/>
              </w:rPr>
              <w:t>Sănătate</w:t>
            </w:r>
          </w:p>
        </w:tc>
        <w:tc>
          <w:tcPr>
            <w:tcW w:w="1103" w:type="dxa"/>
            <w:shd w:val="clear" w:color="auto" w:fill="C6EFCE"/>
            <w:noWrap/>
          </w:tcPr>
          <w:p w14:paraId="760FF1AB" w14:textId="77777777" w:rsidR="007C75D3" w:rsidRDefault="0022034F">
            <w:pPr>
              <w:pStyle w:val="P68B1DB1-Normal14"/>
              <w:spacing w:after="0" w:line="240" w:lineRule="auto"/>
              <w:rPr>
                <w:rFonts w:cs="Times New Roman"/>
                <w:noProof/>
              </w:rPr>
            </w:pPr>
            <w:r>
              <w:rPr>
                <w:noProof/>
              </w:rPr>
              <w:t>Etapă</w:t>
            </w:r>
          </w:p>
        </w:tc>
        <w:tc>
          <w:tcPr>
            <w:tcW w:w="1512" w:type="dxa"/>
            <w:shd w:val="clear" w:color="auto" w:fill="C6EFCE"/>
            <w:noWrap/>
          </w:tcPr>
          <w:p w14:paraId="5CB71FAF" w14:textId="77777777" w:rsidR="007C75D3" w:rsidRDefault="0022034F">
            <w:pPr>
              <w:pStyle w:val="P68B1DB1-Normal14"/>
              <w:spacing w:after="0" w:line="240" w:lineRule="auto"/>
              <w:rPr>
                <w:rFonts w:cs="Times New Roman"/>
                <w:noProof/>
              </w:rPr>
            </w:pPr>
            <w:r>
              <w:rPr>
                <w:noProof/>
              </w:rPr>
              <w:t xml:space="preserve">Punerea în funcțiune a contractului de consultanță Sláintecare </w:t>
            </w:r>
          </w:p>
        </w:tc>
        <w:tc>
          <w:tcPr>
            <w:tcW w:w="1565" w:type="dxa"/>
            <w:shd w:val="clear" w:color="auto" w:fill="C6EFCE"/>
            <w:noWrap/>
          </w:tcPr>
          <w:p w14:paraId="7847726F" w14:textId="77777777" w:rsidR="007C75D3" w:rsidRDefault="0022034F">
            <w:pPr>
              <w:pStyle w:val="P68B1DB1-Normal14"/>
              <w:spacing w:after="0" w:line="240" w:lineRule="auto"/>
              <w:rPr>
                <w:rFonts w:cs="Times New Roman"/>
                <w:noProof/>
              </w:rPr>
            </w:pPr>
            <w:r>
              <w:rPr>
                <w:noProof/>
              </w:rPr>
              <w:t>Punerea în funcțiune a contractului de consultanță Sláintecare</w:t>
            </w:r>
          </w:p>
        </w:tc>
        <w:tc>
          <w:tcPr>
            <w:tcW w:w="1243" w:type="dxa"/>
            <w:shd w:val="clear" w:color="auto" w:fill="C6EFCE"/>
            <w:noWrap/>
          </w:tcPr>
          <w:p w14:paraId="67FE01CF" w14:textId="77777777" w:rsidR="007C75D3" w:rsidRDefault="0022034F">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16985B36" w14:textId="77777777" w:rsidR="007C75D3" w:rsidRDefault="0022034F">
            <w:pPr>
              <w:pStyle w:val="P68B1DB1-Normal14"/>
              <w:spacing w:after="0" w:line="240" w:lineRule="auto"/>
              <w:rPr>
                <w:rFonts w:eastAsia="Times New Roman" w:cs="Times New Roman"/>
                <w:noProof/>
              </w:rPr>
            </w:pPr>
            <w:r>
              <w:rPr>
                <w:noProof/>
              </w:rPr>
              <w:t>—</w:t>
            </w:r>
          </w:p>
        </w:tc>
        <w:tc>
          <w:tcPr>
            <w:tcW w:w="840" w:type="dxa"/>
            <w:shd w:val="clear" w:color="auto" w:fill="C6EFCE"/>
            <w:noWrap/>
          </w:tcPr>
          <w:p w14:paraId="6DEFE781" w14:textId="77777777" w:rsidR="007C75D3" w:rsidRDefault="0022034F">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2791253E" w14:textId="7AABF651" w:rsidR="007C75D3" w:rsidRDefault="002B3126">
            <w:pPr>
              <w:pStyle w:val="P68B1DB1-Normal14"/>
              <w:spacing w:after="0" w:line="240" w:lineRule="auto"/>
              <w:rPr>
                <w:rFonts w:cs="Times New Roman"/>
                <w:noProof/>
              </w:rPr>
            </w:pPr>
            <w:r>
              <w:rPr>
                <w:noProof/>
              </w:rPr>
              <w:t>T3</w:t>
            </w:r>
          </w:p>
        </w:tc>
        <w:tc>
          <w:tcPr>
            <w:tcW w:w="720" w:type="dxa"/>
            <w:shd w:val="clear" w:color="auto" w:fill="C6EFCE"/>
            <w:noWrap/>
          </w:tcPr>
          <w:p w14:paraId="064E8C3A" w14:textId="77777777" w:rsidR="007C75D3" w:rsidRDefault="0022034F">
            <w:pPr>
              <w:pStyle w:val="P68B1DB1-Normal14"/>
              <w:spacing w:after="0" w:line="240" w:lineRule="auto"/>
              <w:rPr>
                <w:rFonts w:cs="Times New Roman"/>
                <w:noProof/>
              </w:rPr>
            </w:pPr>
            <w:r>
              <w:rPr>
                <w:noProof/>
              </w:rPr>
              <w:t>2021</w:t>
            </w:r>
          </w:p>
        </w:tc>
        <w:tc>
          <w:tcPr>
            <w:tcW w:w="4622" w:type="dxa"/>
            <w:shd w:val="clear" w:color="auto" w:fill="C6EFCE"/>
            <w:noWrap/>
          </w:tcPr>
          <w:p w14:paraId="0E66323D" w14:textId="77777777" w:rsidR="007C75D3" w:rsidRDefault="0022034F">
            <w:pPr>
              <w:pStyle w:val="P68B1DB1-Normal14"/>
              <w:spacing w:after="0" w:line="240" w:lineRule="auto"/>
              <w:rPr>
                <w:rFonts w:cs="Times New Roman"/>
                <w:noProof/>
              </w:rPr>
            </w:pPr>
            <w:r>
              <w:rPr>
                <w:noProof/>
              </w:rPr>
              <w:t xml:space="preserve">Contractul de consultanță Sláintecare trebuie să fi intrat în vigoare. Aceasta include creșterea salariului peste nivelurile salariale existente ale noilor intrați și noi acorduri contractuale pentru consultanți. Contractul este un contract de muncă „exclusiv public”, fără exercitarea vreunei activități private, în cadrul sau în afara sediului. Noul contract trebuie să fi fost aplicabil tuturor contractelor emise după 30 septembrie 2021 cel târziu. Tuturor consultanților existenți trebuie să li se fi oferit posibilitatea de a trece permanent la contractul de consultanță Sláintecare, dar trebuie să fi fost în măsură să își păstreze opțiunea de a rămâne în contractul lor existent. </w:t>
            </w:r>
          </w:p>
        </w:tc>
      </w:tr>
      <w:tr w:rsidR="007C75D3" w14:paraId="1FF862E3" w14:textId="77777777">
        <w:trPr>
          <w:trHeight w:val="309"/>
          <w:jc w:val="center"/>
        </w:trPr>
        <w:tc>
          <w:tcPr>
            <w:tcW w:w="1184" w:type="dxa"/>
            <w:shd w:val="clear" w:color="auto" w:fill="C6EFCE"/>
            <w:noWrap/>
            <w:tcMar>
              <w:right w:w="28" w:type="dxa"/>
            </w:tcMar>
          </w:tcPr>
          <w:p w14:paraId="3FAF95AE" w14:textId="77777777" w:rsidR="007C75D3" w:rsidRDefault="0022034F">
            <w:pPr>
              <w:pStyle w:val="P68B1DB1-Normal14"/>
              <w:spacing w:after="0" w:line="240" w:lineRule="auto"/>
              <w:rPr>
                <w:rFonts w:cs="Times New Roman"/>
                <w:noProof/>
              </w:rPr>
            </w:pPr>
            <w:r>
              <w:rPr>
                <w:noProof/>
              </w:rPr>
              <w:t>106</w:t>
            </w:r>
          </w:p>
        </w:tc>
        <w:tc>
          <w:tcPr>
            <w:tcW w:w="1565" w:type="dxa"/>
            <w:shd w:val="clear" w:color="auto" w:fill="C6EFCE"/>
            <w:noWrap/>
          </w:tcPr>
          <w:p w14:paraId="4E0E079B" w14:textId="77777777" w:rsidR="007C75D3" w:rsidRDefault="0022034F">
            <w:pPr>
              <w:pStyle w:val="P68B1DB1-Normal14"/>
              <w:spacing w:after="0" w:line="240" w:lineRule="auto"/>
              <w:rPr>
                <w:rFonts w:cs="Times New Roman"/>
                <w:noProof/>
              </w:rPr>
            </w:pPr>
            <w:r>
              <w:rPr>
                <w:noProof/>
              </w:rPr>
              <w:t>3.9</w:t>
            </w:r>
          </w:p>
          <w:p w14:paraId="0B46B0FC" w14:textId="77777777" w:rsidR="007C75D3" w:rsidRDefault="0022034F">
            <w:pPr>
              <w:pStyle w:val="P68B1DB1-Normal14"/>
              <w:spacing w:after="0" w:line="240" w:lineRule="auto"/>
              <w:rPr>
                <w:rFonts w:cs="Times New Roman"/>
                <w:noProof/>
              </w:rPr>
            </w:pPr>
            <w:r>
              <w:rPr>
                <w:noProof/>
              </w:rPr>
              <w:t>Sănătate</w:t>
            </w:r>
          </w:p>
        </w:tc>
        <w:tc>
          <w:tcPr>
            <w:tcW w:w="1103" w:type="dxa"/>
            <w:shd w:val="clear" w:color="auto" w:fill="C6EFCE"/>
            <w:noWrap/>
          </w:tcPr>
          <w:p w14:paraId="320067B3" w14:textId="77777777" w:rsidR="007C75D3" w:rsidRDefault="0022034F">
            <w:pPr>
              <w:pStyle w:val="P68B1DB1-Normal14"/>
              <w:spacing w:after="0" w:line="240" w:lineRule="auto"/>
              <w:rPr>
                <w:rFonts w:cs="Times New Roman"/>
                <w:noProof/>
              </w:rPr>
            </w:pPr>
            <w:r>
              <w:rPr>
                <w:noProof/>
              </w:rPr>
              <w:t>Țintă</w:t>
            </w:r>
          </w:p>
        </w:tc>
        <w:tc>
          <w:tcPr>
            <w:tcW w:w="1512" w:type="dxa"/>
            <w:shd w:val="clear" w:color="auto" w:fill="C6EFCE"/>
            <w:noWrap/>
          </w:tcPr>
          <w:p w14:paraId="549701B0" w14:textId="77777777" w:rsidR="007C75D3" w:rsidRDefault="0022034F">
            <w:pPr>
              <w:pStyle w:val="P68B1DB1-Normal14"/>
              <w:spacing w:after="0" w:line="240" w:lineRule="auto"/>
              <w:rPr>
                <w:rFonts w:cs="Times New Roman"/>
                <w:noProof/>
              </w:rPr>
            </w:pPr>
            <w:r>
              <w:rPr>
                <w:noProof/>
              </w:rPr>
              <w:t>Rețele comunitare de sănătate care acceptă sesizări din partea medicilor generaliști</w:t>
            </w:r>
          </w:p>
        </w:tc>
        <w:tc>
          <w:tcPr>
            <w:tcW w:w="1565" w:type="dxa"/>
            <w:shd w:val="clear" w:color="auto" w:fill="C6EFCE"/>
            <w:noWrap/>
          </w:tcPr>
          <w:p w14:paraId="4028979A" w14:textId="77777777" w:rsidR="007C75D3" w:rsidRDefault="0022034F">
            <w:pPr>
              <w:pStyle w:val="P68B1DB1-Normal14"/>
              <w:spacing w:after="0" w:line="240" w:lineRule="auto"/>
              <w:rPr>
                <w:rFonts w:cs="Times New Roman"/>
                <w:noProof/>
              </w:rPr>
            </w:pPr>
            <w:r>
              <w:rPr>
                <w:noProof/>
              </w:rPr>
              <w:t>—</w:t>
            </w:r>
          </w:p>
        </w:tc>
        <w:tc>
          <w:tcPr>
            <w:tcW w:w="1243" w:type="dxa"/>
            <w:shd w:val="clear" w:color="auto" w:fill="C6EFCE"/>
            <w:noWrap/>
          </w:tcPr>
          <w:p w14:paraId="704CC08A" w14:textId="77777777" w:rsidR="007C75D3" w:rsidRDefault="0022034F">
            <w:pPr>
              <w:pStyle w:val="P68B1DB1-Normal14"/>
              <w:spacing w:after="0" w:line="240" w:lineRule="auto"/>
              <w:rPr>
                <w:rFonts w:eastAsia="Times New Roman" w:cs="Times New Roman"/>
                <w:noProof/>
              </w:rPr>
            </w:pPr>
            <w:r>
              <w:rPr>
                <w:noProof/>
              </w:rPr>
              <w:t>Număr</w:t>
            </w:r>
          </w:p>
        </w:tc>
        <w:tc>
          <w:tcPr>
            <w:tcW w:w="960" w:type="dxa"/>
            <w:shd w:val="clear" w:color="auto" w:fill="C6EFCE"/>
            <w:noWrap/>
          </w:tcPr>
          <w:p w14:paraId="4B8366EB" w14:textId="77777777" w:rsidR="007C75D3" w:rsidRDefault="0022034F">
            <w:pPr>
              <w:pStyle w:val="P68B1DB1-Normal14"/>
              <w:spacing w:after="0" w:line="240" w:lineRule="auto"/>
              <w:rPr>
                <w:rFonts w:eastAsia="Times New Roman" w:cs="Times New Roman"/>
                <w:noProof/>
              </w:rPr>
            </w:pPr>
            <w:r>
              <w:rPr>
                <w:noProof/>
              </w:rPr>
              <w:t>0</w:t>
            </w:r>
          </w:p>
        </w:tc>
        <w:tc>
          <w:tcPr>
            <w:tcW w:w="840" w:type="dxa"/>
            <w:shd w:val="clear" w:color="auto" w:fill="C6EFCE"/>
            <w:noWrap/>
          </w:tcPr>
          <w:p w14:paraId="0B1017B9" w14:textId="77777777" w:rsidR="007C75D3" w:rsidRDefault="0022034F">
            <w:pPr>
              <w:pStyle w:val="P68B1DB1-Normal14"/>
              <w:spacing w:after="0" w:line="240" w:lineRule="auto"/>
              <w:rPr>
                <w:rFonts w:eastAsia="Times New Roman" w:cs="Times New Roman"/>
                <w:noProof/>
              </w:rPr>
            </w:pPr>
            <w:r>
              <w:rPr>
                <w:noProof/>
              </w:rPr>
              <w:t>96</w:t>
            </w:r>
          </w:p>
        </w:tc>
        <w:tc>
          <w:tcPr>
            <w:tcW w:w="960" w:type="dxa"/>
            <w:shd w:val="clear" w:color="auto" w:fill="C6EFCE"/>
            <w:noWrap/>
          </w:tcPr>
          <w:p w14:paraId="036AB93A" w14:textId="135E87F0" w:rsidR="007C75D3" w:rsidRDefault="002B3126">
            <w:pPr>
              <w:pStyle w:val="P68B1DB1-Normal14"/>
              <w:spacing w:after="0" w:line="240" w:lineRule="auto"/>
              <w:rPr>
                <w:rFonts w:cs="Times New Roman"/>
                <w:noProof/>
              </w:rPr>
            </w:pPr>
            <w:r>
              <w:rPr>
                <w:noProof/>
              </w:rPr>
              <w:t>T4</w:t>
            </w:r>
          </w:p>
        </w:tc>
        <w:tc>
          <w:tcPr>
            <w:tcW w:w="720" w:type="dxa"/>
            <w:shd w:val="clear" w:color="auto" w:fill="C6EFCE"/>
            <w:noWrap/>
          </w:tcPr>
          <w:p w14:paraId="30508F35" w14:textId="77777777" w:rsidR="007C75D3" w:rsidRDefault="0022034F">
            <w:pPr>
              <w:pStyle w:val="P68B1DB1-Normal14"/>
              <w:spacing w:after="0" w:line="240" w:lineRule="auto"/>
              <w:rPr>
                <w:rFonts w:cs="Times New Roman"/>
                <w:noProof/>
              </w:rPr>
            </w:pPr>
            <w:r>
              <w:rPr>
                <w:noProof/>
              </w:rPr>
              <w:t>2022</w:t>
            </w:r>
          </w:p>
        </w:tc>
        <w:tc>
          <w:tcPr>
            <w:tcW w:w="4622" w:type="dxa"/>
            <w:shd w:val="clear" w:color="auto" w:fill="C6EFCE"/>
            <w:noWrap/>
          </w:tcPr>
          <w:p w14:paraId="1D92B361" w14:textId="77777777" w:rsidR="007C75D3" w:rsidRDefault="0022034F">
            <w:pPr>
              <w:pStyle w:val="P68B1DB1-Normal14"/>
              <w:spacing w:after="0" w:line="240" w:lineRule="auto"/>
              <w:rPr>
                <w:rFonts w:cs="Times New Roman"/>
                <w:noProof/>
              </w:rPr>
            </w:pPr>
            <w:r>
              <w:rPr>
                <w:noProof/>
              </w:rPr>
              <w:t xml:space="preserve">Un număr total de 96 de rețele comunitare de sănătate (CHN) trebuie să fi acceptat sesizări din partea medicilor generaliști. </w:t>
            </w:r>
          </w:p>
        </w:tc>
      </w:tr>
      <w:tr w:rsidR="007C75D3" w14:paraId="591047A7" w14:textId="77777777">
        <w:trPr>
          <w:trHeight w:val="309"/>
          <w:jc w:val="center"/>
        </w:trPr>
        <w:tc>
          <w:tcPr>
            <w:tcW w:w="1184" w:type="dxa"/>
            <w:shd w:val="clear" w:color="auto" w:fill="C6EFCE"/>
            <w:noWrap/>
            <w:tcMar>
              <w:right w:w="28" w:type="dxa"/>
            </w:tcMar>
          </w:tcPr>
          <w:p w14:paraId="16F65F5B" w14:textId="77777777" w:rsidR="007C75D3" w:rsidRDefault="0022034F">
            <w:pPr>
              <w:pStyle w:val="P68B1DB1-Normal14"/>
              <w:spacing w:after="0" w:line="240" w:lineRule="auto"/>
              <w:rPr>
                <w:rFonts w:cs="Times New Roman"/>
                <w:noProof/>
              </w:rPr>
            </w:pPr>
            <w:r>
              <w:rPr>
                <w:noProof/>
              </w:rPr>
              <w:t>107</w:t>
            </w:r>
          </w:p>
        </w:tc>
        <w:tc>
          <w:tcPr>
            <w:tcW w:w="1565" w:type="dxa"/>
            <w:shd w:val="clear" w:color="auto" w:fill="C6EFCE"/>
            <w:noWrap/>
          </w:tcPr>
          <w:p w14:paraId="04B4E514" w14:textId="77777777" w:rsidR="007C75D3" w:rsidRDefault="0022034F">
            <w:pPr>
              <w:pStyle w:val="P68B1DB1-Normal14"/>
              <w:spacing w:after="0" w:line="240" w:lineRule="auto"/>
              <w:rPr>
                <w:rFonts w:cs="Times New Roman"/>
                <w:noProof/>
              </w:rPr>
            </w:pPr>
            <w:r>
              <w:rPr>
                <w:noProof/>
              </w:rPr>
              <w:t>3.9</w:t>
            </w:r>
          </w:p>
          <w:p w14:paraId="2AC4DA87" w14:textId="77777777" w:rsidR="007C75D3" w:rsidRDefault="0022034F">
            <w:pPr>
              <w:pStyle w:val="P68B1DB1-Normal14"/>
              <w:spacing w:after="0" w:line="240" w:lineRule="auto"/>
              <w:rPr>
                <w:rFonts w:cs="Times New Roman"/>
                <w:noProof/>
              </w:rPr>
            </w:pPr>
            <w:r>
              <w:rPr>
                <w:noProof/>
              </w:rPr>
              <w:t>Sănătate</w:t>
            </w:r>
          </w:p>
        </w:tc>
        <w:tc>
          <w:tcPr>
            <w:tcW w:w="1103" w:type="dxa"/>
            <w:shd w:val="clear" w:color="auto" w:fill="C6EFCE"/>
            <w:noWrap/>
          </w:tcPr>
          <w:p w14:paraId="5D00319A" w14:textId="77777777" w:rsidR="007C75D3" w:rsidRDefault="0022034F">
            <w:pPr>
              <w:pStyle w:val="P68B1DB1-Normal14"/>
              <w:spacing w:after="0" w:line="240" w:lineRule="auto"/>
              <w:rPr>
                <w:rFonts w:cs="Times New Roman"/>
                <w:noProof/>
              </w:rPr>
            </w:pPr>
            <w:r>
              <w:rPr>
                <w:noProof/>
              </w:rPr>
              <w:t>Țintă</w:t>
            </w:r>
          </w:p>
        </w:tc>
        <w:tc>
          <w:tcPr>
            <w:tcW w:w="1512" w:type="dxa"/>
            <w:shd w:val="clear" w:color="auto" w:fill="C6EFCE"/>
            <w:noWrap/>
          </w:tcPr>
          <w:p w14:paraId="6B7BC280" w14:textId="77777777" w:rsidR="007C75D3" w:rsidRDefault="0022034F">
            <w:pPr>
              <w:pStyle w:val="P68B1DB1-Normal14"/>
              <w:spacing w:after="0" w:line="240" w:lineRule="auto"/>
              <w:rPr>
                <w:rFonts w:cs="Times New Roman"/>
                <w:noProof/>
              </w:rPr>
            </w:pPr>
            <w:r>
              <w:rPr>
                <w:noProof/>
              </w:rPr>
              <w:t xml:space="preserve">Pacienți care participă la programul de tratament structurat de gestionare a bolilor cronice </w:t>
            </w:r>
          </w:p>
        </w:tc>
        <w:tc>
          <w:tcPr>
            <w:tcW w:w="1565" w:type="dxa"/>
            <w:shd w:val="clear" w:color="auto" w:fill="C6EFCE"/>
            <w:noWrap/>
          </w:tcPr>
          <w:p w14:paraId="05E19560" w14:textId="77777777" w:rsidR="007C75D3" w:rsidRDefault="0022034F">
            <w:pPr>
              <w:pStyle w:val="P68B1DB1-Normal14"/>
              <w:spacing w:after="0" w:line="240" w:lineRule="auto"/>
              <w:rPr>
                <w:rFonts w:cs="Times New Roman"/>
                <w:noProof/>
              </w:rPr>
            </w:pPr>
            <w:r>
              <w:rPr>
                <w:noProof/>
              </w:rPr>
              <w:t>—</w:t>
            </w:r>
          </w:p>
        </w:tc>
        <w:tc>
          <w:tcPr>
            <w:tcW w:w="1243" w:type="dxa"/>
            <w:shd w:val="clear" w:color="auto" w:fill="C6EFCE"/>
            <w:noWrap/>
          </w:tcPr>
          <w:p w14:paraId="3A2C3481" w14:textId="77777777" w:rsidR="007C75D3" w:rsidRDefault="0022034F">
            <w:pPr>
              <w:pStyle w:val="P68B1DB1-Normal14"/>
              <w:spacing w:after="0" w:line="240" w:lineRule="auto"/>
              <w:rPr>
                <w:rFonts w:eastAsia="Times New Roman" w:cs="Times New Roman"/>
                <w:noProof/>
              </w:rPr>
            </w:pPr>
            <w:r>
              <w:rPr>
                <w:noProof/>
              </w:rPr>
              <w:t>Număr</w:t>
            </w:r>
          </w:p>
        </w:tc>
        <w:tc>
          <w:tcPr>
            <w:tcW w:w="960" w:type="dxa"/>
            <w:shd w:val="clear" w:color="auto" w:fill="C6EFCE"/>
            <w:noWrap/>
          </w:tcPr>
          <w:p w14:paraId="4CE70E48" w14:textId="77777777" w:rsidR="007C75D3" w:rsidRDefault="0022034F">
            <w:pPr>
              <w:pStyle w:val="P68B1DB1-Normal14"/>
              <w:spacing w:after="0" w:line="240" w:lineRule="auto"/>
              <w:rPr>
                <w:rFonts w:eastAsia="Times New Roman" w:cs="Times New Roman"/>
                <w:noProof/>
              </w:rPr>
            </w:pPr>
            <w:r>
              <w:rPr>
                <w:noProof/>
              </w:rPr>
              <w:t>—</w:t>
            </w:r>
          </w:p>
        </w:tc>
        <w:tc>
          <w:tcPr>
            <w:tcW w:w="840" w:type="dxa"/>
            <w:shd w:val="clear" w:color="auto" w:fill="C6EFCE"/>
            <w:noWrap/>
          </w:tcPr>
          <w:p w14:paraId="571BBCB1" w14:textId="77777777" w:rsidR="007C75D3" w:rsidRDefault="0022034F">
            <w:pPr>
              <w:pStyle w:val="P68B1DB1-Normal14"/>
              <w:spacing w:after="0" w:line="240" w:lineRule="auto"/>
              <w:rPr>
                <w:rFonts w:eastAsia="Times New Roman" w:cs="Times New Roman"/>
                <w:noProof/>
              </w:rPr>
            </w:pPr>
            <w:r>
              <w:rPr>
                <w:noProof/>
              </w:rPr>
              <w:t>430 000</w:t>
            </w:r>
          </w:p>
        </w:tc>
        <w:tc>
          <w:tcPr>
            <w:tcW w:w="960" w:type="dxa"/>
            <w:shd w:val="clear" w:color="auto" w:fill="C6EFCE"/>
            <w:noWrap/>
          </w:tcPr>
          <w:p w14:paraId="5E22B8A7" w14:textId="6CFBAC0A" w:rsidR="007C75D3" w:rsidRDefault="002B3126">
            <w:pPr>
              <w:pStyle w:val="P68B1DB1-Normal14"/>
              <w:spacing w:after="0" w:line="240" w:lineRule="auto"/>
              <w:rPr>
                <w:rFonts w:cs="Times New Roman"/>
                <w:noProof/>
              </w:rPr>
            </w:pPr>
            <w:r>
              <w:rPr>
                <w:noProof/>
              </w:rPr>
              <w:t>T4</w:t>
            </w:r>
          </w:p>
        </w:tc>
        <w:tc>
          <w:tcPr>
            <w:tcW w:w="720" w:type="dxa"/>
            <w:shd w:val="clear" w:color="auto" w:fill="C6EFCE"/>
            <w:noWrap/>
          </w:tcPr>
          <w:p w14:paraId="7512BD26" w14:textId="77777777" w:rsidR="007C75D3" w:rsidRDefault="0022034F">
            <w:pPr>
              <w:pStyle w:val="P68B1DB1-Normal14"/>
              <w:spacing w:after="0" w:line="240" w:lineRule="auto"/>
              <w:rPr>
                <w:rFonts w:cs="Times New Roman"/>
                <w:noProof/>
              </w:rPr>
            </w:pPr>
            <w:r>
              <w:rPr>
                <w:noProof/>
              </w:rPr>
              <w:t>2023</w:t>
            </w:r>
          </w:p>
        </w:tc>
        <w:tc>
          <w:tcPr>
            <w:tcW w:w="4622" w:type="dxa"/>
            <w:shd w:val="clear" w:color="auto" w:fill="C6EFCE"/>
            <w:noWrap/>
          </w:tcPr>
          <w:p w14:paraId="6AEF5CE1" w14:textId="77777777" w:rsidR="007C75D3" w:rsidRDefault="0022034F">
            <w:pPr>
              <w:pStyle w:val="P68B1DB1-Normal14"/>
              <w:spacing w:after="0" w:line="240" w:lineRule="auto"/>
              <w:rPr>
                <w:noProof/>
              </w:rPr>
            </w:pPr>
            <w:r>
              <w:rPr>
                <w:noProof/>
              </w:rPr>
              <w:t>Programul de tratament structurat de gestionare a bolilor cronice se extinde la pacienții eligibili cu vârsta de cel puțin 18 ani. </w:t>
            </w:r>
          </w:p>
          <w:p w14:paraId="7BCB0A29" w14:textId="77777777" w:rsidR="007C75D3" w:rsidRDefault="007C75D3">
            <w:pPr>
              <w:spacing w:after="0" w:line="240" w:lineRule="auto"/>
              <w:rPr>
                <w:rFonts w:ascii="Times New Roman" w:hAnsi="Times New Roman"/>
                <w:noProof/>
                <w:sz w:val="20"/>
                <w:szCs w:val="20"/>
              </w:rPr>
            </w:pPr>
          </w:p>
          <w:p w14:paraId="3751D2C9" w14:textId="77777777" w:rsidR="007C75D3" w:rsidRDefault="0022034F">
            <w:pPr>
              <w:pStyle w:val="P68B1DB1-Normal14"/>
              <w:spacing w:after="0" w:line="240" w:lineRule="auto"/>
              <w:rPr>
                <w:rFonts w:cs="Times New Roman"/>
                <w:noProof/>
              </w:rPr>
            </w:pPr>
            <w:r>
              <w:rPr>
                <w:noProof/>
              </w:rPr>
              <w:t xml:space="preserve">Cel puțin 430 000 de pacienți trebuie să fi fost reexaminați în cadrul programului de tratament structurat pentru gestionarea bolilor cronice. </w:t>
            </w:r>
          </w:p>
        </w:tc>
      </w:tr>
    </w:tbl>
    <w:p w14:paraId="6099BB51" w14:textId="77777777" w:rsidR="007C75D3" w:rsidRDefault="007C75D3">
      <w:pPr>
        <w:keepNext/>
        <w:tabs>
          <w:tab w:val="left" w:pos="850"/>
        </w:tabs>
        <w:spacing w:before="120"/>
        <w:outlineLvl w:val="0"/>
        <w:rPr>
          <w:b/>
          <w:smallCaps/>
          <w:noProof/>
        </w:rPr>
        <w:sectPr w:rsidR="007C75D3" w:rsidSect="00C07B90">
          <w:headerReference w:type="default" r:id="rId48"/>
          <w:footerReference w:type="default" r:id="rId49"/>
          <w:pgSz w:w="16839" w:h="11907" w:orient="landscape"/>
          <w:pgMar w:top="1134" w:right="1134" w:bottom="1134" w:left="1134" w:header="567" w:footer="567" w:gutter="0"/>
          <w:cols w:space="720"/>
          <w:docGrid w:linePitch="360"/>
        </w:sectPr>
      </w:pPr>
    </w:p>
    <w:p w14:paraId="406D6ECA" w14:textId="77777777" w:rsidR="007C75D3" w:rsidRDefault="0022034F">
      <w:pPr>
        <w:pStyle w:val="P68B1DB1-Normal4"/>
        <w:keepNext/>
        <w:tabs>
          <w:tab w:val="left" w:pos="850"/>
        </w:tabs>
        <w:spacing w:before="360" w:after="120" w:line="240" w:lineRule="auto"/>
        <w:ind w:left="850" w:hanging="850"/>
        <w:jc w:val="both"/>
        <w:outlineLvl w:val="0"/>
        <w:rPr>
          <w:rFonts w:cs="Times New Roman"/>
          <w:noProof/>
          <w:szCs w:val="24"/>
        </w:rPr>
      </w:pPr>
      <w:r>
        <w:rPr>
          <w:noProof/>
        </w:rPr>
        <w:t>D. AUDIT ȘI CONTROL</w:t>
      </w:r>
    </w:p>
    <w:p w14:paraId="41400590" w14:textId="7FFEADD1" w:rsidR="007C75D3" w:rsidRDefault="0022034F">
      <w:pPr>
        <w:pStyle w:val="P68B1DB1-Normal15"/>
        <w:rPr>
          <w:rFonts w:cs="Times New Roman"/>
          <w:bCs/>
          <w:noProof/>
        </w:rPr>
      </w:pPr>
      <w:r>
        <w:rPr>
          <w:noProof/>
        </w:rPr>
        <w:t>D.1. Descrierea reformelor și a investițiilor pentru sprijinul financiar nerambursabil</w:t>
      </w:r>
    </w:p>
    <w:p w14:paraId="50223868" w14:textId="77777777" w:rsidR="007C75D3" w:rsidRDefault="0022034F">
      <w:pPr>
        <w:pStyle w:val="P68B1DB1-Normal5"/>
        <w:spacing w:before="120" w:after="120" w:line="240" w:lineRule="auto"/>
        <w:jc w:val="both"/>
        <w:rPr>
          <w:rFonts w:cs="Times New Roman"/>
          <w:noProof/>
          <w:szCs w:val="24"/>
        </w:rPr>
      </w:pPr>
      <w:r>
        <w:rPr>
          <w:noProof/>
        </w:rPr>
        <w:t>Înainte de depunerea primei cereri de plată, trebuie să fie operațional un sistem de repertorii pentru înregistrarea, stocarea și punerea la dispoziție a tuturor datelor relevante legate de punerea în aplicare a planului de redresare și reziliență – atingerea jaloanelor și a țintelor, date privind destinatarii finali, contractanții, subcontractanții și beneficiarii reali. Irlanda prezintă un raport de audit specific înainte de prima cerere de plată, care confirmă eficacitatea funcționalităților sistemului de repertorii. Raportul de audit se realizează pentru a analiza orice deficiențe conexe constatate și acțiunile corective întreprinse sau planificate.</w:t>
      </w:r>
    </w:p>
    <w:p w14:paraId="4BDAD87B" w14:textId="77777777" w:rsidR="007C75D3" w:rsidRDefault="0022034F">
      <w:pPr>
        <w:pStyle w:val="P68B1DB1-Normal5"/>
        <w:spacing w:before="120" w:after="120" w:line="240" w:lineRule="auto"/>
        <w:jc w:val="both"/>
        <w:rPr>
          <w:rFonts w:cs="Times New Roman"/>
          <w:noProof/>
          <w:szCs w:val="24"/>
        </w:rPr>
      </w:pPr>
      <w:r>
        <w:rPr>
          <w:noProof/>
        </w:rPr>
        <w:t xml:space="preserve">În plus, înainte de a efectua prima cerere de plată în cadrul Mecanismului de redresare și reziliență, Irlanda se asigură că capacitatea administrativă a organismului de implementare, precum și capacitatea administrativă a organismului de audit sunt garantate prin intermediul unei analize a volumului de muncă. </w:t>
      </w:r>
    </w:p>
    <w:p w14:paraId="25AFB356" w14:textId="77777777" w:rsidR="007C75D3" w:rsidRDefault="0022034F">
      <w:pPr>
        <w:pStyle w:val="P68B1DB1-Normal5"/>
        <w:spacing w:before="120" w:after="120" w:line="240" w:lineRule="auto"/>
        <w:jc w:val="both"/>
        <w:rPr>
          <w:rFonts w:cs="Times New Roman"/>
          <w:noProof/>
          <w:szCs w:val="24"/>
        </w:rPr>
      </w:pPr>
      <w:r>
        <w:rPr>
          <w:noProof/>
        </w:rPr>
        <w:t>Organismul de implementare, cu scopul de a consolida în continuare cadrul pentru a preveni, a detecta și a corecta orice nereguli grave, cum ar fi frauda, conflictul de interese, corupția și dubla finanțare, emite instrucțiuni către departamentele responsabile cu privire la controalele ex ante privind conflictele de interese și dubla finanțare, la evaluarea riscului de fraudă și la verificările la fața locului.</w:t>
      </w:r>
    </w:p>
    <w:p w14:paraId="607FBD1C" w14:textId="77777777" w:rsidR="007C75D3" w:rsidRDefault="0022034F">
      <w:pPr>
        <w:pStyle w:val="P68B1DB1-Normal5"/>
        <w:spacing w:before="120" w:after="120" w:line="240" w:lineRule="auto"/>
        <w:jc w:val="both"/>
        <w:rPr>
          <w:rFonts w:cs="Times New Roman"/>
          <w:noProof/>
          <w:szCs w:val="24"/>
        </w:rPr>
        <w:sectPr w:rsidR="007C75D3" w:rsidSect="00794BE5">
          <w:headerReference w:type="even" r:id="rId50"/>
          <w:headerReference w:type="default" r:id="rId51"/>
          <w:footerReference w:type="even" r:id="rId52"/>
          <w:footerReference w:type="default" r:id="rId53"/>
          <w:headerReference w:type="first" r:id="rId54"/>
          <w:footerReference w:type="first" r:id="rId55"/>
          <w:pgSz w:w="11907" w:h="16839"/>
          <w:pgMar w:top="1134" w:right="1134" w:bottom="1134" w:left="1134" w:header="567" w:footer="567" w:gutter="0"/>
          <w:cols w:space="720"/>
          <w:docGrid w:linePitch="360"/>
        </w:sectPr>
      </w:pPr>
      <w:bookmarkStart w:id="3" w:name="_Hlk150790856"/>
      <w:r>
        <w:rPr>
          <w:noProof/>
        </w:rPr>
        <w:t>Jalonul 110 din cadrul acestei măsuri trebuie îndeplinit până la momentul transmiterii către Comisie a celei de a doua cereri de plată.</w:t>
      </w:r>
    </w:p>
    <w:bookmarkEnd w:id="3"/>
    <w:p w14:paraId="1F86D755" w14:textId="77777777" w:rsidR="007C75D3" w:rsidRDefault="0022034F">
      <w:pPr>
        <w:spacing w:after="120"/>
        <w:rPr>
          <w:rFonts w:ascii="Times New Roman" w:hAnsi="Times New Roman" w:cs="Times New Roman"/>
          <w:b/>
          <w:bCs/>
          <w:noProof/>
          <w:u w:val="single"/>
        </w:rPr>
      </w:pPr>
      <w:r>
        <w:rPr>
          <w:rFonts w:ascii="Times New Roman" w:hAnsi="Times New Roman"/>
          <w:b/>
          <w:noProof/>
          <w:u w:val="single"/>
        </w:rPr>
        <w:t xml:space="preserve">D.2. </w:t>
      </w:r>
      <w:r>
        <w:rPr>
          <w:noProof/>
        </w:rPr>
        <w:t xml:space="preserve"> </w:t>
      </w:r>
      <w:r>
        <w:rPr>
          <w:rFonts w:ascii="Times New Roman" w:hAnsi="Times New Roman"/>
          <w:b/>
          <w:noProof/>
          <w:u w:val="single"/>
        </w:rPr>
        <w:t>Jaloane, ținte, indicatori și calendarul de monitorizare și implementare aplicabile sprijinului financiar nerambursabil</w:t>
      </w:r>
    </w:p>
    <w:tbl>
      <w:tblPr>
        <w:tblW w:w="155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6"/>
        <w:gridCol w:w="1477"/>
        <w:gridCol w:w="1120"/>
        <w:gridCol w:w="1648"/>
        <w:gridCol w:w="1428"/>
        <w:gridCol w:w="937"/>
        <w:gridCol w:w="937"/>
        <w:gridCol w:w="937"/>
        <w:gridCol w:w="937"/>
        <w:gridCol w:w="937"/>
        <w:gridCol w:w="4115"/>
      </w:tblGrid>
      <w:tr w:rsidR="007C75D3" w14:paraId="0168AE11" w14:textId="77777777">
        <w:trPr>
          <w:trHeight w:val="927"/>
          <w:tblHeader/>
          <w:jc w:val="center"/>
        </w:trPr>
        <w:tc>
          <w:tcPr>
            <w:tcW w:w="1086" w:type="dxa"/>
            <w:vMerge w:val="restart"/>
            <w:shd w:val="clear" w:color="auto" w:fill="BDD7EE"/>
            <w:tcMar>
              <w:left w:w="57" w:type="dxa"/>
              <w:right w:w="28" w:type="dxa"/>
            </w:tcMar>
            <w:vAlign w:val="center"/>
            <w:hideMark/>
          </w:tcPr>
          <w:p w14:paraId="12FF8A89" w14:textId="77777777" w:rsidR="007C75D3" w:rsidRDefault="0022034F">
            <w:pPr>
              <w:pStyle w:val="P68B1DB1-Normal11"/>
              <w:spacing w:after="0" w:line="240" w:lineRule="auto"/>
              <w:jc w:val="center"/>
              <w:rPr>
                <w:rFonts w:eastAsia="Times New Roman"/>
                <w:noProof/>
              </w:rPr>
            </w:pPr>
            <w:r>
              <w:rPr>
                <w:noProof/>
              </w:rPr>
              <w:t>Număr secvențial</w:t>
            </w:r>
          </w:p>
        </w:tc>
        <w:tc>
          <w:tcPr>
            <w:tcW w:w="1477" w:type="dxa"/>
            <w:vMerge w:val="restart"/>
            <w:shd w:val="clear" w:color="auto" w:fill="BDD7EE"/>
            <w:tcMar>
              <w:left w:w="57" w:type="dxa"/>
              <w:right w:w="28" w:type="dxa"/>
            </w:tcMar>
            <w:vAlign w:val="center"/>
            <w:hideMark/>
          </w:tcPr>
          <w:p w14:paraId="70725526" w14:textId="77777777" w:rsidR="007C75D3" w:rsidRDefault="0022034F">
            <w:pPr>
              <w:pStyle w:val="P68B1DB1-Normal11"/>
              <w:spacing w:after="0" w:line="240" w:lineRule="auto"/>
              <w:jc w:val="center"/>
              <w:rPr>
                <w:rFonts w:eastAsia="Times New Roman"/>
                <w:noProof/>
              </w:rPr>
            </w:pPr>
            <w:r>
              <w:rPr>
                <w:noProof/>
              </w:rPr>
              <w:t>Măsură conexă (reformă sau investiții)</w:t>
            </w:r>
          </w:p>
        </w:tc>
        <w:tc>
          <w:tcPr>
            <w:tcW w:w="1120" w:type="dxa"/>
            <w:vMerge w:val="restart"/>
            <w:shd w:val="clear" w:color="auto" w:fill="BDD7EE"/>
            <w:tcMar>
              <w:left w:w="57" w:type="dxa"/>
              <w:right w:w="28" w:type="dxa"/>
            </w:tcMar>
            <w:vAlign w:val="center"/>
            <w:hideMark/>
          </w:tcPr>
          <w:p w14:paraId="6D399986" w14:textId="29179728" w:rsidR="007C75D3" w:rsidRDefault="0022034F">
            <w:pPr>
              <w:pStyle w:val="P68B1DB1-Normal11"/>
              <w:spacing w:after="0" w:line="240" w:lineRule="auto"/>
              <w:jc w:val="center"/>
              <w:rPr>
                <w:rFonts w:eastAsia="Times New Roman"/>
                <w:noProof/>
              </w:rPr>
            </w:pPr>
            <w:r>
              <w:rPr>
                <w:noProof/>
              </w:rPr>
              <w:t>Etapă/Obi</w:t>
            </w:r>
            <w:r w:rsidR="00A458D8">
              <w:rPr>
                <w:noProof/>
              </w:rPr>
              <w:br/>
            </w:r>
            <w:r>
              <w:rPr>
                <w:noProof/>
              </w:rPr>
              <w:t>ectiv</w:t>
            </w:r>
          </w:p>
        </w:tc>
        <w:tc>
          <w:tcPr>
            <w:tcW w:w="1648" w:type="dxa"/>
            <w:vMerge w:val="restart"/>
            <w:shd w:val="clear" w:color="auto" w:fill="BDD7EE"/>
            <w:tcMar>
              <w:left w:w="57" w:type="dxa"/>
              <w:right w:w="28" w:type="dxa"/>
            </w:tcMar>
            <w:vAlign w:val="center"/>
            <w:hideMark/>
          </w:tcPr>
          <w:p w14:paraId="55C39A4C" w14:textId="77777777" w:rsidR="007C75D3" w:rsidRDefault="0022034F">
            <w:pPr>
              <w:pStyle w:val="P68B1DB1-Normal11"/>
              <w:spacing w:after="0" w:line="240" w:lineRule="auto"/>
              <w:jc w:val="center"/>
              <w:rPr>
                <w:rFonts w:eastAsia="Times New Roman"/>
                <w:noProof/>
              </w:rPr>
            </w:pPr>
            <w:r>
              <w:rPr>
                <w:noProof/>
              </w:rPr>
              <w:t>Nume</w:t>
            </w:r>
          </w:p>
        </w:tc>
        <w:tc>
          <w:tcPr>
            <w:tcW w:w="1428" w:type="dxa"/>
            <w:vMerge w:val="restart"/>
            <w:shd w:val="clear" w:color="auto" w:fill="BDD7EE"/>
            <w:tcMar>
              <w:left w:w="57" w:type="dxa"/>
              <w:right w:w="28" w:type="dxa"/>
            </w:tcMar>
            <w:vAlign w:val="center"/>
            <w:hideMark/>
          </w:tcPr>
          <w:p w14:paraId="4C032FBF" w14:textId="3314276B" w:rsidR="007C75D3" w:rsidRDefault="0022034F">
            <w:pPr>
              <w:pStyle w:val="P68B1DB1-Normal11"/>
              <w:spacing w:after="0" w:line="240" w:lineRule="auto"/>
              <w:jc w:val="center"/>
              <w:rPr>
                <w:rFonts w:eastAsia="Times New Roman"/>
                <w:noProof/>
              </w:rPr>
            </w:pPr>
            <w:r>
              <w:rPr>
                <w:noProof/>
              </w:rPr>
              <w:t>Indicatori calitativi (pentru obiectivele de etapă)</w:t>
            </w:r>
          </w:p>
        </w:tc>
        <w:tc>
          <w:tcPr>
            <w:tcW w:w="2811" w:type="dxa"/>
            <w:gridSpan w:val="3"/>
            <w:shd w:val="clear" w:color="auto" w:fill="BDD7EE"/>
            <w:tcMar>
              <w:left w:w="57" w:type="dxa"/>
              <w:right w:w="28" w:type="dxa"/>
            </w:tcMar>
            <w:vAlign w:val="center"/>
            <w:hideMark/>
          </w:tcPr>
          <w:p w14:paraId="314B9FEF" w14:textId="07E104ED" w:rsidR="007C75D3" w:rsidRDefault="0022034F">
            <w:pPr>
              <w:pStyle w:val="P68B1DB1-Normal11"/>
              <w:spacing w:after="0" w:line="240" w:lineRule="auto"/>
              <w:jc w:val="center"/>
              <w:rPr>
                <w:rFonts w:eastAsia="Times New Roman"/>
                <w:noProof/>
              </w:rPr>
            </w:pPr>
            <w:r>
              <w:rPr>
                <w:noProof/>
              </w:rPr>
              <w:t>Indicatori cantitativi (pentru ținte)</w:t>
            </w:r>
          </w:p>
        </w:tc>
        <w:tc>
          <w:tcPr>
            <w:tcW w:w="1874" w:type="dxa"/>
            <w:gridSpan w:val="2"/>
            <w:shd w:val="clear" w:color="auto" w:fill="BDD7EE"/>
            <w:tcMar>
              <w:left w:w="57" w:type="dxa"/>
              <w:right w:w="28" w:type="dxa"/>
            </w:tcMar>
            <w:vAlign w:val="center"/>
            <w:hideMark/>
          </w:tcPr>
          <w:p w14:paraId="3D435CBB" w14:textId="77777777" w:rsidR="007C75D3" w:rsidRDefault="0022034F">
            <w:pPr>
              <w:pStyle w:val="P68B1DB1-Normal11"/>
              <w:spacing w:after="0" w:line="240" w:lineRule="auto"/>
              <w:jc w:val="center"/>
              <w:rPr>
                <w:rFonts w:eastAsia="Times New Roman"/>
                <w:noProof/>
              </w:rPr>
            </w:pPr>
            <w:r>
              <w:rPr>
                <w:noProof/>
              </w:rPr>
              <w:t>Calendar orientativ pentru finalizare</w:t>
            </w:r>
          </w:p>
        </w:tc>
        <w:tc>
          <w:tcPr>
            <w:tcW w:w="4115" w:type="dxa"/>
            <w:vMerge w:val="restart"/>
            <w:shd w:val="clear" w:color="auto" w:fill="BDD7EE"/>
            <w:vAlign w:val="center"/>
            <w:hideMark/>
          </w:tcPr>
          <w:p w14:paraId="5C4941A8" w14:textId="77777777" w:rsidR="007C75D3" w:rsidRDefault="0022034F">
            <w:pPr>
              <w:pStyle w:val="P68B1DB1-Normal11"/>
              <w:spacing w:after="0" w:line="240" w:lineRule="auto"/>
              <w:jc w:val="center"/>
              <w:rPr>
                <w:rFonts w:eastAsia="Times New Roman"/>
                <w:noProof/>
              </w:rPr>
            </w:pPr>
            <w:r>
              <w:rPr>
                <w:noProof/>
              </w:rPr>
              <w:t>Descrierea fiecărui jalon și a fiecărei ținte</w:t>
            </w:r>
          </w:p>
        </w:tc>
      </w:tr>
      <w:tr w:rsidR="007C75D3" w14:paraId="26B666D0" w14:textId="77777777">
        <w:trPr>
          <w:trHeight w:val="325"/>
          <w:tblHeader/>
          <w:jc w:val="center"/>
        </w:trPr>
        <w:tc>
          <w:tcPr>
            <w:tcW w:w="1086" w:type="dxa"/>
            <w:vMerge/>
            <w:tcMar>
              <w:left w:w="57" w:type="dxa"/>
              <w:right w:w="28" w:type="dxa"/>
            </w:tcMar>
            <w:hideMark/>
          </w:tcPr>
          <w:p w14:paraId="27EA6219" w14:textId="77777777" w:rsidR="007C75D3" w:rsidRDefault="007C75D3">
            <w:pPr>
              <w:spacing w:after="0" w:line="240" w:lineRule="auto"/>
              <w:rPr>
                <w:rFonts w:ascii="Times New Roman" w:eastAsia="Times New Roman" w:hAnsi="Times New Roman" w:cs="Times New Roman"/>
                <w:b/>
                <w:noProof/>
                <w:sz w:val="20"/>
                <w:szCs w:val="20"/>
              </w:rPr>
            </w:pPr>
          </w:p>
        </w:tc>
        <w:tc>
          <w:tcPr>
            <w:tcW w:w="1477" w:type="dxa"/>
            <w:vMerge/>
            <w:tcMar>
              <w:left w:w="57" w:type="dxa"/>
              <w:right w:w="28" w:type="dxa"/>
            </w:tcMar>
            <w:hideMark/>
          </w:tcPr>
          <w:p w14:paraId="65C21B18" w14:textId="77777777" w:rsidR="007C75D3" w:rsidRDefault="007C75D3">
            <w:pPr>
              <w:spacing w:after="0" w:line="240" w:lineRule="auto"/>
              <w:rPr>
                <w:rFonts w:ascii="Times New Roman" w:eastAsia="Times New Roman" w:hAnsi="Times New Roman" w:cs="Times New Roman"/>
                <w:b/>
                <w:noProof/>
                <w:sz w:val="20"/>
                <w:szCs w:val="20"/>
              </w:rPr>
            </w:pPr>
          </w:p>
        </w:tc>
        <w:tc>
          <w:tcPr>
            <w:tcW w:w="1120" w:type="dxa"/>
            <w:vMerge/>
            <w:tcMar>
              <w:left w:w="57" w:type="dxa"/>
              <w:right w:w="28" w:type="dxa"/>
            </w:tcMar>
            <w:hideMark/>
          </w:tcPr>
          <w:p w14:paraId="62964E08" w14:textId="77777777" w:rsidR="007C75D3" w:rsidRDefault="007C75D3">
            <w:pPr>
              <w:spacing w:after="0" w:line="240" w:lineRule="auto"/>
              <w:rPr>
                <w:rFonts w:ascii="Times New Roman" w:eastAsia="Times New Roman" w:hAnsi="Times New Roman" w:cs="Times New Roman"/>
                <w:b/>
                <w:noProof/>
                <w:sz w:val="20"/>
                <w:szCs w:val="20"/>
              </w:rPr>
            </w:pPr>
          </w:p>
        </w:tc>
        <w:tc>
          <w:tcPr>
            <w:tcW w:w="1648" w:type="dxa"/>
            <w:vMerge/>
            <w:tcMar>
              <w:left w:w="57" w:type="dxa"/>
              <w:right w:w="28" w:type="dxa"/>
            </w:tcMar>
            <w:hideMark/>
          </w:tcPr>
          <w:p w14:paraId="3B3C770D" w14:textId="77777777" w:rsidR="007C75D3" w:rsidRDefault="007C75D3">
            <w:pPr>
              <w:spacing w:after="0" w:line="240" w:lineRule="auto"/>
              <w:rPr>
                <w:rFonts w:ascii="Times New Roman" w:eastAsia="Times New Roman" w:hAnsi="Times New Roman" w:cs="Times New Roman"/>
                <w:b/>
                <w:noProof/>
                <w:sz w:val="20"/>
                <w:szCs w:val="20"/>
              </w:rPr>
            </w:pPr>
          </w:p>
        </w:tc>
        <w:tc>
          <w:tcPr>
            <w:tcW w:w="1428" w:type="dxa"/>
            <w:vMerge/>
            <w:tcMar>
              <w:left w:w="57" w:type="dxa"/>
              <w:right w:w="28" w:type="dxa"/>
            </w:tcMar>
            <w:hideMark/>
          </w:tcPr>
          <w:p w14:paraId="19B00804" w14:textId="77777777" w:rsidR="007C75D3" w:rsidRDefault="007C75D3">
            <w:pPr>
              <w:spacing w:after="0" w:line="240" w:lineRule="auto"/>
              <w:rPr>
                <w:rFonts w:ascii="Times New Roman" w:eastAsia="Times New Roman" w:hAnsi="Times New Roman" w:cs="Times New Roman"/>
                <w:b/>
                <w:noProof/>
                <w:sz w:val="20"/>
                <w:szCs w:val="20"/>
              </w:rPr>
            </w:pPr>
          </w:p>
        </w:tc>
        <w:tc>
          <w:tcPr>
            <w:tcW w:w="937" w:type="dxa"/>
            <w:shd w:val="clear" w:color="auto" w:fill="BDD7EE"/>
            <w:tcMar>
              <w:left w:w="57" w:type="dxa"/>
              <w:right w:w="28" w:type="dxa"/>
            </w:tcMar>
            <w:vAlign w:val="center"/>
            <w:hideMark/>
          </w:tcPr>
          <w:p w14:paraId="11303036" w14:textId="77777777" w:rsidR="007C75D3" w:rsidRDefault="0022034F">
            <w:pPr>
              <w:pStyle w:val="P68B1DB1-Normal11"/>
              <w:spacing w:after="0" w:line="240" w:lineRule="auto"/>
              <w:jc w:val="center"/>
              <w:rPr>
                <w:rFonts w:eastAsia="Times New Roman"/>
                <w:noProof/>
              </w:rPr>
            </w:pPr>
            <w:r>
              <w:rPr>
                <w:noProof/>
              </w:rPr>
              <w:t>Unitatea de măsură</w:t>
            </w:r>
          </w:p>
        </w:tc>
        <w:tc>
          <w:tcPr>
            <w:tcW w:w="937" w:type="dxa"/>
            <w:shd w:val="clear" w:color="auto" w:fill="BDD7EE"/>
            <w:tcMar>
              <w:left w:w="57" w:type="dxa"/>
              <w:right w:w="28" w:type="dxa"/>
            </w:tcMar>
            <w:vAlign w:val="center"/>
            <w:hideMark/>
          </w:tcPr>
          <w:p w14:paraId="00B64849" w14:textId="77777777" w:rsidR="007C75D3" w:rsidRDefault="0022034F">
            <w:pPr>
              <w:pStyle w:val="P68B1DB1-Normal11"/>
              <w:spacing w:after="0" w:line="240" w:lineRule="auto"/>
              <w:jc w:val="center"/>
              <w:rPr>
                <w:rFonts w:eastAsia="Times New Roman"/>
                <w:noProof/>
              </w:rPr>
            </w:pPr>
            <w:r>
              <w:rPr>
                <w:noProof/>
              </w:rPr>
              <w:t>Situația de referință</w:t>
            </w:r>
          </w:p>
        </w:tc>
        <w:tc>
          <w:tcPr>
            <w:tcW w:w="937" w:type="dxa"/>
            <w:shd w:val="clear" w:color="auto" w:fill="BDD7EE"/>
            <w:tcMar>
              <w:left w:w="57" w:type="dxa"/>
              <w:right w:w="28" w:type="dxa"/>
            </w:tcMar>
            <w:vAlign w:val="center"/>
            <w:hideMark/>
          </w:tcPr>
          <w:p w14:paraId="6BFFC2A0" w14:textId="77777777" w:rsidR="007C75D3" w:rsidRDefault="0022034F">
            <w:pPr>
              <w:pStyle w:val="P68B1DB1-Normal11"/>
              <w:spacing w:after="0" w:line="240" w:lineRule="auto"/>
              <w:jc w:val="center"/>
              <w:rPr>
                <w:rFonts w:eastAsia="Times New Roman"/>
                <w:noProof/>
              </w:rPr>
            </w:pPr>
            <w:r>
              <w:rPr>
                <w:noProof/>
              </w:rPr>
              <w:t>Obiectiv</w:t>
            </w:r>
          </w:p>
        </w:tc>
        <w:tc>
          <w:tcPr>
            <w:tcW w:w="937" w:type="dxa"/>
            <w:shd w:val="clear" w:color="auto" w:fill="BDD7EE"/>
            <w:tcMar>
              <w:left w:w="57" w:type="dxa"/>
              <w:right w:w="28" w:type="dxa"/>
            </w:tcMar>
            <w:vAlign w:val="center"/>
            <w:hideMark/>
          </w:tcPr>
          <w:p w14:paraId="4DDA777A" w14:textId="77777777" w:rsidR="007C75D3" w:rsidRPr="00A458D8" w:rsidRDefault="0022034F">
            <w:pPr>
              <w:pStyle w:val="P68B1DB1-Normal11"/>
              <w:spacing w:after="0" w:line="240" w:lineRule="auto"/>
              <w:jc w:val="center"/>
              <w:rPr>
                <w:rFonts w:eastAsia="Times New Roman"/>
                <w:noProof/>
                <w:spacing w:val="-8"/>
              </w:rPr>
            </w:pPr>
            <w:r w:rsidRPr="00A458D8">
              <w:rPr>
                <w:noProof/>
                <w:spacing w:val="-8"/>
              </w:rPr>
              <w:t>Trimestru</w:t>
            </w:r>
          </w:p>
        </w:tc>
        <w:tc>
          <w:tcPr>
            <w:tcW w:w="937" w:type="dxa"/>
            <w:shd w:val="clear" w:color="auto" w:fill="BDD7EE"/>
            <w:tcMar>
              <w:left w:w="57" w:type="dxa"/>
              <w:right w:w="28" w:type="dxa"/>
            </w:tcMar>
            <w:vAlign w:val="center"/>
            <w:hideMark/>
          </w:tcPr>
          <w:p w14:paraId="5126525E" w14:textId="77777777" w:rsidR="007C75D3" w:rsidRDefault="0022034F">
            <w:pPr>
              <w:pStyle w:val="P68B1DB1-Normal11"/>
              <w:spacing w:after="0" w:line="240" w:lineRule="auto"/>
              <w:jc w:val="center"/>
              <w:rPr>
                <w:rFonts w:eastAsia="Times New Roman"/>
                <w:noProof/>
              </w:rPr>
            </w:pPr>
            <w:r>
              <w:rPr>
                <w:noProof/>
              </w:rPr>
              <w:t>Anul</w:t>
            </w:r>
          </w:p>
        </w:tc>
        <w:tc>
          <w:tcPr>
            <w:tcW w:w="4115" w:type="dxa"/>
            <w:vMerge/>
            <w:hideMark/>
          </w:tcPr>
          <w:p w14:paraId="4632D230" w14:textId="77777777" w:rsidR="007C75D3" w:rsidRDefault="007C75D3">
            <w:pPr>
              <w:spacing w:after="0" w:line="240" w:lineRule="auto"/>
              <w:rPr>
                <w:rFonts w:ascii="Times New Roman" w:eastAsia="Times New Roman" w:hAnsi="Times New Roman" w:cs="Times New Roman"/>
                <w:b/>
                <w:noProof/>
                <w:sz w:val="20"/>
                <w:szCs w:val="20"/>
              </w:rPr>
            </w:pPr>
          </w:p>
        </w:tc>
      </w:tr>
      <w:tr w:rsidR="007C75D3" w14:paraId="1FDFB5DA" w14:textId="77777777">
        <w:trPr>
          <w:trHeight w:val="309"/>
          <w:jc w:val="center"/>
        </w:trPr>
        <w:tc>
          <w:tcPr>
            <w:tcW w:w="1086" w:type="dxa"/>
            <w:shd w:val="clear" w:color="auto" w:fill="C6EFCE"/>
            <w:noWrap/>
          </w:tcPr>
          <w:p w14:paraId="3E92F834" w14:textId="77777777" w:rsidR="007C75D3" w:rsidRDefault="0022034F">
            <w:pPr>
              <w:pStyle w:val="P68B1DB1-Normal12"/>
              <w:spacing w:after="0" w:line="240" w:lineRule="auto"/>
              <w:rPr>
                <w:rFonts w:eastAsia="Times New Roman"/>
                <w:noProof/>
              </w:rPr>
            </w:pPr>
            <w:r>
              <w:rPr>
                <w:noProof/>
              </w:rPr>
              <w:t>108</w:t>
            </w:r>
          </w:p>
        </w:tc>
        <w:tc>
          <w:tcPr>
            <w:tcW w:w="1477" w:type="dxa"/>
            <w:shd w:val="clear" w:color="auto" w:fill="C6EFCE"/>
            <w:noWrap/>
          </w:tcPr>
          <w:p w14:paraId="2748B709" w14:textId="77777777" w:rsidR="007C75D3" w:rsidRDefault="0022034F">
            <w:pPr>
              <w:pStyle w:val="P68B1DB1-Normal12"/>
              <w:spacing w:after="0" w:line="240" w:lineRule="auto"/>
              <w:rPr>
                <w:rFonts w:eastAsia="Times New Roman"/>
                <w:noProof/>
              </w:rPr>
            </w:pPr>
            <w:r>
              <w:rPr>
                <w:noProof/>
              </w:rPr>
              <w:t>Monitorizarea și implementarea planului</w:t>
            </w:r>
          </w:p>
        </w:tc>
        <w:tc>
          <w:tcPr>
            <w:tcW w:w="1120" w:type="dxa"/>
            <w:shd w:val="clear" w:color="auto" w:fill="C6EFCE"/>
            <w:noWrap/>
          </w:tcPr>
          <w:p w14:paraId="2BA2AD70" w14:textId="77777777" w:rsidR="007C75D3" w:rsidRDefault="0022034F">
            <w:pPr>
              <w:pStyle w:val="P68B1DB1-Normal12"/>
              <w:spacing w:after="0" w:line="240" w:lineRule="auto"/>
              <w:rPr>
                <w:rFonts w:eastAsia="Times New Roman"/>
                <w:noProof/>
              </w:rPr>
            </w:pPr>
            <w:r>
              <w:rPr>
                <w:noProof/>
              </w:rPr>
              <w:t>Etapă</w:t>
            </w:r>
          </w:p>
        </w:tc>
        <w:tc>
          <w:tcPr>
            <w:tcW w:w="1648" w:type="dxa"/>
            <w:shd w:val="clear" w:color="auto" w:fill="C6EFCE"/>
            <w:noWrap/>
          </w:tcPr>
          <w:p w14:paraId="1AE45B03" w14:textId="77777777" w:rsidR="007C75D3" w:rsidRDefault="0022034F">
            <w:pPr>
              <w:pStyle w:val="P68B1DB1-Normal12"/>
              <w:spacing w:after="0" w:line="240" w:lineRule="auto"/>
              <w:rPr>
                <w:rFonts w:eastAsia="Times New Roman"/>
                <w:noProof/>
              </w:rPr>
            </w:pPr>
            <w:r>
              <w:rPr>
                <w:noProof/>
              </w:rPr>
              <w:t>Sistemul de repertorii pentru audit și controale: informații pentru monitorizarea punerii în aplicare a Mecanismului de redresare și reziliență</w:t>
            </w:r>
          </w:p>
        </w:tc>
        <w:tc>
          <w:tcPr>
            <w:tcW w:w="1428" w:type="dxa"/>
            <w:shd w:val="clear" w:color="auto" w:fill="C6EFCE"/>
            <w:noWrap/>
          </w:tcPr>
          <w:p w14:paraId="458433D8" w14:textId="77777777" w:rsidR="007C75D3" w:rsidRDefault="0022034F">
            <w:pPr>
              <w:pStyle w:val="P68B1DB1-Normal12"/>
              <w:spacing w:after="0" w:line="240" w:lineRule="auto"/>
              <w:rPr>
                <w:rFonts w:eastAsia="Times New Roman"/>
                <w:noProof/>
              </w:rPr>
            </w:pPr>
            <w:r>
              <w:rPr>
                <w:noProof/>
              </w:rPr>
              <w:t>Un raport de audit care confirmă funcționalitățile sistemului de repertorii</w:t>
            </w:r>
          </w:p>
        </w:tc>
        <w:tc>
          <w:tcPr>
            <w:tcW w:w="937" w:type="dxa"/>
            <w:shd w:val="clear" w:color="auto" w:fill="C6EFCE"/>
            <w:noWrap/>
          </w:tcPr>
          <w:p w14:paraId="7BC5B052" w14:textId="77777777" w:rsidR="007C75D3" w:rsidRDefault="0022034F">
            <w:pPr>
              <w:pStyle w:val="P68B1DB1-Normal12"/>
              <w:spacing w:after="0" w:line="240" w:lineRule="auto"/>
              <w:rPr>
                <w:rFonts w:eastAsia="Times New Roman"/>
                <w:noProof/>
              </w:rPr>
            </w:pPr>
            <w:r>
              <w:rPr>
                <w:noProof/>
              </w:rPr>
              <w:t>—</w:t>
            </w:r>
          </w:p>
        </w:tc>
        <w:tc>
          <w:tcPr>
            <w:tcW w:w="937" w:type="dxa"/>
            <w:shd w:val="clear" w:color="auto" w:fill="C6EFCE"/>
            <w:noWrap/>
          </w:tcPr>
          <w:p w14:paraId="6A0A253C" w14:textId="77777777" w:rsidR="007C75D3" w:rsidRDefault="0022034F">
            <w:pPr>
              <w:pStyle w:val="P68B1DB1-Normal12"/>
              <w:spacing w:after="0" w:line="240" w:lineRule="auto"/>
              <w:rPr>
                <w:rFonts w:eastAsia="Times New Roman"/>
                <w:noProof/>
              </w:rPr>
            </w:pPr>
            <w:r>
              <w:rPr>
                <w:noProof/>
              </w:rPr>
              <w:t>—</w:t>
            </w:r>
          </w:p>
        </w:tc>
        <w:tc>
          <w:tcPr>
            <w:tcW w:w="937" w:type="dxa"/>
            <w:shd w:val="clear" w:color="auto" w:fill="C6EFCE"/>
            <w:noWrap/>
          </w:tcPr>
          <w:p w14:paraId="22435AEC" w14:textId="77777777" w:rsidR="007C75D3" w:rsidRDefault="0022034F">
            <w:pPr>
              <w:pStyle w:val="P68B1DB1-Normal12"/>
              <w:spacing w:after="0" w:line="240" w:lineRule="auto"/>
              <w:rPr>
                <w:rFonts w:eastAsia="Times New Roman"/>
                <w:noProof/>
              </w:rPr>
            </w:pPr>
            <w:r>
              <w:rPr>
                <w:noProof/>
              </w:rPr>
              <w:t>—</w:t>
            </w:r>
          </w:p>
        </w:tc>
        <w:tc>
          <w:tcPr>
            <w:tcW w:w="937" w:type="dxa"/>
            <w:shd w:val="clear" w:color="auto" w:fill="C6EFCE"/>
            <w:noWrap/>
          </w:tcPr>
          <w:p w14:paraId="0D03C756" w14:textId="47F58887" w:rsidR="007C75D3" w:rsidRDefault="002B3126">
            <w:pPr>
              <w:pStyle w:val="P68B1DB1-Normal12"/>
              <w:spacing w:after="0" w:line="240" w:lineRule="auto"/>
              <w:rPr>
                <w:rFonts w:eastAsia="Times New Roman"/>
                <w:noProof/>
              </w:rPr>
            </w:pPr>
            <w:r>
              <w:rPr>
                <w:noProof/>
              </w:rPr>
              <w:t>T4</w:t>
            </w:r>
          </w:p>
        </w:tc>
        <w:tc>
          <w:tcPr>
            <w:tcW w:w="937" w:type="dxa"/>
            <w:shd w:val="clear" w:color="auto" w:fill="C6EFCE"/>
            <w:noWrap/>
          </w:tcPr>
          <w:p w14:paraId="6502D92D" w14:textId="77777777" w:rsidR="007C75D3" w:rsidRDefault="0022034F">
            <w:pPr>
              <w:pStyle w:val="P68B1DB1-Normal12"/>
              <w:spacing w:after="0" w:line="240" w:lineRule="auto"/>
              <w:rPr>
                <w:rFonts w:eastAsia="Times New Roman"/>
                <w:noProof/>
              </w:rPr>
            </w:pPr>
            <w:r>
              <w:rPr>
                <w:noProof/>
              </w:rPr>
              <w:t>2021</w:t>
            </w:r>
          </w:p>
        </w:tc>
        <w:tc>
          <w:tcPr>
            <w:tcW w:w="4115" w:type="dxa"/>
            <w:shd w:val="clear" w:color="auto" w:fill="C6EFCE"/>
            <w:noWrap/>
          </w:tcPr>
          <w:p w14:paraId="39527042" w14:textId="77777777" w:rsidR="007C75D3" w:rsidRDefault="0022034F">
            <w:pPr>
              <w:pStyle w:val="P68B1DB1-Normal12"/>
              <w:spacing w:after="0" w:line="240" w:lineRule="auto"/>
              <w:rPr>
                <w:noProof/>
              </w:rPr>
            </w:pPr>
            <w:r>
              <w:rPr>
                <w:noProof/>
              </w:rPr>
              <w:t>Un sistem de repertorii pentru monitorizarea punerii în aplicare a MRR este instituit și operațional înainte de prima cerere de plată. Sistemul trebuie să includă cel puțin următoarele funcționalități:</w:t>
            </w:r>
          </w:p>
          <w:p w14:paraId="2AA976CF" w14:textId="77777777" w:rsidR="007C75D3" w:rsidRDefault="0022034F">
            <w:pPr>
              <w:pStyle w:val="P68B1DB1-Normal12"/>
              <w:spacing w:after="0" w:line="240" w:lineRule="auto"/>
              <w:rPr>
                <w:noProof/>
              </w:rPr>
            </w:pPr>
            <w:r>
              <w:rPr>
                <w:noProof/>
              </w:rPr>
              <w:t>(a) colectarea de date și monitorizarea atingerii jaloanelor și a țintelor;</w:t>
            </w:r>
          </w:p>
          <w:p w14:paraId="423FAD14" w14:textId="77777777" w:rsidR="007C75D3" w:rsidRDefault="0022034F">
            <w:pPr>
              <w:pStyle w:val="P68B1DB1-Normal12"/>
              <w:spacing w:after="0" w:line="240" w:lineRule="auto"/>
              <w:rPr>
                <w:rFonts w:eastAsia="Times New Roman"/>
                <w:noProof/>
              </w:rPr>
            </w:pPr>
            <w:r>
              <w:rPr>
                <w:noProof/>
              </w:rPr>
              <w:t>(b) colectează, stochează și asigură accesul la datele prevăzute la articolul 22 alineatul (2) litera (d) punctele (i)-(iii) din Regulamentul privind MRR.</w:t>
            </w:r>
          </w:p>
        </w:tc>
      </w:tr>
      <w:tr w:rsidR="007C75D3" w14:paraId="6FE2A57C" w14:textId="77777777">
        <w:trPr>
          <w:trHeight w:val="309"/>
          <w:jc w:val="center"/>
        </w:trPr>
        <w:tc>
          <w:tcPr>
            <w:tcW w:w="1086" w:type="dxa"/>
            <w:shd w:val="clear" w:color="auto" w:fill="C6EFCE"/>
            <w:noWrap/>
          </w:tcPr>
          <w:p w14:paraId="64504103" w14:textId="77777777" w:rsidR="007C75D3" w:rsidRDefault="0022034F">
            <w:pPr>
              <w:pStyle w:val="P68B1DB1-Normal12"/>
              <w:spacing w:after="0" w:line="240" w:lineRule="auto"/>
              <w:rPr>
                <w:rFonts w:eastAsia="Times New Roman"/>
                <w:noProof/>
              </w:rPr>
            </w:pPr>
            <w:r>
              <w:rPr>
                <w:noProof/>
              </w:rPr>
              <w:t>109</w:t>
            </w:r>
          </w:p>
        </w:tc>
        <w:tc>
          <w:tcPr>
            <w:tcW w:w="1477" w:type="dxa"/>
            <w:shd w:val="clear" w:color="auto" w:fill="C6EFCE"/>
            <w:noWrap/>
          </w:tcPr>
          <w:p w14:paraId="75DB019A" w14:textId="77777777" w:rsidR="007C75D3" w:rsidRDefault="0022034F">
            <w:pPr>
              <w:pStyle w:val="P68B1DB1-Normal12"/>
              <w:spacing w:after="0" w:line="240" w:lineRule="auto"/>
              <w:rPr>
                <w:rFonts w:eastAsia="Times New Roman"/>
                <w:noProof/>
              </w:rPr>
            </w:pPr>
            <w:r>
              <w:rPr>
                <w:noProof/>
              </w:rPr>
              <w:t>Monitorizarea și implementarea planului</w:t>
            </w:r>
          </w:p>
        </w:tc>
        <w:tc>
          <w:tcPr>
            <w:tcW w:w="1120" w:type="dxa"/>
            <w:shd w:val="clear" w:color="auto" w:fill="C6EFCE"/>
            <w:noWrap/>
          </w:tcPr>
          <w:p w14:paraId="6DD97843" w14:textId="77777777" w:rsidR="007C75D3" w:rsidRDefault="0022034F">
            <w:pPr>
              <w:pStyle w:val="P68B1DB1-Normal12"/>
              <w:spacing w:after="0" w:line="240" w:lineRule="auto"/>
              <w:rPr>
                <w:rFonts w:eastAsia="Times New Roman"/>
                <w:noProof/>
              </w:rPr>
            </w:pPr>
            <w:r>
              <w:rPr>
                <w:noProof/>
              </w:rPr>
              <w:t>Etapă</w:t>
            </w:r>
          </w:p>
        </w:tc>
        <w:tc>
          <w:tcPr>
            <w:tcW w:w="1648" w:type="dxa"/>
            <w:shd w:val="clear" w:color="auto" w:fill="C6EFCE"/>
            <w:noWrap/>
          </w:tcPr>
          <w:p w14:paraId="4AE7A457" w14:textId="77777777" w:rsidR="007C75D3" w:rsidRDefault="0022034F">
            <w:pPr>
              <w:pStyle w:val="P68B1DB1-Normal12"/>
              <w:spacing w:after="0" w:line="240" w:lineRule="auto"/>
              <w:rPr>
                <w:rFonts w:eastAsia="Times New Roman"/>
                <w:noProof/>
              </w:rPr>
            </w:pPr>
            <w:r>
              <w:rPr>
                <w:noProof/>
              </w:rPr>
              <w:t>Capacitatea administrativă a organismului de implementare și a organismului de audit</w:t>
            </w:r>
          </w:p>
        </w:tc>
        <w:tc>
          <w:tcPr>
            <w:tcW w:w="1428" w:type="dxa"/>
            <w:shd w:val="clear" w:color="auto" w:fill="C6EFCE"/>
            <w:noWrap/>
          </w:tcPr>
          <w:p w14:paraId="33987D24" w14:textId="77777777" w:rsidR="007C75D3" w:rsidRDefault="0022034F">
            <w:pPr>
              <w:pStyle w:val="P68B1DB1-Normal12"/>
              <w:spacing w:after="0" w:line="240" w:lineRule="auto"/>
              <w:rPr>
                <w:rFonts w:eastAsia="Times New Roman"/>
                <w:noProof/>
              </w:rPr>
            </w:pPr>
            <w:r>
              <w:rPr>
                <w:noProof/>
              </w:rPr>
              <w:t>Un raport care confirmă angajarea resurselor pentru organismul de implementare și organismul de audit</w:t>
            </w:r>
          </w:p>
        </w:tc>
        <w:tc>
          <w:tcPr>
            <w:tcW w:w="937" w:type="dxa"/>
            <w:shd w:val="clear" w:color="auto" w:fill="C6EFCE"/>
            <w:noWrap/>
          </w:tcPr>
          <w:p w14:paraId="7C059841" w14:textId="77777777" w:rsidR="007C75D3" w:rsidRDefault="0022034F">
            <w:pPr>
              <w:pStyle w:val="P68B1DB1-Normal12"/>
              <w:spacing w:after="0" w:line="240" w:lineRule="auto"/>
              <w:rPr>
                <w:rFonts w:eastAsia="Times New Roman"/>
                <w:noProof/>
              </w:rPr>
            </w:pPr>
            <w:r>
              <w:rPr>
                <w:noProof/>
              </w:rPr>
              <w:t>—</w:t>
            </w:r>
          </w:p>
        </w:tc>
        <w:tc>
          <w:tcPr>
            <w:tcW w:w="937" w:type="dxa"/>
            <w:shd w:val="clear" w:color="auto" w:fill="C6EFCE"/>
            <w:noWrap/>
          </w:tcPr>
          <w:p w14:paraId="7DAEEF12" w14:textId="77777777" w:rsidR="007C75D3" w:rsidRDefault="0022034F">
            <w:pPr>
              <w:pStyle w:val="P68B1DB1-Normal12"/>
              <w:spacing w:after="0" w:line="240" w:lineRule="auto"/>
              <w:rPr>
                <w:rFonts w:eastAsia="Times New Roman"/>
                <w:noProof/>
              </w:rPr>
            </w:pPr>
            <w:r>
              <w:rPr>
                <w:noProof/>
              </w:rPr>
              <w:t>—</w:t>
            </w:r>
          </w:p>
        </w:tc>
        <w:tc>
          <w:tcPr>
            <w:tcW w:w="937" w:type="dxa"/>
            <w:shd w:val="clear" w:color="auto" w:fill="C6EFCE"/>
            <w:noWrap/>
          </w:tcPr>
          <w:p w14:paraId="3B167050" w14:textId="77777777" w:rsidR="007C75D3" w:rsidRDefault="0022034F">
            <w:pPr>
              <w:pStyle w:val="P68B1DB1-Normal12"/>
              <w:spacing w:after="0" w:line="240" w:lineRule="auto"/>
              <w:rPr>
                <w:rFonts w:eastAsia="Times New Roman"/>
                <w:noProof/>
              </w:rPr>
            </w:pPr>
            <w:r>
              <w:rPr>
                <w:noProof/>
              </w:rPr>
              <w:t>—</w:t>
            </w:r>
          </w:p>
        </w:tc>
        <w:tc>
          <w:tcPr>
            <w:tcW w:w="937" w:type="dxa"/>
            <w:shd w:val="clear" w:color="auto" w:fill="C6EFCE"/>
            <w:noWrap/>
          </w:tcPr>
          <w:p w14:paraId="66DF80C1" w14:textId="1E68C41C" w:rsidR="007C75D3" w:rsidRDefault="002B3126">
            <w:pPr>
              <w:pStyle w:val="P68B1DB1-Normal12"/>
              <w:spacing w:after="0" w:line="240" w:lineRule="auto"/>
              <w:rPr>
                <w:rFonts w:eastAsia="Times New Roman"/>
                <w:noProof/>
              </w:rPr>
            </w:pPr>
            <w:r>
              <w:rPr>
                <w:noProof/>
              </w:rPr>
              <w:t>T4</w:t>
            </w:r>
          </w:p>
        </w:tc>
        <w:tc>
          <w:tcPr>
            <w:tcW w:w="937" w:type="dxa"/>
            <w:shd w:val="clear" w:color="auto" w:fill="C6EFCE"/>
            <w:noWrap/>
          </w:tcPr>
          <w:p w14:paraId="275B6832" w14:textId="77777777" w:rsidR="007C75D3" w:rsidRDefault="0022034F">
            <w:pPr>
              <w:pStyle w:val="P68B1DB1-Normal12"/>
              <w:spacing w:after="0" w:line="240" w:lineRule="auto"/>
              <w:rPr>
                <w:rFonts w:eastAsia="Times New Roman"/>
                <w:noProof/>
              </w:rPr>
            </w:pPr>
            <w:r>
              <w:rPr>
                <w:noProof/>
              </w:rPr>
              <w:t>2021</w:t>
            </w:r>
          </w:p>
        </w:tc>
        <w:tc>
          <w:tcPr>
            <w:tcW w:w="4115" w:type="dxa"/>
            <w:shd w:val="clear" w:color="auto" w:fill="C6EFCE"/>
            <w:noWrap/>
          </w:tcPr>
          <w:p w14:paraId="78B91835" w14:textId="77777777" w:rsidR="007C75D3" w:rsidRDefault="0022034F">
            <w:pPr>
              <w:pStyle w:val="P68B1DB1-Normal12"/>
              <w:spacing w:after="0" w:line="240" w:lineRule="auto"/>
              <w:rPr>
                <w:rFonts w:eastAsia="Times New Roman"/>
                <w:noProof/>
              </w:rPr>
            </w:pPr>
            <w:r>
              <w:rPr>
                <w:noProof/>
              </w:rPr>
              <w:t>Capacitatea administrativă a organismului de implementare, precum și capacitatea administrativă a organismului de audit sunt garantate de prima cerere de plată prin intermediul unei analize a volumului de muncă.</w:t>
            </w:r>
          </w:p>
        </w:tc>
      </w:tr>
      <w:tr w:rsidR="007C75D3" w14:paraId="515C0DDA" w14:textId="77777777">
        <w:trPr>
          <w:trHeight w:val="309"/>
          <w:jc w:val="center"/>
        </w:trPr>
        <w:tc>
          <w:tcPr>
            <w:tcW w:w="1086" w:type="dxa"/>
            <w:shd w:val="clear" w:color="auto" w:fill="C6EFCE"/>
            <w:noWrap/>
          </w:tcPr>
          <w:p w14:paraId="64F3662E" w14:textId="77777777" w:rsidR="007C75D3" w:rsidRDefault="0022034F">
            <w:pPr>
              <w:pStyle w:val="P68B1DB1-Normal12"/>
              <w:spacing w:after="0" w:line="240" w:lineRule="auto"/>
              <w:rPr>
                <w:rFonts w:eastAsia="Times New Roman"/>
                <w:noProof/>
              </w:rPr>
            </w:pPr>
            <w:r>
              <w:rPr>
                <w:noProof/>
              </w:rPr>
              <w:t>110</w:t>
            </w:r>
          </w:p>
        </w:tc>
        <w:tc>
          <w:tcPr>
            <w:tcW w:w="1477" w:type="dxa"/>
            <w:shd w:val="clear" w:color="auto" w:fill="C6EFCE"/>
            <w:noWrap/>
          </w:tcPr>
          <w:p w14:paraId="68A3CE59" w14:textId="77777777" w:rsidR="007C75D3" w:rsidRDefault="0022034F">
            <w:pPr>
              <w:pStyle w:val="P68B1DB1-Normal12"/>
              <w:spacing w:after="0" w:line="240" w:lineRule="auto"/>
              <w:rPr>
                <w:rFonts w:eastAsia="Times New Roman"/>
                <w:noProof/>
              </w:rPr>
            </w:pPr>
            <w:r>
              <w:rPr>
                <w:noProof/>
              </w:rPr>
              <w:t>Monitorizarea și implementarea planului</w:t>
            </w:r>
          </w:p>
        </w:tc>
        <w:tc>
          <w:tcPr>
            <w:tcW w:w="1120" w:type="dxa"/>
            <w:shd w:val="clear" w:color="auto" w:fill="C6EFCE"/>
            <w:noWrap/>
          </w:tcPr>
          <w:p w14:paraId="6F300BCA" w14:textId="77777777" w:rsidR="007C75D3" w:rsidRDefault="0022034F">
            <w:pPr>
              <w:pStyle w:val="P68B1DB1-Normal12"/>
              <w:spacing w:after="0" w:line="240" w:lineRule="auto"/>
              <w:rPr>
                <w:rFonts w:eastAsia="Times New Roman"/>
                <w:noProof/>
              </w:rPr>
            </w:pPr>
            <w:r>
              <w:rPr>
                <w:noProof/>
              </w:rPr>
              <w:t>Etapă</w:t>
            </w:r>
          </w:p>
        </w:tc>
        <w:tc>
          <w:tcPr>
            <w:tcW w:w="1648" w:type="dxa"/>
            <w:shd w:val="clear" w:color="auto" w:fill="C6EFCE"/>
            <w:noWrap/>
          </w:tcPr>
          <w:p w14:paraId="21412DF5" w14:textId="77777777" w:rsidR="007C75D3" w:rsidRDefault="0022034F">
            <w:pPr>
              <w:pStyle w:val="P68B1DB1-Normal12"/>
              <w:spacing w:after="0" w:line="240" w:lineRule="auto"/>
              <w:rPr>
                <w:rFonts w:eastAsia="Times New Roman"/>
                <w:noProof/>
              </w:rPr>
            </w:pPr>
            <w:r>
              <w:rPr>
                <w:noProof/>
              </w:rPr>
              <w:t>Consolidarea cadrului de prevenire, detectare și corectare a oricăror nereguli grave</w:t>
            </w:r>
          </w:p>
        </w:tc>
        <w:tc>
          <w:tcPr>
            <w:tcW w:w="1428" w:type="dxa"/>
            <w:shd w:val="clear" w:color="auto" w:fill="C6EFCE"/>
            <w:noWrap/>
          </w:tcPr>
          <w:p w14:paraId="5C8CE74B" w14:textId="77777777" w:rsidR="007C75D3" w:rsidRDefault="0022034F">
            <w:pPr>
              <w:pStyle w:val="P68B1DB1-Normal12"/>
              <w:spacing w:after="0" w:line="240" w:lineRule="auto"/>
              <w:rPr>
                <w:rFonts w:eastAsia="Times New Roman"/>
                <w:noProof/>
              </w:rPr>
            </w:pPr>
            <w:r>
              <w:rPr>
                <w:noProof/>
              </w:rPr>
              <w:t>Instrucțiuni emise</w:t>
            </w:r>
          </w:p>
        </w:tc>
        <w:tc>
          <w:tcPr>
            <w:tcW w:w="937" w:type="dxa"/>
            <w:shd w:val="clear" w:color="auto" w:fill="C6EFCE"/>
            <w:noWrap/>
          </w:tcPr>
          <w:p w14:paraId="2492198A" w14:textId="77777777" w:rsidR="007C75D3" w:rsidRDefault="0022034F">
            <w:pPr>
              <w:pStyle w:val="P68B1DB1-Normal12"/>
              <w:spacing w:after="0" w:line="240" w:lineRule="auto"/>
              <w:rPr>
                <w:rFonts w:eastAsia="Times New Roman"/>
                <w:noProof/>
              </w:rPr>
            </w:pPr>
            <w:r>
              <w:rPr>
                <w:noProof/>
              </w:rPr>
              <w:t>—</w:t>
            </w:r>
          </w:p>
        </w:tc>
        <w:tc>
          <w:tcPr>
            <w:tcW w:w="937" w:type="dxa"/>
            <w:shd w:val="clear" w:color="auto" w:fill="C6EFCE"/>
            <w:noWrap/>
          </w:tcPr>
          <w:p w14:paraId="13EA8F30" w14:textId="77777777" w:rsidR="007C75D3" w:rsidRDefault="0022034F">
            <w:pPr>
              <w:pStyle w:val="P68B1DB1-Normal12"/>
              <w:spacing w:after="0" w:line="240" w:lineRule="auto"/>
              <w:rPr>
                <w:rFonts w:eastAsia="Times New Roman"/>
                <w:noProof/>
              </w:rPr>
            </w:pPr>
            <w:r>
              <w:rPr>
                <w:noProof/>
              </w:rPr>
              <w:t>—</w:t>
            </w:r>
          </w:p>
        </w:tc>
        <w:tc>
          <w:tcPr>
            <w:tcW w:w="937" w:type="dxa"/>
            <w:shd w:val="clear" w:color="auto" w:fill="C6EFCE"/>
            <w:noWrap/>
          </w:tcPr>
          <w:p w14:paraId="2883E5ED" w14:textId="77777777" w:rsidR="007C75D3" w:rsidRDefault="0022034F">
            <w:pPr>
              <w:pStyle w:val="P68B1DB1-Normal12"/>
              <w:spacing w:after="0" w:line="240" w:lineRule="auto"/>
              <w:rPr>
                <w:rFonts w:eastAsia="Times New Roman"/>
                <w:noProof/>
              </w:rPr>
            </w:pPr>
            <w:r>
              <w:rPr>
                <w:noProof/>
              </w:rPr>
              <w:t>—</w:t>
            </w:r>
          </w:p>
        </w:tc>
        <w:tc>
          <w:tcPr>
            <w:tcW w:w="937" w:type="dxa"/>
            <w:shd w:val="clear" w:color="auto" w:fill="C6EFCE"/>
            <w:noWrap/>
          </w:tcPr>
          <w:p w14:paraId="6718857E" w14:textId="77777777" w:rsidR="007C75D3" w:rsidRDefault="0022034F">
            <w:pPr>
              <w:pStyle w:val="P68B1DB1-Normal12"/>
              <w:spacing w:after="0" w:line="240" w:lineRule="auto"/>
              <w:rPr>
                <w:rFonts w:eastAsia="Times New Roman"/>
                <w:noProof/>
              </w:rPr>
            </w:pPr>
            <w:r>
              <w:rPr>
                <w:noProof/>
              </w:rPr>
              <w:t>Înainte de a doua cerere de plată</w:t>
            </w:r>
          </w:p>
        </w:tc>
        <w:tc>
          <w:tcPr>
            <w:tcW w:w="937" w:type="dxa"/>
            <w:shd w:val="clear" w:color="auto" w:fill="C6EFCE"/>
            <w:noWrap/>
          </w:tcPr>
          <w:p w14:paraId="32C62F28" w14:textId="77777777" w:rsidR="007C75D3" w:rsidRDefault="0022034F">
            <w:pPr>
              <w:pStyle w:val="P68B1DB1-Normal12"/>
              <w:spacing w:after="0" w:line="240" w:lineRule="auto"/>
              <w:rPr>
                <w:rFonts w:eastAsia="Times New Roman"/>
                <w:noProof/>
              </w:rPr>
            </w:pPr>
            <w:r>
              <w:rPr>
                <w:noProof/>
              </w:rPr>
              <w:t>Înainte de a doua cerere de plată</w:t>
            </w:r>
          </w:p>
        </w:tc>
        <w:tc>
          <w:tcPr>
            <w:tcW w:w="4115" w:type="dxa"/>
            <w:shd w:val="clear" w:color="auto" w:fill="C6EFCE"/>
            <w:noWrap/>
          </w:tcPr>
          <w:p w14:paraId="780BD916" w14:textId="77777777" w:rsidR="007C75D3" w:rsidRDefault="0022034F">
            <w:pPr>
              <w:pStyle w:val="P68B1DB1-Normal12"/>
              <w:spacing w:after="0" w:line="240" w:lineRule="auto"/>
              <w:jc w:val="both"/>
              <w:rPr>
                <w:rFonts w:eastAsia="Times New Roman"/>
                <w:noProof/>
              </w:rPr>
            </w:pPr>
            <w:r>
              <w:rPr>
                <w:noProof/>
              </w:rPr>
              <w:t>Organismul de implementare a planului irlandez de redresare și reziliență emite instrucțiuni către departamentele responsabile cu scopul de a consolida cadrul de prevenire, detectare și corectare a oricăror nereguli grave, cum ar fi frauda, conflictul de interese, corupția și dubla finanțare. Aceste instrucțiuni trebuie să includă cel puțin:</w:t>
            </w:r>
          </w:p>
          <w:p w14:paraId="79940CBC" w14:textId="77777777" w:rsidR="007C75D3" w:rsidRDefault="0022034F">
            <w:pPr>
              <w:pStyle w:val="P68B1DB1-Normal12"/>
              <w:spacing w:after="0" w:line="240" w:lineRule="auto"/>
              <w:jc w:val="both"/>
              <w:rPr>
                <w:rFonts w:eastAsia="Times New Roman"/>
                <w:noProof/>
              </w:rPr>
            </w:pPr>
            <w:r>
              <w:rPr>
                <w:noProof/>
              </w:rPr>
              <w:t>(a) Instrucțiuni pentru ca departamentele responsabile să efectueze verificări ex ante ale conflictelor de interese și ale dublei finanțări prin utilizarea bazelor de date naționale adecvate și a instrumentelor de extragere a datelor și de evaluare a riscurilor. Instrucțiunile ar trebui să includă, de asemenea, datele care trebuie colectate și raportate de departamentele responsabile de la destinatarii finali;</w:t>
            </w:r>
          </w:p>
          <w:p w14:paraId="3FB9904B" w14:textId="77777777" w:rsidR="007C75D3" w:rsidRDefault="007C75D3">
            <w:pPr>
              <w:spacing w:after="0" w:line="240" w:lineRule="auto"/>
              <w:jc w:val="both"/>
              <w:rPr>
                <w:rFonts w:ascii="Times New Roman" w:eastAsia="Times New Roman" w:hAnsi="Times New Roman" w:cs="Times New Roman"/>
                <w:noProof/>
                <w:sz w:val="20"/>
                <w:szCs w:val="20"/>
              </w:rPr>
            </w:pPr>
          </w:p>
          <w:p w14:paraId="4CE15ACC" w14:textId="77777777" w:rsidR="007C75D3" w:rsidRDefault="0022034F">
            <w:pPr>
              <w:pStyle w:val="P68B1DB1-Normal12"/>
              <w:spacing w:after="0" w:line="240" w:lineRule="auto"/>
              <w:jc w:val="both"/>
              <w:rPr>
                <w:rFonts w:eastAsia="Times New Roman"/>
                <w:noProof/>
              </w:rPr>
            </w:pPr>
            <w:r>
              <w:rPr>
                <w:noProof/>
              </w:rPr>
              <w:t>(b) Instrucțiuni adresate departamentelor responsabile de efectuarea unei evaluări a riscului de fraudă pentru măsurile lor respective din cadrul MRR;</w:t>
            </w:r>
          </w:p>
          <w:p w14:paraId="7C651DDF" w14:textId="77777777" w:rsidR="007C75D3" w:rsidRDefault="007C75D3">
            <w:pPr>
              <w:spacing w:after="0" w:line="240" w:lineRule="auto"/>
              <w:jc w:val="both"/>
              <w:rPr>
                <w:rFonts w:ascii="Times New Roman" w:eastAsia="Times New Roman" w:hAnsi="Times New Roman" w:cs="Times New Roman"/>
                <w:noProof/>
                <w:sz w:val="20"/>
                <w:szCs w:val="20"/>
              </w:rPr>
            </w:pPr>
          </w:p>
          <w:p w14:paraId="4E37E514" w14:textId="77777777" w:rsidR="007C75D3" w:rsidRDefault="0022034F">
            <w:pPr>
              <w:pStyle w:val="P68B1DB1-Normal12"/>
              <w:spacing w:after="0" w:line="240" w:lineRule="auto"/>
              <w:rPr>
                <w:rFonts w:eastAsia="Times New Roman"/>
                <w:noProof/>
              </w:rPr>
            </w:pPr>
            <w:r>
              <w:rPr>
                <w:noProof/>
              </w:rPr>
              <w:t>(c) Proceduri clare pentru verificările la fața locului care trebuie efectuate de departamentele responsabile.</w:t>
            </w:r>
          </w:p>
        </w:tc>
      </w:tr>
    </w:tbl>
    <w:p w14:paraId="221B5018" w14:textId="3FDD1935" w:rsidR="007C75D3" w:rsidRDefault="007C75D3">
      <w:pPr>
        <w:rPr>
          <w:noProof/>
        </w:rPr>
        <w:sectPr w:rsidR="007C75D3" w:rsidSect="00794BE5">
          <w:headerReference w:type="even" r:id="rId56"/>
          <w:headerReference w:type="default" r:id="rId57"/>
          <w:footerReference w:type="even" r:id="rId58"/>
          <w:footerReference w:type="default" r:id="rId59"/>
          <w:headerReference w:type="first" r:id="rId60"/>
          <w:footerReference w:type="first" r:id="rId61"/>
          <w:pgSz w:w="16839" w:h="11907" w:orient="landscape"/>
          <w:pgMar w:top="1134" w:right="1134" w:bottom="1134" w:left="1134" w:header="567" w:footer="567" w:gutter="0"/>
          <w:cols w:space="720"/>
          <w:docGrid w:linePitch="360"/>
        </w:sectPr>
      </w:pPr>
    </w:p>
    <w:p w14:paraId="71DA5484" w14:textId="34425658" w:rsidR="007C75D3" w:rsidRDefault="0022034F">
      <w:pPr>
        <w:pStyle w:val="P68B1DB1-Normal4"/>
        <w:keepNext/>
        <w:tabs>
          <w:tab w:val="left" w:pos="850"/>
        </w:tabs>
        <w:spacing w:before="360" w:after="120" w:line="240" w:lineRule="auto"/>
        <w:jc w:val="both"/>
        <w:outlineLvl w:val="0"/>
        <w:rPr>
          <w:rFonts w:cs="Times New Roman"/>
          <w:noProof/>
          <w:szCs w:val="24"/>
        </w:rPr>
      </w:pPr>
      <w:r>
        <w:rPr>
          <w:noProof/>
        </w:rPr>
        <w:t>E. REPowerEU</w:t>
      </w:r>
    </w:p>
    <w:p w14:paraId="5FE93A19" w14:textId="5C9F1774" w:rsidR="007C75D3" w:rsidRDefault="0022034F">
      <w:pPr>
        <w:pStyle w:val="paragraph"/>
        <w:spacing w:before="0" w:beforeAutospacing="0" w:after="0" w:afterAutospacing="0"/>
        <w:jc w:val="both"/>
        <w:textAlignment w:val="baseline"/>
        <w:rPr>
          <w:rStyle w:val="eop"/>
          <w:noProof/>
        </w:rPr>
      </w:pPr>
      <w:r>
        <w:rPr>
          <w:rStyle w:val="normaltextrun"/>
          <w:noProof/>
        </w:rPr>
        <w:t xml:space="preserve">Această componentă a planului irlandez de redresare și reziliență este structurată în jurul a șase măsuri și contribuie la abordarea provocărilor tranziției verzi, în special a necesității de a îmbunătăți eficiența energetică a clădirilor, de a accelera dezvoltarea unei capacități suplimentare de producție din surse regenerabile de energie, de a reduce dependența de combustibilii fosili importați și de a îmbunătăți disponibilitatea și accesibilitatea transportului public cu zero emisii nete. </w:t>
      </w:r>
    </w:p>
    <w:p w14:paraId="1166AB86" w14:textId="77777777" w:rsidR="007C75D3" w:rsidRDefault="007C75D3">
      <w:pPr>
        <w:pStyle w:val="paragraph"/>
        <w:spacing w:before="0" w:beforeAutospacing="0" w:after="0" w:afterAutospacing="0"/>
        <w:jc w:val="both"/>
        <w:textAlignment w:val="baseline"/>
        <w:rPr>
          <w:rFonts w:ascii="Segoe UI" w:hAnsi="Segoe UI" w:cs="Segoe UI"/>
          <w:noProof/>
          <w:sz w:val="18"/>
          <w:szCs w:val="18"/>
        </w:rPr>
      </w:pPr>
    </w:p>
    <w:p w14:paraId="2ACEF060" w14:textId="77777777" w:rsidR="007C75D3" w:rsidRDefault="0022034F">
      <w:pPr>
        <w:pStyle w:val="paragraph"/>
        <w:spacing w:before="0" w:beforeAutospacing="0" w:after="0" w:afterAutospacing="0"/>
        <w:jc w:val="both"/>
        <w:textAlignment w:val="baseline"/>
        <w:rPr>
          <w:rStyle w:val="eop"/>
          <w:noProof/>
        </w:rPr>
      </w:pPr>
      <w:r>
        <w:rPr>
          <w:rStyle w:val="normaltextrun"/>
          <w:noProof/>
        </w:rPr>
        <w:t xml:space="preserve">Obiectivul capitolului privind REPowerEU din planul de redresare și reziliență al Irlandei este: </w:t>
      </w:r>
    </w:p>
    <w:p w14:paraId="5FE84B4B" w14:textId="77777777" w:rsidR="007C75D3" w:rsidRDefault="007C75D3">
      <w:pPr>
        <w:pStyle w:val="paragraph"/>
        <w:spacing w:before="0" w:beforeAutospacing="0" w:after="0" w:afterAutospacing="0"/>
        <w:jc w:val="both"/>
        <w:textAlignment w:val="baseline"/>
        <w:rPr>
          <w:rFonts w:ascii="Segoe UI" w:hAnsi="Segoe UI" w:cs="Segoe UI"/>
          <w:noProof/>
          <w:sz w:val="18"/>
          <w:szCs w:val="18"/>
        </w:rPr>
      </w:pPr>
    </w:p>
    <w:p w14:paraId="6D9D73D4" w14:textId="4B9401A9" w:rsidR="007C75D3" w:rsidRDefault="0022034F">
      <w:pPr>
        <w:pStyle w:val="paragraph"/>
        <w:numPr>
          <w:ilvl w:val="0"/>
          <w:numId w:val="41"/>
        </w:numPr>
        <w:spacing w:before="0" w:beforeAutospacing="0" w:after="240" w:afterAutospacing="0"/>
        <w:jc w:val="both"/>
        <w:textAlignment w:val="baseline"/>
        <w:rPr>
          <w:noProof/>
        </w:rPr>
      </w:pPr>
      <w:r>
        <w:rPr>
          <w:rStyle w:val="normaltextrun"/>
          <w:noProof/>
        </w:rPr>
        <w:t xml:space="preserve">Să intensifice și să accelereze implementarea energiei din surse regenerabile prin creșterea capacității de producție a biometanului durabil și prin accelerarea implementării energiei eoliene offshore prin adoptarea unei declarații de politică privind instituirea unui regim coordonat de plan, adoptarea unui plan desemnat al zonei maritime și începerea unei licitații pentru drepturile de dezvoltare în aceste zone. </w:t>
      </w:r>
    </w:p>
    <w:p w14:paraId="4C718852" w14:textId="5E53B001" w:rsidR="007C75D3" w:rsidRDefault="0022034F">
      <w:pPr>
        <w:pStyle w:val="paragraph"/>
        <w:numPr>
          <w:ilvl w:val="0"/>
          <w:numId w:val="41"/>
        </w:numPr>
        <w:spacing w:before="0" w:beforeAutospacing="0" w:after="240" w:afterAutospacing="0"/>
        <w:jc w:val="both"/>
        <w:textAlignment w:val="baseline"/>
        <w:rPr>
          <w:noProof/>
        </w:rPr>
      </w:pPr>
      <w:r>
        <w:rPr>
          <w:rStyle w:val="normaltextrun"/>
          <w:noProof/>
        </w:rPr>
        <w:t xml:space="preserve">Să stimuleze eficiența energetică și să reducă costurile sistemului energetic prin furnizarea de scheme de modernizare a clădirilor publice, cum ar fi clădirile administrative, spitalele și școlile, precum și prin reducerea consumului de energie primară în clădirile publice. </w:t>
      </w:r>
    </w:p>
    <w:p w14:paraId="3A8798D1" w14:textId="08108E6F" w:rsidR="007C75D3" w:rsidRDefault="0022034F">
      <w:pPr>
        <w:pStyle w:val="paragraph"/>
        <w:numPr>
          <w:ilvl w:val="0"/>
          <w:numId w:val="41"/>
        </w:numPr>
        <w:spacing w:before="0" w:beforeAutospacing="0" w:after="0" w:afterAutospacing="0"/>
        <w:jc w:val="both"/>
        <w:textAlignment w:val="baseline"/>
        <w:rPr>
          <w:rStyle w:val="eop"/>
          <w:noProof/>
        </w:rPr>
      </w:pPr>
      <w:r>
        <w:rPr>
          <w:rStyle w:val="normaltextrun"/>
          <w:noProof/>
        </w:rPr>
        <w:t xml:space="preserve">Consolidarea furnizării de transport public durabil și cu zero emisii nete prin construirea unei infrastructuri de încărcare cu baterii pentru centrul orașului Dublin până la linia Drogheda, care face parte din rețeaua centrală a Irlandei în temeiul Regulamentului TEN-T. </w:t>
      </w:r>
    </w:p>
    <w:p w14:paraId="7EFE5A65" w14:textId="77777777" w:rsidR="007C75D3" w:rsidRDefault="007C75D3">
      <w:pPr>
        <w:pStyle w:val="paragraph"/>
        <w:spacing w:before="0" w:beforeAutospacing="0" w:after="0" w:afterAutospacing="0"/>
        <w:ind w:left="1080"/>
        <w:jc w:val="both"/>
        <w:textAlignment w:val="baseline"/>
        <w:rPr>
          <w:noProof/>
        </w:rPr>
      </w:pPr>
    </w:p>
    <w:p w14:paraId="7EDED80A" w14:textId="77777777" w:rsidR="007C75D3" w:rsidRDefault="0022034F">
      <w:pPr>
        <w:pStyle w:val="paragraph"/>
        <w:spacing w:before="0" w:beforeAutospacing="0" w:after="0" w:afterAutospacing="0"/>
        <w:jc w:val="both"/>
        <w:textAlignment w:val="baseline"/>
        <w:rPr>
          <w:rStyle w:val="eop"/>
          <w:noProof/>
        </w:rPr>
      </w:pPr>
      <w:r>
        <w:rPr>
          <w:rStyle w:val="normaltextrun"/>
          <w:noProof/>
        </w:rPr>
        <w:t xml:space="preserve">Toate măsurile incluse în capitolul privind REPowerEU din Irlanda au efecte transfrontaliere sau multinaționale. Creșterea ponderii surselor regenerabile de energie, fie prin licitații pentru sursele regenerabile de energie offshore, fie prin sprijinirea extinderii unei industrii durabile a biometanului, are o dimensiune transfrontalieră sau multinațională, deoarece contribuie la asigurarea securității aprovizionării, precum și la eliminarea blocajelor din fluxurile de energie și la eliberarea capacității excedentare în scopul interconectării. În mod similar, abordarea consumului de energie primară și reducerea cererii de energie contribuie, de asemenea, la obiectivele transfrontaliere prin eliberarea capacității și, prin urmare, a aprovizionării pentru alte state membre. În cele din urmă, este probabil ca creșterea disponibilității și accesibilității transportului public cu zero emisii nete în coridoarele TEN-T să contribuie la reducerea cererii de combustibili fosili pentru transportul privat. </w:t>
      </w:r>
    </w:p>
    <w:p w14:paraId="4612E182" w14:textId="77777777" w:rsidR="007C75D3" w:rsidRDefault="007C75D3">
      <w:pPr>
        <w:pStyle w:val="paragraph"/>
        <w:spacing w:before="0" w:beforeAutospacing="0" w:after="0" w:afterAutospacing="0"/>
        <w:jc w:val="both"/>
        <w:textAlignment w:val="baseline"/>
        <w:rPr>
          <w:rFonts w:ascii="Segoe UI" w:hAnsi="Segoe UI" w:cs="Segoe UI"/>
          <w:noProof/>
          <w:sz w:val="18"/>
          <w:szCs w:val="18"/>
        </w:rPr>
      </w:pPr>
    </w:p>
    <w:p w14:paraId="5D620507" w14:textId="77777777" w:rsidR="007C75D3" w:rsidRDefault="0022034F">
      <w:pPr>
        <w:pStyle w:val="paragraph"/>
        <w:spacing w:before="0" w:beforeAutospacing="0" w:after="0" w:afterAutospacing="0"/>
        <w:jc w:val="both"/>
        <w:textAlignment w:val="baseline"/>
        <w:rPr>
          <w:rStyle w:val="eop"/>
          <w:noProof/>
        </w:rPr>
      </w:pPr>
      <w:r>
        <w:rPr>
          <w:rStyle w:val="normaltextrun"/>
          <w:noProof/>
        </w:rPr>
        <w:t xml:space="preserve">Capitolul privind REPowerEU sprijină abordarea recomandărilor specifice fiecărei țări privind reducerea dependenței generale de combustibilii fosili (recomandarea specifică 4.1 în 2022 și 4.1 în 2023) prin accelerarea utilizării energiei din surse regenerabile, în special a energiei eoliene offshore și a biometanului durabil, și raționalizarea cadrului de planificare și de autorizare pentru sursele regenerabile de energie (recomandarea specifică 4.2 în 2022 și 4.4 în 2023), precum și punerea în aplicare a unor măsuri suplimentare care să sprijine eficiența energetică a clădirilor private și publice pentru a reduce facturile la energie și costurile sistemului energetic (recomandarea specifică 4.5 în 2023). În plus, prin măsuri de renovare care conduc la reduceri ale consumului de energie din sectorul public, capitolul contribuie la punerea în aplicare a recomandării privind extinderea investițiilor publice pentru realizarea tranziției verzi și asigurarea securității energetice (recomandarea specifică nr. 1 din 2022). </w:t>
      </w:r>
    </w:p>
    <w:p w14:paraId="1467BE5A" w14:textId="77777777" w:rsidR="007C75D3" w:rsidRDefault="007C75D3">
      <w:pPr>
        <w:pStyle w:val="paragraph"/>
        <w:spacing w:before="0" w:beforeAutospacing="0" w:after="0" w:afterAutospacing="0"/>
        <w:jc w:val="both"/>
        <w:textAlignment w:val="baseline"/>
        <w:rPr>
          <w:rFonts w:ascii="Segoe UI" w:hAnsi="Segoe UI" w:cs="Segoe UI"/>
          <w:noProof/>
          <w:sz w:val="18"/>
          <w:szCs w:val="18"/>
        </w:rPr>
      </w:pPr>
    </w:p>
    <w:p w14:paraId="6AFE503E" w14:textId="77777777" w:rsidR="007C75D3" w:rsidRDefault="0022034F">
      <w:pPr>
        <w:pStyle w:val="paragraph"/>
        <w:spacing w:before="0" w:beforeAutospacing="0" w:after="0" w:afterAutospacing="0"/>
        <w:jc w:val="both"/>
        <w:textAlignment w:val="baseline"/>
        <w:rPr>
          <w:rFonts w:ascii="Segoe UI" w:hAnsi="Segoe UI" w:cs="Segoe UI"/>
          <w:noProof/>
          <w:sz w:val="18"/>
          <w:szCs w:val="18"/>
        </w:rPr>
      </w:pPr>
      <w:r>
        <w:rPr>
          <w:rStyle w:val="normaltextrun"/>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33F78386" w14:textId="7E34EA39" w:rsidR="007C75D3" w:rsidRDefault="0022034F">
      <w:pPr>
        <w:pStyle w:val="P68B1DB1-Normal15"/>
        <w:rPr>
          <w:rFonts w:cs="Times New Roman"/>
          <w:bCs/>
          <w:noProof/>
        </w:rPr>
      </w:pPr>
      <w:r>
        <w:rPr>
          <w:noProof/>
        </w:rPr>
        <w:t>E.1. Descrierea reformelor și a investițiilor pentru sprijinul financiar nerambursabil</w:t>
      </w:r>
    </w:p>
    <w:p w14:paraId="397D70C4" w14:textId="77777777" w:rsidR="007C75D3" w:rsidRDefault="0022034F">
      <w:pPr>
        <w:pStyle w:val="paragraph"/>
        <w:spacing w:before="0" w:beforeAutospacing="0" w:after="240" w:afterAutospacing="0"/>
        <w:jc w:val="both"/>
        <w:textAlignment w:val="baseline"/>
        <w:rPr>
          <w:noProof/>
          <w:u w:val="single"/>
        </w:rPr>
      </w:pPr>
      <w:r>
        <w:rPr>
          <w:rStyle w:val="normaltextrun"/>
          <w:noProof/>
          <w:u w:val="single"/>
        </w:rPr>
        <w:t>Investiții: 5.1 extinderea industriei biometanului în Irlanda</w:t>
      </w:r>
    </w:p>
    <w:p w14:paraId="1C5BD4D0" w14:textId="201CDE86" w:rsidR="007C75D3" w:rsidRDefault="0022034F">
      <w:pPr>
        <w:pStyle w:val="paragraph"/>
        <w:spacing w:before="0" w:beforeAutospacing="0" w:after="240" w:afterAutospacing="0"/>
        <w:jc w:val="both"/>
        <w:textAlignment w:val="baseline"/>
        <w:rPr>
          <w:noProof/>
        </w:rPr>
      </w:pPr>
      <w:r>
        <w:rPr>
          <w:noProof/>
        </w:rPr>
        <w:t xml:space="preserve">Obiectivul acestei măsuri este de a stimula producția și utilizarea biometanului durabil. </w:t>
      </w:r>
    </w:p>
    <w:p w14:paraId="09FFFF97" w14:textId="46960199" w:rsidR="007C75D3" w:rsidRDefault="0022034F">
      <w:pPr>
        <w:pStyle w:val="paragraph"/>
        <w:spacing w:after="240"/>
        <w:jc w:val="both"/>
        <w:textAlignment w:val="baseline"/>
        <w:rPr>
          <w:noProof/>
        </w:rPr>
      </w:pPr>
      <w:r>
        <w:rPr>
          <w:noProof/>
        </w:rPr>
        <w:t xml:space="preserve">Investiția constă în adoptarea de către guvernul irlandez a unei strategii naționale privind biometanul și în construirea sau modernizarea instalațiilor de producție. </w:t>
      </w:r>
    </w:p>
    <w:p w14:paraId="4F9DCA11" w14:textId="77777777" w:rsidR="007C75D3" w:rsidRDefault="0022034F">
      <w:pPr>
        <w:pStyle w:val="paragraph"/>
        <w:spacing w:before="0" w:beforeAutospacing="0" w:after="240" w:afterAutospacing="0"/>
        <w:jc w:val="both"/>
        <w:textAlignment w:val="baseline"/>
        <w:rPr>
          <w:rStyle w:val="normaltextrun"/>
          <w:rFonts w:eastAsiaTheme="majorEastAsia"/>
          <w:noProof/>
          <w:u w:val="single"/>
        </w:rPr>
      </w:pPr>
      <w:r>
        <w:rPr>
          <w:rStyle w:val="normaltextrun"/>
          <w:noProof/>
          <w:u w:val="single"/>
        </w:rPr>
        <w:t>Investiții: 5.2 infrastructura de încărcare Drogheda</w:t>
      </w:r>
    </w:p>
    <w:p w14:paraId="735DD80C" w14:textId="5AD92A7D" w:rsidR="007C75D3" w:rsidRDefault="0022034F">
      <w:pPr>
        <w:pStyle w:val="paragraph"/>
        <w:spacing w:before="0" w:beforeAutospacing="0" w:after="240" w:afterAutospacing="0"/>
        <w:jc w:val="both"/>
        <w:textAlignment w:val="baseline"/>
        <w:rPr>
          <w:rStyle w:val="normaltextrun"/>
          <w:rFonts w:eastAsiaTheme="majorEastAsia"/>
          <w:noProof/>
        </w:rPr>
      </w:pPr>
      <w:r>
        <w:rPr>
          <w:noProof/>
        </w:rPr>
        <w:t>Obiectivul investiției este de a construi o infrastructură de încărcare a transportului feroviar.</w:t>
      </w:r>
    </w:p>
    <w:p w14:paraId="72363772" w14:textId="27D52EDB" w:rsidR="007C75D3" w:rsidRDefault="0022034F">
      <w:pPr>
        <w:pStyle w:val="paragraph"/>
        <w:spacing w:before="0" w:beforeAutospacing="0" w:after="240" w:afterAutospacing="0"/>
        <w:jc w:val="both"/>
        <w:rPr>
          <w:rFonts w:cstheme="minorBidi"/>
          <w:noProof/>
        </w:rPr>
      </w:pPr>
      <w:r>
        <w:rPr>
          <w:noProof/>
        </w:rPr>
        <w:t>Investiția constă în instalarea unei infrastructuri de încărcare a trenurilor.</w:t>
      </w:r>
    </w:p>
    <w:p w14:paraId="285C4F26" w14:textId="77777777" w:rsidR="007C75D3" w:rsidRDefault="0022034F">
      <w:pPr>
        <w:pStyle w:val="paragraph"/>
        <w:spacing w:before="0" w:beforeAutospacing="0" w:after="240" w:afterAutospacing="0"/>
        <w:jc w:val="both"/>
        <w:textAlignment w:val="baseline"/>
        <w:rPr>
          <w:rStyle w:val="normaltextrun"/>
          <w:rFonts w:eastAsiaTheme="majorEastAsia"/>
          <w:noProof/>
          <w:u w:val="single"/>
        </w:rPr>
      </w:pPr>
      <w:r>
        <w:rPr>
          <w:rStyle w:val="normaltextrun"/>
          <w:noProof/>
          <w:u w:val="single"/>
        </w:rPr>
        <w:t>Investiții: 5.3 SEAI/HSE Pilot Energy &amp; Decarbonisation Pathfinder</w:t>
      </w:r>
    </w:p>
    <w:p w14:paraId="78551ECC" w14:textId="2ED375FA" w:rsidR="007C75D3" w:rsidRDefault="0022034F">
      <w:pPr>
        <w:pStyle w:val="paragraph"/>
        <w:spacing w:before="0" w:beforeAutospacing="0" w:after="240" w:afterAutospacing="0"/>
        <w:jc w:val="both"/>
        <w:rPr>
          <w:rStyle w:val="normaltextrun"/>
          <w:rFonts w:eastAsiaTheme="majorEastAsia"/>
          <w:noProof/>
        </w:rPr>
      </w:pPr>
      <w:r>
        <w:rPr>
          <w:rStyle w:val="normaltextrun"/>
          <w:noProof/>
        </w:rPr>
        <w:t xml:space="preserve">Obiectivul investiției este de a furniza modernizări energetice pentru sectorul asistenței medicale. </w:t>
      </w:r>
    </w:p>
    <w:p w14:paraId="748B6893" w14:textId="38A6AEB1" w:rsidR="007C75D3" w:rsidRDefault="0022034F">
      <w:pPr>
        <w:pStyle w:val="paragraph"/>
        <w:spacing w:after="240"/>
        <w:jc w:val="both"/>
        <w:rPr>
          <w:rStyle w:val="normaltextrun"/>
          <w:rFonts w:eastAsiaTheme="majorEastAsia"/>
          <w:noProof/>
        </w:rPr>
      </w:pPr>
      <w:r>
        <w:rPr>
          <w:noProof/>
        </w:rPr>
        <w:t xml:space="preserve">Investiția constă în lucrări de eficiență energetică în cel puțin opt spitale, centre de îngrijire sau clădiri de asistență medicală primară. </w:t>
      </w:r>
    </w:p>
    <w:p w14:paraId="2D191698" w14:textId="77777777" w:rsidR="007C75D3" w:rsidRDefault="0022034F">
      <w:pPr>
        <w:pStyle w:val="paragraph"/>
        <w:spacing w:before="0" w:beforeAutospacing="0" w:after="240" w:afterAutospacing="0"/>
        <w:jc w:val="both"/>
        <w:textAlignment w:val="baseline"/>
        <w:rPr>
          <w:rStyle w:val="normaltextrun"/>
          <w:rFonts w:eastAsiaTheme="majorEastAsia"/>
          <w:noProof/>
          <w:u w:val="single"/>
        </w:rPr>
      </w:pPr>
      <w:r>
        <w:rPr>
          <w:rStyle w:val="normaltextrun"/>
          <w:noProof/>
          <w:u w:val="single"/>
        </w:rPr>
        <w:t>Investiții: 5.4 programul extins „Pathfinder Decarbonisation and Retrofit” în sectorul școlar</w:t>
      </w:r>
    </w:p>
    <w:p w14:paraId="36849458" w14:textId="4A6311AB" w:rsidR="007C75D3" w:rsidRDefault="0022034F">
      <w:pPr>
        <w:pStyle w:val="paragraph"/>
        <w:spacing w:before="0" w:beforeAutospacing="0" w:after="240" w:afterAutospacing="0"/>
        <w:jc w:val="both"/>
        <w:textAlignment w:val="baseline"/>
        <w:rPr>
          <w:rStyle w:val="normaltextrun"/>
          <w:rFonts w:eastAsiaTheme="majorEastAsia"/>
          <w:noProof/>
        </w:rPr>
      </w:pPr>
      <w:r>
        <w:rPr>
          <w:rStyle w:val="normaltextrun"/>
          <w:noProof/>
        </w:rPr>
        <w:t xml:space="preserve">Obiectivul investiției este de a renova toate școlile primare și postprimare sau anumite secțiuni ale acestora și de a contribui la realizarea programului „Inventarul profilului energetic al școlilor”. </w:t>
      </w:r>
    </w:p>
    <w:p w14:paraId="173BC69E" w14:textId="68713D4C" w:rsidR="007C75D3" w:rsidRDefault="0022034F">
      <w:pPr>
        <w:pStyle w:val="paragraph"/>
        <w:spacing w:before="0" w:beforeAutospacing="0" w:after="240" w:afterAutospacing="0"/>
        <w:jc w:val="both"/>
        <w:textAlignment w:val="baseline"/>
        <w:rPr>
          <w:rStyle w:val="normaltextrun"/>
          <w:noProof/>
        </w:rPr>
      </w:pPr>
      <w:r>
        <w:rPr>
          <w:rStyle w:val="normaltextrun"/>
          <w:noProof/>
        </w:rPr>
        <w:t xml:space="preserve">Investiția constă în lucrări de eficiență energetică în cel puțin 32 de clădiri școlare. </w:t>
      </w:r>
    </w:p>
    <w:p w14:paraId="78C441E5" w14:textId="1171513A" w:rsidR="007C75D3" w:rsidRDefault="0022034F">
      <w:pPr>
        <w:pStyle w:val="paragraph"/>
        <w:spacing w:before="0" w:beforeAutospacing="0" w:after="240" w:afterAutospacing="0"/>
        <w:jc w:val="both"/>
        <w:rPr>
          <w:rStyle w:val="normaltextrun"/>
          <w:rFonts w:eastAsiaTheme="majorEastAsia"/>
          <w:noProof/>
        </w:rPr>
      </w:pPr>
      <w:r>
        <w:rPr>
          <w:rStyle w:val="normaltextrun"/>
          <w:noProof/>
          <w:u w:val="single"/>
        </w:rPr>
        <w:t>Investiții: 5.5 reabilitarea clădirilor publice</w:t>
      </w:r>
    </w:p>
    <w:p w14:paraId="1C20E541" w14:textId="72AB4056" w:rsidR="007C75D3" w:rsidRDefault="0022034F">
      <w:pPr>
        <w:pStyle w:val="paragraph"/>
        <w:spacing w:before="0" w:beforeAutospacing="0" w:after="240" w:afterAutospacing="0"/>
        <w:jc w:val="both"/>
        <w:rPr>
          <w:rStyle w:val="normaltextrun"/>
          <w:rFonts w:eastAsiaTheme="majorEastAsia"/>
          <w:noProof/>
        </w:rPr>
      </w:pPr>
      <w:r>
        <w:rPr>
          <w:noProof/>
        </w:rPr>
        <w:t>Obiectivul acestei investiții este de a moderniza o clădire publică.</w:t>
      </w:r>
    </w:p>
    <w:p w14:paraId="3507BA38" w14:textId="6A4BA094" w:rsidR="007C75D3" w:rsidRDefault="0022034F">
      <w:pPr>
        <w:pStyle w:val="paragraph"/>
        <w:spacing w:before="0" w:beforeAutospacing="0" w:after="240" w:afterAutospacing="0" w:line="276" w:lineRule="auto"/>
        <w:jc w:val="both"/>
        <w:textAlignment w:val="baseline"/>
        <w:rPr>
          <w:rStyle w:val="normaltextrun"/>
          <w:rFonts w:asciiTheme="minorHAnsi" w:eastAsiaTheme="majorEastAsia" w:hAnsiTheme="minorHAnsi"/>
          <w:noProof/>
          <w:sz w:val="22"/>
        </w:rPr>
      </w:pPr>
      <w:r>
        <w:rPr>
          <w:rStyle w:val="normaltextrun"/>
          <w:noProof/>
        </w:rPr>
        <w:t xml:space="preserve">Măsura constă în modernizarea unei clădiri publice. </w:t>
      </w:r>
    </w:p>
    <w:p w14:paraId="3237FCBA" w14:textId="77777777" w:rsidR="007C75D3" w:rsidRDefault="0022034F">
      <w:pPr>
        <w:pStyle w:val="paragraph"/>
        <w:spacing w:before="0" w:beforeAutospacing="0" w:after="240" w:afterAutospacing="0"/>
        <w:jc w:val="both"/>
        <w:textAlignment w:val="baseline"/>
        <w:rPr>
          <w:rStyle w:val="normaltextrun"/>
          <w:rFonts w:eastAsiaTheme="majorEastAsia"/>
          <w:noProof/>
          <w:u w:val="single"/>
        </w:rPr>
      </w:pPr>
      <w:r>
        <w:rPr>
          <w:rStyle w:val="normaltextrun"/>
          <w:noProof/>
          <w:u w:val="single"/>
        </w:rPr>
        <w:t>Reformă: 5.6: Schema de sprijin pentru energia electrică din surse regenerabile offshore (ORESS).</w:t>
      </w:r>
    </w:p>
    <w:p w14:paraId="28E73F58" w14:textId="59C26B5A" w:rsidR="007C75D3" w:rsidRDefault="0022034F">
      <w:pPr>
        <w:pStyle w:val="paragraph"/>
        <w:spacing w:before="0" w:beforeAutospacing="0" w:after="240" w:afterAutospacing="0"/>
        <w:jc w:val="both"/>
        <w:textAlignment w:val="baseline"/>
        <w:rPr>
          <w:rStyle w:val="normaltextrun"/>
          <w:rFonts w:eastAsiaTheme="majorEastAsia"/>
          <w:noProof/>
        </w:rPr>
      </w:pPr>
      <w:r>
        <w:rPr>
          <w:rStyle w:val="normaltextrun"/>
          <w:noProof/>
        </w:rPr>
        <w:t xml:space="preserve">Obiectivul reformei este de a accelera adoptarea surselor regenerabile de energie offshore în Irlanda. </w:t>
      </w:r>
    </w:p>
    <w:p w14:paraId="639A4978" w14:textId="5DD32D7F" w:rsidR="007C75D3" w:rsidRDefault="0022034F">
      <w:pPr>
        <w:pStyle w:val="paragraph"/>
        <w:spacing w:before="0" w:beforeAutospacing="0" w:after="240" w:afterAutospacing="0"/>
        <w:jc w:val="both"/>
        <w:rPr>
          <w:rStyle w:val="normaltextrun"/>
          <w:rFonts w:eastAsiaTheme="majorEastAsia"/>
          <w:noProof/>
        </w:rPr>
      </w:pPr>
      <w:r>
        <w:rPr>
          <w:rStyle w:val="normaltextrun"/>
          <w:noProof/>
        </w:rPr>
        <w:t>Reforma constă în publicarea unei declarații de politică de către guvernul irlandez, aprobarea Planului pentru zona maritimă desemnată a coastei de sud și publicarea rezultatului final al licitației pentru schema de sprijin pentru energia electrică din surse regenerabile offshore de la Tonn Nua.</w:t>
      </w:r>
    </w:p>
    <w:p w14:paraId="1DD45088" w14:textId="77777777" w:rsidR="007C75D3" w:rsidRDefault="007C75D3">
      <w:pPr>
        <w:pStyle w:val="paragraph"/>
        <w:spacing w:before="0" w:beforeAutospacing="0" w:after="240" w:afterAutospacing="0"/>
        <w:jc w:val="both"/>
        <w:rPr>
          <w:rStyle w:val="normaltextrun"/>
          <w:rFonts w:eastAsiaTheme="majorEastAsia"/>
          <w:noProof/>
        </w:rPr>
      </w:pPr>
    </w:p>
    <w:p w14:paraId="23B8102C" w14:textId="77777777" w:rsidR="007C75D3" w:rsidRDefault="0022034F">
      <w:pPr>
        <w:pStyle w:val="paragraph"/>
        <w:spacing w:before="0" w:beforeAutospacing="0" w:after="0" w:afterAutospacing="0"/>
        <w:textAlignment w:val="baseline"/>
        <w:rPr>
          <w:rStyle w:val="eop"/>
          <w:rFonts w:ascii="Calibri" w:hAnsi="Calibri" w:cs="Calibri"/>
          <w:noProof/>
          <w:sz w:val="22"/>
          <w:szCs w:val="22"/>
        </w:rPr>
        <w:sectPr w:rsidR="007C75D3" w:rsidSect="00794BE5">
          <w:headerReference w:type="even" r:id="rId62"/>
          <w:headerReference w:type="default" r:id="rId63"/>
          <w:footerReference w:type="even" r:id="rId64"/>
          <w:footerReference w:type="default" r:id="rId65"/>
          <w:headerReference w:type="first" r:id="rId66"/>
          <w:footerReference w:type="first" r:id="rId67"/>
          <w:pgSz w:w="11907" w:h="16839"/>
          <w:pgMar w:top="1134" w:right="1134" w:bottom="1134" w:left="1134" w:header="567" w:footer="567" w:gutter="0"/>
          <w:cols w:space="720"/>
          <w:docGrid w:linePitch="360"/>
        </w:sectPr>
      </w:pPr>
      <w:r>
        <w:rPr>
          <w:rStyle w:val="eop"/>
          <w:rFonts w:ascii="Calibri" w:hAnsi="Calibri"/>
          <w:noProof/>
          <w:sz w:val="22"/>
        </w:rPr>
        <w:t xml:space="preserve"> </w:t>
      </w:r>
    </w:p>
    <w:p w14:paraId="32CD1388" w14:textId="799CEEF8" w:rsidR="007C75D3" w:rsidRDefault="0022034F">
      <w:pPr>
        <w:rPr>
          <w:rFonts w:ascii="Times New Roman" w:hAnsi="Times New Roman" w:cs="Times New Roman"/>
          <w:b/>
          <w:bCs/>
          <w:noProof/>
        </w:rPr>
      </w:pPr>
      <w:r>
        <w:rPr>
          <w:rStyle w:val="normaltextrun"/>
          <w:rFonts w:ascii="Times New Roman" w:hAnsi="Times New Roman"/>
          <w:b/>
          <w:noProof/>
          <w:color w:val="000000"/>
          <w:u w:val="single"/>
          <w:shd w:val="clear" w:color="auto" w:fill="FFFFFF"/>
        </w:rPr>
        <w:t>E.2. Jaloane, ținte, indicatori și calendarul de monitorizare și implementare aplicabile sprijinului financiar nerambursabil</w:t>
      </w:r>
    </w:p>
    <w:tbl>
      <w:tblPr>
        <w:tblW w:w="14575"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952"/>
        <w:gridCol w:w="1683"/>
        <w:gridCol w:w="1200"/>
        <w:gridCol w:w="2352"/>
        <w:gridCol w:w="1899"/>
        <w:gridCol w:w="903"/>
        <w:gridCol w:w="856"/>
        <w:gridCol w:w="567"/>
        <w:gridCol w:w="825"/>
        <w:gridCol w:w="674"/>
        <w:gridCol w:w="2636"/>
        <w:gridCol w:w="28"/>
      </w:tblGrid>
      <w:tr w:rsidR="007C75D3" w14:paraId="3AD63FEB" w14:textId="77777777">
        <w:trPr>
          <w:trHeight w:val="300"/>
          <w:tblHeader/>
          <w:jc w:val="center"/>
        </w:trPr>
        <w:tc>
          <w:tcPr>
            <w:tcW w:w="9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07327CB" w14:textId="4A02B38A" w:rsidR="007C75D3" w:rsidRDefault="0022034F">
            <w:pPr>
              <w:pStyle w:val="P68B1DB1-Normal16"/>
              <w:spacing w:after="0" w:line="240" w:lineRule="auto"/>
              <w:jc w:val="center"/>
              <w:textAlignment w:val="baseline"/>
              <w:rPr>
                <w:rFonts w:ascii="Times New Roman" w:eastAsia="Times New Roman" w:hAnsi="Times New Roman" w:cs="Times New Roman"/>
                <w:noProof/>
                <w:sz w:val="18"/>
                <w:szCs w:val="18"/>
              </w:rPr>
            </w:pPr>
            <w:r>
              <w:rPr>
                <w:rFonts w:ascii="Times New Roman" w:hAnsi="Times New Roman" w:cs="Times New Roman"/>
                <w:b/>
                <w:noProof/>
                <w:szCs w:val="20"/>
              </w:rPr>
              <w:t>Număr secvențial</w:t>
            </w:r>
            <w:r>
              <w:rPr>
                <w:rFonts w:ascii="Times New Roman" w:hAnsi="Times New Roman"/>
                <w:b/>
                <w:noProof/>
              </w:rPr>
              <w:t>.</w:t>
            </w:r>
            <w:r>
              <w:rPr>
                <w:rFonts w:ascii="Times New Roman" w:hAnsi="Times New Roman"/>
                <w:noProof/>
              </w:rPr>
              <w:t xml:space="preserve"> </w:t>
            </w:r>
          </w:p>
        </w:tc>
        <w:tc>
          <w:tcPr>
            <w:tcW w:w="168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CA52FD" w14:textId="77777777" w:rsidR="007C75D3" w:rsidRDefault="0022034F">
            <w:pPr>
              <w:pStyle w:val="P68B1DB1-Normal17"/>
              <w:spacing w:after="0" w:line="240" w:lineRule="auto"/>
              <w:jc w:val="center"/>
              <w:textAlignment w:val="baseline"/>
              <w:rPr>
                <w:rFonts w:eastAsia="Times New Roman" w:cs="Times New Roman"/>
                <w:noProof/>
                <w:sz w:val="18"/>
                <w:szCs w:val="18"/>
              </w:rPr>
            </w:pPr>
            <w:r>
              <w:rPr>
                <w:b/>
                <w:noProof/>
              </w:rPr>
              <w:t>Măsură conexă (reformă sau investiții)</w:t>
            </w:r>
            <w:r>
              <w:rPr>
                <w:noProof/>
              </w:rPr>
              <w:t xml:space="preserve"> </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DE8F3F" w14:textId="4DCDD41B" w:rsidR="007C75D3" w:rsidRDefault="0022034F">
            <w:pPr>
              <w:pStyle w:val="P68B1DB1-Normal17"/>
              <w:spacing w:after="0" w:line="240" w:lineRule="auto"/>
              <w:jc w:val="center"/>
              <w:textAlignment w:val="baseline"/>
              <w:rPr>
                <w:rFonts w:eastAsia="Times New Roman" w:cs="Times New Roman"/>
                <w:noProof/>
                <w:sz w:val="18"/>
                <w:szCs w:val="18"/>
              </w:rPr>
            </w:pPr>
            <w:r>
              <w:rPr>
                <w:b/>
                <w:noProof/>
              </w:rPr>
              <w:t>Etapă/Obiectiv</w:t>
            </w:r>
            <w:r>
              <w:rPr>
                <w:noProof/>
              </w:rPr>
              <w:t xml:space="preserve"> </w:t>
            </w:r>
          </w:p>
        </w:tc>
        <w:tc>
          <w:tcPr>
            <w:tcW w:w="23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D2A594C" w14:textId="77777777" w:rsidR="007C75D3" w:rsidRDefault="0022034F">
            <w:pPr>
              <w:pStyle w:val="P68B1DB1-Normal17"/>
              <w:spacing w:after="0" w:line="240" w:lineRule="auto"/>
              <w:jc w:val="center"/>
              <w:textAlignment w:val="baseline"/>
              <w:rPr>
                <w:rFonts w:eastAsia="Times New Roman" w:cs="Times New Roman"/>
                <w:noProof/>
                <w:sz w:val="18"/>
                <w:szCs w:val="18"/>
              </w:rPr>
            </w:pPr>
            <w:r>
              <w:rPr>
                <w:b/>
                <w:noProof/>
              </w:rPr>
              <w:t>Nume</w:t>
            </w:r>
            <w:r>
              <w:rPr>
                <w:noProof/>
              </w:rPr>
              <w:t xml:space="preserve"> </w:t>
            </w:r>
          </w:p>
        </w:tc>
        <w:tc>
          <w:tcPr>
            <w:tcW w:w="189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CB0AAA7" w14:textId="226FA8F0" w:rsidR="007C75D3" w:rsidRDefault="0022034F">
            <w:pPr>
              <w:spacing w:after="0" w:line="240" w:lineRule="auto"/>
              <w:jc w:val="center"/>
              <w:textAlignment w:val="baseline"/>
              <w:rPr>
                <w:rFonts w:ascii="Times New Roman" w:eastAsia="Times New Roman" w:hAnsi="Times New Roman" w:cs="Times New Roman"/>
                <w:noProof/>
                <w:sz w:val="18"/>
                <w:szCs w:val="18"/>
              </w:rPr>
            </w:pPr>
            <w:r>
              <w:rPr>
                <w:rFonts w:ascii="Times New Roman" w:hAnsi="Times New Roman"/>
                <w:b/>
                <w:noProof/>
                <w:sz w:val="20"/>
              </w:rPr>
              <w:t>Indicatori calitativi</w:t>
            </w:r>
            <w:r>
              <w:rPr>
                <w:noProof/>
              </w:rPr>
              <w:t xml:space="preserve"> </w:t>
            </w:r>
            <w:r>
              <w:rPr>
                <w:noProof/>
              </w:rPr>
              <w:br/>
            </w:r>
            <w:r>
              <w:rPr>
                <w:rFonts w:ascii="Times New Roman" w:hAnsi="Times New Roman"/>
                <w:b/>
                <w:noProof/>
                <w:sz w:val="20"/>
              </w:rPr>
              <w:t>(pentru jaloane)</w:t>
            </w:r>
            <w:r>
              <w:rPr>
                <w:rFonts w:ascii="Times New Roman" w:hAnsi="Times New Roman"/>
                <w:noProof/>
                <w:sz w:val="20"/>
              </w:rPr>
              <w:t xml:space="preserve"> </w:t>
            </w:r>
          </w:p>
        </w:tc>
        <w:tc>
          <w:tcPr>
            <w:tcW w:w="232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08F8DD3" w14:textId="351D6E81" w:rsidR="007C75D3" w:rsidRDefault="0022034F">
            <w:pPr>
              <w:spacing w:after="0" w:line="240" w:lineRule="auto"/>
              <w:jc w:val="center"/>
              <w:textAlignment w:val="baseline"/>
              <w:rPr>
                <w:rFonts w:ascii="Times New Roman" w:eastAsia="Times New Roman" w:hAnsi="Times New Roman" w:cs="Times New Roman"/>
                <w:noProof/>
                <w:sz w:val="18"/>
                <w:szCs w:val="18"/>
              </w:rPr>
            </w:pPr>
            <w:r>
              <w:rPr>
                <w:rFonts w:ascii="Times New Roman" w:hAnsi="Times New Roman"/>
                <w:b/>
                <w:noProof/>
                <w:sz w:val="20"/>
              </w:rPr>
              <w:t>Indicatori cantitativi</w:t>
            </w:r>
            <w:r>
              <w:rPr>
                <w:noProof/>
              </w:rPr>
              <w:br/>
            </w:r>
            <w:r>
              <w:rPr>
                <w:rFonts w:ascii="Times New Roman" w:hAnsi="Times New Roman"/>
                <w:b/>
                <w:noProof/>
                <w:sz w:val="20"/>
              </w:rPr>
              <w:t>(pentru obiective)</w:t>
            </w:r>
            <w:r>
              <w:rPr>
                <w:rFonts w:ascii="Times New Roman" w:hAnsi="Times New Roman"/>
                <w:noProof/>
                <w:sz w:val="20"/>
              </w:rPr>
              <w:t xml:space="preserve"> </w:t>
            </w:r>
          </w:p>
        </w:tc>
        <w:tc>
          <w:tcPr>
            <w:tcW w:w="149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4E40CA98" w14:textId="06416FBE" w:rsidR="007C75D3" w:rsidRDefault="0022034F">
            <w:pPr>
              <w:pStyle w:val="P68B1DB1-Normal18"/>
              <w:spacing w:after="0" w:line="240" w:lineRule="auto"/>
              <w:jc w:val="center"/>
              <w:textAlignment w:val="baseline"/>
              <w:rPr>
                <w:rFonts w:eastAsia="Times New Roman" w:cs="Times New Roman"/>
                <w:noProof/>
                <w:sz w:val="18"/>
                <w:szCs w:val="18"/>
              </w:rPr>
            </w:pPr>
            <w:r>
              <w:rPr>
                <w:noProof/>
              </w:rPr>
              <w:t xml:space="preserve">Calendar orientativ pentru finalizare </w:t>
            </w:r>
          </w:p>
        </w:tc>
        <w:tc>
          <w:tcPr>
            <w:tcW w:w="2664" w:type="dxa"/>
            <w:gridSpan w:val="2"/>
            <w:vMerge w:val="restart"/>
            <w:tcBorders>
              <w:top w:val="single" w:sz="6" w:space="0" w:color="auto"/>
              <w:left w:val="single" w:sz="4" w:space="0" w:color="auto"/>
              <w:bottom w:val="nil"/>
              <w:right w:val="single" w:sz="6" w:space="0" w:color="auto"/>
            </w:tcBorders>
            <w:shd w:val="clear" w:color="auto" w:fill="BDD7EE"/>
            <w:vAlign w:val="center"/>
            <w:hideMark/>
          </w:tcPr>
          <w:p w14:paraId="26A8F546" w14:textId="77777777" w:rsidR="007C75D3" w:rsidRDefault="0022034F">
            <w:pPr>
              <w:pStyle w:val="P68B1DB1-Normal17"/>
              <w:spacing w:after="0" w:line="240" w:lineRule="auto"/>
              <w:jc w:val="center"/>
              <w:textAlignment w:val="baseline"/>
              <w:rPr>
                <w:rFonts w:eastAsia="Times New Roman" w:cs="Times New Roman"/>
                <w:noProof/>
                <w:sz w:val="18"/>
                <w:szCs w:val="18"/>
              </w:rPr>
            </w:pPr>
            <w:r>
              <w:rPr>
                <w:b/>
                <w:noProof/>
              </w:rPr>
              <w:t>Descrierea fiecărui jalon și a fiecărei ținte</w:t>
            </w:r>
            <w:r>
              <w:rPr>
                <w:noProof/>
              </w:rPr>
              <w:t xml:space="preserve"> </w:t>
            </w:r>
          </w:p>
        </w:tc>
      </w:tr>
      <w:tr w:rsidR="007C75D3" w14:paraId="2378F4C3" w14:textId="77777777">
        <w:trPr>
          <w:trHeight w:val="300"/>
          <w:jc w:val="center"/>
        </w:trPr>
        <w:tc>
          <w:tcPr>
            <w:tcW w:w="952" w:type="dxa"/>
            <w:vMerge/>
            <w:tcBorders>
              <w:top w:val="single" w:sz="4" w:space="0" w:color="auto"/>
              <w:left w:val="single" w:sz="4" w:space="0" w:color="auto"/>
              <w:bottom w:val="single" w:sz="4" w:space="0" w:color="auto"/>
              <w:right w:val="single" w:sz="4" w:space="0" w:color="auto"/>
            </w:tcBorders>
            <w:vAlign w:val="center"/>
            <w:hideMark/>
          </w:tcPr>
          <w:p w14:paraId="485EEAC5" w14:textId="77777777" w:rsidR="007C75D3" w:rsidRDefault="007C75D3">
            <w:pPr>
              <w:spacing w:after="0" w:line="240" w:lineRule="auto"/>
              <w:rPr>
                <w:rFonts w:ascii="Times New Roman" w:eastAsia="Times New Roman" w:hAnsi="Times New Roman" w:cs="Times New Roman"/>
                <w:noProof/>
                <w:sz w:val="18"/>
                <w:szCs w:val="18"/>
              </w:rPr>
            </w:pPr>
          </w:p>
        </w:tc>
        <w:tc>
          <w:tcPr>
            <w:tcW w:w="1683" w:type="dxa"/>
            <w:vMerge/>
            <w:tcBorders>
              <w:top w:val="single" w:sz="4" w:space="0" w:color="auto"/>
              <w:left w:val="single" w:sz="4" w:space="0" w:color="auto"/>
              <w:bottom w:val="single" w:sz="4" w:space="0" w:color="auto"/>
              <w:right w:val="single" w:sz="4" w:space="0" w:color="auto"/>
            </w:tcBorders>
            <w:vAlign w:val="center"/>
            <w:hideMark/>
          </w:tcPr>
          <w:p w14:paraId="7C615D95" w14:textId="77777777" w:rsidR="007C75D3" w:rsidRDefault="007C75D3">
            <w:pPr>
              <w:spacing w:after="0" w:line="240" w:lineRule="auto"/>
              <w:rPr>
                <w:rFonts w:ascii="Times New Roman" w:eastAsia="Times New Roman" w:hAnsi="Times New Roman" w:cs="Times New Roman"/>
                <w:noProof/>
                <w:sz w:val="18"/>
                <w:szCs w:val="18"/>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3E500B0D" w14:textId="77777777" w:rsidR="007C75D3" w:rsidRDefault="007C75D3">
            <w:pPr>
              <w:spacing w:after="0" w:line="240" w:lineRule="auto"/>
              <w:rPr>
                <w:rFonts w:ascii="Times New Roman" w:eastAsia="Times New Roman" w:hAnsi="Times New Roman" w:cs="Times New Roman"/>
                <w:noProof/>
                <w:sz w:val="18"/>
                <w:szCs w:val="18"/>
              </w:rPr>
            </w:pPr>
          </w:p>
        </w:tc>
        <w:tc>
          <w:tcPr>
            <w:tcW w:w="2352" w:type="dxa"/>
            <w:vMerge/>
            <w:tcBorders>
              <w:top w:val="single" w:sz="4" w:space="0" w:color="auto"/>
              <w:left w:val="single" w:sz="4" w:space="0" w:color="auto"/>
              <w:bottom w:val="single" w:sz="4" w:space="0" w:color="auto"/>
              <w:right w:val="single" w:sz="4" w:space="0" w:color="auto"/>
            </w:tcBorders>
            <w:vAlign w:val="center"/>
            <w:hideMark/>
          </w:tcPr>
          <w:p w14:paraId="1FC4B72F" w14:textId="77777777" w:rsidR="007C75D3" w:rsidRDefault="007C75D3">
            <w:pPr>
              <w:spacing w:after="0" w:line="240" w:lineRule="auto"/>
              <w:rPr>
                <w:rFonts w:ascii="Times New Roman" w:eastAsia="Times New Roman" w:hAnsi="Times New Roman" w:cs="Times New Roman"/>
                <w:noProof/>
                <w:sz w:val="18"/>
                <w:szCs w:val="18"/>
              </w:rPr>
            </w:pPr>
          </w:p>
        </w:tc>
        <w:tc>
          <w:tcPr>
            <w:tcW w:w="1899" w:type="dxa"/>
            <w:vMerge/>
            <w:tcBorders>
              <w:top w:val="single" w:sz="4" w:space="0" w:color="auto"/>
              <w:left w:val="single" w:sz="4" w:space="0" w:color="auto"/>
              <w:bottom w:val="single" w:sz="4" w:space="0" w:color="auto"/>
            </w:tcBorders>
            <w:vAlign w:val="center"/>
            <w:hideMark/>
          </w:tcPr>
          <w:p w14:paraId="58B44829" w14:textId="77777777" w:rsidR="007C75D3" w:rsidRDefault="007C75D3">
            <w:pPr>
              <w:spacing w:after="0" w:line="240" w:lineRule="auto"/>
              <w:rPr>
                <w:rFonts w:ascii="Times New Roman" w:eastAsia="Times New Roman" w:hAnsi="Times New Roman" w:cs="Times New Roman"/>
                <w:noProof/>
                <w:sz w:val="18"/>
                <w:szCs w:val="18"/>
              </w:rPr>
            </w:pPr>
          </w:p>
        </w:tc>
        <w:tc>
          <w:tcPr>
            <w:tcW w:w="903" w:type="dxa"/>
            <w:tcBorders>
              <w:top w:val="single" w:sz="4" w:space="0" w:color="auto"/>
              <w:left w:val="single" w:sz="4" w:space="0" w:color="auto"/>
              <w:bottom w:val="single" w:sz="6" w:space="0" w:color="auto"/>
              <w:right w:val="single" w:sz="6" w:space="0" w:color="auto"/>
            </w:tcBorders>
            <w:shd w:val="clear" w:color="auto" w:fill="BDD7EE"/>
            <w:vAlign w:val="center"/>
            <w:hideMark/>
          </w:tcPr>
          <w:p w14:paraId="17412EAE" w14:textId="77777777" w:rsidR="007C75D3" w:rsidRDefault="0022034F">
            <w:pPr>
              <w:pStyle w:val="P68B1DB1-Normal17"/>
              <w:spacing w:after="0" w:line="240" w:lineRule="auto"/>
              <w:jc w:val="center"/>
              <w:textAlignment w:val="baseline"/>
              <w:rPr>
                <w:rFonts w:eastAsia="Times New Roman" w:cs="Times New Roman"/>
                <w:noProof/>
                <w:sz w:val="18"/>
                <w:szCs w:val="18"/>
              </w:rPr>
            </w:pPr>
            <w:r>
              <w:rPr>
                <w:b/>
                <w:noProof/>
              </w:rPr>
              <w:t>Unitatea de măsură</w:t>
            </w:r>
            <w:r>
              <w:rPr>
                <w:noProof/>
              </w:rPr>
              <w:t xml:space="preserve"> </w:t>
            </w:r>
          </w:p>
        </w:tc>
        <w:tc>
          <w:tcPr>
            <w:tcW w:w="856" w:type="dxa"/>
            <w:tcBorders>
              <w:top w:val="single" w:sz="4" w:space="0" w:color="auto"/>
              <w:left w:val="single" w:sz="6" w:space="0" w:color="auto"/>
              <w:bottom w:val="single" w:sz="6" w:space="0" w:color="auto"/>
              <w:right w:val="single" w:sz="6" w:space="0" w:color="auto"/>
            </w:tcBorders>
            <w:shd w:val="clear" w:color="auto" w:fill="BDD7EE"/>
            <w:vAlign w:val="center"/>
            <w:hideMark/>
          </w:tcPr>
          <w:p w14:paraId="3AA87E43" w14:textId="207151D8" w:rsidR="007C75D3" w:rsidRDefault="0022034F">
            <w:pPr>
              <w:pStyle w:val="P68B1DB1-Normal18"/>
              <w:spacing w:after="0" w:line="240" w:lineRule="auto"/>
              <w:jc w:val="center"/>
              <w:textAlignment w:val="baseline"/>
              <w:rPr>
                <w:rFonts w:eastAsia="Times New Roman" w:cs="Times New Roman"/>
                <w:noProof/>
                <w:sz w:val="18"/>
                <w:szCs w:val="18"/>
              </w:rPr>
            </w:pPr>
            <w:r>
              <w:rPr>
                <w:noProof/>
              </w:rPr>
              <w:t xml:space="preserve">Situația de referință </w:t>
            </w:r>
          </w:p>
        </w:tc>
        <w:tc>
          <w:tcPr>
            <w:tcW w:w="567" w:type="dxa"/>
            <w:tcBorders>
              <w:top w:val="single" w:sz="4" w:space="0" w:color="auto"/>
              <w:left w:val="single" w:sz="6" w:space="0" w:color="auto"/>
              <w:bottom w:val="single" w:sz="6" w:space="0" w:color="auto"/>
              <w:right w:val="single" w:sz="6" w:space="0" w:color="auto"/>
            </w:tcBorders>
            <w:shd w:val="clear" w:color="auto" w:fill="BDD7EE"/>
            <w:vAlign w:val="center"/>
            <w:hideMark/>
          </w:tcPr>
          <w:p w14:paraId="6D009AE4" w14:textId="3F45B445" w:rsidR="007C75D3" w:rsidRDefault="0022034F">
            <w:pPr>
              <w:pStyle w:val="P68B1DB1-Normal18"/>
              <w:spacing w:after="0" w:line="240" w:lineRule="auto"/>
              <w:jc w:val="center"/>
              <w:textAlignment w:val="baseline"/>
              <w:rPr>
                <w:rFonts w:eastAsia="Times New Roman" w:cs="Times New Roman"/>
                <w:noProof/>
                <w:sz w:val="18"/>
                <w:szCs w:val="18"/>
              </w:rPr>
            </w:pPr>
            <w:r>
              <w:rPr>
                <w:noProof/>
              </w:rPr>
              <w:t xml:space="preserve">Obiectiv </w:t>
            </w:r>
          </w:p>
        </w:tc>
        <w:tc>
          <w:tcPr>
            <w:tcW w:w="825" w:type="dxa"/>
            <w:tcBorders>
              <w:top w:val="single" w:sz="4" w:space="0" w:color="auto"/>
              <w:left w:val="single" w:sz="6" w:space="0" w:color="auto"/>
              <w:bottom w:val="single" w:sz="6" w:space="0" w:color="auto"/>
              <w:right w:val="single" w:sz="6" w:space="0" w:color="auto"/>
            </w:tcBorders>
            <w:shd w:val="clear" w:color="auto" w:fill="BDD7EE"/>
            <w:vAlign w:val="center"/>
            <w:hideMark/>
          </w:tcPr>
          <w:p w14:paraId="4B4312C4" w14:textId="77777777" w:rsidR="007C75D3" w:rsidRPr="00A458D8" w:rsidRDefault="0022034F">
            <w:pPr>
              <w:pStyle w:val="P68B1DB1-Normal17"/>
              <w:spacing w:after="0" w:line="240" w:lineRule="auto"/>
              <w:jc w:val="center"/>
              <w:textAlignment w:val="baseline"/>
              <w:rPr>
                <w:rFonts w:eastAsia="Times New Roman" w:cs="Times New Roman"/>
                <w:noProof/>
                <w:sz w:val="18"/>
                <w:szCs w:val="18"/>
              </w:rPr>
            </w:pPr>
            <w:r w:rsidRPr="00A458D8">
              <w:rPr>
                <w:b/>
                <w:noProof/>
              </w:rPr>
              <w:t>Trimestru</w:t>
            </w:r>
            <w:r w:rsidRPr="00A458D8">
              <w:rPr>
                <w:noProof/>
              </w:rPr>
              <w:t xml:space="preserve"> </w:t>
            </w:r>
          </w:p>
        </w:tc>
        <w:tc>
          <w:tcPr>
            <w:tcW w:w="674" w:type="dxa"/>
            <w:tcBorders>
              <w:top w:val="single" w:sz="4" w:space="0" w:color="auto"/>
              <w:left w:val="single" w:sz="6" w:space="0" w:color="auto"/>
              <w:bottom w:val="single" w:sz="6" w:space="0" w:color="auto"/>
              <w:right w:val="single" w:sz="4" w:space="0" w:color="auto"/>
            </w:tcBorders>
            <w:shd w:val="clear" w:color="auto" w:fill="BDD7EE"/>
            <w:vAlign w:val="center"/>
            <w:hideMark/>
          </w:tcPr>
          <w:p w14:paraId="6733BF72" w14:textId="77777777" w:rsidR="007C75D3" w:rsidRDefault="0022034F">
            <w:pPr>
              <w:pStyle w:val="P68B1DB1-Normal17"/>
              <w:spacing w:after="0" w:line="240" w:lineRule="auto"/>
              <w:jc w:val="center"/>
              <w:textAlignment w:val="baseline"/>
              <w:rPr>
                <w:rFonts w:eastAsia="Times New Roman" w:cs="Times New Roman"/>
                <w:noProof/>
                <w:sz w:val="18"/>
                <w:szCs w:val="18"/>
              </w:rPr>
            </w:pPr>
            <w:r>
              <w:rPr>
                <w:b/>
                <w:noProof/>
              </w:rPr>
              <w:t>Anul</w:t>
            </w:r>
            <w:r>
              <w:rPr>
                <w:noProof/>
              </w:rPr>
              <w:t xml:space="preserve"> </w:t>
            </w:r>
          </w:p>
        </w:tc>
        <w:tc>
          <w:tcPr>
            <w:tcW w:w="2664" w:type="dxa"/>
            <w:gridSpan w:val="2"/>
            <w:vMerge/>
            <w:vAlign w:val="center"/>
            <w:hideMark/>
          </w:tcPr>
          <w:p w14:paraId="474454E0" w14:textId="77777777" w:rsidR="007C75D3" w:rsidRDefault="007C75D3">
            <w:pPr>
              <w:spacing w:after="0" w:line="240" w:lineRule="auto"/>
              <w:rPr>
                <w:rFonts w:ascii="Times New Roman" w:eastAsia="Times New Roman" w:hAnsi="Times New Roman" w:cs="Times New Roman"/>
                <w:noProof/>
                <w:sz w:val="18"/>
                <w:szCs w:val="18"/>
              </w:rPr>
            </w:pPr>
          </w:p>
        </w:tc>
      </w:tr>
      <w:tr w:rsidR="007C75D3" w14:paraId="75869C85" w14:textId="77777777">
        <w:trPr>
          <w:trHeight w:val="300"/>
          <w:jc w:val="center"/>
        </w:trPr>
        <w:tc>
          <w:tcPr>
            <w:tcW w:w="952" w:type="dxa"/>
            <w:tcBorders>
              <w:top w:val="single" w:sz="4" w:space="0" w:color="auto"/>
              <w:left w:val="single" w:sz="6" w:space="0" w:color="auto"/>
              <w:bottom w:val="single" w:sz="6" w:space="0" w:color="auto"/>
              <w:right w:val="single" w:sz="4" w:space="0" w:color="000000" w:themeColor="text1"/>
            </w:tcBorders>
            <w:shd w:val="clear" w:color="auto" w:fill="C6EFCE"/>
            <w:hideMark/>
          </w:tcPr>
          <w:p w14:paraId="72529914" w14:textId="77777777" w:rsidR="007C75D3" w:rsidRDefault="0022034F">
            <w:pPr>
              <w:pStyle w:val="P68B1DB1-Normal14"/>
              <w:spacing w:after="0" w:line="240" w:lineRule="auto"/>
              <w:textAlignment w:val="baseline"/>
              <w:rPr>
                <w:rFonts w:eastAsia="Times New Roman" w:cs="Times New Roman"/>
                <w:noProof/>
              </w:rPr>
            </w:pPr>
            <w:r>
              <w:rPr>
                <w:noProof/>
              </w:rPr>
              <w:t xml:space="preserve"> 111</w:t>
            </w:r>
          </w:p>
        </w:tc>
        <w:tc>
          <w:tcPr>
            <w:tcW w:w="1683" w:type="dxa"/>
            <w:tcBorders>
              <w:top w:val="single" w:sz="4" w:space="0" w:color="auto"/>
              <w:left w:val="single" w:sz="4" w:space="0" w:color="000000" w:themeColor="text1"/>
              <w:bottom w:val="single" w:sz="6" w:space="0" w:color="auto"/>
              <w:right w:val="single" w:sz="4" w:space="0" w:color="000000" w:themeColor="text1"/>
            </w:tcBorders>
            <w:shd w:val="clear" w:color="auto" w:fill="C6EFCE"/>
            <w:hideMark/>
          </w:tcPr>
          <w:p w14:paraId="65C795F7" w14:textId="77777777" w:rsidR="007C75D3" w:rsidRDefault="0022034F">
            <w:pPr>
              <w:pStyle w:val="P68B1DB1-Normal14"/>
              <w:spacing w:after="0" w:line="240" w:lineRule="auto"/>
              <w:textAlignment w:val="baseline"/>
              <w:rPr>
                <w:rFonts w:eastAsia="Times New Roman" w:cs="Times New Roman"/>
                <w:noProof/>
              </w:rPr>
            </w:pPr>
            <w:r>
              <w:rPr>
                <w:noProof/>
              </w:rPr>
              <w:t>5.1 extinderea industriei biometanului în Irlanda</w:t>
            </w:r>
          </w:p>
        </w:tc>
        <w:tc>
          <w:tcPr>
            <w:tcW w:w="1200" w:type="dxa"/>
            <w:tcBorders>
              <w:top w:val="single" w:sz="4" w:space="0" w:color="auto"/>
              <w:left w:val="single" w:sz="4" w:space="0" w:color="000000" w:themeColor="text1"/>
              <w:bottom w:val="single" w:sz="6" w:space="0" w:color="auto"/>
              <w:right w:val="single" w:sz="4" w:space="0" w:color="000000" w:themeColor="text1"/>
            </w:tcBorders>
            <w:shd w:val="clear" w:color="auto" w:fill="C6EFCE"/>
            <w:hideMark/>
          </w:tcPr>
          <w:p w14:paraId="34D10EC1" w14:textId="77777777" w:rsidR="007C75D3" w:rsidRDefault="0022034F">
            <w:pPr>
              <w:pStyle w:val="P68B1DB1-Normal14"/>
              <w:spacing w:after="0" w:line="240" w:lineRule="auto"/>
              <w:textAlignment w:val="baseline"/>
              <w:rPr>
                <w:rFonts w:eastAsia="Times New Roman" w:cs="Times New Roman"/>
                <w:noProof/>
              </w:rPr>
            </w:pPr>
            <w:r>
              <w:rPr>
                <w:noProof/>
              </w:rPr>
              <w:t>Etapă</w:t>
            </w:r>
          </w:p>
        </w:tc>
        <w:tc>
          <w:tcPr>
            <w:tcW w:w="2352" w:type="dxa"/>
            <w:tcBorders>
              <w:top w:val="single" w:sz="4" w:space="0" w:color="auto"/>
              <w:left w:val="single" w:sz="4" w:space="0" w:color="000000" w:themeColor="text1"/>
              <w:bottom w:val="single" w:sz="6" w:space="0" w:color="auto"/>
              <w:right w:val="single" w:sz="4" w:space="0" w:color="000000" w:themeColor="text1"/>
            </w:tcBorders>
            <w:shd w:val="clear" w:color="auto" w:fill="C6EFCE"/>
            <w:hideMark/>
          </w:tcPr>
          <w:p w14:paraId="38569999" w14:textId="2E4964AF" w:rsidR="007C75D3" w:rsidRDefault="0022034F">
            <w:pPr>
              <w:pStyle w:val="P68B1DB1-Normal14"/>
              <w:spacing w:after="0" w:line="240" w:lineRule="auto"/>
              <w:textAlignment w:val="baseline"/>
              <w:rPr>
                <w:rFonts w:eastAsia="Times New Roman" w:cs="Times New Roman"/>
                <w:noProof/>
              </w:rPr>
            </w:pPr>
            <w:r>
              <w:rPr>
                <w:noProof/>
              </w:rPr>
              <w:t>Strategia pentru producția și utilizarea biometanului durabil</w:t>
            </w:r>
          </w:p>
        </w:tc>
        <w:tc>
          <w:tcPr>
            <w:tcW w:w="1899" w:type="dxa"/>
            <w:tcBorders>
              <w:top w:val="single" w:sz="4" w:space="0" w:color="auto"/>
              <w:left w:val="single" w:sz="4" w:space="0" w:color="000000" w:themeColor="text1"/>
              <w:bottom w:val="single" w:sz="6" w:space="0" w:color="auto"/>
              <w:right w:val="single" w:sz="6" w:space="0" w:color="auto"/>
            </w:tcBorders>
            <w:shd w:val="clear" w:color="auto" w:fill="C6EFCE"/>
            <w:hideMark/>
          </w:tcPr>
          <w:p w14:paraId="6D4F4DF5" w14:textId="77777777" w:rsidR="007C75D3" w:rsidRDefault="0022034F">
            <w:pPr>
              <w:pStyle w:val="P68B1DB1-Normal14"/>
              <w:spacing w:after="0" w:line="240" w:lineRule="auto"/>
              <w:textAlignment w:val="baseline"/>
              <w:rPr>
                <w:rFonts w:eastAsia="Times New Roman" w:cs="Times New Roman"/>
                <w:noProof/>
              </w:rPr>
            </w:pPr>
            <w:r>
              <w:rPr>
                <w:noProof/>
              </w:rPr>
              <w:t>Adoptarea și publicarea strategiei</w:t>
            </w:r>
          </w:p>
        </w:tc>
        <w:tc>
          <w:tcPr>
            <w:tcW w:w="903" w:type="dxa"/>
            <w:tcBorders>
              <w:top w:val="single" w:sz="6" w:space="0" w:color="auto"/>
              <w:left w:val="single" w:sz="6" w:space="0" w:color="auto"/>
              <w:bottom w:val="single" w:sz="6" w:space="0" w:color="auto"/>
              <w:right w:val="single" w:sz="6" w:space="0" w:color="auto"/>
            </w:tcBorders>
            <w:shd w:val="clear" w:color="auto" w:fill="C6EFCE"/>
            <w:hideMark/>
          </w:tcPr>
          <w:p w14:paraId="166EA5DE" w14:textId="77777777" w:rsidR="007C75D3" w:rsidRDefault="0022034F">
            <w:pPr>
              <w:pStyle w:val="P68B1DB1-Normal14"/>
              <w:spacing w:after="0" w:line="240" w:lineRule="auto"/>
              <w:textAlignment w:val="baseline"/>
              <w:rPr>
                <w:rFonts w:eastAsia="Times New Roman" w:cs="Times New Roman"/>
                <w:noProof/>
              </w:rPr>
            </w:pPr>
            <w:r>
              <w:rPr>
                <w:noProof/>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C6EFCE"/>
            <w:hideMark/>
          </w:tcPr>
          <w:p w14:paraId="2DDE04D9" w14:textId="77777777" w:rsidR="007C75D3" w:rsidRDefault="0022034F">
            <w:pPr>
              <w:pStyle w:val="P68B1DB1-Normal14"/>
              <w:spacing w:after="0" w:line="240" w:lineRule="auto"/>
              <w:textAlignment w:val="baseline"/>
              <w:rPr>
                <w:rFonts w:eastAsia="Times New Roman" w:cs="Times New Roman"/>
                <w:noProof/>
              </w:rPr>
            </w:pPr>
            <w:r>
              <w:rPr>
                <w:noProof/>
              </w:rPr>
              <w:t xml:space="preserve"> —</w:t>
            </w:r>
          </w:p>
        </w:tc>
        <w:tc>
          <w:tcPr>
            <w:tcW w:w="567" w:type="dxa"/>
            <w:tcBorders>
              <w:top w:val="single" w:sz="6" w:space="0" w:color="auto"/>
              <w:left w:val="single" w:sz="6" w:space="0" w:color="auto"/>
              <w:bottom w:val="single" w:sz="6" w:space="0" w:color="auto"/>
              <w:right w:val="single" w:sz="6" w:space="0" w:color="auto"/>
            </w:tcBorders>
            <w:shd w:val="clear" w:color="auto" w:fill="C6EFCE"/>
            <w:hideMark/>
          </w:tcPr>
          <w:p w14:paraId="396CD272" w14:textId="77777777" w:rsidR="007C75D3" w:rsidRDefault="0022034F">
            <w:pPr>
              <w:pStyle w:val="P68B1DB1-Normal14"/>
              <w:spacing w:after="0" w:line="240" w:lineRule="auto"/>
              <w:textAlignment w:val="baseline"/>
              <w:rPr>
                <w:rFonts w:eastAsia="Times New Roman" w:cs="Times New Roman"/>
                <w:noProof/>
              </w:rPr>
            </w:pPr>
            <w:r>
              <w:rPr>
                <w:noProof/>
              </w:rPr>
              <w:t xml:space="preserve"> —</w:t>
            </w:r>
          </w:p>
        </w:tc>
        <w:tc>
          <w:tcPr>
            <w:tcW w:w="825" w:type="dxa"/>
            <w:tcBorders>
              <w:top w:val="single" w:sz="6" w:space="0" w:color="auto"/>
              <w:left w:val="single" w:sz="6" w:space="0" w:color="auto"/>
              <w:bottom w:val="single" w:sz="6" w:space="0" w:color="auto"/>
              <w:right w:val="single" w:sz="6" w:space="0" w:color="auto"/>
            </w:tcBorders>
            <w:shd w:val="clear" w:color="auto" w:fill="C6EFCE"/>
            <w:hideMark/>
          </w:tcPr>
          <w:p w14:paraId="1ED2428C" w14:textId="06F3A6D8" w:rsidR="007C75D3" w:rsidRDefault="002B3126">
            <w:pPr>
              <w:pStyle w:val="P68B1DB1-Normal14"/>
              <w:spacing w:after="0" w:line="240" w:lineRule="auto"/>
              <w:textAlignment w:val="baseline"/>
              <w:rPr>
                <w:rFonts w:eastAsia="Times New Roman" w:cs="Times New Roman"/>
                <w:noProof/>
              </w:rPr>
            </w:pPr>
            <w:r>
              <w:rPr>
                <w:noProof/>
              </w:rPr>
              <w:t>T2</w:t>
            </w:r>
          </w:p>
        </w:tc>
        <w:tc>
          <w:tcPr>
            <w:tcW w:w="674" w:type="dxa"/>
            <w:tcBorders>
              <w:top w:val="single" w:sz="6" w:space="0" w:color="auto"/>
              <w:left w:val="single" w:sz="6" w:space="0" w:color="auto"/>
              <w:bottom w:val="single" w:sz="6" w:space="0" w:color="auto"/>
              <w:right w:val="single" w:sz="6" w:space="0" w:color="auto"/>
            </w:tcBorders>
            <w:shd w:val="clear" w:color="auto" w:fill="C6EFCE"/>
            <w:hideMark/>
          </w:tcPr>
          <w:p w14:paraId="034FB441" w14:textId="77777777" w:rsidR="007C75D3" w:rsidRDefault="0022034F">
            <w:pPr>
              <w:pStyle w:val="P68B1DB1-Normal14"/>
              <w:spacing w:after="0" w:line="240" w:lineRule="auto"/>
              <w:textAlignment w:val="baseline"/>
              <w:rPr>
                <w:rFonts w:eastAsia="Times New Roman" w:cs="Times New Roman"/>
                <w:noProof/>
              </w:rPr>
            </w:pPr>
            <w:r>
              <w:rPr>
                <w:noProof/>
              </w:rPr>
              <w:t>2024</w:t>
            </w:r>
          </w:p>
        </w:tc>
        <w:tc>
          <w:tcPr>
            <w:tcW w:w="2636" w:type="dxa"/>
            <w:tcBorders>
              <w:top w:val="single" w:sz="6" w:space="0" w:color="auto"/>
              <w:left w:val="single" w:sz="6" w:space="0" w:color="auto"/>
              <w:bottom w:val="single" w:sz="6" w:space="0" w:color="auto"/>
              <w:right w:val="nil"/>
            </w:tcBorders>
            <w:shd w:val="clear" w:color="auto" w:fill="C6EFCE"/>
            <w:hideMark/>
          </w:tcPr>
          <w:p w14:paraId="23C2C85A" w14:textId="77777777" w:rsidR="007C75D3" w:rsidRDefault="0022034F">
            <w:pPr>
              <w:pStyle w:val="P68B1DB1-Normal14"/>
              <w:spacing w:after="0" w:line="240" w:lineRule="auto"/>
              <w:textAlignment w:val="baseline"/>
              <w:rPr>
                <w:rFonts w:eastAsia="Times New Roman" w:cs="Times New Roman"/>
                <w:noProof/>
              </w:rPr>
            </w:pPr>
            <w:r>
              <w:rPr>
                <w:noProof/>
              </w:rPr>
              <w:t>Guvernul irlandez adoptă și publică Strategia națională privind biometanul. Strategia identifică acțiuni de sprijinire a dezvoltării industriei durabile a biometanului.</w:t>
            </w:r>
          </w:p>
        </w:tc>
        <w:tc>
          <w:tcPr>
            <w:tcW w:w="28" w:type="dxa"/>
            <w:tcBorders>
              <w:left w:val="nil"/>
            </w:tcBorders>
            <w:vAlign w:val="center"/>
            <w:hideMark/>
          </w:tcPr>
          <w:p w14:paraId="028CFB05" w14:textId="77777777" w:rsidR="007C75D3" w:rsidRDefault="007C75D3">
            <w:pPr>
              <w:spacing w:after="0" w:line="240" w:lineRule="auto"/>
              <w:rPr>
                <w:rFonts w:ascii="Times New Roman" w:eastAsia="Times New Roman" w:hAnsi="Times New Roman" w:cs="Times New Roman"/>
                <w:noProof/>
                <w:sz w:val="20"/>
                <w:szCs w:val="20"/>
              </w:rPr>
            </w:pPr>
          </w:p>
        </w:tc>
      </w:tr>
      <w:tr w:rsidR="007C75D3" w14:paraId="4B291539" w14:textId="77777777">
        <w:trPr>
          <w:trHeight w:val="300"/>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482F92E1" w14:textId="77777777" w:rsidR="007C75D3" w:rsidRDefault="0022034F">
            <w:pPr>
              <w:pStyle w:val="P68B1DB1-Normal14"/>
              <w:spacing w:after="0" w:line="240" w:lineRule="auto"/>
              <w:textAlignment w:val="baseline"/>
              <w:rPr>
                <w:rFonts w:eastAsia="Times New Roman" w:cs="Times New Roman"/>
                <w:noProof/>
              </w:rPr>
            </w:pPr>
            <w:r>
              <w:rPr>
                <w:noProof/>
              </w:rPr>
              <w:t>112</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6422962E" w14:textId="77777777" w:rsidR="007C75D3" w:rsidRDefault="0022034F">
            <w:pPr>
              <w:pStyle w:val="P68B1DB1-Normal14"/>
              <w:spacing w:after="0" w:line="240" w:lineRule="auto"/>
              <w:textAlignment w:val="baseline"/>
              <w:rPr>
                <w:rFonts w:eastAsia="Times New Roman" w:cs="Times New Roman"/>
                <w:noProof/>
              </w:rPr>
            </w:pPr>
            <w:r>
              <w:rPr>
                <w:noProof/>
              </w:rPr>
              <w:t>5.1 extinderea industriei biometanului în Irlanda</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1DE857C0" w14:textId="77777777" w:rsidR="007C75D3" w:rsidRDefault="0022034F">
            <w:pPr>
              <w:pStyle w:val="P68B1DB1-Normal14"/>
              <w:spacing w:after="0" w:line="240" w:lineRule="auto"/>
              <w:textAlignment w:val="baseline"/>
              <w:rPr>
                <w:rFonts w:eastAsia="Times New Roman" w:cs="Times New Roman"/>
                <w:noProof/>
              </w:rPr>
            </w:pPr>
            <w:r>
              <w:rPr>
                <w:noProof/>
              </w:rPr>
              <w:t>Etapă</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757B2FF2" w14:textId="19E9C58C" w:rsidR="007C75D3" w:rsidRDefault="0022034F">
            <w:pPr>
              <w:pStyle w:val="P68B1DB1-Normal14"/>
              <w:spacing w:after="0" w:line="240" w:lineRule="auto"/>
              <w:textAlignment w:val="baseline"/>
              <w:rPr>
                <w:rFonts w:eastAsia="Times New Roman" w:cs="Times New Roman"/>
                <w:noProof/>
              </w:rPr>
            </w:pPr>
            <w:r>
              <w:rPr>
                <w:noProof/>
              </w:rPr>
              <w:t>Cerere de candidaturi pentru construirea sau modernizarea instalațiilor de biometan</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11EB56E5" w14:textId="77777777" w:rsidR="007C75D3" w:rsidRDefault="0022034F">
            <w:pPr>
              <w:pStyle w:val="P68B1DB1-Normal14"/>
              <w:spacing w:after="0" w:line="240" w:lineRule="auto"/>
              <w:textAlignment w:val="baseline"/>
              <w:rPr>
                <w:rFonts w:eastAsia="Times New Roman" w:cs="Times New Roman"/>
                <w:noProof/>
              </w:rPr>
            </w:pPr>
            <w:r>
              <w:rPr>
                <w:noProof/>
              </w:rPr>
              <w:t>Cerere de candidaturi publicată</w:t>
            </w: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0C714BF6" w14:textId="77777777" w:rsidR="007C75D3" w:rsidRDefault="0022034F">
            <w:pPr>
              <w:pStyle w:val="P68B1DB1-Normal14"/>
              <w:spacing w:after="0" w:line="240" w:lineRule="auto"/>
              <w:textAlignment w:val="baseline"/>
              <w:rPr>
                <w:rFonts w:eastAsia="Times New Roman" w:cs="Times New Roman"/>
                <w:noProof/>
              </w:rPr>
            </w:pPr>
            <w:r>
              <w:rPr>
                <w:noProof/>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717BDBC1" w14:textId="77777777" w:rsidR="007C75D3" w:rsidRDefault="0022034F">
            <w:pPr>
              <w:pStyle w:val="P68B1DB1-Normal14"/>
              <w:spacing w:after="0" w:line="240" w:lineRule="auto"/>
              <w:textAlignment w:val="baseline"/>
              <w:rPr>
                <w:rFonts w:eastAsia="Times New Roman" w:cs="Times New Roman"/>
                <w:noProof/>
              </w:rPr>
            </w:pPr>
            <w:r>
              <w:rPr>
                <w:noProof/>
              </w:rPr>
              <w:t xml:space="preserve"> —</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37AA6E94" w14:textId="77777777" w:rsidR="007C75D3" w:rsidRDefault="0022034F">
            <w:pPr>
              <w:pStyle w:val="P68B1DB1-Normal14"/>
              <w:spacing w:after="0" w:line="240" w:lineRule="auto"/>
              <w:textAlignment w:val="baseline"/>
              <w:rPr>
                <w:rFonts w:eastAsia="Times New Roman" w:cs="Times New Roman"/>
                <w:noProof/>
              </w:rPr>
            </w:pPr>
            <w:r>
              <w:rPr>
                <w:noProof/>
              </w:rPr>
              <w:t xml:space="preserve"> —</w:t>
            </w:r>
          </w:p>
        </w:tc>
        <w:tc>
          <w:tcPr>
            <w:tcW w:w="825" w:type="dxa"/>
            <w:tcBorders>
              <w:top w:val="single" w:sz="6" w:space="0" w:color="auto"/>
              <w:left w:val="single" w:sz="6" w:space="0" w:color="auto"/>
              <w:bottom w:val="single" w:sz="6" w:space="0" w:color="auto"/>
              <w:right w:val="single" w:sz="6" w:space="0" w:color="auto"/>
            </w:tcBorders>
            <w:shd w:val="clear" w:color="auto" w:fill="C6EFCE"/>
          </w:tcPr>
          <w:p w14:paraId="2060FA29" w14:textId="6922911E" w:rsidR="007C75D3" w:rsidRDefault="002B3126">
            <w:pPr>
              <w:pStyle w:val="P68B1DB1-Normal14"/>
              <w:spacing w:after="0" w:line="240" w:lineRule="auto"/>
              <w:textAlignment w:val="baseline"/>
              <w:rPr>
                <w:rFonts w:eastAsia="Times New Roman" w:cs="Times New Roman"/>
                <w:noProof/>
              </w:rPr>
            </w:pPr>
            <w:r>
              <w:rPr>
                <w:noProof/>
              </w:rPr>
              <w:t>T4</w:t>
            </w:r>
          </w:p>
        </w:tc>
        <w:tc>
          <w:tcPr>
            <w:tcW w:w="674" w:type="dxa"/>
            <w:tcBorders>
              <w:top w:val="single" w:sz="6" w:space="0" w:color="auto"/>
              <w:left w:val="single" w:sz="6" w:space="0" w:color="auto"/>
              <w:bottom w:val="single" w:sz="6" w:space="0" w:color="auto"/>
              <w:right w:val="single" w:sz="6" w:space="0" w:color="auto"/>
            </w:tcBorders>
            <w:shd w:val="clear" w:color="auto" w:fill="C6EFCE"/>
          </w:tcPr>
          <w:p w14:paraId="4369BAEE" w14:textId="77777777" w:rsidR="007C75D3" w:rsidRDefault="0022034F">
            <w:pPr>
              <w:pStyle w:val="P68B1DB1-Normal14"/>
              <w:spacing w:after="0" w:line="240" w:lineRule="auto"/>
              <w:textAlignment w:val="baseline"/>
              <w:rPr>
                <w:rFonts w:eastAsia="Times New Roman" w:cs="Times New Roman"/>
                <w:noProof/>
              </w:rPr>
            </w:pPr>
            <w:r>
              <w:rPr>
                <w:noProof/>
              </w:rPr>
              <w:t>2024</w:t>
            </w:r>
          </w:p>
        </w:tc>
        <w:tc>
          <w:tcPr>
            <w:tcW w:w="2636" w:type="dxa"/>
            <w:tcBorders>
              <w:top w:val="single" w:sz="6" w:space="0" w:color="auto"/>
              <w:left w:val="single" w:sz="6" w:space="0" w:color="auto"/>
              <w:bottom w:val="single" w:sz="6" w:space="0" w:color="auto"/>
              <w:right w:val="nil"/>
            </w:tcBorders>
            <w:shd w:val="clear" w:color="auto" w:fill="C6EFCE"/>
          </w:tcPr>
          <w:p w14:paraId="4A35139A" w14:textId="1B4B114E" w:rsidR="007C75D3" w:rsidRDefault="0022034F">
            <w:pPr>
              <w:pStyle w:val="P68B1DB1-Normal14"/>
              <w:spacing w:after="0" w:line="240" w:lineRule="auto"/>
              <w:textAlignment w:val="baseline"/>
              <w:rPr>
                <w:noProof/>
              </w:rPr>
            </w:pPr>
            <w:r>
              <w:rPr>
                <w:noProof/>
              </w:rPr>
              <w:t>Publicarea cererii de candidaturi pentru granturi pentru construirea sau modernizarea instalațiilor de biometan.</w:t>
            </w:r>
          </w:p>
          <w:p w14:paraId="713DDE4C" w14:textId="77777777" w:rsidR="007C75D3" w:rsidRDefault="007C75D3">
            <w:pPr>
              <w:spacing w:after="0" w:line="240" w:lineRule="auto"/>
              <w:textAlignment w:val="baseline"/>
              <w:rPr>
                <w:rFonts w:ascii="Times New Roman" w:eastAsia="Times New Roman" w:hAnsi="Times New Roman" w:cs="Times New Roman"/>
                <w:noProof/>
                <w:sz w:val="20"/>
                <w:szCs w:val="20"/>
              </w:rPr>
            </w:pPr>
          </w:p>
          <w:p w14:paraId="6D860444" w14:textId="77777777" w:rsidR="007C75D3" w:rsidRDefault="0022034F">
            <w:pPr>
              <w:pStyle w:val="P68B1DB1-Normal16"/>
              <w:spacing w:after="0" w:line="240" w:lineRule="auto"/>
              <w:textAlignment w:val="baseline"/>
              <w:rPr>
                <w:rFonts w:ascii="Times New Roman" w:eastAsia="Times New Roman" w:hAnsi="Times New Roman" w:cs="Times New Roman"/>
                <w:noProof/>
                <w:szCs w:val="20"/>
              </w:rPr>
            </w:pPr>
            <w:r>
              <w:rPr>
                <w:rFonts w:ascii="Times New Roman" w:eastAsia="Times New Roman" w:hAnsi="Times New Roman" w:cs="Times New Roman"/>
                <w:noProof/>
                <w:szCs w:val="20"/>
              </w:rPr>
              <w:t xml:space="preserve">Termenii și condițiile de acordare a grantului impun respectarea Directivei (UE) 2018/2001 privind energia din surse regenerabile, în special ca instalațiile să îndeplinească criteriile de durabilitate și de reducere a emisiilor de gaze cu efect de seră prevăzute la articolele 29-31 și normele privind biocombustibilii pe bază de alimente și furaje prevăzute la articolul 26. </w:t>
            </w:r>
            <w:r>
              <w:rPr>
                <w:rFonts w:ascii="Times New Roman" w:hAnsi="Times New Roman"/>
                <w:noProof/>
              </w:rPr>
              <w:t>Aceasta include, de asemenea, criteriul de selecție conform căruia traficul camioanelor care transportă deșeuri biologice trebuie redus la minimum.</w:t>
            </w:r>
          </w:p>
        </w:tc>
        <w:tc>
          <w:tcPr>
            <w:tcW w:w="28" w:type="dxa"/>
            <w:tcBorders>
              <w:left w:val="nil"/>
            </w:tcBorders>
            <w:vAlign w:val="center"/>
          </w:tcPr>
          <w:p w14:paraId="495E8BE1" w14:textId="77777777" w:rsidR="007C75D3" w:rsidRDefault="007C75D3">
            <w:pPr>
              <w:spacing w:after="0" w:line="240" w:lineRule="auto"/>
              <w:rPr>
                <w:rFonts w:ascii="Times New Roman" w:eastAsia="Times New Roman" w:hAnsi="Times New Roman" w:cs="Times New Roman"/>
                <w:noProof/>
                <w:sz w:val="20"/>
                <w:szCs w:val="20"/>
              </w:rPr>
            </w:pPr>
          </w:p>
        </w:tc>
      </w:tr>
      <w:tr w:rsidR="007C75D3" w14:paraId="22031BE4" w14:textId="77777777">
        <w:trPr>
          <w:trHeight w:val="300"/>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0220076C" w14:textId="77777777" w:rsidR="007C75D3" w:rsidRDefault="0022034F">
            <w:pPr>
              <w:pStyle w:val="P68B1DB1-Normal14"/>
              <w:spacing w:after="0" w:line="240" w:lineRule="auto"/>
              <w:textAlignment w:val="baseline"/>
              <w:rPr>
                <w:rFonts w:eastAsia="Times New Roman" w:cs="Times New Roman"/>
                <w:noProof/>
              </w:rPr>
            </w:pPr>
            <w:r>
              <w:rPr>
                <w:noProof/>
              </w:rPr>
              <w:t>113</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21C97A4D" w14:textId="77777777" w:rsidR="007C75D3" w:rsidRDefault="0022034F">
            <w:pPr>
              <w:pStyle w:val="P68B1DB1-Normal14"/>
              <w:spacing w:after="0" w:line="240" w:lineRule="auto"/>
              <w:textAlignment w:val="baseline"/>
              <w:rPr>
                <w:rFonts w:eastAsia="Times New Roman" w:cs="Times New Roman"/>
                <w:noProof/>
              </w:rPr>
            </w:pPr>
            <w:r>
              <w:rPr>
                <w:noProof/>
              </w:rPr>
              <w:t>5.1 extinderea industriei biometanului în Irlanda</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49659B10" w14:textId="29E3AFFC" w:rsidR="007C75D3" w:rsidRDefault="0022034F">
            <w:pPr>
              <w:pStyle w:val="P68B1DB1-Normal14"/>
              <w:spacing w:after="0" w:line="240" w:lineRule="auto"/>
              <w:textAlignment w:val="baseline"/>
              <w:rPr>
                <w:rFonts w:eastAsia="Times New Roman" w:cs="Times New Roman"/>
                <w:noProof/>
              </w:rPr>
            </w:pPr>
            <w:r>
              <w:rPr>
                <w:noProof/>
              </w:rPr>
              <w:t>Etapă</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7AA96CB5" w14:textId="554303F7" w:rsidR="007C75D3" w:rsidRDefault="0022034F">
            <w:pPr>
              <w:pStyle w:val="P68B1DB1-Normal14"/>
              <w:spacing w:after="0" w:line="240" w:lineRule="auto"/>
              <w:textAlignment w:val="baseline"/>
              <w:rPr>
                <w:rFonts w:eastAsia="Times New Roman" w:cs="Times New Roman"/>
                <w:noProof/>
              </w:rPr>
            </w:pPr>
            <w:r>
              <w:rPr>
                <w:noProof/>
              </w:rPr>
              <w:t>Construirea sau modernizarea capacității de producție a biometanului</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5EAF4F9C" w14:textId="77777777" w:rsidR="007C75D3" w:rsidRDefault="0022034F">
            <w:pPr>
              <w:pStyle w:val="P68B1DB1-Normal19"/>
              <w:spacing w:after="0" w:line="240" w:lineRule="auto"/>
              <w:textAlignment w:val="baseline"/>
              <w:rPr>
                <w:noProof/>
              </w:rPr>
            </w:pPr>
            <w:r>
              <w:rPr>
                <w:noProof/>
              </w:rPr>
              <w:t>Construirea sau modernizarea instalațiilor de producție a biometanului</w:t>
            </w:r>
          </w:p>
          <w:p w14:paraId="50BC452D" w14:textId="77777777" w:rsidR="007C75D3" w:rsidRDefault="007C75D3">
            <w:pPr>
              <w:jc w:val="center"/>
              <w:rPr>
                <w:rFonts w:ascii="Times New Roman" w:eastAsia="Times New Roman" w:hAnsi="Times New Roman" w:cs="Times New Roman"/>
                <w:noProof/>
                <w:sz w:val="20"/>
                <w:szCs w:val="20"/>
              </w:rPr>
            </w:pP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61B6BF10" w14:textId="6833E403" w:rsidR="007C75D3" w:rsidRDefault="0022034F">
            <w:pPr>
              <w:pStyle w:val="P68B1DB1-Normal14"/>
              <w:spacing w:after="0" w:line="240" w:lineRule="auto"/>
              <w:textAlignment w:val="baseline"/>
              <w:rPr>
                <w:rFonts w:eastAsia="Times New Roman" w:cs="Times New Roman"/>
                <w:noProof/>
              </w:rPr>
            </w:pPr>
            <w:r>
              <w:rPr>
                <w:noProof/>
              </w:rPr>
              <w:t xml:space="preserve"> —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3ACCC259" w14:textId="29BF3204" w:rsidR="007C75D3" w:rsidRDefault="0022034F">
            <w:pPr>
              <w:pStyle w:val="P68B1DB1-Normal14"/>
              <w:spacing w:after="0" w:line="240" w:lineRule="auto"/>
              <w:textAlignment w:val="baseline"/>
              <w:rPr>
                <w:rFonts w:eastAsia="Times New Roman" w:cs="Times New Roman"/>
                <w:noProof/>
              </w:rPr>
            </w:pPr>
            <w:r>
              <w:rPr>
                <w:noProof/>
              </w:rPr>
              <w:t xml:space="preserve"> — </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5C489BA2" w14:textId="26EE7EA6" w:rsidR="007C75D3" w:rsidRDefault="0022034F">
            <w:pPr>
              <w:pStyle w:val="P68B1DB1-Normal14"/>
              <w:spacing w:after="0" w:line="240" w:lineRule="auto"/>
              <w:textAlignment w:val="baseline"/>
              <w:rPr>
                <w:rFonts w:eastAsia="Times New Roman" w:cs="Times New Roman"/>
                <w:noProof/>
              </w:rPr>
            </w:pPr>
            <w:r>
              <w:rPr>
                <w:noProof/>
              </w:rPr>
              <w:t xml:space="preserve"> — </w:t>
            </w:r>
          </w:p>
        </w:tc>
        <w:tc>
          <w:tcPr>
            <w:tcW w:w="825" w:type="dxa"/>
            <w:tcBorders>
              <w:top w:val="single" w:sz="6" w:space="0" w:color="auto"/>
              <w:left w:val="single" w:sz="6" w:space="0" w:color="auto"/>
              <w:bottom w:val="single" w:sz="6" w:space="0" w:color="auto"/>
              <w:right w:val="single" w:sz="6" w:space="0" w:color="auto"/>
            </w:tcBorders>
            <w:shd w:val="clear" w:color="auto" w:fill="C6EFCE"/>
          </w:tcPr>
          <w:p w14:paraId="688784BE" w14:textId="5D6D0783" w:rsidR="007C75D3" w:rsidRDefault="002B3126">
            <w:pPr>
              <w:pStyle w:val="P68B1DB1-Normal14"/>
              <w:spacing w:after="0" w:line="240" w:lineRule="auto"/>
              <w:textAlignment w:val="baseline"/>
              <w:rPr>
                <w:rFonts w:eastAsia="Times New Roman" w:cs="Times New Roman"/>
                <w:noProof/>
              </w:rPr>
            </w:pPr>
            <w:r>
              <w:rPr>
                <w:noProof/>
              </w:rPr>
              <w:t>T2</w:t>
            </w:r>
          </w:p>
        </w:tc>
        <w:tc>
          <w:tcPr>
            <w:tcW w:w="674" w:type="dxa"/>
            <w:tcBorders>
              <w:top w:val="single" w:sz="6" w:space="0" w:color="auto"/>
              <w:left w:val="single" w:sz="6" w:space="0" w:color="auto"/>
              <w:bottom w:val="single" w:sz="6" w:space="0" w:color="auto"/>
              <w:right w:val="single" w:sz="6" w:space="0" w:color="auto"/>
            </w:tcBorders>
            <w:shd w:val="clear" w:color="auto" w:fill="C6EFCE"/>
          </w:tcPr>
          <w:p w14:paraId="31FC66A2" w14:textId="77777777" w:rsidR="007C75D3" w:rsidRDefault="0022034F">
            <w:pPr>
              <w:pStyle w:val="P68B1DB1-Normal14"/>
              <w:spacing w:after="0" w:line="240" w:lineRule="auto"/>
              <w:textAlignment w:val="baseline"/>
              <w:rPr>
                <w:rFonts w:eastAsia="Times New Roman" w:cs="Times New Roman"/>
                <w:noProof/>
              </w:rPr>
            </w:pPr>
            <w:r>
              <w:rPr>
                <w:noProof/>
              </w:rPr>
              <w:t>2026</w:t>
            </w:r>
          </w:p>
        </w:tc>
        <w:tc>
          <w:tcPr>
            <w:tcW w:w="2636" w:type="dxa"/>
            <w:tcBorders>
              <w:top w:val="single" w:sz="6" w:space="0" w:color="auto"/>
              <w:left w:val="single" w:sz="6" w:space="0" w:color="auto"/>
              <w:bottom w:val="single" w:sz="6" w:space="0" w:color="auto"/>
              <w:right w:val="nil"/>
            </w:tcBorders>
            <w:shd w:val="clear" w:color="auto" w:fill="C6EFCE"/>
          </w:tcPr>
          <w:p w14:paraId="3AFA2720" w14:textId="3A44A370" w:rsidR="007C75D3" w:rsidRDefault="0022034F">
            <w:pPr>
              <w:pStyle w:val="P68B1DB1-Normal14"/>
              <w:spacing w:after="0" w:line="240" w:lineRule="auto"/>
              <w:textAlignment w:val="baseline"/>
              <w:rPr>
                <w:rFonts w:eastAsia="Times New Roman" w:cs="Times New Roman"/>
                <w:noProof/>
              </w:rPr>
            </w:pPr>
            <w:r>
              <w:rPr>
                <w:noProof/>
              </w:rPr>
              <w:t xml:space="preserve">Construirea sau modernizarea instalațiilor de producție a biometanului pentru o capacitate de cel puțin 0.39 terawați-oră pe an. </w:t>
            </w:r>
          </w:p>
        </w:tc>
        <w:tc>
          <w:tcPr>
            <w:tcW w:w="28" w:type="dxa"/>
            <w:tcBorders>
              <w:left w:val="nil"/>
            </w:tcBorders>
            <w:vAlign w:val="center"/>
          </w:tcPr>
          <w:p w14:paraId="29BBBB09" w14:textId="77777777" w:rsidR="007C75D3" w:rsidRDefault="007C75D3">
            <w:pPr>
              <w:spacing w:after="0" w:line="240" w:lineRule="auto"/>
              <w:rPr>
                <w:rFonts w:ascii="Times New Roman" w:eastAsia="Times New Roman" w:hAnsi="Times New Roman" w:cs="Times New Roman"/>
                <w:noProof/>
                <w:sz w:val="20"/>
                <w:szCs w:val="20"/>
              </w:rPr>
            </w:pPr>
          </w:p>
        </w:tc>
      </w:tr>
      <w:tr w:rsidR="007C75D3" w14:paraId="541E9424" w14:textId="77777777">
        <w:trPr>
          <w:trHeight w:val="300"/>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6C51C893" w14:textId="77777777" w:rsidR="007C75D3" w:rsidRDefault="0022034F">
            <w:pPr>
              <w:pStyle w:val="P68B1DB1-Normal14"/>
              <w:spacing w:after="0" w:line="240" w:lineRule="auto"/>
              <w:textAlignment w:val="baseline"/>
              <w:rPr>
                <w:rFonts w:eastAsia="Times New Roman" w:cs="Times New Roman"/>
                <w:noProof/>
              </w:rPr>
            </w:pPr>
            <w:r>
              <w:rPr>
                <w:noProof/>
              </w:rPr>
              <w:t>114</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1888ABF0" w14:textId="77777777" w:rsidR="007C75D3" w:rsidRDefault="0022034F">
            <w:pPr>
              <w:pStyle w:val="P68B1DB1-Normal14"/>
              <w:spacing w:after="0" w:line="240" w:lineRule="auto"/>
              <w:textAlignment w:val="baseline"/>
              <w:rPr>
                <w:rFonts w:eastAsia="Times New Roman" w:cs="Times New Roman"/>
                <w:noProof/>
              </w:rPr>
            </w:pPr>
            <w:r>
              <w:rPr>
                <w:noProof/>
              </w:rPr>
              <w:t>5.2 infrastructura de încărcare Drogheda</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4E38C577" w14:textId="77777777" w:rsidR="007C75D3" w:rsidRDefault="0022034F">
            <w:pPr>
              <w:pStyle w:val="P68B1DB1-Normal14"/>
              <w:spacing w:after="0" w:line="240" w:lineRule="auto"/>
              <w:textAlignment w:val="baseline"/>
              <w:rPr>
                <w:rFonts w:eastAsia="Times New Roman" w:cs="Times New Roman"/>
                <w:noProof/>
              </w:rPr>
            </w:pPr>
            <w:r>
              <w:rPr>
                <w:noProof/>
              </w:rPr>
              <w:t>Etapă</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72FC57AB" w14:textId="77777777" w:rsidR="007C75D3" w:rsidRDefault="0022034F">
            <w:pPr>
              <w:pStyle w:val="P68B1DB1-Normal14"/>
              <w:spacing w:after="0" w:line="240" w:lineRule="auto"/>
              <w:textAlignment w:val="baseline"/>
              <w:rPr>
                <w:rFonts w:eastAsia="Times New Roman" w:cs="Times New Roman"/>
                <w:noProof/>
              </w:rPr>
            </w:pPr>
            <w:r>
              <w:rPr>
                <w:noProof/>
              </w:rPr>
              <w:t>Atribuirea contractelor pentru infrastructura de încărcare a trenurilor și lucrările de garare</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55BC3B79" w14:textId="77777777" w:rsidR="007C75D3" w:rsidRDefault="0022034F">
            <w:pPr>
              <w:pStyle w:val="P68B1DB1-Normal14"/>
              <w:spacing w:after="0" w:line="240" w:lineRule="auto"/>
              <w:textAlignment w:val="baseline"/>
              <w:rPr>
                <w:rFonts w:eastAsia="Times New Roman" w:cs="Times New Roman"/>
                <w:noProof/>
              </w:rPr>
            </w:pPr>
            <w:r>
              <w:rPr>
                <w:noProof/>
              </w:rPr>
              <w:t>Atribuirea contractelor</w:t>
            </w: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314270A4" w14:textId="77777777" w:rsidR="007C75D3" w:rsidRDefault="0022034F">
            <w:pPr>
              <w:pStyle w:val="P68B1DB1-Normal14"/>
              <w:spacing w:after="0" w:line="240" w:lineRule="auto"/>
              <w:textAlignment w:val="baseline"/>
              <w:rPr>
                <w:rFonts w:eastAsia="Times New Roman" w:cs="Times New Roman"/>
                <w:noProof/>
              </w:rPr>
            </w:pPr>
            <w:r>
              <w:rPr>
                <w:noProof/>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5CE81BB1" w14:textId="77777777" w:rsidR="007C75D3" w:rsidRDefault="0022034F">
            <w:pPr>
              <w:pStyle w:val="P68B1DB1-Normal14"/>
              <w:spacing w:after="0" w:line="240" w:lineRule="auto"/>
              <w:textAlignment w:val="baseline"/>
              <w:rPr>
                <w:rFonts w:eastAsia="Times New Roman" w:cs="Times New Roman"/>
                <w:noProof/>
              </w:rPr>
            </w:pPr>
            <w:r>
              <w:rPr>
                <w:noProof/>
              </w:rPr>
              <w:t xml:space="preserve"> —</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4F7B4684" w14:textId="77777777" w:rsidR="007C75D3" w:rsidRDefault="0022034F">
            <w:pPr>
              <w:pStyle w:val="P68B1DB1-Normal14"/>
              <w:spacing w:after="0" w:line="240" w:lineRule="auto"/>
              <w:textAlignment w:val="baseline"/>
              <w:rPr>
                <w:rFonts w:eastAsia="Times New Roman" w:cs="Times New Roman"/>
                <w:noProof/>
              </w:rPr>
            </w:pPr>
            <w:r>
              <w:rPr>
                <w:noProof/>
              </w:rPr>
              <w:t xml:space="preserve"> —</w:t>
            </w:r>
          </w:p>
        </w:tc>
        <w:tc>
          <w:tcPr>
            <w:tcW w:w="825" w:type="dxa"/>
            <w:tcBorders>
              <w:top w:val="single" w:sz="6" w:space="0" w:color="auto"/>
              <w:left w:val="single" w:sz="6" w:space="0" w:color="auto"/>
              <w:bottom w:val="single" w:sz="6" w:space="0" w:color="auto"/>
              <w:right w:val="single" w:sz="6" w:space="0" w:color="auto"/>
            </w:tcBorders>
            <w:shd w:val="clear" w:color="auto" w:fill="C6EFCE"/>
          </w:tcPr>
          <w:p w14:paraId="474D2166" w14:textId="5E978617" w:rsidR="007C75D3" w:rsidRDefault="002B3126">
            <w:pPr>
              <w:pStyle w:val="P68B1DB1-Normal14"/>
              <w:spacing w:after="0" w:line="240" w:lineRule="auto"/>
              <w:textAlignment w:val="baseline"/>
              <w:rPr>
                <w:rFonts w:eastAsia="Times New Roman" w:cs="Times New Roman"/>
                <w:noProof/>
              </w:rPr>
            </w:pPr>
            <w:r>
              <w:rPr>
                <w:noProof/>
              </w:rPr>
              <w:t>T2</w:t>
            </w:r>
          </w:p>
        </w:tc>
        <w:tc>
          <w:tcPr>
            <w:tcW w:w="674" w:type="dxa"/>
            <w:tcBorders>
              <w:top w:val="single" w:sz="6" w:space="0" w:color="auto"/>
              <w:left w:val="single" w:sz="6" w:space="0" w:color="auto"/>
              <w:bottom w:val="single" w:sz="6" w:space="0" w:color="auto"/>
              <w:right w:val="single" w:sz="6" w:space="0" w:color="auto"/>
            </w:tcBorders>
            <w:shd w:val="clear" w:color="auto" w:fill="C6EFCE"/>
          </w:tcPr>
          <w:p w14:paraId="75073206" w14:textId="77777777" w:rsidR="007C75D3" w:rsidRDefault="0022034F">
            <w:pPr>
              <w:pStyle w:val="P68B1DB1-Normal17"/>
              <w:spacing w:after="0" w:line="240" w:lineRule="auto"/>
              <w:textAlignment w:val="baseline"/>
              <w:rPr>
                <w:rFonts w:eastAsia="Times New Roman" w:cs="Times New Roman"/>
                <w:noProof/>
                <w:szCs w:val="20"/>
              </w:rPr>
            </w:pPr>
            <w:r>
              <w:rPr>
                <w:noProof/>
              </w:rPr>
              <w:t>2024</w:t>
            </w:r>
          </w:p>
        </w:tc>
        <w:tc>
          <w:tcPr>
            <w:tcW w:w="2636" w:type="dxa"/>
            <w:tcBorders>
              <w:top w:val="single" w:sz="6" w:space="0" w:color="auto"/>
              <w:left w:val="single" w:sz="6" w:space="0" w:color="auto"/>
              <w:bottom w:val="single" w:sz="6" w:space="0" w:color="auto"/>
              <w:right w:val="nil"/>
            </w:tcBorders>
            <w:shd w:val="clear" w:color="auto" w:fill="C6EFCE"/>
          </w:tcPr>
          <w:p w14:paraId="30170691" w14:textId="77777777" w:rsidR="007C75D3" w:rsidRDefault="0022034F">
            <w:pPr>
              <w:pStyle w:val="P68B1DB1-Normal14"/>
              <w:spacing w:after="0" w:line="240" w:lineRule="auto"/>
              <w:textAlignment w:val="baseline"/>
              <w:rPr>
                <w:rFonts w:eastAsia="Times New Roman" w:cs="Times New Roman"/>
                <w:noProof/>
              </w:rPr>
            </w:pPr>
            <w:r>
              <w:rPr>
                <w:noProof/>
              </w:rPr>
              <w:t>Contractul pentru instalarea infrastructurii de încărcare a trenurilor la Drogheda și contractul pentru lucrările de garare trebuie să fi fost atribuite.</w:t>
            </w:r>
          </w:p>
        </w:tc>
        <w:tc>
          <w:tcPr>
            <w:tcW w:w="28" w:type="dxa"/>
            <w:tcBorders>
              <w:left w:val="nil"/>
            </w:tcBorders>
            <w:vAlign w:val="center"/>
          </w:tcPr>
          <w:p w14:paraId="7E63C236" w14:textId="77777777" w:rsidR="007C75D3" w:rsidRDefault="007C75D3">
            <w:pPr>
              <w:spacing w:after="0" w:line="240" w:lineRule="auto"/>
              <w:rPr>
                <w:rFonts w:ascii="Times New Roman" w:eastAsia="Times New Roman" w:hAnsi="Times New Roman" w:cs="Times New Roman"/>
                <w:noProof/>
                <w:sz w:val="20"/>
                <w:szCs w:val="20"/>
              </w:rPr>
            </w:pPr>
          </w:p>
        </w:tc>
      </w:tr>
      <w:tr w:rsidR="007C75D3" w14:paraId="10D538BC" w14:textId="77777777">
        <w:trPr>
          <w:trHeight w:val="1129"/>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3426131A" w14:textId="77777777" w:rsidR="007C75D3" w:rsidRDefault="0022034F">
            <w:pPr>
              <w:pStyle w:val="P68B1DB1-Normal14"/>
              <w:spacing w:after="0" w:line="240" w:lineRule="auto"/>
              <w:textAlignment w:val="baseline"/>
              <w:rPr>
                <w:rFonts w:eastAsia="Times New Roman" w:cs="Times New Roman"/>
                <w:noProof/>
              </w:rPr>
            </w:pPr>
            <w:r>
              <w:rPr>
                <w:noProof/>
              </w:rPr>
              <w:t>115</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33B7A71C" w14:textId="77777777" w:rsidR="007C75D3" w:rsidRDefault="0022034F">
            <w:pPr>
              <w:pStyle w:val="P68B1DB1-Normal14"/>
              <w:spacing w:after="0" w:line="240" w:lineRule="auto"/>
              <w:textAlignment w:val="baseline"/>
              <w:rPr>
                <w:rFonts w:eastAsia="Times New Roman" w:cs="Times New Roman"/>
                <w:noProof/>
              </w:rPr>
            </w:pPr>
            <w:r>
              <w:rPr>
                <w:noProof/>
              </w:rPr>
              <w:t>5.2 infrastructura de încărcare Drogheda</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2792AEC5" w14:textId="77777777" w:rsidR="007C75D3" w:rsidRDefault="0022034F">
            <w:pPr>
              <w:pStyle w:val="P68B1DB1-Normal14"/>
              <w:spacing w:after="0" w:line="240" w:lineRule="auto"/>
              <w:textAlignment w:val="baseline"/>
              <w:rPr>
                <w:rFonts w:eastAsia="Times New Roman" w:cs="Times New Roman"/>
                <w:noProof/>
              </w:rPr>
            </w:pPr>
            <w:r>
              <w:rPr>
                <w:noProof/>
              </w:rPr>
              <w:t>Etapă</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41478DFD" w14:textId="680CA6B7" w:rsidR="007C75D3" w:rsidRDefault="0022034F">
            <w:pPr>
              <w:pStyle w:val="P68B1DB1-Normal14"/>
              <w:spacing w:after="0" w:line="240" w:lineRule="auto"/>
              <w:textAlignment w:val="baseline"/>
              <w:rPr>
                <w:rFonts w:eastAsia="Times New Roman" w:cs="Times New Roman"/>
                <w:noProof/>
              </w:rPr>
            </w:pPr>
            <w:r>
              <w:rPr>
                <w:noProof/>
              </w:rPr>
              <w:t>Infrastructura de încărcare a trenurilor</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711EF541" w14:textId="54B07D43" w:rsidR="007C75D3" w:rsidRDefault="0022034F">
            <w:pPr>
              <w:pStyle w:val="P68B1DB1-Normal14"/>
              <w:spacing w:after="0" w:line="240" w:lineRule="auto"/>
              <w:textAlignment w:val="baseline"/>
              <w:rPr>
                <w:rFonts w:eastAsia="Times New Roman" w:cs="Times New Roman"/>
                <w:noProof/>
              </w:rPr>
            </w:pPr>
            <w:r>
              <w:rPr>
                <w:noProof/>
              </w:rPr>
              <w:t>Infrastructura de încărcare a trenurilor</w:t>
            </w: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4BB3B05B" w14:textId="77777777" w:rsidR="007C75D3" w:rsidRDefault="0022034F">
            <w:pPr>
              <w:pStyle w:val="P68B1DB1-Normal14"/>
              <w:spacing w:after="0" w:line="240" w:lineRule="auto"/>
              <w:textAlignment w:val="baseline"/>
              <w:rPr>
                <w:rFonts w:eastAsia="Times New Roman" w:cs="Times New Roman"/>
                <w:noProof/>
              </w:rPr>
            </w:pPr>
            <w:r>
              <w:rPr>
                <w:noProof/>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478162B5" w14:textId="77777777" w:rsidR="007C75D3" w:rsidRDefault="0022034F">
            <w:pPr>
              <w:pStyle w:val="P68B1DB1-Normal14"/>
              <w:spacing w:after="0" w:line="240" w:lineRule="auto"/>
              <w:textAlignment w:val="baseline"/>
              <w:rPr>
                <w:rFonts w:eastAsia="Times New Roman" w:cs="Times New Roman"/>
                <w:noProof/>
              </w:rPr>
            </w:pPr>
            <w:r>
              <w:rPr>
                <w:noProof/>
              </w:rPr>
              <w:t xml:space="preserve"> —</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49B496D1" w14:textId="77777777" w:rsidR="007C75D3" w:rsidRDefault="0022034F">
            <w:pPr>
              <w:pStyle w:val="P68B1DB1-Normal14"/>
              <w:spacing w:after="0" w:line="240" w:lineRule="auto"/>
              <w:textAlignment w:val="baseline"/>
              <w:rPr>
                <w:rFonts w:eastAsia="Times New Roman" w:cs="Times New Roman"/>
                <w:noProof/>
              </w:rPr>
            </w:pPr>
            <w:r>
              <w:rPr>
                <w:noProof/>
              </w:rPr>
              <w:t xml:space="preserve"> —</w:t>
            </w:r>
          </w:p>
        </w:tc>
        <w:tc>
          <w:tcPr>
            <w:tcW w:w="825" w:type="dxa"/>
            <w:tcBorders>
              <w:top w:val="single" w:sz="6" w:space="0" w:color="auto"/>
              <w:left w:val="single" w:sz="6" w:space="0" w:color="auto"/>
              <w:bottom w:val="single" w:sz="6" w:space="0" w:color="auto"/>
              <w:right w:val="single" w:sz="6" w:space="0" w:color="auto"/>
            </w:tcBorders>
            <w:shd w:val="clear" w:color="auto" w:fill="C6EFCE"/>
          </w:tcPr>
          <w:p w14:paraId="300A9A55" w14:textId="7B24FFB1" w:rsidR="007C75D3" w:rsidRDefault="002B3126">
            <w:pPr>
              <w:pStyle w:val="P68B1DB1-Normal14"/>
              <w:spacing w:after="0" w:line="240" w:lineRule="auto"/>
              <w:textAlignment w:val="baseline"/>
              <w:rPr>
                <w:rFonts w:eastAsia="Times New Roman" w:cs="Times New Roman"/>
                <w:noProof/>
              </w:rPr>
            </w:pPr>
            <w:r>
              <w:rPr>
                <w:noProof/>
              </w:rPr>
              <w:t>T2</w:t>
            </w:r>
          </w:p>
        </w:tc>
        <w:tc>
          <w:tcPr>
            <w:tcW w:w="674" w:type="dxa"/>
            <w:tcBorders>
              <w:top w:val="single" w:sz="6" w:space="0" w:color="auto"/>
              <w:left w:val="single" w:sz="6" w:space="0" w:color="auto"/>
              <w:bottom w:val="single" w:sz="6" w:space="0" w:color="auto"/>
              <w:right w:val="single" w:sz="6" w:space="0" w:color="auto"/>
            </w:tcBorders>
            <w:shd w:val="clear" w:color="auto" w:fill="C6EFCE"/>
          </w:tcPr>
          <w:p w14:paraId="21CF7085" w14:textId="77777777" w:rsidR="007C75D3" w:rsidRDefault="0022034F">
            <w:pPr>
              <w:pStyle w:val="P68B1DB1-Normal14"/>
              <w:spacing w:after="0" w:line="240" w:lineRule="auto"/>
              <w:textAlignment w:val="baseline"/>
              <w:rPr>
                <w:rFonts w:eastAsia="Times New Roman" w:cs="Times New Roman"/>
                <w:noProof/>
              </w:rPr>
            </w:pPr>
            <w:r>
              <w:rPr>
                <w:noProof/>
              </w:rPr>
              <w:t>2026</w:t>
            </w:r>
          </w:p>
        </w:tc>
        <w:tc>
          <w:tcPr>
            <w:tcW w:w="2636" w:type="dxa"/>
            <w:tcBorders>
              <w:top w:val="single" w:sz="6" w:space="0" w:color="auto"/>
              <w:left w:val="single" w:sz="6" w:space="0" w:color="auto"/>
              <w:bottom w:val="single" w:sz="6" w:space="0" w:color="auto"/>
              <w:right w:val="nil"/>
            </w:tcBorders>
            <w:shd w:val="clear" w:color="auto" w:fill="C6EFCE"/>
          </w:tcPr>
          <w:p w14:paraId="102722A9" w14:textId="7F66221D" w:rsidR="007C75D3" w:rsidRDefault="0022034F">
            <w:pPr>
              <w:pStyle w:val="P68B1DB1-Normal14"/>
              <w:spacing w:after="0" w:line="240" w:lineRule="auto"/>
              <w:textAlignment w:val="baseline"/>
              <w:rPr>
                <w:rFonts w:eastAsia="Times New Roman" w:cs="Times New Roman"/>
                <w:noProof/>
              </w:rPr>
            </w:pPr>
            <w:r>
              <w:rPr>
                <w:noProof/>
              </w:rPr>
              <w:t>Trebuie să fi fost instalată o infrastructură de încărcare a trenurilor.</w:t>
            </w:r>
          </w:p>
        </w:tc>
        <w:tc>
          <w:tcPr>
            <w:tcW w:w="28" w:type="dxa"/>
            <w:tcBorders>
              <w:top w:val="outset" w:sz="6" w:space="0" w:color="auto"/>
              <w:left w:val="nil"/>
              <w:bottom w:val="outset" w:sz="6" w:space="0" w:color="auto"/>
              <w:right w:val="outset" w:sz="6" w:space="0" w:color="auto"/>
            </w:tcBorders>
            <w:vAlign w:val="center"/>
          </w:tcPr>
          <w:p w14:paraId="486975B3" w14:textId="77777777" w:rsidR="007C75D3" w:rsidRDefault="007C75D3">
            <w:pPr>
              <w:spacing w:after="0" w:line="240" w:lineRule="auto"/>
              <w:rPr>
                <w:rFonts w:ascii="Times New Roman" w:eastAsia="Times New Roman" w:hAnsi="Times New Roman" w:cs="Times New Roman"/>
                <w:noProof/>
                <w:sz w:val="20"/>
                <w:szCs w:val="20"/>
              </w:rPr>
            </w:pPr>
          </w:p>
        </w:tc>
      </w:tr>
      <w:tr w:rsidR="007C75D3" w14:paraId="67701F2A" w14:textId="77777777">
        <w:trPr>
          <w:trHeight w:val="300"/>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5EEE3C91" w14:textId="77777777" w:rsidR="007C75D3" w:rsidRDefault="0022034F">
            <w:pPr>
              <w:pStyle w:val="P68B1DB1-Normal14"/>
              <w:spacing w:after="0" w:line="240" w:lineRule="auto"/>
              <w:textAlignment w:val="baseline"/>
              <w:rPr>
                <w:rFonts w:eastAsia="Times New Roman" w:cs="Times New Roman"/>
                <w:noProof/>
              </w:rPr>
            </w:pPr>
            <w:r>
              <w:rPr>
                <w:noProof/>
              </w:rPr>
              <w:t>117</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74967052" w14:textId="77777777" w:rsidR="007C75D3" w:rsidRDefault="0022034F">
            <w:pPr>
              <w:pStyle w:val="P68B1DB1-Normal14"/>
              <w:spacing w:after="0" w:line="240" w:lineRule="auto"/>
              <w:textAlignment w:val="baseline"/>
              <w:rPr>
                <w:rFonts w:eastAsia="Times New Roman" w:cs="Times New Roman"/>
                <w:noProof/>
              </w:rPr>
            </w:pPr>
            <w:r>
              <w:rPr>
                <w:noProof/>
              </w:rPr>
              <w:t>5.3 SEAI/HSE Pilot Energy &amp; Decarbonisation Pathfinder</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4A5FFE56" w14:textId="77777777" w:rsidR="007C75D3" w:rsidRDefault="0022034F">
            <w:pPr>
              <w:pStyle w:val="P68B1DB1-Normal14"/>
              <w:spacing w:after="0" w:line="240" w:lineRule="auto"/>
              <w:textAlignment w:val="baseline"/>
              <w:rPr>
                <w:rFonts w:eastAsia="Times New Roman" w:cs="Times New Roman"/>
                <w:noProof/>
              </w:rPr>
            </w:pPr>
            <w:r>
              <w:rPr>
                <w:noProof/>
              </w:rPr>
              <w:t>Etapă</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5FAD0F85" w14:textId="5F93A18D" w:rsidR="007C75D3" w:rsidRDefault="0022034F">
            <w:pPr>
              <w:pStyle w:val="P68B1DB1-Normal14"/>
              <w:spacing w:after="0" w:line="240" w:lineRule="auto"/>
              <w:textAlignment w:val="baseline"/>
              <w:rPr>
                <w:rFonts w:eastAsia="Times New Roman" w:cs="Times New Roman"/>
                <w:noProof/>
              </w:rPr>
            </w:pPr>
            <w:r>
              <w:rPr>
                <w:noProof/>
              </w:rPr>
              <w:t>Eficiența energetică funcționează în spitale, centre de îngrijire sau clădiri de asistență medicală primară.</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0D3938D6" w14:textId="2E15D9F2" w:rsidR="007C75D3" w:rsidRDefault="0022034F">
            <w:pPr>
              <w:pStyle w:val="P68B1DB1-Normal14"/>
              <w:spacing w:after="0" w:line="240" w:lineRule="auto"/>
              <w:textAlignment w:val="baseline"/>
              <w:rPr>
                <w:rFonts w:eastAsia="Times New Roman" w:cs="Times New Roman"/>
                <w:noProof/>
              </w:rPr>
            </w:pPr>
            <w:r>
              <w:rPr>
                <w:noProof/>
              </w:rPr>
              <w:t xml:space="preserve">Eficiența energetică funcționează </w:t>
            </w: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67462336" w14:textId="77777777" w:rsidR="007C75D3" w:rsidRDefault="0022034F">
            <w:pPr>
              <w:pStyle w:val="P68B1DB1-Normal14"/>
              <w:spacing w:after="0" w:line="240" w:lineRule="auto"/>
              <w:textAlignment w:val="baseline"/>
              <w:rPr>
                <w:rFonts w:eastAsia="Times New Roman" w:cs="Times New Roman"/>
                <w:noProof/>
              </w:rPr>
            </w:pPr>
            <w:r>
              <w:rPr>
                <w:noProof/>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08C1B4AC" w14:textId="77777777" w:rsidR="007C75D3" w:rsidRDefault="0022034F">
            <w:pPr>
              <w:pStyle w:val="P68B1DB1-Normal14"/>
              <w:spacing w:after="0" w:line="240" w:lineRule="auto"/>
              <w:textAlignment w:val="baseline"/>
              <w:rPr>
                <w:noProof/>
              </w:rPr>
            </w:pPr>
            <w:r>
              <w:rPr>
                <w:noProof/>
              </w:rPr>
              <w:t>—</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0A3CED19" w14:textId="77777777" w:rsidR="007C75D3" w:rsidRDefault="0022034F">
            <w:pPr>
              <w:pStyle w:val="P68B1DB1-Normal14"/>
              <w:spacing w:after="0" w:line="240" w:lineRule="auto"/>
              <w:textAlignment w:val="baseline"/>
              <w:rPr>
                <w:noProof/>
              </w:rPr>
            </w:pPr>
            <w:r>
              <w:rPr>
                <w:noProof/>
              </w:rPr>
              <w:t>—</w:t>
            </w:r>
          </w:p>
        </w:tc>
        <w:tc>
          <w:tcPr>
            <w:tcW w:w="825" w:type="dxa"/>
            <w:tcBorders>
              <w:top w:val="single" w:sz="6" w:space="0" w:color="auto"/>
              <w:left w:val="single" w:sz="6" w:space="0" w:color="auto"/>
              <w:bottom w:val="single" w:sz="6" w:space="0" w:color="auto"/>
              <w:right w:val="single" w:sz="6" w:space="0" w:color="auto"/>
            </w:tcBorders>
            <w:shd w:val="clear" w:color="auto" w:fill="C6EFCE"/>
          </w:tcPr>
          <w:p w14:paraId="5E609DEA" w14:textId="1592A3ED" w:rsidR="007C75D3" w:rsidRDefault="002B3126">
            <w:pPr>
              <w:pStyle w:val="P68B1DB1-Normal14"/>
              <w:spacing w:after="0" w:line="240" w:lineRule="auto"/>
              <w:textAlignment w:val="baseline"/>
              <w:rPr>
                <w:rFonts w:eastAsia="Times New Roman" w:cs="Times New Roman"/>
                <w:noProof/>
              </w:rPr>
            </w:pPr>
            <w:r>
              <w:rPr>
                <w:noProof/>
              </w:rPr>
              <w:t>T2</w:t>
            </w:r>
          </w:p>
        </w:tc>
        <w:tc>
          <w:tcPr>
            <w:tcW w:w="674" w:type="dxa"/>
            <w:tcBorders>
              <w:top w:val="single" w:sz="6" w:space="0" w:color="auto"/>
              <w:left w:val="single" w:sz="6" w:space="0" w:color="auto"/>
              <w:bottom w:val="single" w:sz="6" w:space="0" w:color="auto"/>
              <w:right w:val="single" w:sz="6" w:space="0" w:color="auto"/>
            </w:tcBorders>
            <w:shd w:val="clear" w:color="auto" w:fill="C6EFCE"/>
          </w:tcPr>
          <w:p w14:paraId="3B96FEF0" w14:textId="77777777" w:rsidR="007C75D3" w:rsidRDefault="0022034F">
            <w:pPr>
              <w:pStyle w:val="P68B1DB1-Normal14"/>
              <w:spacing w:after="0" w:line="240" w:lineRule="auto"/>
              <w:textAlignment w:val="baseline"/>
              <w:rPr>
                <w:rFonts w:eastAsia="Times New Roman" w:cs="Times New Roman"/>
                <w:noProof/>
              </w:rPr>
            </w:pPr>
            <w:r>
              <w:rPr>
                <w:noProof/>
              </w:rPr>
              <w:t>2026</w:t>
            </w:r>
          </w:p>
        </w:tc>
        <w:tc>
          <w:tcPr>
            <w:tcW w:w="2636" w:type="dxa"/>
            <w:tcBorders>
              <w:top w:val="single" w:sz="6" w:space="0" w:color="auto"/>
              <w:left w:val="single" w:sz="6" w:space="0" w:color="auto"/>
              <w:bottom w:val="single" w:sz="6" w:space="0" w:color="auto"/>
              <w:right w:val="nil"/>
            </w:tcBorders>
            <w:shd w:val="clear" w:color="auto" w:fill="C6EFCE"/>
          </w:tcPr>
          <w:p w14:paraId="174A3479" w14:textId="3EE44A50" w:rsidR="007C75D3" w:rsidRDefault="0022034F">
            <w:pPr>
              <w:pStyle w:val="P68B1DB1-Normal14"/>
              <w:spacing w:after="0" w:line="240" w:lineRule="auto"/>
              <w:textAlignment w:val="baseline"/>
              <w:rPr>
                <w:noProof/>
              </w:rPr>
            </w:pPr>
            <w:r>
              <w:rPr>
                <w:noProof/>
              </w:rPr>
              <w:t>Consumul estimat de energie primară trebuie să fi fost redus cu cel puțin 30 % în medie în cel puțin opt spitale, centre de îngrijire sau clădiri de asistență medicală primară.</w:t>
            </w:r>
          </w:p>
        </w:tc>
        <w:tc>
          <w:tcPr>
            <w:tcW w:w="28" w:type="dxa"/>
            <w:tcBorders>
              <w:left w:val="nil"/>
            </w:tcBorders>
            <w:vAlign w:val="center"/>
          </w:tcPr>
          <w:p w14:paraId="14CBBF21" w14:textId="77777777" w:rsidR="007C75D3" w:rsidRDefault="007C75D3">
            <w:pPr>
              <w:spacing w:after="0" w:line="240" w:lineRule="auto"/>
              <w:rPr>
                <w:rFonts w:ascii="Times New Roman" w:eastAsia="Times New Roman" w:hAnsi="Times New Roman" w:cs="Times New Roman"/>
                <w:noProof/>
                <w:sz w:val="20"/>
                <w:szCs w:val="20"/>
              </w:rPr>
            </w:pPr>
          </w:p>
        </w:tc>
      </w:tr>
      <w:tr w:rsidR="007C75D3" w14:paraId="4FE7523D" w14:textId="77777777">
        <w:trPr>
          <w:trHeight w:val="300"/>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536887B7" w14:textId="77777777" w:rsidR="007C75D3" w:rsidRDefault="0022034F">
            <w:pPr>
              <w:pStyle w:val="P68B1DB1-Normal14"/>
              <w:spacing w:line="240" w:lineRule="auto"/>
              <w:rPr>
                <w:rFonts w:eastAsia="Times New Roman" w:cs="Times New Roman"/>
                <w:noProof/>
              </w:rPr>
            </w:pPr>
            <w:r>
              <w:rPr>
                <w:noProof/>
              </w:rPr>
              <w:t>119</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6C2B622D" w14:textId="681C3FEA" w:rsidR="007C75D3" w:rsidRDefault="0022034F">
            <w:pPr>
              <w:pStyle w:val="P68B1DB1-Normal14"/>
              <w:spacing w:line="240" w:lineRule="auto"/>
              <w:rPr>
                <w:rFonts w:eastAsia="Times New Roman" w:cs="Times New Roman"/>
                <w:noProof/>
              </w:rPr>
            </w:pPr>
            <w:r>
              <w:rPr>
                <w:noProof/>
              </w:rPr>
              <w:t>5.4 programul extins „Pathfinder Decarbonisation and Retrofit” în sectorul școlar</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57624B5D" w14:textId="77777777" w:rsidR="007C75D3" w:rsidRDefault="0022034F">
            <w:pPr>
              <w:pStyle w:val="P68B1DB1-Normal14"/>
              <w:spacing w:after="0" w:line="240" w:lineRule="auto"/>
              <w:rPr>
                <w:rFonts w:eastAsia="Times New Roman" w:cs="Times New Roman"/>
                <w:noProof/>
              </w:rPr>
            </w:pPr>
            <w:r>
              <w:rPr>
                <w:noProof/>
              </w:rPr>
              <w:t>Etapă</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70F201BA" w14:textId="4A04B6FE" w:rsidR="007C75D3" w:rsidRDefault="0022034F">
            <w:pPr>
              <w:pStyle w:val="P68B1DB1-Normal14"/>
              <w:spacing w:line="240" w:lineRule="auto"/>
              <w:rPr>
                <w:rFonts w:eastAsia="Times New Roman" w:cs="Times New Roman"/>
                <w:noProof/>
              </w:rPr>
            </w:pPr>
            <w:r>
              <w:rPr>
                <w:noProof/>
              </w:rPr>
              <w:t>Lucrări de eficiență energetică în clădirile școlilor</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0F393FB3" w14:textId="6B0CECD9" w:rsidR="007C75D3" w:rsidRDefault="0022034F">
            <w:pPr>
              <w:pStyle w:val="P68B1DB1-Normal14"/>
              <w:spacing w:line="240" w:lineRule="auto"/>
              <w:rPr>
                <w:noProof/>
              </w:rPr>
            </w:pPr>
            <w:r>
              <w:rPr>
                <w:noProof/>
              </w:rPr>
              <w:t xml:space="preserve">Eficiența energetică funcționează </w:t>
            </w: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224D64B6" w14:textId="77777777" w:rsidR="007C75D3" w:rsidRDefault="0022034F">
            <w:pPr>
              <w:pStyle w:val="P68B1DB1-Normal14"/>
              <w:spacing w:line="240" w:lineRule="auto"/>
              <w:rPr>
                <w:rFonts w:eastAsia="Times New Roman" w:cs="Times New Roman"/>
                <w:noProof/>
              </w:rPr>
            </w:pPr>
            <w:r>
              <w:rPr>
                <w:noProof/>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0E1D53D1" w14:textId="77777777" w:rsidR="007C75D3" w:rsidRDefault="0022034F">
            <w:pPr>
              <w:pStyle w:val="P68B1DB1-Normal14"/>
              <w:spacing w:line="240" w:lineRule="auto"/>
              <w:rPr>
                <w:rFonts w:eastAsia="Times New Roman" w:cs="Times New Roman"/>
                <w:noProof/>
              </w:rPr>
            </w:pPr>
            <w:r>
              <w:rPr>
                <w:noProof/>
              </w:rPr>
              <w:t xml:space="preserve"> —</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16252729" w14:textId="77777777" w:rsidR="007C75D3" w:rsidRDefault="0022034F">
            <w:pPr>
              <w:pStyle w:val="P68B1DB1-Normal14"/>
              <w:spacing w:after="0" w:line="240" w:lineRule="auto"/>
              <w:rPr>
                <w:rFonts w:eastAsia="Times New Roman" w:cs="Times New Roman"/>
                <w:noProof/>
              </w:rPr>
            </w:pPr>
            <w:r>
              <w:rPr>
                <w:noProof/>
              </w:rPr>
              <w:t xml:space="preserve"> —</w:t>
            </w:r>
          </w:p>
        </w:tc>
        <w:tc>
          <w:tcPr>
            <w:tcW w:w="825" w:type="dxa"/>
            <w:tcBorders>
              <w:top w:val="single" w:sz="6" w:space="0" w:color="auto"/>
              <w:left w:val="single" w:sz="6" w:space="0" w:color="auto"/>
              <w:bottom w:val="single" w:sz="6" w:space="0" w:color="auto"/>
              <w:right w:val="single" w:sz="6" w:space="0" w:color="auto"/>
            </w:tcBorders>
            <w:shd w:val="clear" w:color="auto" w:fill="C6EFCE"/>
          </w:tcPr>
          <w:p w14:paraId="2A5C0625" w14:textId="756356E3" w:rsidR="007C75D3" w:rsidRDefault="002B3126">
            <w:pPr>
              <w:pStyle w:val="P68B1DB1-Normal14"/>
              <w:spacing w:line="240" w:lineRule="auto"/>
              <w:rPr>
                <w:rFonts w:eastAsia="Times New Roman" w:cs="Times New Roman"/>
                <w:noProof/>
              </w:rPr>
            </w:pPr>
            <w:r>
              <w:rPr>
                <w:noProof/>
              </w:rPr>
              <w:t>T2</w:t>
            </w:r>
          </w:p>
        </w:tc>
        <w:tc>
          <w:tcPr>
            <w:tcW w:w="674" w:type="dxa"/>
            <w:tcBorders>
              <w:top w:val="single" w:sz="6" w:space="0" w:color="auto"/>
              <w:left w:val="single" w:sz="6" w:space="0" w:color="auto"/>
              <w:bottom w:val="single" w:sz="6" w:space="0" w:color="auto"/>
              <w:right w:val="single" w:sz="6" w:space="0" w:color="auto"/>
            </w:tcBorders>
            <w:shd w:val="clear" w:color="auto" w:fill="C6EFCE"/>
          </w:tcPr>
          <w:p w14:paraId="27648066" w14:textId="77777777" w:rsidR="007C75D3" w:rsidRDefault="0022034F">
            <w:pPr>
              <w:pStyle w:val="P68B1DB1-Normal14"/>
              <w:spacing w:line="240" w:lineRule="auto"/>
              <w:rPr>
                <w:rFonts w:eastAsia="Times New Roman" w:cs="Times New Roman"/>
                <w:noProof/>
              </w:rPr>
            </w:pPr>
            <w:r>
              <w:rPr>
                <w:noProof/>
              </w:rPr>
              <w:t>2026</w:t>
            </w:r>
          </w:p>
        </w:tc>
        <w:tc>
          <w:tcPr>
            <w:tcW w:w="2636" w:type="dxa"/>
            <w:tcBorders>
              <w:top w:val="single" w:sz="6" w:space="0" w:color="auto"/>
              <w:left w:val="single" w:sz="6" w:space="0" w:color="auto"/>
              <w:bottom w:val="single" w:sz="6" w:space="0" w:color="auto"/>
              <w:right w:val="nil"/>
            </w:tcBorders>
            <w:shd w:val="clear" w:color="auto" w:fill="C6EFCE"/>
          </w:tcPr>
          <w:p w14:paraId="336D68E9" w14:textId="54F36349" w:rsidR="007C75D3" w:rsidRDefault="0022034F">
            <w:pPr>
              <w:pStyle w:val="P68B1DB1-Normal14"/>
              <w:spacing w:line="240" w:lineRule="auto"/>
              <w:rPr>
                <w:rFonts w:eastAsia="Times New Roman" w:cs="Times New Roman"/>
                <w:noProof/>
              </w:rPr>
            </w:pPr>
            <w:r>
              <w:rPr>
                <w:noProof/>
              </w:rPr>
              <w:t>Consumul estimat de energie primară trebuie să fi fost redus cu cel puțin 30 % în medie în cel puțin 32 de clădiri școlare.</w:t>
            </w:r>
          </w:p>
        </w:tc>
        <w:tc>
          <w:tcPr>
            <w:tcW w:w="28" w:type="dxa"/>
            <w:tcBorders>
              <w:left w:val="nil"/>
            </w:tcBorders>
            <w:vAlign w:val="center"/>
          </w:tcPr>
          <w:p w14:paraId="075E837F" w14:textId="77777777" w:rsidR="007C75D3" w:rsidRDefault="007C75D3">
            <w:pPr>
              <w:spacing w:line="240" w:lineRule="auto"/>
              <w:rPr>
                <w:rFonts w:ascii="Times New Roman" w:eastAsia="Times New Roman" w:hAnsi="Times New Roman" w:cs="Times New Roman"/>
                <w:noProof/>
                <w:sz w:val="20"/>
                <w:szCs w:val="20"/>
              </w:rPr>
            </w:pPr>
          </w:p>
        </w:tc>
      </w:tr>
      <w:tr w:rsidR="007C75D3" w14:paraId="4C5F0146" w14:textId="77777777">
        <w:trPr>
          <w:trHeight w:val="300"/>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784AC35A" w14:textId="2CB23EB6" w:rsidR="007C75D3" w:rsidRDefault="0022034F">
            <w:pPr>
              <w:pStyle w:val="P68B1DB1-Normal14"/>
              <w:spacing w:after="0" w:line="240" w:lineRule="auto"/>
              <w:textAlignment w:val="baseline"/>
              <w:rPr>
                <w:rFonts w:eastAsia="Times New Roman" w:cs="Times New Roman"/>
                <w:noProof/>
              </w:rPr>
            </w:pPr>
            <w:r>
              <w:rPr>
                <w:noProof/>
              </w:rPr>
              <w:t>121</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673541B0" w14:textId="35D12B3B" w:rsidR="007C75D3" w:rsidRDefault="0022034F">
            <w:pPr>
              <w:pStyle w:val="P68B1DB1-Normal14"/>
              <w:spacing w:after="0" w:line="240" w:lineRule="auto"/>
              <w:textAlignment w:val="baseline"/>
              <w:rPr>
                <w:rFonts w:eastAsia="Times New Roman" w:cs="Times New Roman"/>
                <w:noProof/>
              </w:rPr>
            </w:pPr>
            <w:r>
              <w:rPr>
                <w:noProof/>
              </w:rPr>
              <w:t>5.5 reabilitarea clădirilor publice</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0125EFA8" w14:textId="77777777" w:rsidR="007C75D3" w:rsidRDefault="0022034F">
            <w:pPr>
              <w:pStyle w:val="P68B1DB1-Normal14"/>
              <w:spacing w:after="0" w:line="240" w:lineRule="auto"/>
              <w:textAlignment w:val="baseline"/>
              <w:rPr>
                <w:rFonts w:eastAsia="Times New Roman" w:cs="Times New Roman"/>
                <w:noProof/>
              </w:rPr>
            </w:pPr>
            <w:r>
              <w:rPr>
                <w:noProof/>
              </w:rPr>
              <w:t>Etapă</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2767B708" w14:textId="34745704" w:rsidR="007C75D3" w:rsidRDefault="0022034F">
            <w:pPr>
              <w:pStyle w:val="P68B1DB1-Normal14"/>
              <w:spacing w:after="0" w:line="240" w:lineRule="auto"/>
              <w:textAlignment w:val="baseline"/>
              <w:rPr>
                <w:rFonts w:eastAsia="Times New Roman" w:cs="Times New Roman"/>
                <w:noProof/>
              </w:rPr>
            </w:pPr>
            <w:r>
              <w:rPr>
                <w:noProof/>
              </w:rPr>
              <w:t>Lucrări de modernizare în clădiri publice</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50E56DD2" w14:textId="6B667BFE" w:rsidR="007C75D3" w:rsidRDefault="0022034F">
            <w:pPr>
              <w:pStyle w:val="P68B1DB1-Normal14"/>
              <w:spacing w:after="0" w:line="240" w:lineRule="auto"/>
              <w:textAlignment w:val="baseline"/>
              <w:rPr>
                <w:rFonts w:eastAsia="Times New Roman" w:cs="Times New Roman"/>
                <w:noProof/>
              </w:rPr>
            </w:pPr>
            <w:r>
              <w:rPr>
                <w:noProof/>
              </w:rPr>
              <w:t>Lucrări de modernizare</w:t>
            </w: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0CB2F44F" w14:textId="27D7D53C" w:rsidR="007C75D3" w:rsidRDefault="0022034F">
            <w:pPr>
              <w:pStyle w:val="P68B1DB1-Normal14"/>
              <w:spacing w:after="0" w:line="240" w:lineRule="auto"/>
              <w:textAlignment w:val="baseline"/>
              <w:rPr>
                <w:rFonts w:eastAsia="Times New Roman" w:cs="Times New Roman"/>
                <w:noProof/>
              </w:rPr>
            </w:pPr>
            <w:r>
              <w:rPr>
                <w:noProof/>
              </w:rPr>
              <w:t xml:space="preserve"> —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485342C8" w14:textId="0F0FA69B" w:rsidR="007C75D3" w:rsidRDefault="0022034F">
            <w:pPr>
              <w:pStyle w:val="P68B1DB1-Normal14"/>
              <w:spacing w:after="0" w:line="240" w:lineRule="auto"/>
              <w:textAlignment w:val="baseline"/>
              <w:rPr>
                <w:rFonts w:eastAsia="Times New Roman" w:cs="Times New Roman"/>
                <w:noProof/>
              </w:rPr>
            </w:pPr>
            <w:r>
              <w:rPr>
                <w:noProof/>
              </w:rPr>
              <w:t xml:space="preserve"> — </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3D35C275" w14:textId="30A6DCB7" w:rsidR="007C75D3" w:rsidRDefault="0022034F">
            <w:pPr>
              <w:pStyle w:val="P68B1DB1-Normal14"/>
              <w:spacing w:after="0" w:line="240" w:lineRule="auto"/>
              <w:textAlignment w:val="baseline"/>
              <w:rPr>
                <w:rFonts w:eastAsia="Times New Roman" w:cs="Times New Roman"/>
                <w:noProof/>
              </w:rPr>
            </w:pPr>
            <w:r>
              <w:rPr>
                <w:noProof/>
              </w:rPr>
              <w:t xml:space="preserve"> — </w:t>
            </w:r>
          </w:p>
        </w:tc>
        <w:tc>
          <w:tcPr>
            <w:tcW w:w="825" w:type="dxa"/>
            <w:tcBorders>
              <w:top w:val="single" w:sz="6" w:space="0" w:color="auto"/>
              <w:left w:val="single" w:sz="6" w:space="0" w:color="auto"/>
              <w:bottom w:val="single" w:sz="6" w:space="0" w:color="auto"/>
              <w:right w:val="single" w:sz="6" w:space="0" w:color="auto"/>
            </w:tcBorders>
            <w:shd w:val="clear" w:color="auto" w:fill="C6EFCE"/>
          </w:tcPr>
          <w:p w14:paraId="5271C723" w14:textId="701E9532" w:rsidR="007C75D3" w:rsidRDefault="002B3126">
            <w:pPr>
              <w:pStyle w:val="P68B1DB1-Normal14"/>
              <w:spacing w:after="0" w:line="240" w:lineRule="auto"/>
              <w:textAlignment w:val="baseline"/>
              <w:rPr>
                <w:rFonts w:eastAsia="Times New Roman" w:cs="Times New Roman"/>
                <w:noProof/>
              </w:rPr>
            </w:pPr>
            <w:r>
              <w:rPr>
                <w:noProof/>
              </w:rPr>
              <w:t>T1</w:t>
            </w:r>
          </w:p>
        </w:tc>
        <w:tc>
          <w:tcPr>
            <w:tcW w:w="674" w:type="dxa"/>
            <w:tcBorders>
              <w:top w:val="single" w:sz="6" w:space="0" w:color="auto"/>
              <w:left w:val="single" w:sz="6" w:space="0" w:color="auto"/>
              <w:bottom w:val="single" w:sz="6" w:space="0" w:color="auto"/>
              <w:right w:val="single" w:sz="6" w:space="0" w:color="auto"/>
            </w:tcBorders>
            <w:shd w:val="clear" w:color="auto" w:fill="C6EFCE"/>
          </w:tcPr>
          <w:p w14:paraId="71F1723D" w14:textId="77777777" w:rsidR="007C75D3" w:rsidRDefault="0022034F">
            <w:pPr>
              <w:pStyle w:val="P68B1DB1-Normal14"/>
              <w:spacing w:after="0" w:line="240" w:lineRule="auto"/>
              <w:textAlignment w:val="baseline"/>
              <w:rPr>
                <w:rFonts w:eastAsia="Times New Roman" w:cs="Times New Roman"/>
                <w:noProof/>
              </w:rPr>
            </w:pPr>
            <w:r>
              <w:rPr>
                <w:noProof/>
              </w:rPr>
              <w:t>2026</w:t>
            </w:r>
          </w:p>
        </w:tc>
        <w:tc>
          <w:tcPr>
            <w:tcW w:w="2636" w:type="dxa"/>
            <w:tcBorders>
              <w:top w:val="single" w:sz="6" w:space="0" w:color="auto"/>
              <w:left w:val="single" w:sz="6" w:space="0" w:color="auto"/>
              <w:bottom w:val="single" w:sz="6" w:space="0" w:color="auto"/>
              <w:right w:val="nil"/>
            </w:tcBorders>
            <w:shd w:val="clear" w:color="auto" w:fill="C6EFCE"/>
          </w:tcPr>
          <w:p w14:paraId="622844DB" w14:textId="5A026633" w:rsidR="007C75D3" w:rsidRDefault="0022034F">
            <w:pPr>
              <w:pStyle w:val="P68B1DB1-Normal17"/>
              <w:spacing w:line="240" w:lineRule="auto"/>
              <w:rPr>
                <w:rFonts w:eastAsia="Times New Roman" w:cs="Times New Roman"/>
                <w:noProof/>
                <w:szCs w:val="20"/>
              </w:rPr>
            </w:pPr>
            <w:r>
              <w:rPr>
                <w:noProof/>
                <w:szCs w:val="20"/>
              </w:rPr>
              <w:t>Lucrări</w:t>
            </w:r>
            <w:r w:rsidR="00A458D8">
              <w:rPr>
                <w:noProof/>
              </w:rPr>
              <w:t xml:space="preserve"> </w:t>
            </w:r>
            <w:r>
              <w:rPr>
                <w:noProof/>
                <w:szCs w:val="20"/>
              </w:rPr>
              <w:t xml:space="preserve">de reabilitare a unei clădiri publice cu o suprafață totală de cel puțin 3 500 de metri pătrați, </w:t>
            </w:r>
            <w:r>
              <w:rPr>
                <w:noProof/>
              </w:rPr>
              <w:t>realizând o reducere de cel puțin 30 % a consumului estimat de energie primară.</w:t>
            </w:r>
            <w:r>
              <w:rPr>
                <w:noProof/>
                <w:szCs w:val="20"/>
              </w:rPr>
              <w:t xml:space="preserve"> </w:t>
            </w:r>
          </w:p>
        </w:tc>
        <w:tc>
          <w:tcPr>
            <w:tcW w:w="28" w:type="dxa"/>
            <w:tcBorders>
              <w:left w:val="nil"/>
            </w:tcBorders>
            <w:vAlign w:val="center"/>
          </w:tcPr>
          <w:p w14:paraId="3DE66FE2" w14:textId="77777777" w:rsidR="007C75D3" w:rsidRDefault="007C75D3">
            <w:pPr>
              <w:spacing w:after="0" w:line="240" w:lineRule="auto"/>
              <w:rPr>
                <w:rFonts w:ascii="Times New Roman" w:eastAsia="Times New Roman" w:hAnsi="Times New Roman" w:cs="Times New Roman"/>
                <w:noProof/>
                <w:sz w:val="20"/>
                <w:szCs w:val="20"/>
              </w:rPr>
            </w:pPr>
          </w:p>
        </w:tc>
      </w:tr>
      <w:tr w:rsidR="007C75D3" w14:paraId="4B918C4B" w14:textId="77777777">
        <w:trPr>
          <w:trHeight w:val="300"/>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73C0C1E7" w14:textId="77777777" w:rsidR="007C75D3" w:rsidRDefault="0022034F">
            <w:pPr>
              <w:pStyle w:val="P68B1DB1-Normal14"/>
              <w:spacing w:line="240" w:lineRule="auto"/>
              <w:rPr>
                <w:noProof/>
              </w:rPr>
            </w:pPr>
            <w:r>
              <w:rPr>
                <w:noProof/>
              </w:rPr>
              <w:t>122</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44DBB533" w14:textId="77777777" w:rsidR="007C75D3" w:rsidRDefault="0022034F">
            <w:pPr>
              <w:pStyle w:val="P68B1DB1-Normal14"/>
              <w:spacing w:line="240" w:lineRule="auto"/>
              <w:rPr>
                <w:noProof/>
              </w:rPr>
            </w:pPr>
            <w:r>
              <w:rPr>
                <w:noProof/>
              </w:rPr>
              <w:t>5.6 schema de sprijin pentru energia electrică din surse regenerabile offshore (ORESS)</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3BC35027" w14:textId="77777777" w:rsidR="007C75D3" w:rsidRDefault="0022034F">
            <w:pPr>
              <w:pStyle w:val="P68B1DB1-Normal14"/>
              <w:spacing w:line="240" w:lineRule="auto"/>
              <w:rPr>
                <w:noProof/>
              </w:rPr>
            </w:pPr>
            <w:r>
              <w:rPr>
                <w:noProof/>
              </w:rPr>
              <w:t>Etapă</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4EE6ADDA" w14:textId="016E2C51" w:rsidR="007C75D3" w:rsidRDefault="0022034F">
            <w:pPr>
              <w:pStyle w:val="P68B1DB1-Normal14"/>
              <w:spacing w:line="240" w:lineRule="auto"/>
              <w:rPr>
                <w:noProof/>
              </w:rPr>
            </w:pPr>
            <w:r>
              <w:rPr>
                <w:noProof/>
              </w:rPr>
              <w:t xml:space="preserve">Publicarea declarației și aprobarea planului privind zona maritimă desemnată de coasta de sud </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02A85B31" w14:textId="6BE1C601" w:rsidR="007C75D3" w:rsidRDefault="0022034F">
            <w:pPr>
              <w:pStyle w:val="P68B1DB1-Normal14"/>
              <w:spacing w:line="240" w:lineRule="auto"/>
              <w:rPr>
                <w:noProof/>
              </w:rPr>
            </w:pPr>
            <w:r>
              <w:rPr>
                <w:noProof/>
              </w:rPr>
              <w:t>Publicarea declarației și aprobarea planului privind zona maritimă desemnată de coasta de sud</w:t>
            </w: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0FBF15DC" w14:textId="77777777" w:rsidR="007C75D3" w:rsidRDefault="0022034F">
            <w:pPr>
              <w:pStyle w:val="P68B1DB1-Normal14"/>
              <w:spacing w:line="240" w:lineRule="auto"/>
              <w:rPr>
                <w:noProof/>
              </w:rPr>
            </w:pPr>
            <w:r>
              <w:rPr>
                <w:noProof/>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30B64F19" w14:textId="77777777" w:rsidR="007C75D3" w:rsidRDefault="0022034F">
            <w:pPr>
              <w:pStyle w:val="P68B1DB1-Normal14"/>
              <w:spacing w:line="240" w:lineRule="auto"/>
              <w:rPr>
                <w:noProof/>
              </w:rPr>
            </w:pPr>
            <w:r>
              <w:rPr>
                <w:noProof/>
              </w:rPr>
              <w:t xml:space="preserve"> —</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5D054913" w14:textId="77777777" w:rsidR="007C75D3" w:rsidRDefault="0022034F">
            <w:pPr>
              <w:pStyle w:val="P68B1DB1-Normal14"/>
              <w:spacing w:line="240" w:lineRule="auto"/>
              <w:rPr>
                <w:noProof/>
              </w:rPr>
            </w:pPr>
            <w:r>
              <w:rPr>
                <w:noProof/>
              </w:rPr>
              <w:t xml:space="preserve"> —</w:t>
            </w:r>
          </w:p>
        </w:tc>
        <w:tc>
          <w:tcPr>
            <w:tcW w:w="825" w:type="dxa"/>
            <w:tcBorders>
              <w:top w:val="single" w:sz="6" w:space="0" w:color="auto"/>
              <w:left w:val="single" w:sz="6" w:space="0" w:color="auto"/>
              <w:bottom w:val="single" w:sz="6" w:space="0" w:color="auto"/>
              <w:right w:val="single" w:sz="6" w:space="0" w:color="auto"/>
            </w:tcBorders>
            <w:shd w:val="clear" w:color="auto" w:fill="C6EFCE"/>
          </w:tcPr>
          <w:p w14:paraId="2ED13352" w14:textId="48825E1C" w:rsidR="007C75D3" w:rsidRDefault="002B3126">
            <w:pPr>
              <w:pStyle w:val="P68B1DB1-Normal14"/>
              <w:spacing w:line="240" w:lineRule="auto"/>
              <w:rPr>
                <w:noProof/>
              </w:rPr>
            </w:pPr>
            <w:r>
              <w:rPr>
                <w:noProof/>
              </w:rPr>
              <w:t>T4</w:t>
            </w:r>
          </w:p>
        </w:tc>
        <w:tc>
          <w:tcPr>
            <w:tcW w:w="674" w:type="dxa"/>
            <w:tcBorders>
              <w:top w:val="single" w:sz="6" w:space="0" w:color="auto"/>
              <w:left w:val="single" w:sz="6" w:space="0" w:color="auto"/>
              <w:bottom w:val="single" w:sz="6" w:space="0" w:color="auto"/>
              <w:right w:val="single" w:sz="6" w:space="0" w:color="auto"/>
            </w:tcBorders>
            <w:shd w:val="clear" w:color="auto" w:fill="C6EFCE"/>
          </w:tcPr>
          <w:p w14:paraId="2AAAAD54" w14:textId="7DB56ACD" w:rsidR="007C75D3" w:rsidRDefault="0022034F">
            <w:pPr>
              <w:pStyle w:val="P68B1DB1-Normal14"/>
              <w:spacing w:line="240" w:lineRule="auto"/>
              <w:rPr>
                <w:noProof/>
              </w:rPr>
            </w:pPr>
            <w:r>
              <w:rPr>
                <w:noProof/>
              </w:rPr>
              <w:t>2024</w:t>
            </w:r>
          </w:p>
        </w:tc>
        <w:tc>
          <w:tcPr>
            <w:tcW w:w="2636" w:type="dxa"/>
            <w:tcBorders>
              <w:top w:val="single" w:sz="6" w:space="0" w:color="auto"/>
              <w:left w:val="single" w:sz="6" w:space="0" w:color="auto"/>
              <w:bottom w:val="single" w:sz="6" w:space="0" w:color="auto"/>
              <w:right w:val="nil"/>
            </w:tcBorders>
            <w:shd w:val="clear" w:color="auto" w:fill="C6EFCE"/>
          </w:tcPr>
          <w:p w14:paraId="70C82F80" w14:textId="2FC7E0BF" w:rsidR="007C75D3" w:rsidRDefault="0022034F">
            <w:pPr>
              <w:pStyle w:val="P68B1DB1-Normal14"/>
              <w:spacing w:line="240" w:lineRule="auto"/>
              <w:rPr>
                <w:rFonts w:eastAsia="Times New Roman" w:cs="Times New Roman"/>
                <w:noProof/>
              </w:rPr>
            </w:pPr>
            <w:r>
              <w:rPr>
                <w:noProof/>
              </w:rPr>
              <w:t>Va fi fost publicată o declarație a guvernului irlandez, în care se specifică un obiectiv de cel puțin 5 GW de energie eoliană offshore conectată la rețea care urmează să fie livrată până în 2030 și se stabilesc parametrii politicii.</w:t>
            </w:r>
          </w:p>
          <w:p w14:paraId="4AD34659" w14:textId="2205D57B" w:rsidR="007C75D3" w:rsidRDefault="0022034F">
            <w:pPr>
              <w:pStyle w:val="P68B1DB1-Normal14"/>
              <w:spacing w:line="240" w:lineRule="auto"/>
              <w:rPr>
                <w:noProof/>
              </w:rPr>
            </w:pPr>
            <w:r>
              <w:rPr>
                <w:noProof/>
              </w:rPr>
              <w:t xml:space="preserve">Planul pentru zona maritimă desemnată de coasta de sud trebuie să fi fost aprobat. </w:t>
            </w:r>
          </w:p>
        </w:tc>
        <w:tc>
          <w:tcPr>
            <w:tcW w:w="28" w:type="dxa"/>
            <w:tcBorders>
              <w:left w:val="nil"/>
            </w:tcBorders>
            <w:vAlign w:val="center"/>
          </w:tcPr>
          <w:p w14:paraId="263EA01F" w14:textId="77777777" w:rsidR="007C75D3" w:rsidRDefault="007C75D3">
            <w:pPr>
              <w:spacing w:line="240" w:lineRule="auto"/>
              <w:rPr>
                <w:rFonts w:ascii="Times New Roman" w:eastAsia="Times New Roman" w:hAnsi="Times New Roman" w:cs="Times New Roman"/>
                <w:noProof/>
                <w:sz w:val="20"/>
                <w:szCs w:val="20"/>
              </w:rPr>
            </w:pPr>
          </w:p>
        </w:tc>
      </w:tr>
      <w:tr w:rsidR="007C75D3" w14:paraId="1964E9F2" w14:textId="77777777">
        <w:trPr>
          <w:trHeight w:val="300"/>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29BFFA94" w14:textId="77777777" w:rsidR="007C75D3" w:rsidRDefault="0022034F">
            <w:pPr>
              <w:pStyle w:val="P68B1DB1-Normal14"/>
              <w:spacing w:line="240" w:lineRule="auto"/>
              <w:rPr>
                <w:rFonts w:eastAsia="Times New Roman" w:cs="Times New Roman"/>
                <w:noProof/>
              </w:rPr>
            </w:pPr>
            <w:r>
              <w:rPr>
                <w:noProof/>
              </w:rPr>
              <w:t>123</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44FCD7BB" w14:textId="77777777" w:rsidR="007C75D3" w:rsidRDefault="0022034F">
            <w:pPr>
              <w:pStyle w:val="P68B1DB1-Normal14"/>
              <w:spacing w:line="240" w:lineRule="auto"/>
              <w:rPr>
                <w:rFonts w:eastAsia="Times New Roman" w:cs="Times New Roman"/>
                <w:noProof/>
              </w:rPr>
            </w:pPr>
            <w:r>
              <w:rPr>
                <w:noProof/>
              </w:rPr>
              <w:t>5.6 schema de sprijin pentru energia electrică din surse regenerabile offshore (ORESS)</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32ED0437" w14:textId="77777777" w:rsidR="007C75D3" w:rsidRDefault="0022034F">
            <w:pPr>
              <w:pStyle w:val="P68B1DB1-Normal14"/>
              <w:spacing w:line="240" w:lineRule="auto"/>
              <w:rPr>
                <w:rFonts w:eastAsia="Times New Roman" w:cs="Times New Roman"/>
                <w:noProof/>
              </w:rPr>
            </w:pPr>
            <w:r>
              <w:rPr>
                <w:noProof/>
              </w:rPr>
              <w:t>Etapă</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49C77F4E" w14:textId="54DB9E35" w:rsidR="007C75D3" w:rsidRDefault="0022034F">
            <w:pPr>
              <w:pStyle w:val="P68B1DB1-Normal14"/>
              <w:spacing w:line="240" w:lineRule="auto"/>
              <w:rPr>
                <w:rFonts w:eastAsia="Times New Roman" w:cs="Times New Roman"/>
                <w:noProof/>
              </w:rPr>
            </w:pPr>
            <w:r>
              <w:rPr>
                <w:noProof/>
              </w:rPr>
              <w:t>Rezultatele finale ale licitației</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056BBE90" w14:textId="2FE61F99" w:rsidR="007C75D3" w:rsidRDefault="0022034F">
            <w:pPr>
              <w:pStyle w:val="P68B1DB1-Normal14"/>
              <w:spacing w:line="240" w:lineRule="auto"/>
              <w:rPr>
                <w:rFonts w:eastAsia="Times New Roman" w:cs="Times New Roman"/>
                <w:noProof/>
              </w:rPr>
            </w:pPr>
            <w:r>
              <w:rPr>
                <w:noProof/>
              </w:rPr>
              <w:t xml:space="preserve">Publicarea rezultatelor finale ale licitației </w:t>
            </w: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117A4B05" w14:textId="77777777" w:rsidR="007C75D3" w:rsidRDefault="0022034F">
            <w:pPr>
              <w:pStyle w:val="P68B1DB1-Normal14"/>
              <w:spacing w:line="240" w:lineRule="auto"/>
              <w:rPr>
                <w:rFonts w:eastAsia="Times New Roman" w:cs="Times New Roman"/>
                <w:noProof/>
              </w:rPr>
            </w:pPr>
            <w:r>
              <w:rPr>
                <w:noProof/>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1B9CB4D8" w14:textId="77777777" w:rsidR="007C75D3" w:rsidRDefault="0022034F">
            <w:pPr>
              <w:pStyle w:val="P68B1DB1-Normal14"/>
              <w:spacing w:line="240" w:lineRule="auto"/>
              <w:rPr>
                <w:rFonts w:eastAsia="Times New Roman" w:cs="Times New Roman"/>
                <w:noProof/>
              </w:rPr>
            </w:pPr>
            <w:r>
              <w:rPr>
                <w:noProof/>
              </w:rPr>
              <w:t xml:space="preserve"> —</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65D27485" w14:textId="77777777" w:rsidR="007C75D3" w:rsidRDefault="0022034F">
            <w:pPr>
              <w:pStyle w:val="P68B1DB1-Normal14"/>
              <w:spacing w:line="240" w:lineRule="auto"/>
              <w:rPr>
                <w:rFonts w:eastAsia="Times New Roman" w:cs="Times New Roman"/>
                <w:noProof/>
              </w:rPr>
            </w:pPr>
            <w:r>
              <w:rPr>
                <w:noProof/>
              </w:rPr>
              <w:t xml:space="preserve"> —</w:t>
            </w:r>
          </w:p>
        </w:tc>
        <w:tc>
          <w:tcPr>
            <w:tcW w:w="825" w:type="dxa"/>
            <w:tcBorders>
              <w:top w:val="single" w:sz="6" w:space="0" w:color="auto"/>
              <w:left w:val="single" w:sz="6" w:space="0" w:color="auto"/>
              <w:bottom w:val="single" w:sz="6" w:space="0" w:color="auto"/>
              <w:right w:val="single" w:sz="6" w:space="0" w:color="auto"/>
            </w:tcBorders>
            <w:shd w:val="clear" w:color="auto" w:fill="C6EFCE"/>
          </w:tcPr>
          <w:p w14:paraId="55CCF90B" w14:textId="43028DCB" w:rsidR="007C75D3" w:rsidRDefault="002B3126">
            <w:pPr>
              <w:pStyle w:val="P68B1DB1-Normal14"/>
              <w:spacing w:line="240" w:lineRule="auto"/>
              <w:rPr>
                <w:rFonts w:eastAsia="Times New Roman" w:cs="Times New Roman"/>
                <w:noProof/>
              </w:rPr>
            </w:pPr>
            <w:r>
              <w:rPr>
                <w:noProof/>
              </w:rPr>
              <w:t>T1</w:t>
            </w:r>
          </w:p>
        </w:tc>
        <w:tc>
          <w:tcPr>
            <w:tcW w:w="674" w:type="dxa"/>
            <w:tcBorders>
              <w:top w:val="single" w:sz="6" w:space="0" w:color="auto"/>
              <w:left w:val="single" w:sz="6" w:space="0" w:color="auto"/>
              <w:bottom w:val="single" w:sz="6" w:space="0" w:color="auto"/>
              <w:right w:val="single" w:sz="6" w:space="0" w:color="auto"/>
            </w:tcBorders>
            <w:shd w:val="clear" w:color="auto" w:fill="C6EFCE"/>
          </w:tcPr>
          <w:p w14:paraId="337AF5F6" w14:textId="77777777" w:rsidR="007C75D3" w:rsidRDefault="0022034F">
            <w:pPr>
              <w:pStyle w:val="P68B1DB1-Normal14"/>
              <w:spacing w:line="240" w:lineRule="auto"/>
              <w:rPr>
                <w:rFonts w:eastAsia="Times New Roman" w:cs="Times New Roman"/>
                <w:noProof/>
              </w:rPr>
            </w:pPr>
            <w:r>
              <w:rPr>
                <w:noProof/>
              </w:rPr>
              <w:t>2026</w:t>
            </w:r>
          </w:p>
        </w:tc>
        <w:tc>
          <w:tcPr>
            <w:tcW w:w="2636" w:type="dxa"/>
            <w:tcBorders>
              <w:top w:val="single" w:sz="6" w:space="0" w:color="auto"/>
              <w:left w:val="single" w:sz="6" w:space="0" w:color="auto"/>
              <w:bottom w:val="single" w:sz="6" w:space="0" w:color="auto"/>
              <w:right w:val="nil"/>
            </w:tcBorders>
            <w:shd w:val="clear" w:color="auto" w:fill="C6EFCE"/>
          </w:tcPr>
          <w:p w14:paraId="57EAFB42" w14:textId="3A903F7E" w:rsidR="007C75D3" w:rsidRDefault="0022034F">
            <w:pPr>
              <w:pStyle w:val="P68B1DB1-Normal14"/>
              <w:spacing w:line="240" w:lineRule="auto"/>
              <w:rPr>
                <w:rFonts w:eastAsia="Times New Roman" w:cs="Times New Roman"/>
                <w:noProof/>
              </w:rPr>
            </w:pPr>
            <w:r>
              <w:rPr>
                <w:noProof/>
              </w:rPr>
              <w:t>Rezultatele finale ale licitației trebuie să fi fost publicate.</w:t>
            </w:r>
          </w:p>
        </w:tc>
        <w:tc>
          <w:tcPr>
            <w:tcW w:w="28" w:type="dxa"/>
            <w:tcBorders>
              <w:left w:val="nil"/>
            </w:tcBorders>
            <w:vAlign w:val="center"/>
          </w:tcPr>
          <w:p w14:paraId="6CB5E6D2" w14:textId="77777777" w:rsidR="007C75D3" w:rsidRDefault="007C75D3">
            <w:pPr>
              <w:spacing w:line="240" w:lineRule="auto"/>
              <w:rPr>
                <w:rFonts w:ascii="Times New Roman" w:eastAsia="Times New Roman" w:hAnsi="Times New Roman" w:cs="Times New Roman"/>
                <w:noProof/>
                <w:sz w:val="20"/>
                <w:szCs w:val="20"/>
              </w:rPr>
            </w:pPr>
          </w:p>
        </w:tc>
      </w:tr>
    </w:tbl>
    <w:p w14:paraId="4F6FB2DE" w14:textId="77777777" w:rsidR="007C75D3" w:rsidRDefault="007C75D3">
      <w:pPr>
        <w:rPr>
          <w:noProof/>
        </w:rPr>
      </w:pPr>
    </w:p>
    <w:p w14:paraId="08B3CDF4" w14:textId="77777777" w:rsidR="007C75D3" w:rsidRDefault="0022034F">
      <w:pPr>
        <w:tabs>
          <w:tab w:val="left" w:pos="3882"/>
        </w:tabs>
        <w:rPr>
          <w:noProof/>
        </w:rPr>
        <w:sectPr w:rsidR="007C75D3" w:rsidSect="00031712">
          <w:headerReference w:type="even" r:id="rId68"/>
          <w:headerReference w:type="default" r:id="rId69"/>
          <w:footerReference w:type="even" r:id="rId70"/>
          <w:footerReference w:type="default" r:id="rId71"/>
          <w:headerReference w:type="first" r:id="rId72"/>
          <w:footerReference w:type="first" r:id="rId73"/>
          <w:pgSz w:w="16839" w:h="11907" w:orient="landscape"/>
          <w:pgMar w:top="1134" w:right="1134" w:bottom="1134" w:left="1134" w:header="567" w:footer="567" w:gutter="0"/>
          <w:cols w:space="720"/>
          <w:docGrid w:linePitch="360"/>
        </w:sectPr>
      </w:pPr>
      <w:r>
        <w:rPr>
          <w:noProof/>
        </w:rPr>
        <w:tab/>
      </w:r>
    </w:p>
    <w:p w14:paraId="74F0CAE6" w14:textId="77777777" w:rsidR="007C75D3" w:rsidRDefault="0022034F">
      <w:pPr>
        <w:pStyle w:val="P68B1DB1-Heading13"/>
        <w:rPr>
          <w:rFonts w:cs="Times New Roman"/>
          <w:noProof/>
          <w:szCs w:val="24"/>
        </w:rPr>
      </w:pPr>
      <w:r>
        <w:rPr>
          <w:noProof/>
        </w:rPr>
        <w:t>Costul total estimat al planului de redresare și reziliență</w:t>
      </w:r>
    </w:p>
    <w:p w14:paraId="54A4E1C6" w14:textId="2E80D829" w:rsidR="007C75D3" w:rsidRDefault="0022034F">
      <w:pPr>
        <w:pStyle w:val="P68B1DB1-Normal5"/>
        <w:spacing w:before="360" w:after="360" w:line="240" w:lineRule="auto"/>
        <w:jc w:val="both"/>
        <w:rPr>
          <w:rFonts w:cs="Times New Roman"/>
          <w:noProof/>
        </w:rPr>
      </w:pPr>
      <w:r>
        <w:rPr>
          <w:noProof/>
        </w:rPr>
        <w:t>Costurile totale estimate ale planului de redresare și reziliență al Irlandei sunt de 1 153 797 007 EUR.</w:t>
      </w:r>
    </w:p>
    <w:p w14:paraId="54764B76" w14:textId="76CE4673" w:rsidR="007C75D3" w:rsidRDefault="0022034F">
      <w:pPr>
        <w:pStyle w:val="P68B1DB1-Normal20"/>
        <w:spacing w:before="120" w:after="360" w:line="240" w:lineRule="auto"/>
        <w:jc w:val="both"/>
        <w:rPr>
          <w:rFonts w:cs="Times New Roman"/>
          <w:noProof/>
        </w:rPr>
      </w:pPr>
      <w:r>
        <w:rPr>
          <w:noProof/>
        </w:rPr>
        <w:t xml:space="preserve">SECȚIUNEA 2: SPRIJIN FINANCIAR </w:t>
      </w:r>
    </w:p>
    <w:p w14:paraId="5939C23C" w14:textId="77777777" w:rsidR="007C75D3" w:rsidRDefault="0022034F">
      <w:pPr>
        <w:pStyle w:val="P68B1DB1-Normal2"/>
        <w:numPr>
          <w:ilvl w:val="0"/>
          <w:numId w:val="27"/>
        </w:numPr>
        <w:spacing w:before="120" w:after="240" w:line="240" w:lineRule="auto"/>
        <w:jc w:val="both"/>
        <w:rPr>
          <w:rFonts w:cs="Times New Roman"/>
          <w:noProof/>
        </w:rPr>
      </w:pPr>
      <w:r>
        <w:rPr>
          <w:noProof/>
        </w:rPr>
        <w:t xml:space="preserve">Financiară adecvată </w:t>
      </w:r>
    </w:p>
    <w:p w14:paraId="17DD65DF" w14:textId="77777777" w:rsidR="007C75D3" w:rsidRDefault="0022034F">
      <w:pPr>
        <w:pStyle w:val="P68B1DB1-Normal5"/>
        <w:spacing w:before="120" w:after="360" w:line="240" w:lineRule="auto"/>
        <w:jc w:val="both"/>
        <w:rPr>
          <w:rFonts w:cs="Times New Roman"/>
          <w:noProof/>
        </w:rPr>
      </w:pPr>
      <w:r>
        <w:rPr>
          <w:noProof/>
        </w:rPr>
        <w:t xml:space="preserve">Tranșele menționate la articolul 2 alineatul (2) se organizează după cum urmează: </w:t>
      </w:r>
    </w:p>
    <w:p w14:paraId="2399C8F9" w14:textId="77777777" w:rsidR="007C75D3" w:rsidRDefault="0022034F">
      <w:pPr>
        <w:pStyle w:val="P68B1DB1-Normal5"/>
        <w:keepNext/>
        <w:numPr>
          <w:ilvl w:val="1"/>
          <w:numId w:val="29"/>
        </w:numPr>
        <w:spacing w:before="120" w:after="120" w:line="240" w:lineRule="auto"/>
        <w:ind w:left="851" w:hanging="851"/>
        <w:jc w:val="both"/>
        <w:rPr>
          <w:rFonts w:cs="Times New Roman"/>
          <w:noProof/>
        </w:rPr>
      </w:pPr>
      <w:r>
        <w:rPr>
          <w:noProof/>
        </w:rPr>
        <w:t xml:space="preserve">Prima tranșă (sprijin nerambursabil): </w:t>
      </w:r>
    </w:p>
    <w:tbl>
      <w:tblPr>
        <w:tblW w:w="9639" w:type="dxa"/>
        <w:jc w:val="center"/>
        <w:tblLook w:val="04A0" w:firstRow="1" w:lastRow="0" w:firstColumn="1" w:lastColumn="0" w:noHBand="0" w:noVBand="1"/>
      </w:tblPr>
      <w:tblGrid>
        <w:gridCol w:w="1129"/>
        <w:gridCol w:w="3833"/>
        <w:gridCol w:w="1505"/>
        <w:gridCol w:w="3402"/>
      </w:tblGrid>
      <w:tr w:rsidR="007C75D3" w14:paraId="70561ADD" w14:textId="77777777">
        <w:trPr>
          <w:trHeight w:val="509"/>
          <w:tblHeader/>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DBFAB55" w14:textId="77777777" w:rsidR="007C75D3" w:rsidRDefault="0022034F">
            <w:pPr>
              <w:pStyle w:val="P68B1DB1-Normal18"/>
              <w:spacing w:after="0" w:line="240" w:lineRule="auto"/>
              <w:jc w:val="center"/>
              <w:rPr>
                <w:rFonts w:eastAsia="Times New Roman" w:cs="Times New Roman"/>
                <w:noProof/>
                <w:szCs w:val="20"/>
              </w:rPr>
            </w:pPr>
            <w:r>
              <w:rPr>
                <w:noProof/>
              </w:rPr>
              <w:t>Număr secvențial</w:t>
            </w:r>
          </w:p>
        </w:tc>
        <w:tc>
          <w:tcPr>
            <w:tcW w:w="38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D1CC288" w14:textId="77777777" w:rsidR="007C75D3" w:rsidRDefault="0022034F">
            <w:pPr>
              <w:pStyle w:val="P68B1DB1-Normal18"/>
              <w:spacing w:after="0" w:line="240" w:lineRule="auto"/>
              <w:jc w:val="center"/>
              <w:rPr>
                <w:rFonts w:eastAsia="Times New Roman" w:cs="Times New Roman"/>
                <w:noProof/>
                <w:szCs w:val="20"/>
              </w:rPr>
            </w:pPr>
            <w:r>
              <w:rPr>
                <w:noProof/>
              </w:rPr>
              <w:t>Măsură conexă (reformă sau investiții)</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5FAF66" w14:textId="77777777" w:rsidR="007C75D3" w:rsidRDefault="0022034F">
            <w:pPr>
              <w:pStyle w:val="P68B1DB1-Normal18"/>
              <w:spacing w:after="0" w:line="240" w:lineRule="auto"/>
              <w:jc w:val="center"/>
              <w:rPr>
                <w:rFonts w:eastAsia="Times New Roman" w:cs="Times New Roman"/>
                <w:noProof/>
                <w:szCs w:val="20"/>
              </w:rPr>
            </w:pPr>
            <w:r>
              <w:rPr>
                <w:noProof/>
              </w:rPr>
              <w:t>Etapă/Obiectiv</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8D8CDA6" w14:textId="77777777" w:rsidR="007C75D3" w:rsidRDefault="0022034F">
            <w:pPr>
              <w:pStyle w:val="P68B1DB1-Normal18"/>
              <w:spacing w:after="0" w:line="240" w:lineRule="auto"/>
              <w:jc w:val="center"/>
              <w:rPr>
                <w:rFonts w:eastAsia="Times New Roman" w:cs="Times New Roman"/>
                <w:noProof/>
                <w:szCs w:val="20"/>
              </w:rPr>
            </w:pPr>
            <w:r>
              <w:rPr>
                <w:noProof/>
              </w:rPr>
              <w:t>Nume</w:t>
            </w:r>
          </w:p>
        </w:tc>
      </w:tr>
      <w:tr w:rsidR="007C75D3" w14:paraId="38102CB8" w14:textId="77777777">
        <w:trPr>
          <w:trHeight w:val="509"/>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2518E04" w14:textId="77777777" w:rsidR="007C75D3" w:rsidRDefault="007C75D3">
            <w:pPr>
              <w:spacing w:after="0" w:line="240" w:lineRule="auto"/>
              <w:rPr>
                <w:rFonts w:ascii="Times New Roman" w:eastAsia="Times New Roman" w:hAnsi="Times New Roman" w:cs="Times New Roman"/>
                <w:b/>
                <w:bCs/>
                <w:noProof/>
                <w:sz w:val="20"/>
                <w:szCs w:val="20"/>
              </w:rPr>
            </w:pPr>
          </w:p>
        </w:tc>
        <w:tc>
          <w:tcPr>
            <w:tcW w:w="3833" w:type="dxa"/>
            <w:vMerge/>
            <w:tcBorders>
              <w:top w:val="single" w:sz="4" w:space="0" w:color="auto"/>
              <w:left w:val="single" w:sz="4" w:space="0" w:color="auto"/>
              <w:bottom w:val="single" w:sz="4" w:space="0" w:color="auto"/>
              <w:right w:val="single" w:sz="4" w:space="0" w:color="auto"/>
            </w:tcBorders>
            <w:vAlign w:val="center"/>
            <w:hideMark/>
          </w:tcPr>
          <w:p w14:paraId="7DC2017F" w14:textId="77777777" w:rsidR="007C75D3" w:rsidRDefault="007C75D3">
            <w:pPr>
              <w:spacing w:after="0" w:line="240" w:lineRule="auto"/>
              <w:rPr>
                <w:rFonts w:ascii="Times New Roman" w:eastAsia="Times New Roman" w:hAnsi="Times New Roman" w:cs="Times New Roman"/>
                <w:b/>
                <w:bCs/>
                <w:noProof/>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6C0615F" w14:textId="77777777" w:rsidR="007C75D3" w:rsidRDefault="007C75D3">
            <w:pPr>
              <w:spacing w:after="0" w:line="240" w:lineRule="auto"/>
              <w:rPr>
                <w:rFonts w:ascii="Times New Roman" w:eastAsia="Times New Roman" w:hAnsi="Times New Roman" w:cs="Times New Roman"/>
                <w:b/>
                <w:bCs/>
                <w:noProof/>
                <w:sz w:val="20"/>
                <w:szCs w:val="20"/>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D643347" w14:textId="77777777" w:rsidR="007C75D3" w:rsidRDefault="007C75D3">
            <w:pPr>
              <w:spacing w:after="0" w:line="240" w:lineRule="auto"/>
              <w:rPr>
                <w:rFonts w:ascii="Times New Roman" w:eastAsia="Times New Roman" w:hAnsi="Times New Roman" w:cs="Times New Roman"/>
                <w:b/>
                <w:bCs/>
                <w:noProof/>
                <w:sz w:val="20"/>
                <w:szCs w:val="20"/>
              </w:rPr>
            </w:pPr>
          </w:p>
        </w:tc>
      </w:tr>
      <w:tr w:rsidR="007C75D3" w14:paraId="2AAAB8AB"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90677B" w14:textId="77777777" w:rsidR="007C75D3" w:rsidRDefault="0022034F">
            <w:pPr>
              <w:pStyle w:val="P68B1DB1-Normal17"/>
              <w:spacing w:before="100" w:beforeAutospacing="1" w:after="100" w:afterAutospacing="1" w:line="240" w:lineRule="auto"/>
              <w:rPr>
                <w:rFonts w:eastAsia="Times New Roman" w:cs="Times New Roman"/>
                <w:noProof/>
                <w:szCs w:val="20"/>
              </w:rPr>
            </w:pPr>
            <w:r>
              <w:rPr>
                <w:noProof/>
              </w:rPr>
              <w:t>95</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41DED551" w14:textId="77777777" w:rsidR="007C75D3" w:rsidRDefault="0022034F">
            <w:pPr>
              <w:pStyle w:val="P68B1DB1-Normal17"/>
              <w:spacing w:before="100" w:beforeAutospacing="1" w:after="100" w:afterAutospacing="1" w:line="240" w:lineRule="auto"/>
              <w:rPr>
                <w:rFonts w:eastAsia="Times New Roman" w:cs="Times New Roman"/>
                <w:noProof/>
                <w:szCs w:val="20"/>
              </w:rPr>
            </w:pPr>
            <w:r>
              <w:rPr>
                <w:noProof/>
              </w:rPr>
              <w:t>3.6 planificarea fiscală agresivă</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1CAA5307" w14:textId="77777777" w:rsidR="007C75D3" w:rsidRDefault="0022034F">
            <w:pPr>
              <w:pStyle w:val="P68B1DB1-Normal17"/>
              <w:spacing w:before="100" w:beforeAutospacing="1" w:after="100" w:afterAutospacing="1"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4D3FFBC6" w14:textId="77777777" w:rsidR="007C75D3" w:rsidRDefault="0022034F">
            <w:pPr>
              <w:pStyle w:val="P68B1DB1-Normal17"/>
              <w:spacing w:before="100" w:beforeAutospacing="1" w:after="100" w:afterAutospacing="1" w:line="240" w:lineRule="auto"/>
              <w:rPr>
                <w:rFonts w:eastAsia="Times New Roman" w:cs="Times New Roman"/>
                <w:noProof/>
                <w:szCs w:val="20"/>
              </w:rPr>
            </w:pPr>
            <w:r>
              <w:rPr>
                <w:noProof/>
              </w:rPr>
              <w:t>Modificarea deducerilor de capital pentru imobilizările necorporale</w:t>
            </w:r>
          </w:p>
        </w:tc>
      </w:tr>
      <w:tr w:rsidR="007C75D3" w14:paraId="401ADC5B"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7B3483" w14:textId="77777777" w:rsidR="007C75D3" w:rsidRDefault="0022034F">
            <w:pPr>
              <w:pStyle w:val="P68B1DB1-Normal17"/>
              <w:spacing w:before="100" w:beforeAutospacing="1" w:after="100" w:afterAutospacing="1" w:line="240" w:lineRule="auto"/>
              <w:rPr>
                <w:rFonts w:eastAsia="Times New Roman" w:cs="Times New Roman"/>
                <w:noProof/>
                <w:szCs w:val="20"/>
              </w:rPr>
            </w:pPr>
            <w:r>
              <w:rPr>
                <w:noProof/>
              </w:rPr>
              <w:t>47</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7B9A6EDC" w14:textId="77777777" w:rsidR="007C75D3" w:rsidRDefault="0022034F">
            <w:pPr>
              <w:pStyle w:val="P68B1DB1-Normal17"/>
              <w:spacing w:before="100" w:beforeAutospacing="1" w:after="100" w:afterAutospacing="1" w:line="240" w:lineRule="auto"/>
              <w:rPr>
                <w:rFonts w:eastAsia="Times New Roman" w:cs="Times New Roman"/>
                <w:noProof/>
                <w:szCs w:val="20"/>
              </w:rPr>
            </w:pPr>
            <w:r>
              <w:rPr>
                <w:noProof/>
              </w:rPr>
              <w:t>1.9 taxa pe carbon</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6E9BF610" w14:textId="77777777" w:rsidR="007C75D3" w:rsidRDefault="0022034F">
            <w:pPr>
              <w:pStyle w:val="P68B1DB1-Normal17"/>
              <w:spacing w:before="100" w:beforeAutospacing="1" w:after="100" w:afterAutospacing="1"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703BC5A9" w14:textId="77777777" w:rsidR="007C75D3" w:rsidRDefault="0022034F">
            <w:pPr>
              <w:pStyle w:val="P68B1DB1-Normal17"/>
              <w:spacing w:before="100" w:beforeAutospacing="1" w:after="100" w:afterAutospacing="1" w:line="240" w:lineRule="auto"/>
              <w:rPr>
                <w:rFonts w:eastAsia="Times New Roman" w:cs="Times New Roman"/>
                <w:noProof/>
                <w:szCs w:val="20"/>
              </w:rPr>
            </w:pPr>
            <w:r>
              <w:rPr>
                <w:noProof/>
              </w:rPr>
              <w:t>Legislația privind traiectoria ratei de impozitare a carbonului</w:t>
            </w:r>
          </w:p>
        </w:tc>
      </w:tr>
      <w:tr w:rsidR="007C75D3" w14:paraId="19D00A50"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84618E" w14:textId="77777777" w:rsidR="007C75D3" w:rsidRDefault="0022034F">
            <w:pPr>
              <w:pStyle w:val="P68B1DB1-Normal17"/>
              <w:spacing w:before="100" w:beforeAutospacing="1" w:after="100" w:afterAutospacing="1" w:line="240" w:lineRule="auto"/>
              <w:rPr>
                <w:rFonts w:eastAsia="Times New Roman" w:cs="Times New Roman"/>
                <w:noProof/>
                <w:szCs w:val="20"/>
              </w:rPr>
            </w:pPr>
            <w:r>
              <w:rPr>
                <w:noProof/>
              </w:rPr>
              <w:t>99</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2E9F5DE7" w14:textId="77777777" w:rsidR="007C75D3" w:rsidRDefault="0022034F">
            <w:pPr>
              <w:pStyle w:val="P68B1DB1-Normal17"/>
              <w:spacing w:before="100" w:beforeAutospacing="1" w:after="100" w:afterAutospacing="1" w:line="240" w:lineRule="auto"/>
              <w:rPr>
                <w:rFonts w:eastAsia="Times New Roman" w:cs="Times New Roman"/>
                <w:noProof/>
                <w:szCs w:val="20"/>
              </w:rPr>
            </w:pPr>
            <w:r>
              <w:rPr>
                <w:noProof/>
              </w:rPr>
              <w:t>3.7 pensii</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32E22E2D" w14:textId="77777777" w:rsidR="007C75D3" w:rsidRDefault="0022034F">
            <w:pPr>
              <w:pStyle w:val="P68B1DB1-Normal17"/>
              <w:spacing w:before="100" w:beforeAutospacing="1" w:after="100" w:afterAutospacing="1"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2A124439" w14:textId="77777777" w:rsidR="007C75D3" w:rsidRDefault="0022034F">
            <w:pPr>
              <w:pStyle w:val="P68B1DB1-Normal17"/>
              <w:spacing w:before="100" w:beforeAutospacing="1" w:after="100" w:afterAutospacing="1" w:line="240" w:lineRule="auto"/>
              <w:rPr>
                <w:rFonts w:eastAsia="Times New Roman" w:cs="Times New Roman"/>
                <w:noProof/>
                <w:szCs w:val="20"/>
              </w:rPr>
            </w:pPr>
            <w:r>
              <w:rPr>
                <w:noProof/>
              </w:rPr>
              <w:t xml:space="preserve">Raport privind peisajul pensiilor suplimentare </w:t>
            </w:r>
          </w:p>
        </w:tc>
      </w:tr>
      <w:tr w:rsidR="007C75D3" w14:paraId="14519622"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285D1A" w14:textId="77777777" w:rsidR="007C75D3" w:rsidRDefault="0022034F">
            <w:pPr>
              <w:pStyle w:val="P68B1DB1-Normal17"/>
              <w:spacing w:before="100" w:beforeAutospacing="1" w:after="100" w:afterAutospacing="1" w:line="240" w:lineRule="auto"/>
              <w:rPr>
                <w:rFonts w:eastAsia="Times New Roman" w:cs="Times New Roman"/>
                <w:noProof/>
                <w:szCs w:val="20"/>
              </w:rPr>
            </w:pPr>
            <w:r>
              <w:rPr>
                <w:noProof/>
              </w:rPr>
              <w:t>96</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70889791" w14:textId="77777777" w:rsidR="007C75D3" w:rsidRDefault="0022034F">
            <w:pPr>
              <w:pStyle w:val="P68B1DB1-Normal17"/>
              <w:spacing w:before="100" w:beforeAutospacing="1" w:after="100" w:afterAutospacing="1" w:line="240" w:lineRule="auto"/>
              <w:rPr>
                <w:rFonts w:eastAsia="Times New Roman" w:cs="Times New Roman"/>
                <w:noProof/>
                <w:szCs w:val="20"/>
              </w:rPr>
            </w:pPr>
            <w:r>
              <w:rPr>
                <w:noProof/>
              </w:rPr>
              <w:t>3.6 planificarea fiscală agresivă</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432B8FCF" w14:textId="77777777" w:rsidR="007C75D3" w:rsidRDefault="0022034F">
            <w:pPr>
              <w:pStyle w:val="P68B1DB1-Normal17"/>
              <w:spacing w:before="100" w:beforeAutospacing="1" w:after="100" w:afterAutospacing="1"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7938D508" w14:textId="77777777" w:rsidR="007C75D3" w:rsidRDefault="0022034F">
            <w:pPr>
              <w:pStyle w:val="P68B1DB1-Normal17"/>
              <w:spacing w:before="100" w:beforeAutospacing="1" w:after="100" w:afterAutospacing="1" w:line="240" w:lineRule="auto"/>
              <w:rPr>
                <w:rFonts w:eastAsia="Times New Roman" w:cs="Times New Roman"/>
                <w:noProof/>
                <w:szCs w:val="20"/>
              </w:rPr>
            </w:pPr>
            <w:r>
              <w:rPr>
                <w:noProof/>
              </w:rPr>
              <w:t>Reforma privind rezidența fiscală a societăților și norme consolidate privind societățile străine controlate (SSC) care se aplică listei jurisdicțiilor necooperante</w:t>
            </w:r>
          </w:p>
        </w:tc>
      </w:tr>
      <w:tr w:rsidR="007C75D3" w14:paraId="0CB96024"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F96481" w14:textId="77777777" w:rsidR="007C75D3" w:rsidRDefault="0022034F">
            <w:pPr>
              <w:pStyle w:val="P68B1DB1-Normal17"/>
              <w:spacing w:before="100" w:beforeAutospacing="1" w:after="100" w:afterAutospacing="1" w:line="240" w:lineRule="auto"/>
              <w:rPr>
                <w:rFonts w:eastAsia="Times New Roman" w:cs="Times New Roman"/>
                <w:noProof/>
                <w:szCs w:val="20"/>
              </w:rPr>
            </w:pPr>
            <w:r>
              <w:rPr>
                <w:noProof/>
              </w:rPr>
              <w:t>48</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32916DA6" w14:textId="77777777" w:rsidR="007C75D3" w:rsidRDefault="0022034F">
            <w:pPr>
              <w:pStyle w:val="P68B1DB1-Normal17"/>
              <w:spacing w:before="100" w:beforeAutospacing="1" w:after="100" w:afterAutospacing="1" w:line="240" w:lineRule="auto"/>
              <w:rPr>
                <w:rFonts w:eastAsia="Times New Roman" w:cs="Times New Roman"/>
                <w:noProof/>
                <w:szCs w:val="20"/>
              </w:rPr>
            </w:pPr>
            <w:r>
              <w:rPr>
                <w:noProof/>
              </w:rPr>
              <w:t>1.9 taxa pe carbon</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10284968" w14:textId="77777777" w:rsidR="007C75D3" w:rsidRDefault="0022034F">
            <w:pPr>
              <w:pStyle w:val="P68B1DB1-Normal17"/>
              <w:spacing w:before="100" w:beforeAutospacing="1" w:after="100" w:afterAutospacing="1"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7494D4EC" w14:textId="77777777" w:rsidR="007C75D3" w:rsidRDefault="0022034F">
            <w:pPr>
              <w:pStyle w:val="P68B1DB1-Normal17"/>
              <w:spacing w:before="100" w:beforeAutospacing="1" w:after="100" w:afterAutospacing="1" w:line="240" w:lineRule="auto"/>
              <w:rPr>
                <w:rFonts w:eastAsia="Times New Roman" w:cs="Times New Roman"/>
                <w:noProof/>
                <w:szCs w:val="20"/>
              </w:rPr>
            </w:pPr>
            <w:r>
              <w:rPr>
                <w:noProof/>
              </w:rPr>
              <w:t>Creșterea ratei taxei pe carbon pentru 2021</w:t>
            </w:r>
          </w:p>
        </w:tc>
      </w:tr>
      <w:tr w:rsidR="007C75D3" w14:paraId="071271D0"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AA090A" w14:textId="77777777" w:rsidR="007C75D3" w:rsidRDefault="0022034F">
            <w:pPr>
              <w:pStyle w:val="P68B1DB1-Normal17"/>
              <w:spacing w:after="0" w:line="240" w:lineRule="auto"/>
              <w:rPr>
                <w:rFonts w:eastAsia="Times New Roman" w:cs="Times New Roman"/>
                <w:noProof/>
                <w:szCs w:val="20"/>
              </w:rPr>
            </w:pPr>
            <w:r>
              <w:rPr>
                <w:noProof/>
              </w:rPr>
              <w:t>32</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1C2994CF" w14:textId="4BB4DE16" w:rsidR="007C75D3" w:rsidRDefault="0022034F">
            <w:pPr>
              <w:pStyle w:val="P68B1DB1-Normal14"/>
              <w:spacing w:after="0" w:line="240" w:lineRule="auto"/>
              <w:rPr>
                <w:rFonts w:eastAsia="Times New Roman" w:cs="Times New Roman"/>
                <w:noProof/>
              </w:rPr>
            </w:pPr>
            <w:r>
              <w:rPr>
                <w:noProof/>
              </w:rPr>
              <w:t>1.6 reabilitarea îmbunătățită a zonelor de turbărie</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023E8A51"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344CF2FC" w14:textId="77777777" w:rsidR="007C75D3" w:rsidRDefault="0022034F">
            <w:pPr>
              <w:pStyle w:val="P68B1DB1-Normal17"/>
              <w:spacing w:after="0" w:line="240" w:lineRule="auto"/>
              <w:rPr>
                <w:rFonts w:eastAsia="Times New Roman" w:cs="Times New Roman"/>
                <w:noProof/>
                <w:szCs w:val="20"/>
              </w:rPr>
            </w:pPr>
            <w:r>
              <w:rPr>
                <w:noProof/>
              </w:rPr>
              <w:t>Studiu preliminar privind reabilitarea turbăriilor</w:t>
            </w:r>
          </w:p>
        </w:tc>
      </w:tr>
      <w:tr w:rsidR="007C75D3" w14:paraId="2D13E0C2"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A4EEE2" w14:textId="77777777" w:rsidR="007C75D3" w:rsidRDefault="0022034F">
            <w:pPr>
              <w:pStyle w:val="P68B1DB1-Normal17"/>
              <w:spacing w:after="0" w:line="240" w:lineRule="auto"/>
              <w:rPr>
                <w:rFonts w:eastAsia="Times New Roman" w:cs="Times New Roman"/>
                <w:noProof/>
                <w:szCs w:val="20"/>
              </w:rPr>
            </w:pPr>
            <w:r>
              <w:rPr>
                <w:noProof/>
              </w:rPr>
              <w:t>43</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776D4863" w14:textId="1EA7A99D" w:rsidR="007C75D3" w:rsidRDefault="00C522C9">
            <w:pPr>
              <w:pStyle w:val="P68B1DB1-Normal17"/>
              <w:spacing w:after="0" w:line="240" w:lineRule="auto"/>
              <w:rPr>
                <w:rFonts w:eastAsia="Times New Roman" w:cs="Times New Roman"/>
                <w:noProof/>
                <w:szCs w:val="20"/>
              </w:rPr>
            </w:pPr>
            <w:r>
              <w:rPr>
                <w:noProof/>
              </w:rPr>
              <w:t xml:space="preserve">1.8 </w:t>
            </w:r>
            <w:r w:rsidR="0022034F">
              <w:rPr>
                <w:noProof/>
              </w:rPr>
              <w:t>Legea (de modificare) privind combaterea schimbărilor climatice și dezvoltarea cu emisii scăzute de dioxid de carbon 2021</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367EFA92"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405F8F93" w14:textId="77777777" w:rsidR="007C75D3" w:rsidRDefault="0022034F">
            <w:pPr>
              <w:pStyle w:val="P68B1DB1-Normal17"/>
              <w:spacing w:after="0" w:line="240" w:lineRule="auto"/>
              <w:rPr>
                <w:rFonts w:eastAsia="Times New Roman" w:cs="Times New Roman"/>
                <w:noProof/>
                <w:szCs w:val="20"/>
              </w:rPr>
            </w:pPr>
            <w:r>
              <w:rPr>
                <w:noProof/>
              </w:rPr>
              <w:t xml:space="preserve">Intrarea în vigoare a proiectului de lege din 2021 privind combaterea schimbărilor climatice și dezvoltarea cu emisii scăzute de dioxid de carbon (modificare) </w:t>
            </w:r>
          </w:p>
        </w:tc>
      </w:tr>
      <w:tr w:rsidR="007C75D3" w14:paraId="636E9FC7"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A22A98" w14:textId="77777777" w:rsidR="007C75D3" w:rsidRDefault="0022034F">
            <w:pPr>
              <w:pStyle w:val="P68B1DB1-Normal17"/>
              <w:spacing w:after="0" w:line="240" w:lineRule="auto"/>
              <w:rPr>
                <w:rFonts w:eastAsia="Times New Roman" w:cs="Times New Roman"/>
                <w:noProof/>
                <w:szCs w:val="20"/>
              </w:rPr>
            </w:pPr>
            <w:r>
              <w:rPr>
                <w:noProof/>
              </w:rPr>
              <w:t>45</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5E490B4B" w14:textId="7661DB01" w:rsidR="007C75D3" w:rsidRDefault="00C522C9">
            <w:pPr>
              <w:pStyle w:val="P68B1DB1-Normal17"/>
              <w:spacing w:after="0" w:line="240" w:lineRule="auto"/>
              <w:rPr>
                <w:rFonts w:eastAsia="Times New Roman" w:cs="Times New Roman"/>
                <w:noProof/>
                <w:szCs w:val="20"/>
              </w:rPr>
            </w:pPr>
            <w:r>
              <w:rPr>
                <w:noProof/>
              </w:rPr>
              <w:t xml:space="preserve">1.8 </w:t>
            </w:r>
            <w:r w:rsidR="0022034F">
              <w:rPr>
                <w:noProof/>
              </w:rPr>
              <w:t xml:space="preserve">Legea (de modificare) privind combaterea schimbărilor climatice și dezvoltarea cu emisii scăzute de dioxid de carbon 2021 </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334322AD"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319605F0" w14:textId="77777777" w:rsidR="007C75D3" w:rsidRDefault="0022034F">
            <w:pPr>
              <w:pStyle w:val="P68B1DB1-Normal17"/>
              <w:spacing w:after="0" w:line="240" w:lineRule="auto"/>
              <w:rPr>
                <w:rFonts w:eastAsia="Times New Roman" w:cs="Times New Roman"/>
                <w:noProof/>
                <w:szCs w:val="20"/>
              </w:rPr>
            </w:pPr>
            <w:r>
              <w:rPr>
                <w:noProof/>
              </w:rPr>
              <w:t>Prima actualizare a Planului de acțiune privind clima</w:t>
            </w:r>
          </w:p>
        </w:tc>
      </w:tr>
      <w:tr w:rsidR="007C75D3" w14:paraId="158B424B"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F47C19" w14:textId="77777777" w:rsidR="007C75D3" w:rsidRDefault="0022034F">
            <w:pPr>
              <w:pStyle w:val="P68B1DB1-Normal17"/>
              <w:spacing w:after="0" w:line="240" w:lineRule="auto"/>
              <w:rPr>
                <w:rFonts w:eastAsia="Times New Roman" w:cs="Times New Roman"/>
                <w:noProof/>
                <w:szCs w:val="20"/>
              </w:rPr>
            </w:pPr>
            <w:r>
              <w:rPr>
                <w:noProof/>
              </w:rPr>
              <w:t>69</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2F4986A7" w14:textId="77777777" w:rsidR="007C75D3" w:rsidRDefault="0022034F">
            <w:pPr>
              <w:pStyle w:val="P68B1DB1-Normal17"/>
              <w:spacing w:after="0" w:line="240" w:lineRule="auto"/>
              <w:rPr>
                <w:rFonts w:eastAsia="Times New Roman" w:cs="Times New Roman"/>
                <w:noProof/>
                <w:szCs w:val="20"/>
              </w:rPr>
            </w:pPr>
            <w:r>
              <w:rPr>
                <w:noProof/>
              </w:rPr>
              <w:t>2.6.1 serie de proiecte în domeniul e-sănătății – Farmacie electronică</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32BF77A8"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765E2A57" w14:textId="77777777" w:rsidR="007C75D3" w:rsidRDefault="0022034F">
            <w:pPr>
              <w:pStyle w:val="P68B1DB1-Normal17"/>
              <w:spacing w:after="0" w:line="240" w:lineRule="auto"/>
              <w:rPr>
                <w:rFonts w:eastAsia="Times New Roman" w:cs="Times New Roman"/>
                <w:noProof/>
                <w:szCs w:val="20"/>
              </w:rPr>
            </w:pPr>
            <w:r>
              <w:rPr>
                <w:noProof/>
              </w:rPr>
              <w:t xml:space="preserve">Atribuirea contractelor pentru sistemele ePharmacy </w:t>
            </w:r>
          </w:p>
        </w:tc>
      </w:tr>
      <w:tr w:rsidR="007C75D3" w14:paraId="45F6D665"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7B064C" w14:textId="77777777" w:rsidR="007C75D3" w:rsidRDefault="0022034F">
            <w:pPr>
              <w:pStyle w:val="P68B1DB1-Normal17"/>
              <w:spacing w:after="0" w:line="240" w:lineRule="auto"/>
              <w:rPr>
                <w:rFonts w:eastAsia="Times New Roman" w:cs="Times New Roman"/>
                <w:noProof/>
                <w:szCs w:val="20"/>
              </w:rPr>
            </w:pPr>
            <w:r>
              <w:rPr>
                <w:noProof/>
              </w:rPr>
              <w:t>76</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7CAD5D49" w14:textId="77777777" w:rsidR="007C75D3" w:rsidRDefault="0022034F">
            <w:pPr>
              <w:pStyle w:val="P68B1DB1-Normal17"/>
              <w:spacing w:after="0" w:line="240" w:lineRule="auto"/>
              <w:rPr>
                <w:rFonts w:eastAsia="Times New Roman" w:cs="Times New Roman"/>
                <w:noProof/>
                <w:szCs w:val="20"/>
              </w:rPr>
            </w:pPr>
            <w:r>
              <w:rPr>
                <w:noProof/>
              </w:rPr>
              <w:t xml:space="preserve">2.7 abordarea decalajului digital și îmbunătățirea competențelor digitale </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1E0A4E5"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4222A3E8" w14:textId="77777777" w:rsidR="007C75D3" w:rsidRDefault="0022034F">
            <w:pPr>
              <w:pStyle w:val="P68B1DB1-Normal17"/>
              <w:spacing w:after="0" w:line="240" w:lineRule="auto"/>
              <w:rPr>
                <w:rFonts w:eastAsia="Times New Roman" w:cs="Times New Roman"/>
                <w:noProof/>
                <w:szCs w:val="20"/>
              </w:rPr>
            </w:pPr>
            <w:r>
              <w:rPr>
                <w:noProof/>
              </w:rPr>
              <w:t>Publicarea strategiei pe 10 ani privind competențele adulților</w:t>
            </w:r>
          </w:p>
        </w:tc>
      </w:tr>
      <w:tr w:rsidR="007C75D3" w14:paraId="704157FB"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8BB5BD" w14:textId="77777777" w:rsidR="007C75D3" w:rsidRDefault="0022034F">
            <w:pPr>
              <w:pStyle w:val="P68B1DB1-Normal17"/>
              <w:spacing w:after="0" w:line="240" w:lineRule="auto"/>
              <w:rPr>
                <w:rFonts w:eastAsia="Times New Roman" w:cs="Times New Roman"/>
                <w:noProof/>
                <w:szCs w:val="20"/>
              </w:rPr>
            </w:pPr>
            <w:r>
              <w:rPr>
                <w:noProof/>
              </w:rPr>
              <w:t>80</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6FC7CD5A" w14:textId="3B3B0C37" w:rsidR="007C75D3" w:rsidRDefault="00C522C9">
            <w:pPr>
              <w:pStyle w:val="P68B1DB1-Normal17"/>
              <w:spacing w:after="0" w:line="240" w:lineRule="auto"/>
              <w:rPr>
                <w:rFonts w:eastAsia="Times New Roman" w:cs="Times New Roman"/>
                <w:noProof/>
                <w:szCs w:val="20"/>
              </w:rPr>
            </w:pPr>
            <w:r>
              <w:rPr>
                <w:noProof/>
              </w:rPr>
              <w:t xml:space="preserve">3.2 </w:t>
            </w:r>
            <w:r w:rsidR="0022034F">
              <w:rPr>
                <w:noProof/>
              </w:rPr>
              <w:t>Programul SOLAS de răspuns în materie de competențe de recuperare</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5F1DF0A7"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1AA6135B" w14:textId="77777777" w:rsidR="007C75D3" w:rsidRDefault="0022034F">
            <w:pPr>
              <w:pStyle w:val="P68B1DB1-Normal17"/>
              <w:spacing w:after="0" w:line="240" w:lineRule="auto"/>
              <w:rPr>
                <w:rFonts w:eastAsia="Times New Roman" w:cs="Times New Roman"/>
                <w:noProof/>
                <w:szCs w:val="20"/>
              </w:rPr>
            </w:pPr>
            <w:r>
              <w:rPr>
                <w:noProof/>
              </w:rPr>
              <w:t>Publicarea tuturor oportunităților de furnizare de competențe în cadrul programului „Competențe pentru competitivitate”</w:t>
            </w:r>
          </w:p>
        </w:tc>
      </w:tr>
      <w:tr w:rsidR="007C75D3" w14:paraId="275F1B04"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D934CB" w14:textId="77777777" w:rsidR="007C75D3" w:rsidRDefault="0022034F">
            <w:pPr>
              <w:pStyle w:val="P68B1DB1-Normal17"/>
              <w:spacing w:after="0" w:line="240" w:lineRule="auto"/>
              <w:rPr>
                <w:rFonts w:eastAsia="Times New Roman" w:cs="Times New Roman"/>
                <w:noProof/>
                <w:szCs w:val="20"/>
              </w:rPr>
            </w:pPr>
            <w:r>
              <w:rPr>
                <w:noProof/>
              </w:rPr>
              <w:t>105</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48CB05EB" w14:textId="77777777" w:rsidR="007C75D3" w:rsidRDefault="0022034F">
            <w:pPr>
              <w:pStyle w:val="P68B1DB1-Normal17"/>
              <w:spacing w:after="0" w:line="240" w:lineRule="auto"/>
              <w:rPr>
                <w:rFonts w:eastAsia="Times New Roman" w:cs="Times New Roman"/>
                <w:noProof/>
                <w:szCs w:val="20"/>
              </w:rPr>
            </w:pPr>
            <w:r>
              <w:rPr>
                <w:noProof/>
              </w:rPr>
              <w:t>3.9 sănătate</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FAEEEB9"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65090DB1" w14:textId="77777777" w:rsidR="007C75D3" w:rsidRDefault="0022034F">
            <w:pPr>
              <w:pStyle w:val="P68B1DB1-Normal17"/>
              <w:spacing w:after="0" w:line="240" w:lineRule="auto"/>
              <w:rPr>
                <w:rFonts w:eastAsia="Times New Roman" w:cs="Times New Roman"/>
                <w:noProof/>
                <w:szCs w:val="20"/>
              </w:rPr>
            </w:pPr>
            <w:r>
              <w:rPr>
                <w:noProof/>
              </w:rPr>
              <w:t xml:space="preserve">Punerea în funcțiune a contractului de consultanță Sláintecare </w:t>
            </w:r>
          </w:p>
        </w:tc>
      </w:tr>
      <w:tr w:rsidR="007C75D3" w14:paraId="735133FE"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9C2885" w14:textId="77777777" w:rsidR="007C75D3" w:rsidRDefault="0022034F">
            <w:pPr>
              <w:pStyle w:val="P68B1DB1-Normal17"/>
              <w:spacing w:after="0" w:line="240" w:lineRule="auto"/>
              <w:rPr>
                <w:rFonts w:eastAsia="Times New Roman" w:cs="Times New Roman"/>
                <w:noProof/>
                <w:szCs w:val="20"/>
              </w:rPr>
            </w:pPr>
            <w:r>
              <w:rPr>
                <w:noProof/>
              </w:rPr>
              <w:t>61</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2FCB3568" w14:textId="77777777" w:rsidR="007C75D3" w:rsidRDefault="0022034F">
            <w:pPr>
              <w:pStyle w:val="P68B1DB1-Normal17"/>
              <w:spacing w:after="0" w:line="240" w:lineRule="auto"/>
              <w:rPr>
                <w:rFonts w:eastAsia="Times New Roman" w:cs="Times New Roman"/>
                <w:noProof/>
                <w:szCs w:val="20"/>
              </w:rPr>
            </w:pPr>
            <w:r>
              <w:rPr>
                <w:noProof/>
              </w:rPr>
              <w:t>2.3.2 infrastructura digitală și finanțarea școlilor – infrastructura TIC</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1CCAE60" w14:textId="77777777" w:rsidR="007C75D3" w:rsidRDefault="0022034F">
            <w:pPr>
              <w:pStyle w:val="P68B1DB1-Normal17"/>
              <w:spacing w:after="0" w:line="240" w:lineRule="auto"/>
              <w:rPr>
                <w:rFonts w:eastAsia="Times New Roman" w:cs="Times New Roman"/>
                <w:noProof/>
                <w:szCs w:val="20"/>
              </w:rPr>
            </w:pPr>
            <w:r>
              <w:rPr>
                <w:noProof/>
              </w:rPr>
              <w:t xml:space="preserve">Etapă </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444A5950" w14:textId="77777777" w:rsidR="007C75D3" w:rsidRDefault="0022034F">
            <w:pPr>
              <w:pStyle w:val="P68B1DB1-Normal17"/>
              <w:spacing w:after="0" w:line="240" w:lineRule="auto"/>
              <w:rPr>
                <w:rFonts w:eastAsia="Times New Roman" w:cs="Times New Roman"/>
                <w:noProof/>
                <w:szCs w:val="20"/>
              </w:rPr>
            </w:pPr>
            <w:r>
              <w:rPr>
                <w:noProof/>
              </w:rPr>
              <w:t>Publicarea circularei adresate școlilor pentru a comunica criteriile de finanțare</w:t>
            </w:r>
          </w:p>
        </w:tc>
      </w:tr>
      <w:tr w:rsidR="007C75D3" w14:paraId="4B7E1829"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4480A0" w14:textId="77777777" w:rsidR="007C75D3" w:rsidRDefault="0022034F">
            <w:pPr>
              <w:pStyle w:val="P68B1DB1-Normal17"/>
              <w:spacing w:after="0" w:line="240" w:lineRule="auto"/>
              <w:rPr>
                <w:rFonts w:eastAsia="Times New Roman" w:cs="Times New Roman"/>
                <w:noProof/>
                <w:szCs w:val="20"/>
              </w:rPr>
            </w:pPr>
            <w:r>
              <w:rPr>
                <w:noProof/>
              </w:rPr>
              <w:t>9</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18073C97" w14:textId="73D494FE" w:rsidR="007C75D3" w:rsidRDefault="0022034F">
            <w:pPr>
              <w:pStyle w:val="P68B1DB1-Normal17"/>
              <w:spacing w:after="0" w:line="240" w:lineRule="auto"/>
              <w:rPr>
                <w:rFonts w:eastAsia="Times New Roman" w:cs="Times New Roman"/>
                <w:noProof/>
                <w:szCs w:val="20"/>
              </w:rPr>
            </w:pPr>
            <w:r>
              <w:rPr>
                <w:noProof/>
              </w:rPr>
              <w:t>1.3 proiectul Pathfinder de modernizare a sectorului public</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68AC24C0"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2F0AC6EC" w14:textId="77777777" w:rsidR="007C75D3" w:rsidRDefault="0022034F">
            <w:pPr>
              <w:pStyle w:val="P68B1DB1-Normal17"/>
              <w:spacing w:after="0" w:line="240" w:lineRule="auto"/>
              <w:rPr>
                <w:rFonts w:eastAsia="Times New Roman" w:cs="Times New Roman"/>
                <w:noProof/>
                <w:szCs w:val="20"/>
              </w:rPr>
            </w:pPr>
            <w:r>
              <w:rPr>
                <w:noProof/>
              </w:rPr>
              <w:t>Începerea lucrărilor de modernizare</w:t>
            </w:r>
          </w:p>
        </w:tc>
      </w:tr>
      <w:tr w:rsidR="007C75D3" w14:paraId="2225E9D8"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71C139" w14:textId="77777777" w:rsidR="007C75D3" w:rsidRDefault="0022034F">
            <w:pPr>
              <w:pStyle w:val="P68B1DB1-Normal17"/>
              <w:spacing w:after="0" w:line="240" w:lineRule="auto"/>
              <w:rPr>
                <w:rFonts w:eastAsia="Times New Roman" w:cs="Times New Roman"/>
                <w:noProof/>
                <w:szCs w:val="20"/>
              </w:rPr>
            </w:pPr>
            <w:r>
              <w:rPr>
                <w:noProof/>
              </w:rPr>
              <w:t>14</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0A0E89DE" w14:textId="77777777" w:rsidR="007C75D3" w:rsidRDefault="0022034F">
            <w:pPr>
              <w:pStyle w:val="P68B1DB1-Normal17"/>
              <w:spacing w:after="0" w:line="240" w:lineRule="auto"/>
              <w:rPr>
                <w:rFonts w:eastAsia="Times New Roman" w:cs="Times New Roman"/>
                <w:noProof/>
                <w:szCs w:val="20"/>
              </w:rPr>
            </w:pPr>
            <w:r>
              <w:rPr>
                <w:noProof/>
              </w:rPr>
              <w:t>1.4.1 permiterea electrificării viitoare prin investiții specifice în transportul feroviar de navetă Cork – Crearea unei linii suplimentare de cale ferată cu o platformă suplimentară la gara Kent</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6ACBBB2C"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24D889A9" w14:textId="77777777" w:rsidR="007C75D3" w:rsidRDefault="0022034F">
            <w:pPr>
              <w:pStyle w:val="P68B1DB1-Normal17"/>
              <w:spacing w:after="0" w:line="240" w:lineRule="auto"/>
              <w:rPr>
                <w:rFonts w:eastAsia="Times New Roman" w:cs="Times New Roman"/>
                <w:noProof/>
                <w:szCs w:val="20"/>
              </w:rPr>
            </w:pPr>
            <w:r>
              <w:rPr>
                <w:noProof/>
              </w:rPr>
              <w:t xml:space="preserve">Atribuirea contractului de proiectare pentru stația Kent </w:t>
            </w:r>
          </w:p>
        </w:tc>
      </w:tr>
      <w:tr w:rsidR="007C75D3" w14:paraId="0C6C0109"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88C7F5" w14:textId="77777777" w:rsidR="007C75D3" w:rsidRDefault="0022034F">
            <w:pPr>
              <w:pStyle w:val="P68B1DB1-Normal17"/>
              <w:spacing w:after="0" w:line="240" w:lineRule="auto"/>
              <w:rPr>
                <w:rFonts w:eastAsia="Times New Roman" w:cs="Times New Roman"/>
                <w:noProof/>
                <w:szCs w:val="20"/>
              </w:rPr>
            </w:pPr>
            <w:r>
              <w:rPr>
                <w:noProof/>
              </w:rPr>
              <w:t>33</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516BB63A" w14:textId="5D9D3C12" w:rsidR="007C75D3" w:rsidRDefault="0022034F">
            <w:pPr>
              <w:pStyle w:val="P68B1DB1-Normal17"/>
              <w:spacing w:after="0" w:line="240" w:lineRule="auto"/>
              <w:rPr>
                <w:rFonts w:eastAsia="Times New Roman" w:cs="Times New Roman"/>
                <w:noProof/>
                <w:szCs w:val="20"/>
              </w:rPr>
            </w:pPr>
            <w:r>
              <w:rPr>
                <w:noProof/>
              </w:rPr>
              <w:t>1.6 reabilitarea îmbunătățită a zonelor de turbărie</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C3AC010" w14:textId="77777777" w:rsidR="007C75D3" w:rsidRDefault="0022034F">
            <w:pPr>
              <w:pStyle w:val="P68B1DB1-Normal17"/>
              <w:spacing w:after="0" w:line="240" w:lineRule="auto"/>
              <w:rPr>
                <w:rFonts w:eastAsia="Times New Roman" w:cs="Times New Roman"/>
                <w:noProof/>
                <w:szCs w:val="20"/>
              </w:rPr>
            </w:pPr>
            <w:r>
              <w:rPr>
                <w:noProof/>
              </w:rPr>
              <w:t>Țintă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64E6FC5A" w14:textId="77777777" w:rsidR="007C75D3" w:rsidRDefault="0022034F">
            <w:pPr>
              <w:pStyle w:val="P68B1DB1-Normal17"/>
              <w:spacing w:after="0" w:line="240" w:lineRule="auto"/>
              <w:rPr>
                <w:rFonts w:eastAsia="Times New Roman" w:cs="Times New Roman"/>
                <w:noProof/>
                <w:szCs w:val="20"/>
              </w:rPr>
            </w:pPr>
            <w:r>
              <w:rPr>
                <w:noProof/>
              </w:rPr>
              <w:t>Începerea lucrărilor la primele turbării</w:t>
            </w:r>
          </w:p>
        </w:tc>
      </w:tr>
      <w:tr w:rsidR="007C75D3" w14:paraId="744BA8C1"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705ECF" w14:textId="77777777" w:rsidR="007C75D3" w:rsidRDefault="0022034F">
            <w:pPr>
              <w:pStyle w:val="P68B1DB1-Normal17"/>
              <w:spacing w:after="0" w:line="240" w:lineRule="auto"/>
              <w:rPr>
                <w:rFonts w:eastAsia="Times New Roman" w:cs="Times New Roman"/>
                <w:noProof/>
                <w:szCs w:val="20"/>
              </w:rPr>
            </w:pPr>
            <w:r>
              <w:rPr>
                <w:noProof/>
              </w:rPr>
              <w:t>44</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3FF1E8F1" w14:textId="457C0B7D" w:rsidR="007C75D3" w:rsidRDefault="00C522C9">
            <w:pPr>
              <w:pStyle w:val="P68B1DB1-Normal17"/>
              <w:spacing w:after="0" w:line="240" w:lineRule="auto"/>
              <w:rPr>
                <w:rFonts w:eastAsia="Times New Roman" w:cs="Times New Roman"/>
                <w:noProof/>
                <w:szCs w:val="20"/>
              </w:rPr>
            </w:pPr>
            <w:r>
              <w:rPr>
                <w:noProof/>
              </w:rPr>
              <w:t xml:space="preserve">1.8 </w:t>
            </w:r>
            <w:r w:rsidR="0022034F">
              <w:rPr>
                <w:noProof/>
              </w:rPr>
              <w:t xml:space="preserve">Legea (de modificare) privind combaterea schimbărilor climatice și dezvoltarea cu emisii scăzute de dioxid de carbon 2021 </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3E8232CD"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23E3C6BB" w14:textId="77777777" w:rsidR="007C75D3" w:rsidRDefault="0022034F">
            <w:pPr>
              <w:pStyle w:val="P68B1DB1-Normal17"/>
              <w:spacing w:after="0" w:line="240" w:lineRule="auto"/>
              <w:rPr>
                <w:rFonts w:eastAsia="Times New Roman" w:cs="Times New Roman"/>
                <w:noProof/>
                <w:szCs w:val="20"/>
              </w:rPr>
            </w:pPr>
            <w:r>
              <w:rPr>
                <w:noProof/>
              </w:rPr>
              <w:t>Adoptarea primului program pe 5 ani privind bugetele de carbon</w:t>
            </w:r>
          </w:p>
        </w:tc>
      </w:tr>
      <w:tr w:rsidR="007C75D3" w14:paraId="1FE5C188"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95F67E" w14:textId="77777777" w:rsidR="007C75D3" w:rsidRDefault="0022034F">
            <w:pPr>
              <w:pStyle w:val="P68B1DB1-Normal17"/>
              <w:spacing w:after="0" w:line="240" w:lineRule="auto"/>
              <w:rPr>
                <w:rFonts w:eastAsia="Times New Roman" w:cs="Times New Roman"/>
                <w:noProof/>
                <w:szCs w:val="20"/>
              </w:rPr>
            </w:pPr>
            <w:r>
              <w:rPr>
                <w:noProof/>
              </w:rPr>
              <w:t>62</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351DF559" w14:textId="77777777" w:rsidR="007C75D3" w:rsidRDefault="0022034F">
            <w:pPr>
              <w:pStyle w:val="P68B1DB1-Normal17"/>
              <w:spacing w:after="0" w:line="240" w:lineRule="auto"/>
              <w:rPr>
                <w:rFonts w:eastAsia="Times New Roman" w:cs="Times New Roman"/>
                <w:noProof/>
                <w:szCs w:val="20"/>
              </w:rPr>
            </w:pPr>
            <w:r>
              <w:rPr>
                <w:noProof/>
              </w:rPr>
              <w:t>2.3.2 infrastructura digitală și finanțarea școlilor – infrastructura TIC</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595A2C4D" w14:textId="77777777" w:rsidR="007C75D3" w:rsidRDefault="0022034F">
            <w:pPr>
              <w:pStyle w:val="P68B1DB1-Normal17"/>
              <w:spacing w:after="0" w:line="240" w:lineRule="auto"/>
              <w:rPr>
                <w:rFonts w:eastAsia="Times New Roman" w:cs="Times New Roman"/>
                <w:noProof/>
                <w:szCs w:val="20"/>
              </w:rPr>
            </w:pPr>
            <w:r>
              <w:rPr>
                <w:noProof/>
              </w:rPr>
              <w:t>Țintă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73625F0F" w14:textId="77777777" w:rsidR="007C75D3" w:rsidRDefault="0022034F">
            <w:pPr>
              <w:pStyle w:val="P68B1DB1-Normal17"/>
              <w:spacing w:after="0" w:line="240" w:lineRule="auto"/>
              <w:rPr>
                <w:rFonts w:eastAsia="Times New Roman" w:cs="Times New Roman"/>
                <w:noProof/>
                <w:szCs w:val="20"/>
              </w:rPr>
            </w:pPr>
            <w:r>
              <w:rPr>
                <w:noProof/>
              </w:rPr>
              <w:t>Finanțare acordată școlilor primare și postprimare</w:t>
            </w:r>
          </w:p>
        </w:tc>
      </w:tr>
      <w:tr w:rsidR="007C75D3" w14:paraId="1687E204"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3E3447" w14:textId="77777777" w:rsidR="007C75D3" w:rsidRDefault="0022034F">
            <w:pPr>
              <w:pStyle w:val="P68B1DB1-Normal17"/>
              <w:spacing w:after="0" w:line="240" w:lineRule="auto"/>
              <w:rPr>
                <w:rFonts w:eastAsia="Times New Roman" w:cs="Times New Roman"/>
                <w:noProof/>
                <w:szCs w:val="20"/>
              </w:rPr>
            </w:pPr>
            <w:r>
              <w:rPr>
                <w:noProof/>
              </w:rPr>
              <w:t>72</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096878A3" w14:textId="77777777" w:rsidR="007C75D3" w:rsidRDefault="0022034F">
            <w:pPr>
              <w:pStyle w:val="P68B1DB1-Normal17"/>
              <w:spacing w:after="0" w:line="240" w:lineRule="auto"/>
              <w:rPr>
                <w:rFonts w:eastAsia="Times New Roman" w:cs="Times New Roman"/>
                <w:noProof/>
                <w:szCs w:val="20"/>
              </w:rPr>
            </w:pPr>
            <w:r>
              <w:rPr>
                <w:noProof/>
              </w:rPr>
              <w:t>2.6.2 serie de proiecte în domeniul e-sănătății – sistemul integrat de gestiune financiară</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07E8CDD3"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092CCB82" w14:textId="77777777" w:rsidR="007C75D3" w:rsidRDefault="0022034F">
            <w:pPr>
              <w:pStyle w:val="P68B1DB1-Normal17"/>
              <w:spacing w:after="0" w:line="240" w:lineRule="auto"/>
              <w:rPr>
                <w:rFonts w:eastAsia="Times New Roman" w:cs="Times New Roman"/>
                <w:noProof/>
                <w:szCs w:val="20"/>
              </w:rPr>
            </w:pPr>
            <w:r>
              <w:rPr>
                <w:noProof/>
              </w:rPr>
              <w:t>Finalizarea construirii și configurării sistemului integrat de gestiune financiară</w:t>
            </w:r>
          </w:p>
        </w:tc>
      </w:tr>
      <w:tr w:rsidR="007C75D3" w14:paraId="2010D922"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F6783C" w14:textId="77777777" w:rsidR="007C75D3" w:rsidRDefault="0022034F">
            <w:pPr>
              <w:pStyle w:val="P68B1DB1-Normal17"/>
              <w:spacing w:after="0" w:line="240" w:lineRule="auto"/>
              <w:rPr>
                <w:rFonts w:eastAsia="Times New Roman" w:cs="Times New Roman"/>
                <w:noProof/>
                <w:szCs w:val="20"/>
              </w:rPr>
            </w:pPr>
            <w:r>
              <w:rPr>
                <w:noProof/>
              </w:rPr>
              <w:t>74</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0B6F8C43" w14:textId="77777777" w:rsidR="007C75D3" w:rsidRDefault="0022034F">
            <w:pPr>
              <w:pStyle w:val="P68B1DB1-Normal17"/>
              <w:spacing w:after="0" w:line="240" w:lineRule="auto"/>
              <w:rPr>
                <w:rFonts w:eastAsia="Times New Roman" w:cs="Times New Roman"/>
                <w:noProof/>
                <w:szCs w:val="20"/>
              </w:rPr>
            </w:pPr>
            <w:r>
              <w:rPr>
                <w:noProof/>
              </w:rPr>
              <w:t xml:space="preserve">2.7 abordarea decalajului digital și îmbunătățirea competențelor digitale </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5164A08F"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1C706CF6" w14:textId="77777777" w:rsidR="007C75D3" w:rsidRDefault="0022034F">
            <w:pPr>
              <w:pStyle w:val="P68B1DB1-Normal17"/>
              <w:spacing w:after="0" w:line="240" w:lineRule="auto"/>
              <w:rPr>
                <w:rFonts w:eastAsia="Times New Roman" w:cs="Times New Roman"/>
                <w:noProof/>
                <w:szCs w:val="20"/>
              </w:rPr>
            </w:pPr>
            <w:r>
              <w:rPr>
                <w:noProof/>
              </w:rPr>
              <w:t>Publicarea Strategiei digitale pentru școli</w:t>
            </w:r>
          </w:p>
        </w:tc>
      </w:tr>
      <w:tr w:rsidR="007C75D3" w14:paraId="57AB15A1"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66B6EE" w14:textId="77777777" w:rsidR="007C75D3" w:rsidRDefault="0022034F">
            <w:pPr>
              <w:pStyle w:val="P68B1DB1-Normal17"/>
              <w:spacing w:after="0" w:line="240" w:lineRule="auto"/>
              <w:rPr>
                <w:rFonts w:eastAsia="Times New Roman" w:cs="Times New Roman"/>
                <w:noProof/>
                <w:szCs w:val="20"/>
              </w:rPr>
            </w:pPr>
            <w:r>
              <w:rPr>
                <w:noProof/>
              </w:rPr>
              <w:t>77</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1C84B08A" w14:textId="77777777" w:rsidR="007C75D3" w:rsidRDefault="0022034F">
            <w:pPr>
              <w:pStyle w:val="P68B1DB1-Normal17"/>
              <w:spacing w:after="0" w:line="240" w:lineRule="auto"/>
              <w:rPr>
                <w:rFonts w:eastAsia="Times New Roman" w:cs="Times New Roman"/>
                <w:noProof/>
                <w:szCs w:val="20"/>
              </w:rPr>
            </w:pPr>
            <w:r>
              <w:rPr>
                <w:noProof/>
              </w:rPr>
              <w:t xml:space="preserve">2.7 abordarea decalajului digital și îmbunătățirea competențelor digitale </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9755D13" w14:textId="77777777" w:rsidR="007C75D3" w:rsidRDefault="0022034F">
            <w:pPr>
              <w:pStyle w:val="P68B1DB1-Normal17"/>
              <w:spacing w:after="0" w:line="240" w:lineRule="auto"/>
              <w:rPr>
                <w:rFonts w:eastAsia="Times New Roman" w:cs="Times New Roman"/>
                <w:noProof/>
                <w:szCs w:val="20"/>
              </w:rPr>
            </w:pPr>
            <w:r>
              <w:rPr>
                <w:noProof/>
              </w:rPr>
              <w:t>Țintă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16806B8F" w14:textId="77777777" w:rsidR="007C75D3" w:rsidRDefault="0022034F">
            <w:pPr>
              <w:pStyle w:val="P68B1DB1-Normal17"/>
              <w:spacing w:after="0" w:line="240" w:lineRule="auto"/>
              <w:rPr>
                <w:rFonts w:eastAsia="Times New Roman" w:cs="Times New Roman"/>
                <w:noProof/>
                <w:szCs w:val="20"/>
              </w:rPr>
            </w:pPr>
            <w:r>
              <w:rPr>
                <w:noProof/>
              </w:rPr>
              <w:t xml:space="preserve">Elevi defavorizați dotați cu dispozitive TIC </w:t>
            </w:r>
          </w:p>
        </w:tc>
      </w:tr>
      <w:tr w:rsidR="007C75D3" w14:paraId="1B1D5C71"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69A2AB" w14:textId="77777777" w:rsidR="007C75D3" w:rsidRDefault="0022034F">
            <w:pPr>
              <w:pStyle w:val="P68B1DB1-Normal17"/>
              <w:spacing w:after="0" w:line="240" w:lineRule="auto"/>
              <w:rPr>
                <w:rFonts w:eastAsia="Times New Roman" w:cs="Times New Roman"/>
                <w:noProof/>
                <w:szCs w:val="20"/>
              </w:rPr>
            </w:pPr>
            <w:r>
              <w:rPr>
                <w:noProof/>
              </w:rPr>
              <w:t>81</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44926A83" w14:textId="557F6A77" w:rsidR="007C75D3" w:rsidRDefault="00C522C9">
            <w:pPr>
              <w:pStyle w:val="P68B1DB1-Normal17"/>
              <w:spacing w:after="0" w:line="240" w:lineRule="auto"/>
              <w:rPr>
                <w:rFonts w:eastAsia="Times New Roman" w:cs="Times New Roman"/>
                <w:noProof/>
                <w:szCs w:val="20"/>
              </w:rPr>
            </w:pPr>
            <w:r>
              <w:rPr>
                <w:noProof/>
              </w:rPr>
              <w:t xml:space="preserve">3.2 </w:t>
            </w:r>
            <w:r w:rsidR="0022034F">
              <w:rPr>
                <w:noProof/>
              </w:rPr>
              <w:t>Programul SOLAS de răspuns în materie de competențe de recuperare</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400D0F1D"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5009981C" w14:textId="77777777" w:rsidR="007C75D3" w:rsidRDefault="0022034F">
            <w:pPr>
              <w:pStyle w:val="P68B1DB1-Normal17"/>
              <w:spacing w:after="0" w:line="240" w:lineRule="auto"/>
              <w:rPr>
                <w:rFonts w:eastAsia="Times New Roman" w:cs="Times New Roman"/>
                <w:noProof/>
                <w:szCs w:val="20"/>
              </w:rPr>
            </w:pPr>
            <w:r>
              <w:rPr>
                <w:noProof/>
              </w:rPr>
              <w:t>Publicarea tuturor oportunităților de furnizare a competențelor verzi și a modulelor aferente</w:t>
            </w:r>
          </w:p>
        </w:tc>
      </w:tr>
      <w:tr w:rsidR="007C75D3" w14:paraId="24AF1306"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700E9A" w14:textId="77777777" w:rsidR="007C75D3" w:rsidRDefault="0022034F">
            <w:pPr>
              <w:pStyle w:val="P68B1DB1-Normal17"/>
              <w:spacing w:after="0" w:line="240" w:lineRule="auto"/>
              <w:rPr>
                <w:rFonts w:eastAsia="Times New Roman" w:cs="Times New Roman"/>
                <w:noProof/>
                <w:szCs w:val="20"/>
              </w:rPr>
            </w:pPr>
            <w:r>
              <w:rPr>
                <w:noProof/>
              </w:rPr>
              <w:t>91</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75ED0295" w14:textId="77777777" w:rsidR="007C75D3" w:rsidRDefault="0022034F">
            <w:pPr>
              <w:pStyle w:val="P68B1DB1-Normal17"/>
              <w:spacing w:after="0" w:line="240" w:lineRule="auto"/>
              <w:rPr>
                <w:rFonts w:eastAsia="Times New Roman" w:cs="Times New Roman"/>
                <w:noProof/>
                <w:szCs w:val="20"/>
              </w:rPr>
            </w:pPr>
            <w:r>
              <w:rPr>
                <w:noProof/>
              </w:rPr>
              <w:t>3.5 combaterea spălării banilor</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08909C3" w14:textId="77777777" w:rsidR="007C75D3" w:rsidRDefault="0022034F">
            <w:pPr>
              <w:pStyle w:val="P68B1DB1-Normal17"/>
              <w:spacing w:after="0" w:line="240" w:lineRule="auto"/>
              <w:rPr>
                <w:rFonts w:eastAsia="Times New Roman" w:cs="Times New Roman"/>
                <w:noProof/>
                <w:szCs w:val="20"/>
              </w:rPr>
            </w:pPr>
            <w:r>
              <w:rPr>
                <w:noProof/>
              </w:rPr>
              <w:t>Țintă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44484C97" w14:textId="77777777" w:rsidR="007C75D3" w:rsidRDefault="0022034F">
            <w:pPr>
              <w:pStyle w:val="P68B1DB1-Normal17"/>
              <w:spacing w:after="0" w:line="240" w:lineRule="auto"/>
              <w:rPr>
                <w:rFonts w:eastAsia="Times New Roman" w:cs="Times New Roman"/>
                <w:noProof/>
                <w:szCs w:val="20"/>
              </w:rPr>
            </w:pPr>
            <w:r>
              <w:rPr>
                <w:noProof/>
              </w:rPr>
              <w:t>Inspecții ale prestatorilor de servicii pentru fiducii sau societăți efectuate de Unitatea de conformitate pentru combaterea spălării banilor (AMLCU)</w:t>
            </w:r>
          </w:p>
        </w:tc>
      </w:tr>
      <w:tr w:rsidR="007C75D3" w14:paraId="2B87E161"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79A2AC" w14:textId="77777777" w:rsidR="007C75D3" w:rsidRDefault="0022034F">
            <w:pPr>
              <w:pStyle w:val="P68B1DB1-Normal17"/>
              <w:spacing w:after="0" w:line="240" w:lineRule="auto"/>
              <w:rPr>
                <w:rFonts w:eastAsia="Times New Roman" w:cs="Times New Roman"/>
                <w:noProof/>
                <w:szCs w:val="20"/>
              </w:rPr>
            </w:pPr>
            <w:r>
              <w:rPr>
                <w:noProof/>
              </w:rPr>
              <w:t>92</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346283FD" w14:textId="77777777" w:rsidR="007C75D3" w:rsidRDefault="0022034F">
            <w:pPr>
              <w:pStyle w:val="P68B1DB1-Normal17"/>
              <w:spacing w:after="0" w:line="240" w:lineRule="auto"/>
              <w:rPr>
                <w:rFonts w:eastAsia="Times New Roman" w:cs="Times New Roman"/>
                <w:noProof/>
                <w:szCs w:val="20"/>
              </w:rPr>
            </w:pPr>
            <w:r>
              <w:rPr>
                <w:noProof/>
              </w:rPr>
              <w:t>3.5 combaterea spălării banilor</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426E6324"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1FDE3AF1" w14:textId="77777777" w:rsidR="007C75D3" w:rsidRDefault="0022034F">
            <w:pPr>
              <w:pStyle w:val="P68B1DB1-Normal17"/>
              <w:spacing w:after="0" w:line="240" w:lineRule="auto"/>
              <w:rPr>
                <w:rFonts w:eastAsia="Times New Roman" w:cs="Times New Roman"/>
                <w:noProof/>
                <w:szCs w:val="20"/>
              </w:rPr>
            </w:pPr>
            <w:r>
              <w:rPr>
                <w:noProof/>
              </w:rPr>
              <w:t xml:space="preserve">Revizuirea setului de instrumente de asigurare a respectării reglementărilor în temeiul Legii privind justiția penală (spălarea banilor și finanțarea terorismului) din 2010 </w:t>
            </w:r>
          </w:p>
        </w:tc>
      </w:tr>
      <w:tr w:rsidR="007C75D3" w14:paraId="51DA868B"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DE1810" w14:textId="77777777" w:rsidR="007C75D3" w:rsidRDefault="0022034F">
            <w:pPr>
              <w:pStyle w:val="P68B1DB1-Normal17"/>
              <w:spacing w:after="0" w:line="240" w:lineRule="auto"/>
              <w:rPr>
                <w:rFonts w:eastAsia="Times New Roman" w:cs="Times New Roman"/>
                <w:noProof/>
                <w:szCs w:val="20"/>
              </w:rPr>
            </w:pPr>
            <w:r>
              <w:rPr>
                <w:noProof/>
              </w:rPr>
              <w:t>97</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614DDEC6" w14:textId="77777777" w:rsidR="007C75D3" w:rsidRDefault="0022034F">
            <w:pPr>
              <w:pStyle w:val="P68B1DB1-Normal17"/>
              <w:spacing w:after="0" w:line="240" w:lineRule="auto"/>
              <w:rPr>
                <w:rFonts w:eastAsia="Times New Roman" w:cs="Times New Roman"/>
                <w:noProof/>
                <w:szCs w:val="20"/>
              </w:rPr>
            </w:pPr>
            <w:r>
              <w:rPr>
                <w:noProof/>
              </w:rPr>
              <w:t>3.6 planificarea fiscală agresivă</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03683E48"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5129F64B" w14:textId="77777777" w:rsidR="007C75D3" w:rsidRDefault="0022034F">
            <w:pPr>
              <w:pStyle w:val="P68B1DB1-Normal17"/>
              <w:spacing w:after="0" w:line="240" w:lineRule="auto"/>
              <w:rPr>
                <w:rFonts w:eastAsia="Times New Roman" w:cs="Times New Roman"/>
                <w:noProof/>
                <w:szCs w:val="20"/>
              </w:rPr>
            </w:pPr>
            <w:r>
              <w:rPr>
                <w:noProof/>
              </w:rPr>
              <w:t>Analiza economică privind fluxurile de plăți către exterior și reformele recente și consultarea publică privind măsurile aplicabile plăților către exterior</w:t>
            </w:r>
          </w:p>
        </w:tc>
      </w:tr>
      <w:tr w:rsidR="007C75D3" w14:paraId="229D6793"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686088" w14:textId="77777777" w:rsidR="007C75D3" w:rsidRDefault="0022034F">
            <w:pPr>
              <w:pStyle w:val="P68B1DB1-Normal17"/>
              <w:spacing w:after="0" w:line="240" w:lineRule="auto"/>
              <w:rPr>
                <w:rFonts w:eastAsia="Times New Roman" w:cs="Times New Roman"/>
                <w:noProof/>
                <w:szCs w:val="20"/>
              </w:rPr>
            </w:pPr>
            <w:r>
              <w:rPr>
                <w:noProof/>
              </w:rPr>
              <w:t>101</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0A4C19AD" w14:textId="77777777" w:rsidR="007C75D3" w:rsidRDefault="0022034F">
            <w:pPr>
              <w:pStyle w:val="P68B1DB1-Normal17"/>
              <w:spacing w:after="0" w:line="240" w:lineRule="auto"/>
              <w:rPr>
                <w:rFonts w:eastAsia="Times New Roman" w:cs="Times New Roman"/>
                <w:noProof/>
                <w:szCs w:val="20"/>
              </w:rPr>
            </w:pPr>
            <w:r>
              <w:rPr>
                <w:noProof/>
              </w:rPr>
              <w:t>3.8 creșterea ofertei de locuințe sociale și la prețuri accesibile</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481B447"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1EEDC4A3" w14:textId="77777777" w:rsidR="007C75D3" w:rsidRDefault="0022034F">
            <w:pPr>
              <w:pStyle w:val="P68B1DB1-Normal17"/>
              <w:spacing w:after="0" w:line="240" w:lineRule="auto"/>
              <w:rPr>
                <w:rFonts w:eastAsia="Times New Roman" w:cs="Times New Roman"/>
                <w:noProof/>
                <w:szCs w:val="20"/>
              </w:rPr>
            </w:pPr>
            <w:r>
              <w:rPr>
                <w:noProof/>
              </w:rPr>
              <w:t>Punerea în funcțiune a LDA ca agenție comercială de stat</w:t>
            </w:r>
          </w:p>
        </w:tc>
      </w:tr>
      <w:tr w:rsidR="007C75D3" w14:paraId="392D354B"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9B3B63" w14:textId="77777777" w:rsidR="007C75D3" w:rsidRDefault="0022034F">
            <w:pPr>
              <w:pStyle w:val="P68B1DB1-Normal17"/>
              <w:spacing w:after="0" w:line="240" w:lineRule="auto"/>
              <w:rPr>
                <w:rFonts w:eastAsia="Times New Roman" w:cs="Times New Roman"/>
                <w:noProof/>
                <w:szCs w:val="20"/>
              </w:rPr>
            </w:pPr>
            <w:r>
              <w:rPr>
                <w:noProof/>
              </w:rPr>
              <w:t>108</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5D41F54B" w14:textId="77777777" w:rsidR="007C75D3" w:rsidRDefault="0022034F">
            <w:pPr>
              <w:pStyle w:val="P68B1DB1-Normal17"/>
              <w:spacing w:after="0" w:line="240" w:lineRule="auto"/>
              <w:rPr>
                <w:rFonts w:eastAsia="Times New Roman" w:cs="Times New Roman"/>
                <w:noProof/>
                <w:szCs w:val="20"/>
              </w:rPr>
            </w:pPr>
            <w:r>
              <w:rPr>
                <w:noProof/>
              </w:rPr>
              <w:t xml:space="preserve">Monitorizarea și implementarea planului </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466C1E27"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3CCDAB30" w14:textId="77777777" w:rsidR="007C75D3" w:rsidRDefault="0022034F">
            <w:pPr>
              <w:pStyle w:val="P68B1DB1-Normal17"/>
              <w:spacing w:after="0" w:line="240" w:lineRule="auto"/>
              <w:rPr>
                <w:rFonts w:eastAsia="Times New Roman" w:cs="Times New Roman"/>
                <w:noProof/>
                <w:szCs w:val="20"/>
              </w:rPr>
            </w:pPr>
            <w:r>
              <w:rPr>
                <w:noProof/>
              </w:rPr>
              <w:t>Sistemul de repertorii pentru audit și controale: informații pentru monitorizarea punerii în aplicare a Mecanismului de redresare și reziliență</w:t>
            </w:r>
          </w:p>
        </w:tc>
      </w:tr>
      <w:tr w:rsidR="007C75D3" w14:paraId="4D32A7FB"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624475" w14:textId="77777777" w:rsidR="007C75D3" w:rsidRDefault="0022034F">
            <w:pPr>
              <w:pStyle w:val="P68B1DB1-Normal17"/>
              <w:spacing w:after="0" w:line="240" w:lineRule="auto"/>
              <w:rPr>
                <w:rFonts w:eastAsia="Times New Roman" w:cs="Times New Roman"/>
                <w:noProof/>
                <w:szCs w:val="20"/>
              </w:rPr>
            </w:pPr>
            <w:r>
              <w:rPr>
                <w:noProof/>
              </w:rPr>
              <w:t>109</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52E8F78C" w14:textId="77777777" w:rsidR="007C75D3" w:rsidRDefault="0022034F">
            <w:pPr>
              <w:pStyle w:val="P68B1DB1-Normal17"/>
              <w:spacing w:after="0" w:line="240" w:lineRule="auto"/>
              <w:rPr>
                <w:rFonts w:eastAsia="Times New Roman" w:cs="Times New Roman"/>
                <w:noProof/>
                <w:szCs w:val="20"/>
              </w:rPr>
            </w:pPr>
            <w:r>
              <w:rPr>
                <w:noProof/>
              </w:rPr>
              <w:t xml:space="preserve">Monitorizarea și implementarea planului </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4E6D94CB"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5CF20EE7" w14:textId="77777777" w:rsidR="007C75D3" w:rsidRDefault="0022034F">
            <w:pPr>
              <w:pStyle w:val="P68B1DB1-Normal17"/>
              <w:spacing w:after="0" w:line="240" w:lineRule="auto"/>
              <w:rPr>
                <w:rFonts w:eastAsia="Times New Roman" w:cs="Times New Roman"/>
                <w:noProof/>
                <w:szCs w:val="20"/>
              </w:rPr>
            </w:pPr>
            <w:r>
              <w:rPr>
                <w:noProof/>
              </w:rPr>
              <w:t>Capacitatea administrativă a organismului de implementare și a organismului de audit</w:t>
            </w:r>
          </w:p>
        </w:tc>
      </w:tr>
      <w:tr w:rsidR="007C75D3" w14:paraId="0CEF22DD"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632FE3" w14:textId="77777777" w:rsidR="007C75D3" w:rsidRDefault="0022034F">
            <w:pPr>
              <w:pStyle w:val="P68B1DB1-Normal17"/>
              <w:spacing w:after="0" w:line="240" w:lineRule="auto"/>
              <w:rPr>
                <w:rFonts w:eastAsia="Times New Roman" w:cs="Times New Roman"/>
                <w:noProof/>
                <w:szCs w:val="20"/>
              </w:rPr>
            </w:pPr>
            <w:r>
              <w:rPr>
                <w:noProof/>
              </w:rPr>
              <w:t>37</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1730D9EE" w14:textId="1261A60C" w:rsidR="007C75D3" w:rsidRDefault="00C522C9">
            <w:pPr>
              <w:pStyle w:val="P68B1DB1-Normal17"/>
              <w:spacing w:after="0" w:line="240" w:lineRule="auto"/>
              <w:rPr>
                <w:rFonts w:eastAsia="Times New Roman" w:cs="Times New Roman"/>
                <w:noProof/>
                <w:szCs w:val="20"/>
              </w:rPr>
            </w:pPr>
            <w:r>
              <w:rPr>
                <w:noProof/>
              </w:rPr>
              <w:t xml:space="preserve">1.7.1 </w:t>
            </w:r>
            <w:r w:rsidR="0022034F">
              <w:rPr>
                <w:noProof/>
              </w:rPr>
              <w:t>Planul de management al bazinului hidrografic</w:t>
            </w:r>
            <w:r>
              <w:rPr>
                <w:noProof/>
              </w:rPr>
              <w:t xml:space="preserve"> </w:t>
            </w:r>
            <w:r w:rsidR="0022034F">
              <w:rPr>
                <w:noProof/>
              </w:rPr>
              <w:t>– Modernizarea a cel puțin 10 stații mici de epurare a apei</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4825375B"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56C98B3A" w14:textId="77777777" w:rsidR="007C75D3" w:rsidRDefault="0022034F">
            <w:pPr>
              <w:pStyle w:val="P68B1DB1-Normal17"/>
              <w:spacing w:after="0" w:line="240" w:lineRule="auto"/>
              <w:rPr>
                <w:rFonts w:eastAsia="Times New Roman" w:cs="Times New Roman"/>
                <w:noProof/>
                <w:szCs w:val="20"/>
              </w:rPr>
            </w:pPr>
            <w:r>
              <w:rPr>
                <w:noProof/>
              </w:rPr>
              <w:t xml:space="preserve">Selectarea stațiilor de epurare a apelor uzate eligibile </w:t>
            </w:r>
          </w:p>
        </w:tc>
      </w:tr>
      <w:tr w:rsidR="007C75D3" w14:paraId="7452458E"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193640" w14:textId="77777777" w:rsidR="007C75D3" w:rsidRDefault="0022034F">
            <w:pPr>
              <w:pStyle w:val="P68B1DB1-Normal17"/>
              <w:spacing w:after="0" w:line="240" w:lineRule="auto"/>
              <w:rPr>
                <w:rFonts w:eastAsia="Times New Roman" w:cs="Times New Roman"/>
                <w:noProof/>
                <w:szCs w:val="20"/>
              </w:rPr>
            </w:pPr>
            <w:r>
              <w:rPr>
                <w:noProof/>
              </w:rPr>
              <w:t>53</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5B431768" w14:textId="77777777" w:rsidR="007C75D3" w:rsidRDefault="0022034F">
            <w:pPr>
              <w:pStyle w:val="P68B1DB1-Normal17"/>
              <w:spacing w:after="0" w:line="240" w:lineRule="auto"/>
              <w:rPr>
                <w:rFonts w:eastAsia="Times New Roman" w:cs="Times New Roman"/>
                <w:noProof/>
                <w:szCs w:val="20"/>
              </w:rPr>
            </w:pPr>
            <w:r>
              <w:rPr>
                <w:noProof/>
              </w:rPr>
              <w:t>2.1 dezvoltarea unui centru de date guvernamental comun</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37E5C8AC"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05504ACD" w14:textId="77777777" w:rsidR="007C75D3" w:rsidRDefault="0022034F">
            <w:pPr>
              <w:pStyle w:val="P68B1DB1-Normal17"/>
              <w:spacing w:after="0" w:line="240" w:lineRule="auto"/>
              <w:rPr>
                <w:rFonts w:eastAsia="Times New Roman" w:cs="Times New Roman"/>
                <w:noProof/>
                <w:szCs w:val="20"/>
              </w:rPr>
            </w:pPr>
            <w:r>
              <w:rPr>
                <w:noProof/>
              </w:rPr>
              <w:t>Semnarea contractului pentru construirea centrului de date</w:t>
            </w:r>
          </w:p>
        </w:tc>
      </w:tr>
      <w:tr w:rsidR="007C75D3" w14:paraId="06D1EDDC"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434370" w14:textId="77777777" w:rsidR="007C75D3" w:rsidRDefault="0022034F">
            <w:pPr>
              <w:pStyle w:val="P68B1DB1-Normal17"/>
              <w:spacing w:after="0" w:line="240" w:lineRule="auto"/>
              <w:rPr>
                <w:rFonts w:eastAsia="Times New Roman" w:cs="Times New Roman"/>
                <w:noProof/>
                <w:szCs w:val="20"/>
              </w:rPr>
            </w:pPr>
            <w:r>
              <w:rPr>
                <w:noProof/>
              </w:rPr>
              <w:t>84</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167ED411" w14:textId="77777777" w:rsidR="007C75D3" w:rsidRDefault="0022034F">
            <w:pPr>
              <w:pStyle w:val="P68B1DB1-Normal17"/>
              <w:spacing w:after="0" w:line="240" w:lineRule="auto"/>
              <w:rPr>
                <w:rFonts w:eastAsia="Times New Roman" w:cs="Times New Roman"/>
                <w:noProof/>
                <w:szCs w:val="20"/>
              </w:rPr>
            </w:pPr>
            <w:r>
              <w:rPr>
                <w:noProof/>
              </w:rPr>
              <w:t>3.3 Fondul pentru transformarea universităților tehnologice</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1A9A4261"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2AF1518A" w14:textId="77777777" w:rsidR="007C75D3" w:rsidRDefault="0022034F">
            <w:pPr>
              <w:pStyle w:val="P68B1DB1-Normal17"/>
              <w:spacing w:after="0" w:line="240" w:lineRule="auto"/>
              <w:rPr>
                <w:rFonts w:eastAsia="Times New Roman" w:cs="Times New Roman"/>
                <w:noProof/>
                <w:szCs w:val="20"/>
              </w:rPr>
            </w:pPr>
            <w:r>
              <w:rPr>
                <w:noProof/>
              </w:rPr>
              <w:t>Granturi pentru proiecte acordate în cadrul programului „Reforme în domeniul educației și formării”</w:t>
            </w:r>
          </w:p>
        </w:tc>
      </w:tr>
      <w:tr w:rsidR="007C75D3" w14:paraId="39EDC76A"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9EB26A" w14:textId="77777777" w:rsidR="007C75D3" w:rsidRDefault="0022034F">
            <w:pPr>
              <w:pStyle w:val="P68B1DB1-Normal17"/>
              <w:spacing w:after="0" w:line="240" w:lineRule="auto"/>
              <w:rPr>
                <w:rFonts w:eastAsia="Times New Roman" w:cs="Times New Roman"/>
                <w:noProof/>
                <w:szCs w:val="20"/>
              </w:rPr>
            </w:pPr>
            <w:r>
              <w:rPr>
                <w:noProof/>
              </w:rPr>
              <w:t>88</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692F6DC3" w14:textId="77777777" w:rsidR="007C75D3" w:rsidRDefault="0022034F">
            <w:pPr>
              <w:pStyle w:val="P68B1DB1-Normal17"/>
              <w:spacing w:after="0" w:line="240" w:lineRule="auto"/>
              <w:rPr>
                <w:rFonts w:eastAsia="Times New Roman" w:cs="Times New Roman"/>
                <w:noProof/>
                <w:szCs w:val="20"/>
              </w:rPr>
            </w:pPr>
            <w:r>
              <w:rPr>
                <w:noProof/>
              </w:rPr>
              <w:t>3.4 reducerea barierelor normative din calea antreprenoriatului</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5B92C933"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293D90EE" w14:textId="77777777" w:rsidR="007C75D3" w:rsidRDefault="0022034F">
            <w:pPr>
              <w:pStyle w:val="P68B1DB1-Normal17"/>
              <w:spacing w:after="0" w:line="240" w:lineRule="auto"/>
              <w:rPr>
                <w:rFonts w:eastAsia="Times New Roman" w:cs="Times New Roman"/>
                <w:noProof/>
                <w:szCs w:val="20"/>
              </w:rPr>
            </w:pPr>
            <w:r>
              <w:rPr>
                <w:noProof/>
              </w:rPr>
              <w:t>Publicarea unui program pentru punerea în aplicare a testului IMM și comunicarea cu toate departamentele guvernamentale</w:t>
            </w:r>
          </w:p>
        </w:tc>
      </w:tr>
      <w:tr w:rsidR="007C75D3" w14:paraId="49598246"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07F5E3" w14:textId="77777777" w:rsidR="007C75D3" w:rsidRDefault="0022034F">
            <w:pPr>
              <w:pStyle w:val="P68B1DB1-Normal17"/>
              <w:spacing w:after="0" w:line="240" w:lineRule="auto"/>
              <w:rPr>
                <w:rFonts w:eastAsia="Times New Roman" w:cs="Times New Roman"/>
                <w:noProof/>
                <w:szCs w:val="20"/>
              </w:rPr>
            </w:pPr>
            <w:r>
              <w:rPr>
                <w:noProof/>
              </w:rPr>
              <w:t>93</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3670F123" w14:textId="77777777" w:rsidR="007C75D3" w:rsidRDefault="0022034F">
            <w:pPr>
              <w:pStyle w:val="P68B1DB1-Normal17"/>
              <w:spacing w:after="0" w:line="240" w:lineRule="auto"/>
              <w:rPr>
                <w:rFonts w:eastAsia="Times New Roman" w:cs="Times New Roman"/>
                <w:noProof/>
                <w:szCs w:val="20"/>
              </w:rPr>
            </w:pPr>
            <w:r>
              <w:rPr>
                <w:noProof/>
              </w:rPr>
              <w:t>3.5 combaterea spălării banilor</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5DFA64E"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0FFBC8F8" w14:textId="77777777" w:rsidR="007C75D3" w:rsidRDefault="0022034F">
            <w:pPr>
              <w:pStyle w:val="P68B1DB1-Normal17"/>
              <w:spacing w:after="0" w:line="240" w:lineRule="auto"/>
              <w:rPr>
                <w:rFonts w:eastAsia="Times New Roman" w:cs="Times New Roman"/>
                <w:noProof/>
                <w:szCs w:val="20"/>
              </w:rPr>
            </w:pPr>
            <w:r>
              <w:rPr>
                <w:noProof/>
              </w:rPr>
              <w:t xml:space="preserve">Publicarea unei evaluări sectoriale a riscurilor în materie de combatere a spălării banilor/finanțării terorismului efectuate de prestatorii de servicii pentru fiducii sau societăți </w:t>
            </w:r>
          </w:p>
        </w:tc>
      </w:tr>
      <w:tr w:rsidR="007C75D3" w14:paraId="6CFC5548"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E78968" w14:textId="77777777" w:rsidR="007C75D3" w:rsidRDefault="0022034F">
            <w:pPr>
              <w:pStyle w:val="P68B1DB1-Normal17"/>
              <w:spacing w:after="0" w:line="240" w:lineRule="auto"/>
              <w:rPr>
                <w:rFonts w:eastAsia="Times New Roman" w:cs="Times New Roman"/>
                <w:noProof/>
                <w:szCs w:val="20"/>
              </w:rPr>
            </w:pPr>
            <w:r>
              <w:rPr>
                <w:noProof/>
              </w:rPr>
              <w:t>38</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128F0352" w14:textId="06813DAD" w:rsidR="007C75D3" w:rsidRDefault="00C522C9">
            <w:pPr>
              <w:pStyle w:val="P68B1DB1-Normal17"/>
              <w:spacing w:after="0" w:line="240" w:lineRule="auto"/>
              <w:rPr>
                <w:rFonts w:eastAsia="Times New Roman" w:cs="Times New Roman"/>
                <w:noProof/>
                <w:szCs w:val="20"/>
              </w:rPr>
            </w:pPr>
            <w:r>
              <w:rPr>
                <w:noProof/>
              </w:rPr>
              <w:t xml:space="preserve">1.7.1 </w:t>
            </w:r>
            <w:r w:rsidR="0022034F">
              <w:rPr>
                <w:noProof/>
              </w:rPr>
              <w:t>Planul de management al bazinului hidrografic</w:t>
            </w:r>
            <w:r>
              <w:rPr>
                <w:noProof/>
              </w:rPr>
              <w:t xml:space="preserve"> </w:t>
            </w:r>
            <w:r w:rsidR="0022034F">
              <w:rPr>
                <w:noProof/>
              </w:rPr>
              <w:t>– Modernizarea a cel puțin 10 stații mici de epurare a apei</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137F1E88"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0EC314A9" w14:textId="77777777" w:rsidR="007C75D3" w:rsidRDefault="0022034F">
            <w:pPr>
              <w:pStyle w:val="P68B1DB1-Normal17"/>
              <w:spacing w:after="0" w:line="240" w:lineRule="auto"/>
              <w:rPr>
                <w:rFonts w:eastAsia="Times New Roman" w:cs="Times New Roman"/>
                <w:noProof/>
                <w:szCs w:val="20"/>
              </w:rPr>
            </w:pPr>
            <w:r>
              <w:rPr>
                <w:noProof/>
              </w:rPr>
              <w:t>Începerea modernizării stațiilor mici de epurare a apelor uzate</w:t>
            </w:r>
          </w:p>
        </w:tc>
      </w:tr>
      <w:tr w:rsidR="007C75D3" w14:paraId="5F4DADA6"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60ACB6" w14:textId="77777777" w:rsidR="007C75D3" w:rsidRDefault="0022034F">
            <w:pPr>
              <w:pStyle w:val="P68B1DB1-Normal17"/>
              <w:spacing w:after="0" w:line="240" w:lineRule="auto"/>
              <w:rPr>
                <w:rFonts w:eastAsia="Times New Roman" w:cs="Times New Roman"/>
                <w:noProof/>
                <w:szCs w:val="20"/>
              </w:rPr>
            </w:pPr>
            <w:r>
              <w:rPr>
                <w:noProof/>
              </w:rPr>
              <w:t>41</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42CE77D7" w14:textId="45B921DA" w:rsidR="007C75D3" w:rsidRDefault="00C522C9">
            <w:pPr>
              <w:pStyle w:val="P68B1DB1-Normal17"/>
              <w:spacing w:after="0" w:line="240" w:lineRule="auto"/>
              <w:rPr>
                <w:rFonts w:eastAsia="Times New Roman" w:cs="Times New Roman"/>
                <w:noProof/>
                <w:szCs w:val="20"/>
              </w:rPr>
            </w:pPr>
            <w:r>
              <w:rPr>
                <w:noProof/>
              </w:rPr>
              <w:t xml:space="preserve">1.7.3 </w:t>
            </w:r>
            <w:r w:rsidR="0022034F">
              <w:rPr>
                <w:noProof/>
              </w:rPr>
              <w:t>Planul de management al bazinului hidrografic</w:t>
            </w:r>
            <w:r>
              <w:rPr>
                <w:noProof/>
              </w:rPr>
              <w:t xml:space="preserve"> </w:t>
            </w:r>
            <w:r w:rsidR="0022034F">
              <w:rPr>
                <w:noProof/>
              </w:rPr>
              <w:t xml:space="preserve">– Monitorizarea indicatorilor biologici și fizico-chimici din cel puțin 20 </w:t>
            </w:r>
            <w:r>
              <w:rPr>
                <w:noProof/>
              </w:rPr>
              <w:t xml:space="preserve">de </w:t>
            </w:r>
            <w:r w:rsidR="0022034F">
              <w:rPr>
                <w:noProof/>
              </w:rPr>
              <w:t>situri</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05D85604"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576881F0" w14:textId="77777777" w:rsidR="007C75D3" w:rsidRDefault="0022034F">
            <w:pPr>
              <w:pStyle w:val="P68B1DB1-Normal17"/>
              <w:spacing w:after="0" w:line="240" w:lineRule="auto"/>
              <w:rPr>
                <w:rFonts w:eastAsia="Times New Roman" w:cs="Times New Roman"/>
                <w:noProof/>
                <w:szCs w:val="20"/>
              </w:rPr>
            </w:pPr>
            <w:r>
              <w:rPr>
                <w:noProof/>
              </w:rPr>
              <w:t>Publicarea siturilor selectate pentru monitorizare</w:t>
            </w:r>
          </w:p>
        </w:tc>
      </w:tr>
      <w:tr w:rsidR="007C75D3" w14:paraId="49D5E6F4"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0BB4DD" w14:textId="77777777" w:rsidR="007C75D3" w:rsidRDefault="0022034F">
            <w:pPr>
              <w:pStyle w:val="P68B1DB1-Normal17"/>
              <w:spacing w:after="0" w:line="240" w:lineRule="auto"/>
              <w:rPr>
                <w:rFonts w:eastAsia="Times New Roman" w:cs="Times New Roman"/>
                <w:noProof/>
                <w:szCs w:val="20"/>
              </w:rPr>
            </w:pPr>
            <w:r>
              <w:rPr>
                <w:noProof/>
              </w:rPr>
              <w:t>49</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562649EA" w14:textId="77777777" w:rsidR="007C75D3" w:rsidRDefault="0022034F">
            <w:pPr>
              <w:pStyle w:val="P68B1DB1-Normal17"/>
              <w:spacing w:after="0" w:line="240" w:lineRule="auto"/>
              <w:rPr>
                <w:rFonts w:eastAsia="Times New Roman" w:cs="Times New Roman"/>
                <w:noProof/>
                <w:szCs w:val="20"/>
              </w:rPr>
            </w:pPr>
            <w:r>
              <w:rPr>
                <w:noProof/>
              </w:rPr>
              <w:t>1.9 taxa pe carbon</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15EE88BA"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7AFFFE90" w14:textId="77777777" w:rsidR="007C75D3" w:rsidRDefault="0022034F">
            <w:pPr>
              <w:pStyle w:val="P68B1DB1-Normal17"/>
              <w:spacing w:after="0" w:line="240" w:lineRule="auto"/>
              <w:rPr>
                <w:rFonts w:eastAsia="Times New Roman" w:cs="Times New Roman"/>
                <w:noProof/>
                <w:szCs w:val="20"/>
              </w:rPr>
            </w:pPr>
            <w:r>
              <w:rPr>
                <w:noProof/>
              </w:rPr>
              <w:t>Creșterea ratei taxei pe carbon pentru 2022</w:t>
            </w:r>
          </w:p>
        </w:tc>
      </w:tr>
      <w:tr w:rsidR="007C75D3" w14:paraId="47786B0C"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09F63C" w14:textId="77777777" w:rsidR="007C75D3" w:rsidRDefault="0022034F">
            <w:pPr>
              <w:pStyle w:val="P68B1DB1-Normal17"/>
              <w:spacing w:after="0" w:line="240" w:lineRule="auto"/>
              <w:rPr>
                <w:rFonts w:eastAsia="Times New Roman" w:cs="Times New Roman"/>
                <w:noProof/>
                <w:szCs w:val="20"/>
              </w:rPr>
            </w:pPr>
            <w:r>
              <w:rPr>
                <w:noProof/>
              </w:rPr>
              <w:t>56</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4F381C3C" w14:textId="5984CA3E" w:rsidR="007C75D3" w:rsidRDefault="0022034F">
            <w:pPr>
              <w:pStyle w:val="P68B1DB1-Normal17"/>
              <w:spacing w:after="0" w:line="240" w:lineRule="auto"/>
              <w:rPr>
                <w:rFonts w:eastAsia="Times New Roman" w:cs="Times New Roman"/>
                <w:noProof/>
                <w:szCs w:val="20"/>
              </w:rPr>
            </w:pPr>
            <w:r>
              <w:rPr>
                <w:noProof/>
              </w:rPr>
              <w:t>2.2 transformarea digitală a întreprinderii irlandeze</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36A00BBB"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34EEC7EC" w14:textId="77777777" w:rsidR="007C75D3" w:rsidRDefault="0022034F">
            <w:pPr>
              <w:pStyle w:val="P68B1DB1-Normal17"/>
              <w:spacing w:after="0" w:line="240" w:lineRule="auto"/>
              <w:rPr>
                <w:rFonts w:eastAsia="Times New Roman" w:cs="Times New Roman"/>
                <w:noProof/>
                <w:szCs w:val="20"/>
              </w:rPr>
            </w:pPr>
            <w:r>
              <w:rPr>
                <w:noProof/>
              </w:rPr>
              <w:t>Lansarea cererilor de propuneri</w:t>
            </w:r>
          </w:p>
        </w:tc>
      </w:tr>
      <w:tr w:rsidR="007C75D3" w14:paraId="3B96043C"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AF7BAE" w14:textId="77777777" w:rsidR="007C75D3" w:rsidRDefault="0022034F">
            <w:pPr>
              <w:pStyle w:val="P68B1DB1-Normal17"/>
              <w:spacing w:after="0" w:line="240" w:lineRule="auto"/>
              <w:rPr>
                <w:rFonts w:eastAsia="Times New Roman" w:cs="Times New Roman"/>
                <w:noProof/>
                <w:szCs w:val="20"/>
              </w:rPr>
            </w:pPr>
            <w:r>
              <w:rPr>
                <w:noProof/>
              </w:rPr>
              <w:t>59</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7428B79F" w14:textId="77777777" w:rsidR="007C75D3" w:rsidRDefault="0022034F">
            <w:pPr>
              <w:pStyle w:val="P68B1DB1-Normal17"/>
              <w:spacing w:after="0" w:line="240" w:lineRule="auto"/>
              <w:rPr>
                <w:rFonts w:eastAsia="Times New Roman" w:cs="Times New Roman"/>
                <w:noProof/>
                <w:szCs w:val="20"/>
              </w:rPr>
            </w:pPr>
            <w:r>
              <w:rPr>
                <w:noProof/>
              </w:rPr>
              <w:t>2.3.1 infrastructura digitală și finanțarea școlilor – Conectivitate</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591940E0" w14:textId="77777777" w:rsidR="007C75D3" w:rsidRDefault="0022034F">
            <w:pPr>
              <w:pStyle w:val="P68B1DB1-Normal17"/>
              <w:spacing w:after="0" w:line="240" w:lineRule="auto"/>
              <w:rPr>
                <w:rFonts w:eastAsia="Times New Roman" w:cs="Times New Roman"/>
                <w:noProof/>
                <w:szCs w:val="20"/>
              </w:rPr>
            </w:pPr>
            <w:r>
              <w:rPr>
                <w:noProof/>
              </w:rPr>
              <w:t xml:space="preserve">Țintă </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38DAC3CB" w14:textId="77777777" w:rsidR="007C75D3" w:rsidRDefault="0022034F">
            <w:pPr>
              <w:pStyle w:val="P68B1DB1-Normal17"/>
              <w:spacing w:after="0" w:line="240" w:lineRule="auto"/>
              <w:rPr>
                <w:rFonts w:eastAsia="Times New Roman" w:cs="Times New Roman"/>
                <w:noProof/>
                <w:szCs w:val="20"/>
              </w:rPr>
            </w:pPr>
            <w:r>
              <w:rPr>
                <w:noProof/>
              </w:rPr>
              <w:t>Conectarea școlilor la rețeaua în bandă largă</w:t>
            </w:r>
          </w:p>
        </w:tc>
      </w:tr>
      <w:tr w:rsidR="007C75D3" w14:paraId="5E73A347"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2D4233" w14:textId="77777777" w:rsidR="007C75D3" w:rsidRDefault="0022034F">
            <w:pPr>
              <w:pStyle w:val="P68B1DB1-Normal17"/>
              <w:spacing w:after="0" w:line="240" w:lineRule="auto"/>
              <w:rPr>
                <w:rFonts w:eastAsia="Times New Roman" w:cs="Times New Roman"/>
                <w:noProof/>
                <w:szCs w:val="20"/>
              </w:rPr>
            </w:pPr>
            <w:r>
              <w:rPr>
                <w:noProof/>
              </w:rPr>
              <w:t>89</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34514E2F" w14:textId="77777777" w:rsidR="007C75D3" w:rsidRDefault="0022034F">
            <w:pPr>
              <w:pStyle w:val="P68B1DB1-Normal17"/>
              <w:spacing w:after="0" w:line="240" w:lineRule="auto"/>
              <w:rPr>
                <w:rFonts w:eastAsia="Times New Roman" w:cs="Times New Roman"/>
                <w:noProof/>
                <w:szCs w:val="20"/>
              </w:rPr>
            </w:pPr>
            <w:r>
              <w:rPr>
                <w:noProof/>
              </w:rPr>
              <w:t>3.4 reducerea barierelor normative din calea antreprenoriatului</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E3128A2"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2EF0943D" w14:textId="77777777" w:rsidR="007C75D3" w:rsidRDefault="0022034F">
            <w:pPr>
              <w:pStyle w:val="P68B1DB1-Normal17"/>
              <w:spacing w:after="0" w:line="240" w:lineRule="auto"/>
              <w:rPr>
                <w:rFonts w:eastAsia="Times New Roman" w:cs="Times New Roman"/>
                <w:noProof/>
                <w:szCs w:val="20"/>
              </w:rPr>
            </w:pPr>
            <w:r>
              <w:rPr>
                <w:noProof/>
              </w:rPr>
              <w:t>Punerea în aplicare a tuturor acțiunilor identificate pentru a asigura o adoptare consecventă a testului IMM la nivelul întregii administrații publice</w:t>
            </w:r>
          </w:p>
        </w:tc>
      </w:tr>
      <w:tr w:rsidR="007C75D3" w14:paraId="3937675D"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4BC0B3" w14:textId="77777777" w:rsidR="007C75D3" w:rsidRDefault="0022034F">
            <w:pPr>
              <w:pStyle w:val="P68B1DB1-Normal17"/>
              <w:spacing w:after="0" w:line="240" w:lineRule="auto"/>
              <w:rPr>
                <w:rFonts w:eastAsia="Times New Roman" w:cs="Times New Roman"/>
                <w:noProof/>
                <w:szCs w:val="20"/>
              </w:rPr>
            </w:pPr>
            <w:r>
              <w:rPr>
                <w:noProof/>
              </w:rPr>
              <w:t>12</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162C47B4" w14:textId="77777777" w:rsidR="007C75D3" w:rsidRDefault="0022034F">
            <w:pPr>
              <w:pStyle w:val="P68B1DB1-Normal17"/>
              <w:spacing w:after="0" w:line="240" w:lineRule="auto"/>
              <w:rPr>
                <w:rFonts w:eastAsia="Times New Roman" w:cs="Times New Roman"/>
                <w:noProof/>
                <w:szCs w:val="20"/>
              </w:rPr>
            </w:pPr>
            <w:r>
              <w:rPr>
                <w:noProof/>
              </w:rPr>
              <w:t>1.4 facilitarea electrificării viitoare prin investiții specifice în transportul feroviar de navetă din Cork</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3BC79277"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724AC368" w14:textId="77777777" w:rsidR="007C75D3" w:rsidRDefault="0022034F">
            <w:pPr>
              <w:pStyle w:val="P68B1DB1-Normal17"/>
              <w:spacing w:after="0" w:line="240" w:lineRule="auto"/>
              <w:rPr>
                <w:rFonts w:eastAsia="Times New Roman" w:cs="Times New Roman"/>
                <w:noProof/>
                <w:szCs w:val="20"/>
              </w:rPr>
            </w:pPr>
            <w:r>
              <w:rPr>
                <w:noProof/>
              </w:rPr>
              <w:t>Semnarea contractului pentru parcul de vehicule electrice/electrice pe bază de baterii</w:t>
            </w:r>
          </w:p>
        </w:tc>
      </w:tr>
      <w:tr w:rsidR="007C75D3" w14:paraId="63075051"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853AEC" w14:textId="77777777" w:rsidR="007C75D3" w:rsidRDefault="007C75D3">
            <w:pPr>
              <w:spacing w:after="0" w:line="240" w:lineRule="auto"/>
              <w:rPr>
                <w:rFonts w:ascii="Times New Roman" w:eastAsia="Times New Roman" w:hAnsi="Times New Roman" w:cs="Times New Roman"/>
                <w:noProof/>
                <w:sz w:val="20"/>
                <w:szCs w:val="20"/>
              </w:rPr>
            </w:pP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1B3224F0" w14:textId="77777777" w:rsidR="007C75D3" w:rsidRDefault="007C75D3">
            <w:pPr>
              <w:spacing w:after="0" w:line="240" w:lineRule="auto"/>
              <w:rPr>
                <w:rFonts w:ascii="Times New Roman" w:eastAsia="Times New Roman" w:hAnsi="Times New Roman" w:cs="Times New Roman"/>
                <w:noProof/>
                <w:sz w:val="20"/>
                <w:szCs w:val="20"/>
              </w:rPr>
            </w:pP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6DBFBD50" w14:textId="77777777" w:rsidR="007C75D3" w:rsidRDefault="0022034F">
            <w:pPr>
              <w:pStyle w:val="P68B1DB1-Normal17"/>
              <w:spacing w:after="0" w:line="240" w:lineRule="auto"/>
              <w:rPr>
                <w:rFonts w:eastAsia="Times New Roman" w:cs="Times New Roman"/>
                <w:noProof/>
                <w:szCs w:val="20"/>
              </w:rPr>
            </w:pPr>
            <w:r>
              <w:rPr>
                <w:noProof/>
              </w:rPr>
              <w:t>Cuantumul tranșei</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6FCE93C1" w14:textId="6BED898B" w:rsidR="007C75D3" w:rsidRDefault="0022034F">
            <w:pPr>
              <w:pStyle w:val="P68B1DB1-Normal21"/>
              <w:spacing w:after="0" w:line="240" w:lineRule="auto"/>
              <w:rPr>
                <w:rFonts w:eastAsia="Times New Roman" w:cs="Times New Roman"/>
                <w:noProof/>
                <w:sz w:val="20"/>
                <w:szCs w:val="20"/>
              </w:rPr>
            </w:pPr>
            <w:r>
              <w:rPr>
                <w:noProof/>
                <w:sz w:val="20"/>
              </w:rPr>
              <w:t xml:space="preserve">323 803 933 </w:t>
            </w:r>
            <w:r w:rsidR="00A14AD1">
              <w:rPr>
                <w:noProof/>
                <w:sz w:val="20"/>
              </w:rPr>
              <w:t>EUR</w:t>
            </w:r>
            <w:r>
              <w:rPr>
                <w:noProof/>
                <w:sz w:val="24"/>
              </w:rPr>
              <w:t xml:space="preserve"> </w:t>
            </w:r>
          </w:p>
        </w:tc>
      </w:tr>
    </w:tbl>
    <w:p w14:paraId="2AA12159" w14:textId="77777777" w:rsidR="007C75D3" w:rsidRDefault="0022034F">
      <w:pPr>
        <w:pStyle w:val="P68B1DB1-Normal5"/>
        <w:keepNext/>
        <w:numPr>
          <w:ilvl w:val="1"/>
          <w:numId w:val="29"/>
        </w:numPr>
        <w:spacing w:before="120" w:after="120" w:line="240" w:lineRule="auto"/>
        <w:ind w:left="851" w:hanging="851"/>
        <w:jc w:val="both"/>
        <w:rPr>
          <w:rFonts w:cs="Times New Roman"/>
          <w:noProof/>
        </w:rPr>
      </w:pPr>
      <w:r>
        <w:rPr>
          <w:noProof/>
        </w:rPr>
        <w:t xml:space="preserve">A doua tranșă (sprijin nerambursabil): </w:t>
      </w:r>
    </w:p>
    <w:tbl>
      <w:tblPr>
        <w:tblW w:w="963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06"/>
        <w:gridCol w:w="1505"/>
        <w:gridCol w:w="3399"/>
      </w:tblGrid>
      <w:tr w:rsidR="007C75D3" w14:paraId="30EBB02F" w14:textId="77777777">
        <w:trPr>
          <w:trHeight w:val="454"/>
          <w:tblHeader/>
        </w:trPr>
        <w:tc>
          <w:tcPr>
            <w:tcW w:w="1129" w:type="dxa"/>
            <w:vMerge w:val="restart"/>
            <w:shd w:val="clear" w:color="auto" w:fill="BDD7EE"/>
            <w:vAlign w:val="center"/>
          </w:tcPr>
          <w:p w14:paraId="028918B8" w14:textId="77777777" w:rsidR="007C75D3" w:rsidRDefault="0022034F">
            <w:pPr>
              <w:pStyle w:val="P68B1DB1-Normal18"/>
              <w:spacing w:after="0" w:line="240" w:lineRule="auto"/>
              <w:jc w:val="center"/>
              <w:rPr>
                <w:rFonts w:eastAsia="Times New Roman" w:cs="Times New Roman"/>
                <w:noProof/>
                <w:szCs w:val="20"/>
              </w:rPr>
            </w:pPr>
            <w:r>
              <w:rPr>
                <w:noProof/>
              </w:rPr>
              <w:t>Număr secvențial</w:t>
            </w:r>
          </w:p>
        </w:tc>
        <w:tc>
          <w:tcPr>
            <w:tcW w:w="3906" w:type="dxa"/>
            <w:vMerge w:val="restart"/>
            <w:shd w:val="clear" w:color="auto" w:fill="BDD7EE"/>
            <w:vAlign w:val="center"/>
          </w:tcPr>
          <w:p w14:paraId="608605F6" w14:textId="77777777" w:rsidR="007C75D3" w:rsidRDefault="0022034F">
            <w:pPr>
              <w:pStyle w:val="P68B1DB1-Normal18"/>
              <w:spacing w:after="0" w:line="240" w:lineRule="auto"/>
              <w:jc w:val="center"/>
              <w:rPr>
                <w:rFonts w:eastAsia="Times New Roman" w:cs="Times New Roman"/>
                <w:noProof/>
                <w:szCs w:val="20"/>
              </w:rPr>
            </w:pPr>
            <w:r>
              <w:rPr>
                <w:noProof/>
              </w:rPr>
              <w:t>Măsură conexă (reformă sau investiții)</w:t>
            </w:r>
          </w:p>
        </w:tc>
        <w:tc>
          <w:tcPr>
            <w:tcW w:w="1200" w:type="dxa"/>
            <w:vMerge w:val="restart"/>
            <w:shd w:val="clear" w:color="auto" w:fill="BDD7EE"/>
            <w:vAlign w:val="center"/>
          </w:tcPr>
          <w:p w14:paraId="109F9446" w14:textId="77777777" w:rsidR="007C75D3" w:rsidRDefault="0022034F">
            <w:pPr>
              <w:pStyle w:val="P68B1DB1-Normal18"/>
              <w:spacing w:after="0" w:line="240" w:lineRule="auto"/>
              <w:jc w:val="center"/>
              <w:rPr>
                <w:rFonts w:eastAsia="Times New Roman" w:cs="Times New Roman"/>
                <w:noProof/>
                <w:szCs w:val="20"/>
              </w:rPr>
            </w:pPr>
            <w:r>
              <w:rPr>
                <w:noProof/>
              </w:rPr>
              <w:t>Etapă/Obiectiv</w:t>
            </w:r>
          </w:p>
        </w:tc>
        <w:tc>
          <w:tcPr>
            <w:tcW w:w="3399" w:type="dxa"/>
            <w:vMerge w:val="restart"/>
            <w:shd w:val="clear" w:color="auto" w:fill="BDD7EE"/>
            <w:vAlign w:val="center"/>
          </w:tcPr>
          <w:p w14:paraId="55080D1B" w14:textId="77777777" w:rsidR="007C75D3" w:rsidRDefault="0022034F">
            <w:pPr>
              <w:pStyle w:val="P68B1DB1-Normal18"/>
              <w:spacing w:after="0" w:line="240" w:lineRule="auto"/>
              <w:jc w:val="center"/>
              <w:rPr>
                <w:rFonts w:eastAsia="Times New Roman" w:cs="Times New Roman"/>
                <w:noProof/>
                <w:szCs w:val="20"/>
              </w:rPr>
            </w:pPr>
            <w:r>
              <w:rPr>
                <w:noProof/>
              </w:rPr>
              <w:t>Nume</w:t>
            </w:r>
          </w:p>
        </w:tc>
      </w:tr>
      <w:tr w:rsidR="007C75D3" w14:paraId="584CE4DD" w14:textId="77777777">
        <w:trPr>
          <w:trHeight w:val="230"/>
        </w:trPr>
        <w:tc>
          <w:tcPr>
            <w:tcW w:w="1129" w:type="dxa"/>
            <w:vMerge/>
            <w:vAlign w:val="center"/>
          </w:tcPr>
          <w:p w14:paraId="5CD2B9B6" w14:textId="77777777" w:rsidR="007C75D3" w:rsidRDefault="007C75D3">
            <w:pPr>
              <w:spacing w:after="0" w:line="240" w:lineRule="auto"/>
              <w:rPr>
                <w:rFonts w:ascii="Times New Roman" w:eastAsia="Times New Roman" w:hAnsi="Times New Roman" w:cs="Times New Roman"/>
                <w:b/>
                <w:bCs/>
                <w:noProof/>
                <w:sz w:val="20"/>
                <w:szCs w:val="20"/>
              </w:rPr>
            </w:pPr>
          </w:p>
        </w:tc>
        <w:tc>
          <w:tcPr>
            <w:tcW w:w="3906" w:type="dxa"/>
            <w:vMerge/>
            <w:vAlign w:val="center"/>
          </w:tcPr>
          <w:p w14:paraId="1B2B75A1" w14:textId="77777777" w:rsidR="007C75D3" w:rsidRDefault="007C75D3">
            <w:pPr>
              <w:spacing w:after="0" w:line="240" w:lineRule="auto"/>
              <w:rPr>
                <w:rFonts w:ascii="Times New Roman" w:eastAsia="Times New Roman" w:hAnsi="Times New Roman" w:cs="Times New Roman"/>
                <w:b/>
                <w:bCs/>
                <w:noProof/>
                <w:sz w:val="20"/>
                <w:szCs w:val="20"/>
              </w:rPr>
            </w:pPr>
          </w:p>
        </w:tc>
        <w:tc>
          <w:tcPr>
            <w:tcW w:w="1200" w:type="dxa"/>
            <w:vMerge/>
            <w:vAlign w:val="center"/>
          </w:tcPr>
          <w:p w14:paraId="6D4C544A" w14:textId="77777777" w:rsidR="007C75D3" w:rsidRDefault="007C75D3">
            <w:pPr>
              <w:spacing w:after="0" w:line="240" w:lineRule="auto"/>
              <w:rPr>
                <w:rFonts w:ascii="Times New Roman" w:eastAsia="Times New Roman" w:hAnsi="Times New Roman" w:cs="Times New Roman"/>
                <w:b/>
                <w:bCs/>
                <w:noProof/>
                <w:sz w:val="20"/>
                <w:szCs w:val="20"/>
              </w:rPr>
            </w:pPr>
          </w:p>
        </w:tc>
        <w:tc>
          <w:tcPr>
            <w:tcW w:w="3399" w:type="dxa"/>
            <w:vMerge/>
            <w:vAlign w:val="center"/>
          </w:tcPr>
          <w:p w14:paraId="244A7A91" w14:textId="77777777" w:rsidR="007C75D3" w:rsidRDefault="007C75D3">
            <w:pPr>
              <w:spacing w:after="0" w:line="240" w:lineRule="auto"/>
              <w:rPr>
                <w:rFonts w:ascii="Times New Roman" w:eastAsia="Times New Roman" w:hAnsi="Times New Roman" w:cs="Times New Roman"/>
                <w:b/>
                <w:bCs/>
                <w:noProof/>
                <w:sz w:val="20"/>
                <w:szCs w:val="20"/>
              </w:rPr>
            </w:pPr>
          </w:p>
        </w:tc>
      </w:tr>
      <w:tr w:rsidR="007C75D3" w14:paraId="6EF37CD7" w14:textId="77777777">
        <w:trPr>
          <w:trHeight w:val="302"/>
        </w:trPr>
        <w:tc>
          <w:tcPr>
            <w:tcW w:w="1129" w:type="dxa"/>
            <w:shd w:val="clear" w:color="auto" w:fill="C6EFCE"/>
            <w:noWrap/>
            <w:vAlign w:val="center"/>
          </w:tcPr>
          <w:p w14:paraId="256C47BD" w14:textId="77777777" w:rsidR="007C75D3" w:rsidRDefault="0022034F">
            <w:pPr>
              <w:pStyle w:val="P68B1DB1-Normal17"/>
              <w:spacing w:after="0" w:line="240" w:lineRule="auto"/>
              <w:rPr>
                <w:rFonts w:eastAsia="Times New Roman" w:cs="Times New Roman"/>
                <w:noProof/>
                <w:szCs w:val="20"/>
              </w:rPr>
            </w:pPr>
            <w:r>
              <w:rPr>
                <w:noProof/>
              </w:rPr>
              <w:t>17</w:t>
            </w:r>
          </w:p>
        </w:tc>
        <w:tc>
          <w:tcPr>
            <w:tcW w:w="3906" w:type="dxa"/>
            <w:shd w:val="clear" w:color="auto" w:fill="C6EFCE"/>
            <w:noWrap/>
            <w:vAlign w:val="center"/>
          </w:tcPr>
          <w:p w14:paraId="4608F5ED" w14:textId="77777777" w:rsidR="007C75D3" w:rsidRDefault="0022034F">
            <w:pPr>
              <w:pStyle w:val="P68B1DB1-Normal17"/>
              <w:spacing w:after="0" w:line="240" w:lineRule="auto"/>
              <w:rPr>
                <w:rFonts w:eastAsia="Times New Roman" w:cs="Times New Roman"/>
                <w:noProof/>
                <w:szCs w:val="20"/>
              </w:rPr>
            </w:pPr>
            <w:r>
              <w:rPr>
                <w:noProof/>
              </w:rPr>
              <w:t>1.4.2 permiterea electrificării viitoare prin investiții specifice în transportul feroviar de navetă Cork – Dubla urmărire a actualei linii unice dintre Glounthaune și Midleton</w:t>
            </w:r>
          </w:p>
        </w:tc>
        <w:tc>
          <w:tcPr>
            <w:tcW w:w="1200" w:type="dxa"/>
            <w:shd w:val="clear" w:color="auto" w:fill="C6EFCE"/>
            <w:noWrap/>
            <w:vAlign w:val="center"/>
          </w:tcPr>
          <w:p w14:paraId="60CF5DE3"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399" w:type="dxa"/>
            <w:shd w:val="clear" w:color="auto" w:fill="C6EFCE"/>
            <w:noWrap/>
            <w:vAlign w:val="center"/>
          </w:tcPr>
          <w:p w14:paraId="0E51B0AC" w14:textId="77777777" w:rsidR="007C75D3" w:rsidRDefault="0022034F">
            <w:pPr>
              <w:pStyle w:val="P68B1DB1-Normal17"/>
              <w:spacing w:after="0" w:line="240" w:lineRule="auto"/>
              <w:rPr>
                <w:rFonts w:eastAsia="Times New Roman" w:cs="Times New Roman"/>
                <w:noProof/>
                <w:szCs w:val="20"/>
              </w:rPr>
            </w:pPr>
            <w:r>
              <w:rPr>
                <w:noProof/>
              </w:rPr>
              <w:t>Prezentarea evaluării impactului asupra mediului</w:t>
            </w:r>
          </w:p>
        </w:tc>
      </w:tr>
      <w:tr w:rsidR="007C75D3" w14:paraId="1CFC3294" w14:textId="77777777">
        <w:trPr>
          <w:trHeight w:val="302"/>
        </w:trPr>
        <w:tc>
          <w:tcPr>
            <w:tcW w:w="1129" w:type="dxa"/>
            <w:shd w:val="clear" w:color="auto" w:fill="C6EFCE"/>
            <w:noWrap/>
            <w:vAlign w:val="center"/>
          </w:tcPr>
          <w:p w14:paraId="0E093374" w14:textId="77777777" w:rsidR="007C75D3" w:rsidRDefault="0022034F">
            <w:pPr>
              <w:pStyle w:val="P68B1DB1-Normal17"/>
              <w:spacing w:after="0" w:line="240" w:lineRule="auto"/>
              <w:rPr>
                <w:rFonts w:eastAsia="Times New Roman" w:cs="Times New Roman"/>
                <w:noProof/>
                <w:szCs w:val="20"/>
              </w:rPr>
            </w:pPr>
            <w:r>
              <w:rPr>
                <w:noProof/>
              </w:rPr>
              <w:t>57</w:t>
            </w:r>
          </w:p>
        </w:tc>
        <w:tc>
          <w:tcPr>
            <w:tcW w:w="3906" w:type="dxa"/>
            <w:shd w:val="clear" w:color="auto" w:fill="C6EFCE"/>
            <w:noWrap/>
            <w:vAlign w:val="center"/>
          </w:tcPr>
          <w:p w14:paraId="1207999F" w14:textId="332A65B7" w:rsidR="007C75D3" w:rsidRDefault="0022034F">
            <w:pPr>
              <w:pStyle w:val="P68B1DB1-Normal17"/>
              <w:spacing w:after="0" w:line="240" w:lineRule="auto"/>
              <w:rPr>
                <w:rFonts w:eastAsia="Times New Roman" w:cs="Times New Roman"/>
                <w:noProof/>
                <w:szCs w:val="20"/>
              </w:rPr>
            </w:pPr>
            <w:r>
              <w:rPr>
                <w:noProof/>
              </w:rPr>
              <w:t>2.2 transformarea digitală a întreprinderii irlandeze</w:t>
            </w:r>
          </w:p>
        </w:tc>
        <w:tc>
          <w:tcPr>
            <w:tcW w:w="1200" w:type="dxa"/>
            <w:shd w:val="clear" w:color="auto" w:fill="C6EFCE"/>
            <w:noWrap/>
            <w:vAlign w:val="center"/>
          </w:tcPr>
          <w:p w14:paraId="489D303E"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399" w:type="dxa"/>
            <w:shd w:val="clear" w:color="auto" w:fill="C6EFCE"/>
            <w:noWrap/>
            <w:vAlign w:val="center"/>
          </w:tcPr>
          <w:p w14:paraId="51509F4D" w14:textId="77777777" w:rsidR="007C75D3" w:rsidRDefault="0022034F">
            <w:pPr>
              <w:pStyle w:val="P68B1DB1-Normal17"/>
              <w:spacing w:after="0" w:line="240" w:lineRule="auto"/>
              <w:rPr>
                <w:rFonts w:eastAsia="Times New Roman" w:cs="Times New Roman"/>
                <w:noProof/>
                <w:szCs w:val="20"/>
              </w:rPr>
            </w:pPr>
            <w:r>
              <w:rPr>
                <w:noProof/>
              </w:rPr>
              <w:t xml:space="preserve">Înființarea de centre europene de inovare digitală </w:t>
            </w:r>
          </w:p>
        </w:tc>
      </w:tr>
      <w:tr w:rsidR="007C75D3" w14:paraId="7763ABE0" w14:textId="77777777">
        <w:trPr>
          <w:trHeight w:val="302"/>
        </w:trPr>
        <w:tc>
          <w:tcPr>
            <w:tcW w:w="1129" w:type="dxa"/>
            <w:shd w:val="clear" w:color="auto" w:fill="C6EFCE"/>
            <w:noWrap/>
            <w:vAlign w:val="center"/>
          </w:tcPr>
          <w:p w14:paraId="122D16EF" w14:textId="77777777" w:rsidR="007C75D3" w:rsidRDefault="0022034F">
            <w:pPr>
              <w:pStyle w:val="P68B1DB1-Normal17"/>
              <w:spacing w:after="0" w:line="240" w:lineRule="auto"/>
              <w:rPr>
                <w:rFonts w:eastAsia="Times New Roman" w:cs="Times New Roman"/>
                <w:noProof/>
                <w:szCs w:val="20"/>
              </w:rPr>
            </w:pPr>
            <w:r>
              <w:rPr>
                <w:noProof/>
              </w:rPr>
              <w:t>63</w:t>
            </w:r>
          </w:p>
        </w:tc>
        <w:tc>
          <w:tcPr>
            <w:tcW w:w="3906" w:type="dxa"/>
            <w:shd w:val="clear" w:color="auto" w:fill="C6EFCE"/>
            <w:noWrap/>
            <w:vAlign w:val="center"/>
          </w:tcPr>
          <w:p w14:paraId="66D58705" w14:textId="77777777" w:rsidR="007C75D3" w:rsidRDefault="0022034F">
            <w:pPr>
              <w:pStyle w:val="P68B1DB1-Normal17"/>
              <w:spacing w:after="0" w:line="240" w:lineRule="auto"/>
              <w:rPr>
                <w:rFonts w:eastAsia="Times New Roman" w:cs="Times New Roman"/>
                <w:noProof/>
                <w:szCs w:val="20"/>
              </w:rPr>
            </w:pPr>
            <w:r>
              <w:rPr>
                <w:noProof/>
              </w:rPr>
              <w:t>2.4 opțiune de răspuns online pentru recensământ</w:t>
            </w:r>
          </w:p>
        </w:tc>
        <w:tc>
          <w:tcPr>
            <w:tcW w:w="1200" w:type="dxa"/>
            <w:shd w:val="clear" w:color="auto" w:fill="C6EFCE"/>
            <w:noWrap/>
            <w:vAlign w:val="center"/>
          </w:tcPr>
          <w:p w14:paraId="28A9AD80"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399" w:type="dxa"/>
            <w:shd w:val="clear" w:color="auto" w:fill="C6EFCE"/>
            <w:noWrap/>
            <w:vAlign w:val="center"/>
          </w:tcPr>
          <w:p w14:paraId="1071C372" w14:textId="77777777" w:rsidR="007C75D3" w:rsidRDefault="0022034F">
            <w:pPr>
              <w:pStyle w:val="P68B1DB1-Normal17"/>
              <w:spacing w:after="0" w:line="240" w:lineRule="auto"/>
              <w:rPr>
                <w:rFonts w:eastAsia="Times New Roman" w:cs="Times New Roman"/>
                <w:noProof/>
                <w:szCs w:val="20"/>
              </w:rPr>
            </w:pPr>
            <w:r>
              <w:rPr>
                <w:noProof/>
              </w:rPr>
              <w:t>Proiectul-pilot pentru colectarea de date online este testat pentru verificarea fezabilității</w:t>
            </w:r>
          </w:p>
        </w:tc>
      </w:tr>
      <w:tr w:rsidR="007C75D3" w14:paraId="657CDC84" w14:textId="77777777">
        <w:trPr>
          <w:trHeight w:val="302"/>
        </w:trPr>
        <w:tc>
          <w:tcPr>
            <w:tcW w:w="1129" w:type="dxa"/>
            <w:shd w:val="clear" w:color="auto" w:fill="C6EFCE"/>
            <w:noWrap/>
            <w:vAlign w:val="center"/>
          </w:tcPr>
          <w:p w14:paraId="45C5AACF" w14:textId="77777777" w:rsidR="007C75D3" w:rsidRDefault="0022034F">
            <w:pPr>
              <w:pStyle w:val="P68B1DB1-Normal17"/>
              <w:spacing w:after="0" w:line="240" w:lineRule="auto"/>
              <w:rPr>
                <w:rFonts w:eastAsia="Times New Roman" w:cs="Times New Roman"/>
                <w:noProof/>
                <w:szCs w:val="20"/>
              </w:rPr>
            </w:pPr>
            <w:r>
              <w:rPr>
                <w:noProof/>
              </w:rPr>
              <w:t>60</w:t>
            </w:r>
          </w:p>
        </w:tc>
        <w:tc>
          <w:tcPr>
            <w:tcW w:w="3906" w:type="dxa"/>
            <w:shd w:val="clear" w:color="auto" w:fill="C6EFCE"/>
            <w:noWrap/>
            <w:vAlign w:val="center"/>
          </w:tcPr>
          <w:p w14:paraId="4B36998C" w14:textId="77777777" w:rsidR="007C75D3" w:rsidRDefault="0022034F">
            <w:pPr>
              <w:pStyle w:val="P68B1DB1-Normal17"/>
              <w:spacing w:after="0" w:line="240" w:lineRule="auto"/>
              <w:rPr>
                <w:rFonts w:eastAsia="Times New Roman" w:cs="Times New Roman"/>
                <w:noProof/>
                <w:szCs w:val="20"/>
              </w:rPr>
            </w:pPr>
            <w:r>
              <w:rPr>
                <w:noProof/>
              </w:rPr>
              <w:t>2.3.1 infrastructura digitală și finanțarea școlilor – Conectivitate</w:t>
            </w:r>
          </w:p>
        </w:tc>
        <w:tc>
          <w:tcPr>
            <w:tcW w:w="1200" w:type="dxa"/>
            <w:shd w:val="clear" w:color="auto" w:fill="C6EFCE"/>
            <w:noWrap/>
            <w:vAlign w:val="center"/>
          </w:tcPr>
          <w:p w14:paraId="08AD5B3E" w14:textId="77777777" w:rsidR="007C75D3" w:rsidRDefault="0022034F">
            <w:pPr>
              <w:pStyle w:val="P68B1DB1-Normal17"/>
              <w:spacing w:after="0" w:line="240" w:lineRule="auto"/>
              <w:rPr>
                <w:rFonts w:eastAsia="Times New Roman" w:cs="Times New Roman"/>
                <w:noProof/>
                <w:szCs w:val="20"/>
              </w:rPr>
            </w:pPr>
            <w:r>
              <w:rPr>
                <w:noProof/>
              </w:rPr>
              <w:t xml:space="preserve">Țintă </w:t>
            </w:r>
          </w:p>
        </w:tc>
        <w:tc>
          <w:tcPr>
            <w:tcW w:w="3399" w:type="dxa"/>
            <w:shd w:val="clear" w:color="auto" w:fill="C6EFCE"/>
            <w:noWrap/>
            <w:vAlign w:val="center"/>
          </w:tcPr>
          <w:p w14:paraId="7D9202A8" w14:textId="77777777" w:rsidR="007C75D3" w:rsidRDefault="0022034F">
            <w:pPr>
              <w:pStyle w:val="P68B1DB1-Normal17"/>
              <w:spacing w:after="0" w:line="240" w:lineRule="auto"/>
              <w:rPr>
                <w:rFonts w:eastAsia="Times New Roman" w:cs="Times New Roman"/>
                <w:noProof/>
                <w:szCs w:val="20"/>
              </w:rPr>
            </w:pPr>
            <w:r>
              <w:rPr>
                <w:noProof/>
              </w:rPr>
              <w:t>Conectarea școlilor la rețeaua în bandă largă</w:t>
            </w:r>
          </w:p>
        </w:tc>
      </w:tr>
      <w:tr w:rsidR="007C75D3" w14:paraId="04E9304E" w14:textId="77777777">
        <w:trPr>
          <w:trHeight w:val="302"/>
        </w:trPr>
        <w:tc>
          <w:tcPr>
            <w:tcW w:w="1129" w:type="dxa"/>
            <w:shd w:val="clear" w:color="auto" w:fill="C6EFCE"/>
            <w:noWrap/>
            <w:vAlign w:val="center"/>
          </w:tcPr>
          <w:p w14:paraId="0224ACF7" w14:textId="77777777" w:rsidR="007C75D3" w:rsidRDefault="0022034F">
            <w:pPr>
              <w:pStyle w:val="P68B1DB1-Normal17"/>
              <w:spacing w:after="0" w:line="240" w:lineRule="auto"/>
              <w:rPr>
                <w:rFonts w:eastAsia="Times New Roman" w:cs="Times New Roman"/>
                <w:noProof/>
                <w:szCs w:val="20"/>
              </w:rPr>
            </w:pPr>
            <w:r>
              <w:rPr>
                <w:noProof/>
              </w:rPr>
              <w:t>15</w:t>
            </w:r>
          </w:p>
        </w:tc>
        <w:tc>
          <w:tcPr>
            <w:tcW w:w="3906" w:type="dxa"/>
            <w:shd w:val="clear" w:color="auto" w:fill="C6EFCE"/>
            <w:noWrap/>
            <w:vAlign w:val="center"/>
          </w:tcPr>
          <w:p w14:paraId="540C409E" w14:textId="77777777" w:rsidR="007C75D3" w:rsidRDefault="0022034F">
            <w:pPr>
              <w:pStyle w:val="P68B1DB1-Normal17"/>
              <w:spacing w:after="0" w:line="240" w:lineRule="auto"/>
              <w:rPr>
                <w:rFonts w:eastAsia="Times New Roman" w:cs="Times New Roman"/>
                <w:noProof/>
                <w:szCs w:val="20"/>
              </w:rPr>
            </w:pPr>
            <w:r>
              <w:rPr>
                <w:noProof/>
              </w:rPr>
              <w:t>1.4.1 permiterea electrificării viitoare prin investiții specifice în transportul feroviar de navetă Cork – Crearea unei linii suplimentare de cale ferată cu o platformă suplimentară la gara Kent</w:t>
            </w:r>
          </w:p>
        </w:tc>
        <w:tc>
          <w:tcPr>
            <w:tcW w:w="1200" w:type="dxa"/>
            <w:shd w:val="clear" w:color="auto" w:fill="C6EFCE"/>
            <w:noWrap/>
            <w:vAlign w:val="center"/>
          </w:tcPr>
          <w:p w14:paraId="7517D2C7"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399" w:type="dxa"/>
            <w:shd w:val="clear" w:color="auto" w:fill="C6EFCE"/>
            <w:noWrap/>
            <w:vAlign w:val="center"/>
          </w:tcPr>
          <w:p w14:paraId="2DFE03EC" w14:textId="77777777" w:rsidR="007C75D3" w:rsidRDefault="0022034F">
            <w:pPr>
              <w:pStyle w:val="P68B1DB1-Normal17"/>
              <w:spacing w:after="0" w:line="240" w:lineRule="auto"/>
              <w:rPr>
                <w:rFonts w:eastAsia="Times New Roman" w:cs="Times New Roman"/>
                <w:noProof/>
                <w:szCs w:val="20"/>
              </w:rPr>
            </w:pPr>
            <w:r>
              <w:rPr>
                <w:noProof/>
              </w:rPr>
              <w:t>Atribuirea contractelor de construcții</w:t>
            </w:r>
          </w:p>
        </w:tc>
      </w:tr>
      <w:tr w:rsidR="007C75D3" w14:paraId="3A4DDD1B" w14:textId="77777777">
        <w:trPr>
          <w:trHeight w:val="302"/>
        </w:trPr>
        <w:tc>
          <w:tcPr>
            <w:tcW w:w="1129" w:type="dxa"/>
            <w:shd w:val="clear" w:color="auto" w:fill="C6EFCE"/>
            <w:noWrap/>
            <w:vAlign w:val="center"/>
          </w:tcPr>
          <w:p w14:paraId="00EEE353" w14:textId="77777777" w:rsidR="007C75D3" w:rsidRDefault="0022034F">
            <w:pPr>
              <w:pStyle w:val="P68B1DB1-Normal17"/>
              <w:spacing w:after="0" w:line="240" w:lineRule="auto"/>
              <w:rPr>
                <w:rFonts w:eastAsia="Times New Roman" w:cs="Times New Roman"/>
                <w:noProof/>
                <w:szCs w:val="20"/>
              </w:rPr>
            </w:pPr>
            <w:r>
              <w:rPr>
                <w:noProof/>
              </w:rPr>
              <w:t>18</w:t>
            </w:r>
          </w:p>
        </w:tc>
        <w:tc>
          <w:tcPr>
            <w:tcW w:w="3906" w:type="dxa"/>
            <w:shd w:val="clear" w:color="auto" w:fill="C6EFCE"/>
            <w:noWrap/>
            <w:vAlign w:val="center"/>
          </w:tcPr>
          <w:p w14:paraId="6793A976" w14:textId="77777777" w:rsidR="007C75D3" w:rsidRDefault="0022034F">
            <w:pPr>
              <w:pStyle w:val="P68B1DB1-Normal17"/>
              <w:spacing w:after="0" w:line="240" w:lineRule="auto"/>
              <w:rPr>
                <w:rFonts w:eastAsia="Times New Roman" w:cs="Times New Roman"/>
                <w:noProof/>
                <w:szCs w:val="20"/>
              </w:rPr>
            </w:pPr>
            <w:r>
              <w:rPr>
                <w:noProof/>
              </w:rPr>
              <w:t>1.4.2 permiterea electrificării viitoare prin investiții specifice în transportul feroviar de navetă Cork – Dubla urmărire a actualei linii unice dintre Glounthaune și Midleton</w:t>
            </w:r>
          </w:p>
        </w:tc>
        <w:tc>
          <w:tcPr>
            <w:tcW w:w="1200" w:type="dxa"/>
            <w:shd w:val="clear" w:color="auto" w:fill="C6EFCE"/>
            <w:noWrap/>
            <w:vAlign w:val="center"/>
          </w:tcPr>
          <w:p w14:paraId="26D90A8E"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399" w:type="dxa"/>
            <w:shd w:val="clear" w:color="auto" w:fill="C6EFCE"/>
            <w:noWrap/>
            <w:vAlign w:val="center"/>
          </w:tcPr>
          <w:p w14:paraId="6F76C419" w14:textId="77777777" w:rsidR="007C75D3" w:rsidRDefault="0022034F">
            <w:pPr>
              <w:pStyle w:val="P68B1DB1-Normal17"/>
              <w:spacing w:after="0" w:line="240" w:lineRule="auto"/>
              <w:rPr>
                <w:rFonts w:eastAsia="Times New Roman" w:cs="Times New Roman"/>
                <w:noProof/>
                <w:szCs w:val="20"/>
              </w:rPr>
            </w:pPr>
            <w:r>
              <w:rPr>
                <w:noProof/>
              </w:rPr>
              <w:t>Atribuirea contractului de construcție</w:t>
            </w:r>
          </w:p>
        </w:tc>
      </w:tr>
      <w:tr w:rsidR="007C75D3" w14:paraId="4B3146A6" w14:textId="77777777">
        <w:trPr>
          <w:trHeight w:val="302"/>
        </w:trPr>
        <w:tc>
          <w:tcPr>
            <w:tcW w:w="1129" w:type="dxa"/>
            <w:shd w:val="clear" w:color="auto" w:fill="C6EFCE"/>
            <w:noWrap/>
            <w:vAlign w:val="center"/>
          </w:tcPr>
          <w:p w14:paraId="58282F8C" w14:textId="77777777" w:rsidR="007C75D3" w:rsidRDefault="0022034F">
            <w:pPr>
              <w:pStyle w:val="P68B1DB1-Normal17"/>
              <w:spacing w:after="0" w:line="240" w:lineRule="auto"/>
              <w:rPr>
                <w:rFonts w:eastAsia="Times New Roman" w:cs="Times New Roman"/>
                <w:noProof/>
                <w:szCs w:val="20"/>
              </w:rPr>
            </w:pPr>
            <w:r>
              <w:rPr>
                <w:noProof/>
              </w:rPr>
              <w:t>21</w:t>
            </w:r>
          </w:p>
        </w:tc>
        <w:tc>
          <w:tcPr>
            <w:tcW w:w="3906" w:type="dxa"/>
            <w:shd w:val="clear" w:color="auto" w:fill="C6EFCE"/>
            <w:noWrap/>
            <w:vAlign w:val="center"/>
          </w:tcPr>
          <w:p w14:paraId="18B4E66D" w14:textId="77777777" w:rsidR="007C75D3" w:rsidRDefault="0022034F">
            <w:pPr>
              <w:pStyle w:val="P68B1DB1-Normal17"/>
              <w:spacing w:after="0" w:line="240" w:lineRule="auto"/>
              <w:rPr>
                <w:rFonts w:eastAsia="Times New Roman" w:cs="Times New Roman"/>
                <w:noProof/>
                <w:szCs w:val="20"/>
              </w:rPr>
            </w:pPr>
            <w:r>
              <w:rPr>
                <w:noProof/>
              </w:rPr>
              <w:t>1.4.3 facilitarea electrificării viitoare prin investiții specifice în transportul feroviar de navetă Cork – Resemnalizarea liniilor</w:t>
            </w:r>
          </w:p>
        </w:tc>
        <w:tc>
          <w:tcPr>
            <w:tcW w:w="1200" w:type="dxa"/>
            <w:shd w:val="clear" w:color="auto" w:fill="C6EFCE"/>
            <w:noWrap/>
            <w:vAlign w:val="center"/>
          </w:tcPr>
          <w:p w14:paraId="6EF8B1E5"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399" w:type="dxa"/>
            <w:shd w:val="clear" w:color="auto" w:fill="C6EFCE"/>
            <w:noWrap/>
            <w:vAlign w:val="center"/>
          </w:tcPr>
          <w:p w14:paraId="55CD9746" w14:textId="77777777" w:rsidR="007C75D3" w:rsidRDefault="0022034F">
            <w:pPr>
              <w:pStyle w:val="P68B1DB1-Normal17"/>
              <w:spacing w:after="0" w:line="240" w:lineRule="auto"/>
              <w:rPr>
                <w:rFonts w:eastAsia="Times New Roman" w:cs="Times New Roman"/>
                <w:noProof/>
                <w:szCs w:val="20"/>
              </w:rPr>
            </w:pPr>
            <w:r>
              <w:rPr>
                <w:noProof/>
              </w:rPr>
              <w:t>Contractul principal de proiectare și construcție atribuit</w:t>
            </w:r>
          </w:p>
        </w:tc>
      </w:tr>
      <w:tr w:rsidR="007C75D3" w14:paraId="375F4170" w14:textId="77777777">
        <w:trPr>
          <w:trHeight w:val="302"/>
        </w:trPr>
        <w:tc>
          <w:tcPr>
            <w:tcW w:w="1129" w:type="dxa"/>
            <w:shd w:val="clear" w:color="auto" w:fill="C6EFCE"/>
            <w:noWrap/>
            <w:vAlign w:val="center"/>
          </w:tcPr>
          <w:p w14:paraId="3C702F90" w14:textId="77777777" w:rsidR="007C75D3" w:rsidRDefault="0022034F">
            <w:pPr>
              <w:pStyle w:val="P68B1DB1-Normal17"/>
              <w:spacing w:after="0" w:line="240" w:lineRule="auto"/>
              <w:rPr>
                <w:rFonts w:eastAsia="Times New Roman" w:cs="Times New Roman"/>
                <w:noProof/>
                <w:szCs w:val="20"/>
              </w:rPr>
            </w:pPr>
            <w:r>
              <w:rPr>
                <w:noProof/>
              </w:rPr>
              <w:t>75</w:t>
            </w:r>
          </w:p>
        </w:tc>
        <w:tc>
          <w:tcPr>
            <w:tcW w:w="3906" w:type="dxa"/>
            <w:shd w:val="clear" w:color="auto" w:fill="C6EFCE"/>
            <w:noWrap/>
            <w:vAlign w:val="center"/>
          </w:tcPr>
          <w:p w14:paraId="36DD7850" w14:textId="77777777" w:rsidR="007C75D3" w:rsidRDefault="0022034F">
            <w:pPr>
              <w:pStyle w:val="P68B1DB1-Normal17"/>
              <w:spacing w:after="0" w:line="240" w:lineRule="auto"/>
              <w:rPr>
                <w:rFonts w:eastAsia="Times New Roman" w:cs="Times New Roman"/>
                <w:noProof/>
                <w:szCs w:val="20"/>
              </w:rPr>
            </w:pPr>
            <w:r>
              <w:rPr>
                <w:noProof/>
              </w:rPr>
              <w:t xml:space="preserve">2.7 abordarea decalajului digital și îmbunătățirea competențelor digitale </w:t>
            </w:r>
          </w:p>
        </w:tc>
        <w:tc>
          <w:tcPr>
            <w:tcW w:w="1200" w:type="dxa"/>
            <w:shd w:val="clear" w:color="auto" w:fill="C6EFCE"/>
            <w:noWrap/>
            <w:vAlign w:val="center"/>
          </w:tcPr>
          <w:p w14:paraId="695D5619" w14:textId="77777777" w:rsidR="007C75D3" w:rsidRDefault="0022034F">
            <w:pPr>
              <w:pStyle w:val="P68B1DB1-Normal17"/>
              <w:spacing w:after="0" w:line="240" w:lineRule="auto"/>
              <w:rPr>
                <w:rFonts w:eastAsia="Times New Roman" w:cs="Times New Roman"/>
                <w:noProof/>
                <w:szCs w:val="20"/>
              </w:rPr>
            </w:pPr>
            <w:r>
              <w:rPr>
                <w:noProof/>
              </w:rPr>
              <w:t>Țintă</w:t>
            </w:r>
          </w:p>
        </w:tc>
        <w:tc>
          <w:tcPr>
            <w:tcW w:w="3399" w:type="dxa"/>
            <w:shd w:val="clear" w:color="auto" w:fill="C6EFCE"/>
            <w:noWrap/>
            <w:vAlign w:val="center"/>
          </w:tcPr>
          <w:p w14:paraId="3CBCF066" w14:textId="77777777" w:rsidR="007C75D3" w:rsidRDefault="0022034F">
            <w:pPr>
              <w:pStyle w:val="P68B1DB1-Normal17"/>
              <w:spacing w:after="0" w:line="240" w:lineRule="auto"/>
              <w:rPr>
                <w:rFonts w:eastAsia="Times New Roman" w:cs="Times New Roman"/>
                <w:noProof/>
                <w:szCs w:val="20"/>
              </w:rPr>
            </w:pPr>
            <w:r>
              <w:rPr>
                <w:noProof/>
              </w:rPr>
              <w:t>Creșterea numărului de absolvenți cu un nivel ridicat de competențe TIC</w:t>
            </w:r>
          </w:p>
        </w:tc>
      </w:tr>
      <w:tr w:rsidR="007C75D3" w14:paraId="390EF9F5" w14:textId="77777777">
        <w:trPr>
          <w:trHeight w:val="302"/>
        </w:trPr>
        <w:tc>
          <w:tcPr>
            <w:tcW w:w="1129" w:type="dxa"/>
            <w:shd w:val="clear" w:color="auto" w:fill="C6EFCE"/>
            <w:noWrap/>
            <w:vAlign w:val="center"/>
          </w:tcPr>
          <w:p w14:paraId="5C5E2AFF" w14:textId="77777777" w:rsidR="007C75D3" w:rsidRDefault="0022034F">
            <w:pPr>
              <w:pStyle w:val="P68B1DB1-Normal17"/>
              <w:spacing w:after="0" w:line="240" w:lineRule="auto"/>
              <w:rPr>
                <w:rFonts w:eastAsia="Times New Roman" w:cs="Times New Roman"/>
                <w:noProof/>
                <w:szCs w:val="20"/>
              </w:rPr>
            </w:pPr>
            <w:r>
              <w:rPr>
                <w:noProof/>
              </w:rPr>
              <w:t>100</w:t>
            </w:r>
          </w:p>
        </w:tc>
        <w:tc>
          <w:tcPr>
            <w:tcW w:w="3906" w:type="dxa"/>
            <w:shd w:val="clear" w:color="auto" w:fill="C6EFCE"/>
            <w:noWrap/>
            <w:vAlign w:val="center"/>
          </w:tcPr>
          <w:p w14:paraId="23A45327" w14:textId="77777777" w:rsidR="007C75D3" w:rsidRDefault="0022034F">
            <w:pPr>
              <w:pStyle w:val="P68B1DB1-Normal17"/>
              <w:spacing w:after="0" w:line="240" w:lineRule="auto"/>
              <w:rPr>
                <w:rFonts w:eastAsia="Times New Roman" w:cs="Times New Roman"/>
                <w:noProof/>
                <w:szCs w:val="20"/>
              </w:rPr>
            </w:pPr>
            <w:r>
              <w:rPr>
                <w:noProof/>
              </w:rPr>
              <w:t>3.7 pensii</w:t>
            </w:r>
          </w:p>
        </w:tc>
        <w:tc>
          <w:tcPr>
            <w:tcW w:w="1200" w:type="dxa"/>
            <w:shd w:val="clear" w:color="auto" w:fill="C6EFCE"/>
            <w:noWrap/>
            <w:vAlign w:val="center"/>
          </w:tcPr>
          <w:p w14:paraId="7216C2D3"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399" w:type="dxa"/>
            <w:shd w:val="clear" w:color="auto" w:fill="C6EFCE"/>
            <w:noWrap/>
            <w:vAlign w:val="center"/>
          </w:tcPr>
          <w:p w14:paraId="6E3D19AD" w14:textId="77777777" w:rsidR="007C75D3" w:rsidRDefault="0022034F">
            <w:pPr>
              <w:pStyle w:val="P68B1DB1-Normal17"/>
              <w:spacing w:after="0" w:line="240" w:lineRule="auto"/>
              <w:rPr>
                <w:rFonts w:eastAsia="Times New Roman" w:cs="Times New Roman"/>
                <w:noProof/>
                <w:szCs w:val="20"/>
              </w:rPr>
            </w:pPr>
            <w:r>
              <w:rPr>
                <w:noProof/>
              </w:rPr>
              <w:t>Măsuri legislative de simplificare și armonizare a peisajului pensiilor suplimentare</w:t>
            </w:r>
          </w:p>
        </w:tc>
      </w:tr>
      <w:tr w:rsidR="007C75D3" w14:paraId="6317E462" w14:textId="77777777">
        <w:trPr>
          <w:trHeight w:val="302"/>
        </w:trPr>
        <w:tc>
          <w:tcPr>
            <w:tcW w:w="1129" w:type="dxa"/>
            <w:shd w:val="clear" w:color="auto" w:fill="C6EFCE"/>
            <w:noWrap/>
            <w:vAlign w:val="center"/>
          </w:tcPr>
          <w:p w14:paraId="0E980C71" w14:textId="77777777" w:rsidR="007C75D3" w:rsidRDefault="0022034F">
            <w:pPr>
              <w:pStyle w:val="P68B1DB1-Normal17"/>
              <w:spacing w:after="0" w:line="240" w:lineRule="auto"/>
              <w:rPr>
                <w:rFonts w:eastAsia="Times New Roman" w:cs="Times New Roman"/>
                <w:noProof/>
                <w:szCs w:val="20"/>
              </w:rPr>
            </w:pPr>
            <w:r>
              <w:rPr>
                <w:noProof/>
              </w:rPr>
              <w:t>106</w:t>
            </w:r>
          </w:p>
        </w:tc>
        <w:tc>
          <w:tcPr>
            <w:tcW w:w="3906" w:type="dxa"/>
            <w:shd w:val="clear" w:color="auto" w:fill="C6EFCE"/>
            <w:noWrap/>
            <w:vAlign w:val="center"/>
          </w:tcPr>
          <w:p w14:paraId="7A21F5C2" w14:textId="77777777" w:rsidR="007C75D3" w:rsidRDefault="0022034F">
            <w:pPr>
              <w:pStyle w:val="P68B1DB1-Normal17"/>
              <w:spacing w:after="0" w:line="240" w:lineRule="auto"/>
              <w:rPr>
                <w:rFonts w:eastAsia="Times New Roman" w:cs="Times New Roman"/>
                <w:noProof/>
                <w:szCs w:val="20"/>
              </w:rPr>
            </w:pPr>
            <w:r>
              <w:rPr>
                <w:noProof/>
              </w:rPr>
              <w:t>3.9 sănătate</w:t>
            </w:r>
          </w:p>
        </w:tc>
        <w:tc>
          <w:tcPr>
            <w:tcW w:w="1200" w:type="dxa"/>
            <w:shd w:val="clear" w:color="auto" w:fill="C6EFCE"/>
            <w:noWrap/>
            <w:vAlign w:val="center"/>
          </w:tcPr>
          <w:p w14:paraId="03DE01DA" w14:textId="77777777" w:rsidR="007C75D3" w:rsidRDefault="0022034F">
            <w:pPr>
              <w:pStyle w:val="P68B1DB1-Normal17"/>
              <w:spacing w:after="0" w:line="240" w:lineRule="auto"/>
              <w:rPr>
                <w:rFonts w:eastAsia="Times New Roman" w:cs="Times New Roman"/>
                <w:noProof/>
                <w:szCs w:val="20"/>
              </w:rPr>
            </w:pPr>
            <w:r>
              <w:rPr>
                <w:noProof/>
              </w:rPr>
              <w:t>Țintă</w:t>
            </w:r>
          </w:p>
        </w:tc>
        <w:tc>
          <w:tcPr>
            <w:tcW w:w="3399" w:type="dxa"/>
            <w:shd w:val="clear" w:color="auto" w:fill="C6EFCE"/>
            <w:noWrap/>
            <w:vAlign w:val="center"/>
          </w:tcPr>
          <w:p w14:paraId="76F9AABC" w14:textId="14889390" w:rsidR="007C75D3" w:rsidRDefault="0022034F">
            <w:pPr>
              <w:pStyle w:val="P68B1DB1-Normal17"/>
              <w:spacing w:after="0" w:line="240" w:lineRule="auto"/>
              <w:rPr>
                <w:rFonts w:cs="Times New Roman"/>
                <w:noProof/>
                <w:szCs w:val="20"/>
              </w:rPr>
            </w:pPr>
            <w:r>
              <w:rPr>
                <w:noProof/>
              </w:rPr>
              <w:t>Rețele comunitare de sănătate care acceptă sesizări din partea medicilor generaliști</w:t>
            </w:r>
          </w:p>
        </w:tc>
      </w:tr>
      <w:tr w:rsidR="007C75D3" w14:paraId="1ABC7923" w14:textId="77777777">
        <w:trPr>
          <w:trHeight w:val="302"/>
        </w:trPr>
        <w:tc>
          <w:tcPr>
            <w:tcW w:w="1129" w:type="dxa"/>
            <w:shd w:val="clear" w:color="auto" w:fill="C6EFCE"/>
            <w:noWrap/>
            <w:vAlign w:val="center"/>
          </w:tcPr>
          <w:p w14:paraId="26A167A2" w14:textId="77777777" w:rsidR="007C75D3" w:rsidRDefault="0022034F">
            <w:pPr>
              <w:pStyle w:val="P68B1DB1-Normal17"/>
              <w:spacing w:after="0" w:line="240" w:lineRule="auto"/>
              <w:rPr>
                <w:rFonts w:eastAsia="Times New Roman" w:cs="Times New Roman"/>
                <w:noProof/>
                <w:szCs w:val="20"/>
              </w:rPr>
            </w:pPr>
            <w:r>
              <w:rPr>
                <w:noProof/>
              </w:rPr>
              <w:t>90</w:t>
            </w:r>
          </w:p>
        </w:tc>
        <w:tc>
          <w:tcPr>
            <w:tcW w:w="3906" w:type="dxa"/>
            <w:shd w:val="clear" w:color="auto" w:fill="C6EFCE"/>
            <w:noWrap/>
            <w:vAlign w:val="center"/>
          </w:tcPr>
          <w:p w14:paraId="19117823" w14:textId="77777777" w:rsidR="007C75D3" w:rsidRDefault="0022034F">
            <w:pPr>
              <w:pStyle w:val="P68B1DB1-Normal17"/>
              <w:spacing w:after="0" w:line="240" w:lineRule="auto"/>
              <w:rPr>
                <w:rFonts w:eastAsia="Times New Roman" w:cs="Times New Roman"/>
                <w:noProof/>
                <w:szCs w:val="20"/>
              </w:rPr>
            </w:pPr>
            <w:r>
              <w:rPr>
                <w:noProof/>
              </w:rPr>
              <w:t>3.4 reducerea barierelor normative din calea antreprenoriatului</w:t>
            </w:r>
          </w:p>
        </w:tc>
        <w:tc>
          <w:tcPr>
            <w:tcW w:w="1200" w:type="dxa"/>
            <w:shd w:val="clear" w:color="auto" w:fill="C6EFCE"/>
            <w:noWrap/>
            <w:vAlign w:val="center"/>
          </w:tcPr>
          <w:p w14:paraId="4E3A98BA" w14:textId="77777777" w:rsidR="007C75D3" w:rsidRDefault="0022034F">
            <w:pPr>
              <w:pStyle w:val="P68B1DB1-Normal17"/>
              <w:spacing w:after="0" w:line="240" w:lineRule="auto"/>
              <w:rPr>
                <w:rFonts w:eastAsia="Times New Roman" w:cs="Times New Roman"/>
                <w:noProof/>
                <w:szCs w:val="20"/>
              </w:rPr>
            </w:pPr>
            <w:r>
              <w:rPr>
                <w:noProof/>
              </w:rPr>
              <w:t>Țintă</w:t>
            </w:r>
          </w:p>
        </w:tc>
        <w:tc>
          <w:tcPr>
            <w:tcW w:w="3399" w:type="dxa"/>
            <w:shd w:val="clear" w:color="auto" w:fill="C6EFCE"/>
            <w:noWrap/>
            <w:vAlign w:val="center"/>
          </w:tcPr>
          <w:p w14:paraId="3901F262" w14:textId="77777777" w:rsidR="007C75D3" w:rsidRDefault="0022034F">
            <w:pPr>
              <w:pStyle w:val="P68B1DB1-Normal17"/>
              <w:spacing w:after="0" w:line="240" w:lineRule="auto"/>
              <w:rPr>
                <w:rFonts w:eastAsia="Times New Roman" w:cs="Times New Roman"/>
                <w:noProof/>
                <w:szCs w:val="20"/>
              </w:rPr>
            </w:pPr>
            <w:r>
              <w:rPr>
                <w:noProof/>
              </w:rPr>
              <w:t xml:space="preserve">Departamentele guvernamentale care au aplicat testul IMM </w:t>
            </w:r>
          </w:p>
        </w:tc>
      </w:tr>
      <w:tr w:rsidR="007C75D3" w14:paraId="28C3AD83" w14:textId="77777777">
        <w:trPr>
          <w:trHeight w:val="302"/>
        </w:trPr>
        <w:tc>
          <w:tcPr>
            <w:tcW w:w="1129" w:type="dxa"/>
            <w:shd w:val="clear" w:color="auto" w:fill="C6EFCE"/>
            <w:noWrap/>
            <w:vAlign w:val="center"/>
          </w:tcPr>
          <w:p w14:paraId="4B7FFDE5" w14:textId="77777777" w:rsidR="007C75D3" w:rsidRDefault="0022034F">
            <w:pPr>
              <w:pStyle w:val="P68B1DB1-Normal17"/>
              <w:spacing w:after="0" w:line="240" w:lineRule="auto"/>
              <w:rPr>
                <w:rFonts w:eastAsia="Times New Roman" w:cs="Times New Roman"/>
                <w:noProof/>
                <w:szCs w:val="20"/>
              </w:rPr>
            </w:pPr>
            <w:r>
              <w:rPr>
                <w:noProof/>
              </w:rPr>
              <w:t>50</w:t>
            </w:r>
          </w:p>
        </w:tc>
        <w:tc>
          <w:tcPr>
            <w:tcW w:w="3906" w:type="dxa"/>
            <w:shd w:val="clear" w:color="auto" w:fill="C6EFCE"/>
            <w:noWrap/>
            <w:vAlign w:val="center"/>
          </w:tcPr>
          <w:p w14:paraId="083C0D4A" w14:textId="77777777" w:rsidR="007C75D3" w:rsidRDefault="0022034F">
            <w:pPr>
              <w:pStyle w:val="P68B1DB1-Normal17"/>
              <w:spacing w:after="0" w:line="240" w:lineRule="auto"/>
              <w:rPr>
                <w:rFonts w:eastAsia="Times New Roman" w:cs="Times New Roman"/>
                <w:noProof/>
                <w:szCs w:val="20"/>
              </w:rPr>
            </w:pPr>
            <w:r>
              <w:rPr>
                <w:noProof/>
              </w:rPr>
              <w:t>1.9 taxa pe carbon</w:t>
            </w:r>
          </w:p>
        </w:tc>
        <w:tc>
          <w:tcPr>
            <w:tcW w:w="1200" w:type="dxa"/>
            <w:shd w:val="clear" w:color="auto" w:fill="C6EFCE"/>
            <w:noWrap/>
            <w:vAlign w:val="center"/>
          </w:tcPr>
          <w:p w14:paraId="02D69439"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399" w:type="dxa"/>
            <w:shd w:val="clear" w:color="auto" w:fill="C6EFCE"/>
            <w:noWrap/>
            <w:vAlign w:val="center"/>
          </w:tcPr>
          <w:p w14:paraId="7D00F4FE" w14:textId="77777777" w:rsidR="007C75D3" w:rsidRDefault="0022034F">
            <w:pPr>
              <w:pStyle w:val="P68B1DB1-Normal17"/>
              <w:spacing w:after="0" w:line="240" w:lineRule="auto"/>
              <w:rPr>
                <w:rFonts w:eastAsia="Times New Roman" w:cs="Times New Roman"/>
                <w:noProof/>
                <w:szCs w:val="20"/>
              </w:rPr>
            </w:pPr>
            <w:r>
              <w:rPr>
                <w:noProof/>
              </w:rPr>
              <w:t>Creșterea ratei taxei pe carbon pentru 2023</w:t>
            </w:r>
          </w:p>
        </w:tc>
      </w:tr>
      <w:tr w:rsidR="007C75D3" w14:paraId="245C7174" w14:textId="77777777">
        <w:trPr>
          <w:trHeight w:val="770"/>
        </w:trPr>
        <w:tc>
          <w:tcPr>
            <w:tcW w:w="1129" w:type="dxa"/>
            <w:shd w:val="clear" w:color="auto" w:fill="C6EFCE"/>
            <w:noWrap/>
            <w:vAlign w:val="center"/>
          </w:tcPr>
          <w:p w14:paraId="75E44118" w14:textId="77777777" w:rsidR="007C75D3" w:rsidRDefault="0022034F">
            <w:pPr>
              <w:pStyle w:val="P68B1DB1-Normal17"/>
              <w:spacing w:after="0" w:line="240" w:lineRule="auto"/>
              <w:rPr>
                <w:rFonts w:eastAsia="Times New Roman" w:cs="Times New Roman"/>
                <w:noProof/>
                <w:szCs w:val="20"/>
              </w:rPr>
            </w:pPr>
            <w:r>
              <w:rPr>
                <w:noProof/>
              </w:rPr>
              <w:t>102</w:t>
            </w:r>
          </w:p>
        </w:tc>
        <w:tc>
          <w:tcPr>
            <w:tcW w:w="3906" w:type="dxa"/>
            <w:shd w:val="clear" w:color="auto" w:fill="C6EFCE"/>
            <w:noWrap/>
            <w:vAlign w:val="center"/>
          </w:tcPr>
          <w:p w14:paraId="50A23300" w14:textId="77777777" w:rsidR="007C75D3" w:rsidRDefault="0022034F">
            <w:pPr>
              <w:pStyle w:val="P68B1DB1-Normal17"/>
              <w:spacing w:after="0" w:line="240" w:lineRule="auto"/>
              <w:rPr>
                <w:rFonts w:eastAsia="Times New Roman" w:cs="Times New Roman"/>
                <w:noProof/>
                <w:szCs w:val="20"/>
              </w:rPr>
            </w:pPr>
            <w:r>
              <w:rPr>
                <w:noProof/>
              </w:rPr>
              <w:t>3.8 creșterea ofertei de locuințe sociale și la prețuri accesibile</w:t>
            </w:r>
          </w:p>
        </w:tc>
        <w:tc>
          <w:tcPr>
            <w:tcW w:w="1200" w:type="dxa"/>
            <w:shd w:val="clear" w:color="auto" w:fill="C6EFCE"/>
            <w:noWrap/>
            <w:vAlign w:val="center"/>
          </w:tcPr>
          <w:p w14:paraId="798B5572" w14:textId="77777777" w:rsidR="007C75D3" w:rsidRDefault="0022034F">
            <w:pPr>
              <w:pStyle w:val="P68B1DB1-Normal17"/>
              <w:spacing w:after="0" w:line="240" w:lineRule="auto"/>
              <w:rPr>
                <w:rFonts w:eastAsia="Times New Roman" w:cs="Times New Roman"/>
                <w:noProof/>
                <w:szCs w:val="20"/>
              </w:rPr>
            </w:pPr>
            <w:r>
              <w:rPr>
                <w:noProof/>
              </w:rPr>
              <w:t>Țintă</w:t>
            </w:r>
          </w:p>
        </w:tc>
        <w:tc>
          <w:tcPr>
            <w:tcW w:w="3399" w:type="dxa"/>
            <w:shd w:val="clear" w:color="auto" w:fill="C6EFCE"/>
            <w:noWrap/>
            <w:vAlign w:val="center"/>
          </w:tcPr>
          <w:p w14:paraId="7159FD6F" w14:textId="77777777" w:rsidR="007C75D3" w:rsidRDefault="0022034F">
            <w:pPr>
              <w:pStyle w:val="P68B1DB1-Normal17"/>
              <w:spacing w:after="0" w:line="240" w:lineRule="auto"/>
              <w:rPr>
                <w:rFonts w:eastAsia="Times New Roman" w:cs="Times New Roman"/>
                <w:noProof/>
                <w:szCs w:val="20"/>
              </w:rPr>
            </w:pPr>
            <w:r>
              <w:rPr>
                <w:noProof/>
              </w:rPr>
              <w:t>Locuințe puse la dispoziție spre vânzare prin noul sistem de achiziționare la prețuri accesibile de locuințe de pe terenuri publice</w:t>
            </w:r>
          </w:p>
        </w:tc>
      </w:tr>
      <w:tr w:rsidR="007C75D3" w14:paraId="35E028EA" w14:textId="77777777">
        <w:trPr>
          <w:trHeight w:val="770"/>
        </w:trPr>
        <w:tc>
          <w:tcPr>
            <w:tcW w:w="1129" w:type="dxa"/>
            <w:shd w:val="clear" w:color="auto" w:fill="C6EFCE"/>
            <w:noWrap/>
            <w:vAlign w:val="center"/>
          </w:tcPr>
          <w:p w14:paraId="097938CC" w14:textId="77777777" w:rsidR="007C75D3" w:rsidRDefault="0022034F">
            <w:pPr>
              <w:pStyle w:val="P68B1DB1-Normal17"/>
              <w:spacing w:after="0" w:line="240" w:lineRule="auto"/>
              <w:rPr>
                <w:rFonts w:eastAsia="Times New Roman" w:cs="Times New Roman"/>
                <w:noProof/>
                <w:szCs w:val="20"/>
              </w:rPr>
            </w:pPr>
            <w:r>
              <w:rPr>
                <w:noProof/>
              </w:rPr>
              <w:t>103</w:t>
            </w:r>
          </w:p>
        </w:tc>
        <w:tc>
          <w:tcPr>
            <w:tcW w:w="3906" w:type="dxa"/>
            <w:shd w:val="clear" w:color="auto" w:fill="C6EFCE"/>
            <w:noWrap/>
            <w:vAlign w:val="center"/>
          </w:tcPr>
          <w:p w14:paraId="0A84B2CB" w14:textId="77777777" w:rsidR="007C75D3" w:rsidRDefault="0022034F">
            <w:pPr>
              <w:pStyle w:val="P68B1DB1-Normal17"/>
              <w:spacing w:after="0" w:line="240" w:lineRule="auto"/>
              <w:rPr>
                <w:rFonts w:eastAsia="Times New Roman" w:cs="Times New Roman"/>
                <w:noProof/>
                <w:szCs w:val="20"/>
              </w:rPr>
            </w:pPr>
            <w:r>
              <w:rPr>
                <w:noProof/>
              </w:rPr>
              <w:t>3.8 creșterea ofertei de locuințe sociale și la prețuri accesibile</w:t>
            </w:r>
          </w:p>
        </w:tc>
        <w:tc>
          <w:tcPr>
            <w:tcW w:w="1200" w:type="dxa"/>
            <w:shd w:val="clear" w:color="auto" w:fill="C6EFCE"/>
            <w:noWrap/>
            <w:vAlign w:val="center"/>
          </w:tcPr>
          <w:p w14:paraId="1FCBD091" w14:textId="77777777" w:rsidR="007C75D3" w:rsidRDefault="0022034F">
            <w:pPr>
              <w:pStyle w:val="P68B1DB1-Normal17"/>
              <w:spacing w:after="0" w:line="240" w:lineRule="auto"/>
              <w:rPr>
                <w:rFonts w:eastAsia="Times New Roman" w:cs="Times New Roman"/>
                <w:noProof/>
                <w:szCs w:val="20"/>
              </w:rPr>
            </w:pPr>
            <w:r>
              <w:rPr>
                <w:noProof/>
              </w:rPr>
              <w:t>Țintă</w:t>
            </w:r>
          </w:p>
        </w:tc>
        <w:tc>
          <w:tcPr>
            <w:tcW w:w="3399" w:type="dxa"/>
            <w:shd w:val="clear" w:color="auto" w:fill="C6EFCE"/>
            <w:noWrap/>
            <w:vAlign w:val="center"/>
          </w:tcPr>
          <w:p w14:paraId="690D14B4" w14:textId="77777777" w:rsidR="007C75D3" w:rsidRDefault="0022034F">
            <w:pPr>
              <w:pStyle w:val="P68B1DB1-Normal17"/>
              <w:spacing w:after="0" w:line="240" w:lineRule="auto"/>
              <w:rPr>
                <w:rFonts w:eastAsia="Times New Roman" w:cs="Times New Roman"/>
                <w:noProof/>
                <w:szCs w:val="20"/>
              </w:rPr>
            </w:pPr>
            <w:r>
              <w:rPr>
                <w:noProof/>
              </w:rPr>
              <w:t xml:space="preserve">Locuințe livrate în cadrul sistemului de închiriere a costurilor </w:t>
            </w:r>
          </w:p>
        </w:tc>
      </w:tr>
      <w:tr w:rsidR="007C75D3" w14:paraId="4086E270" w14:textId="77777777">
        <w:trPr>
          <w:trHeight w:val="770"/>
        </w:trPr>
        <w:tc>
          <w:tcPr>
            <w:tcW w:w="1129" w:type="dxa"/>
            <w:shd w:val="clear" w:color="auto" w:fill="C6EFCE"/>
            <w:noWrap/>
            <w:vAlign w:val="center"/>
          </w:tcPr>
          <w:p w14:paraId="738E6595" w14:textId="77777777" w:rsidR="007C75D3" w:rsidRDefault="0022034F">
            <w:pPr>
              <w:pStyle w:val="P68B1DB1-Normal17"/>
              <w:spacing w:after="0" w:line="240" w:lineRule="auto"/>
              <w:rPr>
                <w:rFonts w:eastAsia="Times New Roman" w:cs="Times New Roman"/>
                <w:noProof/>
                <w:szCs w:val="20"/>
              </w:rPr>
            </w:pPr>
            <w:r>
              <w:rPr>
                <w:noProof/>
              </w:rPr>
              <w:t>104</w:t>
            </w:r>
          </w:p>
        </w:tc>
        <w:tc>
          <w:tcPr>
            <w:tcW w:w="3906" w:type="dxa"/>
            <w:shd w:val="clear" w:color="auto" w:fill="C6EFCE"/>
            <w:noWrap/>
            <w:vAlign w:val="center"/>
          </w:tcPr>
          <w:p w14:paraId="38DBF765" w14:textId="77777777" w:rsidR="007C75D3" w:rsidRDefault="0022034F">
            <w:pPr>
              <w:pStyle w:val="P68B1DB1-Normal17"/>
              <w:spacing w:after="0" w:line="240" w:lineRule="auto"/>
              <w:rPr>
                <w:rFonts w:eastAsia="Times New Roman" w:cs="Times New Roman"/>
                <w:noProof/>
                <w:szCs w:val="20"/>
              </w:rPr>
            </w:pPr>
            <w:r>
              <w:rPr>
                <w:noProof/>
              </w:rPr>
              <w:t>3.8 creșterea ofertei de locuințe sociale și la prețuri accesibile</w:t>
            </w:r>
          </w:p>
        </w:tc>
        <w:tc>
          <w:tcPr>
            <w:tcW w:w="1200" w:type="dxa"/>
            <w:shd w:val="clear" w:color="auto" w:fill="C6EFCE"/>
            <w:noWrap/>
            <w:vAlign w:val="center"/>
          </w:tcPr>
          <w:p w14:paraId="69AEB7AE" w14:textId="77777777" w:rsidR="007C75D3" w:rsidRDefault="0022034F">
            <w:pPr>
              <w:pStyle w:val="P68B1DB1-Normal17"/>
              <w:spacing w:after="0" w:line="240" w:lineRule="auto"/>
              <w:rPr>
                <w:rFonts w:eastAsia="Times New Roman" w:cs="Times New Roman"/>
                <w:noProof/>
                <w:szCs w:val="20"/>
              </w:rPr>
            </w:pPr>
            <w:r>
              <w:rPr>
                <w:noProof/>
              </w:rPr>
              <w:t>Țintă</w:t>
            </w:r>
          </w:p>
        </w:tc>
        <w:tc>
          <w:tcPr>
            <w:tcW w:w="3399" w:type="dxa"/>
            <w:shd w:val="clear" w:color="auto" w:fill="C6EFCE"/>
            <w:noWrap/>
            <w:vAlign w:val="center"/>
          </w:tcPr>
          <w:p w14:paraId="6EC96DD1" w14:textId="77777777" w:rsidR="007C75D3" w:rsidRDefault="0022034F">
            <w:pPr>
              <w:pStyle w:val="P68B1DB1-Normal17"/>
              <w:spacing w:after="0" w:line="240" w:lineRule="auto"/>
              <w:rPr>
                <w:rFonts w:eastAsia="Times New Roman" w:cs="Times New Roman"/>
                <w:noProof/>
                <w:szCs w:val="20"/>
              </w:rPr>
            </w:pPr>
            <w:r>
              <w:rPr>
                <w:noProof/>
              </w:rPr>
              <w:t>Locuințe puse la dispoziția cumpărătorilor care beneficiază de schema de sprijin prin capitaluri proprii”;</w:t>
            </w:r>
          </w:p>
        </w:tc>
      </w:tr>
      <w:tr w:rsidR="007C75D3" w14:paraId="18A864C8" w14:textId="77777777">
        <w:trPr>
          <w:trHeight w:val="770"/>
        </w:trPr>
        <w:tc>
          <w:tcPr>
            <w:tcW w:w="1129" w:type="dxa"/>
            <w:shd w:val="clear" w:color="auto" w:fill="C6EFCE"/>
            <w:noWrap/>
            <w:vAlign w:val="center"/>
          </w:tcPr>
          <w:p w14:paraId="11A9B1BD" w14:textId="77777777" w:rsidR="007C75D3" w:rsidRDefault="0022034F">
            <w:pPr>
              <w:pStyle w:val="P68B1DB1-Normal17"/>
              <w:spacing w:after="0" w:line="240" w:lineRule="auto"/>
              <w:rPr>
                <w:rFonts w:eastAsia="Times New Roman" w:cs="Times New Roman"/>
                <w:noProof/>
                <w:szCs w:val="20"/>
              </w:rPr>
            </w:pPr>
            <w:r>
              <w:rPr>
                <w:noProof/>
              </w:rPr>
              <w:t>110</w:t>
            </w:r>
          </w:p>
        </w:tc>
        <w:tc>
          <w:tcPr>
            <w:tcW w:w="3906" w:type="dxa"/>
            <w:shd w:val="clear" w:color="auto" w:fill="C6EFCE"/>
            <w:noWrap/>
            <w:vAlign w:val="center"/>
          </w:tcPr>
          <w:p w14:paraId="36146B57" w14:textId="77777777" w:rsidR="007C75D3" w:rsidRDefault="0022034F">
            <w:pPr>
              <w:pStyle w:val="P68B1DB1-Normal17"/>
              <w:spacing w:after="0" w:line="240" w:lineRule="auto"/>
              <w:rPr>
                <w:rFonts w:eastAsia="Times New Roman" w:cs="Times New Roman"/>
                <w:noProof/>
                <w:szCs w:val="20"/>
              </w:rPr>
            </w:pPr>
            <w:r>
              <w:rPr>
                <w:noProof/>
              </w:rPr>
              <w:t xml:space="preserve">Monitorizarea și implementarea planului </w:t>
            </w:r>
          </w:p>
        </w:tc>
        <w:tc>
          <w:tcPr>
            <w:tcW w:w="1200" w:type="dxa"/>
            <w:shd w:val="clear" w:color="auto" w:fill="C6EFCE"/>
            <w:noWrap/>
            <w:vAlign w:val="center"/>
          </w:tcPr>
          <w:p w14:paraId="4866AD9D"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399" w:type="dxa"/>
            <w:shd w:val="clear" w:color="auto" w:fill="C6EFCE"/>
            <w:noWrap/>
            <w:vAlign w:val="center"/>
          </w:tcPr>
          <w:p w14:paraId="261F450A" w14:textId="77777777" w:rsidR="007C75D3" w:rsidRDefault="0022034F">
            <w:pPr>
              <w:pStyle w:val="P68B1DB1-Normal17"/>
              <w:spacing w:after="0" w:line="240" w:lineRule="auto"/>
              <w:rPr>
                <w:rFonts w:eastAsia="Times New Roman" w:cs="Times New Roman"/>
                <w:noProof/>
                <w:szCs w:val="20"/>
              </w:rPr>
            </w:pPr>
            <w:r>
              <w:rPr>
                <w:noProof/>
              </w:rPr>
              <w:t>Consolidarea cadrului de prevenire, detectare și corectare a oricăror nereguli grave</w:t>
            </w:r>
          </w:p>
        </w:tc>
      </w:tr>
      <w:tr w:rsidR="007C75D3" w14:paraId="78598622" w14:textId="77777777">
        <w:trPr>
          <w:trHeight w:val="302"/>
        </w:trPr>
        <w:tc>
          <w:tcPr>
            <w:tcW w:w="1129" w:type="dxa"/>
            <w:shd w:val="clear" w:color="auto" w:fill="C6EFCE"/>
            <w:noWrap/>
            <w:vAlign w:val="center"/>
          </w:tcPr>
          <w:p w14:paraId="0F2EFF76" w14:textId="77777777" w:rsidR="007C75D3" w:rsidRDefault="007C75D3">
            <w:pPr>
              <w:spacing w:after="0" w:line="240" w:lineRule="auto"/>
              <w:rPr>
                <w:rFonts w:ascii="Times New Roman" w:eastAsia="Times New Roman" w:hAnsi="Times New Roman" w:cs="Times New Roman"/>
                <w:noProof/>
                <w:sz w:val="20"/>
                <w:szCs w:val="20"/>
              </w:rPr>
            </w:pPr>
          </w:p>
        </w:tc>
        <w:tc>
          <w:tcPr>
            <w:tcW w:w="3906" w:type="dxa"/>
            <w:shd w:val="clear" w:color="auto" w:fill="C6EFCE"/>
            <w:noWrap/>
            <w:vAlign w:val="center"/>
          </w:tcPr>
          <w:p w14:paraId="190B0B31" w14:textId="77777777" w:rsidR="007C75D3" w:rsidRDefault="007C75D3">
            <w:pPr>
              <w:spacing w:after="0" w:line="240" w:lineRule="auto"/>
              <w:rPr>
                <w:rFonts w:ascii="Times New Roman" w:eastAsia="Times New Roman" w:hAnsi="Times New Roman" w:cs="Times New Roman"/>
                <w:noProof/>
                <w:sz w:val="20"/>
                <w:szCs w:val="20"/>
              </w:rPr>
            </w:pPr>
          </w:p>
        </w:tc>
        <w:tc>
          <w:tcPr>
            <w:tcW w:w="1200" w:type="dxa"/>
            <w:shd w:val="clear" w:color="auto" w:fill="C6EFCE"/>
            <w:noWrap/>
            <w:vAlign w:val="center"/>
          </w:tcPr>
          <w:p w14:paraId="57B9088D" w14:textId="77777777" w:rsidR="007C75D3" w:rsidRDefault="0022034F">
            <w:pPr>
              <w:pStyle w:val="P68B1DB1-Normal17"/>
              <w:spacing w:after="0" w:line="240" w:lineRule="auto"/>
              <w:rPr>
                <w:rFonts w:eastAsia="Times New Roman" w:cs="Times New Roman"/>
                <w:noProof/>
                <w:szCs w:val="20"/>
              </w:rPr>
            </w:pPr>
            <w:r>
              <w:rPr>
                <w:noProof/>
              </w:rPr>
              <w:t>Cuantumul tranșei</w:t>
            </w:r>
          </w:p>
        </w:tc>
        <w:tc>
          <w:tcPr>
            <w:tcW w:w="3399" w:type="dxa"/>
            <w:shd w:val="clear" w:color="auto" w:fill="C6EFCE"/>
            <w:noWrap/>
            <w:vAlign w:val="center"/>
          </w:tcPr>
          <w:p w14:paraId="7089FA70" w14:textId="173F0583" w:rsidR="007C75D3" w:rsidRDefault="0022034F">
            <w:pPr>
              <w:pStyle w:val="P68B1DB1-Normal21"/>
              <w:spacing w:after="0" w:line="240" w:lineRule="auto"/>
              <w:rPr>
                <w:rFonts w:eastAsia="Times New Roman" w:cs="Times New Roman"/>
                <w:noProof/>
                <w:sz w:val="20"/>
                <w:szCs w:val="20"/>
              </w:rPr>
            </w:pPr>
            <w:r>
              <w:rPr>
                <w:noProof/>
                <w:sz w:val="20"/>
              </w:rPr>
              <w:t>115</w:t>
            </w:r>
            <w:r w:rsidR="00A14AD1">
              <w:rPr>
                <w:noProof/>
                <w:sz w:val="24"/>
              </w:rPr>
              <w:t> </w:t>
            </w:r>
            <w:r>
              <w:rPr>
                <w:noProof/>
                <w:sz w:val="20"/>
              </w:rPr>
              <w:t>511</w:t>
            </w:r>
            <w:r w:rsidR="00A14AD1">
              <w:rPr>
                <w:noProof/>
                <w:sz w:val="24"/>
              </w:rPr>
              <w:t> </w:t>
            </w:r>
            <w:r>
              <w:rPr>
                <w:noProof/>
                <w:sz w:val="20"/>
              </w:rPr>
              <w:t xml:space="preserve">906 </w:t>
            </w:r>
            <w:r w:rsidR="00A14AD1">
              <w:rPr>
                <w:noProof/>
                <w:sz w:val="20"/>
              </w:rPr>
              <w:t>EUR</w:t>
            </w:r>
          </w:p>
        </w:tc>
      </w:tr>
    </w:tbl>
    <w:p w14:paraId="1D7BB27A" w14:textId="77777777" w:rsidR="007C75D3" w:rsidRDefault="0022034F">
      <w:pPr>
        <w:pStyle w:val="P68B1DB1-Normal5"/>
        <w:keepNext/>
        <w:numPr>
          <w:ilvl w:val="1"/>
          <w:numId w:val="29"/>
        </w:numPr>
        <w:spacing w:before="120" w:after="120" w:line="240" w:lineRule="auto"/>
        <w:ind w:left="851" w:hanging="851"/>
        <w:jc w:val="both"/>
        <w:rPr>
          <w:rFonts w:cs="Times New Roman"/>
          <w:noProof/>
        </w:rPr>
      </w:pPr>
      <w:r>
        <w:rPr>
          <w:noProof/>
        </w:rPr>
        <w:t xml:space="preserve">A treia tranșă (sprijin nerambursabil): </w:t>
      </w:r>
    </w:p>
    <w:tbl>
      <w:tblPr>
        <w:tblW w:w="9742" w:type="dxa"/>
        <w:jc w:val="center"/>
        <w:tblLook w:val="04A0" w:firstRow="1" w:lastRow="0" w:firstColumn="1" w:lastColumn="0" w:noHBand="0" w:noVBand="1"/>
      </w:tblPr>
      <w:tblGrid>
        <w:gridCol w:w="1125"/>
        <w:gridCol w:w="3890"/>
        <w:gridCol w:w="1505"/>
        <w:gridCol w:w="3507"/>
      </w:tblGrid>
      <w:tr w:rsidR="007C75D3" w14:paraId="4CD9DAE8" w14:textId="77777777">
        <w:trPr>
          <w:trHeight w:val="454"/>
          <w:tblHeader/>
          <w:jc w:val="center"/>
        </w:trPr>
        <w:tc>
          <w:tcPr>
            <w:tcW w:w="1125"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tcPr>
          <w:p w14:paraId="2D7AA9FE" w14:textId="77777777" w:rsidR="007C75D3" w:rsidRDefault="0022034F">
            <w:pPr>
              <w:pStyle w:val="P68B1DB1-Normal18"/>
              <w:spacing w:after="0" w:line="240" w:lineRule="auto"/>
              <w:jc w:val="center"/>
              <w:rPr>
                <w:rFonts w:eastAsia="Times New Roman" w:cs="Times New Roman"/>
                <w:noProof/>
                <w:szCs w:val="20"/>
              </w:rPr>
            </w:pPr>
            <w:r>
              <w:rPr>
                <w:noProof/>
              </w:rPr>
              <w:t>Număr secvențial</w:t>
            </w:r>
          </w:p>
        </w:tc>
        <w:tc>
          <w:tcPr>
            <w:tcW w:w="3890"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tcPr>
          <w:p w14:paraId="55D84D8A" w14:textId="77777777" w:rsidR="007C75D3" w:rsidRDefault="0022034F">
            <w:pPr>
              <w:pStyle w:val="P68B1DB1-Normal18"/>
              <w:spacing w:after="0" w:line="240" w:lineRule="auto"/>
              <w:jc w:val="center"/>
              <w:rPr>
                <w:rFonts w:eastAsia="Times New Roman" w:cs="Times New Roman"/>
                <w:noProof/>
                <w:szCs w:val="20"/>
              </w:rPr>
            </w:pPr>
            <w:r>
              <w:rPr>
                <w:noProof/>
              </w:rPr>
              <w:t>Măsură conexă (reformă sau investiții)</w:t>
            </w:r>
          </w:p>
        </w:tc>
        <w:tc>
          <w:tcPr>
            <w:tcW w:w="1220"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tcPr>
          <w:p w14:paraId="66237FEC" w14:textId="77777777" w:rsidR="007C75D3" w:rsidRDefault="0022034F">
            <w:pPr>
              <w:pStyle w:val="P68B1DB1-Normal18"/>
              <w:spacing w:after="0" w:line="240" w:lineRule="auto"/>
              <w:jc w:val="center"/>
              <w:rPr>
                <w:rFonts w:eastAsia="Times New Roman" w:cs="Times New Roman"/>
                <w:noProof/>
                <w:szCs w:val="20"/>
              </w:rPr>
            </w:pPr>
            <w:r>
              <w:rPr>
                <w:noProof/>
              </w:rPr>
              <w:t>Etapă/Obiectiv</w:t>
            </w:r>
          </w:p>
        </w:tc>
        <w:tc>
          <w:tcPr>
            <w:tcW w:w="3507" w:type="dxa"/>
            <w:vMerge w:val="restart"/>
            <w:tcBorders>
              <w:top w:val="single" w:sz="4" w:space="0" w:color="auto"/>
              <w:left w:val="nil"/>
              <w:bottom w:val="single" w:sz="4" w:space="0" w:color="000000" w:themeColor="text1"/>
              <w:right w:val="single" w:sz="4" w:space="0" w:color="auto"/>
            </w:tcBorders>
            <w:shd w:val="clear" w:color="auto" w:fill="BDD7EE"/>
            <w:vAlign w:val="center"/>
          </w:tcPr>
          <w:p w14:paraId="7AEF63F0" w14:textId="77777777" w:rsidR="007C75D3" w:rsidRDefault="0022034F">
            <w:pPr>
              <w:pStyle w:val="P68B1DB1-Normal18"/>
              <w:spacing w:after="0" w:line="240" w:lineRule="auto"/>
              <w:jc w:val="center"/>
              <w:rPr>
                <w:rFonts w:eastAsia="Times New Roman" w:cs="Times New Roman"/>
                <w:noProof/>
                <w:szCs w:val="20"/>
              </w:rPr>
            </w:pPr>
            <w:r>
              <w:rPr>
                <w:noProof/>
              </w:rPr>
              <w:t>Nume</w:t>
            </w:r>
          </w:p>
        </w:tc>
      </w:tr>
      <w:tr w:rsidR="007C75D3" w14:paraId="78EBFB46" w14:textId="77777777">
        <w:trPr>
          <w:trHeight w:val="230"/>
          <w:jc w:val="center"/>
        </w:trPr>
        <w:tc>
          <w:tcPr>
            <w:tcW w:w="1125" w:type="dxa"/>
            <w:vMerge/>
            <w:tcBorders>
              <w:top w:val="single" w:sz="4" w:space="0" w:color="auto"/>
              <w:left w:val="single" w:sz="4" w:space="0" w:color="auto"/>
              <w:bottom w:val="single" w:sz="4" w:space="0" w:color="000000"/>
              <w:right w:val="single" w:sz="4" w:space="0" w:color="auto"/>
            </w:tcBorders>
            <w:vAlign w:val="center"/>
          </w:tcPr>
          <w:p w14:paraId="5CAFE5B3" w14:textId="77777777" w:rsidR="007C75D3" w:rsidRDefault="007C75D3">
            <w:pPr>
              <w:spacing w:after="0" w:line="240" w:lineRule="auto"/>
              <w:rPr>
                <w:rFonts w:ascii="Times New Roman" w:eastAsia="Times New Roman" w:hAnsi="Times New Roman" w:cs="Times New Roman"/>
                <w:b/>
                <w:bCs/>
                <w:noProof/>
                <w:sz w:val="20"/>
                <w:szCs w:val="20"/>
              </w:rPr>
            </w:pPr>
          </w:p>
        </w:tc>
        <w:tc>
          <w:tcPr>
            <w:tcW w:w="3890" w:type="dxa"/>
            <w:vMerge/>
            <w:tcBorders>
              <w:top w:val="single" w:sz="4" w:space="0" w:color="auto"/>
              <w:left w:val="single" w:sz="4" w:space="0" w:color="auto"/>
              <w:bottom w:val="single" w:sz="4" w:space="0" w:color="000000"/>
              <w:right w:val="single" w:sz="4" w:space="0" w:color="auto"/>
            </w:tcBorders>
            <w:vAlign w:val="center"/>
          </w:tcPr>
          <w:p w14:paraId="630BE1B0" w14:textId="77777777" w:rsidR="007C75D3" w:rsidRDefault="007C75D3">
            <w:pPr>
              <w:spacing w:after="0" w:line="240" w:lineRule="auto"/>
              <w:rPr>
                <w:rFonts w:ascii="Times New Roman" w:eastAsia="Times New Roman" w:hAnsi="Times New Roman" w:cs="Times New Roman"/>
                <w:b/>
                <w:bCs/>
                <w:noProof/>
                <w:sz w:val="20"/>
                <w:szCs w:val="20"/>
              </w:rPr>
            </w:pPr>
          </w:p>
        </w:tc>
        <w:tc>
          <w:tcPr>
            <w:tcW w:w="1220" w:type="dxa"/>
            <w:vMerge/>
            <w:tcBorders>
              <w:top w:val="single" w:sz="4" w:space="0" w:color="auto"/>
              <w:left w:val="single" w:sz="4" w:space="0" w:color="auto"/>
              <w:bottom w:val="single" w:sz="4" w:space="0" w:color="000000"/>
              <w:right w:val="single" w:sz="4" w:space="0" w:color="auto"/>
            </w:tcBorders>
            <w:vAlign w:val="center"/>
          </w:tcPr>
          <w:p w14:paraId="59DDF8B9" w14:textId="77777777" w:rsidR="007C75D3" w:rsidRDefault="007C75D3">
            <w:pPr>
              <w:spacing w:after="0" w:line="240" w:lineRule="auto"/>
              <w:rPr>
                <w:rFonts w:ascii="Times New Roman" w:eastAsia="Times New Roman" w:hAnsi="Times New Roman" w:cs="Times New Roman"/>
                <w:b/>
                <w:bCs/>
                <w:noProof/>
                <w:sz w:val="20"/>
                <w:szCs w:val="20"/>
              </w:rPr>
            </w:pPr>
          </w:p>
        </w:tc>
        <w:tc>
          <w:tcPr>
            <w:tcW w:w="3507" w:type="dxa"/>
            <w:vMerge/>
            <w:tcBorders>
              <w:top w:val="single" w:sz="4" w:space="0" w:color="auto"/>
              <w:left w:val="nil"/>
              <w:bottom w:val="single" w:sz="4" w:space="0" w:color="000000"/>
              <w:right w:val="single" w:sz="4" w:space="0" w:color="auto"/>
            </w:tcBorders>
            <w:vAlign w:val="center"/>
          </w:tcPr>
          <w:p w14:paraId="339BBE9A" w14:textId="77777777" w:rsidR="007C75D3" w:rsidRDefault="007C75D3">
            <w:pPr>
              <w:spacing w:after="0" w:line="240" w:lineRule="auto"/>
              <w:rPr>
                <w:rFonts w:ascii="Times New Roman" w:eastAsia="Times New Roman" w:hAnsi="Times New Roman" w:cs="Times New Roman"/>
                <w:b/>
                <w:bCs/>
                <w:noProof/>
                <w:sz w:val="20"/>
                <w:szCs w:val="20"/>
              </w:rPr>
            </w:pPr>
          </w:p>
        </w:tc>
      </w:tr>
      <w:tr w:rsidR="007C75D3" w14:paraId="20FD0523"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13AAC3" w14:textId="77777777" w:rsidR="007C75D3" w:rsidRDefault="0022034F">
            <w:pPr>
              <w:pStyle w:val="P68B1DB1-Normal17"/>
              <w:spacing w:after="0" w:line="240" w:lineRule="auto"/>
              <w:rPr>
                <w:rFonts w:eastAsia="Times New Roman" w:cs="Times New Roman"/>
                <w:noProof/>
                <w:szCs w:val="20"/>
              </w:rPr>
            </w:pPr>
            <w:r>
              <w:rPr>
                <w:noProof/>
              </w:rPr>
              <w:t>11</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5D8AB7E8" w14:textId="18D06CD6" w:rsidR="007C75D3" w:rsidRDefault="0022034F">
            <w:pPr>
              <w:pStyle w:val="P68B1DB1-Normal17"/>
              <w:spacing w:after="0" w:line="240" w:lineRule="auto"/>
              <w:rPr>
                <w:rFonts w:eastAsia="Times New Roman" w:cs="Times New Roman"/>
                <w:noProof/>
                <w:szCs w:val="20"/>
              </w:rPr>
            </w:pPr>
            <w:r>
              <w:rPr>
                <w:noProof/>
              </w:rPr>
              <w:t>1.3 proiectul Pathfinder de modernizare a sectorului public</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2DBE1A8C"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710D2979" w14:textId="77777777" w:rsidR="007C75D3" w:rsidRDefault="0022034F">
            <w:pPr>
              <w:pStyle w:val="P68B1DB1-Normal17"/>
              <w:spacing w:after="0" w:line="240" w:lineRule="auto"/>
              <w:rPr>
                <w:rFonts w:eastAsia="Times New Roman" w:cs="Times New Roman"/>
                <w:noProof/>
                <w:szCs w:val="20"/>
              </w:rPr>
            </w:pPr>
            <w:r>
              <w:rPr>
                <w:noProof/>
              </w:rPr>
              <w:t>Lucrările de modernizare a Casei Tom Johnson sunt finalizate</w:t>
            </w:r>
          </w:p>
        </w:tc>
      </w:tr>
      <w:tr w:rsidR="007C75D3" w14:paraId="5CF2A37D"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BAE50F" w14:textId="77777777" w:rsidR="007C75D3" w:rsidRDefault="0022034F">
            <w:pPr>
              <w:pStyle w:val="P68B1DB1-Normal17"/>
              <w:spacing w:after="0" w:line="240" w:lineRule="auto"/>
              <w:rPr>
                <w:rFonts w:eastAsia="Times New Roman" w:cs="Times New Roman"/>
                <w:noProof/>
                <w:szCs w:val="20"/>
              </w:rPr>
            </w:pPr>
            <w:r>
              <w:rPr>
                <w:noProof/>
              </w:rPr>
              <w:t>22</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0DF24605" w14:textId="77777777" w:rsidR="007C75D3" w:rsidRDefault="0022034F">
            <w:pPr>
              <w:pStyle w:val="P68B1DB1-Normal17"/>
              <w:spacing w:after="0" w:line="240" w:lineRule="auto"/>
              <w:rPr>
                <w:rFonts w:eastAsia="Times New Roman" w:cs="Times New Roman"/>
                <w:noProof/>
                <w:szCs w:val="20"/>
              </w:rPr>
            </w:pPr>
            <w:r>
              <w:rPr>
                <w:noProof/>
              </w:rPr>
              <w:t>1.4.3 facilitarea electrificării viitoare prin investiții specifice în transportul feroviar de navetă Cork – Resemnalizarea liniilor</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2274F1EE"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7B71EF34" w14:textId="77777777" w:rsidR="007C75D3" w:rsidRDefault="0022034F">
            <w:pPr>
              <w:pStyle w:val="P68B1DB1-Normal17"/>
              <w:spacing w:after="0" w:line="240" w:lineRule="auto"/>
              <w:rPr>
                <w:rFonts w:eastAsia="Times New Roman" w:cs="Times New Roman"/>
                <w:noProof/>
                <w:szCs w:val="20"/>
              </w:rPr>
            </w:pPr>
            <w:r>
              <w:rPr>
                <w:noProof/>
              </w:rPr>
              <w:t>Acceptarea proiectării detaliate a sistemului</w:t>
            </w:r>
          </w:p>
        </w:tc>
      </w:tr>
      <w:tr w:rsidR="007C75D3" w14:paraId="05C599DC"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76C727" w14:textId="77777777" w:rsidR="007C75D3" w:rsidRDefault="0022034F">
            <w:pPr>
              <w:pStyle w:val="P68B1DB1-Normal17"/>
              <w:spacing w:after="0" w:line="240" w:lineRule="auto"/>
              <w:rPr>
                <w:rFonts w:eastAsia="Times New Roman" w:cs="Times New Roman"/>
                <w:noProof/>
                <w:szCs w:val="20"/>
              </w:rPr>
            </w:pPr>
            <w:r>
              <w:rPr>
                <w:noProof/>
              </w:rPr>
              <w:t>34</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5EC30DB7" w14:textId="0EA156E6" w:rsidR="007C75D3" w:rsidRDefault="0022034F">
            <w:pPr>
              <w:pStyle w:val="P68B1DB1-Normal17"/>
              <w:spacing w:after="0" w:line="240" w:lineRule="auto"/>
              <w:rPr>
                <w:rFonts w:eastAsia="Times New Roman" w:cs="Times New Roman"/>
                <w:noProof/>
                <w:szCs w:val="20"/>
              </w:rPr>
            </w:pPr>
            <w:r>
              <w:rPr>
                <w:noProof/>
              </w:rPr>
              <w:t>1.6 reabilitarea îmbunătățită a zonelor de turbărie</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7BF20A8E" w14:textId="77777777" w:rsidR="007C75D3" w:rsidRDefault="0022034F">
            <w:pPr>
              <w:pStyle w:val="P68B1DB1-Normal17"/>
              <w:spacing w:after="0" w:line="240" w:lineRule="auto"/>
              <w:rPr>
                <w:rFonts w:eastAsia="Times New Roman" w:cs="Times New Roman"/>
                <w:noProof/>
                <w:szCs w:val="20"/>
              </w:rPr>
            </w:pPr>
            <w:r>
              <w:rPr>
                <w:noProof/>
              </w:rPr>
              <w:t>Țintă</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0F8BEB11" w14:textId="77777777" w:rsidR="007C75D3" w:rsidRDefault="0022034F">
            <w:pPr>
              <w:pStyle w:val="P68B1DB1-Normal17"/>
              <w:spacing w:after="0" w:line="240" w:lineRule="auto"/>
              <w:rPr>
                <w:rFonts w:eastAsia="Times New Roman" w:cs="Times New Roman"/>
                <w:noProof/>
                <w:szCs w:val="20"/>
              </w:rPr>
            </w:pPr>
            <w:r>
              <w:rPr>
                <w:noProof/>
              </w:rPr>
              <w:t>Începerea lucrărilor la turbării suplimentare</w:t>
            </w:r>
          </w:p>
        </w:tc>
      </w:tr>
      <w:tr w:rsidR="007C75D3" w14:paraId="78C3BF98"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AC469F" w14:textId="77777777" w:rsidR="007C75D3" w:rsidRDefault="0022034F">
            <w:pPr>
              <w:pStyle w:val="P68B1DB1-Normal17"/>
              <w:spacing w:after="0" w:line="240" w:lineRule="auto"/>
              <w:rPr>
                <w:rFonts w:eastAsia="Times New Roman" w:cs="Times New Roman"/>
                <w:noProof/>
                <w:szCs w:val="20"/>
              </w:rPr>
            </w:pPr>
            <w:r>
              <w:rPr>
                <w:noProof/>
              </w:rPr>
              <w:t>40</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541DEFFE" w14:textId="0554319C" w:rsidR="007C75D3" w:rsidRDefault="00130552">
            <w:pPr>
              <w:pStyle w:val="P68B1DB1-Normal17"/>
              <w:spacing w:after="0" w:line="240" w:lineRule="auto"/>
              <w:rPr>
                <w:rFonts w:eastAsia="Times New Roman" w:cs="Times New Roman"/>
                <w:noProof/>
                <w:szCs w:val="20"/>
              </w:rPr>
            </w:pPr>
            <w:r>
              <w:rPr>
                <w:noProof/>
              </w:rPr>
              <w:t xml:space="preserve">1.7.2 </w:t>
            </w:r>
            <w:r w:rsidR="0022034F">
              <w:rPr>
                <w:noProof/>
              </w:rPr>
              <w:t>Planul de management al bazinului hidrografic</w:t>
            </w:r>
            <w:r>
              <w:rPr>
                <w:noProof/>
              </w:rPr>
              <w:t xml:space="preserve"> </w:t>
            </w:r>
            <w:r w:rsidR="0022034F">
              <w:rPr>
                <w:noProof/>
              </w:rPr>
              <w:t>– Studii de fezabilitate privind cel puțin 20 de stații de epurare a apelor uzate</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1B8CBFE3" w14:textId="77777777" w:rsidR="007C75D3" w:rsidRDefault="0022034F">
            <w:pPr>
              <w:pStyle w:val="P68B1DB1-Normal17"/>
              <w:spacing w:after="0" w:line="240" w:lineRule="auto"/>
              <w:rPr>
                <w:rFonts w:eastAsia="Times New Roman" w:cs="Times New Roman"/>
                <w:noProof/>
                <w:szCs w:val="20"/>
              </w:rPr>
            </w:pPr>
            <w:r>
              <w:rPr>
                <w:noProof/>
              </w:rPr>
              <w:t>Țintă</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01AA2E6D" w14:textId="77777777" w:rsidR="007C75D3" w:rsidRDefault="0022034F">
            <w:pPr>
              <w:pStyle w:val="P68B1DB1-Normal17"/>
              <w:spacing w:after="0" w:line="240" w:lineRule="auto"/>
              <w:rPr>
                <w:rFonts w:eastAsia="Times New Roman" w:cs="Times New Roman"/>
                <w:noProof/>
                <w:szCs w:val="20"/>
              </w:rPr>
            </w:pPr>
            <w:r>
              <w:rPr>
                <w:noProof/>
              </w:rPr>
              <w:t>Studii de fezabilitate și evaluări care evaluează oportunitățile de actualizări suplimentare</w:t>
            </w:r>
          </w:p>
        </w:tc>
      </w:tr>
      <w:tr w:rsidR="007C75D3" w14:paraId="16D0315F"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9A2CAC" w14:textId="77777777" w:rsidR="007C75D3" w:rsidRDefault="0022034F">
            <w:pPr>
              <w:pStyle w:val="P68B1DB1-Normal17"/>
              <w:spacing w:after="0" w:line="240" w:lineRule="auto"/>
              <w:rPr>
                <w:rFonts w:eastAsia="Times New Roman" w:cs="Times New Roman"/>
                <w:noProof/>
                <w:szCs w:val="20"/>
              </w:rPr>
            </w:pPr>
            <w:r>
              <w:rPr>
                <w:noProof/>
              </w:rPr>
              <w:t>70</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1DB08AA5" w14:textId="77777777" w:rsidR="007C75D3" w:rsidRDefault="0022034F">
            <w:pPr>
              <w:pStyle w:val="P68B1DB1-Normal17"/>
              <w:spacing w:after="0" w:line="240" w:lineRule="auto"/>
              <w:rPr>
                <w:rFonts w:eastAsia="Times New Roman" w:cs="Times New Roman"/>
                <w:noProof/>
                <w:szCs w:val="20"/>
              </w:rPr>
            </w:pPr>
            <w:r>
              <w:rPr>
                <w:noProof/>
              </w:rPr>
              <w:t>2.6.1 serie de proiecte în domeniul e-sănătății – Farmacie electronică</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18C38C59"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20EBF2D9" w14:textId="77777777" w:rsidR="007C75D3" w:rsidRDefault="0022034F">
            <w:pPr>
              <w:pStyle w:val="P68B1DB1-Normal17"/>
              <w:spacing w:after="0" w:line="240" w:lineRule="auto"/>
              <w:rPr>
                <w:rFonts w:eastAsia="Times New Roman" w:cs="Times New Roman"/>
                <w:noProof/>
                <w:szCs w:val="20"/>
              </w:rPr>
            </w:pPr>
            <w:r>
              <w:rPr>
                <w:noProof/>
              </w:rPr>
              <w:t>Finalizarea construirii și configurării ePharmacy</w:t>
            </w:r>
          </w:p>
        </w:tc>
      </w:tr>
      <w:tr w:rsidR="007C75D3" w14:paraId="0E3A4457"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02C860" w14:textId="77777777" w:rsidR="007C75D3" w:rsidRDefault="0022034F">
            <w:pPr>
              <w:pStyle w:val="P68B1DB1-Normal17"/>
              <w:spacing w:after="0" w:line="240" w:lineRule="auto"/>
              <w:rPr>
                <w:rFonts w:eastAsia="Times New Roman" w:cs="Times New Roman"/>
                <w:noProof/>
                <w:szCs w:val="20"/>
              </w:rPr>
            </w:pPr>
            <w:r>
              <w:rPr>
                <w:noProof/>
              </w:rPr>
              <w:t>107</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21CDF3ED" w14:textId="77777777" w:rsidR="007C75D3" w:rsidRDefault="0022034F">
            <w:pPr>
              <w:pStyle w:val="P68B1DB1-Normal17"/>
              <w:spacing w:after="0" w:line="240" w:lineRule="auto"/>
              <w:rPr>
                <w:rFonts w:eastAsia="Times New Roman" w:cs="Times New Roman"/>
                <w:noProof/>
                <w:szCs w:val="20"/>
              </w:rPr>
            </w:pPr>
            <w:r>
              <w:rPr>
                <w:noProof/>
              </w:rPr>
              <w:t>3.9 sănătate</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751397E5" w14:textId="77777777" w:rsidR="007C75D3" w:rsidRDefault="0022034F">
            <w:pPr>
              <w:pStyle w:val="P68B1DB1-Normal17"/>
              <w:spacing w:after="0" w:line="240" w:lineRule="auto"/>
              <w:rPr>
                <w:rFonts w:eastAsia="Times New Roman" w:cs="Times New Roman"/>
                <w:noProof/>
                <w:szCs w:val="20"/>
              </w:rPr>
            </w:pPr>
            <w:r>
              <w:rPr>
                <w:noProof/>
              </w:rPr>
              <w:t>Țintă</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0BB7335E" w14:textId="77777777" w:rsidR="007C75D3" w:rsidRDefault="0022034F">
            <w:pPr>
              <w:pStyle w:val="P68B1DB1-Normal17"/>
              <w:spacing w:after="0" w:line="240" w:lineRule="auto"/>
              <w:rPr>
                <w:rFonts w:eastAsia="Times New Roman" w:cs="Times New Roman"/>
                <w:noProof/>
                <w:szCs w:val="20"/>
              </w:rPr>
            </w:pPr>
            <w:r>
              <w:rPr>
                <w:noProof/>
              </w:rPr>
              <w:t xml:space="preserve">Pacienți care participă la programul de tratament structurat de gestionare a bolilor cronice </w:t>
            </w:r>
          </w:p>
        </w:tc>
      </w:tr>
      <w:tr w:rsidR="007C75D3" w14:paraId="5611A65E"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5C7101" w14:textId="77777777" w:rsidR="007C75D3" w:rsidRDefault="0022034F">
            <w:pPr>
              <w:pStyle w:val="P68B1DB1-Normal17"/>
              <w:spacing w:after="0" w:line="240" w:lineRule="auto"/>
              <w:rPr>
                <w:rFonts w:eastAsia="Times New Roman" w:cs="Times New Roman"/>
                <w:noProof/>
                <w:szCs w:val="20"/>
              </w:rPr>
            </w:pPr>
            <w:r>
              <w:rPr>
                <w:noProof/>
              </w:rPr>
              <w:t>19</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3168246E" w14:textId="77777777" w:rsidR="007C75D3" w:rsidRDefault="0022034F">
            <w:pPr>
              <w:pStyle w:val="P68B1DB1-Normal17"/>
              <w:spacing w:after="0" w:line="240" w:lineRule="auto"/>
              <w:rPr>
                <w:rFonts w:eastAsia="Times New Roman" w:cs="Times New Roman"/>
                <w:noProof/>
                <w:szCs w:val="20"/>
              </w:rPr>
            </w:pPr>
            <w:r>
              <w:rPr>
                <w:noProof/>
              </w:rPr>
              <w:t>1.4.2 permiterea electrificării viitoare prin investiții specifice în transportul feroviar de navetă Cork – Dubla urmărire a actualei linii unice dintre Glounthaune și Midleton</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034A6D8D"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595968AD" w14:textId="77777777" w:rsidR="007C75D3" w:rsidRDefault="0022034F">
            <w:pPr>
              <w:pStyle w:val="P68B1DB1-Normal17"/>
              <w:spacing w:after="0" w:line="240" w:lineRule="auto"/>
              <w:rPr>
                <w:rFonts w:eastAsia="Times New Roman" w:cs="Times New Roman"/>
                <w:noProof/>
                <w:szCs w:val="20"/>
              </w:rPr>
            </w:pPr>
            <w:r>
              <w:rPr>
                <w:noProof/>
              </w:rPr>
              <w:t>Începerea lucrărilor la linia Glounthaune-Midleton</w:t>
            </w:r>
          </w:p>
        </w:tc>
      </w:tr>
      <w:tr w:rsidR="007C75D3" w14:paraId="6D232AA8"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835BE" w14:textId="77777777" w:rsidR="007C75D3" w:rsidRDefault="0022034F">
            <w:pPr>
              <w:pStyle w:val="P68B1DB1-Normal17"/>
              <w:spacing w:after="0" w:line="240" w:lineRule="auto"/>
              <w:rPr>
                <w:rFonts w:eastAsia="Times New Roman" w:cs="Times New Roman"/>
                <w:noProof/>
                <w:szCs w:val="20"/>
              </w:rPr>
            </w:pPr>
            <w:r>
              <w:rPr>
                <w:noProof/>
              </w:rPr>
              <w:t>98</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67A2B2CE" w14:textId="77777777" w:rsidR="007C75D3" w:rsidRDefault="0022034F">
            <w:pPr>
              <w:pStyle w:val="P68B1DB1-Normal17"/>
              <w:spacing w:after="0" w:line="240" w:lineRule="auto"/>
              <w:rPr>
                <w:rFonts w:eastAsia="Times New Roman" w:cs="Times New Roman"/>
                <w:noProof/>
                <w:szCs w:val="20"/>
              </w:rPr>
            </w:pPr>
            <w:r>
              <w:rPr>
                <w:noProof/>
              </w:rPr>
              <w:t>3.6 planificarea fiscală agresivă</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67B2818B"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4620A33D" w14:textId="77777777" w:rsidR="007C75D3" w:rsidRDefault="0022034F">
            <w:pPr>
              <w:pStyle w:val="P68B1DB1-Normal17"/>
              <w:spacing w:after="0" w:line="240" w:lineRule="auto"/>
              <w:rPr>
                <w:rFonts w:eastAsia="Times New Roman" w:cs="Times New Roman"/>
                <w:noProof/>
                <w:szCs w:val="20"/>
              </w:rPr>
            </w:pPr>
            <w:r>
              <w:rPr>
                <w:noProof/>
              </w:rPr>
              <w:t>Introducerea legislației aplicabile plăților în străinătate pentru a preveni dubla neimpozitare</w:t>
            </w:r>
          </w:p>
        </w:tc>
      </w:tr>
      <w:tr w:rsidR="007C75D3" w14:paraId="2F065ECF"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286484" w14:textId="77777777" w:rsidR="007C75D3" w:rsidRDefault="0022034F">
            <w:pPr>
              <w:pStyle w:val="P68B1DB1-Normal17"/>
              <w:spacing w:after="0" w:line="240" w:lineRule="auto"/>
              <w:rPr>
                <w:rFonts w:eastAsia="Times New Roman" w:cs="Times New Roman"/>
                <w:noProof/>
                <w:szCs w:val="20"/>
              </w:rPr>
            </w:pPr>
            <w:r>
              <w:rPr>
                <w:noProof/>
              </w:rPr>
              <w:t>51</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1DA514F7" w14:textId="77777777" w:rsidR="007C75D3" w:rsidRDefault="0022034F">
            <w:pPr>
              <w:pStyle w:val="P68B1DB1-Normal17"/>
              <w:spacing w:after="0" w:line="240" w:lineRule="auto"/>
              <w:rPr>
                <w:rFonts w:eastAsia="Times New Roman" w:cs="Times New Roman"/>
                <w:noProof/>
                <w:szCs w:val="20"/>
              </w:rPr>
            </w:pPr>
            <w:r>
              <w:rPr>
                <w:noProof/>
              </w:rPr>
              <w:t>1.9 taxa pe carbon</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612208B1"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71B45AA5" w14:textId="77777777" w:rsidR="007C75D3" w:rsidRDefault="0022034F">
            <w:pPr>
              <w:pStyle w:val="P68B1DB1-Normal17"/>
              <w:spacing w:after="0" w:line="240" w:lineRule="auto"/>
              <w:rPr>
                <w:rFonts w:eastAsia="Times New Roman" w:cs="Times New Roman"/>
                <w:noProof/>
                <w:szCs w:val="20"/>
              </w:rPr>
            </w:pPr>
            <w:r>
              <w:rPr>
                <w:noProof/>
              </w:rPr>
              <w:t>Creșterea ratei taxei pe carbon pentru 2024</w:t>
            </w:r>
          </w:p>
        </w:tc>
      </w:tr>
      <w:tr w:rsidR="007C75D3" w14:paraId="33659148"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6FF036" w14:textId="77777777" w:rsidR="007C75D3" w:rsidRDefault="0022034F">
            <w:pPr>
              <w:pStyle w:val="P68B1DB1-Normal17"/>
              <w:spacing w:after="0" w:line="240" w:lineRule="auto"/>
              <w:rPr>
                <w:noProof/>
              </w:rPr>
            </w:pPr>
            <w:r>
              <w:rPr>
                <w:noProof/>
              </w:rPr>
              <w:t>52</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3B5F0642" w14:textId="77777777" w:rsidR="007C75D3" w:rsidRDefault="0022034F">
            <w:pPr>
              <w:pStyle w:val="P68B1DB1-Normal17"/>
              <w:spacing w:after="0" w:line="240" w:lineRule="auto"/>
              <w:rPr>
                <w:noProof/>
              </w:rPr>
            </w:pPr>
            <w:r>
              <w:rPr>
                <w:noProof/>
              </w:rPr>
              <w:t>1.9 taxa pe carbon</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477FE61F" w14:textId="77777777" w:rsidR="007C75D3" w:rsidRDefault="0022034F">
            <w:pPr>
              <w:pStyle w:val="P68B1DB1-Normal17"/>
              <w:spacing w:after="0" w:line="240" w:lineRule="auto"/>
              <w:rPr>
                <w:noProof/>
              </w:rPr>
            </w:pPr>
            <w:r>
              <w:rPr>
                <w:noProof/>
              </w:rPr>
              <w:t>Etapă</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10AC0C6E" w14:textId="77777777" w:rsidR="007C75D3" w:rsidRDefault="0022034F">
            <w:pPr>
              <w:pStyle w:val="P68B1DB1-Normal17"/>
              <w:spacing w:after="0" w:line="240" w:lineRule="auto"/>
              <w:rPr>
                <w:noProof/>
              </w:rPr>
            </w:pPr>
            <w:r>
              <w:rPr>
                <w:noProof/>
              </w:rPr>
              <w:t>Creșterea ratei taxei pe carbon pentru 2025</w:t>
            </w:r>
          </w:p>
        </w:tc>
      </w:tr>
      <w:tr w:rsidR="007C75D3" w14:paraId="4A126E23"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834F45" w14:textId="77777777" w:rsidR="007C75D3" w:rsidRDefault="0022034F">
            <w:pPr>
              <w:pStyle w:val="P68B1DB1-Normal17"/>
              <w:spacing w:after="0" w:line="240" w:lineRule="auto"/>
              <w:rPr>
                <w:rFonts w:eastAsia="Times New Roman" w:cs="Times New Roman"/>
                <w:noProof/>
                <w:szCs w:val="20"/>
              </w:rPr>
            </w:pPr>
            <w:r>
              <w:rPr>
                <w:noProof/>
              </w:rPr>
              <w:t>86</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7A84FB48" w14:textId="77777777" w:rsidR="007C75D3" w:rsidRDefault="0022034F">
            <w:pPr>
              <w:pStyle w:val="P68B1DB1-Normal17"/>
              <w:spacing w:after="0" w:line="240" w:lineRule="auto"/>
              <w:rPr>
                <w:rFonts w:eastAsia="Times New Roman" w:cs="Times New Roman"/>
                <w:noProof/>
                <w:szCs w:val="20"/>
              </w:rPr>
            </w:pPr>
            <w:r>
              <w:rPr>
                <w:noProof/>
              </w:rPr>
              <w:t>3.3 Fondul pentru transformarea universităților tehnologice</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5AA8E49A" w14:textId="77777777" w:rsidR="007C75D3" w:rsidRDefault="0022034F">
            <w:pPr>
              <w:pStyle w:val="P68B1DB1-Normal17"/>
              <w:spacing w:after="0" w:line="240" w:lineRule="auto"/>
              <w:rPr>
                <w:rFonts w:eastAsia="Times New Roman" w:cs="Times New Roman"/>
                <w:noProof/>
                <w:szCs w:val="20"/>
              </w:rPr>
            </w:pPr>
            <w:r>
              <w:rPr>
                <w:noProof/>
              </w:rPr>
              <w:t>Țintă</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1C56D412" w14:textId="77777777" w:rsidR="007C75D3" w:rsidRDefault="0022034F">
            <w:pPr>
              <w:pStyle w:val="P68B1DB1-Normal17"/>
              <w:spacing w:after="0" w:line="240" w:lineRule="auto"/>
              <w:rPr>
                <w:rFonts w:eastAsia="Times New Roman" w:cs="Times New Roman"/>
                <w:noProof/>
                <w:szCs w:val="20"/>
              </w:rPr>
            </w:pPr>
            <w:r>
              <w:rPr>
                <w:noProof/>
              </w:rPr>
              <w:t xml:space="preserve">Membri ai personalului tuturor celor cinci universități tehnologice care au participat la activități de perfecționare și dezvoltare </w:t>
            </w:r>
          </w:p>
        </w:tc>
      </w:tr>
      <w:tr w:rsidR="007C75D3" w14:paraId="16F64A83"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180603" w14:textId="77777777" w:rsidR="007C75D3" w:rsidRDefault="0022034F">
            <w:pPr>
              <w:pStyle w:val="P68B1DB1-Normal17"/>
              <w:spacing w:after="0" w:line="240" w:lineRule="auto"/>
              <w:rPr>
                <w:rFonts w:eastAsia="Times New Roman" w:cs="Times New Roman"/>
                <w:noProof/>
                <w:szCs w:val="20"/>
              </w:rPr>
            </w:pPr>
            <w:r>
              <w:rPr>
                <w:noProof/>
              </w:rPr>
              <w:t>87</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74AB7DFF" w14:textId="77777777" w:rsidR="007C75D3" w:rsidRDefault="0022034F">
            <w:pPr>
              <w:pStyle w:val="P68B1DB1-Normal17"/>
              <w:spacing w:after="0" w:line="240" w:lineRule="auto"/>
              <w:rPr>
                <w:rFonts w:eastAsia="Times New Roman" w:cs="Times New Roman"/>
                <w:noProof/>
                <w:szCs w:val="20"/>
              </w:rPr>
            </w:pPr>
            <w:r>
              <w:rPr>
                <w:noProof/>
              </w:rPr>
              <w:t>3.3 Fondul pentru transformarea universităților tehnologice</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720DA8D4" w14:textId="77777777" w:rsidR="007C75D3" w:rsidRDefault="0022034F">
            <w:pPr>
              <w:pStyle w:val="P68B1DB1-Normal17"/>
              <w:spacing w:after="0" w:line="240" w:lineRule="auto"/>
              <w:rPr>
                <w:rFonts w:eastAsia="Times New Roman" w:cs="Times New Roman"/>
                <w:noProof/>
                <w:szCs w:val="20"/>
              </w:rPr>
            </w:pPr>
            <w:r>
              <w:rPr>
                <w:noProof/>
              </w:rPr>
              <w:t>Țintă</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1112BD56" w14:textId="77777777" w:rsidR="007C75D3" w:rsidRDefault="0022034F">
            <w:pPr>
              <w:pStyle w:val="P68B1DB1-Normal17"/>
              <w:spacing w:after="0" w:line="240" w:lineRule="auto"/>
              <w:rPr>
                <w:rFonts w:eastAsia="Times New Roman" w:cs="Times New Roman"/>
                <w:noProof/>
                <w:szCs w:val="20"/>
              </w:rPr>
            </w:pPr>
            <w:r>
              <w:rPr>
                <w:noProof/>
              </w:rPr>
              <w:t xml:space="preserve">Studenți din toate cele cinci universități tehnologice înscriși într-o programă de învățământ nouă sau reformată sau care au beneficiat de activități de formare sau de învățare noi sau reformate </w:t>
            </w:r>
          </w:p>
        </w:tc>
      </w:tr>
      <w:tr w:rsidR="007C75D3" w14:paraId="3E06117D"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9534E6" w14:textId="77777777" w:rsidR="007C75D3" w:rsidRDefault="0022034F">
            <w:pPr>
              <w:pStyle w:val="P68B1DB1-Normal17"/>
              <w:spacing w:after="0" w:line="240" w:lineRule="auto"/>
              <w:rPr>
                <w:rFonts w:eastAsia="Times New Roman" w:cs="Times New Roman"/>
                <w:noProof/>
                <w:szCs w:val="20"/>
              </w:rPr>
            </w:pPr>
            <w:r>
              <w:rPr>
                <w:noProof/>
              </w:rPr>
              <w:t>111</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541AFC99" w14:textId="77777777" w:rsidR="007C75D3" w:rsidRDefault="0022034F">
            <w:pPr>
              <w:pStyle w:val="P68B1DB1-Normal17"/>
              <w:spacing w:after="0" w:line="240" w:lineRule="auto"/>
              <w:rPr>
                <w:rFonts w:eastAsia="Times New Roman" w:cs="Times New Roman"/>
                <w:noProof/>
                <w:szCs w:val="20"/>
              </w:rPr>
            </w:pPr>
            <w:r>
              <w:rPr>
                <w:noProof/>
              </w:rPr>
              <w:t>5.1 extinderea industriei biometanului în Irlanda</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2A595765"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3F3A6373" w14:textId="6575793B" w:rsidR="007C75D3" w:rsidRDefault="0022034F">
            <w:pPr>
              <w:pStyle w:val="P68B1DB1-Normal17"/>
              <w:spacing w:after="0" w:line="240" w:lineRule="auto"/>
              <w:rPr>
                <w:rFonts w:eastAsia="Times New Roman" w:cs="Times New Roman"/>
                <w:noProof/>
                <w:szCs w:val="20"/>
              </w:rPr>
            </w:pPr>
            <w:r>
              <w:rPr>
                <w:noProof/>
              </w:rPr>
              <w:t>Strategia pentru producția și utilizarea biometanului durabil</w:t>
            </w:r>
          </w:p>
        </w:tc>
      </w:tr>
      <w:tr w:rsidR="007C75D3" w14:paraId="4D978811"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D9B2AB" w14:textId="77777777" w:rsidR="007C75D3" w:rsidRDefault="0022034F">
            <w:pPr>
              <w:pStyle w:val="P68B1DB1-Normal17"/>
              <w:spacing w:after="0" w:line="240" w:lineRule="auto"/>
              <w:rPr>
                <w:rFonts w:eastAsia="Times New Roman" w:cs="Times New Roman"/>
                <w:noProof/>
                <w:szCs w:val="20"/>
              </w:rPr>
            </w:pPr>
            <w:r>
              <w:rPr>
                <w:noProof/>
              </w:rPr>
              <w:t>114</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7FA7FDD1" w14:textId="77777777" w:rsidR="007C75D3" w:rsidRDefault="0022034F">
            <w:pPr>
              <w:pStyle w:val="P68B1DB1-Normal22"/>
              <w:spacing w:after="0" w:line="240" w:lineRule="auto"/>
              <w:rPr>
                <w:rFonts w:eastAsia="Times New Roman" w:cs="Times New Roman"/>
                <w:noProof/>
                <w:szCs w:val="20"/>
              </w:rPr>
            </w:pPr>
            <w:r>
              <w:rPr>
                <w:noProof/>
              </w:rPr>
              <w:t>5.2 infrastructura de încărcare Drogheda</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6AC147DD" w14:textId="77777777" w:rsidR="007C75D3" w:rsidRDefault="0022034F">
            <w:pPr>
              <w:pStyle w:val="P68B1DB1-Normal22"/>
              <w:spacing w:after="0" w:line="240" w:lineRule="auto"/>
              <w:rPr>
                <w:rFonts w:eastAsia="Times New Roman" w:cs="Times New Roman"/>
                <w:noProof/>
                <w:szCs w:val="20"/>
              </w:rPr>
            </w:pPr>
            <w:r>
              <w:rPr>
                <w:noProof/>
              </w:rPr>
              <w:t>Etapă</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13EEDCC1" w14:textId="77777777" w:rsidR="007C75D3" w:rsidRDefault="0022034F">
            <w:pPr>
              <w:pStyle w:val="P68B1DB1-Normal22"/>
              <w:spacing w:after="0" w:line="240" w:lineRule="auto"/>
              <w:rPr>
                <w:rFonts w:eastAsia="Times New Roman" w:cs="Times New Roman"/>
                <w:noProof/>
                <w:szCs w:val="20"/>
              </w:rPr>
            </w:pPr>
            <w:r>
              <w:rPr>
                <w:noProof/>
              </w:rPr>
              <w:t>Atribuirea contractelor pentru infrastructura de încărcare a trenurilor și lucrările de garare</w:t>
            </w:r>
          </w:p>
        </w:tc>
      </w:tr>
      <w:tr w:rsidR="007C75D3" w14:paraId="6A09AB10"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4BD79B" w14:textId="77777777" w:rsidR="007C75D3" w:rsidRDefault="007C75D3">
            <w:pPr>
              <w:spacing w:after="0" w:line="240" w:lineRule="auto"/>
              <w:rPr>
                <w:rFonts w:ascii="Times New Roman" w:eastAsia="Times New Roman" w:hAnsi="Times New Roman" w:cs="Times New Roman"/>
                <w:noProof/>
                <w:sz w:val="20"/>
                <w:szCs w:val="20"/>
              </w:rPr>
            </w:pP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7D9B3091" w14:textId="77777777" w:rsidR="007C75D3" w:rsidRDefault="007C75D3">
            <w:pPr>
              <w:spacing w:after="0" w:line="240" w:lineRule="auto"/>
              <w:rPr>
                <w:rFonts w:ascii="Times New Roman" w:eastAsia="Times New Roman" w:hAnsi="Times New Roman" w:cs="Times New Roman"/>
                <w:noProof/>
                <w:sz w:val="20"/>
                <w:szCs w:val="20"/>
              </w:rPr>
            </w:pP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45A33405" w14:textId="77777777" w:rsidR="007C75D3" w:rsidRDefault="0022034F">
            <w:pPr>
              <w:pStyle w:val="P68B1DB1-Normal17"/>
              <w:spacing w:after="0" w:line="240" w:lineRule="auto"/>
              <w:rPr>
                <w:rFonts w:eastAsia="Times New Roman" w:cs="Times New Roman"/>
                <w:noProof/>
                <w:szCs w:val="20"/>
              </w:rPr>
            </w:pPr>
            <w:r>
              <w:rPr>
                <w:noProof/>
              </w:rPr>
              <w:t>Cuantumul tranșei</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210F7BB6" w14:textId="1FC90B64" w:rsidR="007C75D3" w:rsidRDefault="0022034F">
            <w:pPr>
              <w:pStyle w:val="P68B1DB1-Normal17"/>
              <w:spacing w:after="0" w:line="240" w:lineRule="auto"/>
              <w:rPr>
                <w:rFonts w:eastAsia="Times New Roman" w:cs="Times New Roman"/>
                <w:noProof/>
                <w:szCs w:val="20"/>
              </w:rPr>
            </w:pPr>
            <w:r>
              <w:rPr>
                <w:noProof/>
              </w:rPr>
              <w:t xml:space="preserve">240 286 336 </w:t>
            </w:r>
            <w:r w:rsidR="00AE5436">
              <w:rPr>
                <w:noProof/>
              </w:rPr>
              <w:t>EUR</w:t>
            </w:r>
          </w:p>
        </w:tc>
      </w:tr>
    </w:tbl>
    <w:p w14:paraId="0FF47CA0" w14:textId="77777777" w:rsidR="007C75D3" w:rsidRDefault="0022034F">
      <w:pPr>
        <w:pStyle w:val="P68B1DB1-Normal5"/>
        <w:keepNext/>
        <w:numPr>
          <w:ilvl w:val="1"/>
          <w:numId w:val="29"/>
        </w:numPr>
        <w:spacing w:before="120" w:after="120" w:line="240" w:lineRule="auto"/>
        <w:ind w:left="851" w:hanging="851"/>
        <w:jc w:val="both"/>
        <w:rPr>
          <w:rFonts w:cs="Times New Roman"/>
          <w:noProof/>
        </w:rPr>
      </w:pPr>
      <w:r>
        <w:rPr>
          <w:noProof/>
        </w:rPr>
        <w:t xml:space="preserve">A patra tranșă (sprijin nerambursabil): </w:t>
      </w:r>
    </w:p>
    <w:tbl>
      <w:tblPr>
        <w:tblW w:w="9588" w:type="dxa"/>
        <w:jc w:val="center"/>
        <w:tblLook w:val="04A0" w:firstRow="1" w:lastRow="0" w:firstColumn="1" w:lastColumn="0" w:noHBand="0" w:noVBand="1"/>
      </w:tblPr>
      <w:tblGrid>
        <w:gridCol w:w="1103"/>
        <w:gridCol w:w="3798"/>
        <w:gridCol w:w="1467"/>
        <w:gridCol w:w="3261"/>
      </w:tblGrid>
      <w:tr w:rsidR="007C75D3" w14:paraId="7464C42F" w14:textId="77777777">
        <w:trPr>
          <w:trHeight w:val="454"/>
          <w:tblHeader/>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315DCA9C" w14:textId="77777777" w:rsidR="007C75D3" w:rsidRDefault="0022034F">
            <w:pPr>
              <w:pStyle w:val="P68B1DB1-Normal18"/>
              <w:spacing w:after="0" w:line="240" w:lineRule="auto"/>
              <w:jc w:val="center"/>
              <w:rPr>
                <w:rFonts w:eastAsia="Times New Roman" w:cs="Times New Roman"/>
                <w:noProof/>
                <w:szCs w:val="20"/>
              </w:rPr>
            </w:pPr>
            <w:r>
              <w:rPr>
                <w:noProof/>
              </w:rPr>
              <w:t>Număr secvențial</w:t>
            </w:r>
          </w:p>
        </w:tc>
        <w:tc>
          <w:tcPr>
            <w:tcW w:w="3906"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76329D42" w14:textId="77777777" w:rsidR="007C75D3" w:rsidRDefault="0022034F">
            <w:pPr>
              <w:pStyle w:val="P68B1DB1-Normal18"/>
              <w:spacing w:after="0" w:line="240" w:lineRule="auto"/>
              <w:jc w:val="center"/>
              <w:rPr>
                <w:rFonts w:eastAsia="Times New Roman" w:cs="Times New Roman"/>
                <w:noProof/>
                <w:szCs w:val="20"/>
              </w:rPr>
            </w:pPr>
            <w:r>
              <w:rPr>
                <w:noProof/>
              </w:rPr>
              <w:t>Măsură conexă (reformă sau investiții)</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0EC7DDF9" w14:textId="77777777" w:rsidR="007C75D3" w:rsidRDefault="0022034F">
            <w:pPr>
              <w:pStyle w:val="P68B1DB1-Normal18"/>
              <w:spacing w:after="0" w:line="240" w:lineRule="auto"/>
              <w:jc w:val="center"/>
              <w:rPr>
                <w:rFonts w:eastAsia="Times New Roman" w:cs="Times New Roman"/>
                <w:noProof/>
                <w:szCs w:val="20"/>
              </w:rPr>
            </w:pPr>
            <w:r>
              <w:rPr>
                <w:noProof/>
              </w:rPr>
              <w:t>Etapă/Obiectiv</w:t>
            </w:r>
          </w:p>
        </w:tc>
        <w:tc>
          <w:tcPr>
            <w:tcW w:w="3353"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249B49A3" w14:textId="77777777" w:rsidR="007C75D3" w:rsidRDefault="0022034F">
            <w:pPr>
              <w:pStyle w:val="P68B1DB1-Normal18"/>
              <w:spacing w:after="0" w:line="240" w:lineRule="auto"/>
              <w:jc w:val="center"/>
              <w:rPr>
                <w:rFonts w:eastAsia="Times New Roman" w:cs="Times New Roman"/>
                <w:noProof/>
                <w:szCs w:val="20"/>
              </w:rPr>
            </w:pPr>
            <w:r>
              <w:rPr>
                <w:noProof/>
              </w:rPr>
              <w:t>Nume</w:t>
            </w:r>
          </w:p>
        </w:tc>
      </w:tr>
      <w:tr w:rsidR="007C75D3" w14:paraId="356604FE" w14:textId="77777777">
        <w:trPr>
          <w:trHeight w:val="230"/>
          <w:jc w:val="center"/>
        </w:trPr>
        <w:tc>
          <w:tcPr>
            <w:tcW w:w="1129" w:type="dxa"/>
            <w:vMerge/>
            <w:tcBorders>
              <w:top w:val="single" w:sz="4" w:space="0" w:color="auto"/>
              <w:left w:val="single" w:sz="4" w:space="0" w:color="auto"/>
              <w:bottom w:val="single" w:sz="4" w:space="0" w:color="auto"/>
              <w:right w:val="single" w:sz="4" w:space="0" w:color="auto"/>
            </w:tcBorders>
            <w:vAlign w:val="center"/>
          </w:tcPr>
          <w:p w14:paraId="58C73456" w14:textId="77777777" w:rsidR="007C75D3" w:rsidRDefault="007C75D3">
            <w:pPr>
              <w:spacing w:after="0" w:line="240" w:lineRule="auto"/>
              <w:rPr>
                <w:rFonts w:ascii="Times New Roman" w:eastAsia="Times New Roman" w:hAnsi="Times New Roman" w:cs="Times New Roman"/>
                <w:b/>
                <w:bCs/>
                <w:noProof/>
                <w:sz w:val="20"/>
                <w:szCs w:val="20"/>
              </w:rPr>
            </w:pPr>
          </w:p>
        </w:tc>
        <w:tc>
          <w:tcPr>
            <w:tcW w:w="3906" w:type="dxa"/>
            <w:vMerge/>
            <w:tcBorders>
              <w:top w:val="single" w:sz="4" w:space="0" w:color="auto"/>
              <w:left w:val="single" w:sz="4" w:space="0" w:color="auto"/>
              <w:bottom w:val="single" w:sz="4" w:space="0" w:color="auto"/>
              <w:right w:val="single" w:sz="4" w:space="0" w:color="auto"/>
            </w:tcBorders>
            <w:vAlign w:val="center"/>
          </w:tcPr>
          <w:p w14:paraId="6D2FAB6B" w14:textId="77777777" w:rsidR="007C75D3" w:rsidRDefault="007C75D3">
            <w:pPr>
              <w:spacing w:after="0" w:line="240" w:lineRule="auto"/>
              <w:rPr>
                <w:rFonts w:ascii="Times New Roman" w:eastAsia="Times New Roman" w:hAnsi="Times New Roman" w:cs="Times New Roman"/>
                <w:b/>
                <w:bCs/>
                <w:noProof/>
                <w:sz w:val="20"/>
                <w:szCs w:val="20"/>
              </w:rPr>
            </w:pPr>
          </w:p>
        </w:tc>
        <w:tc>
          <w:tcPr>
            <w:tcW w:w="1200" w:type="dxa"/>
            <w:vMerge/>
            <w:tcBorders>
              <w:top w:val="single" w:sz="4" w:space="0" w:color="auto"/>
              <w:left w:val="single" w:sz="4" w:space="0" w:color="auto"/>
              <w:bottom w:val="single" w:sz="4" w:space="0" w:color="auto"/>
              <w:right w:val="single" w:sz="4" w:space="0" w:color="auto"/>
            </w:tcBorders>
            <w:vAlign w:val="center"/>
          </w:tcPr>
          <w:p w14:paraId="58D02274" w14:textId="77777777" w:rsidR="007C75D3" w:rsidRDefault="007C75D3">
            <w:pPr>
              <w:spacing w:after="0" w:line="240" w:lineRule="auto"/>
              <w:rPr>
                <w:rFonts w:ascii="Times New Roman" w:eastAsia="Times New Roman" w:hAnsi="Times New Roman" w:cs="Times New Roman"/>
                <w:b/>
                <w:bCs/>
                <w:noProof/>
                <w:sz w:val="20"/>
                <w:szCs w:val="20"/>
              </w:rPr>
            </w:pPr>
          </w:p>
        </w:tc>
        <w:tc>
          <w:tcPr>
            <w:tcW w:w="3353" w:type="dxa"/>
            <w:vMerge/>
            <w:tcBorders>
              <w:top w:val="single" w:sz="4" w:space="0" w:color="auto"/>
              <w:left w:val="single" w:sz="4" w:space="0" w:color="auto"/>
              <w:bottom w:val="single" w:sz="4" w:space="0" w:color="auto"/>
              <w:right w:val="single" w:sz="4" w:space="0" w:color="auto"/>
            </w:tcBorders>
            <w:vAlign w:val="center"/>
          </w:tcPr>
          <w:p w14:paraId="43C69C46" w14:textId="77777777" w:rsidR="007C75D3" w:rsidRDefault="007C75D3">
            <w:pPr>
              <w:spacing w:after="0" w:line="240" w:lineRule="auto"/>
              <w:rPr>
                <w:rFonts w:ascii="Times New Roman" w:eastAsia="Times New Roman" w:hAnsi="Times New Roman" w:cs="Times New Roman"/>
                <w:b/>
                <w:bCs/>
                <w:noProof/>
                <w:sz w:val="20"/>
                <w:szCs w:val="20"/>
              </w:rPr>
            </w:pPr>
          </w:p>
        </w:tc>
      </w:tr>
      <w:tr w:rsidR="007C75D3" w14:paraId="2F72DF6C"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96260E" w14:textId="77777777" w:rsidR="007C75D3" w:rsidRDefault="0022034F">
            <w:pPr>
              <w:pStyle w:val="P68B1DB1-Normal17"/>
              <w:spacing w:after="0" w:line="240" w:lineRule="auto"/>
              <w:rPr>
                <w:rFonts w:eastAsia="Times New Roman" w:cs="Times New Roman"/>
                <w:noProof/>
                <w:szCs w:val="20"/>
              </w:rPr>
            </w:pPr>
            <w:r>
              <w:rPr>
                <w:noProof/>
              </w:rPr>
              <w:t>16</w:t>
            </w:r>
          </w:p>
        </w:tc>
        <w:tc>
          <w:tcPr>
            <w:tcW w:w="3906" w:type="dxa"/>
            <w:tcBorders>
              <w:top w:val="single" w:sz="4" w:space="0" w:color="auto"/>
              <w:left w:val="nil"/>
              <w:bottom w:val="single" w:sz="4" w:space="0" w:color="auto"/>
              <w:right w:val="single" w:sz="4" w:space="0" w:color="auto"/>
            </w:tcBorders>
            <w:shd w:val="clear" w:color="auto" w:fill="C6EFCE"/>
            <w:noWrap/>
            <w:vAlign w:val="center"/>
          </w:tcPr>
          <w:p w14:paraId="723EC977" w14:textId="52B50EAE" w:rsidR="007C75D3" w:rsidRDefault="0022034F">
            <w:pPr>
              <w:pStyle w:val="P68B1DB1-Normal17"/>
              <w:spacing w:after="0" w:line="240" w:lineRule="auto"/>
              <w:rPr>
                <w:rFonts w:eastAsia="Times New Roman" w:cs="Times New Roman"/>
                <w:noProof/>
                <w:szCs w:val="20"/>
              </w:rPr>
            </w:pPr>
            <w:r>
              <w:rPr>
                <w:noProof/>
              </w:rPr>
              <w:t>1.4.1 facilitarea electrificării viitoare prin investiții specifice în transportul feroviar de navetă Cork</w:t>
            </w:r>
          </w:p>
        </w:tc>
        <w:tc>
          <w:tcPr>
            <w:tcW w:w="1200" w:type="dxa"/>
            <w:tcBorders>
              <w:top w:val="single" w:sz="4" w:space="0" w:color="auto"/>
              <w:left w:val="nil"/>
              <w:bottom w:val="single" w:sz="4" w:space="0" w:color="auto"/>
              <w:right w:val="single" w:sz="4" w:space="0" w:color="auto"/>
            </w:tcBorders>
            <w:shd w:val="clear" w:color="auto" w:fill="C6EFCE"/>
            <w:noWrap/>
            <w:vAlign w:val="center"/>
          </w:tcPr>
          <w:p w14:paraId="6DC3C706"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353" w:type="dxa"/>
            <w:tcBorders>
              <w:top w:val="single" w:sz="4" w:space="0" w:color="auto"/>
              <w:left w:val="nil"/>
              <w:bottom w:val="single" w:sz="4" w:space="0" w:color="auto"/>
              <w:right w:val="single" w:sz="4" w:space="0" w:color="auto"/>
            </w:tcBorders>
            <w:shd w:val="clear" w:color="auto" w:fill="C6EFCE"/>
            <w:noWrap/>
            <w:vAlign w:val="center"/>
          </w:tcPr>
          <w:p w14:paraId="0AB7277F" w14:textId="0701103E" w:rsidR="007C75D3" w:rsidRDefault="0022034F">
            <w:pPr>
              <w:pStyle w:val="P68B1DB1-Normal17"/>
              <w:spacing w:after="0" w:line="240" w:lineRule="auto"/>
              <w:rPr>
                <w:rFonts w:eastAsia="Times New Roman" w:cs="Times New Roman"/>
                <w:noProof/>
                <w:szCs w:val="20"/>
              </w:rPr>
            </w:pPr>
            <w:r>
              <w:rPr>
                <w:noProof/>
              </w:rPr>
              <w:t>Prin intermediul unei platforme de rulare directă construite</w:t>
            </w:r>
          </w:p>
        </w:tc>
      </w:tr>
      <w:tr w:rsidR="007C75D3" w14:paraId="427015AA"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6D340EE6" w14:textId="77777777" w:rsidR="007C75D3" w:rsidRDefault="0022034F">
            <w:pPr>
              <w:pStyle w:val="P68B1DB1-Normal17"/>
              <w:spacing w:after="0" w:line="240" w:lineRule="auto"/>
              <w:rPr>
                <w:rFonts w:eastAsia="Times New Roman" w:cs="Times New Roman"/>
                <w:noProof/>
                <w:szCs w:val="20"/>
              </w:rPr>
            </w:pPr>
            <w:r>
              <w:rPr>
                <w:noProof/>
              </w:rPr>
              <w:t>67</w:t>
            </w:r>
          </w:p>
        </w:tc>
        <w:tc>
          <w:tcPr>
            <w:tcW w:w="3906" w:type="dxa"/>
            <w:tcBorders>
              <w:top w:val="nil"/>
              <w:left w:val="nil"/>
              <w:bottom w:val="single" w:sz="4" w:space="0" w:color="auto"/>
              <w:right w:val="single" w:sz="4" w:space="0" w:color="auto"/>
            </w:tcBorders>
            <w:shd w:val="clear" w:color="auto" w:fill="C6EFCE"/>
            <w:noWrap/>
            <w:vAlign w:val="center"/>
          </w:tcPr>
          <w:p w14:paraId="012C726A" w14:textId="4ED8C4A2" w:rsidR="007C75D3" w:rsidRDefault="0022034F">
            <w:pPr>
              <w:pStyle w:val="P68B1DB1-Normal17"/>
              <w:spacing w:after="0" w:line="240" w:lineRule="auto"/>
              <w:rPr>
                <w:rFonts w:eastAsia="Times New Roman" w:cs="Times New Roman"/>
                <w:noProof/>
                <w:szCs w:val="20"/>
              </w:rPr>
            </w:pPr>
            <w:r>
              <w:rPr>
                <w:noProof/>
              </w:rPr>
              <w:t>2.5 instalarea nodurilor de calcul</w:t>
            </w:r>
          </w:p>
        </w:tc>
        <w:tc>
          <w:tcPr>
            <w:tcW w:w="1200" w:type="dxa"/>
            <w:tcBorders>
              <w:top w:val="nil"/>
              <w:left w:val="nil"/>
              <w:bottom w:val="single" w:sz="4" w:space="0" w:color="auto"/>
              <w:right w:val="single" w:sz="4" w:space="0" w:color="auto"/>
            </w:tcBorders>
            <w:shd w:val="clear" w:color="auto" w:fill="C6EFCE"/>
            <w:noWrap/>
            <w:vAlign w:val="center"/>
          </w:tcPr>
          <w:p w14:paraId="212DEC81" w14:textId="77777777" w:rsidR="007C75D3" w:rsidRDefault="0022034F">
            <w:pPr>
              <w:pStyle w:val="P68B1DB1-Normal17"/>
              <w:spacing w:after="0" w:line="240" w:lineRule="auto"/>
              <w:rPr>
                <w:rFonts w:eastAsia="Times New Roman" w:cs="Times New Roman"/>
                <w:noProof/>
                <w:szCs w:val="20"/>
              </w:rPr>
            </w:pPr>
            <w:r>
              <w:rPr>
                <w:noProof/>
              </w:rPr>
              <w:t>Țintă</w:t>
            </w:r>
          </w:p>
        </w:tc>
        <w:tc>
          <w:tcPr>
            <w:tcW w:w="3353" w:type="dxa"/>
            <w:tcBorders>
              <w:top w:val="nil"/>
              <w:left w:val="nil"/>
              <w:bottom w:val="single" w:sz="4" w:space="0" w:color="auto"/>
              <w:right w:val="single" w:sz="4" w:space="0" w:color="auto"/>
            </w:tcBorders>
            <w:shd w:val="clear" w:color="auto" w:fill="C6EFCE"/>
            <w:noWrap/>
            <w:vAlign w:val="center"/>
          </w:tcPr>
          <w:p w14:paraId="79D6D9D7" w14:textId="77777777" w:rsidR="007C75D3" w:rsidRDefault="0022034F">
            <w:pPr>
              <w:pStyle w:val="P68B1DB1-Normal17"/>
              <w:spacing w:after="0" w:line="240" w:lineRule="auto"/>
              <w:rPr>
                <w:rFonts w:eastAsia="Times New Roman" w:cs="Times New Roman"/>
                <w:noProof/>
                <w:szCs w:val="20"/>
              </w:rPr>
            </w:pPr>
            <w:r>
              <w:rPr>
                <w:noProof/>
              </w:rPr>
              <w:t>Instalare de noduri de calcul</w:t>
            </w:r>
          </w:p>
        </w:tc>
      </w:tr>
      <w:tr w:rsidR="007C75D3" w14:paraId="560BB243"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60FBE310" w14:textId="77777777" w:rsidR="007C75D3" w:rsidRDefault="0022034F">
            <w:pPr>
              <w:pStyle w:val="P68B1DB1-Normal17"/>
              <w:spacing w:after="0" w:line="240" w:lineRule="auto"/>
              <w:rPr>
                <w:rFonts w:eastAsia="Times New Roman" w:cs="Times New Roman"/>
                <w:noProof/>
                <w:szCs w:val="20"/>
              </w:rPr>
            </w:pPr>
            <w:r>
              <w:rPr>
                <w:noProof/>
              </w:rPr>
              <w:t>85</w:t>
            </w:r>
          </w:p>
        </w:tc>
        <w:tc>
          <w:tcPr>
            <w:tcW w:w="3906" w:type="dxa"/>
            <w:tcBorders>
              <w:top w:val="nil"/>
              <w:left w:val="nil"/>
              <w:bottom w:val="single" w:sz="4" w:space="0" w:color="auto"/>
              <w:right w:val="single" w:sz="4" w:space="0" w:color="auto"/>
            </w:tcBorders>
            <w:shd w:val="clear" w:color="auto" w:fill="C6EFCE"/>
            <w:noWrap/>
            <w:vAlign w:val="center"/>
          </w:tcPr>
          <w:p w14:paraId="3A42C184" w14:textId="77777777" w:rsidR="007C75D3" w:rsidRDefault="0022034F">
            <w:pPr>
              <w:pStyle w:val="P68B1DB1-Normal17"/>
              <w:spacing w:after="0" w:line="240" w:lineRule="auto"/>
              <w:rPr>
                <w:rFonts w:eastAsia="Times New Roman" w:cs="Times New Roman"/>
                <w:noProof/>
                <w:szCs w:val="20"/>
              </w:rPr>
            </w:pPr>
            <w:r>
              <w:rPr>
                <w:noProof/>
              </w:rPr>
              <w:t>3.3 Fondul pentru transformarea universităților tehnologice</w:t>
            </w:r>
          </w:p>
        </w:tc>
        <w:tc>
          <w:tcPr>
            <w:tcW w:w="1200" w:type="dxa"/>
            <w:tcBorders>
              <w:top w:val="nil"/>
              <w:left w:val="nil"/>
              <w:bottom w:val="single" w:sz="4" w:space="0" w:color="auto"/>
              <w:right w:val="single" w:sz="4" w:space="0" w:color="auto"/>
            </w:tcBorders>
            <w:shd w:val="clear" w:color="auto" w:fill="C6EFCE"/>
            <w:noWrap/>
            <w:vAlign w:val="center"/>
          </w:tcPr>
          <w:p w14:paraId="2E06C397"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353" w:type="dxa"/>
            <w:tcBorders>
              <w:top w:val="nil"/>
              <w:left w:val="nil"/>
              <w:bottom w:val="single" w:sz="4" w:space="0" w:color="auto"/>
              <w:right w:val="single" w:sz="4" w:space="0" w:color="auto"/>
            </w:tcBorders>
            <w:shd w:val="clear" w:color="auto" w:fill="C6EFCE"/>
            <w:noWrap/>
            <w:vAlign w:val="center"/>
          </w:tcPr>
          <w:p w14:paraId="548A3B24" w14:textId="77777777" w:rsidR="007C75D3" w:rsidRDefault="0022034F">
            <w:pPr>
              <w:pStyle w:val="P68B1DB1-Normal17"/>
              <w:spacing w:after="0" w:line="240" w:lineRule="auto"/>
              <w:rPr>
                <w:rFonts w:eastAsia="Times New Roman" w:cs="Times New Roman"/>
                <w:noProof/>
                <w:szCs w:val="20"/>
              </w:rPr>
            </w:pPr>
            <w:r>
              <w:rPr>
                <w:noProof/>
              </w:rPr>
              <w:t>Aprobarea rapoartelor de proiect</w:t>
            </w:r>
          </w:p>
        </w:tc>
      </w:tr>
      <w:tr w:rsidR="007C75D3" w14:paraId="5238B12F"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2BCDA3CB" w14:textId="77777777" w:rsidR="007C75D3" w:rsidRDefault="0022034F">
            <w:pPr>
              <w:pStyle w:val="P68B1DB1-Normal17"/>
              <w:spacing w:after="0" w:line="240" w:lineRule="auto"/>
              <w:rPr>
                <w:rFonts w:eastAsia="Times New Roman" w:cs="Times New Roman"/>
                <w:noProof/>
                <w:szCs w:val="20"/>
              </w:rPr>
            </w:pPr>
            <w:r>
              <w:rPr>
                <w:noProof/>
              </w:rPr>
              <w:t>54</w:t>
            </w:r>
          </w:p>
        </w:tc>
        <w:tc>
          <w:tcPr>
            <w:tcW w:w="3906" w:type="dxa"/>
            <w:tcBorders>
              <w:top w:val="nil"/>
              <w:left w:val="nil"/>
              <w:bottom w:val="single" w:sz="4" w:space="0" w:color="auto"/>
              <w:right w:val="single" w:sz="4" w:space="0" w:color="auto"/>
            </w:tcBorders>
            <w:shd w:val="clear" w:color="auto" w:fill="C6EFCE"/>
            <w:noWrap/>
            <w:vAlign w:val="center"/>
          </w:tcPr>
          <w:p w14:paraId="0B117339" w14:textId="27C2968B" w:rsidR="007C75D3" w:rsidRDefault="0022034F">
            <w:pPr>
              <w:pStyle w:val="P68B1DB1-Normal17"/>
              <w:spacing w:after="0" w:line="240" w:lineRule="auto"/>
              <w:rPr>
                <w:rFonts w:eastAsia="Times New Roman" w:cs="Times New Roman"/>
                <w:noProof/>
                <w:szCs w:val="20"/>
              </w:rPr>
            </w:pPr>
            <w:r>
              <w:rPr>
                <w:noProof/>
              </w:rPr>
              <w:t>2.1 construirea unui centru de date guvernamental</w:t>
            </w:r>
          </w:p>
        </w:tc>
        <w:tc>
          <w:tcPr>
            <w:tcW w:w="1200" w:type="dxa"/>
            <w:tcBorders>
              <w:top w:val="nil"/>
              <w:left w:val="nil"/>
              <w:bottom w:val="single" w:sz="4" w:space="0" w:color="auto"/>
              <w:right w:val="single" w:sz="4" w:space="0" w:color="auto"/>
            </w:tcBorders>
            <w:shd w:val="clear" w:color="auto" w:fill="C6EFCE"/>
            <w:noWrap/>
            <w:vAlign w:val="center"/>
          </w:tcPr>
          <w:p w14:paraId="377E0855"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353" w:type="dxa"/>
            <w:tcBorders>
              <w:top w:val="nil"/>
              <w:left w:val="nil"/>
              <w:bottom w:val="single" w:sz="4" w:space="0" w:color="auto"/>
              <w:right w:val="single" w:sz="4" w:space="0" w:color="auto"/>
            </w:tcBorders>
            <w:shd w:val="clear" w:color="auto" w:fill="C6EFCE"/>
            <w:noWrap/>
            <w:vAlign w:val="center"/>
          </w:tcPr>
          <w:p w14:paraId="79126850" w14:textId="3DAD5393" w:rsidR="007C75D3" w:rsidRDefault="0022034F">
            <w:pPr>
              <w:pStyle w:val="P68B1DB1-Normal17"/>
              <w:spacing w:after="0" w:line="240" w:lineRule="auto"/>
              <w:rPr>
                <w:rFonts w:eastAsia="Times New Roman" w:cs="Times New Roman"/>
                <w:noProof/>
                <w:szCs w:val="20"/>
              </w:rPr>
            </w:pPr>
            <w:r>
              <w:rPr>
                <w:noProof/>
              </w:rPr>
              <w:t>Construcția centrului de date</w:t>
            </w:r>
          </w:p>
        </w:tc>
      </w:tr>
      <w:tr w:rsidR="007C75D3" w14:paraId="32C11EB2"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1266C1BC" w14:textId="16280BBC" w:rsidR="007C75D3" w:rsidRDefault="0022034F">
            <w:pPr>
              <w:pStyle w:val="P68B1DB1-Normal17"/>
              <w:spacing w:after="0" w:line="240" w:lineRule="auto"/>
              <w:rPr>
                <w:noProof/>
              </w:rPr>
            </w:pPr>
            <w:r>
              <w:rPr>
                <w:noProof/>
              </w:rPr>
              <w:t>73</w:t>
            </w:r>
          </w:p>
        </w:tc>
        <w:tc>
          <w:tcPr>
            <w:tcW w:w="3906" w:type="dxa"/>
            <w:tcBorders>
              <w:top w:val="nil"/>
              <w:left w:val="nil"/>
              <w:bottom w:val="single" w:sz="4" w:space="0" w:color="auto"/>
              <w:right w:val="single" w:sz="4" w:space="0" w:color="auto"/>
            </w:tcBorders>
            <w:shd w:val="clear" w:color="auto" w:fill="C6EFCE"/>
            <w:noWrap/>
            <w:vAlign w:val="center"/>
          </w:tcPr>
          <w:p w14:paraId="0B22F80E" w14:textId="1956E06C" w:rsidR="007C75D3" w:rsidRDefault="0022034F">
            <w:pPr>
              <w:pStyle w:val="P68B1DB1-Normal17"/>
              <w:spacing w:after="0" w:line="240" w:lineRule="auto"/>
              <w:rPr>
                <w:noProof/>
              </w:rPr>
            </w:pPr>
            <w:r>
              <w:rPr>
                <w:noProof/>
              </w:rPr>
              <w:t>2.6.2 serie de proiecte în domeniul e-sănătății – sistemul integrat de gestiune financiară</w:t>
            </w:r>
          </w:p>
        </w:tc>
        <w:tc>
          <w:tcPr>
            <w:tcW w:w="1200" w:type="dxa"/>
            <w:tcBorders>
              <w:top w:val="nil"/>
              <w:left w:val="nil"/>
              <w:bottom w:val="single" w:sz="4" w:space="0" w:color="auto"/>
              <w:right w:val="single" w:sz="4" w:space="0" w:color="auto"/>
            </w:tcBorders>
            <w:shd w:val="clear" w:color="auto" w:fill="C6EFCE"/>
            <w:noWrap/>
            <w:vAlign w:val="center"/>
          </w:tcPr>
          <w:p w14:paraId="5792F1BF" w14:textId="34EC60C2" w:rsidR="007C75D3" w:rsidRDefault="0022034F">
            <w:pPr>
              <w:pStyle w:val="P68B1DB1-Normal17"/>
              <w:spacing w:after="0" w:line="240" w:lineRule="auto"/>
              <w:rPr>
                <w:noProof/>
              </w:rPr>
            </w:pPr>
            <w:r>
              <w:rPr>
                <w:noProof/>
              </w:rPr>
              <w:t>Țintă</w:t>
            </w:r>
          </w:p>
        </w:tc>
        <w:tc>
          <w:tcPr>
            <w:tcW w:w="3353" w:type="dxa"/>
            <w:tcBorders>
              <w:top w:val="nil"/>
              <w:left w:val="nil"/>
              <w:bottom w:val="single" w:sz="4" w:space="0" w:color="auto"/>
              <w:right w:val="single" w:sz="4" w:space="0" w:color="auto"/>
            </w:tcBorders>
            <w:shd w:val="clear" w:color="auto" w:fill="C6EFCE"/>
            <w:noWrap/>
            <w:vAlign w:val="center"/>
          </w:tcPr>
          <w:p w14:paraId="3B512339" w14:textId="4261B794" w:rsidR="007C75D3" w:rsidRDefault="0022034F">
            <w:pPr>
              <w:pStyle w:val="P68B1DB1-Normal17"/>
              <w:spacing w:after="0" w:line="240" w:lineRule="auto"/>
              <w:rPr>
                <w:noProof/>
              </w:rPr>
            </w:pPr>
            <w:r>
              <w:rPr>
                <w:noProof/>
              </w:rPr>
              <w:t>Lansarea sistemului integrat de gestiune financiară</w:t>
            </w:r>
          </w:p>
        </w:tc>
      </w:tr>
      <w:tr w:rsidR="007C75D3" w14:paraId="40935167"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F2361B" w14:textId="77777777" w:rsidR="007C75D3" w:rsidRDefault="0022034F">
            <w:pPr>
              <w:pStyle w:val="P68B1DB1-Normal17"/>
              <w:spacing w:after="0" w:line="240" w:lineRule="auto"/>
              <w:rPr>
                <w:rFonts w:eastAsia="Times New Roman" w:cs="Times New Roman"/>
                <w:noProof/>
                <w:szCs w:val="20"/>
              </w:rPr>
            </w:pPr>
            <w:r>
              <w:rPr>
                <w:noProof/>
              </w:rPr>
              <w:t>82</w:t>
            </w:r>
          </w:p>
        </w:tc>
        <w:tc>
          <w:tcPr>
            <w:tcW w:w="3906" w:type="dxa"/>
            <w:tcBorders>
              <w:top w:val="single" w:sz="4" w:space="0" w:color="auto"/>
              <w:left w:val="nil"/>
              <w:bottom w:val="single" w:sz="4" w:space="0" w:color="auto"/>
              <w:right w:val="single" w:sz="4" w:space="0" w:color="auto"/>
            </w:tcBorders>
            <w:shd w:val="clear" w:color="auto" w:fill="C6EFCE"/>
            <w:noWrap/>
            <w:vAlign w:val="center"/>
          </w:tcPr>
          <w:p w14:paraId="5E12A870" w14:textId="77777777" w:rsidR="007C75D3" w:rsidRDefault="0022034F">
            <w:pPr>
              <w:pStyle w:val="P68B1DB1-Normal17"/>
              <w:spacing w:after="0" w:line="240" w:lineRule="auto"/>
              <w:rPr>
                <w:rFonts w:eastAsia="Times New Roman" w:cs="Times New Roman"/>
                <w:noProof/>
                <w:szCs w:val="20"/>
              </w:rPr>
            </w:pPr>
            <w:r>
              <w:rPr>
                <w:noProof/>
              </w:rPr>
              <w:t>Programul SOLAS din 3.2 de răspuns în materie de competențe de recuperare</w:t>
            </w:r>
          </w:p>
        </w:tc>
        <w:tc>
          <w:tcPr>
            <w:tcW w:w="1200" w:type="dxa"/>
            <w:tcBorders>
              <w:top w:val="single" w:sz="4" w:space="0" w:color="auto"/>
              <w:left w:val="nil"/>
              <w:bottom w:val="single" w:sz="4" w:space="0" w:color="auto"/>
              <w:right w:val="single" w:sz="4" w:space="0" w:color="auto"/>
            </w:tcBorders>
            <w:shd w:val="clear" w:color="auto" w:fill="C6EFCE"/>
            <w:noWrap/>
            <w:vAlign w:val="center"/>
          </w:tcPr>
          <w:p w14:paraId="0CD4A97B" w14:textId="77777777" w:rsidR="007C75D3" w:rsidRDefault="0022034F">
            <w:pPr>
              <w:pStyle w:val="P68B1DB1-Normal17"/>
              <w:spacing w:after="0" w:line="240" w:lineRule="auto"/>
              <w:rPr>
                <w:rFonts w:eastAsia="Times New Roman" w:cs="Times New Roman"/>
                <w:noProof/>
                <w:szCs w:val="20"/>
              </w:rPr>
            </w:pPr>
            <w:r>
              <w:rPr>
                <w:noProof/>
              </w:rPr>
              <w:t>Țintă</w:t>
            </w:r>
          </w:p>
        </w:tc>
        <w:tc>
          <w:tcPr>
            <w:tcW w:w="3353" w:type="dxa"/>
            <w:tcBorders>
              <w:top w:val="single" w:sz="4" w:space="0" w:color="auto"/>
              <w:left w:val="nil"/>
              <w:bottom w:val="single" w:sz="4" w:space="0" w:color="auto"/>
              <w:right w:val="single" w:sz="4" w:space="0" w:color="auto"/>
            </w:tcBorders>
            <w:shd w:val="clear" w:color="auto" w:fill="C6EFCE"/>
            <w:noWrap/>
            <w:vAlign w:val="center"/>
          </w:tcPr>
          <w:p w14:paraId="55769086" w14:textId="66B8C930" w:rsidR="007C75D3" w:rsidRDefault="0022034F">
            <w:pPr>
              <w:pStyle w:val="P68B1DB1-Normal17"/>
              <w:rPr>
                <w:rFonts w:eastAsia="Times New Roman" w:cs="Times New Roman"/>
                <w:noProof/>
                <w:szCs w:val="20"/>
              </w:rPr>
            </w:pPr>
            <w:r>
              <w:rPr>
                <w:noProof/>
              </w:rPr>
              <w:t>Înscrierea cursanților în Programul de acțiune privind competențele verzi și în inițiativa „Competențe pentru competitivitate”</w:t>
            </w:r>
          </w:p>
        </w:tc>
      </w:tr>
      <w:tr w:rsidR="007C75D3" w14:paraId="30F378DC"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D2AA5C" w14:textId="77777777" w:rsidR="007C75D3" w:rsidRDefault="0022034F">
            <w:pPr>
              <w:pStyle w:val="P68B1DB1-Normal17"/>
              <w:spacing w:after="0" w:line="240" w:lineRule="auto"/>
              <w:rPr>
                <w:rFonts w:eastAsia="Times New Roman" w:cs="Times New Roman"/>
                <w:noProof/>
                <w:szCs w:val="20"/>
              </w:rPr>
            </w:pPr>
            <w:r>
              <w:rPr>
                <w:noProof/>
              </w:rPr>
              <w:t>112</w:t>
            </w:r>
          </w:p>
        </w:tc>
        <w:tc>
          <w:tcPr>
            <w:tcW w:w="3906" w:type="dxa"/>
            <w:tcBorders>
              <w:top w:val="single" w:sz="4" w:space="0" w:color="auto"/>
              <w:left w:val="nil"/>
              <w:bottom w:val="single" w:sz="4" w:space="0" w:color="auto"/>
              <w:right w:val="single" w:sz="4" w:space="0" w:color="auto"/>
            </w:tcBorders>
            <w:shd w:val="clear" w:color="auto" w:fill="C6EFCE"/>
            <w:noWrap/>
            <w:vAlign w:val="center"/>
          </w:tcPr>
          <w:p w14:paraId="0FDE694F" w14:textId="77777777" w:rsidR="007C75D3" w:rsidRDefault="0022034F">
            <w:pPr>
              <w:pStyle w:val="P68B1DB1-Normal17"/>
              <w:spacing w:after="0" w:line="240" w:lineRule="auto"/>
              <w:rPr>
                <w:rFonts w:eastAsia="Times New Roman" w:cs="Times New Roman"/>
                <w:noProof/>
                <w:szCs w:val="20"/>
              </w:rPr>
            </w:pPr>
            <w:r>
              <w:rPr>
                <w:noProof/>
              </w:rPr>
              <w:t>5.1 extinderea industriei biometanului în Irlanda</w:t>
            </w:r>
          </w:p>
        </w:tc>
        <w:tc>
          <w:tcPr>
            <w:tcW w:w="1200" w:type="dxa"/>
            <w:tcBorders>
              <w:top w:val="single" w:sz="4" w:space="0" w:color="auto"/>
              <w:left w:val="nil"/>
              <w:bottom w:val="single" w:sz="4" w:space="0" w:color="auto"/>
              <w:right w:val="single" w:sz="4" w:space="0" w:color="auto"/>
            </w:tcBorders>
            <w:shd w:val="clear" w:color="auto" w:fill="C6EFCE"/>
            <w:noWrap/>
            <w:vAlign w:val="center"/>
          </w:tcPr>
          <w:p w14:paraId="627AC607"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353" w:type="dxa"/>
            <w:tcBorders>
              <w:top w:val="single" w:sz="4" w:space="0" w:color="auto"/>
              <w:left w:val="nil"/>
              <w:bottom w:val="single" w:sz="4" w:space="0" w:color="auto"/>
              <w:right w:val="single" w:sz="4" w:space="0" w:color="auto"/>
            </w:tcBorders>
            <w:shd w:val="clear" w:color="auto" w:fill="C6EFCE"/>
            <w:noWrap/>
            <w:vAlign w:val="center"/>
          </w:tcPr>
          <w:p w14:paraId="1B0BDB94" w14:textId="734312AD" w:rsidR="007C75D3" w:rsidRDefault="0022034F">
            <w:pPr>
              <w:pStyle w:val="P68B1DB1-Normal14"/>
              <w:spacing w:after="0" w:line="240" w:lineRule="auto"/>
              <w:rPr>
                <w:rFonts w:eastAsia="Times New Roman" w:cs="Times New Roman"/>
                <w:noProof/>
              </w:rPr>
            </w:pPr>
            <w:r>
              <w:rPr>
                <w:noProof/>
              </w:rPr>
              <w:t>Cerere de candidaturi pentru construirea sau modernizarea instalațiilor de producție</w:t>
            </w:r>
          </w:p>
        </w:tc>
      </w:tr>
      <w:tr w:rsidR="007C75D3" w14:paraId="309DDFEB"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088402" w14:textId="4A18BD66" w:rsidR="007C75D3" w:rsidRDefault="0022034F">
            <w:pPr>
              <w:pStyle w:val="P68B1DB1-Normal17"/>
              <w:spacing w:after="0" w:line="240" w:lineRule="auto"/>
              <w:rPr>
                <w:noProof/>
              </w:rPr>
            </w:pPr>
            <w:r>
              <w:rPr>
                <w:noProof/>
              </w:rPr>
              <w:t>122</w:t>
            </w:r>
          </w:p>
        </w:tc>
        <w:tc>
          <w:tcPr>
            <w:tcW w:w="3906" w:type="dxa"/>
            <w:tcBorders>
              <w:top w:val="single" w:sz="4" w:space="0" w:color="auto"/>
              <w:left w:val="nil"/>
              <w:bottom w:val="single" w:sz="4" w:space="0" w:color="auto"/>
              <w:right w:val="single" w:sz="4" w:space="0" w:color="auto"/>
            </w:tcBorders>
            <w:shd w:val="clear" w:color="auto" w:fill="C6EFCE"/>
            <w:noWrap/>
            <w:vAlign w:val="center"/>
          </w:tcPr>
          <w:p w14:paraId="17BD176C" w14:textId="3226CC45" w:rsidR="007C75D3" w:rsidRDefault="0022034F">
            <w:pPr>
              <w:pStyle w:val="P68B1DB1-Normal17"/>
              <w:spacing w:after="0" w:line="240" w:lineRule="auto"/>
              <w:rPr>
                <w:noProof/>
                <w:sz w:val="18"/>
              </w:rPr>
            </w:pPr>
            <w:r>
              <w:rPr>
                <w:noProof/>
              </w:rPr>
              <w:t>5.6 schema de sprijin pentru energia electrică din surse regenerabile offshore (ORESS)</w:t>
            </w:r>
          </w:p>
        </w:tc>
        <w:tc>
          <w:tcPr>
            <w:tcW w:w="1200" w:type="dxa"/>
            <w:tcBorders>
              <w:top w:val="single" w:sz="4" w:space="0" w:color="auto"/>
              <w:left w:val="nil"/>
              <w:bottom w:val="single" w:sz="4" w:space="0" w:color="auto"/>
              <w:right w:val="single" w:sz="4" w:space="0" w:color="auto"/>
            </w:tcBorders>
            <w:shd w:val="clear" w:color="auto" w:fill="C6EFCE"/>
            <w:noWrap/>
            <w:vAlign w:val="center"/>
          </w:tcPr>
          <w:p w14:paraId="4C3843C7" w14:textId="15774138" w:rsidR="007C75D3" w:rsidRDefault="0022034F">
            <w:pPr>
              <w:pStyle w:val="P68B1DB1-Normal17"/>
              <w:spacing w:after="0" w:line="240" w:lineRule="auto"/>
              <w:rPr>
                <w:noProof/>
                <w:sz w:val="18"/>
              </w:rPr>
            </w:pPr>
            <w:r>
              <w:rPr>
                <w:noProof/>
              </w:rPr>
              <w:t>Etapă</w:t>
            </w:r>
          </w:p>
        </w:tc>
        <w:tc>
          <w:tcPr>
            <w:tcW w:w="3353" w:type="dxa"/>
            <w:tcBorders>
              <w:top w:val="single" w:sz="4" w:space="0" w:color="auto"/>
              <w:left w:val="nil"/>
              <w:bottom w:val="single" w:sz="4" w:space="0" w:color="auto"/>
              <w:right w:val="single" w:sz="4" w:space="0" w:color="auto"/>
            </w:tcBorders>
            <w:shd w:val="clear" w:color="auto" w:fill="C6EFCE"/>
            <w:noWrap/>
            <w:vAlign w:val="center"/>
          </w:tcPr>
          <w:p w14:paraId="258D1651" w14:textId="788D0214" w:rsidR="007C75D3" w:rsidRDefault="0022034F">
            <w:pPr>
              <w:pStyle w:val="P68B1DB1-Normal14"/>
              <w:spacing w:after="0" w:line="240" w:lineRule="auto"/>
              <w:rPr>
                <w:noProof/>
                <w:sz w:val="18"/>
              </w:rPr>
            </w:pPr>
            <w:r>
              <w:rPr>
                <w:noProof/>
              </w:rPr>
              <w:t>Publicarea declarației de politică și aprobarea planului privind zona maritimă desemnată de coasta de sud</w:t>
            </w:r>
          </w:p>
        </w:tc>
      </w:tr>
      <w:tr w:rsidR="007C75D3" w14:paraId="2FB4137A"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0D00BFD1" w14:textId="77777777" w:rsidR="007C75D3" w:rsidRDefault="007C75D3">
            <w:pPr>
              <w:spacing w:after="0" w:line="240" w:lineRule="auto"/>
              <w:rPr>
                <w:rFonts w:ascii="Times New Roman" w:eastAsia="Times New Roman" w:hAnsi="Times New Roman" w:cs="Times New Roman"/>
                <w:noProof/>
                <w:sz w:val="20"/>
                <w:szCs w:val="20"/>
              </w:rPr>
            </w:pPr>
          </w:p>
        </w:tc>
        <w:tc>
          <w:tcPr>
            <w:tcW w:w="3906" w:type="dxa"/>
            <w:tcBorders>
              <w:top w:val="nil"/>
              <w:left w:val="nil"/>
              <w:bottom w:val="single" w:sz="4" w:space="0" w:color="auto"/>
              <w:right w:val="single" w:sz="4" w:space="0" w:color="auto"/>
            </w:tcBorders>
            <w:shd w:val="clear" w:color="auto" w:fill="C6EFCE"/>
            <w:noWrap/>
            <w:vAlign w:val="center"/>
          </w:tcPr>
          <w:p w14:paraId="70CB64A7" w14:textId="77777777" w:rsidR="007C75D3" w:rsidRDefault="007C75D3">
            <w:pPr>
              <w:spacing w:after="0" w:line="240" w:lineRule="auto"/>
              <w:rPr>
                <w:rFonts w:ascii="Times New Roman" w:eastAsia="Times New Roman" w:hAnsi="Times New Roman" w:cs="Times New Roman"/>
                <w:noProof/>
                <w:sz w:val="20"/>
                <w:szCs w:val="20"/>
              </w:rPr>
            </w:pPr>
          </w:p>
        </w:tc>
        <w:tc>
          <w:tcPr>
            <w:tcW w:w="1200" w:type="dxa"/>
            <w:tcBorders>
              <w:top w:val="nil"/>
              <w:left w:val="nil"/>
              <w:bottom w:val="single" w:sz="4" w:space="0" w:color="auto"/>
              <w:right w:val="single" w:sz="4" w:space="0" w:color="auto"/>
            </w:tcBorders>
            <w:shd w:val="clear" w:color="auto" w:fill="C6EFCE"/>
            <w:noWrap/>
            <w:vAlign w:val="center"/>
          </w:tcPr>
          <w:p w14:paraId="45E14F8E" w14:textId="77777777" w:rsidR="007C75D3" w:rsidRDefault="0022034F">
            <w:pPr>
              <w:pStyle w:val="P68B1DB1-Normal17"/>
              <w:spacing w:after="0" w:line="240" w:lineRule="auto"/>
              <w:rPr>
                <w:rFonts w:eastAsia="Times New Roman" w:cs="Times New Roman"/>
                <w:noProof/>
                <w:szCs w:val="20"/>
              </w:rPr>
            </w:pPr>
            <w:r>
              <w:rPr>
                <w:noProof/>
              </w:rPr>
              <w:t>Cuantumul tranșei</w:t>
            </w:r>
          </w:p>
        </w:tc>
        <w:tc>
          <w:tcPr>
            <w:tcW w:w="3353" w:type="dxa"/>
            <w:tcBorders>
              <w:top w:val="nil"/>
              <w:left w:val="nil"/>
              <w:bottom w:val="single" w:sz="4" w:space="0" w:color="auto"/>
              <w:right w:val="single" w:sz="4" w:space="0" w:color="auto"/>
            </w:tcBorders>
            <w:shd w:val="clear" w:color="auto" w:fill="C6EFCE"/>
            <w:noWrap/>
            <w:vAlign w:val="center"/>
          </w:tcPr>
          <w:p w14:paraId="6FB5E236" w14:textId="5DCB5ADE" w:rsidR="007C75D3" w:rsidRDefault="0022034F">
            <w:pPr>
              <w:pStyle w:val="P68B1DB1-Normal17"/>
              <w:spacing w:after="0" w:line="240" w:lineRule="auto"/>
              <w:rPr>
                <w:rFonts w:eastAsia="Times New Roman" w:cs="Times New Roman"/>
                <w:noProof/>
                <w:szCs w:val="20"/>
              </w:rPr>
            </w:pPr>
            <w:r>
              <w:rPr>
                <w:noProof/>
              </w:rPr>
              <w:t xml:space="preserve">249 302 195 </w:t>
            </w:r>
            <w:r w:rsidR="00B160E2">
              <w:rPr>
                <w:noProof/>
              </w:rPr>
              <w:t>EUR</w:t>
            </w:r>
          </w:p>
        </w:tc>
      </w:tr>
    </w:tbl>
    <w:p w14:paraId="2A5BEB7D" w14:textId="77777777" w:rsidR="007C75D3" w:rsidRDefault="0022034F">
      <w:pPr>
        <w:pStyle w:val="P68B1DB1-Normal5"/>
        <w:keepNext/>
        <w:numPr>
          <w:ilvl w:val="1"/>
          <w:numId w:val="29"/>
        </w:numPr>
        <w:spacing w:before="120" w:after="120" w:line="240" w:lineRule="auto"/>
        <w:ind w:left="851" w:hanging="851"/>
        <w:jc w:val="both"/>
        <w:rPr>
          <w:rFonts w:cs="Times New Roman"/>
          <w:noProof/>
        </w:rPr>
      </w:pPr>
      <w:r>
        <w:rPr>
          <w:noProof/>
        </w:rPr>
        <w:t xml:space="preserve">A cincea tranșă (sprijin nerambursabil): </w:t>
      </w:r>
    </w:p>
    <w:tbl>
      <w:tblPr>
        <w:tblW w:w="9595" w:type="dxa"/>
        <w:jc w:val="center"/>
        <w:tblLook w:val="04A0" w:firstRow="1" w:lastRow="0" w:firstColumn="1" w:lastColumn="0" w:noHBand="0" w:noVBand="1"/>
      </w:tblPr>
      <w:tblGrid>
        <w:gridCol w:w="1107"/>
        <w:gridCol w:w="3882"/>
        <w:gridCol w:w="1475"/>
        <w:gridCol w:w="3165"/>
      </w:tblGrid>
      <w:tr w:rsidR="007C75D3" w14:paraId="4FF90D16" w14:textId="77777777">
        <w:trPr>
          <w:trHeight w:val="509"/>
          <w:tblHeader/>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365EEC8" w14:textId="77777777" w:rsidR="007C75D3" w:rsidRDefault="0022034F">
            <w:pPr>
              <w:pStyle w:val="P68B1DB1-Normal18"/>
              <w:spacing w:after="0" w:line="240" w:lineRule="auto"/>
              <w:jc w:val="center"/>
              <w:rPr>
                <w:rFonts w:eastAsia="Times New Roman" w:cs="Times New Roman"/>
                <w:noProof/>
                <w:szCs w:val="20"/>
              </w:rPr>
            </w:pPr>
            <w:r>
              <w:rPr>
                <w:noProof/>
              </w:rPr>
              <w:t>Număr secvențial</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6365E" w14:textId="77777777" w:rsidR="007C75D3" w:rsidRDefault="0022034F">
            <w:pPr>
              <w:pStyle w:val="P68B1DB1-Normal18"/>
              <w:spacing w:after="0" w:line="240" w:lineRule="auto"/>
              <w:jc w:val="center"/>
              <w:rPr>
                <w:rFonts w:eastAsia="Times New Roman" w:cs="Times New Roman"/>
                <w:noProof/>
                <w:szCs w:val="20"/>
              </w:rPr>
            </w:pPr>
            <w:r>
              <w:rPr>
                <w:noProof/>
              </w:rPr>
              <w:t>Măsură conexă (reformă sau investiții)</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FE0611A" w14:textId="77777777" w:rsidR="007C75D3" w:rsidRDefault="0022034F">
            <w:pPr>
              <w:pStyle w:val="P68B1DB1-Normal18"/>
              <w:spacing w:after="0" w:line="240" w:lineRule="auto"/>
              <w:jc w:val="center"/>
              <w:rPr>
                <w:rFonts w:eastAsia="Times New Roman" w:cs="Times New Roman"/>
                <w:noProof/>
                <w:szCs w:val="20"/>
              </w:rPr>
            </w:pPr>
            <w:r>
              <w:rPr>
                <w:noProof/>
              </w:rPr>
              <w:t>Etapă/Obiectiv</w:t>
            </w:r>
          </w:p>
        </w:tc>
        <w:tc>
          <w:tcPr>
            <w:tcW w:w="32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DFA220D" w14:textId="77777777" w:rsidR="007C75D3" w:rsidRDefault="0022034F">
            <w:pPr>
              <w:pStyle w:val="P68B1DB1-Normal18"/>
              <w:spacing w:after="0" w:line="240" w:lineRule="auto"/>
              <w:jc w:val="center"/>
              <w:rPr>
                <w:rFonts w:eastAsia="Times New Roman" w:cs="Times New Roman"/>
                <w:noProof/>
                <w:szCs w:val="20"/>
              </w:rPr>
            </w:pPr>
            <w:r>
              <w:rPr>
                <w:noProof/>
              </w:rPr>
              <w:t>Nume</w:t>
            </w:r>
          </w:p>
        </w:tc>
      </w:tr>
      <w:tr w:rsidR="007C75D3" w14:paraId="7D658C20" w14:textId="77777777">
        <w:trPr>
          <w:trHeight w:val="509"/>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077DFF5" w14:textId="77777777" w:rsidR="007C75D3" w:rsidRDefault="007C75D3">
            <w:pPr>
              <w:spacing w:after="0" w:line="240" w:lineRule="auto"/>
              <w:rPr>
                <w:rFonts w:ascii="Times New Roman" w:eastAsia="Times New Roman" w:hAnsi="Times New Roman" w:cs="Times New Roman"/>
                <w:b/>
                <w:bCs/>
                <w:noProof/>
                <w:sz w:val="20"/>
                <w:szCs w:val="20"/>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31D7811D" w14:textId="77777777" w:rsidR="007C75D3" w:rsidRDefault="007C75D3">
            <w:pPr>
              <w:spacing w:after="0" w:line="240" w:lineRule="auto"/>
              <w:rPr>
                <w:rFonts w:ascii="Times New Roman" w:eastAsia="Times New Roman" w:hAnsi="Times New Roman" w:cs="Times New Roman"/>
                <w:b/>
                <w:bCs/>
                <w:noProof/>
                <w:sz w:val="20"/>
                <w:szCs w:val="20"/>
              </w:rPr>
            </w:pPr>
          </w:p>
        </w:tc>
        <w:tc>
          <w:tcPr>
            <w:tcW w:w="1262" w:type="dxa"/>
            <w:vMerge/>
            <w:tcBorders>
              <w:top w:val="single" w:sz="4" w:space="0" w:color="auto"/>
              <w:left w:val="single" w:sz="4" w:space="0" w:color="auto"/>
              <w:bottom w:val="single" w:sz="4" w:space="0" w:color="auto"/>
              <w:right w:val="single" w:sz="4" w:space="0" w:color="auto"/>
            </w:tcBorders>
            <w:vAlign w:val="center"/>
            <w:hideMark/>
          </w:tcPr>
          <w:p w14:paraId="3380F779" w14:textId="77777777" w:rsidR="007C75D3" w:rsidRDefault="007C75D3">
            <w:pPr>
              <w:spacing w:after="0" w:line="240" w:lineRule="auto"/>
              <w:rPr>
                <w:rFonts w:ascii="Times New Roman" w:eastAsia="Times New Roman" w:hAnsi="Times New Roman" w:cs="Times New Roman"/>
                <w:b/>
                <w:bCs/>
                <w:noProof/>
                <w:sz w:val="20"/>
                <w:szCs w:val="20"/>
              </w:rPr>
            </w:pPr>
          </w:p>
        </w:tc>
        <w:tc>
          <w:tcPr>
            <w:tcW w:w="3235" w:type="dxa"/>
            <w:vMerge/>
            <w:tcBorders>
              <w:top w:val="single" w:sz="4" w:space="0" w:color="auto"/>
              <w:left w:val="single" w:sz="4" w:space="0" w:color="auto"/>
              <w:bottom w:val="single" w:sz="4" w:space="0" w:color="auto"/>
              <w:right w:val="single" w:sz="4" w:space="0" w:color="auto"/>
            </w:tcBorders>
            <w:vAlign w:val="center"/>
            <w:hideMark/>
          </w:tcPr>
          <w:p w14:paraId="75A2B0CD" w14:textId="77777777" w:rsidR="007C75D3" w:rsidRDefault="007C75D3">
            <w:pPr>
              <w:spacing w:after="0" w:line="240" w:lineRule="auto"/>
              <w:rPr>
                <w:rFonts w:ascii="Times New Roman" w:eastAsia="Times New Roman" w:hAnsi="Times New Roman" w:cs="Times New Roman"/>
                <w:b/>
                <w:bCs/>
                <w:noProof/>
                <w:sz w:val="20"/>
                <w:szCs w:val="20"/>
              </w:rPr>
            </w:pPr>
          </w:p>
        </w:tc>
      </w:tr>
      <w:tr w:rsidR="007C75D3" w14:paraId="7F50547D"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BD97F1" w14:textId="77777777" w:rsidR="007C75D3" w:rsidRDefault="0022034F">
            <w:pPr>
              <w:pStyle w:val="P68B1DB1-Normal17"/>
              <w:spacing w:after="0" w:line="240" w:lineRule="auto"/>
              <w:rPr>
                <w:rFonts w:eastAsia="Times New Roman" w:cs="Times New Roman"/>
                <w:noProof/>
                <w:szCs w:val="20"/>
              </w:rPr>
            </w:pPr>
            <w:r>
              <w:rPr>
                <w:noProof/>
              </w:rPr>
              <w:t>39</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737ADD2D" w14:textId="1FB5DF3C" w:rsidR="007C75D3" w:rsidRDefault="002456D8">
            <w:pPr>
              <w:pStyle w:val="P68B1DB1-Normal14"/>
              <w:spacing w:after="0" w:line="240" w:lineRule="auto"/>
              <w:rPr>
                <w:noProof/>
              </w:rPr>
            </w:pPr>
            <w:r>
              <w:rPr>
                <w:noProof/>
              </w:rPr>
              <w:t xml:space="preserve">1.7 </w:t>
            </w:r>
            <w:r w:rsidR="0022034F">
              <w:rPr>
                <w:noProof/>
              </w:rPr>
              <w:t>Planul de management al bazinului hidrografic– Program de creștere a nivelului de ambiție</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4B840560" w14:textId="77777777" w:rsidR="007C75D3" w:rsidRDefault="0022034F">
            <w:pPr>
              <w:pStyle w:val="P68B1DB1-Normal17"/>
              <w:spacing w:after="0" w:line="240" w:lineRule="auto"/>
              <w:rPr>
                <w:rFonts w:eastAsia="Times New Roman" w:cs="Times New Roman"/>
                <w:noProof/>
                <w:szCs w:val="20"/>
              </w:rPr>
            </w:pPr>
            <w:r>
              <w:rPr>
                <w:noProof/>
              </w:rPr>
              <w:t>Țintă</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22CF21CC" w14:textId="7C8CEE66" w:rsidR="007C75D3" w:rsidRDefault="0022034F">
            <w:pPr>
              <w:pStyle w:val="P68B1DB1-Normal14"/>
              <w:spacing w:after="0" w:line="240" w:lineRule="auto"/>
              <w:rPr>
                <w:noProof/>
              </w:rPr>
            </w:pPr>
            <w:r>
              <w:rPr>
                <w:noProof/>
              </w:rPr>
              <w:t>Lucrări de instalații de tratare a apelor reziduale</w:t>
            </w:r>
          </w:p>
        </w:tc>
      </w:tr>
      <w:tr w:rsidR="007C75D3" w14:paraId="1E4888B7"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C64741" w14:textId="77777777" w:rsidR="007C75D3" w:rsidRDefault="0022034F">
            <w:pPr>
              <w:pStyle w:val="P68B1DB1-Normal17"/>
              <w:spacing w:after="0" w:line="240" w:lineRule="auto"/>
              <w:rPr>
                <w:rFonts w:eastAsia="Times New Roman" w:cs="Times New Roman"/>
                <w:noProof/>
                <w:szCs w:val="20"/>
              </w:rPr>
            </w:pPr>
            <w:r>
              <w:rPr>
                <w:noProof/>
              </w:rPr>
              <w:t>42</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1CA86E98" w14:textId="692DDF4B" w:rsidR="007C75D3" w:rsidRDefault="002456D8">
            <w:pPr>
              <w:pStyle w:val="P68B1DB1-Normal14"/>
              <w:spacing w:after="0" w:line="240" w:lineRule="auto"/>
              <w:rPr>
                <w:noProof/>
              </w:rPr>
            </w:pPr>
            <w:r>
              <w:rPr>
                <w:noProof/>
              </w:rPr>
              <w:t xml:space="preserve">1.7 </w:t>
            </w:r>
            <w:r w:rsidR="0022034F">
              <w:rPr>
                <w:noProof/>
              </w:rPr>
              <w:t>Planul de management al bazinului hidrografic– Program de creștere a nivelului de ambiție</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04A778DE"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27D4803E" w14:textId="45A2C5DA" w:rsidR="007C75D3" w:rsidRDefault="0022034F">
            <w:pPr>
              <w:pStyle w:val="P68B1DB1-Normal14"/>
              <w:spacing w:after="0" w:line="240" w:lineRule="auto"/>
              <w:rPr>
                <w:rFonts w:eastAsia="Times New Roman" w:cs="Times New Roman"/>
                <w:noProof/>
              </w:rPr>
            </w:pPr>
            <w:r>
              <w:rPr>
                <w:noProof/>
              </w:rPr>
              <w:t>Publicarea rezultatelor monitorizării</w:t>
            </w:r>
          </w:p>
        </w:tc>
      </w:tr>
      <w:tr w:rsidR="007C75D3" w14:paraId="58DBC51C"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AB4ED3" w14:textId="547966D0" w:rsidR="007C75D3" w:rsidRDefault="0022034F">
            <w:pPr>
              <w:pStyle w:val="P68B1DB1-Normal17"/>
              <w:spacing w:after="0" w:line="240" w:lineRule="auto"/>
              <w:rPr>
                <w:noProof/>
              </w:rPr>
            </w:pPr>
            <w:r>
              <w:rPr>
                <w:noProof/>
              </w:rPr>
              <w:t>24</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1DFBDAB5" w14:textId="17673194" w:rsidR="007C75D3" w:rsidRDefault="002456D8">
            <w:pPr>
              <w:pStyle w:val="P68B1DB1-Normal14"/>
              <w:spacing w:after="0" w:line="240" w:lineRule="auto"/>
              <w:rPr>
                <w:noProof/>
              </w:rPr>
            </w:pPr>
            <w:r>
              <w:rPr>
                <w:noProof/>
              </w:rPr>
              <w:t xml:space="preserve">1.5 </w:t>
            </w:r>
            <w:r w:rsidR="0022034F">
              <w:rPr>
                <w:noProof/>
              </w:rPr>
              <w:t>Programul național „Marea provocare”</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6202145D" w14:textId="122C146F" w:rsidR="007C75D3" w:rsidRDefault="0022034F">
            <w:pPr>
              <w:pStyle w:val="P68B1DB1-Normal17"/>
              <w:spacing w:after="0" w:line="240" w:lineRule="auto"/>
              <w:rPr>
                <w:noProof/>
              </w:rPr>
            </w:pPr>
            <w:r>
              <w:rPr>
                <w:noProof/>
              </w:rPr>
              <w:t>Etapă</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04D41FFC" w14:textId="1944F262" w:rsidR="007C75D3" w:rsidRDefault="0022034F">
            <w:pPr>
              <w:pStyle w:val="P68B1DB1-Normal17"/>
              <w:spacing w:after="0" w:line="240" w:lineRule="auto"/>
              <w:rPr>
                <w:noProof/>
              </w:rPr>
            </w:pPr>
            <w:r>
              <w:rPr>
                <w:noProof/>
              </w:rPr>
              <w:t>Atribuirea scrisorilor de ofertă pentru proiectele selectate</w:t>
            </w:r>
          </w:p>
        </w:tc>
      </w:tr>
      <w:tr w:rsidR="007C75D3" w14:paraId="6F2742A0"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358A73" w14:textId="4E3B7B94" w:rsidR="007C75D3" w:rsidRDefault="0022034F">
            <w:pPr>
              <w:pStyle w:val="P68B1DB1-Normal17"/>
              <w:spacing w:after="0" w:line="240" w:lineRule="auto"/>
              <w:rPr>
                <w:noProof/>
              </w:rPr>
            </w:pPr>
            <w:r>
              <w:rPr>
                <w:noProof/>
              </w:rPr>
              <w:t>24a</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450D615A" w14:textId="6270F26F" w:rsidR="007C75D3" w:rsidRDefault="002456D8">
            <w:pPr>
              <w:pStyle w:val="P68B1DB1-Normal14"/>
              <w:spacing w:after="0" w:line="240" w:lineRule="auto"/>
              <w:rPr>
                <w:noProof/>
              </w:rPr>
            </w:pPr>
            <w:r>
              <w:rPr>
                <w:noProof/>
              </w:rPr>
              <w:t xml:space="preserve">1.5 </w:t>
            </w:r>
            <w:r w:rsidR="0022034F">
              <w:rPr>
                <w:noProof/>
              </w:rPr>
              <w:t xml:space="preserve">Programul național „Marea provocare” </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2D5C920A" w14:textId="72621D66" w:rsidR="007C75D3" w:rsidRDefault="0022034F">
            <w:pPr>
              <w:pStyle w:val="P68B1DB1-Normal17"/>
              <w:spacing w:after="0" w:line="240" w:lineRule="auto"/>
              <w:rPr>
                <w:noProof/>
              </w:rPr>
            </w:pPr>
            <w:r>
              <w:rPr>
                <w:noProof/>
              </w:rPr>
              <w:t>Etapă</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535B4307" w14:textId="0F6EB00B" w:rsidR="007C75D3" w:rsidRDefault="0022034F">
            <w:pPr>
              <w:pStyle w:val="P68B1DB1-Normal17"/>
              <w:spacing w:after="0" w:line="240" w:lineRule="auto"/>
              <w:rPr>
                <w:noProof/>
              </w:rPr>
            </w:pPr>
            <w:r>
              <w:rPr>
                <w:noProof/>
              </w:rPr>
              <w:t>Lansarea cererilor de propuneri</w:t>
            </w:r>
          </w:p>
        </w:tc>
      </w:tr>
      <w:tr w:rsidR="007C75D3" w14:paraId="5448883C" w14:textId="77777777">
        <w:trPr>
          <w:trHeight w:val="480"/>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DEAC69" w14:textId="77777777" w:rsidR="007C75D3" w:rsidRDefault="0022034F">
            <w:pPr>
              <w:pStyle w:val="P68B1DB1-Normal17"/>
              <w:spacing w:after="0" w:line="240" w:lineRule="auto"/>
              <w:rPr>
                <w:rFonts w:eastAsia="Times New Roman" w:cs="Times New Roman"/>
                <w:noProof/>
                <w:szCs w:val="20"/>
              </w:rPr>
            </w:pPr>
            <w:r>
              <w:rPr>
                <w:noProof/>
              </w:rPr>
              <w:t>27</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2288FB48" w14:textId="3FF23C3D" w:rsidR="007C75D3" w:rsidRDefault="002456D8">
            <w:pPr>
              <w:pStyle w:val="P68B1DB1-Normal14"/>
              <w:spacing w:after="0" w:line="240" w:lineRule="auto"/>
              <w:rPr>
                <w:noProof/>
              </w:rPr>
            </w:pPr>
            <w:r>
              <w:rPr>
                <w:noProof/>
              </w:rPr>
              <w:t xml:space="preserve">1.5 </w:t>
            </w:r>
            <w:r w:rsidR="0022034F">
              <w:rPr>
                <w:noProof/>
              </w:rPr>
              <w:t>Programul național „Marea provocare”</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C1CC967"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776762DC" w14:textId="3B3EB8D7" w:rsidR="007C75D3" w:rsidRDefault="0022034F">
            <w:pPr>
              <w:pStyle w:val="P68B1DB1-Normal17"/>
              <w:spacing w:after="0" w:line="240" w:lineRule="auto"/>
              <w:rPr>
                <w:rFonts w:eastAsia="Times New Roman" w:cs="Times New Roman"/>
                <w:noProof/>
                <w:szCs w:val="20"/>
              </w:rPr>
            </w:pPr>
            <w:r>
              <w:rPr>
                <w:noProof/>
              </w:rPr>
              <w:t>Atribuirea scrisorilor de ofertă pentru proiectele selectate</w:t>
            </w:r>
          </w:p>
        </w:tc>
      </w:tr>
      <w:tr w:rsidR="007C75D3" w14:paraId="5126C883"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109B42" w14:textId="77777777" w:rsidR="007C75D3" w:rsidRDefault="0022034F">
            <w:pPr>
              <w:pStyle w:val="P68B1DB1-Normal17"/>
              <w:spacing w:after="0" w:line="240" w:lineRule="auto"/>
              <w:rPr>
                <w:rFonts w:eastAsia="Times New Roman" w:cs="Times New Roman"/>
                <w:noProof/>
                <w:szCs w:val="20"/>
              </w:rPr>
            </w:pPr>
            <w:r>
              <w:rPr>
                <w:noProof/>
              </w:rPr>
              <w:t>20</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4E2102C6" w14:textId="053573EF" w:rsidR="007C75D3" w:rsidRDefault="0022034F">
            <w:pPr>
              <w:pStyle w:val="P68B1DB1-Normal17"/>
              <w:spacing w:after="0" w:line="240" w:lineRule="auto"/>
              <w:rPr>
                <w:rFonts w:eastAsia="Times New Roman" w:cs="Times New Roman"/>
                <w:noProof/>
                <w:szCs w:val="20"/>
              </w:rPr>
            </w:pPr>
            <w:r>
              <w:rPr>
                <w:noProof/>
              </w:rPr>
              <w:t xml:space="preserve">1.4.2 </w:t>
            </w:r>
            <w:r w:rsidR="002456D8">
              <w:rPr>
                <w:noProof/>
              </w:rPr>
              <w:t>F</w:t>
            </w:r>
            <w:r>
              <w:rPr>
                <w:noProof/>
              </w:rPr>
              <w:t>acilitarea electrificării viitoare prin investiții specifice în transportul feroviar de navetă Cork</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637450ED" w14:textId="77777777" w:rsidR="007C75D3" w:rsidRDefault="0022034F">
            <w:pPr>
              <w:pStyle w:val="P68B1DB1-Normal17"/>
              <w:spacing w:after="0" w:line="240" w:lineRule="auto"/>
              <w:rPr>
                <w:rFonts w:eastAsia="Times New Roman" w:cs="Times New Roman"/>
                <w:noProof/>
                <w:szCs w:val="20"/>
              </w:rPr>
            </w:pPr>
            <w:r>
              <w:rPr>
                <w:noProof/>
              </w:rPr>
              <w:t>Țintă</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00517CA0" w14:textId="44102764" w:rsidR="007C75D3" w:rsidRDefault="0022034F">
            <w:pPr>
              <w:pStyle w:val="P68B1DB1-Normal17"/>
              <w:spacing w:after="0" w:line="240" w:lineRule="auto"/>
              <w:rPr>
                <w:rFonts w:eastAsia="Times New Roman" w:cs="Times New Roman"/>
                <w:noProof/>
                <w:szCs w:val="20"/>
              </w:rPr>
            </w:pPr>
            <w:r>
              <w:rPr>
                <w:noProof/>
              </w:rPr>
              <w:t>Lucrări de instalare de linii între Glounthaune și Midleton</w:t>
            </w:r>
          </w:p>
        </w:tc>
      </w:tr>
      <w:tr w:rsidR="007C75D3" w14:paraId="6FE90A09"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E720E2" w14:textId="77777777" w:rsidR="007C75D3" w:rsidRDefault="0022034F">
            <w:pPr>
              <w:pStyle w:val="P68B1DB1-Normal17"/>
              <w:spacing w:after="0" w:line="240" w:lineRule="auto"/>
              <w:rPr>
                <w:rFonts w:eastAsia="Times New Roman" w:cs="Times New Roman"/>
                <w:noProof/>
                <w:szCs w:val="20"/>
              </w:rPr>
            </w:pPr>
            <w:r>
              <w:rPr>
                <w:noProof/>
              </w:rPr>
              <w:t>30</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58E5576A" w14:textId="4C657D43" w:rsidR="007C75D3" w:rsidRDefault="002456D8">
            <w:pPr>
              <w:pStyle w:val="P68B1DB1-Normal14"/>
              <w:spacing w:after="0" w:line="240" w:lineRule="auto"/>
              <w:rPr>
                <w:noProof/>
              </w:rPr>
            </w:pPr>
            <w:r>
              <w:rPr>
                <w:noProof/>
              </w:rPr>
              <w:t xml:space="preserve">1.5 </w:t>
            </w:r>
            <w:r w:rsidR="0022034F">
              <w:rPr>
                <w:noProof/>
              </w:rPr>
              <w:t>Programul național „Marea provocare”</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1576B20"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41B5A0DD" w14:textId="1E1FB283" w:rsidR="007C75D3" w:rsidRDefault="0022034F">
            <w:pPr>
              <w:pStyle w:val="P68B1DB1-Normal17"/>
              <w:spacing w:after="0" w:line="240" w:lineRule="auto"/>
              <w:rPr>
                <w:rFonts w:eastAsia="Times New Roman" w:cs="Times New Roman"/>
                <w:noProof/>
                <w:szCs w:val="20"/>
              </w:rPr>
            </w:pPr>
            <w:r>
              <w:rPr>
                <w:noProof/>
              </w:rPr>
              <w:t>Atribuirea scrisorilor de ofertă pentru proiectele selectate</w:t>
            </w:r>
          </w:p>
        </w:tc>
      </w:tr>
      <w:tr w:rsidR="007C75D3" w14:paraId="0724085F"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32ED9C" w14:textId="77777777" w:rsidR="007C75D3" w:rsidRDefault="0022034F">
            <w:pPr>
              <w:pStyle w:val="P68B1DB1-Normal17"/>
              <w:spacing w:after="0" w:line="240" w:lineRule="auto"/>
              <w:rPr>
                <w:rFonts w:eastAsia="Times New Roman" w:cs="Times New Roman"/>
                <w:noProof/>
                <w:szCs w:val="20"/>
              </w:rPr>
            </w:pPr>
            <w:r>
              <w:rPr>
                <w:noProof/>
              </w:rPr>
              <w:t>58</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6ED25AB4" w14:textId="54828825" w:rsidR="007C75D3" w:rsidRDefault="0022034F">
            <w:pPr>
              <w:pStyle w:val="P68B1DB1-Normal14"/>
              <w:spacing w:after="0" w:line="240" w:lineRule="auto"/>
              <w:rPr>
                <w:rFonts w:eastAsia="Times New Roman" w:cs="Times New Roman"/>
                <w:noProof/>
              </w:rPr>
            </w:pPr>
            <w:r>
              <w:rPr>
                <w:noProof/>
              </w:rPr>
              <w:t xml:space="preserve">2.2 </w:t>
            </w:r>
            <w:r w:rsidR="002456D8">
              <w:rPr>
                <w:noProof/>
              </w:rPr>
              <w:t>T</w:t>
            </w:r>
            <w:r>
              <w:rPr>
                <w:noProof/>
              </w:rPr>
              <w:t>ransformarea digitală a întreprinderi</w:t>
            </w:r>
            <w:r w:rsidR="002456D8">
              <w:rPr>
                <w:noProof/>
              </w:rPr>
              <w:t>lor</w:t>
            </w:r>
            <w:r>
              <w:rPr>
                <w:noProof/>
              </w:rPr>
              <w:t xml:space="preserve"> irlandeze</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16EE8DD9" w14:textId="77777777" w:rsidR="007C75D3" w:rsidRDefault="0022034F">
            <w:pPr>
              <w:pStyle w:val="P68B1DB1-Normal17"/>
              <w:spacing w:after="0" w:line="240" w:lineRule="auto"/>
              <w:rPr>
                <w:rFonts w:eastAsia="Times New Roman" w:cs="Times New Roman"/>
                <w:noProof/>
                <w:szCs w:val="20"/>
              </w:rPr>
            </w:pPr>
            <w:r>
              <w:rPr>
                <w:noProof/>
              </w:rPr>
              <w:t>Țintă</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58C48B62" w14:textId="1E62DEC8" w:rsidR="007C75D3" w:rsidRDefault="0022034F">
            <w:pPr>
              <w:pStyle w:val="P68B1DB1-Normal14"/>
              <w:spacing w:after="0" w:line="240" w:lineRule="auto"/>
              <w:rPr>
                <w:rFonts w:eastAsia="Times New Roman" w:cs="Times New Roman"/>
                <w:noProof/>
              </w:rPr>
            </w:pPr>
            <w:r>
              <w:rPr>
                <w:noProof/>
              </w:rPr>
              <w:t>Finanțarea tranziției digitale transmisă spre plată</w:t>
            </w:r>
          </w:p>
        </w:tc>
      </w:tr>
      <w:tr w:rsidR="007C75D3" w14:paraId="15527EB7"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61C8DB" w14:textId="77777777" w:rsidR="007C75D3" w:rsidRDefault="0022034F">
            <w:pPr>
              <w:pStyle w:val="P68B1DB1-Normal17"/>
              <w:spacing w:after="0" w:line="240" w:lineRule="auto"/>
              <w:rPr>
                <w:rFonts w:eastAsia="Times New Roman" w:cs="Times New Roman"/>
                <w:noProof/>
                <w:szCs w:val="20"/>
              </w:rPr>
            </w:pPr>
            <w:r>
              <w:rPr>
                <w:noProof/>
              </w:rPr>
              <w:t>65</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1E6330B5" w14:textId="4063543E" w:rsidR="007C75D3" w:rsidRDefault="0022034F">
            <w:pPr>
              <w:pStyle w:val="P68B1DB1-Normal17"/>
              <w:spacing w:after="0" w:line="240" w:lineRule="auto"/>
              <w:rPr>
                <w:rFonts w:eastAsia="Times New Roman" w:cs="Times New Roman"/>
                <w:noProof/>
                <w:szCs w:val="20"/>
              </w:rPr>
            </w:pPr>
            <w:r>
              <w:rPr>
                <w:noProof/>
              </w:rPr>
              <w:t xml:space="preserve">2.4 </w:t>
            </w:r>
            <w:r w:rsidR="00881356">
              <w:rPr>
                <w:noProof/>
              </w:rPr>
              <w:t>O</w:t>
            </w:r>
            <w:r>
              <w:rPr>
                <w:noProof/>
              </w:rPr>
              <w:t>pțiune de răspuns online pentru recensământ</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5E505D9A"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4C23D295" w14:textId="33D6997F" w:rsidR="007C75D3" w:rsidRDefault="0022034F">
            <w:pPr>
              <w:pStyle w:val="P68B1DB1-Normal14"/>
              <w:spacing w:after="0" w:line="240" w:lineRule="auto"/>
              <w:rPr>
                <w:rFonts w:eastAsia="Times New Roman" w:cs="Times New Roman"/>
                <w:noProof/>
              </w:rPr>
            </w:pPr>
            <w:r>
              <w:rPr>
                <w:noProof/>
              </w:rPr>
              <w:t>Furnizarea unui sistem de colectare a datelor pentru transmiterea online a informațiilor de recensământ</w:t>
            </w:r>
          </w:p>
        </w:tc>
      </w:tr>
      <w:tr w:rsidR="007C75D3" w14:paraId="752DC8E9"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77CED7" w14:textId="77777777" w:rsidR="007C75D3" w:rsidRDefault="0022034F">
            <w:pPr>
              <w:pStyle w:val="P68B1DB1-Normal17"/>
              <w:spacing w:after="0" w:line="240" w:lineRule="auto"/>
              <w:rPr>
                <w:rFonts w:eastAsia="Times New Roman" w:cs="Times New Roman"/>
                <w:noProof/>
                <w:szCs w:val="20"/>
              </w:rPr>
            </w:pPr>
            <w:r>
              <w:rPr>
                <w:noProof/>
              </w:rPr>
              <w:t>23</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1446DE22" w14:textId="33885EDC" w:rsidR="007C75D3" w:rsidRDefault="0022034F">
            <w:pPr>
              <w:pStyle w:val="P68B1DB1-Normal17"/>
              <w:spacing w:after="0" w:line="240" w:lineRule="auto"/>
              <w:rPr>
                <w:rFonts w:eastAsia="Times New Roman" w:cs="Times New Roman"/>
                <w:noProof/>
                <w:szCs w:val="20"/>
              </w:rPr>
            </w:pPr>
            <w:r>
              <w:rPr>
                <w:noProof/>
              </w:rPr>
              <w:t xml:space="preserve">1.4.3 </w:t>
            </w:r>
            <w:r w:rsidR="00621C46">
              <w:rPr>
                <w:noProof/>
              </w:rPr>
              <w:t>F</w:t>
            </w:r>
            <w:r>
              <w:rPr>
                <w:noProof/>
              </w:rPr>
              <w:t>acilitarea electrificării viitoare prin investiții specifice în transportul feroviar de navetă Cork</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DC47186" w14:textId="77777777" w:rsidR="007C75D3" w:rsidRDefault="0022034F">
            <w:pPr>
              <w:pStyle w:val="P68B1DB1-Normal17"/>
              <w:spacing w:after="0" w:line="240" w:lineRule="auto"/>
              <w:rPr>
                <w:rFonts w:eastAsia="Times New Roman" w:cs="Times New Roman"/>
                <w:noProof/>
                <w:szCs w:val="20"/>
              </w:rPr>
            </w:pPr>
            <w:r>
              <w:rPr>
                <w:noProof/>
              </w:rPr>
              <w:t>Țintă</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74442434" w14:textId="2FD64B4F" w:rsidR="007C75D3" w:rsidRDefault="0022034F">
            <w:pPr>
              <w:pStyle w:val="P68B1DB1-Normal14"/>
              <w:spacing w:after="0" w:line="240" w:lineRule="auto"/>
              <w:rPr>
                <w:rFonts w:eastAsia="Times New Roman" w:cs="Times New Roman"/>
                <w:noProof/>
              </w:rPr>
            </w:pPr>
            <w:r>
              <w:rPr>
                <w:noProof/>
              </w:rPr>
              <w:t xml:space="preserve">Instalare de sisteme de semnalizare </w:t>
            </w:r>
          </w:p>
        </w:tc>
      </w:tr>
      <w:tr w:rsidR="007C75D3" w14:paraId="40787A4B"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090F9B" w14:textId="77777777" w:rsidR="007C75D3" w:rsidRDefault="0022034F">
            <w:pPr>
              <w:pStyle w:val="P68B1DB1-Normal17"/>
              <w:spacing w:after="0" w:line="240" w:lineRule="auto"/>
              <w:rPr>
                <w:rFonts w:eastAsia="Times New Roman" w:cs="Times New Roman"/>
                <w:noProof/>
                <w:szCs w:val="20"/>
              </w:rPr>
            </w:pPr>
            <w:r>
              <w:rPr>
                <w:noProof/>
              </w:rPr>
              <w:t>36</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13A88B32" w14:textId="4DA2A812" w:rsidR="007C75D3" w:rsidRDefault="0022034F">
            <w:pPr>
              <w:pStyle w:val="P68B1DB1-Normal17"/>
              <w:spacing w:after="0" w:line="240" w:lineRule="auto"/>
              <w:rPr>
                <w:rFonts w:eastAsia="Times New Roman" w:cs="Times New Roman"/>
                <w:noProof/>
                <w:szCs w:val="20"/>
              </w:rPr>
            </w:pPr>
            <w:r>
              <w:rPr>
                <w:noProof/>
              </w:rPr>
              <w:t xml:space="preserve">1.6 </w:t>
            </w:r>
            <w:r w:rsidR="00621C46" w:rsidRPr="00621C46">
              <w:rPr>
                <w:noProof/>
              </w:rPr>
              <w:t>Îmbunătățirea reabilitării turbăriilor</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43F0C77E" w14:textId="77777777" w:rsidR="007C75D3" w:rsidRDefault="0022034F">
            <w:pPr>
              <w:pStyle w:val="P68B1DB1-Normal17"/>
              <w:spacing w:after="0" w:line="240" w:lineRule="auto"/>
              <w:rPr>
                <w:rFonts w:eastAsia="Times New Roman" w:cs="Times New Roman"/>
                <w:noProof/>
                <w:szCs w:val="20"/>
              </w:rPr>
            </w:pPr>
            <w:r>
              <w:rPr>
                <w:noProof/>
              </w:rPr>
              <w:t>Țintă</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07220DCF" w14:textId="79D4A2C6" w:rsidR="007C75D3" w:rsidRDefault="0022034F">
            <w:pPr>
              <w:pStyle w:val="P68B1DB1-Normal14"/>
              <w:spacing w:after="0" w:line="240" w:lineRule="auto"/>
              <w:rPr>
                <w:noProof/>
              </w:rPr>
            </w:pPr>
            <w:r>
              <w:rPr>
                <w:noProof/>
              </w:rPr>
              <w:t>Lucrări de reabilitare pentru cel puțin 24 500 hectare</w:t>
            </w:r>
          </w:p>
        </w:tc>
      </w:tr>
      <w:tr w:rsidR="007C75D3" w14:paraId="36DE4C8E"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F85CA5" w14:textId="77777777" w:rsidR="007C75D3" w:rsidRDefault="0022034F">
            <w:pPr>
              <w:pStyle w:val="P68B1DB1-Normal17"/>
              <w:spacing w:after="0" w:line="240" w:lineRule="auto"/>
              <w:rPr>
                <w:rFonts w:eastAsia="Times New Roman" w:cs="Times New Roman"/>
                <w:noProof/>
                <w:szCs w:val="20"/>
              </w:rPr>
            </w:pPr>
            <w:r>
              <w:rPr>
                <w:noProof/>
              </w:rPr>
              <w:t>10</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1B071822" w14:textId="200DCD02" w:rsidR="007C75D3" w:rsidRDefault="0022034F">
            <w:pPr>
              <w:pStyle w:val="P68B1DB1-Normal14"/>
              <w:spacing w:after="0" w:line="240" w:lineRule="auto"/>
              <w:rPr>
                <w:rFonts w:eastAsia="Times New Roman" w:cs="Times New Roman"/>
                <w:noProof/>
              </w:rPr>
            </w:pPr>
            <w:r>
              <w:rPr>
                <w:noProof/>
              </w:rPr>
              <w:t xml:space="preserve">1.3 </w:t>
            </w:r>
            <w:r w:rsidR="00621C46">
              <w:rPr>
                <w:noProof/>
              </w:rPr>
              <w:t>P</w:t>
            </w:r>
            <w:r>
              <w:rPr>
                <w:noProof/>
              </w:rPr>
              <w:t>roiectul Pathfinder de modernizare a sectorului public</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A35A34B"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76C6775E" w14:textId="5BC41364" w:rsidR="007C75D3" w:rsidRDefault="0022034F">
            <w:pPr>
              <w:pStyle w:val="P68B1DB1-Normal14"/>
              <w:spacing w:after="0" w:line="240" w:lineRule="auto"/>
              <w:rPr>
                <w:rFonts w:eastAsia="Times New Roman" w:cs="Times New Roman"/>
                <w:noProof/>
              </w:rPr>
            </w:pPr>
            <w:r>
              <w:rPr>
                <w:noProof/>
              </w:rPr>
              <w:t>Reabilitarea clădirilor publice</w:t>
            </w:r>
          </w:p>
        </w:tc>
      </w:tr>
      <w:tr w:rsidR="007C75D3" w14:paraId="7F2A5AA0"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2BC3B9" w14:textId="77777777" w:rsidR="007C75D3" w:rsidRDefault="0022034F">
            <w:pPr>
              <w:pStyle w:val="P68B1DB1-Normal17"/>
              <w:spacing w:after="0" w:line="240" w:lineRule="auto"/>
              <w:rPr>
                <w:rFonts w:eastAsia="Times New Roman" w:cs="Times New Roman"/>
                <w:noProof/>
                <w:szCs w:val="20"/>
              </w:rPr>
            </w:pPr>
            <w:r>
              <w:rPr>
                <w:noProof/>
              </w:rPr>
              <w:t>94</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6F004567" w14:textId="2F01A344" w:rsidR="007C75D3" w:rsidRDefault="0022034F">
            <w:pPr>
              <w:pStyle w:val="P68B1DB1-Normal17"/>
              <w:spacing w:after="0" w:line="240" w:lineRule="auto"/>
              <w:rPr>
                <w:rFonts w:eastAsia="Times New Roman" w:cs="Times New Roman"/>
                <w:noProof/>
                <w:szCs w:val="20"/>
              </w:rPr>
            </w:pPr>
            <w:r>
              <w:rPr>
                <w:noProof/>
              </w:rPr>
              <w:t xml:space="preserve">3.5 </w:t>
            </w:r>
            <w:r w:rsidR="00621C46">
              <w:rPr>
                <w:noProof/>
              </w:rPr>
              <w:t>C</w:t>
            </w:r>
            <w:r>
              <w:rPr>
                <w:noProof/>
              </w:rPr>
              <w:t>ombaterea spălării banilor</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8737F45" w14:textId="77777777" w:rsidR="007C75D3" w:rsidRDefault="0022034F">
            <w:pPr>
              <w:pStyle w:val="P68B1DB1-Normal17"/>
              <w:spacing w:after="0" w:line="240" w:lineRule="auto"/>
              <w:rPr>
                <w:rFonts w:eastAsia="Times New Roman" w:cs="Times New Roman"/>
                <w:noProof/>
                <w:szCs w:val="20"/>
              </w:rPr>
            </w:pPr>
            <w:r>
              <w:rPr>
                <w:noProof/>
              </w:rPr>
              <w:t>Etapă</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01E667D7" w14:textId="4D21A23E" w:rsidR="007C75D3" w:rsidRDefault="0022034F">
            <w:pPr>
              <w:pStyle w:val="P68B1DB1-Normal14"/>
              <w:spacing w:after="0" w:line="240" w:lineRule="auto"/>
              <w:rPr>
                <w:noProof/>
              </w:rPr>
            </w:pPr>
            <w:r>
              <w:rPr>
                <w:noProof/>
              </w:rPr>
              <w:t xml:space="preserve">Intrarea în vigoare a actului (actelor) juridic (e) de introducere a unui regim de sancțiuni financiare administrative </w:t>
            </w:r>
          </w:p>
        </w:tc>
      </w:tr>
      <w:tr w:rsidR="007C75D3" w14:paraId="5F3EA58D"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E39CD3" w14:textId="77777777" w:rsidR="007C75D3" w:rsidRDefault="0022034F">
            <w:pPr>
              <w:pStyle w:val="P68B1DB1-Normal17"/>
              <w:spacing w:after="0" w:line="240" w:lineRule="auto"/>
              <w:rPr>
                <w:rFonts w:eastAsia="Times New Roman" w:cs="Times New Roman"/>
                <w:noProof/>
                <w:szCs w:val="20"/>
              </w:rPr>
            </w:pPr>
            <w:r>
              <w:rPr>
                <w:noProof/>
              </w:rPr>
              <w:t>113</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3503F609" w14:textId="15EA6236" w:rsidR="007C75D3" w:rsidRDefault="0022034F">
            <w:pPr>
              <w:pStyle w:val="P68B1DB1-Normal17"/>
              <w:spacing w:after="0" w:line="240" w:lineRule="auto"/>
              <w:rPr>
                <w:noProof/>
              </w:rPr>
            </w:pPr>
            <w:r>
              <w:rPr>
                <w:noProof/>
              </w:rPr>
              <w:t xml:space="preserve">5.1 </w:t>
            </w:r>
            <w:r w:rsidR="00621C46">
              <w:rPr>
                <w:noProof/>
              </w:rPr>
              <w:t>E</w:t>
            </w:r>
            <w:r>
              <w:rPr>
                <w:noProof/>
              </w:rPr>
              <w:t>xtinderea industriei biometanului în Irlanda</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40297A0" w14:textId="77777777" w:rsidR="007C75D3" w:rsidRDefault="0022034F">
            <w:pPr>
              <w:pStyle w:val="P68B1DB1-Normal17"/>
              <w:spacing w:after="0" w:line="240" w:lineRule="auto"/>
              <w:rPr>
                <w:noProof/>
              </w:rPr>
            </w:pPr>
            <w:r>
              <w:rPr>
                <w:noProof/>
              </w:rPr>
              <w:t>Țintă</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249E12A9" w14:textId="5FDFBCDB" w:rsidR="007C75D3" w:rsidRDefault="0022034F">
            <w:pPr>
              <w:pStyle w:val="P68B1DB1-Normal14"/>
              <w:spacing w:after="0" w:line="240" w:lineRule="auto"/>
              <w:textAlignment w:val="baseline"/>
              <w:rPr>
                <w:noProof/>
              </w:rPr>
            </w:pPr>
            <w:r>
              <w:rPr>
                <w:noProof/>
              </w:rPr>
              <w:t>Construirea sau modernizarea capacității de producție a biometanului</w:t>
            </w:r>
          </w:p>
        </w:tc>
      </w:tr>
      <w:tr w:rsidR="007C75D3" w14:paraId="233735E5"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61E8FE" w14:textId="77777777" w:rsidR="007C75D3" w:rsidRDefault="0022034F">
            <w:pPr>
              <w:pStyle w:val="P68B1DB1-Normal17"/>
              <w:spacing w:after="0" w:line="240" w:lineRule="auto"/>
              <w:rPr>
                <w:rFonts w:eastAsia="Times New Roman" w:cs="Times New Roman"/>
                <w:noProof/>
                <w:szCs w:val="20"/>
              </w:rPr>
            </w:pPr>
            <w:r>
              <w:rPr>
                <w:noProof/>
              </w:rPr>
              <w:t>115</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243418CA" w14:textId="63D3AA64" w:rsidR="007C75D3" w:rsidRDefault="0022034F">
            <w:pPr>
              <w:pStyle w:val="P68B1DB1-Normal17"/>
              <w:spacing w:after="0" w:line="240" w:lineRule="auto"/>
              <w:rPr>
                <w:noProof/>
              </w:rPr>
            </w:pPr>
            <w:r>
              <w:rPr>
                <w:noProof/>
              </w:rPr>
              <w:t xml:space="preserve">5.2 </w:t>
            </w:r>
            <w:r w:rsidR="00621C46">
              <w:rPr>
                <w:noProof/>
              </w:rPr>
              <w:t>I</w:t>
            </w:r>
            <w:r>
              <w:rPr>
                <w:noProof/>
              </w:rPr>
              <w:t>nfrastructura de încărcare Drogheda</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DA7BFEB" w14:textId="77777777" w:rsidR="007C75D3" w:rsidRDefault="0022034F">
            <w:pPr>
              <w:pStyle w:val="P68B1DB1-Normal17"/>
              <w:spacing w:after="0" w:line="240" w:lineRule="auto"/>
              <w:rPr>
                <w:noProof/>
              </w:rPr>
            </w:pPr>
            <w:r>
              <w:rPr>
                <w:noProof/>
              </w:rPr>
              <w:t>Etapă</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277A8B1A" w14:textId="6049FD84" w:rsidR="007C75D3" w:rsidRDefault="0022034F">
            <w:pPr>
              <w:pStyle w:val="P68B1DB1-Normal14"/>
              <w:spacing w:after="0" w:line="240" w:lineRule="auto"/>
              <w:rPr>
                <w:noProof/>
              </w:rPr>
            </w:pPr>
            <w:r>
              <w:rPr>
                <w:noProof/>
              </w:rPr>
              <w:t>Infrastructura de încărcare a trenurilor</w:t>
            </w:r>
          </w:p>
        </w:tc>
      </w:tr>
      <w:tr w:rsidR="007C75D3" w14:paraId="3B1EF524"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1B56AE" w14:textId="77777777" w:rsidR="007C75D3" w:rsidRDefault="0022034F">
            <w:pPr>
              <w:pStyle w:val="P68B1DB1-Normal17"/>
              <w:spacing w:after="0" w:line="240" w:lineRule="auto"/>
              <w:rPr>
                <w:rFonts w:eastAsia="Times New Roman" w:cs="Times New Roman"/>
                <w:noProof/>
                <w:szCs w:val="20"/>
              </w:rPr>
            </w:pPr>
            <w:r>
              <w:rPr>
                <w:noProof/>
              </w:rPr>
              <w:t>117</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6BD9056F" w14:textId="4AE748E8" w:rsidR="007C75D3" w:rsidRDefault="0022034F">
            <w:pPr>
              <w:pStyle w:val="P68B1DB1-Normal17"/>
              <w:spacing w:after="0" w:line="240" w:lineRule="auto"/>
              <w:rPr>
                <w:noProof/>
              </w:rPr>
            </w:pPr>
            <w:r>
              <w:rPr>
                <w:noProof/>
              </w:rPr>
              <w:t xml:space="preserve">5.3 </w:t>
            </w:r>
            <w:r w:rsidR="00621C46" w:rsidRPr="00621C46">
              <w:rPr>
                <w:noProof/>
              </w:rPr>
              <w:t>Program-pilot Pathfinder în domeniul energiei și decarbonizării al SEAI/HSE</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FB26450" w14:textId="77777777" w:rsidR="007C75D3" w:rsidRDefault="0022034F">
            <w:pPr>
              <w:pStyle w:val="P68B1DB1-Normal17"/>
              <w:spacing w:after="0" w:line="240" w:lineRule="auto"/>
              <w:rPr>
                <w:noProof/>
              </w:rPr>
            </w:pPr>
            <w:r>
              <w:rPr>
                <w:noProof/>
              </w:rPr>
              <w:t>Etapă</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79BF4DF7" w14:textId="63FF5311" w:rsidR="007C75D3" w:rsidRDefault="0022034F">
            <w:pPr>
              <w:pStyle w:val="P68B1DB1-Normal14"/>
              <w:spacing w:after="0" w:line="240" w:lineRule="auto"/>
              <w:rPr>
                <w:noProof/>
              </w:rPr>
            </w:pPr>
            <w:r>
              <w:rPr>
                <w:noProof/>
              </w:rPr>
              <w:t>Eficiența energetică funcționează în spitale, centre de îngrijire sau clădiri de asistență medicală primară</w:t>
            </w:r>
          </w:p>
        </w:tc>
      </w:tr>
      <w:tr w:rsidR="007C75D3" w14:paraId="11534B5E"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AF3C06" w14:textId="77777777" w:rsidR="007C75D3" w:rsidRDefault="0022034F">
            <w:pPr>
              <w:pStyle w:val="P68B1DB1-Normal17"/>
              <w:spacing w:after="0" w:line="240" w:lineRule="auto"/>
              <w:rPr>
                <w:rFonts w:eastAsia="Times New Roman" w:cs="Times New Roman"/>
                <w:noProof/>
                <w:szCs w:val="20"/>
              </w:rPr>
            </w:pPr>
            <w:r>
              <w:rPr>
                <w:noProof/>
              </w:rPr>
              <w:t>119</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369E72C5" w14:textId="554A04EE" w:rsidR="007C75D3" w:rsidRDefault="0022034F">
            <w:pPr>
              <w:pStyle w:val="P68B1DB1-Normal14"/>
              <w:spacing w:after="0" w:line="240" w:lineRule="auto"/>
              <w:rPr>
                <w:noProof/>
              </w:rPr>
            </w:pPr>
            <w:r>
              <w:rPr>
                <w:noProof/>
              </w:rPr>
              <w:t xml:space="preserve">5.4 </w:t>
            </w:r>
            <w:r w:rsidR="00621C46" w:rsidRPr="00621C46">
              <w:rPr>
                <w:noProof/>
              </w:rPr>
              <w:t>Programul Pathfinder extins de decarbonizare și modernizare a sectorului școlar</w:t>
            </w:r>
            <w:r>
              <w:rPr>
                <w:noProof/>
              </w:rPr>
              <w:t xml:space="preserve"> </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7A5B911" w14:textId="77777777" w:rsidR="007C75D3" w:rsidRDefault="0022034F">
            <w:pPr>
              <w:pStyle w:val="P68B1DB1-Normal17"/>
              <w:spacing w:after="0" w:line="240" w:lineRule="auto"/>
              <w:rPr>
                <w:noProof/>
              </w:rPr>
            </w:pPr>
            <w:r>
              <w:rPr>
                <w:noProof/>
              </w:rPr>
              <w:t>Etapă</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2BB9C8A6" w14:textId="2C62C347" w:rsidR="007C75D3" w:rsidRDefault="0022034F">
            <w:pPr>
              <w:pStyle w:val="P68B1DB1-Normal14"/>
              <w:spacing w:after="0" w:line="240" w:lineRule="auto"/>
              <w:rPr>
                <w:noProof/>
              </w:rPr>
            </w:pPr>
            <w:r>
              <w:rPr>
                <w:noProof/>
              </w:rPr>
              <w:t>Lucrări de eficiență energetică în clădirile școlilor</w:t>
            </w:r>
          </w:p>
        </w:tc>
      </w:tr>
      <w:tr w:rsidR="007C75D3" w14:paraId="445789B3"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7F1E6E" w14:textId="77777777" w:rsidR="007C75D3" w:rsidRDefault="0022034F">
            <w:pPr>
              <w:pStyle w:val="P68B1DB1-Normal17"/>
              <w:spacing w:after="0" w:line="240" w:lineRule="auto"/>
              <w:rPr>
                <w:rFonts w:eastAsia="Times New Roman" w:cs="Times New Roman"/>
                <w:noProof/>
                <w:szCs w:val="20"/>
              </w:rPr>
            </w:pPr>
            <w:r>
              <w:rPr>
                <w:noProof/>
              </w:rPr>
              <w:t>121</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7EBF2E29" w14:textId="4AF94A43" w:rsidR="007C75D3" w:rsidRDefault="0022034F">
            <w:pPr>
              <w:pStyle w:val="P68B1DB1-Normal14"/>
              <w:spacing w:after="0" w:line="240" w:lineRule="auto"/>
              <w:rPr>
                <w:noProof/>
              </w:rPr>
            </w:pPr>
            <w:r>
              <w:rPr>
                <w:noProof/>
              </w:rPr>
              <w:t xml:space="preserve">5.5 </w:t>
            </w:r>
            <w:r w:rsidR="00621C46">
              <w:rPr>
                <w:noProof/>
              </w:rPr>
              <w:t>R</w:t>
            </w:r>
            <w:r>
              <w:rPr>
                <w:noProof/>
              </w:rPr>
              <w:t>eabilitarea clădirilor publice</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075AD0B0" w14:textId="77777777" w:rsidR="007C75D3" w:rsidRDefault="0022034F">
            <w:pPr>
              <w:pStyle w:val="P68B1DB1-Normal17"/>
              <w:spacing w:after="0" w:line="240" w:lineRule="auto"/>
              <w:rPr>
                <w:noProof/>
              </w:rPr>
            </w:pPr>
            <w:r>
              <w:rPr>
                <w:noProof/>
              </w:rPr>
              <w:t>Etapă</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420491BB" w14:textId="1E5BBAB1" w:rsidR="007C75D3" w:rsidRDefault="0022034F">
            <w:pPr>
              <w:pStyle w:val="P68B1DB1-Normal14"/>
              <w:spacing w:after="0" w:line="240" w:lineRule="auto"/>
              <w:rPr>
                <w:noProof/>
              </w:rPr>
            </w:pPr>
            <w:r>
              <w:rPr>
                <w:noProof/>
              </w:rPr>
              <w:t>Lucrări de modernizare în clădiri publice</w:t>
            </w:r>
          </w:p>
        </w:tc>
      </w:tr>
      <w:tr w:rsidR="007C75D3" w14:paraId="5782B8CB"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4BE140" w14:textId="77777777" w:rsidR="007C75D3" w:rsidRDefault="0022034F">
            <w:pPr>
              <w:pStyle w:val="P68B1DB1-Normal17"/>
              <w:spacing w:after="0" w:line="240" w:lineRule="auto"/>
              <w:rPr>
                <w:rFonts w:eastAsia="Times New Roman" w:cs="Times New Roman"/>
                <w:noProof/>
                <w:szCs w:val="20"/>
              </w:rPr>
            </w:pPr>
            <w:r>
              <w:rPr>
                <w:noProof/>
              </w:rPr>
              <w:t>123</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0D0D21CE" w14:textId="75607DFD" w:rsidR="007C75D3" w:rsidRDefault="0022034F">
            <w:pPr>
              <w:pStyle w:val="P68B1DB1-Normal17"/>
              <w:spacing w:after="0" w:line="240" w:lineRule="auto"/>
              <w:rPr>
                <w:noProof/>
              </w:rPr>
            </w:pPr>
            <w:r>
              <w:rPr>
                <w:noProof/>
              </w:rPr>
              <w:t xml:space="preserve">5.6 </w:t>
            </w:r>
            <w:r w:rsidR="00621C46">
              <w:rPr>
                <w:noProof/>
              </w:rPr>
              <w:t>S</w:t>
            </w:r>
            <w:r>
              <w:rPr>
                <w:noProof/>
              </w:rPr>
              <w:t>chema de sprijin pentru energia electrică din surse regenerabile offshore (ORESS)</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4BD68F3D" w14:textId="77777777" w:rsidR="007C75D3" w:rsidRDefault="0022034F">
            <w:pPr>
              <w:pStyle w:val="P68B1DB1-Normal17"/>
              <w:spacing w:after="0" w:line="240" w:lineRule="auto"/>
              <w:rPr>
                <w:noProof/>
              </w:rPr>
            </w:pPr>
            <w:r>
              <w:rPr>
                <w:noProof/>
              </w:rPr>
              <w:t>Etapă</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0141E1DE" w14:textId="2A6CE95C" w:rsidR="007C75D3" w:rsidRDefault="0022034F">
            <w:pPr>
              <w:pStyle w:val="P68B1DB1-Normal17"/>
              <w:spacing w:after="0" w:line="240" w:lineRule="auto"/>
              <w:rPr>
                <w:noProof/>
              </w:rPr>
            </w:pPr>
            <w:r>
              <w:rPr>
                <w:noProof/>
              </w:rPr>
              <w:t>Rezultatele finale ale licitației</w:t>
            </w:r>
          </w:p>
        </w:tc>
      </w:tr>
      <w:tr w:rsidR="007C75D3" w14:paraId="6E4FE111"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F837F6" w14:textId="77777777" w:rsidR="007C75D3" w:rsidRDefault="007C75D3">
            <w:pPr>
              <w:spacing w:after="0" w:line="240" w:lineRule="auto"/>
              <w:rPr>
                <w:rFonts w:ascii="Times New Roman" w:eastAsia="Times New Roman" w:hAnsi="Times New Roman" w:cs="Times New Roman"/>
                <w:noProof/>
                <w:sz w:val="20"/>
                <w:szCs w:val="20"/>
              </w:rPr>
            </w:pP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6987B31A" w14:textId="77777777" w:rsidR="007C75D3" w:rsidRDefault="007C75D3">
            <w:pPr>
              <w:spacing w:after="0" w:line="240" w:lineRule="auto"/>
              <w:rPr>
                <w:rFonts w:ascii="Times New Roman" w:eastAsia="Times New Roman" w:hAnsi="Times New Roman" w:cs="Times New Roman"/>
                <w:noProof/>
                <w:sz w:val="20"/>
                <w:szCs w:val="20"/>
              </w:rPr>
            </w:pP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15EEEB60" w14:textId="77777777" w:rsidR="007C75D3" w:rsidRDefault="0022034F">
            <w:pPr>
              <w:pStyle w:val="P68B1DB1-Normal17"/>
              <w:spacing w:after="0" w:line="240" w:lineRule="auto"/>
              <w:rPr>
                <w:rFonts w:eastAsia="Times New Roman" w:cs="Times New Roman"/>
                <w:noProof/>
                <w:szCs w:val="20"/>
              </w:rPr>
            </w:pPr>
            <w:r>
              <w:rPr>
                <w:noProof/>
              </w:rPr>
              <w:t>Cuantumul tranșei</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09C8902E" w14:textId="57E94C27" w:rsidR="007C75D3" w:rsidRDefault="0022034F">
            <w:pPr>
              <w:pStyle w:val="P68B1DB1-Normal17"/>
              <w:spacing w:after="0" w:line="240" w:lineRule="auto"/>
              <w:rPr>
                <w:rFonts w:eastAsia="Times New Roman" w:cs="Times New Roman"/>
                <w:noProof/>
                <w:szCs w:val="20"/>
              </w:rPr>
            </w:pPr>
            <w:r>
              <w:rPr>
                <w:noProof/>
              </w:rPr>
              <w:t xml:space="preserve">224 892 637 </w:t>
            </w:r>
            <w:r w:rsidR="00A14AD1">
              <w:rPr>
                <w:noProof/>
              </w:rPr>
              <w:t>EUR</w:t>
            </w:r>
          </w:p>
        </w:tc>
      </w:tr>
    </w:tbl>
    <w:p w14:paraId="097A3766" w14:textId="77777777" w:rsidR="007C75D3" w:rsidRDefault="0022034F">
      <w:pPr>
        <w:rPr>
          <w:rFonts w:ascii="Times New Roman" w:hAnsi="Times New Roman" w:cs="Times New Roman"/>
          <w:b/>
          <w:noProof/>
          <w:sz w:val="24"/>
        </w:rPr>
      </w:pPr>
      <w:r>
        <w:rPr>
          <w:noProof/>
        </w:rPr>
        <w:br w:type="page"/>
      </w:r>
      <w:r>
        <w:rPr>
          <w:rFonts w:ascii="Times New Roman" w:hAnsi="Times New Roman"/>
          <w:b/>
          <w:noProof/>
          <w:sz w:val="24"/>
        </w:rPr>
        <w:t xml:space="preserve">SECȚIUNEA 3: DISPOZIȚII SUPLIMENTARE </w:t>
      </w:r>
    </w:p>
    <w:p w14:paraId="30ABFF06" w14:textId="77777777" w:rsidR="007C75D3" w:rsidRDefault="0022034F">
      <w:pPr>
        <w:pStyle w:val="P68B1DB1-Normal2"/>
        <w:numPr>
          <w:ilvl w:val="0"/>
          <w:numId w:val="34"/>
        </w:numPr>
        <w:spacing w:before="120" w:after="120" w:line="240" w:lineRule="auto"/>
        <w:jc w:val="both"/>
        <w:rPr>
          <w:rFonts w:cs="Times New Roman"/>
          <w:noProof/>
        </w:rPr>
      </w:pPr>
      <w:r>
        <w:rPr>
          <w:noProof/>
        </w:rPr>
        <w:t>Modalități de monitorizare și de punere în aplicare a planului de redresare și reziliență</w:t>
      </w:r>
    </w:p>
    <w:p w14:paraId="51636125" w14:textId="77777777" w:rsidR="007C75D3" w:rsidRDefault="0022034F">
      <w:pPr>
        <w:pStyle w:val="P68B1DB1-Normal5"/>
        <w:spacing w:before="120" w:after="120" w:line="240" w:lineRule="auto"/>
        <w:jc w:val="both"/>
        <w:rPr>
          <w:rFonts w:cs="Times New Roman"/>
          <w:noProof/>
        </w:rPr>
      </w:pPr>
      <w:r>
        <w:rPr>
          <w:noProof/>
        </w:rPr>
        <w:t xml:space="preserve">Monitorizarea și implementarea planului de redresare și reziliență al Irlandei se efectuează în conformitate cu următoarele modalități prevăzute în plan: </w:t>
      </w:r>
    </w:p>
    <w:p w14:paraId="6C92ABB8" w14:textId="77777777" w:rsidR="007C75D3" w:rsidRDefault="0022034F">
      <w:pPr>
        <w:pStyle w:val="P68B1DB1-ListParagraph23"/>
        <w:numPr>
          <w:ilvl w:val="0"/>
          <w:numId w:val="31"/>
        </w:numPr>
        <w:tabs>
          <w:tab w:val="num" w:pos="360"/>
        </w:tabs>
        <w:spacing w:before="120" w:after="120" w:line="240" w:lineRule="auto"/>
        <w:jc w:val="both"/>
        <w:rPr>
          <w:rFonts w:cs="Times New Roman"/>
          <w:noProof/>
        </w:rPr>
      </w:pPr>
      <w:r>
        <w:rPr>
          <w:noProof/>
        </w:rPr>
        <w:t>Trebuie să fi fost creat un organism de implementare în cadrul Departamentului pentru cheltuieli publice și reformă. Acesta este responsabil de monitorizarea strategică globală și de gestionarea planului, precum și de coordonarea între autoritățile irlandeze. Organismul de implementare raportează ministrului cheltuielilor publice și reformei. Acesta oferă sprijin tehnic și sistemic și comunică la nivel național pentru a promova și a face cunoscută finanțarea din MRR.</w:t>
      </w:r>
    </w:p>
    <w:p w14:paraId="51D2A588" w14:textId="77777777" w:rsidR="007C75D3" w:rsidRDefault="0022034F">
      <w:pPr>
        <w:pStyle w:val="P68B1DB1-ListParagraph23"/>
        <w:numPr>
          <w:ilvl w:val="0"/>
          <w:numId w:val="31"/>
        </w:numPr>
        <w:tabs>
          <w:tab w:val="num" w:pos="360"/>
        </w:tabs>
        <w:spacing w:before="120" w:after="120" w:line="240" w:lineRule="auto"/>
        <w:jc w:val="both"/>
        <w:rPr>
          <w:rFonts w:cs="Times New Roman"/>
          <w:noProof/>
        </w:rPr>
      </w:pPr>
      <w:r>
        <w:rPr>
          <w:noProof/>
        </w:rPr>
        <w:t>Organismul de implementare este, de asemenea, organismul care întocmește cererile de plată adresate Comisiei. Fiecare cerere de plată este însoțită de o declarație de gestiune și de un rezumat al auditurilor și controalelor efectuate de organismul de audit independent pentru plan, care rezumă domeniul de aplicare al controalelor efectuate, deficiențele identificate și acțiunile corective întreprinse. În acest scop, organismul de implementare colectează rezultatele procedurilor de audit desfășurate de organismul de audit independent, precum și toate cazurile de nereguli grave, inclusiv cazurile de fraudă sau suspiciune de fraudă, corupție și conflict de interese, care sunt incluse în rezumatul auditurilor.</w:t>
      </w:r>
    </w:p>
    <w:p w14:paraId="19253DA2" w14:textId="77777777" w:rsidR="007C75D3" w:rsidRDefault="0022034F">
      <w:pPr>
        <w:pStyle w:val="P68B1DB1-ListParagraph23"/>
        <w:numPr>
          <w:ilvl w:val="0"/>
          <w:numId w:val="31"/>
        </w:numPr>
        <w:tabs>
          <w:tab w:val="num" w:pos="360"/>
        </w:tabs>
        <w:spacing w:before="120" w:after="120" w:line="240" w:lineRule="auto"/>
        <w:jc w:val="both"/>
        <w:rPr>
          <w:rFonts w:cs="Times New Roman"/>
          <w:noProof/>
        </w:rPr>
      </w:pPr>
      <w:r>
        <w:rPr>
          <w:noProof/>
        </w:rPr>
        <w:t>Unitatea de audit intern și al UE din cadrul Departamentului pentru cheltuieli publice și reformă este organismul de audit independent pentru plan. Organismul de audit independent este responsabil de efectuarea auditurilor privind atingerea jaloanelor și a țintelor, printr-o metodologie de eșantionare adecvată. Acesta verifică declarația de gestiune înainte ca fiecare cerere de plată să fie trimisă Comisiei. Evaluarea riscurilor se efectuează în permanență și se utilizează ca bază pentru planul de audit. Organismul independent de audit își desfășoară activitatea în mod profesionist, respectând standardele de audit intern (2012) ale Departamentului pentru cheltuieli publice și reformă și ținând seama de Codul deontologic și de standardele internaționale ale Institutului Auditorilor Interni, în special de Cadrul internațional de practici profesionale (IPPF). Se asigură faptul că eșantionul selectat include un număr suficient de măsuri.</w:t>
      </w:r>
    </w:p>
    <w:p w14:paraId="44BA208E" w14:textId="77777777" w:rsidR="007C75D3" w:rsidRDefault="0022034F">
      <w:pPr>
        <w:pStyle w:val="P68B1DB1-ListParagraph23"/>
        <w:numPr>
          <w:ilvl w:val="0"/>
          <w:numId w:val="31"/>
        </w:numPr>
        <w:tabs>
          <w:tab w:val="num" w:pos="360"/>
        </w:tabs>
        <w:spacing w:before="120" w:after="120" w:line="240" w:lineRule="auto"/>
        <w:jc w:val="both"/>
        <w:rPr>
          <w:rFonts w:cs="Times New Roman"/>
          <w:noProof/>
        </w:rPr>
      </w:pPr>
      <w:r>
        <w:rPr>
          <w:noProof/>
        </w:rPr>
        <w:t>Responsabilitatea pentru punerea în aplicare a unei măsuri specifice și pentru raportarea cu privire la aceasta revine unui departament sau unui alt organism desemnat ca fiind responsabil pentru măsura respectivă, deși alte departamente sau organisme pot fi, de asemenea, implicate în anumite aspecte ale punerii în aplicare a măsurii respective. Planul include o listă a departamentelor și a altor organisme desemnate ca fiind responsabile pentru fiecare măsură.</w:t>
      </w:r>
    </w:p>
    <w:p w14:paraId="337FC3F9" w14:textId="77777777" w:rsidR="007C75D3" w:rsidRDefault="0022034F">
      <w:pPr>
        <w:pStyle w:val="P68B1DB1-ListParagraph23"/>
        <w:numPr>
          <w:ilvl w:val="0"/>
          <w:numId w:val="31"/>
        </w:numPr>
        <w:tabs>
          <w:tab w:val="num" w:pos="360"/>
        </w:tabs>
        <w:spacing w:before="120" w:after="120" w:line="240" w:lineRule="auto"/>
        <w:jc w:val="both"/>
        <w:rPr>
          <w:rFonts w:cs="Times New Roman"/>
          <w:noProof/>
        </w:rPr>
      </w:pPr>
      <w:r>
        <w:rPr>
          <w:noProof/>
        </w:rPr>
        <w:t xml:space="preserve">Departamentele responsabile și alte organisme au obligația de a aplica Codul cheltuielilor publice, care conține un set de norme, proceduri și orientări pentru a asigura un bun raport calitate-preț al cheltuielilor publice în cadrul serviciului public irlandez. Departamentele responsabile și alte organisme sunt responsabile de îndeplinirea tuturor cerințelor de reglementare, de monitorizare și de control, de raportarea cu privire la jaloanele și țintele lor respective, de raportarea cu privire la costuri, după caz, de comunicarea la nivel de proiect și de păstrarea evidențelor. </w:t>
      </w:r>
    </w:p>
    <w:p w14:paraId="478DFFDF" w14:textId="77777777" w:rsidR="007C75D3" w:rsidRDefault="0022034F">
      <w:pPr>
        <w:pStyle w:val="P68B1DB1-ListParagraph23"/>
        <w:numPr>
          <w:ilvl w:val="0"/>
          <w:numId w:val="31"/>
        </w:numPr>
        <w:tabs>
          <w:tab w:val="num" w:pos="360"/>
        </w:tabs>
        <w:spacing w:before="120" w:after="120" w:line="240" w:lineRule="auto"/>
        <w:jc w:val="both"/>
        <w:rPr>
          <w:rFonts w:cs="Times New Roman"/>
          <w:noProof/>
        </w:rPr>
      </w:pPr>
      <w:r>
        <w:rPr>
          <w:noProof/>
        </w:rPr>
        <w:t xml:space="preserve">Toate departamentele și organismele responsabile, precum și organismul de punere în aplicare sunt reprezentate în cadrul unui comitet de livrare, care se instituie. Comitetul de livrare se reunește cel puțin trimestrial. Acesta este prezidat de Departamentul pentru cheltuieli publice și reformă și de adjunctul acestuia, coprezidat de Departamentul pentru Taoiseach și de Departamentul de Finanțe, la nivel de înalți funcționari. Acesta menține supravegherea continuă a punerii în aplicare a planului și abordează problemele pe măsură ce acestea apar. </w:t>
      </w:r>
    </w:p>
    <w:p w14:paraId="2D9DF4BD" w14:textId="77777777" w:rsidR="007C75D3" w:rsidRDefault="0022034F">
      <w:pPr>
        <w:pStyle w:val="P68B1DB1-ListParagraph23"/>
        <w:spacing w:before="120" w:after="120" w:line="240" w:lineRule="auto"/>
        <w:jc w:val="both"/>
        <w:rPr>
          <w:rFonts w:cs="Times New Roman"/>
          <w:noProof/>
        </w:rPr>
      </w:pPr>
      <w:r>
        <w:rPr>
          <w:noProof/>
        </w:rPr>
        <w:t>Comitetul de punere în aplicare are sarcina de a stimula punerea în aplicare a măsurilor și de a oferi un forum de colaborare și coordonare în cadrul planului. Aspectele legate atât de punerea în aplicare a planului, cât și de semestrul european fac obiectul unei cooperări strânse între Departamentul pentru cheltuieli publice și reformă, Departamentul pentru Taoiseach și Departamentul de finanțe.</w:t>
      </w:r>
    </w:p>
    <w:p w14:paraId="1FC2D1A0" w14:textId="77777777" w:rsidR="007C75D3" w:rsidRDefault="0022034F">
      <w:pPr>
        <w:pStyle w:val="P68B1DB1-Normal2"/>
        <w:numPr>
          <w:ilvl w:val="0"/>
          <w:numId w:val="34"/>
        </w:numPr>
        <w:spacing w:before="120" w:after="120" w:line="240" w:lineRule="auto"/>
        <w:jc w:val="both"/>
        <w:rPr>
          <w:rFonts w:cs="Times New Roman"/>
          <w:noProof/>
        </w:rPr>
      </w:pPr>
      <w:r>
        <w:rPr>
          <w:noProof/>
        </w:rPr>
        <w:t>Măsuri pentru asigurarea accesului deplin al Comisiei la datele subiacente</w:t>
      </w:r>
    </w:p>
    <w:p w14:paraId="0FF0AE3C" w14:textId="77777777" w:rsidR="007C75D3" w:rsidRDefault="0022034F">
      <w:pPr>
        <w:pStyle w:val="P68B1DB1-Normal5"/>
        <w:spacing w:line="240" w:lineRule="auto"/>
        <w:jc w:val="both"/>
        <w:rPr>
          <w:rFonts w:cs="Times New Roman"/>
          <w:noProof/>
        </w:rPr>
      </w:pPr>
      <w:r>
        <w:rPr>
          <w:noProof/>
        </w:rPr>
        <w:t>Organismul de implementare din cadrul Departamentului pentru cheltuieli publice și reformă acționează ca punct unic de contact pentru Comisie. Acesta acționează ca organism de coordonare pentru monitorizarea progreselor înregistrate în ceea ce privește jaloanele și țintele, supraveghează punerea în aplicare a măsurilor de control, furnizează confirmarea fiabilității datelor și a progreselor înregistrate în ceea ce privește măsurile și furnizează rapoarte și cereri de plată.</w:t>
      </w:r>
    </w:p>
    <w:p w14:paraId="1F58F5BC" w14:textId="77777777" w:rsidR="007C75D3" w:rsidRDefault="0022034F">
      <w:pPr>
        <w:pStyle w:val="P68B1DB1-Normal5"/>
        <w:spacing w:before="120" w:after="120" w:line="240" w:lineRule="auto"/>
        <w:jc w:val="both"/>
        <w:rPr>
          <w:rFonts w:cs="Times New Roman"/>
          <w:noProof/>
        </w:rPr>
      </w:pPr>
      <w:r>
        <w:rPr>
          <w:noProof/>
        </w:rPr>
        <w:t>Organismul de implementare utilizează un sistem de informații dedicat MRR, care este în curs de dezvoltare și face obiectul unui jalon specific (numărul 108), pentru punerea în aplicare a planului. Funcționalitățile sale de bază sau un sistem pentru situații de urgență cu funcționalitățile de bază necesare trebuie să fie instituit până la prima cerere de plată. Un sistem de repertorii înregistrează și stochează datele relevante referitoare la punerea în aplicare a planului de redresare și reziliență, în special cu privire la atingerea jaloanelor și a țintelor, datele privind destinatarii finali, contractanții, subcontractanții și beneficiarii reali, până la prima cerere de plată. Organismul de implementare este în măsură să ofere acces la datele subiacente relevante Comisiei, Oficiului European de Luptă Antifraudă (OLAF) și Curții de Conturi Europene.</w:t>
      </w:r>
    </w:p>
    <w:p w14:paraId="0B2DD335" w14:textId="32D80125" w:rsidR="007C75D3" w:rsidRDefault="0022034F">
      <w:pPr>
        <w:pStyle w:val="P68B1DB1-Normal5"/>
        <w:spacing w:before="120" w:after="120" w:line="240" w:lineRule="auto"/>
        <w:jc w:val="both"/>
        <w:rPr>
          <w:noProof/>
        </w:rPr>
      </w:pPr>
      <w:r>
        <w:rPr>
          <w:noProof/>
        </w:rPr>
        <w:t>În conformitate cu articolul 24 alineatul (2) din Regulamentul (UE) 2021/241, la îndeplinirea jaloanelor și a țintelor relevante convenite în secțiunea 1 din prezenta anexă, Irlanda prezintă Comisiei o cerere justificată în mod corespunzător de plată a contribuției financiare. Irlanda se asigură că, la cerere, Comisia are acces deplin la datele subiacente relevante care justifică în mod corespunzător cererea de plată, atât pentru evaluarea cererii de plată în conformitate cu articolul 24 alineatul (3) din Regulamentul (UE) 2021/241, cât și în scopuri de audit și control.</w:t>
      </w:r>
    </w:p>
    <w:p w14:paraId="658445C8" w14:textId="78EC7EC6" w:rsidR="007C75D3" w:rsidRDefault="007C75D3">
      <w:pPr>
        <w:rPr>
          <w:noProof/>
        </w:rPr>
      </w:pPr>
    </w:p>
    <w:sectPr w:rsidR="007C75D3">
      <w:headerReference w:type="even" r:id="rId74"/>
      <w:headerReference w:type="default" r:id="rId75"/>
      <w:footerReference w:type="even" r:id="rId76"/>
      <w:footerReference w:type="default" r:id="rId77"/>
      <w:headerReference w:type="first" r:id="rId78"/>
      <w:footerReference w:type="first" r:id="rId79"/>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CB20D" w14:textId="77777777" w:rsidR="00421BDE" w:rsidRDefault="00421BDE">
      <w:pPr>
        <w:spacing w:after="0" w:line="240" w:lineRule="auto"/>
      </w:pPr>
      <w:r>
        <w:separator/>
      </w:r>
    </w:p>
  </w:endnote>
  <w:endnote w:type="continuationSeparator" w:id="0">
    <w:p w14:paraId="5D45D1F3" w14:textId="77777777" w:rsidR="00421BDE" w:rsidRDefault="00421BDE">
      <w:pPr>
        <w:spacing w:after="0" w:line="240" w:lineRule="auto"/>
      </w:pPr>
      <w:r>
        <w:continuationSeparator/>
      </w:r>
    </w:p>
  </w:endnote>
  <w:endnote w:type="continuationNotice" w:id="1">
    <w:p w14:paraId="05913685" w14:textId="77777777" w:rsidR="00421BDE" w:rsidRDefault="00421B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E560F" w14:textId="4A2C6E82" w:rsidR="004F0C2C" w:rsidRPr="004F0C2C" w:rsidRDefault="004F0C2C" w:rsidP="004F0C2C">
    <w:pPr>
      <w:pStyle w:val="FooterCoverPage"/>
      <w:rPr>
        <w:rFonts w:ascii="Arial" w:hAnsi="Arial" w:cs="Arial"/>
        <w:b/>
        <w:sz w:val="48"/>
      </w:rPr>
    </w:pPr>
    <w:r w:rsidRPr="004F0C2C">
      <w:rPr>
        <w:rFonts w:ascii="Arial" w:hAnsi="Arial" w:cs="Arial"/>
        <w:b/>
        <w:sz w:val="48"/>
      </w:rPr>
      <w:t>RO</w:t>
    </w:r>
    <w:r w:rsidRPr="004F0C2C">
      <w:rPr>
        <w:rFonts w:ascii="Arial" w:hAnsi="Arial" w:cs="Arial"/>
        <w:b/>
        <w:sz w:val="48"/>
      </w:rPr>
      <w:tab/>
    </w:r>
    <w:r w:rsidRPr="004F0C2C">
      <w:rPr>
        <w:rFonts w:ascii="Arial" w:hAnsi="Arial" w:cs="Arial"/>
        <w:b/>
        <w:sz w:val="48"/>
      </w:rPr>
      <w:tab/>
    </w:r>
    <w:r w:rsidRPr="004F0C2C">
      <w:tab/>
    </w:r>
    <w:r w:rsidRPr="004F0C2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F942A" w14:textId="2258A09C" w:rsidR="004F0C2C" w:rsidRPr="004F0C2C" w:rsidRDefault="004F0C2C" w:rsidP="004F0C2C">
    <w:pPr>
      <w:pStyle w:val="FooterCoverPage"/>
      <w:rPr>
        <w:rFonts w:ascii="Arial" w:hAnsi="Arial" w:cs="Arial"/>
        <w:b/>
        <w:sz w:val="48"/>
      </w:rPr>
    </w:pPr>
    <w:r w:rsidRPr="004F0C2C">
      <w:rPr>
        <w:rFonts w:ascii="Arial" w:hAnsi="Arial" w:cs="Arial"/>
        <w:b/>
        <w:sz w:val="48"/>
      </w:rPr>
      <w:t>RO</w:t>
    </w:r>
    <w:r w:rsidRPr="004F0C2C">
      <w:rPr>
        <w:rFonts w:ascii="Arial" w:hAnsi="Arial" w:cs="Arial"/>
        <w:b/>
        <w:sz w:val="48"/>
      </w:rPr>
      <w:tab/>
    </w:r>
    <w:r w:rsidRPr="004F0C2C">
      <w:rPr>
        <w:rFonts w:ascii="Arial" w:hAnsi="Arial" w:cs="Arial"/>
        <w:b/>
        <w:sz w:val="48"/>
      </w:rPr>
      <w:tab/>
    </w:r>
    <w:r w:rsidRPr="004F0C2C">
      <w:tab/>
    </w:r>
    <w:r w:rsidRPr="004F0C2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43662" w14:textId="77777777" w:rsidR="004F0C2C" w:rsidRPr="004F0C2C" w:rsidRDefault="004F0C2C" w:rsidP="004F0C2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7CF73" w14:textId="77777777" w:rsidR="007C75D3" w:rsidRDefault="007C75D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6762278"/>
      <w:docPartObj>
        <w:docPartGallery w:val="Page Numbers (Bottom of Page)"/>
        <w:docPartUnique/>
      </w:docPartObj>
    </w:sdtPr>
    <w:sdtEndPr>
      <w:rPr>
        <w:noProof/>
      </w:rPr>
    </w:sdtEndPr>
    <w:sdtContent>
      <w:p w14:paraId="35B87CA5" w14:textId="095EF063" w:rsidR="007C75D3" w:rsidRDefault="0022034F">
        <w:pPr>
          <w:pStyle w:val="P68B1DB1-Footer24"/>
          <w:jc w:val="center"/>
        </w:pPr>
        <w:r>
          <w:fldChar w:fldCharType="begin"/>
        </w:r>
        <w:r>
          <w:instrText xml:space="preserve"> PAGE   \* MERGEFORMAT </w:instrText>
        </w:r>
        <w:r>
          <w:fldChar w:fldCharType="separate"/>
        </w:r>
        <w:r w:rsidR="004F0C2C">
          <w:rPr>
            <w:noProof/>
          </w:rPr>
          <w:t>1</w:t>
        </w:r>
        <w:r>
          <w:fldChar w:fldCharType="end"/>
        </w:r>
      </w:p>
    </w:sdtContent>
  </w:sdt>
  <w:p w14:paraId="01929658" w14:textId="77777777" w:rsidR="007C75D3" w:rsidRDefault="007C75D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F88C0" w14:textId="77777777" w:rsidR="007C75D3" w:rsidRDefault="007C75D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9B63A" w14:textId="77777777" w:rsidR="007C75D3" w:rsidRDefault="007C75D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3787592"/>
      <w:docPartObj>
        <w:docPartGallery w:val="Page Numbers (Bottom of Page)"/>
        <w:docPartUnique/>
      </w:docPartObj>
    </w:sdtPr>
    <w:sdtEndPr>
      <w:rPr>
        <w:noProof/>
      </w:rPr>
    </w:sdtEndPr>
    <w:sdtContent>
      <w:p w14:paraId="11A295D1" w14:textId="548FBD43" w:rsidR="007C75D3" w:rsidRDefault="0022034F">
        <w:pPr>
          <w:pStyle w:val="P68B1DB1-Footer24"/>
          <w:jc w:val="center"/>
        </w:pPr>
        <w:r>
          <w:fldChar w:fldCharType="begin"/>
        </w:r>
        <w:r>
          <w:instrText xml:space="preserve"> PAGE   \* MERGEFORMAT </w:instrText>
        </w:r>
        <w:r>
          <w:fldChar w:fldCharType="separate"/>
        </w:r>
        <w:r w:rsidR="004F0C2C">
          <w:rPr>
            <w:noProof/>
          </w:rPr>
          <w:t>4</w:t>
        </w:r>
        <w:r>
          <w:fldChar w:fldCharType="end"/>
        </w:r>
      </w:p>
    </w:sdtContent>
  </w:sdt>
  <w:p w14:paraId="53319953" w14:textId="77777777" w:rsidR="007C75D3" w:rsidRDefault="007C75D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08904" w14:textId="77777777" w:rsidR="007C75D3" w:rsidRDefault="007C75D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9B17E" w14:textId="77777777" w:rsidR="007C75D3" w:rsidRDefault="007C75D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9074570"/>
      <w:docPartObj>
        <w:docPartGallery w:val="Page Numbers (Bottom of Page)"/>
        <w:docPartUnique/>
      </w:docPartObj>
    </w:sdtPr>
    <w:sdtEndPr>
      <w:rPr>
        <w:noProof/>
      </w:rPr>
    </w:sdtEndPr>
    <w:sdtContent>
      <w:p w14:paraId="724E3E94" w14:textId="3551CB40" w:rsidR="007C75D3" w:rsidRDefault="0022034F">
        <w:pPr>
          <w:pStyle w:val="P68B1DB1-Footer24"/>
          <w:jc w:val="center"/>
        </w:pPr>
        <w:r>
          <w:fldChar w:fldCharType="begin"/>
        </w:r>
        <w:r>
          <w:instrText xml:space="preserve"> PAGE   \* MERGEFORMAT </w:instrText>
        </w:r>
        <w:r>
          <w:fldChar w:fldCharType="separate"/>
        </w:r>
        <w:r>
          <w:t>13</w:t>
        </w:r>
        <w:r>
          <w:fldChar w:fldCharType="end"/>
        </w:r>
      </w:p>
    </w:sdtContent>
  </w:sdt>
  <w:p w14:paraId="3EC3AC67" w14:textId="77777777" w:rsidR="007C75D3" w:rsidRDefault="007C75D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C6C0C" w14:textId="77777777" w:rsidR="007C75D3" w:rsidRDefault="007C75D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53912" w14:textId="77777777" w:rsidR="007C75D3" w:rsidRDefault="007C75D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9063019"/>
      <w:docPartObj>
        <w:docPartGallery w:val="Page Numbers (Bottom of Page)"/>
        <w:docPartUnique/>
      </w:docPartObj>
    </w:sdtPr>
    <w:sdtEndPr>
      <w:rPr>
        <w:noProof/>
      </w:rPr>
    </w:sdtEndPr>
    <w:sdtContent>
      <w:p w14:paraId="2B6111D5" w14:textId="77777777" w:rsidR="007C75D3" w:rsidRDefault="0022034F">
        <w:pPr>
          <w:pStyle w:val="P68B1DB1-Footer24"/>
          <w:jc w:val="center"/>
        </w:pPr>
        <w:r>
          <w:fldChar w:fldCharType="begin"/>
        </w:r>
        <w:r>
          <w:instrText xml:space="preserve"> PAGE   \* MERGEFORMAT </w:instrText>
        </w:r>
        <w:r>
          <w:fldChar w:fldCharType="separate"/>
        </w:r>
        <w:r>
          <w:t>2</w:t>
        </w:r>
        <w:r>
          <w:fldChar w:fldCharType="end"/>
        </w:r>
      </w:p>
    </w:sdtContent>
  </w:sdt>
  <w:p w14:paraId="45F5EB7A" w14:textId="77777777" w:rsidR="007C75D3" w:rsidRDefault="007C75D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6C164" w14:textId="77777777" w:rsidR="007C75D3" w:rsidRDefault="007C75D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914AF" w14:textId="77777777" w:rsidR="007C75D3" w:rsidRDefault="007C75D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495679"/>
      <w:docPartObj>
        <w:docPartGallery w:val="Page Numbers (Bottom of Page)"/>
        <w:docPartUnique/>
      </w:docPartObj>
    </w:sdtPr>
    <w:sdtEndPr>
      <w:rPr>
        <w:noProof/>
      </w:rPr>
    </w:sdtEndPr>
    <w:sdtContent>
      <w:p w14:paraId="7C0CCA85" w14:textId="77777777" w:rsidR="007C75D3" w:rsidRDefault="0022034F">
        <w:pPr>
          <w:pStyle w:val="P68B1DB1-Footer24"/>
          <w:jc w:val="center"/>
        </w:pPr>
        <w:r>
          <w:fldChar w:fldCharType="begin"/>
        </w:r>
        <w:r>
          <w:instrText xml:space="preserve"> PAGE   \* MERGEFORMAT </w:instrText>
        </w:r>
        <w:r>
          <w:fldChar w:fldCharType="separate"/>
        </w:r>
        <w:r>
          <w:t>2</w:t>
        </w:r>
        <w:r>
          <w:fldChar w:fldCharType="end"/>
        </w:r>
      </w:p>
    </w:sdtContent>
  </w:sdt>
  <w:p w14:paraId="11C2552B" w14:textId="77777777" w:rsidR="007C75D3" w:rsidRDefault="007C75D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E075C" w14:textId="77777777" w:rsidR="007C75D3" w:rsidRDefault="007C75D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846258"/>
      <w:docPartObj>
        <w:docPartGallery w:val="Page Numbers (Bottom of Page)"/>
        <w:docPartUnique/>
      </w:docPartObj>
    </w:sdtPr>
    <w:sdtEndPr>
      <w:rPr>
        <w:noProof/>
      </w:rPr>
    </w:sdtEndPr>
    <w:sdtContent>
      <w:p w14:paraId="64095611" w14:textId="77777777" w:rsidR="007C75D3" w:rsidRDefault="0022034F">
        <w:pPr>
          <w:pStyle w:val="P68B1DB1-Footer24"/>
          <w:jc w:val="center"/>
        </w:pPr>
        <w:r>
          <w:fldChar w:fldCharType="begin"/>
        </w:r>
        <w:r>
          <w:instrText xml:space="preserve"> PAGE   \* MERGEFORMAT </w:instrText>
        </w:r>
        <w:r>
          <w:fldChar w:fldCharType="separate"/>
        </w:r>
        <w:r>
          <w:t>2</w:t>
        </w:r>
        <w:r>
          <w:fldChar w:fldCharType="end"/>
        </w:r>
      </w:p>
    </w:sdtContent>
  </w:sdt>
  <w:p w14:paraId="5537C176" w14:textId="77777777" w:rsidR="007C75D3" w:rsidRDefault="007C75D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A7C9B" w14:textId="77777777" w:rsidR="007C75D3" w:rsidRDefault="007C75D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2919421"/>
      <w:docPartObj>
        <w:docPartGallery w:val="Page Numbers (Bottom of Page)"/>
        <w:docPartUnique/>
      </w:docPartObj>
    </w:sdtPr>
    <w:sdtEndPr>
      <w:rPr>
        <w:noProof/>
      </w:rPr>
    </w:sdtEndPr>
    <w:sdtContent>
      <w:p w14:paraId="4BFBC94C" w14:textId="77777777" w:rsidR="007C75D3" w:rsidRDefault="0022034F">
        <w:pPr>
          <w:pStyle w:val="P68B1DB1-Footer24"/>
          <w:jc w:val="center"/>
        </w:pPr>
        <w:r>
          <w:fldChar w:fldCharType="begin"/>
        </w:r>
        <w:r>
          <w:instrText xml:space="preserve"> PAGE   \* MERGEFORMAT </w:instrText>
        </w:r>
        <w:r>
          <w:fldChar w:fldCharType="separate"/>
        </w:r>
        <w:r>
          <w:t>2</w:t>
        </w:r>
        <w:r>
          <w:fldChar w:fldCharType="end"/>
        </w:r>
      </w:p>
    </w:sdtContent>
  </w:sdt>
  <w:p w14:paraId="15663BB5" w14:textId="77777777" w:rsidR="007C75D3" w:rsidRDefault="007C75D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11C60" w14:textId="77777777" w:rsidR="007C75D3" w:rsidRDefault="007C75D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287C0" w14:textId="77777777" w:rsidR="007C75D3" w:rsidRDefault="007C75D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374805"/>
      <w:docPartObj>
        <w:docPartGallery w:val="Page Numbers (Bottom of Page)"/>
        <w:docPartUnique/>
      </w:docPartObj>
    </w:sdtPr>
    <w:sdtEndPr>
      <w:rPr>
        <w:noProof/>
      </w:rPr>
    </w:sdtEndPr>
    <w:sdtContent>
      <w:p w14:paraId="75F84F0E" w14:textId="77777777" w:rsidR="007C75D3" w:rsidRDefault="0022034F">
        <w:pPr>
          <w:pStyle w:val="P68B1DB1-Footer24"/>
          <w:jc w:val="center"/>
        </w:pPr>
        <w:r>
          <w:fldChar w:fldCharType="begin"/>
        </w:r>
        <w:r>
          <w:instrText xml:space="preserve"> PAGE   \* MERGEFORMAT </w:instrText>
        </w:r>
        <w:r>
          <w:fldChar w:fldCharType="separate"/>
        </w:r>
        <w:r>
          <w:t>2</w:t>
        </w:r>
        <w:r>
          <w:fldChar w:fldCharType="end"/>
        </w:r>
      </w:p>
    </w:sdtContent>
  </w:sdt>
  <w:p w14:paraId="51FDB6EF" w14:textId="77777777" w:rsidR="007C75D3" w:rsidRDefault="007C75D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2B95A" w14:textId="77777777" w:rsidR="007C75D3" w:rsidRDefault="007C75D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BF68E" w14:textId="77777777" w:rsidR="007C75D3" w:rsidRDefault="007C75D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9005808"/>
      <w:docPartObj>
        <w:docPartGallery w:val="Page Numbers (Bottom of Page)"/>
        <w:docPartUnique/>
      </w:docPartObj>
    </w:sdtPr>
    <w:sdtEndPr>
      <w:rPr>
        <w:noProof/>
      </w:rPr>
    </w:sdtEndPr>
    <w:sdtContent>
      <w:p w14:paraId="104B8483" w14:textId="77777777" w:rsidR="007C75D3" w:rsidRDefault="0022034F">
        <w:pPr>
          <w:pStyle w:val="P68B1DB1-Footer24"/>
          <w:jc w:val="center"/>
        </w:pPr>
        <w:r>
          <w:fldChar w:fldCharType="begin"/>
        </w:r>
        <w:r>
          <w:instrText xml:space="preserve"> PAGE   \* MERGEFORMAT </w:instrText>
        </w:r>
        <w:r>
          <w:fldChar w:fldCharType="separate"/>
        </w:r>
        <w:r>
          <w:t>2</w:t>
        </w:r>
        <w:r>
          <w:fldChar w:fldCharType="end"/>
        </w:r>
      </w:p>
    </w:sdtContent>
  </w:sdt>
  <w:p w14:paraId="3C274F49" w14:textId="77777777" w:rsidR="007C75D3" w:rsidRDefault="007C75D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2A033" w14:textId="77777777" w:rsidR="007C75D3" w:rsidRDefault="007C75D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D5BE5" w14:textId="77777777" w:rsidR="007C75D3" w:rsidRDefault="007C75D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5985246"/>
      <w:docPartObj>
        <w:docPartGallery w:val="Page Numbers (Bottom of Page)"/>
        <w:docPartUnique/>
      </w:docPartObj>
    </w:sdtPr>
    <w:sdtEndPr>
      <w:rPr>
        <w:noProof/>
      </w:rPr>
    </w:sdtEndPr>
    <w:sdtContent>
      <w:p w14:paraId="6776866D" w14:textId="77777777" w:rsidR="007C75D3" w:rsidRDefault="0022034F">
        <w:pPr>
          <w:pStyle w:val="P68B1DB1-Footer24"/>
          <w:jc w:val="center"/>
        </w:pPr>
        <w:r>
          <w:fldChar w:fldCharType="begin"/>
        </w:r>
        <w:r>
          <w:instrText xml:space="preserve"> PAGE   \* MERGEFORMAT </w:instrText>
        </w:r>
        <w:r>
          <w:fldChar w:fldCharType="separate"/>
        </w:r>
        <w:r>
          <w:t>2</w:t>
        </w:r>
        <w:r>
          <w:fldChar w:fldCharType="end"/>
        </w:r>
      </w:p>
    </w:sdtContent>
  </w:sdt>
  <w:p w14:paraId="490FF99C" w14:textId="77777777" w:rsidR="007C75D3" w:rsidRDefault="007C75D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C79E1" w14:textId="77777777" w:rsidR="007C75D3" w:rsidRDefault="007C75D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A2714" w14:textId="77777777" w:rsidR="007C75D3" w:rsidRDefault="007C75D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374885"/>
      <w:docPartObj>
        <w:docPartGallery w:val="Page Numbers (Bottom of Page)"/>
        <w:docPartUnique/>
      </w:docPartObj>
    </w:sdtPr>
    <w:sdtEndPr>
      <w:rPr>
        <w:noProof/>
      </w:rPr>
    </w:sdtEndPr>
    <w:sdtContent>
      <w:p w14:paraId="460ECEE4" w14:textId="77777777" w:rsidR="007C75D3" w:rsidRDefault="0022034F">
        <w:pPr>
          <w:pStyle w:val="P68B1DB1-Footer24"/>
          <w:jc w:val="center"/>
        </w:pPr>
        <w:r>
          <w:fldChar w:fldCharType="begin"/>
        </w:r>
        <w:r>
          <w:instrText xml:space="preserve"> PAGE   \* MERGEFORMAT </w:instrText>
        </w:r>
        <w:r>
          <w:fldChar w:fldCharType="separate"/>
        </w:r>
        <w:r>
          <w:t>2</w:t>
        </w:r>
        <w:r>
          <w:fldChar w:fldCharType="end"/>
        </w:r>
      </w:p>
    </w:sdtContent>
  </w:sdt>
  <w:p w14:paraId="4123E53B" w14:textId="77777777" w:rsidR="007C75D3" w:rsidRDefault="007C75D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B4056" w14:textId="77777777" w:rsidR="007C75D3" w:rsidRDefault="007C75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BB9434" w14:textId="77777777" w:rsidR="00421BDE" w:rsidRDefault="00421BDE">
      <w:pPr>
        <w:spacing w:after="0" w:line="240" w:lineRule="auto"/>
      </w:pPr>
      <w:r>
        <w:separator/>
      </w:r>
    </w:p>
  </w:footnote>
  <w:footnote w:type="continuationSeparator" w:id="0">
    <w:p w14:paraId="51DBF079" w14:textId="77777777" w:rsidR="00421BDE" w:rsidRDefault="00421BDE">
      <w:pPr>
        <w:spacing w:after="0" w:line="240" w:lineRule="auto"/>
      </w:pPr>
      <w:r>
        <w:continuationSeparator/>
      </w:r>
    </w:p>
  </w:footnote>
  <w:footnote w:type="continuationNotice" w:id="1">
    <w:p w14:paraId="46F806FA" w14:textId="77777777" w:rsidR="00421BDE" w:rsidRDefault="00421B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D7CD1" w14:textId="77777777" w:rsidR="004F0C2C" w:rsidRPr="004F0C2C" w:rsidRDefault="004F0C2C" w:rsidP="004F0C2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AD3C3" w14:textId="77777777" w:rsidR="004F0C2C" w:rsidRPr="004F0C2C" w:rsidRDefault="004F0C2C" w:rsidP="004F0C2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0082C" w14:textId="77777777" w:rsidR="004F0C2C" w:rsidRPr="004F0C2C" w:rsidRDefault="004F0C2C" w:rsidP="004F0C2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5FDD6" w14:textId="77777777" w:rsidR="007C75D3" w:rsidRDefault="007C75D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F9D9F" w14:textId="77777777" w:rsidR="007C75D3" w:rsidRDefault="0022034F">
    <w:pPr>
      <w:pStyle w:val="HeaderCouncilLarge"/>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C995E" w14:textId="77777777" w:rsidR="007C75D3" w:rsidRDefault="007C75D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57E2D" w14:textId="77777777" w:rsidR="007C75D3" w:rsidRDefault="007C75D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21259" w14:textId="77777777" w:rsidR="007C75D3" w:rsidRDefault="007C75D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1995D" w14:textId="77777777" w:rsidR="007C75D3" w:rsidRDefault="007C75D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FF5B1" w14:textId="77777777" w:rsidR="007C75D3" w:rsidRDefault="007C75D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DF795" w14:textId="77777777" w:rsidR="007C75D3" w:rsidRDefault="007C75D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0EB61" w14:textId="77777777" w:rsidR="007C75D3" w:rsidRDefault="007C75D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1DFC8" w14:textId="77777777" w:rsidR="007C75D3" w:rsidRDefault="007C75D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B55D3" w14:textId="77777777" w:rsidR="007C75D3" w:rsidRDefault="007C75D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314CB" w14:textId="77777777" w:rsidR="007C75D3" w:rsidRDefault="007C75D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1C879" w14:textId="77777777" w:rsidR="007C75D3" w:rsidRDefault="007C75D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00298" w14:textId="77777777" w:rsidR="007C75D3" w:rsidRDefault="007C75D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37B65" w14:textId="77777777" w:rsidR="007C75D3" w:rsidRDefault="007C75D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F078F" w14:textId="77777777" w:rsidR="007C75D3" w:rsidRDefault="007C75D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4199B" w14:textId="77777777" w:rsidR="007C75D3" w:rsidRDefault="007C75D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37C31" w14:textId="77777777" w:rsidR="007C75D3" w:rsidRDefault="007C75D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96602" w14:textId="77777777" w:rsidR="007C75D3" w:rsidRDefault="007C75D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DB79F" w14:textId="77777777" w:rsidR="007C75D3" w:rsidRDefault="007C75D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91FCB" w14:textId="77777777" w:rsidR="007C75D3" w:rsidRDefault="007C75D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471E1" w14:textId="77777777" w:rsidR="007C75D3" w:rsidRDefault="007C75D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39E63" w14:textId="77777777" w:rsidR="007C75D3" w:rsidRDefault="007C75D3">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E673C" w14:textId="77777777" w:rsidR="007C75D3" w:rsidRDefault="007C75D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1CD26" w14:textId="77777777" w:rsidR="007C75D3" w:rsidRDefault="007C75D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0A5BC" w14:textId="77777777" w:rsidR="007C75D3" w:rsidRDefault="007C75D3">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8A711" w14:textId="77777777" w:rsidR="007C75D3" w:rsidRDefault="007C75D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0A0B3" w14:textId="77777777" w:rsidR="007C75D3" w:rsidRDefault="007C75D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647CD" w14:textId="77777777" w:rsidR="007C75D3" w:rsidRDefault="007C75D3">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3FB3A" w14:textId="77777777" w:rsidR="007C75D3" w:rsidRDefault="007C75D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8CEB8" w14:textId="77777777" w:rsidR="007C75D3" w:rsidRDefault="007C75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0E20914"/>
    <w:multiLevelType w:val="hybridMultilevel"/>
    <w:tmpl w:val="EB6C4876"/>
    <w:lvl w:ilvl="0" w:tplc="08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2693612"/>
    <w:multiLevelType w:val="hybridMultilevel"/>
    <w:tmpl w:val="166ED866"/>
    <w:lvl w:ilvl="0" w:tplc="3ED27ADC">
      <w:start w:val="1"/>
      <w:numFmt w:val="bullet"/>
      <w:lvlText w:val="-"/>
      <w:lvlJc w:val="left"/>
      <w:pPr>
        <w:ind w:left="1080" w:hanging="360"/>
      </w:pPr>
      <w:rPr>
        <w:rFonts w:ascii="Calibr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07A72F74"/>
    <w:multiLevelType w:val="multilevel"/>
    <w:tmpl w:val="778A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E7F5A17"/>
    <w:multiLevelType w:val="hybridMultilevel"/>
    <w:tmpl w:val="E7901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0113BB"/>
    <w:multiLevelType w:val="hybridMultilevel"/>
    <w:tmpl w:val="48D0CEC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19FF7ECA"/>
    <w:multiLevelType w:val="hybridMultilevel"/>
    <w:tmpl w:val="7060A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4B61C08"/>
    <w:multiLevelType w:val="hybridMultilevel"/>
    <w:tmpl w:val="5C42EB56"/>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9" w15:restartNumberingAfterBreak="0">
    <w:nsid w:val="30614505"/>
    <w:multiLevelType w:val="hybridMultilevel"/>
    <w:tmpl w:val="6CFED7F6"/>
    <w:lvl w:ilvl="0" w:tplc="FFFFFFFF">
      <w:start w:val="1"/>
      <w:numFmt w:val="decimal"/>
      <w:lvlText w:val="%1."/>
      <w:lvlJc w:val="left"/>
      <w:pPr>
        <w:ind w:left="1570" w:hanging="360"/>
      </w:pPr>
    </w:lvl>
    <w:lvl w:ilvl="1" w:tplc="FFFFFFFF" w:tentative="1">
      <w:start w:val="1"/>
      <w:numFmt w:val="lowerLetter"/>
      <w:lvlText w:val="%2."/>
      <w:lvlJc w:val="left"/>
      <w:pPr>
        <w:ind w:left="2290" w:hanging="360"/>
      </w:pPr>
    </w:lvl>
    <w:lvl w:ilvl="2" w:tplc="FFFFFFFF" w:tentative="1">
      <w:start w:val="1"/>
      <w:numFmt w:val="lowerRoman"/>
      <w:lvlText w:val="%3."/>
      <w:lvlJc w:val="right"/>
      <w:pPr>
        <w:ind w:left="3010" w:hanging="180"/>
      </w:pPr>
    </w:lvl>
    <w:lvl w:ilvl="3" w:tplc="FFFFFFFF" w:tentative="1">
      <w:start w:val="1"/>
      <w:numFmt w:val="decimal"/>
      <w:lvlText w:val="%4."/>
      <w:lvlJc w:val="left"/>
      <w:pPr>
        <w:ind w:left="3730" w:hanging="360"/>
      </w:pPr>
    </w:lvl>
    <w:lvl w:ilvl="4" w:tplc="FFFFFFFF" w:tentative="1">
      <w:start w:val="1"/>
      <w:numFmt w:val="lowerLetter"/>
      <w:lvlText w:val="%5."/>
      <w:lvlJc w:val="left"/>
      <w:pPr>
        <w:ind w:left="4450" w:hanging="360"/>
      </w:pPr>
    </w:lvl>
    <w:lvl w:ilvl="5" w:tplc="FFFFFFFF" w:tentative="1">
      <w:start w:val="1"/>
      <w:numFmt w:val="lowerRoman"/>
      <w:lvlText w:val="%6."/>
      <w:lvlJc w:val="right"/>
      <w:pPr>
        <w:ind w:left="5170" w:hanging="180"/>
      </w:pPr>
    </w:lvl>
    <w:lvl w:ilvl="6" w:tplc="FFFFFFFF" w:tentative="1">
      <w:start w:val="1"/>
      <w:numFmt w:val="decimal"/>
      <w:lvlText w:val="%7."/>
      <w:lvlJc w:val="left"/>
      <w:pPr>
        <w:ind w:left="5890" w:hanging="360"/>
      </w:pPr>
    </w:lvl>
    <w:lvl w:ilvl="7" w:tplc="FFFFFFFF" w:tentative="1">
      <w:start w:val="1"/>
      <w:numFmt w:val="lowerLetter"/>
      <w:lvlText w:val="%8."/>
      <w:lvlJc w:val="left"/>
      <w:pPr>
        <w:ind w:left="6610" w:hanging="360"/>
      </w:pPr>
    </w:lvl>
    <w:lvl w:ilvl="8" w:tplc="FFFFFFFF" w:tentative="1">
      <w:start w:val="1"/>
      <w:numFmt w:val="lowerRoman"/>
      <w:lvlText w:val="%9."/>
      <w:lvlJc w:val="right"/>
      <w:pPr>
        <w:ind w:left="7330" w:hanging="180"/>
      </w:pPr>
    </w:lvl>
  </w:abstractNum>
  <w:abstractNum w:abstractNumId="20" w15:restartNumberingAfterBreak="0">
    <w:nsid w:val="398F67C5"/>
    <w:multiLevelType w:val="hybridMultilevel"/>
    <w:tmpl w:val="6CFED7F6"/>
    <w:lvl w:ilvl="0" w:tplc="1809000F">
      <w:start w:val="1"/>
      <w:numFmt w:val="decimal"/>
      <w:lvlText w:val="%1."/>
      <w:lvlJc w:val="left"/>
      <w:pPr>
        <w:ind w:left="1570" w:hanging="360"/>
      </w:pPr>
    </w:lvl>
    <w:lvl w:ilvl="1" w:tplc="18090019" w:tentative="1">
      <w:start w:val="1"/>
      <w:numFmt w:val="lowerLetter"/>
      <w:lvlText w:val="%2."/>
      <w:lvlJc w:val="left"/>
      <w:pPr>
        <w:ind w:left="2290" w:hanging="360"/>
      </w:pPr>
    </w:lvl>
    <w:lvl w:ilvl="2" w:tplc="1809001B" w:tentative="1">
      <w:start w:val="1"/>
      <w:numFmt w:val="lowerRoman"/>
      <w:lvlText w:val="%3."/>
      <w:lvlJc w:val="right"/>
      <w:pPr>
        <w:ind w:left="3010" w:hanging="180"/>
      </w:pPr>
    </w:lvl>
    <w:lvl w:ilvl="3" w:tplc="1809000F" w:tentative="1">
      <w:start w:val="1"/>
      <w:numFmt w:val="decimal"/>
      <w:lvlText w:val="%4."/>
      <w:lvlJc w:val="left"/>
      <w:pPr>
        <w:ind w:left="3730" w:hanging="360"/>
      </w:pPr>
    </w:lvl>
    <w:lvl w:ilvl="4" w:tplc="18090019" w:tentative="1">
      <w:start w:val="1"/>
      <w:numFmt w:val="lowerLetter"/>
      <w:lvlText w:val="%5."/>
      <w:lvlJc w:val="left"/>
      <w:pPr>
        <w:ind w:left="4450" w:hanging="360"/>
      </w:pPr>
    </w:lvl>
    <w:lvl w:ilvl="5" w:tplc="1809001B" w:tentative="1">
      <w:start w:val="1"/>
      <w:numFmt w:val="lowerRoman"/>
      <w:lvlText w:val="%6."/>
      <w:lvlJc w:val="right"/>
      <w:pPr>
        <w:ind w:left="5170" w:hanging="180"/>
      </w:pPr>
    </w:lvl>
    <w:lvl w:ilvl="6" w:tplc="1809000F" w:tentative="1">
      <w:start w:val="1"/>
      <w:numFmt w:val="decimal"/>
      <w:lvlText w:val="%7."/>
      <w:lvlJc w:val="left"/>
      <w:pPr>
        <w:ind w:left="5890" w:hanging="360"/>
      </w:pPr>
    </w:lvl>
    <w:lvl w:ilvl="7" w:tplc="18090019" w:tentative="1">
      <w:start w:val="1"/>
      <w:numFmt w:val="lowerLetter"/>
      <w:lvlText w:val="%8."/>
      <w:lvlJc w:val="left"/>
      <w:pPr>
        <w:ind w:left="6610" w:hanging="360"/>
      </w:pPr>
    </w:lvl>
    <w:lvl w:ilvl="8" w:tplc="1809001B" w:tentative="1">
      <w:start w:val="1"/>
      <w:numFmt w:val="lowerRoman"/>
      <w:lvlText w:val="%9."/>
      <w:lvlJc w:val="right"/>
      <w:pPr>
        <w:ind w:left="7330" w:hanging="180"/>
      </w:pPr>
    </w:lvl>
  </w:abstractNum>
  <w:abstractNum w:abstractNumId="21" w15:restartNumberingAfterBreak="0">
    <w:nsid w:val="3FFA11E6"/>
    <w:multiLevelType w:val="hybridMultilevel"/>
    <w:tmpl w:val="C206E21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40E5427E"/>
    <w:multiLevelType w:val="hybridMultilevel"/>
    <w:tmpl w:val="6CFED7F6"/>
    <w:lvl w:ilvl="0" w:tplc="FFFFFFFF">
      <w:start w:val="1"/>
      <w:numFmt w:val="decimal"/>
      <w:lvlText w:val="%1."/>
      <w:lvlJc w:val="left"/>
      <w:pPr>
        <w:ind w:left="1570" w:hanging="360"/>
      </w:pPr>
    </w:lvl>
    <w:lvl w:ilvl="1" w:tplc="FFFFFFFF" w:tentative="1">
      <w:start w:val="1"/>
      <w:numFmt w:val="lowerLetter"/>
      <w:lvlText w:val="%2."/>
      <w:lvlJc w:val="left"/>
      <w:pPr>
        <w:ind w:left="2290" w:hanging="360"/>
      </w:pPr>
    </w:lvl>
    <w:lvl w:ilvl="2" w:tplc="FFFFFFFF" w:tentative="1">
      <w:start w:val="1"/>
      <w:numFmt w:val="lowerRoman"/>
      <w:lvlText w:val="%3."/>
      <w:lvlJc w:val="right"/>
      <w:pPr>
        <w:ind w:left="3010" w:hanging="180"/>
      </w:pPr>
    </w:lvl>
    <w:lvl w:ilvl="3" w:tplc="FFFFFFFF" w:tentative="1">
      <w:start w:val="1"/>
      <w:numFmt w:val="decimal"/>
      <w:lvlText w:val="%4."/>
      <w:lvlJc w:val="left"/>
      <w:pPr>
        <w:ind w:left="3730" w:hanging="360"/>
      </w:pPr>
    </w:lvl>
    <w:lvl w:ilvl="4" w:tplc="FFFFFFFF" w:tentative="1">
      <w:start w:val="1"/>
      <w:numFmt w:val="lowerLetter"/>
      <w:lvlText w:val="%5."/>
      <w:lvlJc w:val="left"/>
      <w:pPr>
        <w:ind w:left="4450" w:hanging="360"/>
      </w:pPr>
    </w:lvl>
    <w:lvl w:ilvl="5" w:tplc="FFFFFFFF" w:tentative="1">
      <w:start w:val="1"/>
      <w:numFmt w:val="lowerRoman"/>
      <w:lvlText w:val="%6."/>
      <w:lvlJc w:val="right"/>
      <w:pPr>
        <w:ind w:left="5170" w:hanging="180"/>
      </w:pPr>
    </w:lvl>
    <w:lvl w:ilvl="6" w:tplc="FFFFFFFF" w:tentative="1">
      <w:start w:val="1"/>
      <w:numFmt w:val="decimal"/>
      <w:lvlText w:val="%7."/>
      <w:lvlJc w:val="left"/>
      <w:pPr>
        <w:ind w:left="5890" w:hanging="360"/>
      </w:pPr>
    </w:lvl>
    <w:lvl w:ilvl="7" w:tplc="FFFFFFFF" w:tentative="1">
      <w:start w:val="1"/>
      <w:numFmt w:val="lowerLetter"/>
      <w:lvlText w:val="%8."/>
      <w:lvlJc w:val="left"/>
      <w:pPr>
        <w:ind w:left="6610" w:hanging="360"/>
      </w:pPr>
    </w:lvl>
    <w:lvl w:ilvl="8" w:tplc="FFFFFFFF" w:tentative="1">
      <w:start w:val="1"/>
      <w:numFmt w:val="lowerRoman"/>
      <w:lvlText w:val="%9."/>
      <w:lvlJc w:val="right"/>
      <w:pPr>
        <w:ind w:left="7330" w:hanging="180"/>
      </w:pPr>
    </w:lvl>
  </w:abstractNum>
  <w:abstractNum w:abstractNumId="23" w15:restartNumberingAfterBreak="0">
    <w:nsid w:val="41CD09D2"/>
    <w:multiLevelType w:val="hybridMultilevel"/>
    <w:tmpl w:val="4BDCAED6"/>
    <w:lvl w:ilvl="0" w:tplc="54826954">
      <w:start w:val="1"/>
      <w:numFmt w:val="bullet"/>
      <w:lvlText w:val=""/>
      <w:lvlJc w:val="left"/>
      <w:pPr>
        <w:ind w:left="170" w:hanging="17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6" w15:restartNumberingAfterBreak="0">
    <w:nsid w:val="433628F7"/>
    <w:multiLevelType w:val="hybridMultilevel"/>
    <w:tmpl w:val="AC501D02"/>
    <w:lvl w:ilvl="0" w:tplc="08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8" w15:restartNumberingAfterBreak="0">
    <w:nsid w:val="5438271F"/>
    <w:multiLevelType w:val="hybridMultilevel"/>
    <w:tmpl w:val="188E433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548BAE17"/>
    <w:multiLevelType w:val="hybridMultilevel"/>
    <w:tmpl w:val="FFFFFFFF"/>
    <w:lvl w:ilvl="0" w:tplc="5DAE737C">
      <w:start w:val="1"/>
      <w:numFmt w:val="bullet"/>
      <w:lvlText w:val="-"/>
      <w:lvlJc w:val="left"/>
      <w:pPr>
        <w:ind w:left="720" w:hanging="360"/>
      </w:pPr>
      <w:rPr>
        <w:rFonts w:ascii="Calibri" w:hAnsi="Calibri" w:hint="default"/>
      </w:rPr>
    </w:lvl>
    <w:lvl w:ilvl="1" w:tplc="D124FC7A">
      <w:start w:val="1"/>
      <w:numFmt w:val="bullet"/>
      <w:lvlText w:val="o"/>
      <w:lvlJc w:val="left"/>
      <w:pPr>
        <w:ind w:left="1440" w:hanging="360"/>
      </w:pPr>
      <w:rPr>
        <w:rFonts w:ascii="Courier New" w:hAnsi="Courier New" w:hint="default"/>
      </w:rPr>
    </w:lvl>
    <w:lvl w:ilvl="2" w:tplc="644AC194">
      <w:start w:val="1"/>
      <w:numFmt w:val="bullet"/>
      <w:lvlText w:val=""/>
      <w:lvlJc w:val="left"/>
      <w:pPr>
        <w:ind w:left="2160" w:hanging="360"/>
      </w:pPr>
      <w:rPr>
        <w:rFonts w:ascii="Wingdings" w:hAnsi="Wingdings" w:hint="default"/>
      </w:rPr>
    </w:lvl>
    <w:lvl w:ilvl="3" w:tplc="EACEA6F2">
      <w:start w:val="1"/>
      <w:numFmt w:val="bullet"/>
      <w:lvlText w:val=""/>
      <w:lvlJc w:val="left"/>
      <w:pPr>
        <w:ind w:left="2880" w:hanging="360"/>
      </w:pPr>
      <w:rPr>
        <w:rFonts w:ascii="Symbol" w:hAnsi="Symbol" w:hint="default"/>
      </w:rPr>
    </w:lvl>
    <w:lvl w:ilvl="4" w:tplc="14DE00EE">
      <w:start w:val="1"/>
      <w:numFmt w:val="bullet"/>
      <w:lvlText w:val="o"/>
      <w:lvlJc w:val="left"/>
      <w:pPr>
        <w:ind w:left="3600" w:hanging="360"/>
      </w:pPr>
      <w:rPr>
        <w:rFonts w:ascii="Courier New" w:hAnsi="Courier New" w:hint="default"/>
      </w:rPr>
    </w:lvl>
    <w:lvl w:ilvl="5" w:tplc="F45C210A">
      <w:start w:val="1"/>
      <w:numFmt w:val="bullet"/>
      <w:lvlText w:val=""/>
      <w:lvlJc w:val="left"/>
      <w:pPr>
        <w:ind w:left="4320" w:hanging="360"/>
      </w:pPr>
      <w:rPr>
        <w:rFonts w:ascii="Wingdings" w:hAnsi="Wingdings" w:hint="default"/>
      </w:rPr>
    </w:lvl>
    <w:lvl w:ilvl="6" w:tplc="E21292A6">
      <w:start w:val="1"/>
      <w:numFmt w:val="bullet"/>
      <w:lvlText w:val=""/>
      <w:lvlJc w:val="left"/>
      <w:pPr>
        <w:ind w:left="5040" w:hanging="360"/>
      </w:pPr>
      <w:rPr>
        <w:rFonts w:ascii="Symbol" w:hAnsi="Symbol" w:hint="default"/>
      </w:rPr>
    </w:lvl>
    <w:lvl w:ilvl="7" w:tplc="98AA48A2">
      <w:start w:val="1"/>
      <w:numFmt w:val="bullet"/>
      <w:lvlText w:val="o"/>
      <w:lvlJc w:val="left"/>
      <w:pPr>
        <w:ind w:left="5760" w:hanging="360"/>
      </w:pPr>
      <w:rPr>
        <w:rFonts w:ascii="Courier New" w:hAnsi="Courier New" w:hint="default"/>
      </w:rPr>
    </w:lvl>
    <w:lvl w:ilvl="8" w:tplc="D9E01A8C">
      <w:start w:val="1"/>
      <w:numFmt w:val="bullet"/>
      <w:lvlText w:val=""/>
      <w:lvlJc w:val="left"/>
      <w:pPr>
        <w:ind w:left="6480" w:hanging="360"/>
      </w:pPr>
      <w:rPr>
        <w:rFonts w:ascii="Wingdings" w:hAnsi="Wingdings" w:hint="default"/>
      </w:rPr>
    </w:lvl>
  </w:abstractNum>
  <w:abstractNum w:abstractNumId="3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4" w15:restartNumberingAfterBreak="0">
    <w:nsid w:val="5FE642A7"/>
    <w:multiLevelType w:val="multilevel"/>
    <w:tmpl w:val="ABF8D0C4"/>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2BD46CE"/>
    <w:multiLevelType w:val="hybridMultilevel"/>
    <w:tmpl w:val="0EC864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8" w15:restartNumberingAfterBreak="0">
    <w:nsid w:val="6BFB5224"/>
    <w:multiLevelType w:val="hybridMultilevel"/>
    <w:tmpl w:val="D2B4ED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37D6541"/>
    <w:multiLevelType w:val="hybridMultilevel"/>
    <w:tmpl w:val="58763C1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744712BD"/>
    <w:multiLevelType w:val="hybridMultilevel"/>
    <w:tmpl w:val="1EB8BBFA"/>
    <w:lvl w:ilvl="0" w:tplc="B64C36E4">
      <w:start w:val="3"/>
      <w:numFmt w:val="bullet"/>
      <w:lvlText w:val=""/>
      <w:lvlJc w:val="left"/>
      <w:pPr>
        <w:ind w:left="720" w:hanging="360"/>
      </w:pPr>
      <w:rPr>
        <w:rFonts w:ascii="Wingdings" w:eastAsiaTheme="minorHAns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15:restartNumberingAfterBreak="0">
    <w:nsid w:val="7C5F1B98"/>
    <w:multiLevelType w:val="multilevel"/>
    <w:tmpl w:val="8FDA4A9C"/>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9"/>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33"/>
  </w:num>
  <w:num w:numId="11">
    <w:abstractNumId w:val="24"/>
  </w:num>
  <w:num w:numId="12">
    <w:abstractNumId w:val="37"/>
  </w:num>
  <w:num w:numId="13">
    <w:abstractNumId w:val="18"/>
  </w:num>
  <w:num w:numId="14">
    <w:abstractNumId w:val="25"/>
  </w:num>
  <w:num w:numId="15">
    <w:abstractNumId w:val="36"/>
  </w:num>
  <w:num w:numId="16">
    <w:abstractNumId w:val="14"/>
  </w:num>
  <w:num w:numId="17">
    <w:abstractNumId w:val="27"/>
  </w:num>
  <w:num w:numId="18">
    <w:abstractNumId w:val="31"/>
  </w:num>
  <w:num w:numId="19">
    <w:abstractNumId w:val="32"/>
  </w:num>
  <w:num w:numId="20">
    <w:abstractNumId w:val="17"/>
  </w:num>
  <w:num w:numId="21">
    <w:abstractNumId w:val="30"/>
  </w:num>
  <w:num w:numId="22">
    <w:abstractNumId w:val="42"/>
  </w:num>
  <w:num w:numId="23">
    <w:abstractNumId w:val="23"/>
  </w:num>
  <w:num w:numId="24">
    <w:abstractNumId w:val="8"/>
  </w:num>
  <w:num w:numId="25">
    <w:abstractNumId w:val="26"/>
  </w:num>
  <w:num w:numId="26">
    <w:abstractNumId w:val="40"/>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39"/>
  </w:num>
  <w:num w:numId="31">
    <w:abstractNumId w:val="12"/>
  </w:num>
  <w:num w:numId="32">
    <w:abstractNumId w:val="13"/>
  </w:num>
  <w:num w:numId="33">
    <w:abstractNumId w:val="41"/>
  </w:num>
  <w:num w:numId="34">
    <w:abstractNumId w:val="34"/>
  </w:num>
  <w:num w:numId="35">
    <w:abstractNumId w:val="11"/>
  </w:num>
  <w:num w:numId="36">
    <w:abstractNumId w:val="28"/>
  </w:num>
  <w:num w:numId="37">
    <w:abstractNumId w:val="16"/>
  </w:num>
  <w:num w:numId="38">
    <w:abstractNumId w:val="38"/>
  </w:num>
  <w:num w:numId="39">
    <w:abstractNumId w:val="10"/>
  </w:num>
  <w:num w:numId="40">
    <w:abstractNumId w:val="21"/>
  </w:num>
  <w:num w:numId="41">
    <w:abstractNumId w:val="9"/>
  </w:num>
  <w:num w:numId="42">
    <w:abstractNumId w:val="20"/>
  </w:num>
  <w:num w:numId="43">
    <w:abstractNumId w:val="19"/>
  </w:num>
  <w:num w:numId="44">
    <w:abstractNumId w:val="22"/>
  </w:num>
  <w:num w:numId="4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0" w:nlCheck="1" w:checkStyle="0"/>
  <w:activeWritingStyle w:appName="MSWord" w:lang="en-GB" w:vendorID="64" w:dllVersion="0" w:nlCheck="1" w:checkStyle="0"/>
  <w:activeWritingStyle w:appName="MSWord" w:lang="en-IE" w:vendorID="64" w:dllVersion="0" w:nlCheck="1" w:checkStyle="0"/>
  <w:activeWritingStyle w:appName="MSWord" w:lang="fr-FR"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CoverPageOnWordDoc" w:val="false"/>
    <w:docVar w:name="DocStatus" w:val="Green"/>
    <w:docVar w:name="DocuWriteMetaData" w:val="&lt;metadataset docuwriteversion=&quot;4.8.5&quot; technicalblockguid=&quot;5176110163101357965&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6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11-24&lt;/text&gt;_x000d__x000a_  &lt;/metadata&gt;_x000d__x000a_  &lt;metadata key=&quot;md_Prefix&quot;&gt;_x000d__x000a_    &lt;text&gt;&lt;/text&gt;_x000d__x000a_  &lt;/metadata&gt;_x000d__x000a_  &lt;metadata key=&quot;md_DocumentNumber&quot;&gt;_x000d__x000a_    &lt;text&gt;15965&lt;/text&gt;_x000d__x000a_  &lt;/metadata&gt;_x000d__x000a_  &lt;metadata key=&quot;md_YearDocumentNumber&quot;&gt;_x000d__x000a_    &lt;text&gt;2023&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279&lt;/text&gt;_x000d__x000a_      &lt;text&gt;UEM 416&lt;/text&gt;_x000d__x000a_      &lt;text&gt;FIN 1239&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424(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COUNCIL IMPLEMENTING DECISION amending Implementing Decision of 8 September 2021 on the approval of the assessment of the recovery and resilience plan for Ireland&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NNEX to &amp;lt;Run xml:lang=&quot;fr-be&quot; xml:space=&quot;preserve&quot;&amp;gt;the &amp;lt;/Run&amp;gt;COUNCIL IMPLEMENTING DECISION amending Implementing Decision of 8 September 2021 on the approval of the assessment of the recovery and resilience plan for Ireland&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JGR/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gt;_x000d__x000a_    &lt;text&gt;true&lt;/text&gt;_x000d__x000a_  &lt;/metadata&gt;_x000d__x000a_  &lt;metadata key=&quot;md_SourceDocLanguage&quot;&gt;_x000d__x000a_    &lt;text&gt;EN&lt;/text&gt;_x000d__x000a_  &lt;/metadata&gt;_x000d__x000a_  &lt;metadata key=&quot;md_SourceDocType&quot;&gt;_x000d__x000a_    &lt;text&gt;ANNEX_x000d__x000a_&lt;/text&gt;_x000d__x000a_  &lt;/metadata&gt;_x000d__x000a_  &lt;metadata key=&quot;md_SourceDocTitle&quot;&gt;_x000d__x000a_    &lt;text&gt;to the _x000d__x000a_Proposal for a COUNCIL IMPLEMENTING DECISION _x000d__x000a_amending Implementing Decision (EU) (ST 11046/21 INIT; ST 11046/21 ADD 1) of 8 September 2021 on the approval of the assessment of the recovery and resilience plan for Ireland&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originator key=&quot;visrep_02&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ocuWriteMetaDataSource1" w:val="&lt;metadataset docuwriteversion=&quot;4.8.5&quot; technicalblockguid=&quot;482445418087974822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4&quot; text=&quot;COVER NOTE&quot; /&gt;_x000d__x000a_    &lt;/basicdatatype&gt;_x000d__x000a_  &lt;/metadata&gt;_x000d__x000a_  &lt;metadata key=&quot;md_HeadingText&quot;&gt;_x000d__x000a_    &lt;headingtext text=&quot;COVER NOTE&quot;&gt;_x000d__x000a_      &lt;formattedtext&gt;_x000d__x000a_        &lt;xaml text=&quot;COVER NOTE&quot;&gt;&amp;lt;FlowDocument xmlns=&quot;http://schemas.microsoft.com/winfx/2006/xaml/presentation&quot;&amp;gt;&amp;lt;Paragraph&amp;gt;COVER 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11-23&lt;/text&gt;_x000d__x000a_  &lt;/metadata&gt;_x000d__x000a_  &lt;metadata key=&quot;md_Prefix&quot;&gt;_x000d__x000a_    &lt;text&gt;&lt;/text&gt;_x000d__x000a_  &lt;/metadata&gt;_x000d__x000a_  &lt;metadata key=&quot;md_DocumentNumber&quot;&gt;_x000d__x000a_    &lt;text&gt;15754&lt;/text&gt;_x000d__x000a_  &lt;/metadata&gt;_x000d__x000a_  &lt;metadata key=&quot;md_YearDocumentNumber&quot;&gt;_x000d__x000a_    &lt;text&gt;2023&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242&lt;/text&gt;_x000d__x000a_      &lt;text&gt;FIN 1204&lt;/text&gt;_x000d__x000a_      &lt;text&gt;UEM 397&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424(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Secretary-General of the European Commission, signed by Ms Martine DEPREZ, Director&quot; /&gt;_x000d__x000a_    &lt;/basicdatatype&gt;_x000d__x000a_  &lt;/metadata&gt;_x000d__x000a_  &lt;metadata key=&quot;md_Recipient&quot;&gt;_x000d__x000a_    &lt;basicdatatype&gt;_x000d__x000a_      &lt;recipient key=&quot;re_47&quot; text=&quot;Ms Thérèse BLANCHET, Secretary-General of the Council of the European Union&quot; /&gt;_x000d__x000a_    &lt;/basicdatatype&gt;_x000d__x000a_  &lt;/metadata&gt;_x000d__x000a_  &lt;metadata key=&quot;md_DateOfReceipt&quot;&gt;_x000d__x000a_    &lt;text&gt;2023-11-23&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3) 743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Proposal for a COUNCIL IMPLEMENTING DECISION amending Implementing Decision (EU) (ST 11046/21 INIT; ST 11046/21 ADD 1) of 8 September 2021 on the approval of the assessment of the recovery and resilience plan for Ireland&quot;&gt;&amp;lt;FlowDocument FontFamily=&quot;Segoe UI&quot; FontSize=&quot;12&quot; PagePadding=&quot;2,2,2,2&quot; AllowDrop=&quot;False&quot; xmlns=&quot;http://schemas.microsoft.com/winfx/2006/xaml/presentation&quot;&amp;gt;&amp;lt;Paragraph&amp;gt;ANNEX to the Proposal for a COUNCIL IMPLEMENTING DECISION amending Implementing Decision (EU) (ST 11046/21 INIT; ST 11046/21 ADD 1) of 8 September 2021 on the approval of the assessment of the recovery and resilience plan for Ireland&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JGR/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3&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3&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ANNEX_x000d__x000a_&lt;/text&gt;_x000d__x000a_  &lt;/metadata&gt;_x000d__x000a_  &lt;metadata key=&quot;md_SourceDocTitle&quot;&gt;_x000d__x000a_    &lt;text&gt;to the _x000d__x000a_Proposal for a COUNCIL IMPLEMENTING DECISION _x000d__x000a_amending Implementing Decision (EU) (ST 11046/21 INIT; ST 11046/21 ADD 1) of 8 September 2021 on the approval of the assessment of the recovery and resilience plan for Ireland&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KeepCompatibilityMode" w:val="true"/>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B8B2CD8F-BDE0-4746-9027-21864A202F27"/>
    <w:docVar w:name="LW_COVERPAGE_TYPE" w:val="1"/>
    <w:docVar w:name="LW_CROSSREFERENCE" w:val="&lt;UNUSED&gt;"/>
    <w:docVar w:name="LW_DocType" w:val="NORMAL"/>
    <w:docVar w:name="LW_EMISSION" w:val="13.7.2026"/>
    <w:docVar w:name="LW_EMISSION_ISODATE" w:val="2026-07-13"/>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Deciziei de punere în aplicare din 8 septembrie 2021 de aprobare a evalu\u259?rii planului de redresare \u537?i rezilien\u539?\u259? al Irlandei"/>
    <w:docVar w:name="LW_PART_NBR" w:val="1"/>
    <w:docVar w:name="LW_PART_NBR_TOTAL" w:val="1"/>
    <w:docVar w:name="LW_REF.INST.NEW" w:val="COM"/>
    <w:docVar w:name="LW_REF.INST.NEW_ADOPTED" w:val="final"/>
    <w:docVar w:name="LW_REF.INST.NEW_TEXT" w:val="(2026) 37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w:docVar w:name="LwApiVersions" w:val="LW4CoDe 1.24.5.0; LW 9.2, Build 20251112"/>
  </w:docVars>
  <w:rsids>
    <w:rsidRoot w:val="00EF50B4"/>
    <w:rsid w:val="0000008B"/>
    <w:rsid w:val="0000013D"/>
    <w:rsid w:val="000001BF"/>
    <w:rsid w:val="00000219"/>
    <w:rsid w:val="000002EE"/>
    <w:rsid w:val="000003F3"/>
    <w:rsid w:val="0000041B"/>
    <w:rsid w:val="00000493"/>
    <w:rsid w:val="000004C9"/>
    <w:rsid w:val="000004F7"/>
    <w:rsid w:val="0000051D"/>
    <w:rsid w:val="0000051F"/>
    <w:rsid w:val="00000550"/>
    <w:rsid w:val="00000579"/>
    <w:rsid w:val="00000700"/>
    <w:rsid w:val="0000074C"/>
    <w:rsid w:val="00000765"/>
    <w:rsid w:val="000007F7"/>
    <w:rsid w:val="00000901"/>
    <w:rsid w:val="00000964"/>
    <w:rsid w:val="00000A13"/>
    <w:rsid w:val="00000A3A"/>
    <w:rsid w:val="00000CB8"/>
    <w:rsid w:val="00000CF5"/>
    <w:rsid w:val="00000E1C"/>
    <w:rsid w:val="00000E58"/>
    <w:rsid w:val="00000F0D"/>
    <w:rsid w:val="00000F72"/>
    <w:rsid w:val="000010D5"/>
    <w:rsid w:val="000010DE"/>
    <w:rsid w:val="0000122B"/>
    <w:rsid w:val="00001239"/>
    <w:rsid w:val="00001490"/>
    <w:rsid w:val="00001547"/>
    <w:rsid w:val="000015EF"/>
    <w:rsid w:val="0000167D"/>
    <w:rsid w:val="000016D7"/>
    <w:rsid w:val="00001783"/>
    <w:rsid w:val="00001955"/>
    <w:rsid w:val="00001959"/>
    <w:rsid w:val="00001A7F"/>
    <w:rsid w:val="00001AB3"/>
    <w:rsid w:val="00001AE4"/>
    <w:rsid w:val="00001BC9"/>
    <w:rsid w:val="00001C65"/>
    <w:rsid w:val="00001CC1"/>
    <w:rsid w:val="00001D5C"/>
    <w:rsid w:val="00001DDC"/>
    <w:rsid w:val="00001DE1"/>
    <w:rsid w:val="00001E7E"/>
    <w:rsid w:val="00001EC9"/>
    <w:rsid w:val="00001FC6"/>
    <w:rsid w:val="00001FEC"/>
    <w:rsid w:val="00002042"/>
    <w:rsid w:val="00002050"/>
    <w:rsid w:val="00002083"/>
    <w:rsid w:val="00002104"/>
    <w:rsid w:val="00002115"/>
    <w:rsid w:val="0000212B"/>
    <w:rsid w:val="0000227F"/>
    <w:rsid w:val="000022E8"/>
    <w:rsid w:val="000025F9"/>
    <w:rsid w:val="0000264D"/>
    <w:rsid w:val="00002718"/>
    <w:rsid w:val="000027A0"/>
    <w:rsid w:val="00002853"/>
    <w:rsid w:val="00002863"/>
    <w:rsid w:val="000028D3"/>
    <w:rsid w:val="00002970"/>
    <w:rsid w:val="00002974"/>
    <w:rsid w:val="000029A2"/>
    <w:rsid w:val="000029D8"/>
    <w:rsid w:val="000029E5"/>
    <w:rsid w:val="00002ABD"/>
    <w:rsid w:val="00002B56"/>
    <w:rsid w:val="00002B5C"/>
    <w:rsid w:val="00002C64"/>
    <w:rsid w:val="00002CD1"/>
    <w:rsid w:val="00002E19"/>
    <w:rsid w:val="00002E73"/>
    <w:rsid w:val="00002E80"/>
    <w:rsid w:val="00002E92"/>
    <w:rsid w:val="00002EB3"/>
    <w:rsid w:val="00002F37"/>
    <w:rsid w:val="00002FE9"/>
    <w:rsid w:val="00002FEA"/>
    <w:rsid w:val="00003052"/>
    <w:rsid w:val="00003064"/>
    <w:rsid w:val="00003072"/>
    <w:rsid w:val="0000321E"/>
    <w:rsid w:val="00003481"/>
    <w:rsid w:val="00003567"/>
    <w:rsid w:val="00003600"/>
    <w:rsid w:val="00003644"/>
    <w:rsid w:val="0000374E"/>
    <w:rsid w:val="000037C8"/>
    <w:rsid w:val="0000381A"/>
    <w:rsid w:val="00003829"/>
    <w:rsid w:val="0000385B"/>
    <w:rsid w:val="000038C3"/>
    <w:rsid w:val="000038CA"/>
    <w:rsid w:val="00003993"/>
    <w:rsid w:val="00003A0F"/>
    <w:rsid w:val="00003A35"/>
    <w:rsid w:val="00003A4B"/>
    <w:rsid w:val="00003B14"/>
    <w:rsid w:val="00003CBD"/>
    <w:rsid w:val="00003D3B"/>
    <w:rsid w:val="00003DFB"/>
    <w:rsid w:val="00003E50"/>
    <w:rsid w:val="00003EB1"/>
    <w:rsid w:val="00003EDB"/>
    <w:rsid w:val="00003EDC"/>
    <w:rsid w:val="00003F5A"/>
    <w:rsid w:val="000040BE"/>
    <w:rsid w:val="000040C5"/>
    <w:rsid w:val="000040E7"/>
    <w:rsid w:val="00004127"/>
    <w:rsid w:val="000041CE"/>
    <w:rsid w:val="0000430D"/>
    <w:rsid w:val="00004310"/>
    <w:rsid w:val="00004329"/>
    <w:rsid w:val="000043C7"/>
    <w:rsid w:val="00004453"/>
    <w:rsid w:val="000044E9"/>
    <w:rsid w:val="0000451E"/>
    <w:rsid w:val="0000456D"/>
    <w:rsid w:val="000047FA"/>
    <w:rsid w:val="000048EC"/>
    <w:rsid w:val="0000493B"/>
    <w:rsid w:val="0000495D"/>
    <w:rsid w:val="000049C5"/>
    <w:rsid w:val="00004A56"/>
    <w:rsid w:val="00004B60"/>
    <w:rsid w:val="00004B8C"/>
    <w:rsid w:val="00004BC4"/>
    <w:rsid w:val="00004D4E"/>
    <w:rsid w:val="00004E16"/>
    <w:rsid w:val="00004E4D"/>
    <w:rsid w:val="00004FB5"/>
    <w:rsid w:val="0000506E"/>
    <w:rsid w:val="000051EB"/>
    <w:rsid w:val="000051EE"/>
    <w:rsid w:val="00005323"/>
    <w:rsid w:val="0000539C"/>
    <w:rsid w:val="00005566"/>
    <w:rsid w:val="000055DD"/>
    <w:rsid w:val="0000576C"/>
    <w:rsid w:val="00005797"/>
    <w:rsid w:val="000057CA"/>
    <w:rsid w:val="0000582A"/>
    <w:rsid w:val="000058DC"/>
    <w:rsid w:val="000058EC"/>
    <w:rsid w:val="000059C9"/>
    <w:rsid w:val="00005A26"/>
    <w:rsid w:val="00005A5F"/>
    <w:rsid w:val="00005BFD"/>
    <w:rsid w:val="00005C3D"/>
    <w:rsid w:val="00005C4C"/>
    <w:rsid w:val="00005D62"/>
    <w:rsid w:val="00005DB8"/>
    <w:rsid w:val="00005ED0"/>
    <w:rsid w:val="00005F1A"/>
    <w:rsid w:val="00005F2E"/>
    <w:rsid w:val="00005F53"/>
    <w:rsid w:val="000061B8"/>
    <w:rsid w:val="00006248"/>
    <w:rsid w:val="00006249"/>
    <w:rsid w:val="000062C6"/>
    <w:rsid w:val="0000634F"/>
    <w:rsid w:val="0000636B"/>
    <w:rsid w:val="00006450"/>
    <w:rsid w:val="00006550"/>
    <w:rsid w:val="000065B6"/>
    <w:rsid w:val="000065E1"/>
    <w:rsid w:val="0000661A"/>
    <w:rsid w:val="00006622"/>
    <w:rsid w:val="00006642"/>
    <w:rsid w:val="000066DD"/>
    <w:rsid w:val="000066EA"/>
    <w:rsid w:val="000066F5"/>
    <w:rsid w:val="00006710"/>
    <w:rsid w:val="000068B2"/>
    <w:rsid w:val="00006913"/>
    <w:rsid w:val="00006A01"/>
    <w:rsid w:val="00006C01"/>
    <w:rsid w:val="00006C44"/>
    <w:rsid w:val="00006CA7"/>
    <w:rsid w:val="00006D00"/>
    <w:rsid w:val="00006D45"/>
    <w:rsid w:val="00006D49"/>
    <w:rsid w:val="00006FE3"/>
    <w:rsid w:val="00007000"/>
    <w:rsid w:val="00007051"/>
    <w:rsid w:val="000070B4"/>
    <w:rsid w:val="000072B7"/>
    <w:rsid w:val="000072E2"/>
    <w:rsid w:val="0000739F"/>
    <w:rsid w:val="000073C7"/>
    <w:rsid w:val="000073E4"/>
    <w:rsid w:val="000073F4"/>
    <w:rsid w:val="000074F0"/>
    <w:rsid w:val="00007625"/>
    <w:rsid w:val="00007665"/>
    <w:rsid w:val="00007838"/>
    <w:rsid w:val="000078B3"/>
    <w:rsid w:val="00007988"/>
    <w:rsid w:val="000079BA"/>
    <w:rsid w:val="000079C7"/>
    <w:rsid w:val="00007A42"/>
    <w:rsid w:val="00007A8A"/>
    <w:rsid w:val="00007AF1"/>
    <w:rsid w:val="00007BB8"/>
    <w:rsid w:val="00007C36"/>
    <w:rsid w:val="00007CC8"/>
    <w:rsid w:val="00007E3C"/>
    <w:rsid w:val="00007EB0"/>
    <w:rsid w:val="00007F1C"/>
    <w:rsid w:val="00007FAB"/>
    <w:rsid w:val="0001002B"/>
    <w:rsid w:val="00010049"/>
    <w:rsid w:val="0001005D"/>
    <w:rsid w:val="0001008E"/>
    <w:rsid w:val="000100A8"/>
    <w:rsid w:val="000100C6"/>
    <w:rsid w:val="00010197"/>
    <w:rsid w:val="000101DD"/>
    <w:rsid w:val="000102B2"/>
    <w:rsid w:val="000102C7"/>
    <w:rsid w:val="00010315"/>
    <w:rsid w:val="00010389"/>
    <w:rsid w:val="00010408"/>
    <w:rsid w:val="00010463"/>
    <w:rsid w:val="00010487"/>
    <w:rsid w:val="00010619"/>
    <w:rsid w:val="0001063F"/>
    <w:rsid w:val="0001066C"/>
    <w:rsid w:val="000106B5"/>
    <w:rsid w:val="0001071E"/>
    <w:rsid w:val="00010763"/>
    <w:rsid w:val="0001079F"/>
    <w:rsid w:val="00010838"/>
    <w:rsid w:val="0001085B"/>
    <w:rsid w:val="0001086B"/>
    <w:rsid w:val="0001093F"/>
    <w:rsid w:val="00010AB6"/>
    <w:rsid w:val="00010BD5"/>
    <w:rsid w:val="00010BF2"/>
    <w:rsid w:val="00010C0C"/>
    <w:rsid w:val="00010D28"/>
    <w:rsid w:val="00010D8B"/>
    <w:rsid w:val="00010E65"/>
    <w:rsid w:val="00010E90"/>
    <w:rsid w:val="00010EFA"/>
    <w:rsid w:val="00011069"/>
    <w:rsid w:val="000110B2"/>
    <w:rsid w:val="000110B9"/>
    <w:rsid w:val="0001112D"/>
    <w:rsid w:val="00011152"/>
    <w:rsid w:val="00011154"/>
    <w:rsid w:val="00011171"/>
    <w:rsid w:val="000111CB"/>
    <w:rsid w:val="000111E5"/>
    <w:rsid w:val="00011206"/>
    <w:rsid w:val="00011218"/>
    <w:rsid w:val="000112BD"/>
    <w:rsid w:val="00011421"/>
    <w:rsid w:val="000114F3"/>
    <w:rsid w:val="00011572"/>
    <w:rsid w:val="0001159F"/>
    <w:rsid w:val="0001168B"/>
    <w:rsid w:val="000116CD"/>
    <w:rsid w:val="000116EF"/>
    <w:rsid w:val="00011776"/>
    <w:rsid w:val="000117DD"/>
    <w:rsid w:val="000117E1"/>
    <w:rsid w:val="00011840"/>
    <w:rsid w:val="000118A3"/>
    <w:rsid w:val="000118C4"/>
    <w:rsid w:val="00011935"/>
    <w:rsid w:val="000119C3"/>
    <w:rsid w:val="00011AB2"/>
    <w:rsid w:val="00011B8F"/>
    <w:rsid w:val="00011BE9"/>
    <w:rsid w:val="00011D16"/>
    <w:rsid w:val="00011D39"/>
    <w:rsid w:val="00011D90"/>
    <w:rsid w:val="00011DCA"/>
    <w:rsid w:val="00011E07"/>
    <w:rsid w:val="00011E09"/>
    <w:rsid w:val="00011E7B"/>
    <w:rsid w:val="000120EA"/>
    <w:rsid w:val="0001214B"/>
    <w:rsid w:val="00012228"/>
    <w:rsid w:val="000122AB"/>
    <w:rsid w:val="000122E3"/>
    <w:rsid w:val="0001238C"/>
    <w:rsid w:val="000123D8"/>
    <w:rsid w:val="00012507"/>
    <w:rsid w:val="000126FB"/>
    <w:rsid w:val="00012766"/>
    <w:rsid w:val="00012824"/>
    <w:rsid w:val="00012833"/>
    <w:rsid w:val="00012877"/>
    <w:rsid w:val="000128D6"/>
    <w:rsid w:val="000128FC"/>
    <w:rsid w:val="00012A09"/>
    <w:rsid w:val="00012ABE"/>
    <w:rsid w:val="00012AC0"/>
    <w:rsid w:val="00012ADB"/>
    <w:rsid w:val="00012B5F"/>
    <w:rsid w:val="00012C0A"/>
    <w:rsid w:val="00012D02"/>
    <w:rsid w:val="00012D29"/>
    <w:rsid w:val="00012DB7"/>
    <w:rsid w:val="00012DCE"/>
    <w:rsid w:val="00012E15"/>
    <w:rsid w:val="00012E49"/>
    <w:rsid w:val="00012EA1"/>
    <w:rsid w:val="00012F45"/>
    <w:rsid w:val="00012F51"/>
    <w:rsid w:val="00012F9C"/>
    <w:rsid w:val="00013009"/>
    <w:rsid w:val="00013114"/>
    <w:rsid w:val="00013261"/>
    <w:rsid w:val="0001327E"/>
    <w:rsid w:val="000132F8"/>
    <w:rsid w:val="0001330B"/>
    <w:rsid w:val="00013324"/>
    <w:rsid w:val="000133C7"/>
    <w:rsid w:val="0001349D"/>
    <w:rsid w:val="000134B6"/>
    <w:rsid w:val="00013561"/>
    <w:rsid w:val="0001361D"/>
    <w:rsid w:val="00013629"/>
    <w:rsid w:val="00013670"/>
    <w:rsid w:val="0001374B"/>
    <w:rsid w:val="000137CA"/>
    <w:rsid w:val="000137EB"/>
    <w:rsid w:val="00013809"/>
    <w:rsid w:val="0001391D"/>
    <w:rsid w:val="00013944"/>
    <w:rsid w:val="00013A26"/>
    <w:rsid w:val="00013B14"/>
    <w:rsid w:val="00013B42"/>
    <w:rsid w:val="00013C11"/>
    <w:rsid w:val="00013C14"/>
    <w:rsid w:val="00013C5D"/>
    <w:rsid w:val="00013CD7"/>
    <w:rsid w:val="00013E28"/>
    <w:rsid w:val="00013EC1"/>
    <w:rsid w:val="00013EEE"/>
    <w:rsid w:val="00013FD6"/>
    <w:rsid w:val="0001404E"/>
    <w:rsid w:val="00014062"/>
    <w:rsid w:val="00014115"/>
    <w:rsid w:val="00014126"/>
    <w:rsid w:val="00014147"/>
    <w:rsid w:val="00014223"/>
    <w:rsid w:val="0001425C"/>
    <w:rsid w:val="00014299"/>
    <w:rsid w:val="000142A7"/>
    <w:rsid w:val="00014326"/>
    <w:rsid w:val="0001438F"/>
    <w:rsid w:val="000143FE"/>
    <w:rsid w:val="00014440"/>
    <w:rsid w:val="0001449A"/>
    <w:rsid w:val="000144AE"/>
    <w:rsid w:val="000144CA"/>
    <w:rsid w:val="000144CF"/>
    <w:rsid w:val="00014599"/>
    <w:rsid w:val="000145D7"/>
    <w:rsid w:val="00014694"/>
    <w:rsid w:val="000146B1"/>
    <w:rsid w:val="00014717"/>
    <w:rsid w:val="000147A1"/>
    <w:rsid w:val="000147D5"/>
    <w:rsid w:val="000147FD"/>
    <w:rsid w:val="00014932"/>
    <w:rsid w:val="0001493B"/>
    <w:rsid w:val="00014A2C"/>
    <w:rsid w:val="00014A6C"/>
    <w:rsid w:val="00014C35"/>
    <w:rsid w:val="00014C9B"/>
    <w:rsid w:val="00014DFE"/>
    <w:rsid w:val="000150A3"/>
    <w:rsid w:val="000150D9"/>
    <w:rsid w:val="00015179"/>
    <w:rsid w:val="000151D3"/>
    <w:rsid w:val="0001523D"/>
    <w:rsid w:val="000152C6"/>
    <w:rsid w:val="000152CE"/>
    <w:rsid w:val="000153A7"/>
    <w:rsid w:val="0001540E"/>
    <w:rsid w:val="00015474"/>
    <w:rsid w:val="0001548B"/>
    <w:rsid w:val="00015523"/>
    <w:rsid w:val="00015640"/>
    <w:rsid w:val="00015710"/>
    <w:rsid w:val="00015750"/>
    <w:rsid w:val="000157D4"/>
    <w:rsid w:val="00015858"/>
    <w:rsid w:val="000159A1"/>
    <w:rsid w:val="00015A06"/>
    <w:rsid w:val="00015B68"/>
    <w:rsid w:val="00015BE7"/>
    <w:rsid w:val="00015C01"/>
    <w:rsid w:val="00015C1D"/>
    <w:rsid w:val="00015CAF"/>
    <w:rsid w:val="00015D1B"/>
    <w:rsid w:val="00015D74"/>
    <w:rsid w:val="00015DE6"/>
    <w:rsid w:val="00015E0F"/>
    <w:rsid w:val="00015E4D"/>
    <w:rsid w:val="00015F39"/>
    <w:rsid w:val="00016008"/>
    <w:rsid w:val="00016048"/>
    <w:rsid w:val="00016211"/>
    <w:rsid w:val="00016227"/>
    <w:rsid w:val="00016258"/>
    <w:rsid w:val="0001644D"/>
    <w:rsid w:val="000164D0"/>
    <w:rsid w:val="00016632"/>
    <w:rsid w:val="00016741"/>
    <w:rsid w:val="00016775"/>
    <w:rsid w:val="00016776"/>
    <w:rsid w:val="0001677E"/>
    <w:rsid w:val="00016797"/>
    <w:rsid w:val="00016928"/>
    <w:rsid w:val="00016937"/>
    <w:rsid w:val="000169ED"/>
    <w:rsid w:val="00016A88"/>
    <w:rsid w:val="00016B71"/>
    <w:rsid w:val="00016BC9"/>
    <w:rsid w:val="00016BED"/>
    <w:rsid w:val="00016C65"/>
    <w:rsid w:val="00016CEB"/>
    <w:rsid w:val="00016D61"/>
    <w:rsid w:val="00016E5C"/>
    <w:rsid w:val="00016E81"/>
    <w:rsid w:val="00016FBF"/>
    <w:rsid w:val="00017091"/>
    <w:rsid w:val="000170BA"/>
    <w:rsid w:val="000170C9"/>
    <w:rsid w:val="000170EB"/>
    <w:rsid w:val="00017158"/>
    <w:rsid w:val="0001721A"/>
    <w:rsid w:val="00017394"/>
    <w:rsid w:val="000178E7"/>
    <w:rsid w:val="000178F2"/>
    <w:rsid w:val="000179CE"/>
    <w:rsid w:val="00017A90"/>
    <w:rsid w:val="00017AF1"/>
    <w:rsid w:val="00017B24"/>
    <w:rsid w:val="00017B5C"/>
    <w:rsid w:val="00017B64"/>
    <w:rsid w:val="00017C28"/>
    <w:rsid w:val="00017DAB"/>
    <w:rsid w:val="00017DCF"/>
    <w:rsid w:val="00017E2A"/>
    <w:rsid w:val="00017E5E"/>
    <w:rsid w:val="00017EA6"/>
    <w:rsid w:val="00017EFB"/>
    <w:rsid w:val="00017F18"/>
    <w:rsid w:val="00017F40"/>
    <w:rsid w:val="000200F8"/>
    <w:rsid w:val="0002017D"/>
    <w:rsid w:val="000201EA"/>
    <w:rsid w:val="00020224"/>
    <w:rsid w:val="0002022E"/>
    <w:rsid w:val="0002028F"/>
    <w:rsid w:val="000203CC"/>
    <w:rsid w:val="0002049F"/>
    <w:rsid w:val="000205F4"/>
    <w:rsid w:val="00020616"/>
    <w:rsid w:val="0002065B"/>
    <w:rsid w:val="000207C4"/>
    <w:rsid w:val="000207DB"/>
    <w:rsid w:val="000208D8"/>
    <w:rsid w:val="00020937"/>
    <w:rsid w:val="00020A60"/>
    <w:rsid w:val="00020B6B"/>
    <w:rsid w:val="00020B95"/>
    <w:rsid w:val="00020C08"/>
    <w:rsid w:val="00020D12"/>
    <w:rsid w:val="00020D4A"/>
    <w:rsid w:val="00020F8F"/>
    <w:rsid w:val="00020FCC"/>
    <w:rsid w:val="00021011"/>
    <w:rsid w:val="00021036"/>
    <w:rsid w:val="00021050"/>
    <w:rsid w:val="00021051"/>
    <w:rsid w:val="00021052"/>
    <w:rsid w:val="00021114"/>
    <w:rsid w:val="00021254"/>
    <w:rsid w:val="000212A1"/>
    <w:rsid w:val="0002132B"/>
    <w:rsid w:val="000213EE"/>
    <w:rsid w:val="0002143E"/>
    <w:rsid w:val="0002147A"/>
    <w:rsid w:val="000214A8"/>
    <w:rsid w:val="0002153A"/>
    <w:rsid w:val="00021573"/>
    <w:rsid w:val="00021577"/>
    <w:rsid w:val="000215AC"/>
    <w:rsid w:val="000215B5"/>
    <w:rsid w:val="000215DE"/>
    <w:rsid w:val="00021612"/>
    <w:rsid w:val="0002168D"/>
    <w:rsid w:val="00021690"/>
    <w:rsid w:val="000216D3"/>
    <w:rsid w:val="00021732"/>
    <w:rsid w:val="00021777"/>
    <w:rsid w:val="000217A2"/>
    <w:rsid w:val="0002180A"/>
    <w:rsid w:val="00021947"/>
    <w:rsid w:val="00021AE7"/>
    <w:rsid w:val="00021B38"/>
    <w:rsid w:val="00021B7C"/>
    <w:rsid w:val="00021CB4"/>
    <w:rsid w:val="00021CF1"/>
    <w:rsid w:val="00021E13"/>
    <w:rsid w:val="00021E2F"/>
    <w:rsid w:val="00021E6F"/>
    <w:rsid w:val="00022013"/>
    <w:rsid w:val="000220E9"/>
    <w:rsid w:val="00022124"/>
    <w:rsid w:val="0002213E"/>
    <w:rsid w:val="00022145"/>
    <w:rsid w:val="000221B7"/>
    <w:rsid w:val="000221DE"/>
    <w:rsid w:val="00022316"/>
    <w:rsid w:val="0002231C"/>
    <w:rsid w:val="00022334"/>
    <w:rsid w:val="00022344"/>
    <w:rsid w:val="00022348"/>
    <w:rsid w:val="000223BE"/>
    <w:rsid w:val="000223FA"/>
    <w:rsid w:val="00022481"/>
    <w:rsid w:val="00022544"/>
    <w:rsid w:val="00022580"/>
    <w:rsid w:val="000225BA"/>
    <w:rsid w:val="000225D9"/>
    <w:rsid w:val="00022604"/>
    <w:rsid w:val="0002263D"/>
    <w:rsid w:val="00022645"/>
    <w:rsid w:val="0002267A"/>
    <w:rsid w:val="000226F6"/>
    <w:rsid w:val="000228D5"/>
    <w:rsid w:val="000229A1"/>
    <w:rsid w:val="00022AEA"/>
    <w:rsid w:val="00022B32"/>
    <w:rsid w:val="00022B57"/>
    <w:rsid w:val="00022B94"/>
    <w:rsid w:val="00022C2A"/>
    <w:rsid w:val="00022C52"/>
    <w:rsid w:val="00022D1E"/>
    <w:rsid w:val="00022ECA"/>
    <w:rsid w:val="00022FC5"/>
    <w:rsid w:val="0002303F"/>
    <w:rsid w:val="0002306E"/>
    <w:rsid w:val="00023111"/>
    <w:rsid w:val="000231CB"/>
    <w:rsid w:val="0002337A"/>
    <w:rsid w:val="000233E3"/>
    <w:rsid w:val="0002342D"/>
    <w:rsid w:val="00023597"/>
    <w:rsid w:val="000235AA"/>
    <w:rsid w:val="000235B0"/>
    <w:rsid w:val="00023613"/>
    <w:rsid w:val="00023624"/>
    <w:rsid w:val="00023637"/>
    <w:rsid w:val="000236B8"/>
    <w:rsid w:val="000236BB"/>
    <w:rsid w:val="000236F4"/>
    <w:rsid w:val="000236F8"/>
    <w:rsid w:val="0002371C"/>
    <w:rsid w:val="00023844"/>
    <w:rsid w:val="0002390E"/>
    <w:rsid w:val="00023A00"/>
    <w:rsid w:val="00023AF9"/>
    <w:rsid w:val="00023B37"/>
    <w:rsid w:val="00023B3B"/>
    <w:rsid w:val="00023C0F"/>
    <w:rsid w:val="00023C33"/>
    <w:rsid w:val="00023C6A"/>
    <w:rsid w:val="00023D6D"/>
    <w:rsid w:val="00023DB6"/>
    <w:rsid w:val="00023DF4"/>
    <w:rsid w:val="00023E33"/>
    <w:rsid w:val="00023E54"/>
    <w:rsid w:val="00023E85"/>
    <w:rsid w:val="00023FAA"/>
    <w:rsid w:val="000240CB"/>
    <w:rsid w:val="000240D6"/>
    <w:rsid w:val="00024114"/>
    <w:rsid w:val="00024164"/>
    <w:rsid w:val="00024203"/>
    <w:rsid w:val="0002426A"/>
    <w:rsid w:val="0002426F"/>
    <w:rsid w:val="000243FC"/>
    <w:rsid w:val="0002440A"/>
    <w:rsid w:val="00024415"/>
    <w:rsid w:val="00024596"/>
    <w:rsid w:val="00024607"/>
    <w:rsid w:val="00024620"/>
    <w:rsid w:val="0002468C"/>
    <w:rsid w:val="00024809"/>
    <w:rsid w:val="00024821"/>
    <w:rsid w:val="00024834"/>
    <w:rsid w:val="000248F0"/>
    <w:rsid w:val="000249C1"/>
    <w:rsid w:val="00024E46"/>
    <w:rsid w:val="00024E65"/>
    <w:rsid w:val="00024EC0"/>
    <w:rsid w:val="00024EFF"/>
    <w:rsid w:val="00024F51"/>
    <w:rsid w:val="00024FB0"/>
    <w:rsid w:val="0002503D"/>
    <w:rsid w:val="00025050"/>
    <w:rsid w:val="00025073"/>
    <w:rsid w:val="00025143"/>
    <w:rsid w:val="000251B0"/>
    <w:rsid w:val="0002530D"/>
    <w:rsid w:val="00025499"/>
    <w:rsid w:val="0002549B"/>
    <w:rsid w:val="000254B6"/>
    <w:rsid w:val="000254FA"/>
    <w:rsid w:val="00025517"/>
    <w:rsid w:val="0002558B"/>
    <w:rsid w:val="000255BA"/>
    <w:rsid w:val="00025622"/>
    <w:rsid w:val="0002573F"/>
    <w:rsid w:val="00025832"/>
    <w:rsid w:val="00025833"/>
    <w:rsid w:val="00025884"/>
    <w:rsid w:val="00025910"/>
    <w:rsid w:val="00025A34"/>
    <w:rsid w:val="00025A8C"/>
    <w:rsid w:val="00025B99"/>
    <w:rsid w:val="00025CA9"/>
    <w:rsid w:val="00025CCC"/>
    <w:rsid w:val="00025DD1"/>
    <w:rsid w:val="00025DD4"/>
    <w:rsid w:val="00025F46"/>
    <w:rsid w:val="00026065"/>
    <w:rsid w:val="00026094"/>
    <w:rsid w:val="000260E9"/>
    <w:rsid w:val="000261C9"/>
    <w:rsid w:val="000262DB"/>
    <w:rsid w:val="000263F1"/>
    <w:rsid w:val="00026433"/>
    <w:rsid w:val="000264E3"/>
    <w:rsid w:val="00026543"/>
    <w:rsid w:val="0002655D"/>
    <w:rsid w:val="00026567"/>
    <w:rsid w:val="0002664A"/>
    <w:rsid w:val="00026667"/>
    <w:rsid w:val="000266E5"/>
    <w:rsid w:val="000268D4"/>
    <w:rsid w:val="000268F7"/>
    <w:rsid w:val="00026923"/>
    <w:rsid w:val="000269B1"/>
    <w:rsid w:val="000269F1"/>
    <w:rsid w:val="00026A4B"/>
    <w:rsid w:val="00026AC4"/>
    <w:rsid w:val="00026B1F"/>
    <w:rsid w:val="00026B2E"/>
    <w:rsid w:val="00026B92"/>
    <w:rsid w:val="00026C77"/>
    <w:rsid w:val="00026CB4"/>
    <w:rsid w:val="00026CB7"/>
    <w:rsid w:val="00026D19"/>
    <w:rsid w:val="00026D37"/>
    <w:rsid w:val="00026D52"/>
    <w:rsid w:val="00026D5D"/>
    <w:rsid w:val="00026D62"/>
    <w:rsid w:val="00026DEA"/>
    <w:rsid w:val="00026FA0"/>
    <w:rsid w:val="00026FE3"/>
    <w:rsid w:val="00027036"/>
    <w:rsid w:val="000270D8"/>
    <w:rsid w:val="00027161"/>
    <w:rsid w:val="0002725B"/>
    <w:rsid w:val="0002727A"/>
    <w:rsid w:val="0002746A"/>
    <w:rsid w:val="0002748C"/>
    <w:rsid w:val="00027497"/>
    <w:rsid w:val="000274E5"/>
    <w:rsid w:val="0002756D"/>
    <w:rsid w:val="000275A2"/>
    <w:rsid w:val="000275E3"/>
    <w:rsid w:val="00027646"/>
    <w:rsid w:val="0002766B"/>
    <w:rsid w:val="0002774C"/>
    <w:rsid w:val="00027777"/>
    <w:rsid w:val="000278BC"/>
    <w:rsid w:val="00027955"/>
    <w:rsid w:val="000279B1"/>
    <w:rsid w:val="00027A03"/>
    <w:rsid w:val="00027A2F"/>
    <w:rsid w:val="00027A4A"/>
    <w:rsid w:val="00027A79"/>
    <w:rsid w:val="00027B35"/>
    <w:rsid w:val="00027C05"/>
    <w:rsid w:val="00027C17"/>
    <w:rsid w:val="00027C18"/>
    <w:rsid w:val="00027CD1"/>
    <w:rsid w:val="00027D74"/>
    <w:rsid w:val="00027E56"/>
    <w:rsid w:val="00027E7D"/>
    <w:rsid w:val="00027E8A"/>
    <w:rsid w:val="0003008A"/>
    <w:rsid w:val="00030092"/>
    <w:rsid w:val="00030163"/>
    <w:rsid w:val="000301B2"/>
    <w:rsid w:val="000302F0"/>
    <w:rsid w:val="00030393"/>
    <w:rsid w:val="000303AB"/>
    <w:rsid w:val="00030447"/>
    <w:rsid w:val="00030531"/>
    <w:rsid w:val="0003055E"/>
    <w:rsid w:val="00030586"/>
    <w:rsid w:val="000305FD"/>
    <w:rsid w:val="0003068A"/>
    <w:rsid w:val="00030737"/>
    <w:rsid w:val="00030761"/>
    <w:rsid w:val="0003086B"/>
    <w:rsid w:val="0003087A"/>
    <w:rsid w:val="00030A7A"/>
    <w:rsid w:val="00030BE2"/>
    <w:rsid w:val="00030C06"/>
    <w:rsid w:val="00030C0A"/>
    <w:rsid w:val="00030EB8"/>
    <w:rsid w:val="00030F79"/>
    <w:rsid w:val="000310F1"/>
    <w:rsid w:val="000311C8"/>
    <w:rsid w:val="00031292"/>
    <w:rsid w:val="000312CC"/>
    <w:rsid w:val="0003131C"/>
    <w:rsid w:val="0003135C"/>
    <w:rsid w:val="000313DC"/>
    <w:rsid w:val="000313FD"/>
    <w:rsid w:val="00031429"/>
    <w:rsid w:val="0003147F"/>
    <w:rsid w:val="0003153A"/>
    <w:rsid w:val="00031642"/>
    <w:rsid w:val="00031712"/>
    <w:rsid w:val="000317C6"/>
    <w:rsid w:val="000317E9"/>
    <w:rsid w:val="00031885"/>
    <w:rsid w:val="00031A94"/>
    <w:rsid w:val="00031B38"/>
    <w:rsid w:val="00031BC2"/>
    <w:rsid w:val="00031BD7"/>
    <w:rsid w:val="00031CA3"/>
    <w:rsid w:val="00031DB1"/>
    <w:rsid w:val="00031F43"/>
    <w:rsid w:val="00032110"/>
    <w:rsid w:val="00032174"/>
    <w:rsid w:val="0003219C"/>
    <w:rsid w:val="000321B1"/>
    <w:rsid w:val="000321B3"/>
    <w:rsid w:val="00032200"/>
    <w:rsid w:val="000322C2"/>
    <w:rsid w:val="00032332"/>
    <w:rsid w:val="0003235D"/>
    <w:rsid w:val="000323E2"/>
    <w:rsid w:val="00032487"/>
    <w:rsid w:val="000325AB"/>
    <w:rsid w:val="0003265D"/>
    <w:rsid w:val="000327B0"/>
    <w:rsid w:val="000327C9"/>
    <w:rsid w:val="00032882"/>
    <w:rsid w:val="00032966"/>
    <w:rsid w:val="000329F9"/>
    <w:rsid w:val="00032A8A"/>
    <w:rsid w:val="00032ABD"/>
    <w:rsid w:val="00032B9D"/>
    <w:rsid w:val="00032BD9"/>
    <w:rsid w:val="00032BE0"/>
    <w:rsid w:val="00032D87"/>
    <w:rsid w:val="00032E22"/>
    <w:rsid w:val="00032ED8"/>
    <w:rsid w:val="00032EE9"/>
    <w:rsid w:val="00032FE6"/>
    <w:rsid w:val="00033049"/>
    <w:rsid w:val="0003307C"/>
    <w:rsid w:val="0003311E"/>
    <w:rsid w:val="00033168"/>
    <w:rsid w:val="000331B3"/>
    <w:rsid w:val="0003325F"/>
    <w:rsid w:val="0003333E"/>
    <w:rsid w:val="00033350"/>
    <w:rsid w:val="000333F0"/>
    <w:rsid w:val="00033518"/>
    <w:rsid w:val="0003351A"/>
    <w:rsid w:val="00033594"/>
    <w:rsid w:val="000335A0"/>
    <w:rsid w:val="000335AC"/>
    <w:rsid w:val="000335C0"/>
    <w:rsid w:val="00033690"/>
    <w:rsid w:val="0003372A"/>
    <w:rsid w:val="00033AB4"/>
    <w:rsid w:val="00033E77"/>
    <w:rsid w:val="00033EB5"/>
    <w:rsid w:val="00033ED0"/>
    <w:rsid w:val="00033FAB"/>
    <w:rsid w:val="00034053"/>
    <w:rsid w:val="000340C5"/>
    <w:rsid w:val="000340DA"/>
    <w:rsid w:val="000340E9"/>
    <w:rsid w:val="0003417E"/>
    <w:rsid w:val="00034210"/>
    <w:rsid w:val="0003439C"/>
    <w:rsid w:val="000343DD"/>
    <w:rsid w:val="00034407"/>
    <w:rsid w:val="000344B8"/>
    <w:rsid w:val="0003450E"/>
    <w:rsid w:val="000345A0"/>
    <w:rsid w:val="0003463A"/>
    <w:rsid w:val="000346A1"/>
    <w:rsid w:val="0003472B"/>
    <w:rsid w:val="000347C2"/>
    <w:rsid w:val="000348D5"/>
    <w:rsid w:val="00034902"/>
    <w:rsid w:val="000349AF"/>
    <w:rsid w:val="00034B09"/>
    <w:rsid w:val="00034C05"/>
    <w:rsid w:val="00034DD0"/>
    <w:rsid w:val="00034E1D"/>
    <w:rsid w:val="00034E85"/>
    <w:rsid w:val="00034F19"/>
    <w:rsid w:val="00034F49"/>
    <w:rsid w:val="00035020"/>
    <w:rsid w:val="00035060"/>
    <w:rsid w:val="00035136"/>
    <w:rsid w:val="00035203"/>
    <w:rsid w:val="00035222"/>
    <w:rsid w:val="000352D1"/>
    <w:rsid w:val="00035359"/>
    <w:rsid w:val="000354CE"/>
    <w:rsid w:val="000354D2"/>
    <w:rsid w:val="000355FC"/>
    <w:rsid w:val="0003561C"/>
    <w:rsid w:val="000356F3"/>
    <w:rsid w:val="000357E8"/>
    <w:rsid w:val="00035956"/>
    <w:rsid w:val="00035A43"/>
    <w:rsid w:val="00035B75"/>
    <w:rsid w:val="00035CB6"/>
    <w:rsid w:val="00035D1F"/>
    <w:rsid w:val="00035D38"/>
    <w:rsid w:val="00035D46"/>
    <w:rsid w:val="00035D9A"/>
    <w:rsid w:val="00035DAC"/>
    <w:rsid w:val="00035DCF"/>
    <w:rsid w:val="00035E60"/>
    <w:rsid w:val="00035E8F"/>
    <w:rsid w:val="00035EE1"/>
    <w:rsid w:val="00036166"/>
    <w:rsid w:val="000361B3"/>
    <w:rsid w:val="00036266"/>
    <w:rsid w:val="000362C5"/>
    <w:rsid w:val="00036365"/>
    <w:rsid w:val="000363F8"/>
    <w:rsid w:val="00036403"/>
    <w:rsid w:val="00036453"/>
    <w:rsid w:val="00036498"/>
    <w:rsid w:val="00036557"/>
    <w:rsid w:val="0003656F"/>
    <w:rsid w:val="0003662D"/>
    <w:rsid w:val="00036670"/>
    <w:rsid w:val="000366C6"/>
    <w:rsid w:val="000366CF"/>
    <w:rsid w:val="000366F6"/>
    <w:rsid w:val="00036761"/>
    <w:rsid w:val="00036763"/>
    <w:rsid w:val="000367FC"/>
    <w:rsid w:val="0003687F"/>
    <w:rsid w:val="00036896"/>
    <w:rsid w:val="00036A89"/>
    <w:rsid w:val="00036D2E"/>
    <w:rsid w:val="00036DE4"/>
    <w:rsid w:val="00036E34"/>
    <w:rsid w:val="00036FF1"/>
    <w:rsid w:val="00036FFB"/>
    <w:rsid w:val="00037298"/>
    <w:rsid w:val="000373A1"/>
    <w:rsid w:val="000373DF"/>
    <w:rsid w:val="00037622"/>
    <w:rsid w:val="0003762D"/>
    <w:rsid w:val="00037734"/>
    <w:rsid w:val="0003783B"/>
    <w:rsid w:val="0003787D"/>
    <w:rsid w:val="00037A4C"/>
    <w:rsid w:val="00037AE0"/>
    <w:rsid w:val="00037B15"/>
    <w:rsid w:val="00037B74"/>
    <w:rsid w:val="00037B84"/>
    <w:rsid w:val="00037B88"/>
    <w:rsid w:val="00037BC5"/>
    <w:rsid w:val="00037BD8"/>
    <w:rsid w:val="00037BDB"/>
    <w:rsid w:val="00037C92"/>
    <w:rsid w:val="00037CA3"/>
    <w:rsid w:val="00037E40"/>
    <w:rsid w:val="00037F46"/>
    <w:rsid w:val="00037F9A"/>
    <w:rsid w:val="00037FEB"/>
    <w:rsid w:val="00040035"/>
    <w:rsid w:val="000401D2"/>
    <w:rsid w:val="00040257"/>
    <w:rsid w:val="00040288"/>
    <w:rsid w:val="00040291"/>
    <w:rsid w:val="00040313"/>
    <w:rsid w:val="00040402"/>
    <w:rsid w:val="00040494"/>
    <w:rsid w:val="0004056E"/>
    <w:rsid w:val="000405A6"/>
    <w:rsid w:val="000405D1"/>
    <w:rsid w:val="00040738"/>
    <w:rsid w:val="0004084A"/>
    <w:rsid w:val="00040926"/>
    <w:rsid w:val="0004095C"/>
    <w:rsid w:val="000409CA"/>
    <w:rsid w:val="000409EA"/>
    <w:rsid w:val="00040B96"/>
    <w:rsid w:val="00040BCC"/>
    <w:rsid w:val="00040BEF"/>
    <w:rsid w:val="00040C4E"/>
    <w:rsid w:val="00040C84"/>
    <w:rsid w:val="00040D0D"/>
    <w:rsid w:val="00040E60"/>
    <w:rsid w:val="00040F16"/>
    <w:rsid w:val="00040F35"/>
    <w:rsid w:val="00040F5B"/>
    <w:rsid w:val="00040FCC"/>
    <w:rsid w:val="0004104C"/>
    <w:rsid w:val="0004107F"/>
    <w:rsid w:val="0004114E"/>
    <w:rsid w:val="00041218"/>
    <w:rsid w:val="00041268"/>
    <w:rsid w:val="00041286"/>
    <w:rsid w:val="000412F7"/>
    <w:rsid w:val="000413EA"/>
    <w:rsid w:val="00041425"/>
    <w:rsid w:val="000415A9"/>
    <w:rsid w:val="000415B3"/>
    <w:rsid w:val="0004169D"/>
    <w:rsid w:val="00041711"/>
    <w:rsid w:val="0004176C"/>
    <w:rsid w:val="0004179A"/>
    <w:rsid w:val="0004185D"/>
    <w:rsid w:val="000418C6"/>
    <w:rsid w:val="000418CB"/>
    <w:rsid w:val="00041927"/>
    <w:rsid w:val="000419DE"/>
    <w:rsid w:val="00041A68"/>
    <w:rsid w:val="00041A6E"/>
    <w:rsid w:val="00041AA2"/>
    <w:rsid w:val="00041B92"/>
    <w:rsid w:val="00041BFC"/>
    <w:rsid w:val="00041C2C"/>
    <w:rsid w:val="00041C6A"/>
    <w:rsid w:val="00041CBC"/>
    <w:rsid w:val="00041CE8"/>
    <w:rsid w:val="00041D1C"/>
    <w:rsid w:val="00041DD5"/>
    <w:rsid w:val="00041E53"/>
    <w:rsid w:val="00041EC6"/>
    <w:rsid w:val="00041F5D"/>
    <w:rsid w:val="00041F66"/>
    <w:rsid w:val="000420CB"/>
    <w:rsid w:val="00042115"/>
    <w:rsid w:val="000421E8"/>
    <w:rsid w:val="0004223F"/>
    <w:rsid w:val="0004229B"/>
    <w:rsid w:val="00042304"/>
    <w:rsid w:val="000423CA"/>
    <w:rsid w:val="00042497"/>
    <w:rsid w:val="000424A2"/>
    <w:rsid w:val="000424A6"/>
    <w:rsid w:val="000424D2"/>
    <w:rsid w:val="0004252E"/>
    <w:rsid w:val="000425CF"/>
    <w:rsid w:val="0004262B"/>
    <w:rsid w:val="0004269D"/>
    <w:rsid w:val="0004275D"/>
    <w:rsid w:val="00042772"/>
    <w:rsid w:val="000427DC"/>
    <w:rsid w:val="00042808"/>
    <w:rsid w:val="000428ED"/>
    <w:rsid w:val="0004290D"/>
    <w:rsid w:val="0004296F"/>
    <w:rsid w:val="000429D2"/>
    <w:rsid w:val="00042C0D"/>
    <w:rsid w:val="00042C19"/>
    <w:rsid w:val="00042C2E"/>
    <w:rsid w:val="00042D6B"/>
    <w:rsid w:val="00042E89"/>
    <w:rsid w:val="00042E9B"/>
    <w:rsid w:val="00042EA3"/>
    <w:rsid w:val="00042F49"/>
    <w:rsid w:val="00043050"/>
    <w:rsid w:val="000430CA"/>
    <w:rsid w:val="000431AD"/>
    <w:rsid w:val="000431B5"/>
    <w:rsid w:val="00043260"/>
    <w:rsid w:val="00043267"/>
    <w:rsid w:val="000432CF"/>
    <w:rsid w:val="000432D5"/>
    <w:rsid w:val="000432F9"/>
    <w:rsid w:val="000432FE"/>
    <w:rsid w:val="000433E1"/>
    <w:rsid w:val="000433FD"/>
    <w:rsid w:val="00043499"/>
    <w:rsid w:val="00043503"/>
    <w:rsid w:val="00043506"/>
    <w:rsid w:val="000436C2"/>
    <w:rsid w:val="00043734"/>
    <w:rsid w:val="00043759"/>
    <w:rsid w:val="00043781"/>
    <w:rsid w:val="000437EC"/>
    <w:rsid w:val="0004397F"/>
    <w:rsid w:val="000439B3"/>
    <w:rsid w:val="00043A35"/>
    <w:rsid w:val="00043B02"/>
    <w:rsid w:val="00043B1D"/>
    <w:rsid w:val="00043B83"/>
    <w:rsid w:val="00043BDE"/>
    <w:rsid w:val="00043C2E"/>
    <w:rsid w:val="00043C59"/>
    <w:rsid w:val="00043C70"/>
    <w:rsid w:val="00043CE9"/>
    <w:rsid w:val="00043D6D"/>
    <w:rsid w:val="00043E9C"/>
    <w:rsid w:val="00043EDE"/>
    <w:rsid w:val="00043F2B"/>
    <w:rsid w:val="00043F66"/>
    <w:rsid w:val="00044046"/>
    <w:rsid w:val="000440A1"/>
    <w:rsid w:val="000440ED"/>
    <w:rsid w:val="00044152"/>
    <w:rsid w:val="000441F1"/>
    <w:rsid w:val="000442A5"/>
    <w:rsid w:val="000442B2"/>
    <w:rsid w:val="00044366"/>
    <w:rsid w:val="00044490"/>
    <w:rsid w:val="000444EB"/>
    <w:rsid w:val="000445F1"/>
    <w:rsid w:val="00044611"/>
    <w:rsid w:val="0004461A"/>
    <w:rsid w:val="0004469B"/>
    <w:rsid w:val="0004492A"/>
    <w:rsid w:val="00044999"/>
    <w:rsid w:val="00044A6E"/>
    <w:rsid w:val="00044A75"/>
    <w:rsid w:val="00044AB2"/>
    <w:rsid w:val="00044AC3"/>
    <w:rsid w:val="00044AE5"/>
    <w:rsid w:val="00044B6F"/>
    <w:rsid w:val="00044D53"/>
    <w:rsid w:val="00044D9C"/>
    <w:rsid w:val="00044E2E"/>
    <w:rsid w:val="00044EC2"/>
    <w:rsid w:val="0004501C"/>
    <w:rsid w:val="000450EC"/>
    <w:rsid w:val="0004513A"/>
    <w:rsid w:val="0004525A"/>
    <w:rsid w:val="0004544A"/>
    <w:rsid w:val="000454CC"/>
    <w:rsid w:val="000454F2"/>
    <w:rsid w:val="0004550D"/>
    <w:rsid w:val="00045534"/>
    <w:rsid w:val="00045548"/>
    <w:rsid w:val="000455E9"/>
    <w:rsid w:val="0004563D"/>
    <w:rsid w:val="00045658"/>
    <w:rsid w:val="0004568A"/>
    <w:rsid w:val="000456F6"/>
    <w:rsid w:val="00045781"/>
    <w:rsid w:val="0004580F"/>
    <w:rsid w:val="000458C6"/>
    <w:rsid w:val="00045942"/>
    <w:rsid w:val="00045967"/>
    <w:rsid w:val="00045A1F"/>
    <w:rsid w:val="00045B17"/>
    <w:rsid w:val="00045C7C"/>
    <w:rsid w:val="00045CAE"/>
    <w:rsid w:val="00045D27"/>
    <w:rsid w:val="00045D9D"/>
    <w:rsid w:val="00046063"/>
    <w:rsid w:val="0004609F"/>
    <w:rsid w:val="000460D5"/>
    <w:rsid w:val="00046101"/>
    <w:rsid w:val="0004610C"/>
    <w:rsid w:val="00046126"/>
    <w:rsid w:val="0004617C"/>
    <w:rsid w:val="00046184"/>
    <w:rsid w:val="00046309"/>
    <w:rsid w:val="0004635F"/>
    <w:rsid w:val="0004636A"/>
    <w:rsid w:val="000463CB"/>
    <w:rsid w:val="000463F9"/>
    <w:rsid w:val="00046406"/>
    <w:rsid w:val="00046500"/>
    <w:rsid w:val="000465F4"/>
    <w:rsid w:val="000466E1"/>
    <w:rsid w:val="000467B8"/>
    <w:rsid w:val="000468C1"/>
    <w:rsid w:val="00046919"/>
    <w:rsid w:val="000469A1"/>
    <w:rsid w:val="000469DC"/>
    <w:rsid w:val="00046A49"/>
    <w:rsid w:val="00046B0C"/>
    <w:rsid w:val="00046C17"/>
    <w:rsid w:val="00046E68"/>
    <w:rsid w:val="00046E87"/>
    <w:rsid w:val="00046F4D"/>
    <w:rsid w:val="00046F6E"/>
    <w:rsid w:val="000470D7"/>
    <w:rsid w:val="0004713E"/>
    <w:rsid w:val="000471AA"/>
    <w:rsid w:val="000471F1"/>
    <w:rsid w:val="0004722B"/>
    <w:rsid w:val="00047481"/>
    <w:rsid w:val="000474C0"/>
    <w:rsid w:val="00047565"/>
    <w:rsid w:val="000475B6"/>
    <w:rsid w:val="00047611"/>
    <w:rsid w:val="00047641"/>
    <w:rsid w:val="000476B8"/>
    <w:rsid w:val="0004773D"/>
    <w:rsid w:val="00047781"/>
    <w:rsid w:val="0004791C"/>
    <w:rsid w:val="00047A16"/>
    <w:rsid w:val="00047A70"/>
    <w:rsid w:val="00047AF5"/>
    <w:rsid w:val="00047B99"/>
    <w:rsid w:val="00047BDA"/>
    <w:rsid w:val="00047BE4"/>
    <w:rsid w:val="00047E50"/>
    <w:rsid w:val="00047EC9"/>
    <w:rsid w:val="00047FD4"/>
    <w:rsid w:val="00050118"/>
    <w:rsid w:val="000502FF"/>
    <w:rsid w:val="000503AF"/>
    <w:rsid w:val="000503D7"/>
    <w:rsid w:val="0005041D"/>
    <w:rsid w:val="0005055B"/>
    <w:rsid w:val="000505DF"/>
    <w:rsid w:val="00050607"/>
    <w:rsid w:val="000506CB"/>
    <w:rsid w:val="000506E2"/>
    <w:rsid w:val="00050848"/>
    <w:rsid w:val="00050859"/>
    <w:rsid w:val="0005091F"/>
    <w:rsid w:val="00050991"/>
    <w:rsid w:val="000509D3"/>
    <w:rsid w:val="00050AD9"/>
    <w:rsid w:val="00050B3F"/>
    <w:rsid w:val="00050B4F"/>
    <w:rsid w:val="00050B54"/>
    <w:rsid w:val="00050B56"/>
    <w:rsid w:val="00050C3E"/>
    <w:rsid w:val="00050C57"/>
    <w:rsid w:val="00050C6A"/>
    <w:rsid w:val="00050CB9"/>
    <w:rsid w:val="00050D24"/>
    <w:rsid w:val="00050E3E"/>
    <w:rsid w:val="00050E90"/>
    <w:rsid w:val="00050F1A"/>
    <w:rsid w:val="00050FA0"/>
    <w:rsid w:val="00050FCC"/>
    <w:rsid w:val="000511B5"/>
    <w:rsid w:val="000511FC"/>
    <w:rsid w:val="00051330"/>
    <w:rsid w:val="00051420"/>
    <w:rsid w:val="0005143A"/>
    <w:rsid w:val="00051509"/>
    <w:rsid w:val="0005157A"/>
    <w:rsid w:val="000515FB"/>
    <w:rsid w:val="00051788"/>
    <w:rsid w:val="00051839"/>
    <w:rsid w:val="00051893"/>
    <w:rsid w:val="00051909"/>
    <w:rsid w:val="00051911"/>
    <w:rsid w:val="00051989"/>
    <w:rsid w:val="00051A0D"/>
    <w:rsid w:val="00051A22"/>
    <w:rsid w:val="00051A8C"/>
    <w:rsid w:val="00051AAA"/>
    <w:rsid w:val="00051D03"/>
    <w:rsid w:val="00051DBB"/>
    <w:rsid w:val="00051EBE"/>
    <w:rsid w:val="00051EC8"/>
    <w:rsid w:val="00051F85"/>
    <w:rsid w:val="00051FAF"/>
    <w:rsid w:val="00051FF2"/>
    <w:rsid w:val="0005212B"/>
    <w:rsid w:val="00052155"/>
    <w:rsid w:val="000522D1"/>
    <w:rsid w:val="000523A8"/>
    <w:rsid w:val="0005240D"/>
    <w:rsid w:val="0005247C"/>
    <w:rsid w:val="00052482"/>
    <w:rsid w:val="0005254B"/>
    <w:rsid w:val="0005258A"/>
    <w:rsid w:val="00052651"/>
    <w:rsid w:val="00052652"/>
    <w:rsid w:val="00052684"/>
    <w:rsid w:val="000526FF"/>
    <w:rsid w:val="0005285F"/>
    <w:rsid w:val="000528F0"/>
    <w:rsid w:val="000528F1"/>
    <w:rsid w:val="0005295D"/>
    <w:rsid w:val="00052AD0"/>
    <w:rsid w:val="00052BC6"/>
    <w:rsid w:val="00052D7C"/>
    <w:rsid w:val="00052DFF"/>
    <w:rsid w:val="00052EC7"/>
    <w:rsid w:val="00052EE9"/>
    <w:rsid w:val="00052F85"/>
    <w:rsid w:val="00052FB3"/>
    <w:rsid w:val="00052FF6"/>
    <w:rsid w:val="0005302F"/>
    <w:rsid w:val="0005310D"/>
    <w:rsid w:val="00053148"/>
    <w:rsid w:val="000531A6"/>
    <w:rsid w:val="0005326F"/>
    <w:rsid w:val="00053302"/>
    <w:rsid w:val="00053360"/>
    <w:rsid w:val="000533F8"/>
    <w:rsid w:val="00053412"/>
    <w:rsid w:val="0005342C"/>
    <w:rsid w:val="00053465"/>
    <w:rsid w:val="000534A9"/>
    <w:rsid w:val="00053797"/>
    <w:rsid w:val="0005379C"/>
    <w:rsid w:val="000537C5"/>
    <w:rsid w:val="00053891"/>
    <w:rsid w:val="00053922"/>
    <w:rsid w:val="000539A2"/>
    <w:rsid w:val="00053A33"/>
    <w:rsid w:val="00053AA1"/>
    <w:rsid w:val="00053ABA"/>
    <w:rsid w:val="00053B63"/>
    <w:rsid w:val="00053B74"/>
    <w:rsid w:val="00053D4E"/>
    <w:rsid w:val="00053D4F"/>
    <w:rsid w:val="00053D93"/>
    <w:rsid w:val="00053DFC"/>
    <w:rsid w:val="00053E3F"/>
    <w:rsid w:val="00053EF7"/>
    <w:rsid w:val="00053F5C"/>
    <w:rsid w:val="00053FA2"/>
    <w:rsid w:val="00054079"/>
    <w:rsid w:val="000540D2"/>
    <w:rsid w:val="000540F3"/>
    <w:rsid w:val="0005411D"/>
    <w:rsid w:val="0005420D"/>
    <w:rsid w:val="00054232"/>
    <w:rsid w:val="00054264"/>
    <w:rsid w:val="0005431E"/>
    <w:rsid w:val="0005439E"/>
    <w:rsid w:val="000545DC"/>
    <w:rsid w:val="000545FE"/>
    <w:rsid w:val="00054601"/>
    <w:rsid w:val="00054648"/>
    <w:rsid w:val="0005464E"/>
    <w:rsid w:val="00054656"/>
    <w:rsid w:val="00054674"/>
    <w:rsid w:val="000546BD"/>
    <w:rsid w:val="000546D4"/>
    <w:rsid w:val="000546DA"/>
    <w:rsid w:val="000547CB"/>
    <w:rsid w:val="000547E1"/>
    <w:rsid w:val="000549CB"/>
    <w:rsid w:val="00054A50"/>
    <w:rsid w:val="00054A70"/>
    <w:rsid w:val="00054A9F"/>
    <w:rsid w:val="00054B64"/>
    <w:rsid w:val="00054BC3"/>
    <w:rsid w:val="00054DA3"/>
    <w:rsid w:val="00054DE7"/>
    <w:rsid w:val="00054F14"/>
    <w:rsid w:val="00054FE7"/>
    <w:rsid w:val="0005507D"/>
    <w:rsid w:val="000550D1"/>
    <w:rsid w:val="000550D8"/>
    <w:rsid w:val="000551FB"/>
    <w:rsid w:val="0005522E"/>
    <w:rsid w:val="0005532C"/>
    <w:rsid w:val="00055486"/>
    <w:rsid w:val="00055493"/>
    <w:rsid w:val="00055496"/>
    <w:rsid w:val="000554AD"/>
    <w:rsid w:val="000554EB"/>
    <w:rsid w:val="00055778"/>
    <w:rsid w:val="000557E7"/>
    <w:rsid w:val="00055852"/>
    <w:rsid w:val="00055A5D"/>
    <w:rsid w:val="00055A73"/>
    <w:rsid w:val="00055A8F"/>
    <w:rsid w:val="00055B2A"/>
    <w:rsid w:val="00055B33"/>
    <w:rsid w:val="00055B9D"/>
    <w:rsid w:val="00055C84"/>
    <w:rsid w:val="00055D21"/>
    <w:rsid w:val="00055DFD"/>
    <w:rsid w:val="00055E86"/>
    <w:rsid w:val="00055F0E"/>
    <w:rsid w:val="00055F42"/>
    <w:rsid w:val="0005619B"/>
    <w:rsid w:val="000561C2"/>
    <w:rsid w:val="000562A9"/>
    <w:rsid w:val="00056469"/>
    <w:rsid w:val="00056512"/>
    <w:rsid w:val="000565FD"/>
    <w:rsid w:val="00056600"/>
    <w:rsid w:val="00056641"/>
    <w:rsid w:val="00056668"/>
    <w:rsid w:val="000566C9"/>
    <w:rsid w:val="000566F7"/>
    <w:rsid w:val="00056742"/>
    <w:rsid w:val="0005678B"/>
    <w:rsid w:val="000567D9"/>
    <w:rsid w:val="0005684B"/>
    <w:rsid w:val="00056906"/>
    <w:rsid w:val="0005692B"/>
    <w:rsid w:val="0005692F"/>
    <w:rsid w:val="00056B43"/>
    <w:rsid w:val="00056BBF"/>
    <w:rsid w:val="00056C36"/>
    <w:rsid w:val="00056CF7"/>
    <w:rsid w:val="00056D0E"/>
    <w:rsid w:val="00056DF4"/>
    <w:rsid w:val="00056EF4"/>
    <w:rsid w:val="00056F4B"/>
    <w:rsid w:val="00056FAA"/>
    <w:rsid w:val="00056FE1"/>
    <w:rsid w:val="0005718E"/>
    <w:rsid w:val="000571A8"/>
    <w:rsid w:val="000571F8"/>
    <w:rsid w:val="00057237"/>
    <w:rsid w:val="00057281"/>
    <w:rsid w:val="0005737F"/>
    <w:rsid w:val="000573BE"/>
    <w:rsid w:val="000573C3"/>
    <w:rsid w:val="000573C6"/>
    <w:rsid w:val="000574B3"/>
    <w:rsid w:val="000574C1"/>
    <w:rsid w:val="000575E7"/>
    <w:rsid w:val="0005766C"/>
    <w:rsid w:val="000576C5"/>
    <w:rsid w:val="000576CF"/>
    <w:rsid w:val="000577A4"/>
    <w:rsid w:val="0005782F"/>
    <w:rsid w:val="0005785D"/>
    <w:rsid w:val="000578F3"/>
    <w:rsid w:val="00057901"/>
    <w:rsid w:val="00057A35"/>
    <w:rsid w:val="00057A64"/>
    <w:rsid w:val="00057BA7"/>
    <w:rsid w:val="00057BD2"/>
    <w:rsid w:val="00057CA8"/>
    <w:rsid w:val="00057D3E"/>
    <w:rsid w:val="00057F5F"/>
    <w:rsid w:val="00060036"/>
    <w:rsid w:val="00060094"/>
    <w:rsid w:val="000600FE"/>
    <w:rsid w:val="00060251"/>
    <w:rsid w:val="00060298"/>
    <w:rsid w:val="0006032F"/>
    <w:rsid w:val="0006034F"/>
    <w:rsid w:val="00060372"/>
    <w:rsid w:val="00060465"/>
    <w:rsid w:val="000604E4"/>
    <w:rsid w:val="000604ED"/>
    <w:rsid w:val="00060503"/>
    <w:rsid w:val="00060524"/>
    <w:rsid w:val="0006052C"/>
    <w:rsid w:val="00060580"/>
    <w:rsid w:val="00060591"/>
    <w:rsid w:val="00060615"/>
    <w:rsid w:val="000606F8"/>
    <w:rsid w:val="0006077F"/>
    <w:rsid w:val="00060949"/>
    <w:rsid w:val="0006095A"/>
    <w:rsid w:val="000609A0"/>
    <w:rsid w:val="00060AAE"/>
    <w:rsid w:val="00060B60"/>
    <w:rsid w:val="00060B75"/>
    <w:rsid w:val="00060BE6"/>
    <w:rsid w:val="00060D24"/>
    <w:rsid w:val="00060D28"/>
    <w:rsid w:val="00060D53"/>
    <w:rsid w:val="00060D9F"/>
    <w:rsid w:val="00060DED"/>
    <w:rsid w:val="00060E2C"/>
    <w:rsid w:val="00060E8F"/>
    <w:rsid w:val="00060F02"/>
    <w:rsid w:val="00060F91"/>
    <w:rsid w:val="000610B1"/>
    <w:rsid w:val="000610BF"/>
    <w:rsid w:val="000611D5"/>
    <w:rsid w:val="00061311"/>
    <w:rsid w:val="0006140D"/>
    <w:rsid w:val="00061496"/>
    <w:rsid w:val="000614E7"/>
    <w:rsid w:val="00061556"/>
    <w:rsid w:val="000616F9"/>
    <w:rsid w:val="00061763"/>
    <w:rsid w:val="00061830"/>
    <w:rsid w:val="00061865"/>
    <w:rsid w:val="000618BC"/>
    <w:rsid w:val="0006194F"/>
    <w:rsid w:val="0006198F"/>
    <w:rsid w:val="00061A8C"/>
    <w:rsid w:val="00061A99"/>
    <w:rsid w:val="00061AA5"/>
    <w:rsid w:val="00061B12"/>
    <w:rsid w:val="00061B59"/>
    <w:rsid w:val="00061B88"/>
    <w:rsid w:val="00061CB7"/>
    <w:rsid w:val="00061CB9"/>
    <w:rsid w:val="00061DB6"/>
    <w:rsid w:val="00061DC1"/>
    <w:rsid w:val="00061EAA"/>
    <w:rsid w:val="00061EFA"/>
    <w:rsid w:val="00062067"/>
    <w:rsid w:val="0006215D"/>
    <w:rsid w:val="00062291"/>
    <w:rsid w:val="000622C7"/>
    <w:rsid w:val="000622CD"/>
    <w:rsid w:val="0006231B"/>
    <w:rsid w:val="000623A9"/>
    <w:rsid w:val="000623E2"/>
    <w:rsid w:val="00062477"/>
    <w:rsid w:val="00062509"/>
    <w:rsid w:val="0006258A"/>
    <w:rsid w:val="000625DD"/>
    <w:rsid w:val="0006265A"/>
    <w:rsid w:val="00062687"/>
    <w:rsid w:val="000626D5"/>
    <w:rsid w:val="000626E7"/>
    <w:rsid w:val="0006278F"/>
    <w:rsid w:val="000627E7"/>
    <w:rsid w:val="00062819"/>
    <w:rsid w:val="000629AD"/>
    <w:rsid w:val="00062A04"/>
    <w:rsid w:val="00062AEA"/>
    <w:rsid w:val="00062B4D"/>
    <w:rsid w:val="00062D68"/>
    <w:rsid w:val="00062E4C"/>
    <w:rsid w:val="00062E66"/>
    <w:rsid w:val="00062E84"/>
    <w:rsid w:val="000630DA"/>
    <w:rsid w:val="000630F8"/>
    <w:rsid w:val="0006311E"/>
    <w:rsid w:val="00063136"/>
    <w:rsid w:val="0006318A"/>
    <w:rsid w:val="000631D5"/>
    <w:rsid w:val="000631E3"/>
    <w:rsid w:val="000631F2"/>
    <w:rsid w:val="00063265"/>
    <w:rsid w:val="0006326A"/>
    <w:rsid w:val="000632A9"/>
    <w:rsid w:val="00063341"/>
    <w:rsid w:val="0006339D"/>
    <w:rsid w:val="000633C8"/>
    <w:rsid w:val="000634A1"/>
    <w:rsid w:val="000634FC"/>
    <w:rsid w:val="000635B5"/>
    <w:rsid w:val="000635B8"/>
    <w:rsid w:val="00063662"/>
    <w:rsid w:val="00063682"/>
    <w:rsid w:val="000638C8"/>
    <w:rsid w:val="00063945"/>
    <w:rsid w:val="00063CAA"/>
    <w:rsid w:val="00063CD8"/>
    <w:rsid w:val="00063E34"/>
    <w:rsid w:val="00063F1F"/>
    <w:rsid w:val="00063F44"/>
    <w:rsid w:val="00063F45"/>
    <w:rsid w:val="00063F9B"/>
    <w:rsid w:val="00063FAC"/>
    <w:rsid w:val="00063FAE"/>
    <w:rsid w:val="000641A5"/>
    <w:rsid w:val="000641D5"/>
    <w:rsid w:val="000642D5"/>
    <w:rsid w:val="000644EA"/>
    <w:rsid w:val="0006459E"/>
    <w:rsid w:val="000645D6"/>
    <w:rsid w:val="000645D8"/>
    <w:rsid w:val="000647B0"/>
    <w:rsid w:val="000647BE"/>
    <w:rsid w:val="00064849"/>
    <w:rsid w:val="000648EB"/>
    <w:rsid w:val="00064AE2"/>
    <w:rsid w:val="00064B90"/>
    <w:rsid w:val="00064BE9"/>
    <w:rsid w:val="00064C38"/>
    <w:rsid w:val="00064C3B"/>
    <w:rsid w:val="00064CA0"/>
    <w:rsid w:val="00064D74"/>
    <w:rsid w:val="00064E93"/>
    <w:rsid w:val="00064FA3"/>
    <w:rsid w:val="0006505C"/>
    <w:rsid w:val="000650F6"/>
    <w:rsid w:val="0006514D"/>
    <w:rsid w:val="000652AD"/>
    <w:rsid w:val="00065302"/>
    <w:rsid w:val="000653C0"/>
    <w:rsid w:val="000653C5"/>
    <w:rsid w:val="000654E5"/>
    <w:rsid w:val="00065511"/>
    <w:rsid w:val="000656B1"/>
    <w:rsid w:val="000656B8"/>
    <w:rsid w:val="000656D6"/>
    <w:rsid w:val="00065701"/>
    <w:rsid w:val="0006576F"/>
    <w:rsid w:val="000657A0"/>
    <w:rsid w:val="000657C5"/>
    <w:rsid w:val="000657D1"/>
    <w:rsid w:val="0006583B"/>
    <w:rsid w:val="000658AB"/>
    <w:rsid w:val="00065911"/>
    <w:rsid w:val="0006591B"/>
    <w:rsid w:val="00065930"/>
    <w:rsid w:val="0006595E"/>
    <w:rsid w:val="00065AAC"/>
    <w:rsid w:val="00065D9F"/>
    <w:rsid w:val="00065DC4"/>
    <w:rsid w:val="00065E4F"/>
    <w:rsid w:val="00065FB3"/>
    <w:rsid w:val="0006606C"/>
    <w:rsid w:val="000660C1"/>
    <w:rsid w:val="0006615A"/>
    <w:rsid w:val="000661A8"/>
    <w:rsid w:val="00066211"/>
    <w:rsid w:val="000662ED"/>
    <w:rsid w:val="0006639B"/>
    <w:rsid w:val="0006647A"/>
    <w:rsid w:val="00066557"/>
    <w:rsid w:val="0006664C"/>
    <w:rsid w:val="00066718"/>
    <w:rsid w:val="00066756"/>
    <w:rsid w:val="00066770"/>
    <w:rsid w:val="0006685A"/>
    <w:rsid w:val="00066898"/>
    <w:rsid w:val="000668C8"/>
    <w:rsid w:val="000668D6"/>
    <w:rsid w:val="00066936"/>
    <w:rsid w:val="000669C1"/>
    <w:rsid w:val="00066ACB"/>
    <w:rsid w:val="00066AF1"/>
    <w:rsid w:val="00066B6E"/>
    <w:rsid w:val="00066B79"/>
    <w:rsid w:val="00066BA8"/>
    <w:rsid w:val="00066C55"/>
    <w:rsid w:val="00066E43"/>
    <w:rsid w:val="00066E8D"/>
    <w:rsid w:val="00066F61"/>
    <w:rsid w:val="00066FF5"/>
    <w:rsid w:val="00067092"/>
    <w:rsid w:val="00067145"/>
    <w:rsid w:val="0006714B"/>
    <w:rsid w:val="000671D0"/>
    <w:rsid w:val="000671F0"/>
    <w:rsid w:val="00067226"/>
    <w:rsid w:val="0006728B"/>
    <w:rsid w:val="00067310"/>
    <w:rsid w:val="000674C1"/>
    <w:rsid w:val="00067519"/>
    <w:rsid w:val="00067543"/>
    <w:rsid w:val="000675AA"/>
    <w:rsid w:val="000675C4"/>
    <w:rsid w:val="0006765C"/>
    <w:rsid w:val="00067702"/>
    <w:rsid w:val="00067A68"/>
    <w:rsid w:val="00067BF8"/>
    <w:rsid w:val="00067C29"/>
    <w:rsid w:val="00067C90"/>
    <w:rsid w:val="00067CAB"/>
    <w:rsid w:val="00067D1B"/>
    <w:rsid w:val="00067D40"/>
    <w:rsid w:val="00067DAD"/>
    <w:rsid w:val="00067DE9"/>
    <w:rsid w:val="00067E4E"/>
    <w:rsid w:val="00067E81"/>
    <w:rsid w:val="00067EA3"/>
    <w:rsid w:val="00067EB5"/>
    <w:rsid w:val="00067EF2"/>
    <w:rsid w:val="00067F65"/>
    <w:rsid w:val="0007000D"/>
    <w:rsid w:val="00070334"/>
    <w:rsid w:val="00070367"/>
    <w:rsid w:val="000703F1"/>
    <w:rsid w:val="0007057B"/>
    <w:rsid w:val="000705DF"/>
    <w:rsid w:val="00070600"/>
    <w:rsid w:val="00070896"/>
    <w:rsid w:val="00070998"/>
    <w:rsid w:val="00070A50"/>
    <w:rsid w:val="00070AAF"/>
    <w:rsid w:val="00070AF4"/>
    <w:rsid w:val="00070B09"/>
    <w:rsid w:val="00070B57"/>
    <w:rsid w:val="00070BA9"/>
    <w:rsid w:val="00070CD7"/>
    <w:rsid w:val="00070D09"/>
    <w:rsid w:val="00070D48"/>
    <w:rsid w:val="00070D67"/>
    <w:rsid w:val="00070E55"/>
    <w:rsid w:val="00070E66"/>
    <w:rsid w:val="00070E6E"/>
    <w:rsid w:val="00070FA9"/>
    <w:rsid w:val="00070FD0"/>
    <w:rsid w:val="00070FFE"/>
    <w:rsid w:val="00071052"/>
    <w:rsid w:val="00071157"/>
    <w:rsid w:val="0007117D"/>
    <w:rsid w:val="000711F2"/>
    <w:rsid w:val="00071216"/>
    <w:rsid w:val="000712BE"/>
    <w:rsid w:val="000712F7"/>
    <w:rsid w:val="00071318"/>
    <w:rsid w:val="000713C1"/>
    <w:rsid w:val="00071485"/>
    <w:rsid w:val="00071500"/>
    <w:rsid w:val="00071597"/>
    <w:rsid w:val="000715F8"/>
    <w:rsid w:val="00071619"/>
    <w:rsid w:val="0007161B"/>
    <w:rsid w:val="000717BC"/>
    <w:rsid w:val="000718DA"/>
    <w:rsid w:val="0007192A"/>
    <w:rsid w:val="00071951"/>
    <w:rsid w:val="00071961"/>
    <w:rsid w:val="00071A5F"/>
    <w:rsid w:val="00071BA1"/>
    <w:rsid w:val="00071CAD"/>
    <w:rsid w:val="00071CD7"/>
    <w:rsid w:val="00071D7A"/>
    <w:rsid w:val="00071E33"/>
    <w:rsid w:val="00071E59"/>
    <w:rsid w:val="00071EC5"/>
    <w:rsid w:val="00071F7E"/>
    <w:rsid w:val="00071FFC"/>
    <w:rsid w:val="00072015"/>
    <w:rsid w:val="000720C2"/>
    <w:rsid w:val="0007210B"/>
    <w:rsid w:val="00072242"/>
    <w:rsid w:val="000722AA"/>
    <w:rsid w:val="00072382"/>
    <w:rsid w:val="000723AE"/>
    <w:rsid w:val="000723EA"/>
    <w:rsid w:val="0007249D"/>
    <w:rsid w:val="0007249E"/>
    <w:rsid w:val="000726EC"/>
    <w:rsid w:val="00072724"/>
    <w:rsid w:val="000728C9"/>
    <w:rsid w:val="000729AE"/>
    <w:rsid w:val="00072ABC"/>
    <w:rsid w:val="00072AFD"/>
    <w:rsid w:val="00072B6A"/>
    <w:rsid w:val="00072C24"/>
    <w:rsid w:val="00072C75"/>
    <w:rsid w:val="00072CA8"/>
    <w:rsid w:val="00072CD4"/>
    <w:rsid w:val="00072D21"/>
    <w:rsid w:val="00072D5E"/>
    <w:rsid w:val="00072DA1"/>
    <w:rsid w:val="00072E5E"/>
    <w:rsid w:val="00072E67"/>
    <w:rsid w:val="00072E6E"/>
    <w:rsid w:val="00072F43"/>
    <w:rsid w:val="00072F56"/>
    <w:rsid w:val="00072F6A"/>
    <w:rsid w:val="00072F80"/>
    <w:rsid w:val="00073081"/>
    <w:rsid w:val="000730F1"/>
    <w:rsid w:val="00073152"/>
    <w:rsid w:val="000731C5"/>
    <w:rsid w:val="0007325C"/>
    <w:rsid w:val="0007345B"/>
    <w:rsid w:val="0007357E"/>
    <w:rsid w:val="0007357F"/>
    <w:rsid w:val="000735F0"/>
    <w:rsid w:val="0007366D"/>
    <w:rsid w:val="000736E1"/>
    <w:rsid w:val="000736EE"/>
    <w:rsid w:val="0007371C"/>
    <w:rsid w:val="000737F1"/>
    <w:rsid w:val="000738BF"/>
    <w:rsid w:val="000738F8"/>
    <w:rsid w:val="00073925"/>
    <w:rsid w:val="00073952"/>
    <w:rsid w:val="00073979"/>
    <w:rsid w:val="000739C8"/>
    <w:rsid w:val="00073AA9"/>
    <w:rsid w:val="00073AD5"/>
    <w:rsid w:val="00073B01"/>
    <w:rsid w:val="00073B10"/>
    <w:rsid w:val="00073D06"/>
    <w:rsid w:val="00073D1A"/>
    <w:rsid w:val="00073DE9"/>
    <w:rsid w:val="00073E84"/>
    <w:rsid w:val="00073EAC"/>
    <w:rsid w:val="00073EC4"/>
    <w:rsid w:val="00073EE9"/>
    <w:rsid w:val="00073FB7"/>
    <w:rsid w:val="00074058"/>
    <w:rsid w:val="00074065"/>
    <w:rsid w:val="0007412C"/>
    <w:rsid w:val="000741B3"/>
    <w:rsid w:val="0007424A"/>
    <w:rsid w:val="00074284"/>
    <w:rsid w:val="000742EE"/>
    <w:rsid w:val="00074545"/>
    <w:rsid w:val="00074582"/>
    <w:rsid w:val="0007460A"/>
    <w:rsid w:val="00074734"/>
    <w:rsid w:val="000747B7"/>
    <w:rsid w:val="00074870"/>
    <w:rsid w:val="00074A5A"/>
    <w:rsid w:val="00074A5D"/>
    <w:rsid w:val="00074B5B"/>
    <w:rsid w:val="00074BB9"/>
    <w:rsid w:val="00074C7F"/>
    <w:rsid w:val="00074D8D"/>
    <w:rsid w:val="00074DA2"/>
    <w:rsid w:val="00074E02"/>
    <w:rsid w:val="00074E41"/>
    <w:rsid w:val="00074FC2"/>
    <w:rsid w:val="0007502D"/>
    <w:rsid w:val="0007510C"/>
    <w:rsid w:val="00075118"/>
    <w:rsid w:val="00075267"/>
    <w:rsid w:val="00075289"/>
    <w:rsid w:val="000752D0"/>
    <w:rsid w:val="000752EC"/>
    <w:rsid w:val="000752EE"/>
    <w:rsid w:val="00075327"/>
    <w:rsid w:val="00075444"/>
    <w:rsid w:val="00075550"/>
    <w:rsid w:val="0007568B"/>
    <w:rsid w:val="0007569F"/>
    <w:rsid w:val="00075773"/>
    <w:rsid w:val="000759C1"/>
    <w:rsid w:val="00075A6E"/>
    <w:rsid w:val="00075B0D"/>
    <w:rsid w:val="00075B26"/>
    <w:rsid w:val="00075B3B"/>
    <w:rsid w:val="00075B83"/>
    <w:rsid w:val="00075BA9"/>
    <w:rsid w:val="00075CCB"/>
    <w:rsid w:val="00075D3C"/>
    <w:rsid w:val="00075D6F"/>
    <w:rsid w:val="00075D7C"/>
    <w:rsid w:val="00075E81"/>
    <w:rsid w:val="00075ED8"/>
    <w:rsid w:val="00075FF2"/>
    <w:rsid w:val="00076196"/>
    <w:rsid w:val="000761C1"/>
    <w:rsid w:val="000761C5"/>
    <w:rsid w:val="00076204"/>
    <w:rsid w:val="00076237"/>
    <w:rsid w:val="0007623F"/>
    <w:rsid w:val="00076487"/>
    <w:rsid w:val="000764C6"/>
    <w:rsid w:val="00076542"/>
    <w:rsid w:val="000765C8"/>
    <w:rsid w:val="0007666F"/>
    <w:rsid w:val="00076727"/>
    <w:rsid w:val="0007672B"/>
    <w:rsid w:val="000767D1"/>
    <w:rsid w:val="000767F7"/>
    <w:rsid w:val="0007686F"/>
    <w:rsid w:val="00076A8A"/>
    <w:rsid w:val="00076B3B"/>
    <w:rsid w:val="00076BC6"/>
    <w:rsid w:val="00076BD1"/>
    <w:rsid w:val="00076BE4"/>
    <w:rsid w:val="00076C2A"/>
    <w:rsid w:val="00076CCA"/>
    <w:rsid w:val="00076CEA"/>
    <w:rsid w:val="00076CFD"/>
    <w:rsid w:val="00076D8E"/>
    <w:rsid w:val="00076D96"/>
    <w:rsid w:val="00076E09"/>
    <w:rsid w:val="00076E2D"/>
    <w:rsid w:val="00076EA1"/>
    <w:rsid w:val="00076F0F"/>
    <w:rsid w:val="00076FBF"/>
    <w:rsid w:val="000770CC"/>
    <w:rsid w:val="0007710A"/>
    <w:rsid w:val="000771CA"/>
    <w:rsid w:val="000771FF"/>
    <w:rsid w:val="0007729D"/>
    <w:rsid w:val="00077310"/>
    <w:rsid w:val="0007735E"/>
    <w:rsid w:val="000773C7"/>
    <w:rsid w:val="000774D7"/>
    <w:rsid w:val="000774F4"/>
    <w:rsid w:val="0007775A"/>
    <w:rsid w:val="0007784F"/>
    <w:rsid w:val="0007786D"/>
    <w:rsid w:val="00077878"/>
    <w:rsid w:val="00077944"/>
    <w:rsid w:val="00077A16"/>
    <w:rsid w:val="00077BF1"/>
    <w:rsid w:val="00077C26"/>
    <w:rsid w:val="00077D62"/>
    <w:rsid w:val="00077DE5"/>
    <w:rsid w:val="00077E64"/>
    <w:rsid w:val="00077F4A"/>
    <w:rsid w:val="0008004F"/>
    <w:rsid w:val="00080066"/>
    <w:rsid w:val="00080087"/>
    <w:rsid w:val="00080104"/>
    <w:rsid w:val="00080177"/>
    <w:rsid w:val="000801FA"/>
    <w:rsid w:val="00080299"/>
    <w:rsid w:val="000802A8"/>
    <w:rsid w:val="00080367"/>
    <w:rsid w:val="000806E9"/>
    <w:rsid w:val="000807C3"/>
    <w:rsid w:val="00080835"/>
    <w:rsid w:val="00080888"/>
    <w:rsid w:val="0008092C"/>
    <w:rsid w:val="00080B3F"/>
    <w:rsid w:val="00080B88"/>
    <w:rsid w:val="00080C04"/>
    <w:rsid w:val="00080CF6"/>
    <w:rsid w:val="00080D21"/>
    <w:rsid w:val="00080D55"/>
    <w:rsid w:val="00080EC3"/>
    <w:rsid w:val="00080ED1"/>
    <w:rsid w:val="00080EFC"/>
    <w:rsid w:val="00081113"/>
    <w:rsid w:val="000811E6"/>
    <w:rsid w:val="00081219"/>
    <w:rsid w:val="00081275"/>
    <w:rsid w:val="000812AF"/>
    <w:rsid w:val="0008136B"/>
    <w:rsid w:val="0008138B"/>
    <w:rsid w:val="00081403"/>
    <w:rsid w:val="00081481"/>
    <w:rsid w:val="000814E1"/>
    <w:rsid w:val="000815A4"/>
    <w:rsid w:val="000815F8"/>
    <w:rsid w:val="000817C2"/>
    <w:rsid w:val="0008183A"/>
    <w:rsid w:val="000818BF"/>
    <w:rsid w:val="000819B2"/>
    <w:rsid w:val="00081A40"/>
    <w:rsid w:val="00081A67"/>
    <w:rsid w:val="00081B89"/>
    <w:rsid w:val="00081CC1"/>
    <w:rsid w:val="00081CFD"/>
    <w:rsid w:val="00081DE9"/>
    <w:rsid w:val="00081E3D"/>
    <w:rsid w:val="00081E3F"/>
    <w:rsid w:val="00081E5B"/>
    <w:rsid w:val="00081F64"/>
    <w:rsid w:val="00081FF8"/>
    <w:rsid w:val="00082048"/>
    <w:rsid w:val="000820DC"/>
    <w:rsid w:val="000820E5"/>
    <w:rsid w:val="00082144"/>
    <w:rsid w:val="00082332"/>
    <w:rsid w:val="00082381"/>
    <w:rsid w:val="00082452"/>
    <w:rsid w:val="00082587"/>
    <w:rsid w:val="000825FC"/>
    <w:rsid w:val="0008263A"/>
    <w:rsid w:val="000826C1"/>
    <w:rsid w:val="0008270F"/>
    <w:rsid w:val="000827C9"/>
    <w:rsid w:val="0008282F"/>
    <w:rsid w:val="00082883"/>
    <w:rsid w:val="000828B7"/>
    <w:rsid w:val="00082905"/>
    <w:rsid w:val="00082929"/>
    <w:rsid w:val="00082984"/>
    <w:rsid w:val="00082BCD"/>
    <w:rsid w:val="00082CA5"/>
    <w:rsid w:val="00082D35"/>
    <w:rsid w:val="00082D97"/>
    <w:rsid w:val="00082DBB"/>
    <w:rsid w:val="00082DD8"/>
    <w:rsid w:val="00082DED"/>
    <w:rsid w:val="00082E0B"/>
    <w:rsid w:val="00082E6F"/>
    <w:rsid w:val="00082EEF"/>
    <w:rsid w:val="00082F14"/>
    <w:rsid w:val="00082F15"/>
    <w:rsid w:val="00082F72"/>
    <w:rsid w:val="0008300F"/>
    <w:rsid w:val="0008304B"/>
    <w:rsid w:val="000830BF"/>
    <w:rsid w:val="000831C0"/>
    <w:rsid w:val="000831D3"/>
    <w:rsid w:val="00083398"/>
    <w:rsid w:val="0008341D"/>
    <w:rsid w:val="000834C9"/>
    <w:rsid w:val="0008350A"/>
    <w:rsid w:val="00083872"/>
    <w:rsid w:val="0008387D"/>
    <w:rsid w:val="000838E4"/>
    <w:rsid w:val="00083ADA"/>
    <w:rsid w:val="00083AE7"/>
    <w:rsid w:val="00083B3F"/>
    <w:rsid w:val="00083BEB"/>
    <w:rsid w:val="00083BEF"/>
    <w:rsid w:val="00083C04"/>
    <w:rsid w:val="00083CD6"/>
    <w:rsid w:val="00083D08"/>
    <w:rsid w:val="00083D1C"/>
    <w:rsid w:val="00083EF8"/>
    <w:rsid w:val="00083FF0"/>
    <w:rsid w:val="00084002"/>
    <w:rsid w:val="000840C4"/>
    <w:rsid w:val="000840ED"/>
    <w:rsid w:val="00084149"/>
    <w:rsid w:val="00084161"/>
    <w:rsid w:val="000842F4"/>
    <w:rsid w:val="0008439D"/>
    <w:rsid w:val="000843F1"/>
    <w:rsid w:val="00084401"/>
    <w:rsid w:val="0008443E"/>
    <w:rsid w:val="000844DC"/>
    <w:rsid w:val="000845E6"/>
    <w:rsid w:val="0008468E"/>
    <w:rsid w:val="0008470F"/>
    <w:rsid w:val="00084813"/>
    <w:rsid w:val="0008493E"/>
    <w:rsid w:val="00084A17"/>
    <w:rsid w:val="00084A46"/>
    <w:rsid w:val="00084C3D"/>
    <w:rsid w:val="00084C60"/>
    <w:rsid w:val="00084CE3"/>
    <w:rsid w:val="00084D1F"/>
    <w:rsid w:val="00084D98"/>
    <w:rsid w:val="00084DC2"/>
    <w:rsid w:val="00084E09"/>
    <w:rsid w:val="00084E3E"/>
    <w:rsid w:val="00084E4D"/>
    <w:rsid w:val="00084F1C"/>
    <w:rsid w:val="00084F9B"/>
    <w:rsid w:val="0008507E"/>
    <w:rsid w:val="000850B3"/>
    <w:rsid w:val="000850EB"/>
    <w:rsid w:val="00085159"/>
    <w:rsid w:val="0008525D"/>
    <w:rsid w:val="000852CF"/>
    <w:rsid w:val="0008535E"/>
    <w:rsid w:val="000854BD"/>
    <w:rsid w:val="00085582"/>
    <w:rsid w:val="000856F9"/>
    <w:rsid w:val="00085718"/>
    <w:rsid w:val="000857DB"/>
    <w:rsid w:val="0008581F"/>
    <w:rsid w:val="00085893"/>
    <w:rsid w:val="0008598B"/>
    <w:rsid w:val="00085996"/>
    <w:rsid w:val="000859DE"/>
    <w:rsid w:val="00085A1C"/>
    <w:rsid w:val="00085A67"/>
    <w:rsid w:val="00085A7C"/>
    <w:rsid w:val="00085A90"/>
    <w:rsid w:val="00085B65"/>
    <w:rsid w:val="00085B7A"/>
    <w:rsid w:val="00085C06"/>
    <w:rsid w:val="00085C16"/>
    <w:rsid w:val="00085C78"/>
    <w:rsid w:val="00085CEC"/>
    <w:rsid w:val="00085D05"/>
    <w:rsid w:val="00085EAC"/>
    <w:rsid w:val="00085FA1"/>
    <w:rsid w:val="00085FB1"/>
    <w:rsid w:val="00085FE8"/>
    <w:rsid w:val="000860E7"/>
    <w:rsid w:val="0008613F"/>
    <w:rsid w:val="000861FD"/>
    <w:rsid w:val="0008623F"/>
    <w:rsid w:val="00086261"/>
    <w:rsid w:val="000862A2"/>
    <w:rsid w:val="000862CD"/>
    <w:rsid w:val="00086323"/>
    <w:rsid w:val="00086360"/>
    <w:rsid w:val="00086362"/>
    <w:rsid w:val="0008637E"/>
    <w:rsid w:val="00086387"/>
    <w:rsid w:val="0008648E"/>
    <w:rsid w:val="00086501"/>
    <w:rsid w:val="00086854"/>
    <w:rsid w:val="000868BE"/>
    <w:rsid w:val="00086900"/>
    <w:rsid w:val="0008690E"/>
    <w:rsid w:val="0008696E"/>
    <w:rsid w:val="00086A60"/>
    <w:rsid w:val="00086A63"/>
    <w:rsid w:val="00086A79"/>
    <w:rsid w:val="00086B2B"/>
    <w:rsid w:val="00086BEF"/>
    <w:rsid w:val="00086BF0"/>
    <w:rsid w:val="00086C42"/>
    <w:rsid w:val="00086D6D"/>
    <w:rsid w:val="00086EC1"/>
    <w:rsid w:val="00086EF4"/>
    <w:rsid w:val="00086F06"/>
    <w:rsid w:val="00086F8F"/>
    <w:rsid w:val="00086F95"/>
    <w:rsid w:val="0008701F"/>
    <w:rsid w:val="00087067"/>
    <w:rsid w:val="000871AE"/>
    <w:rsid w:val="000872AA"/>
    <w:rsid w:val="0008730A"/>
    <w:rsid w:val="00087311"/>
    <w:rsid w:val="000873B1"/>
    <w:rsid w:val="000873DE"/>
    <w:rsid w:val="00087442"/>
    <w:rsid w:val="00087650"/>
    <w:rsid w:val="000876F4"/>
    <w:rsid w:val="0008780F"/>
    <w:rsid w:val="0008787C"/>
    <w:rsid w:val="000878DF"/>
    <w:rsid w:val="000878E3"/>
    <w:rsid w:val="0008790D"/>
    <w:rsid w:val="00087949"/>
    <w:rsid w:val="00087A64"/>
    <w:rsid w:val="00087B09"/>
    <w:rsid w:val="00087B11"/>
    <w:rsid w:val="00087B63"/>
    <w:rsid w:val="00087B68"/>
    <w:rsid w:val="00087C2C"/>
    <w:rsid w:val="00087D2A"/>
    <w:rsid w:val="00087DD4"/>
    <w:rsid w:val="00087F00"/>
    <w:rsid w:val="00087F8E"/>
    <w:rsid w:val="000900E5"/>
    <w:rsid w:val="00090190"/>
    <w:rsid w:val="000901B3"/>
    <w:rsid w:val="000901FC"/>
    <w:rsid w:val="00090205"/>
    <w:rsid w:val="00090314"/>
    <w:rsid w:val="00090358"/>
    <w:rsid w:val="000904AC"/>
    <w:rsid w:val="000905A0"/>
    <w:rsid w:val="00090726"/>
    <w:rsid w:val="000907CC"/>
    <w:rsid w:val="000908A6"/>
    <w:rsid w:val="0009091D"/>
    <w:rsid w:val="000909C3"/>
    <w:rsid w:val="00090A47"/>
    <w:rsid w:val="00090B63"/>
    <w:rsid w:val="00090B69"/>
    <w:rsid w:val="00090C43"/>
    <w:rsid w:val="00090CCF"/>
    <w:rsid w:val="00090D34"/>
    <w:rsid w:val="00090DFB"/>
    <w:rsid w:val="00090E60"/>
    <w:rsid w:val="00090E6C"/>
    <w:rsid w:val="00090E8F"/>
    <w:rsid w:val="00090EA6"/>
    <w:rsid w:val="00090FA4"/>
    <w:rsid w:val="00091142"/>
    <w:rsid w:val="00091171"/>
    <w:rsid w:val="000911EE"/>
    <w:rsid w:val="00091271"/>
    <w:rsid w:val="00091451"/>
    <w:rsid w:val="00091566"/>
    <w:rsid w:val="00091622"/>
    <w:rsid w:val="000917A3"/>
    <w:rsid w:val="000917BE"/>
    <w:rsid w:val="000918C7"/>
    <w:rsid w:val="000919F3"/>
    <w:rsid w:val="00091C02"/>
    <w:rsid w:val="00091DFA"/>
    <w:rsid w:val="00091E23"/>
    <w:rsid w:val="00091F1C"/>
    <w:rsid w:val="00091FD9"/>
    <w:rsid w:val="0009213B"/>
    <w:rsid w:val="0009213C"/>
    <w:rsid w:val="000922A3"/>
    <w:rsid w:val="000922E1"/>
    <w:rsid w:val="00092384"/>
    <w:rsid w:val="0009238D"/>
    <w:rsid w:val="00092478"/>
    <w:rsid w:val="000925FD"/>
    <w:rsid w:val="0009264F"/>
    <w:rsid w:val="000927AC"/>
    <w:rsid w:val="000927E8"/>
    <w:rsid w:val="0009286F"/>
    <w:rsid w:val="00092870"/>
    <w:rsid w:val="000928FC"/>
    <w:rsid w:val="00092908"/>
    <w:rsid w:val="00092912"/>
    <w:rsid w:val="0009292B"/>
    <w:rsid w:val="00092986"/>
    <w:rsid w:val="00092996"/>
    <w:rsid w:val="00092A49"/>
    <w:rsid w:val="00092AB3"/>
    <w:rsid w:val="00092B8C"/>
    <w:rsid w:val="00092BFE"/>
    <w:rsid w:val="00092CD9"/>
    <w:rsid w:val="00092D08"/>
    <w:rsid w:val="00092D41"/>
    <w:rsid w:val="00092D90"/>
    <w:rsid w:val="00092E19"/>
    <w:rsid w:val="00092E45"/>
    <w:rsid w:val="00092E86"/>
    <w:rsid w:val="00092EA1"/>
    <w:rsid w:val="00092EA2"/>
    <w:rsid w:val="00092F04"/>
    <w:rsid w:val="00092F6D"/>
    <w:rsid w:val="00092FF6"/>
    <w:rsid w:val="00093001"/>
    <w:rsid w:val="00093095"/>
    <w:rsid w:val="00093098"/>
    <w:rsid w:val="0009309D"/>
    <w:rsid w:val="000930FB"/>
    <w:rsid w:val="00093116"/>
    <w:rsid w:val="00093146"/>
    <w:rsid w:val="0009316A"/>
    <w:rsid w:val="000935A2"/>
    <w:rsid w:val="000935D1"/>
    <w:rsid w:val="000936C4"/>
    <w:rsid w:val="000937A0"/>
    <w:rsid w:val="00093979"/>
    <w:rsid w:val="00093A09"/>
    <w:rsid w:val="00093A2E"/>
    <w:rsid w:val="00093AE3"/>
    <w:rsid w:val="00093AFC"/>
    <w:rsid w:val="00093B68"/>
    <w:rsid w:val="00093BD8"/>
    <w:rsid w:val="00093D6E"/>
    <w:rsid w:val="00093D77"/>
    <w:rsid w:val="00093D97"/>
    <w:rsid w:val="00093E7C"/>
    <w:rsid w:val="00093E91"/>
    <w:rsid w:val="00093EA9"/>
    <w:rsid w:val="00093F1B"/>
    <w:rsid w:val="00093F8A"/>
    <w:rsid w:val="00093FEB"/>
    <w:rsid w:val="00094022"/>
    <w:rsid w:val="000940E0"/>
    <w:rsid w:val="00094104"/>
    <w:rsid w:val="00094105"/>
    <w:rsid w:val="00094167"/>
    <w:rsid w:val="00094177"/>
    <w:rsid w:val="00094194"/>
    <w:rsid w:val="000941AA"/>
    <w:rsid w:val="00094213"/>
    <w:rsid w:val="0009424A"/>
    <w:rsid w:val="000942ED"/>
    <w:rsid w:val="00094393"/>
    <w:rsid w:val="00094402"/>
    <w:rsid w:val="0009450C"/>
    <w:rsid w:val="0009458D"/>
    <w:rsid w:val="000945CC"/>
    <w:rsid w:val="000946F9"/>
    <w:rsid w:val="00094766"/>
    <w:rsid w:val="0009476B"/>
    <w:rsid w:val="000947E6"/>
    <w:rsid w:val="00094833"/>
    <w:rsid w:val="00094886"/>
    <w:rsid w:val="0009490D"/>
    <w:rsid w:val="000949B7"/>
    <w:rsid w:val="00094A33"/>
    <w:rsid w:val="00094A3D"/>
    <w:rsid w:val="00094BE3"/>
    <w:rsid w:val="00094C10"/>
    <w:rsid w:val="00094C49"/>
    <w:rsid w:val="00094C79"/>
    <w:rsid w:val="00094C99"/>
    <w:rsid w:val="00094EA5"/>
    <w:rsid w:val="00094EAC"/>
    <w:rsid w:val="00094EB6"/>
    <w:rsid w:val="00094EEE"/>
    <w:rsid w:val="00094F90"/>
    <w:rsid w:val="00095110"/>
    <w:rsid w:val="00095156"/>
    <w:rsid w:val="00095298"/>
    <w:rsid w:val="000952BF"/>
    <w:rsid w:val="00095341"/>
    <w:rsid w:val="00095368"/>
    <w:rsid w:val="00095382"/>
    <w:rsid w:val="000954C6"/>
    <w:rsid w:val="00095513"/>
    <w:rsid w:val="000956B5"/>
    <w:rsid w:val="000958FD"/>
    <w:rsid w:val="00095938"/>
    <w:rsid w:val="00095A17"/>
    <w:rsid w:val="00095A4E"/>
    <w:rsid w:val="00095A9A"/>
    <w:rsid w:val="00095B95"/>
    <w:rsid w:val="00095BD5"/>
    <w:rsid w:val="00095C10"/>
    <w:rsid w:val="00095C38"/>
    <w:rsid w:val="00095C44"/>
    <w:rsid w:val="00095C66"/>
    <w:rsid w:val="00095CBF"/>
    <w:rsid w:val="00095D77"/>
    <w:rsid w:val="00095DC8"/>
    <w:rsid w:val="00095ECF"/>
    <w:rsid w:val="00095F52"/>
    <w:rsid w:val="00095FAC"/>
    <w:rsid w:val="00096096"/>
    <w:rsid w:val="0009610C"/>
    <w:rsid w:val="0009612A"/>
    <w:rsid w:val="000961FF"/>
    <w:rsid w:val="00096224"/>
    <w:rsid w:val="00096397"/>
    <w:rsid w:val="0009646D"/>
    <w:rsid w:val="00096486"/>
    <w:rsid w:val="00096556"/>
    <w:rsid w:val="000965F9"/>
    <w:rsid w:val="0009661F"/>
    <w:rsid w:val="000967DA"/>
    <w:rsid w:val="00096832"/>
    <w:rsid w:val="00096857"/>
    <w:rsid w:val="00096911"/>
    <w:rsid w:val="0009693E"/>
    <w:rsid w:val="00096A02"/>
    <w:rsid w:val="00096A27"/>
    <w:rsid w:val="00096A32"/>
    <w:rsid w:val="00096A57"/>
    <w:rsid w:val="00096CFF"/>
    <w:rsid w:val="00096DBE"/>
    <w:rsid w:val="00096DC6"/>
    <w:rsid w:val="00096E0E"/>
    <w:rsid w:val="00096E22"/>
    <w:rsid w:val="00096F68"/>
    <w:rsid w:val="00096F8E"/>
    <w:rsid w:val="00096FC1"/>
    <w:rsid w:val="00097287"/>
    <w:rsid w:val="0009735D"/>
    <w:rsid w:val="000973CE"/>
    <w:rsid w:val="000973FF"/>
    <w:rsid w:val="0009742A"/>
    <w:rsid w:val="00097471"/>
    <w:rsid w:val="00097496"/>
    <w:rsid w:val="0009749B"/>
    <w:rsid w:val="000974CB"/>
    <w:rsid w:val="00097533"/>
    <w:rsid w:val="0009767D"/>
    <w:rsid w:val="00097788"/>
    <w:rsid w:val="000977F3"/>
    <w:rsid w:val="0009781D"/>
    <w:rsid w:val="000978E4"/>
    <w:rsid w:val="000979CF"/>
    <w:rsid w:val="00097A33"/>
    <w:rsid w:val="00097A5F"/>
    <w:rsid w:val="00097C34"/>
    <w:rsid w:val="00097C5A"/>
    <w:rsid w:val="00097FA2"/>
    <w:rsid w:val="00097FE3"/>
    <w:rsid w:val="000A0035"/>
    <w:rsid w:val="000A0056"/>
    <w:rsid w:val="000A0079"/>
    <w:rsid w:val="000A007D"/>
    <w:rsid w:val="000A00B7"/>
    <w:rsid w:val="000A0158"/>
    <w:rsid w:val="000A021F"/>
    <w:rsid w:val="000A0356"/>
    <w:rsid w:val="000A03D0"/>
    <w:rsid w:val="000A045C"/>
    <w:rsid w:val="000A0673"/>
    <w:rsid w:val="000A0698"/>
    <w:rsid w:val="000A076B"/>
    <w:rsid w:val="000A0822"/>
    <w:rsid w:val="000A084D"/>
    <w:rsid w:val="000A0892"/>
    <w:rsid w:val="000A08B2"/>
    <w:rsid w:val="000A099C"/>
    <w:rsid w:val="000A09C7"/>
    <w:rsid w:val="000A09D9"/>
    <w:rsid w:val="000A0AA0"/>
    <w:rsid w:val="000A0AEC"/>
    <w:rsid w:val="000A0B26"/>
    <w:rsid w:val="000A0B5E"/>
    <w:rsid w:val="000A0C20"/>
    <w:rsid w:val="000A0C74"/>
    <w:rsid w:val="000A0D53"/>
    <w:rsid w:val="000A0EFD"/>
    <w:rsid w:val="000A0F03"/>
    <w:rsid w:val="000A0F3E"/>
    <w:rsid w:val="000A0FBD"/>
    <w:rsid w:val="000A1027"/>
    <w:rsid w:val="000A11BC"/>
    <w:rsid w:val="000A11F4"/>
    <w:rsid w:val="000A1272"/>
    <w:rsid w:val="000A1289"/>
    <w:rsid w:val="000A13C0"/>
    <w:rsid w:val="000A13D3"/>
    <w:rsid w:val="000A1414"/>
    <w:rsid w:val="000A1501"/>
    <w:rsid w:val="000A1644"/>
    <w:rsid w:val="000A16BE"/>
    <w:rsid w:val="000A1793"/>
    <w:rsid w:val="000A1808"/>
    <w:rsid w:val="000A198C"/>
    <w:rsid w:val="000A19F7"/>
    <w:rsid w:val="000A1AFD"/>
    <w:rsid w:val="000A1B08"/>
    <w:rsid w:val="000A1B27"/>
    <w:rsid w:val="000A1BED"/>
    <w:rsid w:val="000A1C21"/>
    <w:rsid w:val="000A1D52"/>
    <w:rsid w:val="000A1D6E"/>
    <w:rsid w:val="000A1F14"/>
    <w:rsid w:val="000A1FA5"/>
    <w:rsid w:val="000A1FA9"/>
    <w:rsid w:val="000A1FC4"/>
    <w:rsid w:val="000A222C"/>
    <w:rsid w:val="000A2351"/>
    <w:rsid w:val="000A2390"/>
    <w:rsid w:val="000A2653"/>
    <w:rsid w:val="000A2683"/>
    <w:rsid w:val="000A26AD"/>
    <w:rsid w:val="000A26B2"/>
    <w:rsid w:val="000A2735"/>
    <w:rsid w:val="000A276B"/>
    <w:rsid w:val="000A27CE"/>
    <w:rsid w:val="000A284D"/>
    <w:rsid w:val="000A2869"/>
    <w:rsid w:val="000A2875"/>
    <w:rsid w:val="000A2929"/>
    <w:rsid w:val="000A2989"/>
    <w:rsid w:val="000A29C7"/>
    <w:rsid w:val="000A2A25"/>
    <w:rsid w:val="000A2A70"/>
    <w:rsid w:val="000A2A9D"/>
    <w:rsid w:val="000A2C35"/>
    <w:rsid w:val="000A2DF2"/>
    <w:rsid w:val="000A2E7D"/>
    <w:rsid w:val="000A2ED9"/>
    <w:rsid w:val="000A2F49"/>
    <w:rsid w:val="000A2F5B"/>
    <w:rsid w:val="000A2FC7"/>
    <w:rsid w:val="000A2FDB"/>
    <w:rsid w:val="000A30BA"/>
    <w:rsid w:val="000A3179"/>
    <w:rsid w:val="000A3193"/>
    <w:rsid w:val="000A31BE"/>
    <w:rsid w:val="000A31CF"/>
    <w:rsid w:val="000A3364"/>
    <w:rsid w:val="000A33A5"/>
    <w:rsid w:val="000A33DD"/>
    <w:rsid w:val="000A3439"/>
    <w:rsid w:val="000A34BF"/>
    <w:rsid w:val="000A3560"/>
    <w:rsid w:val="000A364D"/>
    <w:rsid w:val="000A369C"/>
    <w:rsid w:val="000A36BC"/>
    <w:rsid w:val="000A3700"/>
    <w:rsid w:val="000A3745"/>
    <w:rsid w:val="000A37E9"/>
    <w:rsid w:val="000A3811"/>
    <w:rsid w:val="000A38A0"/>
    <w:rsid w:val="000A391F"/>
    <w:rsid w:val="000A3A00"/>
    <w:rsid w:val="000A3A2F"/>
    <w:rsid w:val="000A3A51"/>
    <w:rsid w:val="000A3B21"/>
    <w:rsid w:val="000A3B94"/>
    <w:rsid w:val="000A3C61"/>
    <w:rsid w:val="000A3CFE"/>
    <w:rsid w:val="000A3D4F"/>
    <w:rsid w:val="000A3D5A"/>
    <w:rsid w:val="000A3D5C"/>
    <w:rsid w:val="000A3D8E"/>
    <w:rsid w:val="000A3DF9"/>
    <w:rsid w:val="000A3E5C"/>
    <w:rsid w:val="000A3E60"/>
    <w:rsid w:val="000A3EAC"/>
    <w:rsid w:val="000A3EEA"/>
    <w:rsid w:val="000A3F91"/>
    <w:rsid w:val="000A40E6"/>
    <w:rsid w:val="000A40EB"/>
    <w:rsid w:val="000A4186"/>
    <w:rsid w:val="000A41CE"/>
    <w:rsid w:val="000A42CA"/>
    <w:rsid w:val="000A4364"/>
    <w:rsid w:val="000A441B"/>
    <w:rsid w:val="000A4455"/>
    <w:rsid w:val="000A4506"/>
    <w:rsid w:val="000A45BE"/>
    <w:rsid w:val="000A45D3"/>
    <w:rsid w:val="000A45E6"/>
    <w:rsid w:val="000A4636"/>
    <w:rsid w:val="000A46BD"/>
    <w:rsid w:val="000A46FA"/>
    <w:rsid w:val="000A480C"/>
    <w:rsid w:val="000A482B"/>
    <w:rsid w:val="000A494D"/>
    <w:rsid w:val="000A495D"/>
    <w:rsid w:val="000A497B"/>
    <w:rsid w:val="000A49C7"/>
    <w:rsid w:val="000A4A3D"/>
    <w:rsid w:val="000A4A52"/>
    <w:rsid w:val="000A4ACB"/>
    <w:rsid w:val="000A4AD8"/>
    <w:rsid w:val="000A4C2B"/>
    <w:rsid w:val="000A4C30"/>
    <w:rsid w:val="000A4DAF"/>
    <w:rsid w:val="000A4DE9"/>
    <w:rsid w:val="000A4E1F"/>
    <w:rsid w:val="000A4EDF"/>
    <w:rsid w:val="000A4F42"/>
    <w:rsid w:val="000A4F8E"/>
    <w:rsid w:val="000A503A"/>
    <w:rsid w:val="000A506E"/>
    <w:rsid w:val="000A50E2"/>
    <w:rsid w:val="000A510A"/>
    <w:rsid w:val="000A5173"/>
    <w:rsid w:val="000A517C"/>
    <w:rsid w:val="000A5196"/>
    <w:rsid w:val="000A51B0"/>
    <w:rsid w:val="000A51D2"/>
    <w:rsid w:val="000A52A1"/>
    <w:rsid w:val="000A538A"/>
    <w:rsid w:val="000A5459"/>
    <w:rsid w:val="000A54EF"/>
    <w:rsid w:val="000A569A"/>
    <w:rsid w:val="000A56B8"/>
    <w:rsid w:val="000A5798"/>
    <w:rsid w:val="000A5863"/>
    <w:rsid w:val="000A587F"/>
    <w:rsid w:val="000A59C3"/>
    <w:rsid w:val="000A5CC1"/>
    <w:rsid w:val="000A5CD9"/>
    <w:rsid w:val="000A5D4B"/>
    <w:rsid w:val="000A5E14"/>
    <w:rsid w:val="000A5E3D"/>
    <w:rsid w:val="000A5E63"/>
    <w:rsid w:val="000A5FCA"/>
    <w:rsid w:val="000A5FF1"/>
    <w:rsid w:val="000A6071"/>
    <w:rsid w:val="000A618E"/>
    <w:rsid w:val="000A623C"/>
    <w:rsid w:val="000A6285"/>
    <w:rsid w:val="000A6314"/>
    <w:rsid w:val="000A648D"/>
    <w:rsid w:val="000A64DD"/>
    <w:rsid w:val="000A6588"/>
    <w:rsid w:val="000A6591"/>
    <w:rsid w:val="000A65B0"/>
    <w:rsid w:val="000A6649"/>
    <w:rsid w:val="000A66B5"/>
    <w:rsid w:val="000A66C0"/>
    <w:rsid w:val="000A67A0"/>
    <w:rsid w:val="000A6800"/>
    <w:rsid w:val="000A6828"/>
    <w:rsid w:val="000A68B1"/>
    <w:rsid w:val="000A694A"/>
    <w:rsid w:val="000A6985"/>
    <w:rsid w:val="000A6AFE"/>
    <w:rsid w:val="000A6BBE"/>
    <w:rsid w:val="000A6C01"/>
    <w:rsid w:val="000A6C09"/>
    <w:rsid w:val="000A6CEC"/>
    <w:rsid w:val="000A6D95"/>
    <w:rsid w:val="000A6DC9"/>
    <w:rsid w:val="000A6DCF"/>
    <w:rsid w:val="000A6FC4"/>
    <w:rsid w:val="000A704C"/>
    <w:rsid w:val="000A7081"/>
    <w:rsid w:val="000A7090"/>
    <w:rsid w:val="000A7149"/>
    <w:rsid w:val="000A7325"/>
    <w:rsid w:val="000A735D"/>
    <w:rsid w:val="000A7395"/>
    <w:rsid w:val="000A73AC"/>
    <w:rsid w:val="000A73EC"/>
    <w:rsid w:val="000A74EE"/>
    <w:rsid w:val="000A74FE"/>
    <w:rsid w:val="000A769F"/>
    <w:rsid w:val="000A7717"/>
    <w:rsid w:val="000A7775"/>
    <w:rsid w:val="000A7819"/>
    <w:rsid w:val="000A7877"/>
    <w:rsid w:val="000A7907"/>
    <w:rsid w:val="000A7932"/>
    <w:rsid w:val="000A797F"/>
    <w:rsid w:val="000A79C6"/>
    <w:rsid w:val="000A7A9C"/>
    <w:rsid w:val="000A7B9E"/>
    <w:rsid w:val="000A7BBE"/>
    <w:rsid w:val="000A7BCF"/>
    <w:rsid w:val="000A7C46"/>
    <w:rsid w:val="000A7C50"/>
    <w:rsid w:val="000A7DF3"/>
    <w:rsid w:val="000A7EB7"/>
    <w:rsid w:val="000A7F96"/>
    <w:rsid w:val="000B0205"/>
    <w:rsid w:val="000B022E"/>
    <w:rsid w:val="000B029B"/>
    <w:rsid w:val="000B02C3"/>
    <w:rsid w:val="000B03D6"/>
    <w:rsid w:val="000B03E8"/>
    <w:rsid w:val="000B046C"/>
    <w:rsid w:val="000B05A4"/>
    <w:rsid w:val="000B05C1"/>
    <w:rsid w:val="000B05E4"/>
    <w:rsid w:val="000B05E5"/>
    <w:rsid w:val="000B05FF"/>
    <w:rsid w:val="000B0636"/>
    <w:rsid w:val="000B0788"/>
    <w:rsid w:val="000B07DA"/>
    <w:rsid w:val="000B082D"/>
    <w:rsid w:val="000B092F"/>
    <w:rsid w:val="000B094D"/>
    <w:rsid w:val="000B0A3A"/>
    <w:rsid w:val="000B0B71"/>
    <w:rsid w:val="000B0B74"/>
    <w:rsid w:val="000B0B90"/>
    <w:rsid w:val="000B0BDB"/>
    <w:rsid w:val="000B0CAD"/>
    <w:rsid w:val="000B0CD1"/>
    <w:rsid w:val="000B0DE9"/>
    <w:rsid w:val="000B0DF7"/>
    <w:rsid w:val="000B0E7B"/>
    <w:rsid w:val="000B0F2B"/>
    <w:rsid w:val="000B0FDA"/>
    <w:rsid w:val="000B102D"/>
    <w:rsid w:val="000B106E"/>
    <w:rsid w:val="000B1111"/>
    <w:rsid w:val="000B138D"/>
    <w:rsid w:val="000B13AD"/>
    <w:rsid w:val="000B13C7"/>
    <w:rsid w:val="000B13D1"/>
    <w:rsid w:val="000B1430"/>
    <w:rsid w:val="000B14AB"/>
    <w:rsid w:val="000B14E0"/>
    <w:rsid w:val="000B1598"/>
    <w:rsid w:val="000B15BF"/>
    <w:rsid w:val="000B1649"/>
    <w:rsid w:val="000B165A"/>
    <w:rsid w:val="000B1707"/>
    <w:rsid w:val="000B174C"/>
    <w:rsid w:val="000B1762"/>
    <w:rsid w:val="000B1765"/>
    <w:rsid w:val="000B176E"/>
    <w:rsid w:val="000B1817"/>
    <w:rsid w:val="000B1862"/>
    <w:rsid w:val="000B18E6"/>
    <w:rsid w:val="000B1909"/>
    <w:rsid w:val="000B1A3C"/>
    <w:rsid w:val="000B1AAC"/>
    <w:rsid w:val="000B1AB6"/>
    <w:rsid w:val="000B1B31"/>
    <w:rsid w:val="000B1B6B"/>
    <w:rsid w:val="000B1C56"/>
    <w:rsid w:val="000B1CB1"/>
    <w:rsid w:val="000B1E27"/>
    <w:rsid w:val="000B1E75"/>
    <w:rsid w:val="000B1FDE"/>
    <w:rsid w:val="000B2012"/>
    <w:rsid w:val="000B204B"/>
    <w:rsid w:val="000B20BE"/>
    <w:rsid w:val="000B20F7"/>
    <w:rsid w:val="000B2158"/>
    <w:rsid w:val="000B2159"/>
    <w:rsid w:val="000B2232"/>
    <w:rsid w:val="000B225E"/>
    <w:rsid w:val="000B2266"/>
    <w:rsid w:val="000B23B7"/>
    <w:rsid w:val="000B24DE"/>
    <w:rsid w:val="000B2548"/>
    <w:rsid w:val="000B25C9"/>
    <w:rsid w:val="000B2605"/>
    <w:rsid w:val="000B2616"/>
    <w:rsid w:val="000B267F"/>
    <w:rsid w:val="000B27B3"/>
    <w:rsid w:val="000B27CA"/>
    <w:rsid w:val="000B28EC"/>
    <w:rsid w:val="000B2910"/>
    <w:rsid w:val="000B2944"/>
    <w:rsid w:val="000B2A73"/>
    <w:rsid w:val="000B2BA9"/>
    <w:rsid w:val="000B2C5B"/>
    <w:rsid w:val="000B2E34"/>
    <w:rsid w:val="000B2F7F"/>
    <w:rsid w:val="000B2F83"/>
    <w:rsid w:val="000B2FC2"/>
    <w:rsid w:val="000B3009"/>
    <w:rsid w:val="000B300B"/>
    <w:rsid w:val="000B3036"/>
    <w:rsid w:val="000B303F"/>
    <w:rsid w:val="000B3083"/>
    <w:rsid w:val="000B3098"/>
    <w:rsid w:val="000B30DC"/>
    <w:rsid w:val="000B30ED"/>
    <w:rsid w:val="000B313C"/>
    <w:rsid w:val="000B3156"/>
    <w:rsid w:val="000B316D"/>
    <w:rsid w:val="000B31D8"/>
    <w:rsid w:val="000B32D9"/>
    <w:rsid w:val="000B3340"/>
    <w:rsid w:val="000B3396"/>
    <w:rsid w:val="000B339B"/>
    <w:rsid w:val="000B35B4"/>
    <w:rsid w:val="000B362C"/>
    <w:rsid w:val="000B3763"/>
    <w:rsid w:val="000B37C3"/>
    <w:rsid w:val="000B37E3"/>
    <w:rsid w:val="000B37E5"/>
    <w:rsid w:val="000B385C"/>
    <w:rsid w:val="000B3885"/>
    <w:rsid w:val="000B390C"/>
    <w:rsid w:val="000B390D"/>
    <w:rsid w:val="000B3923"/>
    <w:rsid w:val="000B39CD"/>
    <w:rsid w:val="000B3A8A"/>
    <w:rsid w:val="000B3BE5"/>
    <w:rsid w:val="000B3C0B"/>
    <w:rsid w:val="000B3C71"/>
    <w:rsid w:val="000B3C8D"/>
    <w:rsid w:val="000B3D5A"/>
    <w:rsid w:val="000B3E8E"/>
    <w:rsid w:val="000B3F5F"/>
    <w:rsid w:val="000B3F86"/>
    <w:rsid w:val="000B40F8"/>
    <w:rsid w:val="000B4134"/>
    <w:rsid w:val="000B4181"/>
    <w:rsid w:val="000B4198"/>
    <w:rsid w:val="000B41BF"/>
    <w:rsid w:val="000B41E9"/>
    <w:rsid w:val="000B436B"/>
    <w:rsid w:val="000B4373"/>
    <w:rsid w:val="000B437D"/>
    <w:rsid w:val="000B4490"/>
    <w:rsid w:val="000B44B9"/>
    <w:rsid w:val="000B44E8"/>
    <w:rsid w:val="000B45BF"/>
    <w:rsid w:val="000B462B"/>
    <w:rsid w:val="000B4633"/>
    <w:rsid w:val="000B463E"/>
    <w:rsid w:val="000B4650"/>
    <w:rsid w:val="000B486A"/>
    <w:rsid w:val="000B488C"/>
    <w:rsid w:val="000B48DF"/>
    <w:rsid w:val="000B4B1E"/>
    <w:rsid w:val="000B4BAE"/>
    <w:rsid w:val="000B4BD9"/>
    <w:rsid w:val="000B4C94"/>
    <w:rsid w:val="000B4C9B"/>
    <w:rsid w:val="000B4CC1"/>
    <w:rsid w:val="000B4D62"/>
    <w:rsid w:val="000B4F88"/>
    <w:rsid w:val="000B4F8A"/>
    <w:rsid w:val="000B4FD1"/>
    <w:rsid w:val="000B4FE7"/>
    <w:rsid w:val="000B505B"/>
    <w:rsid w:val="000B5095"/>
    <w:rsid w:val="000B51E4"/>
    <w:rsid w:val="000B5215"/>
    <w:rsid w:val="000B522C"/>
    <w:rsid w:val="000B52B5"/>
    <w:rsid w:val="000B537B"/>
    <w:rsid w:val="000B53D0"/>
    <w:rsid w:val="000B53D7"/>
    <w:rsid w:val="000B5451"/>
    <w:rsid w:val="000B54A0"/>
    <w:rsid w:val="000B54A3"/>
    <w:rsid w:val="000B54B7"/>
    <w:rsid w:val="000B553C"/>
    <w:rsid w:val="000B565E"/>
    <w:rsid w:val="000B566F"/>
    <w:rsid w:val="000B5691"/>
    <w:rsid w:val="000B575E"/>
    <w:rsid w:val="000B57DE"/>
    <w:rsid w:val="000B58C4"/>
    <w:rsid w:val="000B58FD"/>
    <w:rsid w:val="000B5900"/>
    <w:rsid w:val="000B5936"/>
    <w:rsid w:val="000B5972"/>
    <w:rsid w:val="000B5A4A"/>
    <w:rsid w:val="000B5ACD"/>
    <w:rsid w:val="000B5B42"/>
    <w:rsid w:val="000B5B64"/>
    <w:rsid w:val="000B5BFE"/>
    <w:rsid w:val="000B5C0E"/>
    <w:rsid w:val="000B5C5C"/>
    <w:rsid w:val="000B5CB2"/>
    <w:rsid w:val="000B5D45"/>
    <w:rsid w:val="000B5D58"/>
    <w:rsid w:val="000B5D87"/>
    <w:rsid w:val="000B5DE1"/>
    <w:rsid w:val="000B5DE5"/>
    <w:rsid w:val="000B5E5C"/>
    <w:rsid w:val="000B5ECC"/>
    <w:rsid w:val="000B5F3D"/>
    <w:rsid w:val="000B5F6B"/>
    <w:rsid w:val="000B607F"/>
    <w:rsid w:val="000B60A4"/>
    <w:rsid w:val="000B60E3"/>
    <w:rsid w:val="000B61B0"/>
    <w:rsid w:val="000B61D7"/>
    <w:rsid w:val="000B622D"/>
    <w:rsid w:val="000B629D"/>
    <w:rsid w:val="000B62F5"/>
    <w:rsid w:val="000B62FE"/>
    <w:rsid w:val="000B630C"/>
    <w:rsid w:val="000B652E"/>
    <w:rsid w:val="000B6657"/>
    <w:rsid w:val="000B66D9"/>
    <w:rsid w:val="000B66EE"/>
    <w:rsid w:val="000B67A9"/>
    <w:rsid w:val="000B68C8"/>
    <w:rsid w:val="000B6901"/>
    <w:rsid w:val="000B6997"/>
    <w:rsid w:val="000B6A23"/>
    <w:rsid w:val="000B6B9A"/>
    <w:rsid w:val="000B6C19"/>
    <w:rsid w:val="000B6C3A"/>
    <w:rsid w:val="000B6CC1"/>
    <w:rsid w:val="000B6DEB"/>
    <w:rsid w:val="000B6E66"/>
    <w:rsid w:val="000B6ED3"/>
    <w:rsid w:val="000B6F16"/>
    <w:rsid w:val="000B6F5F"/>
    <w:rsid w:val="000B701A"/>
    <w:rsid w:val="000B716A"/>
    <w:rsid w:val="000B7207"/>
    <w:rsid w:val="000B7272"/>
    <w:rsid w:val="000B72A5"/>
    <w:rsid w:val="000B72AB"/>
    <w:rsid w:val="000B7306"/>
    <w:rsid w:val="000B7314"/>
    <w:rsid w:val="000B733A"/>
    <w:rsid w:val="000B7363"/>
    <w:rsid w:val="000B7456"/>
    <w:rsid w:val="000B7496"/>
    <w:rsid w:val="000B76B6"/>
    <w:rsid w:val="000B76BC"/>
    <w:rsid w:val="000B76F5"/>
    <w:rsid w:val="000B77A2"/>
    <w:rsid w:val="000B78F6"/>
    <w:rsid w:val="000B7A63"/>
    <w:rsid w:val="000B7B11"/>
    <w:rsid w:val="000B7B3D"/>
    <w:rsid w:val="000B7B77"/>
    <w:rsid w:val="000B7B9A"/>
    <w:rsid w:val="000B7BA5"/>
    <w:rsid w:val="000B7DDC"/>
    <w:rsid w:val="000B7E3B"/>
    <w:rsid w:val="000B7E43"/>
    <w:rsid w:val="000B7E99"/>
    <w:rsid w:val="000B7FDE"/>
    <w:rsid w:val="000C0163"/>
    <w:rsid w:val="000C031B"/>
    <w:rsid w:val="000C0354"/>
    <w:rsid w:val="000C042D"/>
    <w:rsid w:val="000C05B4"/>
    <w:rsid w:val="000C05E8"/>
    <w:rsid w:val="000C062F"/>
    <w:rsid w:val="000C0672"/>
    <w:rsid w:val="000C0751"/>
    <w:rsid w:val="000C07A7"/>
    <w:rsid w:val="000C07E6"/>
    <w:rsid w:val="000C0972"/>
    <w:rsid w:val="000C0A2E"/>
    <w:rsid w:val="000C0A68"/>
    <w:rsid w:val="000C0ABE"/>
    <w:rsid w:val="000C0B3A"/>
    <w:rsid w:val="000C0CAD"/>
    <w:rsid w:val="000C0CD3"/>
    <w:rsid w:val="000C0CD4"/>
    <w:rsid w:val="000C0CF8"/>
    <w:rsid w:val="000C0D96"/>
    <w:rsid w:val="000C0E73"/>
    <w:rsid w:val="000C0EE3"/>
    <w:rsid w:val="000C0EF4"/>
    <w:rsid w:val="000C0F0C"/>
    <w:rsid w:val="000C0F67"/>
    <w:rsid w:val="000C1003"/>
    <w:rsid w:val="000C112C"/>
    <w:rsid w:val="000C117F"/>
    <w:rsid w:val="000C11A0"/>
    <w:rsid w:val="000C1245"/>
    <w:rsid w:val="000C12E6"/>
    <w:rsid w:val="000C1310"/>
    <w:rsid w:val="000C139D"/>
    <w:rsid w:val="000C1443"/>
    <w:rsid w:val="000C1507"/>
    <w:rsid w:val="000C1524"/>
    <w:rsid w:val="000C1532"/>
    <w:rsid w:val="000C153F"/>
    <w:rsid w:val="000C1569"/>
    <w:rsid w:val="000C156A"/>
    <w:rsid w:val="000C1589"/>
    <w:rsid w:val="000C1602"/>
    <w:rsid w:val="000C1655"/>
    <w:rsid w:val="000C16E2"/>
    <w:rsid w:val="000C1737"/>
    <w:rsid w:val="000C174F"/>
    <w:rsid w:val="000C17CB"/>
    <w:rsid w:val="000C180D"/>
    <w:rsid w:val="000C1846"/>
    <w:rsid w:val="000C18D1"/>
    <w:rsid w:val="000C18D8"/>
    <w:rsid w:val="000C18E6"/>
    <w:rsid w:val="000C18FE"/>
    <w:rsid w:val="000C1931"/>
    <w:rsid w:val="000C1972"/>
    <w:rsid w:val="000C1A5B"/>
    <w:rsid w:val="000C1AA9"/>
    <w:rsid w:val="000C1ACF"/>
    <w:rsid w:val="000C1C04"/>
    <w:rsid w:val="000C1C81"/>
    <w:rsid w:val="000C1DFB"/>
    <w:rsid w:val="000C1E35"/>
    <w:rsid w:val="000C1FF3"/>
    <w:rsid w:val="000C2077"/>
    <w:rsid w:val="000C20C9"/>
    <w:rsid w:val="000C218A"/>
    <w:rsid w:val="000C21BB"/>
    <w:rsid w:val="000C21F3"/>
    <w:rsid w:val="000C2206"/>
    <w:rsid w:val="000C2362"/>
    <w:rsid w:val="000C24B1"/>
    <w:rsid w:val="000C255B"/>
    <w:rsid w:val="000C25D1"/>
    <w:rsid w:val="000C2678"/>
    <w:rsid w:val="000C269A"/>
    <w:rsid w:val="000C26F0"/>
    <w:rsid w:val="000C2717"/>
    <w:rsid w:val="000C2722"/>
    <w:rsid w:val="000C2727"/>
    <w:rsid w:val="000C2815"/>
    <w:rsid w:val="000C2838"/>
    <w:rsid w:val="000C288A"/>
    <w:rsid w:val="000C28D1"/>
    <w:rsid w:val="000C2911"/>
    <w:rsid w:val="000C2937"/>
    <w:rsid w:val="000C2958"/>
    <w:rsid w:val="000C2A55"/>
    <w:rsid w:val="000C2A8E"/>
    <w:rsid w:val="000C2A9B"/>
    <w:rsid w:val="000C2D2A"/>
    <w:rsid w:val="000C2D7B"/>
    <w:rsid w:val="000C2DC2"/>
    <w:rsid w:val="000C2DD6"/>
    <w:rsid w:val="000C2EF7"/>
    <w:rsid w:val="000C2F95"/>
    <w:rsid w:val="000C2FF1"/>
    <w:rsid w:val="000C3005"/>
    <w:rsid w:val="000C316D"/>
    <w:rsid w:val="000C31B5"/>
    <w:rsid w:val="000C329E"/>
    <w:rsid w:val="000C3312"/>
    <w:rsid w:val="000C350A"/>
    <w:rsid w:val="000C3580"/>
    <w:rsid w:val="000C3586"/>
    <w:rsid w:val="000C36EA"/>
    <w:rsid w:val="000C37B3"/>
    <w:rsid w:val="000C3836"/>
    <w:rsid w:val="000C3872"/>
    <w:rsid w:val="000C387B"/>
    <w:rsid w:val="000C397E"/>
    <w:rsid w:val="000C3985"/>
    <w:rsid w:val="000C3A87"/>
    <w:rsid w:val="000C3B40"/>
    <w:rsid w:val="000C3B92"/>
    <w:rsid w:val="000C3BFE"/>
    <w:rsid w:val="000C3C99"/>
    <w:rsid w:val="000C3D3A"/>
    <w:rsid w:val="000C3E67"/>
    <w:rsid w:val="000C3ECA"/>
    <w:rsid w:val="000C3F6E"/>
    <w:rsid w:val="000C40E6"/>
    <w:rsid w:val="000C4173"/>
    <w:rsid w:val="000C4289"/>
    <w:rsid w:val="000C4395"/>
    <w:rsid w:val="000C43F5"/>
    <w:rsid w:val="000C441B"/>
    <w:rsid w:val="000C445E"/>
    <w:rsid w:val="000C4547"/>
    <w:rsid w:val="000C468E"/>
    <w:rsid w:val="000C48FB"/>
    <w:rsid w:val="000C4978"/>
    <w:rsid w:val="000C49D6"/>
    <w:rsid w:val="000C49DA"/>
    <w:rsid w:val="000C4AB8"/>
    <w:rsid w:val="000C4AC8"/>
    <w:rsid w:val="000C4B4F"/>
    <w:rsid w:val="000C4BED"/>
    <w:rsid w:val="000C4E38"/>
    <w:rsid w:val="000C4E63"/>
    <w:rsid w:val="000C4E82"/>
    <w:rsid w:val="000C4FCC"/>
    <w:rsid w:val="000C5200"/>
    <w:rsid w:val="000C524A"/>
    <w:rsid w:val="000C53A4"/>
    <w:rsid w:val="000C53F9"/>
    <w:rsid w:val="000C549E"/>
    <w:rsid w:val="000C5532"/>
    <w:rsid w:val="000C5539"/>
    <w:rsid w:val="000C554F"/>
    <w:rsid w:val="000C5565"/>
    <w:rsid w:val="000C5649"/>
    <w:rsid w:val="000C5675"/>
    <w:rsid w:val="000C56E2"/>
    <w:rsid w:val="000C5812"/>
    <w:rsid w:val="000C58CD"/>
    <w:rsid w:val="000C593C"/>
    <w:rsid w:val="000C59DA"/>
    <w:rsid w:val="000C5AC0"/>
    <w:rsid w:val="000C5B36"/>
    <w:rsid w:val="000C5B38"/>
    <w:rsid w:val="000C5B76"/>
    <w:rsid w:val="000C5D02"/>
    <w:rsid w:val="000C5D1E"/>
    <w:rsid w:val="000C5E9A"/>
    <w:rsid w:val="000C5F67"/>
    <w:rsid w:val="000C5FA4"/>
    <w:rsid w:val="000C60D6"/>
    <w:rsid w:val="000C6138"/>
    <w:rsid w:val="000C61E0"/>
    <w:rsid w:val="000C624E"/>
    <w:rsid w:val="000C6265"/>
    <w:rsid w:val="000C62D7"/>
    <w:rsid w:val="000C633E"/>
    <w:rsid w:val="000C63C9"/>
    <w:rsid w:val="000C63DE"/>
    <w:rsid w:val="000C6441"/>
    <w:rsid w:val="000C6464"/>
    <w:rsid w:val="000C6491"/>
    <w:rsid w:val="000C658A"/>
    <w:rsid w:val="000C65D8"/>
    <w:rsid w:val="000C6626"/>
    <w:rsid w:val="000C663E"/>
    <w:rsid w:val="000C6725"/>
    <w:rsid w:val="000C67A5"/>
    <w:rsid w:val="000C67C8"/>
    <w:rsid w:val="000C67F9"/>
    <w:rsid w:val="000C6856"/>
    <w:rsid w:val="000C68B5"/>
    <w:rsid w:val="000C68CD"/>
    <w:rsid w:val="000C6953"/>
    <w:rsid w:val="000C6964"/>
    <w:rsid w:val="000C6A8B"/>
    <w:rsid w:val="000C6B27"/>
    <w:rsid w:val="000C6C33"/>
    <w:rsid w:val="000C6CBB"/>
    <w:rsid w:val="000C6CD4"/>
    <w:rsid w:val="000C6D61"/>
    <w:rsid w:val="000C6E39"/>
    <w:rsid w:val="000C6EF2"/>
    <w:rsid w:val="000C6F16"/>
    <w:rsid w:val="000C6F70"/>
    <w:rsid w:val="000C6FBB"/>
    <w:rsid w:val="000C6FD9"/>
    <w:rsid w:val="000C7167"/>
    <w:rsid w:val="000C7195"/>
    <w:rsid w:val="000C7249"/>
    <w:rsid w:val="000C72A7"/>
    <w:rsid w:val="000C72CD"/>
    <w:rsid w:val="000C7317"/>
    <w:rsid w:val="000C74ED"/>
    <w:rsid w:val="000C7572"/>
    <w:rsid w:val="000C757A"/>
    <w:rsid w:val="000C7597"/>
    <w:rsid w:val="000C763F"/>
    <w:rsid w:val="000C76B5"/>
    <w:rsid w:val="000C76D4"/>
    <w:rsid w:val="000C76DF"/>
    <w:rsid w:val="000C793F"/>
    <w:rsid w:val="000C797C"/>
    <w:rsid w:val="000C7982"/>
    <w:rsid w:val="000C79CE"/>
    <w:rsid w:val="000C79E7"/>
    <w:rsid w:val="000C7A19"/>
    <w:rsid w:val="000C7AC3"/>
    <w:rsid w:val="000C7B7E"/>
    <w:rsid w:val="000C7BDA"/>
    <w:rsid w:val="000C7C52"/>
    <w:rsid w:val="000C7CCD"/>
    <w:rsid w:val="000C7CDC"/>
    <w:rsid w:val="000C7DF7"/>
    <w:rsid w:val="000C7E0E"/>
    <w:rsid w:val="000C7EFF"/>
    <w:rsid w:val="000C7F81"/>
    <w:rsid w:val="000D00D5"/>
    <w:rsid w:val="000D011E"/>
    <w:rsid w:val="000D0185"/>
    <w:rsid w:val="000D0202"/>
    <w:rsid w:val="000D0356"/>
    <w:rsid w:val="000D0364"/>
    <w:rsid w:val="000D05AA"/>
    <w:rsid w:val="000D05CA"/>
    <w:rsid w:val="000D05F5"/>
    <w:rsid w:val="000D0663"/>
    <w:rsid w:val="000D0669"/>
    <w:rsid w:val="000D069C"/>
    <w:rsid w:val="000D06A3"/>
    <w:rsid w:val="000D06EB"/>
    <w:rsid w:val="000D0816"/>
    <w:rsid w:val="000D0965"/>
    <w:rsid w:val="000D0AAF"/>
    <w:rsid w:val="000D0AB0"/>
    <w:rsid w:val="000D0B24"/>
    <w:rsid w:val="000D0BC6"/>
    <w:rsid w:val="000D0BF7"/>
    <w:rsid w:val="000D0C4C"/>
    <w:rsid w:val="000D0C92"/>
    <w:rsid w:val="000D0C9B"/>
    <w:rsid w:val="000D0E87"/>
    <w:rsid w:val="000D0EC4"/>
    <w:rsid w:val="000D0EF8"/>
    <w:rsid w:val="000D0F0A"/>
    <w:rsid w:val="000D0FBB"/>
    <w:rsid w:val="000D0FCE"/>
    <w:rsid w:val="000D1050"/>
    <w:rsid w:val="000D1104"/>
    <w:rsid w:val="000D1168"/>
    <w:rsid w:val="000D11B8"/>
    <w:rsid w:val="000D1253"/>
    <w:rsid w:val="000D12D5"/>
    <w:rsid w:val="000D12DE"/>
    <w:rsid w:val="000D130F"/>
    <w:rsid w:val="000D137B"/>
    <w:rsid w:val="000D13A5"/>
    <w:rsid w:val="000D14CD"/>
    <w:rsid w:val="000D15B9"/>
    <w:rsid w:val="000D15D1"/>
    <w:rsid w:val="000D1849"/>
    <w:rsid w:val="000D1865"/>
    <w:rsid w:val="000D19DF"/>
    <w:rsid w:val="000D1A49"/>
    <w:rsid w:val="000D1A67"/>
    <w:rsid w:val="000D1A99"/>
    <w:rsid w:val="000D1B39"/>
    <w:rsid w:val="000D1BF8"/>
    <w:rsid w:val="000D1C10"/>
    <w:rsid w:val="000D1C1F"/>
    <w:rsid w:val="000D1C54"/>
    <w:rsid w:val="000D1CE9"/>
    <w:rsid w:val="000D1D59"/>
    <w:rsid w:val="000D1ED8"/>
    <w:rsid w:val="000D1FBA"/>
    <w:rsid w:val="000D1FBE"/>
    <w:rsid w:val="000D2024"/>
    <w:rsid w:val="000D21B1"/>
    <w:rsid w:val="000D220C"/>
    <w:rsid w:val="000D2256"/>
    <w:rsid w:val="000D2560"/>
    <w:rsid w:val="000D2562"/>
    <w:rsid w:val="000D2578"/>
    <w:rsid w:val="000D2650"/>
    <w:rsid w:val="000D26D3"/>
    <w:rsid w:val="000D2753"/>
    <w:rsid w:val="000D2758"/>
    <w:rsid w:val="000D2878"/>
    <w:rsid w:val="000D2936"/>
    <w:rsid w:val="000D2A0C"/>
    <w:rsid w:val="000D2B25"/>
    <w:rsid w:val="000D2B48"/>
    <w:rsid w:val="000D2C94"/>
    <w:rsid w:val="000D2CB4"/>
    <w:rsid w:val="000D2CD6"/>
    <w:rsid w:val="000D2DAE"/>
    <w:rsid w:val="000D2E36"/>
    <w:rsid w:val="000D2E5B"/>
    <w:rsid w:val="000D2F4D"/>
    <w:rsid w:val="000D2F80"/>
    <w:rsid w:val="000D2FC3"/>
    <w:rsid w:val="000D2FF0"/>
    <w:rsid w:val="000D307A"/>
    <w:rsid w:val="000D309B"/>
    <w:rsid w:val="000D317D"/>
    <w:rsid w:val="000D322F"/>
    <w:rsid w:val="000D323D"/>
    <w:rsid w:val="000D33C6"/>
    <w:rsid w:val="000D342E"/>
    <w:rsid w:val="000D3661"/>
    <w:rsid w:val="000D367F"/>
    <w:rsid w:val="000D3744"/>
    <w:rsid w:val="000D37C2"/>
    <w:rsid w:val="000D38CE"/>
    <w:rsid w:val="000D3952"/>
    <w:rsid w:val="000D3B17"/>
    <w:rsid w:val="000D3C8D"/>
    <w:rsid w:val="000D3CEB"/>
    <w:rsid w:val="000D3CFB"/>
    <w:rsid w:val="000D3D51"/>
    <w:rsid w:val="000D3F19"/>
    <w:rsid w:val="000D3F55"/>
    <w:rsid w:val="000D3FE2"/>
    <w:rsid w:val="000D3FFB"/>
    <w:rsid w:val="000D40EA"/>
    <w:rsid w:val="000D4109"/>
    <w:rsid w:val="000D411B"/>
    <w:rsid w:val="000D4145"/>
    <w:rsid w:val="000D4305"/>
    <w:rsid w:val="000D4312"/>
    <w:rsid w:val="000D431A"/>
    <w:rsid w:val="000D43F0"/>
    <w:rsid w:val="000D4402"/>
    <w:rsid w:val="000D441C"/>
    <w:rsid w:val="000D44CC"/>
    <w:rsid w:val="000D4548"/>
    <w:rsid w:val="000D45EE"/>
    <w:rsid w:val="000D4613"/>
    <w:rsid w:val="000D46BD"/>
    <w:rsid w:val="000D4709"/>
    <w:rsid w:val="000D4766"/>
    <w:rsid w:val="000D48AC"/>
    <w:rsid w:val="000D48CA"/>
    <w:rsid w:val="000D4967"/>
    <w:rsid w:val="000D49AB"/>
    <w:rsid w:val="000D4A62"/>
    <w:rsid w:val="000D4A7E"/>
    <w:rsid w:val="000D4AD8"/>
    <w:rsid w:val="000D4ADB"/>
    <w:rsid w:val="000D4BB9"/>
    <w:rsid w:val="000D4DDC"/>
    <w:rsid w:val="000D4E0F"/>
    <w:rsid w:val="000D4E8E"/>
    <w:rsid w:val="000D4EA2"/>
    <w:rsid w:val="000D4EBF"/>
    <w:rsid w:val="000D4ECB"/>
    <w:rsid w:val="000D4EEA"/>
    <w:rsid w:val="000D4F57"/>
    <w:rsid w:val="000D4F5E"/>
    <w:rsid w:val="000D4F67"/>
    <w:rsid w:val="000D5097"/>
    <w:rsid w:val="000D514B"/>
    <w:rsid w:val="000D51B4"/>
    <w:rsid w:val="000D51C1"/>
    <w:rsid w:val="000D5222"/>
    <w:rsid w:val="000D528F"/>
    <w:rsid w:val="000D5331"/>
    <w:rsid w:val="000D5382"/>
    <w:rsid w:val="000D53A7"/>
    <w:rsid w:val="000D5429"/>
    <w:rsid w:val="000D5552"/>
    <w:rsid w:val="000D557E"/>
    <w:rsid w:val="000D55AF"/>
    <w:rsid w:val="000D573A"/>
    <w:rsid w:val="000D5764"/>
    <w:rsid w:val="000D57E4"/>
    <w:rsid w:val="000D5889"/>
    <w:rsid w:val="000D58FD"/>
    <w:rsid w:val="000D5929"/>
    <w:rsid w:val="000D595E"/>
    <w:rsid w:val="000D5962"/>
    <w:rsid w:val="000D5A5A"/>
    <w:rsid w:val="000D5AE3"/>
    <w:rsid w:val="000D5BFA"/>
    <w:rsid w:val="000D5E1E"/>
    <w:rsid w:val="000D5E90"/>
    <w:rsid w:val="000D5ED6"/>
    <w:rsid w:val="000D5F17"/>
    <w:rsid w:val="000D5F7B"/>
    <w:rsid w:val="000D5F8E"/>
    <w:rsid w:val="000D6039"/>
    <w:rsid w:val="000D6078"/>
    <w:rsid w:val="000D6083"/>
    <w:rsid w:val="000D6103"/>
    <w:rsid w:val="000D623C"/>
    <w:rsid w:val="000D6261"/>
    <w:rsid w:val="000D640A"/>
    <w:rsid w:val="000D645C"/>
    <w:rsid w:val="000D6484"/>
    <w:rsid w:val="000D64B0"/>
    <w:rsid w:val="000D64B4"/>
    <w:rsid w:val="000D64DB"/>
    <w:rsid w:val="000D64FE"/>
    <w:rsid w:val="000D656B"/>
    <w:rsid w:val="000D6575"/>
    <w:rsid w:val="000D65B1"/>
    <w:rsid w:val="000D6735"/>
    <w:rsid w:val="000D674A"/>
    <w:rsid w:val="000D6760"/>
    <w:rsid w:val="000D6821"/>
    <w:rsid w:val="000D6824"/>
    <w:rsid w:val="000D6841"/>
    <w:rsid w:val="000D68A3"/>
    <w:rsid w:val="000D693D"/>
    <w:rsid w:val="000D696D"/>
    <w:rsid w:val="000D6992"/>
    <w:rsid w:val="000D69CA"/>
    <w:rsid w:val="000D6C07"/>
    <w:rsid w:val="000D6C75"/>
    <w:rsid w:val="000D6C97"/>
    <w:rsid w:val="000D6CA2"/>
    <w:rsid w:val="000D6D60"/>
    <w:rsid w:val="000D6DFE"/>
    <w:rsid w:val="000D6E6E"/>
    <w:rsid w:val="000D6E7B"/>
    <w:rsid w:val="000D6F6A"/>
    <w:rsid w:val="000D6FA6"/>
    <w:rsid w:val="000D6FA8"/>
    <w:rsid w:val="000D6FE9"/>
    <w:rsid w:val="000D7077"/>
    <w:rsid w:val="000D70A4"/>
    <w:rsid w:val="000D70C9"/>
    <w:rsid w:val="000D731B"/>
    <w:rsid w:val="000D7360"/>
    <w:rsid w:val="000D7484"/>
    <w:rsid w:val="000D7554"/>
    <w:rsid w:val="000D75B3"/>
    <w:rsid w:val="000D75CC"/>
    <w:rsid w:val="000D75FB"/>
    <w:rsid w:val="000D7627"/>
    <w:rsid w:val="000D7687"/>
    <w:rsid w:val="000D76BE"/>
    <w:rsid w:val="000D76C8"/>
    <w:rsid w:val="000D77B9"/>
    <w:rsid w:val="000D7892"/>
    <w:rsid w:val="000D78F6"/>
    <w:rsid w:val="000D7934"/>
    <w:rsid w:val="000D795F"/>
    <w:rsid w:val="000D7980"/>
    <w:rsid w:val="000D79E5"/>
    <w:rsid w:val="000D7A0D"/>
    <w:rsid w:val="000D7B5F"/>
    <w:rsid w:val="000D7BB2"/>
    <w:rsid w:val="000D7C77"/>
    <w:rsid w:val="000D7D35"/>
    <w:rsid w:val="000D7DBB"/>
    <w:rsid w:val="000D7EC0"/>
    <w:rsid w:val="000D7F53"/>
    <w:rsid w:val="000D7FB3"/>
    <w:rsid w:val="000E006D"/>
    <w:rsid w:val="000E00B0"/>
    <w:rsid w:val="000E00BC"/>
    <w:rsid w:val="000E01E0"/>
    <w:rsid w:val="000E0247"/>
    <w:rsid w:val="000E0251"/>
    <w:rsid w:val="000E02BB"/>
    <w:rsid w:val="000E02D1"/>
    <w:rsid w:val="000E0400"/>
    <w:rsid w:val="000E0408"/>
    <w:rsid w:val="000E0448"/>
    <w:rsid w:val="000E0499"/>
    <w:rsid w:val="000E04F6"/>
    <w:rsid w:val="000E05F9"/>
    <w:rsid w:val="000E064E"/>
    <w:rsid w:val="000E0691"/>
    <w:rsid w:val="000E0726"/>
    <w:rsid w:val="000E08FE"/>
    <w:rsid w:val="000E090C"/>
    <w:rsid w:val="000E0A22"/>
    <w:rsid w:val="000E0A59"/>
    <w:rsid w:val="000E0C95"/>
    <w:rsid w:val="000E0CB8"/>
    <w:rsid w:val="000E0CD1"/>
    <w:rsid w:val="000E0E6A"/>
    <w:rsid w:val="000E0F9B"/>
    <w:rsid w:val="000E0FEA"/>
    <w:rsid w:val="000E10D9"/>
    <w:rsid w:val="000E11E5"/>
    <w:rsid w:val="000E11EE"/>
    <w:rsid w:val="000E126A"/>
    <w:rsid w:val="000E1513"/>
    <w:rsid w:val="000E15E3"/>
    <w:rsid w:val="000E15EA"/>
    <w:rsid w:val="000E161F"/>
    <w:rsid w:val="000E1623"/>
    <w:rsid w:val="000E165C"/>
    <w:rsid w:val="000E1715"/>
    <w:rsid w:val="000E1813"/>
    <w:rsid w:val="000E1854"/>
    <w:rsid w:val="000E1929"/>
    <w:rsid w:val="000E1B8F"/>
    <w:rsid w:val="000E1C70"/>
    <w:rsid w:val="000E1DBE"/>
    <w:rsid w:val="000E1DD8"/>
    <w:rsid w:val="000E1E77"/>
    <w:rsid w:val="000E1F17"/>
    <w:rsid w:val="000E1F60"/>
    <w:rsid w:val="000E1F7A"/>
    <w:rsid w:val="000E209F"/>
    <w:rsid w:val="000E223C"/>
    <w:rsid w:val="000E227D"/>
    <w:rsid w:val="000E2288"/>
    <w:rsid w:val="000E22C4"/>
    <w:rsid w:val="000E2406"/>
    <w:rsid w:val="000E24F0"/>
    <w:rsid w:val="000E251B"/>
    <w:rsid w:val="000E252B"/>
    <w:rsid w:val="000E2554"/>
    <w:rsid w:val="000E25CF"/>
    <w:rsid w:val="000E2684"/>
    <w:rsid w:val="000E26A8"/>
    <w:rsid w:val="000E277B"/>
    <w:rsid w:val="000E2829"/>
    <w:rsid w:val="000E2868"/>
    <w:rsid w:val="000E292A"/>
    <w:rsid w:val="000E2B27"/>
    <w:rsid w:val="000E2BB8"/>
    <w:rsid w:val="000E2BD5"/>
    <w:rsid w:val="000E2BEF"/>
    <w:rsid w:val="000E2C3E"/>
    <w:rsid w:val="000E2D03"/>
    <w:rsid w:val="000E3087"/>
    <w:rsid w:val="000E30D2"/>
    <w:rsid w:val="000E31B9"/>
    <w:rsid w:val="000E31DF"/>
    <w:rsid w:val="000E3248"/>
    <w:rsid w:val="000E3269"/>
    <w:rsid w:val="000E3279"/>
    <w:rsid w:val="000E32B6"/>
    <w:rsid w:val="000E32C4"/>
    <w:rsid w:val="000E34A4"/>
    <w:rsid w:val="000E3505"/>
    <w:rsid w:val="000E3558"/>
    <w:rsid w:val="000E35A3"/>
    <w:rsid w:val="000E35CB"/>
    <w:rsid w:val="000E3651"/>
    <w:rsid w:val="000E3749"/>
    <w:rsid w:val="000E3881"/>
    <w:rsid w:val="000E390F"/>
    <w:rsid w:val="000E3985"/>
    <w:rsid w:val="000E3B38"/>
    <w:rsid w:val="000E3C2D"/>
    <w:rsid w:val="000E3D76"/>
    <w:rsid w:val="000E3DFD"/>
    <w:rsid w:val="000E3E8D"/>
    <w:rsid w:val="000E3F28"/>
    <w:rsid w:val="000E3F8A"/>
    <w:rsid w:val="000E3FB7"/>
    <w:rsid w:val="000E41C2"/>
    <w:rsid w:val="000E4247"/>
    <w:rsid w:val="000E42ED"/>
    <w:rsid w:val="000E4338"/>
    <w:rsid w:val="000E439E"/>
    <w:rsid w:val="000E443F"/>
    <w:rsid w:val="000E44D4"/>
    <w:rsid w:val="000E4560"/>
    <w:rsid w:val="000E457F"/>
    <w:rsid w:val="000E46B2"/>
    <w:rsid w:val="000E477A"/>
    <w:rsid w:val="000E483F"/>
    <w:rsid w:val="000E488D"/>
    <w:rsid w:val="000E490E"/>
    <w:rsid w:val="000E499C"/>
    <w:rsid w:val="000E4AD3"/>
    <w:rsid w:val="000E4B04"/>
    <w:rsid w:val="000E4D33"/>
    <w:rsid w:val="000E4D38"/>
    <w:rsid w:val="000E4D92"/>
    <w:rsid w:val="000E4D97"/>
    <w:rsid w:val="000E4DD9"/>
    <w:rsid w:val="000E4F20"/>
    <w:rsid w:val="000E4F3F"/>
    <w:rsid w:val="000E4F5B"/>
    <w:rsid w:val="000E4F78"/>
    <w:rsid w:val="000E4F9E"/>
    <w:rsid w:val="000E509C"/>
    <w:rsid w:val="000E512C"/>
    <w:rsid w:val="000E5322"/>
    <w:rsid w:val="000E5333"/>
    <w:rsid w:val="000E53AB"/>
    <w:rsid w:val="000E54BF"/>
    <w:rsid w:val="000E5501"/>
    <w:rsid w:val="000E563F"/>
    <w:rsid w:val="000E574E"/>
    <w:rsid w:val="000E57D2"/>
    <w:rsid w:val="000E58A3"/>
    <w:rsid w:val="000E5904"/>
    <w:rsid w:val="000E59CF"/>
    <w:rsid w:val="000E5A15"/>
    <w:rsid w:val="000E5AA3"/>
    <w:rsid w:val="000E5BD4"/>
    <w:rsid w:val="000E5C2A"/>
    <w:rsid w:val="000E5C6F"/>
    <w:rsid w:val="000E5CD4"/>
    <w:rsid w:val="000E5CE3"/>
    <w:rsid w:val="000E5D04"/>
    <w:rsid w:val="000E5D6C"/>
    <w:rsid w:val="000E5D98"/>
    <w:rsid w:val="000E5E6F"/>
    <w:rsid w:val="000E5E9A"/>
    <w:rsid w:val="000E5EB6"/>
    <w:rsid w:val="000E5F00"/>
    <w:rsid w:val="000E5F7D"/>
    <w:rsid w:val="000E5FBF"/>
    <w:rsid w:val="000E5FDC"/>
    <w:rsid w:val="000E600A"/>
    <w:rsid w:val="000E60BC"/>
    <w:rsid w:val="000E6169"/>
    <w:rsid w:val="000E62C7"/>
    <w:rsid w:val="000E6354"/>
    <w:rsid w:val="000E6387"/>
    <w:rsid w:val="000E63FD"/>
    <w:rsid w:val="000E6480"/>
    <w:rsid w:val="000E657C"/>
    <w:rsid w:val="000E6589"/>
    <w:rsid w:val="000E659F"/>
    <w:rsid w:val="000E65B4"/>
    <w:rsid w:val="000E65D6"/>
    <w:rsid w:val="000E66B1"/>
    <w:rsid w:val="000E6901"/>
    <w:rsid w:val="000E6988"/>
    <w:rsid w:val="000E6BCA"/>
    <w:rsid w:val="000E6D05"/>
    <w:rsid w:val="000E6D3F"/>
    <w:rsid w:val="000E6DC3"/>
    <w:rsid w:val="000E6E88"/>
    <w:rsid w:val="000E6EF3"/>
    <w:rsid w:val="000E6F06"/>
    <w:rsid w:val="000E700F"/>
    <w:rsid w:val="000E703E"/>
    <w:rsid w:val="000E710A"/>
    <w:rsid w:val="000E7145"/>
    <w:rsid w:val="000E71FE"/>
    <w:rsid w:val="000E723A"/>
    <w:rsid w:val="000E7323"/>
    <w:rsid w:val="000E735A"/>
    <w:rsid w:val="000E73AA"/>
    <w:rsid w:val="000E73EF"/>
    <w:rsid w:val="000E7426"/>
    <w:rsid w:val="000E7756"/>
    <w:rsid w:val="000E77AC"/>
    <w:rsid w:val="000E7849"/>
    <w:rsid w:val="000E799C"/>
    <w:rsid w:val="000E79D3"/>
    <w:rsid w:val="000E79F1"/>
    <w:rsid w:val="000E7A15"/>
    <w:rsid w:val="000E7B6E"/>
    <w:rsid w:val="000E7BB1"/>
    <w:rsid w:val="000E7CE3"/>
    <w:rsid w:val="000E7D05"/>
    <w:rsid w:val="000E7D2C"/>
    <w:rsid w:val="000E7D42"/>
    <w:rsid w:val="000E7D8A"/>
    <w:rsid w:val="000E7E55"/>
    <w:rsid w:val="000E7E62"/>
    <w:rsid w:val="000E7EC1"/>
    <w:rsid w:val="000E7F7A"/>
    <w:rsid w:val="000F0011"/>
    <w:rsid w:val="000F00B0"/>
    <w:rsid w:val="000F00B6"/>
    <w:rsid w:val="000F00C8"/>
    <w:rsid w:val="000F00C9"/>
    <w:rsid w:val="000F00D7"/>
    <w:rsid w:val="000F01F3"/>
    <w:rsid w:val="000F025F"/>
    <w:rsid w:val="000F02A7"/>
    <w:rsid w:val="000F02C9"/>
    <w:rsid w:val="000F0312"/>
    <w:rsid w:val="000F046E"/>
    <w:rsid w:val="000F04C3"/>
    <w:rsid w:val="000F055F"/>
    <w:rsid w:val="000F0605"/>
    <w:rsid w:val="000F064B"/>
    <w:rsid w:val="000F06D5"/>
    <w:rsid w:val="000F06DB"/>
    <w:rsid w:val="000F0748"/>
    <w:rsid w:val="000F0782"/>
    <w:rsid w:val="000F07E2"/>
    <w:rsid w:val="000F0816"/>
    <w:rsid w:val="000F08B9"/>
    <w:rsid w:val="000F08C1"/>
    <w:rsid w:val="000F092D"/>
    <w:rsid w:val="000F0945"/>
    <w:rsid w:val="000F0A02"/>
    <w:rsid w:val="000F0A6B"/>
    <w:rsid w:val="000F0A99"/>
    <w:rsid w:val="000F0AA7"/>
    <w:rsid w:val="000F0B59"/>
    <w:rsid w:val="000F0B97"/>
    <w:rsid w:val="000F0BBC"/>
    <w:rsid w:val="000F0BE3"/>
    <w:rsid w:val="000F0DF5"/>
    <w:rsid w:val="000F0E62"/>
    <w:rsid w:val="000F0EAA"/>
    <w:rsid w:val="000F0F20"/>
    <w:rsid w:val="000F0F58"/>
    <w:rsid w:val="000F0F9F"/>
    <w:rsid w:val="000F1065"/>
    <w:rsid w:val="000F115D"/>
    <w:rsid w:val="000F11B1"/>
    <w:rsid w:val="000F11CE"/>
    <w:rsid w:val="000F11EB"/>
    <w:rsid w:val="000F120E"/>
    <w:rsid w:val="000F1274"/>
    <w:rsid w:val="000F130D"/>
    <w:rsid w:val="000F1312"/>
    <w:rsid w:val="000F1529"/>
    <w:rsid w:val="000F163D"/>
    <w:rsid w:val="000F1694"/>
    <w:rsid w:val="000F1897"/>
    <w:rsid w:val="000F1962"/>
    <w:rsid w:val="000F196A"/>
    <w:rsid w:val="000F19A4"/>
    <w:rsid w:val="000F1A27"/>
    <w:rsid w:val="000F1C6E"/>
    <w:rsid w:val="000F1D28"/>
    <w:rsid w:val="000F1D97"/>
    <w:rsid w:val="000F1E26"/>
    <w:rsid w:val="000F1E73"/>
    <w:rsid w:val="000F1F4D"/>
    <w:rsid w:val="000F1F7A"/>
    <w:rsid w:val="000F2086"/>
    <w:rsid w:val="000F20C3"/>
    <w:rsid w:val="000F2213"/>
    <w:rsid w:val="000F22DC"/>
    <w:rsid w:val="000F2356"/>
    <w:rsid w:val="000F236A"/>
    <w:rsid w:val="000F23D5"/>
    <w:rsid w:val="000F248C"/>
    <w:rsid w:val="000F24A9"/>
    <w:rsid w:val="000F24BD"/>
    <w:rsid w:val="000F25BA"/>
    <w:rsid w:val="000F25CA"/>
    <w:rsid w:val="000F262E"/>
    <w:rsid w:val="000F2646"/>
    <w:rsid w:val="000F26AB"/>
    <w:rsid w:val="000F26C4"/>
    <w:rsid w:val="000F26CC"/>
    <w:rsid w:val="000F2721"/>
    <w:rsid w:val="000F2794"/>
    <w:rsid w:val="000F27A9"/>
    <w:rsid w:val="000F29EA"/>
    <w:rsid w:val="000F2B4C"/>
    <w:rsid w:val="000F2C12"/>
    <w:rsid w:val="000F2D2B"/>
    <w:rsid w:val="000F2D9E"/>
    <w:rsid w:val="000F2E7E"/>
    <w:rsid w:val="000F2E9A"/>
    <w:rsid w:val="000F2F48"/>
    <w:rsid w:val="000F3026"/>
    <w:rsid w:val="000F3076"/>
    <w:rsid w:val="000F3134"/>
    <w:rsid w:val="000F325C"/>
    <w:rsid w:val="000F3464"/>
    <w:rsid w:val="000F34BC"/>
    <w:rsid w:val="000F359F"/>
    <w:rsid w:val="000F3679"/>
    <w:rsid w:val="000F36D1"/>
    <w:rsid w:val="000F3704"/>
    <w:rsid w:val="000F377D"/>
    <w:rsid w:val="000F3837"/>
    <w:rsid w:val="000F3890"/>
    <w:rsid w:val="000F3AE3"/>
    <w:rsid w:val="000F3B5D"/>
    <w:rsid w:val="000F3B91"/>
    <w:rsid w:val="000F3BC7"/>
    <w:rsid w:val="000F3C65"/>
    <w:rsid w:val="000F3C94"/>
    <w:rsid w:val="000F3CD4"/>
    <w:rsid w:val="000F3DC9"/>
    <w:rsid w:val="000F3FBE"/>
    <w:rsid w:val="000F4007"/>
    <w:rsid w:val="000F401A"/>
    <w:rsid w:val="000F407A"/>
    <w:rsid w:val="000F411E"/>
    <w:rsid w:val="000F412C"/>
    <w:rsid w:val="000F41E0"/>
    <w:rsid w:val="000F428A"/>
    <w:rsid w:val="000F42D1"/>
    <w:rsid w:val="000F4305"/>
    <w:rsid w:val="000F436C"/>
    <w:rsid w:val="000F4425"/>
    <w:rsid w:val="000F448C"/>
    <w:rsid w:val="000F44C4"/>
    <w:rsid w:val="000F44E5"/>
    <w:rsid w:val="000F4563"/>
    <w:rsid w:val="000F45D1"/>
    <w:rsid w:val="000F45DB"/>
    <w:rsid w:val="000F4670"/>
    <w:rsid w:val="000F476A"/>
    <w:rsid w:val="000F4969"/>
    <w:rsid w:val="000F4A15"/>
    <w:rsid w:val="000F4A5A"/>
    <w:rsid w:val="000F4AA8"/>
    <w:rsid w:val="000F4AE4"/>
    <w:rsid w:val="000F4B35"/>
    <w:rsid w:val="000F4D55"/>
    <w:rsid w:val="000F4DEC"/>
    <w:rsid w:val="000F4E5D"/>
    <w:rsid w:val="000F4FA9"/>
    <w:rsid w:val="000F5017"/>
    <w:rsid w:val="000F5076"/>
    <w:rsid w:val="000F51B8"/>
    <w:rsid w:val="000F51FC"/>
    <w:rsid w:val="000F5323"/>
    <w:rsid w:val="000F53F8"/>
    <w:rsid w:val="000F5473"/>
    <w:rsid w:val="000F54F8"/>
    <w:rsid w:val="000F55FA"/>
    <w:rsid w:val="000F5651"/>
    <w:rsid w:val="000F574E"/>
    <w:rsid w:val="000F57C3"/>
    <w:rsid w:val="000F58B9"/>
    <w:rsid w:val="000F58C4"/>
    <w:rsid w:val="000F591B"/>
    <w:rsid w:val="000F5945"/>
    <w:rsid w:val="000F5975"/>
    <w:rsid w:val="000F59E1"/>
    <w:rsid w:val="000F5A8D"/>
    <w:rsid w:val="000F5AA5"/>
    <w:rsid w:val="000F5BF7"/>
    <w:rsid w:val="000F5C07"/>
    <w:rsid w:val="000F5C63"/>
    <w:rsid w:val="000F5C7B"/>
    <w:rsid w:val="000F5D03"/>
    <w:rsid w:val="000F5D0B"/>
    <w:rsid w:val="000F5D6D"/>
    <w:rsid w:val="000F5D93"/>
    <w:rsid w:val="000F5DD4"/>
    <w:rsid w:val="000F5E0B"/>
    <w:rsid w:val="000F5E31"/>
    <w:rsid w:val="000F5EF2"/>
    <w:rsid w:val="000F5F95"/>
    <w:rsid w:val="000F5FE8"/>
    <w:rsid w:val="000F60B8"/>
    <w:rsid w:val="000F60FE"/>
    <w:rsid w:val="000F611C"/>
    <w:rsid w:val="000F6139"/>
    <w:rsid w:val="000F6162"/>
    <w:rsid w:val="000F621D"/>
    <w:rsid w:val="000F623D"/>
    <w:rsid w:val="000F62C0"/>
    <w:rsid w:val="000F62C8"/>
    <w:rsid w:val="000F639D"/>
    <w:rsid w:val="000F6467"/>
    <w:rsid w:val="000F64A8"/>
    <w:rsid w:val="000F64AE"/>
    <w:rsid w:val="000F655E"/>
    <w:rsid w:val="000F6567"/>
    <w:rsid w:val="000F6731"/>
    <w:rsid w:val="000F6776"/>
    <w:rsid w:val="000F67A9"/>
    <w:rsid w:val="000F67D7"/>
    <w:rsid w:val="000F6812"/>
    <w:rsid w:val="000F6897"/>
    <w:rsid w:val="000F6971"/>
    <w:rsid w:val="000F6AC5"/>
    <w:rsid w:val="000F6ACD"/>
    <w:rsid w:val="000F6AEC"/>
    <w:rsid w:val="000F6B95"/>
    <w:rsid w:val="000F6BB2"/>
    <w:rsid w:val="000F6CBC"/>
    <w:rsid w:val="000F6CC9"/>
    <w:rsid w:val="000F6D0A"/>
    <w:rsid w:val="000F6DE9"/>
    <w:rsid w:val="000F6E04"/>
    <w:rsid w:val="000F6E19"/>
    <w:rsid w:val="000F6E7C"/>
    <w:rsid w:val="000F6F9C"/>
    <w:rsid w:val="000F7040"/>
    <w:rsid w:val="000F705D"/>
    <w:rsid w:val="000F70CA"/>
    <w:rsid w:val="000F726F"/>
    <w:rsid w:val="000F7448"/>
    <w:rsid w:val="000F749E"/>
    <w:rsid w:val="000F764A"/>
    <w:rsid w:val="000F76F4"/>
    <w:rsid w:val="000F7724"/>
    <w:rsid w:val="000F776E"/>
    <w:rsid w:val="000F7840"/>
    <w:rsid w:val="000F78C1"/>
    <w:rsid w:val="000F78E6"/>
    <w:rsid w:val="000F7C7D"/>
    <w:rsid w:val="000F7D1A"/>
    <w:rsid w:val="000F7D5F"/>
    <w:rsid w:val="000F7DAD"/>
    <w:rsid w:val="000F7DB5"/>
    <w:rsid w:val="000F7DC5"/>
    <w:rsid w:val="000F7DE5"/>
    <w:rsid w:val="000F7DF7"/>
    <w:rsid w:val="000F7E35"/>
    <w:rsid w:val="000F7F40"/>
    <w:rsid w:val="000F7F77"/>
    <w:rsid w:val="00100085"/>
    <w:rsid w:val="001000CB"/>
    <w:rsid w:val="0010010F"/>
    <w:rsid w:val="0010048C"/>
    <w:rsid w:val="001004BA"/>
    <w:rsid w:val="001004CA"/>
    <w:rsid w:val="00100608"/>
    <w:rsid w:val="001006A5"/>
    <w:rsid w:val="00100793"/>
    <w:rsid w:val="00100A3A"/>
    <w:rsid w:val="00100B5A"/>
    <w:rsid w:val="00100BA3"/>
    <w:rsid w:val="00100C76"/>
    <w:rsid w:val="00100CEB"/>
    <w:rsid w:val="00100E30"/>
    <w:rsid w:val="00100EEE"/>
    <w:rsid w:val="00100FC3"/>
    <w:rsid w:val="0010100F"/>
    <w:rsid w:val="001011D5"/>
    <w:rsid w:val="001012EA"/>
    <w:rsid w:val="00101372"/>
    <w:rsid w:val="0010146E"/>
    <w:rsid w:val="001014AE"/>
    <w:rsid w:val="00101574"/>
    <w:rsid w:val="001015B8"/>
    <w:rsid w:val="0010176D"/>
    <w:rsid w:val="0010178E"/>
    <w:rsid w:val="001017C4"/>
    <w:rsid w:val="00101811"/>
    <w:rsid w:val="001018EB"/>
    <w:rsid w:val="001018F7"/>
    <w:rsid w:val="00101947"/>
    <w:rsid w:val="00101A1D"/>
    <w:rsid w:val="00101B62"/>
    <w:rsid w:val="00101B9F"/>
    <w:rsid w:val="00101BB9"/>
    <w:rsid w:val="00101BD1"/>
    <w:rsid w:val="00101BE9"/>
    <w:rsid w:val="00101C94"/>
    <w:rsid w:val="00101CD1"/>
    <w:rsid w:val="00101DBE"/>
    <w:rsid w:val="00101E52"/>
    <w:rsid w:val="00101FDD"/>
    <w:rsid w:val="00102056"/>
    <w:rsid w:val="001020C7"/>
    <w:rsid w:val="0010215C"/>
    <w:rsid w:val="001021AC"/>
    <w:rsid w:val="001021CD"/>
    <w:rsid w:val="0010229B"/>
    <w:rsid w:val="00102340"/>
    <w:rsid w:val="001023DB"/>
    <w:rsid w:val="0010264A"/>
    <w:rsid w:val="00102864"/>
    <w:rsid w:val="0010289D"/>
    <w:rsid w:val="0010299A"/>
    <w:rsid w:val="0010299E"/>
    <w:rsid w:val="00102A41"/>
    <w:rsid w:val="00102B1A"/>
    <w:rsid w:val="00102B6B"/>
    <w:rsid w:val="00102BEE"/>
    <w:rsid w:val="00102CC5"/>
    <w:rsid w:val="00102E06"/>
    <w:rsid w:val="00102E2D"/>
    <w:rsid w:val="00102EAC"/>
    <w:rsid w:val="00102ECC"/>
    <w:rsid w:val="00102F41"/>
    <w:rsid w:val="00102FA0"/>
    <w:rsid w:val="00102FC9"/>
    <w:rsid w:val="00103052"/>
    <w:rsid w:val="0010307D"/>
    <w:rsid w:val="00103107"/>
    <w:rsid w:val="0010323F"/>
    <w:rsid w:val="001033DF"/>
    <w:rsid w:val="001033F7"/>
    <w:rsid w:val="00103421"/>
    <w:rsid w:val="001034BD"/>
    <w:rsid w:val="00103628"/>
    <w:rsid w:val="00103841"/>
    <w:rsid w:val="001038C1"/>
    <w:rsid w:val="001038DC"/>
    <w:rsid w:val="00103925"/>
    <w:rsid w:val="0010392E"/>
    <w:rsid w:val="0010397C"/>
    <w:rsid w:val="00103AF6"/>
    <w:rsid w:val="00103B06"/>
    <w:rsid w:val="00103C1A"/>
    <w:rsid w:val="00103CD9"/>
    <w:rsid w:val="00103D35"/>
    <w:rsid w:val="00103E2F"/>
    <w:rsid w:val="00103E30"/>
    <w:rsid w:val="00103E97"/>
    <w:rsid w:val="00103FE5"/>
    <w:rsid w:val="0010401D"/>
    <w:rsid w:val="00104031"/>
    <w:rsid w:val="0010433A"/>
    <w:rsid w:val="0010434E"/>
    <w:rsid w:val="00104396"/>
    <w:rsid w:val="001043BE"/>
    <w:rsid w:val="00104414"/>
    <w:rsid w:val="00104471"/>
    <w:rsid w:val="00104561"/>
    <w:rsid w:val="0010464D"/>
    <w:rsid w:val="0010466D"/>
    <w:rsid w:val="00104682"/>
    <w:rsid w:val="0010469A"/>
    <w:rsid w:val="00104756"/>
    <w:rsid w:val="001047A9"/>
    <w:rsid w:val="001047C5"/>
    <w:rsid w:val="00104807"/>
    <w:rsid w:val="00104849"/>
    <w:rsid w:val="001048E9"/>
    <w:rsid w:val="00104A09"/>
    <w:rsid w:val="00104A96"/>
    <w:rsid w:val="00104ABB"/>
    <w:rsid w:val="00104BCC"/>
    <w:rsid w:val="00104BDA"/>
    <w:rsid w:val="00104D4B"/>
    <w:rsid w:val="00104E8E"/>
    <w:rsid w:val="00104F25"/>
    <w:rsid w:val="00105056"/>
    <w:rsid w:val="00105107"/>
    <w:rsid w:val="00105119"/>
    <w:rsid w:val="00105153"/>
    <w:rsid w:val="0010521B"/>
    <w:rsid w:val="0010521F"/>
    <w:rsid w:val="00105232"/>
    <w:rsid w:val="0010556D"/>
    <w:rsid w:val="0010558C"/>
    <w:rsid w:val="001055D2"/>
    <w:rsid w:val="001055E9"/>
    <w:rsid w:val="001056D4"/>
    <w:rsid w:val="001056F9"/>
    <w:rsid w:val="001056FC"/>
    <w:rsid w:val="0010576C"/>
    <w:rsid w:val="001057C6"/>
    <w:rsid w:val="001057D2"/>
    <w:rsid w:val="001057FD"/>
    <w:rsid w:val="001058DD"/>
    <w:rsid w:val="0010590A"/>
    <w:rsid w:val="00105977"/>
    <w:rsid w:val="001059AE"/>
    <w:rsid w:val="001059E8"/>
    <w:rsid w:val="00105A88"/>
    <w:rsid w:val="00105AB7"/>
    <w:rsid w:val="00105AC8"/>
    <w:rsid w:val="00105ACB"/>
    <w:rsid w:val="00105C26"/>
    <w:rsid w:val="00105CEA"/>
    <w:rsid w:val="00105D1C"/>
    <w:rsid w:val="00105E15"/>
    <w:rsid w:val="00105EAD"/>
    <w:rsid w:val="00106061"/>
    <w:rsid w:val="001060B7"/>
    <w:rsid w:val="00106109"/>
    <w:rsid w:val="001061ED"/>
    <w:rsid w:val="0010634C"/>
    <w:rsid w:val="00106414"/>
    <w:rsid w:val="001064EA"/>
    <w:rsid w:val="00106712"/>
    <w:rsid w:val="00106729"/>
    <w:rsid w:val="001067D7"/>
    <w:rsid w:val="0010683B"/>
    <w:rsid w:val="001068BF"/>
    <w:rsid w:val="00106939"/>
    <w:rsid w:val="001069A6"/>
    <w:rsid w:val="001069AD"/>
    <w:rsid w:val="00106A84"/>
    <w:rsid w:val="00106ADF"/>
    <w:rsid w:val="00106BEC"/>
    <w:rsid w:val="00106C64"/>
    <w:rsid w:val="00106CB8"/>
    <w:rsid w:val="00106CEB"/>
    <w:rsid w:val="00106D37"/>
    <w:rsid w:val="00106DA2"/>
    <w:rsid w:val="00106DA4"/>
    <w:rsid w:val="00106DC8"/>
    <w:rsid w:val="00106E54"/>
    <w:rsid w:val="00106E7E"/>
    <w:rsid w:val="00106EA4"/>
    <w:rsid w:val="00107028"/>
    <w:rsid w:val="001070C4"/>
    <w:rsid w:val="00107112"/>
    <w:rsid w:val="001071B3"/>
    <w:rsid w:val="0010728C"/>
    <w:rsid w:val="00107318"/>
    <w:rsid w:val="001073B5"/>
    <w:rsid w:val="0010752D"/>
    <w:rsid w:val="0010753B"/>
    <w:rsid w:val="0010755E"/>
    <w:rsid w:val="00107560"/>
    <w:rsid w:val="00107600"/>
    <w:rsid w:val="001077B8"/>
    <w:rsid w:val="001077D0"/>
    <w:rsid w:val="001078AF"/>
    <w:rsid w:val="001078DB"/>
    <w:rsid w:val="00107959"/>
    <w:rsid w:val="00107A55"/>
    <w:rsid w:val="00107A99"/>
    <w:rsid w:val="00107B10"/>
    <w:rsid w:val="00107B3C"/>
    <w:rsid w:val="00107CAD"/>
    <w:rsid w:val="00107CFE"/>
    <w:rsid w:val="00107D41"/>
    <w:rsid w:val="00107E49"/>
    <w:rsid w:val="00107E8B"/>
    <w:rsid w:val="00107E9F"/>
    <w:rsid w:val="00107F18"/>
    <w:rsid w:val="00107F37"/>
    <w:rsid w:val="00107FDF"/>
    <w:rsid w:val="00110070"/>
    <w:rsid w:val="0011009B"/>
    <w:rsid w:val="001101E7"/>
    <w:rsid w:val="00110258"/>
    <w:rsid w:val="0011033C"/>
    <w:rsid w:val="0011045D"/>
    <w:rsid w:val="001105BB"/>
    <w:rsid w:val="0011061B"/>
    <w:rsid w:val="00110663"/>
    <w:rsid w:val="001107A1"/>
    <w:rsid w:val="0011096A"/>
    <w:rsid w:val="001109DA"/>
    <w:rsid w:val="00110A64"/>
    <w:rsid w:val="00110AB1"/>
    <w:rsid w:val="00110AE1"/>
    <w:rsid w:val="00110B04"/>
    <w:rsid w:val="00110B87"/>
    <w:rsid w:val="00110BEA"/>
    <w:rsid w:val="00110C36"/>
    <w:rsid w:val="00110D02"/>
    <w:rsid w:val="00110D56"/>
    <w:rsid w:val="00110D91"/>
    <w:rsid w:val="00110E2A"/>
    <w:rsid w:val="00110E3B"/>
    <w:rsid w:val="00110E8E"/>
    <w:rsid w:val="00110F8C"/>
    <w:rsid w:val="001110B7"/>
    <w:rsid w:val="001111F2"/>
    <w:rsid w:val="0011127C"/>
    <w:rsid w:val="001112A8"/>
    <w:rsid w:val="0011133C"/>
    <w:rsid w:val="00111374"/>
    <w:rsid w:val="001113BD"/>
    <w:rsid w:val="00111436"/>
    <w:rsid w:val="00111505"/>
    <w:rsid w:val="00111557"/>
    <w:rsid w:val="00111593"/>
    <w:rsid w:val="001115BA"/>
    <w:rsid w:val="00111623"/>
    <w:rsid w:val="001116C2"/>
    <w:rsid w:val="001116FA"/>
    <w:rsid w:val="00111745"/>
    <w:rsid w:val="001117DC"/>
    <w:rsid w:val="0011182F"/>
    <w:rsid w:val="001118AB"/>
    <w:rsid w:val="0011192E"/>
    <w:rsid w:val="0011196A"/>
    <w:rsid w:val="001119D1"/>
    <w:rsid w:val="00111A3A"/>
    <w:rsid w:val="00111A6E"/>
    <w:rsid w:val="00111AAE"/>
    <w:rsid w:val="00111AFB"/>
    <w:rsid w:val="00111B67"/>
    <w:rsid w:val="00111BF5"/>
    <w:rsid w:val="00111CA5"/>
    <w:rsid w:val="00111D0B"/>
    <w:rsid w:val="00111D21"/>
    <w:rsid w:val="00111D87"/>
    <w:rsid w:val="00111D95"/>
    <w:rsid w:val="00111DE9"/>
    <w:rsid w:val="00111E06"/>
    <w:rsid w:val="00111E53"/>
    <w:rsid w:val="00112029"/>
    <w:rsid w:val="0011203B"/>
    <w:rsid w:val="00112041"/>
    <w:rsid w:val="00112044"/>
    <w:rsid w:val="001120AC"/>
    <w:rsid w:val="001120D1"/>
    <w:rsid w:val="001121F9"/>
    <w:rsid w:val="00112208"/>
    <w:rsid w:val="00112316"/>
    <w:rsid w:val="00112453"/>
    <w:rsid w:val="0011258F"/>
    <w:rsid w:val="0011259D"/>
    <w:rsid w:val="001125B5"/>
    <w:rsid w:val="001126E3"/>
    <w:rsid w:val="00112722"/>
    <w:rsid w:val="0011277A"/>
    <w:rsid w:val="00112794"/>
    <w:rsid w:val="0011291D"/>
    <w:rsid w:val="00112947"/>
    <w:rsid w:val="00112A12"/>
    <w:rsid w:val="00112AB4"/>
    <w:rsid w:val="00112B42"/>
    <w:rsid w:val="00112C47"/>
    <w:rsid w:val="00112C56"/>
    <w:rsid w:val="00112CE7"/>
    <w:rsid w:val="00112D37"/>
    <w:rsid w:val="00112D4F"/>
    <w:rsid w:val="00112FFC"/>
    <w:rsid w:val="0011303C"/>
    <w:rsid w:val="0011322D"/>
    <w:rsid w:val="00113270"/>
    <w:rsid w:val="00113280"/>
    <w:rsid w:val="001132D3"/>
    <w:rsid w:val="0011331F"/>
    <w:rsid w:val="0011347C"/>
    <w:rsid w:val="001135D6"/>
    <w:rsid w:val="001136BF"/>
    <w:rsid w:val="0011371B"/>
    <w:rsid w:val="00113742"/>
    <w:rsid w:val="001138C6"/>
    <w:rsid w:val="001138ED"/>
    <w:rsid w:val="00113969"/>
    <w:rsid w:val="001139F4"/>
    <w:rsid w:val="00113BDE"/>
    <w:rsid w:val="00113C3F"/>
    <w:rsid w:val="00113C6B"/>
    <w:rsid w:val="00113D3F"/>
    <w:rsid w:val="00113E32"/>
    <w:rsid w:val="00113E75"/>
    <w:rsid w:val="00113E82"/>
    <w:rsid w:val="0011406D"/>
    <w:rsid w:val="00114077"/>
    <w:rsid w:val="0011410B"/>
    <w:rsid w:val="0011411E"/>
    <w:rsid w:val="0011414F"/>
    <w:rsid w:val="00114153"/>
    <w:rsid w:val="001141C6"/>
    <w:rsid w:val="001141E4"/>
    <w:rsid w:val="0011428C"/>
    <w:rsid w:val="0011428E"/>
    <w:rsid w:val="001142E3"/>
    <w:rsid w:val="00114376"/>
    <w:rsid w:val="001143C9"/>
    <w:rsid w:val="0011442D"/>
    <w:rsid w:val="00114519"/>
    <w:rsid w:val="00114529"/>
    <w:rsid w:val="0011460E"/>
    <w:rsid w:val="0011476A"/>
    <w:rsid w:val="00114865"/>
    <w:rsid w:val="001148D5"/>
    <w:rsid w:val="00114978"/>
    <w:rsid w:val="00114A88"/>
    <w:rsid w:val="00114AE5"/>
    <w:rsid w:val="00114B17"/>
    <w:rsid w:val="00114B2A"/>
    <w:rsid w:val="00114BF6"/>
    <w:rsid w:val="00114C07"/>
    <w:rsid w:val="00114D27"/>
    <w:rsid w:val="00114DAA"/>
    <w:rsid w:val="00114DD5"/>
    <w:rsid w:val="00114E09"/>
    <w:rsid w:val="00114E30"/>
    <w:rsid w:val="00114E33"/>
    <w:rsid w:val="00114F76"/>
    <w:rsid w:val="0011512A"/>
    <w:rsid w:val="001151BC"/>
    <w:rsid w:val="00115348"/>
    <w:rsid w:val="00115364"/>
    <w:rsid w:val="00115456"/>
    <w:rsid w:val="001154F4"/>
    <w:rsid w:val="001157B4"/>
    <w:rsid w:val="00115844"/>
    <w:rsid w:val="00115899"/>
    <w:rsid w:val="00115A8E"/>
    <w:rsid w:val="00115AE8"/>
    <w:rsid w:val="00115AF4"/>
    <w:rsid w:val="00115B37"/>
    <w:rsid w:val="00115BCA"/>
    <w:rsid w:val="00115CB2"/>
    <w:rsid w:val="00115D7F"/>
    <w:rsid w:val="00115D99"/>
    <w:rsid w:val="00115D9E"/>
    <w:rsid w:val="00115DBB"/>
    <w:rsid w:val="00115E47"/>
    <w:rsid w:val="00115E4C"/>
    <w:rsid w:val="00115E62"/>
    <w:rsid w:val="00115E88"/>
    <w:rsid w:val="00115F17"/>
    <w:rsid w:val="00116058"/>
    <w:rsid w:val="00116104"/>
    <w:rsid w:val="00116140"/>
    <w:rsid w:val="00116256"/>
    <w:rsid w:val="001162B5"/>
    <w:rsid w:val="00116305"/>
    <w:rsid w:val="0011634F"/>
    <w:rsid w:val="001163CD"/>
    <w:rsid w:val="001164B0"/>
    <w:rsid w:val="001164C4"/>
    <w:rsid w:val="0011654F"/>
    <w:rsid w:val="0011661D"/>
    <w:rsid w:val="0011672C"/>
    <w:rsid w:val="001167AA"/>
    <w:rsid w:val="001167D0"/>
    <w:rsid w:val="0011687E"/>
    <w:rsid w:val="001168EC"/>
    <w:rsid w:val="00116961"/>
    <w:rsid w:val="00116A0F"/>
    <w:rsid w:val="00116AD2"/>
    <w:rsid w:val="00116BA4"/>
    <w:rsid w:val="00116C3C"/>
    <w:rsid w:val="00116C42"/>
    <w:rsid w:val="00116C44"/>
    <w:rsid w:val="00116D8A"/>
    <w:rsid w:val="00116DAA"/>
    <w:rsid w:val="00116EC2"/>
    <w:rsid w:val="00116F7E"/>
    <w:rsid w:val="00116FF7"/>
    <w:rsid w:val="0011703F"/>
    <w:rsid w:val="001170B9"/>
    <w:rsid w:val="00117157"/>
    <w:rsid w:val="00117178"/>
    <w:rsid w:val="001171D9"/>
    <w:rsid w:val="001172A5"/>
    <w:rsid w:val="00117384"/>
    <w:rsid w:val="001174D4"/>
    <w:rsid w:val="001176BB"/>
    <w:rsid w:val="00117732"/>
    <w:rsid w:val="001177E8"/>
    <w:rsid w:val="00117801"/>
    <w:rsid w:val="0011786C"/>
    <w:rsid w:val="001178B4"/>
    <w:rsid w:val="001178F9"/>
    <w:rsid w:val="0011799A"/>
    <w:rsid w:val="00117A5B"/>
    <w:rsid w:val="00117BF8"/>
    <w:rsid w:val="00117C4C"/>
    <w:rsid w:val="00117CA5"/>
    <w:rsid w:val="00117D56"/>
    <w:rsid w:val="00117E02"/>
    <w:rsid w:val="00117E04"/>
    <w:rsid w:val="00117EF6"/>
    <w:rsid w:val="00120068"/>
    <w:rsid w:val="001200DF"/>
    <w:rsid w:val="0012011F"/>
    <w:rsid w:val="00120154"/>
    <w:rsid w:val="001201BD"/>
    <w:rsid w:val="001201F7"/>
    <w:rsid w:val="0012028E"/>
    <w:rsid w:val="001202C1"/>
    <w:rsid w:val="0012033D"/>
    <w:rsid w:val="00120345"/>
    <w:rsid w:val="00120384"/>
    <w:rsid w:val="0012038C"/>
    <w:rsid w:val="001203C3"/>
    <w:rsid w:val="00120428"/>
    <w:rsid w:val="00120507"/>
    <w:rsid w:val="0012050A"/>
    <w:rsid w:val="001205C9"/>
    <w:rsid w:val="0012071A"/>
    <w:rsid w:val="0012074A"/>
    <w:rsid w:val="0012076E"/>
    <w:rsid w:val="00120776"/>
    <w:rsid w:val="001207AE"/>
    <w:rsid w:val="00120809"/>
    <w:rsid w:val="0012088F"/>
    <w:rsid w:val="00120899"/>
    <w:rsid w:val="00120937"/>
    <w:rsid w:val="001209B1"/>
    <w:rsid w:val="00120A1E"/>
    <w:rsid w:val="00120ABB"/>
    <w:rsid w:val="00120AD8"/>
    <w:rsid w:val="00120B8F"/>
    <w:rsid w:val="00120BC8"/>
    <w:rsid w:val="00120CFB"/>
    <w:rsid w:val="00120D57"/>
    <w:rsid w:val="00120DB0"/>
    <w:rsid w:val="00120EC3"/>
    <w:rsid w:val="00120F2A"/>
    <w:rsid w:val="00120F36"/>
    <w:rsid w:val="00120F87"/>
    <w:rsid w:val="00120F9A"/>
    <w:rsid w:val="00121046"/>
    <w:rsid w:val="00121144"/>
    <w:rsid w:val="001211B2"/>
    <w:rsid w:val="001211B4"/>
    <w:rsid w:val="001211DE"/>
    <w:rsid w:val="001211FC"/>
    <w:rsid w:val="00121254"/>
    <w:rsid w:val="001212AF"/>
    <w:rsid w:val="001212B1"/>
    <w:rsid w:val="001212D4"/>
    <w:rsid w:val="001212F8"/>
    <w:rsid w:val="00121331"/>
    <w:rsid w:val="001214B8"/>
    <w:rsid w:val="00121559"/>
    <w:rsid w:val="00121595"/>
    <w:rsid w:val="001215A6"/>
    <w:rsid w:val="0012165A"/>
    <w:rsid w:val="0012169E"/>
    <w:rsid w:val="001216D3"/>
    <w:rsid w:val="001216E7"/>
    <w:rsid w:val="00121842"/>
    <w:rsid w:val="00121890"/>
    <w:rsid w:val="00121892"/>
    <w:rsid w:val="0012190D"/>
    <w:rsid w:val="0012192F"/>
    <w:rsid w:val="001219C9"/>
    <w:rsid w:val="00121AE3"/>
    <w:rsid w:val="00121C6A"/>
    <w:rsid w:val="00121C82"/>
    <w:rsid w:val="00121CF5"/>
    <w:rsid w:val="00121CFC"/>
    <w:rsid w:val="00121D9B"/>
    <w:rsid w:val="00121E17"/>
    <w:rsid w:val="00121EB2"/>
    <w:rsid w:val="00121FBA"/>
    <w:rsid w:val="00121FD3"/>
    <w:rsid w:val="00122103"/>
    <w:rsid w:val="001221A0"/>
    <w:rsid w:val="001221AC"/>
    <w:rsid w:val="001221FF"/>
    <w:rsid w:val="0012229C"/>
    <w:rsid w:val="001223AF"/>
    <w:rsid w:val="0012243C"/>
    <w:rsid w:val="001224A8"/>
    <w:rsid w:val="001224F4"/>
    <w:rsid w:val="00122651"/>
    <w:rsid w:val="0012275F"/>
    <w:rsid w:val="00122862"/>
    <w:rsid w:val="00122897"/>
    <w:rsid w:val="001228B3"/>
    <w:rsid w:val="00122AE5"/>
    <w:rsid w:val="00122B8A"/>
    <w:rsid w:val="00122C1E"/>
    <w:rsid w:val="00122C3D"/>
    <w:rsid w:val="00122C7C"/>
    <w:rsid w:val="00122C8D"/>
    <w:rsid w:val="00122D18"/>
    <w:rsid w:val="00122DAE"/>
    <w:rsid w:val="00122ED7"/>
    <w:rsid w:val="0012302B"/>
    <w:rsid w:val="00123184"/>
    <w:rsid w:val="00123188"/>
    <w:rsid w:val="00123292"/>
    <w:rsid w:val="001232EF"/>
    <w:rsid w:val="00123324"/>
    <w:rsid w:val="0012338E"/>
    <w:rsid w:val="00123597"/>
    <w:rsid w:val="001235E0"/>
    <w:rsid w:val="00123607"/>
    <w:rsid w:val="00123732"/>
    <w:rsid w:val="001238BE"/>
    <w:rsid w:val="00123909"/>
    <w:rsid w:val="00123932"/>
    <w:rsid w:val="00123951"/>
    <w:rsid w:val="001239FD"/>
    <w:rsid w:val="00123A6E"/>
    <w:rsid w:val="00123AFD"/>
    <w:rsid w:val="00123B31"/>
    <w:rsid w:val="00123B55"/>
    <w:rsid w:val="00123B6F"/>
    <w:rsid w:val="00123BEB"/>
    <w:rsid w:val="00123C38"/>
    <w:rsid w:val="00123C6F"/>
    <w:rsid w:val="00123D33"/>
    <w:rsid w:val="00123D74"/>
    <w:rsid w:val="00123DAA"/>
    <w:rsid w:val="00123DF6"/>
    <w:rsid w:val="00123E43"/>
    <w:rsid w:val="00123F08"/>
    <w:rsid w:val="00123F14"/>
    <w:rsid w:val="00123F96"/>
    <w:rsid w:val="00123FA1"/>
    <w:rsid w:val="00123FC9"/>
    <w:rsid w:val="0012401D"/>
    <w:rsid w:val="0012408C"/>
    <w:rsid w:val="001240B5"/>
    <w:rsid w:val="001240B9"/>
    <w:rsid w:val="001240C3"/>
    <w:rsid w:val="00124107"/>
    <w:rsid w:val="001241E8"/>
    <w:rsid w:val="0012423E"/>
    <w:rsid w:val="0012434B"/>
    <w:rsid w:val="001243A4"/>
    <w:rsid w:val="001243C0"/>
    <w:rsid w:val="00124424"/>
    <w:rsid w:val="00124439"/>
    <w:rsid w:val="001244C3"/>
    <w:rsid w:val="00124549"/>
    <w:rsid w:val="0012455D"/>
    <w:rsid w:val="0012455F"/>
    <w:rsid w:val="001246A8"/>
    <w:rsid w:val="00124792"/>
    <w:rsid w:val="001247A8"/>
    <w:rsid w:val="00124814"/>
    <w:rsid w:val="001248AB"/>
    <w:rsid w:val="001248FF"/>
    <w:rsid w:val="00124A19"/>
    <w:rsid w:val="00124A57"/>
    <w:rsid w:val="00124AF6"/>
    <w:rsid w:val="00124C70"/>
    <w:rsid w:val="00124C7F"/>
    <w:rsid w:val="00124CA2"/>
    <w:rsid w:val="00124CEB"/>
    <w:rsid w:val="00124CFF"/>
    <w:rsid w:val="00124D5A"/>
    <w:rsid w:val="00124DA3"/>
    <w:rsid w:val="00124DBC"/>
    <w:rsid w:val="00124DF4"/>
    <w:rsid w:val="00124ECF"/>
    <w:rsid w:val="00124EDD"/>
    <w:rsid w:val="00124EEA"/>
    <w:rsid w:val="00124F58"/>
    <w:rsid w:val="00124FC0"/>
    <w:rsid w:val="00124FF5"/>
    <w:rsid w:val="001250CB"/>
    <w:rsid w:val="001250E8"/>
    <w:rsid w:val="001251C4"/>
    <w:rsid w:val="00125275"/>
    <w:rsid w:val="001252C8"/>
    <w:rsid w:val="00125394"/>
    <w:rsid w:val="001253C1"/>
    <w:rsid w:val="0012540E"/>
    <w:rsid w:val="00125438"/>
    <w:rsid w:val="001254A0"/>
    <w:rsid w:val="0012563C"/>
    <w:rsid w:val="0012566F"/>
    <w:rsid w:val="0012574F"/>
    <w:rsid w:val="001257DC"/>
    <w:rsid w:val="0012594E"/>
    <w:rsid w:val="0012598D"/>
    <w:rsid w:val="00125A8F"/>
    <w:rsid w:val="00125B10"/>
    <w:rsid w:val="00125BB3"/>
    <w:rsid w:val="00125D2D"/>
    <w:rsid w:val="00125F0B"/>
    <w:rsid w:val="00126101"/>
    <w:rsid w:val="00126102"/>
    <w:rsid w:val="00126142"/>
    <w:rsid w:val="001261AF"/>
    <w:rsid w:val="00126244"/>
    <w:rsid w:val="00126250"/>
    <w:rsid w:val="00126306"/>
    <w:rsid w:val="001263CE"/>
    <w:rsid w:val="0012641C"/>
    <w:rsid w:val="001265E1"/>
    <w:rsid w:val="00126711"/>
    <w:rsid w:val="0012671A"/>
    <w:rsid w:val="00126770"/>
    <w:rsid w:val="001267ED"/>
    <w:rsid w:val="00126853"/>
    <w:rsid w:val="00126910"/>
    <w:rsid w:val="00126934"/>
    <w:rsid w:val="00126AB2"/>
    <w:rsid w:val="00126B00"/>
    <w:rsid w:val="00126B72"/>
    <w:rsid w:val="00126BB2"/>
    <w:rsid w:val="00126C50"/>
    <w:rsid w:val="00126C76"/>
    <w:rsid w:val="00126D47"/>
    <w:rsid w:val="00126D61"/>
    <w:rsid w:val="00126E05"/>
    <w:rsid w:val="00126EB4"/>
    <w:rsid w:val="00126EE2"/>
    <w:rsid w:val="00126F4B"/>
    <w:rsid w:val="00126F57"/>
    <w:rsid w:val="00126F98"/>
    <w:rsid w:val="0012705E"/>
    <w:rsid w:val="0012716B"/>
    <w:rsid w:val="001271ED"/>
    <w:rsid w:val="001271FE"/>
    <w:rsid w:val="0012726A"/>
    <w:rsid w:val="001272CF"/>
    <w:rsid w:val="00127347"/>
    <w:rsid w:val="001273BB"/>
    <w:rsid w:val="001273C7"/>
    <w:rsid w:val="001274A5"/>
    <w:rsid w:val="0012755D"/>
    <w:rsid w:val="00127690"/>
    <w:rsid w:val="001276C9"/>
    <w:rsid w:val="001277CE"/>
    <w:rsid w:val="001277E4"/>
    <w:rsid w:val="00127812"/>
    <w:rsid w:val="00127867"/>
    <w:rsid w:val="001278B1"/>
    <w:rsid w:val="001278CC"/>
    <w:rsid w:val="00127928"/>
    <w:rsid w:val="0012798B"/>
    <w:rsid w:val="00127A23"/>
    <w:rsid w:val="00127B56"/>
    <w:rsid w:val="00127C64"/>
    <w:rsid w:val="00127C74"/>
    <w:rsid w:val="00127CAB"/>
    <w:rsid w:val="00127CAF"/>
    <w:rsid w:val="00127CB9"/>
    <w:rsid w:val="00127CEC"/>
    <w:rsid w:val="00127D8C"/>
    <w:rsid w:val="00127DB3"/>
    <w:rsid w:val="00127DEA"/>
    <w:rsid w:val="00127E08"/>
    <w:rsid w:val="00127E9B"/>
    <w:rsid w:val="00127EA8"/>
    <w:rsid w:val="00127EAD"/>
    <w:rsid w:val="00127EF6"/>
    <w:rsid w:val="00127F31"/>
    <w:rsid w:val="001300DB"/>
    <w:rsid w:val="001300E2"/>
    <w:rsid w:val="00130113"/>
    <w:rsid w:val="00130118"/>
    <w:rsid w:val="00130235"/>
    <w:rsid w:val="0013026C"/>
    <w:rsid w:val="001302DB"/>
    <w:rsid w:val="00130386"/>
    <w:rsid w:val="001303A2"/>
    <w:rsid w:val="00130415"/>
    <w:rsid w:val="0013043A"/>
    <w:rsid w:val="00130503"/>
    <w:rsid w:val="00130552"/>
    <w:rsid w:val="00130589"/>
    <w:rsid w:val="0013066A"/>
    <w:rsid w:val="0013071F"/>
    <w:rsid w:val="001307EF"/>
    <w:rsid w:val="00130907"/>
    <w:rsid w:val="00130993"/>
    <w:rsid w:val="00130A14"/>
    <w:rsid w:val="00130BEB"/>
    <w:rsid w:val="00130C50"/>
    <w:rsid w:val="00130C65"/>
    <w:rsid w:val="00130CCA"/>
    <w:rsid w:val="00130D0A"/>
    <w:rsid w:val="00130D74"/>
    <w:rsid w:val="00130E1E"/>
    <w:rsid w:val="00130F2E"/>
    <w:rsid w:val="00130F92"/>
    <w:rsid w:val="00130FFD"/>
    <w:rsid w:val="0013103E"/>
    <w:rsid w:val="00131089"/>
    <w:rsid w:val="001311D5"/>
    <w:rsid w:val="00131292"/>
    <w:rsid w:val="00131299"/>
    <w:rsid w:val="0013136A"/>
    <w:rsid w:val="00131508"/>
    <w:rsid w:val="00131556"/>
    <w:rsid w:val="0013156F"/>
    <w:rsid w:val="001315DC"/>
    <w:rsid w:val="00131617"/>
    <w:rsid w:val="00131662"/>
    <w:rsid w:val="00131697"/>
    <w:rsid w:val="001316D2"/>
    <w:rsid w:val="0013178B"/>
    <w:rsid w:val="00131A02"/>
    <w:rsid w:val="00131A4A"/>
    <w:rsid w:val="00131B16"/>
    <w:rsid w:val="00131B59"/>
    <w:rsid w:val="00131B6E"/>
    <w:rsid w:val="00131B9C"/>
    <w:rsid w:val="00131B9D"/>
    <w:rsid w:val="00131C0F"/>
    <w:rsid w:val="00131CA1"/>
    <w:rsid w:val="00131DB4"/>
    <w:rsid w:val="00131E6B"/>
    <w:rsid w:val="00131F0A"/>
    <w:rsid w:val="00131F29"/>
    <w:rsid w:val="00131F43"/>
    <w:rsid w:val="00131F8E"/>
    <w:rsid w:val="00132054"/>
    <w:rsid w:val="001321C6"/>
    <w:rsid w:val="0013222C"/>
    <w:rsid w:val="001322B3"/>
    <w:rsid w:val="0013238E"/>
    <w:rsid w:val="00132506"/>
    <w:rsid w:val="00132534"/>
    <w:rsid w:val="00132594"/>
    <w:rsid w:val="00132642"/>
    <w:rsid w:val="001326B2"/>
    <w:rsid w:val="001326BE"/>
    <w:rsid w:val="001326C5"/>
    <w:rsid w:val="00132721"/>
    <w:rsid w:val="00132868"/>
    <w:rsid w:val="00132AAA"/>
    <w:rsid w:val="00132AE7"/>
    <w:rsid w:val="00132B2D"/>
    <w:rsid w:val="00132C92"/>
    <w:rsid w:val="00132CB8"/>
    <w:rsid w:val="00132DF0"/>
    <w:rsid w:val="00132DF2"/>
    <w:rsid w:val="00132E46"/>
    <w:rsid w:val="00132EC6"/>
    <w:rsid w:val="00133005"/>
    <w:rsid w:val="0013300F"/>
    <w:rsid w:val="0013305C"/>
    <w:rsid w:val="001330AA"/>
    <w:rsid w:val="001330C8"/>
    <w:rsid w:val="00133133"/>
    <w:rsid w:val="00133142"/>
    <w:rsid w:val="0013316F"/>
    <w:rsid w:val="0013317E"/>
    <w:rsid w:val="001331AF"/>
    <w:rsid w:val="001331B4"/>
    <w:rsid w:val="001332E2"/>
    <w:rsid w:val="001333D0"/>
    <w:rsid w:val="001333D1"/>
    <w:rsid w:val="00133417"/>
    <w:rsid w:val="00133546"/>
    <w:rsid w:val="00133664"/>
    <w:rsid w:val="00133674"/>
    <w:rsid w:val="0013375F"/>
    <w:rsid w:val="001337B5"/>
    <w:rsid w:val="00133A2E"/>
    <w:rsid w:val="00133AD9"/>
    <w:rsid w:val="00133B0F"/>
    <w:rsid w:val="00133C69"/>
    <w:rsid w:val="00133E31"/>
    <w:rsid w:val="00133E39"/>
    <w:rsid w:val="00133EAB"/>
    <w:rsid w:val="00133FDF"/>
    <w:rsid w:val="00134013"/>
    <w:rsid w:val="00134091"/>
    <w:rsid w:val="001340B2"/>
    <w:rsid w:val="00134134"/>
    <w:rsid w:val="0013423B"/>
    <w:rsid w:val="0013425D"/>
    <w:rsid w:val="00134288"/>
    <w:rsid w:val="00134506"/>
    <w:rsid w:val="001345C7"/>
    <w:rsid w:val="00134611"/>
    <w:rsid w:val="00134675"/>
    <w:rsid w:val="00134785"/>
    <w:rsid w:val="00134824"/>
    <w:rsid w:val="0013486C"/>
    <w:rsid w:val="001349B1"/>
    <w:rsid w:val="00134A7B"/>
    <w:rsid w:val="00134B2E"/>
    <w:rsid w:val="00134B5C"/>
    <w:rsid w:val="00134D0A"/>
    <w:rsid w:val="00134DD8"/>
    <w:rsid w:val="00134EA9"/>
    <w:rsid w:val="00134FC9"/>
    <w:rsid w:val="00135010"/>
    <w:rsid w:val="0013507D"/>
    <w:rsid w:val="001350CB"/>
    <w:rsid w:val="0013517E"/>
    <w:rsid w:val="001351DA"/>
    <w:rsid w:val="00135277"/>
    <w:rsid w:val="0013529C"/>
    <w:rsid w:val="0013531A"/>
    <w:rsid w:val="00135359"/>
    <w:rsid w:val="001353A8"/>
    <w:rsid w:val="00135408"/>
    <w:rsid w:val="001355A3"/>
    <w:rsid w:val="0013576B"/>
    <w:rsid w:val="00135829"/>
    <w:rsid w:val="00135914"/>
    <w:rsid w:val="00135970"/>
    <w:rsid w:val="00135990"/>
    <w:rsid w:val="00135995"/>
    <w:rsid w:val="001359F1"/>
    <w:rsid w:val="001359FD"/>
    <w:rsid w:val="00135BF2"/>
    <w:rsid w:val="00135C94"/>
    <w:rsid w:val="00135C9E"/>
    <w:rsid w:val="00135CC7"/>
    <w:rsid w:val="00135D1C"/>
    <w:rsid w:val="00135D71"/>
    <w:rsid w:val="00135E4F"/>
    <w:rsid w:val="00135E64"/>
    <w:rsid w:val="00135ED5"/>
    <w:rsid w:val="00135F10"/>
    <w:rsid w:val="00135FEB"/>
    <w:rsid w:val="00135FFF"/>
    <w:rsid w:val="00136145"/>
    <w:rsid w:val="001361F3"/>
    <w:rsid w:val="00136277"/>
    <w:rsid w:val="00136314"/>
    <w:rsid w:val="00136354"/>
    <w:rsid w:val="001363FB"/>
    <w:rsid w:val="001364C9"/>
    <w:rsid w:val="00136552"/>
    <w:rsid w:val="0013656C"/>
    <w:rsid w:val="001365A9"/>
    <w:rsid w:val="0013661C"/>
    <w:rsid w:val="00136690"/>
    <w:rsid w:val="001366A8"/>
    <w:rsid w:val="001366BB"/>
    <w:rsid w:val="001366F8"/>
    <w:rsid w:val="00136717"/>
    <w:rsid w:val="00136791"/>
    <w:rsid w:val="001367F1"/>
    <w:rsid w:val="001367F3"/>
    <w:rsid w:val="001368B6"/>
    <w:rsid w:val="00136A05"/>
    <w:rsid w:val="00136A17"/>
    <w:rsid w:val="00136B5E"/>
    <w:rsid w:val="00136B7C"/>
    <w:rsid w:val="00136C41"/>
    <w:rsid w:val="00136D0C"/>
    <w:rsid w:val="00136DA2"/>
    <w:rsid w:val="00136DC5"/>
    <w:rsid w:val="00136E0F"/>
    <w:rsid w:val="00136E40"/>
    <w:rsid w:val="00136E6C"/>
    <w:rsid w:val="00136F65"/>
    <w:rsid w:val="00137016"/>
    <w:rsid w:val="001371A8"/>
    <w:rsid w:val="001371FC"/>
    <w:rsid w:val="001373AF"/>
    <w:rsid w:val="00137567"/>
    <w:rsid w:val="00137688"/>
    <w:rsid w:val="0013771D"/>
    <w:rsid w:val="0013785D"/>
    <w:rsid w:val="001379CF"/>
    <w:rsid w:val="00137A28"/>
    <w:rsid w:val="00137A85"/>
    <w:rsid w:val="00137A89"/>
    <w:rsid w:val="00137D34"/>
    <w:rsid w:val="00137DA0"/>
    <w:rsid w:val="00137DB9"/>
    <w:rsid w:val="00137F9D"/>
    <w:rsid w:val="00140066"/>
    <w:rsid w:val="00140089"/>
    <w:rsid w:val="0014018A"/>
    <w:rsid w:val="00140308"/>
    <w:rsid w:val="00140465"/>
    <w:rsid w:val="001404C7"/>
    <w:rsid w:val="00140613"/>
    <w:rsid w:val="00140615"/>
    <w:rsid w:val="0014073D"/>
    <w:rsid w:val="0014076A"/>
    <w:rsid w:val="001407E2"/>
    <w:rsid w:val="0014091C"/>
    <w:rsid w:val="001409CF"/>
    <w:rsid w:val="00140A3F"/>
    <w:rsid w:val="00140A5C"/>
    <w:rsid w:val="00140A73"/>
    <w:rsid w:val="00140AAB"/>
    <w:rsid w:val="00140B7E"/>
    <w:rsid w:val="00140B9A"/>
    <w:rsid w:val="00140E5B"/>
    <w:rsid w:val="00140F5A"/>
    <w:rsid w:val="00140FAB"/>
    <w:rsid w:val="0014101D"/>
    <w:rsid w:val="001410E2"/>
    <w:rsid w:val="001412F1"/>
    <w:rsid w:val="001413B5"/>
    <w:rsid w:val="0014142B"/>
    <w:rsid w:val="001414E5"/>
    <w:rsid w:val="0014161F"/>
    <w:rsid w:val="0014162F"/>
    <w:rsid w:val="001416D0"/>
    <w:rsid w:val="00141740"/>
    <w:rsid w:val="0014176B"/>
    <w:rsid w:val="001417C0"/>
    <w:rsid w:val="00141852"/>
    <w:rsid w:val="001418BA"/>
    <w:rsid w:val="0014191D"/>
    <w:rsid w:val="00141B04"/>
    <w:rsid w:val="00141BE4"/>
    <w:rsid w:val="00141C53"/>
    <w:rsid w:val="00141CB4"/>
    <w:rsid w:val="00141F42"/>
    <w:rsid w:val="00142052"/>
    <w:rsid w:val="00142074"/>
    <w:rsid w:val="001420FA"/>
    <w:rsid w:val="001421E5"/>
    <w:rsid w:val="001421EC"/>
    <w:rsid w:val="001421FD"/>
    <w:rsid w:val="00142230"/>
    <w:rsid w:val="00142266"/>
    <w:rsid w:val="001422E4"/>
    <w:rsid w:val="00142312"/>
    <w:rsid w:val="001423D5"/>
    <w:rsid w:val="001424BE"/>
    <w:rsid w:val="001424C9"/>
    <w:rsid w:val="0014253F"/>
    <w:rsid w:val="001425FC"/>
    <w:rsid w:val="001425FE"/>
    <w:rsid w:val="00142667"/>
    <w:rsid w:val="00142677"/>
    <w:rsid w:val="00142691"/>
    <w:rsid w:val="00142813"/>
    <w:rsid w:val="00142899"/>
    <w:rsid w:val="001428E5"/>
    <w:rsid w:val="001428EC"/>
    <w:rsid w:val="00142A17"/>
    <w:rsid w:val="00142A66"/>
    <w:rsid w:val="00142A92"/>
    <w:rsid w:val="00142BD8"/>
    <w:rsid w:val="00142BE4"/>
    <w:rsid w:val="00142CBD"/>
    <w:rsid w:val="00142E9A"/>
    <w:rsid w:val="00142EC8"/>
    <w:rsid w:val="00142EDE"/>
    <w:rsid w:val="00143034"/>
    <w:rsid w:val="001430AF"/>
    <w:rsid w:val="001431C2"/>
    <w:rsid w:val="0014322A"/>
    <w:rsid w:val="00143382"/>
    <w:rsid w:val="00143403"/>
    <w:rsid w:val="00143478"/>
    <w:rsid w:val="001434C6"/>
    <w:rsid w:val="0014357D"/>
    <w:rsid w:val="0014366A"/>
    <w:rsid w:val="00143684"/>
    <w:rsid w:val="001436CF"/>
    <w:rsid w:val="0014378C"/>
    <w:rsid w:val="001437E8"/>
    <w:rsid w:val="0014392C"/>
    <w:rsid w:val="001439B4"/>
    <w:rsid w:val="001439BE"/>
    <w:rsid w:val="00143B61"/>
    <w:rsid w:val="00143BD3"/>
    <w:rsid w:val="00143C6C"/>
    <w:rsid w:val="00143C6D"/>
    <w:rsid w:val="00143CD3"/>
    <w:rsid w:val="00143E3D"/>
    <w:rsid w:val="00143FCA"/>
    <w:rsid w:val="00144003"/>
    <w:rsid w:val="00144013"/>
    <w:rsid w:val="001440C3"/>
    <w:rsid w:val="0014410C"/>
    <w:rsid w:val="001441A1"/>
    <w:rsid w:val="001441E2"/>
    <w:rsid w:val="001442F1"/>
    <w:rsid w:val="0014431E"/>
    <w:rsid w:val="00144463"/>
    <w:rsid w:val="00144551"/>
    <w:rsid w:val="00144605"/>
    <w:rsid w:val="00144725"/>
    <w:rsid w:val="0014473D"/>
    <w:rsid w:val="00144775"/>
    <w:rsid w:val="001447A4"/>
    <w:rsid w:val="00144952"/>
    <w:rsid w:val="00144A07"/>
    <w:rsid w:val="00144A6B"/>
    <w:rsid w:val="00144BFE"/>
    <w:rsid w:val="00144C21"/>
    <w:rsid w:val="00144CF2"/>
    <w:rsid w:val="00144CF3"/>
    <w:rsid w:val="00144DDE"/>
    <w:rsid w:val="00144E05"/>
    <w:rsid w:val="00144E0E"/>
    <w:rsid w:val="00144F16"/>
    <w:rsid w:val="0014505D"/>
    <w:rsid w:val="001450DE"/>
    <w:rsid w:val="00145278"/>
    <w:rsid w:val="00145289"/>
    <w:rsid w:val="001452FA"/>
    <w:rsid w:val="00145372"/>
    <w:rsid w:val="0014549A"/>
    <w:rsid w:val="001454F1"/>
    <w:rsid w:val="0014550D"/>
    <w:rsid w:val="00145516"/>
    <w:rsid w:val="0014552C"/>
    <w:rsid w:val="00145537"/>
    <w:rsid w:val="0014556D"/>
    <w:rsid w:val="0014559C"/>
    <w:rsid w:val="001455A8"/>
    <w:rsid w:val="00145624"/>
    <w:rsid w:val="0014566C"/>
    <w:rsid w:val="00145699"/>
    <w:rsid w:val="00145870"/>
    <w:rsid w:val="00145885"/>
    <w:rsid w:val="00145A05"/>
    <w:rsid w:val="00145A15"/>
    <w:rsid w:val="00145A2E"/>
    <w:rsid w:val="00145B73"/>
    <w:rsid w:val="00145B77"/>
    <w:rsid w:val="00145C5C"/>
    <w:rsid w:val="00145D47"/>
    <w:rsid w:val="00145E1A"/>
    <w:rsid w:val="00145E20"/>
    <w:rsid w:val="00145E2E"/>
    <w:rsid w:val="00145E9E"/>
    <w:rsid w:val="00145F2D"/>
    <w:rsid w:val="00145FAB"/>
    <w:rsid w:val="0014608A"/>
    <w:rsid w:val="001461B1"/>
    <w:rsid w:val="00146202"/>
    <w:rsid w:val="001463C6"/>
    <w:rsid w:val="001463F7"/>
    <w:rsid w:val="001464C4"/>
    <w:rsid w:val="00146601"/>
    <w:rsid w:val="00146689"/>
    <w:rsid w:val="0014675A"/>
    <w:rsid w:val="001469B8"/>
    <w:rsid w:val="001469BE"/>
    <w:rsid w:val="001469CE"/>
    <w:rsid w:val="00146A86"/>
    <w:rsid w:val="00146AAE"/>
    <w:rsid w:val="00146ACB"/>
    <w:rsid w:val="00146AE9"/>
    <w:rsid w:val="00146B1A"/>
    <w:rsid w:val="00146B3B"/>
    <w:rsid w:val="00146B8A"/>
    <w:rsid w:val="00146B8D"/>
    <w:rsid w:val="00146C78"/>
    <w:rsid w:val="00146C9E"/>
    <w:rsid w:val="00146CA2"/>
    <w:rsid w:val="00146DAC"/>
    <w:rsid w:val="00146DE4"/>
    <w:rsid w:val="00146DFB"/>
    <w:rsid w:val="00146DFF"/>
    <w:rsid w:val="00146E3B"/>
    <w:rsid w:val="00146E3D"/>
    <w:rsid w:val="00146E7A"/>
    <w:rsid w:val="00146EC8"/>
    <w:rsid w:val="00146EFF"/>
    <w:rsid w:val="00146F58"/>
    <w:rsid w:val="00147083"/>
    <w:rsid w:val="00147123"/>
    <w:rsid w:val="0014712F"/>
    <w:rsid w:val="00147155"/>
    <w:rsid w:val="001471BE"/>
    <w:rsid w:val="0014720B"/>
    <w:rsid w:val="001472A6"/>
    <w:rsid w:val="0014739C"/>
    <w:rsid w:val="001473D0"/>
    <w:rsid w:val="001473DF"/>
    <w:rsid w:val="001474C2"/>
    <w:rsid w:val="00147529"/>
    <w:rsid w:val="00147631"/>
    <w:rsid w:val="00147769"/>
    <w:rsid w:val="001477B4"/>
    <w:rsid w:val="00147955"/>
    <w:rsid w:val="001479A2"/>
    <w:rsid w:val="001479AE"/>
    <w:rsid w:val="00147A16"/>
    <w:rsid w:val="00147CA4"/>
    <w:rsid w:val="00147CD4"/>
    <w:rsid w:val="00147CD7"/>
    <w:rsid w:val="00147D08"/>
    <w:rsid w:val="00147DC4"/>
    <w:rsid w:val="00147E8C"/>
    <w:rsid w:val="00147F23"/>
    <w:rsid w:val="00147F41"/>
    <w:rsid w:val="00147F93"/>
    <w:rsid w:val="0015003B"/>
    <w:rsid w:val="00150082"/>
    <w:rsid w:val="00150157"/>
    <w:rsid w:val="0015020C"/>
    <w:rsid w:val="00150222"/>
    <w:rsid w:val="001502E0"/>
    <w:rsid w:val="00150422"/>
    <w:rsid w:val="0015044A"/>
    <w:rsid w:val="001504EA"/>
    <w:rsid w:val="00150501"/>
    <w:rsid w:val="00150534"/>
    <w:rsid w:val="00150577"/>
    <w:rsid w:val="001505A1"/>
    <w:rsid w:val="0015066B"/>
    <w:rsid w:val="00150795"/>
    <w:rsid w:val="00150803"/>
    <w:rsid w:val="00150860"/>
    <w:rsid w:val="001508BB"/>
    <w:rsid w:val="001508C2"/>
    <w:rsid w:val="001508D9"/>
    <w:rsid w:val="0015092A"/>
    <w:rsid w:val="00150AB2"/>
    <w:rsid w:val="00150ACB"/>
    <w:rsid w:val="00150B22"/>
    <w:rsid w:val="00150B82"/>
    <w:rsid w:val="00150B93"/>
    <w:rsid w:val="00150CCB"/>
    <w:rsid w:val="00150D6D"/>
    <w:rsid w:val="00150FB0"/>
    <w:rsid w:val="0015105F"/>
    <w:rsid w:val="001510DC"/>
    <w:rsid w:val="001511BC"/>
    <w:rsid w:val="00151244"/>
    <w:rsid w:val="0015125B"/>
    <w:rsid w:val="0015131B"/>
    <w:rsid w:val="0015135C"/>
    <w:rsid w:val="001513FC"/>
    <w:rsid w:val="00151457"/>
    <w:rsid w:val="0015153D"/>
    <w:rsid w:val="00151546"/>
    <w:rsid w:val="00151590"/>
    <w:rsid w:val="0015159E"/>
    <w:rsid w:val="00151725"/>
    <w:rsid w:val="0015172A"/>
    <w:rsid w:val="001517A8"/>
    <w:rsid w:val="001517F9"/>
    <w:rsid w:val="0015187D"/>
    <w:rsid w:val="0015191B"/>
    <w:rsid w:val="0015199E"/>
    <w:rsid w:val="00151A78"/>
    <w:rsid w:val="00151B03"/>
    <w:rsid w:val="00151B43"/>
    <w:rsid w:val="00151B4B"/>
    <w:rsid w:val="00151C85"/>
    <w:rsid w:val="00151CEB"/>
    <w:rsid w:val="00151D17"/>
    <w:rsid w:val="00151D4C"/>
    <w:rsid w:val="00151DC0"/>
    <w:rsid w:val="00151DDC"/>
    <w:rsid w:val="00151E1C"/>
    <w:rsid w:val="00151E60"/>
    <w:rsid w:val="00151EAD"/>
    <w:rsid w:val="00151EC6"/>
    <w:rsid w:val="00151F1D"/>
    <w:rsid w:val="00151F7A"/>
    <w:rsid w:val="00151F83"/>
    <w:rsid w:val="00151FD1"/>
    <w:rsid w:val="001520AE"/>
    <w:rsid w:val="00152161"/>
    <w:rsid w:val="0015216A"/>
    <w:rsid w:val="001521B6"/>
    <w:rsid w:val="00152388"/>
    <w:rsid w:val="0015238A"/>
    <w:rsid w:val="001523B2"/>
    <w:rsid w:val="001524D1"/>
    <w:rsid w:val="0015254C"/>
    <w:rsid w:val="00152632"/>
    <w:rsid w:val="0015265A"/>
    <w:rsid w:val="00152681"/>
    <w:rsid w:val="001526B8"/>
    <w:rsid w:val="00152729"/>
    <w:rsid w:val="0015276A"/>
    <w:rsid w:val="00152794"/>
    <w:rsid w:val="00152911"/>
    <w:rsid w:val="00152944"/>
    <w:rsid w:val="00152ABD"/>
    <w:rsid w:val="00152AFD"/>
    <w:rsid w:val="00152B22"/>
    <w:rsid w:val="00152B86"/>
    <w:rsid w:val="00152C24"/>
    <w:rsid w:val="00152C8C"/>
    <w:rsid w:val="00152CDD"/>
    <w:rsid w:val="00152DB4"/>
    <w:rsid w:val="00152E31"/>
    <w:rsid w:val="00152EDD"/>
    <w:rsid w:val="00152EFD"/>
    <w:rsid w:val="00152FC3"/>
    <w:rsid w:val="00152FCB"/>
    <w:rsid w:val="00153114"/>
    <w:rsid w:val="00153138"/>
    <w:rsid w:val="00153158"/>
    <w:rsid w:val="00153197"/>
    <w:rsid w:val="0015336C"/>
    <w:rsid w:val="00153388"/>
    <w:rsid w:val="0015339D"/>
    <w:rsid w:val="001533F5"/>
    <w:rsid w:val="001533F8"/>
    <w:rsid w:val="00153432"/>
    <w:rsid w:val="001534D0"/>
    <w:rsid w:val="00153581"/>
    <w:rsid w:val="001535B8"/>
    <w:rsid w:val="00153601"/>
    <w:rsid w:val="00153624"/>
    <w:rsid w:val="00153640"/>
    <w:rsid w:val="00153698"/>
    <w:rsid w:val="001536BD"/>
    <w:rsid w:val="0015378A"/>
    <w:rsid w:val="001537B8"/>
    <w:rsid w:val="0015386C"/>
    <w:rsid w:val="001538B2"/>
    <w:rsid w:val="00153AC6"/>
    <w:rsid w:val="00153BE2"/>
    <w:rsid w:val="00153C07"/>
    <w:rsid w:val="00153CF2"/>
    <w:rsid w:val="00153D0C"/>
    <w:rsid w:val="00153D29"/>
    <w:rsid w:val="00153D2B"/>
    <w:rsid w:val="00153D9C"/>
    <w:rsid w:val="00153E72"/>
    <w:rsid w:val="00153ED4"/>
    <w:rsid w:val="00153EF2"/>
    <w:rsid w:val="00153FD0"/>
    <w:rsid w:val="00154072"/>
    <w:rsid w:val="0015412C"/>
    <w:rsid w:val="0015415A"/>
    <w:rsid w:val="001541BA"/>
    <w:rsid w:val="00154223"/>
    <w:rsid w:val="00154276"/>
    <w:rsid w:val="001542A1"/>
    <w:rsid w:val="001542D2"/>
    <w:rsid w:val="00154374"/>
    <w:rsid w:val="001543AB"/>
    <w:rsid w:val="001543AE"/>
    <w:rsid w:val="001543FF"/>
    <w:rsid w:val="00154492"/>
    <w:rsid w:val="001544AE"/>
    <w:rsid w:val="0015453A"/>
    <w:rsid w:val="001546CC"/>
    <w:rsid w:val="0015470F"/>
    <w:rsid w:val="00154719"/>
    <w:rsid w:val="00154792"/>
    <w:rsid w:val="0015485D"/>
    <w:rsid w:val="00154A12"/>
    <w:rsid w:val="00154A89"/>
    <w:rsid w:val="00154ABF"/>
    <w:rsid w:val="00154B17"/>
    <w:rsid w:val="00154C30"/>
    <w:rsid w:val="00154CBF"/>
    <w:rsid w:val="00154D17"/>
    <w:rsid w:val="00154E82"/>
    <w:rsid w:val="00154E89"/>
    <w:rsid w:val="00154EF8"/>
    <w:rsid w:val="00154FA7"/>
    <w:rsid w:val="0015516D"/>
    <w:rsid w:val="001551BD"/>
    <w:rsid w:val="00155340"/>
    <w:rsid w:val="00155424"/>
    <w:rsid w:val="00155477"/>
    <w:rsid w:val="001554EC"/>
    <w:rsid w:val="0015568B"/>
    <w:rsid w:val="00155773"/>
    <w:rsid w:val="001557BA"/>
    <w:rsid w:val="00155AC7"/>
    <w:rsid w:val="00155AD7"/>
    <w:rsid w:val="00155B8E"/>
    <w:rsid w:val="00155BDE"/>
    <w:rsid w:val="00155BE8"/>
    <w:rsid w:val="00155C2C"/>
    <w:rsid w:val="00155C9C"/>
    <w:rsid w:val="00155CBF"/>
    <w:rsid w:val="00155CDE"/>
    <w:rsid w:val="00155D42"/>
    <w:rsid w:val="00155DA7"/>
    <w:rsid w:val="00155E4F"/>
    <w:rsid w:val="00155FD0"/>
    <w:rsid w:val="001560F0"/>
    <w:rsid w:val="00156163"/>
    <w:rsid w:val="0015616F"/>
    <w:rsid w:val="001561C3"/>
    <w:rsid w:val="001561F4"/>
    <w:rsid w:val="00156205"/>
    <w:rsid w:val="0015627C"/>
    <w:rsid w:val="0015627D"/>
    <w:rsid w:val="00156298"/>
    <w:rsid w:val="0015631B"/>
    <w:rsid w:val="00156365"/>
    <w:rsid w:val="0015654C"/>
    <w:rsid w:val="00156692"/>
    <w:rsid w:val="001566DC"/>
    <w:rsid w:val="001566E5"/>
    <w:rsid w:val="001567A3"/>
    <w:rsid w:val="001567B2"/>
    <w:rsid w:val="00156927"/>
    <w:rsid w:val="00156A2B"/>
    <w:rsid w:val="00156ADD"/>
    <w:rsid w:val="00156BCD"/>
    <w:rsid w:val="00156BD9"/>
    <w:rsid w:val="00156C57"/>
    <w:rsid w:val="00156C7F"/>
    <w:rsid w:val="00156E45"/>
    <w:rsid w:val="00156EAA"/>
    <w:rsid w:val="00156EC3"/>
    <w:rsid w:val="00156F2C"/>
    <w:rsid w:val="00156F36"/>
    <w:rsid w:val="00156F76"/>
    <w:rsid w:val="0015701A"/>
    <w:rsid w:val="00157029"/>
    <w:rsid w:val="0015703F"/>
    <w:rsid w:val="0015706C"/>
    <w:rsid w:val="0015710F"/>
    <w:rsid w:val="00157111"/>
    <w:rsid w:val="0015716E"/>
    <w:rsid w:val="0015716F"/>
    <w:rsid w:val="00157285"/>
    <w:rsid w:val="0015732F"/>
    <w:rsid w:val="0015740D"/>
    <w:rsid w:val="0015745A"/>
    <w:rsid w:val="001574F0"/>
    <w:rsid w:val="0015750D"/>
    <w:rsid w:val="0015750F"/>
    <w:rsid w:val="00157597"/>
    <w:rsid w:val="001575D8"/>
    <w:rsid w:val="00157654"/>
    <w:rsid w:val="0015766D"/>
    <w:rsid w:val="001577FC"/>
    <w:rsid w:val="00157869"/>
    <w:rsid w:val="001578E0"/>
    <w:rsid w:val="00157A5E"/>
    <w:rsid w:val="00157AE1"/>
    <w:rsid w:val="00157BCD"/>
    <w:rsid w:val="00157C52"/>
    <w:rsid w:val="00157D45"/>
    <w:rsid w:val="00157F42"/>
    <w:rsid w:val="00157F5C"/>
    <w:rsid w:val="00157FF0"/>
    <w:rsid w:val="0016003B"/>
    <w:rsid w:val="001600DB"/>
    <w:rsid w:val="0016011A"/>
    <w:rsid w:val="00160157"/>
    <w:rsid w:val="001602EC"/>
    <w:rsid w:val="00160416"/>
    <w:rsid w:val="001604A7"/>
    <w:rsid w:val="001604CC"/>
    <w:rsid w:val="00160570"/>
    <w:rsid w:val="001605A7"/>
    <w:rsid w:val="00160657"/>
    <w:rsid w:val="00160670"/>
    <w:rsid w:val="00160765"/>
    <w:rsid w:val="001607A3"/>
    <w:rsid w:val="001607BC"/>
    <w:rsid w:val="0016082D"/>
    <w:rsid w:val="00160832"/>
    <w:rsid w:val="001608B1"/>
    <w:rsid w:val="00160976"/>
    <w:rsid w:val="00160A4E"/>
    <w:rsid w:val="00160B03"/>
    <w:rsid w:val="00160B40"/>
    <w:rsid w:val="00160B67"/>
    <w:rsid w:val="00160C19"/>
    <w:rsid w:val="00160C32"/>
    <w:rsid w:val="00160C47"/>
    <w:rsid w:val="00160C6D"/>
    <w:rsid w:val="00160D06"/>
    <w:rsid w:val="00160D84"/>
    <w:rsid w:val="00160DF3"/>
    <w:rsid w:val="00160DFB"/>
    <w:rsid w:val="00160E05"/>
    <w:rsid w:val="00160E0C"/>
    <w:rsid w:val="00160ECB"/>
    <w:rsid w:val="00160EFE"/>
    <w:rsid w:val="00160F07"/>
    <w:rsid w:val="00160F86"/>
    <w:rsid w:val="001610BC"/>
    <w:rsid w:val="001610D2"/>
    <w:rsid w:val="0016112C"/>
    <w:rsid w:val="0016121D"/>
    <w:rsid w:val="00161226"/>
    <w:rsid w:val="00161251"/>
    <w:rsid w:val="001612A8"/>
    <w:rsid w:val="001612E4"/>
    <w:rsid w:val="0016137B"/>
    <w:rsid w:val="00161390"/>
    <w:rsid w:val="001613EA"/>
    <w:rsid w:val="0016149E"/>
    <w:rsid w:val="001614CD"/>
    <w:rsid w:val="001616A3"/>
    <w:rsid w:val="00161712"/>
    <w:rsid w:val="00161736"/>
    <w:rsid w:val="0016176A"/>
    <w:rsid w:val="0016179F"/>
    <w:rsid w:val="001617FA"/>
    <w:rsid w:val="00161830"/>
    <w:rsid w:val="001618E2"/>
    <w:rsid w:val="001618E6"/>
    <w:rsid w:val="00161951"/>
    <w:rsid w:val="0016198E"/>
    <w:rsid w:val="00161A26"/>
    <w:rsid w:val="00161A97"/>
    <w:rsid w:val="00161ABC"/>
    <w:rsid w:val="00161B32"/>
    <w:rsid w:val="00161B4C"/>
    <w:rsid w:val="00161BB0"/>
    <w:rsid w:val="00161C66"/>
    <w:rsid w:val="00161DF1"/>
    <w:rsid w:val="00161F3C"/>
    <w:rsid w:val="00161FAF"/>
    <w:rsid w:val="0016209F"/>
    <w:rsid w:val="001620A5"/>
    <w:rsid w:val="0016214B"/>
    <w:rsid w:val="0016215E"/>
    <w:rsid w:val="001621D7"/>
    <w:rsid w:val="001622FD"/>
    <w:rsid w:val="00162315"/>
    <w:rsid w:val="001624C5"/>
    <w:rsid w:val="0016252C"/>
    <w:rsid w:val="0016254D"/>
    <w:rsid w:val="00162853"/>
    <w:rsid w:val="00162860"/>
    <w:rsid w:val="0016290F"/>
    <w:rsid w:val="0016299D"/>
    <w:rsid w:val="00162A68"/>
    <w:rsid w:val="00162AA7"/>
    <w:rsid w:val="00162AD8"/>
    <w:rsid w:val="00162B55"/>
    <w:rsid w:val="00162B77"/>
    <w:rsid w:val="00162C38"/>
    <w:rsid w:val="00162CC2"/>
    <w:rsid w:val="00162D7B"/>
    <w:rsid w:val="00162DA1"/>
    <w:rsid w:val="00162E53"/>
    <w:rsid w:val="00162E5E"/>
    <w:rsid w:val="00162E90"/>
    <w:rsid w:val="00162EB9"/>
    <w:rsid w:val="00163096"/>
    <w:rsid w:val="0016310E"/>
    <w:rsid w:val="00163119"/>
    <w:rsid w:val="00163124"/>
    <w:rsid w:val="00163215"/>
    <w:rsid w:val="00163253"/>
    <w:rsid w:val="00163448"/>
    <w:rsid w:val="0016368E"/>
    <w:rsid w:val="001636A8"/>
    <w:rsid w:val="001636BC"/>
    <w:rsid w:val="001637AE"/>
    <w:rsid w:val="001637E4"/>
    <w:rsid w:val="0016385D"/>
    <w:rsid w:val="00163923"/>
    <w:rsid w:val="00163929"/>
    <w:rsid w:val="001639B5"/>
    <w:rsid w:val="001639BC"/>
    <w:rsid w:val="001639F2"/>
    <w:rsid w:val="001639FB"/>
    <w:rsid w:val="00163AAA"/>
    <w:rsid w:val="00163ADC"/>
    <w:rsid w:val="00163B5C"/>
    <w:rsid w:val="00163B78"/>
    <w:rsid w:val="00163BAA"/>
    <w:rsid w:val="00163BBB"/>
    <w:rsid w:val="00163BFB"/>
    <w:rsid w:val="00163C91"/>
    <w:rsid w:val="00163F44"/>
    <w:rsid w:val="00163F8C"/>
    <w:rsid w:val="001640E5"/>
    <w:rsid w:val="00164197"/>
    <w:rsid w:val="0016429C"/>
    <w:rsid w:val="001643FD"/>
    <w:rsid w:val="0016440E"/>
    <w:rsid w:val="001644A8"/>
    <w:rsid w:val="001644DB"/>
    <w:rsid w:val="001644FF"/>
    <w:rsid w:val="00164513"/>
    <w:rsid w:val="00164547"/>
    <w:rsid w:val="0016457C"/>
    <w:rsid w:val="0016465D"/>
    <w:rsid w:val="0016479F"/>
    <w:rsid w:val="001647B7"/>
    <w:rsid w:val="0016484C"/>
    <w:rsid w:val="00164887"/>
    <w:rsid w:val="00164A23"/>
    <w:rsid w:val="00164B5D"/>
    <w:rsid w:val="00164BEA"/>
    <w:rsid w:val="00164CB3"/>
    <w:rsid w:val="00164D47"/>
    <w:rsid w:val="00164EC6"/>
    <w:rsid w:val="00164F07"/>
    <w:rsid w:val="00164F29"/>
    <w:rsid w:val="0016501E"/>
    <w:rsid w:val="00165097"/>
    <w:rsid w:val="001650E7"/>
    <w:rsid w:val="00165105"/>
    <w:rsid w:val="001651C8"/>
    <w:rsid w:val="001651E3"/>
    <w:rsid w:val="001652BF"/>
    <w:rsid w:val="00165317"/>
    <w:rsid w:val="00165342"/>
    <w:rsid w:val="00165380"/>
    <w:rsid w:val="001653D7"/>
    <w:rsid w:val="00165413"/>
    <w:rsid w:val="00165441"/>
    <w:rsid w:val="001654FD"/>
    <w:rsid w:val="001655BD"/>
    <w:rsid w:val="001655DB"/>
    <w:rsid w:val="0016573A"/>
    <w:rsid w:val="0016579A"/>
    <w:rsid w:val="001657D2"/>
    <w:rsid w:val="001658EB"/>
    <w:rsid w:val="0016591C"/>
    <w:rsid w:val="0016593B"/>
    <w:rsid w:val="001659BE"/>
    <w:rsid w:val="00165CD5"/>
    <w:rsid w:val="00165D2A"/>
    <w:rsid w:val="00165DEB"/>
    <w:rsid w:val="00165DF9"/>
    <w:rsid w:val="00165E50"/>
    <w:rsid w:val="00165EA4"/>
    <w:rsid w:val="00165F53"/>
    <w:rsid w:val="0016600E"/>
    <w:rsid w:val="0016602B"/>
    <w:rsid w:val="0016606B"/>
    <w:rsid w:val="00166137"/>
    <w:rsid w:val="0016614F"/>
    <w:rsid w:val="001661B7"/>
    <w:rsid w:val="00166255"/>
    <w:rsid w:val="001662D3"/>
    <w:rsid w:val="001662F2"/>
    <w:rsid w:val="00166300"/>
    <w:rsid w:val="0016630F"/>
    <w:rsid w:val="001663EF"/>
    <w:rsid w:val="00166410"/>
    <w:rsid w:val="00166421"/>
    <w:rsid w:val="001664EC"/>
    <w:rsid w:val="00166514"/>
    <w:rsid w:val="00166606"/>
    <w:rsid w:val="001666C5"/>
    <w:rsid w:val="001667E4"/>
    <w:rsid w:val="001667EA"/>
    <w:rsid w:val="001669F8"/>
    <w:rsid w:val="00166A21"/>
    <w:rsid w:val="00166ABE"/>
    <w:rsid w:val="00166CC7"/>
    <w:rsid w:val="00166D0D"/>
    <w:rsid w:val="00166D7A"/>
    <w:rsid w:val="00166DBA"/>
    <w:rsid w:val="00166DD6"/>
    <w:rsid w:val="00166DF2"/>
    <w:rsid w:val="00166DF8"/>
    <w:rsid w:val="00166E2A"/>
    <w:rsid w:val="0016704F"/>
    <w:rsid w:val="0016705B"/>
    <w:rsid w:val="00167179"/>
    <w:rsid w:val="00167186"/>
    <w:rsid w:val="001671AE"/>
    <w:rsid w:val="001671FE"/>
    <w:rsid w:val="00167259"/>
    <w:rsid w:val="00167285"/>
    <w:rsid w:val="00167306"/>
    <w:rsid w:val="001674BA"/>
    <w:rsid w:val="001674FB"/>
    <w:rsid w:val="00167512"/>
    <w:rsid w:val="00167520"/>
    <w:rsid w:val="001675EF"/>
    <w:rsid w:val="0016761C"/>
    <w:rsid w:val="0016764F"/>
    <w:rsid w:val="00167653"/>
    <w:rsid w:val="00167681"/>
    <w:rsid w:val="001676B9"/>
    <w:rsid w:val="0016770A"/>
    <w:rsid w:val="001677B6"/>
    <w:rsid w:val="00167841"/>
    <w:rsid w:val="001679F5"/>
    <w:rsid w:val="00167A23"/>
    <w:rsid w:val="00167A93"/>
    <w:rsid w:val="00167B3E"/>
    <w:rsid w:val="00167B78"/>
    <w:rsid w:val="00167CFA"/>
    <w:rsid w:val="00167D50"/>
    <w:rsid w:val="00167D76"/>
    <w:rsid w:val="00167DA8"/>
    <w:rsid w:val="00167E18"/>
    <w:rsid w:val="00167E5A"/>
    <w:rsid w:val="00167E69"/>
    <w:rsid w:val="00167EB7"/>
    <w:rsid w:val="00167EE9"/>
    <w:rsid w:val="00167F2D"/>
    <w:rsid w:val="00167F58"/>
    <w:rsid w:val="00167F85"/>
    <w:rsid w:val="00170186"/>
    <w:rsid w:val="0017025E"/>
    <w:rsid w:val="001704B2"/>
    <w:rsid w:val="001704D0"/>
    <w:rsid w:val="00170629"/>
    <w:rsid w:val="001706B1"/>
    <w:rsid w:val="00170791"/>
    <w:rsid w:val="001707CA"/>
    <w:rsid w:val="001707D4"/>
    <w:rsid w:val="0017089A"/>
    <w:rsid w:val="001708EE"/>
    <w:rsid w:val="001709DD"/>
    <w:rsid w:val="00170A1E"/>
    <w:rsid w:val="00170A87"/>
    <w:rsid w:val="00170AA7"/>
    <w:rsid w:val="00170BFC"/>
    <w:rsid w:val="00170C80"/>
    <w:rsid w:val="00170C94"/>
    <w:rsid w:val="00170D4B"/>
    <w:rsid w:val="00170D75"/>
    <w:rsid w:val="00170D80"/>
    <w:rsid w:val="00170D90"/>
    <w:rsid w:val="00170ED1"/>
    <w:rsid w:val="00170FD5"/>
    <w:rsid w:val="00170FE6"/>
    <w:rsid w:val="001710BD"/>
    <w:rsid w:val="00171141"/>
    <w:rsid w:val="0017124C"/>
    <w:rsid w:val="001712F8"/>
    <w:rsid w:val="00171367"/>
    <w:rsid w:val="0017138D"/>
    <w:rsid w:val="001713D1"/>
    <w:rsid w:val="0017145E"/>
    <w:rsid w:val="001715B7"/>
    <w:rsid w:val="001715C3"/>
    <w:rsid w:val="001715EE"/>
    <w:rsid w:val="001716CF"/>
    <w:rsid w:val="001716DB"/>
    <w:rsid w:val="001716DD"/>
    <w:rsid w:val="00171719"/>
    <w:rsid w:val="001717D2"/>
    <w:rsid w:val="00171827"/>
    <w:rsid w:val="00171861"/>
    <w:rsid w:val="0017198C"/>
    <w:rsid w:val="001719F1"/>
    <w:rsid w:val="00171ACD"/>
    <w:rsid w:val="00171B85"/>
    <w:rsid w:val="00171BA7"/>
    <w:rsid w:val="00171C3E"/>
    <w:rsid w:val="00171CAB"/>
    <w:rsid w:val="00171D5F"/>
    <w:rsid w:val="00171E84"/>
    <w:rsid w:val="00171E9C"/>
    <w:rsid w:val="00171EBE"/>
    <w:rsid w:val="00171F1F"/>
    <w:rsid w:val="00171FA6"/>
    <w:rsid w:val="00171FAC"/>
    <w:rsid w:val="00171FE2"/>
    <w:rsid w:val="0017200E"/>
    <w:rsid w:val="0017209D"/>
    <w:rsid w:val="001720B2"/>
    <w:rsid w:val="00172102"/>
    <w:rsid w:val="00172140"/>
    <w:rsid w:val="00172209"/>
    <w:rsid w:val="001722AB"/>
    <w:rsid w:val="001723AD"/>
    <w:rsid w:val="001723C6"/>
    <w:rsid w:val="001725D9"/>
    <w:rsid w:val="0017260A"/>
    <w:rsid w:val="0017265C"/>
    <w:rsid w:val="0017276C"/>
    <w:rsid w:val="00172919"/>
    <w:rsid w:val="0017293C"/>
    <w:rsid w:val="0017296D"/>
    <w:rsid w:val="001729F8"/>
    <w:rsid w:val="00172A46"/>
    <w:rsid w:val="00172A5F"/>
    <w:rsid w:val="00172A8D"/>
    <w:rsid w:val="00172CAB"/>
    <w:rsid w:val="00172D27"/>
    <w:rsid w:val="00172DBE"/>
    <w:rsid w:val="00172E80"/>
    <w:rsid w:val="00172F5A"/>
    <w:rsid w:val="00172FC9"/>
    <w:rsid w:val="00173016"/>
    <w:rsid w:val="00173146"/>
    <w:rsid w:val="00173170"/>
    <w:rsid w:val="00173231"/>
    <w:rsid w:val="00173290"/>
    <w:rsid w:val="00173414"/>
    <w:rsid w:val="00173610"/>
    <w:rsid w:val="0017362E"/>
    <w:rsid w:val="0017378B"/>
    <w:rsid w:val="0017382F"/>
    <w:rsid w:val="001738B0"/>
    <w:rsid w:val="001739AC"/>
    <w:rsid w:val="001739FF"/>
    <w:rsid w:val="00173C0E"/>
    <w:rsid w:val="00173C2F"/>
    <w:rsid w:val="00173CC3"/>
    <w:rsid w:val="00173D95"/>
    <w:rsid w:val="00173E19"/>
    <w:rsid w:val="00173E32"/>
    <w:rsid w:val="00173F1F"/>
    <w:rsid w:val="00173F7C"/>
    <w:rsid w:val="001740E9"/>
    <w:rsid w:val="00174118"/>
    <w:rsid w:val="00174161"/>
    <w:rsid w:val="00174205"/>
    <w:rsid w:val="00174254"/>
    <w:rsid w:val="0017428B"/>
    <w:rsid w:val="0017428F"/>
    <w:rsid w:val="001742B4"/>
    <w:rsid w:val="001742ED"/>
    <w:rsid w:val="001743CE"/>
    <w:rsid w:val="001746A9"/>
    <w:rsid w:val="0017474C"/>
    <w:rsid w:val="001747E0"/>
    <w:rsid w:val="0017483F"/>
    <w:rsid w:val="00174977"/>
    <w:rsid w:val="001749A8"/>
    <w:rsid w:val="001749D1"/>
    <w:rsid w:val="00174A6C"/>
    <w:rsid w:val="00174A82"/>
    <w:rsid w:val="00174ADD"/>
    <w:rsid w:val="00174EEC"/>
    <w:rsid w:val="00174F5C"/>
    <w:rsid w:val="00174F81"/>
    <w:rsid w:val="00174FF4"/>
    <w:rsid w:val="0017506D"/>
    <w:rsid w:val="001750AD"/>
    <w:rsid w:val="001750EF"/>
    <w:rsid w:val="00175112"/>
    <w:rsid w:val="001751FC"/>
    <w:rsid w:val="00175248"/>
    <w:rsid w:val="0017526E"/>
    <w:rsid w:val="00175288"/>
    <w:rsid w:val="00175387"/>
    <w:rsid w:val="001753E2"/>
    <w:rsid w:val="00175492"/>
    <w:rsid w:val="001754A1"/>
    <w:rsid w:val="001754F8"/>
    <w:rsid w:val="00175677"/>
    <w:rsid w:val="00175772"/>
    <w:rsid w:val="001757DF"/>
    <w:rsid w:val="00175828"/>
    <w:rsid w:val="0017591E"/>
    <w:rsid w:val="00175955"/>
    <w:rsid w:val="00175A83"/>
    <w:rsid w:val="00175B01"/>
    <w:rsid w:val="00175B04"/>
    <w:rsid w:val="00175B21"/>
    <w:rsid w:val="00175B29"/>
    <w:rsid w:val="00175B34"/>
    <w:rsid w:val="00175B59"/>
    <w:rsid w:val="00175BB5"/>
    <w:rsid w:val="00175BDC"/>
    <w:rsid w:val="00175C05"/>
    <w:rsid w:val="00175C13"/>
    <w:rsid w:val="00175D2D"/>
    <w:rsid w:val="00175D6A"/>
    <w:rsid w:val="00175E15"/>
    <w:rsid w:val="00175E45"/>
    <w:rsid w:val="00175EA8"/>
    <w:rsid w:val="00175EB1"/>
    <w:rsid w:val="00175ED3"/>
    <w:rsid w:val="00176004"/>
    <w:rsid w:val="00176133"/>
    <w:rsid w:val="0017617F"/>
    <w:rsid w:val="00176330"/>
    <w:rsid w:val="00176389"/>
    <w:rsid w:val="001763E4"/>
    <w:rsid w:val="0017640A"/>
    <w:rsid w:val="00176427"/>
    <w:rsid w:val="001764BD"/>
    <w:rsid w:val="00176527"/>
    <w:rsid w:val="00176622"/>
    <w:rsid w:val="00176716"/>
    <w:rsid w:val="001767B9"/>
    <w:rsid w:val="001767F6"/>
    <w:rsid w:val="00176821"/>
    <w:rsid w:val="0017688C"/>
    <w:rsid w:val="00176899"/>
    <w:rsid w:val="00176A0C"/>
    <w:rsid w:val="00176B4C"/>
    <w:rsid w:val="00176B89"/>
    <w:rsid w:val="00176C03"/>
    <w:rsid w:val="00176C41"/>
    <w:rsid w:val="00176C78"/>
    <w:rsid w:val="00176D12"/>
    <w:rsid w:val="00176D64"/>
    <w:rsid w:val="00176D8B"/>
    <w:rsid w:val="00176E2C"/>
    <w:rsid w:val="00176E52"/>
    <w:rsid w:val="00176EA6"/>
    <w:rsid w:val="00176F78"/>
    <w:rsid w:val="00177109"/>
    <w:rsid w:val="00177253"/>
    <w:rsid w:val="0017725B"/>
    <w:rsid w:val="00177264"/>
    <w:rsid w:val="0017727F"/>
    <w:rsid w:val="001772AD"/>
    <w:rsid w:val="001772B1"/>
    <w:rsid w:val="0017730E"/>
    <w:rsid w:val="00177313"/>
    <w:rsid w:val="00177323"/>
    <w:rsid w:val="001773B6"/>
    <w:rsid w:val="00177500"/>
    <w:rsid w:val="00177511"/>
    <w:rsid w:val="0017756F"/>
    <w:rsid w:val="001776CD"/>
    <w:rsid w:val="00177720"/>
    <w:rsid w:val="0017778A"/>
    <w:rsid w:val="001777D6"/>
    <w:rsid w:val="001777F6"/>
    <w:rsid w:val="0017786F"/>
    <w:rsid w:val="00177897"/>
    <w:rsid w:val="00177952"/>
    <w:rsid w:val="001779AD"/>
    <w:rsid w:val="001779B9"/>
    <w:rsid w:val="00177A01"/>
    <w:rsid w:val="00177B3E"/>
    <w:rsid w:val="00177B55"/>
    <w:rsid w:val="00177B73"/>
    <w:rsid w:val="00177D74"/>
    <w:rsid w:val="00177E28"/>
    <w:rsid w:val="00177F6F"/>
    <w:rsid w:val="00177F70"/>
    <w:rsid w:val="00177F75"/>
    <w:rsid w:val="00180163"/>
    <w:rsid w:val="00180225"/>
    <w:rsid w:val="00180293"/>
    <w:rsid w:val="0018036F"/>
    <w:rsid w:val="0018047D"/>
    <w:rsid w:val="001804D5"/>
    <w:rsid w:val="001804FA"/>
    <w:rsid w:val="00180518"/>
    <w:rsid w:val="001805FF"/>
    <w:rsid w:val="00180680"/>
    <w:rsid w:val="00180756"/>
    <w:rsid w:val="001807C9"/>
    <w:rsid w:val="00180834"/>
    <w:rsid w:val="001808A9"/>
    <w:rsid w:val="001808E5"/>
    <w:rsid w:val="0018094E"/>
    <w:rsid w:val="001809FB"/>
    <w:rsid w:val="00180AEE"/>
    <w:rsid w:val="00180B7E"/>
    <w:rsid w:val="00180B81"/>
    <w:rsid w:val="00180BC3"/>
    <w:rsid w:val="00180C19"/>
    <w:rsid w:val="00180D2C"/>
    <w:rsid w:val="00180D9D"/>
    <w:rsid w:val="00180DB2"/>
    <w:rsid w:val="00180DB3"/>
    <w:rsid w:val="00180E83"/>
    <w:rsid w:val="00180F2C"/>
    <w:rsid w:val="0018106D"/>
    <w:rsid w:val="00181084"/>
    <w:rsid w:val="001810C7"/>
    <w:rsid w:val="001811A5"/>
    <w:rsid w:val="001812A9"/>
    <w:rsid w:val="001812C5"/>
    <w:rsid w:val="00181343"/>
    <w:rsid w:val="00181375"/>
    <w:rsid w:val="00181432"/>
    <w:rsid w:val="00181500"/>
    <w:rsid w:val="0018160E"/>
    <w:rsid w:val="00181620"/>
    <w:rsid w:val="00181669"/>
    <w:rsid w:val="0018166F"/>
    <w:rsid w:val="001816D7"/>
    <w:rsid w:val="001816EF"/>
    <w:rsid w:val="00181705"/>
    <w:rsid w:val="0018171E"/>
    <w:rsid w:val="00181791"/>
    <w:rsid w:val="00181843"/>
    <w:rsid w:val="001818B9"/>
    <w:rsid w:val="001818D6"/>
    <w:rsid w:val="001818F9"/>
    <w:rsid w:val="001819D5"/>
    <w:rsid w:val="00181ADC"/>
    <w:rsid w:val="00181B01"/>
    <w:rsid w:val="00181B8A"/>
    <w:rsid w:val="00181C26"/>
    <w:rsid w:val="00181C41"/>
    <w:rsid w:val="00181CA6"/>
    <w:rsid w:val="00181D27"/>
    <w:rsid w:val="00181DE6"/>
    <w:rsid w:val="00181E52"/>
    <w:rsid w:val="00181F24"/>
    <w:rsid w:val="00181F47"/>
    <w:rsid w:val="00181F77"/>
    <w:rsid w:val="00182014"/>
    <w:rsid w:val="00182147"/>
    <w:rsid w:val="00182156"/>
    <w:rsid w:val="001821F9"/>
    <w:rsid w:val="001821FB"/>
    <w:rsid w:val="00182264"/>
    <w:rsid w:val="001822C9"/>
    <w:rsid w:val="00182428"/>
    <w:rsid w:val="00182478"/>
    <w:rsid w:val="001825FC"/>
    <w:rsid w:val="00182804"/>
    <w:rsid w:val="0018289F"/>
    <w:rsid w:val="001828B4"/>
    <w:rsid w:val="0018293C"/>
    <w:rsid w:val="00182978"/>
    <w:rsid w:val="00182A95"/>
    <w:rsid w:val="00182B85"/>
    <w:rsid w:val="00182C91"/>
    <w:rsid w:val="00182CFC"/>
    <w:rsid w:val="00182D8A"/>
    <w:rsid w:val="00182F32"/>
    <w:rsid w:val="00182F93"/>
    <w:rsid w:val="0018303A"/>
    <w:rsid w:val="0018303E"/>
    <w:rsid w:val="00183119"/>
    <w:rsid w:val="001831EA"/>
    <w:rsid w:val="0018320A"/>
    <w:rsid w:val="0018329C"/>
    <w:rsid w:val="0018333B"/>
    <w:rsid w:val="00183451"/>
    <w:rsid w:val="001834B2"/>
    <w:rsid w:val="001838A6"/>
    <w:rsid w:val="00183929"/>
    <w:rsid w:val="00183958"/>
    <w:rsid w:val="00183996"/>
    <w:rsid w:val="001839B3"/>
    <w:rsid w:val="001839F0"/>
    <w:rsid w:val="00183A7A"/>
    <w:rsid w:val="00183B1F"/>
    <w:rsid w:val="00183B34"/>
    <w:rsid w:val="00183BB1"/>
    <w:rsid w:val="00183DBD"/>
    <w:rsid w:val="00183DE0"/>
    <w:rsid w:val="00183E17"/>
    <w:rsid w:val="0018405C"/>
    <w:rsid w:val="00184157"/>
    <w:rsid w:val="00184288"/>
    <w:rsid w:val="0018429E"/>
    <w:rsid w:val="001842AA"/>
    <w:rsid w:val="0018436A"/>
    <w:rsid w:val="00184384"/>
    <w:rsid w:val="001843E0"/>
    <w:rsid w:val="00184483"/>
    <w:rsid w:val="00184515"/>
    <w:rsid w:val="001845A0"/>
    <w:rsid w:val="0018460D"/>
    <w:rsid w:val="0018465B"/>
    <w:rsid w:val="0018467C"/>
    <w:rsid w:val="00184911"/>
    <w:rsid w:val="00184958"/>
    <w:rsid w:val="0018495D"/>
    <w:rsid w:val="00184B0F"/>
    <w:rsid w:val="00184B2A"/>
    <w:rsid w:val="00184BB8"/>
    <w:rsid w:val="00184BD5"/>
    <w:rsid w:val="00184C1C"/>
    <w:rsid w:val="00184C6D"/>
    <w:rsid w:val="00184CB5"/>
    <w:rsid w:val="00184E53"/>
    <w:rsid w:val="00184F83"/>
    <w:rsid w:val="00185038"/>
    <w:rsid w:val="0018503C"/>
    <w:rsid w:val="00185192"/>
    <w:rsid w:val="00185243"/>
    <w:rsid w:val="001852F9"/>
    <w:rsid w:val="0018540C"/>
    <w:rsid w:val="00185427"/>
    <w:rsid w:val="00185472"/>
    <w:rsid w:val="001854B8"/>
    <w:rsid w:val="001855CB"/>
    <w:rsid w:val="00185606"/>
    <w:rsid w:val="00185611"/>
    <w:rsid w:val="00185624"/>
    <w:rsid w:val="00185652"/>
    <w:rsid w:val="00185701"/>
    <w:rsid w:val="001858E1"/>
    <w:rsid w:val="001859CF"/>
    <w:rsid w:val="00185A87"/>
    <w:rsid w:val="00185A90"/>
    <w:rsid w:val="00185A99"/>
    <w:rsid w:val="00185AFB"/>
    <w:rsid w:val="00185BEF"/>
    <w:rsid w:val="00185BFB"/>
    <w:rsid w:val="00185C40"/>
    <w:rsid w:val="00185C4E"/>
    <w:rsid w:val="00185C6C"/>
    <w:rsid w:val="00185C84"/>
    <w:rsid w:val="00185CE1"/>
    <w:rsid w:val="00185E72"/>
    <w:rsid w:val="00185ED5"/>
    <w:rsid w:val="00185EE1"/>
    <w:rsid w:val="00185FA2"/>
    <w:rsid w:val="00185FA8"/>
    <w:rsid w:val="0018601F"/>
    <w:rsid w:val="0018609D"/>
    <w:rsid w:val="0018614D"/>
    <w:rsid w:val="00186170"/>
    <w:rsid w:val="00186194"/>
    <w:rsid w:val="001861A1"/>
    <w:rsid w:val="00186318"/>
    <w:rsid w:val="00186345"/>
    <w:rsid w:val="00186399"/>
    <w:rsid w:val="001864A5"/>
    <w:rsid w:val="00186531"/>
    <w:rsid w:val="00186561"/>
    <w:rsid w:val="00186572"/>
    <w:rsid w:val="001865EF"/>
    <w:rsid w:val="0018666A"/>
    <w:rsid w:val="001867B4"/>
    <w:rsid w:val="001867CA"/>
    <w:rsid w:val="001867F8"/>
    <w:rsid w:val="001868C9"/>
    <w:rsid w:val="00186A1D"/>
    <w:rsid w:val="00186A38"/>
    <w:rsid w:val="00186B72"/>
    <w:rsid w:val="00186C4B"/>
    <w:rsid w:val="00186F87"/>
    <w:rsid w:val="00186FBC"/>
    <w:rsid w:val="001870BA"/>
    <w:rsid w:val="001870E9"/>
    <w:rsid w:val="001871FB"/>
    <w:rsid w:val="0018723E"/>
    <w:rsid w:val="0018735A"/>
    <w:rsid w:val="001873E7"/>
    <w:rsid w:val="001873E9"/>
    <w:rsid w:val="00187523"/>
    <w:rsid w:val="00187633"/>
    <w:rsid w:val="00187647"/>
    <w:rsid w:val="0018766F"/>
    <w:rsid w:val="001877BB"/>
    <w:rsid w:val="0018786B"/>
    <w:rsid w:val="001879E8"/>
    <w:rsid w:val="00187A49"/>
    <w:rsid w:val="00187AAD"/>
    <w:rsid w:val="00187BA9"/>
    <w:rsid w:val="00187C51"/>
    <w:rsid w:val="00187C5F"/>
    <w:rsid w:val="00187D93"/>
    <w:rsid w:val="00187E03"/>
    <w:rsid w:val="00187ED0"/>
    <w:rsid w:val="00187F1C"/>
    <w:rsid w:val="00190031"/>
    <w:rsid w:val="001900B5"/>
    <w:rsid w:val="0019013B"/>
    <w:rsid w:val="0019014C"/>
    <w:rsid w:val="0019017A"/>
    <w:rsid w:val="00190238"/>
    <w:rsid w:val="0019040A"/>
    <w:rsid w:val="00190419"/>
    <w:rsid w:val="001904BD"/>
    <w:rsid w:val="00190510"/>
    <w:rsid w:val="00190562"/>
    <w:rsid w:val="0019071B"/>
    <w:rsid w:val="0019083E"/>
    <w:rsid w:val="0019089F"/>
    <w:rsid w:val="001909B3"/>
    <w:rsid w:val="001909C7"/>
    <w:rsid w:val="00190A69"/>
    <w:rsid w:val="00190A76"/>
    <w:rsid w:val="00190AE2"/>
    <w:rsid w:val="00190B07"/>
    <w:rsid w:val="00190B5C"/>
    <w:rsid w:val="00190C1C"/>
    <w:rsid w:val="00190C72"/>
    <w:rsid w:val="00190C7B"/>
    <w:rsid w:val="00190CE9"/>
    <w:rsid w:val="00190D12"/>
    <w:rsid w:val="00190D26"/>
    <w:rsid w:val="00190D4E"/>
    <w:rsid w:val="00190E8B"/>
    <w:rsid w:val="00190ED3"/>
    <w:rsid w:val="00191074"/>
    <w:rsid w:val="001910E6"/>
    <w:rsid w:val="00191140"/>
    <w:rsid w:val="001912D4"/>
    <w:rsid w:val="001913D5"/>
    <w:rsid w:val="001913F8"/>
    <w:rsid w:val="00191447"/>
    <w:rsid w:val="00191557"/>
    <w:rsid w:val="00191687"/>
    <w:rsid w:val="00191853"/>
    <w:rsid w:val="001918CE"/>
    <w:rsid w:val="00191943"/>
    <w:rsid w:val="00191955"/>
    <w:rsid w:val="001919AD"/>
    <w:rsid w:val="001919DF"/>
    <w:rsid w:val="001919F0"/>
    <w:rsid w:val="00191B84"/>
    <w:rsid w:val="00191CCA"/>
    <w:rsid w:val="00191CD4"/>
    <w:rsid w:val="00191CED"/>
    <w:rsid w:val="00191D0A"/>
    <w:rsid w:val="00191D25"/>
    <w:rsid w:val="00191F5D"/>
    <w:rsid w:val="00192039"/>
    <w:rsid w:val="0019206E"/>
    <w:rsid w:val="0019222F"/>
    <w:rsid w:val="001922EF"/>
    <w:rsid w:val="001923A9"/>
    <w:rsid w:val="001923FA"/>
    <w:rsid w:val="0019258D"/>
    <w:rsid w:val="0019262B"/>
    <w:rsid w:val="001926C9"/>
    <w:rsid w:val="001926DF"/>
    <w:rsid w:val="001926F7"/>
    <w:rsid w:val="00192787"/>
    <w:rsid w:val="00192872"/>
    <w:rsid w:val="00192912"/>
    <w:rsid w:val="00192962"/>
    <w:rsid w:val="00192B3A"/>
    <w:rsid w:val="00192CCA"/>
    <w:rsid w:val="00192D08"/>
    <w:rsid w:val="00192DAA"/>
    <w:rsid w:val="00192DE9"/>
    <w:rsid w:val="00192FF9"/>
    <w:rsid w:val="00193024"/>
    <w:rsid w:val="00193083"/>
    <w:rsid w:val="001930C0"/>
    <w:rsid w:val="001930F8"/>
    <w:rsid w:val="0019314C"/>
    <w:rsid w:val="00193170"/>
    <w:rsid w:val="001931F0"/>
    <w:rsid w:val="00193303"/>
    <w:rsid w:val="0019330F"/>
    <w:rsid w:val="0019348C"/>
    <w:rsid w:val="00193532"/>
    <w:rsid w:val="00193593"/>
    <w:rsid w:val="00193599"/>
    <w:rsid w:val="001935A2"/>
    <w:rsid w:val="00193859"/>
    <w:rsid w:val="001938C2"/>
    <w:rsid w:val="0019397F"/>
    <w:rsid w:val="001939DC"/>
    <w:rsid w:val="00193A17"/>
    <w:rsid w:val="00193B69"/>
    <w:rsid w:val="00193B94"/>
    <w:rsid w:val="00193C33"/>
    <w:rsid w:val="00193C80"/>
    <w:rsid w:val="00193D5B"/>
    <w:rsid w:val="00193D97"/>
    <w:rsid w:val="00193DD0"/>
    <w:rsid w:val="00193DE2"/>
    <w:rsid w:val="00193E47"/>
    <w:rsid w:val="00193E69"/>
    <w:rsid w:val="00193F0A"/>
    <w:rsid w:val="00193F65"/>
    <w:rsid w:val="00193FF9"/>
    <w:rsid w:val="0019409C"/>
    <w:rsid w:val="001940C6"/>
    <w:rsid w:val="00194222"/>
    <w:rsid w:val="001942CE"/>
    <w:rsid w:val="001942E5"/>
    <w:rsid w:val="001942F2"/>
    <w:rsid w:val="00194302"/>
    <w:rsid w:val="001944A2"/>
    <w:rsid w:val="001945C5"/>
    <w:rsid w:val="001946C9"/>
    <w:rsid w:val="0019470C"/>
    <w:rsid w:val="00194714"/>
    <w:rsid w:val="00194725"/>
    <w:rsid w:val="00194731"/>
    <w:rsid w:val="00194767"/>
    <w:rsid w:val="001947CC"/>
    <w:rsid w:val="0019489C"/>
    <w:rsid w:val="001948A6"/>
    <w:rsid w:val="00194A09"/>
    <w:rsid w:val="00194A72"/>
    <w:rsid w:val="00194A7D"/>
    <w:rsid w:val="00194A86"/>
    <w:rsid w:val="00194AFC"/>
    <w:rsid w:val="00194B5E"/>
    <w:rsid w:val="00194BEE"/>
    <w:rsid w:val="00194C94"/>
    <w:rsid w:val="00194E15"/>
    <w:rsid w:val="00194E5B"/>
    <w:rsid w:val="00194EA4"/>
    <w:rsid w:val="00195073"/>
    <w:rsid w:val="001950B5"/>
    <w:rsid w:val="001950D2"/>
    <w:rsid w:val="00195130"/>
    <w:rsid w:val="00195166"/>
    <w:rsid w:val="00195204"/>
    <w:rsid w:val="0019526A"/>
    <w:rsid w:val="001952A1"/>
    <w:rsid w:val="001952EF"/>
    <w:rsid w:val="001952F5"/>
    <w:rsid w:val="001953BD"/>
    <w:rsid w:val="00195427"/>
    <w:rsid w:val="001954A4"/>
    <w:rsid w:val="001954B5"/>
    <w:rsid w:val="001955A0"/>
    <w:rsid w:val="00195711"/>
    <w:rsid w:val="001957D7"/>
    <w:rsid w:val="00195815"/>
    <w:rsid w:val="0019589C"/>
    <w:rsid w:val="001959D0"/>
    <w:rsid w:val="00195AF4"/>
    <w:rsid w:val="00195BE5"/>
    <w:rsid w:val="00195BFF"/>
    <w:rsid w:val="00195C2A"/>
    <w:rsid w:val="00195C43"/>
    <w:rsid w:val="00195D0C"/>
    <w:rsid w:val="00195D90"/>
    <w:rsid w:val="00195DAC"/>
    <w:rsid w:val="00195E14"/>
    <w:rsid w:val="00195EE7"/>
    <w:rsid w:val="0019600D"/>
    <w:rsid w:val="00196059"/>
    <w:rsid w:val="00196165"/>
    <w:rsid w:val="00196167"/>
    <w:rsid w:val="001961EB"/>
    <w:rsid w:val="00196278"/>
    <w:rsid w:val="001964C0"/>
    <w:rsid w:val="00196539"/>
    <w:rsid w:val="001965AE"/>
    <w:rsid w:val="00196651"/>
    <w:rsid w:val="0019679C"/>
    <w:rsid w:val="00196884"/>
    <w:rsid w:val="001968B5"/>
    <w:rsid w:val="0019691A"/>
    <w:rsid w:val="00196926"/>
    <w:rsid w:val="00196936"/>
    <w:rsid w:val="001969DE"/>
    <w:rsid w:val="00196B6C"/>
    <w:rsid w:val="00196B7B"/>
    <w:rsid w:val="00196CC0"/>
    <w:rsid w:val="00196CCA"/>
    <w:rsid w:val="00196DB5"/>
    <w:rsid w:val="00196DF4"/>
    <w:rsid w:val="00196EB6"/>
    <w:rsid w:val="00196FB2"/>
    <w:rsid w:val="0019701A"/>
    <w:rsid w:val="001971C1"/>
    <w:rsid w:val="00197206"/>
    <w:rsid w:val="00197231"/>
    <w:rsid w:val="00197279"/>
    <w:rsid w:val="0019736D"/>
    <w:rsid w:val="00197391"/>
    <w:rsid w:val="001973BB"/>
    <w:rsid w:val="001973C3"/>
    <w:rsid w:val="00197472"/>
    <w:rsid w:val="00197568"/>
    <w:rsid w:val="001975AC"/>
    <w:rsid w:val="001975CC"/>
    <w:rsid w:val="001975E5"/>
    <w:rsid w:val="00197636"/>
    <w:rsid w:val="00197697"/>
    <w:rsid w:val="001976B1"/>
    <w:rsid w:val="001976F2"/>
    <w:rsid w:val="001977F5"/>
    <w:rsid w:val="00197830"/>
    <w:rsid w:val="001978C0"/>
    <w:rsid w:val="00197900"/>
    <w:rsid w:val="00197967"/>
    <w:rsid w:val="00197A10"/>
    <w:rsid w:val="00197A5F"/>
    <w:rsid w:val="00197BBF"/>
    <w:rsid w:val="00197C9F"/>
    <w:rsid w:val="00197CD6"/>
    <w:rsid w:val="00197CEB"/>
    <w:rsid w:val="00197E00"/>
    <w:rsid w:val="00197E7B"/>
    <w:rsid w:val="00197F2D"/>
    <w:rsid w:val="00197F3A"/>
    <w:rsid w:val="00197F3E"/>
    <w:rsid w:val="00197F55"/>
    <w:rsid w:val="00197F95"/>
    <w:rsid w:val="001A00A0"/>
    <w:rsid w:val="001A021E"/>
    <w:rsid w:val="001A0264"/>
    <w:rsid w:val="001A0473"/>
    <w:rsid w:val="001A04AF"/>
    <w:rsid w:val="001A0513"/>
    <w:rsid w:val="001A0553"/>
    <w:rsid w:val="001A05E9"/>
    <w:rsid w:val="001A0617"/>
    <w:rsid w:val="001A064D"/>
    <w:rsid w:val="001A06F0"/>
    <w:rsid w:val="001A0879"/>
    <w:rsid w:val="001A0888"/>
    <w:rsid w:val="001A08A9"/>
    <w:rsid w:val="001A0B1C"/>
    <w:rsid w:val="001A0B41"/>
    <w:rsid w:val="001A0B71"/>
    <w:rsid w:val="001A0B78"/>
    <w:rsid w:val="001A0B98"/>
    <w:rsid w:val="001A0BFE"/>
    <w:rsid w:val="001A0C7E"/>
    <w:rsid w:val="001A0D85"/>
    <w:rsid w:val="001A0DFA"/>
    <w:rsid w:val="001A0E36"/>
    <w:rsid w:val="001A0EC3"/>
    <w:rsid w:val="001A0EE4"/>
    <w:rsid w:val="001A0FDF"/>
    <w:rsid w:val="001A1051"/>
    <w:rsid w:val="001A10A6"/>
    <w:rsid w:val="001A10DA"/>
    <w:rsid w:val="001A1117"/>
    <w:rsid w:val="001A1199"/>
    <w:rsid w:val="001A1295"/>
    <w:rsid w:val="001A1353"/>
    <w:rsid w:val="001A1417"/>
    <w:rsid w:val="001A1506"/>
    <w:rsid w:val="001A1515"/>
    <w:rsid w:val="001A152C"/>
    <w:rsid w:val="001A1642"/>
    <w:rsid w:val="001A16C2"/>
    <w:rsid w:val="001A176F"/>
    <w:rsid w:val="001A17D5"/>
    <w:rsid w:val="001A17E7"/>
    <w:rsid w:val="001A183F"/>
    <w:rsid w:val="001A18F7"/>
    <w:rsid w:val="001A192E"/>
    <w:rsid w:val="001A1A5D"/>
    <w:rsid w:val="001A1AD8"/>
    <w:rsid w:val="001A1B5A"/>
    <w:rsid w:val="001A1C51"/>
    <w:rsid w:val="001A1CBA"/>
    <w:rsid w:val="001A1D81"/>
    <w:rsid w:val="001A1FF8"/>
    <w:rsid w:val="001A219E"/>
    <w:rsid w:val="001A229B"/>
    <w:rsid w:val="001A233C"/>
    <w:rsid w:val="001A24D7"/>
    <w:rsid w:val="001A2520"/>
    <w:rsid w:val="001A272B"/>
    <w:rsid w:val="001A278C"/>
    <w:rsid w:val="001A27E6"/>
    <w:rsid w:val="001A2821"/>
    <w:rsid w:val="001A28D7"/>
    <w:rsid w:val="001A28DF"/>
    <w:rsid w:val="001A2A69"/>
    <w:rsid w:val="001A2A9B"/>
    <w:rsid w:val="001A2B57"/>
    <w:rsid w:val="001A2CC2"/>
    <w:rsid w:val="001A2D00"/>
    <w:rsid w:val="001A2DAF"/>
    <w:rsid w:val="001A2E6C"/>
    <w:rsid w:val="001A2E85"/>
    <w:rsid w:val="001A2FC8"/>
    <w:rsid w:val="001A30F0"/>
    <w:rsid w:val="001A3189"/>
    <w:rsid w:val="001A31E5"/>
    <w:rsid w:val="001A3203"/>
    <w:rsid w:val="001A3228"/>
    <w:rsid w:val="001A324A"/>
    <w:rsid w:val="001A3276"/>
    <w:rsid w:val="001A337A"/>
    <w:rsid w:val="001A3539"/>
    <w:rsid w:val="001A359A"/>
    <w:rsid w:val="001A35AF"/>
    <w:rsid w:val="001A3643"/>
    <w:rsid w:val="001A3674"/>
    <w:rsid w:val="001A379B"/>
    <w:rsid w:val="001A3800"/>
    <w:rsid w:val="001A3976"/>
    <w:rsid w:val="001A3997"/>
    <w:rsid w:val="001A3A29"/>
    <w:rsid w:val="001A3AB3"/>
    <w:rsid w:val="001A3B35"/>
    <w:rsid w:val="001A3BE2"/>
    <w:rsid w:val="001A3C50"/>
    <w:rsid w:val="001A3C52"/>
    <w:rsid w:val="001A3CB9"/>
    <w:rsid w:val="001A3D89"/>
    <w:rsid w:val="001A3D8E"/>
    <w:rsid w:val="001A3DFB"/>
    <w:rsid w:val="001A3E50"/>
    <w:rsid w:val="001A3E91"/>
    <w:rsid w:val="001A3F1C"/>
    <w:rsid w:val="001A3FE4"/>
    <w:rsid w:val="001A4101"/>
    <w:rsid w:val="001A418E"/>
    <w:rsid w:val="001A4269"/>
    <w:rsid w:val="001A437D"/>
    <w:rsid w:val="001A4441"/>
    <w:rsid w:val="001A4477"/>
    <w:rsid w:val="001A44C2"/>
    <w:rsid w:val="001A44D0"/>
    <w:rsid w:val="001A4637"/>
    <w:rsid w:val="001A4894"/>
    <w:rsid w:val="001A4995"/>
    <w:rsid w:val="001A4A15"/>
    <w:rsid w:val="001A4B20"/>
    <w:rsid w:val="001A4B50"/>
    <w:rsid w:val="001A4BB7"/>
    <w:rsid w:val="001A4C28"/>
    <w:rsid w:val="001A4C91"/>
    <w:rsid w:val="001A4C96"/>
    <w:rsid w:val="001A4CBF"/>
    <w:rsid w:val="001A4D13"/>
    <w:rsid w:val="001A4D3C"/>
    <w:rsid w:val="001A4DE4"/>
    <w:rsid w:val="001A4E5A"/>
    <w:rsid w:val="001A4F72"/>
    <w:rsid w:val="001A4FAE"/>
    <w:rsid w:val="001A4FBC"/>
    <w:rsid w:val="001A503E"/>
    <w:rsid w:val="001A50C5"/>
    <w:rsid w:val="001A50E1"/>
    <w:rsid w:val="001A5155"/>
    <w:rsid w:val="001A51E1"/>
    <w:rsid w:val="001A51F3"/>
    <w:rsid w:val="001A52F1"/>
    <w:rsid w:val="001A5367"/>
    <w:rsid w:val="001A5390"/>
    <w:rsid w:val="001A5549"/>
    <w:rsid w:val="001A5562"/>
    <w:rsid w:val="001A55E0"/>
    <w:rsid w:val="001A5612"/>
    <w:rsid w:val="001A56A8"/>
    <w:rsid w:val="001A56E9"/>
    <w:rsid w:val="001A5752"/>
    <w:rsid w:val="001A584D"/>
    <w:rsid w:val="001A586A"/>
    <w:rsid w:val="001A58F1"/>
    <w:rsid w:val="001A5911"/>
    <w:rsid w:val="001A5A2B"/>
    <w:rsid w:val="001A5AE3"/>
    <w:rsid w:val="001A5B54"/>
    <w:rsid w:val="001A5B56"/>
    <w:rsid w:val="001A5B7B"/>
    <w:rsid w:val="001A5B9B"/>
    <w:rsid w:val="001A5BE3"/>
    <w:rsid w:val="001A5C4D"/>
    <w:rsid w:val="001A5C5E"/>
    <w:rsid w:val="001A5C6A"/>
    <w:rsid w:val="001A5D35"/>
    <w:rsid w:val="001A5DD1"/>
    <w:rsid w:val="001A5DE0"/>
    <w:rsid w:val="001A5EE5"/>
    <w:rsid w:val="001A5F07"/>
    <w:rsid w:val="001A5F5C"/>
    <w:rsid w:val="001A60B1"/>
    <w:rsid w:val="001A6125"/>
    <w:rsid w:val="001A6135"/>
    <w:rsid w:val="001A6136"/>
    <w:rsid w:val="001A6139"/>
    <w:rsid w:val="001A618F"/>
    <w:rsid w:val="001A61DD"/>
    <w:rsid w:val="001A6241"/>
    <w:rsid w:val="001A629D"/>
    <w:rsid w:val="001A62DE"/>
    <w:rsid w:val="001A6305"/>
    <w:rsid w:val="001A6455"/>
    <w:rsid w:val="001A649B"/>
    <w:rsid w:val="001A654B"/>
    <w:rsid w:val="001A6597"/>
    <w:rsid w:val="001A6626"/>
    <w:rsid w:val="001A677D"/>
    <w:rsid w:val="001A67BB"/>
    <w:rsid w:val="001A689C"/>
    <w:rsid w:val="001A68F6"/>
    <w:rsid w:val="001A69EB"/>
    <w:rsid w:val="001A69EC"/>
    <w:rsid w:val="001A6A66"/>
    <w:rsid w:val="001A6A81"/>
    <w:rsid w:val="001A6C5B"/>
    <w:rsid w:val="001A6D64"/>
    <w:rsid w:val="001A6E17"/>
    <w:rsid w:val="001A6E3D"/>
    <w:rsid w:val="001A6E91"/>
    <w:rsid w:val="001A6EF0"/>
    <w:rsid w:val="001A7057"/>
    <w:rsid w:val="001A708F"/>
    <w:rsid w:val="001A70DE"/>
    <w:rsid w:val="001A70FE"/>
    <w:rsid w:val="001A70FF"/>
    <w:rsid w:val="001A717E"/>
    <w:rsid w:val="001A72CE"/>
    <w:rsid w:val="001A744E"/>
    <w:rsid w:val="001A7453"/>
    <w:rsid w:val="001A74A9"/>
    <w:rsid w:val="001A756F"/>
    <w:rsid w:val="001A7571"/>
    <w:rsid w:val="001A75F2"/>
    <w:rsid w:val="001A791C"/>
    <w:rsid w:val="001A79AA"/>
    <w:rsid w:val="001A79CC"/>
    <w:rsid w:val="001A7A0E"/>
    <w:rsid w:val="001A7A1C"/>
    <w:rsid w:val="001A7A5B"/>
    <w:rsid w:val="001A7A9D"/>
    <w:rsid w:val="001A7B5B"/>
    <w:rsid w:val="001A7C1E"/>
    <w:rsid w:val="001A7C3F"/>
    <w:rsid w:val="001A7C40"/>
    <w:rsid w:val="001A7C97"/>
    <w:rsid w:val="001A7D76"/>
    <w:rsid w:val="001A7D8C"/>
    <w:rsid w:val="001A7E9F"/>
    <w:rsid w:val="001A7EFA"/>
    <w:rsid w:val="001A7F90"/>
    <w:rsid w:val="001A7FE6"/>
    <w:rsid w:val="001B0016"/>
    <w:rsid w:val="001B0024"/>
    <w:rsid w:val="001B0094"/>
    <w:rsid w:val="001B00AF"/>
    <w:rsid w:val="001B021B"/>
    <w:rsid w:val="001B0241"/>
    <w:rsid w:val="001B0364"/>
    <w:rsid w:val="001B036F"/>
    <w:rsid w:val="001B0384"/>
    <w:rsid w:val="001B0386"/>
    <w:rsid w:val="001B0414"/>
    <w:rsid w:val="001B0463"/>
    <w:rsid w:val="001B04A9"/>
    <w:rsid w:val="001B04C2"/>
    <w:rsid w:val="001B0554"/>
    <w:rsid w:val="001B05BE"/>
    <w:rsid w:val="001B05DE"/>
    <w:rsid w:val="001B05F5"/>
    <w:rsid w:val="001B0618"/>
    <w:rsid w:val="001B0767"/>
    <w:rsid w:val="001B07A3"/>
    <w:rsid w:val="001B087F"/>
    <w:rsid w:val="001B08D3"/>
    <w:rsid w:val="001B0934"/>
    <w:rsid w:val="001B0935"/>
    <w:rsid w:val="001B0B54"/>
    <w:rsid w:val="001B0B91"/>
    <w:rsid w:val="001B0D20"/>
    <w:rsid w:val="001B0DAD"/>
    <w:rsid w:val="001B0DFF"/>
    <w:rsid w:val="001B0EE7"/>
    <w:rsid w:val="001B0F0A"/>
    <w:rsid w:val="001B0F55"/>
    <w:rsid w:val="001B0F68"/>
    <w:rsid w:val="001B0F9C"/>
    <w:rsid w:val="001B1009"/>
    <w:rsid w:val="001B1023"/>
    <w:rsid w:val="001B1068"/>
    <w:rsid w:val="001B107C"/>
    <w:rsid w:val="001B108F"/>
    <w:rsid w:val="001B12B9"/>
    <w:rsid w:val="001B1380"/>
    <w:rsid w:val="001B13B0"/>
    <w:rsid w:val="001B14A2"/>
    <w:rsid w:val="001B14CE"/>
    <w:rsid w:val="001B1866"/>
    <w:rsid w:val="001B18F8"/>
    <w:rsid w:val="001B19E5"/>
    <w:rsid w:val="001B19FE"/>
    <w:rsid w:val="001B1A1A"/>
    <w:rsid w:val="001B1A1D"/>
    <w:rsid w:val="001B1A82"/>
    <w:rsid w:val="001B1AB8"/>
    <w:rsid w:val="001B1C9B"/>
    <w:rsid w:val="001B1CB0"/>
    <w:rsid w:val="001B1CCB"/>
    <w:rsid w:val="001B1D26"/>
    <w:rsid w:val="001B1DC0"/>
    <w:rsid w:val="001B1E22"/>
    <w:rsid w:val="001B1E76"/>
    <w:rsid w:val="001B1F63"/>
    <w:rsid w:val="001B1FB2"/>
    <w:rsid w:val="001B1FE0"/>
    <w:rsid w:val="001B2001"/>
    <w:rsid w:val="001B2064"/>
    <w:rsid w:val="001B20B9"/>
    <w:rsid w:val="001B2110"/>
    <w:rsid w:val="001B2232"/>
    <w:rsid w:val="001B231D"/>
    <w:rsid w:val="001B238C"/>
    <w:rsid w:val="001B23BC"/>
    <w:rsid w:val="001B23CC"/>
    <w:rsid w:val="001B23DF"/>
    <w:rsid w:val="001B2414"/>
    <w:rsid w:val="001B24BD"/>
    <w:rsid w:val="001B253E"/>
    <w:rsid w:val="001B2570"/>
    <w:rsid w:val="001B2655"/>
    <w:rsid w:val="001B26D6"/>
    <w:rsid w:val="001B272C"/>
    <w:rsid w:val="001B276D"/>
    <w:rsid w:val="001B27B4"/>
    <w:rsid w:val="001B2800"/>
    <w:rsid w:val="001B287D"/>
    <w:rsid w:val="001B2883"/>
    <w:rsid w:val="001B288A"/>
    <w:rsid w:val="001B28FE"/>
    <w:rsid w:val="001B2977"/>
    <w:rsid w:val="001B2A93"/>
    <w:rsid w:val="001B2AB1"/>
    <w:rsid w:val="001B2AB2"/>
    <w:rsid w:val="001B2AC8"/>
    <w:rsid w:val="001B2ACE"/>
    <w:rsid w:val="001B2C1C"/>
    <w:rsid w:val="001B2C9C"/>
    <w:rsid w:val="001B2CB7"/>
    <w:rsid w:val="001B2D34"/>
    <w:rsid w:val="001B2E08"/>
    <w:rsid w:val="001B2E12"/>
    <w:rsid w:val="001B2E40"/>
    <w:rsid w:val="001B2EBF"/>
    <w:rsid w:val="001B300A"/>
    <w:rsid w:val="001B3041"/>
    <w:rsid w:val="001B30E7"/>
    <w:rsid w:val="001B324F"/>
    <w:rsid w:val="001B3255"/>
    <w:rsid w:val="001B3260"/>
    <w:rsid w:val="001B3277"/>
    <w:rsid w:val="001B327C"/>
    <w:rsid w:val="001B32E2"/>
    <w:rsid w:val="001B3335"/>
    <w:rsid w:val="001B347B"/>
    <w:rsid w:val="001B34FF"/>
    <w:rsid w:val="001B3527"/>
    <w:rsid w:val="001B3604"/>
    <w:rsid w:val="001B361F"/>
    <w:rsid w:val="001B3625"/>
    <w:rsid w:val="001B3632"/>
    <w:rsid w:val="001B3670"/>
    <w:rsid w:val="001B3724"/>
    <w:rsid w:val="001B3887"/>
    <w:rsid w:val="001B3948"/>
    <w:rsid w:val="001B39A1"/>
    <w:rsid w:val="001B39F8"/>
    <w:rsid w:val="001B3B57"/>
    <w:rsid w:val="001B3BFD"/>
    <w:rsid w:val="001B3C60"/>
    <w:rsid w:val="001B3DEB"/>
    <w:rsid w:val="001B3E30"/>
    <w:rsid w:val="001B3F11"/>
    <w:rsid w:val="001B3F68"/>
    <w:rsid w:val="001B3FD3"/>
    <w:rsid w:val="001B3FEB"/>
    <w:rsid w:val="001B4056"/>
    <w:rsid w:val="001B40ED"/>
    <w:rsid w:val="001B41DE"/>
    <w:rsid w:val="001B420B"/>
    <w:rsid w:val="001B42AF"/>
    <w:rsid w:val="001B42CC"/>
    <w:rsid w:val="001B43A5"/>
    <w:rsid w:val="001B446D"/>
    <w:rsid w:val="001B4536"/>
    <w:rsid w:val="001B453A"/>
    <w:rsid w:val="001B455E"/>
    <w:rsid w:val="001B488F"/>
    <w:rsid w:val="001B493F"/>
    <w:rsid w:val="001B49AF"/>
    <w:rsid w:val="001B4A11"/>
    <w:rsid w:val="001B4A2C"/>
    <w:rsid w:val="001B4AC2"/>
    <w:rsid w:val="001B4B56"/>
    <w:rsid w:val="001B4B5A"/>
    <w:rsid w:val="001B4CE0"/>
    <w:rsid w:val="001B4D5E"/>
    <w:rsid w:val="001B4E61"/>
    <w:rsid w:val="001B4EBF"/>
    <w:rsid w:val="001B4EC0"/>
    <w:rsid w:val="001B4F55"/>
    <w:rsid w:val="001B4F5D"/>
    <w:rsid w:val="001B500F"/>
    <w:rsid w:val="001B5062"/>
    <w:rsid w:val="001B5093"/>
    <w:rsid w:val="001B50BA"/>
    <w:rsid w:val="001B511C"/>
    <w:rsid w:val="001B512B"/>
    <w:rsid w:val="001B5265"/>
    <w:rsid w:val="001B5418"/>
    <w:rsid w:val="001B576D"/>
    <w:rsid w:val="001B5868"/>
    <w:rsid w:val="001B58B6"/>
    <w:rsid w:val="001B58D6"/>
    <w:rsid w:val="001B58EC"/>
    <w:rsid w:val="001B5960"/>
    <w:rsid w:val="001B59AC"/>
    <w:rsid w:val="001B5A50"/>
    <w:rsid w:val="001B5ABD"/>
    <w:rsid w:val="001B5B78"/>
    <w:rsid w:val="001B5BA1"/>
    <w:rsid w:val="001B5C07"/>
    <w:rsid w:val="001B5C11"/>
    <w:rsid w:val="001B5C62"/>
    <w:rsid w:val="001B5CFC"/>
    <w:rsid w:val="001B5D7C"/>
    <w:rsid w:val="001B5E36"/>
    <w:rsid w:val="001B5EB0"/>
    <w:rsid w:val="001B5EC9"/>
    <w:rsid w:val="001B5EEB"/>
    <w:rsid w:val="001B5FA2"/>
    <w:rsid w:val="001B6034"/>
    <w:rsid w:val="001B604D"/>
    <w:rsid w:val="001B6072"/>
    <w:rsid w:val="001B60A8"/>
    <w:rsid w:val="001B6154"/>
    <w:rsid w:val="001B61A2"/>
    <w:rsid w:val="001B6255"/>
    <w:rsid w:val="001B626F"/>
    <w:rsid w:val="001B6284"/>
    <w:rsid w:val="001B6296"/>
    <w:rsid w:val="001B634E"/>
    <w:rsid w:val="001B6476"/>
    <w:rsid w:val="001B65D1"/>
    <w:rsid w:val="001B66A7"/>
    <w:rsid w:val="001B6723"/>
    <w:rsid w:val="001B67C4"/>
    <w:rsid w:val="001B67FD"/>
    <w:rsid w:val="001B68E3"/>
    <w:rsid w:val="001B6A84"/>
    <w:rsid w:val="001B6C66"/>
    <w:rsid w:val="001B6F7B"/>
    <w:rsid w:val="001B6FBB"/>
    <w:rsid w:val="001B71C3"/>
    <w:rsid w:val="001B72EB"/>
    <w:rsid w:val="001B731F"/>
    <w:rsid w:val="001B74C2"/>
    <w:rsid w:val="001B7607"/>
    <w:rsid w:val="001B7667"/>
    <w:rsid w:val="001B7759"/>
    <w:rsid w:val="001B7767"/>
    <w:rsid w:val="001B784C"/>
    <w:rsid w:val="001B7863"/>
    <w:rsid w:val="001B793B"/>
    <w:rsid w:val="001B7B03"/>
    <w:rsid w:val="001B7B93"/>
    <w:rsid w:val="001B7C4B"/>
    <w:rsid w:val="001B7D48"/>
    <w:rsid w:val="001B7E8C"/>
    <w:rsid w:val="001B7E99"/>
    <w:rsid w:val="001B7ED2"/>
    <w:rsid w:val="001C00B0"/>
    <w:rsid w:val="001C0151"/>
    <w:rsid w:val="001C0153"/>
    <w:rsid w:val="001C02D8"/>
    <w:rsid w:val="001C02F6"/>
    <w:rsid w:val="001C034B"/>
    <w:rsid w:val="001C035C"/>
    <w:rsid w:val="001C03B7"/>
    <w:rsid w:val="001C0557"/>
    <w:rsid w:val="001C05F6"/>
    <w:rsid w:val="001C06BC"/>
    <w:rsid w:val="001C06CC"/>
    <w:rsid w:val="001C06DC"/>
    <w:rsid w:val="001C0737"/>
    <w:rsid w:val="001C07B5"/>
    <w:rsid w:val="001C08C6"/>
    <w:rsid w:val="001C08E0"/>
    <w:rsid w:val="001C08F7"/>
    <w:rsid w:val="001C0908"/>
    <w:rsid w:val="001C09A0"/>
    <w:rsid w:val="001C09F4"/>
    <w:rsid w:val="001C0A4C"/>
    <w:rsid w:val="001C0AAD"/>
    <w:rsid w:val="001C0B11"/>
    <w:rsid w:val="001C0BCC"/>
    <w:rsid w:val="001C0C04"/>
    <w:rsid w:val="001C0C1B"/>
    <w:rsid w:val="001C0CF6"/>
    <w:rsid w:val="001C0D98"/>
    <w:rsid w:val="001C0DAA"/>
    <w:rsid w:val="001C0E19"/>
    <w:rsid w:val="001C0F11"/>
    <w:rsid w:val="001C0FFC"/>
    <w:rsid w:val="001C104F"/>
    <w:rsid w:val="001C1164"/>
    <w:rsid w:val="001C1166"/>
    <w:rsid w:val="001C1334"/>
    <w:rsid w:val="001C138D"/>
    <w:rsid w:val="001C159A"/>
    <w:rsid w:val="001C1735"/>
    <w:rsid w:val="001C176E"/>
    <w:rsid w:val="001C17CB"/>
    <w:rsid w:val="001C18AE"/>
    <w:rsid w:val="001C1948"/>
    <w:rsid w:val="001C195A"/>
    <w:rsid w:val="001C19D9"/>
    <w:rsid w:val="001C19F7"/>
    <w:rsid w:val="001C1ABE"/>
    <w:rsid w:val="001C1AE1"/>
    <w:rsid w:val="001C1C87"/>
    <w:rsid w:val="001C1C95"/>
    <w:rsid w:val="001C1E1F"/>
    <w:rsid w:val="001C1E47"/>
    <w:rsid w:val="001C1EA7"/>
    <w:rsid w:val="001C1F9C"/>
    <w:rsid w:val="001C1FAD"/>
    <w:rsid w:val="001C2221"/>
    <w:rsid w:val="001C22EC"/>
    <w:rsid w:val="001C2301"/>
    <w:rsid w:val="001C2624"/>
    <w:rsid w:val="001C26A0"/>
    <w:rsid w:val="001C26CE"/>
    <w:rsid w:val="001C275C"/>
    <w:rsid w:val="001C27AB"/>
    <w:rsid w:val="001C2892"/>
    <w:rsid w:val="001C28F8"/>
    <w:rsid w:val="001C28FF"/>
    <w:rsid w:val="001C297F"/>
    <w:rsid w:val="001C29A1"/>
    <w:rsid w:val="001C2C55"/>
    <w:rsid w:val="001C2CEF"/>
    <w:rsid w:val="001C2D7F"/>
    <w:rsid w:val="001C2D8A"/>
    <w:rsid w:val="001C2E83"/>
    <w:rsid w:val="001C2E92"/>
    <w:rsid w:val="001C2EE9"/>
    <w:rsid w:val="001C2F46"/>
    <w:rsid w:val="001C2F71"/>
    <w:rsid w:val="001C2FE2"/>
    <w:rsid w:val="001C3028"/>
    <w:rsid w:val="001C302B"/>
    <w:rsid w:val="001C30CF"/>
    <w:rsid w:val="001C30D0"/>
    <w:rsid w:val="001C31CA"/>
    <w:rsid w:val="001C3226"/>
    <w:rsid w:val="001C3289"/>
    <w:rsid w:val="001C335C"/>
    <w:rsid w:val="001C349B"/>
    <w:rsid w:val="001C34D7"/>
    <w:rsid w:val="001C3690"/>
    <w:rsid w:val="001C369C"/>
    <w:rsid w:val="001C375F"/>
    <w:rsid w:val="001C3893"/>
    <w:rsid w:val="001C3967"/>
    <w:rsid w:val="001C3A70"/>
    <w:rsid w:val="001C3AD0"/>
    <w:rsid w:val="001C3B67"/>
    <w:rsid w:val="001C3BC3"/>
    <w:rsid w:val="001C3C1F"/>
    <w:rsid w:val="001C3C41"/>
    <w:rsid w:val="001C3C5A"/>
    <w:rsid w:val="001C3CC7"/>
    <w:rsid w:val="001C3D91"/>
    <w:rsid w:val="001C3DAC"/>
    <w:rsid w:val="001C3E88"/>
    <w:rsid w:val="001C3F71"/>
    <w:rsid w:val="001C3FAD"/>
    <w:rsid w:val="001C3FBC"/>
    <w:rsid w:val="001C3FFC"/>
    <w:rsid w:val="001C4044"/>
    <w:rsid w:val="001C408D"/>
    <w:rsid w:val="001C42CA"/>
    <w:rsid w:val="001C42EB"/>
    <w:rsid w:val="001C42FD"/>
    <w:rsid w:val="001C4350"/>
    <w:rsid w:val="001C4359"/>
    <w:rsid w:val="001C436A"/>
    <w:rsid w:val="001C44E5"/>
    <w:rsid w:val="001C4596"/>
    <w:rsid w:val="001C46E2"/>
    <w:rsid w:val="001C4726"/>
    <w:rsid w:val="001C47BD"/>
    <w:rsid w:val="001C47DD"/>
    <w:rsid w:val="001C48A4"/>
    <w:rsid w:val="001C494C"/>
    <w:rsid w:val="001C49CC"/>
    <w:rsid w:val="001C4A28"/>
    <w:rsid w:val="001C4A3A"/>
    <w:rsid w:val="001C4B64"/>
    <w:rsid w:val="001C4B6C"/>
    <w:rsid w:val="001C4C55"/>
    <w:rsid w:val="001C4CA5"/>
    <w:rsid w:val="001C4D06"/>
    <w:rsid w:val="001C4D13"/>
    <w:rsid w:val="001C4E12"/>
    <w:rsid w:val="001C4E25"/>
    <w:rsid w:val="001C4E9C"/>
    <w:rsid w:val="001C4FAE"/>
    <w:rsid w:val="001C4FC4"/>
    <w:rsid w:val="001C4FE1"/>
    <w:rsid w:val="001C50EE"/>
    <w:rsid w:val="001C51D6"/>
    <w:rsid w:val="001C51E7"/>
    <w:rsid w:val="001C526A"/>
    <w:rsid w:val="001C52D0"/>
    <w:rsid w:val="001C52DC"/>
    <w:rsid w:val="001C53E1"/>
    <w:rsid w:val="001C5451"/>
    <w:rsid w:val="001C547C"/>
    <w:rsid w:val="001C54CB"/>
    <w:rsid w:val="001C550A"/>
    <w:rsid w:val="001C55F0"/>
    <w:rsid w:val="001C5693"/>
    <w:rsid w:val="001C58F5"/>
    <w:rsid w:val="001C5917"/>
    <w:rsid w:val="001C59ED"/>
    <w:rsid w:val="001C5A9B"/>
    <w:rsid w:val="001C5AAA"/>
    <w:rsid w:val="001C5AE1"/>
    <w:rsid w:val="001C5B6F"/>
    <w:rsid w:val="001C5BD9"/>
    <w:rsid w:val="001C5CD5"/>
    <w:rsid w:val="001C5CE2"/>
    <w:rsid w:val="001C5D31"/>
    <w:rsid w:val="001C5D43"/>
    <w:rsid w:val="001C5EC0"/>
    <w:rsid w:val="001C5F0F"/>
    <w:rsid w:val="001C5F27"/>
    <w:rsid w:val="001C5F55"/>
    <w:rsid w:val="001C5F8E"/>
    <w:rsid w:val="001C61EF"/>
    <w:rsid w:val="001C6234"/>
    <w:rsid w:val="001C624E"/>
    <w:rsid w:val="001C6271"/>
    <w:rsid w:val="001C6279"/>
    <w:rsid w:val="001C629F"/>
    <w:rsid w:val="001C62DA"/>
    <w:rsid w:val="001C6303"/>
    <w:rsid w:val="001C643B"/>
    <w:rsid w:val="001C64D4"/>
    <w:rsid w:val="001C65AA"/>
    <w:rsid w:val="001C65F6"/>
    <w:rsid w:val="001C6613"/>
    <w:rsid w:val="001C6805"/>
    <w:rsid w:val="001C68E2"/>
    <w:rsid w:val="001C6900"/>
    <w:rsid w:val="001C6A30"/>
    <w:rsid w:val="001C6AF0"/>
    <w:rsid w:val="001C6B76"/>
    <w:rsid w:val="001C6BAE"/>
    <w:rsid w:val="001C6D23"/>
    <w:rsid w:val="001C6D28"/>
    <w:rsid w:val="001C6D36"/>
    <w:rsid w:val="001C6D64"/>
    <w:rsid w:val="001C6E94"/>
    <w:rsid w:val="001C6EB3"/>
    <w:rsid w:val="001C6ED8"/>
    <w:rsid w:val="001C6F4B"/>
    <w:rsid w:val="001C6F79"/>
    <w:rsid w:val="001C702F"/>
    <w:rsid w:val="001C70C9"/>
    <w:rsid w:val="001C720A"/>
    <w:rsid w:val="001C729C"/>
    <w:rsid w:val="001C7323"/>
    <w:rsid w:val="001C7349"/>
    <w:rsid w:val="001C7364"/>
    <w:rsid w:val="001C751E"/>
    <w:rsid w:val="001C7616"/>
    <w:rsid w:val="001C7793"/>
    <w:rsid w:val="001C77AD"/>
    <w:rsid w:val="001C77C6"/>
    <w:rsid w:val="001C7847"/>
    <w:rsid w:val="001C7859"/>
    <w:rsid w:val="001C7867"/>
    <w:rsid w:val="001C7890"/>
    <w:rsid w:val="001C78FC"/>
    <w:rsid w:val="001C7900"/>
    <w:rsid w:val="001C795F"/>
    <w:rsid w:val="001C7ADD"/>
    <w:rsid w:val="001C7B03"/>
    <w:rsid w:val="001C7BB0"/>
    <w:rsid w:val="001C7C87"/>
    <w:rsid w:val="001C7CE5"/>
    <w:rsid w:val="001C7D0E"/>
    <w:rsid w:val="001C7E65"/>
    <w:rsid w:val="001C7E79"/>
    <w:rsid w:val="001C7ED8"/>
    <w:rsid w:val="001D008D"/>
    <w:rsid w:val="001D01E3"/>
    <w:rsid w:val="001D022E"/>
    <w:rsid w:val="001D037B"/>
    <w:rsid w:val="001D03E8"/>
    <w:rsid w:val="001D0409"/>
    <w:rsid w:val="001D0422"/>
    <w:rsid w:val="001D04A9"/>
    <w:rsid w:val="001D04D6"/>
    <w:rsid w:val="001D04EA"/>
    <w:rsid w:val="001D0554"/>
    <w:rsid w:val="001D05BE"/>
    <w:rsid w:val="001D061A"/>
    <w:rsid w:val="001D0620"/>
    <w:rsid w:val="001D0667"/>
    <w:rsid w:val="001D07E7"/>
    <w:rsid w:val="001D0812"/>
    <w:rsid w:val="001D086B"/>
    <w:rsid w:val="001D08D3"/>
    <w:rsid w:val="001D08F9"/>
    <w:rsid w:val="001D0975"/>
    <w:rsid w:val="001D0A06"/>
    <w:rsid w:val="001D0AB9"/>
    <w:rsid w:val="001D0B1B"/>
    <w:rsid w:val="001D0B49"/>
    <w:rsid w:val="001D0C34"/>
    <w:rsid w:val="001D0C64"/>
    <w:rsid w:val="001D0CE8"/>
    <w:rsid w:val="001D0DF1"/>
    <w:rsid w:val="001D0EF3"/>
    <w:rsid w:val="001D113F"/>
    <w:rsid w:val="001D1153"/>
    <w:rsid w:val="001D118E"/>
    <w:rsid w:val="001D1228"/>
    <w:rsid w:val="001D1237"/>
    <w:rsid w:val="001D12C2"/>
    <w:rsid w:val="001D13FA"/>
    <w:rsid w:val="001D1430"/>
    <w:rsid w:val="001D1490"/>
    <w:rsid w:val="001D14DF"/>
    <w:rsid w:val="001D167E"/>
    <w:rsid w:val="001D1684"/>
    <w:rsid w:val="001D16F9"/>
    <w:rsid w:val="001D1779"/>
    <w:rsid w:val="001D177F"/>
    <w:rsid w:val="001D17C1"/>
    <w:rsid w:val="001D17D3"/>
    <w:rsid w:val="001D17DD"/>
    <w:rsid w:val="001D17DF"/>
    <w:rsid w:val="001D18AD"/>
    <w:rsid w:val="001D18B0"/>
    <w:rsid w:val="001D18F7"/>
    <w:rsid w:val="001D1930"/>
    <w:rsid w:val="001D1A2D"/>
    <w:rsid w:val="001D1AA4"/>
    <w:rsid w:val="001D1AD7"/>
    <w:rsid w:val="001D1C1F"/>
    <w:rsid w:val="001D1D04"/>
    <w:rsid w:val="001D1DAB"/>
    <w:rsid w:val="001D1E66"/>
    <w:rsid w:val="001D1ED1"/>
    <w:rsid w:val="001D1EFC"/>
    <w:rsid w:val="001D2003"/>
    <w:rsid w:val="001D201C"/>
    <w:rsid w:val="001D203A"/>
    <w:rsid w:val="001D204E"/>
    <w:rsid w:val="001D20E5"/>
    <w:rsid w:val="001D210A"/>
    <w:rsid w:val="001D212B"/>
    <w:rsid w:val="001D2154"/>
    <w:rsid w:val="001D216D"/>
    <w:rsid w:val="001D21CE"/>
    <w:rsid w:val="001D2246"/>
    <w:rsid w:val="001D229B"/>
    <w:rsid w:val="001D234F"/>
    <w:rsid w:val="001D25AC"/>
    <w:rsid w:val="001D268A"/>
    <w:rsid w:val="001D27AB"/>
    <w:rsid w:val="001D28C2"/>
    <w:rsid w:val="001D28DD"/>
    <w:rsid w:val="001D2929"/>
    <w:rsid w:val="001D29C6"/>
    <w:rsid w:val="001D2A7C"/>
    <w:rsid w:val="001D2AD8"/>
    <w:rsid w:val="001D2B5F"/>
    <w:rsid w:val="001D2BD5"/>
    <w:rsid w:val="001D2C22"/>
    <w:rsid w:val="001D2C64"/>
    <w:rsid w:val="001D2C71"/>
    <w:rsid w:val="001D2CD2"/>
    <w:rsid w:val="001D2DC9"/>
    <w:rsid w:val="001D2E61"/>
    <w:rsid w:val="001D3113"/>
    <w:rsid w:val="001D312B"/>
    <w:rsid w:val="001D31EA"/>
    <w:rsid w:val="001D32E5"/>
    <w:rsid w:val="001D333A"/>
    <w:rsid w:val="001D34A5"/>
    <w:rsid w:val="001D3570"/>
    <w:rsid w:val="001D35C9"/>
    <w:rsid w:val="001D35DA"/>
    <w:rsid w:val="001D3607"/>
    <w:rsid w:val="001D3657"/>
    <w:rsid w:val="001D377F"/>
    <w:rsid w:val="001D37AB"/>
    <w:rsid w:val="001D37CF"/>
    <w:rsid w:val="001D3838"/>
    <w:rsid w:val="001D387D"/>
    <w:rsid w:val="001D3891"/>
    <w:rsid w:val="001D393C"/>
    <w:rsid w:val="001D39BD"/>
    <w:rsid w:val="001D3A7C"/>
    <w:rsid w:val="001D3AAA"/>
    <w:rsid w:val="001D3DAC"/>
    <w:rsid w:val="001D3DBD"/>
    <w:rsid w:val="001D3FDD"/>
    <w:rsid w:val="001D3FF8"/>
    <w:rsid w:val="001D4068"/>
    <w:rsid w:val="001D4082"/>
    <w:rsid w:val="001D40C4"/>
    <w:rsid w:val="001D40F0"/>
    <w:rsid w:val="001D4101"/>
    <w:rsid w:val="001D4115"/>
    <w:rsid w:val="001D41B4"/>
    <w:rsid w:val="001D41D6"/>
    <w:rsid w:val="001D4409"/>
    <w:rsid w:val="001D44AA"/>
    <w:rsid w:val="001D44C1"/>
    <w:rsid w:val="001D44FF"/>
    <w:rsid w:val="001D4505"/>
    <w:rsid w:val="001D4648"/>
    <w:rsid w:val="001D4745"/>
    <w:rsid w:val="001D477C"/>
    <w:rsid w:val="001D4796"/>
    <w:rsid w:val="001D4945"/>
    <w:rsid w:val="001D496D"/>
    <w:rsid w:val="001D49B8"/>
    <w:rsid w:val="001D49C0"/>
    <w:rsid w:val="001D49DC"/>
    <w:rsid w:val="001D4A7D"/>
    <w:rsid w:val="001D4AB1"/>
    <w:rsid w:val="001D4B43"/>
    <w:rsid w:val="001D4C5D"/>
    <w:rsid w:val="001D4D0E"/>
    <w:rsid w:val="001D4D6F"/>
    <w:rsid w:val="001D4DFB"/>
    <w:rsid w:val="001D4EE3"/>
    <w:rsid w:val="001D4F70"/>
    <w:rsid w:val="001D4FB4"/>
    <w:rsid w:val="001D4FD2"/>
    <w:rsid w:val="001D515C"/>
    <w:rsid w:val="001D51A0"/>
    <w:rsid w:val="001D5239"/>
    <w:rsid w:val="001D52EE"/>
    <w:rsid w:val="001D5434"/>
    <w:rsid w:val="001D5485"/>
    <w:rsid w:val="001D54D4"/>
    <w:rsid w:val="001D54F9"/>
    <w:rsid w:val="001D55B1"/>
    <w:rsid w:val="001D563B"/>
    <w:rsid w:val="001D5650"/>
    <w:rsid w:val="001D5818"/>
    <w:rsid w:val="001D581A"/>
    <w:rsid w:val="001D59D8"/>
    <w:rsid w:val="001D5A1E"/>
    <w:rsid w:val="001D5A78"/>
    <w:rsid w:val="001D5B0F"/>
    <w:rsid w:val="001D5B96"/>
    <w:rsid w:val="001D5C08"/>
    <w:rsid w:val="001D5C6C"/>
    <w:rsid w:val="001D5C8C"/>
    <w:rsid w:val="001D5CB9"/>
    <w:rsid w:val="001D5D5B"/>
    <w:rsid w:val="001D5E38"/>
    <w:rsid w:val="001D6158"/>
    <w:rsid w:val="001D61E2"/>
    <w:rsid w:val="001D62F5"/>
    <w:rsid w:val="001D635B"/>
    <w:rsid w:val="001D63B3"/>
    <w:rsid w:val="001D6434"/>
    <w:rsid w:val="001D647D"/>
    <w:rsid w:val="001D6490"/>
    <w:rsid w:val="001D64D8"/>
    <w:rsid w:val="001D6532"/>
    <w:rsid w:val="001D660F"/>
    <w:rsid w:val="001D66D5"/>
    <w:rsid w:val="001D6710"/>
    <w:rsid w:val="001D6767"/>
    <w:rsid w:val="001D68AF"/>
    <w:rsid w:val="001D69A0"/>
    <w:rsid w:val="001D6A18"/>
    <w:rsid w:val="001D6AA9"/>
    <w:rsid w:val="001D6AE3"/>
    <w:rsid w:val="001D6B46"/>
    <w:rsid w:val="001D6BBA"/>
    <w:rsid w:val="001D6BEE"/>
    <w:rsid w:val="001D6C8F"/>
    <w:rsid w:val="001D6D5E"/>
    <w:rsid w:val="001D6DA1"/>
    <w:rsid w:val="001D6F3E"/>
    <w:rsid w:val="001D6F4C"/>
    <w:rsid w:val="001D6FBA"/>
    <w:rsid w:val="001D6FBB"/>
    <w:rsid w:val="001D7029"/>
    <w:rsid w:val="001D7104"/>
    <w:rsid w:val="001D7180"/>
    <w:rsid w:val="001D7190"/>
    <w:rsid w:val="001D71C6"/>
    <w:rsid w:val="001D72A0"/>
    <w:rsid w:val="001D72BB"/>
    <w:rsid w:val="001D73A3"/>
    <w:rsid w:val="001D7487"/>
    <w:rsid w:val="001D74BF"/>
    <w:rsid w:val="001D751F"/>
    <w:rsid w:val="001D7527"/>
    <w:rsid w:val="001D756A"/>
    <w:rsid w:val="001D77AD"/>
    <w:rsid w:val="001D7920"/>
    <w:rsid w:val="001D7A1B"/>
    <w:rsid w:val="001D7AC1"/>
    <w:rsid w:val="001D7C41"/>
    <w:rsid w:val="001D7D59"/>
    <w:rsid w:val="001D7E79"/>
    <w:rsid w:val="001D7E7F"/>
    <w:rsid w:val="001D7EEC"/>
    <w:rsid w:val="001D7F59"/>
    <w:rsid w:val="001D7F6E"/>
    <w:rsid w:val="001D7FB0"/>
    <w:rsid w:val="001E0089"/>
    <w:rsid w:val="001E0164"/>
    <w:rsid w:val="001E0191"/>
    <w:rsid w:val="001E01B3"/>
    <w:rsid w:val="001E01BC"/>
    <w:rsid w:val="001E01D9"/>
    <w:rsid w:val="001E0203"/>
    <w:rsid w:val="001E02AD"/>
    <w:rsid w:val="001E033B"/>
    <w:rsid w:val="001E0414"/>
    <w:rsid w:val="001E0469"/>
    <w:rsid w:val="001E04AE"/>
    <w:rsid w:val="001E0525"/>
    <w:rsid w:val="001E0596"/>
    <w:rsid w:val="001E0660"/>
    <w:rsid w:val="001E0727"/>
    <w:rsid w:val="001E0909"/>
    <w:rsid w:val="001E098C"/>
    <w:rsid w:val="001E09B8"/>
    <w:rsid w:val="001E0AFD"/>
    <w:rsid w:val="001E0B7C"/>
    <w:rsid w:val="001E0BE9"/>
    <w:rsid w:val="001E0D31"/>
    <w:rsid w:val="001E0D51"/>
    <w:rsid w:val="001E0D8B"/>
    <w:rsid w:val="001E0DF1"/>
    <w:rsid w:val="001E0EFB"/>
    <w:rsid w:val="001E0FC5"/>
    <w:rsid w:val="001E0FE9"/>
    <w:rsid w:val="001E1180"/>
    <w:rsid w:val="001E1237"/>
    <w:rsid w:val="001E12B7"/>
    <w:rsid w:val="001E1324"/>
    <w:rsid w:val="001E1330"/>
    <w:rsid w:val="001E14A1"/>
    <w:rsid w:val="001E14BF"/>
    <w:rsid w:val="001E14DA"/>
    <w:rsid w:val="001E153D"/>
    <w:rsid w:val="001E15D3"/>
    <w:rsid w:val="001E15EF"/>
    <w:rsid w:val="001E15FA"/>
    <w:rsid w:val="001E1607"/>
    <w:rsid w:val="001E1632"/>
    <w:rsid w:val="001E16D7"/>
    <w:rsid w:val="001E1763"/>
    <w:rsid w:val="001E17AB"/>
    <w:rsid w:val="001E17D3"/>
    <w:rsid w:val="001E17E6"/>
    <w:rsid w:val="001E1892"/>
    <w:rsid w:val="001E1910"/>
    <w:rsid w:val="001E1A55"/>
    <w:rsid w:val="001E1AD8"/>
    <w:rsid w:val="001E1B05"/>
    <w:rsid w:val="001E1B6D"/>
    <w:rsid w:val="001E1BC6"/>
    <w:rsid w:val="001E1C5F"/>
    <w:rsid w:val="001E1C8A"/>
    <w:rsid w:val="001E1D15"/>
    <w:rsid w:val="001E1D26"/>
    <w:rsid w:val="001E1DB2"/>
    <w:rsid w:val="001E1DBB"/>
    <w:rsid w:val="001E1EAB"/>
    <w:rsid w:val="001E1EFD"/>
    <w:rsid w:val="001E1F50"/>
    <w:rsid w:val="001E202E"/>
    <w:rsid w:val="001E2061"/>
    <w:rsid w:val="001E20A7"/>
    <w:rsid w:val="001E2115"/>
    <w:rsid w:val="001E21E2"/>
    <w:rsid w:val="001E2304"/>
    <w:rsid w:val="001E234B"/>
    <w:rsid w:val="001E2391"/>
    <w:rsid w:val="001E23E6"/>
    <w:rsid w:val="001E2489"/>
    <w:rsid w:val="001E2571"/>
    <w:rsid w:val="001E25D4"/>
    <w:rsid w:val="001E2615"/>
    <w:rsid w:val="001E267B"/>
    <w:rsid w:val="001E26B0"/>
    <w:rsid w:val="001E270C"/>
    <w:rsid w:val="001E2719"/>
    <w:rsid w:val="001E2789"/>
    <w:rsid w:val="001E282D"/>
    <w:rsid w:val="001E2851"/>
    <w:rsid w:val="001E28F2"/>
    <w:rsid w:val="001E29C8"/>
    <w:rsid w:val="001E29E2"/>
    <w:rsid w:val="001E2A11"/>
    <w:rsid w:val="001E2A84"/>
    <w:rsid w:val="001E2AC7"/>
    <w:rsid w:val="001E2B5D"/>
    <w:rsid w:val="001E2D44"/>
    <w:rsid w:val="001E2D4A"/>
    <w:rsid w:val="001E2D9E"/>
    <w:rsid w:val="001E2EB9"/>
    <w:rsid w:val="001E2EEF"/>
    <w:rsid w:val="001E2F92"/>
    <w:rsid w:val="001E3149"/>
    <w:rsid w:val="001E3265"/>
    <w:rsid w:val="001E32E4"/>
    <w:rsid w:val="001E3338"/>
    <w:rsid w:val="001E33D3"/>
    <w:rsid w:val="001E347E"/>
    <w:rsid w:val="001E3487"/>
    <w:rsid w:val="001E34D3"/>
    <w:rsid w:val="001E3581"/>
    <w:rsid w:val="001E35BE"/>
    <w:rsid w:val="001E35F2"/>
    <w:rsid w:val="001E3664"/>
    <w:rsid w:val="001E367B"/>
    <w:rsid w:val="001E3686"/>
    <w:rsid w:val="001E3874"/>
    <w:rsid w:val="001E3885"/>
    <w:rsid w:val="001E396A"/>
    <w:rsid w:val="001E3A31"/>
    <w:rsid w:val="001E3A8B"/>
    <w:rsid w:val="001E3B50"/>
    <w:rsid w:val="001E3B52"/>
    <w:rsid w:val="001E3B82"/>
    <w:rsid w:val="001E3BA0"/>
    <w:rsid w:val="001E3E01"/>
    <w:rsid w:val="001E3E2D"/>
    <w:rsid w:val="001E3E4C"/>
    <w:rsid w:val="001E3E51"/>
    <w:rsid w:val="001E3E61"/>
    <w:rsid w:val="001E3EEE"/>
    <w:rsid w:val="001E3F3D"/>
    <w:rsid w:val="001E3FCC"/>
    <w:rsid w:val="001E41D5"/>
    <w:rsid w:val="001E4288"/>
    <w:rsid w:val="001E42C1"/>
    <w:rsid w:val="001E4302"/>
    <w:rsid w:val="001E434E"/>
    <w:rsid w:val="001E435B"/>
    <w:rsid w:val="001E43D8"/>
    <w:rsid w:val="001E44B6"/>
    <w:rsid w:val="001E45DA"/>
    <w:rsid w:val="001E46AD"/>
    <w:rsid w:val="001E4789"/>
    <w:rsid w:val="001E488C"/>
    <w:rsid w:val="001E4989"/>
    <w:rsid w:val="001E49B5"/>
    <w:rsid w:val="001E4A9D"/>
    <w:rsid w:val="001E4B17"/>
    <w:rsid w:val="001E4B4B"/>
    <w:rsid w:val="001E4DB3"/>
    <w:rsid w:val="001E4EA9"/>
    <w:rsid w:val="001E4ED0"/>
    <w:rsid w:val="001E4F13"/>
    <w:rsid w:val="001E5256"/>
    <w:rsid w:val="001E5316"/>
    <w:rsid w:val="001E5367"/>
    <w:rsid w:val="001E5426"/>
    <w:rsid w:val="001E5556"/>
    <w:rsid w:val="001E5794"/>
    <w:rsid w:val="001E57FD"/>
    <w:rsid w:val="001E5968"/>
    <w:rsid w:val="001E5B20"/>
    <w:rsid w:val="001E5B2E"/>
    <w:rsid w:val="001E5CC9"/>
    <w:rsid w:val="001E5CE5"/>
    <w:rsid w:val="001E5D6E"/>
    <w:rsid w:val="001E5E96"/>
    <w:rsid w:val="001E5EFA"/>
    <w:rsid w:val="001E5F16"/>
    <w:rsid w:val="001E5FA9"/>
    <w:rsid w:val="001E5FBE"/>
    <w:rsid w:val="001E6037"/>
    <w:rsid w:val="001E60C0"/>
    <w:rsid w:val="001E6101"/>
    <w:rsid w:val="001E6134"/>
    <w:rsid w:val="001E6167"/>
    <w:rsid w:val="001E6225"/>
    <w:rsid w:val="001E6272"/>
    <w:rsid w:val="001E6286"/>
    <w:rsid w:val="001E629C"/>
    <w:rsid w:val="001E630C"/>
    <w:rsid w:val="001E6327"/>
    <w:rsid w:val="001E634A"/>
    <w:rsid w:val="001E6467"/>
    <w:rsid w:val="001E64CF"/>
    <w:rsid w:val="001E657A"/>
    <w:rsid w:val="001E65D2"/>
    <w:rsid w:val="001E66F4"/>
    <w:rsid w:val="001E6706"/>
    <w:rsid w:val="001E67E6"/>
    <w:rsid w:val="001E6853"/>
    <w:rsid w:val="001E68B1"/>
    <w:rsid w:val="001E68C8"/>
    <w:rsid w:val="001E6A21"/>
    <w:rsid w:val="001E6A32"/>
    <w:rsid w:val="001E6B0A"/>
    <w:rsid w:val="001E6C35"/>
    <w:rsid w:val="001E6DB9"/>
    <w:rsid w:val="001E6DC9"/>
    <w:rsid w:val="001E6DEA"/>
    <w:rsid w:val="001E6FA0"/>
    <w:rsid w:val="001E7048"/>
    <w:rsid w:val="001E7089"/>
    <w:rsid w:val="001E7106"/>
    <w:rsid w:val="001E712B"/>
    <w:rsid w:val="001E714B"/>
    <w:rsid w:val="001E7231"/>
    <w:rsid w:val="001E72A6"/>
    <w:rsid w:val="001E7318"/>
    <w:rsid w:val="001E731E"/>
    <w:rsid w:val="001E7354"/>
    <w:rsid w:val="001E74F3"/>
    <w:rsid w:val="001E75E8"/>
    <w:rsid w:val="001E7699"/>
    <w:rsid w:val="001E76E6"/>
    <w:rsid w:val="001E7741"/>
    <w:rsid w:val="001E7777"/>
    <w:rsid w:val="001E781A"/>
    <w:rsid w:val="001E782B"/>
    <w:rsid w:val="001E7865"/>
    <w:rsid w:val="001E796D"/>
    <w:rsid w:val="001E7A04"/>
    <w:rsid w:val="001E7AEB"/>
    <w:rsid w:val="001E7BAC"/>
    <w:rsid w:val="001E7BEB"/>
    <w:rsid w:val="001E7CDB"/>
    <w:rsid w:val="001E7CEF"/>
    <w:rsid w:val="001E7D22"/>
    <w:rsid w:val="001E7D5F"/>
    <w:rsid w:val="001E7E44"/>
    <w:rsid w:val="001E7EDD"/>
    <w:rsid w:val="001E7F80"/>
    <w:rsid w:val="001E7FAC"/>
    <w:rsid w:val="001E7FAE"/>
    <w:rsid w:val="001F0002"/>
    <w:rsid w:val="001F0012"/>
    <w:rsid w:val="001F001D"/>
    <w:rsid w:val="001F00BB"/>
    <w:rsid w:val="001F00E2"/>
    <w:rsid w:val="001F015B"/>
    <w:rsid w:val="001F026F"/>
    <w:rsid w:val="001F0326"/>
    <w:rsid w:val="001F0352"/>
    <w:rsid w:val="001F03D9"/>
    <w:rsid w:val="001F04A2"/>
    <w:rsid w:val="001F04B5"/>
    <w:rsid w:val="001F04E5"/>
    <w:rsid w:val="001F0565"/>
    <w:rsid w:val="001F05C7"/>
    <w:rsid w:val="001F074C"/>
    <w:rsid w:val="001F07AC"/>
    <w:rsid w:val="001F0829"/>
    <w:rsid w:val="001F0882"/>
    <w:rsid w:val="001F088A"/>
    <w:rsid w:val="001F089A"/>
    <w:rsid w:val="001F08BE"/>
    <w:rsid w:val="001F0AD0"/>
    <w:rsid w:val="001F0ADE"/>
    <w:rsid w:val="001F0EB4"/>
    <w:rsid w:val="001F0EEE"/>
    <w:rsid w:val="001F0F61"/>
    <w:rsid w:val="001F0FCC"/>
    <w:rsid w:val="001F105C"/>
    <w:rsid w:val="001F10FC"/>
    <w:rsid w:val="001F1126"/>
    <w:rsid w:val="001F1281"/>
    <w:rsid w:val="001F12C5"/>
    <w:rsid w:val="001F1318"/>
    <w:rsid w:val="001F131E"/>
    <w:rsid w:val="001F147E"/>
    <w:rsid w:val="001F1590"/>
    <w:rsid w:val="001F15CD"/>
    <w:rsid w:val="001F15E7"/>
    <w:rsid w:val="001F166B"/>
    <w:rsid w:val="001F171F"/>
    <w:rsid w:val="001F1ABC"/>
    <w:rsid w:val="001F1AE1"/>
    <w:rsid w:val="001F1C3F"/>
    <w:rsid w:val="001F1C48"/>
    <w:rsid w:val="001F1DCA"/>
    <w:rsid w:val="001F1E11"/>
    <w:rsid w:val="001F1EE8"/>
    <w:rsid w:val="001F1FC7"/>
    <w:rsid w:val="001F20AC"/>
    <w:rsid w:val="001F2182"/>
    <w:rsid w:val="001F2250"/>
    <w:rsid w:val="001F2277"/>
    <w:rsid w:val="001F2322"/>
    <w:rsid w:val="001F2361"/>
    <w:rsid w:val="001F2421"/>
    <w:rsid w:val="001F246C"/>
    <w:rsid w:val="001F24A9"/>
    <w:rsid w:val="001F2562"/>
    <w:rsid w:val="001F25AD"/>
    <w:rsid w:val="001F268C"/>
    <w:rsid w:val="001F26DC"/>
    <w:rsid w:val="001F2730"/>
    <w:rsid w:val="001F278F"/>
    <w:rsid w:val="001F2824"/>
    <w:rsid w:val="001F2833"/>
    <w:rsid w:val="001F28FD"/>
    <w:rsid w:val="001F295C"/>
    <w:rsid w:val="001F2A8F"/>
    <w:rsid w:val="001F2B67"/>
    <w:rsid w:val="001F2B72"/>
    <w:rsid w:val="001F2B9C"/>
    <w:rsid w:val="001F2BA8"/>
    <w:rsid w:val="001F2BB0"/>
    <w:rsid w:val="001F2BB4"/>
    <w:rsid w:val="001F2CAB"/>
    <w:rsid w:val="001F2D8D"/>
    <w:rsid w:val="001F2DAD"/>
    <w:rsid w:val="001F2DDB"/>
    <w:rsid w:val="001F2DE2"/>
    <w:rsid w:val="001F2E6D"/>
    <w:rsid w:val="001F2E90"/>
    <w:rsid w:val="001F2F02"/>
    <w:rsid w:val="001F2F42"/>
    <w:rsid w:val="001F2F7B"/>
    <w:rsid w:val="001F3059"/>
    <w:rsid w:val="001F33D0"/>
    <w:rsid w:val="001F343B"/>
    <w:rsid w:val="001F347C"/>
    <w:rsid w:val="001F347E"/>
    <w:rsid w:val="001F3487"/>
    <w:rsid w:val="001F3517"/>
    <w:rsid w:val="001F36F7"/>
    <w:rsid w:val="001F3710"/>
    <w:rsid w:val="001F3711"/>
    <w:rsid w:val="001F3722"/>
    <w:rsid w:val="001F3726"/>
    <w:rsid w:val="001F3786"/>
    <w:rsid w:val="001F3805"/>
    <w:rsid w:val="001F3B4C"/>
    <w:rsid w:val="001F3BD0"/>
    <w:rsid w:val="001F3C4A"/>
    <w:rsid w:val="001F3D2F"/>
    <w:rsid w:val="001F3DF1"/>
    <w:rsid w:val="001F3E67"/>
    <w:rsid w:val="001F3E97"/>
    <w:rsid w:val="001F3EA4"/>
    <w:rsid w:val="001F3EBA"/>
    <w:rsid w:val="001F408D"/>
    <w:rsid w:val="001F4165"/>
    <w:rsid w:val="001F440E"/>
    <w:rsid w:val="001F4453"/>
    <w:rsid w:val="001F44F0"/>
    <w:rsid w:val="001F44F8"/>
    <w:rsid w:val="001F45BA"/>
    <w:rsid w:val="001F45BD"/>
    <w:rsid w:val="001F4606"/>
    <w:rsid w:val="001F46D5"/>
    <w:rsid w:val="001F47AA"/>
    <w:rsid w:val="001F47B4"/>
    <w:rsid w:val="001F4884"/>
    <w:rsid w:val="001F48D3"/>
    <w:rsid w:val="001F494A"/>
    <w:rsid w:val="001F4A85"/>
    <w:rsid w:val="001F4AA5"/>
    <w:rsid w:val="001F4AB1"/>
    <w:rsid w:val="001F4AD7"/>
    <w:rsid w:val="001F4AE0"/>
    <w:rsid w:val="001F4BED"/>
    <w:rsid w:val="001F4CC1"/>
    <w:rsid w:val="001F4D3A"/>
    <w:rsid w:val="001F4D54"/>
    <w:rsid w:val="001F4D82"/>
    <w:rsid w:val="001F4EAD"/>
    <w:rsid w:val="001F4F8F"/>
    <w:rsid w:val="001F50C1"/>
    <w:rsid w:val="001F50DD"/>
    <w:rsid w:val="001F50F7"/>
    <w:rsid w:val="001F511C"/>
    <w:rsid w:val="001F5239"/>
    <w:rsid w:val="001F52A1"/>
    <w:rsid w:val="001F535F"/>
    <w:rsid w:val="001F54DB"/>
    <w:rsid w:val="001F55C1"/>
    <w:rsid w:val="001F55CB"/>
    <w:rsid w:val="001F55FB"/>
    <w:rsid w:val="001F5658"/>
    <w:rsid w:val="001F5783"/>
    <w:rsid w:val="001F5842"/>
    <w:rsid w:val="001F5877"/>
    <w:rsid w:val="001F58B5"/>
    <w:rsid w:val="001F58F1"/>
    <w:rsid w:val="001F590C"/>
    <w:rsid w:val="001F592B"/>
    <w:rsid w:val="001F5A6D"/>
    <w:rsid w:val="001F5BC9"/>
    <w:rsid w:val="001F5C70"/>
    <w:rsid w:val="001F5DAD"/>
    <w:rsid w:val="001F5E20"/>
    <w:rsid w:val="001F5E4B"/>
    <w:rsid w:val="001F5EF9"/>
    <w:rsid w:val="001F5F1E"/>
    <w:rsid w:val="001F5F1F"/>
    <w:rsid w:val="001F5F54"/>
    <w:rsid w:val="001F5FA5"/>
    <w:rsid w:val="001F5FB1"/>
    <w:rsid w:val="001F602C"/>
    <w:rsid w:val="001F606A"/>
    <w:rsid w:val="001F61C8"/>
    <w:rsid w:val="001F624A"/>
    <w:rsid w:val="001F639B"/>
    <w:rsid w:val="001F6452"/>
    <w:rsid w:val="001F6466"/>
    <w:rsid w:val="001F65A6"/>
    <w:rsid w:val="001F65AD"/>
    <w:rsid w:val="001F6600"/>
    <w:rsid w:val="001F661B"/>
    <w:rsid w:val="001F663C"/>
    <w:rsid w:val="001F66D2"/>
    <w:rsid w:val="001F671C"/>
    <w:rsid w:val="001F6735"/>
    <w:rsid w:val="001F6739"/>
    <w:rsid w:val="001F67C9"/>
    <w:rsid w:val="001F6BAB"/>
    <w:rsid w:val="001F6C2F"/>
    <w:rsid w:val="001F6D2D"/>
    <w:rsid w:val="001F6FB6"/>
    <w:rsid w:val="001F6FC7"/>
    <w:rsid w:val="001F7095"/>
    <w:rsid w:val="001F70A8"/>
    <w:rsid w:val="001F70AC"/>
    <w:rsid w:val="001F70FD"/>
    <w:rsid w:val="001F71FF"/>
    <w:rsid w:val="001F730F"/>
    <w:rsid w:val="001F731E"/>
    <w:rsid w:val="001F739A"/>
    <w:rsid w:val="001F74AF"/>
    <w:rsid w:val="001F755A"/>
    <w:rsid w:val="001F76FD"/>
    <w:rsid w:val="001F7782"/>
    <w:rsid w:val="001F785F"/>
    <w:rsid w:val="001F78AC"/>
    <w:rsid w:val="001F78E4"/>
    <w:rsid w:val="001F7ACB"/>
    <w:rsid w:val="001F7B43"/>
    <w:rsid w:val="001F7B50"/>
    <w:rsid w:val="001F7D4D"/>
    <w:rsid w:val="001F7DC2"/>
    <w:rsid w:val="001F7DC8"/>
    <w:rsid w:val="001F7E16"/>
    <w:rsid w:val="001F7E66"/>
    <w:rsid w:val="001F7F20"/>
    <w:rsid w:val="001F7F86"/>
    <w:rsid w:val="001F7FE0"/>
    <w:rsid w:val="0020002F"/>
    <w:rsid w:val="00200054"/>
    <w:rsid w:val="00200112"/>
    <w:rsid w:val="002001BE"/>
    <w:rsid w:val="002002C7"/>
    <w:rsid w:val="002003CA"/>
    <w:rsid w:val="00200428"/>
    <w:rsid w:val="002004A1"/>
    <w:rsid w:val="002004A8"/>
    <w:rsid w:val="00200545"/>
    <w:rsid w:val="00200609"/>
    <w:rsid w:val="0020062A"/>
    <w:rsid w:val="00200654"/>
    <w:rsid w:val="00200773"/>
    <w:rsid w:val="00200785"/>
    <w:rsid w:val="00200819"/>
    <w:rsid w:val="0020086D"/>
    <w:rsid w:val="00200872"/>
    <w:rsid w:val="00200896"/>
    <w:rsid w:val="00200903"/>
    <w:rsid w:val="0020090F"/>
    <w:rsid w:val="00200913"/>
    <w:rsid w:val="00200957"/>
    <w:rsid w:val="00200973"/>
    <w:rsid w:val="00200AE9"/>
    <w:rsid w:val="00200B0B"/>
    <w:rsid w:val="00200B8E"/>
    <w:rsid w:val="00200C07"/>
    <w:rsid w:val="00200C45"/>
    <w:rsid w:val="00200C74"/>
    <w:rsid w:val="00200E09"/>
    <w:rsid w:val="00200EAD"/>
    <w:rsid w:val="00200ED8"/>
    <w:rsid w:val="00200F11"/>
    <w:rsid w:val="00201003"/>
    <w:rsid w:val="00201092"/>
    <w:rsid w:val="00201155"/>
    <w:rsid w:val="002013BF"/>
    <w:rsid w:val="002013E6"/>
    <w:rsid w:val="00201435"/>
    <w:rsid w:val="0020143B"/>
    <w:rsid w:val="00201451"/>
    <w:rsid w:val="00201461"/>
    <w:rsid w:val="002014C9"/>
    <w:rsid w:val="00201514"/>
    <w:rsid w:val="0020155E"/>
    <w:rsid w:val="002015AF"/>
    <w:rsid w:val="00201606"/>
    <w:rsid w:val="00201617"/>
    <w:rsid w:val="00201715"/>
    <w:rsid w:val="00201770"/>
    <w:rsid w:val="0020180B"/>
    <w:rsid w:val="0020181B"/>
    <w:rsid w:val="0020184B"/>
    <w:rsid w:val="00201895"/>
    <w:rsid w:val="002018B1"/>
    <w:rsid w:val="00201970"/>
    <w:rsid w:val="00201A3C"/>
    <w:rsid w:val="00201A5E"/>
    <w:rsid w:val="00201A81"/>
    <w:rsid w:val="00201ABC"/>
    <w:rsid w:val="00201B5F"/>
    <w:rsid w:val="00201C4A"/>
    <w:rsid w:val="00201C95"/>
    <w:rsid w:val="00201CE2"/>
    <w:rsid w:val="00201CEB"/>
    <w:rsid w:val="00201D3D"/>
    <w:rsid w:val="00201DE4"/>
    <w:rsid w:val="00201EB9"/>
    <w:rsid w:val="00201FD9"/>
    <w:rsid w:val="00202015"/>
    <w:rsid w:val="002020E2"/>
    <w:rsid w:val="00202246"/>
    <w:rsid w:val="00202265"/>
    <w:rsid w:val="00202485"/>
    <w:rsid w:val="00202581"/>
    <w:rsid w:val="002025DF"/>
    <w:rsid w:val="00202770"/>
    <w:rsid w:val="0020284C"/>
    <w:rsid w:val="002028B5"/>
    <w:rsid w:val="00202928"/>
    <w:rsid w:val="00202A06"/>
    <w:rsid w:val="00202A0D"/>
    <w:rsid w:val="00202AA2"/>
    <w:rsid w:val="00202B0C"/>
    <w:rsid w:val="00202B8B"/>
    <w:rsid w:val="00202C47"/>
    <w:rsid w:val="00202DBE"/>
    <w:rsid w:val="00202DD6"/>
    <w:rsid w:val="00202DE7"/>
    <w:rsid w:val="00202ED4"/>
    <w:rsid w:val="00202EE7"/>
    <w:rsid w:val="00202F4B"/>
    <w:rsid w:val="00202FE5"/>
    <w:rsid w:val="002030A3"/>
    <w:rsid w:val="00203166"/>
    <w:rsid w:val="002031CD"/>
    <w:rsid w:val="00203244"/>
    <w:rsid w:val="002032EE"/>
    <w:rsid w:val="0020332D"/>
    <w:rsid w:val="002033A7"/>
    <w:rsid w:val="002033DF"/>
    <w:rsid w:val="0020343B"/>
    <w:rsid w:val="00203487"/>
    <w:rsid w:val="002036C0"/>
    <w:rsid w:val="002036E3"/>
    <w:rsid w:val="002036F8"/>
    <w:rsid w:val="002036FA"/>
    <w:rsid w:val="00203881"/>
    <w:rsid w:val="00203945"/>
    <w:rsid w:val="002039B5"/>
    <w:rsid w:val="00203A4E"/>
    <w:rsid w:val="00203B6E"/>
    <w:rsid w:val="00203BB6"/>
    <w:rsid w:val="00203BE5"/>
    <w:rsid w:val="00203C5A"/>
    <w:rsid w:val="00203C9A"/>
    <w:rsid w:val="00203CBE"/>
    <w:rsid w:val="00203CDE"/>
    <w:rsid w:val="00203DC9"/>
    <w:rsid w:val="00203DDA"/>
    <w:rsid w:val="00203E50"/>
    <w:rsid w:val="00203EF3"/>
    <w:rsid w:val="00203F0E"/>
    <w:rsid w:val="00203FAE"/>
    <w:rsid w:val="0020421E"/>
    <w:rsid w:val="00204283"/>
    <w:rsid w:val="002042E1"/>
    <w:rsid w:val="00204420"/>
    <w:rsid w:val="002044BA"/>
    <w:rsid w:val="002044D4"/>
    <w:rsid w:val="002045BB"/>
    <w:rsid w:val="00204606"/>
    <w:rsid w:val="0020461F"/>
    <w:rsid w:val="00204679"/>
    <w:rsid w:val="00204753"/>
    <w:rsid w:val="002047A8"/>
    <w:rsid w:val="002047B4"/>
    <w:rsid w:val="002047C1"/>
    <w:rsid w:val="00204804"/>
    <w:rsid w:val="0020487F"/>
    <w:rsid w:val="0020489F"/>
    <w:rsid w:val="002048C2"/>
    <w:rsid w:val="0020497B"/>
    <w:rsid w:val="002049B3"/>
    <w:rsid w:val="00204AAC"/>
    <w:rsid w:val="00204B0B"/>
    <w:rsid w:val="00204B98"/>
    <w:rsid w:val="00204C54"/>
    <w:rsid w:val="00204CA2"/>
    <w:rsid w:val="00204CC6"/>
    <w:rsid w:val="00204CE1"/>
    <w:rsid w:val="00204CE4"/>
    <w:rsid w:val="00204D6F"/>
    <w:rsid w:val="00204DFD"/>
    <w:rsid w:val="00204E0E"/>
    <w:rsid w:val="00204E9F"/>
    <w:rsid w:val="00204ECB"/>
    <w:rsid w:val="00205000"/>
    <w:rsid w:val="0020510F"/>
    <w:rsid w:val="00205291"/>
    <w:rsid w:val="002052B8"/>
    <w:rsid w:val="00205325"/>
    <w:rsid w:val="0020537F"/>
    <w:rsid w:val="002054E0"/>
    <w:rsid w:val="002055C4"/>
    <w:rsid w:val="00205696"/>
    <w:rsid w:val="00205703"/>
    <w:rsid w:val="00205796"/>
    <w:rsid w:val="002058C3"/>
    <w:rsid w:val="0020592B"/>
    <w:rsid w:val="00205B70"/>
    <w:rsid w:val="00205CBA"/>
    <w:rsid w:val="00205CE3"/>
    <w:rsid w:val="00205D94"/>
    <w:rsid w:val="00205DA7"/>
    <w:rsid w:val="00205F39"/>
    <w:rsid w:val="00205FC8"/>
    <w:rsid w:val="00206052"/>
    <w:rsid w:val="0020608B"/>
    <w:rsid w:val="002060D2"/>
    <w:rsid w:val="0020616C"/>
    <w:rsid w:val="00206190"/>
    <w:rsid w:val="002062EC"/>
    <w:rsid w:val="00206330"/>
    <w:rsid w:val="00206369"/>
    <w:rsid w:val="002063AA"/>
    <w:rsid w:val="002063C4"/>
    <w:rsid w:val="00206404"/>
    <w:rsid w:val="0020640F"/>
    <w:rsid w:val="00206462"/>
    <w:rsid w:val="00206511"/>
    <w:rsid w:val="0020658A"/>
    <w:rsid w:val="002065B8"/>
    <w:rsid w:val="0020662F"/>
    <w:rsid w:val="00206702"/>
    <w:rsid w:val="0020672D"/>
    <w:rsid w:val="0020679F"/>
    <w:rsid w:val="002067E7"/>
    <w:rsid w:val="00206856"/>
    <w:rsid w:val="00206863"/>
    <w:rsid w:val="0020688D"/>
    <w:rsid w:val="00206977"/>
    <w:rsid w:val="002069DF"/>
    <w:rsid w:val="00206A3F"/>
    <w:rsid w:val="00206A65"/>
    <w:rsid w:val="00206B21"/>
    <w:rsid w:val="00206D05"/>
    <w:rsid w:val="00206D5B"/>
    <w:rsid w:val="00206D82"/>
    <w:rsid w:val="00206DBB"/>
    <w:rsid w:val="00206E05"/>
    <w:rsid w:val="00206F8C"/>
    <w:rsid w:val="00207099"/>
    <w:rsid w:val="00207176"/>
    <w:rsid w:val="00207194"/>
    <w:rsid w:val="00207246"/>
    <w:rsid w:val="002072A3"/>
    <w:rsid w:val="002072E3"/>
    <w:rsid w:val="0020734F"/>
    <w:rsid w:val="002074FB"/>
    <w:rsid w:val="0020753C"/>
    <w:rsid w:val="0020761A"/>
    <w:rsid w:val="00207768"/>
    <w:rsid w:val="00207789"/>
    <w:rsid w:val="00207898"/>
    <w:rsid w:val="002078B3"/>
    <w:rsid w:val="0020797A"/>
    <w:rsid w:val="002079E4"/>
    <w:rsid w:val="00207A11"/>
    <w:rsid w:val="00207AAE"/>
    <w:rsid w:val="00207AB5"/>
    <w:rsid w:val="00207AEB"/>
    <w:rsid w:val="00207B5E"/>
    <w:rsid w:val="00207DCB"/>
    <w:rsid w:val="00207E37"/>
    <w:rsid w:val="00207ED7"/>
    <w:rsid w:val="00207F02"/>
    <w:rsid w:val="00207F5A"/>
    <w:rsid w:val="00207FEC"/>
    <w:rsid w:val="0021000D"/>
    <w:rsid w:val="002100A5"/>
    <w:rsid w:val="0021017C"/>
    <w:rsid w:val="002103AA"/>
    <w:rsid w:val="00210496"/>
    <w:rsid w:val="0021049B"/>
    <w:rsid w:val="0021050B"/>
    <w:rsid w:val="0021059B"/>
    <w:rsid w:val="002105C3"/>
    <w:rsid w:val="00210617"/>
    <w:rsid w:val="0021088C"/>
    <w:rsid w:val="00210983"/>
    <w:rsid w:val="00210A35"/>
    <w:rsid w:val="00210A36"/>
    <w:rsid w:val="00210A3C"/>
    <w:rsid w:val="00210A6E"/>
    <w:rsid w:val="00210B61"/>
    <w:rsid w:val="00210C07"/>
    <w:rsid w:val="00210C8C"/>
    <w:rsid w:val="00210CC2"/>
    <w:rsid w:val="00210CD7"/>
    <w:rsid w:val="00210CE4"/>
    <w:rsid w:val="00210E30"/>
    <w:rsid w:val="00210EA3"/>
    <w:rsid w:val="00210FF7"/>
    <w:rsid w:val="0021112C"/>
    <w:rsid w:val="00211259"/>
    <w:rsid w:val="00211260"/>
    <w:rsid w:val="002112DA"/>
    <w:rsid w:val="0021137F"/>
    <w:rsid w:val="00211423"/>
    <w:rsid w:val="002116C8"/>
    <w:rsid w:val="00211766"/>
    <w:rsid w:val="00211787"/>
    <w:rsid w:val="00211797"/>
    <w:rsid w:val="00211854"/>
    <w:rsid w:val="002118B4"/>
    <w:rsid w:val="002118B8"/>
    <w:rsid w:val="002118C5"/>
    <w:rsid w:val="00211A63"/>
    <w:rsid w:val="00211B63"/>
    <w:rsid w:val="00211BB4"/>
    <w:rsid w:val="00211BF0"/>
    <w:rsid w:val="00211C4C"/>
    <w:rsid w:val="00211C8A"/>
    <w:rsid w:val="00211CD7"/>
    <w:rsid w:val="00211EC9"/>
    <w:rsid w:val="00211F53"/>
    <w:rsid w:val="00211F93"/>
    <w:rsid w:val="002120A7"/>
    <w:rsid w:val="002120C0"/>
    <w:rsid w:val="002120C9"/>
    <w:rsid w:val="00212125"/>
    <w:rsid w:val="002122F0"/>
    <w:rsid w:val="00212371"/>
    <w:rsid w:val="00212383"/>
    <w:rsid w:val="002123C2"/>
    <w:rsid w:val="002123E4"/>
    <w:rsid w:val="0021253A"/>
    <w:rsid w:val="00212569"/>
    <w:rsid w:val="00212627"/>
    <w:rsid w:val="0021266A"/>
    <w:rsid w:val="002126E5"/>
    <w:rsid w:val="00212700"/>
    <w:rsid w:val="002127FC"/>
    <w:rsid w:val="00212941"/>
    <w:rsid w:val="002129C9"/>
    <w:rsid w:val="00212B5F"/>
    <w:rsid w:val="00212B96"/>
    <w:rsid w:val="00212BB7"/>
    <w:rsid w:val="00212BF2"/>
    <w:rsid w:val="00212C04"/>
    <w:rsid w:val="00212C47"/>
    <w:rsid w:val="00212CDB"/>
    <w:rsid w:val="00212D40"/>
    <w:rsid w:val="00212DDA"/>
    <w:rsid w:val="00212DE5"/>
    <w:rsid w:val="00212E32"/>
    <w:rsid w:val="00212E9E"/>
    <w:rsid w:val="00212EE8"/>
    <w:rsid w:val="00213083"/>
    <w:rsid w:val="002130E4"/>
    <w:rsid w:val="002131C6"/>
    <w:rsid w:val="00213236"/>
    <w:rsid w:val="00213268"/>
    <w:rsid w:val="00213333"/>
    <w:rsid w:val="00213384"/>
    <w:rsid w:val="0021342F"/>
    <w:rsid w:val="00213550"/>
    <w:rsid w:val="00213557"/>
    <w:rsid w:val="002136F3"/>
    <w:rsid w:val="00213708"/>
    <w:rsid w:val="00213775"/>
    <w:rsid w:val="00213881"/>
    <w:rsid w:val="0021390B"/>
    <w:rsid w:val="00213B79"/>
    <w:rsid w:val="00213BFA"/>
    <w:rsid w:val="00213C03"/>
    <w:rsid w:val="00213C63"/>
    <w:rsid w:val="00213CCB"/>
    <w:rsid w:val="00213CD9"/>
    <w:rsid w:val="00213CE9"/>
    <w:rsid w:val="00213D0B"/>
    <w:rsid w:val="00213D11"/>
    <w:rsid w:val="00213D82"/>
    <w:rsid w:val="00213DCF"/>
    <w:rsid w:val="00213E9C"/>
    <w:rsid w:val="00213FDC"/>
    <w:rsid w:val="0021404F"/>
    <w:rsid w:val="002140EE"/>
    <w:rsid w:val="0021410F"/>
    <w:rsid w:val="00214276"/>
    <w:rsid w:val="0021429A"/>
    <w:rsid w:val="002143D6"/>
    <w:rsid w:val="002144C5"/>
    <w:rsid w:val="002144FA"/>
    <w:rsid w:val="00214546"/>
    <w:rsid w:val="00214575"/>
    <w:rsid w:val="002145B2"/>
    <w:rsid w:val="002145C5"/>
    <w:rsid w:val="002145CD"/>
    <w:rsid w:val="002145D7"/>
    <w:rsid w:val="00214671"/>
    <w:rsid w:val="0021468A"/>
    <w:rsid w:val="00214732"/>
    <w:rsid w:val="00214749"/>
    <w:rsid w:val="00214926"/>
    <w:rsid w:val="00214941"/>
    <w:rsid w:val="002149C6"/>
    <w:rsid w:val="00214A72"/>
    <w:rsid w:val="00214A77"/>
    <w:rsid w:val="00214A81"/>
    <w:rsid w:val="00214ACD"/>
    <w:rsid w:val="00214B21"/>
    <w:rsid w:val="00214C4A"/>
    <w:rsid w:val="00214C9B"/>
    <w:rsid w:val="00214CF7"/>
    <w:rsid w:val="00214E42"/>
    <w:rsid w:val="00214EED"/>
    <w:rsid w:val="00214F1B"/>
    <w:rsid w:val="00214F9B"/>
    <w:rsid w:val="00214FDD"/>
    <w:rsid w:val="00215024"/>
    <w:rsid w:val="00215081"/>
    <w:rsid w:val="0021509E"/>
    <w:rsid w:val="0021511E"/>
    <w:rsid w:val="00215131"/>
    <w:rsid w:val="002151BD"/>
    <w:rsid w:val="002151FC"/>
    <w:rsid w:val="00215219"/>
    <w:rsid w:val="0021527D"/>
    <w:rsid w:val="002152C7"/>
    <w:rsid w:val="00215365"/>
    <w:rsid w:val="002153E7"/>
    <w:rsid w:val="00215403"/>
    <w:rsid w:val="002154DD"/>
    <w:rsid w:val="00215619"/>
    <w:rsid w:val="002156CA"/>
    <w:rsid w:val="002156FF"/>
    <w:rsid w:val="002157EA"/>
    <w:rsid w:val="00215845"/>
    <w:rsid w:val="002158AF"/>
    <w:rsid w:val="00215A38"/>
    <w:rsid w:val="00215A4C"/>
    <w:rsid w:val="00215AAA"/>
    <w:rsid w:val="00215B12"/>
    <w:rsid w:val="00215B4C"/>
    <w:rsid w:val="00215BA0"/>
    <w:rsid w:val="00215BC1"/>
    <w:rsid w:val="00215BC9"/>
    <w:rsid w:val="00215C3D"/>
    <w:rsid w:val="00215C40"/>
    <w:rsid w:val="00215C64"/>
    <w:rsid w:val="00215CD3"/>
    <w:rsid w:val="00215CF2"/>
    <w:rsid w:val="00215DBB"/>
    <w:rsid w:val="00215EFD"/>
    <w:rsid w:val="00215FBF"/>
    <w:rsid w:val="00215FD3"/>
    <w:rsid w:val="00215FDB"/>
    <w:rsid w:val="00215FEC"/>
    <w:rsid w:val="00216013"/>
    <w:rsid w:val="002161EA"/>
    <w:rsid w:val="002162F5"/>
    <w:rsid w:val="00216310"/>
    <w:rsid w:val="00216369"/>
    <w:rsid w:val="002163EF"/>
    <w:rsid w:val="00216460"/>
    <w:rsid w:val="0021648C"/>
    <w:rsid w:val="002164E6"/>
    <w:rsid w:val="002164ED"/>
    <w:rsid w:val="002164EE"/>
    <w:rsid w:val="00216603"/>
    <w:rsid w:val="0021664B"/>
    <w:rsid w:val="0021666B"/>
    <w:rsid w:val="002169E4"/>
    <w:rsid w:val="002169F2"/>
    <w:rsid w:val="00216A4A"/>
    <w:rsid w:val="00216A76"/>
    <w:rsid w:val="00216ACE"/>
    <w:rsid w:val="00216AE3"/>
    <w:rsid w:val="00216B19"/>
    <w:rsid w:val="00216BF9"/>
    <w:rsid w:val="00216C8D"/>
    <w:rsid w:val="00216CF8"/>
    <w:rsid w:val="00216D41"/>
    <w:rsid w:val="00216DA4"/>
    <w:rsid w:val="00216E8C"/>
    <w:rsid w:val="00216EA6"/>
    <w:rsid w:val="00217057"/>
    <w:rsid w:val="00217117"/>
    <w:rsid w:val="00217189"/>
    <w:rsid w:val="002171CA"/>
    <w:rsid w:val="0021721A"/>
    <w:rsid w:val="002172B4"/>
    <w:rsid w:val="00217310"/>
    <w:rsid w:val="002173D3"/>
    <w:rsid w:val="00217488"/>
    <w:rsid w:val="0021748B"/>
    <w:rsid w:val="00217503"/>
    <w:rsid w:val="0021752D"/>
    <w:rsid w:val="002175BA"/>
    <w:rsid w:val="00217642"/>
    <w:rsid w:val="00217766"/>
    <w:rsid w:val="00217829"/>
    <w:rsid w:val="00217853"/>
    <w:rsid w:val="00217960"/>
    <w:rsid w:val="00217A10"/>
    <w:rsid w:val="00217A28"/>
    <w:rsid w:val="00217B90"/>
    <w:rsid w:val="00217BEB"/>
    <w:rsid w:val="00217BF2"/>
    <w:rsid w:val="00217CA5"/>
    <w:rsid w:val="00217CF9"/>
    <w:rsid w:val="00217CFE"/>
    <w:rsid w:val="00217DE8"/>
    <w:rsid w:val="00217DEB"/>
    <w:rsid w:val="00217E93"/>
    <w:rsid w:val="00220008"/>
    <w:rsid w:val="00220031"/>
    <w:rsid w:val="0022005A"/>
    <w:rsid w:val="00220143"/>
    <w:rsid w:val="002202F0"/>
    <w:rsid w:val="0022034F"/>
    <w:rsid w:val="00220360"/>
    <w:rsid w:val="00220400"/>
    <w:rsid w:val="00220503"/>
    <w:rsid w:val="00220512"/>
    <w:rsid w:val="00220538"/>
    <w:rsid w:val="002205AD"/>
    <w:rsid w:val="0022067B"/>
    <w:rsid w:val="0022069B"/>
    <w:rsid w:val="002207F5"/>
    <w:rsid w:val="002208F9"/>
    <w:rsid w:val="0022099F"/>
    <w:rsid w:val="002209AB"/>
    <w:rsid w:val="002209AC"/>
    <w:rsid w:val="002209C5"/>
    <w:rsid w:val="00220A17"/>
    <w:rsid w:val="00220A2C"/>
    <w:rsid w:val="00220AF3"/>
    <w:rsid w:val="00220B99"/>
    <w:rsid w:val="00220BAF"/>
    <w:rsid w:val="00220BBB"/>
    <w:rsid w:val="00220BE4"/>
    <w:rsid w:val="00220BF7"/>
    <w:rsid w:val="00220C3E"/>
    <w:rsid w:val="00220D37"/>
    <w:rsid w:val="00220E49"/>
    <w:rsid w:val="00220EE8"/>
    <w:rsid w:val="00220EF0"/>
    <w:rsid w:val="00220F8E"/>
    <w:rsid w:val="00220FAA"/>
    <w:rsid w:val="00220FC7"/>
    <w:rsid w:val="002210FF"/>
    <w:rsid w:val="002211EA"/>
    <w:rsid w:val="0022120E"/>
    <w:rsid w:val="002212C4"/>
    <w:rsid w:val="002212DC"/>
    <w:rsid w:val="00221457"/>
    <w:rsid w:val="00221680"/>
    <w:rsid w:val="002216F5"/>
    <w:rsid w:val="00221988"/>
    <w:rsid w:val="002219EA"/>
    <w:rsid w:val="00221A5E"/>
    <w:rsid w:val="00221AC4"/>
    <w:rsid w:val="00221AD9"/>
    <w:rsid w:val="00221B82"/>
    <w:rsid w:val="00221D49"/>
    <w:rsid w:val="00221D65"/>
    <w:rsid w:val="00221DAB"/>
    <w:rsid w:val="00221E88"/>
    <w:rsid w:val="00221F13"/>
    <w:rsid w:val="00221F6D"/>
    <w:rsid w:val="00221F84"/>
    <w:rsid w:val="0022200A"/>
    <w:rsid w:val="00222067"/>
    <w:rsid w:val="002220E2"/>
    <w:rsid w:val="00222128"/>
    <w:rsid w:val="00222152"/>
    <w:rsid w:val="002221CF"/>
    <w:rsid w:val="00222227"/>
    <w:rsid w:val="00222274"/>
    <w:rsid w:val="002222D5"/>
    <w:rsid w:val="00222439"/>
    <w:rsid w:val="0022245B"/>
    <w:rsid w:val="00222533"/>
    <w:rsid w:val="0022261B"/>
    <w:rsid w:val="0022265A"/>
    <w:rsid w:val="00222731"/>
    <w:rsid w:val="00222742"/>
    <w:rsid w:val="00222832"/>
    <w:rsid w:val="00222874"/>
    <w:rsid w:val="002228F5"/>
    <w:rsid w:val="002229CB"/>
    <w:rsid w:val="00222A88"/>
    <w:rsid w:val="00222AAC"/>
    <w:rsid w:val="00222ABD"/>
    <w:rsid w:val="00222B0C"/>
    <w:rsid w:val="00222B64"/>
    <w:rsid w:val="00222C2B"/>
    <w:rsid w:val="00222D36"/>
    <w:rsid w:val="00222D83"/>
    <w:rsid w:val="00222E3F"/>
    <w:rsid w:val="00222F4B"/>
    <w:rsid w:val="00223083"/>
    <w:rsid w:val="0022310B"/>
    <w:rsid w:val="0022319C"/>
    <w:rsid w:val="002231CF"/>
    <w:rsid w:val="002232D1"/>
    <w:rsid w:val="0022332D"/>
    <w:rsid w:val="00223334"/>
    <w:rsid w:val="00223428"/>
    <w:rsid w:val="0022342C"/>
    <w:rsid w:val="00223480"/>
    <w:rsid w:val="00223552"/>
    <w:rsid w:val="00223607"/>
    <w:rsid w:val="002237B5"/>
    <w:rsid w:val="002238D6"/>
    <w:rsid w:val="00223900"/>
    <w:rsid w:val="0022393D"/>
    <w:rsid w:val="00223AC6"/>
    <w:rsid w:val="00223AE1"/>
    <w:rsid w:val="00223C08"/>
    <w:rsid w:val="00223D32"/>
    <w:rsid w:val="00223DF2"/>
    <w:rsid w:val="00223E86"/>
    <w:rsid w:val="00223ED9"/>
    <w:rsid w:val="00223F16"/>
    <w:rsid w:val="00223F1E"/>
    <w:rsid w:val="00224093"/>
    <w:rsid w:val="0022409B"/>
    <w:rsid w:val="002240C2"/>
    <w:rsid w:val="002240DB"/>
    <w:rsid w:val="002241BF"/>
    <w:rsid w:val="002241D6"/>
    <w:rsid w:val="0022441A"/>
    <w:rsid w:val="002244FC"/>
    <w:rsid w:val="0022481F"/>
    <w:rsid w:val="0022487F"/>
    <w:rsid w:val="0022499A"/>
    <w:rsid w:val="002249DE"/>
    <w:rsid w:val="00224A04"/>
    <w:rsid w:val="00224A81"/>
    <w:rsid w:val="00224ABB"/>
    <w:rsid w:val="00224C1A"/>
    <w:rsid w:val="00224C1E"/>
    <w:rsid w:val="00224D10"/>
    <w:rsid w:val="00224D52"/>
    <w:rsid w:val="00224D7D"/>
    <w:rsid w:val="00224EAC"/>
    <w:rsid w:val="00224EBC"/>
    <w:rsid w:val="00224EDD"/>
    <w:rsid w:val="00224F25"/>
    <w:rsid w:val="00225008"/>
    <w:rsid w:val="0022508E"/>
    <w:rsid w:val="002250B6"/>
    <w:rsid w:val="002250B8"/>
    <w:rsid w:val="002250BE"/>
    <w:rsid w:val="002250C7"/>
    <w:rsid w:val="00225132"/>
    <w:rsid w:val="0022528B"/>
    <w:rsid w:val="002252BF"/>
    <w:rsid w:val="002252DF"/>
    <w:rsid w:val="00225337"/>
    <w:rsid w:val="0022533E"/>
    <w:rsid w:val="00225393"/>
    <w:rsid w:val="00225441"/>
    <w:rsid w:val="002254FB"/>
    <w:rsid w:val="0022553F"/>
    <w:rsid w:val="00225560"/>
    <w:rsid w:val="002255FD"/>
    <w:rsid w:val="0022571E"/>
    <w:rsid w:val="00225734"/>
    <w:rsid w:val="002257A4"/>
    <w:rsid w:val="002258F6"/>
    <w:rsid w:val="00225905"/>
    <w:rsid w:val="0022592A"/>
    <w:rsid w:val="00225BF9"/>
    <w:rsid w:val="00225C10"/>
    <w:rsid w:val="00225C35"/>
    <w:rsid w:val="00225CAD"/>
    <w:rsid w:val="00225D58"/>
    <w:rsid w:val="00225E01"/>
    <w:rsid w:val="00225E1E"/>
    <w:rsid w:val="00225E42"/>
    <w:rsid w:val="00225E80"/>
    <w:rsid w:val="00225F38"/>
    <w:rsid w:val="00225FB0"/>
    <w:rsid w:val="00226033"/>
    <w:rsid w:val="0022608A"/>
    <w:rsid w:val="002261B2"/>
    <w:rsid w:val="002261E3"/>
    <w:rsid w:val="0022621E"/>
    <w:rsid w:val="0022625E"/>
    <w:rsid w:val="002262B5"/>
    <w:rsid w:val="002262E0"/>
    <w:rsid w:val="00226340"/>
    <w:rsid w:val="00226341"/>
    <w:rsid w:val="00226387"/>
    <w:rsid w:val="002263EE"/>
    <w:rsid w:val="00226407"/>
    <w:rsid w:val="002264AB"/>
    <w:rsid w:val="00226664"/>
    <w:rsid w:val="0022669E"/>
    <w:rsid w:val="002266F7"/>
    <w:rsid w:val="002266FD"/>
    <w:rsid w:val="0022670F"/>
    <w:rsid w:val="00226773"/>
    <w:rsid w:val="002267EE"/>
    <w:rsid w:val="00226805"/>
    <w:rsid w:val="00226840"/>
    <w:rsid w:val="00226884"/>
    <w:rsid w:val="002268F9"/>
    <w:rsid w:val="00226925"/>
    <w:rsid w:val="00226931"/>
    <w:rsid w:val="00226946"/>
    <w:rsid w:val="002269A1"/>
    <w:rsid w:val="002269EE"/>
    <w:rsid w:val="00226A67"/>
    <w:rsid w:val="00226AA9"/>
    <w:rsid w:val="00226AC8"/>
    <w:rsid w:val="00226B2F"/>
    <w:rsid w:val="00226C2A"/>
    <w:rsid w:val="00226C78"/>
    <w:rsid w:val="00226D66"/>
    <w:rsid w:val="00226EFE"/>
    <w:rsid w:val="00226FC4"/>
    <w:rsid w:val="00227004"/>
    <w:rsid w:val="0022716C"/>
    <w:rsid w:val="002272BA"/>
    <w:rsid w:val="00227300"/>
    <w:rsid w:val="002274EC"/>
    <w:rsid w:val="00227591"/>
    <w:rsid w:val="0022770B"/>
    <w:rsid w:val="00227719"/>
    <w:rsid w:val="0022781B"/>
    <w:rsid w:val="00227A31"/>
    <w:rsid w:val="00227B67"/>
    <w:rsid w:val="00227B87"/>
    <w:rsid w:val="00227C04"/>
    <w:rsid w:val="00227D8D"/>
    <w:rsid w:val="00227DE5"/>
    <w:rsid w:val="00227E0F"/>
    <w:rsid w:val="00227E14"/>
    <w:rsid w:val="00227E4B"/>
    <w:rsid w:val="00227E6D"/>
    <w:rsid w:val="00230020"/>
    <w:rsid w:val="002300F1"/>
    <w:rsid w:val="00230119"/>
    <w:rsid w:val="00230137"/>
    <w:rsid w:val="0023014E"/>
    <w:rsid w:val="00230171"/>
    <w:rsid w:val="0023018F"/>
    <w:rsid w:val="0023020F"/>
    <w:rsid w:val="00230223"/>
    <w:rsid w:val="0023026E"/>
    <w:rsid w:val="0023037B"/>
    <w:rsid w:val="002303D8"/>
    <w:rsid w:val="0023042C"/>
    <w:rsid w:val="002304B8"/>
    <w:rsid w:val="002304BA"/>
    <w:rsid w:val="002304F1"/>
    <w:rsid w:val="002304FA"/>
    <w:rsid w:val="00230971"/>
    <w:rsid w:val="002309B2"/>
    <w:rsid w:val="00230A52"/>
    <w:rsid w:val="00230AC8"/>
    <w:rsid w:val="00230BD9"/>
    <w:rsid w:val="00230CB7"/>
    <w:rsid w:val="00230CE6"/>
    <w:rsid w:val="00230D24"/>
    <w:rsid w:val="00230D44"/>
    <w:rsid w:val="00230D58"/>
    <w:rsid w:val="00230D5D"/>
    <w:rsid w:val="00230DBF"/>
    <w:rsid w:val="00231014"/>
    <w:rsid w:val="00231090"/>
    <w:rsid w:val="00231144"/>
    <w:rsid w:val="00231145"/>
    <w:rsid w:val="002311E9"/>
    <w:rsid w:val="0023120D"/>
    <w:rsid w:val="0023121A"/>
    <w:rsid w:val="00231242"/>
    <w:rsid w:val="0023127E"/>
    <w:rsid w:val="002312DF"/>
    <w:rsid w:val="0023134C"/>
    <w:rsid w:val="002313D8"/>
    <w:rsid w:val="002313D9"/>
    <w:rsid w:val="00231533"/>
    <w:rsid w:val="0023161A"/>
    <w:rsid w:val="00231666"/>
    <w:rsid w:val="002316ED"/>
    <w:rsid w:val="0023175F"/>
    <w:rsid w:val="00231868"/>
    <w:rsid w:val="00231904"/>
    <w:rsid w:val="0023192F"/>
    <w:rsid w:val="002319E0"/>
    <w:rsid w:val="00231A35"/>
    <w:rsid w:val="00231A8A"/>
    <w:rsid w:val="00231B2C"/>
    <w:rsid w:val="00231BF0"/>
    <w:rsid w:val="00231C61"/>
    <w:rsid w:val="00231C91"/>
    <w:rsid w:val="00231D46"/>
    <w:rsid w:val="00231EB7"/>
    <w:rsid w:val="00231FA9"/>
    <w:rsid w:val="00231FD0"/>
    <w:rsid w:val="00231FD9"/>
    <w:rsid w:val="0023203A"/>
    <w:rsid w:val="002320F3"/>
    <w:rsid w:val="00232201"/>
    <w:rsid w:val="0023221C"/>
    <w:rsid w:val="0023223C"/>
    <w:rsid w:val="00232268"/>
    <w:rsid w:val="00232426"/>
    <w:rsid w:val="002324A0"/>
    <w:rsid w:val="002325D4"/>
    <w:rsid w:val="00232645"/>
    <w:rsid w:val="0023264D"/>
    <w:rsid w:val="0023268E"/>
    <w:rsid w:val="0023273C"/>
    <w:rsid w:val="00232766"/>
    <w:rsid w:val="0023276A"/>
    <w:rsid w:val="002327BF"/>
    <w:rsid w:val="002328DC"/>
    <w:rsid w:val="002329FB"/>
    <w:rsid w:val="00232A03"/>
    <w:rsid w:val="00232A1D"/>
    <w:rsid w:val="00232A34"/>
    <w:rsid w:val="00232A9D"/>
    <w:rsid w:val="00232AC6"/>
    <w:rsid w:val="00232B39"/>
    <w:rsid w:val="00232BAA"/>
    <w:rsid w:val="00232D40"/>
    <w:rsid w:val="00232E54"/>
    <w:rsid w:val="00232E65"/>
    <w:rsid w:val="00232F14"/>
    <w:rsid w:val="00233053"/>
    <w:rsid w:val="002330C5"/>
    <w:rsid w:val="0023315B"/>
    <w:rsid w:val="0023321F"/>
    <w:rsid w:val="0023322E"/>
    <w:rsid w:val="002332B0"/>
    <w:rsid w:val="002332C2"/>
    <w:rsid w:val="00233334"/>
    <w:rsid w:val="0023334B"/>
    <w:rsid w:val="00233436"/>
    <w:rsid w:val="002334FD"/>
    <w:rsid w:val="00233586"/>
    <w:rsid w:val="00233598"/>
    <w:rsid w:val="002336EC"/>
    <w:rsid w:val="00233910"/>
    <w:rsid w:val="00233943"/>
    <w:rsid w:val="002339EA"/>
    <w:rsid w:val="00233A02"/>
    <w:rsid w:val="00233A12"/>
    <w:rsid w:val="00233B11"/>
    <w:rsid w:val="00233B81"/>
    <w:rsid w:val="00233DD0"/>
    <w:rsid w:val="00233FE7"/>
    <w:rsid w:val="00234095"/>
    <w:rsid w:val="00234146"/>
    <w:rsid w:val="00234280"/>
    <w:rsid w:val="00234281"/>
    <w:rsid w:val="00234392"/>
    <w:rsid w:val="002344E0"/>
    <w:rsid w:val="00234587"/>
    <w:rsid w:val="002345DF"/>
    <w:rsid w:val="002345E8"/>
    <w:rsid w:val="0023463F"/>
    <w:rsid w:val="00234683"/>
    <w:rsid w:val="002346D7"/>
    <w:rsid w:val="00234767"/>
    <w:rsid w:val="00234773"/>
    <w:rsid w:val="002347D0"/>
    <w:rsid w:val="002347FF"/>
    <w:rsid w:val="00234814"/>
    <w:rsid w:val="00234AE0"/>
    <w:rsid w:val="00234C02"/>
    <w:rsid w:val="00234C9C"/>
    <w:rsid w:val="00234CB1"/>
    <w:rsid w:val="00234CC7"/>
    <w:rsid w:val="00234D0A"/>
    <w:rsid w:val="00234D81"/>
    <w:rsid w:val="00234DB3"/>
    <w:rsid w:val="00234E22"/>
    <w:rsid w:val="00234F66"/>
    <w:rsid w:val="00234FC1"/>
    <w:rsid w:val="002351D8"/>
    <w:rsid w:val="0023525A"/>
    <w:rsid w:val="002352D7"/>
    <w:rsid w:val="0023530E"/>
    <w:rsid w:val="00235322"/>
    <w:rsid w:val="00235406"/>
    <w:rsid w:val="0023540C"/>
    <w:rsid w:val="002355BE"/>
    <w:rsid w:val="002355E5"/>
    <w:rsid w:val="002356AE"/>
    <w:rsid w:val="00235723"/>
    <w:rsid w:val="0023577F"/>
    <w:rsid w:val="00235787"/>
    <w:rsid w:val="0023578A"/>
    <w:rsid w:val="002357C5"/>
    <w:rsid w:val="00235812"/>
    <w:rsid w:val="00235918"/>
    <w:rsid w:val="00235995"/>
    <w:rsid w:val="00235B09"/>
    <w:rsid w:val="00235B8F"/>
    <w:rsid w:val="00235BBD"/>
    <w:rsid w:val="00235C10"/>
    <w:rsid w:val="00235C18"/>
    <w:rsid w:val="00235C37"/>
    <w:rsid w:val="00235C5A"/>
    <w:rsid w:val="00235CA3"/>
    <w:rsid w:val="00235D53"/>
    <w:rsid w:val="00235E2B"/>
    <w:rsid w:val="00235E41"/>
    <w:rsid w:val="00235EA2"/>
    <w:rsid w:val="00235EFD"/>
    <w:rsid w:val="00235F44"/>
    <w:rsid w:val="00235F91"/>
    <w:rsid w:val="00236045"/>
    <w:rsid w:val="00236121"/>
    <w:rsid w:val="00236180"/>
    <w:rsid w:val="002361A2"/>
    <w:rsid w:val="002361BB"/>
    <w:rsid w:val="002362C6"/>
    <w:rsid w:val="00236336"/>
    <w:rsid w:val="00236356"/>
    <w:rsid w:val="0023635E"/>
    <w:rsid w:val="0023643D"/>
    <w:rsid w:val="002365FC"/>
    <w:rsid w:val="00236619"/>
    <w:rsid w:val="00236670"/>
    <w:rsid w:val="002368A4"/>
    <w:rsid w:val="00236907"/>
    <w:rsid w:val="00236971"/>
    <w:rsid w:val="00236994"/>
    <w:rsid w:val="00236A7E"/>
    <w:rsid w:val="00236AC1"/>
    <w:rsid w:val="00236C1C"/>
    <w:rsid w:val="00236CC6"/>
    <w:rsid w:val="00236D12"/>
    <w:rsid w:val="00236DC2"/>
    <w:rsid w:val="00236FE3"/>
    <w:rsid w:val="002370A1"/>
    <w:rsid w:val="00237130"/>
    <w:rsid w:val="002371FD"/>
    <w:rsid w:val="00237209"/>
    <w:rsid w:val="002372AE"/>
    <w:rsid w:val="002372DB"/>
    <w:rsid w:val="002372FF"/>
    <w:rsid w:val="00237386"/>
    <w:rsid w:val="002373A3"/>
    <w:rsid w:val="002373E8"/>
    <w:rsid w:val="0023741D"/>
    <w:rsid w:val="00237506"/>
    <w:rsid w:val="002375C5"/>
    <w:rsid w:val="002375E2"/>
    <w:rsid w:val="00237729"/>
    <w:rsid w:val="00237789"/>
    <w:rsid w:val="00237793"/>
    <w:rsid w:val="002377DE"/>
    <w:rsid w:val="002379CE"/>
    <w:rsid w:val="002379F3"/>
    <w:rsid w:val="00237A6D"/>
    <w:rsid w:val="00237A77"/>
    <w:rsid w:val="00237AA7"/>
    <w:rsid w:val="00237B20"/>
    <w:rsid w:val="00237C08"/>
    <w:rsid w:val="00237C77"/>
    <w:rsid w:val="00237CE1"/>
    <w:rsid w:val="00237CEB"/>
    <w:rsid w:val="00237DC6"/>
    <w:rsid w:val="00237DD4"/>
    <w:rsid w:val="00237E25"/>
    <w:rsid w:val="00237FDD"/>
    <w:rsid w:val="0024000F"/>
    <w:rsid w:val="002400CD"/>
    <w:rsid w:val="002400D4"/>
    <w:rsid w:val="00240270"/>
    <w:rsid w:val="00240274"/>
    <w:rsid w:val="002402C0"/>
    <w:rsid w:val="0024031B"/>
    <w:rsid w:val="002404F5"/>
    <w:rsid w:val="0024057F"/>
    <w:rsid w:val="002407D0"/>
    <w:rsid w:val="00240834"/>
    <w:rsid w:val="0024092B"/>
    <w:rsid w:val="002409A2"/>
    <w:rsid w:val="00240A00"/>
    <w:rsid w:val="00240A9B"/>
    <w:rsid w:val="00240B4E"/>
    <w:rsid w:val="00240B7E"/>
    <w:rsid w:val="00240B88"/>
    <w:rsid w:val="00240BA8"/>
    <w:rsid w:val="00240D50"/>
    <w:rsid w:val="00240DBC"/>
    <w:rsid w:val="00240DDD"/>
    <w:rsid w:val="00240E16"/>
    <w:rsid w:val="00240E3D"/>
    <w:rsid w:val="00240EA7"/>
    <w:rsid w:val="002411BB"/>
    <w:rsid w:val="00241254"/>
    <w:rsid w:val="002412F1"/>
    <w:rsid w:val="0024131B"/>
    <w:rsid w:val="0024134F"/>
    <w:rsid w:val="0024139A"/>
    <w:rsid w:val="002415BD"/>
    <w:rsid w:val="0024164C"/>
    <w:rsid w:val="00241724"/>
    <w:rsid w:val="0024186F"/>
    <w:rsid w:val="00241922"/>
    <w:rsid w:val="00241961"/>
    <w:rsid w:val="002419C4"/>
    <w:rsid w:val="00241A76"/>
    <w:rsid w:val="00241AEF"/>
    <w:rsid w:val="00241AF1"/>
    <w:rsid w:val="00241B02"/>
    <w:rsid w:val="00241C72"/>
    <w:rsid w:val="00241D6F"/>
    <w:rsid w:val="00241E59"/>
    <w:rsid w:val="00241EAD"/>
    <w:rsid w:val="00241F70"/>
    <w:rsid w:val="002420FC"/>
    <w:rsid w:val="00242128"/>
    <w:rsid w:val="002421A3"/>
    <w:rsid w:val="00242214"/>
    <w:rsid w:val="00242415"/>
    <w:rsid w:val="00242476"/>
    <w:rsid w:val="002425AC"/>
    <w:rsid w:val="00242751"/>
    <w:rsid w:val="0024275C"/>
    <w:rsid w:val="00242760"/>
    <w:rsid w:val="0024280A"/>
    <w:rsid w:val="0024284A"/>
    <w:rsid w:val="00242914"/>
    <w:rsid w:val="0024292A"/>
    <w:rsid w:val="0024298B"/>
    <w:rsid w:val="0024298E"/>
    <w:rsid w:val="00242A9B"/>
    <w:rsid w:val="00242AE8"/>
    <w:rsid w:val="00242AF9"/>
    <w:rsid w:val="00242B32"/>
    <w:rsid w:val="00242B5A"/>
    <w:rsid w:val="00242B93"/>
    <w:rsid w:val="00242D3B"/>
    <w:rsid w:val="00242DF0"/>
    <w:rsid w:val="00242EA8"/>
    <w:rsid w:val="00242EDA"/>
    <w:rsid w:val="00242F3F"/>
    <w:rsid w:val="0024300E"/>
    <w:rsid w:val="002430BB"/>
    <w:rsid w:val="00243180"/>
    <w:rsid w:val="00243231"/>
    <w:rsid w:val="00243292"/>
    <w:rsid w:val="002433A1"/>
    <w:rsid w:val="0024344A"/>
    <w:rsid w:val="00243468"/>
    <w:rsid w:val="00243581"/>
    <w:rsid w:val="0024365F"/>
    <w:rsid w:val="00243666"/>
    <w:rsid w:val="002437AC"/>
    <w:rsid w:val="002437E6"/>
    <w:rsid w:val="00243833"/>
    <w:rsid w:val="00243900"/>
    <w:rsid w:val="0024391A"/>
    <w:rsid w:val="00243A20"/>
    <w:rsid w:val="00243A41"/>
    <w:rsid w:val="00243BE1"/>
    <w:rsid w:val="00243C2B"/>
    <w:rsid w:val="00243C4A"/>
    <w:rsid w:val="00243C4F"/>
    <w:rsid w:val="00243C92"/>
    <w:rsid w:val="00243CE9"/>
    <w:rsid w:val="00243D33"/>
    <w:rsid w:val="00243D80"/>
    <w:rsid w:val="00243D86"/>
    <w:rsid w:val="00243DD9"/>
    <w:rsid w:val="00243DEF"/>
    <w:rsid w:val="00243F81"/>
    <w:rsid w:val="00244084"/>
    <w:rsid w:val="0024412C"/>
    <w:rsid w:val="0024414B"/>
    <w:rsid w:val="0024414C"/>
    <w:rsid w:val="00244157"/>
    <w:rsid w:val="002441AC"/>
    <w:rsid w:val="002441D8"/>
    <w:rsid w:val="00244270"/>
    <w:rsid w:val="00244326"/>
    <w:rsid w:val="002444B4"/>
    <w:rsid w:val="0024455C"/>
    <w:rsid w:val="002445B6"/>
    <w:rsid w:val="002445BC"/>
    <w:rsid w:val="0024464B"/>
    <w:rsid w:val="00244650"/>
    <w:rsid w:val="00244754"/>
    <w:rsid w:val="0024475D"/>
    <w:rsid w:val="0024476F"/>
    <w:rsid w:val="00244839"/>
    <w:rsid w:val="00244886"/>
    <w:rsid w:val="002448B9"/>
    <w:rsid w:val="002448DB"/>
    <w:rsid w:val="00244904"/>
    <w:rsid w:val="002449BB"/>
    <w:rsid w:val="00244AD2"/>
    <w:rsid w:val="00244AE7"/>
    <w:rsid w:val="00244DA8"/>
    <w:rsid w:val="00244E2E"/>
    <w:rsid w:val="00244F51"/>
    <w:rsid w:val="0024504C"/>
    <w:rsid w:val="002450EB"/>
    <w:rsid w:val="0024518A"/>
    <w:rsid w:val="00245274"/>
    <w:rsid w:val="002452C8"/>
    <w:rsid w:val="002452E5"/>
    <w:rsid w:val="0024532F"/>
    <w:rsid w:val="0024533D"/>
    <w:rsid w:val="0024541C"/>
    <w:rsid w:val="0024555F"/>
    <w:rsid w:val="00245630"/>
    <w:rsid w:val="002456D8"/>
    <w:rsid w:val="00245790"/>
    <w:rsid w:val="002457A1"/>
    <w:rsid w:val="002457DE"/>
    <w:rsid w:val="00245845"/>
    <w:rsid w:val="002458D5"/>
    <w:rsid w:val="00245B33"/>
    <w:rsid w:val="00245C73"/>
    <w:rsid w:val="00245CB2"/>
    <w:rsid w:val="00245CBA"/>
    <w:rsid w:val="00245CD6"/>
    <w:rsid w:val="00245D4C"/>
    <w:rsid w:val="00245EA5"/>
    <w:rsid w:val="00245EBD"/>
    <w:rsid w:val="0024605A"/>
    <w:rsid w:val="002461EF"/>
    <w:rsid w:val="002462E7"/>
    <w:rsid w:val="002462F8"/>
    <w:rsid w:val="002463F9"/>
    <w:rsid w:val="0024649F"/>
    <w:rsid w:val="002464A4"/>
    <w:rsid w:val="002464E5"/>
    <w:rsid w:val="00246516"/>
    <w:rsid w:val="002465E5"/>
    <w:rsid w:val="0024662C"/>
    <w:rsid w:val="0024665C"/>
    <w:rsid w:val="002466CF"/>
    <w:rsid w:val="0024675D"/>
    <w:rsid w:val="00246768"/>
    <w:rsid w:val="002467B8"/>
    <w:rsid w:val="002467DE"/>
    <w:rsid w:val="00246836"/>
    <w:rsid w:val="002468CF"/>
    <w:rsid w:val="002468DE"/>
    <w:rsid w:val="002468EE"/>
    <w:rsid w:val="002469AA"/>
    <w:rsid w:val="00246A13"/>
    <w:rsid w:val="00246A60"/>
    <w:rsid w:val="00246AC8"/>
    <w:rsid w:val="00246ADB"/>
    <w:rsid w:val="00246AE6"/>
    <w:rsid w:val="00246B66"/>
    <w:rsid w:val="00246BEA"/>
    <w:rsid w:val="00246D6C"/>
    <w:rsid w:val="00246DFC"/>
    <w:rsid w:val="00246F30"/>
    <w:rsid w:val="00246FE7"/>
    <w:rsid w:val="00247019"/>
    <w:rsid w:val="00247025"/>
    <w:rsid w:val="002470B1"/>
    <w:rsid w:val="002470B6"/>
    <w:rsid w:val="002472C9"/>
    <w:rsid w:val="002472E0"/>
    <w:rsid w:val="002472F5"/>
    <w:rsid w:val="00247372"/>
    <w:rsid w:val="00247430"/>
    <w:rsid w:val="00247543"/>
    <w:rsid w:val="002475BF"/>
    <w:rsid w:val="002475E7"/>
    <w:rsid w:val="00247656"/>
    <w:rsid w:val="0024765C"/>
    <w:rsid w:val="00247787"/>
    <w:rsid w:val="002477AC"/>
    <w:rsid w:val="00247859"/>
    <w:rsid w:val="00247916"/>
    <w:rsid w:val="00247968"/>
    <w:rsid w:val="00247978"/>
    <w:rsid w:val="002479A3"/>
    <w:rsid w:val="002479DF"/>
    <w:rsid w:val="00247DD4"/>
    <w:rsid w:val="00247E2F"/>
    <w:rsid w:val="00247E44"/>
    <w:rsid w:val="00247EB2"/>
    <w:rsid w:val="00247F47"/>
    <w:rsid w:val="00250148"/>
    <w:rsid w:val="002502FD"/>
    <w:rsid w:val="0025031F"/>
    <w:rsid w:val="00250382"/>
    <w:rsid w:val="002503A9"/>
    <w:rsid w:val="00250446"/>
    <w:rsid w:val="00250454"/>
    <w:rsid w:val="002506AD"/>
    <w:rsid w:val="002506CE"/>
    <w:rsid w:val="002506DC"/>
    <w:rsid w:val="002506FE"/>
    <w:rsid w:val="002507AF"/>
    <w:rsid w:val="00250942"/>
    <w:rsid w:val="002509FC"/>
    <w:rsid w:val="00250A29"/>
    <w:rsid w:val="00250A32"/>
    <w:rsid w:val="00250A7A"/>
    <w:rsid w:val="00250B1E"/>
    <w:rsid w:val="00250BA6"/>
    <w:rsid w:val="00250C0C"/>
    <w:rsid w:val="00250D26"/>
    <w:rsid w:val="00250D66"/>
    <w:rsid w:val="00250D67"/>
    <w:rsid w:val="00250DC5"/>
    <w:rsid w:val="00250F67"/>
    <w:rsid w:val="00251173"/>
    <w:rsid w:val="002511CD"/>
    <w:rsid w:val="0025123C"/>
    <w:rsid w:val="0025126A"/>
    <w:rsid w:val="0025134A"/>
    <w:rsid w:val="0025134B"/>
    <w:rsid w:val="0025140F"/>
    <w:rsid w:val="00251579"/>
    <w:rsid w:val="002515CD"/>
    <w:rsid w:val="002516AC"/>
    <w:rsid w:val="00251779"/>
    <w:rsid w:val="0025177B"/>
    <w:rsid w:val="0025177F"/>
    <w:rsid w:val="0025184E"/>
    <w:rsid w:val="00251945"/>
    <w:rsid w:val="00251951"/>
    <w:rsid w:val="0025197B"/>
    <w:rsid w:val="002519D5"/>
    <w:rsid w:val="002519F2"/>
    <w:rsid w:val="00251A7B"/>
    <w:rsid w:val="00251AD4"/>
    <w:rsid w:val="00251B3C"/>
    <w:rsid w:val="00251B50"/>
    <w:rsid w:val="00251BDB"/>
    <w:rsid w:val="00251BDC"/>
    <w:rsid w:val="00251C99"/>
    <w:rsid w:val="00251CB6"/>
    <w:rsid w:val="00251CBC"/>
    <w:rsid w:val="00251D43"/>
    <w:rsid w:val="00251D6F"/>
    <w:rsid w:val="00251D7C"/>
    <w:rsid w:val="00251D84"/>
    <w:rsid w:val="00251DA0"/>
    <w:rsid w:val="00251DBE"/>
    <w:rsid w:val="00251DD2"/>
    <w:rsid w:val="00251FDF"/>
    <w:rsid w:val="002520AE"/>
    <w:rsid w:val="0025214F"/>
    <w:rsid w:val="002521BD"/>
    <w:rsid w:val="00252339"/>
    <w:rsid w:val="00252426"/>
    <w:rsid w:val="0025246D"/>
    <w:rsid w:val="002525B0"/>
    <w:rsid w:val="002525F3"/>
    <w:rsid w:val="0025272F"/>
    <w:rsid w:val="0025273B"/>
    <w:rsid w:val="00252755"/>
    <w:rsid w:val="002528EE"/>
    <w:rsid w:val="0025290E"/>
    <w:rsid w:val="0025291C"/>
    <w:rsid w:val="002529D6"/>
    <w:rsid w:val="00252A5F"/>
    <w:rsid w:val="00252BDF"/>
    <w:rsid w:val="00252CBC"/>
    <w:rsid w:val="00252D02"/>
    <w:rsid w:val="00252D8C"/>
    <w:rsid w:val="0025302E"/>
    <w:rsid w:val="0025304E"/>
    <w:rsid w:val="00253103"/>
    <w:rsid w:val="00253190"/>
    <w:rsid w:val="002531D6"/>
    <w:rsid w:val="002531D8"/>
    <w:rsid w:val="002531F9"/>
    <w:rsid w:val="002532C2"/>
    <w:rsid w:val="00253301"/>
    <w:rsid w:val="0025334A"/>
    <w:rsid w:val="002533E4"/>
    <w:rsid w:val="0025345E"/>
    <w:rsid w:val="0025348E"/>
    <w:rsid w:val="002534F7"/>
    <w:rsid w:val="00253511"/>
    <w:rsid w:val="002535CE"/>
    <w:rsid w:val="00253622"/>
    <w:rsid w:val="00253656"/>
    <w:rsid w:val="002536CC"/>
    <w:rsid w:val="0025374E"/>
    <w:rsid w:val="002537EA"/>
    <w:rsid w:val="00253831"/>
    <w:rsid w:val="002538D6"/>
    <w:rsid w:val="002538F2"/>
    <w:rsid w:val="0025396C"/>
    <w:rsid w:val="00253A00"/>
    <w:rsid w:val="00253A23"/>
    <w:rsid w:val="00253ABF"/>
    <w:rsid w:val="00253B5A"/>
    <w:rsid w:val="00253B6A"/>
    <w:rsid w:val="00253B6C"/>
    <w:rsid w:val="00253B71"/>
    <w:rsid w:val="00253BFA"/>
    <w:rsid w:val="00253C61"/>
    <w:rsid w:val="00253D12"/>
    <w:rsid w:val="00253DE6"/>
    <w:rsid w:val="00253F84"/>
    <w:rsid w:val="00253FCD"/>
    <w:rsid w:val="00253FF3"/>
    <w:rsid w:val="00254133"/>
    <w:rsid w:val="002542AE"/>
    <w:rsid w:val="00254348"/>
    <w:rsid w:val="00254382"/>
    <w:rsid w:val="002543AF"/>
    <w:rsid w:val="00254472"/>
    <w:rsid w:val="002544A9"/>
    <w:rsid w:val="002545DF"/>
    <w:rsid w:val="002545FF"/>
    <w:rsid w:val="002546A4"/>
    <w:rsid w:val="0025486C"/>
    <w:rsid w:val="0025486D"/>
    <w:rsid w:val="0025489C"/>
    <w:rsid w:val="0025494E"/>
    <w:rsid w:val="00254A23"/>
    <w:rsid w:val="00254A2E"/>
    <w:rsid w:val="00254A35"/>
    <w:rsid w:val="00254B7E"/>
    <w:rsid w:val="00254E31"/>
    <w:rsid w:val="00254E72"/>
    <w:rsid w:val="00254EAE"/>
    <w:rsid w:val="00254EDE"/>
    <w:rsid w:val="00254F6A"/>
    <w:rsid w:val="00254F82"/>
    <w:rsid w:val="00254FE4"/>
    <w:rsid w:val="00255032"/>
    <w:rsid w:val="00255276"/>
    <w:rsid w:val="0025529A"/>
    <w:rsid w:val="0025529D"/>
    <w:rsid w:val="002552C4"/>
    <w:rsid w:val="002554E3"/>
    <w:rsid w:val="0025553C"/>
    <w:rsid w:val="002556AF"/>
    <w:rsid w:val="002556D6"/>
    <w:rsid w:val="0025571A"/>
    <w:rsid w:val="002557DE"/>
    <w:rsid w:val="0025589A"/>
    <w:rsid w:val="002558C6"/>
    <w:rsid w:val="00255920"/>
    <w:rsid w:val="0025593C"/>
    <w:rsid w:val="00255946"/>
    <w:rsid w:val="00255A8F"/>
    <w:rsid w:val="00255A94"/>
    <w:rsid w:val="00255AC7"/>
    <w:rsid w:val="00255BE6"/>
    <w:rsid w:val="00255C48"/>
    <w:rsid w:val="00255DB1"/>
    <w:rsid w:val="00255E95"/>
    <w:rsid w:val="00255F25"/>
    <w:rsid w:val="00256227"/>
    <w:rsid w:val="002562D5"/>
    <w:rsid w:val="00256439"/>
    <w:rsid w:val="0025646D"/>
    <w:rsid w:val="002564D3"/>
    <w:rsid w:val="00256580"/>
    <w:rsid w:val="00256671"/>
    <w:rsid w:val="00256696"/>
    <w:rsid w:val="002566A7"/>
    <w:rsid w:val="00256824"/>
    <w:rsid w:val="0025694D"/>
    <w:rsid w:val="002569E3"/>
    <w:rsid w:val="00256A3F"/>
    <w:rsid w:val="00256B45"/>
    <w:rsid w:val="00256BE6"/>
    <w:rsid w:val="00256C1F"/>
    <w:rsid w:val="00256C73"/>
    <w:rsid w:val="00256D04"/>
    <w:rsid w:val="00256D2D"/>
    <w:rsid w:val="00256D5C"/>
    <w:rsid w:val="00256E01"/>
    <w:rsid w:val="00256E9D"/>
    <w:rsid w:val="00256F1C"/>
    <w:rsid w:val="00256F36"/>
    <w:rsid w:val="002570E0"/>
    <w:rsid w:val="002570E4"/>
    <w:rsid w:val="00257101"/>
    <w:rsid w:val="00257138"/>
    <w:rsid w:val="0025715B"/>
    <w:rsid w:val="002572CC"/>
    <w:rsid w:val="002572D5"/>
    <w:rsid w:val="00257385"/>
    <w:rsid w:val="002573D0"/>
    <w:rsid w:val="002574BF"/>
    <w:rsid w:val="00257525"/>
    <w:rsid w:val="0025763F"/>
    <w:rsid w:val="00257654"/>
    <w:rsid w:val="00257658"/>
    <w:rsid w:val="00257663"/>
    <w:rsid w:val="002576E2"/>
    <w:rsid w:val="0025788D"/>
    <w:rsid w:val="002578AD"/>
    <w:rsid w:val="00257A2A"/>
    <w:rsid w:val="00257ACF"/>
    <w:rsid w:val="00257C3F"/>
    <w:rsid w:val="00257C82"/>
    <w:rsid w:val="00257C8D"/>
    <w:rsid w:val="00257CD3"/>
    <w:rsid w:val="00257D9B"/>
    <w:rsid w:val="00257DE2"/>
    <w:rsid w:val="00257EE7"/>
    <w:rsid w:val="00257EEB"/>
    <w:rsid w:val="00257FCE"/>
    <w:rsid w:val="00257FE5"/>
    <w:rsid w:val="00257FF0"/>
    <w:rsid w:val="002600CB"/>
    <w:rsid w:val="00260104"/>
    <w:rsid w:val="0026026C"/>
    <w:rsid w:val="00260290"/>
    <w:rsid w:val="002602FA"/>
    <w:rsid w:val="00260444"/>
    <w:rsid w:val="00260590"/>
    <w:rsid w:val="002605D4"/>
    <w:rsid w:val="002605EE"/>
    <w:rsid w:val="0026061B"/>
    <w:rsid w:val="0026066A"/>
    <w:rsid w:val="0026069A"/>
    <w:rsid w:val="002606C7"/>
    <w:rsid w:val="00260798"/>
    <w:rsid w:val="002607F7"/>
    <w:rsid w:val="00260838"/>
    <w:rsid w:val="002608BF"/>
    <w:rsid w:val="002608EE"/>
    <w:rsid w:val="002609E1"/>
    <w:rsid w:val="00260A03"/>
    <w:rsid w:val="00260A09"/>
    <w:rsid w:val="00260A26"/>
    <w:rsid w:val="00260A2E"/>
    <w:rsid w:val="00260A93"/>
    <w:rsid w:val="00260ADF"/>
    <w:rsid w:val="00260B8D"/>
    <w:rsid w:val="00260BE6"/>
    <w:rsid w:val="00260BEC"/>
    <w:rsid w:val="00260C2F"/>
    <w:rsid w:val="00260DB5"/>
    <w:rsid w:val="00260EB0"/>
    <w:rsid w:val="00260F21"/>
    <w:rsid w:val="00260F4C"/>
    <w:rsid w:val="0026113B"/>
    <w:rsid w:val="00261201"/>
    <w:rsid w:val="00261234"/>
    <w:rsid w:val="00261321"/>
    <w:rsid w:val="002613BF"/>
    <w:rsid w:val="00261553"/>
    <w:rsid w:val="0026156B"/>
    <w:rsid w:val="002615C6"/>
    <w:rsid w:val="00261645"/>
    <w:rsid w:val="002616B2"/>
    <w:rsid w:val="002617BF"/>
    <w:rsid w:val="00261817"/>
    <w:rsid w:val="00261A00"/>
    <w:rsid w:val="00261A14"/>
    <w:rsid w:val="00261A6F"/>
    <w:rsid w:val="00261C1C"/>
    <w:rsid w:val="00261DA4"/>
    <w:rsid w:val="00261E0A"/>
    <w:rsid w:val="00261FC6"/>
    <w:rsid w:val="00261FFE"/>
    <w:rsid w:val="00262021"/>
    <w:rsid w:val="00262189"/>
    <w:rsid w:val="00262211"/>
    <w:rsid w:val="00262232"/>
    <w:rsid w:val="00262420"/>
    <w:rsid w:val="002624BA"/>
    <w:rsid w:val="002624D3"/>
    <w:rsid w:val="002625E9"/>
    <w:rsid w:val="0026267D"/>
    <w:rsid w:val="002626DE"/>
    <w:rsid w:val="002626F4"/>
    <w:rsid w:val="00262730"/>
    <w:rsid w:val="0026281C"/>
    <w:rsid w:val="002629D5"/>
    <w:rsid w:val="00262A7B"/>
    <w:rsid w:val="00262AB8"/>
    <w:rsid w:val="00262B01"/>
    <w:rsid w:val="00262B3E"/>
    <w:rsid w:val="00262BE5"/>
    <w:rsid w:val="00262C31"/>
    <w:rsid w:val="00262D1A"/>
    <w:rsid w:val="00262DC4"/>
    <w:rsid w:val="00262DCC"/>
    <w:rsid w:val="00262FE1"/>
    <w:rsid w:val="00263039"/>
    <w:rsid w:val="002630AA"/>
    <w:rsid w:val="002631AE"/>
    <w:rsid w:val="002631B5"/>
    <w:rsid w:val="0026323B"/>
    <w:rsid w:val="00263284"/>
    <w:rsid w:val="00263342"/>
    <w:rsid w:val="00263343"/>
    <w:rsid w:val="0026347F"/>
    <w:rsid w:val="00263491"/>
    <w:rsid w:val="002636A7"/>
    <w:rsid w:val="002636C9"/>
    <w:rsid w:val="002636DC"/>
    <w:rsid w:val="0026375D"/>
    <w:rsid w:val="00263773"/>
    <w:rsid w:val="002637AB"/>
    <w:rsid w:val="002637B2"/>
    <w:rsid w:val="002637F2"/>
    <w:rsid w:val="00263804"/>
    <w:rsid w:val="00263AB4"/>
    <w:rsid w:val="00263B38"/>
    <w:rsid w:val="00263B3F"/>
    <w:rsid w:val="00263B60"/>
    <w:rsid w:val="00263B73"/>
    <w:rsid w:val="00263D66"/>
    <w:rsid w:val="00263DAA"/>
    <w:rsid w:val="00263E1B"/>
    <w:rsid w:val="00263E2E"/>
    <w:rsid w:val="00263E59"/>
    <w:rsid w:val="00263EF5"/>
    <w:rsid w:val="00263FCA"/>
    <w:rsid w:val="0026404E"/>
    <w:rsid w:val="0026405A"/>
    <w:rsid w:val="00264078"/>
    <w:rsid w:val="00264147"/>
    <w:rsid w:val="0026415E"/>
    <w:rsid w:val="002641D6"/>
    <w:rsid w:val="002641E3"/>
    <w:rsid w:val="00264225"/>
    <w:rsid w:val="0026436C"/>
    <w:rsid w:val="00264470"/>
    <w:rsid w:val="00264490"/>
    <w:rsid w:val="002644F5"/>
    <w:rsid w:val="002645E6"/>
    <w:rsid w:val="002645F1"/>
    <w:rsid w:val="00264645"/>
    <w:rsid w:val="002647AD"/>
    <w:rsid w:val="002648EB"/>
    <w:rsid w:val="00264995"/>
    <w:rsid w:val="00264A41"/>
    <w:rsid w:val="00264B2B"/>
    <w:rsid w:val="00264B42"/>
    <w:rsid w:val="00264B86"/>
    <w:rsid w:val="00264BE4"/>
    <w:rsid w:val="00264BE9"/>
    <w:rsid w:val="00264C0C"/>
    <w:rsid w:val="00264CDB"/>
    <w:rsid w:val="00264D36"/>
    <w:rsid w:val="00264EE5"/>
    <w:rsid w:val="00264F63"/>
    <w:rsid w:val="00264FFD"/>
    <w:rsid w:val="00265156"/>
    <w:rsid w:val="00265190"/>
    <w:rsid w:val="002651B8"/>
    <w:rsid w:val="00265298"/>
    <w:rsid w:val="002652F1"/>
    <w:rsid w:val="0026531C"/>
    <w:rsid w:val="00265343"/>
    <w:rsid w:val="00265391"/>
    <w:rsid w:val="00265429"/>
    <w:rsid w:val="00265502"/>
    <w:rsid w:val="00265530"/>
    <w:rsid w:val="002655F3"/>
    <w:rsid w:val="002656E6"/>
    <w:rsid w:val="0026578F"/>
    <w:rsid w:val="002657B1"/>
    <w:rsid w:val="0026587F"/>
    <w:rsid w:val="0026591B"/>
    <w:rsid w:val="002659F6"/>
    <w:rsid w:val="00265A11"/>
    <w:rsid w:val="00265B08"/>
    <w:rsid w:val="00265BDC"/>
    <w:rsid w:val="00265C7D"/>
    <w:rsid w:val="00265C9C"/>
    <w:rsid w:val="00265DD1"/>
    <w:rsid w:val="00265DE5"/>
    <w:rsid w:val="00265DF8"/>
    <w:rsid w:val="00265E05"/>
    <w:rsid w:val="00265E62"/>
    <w:rsid w:val="00266168"/>
    <w:rsid w:val="002661C8"/>
    <w:rsid w:val="002662BE"/>
    <w:rsid w:val="00266441"/>
    <w:rsid w:val="00266444"/>
    <w:rsid w:val="0026646D"/>
    <w:rsid w:val="002664AD"/>
    <w:rsid w:val="0026652D"/>
    <w:rsid w:val="0026660B"/>
    <w:rsid w:val="002666E4"/>
    <w:rsid w:val="002666F4"/>
    <w:rsid w:val="002666FB"/>
    <w:rsid w:val="00266733"/>
    <w:rsid w:val="0026680A"/>
    <w:rsid w:val="0026682D"/>
    <w:rsid w:val="002668C6"/>
    <w:rsid w:val="002669A7"/>
    <w:rsid w:val="00266A1B"/>
    <w:rsid w:val="00266A5F"/>
    <w:rsid w:val="00266AA7"/>
    <w:rsid w:val="00266BFA"/>
    <w:rsid w:val="00266C13"/>
    <w:rsid w:val="00266C1A"/>
    <w:rsid w:val="00266CE1"/>
    <w:rsid w:val="00266D2D"/>
    <w:rsid w:val="00266DBC"/>
    <w:rsid w:val="00266E4C"/>
    <w:rsid w:val="00266EFB"/>
    <w:rsid w:val="00266FB3"/>
    <w:rsid w:val="00266FF0"/>
    <w:rsid w:val="00267001"/>
    <w:rsid w:val="00267003"/>
    <w:rsid w:val="0026712C"/>
    <w:rsid w:val="0026722C"/>
    <w:rsid w:val="00267322"/>
    <w:rsid w:val="0026741C"/>
    <w:rsid w:val="002674A6"/>
    <w:rsid w:val="00267507"/>
    <w:rsid w:val="002675E7"/>
    <w:rsid w:val="0026760F"/>
    <w:rsid w:val="0026768C"/>
    <w:rsid w:val="002677B6"/>
    <w:rsid w:val="0026783D"/>
    <w:rsid w:val="002679CD"/>
    <w:rsid w:val="002679DB"/>
    <w:rsid w:val="00267A59"/>
    <w:rsid w:val="00267B14"/>
    <w:rsid w:val="00267B2A"/>
    <w:rsid w:val="00267B91"/>
    <w:rsid w:val="00267BBF"/>
    <w:rsid w:val="00267C18"/>
    <w:rsid w:val="00267C27"/>
    <w:rsid w:val="00267D5F"/>
    <w:rsid w:val="00267D85"/>
    <w:rsid w:val="00267DDC"/>
    <w:rsid w:val="00267E4A"/>
    <w:rsid w:val="00267E58"/>
    <w:rsid w:val="00267EF3"/>
    <w:rsid w:val="00267F36"/>
    <w:rsid w:val="00267F7E"/>
    <w:rsid w:val="00267FAB"/>
    <w:rsid w:val="00267FAD"/>
    <w:rsid w:val="0027001E"/>
    <w:rsid w:val="00270080"/>
    <w:rsid w:val="0027019E"/>
    <w:rsid w:val="002701DE"/>
    <w:rsid w:val="002701E3"/>
    <w:rsid w:val="0027020B"/>
    <w:rsid w:val="0027036F"/>
    <w:rsid w:val="0027039C"/>
    <w:rsid w:val="002703C4"/>
    <w:rsid w:val="0027043F"/>
    <w:rsid w:val="002704BB"/>
    <w:rsid w:val="0027054E"/>
    <w:rsid w:val="00270635"/>
    <w:rsid w:val="00270661"/>
    <w:rsid w:val="002706AC"/>
    <w:rsid w:val="002706D1"/>
    <w:rsid w:val="00270703"/>
    <w:rsid w:val="0027083B"/>
    <w:rsid w:val="0027084B"/>
    <w:rsid w:val="00270856"/>
    <w:rsid w:val="00270931"/>
    <w:rsid w:val="00270A61"/>
    <w:rsid w:val="00270AB0"/>
    <w:rsid w:val="00270B72"/>
    <w:rsid w:val="00270C01"/>
    <w:rsid w:val="00270C37"/>
    <w:rsid w:val="00270C70"/>
    <w:rsid w:val="00270C7D"/>
    <w:rsid w:val="00270C93"/>
    <w:rsid w:val="00270CFC"/>
    <w:rsid w:val="00270D6A"/>
    <w:rsid w:val="00270E21"/>
    <w:rsid w:val="00270E37"/>
    <w:rsid w:val="00270E5A"/>
    <w:rsid w:val="00270E85"/>
    <w:rsid w:val="00270E8A"/>
    <w:rsid w:val="00270ED3"/>
    <w:rsid w:val="00270F64"/>
    <w:rsid w:val="00271043"/>
    <w:rsid w:val="002710AB"/>
    <w:rsid w:val="00271111"/>
    <w:rsid w:val="0027114B"/>
    <w:rsid w:val="0027115E"/>
    <w:rsid w:val="00271160"/>
    <w:rsid w:val="00271196"/>
    <w:rsid w:val="0027127F"/>
    <w:rsid w:val="00271296"/>
    <w:rsid w:val="002713D4"/>
    <w:rsid w:val="0027142C"/>
    <w:rsid w:val="0027146D"/>
    <w:rsid w:val="0027148B"/>
    <w:rsid w:val="002714E2"/>
    <w:rsid w:val="00271502"/>
    <w:rsid w:val="00271520"/>
    <w:rsid w:val="002715B3"/>
    <w:rsid w:val="002715B9"/>
    <w:rsid w:val="0027183A"/>
    <w:rsid w:val="00271948"/>
    <w:rsid w:val="0027195E"/>
    <w:rsid w:val="002719A6"/>
    <w:rsid w:val="00271A3A"/>
    <w:rsid w:val="00271ABA"/>
    <w:rsid w:val="00271AFD"/>
    <w:rsid w:val="00271B4E"/>
    <w:rsid w:val="00271C62"/>
    <w:rsid w:val="00271D3D"/>
    <w:rsid w:val="00271D8C"/>
    <w:rsid w:val="00271E4B"/>
    <w:rsid w:val="00271E4D"/>
    <w:rsid w:val="00271F5F"/>
    <w:rsid w:val="00272058"/>
    <w:rsid w:val="0027206F"/>
    <w:rsid w:val="002721CB"/>
    <w:rsid w:val="00272254"/>
    <w:rsid w:val="002722BF"/>
    <w:rsid w:val="002722DE"/>
    <w:rsid w:val="0027235E"/>
    <w:rsid w:val="0027236B"/>
    <w:rsid w:val="002723E8"/>
    <w:rsid w:val="00272416"/>
    <w:rsid w:val="002724B1"/>
    <w:rsid w:val="00272556"/>
    <w:rsid w:val="00272598"/>
    <w:rsid w:val="002725A4"/>
    <w:rsid w:val="002725D1"/>
    <w:rsid w:val="002725DB"/>
    <w:rsid w:val="002726EC"/>
    <w:rsid w:val="0027284F"/>
    <w:rsid w:val="002728F0"/>
    <w:rsid w:val="002728F8"/>
    <w:rsid w:val="002729D2"/>
    <w:rsid w:val="00272A3C"/>
    <w:rsid w:val="00272B5D"/>
    <w:rsid w:val="00272B6B"/>
    <w:rsid w:val="00272BEF"/>
    <w:rsid w:val="00272C04"/>
    <w:rsid w:val="00272C55"/>
    <w:rsid w:val="00272C76"/>
    <w:rsid w:val="00272D1F"/>
    <w:rsid w:val="00272E0C"/>
    <w:rsid w:val="00272E10"/>
    <w:rsid w:val="00272E5C"/>
    <w:rsid w:val="00272EC1"/>
    <w:rsid w:val="00272EDD"/>
    <w:rsid w:val="00272FAA"/>
    <w:rsid w:val="0027306E"/>
    <w:rsid w:val="00273075"/>
    <w:rsid w:val="0027309C"/>
    <w:rsid w:val="002731A8"/>
    <w:rsid w:val="002731CF"/>
    <w:rsid w:val="002731FF"/>
    <w:rsid w:val="00273213"/>
    <w:rsid w:val="00273216"/>
    <w:rsid w:val="00273222"/>
    <w:rsid w:val="002732ED"/>
    <w:rsid w:val="00273338"/>
    <w:rsid w:val="00273382"/>
    <w:rsid w:val="00273391"/>
    <w:rsid w:val="002733A5"/>
    <w:rsid w:val="00273454"/>
    <w:rsid w:val="0027350C"/>
    <w:rsid w:val="00273518"/>
    <w:rsid w:val="0027354B"/>
    <w:rsid w:val="0027366D"/>
    <w:rsid w:val="00273704"/>
    <w:rsid w:val="0027370C"/>
    <w:rsid w:val="00273711"/>
    <w:rsid w:val="00273856"/>
    <w:rsid w:val="00273870"/>
    <w:rsid w:val="00273945"/>
    <w:rsid w:val="002739EF"/>
    <w:rsid w:val="00273A06"/>
    <w:rsid w:val="00273ADD"/>
    <w:rsid w:val="00273B7A"/>
    <w:rsid w:val="00273C2D"/>
    <w:rsid w:val="00273E2C"/>
    <w:rsid w:val="00273E40"/>
    <w:rsid w:val="00273F9F"/>
    <w:rsid w:val="00274022"/>
    <w:rsid w:val="002740AE"/>
    <w:rsid w:val="00274175"/>
    <w:rsid w:val="0027417A"/>
    <w:rsid w:val="0027422D"/>
    <w:rsid w:val="002743FE"/>
    <w:rsid w:val="00274406"/>
    <w:rsid w:val="002745F6"/>
    <w:rsid w:val="0027465A"/>
    <w:rsid w:val="00274814"/>
    <w:rsid w:val="0027499D"/>
    <w:rsid w:val="002749F5"/>
    <w:rsid w:val="00274A2A"/>
    <w:rsid w:val="00274AB2"/>
    <w:rsid w:val="00274AEE"/>
    <w:rsid w:val="00274BE0"/>
    <w:rsid w:val="00274CAE"/>
    <w:rsid w:val="00274CD1"/>
    <w:rsid w:val="00274CD4"/>
    <w:rsid w:val="00274E92"/>
    <w:rsid w:val="00274ED9"/>
    <w:rsid w:val="00274F66"/>
    <w:rsid w:val="00275035"/>
    <w:rsid w:val="00275155"/>
    <w:rsid w:val="002752CE"/>
    <w:rsid w:val="002754BA"/>
    <w:rsid w:val="0027550A"/>
    <w:rsid w:val="0027555F"/>
    <w:rsid w:val="002755BA"/>
    <w:rsid w:val="002755F2"/>
    <w:rsid w:val="002755F6"/>
    <w:rsid w:val="002756BA"/>
    <w:rsid w:val="002756C9"/>
    <w:rsid w:val="002756E4"/>
    <w:rsid w:val="0027579F"/>
    <w:rsid w:val="002757FC"/>
    <w:rsid w:val="00275876"/>
    <w:rsid w:val="0027595B"/>
    <w:rsid w:val="002759D8"/>
    <w:rsid w:val="00275A01"/>
    <w:rsid w:val="00275AA5"/>
    <w:rsid w:val="00275B9E"/>
    <w:rsid w:val="00275BB5"/>
    <w:rsid w:val="00275BC8"/>
    <w:rsid w:val="00275C56"/>
    <w:rsid w:val="00275C6E"/>
    <w:rsid w:val="00275CDE"/>
    <w:rsid w:val="00275CF9"/>
    <w:rsid w:val="00275D36"/>
    <w:rsid w:val="00275D92"/>
    <w:rsid w:val="00275D97"/>
    <w:rsid w:val="00275EE2"/>
    <w:rsid w:val="00275EF6"/>
    <w:rsid w:val="00275F01"/>
    <w:rsid w:val="00275F15"/>
    <w:rsid w:val="0027600C"/>
    <w:rsid w:val="002760EE"/>
    <w:rsid w:val="0027619A"/>
    <w:rsid w:val="002761AC"/>
    <w:rsid w:val="002761AD"/>
    <w:rsid w:val="00276293"/>
    <w:rsid w:val="0027633C"/>
    <w:rsid w:val="00276415"/>
    <w:rsid w:val="002764AF"/>
    <w:rsid w:val="002764D6"/>
    <w:rsid w:val="0027652E"/>
    <w:rsid w:val="00276549"/>
    <w:rsid w:val="002765D9"/>
    <w:rsid w:val="002766EC"/>
    <w:rsid w:val="00276711"/>
    <w:rsid w:val="00276743"/>
    <w:rsid w:val="0027687C"/>
    <w:rsid w:val="00276974"/>
    <w:rsid w:val="00276A45"/>
    <w:rsid w:val="00276AB0"/>
    <w:rsid w:val="00276B6B"/>
    <w:rsid w:val="00276BAB"/>
    <w:rsid w:val="00276C37"/>
    <w:rsid w:val="00276C46"/>
    <w:rsid w:val="00276C86"/>
    <w:rsid w:val="00276CB9"/>
    <w:rsid w:val="00276D06"/>
    <w:rsid w:val="00276D13"/>
    <w:rsid w:val="00276DA7"/>
    <w:rsid w:val="00276E12"/>
    <w:rsid w:val="00276E21"/>
    <w:rsid w:val="00276E93"/>
    <w:rsid w:val="00276EFF"/>
    <w:rsid w:val="00276F36"/>
    <w:rsid w:val="00276F86"/>
    <w:rsid w:val="00277086"/>
    <w:rsid w:val="0027720D"/>
    <w:rsid w:val="002773FD"/>
    <w:rsid w:val="00277491"/>
    <w:rsid w:val="0027761F"/>
    <w:rsid w:val="00277679"/>
    <w:rsid w:val="002776C9"/>
    <w:rsid w:val="00277795"/>
    <w:rsid w:val="002777C4"/>
    <w:rsid w:val="0027786D"/>
    <w:rsid w:val="00277893"/>
    <w:rsid w:val="00277898"/>
    <w:rsid w:val="002778F9"/>
    <w:rsid w:val="00277A10"/>
    <w:rsid w:val="00277A8F"/>
    <w:rsid w:val="00277BF2"/>
    <w:rsid w:val="00277CCA"/>
    <w:rsid w:val="00277D2A"/>
    <w:rsid w:val="00277F2A"/>
    <w:rsid w:val="00277F51"/>
    <w:rsid w:val="00277FC5"/>
    <w:rsid w:val="00277FC7"/>
    <w:rsid w:val="002800C4"/>
    <w:rsid w:val="002800D6"/>
    <w:rsid w:val="00280153"/>
    <w:rsid w:val="0028018D"/>
    <w:rsid w:val="002801A4"/>
    <w:rsid w:val="002802E7"/>
    <w:rsid w:val="00280361"/>
    <w:rsid w:val="002803D3"/>
    <w:rsid w:val="00280401"/>
    <w:rsid w:val="0028053C"/>
    <w:rsid w:val="002806F9"/>
    <w:rsid w:val="0028070B"/>
    <w:rsid w:val="002807A7"/>
    <w:rsid w:val="002807E2"/>
    <w:rsid w:val="00280879"/>
    <w:rsid w:val="00280938"/>
    <w:rsid w:val="0028095B"/>
    <w:rsid w:val="0028096C"/>
    <w:rsid w:val="0028096D"/>
    <w:rsid w:val="00280A33"/>
    <w:rsid w:val="00280B32"/>
    <w:rsid w:val="00280B40"/>
    <w:rsid w:val="00280B82"/>
    <w:rsid w:val="00280B93"/>
    <w:rsid w:val="00280C24"/>
    <w:rsid w:val="00280C61"/>
    <w:rsid w:val="00280CEB"/>
    <w:rsid w:val="00280D15"/>
    <w:rsid w:val="00280D1A"/>
    <w:rsid w:val="00280DD1"/>
    <w:rsid w:val="00280E05"/>
    <w:rsid w:val="00280E6A"/>
    <w:rsid w:val="00280E88"/>
    <w:rsid w:val="00280EA4"/>
    <w:rsid w:val="00280EC6"/>
    <w:rsid w:val="00280EE0"/>
    <w:rsid w:val="00280F35"/>
    <w:rsid w:val="00280F5C"/>
    <w:rsid w:val="00280F80"/>
    <w:rsid w:val="00280FCF"/>
    <w:rsid w:val="00281009"/>
    <w:rsid w:val="002810E0"/>
    <w:rsid w:val="00281105"/>
    <w:rsid w:val="0028117A"/>
    <w:rsid w:val="00281385"/>
    <w:rsid w:val="002813AA"/>
    <w:rsid w:val="002813B7"/>
    <w:rsid w:val="002813BA"/>
    <w:rsid w:val="00281453"/>
    <w:rsid w:val="00281516"/>
    <w:rsid w:val="002815C6"/>
    <w:rsid w:val="00281616"/>
    <w:rsid w:val="00281620"/>
    <w:rsid w:val="00281687"/>
    <w:rsid w:val="0028174F"/>
    <w:rsid w:val="002817CD"/>
    <w:rsid w:val="002818D5"/>
    <w:rsid w:val="00281A4A"/>
    <w:rsid w:val="00281A68"/>
    <w:rsid w:val="00281A79"/>
    <w:rsid w:val="00281A8F"/>
    <w:rsid w:val="00281AF1"/>
    <w:rsid w:val="00281CCD"/>
    <w:rsid w:val="00281D0E"/>
    <w:rsid w:val="00281D5B"/>
    <w:rsid w:val="00281D61"/>
    <w:rsid w:val="00281EE6"/>
    <w:rsid w:val="00281EF0"/>
    <w:rsid w:val="00282013"/>
    <w:rsid w:val="00282036"/>
    <w:rsid w:val="002820D4"/>
    <w:rsid w:val="0028213F"/>
    <w:rsid w:val="002821B4"/>
    <w:rsid w:val="00282285"/>
    <w:rsid w:val="002822CE"/>
    <w:rsid w:val="00282330"/>
    <w:rsid w:val="00282340"/>
    <w:rsid w:val="0028239F"/>
    <w:rsid w:val="00282434"/>
    <w:rsid w:val="00282473"/>
    <w:rsid w:val="00282567"/>
    <w:rsid w:val="0028256C"/>
    <w:rsid w:val="002825CE"/>
    <w:rsid w:val="0028260B"/>
    <w:rsid w:val="0028268F"/>
    <w:rsid w:val="00282786"/>
    <w:rsid w:val="0028280C"/>
    <w:rsid w:val="00282817"/>
    <w:rsid w:val="00282837"/>
    <w:rsid w:val="00282848"/>
    <w:rsid w:val="0028286E"/>
    <w:rsid w:val="002828A3"/>
    <w:rsid w:val="002828AC"/>
    <w:rsid w:val="002828B2"/>
    <w:rsid w:val="002829AE"/>
    <w:rsid w:val="00282A97"/>
    <w:rsid w:val="00282B06"/>
    <w:rsid w:val="00282C24"/>
    <w:rsid w:val="00282DE4"/>
    <w:rsid w:val="00282DFF"/>
    <w:rsid w:val="00282E5D"/>
    <w:rsid w:val="00282ED1"/>
    <w:rsid w:val="00282F7A"/>
    <w:rsid w:val="00282FB3"/>
    <w:rsid w:val="00282FC0"/>
    <w:rsid w:val="00282FC7"/>
    <w:rsid w:val="00283019"/>
    <w:rsid w:val="00283030"/>
    <w:rsid w:val="002830A4"/>
    <w:rsid w:val="0028315D"/>
    <w:rsid w:val="002832A1"/>
    <w:rsid w:val="00283312"/>
    <w:rsid w:val="00283333"/>
    <w:rsid w:val="0028333F"/>
    <w:rsid w:val="00283363"/>
    <w:rsid w:val="002834B4"/>
    <w:rsid w:val="002834FE"/>
    <w:rsid w:val="0028354D"/>
    <w:rsid w:val="00283579"/>
    <w:rsid w:val="002835F7"/>
    <w:rsid w:val="002835FF"/>
    <w:rsid w:val="00283622"/>
    <w:rsid w:val="00283721"/>
    <w:rsid w:val="00283751"/>
    <w:rsid w:val="002837DA"/>
    <w:rsid w:val="002837FF"/>
    <w:rsid w:val="00283833"/>
    <w:rsid w:val="002838A6"/>
    <w:rsid w:val="002838BD"/>
    <w:rsid w:val="002838FD"/>
    <w:rsid w:val="002839B9"/>
    <w:rsid w:val="00283A04"/>
    <w:rsid w:val="00283AD2"/>
    <w:rsid w:val="00283B2F"/>
    <w:rsid w:val="00283B78"/>
    <w:rsid w:val="00283BFA"/>
    <w:rsid w:val="00283C40"/>
    <w:rsid w:val="00283D15"/>
    <w:rsid w:val="00283D20"/>
    <w:rsid w:val="00283D48"/>
    <w:rsid w:val="00283D9E"/>
    <w:rsid w:val="00283DD4"/>
    <w:rsid w:val="00283E57"/>
    <w:rsid w:val="00283E90"/>
    <w:rsid w:val="00283EF3"/>
    <w:rsid w:val="00283FFC"/>
    <w:rsid w:val="002840E8"/>
    <w:rsid w:val="00284130"/>
    <w:rsid w:val="002842AA"/>
    <w:rsid w:val="0028433A"/>
    <w:rsid w:val="002843C3"/>
    <w:rsid w:val="002843FA"/>
    <w:rsid w:val="00284437"/>
    <w:rsid w:val="00284485"/>
    <w:rsid w:val="002844E8"/>
    <w:rsid w:val="0028457B"/>
    <w:rsid w:val="002845BE"/>
    <w:rsid w:val="002845FE"/>
    <w:rsid w:val="002846A4"/>
    <w:rsid w:val="0028478C"/>
    <w:rsid w:val="002847FF"/>
    <w:rsid w:val="002848FA"/>
    <w:rsid w:val="0028490C"/>
    <w:rsid w:val="00284932"/>
    <w:rsid w:val="002849D9"/>
    <w:rsid w:val="00284A9E"/>
    <w:rsid w:val="00284B82"/>
    <w:rsid w:val="00284BAA"/>
    <w:rsid w:val="00284BEE"/>
    <w:rsid w:val="00284C27"/>
    <w:rsid w:val="00284CDA"/>
    <w:rsid w:val="00284CF8"/>
    <w:rsid w:val="00284DC2"/>
    <w:rsid w:val="00284DEE"/>
    <w:rsid w:val="00284E10"/>
    <w:rsid w:val="00284E50"/>
    <w:rsid w:val="00284EA0"/>
    <w:rsid w:val="00284F0C"/>
    <w:rsid w:val="00284F98"/>
    <w:rsid w:val="0028500B"/>
    <w:rsid w:val="0028502E"/>
    <w:rsid w:val="0028505B"/>
    <w:rsid w:val="0028505C"/>
    <w:rsid w:val="002851BF"/>
    <w:rsid w:val="0028525F"/>
    <w:rsid w:val="00285307"/>
    <w:rsid w:val="002854FC"/>
    <w:rsid w:val="0028579C"/>
    <w:rsid w:val="002857ED"/>
    <w:rsid w:val="002858AA"/>
    <w:rsid w:val="002858BD"/>
    <w:rsid w:val="00285940"/>
    <w:rsid w:val="00285997"/>
    <w:rsid w:val="002859D7"/>
    <w:rsid w:val="00285A2E"/>
    <w:rsid w:val="00285C34"/>
    <w:rsid w:val="00285C35"/>
    <w:rsid w:val="00285D78"/>
    <w:rsid w:val="00285DA3"/>
    <w:rsid w:val="00285DF4"/>
    <w:rsid w:val="00285DFD"/>
    <w:rsid w:val="00285EB5"/>
    <w:rsid w:val="00285ECC"/>
    <w:rsid w:val="00286031"/>
    <w:rsid w:val="0028615B"/>
    <w:rsid w:val="00286225"/>
    <w:rsid w:val="00286250"/>
    <w:rsid w:val="002862A9"/>
    <w:rsid w:val="002862C3"/>
    <w:rsid w:val="00286514"/>
    <w:rsid w:val="0028652D"/>
    <w:rsid w:val="00286621"/>
    <w:rsid w:val="00286721"/>
    <w:rsid w:val="002867B9"/>
    <w:rsid w:val="00286812"/>
    <w:rsid w:val="00286882"/>
    <w:rsid w:val="0028693E"/>
    <w:rsid w:val="002869F4"/>
    <w:rsid w:val="00286A87"/>
    <w:rsid w:val="00286AE2"/>
    <w:rsid w:val="00286C54"/>
    <w:rsid w:val="00286C97"/>
    <w:rsid w:val="00286CF5"/>
    <w:rsid w:val="00286CFF"/>
    <w:rsid w:val="00286D41"/>
    <w:rsid w:val="00286D75"/>
    <w:rsid w:val="00286D7A"/>
    <w:rsid w:val="00286D93"/>
    <w:rsid w:val="00286DD2"/>
    <w:rsid w:val="00286DF6"/>
    <w:rsid w:val="00286E86"/>
    <w:rsid w:val="00286E8C"/>
    <w:rsid w:val="00286F55"/>
    <w:rsid w:val="00286FFE"/>
    <w:rsid w:val="002870A7"/>
    <w:rsid w:val="002870AA"/>
    <w:rsid w:val="002872F1"/>
    <w:rsid w:val="00287370"/>
    <w:rsid w:val="0028742C"/>
    <w:rsid w:val="0028745B"/>
    <w:rsid w:val="002875B2"/>
    <w:rsid w:val="002875BE"/>
    <w:rsid w:val="0028767E"/>
    <w:rsid w:val="0028776A"/>
    <w:rsid w:val="002877A5"/>
    <w:rsid w:val="002877EC"/>
    <w:rsid w:val="00287811"/>
    <w:rsid w:val="00287814"/>
    <w:rsid w:val="0028788E"/>
    <w:rsid w:val="002878B8"/>
    <w:rsid w:val="002878C8"/>
    <w:rsid w:val="00287964"/>
    <w:rsid w:val="002879AB"/>
    <w:rsid w:val="002879E5"/>
    <w:rsid w:val="00287A00"/>
    <w:rsid w:val="00287A29"/>
    <w:rsid w:val="00287A7B"/>
    <w:rsid w:val="00287ABC"/>
    <w:rsid w:val="00287B09"/>
    <w:rsid w:val="00287B1A"/>
    <w:rsid w:val="00287B24"/>
    <w:rsid w:val="00287BA3"/>
    <w:rsid w:val="00287C81"/>
    <w:rsid w:val="00287CAE"/>
    <w:rsid w:val="00287D3B"/>
    <w:rsid w:val="00287D88"/>
    <w:rsid w:val="00287F87"/>
    <w:rsid w:val="00287FCD"/>
    <w:rsid w:val="0029016D"/>
    <w:rsid w:val="00290293"/>
    <w:rsid w:val="00290321"/>
    <w:rsid w:val="0029049F"/>
    <w:rsid w:val="0029054A"/>
    <w:rsid w:val="00290568"/>
    <w:rsid w:val="002906FE"/>
    <w:rsid w:val="0029076B"/>
    <w:rsid w:val="0029087F"/>
    <w:rsid w:val="002909B1"/>
    <w:rsid w:val="002909BC"/>
    <w:rsid w:val="002909E6"/>
    <w:rsid w:val="00290A9B"/>
    <w:rsid w:val="00290BE8"/>
    <w:rsid w:val="00290C12"/>
    <w:rsid w:val="00290E4C"/>
    <w:rsid w:val="00290EFC"/>
    <w:rsid w:val="00290FDD"/>
    <w:rsid w:val="00291055"/>
    <w:rsid w:val="0029109D"/>
    <w:rsid w:val="002910A4"/>
    <w:rsid w:val="002910DF"/>
    <w:rsid w:val="0029115B"/>
    <w:rsid w:val="00291195"/>
    <w:rsid w:val="002911D7"/>
    <w:rsid w:val="00291204"/>
    <w:rsid w:val="002912C9"/>
    <w:rsid w:val="002912FD"/>
    <w:rsid w:val="0029131C"/>
    <w:rsid w:val="0029132B"/>
    <w:rsid w:val="002913F4"/>
    <w:rsid w:val="00291602"/>
    <w:rsid w:val="00291733"/>
    <w:rsid w:val="00291798"/>
    <w:rsid w:val="002917BC"/>
    <w:rsid w:val="002917E3"/>
    <w:rsid w:val="00291816"/>
    <w:rsid w:val="00291840"/>
    <w:rsid w:val="00291842"/>
    <w:rsid w:val="002918E4"/>
    <w:rsid w:val="002919C4"/>
    <w:rsid w:val="00291C56"/>
    <w:rsid w:val="00291CD5"/>
    <w:rsid w:val="00291CF6"/>
    <w:rsid w:val="00291DA1"/>
    <w:rsid w:val="00291DA6"/>
    <w:rsid w:val="00291EE5"/>
    <w:rsid w:val="00291EEF"/>
    <w:rsid w:val="00291F5A"/>
    <w:rsid w:val="00291FC3"/>
    <w:rsid w:val="00292025"/>
    <w:rsid w:val="002920A5"/>
    <w:rsid w:val="00292210"/>
    <w:rsid w:val="0029225D"/>
    <w:rsid w:val="00292289"/>
    <w:rsid w:val="002926D4"/>
    <w:rsid w:val="002926E3"/>
    <w:rsid w:val="00292830"/>
    <w:rsid w:val="00292843"/>
    <w:rsid w:val="002928F1"/>
    <w:rsid w:val="00292A55"/>
    <w:rsid w:val="00292AE2"/>
    <w:rsid w:val="00292B1B"/>
    <w:rsid w:val="00292B72"/>
    <w:rsid w:val="00292C26"/>
    <w:rsid w:val="00292C51"/>
    <w:rsid w:val="00292D04"/>
    <w:rsid w:val="00292E1A"/>
    <w:rsid w:val="00292E57"/>
    <w:rsid w:val="00292F2E"/>
    <w:rsid w:val="00292F5F"/>
    <w:rsid w:val="00292F68"/>
    <w:rsid w:val="00292F6D"/>
    <w:rsid w:val="00293052"/>
    <w:rsid w:val="00293085"/>
    <w:rsid w:val="002930CC"/>
    <w:rsid w:val="002933DC"/>
    <w:rsid w:val="00293580"/>
    <w:rsid w:val="002935A8"/>
    <w:rsid w:val="00293788"/>
    <w:rsid w:val="002937FD"/>
    <w:rsid w:val="00293839"/>
    <w:rsid w:val="00293845"/>
    <w:rsid w:val="00293888"/>
    <w:rsid w:val="00293895"/>
    <w:rsid w:val="00293902"/>
    <w:rsid w:val="00293973"/>
    <w:rsid w:val="00293A92"/>
    <w:rsid w:val="00293B59"/>
    <w:rsid w:val="00293B68"/>
    <w:rsid w:val="00293BEF"/>
    <w:rsid w:val="00293D02"/>
    <w:rsid w:val="00293D44"/>
    <w:rsid w:val="00293DD3"/>
    <w:rsid w:val="00293E05"/>
    <w:rsid w:val="00293E08"/>
    <w:rsid w:val="00293FC4"/>
    <w:rsid w:val="00293FCE"/>
    <w:rsid w:val="00293FE9"/>
    <w:rsid w:val="0029409C"/>
    <w:rsid w:val="00294175"/>
    <w:rsid w:val="002941A4"/>
    <w:rsid w:val="002941C8"/>
    <w:rsid w:val="002941FC"/>
    <w:rsid w:val="0029423E"/>
    <w:rsid w:val="00294275"/>
    <w:rsid w:val="002942B3"/>
    <w:rsid w:val="00294329"/>
    <w:rsid w:val="002943C4"/>
    <w:rsid w:val="0029463F"/>
    <w:rsid w:val="00294789"/>
    <w:rsid w:val="00294894"/>
    <w:rsid w:val="00294910"/>
    <w:rsid w:val="0029492F"/>
    <w:rsid w:val="002949AE"/>
    <w:rsid w:val="002949C4"/>
    <w:rsid w:val="002949CB"/>
    <w:rsid w:val="00294A05"/>
    <w:rsid w:val="00294AF3"/>
    <w:rsid w:val="00294D03"/>
    <w:rsid w:val="00294D79"/>
    <w:rsid w:val="00294D8D"/>
    <w:rsid w:val="00294DBF"/>
    <w:rsid w:val="00294DF3"/>
    <w:rsid w:val="00294EC4"/>
    <w:rsid w:val="00294F43"/>
    <w:rsid w:val="00294F48"/>
    <w:rsid w:val="00294F9F"/>
    <w:rsid w:val="00294FAE"/>
    <w:rsid w:val="00295077"/>
    <w:rsid w:val="002950BB"/>
    <w:rsid w:val="00295259"/>
    <w:rsid w:val="00295282"/>
    <w:rsid w:val="0029529E"/>
    <w:rsid w:val="002952CE"/>
    <w:rsid w:val="00295392"/>
    <w:rsid w:val="002953E9"/>
    <w:rsid w:val="002953F4"/>
    <w:rsid w:val="00295471"/>
    <w:rsid w:val="002954DE"/>
    <w:rsid w:val="002954FB"/>
    <w:rsid w:val="00295595"/>
    <w:rsid w:val="002955B7"/>
    <w:rsid w:val="002955FC"/>
    <w:rsid w:val="0029567D"/>
    <w:rsid w:val="002956F2"/>
    <w:rsid w:val="002956FE"/>
    <w:rsid w:val="0029574D"/>
    <w:rsid w:val="0029578C"/>
    <w:rsid w:val="00295806"/>
    <w:rsid w:val="00295846"/>
    <w:rsid w:val="00295859"/>
    <w:rsid w:val="0029585E"/>
    <w:rsid w:val="00295875"/>
    <w:rsid w:val="002958BD"/>
    <w:rsid w:val="00295AE2"/>
    <w:rsid w:val="00295C5A"/>
    <w:rsid w:val="00295D5E"/>
    <w:rsid w:val="00295D6F"/>
    <w:rsid w:val="00295DE2"/>
    <w:rsid w:val="00295E28"/>
    <w:rsid w:val="00295E60"/>
    <w:rsid w:val="00295E66"/>
    <w:rsid w:val="00295ED7"/>
    <w:rsid w:val="00296000"/>
    <w:rsid w:val="0029600E"/>
    <w:rsid w:val="002960A2"/>
    <w:rsid w:val="00296135"/>
    <w:rsid w:val="0029626C"/>
    <w:rsid w:val="0029641A"/>
    <w:rsid w:val="002964E3"/>
    <w:rsid w:val="00296524"/>
    <w:rsid w:val="002966D4"/>
    <w:rsid w:val="002967B0"/>
    <w:rsid w:val="002967B4"/>
    <w:rsid w:val="002967B8"/>
    <w:rsid w:val="002968EE"/>
    <w:rsid w:val="00296935"/>
    <w:rsid w:val="00296966"/>
    <w:rsid w:val="002969AC"/>
    <w:rsid w:val="00296A47"/>
    <w:rsid w:val="00296A4E"/>
    <w:rsid w:val="00296ACF"/>
    <w:rsid w:val="00296B3C"/>
    <w:rsid w:val="00296B79"/>
    <w:rsid w:val="00296CB3"/>
    <w:rsid w:val="00296D0E"/>
    <w:rsid w:val="00296D58"/>
    <w:rsid w:val="00296D5C"/>
    <w:rsid w:val="00296D76"/>
    <w:rsid w:val="00296E05"/>
    <w:rsid w:val="00296E18"/>
    <w:rsid w:val="0029703C"/>
    <w:rsid w:val="002970B7"/>
    <w:rsid w:val="002970CE"/>
    <w:rsid w:val="002970FB"/>
    <w:rsid w:val="002970FF"/>
    <w:rsid w:val="0029716F"/>
    <w:rsid w:val="00297181"/>
    <w:rsid w:val="002972DF"/>
    <w:rsid w:val="002972F7"/>
    <w:rsid w:val="00297416"/>
    <w:rsid w:val="00297443"/>
    <w:rsid w:val="002974F8"/>
    <w:rsid w:val="002974FA"/>
    <w:rsid w:val="00297544"/>
    <w:rsid w:val="00297597"/>
    <w:rsid w:val="002975D2"/>
    <w:rsid w:val="0029763D"/>
    <w:rsid w:val="002976CB"/>
    <w:rsid w:val="00297707"/>
    <w:rsid w:val="00297857"/>
    <w:rsid w:val="0029792E"/>
    <w:rsid w:val="00297A39"/>
    <w:rsid w:val="00297B94"/>
    <w:rsid w:val="00297BD1"/>
    <w:rsid w:val="00297C4B"/>
    <w:rsid w:val="00297C70"/>
    <w:rsid w:val="00297DA6"/>
    <w:rsid w:val="00297E24"/>
    <w:rsid w:val="00297E5F"/>
    <w:rsid w:val="00297EB4"/>
    <w:rsid w:val="00297F3D"/>
    <w:rsid w:val="00297FCE"/>
    <w:rsid w:val="002A00C8"/>
    <w:rsid w:val="002A0124"/>
    <w:rsid w:val="002A0161"/>
    <w:rsid w:val="002A0244"/>
    <w:rsid w:val="002A0272"/>
    <w:rsid w:val="002A028D"/>
    <w:rsid w:val="002A0349"/>
    <w:rsid w:val="002A03FC"/>
    <w:rsid w:val="002A04EB"/>
    <w:rsid w:val="002A05A3"/>
    <w:rsid w:val="002A061D"/>
    <w:rsid w:val="002A06AD"/>
    <w:rsid w:val="002A06F6"/>
    <w:rsid w:val="002A0847"/>
    <w:rsid w:val="002A094E"/>
    <w:rsid w:val="002A0961"/>
    <w:rsid w:val="002A09AA"/>
    <w:rsid w:val="002A09E5"/>
    <w:rsid w:val="002A0A38"/>
    <w:rsid w:val="002A0B1F"/>
    <w:rsid w:val="002A0B29"/>
    <w:rsid w:val="002A0C97"/>
    <w:rsid w:val="002A0CB3"/>
    <w:rsid w:val="002A0CBC"/>
    <w:rsid w:val="002A0D51"/>
    <w:rsid w:val="002A0DF5"/>
    <w:rsid w:val="002A0E06"/>
    <w:rsid w:val="002A0F06"/>
    <w:rsid w:val="002A0FA1"/>
    <w:rsid w:val="002A0FCE"/>
    <w:rsid w:val="002A1330"/>
    <w:rsid w:val="002A1385"/>
    <w:rsid w:val="002A13D6"/>
    <w:rsid w:val="002A13ED"/>
    <w:rsid w:val="002A14DC"/>
    <w:rsid w:val="002A156C"/>
    <w:rsid w:val="002A15AC"/>
    <w:rsid w:val="002A1663"/>
    <w:rsid w:val="002A1728"/>
    <w:rsid w:val="002A184B"/>
    <w:rsid w:val="002A1891"/>
    <w:rsid w:val="002A19CE"/>
    <w:rsid w:val="002A1A44"/>
    <w:rsid w:val="002A1A6B"/>
    <w:rsid w:val="002A1CBD"/>
    <w:rsid w:val="002A1CFE"/>
    <w:rsid w:val="002A1D4A"/>
    <w:rsid w:val="002A1D52"/>
    <w:rsid w:val="002A1DEB"/>
    <w:rsid w:val="002A1E2B"/>
    <w:rsid w:val="002A1E62"/>
    <w:rsid w:val="002A1E90"/>
    <w:rsid w:val="002A1F29"/>
    <w:rsid w:val="002A2031"/>
    <w:rsid w:val="002A20C9"/>
    <w:rsid w:val="002A20ED"/>
    <w:rsid w:val="002A2201"/>
    <w:rsid w:val="002A22D3"/>
    <w:rsid w:val="002A22F3"/>
    <w:rsid w:val="002A2375"/>
    <w:rsid w:val="002A2376"/>
    <w:rsid w:val="002A2387"/>
    <w:rsid w:val="002A243B"/>
    <w:rsid w:val="002A25A4"/>
    <w:rsid w:val="002A2661"/>
    <w:rsid w:val="002A273E"/>
    <w:rsid w:val="002A2782"/>
    <w:rsid w:val="002A27A3"/>
    <w:rsid w:val="002A2866"/>
    <w:rsid w:val="002A2887"/>
    <w:rsid w:val="002A29B5"/>
    <w:rsid w:val="002A2B46"/>
    <w:rsid w:val="002A2B51"/>
    <w:rsid w:val="002A2B6B"/>
    <w:rsid w:val="002A2CCE"/>
    <w:rsid w:val="002A2DAD"/>
    <w:rsid w:val="002A2DC9"/>
    <w:rsid w:val="002A2DD4"/>
    <w:rsid w:val="002A2DE6"/>
    <w:rsid w:val="002A2DFD"/>
    <w:rsid w:val="002A2E14"/>
    <w:rsid w:val="002A2F69"/>
    <w:rsid w:val="002A2FA9"/>
    <w:rsid w:val="002A309E"/>
    <w:rsid w:val="002A30AD"/>
    <w:rsid w:val="002A3108"/>
    <w:rsid w:val="002A310E"/>
    <w:rsid w:val="002A3113"/>
    <w:rsid w:val="002A3133"/>
    <w:rsid w:val="002A3145"/>
    <w:rsid w:val="002A31B0"/>
    <w:rsid w:val="002A31D0"/>
    <w:rsid w:val="002A3225"/>
    <w:rsid w:val="002A327D"/>
    <w:rsid w:val="002A32B8"/>
    <w:rsid w:val="002A32E3"/>
    <w:rsid w:val="002A32EF"/>
    <w:rsid w:val="002A332F"/>
    <w:rsid w:val="002A333A"/>
    <w:rsid w:val="002A33FB"/>
    <w:rsid w:val="002A341C"/>
    <w:rsid w:val="002A3430"/>
    <w:rsid w:val="002A3481"/>
    <w:rsid w:val="002A348B"/>
    <w:rsid w:val="002A34B8"/>
    <w:rsid w:val="002A35F3"/>
    <w:rsid w:val="002A3607"/>
    <w:rsid w:val="002A3671"/>
    <w:rsid w:val="002A373A"/>
    <w:rsid w:val="002A37E9"/>
    <w:rsid w:val="002A381E"/>
    <w:rsid w:val="002A38AE"/>
    <w:rsid w:val="002A38C3"/>
    <w:rsid w:val="002A39A0"/>
    <w:rsid w:val="002A3A28"/>
    <w:rsid w:val="002A3B6D"/>
    <w:rsid w:val="002A3CB6"/>
    <w:rsid w:val="002A3E4B"/>
    <w:rsid w:val="002A3F3E"/>
    <w:rsid w:val="002A3F9F"/>
    <w:rsid w:val="002A4095"/>
    <w:rsid w:val="002A414D"/>
    <w:rsid w:val="002A42E6"/>
    <w:rsid w:val="002A42FB"/>
    <w:rsid w:val="002A4317"/>
    <w:rsid w:val="002A4388"/>
    <w:rsid w:val="002A43FB"/>
    <w:rsid w:val="002A444F"/>
    <w:rsid w:val="002A44C6"/>
    <w:rsid w:val="002A45EA"/>
    <w:rsid w:val="002A4633"/>
    <w:rsid w:val="002A46DD"/>
    <w:rsid w:val="002A4754"/>
    <w:rsid w:val="002A47BF"/>
    <w:rsid w:val="002A4828"/>
    <w:rsid w:val="002A4862"/>
    <w:rsid w:val="002A48DD"/>
    <w:rsid w:val="002A491F"/>
    <w:rsid w:val="002A4933"/>
    <w:rsid w:val="002A4944"/>
    <w:rsid w:val="002A4B7E"/>
    <w:rsid w:val="002A4BDF"/>
    <w:rsid w:val="002A4C13"/>
    <w:rsid w:val="002A4C6E"/>
    <w:rsid w:val="002A4C97"/>
    <w:rsid w:val="002A4E34"/>
    <w:rsid w:val="002A4ECC"/>
    <w:rsid w:val="002A4F3D"/>
    <w:rsid w:val="002A4F6B"/>
    <w:rsid w:val="002A5078"/>
    <w:rsid w:val="002A50C1"/>
    <w:rsid w:val="002A5287"/>
    <w:rsid w:val="002A52B0"/>
    <w:rsid w:val="002A5366"/>
    <w:rsid w:val="002A5394"/>
    <w:rsid w:val="002A5410"/>
    <w:rsid w:val="002A5431"/>
    <w:rsid w:val="002A5576"/>
    <w:rsid w:val="002A560D"/>
    <w:rsid w:val="002A562E"/>
    <w:rsid w:val="002A5645"/>
    <w:rsid w:val="002A570F"/>
    <w:rsid w:val="002A5720"/>
    <w:rsid w:val="002A57FD"/>
    <w:rsid w:val="002A580E"/>
    <w:rsid w:val="002A588C"/>
    <w:rsid w:val="002A589C"/>
    <w:rsid w:val="002A58F6"/>
    <w:rsid w:val="002A58FB"/>
    <w:rsid w:val="002A5AC1"/>
    <w:rsid w:val="002A5AC8"/>
    <w:rsid w:val="002A5E5D"/>
    <w:rsid w:val="002A5E78"/>
    <w:rsid w:val="002A5F11"/>
    <w:rsid w:val="002A5F27"/>
    <w:rsid w:val="002A5F35"/>
    <w:rsid w:val="002A5F5A"/>
    <w:rsid w:val="002A5FA4"/>
    <w:rsid w:val="002A5FAA"/>
    <w:rsid w:val="002A6094"/>
    <w:rsid w:val="002A61E2"/>
    <w:rsid w:val="002A61FF"/>
    <w:rsid w:val="002A623B"/>
    <w:rsid w:val="002A6258"/>
    <w:rsid w:val="002A628E"/>
    <w:rsid w:val="002A6297"/>
    <w:rsid w:val="002A638E"/>
    <w:rsid w:val="002A645B"/>
    <w:rsid w:val="002A6484"/>
    <w:rsid w:val="002A6487"/>
    <w:rsid w:val="002A64A9"/>
    <w:rsid w:val="002A64DE"/>
    <w:rsid w:val="002A64E7"/>
    <w:rsid w:val="002A6588"/>
    <w:rsid w:val="002A665F"/>
    <w:rsid w:val="002A66D5"/>
    <w:rsid w:val="002A66F0"/>
    <w:rsid w:val="002A6772"/>
    <w:rsid w:val="002A67AF"/>
    <w:rsid w:val="002A684F"/>
    <w:rsid w:val="002A69CD"/>
    <w:rsid w:val="002A6A72"/>
    <w:rsid w:val="002A6AE4"/>
    <w:rsid w:val="002A6B81"/>
    <w:rsid w:val="002A6BDA"/>
    <w:rsid w:val="002A6C30"/>
    <w:rsid w:val="002A6C45"/>
    <w:rsid w:val="002A6C92"/>
    <w:rsid w:val="002A6D94"/>
    <w:rsid w:val="002A6EF9"/>
    <w:rsid w:val="002A6F61"/>
    <w:rsid w:val="002A6F89"/>
    <w:rsid w:val="002A6FBC"/>
    <w:rsid w:val="002A7070"/>
    <w:rsid w:val="002A70E9"/>
    <w:rsid w:val="002A71BF"/>
    <w:rsid w:val="002A71DC"/>
    <w:rsid w:val="002A7466"/>
    <w:rsid w:val="002A7474"/>
    <w:rsid w:val="002A7526"/>
    <w:rsid w:val="002A75DB"/>
    <w:rsid w:val="002A75F9"/>
    <w:rsid w:val="002A761A"/>
    <w:rsid w:val="002A7728"/>
    <w:rsid w:val="002A772C"/>
    <w:rsid w:val="002A7756"/>
    <w:rsid w:val="002A7806"/>
    <w:rsid w:val="002A780A"/>
    <w:rsid w:val="002A78F6"/>
    <w:rsid w:val="002A79D5"/>
    <w:rsid w:val="002A7A91"/>
    <w:rsid w:val="002A7A96"/>
    <w:rsid w:val="002A7AF7"/>
    <w:rsid w:val="002A7B84"/>
    <w:rsid w:val="002A7C08"/>
    <w:rsid w:val="002A7C26"/>
    <w:rsid w:val="002A7C2A"/>
    <w:rsid w:val="002A7C6D"/>
    <w:rsid w:val="002A7C91"/>
    <w:rsid w:val="002A7D32"/>
    <w:rsid w:val="002A7DF4"/>
    <w:rsid w:val="002A7E1C"/>
    <w:rsid w:val="002A7EEC"/>
    <w:rsid w:val="002A7F0E"/>
    <w:rsid w:val="002B00F0"/>
    <w:rsid w:val="002B0224"/>
    <w:rsid w:val="002B02E6"/>
    <w:rsid w:val="002B02F3"/>
    <w:rsid w:val="002B0347"/>
    <w:rsid w:val="002B034A"/>
    <w:rsid w:val="002B035E"/>
    <w:rsid w:val="002B0363"/>
    <w:rsid w:val="002B0440"/>
    <w:rsid w:val="002B04BB"/>
    <w:rsid w:val="002B051D"/>
    <w:rsid w:val="002B0566"/>
    <w:rsid w:val="002B0589"/>
    <w:rsid w:val="002B058D"/>
    <w:rsid w:val="002B05B3"/>
    <w:rsid w:val="002B05BA"/>
    <w:rsid w:val="002B062D"/>
    <w:rsid w:val="002B06D7"/>
    <w:rsid w:val="002B06E2"/>
    <w:rsid w:val="002B06F7"/>
    <w:rsid w:val="002B0775"/>
    <w:rsid w:val="002B07AC"/>
    <w:rsid w:val="002B08D2"/>
    <w:rsid w:val="002B0909"/>
    <w:rsid w:val="002B093B"/>
    <w:rsid w:val="002B0996"/>
    <w:rsid w:val="002B0A15"/>
    <w:rsid w:val="002B0A50"/>
    <w:rsid w:val="002B0A8C"/>
    <w:rsid w:val="002B0ACA"/>
    <w:rsid w:val="002B0B76"/>
    <w:rsid w:val="002B0C6A"/>
    <w:rsid w:val="002B0D2B"/>
    <w:rsid w:val="002B0DDF"/>
    <w:rsid w:val="002B0E71"/>
    <w:rsid w:val="002B0EEA"/>
    <w:rsid w:val="002B0EF9"/>
    <w:rsid w:val="002B0F64"/>
    <w:rsid w:val="002B0FD1"/>
    <w:rsid w:val="002B10AD"/>
    <w:rsid w:val="002B1222"/>
    <w:rsid w:val="002B1258"/>
    <w:rsid w:val="002B1287"/>
    <w:rsid w:val="002B12C2"/>
    <w:rsid w:val="002B1305"/>
    <w:rsid w:val="002B13E3"/>
    <w:rsid w:val="002B14DB"/>
    <w:rsid w:val="002B15AC"/>
    <w:rsid w:val="002B15D7"/>
    <w:rsid w:val="002B1634"/>
    <w:rsid w:val="002B1685"/>
    <w:rsid w:val="002B16AA"/>
    <w:rsid w:val="002B16C4"/>
    <w:rsid w:val="002B1784"/>
    <w:rsid w:val="002B17A9"/>
    <w:rsid w:val="002B1852"/>
    <w:rsid w:val="002B1AC7"/>
    <w:rsid w:val="002B1AD8"/>
    <w:rsid w:val="002B1AEA"/>
    <w:rsid w:val="002B1B4B"/>
    <w:rsid w:val="002B1D10"/>
    <w:rsid w:val="002B1D50"/>
    <w:rsid w:val="002B1DA8"/>
    <w:rsid w:val="002B1E1D"/>
    <w:rsid w:val="002B1EFB"/>
    <w:rsid w:val="002B1F20"/>
    <w:rsid w:val="002B2090"/>
    <w:rsid w:val="002B2102"/>
    <w:rsid w:val="002B2196"/>
    <w:rsid w:val="002B21CF"/>
    <w:rsid w:val="002B2375"/>
    <w:rsid w:val="002B2509"/>
    <w:rsid w:val="002B268A"/>
    <w:rsid w:val="002B26FE"/>
    <w:rsid w:val="002B2760"/>
    <w:rsid w:val="002B2830"/>
    <w:rsid w:val="002B286B"/>
    <w:rsid w:val="002B28A2"/>
    <w:rsid w:val="002B2A53"/>
    <w:rsid w:val="002B2AF5"/>
    <w:rsid w:val="002B2B1E"/>
    <w:rsid w:val="002B2C22"/>
    <w:rsid w:val="002B2C60"/>
    <w:rsid w:val="002B2C6E"/>
    <w:rsid w:val="002B2D2F"/>
    <w:rsid w:val="002B2E2B"/>
    <w:rsid w:val="002B2E80"/>
    <w:rsid w:val="002B2F4B"/>
    <w:rsid w:val="002B2FC0"/>
    <w:rsid w:val="002B2FF1"/>
    <w:rsid w:val="002B3039"/>
    <w:rsid w:val="002B303E"/>
    <w:rsid w:val="002B3058"/>
    <w:rsid w:val="002B30DA"/>
    <w:rsid w:val="002B3126"/>
    <w:rsid w:val="002B3187"/>
    <w:rsid w:val="002B322A"/>
    <w:rsid w:val="002B3270"/>
    <w:rsid w:val="002B329C"/>
    <w:rsid w:val="002B334D"/>
    <w:rsid w:val="002B33B0"/>
    <w:rsid w:val="002B34F3"/>
    <w:rsid w:val="002B356D"/>
    <w:rsid w:val="002B3586"/>
    <w:rsid w:val="002B35EC"/>
    <w:rsid w:val="002B366C"/>
    <w:rsid w:val="002B368C"/>
    <w:rsid w:val="002B36BD"/>
    <w:rsid w:val="002B372A"/>
    <w:rsid w:val="002B3748"/>
    <w:rsid w:val="002B379C"/>
    <w:rsid w:val="002B37BB"/>
    <w:rsid w:val="002B383C"/>
    <w:rsid w:val="002B38CD"/>
    <w:rsid w:val="002B38D4"/>
    <w:rsid w:val="002B3B12"/>
    <w:rsid w:val="002B3B94"/>
    <w:rsid w:val="002B3BDA"/>
    <w:rsid w:val="002B3BF4"/>
    <w:rsid w:val="002B3C42"/>
    <w:rsid w:val="002B3C47"/>
    <w:rsid w:val="002B3D91"/>
    <w:rsid w:val="002B3E17"/>
    <w:rsid w:val="002B3EA9"/>
    <w:rsid w:val="002B3EB1"/>
    <w:rsid w:val="002B3F09"/>
    <w:rsid w:val="002B4033"/>
    <w:rsid w:val="002B40C8"/>
    <w:rsid w:val="002B41D6"/>
    <w:rsid w:val="002B41E7"/>
    <w:rsid w:val="002B41EE"/>
    <w:rsid w:val="002B423B"/>
    <w:rsid w:val="002B431A"/>
    <w:rsid w:val="002B43B0"/>
    <w:rsid w:val="002B43FC"/>
    <w:rsid w:val="002B444E"/>
    <w:rsid w:val="002B4486"/>
    <w:rsid w:val="002B4499"/>
    <w:rsid w:val="002B44D3"/>
    <w:rsid w:val="002B44DA"/>
    <w:rsid w:val="002B46EE"/>
    <w:rsid w:val="002B470F"/>
    <w:rsid w:val="002B4724"/>
    <w:rsid w:val="002B47D3"/>
    <w:rsid w:val="002B47E5"/>
    <w:rsid w:val="002B47F7"/>
    <w:rsid w:val="002B482D"/>
    <w:rsid w:val="002B4839"/>
    <w:rsid w:val="002B4864"/>
    <w:rsid w:val="002B4866"/>
    <w:rsid w:val="002B488D"/>
    <w:rsid w:val="002B4894"/>
    <w:rsid w:val="002B4927"/>
    <w:rsid w:val="002B4982"/>
    <w:rsid w:val="002B4BE9"/>
    <w:rsid w:val="002B4C7A"/>
    <w:rsid w:val="002B4E2E"/>
    <w:rsid w:val="002B4F53"/>
    <w:rsid w:val="002B4F73"/>
    <w:rsid w:val="002B4FE7"/>
    <w:rsid w:val="002B517A"/>
    <w:rsid w:val="002B5208"/>
    <w:rsid w:val="002B532C"/>
    <w:rsid w:val="002B5377"/>
    <w:rsid w:val="002B5454"/>
    <w:rsid w:val="002B56F4"/>
    <w:rsid w:val="002B58C1"/>
    <w:rsid w:val="002B591D"/>
    <w:rsid w:val="002B5947"/>
    <w:rsid w:val="002B5972"/>
    <w:rsid w:val="002B59A9"/>
    <w:rsid w:val="002B5A57"/>
    <w:rsid w:val="002B5BEA"/>
    <w:rsid w:val="002B5C30"/>
    <w:rsid w:val="002B5D74"/>
    <w:rsid w:val="002B5E22"/>
    <w:rsid w:val="002B5E5D"/>
    <w:rsid w:val="002B5E9A"/>
    <w:rsid w:val="002B5F6A"/>
    <w:rsid w:val="002B602E"/>
    <w:rsid w:val="002B608C"/>
    <w:rsid w:val="002B6112"/>
    <w:rsid w:val="002B635E"/>
    <w:rsid w:val="002B63D1"/>
    <w:rsid w:val="002B63D5"/>
    <w:rsid w:val="002B6412"/>
    <w:rsid w:val="002B6421"/>
    <w:rsid w:val="002B647A"/>
    <w:rsid w:val="002B647E"/>
    <w:rsid w:val="002B660C"/>
    <w:rsid w:val="002B67FA"/>
    <w:rsid w:val="002B6895"/>
    <w:rsid w:val="002B68BD"/>
    <w:rsid w:val="002B6939"/>
    <w:rsid w:val="002B6A22"/>
    <w:rsid w:val="002B6A6C"/>
    <w:rsid w:val="002B6BF1"/>
    <w:rsid w:val="002B6BF4"/>
    <w:rsid w:val="002B6C78"/>
    <w:rsid w:val="002B6C7F"/>
    <w:rsid w:val="002B6C9B"/>
    <w:rsid w:val="002B6CE4"/>
    <w:rsid w:val="002B6DA0"/>
    <w:rsid w:val="002B6DBE"/>
    <w:rsid w:val="002B6F98"/>
    <w:rsid w:val="002B6FA8"/>
    <w:rsid w:val="002B6FAF"/>
    <w:rsid w:val="002B6FD6"/>
    <w:rsid w:val="002B7015"/>
    <w:rsid w:val="002B70AD"/>
    <w:rsid w:val="002B7114"/>
    <w:rsid w:val="002B718E"/>
    <w:rsid w:val="002B71CA"/>
    <w:rsid w:val="002B72B2"/>
    <w:rsid w:val="002B72C3"/>
    <w:rsid w:val="002B7342"/>
    <w:rsid w:val="002B73D1"/>
    <w:rsid w:val="002B743A"/>
    <w:rsid w:val="002B75B8"/>
    <w:rsid w:val="002B7648"/>
    <w:rsid w:val="002B7849"/>
    <w:rsid w:val="002B78D8"/>
    <w:rsid w:val="002B7900"/>
    <w:rsid w:val="002B7952"/>
    <w:rsid w:val="002B7975"/>
    <w:rsid w:val="002B7A0A"/>
    <w:rsid w:val="002B7A61"/>
    <w:rsid w:val="002B7B45"/>
    <w:rsid w:val="002B7C1B"/>
    <w:rsid w:val="002B7C78"/>
    <w:rsid w:val="002B7D03"/>
    <w:rsid w:val="002B7D0E"/>
    <w:rsid w:val="002B7D85"/>
    <w:rsid w:val="002B7E88"/>
    <w:rsid w:val="002C0044"/>
    <w:rsid w:val="002C0138"/>
    <w:rsid w:val="002C0174"/>
    <w:rsid w:val="002C01BC"/>
    <w:rsid w:val="002C0248"/>
    <w:rsid w:val="002C0311"/>
    <w:rsid w:val="002C0387"/>
    <w:rsid w:val="002C0391"/>
    <w:rsid w:val="002C03A3"/>
    <w:rsid w:val="002C04D6"/>
    <w:rsid w:val="002C0611"/>
    <w:rsid w:val="002C0747"/>
    <w:rsid w:val="002C07EB"/>
    <w:rsid w:val="002C0817"/>
    <w:rsid w:val="002C092D"/>
    <w:rsid w:val="002C0966"/>
    <w:rsid w:val="002C0B76"/>
    <w:rsid w:val="002C0B8D"/>
    <w:rsid w:val="002C0BF5"/>
    <w:rsid w:val="002C0CB0"/>
    <w:rsid w:val="002C0D49"/>
    <w:rsid w:val="002C0D8A"/>
    <w:rsid w:val="002C0F74"/>
    <w:rsid w:val="002C0FF3"/>
    <w:rsid w:val="002C0FFD"/>
    <w:rsid w:val="002C106E"/>
    <w:rsid w:val="002C110C"/>
    <w:rsid w:val="002C1235"/>
    <w:rsid w:val="002C1239"/>
    <w:rsid w:val="002C12C4"/>
    <w:rsid w:val="002C1351"/>
    <w:rsid w:val="002C1524"/>
    <w:rsid w:val="002C15E2"/>
    <w:rsid w:val="002C15FF"/>
    <w:rsid w:val="002C1605"/>
    <w:rsid w:val="002C168D"/>
    <w:rsid w:val="002C177C"/>
    <w:rsid w:val="002C1798"/>
    <w:rsid w:val="002C1A33"/>
    <w:rsid w:val="002C1A87"/>
    <w:rsid w:val="002C1C41"/>
    <w:rsid w:val="002C1C45"/>
    <w:rsid w:val="002C1C7E"/>
    <w:rsid w:val="002C1C9B"/>
    <w:rsid w:val="002C1CBB"/>
    <w:rsid w:val="002C1D82"/>
    <w:rsid w:val="002C1DB0"/>
    <w:rsid w:val="002C1EB6"/>
    <w:rsid w:val="002C2030"/>
    <w:rsid w:val="002C204D"/>
    <w:rsid w:val="002C2066"/>
    <w:rsid w:val="002C2090"/>
    <w:rsid w:val="002C2110"/>
    <w:rsid w:val="002C218B"/>
    <w:rsid w:val="002C2194"/>
    <w:rsid w:val="002C21C0"/>
    <w:rsid w:val="002C226D"/>
    <w:rsid w:val="002C2325"/>
    <w:rsid w:val="002C23E1"/>
    <w:rsid w:val="002C24FA"/>
    <w:rsid w:val="002C25CB"/>
    <w:rsid w:val="002C260F"/>
    <w:rsid w:val="002C2679"/>
    <w:rsid w:val="002C277A"/>
    <w:rsid w:val="002C280E"/>
    <w:rsid w:val="002C2818"/>
    <w:rsid w:val="002C28A0"/>
    <w:rsid w:val="002C28E2"/>
    <w:rsid w:val="002C2AAB"/>
    <w:rsid w:val="002C2B50"/>
    <w:rsid w:val="002C2CE6"/>
    <w:rsid w:val="002C2CED"/>
    <w:rsid w:val="002C2D18"/>
    <w:rsid w:val="002C2DEB"/>
    <w:rsid w:val="002C2DFB"/>
    <w:rsid w:val="002C2E90"/>
    <w:rsid w:val="002C2F43"/>
    <w:rsid w:val="002C3014"/>
    <w:rsid w:val="002C3019"/>
    <w:rsid w:val="002C30B9"/>
    <w:rsid w:val="002C30EC"/>
    <w:rsid w:val="002C31AB"/>
    <w:rsid w:val="002C31D4"/>
    <w:rsid w:val="002C3261"/>
    <w:rsid w:val="002C34C0"/>
    <w:rsid w:val="002C34D1"/>
    <w:rsid w:val="002C35BF"/>
    <w:rsid w:val="002C35D5"/>
    <w:rsid w:val="002C35FE"/>
    <w:rsid w:val="002C3630"/>
    <w:rsid w:val="002C3730"/>
    <w:rsid w:val="002C3767"/>
    <w:rsid w:val="002C378D"/>
    <w:rsid w:val="002C37F2"/>
    <w:rsid w:val="002C384D"/>
    <w:rsid w:val="002C38C5"/>
    <w:rsid w:val="002C391B"/>
    <w:rsid w:val="002C3944"/>
    <w:rsid w:val="002C3983"/>
    <w:rsid w:val="002C3991"/>
    <w:rsid w:val="002C39D7"/>
    <w:rsid w:val="002C3A05"/>
    <w:rsid w:val="002C3A89"/>
    <w:rsid w:val="002C3ABA"/>
    <w:rsid w:val="002C3BB1"/>
    <w:rsid w:val="002C3BD0"/>
    <w:rsid w:val="002C3BD2"/>
    <w:rsid w:val="002C3BF2"/>
    <w:rsid w:val="002C3C15"/>
    <w:rsid w:val="002C3C23"/>
    <w:rsid w:val="002C3CDC"/>
    <w:rsid w:val="002C3CF4"/>
    <w:rsid w:val="002C3DD8"/>
    <w:rsid w:val="002C3E73"/>
    <w:rsid w:val="002C3E89"/>
    <w:rsid w:val="002C3FAE"/>
    <w:rsid w:val="002C3FBF"/>
    <w:rsid w:val="002C420D"/>
    <w:rsid w:val="002C4355"/>
    <w:rsid w:val="002C4394"/>
    <w:rsid w:val="002C43C4"/>
    <w:rsid w:val="002C4573"/>
    <w:rsid w:val="002C458A"/>
    <w:rsid w:val="002C4613"/>
    <w:rsid w:val="002C461E"/>
    <w:rsid w:val="002C4632"/>
    <w:rsid w:val="002C4667"/>
    <w:rsid w:val="002C46D7"/>
    <w:rsid w:val="002C46F6"/>
    <w:rsid w:val="002C4776"/>
    <w:rsid w:val="002C4A1C"/>
    <w:rsid w:val="002C4A4A"/>
    <w:rsid w:val="002C4AA1"/>
    <w:rsid w:val="002C4B21"/>
    <w:rsid w:val="002C4BE7"/>
    <w:rsid w:val="002C4C37"/>
    <w:rsid w:val="002C4C5D"/>
    <w:rsid w:val="002C4CB9"/>
    <w:rsid w:val="002C4D6D"/>
    <w:rsid w:val="002C4EED"/>
    <w:rsid w:val="002C4F49"/>
    <w:rsid w:val="002C4F95"/>
    <w:rsid w:val="002C4FBC"/>
    <w:rsid w:val="002C4FBE"/>
    <w:rsid w:val="002C5023"/>
    <w:rsid w:val="002C5078"/>
    <w:rsid w:val="002C518A"/>
    <w:rsid w:val="002C5236"/>
    <w:rsid w:val="002C53CE"/>
    <w:rsid w:val="002C5468"/>
    <w:rsid w:val="002C54A0"/>
    <w:rsid w:val="002C54C2"/>
    <w:rsid w:val="002C56B1"/>
    <w:rsid w:val="002C574E"/>
    <w:rsid w:val="002C57B5"/>
    <w:rsid w:val="002C5814"/>
    <w:rsid w:val="002C582E"/>
    <w:rsid w:val="002C585D"/>
    <w:rsid w:val="002C591B"/>
    <w:rsid w:val="002C591D"/>
    <w:rsid w:val="002C595E"/>
    <w:rsid w:val="002C5BFC"/>
    <w:rsid w:val="002C5C2C"/>
    <w:rsid w:val="002C5C68"/>
    <w:rsid w:val="002C5C92"/>
    <w:rsid w:val="002C5D37"/>
    <w:rsid w:val="002C5D54"/>
    <w:rsid w:val="002C5DDE"/>
    <w:rsid w:val="002C5E68"/>
    <w:rsid w:val="002C5EF0"/>
    <w:rsid w:val="002C605C"/>
    <w:rsid w:val="002C61AC"/>
    <w:rsid w:val="002C61B4"/>
    <w:rsid w:val="002C61E9"/>
    <w:rsid w:val="002C61F2"/>
    <w:rsid w:val="002C6305"/>
    <w:rsid w:val="002C6339"/>
    <w:rsid w:val="002C6457"/>
    <w:rsid w:val="002C6553"/>
    <w:rsid w:val="002C657E"/>
    <w:rsid w:val="002C6645"/>
    <w:rsid w:val="002C6790"/>
    <w:rsid w:val="002C68A6"/>
    <w:rsid w:val="002C68B6"/>
    <w:rsid w:val="002C6904"/>
    <w:rsid w:val="002C6934"/>
    <w:rsid w:val="002C6988"/>
    <w:rsid w:val="002C69E4"/>
    <w:rsid w:val="002C6A52"/>
    <w:rsid w:val="002C6AC6"/>
    <w:rsid w:val="002C6CD2"/>
    <w:rsid w:val="002C6CD8"/>
    <w:rsid w:val="002C6D4A"/>
    <w:rsid w:val="002C6DE7"/>
    <w:rsid w:val="002C6ED3"/>
    <w:rsid w:val="002C6F2D"/>
    <w:rsid w:val="002C6F7A"/>
    <w:rsid w:val="002C703B"/>
    <w:rsid w:val="002C70A9"/>
    <w:rsid w:val="002C70D3"/>
    <w:rsid w:val="002C70F7"/>
    <w:rsid w:val="002C7128"/>
    <w:rsid w:val="002C716A"/>
    <w:rsid w:val="002C7174"/>
    <w:rsid w:val="002C7202"/>
    <w:rsid w:val="002C726F"/>
    <w:rsid w:val="002C72EB"/>
    <w:rsid w:val="002C7586"/>
    <w:rsid w:val="002C7588"/>
    <w:rsid w:val="002C758C"/>
    <w:rsid w:val="002C7641"/>
    <w:rsid w:val="002C773C"/>
    <w:rsid w:val="002C77E3"/>
    <w:rsid w:val="002C7904"/>
    <w:rsid w:val="002C79D0"/>
    <w:rsid w:val="002C79F1"/>
    <w:rsid w:val="002C7B76"/>
    <w:rsid w:val="002C7C0A"/>
    <w:rsid w:val="002C7C11"/>
    <w:rsid w:val="002C7CB3"/>
    <w:rsid w:val="002C7CD1"/>
    <w:rsid w:val="002C7CE4"/>
    <w:rsid w:val="002C7CF1"/>
    <w:rsid w:val="002C7D5A"/>
    <w:rsid w:val="002C7D62"/>
    <w:rsid w:val="002C7E96"/>
    <w:rsid w:val="002D0026"/>
    <w:rsid w:val="002D00EE"/>
    <w:rsid w:val="002D013B"/>
    <w:rsid w:val="002D0142"/>
    <w:rsid w:val="002D014C"/>
    <w:rsid w:val="002D01BE"/>
    <w:rsid w:val="002D0259"/>
    <w:rsid w:val="002D02DB"/>
    <w:rsid w:val="002D0515"/>
    <w:rsid w:val="002D05F6"/>
    <w:rsid w:val="002D069A"/>
    <w:rsid w:val="002D06E9"/>
    <w:rsid w:val="002D074A"/>
    <w:rsid w:val="002D077E"/>
    <w:rsid w:val="002D07D3"/>
    <w:rsid w:val="002D083B"/>
    <w:rsid w:val="002D08F9"/>
    <w:rsid w:val="002D0995"/>
    <w:rsid w:val="002D09D2"/>
    <w:rsid w:val="002D0A8B"/>
    <w:rsid w:val="002D0CC9"/>
    <w:rsid w:val="002D0D2A"/>
    <w:rsid w:val="002D0D93"/>
    <w:rsid w:val="002D0E01"/>
    <w:rsid w:val="002D0EFD"/>
    <w:rsid w:val="002D0F2D"/>
    <w:rsid w:val="002D0FAC"/>
    <w:rsid w:val="002D0FAD"/>
    <w:rsid w:val="002D1030"/>
    <w:rsid w:val="002D1034"/>
    <w:rsid w:val="002D1053"/>
    <w:rsid w:val="002D10F8"/>
    <w:rsid w:val="002D1218"/>
    <w:rsid w:val="002D1240"/>
    <w:rsid w:val="002D12DD"/>
    <w:rsid w:val="002D16DF"/>
    <w:rsid w:val="002D1734"/>
    <w:rsid w:val="002D1740"/>
    <w:rsid w:val="002D174E"/>
    <w:rsid w:val="002D1757"/>
    <w:rsid w:val="002D17A1"/>
    <w:rsid w:val="002D17DB"/>
    <w:rsid w:val="002D19A2"/>
    <w:rsid w:val="002D19B8"/>
    <w:rsid w:val="002D19E7"/>
    <w:rsid w:val="002D1A3E"/>
    <w:rsid w:val="002D1A62"/>
    <w:rsid w:val="002D1AC1"/>
    <w:rsid w:val="002D1B0E"/>
    <w:rsid w:val="002D1B28"/>
    <w:rsid w:val="002D1BA7"/>
    <w:rsid w:val="002D1BF2"/>
    <w:rsid w:val="002D1C96"/>
    <w:rsid w:val="002D1C9D"/>
    <w:rsid w:val="002D1CAF"/>
    <w:rsid w:val="002D1DCF"/>
    <w:rsid w:val="002D1E81"/>
    <w:rsid w:val="002D1E8C"/>
    <w:rsid w:val="002D1E91"/>
    <w:rsid w:val="002D1FAE"/>
    <w:rsid w:val="002D1FDF"/>
    <w:rsid w:val="002D2180"/>
    <w:rsid w:val="002D2289"/>
    <w:rsid w:val="002D22B0"/>
    <w:rsid w:val="002D22C1"/>
    <w:rsid w:val="002D2305"/>
    <w:rsid w:val="002D2405"/>
    <w:rsid w:val="002D2529"/>
    <w:rsid w:val="002D2620"/>
    <w:rsid w:val="002D267B"/>
    <w:rsid w:val="002D267F"/>
    <w:rsid w:val="002D26A5"/>
    <w:rsid w:val="002D26B9"/>
    <w:rsid w:val="002D27EA"/>
    <w:rsid w:val="002D2966"/>
    <w:rsid w:val="002D2979"/>
    <w:rsid w:val="002D29E4"/>
    <w:rsid w:val="002D2A1C"/>
    <w:rsid w:val="002D2A43"/>
    <w:rsid w:val="002D2A99"/>
    <w:rsid w:val="002D2B42"/>
    <w:rsid w:val="002D2B81"/>
    <w:rsid w:val="002D2B8A"/>
    <w:rsid w:val="002D2C47"/>
    <w:rsid w:val="002D2C61"/>
    <w:rsid w:val="002D2C6D"/>
    <w:rsid w:val="002D2D64"/>
    <w:rsid w:val="002D2E6A"/>
    <w:rsid w:val="002D2EF9"/>
    <w:rsid w:val="002D2F80"/>
    <w:rsid w:val="002D2F89"/>
    <w:rsid w:val="002D3011"/>
    <w:rsid w:val="002D31FD"/>
    <w:rsid w:val="002D3281"/>
    <w:rsid w:val="002D32E2"/>
    <w:rsid w:val="002D3358"/>
    <w:rsid w:val="002D342B"/>
    <w:rsid w:val="002D354F"/>
    <w:rsid w:val="002D3599"/>
    <w:rsid w:val="002D35A2"/>
    <w:rsid w:val="002D35D9"/>
    <w:rsid w:val="002D3621"/>
    <w:rsid w:val="002D3651"/>
    <w:rsid w:val="002D36D8"/>
    <w:rsid w:val="002D3739"/>
    <w:rsid w:val="002D3757"/>
    <w:rsid w:val="002D37B5"/>
    <w:rsid w:val="002D381B"/>
    <w:rsid w:val="002D38D0"/>
    <w:rsid w:val="002D38FE"/>
    <w:rsid w:val="002D3A8D"/>
    <w:rsid w:val="002D3C1A"/>
    <w:rsid w:val="002D3C66"/>
    <w:rsid w:val="002D3C84"/>
    <w:rsid w:val="002D3D2F"/>
    <w:rsid w:val="002D3E65"/>
    <w:rsid w:val="002D3ECC"/>
    <w:rsid w:val="002D3ECD"/>
    <w:rsid w:val="002D3F07"/>
    <w:rsid w:val="002D3F5E"/>
    <w:rsid w:val="002D3F81"/>
    <w:rsid w:val="002D4005"/>
    <w:rsid w:val="002D40C6"/>
    <w:rsid w:val="002D412C"/>
    <w:rsid w:val="002D41C3"/>
    <w:rsid w:val="002D42DB"/>
    <w:rsid w:val="002D4314"/>
    <w:rsid w:val="002D43E1"/>
    <w:rsid w:val="002D4402"/>
    <w:rsid w:val="002D4730"/>
    <w:rsid w:val="002D4762"/>
    <w:rsid w:val="002D47F2"/>
    <w:rsid w:val="002D4886"/>
    <w:rsid w:val="002D48FE"/>
    <w:rsid w:val="002D49C7"/>
    <w:rsid w:val="002D4A03"/>
    <w:rsid w:val="002D4A9B"/>
    <w:rsid w:val="002D4B1D"/>
    <w:rsid w:val="002D4B76"/>
    <w:rsid w:val="002D4BE0"/>
    <w:rsid w:val="002D4BE7"/>
    <w:rsid w:val="002D4C4F"/>
    <w:rsid w:val="002D4D64"/>
    <w:rsid w:val="002D4DE6"/>
    <w:rsid w:val="002D4E22"/>
    <w:rsid w:val="002D4E2E"/>
    <w:rsid w:val="002D4E44"/>
    <w:rsid w:val="002D4EA8"/>
    <w:rsid w:val="002D4F05"/>
    <w:rsid w:val="002D4F82"/>
    <w:rsid w:val="002D4FEF"/>
    <w:rsid w:val="002D502A"/>
    <w:rsid w:val="002D5072"/>
    <w:rsid w:val="002D512F"/>
    <w:rsid w:val="002D52BE"/>
    <w:rsid w:val="002D52CF"/>
    <w:rsid w:val="002D530E"/>
    <w:rsid w:val="002D5327"/>
    <w:rsid w:val="002D5364"/>
    <w:rsid w:val="002D53AA"/>
    <w:rsid w:val="002D53BF"/>
    <w:rsid w:val="002D53DA"/>
    <w:rsid w:val="002D53DF"/>
    <w:rsid w:val="002D540A"/>
    <w:rsid w:val="002D548F"/>
    <w:rsid w:val="002D5495"/>
    <w:rsid w:val="002D5675"/>
    <w:rsid w:val="002D56D7"/>
    <w:rsid w:val="002D5BE2"/>
    <w:rsid w:val="002D5C5F"/>
    <w:rsid w:val="002D5CD6"/>
    <w:rsid w:val="002D5D9D"/>
    <w:rsid w:val="002D5E12"/>
    <w:rsid w:val="002D5E3C"/>
    <w:rsid w:val="002D5F5F"/>
    <w:rsid w:val="002D5F6C"/>
    <w:rsid w:val="002D5F83"/>
    <w:rsid w:val="002D5FDC"/>
    <w:rsid w:val="002D6043"/>
    <w:rsid w:val="002D604A"/>
    <w:rsid w:val="002D606F"/>
    <w:rsid w:val="002D6178"/>
    <w:rsid w:val="002D6418"/>
    <w:rsid w:val="002D6877"/>
    <w:rsid w:val="002D688D"/>
    <w:rsid w:val="002D690B"/>
    <w:rsid w:val="002D693C"/>
    <w:rsid w:val="002D6A57"/>
    <w:rsid w:val="002D6AAB"/>
    <w:rsid w:val="002D6AD0"/>
    <w:rsid w:val="002D6B6B"/>
    <w:rsid w:val="002D6BBA"/>
    <w:rsid w:val="002D6BD8"/>
    <w:rsid w:val="002D6C1D"/>
    <w:rsid w:val="002D6DD7"/>
    <w:rsid w:val="002D6DFB"/>
    <w:rsid w:val="002D6E20"/>
    <w:rsid w:val="002D6F50"/>
    <w:rsid w:val="002D6F9F"/>
    <w:rsid w:val="002D703D"/>
    <w:rsid w:val="002D727B"/>
    <w:rsid w:val="002D74D3"/>
    <w:rsid w:val="002D758E"/>
    <w:rsid w:val="002D7599"/>
    <w:rsid w:val="002D7665"/>
    <w:rsid w:val="002D76D2"/>
    <w:rsid w:val="002D7755"/>
    <w:rsid w:val="002D7777"/>
    <w:rsid w:val="002D778A"/>
    <w:rsid w:val="002D77C3"/>
    <w:rsid w:val="002D787D"/>
    <w:rsid w:val="002D7956"/>
    <w:rsid w:val="002D796F"/>
    <w:rsid w:val="002D79C2"/>
    <w:rsid w:val="002D7BA6"/>
    <w:rsid w:val="002D7C31"/>
    <w:rsid w:val="002D7C44"/>
    <w:rsid w:val="002D7C4B"/>
    <w:rsid w:val="002D7D35"/>
    <w:rsid w:val="002D7D36"/>
    <w:rsid w:val="002D7D5B"/>
    <w:rsid w:val="002D7E42"/>
    <w:rsid w:val="002D7E5E"/>
    <w:rsid w:val="002D7EA6"/>
    <w:rsid w:val="002D7EB8"/>
    <w:rsid w:val="002D7F12"/>
    <w:rsid w:val="002D7F89"/>
    <w:rsid w:val="002D7FC7"/>
    <w:rsid w:val="002D7FDC"/>
    <w:rsid w:val="002D7FFC"/>
    <w:rsid w:val="002E00A9"/>
    <w:rsid w:val="002E0170"/>
    <w:rsid w:val="002E0290"/>
    <w:rsid w:val="002E0347"/>
    <w:rsid w:val="002E03E6"/>
    <w:rsid w:val="002E0440"/>
    <w:rsid w:val="002E0449"/>
    <w:rsid w:val="002E05C9"/>
    <w:rsid w:val="002E0696"/>
    <w:rsid w:val="002E074F"/>
    <w:rsid w:val="002E07CA"/>
    <w:rsid w:val="002E0832"/>
    <w:rsid w:val="002E0868"/>
    <w:rsid w:val="002E089F"/>
    <w:rsid w:val="002E08C0"/>
    <w:rsid w:val="002E0965"/>
    <w:rsid w:val="002E09D4"/>
    <w:rsid w:val="002E09DD"/>
    <w:rsid w:val="002E09EC"/>
    <w:rsid w:val="002E0A4C"/>
    <w:rsid w:val="002E0A67"/>
    <w:rsid w:val="002E0B02"/>
    <w:rsid w:val="002E0B4F"/>
    <w:rsid w:val="002E0BF6"/>
    <w:rsid w:val="002E0C37"/>
    <w:rsid w:val="002E0CBD"/>
    <w:rsid w:val="002E0E0D"/>
    <w:rsid w:val="002E0E64"/>
    <w:rsid w:val="002E0EA9"/>
    <w:rsid w:val="002E0EF8"/>
    <w:rsid w:val="002E104F"/>
    <w:rsid w:val="002E1060"/>
    <w:rsid w:val="002E118A"/>
    <w:rsid w:val="002E1210"/>
    <w:rsid w:val="002E1224"/>
    <w:rsid w:val="002E1283"/>
    <w:rsid w:val="002E12C2"/>
    <w:rsid w:val="002E12D7"/>
    <w:rsid w:val="002E136E"/>
    <w:rsid w:val="002E1472"/>
    <w:rsid w:val="002E14A7"/>
    <w:rsid w:val="002E1543"/>
    <w:rsid w:val="002E1584"/>
    <w:rsid w:val="002E15DF"/>
    <w:rsid w:val="002E15F3"/>
    <w:rsid w:val="002E16E9"/>
    <w:rsid w:val="002E16FB"/>
    <w:rsid w:val="002E18F5"/>
    <w:rsid w:val="002E19C8"/>
    <w:rsid w:val="002E19F4"/>
    <w:rsid w:val="002E1A07"/>
    <w:rsid w:val="002E1AA1"/>
    <w:rsid w:val="002E1B7C"/>
    <w:rsid w:val="002E1BF8"/>
    <w:rsid w:val="002E1D27"/>
    <w:rsid w:val="002E1D34"/>
    <w:rsid w:val="002E1DF7"/>
    <w:rsid w:val="002E1E3E"/>
    <w:rsid w:val="002E1E95"/>
    <w:rsid w:val="002E1ED3"/>
    <w:rsid w:val="002E1F4F"/>
    <w:rsid w:val="002E1F66"/>
    <w:rsid w:val="002E21D7"/>
    <w:rsid w:val="002E249D"/>
    <w:rsid w:val="002E2527"/>
    <w:rsid w:val="002E2553"/>
    <w:rsid w:val="002E25E7"/>
    <w:rsid w:val="002E263B"/>
    <w:rsid w:val="002E266F"/>
    <w:rsid w:val="002E2746"/>
    <w:rsid w:val="002E2768"/>
    <w:rsid w:val="002E295A"/>
    <w:rsid w:val="002E2E59"/>
    <w:rsid w:val="002E2E96"/>
    <w:rsid w:val="002E305B"/>
    <w:rsid w:val="002E311F"/>
    <w:rsid w:val="002E313F"/>
    <w:rsid w:val="002E31F6"/>
    <w:rsid w:val="002E321D"/>
    <w:rsid w:val="002E32CB"/>
    <w:rsid w:val="002E35AA"/>
    <w:rsid w:val="002E35F0"/>
    <w:rsid w:val="002E35FC"/>
    <w:rsid w:val="002E3637"/>
    <w:rsid w:val="002E3844"/>
    <w:rsid w:val="002E38FF"/>
    <w:rsid w:val="002E393B"/>
    <w:rsid w:val="002E39D9"/>
    <w:rsid w:val="002E39E9"/>
    <w:rsid w:val="002E3A0A"/>
    <w:rsid w:val="002E3B0C"/>
    <w:rsid w:val="002E3B28"/>
    <w:rsid w:val="002E3B3F"/>
    <w:rsid w:val="002E3B8F"/>
    <w:rsid w:val="002E3BFB"/>
    <w:rsid w:val="002E3C02"/>
    <w:rsid w:val="002E3C3D"/>
    <w:rsid w:val="002E3C5C"/>
    <w:rsid w:val="002E3CD6"/>
    <w:rsid w:val="002E3DA0"/>
    <w:rsid w:val="002E3EA6"/>
    <w:rsid w:val="002E3F1A"/>
    <w:rsid w:val="002E3F43"/>
    <w:rsid w:val="002E3FA8"/>
    <w:rsid w:val="002E3FE8"/>
    <w:rsid w:val="002E3FFE"/>
    <w:rsid w:val="002E4040"/>
    <w:rsid w:val="002E40D4"/>
    <w:rsid w:val="002E4152"/>
    <w:rsid w:val="002E419C"/>
    <w:rsid w:val="002E4213"/>
    <w:rsid w:val="002E42DC"/>
    <w:rsid w:val="002E42EC"/>
    <w:rsid w:val="002E43B1"/>
    <w:rsid w:val="002E43B7"/>
    <w:rsid w:val="002E43E5"/>
    <w:rsid w:val="002E4411"/>
    <w:rsid w:val="002E45E2"/>
    <w:rsid w:val="002E4634"/>
    <w:rsid w:val="002E4649"/>
    <w:rsid w:val="002E4673"/>
    <w:rsid w:val="002E468D"/>
    <w:rsid w:val="002E46A1"/>
    <w:rsid w:val="002E485F"/>
    <w:rsid w:val="002E48EF"/>
    <w:rsid w:val="002E4A7D"/>
    <w:rsid w:val="002E4B4E"/>
    <w:rsid w:val="002E4B79"/>
    <w:rsid w:val="002E4B88"/>
    <w:rsid w:val="002E4BB9"/>
    <w:rsid w:val="002E4C77"/>
    <w:rsid w:val="002E4C7C"/>
    <w:rsid w:val="002E4E32"/>
    <w:rsid w:val="002E4F78"/>
    <w:rsid w:val="002E503E"/>
    <w:rsid w:val="002E50B8"/>
    <w:rsid w:val="002E511D"/>
    <w:rsid w:val="002E5125"/>
    <w:rsid w:val="002E517F"/>
    <w:rsid w:val="002E51CD"/>
    <w:rsid w:val="002E52AC"/>
    <w:rsid w:val="002E5367"/>
    <w:rsid w:val="002E547D"/>
    <w:rsid w:val="002E54D6"/>
    <w:rsid w:val="002E559E"/>
    <w:rsid w:val="002E55D2"/>
    <w:rsid w:val="002E560E"/>
    <w:rsid w:val="002E566F"/>
    <w:rsid w:val="002E569A"/>
    <w:rsid w:val="002E56FA"/>
    <w:rsid w:val="002E57EB"/>
    <w:rsid w:val="002E57EC"/>
    <w:rsid w:val="002E5800"/>
    <w:rsid w:val="002E583A"/>
    <w:rsid w:val="002E587D"/>
    <w:rsid w:val="002E58A9"/>
    <w:rsid w:val="002E58D4"/>
    <w:rsid w:val="002E5922"/>
    <w:rsid w:val="002E5964"/>
    <w:rsid w:val="002E599B"/>
    <w:rsid w:val="002E59B5"/>
    <w:rsid w:val="002E5A1D"/>
    <w:rsid w:val="002E5A22"/>
    <w:rsid w:val="002E5A5F"/>
    <w:rsid w:val="002E5B8B"/>
    <w:rsid w:val="002E5DCB"/>
    <w:rsid w:val="002E5DD2"/>
    <w:rsid w:val="002E5DDC"/>
    <w:rsid w:val="002E5E75"/>
    <w:rsid w:val="002E5E93"/>
    <w:rsid w:val="002E5EAC"/>
    <w:rsid w:val="002E5F5B"/>
    <w:rsid w:val="002E5FBF"/>
    <w:rsid w:val="002E5FD5"/>
    <w:rsid w:val="002E6099"/>
    <w:rsid w:val="002E617C"/>
    <w:rsid w:val="002E618D"/>
    <w:rsid w:val="002E628C"/>
    <w:rsid w:val="002E6313"/>
    <w:rsid w:val="002E635A"/>
    <w:rsid w:val="002E6460"/>
    <w:rsid w:val="002E646C"/>
    <w:rsid w:val="002E647E"/>
    <w:rsid w:val="002E654A"/>
    <w:rsid w:val="002E662D"/>
    <w:rsid w:val="002E6AA1"/>
    <w:rsid w:val="002E6BC3"/>
    <w:rsid w:val="002E6C78"/>
    <w:rsid w:val="002E6CDB"/>
    <w:rsid w:val="002E6CF8"/>
    <w:rsid w:val="002E6D44"/>
    <w:rsid w:val="002E6D67"/>
    <w:rsid w:val="002E6DF0"/>
    <w:rsid w:val="002E6E93"/>
    <w:rsid w:val="002E6F89"/>
    <w:rsid w:val="002E6F93"/>
    <w:rsid w:val="002E700B"/>
    <w:rsid w:val="002E7174"/>
    <w:rsid w:val="002E71D1"/>
    <w:rsid w:val="002E71FB"/>
    <w:rsid w:val="002E7299"/>
    <w:rsid w:val="002E72D6"/>
    <w:rsid w:val="002E73C3"/>
    <w:rsid w:val="002E7460"/>
    <w:rsid w:val="002E74B2"/>
    <w:rsid w:val="002E7556"/>
    <w:rsid w:val="002E7619"/>
    <w:rsid w:val="002E7624"/>
    <w:rsid w:val="002E764C"/>
    <w:rsid w:val="002E7668"/>
    <w:rsid w:val="002E76A0"/>
    <w:rsid w:val="002E76CA"/>
    <w:rsid w:val="002E7830"/>
    <w:rsid w:val="002E7955"/>
    <w:rsid w:val="002E7982"/>
    <w:rsid w:val="002E7B27"/>
    <w:rsid w:val="002E7B3B"/>
    <w:rsid w:val="002E7BA8"/>
    <w:rsid w:val="002E7BAA"/>
    <w:rsid w:val="002E7CC4"/>
    <w:rsid w:val="002E7CD9"/>
    <w:rsid w:val="002E7D12"/>
    <w:rsid w:val="002E7D44"/>
    <w:rsid w:val="002E7E48"/>
    <w:rsid w:val="002E7E78"/>
    <w:rsid w:val="002E7E7C"/>
    <w:rsid w:val="002E7FE6"/>
    <w:rsid w:val="002F0002"/>
    <w:rsid w:val="002F019E"/>
    <w:rsid w:val="002F0279"/>
    <w:rsid w:val="002F03A4"/>
    <w:rsid w:val="002F0453"/>
    <w:rsid w:val="002F0612"/>
    <w:rsid w:val="002F0696"/>
    <w:rsid w:val="002F06A9"/>
    <w:rsid w:val="002F0760"/>
    <w:rsid w:val="002F07AB"/>
    <w:rsid w:val="002F07D2"/>
    <w:rsid w:val="002F0950"/>
    <w:rsid w:val="002F0A02"/>
    <w:rsid w:val="002F0A12"/>
    <w:rsid w:val="002F0A26"/>
    <w:rsid w:val="002F0AC3"/>
    <w:rsid w:val="002F0B1D"/>
    <w:rsid w:val="002F0B5D"/>
    <w:rsid w:val="002F0C4D"/>
    <w:rsid w:val="002F0C7C"/>
    <w:rsid w:val="002F0C91"/>
    <w:rsid w:val="002F0CDF"/>
    <w:rsid w:val="002F0D36"/>
    <w:rsid w:val="002F0D94"/>
    <w:rsid w:val="002F0DF5"/>
    <w:rsid w:val="002F0F68"/>
    <w:rsid w:val="002F0FB2"/>
    <w:rsid w:val="002F10FB"/>
    <w:rsid w:val="002F113E"/>
    <w:rsid w:val="002F115B"/>
    <w:rsid w:val="002F144C"/>
    <w:rsid w:val="002F146C"/>
    <w:rsid w:val="002F1470"/>
    <w:rsid w:val="002F154E"/>
    <w:rsid w:val="002F1588"/>
    <w:rsid w:val="002F159D"/>
    <w:rsid w:val="002F169D"/>
    <w:rsid w:val="002F1725"/>
    <w:rsid w:val="002F1788"/>
    <w:rsid w:val="002F17BF"/>
    <w:rsid w:val="002F17FB"/>
    <w:rsid w:val="002F1823"/>
    <w:rsid w:val="002F1833"/>
    <w:rsid w:val="002F1847"/>
    <w:rsid w:val="002F18A7"/>
    <w:rsid w:val="002F1A44"/>
    <w:rsid w:val="002F1A4F"/>
    <w:rsid w:val="002F1AF8"/>
    <w:rsid w:val="002F1B3D"/>
    <w:rsid w:val="002F1B75"/>
    <w:rsid w:val="002F1BBE"/>
    <w:rsid w:val="002F1BC9"/>
    <w:rsid w:val="002F1C14"/>
    <w:rsid w:val="002F1C7A"/>
    <w:rsid w:val="002F1D16"/>
    <w:rsid w:val="002F1DBC"/>
    <w:rsid w:val="002F1EA5"/>
    <w:rsid w:val="002F1ED7"/>
    <w:rsid w:val="002F1F28"/>
    <w:rsid w:val="002F1F5B"/>
    <w:rsid w:val="002F1FD1"/>
    <w:rsid w:val="002F1FE6"/>
    <w:rsid w:val="002F1FEF"/>
    <w:rsid w:val="002F2067"/>
    <w:rsid w:val="002F21BC"/>
    <w:rsid w:val="002F224F"/>
    <w:rsid w:val="002F23BD"/>
    <w:rsid w:val="002F2459"/>
    <w:rsid w:val="002F25B1"/>
    <w:rsid w:val="002F26F2"/>
    <w:rsid w:val="002F2726"/>
    <w:rsid w:val="002F2733"/>
    <w:rsid w:val="002F2755"/>
    <w:rsid w:val="002F2796"/>
    <w:rsid w:val="002F27E6"/>
    <w:rsid w:val="002F28A4"/>
    <w:rsid w:val="002F28D3"/>
    <w:rsid w:val="002F2A03"/>
    <w:rsid w:val="002F2A81"/>
    <w:rsid w:val="002F2AB3"/>
    <w:rsid w:val="002F2AF5"/>
    <w:rsid w:val="002F2B0B"/>
    <w:rsid w:val="002F2B24"/>
    <w:rsid w:val="002F2B33"/>
    <w:rsid w:val="002F2BF1"/>
    <w:rsid w:val="002F2D22"/>
    <w:rsid w:val="002F2D54"/>
    <w:rsid w:val="002F2D55"/>
    <w:rsid w:val="002F2D88"/>
    <w:rsid w:val="002F2E05"/>
    <w:rsid w:val="002F2E3D"/>
    <w:rsid w:val="002F2E49"/>
    <w:rsid w:val="002F2ED0"/>
    <w:rsid w:val="002F2F4C"/>
    <w:rsid w:val="002F2F82"/>
    <w:rsid w:val="002F2FC5"/>
    <w:rsid w:val="002F2FFF"/>
    <w:rsid w:val="002F3019"/>
    <w:rsid w:val="002F3087"/>
    <w:rsid w:val="002F30A2"/>
    <w:rsid w:val="002F3173"/>
    <w:rsid w:val="002F3364"/>
    <w:rsid w:val="002F33D7"/>
    <w:rsid w:val="002F346E"/>
    <w:rsid w:val="002F3536"/>
    <w:rsid w:val="002F366B"/>
    <w:rsid w:val="002F36AB"/>
    <w:rsid w:val="002F386D"/>
    <w:rsid w:val="002F38A9"/>
    <w:rsid w:val="002F3919"/>
    <w:rsid w:val="002F396B"/>
    <w:rsid w:val="002F3C97"/>
    <w:rsid w:val="002F3D17"/>
    <w:rsid w:val="002F3D20"/>
    <w:rsid w:val="002F3D39"/>
    <w:rsid w:val="002F3D9D"/>
    <w:rsid w:val="002F3DEF"/>
    <w:rsid w:val="002F3DF7"/>
    <w:rsid w:val="002F3F8F"/>
    <w:rsid w:val="002F4050"/>
    <w:rsid w:val="002F406C"/>
    <w:rsid w:val="002F4086"/>
    <w:rsid w:val="002F40D5"/>
    <w:rsid w:val="002F4129"/>
    <w:rsid w:val="002F4163"/>
    <w:rsid w:val="002F418B"/>
    <w:rsid w:val="002F427B"/>
    <w:rsid w:val="002F42A0"/>
    <w:rsid w:val="002F42A8"/>
    <w:rsid w:val="002F4567"/>
    <w:rsid w:val="002F45EB"/>
    <w:rsid w:val="002F46F1"/>
    <w:rsid w:val="002F47DD"/>
    <w:rsid w:val="002F4871"/>
    <w:rsid w:val="002F48AF"/>
    <w:rsid w:val="002F4922"/>
    <w:rsid w:val="002F4A52"/>
    <w:rsid w:val="002F4A6E"/>
    <w:rsid w:val="002F4A98"/>
    <w:rsid w:val="002F4AE0"/>
    <w:rsid w:val="002F4B0E"/>
    <w:rsid w:val="002F4B99"/>
    <w:rsid w:val="002F4BFC"/>
    <w:rsid w:val="002F4CAF"/>
    <w:rsid w:val="002F4D58"/>
    <w:rsid w:val="002F4E80"/>
    <w:rsid w:val="002F4F3A"/>
    <w:rsid w:val="002F4F80"/>
    <w:rsid w:val="002F50CC"/>
    <w:rsid w:val="002F5210"/>
    <w:rsid w:val="002F5243"/>
    <w:rsid w:val="002F52EE"/>
    <w:rsid w:val="002F53F2"/>
    <w:rsid w:val="002F53FA"/>
    <w:rsid w:val="002F5589"/>
    <w:rsid w:val="002F558F"/>
    <w:rsid w:val="002F573E"/>
    <w:rsid w:val="002F5986"/>
    <w:rsid w:val="002F59E9"/>
    <w:rsid w:val="002F5A07"/>
    <w:rsid w:val="002F5AA6"/>
    <w:rsid w:val="002F5AF1"/>
    <w:rsid w:val="002F5BD9"/>
    <w:rsid w:val="002F5BE6"/>
    <w:rsid w:val="002F5C39"/>
    <w:rsid w:val="002F5E6F"/>
    <w:rsid w:val="002F5F15"/>
    <w:rsid w:val="002F5FA4"/>
    <w:rsid w:val="002F5FC6"/>
    <w:rsid w:val="002F602B"/>
    <w:rsid w:val="002F6067"/>
    <w:rsid w:val="002F60A6"/>
    <w:rsid w:val="002F60BA"/>
    <w:rsid w:val="002F6138"/>
    <w:rsid w:val="002F626D"/>
    <w:rsid w:val="002F62F3"/>
    <w:rsid w:val="002F6353"/>
    <w:rsid w:val="002F6476"/>
    <w:rsid w:val="002F64A9"/>
    <w:rsid w:val="002F6501"/>
    <w:rsid w:val="002F669B"/>
    <w:rsid w:val="002F669D"/>
    <w:rsid w:val="002F6776"/>
    <w:rsid w:val="002F67BF"/>
    <w:rsid w:val="002F6808"/>
    <w:rsid w:val="002F689E"/>
    <w:rsid w:val="002F690E"/>
    <w:rsid w:val="002F6929"/>
    <w:rsid w:val="002F69AF"/>
    <w:rsid w:val="002F6B22"/>
    <w:rsid w:val="002F6B6F"/>
    <w:rsid w:val="002F6BA9"/>
    <w:rsid w:val="002F6BF4"/>
    <w:rsid w:val="002F6CAA"/>
    <w:rsid w:val="002F6CDE"/>
    <w:rsid w:val="002F6D06"/>
    <w:rsid w:val="002F6DB3"/>
    <w:rsid w:val="002F6E10"/>
    <w:rsid w:val="002F6EB6"/>
    <w:rsid w:val="002F6F49"/>
    <w:rsid w:val="002F6F5E"/>
    <w:rsid w:val="002F6F69"/>
    <w:rsid w:val="002F706F"/>
    <w:rsid w:val="002F710C"/>
    <w:rsid w:val="002F7124"/>
    <w:rsid w:val="002F724D"/>
    <w:rsid w:val="002F725E"/>
    <w:rsid w:val="002F72FA"/>
    <w:rsid w:val="002F7593"/>
    <w:rsid w:val="002F76BB"/>
    <w:rsid w:val="002F7704"/>
    <w:rsid w:val="002F770E"/>
    <w:rsid w:val="002F79B9"/>
    <w:rsid w:val="002F7B09"/>
    <w:rsid w:val="002F7C15"/>
    <w:rsid w:val="002F7C98"/>
    <w:rsid w:val="002F7D20"/>
    <w:rsid w:val="002F7D2C"/>
    <w:rsid w:val="002F7DA8"/>
    <w:rsid w:val="002F7E20"/>
    <w:rsid w:val="002F7ECA"/>
    <w:rsid w:val="002F7F9B"/>
    <w:rsid w:val="00300046"/>
    <w:rsid w:val="0030007D"/>
    <w:rsid w:val="0030020C"/>
    <w:rsid w:val="0030026C"/>
    <w:rsid w:val="0030028B"/>
    <w:rsid w:val="003002A9"/>
    <w:rsid w:val="0030036B"/>
    <w:rsid w:val="003004B1"/>
    <w:rsid w:val="0030058C"/>
    <w:rsid w:val="00300668"/>
    <w:rsid w:val="003007E3"/>
    <w:rsid w:val="00300817"/>
    <w:rsid w:val="00300818"/>
    <w:rsid w:val="0030088C"/>
    <w:rsid w:val="0030092E"/>
    <w:rsid w:val="00300A89"/>
    <w:rsid w:val="00300C12"/>
    <w:rsid w:val="00300C6B"/>
    <w:rsid w:val="00300C85"/>
    <w:rsid w:val="00300D0D"/>
    <w:rsid w:val="00300D50"/>
    <w:rsid w:val="00300D6B"/>
    <w:rsid w:val="00300E41"/>
    <w:rsid w:val="00300ED6"/>
    <w:rsid w:val="00300F0B"/>
    <w:rsid w:val="00300F16"/>
    <w:rsid w:val="00300F3D"/>
    <w:rsid w:val="00300F9C"/>
    <w:rsid w:val="00300FB7"/>
    <w:rsid w:val="0030100E"/>
    <w:rsid w:val="0030101C"/>
    <w:rsid w:val="00301043"/>
    <w:rsid w:val="003011DE"/>
    <w:rsid w:val="0030126B"/>
    <w:rsid w:val="0030128E"/>
    <w:rsid w:val="0030133D"/>
    <w:rsid w:val="003013AB"/>
    <w:rsid w:val="003013B1"/>
    <w:rsid w:val="003014DC"/>
    <w:rsid w:val="00301503"/>
    <w:rsid w:val="0030151A"/>
    <w:rsid w:val="00301545"/>
    <w:rsid w:val="003015A1"/>
    <w:rsid w:val="003015E8"/>
    <w:rsid w:val="00301653"/>
    <w:rsid w:val="00301661"/>
    <w:rsid w:val="00301695"/>
    <w:rsid w:val="0030172F"/>
    <w:rsid w:val="0030190D"/>
    <w:rsid w:val="0030192D"/>
    <w:rsid w:val="0030194B"/>
    <w:rsid w:val="00301A25"/>
    <w:rsid w:val="00301AE1"/>
    <w:rsid w:val="00301B35"/>
    <w:rsid w:val="00301B53"/>
    <w:rsid w:val="00301C22"/>
    <w:rsid w:val="00301CA7"/>
    <w:rsid w:val="00301D4D"/>
    <w:rsid w:val="00301DBA"/>
    <w:rsid w:val="00301E30"/>
    <w:rsid w:val="00301E4B"/>
    <w:rsid w:val="00301EBF"/>
    <w:rsid w:val="00301EE4"/>
    <w:rsid w:val="00301F59"/>
    <w:rsid w:val="00301F93"/>
    <w:rsid w:val="00302062"/>
    <w:rsid w:val="003020D9"/>
    <w:rsid w:val="00302109"/>
    <w:rsid w:val="0030213A"/>
    <w:rsid w:val="0030217A"/>
    <w:rsid w:val="003021AC"/>
    <w:rsid w:val="003021D3"/>
    <w:rsid w:val="00302415"/>
    <w:rsid w:val="00302622"/>
    <w:rsid w:val="00302666"/>
    <w:rsid w:val="00302845"/>
    <w:rsid w:val="003028B4"/>
    <w:rsid w:val="003028D3"/>
    <w:rsid w:val="003028DB"/>
    <w:rsid w:val="003028F5"/>
    <w:rsid w:val="003028F9"/>
    <w:rsid w:val="0030299F"/>
    <w:rsid w:val="003029B3"/>
    <w:rsid w:val="003029DA"/>
    <w:rsid w:val="00302A66"/>
    <w:rsid w:val="00302B43"/>
    <w:rsid w:val="00302CEA"/>
    <w:rsid w:val="00302E03"/>
    <w:rsid w:val="00302E3B"/>
    <w:rsid w:val="00302F5E"/>
    <w:rsid w:val="0030300F"/>
    <w:rsid w:val="00303083"/>
    <w:rsid w:val="003030DF"/>
    <w:rsid w:val="0030313A"/>
    <w:rsid w:val="003031C7"/>
    <w:rsid w:val="003031D9"/>
    <w:rsid w:val="0030331F"/>
    <w:rsid w:val="0030338A"/>
    <w:rsid w:val="0030347E"/>
    <w:rsid w:val="003034D3"/>
    <w:rsid w:val="003034D7"/>
    <w:rsid w:val="00303590"/>
    <w:rsid w:val="003035DB"/>
    <w:rsid w:val="0030364F"/>
    <w:rsid w:val="0030365C"/>
    <w:rsid w:val="00303686"/>
    <w:rsid w:val="003036AC"/>
    <w:rsid w:val="003036D8"/>
    <w:rsid w:val="0030384D"/>
    <w:rsid w:val="00303892"/>
    <w:rsid w:val="003038AD"/>
    <w:rsid w:val="003038D0"/>
    <w:rsid w:val="003039C7"/>
    <w:rsid w:val="003039E9"/>
    <w:rsid w:val="00303B3C"/>
    <w:rsid w:val="00303B6B"/>
    <w:rsid w:val="00303C13"/>
    <w:rsid w:val="00303CCD"/>
    <w:rsid w:val="00303D15"/>
    <w:rsid w:val="00303E29"/>
    <w:rsid w:val="00303E2E"/>
    <w:rsid w:val="00303E50"/>
    <w:rsid w:val="00303E71"/>
    <w:rsid w:val="00303EA7"/>
    <w:rsid w:val="00303FA2"/>
    <w:rsid w:val="0030407C"/>
    <w:rsid w:val="0030423B"/>
    <w:rsid w:val="0030432B"/>
    <w:rsid w:val="00304338"/>
    <w:rsid w:val="0030450F"/>
    <w:rsid w:val="0030453F"/>
    <w:rsid w:val="00304635"/>
    <w:rsid w:val="00304677"/>
    <w:rsid w:val="00304794"/>
    <w:rsid w:val="00304856"/>
    <w:rsid w:val="003048DA"/>
    <w:rsid w:val="00304903"/>
    <w:rsid w:val="00304AA9"/>
    <w:rsid w:val="00304C0F"/>
    <w:rsid w:val="00304C1D"/>
    <w:rsid w:val="00304C4A"/>
    <w:rsid w:val="00304CDD"/>
    <w:rsid w:val="00304D0E"/>
    <w:rsid w:val="00304D30"/>
    <w:rsid w:val="00304D9B"/>
    <w:rsid w:val="00304DF8"/>
    <w:rsid w:val="00304E4C"/>
    <w:rsid w:val="00304EA6"/>
    <w:rsid w:val="00304F38"/>
    <w:rsid w:val="00304F5A"/>
    <w:rsid w:val="00304FB1"/>
    <w:rsid w:val="0030509D"/>
    <w:rsid w:val="0030513F"/>
    <w:rsid w:val="003051B2"/>
    <w:rsid w:val="00305225"/>
    <w:rsid w:val="00305228"/>
    <w:rsid w:val="003052AB"/>
    <w:rsid w:val="003052BA"/>
    <w:rsid w:val="003052DD"/>
    <w:rsid w:val="003053B9"/>
    <w:rsid w:val="003053F6"/>
    <w:rsid w:val="00305416"/>
    <w:rsid w:val="0030544F"/>
    <w:rsid w:val="00305457"/>
    <w:rsid w:val="003054AE"/>
    <w:rsid w:val="003055A1"/>
    <w:rsid w:val="003055E6"/>
    <w:rsid w:val="0030560F"/>
    <w:rsid w:val="0030568D"/>
    <w:rsid w:val="003056A9"/>
    <w:rsid w:val="00305743"/>
    <w:rsid w:val="003057F8"/>
    <w:rsid w:val="003058A8"/>
    <w:rsid w:val="00305925"/>
    <w:rsid w:val="003059C1"/>
    <w:rsid w:val="003059C6"/>
    <w:rsid w:val="003059EA"/>
    <w:rsid w:val="00305ADC"/>
    <w:rsid w:val="00305B23"/>
    <w:rsid w:val="00305C0D"/>
    <w:rsid w:val="00305C4C"/>
    <w:rsid w:val="00305D57"/>
    <w:rsid w:val="00305DD5"/>
    <w:rsid w:val="00305EA5"/>
    <w:rsid w:val="00306012"/>
    <w:rsid w:val="0030613D"/>
    <w:rsid w:val="003061D2"/>
    <w:rsid w:val="003061FF"/>
    <w:rsid w:val="0030627C"/>
    <w:rsid w:val="003062E2"/>
    <w:rsid w:val="003063CD"/>
    <w:rsid w:val="0030643A"/>
    <w:rsid w:val="00306558"/>
    <w:rsid w:val="0030658E"/>
    <w:rsid w:val="003066CE"/>
    <w:rsid w:val="003066D1"/>
    <w:rsid w:val="0030672B"/>
    <w:rsid w:val="00306733"/>
    <w:rsid w:val="0030675D"/>
    <w:rsid w:val="0030690B"/>
    <w:rsid w:val="00306945"/>
    <w:rsid w:val="00306A11"/>
    <w:rsid w:val="00306A33"/>
    <w:rsid w:val="00306A42"/>
    <w:rsid w:val="00306ADF"/>
    <w:rsid w:val="00306AE0"/>
    <w:rsid w:val="00306B8A"/>
    <w:rsid w:val="00306BDB"/>
    <w:rsid w:val="00306BF2"/>
    <w:rsid w:val="00306DB2"/>
    <w:rsid w:val="00306E33"/>
    <w:rsid w:val="00306F19"/>
    <w:rsid w:val="00306F46"/>
    <w:rsid w:val="0030701B"/>
    <w:rsid w:val="003071E5"/>
    <w:rsid w:val="003071EE"/>
    <w:rsid w:val="00307281"/>
    <w:rsid w:val="003072B5"/>
    <w:rsid w:val="003072F4"/>
    <w:rsid w:val="003073A2"/>
    <w:rsid w:val="003073F2"/>
    <w:rsid w:val="0030746C"/>
    <w:rsid w:val="0030750E"/>
    <w:rsid w:val="0030751A"/>
    <w:rsid w:val="0030763D"/>
    <w:rsid w:val="003077CC"/>
    <w:rsid w:val="00307896"/>
    <w:rsid w:val="003078A8"/>
    <w:rsid w:val="00307914"/>
    <w:rsid w:val="0030798E"/>
    <w:rsid w:val="003079A9"/>
    <w:rsid w:val="003079E9"/>
    <w:rsid w:val="00307A9A"/>
    <w:rsid w:val="00307AA1"/>
    <w:rsid w:val="00307B2F"/>
    <w:rsid w:val="00307C09"/>
    <w:rsid w:val="00307D3D"/>
    <w:rsid w:val="00307D9E"/>
    <w:rsid w:val="00307DB7"/>
    <w:rsid w:val="00307F1A"/>
    <w:rsid w:val="00310251"/>
    <w:rsid w:val="003104AF"/>
    <w:rsid w:val="003104D6"/>
    <w:rsid w:val="00310520"/>
    <w:rsid w:val="003105CB"/>
    <w:rsid w:val="003106C2"/>
    <w:rsid w:val="003107F6"/>
    <w:rsid w:val="003108DB"/>
    <w:rsid w:val="003108FC"/>
    <w:rsid w:val="00310A84"/>
    <w:rsid w:val="00310C20"/>
    <w:rsid w:val="00310E9A"/>
    <w:rsid w:val="00310ED8"/>
    <w:rsid w:val="00310F13"/>
    <w:rsid w:val="00310FDF"/>
    <w:rsid w:val="00310FE6"/>
    <w:rsid w:val="00311059"/>
    <w:rsid w:val="00311324"/>
    <w:rsid w:val="0031149E"/>
    <w:rsid w:val="003114C9"/>
    <w:rsid w:val="003114FC"/>
    <w:rsid w:val="003115B9"/>
    <w:rsid w:val="00311717"/>
    <w:rsid w:val="003119E2"/>
    <w:rsid w:val="003119F2"/>
    <w:rsid w:val="00311A27"/>
    <w:rsid w:val="00311AC5"/>
    <w:rsid w:val="00311AF8"/>
    <w:rsid w:val="00311B4D"/>
    <w:rsid w:val="00311C36"/>
    <w:rsid w:val="00311C7F"/>
    <w:rsid w:val="00311C8D"/>
    <w:rsid w:val="00311CEE"/>
    <w:rsid w:val="00311D21"/>
    <w:rsid w:val="00311D8C"/>
    <w:rsid w:val="00311DB6"/>
    <w:rsid w:val="00311ED3"/>
    <w:rsid w:val="00311F50"/>
    <w:rsid w:val="00311F57"/>
    <w:rsid w:val="00311F83"/>
    <w:rsid w:val="00311FA3"/>
    <w:rsid w:val="00311FCA"/>
    <w:rsid w:val="003121AE"/>
    <w:rsid w:val="00312372"/>
    <w:rsid w:val="0031240A"/>
    <w:rsid w:val="0031246D"/>
    <w:rsid w:val="0031261C"/>
    <w:rsid w:val="00312683"/>
    <w:rsid w:val="003127CF"/>
    <w:rsid w:val="003128D2"/>
    <w:rsid w:val="00312922"/>
    <w:rsid w:val="0031298B"/>
    <w:rsid w:val="003129B6"/>
    <w:rsid w:val="00312A98"/>
    <w:rsid w:val="00312B0B"/>
    <w:rsid w:val="00312CDB"/>
    <w:rsid w:val="00312D5B"/>
    <w:rsid w:val="00312DEA"/>
    <w:rsid w:val="00312EB5"/>
    <w:rsid w:val="00312F3A"/>
    <w:rsid w:val="003131C8"/>
    <w:rsid w:val="003131D4"/>
    <w:rsid w:val="003132F1"/>
    <w:rsid w:val="0031331C"/>
    <w:rsid w:val="0031335D"/>
    <w:rsid w:val="00313360"/>
    <w:rsid w:val="00313419"/>
    <w:rsid w:val="00313447"/>
    <w:rsid w:val="003134EB"/>
    <w:rsid w:val="0031355C"/>
    <w:rsid w:val="0031357E"/>
    <w:rsid w:val="003135D7"/>
    <w:rsid w:val="00313641"/>
    <w:rsid w:val="003136DD"/>
    <w:rsid w:val="0031370B"/>
    <w:rsid w:val="0031370D"/>
    <w:rsid w:val="003137CB"/>
    <w:rsid w:val="003137CE"/>
    <w:rsid w:val="003137FE"/>
    <w:rsid w:val="00313A19"/>
    <w:rsid w:val="00313A9B"/>
    <w:rsid w:val="00313AB7"/>
    <w:rsid w:val="00313B56"/>
    <w:rsid w:val="00313BE2"/>
    <w:rsid w:val="00313C7B"/>
    <w:rsid w:val="00313D55"/>
    <w:rsid w:val="00313E40"/>
    <w:rsid w:val="00313E5E"/>
    <w:rsid w:val="00313EA0"/>
    <w:rsid w:val="00313FA7"/>
    <w:rsid w:val="00314073"/>
    <w:rsid w:val="00314118"/>
    <w:rsid w:val="00314198"/>
    <w:rsid w:val="00314241"/>
    <w:rsid w:val="00314289"/>
    <w:rsid w:val="003142D4"/>
    <w:rsid w:val="00314322"/>
    <w:rsid w:val="003143E6"/>
    <w:rsid w:val="00314413"/>
    <w:rsid w:val="0031449A"/>
    <w:rsid w:val="003144A3"/>
    <w:rsid w:val="003144BF"/>
    <w:rsid w:val="00314503"/>
    <w:rsid w:val="0031454A"/>
    <w:rsid w:val="00314565"/>
    <w:rsid w:val="00314577"/>
    <w:rsid w:val="0031462F"/>
    <w:rsid w:val="00314655"/>
    <w:rsid w:val="0031471F"/>
    <w:rsid w:val="0031478D"/>
    <w:rsid w:val="003147BB"/>
    <w:rsid w:val="003147ED"/>
    <w:rsid w:val="00314827"/>
    <w:rsid w:val="003148D6"/>
    <w:rsid w:val="00314916"/>
    <w:rsid w:val="00314A58"/>
    <w:rsid w:val="00314B5A"/>
    <w:rsid w:val="00314D84"/>
    <w:rsid w:val="00314E08"/>
    <w:rsid w:val="00314F0A"/>
    <w:rsid w:val="00314F4E"/>
    <w:rsid w:val="00314FAB"/>
    <w:rsid w:val="00315175"/>
    <w:rsid w:val="003151FF"/>
    <w:rsid w:val="00315239"/>
    <w:rsid w:val="0031538F"/>
    <w:rsid w:val="0031543E"/>
    <w:rsid w:val="0031546A"/>
    <w:rsid w:val="00315479"/>
    <w:rsid w:val="003154B8"/>
    <w:rsid w:val="00315524"/>
    <w:rsid w:val="003156BB"/>
    <w:rsid w:val="00315755"/>
    <w:rsid w:val="00315808"/>
    <w:rsid w:val="0031594A"/>
    <w:rsid w:val="003159B8"/>
    <w:rsid w:val="00315A7F"/>
    <w:rsid w:val="00315BC5"/>
    <w:rsid w:val="00315BEE"/>
    <w:rsid w:val="00315DF8"/>
    <w:rsid w:val="00315F7E"/>
    <w:rsid w:val="00315F98"/>
    <w:rsid w:val="00316002"/>
    <w:rsid w:val="00316093"/>
    <w:rsid w:val="003160BC"/>
    <w:rsid w:val="003160D4"/>
    <w:rsid w:val="0031612F"/>
    <w:rsid w:val="00316226"/>
    <w:rsid w:val="00316357"/>
    <w:rsid w:val="0031654E"/>
    <w:rsid w:val="00316623"/>
    <w:rsid w:val="00316633"/>
    <w:rsid w:val="0031665A"/>
    <w:rsid w:val="003166FD"/>
    <w:rsid w:val="0031682B"/>
    <w:rsid w:val="0031684D"/>
    <w:rsid w:val="00316895"/>
    <w:rsid w:val="003168A3"/>
    <w:rsid w:val="00316900"/>
    <w:rsid w:val="00316916"/>
    <w:rsid w:val="00316B03"/>
    <w:rsid w:val="00316B21"/>
    <w:rsid w:val="00316BB2"/>
    <w:rsid w:val="00316C48"/>
    <w:rsid w:val="00316D0B"/>
    <w:rsid w:val="00316D10"/>
    <w:rsid w:val="00316E96"/>
    <w:rsid w:val="00316EB4"/>
    <w:rsid w:val="00316F09"/>
    <w:rsid w:val="00316F3E"/>
    <w:rsid w:val="00316FA4"/>
    <w:rsid w:val="00317103"/>
    <w:rsid w:val="00317122"/>
    <w:rsid w:val="003171B1"/>
    <w:rsid w:val="00317249"/>
    <w:rsid w:val="0031725C"/>
    <w:rsid w:val="00317350"/>
    <w:rsid w:val="003173B0"/>
    <w:rsid w:val="003174AA"/>
    <w:rsid w:val="003174D4"/>
    <w:rsid w:val="003174F6"/>
    <w:rsid w:val="003175AC"/>
    <w:rsid w:val="003176B5"/>
    <w:rsid w:val="00317724"/>
    <w:rsid w:val="0031774B"/>
    <w:rsid w:val="00317753"/>
    <w:rsid w:val="0031778F"/>
    <w:rsid w:val="00317854"/>
    <w:rsid w:val="0031789A"/>
    <w:rsid w:val="003178B1"/>
    <w:rsid w:val="003178C7"/>
    <w:rsid w:val="00317911"/>
    <w:rsid w:val="0031794A"/>
    <w:rsid w:val="003179F4"/>
    <w:rsid w:val="00317A4C"/>
    <w:rsid w:val="00317AB4"/>
    <w:rsid w:val="00317AC6"/>
    <w:rsid w:val="00317BF1"/>
    <w:rsid w:val="00317CC4"/>
    <w:rsid w:val="00317D9A"/>
    <w:rsid w:val="00317DBE"/>
    <w:rsid w:val="00317E3E"/>
    <w:rsid w:val="00317E78"/>
    <w:rsid w:val="00317E94"/>
    <w:rsid w:val="00317EDB"/>
    <w:rsid w:val="0032010C"/>
    <w:rsid w:val="003201BB"/>
    <w:rsid w:val="00320217"/>
    <w:rsid w:val="003202C8"/>
    <w:rsid w:val="00320320"/>
    <w:rsid w:val="00320355"/>
    <w:rsid w:val="003203F1"/>
    <w:rsid w:val="003203FA"/>
    <w:rsid w:val="00320407"/>
    <w:rsid w:val="00320484"/>
    <w:rsid w:val="0032050B"/>
    <w:rsid w:val="0032051C"/>
    <w:rsid w:val="00320664"/>
    <w:rsid w:val="00320732"/>
    <w:rsid w:val="00320810"/>
    <w:rsid w:val="0032089A"/>
    <w:rsid w:val="003209D4"/>
    <w:rsid w:val="00320A2F"/>
    <w:rsid w:val="00320B3E"/>
    <w:rsid w:val="00320CC0"/>
    <w:rsid w:val="00320E1E"/>
    <w:rsid w:val="00320E3A"/>
    <w:rsid w:val="00320F44"/>
    <w:rsid w:val="00320F94"/>
    <w:rsid w:val="003210D4"/>
    <w:rsid w:val="003211CA"/>
    <w:rsid w:val="0032139F"/>
    <w:rsid w:val="003213AA"/>
    <w:rsid w:val="003214A7"/>
    <w:rsid w:val="003214C4"/>
    <w:rsid w:val="0032151E"/>
    <w:rsid w:val="0032152F"/>
    <w:rsid w:val="003217AE"/>
    <w:rsid w:val="003217DC"/>
    <w:rsid w:val="003217F1"/>
    <w:rsid w:val="003218DD"/>
    <w:rsid w:val="0032192D"/>
    <w:rsid w:val="003219F7"/>
    <w:rsid w:val="00321BA4"/>
    <w:rsid w:val="00321C1C"/>
    <w:rsid w:val="00321D1F"/>
    <w:rsid w:val="00321D68"/>
    <w:rsid w:val="00321DEC"/>
    <w:rsid w:val="00321E15"/>
    <w:rsid w:val="00321E75"/>
    <w:rsid w:val="00321E7F"/>
    <w:rsid w:val="00321E98"/>
    <w:rsid w:val="00321F2F"/>
    <w:rsid w:val="00321F9A"/>
    <w:rsid w:val="003220ED"/>
    <w:rsid w:val="00322100"/>
    <w:rsid w:val="00322116"/>
    <w:rsid w:val="003221F8"/>
    <w:rsid w:val="0032228D"/>
    <w:rsid w:val="0032229B"/>
    <w:rsid w:val="003222EE"/>
    <w:rsid w:val="00322449"/>
    <w:rsid w:val="003225B4"/>
    <w:rsid w:val="00322649"/>
    <w:rsid w:val="00322723"/>
    <w:rsid w:val="0032279C"/>
    <w:rsid w:val="00322828"/>
    <w:rsid w:val="0032290D"/>
    <w:rsid w:val="00322A04"/>
    <w:rsid w:val="00322A9A"/>
    <w:rsid w:val="00322BE4"/>
    <w:rsid w:val="00322C01"/>
    <w:rsid w:val="00322C4C"/>
    <w:rsid w:val="00322CA3"/>
    <w:rsid w:val="00322DA5"/>
    <w:rsid w:val="00322DC2"/>
    <w:rsid w:val="00322E10"/>
    <w:rsid w:val="00322F17"/>
    <w:rsid w:val="0032302F"/>
    <w:rsid w:val="00323100"/>
    <w:rsid w:val="0032334B"/>
    <w:rsid w:val="0032337C"/>
    <w:rsid w:val="00323418"/>
    <w:rsid w:val="00323435"/>
    <w:rsid w:val="00323457"/>
    <w:rsid w:val="00323460"/>
    <w:rsid w:val="0032348F"/>
    <w:rsid w:val="003234ED"/>
    <w:rsid w:val="00323592"/>
    <w:rsid w:val="0032359F"/>
    <w:rsid w:val="0032360B"/>
    <w:rsid w:val="00323724"/>
    <w:rsid w:val="00323742"/>
    <w:rsid w:val="0032375D"/>
    <w:rsid w:val="00323789"/>
    <w:rsid w:val="003237BE"/>
    <w:rsid w:val="003237EE"/>
    <w:rsid w:val="00323897"/>
    <w:rsid w:val="003238B4"/>
    <w:rsid w:val="00323938"/>
    <w:rsid w:val="00323985"/>
    <w:rsid w:val="00323A04"/>
    <w:rsid w:val="00323AA0"/>
    <w:rsid w:val="00323B3F"/>
    <w:rsid w:val="00323C65"/>
    <w:rsid w:val="00323C86"/>
    <w:rsid w:val="00323F3D"/>
    <w:rsid w:val="00323F87"/>
    <w:rsid w:val="003240B2"/>
    <w:rsid w:val="003240C5"/>
    <w:rsid w:val="003240CD"/>
    <w:rsid w:val="003240FD"/>
    <w:rsid w:val="0032420F"/>
    <w:rsid w:val="00324264"/>
    <w:rsid w:val="00324310"/>
    <w:rsid w:val="003243D3"/>
    <w:rsid w:val="0032456C"/>
    <w:rsid w:val="00324583"/>
    <w:rsid w:val="0032460F"/>
    <w:rsid w:val="00324639"/>
    <w:rsid w:val="00324659"/>
    <w:rsid w:val="00324678"/>
    <w:rsid w:val="00324765"/>
    <w:rsid w:val="00324787"/>
    <w:rsid w:val="00324804"/>
    <w:rsid w:val="00324886"/>
    <w:rsid w:val="00324943"/>
    <w:rsid w:val="00324A28"/>
    <w:rsid w:val="00324A2F"/>
    <w:rsid w:val="00324A9D"/>
    <w:rsid w:val="00324C85"/>
    <w:rsid w:val="00324C9C"/>
    <w:rsid w:val="00324D5A"/>
    <w:rsid w:val="00324D5E"/>
    <w:rsid w:val="00324D87"/>
    <w:rsid w:val="00324E29"/>
    <w:rsid w:val="00324E63"/>
    <w:rsid w:val="00324E7C"/>
    <w:rsid w:val="00324E86"/>
    <w:rsid w:val="00324E95"/>
    <w:rsid w:val="00324F53"/>
    <w:rsid w:val="00324F68"/>
    <w:rsid w:val="00324F9F"/>
    <w:rsid w:val="00324FC8"/>
    <w:rsid w:val="00325043"/>
    <w:rsid w:val="00325136"/>
    <w:rsid w:val="00325270"/>
    <w:rsid w:val="003252AA"/>
    <w:rsid w:val="003252C4"/>
    <w:rsid w:val="00325383"/>
    <w:rsid w:val="003253BF"/>
    <w:rsid w:val="00325452"/>
    <w:rsid w:val="003254C9"/>
    <w:rsid w:val="003254FD"/>
    <w:rsid w:val="003255E1"/>
    <w:rsid w:val="003257A6"/>
    <w:rsid w:val="003257E2"/>
    <w:rsid w:val="00325A07"/>
    <w:rsid w:val="00325A52"/>
    <w:rsid w:val="00325B51"/>
    <w:rsid w:val="00325B7E"/>
    <w:rsid w:val="00325B91"/>
    <w:rsid w:val="00325B94"/>
    <w:rsid w:val="00325C40"/>
    <w:rsid w:val="00325C76"/>
    <w:rsid w:val="00325CCF"/>
    <w:rsid w:val="00325EE0"/>
    <w:rsid w:val="00326066"/>
    <w:rsid w:val="00326185"/>
    <w:rsid w:val="003261D5"/>
    <w:rsid w:val="003261D8"/>
    <w:rsid w:val="0032624B"/>
    <w:rsid w:val="0032627B"/>
    <w:rsid w:val="0032627C"/>
    <w:rsid w:val="00326284"/>
    <w:rsid w:val="003262D4"/>
    <w:rsid w:val="003264AA"/>
    <w:rsid w:val="003264E0"/>
    <w:rsid w:val="00326581"/>
    <w:rsid w:val="003265F0"/>
    <w:rsid w:val="00326626"/>
    <w:rsid w:val="00326692"/>
    <w:rsid w:val="0032674D"/>
    <w:rsid w:val="0032677D"/>
    <w:rsid w:val="0032678F"/>
    <w:rsid w:val="003267F7"/>
    <w:rsid w:val="0032686D"/>
    <w:rsid w:val="00326925"/>
    <w:rsid w:val="00326927"/>
    <w:rsid w:val="003269EB"/>
    <w:rsid w:val="00326A82"/>
    <w:rsid w:val="00326ACB"/>
    <w:rsid w:val="00326C3B"/>
    <w:rsid w:val="00326C45"/>
    <w:rsid w:val="00326D02"/>
    <w:rsid w:val="00326D07"/>
    <w:rsid w:val="00326D60"/>
    <w:rsid w:val="00326D8D"/>
    <w:rsid w:val="00326F4D"/>
    <w:rsid w:val="0032728B"/>
    <w:rsid w:val="003272FC"/>
    <w:rsid w:val="00327381"/>
    <w:rsid w:val="003274B1"/>
    <w:rsid w:val="00327528"/>
    <w:rsid w:val="0032754B"/>
    <w:rsid w:val="003275A4"/>
    <w:rsid w:val="00327643"/>
    <w:rsid w:val="003276A4"/>
    <w:rsid w:val="003276B8"/>
    <w:rsid w:val="00327731"/>
    <w:rsid w:val="00327843"/>
    <w:rsid w:val="0032787A"/>
    <w:rsid w:val="0032793E"/>
    <w:rsid w:val="00327A74"/>
    <w:rsid w:val="00327A8B"/>
    <w:rsid w:val="00327BFF"/>
    <w:rsid w:val="00327C97"/>
    <w:rsid w:val="00327CC5"/>
    <w:rsid w:val="00327CF8"/>
    <w:rsid w:val="00327CFD"/>
    <w:rsid w:val="00327D42"/>
    <w:rsid w:val="00327D63"/>
    <w:rsid w:val="00327E61"/>
    <w:rsid w:val="00327EC9"/>
    <w:rsid w:val="00327F01"/>
    <w:rsid w:val="00327F1E"/>
    <w:rsid w:val="00327F87"/>
    <w:rsid w:val="00327FA9"/>
    <w:rsid w:val="0033000E"/>
    <w:rsid w:val="0033006A"/>
    <w:rsid w:val="003301AE"/>
    <w:rsid w:val="003301D6"/>
    <w:rsid w:val="0033025D"/>
    <w:rsid w:val="00330348"/>
    <w:rsid w:val="0033037B"/>
    <w:rsid w:val="00330392"/>
    <w:rsid w:val="0033055B"/>
    <w:rsid w:val="003305F6"/>
    <w:rsid w:val="00330784"/>
    <w:rsid w:val="0033078A"/>
    <w:rsid w:val="00330796"/>
    <w:rsid w:val="003307F8"/>
    <w:rsid w:val="0033088D"/>
    <w:rsid w:val="003308B1"/>
    <w:rsid w:val="003309FF"/>
    <w:rsid w:val="00330A61"/>
    <w:rsid w:val="00330ABE"/>
    <w:rsid w:val="00330AC1"/>
    <w:rsid w:val="00330B2E"/>
    <w:rsid w:val="00330B54"/>
    <w:rsid w:val="00330BCE"/>
    <w:rsid w:val="00330DA3"/>
    <w:rsid w:val="00330E4A"/>
    <w:rsid w:val="00330EB6"/>
    <w:rsid w:val="00330F7F"/>
    <w:rsid w:val="00331047"/>
    <w:rsid w:val="00331101"/>
    <w:rsid w:val="0033115D"/>
    <w:rsid w:val="00331207"/>
    <w:rsid w:val="003312BC"/>
    <w:rsid w:val="00331305"/>
    <w:rsid w:val="0033130A"/>
    <w:rsid w:val="00331312"/>
    <w:rsid w:val="00331343"/>
    <w:rsid w:val="0033138C"/>
    <w:rsid w:val="003313BF"/>
    <w:rsid w:val="0033140A"/>
    <w:rsid w:val="00331469"/>
    <w:rsid w:val="003314EF"/>
    <w:rsid w:val="00331500"/>
    <w:rsid w:val="00331548"/>
    <w:rsid w:val="0033173A"/>
    <w:rsid w:val="00331742"/>
    <w:rsid w:val="003317E0"/>
    <w:rsid w:val="003317EE"/>
    <w:rsid w:val="00331864"/>
    <w:rsid w:val="0033186A"/>
    <w:rsid w:val="003318A6"/>
    <w:rsid w:val="003318EB"/>
    <w:rsid w:val="0033193F"/>
    <w:rsid w:val="00331949"/>
    <w:rsid w:val="00331978"/>
    <w:rsid w:val="00331A07"/>
    <w:rsid w:val="00331AA0"/>
    <w:rsid w:val="00331B11"/>
    <w:rsid w:val="00331B3C"/>
    <w:rsid w:val="00331B80"/>
    <w:rsid w:val="00331CC7"/>
    <w:rsid w:val="00331CDA"/>
    <w:rsid w:val="00331DDF"/>
    <w:rsid w:val="00331E44"/>
    <w:rsid w:val="00331E6A"/>
    <w:rsid w:val="00331F64"/>
    <w:rsid w:val="00331FF1"/>
    <w:rsid w:val="00332045"/>
    <w:rsid w:val="00332067"/>
    <w:rsid w:val="00332185"/>
    <w:rsid w:val="00332316"/>
    <w:rsid w:val="0033231E"/>
    <w:rsid w:val="00332611"/>
    <w:rsid w:val="00332644"/>
    <w:rsid w:val="003326E2"/>
    <w:rsid w:val="003326FF"/>
    <w:rsid w:val="0033270B"/>
    <w:rsid w:val="00332899"/>
    <w:rsid w:val="003328F6"/>
    <w:rsid w:val="00332B05"/>
    <w:rsid w:val="00332B7A"/>
    <w:rsid w:val="00332C8F"/>
    <w:rsid w:val="00332CED"/>
    <w:rsid w:val="00332CF8"/>
    <w:rsid w:val="00332D50"/>
    <w:rsid w:val="00332DD9"/>
    <w:rsid w:val="00332F48"/>
    <w:rsid w:val="00332F9C"/>
    <w:rsid w:val="00333056"/>
    <w:rsid w:val="0033318C"/>
    <w:rsid w:val="0033319F"/>
    <w:rsid w:val="0033323D"/>
    <w:rsid w:val="003332B5"/>
    <w:rsid w:val="003332D1"/>
    <w:rsid w:val="0033335E"/>
    <w:rsid w:val="003333D0"/>
    <w:rsid w:val="003333E2"/>
    <w:rsid w:val="0033340E"/>
    <w:rsid w:val="003334ED"/>
    <w:rsid w:val="003334FB"/>
    <w:rsid w:val="0033353A"/>
    <w:rsid w:val="003335B1"/>
    <w:rsid w:val="003336C0"/>
    <w:rsid w:val="00333819"/>
    <w:rsid w:val="00333953"/>
    <w:rsid w:val="00333960"/>
    <w:rsid w:val="00333976"/>
    <w:rsid w:val="003339B5"/>
    <w:rsid w:val="003339F6"/>
    <w:rsid w:val="00333B10"/>
    <w:rsid w:val="00333D90"/>
    <w:rsid w:val="00333DD8"/>
    <w:rsid w:val="00333E22"/>
    <w:rsid w:val="00333E58"/>
    <w:rsid w:val="00333F1D"/>
    <w:rsid w:val="00333F4A"/>
    <w:rsid w:val="00334163"/>
    <w:rsid w:val="00334232"/>
    <w:rsid w:val="00334336"/>
    <w:rsid w:val="00334358"/>
    <w:rsid w:val="00334385"/>
    <w:rsid w:val="00334432"/>
    <w:rsid w:val="00334469"/>
    <w:rsid w:val="003344DA"/>
    <w:rsid w:val="00334583"/>
    <w:rsid w:val="00334684"/>
    <w:rsid w:val="0033471C"/>
    <w:rsid w:val="00334756"/>
    <w:rsid w:val="003347FD"/>
    <w:rsid w:val="00334838"/>
    <w:rsid w:val="00334996"/>
    <w:rsid w:val="003349AD"/>
    <w:rsid w:val="00334BF6"/>
    <w:rsid w:val="00334C1C"/>
    <w:rsid w:val="00334C73"/>
    <w:rsid w:val="00334CC5"/>
    <w:rsid w:val="00334CE5"/>
    <w:rsid w:val="00334D4B"/>
    <w:rsid w:val="00334DB1"/>
    <w:rsid w:val="00334E9E"/>
    <w:rsid w:val="0033500B"/>
    <w:rsid w:val="00335050"/>
    <w:rsid w:val="00335136"/>
    <w:rsid w:val="00335148"/>
    <w:rsid w:val="0033524F"/>
    <w:rsid w:val="00335330"/>
    <w:rsid w:val="00335354"/>
    <w:rsid w:val="003353DA"/>
    <w:rsid w:val="00335427"/>
    <w:rsid w:val="00335605"/>
    <w:rsid w:val="00335662"/>
    <w:rsid w:val="0033570B"/>
    <w:rsid w:val="00335713"/>
    <w:rsid w:val="003357FB"/>
    <w:rsid w:val="00335971"/>
    <w:rsid w:val="003359BE"/>
    <w:rsid w:val="00335A93"/>
    <w:rsid w:val="00335A9E"/>
    <w:rsid w:val="00335AB3"/>
    <w:rsid w:val="00335B74"/>
    <w:rsid w:val="00335BA2"/>
    <w:rsid w:val="00335C78"/>
    <w:rsid w:val="00335DBA"/>
    <w:rsid w:val="00335E45"/>
    <w:rsid w:val="00335E59"/>
    <w:rsid w:val="00335E5A"/>
    <w:rsid w:val="00335E9E"/>
    <w:rsid w:val="00335ECD"/>
    <w:rsid w:val="00335EE7"/>
    <w:rsid w:val="00335F28"/>
    <w:rsid w:val="00335F53"/>
    <w:rsid w:val="00335F8B"/>
    <w:rsid w:val="00335F8D"/>
    <w:rsid w:val="00335F9F"/>
    <w:rsid w:val="00335FCA"/>
    <w:rsid w:val="00336029"/>
    <w:rsid w:val="0033606C"/>
    <w:rsid w:val="003360DD"/>
    <w:rsid w:val="0033616E"/>
    <w:rsid w:val="00336227"/>
    <w:rsid w:val="003362B5"/>
    <w:rsid w:val="00336347"/>
    <w:rsid w:val="003363BF"/>
    <w:rsid w:val="003363EA"/>
    <w:rsid w:val="003363ED"/>
    <w:rsid w:val="003363F5"/>
    <w:rsid w:val="003364A4"/>
    <w:rsid w:val="003364A6"/>
    <w:rsid w:val="003364C9"/>
    <w:rsid w:val="003364FD"/>
    <w:rsid w:val="003365A0"/>
    <w:rsid w:val="003366B3"/>
    <w:rsid w:val="0033671B"/>
    <w:rsid w:val="00336799"/>
    <w:rsid w:val="00336845"/>
    <w:rsid w:val="00336882"/>
    <w:rsid w:val="003369DB"/>
    <w:rsid w:val="00336A4E"/>
    <w:rsid w:val="00336A68"/>
    <w:rsid w:val="00336A8A"/>
    <w:rsid w:val="00336C9D"/>
    <w:rsid w:val="00336D86"/>
    <w:rsid w:val="00336E8D"/>
    <w:rsid w:val="00336FBC"/>
    <w:rsid w:val="0033706E"/>
    <w:rsid w:val="00337151"/>
    <w:rsid w:val="003371AB"/>
    <w:rsid w:val="0033722A"/>
    <w:rsid w:val="00337377"/>
    <w:rsid w:val="00337406"/>
    <w:rsid w:val="003374F4"/>
    <w:rsid w:val="00337666"/>
    <w:rsid w:val="003376BC"/>
    <w:rsid w:val="00337755"/>
    <w:rsid w:val="0033780C"/>
    <w:rsid w:val="00337938"/>
    <w:rsid w:val="003379C3"/>
    <w:rsid w:val="003379F2"/>
    <w:rsid w:val="00337A6D"/>
    <w:rsid w:val="00337B02"/>
    <w:rsid w:val="00337B14"/>
    <w:rsid w:val="00337C1B"/>
    <w:rsid w:val="00337C2A"/>
    <w:rsid w:val="00337E57"/>
    <w:rsid w:val="00337E79"/>
    <w:rsid w:val="00337E90"/>
    <w:rsid w:val="00337F2F"/>
    <w:rsid w:val="00337F63"/>
    <w:rsid w:val="00337FDB"/>
    <w:rsid w:val="0034002A"/>
    <w:rsid w:val="00340167"/>
    <w:rsid w:val="0034027E"/>
    <w:rsid w:val="003402BC"/>
    <w:rsid w:val="003403A9"/>
    <w:rsid w:val="003404AF"/>
    <w:rsid w:val="003404ED"/>
    <w:rsid w:val="0034050B"/>
    <w:rsid w:val="0034055E"/>
    <w:rsid w:val="003407CC"/>
    <w:rsid w:val="0034096F"/>
    <w:rsid w:val="003409F4"/>
    <w:rsid w:val="00340A02"/>
    <w:rsid w:val="00340A21"/>
    <w:rsid w:val="00340A6B"/>
    <w:rsid w:val="00340A88"/>
    <w:rsid w:val="00340B3E"/>
    <w:rsid w:val="00340CD9"/>
    <w:rsid w:val="00340D9B"/>
    <w:rsid w:val="00340E10"/>
    <w:rsid w:val="00340F57"/>
    <w:rsid w:val="00340F93"/>
    <w:rsid w:val="00340FEC"/>
    <w:rsid w:val="00341101"/>
    <w:rsid w:val="00341147"/>
    <w:rsid w:val="00341278"/>
    <w:rsid w:val="00341304"/>
    <w:rsid w:val="0034136B"/>
    <w:rsid w:val="003413CD"/>
    <w:rsid w:val="003414AF"/>
    <w:rsid w:val="003414D0"/>
    <w:rsid w:val="00341560"/>
    <w:rsid w:val="0034164A"/>
    <w:rsid w:val="00341718"/>
    <w:rsid w:val="00341836"/>
    <w:rsid w:val="0034184D"/>
    <w:rsid w:val="003418E0"/>
    <w:rsid w:val="00341A64"/>
    <w:rsid w:val="00341A6E"/>
    <w:rsid w:val="00341AB5"/>
    <w:rsid w:val="00341AC1"/>
    <w:rsid w:val="00341AFD"/>
    <w:rsid w:val="00341B1D"/>
    <w:rsid w:val="00341B85"/>
    <w:rsid w:val="00341C21"/>
    <w:rsid w:val="00341D64"/>
    <w:rsid w:val="00341E68"/>
    <w:rsid w:val="00341E84"/>
    <w:rsid w:val="00341EC5"/>
    <w:rsid w:val="00341EEF"/>
    <w:rsid w:val="00341F1E"/>
    <w:rsid w:val="00341F26"/>
    <w:rsid w:val="00341FD4"/>
    <w:rsid w:val="00342114"/>
    <w:rsid w:val="00342182"/>
    <w:rsid w:val="00342245"/>
    <w:rsid w:val="00342247"/>
    <w:rsid w:val="00342398"/>
    <w:rsid w:val="00342400"/>
    <w:rsid w:val="00342407"/>
    <w:rsid w:val="0034262F"/>
    <w:rsid w:val="00342702"/>
    <w:rsid w:val="003427D4"/>
    <w:rsid w:val="00342814"/>
    <w:rsid w:val="003428D8"/>
    <w:rsid w:val="00342ACE"/>
    <w:rsid w:val="00342B68"/>
    <w:rsid w:val="00342C40"/>
    <w:rsid w:val="00342C8C"/>
    <w:rsid w:val="00342D69"/>
    <w:rsid w:val="00342D98"/>
    <w:rsid w:val="00342DCC"/>
    <w:rsid w:val="00342EFF"/>
    <w:rsid w:val="00342F7A"/>
    <w:rsid w:val="0034305C"/>
    <w:rsid w:val="003430FC"/>
    <w:rsid w:val="0034324B"/>
    <w:rsid w:val="003432C4"/>
    <w:rsid w:val="003433A8"/>
    <w:rsid w:val="0034344E"/>
    <w:rsid w:val="0034348F"/>
    <w:rsid w:val="003434BF"/>
    <w:rsid w:val="003434F4"/>
    <w:rsid w:val="003435CE"/>
    <w:rsid w:val="00343607"/>
    <w:rsid w:val="003436F9"/>
    <w:rsid w:val="0034370F"/>
    <w:rsid w:val="00343749"/>
    <w:rsid w:val="0034375B"/>
    <w:rsid w:val="003438B9"/>
    <w:rsid w:val="00343A34"/>
    <w:rsid w:val="00343A56"/>
    <w:rsid w:val="00343AD0"/>
    <w:rsid w:val="00343B47"/>
    <w:rsid w:val="00343B93"/>
    <w:rsid w:val="00343C25"/>
    <w:rsid w:val="00343C48"/>
    <w:rsid w:val="00343CA1"/>
    <w:rsid w:val="00343F1E"/>
    <w:rsid w:val="00343F30"/>
    <w:rsid w:val="00343F3D"/>
    <w:rsid w:val="00343F50"/>
    <w:rsid w:val="00344019"/>
    <w:rsid w:val="00344105"/>
    <w:rsid w:val="003441BA"/>
    <w:rsid w:val="00344220"/>
    <w:rsid w:val="00344225"/>
    <w:rsid w:val="0034424E"/>
    <w:rsid w:val="003442DF"/>
    <w:rsid w:val="00344400"/>
    <w:rsid w:val="0034445F"/>
    <w:rsid w:val="003444FF"/>
    <w:rsid w:val="00344646"/>
    <w:rsid w:val="003446FE"/>
    <w:rsid w:val="00344773"/>
    <w:rsid w:val="0034483C"/>
    <w:rsid w:val="0034487A"/>
    <w:rsid w:val="003448DD"/>
    <w:rsid w:val="00344A04"/>
    <w:rsid w:val="00344A14"/>
    <w:rsid w:val="00344A21"/>
    <w:rsid w:val="00344A2C"/>
    <w:rsid w:val="00344A6B"/>
    <w:rsid w:val="00344B20"/>
    <w:rsid w:val="00344BF0"/>
    <w:rsid w:val="00344C3B"/>
    <w:rsid w:val="00344CFC"/>
    <w:rsid w:val="00344E97"/>
    <w:rsid w:val="00344EC7"/>
    <w:rsid w:val="0034503B"/>
    <w:rsid w:val="00345062"/>
    <w:rsid w:val="00345132"/>
    <w:rsid w:val="0034515C"/>
    <w:rsid w:val="003451BA"/>
    <w:rsid w:val="003452AB"/>
    <w:rsid w:val="003452B5"/>
    <w:rsid w:val="0034537D"/>
    <w:rsid w:val="003453EF"/>
    <w:rsid w:val="00345421"/>
    <w:rsid w:val="00345576"/>
    <w:rsid w:val="0034557E"/>
    <w:rsid w:val="00345645"/>
    <w:rsid w:val="003456AA"/>
    <w:rsid w:val="003456DC"/>
    <w:rsid w:val="0034573E"/>
    <w:rsid w:val="0034579A"/>
    <w:rsid w:val="00345824"/>
    <w:rsid w:val="0034592B"/>
    <w:rsid w:val="0034592C"/>
    <w:rsid w:val="003459F0"/>
    <w:rsid w:val="003459F4"/>
    <w:rsid w:val="00345A09"/>
    <w:rsid w:val="00345ADC"/>
    <w:rsid w:val="00345B40"/>
    <w:rsid w:val="00345C66"/>
    <w:rsid w:val="00345D3D"/>
    <w:rsid w:val="00345D7E"/>
    <w:rsid w:val="00345E58"/>
    <w:rsid w:val="00345F2F"/>
    <w:rsid w:val="00345FA0"/>
    <w:rsid w:val="00346027"/>
    <w:rsid w:val="0034604C"/>
    <w:rsid w:val="003460C0"/>
    <w:rsid w:val="003460EF"/>
    <w:rsid w:val="00346163"/>
    <w:rsid w:val="003462C7"/>
    <w:rsid w:val="0034630D"/>
    <w:rsid w:val="003465B7"/>
    <w:rsid w:val="003465D3"/>
    <w:rsid w:val="0034664B"/>
    <w:rsid w:val="003469B9"/>
    <w:rsid w:val="00346A15"/>
    <w:rsid w:val="00346B95"/>
    <w:rsid w:val="00346BAF"/>
    <w:rsid w:val="00346BB8"/>
    <w:rsid w:val="00346DCC"/>
    <w:rsid w:val="00346DD1"/>
    <w:rsid w:val="00346E49"/>
    <w:rsid w:val="00346E7B"/>
    <w:rsid w:val="00346EAE"/>
    <w:rsid w:val="00346EB5"/>
    <w:rsid w:val="00346EBF"/>
    <w:rsid w:val="00347067"/>
    <w:rsid w:val="00347128"/>
    <w:rsid w:val="00347156"/>
    <w:rsid w:val="00347192"/>
    <w:rsid w:val="003471F1"/>
    <w:rsid w:val="00347205"/>
    <w:rsid w:val="00347249"/>
    <w:rsid w:val="003472CA"/>
    <w:rsid w:val="003472FE"/>
    <w:rsid w:val="00347397"/>
    <w:rsid w:val="003473A0"/>
    <w:rsid w:val="003473F3"/>
    <w:rsid w:val="00347439"/>
    <w:rsid w:val="00347643"/>
    <w:rsid w:val="00347754"/>
    <w:rsid w:val="00347767"/>
    <w:rsid w:val="00347786"/>
    <w:rsid w:val="0034778B"/>
    <w:rsid w:val="003477E6"/>
    <w:rsid w:val="00347830"/>
    <w:rsid w:val="00347836"/>
    <w:rsid w:val="00347976"/>
    <w:rsid w:val="0034799D"/>
    <w:rsid w:val="003479E5"/>
    <w:rsid w:val="00347AC0"/>
    <w:rsid w:val="00347B6D"/>
    <w:rsid w:val="00347C3E"/>
    <w:rsid w:val="00347D26"/>
    <w:rsid w:val="00347D50"/>
    <w:rsid w:val="00347D7F"/>
    <w:rsid w:val="00347E28"/>
    <w:rsid w:val="00347EFE"/>
    <w:rsid w:val="00350023"/>
    <w:rsid w:val="0035011C"/>
    <w:rsid w:val="003501E6"/>
    <w:rsid w:val="00350208"/>
    <w:rsid w:val="00350249"/>
    <w:rsid w:val="00350258"/>
    <w:rsid w:val="00350291"/>
    <w:rsid w:val="0035040C"/>
    <w:rsid w:val="003504A1"/>
    <w:rsid w:val="003504F1"/>
    <w:rsid w:val="00350737"/>
    <w:rsid w:val="00350748"/>
    <w:rsid w:val="003507AD"/>
    <w:rsid w:val="00350972"/>
    <w:rsid w:val="003509C7"/>
    <w:rsid w:val="00350BBC"/>
    <w:rsid w:val="00350BE9"/>
    <w:rsid w:val="00350BF3"/>
    <w:rsid w:val="00350CDF"/>
    <w:rsid w:val="00350D4D"/>
    <w:rsid w:val="00350D8A"/>
    <w:rsid w:val="00350DB9"/>
    <w:rsid w:val="00350DE2"/>
    <w:rsid w:val="00350E0C"/>
    <w:rsid w:val="00350E2F"/>
    <w:rsid w:val="00350EBC"/>
    <w:rsid w:val="00350ECA"/>
    <w:rsid w:val="00350EF9"/>
    <w:rsid w:val="00350F98"/>
    <w:rsid w:val="0035104D"/>
    <w:rsid w:val="003510FF"/>
    <w:rsid w:val="00351139"/>
    <w:rsid w:val="003511E0"/>
    <w:rsid w:val="00351241"/>
    <w:rsid w:val="0035126B"/>
    <w:rsid w:val="003512AC"/>
    <w:rsid w:val="003512AD"/>
    <w:rsid w:val="003512F1"/>
    <w:rsid w:val="003512F4"/>
    <w:rsid w:val="003512FA"/>
    <w:rsid w:val="0035133D"/>
    <w:rsid w:val="003513D8"/>
    <w:rsid w:val="00351401"/>
    <w:rsid w:val="0035145A"/>
    <w:rsid w:val="0035162E"/>
    <w:rsid w:val="00351690"/>
    <w:rsid w:val="00351738"/>
    <w:rsid w:val="00351788"/>
    <w:rsid w:val="00351824"/>
    <w:rsid w:val="00351860"/>
    <w:rsid w:val="00351907"/>
    <w:rsid w:val="003519D9"/>
    <w:rsid w:val="00351A42"/>
    <w:rsid w:val="00351C14"/>
    <w:rsid w:val="00351C18"/>
    <w:rsid w:val="00351C80"/>
    <w:rsid w:val="00351C9B"/>
    <w:rsid w:val="00351CB3"/>
    <w:rsid w:val="00351CC0"/>
    <w:rsid w:val="00351CEB"/>
    <w:rsid w:val="00351D12"/>
    <w:rsid w:val="00351E92"/>
    <w:rsid w:val="00351E9B"/>
    <w:rsid w:val="00351ECD"/>
    <w:rsid w:val="00351EFC"/>
    <w:rsid w:val="00351F07"/>
    <w:rsid w:val="00351F4E"/>
    <w:rsid w:val="00351F57"/>
    <w:rsid w:val="00351FC9"/>
    <w:rsid w:val="00352137"/>
    <w:rsid w:val="00352146"/>
    <w:rsid w:val="003521C1"/>
    <w:rsid w:val="00352268"/>
    <w:rsid w:val="003522BC"/>
    <w:rsid w:val="00352333"/>
    <w:rsid w:val="003523C0"/>
    <w:rsid w:val="00352463"/>
    <w:rsid w:val="0035247C"/>
    <w:rsid w:val="003524D8"/>
    <w:rsid w:val="003524FD"/>
    <w:rsid w:val="00352502"/>
    <w:rsid w:val="0035254A"/>
    <w:rsid w:val="0035254D"/>
    <w:rsid w:val="00352589"/>
    <w:rsid w:val="003525AB"/>
    <w:rsid w:val="003525C8"/>
    <w:rsid w:val="003526A4"/>
    <w:rsid w:val="003526B9"/>
    <w:rsid w:val="0035289F"/>
    <w:rsid w:val="003528D0"/>
    <w:rsid w:val="00352986"/>
    <w:rsid w:val="00352A4B"/>
    <w:rsid w:val="00352A94"/>
    <w:rsid w:val="00352AA9"/>
    <w:rsid w:val="00352BE5"/>
    <w:rsid w:val="00352C79"/>
    <w:rsid w:val="00352D07"/>
    <w:rsid w:val="00352DFF"/>
    <w:rsid w:val="00352E60"/>
    <w:rsid w:val="00352EFC"/>
    <w:rsid w:val="00352F60"/>
    <w:rsid w:val="00352F89"/>
    <w:rsid w:val="00352FB7"/>
    <w:rsid w:val="00352FD0"/>
    <w:rsid w:val="00353156"/>
    <w:rsid w:val="0035327E"/>
    <w:rsid w:val="0035329A"/>
    <w:rsid w:val="0035335C"/>
    <w:rsid w:val="003533F1"/>
    <w:rsid w:val="00353536"/>
    <w:rsid w:val="00353735"/>
    <w:rsid w:val="00353780"/>
    <w:rsid w:val="00353792"/>
    <w:rsid w:val="003537A4"/>
    <w:rsid w:val="003537D5"/>
    <w:rsid w:val="003537EB"/>
    <w:rsid w:val="00353801"/>
    <w:rsid w:val="00353849"/>
    <w:rsid w:val="00353889"/>
    <w:rsid w:val="003538AF"/>
    <w:rsid w:val="003538B7"/>
    <w:rsid w:val="0035395D"/>
    <w:rsid w:val="0035395E"/>
    <w:rsid w:val="0035399A"/>
    <w:rsid w:val="003539CE"/>
    <w:rsid w:val="00353A0B"/>
    <w:rsid w:val="00353B33"/>
    <w:rsid w:val="00353CDF"/>
    <w:rsid w:val="00353DD4"/>
    <w:rsid w:val="00353F2C"/>
    <w:rsid w:val="00353F75"/>
    <w:rsid w:val="00353FB4"/>
    <w:rsid w:val="0035407E"/>
    <w:rsid w:val="00354090"/>
    <w:rsid w:val="003540C6"/>
    <w:rsid w:val="00354118"/>
    <w:rsid w:val="00354127"/>
    <w:rsid w:val="00354166"/>
    <w:rsid w:val="003541D2"/>
    <w:rsid w:val="00354267"/>
    <w:rsid w:val="003543FC"/>
    <w:rsid w:val="00354404"/>
    <w:rsid w:val="003544BE"/>
    <w:rsid w:val="003544CC"/>
    <w:rsid w:val="0035458A"/>
    <w:rsid w:val="0035459A"/>
    <w:rsid w:val="0035459E"/>
    <w:rsid w:val="0035462B"/>
    <w:rsid w:val="003546B6"/>
    <w:rsid w:val="0035470E"/>
    <w:rsid w:val="0035483F"/>
    <w:rsid w:val="00354841"/>
    <w:rsid w:val="00354846"/>
    <w:rsid w:val="00354870"/>
    <w:rsid w:val="0035487A"/>
    <w:rsid w:val="00354A91"/>
    <w:rsid w:val="00354AAE"/>
    <w:rsid w:val="00354C9F"/>
    <w:rsid w:val="00354CD2"/>
    <w:rsid w:val="00354EE9"/>
    <w:rsid w:val="00354EF4"/>
    <w:rsid w:val="00354F87"/>
    <w:rsid w:val="00354FBE"/>
    <w:rsid w:val="00354FF2"/>
    <w:rsid w:val="0035505E"/>
    <w:rsid w:val="00355062"/>
    <w:rsid w:val="00355145"/>
    <w:rsid w:val="003551C2"/>
    <w:rsid w:val="0035542B"/>
    <w:rsid w:val="003555B3"/>
    <w:rsid w:val="003557F5"/>
    <w:rsid w:val="003557F6"/>
    <w:rsid w:val="0035584E"/>
    <w:rsid w:val="00355939"/>
    <w:rsid w:val="003559D1"/>
    <w:rsid w:val="00355A15"/>
    <w:rsid w:val="00355AD0"/>
    <w:rsid w:val="00355B0E"/>
    <w:rsid w:val="00355B2E"/>
    <w:rsid w:val="00355BEE"/>
    <w:rsid w:val="00355C31"/>
    <w:rsid w:val="00355CAD"/>
    <w:rsid w:val="00355D3A"/>
    <w:rsid w:val="00355DD8"/>
    <w:rsid w:val="00355EE9"/>
    <w:rsid w:val="00355EF9"/>
    <w:rsid w:val="00355F56"/>
    <w:rsid w:val="00355F8B"/>
    <w:rsid w:val="0035603A"/>
    <w:rsid w:val="0035604D"/>
    <w:rsid w:val="00356144"/>
    <w:rsid w:val="0035622D"/>
    <w:rsid w:val="0035623B"/>
    <w:rsid w:val="003562B9"/>
    <w:rsid w:val="003563BC"/>
    <w:rsid w:val="003563D1"/>
    <w:rsid w:val="00356536"/>
    <w:rsid w:val="0035657F"/>
    <w:rsid w:val="003565FB"/>
    <w:rsid w:val="003566D6"/>
    <w:rsid w:val="00356734"/>
    <w:rsid w:val="003567A8"/>
    <w:rsid w:val="00356966"/>
    <w:rsid w:val="0035699C"/>
    <w:rsid w:val="00356A0A"/>
    <w:rsid w:val="00356C18"/>
    <w:rsid w:val="00356C3F"/>
    <w:rsid w:val="00356C89"/>
    <w:rsid w:val="00356CCD"/>
    <w:rsid w:val="00356D7D"/>
    <w:rsid w:val="00356DAC"/>
    <w:rsid w:val="00357115"/>
    <w:rsid w:val="00357141"/>
    <w:rsid w:val="00357149"/>
    <w:rsid w:val="0035716B"/>
    <w:rsid w:val="0035717A"/>
    <w:rsid w:val="00357244"/>
    <w:rsid w:val="00357362"/>
    <w:rsid w:val="0035737E"/>
    <w:rsid w:val="00357418"/>
    <w:rsid w:val="00357549"/>
    <w:rsid w:val="00357699"/>
    <w:rsid w:val="003576AD"/>
    <w:rsid w:val="003576E5"/>
    <w:rsid w:val="0035776E"/>
    <w:rsid w:val="00357806"/>
    <w:rsid w:val="00357812"/>
    <w:rsid w:val="003578ED"/>
    <w:rsid w:val="0035790F"/>
    <w:rsid w:val="00357968"/>
    <w:rsid w:val="0035796A"/>
    <w:rsid w:val="003579BA"/>
    <w:rsid w:val="00357ACF"/>
    <w:rsid w:val="00357B03"/>
    <w:rsid w:val="00357B98"/>
    <w:rsid w:val="00357BA1"/>
    <w:rsid w:val="00357BAB"/>
    <w:rsid w:val="00357C9D"/>
    <w:rsid w:val="00357CD8"/>
    <w:rsid w:val="00357DA7"/>
    <w:rsid w:val="00357DC4"/>
    <w:rsid w:val="00357EBE"/>
    <w:rsid w:val="00357F4B"/>
    <w:rsid w:val="0036001B"/>
    <w:rsid w:val="0036032E"/>
    <w:rsid w:val="003603EE"/>
    <w:rsid w:val="003603FA"/>
    <w:rsid w:val="00360437"/>
    <w:rsid w:val="003604D9"/>
    <w:rsid w:val="00360533"/>
    <w:rsid w:val="003605BE"/>
    <w:rsid w:val="003605D9"/>
    <w:rsid w:val="003606F9"/>
    <w:rsid w:val="003607D6"/>
    <w:rsid w:val="00360874"/>
    <w:rsid w:val="003608C3"/>
    <w:rsid w:val="00360934"/>
    <w:rsid w:val="00360943"/>
    <w:rsid w:val="00360966"/>
    <w:rsid w:val="00360994"/>
    <w:rsid w:val="003609BD"/>
    <w:rsid w:val="00360B23"/>
    <w:rsid w:val="00360B79"/>
    <w:rsid w:val="00360B9B"/>
    <w:rsid w:val="00360BF4"/>
    <w:rsid w:val="00360CEE"/>
    <w:rsid w:val="00360D02"/>
    <w:rsid w:val="00360E1F"/>
    <w:rsid w:val="00360E34"/>
    <w:rsid w:val="00360E3C"/>
    <w:rsid w:val="00360E8A"/>
    <w:rsid w:val="00360FC6"/>
    <w:rsid w:val="0036113F"/>
    <w:rsid w:val="0036118F"/>
    <w:rsid w:val="003611C6"/>
    <w:rsid w:val="0036127E"/>
    <w:rsid w:val="00361286"/>
    <w:rsid w:val="003612E5"/>
    <w:rsid w:val="00361350"/>
    <w:rsid w:val="00361356"/>
    <w:rsid w:val="003613F9"/>
    <w:rsid w:val="00361429"/>
    <w:rsid w:val="00361464"/>
    <w:rsid w:val="0036146E"/>
    <w:rsid w:val="00361486"/>
    <w:rsid w:val="0036156A"/>
    <w:rsid w:val="0036160A"/>
    <w:rsid w:val="003616D4"/>
    <w:rsid w:val="0036173C"/>
    <w:rsid w:val="003619A9"/>
    <w:rsid w:val="00361B26"/>
    <w:rsid w:val="00361BA0"/>
    <w:rsid w:val="00361BC6"/>
    <w:rsid w:val="00361BDF"/>
    <w:rsid w:val="00361BED"/>
    <w:rsid w:val="00361BF9"/>
    <w:rsid w:val="00361C50"/>
    <w:rsid w:val="00361CAE"/>
    <w:rsid w:val="00361CBF"/>
    <w:rsid w:val="00361DFE"/>
    <w:rsid w:val="00361F68"/>
    <w:rsid w:val="00362004"/>
    <w:rsid w:val="0036208F"/>
    <w:rsid w:val="003620DB"/>
    <w:rsid w:val="0036214D"/>
    <w:rsid w:val="00362159"/>
    <w:rsid w:val="003621DA"/>
    <w:rsid w:val="00362247"/>
    <w:rsid w:val="00362259"/>
    <w:rsid w:val="0036231F"/>
    <w:rsid w:val="0036243B"/>
    <w:rsid w:val="003624A4"/>
    <w:rsid w:val="00362523"/>
    <w:rsid w:val="003626C8"/>
    <w:rsid w:val="003626EA"/>
    <w:rsid w:val="00362736"/>
    <w:rsid w:val="0036273D"/>
    <w:rsid w:val="0036283C"/>
    <w:rsid w:val="00362938"/>
    <w:rsid w:val="003629F1"/>
    <w:rsid w:val="00362A44"/>
    <w:rsid w:val="00362B61"/>
    <w:rsid w:val="00362BA1"/>
    <w:rsid w:val="00362C30"/>
    <w:rsid w:val="00362C6A"/>
    <w:rsid w:val="00362CB5"/>
    <w:rsid w:val="00362CF7"/>
    <w:rsid w:val="00362DC2"/>
    <w:rsid w:val="00362F0B"/>
    <w:rsid w:val="00362F3F"/>
    <w:rsid w:val="00362F41"/>
    <w:rsid w:val="00362F5F"/>
    <w:rsid w:val="00362F8D"/>
    <w:rsid w:val="00362FE1"/>
    <w:rsid w:val="003630FC"/>
    <w:rsid w:val="00363110"/>
    <w:rsid w:val="00363282"/>
    <w:rsid w:val="00363342"/>
    <w:rsid w:val="003633B8"/>
    <w:rsid w:val="003633B9"/>
    <w:rsid w:val="003633E3"/>
    <w:rsid w:val="00363437"/>
    <w:rsid w:val="00363470"/>
    <w:rsid w:val="0036347A"/>
    <w:rsid w:val="00363549"/>
    <w:rsid w:val="0036358D"/>
    <w:rsid w:val="003636E4"/>
    <w:rsid w:val="003636FD"/>
    <w:rsid w:val="00363730"/>
    <w:rsid w:val="00363929"/>
    <w:rsid w:val="00363957"/>
    <w:rsid w:val="00363A8D"/>
    <w:rsid w:val="00363AC4"/>
    <w:rsid w:val="00363B82"/>
    <w:rsid w:val="00363C14"/>
    <w:rsid w:val="00363DB6"/>
    <w:rsid w:val="00363E78"/>
    <w:rsid w:val="00363EB9"/>
    <w:rsid w:val="00363F82"/>
    <w:rsid w:val="0036407B"/>
    <w:rsid w:val="003640E1"/>
    <w:rsid w:val="0036420D"/>
    <w:rsid w:val="00364274"/>
    <w:rsid w:val="00364282"/>
    <w:rsid w:val="003642A5"/>
    <w:rsid w:val="003643AC"/>
    <w:rsid w:val="003643C4"/>
    <w:rsid w:val="003643D2"/>
    <w:rsid w:val="003643E2"/>
    <w:rsid w:val="00364550"/>
    <w:rsid w:val="0036456B"/>
    <w:rsid w:val="0036459E"/>
    <w:rsid w:val="003645B7"/>
    <w:rsid w:val="003645E8"/>
    <w:rsid w:val="00364769"/>
    <w:rsid w:val="00364823"/>
    <w:rsid w:val="00364833"/>
    <w:rsid w:val="00364943"/>
    <w:rsid w:val="003649CF"/>
    <w:rsid w:val="003649DA"/>
    <w:rsid w:val="003649F4"/>
    <w:rsid w:val="00364ABB"/>
    <w:rsid w:val="00364DF4"/>
    <w:rsid w:val="00364E06"/>
    <w:rsid w:val="00364EA2"/>
    <w:rsid w:val="00364F2C"/>
    <w:rsid w:val="00364F3C"/>
    <w:rsid w:val="00364F49"/>
    <w:rsid w:val="00364FF3"/>
    <w:rsid w:val="00364FF5"/>
    <w:rsid w:val="0036510A"/>
    <w:rsid w:val="0036511B"/>
    <w:rsid w:val="0036512C"/>
    <w:rsid w:val="00365197"/>
    <w:rsid w:val="003651AA"/>
    <w:rsid w:val="003651D7"/>
    <w:rsid w:val="0036540D"/>
    <w:rsid w:val="00365413"/>
    <w:rsid w:val="00365461"/>
    <w:rsid w:val="00365584"/>
    <w:rsid w:val="003655C1"/>
    <w:rsid w:val="003656A7"/>
    <w:rsid w:val="0036572B"/>
    <w:rsid w:val="00365780"/>
    <w:rsid w:val="003657BB"/>
    <w:rsid w:val="00365803"/>
    <w:rsid w:val="0036583A"/>
    <w:rsid w:val="00365B64"/>
    <w:rsid w:val="00365C27"/>
    <w:rsid w:val="00365DA4"/>
    <w:rsid w:val="00366040"/>
    <w:rsid w:val="00366192"/>
    <w:rsid w:val="003661B1"/>
    <w:rsid w:val="003661DB"/>
    <w:rsid w:val="0036631B"/>
    <w:rsid w:val="0036639A"/>
    <w:rsid w:val="00366415"/>
    <w:rsid w:val="00366432"/>
    <w:rsid w:val="00366468"/>
    <w:rsid w:val="0036651C"/>
    <w:rsid w:val="00366588"/>
    <w:rsid w:val="00366593"/>
    <w:rsid w:val="0036674D"/>
    <w:rsid w:val="00366753"/>
    <w:rsid w:val="00366930"/>
    <w:rsid w:val="0036694C"/>
    <w:rsid w:val="003669E2"/>
    <w:rsid w:val="00366A58"/>
    <w:rsid w:val="00366A77"/>
    <w:rsid w:val="00366A89"/>
    <w:rsid w:val="00366AF5"/>
    <w:rsid w:val="00366BB7"/>
    <w:rsid w:val="00366D7E"/>
    <w:rsid w:val="00366EBF"/>
    <w:rsid w:val="00366ED0"/>
    <w:rsid w:val="00366ED8"/>
    <w:rsid w:val="00366F36"/>
    <w:rsid w:val="003670FA"/>
    <w:rsid w:val="003671EB"/>
    <w:rsid w:val="003672A6"/>
    <w:rsid w:val="003672A7"/>
    <w:rsid w:val="003672D0"/>
    <w:rsid w:val="00367403"/>
    <w:rsid w:val="003675E7"/>
    <w:rsid w:val="00367610"/>
    <w:rsid w:val="0036761E"/>
    <w:rsid w:val="003676DD"/>
    <w:rsid w:val="0036784B"/>
    <w:rsid w:val="00367934"/>
    <w:rsid w:val="00367944"/>
    <w:rsid w:val="00367961"/>
    <w:rsid w:val="00367A12"/>
    <w:rsid w:val="00367A88"/>
    <w:rsid w:val="00367AD8"/>
    <w:rsid w:val="00367C32"/>
    <w:rsid w:val="00367C6E"/>
    <w:rsid w:val="00367CF2"/>
    <w:rsid w:val="00367D09"/>
    <w:rsid w:val="00367DD0"/>
    <w:rsid w:val="00367DF9"/>
    <w:rsid w:val="00367E33"/>
    <w:rsid w:val="00370018"/>
    <w:rsid w:val="003700BD"/>
    <w:rsid w:val="003701BB"/>
    <w:rsid w:val="003701E8"/>
    <w:rsid w:val="00370274"/>
    <w:rsid w:val="0037063D"/>
    <w:rsid w:val="0037064B"/>
    <w:rsid w:val="00370668"/>
    <w:rsid w:val="00370711"/>
    <w:rsid w:val="003707C4"/>
    <w:rsid w:val="003707DE"/>
    <w:rsid w:val="00370828"/>
    <w:rsid w:val="00370911"/>
    <w:rsid w:val="00370962"/>
    <w:rsid w:val="003709E7"/>
    <w:rsid w:val="00370A12"/>
    <w:rsid w:val="00370A59"/>
    <w:rsid w:val="00370A5B"/>
    <w:rsid w:val="00370AC9"/>
    <w:rsid w:val="00370AD1"/>
    <w:rsid w:val="00370B75"/>
    <w:rsid w:val="00370C23"/>
    <w:rsid w:val="00370DC8"/>
    <w:rsid w:val="00370EAC"/>
    <w:rsid w:val="00370F2A"/>
    <w:rsid w:val="00371077"/>
    <w:rsid w:val="003711FE"/>
    <w:rsid w:val="003713C5"/>
    <w:rsid w:val="003714DD"/>
    <w:rsid w:val="0037150A"/>
    <w:rsid w:val="00371571"/>
    <w:rsid w:val="003716D3"/>
    <w:rsid w:val="00371724"/>
    <w:rsid w:val="00371764"/>
    <w:rsid w:val="0037177C"/>
    <w:rsid w:val="003717DD"/>
    <w:rsid w:val="00371836"/>
    <w:rsid w:val="0037183A"/>
    <w:rsid w:val="00371872"/>
    <w:rsid w:val="00371909"/>
    <w:rsid w:val="0037198A"/>
    <w:rsid w:val="003719B4"/>
    <w:rsid w:val="00371BE7"/>
    <w:rsid w:val="00371C39"/>
    <w:rsid w:val="00371D08"/>
    <w:rsid w:val="00371D36"/>
    <w:rsid w:val="00371E2F"/>
    <w:rsid w:val="00371E65"/>
    <w:rsid w:val="00371F10"/>
    <w:rsid w:val="00371F3B"/>
    <w:rsid w:val="00371FBC"/>
    <w:rsid w:val="00371FE2"/>
    <w:rsid w:val="003721DC"/>
    <w:rsid w:val="003721E4"/>
    <w:rsid w:val="00372265"/>
    <w:rsid w:val="003722B9"/>
    <w:rsid w:val="003722FA"/>
    <w:rsid w:val="00372333"/>
    <w:rsid w:val="003723C4"/>
    <w:rsid w:val="003725E4"/>
    <w:rsid w:val="00372766"/>
    <w:rsid w:val="0037277E"/>
    <w:rsid w:val="003727B8"/>
    <w:rsid w:val="00372888"/>
    <w:rsid w:val="00372959"/>
    <w:rsid w:val="00372988"/>
    <w:rsid w:val="0037299C"/>
    <w:rsid w:val="00372A6D"/>
    <w:rsid w:val="00372BE1"/>
    <w:rsid w:val="00372C7A"/>
    <w:rsid w:val="00372CBB"/>
    <w:rsid w:val="00372CD5"/>
    <w:rsid w:val="00372DC5"/>
    <w:rsid w:val="00372DD1"/>
    <w:rsid w:val="00372DEB"/>
    <w:rsid w:val="00372E89"/>
    <w:rsid w:val="00372F2F"/>
    <w:rsid w:val="00372F6B"/>
    <w:rsid w:val="0037302B"/>
    <w:rsid w:val="00373050"/>
    <w:rsid w:val="00373077"/>
    <w:rsid w:val="00373099"/>
    <w:rsid w:val="00373111"/>
    <w:rsid w:val="003731B3"/>
    <w:rsid w:val="003732D4"/>
    <w:rsid w:val="0037358D"/>
    <w:rsid w:val="0037364B"/>
    <w:rsid w:val="0037376A"/>
    <w:rsid w:val="003737E5"/>
    <w:rsid w:val="00373980"/>
    <w:rsid w:val="0037399D"/>
    <w:rsid w:val="003739E3"/>
    <w:rsid w:val="00373A21"/>
    <w:rsid w:val="00373B99"/>
    <w:rsid w:val="00373E45"/>
    <w:rsid w:val="00373EEE"/>
    <w:rsid w:val="00373FD2"/>
    <w:rsid w:val="00373FFA"/>
    <w:rsid w:val="00373FFD"/>
    <w:rsid w:val="003740EF"/>
    <w:rsid w:val="0037410D"/>
    <w:rsid w:val="00374190"/>
    <w:rsid w:val="0037421F"/>
    <w:rsid w:val="00374240"/>
    <w:rsid w:val="00374355"/>
    <w:rsid w:val="003743C0"/>
    <w:rsid w:val="00374590"/>
    <w:rsid w:val="00374636"/>
    <w:rsid w:val="0037468A"/>
    <w:rsid w:val="003746A0"/>
    <w:rsid w:val="003746D9"/>
    <w:rsid w:val="003746F6"/>
    <w:rsid w:val="00374810"/>
    <w:rsid w:val="00374928"/>
    <w:rsid w:val="00374967"/>
    <w:rsid w:val="00374A2B"/>
    <w:rsid w:val="00374B0E"/>
    <w:rsid w:val="00374D02"/>
    <w:rsid w:val="00374D42"/>
    <w:rsid w:val="00374D7C"/>
    <w:rsid w:val="00374D8C"/>
    <w:rsid w:val="00374DE1"/>
    <w:rsid w:val="00374DED"/>
    <w:rsid w:val="00374EBB"/>
    <w:rsid w:val="00374F02"/>
    <w:rsid w:val="00374F43"/>
    <w:rsid w:val="00374F48"/>
    <w:rsid w:val="0037505F"/>
    <w:rsid w:val="00375086"/>
    <w:rsid w:val="0037512E"/>
    <w:rsid w:val="00375152"/>
    <w:rsid w:val="003752F8"/>
    <w:rsid w:val="003753BA"/>
    <w:rsid w:val="003754FE"/>
    <w:rsid w:val="00375597"/>
    <w:rsid w:val="0037560D"/>
    <w:rsid w:val="0037565E"/>
    <w:rsid w:val="003756C8"/>
    <w:rsid w:val="003756CC"/>
    <w:rsid w:val="003756D1"/>
    <w:rsid w:val="0037579F"/>
    <w:rsid w:val="0037581D"/>
    <w:rsid w:val="0037586A"/>
    <w:rsid w:val="003758E8"/>
    <w:rsid w:val="003759A9"/>
    <w:rsid w:val="00375A2E"/>
    <w:rsid w:val="00375ABC"/>
    <w:rsid w:val="00375B03"/>
    <w:rsid w:val="00375B95"/>
    <w:rsid w:val="00375C2E"/>
    <w:rsid w:val="00375CFC"/>
    <w:rsid w:val="00375D18"/>
    <w:rsid w:val="00375D21"/>
    <w:rsid w:val="00375F53"/>
    <w:rsid w:val="00375F6D"/>
    <w:rsid w:val="00375F8B"/>
    <w:rsid w:val="00375FD4"/>
    <w:rsid w:val="003760E3"/>
    <w:rsid w:val="00376145"/>
    <w:rsid w:val="0037614D"/>
    <w:rsid w:val="0037614E"/>
    <w:rsid w:val="00376192"/>
    <w:rsid w:val="003761D2"/>
    <w:rsid w:val="003761EF"/>
    <w:rsid w:val="003761F1"/>
    <w:rsid w:val="00376228"/>
    <w:rsid w:val="003762A6"/>
    <w:rsid w:val="00376341"/>
    <w:rsid w:val="00376365"/>
    <w:rsid w:val="003763FB"/>
    <w:rsid w:val="00376504"/>
    <w:rsid w:val="00376571"/>
    <w:rsid w:val="003767FD"/>
    <w:rsid w:val="0037688D"/>
    <w:rsid w:val="00376895"/>
    <w:rsid w:val="003768B3"/>
    <w:rsid w:val="00376924"/>
    <w:rsid w:val="00376943"/>
    <w:rsid w:val="00376A1C"/>
    <w:rsid w:val="00376B43"/>
    <w:rsid w:val="00376B4F"/>
    <w:rsid w:val="00376BCD"/>
    <w:rsid w:val="00376C65"/>
    <w:rsid w:val="00376C7D"/>
    <w:rsid w:val="00376D89"/>
    <w:rsid w:val="00376DC4"/>
    <w:rsid w:val="00376DF7"/>
    <w:rsid w:val="00376E83"/>
    <w:rsid w:val="00376F36"/>
    <w:rsid w:val="00376F57"/>
    <w:rsid w:val="00376FDF"/>
    <w:rsid w:val="00376FEA"/>
    <w:rsid w:val="00376FFE"/>
    <w:rsid w:val="00377056"/>
    <w:rsid w:val="00377064"/>
    <w:rsid w:val="00377085"/>
    <w:rsid w:val="00377104"/>
    <w:rsid w:val="003771ED"/>
    <w:rsid w:val="003772BD"/>
    <w:rsid w:val="003773A5"/>
    <w:rsid w:val="00377740"/>
    <w:rsid w:val="00377785"/>
    <w:rsid w:val="0037778B"/>
    <w:rsid w:val="003777DB"/>
    <w:rsid w:val="00377809"/>
    <w:rsid w:val="0037784F"/>
    <w:rsid w:val="003778FE"/>
    <w:rsid w:val="00377902"/>
    <w:rsid w:val="00377935"/>
    <w:rsid w:val="003779BF"/>
    <w:rsid w:val="003779E2"/>
    <w:rsid w:val="00377AA9"/>
    <w:rsid w:val="00377ADB"/>
    <w:rsid w:val="00377B64"/>
    <w:rsid w:val="00377BB0"/>
    <w:rsid w:val="00377C25"/>
    <w:rsid w:val="00377C63"/>
    <w:rsid w:val="00377CAF"/>
    <w:rsid w:val="00377CEC"/>
    <w:rsid w:val="00377D7C"/>
    <w:rsid w:val="00377E0D"/>
    <w:rsid w:val="00377E2A"/>
    <w:rsid w:val="00377E2E"/>
    <w:rsid w:val="00377ED1"/>
    <w:rsid w:val="00377FAD"/>
    <w:rsid w:val="00377FF7"/>
    <w:rsid w:val="0038003A"/>
    <w:rsid w:val="003800DF"/>
    <w:rsid w:val="00380112"/>
    <w:rsid w:val="0038011D"/>
    <w:rsid w:val="00380154"/>
    <w:rsid w:val="00380182"/>
    <w:rsid w:val="003802F3"/>
    <w:rsid w:val="003802FA"/>
    <w:rsid w:val="0038031F"/>
    <w:rsid w:val="0038044E"/>
    <w:rsid w:val="003804EB"/>
    <w:rsid w:val="0038058D"/>
    <w:rsid w:val="0038066C"/>
    <w:rsid w:val="00380689"/>
    <w:rsid w:val="00380836"/>
    <w:rsid w:val="003808FA"/>
    <w:rsid w:val="00380991"/>
    <w:rsid w:val="00380A6A"/>
    <w:rsid w:val="00380BD7"/>
    <w:rsid w:val="00380BE7"/>
    <w:rsid w:val="00380C95"/>
    <w:rsid w:val="00380CE8"/>
    <w:rsid w:val="00380CFD"/>
    <w:rsid w:val="00380D1C"/>
    <w:rsid w:val="00380E41"/>
    <w:rsid w:val="00380E89"/>
    <w:rsid w:val="00380EA1"/>
    <w:rsid w:val="00380F7B"/>
    <w:rsid w:val="00380FA7"/>
    <w:rsid w:val="00380FE7"/>
    <w:rsid w:val="00381002"/>
    <w:rsid w:val="0038116C"/>
    <w:rsid w:val="003811C9"/>
    <w:rsid w:val="00381209"/>
    <w:rsid w:val="003812F6"/>
    <w:rsid w:val="0038131C"/>
    <w:rsid w:val="003814E1"/>
    <w:rsid w:val="003815F6"/>
    <w:rsid w:val="00381624"/>
    <w:rsid w:val="00381629"/>
    <w:rsid w:val="00381645"/>
    <w:rsid w:val="00381690"/>
    <w:rsid w:val="0038169D"/>
    <w:rsid w:val="003817CF"/>
    <w:rsid w:val="003817E5"/>
    <w:rsid w:val="00381819"/>
    <w:rsid w:val="00381836"/>
    <w:rsid w:val="0038186E"/>
    <w:rsid w:val="0038187A"/>
    <w:rsid w:val="003818A5"/>
    <w:rsid w:val="0038197A"/>
    <w:rsid w:val="003819BB"/>
    <w:rsid w:val="00381C2D"/>
    <w:rsid w:val="00381D53"/>
    <w:rsid w:val="00381D7C"/>
    <w:rsid w:val="00381E15"/>
    <w:rsid w:val="00381E5D"/>
    <w:rsid w:val="00381E8B"/>
    <w:rsid w:val="00381EC9"/>
    <w:rsid w:val="00381F50"/>
    <w:rsid w:val="00381F68"/>
    <w:rsid w:val="00382101"/>
    <w:rsid w:val="00382180"/>
    <w:rsid w:val="0038218A"/>
    <w:rsid w:val="003822AB"/>
    <w:rsid w:val="00382304"/>
    <w:rsid w:val="003823A0"/>
    <w:rsid w:val="003825F4"/>
    <w:rsid w:val="003826C0"/>
    <w:rsid w:val="0038272B"/>
    <w:rsid w:val="00382B17"/>
    <w:rsid w:val="00382B5B"/>
    <w:rsid w:val="00382B72"/>
    <w:rsid w:val="00382B77"/>
    <w:rsid w:val="00382B90"/>
    <w:rsid w:val="00382D9F"/>
    <w:rsid w:val="00382E26"/>
    <w:rsid w:val="00382EA4"/>
    <w:rsid w:val="0038309B"/>
    <w:rsid w:val="003830AE"/>
    <w:rsid w:val="0038317D"/>
    <w:rsid w:val="00383270"/>
    <w:rsid w:val="003832B4"/>
    <w:rsid w:val="00383398"/>
    <w:rsid w:val="003833B4"/>
    <w:rsid w:val="0038341E"/>
    <w:rsid w:val="003836BF"/>
    <w:rsid w:val="003836D0"/>
    <w:rsid w:val="00383806"/>
    <w:rsid w:val="0038388F"/>
    <w:rsid w:val="003838B8"/>
    <w:rsid w:val="0038392F"/>
    <w:rsid w:val="00383940"/>
    <w:rsid w:val="00383996"/>
    <w:rsid w:val="003839F1"/>
    <w:rsid w:val="00383A85"/>
    <w:rsid w:val="00383A93"/>
    <w:rsid w:val="00383AAB"/>
    <w:rsid w:val="00383C0F"/>
    <w:rsid w:val="00383C32"/>
    <w:rsid w:val="00383C39"/>
    <w:rsid w:val="00383DE8"/>
    <w:rsid w:val="00383E22"/>
    <w:rsid w:val="00383EAF"/>
    <w:rsid w:val="00383EB3"/>
    <w:rsid w:val="00383EF2"/>
    <w:rsid w:val="00383F0A"/>
    <w:rsid w:val="0038401B"/>
    <w:rsid w:val="00384095"/>
    <w:rsid w:val="003840A4"/>
    <w:rsid w:val="003840F5"/>
    <w:rsid w:val="00384180"/>
    <w:rsid w:val="003841AB"/>
    <w:rsid w:val="00384266"/>
    <w:rsid w:val="003842D4"/>
    <w:rsid w:val="0038434C"/>
    <w:rsid w:val="003844F3"/>
    <w:rsid w:val="0038456D"/>
    <w:rsid w:val="00384572"/>
    <w:rsid w:val="0038459F"/>
    <w:rsid w:val="00384655"/>
    <w:rsid w:val="00384710"/>
    <w:rsid w:val="00384741"/>
    <w:rsid w:val="00384759"/>
    <w:rsid w:val="0038475F"/>
    <w:rsid w:val="00384783"/>
    <w:rsid w:val="003847A9"/>
    <w:rsid w:val="003847D6"/>
    <w:rsid w:val="003847EE"/>
    <w:rsid w:val="0038484C"/>
    <w:rsid w:val="0038497A"/>
    <w:rsid w:val="00384A49"/>
    <w:rsid w:val="00384AD7"/>
    <w:rsid w:val="00384AD9"/>
    <w:rsid w:val="00384AFE"/>
    <w:rsid w:val="00384B93"/>
    <w:rsid w:val="00384C46"/>
    <w:rsid w:val="00384C68"/>
    <w:rsid w:val="00384D63"/>
    <w:rsid w:val="00384D79"/>
    <w:rsid w:val="00384EED"/>
    <w:rsid w:val="00384F00"/>
    <w:rsid w:val="00384FA2"/>
    <w:rsid w:val="00384FD2"/>
    <w:rsid w:val="003850AF"/>
    <w:rsid w:val="003850B1"/>
    <w:rsid w:val="003851F7"/>
    <w:rsid w:val="003852A7"/>
    <w:rsid w:val="0038536F"/>
    <w:rsid w:val="00385394"/>
    <w:rsid w:val="00385455"/>
    <w:rsid w:val="003855E3"/>
    <w:rsid w:val="003855F0"/>
    <w:rsid w:val="003857CA"/>
    <w:rsid w:val="0038583C"/>
    <w:rsid w:val="00385877"/>
    <w:rsid w:val="00385897"/>
    <w:rsid w:val="003858C0"/>
    <w:rsid w:val="00385908"/>
    <w:rsid w:val="00385956"/>
    <w:rsid w:val="0038595A"/>
    <w:rsid w:val="003859A0"/>
    <w:rsid w:val="003859CB"/>
    <w:rsid w:val="00385A27"/>
    <w:rsid w:val="00385C92"/>
    <w:rsid w:val="00385CB4"/>
    <w:rsid w:val="00385CD4"/>
    <w:rsid w:val="00385DF0"/>
    <w:rsid w:val="00385E54"/>
    <w:rsid w:val="00385F1C"/>
    <w:rsid w:val="00385F2B"/>
    <w:rsid w:val="00385F6D"/>
    <w:rsid w:val="00385F94"/>
    <w:rsid w:val="00385FCD"/>
    <w:rsid w:val="0038611F"/>
    <w:rsid w:val="00386144"/>
    <w:rsid w:val="00386161"/>
    <w:rsid w:val="0038618E"/>
    <w:rsid w:val="003861EB"/>
    <w:rsid w:val="003862A0"/>
    <w:rsid w:val="003865B9"/>
    <w:rsid w:val="00386614"/>
    <w:rsid w:val="00386640"/>
    <w:rsid w:val="0038666E"/>
    <w:rsid w:val="003866CE"/>
    <w:rsid w:val="003866FC"/>
    <w:rsid w:val="00386716"/>
    <w:rsid w:val="0038673F"/>
    <w:rsid w:val="0038674C"/>
    <w:rsid w:val="0038680B"/>
    <w:rsid w:val="00386866"/>
    <w:rsid w:val="003868E5"/>
    <w:rsid w:val="0038697B"/>
    <w:rsid w:val="0038699D"/>
    <w:rsid w:val="00386B87"/>
    <w:rsid w:val="00386BE1"/>
    <w:rsid w:val="00386C47"/>
    <w:rsid w:val="00386CA3"/>
    <w:rsid w:val="00386CA9"/>
    <w:rsid w:val="00386CBF"/>
    <w:rsid w:val="00386CD6"/>
    <w:rsid w:val="00386CE2"/>
    <w:rsid w:val="00386D1C"/>
    <w:rsid w:val="00386D5D"/>
    <w:rsid w:val="00386DB4"/>
    <w:rsid w:val="00386E2B"/>
    <w:rsid w:val="00386E51"/>
    <w:rsid w:val="00386F71"/>
    <w:rsid w:val="00387000"/>
    <w:rsid w:val="0038701D"/>
    <w:rsid w:val="0038702B"/>
    <w:rsid w:val="003870AD"/>
    <w:rsid w:val="00387112"/>
    <w:rsid w:val="00387219"/>
    <w:rsid w:val="0038727A"/>
    <w:rsid w:val="003873DE"/>
    <w:rsid w:val="0038743B"/>
    <w:rsid w:val="00387474"/>
    <w:rsid w:val="0038750D"/>
    <w:rsid w:val="0038750F"/>
    <w:rsid w:val="00387593"/>
    <w:rsid w:val="003875EE"/>
    <w:rsid w:val="0038764F"/>
    <w:rsid w:val="00387683"/>
    <w:rsid w:val="00387720"/>
    <w:rsid w:val="0038775E"/>
    <w:rsid w:val="00387776"/>
    <w:rsid w:val="003878CD"/>
    <w:rsid w:val="003879DA"/>
    <w:rsid w:val="00387A38"/>
    <w:rsid w:val="00387A3D"/>
    <w:rsid w:val="00387A79"/>
    <w:rsid w:val="00387AD3"/>
    <w:rsid w:val="00387BA9"/>
    <w:rsid w:val="00387C43"/>
    <w:rsid w:val="00387C53"/>
    <w:rsid w:val="00387CAD"/>
    <w:rsid w:val="00387D90"/>
    <w:rsid w:val="00387E60"/>
    <w:rsid w:val="00387EC4"/>
    <w:rsid w:val="00387F6A"/>
    <w:rsid w:val="0039014D"/>
    <w:rsid w:val="003901A4"/>
    <w:rsid w:val="0039022B"/>
    <w:rsid w:val="00390296"/>
    <w:rsid w:val="003902F3"/>
    <w:rsid w:val="0039036E"/>
    <w:rsid w:val="003903CF"/>
    <w:rsid w:val="003903D7"/>
    <w:rsid w:val="00390465"/>
    <w:rsid w:val="003904B1"/>
    <w:rsid w:val="00390595"/>
    <w:rsid w:val="003905F4"/>
    <w:rsid w:val="003905FE"/>
    <w:rsid w:val="0039060A"/>
    <w:rsid w:val="00390628"/>
    <w:rsid w:val="00390672"/>
    <w:rsid w:val="0039070D"/>
    <w:rsid w:val="003907AE"/>
    <w:rsid w:val="00390888"/>
    <w:rsid w:val="003908B0"/>
    <w:rsid w:val="00390971"/>
    <w:rsid w:val="00390A9F"/>
    <w:rsid w:val="00390AD9"/>
    <w:rsid w:val="00390C78"/>
    <w:rsid w:val="00390DD8"/>
    <w:rsid w:val="00390E2F"/>
    <w:rsid w:val="00390E65"/>
    <w:rsid w:val="00390F52"/>
    <w:rsid w:val="0039111D"/>
    <w:rsid w:val="0039126F"/>
    <w:rsid w:val="0039127E"/>
    <w:rsid w:val="003912D8"/>
    <w:rsid w:val="00391307"/>
    <w:rsid w:val="00391380"/>
    <w:rsid w:val="0039144E"/>
    <w:rsid w:val="00391539"/>
    <w:rsid w:val="00391575"/>
    <w:rsid w:val="0039161E"/>
    <w:rsid w:val="00391716"/>
    <w:rsid w:val="00391727"/>
    <w:rsid w:val="00391755"/>
    <w:rsid w:val="0039178B"/>
    <w:rsid w:val="00391995"/>
    <w:rsid w:val="003919C6"/>
    <w:rsid w:val="003919D5"/>
    <w:rsid w:val="00391A43"/>
    <w:rsid w:val="00391B83"/>
    <w:rsid w:val="00391BAA"/>
    <w:rsid w:val="00391BE7"/>
    <w:rsid w:val="00391BEA"/>
    <w:rsid w:val="00391C18"/>
    <w:rsid w:val="00391C3A"/>
    <w:rsid w:val="00391CD2"/>
    <w:rsid w:val="00391D72"/>
    <w:rsid w:val="003920C4"/>
    <w:rsid w:val="003920E1"/>
    <w:rsid w:val="0039214E"/>
    <w:rsid w:val="0039219A"/>
    <w:rsid w:val="003921C0"/>
    <w:rsid w:val="00392247"/>
    <w:rsid w:val="003922C7"/>
    <w:rsid w:val="0039230C"/>
    <w:rsid w:val="0039232E"/>
    <w:rsid w:val="003923B0"/>
    <w:rsid w:val="00392409"/>
    <w:rsid w:val="00392439"/>
    <w:rsid w:val="0039265E"/>
    <w:rsid w:val="0039281F"/>
    <w:rsid w:val="003928DC"/>
    <w:rsid w:val="0039293D"/>
    <w:rsid w:val="00392A5D"/>
    <w:rsid w:val="00392A86"/>
    <w:rsid w:val="00392AD8"/>
    <w:rsid w:val="00392AEA"/>
    <w:rsid w:val="00392B6B"/>
    <w:rsid w:val="00393055"/>
    <w:rsid w:val="00393073"/>
    <w:rsid w:val="00393262"/>
    <w:rsid w:val="0039326A"/>
    <w:rsid w:val="0039328B"/>
    <w:rsid w:val="00393295"/>
    <w:rsid w:val="003932E3"/>
    <w:rsid w:val="0039332C"/>
    <w:rsid w:val="00393330"/>
    <w:rsid w:val="003934A5"/>
    <w:rsid w:val="00393658"/>
    <w:rsid w:val="0039380D"/>
    <w:rsid w:val="0039384B"/>
    <w:rsid w:val="003938D0"/>
    <w:rsid w:val="003938D4"/>
    <w:rsid w:val="003938E9"/>
    <w:rsid w:val="00393A9C"/>
    <w:rsid w:val="00393AB1"/>
    <w:rsid w:val="00393AD1"/>
    <w:rsid w:val="00393B02"/>
    <w:rsid w:val="00393BBC"/>
    <w:rsid w:val="00393C56"/>
    <w:rsid w:val="00393CA2"/>
    <w:rsid w:val="00393CC5"/>
    <w:rsid w:val="00393CF3"/>
    <w:rsid w:val="00393D03"/>
    <w:rsid w:val="00393D8D"/>
    <w:rsid w:val="00393E08"/>
    <w:rsid w:val="00393F81"/>
    <w:rsid w:val="00393F92"/>
    <w:rsid w:val="00393FB4"/>
    <w:rsid w:val="00393FF2"/>
    <w:rsid w:val="00394027"/>
    <w:rsid w:val="00394103"/>
    <w:rsid w:val="00394106"/>
    <w:rsid w:val="003941C6"/>
    <w:rsid w:val="00394570"/>
    <w:rsid w:val="00394588"/>
    <w:rsid w:val="003945C3"/>
    <w:rsid w:val="0039460E"/>
    <w:rsid w:val="00394630"/>
    <w:rsid w:val="003946CB"/>
    <w:rsid w:val="0039476F"/>
    <w:rsid w:val="0039479C"/>
    <w:rsid w:val="003947FD"/>
    <w:rsid w:val="0039481B"/>
    <w:rsid w:val="003948AF"/>
    <w:rsid w:val="003948B3"/>
    <w:rsid w:val="00394960"/>
    <w:rsid w:val="00394978"/>
    <w:rsid w:val="003949EF"/>
    <w:rsid w:val="00394B24"/>
    <w:rsid w:val="00394BB3"/>
    <w:rsid w:val="00394BBF"/>
    <w:rsid w:val="00394C16"/>
    <w:rsid w:val="00394C89"/>
    <w:rsid w:val="00394CB0"/>
    <w:rsid w:val="00394CF5"/>
    <w:rsid w:val="00394D45"/>
    <w:rsid w:val="00394DAC"/>
    <w:rsid w:val="00395083"/>
    <w:rsid w:val="003950AE"/>
    <w:rsid w:val="00395107"/>
    <w:rsid w:val="00395127"/>
    <w:rsid w:val="003951E5"/>
    <w:rsid w:val="0039520C"/>
    <w:rsid w:val="00395338"/>
    <w:rsid w:val="00395413"/>
    <w:rsid w:val="0039545E"/>
    <w:rsid w:val="00395551"/>
    <w:rsid w:val="00395556"/>
    <w:rsid w:val="00395558"/>
    <w:rsid w:val="00395579"/>
    <w:rsid w:val="00395645"/>
    <w:rsid w:val="00395707"/>
    <w:rsid w:val="00395852"/>
    <w:rsid w:val="00395879"/>
    <w:rsid w:val="003958B0"/>
    <w:rsid w:val="0039594B"/>
    <w:rsid w:val="00395A3B"/>
    <w:rsid w:val="00395BC9"/>
    <w:rsid w:val="00395C4A"/>
    <w:rsid w:val="00395D1A"/>
    <w:rsid w:val="00395DA2"/>
    <w:rsid w:val="00395E9D"/>
    <w:rsid w:val="00395F45"/>
    <w:rsid w:val="003960E0"/>
    <w:rsid w:val="0039616D"/>
    <w:rsid w:val="0039625E"/>
    <w:rsid w:val="00396349"/>
    <w:rsid w:val="0039635A"/>
    <w:rsid w:val="0039642B"/>
    <w:rsid w:val="00396484"/>
    <w:rsid w:val="00396521"/>
    <w:rsid w:val="003965AD"/>
    <w:rsid w:val="003965BD"/>
    <w:rsid w:val="003966DE"/>
    <w:rsid w:val="003967A1"/>
    <w:rsid w:val="003967C7"/>
    <w:rsid w:val="00396872"/>
    <w:rsid w:val="003968F3"/>
    <w:rsid w:val="00396972"/>
    <w:rsid w:val="00396A09"/>
    <w:rsid w:val="00396ADF"/>
    <w:rsid w:val="00396B3D"/>
    <w:rsid w:val="00396B6A"/>
    <w:rsid w:val="00396BC9"/>
    <w:rsid w:val="00396BFE"/>
    <w:rsid w:val="00396C07"/>
    <w:rsid w:val="00396C35"/>
    <w:rsid w:val="00396D0E"/>
    <w:rsid w:val="00396D17"/>
    <w:rsid w:val="00396D8F"/>
    <w:rsid w:val="00396E26"/>
    <w:rsid w:val="00396E6A"/>
    <w:rsid w:val="00396EAC"/>
    <w:rsid w:val="00396FE2"/>
    <w:rsid w:val="00397175"/>
    <w:rsid w:val="0039733A"/>
    <w:rsid w:val="0039746B"/>
    <w:rsid w:val="003974E2"/>
    <w:rsid w:val="00397602"/>
    <w:rsid w:val="0039766D"/>
    <w:rsid w:val="003976DE"/>
    <w:rsid w:val="003976E1"/>
    <w:rsid w:val="00397810"/>
    <w:rsid w:val="003978D0"/>
    <w:rsid w:val="00397906"/>
    <w:rsid w:val="00397983"/>
    <w:rsid w:val="00397A66"/>
    <w:rsid w:val="00397A6D"/>
    <w:rsid w:val="00397B18"/>
    <w:rsid w:val="00397B49"/>
    <w:rsid w:val="00397CAE"/>
    <w:rsid w:val="00397E31"/>
    <w:rsid w:val="00397E3F"/>
    <w:rsid w:val="00397EBA"/>
    <w:rsid w:val="003A0075"/>
    <w:rsid w:val="003A0164"/>
    <w:rsid w:val="003A0201"/>
    <w:rsid w:val="003A0212"/>
    <w:rsid w:val="003A0229"/>
    <w:rsid w:val="003A0290"/>
    <w:rsid w:val="003A030D"/>
    <w:rsid w:val="003A035F"/>
    <w:rsid w:val="003A036E"/>
    <w:rsid w:val="003A03CE"/>
    <w:rsid w:val="003A044C"/>
    <w:rsid w:val="003A0482"/>
    <w:rsid w:val="003A0508"/>
    <w:rsid w:val="003A05A1"/>
    <w:rsid w:val="003A0681"/>
    <w:rsid w:val="003A084B"/>
    <w:rsid w:val="003A0A3D"/>
    <w:rsid w:val="003A0ABA"/>
    <w:rsid w:val="003A0AD9"/>
    <w:rsid w:val="003A0AFB"/>
    <w:rsid w:val="003A0B1B"/>
    <w:rsid w:val="003A0B23"/>
    <w:rsid w:val="003A0B32"/>
    <w:rsid w:val="003A0B9F"/>
    <w:rsid w:val="003A0C28"/>
    <w:rsid w:val="003A0C44"/>
    <w:rsid w:val="003A0C6C"/>
    <w:rsid w:val="003A0D31"/>
    <w:rsid w:val="003A0E39"/>
    <w:rsid w:val="003A0E8B"/>
    <w:rsid w:val="003A0F32"/>
    <w:rsid w:val="003A0FAC"/>
    <w:rsid w:val="003A114D"/>
    <w:rsid w:val="003A11D6"/>
    <w:rsid w:val="003A1269"/>
    <w:rsid w:val="003A132E"/>
    <w:rsid w:val="003A1370"/>
    <w:rsid w:val="003A151C"/>
    <w:rsid w:val="003A1572"/>
    <w:rsid w:val="003A15D4"/>
    <w:rsid w:val="003A15EC"/>
    <w:rsid w:val="003A1633"/>
    <w:rsid w:val="003A163C"/>
    <w:rsid w:val="003A1779"/>
    <w:rsid w:val="003A181F"/>
    <w:rsid w:val="003A1859"/>
    <w:rsid w:val="003A1881"/>
    <w:rsid w:val="003A1968"/>
    <w:rsid w:val="003A196E"/>
    <w:rsid w:val="003A19EE"/>
    <w:rsid w:val="003A1ADF"/>
    <w:rsid w:val="003A1CDA"/>
    <w:rsid w:val="003A1D17"/>
    <w:rsid w:val="003A1DF6"/>
    <w:rsid w:val="003A1E42"/>
    <w:rsid w:val="003A1EC0"/>
    <w:rsid w:val="003A1FCD"/>
    <w:rsid w:val="003A1FEC"/>
    <w:rsid w:val="003A203B"/>
    <w:rsid w:val="003A208E"/>
    <w:rsid w:val="003A21AA"/>
    <w:rsid w:val="003A224F"/>
    <w:rsid w:val="003A23AA"/>
    <w:rsid w:val="003A2596"/>
    <w:rsid w:val="003A269D"/>
    <w:rsid w:val="003A26C3"/>
    <w:rsid w:val="003A26C7"/>
    <w:rsid w:val="003A26F3"/>
    <w:rsid w:val="003A26F4"/>
    <w:rsid w:val="003A2729"/>
    <w:rsid w:val="003A2798"/>
    <w:rsid w:val="003A283F"/>
    <w:rsid w:val="003A28AB"/>
    <w:rsid w:val="003A2A6C"/>
    <w:rsid w:val="003A2A96"/>
    <w:rsid w:val="003A2B11"/>
    <w:rsid w:val="003A2B7F"/>
    <w:rsid w:val="003A2B93"/>
    <w:rsid w:val="003A2BA8"/>
    <w:rsid w:val="003A2BCD"/>
    <w:rsid w:val="003A2C7A"/>
    <w:rsid w:val="003A2CCC"/>
    <w:rsid w:val="003A2E0F"/>
    <w:rsid w:val="003A2E40"/>
    <w:rsid w:val="003A2EFE"/>
    <w:rsid w:val="003A2F5E"/>
    <w:rsid w:val="003A2F98"/>
    <w:rsid w:val="003A3077"/>
    <w:rsid w:val="003A308F"/>
    <w:rsid w:val="003A31DD"/>
    <w:rsid w:val="003A3246"/>
    <w:rsid w:val="003A32C2"/>
    <w:rsid w:val="003A3329"/>
    <w:rsid w:val="003A3364"/>
    <w:rsid w:val="003A3566"/>
    <w:rsid w:val="003A35BB"/>
    <w:rsid w:val="003A35F5"/>
    <w:rsid w:val="003A36BD"/>
    <w:rsid w:val="003A36F7"/>
    <w:rsid w:val="003A37AC"/>
    <w:rsid w:val="003A37B0"/>
    <w:rsid w:val="003A3825"/>
    <w:rsid w:val="003A38A0"/>
    <w:rsid w:val="003A3B73"/>
    <w:rsid w:val="003A3B8D"/>
    <w:rsid w:val="003A3BA2"/>
    <w:rsid w:val="003A3BF8"/>
    <w:rsid w:val="003A3C68"/>
    <w:rsid w:val="003A3C6C"/>
    <w:rsid w:val="003A3CAE"/>
    <w:rsid w:val="003A3CE4"/>
    <w:rsid w:val="003A3DE9"/>
    <w:rsid w:val="003A3E68"/>
    <w:rsid w:val="003A3EBF"/>
    <w:rsid w:val="003A4040"/>
    <w:rsid w:val="003A40F6"/>
    <w:rsid w:val="003A411A"/>
    <w:rsid w:val="003A4173"/>
    <w:rsid w:val="003A4203"/>
    <w:rsid w:val="003A4236"/>
    <w:rsid w:val="003A42B2"/>
    <w:rsid w:val="003A4316"/>
    <w:rsid w:val="003A437A"/>
    <w:rsid w:val="003A4475"/>
    <w:rsid w:val="003A450D"/>
    <w:rsid w:val="003A4569"/>
    <w:rsid w:val="003A464B"/>
    <w:rsid w:val="003A465F"/>
    <w:rsid w:val="003A46A5"/>
    <w:rsid w:val="003A46CF"/>
    <w:rsid w:val="003A46D3"/>
    <w:rsid w:val="003A46EF"/>
    <w:rsid w:val="003A471E"/>
    <w:rsid w:val="003A4824"/>
    <w:rsid w:val="003A4872"/>
    <w:rsid w:val="003A48AD"/>
    <w:rsid w:val="003A48C8"/>
    <w:rsid w:val="003A48D2"/>
    <w:rsid w:val="003A490B"/>
    <w:rsid w:val="003A4AD6"/>
    <w:rsid w:val="003A4AE1"/>
    <w:rsid w:val="003A4B9C"/>
    <w:rsid w:val="003A4BEF"/>
    <w:rsid w:val="003A4C11"/>
    <w:rsid w:val="003A4C65"/>
    <w:rsid w:val="003A4C8D"/>
    <w:rsid w:val="003A4CCA"/>
    <w:rsid w:val="003A4D0E"/>
    <w:rsid w:val="003A4DE6"/>
    <w:rsid w:val="003A4EA2"/>
    <w:rsid w:val="003A507C"/>
    <w:rsid w:val="003A5153"/>
    <w:rsid w:val="003A518E"/>
    <w:rsid w:val="003A5266"/>
    <w:rsid w:val="003A52A2"/>
    <w:rsid w:val="003A5354"/>
    <w:rsid w:val="003A5469"/>
    <w:rsid w:val="003A54A8"/>
    <w:rsid w:val="003A5501"/>
    <w:rsid w:val="003A5530"/>
    <w:rsid w:val="003A5536"/>
    <w:rsid w:val="003A5694"/>
    <w:rsid w:val="003A56D5"/>
    <w:rsid w:val="003A5762"/>
    <w:rsid w:val="003A5801"/>
    <w:rsid w:val="003A582C"/>
    <w:rsid w:val="003A58D0"/>
    <w:rsid w:val="003A5A4D"/>
    <w:rsid w:val="003A5B2D"/>
    <w:rsid w:val="003A5BAB"/>
    <w:rsid w:val="003A5CAB"/>
    <w:rsid w:val="003A5CE8"/>
    <w:rsid w:val="003A606D"/>
    <w:rsid w:val="003A608C"/>
    <w:rsid w:val="003A60EF"/>
    <w:rsid w:val="003A6109"/>
    <w:rsid w:val="003A6203"/>
    <w:rsid w:val="003A620E"/>
    <w:rsid w:val="003A6280"/>
    <w:rsid w:val="003A62E2"/>
    <w:rsid w:val="003A6312"/>
    <w:rsid w:val="003A6361"/>
    <w:rsid w:val="003A63BB"/>
    <w:rsid w:val="003A661B"/>
    <w:rsid w:val="003A677B"/>
    <w:rsid w:val="003A67AC"/>
    <w:rsid w:val="003A684D"/>
    <w:rsid w:val="003A6926"/>
    <w:rsid w:val="003A6974"/>
    <w:rsid w:val="003A6996"/>
    <w:rsid w:val="003A6A91"/>
    <w:rsid w:val="003A6AA1"/>
    <w:rsid w:val="003A6B76"/>
    <w:rsid w:val="003A6C08"/>
    <w:rsid w:val="003A6D39"/>
    <w:rsid w:val="003A6DDD"/>
    <w:rsid w:val="003A6DEE"/>
    <w:rsid w:val="003A6E87"/>
    <w:rsid w:val="003A6EA9"/>
    <w:rsid w:val="003A6ECE"/>
    <w:rsid w:val="003A6F38"/>
    <w:rsid w:val="003A6F62"/>
    <w:rsid w:val="003A7065"/>
    <w:rsid w:val="003A71A3"/>
    <w:rsid w:val="003A71B7"/>
    <w:rsid w:val="003A72B6"/>
    <w:rsid w:val="003A7391"/>
    <w:rsid w:val="003A742B"/>
    <w:rsid w:val="003A7483"/>
    <w:rsid w:val="003A7504"/>
    <w:rsid w:val="003A752F"/>
    <w:rsid w:val="003A755C"/>
    <w:rsid w:val="003A787E"/>
    <w:rsid w:val="003A79BC"/>
    <w:rsid w:val="003A7A91"/>
    <w:rsid w:val="003A7AFF"/>
    <w:rsid w:val="003A7BB3"/>
    <w:rsid w:val="003A7C00"/>
    <w:rsid w:val="003A7C54"/>
    <w:rsid w:val="003A7D44"/>
    <w:rsid w:val="003A7DAD"/>
    <w:rsid w:val="003A7EF1"/>
    <w:rsid w:val="003A7F74"/>
    <w:rsid w:val="003B0068"/>
    <w:rsid w:val="003B0097"/>
    <w:rsid w:val="003B00FD"/>
    <w:rsid w:val="003B010E"/>
    <w:rsid w:val="003B01F3"/>
    <w:rsid w:val="003B02A9"/>
    <w:rsid w:val="003B0307"/>
    <w:rsid w:val="003B036F"/>
    <w:rsid w:val="003B03C6"/>
    <w:rsid w:val="003B0485"/>
    <w:rsid w:val="003B04D6"/>
    <w:rsid w:val="003B0506"/>
    <w:rsid w:val="003B07F5"/>
    <w:rsid w:val="003B0944"/>
    <w:rsid w:val="003B0ABD"/>
    <w:rsid w:val="003B0B00"/>
    <w:rsid w:val="003B0B75"/>
    <w:rsid w:val="003B0C5E"/>
    <w:rsid w:val="003B0CEC"/>
    <w:rsid w:val="003B0D45"/>
    <w:rsid w:val="003B0EBD"/>
    <w:rsid w:val="003B0F3D"/>
    <w:rsid w:val="003B0F69"/>
    <w:rsid w:val="003B0F90"/>
    <w:rsid w:val="003B111A"/>
    <w:rsid w:val="003B11AE"/>
    <w:rsid w:val="003B11D6"/>
    <w:rsid w:val="003B1274"/>
    <w:rsid w:val="003B1293"/>
    <w:rsid w:val="003B14A9"/>
    <w:rsid w:val="003B14D0"/>
    <w:rsid w:val="003B15BF"/>
    <w:rsid w:val="003B1612"/>
    <w:rsid w:val="003B1666"/>
    <w:rsid w:val="003B16AC"/>
    <w:rsid w:val="003B1724"/>
    <w:rsid w:val="003B17D5"/>
    <w:rsid w:val="003B187E"/>
    <w:rsid w:val="003B18C9"/>
    <w:rsid w:val="003B197F"/>
    <w:rsid w:val="003B1996"/>
    <w:rsid w:val="003B1A3A"/>
    <w:rsid w:val="003B1A5B"/>
    <w:rsid w:val="003B1AC3"/>
    <w:rsid w:val="003B1D4A"/>
    <w:rsid w:val="003B1D5B"/>
    <w:rsid w:val="003B1D79"/>
    <w:rsid w:val="003B1E82"/>
    <w:rsid w:val="003B1EB8"/>
    <w:rsid w:val="003B1EE3"/>
    <w:rsid w:val="003B1F0D"/>
    <w:rsid w:val="003B203A"/>
    <w:rsid w:val="003B2047"/>
    <w:rsid w:val="003B2064"/>
    <w:rsid w:val="003B206A"/>
    <w:rsid w:val="003B2197"/>
    <w:rsid w:val="003B222F"/>
    <w:rsid w:val="003B224B"/>
    <w:rsid w:val="003B2262"/>
    <w:rsid w:val="003B22B0"/>
    <w:rsid w:val="003B249B"/>
    <w:rsid w:val="003B2532"/>
    <w:rsid w:val="003B263D"/>
    <w:rsid w:val="003B270B"/>
    <w:rsid w:val="003B2745"/>
    <w:rsid w:val="003B282E"/>
    <w:rsid w:val="003B286E"/>
    <w:rsid w:val="003B2875"/>
    <w:rsid w:val="003B2931"/>
    <w:rsid w:val="003B29C4"/>
    <w:rsid w:val="003B2A61"/>
    <w:rsid w:val="003B2B22"/>
    <w:rsid w:val="003B2B85"/>
    <w:rsid w:val="003B2B9A"/>
    <w:rsid w:val="003B2C94"/>
    <w:rsid w:val="003B2F30"/>
    <w:rsid w:val="003B2FBB"/>
    <w:rsid w:val="003B300B"/>
    <w:rsid w:val="003B3105"/>
    <w:rsid w:val="003B31A4"/>
    <w:rsid w:val="003B325E"/>
    <w:rsid w:val="003B32F9"/>
    <w:rsid w:val="003B336D"/>
    <w:rsid w:val="003B3382"/>
    <w:rsid w:val="003B340A"/>
    <w:rsid w:val="003B361D"/>
    <w:rsid w:val="003B3716"/>
    <w:rsid w:val="003B38BE"/>
    <w:rsid w:val="003B38EC"/>
    <w:rsid w:val="003B39F3"/>
    <w:rsid w:val="003B3A3C"/>
    <w:rsid w:val="003B3AA2"/>
    <w:rsid w:val="003B3AD6"/>
    <w:rsid w:val="003B3B0C"/>
    <w:rsid w:val="003B3B0F"/>
    <w:rsid w:val="003B3B3D"/>
    <w:rsid w:val="003B3C36"/>
    <w:rsid w:val="003B3C93"/>
    <w:rsid w:val="003B3DE8"/>
    <w:rsid w:val="003B3E06"/>
    <w:rsid w:val="003B3E68"/>
    <w:rsid w:val="003B3E8F"/>
    <w:rsid w:val="003B3F47"/>
    <w:rsid w:val="003B3F99"/>
    <w:rsid w:val="003B3FBC"/>
    <w:rsid w:val="003B402F"/>
    <w:rsid w:val="003B408C"/>
    <w:rsid w:val="003B416B"/>
    <w:rsid w:val="003B41A8"/>
    <w:rsid w:val="003B4313"/>
    <w:rsid w:val="003B433A"/>
    <w:rsid w:val="003B4385"/>
    <w:rsid w:val="003B444F"/>
    <w:rsid w:val="003B4613"/>
    <w:rsid w:val="003B463C"/>
    <w:rsid w:val="003B4678"/>
    <w:rsid w:val="003B4711"/>
    <w:rsid w:val="003B47D1"/>
    <w:rsid w:val="003B490B"/>
    <w:rsid w:val="003B4948"/>
    <w:rsid w:val="003B4954"/>
    <w:rsid w:val="003B49B8"/>
    <w:rsid w:val="003B4A0E"/>
    <w:rsid w:val="003B4A83"/>
    <w:rsid w:val="003B4B37"/>
    <w:rsid w:val="003B4BA2"/>
    <w:rsid w:val="003B4CAF"/>
    <w:rsid w:val="003B4CB4"/>
    <w:rsid w:val="003B4CBF"/>
    <w:rsid w:val="003B4E28"/>
    <w:rsid w:val="003B4E2A"/>
    <w:rsid w:val="003B4E2C"/>
    <w:rsid w:val="003B4ED7"/>
    <w:rsid w:val="003B4EE1"/>
    <w:rsid w:val="003B5075"/>
    <w:rsid w:val="003B50C2"/>
    <w:rsid w:val="003B5172"/>
    <w:rsid w:val="003B52AE"/>
    <w:rsid w:val="003B52CA"/>
    <w:rsid w:val="003B5398"/>
    <w:rsid w:val="003B53C2"/>
    <w:rsid w:val="003B547C"/>
    <w:rsid w:val="003B5585"/>
    <w:rsid w:val="003B571B"/>
    <w:rsid w:val="003B57C3"/>
    <w:rsid w:val="003B57F4"/>
    <w:rsid w:val="003B5886"/>
    <w:rsid w:val="003B589A"/>
    <w:rsid w:val="003B5911"/>
    <w:rsid w:val="003B5A1A"/>
    <w:rsid w:val="003B5A1E"/>
    <w:rsid w:val="003B5B19"/>
    <w:rsid w:val="003B5B48"/>
    <w:rsid w:val="003B5B7C"/>
    <w:rsid w:val="003B5CE4"/>
    <w:rsid w:val="003B5D70"/>
    <w:rsid w:val="003B5E02"/>
    <w:rsid w:val="003B5E70"/>
    <w:rsid w:val="003B5E8F"/>
    <w:rsid w:val="003B5F47"/>
    <w:rsid w:val="003B5FDB"/>
    <w:rsid w:val="003B5FF6"/>
    <w:rsid w:val="003B600A"/>
    <w:rsid w:val="003B6125"/>
    <w:rsid w:val="003B617E"/>
    <w:rsid w:val="003B61D2"/>
    <w:rsid w:val="003B620E"/>
    <w:rsid w:val="003B62C4"/>
    <w:rsid w:val="003B632C"/>
    <w:rsid w:val="003B63A6"/>
    <w:rsid w:val="003B64DA"/>
    <w:rsid w:val="003B66A8"/>
    <w:rsid w:val="003B66E6"/>
    <w:rsid w:val="003B6756"/>
    <w:rsid w:val="003B67C8"/>
    <w:rsid w:val="003B685A"/>
    <w:rsid w:val="003B6888"/>
    <w:rsid w:val="003B69E4"/>
    <w:rsid w:val="003B6A9D"/>
    <w:rsid w:val="003B6AE7"/>
    <w:rsid w:val="003B6B69"/>
    <w:rsid w:val="003B6B9A"/>
    <w:rsid w:val="003B6C78"/>
    <w:rsid w:val="003B6D27"/>
    <w:rsid w:val="003B6DB6"/>
    <w:rsid w:val="003B6DB7"/>
    <w:rsid w:val="003B6DBD"/>
    <w:rsid w:val="003B6E0F"/>
    <w:rsid w:val="003B6E65"/>
    <w:rsid w:val="003B6FAF"/>
    <w:rsid w:val="003B6FF8"/>
    <w:rsid w:val="003B70F5"/>
    <w:rsid w:val="003B7188"/>
    <w:rsid w:val="003B72A7"/>
    <w:rsid w:val="003B7361"/>
    <w:rsid w:val="003B73D1"/>
    <w:rsid w:val="003B743E"/>
    <w:rsid w:val="003B74A1"/>
    <w:rsid w:val="003B764F"/>
    <w:rsid w:val="003B766B"/>
    <w:rsid w:val="003B7689"/>
    <w:rsid w:val="003B76B4"/>
    <w:rsid w:val="003B7782"/>
    <w:rsid w:val="003B77F8"/>
    <w:rsid w:val="003B7835"/>
    <w:rsid w:val="003B789B"/>
    <w:rsid w:val="003B7A1F"/>
    <w:rsid w:val="003B7B26"/>
    <w:rsid w:val="003B7B3B"/>
    <w:rsid w:val="003B7B65"/>
    <w:rsid w:val="003B7BC6"/>
    <w:rsid w:val="003B7CCC"/>
    <w:rsid w:val="003B7D39"/>
    <w:rsid w:val="003B7D4B"/>
    <w:rsid w:val="003B7D4F"/>
    <w:rsid w:val="003B7D57"/>
    <w:rsid w:val="003B7DDD"/>
    <w:rsid w:val="003B7E99"/>
    <w:rsid w:val="003B7F4B"/>
    <w:rsid w:val="003B7F52"/>
    <w:rsid w:val="003B7FAB"/>
    <w:rsid w:val="003B7FBD"/>
    <w:rsid w:val="003B7FDC"/>
    <w:rsid w:val="003C00B3"/>
    <w:rsid w:val="003C00B6"/>
    <w:rsid w:val="003C00E6"/>
    <w:rsid w:val="003C00F9"/>
    <w:rsid w:val="003C0119"/>
    <w:rsid w:val="003C0317"/>
    <w:rsid w:val="003C0455"/>
    <w:rsid w:val="003C0483"/>
    <w:rsid w:val="003C06E7"/>
    <w:rsid w:val="003C06F6"/>
    <w:rsid w:val="003C0730"/>
    <w:rsid w:val="003C074B"/>
    <w:rsid w:val="003C0785"/>
    <w:rsid w:val="003C0AC0"/>
    <w:rsid w:val="003C0AC7"/>
    <w:rsid w:val="003C0CF9"/>
    <w:rsid w:val="003C0D05"/>
    <w:rsid w:val="003C0D22"/>
    <w:rsid w:val="003C0F65"/>
    <w:rsid w:val="003C0FD9"/>
    <w:rsid w:val="003C10E7"/>
    <w:rsid w:val="003C116F"/>
    <w:rsid w:val="003C11C6"/>
    <w:rsid w:val="003C12E6"/>
    <w:rsid w:val="003C137A"/>
    <w:rsid w:val="003C1502"/>
    <w:rsid w:val="003C1602"/>
    <w:rsid w:val="003C165C"/>
    <w:rsid w:val="003C16BD"/>
    <w:rsid w:val="003C174A"/>
    <w:rsid w:val="003C174D"/>
    <w:rsid w:val="003C1766"/>
    <w:rsid w:val="003C178A"/>
    <w:rsid w:val="003C17CE"/>
    <w:rsid w:val="003C17DB"/>
    <w:rsid w:val="003C1806"/>
    <w:rsid w:val="003C1867"/>
    <w:rsid w:val="003C189F"/>
    <w:rsid w:val="003C18E6"/>
    <w:rsid w:val="003C1977"/>
    <w:rsid w:val="003C198B"/>
    <w:rsid w:val="003C19E2"/>
    <w:rsid w:val="003C1A1E"/>
    <w:rsid w:val="003C1A61"/>
    <w:rsid w:val="003C1BF6"/>
    <w:rsid w:val="003C1C47"/>
    <w:rsid w:val="003C1CBF"/>
    <w:rsid w:val="003C1D10"/>
    <w:rsid w:val="003C1DDF"/>
    <w:rsid w:val="003C1EAF"/>
    <w:rsid w:val="003C1FCB"/>
    <w:rsid w:val="003C1FEE"/>
    <w:rsid w:val="003C2002"/>
    <w:rsid w:val="003C20CD"/>
    <w:rsid w:val="003C216C"/>
    <w:rsid w:val="003C21AD"/>
    <w:rsid w:val="003C21B0"/>
    <w:rsid w:val="003C2307"/>
    <w:rsid w:val="003C230F"/>
    <w:rsid w:val="003C2410"/>
    <w:rsid w:val="003C2433"/>
    <w:rsid w:val="003C24DB"/>
    <w:rsid w:val="003C259F"/>
    <w:rsid w:val="003C260A"/>
    <w:rsid w:val="003C2748"/>
    <w:rsid w:val="003C274D"/>
    <w:rsid w:val="003C27A5"/>
    <w:rsid w:val="003C27FA"/>
    <w:rsid w:val="003C281C"/>
    <w:rsid w:val="003C2989"/>
    <w:rsid w:val="003C29D0"/>
    <w:rsid w:val="003C29FD"/>
    <w:rsid w:val="003C2A43"/>
    <w:rsid w:val="003C2A4F"/>
    <w:rsid w:val="003C2A65"/>
    <w:rsid w:val="003C2B28"/>
    <w:rsid w:val="003C2D6C"/>
    <w:rsid w:val="003C2D7A"/>
    <w:rsid w:val="003C2DA5"/>
    <w:rsid w:val="003C2E10"/>
    <w:rsid w:val="003C2E59"/>
    <w:rsid w:val="003C3007"/>
    <w:rsid w:val="003C3082"/>
    <w:rsid w:val="003C30EF"/>
    <w:rsid w:val="003C30F5"/>
    <w:rsid w:val="003C31F5"/>
    <w:rsid w:val="003C32CC"/>
    <w:rsid w:val="003C33ED"/>
    <w:rsid w:val="003C341F"/>
    <w:rsid w:val="003C3500"/>
    <w:rsid w:val="003C3620"/>
    <w:rsid w:val="003C36A0"/>
    <w:rsid w:val="003C36B4"/>
    <w:rsid w:val="003C3885"/>
    <w:rsid w:val="003C3932"/>
    <w:rsid w:val="003C3995"/>
    <w:rsid w:val="003C3BE1"/>
    <w:rsid w:val="003C3C68"/>
    <w:rsid w:val="003C3CBB"/>
    <w:rsid w:val="003C3D03"/>
    <w:rsid w:val="003C3DAA"/>
    <w:rsid w:val="003C3E5B"/>
    <w:rsid w:val="003C3F7B"/>
    <w:rsid w:val="003C4004"/>
    <w:rsid w:val="003C4022"/>
    <w:rsid w:val="003C40B4"/>
    <w:rsid w:val="003C40B8"/>
    <w:rsid w:val="003C41DA"/>
    <w:rsid w:val="003C424B"/>
    <w:rsid w:val="003C4286"/>
    <w:rsid w:val="003C4414"/>
    <w:rsid w:val="003C4435"/>
    <w:rsid w:val="003C4479"/>
    <w:rsid w:val="003C451F"/>
    <w:rsid w:val="003C45C5"/>
    <w:rsid w:val="003C45E5"/>
    <w:rsid w:val="003C4708"/>
    <w:rsid w:val="003C4728"/>
    <w:rsid w:val="003C4805"/>
    <w:rsid w:val="003C4960"/>
    <w:rsid w:val="003C4A25"/>
    <w:rsid w:val="003C4AD9"/>
    <w:rsid w:val="003C4B4D"/>
    <w:rsid w:val="003C4C51"/>
    <w:rsid w:val="003C4C7C"/>
    <w:rsid w:val="003C4D2F"/>
    <w:rsid w:val="003C4EF8"/>
    <w:rsid w:val="003C4F1C"/>
    <w:rsid w:val="003C5018"/>
    <w:rsid w:val="003C508D"/>
    <w:rsid w:val="003C5097"/>
    <w:rsid w:val="003C50A8"/>
    <w:rsid w:val="003C50BD"/>
    <w:rsid w:val="003C50BF"/>
    <w:rsid w:val="003C5249"/>
    <w:rsid w:val="003C5308"/>
    <w:rsid w:val="003C53CF"/>
    <w:rsid w:val="003C53EE"/>
    <w:rsid w:val="003C559E"/>
    <w:rsid w:val="003C56F7"/>
    <w:rsid w:val="003C5722"/>
    <w:rsid w:val="003C57C4"/>
    <w:rsid w:val="003C582E"/>
    <w:rsid w:val="003C598B"/>
    <w:rsid w:val="003C5A42"/>
    <w:rsid w:val="003C5ADC"/>
    <w:rsid w:val="003C5C23"/>
    <w:rsid w:val="003C5C2D"/>
    <w:rsid w:val="003C5D01"/>
    <w:rsid w:val="003C5D0E"/>
    <w:rsid w:val="003C5DA3"/>
    <w:rsid w:val="003C5E49"/>
    <w:rsid w:val="003C5EC1"/>
    <w:rsid w:val="003C5FD9"/>
    <w:rsid w:val="003C6055"/>
    <w:rsid w:val="003C6175"/>
    <w:rsid w:val="003C621B"/>
    <w:rsid w:val="003C6253"/>
    <w:rsid w:val="003C6267"/>
    <w:rsid w:val="003C626B"/>
    <w:rsid w:val="003C63A2"/>
    <w:rsid w:val="003C64FB"/>
    <w:rsid w:val="003C663B"/>
    <w:rsid w:val="003C667A"/>
    <w:rsid w:val="003C66A1"/>
    <w:rsid w:val="003C66D3"/>
    <w:rsid w:val="003C6962"/>
    <w:rsid w:val="003C69A2"/>
    <w:rsid w:val="003C6AA7"/>
    <w:rsid w:val="003C6ACB"/>
    <w:rsid w:val="003C6B6A"/>
    <w:rsid w:val="003C6BA3"/>
    <w:rsid w:val="003C6C23"/>
    <w:rsid w:val="003C6CB7"/>
    <w:rsid w:val="003C6D76"/>
    <w:rsid w:val="003C6EBE"/>
    <w:rsid w:val="003C6F45"/>
    <w:rsid w:val="003C6F48"/>
    <w:rsid w:val="003C703D"/>
    <w:rsid w:val="003C7065"/>
    <w:rsid w:val="003C7119"/>
    <w:rsid w:val="003C74D6"/>
    <w:rsid w:val="003C74F6"/>
    <w:rsid w:val="003C7553"/>
    <w:rsid w:val="003C7567"/>
    <w:rsid w:val="003C759F"/>
    <w:rsid w:val="003C75AC"/>
    <w:rsid w:val="003C76A9"/>
    <w:rsid w:val="003C77FB"/>
    <w:rsid w:val="003C792E"/>
    <w:rsid w:val="003C799E"/>
    <w:rsid w:val="003C79CF"/>
    <w:rsid w:val="003C79F5"/>
    <w:rsid w:val="003C7A48"/>
    <w:rsid w:val="003C7ACE"/>
    <w:rsid w:val="003C7B6A"/>
    <w:rsid w:val="003C7B74"/>
    <w:rsid w:val="003C7B98"/>
    <w:rsid w:val="003C7BCA"/>
    <w:rsid w:val="003C7C78"/>
    <w:rsid w:val="003C7D93"/>
    <w:rsid w:val="003C7E14"/>
    <w:rsid w:val="003C7E7D"/>
    <w:rsid w:val="003C7EC1"/>
    <w:rsid w:val="003C7FD1"/>
    <w:rsid w:val="003D0036"/>
    <w:rsid w:val="003D0077"/>
    <w:rsid w:val="003D00D0"/>
    <w:rsid w:val="003D0175"/>
    <w:rsid w:val="003D01E9"/>
    <w:rsid w:val="003D02CE"/>
    <w:rsid w:val="003D034A"/>
    <w:rsid w:val="003D03BF"/>
    <w:rsid w:val="003D0436"/>
    <w:rsid w:val="003D04E0"/>
    <w:rsid w:val="003D0583"/>
    <w:rsid w:val="003D0587"/>
    <w:rsid w:val="003D0591"/>
    <w:rsid w:val="003D05BF"/>
    <w:rsid w:val="003D0615"/>
    <w:rsid w:val="003D06CA"/>
    <w:rsid w:val="003D070F"/>
    <w:rsid w:val="003D077D"/>
    <w:rsid w:val="003D07EF"/>
    <w:rsid w:val="003D0850"/>
    <w:rsid w:val="003D0A91"/>
    <w:rsid w:val="003D0AFB"/>
    <w:rsid w:val="003D0B81"/>
    <w:rsid w:val="003D0BCC"/>
    <w:rsid w:val="003D0C02"/>
    <w:rsid w:val="003D0D76"/>
    <w:rsid w:val="003D0D93"/>
    <w:rsid w:val="003D0DB6"/>
    <w:rsid w:val="003D0E59"/>
    <w:rsid w:val="003D0E82"/>
    <w:rsid w:val="003D0F58"/>
    <w:rsid w:val="003D1232"/>
    <w:rsid w:val="003D12BA"/>
    <w:rsid w:val="003D12D3"/>
    <w:rsid w:val="003D13A4"/>
    <w:rsid w:val="003D13BF"/>
    <w:rsid w:val="003D163C"/>
    <w:rsid w:val="003D1655"/>
    <w:rsid w:val="003D1656"/>
    <w:rsid w:val="003D1684"/>
    <w:rsid w:val="003D1758"/>
    <w:rsid w:val="003D1870"/>
    <w:rsid w:val="003D18B2"/>
    <w:rsid w:val="003D18B7"/>
    <w:rsid w:val="003D18E5"/>
    <w:rsid w:val="003D195B"/>
    <w:rsid w:val="003D19ED"/>
    <w:rsid w:val="003D1A15"/>
    <w:rsid w:val="003D1A85"/>
    <w:rsid w:val="003D1AC7"/>
    <w:rsid w:val="003D1B4D"/>
    <w:rsid w:val="003D1B53"/>
    <w:rsid w:val="003D1B69"/>
    <w:rsid w:val="003D1BCF"/>
    <w:rsid w:val="003D1DDB"/>
    <w:rsid w:val="003D1E4A"/>
    <w:rsid w:val="003D1EA8"/>
    <w:rsid w:val="003D1EC2"/>
    <w:rsid w:val="003D1F00"/>
    <w:rsid w:val="003D1FC5"/>
    <w:rsid w:val="003D2066"/>
    <w:rsid w:val="003D2131"/>
    <w:rsid w:val="003D2160"/>
    <w:rsid w:val="003D21C7"/>
    <w:rsid w:val="003D2382"/>
    <w:rsid w:val="003D247F"/>
    <w:rsid w:val="003D24FE"/>
    <w:rsid w:val="003D2609"/>
    <w:rsid w:val="003D26CB"/>
    <w:rsid w:val="003D2703"/>
    <w:rsid w:val="003D2708"/>
    <w:rsid w:val="003D2851"/>
    <w:rsid w:val="003D28DD"/>
    <w:rsid w:val="003D2998"/>
    <w:rsid w:val="003D29E9"/>
    <w:rsid w:val="003D2A3C"/>
    <w:rsid w:val="003D2A80"/>
    <w:rsid w:val="003D2A9A"/>
    <w:rsid w:val="003D2B27"/>
    <w:rsid w:val="003D2B4E"/>
    <w:rsid w:val="003D2B50"/>
    <w:rsid w:val="003D2C12"/>
    <w:rsid w:val="003D2C69"/>
    <w:rsid w:val="003D2C95"/>
    <w:rsid w:val="003D2D7A"/>
    <w:rsid w:val="003D2E12"/>
    <w:rsid w:val="003D2EA5"/>
    <w:rsid w:val="003D2F0F"/>
    <w:rsid w:val="003D2F43"/>
    <w:rsid w:val="003D3017"/>
    <w:rsid w:val="003D30E8"/>
    <w:rsid w:val="003D3121"/>
    <w:rsid w:val="003D3407"/>
    <w:rsid w:val="003D341C"/>
    <w:rsid w:val="003D344A"/>
    <w:rsid w:val="003D34AE"/>
    <w:rsid w:val="003D3501"/>
    <w:rsid w:val="003D352B"/>
    <w:rsid w:val="003D3531"/>
    <w:rsid w:val="003D35C7"/>
    <w:rsid w:val="003D360A"/>
    <w:rsid w:val="003D361F"/>
    <w:rsid w:val="003D365E"/>
    <w:rsid w:val="003D36E5"/>
    <w:rsid w:val="003D377C"/>
    <w:rsid w:val="003D377E"/>
    <w:rsid w:val="003D380C"/>
    <w:rsid w:val="003D3830"/>
    <w:rsid w:val="003D3A0C"/>
    <w:rsid w:val="003D3A37"/>
    <w:rsid w:val="003D3A46"/>
    <w:rsid w:val="003D3AB8"/>
    <w:rsid w:val="003D3B53"/>
    <w:rsid w:val="003D3B85"/>
    <w:rsid w:val="003D3BEC"/>
    <w:rsid w:val="003D3C04"/>
    <w:rsid w:val="003D3C98"/>
    <w:rsid w:val="003D3D6E"/>
    <w:rsid w:val="003D3D78"/>
    <w:rsid w:val="003D3F57"/>
    <w:rsid w:val="003D3FBC"/>
    <w:rsid w:val="003D3FF9"/>
    <w:rsid w:val="003D4034"/>
    <w:rsid w:val="003D4056"/>
    <w:rsid w:val="003D40C3"/>
    <w:rsid w:val="003D4190"/>
    <w:rsid w:val="003D421B"/>
    <w:rsid w:val="003D429B"/>
    <w:rsid w:val="003D42C7"/>
    <w:rsid w:val="003D4306"/>
    <w:rsid w:val="003D4368"/>
    <w:rsid w:val="003D437C"/>
    <w:rsid w:val="003D43D7"/>
    <w:rsid w:val="003D45C4"/>
    <w:rsid w:val="003D45C6"/>
    <w:rsid w:val="003D45E8"/>
    <w:rsid w:val="003D464E"/>
    <w:rsid w:val="003D46F3"/>
    <w:rsid w:val="003D4718"/>
    <w:rsid w:val="003D4753"/>
    <w:rsid w:val="003D480D"/>
    <w:rsid w:val="003D4844"/>
    <w:rsid w:val="003D488B"/>
    <w:rsid w:val="003D49B2"/>
    <w:rsid w:val="003D4A25"/>
    <w:rsid w:val="003D4A30"/>
    <w:rsid w:val="003D4AD5"/>
    <w:rsid w:val="003D4D34"/>
    <w:rsid w:val="003D4D35"/>
    <w:rsid w:val="003D4E12"/>
    <w:rsid w:val="003D4E3B"/>
    <w:rsid w:val="003D4E58"/>
    <w:rsid w:val="003D4E96"/>
    <w:rsid w:val="003D4FB0"/>
    <w:rsid w:val="003D505A"/>
    <w:rsid w:val="003D50FC"/>
    <w:rsid w:val="003D5105"/>
    <w:rsid w:val="003D5112"/>
    <w:rsid w:val="003D5186"/>
    <w:rsid w:val="003D5192"/>
    <w:rsid w:val="003D52D9"/>
    <w:rsid w:val="003D531F"/>
    <w:rsid w:val="003D5393"/>
    <w:rsid w:val="003D53A3"/>
    <w:rsid w:val="003D5496"/>
    <w:rsid w:val="003D54D2"/>
    <w:rsid w:val="003D5524"/>
    <w:rsid w:val="003D55F5"/>
    <w:rsid w:val="003D5698"/>
    <w:rsid w:val="003D56A7"/>
    <w:rsid w:val="003D570E"/>
    <w:rsid w:val="003D57B4"/>
    <w:rsid w:val="003D5874"/>
    <w:rsid w:val="003D58C7"/>
    <w:rsid w:val="003D5992"/>
    <w:rsid w:val="003D5A6B"/>
    <w:rsid w:val="003D5B5F"/>
    <w:rsid w:val="003D5BBB"/>
    <w:rsid w:val="003D5C02"/>
    <w:rsid w:val="003D5C24"/>
    <w:rsid w:val="003D5CB0"/>
    <w:rsid w:val="003D5CCC"/>
    <w:rsid w:val="003D5CD2"/>
    <w:rsid w:val="003D5DEE"/>
    <w:rsid w:val="003D5DF0"/>
    <w:rsid w:val="003D5DFE"/>
    <w:rsid w:val="003D5E4B"/>
    <w:rsid w:val="003D6018"/>
    <w:rsid w:val="003D6127"/>
    <w:rsid w:val="003D61FB"/>
    <w:rsid w:val="003D620F"/>
    <w:rsid w:val="003D62FB"/>
    <w:rsid w:val="003D63C0"/>
    <w:rsid w:val="003D63FC"/>
    <w:rsid w:val="003D650C"/>
    <w:rsid w:val="003D667A"/>
    <w:rsid w:val="003D66F7"/>
    <w:rsid w:val="003D6769"/>
    <w:rsid w:val="003D680A"/>
    <w:rsid w:val="003D68A1"/>
    <w:rsid w:val="003D68B2"/>
    <w:rsid w:val="003D68E3"/>
    <w:rsid w:val="003D68F0"/>
    <w:rsid w:val="003D6921"/>
    <w:rsid w:val="003D6A18"/>
    <w:rsid w:val="003D6AD6"/>
    <w:rsid w:val="003D6AFE"/>
    <w:rsid w:val="003D6B09"/>
    <w:rsid w:val="003D6C14"/>
    <w:rsid w:val="003D6C5C"/>
    <w:rsid w:val="003D6E23"/>
    <w:rsid w:val="003D6E31"/>
    <w:rsid w:val="003D6E75"/>
    <w:rsid w:val="003D6E81"/>
    <w:rsid w:val="003D6F00"/>
    <w:rsid w:val="003D6F1F"/>
    <w:rsid w:val="003D6F34"/>
    <w:rsid w:val="003D6FFA"/>
    <w:rsid w:val="003D7042"/>
    <w:rsid w:val="003D707D"/>
    <w:rsid w:val="003D7083"/>
    <w:rsid w:val="003D7098"/>
    <w:rsid w:val="003D7176"/>
    <w:rsid w:val="003D7216"/>
    <w:rsid w:val="003D722B"/>
    <w:rsid w:val="003D72F1"/>
    <w:rsid w:val="003D7346"/>
    <w:rsid w:val="003D74A2"/>
    <w:rsid w:val="003D74A8"/>
    <w:rsid w:val="003D74BB"/>
    <w:rsid w:val="003D755A"/>
    <w:rsid w:val="003D755F"/>
    <w:rsid w:val="003D75B5"/>
    <w:rsid w:val="003D7635"/>
    <w:rsid w:val="003D7694"/>
    <w:rsid w:val="003D774B"/>
    <w:rsid w:val="003D7767"/>
    <w:rsid w:val="003D77E5"/>
    <w:rsid w:val="003D785B"/>
    <w:rsid w:val="003D795F"/>
    <w:rsid w:val="003D7A6E"/>
    <w:rsid w:val="003D7A7F"/>
    <w:rsid w:val="003D7B1C"/>
    <w:rsid w:val="003D7D33"/>
    <w:rsid w:val="003D7DFC"/>
    <w:rsid w:val="003D7E6D"/>
    <w:rsid w:val="003D7F34"/>
    <w:rsid w:val="003D7F72"/>
    <w:rsid w:val="003D7FFA"/>
    <w:rsid w:val="003E0046"/>
    <w:rsid w:val="003E006E"/>
    <w:rsid w:val="003E01E5"/>
    <w:rsid w:val="003E0238"/>
    <w:rsid w:val="003E02AB"/>
    <w:rsid w:val="003E0338"/>
    <w:rsid w:val="003E0361"/>
    <w:rsid w:val="003E0399"/>
    <w:rsid w:val="003E03AA"/>
    <w:rsid w:val="003E0475"/>
    <w:rsid w:val="003E04A1"/>
    <w:rsid w:val="003E0503"/>
    <w:rsid w:val="003E055D"/>
    <w:rsid w:val="003E05CB"/>
    <w:rsid w:val="003E06F8"/>
    <w:rsid w:val="003E07E6"/>
    <w:rsid w:val="003E088D"/>
    <w:rsid w:val="003E09F9"/>
    <w:rsid w:val="003E0A53"/>
    <w:rsid w:val="003E0B60"/>
    <w:rsid w:val="003E0C03"/>
    <w:rsid w:val="003E0C50"/>
    <w:rsid w:val="003E0CD5"/>
    <w:rsid w:val="003E0DC9"/>
    <w:rsid w:val="003E0DE4"/>
    <w:rsid w:val="003E0E88"/>
    <w:rsid w:val="003E0FD4"/>
    <w:rsid w:val="003E1078"/>
    <w:rsid w:val="003E10AC"/>
    <w:rsid w:val="003E1115"/>
    <w:rsid w:val="003E1287"/>
    <w:rsid w:val="003E12E4"/>
    <w:rsid w:val="003E12F1"/>
    <w:rsid w:val="003E133F"/>
    <w:rsid w:val="003E13F4"/>
    <w:rsid w:val="003E1459"/>
    <w:rsid w:val="003E1464"/>
    <w:rsid w:val="003E1474"/>
    <w:rsid w:val="003E151D"/>
    <w:rsid w:val="003E1648"/>
    <w:rsid w:val="003E1664"/>
    <w:rsid w:val="003E166D"/>
    <w:rsid w:val="003E16C7"/>
    <w:rsid w:val="003E18F9"/>
    <w:rsid w:val="003E1A13"/>
    <w:rsid w:val="003E1A30"/>
    <w:rsid w:val="003E1BFC"/>
    <w:rsid w:val="003E1C9C"/>
    <w:rsid w:val="003E1D7B"/>
    <w:rsid w:val="003E1DDC"/>
    <w:rsid w:val="003E1E1C"/>
    <w:rsid w:val="003E1E39"/>
    <w:rsid w:val="003E1F20"/>
    <w:rsid w:val="003E1FA7"/>
    <w:rsid w:val="003E1FCB"/>
    <w:rsid w:val="003E20F2"/>
    <w:rsid w:val="003E2146"/>
    <w:rsid w:val="003E2256"/>
    <w:rsid w:val="003E22FA"/>
    <w:rsid w:val="003E235D"/>
    <w:rsid w:val="003E2482"/>
    <w:rsid w:val="003E24B9"/>
    <w:rsid w:val="003E2545"/>
    <w:rsid w:val="003E2594"/>
    <w:rsid w:val="003E25AD"/>
    <w:rsid w:val="003E2775"/>
    <w:rsid w:val="003E2801"/>
    <w:rsid w:val="003E2805"/>
    <w:rsid w:val="003E29A3"/>
    <w:rsid w:val="003E2A62"/>
    <w:rsid w:val="003E2BE0"/>
    <w:rsid w:val="003E2BF4"/>
    <w:rsid w:val="003E2C23"/>
    <w:rsid w:val="003E2C38"/>
    <w:rsid w:val="003E2C68"/>
    <w:rsid w:val="003E2C76"/>
    <w:rsid w:val="003E2CAF"/>
    <w:rsid w:val="003E2CD5"/>
    <w:rsid w:val="003E2DDB"/>
    <w:rsid w:val="003E2EA2"/>
    <w:rsid w:val="003E2F23"/>
    <w:rsid w:val="003E2F7C"/>
    <w:rsid w:val="003E30BC"/>
    <w:rsid w:val="003E30E7"/>
    <w:rsid w:val="003E3103"/>
    <w:rsid w:val="003E3146"/>
    <w:rsid w:val="003E31C0"/>
    <w:rsid w:val="003E325A"/>
    <w:rsid w:val="003E327A"/>
    <w:rsid w:val="003E3435"/>
    <w:rsid w:val="003E3460"/>
    <w:rsid w:val="003E37A4"/>
    <w:rsid w:val="003E37C8"/>
    <w:rsid w:val="003E3893"/>
    <w:rsid w:val="003E38C0"/>
    <w:rsid w:val="003E3AB4"/>
    <w:rsid w:val="003E3B65"/>
    <w:rsid w:val="003E3C63"/>
    <w:rsid w:val="003E3C67"/>
    <w:rsid w:val="003E3C89"/>
    <w:rsid w:val="003E3CA7"/>
    <w:rsid w:val="003E3D6B"/>
    <w:rsid w:val="003E3DD9"/>
    <w:rsid w:val="003E3E6B"/>
    <w:rsid w:val="003E3E8B"/>
    <w:rsid w:val="003E3F5D"/>
    <w:rsid w:val="003E3F66"/>
    <w:rsid w:val="003E3FCB"/>
    <w:rsid w:val="003E3FF9"/>
    <w:rsid w:val="003E4072"/>
    <w:rsid w:val="003E415D"/>
    <w:rsid w:val="003E435A"/>
    <w:rsid w:val="003E43EF"/>
    <w:rsid w:val="003E4411"/>
    <w:rsid w:val="003E445B"/>
    <w:rsid w:val="003E4541"/>
    <w:rsid w:val="003E4660"/>
    <w:rsid w:val="003E46D6"/>
    <w:rsid w:val="003E4718"/>
    <w:rsid w:val="003E4742"/>
    <w:rsid w:val="003E47D5"/>
    <w:rsid w:val="003E47F6"/>
    <w:rsid w:val="003E48AC"/>
    <w:rsid w:val="003E48B8"/>
    <w:rsid w:val="003E49A7"/>
    <w:rsid w:val="003E4A01"/>
    <w:rsid w:val="003E4A75"/>
    <w:rsid w:val="003E4A7E"/>
    <w:rsid w:val="003E4A80"/>
    <w:rsid w:val="003E4A82"/>
    <w:rsid w:val="003E4AD1"/>
    <w:rsid w:val="003E4AF1"/>
    <w:rsid w:val="003E4B48"/>
    <w:rsid w:val="003E4BEF"/>
    <w:rsid w:val="003E4D66"/>
    <w:rsid w:val="003E4EAB"/>
    <w:rsid w:val="003E4F31"/>
    <w:rsid w:val="003E5004"/>
    <w:rsid w:val="003E50A9"/>
    <w:rsid w:val="003E5180"/>
    <w:rsid w:val="003E51F0"/>
    <w:rsid w:val="003E5333"/>
    <w:rsid w:val="003E53F7"/>
    <w:rsid w:val="003E542B"/>
    <w:rsid w:val="003E54E1"/>
    <w:rsid w:val="003E5509"/>
    <w:rsid w:val="003E5617"/>
    <w:rsid w:val="003E571B"/>
    <w:rsid w:val="003E5912"/>
    <w:rsid w:val="003E593A"/>
    <w:rsid w:val="003E5957"/>
    <w:rsid w:val="003E5994"/>
    <w:rsid w:val="003E5A6D"/>
    <w:rsid w:val="003E5A79"/>
    <w:rsid w:val="003E5A7F"/>
    <w:rsid w:val="003E5D64"/>
    <w:rsid w:val="003E5D7E"/>
    <w:rsid w:val="003E5DF6"/>
    <w:rsid w:val="003E5E5B"/>
    <w:rsid w:val="003E5E62"/>
    <w:rsid w:val="003E5F2A"/>
    <w:rsid w:val="003E601B"/>
    <w:rsid w:val="003E606E"/>
    <w:rsid w:val="003E6080"/>
    <w:rsid w:val="003E60AE"/>
    <w:rsid w:val="003E60B8"/>
    <w:rsid w:val="003E61BD"/>
    <w:rsid w:val="003E629C"/>
    <w:rsid w:val="003E62F0"/>
    <w:rsid w:val="003E632A"/>
    <w:rsid w:val="003E6355"/>
    <w:rsid w:val="003E64CD"/>
    <w:rsid w:val="003E65BC"/>
    <w:rsid w:val="003E6608"/>
    <w:rsid w:val="003E6702"/>
    <w:rsid w:val="003E6714"/>
    <w:rsid w:val="003E680B"/>
    <w:rsid w:val="003E6811"/>
    <w:rsid w:val="003E69F8"/>
    <w:rsid w:val="003E6ABD"/>
    <w:rsid w:val="003E6AEA"/>
    <w:rsid w:val="003E6B3D"/>
    <w:rsid w:val="003E6BEB"/>
    <w:rsid w:val="003E6CBA"/>
    <w:rsid w:val="003E6D1C"/>
    <w:rsid w:val="003E6D43"/>
    <w:rsid w:val="003E6DFB"/>
    <w:rsid w:val="003E6E3B"/>
    <w:rsid w:val="003E7008"/>
    <w:rsid w:val="003E71D8"/>
    <w:rsid w:val="003E71EA"/>
    <w:rsid w:val="003E71EE"/>
    <w:rsid w:val="003E736C"/>
    <w:rsid w:val="003E73B7"/>
    <w:rsid w:val="003E73C9"/>
    <w:rsid w:val="003E74F0"/>
    <w:rsid w:val="003E7533"/>
    <w:rsid w:val="003E756B"/>
    <w:rsid w:val="003E75F2"/>
    <w:rsid w:val="003E7629"/>
    <w:rsid w:val="003E7655"/>
    <w:rsid w:val="003E7705"/>
    <w:rsid w:val="003E7708"/>
    <w:rsid w:val="003E7761"/>
    <w:rsid w:val="003E7771"/>
    <w:rsid w:val="003E77EB"/>
    <w:rsid w:val="003E79CF"/>
    <w:rsid w:val="003E7A7B"/>
    <w:rsid w:val="003E7AC6"/>
    <w:rsid w:val="003E7B1A"/>
    <w:rsid w:val="003E7B42"/>
    <w:rsid w:val="003E7B84"/>
    <w:rsid w:val="003E7B89"/>
    <w:rsid w:val="003E7BBE"/>
    <w:rsid w:val="003E7CF0"/>
    <w:rsid w:val="003E7D55"/>
    <w:rsid w:val="003E7DBD"/>
    <w:rsid w:val="003E7F18"/>
    <w:rsid w:val="003E7F42"/>
    <w:rsid w:val="003E7F8C"/>
    <w:rsid w:val="003E7FC0"/>
    <w:rsid w:val="003F000E"/>
    <w:rsid w:val="003F008E"/>
    <w:rsid w:val="003F00CF"/>
    <w:rsid w:val="003F016D"/>
    <w:rsid w:val="003F0394"/>
    <w:rsid w:val="003F04F0"/>
    <w:rsid w:val="003F04FA"/>
    <w:rsid w:val="003F050A"/>
    <w:rsid w:val="003F05D8"/>
    <w:rsid w:val="003F0629"/>
    <w:rsid w:val="003F063B"/>
    <w:rsid w:val="003F06C6"/>
    <w:rsid w:val="003F06CC"/>
    <w:rsid w:val="003F071F"/>
    <w:rsid w:val="003F07EF"/>
    <w:rsid w:val="003F0835"/>
    <w:rsid w:val="003F098A"/>
    <w:rsid w:val="003F09ED"/>
    <w:rsid w:val="003F0A93"/>
    <w:rsid w:val="003F0AEE"/>
    <w:rsid w:val="003F0B34"/>
    <w:rsid w:val="003F0C5A"/>
    <w:rsid w:val="003F0CC0"/>
    <w:rsid w:val="003F0D15"/>
    <w:rsid w:val="003F0D42"/>
    <w:rsid w:val="003F0D45"/>
    <w:rsid w:val="003F0DCF"/>
    <w:rsid w:val="003F0E21"/>
    <w:rsid w:val="003F0FAA"/>
    <w:rsid w:val="003F0FD1"/>
    <w:rsid w:val="003F0FDC"/>
    <w:rsid w:val="003F106E"/>
    <w:rsid w:val="003F10C0"/>
    <w:rsid w:val="003F10CA"/>
    <w:rsid w:val="003F114C"/>
    <w:rsid w:val="003F11C0"/>
    <w:rsid w:val="003F123E"/>
    <w:rsid w:val="003F124F"/>
    <w:rsid w:val="003F128D"/>
    <w:rsid w:val="003F12E3"/>
    <w:rsid w:val="003F13F5"/>
    <w:rsid w:val="003F14A4"/>
    <w:rsid w:val="003F14CD"/>
    <w:rsid w:val="003F150F"/>
    <w:rsid w:val="003F15C1"/>
    <w:rsid w:val="003F168E"/>
    <w:rsid w:val="003F16E8"/>
    <w:rsid w:val="003F171C"/>
    <w:rsid w:val="003F173E"/>
    <w:rsid w:val="003F17AC"/>
    <w:rsid w:val="003F17E1"/>
    <w:rsid w:val="003F180B"/>
    <w:rsid w:val="003F183A"/>
    <w:rsid w:val="003F1897"/>
    <w:rsid w:val="003F1966"/>
    <w:rsid w:val="003F19A4"/>
    <w:rsid w:val="003F19DD"/>
    <w:rsid w:val="003F1A1D"/>
    <w:rsid w:val="003F1BCA"/>
    <w:rsid w:val="003F1C2A"/>
    <w:rsid w:val="003F1C4A"/>
    <w:rsid w:val="003F1C9D"/>
    <w:rsid w:val="003F1D33"/>
    <w:rsid w:val="003F1D79"/>
    <w:rsid w:val="003F1D91"/>
    <w:rsid w:val="003F1E25"/>
    <w:rsid w:val="003F1E9D"/>
    <w:rsid w:val="003F1EB4"/>
    <w:rsid w:val="003F2029"/>
    <w:rsid w:val="003F2095"/>
    <w:rsid w:val="003F20CE"/>
    <w:rsid w:val="003F21A6"/>
    <w:rsid w:val="003F2235"/>
    <w:rsid w:val="003F223D"/>
    <w:rsid w:val="003F232A"/>
    <w:rsid w:val="003F23A3"/>
    <w:rsid w:val="003F23DA"/>
    <w:rsid w:val="003F2470"/>
    <w:rsid w:val="003F24A7"/>
    <w:rsid w:val="003F2570"/>
    <w:rsid w:val="003F25D6"/>
    <w:rsid w:val="003F2657"/>
    <w:rsid w:val="003F2685"/>
    <w:rsid w:val="003F26D4"/>
    <w:rsid w:val="003F2776"/>
    <w:rsid w:val="003F281C"/>
    <w:rsid w:val="003F2873"/>
    <w:rsid w:val="003F29FF"/>
    <w:rsid w:val="003F2A17"/>
    <w:rsid w:val="003F2A51"/>
    <w:rsid w:val="003F2AE1"/>
    <w:rsid w:val="003F2B17"/>
    <w:rsid w:val="003F2C3E"/>
    <w:rsid w:val="003F2C54"/>
    <w:rsid w:val="003F2D0D"/>
    <w:rsid w:val="003F2DDA"/>
    <w:rsid w:val="003F2E3D"/>
    <w:rsid w:val="003F2E99"/>
    <w:rsid w:val="003F2F1F"/>
    <w:rsid w:val="003F3042"/>
    <w:rsid w:val="003F3134"/>
    <w:rsid w:val="003F3155"/>
    <w:rsid w:val="003F316C"/>
    <w:rsid w:val="003F3318"/>
    <w:rsid w:val="003F332A"/>
    <w:rsid w:val="003F341F"/>
    <w:rsid w:val="003F353B"/>
    <w:rsid w:val="003F35C9"/>
    <w:rsid w:val="003F3679"/>
    <w:rsid w:val="003F38F4"/>
    <w:rsid w:val="003F393D"/>
    <w:rsid w:val="003F39EB"/>
    <w:rsid w:val="003F3A14"/>
    <w:rsid w:val="003F3A2E"/>
    <w:rsid w:val="003F3A86"/>
    <w:rsid w:val="003F3AF7"/>
    <w:rsid w:val="003F3C31"/>
    <w:rsid w:val="003F3D5A"/>
    <w:rsid w:val="003F3D95"/>
    <w:rsid w:val="003F3EC9"/>
    <w:rsid w:val="003F3F49"/>
    <w:rsid w:val="003F3F62"/>
    <w:rsid w:val="003F3FC3"/>
    <w:rsid w:val="003F4007"/>
    <w:rsid w:val="003F4187"/>
    <w:rsid w:val="003F4192"/>
    <w:rsid w:val="003F41A2"/>
    <w:rsid w:val="003F4236"/>
    <w:rsid w:val="003F42C1"/>
    <w:rsid w:val="003F4353"/>
    <w:rsid w:val="003F43A9"/>
    <w:rsid w:val="003F4401"/>
    <w:rsid w:val="003F4458"/>
    <w:rsid w:val="003F4480"/>
    <w:rsid w:val="003F455A"/>
    <w:rsid w:val="003F45FE"/>
    <w:rsid w:val="003F4743"/>
    <w:rsid w:val="003F4781"/>
    <w:rsid w:val="003F4806"/>
    <w:rsid w:val="003F482B"/>
    <w:rsid w:val="003F485C"/>
    <w:rsid w:val="003F4928"/>
    <w:rsid w:val="003F4956"/>
    <w:rsid w:val="003F497A"/>
    <w:rsid w:val="003F49A1"/>
    <w:rsid w:val="003F49A6"/>
    <w:rsid w:val="003F49AE"/>
    <w:rsid w:val="003F4A07"/>
    <w:rsid w:val="003F4A44"/>
    <w:rsid w:val="003F4A55"/>
    <w:rsid w:val="003F4D3D"/>
    <w:rsid w:val="003F4DE7"/>
    <w:rsid w:val="003F4DFB"/>
    <w:rsid w:val="003F4E79"/>
    <w:rsid w:val="003F4E7B"/>
    <w:rsid w:val="003F4E94"/>
    <w:rsid w:val="003F4ED5"/>
    <w:rsid w:val="003F4FC7"/>
    <w:rsid w:val="003F507A"/>
    <w:rsid w:val="003F5105"/>
    <w:rsid w:val="003F5109"/>
    <w:rsid w:val="003F5173"/>
    <w:rsid w:val="003F51C1"/>
    <w:rsid w:val="003F51D7"/>
    <w:rsid w:val="003F5250"/>
    <w:rsid w:val="003F5284"/>
    <w:rsid w:val="003F5399"/>
    <w:rsid w:val="003F53DF"/>
    <w:rsid w:val="003F5443"/>
    <w:rsid w:val="003F54A4"/>
    <w:rsid w:val="003F5807"/>
    <w:rsid w:val="003F583E"/>
    <w:rsid w:val="003F5915"/>
    <w:rsid w:val="003F5975"/>
    <w:rsid w:val="003F59FD"/>
    <w:rsid w:val="003F5A77"/>
    <w:rsid w:val="003F5AC4"/>
    <w:rsid w:val="003F5B15"/>
    <w:rsid w:val="003F5B23"/>
    <w:rsid w:val="003F5B24"/>
    <w:rsid w:val="003F5B42"/>
    <w:rsid w:val="003F5B75"/>
    <w:rsid w:val="003F5BB5"/>
    <w:rsid w:val="003F5C60"/>
    <w:rsid w:val="003F5E33"/>
    <w:rsid w:val="003F5F3B"/>
    <w:rsid w:val="003F5F5A"/>
    <w:rsid w:val="003F6003"/>
    <w:rsid w:val="003F6007"/>
    <w:rsid w:val="003F603B"/>
    <w:rsid w:val="003F60A6"/>
    <w:rsid w:val="003F60B5"/>
    <w:rsid w:val="003F60F5"/>
    <w:rsid w:val="003F633E"/>
    <w:rsid w:val="003F6362"/>
    <w:rsid w:val="003F6397"/>
    <w:rsid w:val="003F655E"/>
    <w:rsid w:val="003F6567"/>
    <w:rsid w:val="003F65CC"/>
    <w:rsid w:val="003F662B"/>
    <w:rsid w:val="003F6642"/>
    <w:rsid w:val="003F6677"/>
    <w:rsid w:val="003F66E8"/>
    <w:rsid w:val="003F676F"/>
    <w:rsid w:val="003F67C2"/>
    <w:rsid w:val="003F6866"/>
    <w:rsid w:val="003F688D"/>
    <w:rsid w:val="003F68E4"/>
    <w:rsid w:val="003F6927"/>
    <w:rsid w:val="003F6968"/>
    <w:rsid w:val="003F6A00"/>
    <w:rsid w:val="003F6A4C"/>
    <w:rsid w:val="003F6A59"/>
    <w:rsid w:val="003F6B02"/>
    <w:rsid w:val="003F6B28"/>
    <w:rsid w:val="003F6B5B"/>
    <w:rsid w:val="003F6CE4"/>
    <w:rsid w:val="003F6DF7"/>
    <w:rsid w:val="003F6E93"/>
    <w:rsid w:val="003F6F0A"/>
    <w:rsid w:val="003F6F12"/>
    <w:rsid w:val="003F6F65"/>
    <w:rsid w:val="003F709E"/>
    <w:rsid w:val="003F70BB"/>
    <w:rsid w:val="003F71A5"/>
    <w:rsid w:val="003F7229"/>
    <w:rsid w:val="003F7308"/>
    <w:rsid w:val="003F732F"/>
    <w:rsid w:val="003F7340"/>
    <w:rsid w:val="003F73CE"/>
    <w:rsid w:val="003F7431"/>
    <w:rsid w:val="003F744C"/>
    <w:rsid w:val="003F74A1"/>
    <w:rsid w:val="003F75F7"/>
    <w:rsid w:val="003F7632"/>
    <w:rsid w:val="003F7762"/>
    <w:rsid w:val="003F7A0E"/>
    <w:rsid w:val="003F7A3C"/>
    <w:rsid w:val="003F7AA2"/>
    <w:rsid w:val="003F7CD7"/>
    <w:rsid w:val="003F7D4E"/>
    <w:rsid w:val="003F7E5F"/>
    <w:rsid w:val="003F7E75"/>
    <w:rsid w:val="003F7F1D"/>
    <w:rsid w:val="003F7FB8"/>
    <w:rsid w:val="003F7FE5"/>
    <w:rsid w:val="003F7FFA"/>
    <w:rsid w:val="003F7FFB"/>
    <w:rsid w:val="004000FB"/>
    <w:rsid w:val="00400127"/>
    <w:rsid w:val="00400204"/>
    <w:rsid w:val="004002CB"/>
    <w:rsid w:val="004002F4"/>
    <w:rsid w:val="00400317"/>
    <w:rsid w:val="0040037F"/>
    <w:rsid w:val="004003DF"/>
    <w:rsid w:val="00400434"/>
    <w:rsid w:val="0040045A"/>
    <w:rsid w:val="00400552"/>
    <w:rsid w:val="004005E7"/>
    <w:rsid w:val="00400619"/>
    <w:rsid w:val="004006F2"/>
    <w:rsid w:val="004006FC"/>
    <w:rsid w:val="0040072D"/>
    <w:rsid w:val="0040075B"/>
    <w:rsid w:val="004008CE"/>
    <w:rsid w:val="00400980"/>
    <w:rsid w:val="00400A0D"/>
    <w:rsid w:val="00400A38"/>
    <w:rsid w:val="00400A43"/>
    <w:rsid w:val="00400BF8"/>
    <w:rsid w:val="00400C59"/>
    <w:rsid w:val="00400C5E"/>
    <w:rsid w:val="00400D0D"/>
    <w:rsid w:val="00400D94"/>
    <w:rsid w:val="00400DE2"/>
    <w:rsid w:val="00400E2E"/>
    <w:rsid w:val="00400E78"/>
    <w:rsid w:val="00400F91"/>
    <w:rsid w:val="00400FB1"/>
    <w:rsid w:val="00400FBE"/>
    <w:rsid w:val="00401017"/>
    <w:rsid w:val="0040107B"/>
    <w:rsid w:val="004010D1"/>
    <w:rsid w:val="004011CA"/>
    <w:rsid w:val="00401326"/>
    <w:rsid w:val="00401345"/>
    <w:rsid w:val="0040137A"/>
    <w:rsid w:val="004013D5"/>
    <w:rsid w:val="00401474"/>
    <w:rsid w:val="00401501"/>
    <w:rsid w:val="004015F5"/>
    <w:rsid w:val="004016E7"/>
    <w:rsid w:val="00401712"/>
    <w:rsid w:val="00401713"/>
    <w:rsid w:val="00401836"/>
    <w:rsid w:val="00401857"/>
    <w:rsid w:val="004018F7"/>
    <w:rsid w:val="004018FF"/>
    <w:rsid w:val="004019E2"/>
    <w:rsid w:val="00401A48"/>
    <w:rsid w:val="00401B0A"/>
    <w:rsid w:val="00401B35"/>
    <w:rsid w:val="00401B5F"/>
    <w:rsid w:val="00401BBB"/>
    <w:rsid w:val="00401C6A"/>
    <w:rsid w:val="00401C8E"/>
    <w:rsid w:val="00401D83"/>
    <w:rsid w:val="00401D8C"/>
    <w:rsid w:val="00401E29"/>
    <w:rsid w:val="00401F6C"/>
    <w:rsid w:val="00401FBE"/>
    <w:rsid w:val="004021FE"/>
    <w:rsid w:val="00402225"/>
    <w:rsid w:val="00402239"/>
    <w:rsid w:val="00402278"/>
    <w:rsid w:val="00402295"/>
    <w:rsid w:val="004022A0"/>
    <w:rsid w:val="004022EF"/>
    <w:rsid w:val="0040234A"/>
    <w:rsid w:val="004023DD"/>
    <w:rsid w:val="00402402"/>
    <w:rsid w:val="0040245D"/>
    <w:rsid w:val="00402563"/>
    <w:rsid w:val="0040256F"/>
    <w:rsid w:val="004025DD"/>
    <w:rsid w:val="00402671"/>
    <w:rsid w:val="004026A1"/>
    <w:rsid w:val="004026F5"/>
    <w:rsid w:val="00402774"/>
    <w:rsid w:val="004027F8"/>
    <w:rsid w:val="00402863"/>
    <w:rsid w:val="00402880"/>
    <w:rsid w:val="0040288B"/>
    <w:rsid w:val="0040289F"/>
    <w:rsid w:val="004028A2"/>
    <w:rsid w:val="00402900"/>
    <w:rsid w:val="00402911"/>
    <w:rsid w:val="00402A08"/>
    <w:rsid w:val="00402BE3"/>
    <w:rsid w:val="00402C10"/>
    <w:rsid w:val="00402D2D"/>
    <w:rsid w:val="00402DBB"/>
    <w:rsid w:val="00402DBF"/>
    <w:rsid w:val="00402E7D"/>
    <w:rsid w:val="00402EFB"/>
    <w:rsid w:val="00402EFD"/>
    <w:rsid w:val="00402F57"/>
    <w:rsid w:val="00402F6F"/>
    <w:rsid w:val="00402FDF"/>
    <w:rsid w:val="00403006"/>
    <w:rsid w:val="004030E9"/>
    <w:rsid w:val="004031F7"/>
    <w:rsid w:val="0040328C"/>
    <w:rsid w:val="0040328E"/>
    <w:rsid w:val="00403380"/>
    <w:rsid w:val="00403399"/>
    <w:rsid w:val="00403496"/>
    <w:rsid w:val="004034CE"/>
    <w:rsid w:val="00403506"/>
    <w:rsid w:val="004035D3"/>
    <w:rsid w:val="004035E3"/>
    <w:rsid w:val="004037CB"/>
    <w:rsid w:val="004037ED"/>
    <w:rsid w:val="00403816"/>
    <w:rsid w:val="004038EA"/>
    <w:rsid w:val="00403958"/>
    <w:rsid w:val="004039B8"/>
    <w:rsid w:val="004039E4"/>
    <w:rsid w:val="004039EB"/>
    <w:rsid w:val="00403A33"/>
    <w:rsid w:val="00403A72"/>
    <w:rsid w:val="00403B00"/>
    <w:rsid w:val="00403B37"/>
    <w:rsid w:val="00403C58"/>
    <w:rsid w:val="00403D08"/>
    <w:rsid w:val="00403D81"/>
    <w:rsid w:val="00403DC4"/>
    <w:rsid w:val="00403DE5"/>
    <w:rsid w:val="00403E42"/>
    <w:rsid w:val="00403E4F"/>
    <w:rsid w:val="00403FDB"/>
    <w:rsid w:val="004040BC"/>
    <w:rsid w:val="004040F6"/>
    <w:rsid w:val="004041FD"/>
    <w:rsid w:val="00404209"/>
    <w:rsid w:val="00404269"/>
    <w:rsid w:val="0040426B"/>
    <w:rsid w:val="00404278"/>
    <w:rsid w:val="004042EB"/>
    <w:rsid w:val="004043D3"/>
    <w:rsid w:val="004044AB"/>
    <w:rsid w:val="004044C6"/>
    <w:rsid w:val="004045A1"/>
    <w:rsid w:val="004045BC"/>
    <w:rsid w:val="004045C7"/>
    <w:rsid w:val="00404623"/>
    <w:rsid w:val="0040467C"/>
    <w:rsid w:val="004046FA"/>
    <w:rsid w:val="00404781"/>
    <w:rsid w:val="004047F3"/>
    <w:rsid w:val="00404900"/>
    <w:rsid w:val="0040498F"/>
    <w:rsid w:val="00404B41"/>
    <w:rsid w:val="00404C13"/>
    <w:rsid w:val="00404D8B"/>
    <w:rsid w:val="00404DC3"/>
    <w:rsid w:val="00404DE5"/>
    <w:rsid w:val="00404EDC"/>
    <w:rsid w:val="00405027"/>
    <w:rsid w:val="0040502F"/>
    <w:rsid w:val="00405032"/>
    <w:rsid w:val="00405079"/>
    <w:rsid w:val="00405183"/>
    <w:rsid w:val="004051F0"/>
    <w:rsid w:val="0040524E"/>
    <w:rsid w:val="00405432"/>
    <w:rsid w:val="004055B5"/>
    <w:rsid w:val="00405762"/>
    <w:rsid w:val="00405774"/>
    <w:rsid w:val="004057C1"/>
    <w:rsid w:val="004057DD"/>
    <w:rsid w:val="004057E6"/>
    <w:rsid w:val="004058E8"/>
    <w:rsid w:val="0040591F"/>
    <w:rsid w:val="00405979"/>
    <w:rsid w:val="004059C6"/>
    <w:rsid w:val="004059E4"/>
    <w:rsid w:val="00405A03"/>
    <w:rsid w:val="00405AC8"/>
    <w:rsid w:val="00405CC2"/>
    <w:rsid w:val="00405DDD"/>
    <w:rsid w:val="00405E3B"/>
    <w:rsid w:val="00405F32"/>
    <w:rsid w:val="00405F35"/>
    <w:rsid w:val="00406027"/>
    <w:rsid w:val="00406070"/>
    <w:rsid w:val="00406157"/>
    <w:rsid w:val="0040648D"/>
    <w:rsid w:val="00406542"/>
    <w:rsid w:val="004065A1"/>
    <w:rsid w:val="00406611"/>
    <w:rsid w:val="0040666A"/>
    <w:rsid w:val="0040667C"/>
    <w:rsid w:val="004066CA"/>
    <w:rsid w:val="004066D6"/>
    <w:rsid w:val="004066E0"/>
    <w:rsid w:val="00406833"/>
    <w:rsid w:val="004068AC"/>
    <w:rsid w:val="004068EE"/>
    <w:rsid w:val="004069C5"/>
    <w:rsid w:val="00406ABE"/>
    <w:rsid w:val="00406B65"/>
    <w:rsid w:val="00406BD9"/>
    <w:rsid w:val="00406C61"/>
    <w:rsid w:val="00406E12"/>
    <w:rsid w:val="00406E16"/>
    <w:rsid w:val="00406E59"/>
    <w:rsid w:val="00406FC5"/>
    <w:rsid w:val="0040712A"/>
    <w:rsid w:val="0040718F"/>
    <w:rsid w:val="00407224"/>
    <w:rsid w:val="004073A5"/>
    <w:rsid w:val="00407438"/>
    <w:rsid w:val="00407510"/>
    <w:rsid w:val="00407511"/>
    <w:rsid w:val="0040752B"/>
    <w:rsid w:val="00407546"/>
    <w:rsid w:val="0040762B"/>
    <w:rsid w:val="00407643"/>
    <w:rsid w:val="00407747"/>
    <w:rsid w:val="00407837"/>
    <w:rsid w:val="0040787B"/>
    <w:rsid w:val="00407893"/>
    <w:rsid w:val="004078B2"/>
    <w:rsid w:val="00407914"/>
    <w:rsid w:val="0040799F"/>
    <w:rsid w:val="00407A84"/>
    <w:rsid w:val="00407A95"/>
    <w:rsid w:val="00407B2A"/>
    <w:rsid w:val="00407B6D"/>
    <w:rsid w:val="00407BDB"/>
    <w:rsid w:val="00407C1A"/>
    <w:rsid w:val="00407CBC"/>
    <w:rsid w:val="00407D57"/>
    <w:rsid w:val="00407DA3"/>
    <w:rsid w:val="00407E0A"/>
    <w:rsid w:val="00407F61"/>
    <w:rsid w:val="00407FEF"/>
    <w:rsid w:val="00410154"/>
    <w:rsid w:val="004101C0"/>
    <w:rsid w:val="004101D8"/>
    <w:rsid w:val="004102A3"/>
    <w:rsid w:val="0041032C"/>
    <w:rsid w:val="004105EA"/>
    <w:rsid w:val="004105EC"/>
    <w:rsid w:val="0041069B"/>
    <w:rsid w:val="004107BA"/>
    <w:rsid w:val="00410839"/>
    <w:rsid w:val="004108B7"/>
    <w:rsid w:val="004108C4"/>
    <w:rsid w:val="00410A13"/>
    <w:rsid w:val="00410A4F"/>
    <w:rsid w:val="00410A5D"/>
    <w:rsid w:val="00410CCA"/>
    <w:rsid w:val="00410CDB"/>
    <w:rsid w:val="00410D00"/>
    <w:rsid w:val="00410D25"/>
    <w:rsid w:val="00410DAB"/>
    <w:rsid w:val="00410F6C"/>
    <w:rsid w:val="00410FA4"/>
    <w:rsid w:val="00410FFB"/>
    <w:rsid w:val="0041106B"/>
    <w:rsid w:val="0041114C"/>
    <w:rsid w:val="00411154"/>
    <w:rsid w:val="00411167"/>
    <w:rsid w:val="0041116F"/>
    <w:rsid w:val="0041128D"/>
    <w:rsid w:val="004113D0"/>
    <w:rsid w:val="0041166D"/>
    <w:rsid w:val="004116A0"/>
    <w:rsid w:val="004116E6"/>
    <w:rsid w:val="004116FC"/>
    <w:rsid w:val="00411758"/>
    <w:rsid w:val="00411776"/>
    <w:rsid w:val="00411786"/>
    <w:rsid w:val="0041181A"/>
    <w:rsid w:val="00411847"/>
    <w:rsid w:val="0041185F"/>
    <w:rsid w:val="00411892"/>
    <w:rsid w:val="004118E9"/>
    <w:rsid w:val="0041197F"/>
    <w:rsid w:val="004119F3"/>
    <w:rsid w:val="00411A64"/>
    <w:rsid w:val="00411A90"/>
    <w:rsid w:val="00411BF8"/>
    <w:rsid w:val="00411CDE"/>
    <w:rsid w:val="00411D9D"/>
    <w:rsid w:val="00411E13"/>
    <w:rsid w:val="00411E63"/>
    <w:rsid w:val="00411EF5"/>
    <w:rsid w:val="004120E2"/>
    <w:rsid w:val="00412134"/>
    <w:rsid w:val="004121D5"/>
    <w:rsid w:val="004121E5"/>
    <w:rsid w:val="00412277"/>
    <w:rsid w:val="004122D9"/>
    <w:rsid w:val="0041231D"/>
    <w:rsid w:val="00412389"/>
    <w:rsid w:val="004123BC"/>
    <w:rsid w:val="00412417"/>
    <w:rsid w:val="00412418"/>
    <w:rsid w:val="004124D1"/>
    <w:rsid w:val="0041259E"/>
    <w:rsid w:val="0041266B"/>
    <w:rsid w:val="004127B8"/>
    <w:rsid w:val="00412842"/>
    <w:rsid w:val="004128B5"/>
    <w:rsid w:val="004128D4"/>
    <w:rsid w:val="0041290F"/>
    <w:rsid w:val="00412985"/>
    <w:rsid w:val="004129C9"/>
    <w:rsid w:val="00412A9E"/>
    <w:rsid w:val="00412B4D"/>
    <w:rsid w:val="00412B86"/>
    <w:rsid w:val="00412BBE"/>
    <w:rsid w:val="00412D21"/>
    <w:rsid w:val="00412D4E"/>
    <w:rsid w:val="00412DFC"/>
    <w:rsid w:val="00412EBD"/>
    <w:rsid w:val="00413005"/>
    <w:rsid w:val="00413028"/>
    <w:rsid w:val="00413188"/>
    <w:rsid w:val="00413189"/>
    <w:rsid w:val="00413280"/>
    <w:rsid w:val="0041329C"/>
    <w:rsid w:val="0041330B"/>
    <w:rsid w:val="0041341E"/>
    <w:rsid w:val="00413426"/>
    <w:rsid w:val="0041342D"/>
    <w:rsid w:val="00413501"/>
    <w:rsid w:val="00413610"/>
    <w:rsid w:val="004136AB"/>
    <w:rsid w:val="004136F6"/>
    <w:rsid w:val="0041371C"/>
    <w:rsid w:val="004137AB"/>
    <w:rsid w:val="00413842"/>
    <w:rsid w:val="004138E1"/>
    <w:rsid w:val="004139F6"/>
    <w:rsid w:val="00413AE9"/>
    <w:rsid w:val="00413B03"/>
    <w:rsid w:val="00413B29"/>
    <w:rsid w:val="00413B61"/>
    <w:rsid w:val="00413B83"/>
    <w:rsid w:val="00413CD4"/>
    <w:rsid w:val="00413CF1"/>
    <w:rsid w:val="00413D68"/>
    <w:rsid w:val="00413D8C"/>
    <w:rsid w:val="00413DD2"/>
    <w:rsid w:val="00413E2B"/>
    <w:rsid w:val="00413E54"/>
    <w:rsid w:val="00413E5A"/>
    <w:rsid w:val="00413F1B"/>
    <w:rsid w:val="00413F40"/>
    <w:rsid w:val="0041402F"/>
    <w:rsid w:val="00414196"/>
    <w:rsid w:val="00414392"/>
    <w:rsid w:val="004143BC"/>
    <w:rsid w:val="004143FE"/>
    <w:rsid w:val="00414428"/>
    <w:rsid w:val="0041455E"/>
    <w:rsid w:val="00414576"/>
    <w:rsid w:val="004145AB"/>
    <w:rsid w:val="00414617"/>
    <w:rsid w:val="0041466F"/>
    <w:rsid w:val="0041469E"/>
    <w:rsid w:val="0041476D"/>
    <w:rsid w:val="00414783"/>
    <w:rsid w:val="00414796"/>
    <w:rsid w:val="0041488C"/>
    <w:rsid w:val="004148C7"/>
    <w:rsid w:val="004148DB"/>
    <w:rsid w:val="00414946"/>
    <w:rsid w:val="00414967"/>
    <w:rsid w:val="00414AB5"/>
    <w:rsid w:val="00414ABD"/>
    <w:rsid w:val="00414C04"/>
    <w:rsid w:val="00414C8B"/>
    <w:rsid w:val="00414CC4"/>
    <w:rsid w:val="00414EA8"/>
    <w:rsid w:val="00415016"/>
    <w:rsid w:val="00415022"/>
    <w:rsid w:val="00415049"/>
    <w:rsid w:val="00415129"/>
    <w:rsid w:val="0041517D"/>
    <w:rsid w:val="004151DD"/>
    <w:rsid w:val="00415263"/>
    <w:rsid w:val="00415278"/>
    <w:rsid w:val="00415310"/>
    <w:rsid w:val="0041532B"/>
    <w:rsid w:val="00415365"/>
    <w:rsid w:val="00415369"/>
    <w:rsid w:val="004153D4"/>
    <w:rsid w:val="00415487"/>
    <w:rsid w:val="0041548E"/>
    <w:rsid w:val="004154BE"/>
    <w:rsid w:val="004155AE"/>
    <w:rsid w:val="0041565E"/>
    <w:rsid w:val="0041567D"/>
    <w:rsid w:val="004157CD"/>
    <w:rsid w:val="00415896"/>
    <w:rsid w:val="00415A41"/>
    <w:rsid w:val="00415C50"/>
    <w:rsid w:val="00415D41"/>
    <w:rsid w:val="00415DC1"/>
    <w:rsid w:val="00415F43"/>
    <w:rsid w:val="00415F5E"/>
    <w:rsid w:val="00415F78"/>
    <w:rsid w:val="0041604F"/>
    <w:rsid w:val="00416050"/>
    <w:rsid w:val="00416055"/>
    <w:rsid w:val="004160BE"/>
    <w:rsid w:val="00416191"/>
    <w:rsid w:val="0041620E"/>
    <w:rsid w:val="00416298"/>
    <w:rsid w:val="004162E6"/>
    <w:rsid w:val="0041634B"/>
    <w:rsid w:val="00416442"/>
    <w:rsid w:val="004164E4"/>
    <w:rsid w:val="00416577"/>
    <w:rsid w:val="00416593"/>
    <w:rsid w:val="004165E9"/>
    <w:rsid w:val="0041660D"/>
    <w:rsid w:val="00416637"/>
    <w:rsid w:val="00416716"/>
    <w:rsid w:val="00416779"/>
    <w:rsid w:val="004167B0"/>
    <w:rsid w:val="004167B7"/>
    <w:rsid w:val="004167D9"/>
    <w:rsid w:val="00416861"/>
    <w:rsid w:val="004168EA"/>
    <w:rsid w:val="0041690A"/>
    <w:rsid w:val="00416B40"/>
    <w:rsid w:val="00416BB9"/>
    <w:rsid w:val="00416C02"/>
    <w:rsid w:val="00416C0F"/>
    <w:rsid w:val="00416C60"/>
    <w:rsid w:val="00416D93"/>
    <w:rsid w:val="00416D9F"/>
    <w:rsid w:val="00416DD9"/>
    <w:rsid w:val="00416E68"/>
    <w:rsid w:val="00416E8D"/>
    <w:rsid w:val="00416F22"/>
    <w:rsid w:val="00416FB7"/>
    <w:rsid w:val="00416FCB"/>
    <w:rsid w:val="00417095"/>
    <w:rsid w:val="004173B7"/>
    <w:rsid w:val="004173E1"/>
    <w:rsid w:val="004174C0"/>
    <w:rsid w:val="00417506"/>
    <w:rsid w:val="00417538"/>
    <w:rsid w:val="004175FC"/>
    <w:rsid w:val="0041766C"/>
    <w:rsid w:val="004176A2"/>
    <w:rsid w:val="00417738"/>
    <w:rsid w:val="004177BD"/>
    <w:rsid w:val="004177FC"/>
    <w:rsid w:val="00417840"/>
    <w:rsid w:val="0041786A"/>
    <w:rsid w:val="00417874"/>
    <w:rsid w:val="004178B4"/>
    <w:rsid w:val="00417988"/>
    <w:rsid w:val="00417A74"/>
    <w:rsid w:val="00417A8B"/>
    <w:rsid w:val="00417B02"/>
    <w:rsid w:val="00417B78"/>
    <w:rsid w:val="00417C03"/>
    <w:rsid w:val="00417C48"/>
    <w:rsid w:val="00417D24"/>
    <w:rsid w:val="00417D79"/>
    <w:rsid w:val="00417E30"/>
    <w:rsid w:val="00417E99"/>
    <w:rsid w:val="00417EEC"/>
    <w:rsid w:val="00417F8C"/>
    <w:rsid w:val="00417F92"/>
    <w:rsid w:val="00417FDB"/>
    <w:rsid w:val="0042000A"/>
    <w:rsid w:val="00420011"/>
    <w:rsid w:val="00420022"/>
    <w:rsid w:val="0042006D"/>
    <w:rsid w:val="00420127"/>
    <w:rsid w:val="0042015D"/>
    <w:rsid w:val="00420164"/>
    <w:rsid w:val="004201DB"/>
    <w:rsid w:val="0042047C"/>
    <w:rsid w:val="00420702"/>
    <w:rsid w:val="0042073D"/>
    <w:rsid w:val="004207EB"/>
    <w:rsid w:val="00420806"/>
    <w:rsid w:val="00420847"/>
    <w:rsid w:val="00420873"/>
    <w:rsid w:val="004208E1"/>
    <w:rsid w:val="00420955"/>
    <w:rsid w:val="004209C4"/>
    <w:rsid w:val="00420BAC"/>
    <w:rsid w:val="00420BC6"/>
    <w:rsid w:val="00420C0A"/>
    <w:rsid w:val="00420CEB"/>
    <w:rsid w:val="00420CFD"/>
    <w:rsid w:val="00420D28"/>
    <w:rsid w:val="00420E69"/>
    <w:rsid w:val="00420E9D"/>
    <w:rsid w:val="00420EFD"/>
    <w:rsid w:val="00420F78"/>
    <w:rsid w:val="00420FCD"/>
    <w:rsid w:val="0042117C"/>
    <w:rsid w:val="0042117E"/>
    <w:rsid w:val="00421264"/>
    <w:rsid w:val="00421273"/>
    <w:rsid w:val="00421368"/>
    <w:rsid w:val="004214EE"/>
    <w:rsid w:val="00421537"/>
    <w:rsid w:val="00421793"/>
    <w:rsid w:val="00421875"/>
    <w:rsid w:val="004218F9"/>
    <w:rsid w:val="00421903"/>
    <w:rsid w:val="00421951"/>
    <w:rsid w:val="00421971"/>
    <w:rsid w:val="004219C3"/>
    <w:rsid w:val="004219D5"/>
    <w:rsid w:val="004219D7"/>
    <w:rsid w:val="00421A84"/>
    <w:rsid w:val="00421AAD"/>
    <w:rsid w:val="00421B3D"/>
    <w:rsid w:val="00421BDE"/>
    <w:rsid w:val="00421C41"/>
    <w:rsid w:val="00421CC3"/>
    <w:rsid w:val="00421CFB"/>
    <w:rsid w:val="00421DF5"/>
    <w:rsid w:val="00421FEF"/>
    <w:rsid w:val="0042202A"/>
    <w:rsid w:val="00422057"/>
    <w:rsid w:val="004220AC"/>
    <w:rsid w:val="004221A8"/>
    <w:rsid w:val="00422233"/>
    <w:rsid w:val="0042232D"/>
    <w:rsid w:val="00422372"/>
    <w:rsid w:val="004226EA"/>
    <w:rsid w:val="00422777"/>
    <w:rsid w:val="00422920"/>
    <w:rsid w:val="00422951"/>
    <w:rsid w:val="00422B4D"/>
    <w:rsid w:val="00422B52"/>
    <w:rsid w:val="00422B9D"/>
    <w:rsid w:val="00422C8B"/>
    <w:rsid w:val="00422D0D"/>
    <w:rsid w:val="00422E7B"/>
    <w:rsid w:val="00422F01"/>
    <w:rsid w:val="0042303F"/>
    <w:rsid w:val="0042305E"/>
    <w:rsid w:val="0042324D"/>
    <w:rsid w:val="0042334E"/>
    <w:rsid w:val="004234CD"/>
    <w:rsid w:val="004234D3"/>
    <w:rsid w:val="00423634"/>
    <w:rsid w:val="0042389E"/>
    <w:rsid w:val="004238C0"/>
    <w:rsid w:val="00423A98"/>
    <w:rsid w:val="00423B38"/>
    <w:rsid w:val="00423C2A"/>
    <w:rsid w:val="00423CC7"/>
    <w:rsid w:val="00423D7F"/>
    <w:rsid w:val="00423DAC"/>
    <w:rsid w:val="00423EFC"/>
    <w:rsid w:val="00423FE1"/>
    <w:rsid w:val="0042404E"/>
    <w:rsid w:val="0042408C"/>
    <w:rsid w:val="004240C4"/>
    <w:rsid w:val="0042433C"/>
    <w:rsid w:val="0042444A"/>
    <w:rsid w:val="004244AA"/>
    <w:rsid w:val="004244D0"/>
    <w:rsid w:val="0042453B"/>
    <w:rsid w:val="004245F3"/>
    <w:rsid w:val="004245FC"/>
    <w:rsid w:val="0042464C"/>
    <w:rsid w:val="004246BE"/>
    <w:rsid w:val="0042489F"/>
    <w:rsid w:val="004248BB"/>
    <w:rsid w:val="004248E0"/>
    <w:rsid w:val="00424993"/>
    <w:rsid w:val="004249D3"/>
    <w:rsid w:val="00424A9A"/>
    <w:rsid w:val="00424ABF"/>
    <w:rsid w:val="00424AD5"/>
    <w:rsid w:val="00424AEC"/>
    <w:rsid w:val="00424B38"/>
    <w:rsid w:val="00424B73"/>
    <w:rsid w:val="00424BAB"/>
    <w:rsid w:val="00424C45"/>
    <w:rsid w:val="00424C55"/>
    <w:rsid w:val="00424DBC"/>
    <w:rsid w:val="00424DE6"/>
    <w:rsid w:val="00424F0D"/>
    <w:rsid w:val="00424F66"/>
    <w:rsid w:val="00424F85"/>
    <w:rsid w:val="004251CE"/>
    <w:rsid w:val="004251D9"/>
    <w:rsid w:val="00425207"/>
    <w:rsid w:val="00425250"/>
    <w:rsid w:val="004252EE"/>
    <w:rsid w:val="00425316"/>
    <w:rsid w:val="004253D6"/>
    <w:rsid w:val="0042546D"/>
    <w:rsid w:val="004254EB"/>
    <w:rsid w:val="00425529"/>
    <w:rsid w:val="00425581"/>
    <w:rsid w:val="004255E9"/>
    <w:rsid w:val="004256FF"/>
    <w:rsid w:val="00425713"/>
    <w:rsid w:val="00425736"/>
    <w:rsid w:val="0042577D"/>
    <w:rsid w:val="004257E0"/>
    <w:rsid w:val="004257EF"/>
    <w:rsid w:val="00425823"/>
    <w:rsid w:val="00425897"/>
    <w:rsid w:val="004258FE"/>
    <w:rsid w:val="00425947"/>
    <w:rsid w:val="0042596A"/>
    <w:rsid w:val="00425984"/>
    <w:rsid w:val="004259E6"/>
    <w:rsid w:val="004259FE"/>
    <w:rsid w:val="00425AF6"/>
    <w:rsid w:val="00425D16"/>
    <w:rsid w:val="00425F28"/>
    <w:rsid w:val="0042613B"/>
    <w:rsid w:val="00426143"/>
    <w:rsid w:val="00426165"/>
    <w:rsid w:val="0042625B"/>
    <w:rsid w:val="004262A2"/>
    <w:rsid w:val="004262C7"/>
    <w:rsid w:val="00426317"/>
    <w:rsid w:val="004263D9"/>
    <w:rsid w:val="0042646A"/>
    <w:rsid w:val="004264C3"/>
    <w:rsid w:val="00426547"/>
    <w:rsid w:val="0042657C"/>
    <w:rsid w:val="0042664F"/>
    <w:rsid w:val="00426659"/>
    <w:rsid w:val="004266A5"/>
    <w:rsid w:val="00426771"/>
    <w:rsid w:val="0042688A"/>
    <w:rsid w:val="00426898"/>
    <w:rsid w:val="00426941"/>
    <w:rsid w:val="004269B1"/>
    <w:rsid w:val="004269E0"/>
    <w:rsid w:val="00426AA3"/>
    <w:rsid w:val="00426ADF"/>
    <w:rsid w:val="00426B0A"/>
    <w:rsid w:val="00426B58"/>
    <w:rsid w:val="00426B8B"/>
    <w:rsid w:val="00426CB2"/>
    <w:rsid w:val="00426D12"/>
    <w:rsid w:val="00426D1C"/>
    <w:rsid w:val="00426E34"/>
    <w:rsid w:val="00426E64"/>
    <w:rsid w:val="00426E89"/>
    <w:rsid w:val="00426EA7"/>
    <w:rsid w:val="00426F4B"/>
    <w:rsid w:val="00426FC7"/>
    <w:rsid w:val="00426FD2"/>
    <w:rsid w:val="0042703D"/>
    <w:rsid w:val="00427071"/>
    <w:rsid w:val="00427142"/>
    <w:rsid w:val="004271FD"/>
    <w:rsid w:val="00427237"/>
    <w:rsid w:val="0042728F"/>
    <w:rsid w:val="004272A9"/>
    <w:rsid w:val="004272DA"/>
    <w:rsid w:val="00427364"/>
    <w:rsid w:val="004274C0"/>
    <w:rsid w:val="004274E0"/>
    <w:rsid w:val="00427560"/>
    <w:rsid w:val="00427629"/>
    <w:rsid w:val="0042762A"/>
    <w:rsid w:val="0042762E"/>
    <w:rsid w:val="00427661"/>
    <w:rsid w:val="004276E2"/>
    <w:rsid w:val="0042772F"/>
    <w:rsid w:val="004278DA"/>
    <w:rsid w:val="00427928"/>
    <w:rsid w:val="0042794A"/>
    <w:rsid w:val="00427956"/>
    <w:rsid w:val="00427B9B"/>
    <w:rsid w:val="00427C54"/>
    <w:rsid w:val="00427D79"/>
    <w:rsid w:val="00427DB6"/>
    <w:rsid w:val="00427DC1"/>
    <w:rsid w:val="00427E2A"/>
    <w:rsid w:val="00427E7C"/>
    <w:rsid w:val="00427EF5"/>
    <w:rsid w:val="00430011"/>
    <w:rsid w:val="00430041"/>
    <w:rsid w:val="004300B6"/>
    <w:rsid w:val="004300E0"/>
    <w:rsid w:val="00430108"/>
    <w:rsid w:val="0043036C"/>
    <w:rsid w:val="0043055C"/>
    <w:rsid w:val="0043058C"/>
    <w:rsid w:val="00430638"/>
    <w:rsid w:val="0043063A"/>
    <w:rsid w:val="00430682"/>
    <w:rsid w:val="00430683"/>
    <w:rsid w:val="004306D0"/>
    <w:rsid w:val="004307EA"/>
    <w:rsid w:val="004307FB"/>
    <w:rsid w:val="0043087F"/>
    <w:rsid w:val="0043093E"/>
    <w:rsid w:val="00430B09"/>
    <w:rsid w:val="00430B12"/>
    <w:rsid w:val="00430BDE"/>
    <w:rsid w:val="00430C51"/>
    <w:rsid w:val="00430CB3"/>
    <w:rsid w:val="00430D65"/>
    <w:rsid w:val="00430D8D"/>
    <w:rsid w:val="00430DCB"/>
    <w:rsid w:val="00430EEC"/>
    <w:rsid w:val="00430FB6"/>
    <w:rsid w:val="00431115"/>
    <w:rsid w:val="00431177"/>
    <w:rsid w:val="0043122E"/>
    <w:rsid w:val="0043134C"/>
    <w:rsid w:val="00431405"/>
    <w:rsid w:val="00431438"/>
    <w:rsid w:val="0043145D"/>
    <w:rsid w:val="004314FF"/>
    <w:rsid w:val="00431522"/>
    <w:rsid w:val="0043153A"/>
    <w:rsid w:val="0043167C"/>
    <w:rsid w:val="0043174B"/>
    <w:rsid w:val="00431980"/>
    <w:rsid w:val="00431A23"/>
    <w:rsid w:val="00431A90"/>
    <w:rsid w:val="00431AAC"/>
    <w:rsid w:val="00431B3A"/>
    <w:rsid w:val="00431D03"/>
    <w:rsid w:val="00431D8F"/>
    <w:rsid w:val="00431DBB"/>
    <w:rsid w:val="00431E9B"/>
    <w:rsid w:val="00431F40"/>
    <w:rsid w:val="00431FA0"/>
    <w:rsid w:val="00431FC0"/>
    <w:rsid w:val="0043219B"/>
    <w:rsid w:val="004321AB"/>
    <w:rsid w:val="004321B1"/>
    <w:rsid w:val="004321E0"/>
    <w:rsid w:val="0043220E"/>
    <w:rsid w:val="0043231F"/>
    <w:rsid w:val="004324A4"/>
    <w:rsid w:val="0043250A"/>
    <w:rsid w:val="00432553"/>
    <w:rsid w:val="0043259E"/>
    <w:rsid w:val="004325A1"/>
    <w:rsid w:val="004325BA"/>
    <w:rsid w:val="0043261B"/>
    <w:rsid w:val="004326EF"/>
    <w:rsid w:val="00432706"/>
    <w:rsid w:val="00432756"/>
    <w:rsid w:val="004327A7"/>
    <w:rsid w:val="004327EE"/>
    <w:rsid w:val="00432947"/>
    <w:rsid w:val="00432964"/>
    <w:rsid w:val="00432971"/>
    <w:rsid w:val="00432A1E"/>
    <w:rsid w:val="00432C0B"/>
    <w:rsid w:val="00432C22"/>
    <w:rsid w:val="00432C99"/>
    <w:rsid w:val="00432CBA"/>
    <w:rsid w:val="00432E2E"/>
    <w:rsid w:val="00432EBB"/>
    <w:rsid w:val="00432ECC"/>
    <w:rsid w:val="00432F01"/>
    <w:rsid w:val="00432F2C"/>
    <w:rsid w:val="0043306C"/>
    <w:rsid w:val="00433095"/>
    <w:rsid w:val="004330D0"/>
    <w:rsid w:val="004330F5"/>
    <w:rsid w:val="00433165"/>
    <w:rsid w:val="004331E7"/>
    <w:rsid w:val="004332A9"/>
    <w:rsid w:val="004332AD"/>
    <w:rsid w:val="0043332B"/>
    <w:rsid w:val="0043333B"/>
    <w:rsid w:val="00433369"/>
    <w:rsid w:val="00433377"/>
    <w:rsid w:val="004333A9"/>
    <w:rsid w:val="004333F5"/>
    <w:rsid w:val="00433442"/>
    <w:rsid w:val="004334A1"/>
    <w:rsid w:val="004334C4"/>
    <w:rsid w:val="00433528"/>
    <w:rsid w:val="004335A3"/>
    <w:rsid w:val="00433669"/>
    <w:rsid w:val="004336F8"/>
    <w:rsid w:val="00433804"/>
    <w:rsid w:val="0043380E"/>
    <w:rsid w:val="00433939"/>
    <w:rsid w:val="00433975"/>
    <w:rsid w:val="00433992"/>
    <w:rsid w:val="00433A4B"/>
    <w:rsid w:val="00433B3E"/>
    <w:rsid w:val="00433B90"/>
    <w:rsid w:val="00433C3F"/>
    <w:rsid w:val="00433D59"/>
    <w:rsid w:val="00433D5B"/>
    <w:rsid w:val="00433D88"/>
    <w:rsid w:val="00433DBA"/>
    <w:rsid w:val="00433E09"/>
    <w:rsid w:val="00433F79"/>
    <w:rsid w:val="00433FD5"/>
    <w:rsid w:val="00434170"/>
    <w:rsid w:val="004341ED"/>
    <w:rsid w:val="0043420B"/>
    <w:rsid w:val="00434234"/>
    <w:rsid w:val="00434262"/>
    <w:rsid w:val="0043426C"/>
    <w:rsid w:val="00434383"/>
    <w:rsid w:val="004343D1"/>
    <w:rsid w:val="004343FA"/>
    <w:rsid w:val="00434443"/>
    <w:rsid w:val="00434684"/>
    <w:rsid w:val="004346AC"/>
    <w:rsid w:val="00434783"/>
    <w:rsid w:val="00434883"/>
    <w:rsid w:val="004348EC"/>
    <w:rsid w:val="0043491A"/>
    <w:rsid w:val="00434AA7"/>
    <w:rsid w:val="00434AED"/>
    <w:rsid w:val="00434CD7"/>
    <w:rsid w:val="00434DEA"/>
    <w:rsid w:val="00434DFB"/>
    <w:rsid w:val="00434E24"/>
    <w:rsid w:val="00434E2A"/>
    <w:rsid w:val="00434EB6"/>
    <w:rsid w:val="00434EBA"/>
    <w:rsid w:val="00434F1E"/>
    <w:rsid w:val="00435276"/>
    <w:rsid w:val="004352E5"/>
    <w:rsid w:val="0043545B"/>
    <w:rsid w:val="004354A9"/>
    <w:rsid w:val="00435573"/>
    <w:rsid w:val="004356DD"/>
    <w:rsid w:val="00435770"/>
    <w:rsid w:val="0043578F"/>
    <w:rsid w:val="004357BE"/>
    <w:rsid w:val="004357CE"/>
    <w:rsid w:val="004357EE"/>
    <w:rsid w:val="004359B4"/>
    <w:rsid w:val="004359E4"/>
    <w:rsid w:val="00435A2B"/>
    <w:rsid w:val="00435B21"/>
    <w:rsid w:val="00435B33"/>
    <w:rsid w:val="00435B91"/>
    <w:rsid w:val="00435B93"/>
    <w:rsid w:val="00435CFA"/>
    <w:rsid w:val="00435D5D"/>
    <w:rsid w:val="00435D9B"/>
    <w:rsid w:val="00435EE3"/>
    <w:rsid w:val="00435FC9"/>
    <w:rsid w:val="00435FCD"/>
    <w:rsid w:val="00436040"/>
    <w:rsid w:val="004361A7"/>
    <w:rsid w:val="00436272"/>
    <w:rsid w:val="004362FF"/>
    <w:rsid w:val="004363D3"/>
    <w:rsid w:val="004363E2"/>
    <w:rsid w:val="0043643C"/>
    <w:rsid w:val="00436469"/>
    <w:rsid w:val="00436539"/>
    <w:rsid w:val="0043653F"/>
    <w:rsid w:val="0043654D"/>
    <w:rsid w:val="004365DA"/>
    <w:rsid w:val="00436716"/>
    <w:rsid w:val="0043690E"/>
    <w:rsid w:val="00436940"/>
    <w:rsid w:val="0043697E"/>
    <w:rsid w:val="00436BEA"/>
    <w:rsid w:val="00436BF8"/>
    <w:rsid w:val="00436CD6"/>
    <w:rsid w:val="00436DBB"/>
    <w:rsid w:val="00436DC8"/>
    <w:rsid w:val="00436E7F"/>
    <w:rsid w:val="004370F2"/>
    <w:rsid w:val="004371AA"/>
    <w:rsid w:val="004371C3"/>
    <w:rsid w:val="00437210"/>
    <w:rsid w:val="004372D3"/>
    <w:rsid w:val="00437393"/>
    <w:rsid w:val="0043741C"/>
    <w:rsid w:val="004374CF"/>
    <w:rsid w:val="00437687"/>
    <w:rsid w:val="004376D3"/>
    <w:rsid w:val="004377AF"/>
    <w:rsid w:val="004377BE"/>
    <w:rsid w:val="004377D3"/>
    <w:rsid w:val="0043785F"/>
    <w:rsid w:val="00437A1A"/>
    <w:rsid w:val="00437AC6"/>
    <w:rsid w:val="00437BD2"/>
    <w:rsid w:val="00437C4B"/>
    <w:rsid w:val="00437C5D"/>
    <w:rsid w:val="00437E3A"/>
    <w:rsid w:val="00437F2B"/>
    <w:rsid w:val="00437F3A"/>
    <w:rsid w:val="00437F7C"/>
    <w:rsid w:val="00437F91"/>
    <w:rsid w:val="00440005"/>
    <w:rsid w:val="00440053"/>
    <w:rsid w:val="0044011F"/>
    <w:rsid w:val="00440253"/>
    <w:rsid w:val="004402DB"/>
    <w:rsid w:val="004402EC"/>
    <w:rsid w:val="00440333"/>
    <w:rsid w:val="0044043C"/>
    <w:rsid w:val="00440582"/>
    <w:rsid w:val="004405AB"/>
    <w:rsid w:val="004406EA"/>
    <w:rsid w:val="0044075F"/>
    <w:rsid w:val="004407AB"/>
    <w:rsid w:val="004407CD"/>
    <w:rsid w:val="00440819"/>
    <w:rsid w:val="0044084D"/>
    <w:rsid w:val="004408B7"/>
    <w:rsid w:val="00440AF2"/>
    <w:rsid w:val="00440B22"/>
    <w:rsid w:val="00440D2A"/>
    <w:rsid w:val="00440D66"/>
    <w:rsid w:val="00440D85"/>
    <w:rsid w:val="00440DDA"/>
    <w:rsid w:val="00440EFF"/>
    <w:rsid w:val="0044106C"/>
    <w:rsid w:val="004411BA"/>
    <w:rsid w:val="004411D3"/>
    <w:rsid w:val="00441206"/>
    <w:rsid w:val="0044122E"/>
    <w:rsid w:val="00441230"/>
    <w:rsid w:val="00441460"/>
    <w:rsid w:val="004414F3"/>
    <w:rsid w:val="00441597"/>
    <w:rsid w:val="0044161D"/>
    <w:rsid w:val="004416ED"/>
    <w:rsid w:val="00441A21"/>
    <w:rsid w:val="00441A9F"/>
    <w:rsid w:val="00441AEA"/>
    <w:rsid w:val="00441B12"/>
    <w:rsid w:val="00441B1C"/>
    <w:rsid w:val="00441B32"/>
    <w:rsid w:val="00441B43"/>
    <w:rsid w:val="00441B83"/>
    <w:rsid w:val="00441C1F"/>
    <w:rsid w:val="00441C2A"/>
    <w:rsid w:val="00441CA0"/>
    <w:rsid w:val="00441CD5"/>
    <w:rsid w:val="00441CF2"/>
    <w:rsid w:val="00441D27"/>
    <w:rsid w:val="00441D69"/>
    <w:rsid w:val="00441D70"/>
    <w:rsid w:val="00441D9E"/>
    <w:rsid w:val="00441F54"/>
    <w:rsid w:val="0044209C"/>
    <w:rsid w:val="004420C6"/>
    <w:rsid w:val="00442118"/>
    <w:rsid w:val="0044214C"/>
    <w:rsid w:val="0044223D"/>
    <w:rsid w:val="0044224B"/>
    <w:rsid w:val="00442261"/>
    <w:rsid w:val="0044227F"/>
    <w:rsid w:val="0044239F"/>
    <w:rsid w:val="0044252E"/>
    <w:rsid w:val="0044253D"/>
    <w:rsid w:val="0044277F"/>
    <w:rsid w:val="004427BF"/>
    <w:rsid w:val="004427F5"/>
    <w:rsid w:val="00442831"/>
    <w:rsid w:val="00442890"/>
    <w:rsid w:val="00442913"/>
    <w:rsid w:val="00442960"/>
    <w:rsid w:val="00442ACF"/>
    <w:rsid w:val="00442AF2"/>
    <w:rsid w:val="00442B6D"/>
    <w:rsid w:val="00442DAE"/>
    <w:rsid w:val="00442F35"/>
    <w:rsid w:val="00442F61"/>
    <w:rsid w:val="00442F8F"/>
    <w:rsid w:val="00442F99"/>
    <w:rsid w:val="00442FBE"/>
    <w:rsid w:val="00443142"/>
    <w:rsid w:val="0044314D"/>
    <w:rsid w:val="00443257"/>
    <w:rsid w:val="004433C7"/>
    <w:rsid w:val="004433FA"/>
    <w:rsid w:val="00443409"/>
    <w:rsid w:val="00443419"/>
    <w:rsid w:val="00443504"/>
    <w:rsid w:val="004435E3"/>
    <w:rsid w:val="00443744"/>
    <w:rsid w:val="004437DF"/>
    <w:rsid w:val="00443867"/>
    <w:rsid w:val="00443A00"/>
    <w:rsid w:val="00443A20"/>
    <w:rsid w:val="00443AFD"/>
    <w:rsid w:val="00443B6E"/>
    <w:rsid w:val="00443B73"/>
    <w:rsid w:val="00443BC2"/>
    <w:rsid w:val="00443CE2"/>
    <w:rsid w:val="00443D63"/>
    <w:rsid w:val="00443E19"/>
    <w:rsid w:val="00443EB9"/>
    <w:rsid w:val="00443F82"/>
    <w:rsid w:val="00443F87"/>
    <w:rsid w:val="00443F96"/>
    <w:rsid w:val="00443FA8"/>
    <w:rsid w:val="00443FAB"/>
    <w:rsid w:val="00443FB5"/>
    <w:rsid w:val="00443FC1"/>
    <w:rsid w:val="0044401F"/>
    <w:rsid w:val="00444069"/>
    <w:rsid w:val="00444278"/>
    <w:rsid w:val="0044430D"/>
    <w:rsid w:val="004443D9"/>
    <w:rsid w:val="0044443E"/>
    <w:rsid w:val="00444446"/>
    <w:rsid w:val="004445F6"/>
    <w:rsid w:val="00444601"/>
    <w:rsid w:val="00444628"/>
    <w:rsid w:val="00444733"/>
    <w:rsid w:val="00444734"/>
    <w:rsid w:val="00444889"/>
    <w:rsid w:val="00444950"/>
    <w:rsid w:val="004449E2"/>
    <w:rsid w:val="00444A05"/>
    <w:rsid w:val="00444A1A"/>
    <w:rsid w:val="00444A75"/>
    <w:rsid w:val="00444AAF"/>
    <w:rsid w:val="00444ABE"/>
    <w:rsid w:val="00444B21"/>
    <w:rsid w:val="00444B42"/>
    <w:rsid w:val="00444B69"/>
    <w:rsid w:val="00444BCA"/>
    <w:rsid w:val="00444BEA"/>
    <w:rsid w:val="00444D28"/>
    <w:rsid w:val="00444D2A"/>
    <w:rsid w:val="00444DBE"/>
    <w:rsid w:val="00444EDA"/>
    <w:rsid w:val="00444F2C"/>
    <w:rsid w:val="00444F57"/>
    <w:rsid w:val="0044508A"/>
    <w:rsid w:val="00445172"/>
    <w:rsid w:val="004451B2"/>
    <w:rsid w:val="0044521E"/>
    <w:rsid w:val="00445323"/>
    <w:rsid w:val="0044537B"/>
    <w:rsid w:val="004453D6"/>
    <w:rsid w:val="00445421"/>
    <w:rsid w:val="00445517"/>
    <w:rsid w:val="004455B6"/>
    <w:rsid w:val="00445615"/>
    <w:rsid w:val="0044565A"/>
    <w:rsid w:val="004456BE"/>
    <w:rsid w:val="004456EC"/>
    <w:rsid w:val="00445739"/>
    <w:rsid w:val="00445757"/>
    <w:rsid w:val="004457AA"/>
    <w:rsid w:val="004458FB"/>
    <w:rsid w:val="004459C8"/>
    <w:rsid w:val="00445A74"/>
    <w:rsid w:val="00445A86"/>
    <w:rsid w:val="00445B59"/>
    <w:rsid w:val="00445C3C"/>
    <w:rsid w:val="00445C5C"/>
    <w:rsid w:val="00445C75"/>
    <w:rsid w:val="00445D24"/>
    <w:rsid w:val="00445E81"/>
    <w:rsid w:val="00445E8D"/>
    <w:rsid w:val="00445F0A"/>
    <w:rsid w:val="0044610E"/>
    <w:rsid w:val="004461E1"/>
    <w:rsid w:val="0044629E"/>
    <w:rsid w:val="004463F2"/>
    <w:rsid w:val="0044641A"/>
    <w:rsid w:val="0044648C"/>
    <w:rsid w:val="00446576"/>
    <w:rsid w:val="004465A0"/>
    <w:rsid w:val="0044670E"/>
    <w:rsid w:val="004467D2"/>
    <w:rsid w:val="00446817"/>
    <w:rsid w:val="00446873"/>
    <w:rsid w:val="004469D2"/>
    <w:rsid w:val="00446A90"/>
    <w:rsid w:val="00446AC5"/>
    <w:rsid w:val="00446AE9"/>
    <w:rsid w:val="00446B78"/>
    <w:rsid w:val="00446C2F"/>
    <w:rsid w:val="00446C64"/>
    <w:rsid w:val="00446CF8"/>
    <w:rsid w:val="00446D26"/>
    <w:rsid w:val="00446D28"/>
    <w:rsid w:val="00446DB0"/>
    <w:rsid w:val="00446E3C"/>
    <w:rsid w:val="00446ECC"/>
    <w:rsid w:val="00446ED9"/>
    <w:rsid w:val="00446F7E"/>
    <w:rsid w:val="0044715A"/>
    <w:rsid w:val="0044726A"/>
    <w:rsid w:val="00447285"/>
    <w:rsid w:val="004472BB"/>
    <w:rsid w:val="004472E6"/>
    <w:rsid w:val="004473F1"/>
    <w:rsid w:val="004473F2"/>
    <w:rsid w:val="0044740A"/>
    <w:rsid w:val="0044746B"/>
    <w:rsid w:val="00447521"/>
    <w:rsid w:val="00447524"/>
    <w:rsid w:val="004475DF"/>
    <w:rsid w:val="004475F4"/>
    <w:rsid w:val="00447600"/>
    <w:rsid w:val="00447623"/>
    <w:rsid w:val="0044765B"/>
    <w:rsid w:val="00447779"/>
    <w:rsid w:val="00447797"/>
    <w:rsid w:val="004477CA"/>
    <w:rsid w:val="0044782E"/>
    <w:rsid w:val="00447963"/>
    <w:rsid w:val="0044796E"/>
    <w:rsid w:val="00447A27"/>
    <w:rsid w:val="00447A31"/>
    <w:rsid w:val="00447AE6"/>
    <w:rsid w:val="00447AF5"/>
    <w:rsid w:val="00447B88"/>
    <w:rsid w:val="00447D28"/>
    <w:rsid w:val="00447D92"/>
    <w:rsid w:val="00447E44"/>
    <w:rsid w:val="00447F82"/>
    <w:rsid w:val="00447FA9"/>
    <w:rsid w:val="00447FC6"/>
    <w:rsid w:val="0045001F"/>
    <w:rsid w:val="0045002F"/>
    <w:rsid w:val="00450112"/>
    <w:rsid w:val="004501B2"/>
    <w:rsid w:val="00450293"/>
    <w:rsid w:val="00450353"/>
    <w:rsid w:val="004504E8"/>
    <w:rsid w:val="004504F3"/>
    <w:rsid w:val="00450538"/>
    <w:rsid w:val="00450579"/>
    <w:rsid w:val="004505D8"/>
    <w:rsid w:val="004505E1"/>
    <w:rsid w:val="0045066A"/>
    <w:rsid w:val="00450715"/>
    <w:rsid w:val="00450734"/>
    <w:rsid w:val="00450738"/>
    <w:rsid w:val="00450755"/>
    <w:rsid w:val="004507D5"/>
    <w:rsid w:val="004507D6"/>
    <w:rsid w:val="0045085C"/>
    <w:rsid w:val="004508E3"/>
    <w:rsid w:val="00450923"/>
    <w:rsid w:val="00450A16"/>
    <w:rsid w:val="00450B6C"/>
    <w:rsid w:val="00450BE9"/>
    <w:rsid w:val="00450BFC"/>
    <w:rsid w:val="00450C03"/>
    <w:rsid w:val="00450C07"/>
    <w:rsid w:val="00450C16"/>
    <w:rsid w:val="00450E05"/>
    <w:rsid w:val="00450E0A"/>
    <w:rsid w:val="00450FDE"/>
    <w:rsid w:val="00451032"/>
    <w:rsid w:val="004510BD"/>
    <w:rsid w:val="00451113"/>
    <w:rsid w:val="0045123D"/>
    <w:rsid w:val="00451284"/>
    <w:rsid w:val="004512FB"/>
    <w:rsid w:val="00451428"/>
    <w:rsid w:val="00451442"/>
    <w:rsid w:val="0045145D"/>
    <w:rsid w:val="00451765"/>
    <w:rsid w:val="0045183E"/>
    <w:rsid w:val="004518C5"/>
    <w:rsid w:val="00451931"/>
    <w:rsid w:val="00451933"/>
    <w:rsid w:val="00451970"/>
    <w:rsid w:val="00451993"/>
    <w:rsid w:val="00451B01"/>
    <w:rsid w:val="00451BB3"/>
    <w:rsid w:val="00451BDF"/>
    <w:rsid w:val="00451C6A"/>
    <w:rsid w:val="00451CA3"/>
    <w:rsid w:val="00451CC3"/>
    <w:rsid w:val="00451CE3"/>
    <w:rsid w:val="00451D80"/>
    <w:rsid w:val="00451DA1"/>
    <w:rsid w:val="00451DE2"/>
    <w:rsid w:val="00451E32"/>
    <w:rsid w:val="00451E86"/>
    <w:rsid w:val="00451EB8"/>
    <w:rsid w:val="0045204B"/>
    <w:rsid w:val="0045207B"/>
    <w:rsid w:val="004520C9"/>
    <w:rsid w:val="00452104"/>
    <w:rsid w:val="00452124"/>
    <w:rsid w:val="00452288"/>
    <w:rsid w:val="00452377"/>
    <w:rsid w:val="00452381"/>
    <w:rsid w:val="00452445"/>
    <w:rsid w:val="00452485"/>
    <w:rsid w:val="00452555"/>
    <w:rsid w:val="00452583"/>
    <w:rsid w:val="0045261C"/>
    <w:rsid w:val="004526D5"/>
    <w:rsid w:val="00452795"/>
    <w:rsid w:val="00452847"/>
    <w:rsid w:val="00452915"/>
    <w:rsid w:val="0045291D"/>
    <w:rsid w:val="00452BAC"/>
    <w:rsid w:val="00452BAD"/>
    <w:rsid w:val="00452D6F"/>
    <w:rsid w:val="00452D75"/>
    <w:rsid w:val="00452E06"/>
    <w:rsid w:val="00452EE8"/>
    <w:rsid w:val="00452F5B"/>
    <w:rsid w:val="00452F85"/>
    <w:rsid w:val="0045301A"/>
    <w:rsid w:val="00453020"/>
    <w:rsid w:val="00453050"/>
    <w:rsid w:val="004530C9"/>
    <w:rsid w:val="00453206"/>
    <w:rsid w:val="0045328A"/>
    <w:rsid w:val="004532B3"/>
    <w:rsid w:val="0045335E"/>
    <w:rsid w:val="004533A8"/>
    <w:rsid w:val="004533FF"/>
    <w:rsid w:val="004534E1"/>
    <w:rsid w:val="00453568"/>
    <w:rsid w:val="004536FA"/>
    <w:rsid w:val="004538A6"/>
    <w:rsid w:val="004538E9"/>
    <w:rsid w:val="004539A1"/>
    <w:rsid w:val="004539BB"/>
    <w:rsid w:val="00453B71"/>
    <w:rsid w:val="00453C46"/>
    <w:rsid w:val="00453DC2"/>
    <w:rsid w:val="00453DFB"/>
    <w:rsid w:val="00453E07"/>
    <w:rsid w:val="00453F43"/>
    <w:rsid w:val="0045404F"/>
    <w:rsid w:val="00454089"/>
    <w:rsid w:val="004540AD"/>
    <w:rsid w:val="004541D7"/>
    <w:rsid w:val="004541D9"/>
    <w:rsid w:val="00454241"/>
    <w:rsid w:val="004542FE"/>
    <w:rsid w:val="004543EE"/>
    <w:rsid w:val="0045447A"/>
    <w:rsid w:val="004544B6"/>
    <w:rsid w:val="004544F0"/>
    <w:rsid w:val="004544FF"/>
    <w:rsid w:val="0045451D"/>
    <w:rsid w:val="004545AC"/>
    <w:rsid w:val="00454613"/>
    <w:rsid w:val="00454683"/>
    <w:rsid w:val="00454716"/>
    <w:rsid w:val="0045476B"/>
    <w:rsid w:val="00454840"/>
    <w:rsid w:val="00454846"/>
    <w:rsid w:val="00454869"/>
    <w:rsid w:val="00454899"/>
    <w:rsid w:val="0045493D"/>
    <w:rsid w:val="004549AA"/>
    <w:rsid w:val="00454B91"/>
    <w:rsid w:val="00454C28"/>
    <w:rsid w:val="00454C2F"/>
    <w:rsid w:val="00454C64"/>
    <w:rsid w:val="00454CBA"/>
    <w:rsid w:val="00454D77"/>
    <w:rsid w:val="00454E3C"/>
    <w:rsid w:val="00454EA3"/>
    <w:rsid w:val="00454FF0"/>
    <w:rsid w:val="00455085"/>
    <w:rsid w:val="0045514D"/>
    <w:rsid w:val="004551B9"/>
    <w:rsid w:val="004551E8"/>
    <w:rsid w:val="0045529C"/>
    <w:rsid w:val="004552C7"/>
    <w:rsid w:val="0045535A"/>
    <w:rsid w:val="00455440"/>
    <w:rsid w:val="0045561B"/>
    <w:rsid w:val="0045567A"/>
    <w:rsid w:val="0045570F"/>
    <w:rsid w:val="004557C2"/>
    <w:rsid w:val="00455807"/>
    <w:rsid w:val="0045581C"/>
    <w:rsid w:val="0045583C"/>
    <w:rsid w:val="004558BA"/>
    <w:rsid w:val="004558E0"/>
    <w:rsid w:val="00455A08"/>
    <w:rsid w:val="00455A0B"/>
    <w:rsid w:val="00455AAA"/>
    <w:rsid w:val="00455AFE"/>
    <w:rsid w:val="00455B28"/>
    <w:rsid w:val="00455B5D"/>
    <w:rsid w:val="00455CA7"/>
    <w:rsid w:val="00455CC0"/>
    <w:rsid w:val="00455D22"/>
    <w:rsid w:val="00455D68"/>
    <w:rsid w:val="00455DB8"/>
    <w:rsid w:val="00455DC1"/>
    <w:rsid w:val="00455E91"/>
    <w:rsid w:val="004560D9"/>
    <w:rsid w:val="004560EE"/>
    <w:rsid w:val="00456138"/>
    <w:rsid w:val="00456255"/>
    <w:rsid w:val="00456395"/>
    <w:rsid w:val="004563D2"/>
    <w:rsid w:val="004564E5"/>
    <w:rsid w:val="00456560"/>
    <w:rsid w:val="004565A1"/>
    <w:rsid w:val="00456635"/>
    <w:rsid w:val="00456898"/>
    <w:rsid w:val="004568FF"/>
    <w:rsid w:val="0045691C"/>
    <w:rsid w:val="00456931"/>
    <w:rsid w:val="00456AC1"/>
    <w:rsid w:val="00456AE2"/>
    <w:rsid w:val="00456BCB"/>
    <w:rsid w:val="00456BDD"/>
    <w:rsid w:val="00456D4C"/>
    <w:rsid w:val="00456D76"/>
    <w:rsid w:val="00456D89"/>
    <w:rsid w:val="00456E65"/>
    <w:rsid w:val="00456F77"/>
    <w:rsid w:val="00456F84"/>
    <w:rsid w:val="00456FB8"/>
    <w:rsid w:val="004570CC"/>
    <w:rsid w:val="0045711F"/>
    <w:rsid w:val="00457197"/>
    <w:rsid w:val="004572D5"/>
    <w:rsid w:val="004572F8"/>
    <w:rsid w:val="004574A6"/>
    <w:rsid w:val="004574E3"/>
    <w:rsid w:val="00457519"/>
    <w:rsid w:val="004575F0"/>
    <w:rsid w:val="00457684"/>
    <w:rsid w:val="00457776"/>
    <w:rsid w:val="004577C9"/>
    <w:rsid w:val="004577F8"/>
    <w:rsid w:val="004579A5"/>
    <w:rsid w:val="004579D4"/>
    <w:rsid w:val="00457A0E"/>
    <w:rsid w:val="00457A65"/>
    <w:rsid w:val="00457B2F"/>
    <w:rsid w:val="00457B43"/>
    <w:rsid w:val="00457B56"/>
    <w:rsid w:val="00457B94"/>
    <w:rsid w:val="00457C22"/>
    <w:rsid w:val="00457C5A"/>
    <w:rsid w:val="00457D0B"/>
    <w:rsid w:val="00457D20"/>
    <w:rsid w:val="00457D91"/>
    <w:rsid w:val="00457EDD"/>
    <w:rsid w:val="0046013F"/>
    <w:rsid w:val="004601B2"/>
    <w:rsid w:val="00460340"/>
    <w:rsid w:val="00460428"/>
    <w:rsid w:val="0046046E"/>
    <w:rsid w:val="004604F2"/>
    <w:rsid w:val="004606BD"/>
    <w:rsid w:val="0046076A"/>
    <w:rsid w:val="004607C3"/>
    <w:rsid w:val="004608FD"/>
    <w:rsid w:val="00460B2D"/>
    <w:rsid w:val="00460B2E"/>
    <w:rsid w:val="00460BC0"/>
    <w:rsid w:val="00460C94"/>
    <w:rsid w:val="00460D68"/>
    <w:rsid w:val="00460E4D"/>
    <w:rsid w:val="00460E6B"/>
    <w:rsid w:val="00460E86"/>
    <w:rsid w:val="00460ED0"/>
    <w:rsid w:val="00460F8C"/>
    <w:rsid w:val="00460FF0"/>
    <w:rsid w:val="00461007"/>
    <w:rsid w:val="0046101D"/>
    <w:rsid w:val="0046104B"/>
    <w:rsid w:val="0046113E"/>
    <w:rsid w:val="0046114C"/>
    <w:rsid w:val="00461174"/>
    <w:rsid w:val="004611B7"/>
    <w:rsid w:val="004611EE"/>
    <w:rsid w:val="0046128C"/>
    <w:rsid w:val="00461384"/>
    <w:rsid w:val="004613C4"/>
    <w:rsid w:val="0046162D"/>
    <w:rsid w:val="00461712"/>
    <w:rsid w:val="00461740"/>
    <w:rsid w:val="00461748"/>
    <w:rsid w:val="00461859"/>
    <w:rsid w:val="00461995"/>
    <w:rsid w:val="004619C0"/>
    <w:rsid w:val="00461BFA"/>
    <w:rsid w:val="00461C6B"/>
    <w:rsid w:val="00461D4A"/>
    <w:rsid w:val="00461DC9"/>
    <w:rsid w:val="00461DFC"/>
    <w:rsid w:val="00461E32"/>
    <w:rsid w:val="00461E40"/>
    <w:rsid w:val="00461EAA"/>
    <w:rsid w:val="00461EC0"/>
    <w:rsid w:val="00461EC6"/>
    <w:rsid w:val="00461ECA"/>
    <w:rsid w:val="00461F1E"/>
    <w:rsid w:val="00461F7B"/>
    <w:rsid w:val="00462193"/>
    <w:rsid w:val="004622CA"/>
    <w:rsid w:val="004622CD"/>
    <w:rsid w:val="00462317"/>
    <w:rsid w:val="004623CD"/>
    <w:rsid w:val="004623EC"/>
    <w:rsid w:val="00462412"/>
    <w:rsid w:val="004625FF"/>
    <w:rsid w:val="00462611"/>
    <w:rsid w:val="00462638"/>
    <w:rsid w:val="0046265A"/>
    <w:rsid w:val="00462695"/>
    <w:rsid w:val="004626C2"/>
    <w:rsid w:val="004626FC"/>
    <w:rsid w:val="004627D0"/>
    <w:rsid w:val="00462805"/>
    <w:rsid w:val="0046282B"/>
    <w:rsid w:val="004628DE"/>
    <w:rsid w:val="0046294F"/>
    <w:rsid w:val="00462A64"/>
    <w:rsid w:val="00462A6E"/>
    <w:rsid w:val="00462C08"/>
    <w:rsid w:val="00462C39"/>
    <w:rsid w:val="00462C48"/>
    <w:rsid w:val="00462C6E"/>
    <w:rsid w:val="00462CD9"/>
    <w:rsid w:val="00462D28"/>
    <w:rsid w:val="00462D6D"/>
    <w:rsid w:val="00462E6D"/>
    <w:rsid w:val="00462ED8"/>
    <w:rsid w:val="00462EEB"/>
    <w:rsid w:val="00462F1F"/>
    <w:rsid w:val="00462F30"/>
    <w:rsid w:val="0046311E"/>
    <w:rsid w:val="0046318B"/>
    <w:rsid w:val="00463199"/>
    <w:rsid w:val="004633D7"/>
    <w:rsid w:val="004634A2"/>
    <w:rsid w:val="00463514"/>
    <w:rsid w:val="00463658"/>
    <w:rsid w:val="00463677"/>
    <w:rsid w:val="004636FB"/>
    <w:rsid w:val="0046375A"/>
    <w:rsid w:val="00463774"/>
    <w:rsid w:val="00463837"/>
    <w:rsid w:val="004638CA"/>
    <w:rsid w:val="00463919"/>
    <w:rsid w:val="0046397E"/>
    <w:rsid w:val="004639E1"/>
    <w:rsid w:val="00463A07"/>
    <w:rsid w:val="00463A40"/>
    <w:rsid w:val="00463AAF"/>
    <w:rsid w:val="00463AD6"/>
    <w:rsid w:val="00463BDF"/>
    <w:rsid w:val="00463C79"/>
    <w:rsid w:val="00463D86"/>
    <w:rsid w:val="00463DB2"/>
    <w:rsid w:val="00463E9A"/>
    <w:rsid w:val="00463F47"/>
    <w:rsid w:val="00463F67"/>
    <w:rsid w:val="00464085"/>
    <w:rsid w:val="00464097"/>
    <w:rsid w:val="004640FE"/>
    <w:rsid w:val="0046414D"/>
    <w:rsid w:val="00464178"/>
    <w:rsid w:val="0046442F"/>
    <w:rsid w:val="0046446D"/>
    <w:rsid w:val="00464507"/>
    <w:rsid w:val="0046450E"/>
    <w:rsid w:val="0046453A"/>
    <w:rsid w:val="00464614"/>
    <w:rsid w:val="004647BB"/>
    <w:rsid w:val="00464915"/>
    <w:rsid w:val="00464A9C"/>
    <w:rsid w:val="00464BB2"/>
    <w:rsid w:val="00464C39"/>
    <w:rsid w:val="00464C63"/>
    <w:rsid w:val="00464C80"/>
    <w:rsid w:val="00464CDA"/>
    <w:rsid w:val="00464DD1"/>
    <w:rsid w:val="00464E10"/>
    <w:rsid w:val="00464E93"/>
    <w:rsid w:val="00464E9D"/>
    <w:rsid w:val="00464F28"/>
    <w:rsid w:val="00464F32"/>
    <w:rsid w:val="00464F97"/>
    <w:rsid w:val="00464FD1"/>
    <w:rsid w:val="004650D7"/>
    <w:rsid w:val="0046515D"/>
    <w:rsid w:val="0046518B"/>
    <w:rsid w:val="004651A4"/>
    <w:rsid w:val="004653DF"/>
    <w:rsid w:val="00465576"/>
    <w:rsid w:val="00465824"/>
    <w:rsid w:val="00465937"/>
    <w:rsid w:val="00465955"/>
    <w:rsid w:val="00465AC9"/>
    <w:rsid w:val="00465B16"/>
    <w:rsid w:val="00465C02"/>
    <w:rsid w:val="00465C4A"/>
    <w:rsid w:val="00465C88"/>
    <w:rsid w:val="00465D31"/>
    <w:rsid w:val="00465D82"/>
    <w:rsid w:val="00465D98"/>
    <w:rsid w:val="00465ED4"/>
    <w:rsid w:val="00465F08"/>
    <w:rsid w:val="00465F0B"/>
    <w:rsid w:val="00465FAD"/>
    <w:rsid w:val="00466008"/>
    <w:rsid w:val="00466067"/>
    <w:rsid w:val="004661D8"/>
    <w:rsid w:val="0046624C"/>
    <w:rsid w:val="00466299"/>
    <w:rsid w:val="0046632E"/>
    <w:rsid w:val="00466389"/>
    <w:rsid w:val="004663A6"/>
    <w:rsid w:val="00466481"/>
    <w:rsid w:val="0046648D"/>
    <w:rsid w:val="004664BE"/>
    <w:rsid w:val="004664F5"/>
    <w:rsid w:val="00466581"/>
    <w:rsid w:val="0046662E"/>
    <w:rsid w:val="0046664D"/>
    <w:rsid w:val="0046667D"/>
    <w:rsid w:val="004666AD"/>
    <w:rsid w:val="004666F1"/>
    <w:rsid w:val="00466782"/>
    <w:rsid w:val="00466889"/>
    <w:rsid w:val="00466A34"/>
    <w:rsid w:val="00466A35"/>
    <w:rsid w:val="00466B5F"/>
    <w:rsid w:val="00466B71"/>
    <w:rsid w:val="00466BF9"/>
    <w:rsid w:val="00466C95"/>
    <w:rsid w:val="00466CB3"/>
    <w:rsid w:val="00466CB8"/>
    <w:rsid w:val="00466D99"/>
    <w:rsid w:val="00466DF2"/>
    <w:rsid w:val="00466F81"/>
    <w:rsid w:val="00466F99"/>
    <w:rsid w:val="00466FB6"/>
    <w:rsid w:val="00467004"/>
    <w:rsid w:val="0046700F"/>
    <w:rsid w:val="0046714E"/>
    <w:rsid w:val="004671BD"/>
    <w:rsid w:val="00467206"/>
    <w:rsid w:val="0046721D"/>
    <w:rsid w:val="00467250"/>
    <w:rsid w:val="004672F6"/>
    <w:rsid w:val="0046746A"/>
    <w:rsid w:val="00467518"/>
    <w:rsid w:val="00467545"/>
    <w:rsid w:val="00467573"/>
    <w:rsid w:val="00467698"/>
    <w:rsid w:val="0046778C"/>
    <w:rsid w:val="004678E3"/>
    <w:rsid w:val="0046797A"/>
    <w:rsid w:val="004679B4"/>
    <w:rsid w:val="004679E0"/>
    <w:rsid w:val="00467B09"/>
    <w:rsid w:val="00467B2C"/>
    <w:rsid w:val="00467B63"/>
    <w:rsid w:val="00467C93"/>
    <w:rsid w:val="00467CCA"/>
    <w:rsid w:val="00467D7B"/>
    <w:rsid w:val="00467E19"/>
    <w:rsid w:val="00470029"/>
    <w:rsid w:val="00470088"/>
    <w:rsid w:val="004700D4"/>
    <w:rsid w:val="00470109"/>
    <w:rsid w:val="0047013D"/>
    <w:rsid w:val="0047033C"/>
    <w:rsid w:val="00470380"/>
    <w:rsid w:val="00470477"/>
    <w:rsid w:val="004704A7"/>
    <w:rsid w:val="00470501"/>
    <w:rsid w:val="004705A1"/>
    <w:rsid w:val="00470619"/>
    <w:rsid w:val="0047066C"/>
    <w:rsid w:val="00470690"/>
    <w:rsid w:val="004706DE"/>
    <w:rsid w:val="004706F7"/>
    <w:rsid w:val="004707B5"/>
    <w:rsid w:val="004707E0"/>
    <w:rsid w:val="00470862"/>
    <w:rsid w:val="00470907"/>
    <w:rsid w:val="0047097B"/>
    <w:rsid w:val="00470A73"/>
    <w:rsid w:val="00470BF5"/>
    <w:rsid w:val="00470C2E"/>
    <w:rsid w:val="00470C5E"/>
    <w:rsid w:val="00470CE9"/>
    <w:rsid w:val="00470CF0"/>
    <w:rsid w:val="00470DD8"/>
    <w:rsid w:val="00470DED"/>
    <w:rsid w:val="00470E10"/>
    <w:rsid w:val="00470E40"/>
    <w:rsid w:val="00470E53"/>
    <w:rsid w:val="00470E75"/>
    <w:rsid w:val="00470ECA"/>
    <w:rsid w:val="00470EF8"/>
    <w:rsid w:val="00470F18"/>
    <w:rsid w:val="00470F4B"/>
    <w:rsid w:val="004710A6"/>
    <w:rsid w:val="00471113"/>
    <w:rsid w:val="00471212"/>
    <w:rsid w:val="0047129A"/>
    <w:rsid w:val="004712C1"/>
    <w:rsid w:val="0047131B"/>
    <w:rsid w:val="00471398"/>
    <w:rsid w:val="0047153D"/>
    <w:rsid w:val="00471571"/>
    <w:rsid w:val="00471644"/>
    <w:rsid w:val="0047164A"/>
    <w:rsid w:val="00471772"/>
    <w:rsid w:val="004717A5"/>
    <w:rsid w:val="004717A9"/>
    <w:rsid w:val="0047180B"/>
    <w:rsid w:val="0047199F"/>
    <w:rsid w:val="004719B2"/>
    <w:rsid w:val="00471AF0"/>
    <w:rsid w:val="00471BC5"/>
    <w:rsid w:val="00471BEF"/>
    <w:rsid w:val="00471C0C"/>
    <w:rsid w:val="00471C51"/>
    <w:rsid w:val="00471E66"/>
    <w:rsid w:val="00471E7A"/>
    <w:rsid w:val="00471F16"/>
    <w:rsid w:val="00471FDF"/>
    <w:rsid w:val="00472042"/>
    <w:rsid w:val="00472213"/>
    <w:rsid w:val="004722B2"/>
    <w:rsid w:val="00472368"/>
    <w:rsid w:val="0047264C"/>
    <w:rsid w:val="004727F3"/>
    <w:rsid w:val="00472849"/>
    <w:rsid w:val="00472940"/>
    <w:rsid w:val="00472A6C"/>
    <w:rsid w:val="00472B1B"/>
    <w:rsid w:val="00472B22"/>
    <w:rsid w:val="00472B93"/>
    <w:rsid w:val="00472BB5"/>
    <w:rsid w:val="00472BFF"/>
    <w:rsid w:val="00472C5D"/>
    <w:rsid w:val="00472D5C"/>
    <w:rsid w:val="00472D99"/>
    <w:rsid w:val="00472D9A"/>
    <w:rsid w:val="00472DE8"/>
    <w:rsid w:val="00472E32"/>
    <w:rsid w:val="00472EC6"/>
    <w:rsid w:val="00472F31"/>
    <w:rsid w:val="00472F45"/>
    <w:rsid w:val="00472F8B"/>
    <w:rsid w:val="00472FBE"/>
    <w:rsid w:val="0047302E"/>
    <w:rsid w:val="0047305E"/>
    <w:rsid w:val="004730E7"/>
    <w:rsid w:val="0047310E"/>
    <w:rsid w:val="00473125"/>
    <w:rsid w:val="0047313A"/>
    <w:rsid w:val="00473238"/>
    <w:rsid w:val="00473293"/>
    <w:rsid w:val="004732E7"/>
    <w:rsid w:val="00473314"/>
    <w:rsid w:val="0047331C"/>
    <w:rsid w:val="00473517"/>
    <w:rsid w:val="0047357F"/>
    <w:rsid w:val="004735EF"/>
    <w:rsid w:val="0047363E"/>
    <w:rsid w:val="00473657"/>
    <w:rsid w:val="0047369C"/>
    <w:rsid w:val="004736A7"/>
    <w:rsid w:val="0047372C"/>
    <w:rsid w:val="0047373C"/>
    <w:rsid w:val="004737FC"/>
    <w:rsid w:val="004738C1"/>
    <w:rsid w:val="004738CF"/>
    <w:rsid w:val="004738F5"/>
    <w:rsid w:val="00473935"/>
    <w:rsid w:val="00473998"/>
    <w:rsid w:val="004739F8"/>
    <w:rsid w:val="00473A40"/>
    <w:rsid w:val="00473A77"/>
    <w:rsid w:val="00473AAF"/>
    <w:rsid w:val="00473B6A"/>
    <w:rsid w:val="00473C40"/>
    <w:rsid w:val="00473C67"/>
    <w:rsid w:val="00473D0F"/>
    <w:rsid w:val="00473D24"/>
    <w:rsid w:val="00473D5A"/>
    <w:rsid w:val="00473DD7"/>
    <w:rsid w:val="00473E34"/>
    <w:rsid w:val="00473EB2"/>
    <w:rsid w:val="00473EF6"/>
    <w:rsid w:val="00473FA6"/>
    <w:rsid w:val="00474040"/>
    <w:rsid w:val="00474081"/>
    <w:rsid w:val="004740FA"/>
    <w:rsid w:val="00474179"/>
    <w:rsid w:val="004741BE"/>
    <w:rsid w:val="004743B7"/>
    <w:rsid w:val="0047448B"/>
    <w:rsid w:val="004744EF"/>
    <w:rsid w:val="004745CE"/>
    <w:rsid w:val="00474611"/>
    <w:rsid w:val="00474666"/>
    <w:rsid w:val="00474704"/>
    <w:rsid w:val="00474743"/>
    <w:rsid w:val="00474766"/>
    <w:rsid w:val="00474810"/>
    <w:rsid w:val="00474881"/>
    <w:rsid w:val="004749B6"/>
    <w:rsid w:val="004749DC"/>
    <w:rsid w:val="004749E1"/>
    <w:rsid w:val="004749E7"/>
    <w:rsid w:val="004749ED"/>
    <w:rsid w:val="00474A71"/>
    <w:rsid w:val="00474AF9"/>
    <w:rsid w:val="00474B5B"/>
    <w:rsid w:val="00474B7E"/>
    <w:rsid w:val="00474B92"/>
    <w:rsid w:val="00474BFE"/>
    <w:rsid w:val="00474C5F"/>
    <w:rsid w:val="00474C80"/>
    <w:rsid w:val="00474D09"/>
    <w:rsid w:val="00474D12"/>
    <w:rsid w:val="00474E57"/>
    <w:rsid w:val="00474F28"/>
    <w:rsid w:val="00474FED"/>
    <w:rsid w:val="0047514D"/>
    <w:rsid w:val="004751FE"/>
    <w:rsid w:val="0047522B"/>
    <w:rsid w:val="0047523B"/>
    <w:rsid w:val="00475320"/>
    <w:rsid w:val="0047537C"/>
    <w:rsid w:val="0047545B"/>
    <w:rsid w:val="004754B2"/>
    <w:rsid w:val="00475507"/>
    <w:rsid w:val="0047569A"/>
    <w:rsid w:val="004756AD"/>
    <w:rsid w:val="004756DB"/>
    <w:rsid w:val="00475741"/>
    <w:rsid w:val="0047577F"/>
    <w:rsid w:val="004757DC"/>
    <w:rsid w:val="0047587A"/>
    <w:rsid w:val="0047587C"/>
    <w:rsid w:val="00475892"/>
    <w:rsid w:val="00475893"/>
    <w:rsid w:val="00475911"/>
    <w:rsid w:val="00475A54"/>
    <w:rsid w:val="00475AB1"/>
    <w:rsid w:val="00475B01"/>
    <w:rsid w:val="00475B2C"/>
    <w:rsid w:val="00475B6B"/>
    <w:rsid w:val="00475BA3"/>
    <w:rsid w:val="00475BFF"/>
    <w:rsid w:val="00475E27"/>
    <w:rsid w:val="00475F36"/>
    <w:rsid w:val="00475F5C"/>
    <w:rsid w:val="00475F5D"/>
    <w:rsid w:val="00475F6E"/>
    <w:rsid w:val="00475F95"/>
    <w:rsid w:val="0047610F"/>
    <w:rsid w:val="00476118"/>
    <w:rsid w:val="0047619C"/>
    <w:rsid w:val="00476227"/>
    <w:rsid w:val="00476230"/>
    <w:rsid w:val="0047624E"/>
    <w:rsid w:val="004763A6"/>
    <w:rsid w:val="00476409"/>
    <w:rsid w:val="004764E3"/>
    <w:rsid w:val="00476580"/>
    <w:rsid w:val="00476642"/>
    <w:rsid w:val="0047668D"/>
    <w:rsid w:val="00476785"/>
    <w:rsid w:val="004767EC"/>
    <w:rsid w:val="0047688C"/>
    <w:rsid w:val="00476A69"/>
    <w:rsid w:val="00476A7A"/>
    <w:rsid w:val="00476B21"/>
    <w:rsid w:val="00476B43"/>
    <w:rsid w:val="00476BB5"/>
    <w:rsid w:val="00476BEB"/>
    <w:rsid w:val="00476D16"/>
    <w:rsid w:val="00476D35"/>
    <w:rsid w:val="00476DBF"/>
    <w:rsid w:val="00476E75"/>
    <w:rsid w:val="00476E7C"/>
    <w:rsid w:val="0047707F"/>
    <w:rsid w:val="00477273"/>
    <w:rsid w:val="00477345"/>
    <w:rsid w:val="004773D3"/>
    <w:rsid w:val="004773F6"/>
    <w:rsid w:val="0047748B"/>
    <w:rsid w:val="004774EE"/>
    <w:rsid w:val="00477511"/>
    <w:rsid w:val="0047753A"/>
    <w:rsid w:val="0047757A"/>
    <w:rsid w:val="004775AE"/>
    <w:rsid w:val="00477645"/>
    <w:rsid w:val="00477646"/>
    <w:rsid w:val="0047767D"/>
    <w:rsid w:val="004776C8"/>
    <w:rsid w:val="00477723"/>
    <w:rsid w:val="0047773C"/>
    <w:rsid w:val="0047776A"/>
    <w:rsid w:val="004777D2"/>
    <w:rsid w:val="00477805"/>
    <w:rsid w:val="0047788E"/>
    <w:rsid w:val="004778A7"/>
    <w:rsid w:val="004778CA"/>
    <w:rsid w:val="004779C5"/>
    <w:rsid w:val="00477ADA"/>
    <w:rsid w:val="00477AE2"/>
    <w:rsid w:val="00477B4A"/>
    <w:rsid w:val="00477B91"/>
    <w:rsid w:val="00477BD6"/>
    <w:rsid w:val="00477C56"/>
    <w:rsid w:val="00477CEC"/>
    <w:rsid w:val="00477D82"/>
    <w:rsid w:val="00477E2C"/>
    <w:rsid w:val="00477E6D"/>
    <w:rsid w:val="00477ED1"/>
    <w:rsid w:val="00477EE2"/>
    <w:rsid w:val="00477F91"/>
    <w:rsid w:val="00477FF6"/>
    <w:rsid w:val="00480006"/>
    <w:rsid w:val="00480093"/>
    <w:rsid w:val="00480124"/>
    <w:rsid w:val="0048049E"/>
    <w:rsid w:val="004804E3"/>
    <w:rsid w:val="00480701"/>
    <w:rsid w:val="0048072F"/>
    <w:rsid w:val="004807EF"/>
    <w:rsid w:val="004807F9"/>
    <w:rsid w:val="00480B0E"/>
    <w:rsid w:val="00480BBD"/>
    <w:rsid w:val="00480BBE"/>
    <w:rsid w:val="00480BF3"/>
    <w:rsid w:val="00480C9D"/>
    <w:rsid w:val="00480CE8"/>
    <w:rsid w:val="00480CF1"/>
    <w:rsid w:val="00480D31"/>
    <w:rsid w:val="00480D7B"/>
    <w:rsid w:val="00480E14"/>
    <w:rsid w:val="00480E1B"/>
    <w:rsid w:val="00480EBE"/>
    <w:rsid w:val="00480ED1"/>
    <w:rsid w:val="00480F40"/>
    <w:rsid w:val="00480F5A"/>
    <w:rsid w:val="00480F92"/>
    <w:rsid w:val="00480F97"/>
    <w:rsid w:val="00481054"/>
    <w:rsid w:val="0048106A"/>
    <w:rsid w:val="004810A4"/>
    <w:rsid w:val="00481187"/>
    <w:rsid w:val="00481232"/>
    <w:rsid w:val="0048129B"/>
    <w:rsid w:val="0048135A"/>
    <w:rsid w:val="004813B8"/>
    <w:rsid w:val="004813C9"/>
    <w:rsid w:val="00481503"/>
    <w:rsid w:val="00481512"/>
    <w:rsid w:val="00481587"/>
    <w:rsid w:val="004815C1"/>
    <w:rsid w:val="0048163B"/>
    <w:rsid w:val="004816AF"/>
    <w:rsid w:val="004818B2"/>
    <w:rsid w:val="004818BA"/>
    <w:rsid w:val="004818C8"/>
    <w:rsid w:val="00481932"/>
    <w:rsid w:val="00481A6F"/>
    <w:rsid w:val="00481AC2"/>
    <w:rsid w:val="00481BC7"/>
    <w:rsid w:val="00481C7B"/>
    <w:rsid w:val="00481D4A"/>
    <w:rsid w:val="00481D75"/>
    <w:rsid w:val="00481DAE"/>
    <w:rsid w:val="00481E0D"/>
    <w:rsid w:val="00481E11"/>
    <w:rsid w:val="00481E85"/>
    <w:rsid w:val="00481F6B"/>
    <w:rsid w:val="004820BC"/>
    <w:rsid w:val="00482190"/>
    <w:rsid w:val="004821BC"/>
    <w:rsid w:val="004821D3"/>
    <w:rsid w:val="004822B5"/>
    <w:rsid w:val="00482329"/>
    <w:rsid w:val="0048234F"/>
    <w:rsid w:val="004823F5"/>
    <w:rsid w:val="0048242B"/>
    <w:rsid w:val="004824AE"/>
    <w:rsid w:val="004825E0"/>
    <w:rsid w:val="004825E1"/>
    <w:rsid w:val="0048268E"/>
    <w:rsid w:val="004826CE"/>
    <w:rsid w:val="00482739"/>
    <w:rsid w:val="004827C5"/>
    <w:rsid w:val="004827EC"/>
    <w:rsid w:val="004828A5"/>
    <w:rsid w:val="0048298C"/>
    <w:rsid w:val="00482A4A"/>
    <w:rsid w:val="00482A82"/>
    <w:rsid w:val="00482BD3"/>
    <w:rsid w:val="00482C2E"/>
    <w:rsid w:val="00482C80"/>
    <w:rsid w:val="00482D2C"/>
    <w:rsid w:val="00482D43"/>
    <w:rsid w:val="00482E41"/>
    <w:rsid w:val="00482E4C"/>
    <w:rsid w:val="00482EC9"/>
    <w:rsid w:val="00482EEB"/>
    <w:rsid w:val="00482EFF"/>
    <w:rsid w:val="00482F00"/>
    <w:rsid w:val="00482F02"/>
    <w:rsid w:val="00482F45"/>
    <w:rsid w:val="00482F4E"/>
    <w:rsid w:val="00482FA2"/>
    <w:rsid w:val="0048307F"/>
    <w:rsid w:val="004830C7"/>
    <w:rsid w:val="0048321B"/>
    <w:rsid w:val="00483288"/>
    <w:rsid w:val="0048328F"/>
    <w:rsid w:val="004832F4"/>
    <w:rsid w:val="004833F6"/>
    <w:rsid w:val="0048348B"/>
    <w:rsid w:val="004834E0"/>
    <w:rsid w:val="00483554"/>
    <w:rsid w:val="0048356C"/>
    <w:rsid w:val="004835E6"/>
    <w:rsid w:val="004835ED"/>
    <w:rsid w:val="004836B2"/>
    <w:rsid w:val="004836F7"/>
    <w:rsid w:val="0048376A"/>
    <w:rsid w:val="00483774"/>
    <w:rsid w:val="0048378A"/>
    <w:rsid w:val="004837E6"/>
    <w:rsid w:val="004837E8"/>
    <w:rsid w:val="004837EE"/>
    <w:rsid w:val="00483827"/>
    <w:rsid w:val="004838DD"/>
    <w:rsid w:val="004838E7"/>
    <w:rsid w:val="0048396A"/>
    <w:rsid w:val="00483A02"/>
    <w:rsid w:val="00483A27"/>
    <w:rsid w:val="00483A2D"/>
    <w:rsid w:val="00483B7C"/>
    <w:rsid w:val="00483D0D"/>
    <w:rsid w:val="00483D86"/>
    <w:rsid w:val="00483D8B"/>
    <w:rsid w:val="00483EC3"/>
    <w:rsid w:val="00483ED3"/>
    <w:rsid w:val="00483F64"/>
    <w:rsid w:val="00483FA6"/>
    <w:rsid w:val="00483FCC"/>
    <w:rsid w:val="0048409D"/>
    <w:rsid w:val="0048421F"/>
    <w:rsid w:val="0048427D"/>
    <w:rsid w:val="004842B9"/>
    <w:rsid w:val="004842C1"/>
    <w:rsid w:val="004843BD"/>
    <w:rsid w:val="004843E7"/>
    <w:rsid w:val="004844A2"/>
    <w:rsid w:val="004844BE"/>
    <w:rsid w:val="004846FF"/>
    <w:rsid w:val="00484A0D"/>
    <w:rsid w:val="00484A1C"/>
    <w:rsid w:val="00484A2A"/>
    <w:rsid w:val="00484B00"/>
    <w:rsid w:val="00484B1C"/>
    <w:rsid w:val="00484B1E"/>
    <w:rsid w:val="00484B32"/>
    <w:rsid w:val="00484B53"/>
    <w:rsid w:val="00484BB2"/>
    <w:rsid w:val="00484C0A"/>
    <w:rsid w:val="00484C50"/>
    <w:rsid w:val="00484CA5"/>
    <w:rsid w:val="00484CA8"/>
    <w:rsid w:val="00484CCD"/>
    <w:rsid w:val="00484D0E"/>
    <w:rsid w:val="00484E59"/>
    <w:rsid w:val="00484E6E"/>
    <w:rsid w:val="00484EA4"/>
    <w:rsid w:val="00484EDA"/>
    <w:rsid w:val="00484F3A"/>
    <w:rsid w:val="00484F87"/>
    <w:rsid w:val="004852FD"/>
    <w:rsid w:val="00485328"/>
    <w:rsid w:val="0048545F"/>
    <w:rsid w:val="004855A2"/>
    <w:rsid w:val="0048562A"/>
    <w:rsid w:val="004856DB"/>
    <w:rsid w:val="00485706"/>
    <w:rsid w:val="00485913"/>
    <w:rsid w:val="0048592E"/>
    <w:rsid w:val="00485940"/>
    <w:rsid w:val="00485A49"/>
    <w:rsid w:val="00485AA6"/>
    <w:rsid w:val="00485AC6"/>
    <w:rsid w:val="00485B4A"/>
    <w:rsid w:val="00485B8F"/>
    <w:rsid w:val="00485C8F"/>
    <w:rsid w:val="00485CA6"/>
    <w:rsid w:val="00485CD6"/>
    <w:rsid w:val="00485CE4"/>
    <w:rsid w:val="00485D00"/>
    <w:rsid w:val="00485D2C"/>
    <w:rsid w:val="00485DFC"/>
    <w:rsid w:val="00485E56"/>
    <w:rsid w:val="00485E80"/>
    <w:rsid w:val="00485F30"/>
    <w:rsid w:val="00485F45"/>
    <w:rsid w:val="0048607D"/>
    <w:rsid w:val="004860E8"/>
    <w:rsid w:val="00486118"/>
    <w:rsid w:val="00486149"/>
    <w:rsid w:val="004861D9"/>
    <w:rsid w:val="00486281"/>
    <w:rsid w:val="0048632E"/>
    <w:rsid w:val="004863FC"/>
    <w:rsid w:val="00486439"/>
    <w:rsid w:val="00486440"/>
    <w:rsid w:val="00486446"/>
    <w:rsid w:val="00486450"/>
    <w:rsid w:val="00486591"/>
    <w:rsid w:val="004865D7"/>
    <w:rsid w:val="0048662E"/>
    <w:rsid w:val="00486676"/>
    <w:rsid w:val="00486680"/>
    <w:rsid w:val="00486736"/>
    <w:rsid w:val="00486759"/>
    <w:rsid w:val="004867FC"/>
    <w:rsid w:val="00486812"/>
    <w:rsid w:val="00486B51"/>
    <w:rsid w:val="00486B5E"/>
    <w:rsid w:val="00486BED"/>
    <w:rsid w:val="00486C22"/>
    <w:rsid w:val="00486C24"/>
    <w:rsid w:val="00486C52"/>
    <w:rsid w:val="00486C6C"/>
    <w:rsid w:val="00486C85"/>
    <w:rsid w:val="00486D21"/>
    <w:rsid w:val="00486D3E"/>
    <w:rsid w:val="00486D59"/>
    <w:rsid w:val="00486D72"/>
    <w:rsid w:val="00486DDD"/>
    <w:rsid w:val="00486E87"/>
    <w:rsid w:val="00486FF5"/>
    <w:rsid w:val="0048706C"/>
    <w:rsid w:val="00487102"/>
    <w:rsid w:val="00487190"/>
    <w:rsid w:val="004872C3"/>
    <w:rsid w:val="00487302"/>
    <w:rsid w:val="00487392"/>
    <w:rsid w:val="004873B3"/>
    <w:rsid w:val="004873CA"/>
    <w:rsid w:val="00487468"/>
    <w:rsid w:val="0048748B"/>
    <w:rsid w:val="004874E8"/>
    <w:rsid w:val="004875FC"/>
    <w:rsid w:val="00487642"/>
    <w:rsid w:val="004876D8"/>
    <w:rsid w:val="00487820"/>
    <w:rsid w:val="00487834"/>
    <w:rsid w:val="00487903"/>
    <w:rsid w:val="0048794D"/>
    <w:rsid w:val="00487984"/>
    <w:rsid w:val="00487A1C"/>
    <w:rsid w:val="00487A63"/>
    <w:rsid w:val="00487A74"/>
    <w:rsid w:val="00487A87"/>
    <w:rsid w:val="00487B1A"/>
    <w:rsid w:val="00487C08"/>
    <w:rsid w:val="00487C09"/>
    <w:rsid w:val="00487C7C"/>
    <w:rsid w:val="00487CAD"/>
    <w:rsid w:val="00487E73"/>
    <w:rsid w:val="00487EFB"/>
    <w:rsid w:val="00487F68"/>
    <w:rsid w:val="0049007C"/>
    <w:rsid w:val="004900AF"/>
    <w:rsid w:val="004900E7"/>
    <w:rsid w:val="004901C3"/>
    <w:rsid w:val="00490289"/>
    <w:rsid w:val="004902D0"/>
    <w:rsid w:val="004903C7"/>
    <w:rsid w:val="004903CB"/>
    <w:rsid w:val="004905E6"/>
    <w:rsid w:val="00490650"/>
    <w:rsid w:val="004907B9"/>
    <w:rsid w:val="004907C6"/>
    <w:rsid w:val="00490843"/>
    <w:rsid w:val="00490862"/>
    <w:rsid w:val="004908DE"/>
    <w:rsid w:val="00490919"/>
    <w:rsid w:val="004909C5"/>
    <w:rsid w:val="00490A33"/>
    <w:rsid w:val="00490BEE"/>
    <w:rsid w:val="00490C14"/>
    <w:rsid w:val="00490C7D"/>
    <w:rsid w:val="00490CD1"/>
    <w:rsid w:val="00490DD9"/>
    <w:rsid w:val="00490DF6"/>
    <w:rsid w:val="00490E79"/>
    <w:rsid w:val="00490F0A"/>
    <w:rsid w:val="00490F15"/>
    <w:rsid w:val="00490F60"/>
    <w:rsid w:val="00490FF4"/>
    <w:rsid w:val="00491005"/>
    <w:rsid w:val="00491105"/>
    <w:rsid w:val="00491166"/>
    <w:rsid w:val="0049129E"/>
    <w:rsid w:val="0049140B"/>
    <w:rsid w:val="0049142D"/>
    <w:rsid w:val="0049146D"/>
    <w:rsid w:val="00491485"/>
    <w:rsid w:val="004916A0"/>
    <w:rsid w:val="004917F6"/>
    <w:rsid w:val="00491824"/>
    <w:rsid w:val="00491835"/>
    <w:rsid w:val="004918FC"/>
    <w:rsid w:val="00491945"/>
    <w:rsid w:val="004919A3"/>
    <w:rsid w:val="00491A42"/>
    <w:rsid w:val="00491AB8"/>
    <w:rsid w:val="00491C1F"/>
    <w:rsid w:val="00491C62"/>
    <w:rsid w:val="00491CC1"/>
    <w:rsid w:val="00491CC8"/>
    <w:rsid w:val="00491D67"/>
    <w:rsid w:val="00491E72"/>
    <w:rsid w:val="00491FF3"/>
    <w:rsid w:val="00492007"/>
    <w:rsid w:val="00492067"/>
    <w:rsid w:val="004921F5"/>
    <w:rsid w:val="00492220"/>
    <w:rsid w:val="00492281"/>
    <w:rsid w:val="004922BF"/>
    <w:rsid w:val="0049249C"/>
    <w:rsid w:val="004924A1"/>
    <w:rsid w:val="004924B9"/>
    <w:rsid w:val="0049254F"/>
    <w:rsid w:val="00492558"/>
    <w:rsid w:val="0049255F"/>
    <w:rsid w:val="00492572"/>
    <w:rsid w:val="004925C4"/>
    <w:rsid w:val="004925E0"/>
    <w:rsid w:val="004927E0"/>
    <w:rsid w:val="0049284B"/>
    <w:rsid w:val="0049288B"/>
    <w:rsid w:val="004928F2"/>
    <w:rsid w:val="00492918"/>
    <w:rsid w:val="00492A15"/>
    <w:rsid w:val="00492AE9"/>
    <w:rsid w:val="00492B8E"/>
    <w:rsid w:val="00492BD7"/>
    <w:rsid w:val="00492BF2"/>
    <w:rsid w:val="00492C41"/>
    <w:rsid w:val="00492D8F"/>
    <w:rsid w:val="00492DBE"/>
    <w:rsid w:val="00492EA2"/>
    <w:rsid w:val="00492EB5"/>
    <w:rsid w:val="00492F34"/>
    <w:rsid w:val="00492FF9"/>
    <w:rsid w:val="00493025"/>
    <w:rsid w:val="00493026"/>
    <w:rsid w:val="004930B5"/>
    <w:rsid w:val="004930BA"/>
    <w:rsid w:val="00493277"/>
    <w:rsid w:val="0049327D"/>
    <w:rsid w:val="004932C7"/>
    <w:rsid w:val="00493311"/>
    <w:rsid w:val="00493429"/>
    <w:rsid w:val="00493507"/>
    <w:rsid w:val="00493614"/>
    <w:rsid w:val="00493615"/>
    <w:rsid w:val="00493660"/>
    <w:rsid w:val="004937F1"/>
    <w:rsid w:val="004937F8"/>
    <w:rsid w:val="0049398A"/>
    <w:rsid w:val="00493A6E"/>
    <w:rsid w:val="00493DAA"/>
    <w:rsid w:val="00493DC6"/>
    <w:rsid w:val="00493EF3"/>
    <w:rsid w:val="00493FAF"/>
    <w:rsid w:val="004940AB"/>
    <w:rsid w:val="004941CB"/>
    <w:rsid w:val="0049421B"/>
    <w:rsid w:val="00494259"/>
    <w:rsid w:val="0049439C"/>
    <w:rsid w:val="004943BE"/>
    <w:rsid w:val="00494412"/>
    <w:rsid w:val="0049448B"/>
    <w:rsid w:val="004944A2"/>
    <w:rsid w:val="004944AE"/>
    <w:rsid w:val="004944D6"/>
    <w:rsid w:val="00494579"/>
    <w:rsid w:val="00494621"/>
    <w:rsid w:val="00494695"/>
    <w:rsid w:val="004946D1"/>
    <w:rsid w:val="004947F5"/>
    <w:rsid w:val="00494840"/>
    <w:rsid w:val="0049489D"/>
    <w:rsid w:val="0049490E"/>
    <w:rsid w:val="0049499A"/>
    <w:rsid w:val="004949A5"/>
    <w:rsid w:val="00494A0D"/>
    <w:rsid w:val="00494A30"/>
    <w:rsid w:val="00494A86"/>
    <w:rsid w:val="00494C05"/>
    <w:rsid w:val="00494DE2"/>
    <w:rsid w:val="00494FC8"/>
    <w:rsid w:val="00495066"/>
    <w:rsid w:val="004950F5"/>
    <w:rsid w:val="00495162"/>
    <w:rsid w:val="00495174"/>
    <w:rsid w:val="0049518A"/>
    <w:rsid w:val="00495448"/>
    <w:rsid w:val="0049553E"/>
    <w:rsid w:val="004955FC"/>
    <w:rsid w:val="004956D8"/>
    <w:rsid w:val="00495830"/>
    <w:rsid w:val="00495A7D"/>
    <w:rsid w:val="00495ACA"/>
    <w:rsid w:val="00495B4D"/>
    <w:rsid w:val="00495BAF"/>
    <w:rsid w:val="00495BD6"/>
    <w:rsid w:val="00495EB8"/>
    <w:rsid w:val="00495EE1"/>
    <w:rsid w:val="00495F26"/>
    <w:rsid w:val="00495F33"/>
    <w:rsid w:val="00495FD8"/>
    <w:rsid w:val="00496021"/>
    <w:rsid w:val="0049611D"/>
    <w:rsid w:val="00496133"/>
    <w:rsid w:val="0049621B"/>
    <w:rsid w:val="004962D4"/>
    <w:rsid w:val="00496390"/>
    <w:rsid w:val="00496408"/>
    <w:rsid w:val="00496468"/>
    <w:rsid w:val="0049649D"/>
    <w:rsid w:val="0049654E"/>
    <w:rsid w:val="00496791"/>
    <w:rsid w:val="004967F3"/>
    <w:rsid w:val="0049681D"/>
    <w:rsid w:val="004968C9"/>
    <w:rsid w:val="0049696A"/>
    <w:rsid w:val="004969AD"/>
    <w:rsid w:val="004969ED"/>
    <w:rsid w:val="00496A1E"/>
    <w:rsid w:val="00496AE0"/>
    <w:rsid w:val="00496B06"/>
    <w:rsid w:val="00496B11"/>
    <w:rsid w:val="00496B24"/>
    <w:rsid w:val="00496B4F"/>
    <w:rsid w:val="00496B69"/>
    <w:rsid w:val="00496B94"/>
    <w:rsid w:val="00496C18"/>
    <w:rsid w:val="00496D78"/>
    <w:rsid w:val="00496DBE"/>
    <w:rsid w:val="00496DFE"/>
    <w:rsid w:val="00496F47"/>
    <w:rsid w:val="00496F75"/>
    <w:rsid w:val="00496F7D"/>
    <w:rsid w:val="00497047"/>
    <w:rsid w:val="00497050"/>
    <w:rsid w:val="00497357"/>
    <w:rsid w:val="00497369"/>
    <w:rsid w:val="004973AF"/>
    <w:rsid w:val="004973D0"/>
    <w:rsid w:val="004974C3"/>
    <w:rsid w:val="00497582"/>
    <w:rsid w:val="0049778E"/>
    <w:rsid w:val="004977A5"/>
    <w:rsid w:val="004977D0"/>
    <w:rsid w:val="00497872"/>
    <w:rsid w:val="004978DC"/>
    <w:rsid w:val="004978EE"/>
    <w:rsid w:val="00497ABB"/>
    <w:rsid w:val="00497ABF"/>
    <w:rsid w:val="00497AFF"/>
    <w:rsid w:val="00497B01"/>
    <w:rsid w:val="00497B45"/>
    <w:rsid w:val="00497BD1"/>
    <w:rsid w:val="00497C93"/>
    <w:rsid w:val="00497DBF"/>
    <w:rsid w:val="00497EBD"/>
    <w:rsid w:val="00497F0C"/>
    <w:rsid w:val="00497FF6"/>
    <w:rsid w:val="004A002F"/>
    <w:rsid w:val="004A00C0"/>
    <w:rsid w:val="004A00E0"/>
    <w:rsid w:val="004A0102"/>
    <w:rsid w:val="004A01C5"/>
    <w:rsid w:val="004A02B1"/>
    <w:rsid w:val="004A03E8"/>
    <w:rsid w:val="004A05CD"/>
    <w:rsid w:val="004A067F"/>
    <w:rsid w:val="004A06F8"/>
    <w:rsid w:val="004A072C"/>
    <w:rsid w:val="004A0838"/>
    <w:rsid w:val="004A0860"/>
    <w:rsid w:val="004A08C7"/>
    <w:rsid w:val="004A08F3"/>
    <w:rsid w:val="004A08F4"/>
    <w:rsid w:val="004A08FD"/>
    <w:rsid w:val="004A09D6"/>
    <w:rsid w:val="004A0A36"/>
    <w:rsid w:val="004A0B80"/>
    <w:rsid w:val="004A0B8C"/>
    <w:rsid w:val="004A0C4F"/>
    <w:rsid w:val="004A0D09"/>
    <w:rsid w:val="004A0D43"/>
    <w:rsid w:val="004A0D67"/>
    <w:rsid w:val="004A1084"/>
    <w:rsid w:val="004A10E5"/>
    <w:rsid w:val="004A1393"/>
    <w:rsid w:val="004A1400"/>
    <w:rsid w:val="004A14AD"/>
    <w:rsid w:val="004A16AB"/>
    <w:rsid w:val="004A1835"/>
    <w:rsid w:val="004A192C"/>
    <w:rsid w:val="004A1997"/>
    <w:rsid w:val="004A1A23"/>
    <w:rsid w:val="004A1BD6"/>
    <w:rsid w:val="004A1C6C"/>
    <w:rsid w:val="004A1CD1"/>
    <w:rsid w:val="004A1D7A"/>
    <w:rsid w:val="004A1E53"/>
    <w:rsid w:val="004A2022"/>
    <w:rsid w:val="004A20E3"/>
    <w:rsid w:val="004A2134"/>
    <w:rsid w:val="004A213C"/>
    <w:rsid w:val="004A21A9"/>
    <w:rsid w:val="004A21AB"/>
    <w:rsid w:val="004A21BD"/>
    <w:rsid w:val="004A2255"/>
    <w:rsid w:val="004A22EA"/>
    <w:rsid w:val="004A22F2"/>
    <w:rsid w:val="004A22FE"/>
    <w:rsid w:val="004A239F"/>
    <w:rsid w:val="004A25C4"/>
    <w:rsid w:val="004A25F7"/>
    <w:rsid w:val="004A25F8"/>
    <w:rsid w:val="004A2627"/>
    <w:rsid w:val="004A2771"/>
    <w:rsid w:val="004A2802"/>
    <w:rsid w:val="004A289A"/>
    <w:rsid w:val="004A2941"/>
    <w:rsid w:val="004A2960"/>
    <w:rsid w:val="004A2968"/>
    <w:rsid w:val="004A29D4"/>
    <w:rsid w:val="004A2A29"/>
    <w:rsid w:val="004A2A3E"/>
    <w:rsid w:val="004A2A6A"/>
    <w:rsid w:val="004A2A89"/>
    <w:rsid w:val="004A2D92"/>
    <w:rsid w:val="004A2E0A"/>
    <w:rsid w:val="004A2EED"/>
    <w:rsid w:val="004A2F73"/>
    <w:rsid w:val="004A31AF"/>
    <w:rsid w:val="004A347D"/>
    <w:rsid w:val="004A3755"/>
    <w:rsid w:val="004A37B3"/>
    <w:rsid w:val="004A388A"/>
    <w:rsid w:val="004A38CD"/>
    <w:rsid w:val="004A3932"/>
    <w:rsid w:val="004A3B85"/>
    <w:rsid w:val="004A3BEF"/>
    <w:rsid w:val="004A3BFD"/>
    <w:rsid w:val="004A3C18"/>
    <w:rsid w:val="004A3C32"/>
    <w:rsid w:val="004A3D3D"/>
    <w:rsid w:val="004A3DE9"/>
    <w:rsid w:val="004A3F4D"/>
    <w:rsid w:val="004A4159"/>
    <w:rsid w:val="004A4195"/>
    <w:rsid w:val="004A41D8"/>
    <w:rsid w:val="004A41E7"/>
    <w:rsid w:val="004A4256"/>
    <w:rsid w:val="004A4344"/>
    <w:rsid w:val="004A43BE"/>
    <w:rsid w:val="004A4419"/>
    <w:rsid w:val="004A4522"/>
    <w:rsid w:val="004A4525"/>
    <w:rsid w:val="004A452B"/>
    <w:rsid w:val="004A45A7"/>
    <w:rsid w:val="004A45C9"/>
    <w:rsid w:val="004A4614"/>
    <w:rsid w:val="004A4717"/>
    <w:rsid w:val="004A4775"/>
    <w:rsid w:val="004A480C"/>
    <w:rsid w:val="004A48CD"/>
    <w:rsid w:val="004A4A0A"/>
    <w:rsid w:val="004A4A14"/>
    <w:rsid w:val="004A4ABA"/>
    <w:rsid w:val="004A4B11"/>
    <w:rsid w:val="004A4B4F"/>
    <w:rsid w:val="004A4BB0"/>
    <w:rsid w:val="004A4C0B"/>
    <w:rsid w:val="004A4D53"/>
    <w:rsid w:val="004A4D5E"/>
    <w:rsid w:val="004A4DFF"/>
    <w:rsid w:val="004A4E09"/>
    <w:rsid w:val="004A4E0A"/>
    <w:rsid w:val="004A4ED0"/>
    <w:rsid w:val="004A4F06"/>
    <w:rsid w:val="004A5046"/>
    <w:rsid w:val="004A51F1"/>
    <w:rsid w:val="004A52EF"/>
    <w:rsid w:val="004A533F"/>
    <w:rsid w:val="004A5368"/>
    <w:rsid w:val="004A53F6"/>
    <w:rsid w:val="004A544A"/>
    <w:rsid w:val="004A5483"/>
    <w:rsid w:val="004A54AD"/>
    <w:rsid w:val="004A5504"/>
    <w:rsid w:val="004A5520"/>
    <w:rsid w:val="004A5592"/>
    <w:rsid w:val="004A55C5"/>
    <w:rsid w:val="004A5635"/>
    <w:rsid w:val="004A5698"/>
    <w:rsid w:val="004A56E8"/>
    <w:rsid w:val="004A573C"/>
    <w:rsid w:val="004A58F8"/>
    <w:rsid w:val="004A59A2"/>
    <w:rsid w:val="004A5A83"/>
    <w:rsid w:val="004A5AB1"/>
    <w:rsid w:val="004A5AED"/>
    <w:rsid w:val="004A5AFD"/>
    <w:rsid w:val="004A5B6A"/>
    <w:rsid w:val="004A5B8E"/>
    <w:rsid w:val="004A5BF3"/>
    <w:rsid w:val="004A5C96"/>
    <w:rsid w:val="004A5CB6"/>
    <w:rsid w:val="004A5D08"/>
    <w:rsid w:val="004A5DDC"/>
    <w:rsid w:val="004A5DF0"/>
    <w:rsid w:val="004A5EF1"/>
    <w:rsid w:val="004A5FF4"/>
    <w:rsid w:val="004A6089"/>
    <w:rsid w:val="004A6096"/>
    <w:rsid w:val="004A60D3"/>
    <w:rsid w:val="004A60EE"/>
    <w:rsid w:val="004A6117"/>
    <w:rsid w:val="004A6209"/>
    <w:rsid w:val="004A63D7"/>
    <w:rsid w:val="004A649B"/>
    <w:rsid w:val="004A6529"/>
    <w:rsid w:val="004A65A9"/>
    <w:rsid w:val="004A65D3"/>
    <w:rsid w:val="004A65FF"/>
    <w:rsid w:val="004A663D"/>
    <w:rsid w:val="004A6640"/>
    <w:rsid w:val="004A66A6"/>
    <w:rsid w:val="004A66C1"/>
    <w:rsid w:val="004A6765"/>
    <w:rsid w:val="004A6894"/>
    <w:rsid w:val="004A6930"/>
    <w:rsid w:val="004A6992"/>
    <w:rsid w:val="004A69C0"/>
    <w:rsid w:val="004A6ABF"/>
    <w:rsid w:val="004A6B3B"/>
    <w:rsid w:val="004A6B9C"/>
    <w:rsid w:val="004A6C2F"/>
    <w:rsid w:val="004A6E4D"/>
    <w:rsid w:val="004A6ED5"/>
    <w:rsid w:val="004A6F13"/>
    <w:rsid w:val="004A708A"/>
    <w:rsid w:val="004A7221"/>
    <w:rsid w:val="004A7357"/>
    <w:rsid w:val="004A73DA"/>
    <w:rsid w:val="004A7449"/>
    <w:rsid w:val="004A76A9"/>
    <w:rsid w:val="004A7718"/>
    <w:rsid w:val="004A788A"/>
    <w:rsid w:val="004A789C"/>
    <w:rsid w:val="004A78F3"/>
    <w:rsid w:val="004A7976"/>
    <w:rsid w:val="004A79FE"/>
    <w:rsid w:val="004A7BDF"/>
    <w:rsid w:val="004A7CDF"/>
    <w:rsid w:val="004A7D11"/>
    <w:rsid w:val="004A7D79"/>
    <w:rsid w:val="004A7E2C"/>
    <w:rsid w:val="004A7F44"/>
    <w:rsid w:val="004B0039"/>
    <w:rsid w:val="004B0157"/>
    <w:rsid w:val="004B01B3"/>
    <w:rsid w:val="004B021E"/>
    <w:rsid w:val="004B023D"/>
    <w:rsid w:val="004B0277"/>
    <w:rsid w:val="004B029F"/>
    <w:rsid w:val="004B046D"/>
    <w:rsid w:val="004B05EC"/>
    <w:rsid w:val="004B0695"/>
    <w:rsid w:val="004B0705"/>
    <w:rsid w:val="004B07B9"/>
    <w:rsid w:val="004B07C8"/>
    <w:rsid w:val="004B08F2"/>
    <w:rsid w:val="004B08F6"/>
    <w:rsid w:val="004B0916"/>
    <w:rsid w:val="004B0990"/>
    <w:rsid w:val="004B09B3"/>
    <w:rsid w:val="004B0A07"/>
    <w:rsid w:val="004B0A5E"/>
    <w:rsid w:val="004B0A9E"/>
    <w:rsid w:val="004B0B93"/>
    <w:rsid w:val="004B0BE9"/>
    <w:rsid w:val="004B0CC7"/>
    <w:rsid w:val="004B0D28"/>
    <w:rsid w:val="004B0D9B"/>
    <w:rsid w:val="004B0DD9"/>
    <w:rsid w:val="004B0EB8"/>
    <w:rsid w:val="004B1029"/>
    <w:rsid w:val="004B10B2"/>
    <w:rsid w:val="004B10B8"/>
    <w:rsid w:val="004B114C"/>
    <w:rsid w:val="004B1224"/>
    <w:rsid w:val="004B12AF"/>
    <w:rsid w:val="004B141C"/>
    <w:rsid w:val="004B1493"/>
    <w:rsid w:val="004B152B"/>
    <w:rsid w:val="004B1557"/>
    <w:rsid w:val="004B15A9"/>
    <w:rsid w:val="004B1601"/>
    <w:rsid w:val="004B1641"/>
    <w:rsid w:val="004B16E9"/>
    <w:rsid w:val="004B17C0"/>
    <w:rsid w:val="004B17CE"/>
    <w:rsid w:val="004B1805"/>
    <w:rsid w:val="004B18C7"/>
    <w:rsid w:val="004B1911"/>
    <w:rsid w:val="004B19B9"/>
    <w:rsid w:val="004B19C7"/>
    <w:rsid w:val="004B19E9"/>
    <w:rsid w:val="004B19F5"/>
    <w:rsid w:val="004B1BE1"/>
    <w:rsid w:val="004B1C17"/>
    <w:rsid w:val="004B1C77"/>
    <w:rsid w:val="004B1C84"/>
    <w:rsid w:val="004B1D4A"/>
    <w:rsid w:val="004B1D58"/>
    <w:rsid w:val="004B1DCF"/>
    <w:rsid w:val="004B1DFA"/>
    <w:rsid w:val="004B1E18"/>
    <w:rsid w:val="004B1E54"/>
    <w:rsid w:val="004B1E5B"/>
    <w:rsid w:val="004B1EFD"/>
    <w:rsid w:val="004B1F1F"/>
    <w:rsid w:val="004B1F7E"/>
    <w:rsid w:val="004B1FA8"/>
    <w:rsid w:val="004B204E"/>
    <w:rsid w:val="004B20DF"/>
    <w:rsid w:val="004B2108"/>
    <w:rsid w:val="004B219D"/>
    <w:rsid w:val="004B21A5"/>
    <w:rsid w:val="004B22E1"/>
    <w:rsid w:val="004B22F5"/>
    <w:rsid w:val="004B238A"/>
    <w:rsid w:val="004B2405"/>
    <w:rsid w:val="004B245A"/>
    <w:rsid w:val="004B24D3"/>
    <w:rsid w:val="004B24FA"/>
    <w:rsid w:val="004B2573"/>
    <w:rsid w:val="004B25BC"/>
    <w:rsid w:val="004B25D7"/>
    <w:rsid w:val="004B25F2"/>
    <w:rsid w:val="004B2625"/>
    <w:rsid w:val="004B26A3"/>
    <w:rsid w:val="004B2705"/>
    <w:rsid w:val="004B278E"/>
    <w:rsid w:val="004B27A2"/>
    <w:rsid w:val="004B2890"/>
    <w:rsid w:val="004B29C8"/>
    <w:rsid w:val="004B2A7C"/>
    <w:rsid w:val="004B2A94"/>
    <w:rsid w:val="004B2AD3"/>
    <w:rsid w:val="004B2AD8"/>
    <w:rsid w:val="004B2AED"/>
    <w:rsid w:val="004B2B42"/>
    <w:rsid w:val="004B2B64"/>
    <w:rsid w:val="004B2BB9"/>
    <w:rsid w:val="004B2C04"/>
    <w:rsid w:val="004B2C27"/>
    <w:rsid w:val="004B2C66"/>
    <w:rsid w:val="004B2C79"/>
    <w:rsid w:val="004B2DA9"/>
    <w:rsid w:val="004B2DB3"/>
    <w:rsid w:val="004B2F0A"/>
    <w:rsid w:val="004B2FB2"/>
    <w:rsid w:val="004B3065"/>
    <w:rsid w:val="004B30DF"/>
    <w:rsid w:val="004B31BE"/>
    <w:rsid w:val="004B31EA"/>
    <w:rsid w:val="004B3222"/>
    <w:rsid w:val="004B3247"/>
    <w:rsid w:val="004B3325"/>
    <w:rsid w:val="004B3342"/>
    <w:rsid w:val="004B33D7"/>
    <w:rsid w:val="004B3474"/>
    <w:rsid w:val="004B34FC"/>
    <w:rsid w:val="004B3596"/>
    <w:rsid w:val="004B35A6"/>
    <w:rsid w:val="004B3874"/>
    <w:rsid w:val="004B3881"/>
    <w:rsid w:val="004B3A93"/>
    <w:rsid w:val="004B3B2A"/>
    <w:rsid w:val="004B3B38"/>
    <w:rsid w:val="004B3B67"/>
    <w:rsid w:val="004B3B98"/>
    <w:rsid w:val="004B3C5C"/>
    <w:rsid w:val="004B3D87"/>
    <w:rsid w:val="004B3EB9"/>
    <w:rsid w:val="004B40A7"/>
    <w:rsid w:val="004B40B9"/>
    <w:rsid w:val="004B42BB"/>
    <w:rsid w:val="004B42D3"/>
    <w:rsid w:val="004B430A"/>
    <w:rsid w:val="004B4349"/>
    <w:rsid w:val="004B4365"/>
    <w:rsid w:val="004B448A"/>
    <w:rsid w:val="004B460A"/>
    <w:rsid w:val="004B46B8"/>
    <w:rsid w:val="004B47C7"/>
    <w:rsid w:val="004B483C"/>
    <w:rsid w:val="004B488A"/>
    <w:rsid w:val="004B48BD"/>
    <w:rsid w:val="004B4973"/>
    <w:rsid w:val="004B4A75"/>
    <w:rsid w:val="004B4ABE"/>
    <w:rsid w:val="004B4B31"/>
    <w:rsid w:val="004B4C65"/>
    <w:rsid w:val="004B4C97"/>
    <w:rsid w:val="004B4D07"/>
    <w:rsid w:val="004B4E30"/>
    <w:rsid w:val="004B4E76"/>
    <w:rsid w:val="004B4E8F"/>
    <w:rsid w:val="004B4E90"/>
    <w:rsid w:val="004B504C"/>
    <w:rsid w:val="004B5103"/>
    <w:rsid w:val="004B5170"/>
    <w:rsid w:val="004B53EF"/>
    <w:rsid w:val="004B5408"/>
    <w:rsid w:val="004B54F6"/>
    <w:rsid w:val="004B54F9"/>
    <w:rsid w:val="004B557E"/>
    <w:rsid w:val="004B55F0"/>
    <w:rsid w:val="004B56CE"/>
    <w:rsid w:val="004B57B7"/>
    <w:rsid w:val="004B57C9"/>
    <w:rsid w:val="004B5843"/>
    <w:rsid w:val="004B589E"/>
    <w:rsid w:val="004B58BC"/>
    <w:rsid w:val="004B59CF"/>
    <w:rsid w:val="004B5A0B"/>
    <w:rsid w:val="004B5AAC"/>
    <w:rsid w:val="004B5B41"/>
    <w:rsid w:val="004B5B4E"/>
    <w:rsid w:val="004B5E52"/>
    <w:rsid w:val="004B5E60"/>
    <w:rsid w:val="004B5E6C"/>
    <w:rsid w:val="004B5F42"/>
    <w:rsid w:val="004B604C"/>
    <w:rsid w:val="004B60B3"/>
    <w:rsid w:val="004B60DB"/>
    <w:rsid w:val="004B61D1"/>
    <w:rsid w:val="004B6209"/>
    <w:rsid w:val="004B62E9"/>
    <w:rsid w:val="004B632D"/>
    <w:rsid w:val="004B6374"/>
    <w:rsid w:val="004B63ED"/>
    <w:rsid w:val="004B64C5"/>
    <w:rsid w:val="004B6543"/>
    <w:rsid w:val="004B6719"/>
    <w:rsid w:val="004B673E"/>
    <w:rsid w:val="004B68A1"/>
    <w:rsid w:val="004B68AB"/>
    <w:rsid w:val="004B69DC"/>
    <w:rsid w:val="004B6A63"/>
    <w:rsid w:val="004B6A83"/>
    <w:rsid w:val="004B6A88"/>
    <w:rsid w:val="004B6B15"/>
    <w:rsid w:val="004B6B7A"/>
    <w:rsid w:val="004B6D07"/>
    <w:rsid w:val="004B6D4D"/>
    <w:rsid w:val="004B6E61"/>
    <w:rsid w:val="004B6E8A"/>
    <w:rsid w:val="004B6EAC"/>
    <w:rsid w:val="004B6F37"/>
    <w:rsid w:val="004B6F3F"/>
    <w:rsid w:val="004B6F66"/>
    <w:rsid w:val="004B6FC4"/>
    <w:rsid w:val="004B6FD1"/>
    <w:rsid w:val="004B71EB"/>
    <w:rsid w:val="004B724A"/>
    <w:rsid w:val="004B72D7"/>
    <w:rsid w:val="004B7394"/>
    <w:rsid w:val="004B7414"/>
    <w:rsid w:val="004B741A"/>
    <w:rsid w:val="004B7464"/>
    <w:rsid w:val="004B7619"/>
    <w:rsid w:val="004B7652"/>
    <w:rsid w:val="004B7674"/>
    <w:rsid w:val="004B76E5"/>
    <w:rsid w:val="004B76E9"/>
    <w:rsid w:val="004B773D"/>
    <w:rsid w:val="004B775D"/>
    <w:rsid w:val="004B77B1"/>
    <w:rsid w:val="004B77E1"/>
    <w:rsid w:val="004B77EE"/>
    <w:rsid w:val="004B78E6"/>
    <w:rsid w:val="004B7928"/>
    <w:rsid w:val="004B7A6C"/>
    <w:rsid w:val="004B7AF1"/>
    <w:rsid w:val="004B7AF5"/>
    <w:rsid w:val="004B7B83"/>
    <w:rsid w:val="004B7B9E"/>
    <w:rsid w:val="004B7BAA"/>
    <w:rsid w:val="004B7D5D"/>
    <w:rsid w:val="004B7D8A"/>
    <w:rsid w:val="004B7DA3"/>
    <w:rsid w:val="004B7DA9"/>
    <w:rsid w:val="004B7DD1"/>
    <w:rsid w:val="004B7E5F"/>
    <w:rsid w:val="004B7ED3"/>
    <w:rsid w:val="004B7EFF"/>
    <w:rsid w:val="004B7F3D"/>
    <w:rsid w:val="004B7FB7"/>
    <w:rsid w:val="004C02EF"/>
    <w:rsid w:val="004C0450"/>
    <w:rsid w:val="004C0476"/>
    <w:rsid w:val="004C0485"/>
    <w:rsid w:val="004C04B5"/>
    <w:rsid w:val="004C053C"/>
    <w:rsid w:val="004C0596"/>
    <w:rsid w:val="004C05BC"/>
    <w:rsid w:val="004C0631"/>
    <w:rsid w:val="004C07B9"/>
    <w:rsid w:val="004C07BC"/>
    <w:rsid w:val="004C0856"/>
    <w:rsid w:val="004C09C2"/>
    <w:rsid w:val="004C0AA5"/>
    <w:rsid w:val="004C0AA9"/>
    <w:rsid w:val="004C0BAA"/>
    <w:rsid w:val="004C0BB5"/>
    <w:rsid w:val="004C0BCE"/>
    <w:rsid w:val="004C0C8A"/>
    <w:rsid w:val="004C0D10"/>
    <w:rsid w:val="004C0D29"/>
    <w:rsid w:val="004C0D55"/>
    <w:rsid w:val="004C0D80"/>
    <w:rsid w:val="004C0D82"/>
    <w:rsid w:val="004C0E6D"/>
    <w:rsid w:val="004C0FAC"/>
    <w:rsid w:val="004C101E"/>
    <w:rsid w:val="004C10A7"/>
    <w:rsid w:val="004C1121"/>
    <w:rsid w:val="004C1586"/>
    <w:rsid w:val="004C15EC"/>
    <w:rsid w:val="004C15FF"/>
    <w:rsid w:val="004C17EE"/>
    <w:rsid w:val="004C1876"/>
    <w:rsid w:val="004C18E2"/>
    <w:rsid w:val="004C1929"/>
    <w:rsid w:val="004C195A"/>
    <w:rsid w:val="004C1A0A"/>
    <w:rsid w:val="004C1AE0"/>
    <w:rsid w:val="004C1D9E"/>
    <w:rsid w:val="004C1DD1"/>
    <w:rsid w:val="004C1E07"/>
    <w:rsid w:val="004C1E30"/>
    <w:rsid w:val="004C1ECC"/>
    <w:rsid w:val="004C1EE2"/>
    <w:rsid w:val="004C1EFE"/>
    <w:rsid w:val="004C1F23"/>
    <w:rsid w:val="004C1FDD"/>
    <w:rsid w:val="004C1FFB"/>
    <w:rsid w:val="004C2065"/>
    <w:rsid w:val="004C20AA"/>
    <w:rsid w:val="004C20AD"/>
    <w:rsid w:val="004C211F"/>
    <w:rsid w:val="004C21A5"/>
    <w:rsid w:val="004C21B9"/>
    <w:rsid w:val="004C21E5"/>
    <w:rsid w:val="004C2263"/>
    <w:rsid w:val="004C2296"/>
    <w:rsid w:val="004C22FA"/>
    <w:rsid w:val="004C23B9"/>
    <w:rsid w:val="004C2491"/>
    <w:rsid w:val="004C2494"/>
    <w:rsid w:val="004C264F"/>
    <w:rsid w:val="004C27AD"/>
    <w:rsid w:val="004C27E4"/>
    <w:rsid w:val="004C287E"/>
    <w:rsid w:val="004C2A91"/>
    <w:rsid w:val="004C2BB0"/>
    <w:rsid w:val="004C2C1A"/>
    <w:rsid w:val="004C2CE1"/>
    <w:rsid w:val="004C2D19"/>
    <w:rsid w:val="004C2D31"/>
    <w:rsid w:val="004C2D9B"/>
    <w:rsid w:val="004C2DB2"/>
    <w:rsid w:val="004C2DD1"/>
    <w:rsid w:val="004C2DE3"/>
    <w:rsid w:val="004C2E14"/>
    <w:rsid w:val="004C2E44"/>
    <w:rsid w:val="004C2EC7"/>
    <w:rsid w:val="004C2F0E"/>
    <w:rsid w:val="004C2F49"/>
    <w:rsid w:val="004C308B"/>
    <w:rsid w:val="004C3199"/>
    <w:rsid w:val="004C3256"/>
    <w:rsid w:val="004C3262"/>
    <w:rsid w:val="004C3279"/>
    <w:rsid w:val="004C32B3"/>
    <w:rsid w:val="004C333A"/>
    <w:rsid w:val="004C337B"/>
    <w:rsid w:val="004C3385"/>
    <w:rsid w:val="004C33AE"/>
    <w:rsid w:val="004C343B"/>
    <w:rsid w:val="004C34B2"/>
    <w:rsid w:val="004C34C6"/>
    <w:rsid w:val="004C34C9"/>
    <w:rsid w:val="004C35AC"/>
    <w:rsid w:val="004C35E2"/>
    <w:rsid w:val="004C360F"/>
    <w:rsid w:val="004C37BF"/>
    <w:rsid w:val="004C37F5"/>
    <w:rsid w:val="004C3833"/>
    <w:rsid w:val="004C387D"/>
    <w:rsid w:val="004C38DB"/>
    <w:rsid w:val="004C39A8"/>
    <w:rsid w:val="004C3A30"/>
    <w:rsid w:val="004C3A36"/>
    <w:rsid w:val="004C3A4A"/>
    <w:rsid w:val="004C3ADA"/>
    <w:rsid w:val="004C3ADC"/>
    <w:rsid w:val="004C3AF7"/>
    <w:rsid w:val="004C3B37"/>
    <w:rsid w:val="004C3BEB"/>
    <w:rsid w:val="004C3C28"/>
    <w:rsid w:val="004C3C3D"/>
    <w:rsid w:val="004C3C58"/>
    <w:rsid w:val="004C3C72"/>
    <w:rsid w:val="004C3CC4"/>
    <w:rsid w:val="004C3EAD"/>
    <w:rsid w:val="004C3EE1"/>
    <w:rsid w:val="004C3F00"/>
    <w:rsid w:val="004C3F87"/>
    <w:rsid w:val="004C3F93"/>
    <w:rsid w:val="004C3F9B"/>
    <w:rsid w:val="004C3FAB"/>
    <w:rsid w:val="004C4002"/>
    <w:rsid w:val="004C4089"/>
    <w:rsid w:val="004C41D2"/>
    <w:rsid w:val="004C4251"/>
    <w:rsid w:val="004C4290"/>
    <w:rsid w:val="004C439D"/>
    <w:rsid w:val="004C450F"/>
    <w:rsid w:val="004C452F"/>
    <w:rsid w:val="004C4593"/>
    <w:rsid w:val="004C46A9"/>
    <w:rsid w:val="004C46B4"/>
    <w:rsid w:val="004C47C2"/>
    <w:rsid w:val="004C4A10"/>
    <w:rsid w:val="004C4A65"/>
    <w:rsid w:val="004C4A79"/>
    <w:rsid w:val="004C4A99"/>
    <w:rsid w:val="004C4E97"/>
    <w:rsid w:val="004C4FC9"/>
    <w:rsid w:val="004C514A"/>
    <w:rsid w:val="004C5199"/>
    <w:rsid w:val="004C51DD"/>
    <w:rsid w:val="004C51EC"/>
    <w:rsid w:val="004C52AD"/>
    <w:rsid w:val="004C52C8"/>
    <w:rsid w:val="004C52CB"/>
    <w:rsid w:val="004C52FA"/>
    <w:rsid w:val="004C534A"/>
    <w:rsid w:val="004C53D2"/>
    <w:rsid w:val="004C5502"/>
    <w:rsid w:val="004C557F"/>
    <w:rsid w:val="004C5588"/>
    <w:rsid w:val="004C565C"/>
    <w:rsid w:val="004C568D"/>
    <w:rsid w:val="004C5729"/>
    <w:rsid w:val="004C5768"/>
    <w:rsid w:val="004C57A3"/>
    <w:rsid w:val="004C59BD"/>
    <w:rsid w:val="004C5A1D"/>
    <w:rsid w:val="004C5A29"/>
    <w:rsid w:val="004C5CF0"/>
    <w:rsid w:val="004C5D65"/>
    <w:rsid w:val="004C5E15"/>
    <w:rsid w:val="004C5FF1"/>
    <w:rsid w:val="004C617A"/>
    <w:rsid w:val="004C619B"/>
    <w:rsid w:val="004C61BF"/>
    <w:rsid w:val="004C61ED"/>
    <w:rsid w:val="004C623C"/>
    <w:rsid w:val="004C62D6"/>
    <w:rsid w:val="004C658B"/>
    <w:rsid w:val="004C659A"/>
    <w:rsid w:val="004C6605"/>
    <w:rsid w:val="004C6629"/>
    <w:rsid w:val="004C66A5"/>
    <w:rsid w:val="004C6732"/>
    <w:rsid w:val="004C67CC"/>
    <w:rsid w:val="004C67D1"/>
    <w:rsid w:val="004C6807"/>
    <w:rsid w:val="004C6853"/>
    <w:rsid w:val="004C6856"/>
    <w:rsid w:val="004C6859"/>
    <w:rsid w:val="004C687E"/>
    <w:rsid w:val="004C6953"/>
    <w:rsid w:val="004C69E6"/>
    <w:rsid w:val="004C6A78"/>
    <w:rsid w:val="004C6B32"/>
    <w:rsid w:val="004C6B67"/>
    <w:rsid w:val="004C6BA0"/>
    <w:rsid w:val="004C6BA3"/>
    <w:rsid w:val="004C6D30"/>
    <w:rsid w:val="004C6D8D"/>
    <w:rsid w:val="004C6E61"/>
    <w:rsid w:val="004C6E99"/>
    <w:rsid w:val="004C6EA9"/>
    <w:rsid w:val="004C6F12"/>
    <w:rsid w:val="004C6F45"/>
    <w:rsid w:val="004C6FFF"/>
    <w:rsid w:val="004C7007"/>
    <w:rsid w:val="004C7060"/>
    <w:rsid w:val="004C70EA"/>
    <w:rsid w:val="004C72CA"/>
    <w:rsid w:val="004C7348"/>
    <w:rsid w:val="004C73E9"/>
    <w:rsid w:val="004C74BE"/>
    <w:rsid w:val="004C7519"/>
    <w:rsid w:val="004C752F"/>
    <w:rsid w:val="004C760C"/>
    <w:rsid w:val="004C76B0"/>
    <w:rsid w:val="004C7727"/>
    <w:rsid w:val="004C77EA"/>
    <w:rsid w:val="004C781A"/>
    <w:rsid w:val="004C7839"/>
    <w:rsid w:val="004C7864"/>
    <w:rsid w:val="004C7968"/>
    <w:rsid w:val="004C7A34"/>
    <w:rsid w:val="004C7BED"/>
    <w:rsid w:val="004C7C57"/>
    <w:rsid w:val="004C7C64"/>
    <w:rsid w:val="004C7D8D"/>
    <w:rsid w:val="004C7E40"/>
    <w:rsid w:val="004C7F18"/>
    <w:rsid w:val="004C7F99"/>
    <w:rsid w:val="004D00F3"/>
    <w:rsid w:val="004D0121"/>
    <w:rsid w:val="004D01A1"/>
    <w:rsid w:val="004D027E"/>
    <w:rsid w:val="004D02B1"/>
    <w:rsid w:val="004D0381"/>
    <w:rsid w:val="004D03B4"/>
    <w:rsid w:val="004D0457"/>
    <w:rsid w:val="004D0458"/>
    <w:rsid w:val="004D05F0"/>
    <w:rsid w:val="004D0891"/>
    <w:rsid w:val="004D08EA"/>
    <w:rsid w:val="004D08F7"/>
    <w:rsid w:val="004D0907"/>
    <w:rsid w:val="004D096A"/>
    <w:rsid w:val="004D09BC"/>
    <w:rsid w:val="004D0A62"/>
    <w:rsid w:val="004D0ADD"/>
    <w:rsid w:val="004D0C28"/>
    <w:rsid w:val="004D0D5D"/>
    <w:rsid w:val="004D0DE3"/>
    <w:rsid w:val="004D0DEF"/>
    <w:rsid w:val="004D0E7A"/>
    <w:rsid w:val="004D0F3F"/>
    <w:rsid w:val="004D0F8F"/>
    <w:rsid w:val="004D0FFE"/>
    <w:rsid w:val="004D1007"/>
    <w:rsid w:val="004D100F"/>
    <w:rsid w:val="004D10C4"/>
    <w:rsid w:val="004D114D"/>
    <w:rsid w:val="004D12A5"/>
    <w:rsid w:val="004D12D4"/>
    <w:rsid w:val="004D1406"/>
    <w:rsid w:val="004D1412"/>
    <w:rsid w:val="004D1519"/>
    <w:rsid w:val="004D1678"/>
    <w:rsid w:val="004D169C"/>
    <w:rsid w:val="004D17C9"/>
    <w:rsid w:val="004D1893"/>
    <w:rsid w:val="004D189E"/>
    <w:rsid w:val="004D1901"/>
    <w:rsid w:val="004D1922"/>
    <w:rsid w:val="004D192F"/>
    <w:rsid w:val="004D19A0"/>
    <w:rsid w:val="004D19A3"/>
    <w:rsid w:val="004D19D8"/>
    <w:rsid w:val="004D1A92"/>
    <w:rsid w:val="004D1A95"/>
    <w:rsid w:val="004D1B63"/>
    <w:rsid w:val="004D1B6C"/>
    <w:rsid w:val="004D1BAE"/>
    <w:rsid w:val="004D1CE3"/>
    <w:rsid w:val="004D1DA3"/>
    <w:rsid w:val="004D1DAE"/>
    <w:rsid w:val="004D1DD9"/>
    <w:rsid w:val="004D1DDA"/>
    <w:rsid w:val="004D2057"/>
    <w:rsid w:val="004D2064"/>
    <w:rsid w:val="004D20BC"/>
    <w:rsid w:val="004D20CB"/>
    <w:rsid w:val="004D20EF"/>
    <w:rsid w:val="004D211B"/>
    <w:rsid w:val="004D2186"/>
    <w:rsid w:val="004D21B4"/>
    <w:rsid w:val="004D21BE"/>
    <w:rsid w:val="004D22DC"/>
    <w:rsid w:val="004D23CC"/>
    <w:rsid w:val="004D2490"/>
    <w:rsid w:val="004D24B7"/>
    <w:rsid w:val="004D2589"/>
    <w:rsid w:val="004D25AC"/>
    <w:rsid w:val="004D26FD"/>
    <w:rsid w:val="004D2709"/>
    <w:rsid w:val="004D2748"/>
    <w:rsid w:val="004D2817"/>
    <w:rsid w:val="004D282B"/>
    <w:rsid w:val="004D29E2"/>
    <w:rsid w:val="004D29E3"/>
    <w:rsid w:val="004D29EE"/>
    <w:rsid w:val="004D2BF2"/>
    <w:rsid w:val="004D2CE3"/>
    <w:rsid w:val="004D2D26"/>
    <w:rsid w:val="004D2DC1"/>
    <w:rsid w:val="004D2F1E"/>
    <w:rsid w:val="004D2FB4"/>
    <w:rsid w:val="004D2FB8"/>
    <w:rsid w:val="004D30C8"/>
    <w:rsid w:val="004D3223"/>
    <w:rsid w:val="004D3252"/>
    <w:rsid w:val="004D3332"/>
    <w:rsid w:val="004D34B7"/>
    <w:rsid w:val="004D353F"/>
    <w:rsid w:val="004D376F"/>
    <w:rsid w:val="004D3780"/>
    <w:rsid w:val="004D37B5"/>
    <w:rsid w:val="004D37BF"/>
    <w:rsid w:val="004D3853"/>
    <w:rsid w:val="004D3881"/>
    <w:rsid w:val="004D3907"/>
    <w:rsid w:val="004D3924"/>
    <w:rsid w:val="004D3967"/>
    <w:rsid w:val="004D3A0B"/>
    <w:rsid w:val="004D3A17"/>
    <w:rsid w:val="004D3ACA"/>
    <w:rsid w:val="004D3D44"/>
    <w:rsid w:val="004D3D6B"/>
    <w:rsid w:val="004D3E70"/>
    <w:rsid w:val="004D3F15"/>
    <w:rsid w:val="004D3F4A"/>
    <w:rsid w:val="004D401C"/>
    <w:rsid w:val="004D41B9"/>
    <w:rsid w:val="004D4233"/>
    <w:rsid w:val="004D42E2"/>
    <w:rsid w:val="004D438B"/>
    <w:rsid w:val="004D441A"/>
    <w:rsid w:val="004D44BE"/>
    <w:rsid w:val="004D44BF"/>
    <w:rsid w:val="004D44FB"/>
    <w:rsid w:val="004D452A"/>
    <w:rsid w:val="004D4624"/>
    <w:rsid w:val="004D466A"/>
    <w:rsid w:val="004D46B6"/>
    <w:rsid w:val="004D46CB"/>
    <w:rsid w:val="004D4731"/>
    <w:rsid w:val="004D473A"/>
    <w:rsid w:val="004D4793"/>
    <w:rsid w:val="004D4797"/>
    <w:rsid w:val="004D47FC"/>
    <w:rsid w:val="004D48B1"/>
    <w:rsid w:val="004D4A8E"/>
    <w:rsid w:val="004D4C7E"/>
    <w:rsid w:val="004D4CFF"/>
    <w:rsid w:val="004D4E33"/>
    <w:rsid w:val="004D4E6F"/>
    <w:rsid w:val="004D4F47"/>
    <w:rsid w:val="004D4F63"/>
    <w:rsid w:val="004D5022"/>
    <w:rsid w:val="004D5059"/>
    <w:rsid w:val="004D507F"/>
    <w:rsid w:val="004D50C5"/>
    <w:rsid w:val="004D5106"/>
    <w:rsid w:val="004D51D1"/>
    <w:rsid w:val="004D521A"/>
    <w:rsid w:val="004D5233"/>
    <w:rsid w:val="004D531D"/>
    <w:rsid w:val="004D5321"/>
    <w:rsid w:val="004D53DD"/>
    <w:rsid w:val="004D54AF"/>
    <w:rsid w:val="004D54BF"/>
    <w:rsid w:val="004D54E6"/>
    <w:rsid w:val="004D567D"/>
    <w:rsid w:val="004D5695"/>
    <w:rsid w:val="004D56D9"/>
    <w:rsid w:val="004D575B"/>
    <w:rsid w:val="004D57BC"/>
    <w:rsid w:val="004D57C3"/>
    <w:rsid w:val="004D5857"/>
    <w:rsid w:val="004D58BC"/>
    <w:rsid w:val="004D58C5"/>
    <w:rsid w:val="004D594F"/>
    <w:rsid w:val="004D5A89"/>
    <w:rsid w:val="004D5C69"/>
    <w:rsid w:val="004D5CF9"/>
    <w:rsid w:val="004D5D04"/>
    <w:rsid w:val="004D5E96"/>
    <w:rsid w:val="004D5F13"/>
    <w:rsid w:val="004D5F27"/>
    <w:rsid w:val="004D608C"/>
    <w:rsid w:val="004D60B8"/>
    <w:rsid w:val="004D60D0"/>
    <w:rsid w:val="004D6126"/>
    <w:rsid w:val="004D61B7"/>
    <w:rsid w:val="004D61F4"/>
    <w:rsid w:val="004D624B"/>
    <w:rsid w:val="004D6333"/>
    <w:rsid w:val="004D6411"/>
    <w:rsid w:val="004D6442"/>
    <w:rsid w:val="004D649F"/>
    <w:rsid w:val="004D64B6"/>
    <w:rsid w:val="004D656B"/>
    <w:rsid w:val="004D6588"/>
    <w:rsid w:val="004D661C"/>
    <w:rsid w:val="004D66AA"/>
    <w:rsid w:val="004D66AB"/>
    <w:rsid w:val="004D676A"/>
    <w:rsid w:val="004D67CF"/>
    <w:rsid w:val="004D69DB"/>
    <w:rsid w:val="004D6AAB"/>
    <w:rsid w:val="004D6BCF"/>
    <w:rsid w:val="004D6BD1"/>
    <w:rsid w:val="004D6C09"/>
    <w:rsid w:val="004D6CB3"/>
    <w:rsid w:val="004D6D6C"/>
    <w:rsid w:val="004D6E08"/>
    <w:rsid w:val="004D6E17"/>
    <w:rsid w:val="004D6E5F"/>
    <w:rsid w:val="004D6E8F"/>
    <w:rsid w:val="004D6F37"/>
    <w:rsid w:val="004D6F94"/>
    <w:rsid w:val="004D7054"/>
    <w:rsid w:val="004D70BE"/>
    <w:rsid w:val="004D7216"/>
    <w:rsid w:val="004D722C"/>
    <w:rsid w:val="004D7239"/>
    <w:rsid w:val="004D72FF"/>
    <w:rsid w:val="004D7331"/>
    <w:rsid w:val="004D7366"/>
    <w:rsid w:val="004D7491"/>
    <w:rsid w:val="004D74B2"/>
    <w:rsid w:val="004D74BE"/>
    <w:rsid w:val="004D7512"/>
    <w:rsid w:val="004D752D"/>
    <w:rsid w:val="004D76B7"/>
    <w:rsid w:val="004D772A"/>
    <w:rsid w:val="004D77F2"/>
    <w:rsid w:val="004D78D3"/>
    <w:rsid w:val="004D7974"/>
    <w:rsid w:val="004D79E1"/>
    <w:rsid w:val="004D79F1"/>
    <w:rsid w:val="004D7A26"/>
    <w:rsid w:val="004D7AE0"/>
    <w:rsid w:val="004D7AFE"/>
    <w:rsid w:val="004D7B8F"/>
    <w:rsid w:val="004D7B9A"/>
    <w:rsid w:val="004D7BB8"/>
    <w:rsid w:val="004D7BCF"/>
    <w:rsid w:val="004D7C1F"/>
    <w:rsid w:val="004D7C56"/>
    <w:rsid w:val="004D7C93"/>
    <w:rsid w:val="004D7D51"/>
    <w:rsid w:val="004D7D5B"/>
    <w:rsid w:val="004D7ED9"/>
    <w:rsid w:val="004D7FAC"/>
    <w:rsid w:val="004E0001"/>
    <w:rsid w:val="004E0105"/>
    <w:rsid w:val="004E01E6"/>
    <w:rsid w:val="004E0281"/>
    <w:rsid w:val="004E029F"/>
    <w:rsid w:val="004E02A9"/>
    <w:rsid w:val="004E0342"/>
    <w:rsid w:val="004E036E"/>
    <w:rsid w:val="004E03DE"/>
    <w:rsid w:val="004E0437"/>
    <w:rsid w:val="004E062F"/>
    <w:rsid w:val="004E064A"/>
    <w:rsid w:val="004E0683"/>
    <w:rsid w:val="004E06B1"/>
    <w:rsid w:val="004E087D"/>
    <w:rsid w:val="004E08DE"/>
    <w:rsid w:val="004E0935"/>
    <w:rsid w:val="004E09DC"/>
    <w:rsid w:val="004E0A1E"/>
    <w:rsid w:val="004E0ACC"/>
    <w:rsid w:val="004E0B21"/>
    <w:rsid w:val="004E0B76"/>
    <w:rsid w:val="004E0B94"/>
    <w:rsid w:val="004E0BA2"/>
    <w:rsid w:val="004E0C5F"/>
    <w:rsid w:val="004E0C71"/>
    <w:rsid w:val="004E0C7A"/>
    <w:rsid w:val="004E0C9C"/>
    <w:rsid w:val="004E0D79"/>
    <w:rsid w:val="004E0DF5"/>
    <w:rsid w:val="004E0E51"/>
    <w:rsid w:val="004E0EE4"/>
    <w:rsid w:val="004E0F13"/>
    <w:rsid w:val="004E0F4F"/>
    <w:rsid w:val="004E0F61"/>
    <w:rsid w:val="004E0FA1"/>
    <w:rsid w:val="004E0FD7"/>
    <w:rsid w:val="004E1133"/>
    <w:rsid w:val="004E116D"/>
    <w:rsid w:val="004E117C"/>
    <w:rsid w:val="004E1194"/>
    <w:rsid w:val="004E1200"/>
    <w:rsid w:val="004E126F"/>
    <w:rsid w:val="004E12C0"/>
    <w:rsid w:val="004E12F4"/>
    <w:rsid w:val="004E13FE"/>
    <w:rsid w:val="004E144A"/>
    <w:rsid w:val="004E155D"/>
    <w:rsid w:val="004E170E"/>
    <w:rsid w:val="004E17B2"/>
    <w:rsid w:val="004E1918"/>
    <w:rsid w:val="004E196E"/>
    <w:rsid w:val="004E1A63"/>
    <w:rsid w:val="004E1A90"/>
    <w:rsid w:val="004E1B84"/>
    <w:rsid w:val="004E1BA0"/>
    <w:rsid w:val="004E1E4A"/>
    <w:rsid w:val="004E1EC6"/>
    <w:rsid w:val="004E1EFE"/>
    <w:rsid w:val="004E1F03"/>
    <w:rsid w:val="004E1F33"/>
    <w:rsid w:val="004E1F64"/>
    <w:rsid w:val="004E1FE5"/>
    <w:rsid w:val="004E1FF7"/>
    <w:rsid w:val="004E206F"/>
    <w:rsid w:val="004E212B"/>
    <w:rsid w:val="004E2150"/>
    <w:rsid w:val="004E232B"/>
    <w:rsid w:val="004E23F5"/>
    <w:rsid w:val="004E241B"/>
    <w:rsid w:val="004E2523"/>
    <w:rsid w:val="004E2623"/>
    <w:rsid w:val="004E2651"/>
    <w:rsid w:val="004E26BB"/>
    <w:rsid w:val="004E26DA"/>
    <w:rsid w:val="004E27DD"/>
    <w:rsid w:val="004E28C1"/>
    <w:rsid w:val="004E2919"/>
    <w:rsid w:val="004E29A8"/>
    <w:rsid w:val="004E29E3"/>
    <w:rsid w:val="004E2A11"/>
    <w:rsid w:val="004E2A52"/>
    <w:rsid w:val="004E2B1A"/>
    <w:rsid w:val="004E2BC1"/>
    <w:rsid w:val="004E2C5D"/>
    <w:rsid w:val="004E2C87"/>
    <w:rsid w:val="004E2D20"/>
    <w:rsid w:val="004E2D82"/>
    <w:rsid w:val="004E2E8E"/>
    <w:rsid w:val="004E2E95"/>
    <w:rsid w:val="004E2F5F"/>
    <w:rsid w:val="004E2FE8"/>
    <w:rsid w:val="004E3032"/>
    <w:rsid w:val="004E312B"/>
    <w:rsid w:val="004E314B"/>
    <w:rsid w:val="004E324A"/>
    <w:rsid w:val="004E324E"/>
    <w:rsid w:val="004E325B"/>
    <w:rsid w:val="004E3300"/>
    <w:rsid w:val="004E3424"/>
    <w:rsid w:val="004E3443"/>
    <w:rsid w:val="004E3551"/>
    <w:rsid w:val="004E356C"/>
    <w:rsid w:val="004E3597"/>
    <w:rsid w:val="004E3663"/>
    <w:rsid w:val="004E3690"/>
    <w:rsid w:val="004E375E"/>
    <w:rsid w:val="004E3782"/>
    <w:rsid w:val="004E378F"/>
    <w:rsid w:val="004E37B1"/>
    <w:rsid w:val="004E386F"/>
    <w:rsid w:val="004E3875"/>
    <w:rsid w:val="004E38BC"/>
    <w:rsid w:val="004E3914"/>
    <w:rsid w:val="004E3AB7"/>
    <w:rsid w:val="004E3B9B"/>
    <w:rsid w:val="004E3C1D"/>
    <w:rsid w:val="004E3D01"/>
    <w:rsid w:val="004E3D21"/>
    <w:rsid w:val="004E3DA9"/>
    <w:rsid w:val="004E3DF5"/>
    <w:rsid w:val="004E3E5A"/>
    <w:rsid w:val="004E3E6A"/>
    <w:rsid w:val="004E3EA0"/>
    <w:rsid w:val="004E3ECD"/>
    <w:rsid w:val="004E3FA1"/>
    <w:rsid w:val="004E3FB8"/>
    <w:rsid w:val="004E4026"/>
    <w:rsid w:val="004E4047"/>
    <w:rsid w:val="004E4191"/>
    <w:rsid w:val="004E422B"/>
    <w:rsid w:val="004E4268"/>
    <w:rsid w:val="004E42E1"/>
    <w:rsid w:val="004E4336"/>
    <w:rsid w:val="004E4338"/>
    <w:rsid w:val="004E433F"/>
    <w:rsid w:val="004E4352"/>
    <w:rsid w:val="004E43B1"/>
    <w:rsid w:val="004E459A"/>
    <w:rsid w:val="004E45D0"/>
    <w:rsid w:val="004E45DB"/>
    <w:rsid w:val="004E4811"/>
    <w:rsid w:val="004E4939"/>
    <w:rsid w:val="004E497D"/>
    <w:rsid w:val="004E4987"/>
    <w:rsid w:val="004E4A64"/>
    <w:rsid w:val="004E4AA7"/>
    <w:rsid w:val="004E4B80"/>
    <w:rsid w:val="004E4D31"/>
    <w:rsid w:val="004E4D89"/>
    <w:rsid w:val="004E4E0E"/>
    <w:rsid w:val="004E4EC9"/>
    <w:rsid w:val="004E4F1D"/>
    <w:rsid w:val="004E4FC6"/>
    <w:rsid w:val="004E5001"/>
    <w:rsid w:val="004E525F"/>
    <w:rsid w:val="004E52B6"/>
    <w:rsid w:val="004E52EC"/>
    <w:rsid w:val="004E53E2"/>
    <w:rsid w:val="004E568B"/>
    <w:rsid w:val="004E56F8"/>
    <w:rsid w:val="004E573E"/>
    <w:rsid w:val="004E576D"/>
    <w:rsid w:val="004E578E"/>
    <w:rsid w:val="004E5812"/>
    <w:rsid w:val="004E582B"/>
    <w:rsid w:val="004E5916"/>
    <w:rsid w:val="004E5919"/>
    <w:rsid w:val="004E59D6"/>
    <w:rsid w:val="004E5A03"/>
    <w:rsid w:val="004E5B02"/>
    <w:rsid w:val="004E5B44"/>
    <w:rsid w:val="004E5BB7"/>
    <w:rsid w:val="004E5CEA"/>
    <w:rsid w:val="004E5D18"/>
    <w:rsid w:val="004E5D1F"/>
    <w:rsid w:val="004E5D2C"/>
    <w:rsid w:val="004E5D3B"/>
    <w:rsid w:val="004E5D74"/>
    <w:rsid w:val="004E5E10"/>
    <w:rsid w:val="004E5EB7"/>
    <w:rsid w:val="004E5F3F"/>
    <w:rsid w:val="004E6038"/>
    <w:rsid w:val="004E6079"/>
    <w:rsid w:val="004E6080"/>
    <w:rsid w:val="004E60CC"/>
    <w:rsid w:val="004E60E1"/>
    <w:rsid w:val="004E60E7"/>
    <w:rsid w:val="004E6103"/>
    <w:rsid w:val="004E6137"/>
    <w:rsid w:val="004E61FE"/>
    <w:rsid w:val="004E628C"/>
    <w:rsid w:val="004E629F"/>
    <w:rsid w:val="004E6314"/>
    <w:rsid w:val="004E6388"/>
    <w:rsid w:val="004E641B"/>
    <w:rsid w:val="004E6453"/>
    <w:rsid w:val="004E65F2"/>
    <w:rsid w:val="004E66EF"/>
    <w:rsid w:val="004E6898"/>
    <w:rsid w:val="004E68AA"/>
    <w:rsid w:val="004E6ADB"/>
    <w:rsid w:val="004E6B62"/>
    <w:rsid w:val="004E6B75"/>
    <w:rsid w:val="004E6C17"/>
    <w:rsid w:val="004E6C6D"/>
    <w:rsid w:val="004E6D77"/>
    <w:rsid w:val="004E6D9F"/>
    <w:rsid w:val="004E6DE5"/>
    <w:rsid w:val="004E6EA0"/>
    <w:rsid w:val="004E6ED0"/>
    <w:rsid w:val="004E6F0F"/>
    <w:rsid w:val="004E70DC"/>
    <w:rsid w:val="004E7101"/>
    <w:rsid w:val="004E71A2"/>
    <w:rsid w:val="004E71D2"/>
    <w:rsid w:val="004E720C"/>
    <w:rsid w:val="004E725A"/>
    <w:rsid w:val="004E72B0"/>
    <w:rsid w:val="004E72C8"/>
    <w:rsid w:val="004E731F"/>
    <w:rsid w:val="004E735E"/>
    <w:rsid w:val="004E73E1"/>
    <w:rsid w:val="004E7460"/>
    <w:rsid w:val="004E74F8"/>
    <w:rsid w:val="004E74FB"/>
    <w:rsid w:val="004E7528"/>
    <w:rsid w:val="004E75C0"/>
    <w:rsid w:val="004E763B"/>
    <w:rsid w:val="004E7665"/>
    <w:rsid w:val="004E7732"/>
    <w:rsid w:val="004E774D"/>
    <w:rsid w:val="004E786F"/>
    <w:rsid w:val="004E7BC5"/>
    <w:rsid w:val="004E7C64"/>
    <w:rsid w:val="004E7C99"/>
    <w:rsid w:val="004E7D45"/>
    <w:rsid w:val="004E7E02"/>
    <w:rsid w:val="004E7E9F"/>
    <w:rsid w:val="004E7EA5"/>
    <w:rsid w:val="004E7EE4"/>
    <w:rsid w:val="004F024C"/>
    <w:rsid w:val="004F0253"/>
    <w:rsid w:val="004F027A"/>
    <w:rsid w:val="004F028F"/>
    <w:rsid w:val="004F030A"/>
    <w:rsid w:val="004F0374"/>
    <w:rsid w:val="004F0496"/>
    <w:rsid w:val="004F04F6"/>
    <w:rsid w:val="004F063F"/>
    <w:rsid w:val="004F067D"/>
    <w:rsid w:val="004F0744"/>
    <w:rsid w:val="004F07B1"/>
    <w:rsid w:val="004F089B"/>
    <w:rsid w:val="004F08C0"/>
    <w:rsid w:val="004F08ED"/>
    <w:rsid w:val="004F093C"/>
    <w:rsid w:val="004F09E3"/>
    <w:rsid w:val="004F0A11"/>
    <w:rsid w:val="004F0BAD"/>
    <w:rsid w:val="004F0C2C"/>
    <w:rsid w:val="004F0C32"/>
    <w:rsid w:val="004F0C60"/>
    <w:rsid w:val="004F0C75"/>
    <w:rsid w:val="004F0CC6"/>
    <w:rsid w:val="004F0CE6"/>
    <w:rsid w:val="004F0DE2"/>
    <w:rsid w:val="004F0EBA"/>
    <w:rsid w:val="004F0EBC"/>
    <w:rsid w:val="004F0FF5"/>
    <w:rsid w:val="004F1075"/>
    <w:rsid w:val="004F107A"/>
    <w:rsid w:val="004F1112"/>
    <w:rsid w:val="004F136A"/>
    <w:rsid w:val="004F13ED"/>
    <w:rsid w:val="004F1444"/>
    <w:rsid w:val="004F149A"/>
    <w:rsid w:val="004F151C"/>
    <w:rsid w:val="004F1538"/>
    <w:rsid w:val="004F1555"/>
    <w:rsid w:val="004F162A"/>
    <w:rsid w:val="004F1640"/>
    <w:rsid w:val="004F1702"/>
    <w:rsid w:val="004F1746"/>
    <w:rsid w:val="004F1794"/>
    <w:rsid w:val="004F183C"/>
    <w:rsid w:val="004F19B0"/>
    <w:rsid w:val="004F1CAA"/>
    <w:rsid w:val="004F1CAD"/>
    <w:rsid w:val="004F1CCD"/>
    <w:rsid w:val="004F1D2D"/>
    <w:rsid w:val="004F1D50"/>
    <w:rsid w:val="004F1E00"/>
    <w:rsid w:val="004F1F53"/>
    <w:rsid w:val="004F20AE"/>
    <w:rsid w:val="004F211A"/>
    <w:rsid w:val="004F214D"/>
    <w:rsid w:val="004F214F"/>
    <w:rsid w:val="004F22A1"/>
    <w:rsid w:val="004F22A8"/>
    <w:rsid w:val="004F2432"/>
    <w:rsid w:val="004F2495"/>
    <w:rsid w:val="004F252D"/>
    <w:rsid w:val="004F25B4"/>
    <w:rsid w:val="004F26F2"/>
    <w:rsid w:val="004F2830"/>
    <w:rsid w:val="004F283E"/>
    <w:rsid w:val="004F286D"/>
    <w:rsid w:val="004F2896"/>
    <w:rsid w:val="004F289F"/>
    <w:rsid w:val="004F292A"/>
    <w:rsid w:val="004F297C"/>
    <w:rsid w:val="004F2B3E"/>
    <w:rsid w:val="004F2BF9"/>
    <w:rsid w:val="004F2C03"/>
    <w:rsid w:val="004F2C37"/>
    <w:rsid w:val="004F2CC7"/>
    <w:rsid w:val="004F2CDB"/>
    <w:rsid w:val="004F2D91"/>
    <w:rsid w:val="004F2E2A"/>
    <w:rsid w:val="004F2E59"/>
    <w:rsid w:val="004F2E8C"/>
    <w:rsid w:val="004F2EE3"/>
    <w:rsid w:val="004F2F10"/>
    <w:rsid w:val="004F2F5A"/>
    <w:rsid w:val="004F2FFF"/>
    <w:rsid w:val="004F3073"/>
    <w:rsid w:val="004F3085"/>
    <w:rsid w:val="004F3136"/>
    <w:rsid w:val="004F31D9"/>
    <w:rsid w:val="004F31F2"/>
    <w:rsid w:val="004F3397"/>
    <w:rsid w:val="004F3410"/>
    <w:rsid w:val="004F34B6"/>
    <w:rsid w:val="004F34BE"/>
    <w:rsid w:val="004F3520"/>
    <w:rsid w:val="004F353A"/>
    <w:rsid w:val="004F3559"/>
    <w:rsid w:val="004F375D"/>
    <w:rsid w:val="004F37D1"/>
    <w:rsid w:val="004F37E0"/>
    <w:rsid w:val="004F3879"/>
    <w:rsid w:val="004F3A93"/>
    <w:rsid w:val="004F3B09"/>
    <w:rsid w:val="004F3B18"/>
    <w:rsid w:val="004F3C5F"/>
    <w:rsid w:val="004F3CAB"/>
    <w:rsid w:val="004F3EAE"/>
    <w:rsid w:val="004F3EFA"/>
    <w:rsid w:val="004F3F0A"/>
    <w:rsid w:val="004F3FCB"/>
    <w:rsid w:val="004F4091"/>
    <w:rsid w:val="004F40C5"/>
    <w:rsid w:val="004F41D8"/>
    <w:rsid w:val="004F4254"/>
    <w:rsid w:val="004F44D0"/>
    <w:rsid w:val="004F44F6"/>
    <w:rsid w:val="004F4514"/>
    <w:rsid w:val="004F456D"/>
    <w:rsid w:val="004F45D7"/>
    <w:rsid w:val="004F4641"/>
    <w:rsid w:val="004F4702"/>
    <w:rsid w:val="004F47A6"/>
    <w:rsid w:val="004F4895"/>
    <w:rsid w:val="004F4938"/>
    <w:rsid w:val="004F4987"/>
    <w:rsid w:val="004F4AF1"/>
    <w:rsid w:val="004F4B25"/>
    <w:rsid w:val="004F4B99"/>
    <w:rsid w:val="004F4BE6"/>
    <w:rsid w:val="004F4C08"/>
    <w:rsid w:val="004F4C87"/>
    <w:rsid w:val="004F4CE0"/>
    <w:rsid w:val="004F4D3D"/>
    <w:rsid w:val="004F4E88"/>
    <w:rsid w:val="004F5160"/>
    <w:rsid w:val="004F5164"/>
    <w:rsid w:val="004F51AB"/>
    <w:rsid w:val="004F52CA"/>
    <w:rsid w:val="004F5377"/>
    <w:rsid w:val="004F5386"/>
    <w:rsid w:val="004F53D8"/>
    <w:rsid w:val="004F542C"/>
    <w:rsid w:val="004F542E"/>
    <w:rsid w:val="004F559F"/>
    <w:rsid w:val="004F563C"/>
    <w:rsid w:val="004F5815"/>
    <w:rsid w:val="004F5918"/>
    <w:rsid w:val="004F5A6A"/>
    <w:rsid w:val="004F5A8E"/>
    <w:rsid w:val="004F5AE2"/>
    <w:rsid w:val="004F5B02"/>
    <w:rsid w:val="004F5B52"/>
    <w:rsid w:val="004F5B67"/>
    <w:rsid w:val="004F5BAE"/>
    <w:rsid w:val="004F5C8B"/>
    <w:rsid w:val="004F5CCB"/>
    <w:rsid w:val="004F5DD1"/>
    <w:rsid w:val="004F5DE8"/>
    <w:rsid w:val="004F5F40"/>
    <w:rsid w:val="004F5FCA"/>
    <w:rsid w:val="004F60B7"/>
    <w:rsid w:val="004F6208"/>
    <w:rsid w:val="004F621B"/>
    <w:rsid w:val="004F6304"/>
    <w:rsid w:val="004F641F"/>
    <w:rsid w:val="004F6476"/>
    <w:rsid w:val="004F64B6"/>
    <w:rsid w:val="004F655A"/>
    <w:rsid w:val="004F66CF"/>
    <w:rsid w:val="004F689B"/>
    <w:rsid w:val="004F68BE"/>
    <w:rsid w:val="004F68D7"/>
    <w:rsid w:val="004F692D"/>
    <w:rsid w:val="004F6972"/>
    <w:rsid w:val="004F6A25"/>
    <w:rsid w:val="004F6BF0"/>
    <w:rsid w:val="004F6C8F"/>
    <w:rsid w:val="004F6C96"/>
    <w:rsid w:val="004F6CD8"/>
    <w:rsid w:val="004F6E53"/>
    <w:rsid w:val="004F6E67"/>
    <w:rsid w:val="004F6F10"/>
    <w:rsid w:val="004F6F3E"/>
    <w:rsid w:val="004F6FA0"/>
    <w:rsid w:val="004F7068"/>
    <w:rsid w:val="004F70BD"/>
    <w:rsid w:val="004F70E9"/>
    <w:rsid w:val="004F726E"/>
    <w:rsid w:val="004F736B"/>
    <w:rsid w:val="004F7376"/>
    <w:rsid w:val="004F7394"/>
    <w:rsid w:val="004F739D"/>
    <w:rsid w:val="004F73CA"/>
    <w:rsid w:val="004F73EA"/>
    <w:rsid w:val="004F7466"/>
    <w:rsid w:val="004F7493"/>
    <w:rsid w:val="004F749F"/>
    <w:rsid w:val="004F74DC"/>
    <w:rsid w:val="004F7573"/>
    <w:rsid w:val="004F7750"/>
    <w:rsid w:val="004F7756"/>
    <w:rsid w:val="004F77A7"/>
    <w:rsid w:val="004F791F"/>
    <w:rsid w:val="004F7937"/>
    <w:rsid w:val="004F7983"/>
    <w:rsid w:val="004F79B6"/>
    <w:rsid w:val="004F79C7"/>
    <w:rsid w:val="004F7A49"/>
    <w:rsid w:val="004F7A79"/>
    <w:rsid w:val="004F7B2D"/>
    <w:rsid w:val="004F7B3E"/>
    <w:rsid w:val="004F7B79"/>
    <w:rsid w:val="004F7BBB"/>
    <w:rsid w:val="004F7C15"/>
    <w:rsid w:val="004F7C60"/>
    <w:rsid w:val="004F7CA3"/>
    <w:rsid w:val="004F7CF2"/>
    <w:rsid w:val="004F7DF2"/>
    <w:rsid w:val="004F7EF0"/>
    <w:rsid w:val="004F7F54"/>
    <w:rsid w:val="004F7F91"/>
    <w:rsid w:val="004F7FF2"/>
    <w:rsid w:val="0050009A"/>
    <w:rsid w:val="005000C7"/>
    <w:rsid w:val="005000CC"/>
    <w:rsid w:val="00500182"/>
    <w:rsid w:val="005001A1"/>
    <w:rsid w:val="005001A6"/>
    <w:rsid w:val="005001C7"/>
    <w:rsid w:val="00500218"/>
    <w:rsid w:val="00500239"/>
    <w:rsid w:val="005003FC"/>
    <w:rsid w:val="00500420"/>
    <w:rsid w:val="0050046E"/>
    <w:rsid w:val="0050054E"/>
    <w:rsid w:val="0050055D"/>
    <w:rsid w:val="00500701"/>
    <w:rsid w:val="00500711"/>
    <w:rsid w:val="00500723"/>
    <w:rsid w:val="005007EA"/>
    <w:rsid w:val="0050086E"/>
    <w:rsid w:val="005009B2"/>
    <w:rsid w:val="00500A5D"/>
    <w:rsid w:val="00500BC1"/>
    <w:rsid w:val="00500C19"/>
    <w:rsid w:val="00500C71"/>
    <w:rsid w:val="00500C72"/>
    <w:rsid w:val="00500CA1"/>
    <w:rsid w:val="00500DDF"/>
    <w:rsid w:val="00500EC1"/>
    <w:rsid w:val="00500F00"/>
    <w:rsid w:val="00500F88"/>
    <w:rsid w:val="00500FC8"/>
    <w:rsid w:val="00501058"/>
    <w:rsid w:val="005010EA"/>
    <w:rsid w:val="005011DC"/>
    <w:rsid w:val="005012DF"/>
    <w:rsid w:val="0050138D"/>
    <w:rsid w:val="005013D0"/>
    <w:rsid w:val="00501469"/>
    <w:rsid w:val="005014C0"/>
    <w:rsid w:val="0050155B"/>
    <w:rsid w:val="005015E4"/>
    <w:rsid w:val="005015F4"/>
    <w:rsid w:val="0050160D"/>
    <w:rsid w:val="00501633"/>
    <w:rsid w:val="005016FA"/>
    <w:rsid w:val="0050172A"/>
    <w:rsid w:val="00501813"/>
    <w:rsid w:val="005018EB"/>
    <w:rsid w:val="005018ED"/>
    <w:rsid w:val="0050190C"/>
    <w:rsid w:val="0050190E"/>
    <w:rsid w:val="0050197D"/>
    <w:rsid w:val="005019A8"/>
    <w:rsid w:val="00501A06"/>
    <w:rsid w:val="00501AC1"/>
    <w:rsid w:val="00501B1F"/>
    <w:rsid w:val="00501CB2"/>
    <w:rsid w:val="00501FC5"/>
    <w:rsid w:val="0050203C"/>
    <w:rsid w:val="005020FE"/>
    <w:rsid w:val="00502123"/>
    <w:rsid w:val="00502210"/>
    <w:rsid w:val="00502288"/>
    <w:rsid w:val="005023C3"/>
    <w:rsid w:val="005023FF"/>
    <w:rsid w:val="00502420"/>
    <w:rsid w:val="0050245B"/>
    <w:rsid w:val="00502464"/>
    <w:rsid w:val="00502476"/>
    <w:rsid w:val="0050250C"/>
    <w:rsid w:val="00502557"/>
    <w:rsid w:val="00502597"/>
    <w:rsid w:val="0050279F"/>
    <w:rsid w:val="005027DB"/>
    <w:rsid w:val="005027FF"/>
    <w:rsid w:val="00502844"/>
    <w:rsid w:val="00502882"/>
    <w:rsid w:val="005028BC"/>
    <w:rsid w:val="005028E8"/>
    <w:rsid w:val="00502A18"/>
    <w:rsid w:val="00502AF5"/>
    <w:rsid w:val="00502B14"/>
    <w:rsid w:val="00502B30"/>
    <w:rsid w:val="00502B44"/>
    <w:rsid w:val="00502CA8"/>
    <w:rsid w:val="00502CE5"/>
    <w:rsid w:val="00502DDE"/>
    <w:rsid w:val="00502E8A"/>
    <w:rsid w:val="00502F7B"/>
    <w:rsid w:val="00502FEF"/>
    <w:rsid w:val="00503039"/>
    <w:rsid w:val="005030C0"/>
    <w:rsid w:val="00503213"/>
    <w:rsid w:val="005032C8"/>
    <w:rsid w:val="005034AE"/>
    <w:rsid w:val="005034BA"/>
    <w:rsid w:val="005035E5"/>
    <w:rsid w:val="00503763"/>
    <w:rsid w:val="005037F8"/>
    <w:rsid w:val="0050380A"/>
    <w:rsid w:val="00503810"/>
    <w:rsid w:val="00503866"/>
    <w:rsid w:val="005039A4"/>
    <w:rsid w:val="005039DB"/>
    <w:rsid w:val="00503A30"/>
    <w:rsid w:val="00503A6F"/>
    <w:rsid w:val="00503B4D"/>
    <w:rsid w:val="00503B67"/>
    <w:rsid w:val="00503B78"/>
    <w:rsid w:val="00503CA4"/>
    <w:rsid w:val="00503CF0"/>
    <w:rsid w:val="00503D00"/>
    <w:rsid w:val="00503FAA"/>
    <w:rsid w:val="00503FDD"/>
    <w:rsid w:val="005040C2"/>
    <w:rsid w:val="005042C4"/>
    <w:rsid w:val="005042F1"/>
    <w:rsid w:val="00504307"/>
    <w:rsid w:val="00504311"/>
    <w:rsid w:val="00504342"/>
    <w:rsid w:val="0050444F"/>
    <w:rsid w:val="00504537"/>
    <w:rsid w:val="00504657"/>
    <w:rsid w:val="00504896"/>
    <w:rsid w:val="005048E8"/>
    <w:rsid w:val="00504A18"/>
    <w:rsid w:val="00504A6E"/>
    <w:rsid w:val="00504B82"/>
    <w:rsid w:val="00504BF0"/>
    <w:rsid w:val="00504BFC"/>
    <w:rsid w:val="00504C77"/>
    <w:rsid w:val="00504C81"/>
    <w:rsid w:val="00504CE7"/>
    <w:rsid w:val="00504D80"/>
    <w:rsid w:val="00504D84"/>
    <w:rsid w:val="00504DD5"/>
    <w:rsid w:val="00504E02"/>
    <w:rsid w:val="00504E4E"/>
    <w:rsid w:val="00504FBA"/>
    <w:rsid w:val="00504FDF"/>
    <w:rsid w:val="00505002"/>
    <w:rsid w:val="0050502C"/>
    <w:rsid w:val="005050CC"/>
    <w:rsid w:val="00505283"/>
    <w:rsid w:val="0050530B"/>
    <w:rsid w:val="00505378"/>
    <w:rsid w:val="00505381"/>
    <w:rsid w:val="00505411"/>
    <w:rsid w:val="005054B5"/>
    <w:rsid w:val="00505619"/>
    <w:rsid w:val="005056AE"/>
    <w:rsid w:val="00505826"/>
    <w:rsid w:val="005058CF"/>
    <w:rsid w:val="005058DD"/>
    <w:rsid w:val="005059C8"/>
    <w:rsid w:val="00505AFE"/>
    <w:rsid w:val="00505B0F"/>
    <w:rsid w:val="00505B41"/>
    <w:rsid w:val="00505BC1"/>
    <w:rsid w:val="00505BCC"/>
    <w:rsid w:val="00505C08"/>
    <w:rsid w:val="00505C3C"/>
    <w:rsid w:val="00505C62"/>
    <w:rsid w:val="00505C91"/>
    <w:rsid w:val="00505CFE"/>
    <w:rsid w:val="00505D9E"/>
    <w:rsid w:val="00505F95"/>
    <w:rsid w:val="00506115"/>
    <w:rsid w:val="005061F6"/>
    <w:rsid w:val="005062A0"/>
    <w:rsid w:val="0050640B"/>
    <w:rsid w:val="00506571"/>
    <w:rsid w:val="005065CB"/>
    <w:rsid w:val="005065DC"/>
    <w:rsid w:val="005065E1"/>
    <w:rsid w:val="0050665C"/>
    <w:rsid w:val="00506673"/>
    <w:rsid w:val="00506712"/>
    <w:rsid w:val="00506744"/>
    <w:rsid w:val="0050675D"/>
    <w:rsid w:val="005067EB"/>
    <w:rsid w:val="005068F6"/>
    <w:rsid w:val="005069F8"/>
    <w:rsid w:val="00506A4D"/>
    <w:rsid w:val="00506A52"/>
    <w:rsid w:val="00506A60"/>
    <w:rsid w:val="00506AB5"/>
    <w:rsid w:val="00506B9B"/>
    <w:rsid w:val="00506C2B"/>
    <w:rsid w:val="00506C5C"/>
    <w:rsid w:val="00506CD8"/>
    <w:rsid w:val="00506CDB"/>
    <w:rsid w:val="00506CDE"/>
    <w:rsid w:val="00506DC3"/>
    <w:rsid w:val="00506DCE"/>
    <w:rsid w:val="00506E76"/>
    <w:rsid w:val="00506EFB"/>
    <w:rsid w:val="00506F60"/>
    <w:rsid w:val="00506FCC"/>
    <w:rsid w:val="0050704C"/>
    <w:rsid w:val="00507064"/>
    <w:rsid w:val="00507098"/>
    <w:rsid w:val="0050710F"/>
    <w:rsid w:val="0050721B"/>
    <w:rsid w:val="0050726B"/>
    <w:rsid w:val="00507276"/>
    <w:rsid w:val="00507279"/>
    <w:rsid w:val="0050729B"/>
    <w:rsid w:val="005072E1"/>
    <w:rsid w:val="005073EC"/>
    <w:rsid w:val="00507463"/>
    <w:rsid w:val="0050748C"/>
    <w:rsid w:val="005074B8"/>
    <w:rsid w:val="00507601"/>
    <w:rsid w:val="0050766B"/>
    <w:rsid w:val="005078ED"/>
    <w:rsid w:val="00507986"/>
    <w:rsid w:val="005079FC"/>
    <w:rsid w:val="00507AB4"/>
    <w:rsid w:val="00507AD4"/>
    <w:rsid w:val="00507B4B"/>
    <w:rsid w:val="00507BA2"/>
    <w:rsid w:val="00507BD9"/>
    <w:rsid w:val="00507C74"/>
    <w:rsid w:val="00507C7B"/>
    <w:rsid w:val="00507CD8"/>
    <w:rsid w:val="00507CE2"/>
    <w:rsid w:val="00507D13"/>
    <w:rsid w:val="00507D30"/>
    <w:rsid w:val="00507DB1"/>
    <w:rsid w:val="00507EA8"/>
    <w:rsid w:val="00507FC8"/>
    <w:rsid w:val="00510042"/>
    <w:rsid w:val="00510088"/>
    <w:rsid w:val="005100A8"/>
    <w:rsid w:val="005101C2"/>
    <w:rsid w:val="0051022F"/>
    <w:rsid w:val="005102AD"/>
    <w:rsid w:val="00510357"/>
    <w:rsid w:val="0051035D"/>
    <w:rsid w:val="005103B2"/>
    <w:rsid w:val="00510424"/>
    <w:rsid w:val="005104D1"/>
    <w:rsid w:val="005105D3"/>
    <w:rsid w:val="005106D0"/>
    <w:rsid w:val="005106D5"/>
    <w:rsid w:val="0051072D"/>
    <w:rsid w:val="00510739"/>
    <w:rsid w:val="005107CE"/>
    <w:rsid w:val="005107D4"/>
    <w:rsid w:val="00510941"/>
    <w:rsid w:val="0051095F"/>
    <w:rsid w:val="00510B17"/>
    <w:rsid w:val="00510B85"/>
    <w:rsid w:val="00510BAC"/>
    <w:rsid w:val="00510C65"/>
    <w:rsid w:val="00510C89"/>
    <w:rsid w:val="00510DB2"/>
    <w:rsid w:val="00510E54"/>
    <w:rsid w:val="00510F24"/>
    <w:rsid w:val="0051102C"/>
    <w:rsid w:val="00511068"/>
    <w:rsid w:val="0051109C"/>
    <w:rsid w:val="005110A7"/>
    <w:rsid w:val="005110D2"/>
    <w:rsid w:val="0051111E"/>
    <w:rsid w:val="0051115F"/>
    <w:rsid w:val="00511162"/>
    <w:rsid w:val="00511183"/>
    <w:rsid w:val="00511341"/>
    <w:rsid w:val="00511478"/>
    <w:rsid w:val="0051160C"/>
    <w:rsid w:val="00511649"/>
    <w:rsid w:val="0051174A"/>
    <w:rsid w:val="00511797"/>
    <w:rsid w:val="005117C3"/>
    <w:rsid w:val="0051182A"/>
    <w:rsid w:val="005119B3"/>
    <w:rsid w:val="00511A21"/>
    <w:rsid w:val="00511A31"/>
    <w:rsid w:val="00511B32"/>
    <w:rsid w:val="00511DA3"/>
    <w:rsid w:val="00511DC8"/>
    <w:rsid w:val="00511DCA"/>
    <w:rsid w:val="00511E19"/>
    <w:rsid w:val="00511FBD"/>
    <w:rsid w:val="00511FED"/>
    <w:rsid w:val="00512044"/>
    <w:rsid w:val="0051209C"/>
    <w:rsid w:val="005120C5"/>
    <w:rsid w:val="005120C8"/>
    <w:rsid w:val="00512140"/>
    <w:rsid w:val="0051217D"/>
    <w:rsid w:val="005121E8"/>
    <w:rsid w:val="0051226D"/>
    <w:rsid w:val="0051233C"/>
    <w:rsid w:val="005123E7"/>
    <w:rsid w:val="005123ED"/>
    <w:rsid w:val="0051242F"/>
    <w:rsid w:val="00512464"/>
    <w:rsid w:val="005125D3"/>
    <w:rsid w:val="005126B4"/>
    <w:rsid w:val="0051273A"/>
    <w:rsid w:val="0051275C"/>
    <w:rsid w:val="0051288A"/>
    <w:rsid w:val="005128CC"/>
    <w:rsid w:val="005128DA"/>
    <w:rsid w:val="005128EA"/>
    <w:rsid w:val="00512912"/>
    <w:rsid w:val="005129F6"/>
    <w:rsid w:val="00512A37"/>
    <w:rsid w:val="00512A49"/>
    <w:rsid w:val="00512A86"/>
    <w:rsid w:val="00512B16"/>
    <w:rsid w:val="00512B2F"/>
    <w:rsid w:val="00512BAA"/>
    <w:rsid w:val="00512C05"/>
    <w:rsid w:val="00512CDE"/>
    <w:rsid w:val="00512F90"/>
    <w:rsid w:val="00512FCA"/>
    <w:rsid w:val="00513009"/>
    <w:rsid w:val="00513058"/>
    <w:rsid w:val="005131F1"/>
    <w:rsid w:val="0051322F"/>
    <w:rsid w:val="00513231"/>
    <w:rsid w:val="0051339A"/>
    <w:rsid w:val="005133C5"/>
    <w:rsid w:val="0051340B"/>
    <w:rsid w:val="005134FF"/>
    <w:rsid w:val="0051355A"/>
    <w:rsid w:val="0051358B"/>
    <w:rsid w:val="00513595"/>
    <w:rsid w:val="0051360C"/>
    <w:rsid w:val="005136F6"/>
    <w:rsid w:val="0051376F"/>
    <w:rsid w:val="00513877"/>
    <w:rsid w:val="005139BA"/>
    <w:rsid w:val="005139C5"/>
    <w:rsid w:val="00513B46"/>
    <w:rsid w:val="00513C09"/>
    <w:rsid w:val="00513C79"/>
    <w:rsid w:val="00513C89"/>
    <w:rsid w:val="00513CAB"/>
    <w:rsid w:val="00513E37"/>
    <w:rsid w:val="00513E93"/>
    <w:rsid w:val="00513F51"/>
    <w:rsid w:val="00513F59"/>
    <w:rsid w:val="00513FF2"/>
    <w:rsid w:val="0051400E"/>
    <w:rsid w:val="0051401A"/>
    <w:rsid w:val="00514041"/>
    <w:rsid w:val="00514051"/>
    <w:rsid w:val="0051416D"/>
    <w:rsid w:val="005141B8"/>
    <w:rsid w:val="00514214"/>
    <w:rsid w:val="005143CC"/>
    <w:rsid w:val="00514409"/>
    <w:rsid w:val="00514488"/>
    <w:rsid w:val="005144B9"/>
    <w:rsid w:val="005144D8"/>
    <w:rsid w:val="0051459F"/>
    <w:rsid w:val="005145D3"/>
    <w:rsid w:val="005146B1"/>
    <w:rsid w:val="00514716"/>
    <w:rsid w:val="0051471B"/>
    <w:rsid w:val="0051478B"/>
    <w:rsid w:val="0051487E"/>
    <w:rsid w:val="00514890"/>
    <w:rsid w:val="0051499F"/>
    <w:rsid w:val="005149B9"/>
    <w:rsid w:val="00514A45"/>
    <w:rsid w:val="00514A66"/>
    <w:rsid w:val="00514ABD"/>
    <w:rsid w:val="00514ACA"/>
    <w:rsid w:val="00514ADC"/>
    <w:rsid w:val="00514B31"/>
    <w:rsid w:val="00514B67"/>
    <w:rsid w:val="00514BE3"/>
    <w:rsid w:val="00514C78"/>
    <w:rsid w:val="00514C84"/>
    <w:rsid w:val="00514CC6"/>
    <w:rsid w:val="00514D31"/>
    <w:rsid w:val="00514DF0"/>
    <w:rsid w:val="00514E97"/>
    <w:rsid w:val="00514FB0"/>
    <w:rsid w:val="00515022"/>
    <w:rsid w:val="00515043"/>
    <w:rsid w:val="00515079"/>
    <w:rsid w:val="0051516F"/>
    <w:rsid w:val="00515170"/>
    <w:rsid w:val="0051518F"/>
    <w:rsid w:val="0051521A"/>
    <w:rsid w:val="005152A8"/>
    <w:rsid w:val="005152F4"/>
    <w:rsid w:val="00515547"/>
    <w:rsid w:val="0051559C"/>
    <w:rsid w:val="00515656"/>
    <w:rsid w:val="00515657"/>
    <w:rsid w:val="00515674"/>
    <w:rsid w:val="00515675"/>
    <w:rsid w:val="005156B2"/>
    <w:rsid w:val="005156E5"/>
    <w:rsid w:val="00515752"/>
    <w:rsid w:val="005157A2"/>
    <w:rsid w:val="005157AF"/>
    <w:rsid w:val="005157C9"/>
    <w:rsid w:val="005157CE"/>
    <w:rsid w:val="0051580E"/>
    <w:rsid w:val="00515962"/>
    <w:rsid w:val="00515A09"/>
    <w:rsid w:val="00515A0E"/>
    <w:rsid w:val="00515A72"/>
    <w:rsid w:val="00515AC4"/>
    <w:rsid w:val="00515ACB"/>
    <w:rsid w:val="00515B87"/>
    <w:rsid w:val="00515D71"/>
    <w:rsid w:val="00515D7B"/>
    <w:rsid w:val="00515DA8"/>
    <w:rsid w:val="00515E86"/>
    <w:rsid w:val="00515F22"/>
    <w:rsid w:val="00515F47"/>
    <w:rsid w:val="00515FFF"/>
    <w:rsid w:val="00516013"/>
    <w:rsid w:val="00516016"/>
    <w:rsid w:val="00516072"/>
    <w:rsid w:val="005161C8"/>
    <w:rsid w:val="00516229"/>
    <w:rsid w:val="0051628A"/>
    <w:rsid w:val="005162C5"/>
    <w:rsid w:val="005162D8"/>
    <w:rsid w:val="005162F3"/>
    <w:rsid w:val="0051639E"/>
    <w:rsid w:val="005163DB"/>
    <w:rsid w:val="005163E4"/>
    <w:rsid w:val="005166A5"/>
    <w:rsid w:val="005166DB"/>
    <w:rsid w:val="00516726"/>
    <w:rsid w:val="00516771"/>
    <w:rsid w:val="00516A57"/>
    <w:rsid w:val="00516A6A"/>
    <w:rsid w:val="00516AF7"/>
    <w:rsid w:val="00516AFC"/>
    <w:rsid w:val="00516B08"/>
    <w:rsid w:val="00516B0E"/>
    <w:rsid w:val="00516B12"/>
    <w:rsid w:val="00516B5E"/>
    <w:rsid w:val="00516C88"/>
    <w:rsid w:val="00516CAC"/>
    <w:rsid w:val="00516DF1"/>
    <w:rsid w:val="00516E54"/>
    <w:rsid w:val="00516EBA"/>
    <w:rsid w:val="00516EBE"/>
    <w:rsid w:val="00516F71"/>
    <w:rsid w:val="00516FF6"/>
    <w:rsid w:val="00517062"/>
    <w:rsid w:val="00517166"/>
    <w:rsid w:val="00517200"/>
    <w:rsid w:val="0051734F"/>
    <w:rsid w:val="00517378"/>
    <w:rsid w:val="00517391"/>
    <w:rsid w:val="00517447"/>
    <w:rsid w:val="0051745E"/>
    <w:rsid w:val="00517488"/>
    <w:rsid w:val="00517503"/>
    <w:rsid w:val="005176C4"/>
    <w:rsid w:val="005177B8"/>
    <w:rsid w:val="005177C7"/>
    <w:rsid w:val="00517832"/>
    <w:rsid w:val="005178BC"/>
    <w:rsid w:val="00517950"/>
    <w:rsid w:val="0051795D"/>
    <w:rsid w:val="005179A9"/>
    <w:rsid w:val="005179D9"/>
    <w:rsid w:val="00517B3C"/>
    <w:rsid w:val="00517BA2"/>
    <w:rsid w:val="00517BB0"/>
    <w:rsid w:val="00517BDF"/>
    <w:rsid w:val="00517C98"/>
    <w:rsid w:val="00517CD7"/>
    <w:rsid w:val="00517CE3"/>
    <w:rsid w:val="00517E0E"/>
    <w:rsid w:val="00517E8B"/>
    <w:rsid w:val="00517EAE"/>
    <w:rsid w:val="00517EEE"/>
    <w:rsid w:val="00517F8F"/>
    <w:rsid w:val="00517FAB"/>
    <w:rsid w:val="0052003E"/>
    <w:rsid w:val="005201C0"/>
    <w:rsid w:val="00520367"/>
    <w:rsid w:val="005203D3"/>
    <w:rsid w:val="0052042D"/>
    <w:rsid w:val="00520463"/>
    <w:rsid w:val="0052066A"/>
    <w:rsid w:val="0052077F"/>
    <w:rsid w:val="005207B0"/>
    <w:rsid w:val="0052085D"/>
    <w:rsid w:val="00520887"/>
    <w:rsid w:val="00520A2A"/>
    <w:rsid w:val="00520A41"/>
    <w:rsid w:val="00520AD6"/>
    <w:rsid w:val="00520B59"/>
    <w:rsid w:val="00520BAC"/>
    <w:rsid w:val="00520C15"/>
    <w:rsid w:val="00520C83"/>
    <w:rsid w:val="00520E08"/>
    <w:rsid w:val="00520E9D"/>
    <w:rsid w:val="00520F25"/>
    <w:rsid w:val="00520F8F"/>
    <w:rsid w:val="00520FAF"/>
    <w:rsid w:val="0052102A"/>
    <w:rsid w:val="00521114"/>
    <w:rsid w:val="00521154"/>
    <w:rsid w:val="005211F6"/>
    <w:rsid w:val="00521222"/>
    <w:rsid w:val="00521274"/>
    <w:rsid w:val="005212C0"/>
    <w:rsid w:val="005212EC"/>
    <w:rsid w:val="005215FE"/>
    <w:rsid w:val="0052162C"/>
    <w:rsid w:val="00521665"/>
    <w:rsid w:val="005216AC"/>
    <w:rsid w:val="005216AE"/>
    <w:rsid w:val="005216BE"/>
    <w:rsid w:val="00521858"/>
    <w:rsid w:val="005218DE"/>
    <w:rsid w:val="00521B00"/>
    <w:rsid w:val="00521B37"/>
    <w:rsid w:val="00521CCA"/>
    <w:rsid w:val="00521CEA"/>
    <w:rsid w:val="00521CF6"/>
    <w:rsid w:val="00521D1F"/>
    <w:rsid w:val="00521DA0"/>
    <w:rsid w:val="00521EAF"/>
    <w:rsid w:val="00521EB0"/>
    <w:rsid w:val="00521EF3"/>
    <w:rsid w:val="00521F75"/>
    <w:rsid w:val="00522035"/>
    <w:rsid w:val="005220DF"/>
    <w:rsid w:val="00522165"/>
    <w:rsid w:val="00522267"/>
    <w:rsid w:val="005222B1"/>
    <w:rsid w:val="0052236A"/>
    <w:rsid w:val="0052238A"/>
    <w:rsid w:val="005223C1"/>
    <w:rsid w:val="005223C5"/>
    <w:rsid w:val="005223CA"/>
    <w:rsid w:val="00522418"/>
    <w:rsid w:val="005224D8"/>
    <w:rsid w:val="00522530"/>
    <w:rsid w:val="005225DB"/>
    <w:rsid w:val="00522600"/>
    <w:rsid w:val="00522608"/>
    <w:rsid w:val="005226C1"/>
    <w:rsid w:val="005226C3"/>
    <w:rsid w:val="0052271F"/>
    <w:rsid w:val="00522744"/>
    <w:rsid w:val="0052274F"/>
    <w:rsid w:val="005227DE"/>
    <w:rsid w:val="00522806"/>
    <w:rsid w:val="0052299F"/>
    <w:rsid w:val="00522A89"/>
    <w:rsid w:val="00522ACE"/>
    <w:rsid w:val="00522B83"/>
    <w:rsid w:val="00522C90"/>
    <w:rsid w:val="00522CEA"/>
    <w:rsid w:val="00522E29"/>
    <w:rsid w:val="00522E54"/>
    <w:rsid w:val="00522ED8"/>
    <w:rsid w:val="00522F38"/>
    <w:rsid w:val="00522F93"/>
    <w:rsid w:val="00522FCD"/>
    <w:rsid w:val="00522FF4"/>
    <w:rsid w:val="00523013"/>
    <w:rsid w:val="00523068"/>
    <w:rsid w:val="005230F3"/>
    <w:rsid w:val="0052314D"/>
    <w:rsid w:val="00523170"/>
    <w:rsid w:val="0052333D"/>
    <w:rsid w:val="00523358"/>
    <w:rsid w:val="00523386"/>
    <w:rsid w:val="00523393"/>
    <w:rsid w:val="00523404"/>
    <w:rsid w:val="00523493"/>
    <w:rsid w:val="005234AD"/>
    <w:rsid w:val="0052369C"/>
    <w:rsid w:val="00523725"/>
    <w:rsid w:val="0052376C"/>
    <w:rsid w:val="00523770"/>
    <w:rsid w:val="00523824"/>
    <w:rsid w:val="0052386A"/>
    <w:rsid w:val="005238CA"/>
    <w:rsid w:val="00523B3F"/>
    <w:rsid w:val="00523B8A"/>
    <w:rsid w:val="00523D80"/>
    <w:rsid w:val="00523E0A"/>
    <w:rsid w:val="00523E7D"/>
    <w:rsid w:val="00523EBA"/>
    <w:rsid w:val="00523ED0"/>
    <w:rsid w:val="00523F45"/>
    <w:rsid w:val="00523FF4"/>
    <w:rsid w:val="00524025"/>
    <w:rsid w:val="005240E5"/>
    <w:rsid w:val="005240F9"/>
    <w:rsid w:val="0052413E"/>
    <w:rsid w:val="005241E1"/>
    <w:rsid w:val="005241E7"/>
    <w:rsid w:val="0052422E"/>
    <w:rsid w:val="00524325"/>
    <w:rsid w:val="005243DD"/>
    <w:rsid w:val="00524413"/>
    <w:rsid w:val="0052443C"/>
    <w:rsid w:val="0052448C"/>
    <w:rsid w:val="00524494"/>
    <w:rsid w:val="005244F2"/>
    <w:rsid w:val="0052456A"/>
    <w:rsid w:val="005245ED"/>
    <w:rsid w:val="005245F5"/>
    <w:rsid w:val="00524603"/>
    <w:rsid w:val="0052479D"/>
    <w:rsid w:val="005247A1"/>
    <w:rsid w:val="005247DD"/>
    <w:rsid w:val="00524834"/>
    <w:rsid w:val="00524982"/>
    <w:rsid w:val="005249A7"/>
    <w:rsid w:val="00524A0C"/>
    <w:rsid w:val="00524A46"/>
    <w:rsid w:val="00524A77"/>
    <w:rsid w:val="00524A7F"/>
    <w:rsid w:val="00524AAE"/>
    <w:rsid w:val="00524B5F"/>
    <w:rsid w:val="00524B9D"/>
    <w:rsid w:val="00524BAE"/>
    <w:rsid w:val="00524CA3"/>
    <w:rsid w:val="00524D6F"/>
    <w:rsid w:val="00524DF8"/>
    <w:rsid w:val="00524E13"/>
    <w:rsid w:val="00524F23"/>
    <w:rsid w:val="0052501A"/>
    <w:rsid w:val="005252A4"/>
    <w:rsid w:val="0052543B"/>
    <w:rsid w:val="005254D2"/>
    <w:rsid w:val="0052561A"/>
    <w:rsid w:val="00525643"/>
    <w:rsid w:val="00525765"/>
    <w:rsid w:val="00525796"/>
    <w:rsid w:val="005257A9"/>
    <w:rsid w:val="00525936"/>
    <w:rsid w:val="005259DB"/>
    <w:rsid w:val="00525A86"/>
    <w:rsid w:val="00525BA6"/>
    <w:rsid w:val="00525C16"/>
    <w:rsid w:val="00525C32"/>
    <w:rsid w:val="00525D93"/>
    <w:rsid w:val="00525E16"/>
    <w:rsid w:val="00525EED"/>
    <w:rsid w:val="00525F82"/>
    <w:rsid w:val="00525FFD"/>
    <w:rsid w:val="005260AE"/>
    <w:rsid w:val="00526137"/>
    <w:rsid w:val="0052631F"/>
    <w:rsid w:val="00526324"/>
    <w:rsid w:val="00526354"/>
    <w:rsid w:val="0052635C"/>
    <w:rsid w:val="005263E0"/>
    <w:rsid w:val="00526497"/>
    <w:rsid w:val="005264B1"/>
    <w:rsid w:val="005264EF"/>
    <w:rsid w:val="005265E1"/>
    <w:rsid w:val="00526637"/>
    <w:rsid w:val="0052667F"/>
    <w:rsid w:val="005266AE"/>
    <w:rsid w:val="005266E9"/>
    <w:rsid w:val="00526917"/>
    <w:rsid w:val="00526A81"/>
    <w:rsid w:val="00526AAB"/>
    <w:rsid w:val="00526AD0"/>
    <w:rsid w:val="00526B01"/>
    <w:rsid w:val="00526B80"/>
    <w:rsid w:val="00526B9E"/>
    <w:rsid w:val="00526BBE"/>
    <w:rsid w:val="00526C79"/>
    <w:rsid w:val="00526CB6"/>
    <w:rsid w:val="00526D12"/>
    <w:rsid w:val="00526D40"/>
    <w:rsid w:val="00526DEA"/>
    <w:rsid w:val="00526E31"/>
    <w:rsid w:val="00526E73"/>
    <w:rsid w:val="00526FAB"/>
    <w:rsid w:val="00527025"/>
    <w:rsid w:val="0052720A"/>
    <w:rsid w:val="0052722A"/>
    <w:rsid w:val="0052723D"/>
    <w:rsid w:val="00527276"/>
    <w:rsid w:val="00527326"/>
    <w:rsid w:val="005273C1"/>
    <w:rsid w:val="005273F2"/>
    <w:rsid w:val="0052747A"/>
    <w:rsid w:val="0052748B"/>
    <w:rsid w:val="005274AB"/>
    <w:rsid w:val="005274F1"/>
    <w:rsid w:val="005274FE"/>
    <w:rsid w:val="00527538"/>
    <w:rsid w:val="0052756E"/>
    <w:rsid w:val="0052759B"/>
    <w:rsid w:val="005276D4"/>
    <w:rsid w:val="00527768"/>
    <w:rsid w:val="005277CF"/>
    <w:rsid w:val="00527823"/>
    <w:rsid w:val="0052783E"/>
    <w:rsid w:val="00527901"/>
    <w:rsid w:val="00527992"/>
    <w:rsid w:val="005279E3"/>
    <w:rsid w:val="00527A63"/>
    <w:rsid w:val="00527ABA"/>
    <w:rsid w:val="00527AE7"/>
    <w:rsid w:val="00527BAD"/>
    <w:rsid w:val="00527C28"/>
    <w:rsid w:val="00527C34"/>
    <w:rsid w:val="00527D7A"/>
    <w:rsid w:val="00527E2A"/>
    <w:rsid w:val="00527F08"/>
    <w:rsid w:val="00527F6E"/>
    <w:rsid w:val="00527F9C"/>
    <w:rsid w:val="00527FF1"/>
    <w:rsid w:val="00530097"/>
    <w:rsid w:val="0053010E"/>
    <w:rsid w:val="00530116"/>
    <w:rsid w:val="00530166"/>
    <w:rsid w:val="005301DC"/>
    <w:rsid w:val="005302AD"/>
    <w:rsid w:val="0053032F"/>
    <w:rsid w:val="00530377"/>
    <w:rsid w:val="0053041D"/>
    <w:rsid w:val="00530528"/>
    <w:rsid w:val="00530609"/>
    <w:rsid w:val="0053060D"/>
    <w:rsid w:val="005307EB"/>
    <w:rsid w:val="005307F3"/>
    <w:rsid w:val="00530817"/>
    <w:rsid w:val="005308F0"/>
    <w:rsid w:val="005309C2"/>
    <w:rsid w:val="005309D6"/>
    <w:rsid w:val="00530A95"/>
    <w:rsid w:val="00530AD4"/>
    <w:rsid w:val="00530B8E"/>
    <w:rsid w:val="00530BF5"/>
    <w:rsid w:val="00530C00"/>
    <w:rsid w:val="00530CB6"/>
    <w:rsid w:val="00530D02"/>
    <w:rsid w:val="00530D67"/>
    <w:rsid w:val="00530E3B"/>
    <w:rsid w:val="00530E9A"/>
    <w:rsid w:val="00530EA3"/>
    <w:rsid w:val="00530EF0"/>
    <w:rsid w:val="00530F14"/>
    <w:rsid w:val="00531078"/>
    <w:rsid w:val="005310D2"/>
    <w:rsid w:val="005311C3"/>
    <w:rsid w:val="0053126C"/>
    <w:rsid w:val="005312B5"/>
    <w:rsid w:val="005312C2"/>
    <w:rsid w:val="005313AF"/>
    <w:rsid w:val="005313F5"/>
    <w:rsid w:val="005314C4"/>
    <w:rsid w:val="005314DE"/>
    <w:rsid w:val="0053161F"/>
    <w:rsid w:val="005316CD"/>
    <w:rsid w:val="005317EA"/>
    <w:rsid w:val="005317EF"/>
    <w:rsid w:val="005317FD"/>
    <w:rsid w:val="005318A1"/>
    <w:rsid w:val="00531996"/>
    <w:rsid w:val="005319B1"/>
    <w:rsid w:val="005319F3"/>
    <w:rsid w:val="00531A59"/>
    <w:rsid w:val="00531ABA"/>
    <w:rsid w:val="00531E9E"/>
    <w:rsid w:val="00531EC3"/>
    <w:rsid w:val="00531F95"/>
    <w:rsid w:val="0053200A"/>
    <w:rsid w:val="0053205B"/>
    <w:rsid w:val="005321B6"/>
    <w:rsid w:val="00532217"/>
    <w:rsid w:val="0053223E"/>
    <w:rsid w:val="00532287"/>
    <w:rsid w:val="005322F5"/>
    <w:rsid w:val="005323DC"/>
    <w:rsid w:val="00532483"/>
    <w:rsid w:val="005324BC"/>
    <w:rsid w:val="00532658"/>
    <w:rsid w:val="00532732"/>
    <w:rsid w:val="00532748"/>
    <w:rsid w:val="00532754"/>
    <w:rsid w:val="00532787"/>
    <w:rsid w:val="005327F0"/>
    <w:rsid w:val="0053286C"/>
    <w:rsid w:val="0053287B"/>
    <w:rsid w:val="0053291B"/>
    <w:rsid w:val="0053294D"/>
    <w:rsid w:val="0053295E"/>
    <w:rsid w:val="005329A6"/>
    <w:rsid w:val="005329F1"/>
    <w:rsid w:val="00532A40"/>
    <w:rsid w:val="00532B44"/>
    <w:rsid w:val="00532C12"/>
    <w:rsid w:val="00532C22"/>
    <w:rsid w:val="00532C3D"/>
    <w:rsid w:val="00532C68"/>
    <w:rsid w:val="00532C75"/>
    <w:rsid w:val="00532E5F"/>
    <w:rsid w:val="00532EBC"/>
    <w:rsid w:val="00532F24"/>
    <w:rsid w:val="00533048"/>
    <w:rsid w:val="00533115"/>
    <w:rsid w:val="00533145"/>
    <w:rsid w:val="005331A6"/>
    <w:rsid w:val="005332D3"/>
    <w:rsid w:val="00533346"/>
    <w:rsid w:val="005333D2"/>
    <w:rsid w:val="005333E7"/>
    <w:rsid w:val="005333EA"/>
    <w:rsid w:val="00533497"/>
    <w:rsid w:val="005334D5"/>
    <w:rsid w:val="005334E2"/>
    <w:rsid w:val="0053355A"/>
    <w:rsid w:val="0053361D"/>
    <w:rsid w:val="00533620"/>
    <w:rsid w:val="005336EE"/>
    <w:rsid w:val="005336FC"/>
    <w:rsid w:val="0053370C"/>
    <w:rsid w:val="005337CC"/>
    <w:rsid w:val="005337D7"/>
    <w:rsid w:val="005337DE"/>
    <w:rsid w:val="0053384D"/>
    <w:rsid w:val="0053385B"/>
    <w:rsid w:val="005338E4"/>
    <w:rsid w:val="00533A61"/>
    <w:rsid w:val="00533AFE"/>
    <w:rsid w:val="00533BFC"/>
    <w:rsid w:val="00533C81"/>
    <w:rsid w:val="00533D94"/>
    <w:rsid w:val="00533E20"/>
    <w:rsid w:val="00533E22"/>
    <w:rsid w:val="00533E6E"/>
    <w:rsid w:val="00533F53"/>
    <w:rsid w:val="00533FD4"/>
    <w:rsid w:val="0053404D"/>
    <w:rsid w:val="00534068"/>
    <w:rsid w:val="005340E0"/>
    <w:rsid w:val="0053411A"/>
    <w:rsid w:val="00534154"/>
    <w:rsid w:val="005341CB"/>
    <w:rsid w:val="0053421B"/>
    <w:rsid w:val="005342CD"/>
    <w:rsid w:val="00534316"/>
    <w:rsid w:val="0053434B"/>
    <w:rsid w:val="0053440B"/>
    <w:rsid w:val="005346D5"/>
    <w:rsid w:val="0053470F"/>
    <w:rsid w:val="0053472D"/>
    <w:rsid w:val="00534743"/>
    <w:rsid w:val="005347FC"/>
    <w:rsid w:val="00534848"/>
    <w:rsid w:val="00534912"/>
    <w:rsid w:val="0053494B"/>
    <w:rsid w:val="00534A3A"/>
    <w:rsid w:val="00534A54"/>
    <w:rsid w:val="00534BBE"/>
    <w:rsid w:val="00534C58"/>
    <w:rsid w:val="00534E2A"/>
    <w:rsid w:val="00534E67"/>
    <w:rsid w:val="00534FB7"/>
    <w:rsid w:val="00534FF0"/>
    <w:rsid w:val="00535140"/>
    <w:rsid w:val="00535160"/>
    <w:rsid w:val="005351F8"/>
    <w:rsid w:val="00535292"/>
    <w:rsid w:val="00535326"/>
    <w:rsid w:val="005353D9"/>
    <w:rsid w:val="0053549B"/>
    <w:rsid w:val="005354A2"/>
    <w:rsid w:val="0053550A"/>
    <w:rsid w:val="00535590"/>
    <w:rsid w:val="0053561A"/>
    <w:rsid w:val="0053564A"/>
    <w:rsid w:val="005356DB"/>
    <w:rsid w:val="00535788"/>
    <w:rsid w:val="0053585B"/>
    <w:rsid w:val="005358AE"/>
    <w:rsid w:val="00535916"/>
    <w:rsid w:val="00535955"/>
    <w:rsid w:val="005359D4"/>
    <w:rsid w:val="005359E3"/>
    <w:rsid w:val="00535A3A"/>
    <w:rsid w:val="00535A6E"/>
    <w:rsid w:val="00535A9D"/>
    <w:rsid w:val="00535AB2"/>
    <w:rsid w:val="00535E3C"/>
    <w:rsid w:val="00535E9E"/>
    <w:rsid w:val="00535F8E"/>
    <w:rsid w:val="00535FC5"/>
    <w:rsid w:val="00536002"/>
    <w:rsid w:val="00536043"/>
    <w:rsid w:val="0053605E"/>
    <w:rsid w:val="0053611B"/>
    <w:rsid w:val="00536122"/>
    <w:rsid w:val="00536141"/>
    <w:rsid w:val="0053615E"/>
    <w:rsid w:val="0053618A"/>
    <w:rsid w:val="005362C7"/>
    <w:rsid w:val="005362F9"/>
    <w:rsid w:val="00536415"/>
    <w:rsid w:val="00536429"/>
    <w:rsid w:val="00536472"/>
    <w:rsid w:val="00536488"/>
    <w:rsid w:val="005364A8"/>
    <w:rsid w:val="0053652C"/>
    <w:rsid w:val="005365C2"/>
    <w:rsid w:val="0053680F"/>
    <w:rsid w:val="00536911"/>
    <w:rsid w:val="00536920"/>
    <w:rsid w:val="005369A1"/>
    <w:rsid w:val="005369B6"/>
    <w:rsid w:val="00536A0F"/>
    <w:rsid w:val="00536A5D"/>
    <w:rsid w:val="00536B6E"/>
    <w:rsid w:val="00536BBA"/>
    <w:rsid w:val="00536CC5"/>
    <w:rsid w:val="00536D12"/>
    <w:rsid w:val="00536D1F"/>
    <w:rsid w:val="00536EDC"/>
    <w:rsid w:val="00536F54"/>
    <w:rsid w:val="0053706A"/>
    <w:rsid w:val="005371F4"/>
    <w:rsid w:val="00537316"/>
    <w:rsid w:val="005375E4"/>
    <w:rsid w:val="0053767E"/>
    <w:rsid w:val="005376E1"/>
    <w:rsid w:val="00537751"/>
    <w:rsid w:val="0053777F"/>
    <w:rsid w:val="005377BC"/>
    <w:rsid w:val="00537864"/>
    <w:rsid w:val="00537918"/>
    <w:rsid w:val="00537938"/>
    <w:rsid w:val="0053794F"/>
    <w:rsid w:val="00537979"/>
    <w:rsid w:val="005379D8"/>
    <w:rsid w:val="00537A00"/>
    <w:rsid w:val="00537A03"/>
    <w:rsid w:val="00537A6B"/>
    <w:rsid w:val="00537A82"/>
    <w:rsid w:val="00537AD9"/>
    <w:rsid w:val="00537B09"/>
    <w:rsid w:val="00537B54"/>
    <w:rsid w:val="00537B62"/>
    <w:rsid w:val="00537CE9"/>
    <w:rsid w:val="00537D0B"/>
    <w:rsid w:val="00537D7A"/>
    <w:rsid w:val="00537D82"/>
    <w:rsid w:val="00537DAA"/>
    <w:rsid w:val="00537E67"/>
    <w:rsid w:val="00537EB1"/>
    <w:rsid w:val="00537F14"/>
    <w:rsid w:val="00537F3C"/>
    <w:rsid w:val="00537F76"/>
    <w:rsid w:val="005400F2"/>
    <w:rsid w:val="005401A3"/>
    <w:rsid w:val="00540239"/>
    <w:rsid w:val="005402C4"/>
    <w:rsid w:val="005403C3"/>
    <w:rsid w:val="0054042C"/>
    <w:rsid w:val="0054042E"/>
    <w:rsid w:val="00540497"/>
    <w:rsid w:val="005404DC"/>
    <w:rsid w:val="00540523"/>
    <w:rsid w:val="00540539"/>
    <w:rsid w:val="00540545"/>
    <w:rsid w:val="005405EC"/>
    <w:rsid w:val="00540607"/>
    <w:rsid w:val="0054065B"/>
    <w:rsid w:val="005406D1"/>
    <w:rsid w:val="00540734"/>
    <w:rsid w:val="0054078B"/>
    <w:rsid w:val="005407BA"/>
    <w:rsid w:val="00540837"/>
    <w:rsid w:val="00540900"/>
    <w:rsid w:val="005409FD"/>
    <w:rsid w:val="00540A96"/>
    <w:rsid w:val="00540ABF"/>
    <w:rsid w:val="00540B64"/>
    <w:rsid w:val="00540B92"/>
    <w:rsid w:val="00540BF7"/>
    <w:rsid w:val="00540C74"/>
    <w:rsid w:val="00540CF3"/>
    <w:rsid w:val="00540D38"/>
    <w:rsid w:val="00540D54"/>
    <w:rsid w:val="00540DFF"/>
    <w:rsid w:val="00540E4F"/>
    <w:rsid w:val="00540F6F"/>
    <w:rsid w:val="00540FEA"/>
    <w:rsid w:val="00541033"/>
    <w:rsid w:val="0054103A"/>
    <w:rsid w:val="005410B0"/>
    <w:rsid w:val="005410CC"/>
    <w:rsid w:val="005410DF"/>
    <w:rsid w:val="005410E0"/>
    <w:rsid w:val="0054116E"/>
    <w:rsid w:val="00541190"/>
    <w:rsid w:val="005411B5"/>
    <w:rsid w:val="00541223"/>
    <w:rsid w:val="00541247"/>
    <w:rsid w:val="005412CE"/>
    <w:rsid w:val="00541329"/>
    <w:rsid w:val="00541367"/>
    <w:rsid w:val="00541369"/>
    <w:rsid w:val="00541387"/>
    <w:rsid w:val="005413B2"/>
    <w:rsid w:val="00541623"/>
    <w:rsid w:val="00541625"/>
    <w:rsid w:val="0054168E"/>
    <w:rsid w:val="0054177D"/>
    <w:rsid w:val="00541908"/>
    <w:rsid w:val="00541ADF"/>
    <w:rsid w:val="00541B00"/>
    <w:rsid w:val="00541B18"/>
    <w:rsid w:val="00541B2E"/>
    <w:rsid w:val="00541B36"/>
    <w:rsid w:val="00541B8B"/>
    <w:rsid w:val="00541BD0"/>
    <w:rsid w:val="00541C9F"/>
    <w:rsid w:val="00541CB1"/>
    <w:rsid w:val="00541E26"/>
    <w:rsid w:val="00541EE5"/>
    <w:rsid w:val="00541F37"/>
    <w:rsid w:val="00541F7C"/>
    <w:rsid w:val="00542059"/>
    <w:rsid w:val="00542087"/>
    <w:rsid w:val="00542088"/>
    <w:rsid w:val="00542146"/>
    <w:rsid w:val="005423A6"/>
    <w:rsid w:val="005423B2"/>
    <w:rsid w:val="005426A4"/>
    <w:rsid w:val="005427A2"/>
    <w:rsid w:val="005427FB"/>
    <w:rsid w:val="0054282F"/>
    <w:rsid w:val="005428F5"/>
    <w:rsid w:val="0054295B"/>
    <w:rsid w:val="005429D1"/>
    <w:rsid w:val="005429F3"/>
    <w:rsid w:val="00542A1C"/>
    <w:rsid w:val="00542A85"/>
    <w:rsid w:val="00542AB6"/>
    <w:rsid w:val="00542BFA"/>
    <w:rsid w:val="00542C17"/>
    <w:rsid w:val="00542C1E"/>
    <w:rsid w:val="00542C8F"/>
    <w:rsid w:val="00542CC4"/>
    <w:rsid w:val="00542D72"/>
    <w:rsid w:val="00542DAE"/>
    <w:rsid w:val="00542F58"/>
    <w:rsid w:val="00542F74"/>
    <w:rsid w:val="00542F7B"/>
    <w:rsid w:val="00543030"/>
    <w:rsid w:val="0054307B"/>
    <w:rsid w:val="005430E2"/>
    <w:rsid w:val="00543133"/>
    <w:rsid w:val="00543146"/>
    <w:rsid w:val="005431D4"/>
    <w:rsid w:val="005433DE"/>
    <w:rsid w:val="0054345E"/>
    <w:rsid w:val="005434D5"/>
    <w:rsid w:val="005434F5"/>
    <w:rsid w:val="0054361E"/>
    <w:rsid w:val="005436C6"/>
    <w:rsid w:val="00543714"/>
    <w:rsid w:val="00543879"/>
    <w:rsid w:val="0054389A"/>
    <w:rsid w:val="005439CA"/>
    <w:rsid w:val="005439E3"/>
    <w:rsid w:val="00543A7F"/>
    <w:rsid w:val="00543AC7"/>
    <w:rsid w:val="00543AEB"/>
    <w:rsid w:val="00543B00"/>
    <w:rsid w:val="00543B29"/>
    <w:rsid w:val="00543B35"/>
    <w:rsid w:val="00543B3C"/>
    <w:rsid w:val="00543BE4"/>
    <w:rsid w:val="00543C2F"/>
    <w:rsid w:val="00543C49"/>
    <w:rsid w:val="00543D2A"/>
    <w:rsid w:val="00543D5F"/>
    <w:rsid w:val="00543F66"/>
    <w:rsid w:val="0054405E"/>
    <w:rsid w:val="005440B5"/>
    <w:rsid w:val="00544118"/>
    <w:rsid w:val="00544185"/>
    <w:rsid w:val="005442BF"/>
    <w:rsid w:val="005442EA"/>
    <w:rsid w:val="0054432B"/>
    <w:rsid w:val="0054433A"/>
    <w:rsid w:val="0054435B"/>
    <w:rsid w:val="00544380"/>
    <w:rsid w:val="00544408"/>
    <w:rsid w:val="00544424"/>
    <w:rsid w:val="00544454"/>
    <w:rsid w:val="0054453C"/>
    <w:rsid w:val="005445A5"/>
    <w:rsid w:val="005445AE"/>
    <w:rsid w:val="00544607"/>
    <w:rsid w:val="0054461D"/>
    <w:rsid w:val="00544783"/>
    <w:rsid w:val="0054481F"/>
    <w:rsid w:val="0054484C"/>
    <w:rsid w:val="005448BE"/>
    <w:rsid w:val="00544A21"/>
    <w:rsid w:val="00544A4F"/>
    <w:rsid w:val="00544AF1"/>
    <w:rsid w:val="00544B0E"/>
    <w:rsid w:val="00544BAA"/>
    <w:rsid w:val="00544CD1"/>
    <w:rsid w:val="00544E32"/>
    <w:rsid w:val="00544E70"/>
    <w:rsid w:val="00544FF9"/>
    <w:rsid w:val="00545070"/>
    <w:rsid w:val="0054508F"/>
    <w:rsid w:val="005450FC"/>
    <w:rsid w:val="00545170"/>
    <w:rsid w:val="005451B4"/>
    <w:rsid w:val="00545207"/>
    <w:rsid w:val="0054521D"/>
    <w:rsid w:val="00545289"/>
    <w:rsid w:val="0054529F"/>
    <w:rsid w:val="00545304"/>
    <w:rsid w:val="00545565"/>
    <w:rsid w:val="00545598"/>
    <w:rsid w:val="005456F5"/>
    <w:rsid w:val="0054580C"/>
    <w:rsid w:val="00545833"/>
    <w:rsid w:val="005459C6"/>
    <w:rsid w:val="00545B7F"/>
    <w:rsid w:val="00545CD1"/>
    <w:rsid w:val="00545CD5"/>
    <w:rsid w:val="00545DC8"/>
    <w:rsid w:val="00545DCF"/>
    <w:rsid w:val="00545E31"/>
    <w:rsid w:val="00545E99"/>
    <w:rsid w:val="00545F10"/>
    <w:rsid w:val="00545FB6"/>
    <w:rsid w:val="00545FCF"/>
    <w:rsid w:val="00546007"/>
    <w:rsid w:val="0054602B"/>
    <w:rsid w:val="0054603D"/>
    <w:rsid w:val="00546040"/>
    <w:rsid w:val="00546066"/>
    <w:rsid w:val="005461C8"/>
    <w:rsid w:val="00546263"/>
    <w:rsid w:val="0054628F"/>
    <w:rsid w:val="005462AE"/>
    <w:rsid w:val="00546365"/>
    <w:rsid w:val="00546417"/>
    <w:rsid w:val="00546465"/>
    <w:rsid w:val="005464DF"/>
    <w:rsid w:val="005465C9"/>
    <w:rsid w:val="005465D5"/>
    <w:rsid w:val="0054665C"/>
    <w:rsid w:val="0054669F"/>
    <w:rsid w:val="00546708"/>
    <w:rsid w:val="005467F7"/>
    <w:rsid w:val="0054684B"/>
    <w:rsid w:val="005468A8"/>
    <w:rsid w:val="005468DB"/>
    <w:rsid w:val="005469D0"/>
    <w:rsid w:val="00546A60"/>
    <w:rsid w:val="00546B9A"/>
    <w:rsid w:val="00546D18"/>
    <w:rsid w:val="00546E69"/>
    <w:rsid w:val="00546F35"/>
    <w:rsid w:val="005471A6"/>
    <w:rsid w:val="0054724C"/>
    <w:rsid w:val="00547381"/>
    <w:rsid w:val="00547569"/>
    <w:rsid w:val="005475F7"/>
    <w:rsid w:val="00547616"/>
    <w:rsid w:val="00547644"/>
    <w:rsid w:val="005476E3"/>
    <w:rsid w:val="005477C4"/>
    <w:rsid w:val="0054789E"/>
    <w:rsid w:val="005479B3"/>
    <w:rsid w:val="00547C74"/>
    <w:rsid w:val="00547C7D"/>
    <w:rsid w:val="00547CEC"/>
    <w:rsid w:val="00547DB6"/>
    <w:rsid w:val="0054892F"/>
    <w:rsid w:val="005500CC"/>
    <w:rsid w:val="005500E4"/>
    <w:rsid w:val="0055024A"/>
    <w:rsid w:val="0055026E"/>
    <w:rsid w:val="005502B6"/>
    <w:rsid w:val="005502CE"/>
    <w:rsid w:val="00550325"/>
    <w:rsid w:val="00550414"/>
    <w:rsid w:val="00550482"/>
    <w:rsid w:val="0055049E"/>
    <w:rsid w:val="00550585"/>
    <w:rsid w:val="0055059D"/>
    <w:rsid w:val="005505D2"/>
    <w:rsid w:val="005505D7"/>
    <w:rsid w:val="00550A03"/>
    <w:rsid w:val="00550A0C"/>
    <w:rsid w:val="00550A46"/>
    <w:rsid w:val="00550ADD"/>
    <w:rsid w:val="00550B37"/>
    <w:rsid w:val="00550DD7"/>
    <w:rsid w:val="00550E8E"/>
    <w:rsid w:val="00550ECC"/>
    <w:rsid w:val="00551107"/>
    <w:rsid w:val="0055119A"/>
    <w:rsid w:val="005511E6"/>
    <w:rsid w:val="00551237"/>
    <w:rsid w:val="0055125A"/>
    <w:rsid w:val="00551470"/>
    <w:rsid w:val="00551472"/>
    <w:rsid w:val="00551479"/>
    <w:rsid w:val="00551493"/>
    <w:rsid w:val="005515EF"/>
    <w:rsid w:val="0055161B"/>
    <w:rsid w:val="00551640"/>
    <w:rsid w:val="0055166D"/>
    <w:rsid w:val="00551688"/>
    <w:rsid w:val="005516E4"/>
    <w:rsid w:val="00551841"/>
    <w:rsid w:val="005518A9"/>
    <w:rsid w:val="0055198A"/>
    <w:rsid w:val="00551A15"/>
    <w:rsid w:val="00551A7E"/>
    <w:rsid w:val="00551B2B"/>
    <w:rsid w:val="00551BC0"/>
    <w:rsid w:val="00551C02"/>
    <w:rsid w:val="00551C92"/>
    <w:rsid w:val="00551C97"/>
    <w:rsid w:val="00551D4C"/>
    <w:rsid w:val="00551D52"/>
    <w:rsid w:val="00551E05"/>
    <w:rsid w:val="00551E92"/>
    <w:rsid w:val="00551FFC"/>
    <w:rsid w:val="0055217C"/>
    <w:rsid w:val="0055218C"/>
    <w:rsid w:val="0055223F"/>
    <w:rsid w:val="00552245"/>
    <w:rsid w:val="0055228E"/>
    <w:rsid w:val="00552325"/>
    <w:rsid w:val="005523AE"/>
    <w:rsid w:val="00552436"/>
    <w:rsid w:val="00552462"/>
    <w:rsid w:val="00552626"/>
    <w:rsid w:val="00552641"/>
    <w:rsid w:val="005526D8"/>
    <w:rsid w:val="0055276D"/>
    <w:rsid w:val="0055277D"/>
    <w:rsid w:val="005527C0"/>
    <w:rsid w:val="00552928"/>
    <w:rsid w:val="00552ABE"/>
    <w:rsid w:val="00552AD9"/>
    <w:rsid w:val="00552AF4"/>
    <w:rsid w:val="00552B56"/>
    <w:rsid w:val="00552B88"/>
    <w:rsid w:val="00552BD8"/>
    <w:rsid w:val="00552C0C"/>
    <w:rsid w:val="00552CAE"/>
    <w:rsid w:val="00552D4E"/>
    <w:rsid w:val="00552D5A"/>
    <w:rsid w:val="00552E45"/>
    <w:rsid w:val="00552F14"/>
    <w:rsid w:val="00552F82"/>
    <w:rsid w:val="00552F9C"/>
    <w:rsid w:val="0055301E"/>
    <w:rsid w:val="0055314D"/>
    <w:rsid w:val="005531C9"/>
    <w:rsid w:val="0055324C"/>
    <w:rsid w:val="00553322"/>
    <w:rsid w:val="0055335C"/>
    <w:rsid w:val="00553435"/>
    <w:rsid w:val="00553648"/>
    <w:rsid w:val="0055365B"/>
    <w:rsid w:val="005536A3"/>
    <w:rsid w:val="005536C4"/>
    <w:rsid w:val="005537E7"/>
    <w:rsid w:val="00553905"/>
    <w:rsid w:val="00553AB4"/>
    <w:rsid w:val="00553B8F"/>
    <w:rsid w:val="00553C66"/>
    <w:rsid w:val="00553D61"/>
    <w:rsid w:val="00553E64"/>
    <w:rsid w:val="00553E72"/>
    <w:rsid w:val="00553EE2"/>
    <w:rsid w:val="00553F31"/>
    <w:rsid w:val="0055401F"/>
    <w:rsid w:val="00554094"/>
    <w:rsid w:val="0055413A"/>
    <w:rsid w:val="00554192"/>
    <w:rsid w:val="005541A6"/>
    <w:rsid w:val="005541D4"/>
    <w:rsid w:val="0055423D"/>
    <w:rsid w:val="00554445"/>
    <w:rsid w:val="0055477E"/>
    <w:rsid w:val="005547C0"/>
    <w:rsid w:val="005547EE"/>
    <w:rsid w:val="0055486E"/>
    <w:rsid w:val="005548A5"/>
    <w:rsid w:val="00554938"/>
    <w:rsid w:val="0055496C"/>
    <w:rsid w:val="005549C9"/>
    <w:rsid w:val="00554A6F"/>
    <w:rsid w:val="00554A89"/>
    <w:rsid w:val="00554B46"/>
    <w:rsid w:val="00554B97"/>
    <w:rsid w:val="00554BBE"/>
    <w:rsid w:val="00554BDF"/>
    <w:rsid w:val="00554C04"/>
    <w:rsid w:val="00554C53"/>
    <w:rsid w:val="00554C94"/>
    <w:rsid w:val="00554CB8"/>
    <w:rsid w:val="00554D13"/>
    <w:rsid w:val="00554D24"/>
    <w:rsid w:val="00554D55"/>
    <w:rsid w:val="00554D70"/>
    <w:rsid w:val="00554E17"/>
    <w:rsid w:val="00554E83"/>
    <w:rsid w:val="00554E9F"/>
    <w:rsid w:val="00554EDB"/>
    <w:rsid w:val="00554FCB"/>
    <w:rsid w:val="005551C1"/>
    <w:rsid w:val="00555249"/>
    <w:rsid w:val="005552A6"/>
    <w:rsid w:val="005553CD"/>
    <w:rsid w:val="0055548D"/>
    <w:rsid w:val="00555491"/>
    <w:rsid w:val="005554A0"/>
    <w:rsid w:val="005554AE"/>
    <w:rsid w:val="0055551E"/>
    <w:rsid w:val="0055553C"/>
    <w:rsid w:val="00555595"/>
    <w:rsid w:val="005556B4"/>
    <w:rsid w:val="00555762"/>
    <w:rsid w:val="0055592D"/>
    <w:rsid w:val="00555A15"/>
    <w:rsid w:val="00555A3E"/>
    <w:rsid w:val="00555B4A"/>
    <w:rsid w:val="00555BAD"/>
    <w:rsid w:val="00555D33"/>
    <w:rsid w:val="00555DFB"/>
    <w:rsid w:val="00555E14"/>
    <w:rsid w:val="00555EC7"/>
    <w:rsid w:val="00555EEA"/>
    <w:rsid w:val="00555F72"/>
    <w:rsid w:val="00555FC1"/>
    <w:rsid w:val="0055602C"/>
    <w:rsid w:val="005560B0"/>
    <w:rsid w:val="005560CF"/>
    <w:rsid w:val="0055618F"/>
    <w:rsid w:val="005561AB"/>
    <w:rsid w:val="00556386"/>
    <w:rsid w:val="005563E0"/>
    <w:rsid w:val="00556407"/>
    <w:rsid w:val="00556485"/>
    <w:rsid w:val="005564C4"/>
    <w:rsid w:val="00556529"/>
    <w:rsid w:val="00556576"/>
    <w:rsid w:val="005565B3"/>
    <w:rsid w:val="0055664F"/>
    <w:rsid w:val="0055677F"/>
    <w:rsid w:val="005567AC"/>
    <w:rsid w:val="005567F4"/>
    <w:rsid w:val="00556813"/>
    <w:rsid w:val="0055685F"/>
    <w:rsid w:val="00556972"/>
    <w:rsid w:val="00556999"/>
    <w:rsid w:val="00556AA1"/>
    <w:rsid w:val="00556B29"/>
    <w:rsid w:val="00556CC5"/>
    <w:rsid w:val="00556D03"/>
    <w:rsid w:val="00556D0B"/>
    <w:rsid w:val="00556D40"/>
    <w:rsid w:val="00556F7B"/>
    <w:rsid w:val="00557029"/>
    <w:rsid w:val="0055709B"/>
    <w:rsid w:val="0055709F"/>
    <w:rsid w:val="005570B5"/>
    <w:rsid w:val="00557119"/>
    <w:rsid w:val="005571B4"/>
    <w:rsid w:val="005571B9"/>
    <w:rsid w:val="005571CD"/>
    <w:rsid w:val="005572D1"/>
    <w:rsid w:val="00557313"/>
    <w:rsid w:val="005573B7"/>
    <w:rsid w:val="005573C9"/>
    <w:rsid w:val="005573D0"/>
    <w:rsid w:val="005573DA"/>
    <w:rsid w:val="00557408"/>
    <w:rsid w:val="0055742A"/>
    <w:rsid w:val="00557449"/>
    <w:rsid w:val="0055750F"/>
    <w:rsid w:val="00557647"/>
    <w:rsid w:val="00557697"/>
    <w:rsid w:val="0055773D"/>
    <w:rsid w:val="00557765"/>
    <w:rsid w:val="005577AB"/>
    <w:rsid w:val="005579DE"/>
    <w:rsid w:val="00557A48"/>
    <w:rsid w:val="00557AAC"/>
    <w:rsid w:val="00557AE5"/>
    <w:rsid w:val="00557B5E"/>
    <w:rsid w:val="00557BC5"/>
    <w:rsid w:val="00557C1C"/>
    <w:rsid w:val="00557C28"/>
    <w:rsid w:val="00557CDC"/>
    <w:rsid w:val="00557DE6"/>
    <w:rsid w:val="00557DFA"/>
    <w:rsid w:val="00557FEB"/>
    <w:rsid w:val="00559114"/>
    <w:rsid w:val="0056003A"/>
    <w:rsid w:val="0056004B"/>
    <w:rsid w:val="00560086"/>
    <w:rsid w:val="00560097"/>
    <w:rsid w:val="005600BF"/>
    <w:rsid w:val="00560189"/>
    <w:rsid w:val="005601E9"/>
    <w:rsid w:val="0056021A"/>
    <w:rsid w:val="0056035F"/>
    <w:rsid w:val="00560360"/>
    <w:rsid w:val="0056039D"/>
    <w:rsid w:val="0056043D"/>
    <w:rsid w:val="00560447"/>
    <w:rsid w:val="0056045E"/>
    <w:rsid w:val="00560475"/>
    <w:rsid w:val="005604C9"/>
    <w:rsid w:val="00560516"/>
    <w:rsid w:val="0056059A"/>
    <w:rsid w:val="00560671"/>
    <w:rsid w:val="0056069F"/>
    <w:rsid w:val="005606CE"/>
    <w:rsid w:val="00560754"/>
    <w:rsid w:val="0056087D"/>
    <w:rsid w:val="00560920"/>
    <w:rsid w:val="0056092B"/>
    <w:rsid w:val="00560946"/>
    <w:rsid w:val="0056097D"/>
    <w:rsid w:val="00560A27"/>
    <w:rsid w:val="00560A71"/>
    <w:rsid w:val="00560AAF"/>
    <w:rsid w:val="00560B1F"/>
    <w:rsid w:val="00560B8E"/>
    <w:rsid w:val="00560B8F"/>
    <w:rsid w:val="00560BF4"/>
    <w:rsid w:val="00560BF6"/>
    <w:rsid w:val="00560CB3"/>
    <w:rsid w:val="00560CBD"/>
    <w:rsid w:val="00560CF0"/>
    <w:rsid w:val="00560CFA"/>
    <w:rsid w:val="00560D1A"/>
    <w:rsid w:val="00560D28"/>
    <w:rsid w:val="00560E6C"/>
    <w:rsid w:val="00560EEB"/>
    <w:rsid w:val="00560F47"/>
    <w:rsid w:val="00560F83"/>
    <w:rsid w:val="0056104B"/>
    <w:rsid w:val="0056104D"/>
    <w:rsid w:val="0056105B"/>
    <w:rsid w:val="0056106A"/>
    <w:rsid w:val="00561261"/>
    <w:rsid w:val="00561289"/>
    <w:rsid w:val="00561414"/>
    <w:rsid w:val="00561420"/>
    <w:rsid w:val="005614DD"/>
    <w:rsid w:val="005616A7"/>
    <w:rsid w:val="00561794"/>
    <w:rsid w:val="005617F1"/>
    <w:rsid w:val="005617FC"/>
    <w:rsid w:val="00561856"/>
    <w:rsid w:val="005618A9"/>
    <w:rsid w:val="005618AA"/>
    <w:rsid w:val="005619DE"/>
    <w:rsid w:val="00561A61"/>
    <w:rsid w:val="00561A64"/>
    <w:rsid w:val="00561ABC"/>
    <w:rsid w:val="00561B0D"/>
    <w:rsid w:val="00561B47"/>
    <w:rsid w:val="00561B65"/>
    <w:rsid w:val="00561C8D"/>
    <w:rsid w:val="00561F00"/>
    <w:rsid w:val="00561F63"/>
    <w:rsid w:val="00561F6F"/>
    <w:rsid w:val="00561FBA"/>
    <w:rsid w:val="005621E7"/>
    <w:rsid w:val="00562284"/>
    <w:rsid w:val="005622B4"/>
    <w:rsid w:val="00562343"/>
    <w:rsid w:val="00562397"/>
    <w:rsid w:val="005623AD"/>
    <w:rsid w:val="00562572"/>
    <w:rsid w:val="0056263F"/>
    <w:rsid w:val="005626BB"/>
    <w:rsid w:val="0056279C"/>
    <w:rsid w:val="005627D7"/>
    <w:rsid w:val="005627F8"/>
    <w:rsid w:val="005628D8"/>
    <w:rsid w:val="0056293F"/>
    <w:rsid w:val="005629EC"/>
    <w:rsid w:val="00562A11"/>
    <w:rsid w:val="00562A76"/>
    <w:rsid w:val="00562A89"/>
    <w:rsid w:val="00562BF3"/>
    <w:rsid w:val="00562C1C"/>
    <w:rsid w:val="00562C27"/>
    <w:rsid w:val="00562C3F"/>
    <w:rsid w:val="00562C7B"/>
    <w:rsid w:val="00562C83"/>
    <w:rsid w:val="00562CBB"/>
    <w:rsid w:val="00562CF4"/>
    <w:rsid w:val="00562D14"/>
    <w:rsid w:val="00562D50"/>
    <w:rsid w:val="00562D95"/>
    <w:rsid w:val="00562E91"/>
    <w:rsid w:val="0056304C"/>
    <w:rsid w:val="00563163"/>
    <w:rsid w:val="005631B0"/>
    <w:rsid w:val="00563418"/>
    <w:rsid w:val="005634DD"/>
    <w:rsid w:val="005635ED"/>
    <w:rsid w:val="005637E9"/>
    <w:rsid w:val="00563862"/>
    <w:rsid w:val="00563909"/>
    <w:rsid w:val="00563998"/>
    <w:rsid w:val="005639BC"/>
    <w:rsid w:val="005639C9"/>
    <w:rsid w:val="00563A8C"/>
    <w:rsid w:val="00563A95"/>
    <w:rsid w:val="00563AE1"/>
    <w:rsid w:val="00563AE7"/>
    <w:rsid w:val="00563AF0"/>
    <w:rsid w:val="00563AF9"/>
    <w:rsid w:val="00563BEA"/>
    <w:rsid w:val="00563C3F"/>
    <w:rsid w:val="00563CBF"/>
    <w:rsid w:val="00563DA7"/>
    <w:rsid w:val="00563EFC"/>
    <w:rsid w:val="00563F55"/>
    <w:rsid w:val="00563F91"/>
    <w:rsid w:val="00563FAC"/>
    <w:rsid w:val="005640DE"/>
    <w:rsid w:val="0056435D"/>
    <w:rsid w:val="0056460D"/>
    <w:rsid w:val="00564629"/>
    <w:rsid w:val="005646B2"/>
    <w:rsid w:val="005646CB"/>
    <w:rsid w:val="00564738"/>
    <w:rsid w:val="0056476C"/>
    <w:rsid w:val="005647D9"/>
    <w:rsid w:val="005647E1"/>
    <w:rsid w:val="00564919"/>
    <w:rsid w:val="0056492E"/>
    <w:rsid w:val="00564A5B"/>
    <w:rsid w:val="00564AE0"/>
    <w:rsid w:val="00564C1A"/>
    <w:rsid w:val="00564C8A"/>
    <w:rsid w:val="00564CD6"/>
    <w:rsid w:val="00564D9E"/>
    <w:rsid w:val="00564DB0"/>
    <w:rsid w:val="00564E72"/>
    <w:rsid w:val="00564F6A"/>
    <w:rsid w:val="00564F82"/>
    <w:rsid w:val="00565021"/>
    <w:rsid w:val="0056513B"/>
    <w:rsid w:val="0056519D"/>
    <w:rsid w:val="005651FB"/>
    <w:rsid w:val="0056524F"/>
    <w:rsid w:val="0056528D"/>
    <w:rsid w:val="00565349"/>
    <w:rsid w:val="0056534C"/>
    <w:rsid w:val="005654E4"/>
    <w:rsid w:val="005654F4"/>
    <w:rsid w:val="005654FB"/>
    <w:rsid w:val="005655FB"/>
    <w:rsid w:val="00565648"/>
    <w:rsid w:val="0056576C"/>
    <w:rsid w:val="0056583C"/>
    <w:rsid w:val="0056585A"/>
    <w:rsid w:val="005658D7"/>
    <w:rsid w:val="0056593F"/>
    <w:rsid w:val="005659D7"/>
    <w:rsid w:val="00565C3A"/>
    <w:rsid w:val="00565E0F"/>
    <w:rsid w:val="00565E6C"/>
    <w:rsid w:val="00565F78"/>
    <w:rsid w:val="00565FA2"/>
    <w:rsid w:val="00566033"/>
    <w:rsid w:val="00566084"/>
    <w:rsid w:val="005660D6"/>
    <w:rsid w:val="00566108"/>
    <w:rsid w:val="00566159"/>
    <w:rsid w:val="005661A9"/>
    <w:rsid w:val="0056623E"/>
    <w:rsid w:val="00566392"/>
    <w:rsid w:val="005663DD"/>
    <w:rsid w:val="00566409"/>
    <w:rsid w:val="005664C0"/>
    <w:rsid w:val="00566538"/>
    <w:rsid w:val="00566540"/>
    <w:rsid w:val="005665F8"/>
    <w:rsid w:val="0056660A"/>
    <w:rsid w:val="0056663D"/>
    <w:rsid w:val="00566767"/>
    <w:rsid w:val="00566792"/>
    <w:rsid w:val="005667BC"/>
    <w:rsid w:val="00566801"/>
    <w:rsid w:val="0056693E"/>
    <w:rsid w:val="00566948"/>
    <w:rsid w:val="00566978"/>
    <w:rsid w:val="005669A4"/>
    <w:rsid w:val="00566A6F"/>
    <w:rsid w:val="00566B6C"/>
    <w:rsid w:val="00566B7C"/>
    <w:rsid w:val="00566C0E"/>
    <w:rsid w:val="00566CC9"/>
    <w:rsid w:val="00566D44"/>
    <w:rsid w:val="00566D99"/>
    <w:rsid w:val="00566DC2"/>
    <w:rsid w:val="00566DDE"/>
    <w:rsid w:val="00566DEC"/>
    <w:rsid w:val="00566E9D"/>
    <w:rsid w:val="00566EA5"/>
    <w:rsid w:val="00566F45"/>
    <w:rsid w:val="00566FF8"/>
    <w:rsid w:val="005670AE"/>
    <w:rsid w:val="00567185"/>
    <w:rsid w:val="005671F2"/>
    <w:rsid w:val="00567300"/>
    <w:rsid w:val="0056735A"/>
    <w:rsid w:val="0056742E"/>
    <w:rsid w:val="0056749C"/>
    <w:rsid w:val="00567574"/>
    <w:rsid w:val="00567588"/>
    <w:rsid w:val="0056762B"/>
    <w:rsid w:val="0056768D"/>
    <w:rsid w:val="00567774"/>
    <w:rsid w:val="00567974"/>
    <w:rsid w:val="00567B5F"/>
    <w:rsid w:val="00567B88"/>
    <w:rsid w:val="00567BA6"/>
    <w:rsid w:val="00567D22"/>
    <w:rsid w:val="00567D7E"/>
    <w:rsid w:val="00567DA0"/>
    <w:rsid w:val="00567DA8"/>
    <w:rsid w:val="00567DDB"/>
    <w:rsid w:val="00567EC4"/>
    <w:rsid w:val="00567EEB"/>
    <w:rsid w:val="00570143"/>
    <w:rsid w:val="0057016E"/>
    <w:rsid w:val="0057030D"/>
    <w:rsid w:val="005703C2"/>
    <w:rsid w:val="00570433"/>
    <w:rsid w:val="0057045E"/>
    <w:rsid w:val="00570463"/>
    <w:rsid w:val="00570499"/>
    <w:rsid w:val="005704D7"/>
    <w:rsid w:val="005704F8"/>
    <w:rsid w:val="00570519"/>
    <w:rsid w:val="0057054E"/>
    <w:rsid w:val="00570581"/>
    <w:rsid w:val="00570724"/>
    <w:rsid w:val="00570735"/>
    <w:rsid w:val="0057083D"/>
    <w:rsid w:val="005708C0"/>
    <w:rsid w:val="00570973"/>
    <w:rsid w:val="00570A42"/>
    <w:rsid w:val="00570A98"/>
    <w:rsid w:val="00570B70"/>
    <w:rsid w:val="00570BFF"/>
    <w:rsid w:val="00570CE2"/>
    <w:rsid w:val="00570D14"/>
    <w:rsid w:val="00570D42"/>
    <w:rsid w:val="00570DEE"/>
    <w:rsid w:val="00570E98"/>
    <w:rsid w:val="00570E99"/>
    <w:rsid w:val="00571031"/>
    <w:rsid w:val="0057109D"/>
    <w:rsid w:val="00571110"/>
    <w:rsid w:val="00571156"/>
    <w:rsid w:val="00571162"/>
    <w:rsid w:val="00571269"/>
    <w:rsid w:val="00571355"/>
    <w:rsid w:val="0057136A"/>
    <w:rsid w:val="0057139C"/>
    <w:rsid w:val="005713AA"/>
    <w:rsid w:val="0057145E"/>
    <w:rsid w:val="0057145F"/>
    <w:rsid w:val="00571579"/>
    <w:rsid w:val="005715A3"/>
    <w:rsid w:val="005716A7"/>
    <w:rsid w:val="0057174B"/>
    <w:rsid w:val="00571767"/>
    <w:rsid w:val="00571929"/>
    <w:rsid w:val="00571A25"/>
    <w:rsid w:val="00571A5E"/>
    <w:rsid w:val="00571A97"/>
    <w:rsid w:val="00571AC4"/>
    <w:rsid w:val="00571ACC"/>
    <w:rsid w:val="00571AF0"/>
    <w:rsid w:val="00571B6D"/>
    <w:rsid w:val="00571C31"/>
    <w:rsid w:val="00571CEF"/>
    <w:rsid w:val="00571CFA"/>
    <w:rsid w:val="00571EBC"/>
    <w:rsid w:val="00571FE1"/>
    <w:rsid w:val="0057201C"/>
    <w:rsid w:val="0057208C"/>
    <w:rsid w:val="005720DA"/>
    <w:rsid w:val="005721C6"/>
    <w:rsid w:val="00572246"/>
    <w:rsid w:val="005722D0"/>
    <w:rsid w:val="00572313"/>
    <w:rsid w:val="00572322"/>
    <w:rsid w:val="005723DC"/>
    <w:rsid w:val="005723EF"/>
    <w:rsid w:val="005724C5"/>
    <w:rsid w:val="005724F0"/>
    <w:rsid w:val="005724FB"/>
    <w:rsid w:val="00572538"/>
    <w:rsid w:val="00572584"/>
    <w:rsid w:val="00572614"/>
    <w:rsid w:val="00572792"/>
    <w:rsid w:val="005729B9"/>
    <w:rsid w:val="00572A6A"/>
    <w:rsid w:val="00572A80"/>
    <w:rsid w:val="00572AB6"/>
    <w:rsid w:val="00572BE5"/>
    <w:rsid w:val="00572CC0"/>
    <w:rsid w:val="00572CCE"/>
    <w:rsid w:val="00572D18"/>
    <w:rsid w:val="00572D69"/>
    <w:rsid w:val="00572D7F"/>
    <w:rsid w:val="00572DCE"/>
    <w:rsid w:val="00572DD9"/>
    <w:rsid w:val="00572DF6"/>
    <w:rsid w:val="00572F24"/>
    <w:rsid w:val="00572F39"/>
    <w:rsid w:val="00572F49"/>
    <w:rsid w:val="00572F7A"/>
    <w:rsid w:val="00572FA4"/>
    <w:rsid w:val="00572FD7"/>
    <w:rsid w:val="00573061"/>
    <w:rsid w:val="00573064"/>
    <w:rsid w:val="005730BC"/>
    <w:rsid w:val="005731E3"/>
    <w:rsid w:val="005731F5"/>
    <w:rsid w:val="005734C9"/>
    <w:rsid w:val="00573750"/>
    <w:rsid w:val="00573763"/>
    <w:rsid w:val="0057381B"/>
    <w:rsid w:val="00573873"/>
    <w:rsid w:val="005738C1"/>
    <w:rsid w:val="005738FA"/>
    <w:rsid w:val="00573931"/>
    <w:rsid w:val="005739AC"/>
    <w:rsid w:val="005739FB"/>
    <w:rsid w:val="00573A9F"/>
    <w:rsid w:val="00573AD0"/>
    <w:rsid w:val="00573AD8"/>
    <w:rsid w:val="00573B2C"/>
    <w:rsid w:val="00573B63"/>
    <w:rsid w:val="00573BBE"/>
    <w:rsid w:val="00573BDA"/>
    <w:rsid w:val="00573C06"/>
    <w:rsid w:val="00573D5A"/>
    <w:rsid w:val="00573DBF"/>
    <w:rsid w:val="00573E8F"/>
    <w:rsid w:val="00573F4D"/>
    <w:rsid w:val="00573F6D"/>
    <w:rsid w:val="00573F6F"/>
    <w:rsid w:val="00573F9B"/>
    <w:rsid w:val="00573FAB"/>
    <w:rsid w:val="00573FE2"/>
    <w:rsid w:val="00574017"/>
    <w:rsid w:val="0057404D"/>
    <w:rsid w:val="0057415E"/>
    <w:rsid w:val="005741D4"/>
    <w:rsid w:val="00574256"/>
    <w:rsid w:val="005742FA"/>
    <w:rsid w:val="0057436C"/>
    <w:rsid w:val="0057438E"/>
    <w:rsid w:val="00574454"/>
    <w:rsid w:val="00574489"/>
    <w:rsid w:val="005744D1"/>
    <w:rsid w:val="00574534"/>
    <w:rsid w:val="0057467B"/>
    <w:rsid w:val="005746DB"/>
    <w:rsid w:val="00574944"/>
    <w:rsid w:val="005749E5"/>
    <w:rsid w:val="00574A26"/>
    <w:rsid w:val="00574A3B"/>
    <w:rsid w:val="00574A51"/>
    <w:rsid w:val="00574B23"/>
    <w:rsid w:val="00574B44"/>
    <w:rsid w:val="00574CDF"/>
    <w:rsid w:val="00574D7B"/>
    <w:rsid w:val="00574E5F"/>
    <w:rsid w:val="00575095"/>
    <w:rsid w:val="005750FD"/>
    <w:rsid w:val="00575119"/>
    <w:rsid w:val="0057511E"/>
    <w:rsid w:val="00575167"/>
    <w:rsid w:val="00575182"/>
    <w:rsid w:val="0057519C"/>
    <w:rsid w:val="005751C7"/>
    <w:rsid w:val="00575228"/>
    <w:rsid w:val="0057530F"/>
    <w:rsid w:val="005753B0"/>
    <w:rsid w:val="0057553C"/>
    <w:rsid w:val="005755D9"/>
    <w:rsid w:val="0057580B"/>
    <w:rsid w:val="00575858"/>
    <w:rsid w:val="005758D6"/>
    <w:rsid w:val="00575916"/>
    <w:rsid w:val="00575970"/>
    <w:rsid w:val="005759E3"/>
    <w:rsid w:val="00575A28"/>
    <w:rsid w:val="00575A35"/>
    <w:rsid w:val="00575A79"/>
    <w:rsid w:val="00575A96"/>
    <w:rsid w:val="00575AA9"/>
    <w:rsid w:val="00575AFB"/>
    <w:rsid w:val="00575C47"/>
    <w:rsid w:val="00575CE2"/>
    <w:rsid w:val="00575DA3"/>
    <w:rsid w:val="00575DC9"/>
    <w:rsid w:val="00575E44"/>
    <w:rsid w:val="00575E88"/>
    <w:rsid w:val="00575EB4"/>
    <w:rsid w:val="00576040"/>
    <w:rsid w:val="00576082"/>
    <w:rsid w:val="00576110"/>
    <w:rsid w:val="00576279"/>
    <w:rsid w:val="005762AB"/>
    <w:rsid w:val="00576346"/>
    <w:rsid w:val="00576414"/>
    <w:rsid w:val="00576424"/>
    <w:rsid w:val="00576554"/>
    <w:rsid w:val="00576611"/>
    <w:rsid w:val="00576696"/>
    <w:rsid w:val="005766BF"/>
    <w:rsid w:val="00576723"/>
    <w:rsid w:val="005767A1"/>
    <w:rsid w:val="005767FC"/>
    <w:rsid w:val="00576846"/>
    <w:rsid w:val="00576A27"/>
    <w:rsid w:val="00576AF5"/>
    <w:rsid w:val="00576B94"/>
    <w:rsid w:val="00576BAE"/>
    <w:rsid w:val="00576C3A"/>
    <w:rsid w:val="00576CA6"/>
    <w:rsid w:val="00576CC6"/>
    <w:rsid w:val="00576D0E"/>
    <w:rsid w:val="00576D24"/>
    <w:rsid w:val="00576D4F"/>
    <w:rsid w:val="00576D81"/>
    <w:rsid w:val="00576E09"/>
    <w:rsid w:val="00576EF4"/>
    <w:rsid w:val="00576FB0"/>
    <w:rsid w:val="00576FB2"/>
    <w:rsid w:val="00576FBD"/>
    <w:rsid w:val="0057718C"/>
    <w:rsid w:val="005771AE"/>
    <w:rsid w:val="005771CB"/>
    <w:rsid w:val="005771E2"/>
    <w:rsid w:val="005771EA"/>
    <w:rsid w:val="005772AA"/>
    <w:rsid w:val="005772BB"/>
    <w:rsid w:val="00577483"/>
    <w:rsid w:val="0057758B"/>
    <w:rsid w:val="005775D9"/>
    <w:rsid w:val="005775F1"/>
    <w:rsid w:val="00577810"/>
    <w:rsid w:val="005778E7"/>
    <w:rsid w:val="00577905"/>
    <w:rsid w:val="00577B80"/>
    <w:rsid w:val="00577C71"/>
    <w:rsid w:val="00577CE3"/>
    <w:rsid w:val="00577D03"/>
    <w:rsid w:val="00577D5A"/>
    <w:rsid w:val="00577E73"/>
    <w:rsid w:val="00577ED9"/>
    <w:rsid w:val="00577EFB"/>
    <w:rsid w:val="00577F2D"/>
    <w:rsid w:val="00577F38"/>
    <w:rsid w:val="00577FAF"/>
    <w:rsid w:val="0058009C"/>
    <w:rsid w:val="005800F8"/>
    <w:rsid w:val="005802FE"/>
    <w:rsid w:val="00580326"/>
    <w:rsid w:val="00580331"/>
    <w:rsid w:val="005803E5"/>
    <w:rsid w:val="0058056A"/>
    <w:rsid w:val="00580580"/>
    <w:rsid w:val="005805D0"/>
    <w:rsid w:val="005805DC"/>
    <w:rsid w:val="005805F1"/>
    <w:rsid w:val="0058072E"/>
    <w:rsid w:val="00580767"/>
    <w:rsid w:val="005807E2"/>
    <w:rsid w:val="005807EB"/>
    <w:rsid w:val="005809C5"/>
    <w:rsid w:val="00580A93"/>
    <w:rsid w:val="00580DDD"/>
    <w:rsid w:val="00580E07"/>
    <w:rsid w:val="00580E54"/>
    <w:rsid w:val="00580E55"/>
    <w:rsid w:val="00580F1D"/>
    <w:rsid w:val="00580F4D"/>
    <w:rsid w:val="00580F6D"/>
    <w:rsid w:val="00580FA5"/>
    <w:rsid w:val="0058105D"/>
    <w:rsid w:val="00581066"/>
    <w:rsid w:val="005810A6"/>
    <w:rsid w:val="0058111C"/>
    <w:rsid w:val="005812A4"/>
    <w:rsid w:val="005813B9"/>
    <w:rsid w:val="005814AF"/>
    <w:rsid w:val="0058156E"/>
    <w:rsid w:val="005815C3"/>
    <w:rsid w:val="005815D0"/>
    <w:rsid w:val="0058164B"/>
    <w:rsid w:val="00581657"/>
    <w:rsid w:val="005817F7"/>
    <w:rsid w:val="00581852"/>
    <w:rsid w:val="00581989"/>
    <w:rsid w:val="005819E8"/>
    <w:rsid w:val="00581AC8"/>
    <w:rsid w:val="00581C00"/>
    <w:rsid w:val="00581C8A"/>
    <w:rsid w:val="00581D3F"/>
    <w:rsid w:val="00581D96"/>
    <w:rsid w:val="00581DF5"/>
    <w:rsid w:val="00581E5A"/>
    <w:rsid w:val="00581EDD"/>
    <w:rsid w:val="00581F37"/>
    <w:rsid w:val="00582083"/>
    <w:rsid w:val="0058223E"/>
    <w:rsid w:val="0058224B"/>
    <w:rsid w:val="00582253"/>
    <w:rsid w:val="005823D7"/>
    <w:rsid w:val="00582549"/>
    <w:rsid w:val="005825F9"/>
    <w:rsid w:val="00582650"/>
    <w:rsid w:val="00582652"/>
    <w:rsid w:val="0058276B"/>
    <w:rsid w:val="005828A9"/>
    <w:rsid w:val="005828CB"/>
    <w:rsid w:val="00582987"/>
    <w:rsid w:val="005829BC"/>
    <w:rsid w:val="00582A86"/>
    <w:rsid w:val="00582A91"/>
    <w:rsid w:val="00582CF4"/>
    <w:rsid w:val="00582D5D"/>
    <w:rsid w:val="00582D5E"/>
    <w:rsid w:val="00582D60"/>
    <w:rsid w:val="00582DFD"/>
    <w:rsid w:val="00582E06"/>
    <w:rsid w:val="00582ED0"/>
    <w:rsid w:val="00582F07"/>
    <w:rsid w:val="00582F19"/>
    <w:rsid w:val="00582F2F"/>
    <w:rsid w:val="00582F75"/>
    <w:rsid w:val="00582FD3"/>
    <w:rsid w:val="00582FE5"/>
    <w:rsid w:val="00583020"/>
    <w:rsid w:val="0058306A"/>
    <w:rsid w:val="005831C9"/>
    <w:rsid w:val="00583268"/>
    <w:rsid w:val="00583387"/>
    <w:rsid w:val="005833D5"/>
    <w:rsid w:val="00583486"/>
    <w:rsid w:val="005834D2"/>
    <w:rsid w:val="005835CD"/>
    <w:rsid w:val="005835D4"/>
    <w:rsid w:val="005835E7"/>
    <w:rsid w:val="00583658"/>
    <w:rsid w:val="00583707"/>
    <w:rsid w:val="005838B0"/>
    <w:rsid w:val="005838EC"/>
    <w:rsid w:val="005838F7"/>
    <w:rsid w:val="0058396D"/>
    <w:rsid w:val="00583A8C"/>
    <w:rsid w:val="00583C0D"/>
    <w:rsid w:val="00583C2C"/>
    <w:rsid w:val="00583C4A"/>
    <w:rsid w:val="00583C60"/>
    <w:rsid w:val="00583CE8"/>
    <w:rsid w:val="00583D76"/>
    <w:rsid w:val="00583E08"/>
    <w:rsid w:val="00583F07"/>
    <w:rsid w:val="00584017"/>
    <w:rsid w:val="0058406C"/>
    <w:rsid w:val="00584088"/>
    <w:rsid w:val="0058408F"/>
    <w:rsid w:val="005840AA"/>
    <w:rsid w:val="005841D2"/>
    <w:rsid w:val="005841ED"/>
    <w:rsid w:val="0058429F"/>
    <w:rsid w:val="0058435C"/>
    <w:rsid w:val="00584389"/>
    <w:rsid w:val="00584445"/>
    <w:rsid w:val="005844BA"/>
    <w:rsid w:val="005844D4"/>
    <w:rsid w:val="00584503"/>
    <w:rsid w:val="00584534"/>
    <w:rsid w:val="00584569"/>
    <w:rsid w:val="00584572"/>
    <w:rsid w:val="005845F6"/>
    <w:rsid w:val="00584736"/>
    <w:rsid w:val="005848CF"/>
    <w:rsid w:val="00584AB2"/>
    <w:rsid w:val="00584ABB"/>
    <w:rsid w:val="00584B28"/>
    <w:rsid w:val="00584E5C"/>
    <w:rsid w:val="00584E60"/>
    <w:rsid w:val="00584EB8"/>
    <w:rsid w:val="00584F0C"/>
    <w:rsid w:val="00584F53"/>
    <w:rsid w:val="00584F9A"/>
    <w:rsid w:val="00584FA3"/>
    <w:rsid w:val="0058501B"/>
    <w:rsid w:val="005850B2"/>
    <w:rsid w:val="00585264"/>
    <w:rsid w:val="00585292"/>
    <w:rsid w:val="005852DC"/>
    <w:rsid w:val="00585329"/>
    <w:rsid w:val="00585395"/>
    <w:rsid w:val="005853B0"/>
    <w:rsid w:val="00585609"/>
    <w:rsid w:val="00585619"/>
    <w:rsid w:val="00585652"/>
    <w:rsid w:val="0058570E"/>
    <w:rsid w:val="00585790"/>
    <w:rsid w:val="005857E1"/>
    <w:rsid w:val="00585845"/>
    <w:rsid w:val="005858B9"/>
    <w:rsid w:val="005858D5"/>
    <w:rsid w:val="00585927"/>
    <w:rsid w:val="00585A87"/>
    <w:rsid w:val="00585AD5"/>
    <w:rsid w:val="00585AF4"/>
    <w:rsid w:val="00585B65"/>
    <w:rsid w:val="00585C83"/>
    <w:rsid w:val="00585CE0"/>
    <w:rsid w:val="00585CFF"/>
    <w:rsid w:val="00585D16"/>
    <w:rsid w:val="00585D83"/>
    <w:rsid w:val="00585FD5"/>
    <w:rsid w:val="00585FD9"/>
    <w:rsid w:val="00585FE5"/>
    <w:rsid w:val="00586082"/>
    <w:rsid w:val="005860BC"/>
    <w:rsid w:val="00586215"/>
    <w:rsid w:val="00586235"/>
    <w:rsid w:val="00586249"/>
    <w:rsid w:val="005863A5"/>
    <w:rsid w:val="00586485"/>
    <w:rsid w:val="00586583"/>
    <w:rsid w:val="00586590"/>
    <w:rsid w:val="005865BE"/>
    <w:rsid w:val="005866F6"/>
    <w:rsid w:val="005867B9"/>
    <w:rsid w:val="005868DF"/>
    <w:rsid w:val="005868E8"/>
    <w:rsid w:val="00586B10"/>
    <w:rsid w:val="00586BEB"/>
    <w:rsid w:val="00586C07"/>
    <w:rsid w:val="00586C40"/>
    <w:rsid w:val="00586CE6"/>
    <w:rsid w:val="00586D31"/>
    <w:rsid w:val="00586DD8"/>
    <w:rsid w:val="00586F44"/>
    <w:rsid w:val="00587053"/>
    <w:rsid w:val="005870A8"/>
    <w:rsid w:val="00587137"/>
    <w:rsid w:val="00587152"/>
    <w:rsid w:val="005871A7"/>
    <w:rsid w:val="005871AE"/>
    <w:rsid w:val="005871B6"/>
    <w:rsid w:val="00587213"/>
    <w:rsid w:val="005872B8"/>
    <w:rsid w:val="005873AD"/>
    <w:rsid w:val="00587430"/>
    <w:rsid w:val="00587477"/>
    <w:rsid w:val="00587501"/>
    <w:rsid w:val="00587526"/>
    <w:rsid w:val="00587527"/>
    <w:rsid w:val="005876AF"/>
    <w:rsid w:val="00587724"/>
    <w:rsid w:val="00587736"/>
    <w:rsid w:val="0058796C"/>
    <w:rsid w:val="00587A7B"/>
    <w:rsid w:val="00587A88"/>
    <w:rsid w:val="00587AEA"/>
    <w:rsid w:val="00587BC6"/>
    <w:rsid w:val="00587DEC"/>
    <w:rsid w:val="00587E60"/>
    <w:rsid w:val="00587E94"/>
    <w:rsid w:val="00587ECE"/>
    <w:rsid w:val="00587EFB"/>
    <w:rsid w:val="00590214"/>
    <w:rsid w:val="00590237"/>
    <w:rsid w:val="0059023C"/>
    <w:rsid w:val="0059024D"/>
    <w:rsid w:val="005902D9"/>
    <w:rsid w:val="00590453"/>
    <w:rsid w:val="005904C7"/>
    <w:rsid w:val="005905BF"/>
    <w:rsid w:val="00590602"/>
    <w:rsid w:val="0059064C"/>
    <w:rsid w:val="00590899"/>
    <w:rsid w:val="005908B1"/>
    <w:rsid w:val="005908EF"/>
    <w:rsid w:val="0059095D"/>
    <w:rsid w:val="00590A39"/>
    <w:rsid w:val="00590B8A"/>
    <w:rsid w:val="00590B9A"/>
    <w:rsid w:val="00590D7B"/>
    <w:rsid w:val="00590E6B"/>
    <w:rsid w:val="00590FBC"/>
    <w:rsid w:val="00590FF3"/>
    <w:rsid w:val="005910E0"/>
    <w:rsid w:val="00591144"/>
    <w:rsid w:val="00591229"/>
    <w:rsid w:val="00591248"/>
    <w:rsid w:val="0059127D"/>
    <w:rsid w:val="00591375"/>
    <w:rsid w:val="0059146A"/>
    <w:rsid w:val="0059156C"/>
    <w:rsid w:val="0059159A"/>
    <w:rsid w:val="00591639"/>
    <w:rsid w:val="00591674"/>
    <w:rsid w:val="005917F8"/>
    <w:rsid w:val="00591822"/>
    <w:rsid w:val="00591982"/>
    <w:rsid w:val="00591AA1"/>
    <w:rsid w:val="00591AE8"/>
    <w:rsid w:val="00591B05"/>
    <w:rsid w:val="00591B26"/>
    <w:rsid w:val="00591B7E"/>
    <w:rsid w:val="00591BE7"/>
    <w:rsid w:val="00591C25"/>
    <w:rsid w:val="00592039"/>
    <w:rsid w:val="00592053"/>
    <w:rsid w:val="00592061"/>
    <w:rsid w:val="0059217A"/>
    <w:rsid w:val="0059223A"/>
    <w:rsid w:val="00592258"/>
    <w:rsid w:val="0059225D"/>
    <w:rsid w:val="005922D5"/>
    <w:rsid w:val="005922DC"/>
    <w:rsid w:val="0059232B"/>
    <w:rsid w:val="00592395"/>
    <w:rsid w:val="005923F4"/>
    <w:rsid w:val="00592487"/>
    <w:rsid w:val="005924CD"/>
    <w:rsid w:val="005926F5"/>
    <w:rsid w:val="00592990"/>
    <w:rsid w:val="005929B8"/>
    <w:rsid w:val="005929D6"/>
    <w:rsid w:val="00592A04"/>
    <w:rsid w:val="00592AEA"/>
    <w:rsid w:val="00592B75"/>
    <w:rsid w:val="00592BFC"/>
    <w:rsid w:val="00592C6A"/>
    <w:rsid w:val="00592DA5"/>
    <w:rsid w:val="00592DD6"/>
    <w:rsid w:val="00593043"/>
    <w:rsid w:val="005930F4"/>
    <w:rsid w:val="00593121"/>
    <w:rsid w:val="00593210"/>
    <w:rsid w:val="005932E5"/>
    <w:rsid w:val="0059336D"/>
    <w:rsid w:val="00593379"/>
    <w:rsid w:val="0059341F"/>
    <w:rsid w:val="0059351D"/>
    <w:rsid w:val="00593570"/>
    <w:rsid w:val="005935EA"/>
    <w:rsid w:val="00593643"/>
    <w:rsid w:val="00593669"/>
    <w:rsid w:val="005936C3"/>
    <w:rsid w:val="00593878"/>
    <w:rsid w:val="005938E4"/>
    <w:rsid w:val="0059394B"/>
    <w:rsid w:val="005939DE"/>
    <w:rsid w:val="00593A04"/>
    <w:rsid w:val="00593A3E"/>
    <w:rsid w:val="00593A96"/>
    <w:rsid w:val="00593A9F"/>
    <w:rsid w:val="00593B44"/>
    <w:rsid w:val="00593B94"/>
    <w:rsid w:val="00593CF8"/>
    <w:rsid w:val="00593E51"/>
    <w:rsid w:val="00593ED3"/>
    <w:rsid w:val="00593F67"/>
    <w:rsid w:val="00593F6A"/>
    <w:rsid w:val="00593FEF"/>
    <w:rsid w:val="005940F4"/>
    <w:rsid w:val="005941BA"/>
    <w:rsid w:val="005941DC"/>
    <w:rsid w:val="0059423A"/>
    <w:rsid w:val="005942CE"/>
    <w:rsid w:val="005942D4"/>
    <w:rsid w:val="0059430C"/>
    <w:rsid w:val="00594340"/>
    <w:rsid w:val="005943CE"/>
    <w:rsid w:val="00594425"/>
    <w:rsid w:val="00594443"/>
    <w:rsid w:val="0059447F"/>
    <w:rsid w:val="00594511"/>
    <w:rsid w:val="005947EE"/>
    <w:rsid w:val="005948FB"/>
    <w:rsid w:val="0059490C"/>
    <w:rsid w:val="0059491D"/>
    <w:rsid w:val="00594959"/>
    <w:rsid w:val="005949EA"/>
    <w:rsid w:val="00594A1E"/>
    <w:rsid w:val="00594A22"/>
    <w:rsid w:val="00594B18"/>
    <w:rsid w:val="00594B61"/>
    <w:rsid w:val="00594BD0"/>
    <w:rsid w:val="00594D14"/>
    <w:rsid w:val="00594E58"/>
    <w:rsid w:val="00594F03"/>
    <w:rsid w:val="005950C1"/>
    <w:rsid w:val="00595151"/>
    <w:rsid w:val="00595174"/>
    <w:rsid w:val="005951E1"/>
    <w:rsid w:val="00595230"/>
    <w:rsid w:val="00595249"/>
    <w:rsid w:val="00595260"/>
    <w:rsid w:val="0059530E"/>
    <w:rsid w:val="00595385"/>
    <w:rsid w:val="00595388"/>
    <w:rsid w:val="00595401"/>
    <w:rsid w:val="00595430"/>
    <w:rsid w:val="005954AB"/>
    <w:rsid w:val="00595719"/>
    <w:rsid w:val="005957E2"/>
    <w:rsid w:val="00595887"/>
    <w:rsid w:val="00595936"/>
    <w:rsid w:val="005959C2"/>
    <w:rsid w:val="00595A1B"/>
    <w:rsid w:val="00595B16"/>
    <w:rsid w:val="00595B1B"/>
    <w:rsid w:val="00595B73"/>
    <w:rsid w:val="00595C07"/>
    <w:rsid w:val="00595C90"/>
    <w:rsid w:val="00595CCC"/>
    <w:rsid w:val="00595D6A"/>
    <w:rsid w:val="00595D9C"/>
    <w:rsid w:val="00595EBE"/>
    <w:rsid w:val="00595F43"/>
    <w:rsid w:val="00595F97"/>
    <w:rsid w:val="00595FC2"/>
    <w:rsid w:val="00595FF4"/>
    <w:rsid w:val="00596132"/>
    <w:rsid w:val="00596165"/>
    <w:rsid w:val="00596235"/>
    <w:rsid w:val="005962B7"/>
    <w:rsid w:val="0059639E"/>
    <w:rsid w:val="005963BC"/>
    <w:rsid w:val="005963DB"/>
    <w:rsid w:val="005963E5"/>
    <w:rsid w:val="0059664E"/>
    <w:rsid w:val="0059671B"/>
    <w:rsid w:val="005969AE"/>
    <w:rsid w:val="005969AF"/>
    <w:rsid w:val="005969F1"/>
    <w:rsid w:val="00596AD1"/>
    <w:rsid w:val="00596CA0"/>
    <w:rsid w:val="00596D27"/>
    <w:rsid w:val="00596EE8"/>
    <w:rsid w:val="00596F52"/>
    <w:rsid w:val="00596F71"/>
    <w:rsid w:val="00596FBF"/>
    <w:rsid w:val="00597166"/>
    <w:rsid w:val="005971B1"/>
    <w:rsid w:val="005971DE"/>
    <w:rsid w:val="005971F6"/>
    <w:rsid w:val="00597201"/>
    <w:rsid w:val="00597217"/>
    <w:rsid w:val="0059729F"/>
    <w:rsid w:val="00597334"/>
    <w:rsid w:val="005973AC"/>
    <w:rsid w:val="005974EF"/>
    <w:rsid w:val="00597568"/>
    <w:rsid w:val="00597643"/>
    <w:rsid w:val="0059767F"/>
    <w:rsid w:val="00597793"/>
    <w:rsid w:val="00597797"/>
    <w:rsid w:val="00597819"/>
    <w:rsid w:val="00597984"/>
    <w:rsid w:val="00597AA1"/>
    <w:rsid w:val="00597B1F"/>
    <w:rsid w:val="00597B50"/>
    <w:rsid w:val="00597C13"/>
    <w:rsid w:val="00597D77"/>
    <w:rsid w:val="00597DAA"/>
    <w:rsid w:val="00597DB8"/>
    <w:rsid w:val="00597E9B"/>
    <w:rsid w:val="00597EEE"/>
    <w:rsid w:val="00597F98"/>
    <w:rsid w:val="00597FA3"/>
    <w:rsid w:val="005A00F3"/>
    <w:rsid w:val="005A018D"/>
    <w:rsid w:val="005A01FC"/>
    <w:rsid w:val="005A02B9"/>
    <w:rsid w:val="005A02CD"/>
    <w:rsid w:val="005A0305"/>
    <w:rsid w:val="005A031F"/>
    <w:rsid w:val="005A032A"/>
    <w:rsid w:val="005A03AE"/>
    <w:rsid w:val="005A0415"/>
    <w:rsid w:val="005A051F"/>
    <w:rsid w:val="005A05D5"/>
    <w:rsid w:val="005A066A"/>
    <w:rsid w:val="005A07BA"/>
    <w:rsid w:val="005A0897"/>
    <w:rsid w:val="005A09CF"/>
    <w:rsid w:val="005A0A9E"/>
    <w:rsid w:val="005A0ACC"/>
    <w:rsid w:val="005A0ACE"/>
    <w:rsid w:val="005A0B53"/>
    <w:rsid w:val="005A0BD0"/>
    <w:rsid w:val="005A0C6A"/>
    <w:rsid w:val="005A0C8D"/>
    <w:rsid w:val="005A0CDA"/>
    <w:rsid w:val="005A0D7D"/>
    <w:rsid w:val="005A0E13"/>
    <w:rsid w:val="005A0E54"/>
    <w:rsid w:val="005A0EB6"/>
    <w:rsid w:val="005A0EF0"/>
    <w:rsid w:val="005A0F1D"/>
    <w:rsid w:val="005A0FC5"/>
    <w:rsid w:val="005A0FEC"/>
    <w:rsid w:val="005A1013"/>
    <w:rsid w:val="005A107E"/>
    <w:rsid w:val="005A108B"/>
    <w:rsid w:val="005A10E9"/>
    <w:rsid w:val="005A1117"/>
    <w:rsid w:val="005A113E"/>
    <w:rsid w:val="005A1169"/>
    <w:rsid w:val="005A11AF"/>
    <w:rsid w:val="005A1226"/>
    <w:rsid w:val="005A131F"/>
    <w:rsid w:val="005A138B"/>
    <w:rsid w:val="005A13AD"/>
    <w:rsid w:val="005A1446"/>
    <w:rsid w:val="005A1572"/>
    <w:rsid w:val="005A1612"/>
    <w:rsid w:val="005A1792"/>
    <w:rsid w:val="005A17CE"/>
    <w:rsid w:val="005A1819"/>
    <w:rsid w:val="005A18ED"/>
    <w:rsid w:val="005A193C"/>
    <w:rsid w:val="005A196B"/>
    <w:rsid w:val="005A1A0C"/>
    <w:rsid w:val="005A1B42"/>
    <w:rsid w:val="005A1C20"/>
    <w:rsid w:val="005A1CE9"/>
    <w:rsid w:val="005A1E59"/>
    <w:rsid w:val="005A1EED"/>
    <w:rsid w:val="005A1EF3"/>
    <w:rsid w:val="005A1F93"/>
    <w:rsid w:val="005A1FA1"/>
    <w:rsid w:val="005A1FA4"/>
    <w:rsid w:val="005A1FE9"/>
    <w:rsid w:val="005A202E"/>
    <w:rsid w:val="005A20D8"/>
    <w:rsid w:val="005A20F8"/>
    <w:rsid w:val="005A2134"/>
    <w:rsid w:val="005A21A9"/>
    <w:rsid w:val="005A21D8"/>
    <w:rsid w:val="005A220D"/>
    <w:rsid w:val="005A2282"/>
    <w:rsid w:val="005A2295"/>
    <w:rsid w:val="005A22C8"/>
    <w:rsid w:val="005A22EF"/>
    <w:rsid w:val="005A236C"/>
    <w:rsid w:val="005A247B"/>
    <w:rsid w:val="005A24DB"/>
    <w:rsid w:val="005A2564"/>
    <w:rsid w:val="005A25FB"/>
    <w:rsid w:val="005A265A"/>
    <w:rsid w:val="005A2699"/>
    <w:rsid w:val="005A2769"/>
    <w:rsid w:val="005A299A"/>
    <w:rsid w:val="005A29A3"/>
    <w:rsid w:val="005A2A0F"/>
    <w:rsid w:val="005A2A2E"/>
    <w:rsid w:val="005A2A7B"/>
    <w:rsid w:val="005A2C9D"/>
    <w:rsid w:val="005A2CF0"/>
    <w:rsid w:val="005A2D53"/>
    <w:rsid w:val="005A2E9E"/>
    <w:rsid w:val="005A2ED8"/>
    <w:rsid w:val="005A2EF8"/>
    <w:rsid w:val="005A2F6C"/>
    <w:rsid w:val="005A3071"/>
    <w:rsid w:val="005A3130"/>
    <w:rsid w:val="005A31A9"/>
    <w:rsid w:val="005A31FA"/>
    <w:rsid w:val="005A32DA"/>
    <w:rsid w:val="005A3342"/>
    <w:rsid w:val="005A3371"/>
    <w:rsid w:val="005A33DD"/>
    <w:rsid w:val="005A33E4"/>
    <w:rsid w:val="005A34C6"/>
    <w:rsid w:val="005A34E0"/>
    <w:rsid w:val="005A34EA"/>
    <w:rsid w:val="005A3519"/>
    <w:rsid w:val="005A3570"/>
    <w:rsid w:val="005A35AA"/>
    <w:rsid w:val="005A3627"/>
    <w:rsid w:val="005A37CE"/>
    <w:rsid w:val="005A37E7"/>
    <w:rsid w:val="005A37F9"/>
    <w:rsid w:val="005A3821"/>
    <w:rsid w:val="005A39C3"/>
    <w:rsid w:val="005A39D7"/>
    <w:rsid w:val="005A39E4"/>
    <w:rsid w:val="005A39EF"/>
    <w:rsid w:val="005A3A19"/>
    <w:rsid w:val="005A3BB1"/>
    <w:rsid w:val="005A3C9A"/>
    <w:rsid w:val="005A3CB1"/>
    <w:rsid w:val="005A3CFE"/>
    <w:rsid w:val="005A3D39"/>
    <w:rsid w:val="005A3D3B"/>
    <w:rsid w:val="005A3D48"/>
    <w:rsid w:val="005A3E0F"/>
    <w:rsid w:val="005A3E33"/>
    <w:rsid w:val="005A3E83"/>
    <w:rsid w:val="005A3EA1"/>
    <w:rsid w:val="005A3EA7"/>
    <w:rsid w:val="005A3F50"/>
    <w:rsid w:val="005A3F7C"/>
    <w:rsid w:val="005A401F"/>
    <w:rsid w:val="005A40E8"/>
    <w:rsid w:val="005A4121"/>
    <w:rsid w:val="005A4158"/>
    <w:rsid w:val="005A4171"/>
    <w:rsid w:val="005A422D"/>
    <w:rsid w:val="005A4247"/>
    <w:rsid w:val="005A428D"/>
    <w:rsid w:val="005A42C7"/>
    <w:rsid w:val="005A4323"/>
    <w:rsid w:val="005A4332"/>
    <w:rsid w:val="005A433E"/>
    <w:rsid w:val="005A4506"/>
    <w:rsid w:val="005A451E"/>
    <w:rsid w:val="005A466A"/>
    <w:rsid w:val="005A4671"/>
    <w:rsid w:val="005A46CF"/>
    <w:rsid w:val="005A4828"/>
    <w:rsid w:val="005A4848"/>
    <w:rsid w:val="005A4977"/>
    <w:rsid w:val="005A4AC3"/>
    <w:rsid w:val="005A4B81"/>
    <w:rsid w:val="005A4C8D"/>
    <w:rsid w:val="005A4CB0"/>
    <w:rsid w:val="005A4CEE"/>
    <w:rsid w:val="005A4D33"/>
    <w:rsid w:val="005A4DE8"/>
    <w:rsid w:val="005A4E08"/>
    <w:rsid w:val="005A4E1D"/>
    <w:rsid w:val="005A4EB5"/>
    <w:rsid w:val="005A4EE0"/>
    <w:rsid w:val="005A4F97"/>
    <w:rsid w:val="005A500C"/>
    <w:rsid w:val="005A505B"/>
    <w:rsid w:val="005A50EB"/>
    <w:rsid w:val="005A517A"/>
    <w:rsid w:val="005A532E"/>
    <w:rsid w:val="005A53F1"/>
    <w:rsid w:val="005A5493"/>
    <w:rsid w:val="005A5494"/>
    <w:rsid w:val="005A54CC"/>
    <w:rsid w:val="005A5579"/>
    <w:rsid w:val="005A558E"/>
    <w:rsid w:val="005A55DE"/>
    <w:rsid w:val="005A56B6"/>
    <w:rsid w:val="005A56EB"/>
    <w:rsid w:val="005A56FA"/>
    <w:rsid w:val="005A5769"/>
    <w:rsid w:val="005A58F5"/>
    <w:rsid w:val="005A58F9"/>
    <w:rsid w:val="005A5976"/>
    <w:rsid w:val="005A5A61"/>
    <w:rsid w:val="005A5B18"/>
    <w:rsid w:val="005A5BBD"/>
    <w:rsid w:val="005A5BCF"/>
    <w:rsid w:val="005A5BD3"/>
    <w:rsid w:val="005A5BDA"/>
    <w:rsid w:val="005A5C91"/>
    <w:rsid w:val="005A5D3B"/>
    <w:rsid w:val="005A5D8E"/>
    <w:rsid w:val="005A5F86"/>
    <w:rsid w:val="005A5F8B"/>
    <w:rsid w:val="005A5FB8"/>
    <w:rsid w:val="005A5FC8"/>
    <w:rsid w:val="005A6021"/>
    <w:rsid w:val="005A6147"/>
    <w:rsid w:val="005A616F"/>
    <w:rsid w:val="005A6188"/>
    <w:rsid w:val="005A6263"/>
    <w:rsid w:val="005A629D"/>
    <w:rsid w:val="005A6321"/>
    <w:rsid w:val="005A6396"/>
    <w:rsid w:val="005A6456"/>
    <w:rsid w:val="005A646F"/>
    <w:rsid w:val="005A653E"/>
    <w:rsid w:val="005A662E"/>
    <w:rsid w:val="005A66FC"/>
    <w:rsid w:val="005A6771"/>
    <w:rsid w:val="005A69A0"/>
    <w:rsid w:val="005A6A71"/>
    <w:rsid w:val="005A6AAD"/>
    <w:rsid w:val="005A6B9D"/>
    <w:rsid w:val="005A6C38"/>
    <w:rsid w:val="005A6CF9"/>
    <w:rsid w:val="005A6D5E"/>
    <w:rsid w:val="005A6E5D"/>
    <w:rsid w:val="005A6EC2"/>
    <w:rsid w:val="005A6FA7"/>
    <w:rsid w:val="005A7037"/>
    <w:rsid w:val="005A7088"/>
    <w:rsid w:val="005A708E"/>
    <w:rsid w:val="005A70B0"/>
    <w:rsid w:val="005A7292"/>
    <w:rsid w:val="005A72D1"/>
    <w:rsid w:val="005A72E9"/>
    <w:rsid w:val="005A7466"/>
    <w:rsid w:val="005A75D8"/>
    <w:rsid w:val="005A7652"/>
    <w:rsid w:val="005A76C4"/>
    <w:rsid w:val="005A778C"/>
    <w:rsid w:val="005A77CC"/>
    <w:rsid w:val="005A78BA"/>
    <w:rsid w:val="005A791D"/>
    <w:rsid w:val="005A792E"/>
    <w:rsid w:val="005A792F"/>
    <w:rsid w:val="005A798A"/>
    <w:rsid w:val="005A79D3"/>
    <w:rsid w:val="005A79E7"/>
    <w:rsid w:val="005A7B1B"/>
    <w:rsid w:val="005A7C56"/>
    <w:rsid w:val="005A7CAF"/>
    <w:rsid w:val="005A7D56"/>
    <w:rsid w:val="005A7DB4"/>
    <w:rsid w:val="005A7DDF"/>
    <w:rsid w:val="005A7E0F"/>
    <w:rsid w:val="005A7E79"/>
    <w:rsid w:val="005A7EF6"/>
    <w:rsid w:val="005A7F2F"/>
    <w:rsid w:val="005A7FF4"/>
    <w:rsid w:val="005B0090"/>
    <w:rsid w:val="005B01CA"/>
    <w:rsid w:val="005B033F"/>
    <w:rsid w:val="005B049D"/>
    <w:rsid w:val="005B050A"/>
    <w:rsid w:val="005B0525"/>
    <w:rsid w:val="005B0617"/>
    <w:rsid w:val="005B061D"/>
    <w:rsid w:val="005B068A"/>
    <w:rsid w:val="005B07C5"/>
    <w:rsid w:val="005B07F0"/>
    <w:rsid w:val="005B07F1"/>
    <w:rsid w:val="005B088E"/>
    <w:rsid w:val="005B08A1"/>
    <w:rsid w:val="005B08AF"/>
    <w:rsid w:val="005B0915"/>
    <w:rsid w:val="005B093A"/>
    <w:rsid w:val="005B0A05"/>
    <w:rsid w:val="005B0A11"/>
    <w:rsid w:val="005B0B3B"/>
    <w:rsid w:val="005B0B3C"/>
    <w:rsid w:val="005B0BE8"/>
    <w:rsid w:val="005B0BF4"/>
    <w:rsid w:val="005B0CAC"/>
    <w:rsid w:val="005B0DCE"/>
    <w:rsid w:val="005B0DD8"/>
    <w:rsid w:val="005B0E33"/>
    <w:rsid w:val="005B0EB5"/>
    <w:rsid w:val="005B10B4"/>
    <w:rsid w:val="005B111C"/>
    <w:rsid w:val="005B1168"/>
    <w:rsid w:val="005B11AF"/>
    <w:rsid w:val="005B120F"/>
    <w:rsid w:val="005B121A"/>
    <w:rsid w:val="005B1548"/>
    <w:rsid w:val="005B1581"/>
    <w:rsid w:val="005B16C4"/>
    <w:rsid w:val="005B1700"/>
    <w:rsid w:val="005B1703"/>
    <w:rsid w:val="005B173F"/>
    <w:rsid w:val="005B1808"/>
    <w:rsid w:val="005B18DF"/>
    <w:rsid w:val="005B1A08"/>
    <w:rsid w:val="005B1A3B"/>
    <w:rsid w:val="005B1A97"/>
    <w:rsid w:val="005B1AD8"/>
    <w:rsid w:val="005B1B25"/>
    <w:rsid w:val="005B1B3B"/>
    <w:rsid w:val="005B1B9B"/>
    <w:rsid w:val="005B1C8F"/>
    <w:rsid w:val="005B1D5A"/>
    <w:rsid w:val="005B1DFA"/>
    <w:rsid w:val="005B1E2F"/>
    <w:rsid w:val="005B1E6B"/>
    <w:rsid w:val="005B1E85"/>
    <w:rsid w:val="005B1EDB"/>
    <w:rsid w:val="005B1F09"/>
    <w:rsid w:val="005B1FE5"/>
    <w:rsid w:val="005B2025"/>
    <w:rsid w:val="005B20A8"/>
    <w:rsid w:val="005B21D6"/>
    <w:rsid w:val="005B2270"/>
    <w:rsid w:val="005B2382"/>
    <w:rsid w:val="005B23DE"/>
    <w:rsid w:val="005B23F1"/>
    <w:rsid w:val="005B2571"/>
    <w:rsid w:val="005B25BC"/>
    <w:rsid w:val="005B2673"/>
    <w:rsid w:val="005B26E1"/>
    <w:rsid w:val="005B275F"/>
    <w:rsid w:val="005B282F"/>
    <w:rsid w:val="005B2948"/>
    <w:rsid w:val="005B294B"/>
    <w:rsid w:val="005B295F"/>
    <w:rsid w:val="005B29CD"/>
    <w:rsid w:val="005B29E6"/>
    <w:rsid w:val="005B2A7A"/>
    <w:rsid w:val="005B2ABB"/>
    <w:rsid w:val="005B2AC7"/>
    <w:rsid w:val="005B2ACD"/>
    <w:rsid w:val="005B2B13"/>
    <w:rsid w:val="005B2B89"/>
    <w:rsid w:val="005B2B8C"/>
    <w:rsid w:val="005B2BA6"/>
    <w:rsid w:val="005B2C85"/>
    <w:rsid w:val="005B2D01"/>
    <w:rsid w:val="005B2DF8"/>
    <w:rsid w:val="005B2E2A"/>
    <w:rsid w:val="005B2EE0"/>
    <w:rsid w:val="005B2FB5"/>
    <w:rsid w:val="005B2FEB"/>
    <w:rsid w:val="005B307E"/>
    <w:rsid w:val="005B337E"/>
    <w:rsid w:val="005B33AA"/>
    <w:rsid w:val="005B33E3"/>
    <w:rsid w:val="005B3487"/>
    <w:rsid w:val="005B3547"/>
    <w:rsid w:val="005B3583"/>
    <w:rsid w:val="005B3646"/>
    <w:rsid w:val="005B36EB"/>
    <w:rsid w:val="005B36F3"/>
    <w:rsid w:val="005B3729"/>
    <w:rsid w:val="005B37FA"/>
    <w:rsid w:val="005B3822"/>
    <w:rsid w:val="005B3917"/>
    <w:rsid w:val="005B394C"/>
    <w:rsid w:val="005B3955"/>
    <w:rsid w:val="005B3993"/>
    <w:rsid w:val="005B399F"/>
    <w:rsid w:val="005B39AB"/>
    <w:rsid w:val="005B39D9"/>
    <w:rsid w:val="005B39F2"/>
    <w:rsid w:val="005B3AC1"/>
    <w:rsid w:val="005B3B73"/>
    <w:rsid w:val="005B3BC6"/>
    <w:rsid w:val="005B3C9E"/>
    <w:rsid w:val="005B3EBC"/>
    <w:rsid w:val="005B3F33"/>
    <w:rsid w:val="005B3F44"/>
    <w:rsid w:val="005B3FA9"/>
    <w:rsid w:val="005B41F9"/>
    <w:rsid w:val="005B427A"/>
    <w:rsid w:val="005B4293"/>
    <w:rsid w:val="005B4380"/>
    <w:rsid w:val="005B43B5"/>
    <w:rsid w:val="005B447E"/>
    <w:rsid w:val="005B448A"/>
    <w:rsid w:val="005B44B4"/>
    <w:rsid w:val="005B452C"/>
    <w:rsid w:val="005B4658"/>
    <w:rsid w:val="005B468C"/>
    <w:rsid w:val="005B4722"/>
    <w:rsid w:val="005B474E"/>
    <w:rsid w:val="005B47F6"/>
    <w:rsid w:val="005B4970"/>
    <w:rsid w:val="005B4976"/>
    <w:rsid w:val="005B4A1C"/>
    <w:rsid w:val="005B4BA9"/>
    <w:rsid w:val="005B4BB8"/>
    <w:rsid w:val="005B4D91"/>
    <w:rsid w:val="005B4DDC"/>
    <w:rsid w:val="005B4DE3"/>
    <w:rsid w:val="005B4E6F"/>
    <w:rsid w:val="005B4F9C"/>
    <w:rsid w:val="005B501D"/>
    <w:rsid w:val="005B517B"/>
    <w:rsid w:val="005B518B"/>
    <w:rsid w:val="005B51C1"/>
    <w:rsid w:val="005B521F"/>
    <w:rsid w:val="005B5224"/>
    <w:rsid w:val="005B5284"/>
    <w:rsid w:val="005B52AD"/>
    <w:rsid w:val="005B52B3"/>
    <w:rsid w:val="005B54D2"/>
    <w:rsid w:val="005B56F6"/>
    <w:rsid w:val="005B5743"/>
    <w:rsid w:val="005B5747"/>
    <w:rsid w:val="005B58E6"/>
    <w:rsid w:val="005B597F"/>
    <w:rsid w:val="005B5995"/>
    <w:rsid w:val="005B5A26"/>
    <w:rsid w:val="005B5A60"/>
    <w:rsid w:val="005B5AA1"/>
    <w:rsid w:val="005B5B92"/>
    <w:rsid w:val="005B5BEF"/>
    <w:rsid w:val="005B5C46"/>
    <w:rsid w:val="005B5D3D"/>
    <w:rsid w:val="005B5E05"/>
    <w:rsid w:val="005B5E80"/>
    <w:rsid w:val="005B5EC0"/>
    <w:rsid w:val="005B5F54"/>
    <w:rsid w:val="005B6063"/>
    <w:rsid w:val="005B608C"/>
    <w:rsid w:val="005B617A"/>
    <w:rsid w:val="005B618B"/>
    <w:rsid w:val="005B6210"/>
    <w:rsid w:val="005B6392"/>
    <w:rsid w:val="005B64AC"/>
    <w:rsid w:val="005B6544"/>
    <w:rsid w:val="005B655C"/>
    <w:rsid w:val="005B6633"/>
    <w:rsid w:val="005B6634"/>
    <w:rsid w:val="005B6838"/>
    <w:rsid w:val="005B684C"/>
    <w:rsid w:val="005B6888"/>
    <w:rsid w:val="005B6891"/>
    <w:rsid w:val="005B69BF"/>
    <w:rsid w:val="005B6ACC"/>
    <w:rsid w:val="005B6B17"/>
    <w:rsid w:val="005B6B63"/>
    <w:rsid w:val="005B6B89"/>
    <w:rsid w:val="005B6BB0"/>
    <w:rsid w:val="005B6BD1"/>
    <w:rsid w:val="005B6BDB"/>
    <w:rsid w:val="005B6C14"/>
    <w:rsid w:val="005B6C24"/>
    <w:rsid w:val="005B6CCD"/>
    <w:rsid w:val="005B6CD1"/>
    <w:rsid w:val="005B6CDF"/>
    <w:rsid w:val="005B6F2D"/>
    <w:rsid w:val="005B6F38"/>
    <w:rsid w:val="005B6F57"/>
    <w:rsid w:val="005B6FFB"/>
    <w:rsid w:val="005B7078"/>
    <w:rsid w:val="005B70F6"/>
    <w:rsid w:val="005B715F"/>
    <w:rsid w:val="005B7169"/>
    <w:rsid w:val="005B7185"/>
    <w:rsid w:val="005B722B"/>
    <w:rsid w:val="005B7279"/>
    <w:rsid w:val="005B72D0"/>
    <w:rsid w:val="005B736E"/>
    <w:rsid w:val="005B737F"/>
    <w:rsid w:val="005B741D"/>
    <w:rsid w:val="005B74B3"/>
    <w:rsid w:val="005B7640"/>
    <w:rsid w:val="005B76FA"/>
    <w:rsid w:val="005B7741"/>
    <w:rsid w:val="005B775B"/>
    <w:rsid w:val="005B7813"/>
    <w:rsid w:val="005B78E0"/>
    <w:rsid w:val="005B79CA"/>
    <w:rsid w:val="005B7B25"/>
    <w:rsid w:val="005B7B32"/>
    <w:rsid w:val="005B7B43"/>
    <w:rsid w:val="005B7CAA"/>
    <w:rsid w:val="005B7D2B"/>
    <w:rsid w:val="005B7D7C"/>
    <w:rsid w:val="005B7DAD"/>
    <w:rsid w:val="005B7E4B"/>
    <w:rsid w:val="005B7E65"/>
    <w:rsid w:val="005B7F07"/>
    <w:rsid w:val="005B7F7C"/>
    <w:rsid w:val="005C0028"/>
    <w:rsid w:val="005C004C"/>
    <w:rsid w:val="005C0100"/>
    <w:rsid w:val="005C0142"/>
    <w:rsid w:val="005C01B1"/>
    <w:rsid w:val="005C02CB"/>
    <w:rsid w:val="005C030F"/>
    <w:rsid w:val="005C0371"/>
    <w:rsid w:val="005C03BD"/>
    <w:rsid w:val="005C044B"/>
    <w:rsid w:val="005C054A"/>
    <w:rsid w:val="005C056E"/>
    <w:rsid w:val="005C0582"/>
    <w:rsid w:val="005C064E"/>
    <w:rsid w:val="005C0747"/>
    <w:rsid w:val="005C085C"/>
    <w:rsid w:val="005C0872"/>
    <w:rsid w:val="005C0889"/>
    <w:rsid w:val="005C088F"/>
    <w:rsid w:val="005C0901"/>
    <w:rsid w:val="005C094F"/>
    <w:rsid w:val="005C09F0"/>
    <w:rsid w:val="005C0A47"/>
    <w:rsid w:val="005C0A93"/>
    <w:rsid w:val="005C0AE7"/>
    <w:rsid w:val="005C0B3A"/>
    <w:rsid w:val="005C0B41"/>
    <w:rsid w:val="005C0B9F"/>
    <w:rsid w:val="005C0BD7"/>
    <w:rsid w:val="005C0C9A"/>
    <w:rsid w:val="005C0CC3"/>
    <w:rsid w:val="005C0D29"/>
    <w:rsid w:val="005C0D67"/>
    <w:rsid w:val="005C0DAF"/>
    <w:rsid w:val="005C0DE9"/>
    <w:rsid w:val="005C0E36"/>
    <w:rsid w:val="005C0F28"/>
    <w:rsid w:val="005C0F4F"/>
    <w:rsid w:val="005C0F87"/>
    <w:rsid w:val="005C0FDA"/>
    <w:rsid w:val="005C1025"/>
    <w:rsid w:val="005C115E"/>
    <w:rsid w:val="005C122D"/>
    <w:rsid w:val="005C1419"/>
    <w:rsid w:val="005C143B"/>
    <w:rsid w:val="005C1473"/>
    <w:rsid w:val="005C149D"/>
    <w:rsid w:val="005C14CE"/>
    <w:rsid w:val="005C1640"/>
    <w:rsid w:val="005C1643"/>
    <w:rsid w:val="005C17D7"/>
    <w:rsid w:val="005C1814"/>
    <w:rsid w:val="005C1913"/>
    <w:rsid w:val="005C1949"/>
    <w:rsid w:val="005C1B03"/>
    <w:rsid w:val="005C1B20"/>
    <w:rsid w:val="005C1BC4"/>
    <w:rsid w:val="005C1C19"/>
    <w:rsid w:val="005C1C37"/>
    <w:rsid w:val="005C1D58"/>
    <w:rsid w:val="005C1E2C"/>
    <w:rsid w:val="005C2087"/>
    <w:rsid w:val="005C2135"/>
    <w:rsid w:val="005C213F"/>
    <w:rsid w:val="005C2153"/>
    <w:rsid w:val="005C2181"/>
    <w:rsid w:val="005C227B"/>
    <w:rsid w:val="005C22DD"/>
    <w:rsid w:val="005C2318"/>
    <w:rsid w:val="005C23E1"/>
    <w:rsid w:val="005C250A"/>
    <w:rsid w:val="005C262B"/>
    <w:rsid w:val="005C263B"/>
    <w:rsid w:val="005C265E"/>
    <w:rsid w:val="005C267B"/>
    <w:rsid w:val="005C289C"/>
    <w:rsid w:val="005C2927"/>
    <w:rsid w:val="005C29A8"/>
    <w:rsid w:val="005C29B4"/>
    <w:rsid w:val="005C2A64"/>
    <w:rsid w:val="005C2A69"/>
    <w:rsid w:val="005C2A7B"/>
    <w:rsid w:val="005C2ABF"/>
    <w:rsid w:val="005C2C70"/>
    <w:rsid w:val="005C2C8C"/>
    <w:rsid w:val="005C2C99"/>
    <w:rsid w:val="005C2D94"/>
    <w:rsid w:val="005C2E57"/>
    <w:rsid w:val="005C2E5D"/>
    <w:rsid w:val="005C2EB2"/>
    <w:rsid w:val="005C2F52"/>
    <w:rsid w:val="005C2F94"/>
    <w:rsid w:val="005C30C0"/>
    <w:rsid w:val="005C31A1"/>
    <w:rsid w:val="005C3206"/>
    <w:rsid w:val="005C3250"/>
    <w:rsid w:val="005C3264"/>
    <w:rsid w:val="005C32EB"/>
    <w:rsid w:val="005C336E"/>
    <w:rsid w:val="005C33CA"/>
    <w:rsid w:val="005C346E"/>
    <w:rsid w:val="005C35FB"/>
    <w:rsid w:val="005C3777"/>
    <w:rsid w:val="005C3825"/>
    <w:rsid w:val="005C38B4"/>
    <w:rsid w:val="005C3901"/>
    <w:rsid w:val="005C3A7C"/>
    <w:rsid w:val="005C3A90"/>
    <w:rsid w:val="005C3AAC"/>
    <w:rsid w:val="005C3B02"/>
    <w:rsid w:val="005C3B49"/>
    <w:rsid w:val="005C3BD0"/>
    <w:rsid w:val="005C3BD1"/>
    <w:rsid w:val="005C3D17"/>
    <w:rsid w:val="005C3D89"/>
    <w:rsid w:val="005C3F16"/>
    <w:rsid w:val="005C40A7"/>
    <w:rsid w:val="005C40EB"/>
    <w:rsid w:val="005C40ED"/>
    <w:rsid w:val="005C4149"/>
    <w:rsid w:val="005C4182"/>
    <w:rsid w:val="005C4214"/>
    <w:rsid w:val="005C426C"/>
    <w:rsid w:val="005C42D4"/>
    <w:rsid w:val="005C4310"/>
    <w:rsid w:val="005C4428"/>
    <w:rsid w:val="005C4526"/>
    <w:rsid w:val="005C45DA"/>
    <w:rsid w:val="005C462E"/>
    <w:rsid w:val="005C464F"/>
    <w:rsid w:val="005C4652"/>
    <w:rsid w:val="005C4699"/>
    <w:rsid w:val="005C478D"/>
    <w:rsid w:val="005C47CB"/>
    <w:rsid w:val="005C4830"/>
    <w:rsid w:val="005C490B"/>
    <w:rsid w:val="005C4943"/>
    <w:rsid w:val="005C499C"/>
    <w:rsid w:val="005C49FE"/>
    <w:rsid w:val="005C4A08"/>
    <w:rsid w:val="005C4A09"/>
    <w:rsid w:val="005C4BAA"/>
    <w:rsid w:val="005C4C3B"/>
    <w:rsid w:val="005C4CA7"/>
    <w:rsid w:val="005C4D44"/>
    <w:rsid w:val="005C4D8E"/>
    <w:rsid w:val="005C4DBC"/>
    <w:rsid w:val="005C4DC7"/>
    <w:rsid w:val="005C4E14"/>
    <w:rsid w:val="005C4E7E"/>
    <w:rsid w:val="005C4F16"/>
    <w:rsid w:val="005C4F18"/>
    <w:rsid w:val="005C4F65"/>
    <w:rsid w:val="005C4F6A"/>
    <w:rsid w:val="005C4FA7"/>
    <w:rsid w:val="005C4FCB"/>
    <w:rsid w:val="005C4FE3"/>
    <w:rsid w:val="005C50A1"/>
    <w:rsid w:val="005C5281"/>
    <w:rsid w:val="005C52F0"/>
    <w:rsid w:val="005C55D4"/>
    <w:rsid w:val="005C55E6"/>
    <w:rsid w:val="005C5636"/>
    <w:rsid w:val="005C5676"/>
    <w:rsid w:val="005C568A"/>
    <w:rsid w:val="005C56DA"/>
    <w:rsid w:val="005C57B6"/>
    <w:rsid w:val="005C57BD"/>
    <w:rsid w:val="005C580E"/>
    <w:rsid w:val="005C5894"/>
    <w:rsid w:val="005C58CA"/>
    <w:rsid w:val="005C595F"/>
    <w:rsid w:val="005C5BB1"/>
    <w:rsid w:val="005C5BBD"/>
    <w:rsid w:val="005C5C13"/>
    <w:rsid w:val="005C5C66"/>
    <w:rsid w:val="005C5CC8"/>
    <w:rsid w:val="005C5D4A"/>
    <w:rsid w:val="005C5D56"/>
    <w:rsid w:val="005C5D9F"/>
    <w:rsid w:val="005C5E08"/>
    <w:rsid w:val="005C6031"/>
    <w:rsid w:val="005C60F5"/>
    <w:rsid w:val="005C6124"/>
    <w:rsid w:val="005C6157"/>
    <w:rsid w:val="005C6280"/>
    <w:rsid w:val="005C631C"/>
    <w:rsid w:val="005C6337"/>
    <w:rsid w:val="005C6353"/>
    <w:rsid w:val="005C6461"/>
    <w:rsid w:val="005C6472"/>
    <w:rsid w:val="005C6513"/>
    <w:rsid w:val="005C6561"/>
    <w:rsid w:val="005C6687"/>
    <w:rsid w:val="005C6696"/>
    <w:rsid w:val="005C66CD"/>
    <w:rsid w:val="005C6782"/>
    <w:rsid w:val="005C6808"/>
    <w:rsid w:val="005C684C"/>
    <w:rsid w:val="005C688A"/>
    <w:rsid w:val="005C68ED"/>
    <w:rsid w:val="005C6944"/>
    <w:rsid w:val="005C69A3"/>
    <w:rsid w:val="005C6A1B"/>
    <w:rsid w:val="005C6A82"/>
    <w:rsid w:val="005C6B0E"/>
    <w:rsid w:val="005C6C7D"/>
    <w:rsid w:val="005C6D56"/>
    <w:rsid w:val="005C6E0D"/>
    <w:rsid w:val="005C6E7A"/>
    <w:rsid w:val="005C6E87"/>
    <w:rsid w:val="005C6EA2"/>
    <w:rsid w:val="005C6EB9"/>
    <w:rsid w:val="005C6FB9"/>
    <w:rsid w:val="005C7023"/>
    <w:rsid w:val="005C713F"/>
    <w:rsid w:val="005C726E"/>
    <w:rsid w:val="005C7372"/>
    <w:rsid w:val="005C73C9"/>
    <w:rsid w:val="005C7411"/>
    <w:rsid w:val="005C7472"/>
    <w:rsid w:val="005C74B3"/>
    <w:rsid w:val="005C7515"/>
    <w:rsid w:val="005C75D1"/>
    <w:rsid w:val="005C7699"/>
    <w:rsid w:val="005C76D8"/>
    <w:rsid w:val="005C773A"/>
    <w:rsid w:val="005C779D"/>
    <w:rsid w:val="005C77BE"/>
    <w:rsid w:val="005C77C2"/>
    <w:rsid w:val="005C780B"/>
    <w:rsid w:val="005C7817"/>
    <w:rsid w:val="005C784D"/>
    <w:rsid w:val="005C7868"/>
    <w:rsid w:val="005C7892"/>
    <w:rsid w:val="005C78B2"/>
    <w:rsid w:val="005C78C4"/>
    <w:rsid w:val="005C78D6"/>
    <w:rsid w:val="005C79B7"/>
    <w:rsid w:val="005C79E7"/>
    <w:rsid w:val="005C79F3"/>
    <w:rsid w:val="005C7A89"/>
    <w:rsid w:val="005C7AAA"/>
    <w:rsid w:val="005C7B5B"/>
    <w:rsid w:val="005C7B82"/>
    <w:rsid w:val="005C7CD4"/>
    <w:rsid w:val="005C7D26"/>
    <w:rsid w:val="005C7DB4"/>
    <w:rsid w:val="005C7DD3"/>
    <w:rsid w:val="005C7E11"/>
    <w:rsid w:val="005C7E57"/>
    <w:rsid w:val="005C7ECF"/>
    <w:rsid w:val="005C7EDD"/>
    <w:rsid w:val="005C7F01"/>
    <w:rsid w:val="005C7F2D"/>
    <w:rsid w:val="005C7F5E"/>
    <w:rsid w:val="005D000A"/>
    <w:rsid w:val="005D0022"/>
    <w:rsid w:val="005D0087"/>
    <w:rsid w:val="005D00A8"/>
    <w:rsid w:val="005D00B1"/>
    <w:rsid w:val="005D00DB"/>
    <w:rsid w:val="005D00FA"/>
    <w:rsid w:val="005D01B0"/>
    <w:rsid w:val="005D0237"/>
    <w:rsid w:val="005D0253"/>
    <w:rsid w:val="005D026C"/>
    <w:rsid w:val="005D0288"/>
    <w:rsid w:val="005D0393"/>
    <w:rsid w:val="005D03D3"/>
    <w:rsid w:val="005D0421"/>
    <w:rsid w:val="005D0443"/>
    <w:rsid w:val="005D044F"/>
    <w:rsid w:val="005D04A0"/>
    <w:rsid w:val="005D050C"/>
    <w:rsid w:val="005D05E8"/>
    <w:rsid w:val="005D06BD"/>
    <w:rsid w:val="005D0734"/>
    <w:rsid w:val="005D0817"/>
    <w:rsid w:val="005D08C0"/>
    <w:rsid w:val="005D0B36"/>
    <w:rsid w:val="005D0BCA"/>
    <w:rsid w:val="005D0C28"/>
    <w:rsid w:val="005D0F30"/>
    <w:rsid w:val="005D0F78"/>
    <w:rsid w:val="005D105D"/>
    <w:rsid w:val="005D10C8"/>
    <w:rsid w:val="005D1243"/>
    <w:rsid w:val="005D125C"/>
    <w:rsid w:val="005D1326"/>
    <w:rsid w:val="005D13BE"/>
    <w:rsid w:val="005D1547"/>
    <w:rsid w:val="005D15D5"/>
    <w:rsid w:val="005D1610"/>
    <w:rsid w:val="005D16D4"/>
    <w:rsid w:val="005D179C"/>
    <w:rsid w:val="005D17FD"/>
    <w:rsid w:val="005D183B"/>
    <w:rsid w:val="005D1874"/>
    <w:rsid w:val="005D19BE"/>
    <w:rsid w:val="005D1AA6"/>
    <w:rsid w:val="005D1BAD"/>
    <w:rsid w:val="005D1BE3"/>
    <w:rsid w:val="005D1BFC"/>
    <w:rsid w:val="005D1C0B"/>
    <w:rsid w:val="005D1D21"/>
    <w:rsid w:val="005D1D8C"/>
    <w:rsid w:val="005D1E06"/>
    <w:rsid w:val="005D1E44"/>
    <w:rsid w:val="005D1E55"/>
    <w:rsid w:val="005D1F62"/>
    <w:rsid w:val="005D202C"/>
    <w:rsid w:val="005D2079"/>
    <w:rsid w:val="005D20B1"/>
    <w:rsid w:val="005D2175"/>
    <w:rsid w:val="005D2216"/>
    <w:rsid w:val="005D22E5"/>
    <w:rsid w:val="005D237B"/>
    <w:rsid w:val="005D243F"/>
    <w:rsid w:val="005D24AD"/>
    <w:rsid w:val="005D2514"/>
    <w:rsid w:val="005D266E"/>
    <w:rsid w:val="005D26A0"/>
    <w:rsid w:val="005D2740"/>
    <w:rsid w:val="005D2794"/>
    <w:rsid w:val="005D27AD"/>
    <w:rsid w:val="005D27D7"/>
    <w:rsid w:val="005D2882"/>
    <w:rsid w:val="005D289F"/>
    <w:rsid w:val="005D28D4"/>
    <w:rsid w:val="005D2916"/>
    <w:rsid w:val="005D2979"/>
    <w:rsid w:val="005D299C"/>
    <w:rsid w:val="005D29B7"/>
    <w:rsid w:val="005D29BF"/>
    <w:rsid w:val="005D2A38"/>
    <w:rsid w:val="005D2B4A"/>
    <w:rsid w:val="005D2BA2"/>
    <w:rsid w:val="005D2BA6"/>
    <w:rsid w:val="005D2C74"/>
    <w:rsid w:val="005D2CEC"/>
    <w:rsid w:val="005D2DE0"/>
    <w:rsid w:val="005D2E63"/>
    <w:rsid w:val="005D2E6F"/>
    <w:rsid w:val="005D2F5A"/>
    <w:rsid w:val="005D3036"/>
    <w:rsid w:val="005D305E"/>
    <w:rsid w:val="005D30A7"/>
    <w:rsid w:val="005D32C9"/>
    <w:rsid w:val="005D33C3"/>
    <w:rsid w:val="005D3431"/>
    <w:rsid w:val="005D343A"/>
    <w:rsid w:val="005D344A"/>
    <w:rsid w:val="005D35C4"/>
    <w:rsid w:val="005D36B9"/>
    <w:rsid w:val="005D36CC"/>
    <w:rsid w:val="005D380E"/>
    <w:rsid w:val="005D39B0"/>
    <w:rsid w:val="005D39C5"/>
    <w:rsid w:val="005D3ABC"/>
    <w:rsid w:val="005D3B0F"/>
    <w:rsid w:val="005D3B85"/>
    <w:rsid w:val="005D3BBD"/>
    <w:rsid w:val="005D3C58"/>
    <w:rsid w:val="005D3CA1"/>
    <w:rsid w:val="005D3DA2"/>
    <w:rsid w:val="005D3DFA"/>
    <w:rsid w:val="005D3F19"/>
    <w:rsid w:val="005D41DD"/>
    <w:rsid w:val="005D42F7"/>
    <w:rsid w:val="005D4316"/>
    <w:rsid w:val="005D437B"/>
    <w:rsid w:val="005D4442"/>
    <w:rsid w:val="005D4469"/>
    <w:rsid w:val="005D449B"/>
    <w:rsid w:val="005D45DD"/>
    <w:rsid w:val="005D468D"/>
    <w:rsid w:val="005D46A9"/>
    <w:rsid w:val="005D4715"/>
    <w:rsid w:val="005D473A"/>
    <w:rsid w:val="005D47DE"/>
    <w:rsid w:val="005D4862"/>
    <w:rsid w:val="005D49AF"/>
    <w:rsid w:val="005D4A25"/>
    <w:rsid w:val="005D4A7E"/>
    <w:rsid w:val="005D4C57"/>
    <w:rsid w:val="005D4C78"/>
    <w:rsid w:val="005D4D67"/>
    <w:rsid w:val="005D4DF1"/>
    <w:rsid w:val="005D4E4A"/>
    <w:rsid w:val="005D4FF8"/>
    <w:rsid w:val="005D5006"/>
    <w:rsid w:val="005D5014"/>
    <w:rsid w:val="005D51DA"/>
    <w:rsid w:val="005D51F5"/>
    <w:rsid w:val="005D51FA"/>
    <w:rsid w:val="005D5219"/>
    <w:rsid w:val="005D521A"/>
    <w:rsid w:val="005D5271"/>
    <w:rsid w:val="005D53A2"/>
    <w:rsid w:val="005D53A9"/>
    <w:rsid w:val="005D5547"/>
    <w:rsid w:val="005D55AC"/>
    <w:rsid w:val="005D572E"/>
    <w:rsid w:val="005D584E"/>
    <w:rsid w:val="005D584F"/>
    <w:rsid w:val="005D5A1F"/>
    <w:rsid w:val="005D5A3A"/>
    <w:rsid w:val="005D5B76"/>
    <w:rsid w:val="005D5C1E"/>
    <w:rsid w:val="005D5D06"/>
    <w:rsid w:val="005D5D49"/>
    <w:rsid w:val="005D5D75"/>
    <w:rsid w:val="005D5F47"/>
    <w:rsid w:val="005D601B"/>
    <w:rsid w:val="005D60FA"/>
    <w:rsid w:val="005D6113"/>
    <w:rsid w:val="005D61A3"/>
    <w:rsid w:val="005D6290"/>
    <w:rsid w:val="005D62F5"/>
    <w:rsid w:val="005D6391"/>
    <w:rsid w:val="005D63A2"/>
    <w:rsid w:val="005D63DF"/>
    <w:rsid w:val="005D6494"/>
    <w:rsid w:val="005D6506"/>
    <w:rsid w:val="005D6589"/>
    <w:rsid w:val="005D6649"/>
    <w:rsid w:val="005D666E"/>
    <w:rsid w:val="005D6698"/>
    <w:rsid w:val="005D672E"/>
    <w:rsid w:val="005D678B"/>
    <w:rsid w:val="005D67CB"/>
    <w:rsid w:val="005D67EE"/>
    <w:rsid w:val="005D6839"/>
    <w:rsid w:val="005D6856"/>
    <w:rsid w:val="005D68EC"/>
    <w:rsid w:val="005D695E"/>
    <w:rsid w:val="005D69CB"/>
    <w:rsid w:val="005D6B17"/>
    <w:rsid w:val="005D6BA4"/>
    <w:rsid w:val="005D6C08"/>
    <w:rsid w:val="005D6C0E"/>
    <w:rsid w:val="005D6D41"/>
    <w:rsid w:val="005D6EAA"/>
    <w:rsid w:val="005D6EAD"/>
    <w:rsid w:val="005D6EEA"/>
    <w:rsid w:val="005D6F6B"/>
    <w:rsid w:val="005D6F79"/>
    <w:rsid w:val="005D6F92"/>
    <w:rsid w:val="005D6FCD"/>
    <w:rsid w:val="005D6FDF"/>
    <w:rsid w:val="005D7111"/>
    <w:rsid w:val="005D711F"/>
    <w:rsid w:val="005D7209"/>
    <w:rsid w:val="005D7297"/>
    <w:rsid w:val="005D72F8"/>
    <w:rsid w:val="005D72FF"/>
    <w:rsid w:val="005D7499"/>
    <w:rsid w:val="005D74FE"/>
    <w:rsid w:val="005D7529"/>
    <w:rsid w:val="005D7581"/>
    <w:rsid w:val="005D7585"/>
    <w:rsid w:val="005D75A0"/>
    <w:rsid w:val="005D7656"/>
    <w:rsid w:val="005D7791"/>
    <w:rsid w:val="005D77A1"/>
    <w:rsid w:val="005D77A7"/>
    <w:rsid w:val="005D7855"/>
    <w:rsid w:val="005D7863"/>
    <w:rsid w:val="005D7886"/>
    <w:rsid w:val="005D78F8"/>
    <w:rsid w:val="005D7913"/>
    <w:rsid w:val="005D7A13"/>
    <w:rsid w:val="005D7B0D"/>
    <w:rsid w:val="005D7B36"/>
    <w:rsid w:val="005D7B55"/>
    <w:rsid w:val="005D7C5C"/>
    <w:rsid w:val="005D7C66"/>
    <w:rsid w:val="005D7C70"/>
    <w:rsid w:val="005D7D71"/>
    <w:rsid w:val="005D7EA7"/>
    <w:rsid w:val="005D7ED6"/>
    <w:rsid w:val="005D7EF6"/>
    <w:rsid w:val="005D7F01"/>
    <w:rsid w:val="005D7F0C"/>
    <w:rsid w:val="005D7F84"/>
    <w:rsid w:val="005E000F"/>
    <w:rsid w:val="005E0036"/>
    <w:rsid w:val="005E0115"/>
    <w:rsid w:val="005E011A"/>
    <w:rsid w:val="005E017A"/>
    <w:rsid w:val="005E0297"/>
    <w:rsid w:val="005E032E"/>
    <w:rsid w:val="005E034D"/>
    <w:rsid w:val="005E046A"/>
    <w:rsid w:val="005E0645"/>
    <w:rsid w:val="005E0664"/>
    <w:rsid w:val="005E06E8"/>
    <w:rsid w:val="005E075F"/>
    <w:rsid w:val="005E07DF"/>
    <w:rsid w:val="005E07E0"/>
    <w:rsid w:val="005E097B"/>
    <w:rsid w:val="005E0BB3"/>
    <w:rsid w:val="005E0C30"/>
    <w:rsid w:val="005E0C50"/>
    <w:rsid w:val="005E0CAB"/>
    <w:rsid w:val="005E0CB2"/>
    <w:rsid w:val="005E0DBA"/>
    <w:rsid w:val="005E0DD5"/>
    <w:rsid w:val="005E0E31"/>
    <w:rsid w:val="005E0FC1"/>
    <w:rsid w:val="005E1032"/>
    <w:rsid w:val="005E1034"/>
    <w:rsid w:val="005E1084"/>
    <w:rsid w:val="005E11D1"/>
    <w:rsid w:val="005E123D"/>
    <w:rsid w:val="005E13B2"/>
    <w:rsid w:val="005E13C3"/>
    <w:rsid w:val="005E1472"/>
    <w:rsid w:val="005E151F"/>
    <w:rsid w:val="005E155E"/>
    <w:rsid w:val="005E1566"/>
    <w:rsid w:val="005E1587"/>
    <w:rsid w:val="005E1614"/>
    <w:rsid w:val="005E161E"/>
    <w:rsid w:val="005E1636"/>
    <w:rsid w:val="005E170D"/>
    <w:rsid w:val="005E17BB"/>
    <w:rsid w:val="005E17C7"/>
    <w:rsid w:val="005E1896"/>
    <w:rsid w:val="005E189D"/>
    <w:rsid w:val="005E19A9"/>
    <w:rsid w:val="005E1A91"/>
    <w:rsid w:val="005E1AAB"/>
    <w:rsid w:val="005E1B0A"/>
    <w:rsid w:val="005E1B13"/>
    <w:rsid w:val="005E1BBF"/>
    <w:rsid w:val="005E1C34"/>
    <w:rsid w:val="005E1D06"/>
    <w:rsid w:val="005E1E60"/>
    <w:rsid w:val="005E1E87"/>
    <w:rsid w:val="005E1E98"/>
    <w:rsid w:val="005E1F46"/>
    <w:rsid w:val="005E1F84"/>
    <w:rsid w:val="005E1FC5"/>
    <w:rsid w:val="005E2020"/>
    <w:rsid w:val="005E2101"/>
    <w:rsid w:val="005E2125"/>
    <w:rsid w:val="005E2184"/>
    <w:rsid w:val="005E2237"/>
    <w:rsid w:val="005E2260"/>
    <w:rsid w:val="005E2478"/>
    <w:rsid w:val="005E247A"/>
    <w:rsid w:val="005E24BE"/>
    <w:rsid w:val="005E2548"/>
    <w:rsid w:val="005E2595"/>
    <w:rsid w:val="005E2618"/>
    <w:rsid w:val="005E2672"/>
    <w:rsid w:val="005E2675"/>
    <w:rsid w:val="005E2775"/>
    <w:rsid w:val="005E2783"/>
    <w:rsid w:val="005E27A4"/>
    <w:rsid w:val="005E27D7"/>
    <w:rsid w:val="005E2879"/>
    <w:rsid w:val="005E28A3"/>
    <w:rsid w:val="005E29AC"/>
    <w:rsid w:val="005E2A74"/>
    <w:rsid w:val="005E2B05"/>
    <w:rsid w:val="005E2CA3"/>
    <w:rsid w:val="005E2CAA"/>
    <w:rsid w:val="005E2D6D"/>
    <w:rsid w:val="005E2DB8"/>
    <w:rsid w:val="005E2EB3"/>
    <w:rsid w:val="005E2FF3"/>
    <w:rsid w:val="005E3009"/>
    <w:rsid w:val="005E304A"/>
    <w:rsid w:val="005E30B0"/>
    <w:rsid w:val="005E30B6"/>
    <w:rsid w:val="005E3167"/>
    <w:rsid w:val="005E32D4"/>
    <w:rsid w:val="005E3302"/>
    <w:rsid w:val="005E33AA"/>
    <w:rsid w:val="005E33B4"/>
    <w:rsid w:val="005E33BC"/>
    <w:rsid w:val="005E33CF"/>
    <w:rsid w:val="005E33D7"/>
    <w:rsid w:val="005E342A"/>
    <w:rsid w:val="005E34A5"/>
    <w:rsid w:val="005E3509"/>
    <w:rsid w:val="005E3589"/>
    <w:rsid w:val="005E3595"/>
    <w:rsid w:val="005E35F0"/>
    <w:rsid w:val="005E373F"/>
    <w:rsid w:val="005E378B"/>
    <w:rsid w:val="005E3895"/>
    <w:rsid w:val="005E389F"/>
    <w:rsid w:val="005E38F3"/>
    <w:rsid w:val="005E391B"/>
    <w:rsid w:val="005E3934"/>
    <w:rsid w:val="005E3962"/>
    <w:rsid w:val="005E3981"/>
    <w:rsid w:val="005E39EA"/>
    <w:rsid w:val="005E3A33"/>
    <w:rsid w:val="005E3A3D"/>
    <w:rsid w:val="005E3A70"/>
    <w:rsid w:val="005E3B66"/>
    <w:rsid w:val="005E3BE8"/>
    <w:rsid w:val="005E3D0A"/>
    <w:rsid w:val="005E3D8B"/>
    <w:rsid w:val="005E3DFB"/>
    <w:rsid w:val="005E3E03"/>
    <w:rsid w:val="005E3F5F"/>
    <w:rsid w:val="005E40B9"/>
    <w:rsid w:val="005E40BF"/>
    <w:rsid w:val="005E41AF"/>
    <w:rsid w:val="005E4291"/>
    <w:rsid w:val="005E4432"/>
    <w:rsid w:val="005E45DB"/>
    <w:rsid w:val="005E469B"/>
    <w:rsid w:val="005E4787"/>
    <w:rsid w:val="005E4937"/>
    <w:rsid w:val="005E4972"/>
    <w:rsid w:val="005E4B53"/>
    <w:rsid w:val="005E4B7A"/>
    <w:rsid w:val="005E4BBA"/>
    <w:rsid w:val="005E4C1F"/>
    <w:rsid w:val="005E4C56"/>
    <w:rsid w:val="005E4CF9"/>
    <w:rsid w:val="005E4E54"/>
    <w:rsid w:val="005E4E5D"/>
    <w:rsid w:val="005E4F90"/>
    <w:rsid w:val="005E4FC6"/>
    <w:rsid w:val="005E51E2"/>
    <w:rsid w:val="005E5261"/>
    <w:rsid w:val="005E52C9"/>
    <w:rsid w:val="005E539F"/>
    <w:rsid w:val="005E53C2"/>
    <w:rsid w:val="005E53DB"/>
    <w:rsid w:val="005E543B"/>
    <w:rsid w:val="005E5444"/>
    <w:rsid w:val="005E55C4"/>
    <w:rsid w:val="005E55FF"/>
    <w:rsid w:val="005E567B"/>
    <w:rsid w:val="005E56B7"/>
    <w:rsid w:val="005E572E"/>
    <w:rsid w:val="005E5730"/>
    <w:rsid w:val="005E57A5"/>
    <w:rsid w:val="005E58AF"/>
    <w:rsid w:val="005E5904"/>
    <w:rsid w:val="005E5918"/>
    <w:rsid w:val="005E5994"/>
    <w:rsid w:val="005E59C9"/>
    <w:rsid w:val="005E5C23"/>
    <w:rsid w:val="005E5CB8"/>
    <w:rsid w:val="005E5E62"/>
    <w:rsid w:val="005E5E6D"/>
    <w:rsid w:val="005E5EF0"/>
    <w:rsid w:val="005E5F62"/>
    <w:rsid w:val="005E5F72"/>
    <w:rsid w:val="005E6004"/>
    <w:rsid w:val="005E6035"/>
    <w:rsid w:val="005E6086"/>
    <w:rsid w:val="005E61BE"/>
    <w:rsid w:val="005E61FB"/>
    <w:rsid w:val="005E6253"/>
    <w:rsid w:val="005E63A9"/>
    <w:rsid w:val="005E63DA"/>
    <w:rsid w:val="005E6594"/>
    <w:rsid w:val="005E659F"/>
    <w:rsid w:val="005E65EF"/>
    <w:rsid w:val="005E6617"/>
    <w:rsid w:val="005E6673"/>
    <w:rsid w:val="005E6679"/>
    <w:rsid w:val="005E67AB"/>
    <w:rsid w:val="005E67B9"/>
    <w:rsid w:val="005E67E0"/>
    <w:rsid w:val="005E6876"/>
    <w:rsid w:val="005E6996"/>
    <w:rsid w:val="005E69AC"/>
    <w:rsid w:val="005E6A48"/>
    <w:rsid w:val="005E6A73"/>
    <w:rsid w:val="005E6BAD"/>
    <w:rsid w:val="005E6C46"/>
    <w:rsid w:val="005E6D1C"/>
    <w:rsid w:val="005E6D84"/>
    <w:rsid w:val="005E6E77"/>
    <w:rsid w:val="005E6EB5"/>
    <w:rsid w:val="005E6F02"/>
    <w:rsid w:val="005E6FE3"/>
    <w:rsid w:val="005E7007"/>
    <w:rsid w:val="005E7030"/>
    <w:rsid w:val="005E7050"/>
    <w:rsid w:val="005E706B"/>
    <w:rsid w:val="005E7080"/>
    <w:rsid w:val="005E70BD"/>
    <w:rsid w:val="005E71B6"/>
    <w:rsid w:val="005E71E5"/>
    <w:rsid w:val="005E724A"/>
    <w:rsid w:val="005E729D"/>
    <w:rsid w:val="005E7308"/>
    <w:rsid w:val="005E73FF"/>
    <w:rsid w:val="005E780F"/>
    <w:rsid w:val="005E7867"/>
    <w:rsid w:val="005E7A11"/>
    <w:rsid w:val="005E7BB2"/>
    <w:rsid w:val="005E7BB4"/>
    <w:rsid w:val="005E7C5B"/>
    <w:rsid w:val="005E7C89"/>
    <w:rsid w:val="005E7DD9"/>
    <w:rsid w:val="005F009C"/>
    <w:rsid w:val="005F0103"/>
    <w:rsid w:val="005F0155"/>
    <w:rsid w:val="005F0182"/>
    <w:rsid w:val="005F0211"/>
    <w:rsid w:val="005F0278"/>
    <w:rsid w:val="005F032B"/>
    <w:rsid w:val="005F03A3"/>
    <w:rsid w:val="005F03D6"/>
    <w:rsid w:val="005F0407"/>
    <w:rsid w:val="005F042C"/>
    <w:rsid w:val="005F043F"/>
    <w:rsid w:val="005F0688"/>
    <w:rsid w:val="005F075D"/>
    <w:rsid w:val="005F07DC"/>
    <w:rsid w:val="005F0932"/>
    <w:rsid w:val="005F0981"/>
    <w:rsid w:val="005F09BE"/>
    <w:rsid w:val="005F0A24"/>
    <w:rsid w:val="005F0A27"/>
    <w:rsid w:val="005F0A94"/>
    <w:rsid w:val="005F0B11"/>
    <w:rsid w:val="005F0C7E"/>
    <w:rsid w:val="005F0CAA"/>
    <w:rsid w:val="005F0CEC"/>
    <w:rsid w:val="005F0D61"/>
    <w:rsid w:val="005F0D6E"/>
    <w:rsid w:val="005F0E02"/>
    <w:rsid w:val="005F0F26"/>
    <w:rsid w:val="005F0FFB"/>
    <w:rsid w:val="005F1011"/>
    <w:rsid w:val="005F1046"/>
    <w:rsid w:val="005F1047"/>
    <w:rsid w:val="005F1119"/>
    <w:rsid w:val="005F11D5"/>
    <w:rsid w:val="005F121D"/>
    <w:rsid w:val="005F1399"/>
    <w:rsid w:val="005F1429"/>
    <w:rsid w:val="005F1462"/>
    <w:rsid w:val="005F154A"/>
    <w:rsid w:val="005F158E"/>
    <w:rsid w:val="005F15E0"/>
    <w:rsid w:val="005F16D9"/>
    <w:rsid w:val="005F1732"/>
    <w:rsid w:val="005F1782"/>
    <w:rsid w:val="005F17F6"/>
    <w:rsid w:val="005F1806"/>
    <w:rsid w:val="005F18F7"/>
    <w:rsid w:val="005F19AB"/>
    <w:rsid w:val="005F1A69"/>
    <w:rsid w:val="005F1AE0"/>
    <w:rsid w:val="005F1B23"/>
    <w:rsid w:val="005F1B54"/>
    <w:rsid w:val="005F1BB5"/>
    <w:rsid w:val="005F1BCF"/>
    <w:rsid w:val="005F1C4A"/>
    <w:rsid w:val="005F1CA5"/>
    <w:rsid w:val="005F1D08"/>
    <w:rsid w:val="005F1DB0"/>
    <w:rsid w:val="005F1E20"/>
    <w:rsid w:val="005F1E21"/>
    <w:rsid w:val="005F1F88"/>
    <w:rsid w:val="005F2165"/>
    <w:rsid w:val="005F218A"/>
    <w:rsid w:val="005F21A5"/>
    <w:rsid w:val="005F2276"/>
    <w:rsid w:val="005F2332"/>
    <w:rsid w:val="005F2347"/>
    <w:rsid w:val="005F24FE"/>
    <w:rsid w:val="005F261C"/>
    <w:rsid w:val="005F2641"/>
    <w:rsid w:val="005F2688"/>
    <w:rsid w:val="005F275E"/>
    <w:rsid w:val="005F27AE"/>
    <w:rsid w:val="005F2847"/>
    <w:rsid w:val="005F285C"/>
    <w:rsid w:val="005F286A"/>
    <w:rsid w:val="005F296E"/>
    <w:rsid w:val="005F2A38"/>
    <w:rsid w:val="005F2A5D"/>
    <w:rsid w:val="005F2CBB"/>
    <w:rsid w:val="005F2D3C"/>
    <w:rsid w:val="005F2DDE"/>
    <w:rsid w:val="005F2DE7"/>
    <w:rsid w:val="005F2E9B"/>
    <w:rsid w:val="005F2ED1"/>
    <w:rsid w:val="005F2F63"/>
    <w:rsid w:val="005F2F74"/>
    <w:rsid w:val="005F2F94"/>
    <w:rsid w:val="005F2FCC"/>
    <w:rsid w:val="005F31D3"/>
    <w:rsid w:val="005F3261"/>
    <w:rsid w:val="005F3350"/>
    <w:rsid w:val="005F3433"/>
    <w:rsid w:val="005F3537"/>
    <w:rsid w:val="005F35C4"/>
    <w:rsid w:val="005F35CB"/>
    <w:rsid w:val="005F363E"/>
    <w:rsid w:val="005F3719"/>
    <w:rsid w:val="005F37B6"/>
    <w:rsid w:val="005F37D5"/>
    <w:rsid w:val="005F382B"/>
    <w:rsid w:val="005F3831"/>
    <w:rsid w:val="005F3911"/>
    <w:rsid w:val="005F3954"/>
    <w:rsid w:val="005F3A56"/>
    <w:rsid w:val="005F3AED"/>
    <w:rsid w:val="005F3B4B"/>
    <w:rsid w:val="005F3C5E"/>
    <w:rsid w:val="005F3CAF"/>
    <w:rsid w:val="005F3D2C"/>
    <w:rsid w:val="005F3E02"/>
    <w:rsid w:val="005F3E04"/>
    <w:rsid w:val="005F3E82"/>
    <w:rsid w:val="005F3EF6"/>
    <w:rsid w:val="005F3F1D"/>
    <w:rsid w:val="005F4134"/>
    <w:rsid w:val="005F41A3"/>
    <w:rsid w:val="005F4339"/>
    <w:rsid w:val="005F43DD"/>
    <w:rsid w:val="005F43E4"/>
    <w:rsid w:val="005F43EE"/>
    <w:rsid w:val="005F4412"/>
    <w:rsid w:val="005F44D9"/>
    <w:rsid w:val="005F4564"/>
    <w:rsid w:val="005F45B0"/>
    <w:rsid w:val="005F46AE"/>
    <w:rsid w:val="005F470B"/>
    <w:rsid w:val="005F4719"/>
    <w:rsid w:val="005F4873"/>
    <w:rsid w:val="005F4896"/>
    <w:rsid w:val="005F48D3"/>
    <w:rsid w:val="005F496C"/>
    <w:rsid w:val="005F4A58"/>
    <w:rsid w:val="005F4B2D"/>
    <w:rsid w:val="005F4B62"/>
    <w:rsid w:val="005F4C8D"/>
    <w:rsid w:val="005F4CF7"/>
    <w:rsid w:val="005F4D2E"/>
    <w:rsid w:val="005F4DFC"/>
    <w:rsid w:val="005F4E19"/>
    <w:rsid w:val="005F4E54"/>
    <w:rsid w:val="005F4EA6"/>
    <w:rsid w:val="005F4EFB"/>
    <w:rsid w:val="005F4F5B"/>
    <w:rsid w:val="005F5117"/>
    <w:rsid w:val="005F52A1"/>
    <w:rsid w:val="005F5500"/>
    <w:rsid w:val="005F55A8"/>
    <w:rsid w:val="005F5640"/>
    <w:rsid w:val="005F56C7"/>
    <w:rsid w:val="005F56E1"/>
    <w:rsid w:val="005F57A9"/>
    <w:rsid w:val="005F5843"/>
    <w:rsid w:val="005F5889"/>
    <w:rsid w:val="005F59F8"/>
    <w:rsid w:val="005F59FA"/>
    <w:rsid w:val="005F5A5E"/>
    <w:rsid w:val="005F5AB2"/>
    <w:rsid w:val="005F5B15"/>
    <w:rsid w:val="005F5C2C"/>
    <w:rsid w:val="005F5CCB"/>
    <w:rsid w:val="005F5CDF"/>
    <w:rsid w:val="005F5CF8"/>
    <w:rsid w:val="005F5D24"/>
    <w:rsid w:val="005F5D5B"/>
    <w:rsid w:val="005F5E3A"/>
    <w:rsid w:val="005F5ECA"/>
    <w:rsid w:val="005F5F62"/>
    <w:rsid w:val="005F5F63"/>
    <w:rsid w:val="005F5F74"/>
    <w:rsid w:val="005F5FA2"/>
    <w:rsid w:val="005F5FB5"/>
    <w:rsid w:val="005F60EE"/>
    <w:rsid w:val="005F612E"/>
    <w:rsid w:val="005F614A"/>
    <w:rsid w:val="005F6189"/>
    <w:rsid w:val="005F6192"/>
    <w:rsid w:val="005F61EA"/>
    <w:rsid w:val="005F6252"/>
    <w:rsid w:val="005F62ED"/>
    <w:rsid w:val="005F6382"/>
    <w:rsid w:val="005F63DD"/>
    <w:rsid w:val="005F6475"/>
    <w:rsid w:val="005F64FF"/>
    <w:rsid w:val="005F6529"/>
    <w:rsid w:val="005F6602"/>
    <w:rsid w:val="005F6661"/>
    <w:rsid w:val="005F6682"/>
    <w:rsid w:val="005F66F4"/>
    <w:rsid w:val="005F670B"/>
    <w:rsid w:val="005F67DC"/>
    <w:rsid w:val="005F683E"/>
    <w:rsid w:val="005F68D9"/>
    <w:rsid w:val="005F6940"/>
    <w:rsid w:val="005F6A19"/>
    <w:rsid w:val="005F6A49"/>
    <w:rsid w:val="005F6B28"/>
    <w:rsid w:val="005F6B2B"/>
    <w:rsid w:val="005F6BFF"/>
    <w:rsid w:val="005F6C33"/>
    <w:rsid w:val="005F6CC9"/>
    <w:rsid w:val="005F6CD2"/>
    <w:rsid w:val="005F6D06"/>
    <w:rsid w:val="005F6D2C"/>
    <w:rsid w:val="005F6D3D"/>
    <w:rsid w:val="005F6E8A"/>
    <w:rsid w:val="005F6F2C"/>
    <w:rsid w:val="005F6FDB"/>
    <w:rsid w:val="005F6FF1"/>
    <w:rsid w:val="005F7064"/>
    <w:rsid w:val="005F710C"/>
    <w:rsid w:val="005F7171"/>
    <w:rsid w:val="005F719A"/>
    <w:rsid w:val="005F71E1"/>
    <w:rsid w:val="005F7217"/>
    <w:rsid w:val="005F721D"/>
    <w:rsid w:val="005F72F4"/>
    <w:rsid w:val="005F7378"/>
    <w:rsid w:val="005F7457"/>
    <w:rsid w:val="005F7467"/>
    <w:rsid w:val="005F749E"/>
    <w:rsid w:val="005F77CA"/>
    <w:rsid w:val="005F78F3"/>
    <w:rsid w:val="005F7987"/>
    <w:rsid w:val="005F7ADF"/>
    <w:rsid w:val="005F7B51"/>
    <w:rsid w:val="005F7D16"/>
    <w:rsid w:val="005F7DB7"/>
    <w:rsid w:val="005F7DC1"/>
    <w:rsid w:val="005F7DD0"/>
    <w:rsid w:val="005F7E6F"/>
    <w:rsid w:val="005F7F07"/>
    <w:rsid w:val="005F7F88"/>
    <w:rsid w:val="005F7FDF"/>
    <w:rsid w:val="0060006C"/>
    <w:rsid w:val="00600179"/>
    <w:rsid w:val="0060018D"/>
    <w:rsid w:val="0060019E"/>
    <w:rsid w:val="006001F6"/>
    <w:rsid w:val="006002F5"/>
    <w:rsid w:val="0060033B"/>
    <w:rsid w:val="0060037D"/>
    <w:rsid w:val="00600403"/>
    <w:rsid w:val="00600413"/>
    <w:rsid w:val="0060041A"/>
    <w:rsid w:val="00600469"/>
    <w:rsid w:val="0060049A"/>
    <w:rsid w:val="0060053B"/>
    <w:rsid w:val="006005BF"/>
    <w:rsid w:val="006005DF"/>
    <w:rsid w:val="006005EB"/>
    <w:rsid w:val="0060062D"/>
    <w:rsid w:val="00600717"/>
    <w:rsid w:val="00600721"/>
    <w:rsid w:val="006007E9"/>
    <w:rsid w:val="00600840"/>
    <w:rsid w:val="00600959"/>
    <w:rsid w:val="006009CD"/>
    <w:rsid w:val="00600A2C"/>
    <w:rsid w:val="00600ABC"/>
    <w:rsid w:val="00600B07"/>
    <w:rsid w:val="00600B11"/>
    <w:rsid w:val="00600B83"/>
    <w:rsid w:val="00600BC2"/>
    <w:rsid w:val="00600E4D"/>
    <w:rsid w:val="00600EE4"/>
    <w:rsid w:val="00600F0B"/>
    <w:rsid w:val="00600F72"/>
    <w:rsid w:val="00600F8D"/>
    <w:rsid w:val="00600FEF"/>
    <w:rsid w:val="00601071"/>
    <w:rsid w:val="006010E1"/>
    <w:rsid w:val="006010F9"/>
    <w:rsid w:val="00601233"/>
    <w:rsid w:val="006013F4"/>
    <w:rsid w:val="0060145B"/>
    <w:rsid w:val="006015B6"/>
    <w:rsid w:val="00601626"/>
    <w:rsid w:val="00601734"/>
    <w:rsid w:val="00601756"/>
    <w:rsid w:val="00601793"/>
    <w:rsid w:val="00601955"/>
    <w:rsid w:val="00601A11"/>
    <w:rsid w:val="00601A16"/>
    <w:rsid w:val="00601B78"/>
    <w:rsid w:val="00601BD2"/>
    <w:rsid w:val="00601BF2"/>
    <w:rsid w:val="00601C64"/>
    <w:rsid w:val="00601CBB"/>
    <w:rsid w:val="00601D7B"/>
    <w:rsid w:val="00601DCF"/>
    <w:rsid w:val="00601E2F"/>
    <w:rsid w:val="00601E5F"/>
    <w:rsid w:val="00601FB5"/>
    <w:rsid w:val="00601FE7"/>
    <w:rsid w:val="00602012"/>
    <w:rsid w:val="00602056"/>
    <w:rsid w:val="00602062"/>
    <w:rsid w:val="006020F4"/>
    <w:rsid w:val="0060218B"/>
    <w:rsid w:val="00602269"/>
    <w:rsid w:val="006022F6"/>
    <w:rsid w:val="0060235E"/>
    <w:rsid w:val="0060244D"/>
    <w:rsid w:val="00602463"/>
    <w:rsid w:val="006024CE"/>
    <w:rsid w:val="00602516"/>
    <w:rsid w:val="0060254F"/>
    <w:rsid w:val="0060255A"/>
    <w:rsid w:val="00602590"/>
    <w:rsid w:val="006025AF"/>
    <w:rsid w:val="00602742"/>
    <w:rsid w:val="006027B5"/>
    <w:rsid w:val="0060282D"/>
    <w:rsid w:val="0060296E"/>
    <w:rsid w:val="00602A5A"/>
    <w:rsid w:val="00602AAD"/>
    <w:rsid w:val="00602B0F"/>
    <w:rsid w:val="00602B91"/>
    <w:rsid w:val="00602D74"/>
    <w:rsid w:val="00602DCA"/>
    <w:rsid w:val="00602EE8"/>
    <w:rsid w:val="00602F71"/>
    <w:rsid w:val="00602F72"/>
    <w:rsid w:val="0060301D"/>
    <w:rsid w:val="0060308D"/>
    <w:rsid w:val="0060310D"/>
    <w:rsid w:val="00603206"/>
    <w:rsid w:val="00603220"/>
    <w:rsid w:val="00603237"/>
    <w:rsid w:val="00603273"/>
    <w:rsid w:val="006032A8"/>
    <w:rsid w:val="006032C9"/>
    <w:rsid w:val="006032D8"/>
    <w:rsid w:val="00603337"/>
    <w:rsid w:val="006033BB"/>
    <w:rsid w:val="00603496"/>
    <w:rsid w:val="006034C5"/>
    <w:rsid w:val="0060352E"/>
    <w:rsid w:val="006035EF"/>
    <w:rsid w:val="006036D9"/>
    <w:rsid w:val="006037A9"/>
    <w:rsid w:val="006037BC"/>
    <w:rsid w:val="006037BD"/>
    <w:rsid w:val="0060382E"/>
    <w:rsid w:val="0060385C"/>
    <w:rsid w:val="0060387E"/>
    <w:rsid w:val="0060388F"/>
    <w:rsid w:val="006038A5"/>
    <w:rsid w:val="006039EF"/>
    <w:rsid w:val="00603B2E"/>
    <w:rsid w:val="00603B58"/>
    <w:rsid w:val="00603BB0"/>
    <w:rsid w:val="00603C8B"/>
    <w:rsid w:val="00603D14"/>
    <w:rsid w:val="00603DA5"/>
    <w:rsid w:val="00603DD7"/>
    <w:rsid w:val="00603E09"/>
    <w:rsid w:val="00603E42"/>
    <w:rsid w:val="00603EDA"/>
    <w:rsid w:val="00603F08"/>
    <w:rsid w:val="00603F0E"/>
    <w:rsid w:val="00603FA9"/>
    <w:rsid w:val="00603FF3"/>
    <w:rsid w:val="00604024"/>
    <w:rsid w:val="0060403F"/>
    <w:rsid w:val="00604129"/>
    <w:rsid w:val="0060419D"/>
    <w:rsid w:val="006041F7"/>
    <w:rsid w:val="00604377"/>
    <w:rsid w:val="00604378"/>
    <w:rsid w:val="00604407"/>
    <w:rsid w:val="00604430"/>
    <w:rsid w:val="00604488"/>
    <w:rsid w:val="0060459A"/>
    <w:rsid w:val="006045B6"/>
    <w:rsid w:val="0060471B"/>
    <w:rsid w:val="00604766"/>
    <w:rsid w:val="006047EF"/>
    <w:rsid w:val="006049AE"/>
    <w:rsid w:val="006049F0"/>
    <w:rsid w:val="00604A25"/>
    <w:rsid w:val="00604C38"/>
    <w:rsid w:val="00604C45"/>
    <w:rsid w:val="00604C67"/>
    <w:rsid w:val="00604E2F"/>
    <w:rsid w:val="00604E4E"/>
    <w:rsid w:val="00604F4E"/>
    <w:rsid w:val="00604F81"/>
    <w:rsid w:val="00604FBA"/>
    <w:rsid w:val="00604FED"/>
    <w:rsid w:val="006050C5"/>
    <w:rsid w:val="006050C6"/>
    <w:rsid w:val="0060514C"/>
    <w:rsid w:val="00605180"/>
    <w:rsid w:val="006051DC"/>
    <w:rsid w:val="0060532C"/>
    <w:rsid w:val="00605346"/>
    <w:rsid w:val="00605381"/>
    <w:rsid w:val="006053B6"/>
    <w:rsid w:val="0060548C"/>
    <w:rsid w:val="006054C0"/>
    <w:rsid w:val="00605542"/>
    <w:rsid w:val="0060556A"/>
    <w:rsid w:val="006055AA"/>
    <w:rsid w:val="0060562F"/>
    <w:rsid w:val="00605735"/>
    <w:rsid w:val="006057EF"/>
    <w:rsid w:val="00605843"/>
    <w:rsid w:val="00605878"/>
    <w:rsid w:val="0060588E"/>
    <w:rsid w:val="006058B8"/>
    <w:rsid w:val="0060594F"/>
    <w:rsid w:val="00605968"/>
    <w:rsid w:val="0060599D"/>
    <w:rsid w:val="006059CE"/>
    <w:rsid w:val="00605BD5"/>
    <w:rsid w:val="00605C33"/>
    <w:rsid w:val="00605C38"/>
    <w:rsid w:val="00605C73"/>
    <w:rsid w:val="00605CBE"/>
    <w:rsid w:val="00605D3E"/>
    <w:rsid w:val="00605D4D"/>
    <w:rsid w:val="00605D76"/>
    <w:rsid w:val="00605E40"/>
    <w:rsid w:val="00605E96"/>
    <w:rsid w:val="00606089"/>
    <w:rsid w:val="006061B5"/>
    <w:rsid w:val="006061E3"/>
    <w:rsid w:val="00606224"/>
    <w:rsid w:val="006062FA"/>
    <w:rsid w:val="0060639F"/>
    <w:rsid w:val="006063D5"/>
    <w:rsid w:val="006064AF"/>
    <w:rsid w:val="006064FC"/>
    <w:rsid w:val="00606514"/>
    <w:rsid w:val="00606589"/>
    <w:rsid w:val="0060660C"/>
    <w:rsid w:val="00606650"/>
    <w:rsid w:val="00606730"/>
    <w:rsid w:val="006068B8"/>
    <w:rsid w:val="006068BA"/>
    <w:rsid w:val="00606902"/>
    <w:rsid w:val="00606917"/>
    <w:rsid w:val="00606B08"/>
    <w:rsid w:val="00606C4E"/>
    <w:rsid w:val="00606CE7"/>
    <w:rsid w:val="00606CF9"/>
    <w:rsid w:val="00606D98"/>
    <w:rsid w:val="00606E5E"/>
    <w:rsid w:val="00606EB6"/>
    <w:rsid w:val="00606FC3"/>
    <w:rsid w:val="00606FE1"/>
    <w:rsid w:val="0060700F"/>
    <w:rsid w:val="0060706E"/>
    <w:rsid w:val="006070A4"/>
    <w:rsid w:val="00607187"/>
    <w:rsid w:val="00607230"/>
    <w:rsid w:val="0060727A"/>
    <w:rsid w:val="0060732C"/>
    <w:rsid w:val="0060735A"/>
    <w:rsid w:val="00607365"/>
    <w:rsid w:val="00607383"/>
    <w:rsid w:val="006073E7"/>
    <w:rsid w:val="0060742C"/>
    <w:rsid w:val="00607502"/>
    <w:rsid w:val="006075B0"/>
    <w:rsid w:val="0060765B"/>
    <w:rsid w:val="0060776E"/>
    <w:rsid w:val="0060779A"/>
    <w:rsid w:val="0060779D"/>
    <w:rsid w:val="00607811"/>
    <w:rsid w:val="00607829"/>
    <w:rsid w:val="0060789D"/>
    <w:rsid w:val="00607924"/>
    <w:rsid w:val="00607956"/>
    <w:rsid w:val="006079B0"/>
    <w:rsid w:val="006079BE"/>
    <w:rsid w:val="006079D5"/>
    <w:rsid w:val="00607BC5"/>
    <w:rsid w:val="00607BFD"/>
    <w:rsid w:val="00607C4F"/>
    <w:rsid w:val="00607D51"/>
    <w:rsid w:val="00607D89"/>
    <w:rsid w:val="00607DBF"/>
    <w:rsid w:val="00607DC2"/>
    <w:rsid w:val="00607E93"/>
    <w:rsid w:val="00607EA1"/>
    <w:rsid w:val="00607EBD"/>
    <w:rsid w:val="00607F36"/>
    <w:rsid w:val="0061006A"/>
    <w:rsid w:val="00610136"/>
    <w:rsid w:val="0061014C"/>
    <w:rsid w:val="0061016F"/>
    <w:rsid w:val="00610175"/>
    <w:rsid w:val="006101E4"/>
    <w:rsid w:val="0061022E"/>
    <w:rsid w:val="006103C4"/>
    <w:rsid w:val="00610498"/>
    <w:rsid w:val="0061050A"/>
    <w:rsid w:val="0061055F"/>
    <w:rsid w:val="00610570"/>
    <w:rsid w:val="00610808"/>
    <w:rsid w:val="0061080A"/>
    <w:rsid w:val="00610842"/>
    <w:rsid w:val="006108C7"/>
    <w:rsid w:val="006109ED"/>
    <w:rsid w:val="006109EF"/>
    <w:rsid w:val="00610A18"/>
    <w:rsid w:val="00610A2F"/>
    <w:rsid w:val="00610C22"/>
    <w:rsid w:val="00610D9B"/>
    <w:rsid w:val="00610DF7"/>
    <w:rsid w:val="00610EB9"/>
    <w:rsid w:val="00610F04"/>
    <w:rsid w:val="00610F1A"/>
    <w:rsid w:val="0061101B"/>
    <w:rsid w:val="0061106C"/>
    <w:rsid w:val="00611071"/>
    <w:rsid w:val="006113A5"/>
    <w:rsid w:val="006113D5"/>
    <w:rsid w:val="0061142F"/>
    <w:rsid w:val="006114C3"/>
    <w:rsid w:val="006114E5"/>
    <w:rsid w:val="00611504"/>
    <w:rsid w:val="00611537"/>
    <w:rsid w:val="0061163E"/>
    <w:rsid w:val="00611793"/>
    <w:rsid w:val="0061186B"/>
    <w:rsid w:val="00611877"/>
    <w:rsid w:val="0061187B"/>
    <w:rsid w:val="00611A75"/>
    <w:rsid w:val="00611B9A"/>
    <w:rsid w:val="00611BCF"/>
    <w:rsid w:val="00611C08"/>
    <w:rsid w:val="00611C2A"/>
    <w:rsid w:val="00611D13"/>
    <w:rsid w:val="00611DDD"/>
    <w:rsid w:val="00611E88"/>
    <w:rsid w:val="00611ECD"/>
    <w:rsid w:val="00611F37"/>
    <w:rsid w:val="00611F90"/>
    <w:rsid w:val="00612067"/>
    <w:rsid w:val="006120C4"/>
    <w:rsid w:val="00612116"/>
    <w:rsid w:val="0061215B"/>
    <w:rsid w:val="006121BB"/>
    <w:rsid w:val="006121F3"/>
    <w:rsid w:val="006121F9"/>
    <w:rsid w:val="006122B0"/>
    <w:rsid w:val="00612356"/>
    <w:rsid w:val="006123C6"/>
    <w:rsid w:val="006124E6"/>
    <w:rsid w:val="00612513"/>
    <w:rsid w:val="006125CE"/>
    <w:rsid w:val="006126F2"/>
    <w:rsid w:val="00612708"/>
    <w:rsid w:val="0061276F"/>
    <w:rsid w:val="00612793"/>
    <w:rsid w:val="0061291B"/>
    <w:rsid w:val="0061293A"/>
    <w:rsid w:val="0061299E"/>
    <w:rsid w:val="006129DF"/>
    <w:rsid w:val="00612B5E"/>
    <w:rsid w:val="00612BDB"/>
    <w:rsid w:val="00612C95"/>
    <w:rsid w:val="00612C9D"/>
    <w:rsid w:val="00613094"/>
    <w:rsid w:val="0061309D"/>
    <w:rsid w:val="00613151"/>
    <w:rsid w:val="00613212"/>
    <w:rsid w:val="00613277"/>
    <w:rsid w:val="0061328F"/>
    <w:rsid w:val="006132AA"/>
    <w:rsid w:val="0061347D"/>
    <w:rsid w:val="006134D5"/>
    <w:rsid w:val="00613547"/>
    <w:rsid w:val="006138A7"/>
    <w:rsid w:val="006138F9"/>
    <w:rsid w:val="0061394E"/>
    <w:rsid w:val="0061395F"/>
    <w:rsid w:val="00613960"/>
    <w:rsid w:val="00613CB5"/>
    <w:rsid w:val="00613D8D"/>
    <w:rsid w:val="00613E0E"/>
    <w:rsid w:val="00613E61"/>
    <w:rsid w:val="00613E96"/>
    <w:rsid w:val="00613EA2"/>
    <w:rsid w:val="00613F3A"/>
    <w:rsid w:val="00613F6E"/>
    <w:rsid w:val="00613FBB"/>
    <w:rsid w:val="00614014"/>
    <w:rsid w:val="00614036"/>
    <w:rsid w:val="00614038"/>
    <w:rsid w:val="006140E7"/>
    <w:rsid w:val="006143F2"/>
    <w:rsid w:val="00614443"/>
    <w:rsid w:val="00614521"/>
    <w:rsid w:val="00614533"/>
    <w:rsid w:val="0061453C"/>
    <w:rsid w:val="0061458C"/>
    <w:rsid w:val="006145DB"/>
    <w:rsid w:val="006145F5"/>
    <w:rsid w:val="006145FC"/>
    <w:rsid w:val="006145FE"/>
    <w:rsid w:val="00614638"/>
    <w:rsid w:val="0061463E"/>
    <w:rsid w:val="0061493F"/>
    <w:rsid w:val="0061497A"/>
    <w:rsid w:val="00614A44"/>
    <w:rsid w:val="00614A59"/>
    <w:rsid w:val="00614AC4"/>
    <w:rsid w:val="00614AC6"/>
    <w:rsid w:val="00614ACD"/>
    <w:rsid w:val="00614B05"/>
    <w:rsid w:val="00614B2F"/>
    <w:rsid w:val="00614C0D"/>
    <w:rsid w:val="00614C83"/>
    <w:rsid w:val="00614DAD"/>
    <w:rsid w:val="00614DD5"/>
    <w:rsid w:val="00614EDA"/>
    <w:rsid w:val="00614FFD"/>
    <w:rsid w:val="006150D1"/>
    <w:rsid w:val="006150E1"/>
    <w:rsid w:val="00615157"/>
    <w:rsid w:val="00615189"/>
    <w:rsid w:val="006151CA"/>
    <w:rsid w:val="00615304"/>
    <w:rsid w:val="0061534C"/>
    <w:rsid w:val="006153B6"/>
    <w:rsid w:val="006153CF"/>
    <w:rsid w:val="006154AF"/>
    <w:rsid w:val="006154BD"/>
    <w:rsid w:val="00615567"/>
    <w:rsid w:val="006155AE"/>
    <w:rsid w:val="006156F6"/>
    <w:rsid w:val="00615717"/>
    <w:rsid w:val="0061576F"/>
    <w:rsid w:val="00615793"/>
    <w:rsid w:val="006157E9"/>
    <w:rsid w:val="0061584B"/>
    <w:rsid w:val="0061591F"/>
    <w:rsid w:val="00615970"/>
    <w:rsid w:val="00615992"/>
    <w:rsid w:val="006159FE"/>
    <w:rsid w:val="00615AAD"/>
    <w:rsid w:val="00615ADD"/>
    <w:rsid w:val="00615B08"/>
    <w:rsid w:val="00615BAD"/>
    <w:rsid w:val="00615C1D"/>
    <w:rsid w:val="00615C3C"/>
    <w:rsid w:val="00615E0A"/>
    <w:rsid w:val="00615E47"/>
    <w:rsid w:val="00615EDE"/>
    <w:rsid w:val="00615F5A"/>
    <w:rsid w:val="00615F86"/>
    <w:rsid w:val="00615FB0"/>
    <w:rsid w:val="00615FD8"/>
    <w:rsid w:val="0061604F"/>
    <w:rsid w:val="0061609B"/>
    <w:rsid w:val="0061609C"/>
    <w:rsid w:val="006160B4"/>
    <w:rsid w:val="006161CA"/>
    <w:rsid w:val="00616204"/>
    <w:rsid w:val="0061622F"/>
    <w:rsid w:val="006162D3"/>
    <w:rsid w:val="0061633E"/>
    <w:rsid w:val="006163A8"/>
    <w:rsid w:val="00616416"/>
    <w:rsid w:val="00616430"/>
    <w:rsid w:val="006164A5"/>
    <w:rsid w:val="00616577"/>
    <w:rsid w:val="006165E1"/>
    <w:rsid w:val="00616618"/>
    <w:rsid w:val="00616669"/>
    <w:rsid w:val="00616731"/>
    <w:rsid w:val="0061678E"/>
    <w:rsid w:val="006167A8"/>
    <w:rsid w:val="006168AE"/>
    <w:rsid w:val="006168F0"/>
    <w:rsid w:val="006169AF"/>
    <w:rsid w:val="006169B9"/>
    <w:rsid w:val="00616A87"/>
    <w:rsid w:val="00616AAB"/>
    <w:rsid w:val="00616B80"/>
    <w:rsid w:val="00616BD6"/>
    <w:rsid w:val="00616C90"/>
    <w:rsid w:val="00616CE4"/>
    <w:rsid w:val="00616CFF"/>
    <w:rsid w:val="00616D01"/>
    <w:rsid w:val="00616E6D"/>
    <w:rsid w:val="00616EB7"/>
    <w:rsid w:val="00616FF5"/>
    <w:rsid w:val="00617075"/>
    <w:rsid w:val="0061710D"/>
    <w:rsid w:val="006171DC"/>
    <w:rsid w:val="006171FB"/>
    <w:rsid w:val="0061724C"/>
    <w:rsid w:val="00617288"/>
    <w:rsid w:val="006172D9"/>
    <w:rsid w:val="0061730B"/>
    <w:rsid w:val="0061738C"/>
    <w:rsid w:val="00617397"/>
    <w:rsid w:val="0061751C"/>
    <w:rsid w:val="006175D4"/>
    <w:rsid w:val="00617715"/>
    <w:rsid w:val="006177F8"/>
    <w:rsid w:val="00617826"/>
    <w:rsid w:val="006179A6"/>
    <w:rsid w:val="006179BC"/>
    <w:rsid w:val="00617A33"/>
    <w:rsid w:val="00617A79"/>
    <w:rsid w:val="00617A9B"/>
    <w:rsid w:val="00617AC0"/>
    <w:rsid w:val="00617ADD"/>
    <w:rsid w:val="00617B01"/>
    <w:rsid w:val="00617B93"/>
    <w:rsid w:val="00617C6C"/>
    <w:rsid w:val="00617D90"/>
    <w:rsid w:val="00617F82"/>
    <w:rsid w:val="00617FB9"/>
    <w:rsid w:val="00620029"/>
    <w:rsid w:val="00620050"/>
    <w:rsid w:val="0062005A"/>
    <w:rsid w:val="006200BC"/>
    <w:rsid w:val="00620127"/>
    <w:rsid w:val="00620193"/>
    <w:rsid w:val="00620258"/>
    <w:rsid w:val="00620410"/>
    <w:rsid w:val="00620483"/>
    <w:rsid w:val="006204FC"/>
    <w:rsid w:val="00620534"/>
    <w:rsid w:val="006206B6"/>
    <w:rsid w:val="006206BB"/>
    <w:rsid w:val="006206D5"/>
    <w:rsid w:val="006207CF"/>
    <w:rsid w:val="0062089F"/>
    <w:rsid w:val="00620963"/>
    <w:rsid w:val="006209C0"/>
    <w:rsid w:val="00620AC3"/>
    <w:rsid w:val="00620BCF"/>
    <w:rsid w:val="00620D32"/>
    <w:rsid w:val="00620D57"/>
    <w:rsid w:val="00620D9D"/>
    <w:rsid w:val="00620E08"/>
    <w:rsid w:val="00620E26"/>
    <w:rsid w:val="00620E38"/>
    <w:rsid w:val="00621079"/>
    <w:rsid w:val="006210A4"/>
    <w:rsid w:val="00621281"/>
    <w:rsid w:val="006212C5"/>
    <w:rsid w:val="0062136E"/>
    <w:rsid w:val="006213B3"/>
    <w:rsid w:val="006213E5"/>
    <w:rsid w:val="00621485"/>
    <w:rsid w:val="006214CE"/>
    <w:rsid w:val="0062169F"/>
    <w:rsid w:val="00621733"/>
    <w:rsid w:val="0062173F"/>
    <w:rsid w:val="00621780"/>
    <w:rsid w:val="00621785"/>
    <w:rsid w:val="006217F5"/>
    <w:rsid w:val="006217FD"/>
    <w:rsid w:val="0062185F"/>
    <w:rsid w:val="00621895"/>
    <w:rsid w:val="006218F6"/>
    <w:rsid w:val="00621A6F"/>
    <w:rsid w:val="00621B62"/>
    <w:rsid w:val="00621B6D"/>
    <w:rsid w:val="00621C17"/>
    <w:rsid w:val="00621C25"/>
    <w:rsid w:val="00621C46"/>
    <w:rsid w:val="00621C4C"/>
    <w:rsid w:val="00621D14"/>
    <w:rsid w:val="00621D91"/>
    <w:rsid w:val="00621ED4"/>
    <w:rsid w:val="00621EDA"/>
    <w:rsid w:val="00621FEE"/>
    <w:rsid w:val="0062202C"/>
    <w:rsid w:val="006220BA"/>
    <w:rsid w:val="00622103"/>
    <w:rsid w:val="00622133"/>
    <w:rsid w:val="006221C7"/>
    <w:rsid w:val="006221EE"/>
    <w:rsid w:val="0062220A"/>
    <w:rsid w:val="006222B1"/>
    <w:rsid w:val="00622306"/>
    <w:rsid w:val="006223BC"/>
    <w:rsid w:val="006223C4"/>
    <w:rsid w:val="006223F0"/>
    <w:rsid w:val="00622421"/>
    <w:rsid w:val="0062249E"/>
    <w:rsid w:val="006224E8"/>
    <w:rsid w:val="006224FA"/>
    <w:rsid w:val="00622586"/>
    <w:rsid w:val="006225FA"/>
    <w:rsid w:val="006225FD"/>
    <w:rsid w:val="006226B1"/>
    <w:rsid w:val="006226BE"/>
    <w:rsid w:val="00622755"/>
    <w:rsid w:val="00622793"/>
    <w:rsid w:val="006227B3"/>
    <w:rsid w:val="0062280E"/>
    <w:rsid w:val="00622893"/>
    <w:rsid w:val="006228A3"/>
    <w:rsid w:val="006229A2"/>
    <w:rsid w:val="00622A94"/>
    <w:rsid w:val="00622AF6"/>
    <w:rsid w:val="00622B3D"/>
    <w:rsid w:val="00622B63"/>
    <w:rsid w:val="00622C04"/>
    <w:rsid w:val="00622CD5"/>
    <w:rsid w:val="00622D1F"/>
    <w:rsid w:val="00622DC7"/>
    <w:rsid w:val="00622DC8"/>
    <w:rsid w:val="00622DE7"/>
    <w:rsid w:val="00622DEB"/>
    <w:rsid w:val="00622E6C"/>
    <w:rsid w:val="00622EC2"/>
    <w:rsid w:val="00622FBD"/>
    <w:rsid w:val="00623004"/>
    <w:rsid w:val="0062308E"/>
    <w:rsid w:val="0062324E"/>
    <w:rsid w:val="006232B3"/>
    <w:rsid w:val="00623311"/>
    <w:rsid w:val="00623354"/>
    <w:rsid w:val="0062339A"/>
    <w:rsid w:val="006233AA"/>
    <w:rsid w:val="006234F6"/>
    <w:rsid w:val="0062351A"/>
    <w:rsid w:val="00623621"/>
    <w:rsid w:val="00623655"/>
    <w:rsid w:val="0062370E"/>
    <w:rsid w:val="00623788"/>
    <w:rsid w:val="006238D9"/>
    <w:rsid w:val="006239DF"/>
    <w:rsid w:val="006239ED"/>
    <w:rsid w:val="006239F3"/>
    <w:rsid w:val="00623A97"/>
    <w:rsid w:val="00623AD7"/>
    <w:rsid w:val="00623C3B"/>
    <w:rsid w:val="00623E31"/>
    <w:rsid w:val="00623E98"/>
    <w:rsid w:val="00623F5C"/>
    <w:rsid w:val="00623FB6"/>
    <w:rsid w:val="00623FF7"/>
    <w:rsid w:val="0062404C"/>
    <w:rsid w:val="00624080"/>
    <w:rsid w:val="006241C0"/>
    <w:rsid w:val="00624276"/>
    <w:rsid w:val="0062429F"/>
    <w:rsid w:val="006243C6"/>
    <w:rsid w:val="0062449D"/>
    <w:rsid w:val="00624514"/>
    <w:rsid w:val="006245A6"/>
    <w:rsid w:val="006245BA"/>
    <w:rsid w:val="00624677"/>
    <w:rsid w:val="0062469F"/>
    <w:rsid w:val="0062484C"/>
    <w:rsid w:val="006248AD"/>
    <w:rsid w:val="00624901"/>
    <w:rsid w:val="006249BA"/>
    <w:rsid w:val="006249BC"/>
    <w:rsid w:val="00624A31"/>
    <w:rsid w:val="00624C02"/>
    <w:rsid w:val="00624C07"/>
    <w:rsid w:val="00624D2E"/>
    <w:rsid w:val="00624E16"/>
    <w:rsid w:val="00624E2D"/>
    <w:rsid w:val="00624FA3"/>
    <w:rsid w:val="00624FD9"/>
    <w:rsid w:val="00625066"/>
    <w:rsid w:val="006250DE"/>
    <w:rsid w:val="006250F7"/>
    <w:rsid w:val="0062516D"/>
    <w:rsid w:val="0062519F"/>
    <w:rsid w:val="00625239"/>
    <w:rsid w:val="0062530C"/>
    <w:rsid w:val="0062534A"/>
    <w:rsid w:val="006253BF"/>
    <w:rsid w:val="006254F4"/>
    <w:rsid w:val="0062561A"/>
    <w:rsid w:val="00625681"/>
    <w:rsid w:val="0062572F"/>
    <w:rsid w:val="006257B3"/>
    <w:rsid w:val="0062582B"/>
    <w:rsid w:val="00625858"/>
    <w:rsid w:val="006258FD"/>
    <w:rsid w:val="00625910"/>
    <w:rsid w:val="0062593D"/>
    <w:rsid w:val="00625988"/>
    <w:rsid w:val="006259BD"/>
    <w:rsid w:val="006259FD"/>
    <w:rsid w:val="00625A1E"/>
    <w:rsid w:val="00625A42"/>
    <w:rsid w:val="00625A66"/>
    <w:rsid w:val="00625A97"/>
    <w:rsid w:val="00625AC7"/>
    <w:rsid w:val="00625B0C"/>
    <w:rsid w:val="00625B9E"/>
    <w:rsid w:val="00625BD7"/>
    <w:rsid w:val="00625DC0"/>
    <w:rsid w:val="00625F4E"/>
    <w:rsid w:val="0062601B"/>
    <w:rsid w:val="006260E2"/>
    <w:rsid w:val="00626115"/>
    <w:rsid w:val="006261DD"/>
    <w:rsid w:val="006261F6"/>
    <w:rsid w:val="00626209"/>
    <w:rsid w:val="006262A4"/>
    <w:rsid w:val="006263F2"/>
    <w:rsid w:val="00626409"/>
    <w:rsid w:val="00626417"/>
    <w:rsid w:val="0062648B"/>
    <w:rsid w:val="006264A4"/>
    <w:rsid w:val="006264BB"/>
    <w:rsid w:val="006264D1"/>
    <w:rsid w:val="0062652C"/>
    <w:rsid w:val="0062655D"/>
    <w:rsid w:val="006265DA"/>
    <w:rsid w:val="00626625"/>
    <w:rsid w:val="006266B6"/>
    <w:rsid w:val="0062671D"/>
    <w:rsid w:val="00626881"/>
    <w:rsid w:val="006269B1"/>
    <w:rsid w:val="00626A47"/>
    <w:rsid w:val="00626AC3"/>
    <w:rsid w:val="00626D49"/>
    <w:rsid w:val="00626D58"/>
    <w:rsid w:val="00626E70"/>
    <w:rsid w:val="00626F22"/>
    <w:rsid w:val="00626F59"/>
    <w:rsid w:val="00626F5D"/>
    <w:rsid w:val="00626FA6"/>
    <w:rsid w:val="00626FBC"/>
    <w:rsid w:val="00627021"/>
    <w:rsid w:val="0062708C"/>
    <w:rsid w:val="006270EE"/>
    <w:rsid w:val="00627123"/>
    <w:rsid w:val="006271BA"/>
    <w:rsid w:val="006271E3"/>
    <w:rsid w:val="006271ED"/>
    <w:rsid w:val="00627292"/>
    <w:rsid w:val="0062730D"/>
    <w:rsid w:val="00627387"/>
    <w:rsid w:val="0062739E"/>
    <w:rsid w:val="006273F4"/>
    <w:rsid w:val="0062743C"/>
    <w:rsid w:val="00627487"/>
    <w:rsid w:val="00627731"/>
    <w:rsid w:val="00627733"/>
    <w:rsid w:val="006277BA"/>
    <w:rsid w:val="006277CF"/>
    <w:rsid w:val="00627915"/>
    <w:rsid w:val="006279CE"/>
    <w:rsid w:val="00627A58"/>
    <w:rsid w:val="00627ACF"/>
    <w:rsid w:val="00627B63"/>
    <w:rsid w:val="00627BE1"/>
    <w:rsid w:val="00627C72"/>
    <w:rsid w:val="00627C86"/>
    <w:rsid w:val="00627D92"/>
    <w:rsid w:val="00627E02"/>
    <w:rsid w:val="00627F02"/>
    <w:rsid w:val="00627F59"/>
    <w:rsid w:val="00627F5F"/>
    <w:rsid w:val="00627FF9"/>
    <w:rsid w:val="0063001D"/>
    <w:rsid w:val="00630021"/>
    <w:rsid w:val="006300DD"/>
    <w:rsid w:val="0063017A"/>
    <w:rsid w:val="006301B2"/>
    <w:rsid w:val="006301D3"/>
    <w:rsid w:val="006301F1"/>
    <w:rsid w:val="006301F8"/>
    <w:rsid w:val="00630371"/>
    <w:rsid w:val="0063038E"/>
    <w:rsid w:val="00630391"/>
    <w:rsid w:val="00630394"/>
    <w:rsid w:val="006303BE"/>
    <w:rsid w:val="006303C4"/>
    <w:rsid w:val="00630402"/>
    <w:rsid w:val="00630443"/>
    <w:rsid w:val="006304A8"/>
    <w:rsid w:val="0063058C"/>
    <w:rsid w:val="006305FA"/>
    <w:rsid w:val="0063064B"/>
    <w:rsid w:val="00630683"/>
    <w:rsid w:val="0063069B"/>
    <w:rsid w:val="006306AC"/>
    <w:rsid w:val="0063084C"/>
    <w:rsid w:val="006308B4"/>
    <w:rsid w:val="0063095A"/>
    <w:rsid w:val="0063096C"/>
    <w:rsid w:val="00630A34"/>
    <w:rsid w:val="00630A50"/>
    <w:rsid w:val="00630A92"/>
    <w:rsid w:val="00630AAF"/>
    <w:rsid w:val="00630B08"/>
    <w:rsid w:val="00630C2B"/>
    <w:rsid w:val="00630CA8"/>
    <w:rsid w:val="00630DBE"/>
    <w:rsid w:val="00630DF0"/>
    <w:rsid w:val="00630E68"/>
    <w:rsid w:val="00630F36"/>
    <w:rsid w:val="0063107D"/>
    <w:rsid w:val="006310FF"/>
    <w:rsid w:val="00631127"/>
    <w:rsid w:val="00631184"/>
    <w:rsid w:val="00631198"/>
    <w:rsid w:val="0063129B"/>
    <w:rsid w:val="0063134A"/>
    <w:rsid w:val="006314DC"/>
    <w:rsid w:val="00631577"/>
    <w:rsid w:val="0063159E"/>
    <w:rsid w:val="00631628"/>
    <w:rsid w:val="00631716"/>
    <w:rsid w:val="006317D6"/>
    <w:rsid w:val="00631833"/>
    <w:rsid w:val="006318EE"/>
    <w:rsid w:val="00631996"/>
    <w:rsid w:val="00631A43"/>
    <w:rsid w:val="00631C6C"/>
    <w:rsid w:val="00631CBB"/>
    <w:rsid w:val="00631E16"/>
    <w:rsid w:val="00631E3C"/>
    <w:rsid w:val="00631E77"/>
    <w:rsid w:val="00631EB1"/>
    <w:rsid w:val="006320B5"/>
    <w:rsid w:val="0063218D"/>
    <w:rsid w:val="006321A5"/>
    <w:rsid w:val="006322FA"/>
    <w:rsid w:val="0063238E"/>
    <w:rsid w:val="00632470"/>
    <w:rsid w:val="006324BB"/>
    <w:rsid w:val="0063250C"/>
    <w:rsid w:val="00632530"/>
    <w:rsid w:val="00632543"/>
    <w:rsid w:val="006326AC"/>
    <w:rsid w:val="006328F0"/>
    <w:rsid w:val="006328FC"/>
    <w:rsid w:val="00632A07"/>
    <w:rsid w:val="00632A0F"/>
    <w:rsid w:val="00632A4F"/>
    <w:rsid w:val="00632A66"/>
    <w:rsid w:val="00632B21"/>
    <w:rsid w:val="00632B33"/>
    <w:rsid w:val="00632B99"/>
    <w:rsid w:val="00632D5C"/>
    <w:rsid w:val="00632DF1"/>
    <w:rsid w:val="00632E64"/>
    <w:rsid w:val="00632E80"/>
    <w:rsid w:val="00632EB1"/>
    <w:rsid w:val="00632FE9"/>
    <w:rsid w:val="00633011"/>
    <w:rsid w:val="006330DD"/>
    <w:rsid w:val="006330DF"/>
    <w:rsid w:val="00633162"/>
    <w:rsid w:val="0063349E"/>
    <w:rsid w:val="006334AE"/>
    <w:rsid w:val="00633556"/>
    <w:rsid w:val="0063356B"/>
    <w:rsid w:val="00633719"/>
    <w:rsid w:val="00633902"/>
    <w:rsid w:val="00633953"/>
    <w:rsid w:val="006339D7"/>
    <w:rsid w:val="006339EC"/>
    <w:rsid w:val="00633A7A"/>
    <w:rsid w:val="00633AD5"/>
    <w:rsid w:val="00633B2A"/>
    <w:rsid w:val="00633B80"/>
    <w:rsid w:val="00633CD9"/>
    <w:rsid w:val="00633CE7"/>
    <w:rsid w:val="00633DB4"/>
    <w:rsid w:val="00633E7A"/>
    <w:rsid w:val="00633F47"/>
    <w:rsid w:val="006340D6"/>
    <w:rsid w:val="006341BD"/>
    <w:rsid w:val="006341BF"/>
    <w:rsid w:val="006341E7"/>
    <w:rsid w:val="006341FD"/>
    <w:rsid w:val="0063432A"/>
    <w:rsid w:val="006343A3"/>
    <w:rsid w:val="006343B2"/>
    <w:rsid w:val="006343D2"/>
    <w:rsid w:val="006343F5"/>
    <w:rsid w:val="00634432"/>
    <w:rsid w:val="0063451A"/>
    <w:rsid w:val="00634562"/>
    <w:rsid w:val="006345A9"/>
    <w:rsid w:val="006345D6"/>
    <w:rsid w:val="00634697"/>
    <w:rsid w:val="006346D4"/>
    <w:rsid w:val="006346FD"/>
    <w:rsid w:val="006346FF"/>
    <w:rsid w:val="0063475D"/>
    <w:rsid w:val="0063497B"/>
    <w:rsid w:val="00634A88"/>
    <w:rsid w:val="00634C7A"/>
    <w:rsid w:val="00634C85"/>
    <w:rsid w:val="00634CDD"/>
    <w:rsid w:val="00634E50"/>
    <w:rsid w:val="00634E5A"/>
    <w:rsid w:val="00635048"/>
    <w:rsid w:val="006350A0"/>
    <w:rsid w:val="0063513D"/>
    <w:rsid w:val="00635147"/>
    <w:rsid w:val="00635209"/>
    <w:rsid w:val="006352A1"/>
    <w:rsid w:val="006352B7"/>
    <w:rsid w:val="006352F4"/>
    <w:rsid w:val="0063536A"/>
    <w:rsid w:val="006357B0"/>
    <w:rsid w:val="006357D6"/>
    <w:rsid w:val="00635821"/>
    <w:rsid w:val="00635902"/>
    <w:rsid w:val="00635945"/>
    <w:rsid w:val="00635B03"/>
    <w:rsid w:val="00635B65"/>
    <w:rsid w:val="00635B6A"/>
    <w:rsid w:val="00635BF0"/>
    <w:rsid w:val="00635C0A"/>
    <w:rsid w:val="00635D06"/>
    <w:rsid w:val="00635DAF"/>
    <w:rsid w:val="00635E7C"/>
    <w:rsid w:val="00635EDB"/>
    <w:rsid w:val="00636009"/>
    <w:rsid w:val="00636053"/>
    <w:rsid w:val="0063621C"/>
    <w:rsid w:val="0063621D"/>
    <w:rsid w:val="0063641C"/>
    <w:rsid w:val="006364AC"/>
    <w:rsid w:val="006364D4"/>
    <w:rsid w:val="0063650B"/>
    <w:rsid w:val="00636516"/>
    <w:rsid w:val="0063673E"/>
    <w:rsid w:val="006367E3"/>
    <w:rsid w:val="00636874"/>
    <w:rsid w:val="006368D3"/>
    <w:rsid w:val="00636902"/>
    <w:rsid w:val="006369B5"/>
    <w:rsid w:val="006369C1"/>
    <w:rsid w:val="00636A27"/>
    <w:rsid w:val="00636ADA"/>
    <w:rsid w:val="00636B67"/>
    <w:rsid w:val="00636B93"/>
    <w:rsid w:val="00636CCC"/>
    <w:rsid w:val="00636D27"/>
    <w:rsid w:val="00636D93"/>
    <w:rsid w:val="00636DD4"/>
    <w:rsid w:val="00636EE5"/>
    <w:rsid w:val="00636F04"/>
    <w:rsid w:val="00636FAA"/>
    <w:rsid w:val="00636FD7"/>
    <w:rsid w:val="00637031"/>
    <w:rsid w:val="00637036"/>
    <w:rsid w:val="0063704F"/>
    <w:rsid w:val="0063705E"/>
    <w:rsid w:val="00637359"/>
    <w:rsid w:val="006373C1"/>
    <w:rsid w:val="00637403"/>
    <w:rsid w:val="00637415"/>
    <w:rsid w:val="0063747E"/>
    <w:rsid w:val="006374A8"/>
    <w:rsid w:val="00637568"/>
    <w:rsid w:val="006376A6"/>
    <w:rsid w:val="006376B2"/>
    <w:rsid w:val="00637710"/>
    <w:rsid w:val="0063772D"/>
    <w:rsid w:val="0063778A"/>
    <w:rsid w:val="006377B9"/>
    <w:rsid w:val="006377CA"/>
    <w:rsid w:val="006378C2"/>
    <w:rsid w:val="0063790E"/>
    <w:rsid w:val="0063790F"/>
    <w:rsid w:val="00637948"/>
    <w:rsid w:val="00637960"/>
    <w:rsid w:val="00637968"/>
    <w:rsid w:val="00637987"/>
    <w:rsid w:val="006379E0"/>
    <w:rsid w:val="00637A43"/>
    <w:rsid w:val="00637B21"/>
    <w:rsid w:val="00637BC5"/>
    <w:rsid w:val="00637BE5"/>
    <w:rsid w:val="00637C6A"/>
    <w:rsid w:val="00637CE2"/>
    <w:rsid w:val="00637E53"/>
    <w:rsid w:val="00637F36"/>
    <w:rsid w:val="0064002D"/>
    <w:rsid w:val="0064002E"/>
    <w:rsid w:val="00640129"/>
    <w:rsid w:val="0064015C"/>
    <w:rsid w:val="006401CE"/>
    <w:rsid w:val="00640284"/>
    <w:rsid w:val="006404CD"/>
    <w:rsid w:val="0064060E"/>
    <w:rsid w:val="00640625"/>
    <w:rsid w:val="006406CC"/>
    <w:rsid w:val="006406E5"/>
    <w:rsid w:val="006406FD"/>
    <w:rsid w:val="00640756"/>
    <w:rsid w:val="00640802"/>
    <w:rsid w:val="006408B2"/>
    <w:rsid w:val="006408DB"/>
    <w:rsid w:val="0064093B"/>
    <w:rsid w:val="00640A49"/>
    <w:rsid w:val="00640A5F"/>
    <w:rsid w:val="00640B0A"/>
    <w:rsid w:val="00640B7E"/>
    <w:rsid w:val="00640BA0"/>
    <w:rsid w:val="00640BAB"/>
    <w:rsid w:val="00640C0D"/>
    <w:rsid w:val="00640CBD"/>
    <w:rsid w:val="00640D67"/>
    <w:rsid w:val="00640DCF"/>
    <w:rsid w:val="00640E23"/>
    <w:rsid w:val="00640EB8"/>
    <w:rsid w:val="00640F68"/>
    <w:rsid w:val="0064103A"/>
    <w:rsid w:val="006410A8"/>
    <w:rsid w:val="0064113C"/>
    <w:rsid w:val="00641166"/>
    <w:rsid w:val="006411A7"/>
    <w:rsid w:val="006412AE"/>
    <w:rsid w:val="006412EE"/>
    <w:rsid w:val="006413C3"/>
    <w:rsid w:val="00641427"/>
    <w:rsid w:val="0064144D"/>
    <w:rsid w:val="00641463"/>
    <w:rsid w:val="0064149B"/>
    <w:rsid w:val="006415F9"/>
    <w:rsid w:val="0064164F"/>
    <w:rsid w:val="0064193A"/>
    <w:rsid w:val="00641956"/>
    <w:rsid w:val="00641959"/>
    <w:rsid w:val="00641A8E"/>
    <w:rsid w:val="00641AA0"/>
    <w:rsid w:val="00641B9C"/>
    <w:rsid w:val="00641BD5"/>
    <w:rsid w:val="00641BF8"/>
    <w:rsid w:val="00641CFA"/>
    <w:rsid w:val="00641E04"/>
    <w:rsid w:val="00641EDD"/>
    <w:rsid w:val="00642076"/>
    <w:rsid w:val="006420B8"/>
    <w:rsid w:val="00642156"/>
    <w:rsid w:val="006421F1"/>
    <w:rsid w:val="006421F6"/>
    <w:rsid w:val="006422DB"/>
    <w:rsid w:val="00642315"/>
    <w:rsid w:val="00642405"/>
    <w:rsid w:val="0064248C"/>
    <w:rsid w:val="00642658"/>
    <w:rsid w:val="00642704"/>
    <w:rsid w:val="00642719"/>
    <w:rsid w:val="006427DD"/>
    <w:rsid w:val="0064284A"/>
    <w:rsid w:val="006428B1"/>
    <w:rsid w:val="006429B9"/>
    <w:rsid w:val="00642A1A"/>
    <w:rsid w:val="00642A1D"/>
    <w:rsid w:val="00642A41"/>
    <w:rsid w:val="00642BAF"/>
    <w:rsid w:val="00642C12"/>
    <w:rsid w:val="00642CC2"/>
    <w:rsid w:val="00642D04"/>
    <w:rsid w:val="00642D8E"/>
    <w:rsid w:val="00642DF1"/>
    <w:rsid w:val="00642E12"/>
    <w:rsid w:val="00642E7D"/>
    <w:rsid w:val="00642E88"/>
    <w:rsid w:val="00642EF3"/>
    <w:rsid w:val="00642F1C"/>
    <w:rsid w:val="00642FDF"/>
    <w:rsid w:val="006430A3"/>
    <w:rsid w:val="006430A8"/>
    <w:rsid w:val="006430F3"/>
    <w:rsid w:val="00643157"/>
    <w:rsid w:val="00643178"/>
    <w:rsid w:val="006431AA"/>
    <w:rsid w:val="006431C5"/>
    <w:rsid w:val="006431D8"/>
    <w:rsid w:val="006431DB"/>
    <w:rsid w:val="00643220"/>
    <w:rsid w:val="00643229"/>
    <w:rsid w:val="0064324E"/>
    <w:rsid w:val="00643299"/>
    <w:rsid w:val="006432C7"/>
    <w:rsid w:val="00643462"/>
    <w:rsid w:val="006434D7"/>
    <w:rsid w:val="00643506"/>
    <w:rsid w:val="00643572"/>
    <w:rsid w:val="006435AB"/>
    <w:rsid w:val="006435D9"/>
    <w:rsid w:val="00643640"/>
    <w:rsid w:val="00643658"/>
    <w:rsid w:val="0064369E"/>
    <w:rsid w:val="006437F4"/>
    <w:rsid w:val="00643886"/>
    <w:rsid w:val="00643928"/>
    <w:rsid w:val="00643964"/>
    <w:rsid w:val="0064396F"/>
    <w:rsid w:val="00643A6B"/>
    <w:rsid w:val="00643CDE"/>
    <w:rsid w:val="00643D1E"/>
    <w:rsid w:val="00643D3A"/>
    <w:rsid w:val="00643F06"/>
    <w:rsid w:val="00643FEC"/>
    <w:rsid w:val="00644003"/>
    <w:rsid w:val="00644089"/>
    <w:rsid w:val="006440BF"/>
    <w:rsid w:val="006440F0"/>
    <w:rsid w:val="00644175"/>
    <w:rsid w:val="006441B7"/>
    <w:rsid w:val="00644250"/>
    <w:rsid w:val="00644260"/>
    <w:rsid w:val="00644295"/>
    <w:rsid w:val="006442F6"/>
    <w:rsid w:val="00644341"/>
    <w:rsid w:val="006444E1"/>
    <w:rsid w:val="00644520"/>
    <w:rsid w:val="0064460C"/>
    <w:rsid w:val="00644628"/>
    <w:rsid w:val="00644659"/>
    <w:rsid w:val="00644700"/>
    <w:rsid w:val="0064471A"/>
    <w:rsid w:val="006447A8"/>
    <w:rsid w:val="006447D9"/>
    <w:rsid w:val="006448FF"/>
    <w:rsid w:val="00644919"/>
    <w:rsid w:val="0064491C"/>
    <w:rsid w:val="00644950"/>
    <w:rsid w:val="006449C3"/>
    <w:rsid w:val="00644A25"/>
    <w:rsid w:val="00644A37"/>
    <w:rsid w:val="00644AD2"/>
    <w:rsid w:val="00644B1D"/>
    <w:rsid w:val="00644CE5"/>
    <w:rsid w:val="00644CFD"/>
    <w:rsid w:val="00644DF9"/>
    <w:rsid w:val="00644E5D"/>
    <w:rsid w:val="00644F39"/>
    <w:rsid w:val="00644F48"/>
    <w:rsid w:val="00644FCB"/>
    <w:rsid w:val="00645091"/>
    <w:rsid w:val="00645146"/>
    <w:rsid w:val="006451AC"/>
    <w:rsid w:val="006451BF"/>
    <w:rsid w:val="006451D6"/>
    <w:rsid w:val="00645209"/>
    <w:rsid w:val="00645423"/>
    <w:rsid w:val="00645440"/>
    <w:rsid w:val="00645474"/>
    <w:rsid w:val="0064547D"/>
    <w:rsid w:val="00645484"/>
    <w:rsid w:val="0064550E"/>
    <w:rsid w:val="00645555"/>
    <w:rsid w:val="00645688"/>
    <w:rsid w:val="00645693"/>
    <w:rsid w:val="006456EC"/>
    <w:rsid w:val="00645791"/>
    <w:rsid w:val="0064579C"/>
    <w:rsid w:val="00645874"/>
    <w:rsid w:val="00645893"/>
    <w:rsid w:val="006458A3"/>
    <w:rsid w:val="006458B5"/>
    <w:rsid w:val="006458CE"/>
    <w:rsid w:val="00645972"/>
    <w:rsid w:val="006459AA"/>
    <w:rsid w:val="006459BA"/>
    <w:rsid w:val="006459D7"/>
    <w:rsid w:val="00645A49"/>
    <w:rsid w:val="00645B18"/>
    <w:rsid w:val="00645BE9"/>
    <w:rsid w:val="00645BF4"/>
    <w:rsid w:val="00645BFF"/>
    <w:rsid w:val="00645C42"/>
    <w:rsid w:val="00645C44"/>
    <w:rsid w:val="00645C5D"/>
    <w:rsid w:val="00645DCF"/>
    <w:rsid w:val="00645E34"/>
    <w:rsid w:val="00645E3D"/>
    <w:rsid w:val="00645F23"/>
    <w:rsid w:val="00645FF1"/>
    <w:rsid w:val="006460C6"/>
    <w:rsid w:val="00646141"/>
    <w:rsid w:val="00646180"/>
    <w:rsid w:val="006462FD"/>
    <w:rsid w:val="00646338"/>
    <w:rsid w:val="00646371"/>
    <w:rsid w:val="00646374"/>
    <w:rsid w:val="006463A4"/>
    <w:rsid w:val="006463F4"/>
    <w:rsid w:val="00646403"/>
    <w:rsid w:val="0064641C"/>
    <w:rsid w:val="00646523"/>
    <w:rsid w:val="006465E9"/>
    <w:rsid w:val="0064662D"/>
    <w:rsid w:val="006466E3"/>
    <w:rsid w:val="00646754"/>
    <w:rsid w:val="00646765"/>
    <w:rsid w:val="00646823"/>
    <w:rsid w:val="00646890"/>
    <w:rsid w:val="006468A6"/>
    <w:rsid w:val="006468B0"/>
    <w:rsid w:val="006468E7"/>
    <w:rsid w:val="00646AD9"/>
    <w:rsid w:val="00646B6F"/>
    <w:rsid w:val="00646CF1"/>
    <w:rsid w:val="00646D92"/>
    <w:rsid w:val="00646DD0"/>
    <w:rsid w:val="00646DF4"/>
    <w:rsid w:val="00646EC5"/>
    <w:rsid w:val="00646FCC"/>
    <w:rsid w:val="00646FD3"/>
    <w:rsid w:val="0064701B"/>
    <w:rsid w:val="0064707B"/>
    <w:rsid w:val="00647171"/>
    <w:rsid w:val="00647185"/>
    <w:rsid w:val="006471D9"/>
    <w:rsid w:val="006471DD"/>
    <w:rsid w:val="00647227"/>
    <w:rsid w:val="0064724E"/>
    <w:rsid w:val="00647270"/>
    <w:rsid w:val="00647289"/>
    <w:rsid w:val="006473AE"/>
    <w:rsid w:val="00647493"/>
    <w:rsid w:val="006475A9"/>
    <w:rsid w:val="006475B9"/>
    <w:rsid w:val="006475DD"/>
    <w:rsid w:val="00647636"/>
    <w:rsid w:val="0064768C"/>
    <w:rsid w:val="006476F3"/>
    <w:rsid w:val="00647762"/>
    <w:rsid w:val="006477A4"/>
    <w:rsid w:val="0064792B"/>
    <w:rsid w:val="00647936"/>
    <w:rsid w:val="006479CA"/>
    <w:rsid w:val="00647A46"/>
    <w:rsid w:val="00647AE6"/>
    <w:rsid w:val="00647B3C"/>
    <w:rsid w:val="00647B54"/>
    <w:rsid w:val="00647B80"/>
    <w:rsid w:val="00647C0D"/>
    <w:rsid w:val="00647E81"/>
    <w:rsid w:val="0065003B"/>
    <w:rsid w:val="00650064"/>
    <w:rsid w:val="006500A9"/>
    <w:rsid w:val="006500E0"/>
    <w:rsid w:val="00650151"/>
    <w:rsid w:val="0065021D"/>
    <w:rsid w:val="006502DA"/>
    <w:rsid w:val="00650348"/>
    <w:rsid w:val="006503C0"/>
    <w:rsid w:val="006504AA"/>
    <w:rsid w:val="00650548"/>
    <w:rsid w:val="0065054C"/>
    <w:rsid w:val="006505BB"/>
    <w:rsid w:val="00650611"/>
    <w:rsid w:val="006506AE"/>
    <w:rsid w:val="00650753"/>
    <w:rsid w:val="00650762"/>
    <w:rsid w:val="00650801"/>
    <w:rsid w:val="006509FF"/>
    <w:rsid w:val="00650A9C"/>
    <w:rsid w:val="00650B53"/>
    <w:rsid w:val="00650B6E"/>
    <w:rsid w:val="00650BDF"/>
    <w:rsid w:val="00650C95"/>
    <w:rsid w:val="00650CD3"/>
    <w:rsid w:val="00650D69"/>
    <w:rsid w:val="00650DA0"/>
    <w:rsid w:val="00650E0E"/>
    <w:rsid w:val="00650F4F"/>
    <w:rsid w:val="00650FE2"/>
    <w:rsid w:val="00650FE5"/>
    <w:rsid w:val="00650FE9"/>
    <w:rsid w:val="00651030"/>
    <w:rsid w:val="00651075"/>
    <w:rsid w:val="00651083"/>
    <w:rsid w:val="006510A3"/>
    <w:rsid w:val="006510F3"/>
    <w:rsid w:val="00651156"/>
    <w:rsid w:val="0065117B"/>
    <w:rsid w:val="00651193"/>
    <w:rsid w:val="006511E3"/>
    <w:rsid w:val="006512DE"/>
    <w:rsid w:val="0065130F"/>
    <w:rsid w:val="00651385"/>
    <w:rsid w:val="0065145A"/>
    <w:rsid w:val="0065145B"/>
    <w:rsid w:val="006514FD"/>
    <w:rsid w:val="0065157B"/>
    <w:rsid w:val="00651590"/>
    <w:rsid w:val="00651594"/>
    <w:rsid w:val="006515DC"/>
    <w:rsid w:val="0065160B"/>
    <w:rsid w:val="006516B7"/>
    <w:rsid w:val="006516D9"/>
    <w:rsid w:val="006516F7"/>
    <w:rsid w:val="006517D1"/>
    <w:rsid w:val="006517E0"/>
    <w:rsid w:val="006518B4"/>
    <w:rsid w:val="0065194C"/>
    <w:rsid w:val="00651971"/>
    <w:rsid w:val="00651A20"/>
    <w:rsid w:val="00651BB2"/>
    <w:rsid w:val="00651C8E"/>
    <w:rsid w:val="00651D02"/>
    <w:rsid w:val="00651D2F"/>
    <w:rsid w:val="00651E48"/>
    <w:rsid w:val="00651E4F"/>
    <w:rsid w:val="00651E6D"/>
    <w:rsid w:val="00651EA4"/>
    <w:rsid w:val="00651EC2"/>
    <w:rsid w:val="00651F1D"/>
    <w:rsid w:val="00651F4A"/>
    <w:rsid w:val="00651F5D"/>
    <w:rsid w:val="00651FBC"/>
    <w:rsid w:val="00652091"/>
    <w:rsid w:val="00652097"/>
    <w:rsid w:val="00652100"/>
    <w:rsid w:val="00652234"/>
    <w:rsid w:val="00652276"/>
    <w:rsid w:val="00652355"/>
    <w:rsid w:val="006523A1"/>
    <w:rsid w:val="0065246B"/>
    <w:rsid w:val="006525D3"/>
    <w:rsid w:val="006525DA"/>
    <w:rsid w:val="00652604"/>
    <w:rsid w:val="0065265F"/>
    <w:rsid w:val="006526B8"/>
    <w:rsid w:val="0065281A"/>
    <w:rsid w:val="0065282C"/>
    <w:rsid w:val="006528BC"/>
    <w:rsid w:val="00652968"/>
    <w:rsid w:val="006529FE"/>
    <w:rsid w:val="00652A2F"/>
    <w:rsid w:val="00652A7C"/>
    <w:rsid w:val="00652D92"/>
    <w:rsid w:val="00652EF2"/>
    <w:rsid w:val="00652F25"/>
    <w:rsid w:val="00653072"/>
    <w:rsid w:val="00653094"/>
    <w:rsid w:val="006530E2"/>
    <w:rsid w:val="00653134"/>
    <w:rsid w:val="0065317B"/>
    <w:rsid w:val="006531D7"/>
    <w:rsid w:val="00653249"/>
    <w:rsid w:val="0065326F"/>
    <w:rsid w:val="00653270"/>
    <w:rsid w:val="00653301"/>
    <w:rsid w:val="006534E5"/>
    <w:rsid w:val="00653641"/>
    <w:rsid w:val="0065366B"/>
    <w:rsid w:val="006536A2"/>
    <w:rsid w:val="0065377F"/>
    <w:rsid w:val="0065382C"/>
    <w:rsid w:val="00653877"/>
    <w:rsid w:val="006538A1"/>
    <w:rsid w:val="006538E5"/>
    <w:rsid w:val="0065399C"/>
    <w:rsid w:val="006539B5"/>
    <w:rsid w:val="006539D0"/>
    <w:rsid w:val="00653AC5"/>
    <w:rsid w:val="00653B2F"/>
    <w:rsid w:val="00653BEF"/>
    <w:rsid w:val="00653CD6"/>
    <w:rsid w:val="00653CDD"/>
    <w:rsid w:val="00653D36"/>
    <w:rsid w:val="00653E9E"/>
    <w:rsid w:val="00653EE7"/>
    <w:rsid w:val="00653FDD"/>
    <w:rsid w:val="00654025"/>
    <w:rsid w:val="00654040"/>
    <w:rsid w:val="006540A1"/>
    <w:rsid w:val="0065420E"/>
    <w:rsid w:val="0065437E"/>
    <w:rsid w:val="00654383"/>
    <w:rsid w:val="006543B2"/>
    <w:rsid w:val="0065441E"/>
    <w:rsid w:val="00654424"/>
    <w:rsid w:val="0065451A"/>
    <w:rsid w:val="00654553"/>
    <w:rsid w:val="006545D3"/>
    <w:rsid w:val="00654607"/>
    <w:rsid w:val="0065467F"/>
    <w:rsid w:val="006546BB"/>
    <w:rsid w:val="006546DE"/>
    <w:rsid w:val="0065474D"/>
    <w:rsid w:val="00654759"/>
    <w:rsid w:val="00654829"/>
    <w:rsid w:val="00654839"/>
    <w:rsid w:val="00654967"/>
    <w:rsid w:val="006549EE"/>
    <w:rsid w:val="00654A55"/>
    <w:rsid w:val="00654A6F"/>
    <w:rsid w:val="00654AC3"/>
    <w:rsid w:val="00654B0D"/>
    <w:rsid w:val="00654BB0"/>
    <w:rsid w:val="00654C91"/>
    <w:rsid w:val="00654E77"/>
    <w:rsid w:val="00654EA0"/>
    <w:rsid w:val="00654F3B"/>
    <w:rsid w:val="00654FE6"/>
    <w:rsid w:val="00655027"/>
    <w:rsid w:val="006550BC"/>
    <w:rsid w:val="00655212"/>
    <w:rsid w:val="0065540D"/>
    <w:rsid w:val="00655451"/>
    <w:rsid w:val="0065548A"/>
    <w:rsid w:val="006554BF"/>
    <w:rsid w:val="006555AA"/>
    <w:rsid w:val="00655803"/>
    <w:rsid w:val="00655859"/>
    <w:rsid w:val="006558B7"/>
    <w:rsid w:val="00655977"/>
    <w:rsid w:val="00655B8C"/>
    <w:rsid w:val="00655CBC"/>
    <w:rsid w:val="00655D70"/>
    <w:rsid w:val="00655E99"/>
    <w:rsid w:val="0065600F"/>
    <w:rsid w:val="0065606E"/>
    <w:rsid w:val="00656084"/>
    <w:rsid w:val="0065611C"/>
    <w:rsid w:val="00656128"/>
    <w:rsid w:val="006561B3"/>
    <w:rsid w:val="00656331"/>
    <w:rsid w:val="006564FF"/>
    <w:rsid w:val="0065651F"/>
    <w:rsid w:val="006565EB"/>
    <w:rsid w:val="00656615"/>
    <w:rsid w:val="0065663A"/>
    <w:rsid w:val="006566A2"/>
    <w:rsid w:val="006567C3"/>
    <w:rsid w:val="00656877"/>
    <w:rsid w:val="006569A2"/>
    <w:rsid w:val="006569C9"/>
    <w:rsid w:val="00656B3A"/>
    <w:rsid w:val="00656BE5"/>
    <w:rsid w:val="00656CE3"/>
    <w:rsid w:val="00656D9B"/>
    <w:rsid w:val="00656E02"/>
    <w:rsid w:val="00656E86"/>
    <w:rsid w:val="00656E9F"/>
    <w:rsid w:val="00656EE5"/>
    <w:rsid w:val="00656F57"/>
    <w:rsid w:val="00656F60"/>
    <w:rsid w:val="00656FAA"/>
    <w:rsid w:val="00656FB5"/>
    <w:rsid w:val="006570AA"/>
    <w:rsid w:val="006570CD"/>
    <w:rsid w:val="0065718B"/>
    <w:rsid w:val="00657242"/>
    <w:rsid w:val="0065732F"/>
    <w:rsid w:val="006573E4"/>
    <w:rsid w:val="006573E5"/>
    <w:rsid w:val="006573F5"/>
    <w:rsid w:val="006574FA"/>
    <w:rsid w:val="0065753E"/>
    <w:rsid w:val="0065764D"/>
    <w:rsid w:val="0065768C"/>
    <w:rsid w:val="006576ED"/>
    <w:rsid w:val="0065779F"/>
    <w:rsid w:val="006577BA"/>
    <w:rsid w:val="0065783E"/>
    <w:rsid w:val="006578E3"/>
    <w:rsid w:val="006579F1"/>
    <w:rsid w:val="00657A08"/>
    <w:rsid w:val="00657AD2"/>
    <w:rsid w:val="00657B46"/>
    <w:rsid w:val="00657BA3"/>
    <w:rsid w:val="00657BD5"/>
    <w:rsid w:val="00657C4A"/>
    <w:rsid w:val="00657D8E"/>
    <w:rsid w:val="00657DD7"/>
    <w:rsid w:val="00657DE4"/>
    <w:rsid w:val="00657DFD"/>
    <w:rsid w:val="00657E11"/>
    <w:rsid w:val="00657E7D"/>
    <w:rsid w:val="0066005E"/>
    <w:rsid w:val="006600B2"/>
    <w:rsid w:val="006600F8"/>
    <w:rsid w:val="0066017B"/>
    <w:rsid w:val="0066026B"/>
    <w:rsid w:val="006602A1"/>
    <w:rsid w:val="00660385"/>
    <w:rsid w:val="0066039E"/>
    <w:rsid w:val="006603DA"/>
    <w:rsid w:val="00660423"/>
    <w:rsid w:val="006604DE"/>
    <w:rsid w:val="00660606"/>
    <w:rsid w:val="00660674"/>
    <w:rsid w:val="006606A8"/>
    <w:rsid w:val="0066071A"/>
    <w:rsid w:val="0066073F"/>
    <w:rsid w:val="0066075D"/>
    <w:rsid w:val="006607FE"/>
    <w:rsid w:val="00660822"/>
    <w:rsid w:val="0066089E"/>
    <w:rsid w:val="0066091C"/>
    <w:rsid w:val="0066093F"/>
    <w:rsid w:val="006609CF"/>
    <w:rsid w:val="00660AA2"/>
    <w:rsid w:val="00660C33"/>
    <w:rsid w:val="00660C89"/>
    <w:rsid w:val="00660DA5"/>
    <w:rsid w:val="00660E0D"/>
    <w:rsid w:val="00660E19"/>
    <w:rsid w:val="00660E4E"/>
    <w:rsid w:val="00660EA5"/>
    <w:rsid w:val="00660EE9"/>
    <w:rsid w:val="00660F3F"/>
    <w:rsid w:val="0066104D"/>
    <w:rsid w:val="006610C6"/>
    <w:rsid w:val="00661143"/>
    <w:rsid w:val="00661361"/>
    <w:rsid w:val="0066136F"/>
    <w:rsid w:val="006613EC"/>
    <w:rsid w:val="00661437"/>
    <w:rsid w:val="00661472"/>
    <w:rsid w:val="00661595"/>
    <w:rsid w:val="0066161C"/>
    <w:rsid w:val="00661665"/>
    <w:rsid w:val="00661696"/>
    <w:rsid w:val="006616C5"/>
    <w:rsid w:val="00661713"/>
    <w:rsid w:val="0066174F"/>
    <w:rsid w:val="006618D9"/>
    <w:rsid w:val="00661914"/>
    <w:rsid w:val="0066191F"/>
    <w:rsid w:val="0066197D"/>
    <w:rsid w:val="006619D8"/>
    <w:rsid w:val="00661A2B"/>
    <w:rsid w:val="00661A8C"/>
    <w:rsid w:val="00661A93"/>
    <w:rsid w:val="00661C95"/>
    <w:rsid w:val="00661D18"/>
    <w:rsid w:val="00661D28"/>
    <w:rsid w:val="00661D83"/>
    <w:rsid w:val="00661DD8"/>
    <w:rsid w:val="00661E10"/>
    <w:rsid w:val="00661E11"/>
    <w:rsid w:val="00661EB6"/>
    <w:rsid w:val="00661FD2"/>
    <w:rsid w:val="00661FD8"/>
    <w:rsid w:val="00662028"/>
    <w:rsid w:val="006620CB"/>
    <w:rsid w:val="00662156"/>
    <w:rsid w:val="00662174"/>
    <w:rsid w:val="00662254"/>
    <w:rsid w:val="006622BD"/>
    <w:rsid w:val="00662357"/>
    <w:rsid w:val="006624BB"/>
    <w:rsid w:val="0066257A"/>
    <w:rsid w:val="006626BA"/>
    <w:rsid w:val="006626D6"/>
    <w:rsid w:val="006626E5"/>
    <w:rsid w:val="00662884"/>
    <w:rsid w:val="00662901"/>
    <w:rsid w:val="0066297D"/>
    <w:rsid w:val="00662A3D"/>
    <w:rsid w:val="00662B08"/>
    <w:rsid w:val="00662B13"/>
    <w:rsid w:val="00662B8C"/>
    <w:rsid w:val="00662BDA"/>
    <w:rsid w:val="00662CB9"/>
    <w:rsid w:val="00662CFC"/>
    <w:rsid w:val="00662D91"/>
    <w:rsid w:val="00662DA7"/>
    <w:rsid w:val="00662DEA"/>
    <w:rsid w:val="00662F7F"/>
    <w:rsid w:val="00662FD3"/>
    <w:rsid w:val="00662FF1"/>
    <w:rsid w:val="0066301F"/>
    <w:rsid w:val="006631CA"/>
    <w:rsid w:val="0066321B"/>
    <w:rsid w:val="006632F9"/>
    <w:rsid w:val="0066346C"/>
    <w:rsid w:val="00663510"/>
    <w:rsid w:val="006636C6"/>
    <w:rsid w:val="0066375B"/>
    <w:rsid w:val="00663787"/>
    <w:rsid w:val="00663790"/>
    <w:rsid w:val="006637D3"/>
    <w:rsid w:val="006638B5"/>
    <w:rsid w:val="00663926"/>
    <w:rsid w:val="0066396A"/>
    <w:rsid w:val="0066397D"/>
    <w:rsid w:val="0066399E"/>
    <w:rsid w:val="006639EC"/>
    <w:rsid w:val="00663A15"/>
    <w:rsid w:val="00663A2E"/>
    <w:rsid w:val="00663A45"/>
    <w:rsid w:val="00663B4A"/>
    <w:rsid w:val="00663B63"/>
    <w:rsid w:val="00663B79"/>
    <w:rsid w:val="00663B9D"/>
    <w:rsid w:val="00663BC4"/>
    <w:rsid w:val="00663BE9"/>
    <w:rsid w:val="00663C34"/>
    <w:rsid w:val="00663D76"/>
    <w:rsid w:val="00663D95"/>
    <w:rsid w:val="00663D9B"/>
    <w:rsid w:val="00663DBD"/>
    <w:rsid w:val="00663DFA"/>
    <w:rsid w:val="00663E79"/>
    <w:rsid w:val="00663EC8"/>
    <w:rsid w:val="00663F70"/>
    <w:rsid w:val="00664080"/>
    <w:rsid w:val="006642C3"/>
    <w:rsid w:val="00664352"/>
    <w:rsid w:val="0066435C"/>
    <w:rsid w:val="006643D2"/>
    <w:rsid w:val="006644B7"/>
    <w:rsid w:val="00664514"/>
    <w:rsid w:val="0066468F"/>
    <w:rsid w:val="00664691"/>
    <w:rsid w:val="006646BF"/>
    <w:rsid w:val="0066484B"/>
    <w:rsid w:val="00664953"/>
    <w:rsid w:val="00664968"/>
    <w:rsid w:val="00664A69"/>
    <w:rsid w:val="00664B0C"/>
    <w:rsid w:val="00664B28"/>
    <w:rsid w:val="00664B2A"/>
    <w:rsid w:val="00664C44"/>
    <w:rsid w:val="00664C51"/>
    <w:rsid w:val="00664C8F"/>
    <w:rsid w:val="00664CA2"/>
    <w:rsid w:val="00664DC4"/>
    <w:rsid w:val="00664E14"/>
    <w:rsid w:val="00664E16"/>
    <w:rsid w:val="00664EA1"/>
    <w:rsid w:val="00664EE2"/>
    <w:rsid w:val="00664F5E"/>
    <w:rsid w:val="00665039"/>
    <w:rsid w:val="00665060"/>
    <w:rsid w:val="00665137"/>
    <w:rsid w:val="006651AF"/>
    <w:rsid w:val="00665287"/>
    <w:rsid w:val="00665299"/>
    <w:rsid w:val="006652A5"/>
    <w:rsid w:val="00665410"/>
    <w:rsid w:val="00665435"/>
    <w:rsid w:val="0066544C"/>
    <w:rsid w:val="00665467"/>
    <w:rsid w:val="00665585"/>
    <w:rsid w:val="00665693"/>
    <w:rsid w:val="0066577E"/>
    <w:rsid w:val="006657F8"/>
    <w:rsid w:val="00665804"/>
    <w:rsid w:val="00665841"/>
    <w:rsid w:val="006658B2"/>
    <w:rsid w:val="006659DB"/>
    <w:rsid w:val="006659E0"/>
    <w:rsid w:val="00665ABF"/>
    <w:rsid w:val="00665B4C"/>
    <w:rsid w:val="00665BB0"/>
    <w:rsid w:val="00665BDA"/>
    <w:rsid w:val="00665C10"/>
    <w:rsid w:val="00665C15"/>
    <w:rsid w:val="00665C17"/>
    <w:rsid w:val="00665C82"/>
    <w:rsid w:val="00665D79"/>
    <w:rsid w:val="00665D9D"/>
    <w:rsid w:val="00665E9B"/>
    <w:rsid w:val="00665ED0"/>
    <w:rsid w:val="00665EF1"/>
    <w:rsid w:val="00665F4B"/>
    <w:rsid w:val="00665F54"/>
    <w:rsid w:val="00665F93"/>
    <w:rsid w:val="00665FF1"/>
    <w:rsid w:val="00666164"/>
    <w:rsid w:val="006661D0"/>
    <w:rsid w:val="0066620B"/>
    <w:rsid w:val="00666351"/>
    <w:rsid w:val="00666356"/>
    <w:rsid w:val="0066635A"/>
    <w:rsid w:val="0066638F"/>
    <w:rsid w:val="0066641A"/>
    <w:rsid w:val="0066646D"/>
    <w:rsid w:val="006664A9"/>
    <w:rsid w:val="00666649"/>
    <w:rsid w:val="0066672C"/>
    <w:rsid w:val="00666766"/>
    <w:rsid w:val="006668CA"/>
    <w:rsid w:val="0066696D"/>
    <w:rsid w:val="00666A2D"/>
    <w:rsid w:val="00666A97"/>
    <w:rsid w:val="00666B28"/>
    <w:rsid w:val="00666B5B"/>
    <w:rsid w:val="00666BEB"/>
    <w:rsid w:val="00666E8E"/>
    <w:rsid w:val="00666ECA"/>
    <w:rsid w:val="0066709D"/>
    <w:rsid w:val="006670F3"/>
    <w:rsid w:val="0066712B"/>
    <w:rsid w:val="00667273"/>
    <w:rsid w:val="0066730C"/>
    <w:rsid w:val="00667354"/>
    <w:rsid w:val="006673EA"/>
    <w:rsid w:val="00667407"/>
    <w:rsid w:val="006674A5"/>
    <w:rsid w:val="006674D5"/>
    <w:rsid w:val="006674D8"/>
    <w:rsid w:val="006674F5"/>
    <w:rsid w:val="00667517"/>
    <w:rsid w:val="0066753D"/>
    <w:rsid w:val="0066753F"/>
    <w:rsid w:val="006675A8"/>
    <w:rsid w:val="006676E4"/>
    <w:rsid w:val="00667782"/>
    <w:rsid w:val="006677E8"/>
    <w:rsid w:val="006678F0"/>
    <w:rsid w:val="00667A4D"/>
    <w:rsid w:val="00667A6B"/>
    <w:rsid w:val="00667ADC"/>
    <w:rsid w:val="00667AFF"/>
    <w:rsid w:val="00667B27"/>
    <w:rsid w:val="00667BB8"/>
    <w:rsid w:val="00667C52"/>
    <w:rsid w:val="00667C62"/>
    <w:rsid w:val="00667C98"/>
    <w:rsid w:val="00667D2C"/>
    <w:rsid w:val="00667DE5"/>
    <w:rsid w:val="00667DEE"/>
    <w:rsid w:val="00667E4C"/>
    <w:rsid w:val="00667E78"/>
    <w:rsid w:val="00667F97"/>
    <w:rsid w:val="00667FF3"/>
    <w:rsid w:val="00670006"/>
    <w:rsid w:val="006700A1"/>
    <w:rsid w:val="006700B6"/>
    <w:rsid w:val="006700DA"/>
    <w:rsid w:val="00670129"/>
    <w:rsid w:val="0067014D"/>
    <w:rsid w:val="0067019C"/>
    <w:rsid w:val="00670348"/>
    <w:rsid w:val="00670352"/>
    <w:rsid w:val="0067039F"/>
    <w:rsid w:val="006703B8"/>
    <w:rsid w:val="006703ED"/>
    <w:rsid w:val="00670484"/>
    <w:rsid w:val="006704CF"/>
    <w:rsid w:val="006704F9"/>
    <w:rsid w:val="006705AD"/>
    <w:rsid w:val="00670669"/>
    <w:rsid w:val="006706E7"/>
    <w:rsid w:val="006707A7"/>
    <w:rsid w:val="006707EE"/>
    <w:rsid w:val="0067084E"/>
    <w:rsid w:val="0067088A"/>
    <w:rsid w:val="0067088E"/>
    <w:rsid w:val="00670A7D"/>
    <w:rsid w:val="00670B9B"/>
    <w:rsid w:val="00670C75"/>
    <w:rsid w:val="00670D3A"/>
    <w:rsid w:val="00670D4F"/>
    <w:rsid w:val="00670D82"/>
    <w:rsid w:val="00670DA6"/>
    <w:rsid w:val="00670DB9"/>
    <w:rsid w:val="00670DF2"/>
    <w:rsid w:val="00670E72"/>
    <w:rsid w:val="00670F34"/>
    <w:rsid w:val="00670F56"/>
    <w:rsid w:val="00670F89"/>
    <w:rsid w:val="00670FE1"/>
    <w:rsid w:val="00670FE2"/>
    <w:rsid w:val="00670FE3"/>
    <w:rsid w:val="00671030"/>
    <w:rsid w:val="006710A1"/>
    <w:rsid w:val="006711B0"/>
    <w:rsid w:val="00671239"/>
    <w:rsid w:val="0067127C"/>
    <w:rsid w:val="0067128B"/>
    <w:rsid w:val="0067131F"/>
    <w:rsid w:val="00671322"/>
    <w:rsid w:val="00671367"/>
    <w:rsid w:val="00671374"/>
    <w:rsid w:val="006713D3"/>
    <w:rsid w:val="00671451"/>
    <w:rsid w:val="00671540"/>
    <w:rsid w:val="006716B0"/>
    <w:rsid w:val="00671821"/>
    <w:rsid w:val="006718F4"/>
    <w:rsid w:val="0067190F"/>
    <w:rsid w:val="0067192D"/>
    <w:rsid w:val="00671935"/>
    <w:rsid w:val="00671A0D"/>
    <w:rsid w:val="00671A4E"/>
    <w:rsid w:val="00671B5C"/>
    <w:rsid w:val="00671C27"/>
    <w:rsid w:val="00671CB2"/>
    <w:rsid w:val="00671CB3"/>
    <w:rsid w:val="00671CE7"/>
    <w:rsid w:val="00671D34"/>
    <w:rsid w:val="00671D78"/>
    <w:rsid w:val="00671FAE"/>
    <w:rsid w:val="00672132"/>
    <w:rsid w:val="00672180"/>
    <w:rsid w:val="00672373"/>
    <w:rsid w:val="00672422"/>
    <w:rsid w:val="0067255B"/>
    <w:rsid w:val="0067256A"/>
    <w:rsid w:val="00672593"/>
    <w:rsid w:val="0067263B"/>
    <w:rsid w:val="0067264C"/>
    <w:rsid w:val="00672724"/>
    <w:rsid w:val="00672753"/>
    <w:rsid w:val="006728BB"/>
    <w:rsid w:val="0067294B"/>
    <w:rsid w:val="006729C8"/>
    <w:rsid w:val="00672A29"/>
    <w:rsid w:val="00672AE4"/>
    <w:rsid w:val="00672AF9"/>
    <w:rsid w:val="00672BAA"/>
    <w:rsid w:val="00672C67"/>
    <w:rsid w:val="00672C80"/>
    <w:rsid w:val="00672D6D"/>
    <w:rsid w:val="00672E16"/>
    <w:rsid w:val="00672EDE"/>
    <w:rsid w:val="00672F6B"/>
    <w:rsid w:val="00673008"/>
    <w:rsid w:val="00673065"/>
    <w:rsid w:val="00673102"/>
    <w:rsid w:val="0067319B"/>
    <w:rsid w:val="00673401"/>
    <w:rsid w:val="0067346A"/>
    <w:rsid w:val="00673547"/>
    <w:rsid w:val="006735B5"/>
    <w:rsid w:val="006735ED"/>
    <w:rsid w:val="0067369F"/>
    <w:rsid w:val="006736B6"/>
    <w:rsid w:val="006736C0"/>
    <w:rsid w:val="006736F8"/>
    <w:rsid w:val="006737CA"/>
    <w:rsid w:val="006737DE"/>
    <w:rsid w:val="006738A3"/>
    <w:rsid w:val="00673937"/>
    <w:rsid w:val="00673939"/>
    <w:rsid w:val="00673B24"/>
    <w:rsid w:val="00673B26"/>
    <w:rsid w:val="00673B3B"/>
    <w:rsid w:val="00673B4E"/>
    <w:rsid w:val="00673B58"/>
    <w:rsid w:val="00673BD1"/>
    <w:rsid w:val="00673C4B"/>
    <w:rsid w:val="00673C6B"/>
    <w:rsid w:val="00673CD0"/>
    <w:rsid w:val="00673F86"/>
    <w:rsid w:val="00673FAD"/>
    <w:rsid w:val="00673FB1"/>
    <w:rsid w:val="00674118"/>
    <w:rsid w:val="00674237"/>
    <w:rsid w:val="006742B8"/>
    <w:rsid w:val="006742C1"/>
    <w:rsid w:val="00674315"/>
    <w:rsid w:val="00674352"/>
    <w:rsid w:val="006743F3"/>
    <w:rsid w:val="00674410"/>
    <w:rsid w:val="00674476"/>
    <w:rsid w:val="006744A2"/>
    <w:rsid w:val="006744DF"/>
    <w:rsid w:val="00674503"/>
    <w:rsid w:val="00674536"/>
    <w:rsid w:val="00674587"/>
    <w:rsid w:val="00674595"/>
    <w:rsid w:val="006745FA"/>
    <w:rsid w:val="00674600"/>
    <w:rsid w:val="00674694"/>
    <w:rsid w:val="00674712"/>
    <w:rsid w:val="00674848"/>
    <w:rsid w:val="0067485A"/>
    <w:rsid w:val="00674864"/>
    <w:rsid w:val="00674881"/>
    <w:rsid w:val="006749C0"/>
    <w:rsid w:val="00674BFA"/>
    <w:rsid w:val="00674C82"/>
    <w:rsid w:val="00674DD8"/>
    <w:rsid w:val="00674E7A"/>
    <w:rsid w:val="00674FBB"/>
    <w:rsid w:val="0067501A"/>
    <w:rsid w:val="006750A4"/>
    <w:rsid w:val="006750C3"/>
    <w:rsid w:val="0067510E"/>
    <w:rsid w:val="0067513F"/>
    <w:rsid w:val="00675252"/>
    <w:rsid w:val="00675307"/>
    <w:rsid w:val="006753E6"/>
    <w:rsid w:val="0067541B"/>
    <w:rsid w:val="00675420"/>
    <w:rsid w:val="0067549E"/>
    <w:rsid w:val="00675515"/>
    <w:rsid w:val="00675563"/>
    <w:rsid w:val="00675577"/>
    <w:rsid w:val="0067564D"/>
    <w:rsid w:val="00675703"/>
    <w:rsid w:val="00675849"/>
    <w:rsid w:val="0067597E"/>
    <w:rsid w:val="00675A18"/>
    <w:rsid w:val="00675B43"/>
    <w:rsid w:val="00675B4C"/>
    <w:rsid w:val="00675D6C"/>
    <w:rsid w:val="00675EFC"/>
    <w:rsid w:val="00675F34"/>
    <w:rsid w:val="00675F4A"/>
    <w:rsid w:val="00675F6D"/>
    <w:rsid w:val="00676014"/>
    <w:rsid w:val="006761CF"/>
    <w:rsid w:val="006762DC"/>
    <w:rsid w:val="0067630C"/>
    <w:rsid w:val="0067638B"/>
    <w:rsid w:val="0067642A"/>
    <w:rsid w:val="0067666D"/>
    <w:rsid w:val="00676760"/>
    <w:rsid w:val="00676879"/>
    <w:rsid w:val="0067693A"/>
    <w:rsid w:val="00676A6D"/>
    <w:rsid w:val="00676BF3"/>
    <w:rsid w:val="00676C48"/>
    <w:rsid w:val="00676C55"/>
    <w:rsid w:val="00676C63"/>
    <w:rsid w:val="00676C86"/>
    <w:rsid w:val="00676D28"/>
    <w:rsid w:val="00676D88"/>
    <w:rsid w:val="00676E09"/>
    <w:rsid w:val="00676E39"/>
    <w:rsid w:val="00676E72"/>
    <w:rsid w:val="00676EA7"/>
    <w:rsid w:val="00676ECB"/>
    <w:rsid w:val="00676EEF"/>
    <w:rsid w:val="00676F03"/>
    <w:rsid w:val="00676F9A"/>
    <w:rsid w:val="00676FDC"/>
    <w:rsid w:val="006771C3"/>
    <w:rsid w:val="006771C5"/>
    <w:rsid w:val="00677206"/>
    <w:rsid w:val="00677233"/>
    <w:rsid w:val="00677334"/>
    <w:rsid w:val="00677638"/>
    <w:rsid w:val="0067763D"/>
    <w:rsid w:val="006776BA"/>
    <w:rsid w:val="0067772C"/>
    <w:rsid w:val="006777CB"/>
    <w:rsid w:val="006777F4"/>
    <w:rsid w:val="00677807"/>
    <w:rsid w:val="006778BA"/>
    <w:rsid w:val="006778C1"/>
    <w:rsid w:val="00677975"/>
    <w:rsid w:val="00677ACA"/>
    <w:rsid w:val="00677B1A"/>
    <w:rsid w:val="00677C16"/>
    <w:rsid w:val="00677C46"/>
    <w:rsid w:val="00677E24"/>
    <w:rsid w:val="00677EAC"/>
    <w:rsid w:val="00677F67"/>
    <w:rsid w:val="00677F98"/>
    <w:rsid w:val="00677FE9"/>
    <w:rsid w:val="00677FFD"/>
    <w:rsid w:val="00680025"/>
    <w:rsid w:val="0068008F"/>
    <w:rsid w:val="006801A7"/>
    <w:rsid w:val="006803E2"/>
    <w:rsid w:val="00680468"/>
    <w:rsid w:val="00680505"/>
    <w:rsid w:val="00680573"/>
    <w:rsid w:val="00680788"/>
    <w:rsid w:val="006807F8"/>
    <w:rsid w:val="0068084C"/>
    <w:rsid w:val="0068086B"/>
    <w:rsid w:val="006808BB"/>
    <w:rsid w:val="00680A0E"/>
    <w:rsid w:val="00680AC2"/>
    <w:rsid w:val="00680AE0"/>
    <w:rsid w:val="00680BB8"/>
    <w:rsid w:val="00680BFD"/>
    <w:rsid w:val="00680D04"/>
    <w:rsid w:val="00680D4C"/>
    <w:rsid w:val="00680DD4"/>
    <w:rsid w:val="00680F70"/>
    <w:rsid w:val="00680F7B"/>
    <w:rsid w:val="00681025"/>
    <w:rsid w:val="00681068"/>
    <w:rsid w:val="006810D1"/>
    <w:rsid w:val="006810D3"/>
    <w:rsid w:val="006810FA"/>
    <w:rsid w:val="006810FC"/>
    <w:rsid w:val="006811DD"/>
    <w:rsid w:val="0068130E"/>
    <w:rsid w:val="006813D3"/>
    <w:rsid w:val="006813E6"/>
    <w:rsid w:val="00681431"/>
    <w:rsid w:val="00681618"/>
    <w:rsid w:val="00681639"/>
    <w:rsid w:val="00681845"/>
    <w:rsid w:val="006818FC"/>
    <w:rsid w:val="00681908"/>
    <w:rsid w:val="0068199F"/>
    <w:rsid w:val="00681AF0"/>
    <w:rsid w:val="00681B13"/>
    <w:rsid w:val="00681B5B"/>
    <w:rsid w:val="00681C5A"/>
    <w:rsid w:val="00681CCA"/>
    <w:rsid w:val="00681D40"/>
    <w:rsid w:val="00681DE4"/>
    <w:rsid w:val="00681E7E"/>
    <w:rsid w:val="00681EDC"/>
    <w:rsid w:val="006820F3"/>
    <w:rsid w:val="00682110"/>
    <w:rsid w:val="00682179"/>
    <w:rsid w:val="00682198"/>
    <w:rsid w:val="00682348"/>
    <w:rsid w:val="0068239D"/>
    <w:rsid w:val="006823CF"/>
    <w:rsid w:val="006823E5"/>
    <w:rsid w:val="00682455"/>
    <w:rsid w:val="0068245D"/>
    <w:rsid w:val="006824B0"/>
    <w:rsid w:val="00682519"/>
    <w:rsid w:val="006825BC"/>
    <w:rsid w:val="00682666"/>
    <w:rsid w:val="00682698"/>
    <w:rsid w:val="0068285E"/>
    <w:rsid w:val="006828C8"/>
    <w:rsid w:val="006828F7"/>
    <w:rsid w:val="00682A0C"/>
    <w:rsid w:val="00682A57"/>
    <w:rsid w:val="00682ACE"/>
    <w:rsid w:val="00682D9C"/>
    <w:rsid w:val="00682DEF"/>
    <w:rsid w:val="00682E39"/>
    <w:rsid w:val="00682E53"/>
    <w:rsid w:val="00682E62"/>
    <w:rsid w:val="00683150"/>
    <w:rsid w:val="006831F2"/>
    <w:rsid w:val="006832D6"/>
    <w:rsid w:val="0068332B"/>
    <w:rsid w:val="006833F6"/>
    <w:rsid w:val="0068357F"/>
    <w:rsid w:val="00683668"/>
    <w:rsid w:val="006836B5"/>
    <w:rsid w:val="006837E1"/>
    <w:rsid w:val="0068387C"/>
    <w:rsid w:val="0068393E"/>
    <w:rsid w:val="0068394A"/>
    <w:rsid w:val="00683A64"/>
    <w:rsid w:val="00683C97"/>
    <w:rsid w:val="00683CE6"/>
    <w:rsid w:val="00683D4A"/>
    <w:rsid w:val="00683D51"/>
    <w:rsid w:val="00683F61"/>
    <w:rsid w:val="00684224"/>
    <w:rsid w:val="00684313"/>
    <w:rsid w:val="00684354"/>
    <w:rsid w:val="0068436E"/>
    <w:rsid w:val="00684386"/>
    <w:rsid w:val="0068444D"/>
    <w:rsid w:val="006844F7"/>
    <w:rsid w:val="0068451F"/>
    <w:rsid w:val="00684560"/>
    <w:rsid w:val="006845BB"/>
    <w:rsid w:val="00684646"/>
    <w:rsid w:val="00684649"/>
    <w:rsid w:val="00684680"/>
    <w:rsid w:val="00684691"/>
    <w:rsid w:val="006846F0"/>
    <w:rsid w:val="00684713"/>
    <w:rsid w:val="00684753"/>
    <w:rsid w:val="0068475A"/>
    <w:rsid w:val="006847B8"/>
    <w:rsid w:val="006847FA"/>
    <w:rsid w:val="00684906"/>
    <w:rsid w:val="00684925"/>
    <w:rsid w:val="00684927"/>
    <w:rsid w:val="00684A25"/>
    <w:rsid w:val="00684B03"/>
    <w:rsid w:val="00684B6F"/>
    <w:rsid w:val="00684BA9"/>
    <w:rsid w:val="00684C6E"/>
    <w:rsid w:val="00684C79"/>
    <w:rsid w:val="00684CE8"/>
    <w:rsid w:val="00684D2F"/>
    <w:rsid w:val="00684D95"/>
    <w:rsid w:val="00684DBC"/>
    <w:rsid w:val="00684DEB"/>
    <w:rsid w:val="00684FCC"/>
    <w:rsid w:val="00685028"/>
    <w:rsid w:val="006850D9"/>
    <w:rsid w:val="006850E2"/>
    <w:rsid w:val="00685170"/>
    <w:rsid w:val="006851DD"/>
    <w:rsid w:val="00685255"/>
    <w:rsid w:val="006852EA"/>
    <w:rsid w:val="0068532C"/>
    <w:rsid w:val="00685380"/>
    <w:rsid w:val="00685430"/>
    <w:rsid w:val="00685469"/>
    <w:rsid w:val="006854C9"/>
    <w:rsid w:val="00685582"/>
    <w:rsid w:val="00685595"/>
    <w:rsid w:val="00685617"/>
    <w:rsid w:val="0068563D"/>
    <w:rsid w:val="006856B7"/>
    <w:rsid w:val="00685784"/>
    <w:rsid w:val="006857D3"/>
    <w:rsid w:val="006857D8"/>
    <w:rsid w:val="00685963"/>
    <w:rsid w:val="006859BF"/>
    <w:rsid w:val="00685A25"/>
    <w:rsid w:val="00685B07"/>
    <w:rsid w:val="00685B48"/>
    <w:rsid w:val="00685B93"/>
    <w:rsid w:val="00685C17"/>
    <w:rsid w:val="00685D0B"/>
    <w:rsid w:val="00685DF6"/>
    <w:rsid w:val="00685E5C"/>
    <w:rsid w:val="00685F52"/>
    <w:rsid w:val="00685F80"/>
    <w:rsid w:val="0068608C"/>
    <w:rsid w:val="006860DB"/>
    <w:rsid w:val="0068611F"/>
    <w:rsid w:val="0068612D"/>
    <w:rsid w:val="00686252"/>
    <w:rsid w:val="00686261"/>
    <w:rsid w:val="006862B6"/>
    <w:rsid w:val="0068631F"/>
    <w:rsid w:val="00686381"/>
    <w:rsid w:val="006863B4"/>
    <w:rsid w:val="00686450"/>
    <w:rsid w:val="006864F6"/>
    <w:rsid w:val="00686513"/>
    <w:rsid w:val="00686624"/>
    <w:rsid w:val="00686786"/>
    <w:rsid w:val="006867D3"/>
    <w:rsid w:val="0068683D"/>
    <w:rsid w:val="0068697E"/>
    <w:rsid w:val="00686AD5"/>
    <w:rsid w:val="00686B68"/>
    <w:rsid w:val="00686B7B"/>
    <w:rsid w:val="00686C77"/>
    <w:rsid w:val="00686C86"/>
    <w:rsid w:val="00686D02"/>
    <w:rsid w:val="00686E4B"/>
    <w:rsid w:val="00686F83"/>
    <w:rsid w:val="006870D4"/>
    <w:rsid w:val="0068725A"/>
    <w:rsid w:val="0068732D"/>
    <w:rsid w:val="0068749F"/>
    <w:rsid w:val="00687591"/>
    <w:rsid w:val="006875B3"/>
    <w:rsid w:val="0068777B"/>
    <w:rsid w:val="00687995"/>
    <w:rsid w:val="006879B9"/>
    <w:rsid w:val="00687A9D"/>
    <w:rsid w:val="00687B06"/>
    <w:rsid w:val="00687C1F"/>
    <w:rsid w:val="00687D28"/>
    <w:rsid w:val="00687E20"/>
    <w:rsid w:val="00687E2A"/>
    <w:rsid w:val="00687F52"/>
    <w:rsid w:val="00690020"/>
    <w:rsid w:val="0069006E"/>
    <w:rsid w:val="006900D2"/>
    <w:rsid w:val="006903D7"/>
    <w:rsid w:val="006904B9"/>
    <w:rsid w:val="00690586"/>
    <w:rsid w:val="0069068A"/>
    <w:rsid w:val="00690739"/>
    <w:rsid w:val="006907E2"/>
    <w:rsid w:val="00690870"/>
    <w:rsid w:val="006908EA"/>
    <w:rsid w:val="00690992"/>
    <w:rsid w:val="006909A2"/>
    <w:rsid w:val="006909C3"/>
    <w:rsid w:val="00690A9D"/>
    <w:rsid w:val="00690AC1"/>
    <w:rsid w:val="00690AD7"/>
    <w:rsid w:val="00690ADF"/>
    <w:rsid w:val="00690BEB"/>
    <w:rsid w:val="00690C00"/>
    <w:rsid w:val="00690C09"/>
    <w:rsid w:val="00690C2C"/>
    <w:rsid w:val="00690D81"/>
    <w:rsid w:val="00690E2E"/>
    <w:rsid w:val="00690EDD"/>
    <w:rsid w:val="006911DF"/>
    <w:rsid w:val="006911E4"/>
    <w:rsid w:val="0069122E"/>
    <w:rsid w:val="006912C0"/>
    <w:rsid w:val="006913DA"/>
    <w:rsid w:val="00691424"/>
    <w:rsid w:val="00691453"/>
    <w:rsid w:val="00691476"/>
    <w:rsid w:val="00691511"/>
    <w:rsid w:val="00691769"/>
    <w:rsid w:val="0069183B"/>
    <w:rsid w:val="006918AD"/>
    <w:rsid w:val="00691903"/>
    <w:rsid w:val="00691A66"/>
    <w:rsid w:val="00691ACB"/>
    <w:rsid w:val="00691B27"/>
    <w:rsid w:val="00691B2F"/>
    <w:rsid w:val="00691C5D"/>
    <w:rsid w:val="00691CD9"/>
    <w:rsid w:val="00691D47"/>
    <w:rsid w:val="00691D9E"/>
    <w:rsid w:val="00691DCB"/>
    <w:rsid w:val="00691E2E"/>
    <w:rsid w:val="00691EB4"/>
    <w:rsid w:val="00691F53"/>
    <w:rsid w:val="00691F67"/>
    <w:rsid w:val="0069200D"/>
    <w:rsid w:val="00692054"/>
    <w:rsid w:val="0069223B"/>
    <w:rsid w:val="00692288"/>
    <w:rsid w:val="006922E7"/>
    <w:rsid w:val="006923CC"/>
    <w:rsid w:val="006924EF"/>
    <w:rsid w:val="006924FE"/>
    <w:rsid w:val="00692549"/>
    <w:rsid w:val="00692573"/>
    <w:rsid w:val="006926BA"/>
    <w:rsid w:val="006926C4"/>
    <w:rsid w:val="00692742"/>
    <w:rsid w:val="0069275B"/>
    <w:rsid w:val="00692921"/>
    <w:rsid w:val="00692A06"/>
    <w:rsid w:val="00692C2F"/>
    <w:rsid w:val="00692D36"/>
    <w:rsid w:val="00692DE7"/>
    <w:rsid w:val="00692DEA"/>
    <w:rsid w:val="00692E88"/>
    <w:rsid w:val="00692F14"/>
    <w:rsid w:val="00692F87"/>
    <w:rsid w:val="00693005"/>
    <w:rsid w:val="00693023"/>
    <w:rsid w:val="0069307D"/>
    <w:rsid w:val="0069326E"/>
    <w:rsid w:val="006933E8"/>
    <w:rsid w:val="006933F1"/>
    <w:rsid w:val="00693414"/>
    <w:rsid w:val="00693476"/>
    <w:rsid w:val="006934E3"/>
    <w:rsid w:val="006935D5"/>
    <w:rsid w:val="00693687"/>
    <w:rsid w:val="006936F5"/>
    <w:rsid w:val="0069372E"/>
    <w:rsid w:val="00693790"/>
    <w:rsid w:val="006937B9"/>
    <w:rsid w:val="006937BB"/>
    <w:rsid w:val="00693861"/>
    <w:rsid w:val="0069396E"/>
    <w:rsid w:val="006939F7"/>
    <w:rsid w:val="00693A91"/>
    <w:rsid w:val="00693AA6"/>
    <w:rsid w:val="00693B18"/>
    <w:rsid w:val="00693B62"/>
    <w:rsid w:val="00693B76"/>
    <w:rsid w:val="00693BCC"/>
    <w:rsid w:val="00693C1A"/>
    <w:rsid w:val="00693C7D"/>
    <w:rsid w:val="00693C82"/>
    <w:rsid w:val="00693D28"/>
    <w:rsid w:val="00693D44"/>
    <w:rsid w:val="00693D7E"/>
    <w:rsid w:val="00693D96"/>
    <w:rsid w:val="00693E36"/>
    <w:rsid w:val="006940FB"/>
    <w:rsid w:val="0069446B"/>
    <w:rsid w:val="006944CF"/>
    <w:rsid w:val="0069451F"/>
    <w:rsid w:val="0069454B"/>
    <w:rsid w:val="006945A6"/>
    <w:rsid w:val="006945BC"/>
    <w:rsid w:val="00694672"/>
    <w:rsid w:val="0069478E"/>
    <w:rsid w:val="0069479E"/>
    <w:rsid w:val="0069487A"/>
    <w:rsid w:val="006948E6"/>
    <w:rsid w:val="00694904"/>
    <w:rsid w:val="00694986"/>
    <w:rsid w:val="00694A28"/>
    <w:rsid w:val="00694AA4"/>
    <w:rsid w:val="00694B0C"/>
    <w:rsid w:val="00694C50"/>
    <w:rsid w:val="00694C70"/>
    <w:rsid w:val="00694C9E"/>
    <w:rsid w:val="00694D0D"/>
    <w:rsid w:val="00694E4D"/>
    <w:rsid w:val="00694EC5"/>
    <w:rsid w:val="00694EFF"/>
    <w:rsid w:val="00694F3F"/>
    <w:rsid w:val="00694F85"/>
    <w:rsid w:val="00694FED"/>
    <w:rsid w:val="0069512E"/>
    <w:rsid w:val="00695184"/>
    <w:rsid w:val="00695252"/>
    <w:rsid w:val="00695308"/>
    <w:rsid w:val="00695335"/>
    <w:rsid w:val="006953AD"/>
    <w:rsid w:val="00695436"/>
    <w:rsid w:val="00695468"/>
    <w:rsid w:val="006954F2"/>
    <w:rsid w:val="00695503"/>
    <w:rsid w:val="00695559"/>
    <w:rsid w:val="0069556C"/>
    <w:rsid w:val="00695590"/>
    <w:rsid w:val="0069576A"/>
    <w:rsid w:val="006957EE"/>
    <w:rsid w:val="00695815"/>
    <w:rsid w:val="00695863"/>
    <w:rsid w:val="0069586C"/>
    <w:rsid w:val="00695997"/>
    <w:rsid w:val="00695A05"/>
    <w:rsid w:val="00695ADC"/>
    <w:rsid w:val="00695BCC"/>
    <w:rsid w:val="00695C3A"/>
    <w:rsid w:val="00695CD3"/>
    <w:rsid w:val="00695CDF"/>
    <w:rsid w:val="00695D01"/>
    <w:rsid w:val="00695DC4"/>
    <w:rsid w:val="00695E36"/>
    <w:rsid w:val="00695EB4"/>
    <w:rsid w:val="00695ED6"/>
    <w:rsid w:val="00695F73"/>
    <w:rsid w:val="00696049"/>
    <w:rsid w:val="006960A5"/>
    <w:rsid w:val="006960C0"/>
    <w:rsid w:val="00696127"/>
    <w:rsid w:val="0069613C"/>
    <w:rsid w:val="0069619C"/>
    <w:rsid w:val="006961C0"/>
    <w:rsid w:val="006961DF"/>
    <w:rsid w:val="006961F7"/>
    <w:rsid w:val="0069627D"/>
    <w:rsid w:val="00696297"/>
    <w:rsid w:val="006963A7"/>
    <w:rsid w:val="00696503"/>
    <w:rsid w:val="0069655A"/>
    <w:rsid w:val="00696570"/>
    <w:rsid w:val="006965F0"/>
    <w:rsid w:val="00696682"/>
    <w:rsid w:val="00696874"/>
    <w:rsid w:val="006968B1"/>
    <w:rsid w:val="0069696C"/>
    <w:rsid w:val="00696973"/>
    <w:rsid w:val="00696A90"/>
    <w:rsid w:val="00696AE5"/>
    <w:rsid w:val="00696D02"/>
    <w:rsid w:val="00696D0C"/>
    <w:rsid w:val="00696D6F"/>
    <w:rsid w:val="00696E66"/>
    <w:rsid w:val="00696E70"/>
    <w:rsid w:val="00696EA6"/>
    <w:rsid w:val="00696F25"/>
    <w:rsid w:val="00696F30"/>
    <w:rsid w:val="00696FB8"/>
    <w:rsid w:val="00696FFC"/>
    <w:rsid w:val="0069710D"/>
    <w:rsid w:val="00697245"/>
    <w:rsid w:val="0069727A"/>
    <w:rsid w:val="00697313"/>
    <w:rsid w:val="00697444"/>
    <w:rsid w:val="00697459"/>
    <w:rsid w:val="0069746B"/>
    <w:rsid w:val="006974B2"/>
    <w:rsid w:val="006974FA"/>
    <w:rsid w:val="0069761D"/>
    <w:rsid w:val="00697645"/>
    <w:rsid w:val="00697750"/>
    <w:rsid w:val="006977BF"/>
    <w:rsid w:val="006978AD"/>
    <w:rsid w:val="006978D1"/>
    <w:rsid w:val="0069794D"/>
    <w:rsid w:val="00697960"/>
    <w:rsid w:val="006979AA"/>
    <w:rsid w:val="00697A79"/>
    <w:rsid w:val="00697AA9"/>
    <w:rsid w:val="00697D1C"/>
    <w:rsid w:val="00697DEF"/>
    <w:rsid w:val="00697E25"/>
    <w:rsid w:val="00697FA8"/>
    <w:rsid w:val="0069AD97"/>
    <w:rsid w:val="006A015B"/>
    <w:rsid w:val="006A01CE"/>
    <w:rsid w:val="006A025E"/>
    <w:rsid w:val="006A030F"/>
    <w:rsid w:val="006A035C"/>
    <w:rsid w:val="006A04BC"/>
    <w:rsid w:val="006A05D0"/>
    <w:rsid w:val="006A07BF"/>
    <w:rsid w:val="006A09A3"/>
    <w:rsid w:val="006A0A55"/>
    <w:rsid w:val="006A0A8A"/>
    <w:rsid w:val="006A0B3A"/>
    <w:rsid w:val="006A0B76"/>
    <w:rsid w:val="006A0B9C"/>
    <w:rsid w:val="006A0CDF"/>
    <w:rsid w:val="006A0F8C"/>
    <w:rsid w:val="006A0FA2"/>
    <w:rsid w:val="006A0FBF"/>
    <w:rsid w:val="006A10B5"/>
    <w:rsid w:val="006A117F"/>
    <w:rsid w:val="006A11FF"/>
    <w:rsid w:val="006A121E"/>
    <w:rsid w:val="006A1225"/>
    <w:rsid w:val="006A134D"/>
    <w:rsid w:val="006A13C4"/>
    <w:rsid w:val="006A13D8"/>
    <w:rsid w:val="006A1482"/>
    <w:rsid w:val="006A1596"/>
    <w:rsid w:val="006A1637"/>
    <w:rsid w:val="006A1648"/>
    <w:rsid w:val="006A16B1"/>
    <w:rsid w:val="006A1757"/>
    <w:rsid w:val="006A17E7"/>
    <w:rsid w:val="006A1831"/>
    <w:rsid w:val="006A1851"/>
    <w:rsid w:val="006A1897"/>
    <w:rsid w:val="006A18C1"/>
    <w:rsid w:val="006A18D2"/>
    <w:rsid w:val="006A194B"/>
    <w:rsid w:val="006A1B42"/>
    <w:rsid w:val="006A1BA4"/>
    <w:rsid w:val="006A1BAB"/>
    <w:rsid w:val="006A1BCC"/>
    <w:rsid w:val="006A1C5A"/>
    <w:rsid w:val="006A1D59"/>
    <w:rsid w:val="006A1DE3"/>
    <w:rsid w:val="006A1EBA"/>
    <w:rsid w:val="006A1EF4"/>
    <w:rsid w:val="006A1FA0"/>
    <w:rsid w:val="006A1FE6"/>
    <w:rsid w:val="006A21D3"/>
    <w:rsid w:val="006A22EA"/>
    <w:rsid w:val="006A233A"/>
    <w:rsid w:val="006A2355"/>
    <w:rsid w:val="006A2385"/>
    <w:rsid w:val="006A244E"/>
    <w:rsid w:val="006A24CB"/>
    <w:rsid w:val="006A255D"/>
    <w:rsid w:val="006A2593"/>
    <w:rsid w:val="006A27E7"/>
    <w:rsid w:val="006A27F4"/>
    <w:rsid w:val="006A2866"/>
    <w:rsid w:val="006A294A"/>
    <w:rsid w:val="006A296F"/>
    <w:rsid w:val="006A2A7A"/>
    <w:rsid w:val="006A2AC0"/>
    <w:rsid w:val="006A2B5D"/>
    <w:rsid w:val="006A2B87"/>
    <w:rsid w:val="006A2BE0"/>
    <w:rsid w:val="006A2BF1"/>
    <w:rsid w:val="006A2C4C"/>
    <w:rsid w:val="006A2CF6"/>
    <w:rsid w:val="006A2D6D"/>
    <w:rsid w:val="006A2D8F"/>
    <w:rsid w:val="006A2E07"/>
    <w:rsid w:val="006A2E32"/>
    <w:rsid w:val="006A2F02"/>
    <w:rsid w:val="006A2F03"/>
    <w:rsid w:val="006A2F31"/>
    <w:rsid w:val="006A3051"/>
    <w:rsid w:val="006A306E"/>
    <w:rsid w:val="006A3089"/>
    <w:rsid w:val="006A30E9"/>
    <w:rsid w:val="006A3118"/>
    <w:rsid w:val="006A3131"/>
    <w:rsid w:val="006A3162"/>
    <w:rsid w:val="006A3175"/>
    <w:rsid w:val="006A3233"/>
    <w:rsid w:val="006A3296"/>
    <w:rsid w:val="006A3354"/>
    <w:rsid w:val="006A359C"/>
    <w:rsid w:val="006A36D7"/>
    <w:rsid w:val="006A36EE"/>
    <w:rsid w:val="006A37C2"/>
    <w:rsid w:val="006A383D"/>
    <w:rsid w:val="006A3857"/>
    <w:rsid w:val="006A3926"/>
    <w:rsid w:val="006A3BC2"/>
    <w:rsid w:val="006A3CC7"/>
    <w:rsid w:val="006A3D84"/>
    <w:rsid w:val="006A3DC7"/>
    <w:rsid w:val="006A3E31"/>
    <w:rsid w:val="006A3E57"/>
    <w:rsid w:val="006A3EE9"/>
    <w:rsid w:val="006A4026"/>
    <w:rsid w:val="006A40AC"/>
    <w:rsid w:val="006A40EC"/>
    <w:rsid w:val="006A410C"/>
    <w:rsid w:val="006A4186"/>
    <w:rsid w:val="006A425D"/>
    <w:rsid w:val="006A4354"/>
    <w:rsid w:val="006A43DC"/>
    <w:rsid w:val="006A457D"/>
    <w:rsid w:val="006A45D1"/>
    <w:rsid w:val="006A45EE"/>
    <w:rsid w:val="006A45F5"/>
    <w:rsid w:val="006A4655"/>
    <w:rsid w:val="006A4677"/>
    <w:rsid w:val="006A4688"/>
    <w:rsid w:val="006A46E8"/>
    <w:rsid w:val="006A46F8"/>
    <w:rsid w:val="006A475F"/>
    <w:rsid w:val="006A483E"/>
    <w:rsid w:val="006A4949"/>
    <w:rsid w:val="006A4B70"/>
    <w:rsid w:val="006A4BC0"/>
    <w:rsid w:val="006A4E1D"/>
    <w:rsid w:val="006A4E66"/>
    <w:rsid w:val="006A4F12"/>
    <w:rsid w:val="006A4F29"/>
    <w:rsid w:val="006A4F49"/>
    <w:rsid w:val="006A5110"/>
    <w:rsid w:val="006A52A6"/>
    <w:rsid w:val="006A5395"/>
    <w:rsid w:val="006A53A0"/>
    <w:rsid w:val="006A543D"/>
    <w:rsid w:val="006A544B"/>
    <w:rsid w:val="006A553E"/>
    <w:rsid w:val="006A554B"/>
    <w:rsid w:val="006A5647"/>
    <w:rsid w:val="006A56BC"/>
    <w:rsid w:val="006A572F"/>
    <w:rsid w:val="006A57DF"/>
    <w:rsid w:val="006A580D"/>
    <w:rsid w:val="006A5884"/>
    <w:rsid w:val="006A59A7"/>
    <w:rsid w:val="006A5A9D"/>
    <w:rsid w:val="006A5EA0"/>
    <w:rsid w:val="006A5F89"/>
    <w:rsid w:val="006A5FE7"/>
    <w:rsid w:val="006A5FED"/>
    <w:rsid w:val="006A60BF"/>
    <w:rsid w:val="006A61A0"/>
    <w:rsid w:val="006A6239"/>
    <w:rsid w:val="006A6266"/>
    <w:rsid w:val="006A64B3"/>
    <w:rsid w:val="006A6575"/>
    <w:rsid w:val="006A68A2"/>
    <w:rsid w:val="006A69FD"/>
    <w:rsid w:val="006A6AEF"/>
    <w:rsid w:val="006A6C21"/>
    <w:rsid w:val="006A6D22"/>
    <w:rsid w:val="006A6D58"/>
    <w:rsid w:val="006A6D7E"/>
    <w:rsid w:val="006A6E9C"/>
    <w:rsid w:val="006A6F63"/>
    <w:rsid w:val="006A6F98"/>
    <w:rsid w:val="006A703B"/>
    <w:rsid w:val="006A7116"/>
    <w:rsid w:val="006A71F0"/>
    <w:rsid w:val="006A73AD"/>
    <w:rsid w:val="006A763C"/>
    <w:rsid w:val="006A764E"/>
    <w:rsid w:val="006A76F3"/>
    <w:rsid w:val="006A775D"/>
    <w:rsid w:val="006A7833"/>
    <w:rsid w:val="006A7841"/>
    <w:rsid w:val="006A78DE"/>
    <w:rsid w:val="006A7A14"/>
    <w:rsid w:val="006A7ABD"/>
    <w:rsid w:val="006A7AF4"/>
    <w:rsid w:val="006A7C5B"/>
    <w:rsid w:val="006A7D04"/>
    <w:rsid w:val="006A7D33"/>
    <w:rsid w:val="006A7E07"/>
    <w:rsid w:val="006A7FA1"/>
    <w:rsid w:val="006A7FAE"/>
    <w:rsid w:val="006B005F"/>
    <w:rsid w:val="006B00AF"/>
    <w:rsid w:val="006B017B"/>
    <w:rsid w:val="006B01EB"/>
    <w:rsid w:val="006B0234"/>
    <w:rsid w:val="006B02A6"/>
    <w:rsid w:val="006B0323"/>
    <w:rsid w:val="006B0395"/>
    <w:rsid w:val="006B03B4"/>
    <w:rsid w:val="006B03DA"/>
    <w:rsid w:val="006B03F5"/>
    <w:rsid w:val="006B0405"/>
    <w:rsid w:val="006B0421"/>
    <w:rsid w:val="006B0470"/>
    <w:rsid w:val="006B04B7"/>
    <w:rsid w:val="006B04E1"/>
    <w:rsid w:val="006B0511"/>
    <w:rsid w:val="006B05A7"/>
    <w:rsid w:val="006B05D1"/>
    <w:rsid w:val="006B06DA"/>
    <w:rsid w:val="006B06ED"/>
    <w:rsid w:val="006B077D"/>
    <w:rsid w:val="006B0797"/>
    <w:rsid w:val="006B08CF"/>
    <w:rsid w:val="006B090E"/>
    <w:rsid w:val="006B096B"/>
    <w:rsid w:val="006B0982"/>
    <w:rsid w:val="006B09AF"/>
    <w:rsid w:val="006B0C76"/>
    <w:rsid w:val="006B0CDF"/>
    <w:rsid w:val="006B0D6C"/>
    <w:rsid w:val="006B0DD0"/>
    <w:rsid w:val="006B0DD2"/>
    <w:rsid w:val="006B0DD7"/>
    <w:rsid w:val="006B0DE8"/>
    <w:rsid w:val="006B0DFB"/>
    <w:rsid w:val="006B0F3C"/>
    <w:rsid w:val="006B0F4A"/>
    <w:rsid w:val="006B0F63"/>
    <w:rsid w:val="006B0FED"/>
    <w:rsid w:val="006B10EC"/>
    <w:rsid w:val="006B1167"/>
    <w:rsid w:val="006B1199"/>
    <w:rsid w:val="006B1227"/>
    <w:rsid w:val="006B1309"/>
    <w:rsid w:val="006B13B3"/>
    <w:rsid w:val="006B1663"/>
    <w:rsid w:val="006B16E4"/>
    <w:rsid w:val="006B1757"/>
    <w:rsid w:val="006B1785"/>
    <w:rsid w:val="006B17EE"/>
    <w:rsid w:val="006B19B4"/>
    <w:rsid w:val="006B1A24"/>
    <w:rsid w:val="006B1A3D"/>
    <w:rsid w:val="006B1B4F"/>
    <w:rsid w:val="006B1D3A"/>
    <w:rsid w:val="006B1D3C"/>
    <w:rsid w:val="006B1DBF"/>
    <w:rsid w:val="006B1E7E"/>
    <w:rsid w:val="006B1F60"/>
    <w:rsid w:val="006B1FE5"/>
    <w:rsid w:val="006B2022"/>
    <w:rsid w:val="006B212F"/>
    <w:rsid w:val="006B21DB"/>
    <w:rsid w:val="006B2277"/>
    <w:rsid w:val="006B2391"/>
    <w:rsid w:val="006B23E0"/>
    <w:rsid w:val="006B243B"/>
    <w:rsid w:val="006B24D8"/>
    <w:rsid w:val="006B25B2"/>
    <w:rsid w:val="006B25FF"/>
    <w:rsid w:val="006B27F4"/>
    <w:rsid w:val="006B28DA"/>
    <w:rsid w:val="006B2962"/>
    <w:rsid w:val="006B29A6"/>
    <w:rsid w:val="006B2B48"/>
    <w:rsid w:val="006B2C6D"/>
    <w:rsid w:val="006B2CA5"/>
    <w:rsid w:val="006B2CAF"/>
    <w:rsid w:val="006B2D0A"/>
    <w:rsid w:val="006B2EBB"/>
    <w:rsid w:val="006B2FD8"/>
    <w:rsid w:val="006B30AD"/>
    <w:rsid w:val="006B30EA"/>
    <w:rsid w:val="006B30F5"/>
    <w:rsid w:val="006B312D"/>
    <w:rsid w:val="006B31E9"/>
    <w:rsid w:val="006B3216"/>
    <w:rsid w:val="006B3312"/>
    <w:rsid w:val="006B338D"/>
    <w:rsid w:val="006B339E"/>
    <w:rsid w:val="006B33A3"/>
    <w:rsid w:val="006B33E1"/>
    <w:rsid w:val="006B353E"/>
    <w:rsid w:val="006B3664"/>
    <w:rsid w:val="006B3759"/>
    <w:rsid w:val="006B378A"/>
    <w:rsid w:val="006B37E1"/>
    <w:rsid w:val="006B38E8"/>
    <w:rsid w:val="006B39FC"/>
    <w:rsid w:val="006B3AFB"/>
    <w:rsid w:val="006B3B0D"/>
    <w:rsid w:val="006B3B0F"/>
    <w:rsid w:val="006B3C3C"/>
    <w:rsid w:val="006B3C3E"/>
    <w:rsid w:val="006B3C8C"/>
    <w:rsid w:val="006B3CC1"/>
    <w:rsid w:val="006B3CD9"/>
    <w:rsid w:val="006B3E3F"/>
    <w:rsid w:val="006B3EC3"/>
    <w:rsid w:val="006B3ED6"/>
    <w:rsid w:val="006B3F3E"/>
    <w:rsid w:val="006B3FAA"/>
    <w:rsid w:val="006B4078"/>
    <w:rsid w:val="006B422D"/>
    <w:rsid w:val="006B4331"/>
    <w:rsid w:val="006B435E"/>
    <w:rsid w:val="006B43B2"/>
    <w:rsid w:val="006B43CB"/>
    <w:rsid w:val="006B43CD"/>
    <w:rsid w:val="006B4452"/>
    <w:rsid w:val="006B44F2"/>
    <w:rsid w:val="006B4528"/>
    <w:rsid w:val="006B4584"/>
    <w:rsid w:val="006B45C2"/>
    <w:rsid w:val="006B45F1"/>
    <w:rsid w:val="006B474B"/>
    <w:rsid w:val="006B476D"/>
    <w:rsid w:val="006B4787"/>
    <w:rsid w:val="006B47B9"/>
    <w:rsid w:val="006B4918"/>
    <w:rsid w:val="006B4933"/>
    <w:rsid w:val="006B49AA"/>
    <w:rsid w:val="006B4AB7"/>
    <w:rsid w:val="006B4ABA"/>
    <w:rsid w:val="006B4B35"/>
    <w:rsid w:val="006B4D6F"/>
    <w:rsid w:val="006B4DD5"/>
    <w:rsid w:val="006B4E00"/>
    <w:rsid w:val="006B4E1A"/>
    <w:rsid w:val="006B4E59"/>
    <w:rsid w:val="006B4FA2"/>
    <w:rsid w:val="006B4FEE"/>
    <w:rsid w:val="006B501F"/>
    <w:rsid w:val="006B50CD"/>
    <w:rsid w:val="006B512E"/>
    <w:rsid w:val="006B5226"/>
    <w:rsid w:val="006B5279"/>
    <w:rsid w:val="006B52B1"/>
    <w:rsid w:val="006B5420"/>
    <w:rsid w:val="006B54EF"/>
    <w:rsid w:val="006B5598"/>
    <w:rsid w:val="006B5765"/>
    <w:rsid w:val="006B5889"/>
    <w:rsid w:val="006B58CD"/>
    <w:rsid w:val="006B59D1"/>
    <w:rsid w:val="006B5A08"/>
    <w:rsid w:val="006B5ADE"/>
    <w:rsid w:val="006B5AE5"/>
    <w:rsid w:val="006B5B5B"/>
    <w:rsid w:val="006B5CFE"/>
    <w:rsid w:val="006B5DBD"/>
    <w:rsid w:val="006B5DED"/>
    <w:rsid w:val="006B5E52"/>
    <w:rsid w:val="006B5F6E"/>
    <w:rsid w:val="006B5F76"/>
    <w:rsid w:val="006B5F91"/>
    <w:rsid w:val="006B6030"/>
    <w:rsid w:val="006B6044"/>
    <w:rsid w:val="006B60EF"/>
    <w:rsid w:val="006B61D1"/>
    <w:rsid w:val="006B624B"/>
    <w:rsid w:val="006B6296"/>
    <w:rsid w:val="006B62F7"/>
    <w:rsid w:val="006B641A"/>
    <w:rsid w:val="006B6428"/>
    <w:rsid w:val="006B645E"/>
    <w:rsid w:val="006B6467"/>
    <w:rsid w:val="006B6624"/>
    <w:rsid w:val="006B6700"/>
    <w:rsid w:val="006B671A"/>
    <w:rsid w:val="006B6797"/>
    <w:rsid w:val="006B67A4"/>
    <w:rsid w:val="006B6949"/>
    <w:rsid w:val="006B6956"/>
    <w:rsid w:val="006B69CD"/>
    <w:rsid w:val="006B69EF"/>
    <w:rsid w:val="006B6A6A"/>
    <w:rsid w:val="006B6A83"/>
    <w:rsid w:val="006B6C09"/>
    <w:rsid w:val="006B6D15"/>
    <w:rsid w:val="006B6D85"/>
    <w:rsid w:val="006B6D87"/>
    <w:rsid w:val="006B6DD4"/>
    <w:rsid w:val="006B6E1A"/>
    <w:rsid w:val="006B6F2B"/>
    <w:rsid w:val="006B6F48"/>
    <w:rsid w:val="006B6FC7"/>
    <w:rsid w:val="006B6FF7"/>
    <w:rsid w:val="006B7254"/>
    <w:rsid w:val="006B73A4"/>
    <w:rsid w:val="006B73D1"/>
    <w:rsid w:val="006B73E7"/>
    <w:rsid w:val="006B7404"/>
    <w:rsid w:val="006B7532"/>
    <w:rsid w:val="006B756B"/>
    <w:rsid w:val="006B757E"/>
    <w:rsid w:val="006B7635"/>
    <w:rsid w:val="006B7844"/>
    <w:rsid w:val="006B78FF"/>
    <w:rsid w:val="006B793E"/>
    <w:rsid w:val="006B794C"/>
    <w:rsid w:val="006B79DA"/>
    <w:rsid w:val="006B7AA4"/>
    <w:rsid w:val="006B7AC4"/>
    <w:rsid w:val="006B7B17"/>
    <w:rsid w:val="006B7C4A"/>
    <w:rsid w:val="006B7C78"/>
    <w:rsid w:val="006B7CBD"/>
    <w:rsid w:val="006B7D31"/>
    <w:rsid w:val="006B7D91"/>
    <w:rsid w:val="006B7D95"/>
    <w:rsid w:val="006B7EC6"/>
    <w:rsid w:val="006B7F84"/>
    <w:rsid w:val="006B7F8D"/>
    <w:rsid w:val="006C0030"/>
    <w:rsid w:val="006C0263"/>
    <w:rsid w:val="006C0440"/>
    <w:rsid w:val="006C0450"/>
    <w:rsid w:val="006C0595"/>
    <w:rsid w:val="006C05B9"/>
    <w:rsid w:val="006C06DD"/>
    <w:rsid w:val="006C06E7"/>
    <w:rsid w:val="006C07BF"/>
    <w:rsid w:val="006C084B"/>
    <w:rsid w:val="006C089E"/>
    <w:rsid w:val="006C08B4"/>
    <w:rsid w:val="006C09B1"/>
    <w:rsid w:val="006C0ACC"/>
    <w:rsid w:val="006C0AFA"/>
    <w:rsid w:val="006C0B9C"/>
    <w:rsid w:val="006C0BBA"/>
    <w:rsid w:val="006C0BC1"/>
    <w:rsid w:val="006C0BF1"/>
    <w:rsid w:val="006C0C17"/>
    <w:rsid w:val="006C0CAB"/>
    <w:rsid w:val="006C0CCA"/>
    <w:rsid w:val="006C0E7A"/>
    <w:rsid w:val="006C0EC2"/>
    <w:rsid w:val="006C0ED6"/>
    <w:rsid w:val="006C0EE5"/>
    <w:rsid w:val="006C0F6F"/>
    <w:rsid w:val="006C0FF4"/>
    <w:rsid w:val="006C10AF"/>
    <w:rsid w:val="006C124E"/>
    <w:rsid w:val="006C12F9"/>
    <w:rsid w:val="006C1330"/>
    <w:rsid w:val="006C141C"/>
    <w:rsid w:val="006C165F"/>
    <w:rsid w:val="006C176C"/>
    <w:rsid w:val="006C1836"/>
    <w:rsid w:val="006C1843"/>
    <w:rsid w:val="006C1888"/>
    <w:rsid w:val="006C1A8E"/>
    <w:rsid w:val="006C1AFC"/>
    <w:rsid w:val="006C1B1F"/>
    <w:rsid w:val="006C1B42"/>
    <w:rsid w:val="006C1B6B"/>
    <w:rsid w:val="006C1BEF"/>
    <w:rsid w:val="006C1C14"/>
    <w:rsid w:val="006C1C2E"/>
    <w:rsid w:val="006C1C7B"/>
    <w:rsid w:val="006C1CEA"/>
    <w:rsid w:val="006C1CFA"/>
    <w:rsid w:val="006C1DCF"/>
    <w:rsid w:val="006C1E2E"/>
    <w:rsid w:val="006C1E34"/>
    <w:rsid w:val="006C20D5"/>
    <w:rsid w:val="006C2261"/>
    <w:rsid w:val="006C22C7"/>
    <w:rsid w:val="006C23F6"/>
    <w:rsid w:val="006C2421"/>
    <w:rsid w:val="006C2435"/>
    <w:rsid w:val="006C255C"/>
    <w:rsid w:val="006C25DC"/>
    <w:rsid w:val="006C25DE"/>
    <w:rsid w:val="006C260C"/>
    <w:rsid w:val="006C26F6"/>
    <w:rsid w:val="006C271C"/>
    <w:rsid w:val="006C282B"/>
    <w:rsid w:val="006C2855"/>
    <w:rsid w:val="006C2955"/>
    <w:rsid w:val="006C29F3"/>
    <w:rsid w:val="006C2AD9"/>
    <w:rsid w:val="006C2B42"/>
    <w:rsid w:val="006C2BAD"/>
    <w:rsid w:val="006C2BF1"/>
    <w:rsid w:val="006C2C9A"/>
    <w:rsid w:val="006C2E3F"/>
    <w:rsid w:val="006C2E76"/>
    <w:rsid w:val="006C3044"/>
    <w:rsid w:val="006C30EE"/>
    <w:rsid w:val="006C31AD"/>
    <w:rsid w:val="006C3223"/>
    <w:rsid w:val="006C32B1"/>
    <w:rsid w:val="006C32CA"/>
    <w:rsid w:val="006C32E9"/>
    <w:rsid w:val="006C3330"/>
    <w:rsid w:val="006C3417"/>
    <w:rsid w:val="006C3491"/>
    <w:rsid w:val="006C3577"/>
    <w:rsid w:val="006C35A1"/>
    <w:rsid w:val="006C3673"/>
    <w:rsid w:val="006C3749"/>
    <w:rsid w:val="006C3830"/>
    <w:rsid w:val="006C38DF"/>
    <w:rsid w:val="006C38F3"/>
    <w:rsid w:val="006C39B3"/>
    <w:rsid w:val="006C39E1"/>
    <w:rsid w:val="006C3A2B"/>
    <w:rsid w:val="006C3AC0"/>
    <w:rsid w:val="006C3B09"/>
    <w:rsid w:val="006C3B7A"/>
    <w:rsid w:val="006C3C01"/>
    <w:rsid w:val="006C3DA8"/>
    <w:rsid w:val="006C3DAB"/>
    <w:rsid w:val="006C3E6B"/>
    <w:rsid w:val="006C3E8B"/>
    <w:rsid w:val="006C3EA1"/>
    <w:rsid w:val="006C3EA6"/>
    <w:rsid w:val="006C3F20"/>
    <w:rsid w:val="006C3F37"/>
    <w:rsid w:val="006C3FDA"/>
    <w:rsid w:val="006C401B"/>
    <w:rsid w:val="006C41B3"/>
    <w:rsid w:val="006C41F1"/>
    <w:rsid w:val="006C4265"/>
    <w:rsid w:val="006C42B4"/>
    <w:rsid w:val="006C42BA"/>
    <w:rsid w:val="006C4360"/>
    <w:rsid w:val="006C4388"/>
    <w:rsid w:val="006C4403"/>
    <w:rsid w:val="006C445A"/>
    <w:rsid w:val="006C4631"/>
    <w:rsid w:val="006C464D"/>
    <w:rsid w:val="006C4674"/>
    <w:rsid w:val="006C46E2"/>
    <w:rsid w:val="006C4724"/>
    <w:rsid w:val="006C47A2"/>
    <w:rsid w:val="006C4801"/>
    <w:rsid w:val="006C4942"/>
    <w:rsid w:val="006C4984"/>
    <w:rsid w:val="006C4A3C"/>
    <w:rsid w:val="006C4AAD"/>
    <w:rsid w:val="006C4B57"/>
    <w:rsid w:val="006C4C10"/>
    <w:rsid w:val="006C4C13"/>
    <w:rsid w:val="006C4C64"/>
    <w:rsid w:val="006C4D81"/>
    <w:rsid w:val="006C4EB5"/>
    <w:rsid w:val="006C4EFD"/>
    <w:rsid w:val="006C4FD7"/>
    <w:rsid w:val="006C5059"/>
    <w:rsid w:val="006C50EF"/>
    <w:rsid w:val="006C50FD"/>
    <w:rsid w:val="006C5112"/>
    <w:rsid w:val="006C511D"/>
    <w:rsid w:val="006C514E"/>
    <w:rsid w:val="006C51A0"/>
    <w:rsid w:val="006C5229"/>
    <w:rsid w:val="006C52C0"/>
    <w:rsid w:val="006C5321"/>
    <w:rsid w:val="006C5347"/>
    <w:rsid w:val="006C535D"/>
    <w:rsid w:val="006C5387"/>
    <w:rsid w:val="006C5495"/>
    <w:rsid w:val="006C54ED"/>
    <w:rsid w:val="006C5554"/>
    <w:rsid w:val="006C5677"/>
    <w:rsid w:val="006C56A1"/>
    <w:rsid w:val="006C56B4"/>
    <w:rsid w:val="006C5724"/>
    <w:rsid w:val="006C57F6"/>
    <w:rsid w:val="006C5869"/>
    <w:rsid w:val="006C58C4"/>
    <w:rsid w:val="006C5914"/>
    <w:rsid w:val="006C5A27"/>
    <w:rsid w:val="006C5A93"/>
    <w:rsid w:val="006C5B12"/>
    <w:rsid w:val="006C5B52"/>
    <w:rsid w:val="006C5BF2"/>
    <w:rsid w:val="006C5C77"/>
    <w:rsid w:val="006C5D13"/>
    <w:rsid w:val="006C5D23"/>
    <w:rsid w:val="006C5D66"/>
    <w:rsid w:val="006C5DE0"/>
    <w:rsid w:val="006C5DE5"/>
    <w:rsid w:val="006C5E2B"/>
    <w:rsid w:val="006C5E2C"/>
    <w:rsid w:val="006C5E4E"/>
    <w:rsid w:val="006C5FB9"/>
    <w:rsid w:val="006C6017"/>
    <w:rsid w:val="006C607D"/>
    <w:rsid w:val="006C6098"/>
    <w:rsid w:val="006C61D4"/>
    <w:rsid w:val="006C628D"/>
    <w:rsid w:val="006C62D6"/>
    <w:rsid w:val="006C6644"/>
    <w:rsid w:val="006C668D"/>
    <w:rsid w:val="006C66F0"/>
    <w:rsid w:val="006C67AB"/>
    <w:rsid w:val="006C67F0"/>
    <w:rsid w:val="006C681D"/>
    <w:rsid w:val="006C69BF"/>
    <w:rsid w:val="006C6A1D"/>
    <w:rsid w:val="006C6A9A"/>
    <w:rsid w:val="006C6B50"/>
    <w:rsid w:val="006C6C67"/>
    <w:rsid w:val="006C6C80"/>
    <w:rsid w:val="006C6CF7"/>
    <w:rsid w:val="006C6DB4"/>
    <w:rsid w:val="006C6E9A"/>
    <w:rsid w:val="006C6F51"/>
    <w:rsid w:val="006C6F8A"/>
    <w:rsid w:val="006C6FC2"/>
    <w:rsid w:val="006C704F"/>
    <w:rsid w:val="006C70CB"/>
    <w:rsid w:val="006C7106"/>
    <w:rsid w:val="006C7147"/>
    <w:rsid w:val="006C71D0"/>
    <w:rsid w:val="006C71DB"/>
    <w:rsid w:val="006C71FC"/>
    <w:rsid w:val="006C7209"/>
    <w:rsid w:val="006C7226"/>
    <w:rsid w:val="006C7268"/>
    <w:rsid w:val="006C72FA"/>
    <w:rsid w:val="006C7455"/>
    <w:rsid w:val="006C7467"/>
    <w:rsid w:val="006C746F"/>
    <w:rsid w:val="006C752E"/>
    <w:rsid w:val="006C755D"/>
    <w:rsid w:val="006C760B"/>
    <w:rsid w:val="006C7621"/>
    <w:rsid w:val="006C76A0"/>
    <w:rsid w:val="006C76E3"/>
    <w:rsid w:val="006C7715"/>
    <w:rsid w:val="006C7797"/>
    <w:rsid w:val="006C782C"/>
    <w:rsid w:val="006C783B"/>
    <w:rsid w:val="006C784C"/>
    <w:rsid w:val="006C785E"/>
    <w:rsid w:val="006C78F2"/>
    <w:rsid w:val="006C7B23"/>
    <w:rsid w:val="006C7BCC"/>
    <w:rsid w:val="006C7CE3"/>
    <w:rsid w:val="006C7CE8"/>
    <w:rsid w:val="006C7CE9"/>
    <w:rsid w:val="006C7D17"/>
    <w:rsid w:val="006C7E3E"/>
    <w:rsid w:val="006C7E5D"/>
    <w:rsid w:val="006C7EC0"/>
    <w:rsid w:val="006C7ECD"/>
    <w:rsid w:val="006C7F28"/>
    <w:rsid w:val="006C7F86"/>
    <w:rsid w:val="006D0054"/>
    <w:rsid w:val="006D0066"/>
    <w:rsid w:val="006D0084"/>
    <w:rsid w:val="006D0177"/>
    <w:rsid w:val="006D01A9"/>
    <w:rsid w:val="006D01E7"/>
    <w:rsid w:val="006D01EF"/>
    <w:rsid w:val="006D0338"/>
    <w:rsid w:val="006D0376"/>
    <w:rsid w:val="006D03FB"/>
    <w:rsid w:val="006D0468"/>
    <w:rsid w:val="006D0559"/>
    <w:rsid w:val="006D05FE"/>
    <w:rsid w:val="006D068A"/>
    <w:rsid w:val="006D06C4"/>
    <w:rsid w:val="006D06DB"/>
    <w:rsid w:val="006D0846"/>
    <w:rsid w:val="006D0895"/>
    <w:rsid w:val="006D0899"/>
    <w:rsid w:val="006D09BE"/>
    <w:rsid w:val="006D0A60"/>
    <w:rsid w:val="006D0A7B"/>
    <w:rsid w:val="006D0ABE"/>
    <w:rsid w:val="006D0B81"/>
    <w:rsid w:val="006D0BCD"/>
    <w:rsid w:val="006D0C17"/>
    <w:rsid w:val="006D0C6E"/>
    <w:rsid w:val="006D0DD6"/>
    <w:rsid w:val="006D0E36"/>
    <w:rsid w:val="006D0EB1"/>
    <w:rsid w:val="006D10CC"/>
    <w:rsid w:val="006D10DB"/>
    <w:rsid w:val="006D1123"/>
    <w:rsid w:val="006D1133"/>
    <w:rsid w:val="006D1234"/>
    <w:rsid w:val="006D1282"/>
    <w:rsid w:val="006D12EC"/>
    <w:rsid w:val="006D12FE"/>
    <w:rsid w:val="006D140C"/>
    <w:rsid w:val="006D1507"/>
    <w:rsid w:val="006D156C"/>
    <w:rsid w:val="006D15A1"/>
    <w:rsid w:val="006D1601"/>
    <w:rsid w:val="006D16AA"/>
    <w:rsid w:val="006D16D3"/>
    <w:rsid w:val="006D16DE"/>
    <w:rsid w:val="006D16E8"/>
    <w:rsid w:val="006D1934"/>
    <w:rsid w:val="006D1AE8"/>
    <w:rsid w:val="006D1C94"/>
    <w:rsid w:val="006D1C9C"/>
    <w:rsid w:val="006D1DCB"/>
    <w:rsid w:val="006D1DF7"/>
    <w:rsid w:val="006D1EB6"/>
    <w:rsid w:val="006D1F25"/>
    <w:rsid w:val="006D20A6"/>
    <w:rsid w:val="006D22C5"/>
    <w:rsid w:val="006D242C"/>
    <w:rsid w:val="006D2575"/>
    <w:rsid w:val="006D261D"/>
    <w:rsid w:val="006D2634"/>
    <w:rsid w:val="006D27AC"/>
    <w:rsid w:val="006D2811"/>
    <w:rsid w:val="006D2916"/>
    <w:rsid w:val="006D2946"/>
    <w:rsid w:val="006D2972"/>
    <w:rsid w:val="006D29BF"/>
    <w:rsid w:val="006D2B4C"/>
    <w:rsid w:val="006D2C1E"/>
    <w:rsid w:val="006D2C39"/>
    <w:rsid w:val="006D2C58"/>
    <w:rsid w:val="006D2C78"/>
    <w:rsid w:val="006D2CB6"/>
    <w:rsid w:val="006D2D76"/>
    <w:rsid w:val="006D2FE7"/>
    <w:rsid w:val="006D327A"/>
    <w:rsid w:val="006D32AB"/>
    <w:rsid w:val="006D331B"/>
    <w:rsid w:val="006D3328"/>
    <w:rsid w:val="006D33A5"/>
    <w:rsid w:val="006D3455"/>
    <w:rsid w:val="006D3550"/>
    <w:rsid w:val="006D3597"/>
    <w:rsid w:val="006D3598"/>
    <w:rsid w:val="006D3711"/>
    <w:rsid w:val="006D3762"/>
    <w:rsid w:val="006D3783"/>
    <w:rsid w:val="006D3790"/>
    <w:rsid w:val="006D3791"/>
    <w:rsid w:val="006D37F8"/>
    <w:rsid w:val="006D3818"/>
    <w:rsid w:val="006D3877"/>
    <w:rsid w:val="006D39F0"/>
    <w:rsid w:val="006D3ACB"/>
    <w:rsid w:val="006D3B94"/>
    <w:rsid w:val="006D3BBE"/>
    <w:rsid w:val="006D3C94"/>
    <w:rsid w:val="006D3CA6"/>
    <w:rsid w:val="006D3E0E"/>
    <w:rsid w:val="006D3F3A"/>
    <w:rsid w:val="006D4019"/>
    <w:rsid w:val="006D4049"/>
    <w:rsid w:val="006D40EE"/>
    <w:rsid w:val="006D412E"/>
    <w:rsid w:val="006D4198"/>
    <w:rsid w:val="006D42C1"/>
    <w:rsid w:val="006D42CE"/>
    <w:rsid w:val="006D43D6"/>
    <w:rsid w:val="006D44C1"/>
    <w:rsid w:val="006D4558"/>
    <w:rsid w:val="006D4559"/>
    <w:rsid w:val="006D45FF"/>
    <w:rsid w:val="006D463E"/>
    <w:rsid w:val="006D46D5"/>
    <w:rsid w:val="006D46EA"/>
    <w:rsid w:val="006D47D4"/>
    <w:rsid w:val="006D4820"/>
    <w:rsid w:val="006D4827"/>
    <w:rsid w:val="006D4848"/>
    <w:rsid w:val="006D4880"/>
    <w:rsid w:val="006D48A6"/>
    <w:rsid w:val="006D48B8"/>
    <w:rsid w:val="006D4921"/>
    <w:rsid w:val="006D494C"/>
    <w:rsid w:val="006D4984"/>
    <w:rsid w:val="006D49A5"/>
    <w:rsid w:val="006D49CC"/>
    <w:rsid w:val="006D4A5F"/>
    <w:rsid w:val="006D4A65"/>
    <w:rsid w:val="006D4AE2"/>
    <w:rsid w:val="006D4B65"/>
    <w:rsid w:val="006D4BD2"/>
    <w:rsid w:val="006D4BDE"/>
    <w:rsid w:val="006D4BF8"/>
    <w:rsid w:val="006D4BFE"/>
    <w:rsid w:val="006D4D17"/>
    <w:rsid w:val="006D4D69"/>
    <w:rsid w:val="006D4D7E"/>
    <w:rsid w:val="006D4D89"/>
    <w:rsid w:val="006D4D9F"/>
    <w:rsid w:val="006D4DD8"/>
    <w:rsid w:val="006D4E53"/>
    <w:rsid w:val="006D4EB8"/>
    <w:rsid w:val="006D4EC8"/>
    <w:rsid w:val="006D4ED9"/>
    <w:rsid w:val="006D4F90"/>
    <w:rsid w:val="006D4FC1"/>
    <w:rsid w:val="006D5007"/>
    <w:rsid w:val="006D5119"/>
    <w:rsid w:val="006D516D"/>
    <w:rsid w:val="006D51CB"/>
    <w:rsid w:val="006D530C"/>
    <w:rsid w:val="006D53C0"/>
    <w:rsid w:val="006D547B"/>
    <w:rsid w:val="006D557C"/>
    <w:rsid w:val="006D5768"/>
    <w:rsid w:val="006D57B7"/>
    <w:rsid w:val="006D57EB"/>
    <w:rsid w:val="006D5857"/>
    <w:rsid w:val="006D59B6"/>
    <w:rsid w:val="006D5BEC"/>
    <w:rsid w:val="006D5C8C"/>
    <w:rsid w:val="006D5C92"/>
    <w:rsid w:val="006D5CA7"/>
    <w:rsid w:val="006D5CD6"/>
    <w:rsid w:val="006D5D70"/>
    <w:rsid w:val="006D5DE6"/>
    <w:rsid w:val="006D5DFC"/>
    <w:rsid w:val="006D5E9E"/>
    <w:rsid w:val="006D5EB3"/>
    <w:rsid w:val="006D5EDC"/>
    <w:rsid w:val="006D6002"/>
    <w:rsid w:val="006D6022"/>
    <w:rsid w:val="006D6025"/>
    <w:rsid w:val="006D611F"/>
    <w:rsid w:val="006D6147"/>
    <w:rsid w:val="006D61C6"/>
    <w:rsid w:val="006D61E1"/>
    <w:rsid w:val="006D6218"/>
    <w:rsid w:val="006D641B"/>
    <w:rsid w:val="006D6452"/>
    <w:rsid w:val="006D6460"/>
    <w:rsid w:val="006D6477"/>
    <w:rsid w:val="006D6563"/>
    <w:rsid w:val="006D6602"/>
    <w:rsid w:val="006D66C3"/>
    <w:rsid w:val="006D671B"/>
    <w:rsid w:val="006D6768"/>
    <w:rsid w:val="006D676C"/>
    <w:rsid w:val="006D67C6"/>
    <w:rsid w:val="006D67C8"/>
    <w:rsid w:val="006D6895"/>
    <w:rsid w:val="006D6918"/>
    <w:rsid w:val="006D691B"/>
    <w:rsid w:val="006D6968"/>
    <w:rsid w:val="006D69A4"/>
    <w:rsid w:val="006D69D0"/>
    <w:rsid w:val="006D6A5E"/>
    <w:rsid w:val="006D6AA0"/>
    <w:rsid w:val="006D6BB1"/>
    <w:rsid w:val="006D6C1E"/>
    <w:rsid w:val="006D6C47"/>
    <w:rsid w:val="006D6C57"/>
    <w:rsid w:val="006D6D19"/>
    <w:rsid w:val="006D6DB7"/>
    <w:rsid w:val="006D6E07"/>
    <w:rsid w:val="006D6E6A"/>
    <w:rsid w:val="006D6EA6"/>
    <w:rsid w:val="006D6FC5"/>
    <w:rsid w:val="006D702B"/>
    <w:rsid w:val="006D7050"/>
    <w:rsid w:val="006D7104"/>
    <w:rsid w:val="006D7130"/>
    <w:rsid w:val="006D7281"/>
    <w:rsid w:val="006D72BF"/>
    <w:rsid w:val="006D735B"/>
    <w:rsid w:val="006D73D8"/>
    <w:rsid w:val="006D73F4"/>
    <w:rsid w:val="006D7401"/>
    <w:rsid w:val="006D740B"/>
    <w:rsid w:val="006D7467"/>
    <w:rsid w:val="006D748C"/>
    <w:rsid w:val="006D749D"/>
    <w:rsid w:val="006D74D1"/>
    <w:rsid w:val="006D7692"/>
    <w:rsid w:val="006D76C9"/>
    <w:rsid w:val="006D7747"/>
    <w:rsid w:val="006D77AC"/>
    <w:rsid w:val="006D7848"/>
    <w:rsid w:val="006D7ABE"/>
    <w:rsid w:val="006D7AD0"/>
    <w:rsid w:val="006D7BB3"/>
    <w:rsid w:val="006D7C20"/>
    <w:rsid w:val="006D7D0F"/>
    <w:rsid w:val="006D7D1F"/>
    <w:rsid w:val="006D7DC1"/>
    <w:rsid w:val="006D7DCD"/>
    <w:rsid w:val="006D7E2F"/>
    <w:rsid w:val="006D7ED7"/>
    <w:rsid w:val="006D7F51"/>
    <w:rsid w:val="006D7F8A"/>
    <w:rsid w:val="006E0264"/>
    <w:rsid w:val="006E02D7"/>
    <w:rsid w:val="006E02E1"/>
    <w:rsid w:val="006E032C"/>
    <w:rsid w:val="006E046C"/>
    <w:rsid w:val="006E0551"/>
    <w:rsid w:val="006E074B"/>
    <w:rsid w:val="006E09A7"/>
    <w:rsid w:val="006E09B4"/>
    <w:rsid w:val="006E09E2"/>
    <w:rsid w:val="006E0AA5"/>
    <w:rsid w:val="006E0C17"/>
    <w:rsid w:val="006E0C87"/>
    <w:rsid w:val="006E0CB2"/>
    <w:rsid w:val="006E0D1F"/>
    <w:rsid w:val="006E0DAE"/>
    <w:rsid w:val="006E0E89"/>
    <w:rsid w:val="006E0E90"/>
    <w:rsid w:val="006E0EB9"/>
    <w:rsid w:val="006E0ECB"/>
    <w:rsid w:val="006E0F85"/>
    <w:rsid w:val="006E0FE7"/>
    <w:rsid w:val="006E1021"/>
    <w:rsid w:val="006E103B"/>
    <w:rsid w:val="006E10A7"/>
    <w:rsid w:val="006E11C1"/>
    <w:rsid w:val="006E11C7"/>
    <w:rsid w:val="006E14CA"/>
    <w:rsid w:val="006E14FE"/>
    <w:rsid w:val="006E155A"/>
    <w:rsid w:val="006E15D8"/>
    <w:rsid w:val="006E1682"/>
    <w:rsid w:val="006E16F9"/>
    <w:rsid w:val="006E1748"/>
    <w:rsid w:val="006E17CD"/>
    <w:rsid w:val="006E1803"/>
    <w:rsid w:val="006E1A89"/>
    <w:rsid w:val="006E1AAC"/>
    <w:rsid w:val="006E1B28"/>
    <w:rsid w:val="006E1C25"/>
    <w:rsid w:val="006E1CD1"/>
    <w:rsid w:val="006E1E61"/>
    <w:rsid w:val="006E1E71"/>
    <w:rsid w:val="006E1FC2"/>
    <w:rsid w:val="006E2010"/>
    <w:rsid w:val="006E208A"/>
    <w:rsid w:val="006E2231"/>
    <w:rsid w:val="006E229D"/>
    <w:rsid w:val="006E22BF"/>
    <w:rsid w:val="006E22F0"/>
    <w:rsid w:val="006E24A0"/>
    <w:rsid w:val="006E24FE"/>
    <w:rsid w:val="006E2604"/>
    <w:rsid w:val="006E2694"/>
    <w:rsid w:val="006E26A3"/>
    <w:rsid w:val="006E26A8"/>
    <w:rsid w:val="006E26BC"/>
    <w:rsid w:val="006E26E4"/>
    <w:rsid w:val="006E279C"/>
    <w:rsid w:val="006E27CE"/>
    <w:rsid w:val="006E287D"/>
    <w:rsid w:val="006E297B"/>
    <w:rsid w:val="006E29EC"/>
    <w:rsid w:val="006E2A52"/>
    <w:rsid w:val="006E2ABD"/>
    <w:rsid w:val="006E2AEB"/>
    <w:rsid w:val="006E2B6F"/>
    <w:rsid w:val="006E2C78"/>
    <w:rsid w:val="006E2CA0"/>
    <w:rsid w:val="006E2CA7"/>
    <w:rsid w:val="006E2E01"/>
    <w:rsid w:val="006E2EBE"/>
    <w:rsid w:val="006E30F8"/>
    <w:rsid w:val="006E3166"/>
    <w:rsid w:val="006E31A5"/>
    <w:rsid w:val="006E31C6"/>
    <w:rsid w:val="006E31E3"/>
    <w:rsid w:val="006E3217"/>
    <w:rsid w:val="006E323B"/>
    <w:rsid w:val="006E3246"/>
    <w:rsid w:val="006E3269"/>
    <w:rsid w:val="006E32D1"/>
    <w:rsid w:val="006E32D5"/>
    <w:rsid w:val="006E32E3"/>
    <w:rsid w:val="006E32E5"/>
    <w:rsid w:val="006E32EF"/>
    <w:rsid w:val="006E32F9"/>
    <w:rsid w:val="006E333F"/>
    <w:rsid w:val="006E3557"/>
    <w:rsid w:val="006E355E"/>
    <w:rsid w:val="006E35C8"/>
    <w:rsid w:val="006E35FA"/>
    <w:rsid w:val="006E3697"/>
    <w:rsid w:val="006E372D"/>
    <w:rsid w:val="006E378F"/>
    <w:rsid w:val="006E3802"/>
    <w:rsid w:val="006E389E"/>
    <w:rsid w:val="006E38F4"/>
    <w:rsid w:val="006E3916"/>
    <w:rsid w:val="006E3962"/>
    <w:rsid w:val="006E39B5"/>
    <w:rsid w:val="006E39D5"/>
    <w:rsid w:val="006E3A4E"/>
    <w:rsid w:val="006E3AD8"/>
    <w:rsid w:val="006E3B64"/>
    <w:rsid w:val="006E3BA0"/>
    <w:rsid w:val="006E3BA1"/>
    <w:rsid w:val="006E3C29"/>
    <w:rsid w:val="006E3D31"/>
    <w:rsid w:val="006E3D3E"/>
    <w:rsid w:val="006E3DBE"/>
    <w:rsid w:val="006E3E21"/>
    <w:rsid w:val="006E3ED0"/>
    <w:rsid w:val="006E3F1E"/>
    <w:rsid w:val="006E4076"/>
    <w:rsid w:val="006E40B4"/>
    <w:rsid w:val="006E41B3"/>
    <w:rsid w:val="006E41DD"/>
    <w:rsid w:val="006E41E3"/>
    <w:rsid w:val="006E4269"/>
    <w:rsid w:val="006E437E"/>
    <w:rsid w:val="006E43D9"/>
    <w:rsid w:val="006E4459"/>
    <w:rsid w:val="006E44AE"/>
    <w:rsid w:val="006E44DA"/>
    <w:rsid w:val="006E45D4"/>
    <w:rsid w:val="006E45DD"/>
    <w:rsid w:val="006E46E8"/>
    <w:rsid w:val="006E4821"/>
    <w:rsid w:val="006E4856"/>
    <w:rsid w:val="006E486F"/>
    <w:rsid w:val="006E4B3B"/>
    <w:rsid w:val="006E4BA2"/>
    <w:rsid w:val="006E4BA9"/>
    <w:rsid w:val="006E4BCD"/>
    <w:rsid w:val="006E4BDB"/>
    <w:rsid w:val="006E4C3E"/>
    <w:rsid w:val="006E4D5B"/>
    <w:rsid w:val="006E4D71"/>
    <w:rsid w:val="006E4D97"/>
    <w:rsid w:val="006E4DEF"/>
    <w:rsid w:val="006E4F09"/>
    <w:rsid w:val="006E4F1B"/>
    <w:rsid w:val="006E4F2F"/>
    <w:rsid w:val="006E4F5E"/>
    <w:rsid w:val="006E4FAA"/>
    <w:rsid w:val="006E5037"/>
    <w:rsid w:val="006E503F"/>
    <w:rsid w:val="006E50E6"/>
    <w:rsid w:val="006E5127"/>
    <w:rsid w:val="006E516B"/>
    <w:rsid w:val="006E517C"/>
    <w:rsid w:val="006E526A"/>
    <w:rsid w:val="006E5279"/>
    <w:rsid w:val="006E52AE"/>
    <w:rsid w:val="006E531A"/>
    <w:rsid w:val="006E5326"/>
    <w:rsid w:val="006E53B9"/>
    <w:rsid w:val="006E5443"/>
    <w:rsid w:val="006E5458"/>
    <w:rsid w:val="006E553B"/>
    <w:rsid w:val="006E554E"/>
    <w:rsid w:val="006E559D"/>
    <w:rsid w:val="006E55B3"/>
    <w:rsid w:val="006E55ED"/>
    <w:rsid w:val="006E5695"/>
    <w:rsid w:val="006E58D0"/>
    <w:rsid w:val="006E58E6"/>
    <w:rsid w:val="006E591D"/>
    <w:rsid w:val="006E5943"/>
    <w:rsid w:val="006E59C5"/>
    <w:rsid w:val="006E59D8"/>
    <w:rsid w:val="006E5A1E"/>
    <w:rsid w:val="006E5AE0"/>
    <w:rsid w:val="006E5D84"/>
    <w:rsid w:val="006E5DBF"/>
    <w:rsid w:val="006E5F77"/>
    <w:rsid w:val="006E5F80"/>
    <w:rsid w:val="006E5FC4"/>
    <w:rsid w:val="006E601A"/>
    <w:rsid w:val="006E60BC"/>
    <w:rsid w:val="006E610E"/>
    <w:rsid w:val="006E61A0"/>
    <w:rsid w:val="006E6547"/>
    <w:rsid w:val="006E654B"/>
    <w:rsid w:val="006E65F2"/>
    <w:rsid w:val="006E6622"/>
    <w:rsid w:val="006E664E"/>
    <w:rsid w:val="006E66B2"/>
    <w:rsid w:val="006E66C5"/>
    <w:rsid w:val="006E66E5"/>
    <w:rsid w:val="006E6818"/>
    <w:rsid w:val="006E686F"/>
    <w:rsid w:val="006E6896"/>
    <w:rsid w:val="006E693D"/>
    <w:rsid w:val="006E69AA"/>
    <w:rsid w:val="006E69E3"/>
    <w:rsid w:val="006E6A28"/>
    <w:rsid w:val="006E6A7D"/>
    <w:rsid w:val="006E6AC1"/>
    <w:rsid w:val="006E6AC9"/>
    <w:rsid w:val="006E6ADE"/>
    <w:rsid w:val="006E6B18"/>
    <w:rsid w:val="006E6B45"/>
    <w:rsid w:val="006E6B4B"/>
    <w:rsid w:val="006E6BD6"/>
    <w:rsid w:val="006E6BD9"/>
    <w:rsid w:val="006E6BF0"/>
    <w:rsid w:val="006E6D76"/>
    <w:rsid w:val="006E6D79"/>
    <w:rsid w:val="006E6E46"/>
    <w:rsid w:val="006E6F99"/>
    <w:rsid w:val="006E7045"/>
    <w:rsid w:val="006E7051"/>
    <w:rsid w:val="006E7121"/>
    <w:rsid w:val="006E715F"/>
    <w:rsid w:val="006E71AB"/>
    <w:rsid w:val="006E71FC"/>
    <w:rsid w:val="006E72C0"/>
    <w:rsid w:val="006E72DC"/>
    <w:rsid w:val="006E7362"/>
    <w:rsid w:val="006E74A3"/>
    <w:rsid w:val="006E759A"/>
    <w:rsid w:val="006E75A5"/>
    <w:rsid w:val="006E75D2"/>
    <w:rsid w:val="006E7629"/>
    <w:rsid w:val="006E766F"/>
    <w:rsid w:val="006E768F"/>
    <w:rsid w:val="006E769C"/>
    <w:rsid w:val="006E78A2"/>
    <w:rsid w:val="006E7913"/>
    <w:rsid w:val="006E7940"/>
    <w:rsid w:val="006E79E8"/>
    <w:rsid w:val="006E7A9C"/>
    <w:rsid w:val="006E7B1A"/>
    <w:rsid w:val="006E7C20"/>
    <w:rsid w:val="006E7C34"/>
    <w:rsid w:val="006E7CA9"/>
    <w:rsid w:val="006E7D26"/>
    <w:rsid w:val="006E7D2D"/>
    <w:rsid w:val="006E7D5A"/>
    <w:rsid w:val="006E7E2D"/>
    <w:rsid w:val="006E7E48"/>
    <w:rsid w:val="006E7E6C"/>
    <w:rsid w:val="006E7F31"/>
    <w:rsid w:val="006E7F34"/>
    <w:rsid w:val="006E7F57"/>
    <w:rsid w:val="006F008E"/>
    <w:rsid w:val="006F011C"/>
    <w:rsid w:val="006F031D"/>
    <w:rsid w:val="006F036A"/>
    <w:rsid w:val="006F055C"/>
    <w:rsid w:val="006F058B"/>
    <w:rsid w:val="006F061F"/>
    <w:rsid w:val="006F0627"/>
    <w:rsid w:val="006F064C"/>
    <w:rsid w:val="006F06C5"/>
    <w:rsid w:val="006F0785"/>
    <w:rsid w:val="006F07D4"/>
    <w:rsid w:val="006F07DF"/>
    <w:rsid w:val="006F083E"/>
    <w:rsid w:val="006F0856"/>
    <w:rsid w:val="006F08B9"/>
    <w:rsid w:val="006F09A6"/>
    <w:rsid w:val="006F0A2D"/>
    <w:rsid w:val="006F0A62"/>
    <w:rsid w:val="006F0AA0"/>
    <w:rsid w:val="006F0AB7"/>
    <w:rsid w:val="006F0B7F"/>
    <w:rsid w:val="006F0BB3"/>
    <w:rsid w:val="006F0BB9"/>
    <w:rsid w:val="006F0BF8"/>
    <w:rsid w:val="006F0DF5"/>
    <w:rsid w:val="006F0F86"/>
    <w:rsid w:val="006F0F9F"/>
    <w:rsid w:val="006F1084"/>
    <w:rsid w:val="006F10E4"/>
    <w:rsid w:val="006F112D"/>
    <w:rsid w:val="006F1189"/>
    <w:rsid w:val="006F11AD"/>
    <w:rsid w:val="006F11D4"/>
    <w:rsid w:val="006F11E1"/>
    <w:rsid w:val="006F12D1"/>
    <w:rsid w:val="006F1421"/>
    <w:rsid w:val="006F14BE"/>
    <w:rsid w:val="006F14C6"/>
    <w:rsid w:val="006F14C9"/>
    <w:rsid w:val="006F14E7"/>
    <w:rsid w:val="006F14F6"/>
    <w:rsid w:val="006F1576"/>
    <w:rsid w:val="006F1587"/>
    <w:rsid w:val="006F1652"/>
    <w:rsid w:val="006F167A"/>
    <w:rsid w:val="006F1767"/>
    <w:rsid w:val="006F17A2"/>
    <w:rsid w:val="006F17DB"/>
    <w:rsid w:val="006F1808"/>
    <w:rsid w:val="006F1819"/>
    <w:rsid w:val="006F1855"/>
    <w:rsid w:val="006F187B"/>
    <w:rsid w:val="006F18A6"/>
    <w:rsid w:val="006F1933"/>
    <w:rsid w:val="006F195C"/>
    <w:rsid w:val="006F1AE8"/>
    <w:rsid w:val="006F1AF7"/>
    <w:rsid w:val="006F1BE5"/>
    <w:rsid w:val="006F1C31"/>
    <w:rsid w:val="006F1D2A"/>
    <w:rsid w:val="006F1D49"/>
    <w:rsid w:val="006F1DCC"/>
    <w:rsid w:val="006F1E4F"/>
    <w:rsid w:val="006F1FC8"/>
    <w:rsid w:val="006F1FD8"/>
    <w:rsid w:val="006F20E8"/>
    <w:rsid w:val="006F216A"/>
    <w:rsid w:val="006F21CE"/>
    <w:rsid w:val="006F221E"/>
    <w:rsid w:val="006F2324"/>
    <w:rsid w:val="006F23D8"/>
    <w:rsid w:val="006F24EA"/>
    <w:rsid w:val="006F252C"/>
    <w:rsid w:val="006F25FA"/>
    <w:rsid w:val="006F2691"/>
    <w:rsid w:val="006F26FA"/>
    <w:rsid w:val="006F275B"/>
    <w:rsid w:val="006F276C"/>
    <w:rsid w:val="006F277F"/>
    <w:rsid w:val="006F2898"/>
    <w:rsid w:val="006F294E"/>
    <w:rsid w:val="006F29BB"/>
    <w:rsid w:val="006F29C0"/>
    <w:rsid w:val="006F2BFF"/>
    <w:rsid w:val="006F2D5C"/>
    <w:rsid w:val="006F2DDB"/>
    <w:rsid w:val="006F2E24"/>
    <w:rsid w:val="006F2EB8"/>
    <w:rsid w:val="006F2F07"/>
    <w:rsid w:val="006F2FDF"/>
    <w:rsid w:val="006F2FE2"/>
    <w:rsid w:val="006F30E3"/>
    <w:rsid w:val="006F30ED"/>
    <w:rsid w:val="006F31BF"/>
    <w:rsid w:val="006F31CA"/>
    <w:rsid w:val="006F32CD"/>
    <w:rsid w:val="006F32D6"/>
    <w:rsid w:val="006F33AE"/>
    <w:rsid w:val="006F34E2"/>
    <w:rsid w:val="006F354B"/>
    <w:rsid w:val="006F35B8"/>
    <w:rsid w:val="006F35C1"/>
    <w:rsid w:val="006F3681"/>
    <w:rsid w:val="006F36E6"/>
    <w:rsid w:val="006F36E8"/>
    <w:rsid w:val="006F3708"/>
    <w:rsid w:val="006F374D"/>
    <w:rsid w:val="006F3764"/>
    <w:rsid w:val="006F3801"/>
    <w:rsid w:val="006F3862"/>
    <w:rsid w:val="006F38CD"/>
    <w:rsid w:val="006F3A14"/>
    <w:rsid w:val="006F3A37"/>
    <w:rsid w:val="006F3A3D"/>
    <w:rsid w:val="006F3A3F"/>
    <w:rsid w:val="006F3A53"/>
    <w:rsid w:val="006F3AF6"/>
    <w:rsid w:val="006F3C14"/>
    <w:rsid w:val="006F3C70"/>
    <w:rsid w:val="006F3CB6"/>
    <w:rsid w:val="006F3D72"/>
    <w:rsid w:val="006F3D80"/>
    <w:rsid w:val="006F3E4F"/>
    <w:rsid w:val="006F3EB5"/>
    <w:rsid w:val="006F3EF0"/>
    <w:rsid w:val="006F408C"/>
    <w:rsid w:val="006F422E"/>
    <w:rsid w:val="006F4245"/>
    <w:rsid w:val="006F42D0"/>
    <w:rsid w:val="006F44F7"/>
    <w:rsid w:val="006F4770"/>
    <w:rsid w:val="006F48EB"/>
    <w:rsid w:val="006F4928"/>
    <w:rsid w:val="006F4969"/>
    <w:rsid w:val="006F4A6F"/>
    <w:rsid w:val="006F4B26"/>
    <w:rsid w:val="006F4BCA"/>
    <w:rsid w:val="006F4CE1"/>
    <w:rsid w:val="006F4D9C"/>
    <w:rsid w:val="006F4E3B"/>
    <w:rsid w:val="006F4F6F"/>
    <w:rsid w:val="006F4FA2"/>
    <w:rsid w:val="006F501E"/>
    <w:rsid w:val="006F5055"/>
    <w:rsid w:val="006F505A"/>
    <w:rsid w:val="006F5163"/>
    <w:rsid w:val="006F519C"/>
    <w:rsid w:val="006F5208"/>
    <w:rsid w:val="006F5296"/>
    <w:rsid w:val="006F530B"/>
    <w:rsid w:val="006F5399"/>
    <w:rsid w:val="006F5489"/>
    <w:rsid w:val="006F54CD"/>
    <w:rsid w:val="006F5519"/>
    <w:rsid w:val="006F5523"/>
    <w:rsid w:val="006F5527"/>
    <w:rsid w:val="006F55AB"/>
    <w:rsid w:val="006F55C6"/>
    <w:rsid w:val="006F579D"/>
    <w:rsid w:val="006F5974"/>
    <w:rsid w:val="006F5A43"/>
    <w:rsid w:val="006F5AAE"/>
    <w:rsid w:val="006F5B0F"/>
    <w:rsid w:val="006F5B27"/>
    <w:rsid w:val="006F5B99"/>
    <w:rsid w:val="006F5C06"/>
    <w:rsid w:val="006F5C9F"/>
    <w:rsid w:val="006F5D92"/>
    <w:rsid w:val="006F5ED6"/>
    <w:rsid w:val="006F5F47"/>
    <w:rsid w:val="006F5F81"/>
    <w:rsid w:val="006F6176"/>
    <w:rsid w:val="006F617C"/>
    <w:rsid w:val="006F62FD"/>
    <w:rsid w:val="006F6407"/>
    <w:rsid w:val="006F658E"/>
    <w:rsid w:val="006F659C"/>
    <w:rsid w:val="006F660D"/>
    <w:rsid w:val="006F66B2"/>
    <w:rsid w:val="006F66F8"/>
    <w:rsid w:val="006F6717"/>
    <w:rsid w:val="006F67BF"/>
    <w:rsid w:val="006F67E2"/>
    <w:rsid w:val="006F68C8"/>
    <w:rsid w:val="006F699D"/>
    <w:rsid w:val="006F6A99"/>
    <w:rsid w:val="006F6B51"/>
    <w:rsid w:val="006F6B8C"/>
    <w:rsid w:val="006F6BFB"/>
    <w:rsid w:val="006F6DDD"/>
    <w:rsid w:val="006F6E19"/>
    <w:rsid w:val="006F6E73"/>
    <w:rsid w:val="006F6E74"/>
    <w:rsid w:val="006F6E9E"/>
    <w:rsid w:val="006F6F53"/>
    <w:rsid w:val="006F6F59"/>
    <w:rsid w:val="006F6F91"/>
    <w:rsid w:val="006F6FF4"/>
    <w:rsid w:val="006F70C7"/>
    <w:rsid w:val="006F7109"/>
    <w:rsid w:val="006F71BF"/>
    <w:rsid w:val="006F71E5"/>
    <w:rsid w:val="006F735B"/>
    <w:rsid w:val="006F73B8"/>
    <w:rsid w:val="006F74D2"/>
    <w:rsid w:val="006F75A0"/>
    <w:rsid w:val="006F75CC"/>
    <w:rsid w:val="006F76FF"/>
    <w:rsid w:val="006F7950"/>
    <w:rsid w:val="006F79F3"/>
    <w:rsid w:val="006F7B3F"/>
    <w:rsid w:val="006F7CD2"/>
    <w:rsid w:val="006F7DD5"/>
    <w:rsid w:val="006F7DD6"/>
    <w:rsid w:val="006F7DED"/>
    <w:rsid w:val="006F7E28"/>
    <w:rsid w:val="006F7F95"/>
    <w:rsid w:val="00700022"/>
    <w:rsid w:val="00700028"/>
    <w:rsid w:val="00700062"/>
    <w:rsid w:val="007000A5"/>
    <w:rsid w:val="007001CB"/>
    <w:rsid w:val="0070022B"/>
    <w:rsid w:val="00700278"/>
    <w:rsid w:val="00700286"/>
    <w:rsid w:val="007002D1"/>
    <w:rsid w:val="0070031B"/>
    <w:rsid w:val="007004B4"/>
    <w:rsid w:val="007004D4"/>
    <w:rsid w:val="0070057B"/>
    <w:rsid w:val="007005BF"/>
    <w:rsid w:val="007005C7"/>
    <w:rsid w:val="007008D3"/>
    <w:rsid w:val="007009A3"/>
    <w:rsid w:val="00700AA2"/>
    <w:rsid w:val="00700BE6"/>
    <w:rsid w:val="00700C74"/>
    <w:rsid w:val="00700D06"/>
    <w:rsid w:val="00700E03"/>
    <w:rsid w:val="00700F54"/>
    <w:rsid w:val="00700F93"/>
    <w:rsid w:val="0070103E"/>
    <w:rsid w:val="00701043"/>
    <w:rsid w:val="0070107D"/>
    <w:rsid w:val="007010B8"/>
    <w:rsid w:val="007010F8"/>
    <w:rsid w:val="00701119"/>
    <w:rsid w:val="00701157"/>
    <w:rsid w:val="0070116E"/>
    <w:rsid w:val="007011F0"/>
    <w:rsid w:val="0070121D"/>
    <w:rsid w:val="0070125A"/>
    <w:rsid w:val="00701294"/>
    <w:rsid w:val="007012D6"/>
    <w:rsid w:val="00701361"/>
    <w:rsid w:val="00701385"/>
    <w:rsid w:val="0070138A"/>
    <w:rsid w:val="00701495"/>
    <w:rsid w:val="007014B7"/>
    <w:rsid w:val="00701635"/>
    <w:rsid w:val="00701639"/>
    <w:rsid w:val="00701642"/>
    <w:rsid w:val="007017F5"/>
    <w:rsid w:val="0070183A"/>
    <w:rsid w:val="0070184A"/>
    <w:rsid w:val="00701958"/>
    <w:rsid w:val="00701A53"/>
    <w:rsid w:val="00701AB8"/>
    <w:rsid w:val="00701BA0"/>
    <w:rsid w:val="00701C08"/>
    <w:rsid w:val="00701CF7"/>
    <w:rsid w:val="00701D0F"/>
    <w:rsid w:val="00701DA4"/>
    <w:rsid w:val="00701E3F"/>
    <w:rsid w:val="00701EDF"/>
    <w:rsid w:val="00701F59"/>
    <w:rsid w:val="00701F85"/>
    <w:rsid w:val="00702002"/>
    <w:rsid w:val="0070203D"/>
    <w:rsid w:val="0070205D"/>
    <w:rsid w:val="007020F3"/>
    <w:rsid w:val="00702106"/>
    <w:rsid w:val="00702114"/>
    <w:rsid w:val="00702122"/>
    <w:rsid w:val="007021BA"/>
    <w:rsid w:val="0070222C"/>
    <w:rsid w:val="0070230A"/>
    <w:rsid w:val="007023B6"/>
    <w:rsid w:val="007023B8"/>
    <w:rsid w:val="007023D9"/>
    <w:rsid w:val="00702422"/>
    <w:rsid w:val="00702479"/>
    <w:rsid w:val="00702540"/>
    <w:rsid w:val="00702579"/>
    <w:rsid w:val="007025D5"/>
    <w:rsid w:val="007025DE"/>
    <w:rsid w:val="00702603"/>
    <w:rsid w:val="00702738"/>
    <w:rsid w:val="00702782"/>
    <w:rsid w:val="00702784"/>
    <w:rsid w:val="007027FD"/>
    <w:rsid w:val="007028A6"/>
    <w:rsid w:val="00702958"/>
    <w:rsid w:val="00702A5C"/>
    <w:rsid w:val="00702ABA"/>
    <w:rsid w:val="00702AC8"/>
    <w:rsid w:val="00702AE0"/>
    <w:rsid w:val="00702AF4"/>
    <w:rsid w:val="00702B5A"/>
    <w:rsid w:val="00702B68"/>
    <w:rsid w:val="00702BAB"/>
    <w:rsid w:val="00702C89"/>
    <w:rsid w:val="00702CF6"/>
    <w:rsid w:val="00702D57"/>
    <w:rsid w:val="00702D6E"/>
    <w:rsid w:val="00702EC0"/>
    <w:rsid w:val="00702EE9"/>
    <w:rsid w:val="00702FB4"/>
    <w:rsid w:val="00703124"/>
    <w:rsid w:val="007031B4"/>
    <w:rsid w:val="00703254"/>
    <w:rsid w:val="007032CF"/>
    <w:rsid w:val="00703380"/>
    <w:rsid w:val="007033B2"/>
    <w:rsid w:val="00703412"/>
    <w:rsid w:val="0070348A"/>
    <w:rsid w:val="00703555"/>
    <w:rsid w:val="00703647"/>
    <w:rsid w:val="007036CF"/>
    <w:rsid w:val="00703772"/>
    <w:rsid w:val="007037B9"/>
    <w:rsid w:val="00703813"/>
    <w:rsid w:val="00703832"/>
    <w:rsid w:val="007038BB"/>
    <w:rsid w:val="00703938"/>
    <w:rsid w:val="0070393F"/>
    <w:rsid w:val="007039D0"/>
    <w:rsid w:val="00703A7E"/>
    <w:rsid w:val="00703BD1"/>
    <w:rsid w:val="00703C72"/>
    <w:rsid w:val="00703C7E"/>
    <w:rsid w:val="00703CB3"/>
    <w:rsid w:val="00703D15"/>
    <w:rsid w:val="00703DC4"/>
    <w:rsid w:val="00703F00"/>
    <w:rsid w:val="0070424D"/>
    <w:rsid w:val="00704470"/>
    <w:rsid w:val="00704473"/>
    <w:rsid w:val="00704509"/>
    <w:rsid w:val="0070452C"/>
    <w:rsid w:val="007045AF"/>
    <w:rsid w:val="0070463B"/>
    <w:rsid w:val="00704746"/>
    <w:rsid w:val="007047AE"/>
    <w:rsid w:val="007047B9"/>
    <w:rsid w:val="007047EA"/>
    <w:rsid w:val="007048E5"/>
    <w:rsid w:val="0070495A"/>
    <w:rsid w:val="00704975"/>
    <w:rsid w:val="00704983"/>
    <w:rsid w:val="00704998"/>
    <w:rsid w:val="007049A1"/>
    <w:rsid w:val="00704A07"/>
    <w:rsid w:val="00704A0D"/>
    <w:rsid w:val="00704A32"/>
    <w:rsid w:val="00704A9F"/>
    <w:rsid w:val="00704B0D"/>
    <w:rsid w:val="00704C34"/>
    <w:rsid w:val="00704D5B"/>
    <w:rsid w:val="00704D9A"/>
    <w:rsid w:val="00704D9C"/>
    <w:rsid w:val="00704DA3"/>
    <w:rsid w:val="00704DB4"/>
    <w:rsid w:val="00704EE2"/>
    <w:rsid w:val="00704F29"/>
    <w:rsid w:val="00704F54"/>
    <w:rsid w:val="00704FC2"/>
    <w:rsid w:val="00704FDE"/>
    <w:rsid w:val="00704FE8"/>
    <w:rsid w:val="00704FEA"/>
    <w:rsid w:val="007050A6"/>
    <w:rsid w:val="0070510B"/>
    <w:rsid w:val="00705208"/>
    <w:rsid w:val="0070521F"/>
    <w:rsid w:val="00705294"/>
    <w:rsid w:val="007052FA"/>
    <w:rsid w:val="00705328"/>
    <w:rsid w:val="007054B9"/>
    <w:rsid w:val="0070552C"/>
    <w:rsid w:val="00705572"/>
    <w:rsid w:val="0070560A"/>
    <w:rsid w:val="00705778"/>
    <w:rsid w:val="0070582D"/>
    <w:rsid w:val="0070583F"/>
    <w:rsid w:val="0070596C"/>
    <w:rsid w:val="007059FE"/>
    <w:rsid w:val="00705A74"/>
    <w:rsid w:val="00705B1B"/>
    <w:rsid w:val="00705B45"/>
    <w:rsid w:val="00705BE6"/>
    <w:rsid w:val="00705C06"/>
    <w:rsid w:val="00705C23"/>
    <w:rsid w:val="00705C2C"/>
    <w:rsid w:val="00705CEB"/>
    <w:rsid w:val="00705D1A"/>
    <w:rsid w:val="00705DD5"/>
    <w:rsid w:val="00705E60"/>
    <w:rsid w:val="007060BB"/>
    <w:rsid w:val="0070610E"/>
    <w:rsid w:val="0070611D"/>
    <w:rsid w:val="0070611F"/>
    <w:rsid w:val="00706194"/>
    <w:rsid w:val="007061B5"/>
    <w:rsid w:val="007061C5"/>
    <w:rsid w:val="007061CF"/>
    <w:rsid w:val="007061F9"/>
    <w:rsid w:val="0070628D"/>
    <w:rsid w:val="0070636F"/>
    <w:rsid w:val="00706451"/>
    <w:rsid w:val="007064C4"/>
    <w:rsid w:val="00706752"/>
    <w:rsid w:val="007069EE"/>
    <w:rsid w:val="00706ABA"/>
    <w:rsid w:val="00706B51"/>
    <w:rsid w:val="00706B7C"/>
    <w:rsid w:val="00706B7D"/>
    <w:rsid w:val="00706C5F"/>
    <w:rsid w:val="00706C6B"/>
    <w:rsid w:val="00706C94"/>
    <w:rsid w:val="00706CE6"/>
    <w:rsid w:val="00706D02"/>
    <w:rsid w:val="00706D2F"/>
    <w:rsid w:val="00706F65"/>
    <w:rsid w:val="00706FA9"/>
    <w:rsid w:val="00707018"/>
    <w:rsid w:val="00707030"/>
    <w:rsid w:val="00707032"/>
    <w:rsid w:val="00707042"/>
    <w:rsid w:val="00707068"/>
    <w:rsid w:val="007070A1"/>
    <w:rsid w:val="00707136"/>
    <w:rsid w:val="0070722A"/>
    <w:rsid w:val="00707242"/>
    <w:rsid w:val="00707250"/>
    <w:rsid w:val="007073E1"/>
    <w:rsid w:val="00707626"/>
    <w:rsid w:val="0070762B"/>
    <w:rsid w:val="0070764A"/>
    <w:rsid w:val="0070767A"/>
    <w:rsid w:val="007076D6"/>
    <w:rsid w:val="007079D3"/>
    <w:rsid w:val="00707A14"/>
    <w:rsid w:val="00707A4A"/>
    <w:rsid w:val="00707A4F"/>
    <w:rsid w:val="00707AA1"/>
    <w:rsid w:val="00707AE2"/>
    <w:rsid w:val="00707B24"/>
    <w:rsid w:val="00707B75"/>
    <w:rsid w:val="00707DC4"/>
    <w:rsid w:val="00707E65"/>
    <w:rsid w:val="00710173"/>
    <w:rsid w:val="0071025B"/>
    <w:rsid w:val="0071039A"/>
    <w:rsid w:val="0071065D"/>
    <w:rsid w:val="0071069B"/>
    <w:rsid w:val="0071082C"/>
    <w:rsid w:val="0071090A"/>
    <w:rsid w:val="0071090D"/>
    <w:rsid w:val="00710915"/>
    <w:rsid w:val="00710B16"/>
    <w:rsid w:val="00710B41"/>
    <w:rsid w:val="00710D01"/>
    <w:rsid w:val="00710D43"/>
    <w:rsid w:val="00710D6C"/>
    <w:rsid w:val="00710D93"/>
    <w:rsid w:val="00710E48"/>
    <w:rsid w:val="00710EFD"/>
    <w:rsid w:val="00710F1D"/>
    <w:rsid w:val="00710FA4"/>
    <w:rsid w:val="0071104C"/>
    <w:rsid w:val="00711064"/>
    <w:rsid w:val="007110ED"/>
    <w:rsid w:val="00711177"/>
    <w:rsid w:val="0071117B"/>
    <w:rsid w:val="007111FE"/>
    <w:rsid w:val="00711210"/>
    <w:rsid w:val="0071121C"/>
    <w:rsid w:val="0071126E"/>
    <w:rsid w:val="00711279"/>
    <w:rsid w:val="007112BF"/>
    <w:rsid w:val="00711336"/>
    <w:rsid w:val="00711416"/>
    <w:rsid w:val="00711510"/>
    <w:rsid w:val="0071151C"/>
    <w:rsid w:val="00711596"/>
    <w:rsid w:val="00711611"/>
    <w:rsid w:val="0071164D"/>
    <w:rsid w:val="00711723"/>
    <w:rsid w:val="00711732"/>
    <w:rsid w:val="0071174D"/>
    <w:rsid w:val="0071178E"/>
    <w:rsid w:val="007117B9"/>
    <w:rsid w:val="0071185F"/>
    <w:rsid w:val="007118B0"/>
    <w:rsid w:val="0071192F"/>
    <w:rsid w:val="00711984"/>
    <w:rsid w:val="00711AD9"/>
    <w:rsid w:val="00711AF4"/>
    <w:rsid w:val="00711B68"/>
    <w:rsid w:val="00711BF3"/>
    <w:rsid w:val="00711C3C"/>
    <w:rsid w:val="00711C5C"/>
    <w:rsid w:val="00711CA2"/>
    <w:rsid w:val="00711CB1"/>
    <w:rsid w:val="00711D04"/>
    <w:rsid w:val="00711D0D"/>
    <w:rsid w:val="00711D78"/>
    <w:rsid w:val="00711D86"/>
    <w:rsid w:val="00711DD0"/>
    <w:rsid w:val="00711EF8"/>
    <w:rsid w:val="00711F03"/>
    <w:rsid w:val="00711F53"/>
    <w:rsid w:val="0071202D"/>
    <w:rsid w:val="0071206E"/>
    <w:rsid w:val="0071207C"/>
    <w:rsid w:val="00712134"/>
    <w:rsid w:val="0071215B"/>
    <w:rsid w:val="00712167"/>
    <w:rsid w:val="00712261"/>
    <w:rsid w:val="0071235B"/>
    <w:rsid w:val="00712470"/>
    <w:rsid w:val="007124F8"/>
    <w:rsid w:val="00712623"/>
    <w:rsid w:val="00712653"/>
    <w:rsid w:val="00712696"/>
    <w:rsid w:val="007126F5"/>
    <w:rsid w:val="0071275D"/>
    <w:rsid w:val="007127EE"/>
    <w:rsid w:val="00712A10"/>
    <w:rsid w:val="00712A22"/>
    <w:rsid w:val="00712ABA"/>
    <w:rsid w:val="00712AF4"/>
    <w:rsid w:val="00712B22"/>
    <w:rsid w:val="00712B2E"/>
    <w:rsid w:val="00712B51"/>
    <w:rsid w:val="00712B94"/>
    <w:rsid w:val="00712BCC"/>
    <w:rsid w:val="00712CC2"/>
    <w:rsid w:val="00712CF4"/>
    <w:rsid w:val="00712EEC"/>
    <w:rsid w:val="00712F60"/>
    <w:rsid w:val="00712FE8"/>
    <w:rsid w:val="00713085"/>
    <w:rsid w:val="0071310F"/>
    <w:rsid w:val="00713193"/>
    <w:rsid w:val="007131BF"/>
    <w:rsid w:val="00713238"/>
    <w:rsid w:val="0071323F"/>
    <w:rsid w:val="00713269"/>
    <w:rsid w:val="0071333E"/>
    <w:rsid w:val="00713382"/>
    <w:rsid w:val="0071343D"/>
    <w:rsid w:val="007134E8"/>
    <w:rsid w:val="00713506"/>
    <w:rsid w:val="00713518"/>
    <w:rsid w:val="00713619"/>
    <w:rsid w:val="00713796"/>
    <w:rsid w:val="007138FA"/>
    <w:rsid w:val="00713900"/>
    <w:rsid w:val="00713A4A"/>
    <w:rsid w:val="00713A4B"/>
    <w:rsid w:val="00713B49"/>
    <w:rsid w:val="00713BD4"/>
    <w:rsid w:val="00713C42"/>
    <w:rsid w:val="00713CE9"/>
    <w:rsid w:val="00713D26"/>
    <w:rsid w:val="00713D76"/>
    <w:rsid w:val="00713D86"/>
    <w:rsid w:val="00713DC0"/>
    <w:rsid w:val="00713DC9"/>
    <w:rsid w:val="00713E06"/>
    <w:rsid w:val="00713EBB"/>
    <w:rsid w:val="00713F05"/>
    <w:rsid w:val="00713F92"/>
    <w:rsid w:val="00713FCD"/>
    <w:rsid w:val="00713FF4"/>
    <w:rsid w:val="00714126"/>
    <w:rsid w:val="00714224"/>
    <w:rsid w:val="00714244"/>
    <w:rsid w:val="00714294"/>
    <w:rsid w:val="0071430E"/>
    <w:rsid w:val="0071437A"/>
    <w:rsid w:val="00714405"/>
    <w:rsid w:val="00714530"/>
    <w:rsid w:val="00714592"/>
    <w:rsid w:val="007145AE"/>
    <w:rsid w:val="007145D8"/>
    <w:rsid w:val="00714615"/>
    <w:rsid w:val="007146A2"/>
    <w:rsid w:val="007146EA"/>
    <w:rsid w:val="00714749"/>
    <w:rsid w:val="00714774"/>
    <w:rsid w:val="007147BD"/>
    <w:rsid w:val="007147D5"/>
    <w:rsid w:val="007147EC"/>
    <w:rsid w:val="00714875"/>
    <w:rsid w:val="00714953"/>
    <w:rsid w:val="0071495D"/>
    <w:rsid w:val="00714A5A"/>
    <w:rsid w:val="00714A66"/>
    <w:rsid w:val="00714BDC"/>
    <w:rsid w:val="00714CA5"/>
    <w:rsid w:val="00714D00"/>
    <w:rsid w:val="00714D8F"/>
    <w:rsid w:val="00714DD6"/>
    <w:rsid w:val="00714DFB"/>
    <w:rsid w:val="00715069"/>
    <w:rsid w:val="007150B0"/>
    <w:rsid w:val="00715153"/>
    <w:rsid w:val="007151C8"/>
    <w:rsid w:val="0071521C"/>
    <w:rsid w:val="0071522C"/>
    <w:rsid w:val="007153C4"/>
    <w:rsid w:val="00715413"/>
    <w:rsid w:val="0071546C"/>
    <w:rsid w:val="007154DC"/>
    <w:rsid w:val="00715577"/>
    <w:rsid w:val="007157F7"/>
    <w:rsid w:val="0071591E"/>
    <w:rsid w:val="007159BB"/>
    <w:rsid w:val="007159EF"/>
    <w:rsid w:val="00715A07"/>
    <w:rsid w:val="00715A17"/>
    <w:rsid w:val="00715A8D"/>
    <w:rsid w:val="00715B05"/>
    <w:rsid w:val="00715BCA"/>
    <w:rsid w:val="00715C17"/>
    <w:rsid w:val="00715D9C"/>
    <w:rsid w:val="00715DD0"/>
    <w:rsid w:val="00715F1A"/>
    <w:rsid w:val="00715F39"/>
    <w:rsid w:val="00715FCC"/>
    <w:rsid w:val="00716037"/>
    <w:rsid w:val="007160EF"/>
    <w:rsid w:val="00716125"/>
    <w:rsid w:val="00716220"/>
    <w:rsid w:val="00716266"/>
    <w:rsid w:val="007162D2"/>
    <w:rsid w:val="00716327"/>
    <w:rsid w:val="0071659E"/>
    <w:rsid w:val="007167CB"/>
    <w:rsid w:val="00716812"/>
    <w:rsid w:val="0071685D"/>
    <w:rsid w:val="007168BC"/>
    <w:rsid w:val="00716903"/>
    <w:rsid w:val="0071691A"/>
    <w:rsid w:val="0071693E"/>
    <w:rsid w:val="0071696D"/>
    <w:rsid w:val="007169F8"/>
    <w:rsid w:val="00716A31"/>
    <w:rsid w:val="00716B7C"/>
    <w:rsid w:val="00716BC8"/>
    <w:rsid w:val="00716C57"/>
    <w:rsid w:val="00716CFB"/>
    <w:rsid w:val="00716E29"/>
    <w:rsid w:val="00716E53"/>
    <w:rsid w:val="00716E8D"/>
    <w:rsid w:val="00717089"/>
    <w:rsid w:val="00717296"/>
    <w:rsid w:val="007172D2"/>
    <w:rsid w:val="0071730D"/>
    <w:rsid w:val="00717320"/>
    <w:rsid w:val="0071733E"/>
    <w:rsid w:val="00717367"/>
    <w:rsid w:val="007173BB"/>
    <w:rsid w:val="00717505"/>
    <w:rsid w:val="00717548"/>
    <w:rsid w:val="007175E5"/>
    <w:rsid w:val="00717620"/>
    <w:rsid w:val="0071770A"/>
    <w:rsid w:val="0071777A"/>
    <w:rsid w:val="007177EF"/>
    <w:rsid w:val="00717875"/>
    <w:rsid w:val="0071789F"/>
    <w:rsid w:val="007178B3"/>
    <w:rsid w:val="00717A8A"/>
    <w:rsid w:val="00717AC1"/>
    <w:rsid w:val="00717B0E"/>
    <w:rsid w:val="00717BA1"/>
    <w:rsid w:val="00717C34"/>
    <w:rsid w:val="00717C6F"/>
    <w:rsid w:val="00717DDA"/>
    <w:rsid w:val="00717DEE"/>
    <w:rsid w:val="00717E0B"/>
    <w:rsid w:val="00717E88"/>
    <w:rsid w:val="00717E9E"/>
    <w:rsid w:val="00717ED1"/>
    <w:rsid w:val="00717FD1"/>
    <w:rsid w:val="0072014E"/>
    <w:rsid w:val="0072022F"/>
    <w:rsid w:val="00720247"/>
    <w:rsid w:val="007204EB"/>
    <w:rsid w:val="0072055D"/>
    <w:rsid w:val="00720599"/>
    <w:rsid w:val="007205A9"/>
    <w:rsid w:val="007205B7"/>
    <w:rsid w:val="0072060B"/>
    <w:rsid w:val="007206D0"/>
    <w:rsid w:val="00720817"/>
    <w:rsid w:val="00720873"/>
    <w:rsid w:val="00720939"/>
    <w:rsid w:val="00720A65"/>
    <w:rsid w:val="00720B06"/>
    <w:rsid w:val="00720B5B"/>
    <w:rsid w:val="00720B6C"/>
    <w:rsid w:val="00720C47"/>
    <w:rsid w:val="00720CDE"/>
    <w:rsid w:val="00720DB3"/>
    <w:rsid w:val="00720DB9"/>
    <w:rsid w:val="00720DC8"/>
    <w:rsid w:val="00720DDF"/>
    <w:rsid w:val="00720F49"/>
    <w:rsid w:val="00720F8B"/>
    <w:rsid w:val="007210C2"/>
    <w:rsid w:val="0072118D"/>
    <w:rsid w:val="00721440"/>
    <w:rsid w:val="0072153F"/>
    <w:rsid w:val="007215DF"/>
    <w:rsid w:val="0072160C"/>
    <w:rsid w:val="00721673"/>
    <w:rsid w:val="0072179C"/>
    <w:rsid w:val="007217C2"/>
    <w:rsid w:val="007218BB"/>
    <w:rsid w:val="007218EC"/>
    <w:rsid w:val="00721918"/>
    <w:rsid w:val="00721983"/>
    <w:rsid w:val="00721995"/>
    <w:rsid w:val="007219D7"/>
    <w:rsid w:val="007219E3"/>
    <w:rsid w:val="00721A30"/>
    <w:rsid w:val="00721A48"/>
    <w:rsid w:val="00721A65"/>
    <w:rsid w:val="00721B7F"/>
    <w:rsid w:val="00721BB9"/>
    <w:rsid w:val="00721BE4"/>
    <w:rsid w:val="00721C65"/>
    <w:rsid w:val="00721CFA"/>
    <w:rsid w:val="00721E22"/>
    <w:rsid w:val="00721E55"/>
    <w:rsid w:val="00721F81"/>
    <w:rsid w:val="00721FC6"/>
    <w:rsid w:val="00721FED"/>
    <w:rsid w:val="007220B4"/>
    <w:rsid w:val="00722177"/>
    <w:rsid w:val="007221D7"/>
    <w:rsid w:val="00722202"/>
    <w:rsid w:val="00722209"/>
    <w:rsid w:val="0072227F"/>
    <w:rsid w:val="007222AC"/>
    <w:rsid w:val="007222EE"/>
    <w:rsid w:val="007223CF"/>
    <w:rsid w:val="0072244C"/>
    <w:rsid w:val="0072246E"/>
    <w:rsid w:val="00722493"/>
    <w:rsid w:val="007224BB"/>
    <w:rsid w:val="007226BE"/>
    <w:rsid w:val="007226C9"/>
    <w:rsid w:val="007226D9"/>
    <w:rsid w:val="007226EF"/>
    <w:rsid w:val="00722913"/>
    <w:rsid w:val="00722937"/>
    <w:rsid w:val="00722A3E"/>
    <w:rsid w:val="00722AEB"/>
    <w:rsid w:val="00722BC8"/>
    <w:rsid w:val="00722BD1"/>
    <w:rsid w:val="00722C90"/>
    <w:rsid w:val="00722CE4"/>
    <w:rsid w:val="00722D2E"/>
    <w:rsid w:val="00722DCB"/>
    <w:rsid w:val="00722E3C"/>
    <w:rsid w:val="00722E94"/>
    <w:rsid w:val="00722EAB"/>
    <w:rsid w:val="00722EF9"/>
    <w:rsid w:val="00722F2F"/>
    <w:rsid w:val="00722F33"/>
    <w:rsid w:val="00722F34"/>
    <w:rsid w:val="00722F67"/>
    <w:rsid w:val="00723023"/>
    <w:rsid w:val="0072305C"/>
    <w:rsid w:val="00723078"/>
    <w:rsid w:val="00723094"/>
    <w:rsid w:val="00723200"/>
    <w:rsid w:val="0072330B"/>
    <w:rsid w:val="007233B1"/>
    <w:rsid w:val="007235BD"/>
    <w:rsid w:val="007235CA"/>
    <w:rsid w:val="007235D2"/>
    <w:rsid w:val="007236A1"/>
    <w:rsid w:val="007236A3"/>
    <w:rsid w:val="007237D1"/>
    <w:rsid w:val="007237E7"/>
    <w:rsid w:val="00723856"/>
    <w:rsid w:val="0072385B"/>
    <w:rsid w:val="007238FF"/>
    <w:rsid w:val="0072396A"/>
    <w:rsid w:val="00723A60"/>
    <w:rsid w:val="00723AD9"/>
    <w:rsid w:val="00723ADA"/>
    <w:rsid w:val="00723B48"/>
    <w:rsid w:val="00723B60"/>
    <w:rsid w:val="00723B82"/>
    <w:rsid w:val="00723B8A"/>
    <w:rsid w:val="00723B93"/>
    <w:rsid w:val="00723BE7"/>
    <w:rsid w:val="00723C03"/>
    <w:rsid w:val="00723CDF"/>
    <w:rsid w:val="00723E7F"/>
    <w:rsid w:val="00723F9A"/>
    <w:rsid w:val="0072406D"/>
    <w:rsid w:val="00724094"/>
    <w:rsid w:val="00724102"/>
    <w:rsid w:val="00724178"/>
    <w:rsid w:val="0072417D"/>
    <w:rsid w:val="007241AE"/>
    <w:rsid w:val="00724202"/>
    <w:rsid w:val="0072422F"/>
    <w:rsid w:val="007242E5"/>
    <w:rsid w:val="00724432"/>
    <w:rsid w:val="00724450"/>
    <w:rsid w:val="0072447E"/>
    <w:rsid w:val="007245FD"/>
    <w:rsid w:val="0072488A"/>
    <w:rsid w:val="00724991"/>
    <w:rsid w:val="007249D8"/>
    <w:rsid w:val="00724A1B"/>
    <w:rsid w:val="00724A64"/>
    <w:rsid w:val="00724AED"/>
    <w:rsid w:val="00724B25"/>
    <w:rsid w:val="00724B5A"/>
    <w:rsid w:val="00724B9C"/>
    <w:rsid w:val="00724BD2"/>
    <w:rsid w:val="00724C29"/>
    <w:rsid w:val="00724C90"/>
    <w:rsid w:val="00724CDC"/>
    <w:rsid w:val="00724E65"/>
    <w:rsid w:val="00724E8A"/>
    <w:rsid w:val="00724ECD"/>
    <w:rsid w:val="00724F76"/>
    <w:rsid w:val="00724FB9"/>
    <w:rsid w:val="0072505B"/>
    <w:rsid w:val="007250C0"/>
    <w:rsid w:val="007250C6"/>
    <w:rsid w:val="007250E1"/>
    <w:rsid w:val="00725113"/>
    <w:rsid w:val="007251C3"/>
    <w:rsid w:val="007251CA"/>
    <w:rsid w:val="00725423"/>
    <w:rsid w:val="007254D7"/>
    <w:rsid w:val="0072554F"/>
    <w:rsid w:val="007256B8"/>
    <w:rsid w:val="007256E2"/>
    <w:rsid w:val="00725793"/>
    <w:rsid w:val="007257E9"/>
    <w:rsid w:val="00725802"/>
    <w:rsid w:val="007258A6"/>
    <w:rsid w:val="00725981"/>
    <w:rsid w:val="00725AA4"/>
    <w:rsid w:val="00725B8E"/>
    <w:rsid w:val="00725C46"/>
    <w:rsid w:val="00725CDB"/>
    <w:rsid w:val="00725D23"/>
    <w:rsid w:val="00725D3B"/>
    <w:rsid w:val="00725D53"/>
    <w:rsid w:val="00725E66"/>
    <w:rsid w:val="00725E86"/>
    <w:rsid w:val="00725E9E"/>
    <w:rsid w:val="00725EFC"/>
    <w:rsid w:val="00725F23"/>
    <w:rsid w:val="00725FFD"/>
    <w:rsid w:val="0072606B"/>
    <w:rsid w:val="00726140"/>
    <w:rsid w:val="00726255"/>
    <w:rsid w:val="007262F2"/>
    <w:rsid w:val="007263FB"/>
    <w:rsid w:val="00726501"/>
    <w:rsid w:val="00726686"/>
    <w:rsid w:val="007267C2"/>
    <w:rsid w:val="0072684E"/>
    <w:rsid w:val="00726929"/>
    <w:rsid w:val="00726AE9"/>
    <w:rsid w:val="00726AEE"/>
    <w:rsid w:val="00726B1F"/>
    <w:rsid w:val="00726B5E"/>
    <w:rsid w:val="00726BA2"/>
    <w:rsid w:val="00726BCD"/>
    <w:rsid w:val="00726C25"/>
    <w:rsid w:val="00726D0B"/>
    <w:rsid w:val="00726DA4"/>
    <w:rsid w:val="00726DBD"/>
    <w:rsid w:val="00726DE3"/>
    <w:rsid w:val="00726FD2"/>
    <w:rsid w:val="00726FED"/>
    <w:rsid w:val="0072706A"/>
    <w:rsid w:val="007270F1"/>
    <w:rsid w:val="007272C6"/>
    <w:rsid w:val="00727347"/>
    <w:rsid w:val="0072753B"/>
    <w:rsid w:val="007275A8"/>
    <w:rsid w:val="007275ED"/>
    <w:rsid w:val="00727770"/>
    <w:rsid w:val="007277B1"/>
    <w:rsid w:val="0072788D"/>
    <w:rsid w:val="00727891"/>
    <w:rsid w:val="0072795A"/>
    <w:rsid w:val="0072798E"/>
    <w:rsid w:val="00727AA9"/>
    <w:rsid w:val="00727ACB"/>
    <w:rsid w:val="00727B01"/>
    <w:rsid w:val="00727C26"/>
    <w:rsid w:val="00727C93"/>
    <w:rsid w:val="00727CDD"/>
    <w:rsid w:val="00727CE8"/>
    <w:rsid w:val="00727DBE"/>
    <w:rsid w:val="00727E00"/>
    <w:rsid w:val="00727F10"/>
    <w:rsid w:val="00727F52"/>
    <w:rsid w:val="00727FDC"/>
    <w:rsid w:val="00727FE7"/>
    <w:rsid w:val="0073007A"/>
    <w:rsid w:val="007300CC"/>
    <w:rsid w:val="00730101"/>
    <w:rsid w:val="007301FD"/>
    <w:rsid w:val="007302C1"/>
    <w:rsid w:val="00730348"/>
    <w:rsid w:val="007303A4"/>
    <w:rsid w:val="007303C8"/>
    <w:rsid w:val="007303D0"/>
    <w:rsid w:val="00730472"/>
    <w:rsid w:val="00730499"/>
    <w:rsid w:val="007304B9"/>
    <w:rsid w:val="007304FD"/>
    <w:rsid w:val="00730553"/>
    <w:rsid w:val="00730587"/>
    <w:rsid w:val="007305CD"/>
    <w:rsid w:val="007305F5"/>
    <w:rsid w:val="007306F4"/>
    <w:rsid w:val="0073087E"/>
    <w:rsid w:val="00730920"/>
    <w:rsid w:val="0073092F"/>
    <w:rsid w:val="007309D7"/>
    <w:rsid w:val="00730A92"/>
    <w:rsid w:val="00730B6A"/>
    <w:rsid w:val="00730B94"/>
    <w:rsid w:val="00730BBE"/>
    <w:rsid w:val="00730BED"/>
    <w:rsid w:val="00730C4B"/>
    <w:rsid w:val="00730D0B"/>
    <w:rsid w:val="00730D11"/>
    <w:rsid w:val="00730D3A"/>
    <w:rsid w:val="00730D5A"/>
    <w:rsid w:val="00730E0A"/>
    <w:rsid w:val="00730E7D"/>
    <w:rsid w:val="00730F0F"/>
    <w:rsid w:val="00730F1D"/>
    <w:rsid w:val="00730F21"/>
    <w:rsid w:val="00730FD2"/>
    <w:rsid w:val="007310D4"/>
    <w:rsid w:val="007310EB"/>
    <w:rsid w:val="007311EF"/>
    <w:rsid w:val="007311F7"/>
    <w:rsid w:val="00731295"/>
    <w:rsid w:val="00731450"/>
    <w:rsid w:val="0073145B"/>
    <w:rsid w:val="007314E6"/>
    <w:rsid w:val="00731512"/>
    <w:rsid w:val="00731799"/>
    <w:rsid w:val="007318B6"/>
    <w:rsid w:val="00731932"/>
    <w:rsid w:val="007319A5"/>
    <w:rsid w:val="00731A4F"/>
    <w:rsid w:val="00731A59"/>
    <w:rsid w:val="00731E5C"/>
    <w:rsid w:val="00731EC5"/>
    <w:rsid w:val="00731F40"/>
    <w:rsid w:val="00731F90"/>
    <w:rsid w:val="00731F93"/>
    <w:rsid w:val="007320B9"/>
    <w:rsid w:val="0073210F"/>
    <w:rsid w:val="0073218D"/>
    <w:rsid w:val="0073224E"/>
    <w:rsid w:val="00732346"/>
    <w:rsid w:val="00732348"/>
    <w:rsid w:val="00732449"/>
    <w:rsid w:val="00732509"/>
    <w:rsid w:val="00732813"/>
    <w:rsid w:val="00732827"/>
    <w:rsid w:val="00732857"/>
    <w:rsid w:val="00732879"/>
    <w:rsid w:val="007328A9"/>
    <w:rsid w:val="00732930"/>
    <w:rsid w:val="007329E2"/>
    <w:rsid w:val="00732B32"/>
    <w:rsid w:val="00732B6F"/>
    <w:rsid w:val="00732BCF"/>
    <w:rsid w:val="00732C22"/>
    <w:rsid w:val="00732C36"/>
    <w:rsid w:val="00732D00"/>
    <w:rsid w:val="00732D3B"/>
    <w:rsid w:val="00732D5F"/>
    <w:rsid w:val="00732E3A"/>
    <w:rsid w:val="00732FBD"/>
    <w:rsid w:val="00733047"/>
    <w:rsid w:val="007331AD"/>
    <w:rsid w:val="007331FE"/>
    <w:rsid w:val="0073320D"/>
    <w:rsid w:val="0073329D"/>
    <w:rsid w:val="007332D5"/>
    <w:rsid w:val="007332F9"/>
    <w:rsid w:val="0073339C"/>
    <w:rsid w:val="007333B6"/>
    <w:rsid w:val="00733402"/>
    <w:rsid w:val="00733444"/>
    <w:rsid w:val="007334CC"/>
    <w:rsid w:val="007335A8"/>
    <w:rsid w:val="007335AA"/>
    <w:rsid w:val="007336EC"/>
    <w:rsid w:val="007337A9"/>
    <w:rsid w:val="007337D7"/>
    <w:rsid w:val="007337DB"/>
    <w:rsid w:val="007338A5"/>
    <w:rsid w:val="00733972"/>
    <w:rsid w:val="00733A40"/>
    <w:rsid w:val="00733A7C"/>
    <w:rsid w:val="00733AAF"/>
    <w:rsid w:val="00733AB8"/>
    <w:rsid w:val="00733AC3"/>
    <w:rsid w:val="00733AF6"/>
    <w:rsid w:val="00733B60"/>
    <w:rsid w:val="00733C43"/>
    <w:rsid w:val="00733D31"/>
    <w:rsid w:val="00733DE3"/>
    <w:rsid w:val="00733E49"/>
    <w:rsid w:val="00733F43"/>
    <w:rsid w:val="007341F5"/>
    <w:rsid w:val="00734278"/>
    <w:rsid w:val="0073449D"/>
    <w:rsid w:val="007344EA"/>
    <w:rsid w:val="0073455C"/>
    <w:rsid w:val="007345CA"/>
    <w:rsid w:val="007345FC"/>
    <w:rsid w:val="0073462C"/>
    <w:rsid w:val="00734696"/>
    <w:rsid w:val="007346BC"/>
    <w:rsid w:val="007346D8"/>
    <w:rsid w:val="007347E3"/>
    <w:rsid w:val="0073480D"/>
    <w:rsid w:val="007349C3"/>
    <w:rsid w:val="00734A83"/>
    <w:rsid w:val="00734AF6"/>
    <w:rsid w:val="00734AFE"/>
    <w:rsid w:val="00734B50"/>
    <w:rsid w:val="00734B8D"/>
    <w:rsid w:val="00734CD0"/>
    <w:rsid w:val="00734D6B"/>
    <w:rsid w:val="00734D7F"/>
    <w:rsid w:val="00734D90"/>
    <w:rsid w:val="00734E3F"/>
    <w:rsid w:val="00734FD4"/>
    <w:rsid w:val="007350CA"/>
    <w:rsid w:val="007350E0"/>
    <w:rsid w:val="007350F3"/>
    <w:rsid w:val="00735134"/>
    <w:rsid w:val="007351FF"/>
    <w:rsid w:val="00735252"/>
    <w:rsid w:val="0073527A"/>
    <w:rsid w:val="007352E6"/>
    <w:rsid w:val="0073538C"/>
    <w:rsid w:val="00735429"/>
    <w:rsid w:val="00735447"/>
    <w:rsid w:val="00735450"/>
    <w:rsid w:val="00735485"/>
    <w:rsid w:val="007354F8"/>
    <w:rsid w:val="00735565"/>
    <w:rsid w:val="0073557E"/>
    <w:rsid w:val="00735589"/>
    <w:rsid w:val="00735595"/>
    <w:rsid w:val="007355A8"/>
    <w:rsid w:val="007355DD"/>
    <w:rsid w:val="0073563C"/>
    <w:rsid w:val="0073569C"/>
    <w:rsid w:val="007356D3"/>
    <w:rsid w:val="007357AD"/>
    <w:rsid w:val="007357BF"/>
    <w:rsid w:val="00735810"/>
    <w:rsid w:val="0073595A"/>
    <w:rsid w:val="007359B5"/>
    <w:rsid w:val="00735AA7"/>
    <w:rsid w:val="00735ABA"/>
    <w:rsid w:val="00735AF7"/>
    <w:rsid w:val="00735B33"/>
    <w:rsid w:val="00735B58"/>
    <w:rsid w:val="00735C4F"/>
    <w:rsid w:val="00735C5A"/>
    <w:rsid w:val="00735D12"/>
    <w:rsid w:val="00735E1F"/>
    <w:rsid w:val="00735E4F"/>
    <w:rsid w:val="00735E67"/>
    <w:rsid w:val="00735E7B"/>
    <w:rsid w:val="00735F4D"/>
    <w:rsid w:val="00735F8E"/>
    <w:rsid w:val="00735FDE"/>
    <w:rsid w:val="00735FF9"/>
    <w:rsid w:val="007360AF"/>
    <w:rsid w:val="00736132"/>
    <w:rsid w:val="00736137"/>
    <w:rsid w:val="007361E6"/>
    <w:rsid w:val="0073624F"/>
    <w:rsid w:val="007362BA"/>
    <w:rsid w:val="00736338"/>
    <w:rsid w:val="00736360"/>
    <w:rsid w:val="00736368"/>
    <w:rsid w:val="00736382"/>
    <w:rsid w:val="00736499"/>
    <w:rsid w:val="007364DA"/>
    <w:rsid w:val="007365DB"/>
    <w:rsid w:val="007365DC"/>
    <w:rsid w:val="007365F0"/>
    <w:rsid w:val="0073665C"/>
    <w:rsid w:val="00736662"/>
    <w:rsid w:val="00736690"/>
    <w:rsid w:val="007366C0"/>
    <w:rsid w:val="00736812"/>
    <w:rsid w:val="0073683C"/>
    <w:rsid w:val="00736948"/>
    <w:rsid w:val="00736978"/>
    <w:rsid w:val="007369B0"/>
    <w:rsid w:val="007369B9"/>
    <w:rsid w:val="007369E4"/>
    <w:rsid w:val="007369F1"/>
    <w:rsid w:val="00736A7D"/>
    <w:rsid w:val="00736A9D"/>
    <w:rsid w:val="00736AD7"/>
    <w:rsid w:val="00736AE2"/>
    <w:rsid w:val="00736AED"/>
    <w:rsid w:val="00736B04"/>
    <w:rsid w:val="00736C72"/>
    <w:rsid w:val="00736D42"/>
    <w:rsid w:val="00736D54"/>
    <w:rsid w:val="00736DA0"/>
    <w:rsid w:val="00736DEE"/>
    <w:rsid w:val="00736F6D"/>
    <w:rsid w:val="00736F96"/>
    <w:rsid w:val="0073708D"/>
    <w:rsid w:val="00737175"/>
    <w:rsid w:val="007371AE"/>
    <w:rsid w:val="0073720C"/>
    <w:rsid w:val="0073746D"/>
    <w:rsid w:val="007374F1"/>
    <w:rsid w:val="00737626"/>
    <w:rsid w:val="00737627"/>
    <w:rsid w:val="00737680"/>
    <w:rsid w:val="0073769E"/>
    <w:rsid w:val="007376DF"/>
    <w:rsid w:val="00737705"/>
    <w:rsid w:val="00737779"/>
    <w:rsid w:val="00737794"/>
    <w:rsid w:val="007377AA"/>
    <w:rsid w:val="007377CF"/>
    <w:rsid w:val="00737975"/>
    <w:rsid w:val="007379DA"/>
    <w:rsid w:val="00737A09"/>
    <w:rsid w:val="00737A85"/>
    <w:rsid w:val="00737ABD"/>
    <w:rsid w:val="00737AEB"/>
    <w:rsid w:val="00737B41"/>
    <w:rsid w:val="00737B48"/>
    <w:rsid w:val="00737B5F"/>
    <w:rsid w:val="00737E1C"/>
    <w:rsid w:val="00737EB4"/>
    <w:rsid w:val="00737F27"/>
    <w:rsid w:val="00737F91"/>
    <w:rsid w:val="00740050"/>
    <w:rsid w:val="0074008A"/>
    <w:rsid w:val="007400FA"/>
    <w:rsid w:val="00740163"/>
    <w:rsid w:val="007401EE"/>
    <w:rsid w:val="00740258"/>
    <w:rsid w:val="00740304"/>
    <w:rsid w:val="00740390"/>
    <w:rsid w:val="0074039F"/>
    <w:rsid w:val="007403C9"/>
    <w:rsid w:val="00740465"/>
    <w:rsid w:val="00740482"/>
    <w:rsid w:val="0074049E"/>
    <w:rsid w:val="007404F2"/>
    <w:rsid w:val="007405BE"/>
    <w:rsid w:val="00740602"/>
    <w:rsid w:val="007407D4"/>
    <w:rsid w:val="007408F5"/>
    <w:rsid w:val="007409CF"/>
    <w:rsid w:val="007409D9"/>
    <w:rsid w:val="00740A31"/>
    <w:rsid w:val="00740A73"/>
    <w:rsid w:val="00740AE6"/>
    <w:rsid w:val="00740CF6"/>
    <w:rsid w:val="00740D95"/>
    <w:rsid w:val="00740DF9"/>
    <w:rsid w:val="00740E45"/>
    <w:rsid w:val="00740E95"/>
    <w:rsid w:val="00740EAC"/>
    <w:rsid w:val="00740EF9"/>
    <w:rsid w:val="00740F73"/>
    <w:rsid w:val="0074100C"/>
    <w:rsid w:val="0074101A"/>
    <w:rsid w:val="00741021"/>
    <w:rsid w:val="00741098"/>
    <w:rsid w:val="0074116A"/>
    <w:rsid w:val="00741267"/>
    <w:rsid w:val="00741296"/>
    <w:rsid w:val="007412B2"/>
    <w:rsid w:val="007412CE"/>
    <w:rsid w:val="007413AD"/>
    <w:rsid w:val="00741602"/>
    <w:rsid w:val="00741691"/>
    <w:rsid w:val="007416B8"/>
    <w:rsid w:val="007417B6"/>
    <w:rsid w:val="00741870"/>
    <w:rsid w:val="007418E7"/>
    <w:rsid w:val="00741A5D"/>
    <w:rsid w:val="00741AF3"/>
    <w:rsid w:val="00741B08"/>
    <w:rsid w:val="00741B8F"/>
    <w:rsid w:val="00741BCC"/>
    <w:rsid w:val="00741BD0"/>
    <w:rsid w:val="00741CF7"/>
    <w:rsid w:val="00741DF2"/>
    <w:rsid w:val="00741E3D"/>
    <w:rsid w:val="00741E88"/>
    <w:rsid w:val="00741F74"/>
    <w:rsid w:val="00741FE6"/>
    <w:rsid w:val="00742015"/>
    <w:rsid w:val="00742019"/>
    <w:rsid w:val="00742066"/>
    <w:rsid w:val="00742083"/>
    <w:rsid w:val="00742112"/>
    <w:rsid w:val="0074211F"/>
    <w:rsid w:val="00742131"/>
    <w:rsid w:val="007421BF"/>
    <w:rsid w:val="00742211"/>
    <w:rsid w:val="00742333"/>
    <w:rsid w:val="00742351"/>
    <w:rsid w:val="00742362"/>
    <w:rsid w:val="007423A0"/>
    <w:rsid w:val="007423D6"/>
    <w:rsid w:val="007424D1"/>
    <w:rsid w:val="0074250E"/>
    <w:rsid w:val="00742517"/>
    <w:rsid w:val="00742538"/>
    <w:rsid w:val="0074256A"/>
    <w:rsid w:val="00742585"/>
    <w:rsid w:val="0074270F"/>
    <w:rsid w:val="00742813"/>
    <w:rsid w:val="00742842"/>
    <w:rsid w:val="00742951"/>
    <w:rsid w:val="00742995"/>
    <w:rsid w:val="00742ACA"/>
    <w:rsid w:val="00742B7E"/>
    <w:rsid w:val="00742B9B"/>
    <w:rsid w:val="00742BC4"/>
    <w:rsid w:val="00742C39"/>
    <w:rsid w:val="00742D1B"/>
    <w:rsid w:val="00742D20"/>
    <w:rsid w:val="00742D7B"/>
    <w:rsid w:val="00742DCB"/>
    <w:rsid w:val="00742DF9"/>
    <w:rsid w:val="00742E02"/>
    <w:rsid w:val="00742E39"/>
    <w:rsid w:val="00742E5A"/>
    <w:rsid w:val="00742EA1"/>
    <w:rsid w:val="00742FA1"/>
    <w:rsid w:val="0074310E"/>
    <w:rsid w:val="0074311D"/>
    <w:rsid w:val="007431AC"/>
    <w:rsid w:val="007431F3"/>
    <w:rsid w:val="0074325F"/>
    <w:rsid w:val="00743380"/>
    <w:rsid w:val="0074345D"/>
    <w:rsid w:val="00743487"/>
    <w:rsid w:val="007434DA"/>
    <w:rsid w:val="00743527"/>
    <w:rsid w:val="007435AD"/>
    <w:rsid w:val="00743603"/>
    <w:rsid w:val="00743612"/>
    <w:rsid w:val="00743661"/>
    <w:rsid w:val="00743703"/>
    <w:rsid w:val="00743712"/>
    <w:rsid w:val="0074376A"/>
    <w:rsid w:val="007438FE"/>
    <w:rsid w:val="00743993"/>
    <w:rsid w:val="007439BB"/>
    <w:rsid w:val="00743A10"/>
    <w:rsid w:val="00743A2D"/>
    <w:rsid w:val="00743A47"/>
    <w:rsid w:val="00743A49"/>
    <w:rsid w:val="00743C9E"/>
    <w:rsid w:val="00743CAC"/>
    <w:rsid w:val="00743EA6"/>
    <w:rsid w:val="00743ED8"/>
    <w:rsid w:val="00743FAA"/>
    <w:rsid w:val="0074412F"/>
    <w:rsid w:val="0074414B"/>
    <w:rsid w:val="007441F3"/>
    <w:rsid w:val="00744223"/>
    <w:rsid w:val="00744271"/>
    <w:rsid w:val="00744288"/>
    <w:rsid w:val="007442D2"/>
    <w:rsid w:val="007442ED"/>
    <w:rsid w:val="00744304"/>
    <w:rsid w:val="007443DE"/>
    <w:rsid w:val="007443F8"/>
    <w:rsid w:val="00744413"/>
    <w:rsid w:val="00744484"/>
    <w:rsid w:val="0074448C"/>
    <w:rsid w:val="007444BA"/>
    <w:rsid w:val="007444E3"/>
    <w:rsid w:val="0074450E"/>
    <w:rsid w:val="0074465B"/>
    <w:rsid w:val="007446CE"/>
    <w:rsid w:val="0074484C"/>
    <w:rsid w:val="00744900"/>
    <w:rsid w:val="00744A2F"/>
    <w:rsid w:val="00744AC6"/>
    <w:rsid w:val="00744B54"/>
    <w:rsid w:val="00744BC4"/>
    <w:rsid w:val="00744BF4"/>
    <w:rsid w:val="00744CA0"/>
    <w:rsid w:val="00744E64"/>
    <w:rsid w:val="00744F08"/>
    <w:rsid w:val="00744F8C"/>
    <w:rsid w:val="00744FD0"/>
    <w:rsid w:val="00744FE0"/>
    <w:rsid w:val="0074500A"/>
    <w:rsid w:val="00745095"/>
    <w:rsid w:val="007450C0"/>
    <w:rsid w:val="007450E7"/>
    <w:rsid w:val="00745275"/>
    <w:rsid w:val="007452D1"/>
    <w:rsid w:val="007453FC"/>
    <w:rsid w:val="0074549E"/>
    <w:rsid w:val="007454A1"/>
    <w:rsid w:val="00745523"/>
    <w:rsid w:val="00745548"/>
    <w:rsid w:val="00745627"/>
    <w:rsid w:val="0074572F"/>
    <w:rsid w:val="00745876"/>
    <w:rsid w:val="007458FC"/>
    <w:rsid w:val="0074595F"/>
    <w:rsid w:val="00745968"/>
    <w:rsid w:val="00745B23"/>
    <w:rsid w:val="00745CA8"/>
    <w:rsid w:val="00745D19"/>
    <w:rsid w:val="00745E82"/>
    <w:rsid w:val="00745ECD"/>
    <w:rsid w:val="00745F4B"/>
    <w:rsid w:val="00745F52"/>
    <w:rsid w:val="007460A2"/>
    <w:rsid w:val="007460C2"/>
    <w:rsid w:val="007460D3"/>
    <w:rsid w:val="007461AD"/>
    <w:rsid w:val="007461D6"/>
    <w:rsid w:val="00746284"/>
    <w:rsid w:val="0074629A"/>
    <w:rsid w:val="007462F9"/>
    <w:rsid w:val="0074668A"/>
    <w:rsid w:val="00746704"/>
    <w:rsid w:val="0074678B"/>
    <w:rsid w:val="00746884"/>
    <w:rsid w:val="00746918"/>
    <w:rsid w:val="007469A0"/>
    <w:rsid w:val="007469A9"/>
    <w:rsid w:val="007469FD"/>
    <w:rsid w:val="00746B0C"/>
    <w:rsid w:val="00746C6E"/>
    <w:rsid w:val="00746D00"/>
    <w:rsid w:val="00746D99"/>
    <w:rsid w:val="00746E41"/>
    <w:rsid w:val="00746EBD"/>
    <w:rsid w:val="00746ED4"/>
    <w:rsid w:val="00746EE5"/>
    <w:rsid w:val="00746F94"/>
    <w:rsid w:val="00747068"/>
    <w:rsid w:val="00747091"/>
    <w:rsid w:val="007470A5"/>
    <w:rsid w:val="007470F4"/>
    <w:rsid w:val="007471B0"/>
    <w:rsid w:val="007472C5"/>
    <w:rsid w:val="007473BD"/>
    <w:rsid w:val="007474AC"/>
    <w:rsid w:val="0074754A"/>
    <w:rsid w:val="0074770E"/>
    <w:rsid w:val="0074793B"/>
    <w:rsid w:val="0074796A"/>
    <w:rsid w:val="00747AC7"/>
    <w:rsid w:val="00747B18"/>
    <w:rsid w:val="00747B7D"/>
    <w:rsid w:val="00747BE5"/>
    <w:rsid w:val="00747C0C"/>
    <w:rsid w:val="00747C4A"/>
    <w:rsid w:val="00747D55"/>
    <w:rsid w:val="00747DFD"/>
    <w:rsid w:val="00747E3B"/>
    <w:rsid w:val="00747E57"/>
    <w:rsid w:val="00747EC8"/>
    <w:rsid w:val="00747F24"/>
    <w:rsid w:val="00747FC5"/>
    <w:rsid w:val="00750048"/>
    <w:rsid w:val="007500A0"/>
    <w:rsid w:val="007500CB"/>
    <w:rsid w:val="0075012C"/>
    <w:rsid w:val="00750286"/>
    <w:rsid w:val="00750287"/>
    <w:rsid w:val="00750300"/>
    <w:rsid w:val="00750385"/>
    <w:rsid w:val="007503EC"/>
    <w:rsid w:val="00750497"/>
    <w:rsid w:val="007505B3"/>
    <w:rsid w:val="00750601"/>
    <w:rsid w:val="00750639"/>
    <w:rsid w:val="007506B9"/>
    <w:rsid w:val="007506F7"/>
    <w:rsid w:val="00750725"/>
    <w:rsid w:val="00750732"/>
    <w:rsid w:val="0075088B"/>
    <w:rsid w:val="00750928"/>
    <w:rsid w:val="00750932"/>
    <w:rsid w:val="00750976"/>
    <w:rsid w:val="007509C3"/>
    <w:rsid w:val="00750B6E"/>
    <w:rsid w:val="00750C3A"/>
    <w:rsid w:val="00750C6D"/>
    <w:rsid w:val="00750CAB"/>
    <w:rsid w:val="00750CF7"/>
    <w:rsid w:val="00750D8A"/>
    <w:rsid w:val="00750DB2"/>
    <w:rsid w:val="00750F2E"/>
    <w:rsid w:val="00750F42"/>
    <w:rsid w:val="00750F8A"/>
    <w:rsid w:val="00750FDF"/>
    <w:rsid w:val="00751043"/>
    <w:rsid w:val="0075121F"/>
    <w:rsid w:val="0075124E"/>
    <w:rsid w:val="0075128C"/>
    <w:rsid w:val="007512C1"/>
    <w:rsid w:val="007512C2"/>
    <w:rsid w:val="007512D9"/>
    <w:rsid w:val="00751315"/>
    <w:rsid w:val="0075141B"/>
    <w:rsid w:val="0075145A"/>
    <w:rsid w:val="00751509"/>
    <w:rsid w:val="00751562"/>
    <w:rsid w:val="007515F2"/>
    <w:rsid w:val="00751640"/>
    <w:rsid w:val="007516C9"/>
    <w:rsid w:val="007516FE"/>
    <w:rsid w:val="00751818"/>
    <w:rsid w:val="0075199C"/>
    <w:rsid w:val="0075199D"/>
    <w:rsid w:val="00751AC4"/>
    <w:rsid w:val="00751B72"/>
    <w:rsid w:val="00751C56"/>
    <w:rsid w:val="00751CDC"/>
    <w:rsid w:val="00751D2D"/>
    <w:rsid w:val="00751E26"/>
    <w:rsid w:val="00751F2D"/>
    <w:rsid w:val="00751F53"/>
    <w:rsid w:val="00751F72"/>
    <w:rsid w:val="0075206D"/>
    <w:rsid w:val="007520CD"/>
    <w:rsid w:val="007520DC"/>
    <w:rsid w:val="007521A4"/>
    <w:rsid w:val="007522E2"/>
    <w:rsid w:val="0075247B"/>
    <w:rsid w:val="007524E1"/>
    <w:rsid w:val="0075267D"/>
    <w:rsid w:val="00752686"/>
    <w:rsid w:val="00752706"/>
    <w:rsid w:val="0075285F"/>
    <w:rsid w:val="007528D3"/>
    <w:rsid w:val="00752944"/>
    <w:rsid w:val="00752AA2"/>
    <w:rsid w:val="00752BC3"/>
    <w:rsid w:val="00752C03"/>
    <w:rsid w:val="00752C62"/>
    <w:rsid w:val="00752C74"/>
    <w:rsid w:val="00752C76"/>
    <w:rsid w:val="00752CDE"/>
    <w:rsid w:val="00752CFF"/>
    <w:rsid w:val="00752D11"/>
    <w:rsid w:val="00752D59"/>
    <w:rsid w:val="00752DBC"/>
    <w:rsid w:val="00752E53"/>
    <w:rsid w:val="00752EFC"/>
    <w:rsid w:val="00752FEE"/>
    <w:rsid w:val="0075301E"/>
    <w:rsid w:val="00753075"/>
    <w:rsid w:val="007530D6"/>
    <w:rsid w:val="007530EE"/>
    <w:rsid w:val="00753192"/>
    <w:rsid w:val="0075321A"/>
    <w:rsid w:val="0075323D"/>
    <w:rsid w:val="00753368"/>
    <w:rsid w:val="007533B4"/>
    <w:rsid w:val="007535AF"/>
    <w:rsid w:val="0075371B"/>
    <w:rsid w:val="00753745"/>
    <w:rsid w:val="0075376A"/>
    <w:rsid w:val="00753818"/>
    <w:rsid w:val="007538A1"/>
    <w:rsid w:val="00753A1B"/>
    <w:rsid w:val="00753A47"/>
    <w:rsid w:val="00753ABD"/>
    <w:rsid w:val="00753AFD"/>
    <w:rsid w:val="00753B37"/>
    <w:rsid w:val="00753B38"/>
    <w:rsid w:val="00753B3A"/>
    <w:rsid w:val="00753B40"/>
    <w:rsid w:val="00753C0A"/>
    <w:rsid w:val="00753CC6"/>
    <w:rsid w:val="00753D00"/>
    <w:rsid w:val="00753D3F"/>
    <w:rsid w:val="00753D93"/>
    <w:rsid w:val="00753DBB"/>
    <w:rsid w:val="00753E1B"/>
    <w:rsid w:val="00753E7C"/>
    <w:rsid w:val="00753F5C"/>
    <w:rsid w:val="00753F8A"/>
    <w:rsid w:val="00753FAD"/>
    <w:rsid w:val="00754007"/>
    <w:rsid w:val="007540A4"/>
    <w:rsid w:val="00754167"/>
    <w:rsid w:val="007541DE"/>
    <w:rsid w:val="007541E8"/>
    <w:rsid w:val="00754206"/>
    <w:rsid w:val="00754285"/>
    <w:rsid w:val="007542F3"/>
    <w:rsid w:val="0075436E"/>
    <w:rsid w:val="00754383"/>
    <w:rsid w:val="007543D2"/>
    <w:rsid w:val="007543F8"/>
    <w:rsid w:val="0075457D"/>
    <w:rsid w:val="007545CF"/>
    <w:rsid w:val="007545D7"/>
    <w:rsid w:val="007546E2"/>
    <w:rsid w:val="007546FC"/>
    <w:rsid w:val="00754760"/>
    <w:rsid w:val="007547EE"/>
    <w:rsid w:val="007548EB"/>
    <w:rsid w:val="007548FD"/>
    <w:rsid w:val="00754907"/>
    <w:rsid w:val="00754997"/>
    <w:rsid w:val="007549A4"/>
    <w:rsid w:val="00754A16"/>
    <w:rsid w:val="00754A56"/>
    <w:rsid w:val="00754ACF"/>
    <w:rsid w:val="00754B23"/>
    <w:rsid w:val="00754B2F"/>
    <w:rsid w:val="00754D23"/>
    <w:rsid w:val="00754DA9"/>
    <w:rsid w:val="00754DED"/>
    <w:rsid w:val="00754F7E"/>
    <w:rsid w:val="00754FB3"/>
    <w:rsid w:val="00755009"/>
    <w:rsid w:val="00755070"/>
    <w:rsid w:val="007550B7"/>
    <w:rsid w:val="00755165"/>
    <w:rsid w:val="00755354"/>
    <w:rsid w:val="0075536C"/>
    <w:rsid w:val="00755426"/>
    <w:rsid w:val="0075544B"/>
    <w:rsid w:val="007554BE"/>
    <w:rsid w:val="007555FC"/>
    <w:rsid w:val="00755640"/>
    <w:rsid w:val="007557F7"/>
    <w:rsid w:val="00755806"/>
    <w:rsid w:val="00755876"/>
    <w:rsid w:val="0075598D"/>
    <w:rsid w:val="007559BC"/>
    <w:rsid w:val="007559CD"/>
    <w:rsid w:val="00755AF9"/>
    <w:rsid w:val="00755B6D"/>
    <w:rsid w:val="00755BB5"/>
    <w:rsid w:val="00755C99"/>
    <w:rsid w:val="00755D1B"/>
    <w:rsid w:val="00755D52"/>
    <w:rsid w:val="00755D72"/>
    <w:rsid w:val="00755D8A"/>
    <w:rsid w:val="00755E32"/>
    <w:rsid w:val="00755E3E"/>
    <w:rsid w:val="00755E67"/>
    <w:rsid w:val="00755EE3"/>
    <w:rsid w:val="00755FAF"/>
    <w:rsid w:val="007561E6"/>
    <w:rsid w:val="00756273"/>
    <w:rsid w:val="007562A8"/>
    <w:rsid w:val="00756353"/>
    <w:rsid w:val="00756496"/>
    <w:rsid w:val="00756566"/>
    <w:rsid w:val="00756813"/>
    <w:rsid w:val="0075691B"/>
    <w:rsid w:val="0075696A"/>
    <w:rsid w:val="007569E0"/>
    <w:rsid w:val="00756B0E"/>
    <w:rsid w:val="00756B1C"/>
    <w:rsid w:val="00756B2C"/>
    <w:rsid w:val="00756C0A"/>
    <w:rsid w:val="00756C66"/>
    <w:rsid w:val="00756CB3"/>
    <w:rsid w:val="00756F3C"/>
    <w:rsid w:val="00756F74"/>
    <w:rsid w:val="00757051"/>
    <w:rsid w:val="00757088"/>
    <w:rsid w:val="007571F5"/>
    <w:rsid w:val="0075734D"/>
    <w:rsid w:val="00757364"/>
    <w:rsid w:val="007573B1"/>
    <w:rsid w:val="00757446"/>
    <w:rsid w:val="0075753B"/>
    <w:rsid w:val="00757590"/>
    <w:rsid w:val="00757667"/>
    <w:rsid w:val="00757737"/>
    <w:rsid w:val="0075775E"/>
    <w:rsid w:val="0075780E"/>
    <w:rsid w:val="00757871"/>
    <w:rsid w:val="007578E3"/>
    <w:rsid w:val="00757933"/>
    <w:rsid w:val="00757AA1"/>
    <w:rsid w:val="00757AA3"/>
    <w:rsid w:val="00757AA7"/>
    <w:rsid w:val="00757AA8"/>
    <w:rsid w:val="00757AD1"/>
    <w:rsid w:val="00757C62"/>
    <w:rsid w:val="00757CD7"/>
    <w:rsid w:val="00757CE0"/>
    <w:rsid w:val="00757E41"/>
    <w:rsid w:val="00757E85"/>
    <w:rsid w:val="00757F0F"/>
    <w:rsid w:val="00757F19"/>
    <w:rsid w:val="00757F1B"/>
    <w:rsid w:val="00757F80"/>
    <w:rsid w:val="00757F97"/>
    <w:rsid w:val="0076002B"/>
    <w:rsid w:val="00760049"/>
    <w:rsid w:val="0076005C"/>
    <w:rsid w:val="007600FA"/>
    <w:rsid w:val="00760183"/>
    <w:rsid w:val="00760279"/>
    <w:rsid w:val="00760310"/>
    <w:rsid w:val="007603A4"/>
    <w:rsid w:val="0076048E"/>
    <w:rsid w:val="007604A5"/>
    <w:rsid w:val="0076050A"/>
    <w:rsid w:val="0076053B"/>
    <w:rsid w:val="007605BD"/>
    <w:rsid w:val="0076062A"/>
    <w:rsid w:val="0076066E"/>
    <w:rsid w:val="00760697"/>
    <w:rsid w:val="0076076E"/>
    <w:rsid w:val="007608D6"/>
    <w:rsid w:val="00760959"/>
    <w:rsid w:val="00760C4B"/>
    <w:rsid w:val="00760C53"/>
    <w:rsid w:val="00760CB6"/>
    <w:rsid w:val="00760CD0"/>
    <w:rsid w:val="00760D43"/>
    <w:rsid w:val="00760DD7"/>
    <w:rsid w:val="00760E3A"/>
    <w:rsid w:val="00760EF3"/>
    <w:rsid w:val="00760F6C"/>
    <w:rsid w:val="00760FB0"/>
    <w:rsid w:val="00761008"/>
    <w:rsid w:val="007611B7"/>
    <w:rsid w:val="00761302"/>
    <w:rsid w:val="0076132B"/>
    <w:rsid w:val="0076133D"/>
    <w:rsid w:val="00761343"/>
    <w:rsid w:val="00761372"/>
    <w:rsid w:val="0076141D"/>
    <w:rsid w:val="00761502"/>
    <w:rsid w:val="0076152A"/>
    <w:rsid w:val="007615A7"/>
    <w:rsid w:val="00761746"/>
    <w:rsid w:val="00761842"/>
    <w:rsid w:val="0076186F"/>
    <w:rsid w:val="00761942"/>
    <w:rsid w:val="00761A65"/>
    <w:rsid w:val="00761ACE"/>
    <w:rsid w:val="00761AEE"/>
    <w:rsid w:val="00761CE6"/>
    <w:rsid w:val="00761E71"/>
    <w:rsid w:val="00761E93"/>
    <w:rsid w:val="00761F36"/>
    <w:rsid w:val="00761F67"/>
    <w:rsid w:val="00761F83"/>
    <w:rsid w:val="00761FD7"/>
    <w:rsid w:val="00762038"/>
    <w:rsid w:val="00762061"/>
    <w:rsid w:val="00762073"/>
    <w:rsid w:val="00762133"/>
    <w:rsid w:val="007621A6"/>
    <w:rsid w:val="007621D6"/>
    <w:rsid w:val="007621FA"/>
    <w:rsid w:val="0076228D"/>
    <w:rsid w:val="0076254F"/>
    <w:rsid w:val="00762698"/>
    <w:rsid w:val="0076271D"/>
    <w:rsid w:val="00762808"/>
    <w:rsid w:val="00762918"/>
    <w:rsid w:val="00762977"/>
    <w:rsid w:val="007629AE"/>
    <w:rsid w:val="007629E1"/>
    <w:rsid w:val="00762A8D"/>
    <w:rsid w:val="00762B4D"/>
    <w:rsid w:val="00762B86"/>
    <w:rsid w:val="00762C1D"/>
    <w:rsid w:val="00762C8B"/>
    <w:rsid w:val="00762CCC"/>
    <w:rsid w:val="00762CF2"/>
    <w:rsid w:val="00762CFA"/>
    <w:rsid w:val="00762DD1"/>
    <w:rsid w:val="00762DFB"/>
    <w:rsid w:val="00762E7A"/>
    <w:rsid w:val="0076300A"/>
    <w:rsid w:val="0076306D"/>
    <w:rsid w:val="007630E8"/>
    <w:rsid w:val="007630F5"/>
    <w:rsid w:val="00763115"/>
    <w:rsid w:val="0076313E"/>
    <w:rsid w:val="007631A5"/>
    <w:rsid w:val="007631A8"/>
    <w:rsid w:val="007631E2"/>
    <w:rsid w:val="00763272"/>
    <w:rsid w:val="00763290"/>
    <w:rsid w:val="007632F0"/>
    <w:rsid w:val="007633E8"/>
    <w:rsid w:val="00763463"/>
    <w:rsid w:val="0076347E"/>
    <w:rsid w:val="00763483"/>
    <w:rsid w:val="007634DE"/>
    <w:rsid w:val="00763652"/>
    <w:rsid w:val="00763699"/>
    <w:rsid w:val="00763703"/>
    <w:rsid w:val="0076378A"/>
    <w:rsid w:val="00763861"/>
    <w:rsid w:val="007638AA"/>
    <w:rsid w:val="007638F7"/>
    <w:rsid w:val="007639B8"/>
    <w:rsid w:val="007639C5"/>
    <w:rsid w:val="00763A94"/>
    <w:rsid w:val="00763AFD"/>
    <w:rsid w:val="00763B23"/>
    <w:rsid w:val="00763BC4"/>
    <w:rsid w:val="00763BD4"/>
    <w:rsid w:val="00763D3C"/>
    <w:rsid w:val="00763D49"/>
    <w:rsid w:val="00763E0B"/>
    <w:rsid w:val="00763E1C"/>
    <w:rsid w:val="00763E50"/>
    <w:rsid w:val="00763FF3"/>
    <w:rsid w:val="007640B5"/>
    <w:rsid w:val="007641C3"/>
    <w:rsid w:val="007643D4"/>
    <w:rsid w:val="00764551"/>
    <w:rsid w:val="007645BB"/>
    <w:rsid w:val="0076464F"/>
    <w:rsid w:val="0076471C"/>
    <w:rsid w:val="0076478D"/>
    <w:rsid w:val="007647CC"/>
    <w:rsid w:val="007648E0"/>
    <w:rsid w:val="00764921"/>
    <w:rsid w:val="00764965"/>
    <w:rsid w:val="00764A5B"/>
    <w:rsid w:val="00764A69"/>
    <w:rsid w:val="00764ACA"/>
    <w:rsid w:val="00764AD5"/>
    <w:rsid w:val="00764C49"/>
    <w:rsid w:val="00764CB7"/>
    <w:rsid w:val="00764CC5"/>
    <w:rsid w:val="00764D21"/>
    <w:rsid w:val="00764D78"/>
    <w:rsid w:val="00764D96"/>
    <w:rsid w:val="00764EC9"/>
    <w:rsid w:val="00765218"/>
    <w:rsid w:val="0076535B"/>
    <w:rsid w:val="007653C6"/>
    <w:rsid w:val="007654BA"/>
    <w:rsid w:val="00765566"/>
    <w:rsid w:val="0076558F"/>
    <w:rsid w:val="00765605"/>
    <w:rsid w:val="0076563C"/>
    <w:rsid w:val="007656B0"/>
    <w:rsid w:val="007657B0"/>
    <w:rsid w:val="007658C6"/>
    <w:rsid w:val="00765945"/>
    <w:rsid w:val="00765965"/>
    <w:rsid w:val="00765983"/>
    <w:rsid w:val="00765A48"/>
    <w:rsid w:val="00765A55"/>
    <w:rsid w:val="00765ABD"/>
    <w:rsid w:val="00765B01"/>
    <w:rsid w:val="00765B27"/>
    <w:rsid w:val="00765B62"/>
    <w:rsid w:val="00765BBD"/>
    <w:rsid w:val="00765C86"/>
    <w:rsid w:val="00765CA4"/>
    <w:rsid w:val="00765DD0"/>
    <w:rsid w:val="00765E66"/>
    <w:rsid w:val="00765EB5"/>
    <w:rsid w:val="00765F32"/>
    <w:rsid w:val="00765F79"/>
    <w:rsid w:val="00765F7A"/>
    <w:rsid w:val="00765FBD"/>
    <w:rsid w:val="00766375"/>
    <w:rsid w:val="007663E9"/>
    <w:rsid w:val="00766481"/>
    <w:rsid w:val="007664AF"/>
    <w:rsid w:val="007664C7"/>
    <w:rsid w:val="0076657D"/>
    <w:rsid w:val="00766687"/>
    <w:rsid w:val="007666A6"/>
    <w:rsid w:val="007667DD"/>
    <w:rsid w:val="007668B9"/>
    <w:rsid w:val="007668F6"/>
    <w:rsid w:val="0076692C"/>
    <w:rsid w:val="00766A64"/>
    <w:rsid w:val="00766A7F"/>
    <w:rsid w:val="00766A8C"/>
    <w:rsid w:val="00766C8E"/>
    <w:rsid w:val="00766CD0"/>
    <w:rsid w:val="00766D22"/>
    <w:rsid w:val="00766E41"/>
    <w:rsid w:val="00766E4C"/>
    <w:rsid w:val="00766E97"/>
    <w:rsid w:val="00766F23"/>
    <w:rsid w:val="00766F4A"/>
    <w:rsid w:val="00766F5F"/>
    <w:rsid w:val="00766F8F"/>
    <w:rsid w:val="00766FD5"/>
    <w:rsid w:val="00767025"/>
    <w:rsid w:val="00767054"/>
    <w:rsid w:val="0076725B"/>
    <w:rsid w:val="00767371"/>
    <w:rsid w:val="007673FA"/>
    <w:rsid w:val="00767470"/>
    <w:rsid w:val="007674A0"/>
    <w:rsid w:val="0076751A"/>
    <w:rsid w:val="0076752A"/>
    <w:rsid w:val="00767635"/>
    <w:rsid w:val="0076767F"/>
    <w:rsid w:val="007676C5"/>
    <w:rsid w:val="007676FC"/>
    <w:rsid w:val="00767741"/>
    <w:rsid w:val="00767751"/>
    <w:rsid w:val="007678A2"/>
    <w:rsid w:val="00767937"/>
    <w:rsid w:val="00767E97"/>
    <w:rsid w:val="00767E9C"/>
    <w:rsid w:val="00770016"/>
    <w:rsid w:val="00770021"/>
    <w:rsid w:val="007700D4"/>
    <w:rsid w:val="00770112"/>
    <w:rsid w:val="00770166"/>
    <w:rsid w:val="00770192"/>
    <w:rsid w:val="007701A5"/>
    <w:rsid w:val="0077030E"/>
    <w:rsid w:val="0077032A"/>
    <w:rsid w:val="007703F5"/>
    <w:rsid w:val="0077041A"/>
    <w:rsid w:val="00770490"/>
    <w:rsid w:val="0077065F"/>
    <w:rsid w:val="007706BE"/>
    <w:rsid w:val="0077076D"/>
    <w:rsid w:val="00770877"/>
    <w:rsid w:val="00770919"/>
    <w:rsid w:val="0077096B"/>
    <w:rsid w:val="00770972"/>
    <w:rsid w:val="007709CF"/>
    <w:rsid w:val="00770AB7"/>
    <w:rsid w:val="00770B41"/>
    <w:rsid w:val="00770B85"/>
    <w:rsid w:val="00770BA1"/>
    <w:rsid w:val="00770BC2"/>
    <w:rsid w:val="00770C1F"/>
    <w:rsid w:val="00770C6A"/>
    <w:rsid w:val="00770C98"/>
    <w:rsid w:val="00770CC3"/>
    <w:rsid w:val="00770D23"/>
    <w:rsid w:val="00770DE1"/>
    <w:rsid w:val="00770E11"/>
    <w:rsid w:val="00770E21"/>
    <w:rsid w:val="00770F1E"/>
    <w:rsid w:val="00771039"/>
    <w:rsid w:val="00771074"/>
    <w:rsid w:val="0077107F"/>
    <w:rsid w:val="0077117D"/>
    <w:rsid w:val="00771180"/>
    <w:rsid w:val="007711D0"/>
    <w:rsid w:val="00771281"/>
    <w:rsid w:val="007712C4"/>
    <w:rsid w:val="007712F8"/>
    <w:rsid w:val="007713D8"/>
    <w:rsid w:val="007713EA"/>
    <w:rsid w:val="007714C5"/>
    <w:rsid w:val="00771504"/>
    <w:rsid w:val="00771567"/>
    <w:rsid w:val="00771573"/>
    <w:rsid w:val="0077163D"/>
    <w:rsid w:val="007716C3"/>
    <w:rsid w:val="00771709"/>
    <w:rsid w:val="00771992"/>
    <w:rsid w:val="007719CE"/>
    <w:rsid w:val="007719E9"/>
    <w:rsid w:val="00771A89"/>
    <w:rsid w:val="00771AE4"/>
    <w:rsid w:val="00771BF8"/>
    <w:rsid w:val="00771C43"/>
    <w:rsid w:val="00771C6B"/>
    <w:rsid w:val="00771D0A"/>
    <w:rsid w:val="00771DB5"/>
    <w:rsid w:val="00771DD2"/>
    <w:rsid w:val="00771DD7"/>
    <w:rsid w:val="00772026"/>
    <w:rsid w:val="0077202F"/>
    <w:rsid w:val="0077214D"/>
    <w:rsid w:val="0077219D"/>
    <w:rsid w:val="007721B3"/>
    <w:rsid w:val="0077230D"/>
    <w:rsid w:val="007723EA"/>
    <w:rsid w:val="007724DF"/>
    <w:rsid w:val="00772521"/>
    <w:rsid w:val="0077262E"/>
    <w:rsid w:val="007727F2"/>
    <w:rsid w:val="00772898"/>
    <w:rsid w:val="007729BC"/>
    <w:rsid w:val="007729C9"/>
    <w:rsid w:val="00772AC1"/>
    <w:rsid w:val="00772BFA"/>
    <w:rsid w:val="00772CAF"/>
    <w:rsid w:val="00772CF5"/>
    <w:rsid w:val="00772D61"/>
    <w:rsid w:val="00772DB9"/>
    <w:rsid w:val="00772E8F"/>
    <w:rsid w:val="00772F0D"/>
    <w:rsid w:val="00772F62"/>
    <w:rsid w:val="00772F7D"/>
    <w:rsid w:val="00772FD0"/>
    <w:rsid w:val="0077308C"/>
    <w:rsid w:val="00773127"/>
    <w:rsid w:val="007731E0"/>
    <w:rsid w:val="00773263"/>
    <w:rsid w:val="0077333B"/>
    <w:rsid w:val="007733AE"/>
    <w:rsid w:val="007733D2"/>
    <w:rsid w:val="007734E5"/>
    <w:rsid w:val="007735A1"/>
    <w:rsid w:val="007736B8"/>
    <w:rsid w:val="0077385E"/>
    <w:rsid w:val="007738B6"/>
    <w:rsid w:val="007738F4"/>
    <w:rsid w:val="00773907"/>
    <w:rsid w:val="00773963"/>
    <w:rsid w:val="00773968"/>
    <w:rsid w:val="00773986"/>
    <w:rsid w:val="007739FA"/>
    <w:rsid w:val="00773BB7"/>
    <w:rsid w:val="00773BC9"/>
    <w:rsid w:val="00773BD9"/>
    <w:rsid w:val="00773C0A"/>
    <w:rsid w:val="00773CBF"/>
    <w:rsid w:val="00773D00"/>
    <w:rsid w:val="00773DDE"/>
    <w:rsid w:val="00773EF2"/>
    <w:rsid w:val="00773F07"/>
    <w:rsid w:val="00773F4B"/>
    <w:rsid w:val="00773F78"/>
    <w:rsid w:val="00773FA7"/>
    <w:rsid w:val="00773FD3"/>
    <w:rsid w:val="0077403D"/>
    <w:rsid w:val="0077404B"/>
    <w:rsid w:val="00774082"/>
    <w:rsid w:val="00774161"/>
    <w:rsid w:val="007741CC"/>
    <w:rsid w:val="00774200"/>
    <w:rsid w:val="00774226"/>
    <w:rsid w:val="007742BD"/>
    <w:rsid w:val="007742FD"/>
    <w:rsid w:val="007742FF"/>
    <w:rsid w:val="00774454"/>
    <w:rsid w:val="00774505"/>
    <w:rsid w:val="0077460D"/>
    <w:rsid w:val="0077466E"/>
    <w:rsid w:val="0077469E"/>
    <w:rsid w:val="00774754"/>
    <w:rsid w:val="007747B7"/>
    <w:rsid w:val="0077489E"/>
    <w:rsid w:val="007748C0"/>
    <w:rsid w:val="007748D0"/>
    <w:rsid w:val="0077494E"/>
    <w:rsid w:val="00774BF2"/>
    <w:rsid w:val="00774C13"/>
    <w:rsid w:val="00774C46"/>
    <w:rsid w:val="00774C51"/>
    <w:rsid w:val="00774C96"/>
    <w:rsid w:val="00774EDC"/>
    <w:rsid w:val="00774F19"/>
    <w:rsid w:val="00774F48"/>
    <w:rsid w:val="00774FD2"/>
    <w:rsid w:val="00774FEA"/>
    <w:rsid w:val="00774FEF"/>
    <w:rsid w:val="0077503B"/>
    <w:rsid w:val="0077521F"/>
    <w:rsid w:val="0077522E"/>
    <w:rsid w:val="00775293"/>
    <w:rsid w:val="00775485"/>
    <w:rsid w:val="007754E4"/>
    <w:rsid w:val="00775752"/>
    <w:rsid w:val="0077589D"/>
    <w:rsid w:val="00775A0D"/>
    <w:rsid w:val="00775AB5"/>
    <w:rsid w:val="00775B11"/>
    <w:rsid w:val="00775B9A"/>
    <w:rsid w:val="00775C21"/>
    <w:rsid w:val="00775C2B"/>
    <w:rsid w:val="00775C79"/>
    <w:rsid w:val="00775C84"/>
    <w:rsid w:val="00775C92"/>
    <w:rsid w:val="00775CE5"/>
    <w:rsid w:val="00775D01"/>
    <w:rsid w:val="00775F0B"/>
    <w:rsid w:val="00775FBC"/>
    <w:rsid w:val="00776009"/>
    <w:rsid w:val="0077606D"/>
    <w:rsid w:val="00776139"/>
    <w:rsid w:val="0077615A"/>
    <w:rsid w:val="00776169"/>
    <w:rsid w:val="007761B0"/>
    <w:rsid w:val="007761B2"/>
    <w:rsid w:val="007761DA"/>
    <w:rsid w:val="007761F6"/>
    <w:rsid w:val="0077625D"/>
    <w:rsid w:val="007762E8"/>
    <w:rsid w:val="007762F4"/>
    <w:rsid w:val="0077643E"/>
    <w:rsid w:val="0077645A"/>
    <w:rsid w:val="00776535"/>
    <w:rsid w:val="00776556"/>
    <w:rsid w:val="007765EA"/>
    <w:rsid w:val="00776602"/>
    <w:rsid w:val="00776698"/>
    <w:rsid w:val="0077671C"/>
    <w:rsid w:val="00776962"/>
    <w:rsid w:val="00776A9D"/>
    <w:rsid w:val="00776AA5"/>
    <w:rsid w:val="00776B94"/>
    <w:rsid w:val="00776C11"/>
    <w:rsid w:val="00776C45"/>
    <w:rsid w:val="00776C6A"/>
    <w:rsid w:val="00776D49"/>
    <w:rsid w:val="00776D8B"/>
    <w:rsid w:val="00776E0D"/>
    <w:rsid w:val="00776E82"/>
    <w:rsid w:val="0077717D"/>
    <w:rsid w:val="007771AA"/>
    <w:rsid w:val="007771AB"/>
    <w:rsid w:val="007771D9"/>
    <w:rsid w:val="007771DC"/>
    <w:rsid w:val="00777254"/>
    <w:rsid w:val="007772F9"/>
    <w:rsid w:val="007773B9"/>
    <w:rsid w:val="007773ED"/>
    <w:rsid w:val="00777476"/>
    <w:rsid w:val="007774BB"/>
    <w:rsid w:val="007775EB"/>
    <w:rsid w:val="007778EF"/>
    <w:rsid w:val="007778F9"/>
    <w:rsid w:val="007779CF"/>
    <w:rsid w:val="00777A1E"/>
    <w:rsid w:val="00777A2B"/>
    <w:rsid w:val="00777CD4"/>
    <w:rsid w:val="00777D07"/>
    <w:rsid w:val="00777D83"/>
    <w:rsid w:val="00777DE7"/>
    <w:rsid w:val="00777E09"/>
    <w:rsid w:val="00777EF7"/>
    <w:rsid w:val="00777F02"/>
    <w:rsid w:val="00777F84"/>
    <w:rsid w:val="00777FA4"/>
    <w:rsid w:val="00780009"/>
    <w:rsid w:val="00780060"/>
    <w:rsid w:val="00780089"/>
    <w:rsid w:val="007800E0"/>
    <w:rsid w:val="00780127"/>
    <w:rsid w:val="00780133"/>
    <w:rsid w:val="00780176"/>
    <w:rsid w:val="00780213"/>
    <w:rsid w:val="00780355"/>
    <w:rsid w:val="00780369"/>
    <w:rsid w:val="0078043A"/>
    <w:rsid w:val="00780584"/>
    <w:rsid w:val="0078066E"/>
    <w:rsid w:val="007807AD"/>
    <w:rsid w:val="00780812"/>
    <w:rsid w:val="00780866"/>
    <w:rsid w:val="00780954"/>
    <w:rsid w:val="00780AA5"/>
    <w:rsid w:val="00780AAA"/>
    <w:rsid w:val="00780C20"/>
    <w:rsid w:val="00780C7C"/>
    <w:rsid w:val="00780CD5"/>
    <w:rsid w:val="00780D32"/>
    <w:rsid w:val="00780D39"/>
    <w:rsid w:val="00780D70"/>
    <w:rsid w:val="00780E45"/>
    <w:rsid w:val="00780E77"/>
    <w:rsid w:val="00780FBC"/>
    <w:rsid w:val="00780FCD"/>
    <w:rsid w:val="007810A3"/>
    <w:rsid w:val="007810DE"/>
    <w:rsid w:val="00781114"/>
    <w:rsid w:val="007811D9"/>
    <w:rsid w:val="0078128F"/>
    <w:rsid w:val="007812B1"/>
    <w:rsid w:val="00781350"/>
    <w:rsid w:val="00781475"/>
    <w:rsid w:val="007814FE"/>
    <w:rsid w:val="007815FC"/>
    <w:rsid w:val="0078162B"/>
    <w:rsid w:val="007816F5"/>
    <w:rsid w:val="00781840"/>
    <w:rsid w:val="007818FE"/>
    <w:rsid w:val="00781904"/>
    <w:rsid w:val="00781A60"/>
    <w:rsid w:val="00781AD9"/>
    <w:rsid w:val="00781BD0"/>
    <w:rsid w:val="00781BFF"/>
    <w:rsid w:val="00781CB6"/>
    <w:rsid w:val="00781D10"/>
    <w:rsid w:val="0078206C"/>
    <w:rsid w:val="007820BA"/>
    <w:rsid w:val="00782143"/>
    <w:rsid w:val="007821BE"/>
    <w:rsid w:val="007821D1"/>
    <w:rsid w:val="00782204"/>
    <w:rsid w:val="00782299"/>
    <w:rsid w:val="007822A3"/>
    <w:rsid w:val="007822CF"/>
    <w:rsid w:val="0078238A"/>
    <w:rsid w:val="00782449"/>
    <w:rsid w:val="007824A3"/>
    <w:rsid w:val="007824CD"/>
    <w:rsid w:val="00782529"/>
    <w:rsid w:val="0078252A"/>
    <w:rsid w:val="00782582"/>
    <w:rsid w:val="00782603"/>
    <w:rsid w:val="007826BF"/>
    <w:rsid w:val="00782751"/>
    <w:rsid w:val="0078275E"/>
    <w:rsid w:val="007827D1"/>
    <w:rsid w:val="00782870"/>
    <w:rsid w:val="00782B69"/>
    <w:rsid w:val="00782BAE"/>
    <w:rsid w:val="00782EFA"/>
    <w:rsid w:val="00782F8C"/>
    <w:rsid w:val="00782FE9"/>
    <w:rsid w:val="00783025"/>
    <w:rsid w:val="007830F4"/>
    <w:rsid w:val="00783123"/>
    <w:rsid w:val="0078319D"/>
    <w:rsid w:val="00783288"/>
    <w:rsid w:val="007832FE"/>
    <w:rsid w:val="00783379"/>
    <w:rsid w:val="007833D3"/>
    <w:rsid w:val="00783486"/>
    <w:rsid w:val="0078348B"/>
    <w:rsid w:val="0078358B"/>
    <w:rsid w:val="007835D4"/>
    <w:rsid w:val="007836D5"/>
    <w:rsid w:val="00783720"/>
    <w:rsid w:val="00783746"/>
    <w:rsid w:val="00783785"/>
    <w:rsid w:val="0078389B"/>
    <w:rsid w:val="007838D8"/>
    <w:rsid w:val="00783973"/>
    <w:rsid w:val="00783A5C"/>
    <w:rsid w:val="00783ADC"/>
    <w:rsid w:val="00783B0A"/>
    <w:rsid w:val="00783B37"/>
    <w:rsid w:val="00783B93"/>
    <w:rsid w:val="00783BCC"/>
    <w:rsid w:val="00783BE1"/>
    <w:rsid w:val="00783BE5"/>
    <w:rsid w:val="00783C63"/>
    <w:rsid w:val="00783D0C"/>
    <w:rsid w:val="00783D27"/>
    <w:rsid w:val="00783D4B"/>
    <w:rsid w:val="00783DA2"/>
    <w:rsid w:val="00783E9F"/>
    <w:rsid w:val="00783EE4"/>
    <w:rsid w:val="0078402C"/>
    <w:rsid w:val="007840C0"/>
    <w:rsid w:val="007840FA"/>
    <w:rsid w:val="0078411D"/>
    <w:rsid w:val="0078411F"/>
    <w:rsid w:val="00784128"/>
    <w:rsid w:val="0078412E"/>
    <w:rsid w:val="00784190"/>
    <w:rsid w:val="007841AE"/>
    <w:rsid w:val="007841AF"/>
    <w:rsid w:val="00784223"/>
    <w:rsid w:val="00784251"/>
    <w:rsid w:val="00784256"/>
    <w:rsid w:val="007842D6"/>
    <w:rsid w:val="007842F6"/>
    <w:rsid w:val="00784347"/>
    <w:rsid w:val="00784410"/>
    <w:rsid w:val="0078450F"/>
    <w:rsid w:val="007845E7"/>
    <w:rsid w:val="007846EE"/>
    <w:rsid w:val="0078477C"/>
    <w:rsid w:val="00784805"/>
    <w:rsid w:val="0078481E"/>
    <w:rsid w:val="00784966"/>
    <w:rsid w:val="007849DC"/>
    <w:rsid w:val="00784BA0"/>
    <w:rsid w:val="00784C71"/>
    <w:rsid w:val="00784C7C"/>
    <w:rsid w:val="00784CF7"/>
    <w:rsid w:val="00784D4E"/>
    <w:rsid w:val="00784DCF"/>
    <w:rsid w:val="00784E29"/>
    <w:rsid w:val="00784E73"/>
    <w:rsid w:val="00784EA7"/>
    <w:rsid w:val="00784EB5"/>
    <w:rsid w:val="00784EF2"/>
    <w:rsid w:val="00784EF4"/>
    <w:rsid w:val="00784F1B"/>
    <w:rsid w:val="00785060"/>
    <w:rsid w:val="007850B5"/>
    <w:rsid w:val="007851B2"/>
    <w:rsid w:val="007852C5"/>
    <w:rsid w:val="007852D3"/>
    <w:rsid w:val="007852FF"/>
    <w:rsid w:val="00785420"/>
    <w:rsid w:val="00785516"/>
    <w:rsid w:val="007855C6"/>
    <w:rsid w:val="007855FA"/>
    <w:rsid w:val="0078562E"/>
    <w:rsid w:val="0078567D"/>
    <w:rsid w:val="00785700"/>
    <w:rsid w:val="007857E3"/>
    <w:rsid w:val="00785854"/>
    <w:rsid w:val="00785895"/>
    <w:rsid w:val="007858ED"/>
    <w:rsid w:val="00785908"/>
    <w:rsid w:val="00785994"/>
    <w:rsid w:val="00785B35"/>
    <w:rsid w:val="00785BC7"/>
    <w:rsid w:val="00785C33"/>
    <w:rsid w:val="00785C9C"/>
    <w:rsid w:val="00785D25"/>
    <w:rsid w:val="00785D93"/>
    <w:rsid w:val="00785E0D"/>
    <w:rsid w:val="00785F08"/>
    <w:rsid w:val="00785F2B"/>
    <w:rsid w:val="00786023"/>
    <w:rsid w:val="00786175"/>
    <w:rsid w:val="007862F6"/>
    <w:rsid w:val="0078632F"/>
    <w:rsid w:val="0078634B"/>
    <w:rsid w:val="00786363"/>
    <w:rsid w:val="00786422"/>
    <w:rsid w:val="00786498"/>
    <w:rsid w:val="0078660E"/>
    <w:rsid w:val="0078664C"/>
    <w:rsid w:val="0078665D"/>
    <w:rsid w:val="007866DC"/>
    <w:rsid w:val="00786774"/>
    <w:rsid w:val="00786794"/>
    <w:rsid w:val="007867F9"/>
    <w:rsid w:val="00786843"/>
    <w:rsid w:val="00786976"/>
    <w:rsid w:val="0078697E"/>
    <w:rsid w:val="0078699D"/>
    <w:rsid w:val="007869C9"/>
    <w:rsid w:val="00786A1F"/>
    <w:rsid w:val="00786A22"/>
    <w:rsid w:val="00786AC4"/>
    <w:rsid w:val="00786B08"/>
    <w:rsid w:val="00786D02"/>
    <w:rsid w:val="00786D41"/>
    <w:rsid w:val="00786D4E"/>
    <w:rsid w:val="00786DC4"/>
    <w:rsid w:val="00786E64"/>
    <w:rsid w:val="00786E98"/>
    <w:rsid w:val="00787167"/>
    <w:rsid w:val="00787190"/>
    <w:rsid w:val="0078728A"/>
    <w:rsid w:val="007872C0"/>
    <w:rsid w:val="007872C1"/>
    <w:rsid w:val="0078730F"/>
    <w:rsid w:val="007873E7"/>
    <w:rsid w:val="00787484"/>
    <w:rsid w:val="007874B9"/>
    <w:rsid w:val="00787581"/>
    <w:rsid w:val="0078767E"/>
    <w:rsid w:val="0078775F"/>
    <w:rsid w:val="0078780B"/>
    <w:rsid w:val="007878F2"/>
    <w:rsid w:val="00787A11"/>
    <w:rsid w:val="00787B88"/>
    <w:rsid w:val="00787C11"/>
    <w:rsid w:val="00787C23"/>
    <w:rsid w:val="00787D11"/>
    <w:rsid w:val="00787DD6"/>
    <w:rsid w:val="00787DE8"/>
    <w:rsid w:val="00787E38"/>
    <w:rsid w:val="00787E77"/>
    <w:rsid w:val="00787F40"/>
    <w:rsid w:val="00787FB3"/>
    <w:rsid w:val="00787FC5"/>
    <w:rsid w:val="00790037"/>
    <w:rsid w:val="0079004F"/>
    <w:rsid w:val="007900A5"/>
    <w:rsid w:val="00790187"/>
    <w:rsid w:val="00790201"/>
    <w:rsid w:val="0079024B"/>
    <w:rsid w:val="00790252"/>
    <w:rsid w:val="0079027D"/>
    <w:rsid w:val="007903E7"/>
    <w:rsid w:val="0079040E"/>
    <w:rsid w:val="00790414"/>
    <w:rsid w:val="00790434"/>
    <w:rsid w:val="0079047A"/>
    <w:rsid w:val="00790579"/>
    <w:rsid w:val="00790591"/>
    <w:rsid w:val="00790675"/>
    <w:rsid w:val="007906DB"/>
    <w:rsid w:val="007907CC"/>
    <w:rsid w:val="007907EB"/>
    <w:rsid w:val="007907F1"/>
    <w:rsid w:val="00790962"/>
    <w:rsid w:val="00790A25"/>
    <w:rsid w:val="00790A4E"/>
    <w:rsid w:val="00790A89"/>
    <w:rsid w:val="00790AF0"/>
    <w:rsid w:val="00790B24"/>
    <w:rsid w:val="00790B38"/>
    <w:rsid w:val="00790B6A"/>
    <w:rsid w:val="00790C56"/>
    <w:rsid w:val="00790C58"/>
    <w:rsid w:val="00790C9C"/>
    <w:rsid w:val="00790CB1"/>
    <w:rsid w:val="00790D3C"/>
    <w:rsid w:val="00790DA1"/>
    <w:rsid w:val="00790E21"/>
    <w:rsid w:val="00790E6C"/>
    <w:rsid w:val="00791000"/>
    <w:rsid w:val="00791003"/>
    <w:rsid w:val="0079107D"/>
    <w:rsid w:val="0079113C"/>
    <w:rsid w:val="00791206"/>
    <w:rsid w:val="007912B4"/>
    <w:rsid w:val="007912CE"/>
    <w:rsid w:val="00791328"/>
    <w:rsid w:val="00791343"/>
    <w:rsid w:val="0079141C"/>
    <w:rsid w:val="00791455"/>
    <w:rsid w:val="0079145C"/>
    <w:rsid w:val="007914A9"/>
    <w:rsid w:val="007914C7"/>
    <w:rsid w:val="007914EA"/>
    <w:rsid w:val="0079168E"/>
    <w:rsid w:val="00791997"/>
    <w:rsid w:val="007919BB"/>
    <w:rsid w:val="007919CB"/>
    <w:rsid w:val="00791AD8"/>
    <w:rsid w:val="00791B2A"/>
    <w:rsid w:val="00791BA5"/>
    <w:rsid w:val="00791C29"/>
    <w:rsid w:val="00791C8B"/>
    <w:rsid w:val="00791C95"/>
    <w:rsid w:val="00791CB5"/>
    <w:rsid w:val="00791CDF"/>
    <w:rsid w:val="00791D4F"/>
    <w:rsid w:val="00791D5D"/>
    <w:rsid w:val="00791D84"/>
    <w:rsid w:val="00791DEC"/>
    <w:rsid w:val="00791E12"/>
    <w:rsid w:val="007920FE"/>
    <w:rsid w:val="00792198"/>
    <w:rsid w:val="007922AB"/>
    <w:rsid w:val="0079233C"/>
    <w:rsid w:val="0079249A"/>
    <w:rsid w:val="007924DE"/>
    <w:rsid w:val="0079258D"/>
    <w:rsid w:val="00792684"/>
    <w:rsid w:val="0079273B"/>
    <w:rsid w:val="0079273F"/>
    <w:rsid w:val="00792762"/>
    <w:rsid w:val="007927D3"/>
    <w:rsid w:val="00792904"/>
    <w:rsid w:val="00792917"/>
    <w:rsid w:val="007929B7"/>
    <w:rsid w:val="007929DE"/>
    <w:rsid w:val="007929FA"/>
    <w:rsid w:val="00792B5D"/>
    <w:rsid w:val="00792B95"/>
    <w:rsid w:val="00792BC3"/>
    <w:rsid w:val="00792C03"/>
    <w:rsid w:val="00792C18"/>
    <w:rsid w:val="00792CE5"/>
    <w:rsid w:val="00792CFD"/>
    <w:rsid w:val="00792EA3"/>
    <w:rsid w:val="00792ED2"/>
    <w:rsid w:val="00792F62"/>
    <w:rsid w:val="00792F98"/>
    <w:rsid w:val="00792FAA"/>
    <w:rsid w:val="00792FDA"/>
    <w:rsid w:val="00793032"/>
    <w:rsid w:val="0079329F"/>
    <w:rsid w:val="00793374"/>
    <w:rsid w:val="0079348A"/>
    <w:rsid w:val="0079348D"/>
    <w:rsid w:val="007934C4"/>
    <w:rsid w:val="007937E5"/>
    <w:rsid w:val="00793822"/>
    <w:rsid w:val="0079389B"/>
    <w:rsid w:val="00793981"/>
    <w:rsid w:val="00793A77"/>
    <w:rsid w:val="00793C66"/>
    <w:rsid w:val="00793D06"/>
    <w:rsid w:val="00793D14"/>
    <w:rsid w:val="00793D69"/>
    <w:rsid w:val="00793E20"/>
    <w:rsid w:val="00793E38"/>
    <w:rsid w:val="00793E50"/>
    <w:rsid w:val="00793E6B"/>
    <w:rsid w:val="00793EF4"/>
    <w:rsid w:val="00793F56"/>
    <w:rsid w:val="0079406C"/>
    <w:rsid w:val="0079407A"/>
    <w:rsid w:val="007940C9"/>
    <w:rsid w:val="00794102"/>
    <w:rsid w:val="00794166"/>
    <w:rsid w:val="007942AD"/>
    <w:rsid w:val="007942CA"/>
    <w:rsid w:val="007942D1"/>
    <w:rsid w:val="007942FA"/>
    <w:rsid w:val="007943F9"/>
    <w:rsid w:val="007944E1"/>
    <w:rsid w:val="007944F3"/>
    <w:rsid w:val="00794505"/>
    <w:rsid w:val="0079453B"/>
    <w:rsid w:val="0079463B"/>
    <w:rsid w:val="0079467E"/>
    <w:rsid w:val="00794731"/>
    <w:rsid w:val="00794820"/>
    <w:rsid w:val="00794833"/>
    <w:rsid w:val="0079487E"/>
    <w:rsid w:val="0079497B"/>
    <w:rsid w:val="00794A90"/>
    <w:rsid w:val="00794BE5"/>
    <w:rsid w:val="00794CEC"/>
    <w:rsid w:val="00794D14"/>
    <w:rsid w:val="00794D64"/>
    <w:rsid w:val="00794D77"/>
    <w:rsid w:val="00794D9A"/>
    <w:rsid w:val="00794E37"/>
    <w:rsid w:val="00794E97"/>
    <w:rsid w:val="00794F1E"/>
    <w:rsid w:val="00794FA9"/>
    <w:rsid w:val="00794FBA"/>
    <w:rsid w:val="00794FC5"/>
    <w:rsid w:val="00795019"/>
    <w:rsid w:val="0079507B"/>
    <w:rsid w:val="00795099"/>
    <w:rsid w:val="007950C2"/>
    <w:rsid w:val="00795106"/>
    <w:rsid w:val="0079511D"/>
    <w:rsid w:val="00795193"/>
    <w:rsid w:val="00795224"/>
    <w:rsid w:val="007952A1"/>
    <w:rsid w:val="007952C9"/>
    <w:rsid w:val="00795350"/>
    <w:rsid w:val="007953D9"/>
    <w:rsid w:val="00795439"/>
    <w:rsid w:val="007955BA"/>
    <w:rsid w:val="00795822"/>
    <w:rsid w:val="00795828"/>
    <w:rsid w:val="0079582B"/>
    <w:rsid w:val="00795962"/>
    <w:rsid w:val="00795AEB"/>
    <w:rsid w:val="00795B60"/>
    <w:rsid w:val="00795C1E"/>
    <w:rsid w:val="00795C2A"/>
    <w:rsid w:val="00795CF2"/>
    <w:rsid w:val="00795DCE"/>
    <w:rsid w:val="00795EE0"/>
    <w:rsid w:val="00795FBA"/>
    <w:rsid w:val="007960E9"/>
    <w:rsid w:val="00796173"/>
    <w:rsid w:val="00796194"/>
    <w:rsid w:val="00796232"/>
    <w:rsid w:val="00796307"/>
    <w:rsid w:val="007963C9"/>
    <w:rsid w:val="007963E0"/>
    <w:rsid w:val="007963EA"/>
    <w:rsid w:val="00796405"/>
    <w:rsid w:val="0079643F"/>
    <w:rsid w:val="007964DD"/>
    <w:rsid w:val="00796522"/>
    <w:rsid w:val="00796531"/>
    <w:rsid w:val="00796547"/>
    <w:rsid w:val="007965B1"/>
    <w:rsid w:val="007965EE"/>
    <w:rsid w:val="00796619"/>
    <w:rsid w:val="00796659"/>
    <w:rsid w:val="00796735"/>
    <w:rsid w:val="00796883"/>
    <w:rsid w:val="00796940"/>
    <w:rsid w:val="007969A2"/>
    <w:rsid w:val="007969B0"/>
    <w:rsid w:val="00796A05"/>
    <w:rsid w:val="00796A29"/>
    <w:rsid w:val="00796A6C"/>
    <w:rsid w:val="00796AB0"/>
    <w:rsid w:val="00796AB4"/>
    <w:rsid w:val="00796C87"/>
    <w:rsid w:val="00796C9E"/>
    <w:rsid w:val="00796CBF"/>
    <w:rsid w:val="00796DA7"/>
    <w:rsid w:val="00796EC2"/>
    <w:rsid w:val="00796EC7"/>
    <w:rsid w:val="00796FDB"/>
    <w:rsid w:val="00797002"/>
    <w:rsid w:val="0079707E"/>
    <w:rsid w:val="00797157"/>
    <w:rsid w:val="007971F2"/>
    <w:rsid w:val="007972DD"/>
    <w:rsid w:val="0079737D"/>
    <w:rsid w:val="007973AA"/>
    <w:rsid w:val="007973CE"/>
    <w:rsid w:val="00797410"/>
    <w:rsid w:val="007974A6"/>
    <w:rsid w:val="00797539"/>
    <w:rsid w:val="0079757A"/>
    <w:rsid w:val="0079767F"/>
    <w:rsid w:val="00797815"/>
    <w:rsid w:val="007978DD"/>
    <w:rsid w:val="0079796E"/>
    <w:rsid w:val="0079799E"/>
    <w:rsid w:val="00797A40"/>
    <w:rsid w:val="00797AC2"/>
    <w:rsid w:val="00797B82"/>
    <w:rsid w:val="00797B87"/>
    <w:rsid w:val="00797B9E"/>
    <w:rsid w:val="00797CC8"/>
    <w:rsid w:val="00797CEB"/>
    <w:rsid w:val="00797D03"/>
    <w:rsid w:val="00797D25"/>
    <w:rsid w:val="00797D73"/>
    <w:rsid w:val="00797DDD"/>
    <w:rsid w:val="00797E1D"/>
    <w:rsid w:val="00797F79"/>
    <w:rsid w:val="007A002B"/>
    <w:rsid w:val="007A0030"/>
    <w:rsid w:val="007A00DD"/>
    <w:rsid w:val="007A01DE"/>
    <w:rsid w:val="007A032A"/>
    <w:rsid w:val="007A033B"/>
    <w:rsid w:val="007A03D0"/>
    <w:rsid w:val="007A048F"/>
    <w:rsid w:val="007A0544"/>
    <w:rsid w:val="007A05D0"/>
    <w:rsid w:val="007A0612"/>
    <w:rsid w:val="007A068A"/>
    <w:rsid w:val="007A06F9"/>
    <w:rsid w:val="007A07A3"/>
    <w:rsid w:val="007A07DE"/>
    <w:rsid w:val="007A07F2"/>
    <w:rsid w:val="007A0800"/>
    <w:rsid w:val="007A0808"/>
    <w:rsid w:val="007A0842"/>
    <w:rsid w:val="007A085B"/>
    <w:rsid w:val="007A09BA"/>
    <w:rsid w:val="007A0AD0"/>
    <w:rsid w:val="007A0AE9"/>
    <w:rsid w:val="007A0AEE"/>
    <w:rsid w:val="007A0B8C"/>
    <w:rsid w:val="007A0D12"/>
    <w:rsid w:val="007A0E00"/>
    <w:rsid w:val="007A0E0B"/>
    <w:rsid w:val="007A0F70"/>
    <w:rsid w:val="007A0FC3"/>
    <w:rsid w:val="007A110C"/>
    <w:rsid w:val="007A116C"/>
    <w:rsid w:val="007A11A3"/>
    <w:rsid w:val="007A11FF"/>
    <w:rsid w:val="007A1210"/>
    <w:rsid w:val="007A1234"/>
    <w:rsid w:val="007A1300"/>
    <w:rsid w:val="007A137D"/>
    <w:rsid w:val="007A1392"/>
    <w:rsid w:val="007A13C0"/>
    <w:rsid w:val="007A13CE"/>
    <w:rsid w:val="007A153A"/>
    <w:rsid w:val="007A157E"/>
    <w:rsid w:val="007A15AB"/>
    <w:rsid w:val="007A1656"/>
    <w:rsid w:val="007A1671"/>
    <w:rsid w:val="007A16D2"/>
    <w:rsid w:val="007A177A"/>
    <w:rsid w:val="007A179F"/>
    <w:rsid w:val="007A17A8"/>
    <w:rsid w:val="007A184A"/>
    <w:rsid w:val="007A1892"/>
    <w:rsid w:val="007A1895"/>
    <w:rsid w:val="007A1929"/>
    <w:rsid w:val="007A193A"/>
    <w:rsid w:val="007A19A6"/>
    <w:rsid w:val="007A19F9"/>
    <w:rsid w:val="007A1A56"/>
    <w:rsid w:val="007A1AC7"/>
    <w:rsid w:val="007A1AD8"/>
    <w:rsid w:val="007A1AE2"/>
    <w:rsid w:val="007A1B5E"/>
    <w:rsid w:val="007A1B9B"/>
    <w:rsid w:val="007A1BCD"/>
    <w:rsid w:val="007A1DFC"/>
    <w:rsid w:val="007A1E16"/>
    <w:rsid w:val="007A1F58"/>
    <w:rsid w:val="007A1FBF"/>
    <w:rsid w:val="007A1FF9"/>
    <w:rsid w:val="007A2028"/>
    <w:rsid w:val="007A208D"/>
    <w:rsid w:val="007A2165"/>
    <w:rsid w:val="007A216A"/>
    <w:rsid w:val="007A2177"/>
    <w:rsid w:val="007A22B7"/>
    <w:rsid w:val="007A22F0"/>
    <w:rsid w:val="007A2318"/>
    <w:rsid w:val="007A2336"/>
    <w:rsid w:val="007A234C"/>
    <w:rsid w:val="007A23A5"/>
    <w:rsid w:val="007A23B9"/>
    <w:rsid w:val="007A23DB"/>
    <w:rsid w:val="007A23F1"/>
    <w:rsid w:val="007A2510"/>
    <w:rsid w:val="007A253B"/>
    <w:rsid w:val="007A27A3"/>
    <w:rsid w:val="007A27FE"/>
    <w:rsid w:val="007A28AA"/>
    <w:rsid w:val="007A2A11"/>
    <w:rsid w:val="007A2A2C"/>
    <w:rsid w:val="007A2B61"/>
    <w:rsid w:val="007A2B8B"/>
    <w:rsid w:val="007A2CCA"/>
    <w:rsid w:val="007A2CD5"/>
    <w:rsid w:val="007A2CD6"/>
    <w:rsid w:val="007A2D84"/>
    <w:rsid w:val="007A2DB8"/>
    <w:rsid w:val="007A2DCC"/>
    <w:rsid w:val="007A2F73"/>
    <w:rsid w:val="007A3112"/>
    <w:rsid w:val="007A31B4"/>
    <w:rsid w:val="007A337C"/>
    <w:rsid w:val="007A3487"/>
    <w:rsid w:val="007A354E"/>
    <w:rsid w:val="007A3579"/>
    <w:rsid w:val="007A3853"/>
    <w:rsid w:val="007A3897"/>
    <w:rsid w:val="007A38B8"/>
    <w:rsid w:val="007A3AD8"/>
    <w:rsid w:val="007A3B00"/>
    <w:rsid w:val="007A3B1C"/>
    <w:rsid w:val="007A3B46"/>
    <w:rsid w:val="007A3BEC"/>
    <w:rsid w:val="007A3CD7"/>
    <w:rsid w:val="007A3E07"/>
    <w:rsid w:val="007A3E14"/>
    <w:rsid w:val="007A3E2C"/>
    <w:rsid w:val="007A3E78"/>
    <w:rsid w:val="007A3EC0"/>
    <w:rsid w:val="007A3F1E"/>
    <w:rsid w:val="007A3F2F"/>
    <w:rsid w:val="007A4084"/>
    <w:rsid w:val="007A425E"/>
    <w:rsid w:val="007A429B"/>
    <w:rsid w:val="007A42D6"/>
    <w:rsid w:val="007A4318"/>
    <w:rsid w:val="007A4400"/>
    <w:rsid w:val="007A4465"/>
    <w:rsid w:val="007A455E"/>
    <w:rsid w:val="007A4586"/>
    <w:rsid w:val="007A458A"/>
    <w:rsid w:val="007A46BC"/>
    <w:rsid w:val="007A46F9"/>
    <w:rsid w:val="007A4893"/>
    <w:rsid w:val="007A490F"/>
    <w:rsid w:val="007A491F"/>
    <w:rsid w:val="007A492A"/>
    <w:rsid w:val="007A49E6"/>
    <w:rsid w:val="007A4A51"/>
    <w:rsid w:val="007A4B4B"/>
    <w:rsid w:val="007A4B8E"/>
    <w:rsid w:val="007A4BF6"/>
    <w:rsid w:val="007A4C38"/>
    <w:rsid w:val="007A4D98"/>
    <w:rsid w:val="007A4F10"/>
    <w:rsid w:val="007A502E"/>
    <w:rsid w:val="007A5055"/>
    <w:rsid w:val="007A51A4"/>
    <w:rsid w:val="007A5369"/>
    <w:rsid w:val="007A53A5"/>
    <w:rsid w:val="007A53C7"/>
    <w:rsid w:val="007A53E2"/>
    <w:rsid w:val="007A545E"/>
    <w:rsid w:val="007A54C9"/>
    <w:rsid w:val="007A54F8"/>
    <w:rsid w:val="007A5567"/>
    <w:rsid w:val="007A55F8"/>
    <w:rsid w:val="007A5685"/>
    <w:rsid w:val="007A56D5"/>
    <w:rsid w:val="007A570A"/>
    <w:rsid w:val="007A5724"/>
    <w:rsid w:val="007A573A"/>
    <w:rsid w:val="007A57EC"/>
    <w:rsid w:val="007A589F"/>
    <w:rsid w:val="007A58F6"/>
    <w:rsid w:val="007A5968"/>
    <w:rsid w:val="007A597C"/>
    <w:rsid w:val="007A598D"/>
    <w:rsid w:val="007A59AC"/>
    <w:rsid w:val="007A5A24"/>
    <w:rsid w:val="007A5A88"/>
    <w:rsid w:val="007A5AA1"/>
    <w:rsid w:val="007A5ADA"/>
    <w:rsid w:val="007A5B88"/>
    <w:rsid w:val="007A5BF1"/>
    <w:rsid w:val="007A5C19"/>
    <w:rsid w:val="007A5C51"/>
    <w:rsid w:val="007A5CE7"/>
    <w:rsid w:val="007A5D31"/>
    <w:rsid w:val="007A5DBD"/>
    <w:rsid w:val="007A5E4A"/>
    <w:rsid w:val="007A607B"/>
    <w:rsid w:val="007A60DA"/>
    <w:rsid w:val="007A6155"/>
    <w:rsid w:val="007A616A"/>
    <w:rsid w:val="007A61AC"/>
    <w:rsid w:val="007A624A"/>
    <w:rsid w:val="007A6263"/>
    <w:rsid w:val="007A6344"/>
    <w:rsid w:val="007A6400"/>
    <w:rsid w:val="007A6492"/>
    <w:rsid w:val="007A64C3"/>
    <w:rsid w:val="007A6684"/>
    <w:rsid w:val="007A6697"/>
    <w:rsid w:val="007A675F"/>
    <w:rsid w:val="007A67B9"/>
    <w:rsid w:val="007A67D0"/>
    <w:rsid w:val="007A68BA"/>
    <w:rsid w:val="007A6956"/>
    <w:rsid w:val="007A6983"/>
    <w:rsid w:val="007A69EF"/>
    <w:rsid w:val="007A6A43"/>
    <w:rsid w:val="007A6A70"/>
    <w:rsid w:val="007A6A75"/>
    <w:rsid w:val="007A6B82"/>
    <w:rsid w:val="007A6BA8"/>
    <w:rsid w:val="007A6D3D"/>
    <w:rsid w:val="007A6D6A"/>
    <w:rsid w:val="007A6D78"/>
    <w:rsid w:val="007A6DC8"/>
    <w:rsid w:val="007A6E05"/>
    <w:rsid w:val="007A6E0C"/>
    <w:rsid w:val="007A6E7D"/>
    <w:rsid w:val="007A6F22"/>
    <w:rsid w:val="007A6F75"/>
    <w:rsid w:val="007A6FA4"/>
    <w:rsid w:val="007A6FCF"/>
    <w:rsid w:val="007A7042"/>
    <w:rsid w:val="007A7049"/>
    <w:rsid w:val="007A70F6"/>
    <w:rsid w:val="007A7388"/>
    <w:rsid w:val="007A74C0"/>
    <w:rsid w:val="007A7529"/>
    <w:rsid w:val="007A7557"/>
    <w:rsid w:val="007A7567"/>
    <w:rsid w:val="007A763B"/>
    <w:rsid w:val="007A7667"/>
    <w:rsid w:val="007A7675"/>
    <w:rsid w:val="007A770E"/>
    <w:rsid w:val="007A7733"/>
    <w:rsid w:val="007A77EF"/>
    <w:rsid w:val="007A7868"/>
    <w:rsid w:val="007A7917"/>
    <w:rsid w:val="007A79AC"/>
    <w:rsid w:val="007A79F9"/>
    <w:rsid w:val="007A7A73"/>
    <w:rsid w:val="007A7AA3"/>
    <w:rsid w:val="007A7ADA"/>
    <w:rsid w:val="007A7BCE"/>
    <w:rsid w:val="007A7BF1"/>
    <w:rsid w:val="007A7C69"/>
    <w:rsid w:val="007A7CAE"/>
    <w:rsid w:val="007A7CB8"/>
    <w:rsid w:val="007A7CEF"/>
    <w:rsid w:val="007A7F14"/>
    <w:rsid w:val="007A7F54"/>
    <w:rsid w:val="007A7FD8"/>
    <w:rsid w:val="007B005C"/>
    <w:rsid w:val="007B0062"/>
    <w:rsid w:val="007B00CD"/>
    <w:rsid w:val="007B00F4"/>
    <w:rsid w:val="007B00F9"/>
    <w:rsid w:val="007B0176"/>
    <w:rsid w:val="007B01BC"/>
    <w:rsid w:val="007B02C1"/>
    <w:rsid w:val="007B0328"/>
    <w:rsid w:val="007B038E"/>
    <w:rsid w:val="007B03A2"/>
    <w:rsid w:val="007B03F5"/>
    <w:rsid w:val="007B0475"/>
    <w:rsid w:val="007B0611"/>
    <w:rsid w:val="007B066D"/>
    <w:rsid w:val="007B06FC"/>
    <w:rsid w:val="007B0700"/>
    <w:rsid w:val="007B0713"/>
    <w:rsid w:val="007B077A"/>
    <w:rsid w:val="007B0871"/>
    <w:rsid w:val="007B093F"/>
    <w:rsid w:val="007B0951"/>
    <w:rsid w:val="007B0D59"/>
    <w:rsid w:val="007B0DBA"/>
    <w:rsid w:val="007B0E23"/>
    <w:rsid w:val="007B0E63"/>
    <w:rsid w:val="007B0EAD"/>
    <w:rsid w:val="007B0F18"/>
    <w:rsid w:val="007B0F2B"/>
    <w:rsid w:val="007B0F6F"/>
    <w:rsid w:val="007B0FF9"/>
    <w:rsid w:val="007B1065"/>
    <w:rsid w:val="007B1095"/>
    <w:rsid w:val="007B1147"/>
    <w:rsid w:val="007B119B"/>
    <w:rsid w:val="007B11A7"/>
    <w:rsid w:val="007B11C6"/>
    <w:rsid w:val="007B132F"/>
    <w:rsid w:val="007B144A"/>
    <w:rsid w:val="007B14ED"/>
    <w:rsid w:val="007B157E"/>
    <w:rsid w:val="007B162F"/>
    <w:rsid w:val="007B17D1"/>
    <w:rsid w:val="007B1802"/>
    <w:rsid w:val="007B1827"/>
    <w:rsid w:val="007B189D"/>
    <w:rsid w:val="007B18BB"/>
    <w:rsid w:val="007B1911"/>
    <w:rsid w:val="007B1926"/>
    <w:rsid w:val="007B19B0"/>
    <w:rsid w:val="007B1B3A"/>
    <w:rsid w:val="007B1B9E"/>
    <w:rsid w:val="007B1C44"/>
    <w:rsid w:val="007B1DCC"/>
    <w:rsid w:val="007B1E32"/>
    <w:rsid w:val="007B1E34"/>
    <w:rsid w:val="007B1E42"/>
    <w:rsid w:val="007B1F0D"/>
    <w:rsid w:val="007B1F1E"/>
    <w:rsid w:val="007B1F4A"/>
    <w:rsid w:val="007B1FD2"/>
    <w:rsid w:val="007B1FEA"/>
    <w:rsid w:val="007B2118"/>
    <w:rsid w:val="007B2122"/>
    <w:rsid w:val="007B2151"/>
    <w:rsid w:val="007B215E"/>
    <w:rsid w:val="007B219D"/>
    <w:rsid w:val="007B219F"/>
    <w:rsid w:val="007B21AD"/>
    <w:rsid w:val="007B21F8"/>
    <w:rsid w:val="007B2213"/>
    <w:rsid w:val="007B224A"/>
    <w:rsid w:val="007B233D"/>
    <w:rsid w:val="007B236B"/>
    <w:rsid w:val="007B236E"/>
    <w:rsid w:val="007B24A9"/>
    <w:rsid w:val="007B25A6"/>
    <w:rsid w:val="007B2697"/>
    <w:rsid w:val="007B26CD"/>
    <w:rsid w:val="007B271F"/>
    <w:rsid w:val="007B2766"/>
    <w:rsid w:val="007B27EC"/>
    <w:rsid w:val="007B2860"/>
    <w:rsid w:val="007B28C9"/>
    <w:rsid w:val="007B2942"/>
    <w:rsid w:val="007B29DA"/>
    <w:rsid w:val="007B2A3C"/>
    <w:rsid w:val="007B2A77"/>
    <w:rsid w:val="007B2AB9"/>
    <w:rsid w:val="007B2B12"/>
    <w:rsid w:val="007B2B35"/>
    <w:rsid w:val="007B2B59"/>
    <w:rsid w:val="007B2B71"/>
    <w:rsid w:val="007B2C50"/>
    <w:rsid w:val="007B2CBB"/>
    <w:rsid w:val="007B2CD1"/>
    <w:rsid w:val="007B2CF3"/>
    <w:rsid w:val="007B2D14"/>
    <w:rsid w:val="007B2D1E"/>
    <w:rsid w:val="007B2D33"/>
    <w:rsid w:val="007B2DE5"/>
    <w:rsid w:val="007B2E5A"/>
    <w:rsid w:val="007B2E61"/>
    <w:rsid w:val="007B2F6C"/>
    <w:rsid w:val="007B300A"/>
    <w:rsid w:val="007B3064"/>
    <w:rsid w:val="007B32F2"/>
    <w:rsid w:val="007B3352"/>
    <w:rsid w:val="007B34F9"/>
    <w:rsid w:val="007B3507"/>
    <w:rsid w:val="007B35D8"/>
    <w:rsid w:val="007B3676"/>
    <w:rsid w:val="007B3715"/>
    <w:rsid w:val="007B3787"/>
    <w:rsid w:val="007B379D"/>
    <w:rsid w:val="007B3817"/>
    <w:rsid w:val="007B38BD"/>
    <w:rsid w:val="007B3917"/>
    <w:rsid w:val="007B39D0"/>
    <w:rsid w:val="007B39EF"/>
    <w:rsid w:val="007B3A06"/>
    <w:rsid w:val="007B3A9F"/>
    <w:rsid w:val="007B3AE3"/>
    <w:rsid w:val="007B3BBA"/>
    <w:rsid w:val="007B3C00"/>
    <w:rsid w:val="007B3CE5"/>
    <w:rsid w:val="007B3D36"/>
    <w:rsid w:val="007B3D4A"/>
    <w:rsid w:val="007B3D7C"/>
    <w:rsid w:val="007B3D8A"/>
    <w:rsid w:val="007B3DF7"/>
    <w:rsid w:val="007B3E35"/>
    <w:rsid w:val="007B3EB2"/>
    <w:rsid w:val="007B3EE5"/>
    <w:rsid w:val="007B3F5B"/>
    <w:rsid w:val="007B3FA2"/>
    <w:rsid w:val="007B3FCE"/>
    <w:rsid w:val="007B404E"/>
    <w:rsid w:val="007B40C9"/>
    <w:rsid w:val="007B4118"/>
    <w:rsid w:val="007B42E8"/>
    <w:rsid w:val="007B43D1"/>
    <w:rsid w:val="007B4497"/>
    <w:rsid w:val="007B44AA"/>
    <w:rsid w:val="007B44DF"/>
    <w:rsid w:val="007B450E"/>
    <w:rsid w:val="007B455E"/>
    <w:rsid w:val="007B4614"/>
    <w:rsid w:val="007B464F"/>
    <w:rsid w:val="007B4664"/>
    <w:rsid w:val="007B4679"/>
    <w:rsid w:val="007B46A8"/>
    <w:rsid w:val="007B4977"/>
    <w:rsid w:val="007B4979"/>
    <w:rsid w:val="007B49C4"/>
    <w:rsid w:val="007B4A25"/>
    <w:rsid w:val="007B4A98"/>
    <w:rsid w:val="007B4BC5"/>
    <w:rsid w:val="007B4C46"/>
    <w:rsid w:val="007B4D45"/>
    <w:rsid w:val="007B4E75"/>
    <w:rsid w:val="007B4E89"/>
    <w:rsid w:val="007B4FAC"/>
    <w:rsid w:val="007B5043"/>
    <w:rsid w:val="007B505F"/>
    <w:rsid w:val="007B50D8"/>
    <w:rsid w:val="007B5142"/>
    <w:rsid w:val="007B51EB"/>
    <w:rsid w:val="007B51F4"/>
    <w:rsid w:val="007B52AE"/>
    <w:rsid w:val="007B52B2"/>
    <w:rsid w:val="007B536C"/>
    <w:rsid w:val="007B5451"/>
    <w:rsid w:val="007B5474"/>
    <w:rsid w:val="007B5480"/>
    <w:rsid w:val="007B54AE"/>
    <w:rsid w:val="007B5530"/>
    <w:rsid w:val="007B55E9"/>
    <w:rsid w:val="007B5627"/>
    <w:rsid w:val="007B5672"/>
    <w:rsid w:val="007B571E"/>
    <w:rsid w:val="007B573F"/>
    <w:rsid w:val="007B58E8"/>
    <w:rsid w:val="007B59C2"/>
    <w:rsid w:val="007B59EA"/>
    <w:rsid w:val="007B5AD5"/>
    <w:rsid w:val="007B5B54"/>
    <w:rsid w:val="007B5C72"/>
    <w:rsid w:val="007B5E60"/>
    <w:rsid w:val="007B5EE0"/>
    <w:rsid w:val="007B5EE5"/>
    <w:rsid w:val="007B5FF0"/>
    <w:rsid w:val="007B6063"/>
    <w:rsid w:val="007B60E5"/>
    <w:rsid w:val="007B60F2"/>
    <w:rsid w:val="007B6235"/>
    <w:rsid w:val="007B6291"/>
    <w:rsid w:val="007B6376"/>
    <w:rsid w:val="007B6392"/>
    <w:rsid w:val="007B63C3"/>
    <w:rsid w:val="007B6431"/>
    <w:rsid w:val="007B648D"/>
    <w:rsid w:val="007B64C9"/>
    <w:rsid w:val="007B64F8"/>
    <w:rsid w:val="007B65CC"/>
    <w:rsid w:val="007B66FE"/>
    <w:rsid w:val="007B6748"/>
    <w:rsid w:val="007B686A"/>
    <w:rsid w:val="007B692F"/>
    <w:rsid w:val="007B694D"/>
    <w:rsid w:val="007B69CB"/>
    <w:rsid w:val="007B6AF6"/>
    <w:rsid w:val="007B6B9E"/>
    <w:rsid w:val="007B6C0A"/>
    <w:rsid w:val="007B6C72"/>
    <w:rsid w:val="007B6D18"/>
    <w:rsid w:val="007B6D6D"/>
    <w:rsid w:val="007B6E4E"/>
    <w:rsid w:val="007B6E9A"/>
    <w:rsid w:val="007B6E9C"/>
    <w:rsid w:val="007B6F49"/>
    <w:rsid w:val="007B703A"/>
    <w:rsid w:val="007B70A9"/>
    <w:rsid w:val="007B70AC"/>
    <w:rsid w:val="007B70AD"/>
    <w:rsid w:val="007B7268"/>
    <w:rsid w:val="007B7435"/>
    <w:rsid w:val="007B7527"/>
    <w:rsid w:val="007B7535"/>
    <w:rsid w:val="007B7546"/>
    <w:rsid w:val="007B7634"/>
    <w:rsid w:val="007B76C3"/>
    <w:rsid w:val="007B7717"/>
    <w:rsid w:val="007B77ED"/>
    <w:rsid w:val="007B77FB"/>
    <w:rsid w:val="007B7831"/>
    <w:rsid w:val="007B78C1"/>
    <w:rsid w:val="007B7981"/>
    <w:rsid w:val="007B798B"/>
    <w:rsid w:val="007B7993"/>
    <w:rsid w:val="007B79FC"/>
    <w:rsid w:val="007B7A23"/>
    <w:rsid w:val="007B7A24"/>
    <w:rsid w:val="007B7A46"/>
    <w:rsid w:val="007B7AB9"/>
    <w:rsid w:val="007B7AE9"/>
    <w:rsid w:val="007B7AFB"/>
    <w:rsid w:val="007B7CE6"/>
    <w:rsid w:val="007B7D72"/>
    <w:rsid w:val="007B7DCB"/>
    <w:rsid w:val="007B7DF4"/>
    <w:rsid w:val="007B7E44"/>
    <w:rsid w:val="007B7FF8"/>
    <w:rsid w:val="007C00E0"/>
    <w:rsid w:val="007C011D"/>
    <w:rsid w:val="007C0171"/>
    <w:rsid w:val="007C01CD"/>
    <w:rsid w:val="007C02B7"/>
    <w:rsid w:val="007C05D4"/>
    <w:rsid w:val="007C0741"/>
    <w:rsid w:val="007C079F"/>
    <w:rsid w:val="007C07D8"/>
    <w:rsid w:val="007C080D"/>
    <w:rsid w:val="007C0866"/>
    <w:rsid w:val="007C09BF"/>
    <w:rsid w:val="007C0A94"/>
    <w:rsid w:val="007C0BE8"/>
    <w:rsid w:val="007C0CC4"/>
    <w:rsid w:val="007C0CE9"/>
    <w:rsid w:val="007C0D56"/>
    <w:rsid w:val="007C0E2F"/>
    <w:rsid w:val="007C0FD2"/>
    <w:rsid w:val="007C1023"/>
    <w:rsid w:val="007C1053"/>
    <w:rsid w:val="007C1058"/>
    <w:rsid w:val="007C122D"/>
    <w:rsid w:val="007C130D"/>
    <w:rsid w:val="007C136D"/>
    <w:rsid w:val="007C13B3"/>
    <w:rsid w:val="007C140B"/>
    <w:rsid w:val="007C1458"/>
    <w:rsid w:val="007C1558"/>
    <w:rsid w:val="007C1562"/>
    <w:rsid w:val="007C158F"/>
    <w:rsid w:val="007C170D"/>
    <w:rsid w:val="007C1718"/>
    <w:rsid w:val="007C171C"/>
    <w:rsid w:val="007C1749"/>
    <w:rsid w:val="007C182B"/>
    <w:rsid w:val="007C18A8"/>
    <w:rsid w:val="007C18EC"/>
    <w:rsid w:val="007C1921"/>
    <w:rsid w:val="007C19D2"/>
    <w:rsid w:val="007C19DA"/>
    <w:rsid w:val="007C1AB7"/>
    <w:rsid w:val="007C1B75"/>
    <w:rsid w:val="007C1D08"/>
    <w:rsid w:val="007C1D3C"/>
    <w:rsid w:val="007C1D4C"/>
    <w:rsid w:val="007C1DE5"/>
    <w:rsid w:val="007C1E72"/>
    <w:rsid w:val="007C1E98"/>
    <w:rsid w:val="007C1F35"/>
    <w:rsid w:val="007C1F44"/>
    <w:rsid w:val="007C1FD5"/>
    <w:rsid w:val="007C2008"/>
    <w:rsid w:val="007C21A1"/>
    <w:rsid w:val="007C2217"/>
    <w:rsid w:val="007C223D"/>
    <w:rsid w:val="007C2279"/>
    <w:rsid w:val="007C2316"/>
    <w:rsid w:val="007C2350"/>
    <w:rsid w:val="007C23AA"/>
    <w:rsid w:val="007C23EE"/>
    <w:rsid w:val="007C2451"/>
    <w:rsid w:val="007C2466"/>
    <w:rsid w:val="007C2635"/>
    <w:rsid w:val="007C266E"/>
    <w:rsid w:val="007C26FC"/>
    <w:rsid w:val="007C2725"/>
    <w:rsid w:val="007C276E"/>
    <w:rsid w:val="007C278E"/>
    <w:rsid w:val="007C27BA"/>
    <w:rsid w:val="007C27F4"/>
    <w:rsid w:val="007C289F"/>
    <w:rsid w:val="007C2904"/>
    <w:rsid w:val="007C29DB"/>
    <w:rsid w:val="007C29EB"/>
    <w:rsid w:val="007C2A3E"/>
    <w:rsid w:val="007C2A85"/>
    <w:rsid w:val="007C2AA1"/>
    <w:rsid w:val="007C2B17"/>
    <w:rsid w:val="007C2B63"/>
    <w:rsid w:val="007C2BFE"/>
    <w:rsid w:val="007C2C27"/>
    <w:rsid w:val="007C2C9F"/>
    <w:rsid w:val="007C2DAA"/>
    <w:rsid w:val="007C2DC2"/>
    <w:rsid w:val="007C2DEC"/>
    <w:rsid w:val="007C2E31"/>
    <w:rsid w:val="007C2E73"/>
    <w:rsid w:val="007C2F08"/>
    <w:rsid w:val="007C2F1B"/>
    <w:rsid w:val="007C307F"/>
    <w:rsid w:val="007C3255"/>
    <w:rsid w:val="007C32FB"/>
    <w:rsid w:val="007C3395"/>
    <w:rsid w:val="007C33DD"/>
    <w:rsid w:val="007C3478"/>
    <w:rsid w:val="007C352E"/>
    <w:rsid w:val="007C3533"/>
    <w:rsid w:val="007C35B6"/>
    <w:rsid w:val="007C35DD"/>
    <w:rsid w:val="007C3699"/>
    <w:rsid w:val="007C36CA"/>
    <w:rsid w:val="007C36CE"/>
    <w:rsid w:val="007C3787"/>
    <w:rsid w:val="007C39A4"/>
    <w:rsid w:val="007C39E8"/>
    <w:rsid w:val="007C39FE"/>
    <w:rsid w:val="007C3A11"/>
    <w:rsid w:val="007C3B13"/>
    <w:rsid w:val="007C3B79"/>
    <w:rsid w:val="007C3BA0"/>
    <w:rsid w:val="007C3BE3"/>
    <w:rsid w:val="007C3C49"/>
    <w:rsid w:val="007C3D1D"/>
    <w:rsid w:val="007C3D58"/>
    <w:rsid w:val="007C3D6F"/>
    <w:rsid w:val="007C3F67"/>
    <w:rsid w:val="007C40D2"/>
    <w:rsid w:val="007C4163"/>
    <w:rsid w:val="007C4336"/>
    <w:rsid w:val="007C435B"/>
    <w:rsid w:val="007C437B"/>
    <w:rsid w:val="007C4389"/>
    <w:rsid w:val="007C4453"/>
    <w:rsid w:val="007C450F"/>
    <w:rsid w:val="007C4673"/>
    <w:rsid w:val="007C46D0"/>
    <w:rsid w:val="007C46D5"/>
    <w:rsid w:val="007C4797"/>
    <w:rsid w:val="007C47E7"/>
    <w:rsid w:val="007C4898"/>
    <w:rsid w:val="007C4955"/>
    <w:rsid w:val="007C4A7E"/>
    <w:rsid w:val="007C4B43"/>
    <w:rsid w:val="007C4C25"/>
    <w:rsid w:val="007C4CBD"/>
    <w:rsid w:val="007C4E14"/>
    <w:rsid w:val="007C4E1D"/>
    <w:rsid w:val="007C4E86"/>
    <w:rsid w:val="007C4EB1"/>
    <w:rsid w:val="007C4FAB"/>
    <w:rsid w:val="007C5079"/>
    <w:rsid w:val="007C5099"/>
    <w:rsid w:val="007C509A"/>
    <w:rsid w:val="007C52C2"/>
    <w:rsid w:val="007C52F9"/>
    <w:rsid w:val="007C531B"/>
    <w:rsid w:val="007C5502"/>
    <w:rsid w:val="007C562A"/>
    <w:rsid w:val="007C5746"/>
    <w:rsid w:val="007C58F9"/>
    <w:rsid w:val="007C5A8E"/>
    <w:rsid w:val="007C5AFA"/>
    <w:rsid w:val="007C5B52"/>
    <w:rsid w:val="007C5D93"/>
    <w:rsid w:val="007C5DB1"/>
    <w:rsid w:val="007C5DB6"/>
    <w:rsid w:val="007C5EEB"/>
    <w:rsid w:val="007C5EEF"/>
    <w:rsid w:val="007C5F02"/>
    <w:rsid w:val="007C5F07"/>
    <w:rsid w:val="007C5F39"/>
    <w:rsid w:val="007C5F4F"/>
    <w:rsid w:val="007C5F5D"/>
    <w:rsid w:val="007C6002"/>
    <w:rsid w:val="007C602A"/>
    <w:rsid w:val="007C60F6"/>
    <w:rsid w:val="007C6107"/>
    <w:rsid w:val="007C6280"/>
    <w:rsid w:val="007C62D6"/>
    <w:rsid w:val="007C64AC"/>
    <w:rsid w:val="007C64AF"/>
    <w:rsid w:val="007C64D6"/>
    <w:rsid w:val="007C65DF"/>
    <w:rsid w:val="007C6668"/>
    <w:rsid w:val="007C6671"/>
    <w:rsid w:val="007C66E9"/>
    <w:rsid w:val="007C6712"/>
    <w:rsid w:val="007C6799"/>
    <w:rsid w:val="007C6931"/>
    <w:rsid w:val="007C695D"/>
    <w:rsid w:val="007C69BB"/>
    <w:rsid w:val="007C6A6C"/>
    <w:rsid w:val="007C6B5F"/>
    <w:rsid w:val="007C6BB9"/>
    <w:rsid w:val="007C6CC9"/>
    <w:rsid w:val="007C6E69"/>
    <w:rsid w:val="007C6E94"/>
    <w:rsid w:val="007C6F66"/>
    <w:rsid w:val="007C70D9"/>
    <w:rsid w:val="007C740C"/>
    <w:rsid w:val="007C74CD"/>
    <w:rsid w:val="007C75D3"/>
    <w:rsid w:val="007C7609"/>
    <w:rsid w:val="007C7758"/>
    <w:rsid w:val="007C7794"/>
    <w:rsid w:val="007C77B6"/>
    <w:rsid w:val="007C7934"/>
    <w:rsid w:val="007C795F"/>
    <w:rsid w:val="007C79D5"/>
    <w:rsid w:val="007C7A56"/>
    <w:rsid w:val="007C7B69"/>
    <w:rsid w:val="007C7B92"/>
    <w:rsid w:val="007C7D7D"/>
    <w:rsid w:val="007C7E1C"/>
    <w:rsid w:val="007C7F76"/>
    <w:rsid w:val="007C7F83"/>
    <w:rsid w:val="007C7FA7"/>
    <w:rsid w:val="007C7FCB"/>
    <w:rsid w:val="007C7FED"/>
    <w:rsid w:val="007D0051"/>
    <w:rsid w:val="007D016B"/>
    <w:rsid w:val="007D01E6"/>
    <w:rsid w:val="007D03D5"/>
    <w:rsid w:val="007D0467"/>
    <w:rsid w:val="007D0514"/>
    <w:rsid w:val="007D05E8"/>
    <w:rsid w:val="007D0670"/>
    <w:rsid w:val="007D069A"/>
    <w:rsid w:val="007D06D9"/>
    <w:rsid w:val="007D06DD"/>
    <w:rsid w:val="007D0755"/>
    <w:rsid w:val="007D0829"/>
    <w:rsid w:val="007D0878"/>
    <w:rsid w:val="007D08C0"/>
    <w:rsid w:val="007D09D5"/>
    <w:rsid w:val="007D0A88"/>
    <w:rsid w:val="007D0ACC"/>
    <w:rsid w:val="007D0BE8"/>
    <w:rsid w:val="007D0D6B"/>
    <w:rsid w:val="007D0DD0"/>
    <w:rsid w:val="007D0EDD"/>
    <w:rsid w:val="007D0F1B"/>
    <w:rsid w:val="007D105C"/>
    <w:rsid w:val="007D114F"/>
    <w:rsid w:val="007D1227"/>
    <w:rsid w:val="007D123C"/>
    <w:rsid w:val="007D13C9"/>
    <w:rsid w:val="007D148E"/>
    <w:rsid w:val="007D14C3"/>
    <w:rsid w:val="007D15A3"/>
    <w:rsid w:val="007D15EE"/>
    <w:rsid w:val="007D161A"/>
    <w:rsid w:val="007D16D1"/>
    <w:rsid w:val="007D1803"/>
    <w:rsid w:val="007D185C"/>
    <w:rsid w:val="007D186D"/>
    <w:rsid w:val="007D19E7"/>
    <w:rsid w:val="007D1AEC"/>
    <w:rsid w:val="007D1B04"/>
    <w:rsid w:val="007D1C2A"/>
    <w:rsid w:val="007D1C8B"/>
    <w:rsid w:val="007D1CDF"/>
    <w:rsid w:val="007D1D0B"/>
    <w:rsid w:val="007D1D4E"/>
    <w:rsid w:val="007D1E70"/>
    <w:rsid w:val="007D1E83"/>
    <w:rsid w:val="007D1F8C"/>
    <w:rsid w:val="007D1FE3"/>
    <w:rsid w:val="007D2017"/>
    <w:rsid w:val="007D20BC"/>
    <w:rsid w:val="007D2124"/>
    <w:rsid w:val="007D2194"/>
    <w:rsid w:val="007D2299"/>
    <w:rsid w:val="007D22F0"/>
    <w:rsid w:val="007D239F"/>
    <w:rsid w:val="007D23C6"/>
    <w:rsid w:val="007D23DE"/>
    <w:rsid w:val="007D2482"/>
    <w:rsid w:val="007D248D"/>
    <w:rsid w:val="007D24A0"/>
    <w:rsid w:val="007D2503"/>
    <w:rsid w:val="007D255F"/>
    <w:rsid w:val="007D2616"/>
    <w:rsid w:val="007D264D"/>
    <w:rsid w:val="007D2805"/>
    <w:rsid w:val="007D2850"/>
    <w:rsid w:val="007D287F"/>
    <w:rsid w:val="007D297D"/>
    <w:rsid w:val="007D29C4"/>
    <w:rsid w:val="007D2A4F"/>
    <w:rsid w:val="007D2A5C"/>
    <w:rsid w:val="007D2A6F"/>
    <w:rsid w:val="007D2BA3"/>
    <w:rsid w:val="007D2BC4"/>
    <w:rsid w:val="007D2C1D"/>
    <w:rsid w:val="007D2C21"/>
    <w:rsid w:val="007D2C92"/>
    <w:rsid w:val="007D2DCD"/>
    <w:rsid w:val="007D2DE6"/>
    <w:rsid w:val="007D2F37"/>
    <w:rsid w:val="007D3076"/>
    <w:rsid w:val="007D315E"/>
    <w:rsid w:val="007D3161"/>
    <w:rsid w:val="007D3173"/>
    <w:rsid w:val="007D326C"/>
    <w:rsid w:val="007D3307"/>
    <w:rsid w:val="007D3358"/>
    <w:rsid w:val="007D33A8"/>
    <w:rsid w:val="007D34C0"/>
    <w:rsid w:val="007D34EA"/>
    <w:rsid w:val="007D352F"/>
    <w:rsid w:val="007D35C9"/>
    <w:rsid w:val="007D36A6"/>
    <w:rsid w:val="007D37F5"/>
    <w:rsid w:val="007D3816"/>
    <w:rsid w:val="007D399F"/>
    <w:rsid w:val="007D39C9"/>
    <w:rsid w:val="007D3A00"/>
    <w:rsid w:val="007D3A71"/>
    <w:rsid w:val="007D3B20"/>
    <w:rsid w:val="007D3B26"/>
    <w:rsid w:val="007D3B3C"/>
    <w:rsid w:val="007D3B92"/>
    <w:rsid w:val="007D3BC7"/>
    <w:rsid w:val="007D3BF2"/>
    <w:rsid w:val="007D3C49"/>
    <w:rsid w:val="007D3C54"/>
    <w:rsid w:val="007D3C9B"/>
    <w:rsid w:val="007D3CC7"/>
    <w:rsid w:val="007D3DEB"/>
    <w:rsid w:val="007D3E55"/>
    <w:rsid w:val="007D3F69"/>
    <w:rsid w:val="007D3FD8"/>
    <w:rsid w:val="007D3FF4"/>
    <w:rsid w:val="007D404C"/>
    <w:rsid w:val="007D4064"/>
    <w:rsid w:val="007D409D"/>
    <w:rsid w:val="007D4136"/>
    <w:rsid w:val="007D414D"/>
    <w:rsid w:val="007D418F"/>
    <w:rsid w:val="007D41BE"/>
    <w:rsid w:val="007D4221"/>
    <w:rsid w:val="007D4303"/>
    <w:rsid w:val="007D433F"/>
    <w:rsid w:val="007D4390"/>
    <w:rsid w:val="007D43C2"/>
    <w:rsid w:val="007D43D5"/>
    <w:rsid w:val="007D4604"/>
    <w:rsid w:val="007D4615"/>
    <w:rsid w:val="007D4705"/>
    <w:rsid w:val="007D4707"/>
    <w:rsid w:val="007D4731"/>
    <w:rsid w:val="007D48AF"/>
    <w:rsid w:val="007D49D3"/>
    <w:rsid w:val="007D4A7F"/>
    <w:rsid w:val="007D4AF6"/>
    <w:rsid w:val="007D4BDE"/>
    <w:rsid w:val="007D4BF1"/>
    <w:rsid w:val="007D4C2E"/>
    <w:rsid w:val="007D4C3D"/>
    <w:rsid w:val="007D4D35"/>
    <w:rsid w:val="007D4E58"/>
    <w:rsid w:val="007D4E6A"/>
    <w:rsid w:val="007D4F62"/>
    <w:rsid w:val="007D4F65"/>
    <w:rsid w:val="007D51FA"/>
    <w:rsid w:val="007D5211"/>
    <w:rsid w:val="007D525C"/>
    <w:rsid w:val="007D52C3"/>
    <w:rsid w:val="007D531A"/>
    <w:rsid w:val="007D531B"/>
    <w:rsid w:val="007D534E"/>
    <w:rsid w:val="007D5465"/>
    <w:rsid w:val="007D5501"/>
    <w:rsid w:val="007D5534"/>
    <w:rsid w:val="007D5536"/>
    <w:rsid w:val="007D555F"/>
    <w:rsid w:val="007D55D1"/>
    <w:rsid w:val="007D5609"/>
    <w:rsid w:val="007D5674"/>
    <w:rsid w:val="007D5700"/>
    <w:rsid w:val="007D57F1"/>
    <w:rsid w:val="007D5873"/>
    <w:rsid w:val="007D588E"/>
    <w:rsid w:val="007D58BF"/>
    <w:rsid w:val="007D58E0"/>
    <w:rsid w:val="007D5901"/>
    <w:rsid w:val="007D5961"/>
    <w:rsid w:val="007D5A60"/>
    <w:rsid w:val="007D5AA5"/>
    <w:rsid w:val="007D5AB6"/>
    <w:rsid w:val="007D5AE9"/>
    <w:rsid w:val="007D5C65"/>
    <w:rsid w:val="007D5C97"/>
    <w:rsid w:val="007D5D3E"/>
    <w:rsid w:val="007D5E06"/>
    <w:rsid w:val="007D5EA6"/>
    <w:rsid w:val="007D60B7"/>
    <w:rsid w:val="007D6279"/>
    <w:rsid w:val="007D6295"/>
    <w:rsid w:val="007D62DE"/>
    <w:rsid w:val="007D630D"/>
    <w:rsid w:val="007D6343"/>
    <w:rsid w:val="007D6386"/>
    <w:rsid w:val="007D6439"/>
    <w:rsid w:val="007D6496"/>
    <w:rsid w:val="007D659B"/>
    <w:rsid w:val="007D659D"/>
    <w:rsid w:val="007D66DA"/>
    <w:rsid w:val="007D66F9"/>
    <w:rsid w:val="007D6758"/>
    <w:rsid w:val="007D688C"/>
    <w:rsid w:val="007D697E"/>
    <w:rsid w:val="007D6B2D"/>
    <w:rsid w:val="007D6BB3"/>
    <w:rsid w:val="007D6CB7"/>
    <w:rsid w:val="007D6D2A"/>
    <w:rsid w:val="007D6D87"/>
    <w:rsid w:val="007D6E95"/>
    <w:rsid w:val="007D706A"/>
    <w:rsid w:val="007D719E"/>
    <w:rsid w:val="007D71B9"/>
    <w:rsid w:val="007D72AB"/>
    <w:rsid w:val="007D72BA"/>
    <w:rsid w:val="007D7397"/>
    <w:rsid w:val="007D73AB"/>
    <w:rsid w:val="007D73E1"/>
    <w:rsid w:val="007D7415"/>
    <w:rsid w:val="007D749C"/>
    <w:rsid w:val="007D7531"/>
    <w:rsid w:val="007D75B1"/>
    <w:rsid w:val="007D75C0"/>
    <w:rsid w:val="007D76AE"/>
    <w:rsid w:val="007D770D"/>
    <w:rsid w:val="007D77CA"/>
    <w:rsid w:val="007D77F0"/>
    <w:rsid w:val="007D785F"/>
    <w:rsid w:val="007D79CE"/>
    <w:rsid w:val="007D7A43"/>
    <w:rsid w:val="007D7AA4"/>
    <w:rsid w:val="007D7B76"/>
    <w:rsid w:val="007D7BF8"/>
    <w:rsid w:val="007D7BFE"/>
    <w:rsid w:val="007D7D89"/>
    <w:rsid w:val="007D7D9D"/>
    <w:rsid w:val="007D7DA9"/>
    <w:rsid w:val="007D7EE7"/>
    <w:rsid w:val="007D7F5E"/>
    <w:rsid w:val="007D7F78"/>
    <w:rsid w:val="007D7F83"/>
    <w:rsid w:val="007D7FF9"/>
    <w:rsid w:val="007E0062"/>
    <w:rsid w:val="007E00CB"/>
    <w:rsid w:val="007E014A"/>
    <w:rsid w:val="007E015E"/>
    <w:rsid w:val="007E01FA"/>
    <w:rsid w:val="007E0220"/>
    <w:rsid w:val="007E0229"/>
    <w:rsid w:val="007E027D"/>
    <w:rsid w:val="007E037C"/>
    <w:rsid w:val="007E03D5"/>
    <w:rsid w:val="007E043E"/>
    <w:rsid w:val="007E0442"/>
    <w:rsid w:val="007E0465"/>
    <w:rsid w:val="007E048A"/>
    <w:rsid w:val="007E04C1"/>
    <w:rsid w:val="007E04F2"/>
    <w:rsid w:val="007E051B"/>
    <w:rsid w:val="007E054C"/>
    <w:rsid w:val="007E0570"/>
    <w:rsid w:val="007E0575"/>
    <w:rsid w:val="007E0616"/>
    <w:rsid w:val="007E0620"/>
    <w:rsid w:val="007E064E"/>
    <w:rsid w:val="007E08AE"/>
    <w:rsid w:val="007E0944"/>
    <w:rsid w:val="007E09BF"/>
    <w:rsid w:val="007E0B8E"/>
    <w:rsid w:val="007E0BA4"/>
    <w:rsid w:val="007E0BD2"/>
    <w:rsid w:val="007E0C58"/>
    <w:rsid w:val="007E0D00"/>
    <w:rsid w:val="007E0E9E"/>
    <w:rsid w:val="007E0F0E"/>
    <w:rsid w:val="007E0FF9"/>
    <w:rsid w:val="007E1129"/>
    <w:rsid w:val="007E1130"/>
    <w:rsid w:val="007E1177"/>
    <w:rsid w:val="007E12B3"/>
    <w:rsid w:val="007E1466"/>
    <w:rsid w:val="007E1477"/>
    <w:rsid w:val="007E14B7"/>
    <w:rsid w:val="007E154F"/>
    <w:rsid w:val="007E15AA"/>
    <w:rsid w:val="007E15C2"/>
    <w:rsid w:val="007E1685"/>
    <w:rsid w:val="007E16B2"/>
    <w:rsid w:val="007E1734"/>
    <w:rsid w:val="007E17A4"/>
    <w:rsid w:val="007E17CB"/>
    <w:rsid w:val="007E18FE"/>
    <w:rsid w:val="007E198A"/>
    <w:rsid w:val="007E19CC"/>
    <w:rsid w:val="007E1A18"/>
    <w:rsid w:val="007E1A86"/>
    <w:rsid w:val="007E1B27"/>
    <w:rsid w:val="007E1B65"/>
    <w:rsid w:val="007E1CCF"/>
    <w:rsid w:val="007E1D3A"/>
    <w:rsid w:val="007E1DD5"/>
    <w:rsid w:val="007E1E74"/>
    <w:rsid w:val="007E1FE3"/>
    <w:rsid w:val="007E204B"/>
    <w:rsid w:val="007E21ED"/>
    <w:rsid w:val="007E2201"/>
    <w:rsid w:val="007E2224"/>
    <w:rsid w:val="007E222D"/>
    <w:rsid w:val="007E2318"/>
    <w:rsid w:val="007E2332"/>
    <w:rsid w:val="007E23E0"/>
    <w:rsid w:val="007E2467"/>
    <w:rsid w:val="007E2471"/>
    <w:rsid w:val="007E24AA"/>
    <w:rsid w:val="007E24C4"/>
    <w:rsid w:val="007E24D5"/>
    <w:rsid w:val="007E2515"/>
    <w:rsid w:val="007E2546"/>
    <w:rsid w:val="007E259D"/>
    <w:rsid w:val="007E25CC"/>
    <w:rsid w:val="007E2655"/>
    <w:rsid w:val="007E266F"/>
    <w:rsid w:val="007E26B4"/>
    <w:rsid w:val="007E26D7"/>
    <w:rsid w:val="007E2729"/>
    <w:rsid w:val="007E2810"/>
    <w:rsid w:val="007E2823"/>
    <w:rsid w:val="007E290D"/>
    <w:rsid w:val="007E2928"/>
    <w:rsid w:val="007E29A1"/>
    <w:rsid w:val="007E29FE"/>
    <w:rsid w:val="007E2A61"/>
    <w:rsid w:val="007E2A74"/>
    <w:rsid w:val="007E2A84"/>
    <w:rsid w:val="007E2BC7"/>
    <w:rsid w:val="007E2C1C"/>
    <w:rsid w:val="007E2C98"/>
    <w:rsid w:val="007E2CDF"/>
    <w:rsid w:val="007E2D34"/>
    <w:rsid w:val="007E2DD5"/>
    <w:rsid w:val="007E2EE9"/>
    <w:rsid w:val="007E2F62"/>
    <w:rsid w:val="007E2F7C"/>
    <w:rsid w:val="007E3176"/>
    <w:rsid w:val="007E3184"/>
    <w:rsid w:val="007E3239"/>
    <w:rsid w:val="007E328C"/>
    <w:rsid w:val="007E3385"/>
    <w:rsid w:val="007E33E5"/>
    <w:rsid w:val="007E34A5"/>
    <w:rsid w:val="007E3549"/>
    <w:rsid w:val="007E3552"/>
    <w:rsid w:val="007E35D7"/>
    <w:rsid w:val="007E35E6"/>
    <w:rsid w:val="007E3638"/>
    <w:rsid w:val="007E369A"/>
    <w:rsid w:val="007E37A4"/>
    <w:rsid w:val="007E38F7"/>
    <w:rsid w:val="007E39A6"/>
    <w:rsid w:val="007E3A48"/>
    <w:rsid w:val="007E3B26"/>
    <w:rsid w:val="007E3BA8"/>
    <w:rsid w:val="007E3D35"/>
    <w:rsid w:val="007E3D5F"/>
    <w:rsid w:val="007E3E8F"/>
    <w:rsid w:val="007E3F65"/>
    <w:rsid w:val="007E3FD6"/>
    <w:rsid w:val="007E4046"/>
    <w:rsid w:val="007E4051"/>
    <w:rsid w:val="007E410D"/>
    <w:rsid w:val="007E4189"/>
    <w:rsid w:val="007E4260"/>
    <w:rsid w:val="007E427A"/>
    <w:rsid w:val="007E42EF"/>
    <w:rsid w:val="007E4432"/>
    <w:rsid w:val="007E44B9"/>
    <w:rsid w:val="007E44CC"/>
    <w:rsid w:val="007E4511"/>
    <w:rsid w:val="007E4593"/>
    <w:rsid w:val="007E4599"/>
    <w:rsid w:val="007E45C5"/>
    <w:rsid w:val="007E4601"/>
    <w:rsid w:val="007E4667"/>
    <w:rsid w:val="007E46EC"/>
    <w:rsid w:val="007E4731"/>
    <w:rsid w:val="007E4735"/>
    <w:rsid w:val="007E4752"/>
    <w:rsid w:val="007E479B"/>
    <w:rsid w:val="007E47E6"/>
    <w:rsid w:val="007E49A5"/>
    <w:rsid w:val="007E49AC"/>
    <w:rsid w:val="007E49C5"/>
    <w:rsid w:val="007E4A05"/>
    <w:rsid w:val="007E4A77"/>
    <w:rsid w:val="007E4B2A"/>
    <w:rsid w:val="007E4B54"/>
    <w:rsid w:val="007E4BB9"/>
    <w:rsid w:val="007E4BCF"/>
    <w:rsid w:val="007E4CFE"/>
    <w:rsid w:val="007E4D1D"/>
    <w:rsid w:val="007E4D30"/>
    <w:rsid w:val="007E4D35"/>
    <w:rsid w:val="007E4E0E"/>
    <w:rsid w:val="007E4E67"/>
    <w:rsid w:val="007E4FBB"/>
    <w:rsid w:val="007E4FE1"/>
    <w:rsid w:val="007E5079"/>
    <w:rsid w:val="007E510D"/>
    <w:rsid w:val="007E5165"/>
    <w:rsid w:val="007E5189"/>
    <w:rsid w:val="007E5192"/>
    <w:rsid w:val="007E52C4"/>
    <w:rsid w:val="007E5335"/>
    <w:rsid w:val="007E54BC"/>
    <w:rsid w:val="007E54F4"/>
    <w:rsid w:val="007E5590"/>
    <w:rsid w:val="007E5647"/>
    <w:rsid w:val="007E565F"/>
    <w:rsid w:val="007E5720"/>
    <w:rsid w:val="007E5733"/>
    <w:rsid w:val="007E579E"/>
    <w:rsid w:val="007E57CE"/>
    <w:rsid w:val="007E584B"/>
    <w:rsid w:val="007E5856"/>
    <w:rsid w:val="007E58B9"/>
    <w:rsid w:val="007E58E4"/>
    <w:rsid w:val="007E5975"/>
    <w:rsid w:val="007E5A0B"/>
    <w:rsid w:val="007E5A48"/>
    <w:rsid w:val="007E5AC7"/>
    <w:rsid w:val="007E5B7E"/>
    <w:rsid w:val="007E5C36"/>
    <w:rsid w:val="007E5C3B"/>
    <w:rsid w:val="007E5C49"/>
    <w:rsid w:val="007E5C50"/>
    <w:rsid w:val="007E5ECF"/>
    <w:rsid w:val="007E5FD0"/>
    <w:rsid w:val="007E60D4"/>
    <w:rsid w:val="007E613C"/>
    <w:rsid w:val="007E61E4"/>
    <w:rsid w:val="007E6349"/>
    <w:rsid w:val="007E63BC"/>
    <w:rsid w:val="007E6426"/>
    <w:rsid w:val="007E6432"/>
    <w:rsid w:val="007E6440"/>
    <w:rsid w:val="007E6455"/>
    <w:rsid w:val="007E652A"/>
    <w:rsid w:val="007E65EB"/>
    <w:rsid w:val="007E65F2"/>
    <w:rsid w:val="007E668D"/>
    <w:rsid w:val="007E66F8"/>
    <w:rsid w:val="007E699B"/>
    <w:rsid w:val="007E6A7D"/>
    <w:rsid w:val="007E6AFE"/>
    <w:rsid w:val="007E6B15"/>
    <w:rsid w:val="007E6B2F"/>
    <w:rsid w:val="007E6B8E"/>
    <w:rsid w:val="007E6BA0"/>
    <w:rsid w:val="007E6BA5"/>
    <w:rsid w:val="007E6BC9"/>
    <w:rsid w:val="007E6C9B"/>
    <w:rsid w:val="007E6CA6"/>
    <w:rsid w:val="007E6CE2"/>
    <w:rsid w:val="007E6D07"/>
    <w:rsid w:val="007E6D3C"/>
    <w:rsid w:val="007E6DBA"/>
    <w:rsid w:val="007E6E30"/>
    <w:rsid w:val="007E6E9A"/>
    <w:rsid w:val="007E6EB3"/>
    <w:rsid w:val="007E6F59"/>
    <w:rsid w:val="007E7004"/>
    <w:rsid w:val="007E7047"/>
    <w:rsid w:val="007E7162"/>
    <w:rsid w:val="007E71DE"/>
    <w:rsid w:val="007E7276"/>
    <w:rsid w:val="007E7481"/>
    <w:rsid w:val="007E7596"/>
    <w:rsid w:val="007E7604"/>
    <w:rsid w:val="007E7693"/>
    <w:rsid w:val="007E76E1"/>
    <w:rsid w:val="007E7804"/>
    <w:rsid w:val="007E7869"/>
    <w:rsid w:val="007E79BB"/>
    <w:rsid w:val="007E79EF"/>
    <w:rsid w:val="007E7A47"/>
    <w:rsid w:val="007E7A67"/>
    <w:rsid w:val="007E7ACF"/>
    <w:rsid w:val="007E7B26"/>
    <w:rsid w:val="007E7B30"/>
    <w:rsid w:val="007E7B96"/>
    <w:rsid w:val="007E7C09"/>
    <w:rsid w:val="007E7C2A"/>
    <w:rsid w:val="007E7CEA"/>
    <w:rsid w:val="007E7D19"/>
    <w:rsid w:val="007E7DDD"/>
    <w:rsid w:val="007E7E15"/>
    <w:rsid w:val="007E7E1A"/>
    <w:rsid w:val="007E7E81"/>
    <w:rsid w:val="007E7F24"/>
    <w:rsid w:val="007F0056"/>
    <w:rsid w:val="007F00AD"/>
    <w:rsid w:val="007F0168"/>
    <w:rsid w:val="007F019D"/>
    <w:rsid w:val="007F01FF"/>
    <w:rsid w:val="007F03A3"/>
    <w:rsid w:val="007F0488"/>
    <w:rsid w:val="007F052F"/>
    <w:rsid w:val="007F067B"/>
    <w:rsid w:val="007F085D"/>
    <w:rsid w:val="007F08A2"/>
    <w:rsid w:val="007F08B5"/>
    <w:rsid w:val="007F08FE"/>
    <w:rsid w:val="007F0949"/>
    <w:rsid w:val="007F09EE"/>
    <w:rsid w:val="007F0ABB"/>
    <w:rsid w:val="007F0AF6"/>
    <w:rsid w:val="007F0C01"/>
    <w:rsid w:val="007F0C3A"/>
    <w:rsid w:val="007F0C46"/>
    <w:rsid w:val="007F0C75"/>
    <w:rsid w:val="007F0CF3"/>
    <w:rsid w:val="007F0D02"/>
    <w:rsid w:val="007F0D10"/>
    <w:rsid w:val="007F0DEA"/>
    <w:rsid w:val="007F0DEB"/>
    <w:rsid w:val="007F0E53"/>
    <w:rsid w:val="007F0E5F"/>
    <w:rsid w:val="007F0EB4"/>
    <w:rsid w:val="007F0EC1"/>
    <w:rsid w:val="007F0F37"/>
    <w:rsid w:val="007F0FB6"/>
    <w:rsid w:val="007F0FDD"/>
    <w:rsid w:val="007F1048"/>
    <w:rsid w:val="007F107D"/>
    <w:rsid w:val="007F1146"/>
    <w:rsid w:val="007F11BF"/>
    <w:rsid w:val="007F1224"/>
    <w:rsid w:val="007F123C"/>
    <w:rsid w:val="007F13A9"/>
    <w:rsid w:val="007F13B0"/>
    <w:rsid w:val="007F145E"/>
    <w:rsid w:val="007F14DC"/>
    <w:rsid w:val="007F1550"/>
    <w:rsid w:val="007F1564"/>
    <w:rsid w:val="007F15F4"/>
    <w:rsid w:val="007F1623"/>
    <w:rsid w:val="007F17AE"/>
    <w:rsid w:val="007F17F6"/>
    <w:rsid w:val="007F184C"/>
    <w:rsid w:val="007F1870"/>
    <w:rsid w:val="007F18AD"/>
    <w:rsid w:val="007F1965"/>
    <w:rsid w:val="007F19E1"/>
    <w:rsid w:val="007F1B4F"/>
    <w:rsid w:val="007F1BD3"/>
    <w:rsid w:val="007F1BDF"/>
    <w:rsid w:val="007F1C29"/>
    <w:rsid w:val="007F1D30"/>
    <w:rsid w:val="007F1D86"/>
    <w:rsid w:val="007F1D88"/>
    <w:rsid w:val="007F1DB4"/>
    <w:rsid w:val="007F1E82"/>
    <w:rsid w:val="007F1EBD"/>
    <w:rsid w:val="007F1FA0"/>
    <w:rsid w:val="007F1FCF"/>
    <w:rsid w:val="007F2060"/>
    <w:rsid w:val="007F208C"/>
    <w:rsid w:val="007F209F"/>
    <w:rsid w:val="007F21B5"/>
    <w:rsid w:val="007F2281"/>
    <w:rsid w:val="007F2286"/>
    <w:rsid w:val="007F2380"/>
    <w:rsid w:val="007F23F5"/>
    <w:rsid w:val="007F2454"/>
    <w:rsid w:val="007F2489"/>
    <w:rsid w:val="007F248C"/>
    <w:rsid w:val="007F24B2"/>
    <w:rsid w:val="007F24D7"/>
    <w:rsid w:val="007F24E9"/>
    <w:rsid w:val="007F24F6"/>
    <w:rsid w:val="007F2587"/>
    <w:rsid w:val="007F25B0"/>
    <w:rsid w:val="007F2633"/>
    <w:rsid w:val="007F265E"/>
    <w:rsid w:val="007F26A7"/>
    <w:rsid w:val="007F26E1"/>
    <w:rsid w:val="007F2732"/>
    <w:rsid w:val="007F27E0"/>
    <w:rsid w:val="007F2927"/>
    <w:rsid w:val="007F29B2"/>
    <w:rsid w:val="007F29E3"/>
    <w:rsid w:val="007F29E7"/>
    <w:rsid w:val="007F2AD5"/>
    <w:rsid w:val="007F2B27"/>
    <w:rsid w:val="007F2B61"/>
    <w:rsid w:val="007F2BB5"/>
    <w:rsid w:val="007F2C13"/>
    <w:rsid w:val="007F2C87"/>
    <w:rsid w:val="007F2D21"/>
    <w:rsid w:val="007F2D4D"/>
    <w:rsid w:val="007F2F1C"/>
    <w:rsid w:val="007F3085"/>
    <w:rsid w:val="007F31F5"/>
    <w:rsid w:val="007F32C2"/>
    <w:rsid w:val="007F3309"/>
    <w:rsid w:val="007F33B8"/>
    <w:rsid w:val="007F348C"/>
    <w:rsid w:val="007F3518"/>
    <w:rsid w:val="007F3636"/>
    <w:rsid w:val="007F36C5"/>
    <w:rsid w:val="007F36D0"/>
    <w:rsid w:val="007F3700"/>
    <w:rsid w:val="007F37E5"/>
    <w:rsid w:val="007F384B"/>
    <w:rsid w:val="007F387D"/>
    <w:rsid w:val="007F388E"/>
    <w:rsid w:val="007F3909"/>
    <w:rsid w:val="007F39AC"/>
    <w:rsid w:val="007F3AA0"/>
    <w:rsid w:val="007F3B97"/>
    <w:rsid w:val="007F3BCD"/>
    <w:rsid w:val="007F3BD4"/>
    <w:rsid w:val="007F3C78"/>
    <w:rsid w:val="007F3F1E"/>
    <w:rsid w:val="007F3F98"/>
    <w:rsid w:val="007F3FB0"/>
    <w:rsid w:val="007F4094"/>
    <w:rsid w:val="007F40E1"/>
    <w:rsid w:val="007F40EB"/>
    <w:rsid w:val="007F4167"/>
    <w:rsid w:val="007F421E"/>
    <w:rsid w:val="007F4225"/>
    <w:rsid w:val="007F4311"/>
    <w:rsid w:val="007F4438"/>
    <w:rsid w:val="007F45C7"/>
    <w:rsid w:val="007F45CA"/>
    <w:rsid w:val="007F4683"/>
    <w:rsid w:val="007F4704"/>
    <w:rsid w:val="007F47B1"/>
    <w:rsid w:val="007F48A8"/>
    <w:rsid w:val="007F4956"/>
    <w:rsid w:val="007F4A53"/>
    <w:rsid w:val="007F4A84"/>
    <w:rsid w:val="007F4B91"/>
    <w:rsid w:val="007F4DB6"/>
    <w:rsid w:val="007F4E59"/>
    <w:rsid w:val="007F4EB0"/>
    <w:rsid w:val="007F4EF3"/>
    <w:rsid w:val="007F4F33"/>
    <w:rsid w:val="007F4F86"/>
    <w:rsid w:val="007F50FE"/>
    <w:rsid w:val="007F5156"/>
    <w:rsid w:val="007F51F2"/>
    <w:rsid w:val="007F5274"/>
    <w:rsid w:val="007F52A7"/>
    <w:rsid w:val="007F53C5"/>
    <w:rsid w:val="007F53CE"/>
    <w:rsid w:val="007F54AD"/>
    <w:rsid w:val="007F5595"/>
    <w:rsid w:val="007F55CF"/>
    <w:rsid w:val="007F5676"/>
    <w:rsid w:val="007F58EA"/>
    <w:rsid w:val="007F5981"/>
    <w:rsid w:val="007F5A18"/>
    <w:rsid w:val="007F5AA9"/>
    <w:rsid w:val="007F5AE8"/>
    <w:rsid w:val="007F5B88"/>
    <w:rsid w:val="007F5C0F"/>
    <w:rsid w:val="007F5C61"/>
    <w:rsid w:val="007F5D2E"/>
    <w:rsid w:val="007F5D6B"/>
    <w:rsid w:val="007F5DDA"/>
    <w:rsid w:val="007F5E7F"/>
    <w:rsid w:val="007F5F57"/>
    <w:rsid w:val="007F5FE3"/>
    <w:rsid w:val="007F5FE5"/>
    <w:rsid w:val="007F6005"/>
    <w:rsid w:val="007F6011"/>
    <w:rsid w:val="007F60D3"/>
    <w:rsid w:val="007F61F9"/>
    <w:rsid w:val="007F62AC"/>
    <w:rsid w:val="007F630A"/>
    <w:rsid w:val="007F6353"/>
    <w:rsid w:val="007F63CF"/>
    <w:rsid w:val="007F645E"/>
    <w:rsid w:val="007F657E"/>
    <w:rsid w:val="007F677F"/>
    <w:rsid w:val="007F6794"/>
    <w:rsid w:val="007F6818"/>
    <w:rsid w:val="007F68EC"/>
    <w:rsid w:val="007F69B8"/>
    <w:rsid w:val="007F6A02"/>
    <w:rsid w:val="007F6A41"/>
    <w:rsid w:val="007F6C4E"/>
    <w:rsid w:val="007F6E2D"/>
    <w:rsid w:val="007F6E3B"/>
    <w:rsid w:val="007F6E86"/>
    <w:rsid w:val="007F6F16"/>
    <w:rsid w:val="007F6FA4"/>
    <w:rsid w:val="007F70DC"/>
    <w:rsid w:val="007F7141"/>
    <w:rsid w:val="007F716A"/>
    <w:rsid w:val="007F716B"/>
    <w:rsid w:val="007F734F"/>
    <w:rsid w:val="007F742D"/>
    <w:rsid w:val="007F7540"/>
    <w:rsid w:val="007F7570"/>
    <w:rsid w:val="007F75AE"/>
    <w:rsid w:val="007F75B7"/>
    <w:rsid w:val="007F77D2"/>
    <w:rsid w:val="007F7883"/>
    <w:rsid w:val="007F78B6"/>
    <w:rsid w:val="007F78F6"/>
    <w:rsid w:val="007F790D"/>
    <w:rsid w:val="007F794A"/>
    <w:rsid w:val="007F7A42"/>
    <w:rsid w:val="007F7A56"/>
    <w:rsid w:val="007F7A95"/>
    <w:rsid w:val="007F7B4C"/>
    <w:rsid w:val="007F7B91"/>
    <w:rsid w:val="007F7BD0"/>
    <w:rsid w:val="007F7C44"/>
    <w:rsid w:val="007F7CBB"/>
    <w:rsid w:val="007F7CC3"/>
    <w:rsid w:val="007F7CD5"/>
    <w:rsid w:val="007F7CE6"/>
    <w:rsid w:val="007F7D6F"/>
    <w:rsid w:val="007F7D88"/>
    <w:rsid w:val="007F7E28"/>
    <w:rsid w:val="007F7F48"/>
    <w:rsid w:val="007F7F4B"/>
    <w:rsid w:val="007F7FD2"/>
    <w:rsid w:val="007F7FE9"/>
    <w:rsid w:val="0080001C"/>
    <w:rsid w:val="0080009E"/>
    <w:rsid w:val="008000E1"/>
    <w:rsid w:val="008000E9"/>
    <w:rsid w:val="0080014A"/>
    <w:rsid w:val="008001A2"/>
    <w:rsid w:val="0080021D"/>
    <w:rsid w:val="0080022C"/>
    <w:rsid w:val="008003DE"/>
    <w:rsid w:val="008004D3"/>
    <w:rsid w:val="00800563"/>
    <w:rsid w:val="008005AC"/>
    <w:rsid w:val="008005D2"/>
    <w:rsid w:val="00800671"/>
    <w:rsid w:val="008007D9"/>
    <w:rsid w:val="008007ED"/>
    <w:rsid w:val="00800848"/>
    <w:rsid w:val="00800888"/>
    <w:rsid w:val="00800899"/>
    <w:rsid w:val="008009A5"/>
    <w:rsid w:val="00800B10"/>
    <w:rsid w:val="00800BD9"/>
    <w:rsid w:val="00800BFC"/>
    <w:rsid w:val="00800C70"/>
    <w:rsid w:val="00800D3D"/>
    <w:rsid w:val="00800DB5"/>
    <w:rsid w:val="00800E28"/>
    <w:rsid w:val="00800E9F"/>
    <w:rsid w:val="00800FF0"/>
    <w:rsid w:val="008012DA"/>
    <w:rsid w:val="008012F9"/>
    <w:rsid w:val="00801307"/>
    <w:rsid w:val="00801323"/>
    <w:rsid w:val="0080132E"/>
    <w:rsid w:val="008013A7"/>
    <w:rsid w:val="0080163D"/>
    <w:rsid w:val="0080165D"/>
    <w:rsid w:val="008016F7"/>
    <w:rsid w:val="0080175F"/>
    <w:rsid w:val="008017CC"/>
    <w:rsid w:val="008018FE"/>
    <w:rsid w:val="00801949"/>
    <w:rsid w:val="0080194D"/>
    <w:rsid w:val="008019B4"/>
    <w:rsid w:val="008019F3"/>
    <w:rsid w:val="00801AB2"/>
    <w:rsid w:val="00801B1E"/>
    <w:rsid w:val="00801C98"/>
    <w:rsid w:val="00801D8E"/>
    <w:rsid w:val="00801DD8"/>
    <w:rsid w:val="00801DE6"/>
    <w:rsid w:val="00801F50"/>
    <w:rsid w:val="00802067"/>
    <w:rsid w:val="008020A1"/>
    <w:rsid w:val="008021CE"/>
    <w:rsid w:val="00802236"/>
    <w:rsid w:val="008022B0"/>
    <w:rsid w:val="00802460"/>
    <w:rsid w:val="00802477"/>
    <w:rsid w:val="008024B5"/>
    <w:rsid w:val="008024BA"/>
    <w:rsid w:val="00802505"/>
    <w:rsid w:val="0080257A"/>
    <w:rsid w:val="008025BB"/>
    <w:rsid w:val="008025D9"/>
    <w:rsid w:val="008026AF"/>
    <w:rsid w:val="00802709"/>
    <w:rsid w:val="0080279E"/>
    <w:rsid w:val="008027A7"/>
    <w:rsid w:val="0080280C"/>
    <w:rsid w:val="00802A00"/>
    <w:rsid w:val="00802A28"/>
    <w:rsid w:val="00802AD9"/>
    <w:rsid w:val="00802BE6"/>
    <w:rsid w:val="00802CCD"/>
    <w:rsid w:val="00802FB1"/>
    <w:rsid w:val="00803033"/>
    <w:rsid w:val="00803047"/>
    <w:rsid w:val="0080309B"/>
    <w:rsid w:val="00803164"/>
    <w:rsid w:val="00803204"/>
    <w:rsid w:val="008033B9"/>
    <w:rsid w:val="00803480"/>
    <w:rsid w:val="008034B5"/>
    <w:rsid w:val="00803512"/>
    <w:rsid w:val="00803573"/>
    <w:rsid w:val="00803774"/>
    <w:rsid w:val="0080377E"/>
    <w:rsid w:val="008037B4"/>
    <w:rsid w:val="00803877"/>
    <w:rsid w:val="0080388A"/>
    <w:rsid w:val="008038E0"/>
    <w:rsid w:val="008038F2"/>
    <w:rsid w:val="00803944"/>
    <w:rsid w:val="00803A38"/>
    <w:rsid w:val="00803A4B"/>
    <w:rsid w:val="00803AF4"/>
    <w:rsid w:val="00803B8E"/>
    <w:rsid w:val="00803C6B"/>
    <w:rsid w:val="00803D26"/>
    <w:rsid w:val="00803DDB"/>
    <w:rsid w:val="00803E2B"/>
    <w:rsid w:val="00803F42"/>
    <w:rsid w:val="00803F4D"/>
    <w:rsid w:val="00804029"/>
    <w:rsid w:val="0080405D"/>
    <w:rsid w:val="00804134"/>
    <w:rsid w:val="0080413B"/>
    <w:rsid w:val="0080429E"/>
    <w:rsid w:val="0080449B"/>
    <w:rsid w:val="008044E6"/>
    <w:rsid w:val="008045B5"/>
    <w:rsid w:val="008045F8"/>
    <w:rsid w:val="008047F4"/>
    <w:rsid w:val="00804892"/>
    <w:rsid w:val="008048F0"/>
    <w:rsid w:val="00804985"/>
    <w:rsid w:val="00804B42"/>
    <w:rsid w:val="00804B82"/>
    <w:rsid w:val="00804E00"/>
    <w:rsid w:val="00804E5E"/>
    <w:rsid w:val="00804ECB"/>
    <w:rsid w:val="00804EF3"/>
    <w:rsid w:val="00804EFE"/>
    <w:rsid w:val="00804F13"/>
    <w:rsid w:val="00804F2E"/>
    <w:rsid w:val="00804FE8"/>
    <w:rsid w:val="00805076"/>
    <w:rsid w:val="008050E4"/>
    <w:rsid w:val="00805124"/>
    <w:rsid w:val="0080514B"/>
    <w:rsid w:val="008051BE"/>
    <w:rsid w:val="00805372"/>
    <w:rsid w:val="008053A9"/>
    <w:rsid w:val="008053FD"/>
    <w:rsid w:val="00805483"/>
    <w:rsid w:val="0080558C"/>
    <w:rsid w:val="008056EF"/>
    <w:rsid w:val="008057AB"/>
    <w:rsid w:val="0080589B"/>
    <w:rsid w:val="0080589F"/>
    <w:rsid w:val="008058D2"/>
    <w:rsid w:val="00805ACB"/>
    <w:rsid w:val="00805B9E"/>
    <w:rsid w:val="00805C36"/>
    <w:rsid w:val="00805D6B"/>
    <w:rsid w:val="00805E25"/>
    <w:rsid w:val="00805EC7"/>
    <w:rsid w:val="00806013"/>
    <w:rsid w:val="00806022"/>
    <w:rsid w:val="008060CB"/>
    <w:rsid w:val="008061CD"/>
    <w:rsid w:val="008061EE"/>
    <w:rsid w:val="008061EF"/>
    <w:rsid w:val="008063C1"/>
    <w:rsid w:val="0080642F"/>
    <w:rsid w:val="00806452"/>
    <w:rsid w:val="00806478"/>
    <w:rsid w:val="00806483"/>
    <w:rsid w:val="00806572"/>
    <w:rsid w:val="008065FF"/>
    <w:rsid w:val="0080667F"/>
    <w:rsid w:val="008067C4"/>
    <w:rsid w:val="0080682A"/>
    <w:rsid w:val="00806889"/>
    <w:rsid w:val="008069A1"/>
    <w:rsid w:val="008069C0"/>
    <w:rsid w:val="00806AE5"/>
    <w:rsid w:val="00806B24"/>
    <w:rsid w:val="00806C7B"/>
    <w:rsid w:val="00806CBE"/>
    <w:rsid w:val="00806D65"/>
    <w:rsid w:val="00806E52"/>
    <w:rsid w:val="00806E5D"/>
    <w:rsid w:val="00806F86"/>
    <w:rsid w:val="00806FBF"/>
    <w:rsid w:val="008071B3"/>
    <w:rsid w:val="008072C1"/>
    <w:rsid w:val="008073A1"/>
    <w:rsid w:val="0080740B"/>
    <w:rsid w:val="00807521"/>
    <w:rsid w:val="0080755E"/>
    <w:rsid w:val="00807599"/>
    <w:rsid w:val="008075C1"/>
    <w:rsid w:val="0080769F"/>
    <w:rsid w:val="008079F0"/>
    <w:rsid w:val="00807A64"/>
    <w:rsid w:val="00807B50"/>
    <w:rsid w:val="00807C2C"/>
    <w:rsid w:val="00807E26"/>
    <w:rsid w:val="00807ED1"/>
    <w:rsid w:val="00807F10"/>
    <w:rsid w:val="00807F6F"/>
    <w:rsid w:val="00810117"/>
    <w:rsid w:val="0081013C"/>
    <w:rsid w:val="008101C6"/>
    <w:rsid w:val="008101DC"/>
    <w:rsid w:val="0081029B"/>
    <w:rsid w:val="008102E5"/>
    <w:rsid w:val="008102F3"/>
    <w:rsid w:val="00810530"/>
    <w:rsid w:val="00810572"/>
    <w:rsid w:val="00810755"/>
    <w:rsid w:val="008107C4"/>
    <w:rsid w:val="00810853"/>
    <w:rsid w:val="008108EA"/>
    <w:rsid w:val="00810926"/>
    <w:rsid w:val="00810A2B"/>
    <w:rsid w:val="00810A42"/>
    <w:rsid w:val="00810A7A"/>
    <w:rsid w:val="00810BF9"/>
    <w:rsid w:val="00810C26"/>
    <w:rsid w:val="00810E34"/>
    <w:rsid w:val="00810EBC"/>
    <w:rsid w:val="00811011"/>
    <w:rsid w:val="00811067"/>
    <w:rsid w:val="008110DF"/>
    <w:rsid w:val="008110E8"/>
    <w:rsid w:val="008113DB"/>
    <w:rsid w:val="00811461"/>
    <w:rsid w:val="0081147D"/>
    <w:rsid w:val="00811570"/>
    <w:rsid w:val="0081160F"/>
    <w:rsid w:val="008116F1"/>
    <w:rsid w:val="0081185A"/>
    <w:rsid w:val="008119A3"/>
    <w:rsid w:val="008119E8"/>
    <w:rsid w:val="00811A23"/>
    <w:rsid w:val="00811B8A"/>
    <w:rsid w:val="00811C0F"/>
    <w:rsid w:val="00811C1B"/>
    <w:rsid w:val="00811C37"/>
    <w:rsid w:val="00811C67"/>
    <w:rsid w:val="00811C87"/>
    <w:rsid w:val="00811CD4"/>
    <w:rsid w:val="00811CF4"/>
    <w:rsid w:val="00811D64"/>
    <w:rsid w:val="00811DA3"/>
    <w:rsid w:val="00811E23"/>
    <w:rsid w:val="00811E27"/>
    <w:rsid w:val="00811E6A"/>
    <w:rsid w:val="00811E6D"/>
    <w:rsid w:val="00811F5B"/>
    <w:rsid w:val="00811FFB"/>
    <w:rsid w:val="0081200F"/>
    <w:rsid w:val="008121EE"/>
    <w:rsid w:val="008122DA"/>
    <w:rsid w:val="008122FB"/>
    <w:rsid w:val="008123DA"/>
    <w:rsid w:val="00812429"/>
    <w:rsid w:val="00812476"/>
    <w:rsid w:val="008125F5"/>
    <w:rsid w:val="008126BB"/>
    <w:rsid w:val="008126D1"/>
    <w:rsid w:val="00812782"/>
    <w:rsid w:val="00812865"/>
    <w:rsid w:val="00812AC2"/>
    <w:rsid w:val="00812CC1"/>
    <w:rsid w:val="00812CF5"/>
    <w:rsid w:val="00812DC4"/>
    <w:rsid w:val="00812EA2"/>
    <w:rsid w:val="00812EB5"/>
    <w:rsid w:val="00812ED2"/>
    <w:rsid w:val="0081300A"/>
    <w:rsid w:val="0081308D"/>
    <w:rsid w:val="00813096"/>
    <w:rsid w:val="0081309B"/>
    <w:rsid w:val="0081316D"/>
    <w:rsid w:val="00813193"/>
    <w:rsid w:val="00813230"/>
    <w:rsid w:val="008132A5"/>
    <w:rsid w:val="008132AA"/>
    <w:rsid w:val="008132EB"/>
    <w:rsid w:val="00813408"/>
    <w:rsid w:val="00813478"/>
    <w:rsid w:val="008134D6"/>
    <w:rsid w:val="00813550"/>
    <w:rsid w:val="008135E1"/>
    <w:rsid w:val="008136F3"/>
    <w:rsid w:val="0081379D"/>
    <w:rsid w:val="00813840"/>
    <w:rsid w:val="00813980"/>
    <w:rsid w:val="00813A46"/>
    <w:rsid w:val="00813A56"/>
    <w:rsid w:val="00813A6A"/>
    <w:rsid w:val="00813BD5"/>
    <w:rsid w:val="00813BDA"/>
    <w:rsid w:val="00813C52"/>
    <w:rsid w:val="00813D7B"/>
    <w:rsid w:val="00813DAC"/>
    <w:rsid w:val="00813DE0"/>
    <w:rsid w:val="00813E9B"/>
    <w:rsid w:val="00813EF7"/>
    <w:rsid w:val="00813F12"/>
    <w:rsid w:val="0081400F"/>
    <w:rsid w:val="00814070"/>
    <w:rsid w:val="008140EE"/>
    <w:rsid w:val="008140FE"/>
    <w:rsid w:val="00814160"/>
    <w:rsid w:val="00814212"/>
    <w:rsid w:val="008142A7"/>
    <w:rsid w:val="008142B9"/>
    <w:rsid w:val="00814353"/>
    <w:rsid w:val="0081439A"/>
    <w:rsid w:val="008143EB"/>
    <w:rsid w:val="008144AD"/>
    <w:rsid w:val="0081473A"/>
    <w:rsid w:val="00814750"/>
    <w:rsid w:val="008147E1"/>
    <w:rsid w:val="00814902"/>
    <w:rsid w:val="00814977"/>
    <w:rsid w:val="00814996"/>
    <w:rsid w:val="00814A51"/>
    <w:rsid w:val="00814A90"/>
    <w:rsid w:val="00814AB8"/>
    <w:rsid w:val="00814AD8"/>
    <w:rsid w:val="00814B4E"/>
    <w:rsid w:val="00814B6A"/>
    <w:rsid w:val="00814BE6"/>
    <w:rsid w:val="00814D9C"/>
    <w:rsid w:val="00814E79"/>
    <w:rsid w:val="00814F20"/>
    <w:rsid w:val="00814F91"/>
    <w:rsid w:val="00814F96"/>
    <w:rsid w:val="00815118"/>
    <w:rsid w:val="008151B7"/>
    <w:rsid w:val="0081526C"/>
    <w:rsid w:val="00815280"/>
    <w:rsid w:val="00815325"/>
    <w:rsid w:val="0081532D"/>
    <w:rsid w:val="008153AA"/>
    <w:rsid w:val="008153AC"/>
    <w:rsid w:val="008154E4"/>
    <w:rsid w:val="008155B6"/>
    <w:rsid w:val="00815639"/>
    <w:rsid w:val="0081564E"/>
    <w:rsid w:val="008156D9"/>
    <w:rsid w:val="008156DD"/>
    <w:rsid w:val="008159D1"/>
    <w:rsid w:val="00815A0D"/>
    <w:rsid w:val="00815AEA"/>
    <w:rsid w:val="00815CF6"/>
    <w:rsid w:val="00815DF9"/>
    <w:rsid w:val="00815E82"/>
    <w:rsid w:val="00815EAC"/>
    <w:rsid w:val="00815EC1"/>
    <w:rsid w:val="00815F8C"/>
    <w:rsid w:val="00815FD3"/>
    <w:rsid w:val="00816042"/>
    <w:rsid w:val="008161A2"/>
    <w:rsid w:val="00816339"/>
    <w:rsid w:val="0081635C"/>
    <w:rsid w:val="00816432"/>
    <w:rsid w:val="0081649A"/>
    <w:rsid w:val="0081654B"/>
    <w:rsid w:val="008165AE"/>
    <w:rsid w:val="0081677A"/>
    <w:rsid w:val="008167DC"/>
    <w:rsid w:val="008168DD"/>
    <w:rsid w:val="00816952"/>
    <w:rsid w:val="00816A2C"/>
    <w:rsid w:val="00816ABF"/>
    <w:rsid w:val="00816AF4"/>
    <w:rsid w:val="00816B45"/>
    <w:rsid w:val="00816B4E"/>
    <w:rsid w:val="00816BB4"/>
    <w:rsid w:val="00816BC6"/>
    <w:rsid w:val="00816C04"/>
    <w:rsid w:val="00816D46"/>
    <w:rsid w:val="00816D5A"/>
    <w:rsid w:val="00816D74"/>
    <w:rsid w:val="00816E34"/>
    <w:rsid w:val="00816F41"/>
    <w:rsid w:val="008171EF"/>
    <w:rsid w:val="0081721C"/>
    <w:rsid w:val="00817296"/>
    <w:rsid w:val="008172B1"/>
    <w:rsid w:val="008172CF"/>
    <w:rsid w:val="008172D7"/>
    <w:rsid w:val="00817361"/>
    <w:rsid w:val="00817419"/>
    <w:rsid w:val="00817442"/>
    <w:rsid w:val="00817580"/>
    <w:rsid w:val="008175D6"/>
    <w:rsid w:val="008177DD"/>
    <w:rsid w:val="00817811"/>
    <w:rsid w:val="00817871"/>
    <w:rsid w:val="008178C3"/>
    <w:rsid w:val="00817916"/>
    <w:rsid w:val="00817A2C"/>
    <w:rsid w:val="00817AD2"/>
    <w:rsid w:val="00817BA4"/>
    <w:rsid w:val="00817BA5"/>
    <w:rsid w:val="00817DD8"/>
    <w:rsid w:val="00817EC7"/>
    <w:rsid w:val="00817F04"/>
    <w:rsid w:val="00817F51"/>
    <w:rsid w:val="008201FC"/>
    <w:rsid w:val="00820207"/>
    <w:rsid w:val="00820353"/>
    <w:rsid w:val="00820551"/>
    <w:rsid w:val="00820576"/>
    <w:rsid w:val="00820673"/>
    <w:rsid w:val="008206DC"/>
    <w:rsid w:val="00820977"/>
    <w:rsid w:val="00820A34"/>
    <w:rsid w:val="00820AD7"/>
    <w:rsid w:val="00820B3D"/>
    <w:rsid w:val="00820BC3"/>
    <w:rsid w:val="00820C0E"/>
    <w:rsid w:val="00820C67"/>
    <w:rsid w:val="00820D10"/>
    <w:rsid w:val="00820D32"/>
    <w:rsid w:val="00820D62"/>
    <w:rsid w:val="00820D8E"/>
    <w:rsid w:val="00820E35"/>
    <w:rsid w:val="00820E62"/>
    <w:rsid w:val="0082102F"/>
    <w:rsid w:val="0082104E"/>
    <w:rsid w:val="008211CD"/>
    <w:rsid w:val="00821233"/>
    <w:rsid w:val="008213EF"/>
    <w:rsid w:val="008213F9"/>
    <w:rsid w:val="0082145F"/>
    <w:rsid w:val="00821567"/>
    <w:rsid w:val="008215BD"/>
    <w:rsid w:val="00821662"/>
    <w:rsid w:val="00821692"/>
    <w:rsid w:val="008216DE"/>
    <w:rsid w:val="00821834"/>
    <w:rsid w:val="00821893"/>
    <w:rsid w:val="008218DD"/>
    <w:rsid w:val="008219A0"/>
    <w:rsid w:val="008219FA"/>
    <w:rsid w:val="00821A63"/>
    <w:rsid w:val="00821BE0"/>
    <w:rsid w:val="00821BEA"/>
    <w:rsid w:val="00821C13"/>
    <w:rsid w:val="00821C1A"/>
    <w:rsid w:val="00821D72"/>
    <w:rsid w:val="00821E42"/>
    <w:rsid w:val="00821E4F"/>
    <w:rsid w:val="00821E8E"/>
    <w:rsid w:val="00821EF3"/>
    <w:rsid w:val="00822082"/>
    <w:rsid w:val="00822127"/>
    <w:rsid w:val="0082227A"/>
    <w:rsid w:val="00822293"/>
    <w:rsid w:val="008222CE"/>
    <w:rsid w:val="00822355"/>
    <w:rsid w:val="0082244C"/>
    <w:rsid w:val="00822530"/>
    <w:rsid w:val="008225DF"/>
    <w:rsid w:val="008225F4"/>
    <w:rsid w:val="0082262A"/>
    <w:rsid w:val="008226A2"/>
    <w:rsid w:val="00822737"/>
    <w:rsid w:val="008227D9"/>
    <w:rsid w:val="00822817"/>
    <w:rsid w:val="0082292F"/>
    <w:rsid w:val="0082293B"/>
    <w:rsid w:val="0082296B"/>
    <w:rsid w:val="0082296C"/>
    <w:rsid w:val="00822A09"/>
    <w:rsid w:val="00822A31"/>
    <w:rsid w:val="00822A78"/>
    <w:rsid w:val="00822B9F"/>
    <w:rsid w:val="00822BE8"/>
    <w:rsid w:val="00822D05"/>
    <w:rsid w:val="00822D8B"/>
    <w:rsid w:val="00822DD2"/>
    <w:rsid w:val="00822DEC"/>
    <w:rsid w:val="00822E5C"/>
    <w:rsid w:val="00822F6C"/>
    <w:rsid w:val="00823030"/>
    <w:rsid w:val="0082308B"/>
    <w:rsid w:val="008230DF"/>
    <w:rsid w:val="00823163"/>
    <w:rsid w:val="00823174"/>
    <w:rsid w:val="008231F1"/>
    <w:rsid w:val="008231F6"/>
    <w:rsid w:val="00823205"/>
    <w:rsid w:val="0082324C"/>
    <w:rsid w:val="00823390"/>
    <w:rsid w:val="008233C8"/>
    <w:rsid w:val="008233E1"/>
    <w:rsid w:val="0082351F"/>
    <w:rsid w:val="00823552"/>
    <w:rsid w:val="008235B4"/>
    <w:rsid w:val="0082370A"/>
    <w:rsid w:val="00823769"/>
    <w:rsid w:val="00823773"/>
    <w:rsid w:val="008237F8"/>
    <w:rsid w:val="008238C9"/>
    <w:rsid w:val="008238E7"/>
    <w:rsid w:val="00823A34"/>
    <w:rsid w:val="00823A8B"/>
    <w:rsid w:val="00823A91"/>
    <w:rsid w:val="00823ABC"/>
    <w:rsid w:val="00823B21"/>
    <w:rsid w:val="00823C7E"/>
    <w:rsid w:val="00823CDC"/>
    <w:rsid w:val="00823D9C"/>
    <w:rsid w:val="00823EAE"/>
    <w:rsid w:val="00823ED2"/>
    <w:rsid w:val="00823F5B"/>
    <w:rsid w:val="008240E7"/>
    <w:rsid w:val="00824132"/>
    <w:rsid w:val="00824206"/>
    <w:rsid w:val="00824223"/>
    <w:rsid w:val="00824266"/>
    <w:rsid w:val="00824332"/>
    <w:rsid w:val="00824444"/>
    <w:rsid w:val="008244B2"/>
    <w:rsid w:val="0082457E"/>
    <w:rsid w:val="008249F5"/>
    <w:rsid w:val="00824BB9"/>
    <w:rsid w:val="00824D03"/>
    <w:rsid w:val="00824E61"/>
    <w:rsid w:val="00824E7C"/>
    <w:rsid w:val="00824ECA"/>
    <w:rsid w:val="00824EF2"/>
    <w:rsid w:val="00824F41"/>
    <w:rsid w:val="00824FD4"/>
    <w:rsid w:val="008250AE"/>
    <w:rsid w:val="008250F4"/>
    <w:rsid w:val="0082510D"/>
    <w:rsid w:val="00825142"/>
    <w:rsid w:val="0082543D"/>
    <w:rsid w:val="008254EF"/>
    <w:rsid w:val="00825580"/>
    <w:rsid w:val="008258BB"/>
    <w:rsid w:val="008259E9"/>
    <w:rsid w:val="008259EE"/>
    <w:rsid w:val="00825B24"/>
    <w:rsid w:val="00825B34"/>
    <w:rsid w:val="00825B50"/>
    <w:rsid w:val="00825C81"/>
    <w:rsid w:val="00825CDC"/>
    <w:rsid w:val="00825D07"/>
    <w:rsid w:val="00825D47"/>
    <w:rsid w:val="00825E06"/>
    <w:rsid w:val="00825EA9"/>
    <w:rsid w:val="00825ED0"/>
    <w:rsid w:val="00825F0D"/>
    <w:rsid w:val="00825F1D"/>
    <w:rsid w:val="00825F22"/>
    <w:rsid w:val="00825F3D"/>
    <w:rsid w:val="00825FB5"/>
    <w:rsid w:val="00825FFB"/>
    <w:rsid w:val="008260E1"/>
    <w:rsid w:val="008261B1"/>
    <w:rsid w:val="00826208"/>
    <w:rsid w:val="00826224"/>
    <w:rsid w:val="008262C3"/>
    <w:rsid w:val="008262CD"/>
    <w:rsid w:val="0082638A"/>
    <w:rsid w:val="00826428"/>
    <w:rsid w:val="0082647E"/>
    <w:rsid w:val="00826557"/>
    <w:rsid w:val="008265E1"/>
    <w:rsid w:val="00826611"/>
    <w:rsid w:val="008266BD"/>
    <w:rsid w:val="008266E2"/>
    <w:rsid w:val="00826706"/>
    <w:rsid w:val="00826745"/>
    <w:rsid w:val="00826930"/>
    <w:rsid w:val="0082696B"/>
    <w:rsid w:val="00826995"/>
    <w:rsid w:val="00826AC9"/>
    <w:rsid w:val="00826B44"/>
    <w:rsid w:val="00826BF1"/>
    <w:rsid w:val="00826C08"/>
    <w:rsid w:val="00826C1C"/>
    <w:rsid w:val="00826C65"/>
    <w:rsid w:val="00826C76"/>
    <w:rsid w:val="00826D18"/>
    <w:rsid w:val="00826D64"/>
    <w:rsid w:val="00826D84"/>
    <w:rsid w:val="00826E97"/>
    <w:rsid w:val="00826FAC"/>
    <w:rsid w:val="00826FF1"/>
    <w:rsid w:val="00827064"/>
    <w:rsid w:val="0082707E"/>
    <w:rsid w:val="00827092"/>
    <w:rsid w:val="00827181"/>
    <w:rsid w:val="008272A9"/>
    <w:rsid w:val="00827316"/>
    <w:rsid w:val="00827372"/>
    <w:rsid w:val="008273A0"/>
    <w:rsid w:val="008273D5"/>
    <w:rsid w:val="0082742B"/>
    <w:rsid w:val="00827478"/>
    <w:rsid w:val="008274E9"/>
    <w:rsid w:val="008274EE"/>
    <w:rsid w:val="00827555"/>
    <w:rsid w:val="0082760E"/>
    <w:rsid w:val="00827623"/>
    <w:rsid w:val="0082768D"/>
    <w:rsid w:val="0082770C"/>
    <w:rsid w:val="00827743"/>
    <w:rsid w:val="0082777A"/>
    <w:rsid w:val="008277CF"/>
    <w:rsid w:val="008278DD"/>
    <w:rsid w:val="0082793D"/>
    <w:rsid w:val="0082795C"/>
    <w:rsid w:val="00827980"/>
    <w:rsid w:val="008279BB"/>
    <w:rsid w:val="00827C1B"/>
    <w:rsid w:val="00827C94"/>
    <w:rsid w:val="00827C9A"/>
    <w:rsid w:val="00827D1E"/>
    <w:rsid w:val="00827D3A"/>
    <w:rsid w:val="00827DAB"/>
    <w:rsid w:val="00827F63"/>
    <w:rsid w:val="00827FE8"/>
    <w:rsid w:val="00830204"/>
    <w:rsid w:val="00830378"/>
    <w:rsid w:val="0083037C"/>
    <w:rsid w:val="008304F9"/>
    <w:rsid w:val="0083058B"/>
    <w:rsid w:val="0083062E"/>
    <w:rsid w:val="00830639"/>
    <w:rsid w:val="0083068C"/>
    <w:rsid w:val="008307C7"/>
    <w:rsid w:val="00830842"/>
    <w:rsid w:val="008308CB"/>
    <w:rsid w:val="0083095C"/>
    <w:rsid w:val="00830989"/>
    <w:rsid w:val="00830A21"/>
    <w:rsid w:val="00830A9D"/>
    <w:rsid w:val="00830B66"/>
    <w:rsid w:val="00830BBA"/>
    <w:rsid w:val="00830C33"/>
    <w:rsid w:val="00830DFB"/>
    <w:rsid w:val="00830FE6"/>
    <w:rsid w:val="008310D7"/>
    <w:rsid w:val="008310E5"/>
    <w:rsid w:val="008311A6"/>
    <w:rsid w:val="008311CE"/>
    <w:rsid w:val="008312E7"/>
    <w:rsid w:val="00831331"/>
    <w:rsid w:val="0083134C"/>
    <w:rsid w:val="00831380"/>
    <w:rsid w:val="008313DE"/>
    <w:rsid w:val="0083154D"/>
    <w:rsid w:val="00831592"/>
    <w:rsid w:val="00831600"/>
    <w:rsid w:val="00831705"/>
    <w:rsid w:val="00831718"/>
    <w:rsid w:val="0083177F"/>
    <w:rsid w:val="008317A5"/>
    <w:rsid w:val="008317C3"/>
    <w:rsid w:val="008318FD"/>
    <w:rsid w:val="00831A1D"/>
    <w:rsid w:val="00831ACD"/>
    <w:rsid w:val="00831AE8"/>
    <w:rsid w:val="00831AEB"/>
    <w:rsid w:val="00831B50"/>
    <w:rsid w:val="00831B61"/>
    <w:rsid w:val="00831BE7"/>
    <w:rsid w:val="00831C49"/>
    <w:rsid w:val="00831C5E"/>
    <w:rsid w:val="00831CD4"/>
    <w:rsid w:val="00831DF1"/>
    <w:rsid w:val="0083201E"/>
    <w:rsid w:val="00832023"/>
    <w:rsid w:val="008320E6"/>
    <w:rsid w:val="00832237"/>
    <w:rsid w:val="0083232D"/>
    <w:rsid w:val="00832703"/>
    <w:rsid w:val="008327D3"/>
    <w:rsid w:val="0083281C"/>
    <w:rsid w:val="008328E9"/>
    <w:rsid w:val="00832AFE"/>
    <w:rsid w:val="00832BB8"/>
    <w:rsid w:val="00832BEF"/>
    <w:rsid w:val="00832BFE"/>
    <w:rsid w:val="00832C6C"/>
    <w:rsid w:val="00832CA7"/>
    <w:rsid w:val="00832CC6"/>
    <w:rsid w:val="00832CCE"/>
    <w:rsid w:val="00832EB3"/>
    <w:rsid w:val="00832ECD"/>
    <w:rsid w:val="00832EEE"/>
    <w:rsid w:val="00832F84"/>
    <w:rsid w:val="00833025"/>
    <w:rsid w:val="0083303E"/>
    <w:rsid w:val="00833045"/>
    <w:rsid w:val="0083308C"/>
    <w:rsid w:val="008330B1"/>
    <w:rsid w:val="008331FA"/>
    <w:rsid w:val="008332DC"/>
    <w:rsid w:val="00833379"/>
    <w:rsid w:val="00833465"/>
    <w:rsid w:val="00833614"/>
    <w:rsid w:val="0083366D"/>
    <w:rsid w:val="0083389D"/>
    <w:rsid w:val="008338A5"/>
    <w:rsid w:val="00833985"/>
    <w:rsid w:val="008339BD"/>
    <w:rsid w:val="00833A78"/>
    <w:rsid w:val="00833BEC"/>
    <w:rsid w:val="00833C15"/>
    <w:rsid w:val="00833C30"/>
    <w:rsid w:val="00833CDA"/>
    <w:rsid w:val="00833D03"/>
    <w:rsid w:val="00833D06"/>
    <w:rsid w:val="00833E61"/>
    <w:rsid w:val="00833FC3"/>
    <w:rsid w:val="008340FC"/>
    <w:rsid w:val="008340FE"/>
    <w:rsid w:val="00834171"/>
    <w:rsid w:val="0083425E"/>
    <w:rsid w:val="00834264"/>
    <w:rsid w:val="00834292"/>
    <w:rsid w:val="008342AF"/>
    <w:rsid w:val="008343C6"/>
    <w:rsid w:val="008345A3"/>
    <w:rsid w:val="008345D6"/>
    <w:rsid w:val="00834693"/>
    <w:rsid w:val="008346AF"/>
    <w:rsid w:val="008347F7"/>
    <w:rsid w:val="00834804"/>
    <w:rsid w:val="0083485B"/>
    <w:rsid w:val="00834917"/>
    <w:rsid w:val="008349A4"/>
    <w:rsid w:val="00834A53"/>
    <w:rsid w:val="00834AC1"/>
    <w:rsid w:val="00834B05"/>
    <w:rsid w:val="00834C11"/>
    <w:rsid w:val="00834CCA"/>
    <w:rsid w:val="00834CD0"/>
    <w:rsid w:val="00834CDA"/>
    <w:rsid w:val="00834D1F"/>
    <w:rsid w:val="00834D25"/>
    <w:rsid w:val="00834E2E"/>
    <w:rsid w:val="00834EE8"/>
    <w:rsid w:val="00834F7F"/>
    <w:rsid w:val="00835005"/>
    <w:rsid w:val="008350B8"/>
    <w:rsid w:val="00835177"/>
    <w:rsid w:val="0083522D"/>
    <w:rsid w:val="008354A1"/>
    <w:rsid w:val="008354D1"/>
    <w:rsid w:val="00835523"/>
    <w:rsid w:val="00835537"/>
    <w:rsid w:val="0083553D"/>
    <w:rsid w:val="00835682"/>
    <w:rsid w:val="008356A0"/>
    <w:rsid w:val="008356BB"/>
    <w:rsid w:val="008357C3"/>
    <w:rsid w:val="00835926"/>
    <w:rsid w:val="0083597D"/>
    <w:rsid w:val="008359D7"/>
    <w:rsid w:val="008359E0"/>
    <w:rsid w:val="00835B3E"/>
    <w:rsid w:val="00835CE7"/>
    <w:rsid w:val="00835D2F"/>
    <w:rsid w:val="00835F60"/>
    <w:rsid w:val="00836078"/>
    <w:rsid w:val="00836084"/>
    <w:rsid w:val="00836147"/>
    <w:rsid w:val="008361A4"/>
    <w:rsid w:val="008361A6"/>
    <w:rsid w:val="008361E4"/>
    <w:rsid w:val="0083630D"/>
    <w:rsid w:val="0083638F"/>
    <w:rsid w:val="008363FE"/>
    <w:rsid w:val="00836503"/>
    <w:rsid w:val="00836528"/>
    <w:rsid w:val="00836576"/>
    <w:rsid w:val="008365A2"/>
    <w:rsid w:val="0083688B"/>
    <w:rsid w:val="00836894"/>
    <w:rsid w:val="0083692A"/>
    <w:rsid w:val="008369A2"/>
    <w:rsid w:val="008369FA"/>
    <w:rsid w:val="00836A36"/>
    <w:rsid w:val="00836A37"/>
    <w:rsid w:val="00836A40"/>
    <w:rsid w:val="00836AF1"/>
    <w:rsid w:val="00836C46"/>
    <w:rsid w:val="00836CF0"/>
    <w:rsid w:val="00836D83"/>
    <w:rsid w:val="00836DA9"/>
    <w:rsid w:val="00836DC4"/>
    <w:rsid w:val="00836DC5"/>
    <w:rsid w:val="00836E71"/>
    <w:rsid w:val="00836E85"/>
    <w:rsid w:val="00836F9F"/>
    <w:rsid w:val="008370BA"/>
    <w:rsid w:val="008372E2"/>
    <w:rsid w:val="00837343"/>
    <w:rsid w:val="0083739F"/>
    <w:rsid w:val="008373CE"/>
    <w:rsid w:val="0083743A"/>
    <w:rsid w:val="008375A0"/>
    <w:rsid w:val="008375D5"/>
    <w:rsid w:val="008375EF"/>
    <w:rsid w:val="008375F0"/>
    <w:rsid w:val="008376BF"/>
    <w:rsid w:val="00837752"/>
    <w:rsid w:val="00837762"/>
    <w:rsid w:val="00837937"/>
    <w:rsid w:val="0083794B"/>
    <w:rsid w:val="00837991"/>
    <w:rsid w:val="00837A76"/>
    <w:rsid w:val="00837A91"/>
    <w:rsid w:val="00837A93"/>
    <w:rsid w:val="00837C02"/>
    <w:rsid w:val="00837C05"/>
    <w:rsid w:val="00837D2F"/>
    <w:rsid w:val="00837DEC"/>
    <w:rsid w:val="00837E30"/>
    <w:rsid w:val="00837E87"/>
    <w:rsid w:val="00837E9C"/>
    <w:rsid w:val="008400CC"/>
    <w:rsid w:val="00840153"/>
    <w:rsid w:val="00840158"/>
    <w:rsid w:val="00840197"/>
    <w:rsid w:val="008401B7"/>
    <w:rsid w:val="0084028A"/>
    <w:rsid w:val="008402D9"/>
    <w:rsid w:val="00840310"/>
    <w:rsid w:val="00840346"/>
    <w:rsid w:val="008403FE"/>
    <w:rsid w:val="0084043E"/>
    <w:rsid w:val="0084045F"/>
    <w:rsid w:val="008404B5"/>
    <w:rsid w:val="008404C9"/>
    <w:rsid w:val="008404DD"/>
    <w:rsid w:val="00840543"/>
    <w:rsid w:val="008405A6"/>
    <w:rsid w:val="00840603"/>
    <w:rsid w:val="0084064F"/>
    <w:rsid w:val="008406C2"/>
    <w:rsid w:val="0084070D"/>
    <w:rsid w:val="00840819"/>
    <w:rsid w:val="0084083D"/>
    <w:rsid w:val="008408C1"/>
    <w:rsid w:val="00840930"/>
    <w:rsid w:val="00840936"/>
    <w:rsid w:val="0084094B"/>
    <w:rsid w:val="00840985"/>
    <w:rsid w:val="00840A79"/>
    <w:rsid w:val="00840A85"/>
    <w:rsid w:val="00840A9E"/>
    <w:rsid w:val="00840AC2"/>
    <w:rsid w:val="00840CAA"/>
    <w:rsid w:val="00840CEB"/>
    <w:rsid w:val="00840D8C"/>
    <w:rsid w:val="00840E12"/>
    <w:rsid w:val="00840EA2"/>
    <w:rsid w:val="00840EFF"/>
    <w:rsid w:val="00840F27"/>
    <w:rsid w:val="00840F5F"/>
    <w:rsid w:val="00840F8D"/>
    <w:rsid w:val="00840FD1"/>
    <w:rsid w:val="00840FF3"/>
    <w:rsid w:val="00841265"/>
    <w:rsid w:val="00841340"/>
    <w:rsid w:val="00841494"/>
    <w:rsid w:val="00841507"/>
    <w:rsid w:val="008416A1"/>
    <w:rsid w:val="008416D0"/>
    <w:rsid w:val="00841764"/>
    <w:rsid w:val="008417B6"/>
    <w:rsid w:val="00841964"/>
    <w:rsid w:val="00841A5A"/>
    <w:rsid w:val="00841B08"/>
    <w:rsid w:val="00841B2F"/>
    <w:rsid w:val="00841C2E"/>
    <w:rsid w:val="00841C4E"/>
    <w:rsid w:val="00841C56"/>
    <w:rsid w:val="00841C5E"/>
    <w:rsid w:val="00841CBC"/>
    <w:rsid w:val="00841DB1"/>
    <w:rsid w:val="00841EAC"/>
    <w:rsid w:val="00841F9C"/>
    <w:rsid w:val="00841FD7"/>
    <w:rsid w:val="00842042"/>
    <w:rsid w:val="00842151"/>
    <w:rsid w:val="008421AC"/>
    <w:rsid w:val="008421B3"/>
    <w:rsid w:val="00842232"/>
    <w:rsid w:val="008422F8"/>
    <w:rsid w:val="00842436"/>
    <w:rsid w:val="0084245F"/>
    <w:rsid w:val="0084248C"/>
    <w:rsid w:val="00842495"/>
    <w:rsid w:val="008425AA"/>
    <w:rsid w:val="0084265E"/>
    <w:rsid w:val="00842750"/>
    <w:rsid w:val="00842838"/>
    <w:rsid w:val="00842839"/>
    <w:rsid w:val="00842996"/>
    <w:rsid w:val="008429A3"/>
    <w:rsid w:val="00842A0D"/>
    <w:rsid w:val="00842A68"/>
    <w:rsid w:val="00842A9A"/>
    <w:rsid w:val="00842B3A"/>
    <w:rsid w:val="00842B82"/>
    <w:rsid w:val="00842C03"/>
    <w:rsid w:val="00842D02"/>
    <w:rsid w:val="00842D6C"/>
    <w:rsid w:val="00842DD8"/>
    <w:rsid w:val="00842E57"/>
    <w:rsid w:val="00842EAE"/>
    <w:rsid w:val="00842EC5"/>
    <w:rsid w:val="00842F8D"/>
    <w:rsid w:val="00842FDC"/>
    <w:rsid w:val="00843014"/>
    <w:rsid w:val="008430D1"/>
    <w:rsid w:val="008430FF"/>
    <w:rsid w:val="00843185"/>
    <w:rsid w:val="008431E1"/>
    <w:rsid w:val="00843245"/>
    <w:rsid w:val="00843308"/>
    <w:rsid w:val="00843312"/>
    <w:rsid w:val="00843381"/>
    <w:rsid w:val="008433AB"/>
    <w:rsid w:val="00843419"/>
    <w:rsid w:val="00843425"/>
    <w:rsid w:val="00843492"/>
    <w:rsid w:val="008434B0"/>
    <w:rsid w:val="008434BA"/>
    <w:rsid w:val="00843797"/>
    <w:rsid w:val="008437D0"/>
    <w:rsid w:val="00843819"/>
    <w:rsid w:val="0084384B"/>
    <w:rsid w:val="00843875"/>
    <w:rsid w:val="00843906"/>
    <w:rsid w:val="00843A85"/>
    <w:rsid w:val="00843BE3"/>
    <w:rsid w:val="00843D99"/>
    <w:rsid w:val="00843DB0"/>
    <w:rsid w:val="00843E3B"/>
    <w:rsid w:val="00843FC4"/>
    <w:rsid w:val="008440C0"/>
    <w:rsid w:val="0084413F"/>
    <w:rsid w:val="0084419F"/>
    <w:rsid w:val="008441BE"/>
    <w:rsid w:val="008441C4"/>
    <w:rsid w:val="008441CD"/>
    <w:rsid w:val="008441E9"/>
    <w:rsid w:val="00844267"/>
    <w:rsid w:val="00844435"/>
    <w:rsid w:val="00844471"/>
    <w:rsid w:val="00844509"/>
    <w:rsid w:val="008445D0"/>
    <w:rsid w:val="008447B0"/>
    <w:rsid w:val="008447EE"/>
    <w:rsid w:val="00844888"/>
    <w:rsid w:val="008448D4"/>
    <w:rsid w:val="0084490F"/>
    <w:rsid w:val="00844A11"/>
    <w:rsid w:val="00844C11"/>
    <w:rsid w:val="00844D48"/>
    <w:rsid w:val="00844ECC"/>
    <w:rsid w:val="00844EF9"/>
    <w:rsid w:val="00845042"/>
    <w:rsid w:val="0084504D"/>
    <w:rsid w:val="00845067"/>
    <w:rsid w:val="008450A9"/>
    <w:rsid w:val="008450CE"/>
    <w:rsid w:val="00845105"/>
    <w:rsid w:val="0084511B"/>
    <w:rsid w:val="008451E7"/>
    <w:rsid w:val="0084524A"/>
    <w:rsid w:val="00845265"/>
    <w:rsid w:val="008453E4"/>
    <w:rsid w:val="0084542F"/>
    <w:rsid w:val="00845496"/>
    <w:rsid w:val="0084555C"/>
    <w:rsid w:val="008456BF"/>
    <w:rsid w:val="008456DE"/>
    <w:rsid w:val="00845733"/>
    <w:rsid w:val="0084578C"/>
    <w:rsid w:val="008457D8"/>
    <w:rsid w:val="0084585E"/>
    <w:rsid w:val="00845892"/>
    <w:rsid w:val="0084595A"/>
    <w:rsid w:val="008459B6"/>
    <w:rsid w:val="00845B01"/>
    <w:rsid w:val="00845C44"/>
    <w:rsid w:val="00845C61"/>
    <w:rsid w:val="00845C7A"/>
    <w:rsid w:val="00845D59"/>
    <w:rsid w:val="00845E5C"/>
    <w:rsid w:val="00845ED5"/>
    <w:rsid w:val="00845FE3"/>
    <w:rsid w:val="00846093"/>
    <w:rsid w:val="008461B9"/>
    <w:rsid w:val="008461BB"/>
    <w:rsid w:val="00846256"/>
    <w:rsid w:val="008463DA"/>
    <w:rsid w:val="0084641C"/>
    <w:rsid w:val="00846435"/>
    <w:rsid w:val="00846471"/>
    <w:rsid w:val="00846571"/>
    <w:rsid w:val="0084672F"/>
    <w:rsid w:val="008467A4"/>
    <w:rsid w:val="008467CA"/>
    <w:rsid w:val="008467F7"/>
    <w:rsid w:val="00846843"/>
    <w:rsid w:val="00846892"/>
    <w:rsid w:val="008468B0"/>
    <w:rsid w:val="008468DD"/>
    <w:rsid w:val="008468EC"/>
    <w:rsid w:val="00846A77"/>
    <w:rsid w:val="00846ACD"/>
    <w:rsid w:val="00846B68"/>
    <w:rsid w:val="00846B95"/>
    <w:rsid w:val="00846CFA"/>
    <w:rsid w:val="00846D20"/>
    <w:rsid w:val="00846D3D"/>
    <w:rsid w:val="00846E51"/>
    <w:rsid w:val="00846EAC"/>
    <w:rsid w:val="00846EFA"/>
    <w:rsid w:val="00846F8B"/>
    <w:rsid w:val="00847126"/>
    <w:rsid w:val="0084727B"/>
    <w:rsid w:val="008472C9"/>
    <w:rsid w:val="0084731C"/>
    <w:rsid w:val="008474CB"/>
    <w:rsid w:val="00847527"/>
    <w:rsid w:val="008475F8"/>
    <w:rsid w:val="008476AE"/>
    <w:rsid w:val="008476D6"/>
    <w:rsid w:val="008476F0"/>
    <w:rsid w:val="0084781D"/>
    <w:rsid w:val="00847867"/>
    <w:rsid w:val="008478C3"/>
    <w:rsid w:val="00847947"/>
    <w:rsid w:val="00847B5D"/>
    <w:rsid w:val="00847B9B"/>
    <w:rsid w:val="00847BC5"/>
    <w:rsid w:val="00847C07"/>
    <w:rsid w:val="00847C10"/>
    <w:rsid w:val="00847C66"/>
    <w:rsid w:val="00847C6A"/>
    <w:rsid w:val="00847CEA"/>
    <w:rsid w:val="00847D17"/>
    <w:rsid w:val="00847EE2"/>
    <w:rsid w:val="00847F4B"/>
    <w:rsid w:val="00847F66"/>
    <w:rsid w:val="00850002"/>
    <w:rsid w:val="008502AB"/>
    <w:rsid w:val="00850343"/>
    <w:rsid w:val="0085049E"/>
    <w:rsid w:val="00850562"/>
    <w:rsid w:val="008505FA"/>
    <w:rsid w:val="00850617"/>
    <w:rsid w:val="00850639"/>
    <w:rsid w:val="00850707"/>
    <w:rsid w:val="008508AB"/>
    <w:rsid w:val="00850964"/>
    <w:rsid w:val="00850A5F"/>
    <w:rsid w:val="00850AF6"/>
    <w:rsid w:val="00850B15"/>
    <w:rsid w:val="00850B8B"/>
    <w:rsid w:val="00850BFA"/>
    <w:rsid w:val="00850C37"/>
    <w:rsid w:val="00850D0E"/>
    <w:rsid w:val="00850E24"/>
    <w:rsid w:val="00850EDF"/>
    <w:rsid w:val="00850F84"/>
    <w:rsid w:val="0085124B"/>
    <w:rsid w:val="00851282"/>
    <w:rsid w:val="0085129F"/>
    <w:rsid w:val="00851329"/>
    <w:rsid w:val="00851382"/>
    <w:rsid w:val="00851390"/>
    <w:rsid w:val="00851510"/>
    <w:rsid w:val="0085158C"/>
    <w:rsid w:val="0085159A"/>
    <w:rsid w:val="00851606"/>
    <w:rsid w:val="0085161B"/>
    <w:rsid w:val="0085168D"/>
    <w:rsid w:val="008516A0"/>
    <w:rsid w:val="008516DA"/>
    <w:rsid w:val="00851705"/>
    <w:rsid w:val="008517F7"/>
    <w:rsid w:val="00851852"/>
    <w:rsid w:val="0085187E"/>
    <w:rsid w:val="00851938"/>
    <w:rsid w:val="00851961"/>
    <w:rsid w:val="00851988"/>
    <w:rsid w:val="008519BE"/>
    <w:rsid w:val="00851A2E"/>
    <w:rsid w:val="00851B10"/>
    <w:rsid w:val="00851BA3"/>
    <w:rsid w:val="00851BEC"/>
    <w:rsid w:val="00851C3D"/>
    <w:rsid w:val="00851D57"/>
    <w:rsid w:val="00851EEF"/>
    <w:rsid w:val="00851F22"/>
    <w:rsid w:val="00851F2E"/>
    <w:rsid w:val="008520C2"/>
    <w:rsid w:val="008520CF"/>
    <w:rsid w:val="0085219A"/>
    <w:rsid w:val="008521BC"/>
    <w:rsid w:val="0085220E"/>
    <w:rsid w:val="008522AF"/>
    <w:rsid w:val="008522F1"/>
    <w:rsid w:val="0085232D"/>
    <w:rsid w:val="0085235E"/>
    <w:rsid w:val="008523AA"/>
    <w:rsid w:val="008523C4"/>
    <w:rsid w:val="008523D6"/>
    <w:rsid w:val="00852402"/>
    <w:rsid w:val="008524D6"/>
    <w:rsid w:val="008524F7"/>
    <w:rsid w:val="00852517"/>
    <w:rsid w:val="00852550"/>
    <w:rsid w:val="008525A7"/>
    <w:rsid w:val="008525B8"/>
    <w:rsid w:val="0085265A"/>
    <w:rsid w:val="00852725"/>
    <w:rsid w:val="008527AF"/>
    <w:rsid w:val="00852803"/>
    <w:rsid w:val="0085280C"/>
    <w:rsid w:val="00852835"/>
    <w:rsid w:val="0085296E"/>
    <w:rsid w:val="008529CF"/>
    <w:rsid w:val="00852A3A"/>
    <w:rsid w:val="00852A48"/>
    <w:rsid w:val="00852BB2"/>
    <w:rsid w:val="00852BD1"/>
    <w:rsid w:val="00852D03"/>
    <w:rsid w:val="00852D48"/>
    <w:rsid w:val="00852D9E"/>
    <w:rsid w:val="00852F41"/>
    <w:rsid w:val="00852FC3"/>
    <w:rsid w:val="00853013"/>
    <w:rsid w:val="0085307B"/>
    <w:rsid w:val="0085308A"/>
    <w:rsid w:val="008530C9"/>
    <w:rsid w:val="00853272"/>
    <w:rsid w:val="00853311"/>
    <w:rsid w:val="0085336B"/>
    <w:rsid w:val="008533AF"/>
    <w:rsid w:val="008533C7"/>
    <w:rsid w:val="008533D4"/>
    <w:rsid w:val="008534F4"/>
    <w:rsid w:val="0085353D"/>
    <w:rsid w:val="0085359A"/>
    <w:rsid w:val="008535FD"/>
    <w:rsid w:val="00853636"/>
    <w:rsid w:val="0085365A"/>
    <w:rsid w:val="00853672"/>
    <w:rsid w:val="00853682"/>
    <w:rsid w:val="008536F4"/>
    <w:rsid w:val="00853739"/>
    <w:rsid w:val="008538F9"/>
    <w:rsid w:val="00853957"/>
    <w:rsid w:val="0085399F"/>
    <w:rsid w:val="00853A15"/>
    <w:rsid w:val="00853A73"/>
    <w:rsid w:val="00853B38"/>
    <w:rsid w:val="00853CB9"/>
    <w:rsid w:val="00853CBC"/>
    <w:rsid w:val="00853CC3"/>
    <w:rsid w:val="00853D2E"/>
    <w:rsid w:val="00853DB5"/>
    <w:rsid w:val="00853DBE"/>
    <w:rsid w:val="00853DE8"/>
    <w:rsid w:val="00853E79"/>
    <w:rsid w:val="00853E8D"/>
    <w:rsid w:val="00853EA4"/>
    <w:rsid w:val="00853F0E"/>
    <w:rsid w:val="00854018"/>
    <w:rsid w:val="0085405A"/>
    <w:rsid w:val="008540A2"/>
    <w:rsid w:val="008540A5"/>
    <w:rsid w:val="008540CE"/>
    <w:rsid w:val="00854158"/>
    <w:rsid w:val="00854343"/>
    <w:rsid w:val="008543E7"/>
    <w:rsid w:val="00854451"/>
    <w:rsid w:val="00854467"/>
    <w:rsid w:val="008544A1"/>
    <w:rsid w:val="008544F9"/>
    <w:rsid w:val="00854612"/>
    <w:rsid w:val="008546FB"/>
    <w:rsid w:val="00854817"/>
    <w:rsid w:val="00854841"/>
    <w:rsid w:val="00854854"/>
    <w:rsid w:val="00854995"/>
    <w:rsid w:val="008549B3"/>
    <w:rsid w:val="008549BE"/>
    <w:rsid w:val="00854A18"/>
    <w:rsid w:val="00854A68"/>
    <w:rsid w:val="00854B32"/>
    <w:rsid w:val="00854B5C"/>
    <w:rsid w:val="00854C00"/>
    <w:rsid w:val="00854D0C"/>
    <w:rsid w:val="00854D5D"/>
    <w:rsid w:val="00854D95"/>
    <w:rsid w:val="00854D98"/>
    <w:rsid w:val="00854DDF"/>
    <w:rsid w:val="00854E1D"/>
    <w:rsid w:val="00854EA4"/>
    <w:rsid w:val="0085503F"/>
    <w:rsid w:val="00855066"/>
    <w:rsid w:val="008551F7"/>
    <w:rsid w:val="008552E1"/>
    <w:rsid w:val="00855318"/>
    <w:rsid w:val="008553DC"/>
    <w:rsid w:val="008553E1"/>
    <w:rsid w:val="008553EF"/>
    <w:rsid w:val="008554C1"/>
    <w:rsid w:val="00855590"/>
    <w:rsid w:val="008556BA"/>
    <w:rsid w:val="00855719"/>
    <w:rsid w:val="00855749"/>
    <w:rsid w:val="00855765"/>
    <w:rsid w:val="0085584E"/>
    <w:rsid w:val="008558E5"/>
    <w:rsid w:val="008558FB"/>
    <w:rsid w:val="00855946"/>
    <w:rsid w:val="00855948"/>
    <w:rsid w:val="00855A3B"/>
    <w:rsid w:val="00855A54"/>
    <w:rsid w:val="00855AD9"/>
    <w:rsid w:val="00855B4C"/>
    <w:rsid w:val="00855C5F"/>
    <w:rsid w:val="00855CD9"/>
    <w:rsid w:val="00855D0D"/>
    <w:rsid w:val="00855D6A"/>
    <w:rsid w:val="00855DA8"/>
    <w:rsid w:val="00855E5C"/>
    <w:rsid w:val="00855E96"/>
    <w:rsid w:val="00855EB1"/>
    <w:rsid w:val="00855F16"/>
    <w:rsid w:val="0085602C"/>
    <w:rsid w:val="00856057"/>
    <w:rsid w:val="008560DE"/>
    <w:rsid w:val="00856178"/>
    <w:rsid w:val="0085621C"/>
    <w:rsid w:val="00856239"/>
    <w:rsid w:val="008564B6"/>
    <w:rsid w:val="008564D9"/>
    <w:rsid w:val="008564E4"/>
    <w:rsid w:val="008565B5"/>
    <w:rsid w:val="0085664E"/>
    <w:rsid w:val="008567EE"/>
    <w:rsid w:val="00856819"/>
    <w:rsid w:val="0085688F"/>
    <w:rsid w:val="008568B0"/>
    <w:rsid w:val="00856987"/>
    <w:rsid w:val="00856A6F"/>
    <w:rsid w:val="00856B6E"/>
    <w:rsid w:val="00856B76"/>
    <w:rsid w:val="00856BEC"/>
    <w:rsid w:val="00856C15"/>
    <w:rsid w:val="00856C24"/>
    <w:rsid w:val="00856C2F"/>
    <w:rsid w:val="00856C66"/>
    <w:rsid w:val="00856D04"/>
    <w:rsid w:val="00856D59"/>
    <w:rsid w:val="00856D62"/>
    <w:rsid w:val="00856EA3"/>
    <w:rsid w:val="00856F93"/>
    <w:rsid w:val="0085700D"/>
    <w:rsid w:val="00857091"/>
    <w:rsid w:val="008570C9"/>
    <w:rsid w:val="0085716D"/>
    <w:rsid w:val="008571A8"/>
    <w:rsid w:val="0085721C"/>
    <w:rsid w:val="0085741A"/>
    <w:rsid w:val="008574FD"/>
    <w:rsid w:val="008575FB"/>
    <w:rsid w:val="0085775C"/>
    <w:rsid w:val="008577C4"/>
    <w:rsid w:val="008577E8"/>
    <w:rsid w:val="0085781D"/>
    <w:rsid w:val="00857838"/>
    <w:rsid w:val="0085784E"/>
    <w:rsid w:val="008578A9"/>
    <w:rsid w:val="008578D4"/>
    <w:rsid w:val="008579D4"/>
    <w:rsid w:val="00857BB6"/>
    <w:rsid w:val="00857C03"/>
    <w:rsid w:val="00857CB5"/>
    <w:rsid w:val="00857DF7"/>
    <w:rsid w:val="00857EF7"/>
    <w:rsid w:val="00857F37"/>
    <w:rsid w:val="00857FBF"/>
    <w:rsid w:val="00857FCB"/>
    <w:rsid w:val="00857FE3"/>
    <w:rsid w:val="0086001A"/>
    <w:rsid w:val="0086007F"/>
    <w:rsid w:val="00860142"/>
    <w:rsid w:val="00860220"/>
    <w:rsid w:val="008602B0"/>
    <w:rsid w:val="008602E3"/>
    <w:rsid w:val="0086042C"/>
    <w:rsid w:val="0086043B"/>
    <w:rsid w:val="0086058E"/>
    <w:rsid w:val="008607A9"/>
    <w:rsid w:val="008607D7"/>
    <w:rsid w:val="00860818"/>
    <w:rsid w:val="0086088C"/>
    <w:rsid w:val="008608FB"/>
    <w:rsid w:val="008609E7"/>
    <w:rsid w:val="008609FD"/>
    <w:rsid w:val="00860A30"/>
    <w:rsid w:val="00860AB5"/>
    <w:rsid w:val="00860B19"/>
    <w:rsid w:val="00860C77"/>
    <w:rsid w:val="00860E0B"/>
    <w:rsid w:val="00860E14"/>
    <w:rsid w:val="00860E25"/>
    <w:rsid w:val="00860EA6"/>
    <w:rsid w:val="00860EBF"/>
    <w:rsid w:val="0086107F"/>
    <w:rsid w:val="0086113B"/>
    <w:rsid w:val="0086117B"/>
    <w:rsid w:val="00861189"/>
    <w:rsid w:val="0086122F"/>
    <w:rsid w:val="00861348"/>
    <w:rsid w:val="008613AF"/>
    <w:rsid w:val="008613D3"/>
    <w:rsid w:val="008614A6"/>
    <w:rsid w:val="00861541"/>
    <w:rsid w:val="0086156C"/>
    <w:rsid w:val="008616CC"/>
    <w:rsid w:val="008616F4"/>
    <w:rsid w:val="0086174A"/>
    <w:rsid w:val="00861757"/>
    <w:rsid w:val="00861797"/>
    <w:rsid w:val="008617BA"/>
    <w:rsid w:val="008617FE"/>
    <w:rsid w:val="00861805"/>
    <w:rsid w:val="00861910"/>
    <w:rsid w:val="00861946"/>
    <w:rsid w:val="00861956"/>
    <w:rsid w:val="0086197A"/>
    <w:rsid w:val="008619EE"/>
    <w:rsid w:val="00861A5C"/>
    <w:rsid w:val="00861AC2"/>
    <w:rsid w:val="00861B6B"/>
    <w:rsid w:val="00861C17"/>
    <w:rsid w:val="00861DB3"/>
    <w:rsid w:val="00861E1B"/>
    <w:rsid w:val="00861ED3"/>
    <w:rsid w:val="00861F0F"/>
    <w:rsid w:val="008620B0"/>
    <w:rsid w:val="008620DC"/>
    <w:rsid w:val="00862150"/>
    <w:rsid w:val="008621EA"/>
    <w:rsid w:val="00862205"/>
    <w:rsid w:val="00862276"/>
    <w:rsid w:val="00862304"/>
    <w:rsid w:val="008623AF"/>
    <w:rsid w:val="008623D7"/>
    <w:rsid w:val="00862413"/>
    <w:rsid w:val="00862427"/>
    <w:rsid w:val="0086245F"/>
    <w:rsid w:val="0086249A"/>
    <w:rsid w:val="008624AB"/>
    <w:rsid w:val="0086256C"/>
    <w:rsid w:val="00862570"/>
    <w:rsid w:val="008625AE"/>
    <w:rsid w:val="008625B3"/>
    <w:rsid w:val="008625D8"/>
    <w:rsid w:val="008626A1"/>
    <w:rsid w:val="008626FF"/>
    <w:rsid w:val="00862731"/>
    <w:rsid w:val="0086283C"/>
    <w:rsid w:val="00862851"/>
    <w:rsid w:val="00862943"/>
    <w:rsid w:val="00862989"/>
    <w:rsid w:val="00862A64"/>
    <w:rsid w:val="00862AC8"/>
    <w:rsid w:val="00862AF9"/>
    <w:rsid w:val="00862B41"/>
    <w:rsid w:val="00862B8C"/>
    <w:rsid w:val="00862C04"/>
    <w:rsid w:val="00862C28"/>
    <w:rsid w:val="00862CA0"/>
    <w:rsid w:val="00862CB4"/>
    <w:rsid w:val="00862CBA"/>
    <w:rsid w:val="00862D9C"/>
    <w:rsid w:val="00862DD2"/>
    <w:rsid w:val="00862DDF"/>
    <w:rsid w:val="00862E61"/>
    <w:rsid w:val="00862EAA"/>
    <w:rsid w:val="008630CA"/>
    <w:rsid w:val="0086321E"/>
    <w:rsid w:val="008632A4"/>
    <w:rsid w:val="0086338D"/>
    <w:rsid w:val="00863445"/>
    <w:rsid w:val="0086367F"/>
    <w:rsid w:val="008636E5"/>
    <w:rsid w:val="00863708"/>
    <w:rsid w:val="00863783"/>
    <w:rsid w:val="008637B1"/>
    <w:rsid w:val="008637B8"/>
    <w:rsid w:val="00863822"/>
    <w:rsid w:val="00863A47"/>
    <w:rsid w:val="00863B2F"/>
    <w:rsid w:val="00863BDB"/>
    <w:rsid w:val="00863CDC"/>
    <w:rsid w:val="00863CE9"/>
    <w:rsid w:val="00863D33"/>
    <w:rsid w:val="00863D46"/>
    <w:rsid w:val="00863EC4"/>
    <w:rsid w:val="00863F03"/>
    <w:rsid w:val="008640EB"/>
    <w:rsid w:val="0086410E"/>
    <w:rsid w:val="0086414D"/>
    <w:rsid w:val="0086434C"/>
    <w:rsid w:val="00864368"/>
    <w:rsid w:val="00864444"/>
    <w:rsid w:val="0086446F"/>
    <w:rsid w:val="0086450B"/>
    <w:rsid w:val="00864554"/>
    <w:rsid w:val="0086456E"/>
    <w:rsid w:val="0086456F"/>
    <w:rsid w:val="008645A0"/>
    <w:rsid w:val="0086464E"/>
    <w:rsid w:val="008646AA"/>
    <w:rsid w:val="008646FF"/>
    <w:rsid w:val="00864822"/>
    <w:rsid w:val="008648FF"/>
    <w:rsid w:val="0086492F"/>
    <w:rsid w:val="00864935"/>
    <w:rsid w:val="008649A0"/>
    <w:rsid w:val="00864A15"/>
    <w:rsid w:val="00864A30"/>
    <w:rsid w:val="00864B28"/>
    <w:rsid w:val="00864BCA"/>
    <w:rsid w:val="00864BFD"/>
    <w:rsid w:val="00864CB4"/>
    <w:rsid w:val="00864D2D"/>
    <w:rsid w:val="00864D40"/>
    <w:rsid w:val="00864E36"/>
    <w:rsid w:val="00864E64"/>
    <w:rsid w:val="00864E87"/>
    <w:rsid w:val="00864F2B"/>
    <w:rsid w:val="00864F7C"/>
    <w:rsid w:val="00864F8A"/>
    <w:rsid w:val="0086509E"/>
    <w:rsid w:val="008650A5"/>
    <w:rsid w:val="00865130"/>
    <w:rsid w:val="0086514B"/>
    <w:rsid w:val="00865151"/>
    <w:rsid w:val="00865172"/>
    <w:rsid w:val="0086519D"/>
    <w:rsid w:val="008651D0"/>
    <w:rsid w:val="008652A9"/>
    <w:rsid w:val="008652F0"/>
    <w:rsid w:val="008653E1"/>
    <w:rsid w:val="008653E6"/>
    <w:rsid w:val="008653F6"/>
    <w:rsid w:val="00865446"/>
    <w:rsid w:val="00865521"/>
    <w:rsid w:val="0086552A"/>
    <w:rsid w:val="00865576"/>
    <w:rsid w:val="008655CD"/>
    <w:rsid w:val="008655EB"/>
    <w:rsid w:val="0086569E"/>
    <w:rsid w:val="008659CA"/>
    <w:rsid w:val="00865A93"/>
    <w:rsid w:val="00865ACB"/>
    <w:rsid w:val="00865B7D"/>
    <w:rsid w:val="00865BE5"/>
    <w:rsid w:val="00865D30"/>
    <w:rsid w:val="00865D54"/>
    <w:rsid w:val="00865D5D"/>
    <w:rsid w:val="00865DA4"/>
    <w:rsid w:val="00865DE6"/>
    <w:rsid w:val="00865E1F"/>
    <w:rsid w:val="00865E41"/>
    <w:rsid w:val="00865EE7"/>
    <w:rsid w:val="00865F17"/>
    <w:rsid w:val="00865F4A"/>
    <w:rsid w:val="00865F60"/>
    <w:rsid w:val="00865F78"/>
    <w:rsid w:val="00866038"/>
    <w:rsid w:val="00866057"/>
    <w:rsid w:val="00866181"/>
    <w:rsid w:val="00866282"/>
    <w:rsid w:val="008662A7"/>
    <w:rsid w:val="008662B7"/>
    <w:rsid w:val="00866348"/>
    <w:rsid w:val="008664AD"/>
    <w:rsid w:val="0086652E"/>
    <w:rsid w:val="00866539"/>
    <w:rsid w:val="008665FA"/>
    <w:rsid w:val="0086665D"/>
    <w:rsid w:val="00866816"/>
    <w:rsid w:val="0086682A"/>
    <w:rsid w:val="00866864"/>
    <w:rsid w:val="00866885"/>
    <w:rsid w:val="008668C0"/>
    <w:rsid w:val="008668D3"/>
    <w:rsid w:val="00866901"/>
    <w:rsid w:val="008669AD"/>
    <w:rsid w:val="008669DB"/>
    <w:rsid w:val="008669EF"/>
    <w:rsid w:val="00866B7F"/>
    <w:rsid w:val="00866BB3"/>
    <w:rsid w:val="00866BF6"/>
    <w:rsid w:val="00866C8F"/>
    <w:rsid w:val="00866D19"/>
    <w:rsid w:val="00866DD0"/>
    <w:rsid w:val="00866E2E"/>
    <w:rsid w:val="00866F21"/>
    <w:rsid w:val="00866F34"/>
    <w:rsid w:val="00866F76"/>
    <w:rsid w:val="0086702F"/>
    <w:rsid w:val="008670EA"/>
    <w:rsid w:val="0086717A"/>
    <w:rsid w:val="00867193"/>
    <w:rsid w:val="008671F4"/>
    <w:rsid w:val="00867241"/>
    <w:rsid w:val="0086729A"/>
    <w:rsid w:val="0086739B"/>
    <w:rsid w:val="008673D4"/>
    <w:rsid w:val="008674A6"/>
    <w:rsid w:val="008674AC"/>
    <w:rsid w:val="008674BA"/>
    <w:rsid w:val="008674E2"/>
    <w:rsid w:val="0086754F"/>
    <w:rsid w:val="0086756C"/>
    <w:rsid w:val="008675B4"/>
    <w:rsid w:val="008675C5"/>
    <w:rsid w:val="008675FC"/>
    <w:rsid w:val="0086765C"/>
    <w:rsid w:val="00867683"/>
    <w:rsid w:val="0086771B"/>
    <w:rsid w:val="008677D5"/>
    <w:rsid w:val="008677FC"/>
    <w:rsid w:val="0086787C"/>
    <w:rsid w:val="00867896"/>
    <w:rsid w:val="00867A03"/>
    <w:rsid w:val="00867A1E"/>
    <w:rsid w:val="00867A34"/>
    <w:rsid w:val="00867BA8"/>
    <w:rsid w:val="00867BBE"/>
    <w:rsid w:val="00867BD7"/>
    <w:rsid w:val="00867DD5"/>
    <w:rsid w:val="00867E02"/>
    <w:rsid w:val="00867E2B"/>
    <w:rsid w:val="00867EAA"/>
    <w:rsid w:val="00867EF8"/>
    <w:rsid w:val="00867F4D"/>
    <w:rsid w:val="00867FB6"/>
    <w:rsid w:val="00870021"/>
    <w:rsid w:val="00870041"/>
    <w:rsid w:val="008700AE"/>
    <w:rsid w:val="008700C8"/>
    <w:rsid w:val="008700D3"/>
    <w:rsid w:val="0087014F"/>
    <w:rsid w:val="008702EB"/>
    <w:rsid w:val="0087034F"/>
    <w:rsid w:val="008703CA"/>
    <w:rsid w:val="008703F5"/>
    <w:rsid w:val="008703F6"/>
    <w:rsid w:val="0087042A"/>
    <w:rsid w:val="0087047E"/>
    <w:rsid w:val="0087057E"/>
    <w:rsid w:val="008705DF"/>
    <w:rsid w:val="008705F3"/>
    <w:rsid w:val="008707BF"/>
    <w:rsid w:val="008709A1"/>
    <w:rsid w:val="008709C1"/>
    <w:rsid w:val="00870A2D"/>
    <w:rsid w:val="00870A3B"/>
    <w:rsid w:val="00870AE3"/>
    <w:rsid w:val="00870B08"/>
    <w:rsid w:val="00870B43"/>
    <w:rsid w:val="00870BBD"/>
    <w:rsid w:val="00870C02"/>
    <w:rsid w:val="00870C5E"/>
    <w:rsid w:val="00870CCB"/>
    <w:rsid w:val="00870D19"/>
    <w:rsid w:val="00870DA3"/>
    <w:rsid w:val="00870E23"/>
    <w:rsid w:val="00870E7E"/>
    <w:rsid w:val="00870EDB"/>
    <w:rsid w:val="00870F5A"/>
    <w:rsid w:val="00870FE4"/>
    <w:rsid w:val="00871057"/>
    <w:rsid w:val="00871069"/>
    <w:rsid w:val="008710BE"/>
    <w:rsid w:val="008710D2"/>
    <w:rsid w:val="008710EC"/>
    <w:rsid w:val="0087116D"/>
    <w:rsid w:val="008711F7"/>
    <w:rsid w:val="0087133F"/>
    <w:rsid w:val="0087136D"/>
    <w:rsid w:val="00871389"/>
    <w:rsid w:val="0087145D"/>
    <w:rsid w:val="00871573"/>
    <w:rsid w:val="00871609"/>
    <w:rsid w:val="0087167D"/>
    <w:rsid w:val="00871713"/>
    <w:rsid w:val="0087171F"/>
    <w:rsid w:val="0087173A"/>
    <w:rsid w:val="008717C8"/>
    <w:rsid w:val="008717CD"/>
    <w:rsid w:val="008717DC"/>
    <w:rsid w:val="00871834"/>
    <w:rsid w:val="008718F5"/>
    <w:rsid w:val="008719EA"/>
    <w:rsid w:val="00871A8E"/>
    <w:rsid w:val="00871AF4"/>
    <w:rsid w:val="00871B7A"/>
    <w:rsid w:val="00871BBB"/>
    <w:rsid w:val="00871C78"/>
    <w:rsid w:val="00871C7C"/>
    <w:rsid w:val="00871E77"/>
    <w:rsid w:val="00871EAB"/>
    <w:rsid w:val="00871F3E"/>
    <w:rsid w:val="00871F56"/>
    <w:rsid w:val="00872063"/>
    <w:rsid w:val="008720A8"/>
    <w:rsid w:val="00872116"/>
    <w:rsid w:val="008721B0"/>
    <w:rsid w:val="008721CC"/>
    <w:rsid w:val="008721FC"/>
    <w:rsid w:val="0087220D"/>
    <w:rsid w:val="0087237D"/>
    <w:rsid w:val="00872391"/>
    <w:rsid w:val="008723A5"/>
    <w:rsid w:val="008724B1"/>
    <w:rsid w:val="0087250E"/>
    <w:rsid w:val="00872582"/>
    <w:rsid w:val="0087283D"/>
    <w:rsid w:val="008728F5"/>
    <w:rsid w:val="0087291D"/>
    <w:rsid w:val="00872981"/>
    <w:rsid w:val="008729EE"/>
    <w:rsid w:val="008729F8"/>
    <w:rsid w:val="00872A08"/>
    <w:rsid w:val="00872A11"/>
    <w:rsid w:val="00872AA3"/>
    <w:rsid w:val="00872BAF"/>
    <w:rsid w:val="00872BB0"/>
    <w:rsid w:val="00872BFA"/>
    <w:rsid w:val="00872C20"/>
    <w:rsid w:val="00872DBD"/>
    <w:rsid w:val="00872E24"/>
    <w:rsid w:val="00872E74"/>
    <w:rsid w:val="00872F31"/>
    <w:rsid w:val="00872F58"/>
    <w:rsid w:val="00872F93"/>
    <w:rsid w:val="00872FA7"/>
    <w:rsid w:val="0087300A"/>
    <w:rsid w:val="00873044"/>
    <w:rsid w:val="008730CB"/>
    <w:rsid w:val="008730CD"/>
    <w:rsid w:val="0087322E"/>
    <w:rsid w:val="008732F0"/>
    <w:rsid w:val="00873367"/>
    <w:rsid w:val="008734F8"/>
    <w:rsid w:val="00873668"/>
    <w:rsid w:val="008737A9"/>
    <w:rsid w:val="00873803"/>
    <w:rsid w:val="00873939"/>
    <w:rsid w:val="0087393F"/>
    <w:rsid w:val="00873955"/>
    <w:rsid w:val="00873A08"/>
    <w:rsid w:val="00873A7F"/>
    <w:rsid w:val="00873AD3"/>
    <w:rsid w:val="00873B78"/>
    <w:rsid w:val="00873C3D"/>
    <w:rsid w:val="00873ECC"/>
    <w:rsid w:val="00874088"/>
    <w:rsid w:val="008740D4"/>
    <w:rsid w:val="00874209"/>
    <w:rsid w:val="00874236"/>
    <w:rsid w:val="00874245"/>
    <w:rsid w:val="008742C8"/>
    <w:rsid w:val="0087433A"/>
    <w:rsid w:val="008743C9"/>
    <w:rsid w:val="00874442"/>
    <w:rsid w:val="0087445F"/>
    <w:rsid w:val="008744E5"/>
    <w:rsid w:val="00874534"/>
    <w:rsid w:val="008745DC"/>
    <w:rsid w:val="0087468A"/>
    <w:rsid w:val="008746B1"/>
    <w:rsid w:val="008747EC"/>
    <w:rsid w:val="0087484C"/>
    <w:rsid w:val="008748D4"/>
    <w:rsid w:val="008748E1"/>
    <w:rsid w:val="0087492E"/>
    <w:rsid w:val="00874962"/>
    <w:rsid w:val="008749BB"/>
    <w:rsid w:val="00874A36"/>
    <w:rsid w:val="00874ABE"/>
    <w:rsid w:val="00874AE4"/>
    <w:rsid w:val="00874AEE"/>
    <w:rsid w:val="00874C85"/>
    <w:rsid w:val="00874D01"/>
    <w:rsid w:val="00874DB7"/>
    <w:rsid w:val="00874EBE"/>
    <w:rsid w:val="00874ED7"/>
    <w:rsid w:val="00874F2E"/>
    <w:rsid w:val="00874F68"/>
    <w:rsid w:val="0087504C"/>
    <w:rsid w:val="00875233"/>
    <w:rsid w:val="00875243"/>
    <w:rsid w:val="00875276"/>
    <w:rsid w:val="00875308"/>
    <w:rsid w:val="008754B0"/>
    <w:rsid w:val="008754D6"/>
    <w:rsid w:val="0087557C"/>
    <w:rsid w:val="008755A2"/>
    <w:rsid w:val="00875640"/>
    <w:rsid w:val="00875667"/>
    <w:rsid w:val="00875719"/>
    <w:rsid w:val="008758B4"/>
    <w:rsid w:val="00875982"/>
    <w:rsid w:val="008759CC"/>
    <w:rsid w:val="00875BFF"/>
    <w:rsid w:val="00875CC3"/>
    <w:rsid w:val="00875F01"/>
    <w:rsid w:val="00876027"/>
    <w:rsid w:val="0087609A"/>
    <w:rsid w:val="008760D9"/>
    <w:rsid w:val="008762A3"/>
    <w:rsid w:val="0087630D"/>
    <w:rsid w:val="00876334"/>
    <w:rsid w:val="008764FF"/>
    <w:rsid w:val="00876526"/>
    <w:rsid w:val="00876556"/>
    <w:rsid w:val="008765AE"/>
    <w:rsid w:val="0087682E"/>
    <w:rsid w:val="00876884"/>
    <w:rsid w:val="008768BA"/>
    <w:rsid w:val="008768E1"/>
    <w:rsid w:val="00876A0C"/>
    <w:rsid w:val="00876A59"/>
    <w:rsid w:val="00876C36"/>
    <w:rsid w:val="00876D6F"/>
    <w:rsid w:val="00876D7E"/>
    <w:rsid w:val="00876DE0"/>
    <w:rsid w:val="00876E0B"/>
    <w:rsid w:val="00876E4F"/>
    <w:rsid w:val="00876EAC"/>
    <w:rsid w:val="00876EBD"/>
    <w:rsid w:val="0087700F"/>
    <w:rsid w:val="0087709C"/>
    <w:rsid w:val="008770A3"/>
    <w:rsid w:val="008770B9"/>
    <w:rsid w:val="008770F1"/>
    <w:rsid w:val="00877168"/>
    <w:rsid w:val="00877177"/>
    <w:rsid w:val="008771FF"/>
    <w:rsid w:val="00877291"/>
    <w:rsid w:val="008772D0"/>
    <w:rsid w:val="008772D7"/>
    <w:rsid w:val="008773C7"/>
    <w:rsid w:val="008774C9"/>
    <w:rsid w:val="0087755F"/>
    <w:rsid w:val="008775D1"/>
    <w:rsid w:val="00877672"/>
    <w:rsid w:val="008776B2"/>
    <w:rsid w:val="008776D4"/>
    <w:rsid w:val="00877718"/>
    <w:rsid w:val="008778C3"/>
    <w:rsid w:val="00877A12"/>
    <w:rsid w:val="00877BFC"/>
    <w:rsid w:val="00877C12"/>
    <w:rsid w:val="00877C36"/>
    <w:rsid w:val="00877CBD"/>
    <w:rsid w:val="00877D7A"/>
    <w:rsid w:val="00877DA8"/>
    <w:rsid w:val="00877E4A"/>
    <w:rsid w:val="00877F04"/>
    <w:rsid w:val="00877F61"/>
    <w:rsid w:val="00877F7C"/>
    <w:rsid w:val="00877FE5"/>
    <w:rsid w:val="00880052"/>
    <w:rsid w:val="008800A5"/>
    <w:rsid w:val="008800AD"/>
    <w:rsid w:val="008801E7"/>
    <w:rsid w:val="0088020C"/>
    <w:rsid w:val="00880212"/>
    <w:rsid w:val="00880236"/>
    <w:rsid w:val="00880460"/>
    <w:rsid w:val="0088046A"/>
    <w:rsid w:val="008805A5"/>
    <w:rsid w:val="008805D8"/>
    <w:rsid w:val="008805FA"/>
    <w:rsid w:val="00880605"/>
    <w:rsid w:val="008806AF"/>
    <w:rsid w:val="00880745"/>
    <w:rsid w:val="0088084F"/>
    <w:rsid w:val="0088089F"/>
    <w:rsid w:val="008809B7"/>
    <w:rsid w:val="008809BD"/>
    <w:rsid w:val="008809C6"/>
    <w:rsid w:val="00880A01"/>
    <w:rsid w:val="00880A19"/>
    <w:rsid w:val="00880B9E"/>
    <w:rsid w:val="00880BB8"/>
    <w:rsid w:val="00880C49"/>
    <w:rsid w:val="00880CD1"/>
    <w:rsid w:val="00880DF0"/>
    <w:rsid w:val="00880DFB"/>
    <w:rsid w:val="00880DFD"/>
    <w:rsid w:val="00880E1D"/>
    <w:rsid w:val="00880E53"/>
    <w:rsid w:val="00880F79"/>
    <w:rsid w:val="00881057"/>
    <w:rsid w:val="00881098"/>
    <w:rsid w:val="008811B2"/>
    <w:rsid w:val="00881216"/>
    <w:rsid w:val="0088123F"/>
    <w:rsid w:val="0088125F"/>
    <w:rsid w:val="00881268"/>
    <w:rsid w:val="008812A0"/>
    <w:rsid w:val="008812F1"/>
    <w:rsid w:val="0088133D"/>
    <w:rsid w:val="00881353"/>
    <w:rsid w:val="00881356"/>
    <w:rsid w:val="0088140A"/>
    <w:rsid w:val="00881412"/>
    <w:rsid w:val="00881434"/>
    <w:rsid w:val="00881440"/>
    <w:rsid w:val="0088149F"/>
    <w:rsid w:val="008814F6"/>
    <w:rsid w:val="0088157F"/>
    <w:rsid w:val="008816E2"/>
    <w:rsid w:val="0088170D"/>
    <w:rsid w:val="00881787"/>
    <w:rsid w:val="00881846"/>
    <w:rsid w:val="00881872"/>
    <w:rsid w:val="0088191B"/>
    <w:rsid w:val="00881A31"/>
    <w:rsid w:val="00881A68"/>
    <w:rsid w:val="00881AE6"/>
    <w:rsid w:val="00881B4B"/>
    <w:rsid w:val="00881B6E"/>
    <w:rsid w:val="00881BA4"/>
    <w:rsid w:val="00881C00"/>
    <w:rsid w:val="00881C10"/>
    <w:rsid w:val="00881C9D"/>
    <w:rsid w:val="00881CC1"/>
    <w:rsid w:val="00881D00"/>
    <w:rsid w:val="00881D06"/>
    <w:rsid w:val="00881D0F"/>
    <w:rsid w:val="00881D44"/>
    <w:rsid w:val="00881E47"/>
    <w:rsid w:val="00881EAC"/>
    <w:rsid w:val="00881EAF"/>
    <w:rsid w:val="00881F75"/>
    <w:rsid w:val="00881FBA"/>
    <w:rsid w:val="0088201C"/>
    <w:rsid w:val="00882039"/>
    <w:rsid w:val="008820BD"/>
    <w:rsid w:val="00882172"/>
    <w:rsid w:val="0088222E"/>
    <w:rsid w:val="00882293"/>
    <w:rsid w:val="008822AE"/>
    <w:rsid w:val="008822F6"/>
    <w:rsid w:val="00882357"/>
    <w:rsid w:val="008824B7"/>
    <w:rsid w:val="00882506"/>
    <w:rsid w:val="0088260D"/>
    <w:rsid w:val="00882702"/>
    <w:rsid w:val="0088270A"/>
    <w:rsid w:val="00882A11"/>
    <w:rsid w:val="00882A4F"/>
    <w:rsid w:val="00882AC6"/>
    <w:rsid w:val="00882B1B"/>
    <w:rsid w:val="00882D63"/>
    <w:rsid w:val="00882DC2"/>
    <w:rsid w:val="00882E43"/>
    <w:rsid w:val="00882FD5"/>
    <w:rsid w:val="008830D6"/>
    <w:rsid w:val="0088314F"/>
    <w:rsid w:val="0088316B"/>
    <w:rsid w:val="0088328C"/>
    <w:rsid w:val="00883301"/>
    <w:rsid w:val="00883411"/>
    <w:rsid w:val="008834C9"/>
    <w:rsid w:val="0088353F"/>
    <w:rsid w:val="008836D4"/>
    <w:rsid w:val="00883735"/>
    <w:rsid w:val="0088376D"/>
    <w:rsid w:val="00883785"/>
    <w:rsid w:val="008837C5"/>
    <w:rsid w:val="008839DF"/>
    <w:rsid w:val="00883A00"/>
    <w:rsid w:val="00883C2A"/>
    <w:rsid w:val="00883C4E"/>
    <w:rsid w:val="00883C4F"/>
    <w:rsid w:val="00883D39"/>
    <w:rsid w:val="00883DA3"/>
    <w:rsid w:val="00883DBB"/>
    <w:rsid w:val="00883DE5"/>
    <w:rsid w:val="00883EFB"/>
    <w:rsid w:val="0088400C"/>
    <w:rsid w:val="00884086"/>
    <w:rsid w:val="008840C5"/>
    <w:rsid w:val="008840D5"/>
    <w:rsid w:val="008840FA"/>
    <w:rsid w:val="00884161"/>
    <w:rsid w:val="008841E2"/>
    <w:rsid w:val="008842DC"/>
    <w:rsid w:val="008843DE"/>
    <w:rsid w:val="00884432"/>
    <w:rsid w:val="00884435"/>
    <w:rsid w:val="0088445E"/>
    <w:rsid w:val="008844CA"/>
    <w:rsid w:val="00884594"/>
    <w:rsid w:val="008845B1"/>
    <w:rsid w:val="008845D4"/>
    <w:rsid w:val="008845E0"/>
    <w:rsid w:val="00884658"/>
    <w:rsid w:val="0088475D"/>
    <w:rsid w:val="008847C4"/>
    <w:rsid w:val="00884861"/>
    <w:rsid w:val="00884AA8"/>
    <w:rsid w:val="00884AB9"/>
    <w:rsid w:val="00884B3A"/>
    <w:rsid w:val="00884B76"/>
    <w:rsid w:val="00884B8C"/>
    <w:rsid w:val="00884BFB"/>
    <w:rsid w:val="00884C2C"/>
    <w:rsid w:val="00884C56"/>
    <w:rsid w:val="00884CDB"/>
    <w:rsid w:val="00884D5C"/>
    <w:rsid w:val="00884DDD"/>
    <w:rsid w:val="00884F1A"/>
    <w:rsid w:val="00884F23"/>
    <w:rsid w:val="00885040"/>
    <w:rsid w:val="00885139"/>
    <w:rsid w:val="008851A0"/>
    <w:rsid w:val="008851EB"/>
    <w:rsid w:val="008852C0"/>
    <w:rsid w:val="008852D3"/>
    <w:rsid w:val="008852EF"/>
    <w:rsid w:val="00885379"/>
    <w:rsid w:val="008853D6"/>
    <w:rsid w:val="008853DF"/>
    <w:rsid w:val="00885519"/>
    <w:rsid w:val="00885539"/>
    <w:rsid w:val="008855CA"/>
    <w:rsid w:val="008856A3"/>
    <w:rsid w:val="008856BF"/>
    <w:rsid w:val="008856C1"/>
    <w:rsid w:val="0088588A"/>
    <w:rsid w:val="008858FB"/>
    <w:rsid w:val="00885AF9"/>
    <w:rsid w:val="00885BA5"/>
    <w:rsid w:val="00885BD5"/>
    <w:rsid w:val="00885BE0"/>
    <w:rsid w:val="00885C0B"/>
    <w:rsid w:val="00885C77"/>
    <w:rsid w:val="00885CEC"/>
    <w:rsid w:val="00885D09"/>
    <w:rsid w:val="00885DB3"/>
    <w:rsid w:val="00885DD7"/>
    <w:rsid w:val="00885EE2"/>
    <w:rsid w:val="00885F1C"/>
    <w:rsid w:val="00885F43"/>
    <w:rsid w:val="008860DC"/>
    <w:rsid w:val="008860E7"/>
    <w:rsid w:val="008860EF"/>
    <w:rsid w:val="00886158"/>
    <w:rsid w:val="00886214"/>
    <w:rsid w:val="008862C3"/>
    <w:rsid w:val="00886390"/>
    <w:rsid w:val="008863D1"/>
    <w:rsid w:val="00886421"/>
    <w:rsid w:val="00886540"/>
    <w:rsid w:val="008865E9"/>
    <w:rsid w:val="008866F7"/>
    <w:rsid w:val="0088674C"/>
    <w:rsid w:val="00886781"/>
    <w:rsid w:val="008867DF"/>
    <w:rsid w:val="00886A61"/>
    <w:rsid w:val="00886A73"/>
    <w:rsid w:val="00886AB0"/>
    <w:rsid w:val="00886B13"/>
    <w:rsid w:val="00886C5D"/>
    <w:rsid w:val="00886C8F"/>
    <w:rsid w:val="00886D5C"/>
    <w:rsid w:val="00886DAC"/>
    <w:rsid w:val="00886E09"/>
    <w:rsid w:val="00886E22"/>
    <w:rsid w:val="00887054"/>
    <w:rsid w:val="008870A7"/>
    <w:rsid w:val="008870B3"/>
    <w:rsid w:val="008870B5"/>
    <w:rsid w:val="008870EF"/>
    <w:rsid w:val="008870FC"/>
    <w:rsid w:val="00887114"/>
    <w:rsid w:val="00887116"/>
    <w:rsid w:val="00887127"/>
    <w:rsid w:val="00887152"/>
    <w:rsid w:val="00887196"/>
    <w:rsid w:val="008871A8"/>
    <w:rsid w:val="0088734C"/>
    <w:rsid w:val="00887397"/>
    <w:rsid w:val="00887413"/>
    <w:rsid w:val="008876AB"/>
    <w:rsid w:val="008876D1"/>
    <w:rsid w:val="00887703"/>
    <w:rsid w:val="0088787C"/>
    <w:rsid w:val="008878AA"/>
    <w:rsid w:val="00887AA1"/>
    <w:rsid w:val="00887B66"/>
    <w:rsid w:val="00887B92"/>
    <w:rsid w:val="00887BC4"/>
    <w:rsid w:val="00887C32"/>
    <w:rsid w:val="00887C3D"/>
    <w:rsid w:val="00887CE2"/>
    <w:rsid w:val="00887D0B"/>
    <w:rsid w:val="00887D3A"/>
    <w:rsid w:val="00887DB3"/>
    <w:rsid w:val="00887DCD"/>
    <w:rsid w:val="00887E1F"/>
    <w:rsid w:val="00887E6B"/>
    <w:rsid w:val="00887F57"/>
    <w:rsid w:val="00887F5A"/>
    <w:rsid w:val="00887F88"/>
    <w:rsid w:val="00887F9C"/>
    <w:rsid w:val="0088DAE2"/>
    <w:rsid w:val="0089020C"/>
    <w:rsid w:val="00890232"/>
    <w:rsid w:val="008902F5"/>
    <w:rsid w:val="00890388"/>
    <w:rsid w:val="0089040F"/>
    <w:rsid w:val="00890648"/>
    <w:rsid w:val="008906BF"/>
    <w:rsid w:val="008906F7"/>
    <w:rsid w:val="00890826"/>
    <w:rsid w:val="0089083C"/>
    <w:rsid w:val="00890849"/>
    <w:rsid w:val="008908BF"/>
    <w:rsid w:val="00890AFB"/>
    <w:rsid w:val="00890B25"/>
    <w:rsid w:val="00890B9A"/>
    <w:rsid w:val="00890BB8"/>
    <w:rsid w:val="00890C04"/>
    <w:rsid w:val="00890C33"/>
    <w:rsid w:val="00890CBC"/>
    <w:rsid w:val="00890D84"/>
    <w:rsid w:val="00890EF0"/>
    <w:rsid w:val="0089102B"/>
    <w:rsid w:val="008910BD"/>
    <w:rsid w:val="00891101"/>
    <w:rsid w:val="00891194"/>
    <w:rsid w:val="00891226"/>
    <w:rsid w:val="0089124A"/>
    <w:rsid w:val="008912DB"/>
    <w:rsid w:val="0089131F"/>
    <w:rsid w:val="0089137D"/>
    <w:rsid w:val="008913D0"/>
    <w:rsid w:val="008913E4"/>
    <w:rsid w:val="008913FA"/>
    <w:rsid w:val="00891411"/>
    <w:rsid w:val="0089147C"/>
    <w:rsid w:val="008914A3"/>
    <w:rsid w:val="008914C9"/>
    <w:rsid w:val="00891582"/>
    <w:rsid w:val="0089166A"/>
    <w:rsid w:val="008917AF"/>
    <w:rsid w:val="008917DE"/>
    <w:rsid w:val="008918EA"/>
    <w:rsid w:val="0089193C"/>
    <w:rsid w:val="00891B71"/>
    <w:rsid w:val="00891B93"/>
    <w:rsid w:val="00891BBF"/>
    <w:rsid w:val="00891C32"/>
    <w:rsid w:val="00891C38"/>
    <w:rsid w:val="00891CDA"/>
    <w:rsid w:val="00891D5E"/>
    <w:rsid w:val="00891F07"/>
    <w:rsid w:val="00891F6F"/>
    <w:rsid w:val="00892035"/>
    <w:rsid w:val="00892076"/>
    <w:rsid w:val="00892146"/>
    <w:rsid w:val="008921AE"/>
    <w:rsid w:val="008921D7"/>
    <w:rsid w:val="00892239"/>
    <w:rsid w:val="00892298"/>
    <w:rsid w:val="0089239F"/>
    <w:rsid w:val="0089241D"/>
    <w:rsid w:val="008924F8"/>
    <w:rsid w:val="008925E1"/>
    <w:rsid w:val="008926D8"/>
    <w:rsid w:val="00892706"/>
    <w:rsid w:val="0089275D"/>
    <w:rsid w:val="008927D2"/>
    <w:rsid w:val="0089283F"/>
    <w:rsid w:val="008928D0"/>
    <w:rsid w:val="008928EC"/>
    <w:rsid w:val="0089291F"/>
    <w:rsid w:val="0089294C"/>
    <w:rsid w:val="00892983"/>
    <w:rsid w:val="00892A9E"/>
    <w:rsid w:val="00892AF6"/>
    <w:rsid w:val="00892B1F"/>
    <w:rsid w:val="00892B33"/>
    <w:rsid w:val="00892B75"/>
    <w:rsid w:val="00892B79"/>
    <w:rsid w:val="00892C93"/>
    <w:rsid w:val="00892CA4"/>
    <w:rsid w:val="00892CC5"/>
    <w:rsid w:val="00892D7A"/>
    <w:rsid w:val="00892E41"/>
    <w:rsid w:val="00892F64"/>
    <w:rsid w:val="00892FAB"/>
    <w:rsid w:val="00893056"/>
    <w:rsid w:val="00893068"/>
    <w:rsid w:val="0089307C"/>
    <w:rsid w:val="00893099"/>
    <w:rsid w:val="0089312B"/>
    <w:rsid w:val="008931BD"/>
    <w:rsid w:val="008931D3"/>
    <w:rsid w:val="008932AF"/>
    <w:rsid w:val="008933A4"/>
    <w:rsid w:val="008933B0"/>
    <w:rsid w:val="00893409"/>
    <w:rsid w:val="008934EF"/>
    <w:rsid w:val="008935C8"/>
    <w:rsid w:val="00893690"/>
    <w:rsid w:val="00893761"/>
    <w:rsid w:val="008938B3"/>
    <w:rsid w:val="008938BD"/>
    <w:rsid w:val="00893963"/>
    <w:rsid w:val="00893989"/>
    <w:rsid w:val="00893B10"/>
    <w:rsid w:val="00893B84"/>
    <w:rsid w:val="00893C38"/>
    <w:rsid w:val="00893CB1"/>
    <w:rsid w:val="00893CD4"/>
    <w:rsid w:val="00893D35"/>
    <w:rsid w:val="00893D6C"/>
    <w:rsid w:val="00893E7E"/>
    <w:rsid w:val="00893FF3"/>
    <w:rsid w:val="0089400B"/>
    <w:rsid w:val="00894070"/>
    <w:rsid w:val="0089407C"/>
    <w:rsid w:val="00894300"/>
    <w:rsid w:val="008943DA"/>
    <w:rsid w:val="008943F5"/>
    <w:rsid w:val="0089443C"/>
    <w:rsid w:val="0089444D"/>
    <w:rsid w:val="0089454A"/>
    <w:rsid w:val="008945AE"/>
    <w:rsid w:val="008945CB"/>
    <w:rsid w:val="00894708"/>
    <w:rsid w:val="00894797"/>
    <w:rsid w:val="008948F3"/>
    <w:rsid w:val="008949BA"/>
    <w:rsid w:val="008949F8"/>
    <w:rsid w:val="00894A5C"/>
    <w:rsid w:val="00894B22"/>
    <w:rsid w:val="00894B75"/>
    <w:rsid w:val="00894C62"/>
    <w:rsid w:val="00894D2A"/>
    <w:rsid w:val="00894F20"/>
    <w:rsid w:val="00894FA4"/>
    <w:rsid w:val="00895061"/>
    <w:rsid w:val="008950C0"/>
    <w:rsid w:val="00895124"/>
    <w:rsid w:val="0089512B"/>
    <w:rsid w:val="0089518C"/>
    <w:rsid w:val="008951DC"/>
    <w:rsid w:val="008951E1"/>
    <w:rsid w:val="00895289"/>
    <w:rsid w:val="00895334"/>
    <w:rsid w:val="0089536A"/>
    <w:rsid w:val="00895438"/>
    <w:rsid w:val="00895569"/>
    <w:rsid w:val="00895581"/>
    <w:rsid w:val="008955B6"/>
    <w:rsid w:val="008955E1"/>
    <w:rsid w:val="008956B9"/>
    <w:rsid w:val="008956E0"/>
    <w:rsid w:val="00895780"/>
    <w:rsid w:val="00895783"/>
    <w:rsid w:val="0089579B"/>
    <w:rsid w:val="008957AD"/>
    <w:rsid w:val="008957C0"/>
    <w:rsid w:val="0089586E"/>
    <w:rsid w:val="00895927"/>
    <w:rsid w:val="00895970"/>
    <w:rsid w:val="00895A3A"/>
    <w:rsid w:val="00895A95"/>
    <w:rsid w:val="00895B46"/>
    <w:rsid w:val="00895B54"/>
    <w:rsid w:val="00895C2E"/>
    <w:rsid w:val="00895D27"/>
    <w:rsid w:val="00895D5C"/>
    <w:rsid w:val="00895E02"/>
    <w:rsid w:val="00895E0B"/>
    <w:rsid w:val="00895E74"/>
    <w:rsid w:val="00895FA9"/>
    <w:rsid w:val="00895FFC"/>
    <w:rsid w:val="0089618B"/>
    <w:rsid w:val="0089618F"/>
    <w:rsid w:val="008961F4"/>
    <w:rsid w:val="0089623B"/>
    <w:rsid w:val="008962FC"/>
    <w:rsid w:val="0089647B"/>
    <w:rsid w:val="0089655F"/>
    <w:rsid w:val="008965A2"/>
    <w:rsid w:val="00896651"/>
    <w:rsid w:val="00896794"/>
    <w:rsid w:val="008967AA"/>
    <w:rsid w:val="008967B4"/>
    <w:rsid w:val="00896854"/>
    <w:rsid w:val="0089687C"/>
    <w:rsid w:val="008968BF"/>
    <w:rsid w:val="00896945"/>
    <w:rsid w:val="008969C4"/>
    <w:rsid w:val="00896A57"/>
    <w:rsid w:val="00896A68"/>
    <w:rsid w:val="00896A79"/>
    <w:rsid w:val="00896AA2"/>
    <w:rsid w:val="00896AD3"/>
    <w:rsid w:val="00896B24"/>
    <w:rsid w:val="00896B80"/>
    <w:rsid w:val="00896BBC"/>
    <w:rsid w:val="00896C1D"/>
    <w:rsid w:val="00896C23"/>
    <w:rsid w:val="00896F45"/>
    <w:rsid w:val="00897015"/>
    <w:rsid w:val="00897076"/>
    <w:rsid w:val="008970A0"/>
    <w:rsid w:val="0089710E"/>
    <w:rsid w:val="008971A3"/>
    <w:rsid w:val="008971CA"/>
    <w:rsid w:val="00897308"/>
    <w:rsid w:val="0089749E"/>
    <w:rsid w:val="00897547"/>
    <w:rsid w:val="008975B8"/>
    <w:rsid w:val="00897666"/>
    <w:rsid w:val="00897676"/>
    <w:rsid w:val="0089789A"/>
    <w:rsid w:val="00897941"/>
    <w:rsid w:val="00897958"/>
    <w:rsid w:val="00897984"/>
    <w:rsid w:val="00897992"/>
    <w:rsid w:val="008979DA"/>
    <w:rsid w:val="00897A85"/>
    <w:rsid w:val="00897B96"/>
    <w:rsid w:val="00897BCC"/>
    <w:rsid w:val="00897C40"/>
    <w:rsid w:val="00897C66"/>
    <w:rsid w:val="00897CFB"/>
    <w:rsid w:val="00897D36"/>
    <w:rsid w:val="00897DD6"/>
    <w:rsid w:val="00897DD8"/>
    <w:rsid w:val="00897DD9"/>
    <w:rsid w:val="00897E4F"/>
    <w:rsid w:val="00897E6C"/>
    <w:rsid w:val="00897E8F"/>
    <w:rsid w:val="00897F0E"/>
    <w:rsid w:val="008A0010"/>
    <w:rsid w:val="008A00E6"/>
    <w:rsid w:val="008A01FD"/>
    <w:rsid w:val="008A0276"/>
    <w:rsid w:val="008A03BB"/>
    <w:rsid w:val="008A03E7"/>
    <w:rsid w:val="008A04B2"/>
    <w:rsid w:val="008A04C5"/>
    <w:rsid w:val="008A0718"/>
    <w:rsid w:val="008A07AE"/>
    <w:rsid w:val="008A0825"/>
    <w:rsid w:val="008A0886"/>
    <w:rsid w:val="008A0A14"/>
    <w:rsid w:val="008A0A37"/>
    <w:rsid w:val="008A0B6C"/>
    <w:rsid w:val="008A0C18"/>
    <w:rsid w:val="008A0C9F"/>
    <w:rsid w:val="008A0CDC"/>
    <w:rsid w:val="008A0D2E"/>
    <w:rsid w:val="008A0DDC"/>
    <w:rsid w:val="008A0DE3"/>
    <w:rsid w:val="008A0ED0"/>
    <w:rsid w:val="008A0FC2"/>
    <w:rsid w:val="008A1150"/>
    <w:rsid w:val="008A119E"/>
    <w:rsid w:val="008A11D8"/>
    <w:rsid w:val="008A11EA"/>
    <w:rsid w:val="008A120F"/>
    <w:rsid w:val="008A122F"/>
    <w:rsid w:val="008A12B6"/>
    <w:rsid w:val="008A12F0"/>
    <w:rsid w:val="008A135F"/>
    <w:rsid w:val="008A1496"/>
    <w:rsid w:val="008A14F0"/>
    <w:rsid w:val="008A1662"/>
    <w:rsid w:val="008A1673"/>
    <w:rsid w:val="008A168D"/>
    <w:rsid w:val="008A16BE"/>
    <w:rsid w:val="008A177D"/>
    <w:rsid w:val="008A17E0"/>
    <w:rsid w:val="008A17F1"/>
    <w:rsid w:val="008A1846"/>
    <w:rsid w:val="008A1A41"/>
    <w:rsid w:val="008A1ADF"/>
    <w:rsid w:val="008A1C34"/>
    <w:rsid w:val="008A1C69"/>
    <w:rsid w:val="008A1CC6"/>
    <w:rsid w:val="008A1CFE"/>
    <w:rsid w:val="008A1DCE"/>
    <w:rsid w:val="008A1EA7"/>
    <w:rsid w:val="008A1F38"/>
    <w:rsid w:val="008A1F46"/>
    <w:rsid w:val="008A1FA9"/>
    <w:rsid w:val="008A204A"/>
    <w:rsid w:val="008A2075"/>
    <w:rsid w:val="008A2085"/>
    <w:rsid w:val="008A2169"/>
    <w:rsid w:val="008A2190"/>
    <w:rsid w:val="008A2278"/>
    <w:rsid w:val="008A22A0"/>
    <w:rsid w:val="008A22F7"/>
    <w:rsid w:val="008A23E4"/>
    <w:rsid w:val="008A2544"/>
    <w:rsid w:val="008A256F"/>
    <w:rsid w:val="008A25C9"/>
    <w:rsid w:val="008A25DB"/>
    <w:rsid w:val="008A2702"/>
    <w:rsid w:val="008A270C"/>
    <w:rsid w:val="008A277B"/>
    <w:rsid w:val="008A2820"/>
    <w:rsid w:val="008A2958"/>
    <w:rsid w:val="008A2962"/>
    <w:rsid w:val="008A2A1B"/>
    <w:rsid w:val="008A2A26"/>
    <w:rsid w:val="008A2AAA"/>
    <w:rsid w:val="008A2B31"/>
    <w:rsid w:val="008A2B84"/>
    <w:rsid w:val="008A2BA1"/>
    <w:rsid w:val="008A2BCA"/>
    <w:rsid w:val="008A2C45"/>
    <w:rsid w:val="008A2C76"/>
    <w:rsid w:val="008A2CF3"/>
    <w:rsid w:val="008A2DF1"/>
    <w:rsid w:val="008A2E10"/>
    <w:rsid w:val="008A2E5E"/>
    <w:rsid w:val="008A2FB4"/>
    <w:rsid w:val="008A3090"/>
    <w:rsid w:val="008A310F"/>
    <w:rsid w:val="008A31A6"/>
    <w:rsid w:val="008A3205"/>
    <w:rsid w:val="008A324B"/>
    <w:rsid w:val="008A3311"/>
    <w:rsid w:val="008A3440"/>
    <w:rsid w:val="008A34F4"/>
    <w:rsid w:val="008A35EF"/>
    <w:rsid w:val="008A35FB"/>
    <w:rsid w:val="008A3666"/>
    <w:rsid w:val="008A3696"/>
    <w:rsid w:val="008A36E0"/>
    <w:rsid w:val="008A396D"/>
    <w:rsid w:val="008A39D1"/>
    <w:rsid w:val="008A3B8E"/>
    <w:rsid w:val="008A3B9A"/>
    <w:rsid w:val="008A3BC1"/>
    <w:rsid w:val="008A3BDD"/>
    <w:rsid w:val="008A3BE6"/>
    <w:rsid w:val="008A3CCD"/>
    <w:rsid w:val="008A3D38"/>
    <w:rsid w:val="008A3E30"/>
    <w:rsid w:val="008A4065"/>
    <w:rsid w:val="008A406F"/>
    <w:rsid w:val="008A417D"/>
    <w:rsid w:val="008A41EB"/>
    <w:rsid w:val="008A426E"/>
    <w:rsid w:val="008A42A6"/>
    <w:rsid w:val="008A42C1"/>
    <w:rsid w:val="008A42F4"/>
    <w:rsid w:val="008A4689"/>
    <w:rsid w:val="008A46DE"/>
    <w:rsid w:val="008A4743"/>
    <w:rsid w:val="008A4786"/>
    <w:rsid w:val="008A4843"/>
    <w:rsid w:val="008A4899"/>
    <w:rsid w:val="008A48AF"/>
    <w:rsid w:val="008A4915"/>
    <w:rsid w:val="008A49B9"/>
    <w:rsid w:val="008A4A25"/>
    <w:rsid w:val="008A4A63"/>
    <w:rsid w:val="008A4AD1"/>
    <w:rsid w:val="008A4B53"/>
    <w:rsid w:val="008A4BAE"/>
    <w:rsid w:val="008A4C02"/>
    <w:rsid w:val="008A4C7D"/>
    <w:rsid w:val="008A4C81"/>
    <w:rsid w:val="008A4DC6"/>
    <w:rsid w:val="008A4DF1"/>
    <w:rsid w:val="008A4E11"/>
    <w:rsid w:val="008A4E58"/>
    <w:rsid w:val="008A4ECC"/>
    <w:rsid w:val="008A4EDB"/>
    <w:rsid w:val="008A4EE2"/>
    <w:rsid w:val="008A4F35"/>
    <w:rsid w:val="008A4F54"/>
    <w:rsid w:val="008A4F90"/>
    <w:rsid w:val="008A4FA8"/>
    <w:rsid w:val="008A4FBF"/>
    <w:rsid w:val="008A50B0"/>
    <w:rsid w:val="008A50C8"/>
    <w:rsid w:val="008A5151"/>
    <w:rsid w:val="008A5408"/>
    <w:rsid w:val="008A5445"/>
    <w:rsid w:val="008A54D9"/>
    <w:rsid w:val="008A553F"/>
    <w:rsid w:val="008A56A6"/>
    <w:rsid w:val="008A5718"/>
    <w:rsid w:val="008A5772"/>
    <w:rsid w:val="008A593D"/>
    <w:rsid w:val="008A5B08"/>
    <w:rsid w:val="008A5C11"/>
    <w:rsid w:val="008A5CC3"/>
    <w:rsid w:val="008A5E2E"/>
    <w:rsid w:val="008A5E3C"/>
    <w:rsid w:val="008A6113"/>
    <w:rsid w:val="008A61C4"/>
    <w:rsid w:val="008A62B0"/>
    <w:rsid w:val="008A63B0"/>
    <w:rsid w:val="008A63C2"/>
    <w:rsid w:val="008A64C6"/>
    <w:rsid w:val="008A659B"/>
    <w:rsid w:val="008A6647"/>
    <w:rsid w:val="008A66EF"/>
    <w:rsid w:val="008A6722"/>
    <w:rsid w:val="008A67CD"/>
    <w:rsid w:val="008A69C7"/>
    <w:rsid w:val="008A69C8"/>
    <w:rsid w:val="008A69CD"/>
    <w:rsid w:val="008A69D9"/>
    <w:rsid w:val="008A6A90"/>
    <w:rsid w:val="008A6AA7"/>
    <w:rsid w:val="008A6B95"/>
    <w:rsid w:val="008A6BC7"/>
    <w:rsid w:val="008A6BCC"/>
    <w:rsid w:val="008A6C66"/>
    <w:rsid w:val="008A6C80"/>
    <w:rsid w:val="008A6CA8"/>
    <w:rsid w:val="008A6CB7"/>
    <w:rsid w:val="008A6CCF"/>
    <w:rsid w:val="008A6D08"/>
    <w:rsid w:val="008A6D41"/>
    <w:rsid w:val="008A6EFA"/>
    <w:rsid w:val="008A6FA3"/>
    <w:rsid w:val="008A70ED"/>
    <w:rsid w:val="008A7187"/>
    <w:rsid w:val="008A728D"/>
    <w:rsid w:val="008A739D"/>
    <w:rsid w:val="008A7521"/>
    <w:rsid w:val="008A7619"/>
    <w:rsid w:val="008A7651"/>
    <w:rsid w:val="008A77CB"/>
    <w:rsid w:val="008A7AE3"/>
    <w:rsid w:val="008A7B10"/>
    <w:rsid w:val="008A7B96"/>
    <w:rsid w:val="008A7C4E"/>
    <w:rsid w:val="008A7C8B"/>
    <w:rsid w:val="008A7D3A"/>
    <w:rsid w:val="008A7D80"/>
    <w:rsid w:val="008A7DBD"/>
    <w:rsid w:val="008A7EF2"/>
    <w:rsid w:val="008A7FE2"/>
    <w:rsid w:val="008B0025"/>
    <w:rsid w:val="008B0051"/>
    <w:rsid w:val="008B01F1"/>
    <w:rsid w:val="008B02C3"/>
    <w:rsid w:val="008B03E2"/>
    <w:rsid w:val="008B0484"/>
    <w:rsid w:val="008B052D"/>
    <w:rsid w:val="008B0874"/>
    <w:rsid w:val="008B08AA"/>
    <w:rsid w:val="008B08B3"/>
    <w:rsid w:val="008B0A94"/>
    <w:rsid w:val="008B0AA8"/>
    <w:rsid w:val="008B0B28"/>
    <w:rsid w:val="008B0B41"/>
    <w:rsid w:val="008B0C40"/>
    <w:rsid w:val="008B0C86"/>
    <w:rsid w:val="008B0CDC"/>
    <w:rsid w:val="008B0D54"/>
    <w:rsid w:val="008B0D61"/>
    <w:rsid w:val="008B0E18"/>
    <w:rsid w:val="008B0E2A"/>
    <w:rsid w:val="008B0EB9"/>
    <w:rsid w:val="008B0FB3"/>
    <w:rsid w:val="008B0FC0"/>
    <w:rsid w:val="008B102C"/>
    <w:rsid w:val="008B1091"/>
    <w:rsid w:val="008B1094"/>
    <w:rsid w:val="008B1277"/>
    <w:rsid w:val="008B1295"/>
    <w:rsid w:val="008B1384"/>
    <w:rsid w:val="008B13EE"/>
    <w:rsid w:val="008B1583"/>
    <w:rsid w:val="008B1846"/>
    <w:rsid w:val="008B18C6"/>
    <w:rsid w:val="008B18FC"/>
    <w:rsid w:val="008B18FD"/>
    <w:rsid w:val="008B1986"/>
    <w:rsid w:val="008B1CD5"/>
    <w:rsid w:val="008B1D52"/>
    <w:rsid w:val="008B1ED0"/>
    <w:rsid w:val="008B1F2C"/>
    <w:rsid w:val="008B207D"/>
    <w:rsid w:val="008B20A5"/>
    <w:rsid w:val="008B2180"/>
    <w:rsid w:val="008B21A0"/>
    <w:rsid w:val="008B21FF"/>
    <w:rsid w:val="008B22FE"/>
    <w:rsid w:val="008B2352"/>
    <w:rsid w:val="008B2386"/>
    <w:rsid w:val="008B2399"/>
    <w:rsid w:val="008B24F8"/>
    <w:rsid w:val="008B2515"/>
    <w:rsid w:val="008B2541"/>
    <w:rsid w:val="008B25F5"/>
    <w:rsid w:val="008B2636"/>
    <w:rsid w:val="008B275D"/>
    <w:rsid w:val="008B2763"/>
    <w:rsid w:val="008B2857"/>
    <w:rsid w:val="008B28A6"/>
    <w:rsid w:val="008B28DA"/>
    <w:rsid w:val="008B28DD"/>
    <w:rsid w:val="008B291A"/>
    <w:rsid w:val="008B29A7"/>
    <w:rsid w:val="008B2B1F"/>
    <w:rsid w:val="008B2BCA"/>
    <w:rsid w:val="008B2C0D"/>
    <w:rsid w:val="008B2C40"/>
    <w:rsid w:val="008B2CEC"/>
    <w:rsid w:val="008B2D7D"/>
    <w:rsid w:val="008B2EB9"/>
    <w:rsid w:val="008B2FD6"/>
    <w:rsid w:val="008B3003"/>
    <w:rsid w:val="008B3028"/>
    <w:rsid w:val="008B3121"/>
    <w:rsid w:val="008B3180"/>
    <w:rsid w:val="008B323B"/>
    <w:rsid w:val="008B3252"/>
    <w:rsid w:val="008B3292"/>
    <w:rsid w:val="008B32AA"/>
    <w:rsid w:val="008B3323"/>
    <w:rsid w:val="008B33E6"/>
    <w:rsid w:val="008B33FF"/>
    <w:rsid w:val="008B3424"/>
    <w:rsid w:val="008B353F"/>
    <w:rsid w:val="008B354C"/>
    <w:rsid w:val="008B35C0"/>
    <w:rsid w:val="008B36FB"/>
    <w:rsid w:val="008B3708"/>
    <w:rsid w:val="008B3726"/>
    <w:rsid w:val="008B397F"/>
    <w:rsid w:val="008B3B09"/>
    <w:rsid w:val="008B3BDD"/>
    <w:rsid w:val="008B3C78"/>
    <w:rsid w:val="008B3C83"/>
    <w:rsid w:val="008B3D24"/>
    <w:rsid w:val="008B3DC0"/>
    <w:rsid w:val="008B3E4C"/>
    <w:rsid w:val="008B3F11"/>
    <w:rsid w:val="008B3F52"/>
    <w:rsid w:val="008B3FDA"/>
    <w:rsid w:val="008B4056"/>
    <w:rsid w:val="008B407B"/>
    <w:rsid w:val="008B40ED"/>
    <w:rsid w:val="008B40FE"/>
    <w:rsid w:val="008B4145"/>
    <w:rsid w:val="008B41CA"/>
    <w:rsid w:val="008B4209"/>
    <w:rsid w:val="008B427B"/>
    <w:rsid w:val="008B42B9"/>
    <w:rsid w:val="008B42DB"/>
    <w:rsid w:val="008B42FD"/>
    <w:rsid w:val="008B4303"/>
    <w:rsid w:val="008B434C"/>
    <w:rsid w:val="008B43E3"/>
    <w:rsid w:val="008B44FC"/>
    <w:rsid w:val="008B4506"/>
    <w:rsid w:val="008B45AC"/>
    <w:rsid w:val="008B46A1"/>
    <w:rsid w:val="008B4870"/>
    <w:rsid w:val="008B4973"/>
    <w:rsid w:val="008B4A67"/>
    <w:rsid w:val="008B4B57"/>
    <w:rsid w:val="008B4C17"/>
    <w:rsid w:val="008B4C50"/>
    <w:rsid w:val="008B4CFB"/>
    <w:rsid w:val="008B4D23"/>
    <w:rsid w:val="008B4D88"/>
    <w:rsid w:val="008B4E02"/>
    <w:rsid w:val="008B4E07"/>
    <w:rsid w:val="008B4EC9"/>
    <w:rsid w:val="008B4F41"/>
    <w:rsid w:val="008B509D"/>
    <w:rsid w:val="008B50C0"/>
    <w:rsid w:val="008B5143"/>
    <w:rsid w:val="008B516B"/>
    <w:rsid w:val="008B51C5"/>
    <w:rsid w:val="008B51F2"/>
    <w:rsid w:val="008B51FB"/>
    <w:rsid w:val="008B52B9"/>
    <w:rsid w:val="008B52E6"/>
    <w:rsid w:val="008B5357"/>
    <w:rsid w:val="008B536A"/>
    <w:rsid w:val="008B5444"/>
    <w:rsid w:val="008B551B"/>
    <w:rsid w:val="008B558C"/>
    <w:rsid w:val="008B5836"/>
    <w:rsid w:val="008B5898"/>
    <w:rsid w:val="008B58C1"/>
    <w:rsid w:val="008B58F5"/>
    <w:rsid w:val="008B58FC"/>
    <w:rsid w:val="008B599E"/>
    <w:rsid w:val="008B59EF"/>
    <w:rsid w:val="008B59F5"/>
    <w:rsid w:val="008B59FD"/>
    <w:rsid w:val="008B5B0B"/>
    <w:rsid w:val="008B5B3E"/>
    <w:rsid w:val="008B5C79"/>
    <w:rsid w:val="008B5E92"/>
    <w:rsid w:val="008B5ED5"/>
    <w:rsid w:val="008B5F31"/>
    <w:rsid w:val="008B5F36"/>
    <w:rsid w:val="008B5F60"/>
    <w:rsid w:val="008B600F"/>
    <w:rsid w:val="008B6028"/>
    <w:rsid w:val="008B60FD"/>
    <w:rsid w:val="008B618F"/>
    <w:rsid w:val="008B622D"/>
    <w:rsid w:val="008B62D0"/>
    <w:rsid w:val="008B63DC"/>
    <w:rsid w:val="008B6436"/>
    <w:rsid w:val="008B6461"/>
    <w:rsid w:val="008B64F6"/>
    <w:rsid w:val="008B6527"/>
    <w:rsid w:val="008B653B"/>
    <w:rsid w:val="008B6581"/>
    <w:rsid w:val="008B658C"/>
    <w:rsid w:val="008B65C2"/>
    <w:rsid w:val="008B663D"/>
    <w:rsid w:val="008B6641"/>
    <w:rsid w:val="008B66AF"/>
    <w:rsid w:val="008B66B5"/>
    <w:rsid w:val="008B66CE"/>
    <w:rsid w:val="008B670C"/>
    <w:rsid w:val="008B67CB"/>
    <w:rsid w:val="008B67D2"/>
    <w:rsid w:val="008B67E9"/>
    <w:rsid w:val="008B6917"/>
    <w:rsid w:val="008B693B"/>
    <w:rsid w:val="008B6969"/>
    <w:rsid w:val="008B69C9"/>
    <w:rsid w:val="008B6A31"/>
    <w:rsid w:val="008B6BFE"/>
    <w:rsid w:val="008B6C67"/>
    <w:rsid w:val="008B6C7C"/>
    <w:rsid w:val="008B6D74"/>
    <w:rsid w:val="008B6DFF"/>
    <w:rsid w:val="008B6E92"/>
    <w:rsid w:val="008B6F33"/>
    <w:rsid w:val="008B6F4C"/>
    <w:rsid w:val="008B704E"/>
    <w:rsid w:val="008B7159"/>
    <w:rsid w:val="008B71C7"/>
    <w:rsid w:val="008B71EE"/>
    <w:rsid w:val="008B7254"/>
    <w:rsid w:val="008B7305"/>
    <w:rsid w:val="008B7319"/>
    <w:rsid w:val="008B7354"/>
    <w:rsid w:val="008B73AE"/>
    <w:rsid w:val="008B7423"/>
    <w:rsid w:val="008B7438"/>
    <w:rsid w:val="008B7461"/>
    <w:rsid w:val="008B74D6"/>
    <w:rsid w:val="008B74DE"/>
    <w:rsid w:val="008B75A3"/>
    <w:rsid w:val="008B762C"/>
    <w:rsid w:val="008B767B"/>
    <w:rsid w:val="008B774C"/>
    <w:rsid w:val="008B7906"/>
    <w:rsid w:val="008B7916"/>
    <w:rsid w:val="008B7BD5"/>
    <w:rsid w:val="008B7C0C"/>
    <w:rsid w:val="008B7C62"/>
    <w:rsid w:val="008B7CE4"/>
    <w:rsid w:val="008B7D3D"/>
    <w:rsid w:val="008B7DBA"/>
    <w:rsid w:val="008B7FDE"/>
    <w:rsid w:val="008C0008"/>
    <w:rsid w:val="008C0022"/>
    <w:rsid w:val="008C0059"/>
    <w:rsid w:val="008C00AB"/>
    <w:rsid w:val="008C0109"/>
    <w:rsid w:val="008C0140"/>
    <w:rsid w:val="008C01A3"/>
    <w:rsid w:val="008C01EF"/>
    <w:rsid w:val="008C02D5"/>
    <w:rsid w:val="008C030A"/>
    <w:rsid w:val="008C03F4"/>
    <w:rsid w:val="008C05A5"/>
    <w:rsid w:val="008C05E4"/>
    <w:rsid w:val="008C066F"/>
    <w:rsid w:val="008C06CB"/>
    <w:rsid w:val="008C078D"/>
    <w:rsid w:val="008C0847"/>
    <w:rsid w:val="008C095A"/>
    <w:rsid w:val="008C0978"/>
    <w:rsid w:val="008C09B4"/>
    <w:rsid w:val="008C09F1"/>
    <w:rsid w:val="008C09FB"/>
    <w:rsid w:val="008C0AB2"/>
    <w:rsid w:val="008C0B41"/>
    <w:rsid w:val="008C0CF2"/>
    <w:rsid w:val="008C0DB0"/>
    <w:rsid w:val="008C0DE0"/>
    <w:rsid w:val="008C0E3E"/>
    <w:rsid w:val="008C0FD4"/>
    <w:rsid w:val="008C104B"/>
    <w:rsid w:val="008C105C"/>
    <w:rsid w:val="008C107F"/>
    <w:rsid w:val="008C1136"/>
    <w:rsid w:val="008C119D"/>
    <w:rsid w:val="008C1225"/>
    <w:rsid w:val="008C1363"/>
    <w:rsid w:val="008C1699"/>
    <w:rsid w:val="008C16D1"/>
    <w:rsid w:val="008C16D2"/>
    <w:rsid w:val="008C1799"/>
    <w:rsid w:val="008C17FB"/>
    <w:rsid w:val="008C182D"/>
    <w:rsid w:val="008C1921"/>
    <w:rsid w:val="008C1972"/>
    <w:rsid w:val="008C197B"/>
    <w:rsid w:val="008C1B36"/>
    <w:rsid w:val="008C1C21"/>
    <w:rsid w:val="008C1C7C"/>
    <w:rsid w:val="008C1CD3"/>
    <w:rsid w:val="008C1D20"/>
    <w:rsid w:val="008C1D97"/>
    <w:rsid w:val="008C1F06"/>
    <w:rsid w:val="008C1F31"/>
    <w:rsid w:val="008C1F37"/>
    <w:rsid w:val="008C1FED"/>
    <w:rsid w:val="008C1FF7"/>
    <w:rsid w:val="008C226D"/>
    <w:rsid w:val="008C2271"/>
    <w:rsid w:val="008C2378"/>
    <w:rsid w:val="008C245B"/>
    <w:rsid w:val="008C2496"/>
    <w:rsid w:val="008C2498"/>
    <w:rsid w:val="008C2562"/>
    <w:rsid w:val="008C2588"/>
    <w:rsid w:val="008C266E"/>
    <w:rsid w:val="008C266F"/>
    <w:rsid w:val="008C26BC"/>
    <w:rsid w:val="008C277F"/>
    <w:rsid w:val="008C27F2"/>
    <w:rsid w:val="008C2812"/>
    <w:rsid w:val="008C28A7"/>
    <w:rsid w:val="008C28DE"/>
    <w:rsid w:val="008C2937"/>
    <w:rsid w:val="008C2959"/>
    <w:rsid w:val="008C2A47"/>
    <w:rsid w:val="008C2AA4"/>
    <w:rsid w:val="008C2BD6"/>
    <w:rsid w:val="008C2CB5"/>
    <w:rsid w:val="008C2CE9"/>
    <w:rsid w:val="008C2E87"/>
    <w:rsid w:val="008C2EA7"/>
    <w:rsid w:val="008C2F6B"/>
    <w:rsid w:val="008C3006"/>
    <w:rsid w:val="008C3307"/>
    <w:rsid w:val="008C3341"/>
    <w:rsid w:val="008C33C8"/>
    <w:rsid w:val="008C33E5"/>
    <w:rsid w:val="008C33F7"/>
    <w:rsid w:val="008C3439"/>
    <w:rsid w:val="008C3471"/>
    <w:rsid w:val="008C3476"/>
    <w:rsid w:val="008C3478"/>
    <w:rsid w:val="008C3531"/>
    <w:rsid w:val="008C3592"/>
    <w:rsid w:val="008C35D5"/>
    <w:rsid w:val="008C375B"/>
    <w:rsid w:val="008C385D"/>
    <w:rsid w:val="008C38B1"/>
    <w:rsid w:val="008C39B6"/>
    <w:rsid w:val="008C39D5"/>
    <w:rsid w:val="008C3A1F"/>
    <w:rsid w:val="008C3AC5"/>
    <w:rsid w:val="008C3B32"/>
    <w:rsid w:val="008C3BD6"/>
    <w:rsid w:val="008C3E07"/>
    <w:rsid w:val="008C3E55"/>
    <w:rsid w:val="008C3F68"/>
    <w:rsid w:val="008C3FFB"/>
    <w:rsid w:val="008C40D0"/>
    <w:rsid w:val="008C4130"/>
    <w:rsid w:val="008C4213"/>
    <w:rsid w:val="008C4452"/>
    <w:rsid w:val="008C447A"/>
    <w:rsid w:val="008C4602"/>
    <w:rsid w:val="008C462D"/>
    <w:rsid w:val="008C478B"/>
    <w:rsid w:val="008C47C7"/>
    <w:rsid w:val="008C4A0E"/>
    <w:rsid w:val="008C4A61"/>
    <w:rsid w:val="008C4AC7"/>
    <w:rsid w:val="008C4ADF"/>
    <w:rsid w:val="008C4B1A"/>
    <w:rsid w:val="008C4B74"/>
    <w:rsid w:val="008C4CE3"/>
    <w:rsid w:val="008C4D5F"/>
    <w:rsid w:val="008C50E6"/>
    <w:rsid w:val="008C5124"/>
    <w:rsid w:val="008C513A"/>
    <w:rsid w:val="008C5164"/>
    <w:rsid w:val="008C51B9"/>
    <w:rsid w:val="008C52F2"/>
    <w:rsid w:val="008C5358"/>
    <w:rsid w:val="008C53B0"/>
    <w:rsid w:val="008C5434"/>
    <w:rsid w:val="008C5501"/>
    <w:rsid w:val="008C5521"/>
    <w:rsid w:val="008C57E3"/>
    <w:rsid w:val="008C5873"/>
    <w:rsid w:val="008C5913"/>
    <w:rsid w:val="008C5930"/>
    <w:rsid w:val="008C5941"/>
    <w:rsid w:val="008C5949"/>
    <w:rsid w:val="008C597F"/>
    <w:rsid w:val="008C5A31"/>
    <w:rsid w:val="008C5AA1"/>
    <w:rsid w:val="008C5AC6"/>
    <w:rsid w:val="008C5B64"/>
    <w:rsid w:val="008C5C6C"/>
    <w:rsid w:val="008C5D21"/>
    <w:rsid w:val="008C5D88"/>
    <w:rsid w:val="008C5DFE"/>
    <w:rsid w:val="008C5E8F"/>
    <w:rsid w:val="008C5F20"/>
    <w:rsid w:val="008C5FCE"/>
    <w:rsid w:val="008C606D"/>
    <w:rsid w:val="008C60A2"/>
    <w:rsid w:val="008C617F"/>
    <w:rsid w:val="008C61BD"/>
    <w:rsid w:val="008C6224"/>
    <w:rsid w:val="008C6344"/>
    <w:rsid w:val="008C6533"/>
    <w:rsid w:val="008C6545"/>
    <w:rsid w:val="008C656E"/>
    <w:rsid w:val="008C659E"/>
    <w:rsid w:val="008C6632"/>
    <w:rsid w:val="008C680A"/>
    <w:rsid w:val="008C6855"/>
    <w:rsid w:val="008C6A03"/>
    <w:rsid w:val="008C6A5C"/>
    <w:rsid w:val="008C6B00"/>
    <w:rsid w:val="008C6CED"/>
    <w:rsid w:val="008C6D00"/>
    <w:rsid w:val="008C6D8A"/>
    <w:rsid w:val="008C6E1F"/>
    <w:rsid w:val="008C6E25"/>
    <w:rsid w:val="008C6F55"/>
    <w:rsid w:val="008C70BC"/>
    <w:rsid w:val="008C714D"/>
    <w:rsid w:val="008C715C"/>
    <w:rsid w:val="008C71C4"/>
    <w:rsid w:val="008C7262"/>
    <w:rsid w:val="008C73DD"/>
    <w:rsid w:val="008C75D5"/>
    <w:rsid w:val="008C7613"/>
    <w:rsid w:val="008C7630"/>
    <w:rsid w:val="008C7679"/>
    <w:rsid w:val="008C772F"/>
    <w:rsid w:val="008C782D"/>
    <w:rsid w:val="008C7849"/>
    <w:rsid w:val="008C786C"/>
    <w:rsid w:val="008C78A6"/>
    <w:rsid w:val="008C7987"/>
    <w:rsid w:val="008C7A7B"/>
    <w:rsid w:val="008C7AAB"/>
    <w:rsid w:val="008C7AF0"/>
    <w:rsid w:val="008C7B78"/>
    <w:rsid w:val="008C7BB8"/>
    <w:rsid w:val="008C7BF9"/>
    <w:rsid w:val="008C7C0A"/>
    <w:rsid w:val="008C7C7B"/>
    <w:rsid w:val="008C7D0E"/>
    <w:rsid w:val="008C7D5B"/>
    <w:rsid w:val="008C7D71"/>
    <w:rsid w:val="008D0021"/>
    <w:rsid w:val="008D0025"/>
    <w:rsid w:val="008D0050"/>
    <w:rsid w:val="008D018A"/>
    <w:rsid w:val="008D01C9"/>
    <w:rsid w:val="008D0297"/>
    <w:rsid w:val="008D0409"/>
    <w:rsid w:val="008D04BE"/>
    <w:rsid w:val="008D04EB"/>
    <w:rsid w:val="008D051C"/>
    <w:rsid w:val="008D052B"/>
    <w:rsid w:val="008D058B"/>
    <w:rsid w:val="008D0714"/>
    <w:rsid w:val="008D0717"/>
    <w:rsid w:val="008D07E2"/>
    <w:rsid w:val="008D08D5"/>
    <w:rsid w:val="008D098F"/>
    <w:rsid w:val="008D0990"/>
    <w:rsid w:val="008D0AED"/>
    <w:rsid w:val="008D0B1B"/>
    <w:rsid w:val="008D0B49"/>
    <w:rsid w:val="008D0C43"/>
    <w:rsid w:val="008D0D23"/>
    <w:rsid w:val="008D0F6B"/>
    <w:rsid w:val="008D1000"/>
    <w:rsid w:val="008D1020"/>
    <w:rsid w:val="008D1071"/>
    <w:rsid w:val="008D1168"/>
    <w:rsid w:val="008D11BD"/>
    <w:rsid w:val="008D1288"/>
    <w:rsid w:val="008D12B0"/>
    <w:rsid w:val="008D12E2"/>
    <w:rsid w:val="008D1302"/>
    <w:rsid w:val="008D1334"/>
    <w:rsid w:val="008D1335"/>
    <w:rsid w:val="008D1396"/>
    <w:rsid w:val="008D140D"/>
    <w:rsid w:val="008D1421"/>
    <w:rsid w:val="008D15E9"/>
    <w:rsid w:val="008D1636"/>
    <w:rsid w:val="008D1683"/>
    <w:rsid w:val="008D168F"/>
    <w:rsid w:val="008D16DA"/>
    <w:rsid w:val="008D1793"/>
    <w:rsid w:val="008D1826"/>
    <w:rsid w:val="008D1843"/>
    <w:rsid w:val="008D196F"/>
    <w:rsid w:val="008D19EF"/>
    <w:rsid w:val="008D1AA3"/>
    <w:rsid w:val="008D1B03"/>
    <w:rsid w:val="008D1B07"/>
    <w:rsid w:val="008D1C85"/>
    <w:rsid w:val="008D1CF7"/>
    <w:rsid w:val="008D1CFC"/>
    <w:rsid w:val="008D1D73"/>
    <w:rsid w:val="008D1EC0"/>
    <w:rsid w:val="008D1F3C"/>
    <w:rsid w:val="008D1F71"/>
    <w:rsid w:val="008D1FF7"/>
    <w:rsid w:val="008D2045"/>
    <w:rsid w:val="008D20B8"/>
    <w:rsid w:val="008D21E5"/>
    <w:rsid w:val="008D21FB"/>
    <w:rsid w:val="008D232A"/>
    <w:rsid w:val="008D2369"/>
    <w:rsid w:val="008D2454"/>
    <w:rsid w:val="008D25DD"/>
    <w:rsid w:val="008D2608"/>
    <w:rsid w:val="008D28A9"/>
    <w:rsid w:val="008D28D9"/>
    <w:rsid w:val="008D28EE"/>
    <w:rsid w:val="008D2934"/>
    <w:rsid w:val="008D29AA"/>
    <w:rsid w:val="008D2A1A"/>
    <w:rsid w:val="008D2A9D"/>
    <w:rsid w:val="008D2AA3"/>
    <w:rsid w:val="008D2AC3"/>
    <w:rsid w:val="008D2B4E"/>
    <w:rsid w:val="008D2BEE"/>
    <w:rsid w:val="008D2CD8"/>
    <w:rsid w:val="008D2E60"/>
    <w:rsid w:val="008D2EEC"/>
    <w:rsid w:val="008D2EEF"/>
    <w:rsid w:val="008D2FAD"/>
    <w:rsid w:val="008D3096"/>
    <w:rsid w:val="008D30AE"/>
    <w:rsid w:val="008D30F0"/>
    <w:rsid w:val="008D3206"/>
    <w:rsid w:val="008D3237"/>
    <w:rsid w:val="008D325A"/>
    <w:rsid w:val="008D33C6"/>
    <w:rsid w:val="008D3451"/>
    <w:rsid w:val="008D34FA"/>
    <w:rsid w:val="008D351C"/>
    <w:rsid w:val="008D3561"/>
    <w:rsid w:val="008D35D6"/>
    <w:rsid w:val="008D35EE"/>
    <w:rsid w:val="008D3619"/>
    <w:rsid w:val="008D363A"/>
    <w:rsid w:val="008D37D8"/>
    <w:rsid w:val="008D37E4"/>
    <w:rsid w:val="008D388B"/>
    <w:rsid w:val="008D39C8"/>
    <w:rsid w:val="008D39DC"/>
    <w:rsid w:val="008D3A07"/>
    <w:rsid w:val="008D3A7E"/>
    <w:rsid w:val="008D3ABD"/>
    <w:rsid w:val="008D3ACA"/>
    <w:rsid w:val="008D3B3E"/>
    <w:rsid w:val="008D3B6D"/>
    <w:rsid w:val="008D3B7C"/>
    <w:rsid w:val="008D3BB0"/>
    <w:rsid w:val="008D3CC9"/>
    <w:rsid w:val="008D3D5D"/>
    <w:rsid w:val="008D3DB3"/>
    <w:rsid w:val="008D3DEE"/>
    <w:rsid w:val="008D3E6E"/>
    <w:rsid w:val="008D3F0E"/>
    <w:rsid w:val="008D423F"/>
    <w:rsid w:val="008D42DB"/>
    <w:rsid w:val="008D439A"/>
    <w:rsid w:val="008D4451"/>
    <w:rsid w:val="008D4455"/>
    <w:rsid w:val="008D44A6"/>
    <w:rsid w:val="008D453C"/>
    <w:rsid w:val="008D453E"/>
    <w:rsid w:val="008D4865"/>
    <w:rsid w:val="008D49AD"/>
    <w:rsid w:val="008D49ED"/>
    <w:rsid w:val="008D4A23"/>
    <w:rsid w:val="008D4A8F"/>
    <w:rsid w:val="008D4B7D"/>
    <w:rsid w:val="008D4C73"/>
    <w:rsid w:val="008D4CB6"/>
    <w:rsid w:val="008D4DE0"/>
    <w:rsid w:val="008D4E1C"/>
    <w:rsid w:val="008D50B3"/>
    <w:rsid w:val="008D5267"/>
    <w:rsid w:val="008D52A4"/>
    <w:rsid w:val="008D52E1"/>
    <w:rsid w:val="008D53B6"/>
    <w:rsid w:val="008D5428"/>
    <w:rsid w:val="008D54DD"/>
    <w:rsid w:val="008D550B"/>
    <w:rsid w:val="008D55D9"/>
    <w:rsid w:val="008D56F4"/>
    <w:rsid w:val="008D573F"/>
    <w:rsid w:val="008D5745"/>
    <w:rsid w:val="008D5766"/>
    <w:rsid w:val="008D578B"/>
    <w:rsid w:val="008D57F8"/>
    <w:rsid w:val="008D5800"/>
    <w:rsid w:val="008D5812"/>
    <w:rsid w:val="008D5819"/>
    <w:rsid w:val="008D584B"/>
    <w:rsid w:val="008D58AC"/>
    <w:rsid w:val="008D590A"/>
    <w:rsid w:val="008D597F"/>
    <w:rsid w:val="008D598F"/>
    <w:rsid w:val="008D59C9"/>
    <w:rsid w:val="008D5B6D"/>
    <w:rsid w:val="008D5BBB"/>
    <w:rsid w:val="008D5C7A"/>
    <w:rsid w:val="008D5D18"/>
    <w:rsid w:val="008D5D23"/>
    <w:rsid w:val="008D5D5B"/>
    <w:rsid w:val="008D5E5F"/>
    <w:rsid w:val="008D5EDE"/>
    <w:rsid w:val="008D5F17"/>
    <w:rsid w:val="008D5F48"/>
    <w:rsid w:val="008D6008"/>
    <w:rsid w:val="008D6080"/>
    <w:rsid w:val="008D6105"/>
    <w:rsid w:val="008D6165"/>
    <w:rsid w:val="008D6177"/>
    <w:rsid w:val="008D61C4"/>
    <w:rsid w:val="008D6256"/>
    <w:rsid w:val="008D62E0"/>
    <w:rsid w:val="008D62E9"/>
    <w:rsid w:val="008D62F3"/>
    <w:rsid w:val="008D65D3"/>
    <w:rsid w:val="008D6627"/>
    <w:rsid w:val="008D66C7"/>
    <w:rsid w:val="008D670B"/>
    <w:rsid w:val="008D672E"/>
    <w:rsid w:val="008D67AA"/>
    <w:rsid w:val="008D690D"/>
    <w:rsid w:val="008D697F"/>
    <w:rsid w:val="008D6ACE"/>
    <w:rsid w:val="008D6B05"/>
    <w:rsid w:val="008D6B80"/>
    <w:rsid w:val="008D6BCB"/>
    <w:rsid w:val="008D6CEB"/>
    <w:rsid w:val="008D6D56"/>
    <w:rsid w:val="008D6D9B"/>
    <w:rsid w:val="008D6DA8"/>
    <w:rsid w:val="008D6DD2"/>
    <w:rsid w:val="008D6E4B"/>
    <w:rsid w:val="008D6E60"/>
    <w:rsid w:val="008D6E6B"/>
    <w:rsid w:val="008D6FEB"/>
    <w:rsid w:val="008D7006"/>
    <w:rsid w:val="008D703A"/>
    <w:rsid w:val="008D7124"/>
    <w:rsid w:val="008D71B0"/>
    <w:rsid w:val="008D71EB"/>
    <w:rsid w:val="008D720C"/>
    <w:rsid w:val="008D731B"/>
    <w:rsid w:val="008D738B"/>
    <w:rsid w:val="008D73EA"/>
    <w:rsid w:val="008D74AB"/>
    <w:rsid w:val="008D75D7"/>
    <w:rsid w:val="008D7706"/>
    <w:rsid w:val="008D7722"/>
    <w:rsid w:val="008D7730"/>
    <w:rsid w:val="008D7776"/>
    <w:rsid w:val="008D77A0"/>
    <w:rsid w:val="008D77A4"/>
    <w:rsid w:val="008D77BE"/>
    <w:rsid w:val="008D783D"/>
    <w:rsid w:val="008D783F"/>
    <w:rsid w:val="008D78A6"/>
    <w:rsid w:val="008D797D"/>
    <w:rsid w:val="008D79D2"/>
    <w:rsid w:val="008D79F6"/>
    <w:rsid w:val="008D7A17"/>
    <w:rsid w:val="008D7A96"/>
    <w:rsid w:val="008D7B1F"/>
    <w:rsid w:val="008D7B4E"/>
    <w:rsid w:val="008D7C20"/>
    <w:rsid w:val="008D7D02"/>
    <w:rsid w:val="008D7D95"/>
    <w:rsid w:val="008D7E13"/>
    <w:rsid w:val="008D7F93"/>
    <w:rsid w:val="008E008C"/>
    <w:rsid w:val="008E00A2"/>
    <w:rsid w:val="008E0135"/>
    <w:rsid w:val="008E0140"/>
    <w:rsid w:val="008E0218"/>
    <w:rsid w:val="008E0246"/>
    <w:rsid w:val="008E043A"/>
    <w:rsid w:val="008E05EB"/>
    <w:rsid w:val="008E0678"/>
    <w:rsid w:val="008E06C5"/>
    <w:rsid w:val="008E0768"/>
    <w:rsid w:val="008E0817"/>
    <w:rsid w:val="008E0881"/>
    <w:rsid w:val="008E096F"/>
    <w:rsid w:val="008E097C"/>
    <w:rsid w:val="008E0A35"/>
    <w:rsid w:val="008E0B32"/>
    <w:rsid w:val="008E0B5F"/>
    <w:rsid w:val="008E0B60"/>
    <w:rsid w:val="008E0C17"/>
    <w:rsid w:val="008E0CAB"/>
    <w:rsid w:val="008E0CCD"/>
    <w:rsid w:val="008E0CDC"/>
    <w:rsid w:val="008E0EA4"/>
    <w:rsid w:val="008E0EBD"/>
    <w:rsid w:val="008E1134"/>
    <w:rsid w:val="008E1144"/>
    <w:rsid w:val="008E1224"/>
    <w:rsid w:val="008E1261"/>
    <w:rsid w:val="008E12BE"/>
    <w:rsid w:val="008E131B"/>
    <w:rsid w:val="008E13BE"/>
    <w:rsid w:val="008E13F0"/>
    <w:rsid w:val="008E146B"/>
    <w:rsid w:val="008E1475"/>
    <w:rsid w:val="008E151B"/>
    <w:rsid w:val="008E156F"/>
    <w:rsid w:val="008E15B4"/>
    <w:rsid w:val="008E1659"/>
    <w:rsid w:val="008E16DA"/>
    <w:rsid w:val="008E1849"/>
    <w:rsid w:val="008E1872"/>
    <w:rsid w:val="008E19BB"/>
    <w:rsid w:val="008E1AF1"/>
    <w:rsid w:val="008E1B82"/>
    <w:rsid w:val="008E1C13"/>
    <w:rsid w:val="008E1C28"/>
    <w:rsid w:val="008E1DCC"/>
    <w:rsid w:val="008E1EF7"/>
    <w:rsid w:val="008E1FC2"/>
    <w:rsid w:val="008E1FE2"/>
    <w:rsid w:val="008E201D"/>
    <w:rsid w:val="008E2089"/>
    <w:rsid w:val="008E209F"/>
    <w:rsid w:val="008E20AA"/>
    <w:rsid w:val="008E20D7"/>
    <w:rsid w:val="008E2198"/>
    <w:rsid w:val="008E21E0"/>
    <w:rsid w:val="008E220A"/>
    <w:rsid w:val="008E2216"/>
    <w:rsid w:val="008E2276"/>
    <w:rsid w:val="008E22D5"/>
    <w:rsid w:val="008E243B"/>
    <w:rsid w:val="008E24D8"/>
    <w:rsid w:val="008E24ED"/>
    <w:rsid w:val="008E2594"/>
    <w:rsid w:val="008E2661"/>
    <w:rsid w:val="008E270E"/>
    <w:rsid w:val="008E2736"/>
    <w:rsid w:val="008E274F"/>
    <w:rsid w:val="008E2816"/>
    <w:rsid w:val="008E28E6"/>
    <w:rsid w:val="008E2973"/>
    <w:rsid w:val="008E29A2"/>
    <w:rsid w:val="008E2A85"/>
    <w:rsid w:val="008E2A9A"/>
    <w:rsid w:val="008E2C05"/>
    <w:rsid w:val="008E2C97"/>
    <w:rsid w:val="008E2EA2"/>
    <w:rsid w:val="008E2EC3"/>
    <w:rsid w:val="008E30FA"/>
    <w:rsid w:val="008E311F"/>
    <w:rsid w:val="008E3138"/>
    <w:rsid w:val="008E31C8"/>
    <w:rsid w:val="008E329A"/>
    <w:rsid w:val="008E33CA"/>
    <w:rsid w:val="008E33FB"/>
    <w:rsid w:val="008E3403"/>
    <w:rsid w:val="008E3597"/>
    <w:rsid w:val="008E36E5"/>
    <w:rsid w:val="008E3725"/>
    <w:rsid w:val="008E3789"/>
    <w:rsid w:val="008E37C8"/>
    <w:rsid w:val="008E37D5"/>
    <w:rsid w:val="008E3833"/>
    <w:rsid w:val="008E3834"/>
    <w:rsid w:val="008E383D"/>
    <w:rsid w:val="008E38BD"/>
    <w:rsid w:val="008E38D4"/>
    <w:rsid w:val="008E3964"/>
    <w:rsid w:val="008E39AE"/>
    <w:rsid w:val="008E3B7F"/>
    <w:rsid w:val="008E3C11"/>
    <w:rsid w:val="008E3CB1"/>
    <w:rsid w:val="008E3CE7"/>
    <w:rsid w:val="008E3D0A"/>
    <w:rsid w:val="008E3D3D"/>
    <w:rsid w:val="008E3D3F"/>
    <w:rsid w:val="008E3E32"/>
    <w:rsid w:val="008E3E4E"/>
    <w:rsid w:val="008E3F76"/>
    <w:rsid w:val="008E3FDF"/>
    <w:rsid w:val="008E41A4"/>
    <w:rsid w:val="008E41CD"/>
    <w:rsid w:val="008E427B"/>
    <w:rsid w:val="008E4383"/>
    <w:rsid w:val="008E43BC"/>
    <w:rsid w:val="008E4504"/>
    <w:rsid w:val="008E4540"/>
    <w:rsid w:val="008E45A1"/>
    <w:rsid w:val="008E461B"/>
    <w:rsid w:val="008E46E5"/>
    <w:rsid w:val="008E4727"/>
    <w:rsid w:val="008E4770"/>
    <w:rsid w:val="008E4841"/>
    <w:rsid w:val="008E4851"/>
    <w:rsid w:val="008E48DC"/>
    <w:rsid w:val="008E493D"/>
    <w:rsid w:val="008E4B16"/>
    <w:rsid w:val="008E4C14"/>
    <w:rsid w:val="008E4C87"/>
    <w:rsid w:val="008E4C94"/>
    <w:rsid w:val="008E4CC8"/>
    <w:rsid w:val="008E4CD4"/>
    <w:rsid w:val="008E4D5A"/>
    <w:rsid w:val="008E4D85"/>
    <w:rsid w:val="008E4DC4"/>
    <w:rsid w:val="008E4E06"/>
    <w:rsid w:val="008E4E1B"/>
    <w:rsid w:val="008E4E70"/>
    <w:rsid w:val="008E4ECF"/>
    <w:rsid w:val="008E4EDB"/>
    <w:rsid w:val="008E5023"/>
    <w:rsid w:val="008E5026"/>
    <w:rsid w:val="008E5069"/>
    <w:rsid w:val="008E50B4"/>
    <w:rsid w:val="008E50F9"/>
    <w:rsid w:val="008E50FE"/>
    <w:rsid w:val="008E5227"/>
    <w:rsid w:val="008E5228"/>
    <w:rsid w:val="008E5262"/>
    <w:rsid w:val="008E530E"/>
    <w:rsid w:val="008E531D"/>
    <w:rsid w:val="008E533E"/>
    <w:rsid w:val="008E53A8"/>
    <w:rsid w:val="008E53DB"/>
    <w:rsid w:val="008E5671"/>
    <w:rsid w:val="008E567F"/>
    <w:rsid w:val="008E570C"/>
    <w:rsid w:val="008E5730"/>
    <w:rsid w:val="008E57BD"/>
    <w:rsid w:val="008E57CA"/>
    <w:rsid w:val="008E59D0"/>
    <w:rsid w:val="008E5A35"/>
    <w:rsid w:val="008E5AF4"/>
    <w:rsid w:val="008E5C02"/>
    <w:rsid w:val="008E5C27"/>
    <w:rsid w:val="008E5D26"/>
    <w:rsid w:val="008E5D9E"/>
    <w:rsid w:val="008E5F29"/>
    <w:rsid w:val="008E60C0"/>
    <w:rsid w:val="008E6102"/>
    <w:rsid w:val="008E617F"/>
    <w:rsid w:val="008E61A2"/>
    <w:rsid w:val="008E61F1"/>
    <w:rsid w:val="008E6238"/>
    <w:rsid w:val="008E62EC"/>
    <w:rsid w:val="008E63FD"/>
    <w:rsid w:val="008E6429"/>
    <w:rsid w:val="008E646F"/>
    <w:rsid w:val="008E65D9"/>
    <w:rsid w:val="008E6606"/>
    <w:rsid w:val="008E66A6"/>
    <w:rsid w:val="008E677E"/>
    <w:rsid w:val="008E67D7"/>
    <w:rsid w:val="008E67D8"/>
    <w:rsid w:val="008E6927"/>
    <w:rsid w:val="008E693C"/>
    <w:rsid w:val="008E6A0B"/>
    <w:rsid w:val="008E6AE1"/>
    <w:rsid w:val="008E6B60"/>
    <w:rsid w:val="008E6D0D"/>
    <w:rsid w:val="008E6E61"/>
    <w:rsid w:val="008E6FDA"/>
    <w:rsid w:val="008E7109"/>
    <w:rsid w:val="008E7124"/>
    <w:rsid w:val="008E716A"/>
    <w:rsid w:val="008E7286"/>
    <w:rsid w:val="008E72E1"/>
    <w:rsid w:val="008E7404"/>
    <w:rsid w:val="008E748F"/>
    <w:rsid w:val="008E74DC"/>
    <w:rsid w:val="008E7519"/>
    <w:rsid w:val="008E7521"/>
    <w:rsid w:val="008E7607"/>
    <w:rsid w:val="008E76A0"/>
    <w:rsid w:val="008E76A3"/>
    <w:rsid w:val="008E76DE"/>
    <w:rsid w:val="008E7723"/>
    <w:rsid w:val="008E777C"/>
    <w:rsid w:val="008E77A5"/>
    <w:rsid w:val="008E7864"/>
    <w:rsid w:val="008E7976"/>
    <w:rsid w:val="008E7A72"/>
    <w:rsid w:val="008E7A73"/>
    <w:rsid w:val="008E7B02"/>
    <w:rsid w:val="008E7B83"/>
    <w:rsid w:val="008E7BD5"/>
    <w:rsid w:val="008E7C4A"/>
    <w:rsid w:val="008E7C79"/>
    <w:rsid w:val="008E7CAF"/>
    <w:rsid w:val="008E7CCD"/>
    <w:rsid w:val="008E7D3C"/>
    <w:rsid w:val="008E7ED2"/>
    <w:rsid w:val="008E7EEF"/>
    <w:rsid w:val="008E7EF3"/>
    <w:rsid w:val="008E7F33"/>
    <w:rsid w:val="008E7F4C"/>
    <w:rsid w:val="008F002C"/>
    <w:rsid w:val="008F00D8"/>
    <w:rsid w:val="008F0108"/>
    <w:rsid w:val="008F0124"/>
    <w:rsid w:val="008F0140"/>
    <w:rsid w:val="008F0293"/>
    <w:rsid w:val="008F02D4"/>
    <w:rsid w:val="008F0344"/>
    <w:rsid w:val="008F0432"/>
    <w:rsid w:val="008F0593"/>
    <w:rsid w:val="008F06BE"/>
    <w:rsid w:val="008F0789"/>
    <w:rsid w:val="008F099A"/>
    <w:rsid w:val="008F0A85"/>
    <w:rsid w:val="008F0AF0"/>
    <w:rsid w:val="008F0B27"/>
    <w:rsid w:val="008F0B2D"/>
    <w:rsid w:val="008F0BA8"/>
    <w:rsid w:val="008F0BDF"/>
    <w:rsid w:val="008F0D4B"/>
    <w:rsid w:val="008F0F2F"/>
    <w:rsid w:val="008F0FB2"/>
    <w:rsid w:val="008F0FC8"/>
    <w:rsid w:val="008F1133"/>
    <w:rsid w:val="008F116E"/>
    <w:rsid w:val="008F11D5"/>
    <w:rsid w:val="008F11ED"/>
    <w:rsid w:val="008F122E"/>
    <w:rsid w:val="008F1249"/>
    <w:rsid w:val="008F12DC"/>
    <w:rsid w:val="008F1350"/>
    <w:rsid w:val="008F13BB"/>
    <w:rsid w:val="008F13D3"/>
    <w:rsid w:val="008F13F8"/>
    <w:rsid w:val="008F1414"/>
    <w:rsid w:val="008F149E"/>
    <w:rsid w:val="008F14B6"/>
    <w:rsid w:val="008F14E7"/>
    <w:rsid w:val="008F14EA"/>
    <w:rsid w:val="008F150B"/>
    <w:rsid w:val="008F168B"/>
    <w:rsid w:val="008F16CB"/>
    <w:rsid w:val="008F16D2"/>
    <w:rsid w:val="008F175E"/>
    <w:rsid w:val="008F1A5F"/>
    <w:rsid w:val="008F1A8B"/>
    <w:rsid w:val="008F1AD9"/>
    <w:rsid w:val="008F1B6D"/>
    <w:rsid w:val="008F1C96"/>
    <w:rsid w:val="008F1DA6"/>
    <w:rsid w:val="008F1DF5"/>
    <w:rsid w:val="008F1EB1"/>
    <w:rsid w:val="008F1FC3"/>
    <w:rsid w:val="008F2032"/>
    <w:rsid w:val="008F2046"/>
    <w:rsid w:val="008F20BC"/>
    <w:rsid w:val="008F2132"/>
    <w:rsid w:val="008F2137"/>
    <w:rsid w:val="008F216C"/>
    <w:rsid w:val="008F21E3"/>
    <w:rsid w:val="008F2215"/>
    <w:rsid w:val="008F22CF"/>
    <w:rsid w:val="008F23BA"/>
    <w:rsid w:val="008F245F"/>
    <w:rsid w:val="008F2476"/>
    <w:rsid w:val="008F2516"/>
    <w:rsid w:val="008F25C2"/>
    <w:rsid w:val="008F2612"/>
    <w:rsid w:val="008F2663"/>
    <w:rsid w:val="008F26C9"/>
    <w:rsid w:val="008F271F"/>
    <w:rsid w:val="008F2725"/>
    <w:rsid w:val="008F278C"/>
    <w:rsid w:val="008F27A2"/>
    <w:rsid w:val="008F29D0"/>
    <w:rsid w:val="008F29F5"/>
    <w:rsid w:val="008F2B17"/>
    <w:rsid w:val="008F2B7E"/>
    <w:rsid w:val="008F2BF4"/>
    <w:rsid w:val="008F2D16"/>
    <w:rsid w:val="008F2D41"/>
    <w:rsid w:val="008F2D76"/>
    <w:rsid w:val="008F2D95"/>
    <w:rsid w:val="008F2DF6"/>
    <w:rsid w:val="008F30A7"/>
    <w:rsid w:val="008F3192"/>
    <w:rsid w:val="008F332B"/>
    <w:rsid w:val="008F3334"/>
    <w:rsid w:val="008F3378"/>
    <w:rsid w:val="008F348C"/>
    <w:rsid w:val="008F3541"/>
    <w:rsid w:val="008F36D3"/>
    <w:rsid w:val="008F370A"/>
    <w:rsid w:val="008F39F6"/>
    <w:rsid w:val="008F3A91"/>
    <w:rsid w:val="008F3AAA"/>
    <w:rsid w:val="008F3B0B"/>
    <w:rsid w:val="008F3B4C"/>
    <w:rsid w:val="008F3B85"/>
    <w:rsid w:val="008F3B92"/>
    <w:rsid w:val="008F3CD3"/>
    <w:rsid w:val="008F3D62"/>
    <w:rsid w:val="008F3E9E"/>
    <w:rsid w:val="008F3F2F"/>
    <w:rsid w:val="008F3F40"/>
    <w:rsid w:val="008F4072"/>
    <w:rsid w:val="008F40DC"/>
    <w:rsid w:val="008F40E3"/>
    <w:rsid w:val="008F4198"/>
    <w:rsid w:val="008F41A7"/>
    <w:rsid w:val="008F41F4"/>
    <w:rsid w:val="008F4332"/>
    <w:rsid w:val="008F433E"/>
    <w:rsid w:val="008F4470"/>
    <w:rsid w:val="008F44F4"/>
    <w:rsid w:val="008F456E"/>
    <w:rsid w:val="008F466F"/>
    <w:rsid w:val="008F4684"/>
    <w:rsid w:val="008F46D6"/>
    <w:rsid w:val="008F4845"/>
    <w:rsid w:val="008F4855"/>
    <w:rsid w:val="008F48E7"/>
    <w:rsid w:val="008F4961"/>
    <w:rsid w:val="008F4977"/>
    <w:rsid w:val="008F4995"/>
    <w:rsid w:val="008F4AD9"/>
    <w:rsid w:val="008F4B82"/>
    <w:rsid w:val="008F4BF9"/>
    <w:rsid w:val="008F4C81"/>
    <w:rsid w:val="008F4CD0"/>
    <w:rsid w:val="008F4CD9"/>
    <w:rsid w:val="008F4E81"/>
    <w:rsid w:val="008F4EE5"/>
    <w:rsid w:val="008F50C3"/>
    <w:rsid w:val="008F50ED"/>
    <w:rsid w:val="008F5109"/>
    <w:rsid w:val="008F5138"/>
    <w:rsid w:val="008F5197"/>
    <w:rsid w:val="008F52C3"/>
    <w:rsid w:val="008F5404"/>
    <w:rsid w:val="008F542C"/>
    <w:rsid w:val="008F54E5"/>
    <w:rsid w:val="008F557C"/>
    <w:rsid w:val="008F55BB"/>
    <w:rsid w:val="008F55CB"/>
    <w:rsid w:val="008F5676"/>
    <w:rsid w:val="008F56A2"/>
    <w:rsid w:val="008F56DF"/>
    <w:rsid w:val="008F56F1"/>
    <w:rsid w:val="008F5878"/>
    <w:rsid w:val="008F589D"/>
    <w:rsid w:val="008F58CC"/>
    <w:rsid w:val="008F5A2F"/>
    <w:rsid w:val="008F5A43"/>
    <w:rsid w:val="008F5B2D"/>
    <w:rsid w:val="008F5B5A"/>
    <w:rsid w:val="008F5BEF"/>
    <w:rsid w:val="008F5C37"/>
    <w:rsid w:val="008F5D40"/>
    <w:rsid w:val="008F5D6C"/>
    <w:rsid w:val="008F5DFC"/>
    <w:rsid w:val="008F5E8C"/>
    <w:rsid w:val="008F5EAE"/>
    <w:rsid w:val="008F5F1B"/>
    <w:rsid w:val="008F5F50"/>
    <w:rsid w:val="008F5F7C"/>
    <w:rsid w:val="008F6198"/>
    <w:rsid w:val="008F61C9"/>
    <w:rsid w:val="008F624A"/>
    <w:rsid w:val="008F6257"/>
    <w:rsid w:val="008F62BA"/>
    <w:rsid w:val="008F63D4"/>
    <w:rsid w:val="008F651E"/>
    <w:rsid w:val="008F6543"/>
    <w:rsid w:val="008F65BB"/>
    <w:rsid w:val="008F668F"/>
    <w:rsid w:val="008F6766"/>
    <w:rsid w:val="008F67B2"/>
    <w:rsid w:val="008F67C2"/>
    <w:rsid w:val="008F67EC"/>
    <w:rsid w:val="008F6827"/>
    <w:rsid w:val="008F6838"/>
    <w:rsid w:val="008F69C0"/>
    <w:rsid w:val="008F6A78"/>
    <w:rsid w:val="008F6A95"/>
    <w:rsid w:val="008F6AC4"/>
    <w:rsid w:val="008F6B0D"/>
    <w:rsid w:val="008F6C1A"/>
    <w:rsid w:val="008F6C77"/>
    <w:rsid w:val="008F6CD7"/>
    <w:rsid w:val="008F6D5D"/>
    <w:rsid w:val="008F6E3A"/>
    <w:rsid w:val="008F6F69"/>
    <w:rsid w:val="008F6F6F"/>
    <w:rsid w:val="008F7132"/>
    <w:rsid w:val="008F7167"/>
    <w:rsid w:val="008F716C"/>
    <w:rsid w:val="008F71C8"/>
    <w:rsid w:val="008F71F5"/>
    <w:rsid w:val="008F7256"/>
    <w:rsid w:val="008F725F"/>
    <w:rsid w:val="008F7277"/>
    <w:rsid w:val="008F72E7"/>
    <w:rsid w:val="008F7341"/>
    <w:rsid w:val="008F7485"/>
    <w:rsid w:val="008F749F"/>
    <w:rsid w:val="008F754E"/>
    <w:rsid w:val="008F7624"/>
    <w:rsid w:val="008F7655"/>
    <w:rsid w:val="008F7684"/>
    <w:rsid w:val="008F76D3"/>
    <w:rsid w:val="008F7705"/>
    <w:rsid w:val="008F7732"/>
    <w:rsid w:val="008F7748"/>
    <w:rsid w:val="008F7759"/>
    <w:rsid w:val="008F7819"/>
    <w:rsid w:val="008F78D5"/>
    <w:rsid w:val="008F7A4D"/>
    <w:rsid w:val="008F7A7A"/>
    <w:rsid w:val="008F7AD6"/>
    <w:rsid w:val="008F7AD9"/>
    <w:rsid w:val="008F7B37"/>
    <w:rsid w:val="008F7B41"/>
    <w:rsid w:val="008F7C42"/>
    <w:rsid w:val="008F7C53"/>
    <w:rsid w:val="008F7E31"/>
    <w:rsid w:val="008F7EF7"/>
    <w:rsid w:val="008F7FF3"/>
    <w:rsid w:val="00900022"/>
    <w:rsid w:val="009000A5"/>
    <w:rsid w:val="0090010D"/>
    <w:rsid w:val="00900117"/>
    <w:rsid w:val="009002AA"/>
    <w:rsid w:val="009002BA"/>
    <w:rsid w:val="0090040E"/>
    <w:rsid w:val="0090041B"/>
    <w:rsid w:val="00900511"/>
    <w:rsid w:val="0090069F"/>
    <w:rsid w:val="009006B3"/>
    <w:rsid w:val="009006FA"/>
    <w:rsid w:val="00900713"/>
    <w:rsid w:val="00900792"/>
    <w:rsid w:val="00900933"/>
    <w:rsid w:val="00900A8C"/>
    <w:rsid w:val="00900B6A"/>
    <w:rsid w:val="00900BB3"/>
    <w:rsid w:val="00900BD4"/>
    <w:rsid w:val="00900BEC"/>
    <w:rsid w:val="00900CD1"/>
    <w:rsid w:val="00900EBB"/>
    <w:rsid w:val="00900EF7"/>
    <w:rsid w:val="00900F41"/>
    <w:rsid w:val="00900F73"/>
    <w:rsid w:val="00900F84"/>
    <w:rsid w:val="00900FB7"/>
    <w:rsid w:val="00901018"/>
    <w:rsid w:val="009010C7"/>
    <w:rsid w:val="009011A7"/>
    <w:rsid w:val="0090122A"/>
    <w:rsid w:val="00901376"/>
    <w:rsid w:val="009013B0"/>
    <w:rsid w:val="0090141C"/>
    <w:rsid w:val="00901449"/>
    <w:rsid w:val="009014A3"/>
    <w:rsid w:val="009014CA"/>
    <w:rsid w:val="009014FB"/>
    <w:rsid w:val="009015BB"/>
    <w:rsid w:val="009015D2"/>
    <w:rsid w:val="009016CD"/>
    <w:rsid w:val="009016D4"/>
    <w:rsid w:val="00901746"/>
    <w:rsid w:val="009017EF"/>
    <w:rsid w:val="0090189D"/>
    <w:rsid w:val="009018B6"/>
    <w:rsid w:val="00901A2B"/>
    <w:rsid w:val="00901A42"/>
    <w:rsid w:val="00901AEE"/>
    <w:rsid w:val="00901B2C"/>
    <w:rsid w:val="00901BBC"/>
    <w:rsid w:val="00901C31"/>
    <w:rsid w:val="00901CA1"/>
    <w:rsid w:val="00901CC9"/>
    <w:rsid w:val="00901D97"/>
    <w:rsid w:val="00901D99"/>
    <w:rsid w:val="00901DE2"/>
    <w:rsid w:val="00901E5E"/>
    <w:rsid w:val="00901EEB"/>
    <w:rsid w:val="00901FE6"/>
    <w:rsid w:val="009020A7"/>
    <w:rsid w:val="0090224D"/>
    <w:rsid w:val="009022B5"/>
    <w:rsid w:val="0090234B"/>
    <w:rsid w:val="0090236F"/>
    <w:rsid w:val="009023BD"/>
    <w:rsid w:val="00902469"/>
    <w:rsid w:val="009024EF"/>
    <w:rsid w:val="00902580"/>
    <w:rsid w:val="009025B8"/>
    <w:rsid w:val="00902649"/>
    <w:rsid w:val="009026A7"/>
    <w:rsid w:val="0090272B"/>
    <w:rsid w:val="00902790"/>
    <w:rsid w:val="00902886"/>
    <w:rsid w:val="00902910"/>
    <w:rsid w:val="00902D09"/>
    <w:rsid w:val="0090306A"/>
    <w:rsid w:val="009031F2"/>
    <w:rsid w:val="0090320F"/>
    <w:rsid w:val="0090326C"/>
    <w:rsid w:val="009032EA"/>
    <w:rsid w:val="009032F2"/>
    <w:rsid w:val="0090339A"/>
    <w:rsid w:val="0090341F"/>
    <w:rsid w:val="00903523"/>
    <w:rsid w:val="0090358B"/>
    <w:rsid w:val="009036CC"/>
    <w:rsid w:val="00903705"/>
    <w:rsid w:val="00903788"/>
    <w:rsid w:val="00903794"/>
    <w:rsid w:val="0090382D"/>
    <w:rsid w:val="00903837"/>
    <w:rsid w:val="00903845"/>
    <w:rsid w:val="00903913"/>
    <w:rsid w:val="0090395C"/>
    <w:rsid w:val="009039EF"/>
    <w:rsid w:val="00903A40"/>
    <w:rsid w:val="00903A85"/>
    <w:rsid w:val="00903A9B"/>
    <w:rsid w:val="00903AD1"/>
    <w:rsid w:val="00903B27"/>
    <w:rsid w:val="00903D8D"/>
    <w:rsid w:val="00903DDA"/>
    <w:rsid w:val="00903EC7"/>
    <w:rsid w:val="00904001"/>
    <w:rsid w:val="0090400A"/>
    <w:rsid w:val="009040AB"/>
    <w:rsid w:val="009040D3"/>
    <w:rsid w:val="009040E1"/>
    <w:rsid w:val="009040E3"/>
    <w:rsid w:val="009040EC"/>
    <w:rsid w:val="0090410B"/>
    <w:rsid w:val="0090412C"/>
    <w:rsid w:val="0090416B"/>
    <w:rsid w:val="0090423A"/>
    <w:rsid w:val="00904277"/>
    <w:rsid w:val="009042E0"/>
    <w:rsid w:val="0090430A"/>
    <w:rsid w:val="00904310"/>
    <w:rsid w:val="00904398"/>
    <w:rsid w:val="009043D9"/>
    <w:rsid w:val="0090445E"/>
    <w:rsid w:val="00904588"/>
    <w:rsid w:val="009045BC"/>
    <w:rsid w:val="0090463F"/>
    <w:rsid w:val="009047F5"/>
    <w:rsid w:val="00904814"/>
    <w:rsid w:val="00904826"/>
    <w:rsid w:val="00904857"/>
    <w:rsid w:val="0090490A"/>
    <w:rsid w:val="0090493A"/>
    <w:rsid w:val="009049AE"/>
    <w:rsid w:val="00904A32"/>
    <w:rsid w:val="00904B69"/>
    <w:rsid w:val="00904B77"/>
    <w:rsid w:val="00904C0A"/>
    <w:rsid w:val="00904CEF"/>
    <w:rsid w:val="00904D62"/>
    <w:rsid w:val="00904DCA"/>
    <w:rsid w:val="00904DE0"/>
    <w:rsid w:val="00904E52"/>
    <w:rsid w:val="00904EE7"/>
    <w:rsid w:val="00904F1E"/>
    <w:rsid w:val="00904F6E"/>
    <w:rsid w:val="00904FE1"/>
    <w:rsid w:val="00905066"/>
    <w:rsid w:val="00905148"/>
    <w:rsid w:val="009051DB"/>
    <w:rsid w:val="0090523D"/>
    <w:rsid w:val="00905280"/>
    <w:rsid w:val="009054A1"/>
    <w:rsid w:val="00905509"/>
    <w:rsid w:val="00905536"/>
    <w:rsid w:val="009055A5"/>
    <w:rsid w:val="00905620"/>
    <w:rsid w:val="00905647"/>
    <w:rsid w:val="00905751"/>
    <w:rsid w:val="00905773"/>
    <w:rsid w:val="0090577A"/>
    <w:rsid w:val="00905794"/>
    <w:rsid w:val="00905798"/>
    <w:rsid w:val="0090592A"/>
    <w:rsid w:val="00905935"/>
    <w:rsid w:val="00905976"/>
    <w:rsid w:val="0090597C"/>
    <w:rsid w:val="00905A0F"/>
    <w:rsid w:val="00905A18"/>
    <w:rsid w:val="00905A42"/>
    <w:rsid w:val="00905A69"/>
    <w:rsid w:val="00905AE4"/>
    <w:rsid w:val="00905BD5"/>
    <w:rsid w:val="00905BFD"/>
    <w:rsid w:val="00905D63"/>
    <w:rsid w:val="00905E2F"/>
    <w:rsid w:val="00905E78"/>
    <w:rsid w:val="00905F13"/>
    <w:rsid w:val="00905F19"/>
    <w:rsid w:val="0090607B"/>
    <w:rsid w:val="009060E1"/>
    <w:rsid w:val="009060E9"/>
    <w:rsid w:val="0090618B"/>
    <w:rsid w:val="00906247"/>
    <w:rsid w:val="009064D9"/>
    <w:rsid w:val="00906587"/>
    <w:rsid w:val="009065D1"/>
    <w:rsid w:val="0090673B"/>
    <w:rsid w:val="009067D3"/>
    <w:rsid w:val="00906813"/>
    <w:rsid w:val="00906820"/>
    <w:rsid w:val="0090688A"/>
    <w:rsid w:val="009068C2"/>
    <w:rsid w:val="009069CE"/>
    <w:rsid w:val="00906A57"/>
    <w:rsid w:val="00906B00"/>
    <w:rsid w:val="00906D94"/>
    <w:rsid w:val="00906DDD"/>
    <w:rsid w:val="00906E04"/>
    <w:rsid w:val="00906E0B"/>
    <w:rsid w:val="00906ED3"/>
    <w:rsid w:val="00906EFE"/>
    <w:rsid w:val="00906F9F"/>
    <w:rsid w:val="009070B4"/>
    <w:rsid w:val="0090714C"/>
    <w:rsid w:val="00907172"/>
    <w:rsid w:val="009072A2"/>
    <w:rsid w:val="009072B3"/>
    <w:rsid w:val="00907327"/>
    <w:rsid w:val="0090733D"/>
    <w:rsid w:val="00907358"/>
    <w:rsid w:val="009073D4"/>
    <w:rsid w:val="0090748F"/>
    <w:rsid w:val="009074C4"/>
    <w:rsid w:val="00907544"/>
    <w:rsid w:val="00907596"/>
    <w:rsid w:val="009076F0"/>
    <w:rsid w:val="0090771C"/>
    <w:rsid w:val="009077A4"/>
    <w:rsid w:val="009077AC"/>
    <w:rsid w:val="00907881"/>
    <w:rsid w:val="00907928"/>
    <w:rsid w:val="00907948"/>
    <w:rsid w:val="00907A7C"/>
    <w:rsid w:val="00907ACB"/>
    <w:rsid w:val="00907AD6"/>
    <w:rsid w:val="00907B23"/>
    <w:rsid w:val="00907C08"/>
    <w:rsid w:val="00907CE2"/>
    <w:rsid w:val="00907E70"/>
    <w:rsid w:val="00907E9F"/>
    <w:rsid w:val="00907EC2"/>
    <w:rsid w:val="00907FB0"/>
    <w:rsid w:val="00907FD3"/>
    <w:rsid w:val="00910070"/>
    <w:rsid w:val="0091023F"/>
    <w:rsid w:val="00910248"/>
    <w:rsid w:val="00910282"/>
    <w:rsid w:val="00910378"/>
    <w:rsid w:val="009103FE"/>
    <w:rsid w:val="0091042A"/>
    <w:rsid w:val="00910496"/>
    <w:rsid w:val="0091052B"/>
    <w:rsid w:val="00910531"/>
    <w:rsid w:val="00910608"/>
    <w:rsid w:val="00910684"/>
    <w:rsid w:val="00910695"/>
    <w:rsid w:val="009106CF"/>
    <w:rsid w:val="009107AC"/>
    <w:rsid w:val="00910808"/>
    <w:rsid w:val="009109DD"/>
    <w:rsid w:val="00910A18"/>
    <w:rsid w:val="00910A56"/>
    <w:rsid w:val="00910A57"/>
    <w:rsid w:val="00910B7C"/>
    <w:rsid w:val="00910B86"/>
    <w:rsid w:val="00910BF0"/>
    <w:rsid w:val="00910C3F"/>
    <w:rsid w:val="00910CF5"/>
    <w:rsid w:val="00910D1F"/>
    <w:rsid w:val="00910D36"/>
    <w:rsid w:val="00910E49"/>
    <w:rsid w:val="00910ED2"/>
    <w:rsid w:val="00910EFF"/>
    <w:rsid w:val="00910F3E"/>
    <w:rsid w:val="00910F75"/>
    <w:rsid w:val="00910F85"/>
    <w:rsid w:val="00910F98"/>
    <w:rsid w:val="00910FE3"/>
    <w:rsid w:val="0091111A"/>
    <w:rsid w:val="00911280"/>
    <w:rsid w:val="00911413"/>
    <w:rsid w:val="00911423"/>
    <w:rsid w:val="009114D5"/>
    <w:rsid w:val="00911526"/>
    <w:rsid w:val="0091181B"/>
    <w:rsid w:val="00911975"/>
    <w:rsid w:val="00911A14"/>
    <w:rsid w:val="00911B70"/>
    <w:rsid w:val="00911B7B"/>
    <w:rsid w:val="00911D86"/>
    <w:rsid w:val="00911DF9"/>
    <w:rsid w:val="00911E0B"/>
    <w:rsid w:val="00911F26"/>
    <w:rsid w:val="00911FA7"/>
    <w:rsid w:val="0091205B"/>
    <w:rsid w:val="0091209E"/>
    <w:rsid w:val="009120D1"/>
    <w:rsid w:val="009121BA"/>
    <w:rsid w:val="0091224D"/>
    <w:rsid w:val="009122D6"/>
    <w:rsid w:val="00912433"/>
    <w:rsid w:val="00912439"/>
    <w:rsid w:val="009124CF"/>
    <w:rsid w:val="00912506"/>
    <w:rsid w:val="0091251C"/>
    <w:rsid w:val="0091258C"/>
    <w:rsid w:val="00912614"/>
    <w:rsid w:val="00912884"/>
    <w:rsid w:val="009129AD"/>
    <w:rsid w:val="00912A28"/>
    <w:rsid w:val="00912AD6"/>
    <w:rsid w:val="00912BAB"/>
    <w:rsid w:val="00912CBF"/>
    <w:rsid w:val="00912D40"/>
    <w:rsid w:val="00912D66"/>
    <w:rsid w:val="00912D69"/>
    <w:rsid w:val="00912DA1"/>
    <w:rsid w:val="00912E83"/>
    <w:rsid w:val="00912EFD"/>
    <w:rsid w:val="00912F4D"/>
    <w:rsid w:val="00912F71"/>
    <w:rsid w:val="00912F78"/>
    <w:rsid w:val="00912FE0"/>
    <w:rsid w:val="0091312D"/>
    <w:rsid w:val="0091316F"/>
    <w:rsid w:val="00913192"/>
    <w:rsid w:val="009131B9"/>
    <w:rsid w:val="009131BA"/>
    <w:rsid w:val="0091348C"/>
    <w:rsid w:val="00913542"/>
    <w:rsid w:val="009136A0"/>
    <w:rsid w:val="009137D3"/>
    <w:rsid w:val="00913912"/>
    <w:rsid w:val="0091393D"/>
    <w:rsid w:val="00913976"/>
    <w:rsid w:val="009139C0"/>
    <w:rsid w:val="00913AED"/>
    <w:rsid w:val="00913B34"/>
    <w:rsid w:val="00913B44"/>
    <w:rsid w:val="00913B9D"/>
    <w:rsid w:val="00913BF1"/>
    <w:rsid w:val="00913CDD"/>
    <w:rsid w:val="00913D3E"/>
    <w:rsid w:val="00913D93"/>
    <w:rsid w:val="00913DFD"/>
    <w:rsid w:val="00913E3E"/>
    <w:rsid w:val="00913EB4"/>
    <w:rsid w:val="00913EC0"/>
    <w:rsid w:val="00913F14"/>
    <w:rsid w:val="00913FEE"/>
    <w:rsid w:val="00914066"/>
    <w:rsid w:val="00914076"/>
    <w:rsid w:val="00914130"/>
    <w:rsid w:val="00914185"/>
    <w:rsid w:val="009141EA"/>
    <w:rsid w:val="00914233"/>
    <w:rsid w:val="0091429F"/>
    <w:rsid w:val="0091433E"/>
    <w:rsid w:val="0091442F"/>
    <w:rsid w:val="00914444"/>
    <w:rsid w:val="009144E0"/>
    <w:rsid w:val="00914511"/>
    <w:rsid w:val="0091468F"/>
    <w:rsid w:val="00914890"/>
    <w:rsid w:val="00914AED"/>
    <w:rsid w:val="00914B85"/>
    <w:rsid w:val="00914BE4"/>
    <w:rsid w:val="00914C43"/>
    <w:rsid w:val="00914C4B"/>
    <w:rsid w:val="00914CA8"/>
    <w:rsid w:val="00914E93"/>
    <w:rsid w:val="00914EA5"/>
    <w:rsid w:val="00914F0E"/>
    <w:rsid w:val="00915102"/>
    <w:rsid w:val="00915114"/>
    <w:rsid w:val="0091513E"/>
    <w:rsid w:val="0091516C"/>
    <w:rsid w:val="009152F6"/>
    <w:rsid w:val="009153CF"/>
    <w:rsid w:val="009153F2"/>
    <w:rsid w:val="00915470"/>
    <w:rsid w:val="00915505"/>
    <w:rsid w:val="0091550F"/>
    <w:rsid w:val="009155E4"/>
    <w:rsid w:val="0091578A"/>
    <w:rsid w:val="009157AB"/>
    <w:rsid w:val="009157BB"/>
    <w:rsid w:val="0091582F"/>
    <w:rsid w:val="00915947"/>
    <w:rsid w:val="00915AA9"/>
    <w:rsid w:val="00915B7C"/>
    <w:rsid w:val="00915C4A"/>
    <w:rsid w:val="00915DD6"/>
    <w:rsid w:val="00915E5C"/>
    <w:rsid w:val="00915F0B"/>
    <w:rsid w:val="00915F1B"/>
    <w:rsid w:val="00915F51"/>
    <w:rsid w:val="00915F68"/>
    <w:rsid w:val="00915F76"/>
    <w:rsid w:val="00915FD5"/>
    <w:rsid w:val="00915FE4"/>
    <w:rsid w:val="00916003"/>
    <w:rsid w:val="00916026"/>
    <w:rsid w:val="00916061"/>
    <w:rsid w:val="0091617D"/>
    <w:rsid w:val="00916252"/>
    <w:rsid w:val="00916390"/>
    <w:rsid w:val="009163AD"/>
    <w:rsid w:val="00916454"/>
    <w:rsid w:val="00916505"/>
    <w:rsid w:val="00916552"/>
    <w:rsid w:val="009167EE"/>
    <w:rsid w:val="0091693D"/>
    <w:rsid w:val="00916967"/>
    <w:rsid w:val="00916A0E"/>
    <w:rsid w:val="00916A28"/>
    <w:rsid w:val="00916B79"/>
    <w:rsid w:val="00916BAB"/>
    <w:rsid w:val="00916BE2"/>
    <w:rsid w:val="00916C0F"/>
    <w:rsid w:val="00916CF7"/>
    <w:rsid w:val="00916EE4"/>
    <w:rsid w:val="00916F2E"/>
    <w:rsid w:val="0091728D"/>
    <w:rsid w:val="00917354"/>
    <w:rsid w:val="009173CB"/>
    <w:rsid w:val="009173D3"/>
    <w:rsid w:val="00917483"/>
    <w:rsid w:val="00917506"/>
    <w:rsid w:val="00917644"/>
    <w:rsid w:val="0091770C"/>
    <w:rsid w:val="00917828"/>
    <w:rsid w:val="0091788C"/>
    <w:rsid w:val="00917895"/>
    <w:rsid w:val="00917915"/>
    <w:rsid w:val="00917C08"/>
    <w:rsid w:val="00917C20"/>
    <w:rsid w:val="00917C27"/>
    <w:rsid w:val="00917D01"/>
    <w:rsid w:val="00917D23"/>
    <w:rsid w:val="00917D35"/>
    <w:rsid w:val="00917D5A"/>
    <w:rsid w:val="00917E73"/>
    <w:rsid w:val="00917EF7"/>
    <w:rsid w:val="00917FC9"/>
    <w:rsid w:val="00920002"/>
    <w:rsid w:val="009200D5"/>
    <w:rsid w:val="009201A2"/>
    <w:rsid w:val="00920247"/>
    <w:rsid w:val="00920261"/>
    <w:rsid w:val="009202CE"/>
    <w:rsid w:val="009202EF"/>
    <w:rsid w:val="009203BE"/>
    <w:rsid w:val="00920411"/>
    <w:rsid w:val="0092042B"/>
    <w:rsid w:val="00920477"/>
    <w:rsid w:val="0092049D"/>
    <w:rsid w:val="0092050D"/>
    <w:rsid w:val="00920544"/>
    <w:rsid w:val="0092057C"/>
    <w:rsid w:val="0092067D"/>
    <w:rsid w:val="00920761"/>
    <w:rsid w:val="009207D7"/>
    <w:rsid w:val="009207F9"/>
    <w:rsid w:val="009208DD"/>
    <w:rsid w:val="009208EE"/>
    <w:rsid w:val="00920A4B"/>
    <w:rsid w:val="00920A6F"/>
    <w:rsid w:val="00920B24"/>
    <w:rsid w:val="00920B25"/>
    <w:rsid w:val="00920B40"/>
    <w:rsid w:val="00920B6E"/>
    <w:rsid w:val="00920CE4"/>
    <w:rsid w:val="00920D21"/>
    <w:rsid w:val="00920DB0"/>
    <w:rsid w:val="00920E6D"/>
    <w:rsid w:val="00920F35"/>
    <w:rsid w:val="00921031"/>
    <w:rsid w:val="0092106B"/>
    <w:rsid w:val="009210A4"/>
    <w:rsid w:val="0092115C"/>
    <w:rsid w:val="009211E9"/>
    <w:rsid w:val="009211FF"/>
    <w:rsid w:val="00921289"/>
    <w:rsid w:val="009212AE"/>
    <w:rsid w:val="0092130E"/>
    <w:rsid w:val="00921400"/>
    <w:rsid w:val="0092140D"/>
    <w:rsid w:val="009214AB"/>
    <w:rsid w:val="0092150C"/>
    <w:rsid w:val="0092166F"/>
    <w:rsid w:val="009217D8"/>
    <w:rsid w:val="0092187F"/>
    <w:rsid w:val="00921A07"/>
    <w:rsid w:val="00921ACA"/>
    <w:rsid w:val="00921ACC"/>
    <w:rsid w:val="00921B12"/>
    <w:rsid w:val="00921B66"/>
    <w:rsid w:val="00921BC4"/>
    <w:rsid w:val="00921C9A"/>
    <w:rsid w:val="00921ECE"/>
    <w:rsid w:val="0092206C"/>
    <w:rsid w:val="009221BC"/>
    <w:rsid w:val="009221CD"/>
    <w:rsid w:val="0092227D"/>
    <w:rsid w:val="00922281"/>
    <w:rsid w:val="009222B8"/>
    <w:rsid w:val="00922398"/>
    <w:rsid w:val="0092241B"/>
    <w:rsid w:val="0092256E"/>
    <w:rsid w:val="00922640"/>
    <w:rsid w:val="00922663"/>
    <w:rsid w:val="00922708"/>
    <w:rsid w:val="00922796"/>
    <w:rsid w:val="009227BA"/>
    <w:rsid w:val="0092281B"/>
    <w:rsid w:val="0092281E"/>
    <w:rsid w:val="00922893"/>
    <w:rsid w:val="009228DF"/>
    <w:rsid w:val="009228E0"/>
    <w:rsid w:val="00922917"/>
    <w:rsid w:val="0092291F"/>
    <w:rsid w:val="009229C6"/>
    <w:rsid w:val="00922A27"/>
    <w:rsid w:val="00922B03"/>
    <w:rsid w:val="00922B92"/>
    <w:rsid w:val="00922C06"/>
    <w:rsid w:val="00922F73"/>
    <w:rsid w:val="00922F87"/>
    <w:rsid w:val="0092301F"/>
    <w:rsid w:val="00923078"/>
    <w:rsid w:val="0092309F"/>
    <w:rsid w:val="009230A0"/>
    <w:rsid w:val="009230F7"/>
    <w:rsid w:val="0092311D"/>
    <w:rsid w:val="00923137"/>
    <w:rsid w:val="00923139"/>
    <w:rsid w:val="009232F4"/>
    <w:rsid w:val="00923420"/>
    <w:rsid w:val="00923438"/>
    <w:rsid w:val="00923442"/>
    <w:rsid w:val="0092347E"/>
    <w:rsid w:val="009234D9"/>
    <w:rsid w:val="0092354E"/>
    <w:rsid w:val="00923587"/>
    <w:rsid w:val="00923595"/>
    <w:rsid w:val="009235B5"/>
    <w:rsid w:val="009235D5"/>
    <w:rsid w:val="009237D5"/>
    <w:rsid w:val="00923809"/>
    <w:rsid w:val="00923955"/>
    <w:rsid w:val="0092396F"/>
    <w:rsid w:val="00923A60"/>
    <w:rsid w:val="00923AF7"/>
    <w:rsid w:val="00923BD2"/>
    <w:rsid w:val="00923C12"/>
    <w:rsid w:val="00923DF0"/>
    <w:rsid w:val="00923F1B"/>
    <w:rsid w:val="00923F34"/>
    <w:rsid w:val="009240F9"/>
    <w:rsid w:val="0092410E"/>
    <w:rsid w:val="00924196"/>
    <w:rsid w:val="00924329"/>
    <w:rsid w:val="00924371"/>
    <w:rsid w:val="009243A8"/>
    <w:rsid w:val="009243B9"/>
    <w:rsid w:val="0092453B"/>
    <w:rsid w:val="009245F9"/>
    <w:rsid w:val="00924664"/>
    <w:rsid w:val="0092466E"/>
    <w:rsid w:val="009246A4"/>
    <w:rsid w:val="009246D1"/>
    <w:rsid w:val="00924728"/>
    <w:rsid w:val="009247CF"/>
    <w:rsid w:val="009247FF"/>
    <w:rsid w:val="009249C3"/>
    <w:rsid w:val="00924A41"/>
    <w:rsid w:val="00924B4E"/>
    <w:rsid w:val="00924B9F"/>
    <w:rsid w:val="00924CD3"/>
    <w:rsid w:val="00924CEA"/>
    <w:rsid w:val="00924D85"/>
    <w:rsid w:val="00924E0B"/>
    <w:rsid w:val="00924E21"/>
    <w:rsid w:val="00924E25"/>
    <w:rsid w:val="00924E60"/>
    <w:rsid w:val="00924F45"/>
    <w:rsid w:val="00924FBE"/>
    <w:rsid w:val="0092505F"/>
    <w:rsid w:val="00925095"/>
    <w:rsid w:val="00925279"/>
    <w:rsid w:val="009252AC"/>
    <w:rsid w:val="00925349"/>
    <w:rsid w:val="00925426"/>
    <w:rsid w:val="0092554D"/>
    <w:rsid w:val="009255BA"/>
    <w:rsid w:val="00925601"/>
    <w:rsid w:val="0092564D"/>
    <w:rsid w:val="009256D2"/>
    <w:rsid w:val="009256F2"/>
    <w:rsid w:val="0092575A"/>
    <w:rsid w:val="00925781"/>
    <w:rsid w:val="00925888"/>
    <w:rsid w:val="00925949"/>
    <w:rsid w:val="0092594B"/>
    <w:rsid w:val="009259BC"/>
    <w:rsid w:val="009259D4"/>
    <w:rsid w:val="00925B1B"/>
    <w:rsid w:val="00925BB4"/>
    <w:rsid w:val="00925C8D"/>
    <w:rsid w:val="00925D12"/>
    <w:rsid w:val="00925D28"/>
    <w:rsid w:val="00925DD0"/>
    <w:rsid w:val="00925F1C"/>
    <w:rsid w:val="00925F51"/>
    <w:rsid w:val="00926057"/>
    <w:rsid w:val="00926088"/>
    <w:rsid w:val="009260C5"/>
    <w:rsid w:val="0092610E"/>
    <w:rsid w:val="00926167"/>
    <w:rsid w:val="00926187"/>
    <w:rsid w:val="009261C3"/>
    <w:rsid w:val="00926217"/>
    <w:rsid w:val="0092623B"/>
    <w:rsid w:val="009262C5"/>
    <w:rsid w:val="009262FB"/>
    <w:rsid w:val="009263E2"/>
    <w:rsid w:val="009263F2"/>
    <w:rsid w:val="009264F1"/>
    <w:rsid w:val="00926545"/>
    <w:rsid w:val="00926565"/>
    <w:rsid w:val="00926797"/>
    <w:rsid w:val="009267C0"/>
    <w:rsid w:val="009267EB"/>
    <w:rsid w:val="009267F5"/>
    <w:rsid w:val="0092690F"/>
    <w:rsid w:val="0092694B"/>
    <w:rsid w:val="009269AB"/>
    <w:rsid w:val="00926A10"/>
    <w:rsid w:val="00926A4F"/>
    <w:rsid w:val="00926A8D"/>
    <w:rsid w:val="00926AFE"/>
    <w:rsid w:val="00926B04"/>
    <w:rsid w:val="00926B5A"/>
    <w:rsid w:val="00926B8D"/>
    <w:rsid w:val="00926BCF"/>
    <w:rsid w:val="00926CD9"/>
    <w:rsid w:val="00926D42"/>
    <w:rsid w:val="00926D6D"/>
    <w:rsid w:val="00926DB1"/>
    <w:rsid w:val="00926E32"/>
    <w:rsid w:val="00926E55"/>
    <w:rsid w:val="00926E78"/>
    <w:rsid w:val="00926ECF"/>
    <w:rsid w:val="00926ED2"/>
    <w:rsid w:val="00926F4C"/>
    <w:rsid w:val="00927011"/>
    <w:rsid w:val="00927069"/>
    <w:rsid w:val="0092709C"/>
    <w:rsid w:val="0092722D"/>
    <w:rsid w:val="0092729D"/>
    <w:rsid w:val="009272C4"/>
    <w:rsid w:val="009273D9"/>
    <w:rsid w:val="009273E5"/>
    <w:rsid w:val="009273F7"/>
    <w:rsid w:val="009274CC"/>
    <w:rsid w:val="0092773D"/>
    <w:rsid w:val="0092775F"/>
    <w:rsid w:val="009277AB"/>
    <w:rsid w:val="009277C4"/>
    <w:rsid w:val="0092787D"/>
    <w:rsid w:val="00927913"/>
    <w:rsid w:val="00927935"/>
    <w:rsid w:val="009279ED"/>
    <w:rsid w:val="00927A2A"/>
    <w:rsid w:val="00927AC6"/>
    <w:rsid w:val="00927B3A"/>
    <w:rsid w:val="00927BC3"/>
    <w:rsid w:val="00927CA2"/>
    <w:rsid w:val="00927CC2"/>
    <w:rsid w:val="00927CC7"/>
    <w:rsid w:val="00927CCF"/>
    <w:rsid w:val="00927CE6"/>
    <w:rsid w:val="00927D18"/>
    <w:rsid w:val="00927E1D"/>
    <w:rsid w:val="00927E57"/>
    <w:rsid w:val="00927EB1"/>
    <w:rsid w:val="00927FA4"/>
    <w:rsid w:val="00927FAE"/>
    <w:rsid w:val="009300EA"/>
    <w:rsid w:val="00930149"/>
    <w:rsid w:val="00930335"/>
    <w:rsid w:val="00930482"/>
    <w:rsid w:val="009304A7"/>
    <w:rsid w:val="00930503"/>
    <w:rsid w:val="0093053F"/>
    <w:rsid w:val="00930728"/>
    <w:rsid w:val="00930752"/>
    <w:rsid w:val="00930773"/>
    <w:rsid w:val="009307B8"/>
    <w:rsid w:val="00930836"/>
    <w:rsid w:val="009308AB"/>
    <w:rsid w:val="009308E6"/>
    <w:rsid w:val="00930B05"/>
    <w:rsid w:val="00930B47"/>
    <w:rsid w:val="00930D2F"/>
    <w:rsid w:val="00930EAA"/>
    <w:rsid w:val="0093101D"/>
    <w:rsid w:val="00931211"/>
    <w:rsid w:val="009313DE"/>
    <w:rsid w:val="009313FB"/>
    <w:rsid w:val="00931505"/>
    <w:rsid w:val="009315E8"/>
    <w:rsid w:val="00931600"/>
    <w:rsid w:val="0093167F"/>
    <w:rsid w:val="00931725"/>
    <w:rsid w:val="009317F1"/>
    <w:rsid w:val="0093196D"/>
    <w:rsid w:val="009319FD"/>
    <w:rsid w:val="00931A56"/>
    <w:rsid w:val="00931B4B"/>
    <w:rsid w:val="00931B8B"/>
    <w:rsid w:val="00931BBF"/>
    <w:rsid w:val="00931BEB"/>
    <w:rsid w:val="00931C34"/>
    <w:rsid w:val="00931C74"/>
    <w:rsid w:val="00931D7E"/>
    <w:rsid w:val="00931E23"/>
    <w:rsid w:val="00931E5F"/>
    <w:rsid w:val="00931ECE"/>
    <w:rsid w:val="00931F0B"/>
    <w:rsid w:val="00931FFD"/>
    <w:rsid w:val="00932004"/>
    <w:rsid w:val="00932056"/>
    <w:rsid w:val="00932146"/>
    <w:rsid w:val="0093219B"/>
    <w:rsid w:val="009321C5"/>
    <w:rsid w:val="0093221C"/>
    <w:rsid w:val="00932256"/>
    <w:rsid w:val="00932269"/>
    <w:rsid w:val="009323C3"/>
    <w:rsid w:val="00932412"/>
    <w:rsid w:val="009324AE"/>
    <w:rsid w:val="009324AF"/>
    <w:rsid w:val="009324E1"/>
    <w:rsid w:val="009324FB"/>
    <w:rsid w:val="00932604"/>
    <w:rsid w:val="00932642"/>
    <w:rsid w:val="00932659"/>
    <w:rsid w:val="00932666"/>
    <w:rsid w:val="00932667"/>
    <w:rsid w:val="009326B0"/>
    <w:rsid w:val="0093285E"/>
    <w:rsid w:val="009329D4"/>
    <w:rsid w:val="00932A3F"/>
    <w:rsid w:val="00932A6A"/>
    <w:rsid w:val="00932AB3"/>
    <w:rsid w:val="00932C88"/>
    <w:rsid w:val="00932C93"/>
    <w:rsid w:val="00932CA8"/>
    <w:rsid w:val="00932D7E"/>
    <w:rsid w:val="00932E26"/>
    <w:rsid w:val="00932EF4"/>
    <w:rsid w:val="00932F8E"/>
    <w:rsid w:val="00932FDE"/>
    <w:rsid w:val="00932FE0"/>
    <w:rsid w:val="009330CF"/>
    <w:rsid w:val="009330DC"/>
    <w:rsid w:val="009330E5"/>
    <w:rsid w:val="0093319A"/>
    <w:rsid w:val="00933433"/>
    <w:rsid w:val="00933465"/>
    <w:rsid w:val="00933561"/>
    <w:rsid w:val="009335A9"/>
    <w:rsid w:val="0093360B"/>
    <w:rsid w:val="00933666"/>
    <w:rsid w:val="0093368E"/>
    <w:rsid w:val="009336BB"/>
    <w:rsid w:val="00933734"/>
    <w:rsid w:val="009337E6"/>
    <w:rsid w:val="00933855"/>
    <w:rsid w:val="009338C8"/>
    <w:rsid w:val="009338E1"/>
    <w:rsid w:val="00933A46"/>
    <w:rsid w:val="00933B75"/>
    <w:rsid w:val="00933B8E"/>
    <w:rsid w:val="00933BA9"/>
    <w:rsid w:val="00933C81"/>
    <w:rsid w:val="00933CCB"/>
    <w:rsid w:val="00933CE4"/>
    <w:rsid w:val="00933D86"/>
    <w:rsid w:val="00933E6D"/>
    <w:rsid w:val="00933F4C"/>
    <w:rsid w:val="00933F5C"/>
    <w:rsid w:val="00933F7C"/>
    <w:rsid w:val="00933FD7"/>
    <w:rsid w:val="00934073"/>
    <w:rsid w:val="0093409D"/>
    <w:rsid w:val="009340B8"/>
    <w:rsid w:val="009340F8"/>
    <w:rsid w:val="0093419E"/>
    <w:rsid w:val="009341AB"/>
    <w:rsid w:val="00934230"/>
    <w:rsid w:val="009342AA"/>
    <w:rsid w:val="00934425"/>
    <w:rsid w:val="0093447B"/>
    <w:rsid w:val="009344CB"/>
    <w:rsid w:val="00934578"/>
    <w:rsid w:val="00934607"/>
    <w:rsid w:val="00934713"/>
    <w:rsid w:val="009347A6"/>
    <w:rsid w:val="009347AF"/>
    <w:rsid w:val="00934896"/>
    <w:rsid w:val="0093489C"/>
    <w:rsid w:val="00934905"/>
    <w:rsid w:val="009349CC"/>
    <w:rsid w:val="009349E6"/>
    <w:rsid w:val="00934A7D"/>
    <w:rsid w:val="00934BE3"/>
    <w:rsid w:val="00934C5B"/>
    <w:rsid w:val="00934C7B"/>
    <w:rsid w:val="00934FE3"/>
    <w:rsid w:val="00935040"/>
    <w:rsid w:val="00935050"/>
    <w:rsid w:val="00935053"/>
    <w:rsid w:val="00935180"/>
    <w:rsid w:val="0093522B"/>
    <w:rsid w:val="0093525D"/>
    <w:rsid w:val="00935301"/>
    <w:rsid w:val="00935302"/>
    <w:rsid w:val="00935377"/>
    <w:rsid w:val="009353A0"/>
    <w:rsid w:val="009356CF"/>
    <w:rsid w:val="009357C6"/>
    <w:rsid w:val="009358E2"/>
    <w:rsid w:val="00935990"/>
    <w:rsid w:val="009359C6"/>
    <w:rsid w:val="00935A8E"/>
    <w:rsid w:val="00935A95"/>
    <w:rsid w:val="00935AA4"/>
    <w:rsid w:val="00935B6F"/>
    <w:rsid w:val="00935BB1"/>
    <w:rsid w:val="00935BB6"/>
    <w:rsid w:val="00935BC4"/>
    <w:rsid w:val="00935EF9"/>
    <w:rsid w:val="00935FAE"/>
    <w:rsid w:val="00936033"/>
    <w:rsid w:val="00936041"/>
    <w:rsid w:val="00936067"/>
    <w:rsid w:val="00936110"/>
    <w:rsid w:val="00936181"/>
    <w:rsid w:val="009361D8"/>
    <w:rsid w:val="00936213"/>
    <w:rsid w:val="009362DC"/>
    <w:rsid w:val="009362EE"/>
    <w:rsid w:val="00936320"/>
    <w:rsid w:val="00936329"/>
    <w:rsid w:val="009363AA"/>
    <w:rsid w:val="009365BD"/>
    <w:rsid w:val="0093667B"/>
    <w:rsid w:val="00936766"/>
    <w:rsid w:val="00936897"/>
    <w:rsid w:val="00936A72"/>
    <w:rsid w:val="00936C29"/>
    <w:rsid w:val="00936DCD"/>
    <w:rsid w:val="00936E5E"/>
    <w:rsid w:val="00936E66"/>
    <w:rsid w:val="00936EBA"/>
    <w:rsid w:val="00936ED5"/>
    <w:rsid w:val="00936F1D"/>
    <w:rsid w:val="00937006"/>
    <w:rsid w:val="009371B2"/>
    <w:rsid w:val="0093721C"/>
    <w:rsid w:val="0093723A"/>
    <w:rsid w:val="00937297"/>
    <w:rsid w:val="009373A0"/>
    <w:rsid w:val="009373A8"/>
    <w:rsid w:val="009373BC"/>
    <w:rsid w:val="0093744C"/>
    <w:rsid w:val="009374EB"/>
    <w:rsid w:val="009374FE"/>
    <w:rsid w:val="0093754D"/>
    <w:rsid w:val="00937606"/>
    <w:rsid w:val="0093760F"/>
    <w:rsid w:val="00937668"/>
    <w:rsid w:val="00937679"/>
    <w:rsid w:val="00937693"/>
    <w:rsid w:val="009376A8"/>
    <w:rsid w:val="0093771C"/>
    <w:rsid w:val="0093783C"/>
    <w:rsid w:val="00937888"/>
    <w:rsid w:val="00937940"/>
    <w:rsid w:val="00937971"/>
    <w:rsid w:val="00937990"/>
    <w:rsid w:val="00937AA9"/>
    <w:rsid w:val="00937B40"/>
    <w:rsid w:val="00937BB4"/>
    <w:rsid w:val="00937C3B"/>
    <w:rsid w:val="00937F65"/>
    <w:rsid w:val="00937F7D"/>
    <w:rsid w:val="00940056"/>
    <w:rsid w:val="009400DA"/>
    <w:rsid w:val="00940111"/>
    <w:rsid w:val="0094015F"/>
    <w:rsid w:val="00940270"/>
    <w:rsid w:val="0094030B"/>
    <w:rsid w:val="009403A0"/>
    <w:rsid w:val="0094047A"/>
    <w:rsid w:val="009404AF"/>
    <w:rsid w:val="009404CE"/>
    <w:rsid w:val="0094064C"/>
    <w:rsid w:val="0094068C"/>
    <w:rsid w:val="0094075B"/>
    <w:rsid w:val="00940872"/>
    <w:rsid w:val="009408A5"/>
    <w:rsid w:val="00940A26"/>
    <w:rsid w:val="00940CC1"/>
    <w:rsid w:val="00940DD5"/>
    <w:rsid w:val="00940F53"/>
    <w:rsid w:val="00940FC5"/>
    <w:rsid w:val="00941123"/>
    <w:rsid w:val="0094116B"/>
    <w:rsid w:val="0094119D"/>
    <w:rsid w:val="0094124F"/>
    <w:rsid w:val="0094142F"/>
    <w:rsid w:val="0094148A"/>
    <w:rsid w:val="00941566"/>
    <w:rsid w:val="00941635"/>
    <w:rsid w:val="009416D5"/>
    <w:rsid w:val="00941740"/>
    <w:rsid w:val="0094174B"/>
    <w:rsid w:val="00941790"/>
    <w:rsid w:val="00941800"/>
    <w:rsid w:val="00941851"/>
    <w:rsid w:val="0094187F"/>
    <w:rsid w:val="009418B6"/>
    <w:rsid w:val="009418CF"/>
    <w:rsid w:val="00941906"/>
    <w:rsid w:val="0094190F"/>
    <w:rsid w:val="00941962"/>
    <w:rsid w:val="00941A4E"/>
    <w:rsid w:val="00941BCE"/>
    <w:rsid w:val="00941C1A"/>
    <w:rsid w:val="00941CB5"/>
    <w:rsid w:val="00941D83"/>
    <w:rsid w:val="00941DBE"/>
    <w:rsid w:val="00941DD8"/>
    <w:rsid w:val="00941F40"/>
    <w:rsid w:val="00942070"/>
    <w:rsid w:val="00942159"/>
    <w:rsid w:val="00942180"/>
    <w:rsid w:val="00942211"/>
    <w:rsid w:val="0094221C"/>
    <w:rsid w:val="0094225A"/>
    <w:rsid w:val="00942261"/>
    <w:rsid w:val="0094234E"/>
    <w:rsid w:val="00942504"/>
    <w:rsid w:val="009425C5"/>
    <w:rsid w:val="009425DF"/>
    <w:rsid w:val="009425EA"/>
    <w:rsid w:val="009427C1"/>
    <w:rsid w:val="00942802"/>
    <w:rsid w:val="0094285B"/>
    <w:rsid w:val="00942B24"/>
    <w:rsid w:val="00942BA5"/>
    <w:rsid w:val="00942D5C"/>
    <w:rsid w:val="00942E43"/>
    <w:rsid w:val="00942EBA"/>
    <w:rsid w:val="00942EE8"/>
    <w:rsid w:val="00942FDC"/>
    <w:rsid w:val="0094303C"/>
    <w:rsid w:val="009431E3"/>
    <w:rsid w:val="00943210"/>
    <w:rsid w:val="00943218"/>
    <w:rsid w:val="00943342"/>
    <w:rsid w:val="009433D1"/>
    <w:rsid w:val="0094343F"/>
    <w:rsid w:val="00943444"/>
    <w:rsid w:val="00943467"/>
    <w:rsid w:val="0094350A"/>
    <w:rsid w:val="00943640"/>
    <w:rsid w:val="0094365C"/>
    <w:rsid w:val="00943740"/>
    <w:rsid w:val="0094374A"/>
    <w:rsid w:val="0094378D"/>
    <w:rsid w:val="009437CB"/>
    <w:rsid w:val="00943997"/>
    <w:rsid w:val="00943A3C"/>
    <w:rsid w:val="00943ADA"/>
    <w:rsid w:val="00943C80"/>
    <w:rsid w:val="00943C8D"/>
    <w:rsid w:val="00943CA8"/>
    <w:rsid w:val="00943D33"/>
    <w:rsid w:val="00943D92"/>
    <w:rsid w:val="00943DEA"/>
    <w:rsid w:val="00943E28"/>
    <w:rsid w:val="00943EF3"/>
    <w:rsid w:val="00943F7A"/>
    <w:rsid w:val="00944084"/>
    <w:rsid w:val="009440CA"/>
    <w:rsid w:val="00944166"/>
    <w:rsid w:val="0094419D"/>
    <w:rsid w:val="00944256"/>
    <w:rsid w:val="00944314"/>
    <w:rsid w:val="00944319"/>
    <w:rsid w:val="0094432B"/>
    <w:rsid w:val="00944384"/>
    <w:rsid w:val="00944404"/>
    <w:rsid w:val="00944479"/>
    <w:rsid w:val="00944528"/>
    <w:rsid w:val="0094459B"/>
    <w:rsid w:val="0094464F"/>
    <w:rsid w:val="00944704"/>
    <w:rsid w:val="00944742"/>
    <w:rsid w:val="0094487B"/>
    <w:rsid w:val="009449E1"/>
    <w:rsid w:val="00944A06"/>
    <w:rsid w:val="00944A09"/>
    <w:rsid w:val="00944A69"/>
    <w:rsid w:val="00944A84"/>
    <w:rsid w:val="00944B06"/>
    <w:rsid w:val="00944BC7"/>
    <w:rsid w:val="00944C4C"/>
    <w:rsid w:val="00944CCD"/>
    <w:rsid w:val="00944CD3"/>
    <w:rsid w:val="00944D6A"/>
    <w:rsid w:val="00944DD9"/>
    <w:rsid w:val="00944DE2"/>
    <w:rsid w:val="00944E11"/>
    <w:rsid w:val="00944E3E"/>
    <w:rsid w:val="00944F3E"/>
    <w:rsid w:val="0094504F"/>
    <w:rsid w:val="009450CF"/>
    <w:rsid w:val="009451A4"/>
    <w:rsid w:val="009451F1"/>
    <w:rsid w:val="00945247"/>
    <w:rsid w:val="0094524E"/>
    <w:rsid w:val="0094525E"/>
    <w:rsid w:val="00945379"/>
    <w:rsid w:val="0094547A"/>
    <w:rsid w:val="0094564A"/>
    <w:rsid w:val="0094573B"/>
    <w:rsid w:val="00945771"/>
    <w:rsid w:val="00945775"/>
    <w:rsid w:val="00945779"/>
    <w:rsid w:val="0094579E"/>
    <w:rsid w:val="009457F7"/>
    <w:rsid w:val="00945AC3"/>
    <w:rsid w:val="00945B1E"/>
    <w:rsid w:val="00945B2A"/>
    <w:rsid w:val="00945BC8"/>
    <w:rsid w:val="00945C45"/>
    <w:rsid w:val="00945C7F"/>
    <w:rsid w:val="00945CC2"/>
    <w:rsid w:val="00945D22"/>
    <w:rsid w:val="00945D4F"/>
    <w:rsid w:val="00945D87"/>
    <w:rsid w:val="00945F3B"/>
    <w:rsid w:val="00945F84"/>
    <w:rsid w:val="00945FBF"/>
    <w:rsid w:val="00945FFB"/>
    <w:rsid w:val="009460F4"/>
    <w:rsid w:val="009461D7"/>
    <w:rsid w:val="00946220"/>
    <w:rsid w:val="00946221"/>
    <w:rsid w:val="00946240"/>
    <w:rsid w:val="009463B7"/>
    <w:rsid w:val="009463CA"/>
    <w:rsid w:val="009464D9"/>
    <w:rsid w:val="00946547"/>
    <w:rsid w:val="0094660F"/>
    <w:rsid w:val="00946745"/>
    <w:rsid w:val="00946856"/>
    <w:rsid w:val="0094688E"/>
    <w:rsid w:val="009468A3"/>
    <w:rsid w:val="009468CC"/>
    <w:rsid w:val="00946A03"/>
    <w:rsid w:val="00946A5E"/>
    <w:rsid w:val="00946A88"/>
    <w:rsid w:val="00946B66"/>
    <w:rsid w:val="00946C6F"/>
    <w:rsid w:val="00946D60"/>
    <w:rsid w:val="00946E1D"/>
    <w:rsid w:val="00946ECB"/>
    <w:rsid w:val="00946F98"/>
    <w:rsid w:val="00946FAF"/>
    <w:rsid w:val="0094713C"/>
    <w:rsid w:val="009471FF"/>
    <w:rsid w:val="00947263"/>
    <w:rsid w:val="00947295"/>
    <w:rsid w:val="009472E1"/>
    <w:rsid w:val="00947363"/>
    <w:rsid w:val="00947419"/>
    <w:rsid w:val="00947475"/>
    <w:rsid w:val="00947575"/>
    <w:rsid w:val="009475E7"/>
    <w:rsid w:val="00947632"/>
    <w:rsid w:val="0094768D"/>
    <w:rsid w:val="009476AC"/>
    <w:rsid w:val="009476B5"/>
    <w:rsid w:val="00947745"/>
    <w:rsid w:val="00947761"/>
    <w:rsid w:val="00947764"/>
    <w:rsid w:val="00947856"/>
    <w:rsid w:val="00947882"/>
    <w:rsid w:val="009478BA"/>
    <w:rsid w:val="0094790A"/>
    <w:rsid w:val="0094791E"/>
    <w:rsid w:val="00947AE4"/>
    <w:rsid w:val="00947B52"/>
    <w:rsid w:val="00947CE2"/>
    <w:rsid w:val="00947D32"/>
    <w:rsid w:val="00947E0B"/>
    <w:rsid w:val="00947E29"/>
    <w:rsid w:val="00947EA1"/>
    <w:rsid w:val="00947F2B"/>
    <w:rsid w:val="00947F6D"/>
    <w:rsid w:val="00950092"/>
    <w:rsid w:val="009500E1"/>
    <w:rsid w:val="009501AE"/>
    <w:rsid w:val="0095021C"/>
    <w:rsid w:val="009502B6"/>
    <w:rsid w:val="0095033D"/>
    <w:rsid w:val="0095040F"/>
    <w:rsid w:val="00950412"/>
    <w:rsid w:val="00950532"/>
    <w:rsid w:val="00950551"/>
    <w:rsid w:val="009505A2"/>
    <w:rsid w:val="009505DE"/>
    <w:rsid w:val="0095062A"/>
    <w:rsid w:val="0095066E"/>
    <w:rsid w:val="0095070E"/>
    <w:rsid w:val="009509DE"/>
    <w:rsid w:val="00950B69"/>
    <w:rsid w:val="00950B80"/>
    <w:rsid w:val="00950C2C"/>
    <w:rsid w:val="00950DAC"/>
    <w:rsid w:val="00950E26"/>
    <w:rsid w:val="00950E5E"/>
    <w:rsid w:val="00950ED4"/>
    <w:rsid w:val="00950F75"/>
    <w:rsid w:val="009510CF"/>
    <w:rsid w:val="009510D3"/>
    <w:rsid w:val="00951123"/>
    <w:rsid w:val="00951185"/>
    <w:rsid w:val="00951265"/>
    <w:rsid w:val="0095128B"/>
    <w:rsid w:val="009512C6"/>
    <w:rsid w:val="009512CF"/>
    <w:rsid w:val="0095140F"/>
    <w:rsid w:val="0095147B"/>
    <w:rsid w:val="00951609"/>
    <w:rsid w:val="0095164F"/>
    <w:rsid w:val="00951740"/>
    <w:rsid w:val="009518A7"/>
    <w:rsid w:val="00951928"/>
    <w:rsid w:val="0095192E"/>
    <w:rsid w:val="00951950"/>
    <w:rsid w:val="00951AC4"/>
    <w:rsid w:val="00951B24"/>
    <w:rsid w:val="00951CAA"/>
    <w:rsid w:val="00951EDF"/>
    <w:rsid w:val="00951F85"/>
    <w:rsid w:val="00951FBA"/>
    <w:rsid w:val="00951FD9"/>
    <w:rsid w:val="00952036"/>
    <w:rsid w:val="00952046"/>
    <w:rsid w:val="00952070"/>
    <w:rsid w:val="0095216B"/>
    <w:rsid w:val="0095217E"/>
    <w:rsid w:val="00952250"/>
    <w:rsid w:val="00952273"/>
    <w:rsid w:val="009523AA"/>
    <w:rsid w:val="00952428"/>
    <w:rsid w:val="009524B6"/>
    <w:rsid w:val="0095259D"/>
    <w:rsid w:val="00952957"/>
    <w:rsid w:val="0095295B"/>
    <w:rsid w:val="009529E0"/>
    <w:rsid w:val="009529F7"/>
    <w:rsid w:val="00952A17"/>
    <w:rsid w:val="00952A36"/>
    <w:rsid w:val="00952A43"/>
    <w:rsid w:val="00952AE2"/>
    <w:rsid w:val="00952B92"/>
    <w:rsid w:val="00952C1B"/>
    <w:rsid w:val="00952EE1"/>
    <w:rsid w:val="00952F72"/>
    <w:rsid w:val="00952FA6"/>
    <w:rsid w:val="0095301E"/>
    <w:rsid w:val="009531A0"/>
    <w:rsid w:val="0095331A"/>
    <w:rsid w:val="0095361E"/>
    <w:rsid w:val="0095365A"/>
    <w:rsid w:val="009536BE"/>
    <w:rsid w:val="00953736"/>
    <w:rsid w:val="009537F5"/>
    <w:rsid w:val="009538A0"/>
    <w:rsid w:val="009538D2"/>
    <w:rsid w:val="009538E7"/>
    <w:rsid w:val="0095394E"/>
    <w:rsid w:val="009539E8"/>
    <w:rsid w:val="009539F6"/>
    <w:rsid w:val="00953A79"/>
    <w:rsid w:val="00953B25"/>
    <w:rsid w:val="00953B71"/>
    <w:rsid w:val="00953B78"/>
    <w:rsid w:val="00953BB0"/>
    <w:rsid w:val="00953BD1"/>
    <w:rsid w:val="00953C0D"/>
    <w:rsid w:val="00953C41"/>
    <w:rsid w:val="00953C76"/>
    <w:rsid w:val="00953C94"/>
    <w:rsid w:val="00953CBF"/>
    <w:rsid w:val="00953D34"/>
    <w:rsid w:val="00953D81"/>
    <w:rsid w:val="00953DC9"/>
    <w:rsid w:val="00953E4D"/>
    <w:rsid w:val="00953E78"/>
    <w:rsid w:val="00953EF0"/>
    <w:rsid w:val="00953F18"/>
    <w:rsid w:val="00953FBE"/>
    <w:rsid w:val="00953FF8"/>
    <w:rsid w:val="009540AB"/>
    <w:rsid w:val="00954170"/>
    <w:rsid w:val="00954205"/>
    <w:rsid w:val="00954213"/>
    <w:rsid w:val="0095430D"/>
    <w:rsid w:val="009543C7"/>
    <w:rsid w:val="009543C8"/>
    <w:rsid w:val="009544D6"/>
    <w:rsid w:val="009545E3"/>
    <w:rsid w:val="0095484A"/>
    <w:rsid w:val="009549A1"/>
    <w:rsid w:val="009549A5"/>
    <w:rsid w:val="00954AB2"/>
    <w:rsid w:val="00954BAA"/>
    <w:rsid w:val="00954CBC"/>
    <w:rsid w:val="00954CE6"/>
    <w:rsid w:val="00954D87"/>
    <w:rsid w:val="00954F77"/>
    <w:rsid w:val="00954F96"/>
    <w:rsid w:val="00955095"/>
    <w:rsid w:val="0095509F"/>
    <w:rsid w:val="009551AC"/>
    <w:rsid w:val="009551BF"/>
    <w:rsid w:val="00955208"/>
    <w:rsid w:val="00955239"/>
    <w:rsid w:val="0095525D"/>
    <w:rsid w:val="009552CB"/>
    <w:rsid w:val="00955359"/>
    <w:rsid w:val="00955370"/>
    <w:rsid w:val="00955371"/>
    <w:rsid w:val="0095539B"/>
    <w:rsid w:val="00955458"/>
    <w:rsid w:val="00955642"/>
    <w:rsid w:val="00955696"/>
    <w:rsid w:val="009557EB"/>
    <w:rsid w:val="00955804"/>
    <w:rsid w:val="00955988"/>
    <w:rsid w:val="00955AE3"/>
    <w:rsid w:val="00955B4A"/>
    <w:rsid w:val="00955B62"/>
    <w:rsid w:val="00955C07"/>
    <w:rsid w:val="00955C29"/>
    <w:rsid w:val="00955C8E"/>
    <w:rsid w:val="00955CF6"/>
    <w:rsid w:val="00955DD4"/>
    <w:rsid w:val="00955E21"/>
    <w:rsid w:val="00955E42"/>
    <w:rsid w:val="00955E48"/>
    <w:rsid w:val="00955E90"/>
    <w:rsid w:val="00955ED2"/>
    <w:rsid w:val="00956046"/>
    <w:rsid w:val="009560B7"/>
    <w:rsid w:val="00956137"/>
    <w:rsid w:val="009561BD"/>
    <w:rsid w:val="0095625F"/>
    <w:rsid w:val="00956348"/>
    <w:rsid w:val="0095637F"/>
    <w:rsid w:val="009565A5"/>
    <w:rsid w:val="009565AE"/>
    <w:rsid w:val="0095667C"/>
    <w:rsid w:val="00956698"/>
    <w:rsid w:val="0095669D"/>
    <w:rsid w:val="009566EB"/>
    <w:rsid w:val="0095679E"/>
    <w:rsid w:val="0095682D"/>
    <w:rsid w:val="0095683C"/>
    <w:rsid w:val="00956920"/>
    <w:rsid w:val="0095696B"/>
    <w:rsid w:val="0095697F"/>
    <w:rsid w:val="009569D7"/>
    <w:rsid w:val="00956A46"/>
    <w:rsid w:val="00956B71"/>
    <w:rsid w:val="00956BF4"/>
    <w:rsid w:val="00956CCF"/>
    <w:rsid w:val="00956EC4"/>
    <w:rsid w:val="00956F49"/>
    <w:rsid w:val="00956FCC"/>
    <w:rsid w:val="00956FDA"/>
    <w:rsid w:val="0095701C"/>
    <w:rsid w:val="00957031"/>
    <w:rsid w:val="00957050"/>
    <w:rsid w:val="0095706D"/>
    <w:rsid w:val="009570DF"/>
    <w:rsid w:val="0095717C"/>
    <w:rsid w:val="0095731E"/>
    <w:rsid w:val="00957555"/>
    <w:rsid w:val="009575CB"/>
    <w:rsid w:val="009575D0"/>
    <w:rsid w:val="00957667"/>
    <w:rsid w:val="0095767A"/>
    <w:rsid w:val="009576EF"/>
    <w:rsid w:val="00957769"/>
    <w:rsid w:val="00957792"/>
    <w:rsid w:val="00957A39"/>
    <w:rsid w:val="00957A91"/>
    <w:rsid w:val="00957AB0"/>
    <w:rsid w:val="00957BC9"/>
    <w:rsid w:val="00957C18"/>
    <w:rsid w:val="00957C6D"/>
    <w:rsid w:val="00957DB6"/>
    <w:rsid w:val="00957DD2"/>
    <w:rsid w:val="00957E17"/>
    <w:rsid w:val="00957E24"/>
    <w:rsid w:val="00957E26"/>
    <w:rsid w:val="00957E35"/>
    <w:rsid w:val="00957E8C"/>
    <w:rsid w:val="00957EC5"/>
    <w:rsid w:val="00957FEF"/>
    <w:rsid w:val="0096003B"/>
    <w:rsid w:val="0096004C"/>
    <w:rsid w:val="00960105"/>
    <w:rsid w:val="009601A0"/>
    <w:rsid w:val="009601C1"/>
    <w:rsid w:val="009601D8"/>
    <w:rsid w:val="0096031E"/>
    <w:rsid w:val="00960465"/>
    <w:rsid w:val="009604EC"/>
    <w:rsid w:val="00960535"/>
    <w:rsid w:val="00960616"/>
    <w:rsid w:val="009606E2"/>
    <w:rsid w:val="00960787"/>
    <w:rsid w:val="00960875"/>
    <w:rsid w:val="009608F9"/>
    <w:rsid w:val="009609B6"/>
    <w:rsid w:val="009609F3"/>
    <w:rsid w:val="00960A12"/>
    <w:rsid w:val="00960B06"/>
    <w:rsid w:val="00960B15"/>
    <w:rsid w:val="00960B31"/>
    <w:rsid w:val="00960B85"/>
    <w:rsid w:val="00960BC3"/>
    <w:rsid w:val="00960D2A"/>
    <w:rsid w:val="00960E48"/>
    <w:rsid w:val="00960FFB"/>
    <w:rsid w:val="00961002"/>
    <w:rsid w:val="00961040"/>
    <w:rsid w:val="0096106C"/>
    <w:rsid w:val="009610F0"/>
    <w:rsid w:val="009610FC"/>
    <w:rsid w:val="0096110D"/>
    <w:rsid w:val="00961206"/>
    <w:rsid w:val="009612EB"/>
    <w:rsid w:val="0096136D"/>
    <w:rsid w:val="00961426"/>
    <w:rsid w:val="00961445"/>
    <w:rsid w:val="009614A5"/>
    <w:rsid w:val="00961521"/>
    <w:rsid w:val="00961568"/>
    <w:rsid w:val="00961697"/>
    <w:rsid w:val="0096178A"/>
    <w:rsid w:val="009617E7"/>
    <w:rsid w:val="009617F3"/>
    <w:rsid w:val="00961823"/>
    <w:rsid w:val="00961867"/>
    <w:rsid w:val="00961B28"/>
    <w:rsid w:val="00961B74"/>
    <w:rsid w:val="00961BA8"/>
    <w:rsid w:val="00961C1B"/>
    <w:rsid w:val="00961C69"/>
    <w:rsid w:val="00961FA8"/>
    <w:rsid w:val="0096208C"/>
    <w:rsid w:val="00962197"/>
    <w:rsid w:val="009621A6"/>
    <w:rsid w:val="009622E4"/>
    <w:rsid w:val="0096241F"/>
    <w:rsid w:val="00962491"/>
    <w:rsid w:val="00962495"/>
    <w:rsid w:val="009624EE"/>
    <w:rsid w:val="009624FF"/>
    <w:rsid w:val="009625C3"/>
    <w:rsid w:val="009625EF"/>
    <w:rsid w:val="00962629"/>
    <w:rsid w:val="0096274D"/>
    <w:rsid w:val="00962759"/>
    <w:rsid w:val="0096278A"/>
    <w:rsid w:val="00962855"/>
    <w:rsid w:val="0096285B"/>
    <w:rsid w:val="009628BC"/>
    <w:rsid w:val="0096293C"/>
    <w:rsid w:val="00962B59"/>
    <w:rsid w:val="00962C23"/>
    <w:rsid w:val="00962C3E"/>
    <w:rsid w:val="00962C4F"/>
    <w:rsid w:val="00962D72"/>
    <w:rsid w:val="00962E04"/>
    <w:rsid w:val="00962E6E"/>
    <w:rsid w:val="00962F1D"/>
    <w:rsid w:val="0096302A"/>
    <w:rsid w:val="0096305A"/>
    <w:rsid w:val="009630B9"/>
    <w:rsid w:val="009631A2"/>
    <w:rsid w:val="009631B8"/>
    <w:rsid w:val="00963241"/>
    <w:rsid w:val="00963333"/>
    <w:rsid w:val="0096338C"/>
    <w:rsid w:val="009633D4"/>
    <w:rsid w:val="0096345B"/>
    <w:rsid w:val="00963568"/>
    <w:rsid w:val="009636CD"/>
    <w:rsid w:val="009636DA"/>
    <w:rsid w:val="00963807"/>
    <w:rsid w:val="0096383F"/>
    <w:rsid w:val="00963B42"/>
    <w:rsid w:val="00963CA8"/>
    <w:rsid w:val="00964140"/>
    <w:rsid w:val="00964152"/>
    <w:rsid w:val="0096419E"/>
    <w:rsid w:val="009642C9"/>
    <w:rsid w:val="0096436C"/>
    <w:rsid w:val="009643B1"/>
    <w:rsid w:val="009644A4"/>
    <w:rsid w:val="009644BB"/>
    <w:rsid w:val="0096451F"/>
    <w:rsid w:val="00964537"/>
    <w:rsid w:val="009645B2"/>
    <w:rsid w:val="009645D4"/>
    <w:rsid w:val="009646E8"/>
    <w:rsid w:val="009647EF"/>
    <w:rsid w:val="009649BF"/>
    <w:rsid w:val="009649ED"/>
    <w:rsid w:val="00964AAB"/>
    <w:rsid w:val="00964ACE"/>
    <w:rsid w:val="00964B33"/>
    <w:rsid w:val="00964BFA"/>
    <w:rsid w:val="00964DA5"/>
    <w:rsid w:val="00964ED0"/>
    <w:rsid w:val="00964EF7"/>
    <w:rsid w:val="00964FDF"/>
    <w:rsid w:val="0096528B"/>
    <w:rsid w:val="0096534D"/>
    <w:rsid w:val="009653BA"/>
    <w:rsid w:val="009653E6"/>
    <w:rsid w:val="00965435"/>
    <w:rsid w:val="0096545E"/>
    <w:rsid w:val="00965499"/>
    <w:rsid w:val="00965606"/>
    <w:rsid w:val="00965614"/>
    <w:rsid w:val="009657D3"/>
    <w:rsid w:val="009657DA"/>
    <w:rsid w:val="00965841"/>
    <w:rsid w:val="00965847"/>
    <w:rsid w:val="00965857"/>
    <w:rsid w:val="0096590E"/>
    <w:rsid w:val="00965AB5"/>
    <w:rsid w:val="00965AEF"/>
    <w:rsid w:val="00965B6F"/>
    <w:rsid w:val="00965CC8"/>
    <w:rsid w:val="00965D1C"/>
    <w:rsid w:val="00965E2D"/>
    <w:rsid w:val="00965F39"/>
    <w:rsid w:val="009662DD"/>
    <w:rsid w:val="00966303"/>
    <w:rsid w:val="00966451"/>
    <w:rsid w:val="00966599"/>
    <w:rsid w:val="0096663D"/>
    <w:rsid w:val="009666DB"/>
    <w:rsid w:val="0096677D"/>
    <w:rsid w:val="0096681D"/>
    <w:rsid w:val="0096697F"/>
    <w:rsid w:val="00966998"/>
    <w:rsid w:val="009669D5"/>
    <w:rsid w:val="00966C1E"/>
    <w:rsid w:val="00966C9E"/>
    <w:rsid w:val="00966D6A"/>
    <w:rsid w:val="00966D85"/>
    <w:rsid w:val="00966E3D"/>
    <w:rsid w:val="00966EB8"/>
    <w:rsid w:val="00966FE3"/>
    <w:rsid w:val="00967053"/>
    <w:rsid w:val="009670F1"/>
    <w:rsid w:val="0096720B"/>
    <w:rsid w:val="009672C5"/>
    <w:rsid w:val="009672FB"/>
    <w:rsid w:val="00967372"/>
    <w:rsid w:val="009673C3"/>
    <w:rsid w:val="00967405"/>
    <w:rsid w:val="00967426"/>
    <w:rsid w:val="00967478"/>
    <w:rsid w:val="0096758B"/>
    <w:rsid w:val="00967673"/>
    <w:rsid w:val="00967674"/>
    <w:rsid w:val="00967700"/>
    <w:rsid w:val="00967724"/>
    <w:rsid w:val="00967746"/>
    <w:rsid w:val="00967753"/>
    <w:rsid w:val="009677F4"/>
    <w:rsid w:val="00967815"/>
    <w:rsid w:val="00967822"/>
    <w:rsid w:val="0096782F"/>
    <w:rsid w:val="00967857"/>
    <w:rsid w:val="00967889"/>
    <w:rsid w:val="009678F8"/>
    <w:rsid w:val="0096796F"/>
    <w:rsid w:val="00967A7E"/>
    <w:rsid w:val="00967A88"/>
    <w:rsid w:val="00967AE9"/>
    <w:rsid w:val="00967B3D"/>
    <w:rsid w:val="00967B61"/>
    <w:rsid w:val="00967B92"/>
    <w:rsid w:val="00967CF8"/>
    <w:rsid w:val="00967D48"/>
    <w:rsid w:val="00967D79"/>
    <w:rsid w:val="00967E3D"/>
    <w:rsid w:val="00967EF2"/>
    <w:rsid w:val="00967FD2"/>
    <w:rsid w:val="00967FFB"/>
    <w:rsid w:val="00970012"/>
    <w:rsid w:val="0097003B"/>
    <w:rsid w:val="00970297"/>
    <w:rsid w:val="00970317"/>
    <w:rsid w:val="009703B6"/>
    <w:rsid w:val="00970420"/>
    <w:rsid w:val="00970472"/>
    <w:rsid w:val="009704EC"/>
    <w:rsid w:val="00970528"/>
    <w:rsid w:val="0097053C"/>
    <w:rsid w:val="009705FD"/>
    <w:rsid w:val="00970671"/>
    <w:rsid w:val="00970685"/>
    <w:rsid w:val="00970829"/>
    <w:rsid w:val="0097082E"/>
    <w:rsid w:val="00970850"/>
    <w:rsid w:val="009708B9"/>
    <w:rsid w:val="00970920"/>
    <w:rsid w:val="0097093A"/>
    <w:rsid w:val="009709CF"/>
    <w:rsid w:val="009709EC"/>
    <w:rsid w:val="00970B0B"/>
    <w:rsid w:val="00970B2B"/>
    <w:rsid w:val="00970B5E"/>
    <w:rsid w:val="00970D5E"/>
    <w:rsid w:val="00970DF1"/>
    <w:rsid w:val="00970DF8"/>
    <w:rsid w:val="00970E23"/>
    <w:rsid w:val="00970EA0"/>
    <w:rsid w:val="00970FBC"/>
    <w:rsid w:val="009710BB"/>
    <w:rsid w:val="009710C7"/>
    <w:rsid w:val="0097114B"/>
    <w:rsid w:val="009711CB"/>
    <w:rsid w:val="00971225"/>
    <w:rsid w:val="009712F4"/>
    <w:rsid w:val="00971333"/>
    <w:rsid w:val="0097134F"/>
    <w:rsid w:val="009713AD"/>
    <w:rsid w:val="009713FC"/>
    <w:rsid w:val="0097148E"/>
    <w:rsid w:val="009714EF"/>
    <w:rsid w:val="00971654"/>
    <w:rsid w:val="00971682"/>
    <w:rsid w:val="0097171E"/>
    <w:rsid w:val="009718C0"/>
    <w:rsid w:val="00971B2C"/>
    <w:rsid w:val="00971C19"/>
    <w:rsid w:val="00971D10"/>
    <w:rsid w:val="00971E18"/>
    <w:rsid w:val="00971E4C"/>
    <w:rsid w:val="00971EDE"/>
    <w:rsid w:val="00971F37"/>
    <w:rsid w:val="00971FED"/>
    <w:rsid w:val="00972064"/>
    <w:rsid w:val="009720A7"/>
    <w:rsid w:val="0097219E"/>
    <w:rsid w:val="009721B6"/>
    <w:rsid w:val="009721B7"/>
    <w:rsid w:val="0097222C"/>
    <w:rsid w:val="009723D0"/>
    <w:rsid w:val="009724F7"/>
    <w:rsid w:val="009725AC"/>
    <w:rsid w:val="00972664"/>
    <w:rsid w:val="00972702"/>
    <w:rsid w:val="00972950"/>
    <w:rsid w:val="00972A0B"/>
    <w:rsid w:val="00972A4B"/>
    <w:rsid w:val="00972B55"/>
    <w:rsid w:val="00972C5B"/>
    <w:rsid w:val="00972C9C"/>
    <w:rsid w:val="00972CF4"/>
    <w:rsid w:val="00972CFA"/>
    <w:rsid w:val="00972D17"/>
    <w:rsid w:val="00972D37"/>
    <w:rsid w:val="00972E0A"/>
    <w:rsid w:val="00972F79"/>
    <w:rsid w:val="00972FF3"/>
    <w:rsid w:val="00973018"/>
    <w:rsid w:val="0097308E"/>
    <w:rsid w:val="009730E6"/>
    <w:rsid w:val="0097311E"/>
    <w:rsid w:val="00973131"/>
    <w:rsid w:val="00973220"/>
    <w:rsid w:val="009732D3"/>
    <w:rsid w:val="009732E2"/>
    <w:rsid w:val="009733C0"/>
    <w:rsid w:val="009733FE"/>
    <w:rsid w:val="00973408"/>
    <w:rsid w:val="009736C3"/>
    <w:rsid w:val="009737E7"/>
    <w:rsid w:val="009738BD"/>
    <w:rsid w:val="009739A8"/>
    <w:rsid w:val="00973A27"/>
    <w:rsid w:val="00973A51"/>
    <w:rsid w:val="00973AD9"/>
    <w:rsid w:val="00973B5E"/>
    <w:rsid w:val="00973B7E"/>
    <w:rsid w:val="00973C4E"/>
    <w:rsid w:val="00973C83"/>
    <w:rsid w:val="00973CB1"/>
    <w:rsid w:val="00973D45"/>
    <w:rsid w:val="00973DED"/>
    <w:rsid w:val="00973E75"/>
    <w:rsid w:val="00973F3F"/>
    <w:rsid w:val="00974000"/>
    <w:rsid w:val="00974072"/>
    <w:rsid w:val="009741A6"/>
    <w:rsid w:val="009741B9"/>
    <w:rsid w:val="00974261"/>
    <w:rsid w:val="009742D2"/>
    <w:rsid w:val="009742F5"/>
    <w:rsid w:val="009743C2"/>
    <w:rsid w:val="00974434"/>
    <w:rsid w:val="00974445"/>
    <w:rsid w:val="00974482"/>
    <w:rsid w:val="00974486"/>
    <w:rsid w:val="0097448B"/>
    <w:rsid w:val="00974506"/>
    <w:rsid w:val="00974513"/>
    <w:rsid w:val="009745B7"/>
    <w:rsid w:val="009745FA"/>
    <w:rsid w:val="00974653"/>
    <w:rsid w:val="00974708"/>
    <w:rsid w:val="00974793"/>
    <w:rsid w:val="00974850"/>
    <w:rsid w:val="0097485F"/>
    <w:rsid w:val="0097489D"/>
    <w:rsid w:val="009748CC"/>
    <w:rsid w:val="00974969"/>
    <w:rsid w:val="00974A26"/>
    <w:rsid w:val="00974A43"/>
    <w:rsid w:val="00974A4F"/>
    <w:rsid w:val="00974AEF"/>
    <w:rsid w:val="00974B90"/>
    <w:rsid w:val="00974BBA"/>
    <w:rsid w:val="00974BE2"/>
    <w:rsid w:val="00974D2D"/>
    <w:rsid w:val="00974D62"/>
    <w:rsid w:val="00974D75"/>
    <w:rsid w:val="009752B5"/>
    <w:rsid w:val="009752C8"/>
    <w:rsid w:val="0097537B"/>
    <w:rsid w:val="009754C7"/>
    <w:rsid w:val="0097550C"/>
    <w:rsid w:val="00975524"/>
    <w:rsid w:val="0097552B"/>
    <w:rsid w:val="009755AE"/>
    <w:rsid w:val="009757D5"/>
    <w:rsid w:val="0097581D"/>
    <w:rsid w:val="0097592E"/>
    <w:rsid w:val="009759C8"/>
    <w:rsid w:val="009759EA"/>
    <w:rsid w:val="00975A0A"/>
    <w:rsid w:val="00975A52"/>
    <w:rsid w:val="00975B5D"/>
    <w:rsid w:val="00975C2E"/>
    <w:rsid w:val="00975C64"/>
    <w:rsid w:val="00975C7A"/>
    <w:rsid w:val="00975D4A"/>
    <w:rsid w:val="00975E0A"/>
    <w:rsid w:val="00975E8C"/>
    <w:rsid w:val="00975EF4"/>
    <w:rsid w:val="00975FC2"/>
    <w:rsid w:val="0097613E"/>
    <w:rsid w:val="00976205"/>
    <w:rsid w:val="009762C8"/>
    <w:rsid w:val="009763D3"/>
    <w:rsid w:val="009763D5"/>
    <w:rsid w:val="00976406"/>
    <w:rsid w:val="00976538"/>
    <w:rsid w:val="00976627"/>
    <w:rsid w:val="009766D8"/>
    <w:rsid w:val="00976709"/>
    <w:rsid w:val="00976752"/>
    <w:rsid w:val="00976806"/>
    <w:rsid w:val="009768EC"/>
    <w:rsid w:val="00976930"/>
    <w:rsid w:val="0097694A"/>
    <w:rsid w:val="00976A2C"/>
    <w:rsid w:val="00976ABF"/>
    <w:rsid w:val="00976B30"/>
    <w:rsid w:val="00976B37"/>
    <w:rsid w:val="00976BA7"/>
    <w:rsid w:val="00976C35"/>
    <w:rsid w:val="00976CC1"/>
    <w:rsid w:val="00976CCD"/>
    <w:rsid w:val="00976E23"/>
    <w:rsid w:val="00976F0D"/>
    <w:rsid w:val="00976F6F"/>
    <w:rsid w:val="0097705F"/>
    <w:rsid w:val="00977089"/>
    <w:rsid w:val="0097717C"/>
    <w:rsid w:val="00977274"/>
    <w:rsid w:val="009772F6"/>
    <w:rsid w:val="00977361"/>
    <w:rsid w:val="009774CF"/>
    <w:rsid w:val="009774E5"/>
    <w:rsid w:val="0097752A"/>
    <w:rsid w:val="009775E0"/>
    <w:rsid w:val="0097765F"/>
    <w:rsid w:val="00977761"/>
    <w:rsid w:val="009777A9"/>
    <w:rsid w:val="00977B24"/>
    <w:rsid w:val="00977B86"/>
    <w:rsid w:val="00977BB3"/>
    <w:rsid w:val="00977C98"/>
    <w:rsid w:val="00977D0F"/>
    <w:rsid w:val="00977D9A"/>
    <w:rsid w:val="00977D9C"/>
    <w:rsid w:val="00977FE7"/>
    <w:rsid w:val="0098000A"/>
    <w:rsid w:val="0098010A"/>
    <w:rsid w:val="00980194"/>
    <w:rsid w:val="009801EB"/>
    <w:rsid w:val="00980284"/>
    <w:rsid w:val="00980292"/>
    <w:rsid w:val="0098035A"/>
    <w:rsid w:val="00980434"/>
    <w:rsid w:val="009804D5"/>
    <w:rsid w:val="00980532"/>
    <w:rsid w:val="0098055A"/>
    <w:rsid w:val="009805E4"/>
    <w:rsid w:val="00980676"/>
    <w:rsid w:val="00980694"/>
    <w:rsid w:val="00980729"/>
    <w:rsid w:val="00980759"/>
    <w:rsid w:val="009808CB"/>
    <w:rsid w:val="009808E8"/>
    <w:rsid w:val="00980A34"/>
    <w:rsid w:val="00980BAA"/>
    <w:rsid w:val="00980C43"/>
    <w:rsid w:val="00980CF5"/>
    <w:rsid w:val="00980D47"/>
    <w:rsid w:val="00980DBD"/>
    <w:rsid w:val="00980EB1"/>
    <w:rsid w:val="00980EC4"/>
    <w:rsid w:val="00980FA6"/>
    <w:rsid w:val="009810B1"/>
    <w:rsid w:val="009810F1"/>
    <w:rsid w:val="009810F3"/>
    <w:rsid w:val="00981212"/>
    <w:rsid w:val="0098128D"/>
    <w:rsid w:val="009813C6"/>
    <w:rsid w:val="00981469"/>
    <w:rsid w:val="009814CA"/>
    <w:rsid w:val="00981505"/>
    <w:rsid w:val="009815A9"/>
    <w:rsid w:val="009815D7"/>
    <w:rsid w:val="00981639"/>
    <w:rsid w:val="009816A5"/>
    <w:rsid w:val="0098171E"/>
    <w:rsid w:val="009817AA"/>
    <w:rsid w:val="009818A4"/>
    <w:rsid w:val="0098190F"/>
    <w:rsid w:val="00981926"/>
    <w:rsid w:val="009819C5"/>
    <w:rsid w:val="00981A84"/>
    <w:rsid w:val="00981A87"/>
    <w:rsid w:val="00981B89"/>
    <w:rsid w:val="00981BF3"/>
    <w:rsid w:val="00981BF9"/>
    <w:rsid w:val="00981C25"/>
    <w:rsid w:val="00981CB4"/>
    <w:rsid w:val="00981E0D"/>
    <w:rsid w:val="00981E45"/>
    <w:rsid w:val="00981ED5"/>
    <w:rsid w:val="00981F1C"/>
    <w:rsid w:val="00982039"/>
    <w:rsid w:val="0098206D"/>
    <w:rsid w:val="0098209F"/>
    <w:rsid w:val="009821C2"/>
    <w:rsid w:val="00982243"/>
    <w:rsid w:val="00982258"/>
    <w:rsid w:val="00982261"/>
    <w:rsid w:val="00982410"/>
    <w:rsid w:val="009824C3"/>
    <w:rsid w:val="009824FC"/>
    <w:rsid w:val="00982568"/>
    <w:rsid w:val="00982637"/>
    <w:rsid w:val="00982769"/>
    <w:rsid w:val="00982894"/>
    <w:rsid w:val="009829BC"/>
    <w:rsid w:val="009829E7"/>
    <w:rsid w:val="00982A41"/>
    <w:rsid w:val="00982BA0"/>
    <w:rsid w:val="00982BAB"/>
    <w:rsid w:val="00982BE3"/>
    <w:rsid w:val="00982BFC"/>
    <w:rsid w:val="00982C6C"/>
    <w:rsid w:val="00982C8B"/>
    <w:rsid w:val="00982CBD"/>
    <w:rsid w:val="00982CE6"/>
    <w:rsid w:val="00982CF8"/>
    <w:rsid w:val="00982D5A"/>
    <w:rsid w:val="00982D6D"/>
    <w:rsid w:val="00982DF0"/>
    <w:rsid w:val="00982E46"/>
    <w:rsid w:val="00982E75"/>
    <w:rsid w:val="00982F5D"/>
    <w:rsid w:val="00982FED"/>
    <w:rsid w:val="00983090"/>
    <w:rsid w:val="009830D7"/>
    <w:rsid w:val="009830DD"/>
    <w:rsid w:val="009830ED"/>
    <w:rsid w:val="00983161"/>
    <w:rsid w:val="009831EA"/>
    <w:rsid w:val="0098324E"/>
    <w:rsid w:val="009832E7"/>
    <w:rsid w:val="00983426"/>
    <w:rsid w:val="009834D2"/>
    <w:rsid w:val="00983529"/>
    <w:rsid w:val="009835EC"/>
    <w:rsid w:val="0098366D"/>
    <w:rsid w:val="009836CE"/>
    <w:rsid w:val="00983824"/>
    <w:rsid w:val="0098395D"/>
    <w:rsid w:val="00983B12"/>
    <w:rsid w:val="00983B4D"/>
    <w:rsid w:val="00983C21"/>
    <w:rsid w:val="00983CF4"/>
    <w:rsid w:val="00983E06"/>
    <w:rsid w:val="00983ED7"/>
    <w:rsid w:val="00983F15"/>
    <w:rsid w:val="00983F2A"/>
    <w:rsid w:val="00983FC0"/>
    <w:rsid w:val="00983FC1"/>
    <w:rsid w:val="00983FEC"/>
    <w:rsid w:val="00983FFA"/>
    <w:rsid w:val="0098402D"/>
    <w:rsid w:val="00984075"/>
    <w:rsid w:val="0098418D"/>
    <w:rsid w:val="009841BC"/>
    <w:rsid w:val="00984241"/>
    <w:rsid w:val="00984329"/>
    <w:rsid w:val="00984386"/>
    <w:rsid w:val="009843F7"/>
    <w:rsid w:val="00984403"/>
    <w:rsid w:val="00984404"/>
    <w:rsid w:val="00984465"/>
    <w:rsid w:val="00984480"/>
    <w:rsid w:val="009844E6"/>
    <w:rsid w:val="00984593"/>
    <w:rsid w:val="00984614"/>
    <w:rsid w:val="0098466A"/>
    <w:rsid w:val="00984689"/>
    <w:rsid w:val="0098474B"/>
    <w:rsid w:val="00984779"/>
    <w:rsid w:val="009847FF"/>
    <w:rsid w:val="00984857"/>
    <w:rsid w:val="00984A96"/>
    <w:rsid w:val="00984AFD"/>
    <w:rsid w:val="00984C2D"/>
    <w:rsid w:val="00984C31"/>
    <w:rsid w:val="00984D77"/>
    <w:rsid w:val="00984D79"/>
    <w:rsid w:val="00984E05"/>
    <w:rsid w:val="00984E42"/>
    <w:rsid w:val="00984E6A"/>
    <w:rsid w:val="00984EBE"/>
    <w:rsid w:val="00984F68"/>
    <w:rsid w:val="00984F96"/>
    <w:rsid w:val="00984FC3"/>
    <w:rsid w:val="0098526F"/>
    <w:rsid w:val="0098531B"/>
    <w:rsid w:val="009853D9"/>
    <w:rsid w:val="009854AA"/>
    <w:rsid w:val="00985668"/>
    <w:rsid w:val="00985709"/>
    <w:rsid w:val="0098575C"/>
    <w:rsid w:val="0098586B"/>
    <w:rsid w:val="00985870"/>
    <w:rsid w:val="009858C0"/>
    <w:rsid w:val="00985961"/>
    <w:rsid w:val="009859E7"/>
    <w:rsid w:val="009859FC"/>
    <w:rsid w:val="00985A2E"/>
    <w:rsid w:val="00985A9B"/>
    <w:rsid w:val="00985B1B"/>
    <w:rsid w:val="00985B68"/>
    <w:rsid w:val="00985C87"/>
    <w:rsid w:val="00985CAE"/>
    <w:rsid w:val="00985CCC"/>
    <w:rsid w:val="00985D89"/>
    <w:rsid w:val="00985D92"/>
    <w:rsid w:val="00985DD1"/>
    <w:rsid w:val="00985DED"/>
    <w:rsid w:val="00985E1B"/>
    <w:rsid w:val="00985E97"/>
    <w:rsid w:val="00985F33"/>
    <w:rsid w:val="0098609A"/>
    <w:rsid w:val="0098630E"/>
    <w:rsid w:val="00986355"/>
    <w:rsid w:val="00986444"/>
    <w:rsid w:val="00986547"/>
    <w:rsid w:val="009865A7"/>
    <w:rsid w:val="009865FB"/>
    <w:rsid w:val="00986731"/>
    <w:rsid w:val="00986793"/>
    <w:rsid w:val="0098699A"/>
    <w:rsid w:val="009869FD"/>
    <w:rsid w:val="00986A06"/>
    <w:rsid w:val="00986AA2"/>
    <w:rsid w:val="00986AEB"/>
    <w:rsid w:val="00986B0F"/>
    <w:rsid w:val="00986C15"/>
    <w:rsid w:val="00986C77"/>
    <w:rsid w:val="00986C8E"/>
    <w:rsid w:val="00986D51"/>
    <w:rsid w:val="00986DA9"/>
    <w:rsid w:val="00986DC0"/>
    <w:rsid w:val="00986DF0"/>
    <w:rsid w:val="00986E2C"/>
    <w:rsid w:val="00986EAA"/>
    <w:rsid w:val="00986EDA"/>
    <w:rsid w:val="00986F05"/>
    <w:rsid w:val="00986FD1"/>
    <w:rsid w:val="009870FA"/>
    <w:rsid w:val="00987175"/>
    <w:rsid w:val="0098719B"/>
    <w:rsid w:val="00987303"/>
    <w:rsid w:val="009875D5"/>
    <w:rsid w:val="009876CB"/>
    <w:rsid w:val="00987880"/>
    <w:rsid w:val="009878F6"/>
    <w:rsid w:val="00987928"/>
    <w:rsid w:val="00987970"/>
    <w:rsid w:val="00987A4B"/>
    <w:rsid w:val="00987A76"/>
    <w:rsid w:val="00987AE9"/>
    <w:rsid w:val="00987B27"/>
    <w:rsid w:val="00987B2B"/>
    <w:rsid w:val="00987B95"/>
    <w:rsid w:val="00987BA0"/>
    <w:rsid w:val="00987DB3"/>
    <w:rsid w:val="00987ECB"/>
    <w:rsid w:val="00987FA3"/>
    <w:rsid w:val="00987FCF"/>
    <w:rsid w:val="00990001"/>
    <w:rsid w:val="0099003D"/>
    <w:rsid w:val="0099004D"/>
    <w:rsid w:val="009900CC"/>
    <w:rsid w:val="00990207"/>
    <w:rsid w:val="009904A6"/>
    <w:rsid w:val="0099050B"/>
    <w:rsid w:val="00990595"/>
    <w:rsid w:val="009905CE"/>
    <w:rsid w:val="0099075B"/>
    <w:rsid w:val="009907B1"/>
    <w:rsid w:val="009907B8"/>
    <w:rsid w:val="009909F1"/>
    <w:rsid w:val="00990A38"/>
    <w:rsid w:val="00990A70"/>
    <w:rsid w:val="00990BB4"/>
    <w:rsid w:val="00990C14"/>
    <w:rsid w:val="00990C47"/>
    <w:rsid w:val="00990C65"/>
    <w:rsid w:val="00990C6A"/>
    <w:rsid w:val="00990C92"/>
    <w:rsid w:val="00990CEB"/>
    <w:rsid w:val="00990D1B"/>
    <w:rsid w:val="00990DC1"/>
    <w:rsid w:val="00990E65"/>
    <w:rsid w:val="00990E84"/>
    <w:rsid w:val="009910A3"/>
    <w:rsid w:val="0099116F"/>
    <w:rsid w:val="0099119A"/>
    <w:rsid w:val="009911D8"/>
    <w:rsid w:val="00991282"/>
    <w:rsid w:val="009914BD"/>
    <w:rsid w:val="009914D4"/>
    <w:rsid w:val="00991523"/>
    <w:rsid w:val="00991532"/>
    <w:rsid w:val="0099153F"/>
    <w:rsid w:val="00991540"/>
    <w:rsid w:val="009915AC"/>
    <w:rsid w:val="009915E1"/>
    <w:rsid w:val="009915E2"/>
    <w:rsid w:val="009915E8"/>
    <w:rsid w:val="009915F7"/>
    <w:rsid w:val="009915F9"/>
    <w:rsid w:val="00991645"/>
    <w:rsid w:val="0099164E"/>
    <w:rsid w:val="009916A9"/>
    <w:rsid w:val="00991764"/>
    <w:rsid w:val="00991844"/>
    <w:rsid w:val="009918B7"/>
    <w:rsid w:val="009919EA"/>
    <w:rsid w:val="00991A92"/>
    <w:rsid w:val="00991B06"/>
    <w:rsid w:val="00991B18"/>
    <w:rsid w:val="00991B7E"/>
    <w:rsid w:val="00991D8E"/>
    <w:rsid w:val="00991D94"/>
    <w:rsid w:val="00991E01"/>
    <w:rsid w:val="00991E07"/>
    <w:rsid w:val="00991EC9"/>
    <w:rsid w:val="00991F12"/>
    <w:rsid w:val="00991F7B"/>
    <w:rsid w:val="00992018"/>
    <w:rsid w:val="009920A0"/>
    <w:rsid w:val="00992168"/>
    <w:rsid w:val="00992200"/>
    <w:rsid w:val="00992229"/>
    <w:rsid w:val="009922A3"/>
    <w:rsid w:val="009922A4"/>
    <w:rsid w:val="009922CB"/>
    <w:rsid w:val="0099233C"/>
    <w:rsid w:val="0099234A"/>
    <w:rsid w:val="00992384"/>
    <w:rsid w:val="0099239C"/>
    <w:rsid w:val="009923E8"/>
    <w:rsid w:val="00992450"/>
    <w:rsid w:val="00992515"/>
    <w:rsid w:val="00992516"/>
    <w:rsid w:val="0099259F"/>
    <w:rsid w:val="0099270D"/>
    <w:rsid w:val="0099280F"/>
    <w:rsid w:val="0099281D"/>
    <w:rsid w:val="0099282E"/>
    <w:rsid w:val="0099288C"/>
    <w:rsid w:val="009928E7"/>
    <w:rsid w:val="00992977"/>
    <w:rsid w:val="00992A5F"/>
    <w:rsid w:val="00992ACE"/>
    <w:rsid w:val="00992BEC"/>
    <w:rsid w:val="00992C4F"/>
    <w:rsid w:val="00992CA5"/>
    <w:rsid w:val="00992CC4"/>
    <w:rsid w:val="00992CD6"/>
    <w:rsid w:val="00992CDD"/>
    <w:rsid w:val="00992D1D"/>
    <w:rsid w:val="00992F89"/>
    <w:rsid w:val="0099303C"/>
    <w:rsid w:val="00993047"/>
    <w:rsid w:val="0099311E"/>
    <w:rsid w:val="009931F7"/>
    <w:rsid w:val="0099320C"/>
    <w:rsid w:val="0099322F"/>
    <w:rsid w:val="0099334D"/>
    <w:rsid w:val="0099335F"/>
    <w:rsid w:val="00993377"/>
    <w:rsid w:val="009933C3"/>
    <w:rsid w:val="009933DF"/>
    <w:rsid w:val="009933F4"/>
    <w:rsid w:val="0099341F"/>
    <w:rsid w:val="0099343F"/>
    <w:rsid w:val="00993601"/>
    <w:rsid w:val="00993693"/>
    <w:rsid w:val="00993762"/>
    <w:rsid w:val="00993824"/>
    <w:rsid w:val="00993980"/>
    <w:rsid w:val="009939BF"/>
    <w:rsid w:val="009939E6"/>
    <w:rsid w:val="00993A32"/>
    <w:rsid w:val="00993A93"/>
    <w:rsid w:val="00993AD8"/>
    <w:rsid w:val="00993B2A"/>
    <w:rsid w:val="00993B8D"/>
    <w:rsid w:val="00993CBA"/>
    <w:rsid w:val="00993CC6"/>
    <w:rsid w:val="00993D13"/>
    <w:rsid w:val="00993D5C"/>
    <w:rsid w:val="00993DD6"/>
    <w:rsid w:val="00993E00"/>
    <w:rsid w:val="00993E66"/>
    <w:rsid w:val="00993E9D"/>
    <w:rsid w:val="00993EC7"/>
    <w:rsid w:val="00993EC8"/>
    <w:rsid w:val="00993EDB"/>
    <w:rsid w:val="00993F73"/>
    <w:rsid w:val="00994041"/>
    <w:rsid w:val="00994070"/>
    <w:rsid w:val="00994096"/>
    <w:rsid w:val="0099422A"/>
    <w:rsid w:val="00994254"/>
    <w:rsid w:val="009943CA"/>
    <w:rsid w:val="009943FC"/>
    <w:rsid w:val="00994417"/>
    <w:rsid w:val="00994448"/>
    <w:rsid w:val="009944D9"/>
    <w:rsid w:val="009944F6"/>
    <w:rsid w:val="0099451C"/>
    <w:rsid w:val="00994528"/>
    <w:rsid w:val="00994742"/>
    <w:rsid w:val="00994766"/>
    <w:rsid w:val="009947BE"/>
    <w:rsid w:val="00994895"/>
    <w:rsid w:val="009949B3"/>
    <w:rsid w:val="009949D1"/>
    <w:rsid w:val="00994B10"/>
    <w:rsid w:val="00994C13"/>
    <w:rsid w:val="00994C16"/>
    <w:rsid w:val="00994C44"/>
    <w:rsid w:val="00994C7C"/>
    <w:rsid w:val="00994C82"/>
    <w:rsid w:val="00994D6D"/>
    <w:rsid w:val="00994E54"/>
    <w:rsid w:val="00994F60"/>
    <w:rsid w:val="00995066"/>
    <w:rsid w:val="00995094"/>
    <w:rsid w:val="00995188"/>
    <w:rsid w:val="009951E7"/>
    <w:rsid w:val="00995302"/>
    <w:rsid w:val="00995361"/>
    <w:rsid w:val="0099539D"/>
    <w:rsid w:val="009953B8"/>
    <w:rsid w:val="0099557E"/>
    <w:rsid w:val="009955CE"/>
    <w:rsid w:val="00995663"/>
    <w:rsid w:val="00995678"/>
    <w:rsid w:val="009957AE"/>
    <w:rsid w:val="00995801"/>
    <w:rsid w:val="009958BD"/>
    <w:rsid w:val="009959D6"/>
    <w:rsid w:val="00995AE7"/>
    <w:rsid w:val="00995B3F"/>
    <w:rsid w:val="00995C96"/>
    <w:rsid w:val="00995CB6"/>
    <w:rsid w:val="00995CEE"/>
    <w:rsid w:val="00995E9E"/>
    <w:rsid w:val="00996100"/>
    <w:rsid w:val="0099630C"/>
    <w:rsid w:val="009963A3"/>
    <w:rsid w:val="0099644B"/>
    <w:rsid w:val="009964A2"/>
    <w:rsid w:val="009964B8"/>
    <w:rsid w:val="00996509"/>
    <w:rsid w:val="009965EF"/>
    <w:rsid w:val="00996669"/>
    <w:rsid w:val="0099666B"/>
    <w:rsid w:val="0099670F"/>
    <w:rsid w:val="00996795"/>
    <w:rsid w:val="009967A3"/>
    <w:rsid w:val="00996868"/>
    <w:rsid w:val="009968A7"/>
    <w:rsid w:val="009968E3"/>
    <w:rsid w:val="009968F5"/>
    <w:rsid w:val="00996905"/>
    <w:rsid w:val="0099693B"/>
    <w:rsid w:val="00996993"/>
    <w:rsid w:val="00996BE5"/>
    <w:rsid w:val="00996CE3"/>
    <w:rsid w:val="00996D81"/>
    <w:rsid w:val="00996DBD"/>
    <w:rsid w:val="00996DE5"/>
    <w:rsid w:val="00996E09"/>
    <w:rsid w:val="00996E47"/>
    <w:rsid w:val="00996E55"/>
    <w:rsid w:val="00996EB5"/>
    <w:rsid w:val="00996F32"/>
    <w:rsid w:val="009970DB"/>
    <w:rsid w:val="0099712E"/>
    <w:rsid w:val="0099712F"/>
    <w:rsid w:val="00997163"/>
    <w:rsid w:val="00997198"/>
    <w:rsid w:val="00997244"/>
    <w:rsid w:val="00997306"/>
    <w:rsid w:val="00997326"/>
    <w:rsid w:val="00997455"/>
    <w:rsid w:val="00997470"/>
    <w:rsid w:val="00997586"/>
    <w:rsid w:val="0099776F"/>
    <w:rsid w:val="0099780E"/>
    <w:rsid w:val="0099786F"/>
    <w:rsid w:val="009978A0"/>
    <w:rsid w:val="00997933"/>
    <w:rsid w:val="00997934"/>
    <w:rsid w:val="0099797B"/>
    <w:rsid w:val="00997AD6"/>
    <w:rsid w:val="00997B2F"/>
    <w:rsid w:val="00997CD4"/>
    <w:rsid w:val="00997D17"/>
    <w:rsid w:val="00997D9B"/>
    <w:rsid w:val="00997DFD"/>
    <w:rsid w:val="00997E05"/>
    <w:rsid w:val="00997F36"/>
    <w:rsid w:val="009A0051"/>
    <w:rsid w:val="009A0072"/>
    <w:rsid w:val="009A00D9"/>
    <w:rsid w:val="009A0170"/>
    <w:rsid w:val="009A01B0"/>
    <w:rsid w:val="009A01DD"/>
    <w:rsid w:val="009A028A"/>
    <w:rsid w:val="009A03A4"/>
    <w:rsid w:val="009A0409"/>
    <w:rsid w:val="009A054F"/>
    <w:rsid w:val="009A05DD"/>
    <w:rsid w:val="009A073B"/>
    <w:rsid w:val="009A0767"/>
    <w:rsid w:val="009A076C"/>
    <w:rsid w:val="009A07F4"/>
    <w:rsid w:val="009A0A4E"/>
    <w:rsid w:val="009A0A8B"/>
    <w:rsid w:val="009A0ABC"/>
    <w:rsid w:val="009A0B3E"/>
    <w:rsid w:val="009A0B8E"/>
    <w:rsid w:val="009A0CD3"/>
    <w:rsid w:val="009A0DA9"/>
    <w:rsid w:val="009A0DBC"/>
    <w:rsid w:val="009A0DCF"/>
    <w:rsid w:val="009A0E26"/>
    <w:rsid w:val="009A0E34"/>
    <w:rsid w:val="009A0E38"/>
    <w:rsid w:val="009A0F0B"/>
    <w:rsid w:val="009A0F19"/>
    <w:rsid w:val="009A0F40"/>
    <w:rsid w:val="009A0FB8"/>
    <w:rsid w:val="009A10CE"/>
    <w:rsid w:val="009A1148"/>
    <w:rsid w:val="009A1176"/>
    <w:rsid w:val="009A12B5"/>
    <w:rsid w:val="009A12D6"/>
    <w:rsid w:val="009A12F7"/>
    <w:rsid w:val="009A1342"/>
    <w:rsid w:val="009A1374"/>
    <w:rsid w:val="009A13A3"/>
    <w:rsid w:val="009A13F0"/>
    <w:rsid w:val="009A1448"/>
    <w:rsid w:val="009A1479"/>
    <w:rsid w:val="009A1490"/>
    <w:rsid w:val="009A14BA"/>
    <w:rsid w:val="009A14CA"/>
    <w:rsid w:val="009A15F7"/>
    <w:rsid w:val="009A16B9"/>
    <w:rsid w:val="009A16DA"/>
    <w:rsid w:val="009A1803"/>
    <w:rsid w:val="009A1814"/>
    <w:rsid w:val="009A1838"/>
    <w:rsid w:val="009A18FD"/>
    <w:rsid w:val="009A19D3"/>
    <w:rsid w:val="009A1A7C"/>
    <w:rsid w:val="009A1ADF"/>
    <w:rsid w:val="009A1AF7"/>
    <w:rsid w:val="009A1B1E"/>
    <w:rsid w:val="009A1B50"/>
    <w:rsid w:val="009A1BCF"/>
    <w:rsid w:val="009A1BDD"/>
    <w:rsid w:val="009A1C15"/>
    <w:rsid w:val="009A1C45"/>
    <w:rsid w:val="009A1D35"/>
    <w:rsid w:val="009A1D4B"/>
    <w:rsid w:val="009A1E60"/>
    <w:rsid w:val="009A1F1A"/>
    <w:rsid w:val="009A1F31"/>
    <w:rsid w:val="009A1F92"/>
    <w:rsid w:val="009A1FCB"/>
    <w:rsid w:val="009A1FF8"/>
    <w:rsid w:val="009A1FFD"/>
    <w:rsid w:val="009A208A"/>
    <w:rsid w:val="009A2134"/>
    <w:rsid w:val="009A2227"/>
    <w:rsid w:val="009A2244"/>
    <w:rsid w:val="009A2249"/>
    <w:rsid w:val="009A2498"/>
    <w:rsid w:val="009A24A8"/>
    <w:rsid w:val="009A24CE"/>
    <w:rsid w:val="009A2544"/>
    <w:rsid w:val="009A2555"/>
    <w:rsid w:val="009A2559"/>
    <w:rsid w:val="009A2682"/>
    <w:rsid w:val="009A2698"/>
    <w:rsid w:val="009A26A9"/>
    <w:rsid w:val="009A2773"/>
    <w:rsid w:val="009A2792"/>
    <w:rsid w:val="009A2795"/>
    <w:rsid w:val="009A2854"/>
    <w:rsid w:val="009A2880"/>
    <w:rsid w:val="009A28BC"/>
    <w:rsid w:val="009A2A08"/>
    <w:rsid w:val="009A2ACA"/>
    <w:rsid w:val="009A2B4E"/>
    <w:rsid w:val="009A2C4B"/>
    <w:rsid w:val="009A2C53"/>
    <w:rsid w:val="009A2C84"/>
    <w:rsid w:val="009A2CF1"/>
    <w:rsid w:val="009A2D73"/>
    <w:rsid w:val="009A2D9A"/>
    <w:rsid w:val="009A2E52"/>
    <w:rsid w:val="009A2F8A"/>
    <w:rsid w:val="009A3058"/>
    <w:rsid w:val="009A30B3"/>
    <w:rsid w:val="009A30D1"/>
    <w:rsid w:val="009A3283"/>
    <w:rsid w:val="009A328A"/>
    <w:rsid w:val="009A329B"/>
    <w:rsid w:val="009A3303"/>
    <w:rsid w:val="009A3346"/>
    <w:rsid w:val="009A3357"/>
    <w:rsid w:val="009A3460"/>
    <w:rsid w:val="009A3463"/>
    <w:rsid w:val="009A350F"/>
    <w:rsid w:val="009A352E"/>
    <w:rsid w:val="009A3538"/>
    <w:rsid w:val="009A3544"/>
    <w:rsid w:val="009A35C5"/>
    <w:rsid w:val="009A3643"/>
    <w:rsid w:val="009A36BE"/>
    <w:rsid w:val="009A36CE"/>
    <w:rsid w:val="009A3748"/>
    <w:rsid w:val="009A3754"/>
    <w:rsid w:val="009A375B"/>
    <w:rsid w:val="009A37A6"/>
    <w:rsid w:val="009A3811"/>
    <w:rsid w:val="009A3886"/>
    <w:rsid w:val="009A38B8"/>
    <w:rsid w:val="009A39EE"/>
    <w:rsid w:val="009A3B59"/>
    <w:rsid w:val="009A3BB0"/>
    <w:rsid w:val="009A3BC5"/>
    <w:rsid w:val="009A3C17"/>
    <w:rsid w:val="009A3C65"/>
    <w:rsid w:val="009A3C6F"/>
    <w:rsid w:val="009A3D4F"/>
    <w:rsid w:val="009A3D53"/>
    <w:rsid w:val="009A3E86"/>
    <w:rsid w:val="009A3FC5"/>
    <w:rsid w:val="009A4140"/>
    <w:rsid w:val="009A4168"/>
    <w:rsid w:val="009A4443"/>
    <w:rsid w:val="009A4510"/>
    <w:rsid w:val="009A4587"/>
    <w:rsid w:val="009A45AB"/>
    <w:rsid w:val="009A45D6"/>
    <w:rsid w:val="009A45FF"/>
    <w:rsid w:val="009A4702"/>
    <w:rsid w:val="009A4731"/>
    <w:rsid w:val="009A4822"/>
    <w:rsid w:val="009A483B"/>
    <w:rsid w:val="009A4851"/>
    <w:rsid w:val="009A4A0D"/>
    <w:rsid w:val="009A4A17"/>
    <w:rsid w:val="009A4B19"/>
    <w:rsid w:val="009A4B51"/>
    <w:rsid w:val="009A4B55"/>
    <w:rsid w:val="009A4B83"/>
    <w:rsid w:val="009A4BA2"/>
    <w:rsid w:val="009A4BBD"/>
    <w:rsid w:val="009A4D9D"/>
    <w:rsid w:val="009A4F27"/>
    <w:rsid w:val="009A4F2A"/>
    <w:rsid w:val="009A4F47"/>
    <w:rsid w:val="009A5150"/>
    <w:rsid w:val="009A5153"/>
    <w:rsid w:val="009A51AC"/>
    <w:rsid w:val="009A5207"/>
    <w:rsid w:val="009A5257"/>
    <w:rsid w:val="009A534A"/>
    <w:rsid w:val="009A5379"/>
    <w:rsid w:val="009A53EE"/>
    <w:rsid w:val="009A543C"/>
    <w:rsid w:val="009A54B7"/>
    <w:rsid w:val="009A54C9"/>
    <w:rsid w:val="009A54FA"/>
    <w:rsid w:val="009A551C"/>
    <w:rsid w:val="009A55BB"/>
    <w:rsid w:val="009A574A"/>
    <w:rsid w:val="009A5759"/>
    <w:rsid w:val="009A5A9A"/>
    <w:rsid w:val="009A5AAF"/>
    <w:rsid w:val="009A5AFC"/>
    <w:rsid w:val="009A5C9F"/>
    <w:rsid w:val="009A5CAA"/>
    <w:rsid w:val="009A5CD7"/>
    <w:rsid w:val="009A5E09"/>
    <w:rsid w:val="009A5F8F"/>
    <w:rsid w:val="009A5FB8"/>
    <w:rsid w:val="009A601D"/>
    <w:rsid w:val="009A6091"/>
    <w:rsid w:val="009A6097"/>
    <w:rsid w:val="009A613E"/>
    <w:rsid w:val="009A6275"/>
    <w:rsid w:val="009A62A6"/>
    <w:rsid w:val="009A634A"/>
    <w:rsid w:val="009A63C3"/>
    <w:rsid w:val="009A6457"/>
    <w:rsid w:val="009A6464"/>
    <w:rsid w:val="009A6468"/>
    <w:rsid w:val="009A649B"/>
    <w:rsid w:val="009A64CD"/>
    <w:rsid w:val="009A651D"/>
    <w:rsid w:val="009A65A2"/>
    <w:rsid w:val="009A65AF"/>
    <w:rsid w:val="009A65C0"/>
    <w:rsid w:val="009A6672"/>
    <w:rsid w:val="009A6722"/>
    <w:rsid w:val="009A67B1"/>
    <w:rsid w:val="009A67B9"/>
    <w:rsid w:val="009A6817"/>
    <w:rsid w:val="009A6833"/>
    <w:rsid w:val="009A68CA"/>
    <w:rsid w:val="009A68DD"/>
    <w:rsid w:val="009A68F5"/>
    <w:rsid w:val="009A6970"/>
    <w:rsid w:val="009A6AAD"/>
    <w:rsid w:val="009A6ACF"/>
    <w:rsid w:val="009A6AD6"/>
    <w:rsid w:val="009A6AF3"/>
    <w:rsid w:val="009A6B40"/>
    <w:rsid w:val="009A6B43"/>
    <w:rsid w:val="009A6B9B"/>
    <w:rsid w:val="009A6CDA"/>
    <w:rsid w:val="009A6D52"/>
    <w:rsid w:val="009A702C"/>
    <w:rsid w:val="009A70B6"/>
    <w:rsid w:val="009A70EC"/>
    <w:rsid w:val="009A7101"/>
    <w:rsid w:val="009A71E2"/>
    <w:rsid w:val="009A7348"/>
    <w:rsid w:val="009A7381"/>
    <w:rsid w:val="009A7398"/>
    <w:rsid w:val="009A73C4"/>
    <w:rsid w:val="009A73CD"/>
    <w:rsid w:val="009A7424"/>
    <w:rsid w:val="009A742D"/>
    <w:rsid w:val="009A746F"/>
    <w:rsid w:val="009A7512"/>
    <w:rsid w:val="009A7546"/>
    <w:rsid w:val="009A7676"/>
    <w:rsid w:val="009A7712"/>
    <w:rsid w:val="009A7730"/>
    <w:rsid w:val="009A775A"/>
    <w:rsid w:val="009A7793"/>
    <w:rsid w:val="009A7832"/>
    <w:rsid w:val="009A79D1"/>
    <w:rsid w:val="009A79EE"/>
    <w:rsid w:val="009A7ABD"/>
    <w:rsid w:val="009A7AF6"/>
    <w:rsid w:val="009A7C29"/>
    <w:rsid w:val="009A7D03"/>
    <w:rsid w:val="009A7D3A"/>
    <w:rsid w:val="009A7D4C"/>
    <w:rsid w:val="009A7DB3"/>
    <w:rsid w:val="009A7DFF"/>
    <w:rsid w:val="009A7F5F"/>
    <w:rsid w:val="009A7F72"/>
    <w:rsid w:val="009B0003"/>
    <w:rsid w:val="009B008F"/>
    <w:rsid w:val="009B017C"/>
    <w:rsid w:val="009B01EE"/>
    <w:rsid w:val="009B0273"/>
    <w:rsid w:val="009B029A"/>
    <w:rsid w:val="009B030A"/>
    <w:rsid w:val="009B04E9"/>
    <w:rsid w:val="009B051A"/>
    <w:rsid w:val="009B0548"/>
    <w:rsid w:val="009B05D8"/>
    <w:rsid w:val="009B05DB"/>
    <w:rsid w:val="009B05FB"/>
    <w:rsid w:val="009B062B"/>
    <w:rsid w:val="009B06A8"/>
    <w:rsid w:val="009B0730"/>
    <w:rsid w:val="009B073F"/>
    <w:rsid w:val="009B0885"/>
    <w:rsid w:val="009B09D6"/>
    <w:rsid w:val="009B09EE"/>
    <w:rsid w:val="009B0B08"/>
    <w:rsid w:val="009B0BAE"/>
    <w:rsid w:val="009B0C0C"/>
    <w:rsid w:val="009B0C7A"/>
    <w:rsid w:val="009B0CD1"/>
    <w:rsid w:val="009B0D46"/>
    <w:rsid w:val="009B0D58"/>
    <w:rsid w:val="009B0D6F"/>
    <w:rsid w:val="009B0F0A"/>
    <w:rsid w:val="009B0F3B"/>
    <w:rsid w:val="009B0FDC"/>
    <w:rsid w:val="009B1070"/>
    <w:rsid w:val="009B10AF"/>
    <w:rsid w:val="009B1148"/>
    <w:rsid w:val="009B1165"/>
    <w:rsid w:val="009B1192"/>
    <w:rsid w:val="009B1231"/>
    <w:rsid w:val="009B1546"/>
    <w:rsid w:val="009B157F"/>
    <w:rsid w:val="009B15C0"/>
    <w:rsid w:val="009B15EB"/>
    <w:rsid w:val="009B16D2"/>
    <w:rsid w:val="009B16E7"/>
    <w:rsid w:val="009B170E"/>
    <w:rsid w:val="009B1810"/>
    <w:rsid w:val="009B18CC"/>
    <w:rsid w:val="009B191E"/>
    <w:rsid w:val="009B1966"/>
    <w:rsid w:val="009B199B"/>
    <w:rsid w:val="009B19A3"/>
    <w:rsid w:val="009B19CE"/>
    <w:rsid w:val="009B1A8F"/>
    <w:rsid w:val="009B1AA2"/>
    <w:rsid w:val="009B1B3D"/>
    <w:rsid w:val="009B1B50"/>
    <w:rsid w:val="009B1C71"/>
    <w:rsid w:val="009B1C8E"/>
    <w:rsid w:val="009B1DEF"/>
    <w:rsid w:val="009B1DF9"/>
    <w:rsid w:val="009B1E8E"/>
    <w:rsid w:val="009B1EC3"/>
    <w:rsid w:val="009B1F01"/>
    <w:rsid w:val="009B1F33"/>
    <w:rsid w:val="009B1FB1"/>
    <w:rsid w:val="009B1FF8"/>
    <w:rsid w:val="009B20FE"/>
    <w:rsid w:val="009B210E"/>
    <w:rsid w:val="009B223A"/>
    <w:rsid w:val="009B224C"/>
    <w:rsid w:val="009B2268"/>
    <w:rsid w:val="009B227D"/>
    <w:rsid w:val="009B2344"/>
    <w:rsid w:val="009B245A"/>
    <w:rsid w:val="009B2481"/>
    <w:rsid w:val="009B24C7"/>
    <w:rsid w:val="009B253C"/>
    <w:rsid w:val="009B2567"/>
    <w:rsid w:val="009B25C4"/>
    <w:rsid w:val="009B25F6"/>
    <w:rsid w:val="009B26D8"/>
    <w:rsid w:val="009B2778"/>
    <w:rsid w:val="009B27EA"/>
    <w:rsid w:val="009B28CF"/>
    <w:rsid w:val="009B2914"/>
    <w:rsid w:val="009B296C"/>
    <w:rsid w:val="009B2C23"/>
    <w:rsid w:val="009B2C42"/>
    <w:rsid w:val="009B2E3A"/>
    <w:rsid w:val="009B2E80"/>
    <w:rsid w:val="009B2EAC"/>
    <w:rsid w:val="009B342E"/>
    <w:rsid w:val="009B34A6"/>
    <w:rsid w:val="009B3584"/>
    <w:rsid w:val="009B3703"/>
    <w:rsid w:val="009B3735"/>
    <w:rsid w:val="009B375C"/>
    <w:rsid w:val="009B37DA"/>
    <w:rsid w:val="009B3854"/>
    <w:rsid w:val="009B3997"/>
    <w:rsid w:val="009B3A51"/>
    <w:rsid w:val="009B3B1E"/>
    <w:rsid w:val="009B3B67"/>
    <w:rsid w:val="009B3B90"/>
    <w:rsid w:val="009B3BD4"/>
    <w:rsid w:val="009B3C6A"/>
    <w:rsid w:val="009B3CF7"/>
    <w:rsid w:val="009B3FCD"/>
    <w:rsid w:val="009B3FDF"/>
    <w:rsid w:val="009B40C3"/>
    <w:rsid w:val="009B4137"/>
    <w:rsid w:val="009B4168"/>
    <w:rsid w:val="009B41B7"/>
    <w:rsid w:val="009B4216"/>
    <w:rsid w:val="009B432A"/>
    <w:rsid w:val="009B4373"/>
    <w:rsid w:val="009B4421"/>
    <w:rsid w:val="009B4431"/>
    <w:rsid w:val="009B44AD"/>
    <w:rsid w:val="009B455A"/>
    <w:rsid w:val="009B45DA"/>
    <w:rsid w:val="009B4812"/>
    <w:rsid w:val="009B4880"/>
    <w:rsid w:val="009B489E"/>
    <w:rsid w:val="009B48C2"/>
    <w:rsid w:val="009B490D"/>
    <w:rsid w:val="009B4A31"/>
    <w:rsid w:val="009B4AAE"/>
    <w:rsid w:val="009B4AF1"/>
    <w:rsid w:val="009B4B2F"/>
    <w:rsid w:val="009B4BD1"/>
    <w:rsid w:val="009B4C2B"/>
    <w:rsid w:val="009B4C2E"/>
    <w:rsid w:val="009B4D77"/>
    <w:rsid w:val="009B4E18"/>
    <w:rsid w:val="009B4E31"/>
    <w:rsid w:val="009B4E98"/>
    <w:rsid w:val="009B4EEF"/>
    <w:rsid w:val="009B507E"/>
    <w:rsid w:val="009B52C3"/>
    <w:rsid w:val="009B53B3"/>
    <w:rsid w:val="009B541F"/>
    <w:rsid w:val="009B5516"/>
    <w:rsid w:val="009B5532"/>
    <w:rsid w:val="009B553C"/>
    <w:rsid w:val="009B5553"/>
    <w:rsid w:val="009B5588"/>
    <w:rsid w:val="009B55A6"/>
    <w:rsid w:val="009B5688"/>
    <w:rsid w:val="009B5747"/>
    <w:rsid w:val="009B575B"/>
    <w:rsid w:val="009B5860"/>
    <w:rsid w:val="009B5980"/>
    <w:rsid w:val="009B5990"/>
    <w:rsid w:val="009B5A1F"/>
    <w:rsid w:val="009B5A2C"/>
    <w:rsid w:val="009B5B98"/>
    <w:rsid w:val="009B5BA8"/>
    <w:rsid w:val="009B5C33"/>
    <w:rsid w:val="009B5C98"/>
    <w:rsid w:val="009B5DD4"/>
    <w:rsid w:val="009B5EA0"/>
    <w:rsid w:val="009B5EB1"/>
    <w:rsid w:val="009B6010"/>
    <w:rsid w:val="009B6059"/>
    <w:rsid w:val="009B611B"/>
    <w:rsid w:val="009B6122"/>
    <w:rsid w:val="009B6128"/>
    <w:rsid w:val="009B6159"/>
    <w:rsid w:val="009B6183"/>
    <w:rsid w:val="009B6211"/>
    <w:rsid w:val="009B6298"/>
    <w:rsid w:val="009B63BD"/>
    <w:rsid w:val="009B640D"/>
    <w:rsid w:val="009B642B"/>
    <w:rsid w:val="009B649D"/>
    <w:rsid w:val="009B64AE"/>
    <w:rsid w:val="009B64C6"/>
    <w:rsid w:val="009B6545"/>
    <w:rsid w:val="009B6597"/>
    <w:rsid w:val="009B66FF"/>
    <w:rsid w:val="009B67FF"/>
    <w:rsid w:val="009B68AC"/>
    <w:rsid w:val="009B68D2"/>
    <w:rsid w:val="009B69A2"/>
    <w:rsid w:val="009B6A9E"/>
    <w:rsid w:val="009B6DBC"/>
    <w:rsid w:val="009B6E0E"/>
    <w:rsid w:val="009B6E0F"/>
    <w:rsid w:val="009B6E5A"/>
    <w:rsid w:val="009B6EBC"/>
    <w:rsid w:val="009B7007"/>
    <w:rsid w:val="009B7051"/>
    <w:rsid w:val="009B707C"/>
    <w:rsid w:val="009B70DC"/>
    <w:rsid w:val="009B7108"/>
    <w:rsid w:val="009B71FE"/>
    <w:rsid w:val="009B72D1"/>
    <w:rsid w:val="009B72E1"/>
    <w:rsid w:val="009B7374"/>
    <w:rsid w:val="009B73BF"/>
    <w:rsid w:val="009B7427"/>
    <w:rsid w:val="009B746F"/>
    <w:rsid w:val="009B7586"/>
    <w:rsid w:val="009B76BB"/>
    <w:rsid w:val="009B784D"/>
    <w:rsid w:val="009B7939"/>
    <w:rsid w:val="009B79EB"/>
    <w:rsid w:val="009B7AE2"/>
    <w:rsid w:val="009B7B10"/>
    <w:rsid w:val="009B7B2C"/>
    <w:rsid w:val="009B7CBC"/>
    <w:rsid w:val="009B7D1C"/>
    <w:rsid w:val="009B7D73"/>
    <w:rsid w:val="009B7E97"/>
    <w:rsid w:val="009B7EA8"/>
    <w:rsid w:val="009B7F6D"/>
    <w:rsid w:val="009C00FF"/>
    <w:rsid w:val="009C01F8"/>
    <w:rsid w:val="009C025F"/>
    <w:rsid w:val="009C029B"/>
    <w:rsid w:val="009C03CC"/>
    <w:rsid w:val="009C0428"/>
    <w:rsid w:val="009C04B4"/>
    <w:rsid w:val="009C04BB"/>
    <w:rsid w:val="009C0767"/>
    <w:rsid w:val="009C07B1"/>
    <w:rsid w:val="009C0941"/>
    <w:rsid w:val="009C0ABD"/>
    <w:rsid w:val="009C0B2A"/>
    <w:rsid w:val="009C0C8C"/>
    <w:rsid w:val="009C0CBD"/>
    <w:rsid w:val="009C0CC2"/>
    <w:rsid w:val="009C0D1A"/>
    <w:rsid w:val="009C0D8C"/>
    <w:rsid w:val="009C0DA5"/>
    <w:rsid w:val="009C0DC9"/>
    <w:rsid w:val="009C0F14"/>
    <w:rsid w:val="009C0F4C"/>
    <w:rsid w:val="009C0F73"/>
    <w:rsid w:val="009C11D8"/>
    <w:rsid w:val="009C11E7"/>
    <w:rsid w:val="009C12F8"/>
    <w:rsid w:val="009C1347"/>
    <w:rsid w:val="009C1381"/>
    <w:rsid w:val="009C138B"/>
    <w:rsid w:val="009C1396"/>
    <w:rsid w:val="009C139B"/>
    <w:rsid w:val="009C147E"/>
    <w:rsid w:val="009C154C"/>
    <w:rsid w:val="009C156E"/>
    <w:rsid w:val="009C1611"/>
    <w:rsid w:val="009C1634"/>
    <w:rsid w:val="009C1647"/>
    <w:rsid w:val="009C16DE"/>
    <w:rsid w:val="009C1759"/>
    <w:rsid w:val="009C17DB"/>
    <w:rsid w:val="009C184C"/>
    <w:rsid w:val="009C188B"/>
    <w:rsid w:val="009C1898"/>
    <w:rsid w:val="009C18CC"/>
    <w:rsid w:val="009C18F4"/>
    <w:rsid w:val="009C190E"/>
    <w:rsid w:val="009C1963"/>
    <w:rsid w:val="009C1977"/>
    <w:rsid w:val="009C19A5"/>
    <w:rsid w:val="009C1A27"/>
    <w:rsid w:val="009C1A93"/>
    <w:rsid w:val="009C1AA9"/>
    <w:rsid w:val="009C1D66"/>
    <w:rsid w:val="009C1EAB"/>
    <w:rsid w:val="009C1EC2"/>
    <w:rsid w:val="009C1F6B"/>
    <w:rsid w:val="009C1F70"/>
    <w:rsid w:val="009C2121"/>
    <w:rsid w:val="009C2377"/>
    <w:rsid w:val="009C2463"/>
    <w:rsid w:val="009C24AD"/>
    <w:rsid w:val="009C2521"/>
    <w:rsid w:val="009C253A"/>
    <w:rsid w:val="009C2582"/>
    <w:rsid w:val="009C260A"/>
    <w:rsid w:val="009C2633"/>
    <w:rsid w:val="009C27BC"/>
    <w:rsid w:val="009C27C0"/>
    <w:rsid w:val="009C29C0"/>
    <w:rsid w:val="009C2A1F"/>
    <w:rsid w:val="009C2B64"/>
    <w:rsid w:val="009C2B81"/>
    <w:rsid w:val="009C2BB4"/>
    <w:rsid w:val="009C2CB0"/>
    <w:rsid w:val="009C2CDC"/>
    <w:rsid w:val="009C2D70"/>
    <w:rsid w:val="009C2DE4"/>
    <w:rsid w:val="009C2DEA"/>
    <w:rsid w:val="009C2E12"/>
    <w:rsid w:val="009C2E3A"/>
    <w:rsid w:val="009C2EDD"/>
    <w:rsid w:val="009C2F8F"/>
    <w:rsid w:val="009C3032"/>
    <w:rsid w:val="009C30E5"/>
    <w:rsid w:val="009C311C"/>
    <w:rsid w:val="009C3163"/>
    <w:rsid w:val="009C331D"/>
    <w:rsid w:val="009C351C"/>
    <w:rsid w:val="009C35F3"/>
    <w:rsid w:val="009C365D"/>
    <w:rsid w:val="009C36D5"/>
    <w:rsid w:val="009C3750"/>
    <w:rsid w:val="009C382C"/>
    <w:rsid w:val="009C38C0"/>
    <w:rsid w:val="009C38CE"/>
    <w:rsid w:val="009C3923"/>
    <w:rsid w:val="009C3945"/>
    <w:rsid w:val="009C3964"/>
    <w:rsid w:val="009C3A44"/>
    <w:rsid w:val="009C3AAF"/>
    <w:rsid w:val="009C3AD1"/>
    <w:rsid w:val="009C3C1A"/>
    <w:rsid w:val="009C3DF4"/>
    <w:rsid w:val="009C3F78"/>
    <w:rsid w:val="009C3FB5"/>
    <w:rsid w:val="009C4071"/>
    <w:rsid w:val="009C40AF"/>
    <w:rsid w:val="009C40BA"/>
    <w:rsid w:val="009C433D"/>
    <w:rsid w:val="009C4549"/>
    <w:rsid w:val="009C4615"/>
    <w:rsid w:val="009C461C"/>
    <w:rsid w:val="009C4738"/>
    <w:rsid w:val="009C47B8"/>
    <w:rsid w:val="009C47E0"/>
    <w:rsid w:val="009C495E"/>
    <w:rsid w:val="009C4A63"/>
    <w:rsid w:val="009C4B7D"/>
    <w:rsid w:val="009C4C5F"/>
    <w:rsid w:val="009C4C62"/>
    <w:rsid w:val="009C4D14"/>
    <w:rsid w:val="009C4D59"/>
    <w:rsid w:val="009C4DAA"/>
    <w:rsid w:val="009C4DEB"/>
    <w:rsid w:val="009C500C"/>
    <w:rsid w:val="009C5056"/>
    <w:rsid w:val="009C5080"/>
    <w:rsid w:val="009C5197"/>
    <w:rsid w:val="009C51C3"/>
    <w:rsid w:val="009C51D0"/>
    <w:rsid w:val="009C5243"/>
    <w:rsid w:val="009C5258"/>
    <w:rsid w:val="009C5381"/>
    <w:rsid w:val="009C53A4"/>
    <w:rsid w:val="009C5479"/>
    <w:rsid w:val="009C56A7"/>
    <w:rsid w:val="009C56BF"/>
    <w:rsid w:val="009C57A8"/>
    <w:rsid w:val="009C57BB"/>
    <w:rsid w:val="009C580E"/>
    <w:rsid w:val="009C5857"/>
    <w:rsid w:val="009C5876"/>
    <w:rsid w:val="009C59CD"/>
    <w:rsid w:val="009C5A68"/>
    <w:rsid w:val="009C5AF8"/>
    <w:rsid w:val="009C5B7B"/>
    <w:rsid w:val="009C5C54"/>
    <w:rsid w:val="009C5C76"/>
    <w:rsid w:val="009C5CAC"/>
    <w:rsid w:val="009C5CED"/>
    <w:rsid w:val="009C5D0F"/>
    <w:rsid w:val="009C5D16"/>
    <w:rsid w:val="009C5E1B"/>
    <w:rsid w:val="009C5E8D"/>
    <w:rsid w:val="009C5FAD"/>
    <w:rsid w:val="009C6006"/>
    <w:rsid w:val="009C609B"/>
    <w:rsid w:val="009C61E8"/>
    <w:rsid w:val="009C6378"/>
    <w:rsid w:val="009C63EE"/>
    <w:rsid w:val="009C6433"/>
    <w:rsid w:val="009C64DF"/>
    <w:rsid w:val="009C64EE"/>
    <w:rsid w:val="009C64F2"/>
    <w:rsid w:val="009C6623"/>
    <w:rsid w:val="009C67EC"/>
    <w:rsid w:val="009C6843"/>
    <w:rsid w:val="009C68F0"/>
    <w:rsid w:val="009C696D"/>
    <w:rsid w:val="009C6A2F"/>
    <w:rsid w:val="009C6A4C"/>
    <w:rsid w:val="009C6A67"/>
    <w:rsid w:val="009C6A8B"/>
    <w:rsid w:val="009C6AC1"/>
    <w:rsid w:val="009C6AF3"/>
    <w:rsid w:val="009C6B08"/>
    <w:rsid w:val="009C6B8C"/>
    <w:rsid w:val="009C6BDD"/>
    <w:rsid w:val="009C6CC9"/>
    <w:rsid w:val="009C6E5A"/>
    <w:rsid w:val="009C6F3E"/>
    <w:rsid w:val="009C6FD8"/>
    <w:rsid w:val="009C71B4"/>
    <w:rsid w:val="009C71B9"/>
    <w:rsid w:val="009C7250"/>
    <w:rsid w:val="009C7326"/>
    <w:rsid w:val="009C733A"/>
    <w:rsid w:val="009C73BD"/>
    <w:rsid w:val="009C73C3"/>
    <w:rsid w:val="009C749B"/>
    <w:rsid w:val="009C74C1"/>
    <w:rsid w:val="009C74D2"/>
    <w:rsid w:val="009C7503"/>
    <w:rsid w:val="009C7553"/>
    <w:rsid w:val="009C785E"/>
    <w:rsid w:val="009C78DB"/>
    <w:rsid w:val="009C79FC"/>
    <w:rsid w:val="009C7A47"/>
    <w:rsid w:val="009C7A6B"/>
    <w:rsid w:val="009C7B15"/>
    <w:rsid w:val="009C7B7E"/>
    <w:rsid w:val="009C7BCB"/>
    <w:rsid w:val="009C7FEF"/>
    <w:rsid w:val="009D000F"/>
    <w:rsid w:val="009D0043"/>
    <w:rsid w:val="009D0171"/>
    <w:rsid w:val="009D018A"/>
    <w:rsid w:val="009D0197"/>
    <w:rsid w:val="009D01FC"/>
    <w:rsid w:val="009D0253"/>
    <w:rsid w:val="009D034D"/>
    <w:rsid w:val="009D040E"/>
    <w:rsid w:val="009D04E4"/>
    <w:rsid w:val="009D0517"/>
    <w:rsid w:val="009D0546"/>
    <w:rsid w:val="009D057F"/>
    <w:rsid w:val="009D065D"/>
    <w:rsid w:val="009D0667"/>
    <w:rsid w:val="009D0685"/>
    <w:rsid w:val="009D06A0"/>
    <w:rsid w:val="009D06A2"/>
    <w:rsid w:val="009D071B"/>
    <w:rsid w:val="009D0810"/>
    <w:rsid w:val="009D0833"/>
    <w:rsid w:val="009D084E"/>
    <w:rsid w:val="009D0928"/>
    <w:rsid w:val="009D0959"/>
    <w:rsid w:val="009D09D3"/>
    <w:rsid w:val="009D0B6B"/>
    <w:rsid w:val="009D0BA8"/>
    <w:rsid w:val="009D0D6C"/>
    <w:rsid w:val="009D0DD1"/>
    <w:rsid w:val="009D0DE3"/>
    <w:rsid w:val="009D0DF0"/>
    <w:rsid w:val="009D0E66"/>
    <w:rsid w:val="009D0EC0"/>
    <w:rsid w:val="009D0EC5"/>
    <w:rsid w:val="009D0F33"/>
    <w:rsid w:val="009D0F7E"/>
    <w:rsid w:val="009D0FAA"/>
    <w:rsid w:val="009D104E"/>
    <w:rsid w:val="009D10AD"/>
    <w:rsid w:val="009D10BE"/>
    <w:rsid w:val="009D10D9"/>
    <w:rsid w:val="009D1171"/>
    <w:rsid w:val="009D1190"/>
    <w:rsid w:val="009D129F"/>
    <w:rsid w:val="009D1342"/>
    <w:rsid w:val="009D13C2"/>
    <w:rsid w:val="009D13FB"/>
    <w:rsid w:val="009D145A"/>
    <w:rsid w:val="009D152F"/>
    <w:rsid w:val="009D1602"/>
    <w:rsid w:val="009D165F"/>
    <w:rsid w:val="009D1666"/>
    <w:rsid w:val="009D1671"/>
    <w:rsid w:val="009D1882"/>
    <w:rsid w:val="009D18F3"/>
    <w:rsid w:val="009D18FF"/>
    <w:rsid w:val="009D1AEE"/>
    <w:rsid w:val="009D1B03"/>
    <w:rsid w:val="009D1B07"/>
    <w:rsid w:val="009D1B95"/>
    <w:rsid w:val="009D1BC6"/>
    <w:rsid w:val="009D1BD9"/>
    <w:rsid w:val="009D1CE4"/>
    <w:rsid w:val="009D1EF7"/>
    <w:rsid w:val="009D200C"/>
    <w:rsid w:val="009D213A"/>
    <w:rsid w:val="009D229F"/>
    <w:rsid w:val="009D2320"/>
    <w:rsid w:val="009D2358"/>
    <w:rsid w:val="009D2423"/>
    <w:rsid w:val="009D2465"/>
    <w:rsid w:val="009D2486"/>
    <w:rsid w:val="009D2530"/>
    <w:rsid w:val="009D255C"/>
    <w:rsid w:val="009D265A"/>
    <w:rsid w:val="009D26C2"/>
    <w:rsid w:val="009D26FD"/>
    <w:rsid w:val="009D274C"/>
    <w:rsid w:val="009D2779"/>
    <w:rsid w:val="009D2802"/>
    <w:rsid w:val="009D2883"/>
    <w:rsid w:val="009D28CC"/>
    <w:rsid w:val="009D292C"/>
    <w:rsid w:val="009D29C0"/>
    <w:rsid w:val="009D29C5"/>
    <w:rsid w:val="009D2B59"/>
    <w:rsid w:val="009D2C76"/>
    <w:rsid w:val="009D2CCE"/>
    <w:rsid w:val="009D2D9E"/>
    <w:rsid w:val="009D2DC0"/>
    <w:rsid w:val="009D3021"/>
    <w:rsid w:val="009D306A"/>
    <w:rsid w:val="009D3104"/>
    <w:rsid w:val="009D334A"/>
    <w:rsid w:val="009D3384"/>
    <w:rsid w:val="009D347A"/>
    <w:rsid w:val="009D3525"/>
    <w:rsid w:val="009D3580"/>
    <w:rsid w:val="009D359C"/>
    <w:rsid w:val="009D3610"/>
    <w:rsid w:val="009D3676"/>
    <w:rsid w:val="009D372D"/>
    <w:rsid w:val="009D3748"/>
    <w:rsid w:val="009D37AE"/>
    <w:rsid w:val="009D38CE"/>
    <w:rsid w:val="009D396B"/>
    <w:rsid w:val="009D3986"/>
    <w:rsid w:val="009D3A00"/>
    <w:rsid w:val="009D3A09"/>
    <w:rsid w:val="009D3C28"/>
    <w:rsid w:val="009D3C56"/>
    <w:rsid w:val="009D3C64"/>
    <w:rsid w:val="009D3C7D"/>
    <w:rsid w:val="009D3CD1"/>
    <w:rsid w:val="009D3CDB"/>
    <w:rsid w:val="009D3E46"/>
    <w:rsid w:val="009D3E54"/>
    <w:rsid w:val="009D3FBB"/>
    <w:rsid w:val="009D3FD4"/>
    <w:rsid w:val="009D3FDE"/>
    <w:rsid w:val="009D3FF0"/>
    <w:rsid w:val="009D40C7"/>
    <w:rsid w:val="009D40D3"/>
    <w:rsid w:val="009D418A"/>
    <w:rsid w:val="009D41C1"/>
    <w:rsid w:val="009D432B"/>
    <w:rsid w:val="009D4387"/>
    <w:rsid w:val="009D45AD"/>
    <w:rsid w:val="009D4623"/>
    <w:rsid w:val="009D4678"/>
    <w:rsid w:val="009D472A"/>
    <w:rsid w:val="009D482D"/>
    <w:rsid w:val="009D489B"/>
    <w:rsid w:val="009D48E8"/>
    <w:rsid w:val="009D4939"/>
    <w:rsid w:val="009D4959"/>
    <w:rsid w:val="009D4969"/>
    <w:rsid w:val="009D49E9"/>
    <w:rsid w:val="009D4A0B"/>
    <w:rsid w:val="009D4A18"/>
    <w:rsid w:val="009D4A3B"/>
    <w:rsid w:val="009D4A96"/>
    <w:rsid w:val="009D4ACB"/>
    <w:rsid w:val="009D4C2E"/>
    <w:rsid w:val="009D4DC3"/>
    <w:rsid w:val="009D4DFA"/>
    <w:rsid w:val="009D4E06"/>
    <w:rsid w:val="009D4E40"/>
    <w:rsid w:val="009D4F37"/>
    <w:rsid w:val="009D4F55"/>
    <w:rsid w:val="009D4F8F"/>
    <w:rsid w:val="009D4FA8"/>
    <w:rsid w:val="009D502E"/>
    <w:rsid w:val="009D5032"/>
    <w:rsid w:val="009D5049"/>
    <w:rsid w:val="009D5195"/>
    <w:rsid w:val="009D52B7"/>
    <w:rsid w:val="009D52E3"/>
    <w:rsid w:val="009D5396"/>
    <w:rsid w:val="009D5411"/>
    <w:rsid w:val="009D549E"/>
    <w:rsid w:val="009D551B"/>
    <w:rsid w:val="009D5529"/>
    <w:rsid w:val="009D55EA"/>
    <w:rsid w:val="009D56AA"/>
    <w:rsid w:val="009D5728"/>
    <w:rsid w:val="009D57A8"/>
    <w:rsid w:val="009D57FD"/>
    <w:rsid w:val="009D587D"/>
    <w:rsid w:val="009D5960"/>
    <w:rsid w:val="009D59E1"/>
    <w:rsid w:val="009D5A5F"/>
    <w:rsid w:val="009D5B14"/>
    <w:rsid w:val="009D5C18"/>
    <w:rsid w:val="009D5C92"/>
    <w:rsid w:val="009D5C9E"/>
    <w:rsid w:val="009D5D39"/>
    <w:rsid w:val="009D5D66"/>
    <w:rsid w:val="009D5DA8"/>
    <w:rsid w:val="009D5DAF"/>
    <w:rsid w:val="009D5E39"/>
    <w:rsid w:val="009D5E6D"/>
    <w:rsid w:val="009D5FD8"/>
    <w:rsid w:val="009D60A0"/>
    <w:rsid w:val="009D60B7"/>
    <w:rsid w:val="009D60F0"/>
    <w:rsid w:val="009D6132"/>
    <w:rsid w:val="009D6140"/>
    <w:rsid w:val="009D61C1"/>
    <w:rsid w:val="009D621C"/>
    <w:rsid w:val="009D6257"/>
    <w:rsid w:val="009D6262"/>
    <w:rsid w:val="009D6278"/>
    <w:rsid w:val="009D62D3"/>
    <w:rsid w:val="009D62EC"/>
    <w:rsid w:val="009D62F2"/>
    <w:rsid w:val="009D6346"/>
    <w:rsid w:val="009D639F"/>
    <w:rsid w:val="009D63A5"/>
    <w:rsid w:val="009D6452"/>
    <w:rsid w:val="009D647A"/>
    <w:rsid w:val="009D6484"/>
    <w:rsid w:val="009D6582"/>
    <w:rsid w:val="009D6638"/>
    <w:rsid w:val="009D66D2"/>
    <w:rsid w:val="009D670F"/>
    <w:rsid w:val="009D67E3"/>
    <w:rsid w:val="009D67E5"/>
    <w:rsid w:val="009D67EB"/>
    <w:rsid w:val="009D681B"/>
    <w:rsid w:val="009D6844"/>
    <w:rsid w:val="009D692E"/>
    <w:rsid w:val="009D695A"/>
    <w:rsid w:val="009D6A46"/>
    <w:rsid w:val="009D6DD3"/>
    <w:rsid w:val="009D6FCC"/>
    <w:rsid w:val="009D6FEE"/>
    <w:rsid w:val="009D7040"/>
    <w:rsid w:val="009D7049"/>
    <w:rsid w:val="009D714D"/>
    <w:rsid w:val="009D71D8"/>
    <w:rsid w:val="009D721A"/>
    <w:rsid w:val="009D723C"/>
    <w:rsid w:val="009D724A"/>
    <w:rsid w:val="009D72DE"/>
    <w:rsid w:val="009D732F"/>
    <w:rsid w:val="009D7331"/>
    <w:rsid w:val="009D73AB"/>
    <w:rsid w:val="009D7493"/>
    <w:rsid w:val="009D74EE"/>
    <w:rsid w:val="009D7553"/>
    <w:rsid w:val="009D757A"/>
    <w:rsid w:val="009D7594"/>
    <w:rsid w:val="009D75F1"/>
    <w:rsid w:val="009D76B9"/>
    <w:rsid w:val="009D774C"/>
    <w:rsid w:val="009D774E"/>
    <w:rsid w:val="009D77A4"/>
    <w:rsid w:val="009D7852"/>
    <w:rsid w:val="009D78CB"/>
    <w:rsid w:val="009D78D0"/>
    <w:rsid w:val="009D78E2"/>
    <w:rsid w:val="009D79AF"/>
    <w:rsid w:val="009D7A9F"/>
    <w:rsid w:val="009D7B66"/>
    <w:rsid w:val="009D7BA3"/>
    <w:rsid w:val="009D7BC0"/>
    <w:rsid w:val="009D7BD6"/>
    <w:rsid w:val="009D7C8F"/>
    <w:rsid w:val="009D7D06"/>
    <w:rsid w:val="009D7D46"/>
    <w:rsid w:val="009D7DF9"/>
    <w:rsid w:val="009D7E65"/>
    <w:rsid w:val="009D7ECB"/>
    <w:rsid w:val="009D7EDA"/>
    <w:rsid w:val="009D7F36"/>
    <w:rsid w:val="009D7F44"/>
    <w:rsid w:val="009D7F67"/>
    <w:rsid w:val="009E0034"/>
    <w:rsid w:val="009E00A8"/>
    <w:rsid w:val="009E027E"/>
    <w:rsid w:val="009E0293"/>
    <w:rsid w:val="009E02AD"/>
    <w:rsid w:val="009E03D7"/>
    <w:rsid w:val="009E0436"/>
    <w:rsid w:val="009E0437"/>
    <w:rsid w:val="009E047E"/>
    <w:rsid w:val="009E0495"/>
    <w:rsid w:val="009E04C3"/>
    <w:rsid w:val="009E0562"/>
    <w:rsid w:val="009E060D"/>
    <w:rsid w:val="009E06A2"/>
    <w:rsid w:val="009E072C"/>
    <w:rsid w:val="009E0803"/>
    <w:rsid w:val="009E080B"/>
    <w:rsid w:val="009E08D6"/>
    <w:rsid w:val="009E092C"/>
    <w:rsid w:val="009E097F"/>
    <w:rsid w:val="009E099D"/>
    <w:rsid w:val="009E0A4F"/>
    <w:rsid w:val="009E0AE5"/>
    <w:rsid w:val="009E0B2C"/>
    <w:rsid w:val="009E0B4D"/>
    <w:rsid w:val="009E0B91"/>
    <w:rsid w:val="009E0BE1"/>
    <w:rsid w:val="009E0BF8"/>
    <w:rsid w:val="009E0C86"/>
    <w:rsid w:val="009E0CFA"/>
    <w:rsid w:val="009E0DC0"/>
    <w:rsid w:val="009E0F06"/>
    <w:rsid w:val="009E0F4A"/>
    <w:rsid w:val="009E0F57"/>
    <w:rsid w:val="009E101E"/>
    <w:rsid w:val="009E12AC"/>
    <w:rsid w:val="009E1433"/>
    <w:rsid w:val="009E14F6"/>
    <w:rsid w:val="009E1597"/>
    <w:rsid w:val="009E1603"/>
    <w:rsid w:val="009E16A5"/>
    <w:rsid w:val="009E1704"/>
    <w:rsid w:val="009E189A"/>
    <w:rsid w:val="009E18DC"/>
    <w:rsid w:val="009E1975"/>
    <w:rsid w:val="009E19B7"/>
    <w:rsid w:val="009E19CC"/>
    <w:rsid w:val="009E1ADF"/>
    <w:rsid w:val="009E1BBA"/>
    <w:rsid w:val="009E1BE0"/>
    <w:rsid w:val="009E1BF3"/>
    <w:rsid w:val="009E1C1F"/>
    <w:rsid w:val="009E1C75"/>
    <w:rsid w:val="009E1D0B"/>
    <w:rsid w:val="009E1D65"/>
    <w:rsid w:val="009E1EAE"/>
    <w:rsid w:val="009E1EF2"/>
    <w:rsid w:val="009E1FF3"/>
    <w:rsid w:val="009E2010"/>
    <w:rsid w:val="009E2015"/>
    <w:rsid w:val="009E2017"/>
    <w:rsid w:val="009E2068"/>
    <w:rsid w:val="009E207D"/>
    <w:rsid w:val="009E2166"/>
    <w:rsid w:val="009E2169"/>
    <w:rsid w:val="009E218C"/>
    <w:rsid w:val="009E2198"/>
    <w:rsid w:val="009E2215"/>
    <w:rsid w:val="009E22FF"/>
    <w:rsid w:val="009E2313"/>
    <w:rsid w:val="009E23FD"/>
    <w:rsid w:val="009E2417"/>
    <w:rsid w:val="009E24E2"/>
    <w:rsid w:val="009E2570"/>
    <w:rsid w:val="009E2667"/>
    <w:rsid w:val="009E26AF"/>
    <w:rsid w:val="009E275E"/>
    <w:rsid w:val="009E2828"/>
    <w:rsid w:val="009E2991"/>
    <w:rsid w:val="009E29B2"/>
    <w:rsid w:val="009E29FA"/>
    <w:rsid w:val="009E2B1B"/>
    <w:rsid w:val="009E2BA9"/>
    <w:rsid w:val="009E2BDF"/>
    <w:rsid w:val="009E2C43"/>
    <w:rsid w:val="009E2CCD"/>
    <w:rsid w:val="009E2D8C"/>
    <w:rsid w:val="009E2DC2"/>
    <w:rsid w:val="009E2E2A"/>
    <w:rsid w:val="009E2F06"/>
    <w:rsid w:val="009E2F0F"/>
    <w:rsid w:val="009E2F4B"/>
    <w:rsid w:val="009E3161"/>
    <w:rsid w:val="009E327E"/>
    <w:rsid w:val="009E32A7"/>
    <w:rsid w:val="009E32EF"/>
    <w:rsid w:val="009E32FA"/>
    <w:rsid w:val="009E331C"/>
    <w:rsid w:val="009E333F"/>
    <w:rsid w:val="009E33C9"/>
    <w:rsid w:val="009E3417"/>
    <w:rsid w:val="009E34A8"/>
    <w:rsid w:val="009E34F7"/>
    <w:rsid w:val="009E357D"/>
    <w:rsid w:val="009E3591"/>
    <w:rsid w:val="009E35D7"/>
    <w:rsid w:val="009E3838"/>
    <w:rsid w:val="009E38B4"/>
    <w:rsid w:val="009E3958"/>
    <w:rsid w:val="009E399C"/>
    <w:rsid w:val="009E39B7"/>
    <w:rsid w:val="009E39C7"/>
    <w:rsid w:val="009E3A8E"/>
    <w:rsid w:val="009E3B46"/>
    <w:rsid w:val="009E3BB2"/>
    <w:rsid w:val="009E3C68"/>
    <w:rsid w:val="009E3D8C"/>
    <w:rsid w:val="009E405F"/>
    <w:rsid w:val="009E407B"/>
    <w:rsid w:val="009E4291"/>
    <w:rsid w:val="009E42FD"/>
    <w:rsid w:val="009E438B"/>
    <w:rsid w:val="009E439A"/>
    <w:rsid w:val="009E43E2"/>
    <w:rsid w:val="009E440C"/>
    <w:rsid w:val="009E45AA"/>
    <w:rsid w:val="009E46CC"/>
    <w:rsid w:val="009E474C"/>
    <w:rsid w:val="009E4802"/>
    <w:rsid w:val="009E499C"/>
    <w:rsid w:val="009E4A5A"/>
    <w:rsid w:val="009E4B0F"/>
    <w:rsid w:val="009E4B24"/>
    <w:rsid w:val="009E4BAE"/>
    <w:rsid w:val="009E4BDF"/>
    <w:rsid w:val="009E4C01"/>
    <w:rsid w:val="009E4CE2"/>
    <w:rsid w:val="009E4D00"/>
    <w:rsid w:val="009E4D88"/>
    <w:rsid w:val="009E4E9F"/>
    <w:rsid w:val="009E4F24"/>
    <w:rsid w:val="009E4F44"/>
    <w:rsid w:val="009E4F85"/>
    <w:rsid w:val="009E4F8F"/>
    <w:rsid w:val="009E5011"/>
    <w:rsid w:val="009E5068"/>
    <w:rsid w:val="009E509A"/>
    <w:rsid w:val="009E511A"/>
    <w:rsid w:val="009E5191"/>
    <w:rsid w:val="009E5222"/>
    <w:rsid w:val="009E5249"/>
    <w:rsid w:val="009E559D"/>
    <w:rsid w:val="009E5656"/>
    <w:rsid w:val="009E5896"/>
    <w:rsid w:val="009E59E7"/>
    <w:rsid w:val="009E5A6F"/>
    <w:rsid w:val="009E5AF0"/>
    <w:rsid w:val="009E5BE4"/>
    <w:rsid w:val="009E5CEE"/>
    <w:rsid w:val="009E5D56"/>
    <w:rsid w:val="009E5D76"/>
    <w:rsid w:val="009E5DD4"/>
    <w:rsid w:val="009E5DDC"/>
    <w:rsid w:val="009E5DDE"/>
    <w:rsid w:val="009E5E13"/>
    <w:rsid w:val="009E5E2F"/>
    <w:rsid w:val="009E5F43"/>
    <w:rsid w:val="009E5F51"/>
    <w:rsid w:val="009E5FDB"/>
    <w:rsid w:val="009E6117"/>
    <w:rsid w:val="009E61FD"/>
    <w:rsid w:val="009E6267"/>
    <w:rsid w:val="009E6369"/>
    <w:rsid w:val="009E63B1"/>
    <w:rsid w:val="009E6472"/>
    <w:rsid w:val="009E655C"/>
    <w:rsid w:val="009E672C"/>
    <w:rsid w:val="009E675F"/>
    <w:rsid w:val="009E6790"/>
    <w:rsid w:val="009E67FE"/>
    <w:rsid w:val="009E6846"/>
    <w:rsid w:val="009E6890"/>
    <w:rsid w:val="009E68B6"/>
    <w:rsid w:val="009E68D0"/>
    <w:rsid w:val="009E68DC"/>
    <w:rsid w:val="009E68EE"/>
    <w:rsid w:val="009E6B17"/>
    <w:rsid w:val="009E6B5E"/>
    <w:rsid w:val="009E6BA2"/>
    <w:rsid w:val="009E6C3E"/>
    <w:rsid w:val="009E6C80"/>
    <w:rsid w:val="009E6D4F"/>
    <w:rsid w:val="009E6DF6"/>
    <w:rsid w:val="009E6E5F"/>
    <w:rsid w:val="009E6EA0"/>
    <w:rsid w:val="009E6EF8"/>
    <w:rsid w:val="009E7122"/>
    <w:rsid w:val="009E712F"/>
    <w:rsid w:val="009E71B7"/>
    <w:rsid w:val="009E7232"/>
    <w:rsid w:val="009E7434"/>
    <w:rsid w:val="009E75AB"/>
    <w:rsid w:val="009E7655"/>
    <w:rsid w:val="009E79C9"/>
    <w:rsid w:val="009E7A28"/>
    <w:rsid w:val="009E7A67"/>
    <w:rsid w:val="009E7A78"/>
    <w:rsid w:val="009E7C81"/>
    <w:rsid w:val="009E7CAA"/>
    <w:rsid w:val="009E7CF3"/>
    <w:rsid w:val="009E7DB8"/>
    <w:rsid w:val="009E7E2C"/>
    <w:rsid w:val="009E7EDE"/>
    <w:rsid w:val="009E7FA1"/>
    <w:rsid w:val="009F0033"/>
    <w:rsid w:val="009F00C1"/>
    <w:rsid w:val="009F0142"/>
    <w:rsid w:val="009F0389"/>
    <w:rsid w:val="009F038E"/>
    <w:rsid w:val="009F038F"/>
    <w:rsid w:val="009F0418"/>
    <w:rsid w:val="009F0461"/>
    <w:rsid w:val="009F0556"/>
    <w:rsid w:val="009F0590"/>
    <w:rsid w:val="009F0654"/>
    <w:rsid w:val="009F0716"/>
    <w:rsid w:val="009F080E"/>
    <w:rsid w:val="009F0A0B"/>
    <w:rsid w:val="009F0A5F"/>
    <w:rsid w:val="009F0BA1"/>
    <w:rsid w:val="009F0C92"/>
    <w:rsid w:val="009F0D26"/>
    <w:rsid w:val="009F0D82"/>
    <w:rsid w:val="009F0D97"/>
    <w:rsid w:val="009F0E9B"/>
    <w:rsid w:val="009F1054"/>
    <w:rsid w:val="009F10D7"/>
    <w:rsid w:val="009F10E0"/>
    <w:rsid w:val="009F115C"/>
    <w:rsid w:val="009F1257"/>
    <w:rsid w:val="009F128E"/>
    <w:rsid w:val="009F12BD"/>
    <w:rsid w:val="009F13DE"/>
    <w:rsid w:val="009F1442"/>
    <w:rsid w:val="009F14CC"/>
    <w:rsid w:val="009F14DA"/>
    <w:rsid w:val="009F15A6"/>
    <w:rsid w:val="009F15A8"/>
    <w:rsid w:val="009F15B6"/>
    <w:rsid w:val="009F15CE"/>
    <w:rsid w:val="009F1602"/>
    <w:rsid w:val="009F1700"/>
    <w:rsid w:val="009F176F"/>
    <w:rsid w:val="009F17BA"/>
    <w:rsid w:val="009F1B9B"/>
    <w:rsid w:val="009F1BA3"/>
    <w:rsid w:val="009F1BBA"/>
    <w:rsid w:val="009F1C8E"/>
    <w:rsid w:val="009F1D2D"/>
    <w:rsid w:val="009F1D73"/>
    <w:rsid w:val="009F1DDC"/>
    <w:rsid w:val="009F1DEF"/>
    <w:rsid w:val="009F1E28"/>
    <w:rsid w:val="009F1EEF"/>
    <w:rsid w:val="009F1FA2"/>
    <w:rsid w:val="009F2021"/>
    <w:rsid w:val="009F2049"/>
    <w:rsid w:val="009F2154"/>
    <w:rsid w:val="009F2189"/>
    <w:rsid w:val="009F2195"/>
    <w:rsid w:val="009F21D8"/>
    <w:rsid w:val="009F2209"/>
    <w:rsid w:val="009F233E"/>
    <w:rsid w:val="009F23CA"/>
    <w:rsid w:val="009F2418"/>
    <w:rsid w:val="009F242E"/>
    <w:rsid w:val="009F262C"/>
    <w:rsid w:val="009F26C8"/>
    <w:rsid w:val="009F271C"/>
    <w:rsid w:val="009F2765"/>
    <w:rsid w:val="009F27A8"/>
    <w:rsid w:val="009F27DC"/>
    <w:rsid w:val="009F281A"/>
    <w:rsid w:val="009F2836"/>
    <w:rsid w:val="009F288C"/>
    <w:rsid w:val="009F28AD"/>
    <w:rsid w:val="009F291B"/>
    <w:rsid w:val="009F2939"/>
    <w:rsid w:val="009F29A0"/>
    <w:rsid w:val="009F2A1B"/>
    <w:rsid w:val="009F2BC3"/>
    <w:rsid w:val="009F2C01"/>
    <w:rsid w:val="009F2D22"/>
    <w:rsid w:val="009F2D7C"/>
    <w:rsid w:val="009F2E25"/>
    <w:rsid w:val="009F2E5A"/>
    <w:rsid w:val="009F2E70"/>
    <w:rsid w:val="009F2E8C"/>
    <w:rsid w:val="009F2E96"/>
    <w:rsid w:val="009F2F22"/>
    <w:rsid w:val="009F3075"/>
    <w:rsid w:val="009F30C6"/>
    <w:rsid w:val="009F312B"/>
    <w:rsid w:val="009F327D"/>
    <w:rsid w:val="009F32F8"/>
    <w:rsid w:val="009F32FA"/>
    <w:rsid w:val="009F33A2"/>
    <w:rsid w:val="009F33B3"/>
    <w:rsid w:val="009F3573"/>
    <w:rsid w:val="009F357F"/>
    <w:rsid w:val="009F3596"/>
    <w:rsid w:val="009F35D4"/>
    <w:rsid w:val="009F360E"/>
    <w:rsid w:val="009F3611"/>
    <w:rsid w:val="009F363B"/>
    <w:rsid w:val="009F377D"/>
    <w:rsid w:val="009F37D3"/>
    <w:rsid w:val="009F37FC"/>
    <w:rsid w:val="009F3814"/>
    <w:rsid w:val="009F38B2"/>
    <w:rsid w:val="009F38BF"/>
    <w:rsid w:val="009F3944"/>
    <w:rsid w:val="009F3A3B"/>
    <w:rsid w:val="009F3A7B"/>
    <w:rsid w:val="009F3A88"/>
    <w:rsid w:val="009F3BFE"/>
    <w:rsid w:val="009F3C48"/>
    <w:rsid w:val="009F3C83"/>
    <w:rsid w:val="009F3D14"/>
    <w:rsid w:val="009F3DA6"/>
    <w:rsid w:val="009F3DA9"/>
    <w:rsid w:val="009F3DE2"/>
    <w:rsid w:val="009F3E27"/>
    <w:rsid w:val="009F3F4B"/>
    <w:rsid w:val="009F40D6"/>
    <w:rsid w:val="009F422E"/>
    <w:rsid w:val="009F42A4"/>
    <w:rsid w:val="009F42D1"/>
    <w:rsid w:val="009F42FE"/>
    <w:rsid w:val="009F4323"/>
    <w:rsid w:val="009F4367"/>
    <w:rsid w:val="009F4446"/>
    <w:rsid w:val="009F445F"/>
    <w:rsid w:val="009F45B8"/>
    <w:rsid w:val="009F45E6"/>
    <w:rsid w:val="009F477E"/>
    <w:rsid w:val="009F47A8"/>
    <w:rsid w:val="009F4829"/>
    <w:rsid w:val="009F48A2"/>
    <w:rsid w:val="009F4963"/>
    <w:rsid w:val="009F4975"/>
    <w:rsid w:val="009F49AE"/>
    <w:rsid w:val="009F49AF"/>
    <w:rsid w:val="009F49E6"/>
    <w:rsid w:val="009F4ADC"/>
    <w:rsid w:val="009F4AF7"/>
    <w:rsid w:val="009F4BAE"/>
    <w:rsid w:val="009F4C24"/>
    <w:rsid w:val="009F4C96"/>
    <w:rsid w:val="009F4D42"/>
    <w:rsid w:val="009F4D9A"/>
    <w:rsid w:val="009F4DE8"/>
    <w:rsid w:val="009F4F53"/>
    <w:rsid w:val="009F514E"/>
    <w:rsid w:val="009F51CE"/>
    <w:rsid w:val="009F51E8"/>
    <w:rsid w:val="009F522A"/>
    <w:rsid w:val="009F5299"/>
    <w:rsid w:val="009F52B2"/>
    <w:rsid w:val="009F52F2"/>
    <w:rsid w:val="009F52FE"/>
    <w:rsid w:val="009F5319"/>
    <w:rsid w:val="009F54FF"/>
    <w:rsid w:val="009F550F"/>
    <w:rsid w:val="009F5555"/>
    <w:rsid w:val="009F5574"/>
    <w:rsid w:val="009F566C"/>
    <w:rsid w:val="009F5788"/>
    <w:rsid w:val="009F57E2"/>
    <w:rsid w:val="009F5802"/>
    <w:rsid w:val="009F582E"/>
    <w:rsid w:val="009F5889"/>
    <w:rsid w:val="009F589E"/>
    <w:rsid w:val="009F58EB"/>
    <w:rsid w:val="009F5946"/>
    <w:rsid w:val="009F5965"/>
    <w:rsid w:val="009F59AB"/>
    <w:rsid w:val="009F5AE7"/>
    <w:rsid w:val="009F5B18"/>
    <w:rsid w:val="009F5B1E"/>
    <w:rsid w:val="009F5B8B"/>
    <w:rsid w:val="009F5BAD"/>
    <w:rsid w:val="009F5C2E"/>
    <w:rsid w:val="009F5C60"/>
    <w:rsid w:val="009F5C91"/>
    <w:rsid w:val="009F5D01"/>
    <w:rsid w:val="009F5E6F"/>
    <w:rsid w:val="009F5EDB"/>
    <w:rsid w:val="009F5EE5"/>
    <w:rsid w:val="009F5EE9"/>
    <w:rsid w:val="009F5FE2"/>
    <w:rsid w:val="009F609A"/>
    <w:rsid w:val="009F60D7"/>
    <w:rsid w:val="009F6162"/>
    <w:rsid w:val="009F6185"/>
    <w:rsid w:val="009F6202"/>
    <w:rsid w:val="009F62A4"/>
    <w:rsid w:val="009F6316"/>
    <w:rsid w:val="009F6359"/>
    <w:rsid w:val="009F640D"/>
    <w:rsid w:val="009F6416"/>
    <w:rsid w:val="009F64DA"/>
    <w:rsid w:val="009F6582"/>
    <w:rsid w:val="009F6589"/>
    <w:rsid w:val="009F661A"/>
    <w:rsid w:val="009F664B"/>
    <w:rsid w:val="009F669C"/>
    <w:rsid w:val="009F6A02"/>
    <w:rsid w:val="009F6A95"/>
    <w:rsid w:val="009F6CE1"/>
    <w:rsid w:val="009F6DDA"/>
    <w:rsid w:val="009F6FB1"/>
    <w:rsid w:val="009F6FB9"/>
    <w:rsid w:val="009F702F"/>
    <w:rsid w:val="009F70CC"/>
    <w:rsid w:val="009F716B"/>
    <w:rsid w:val="009F7224"/>
    <w:rsid w:val="009F725C"/>
    <w:rsid w:val="009F732D"/>
    <w:rsid w:val="009F7356"/>
    <w:rsid w:val="009F73A2"/>
    <w:rsid w:val="009F73A8"/>
    <w:rsid w:val="009F73B8"/>
    <w:rsid w:val="009F744C"/>
    <w:rsid w:val="009F7525"/>
    <w:rsid w:val="009F757A"/>
    <w:rsid w:val="009F7582"/>
    <w:rsid w:val="009F7584"/>
    <w:rsid w:val="009F75CB"/>
    <w:rsid w:val="009F75E2"/>
    <w:rsid w:val="009F7659"/>
    <w:rsid w:val="009F7681"/>
    <w:rsid w:val="009F76E0"/>
    <w:rsid w:val="009F770F"/>
    <w:rsid w:val="009F7856"/>
    <w:rsid w:val="009F793F"/>
    <w:rsid w:val="009F797C"/>
    <w:rsid w:val="009F79C0"/>
    <w:rsid w:val="009F79C7"/>
    <w:rsid w:val="009F7A2A"/>
    <w:rsid w:val="009F7ACB"/>
    <w:rsid w:val="009F7B2D"/>
    <w:rsid w:val="009F7B41"/>
    <w:rsid w:val="009F7BF8"/>
    <w:rsid w:val="009F7C29"/>
    <w:rsid w:val="009F7C7F"/>
    <w:rsid w:val="009F7D7A"/>
    <w:rsid w:val="009F7E20"/>
    <w:rsid w:val="009F7E60"/>
    <w:rsid w:val="009F7F40"/>
    <w:rsid w:val="00A00089"/>
    <w:rsid w:val="00A0017F"/>
    <w:rsid w:val="00A00301"/>
    <w:rsid w:val="00A00362"/>
    <w:rsid w:val="00A00528"/>
    <w:rsid w:val="00A00585"/>
    <w:rsid w:val="00A00680"/>
    <w:rsid w:val="00A006CD"/>
    <w:rsid w:val="00A00702"/>
    <w:rsid w:val="00A00800"/>
    <w:rsid w:val="00A00834"/>
    <w:rsid w:val="00A00846"/>
    <w:rsid w:val="00A008AF"/>
    <w:rsid w:val="00A008B3"/>
    <w:rsid w:val="00A008B9"/>
    <w:rsid w:val="00A00920"/>
    <w:rsid w:val="00A00962"/>
    <w:rsid w:val="00A009C6"/>
    <w:rsid w:val="00A00A76"/>
    <w:rsid w:val="00A00B48"/>
    <w:rsid w:val="00A00CBF"/>
    <w:rsid w:val="00A00CF8"/>
    <w:rsid w:val="00A00D55"/>
    <w:rsid w:val="00A00EA6"/>
    <w:rsid w:val="00A00F11"/>
    <w:rsid w:val="00A00FE2"/>
    <w:rsid w:val="00A01140"/>
    <w:rsid w:val="00A0116F"/>
    <w:rsid w:val="00A0119D"/>
    <w:rsid w:val="00A01220"/>
    <w:rsid w:val="00A0124B"/>
    <w:rsid w:val="00A012D4"/>
    <w:rsid w:val="00A01369"/>
    <w:rsid w:val="00A0146A"/>
    <w:rsid w:val="00A01482"/>
    <w:rsid w:val="00A015BA"/>
    <w:rsid w:val="00A015BE"/>
    <w:rsid w:val="00A016FC"/>
    <w:rsid w:val="00A01783"/>
    <w:rsid w:val="00A01806"/>
    <w:rsid w:val="00A0183C"/>
    <w:rsid w:val="00A01940"/>
    <w:rsid w:val="00A01B61"/>
    <w:rsid w:val="00A01BFA"/>
    <w:rsid w:val="00A01CCB"/>
    <w:rsid w:val="00A01D19"/>
    <w:rsid w:val="00A01DA9"/>
    <w:rsid w:val="00A01DDB"/>
    <w:rsid w:val="00A01E98"/>
    <w:rsid w:val="00A01EBA"/>
    <w:rsid w:val="00A01EC7"/>
    <w:rsid w:val="00A01EEC"/>
    <w:rsid w:val="00A01FCC"/>
    <w:rsid w:val="00A01FCF"/>
    <w:rsid w:val="00A0215B"/>
    <w:rsid w:val="00A0240A"/>
    <w:rsid w:val="00A02485"/>
    <w:rsid w:val="00A02494"/>
    <w:rsid w:val="00A024C6"/>
    <w:rsid w:val="00A0251F"/>
    <w:rsid w:val="00A025AD"/>
    <w:rsid w:val="00A026B2"/>
    <w:rsid w:val="00A027EE"/>
    <w:rsid w:val="00A027F8"/>
    <w:rsid w:val="00A02843"/>
    <w:rsid w:val="00A028AB"/>
    <w:rsid w:val="00A028EA"/>
    <w:rsid w:val="00A029AB"/>
    <w:rsid w:val="00A029DE"/>
    <w:rsid w:val="00A02A53"/>
    <w:rsid w:val="00A02B1E"/>
    <w:rsid w:val="00A02B89"/>
    <w:rsid w:val="00A02B98"/>
    <w:rsid w:val="00A02C7A"/>
    <w:rsid w:val="00A02C7B"/>
    <w:rsid w:val="00A02F37"/>
    <w:rsid w:val="00A02FC1"/>
    <w:rsid w:val="00A02FD0"/>
    <w:rsid w:val="00A03054"/>
    <w:rsid w:val="00A03068"/>
    <w:rsid w:val="00A030C9"/>
    <w:rsid w:val="00A03139"/>
    <w:rsid w:val="00A03280"/>
    <w:rsid w:val="00A03286"/>
    <w:rsid w:val="00A032E1"/>
    <w:rsid w:val="00A0331A"/>
    <w:rsid w:val="00A0359E"/>
    <w:rsid w:val="00A03668"/>
    <w:rsid w:val="00A036FD"/>
    <w:rsid w:val="00A0371D"/>
    <w:rsid w:val="00A03754"/>
    <w:rsid w:val="00A037A6"/>
    <w:rsid w:val="00A0382A"/>
    <w:rsid w:val="00A038CA"/>
    <w:rsid w:val="00A03920"/>
    <w:rsid w:val="00A0395E"/>
    <w:rsid w:val="00A039A4"/>
    <w:rsid w:val="00A03A19"/>
    <w:rsid w:val="00A03B39"/>
    <w:rsid w:val="00A03BB7"/>
    <w:rsid w:val="00A03C3A"/>
    <w:rsid w:val="00A03C8C"/>
    <w:rsid w:val="00A03E11"/>
    <w:rsid w:val="00A03EA3"/>
    <w:rsid w:val="00A0403B"/>
    <w:rsid w:val="00A040BB"/>
    <w:rsid w:val="00A040DF"/>
    <w:rsid w:val="00A041FD"/>
    <w:rsid w:val="00A0423C"/>
    <w:rsid w:val="00A0427F"/>
    <w:rsid w:val="00A042DA"/>
    <w:rsid w:val="00A0433D"/>
    <w:rsid w:val="00A0433E"/>
    <w:rsid w:val="00A04358"/>
    <w:rsid w:val="00A045DC"/>
    <w:rsid w:val="00A04655"/>
    <w:rsid w:val="00A04685"/>
    <w:rsid w:val="00A04894"/>
    <w:rsid w:val="00A04898"/>
    <w:rsid w:val="00A048CF"/>
    <w:rsid w:val="00A048E9"/>
    <w:rsid w:val="00A0492C"/>
    <w:rsid w:val="00A04B82"/>
    <w:rsid w:val="00A04CD6"/>
    <w:rsid w:val="00A04E01"/>
    <w:rsid w:val="00A0504C"/>
    <w:rsid w:val="00A0509C"/>
    <w:rsid w:val="00A050B7"/>
    <w:rsid w:val="00A0524F"/>
    <w:rsid w:val="00A05253"/>
    <w:rsid w:val="00A0528E"/>
    <w:rsid w:val="00A052C2"/>
    <w:rsid w:val="00A05300"/>
    <w:rsid w:val="00A053D3"/>
    <w:rsid w:val="00A05544"/>
    <w:rsid w:val="00A05576"/>
    <w:rsid w:val="00A055FC"/>
    <w:rsid w:val="00A05625"/>
    <w:rsid w:val="00A056A6"/>
    <w:rsid w:val="00A05752"/>
    <w:rsid w:val="00A059D6"/>
    <w:rsid w:val="00A05B17"/>
    <w:rsid w:val="00A05BB0"/>
    <w:rsid w:val="00A05C3D"/>
    <w:rsid w:val="00A05C4B"/>
    <w:rsid w:val="00A05D42"/>
    <w:rsid w:val="00A05D5B"/>
    <w:rsid w:val="00A05D67"/>
    <w:rsid w:val="00A05F02"/>
    <w:rsid w:val="00A05F37"/>
    <w:rsid w:val="00A05FDB"/>
    <w:rsid w:val="00A0606A"/>
    <w:rsid w:val="00A0608F"/>
    <w:rsid w:val="00A06105"/>
    <w:rsid w:val="00A06176"/>
    <w:rsid w:val="00A06339"/>
    <w:rsid w:val="00A06377"/>
    <w:rsid w:val="00A063AA"/>
    <w:rsid w:val="00A063BB"/>
    <w:rsid w:val="00A064E4"/>
    <w:rsid w:val="00A064ED"/>
    <w:rsid w:val="00A06568"/>
    <w:rsid w:val="00A065FD"/>
    <w:rsid w:val="00A06645"/>
    <w:rsid w:val="00A066C4"/>
    <w:rsid w:val="00A06722"/>
    <w:rsid w:val="00A06741"/>
    <w:rsid w:val="00A06799"/>
    <w:rsid w:val="00A06825"/>
    <w:rsid w:val="00A068B5"/>
    <w:rsid w:val="00A069E7"/>
    <w:rsid w:val="00A06A87"/>
    <w:rsid w:val="00A06BB4"/>
    <w:rsid w:val="00A06C85"/>
    <w:rsid w:val="00A06CE9"/>
    <w:rsid w:val="00A06D97"/>
    <w:rsid w:val="00A06DE5"/>
    <w:rsid w:val="00A06EB5"/>
    <w:rsid w:val="00A06ECE"/>
    <w:rsid w:val="00A06EF7"/>
    <w:rsid w:val="00A06F8E"/>
    <w:rsid w:val="00A07045"/>
    <w:rsid w:val="00A07055"/>
    <w:rsid w:val="00A07095"/>
    <w:rsid w:val="00A07185"/>
    <w:rsid w:val="00A07196"/>
    <w:rsid w:val="00A0721D"/>
    <w:rsid w:val="00A072A7"/>
    <w:rsid w:val="00A07379"/>
    <w:rsid w:val="00A07481"/>
    <w:rsid w:val="00A0748B"/>
    <w:rsid w:val="00A074D6"/>
    <w:rsid w:val="00A074DA"/>
    <w:rsid w:val="00A07743"/>
    <w:rsid w:val="00A077D5"/>
    <w:rsid w:val="00A07807"/>
    <w:rsid w:val="00A0781A"/>
    <w:rsid w:val="00A078EC"/>
    <w:rsid w:val="00A0791B"/>
    <w:rsid w:val="00A07928"/>
    <w:rsid w:val="00A079D5"/>
    <w:rsid w:val="00A079F9"/>
    <w:rsid w:val="00A07A2E"/>
    <w:rsid w:val="00A07B24"/>
    <w:rsid w:val="00A07B27"/>
    <w:rsid w:val="00A07B5B"/>
    <w:rsid w:val="00A07CF7"/>
    <w:rsid w:val="00A07D58"/>
    <w:rsid w:val="00A07E10"/>
    <w:rsid w:val="00A07E29"/>
    <w:rsid w:val="00A07E4F"/>
    <w:rsid w:val="00A07EAF"/>
    <w:rsid w:val="00A07EC3"/>
    <w:rsid w:val="00A07F97"/>
    <w:rsid w:val="00A10023"/>
    <w:rsid w:val="00A100E7"/>
    <w:rsid w:val="00A1010E"/>
    <w:rsid w:val="00A10125"/>
    <w:rsid w:val="00A10174"/>
    <w:rsid w:val="00A1019E"/>
    <w:rsid w:val="00A101D5"/>
    <w:rsid w:val="00A1022C"/>
    <w:rsid w:val="00A10260"/>
    <w:rsid w:val="00A1027B"/>
    <w:rsid w:val="00A103FC"/>
    <w:rsid w:val="00A104FB"/>
    <w:rsid w:val="00A1051D"/>
    <w:rsid w:val="00A10585"/>
    <w:rsid w:val="00A105D7"/>
    <w:rsid w:val="00A106B6"/>
    <w:rsid w:val="00A106E2"/>
    <w:rsid w:val="00A107B8"/>
    <w:rsid w:val="00A107E0"/>
    <w:rsid w:val="00A1080B"/>
    <w:rsid w:val="00A10897"/>
    <w:rsid w:val="00A108D6"/>
    <w:rsid w:val="00A108D8"/>
    <w:rsid w:val="00A109B6"/>
    <w:rsid w:val="00A10B57"/>
    <w:rsid w:val="00A10C1E"/>
    <w:rsid w:val="00A10D70"/>
    <w:rsid w:val="00A10E96"/>
    <w:rsid w:val="00A10F05"/>
    <w:rsid w:val="00A10F0B"/>
    <w:rsid w:val="00A10F62"/>
    <w:rsid w:val="00A10F88"/>
    <w:rsid w:val="00A10FBE"/>
    <w:rsid w:val="00A10FD7"/>
    <w:rsid w:val="00A11018"/>
    <w:rsid w:val="00A1106B"/>
    <w:rsid w:val="00A111B0"/>
    <w:rsid w:val="00A111E8"/>
    <w:rsid w:val="00A11239"/>
    <w:rsid w:val="00A11322"/>
    <w:rsid w:val="00A11354"/>
    <w:rsid w:val="00A11403"/>
    <w:rsid w:val="00A1152B"/>
    <w:rsid w:val="00A1166B"/>
    <w:rsid w:val="00A116DA"/>
    <w:rsid w:val="00A11710"/>
    <w:rsid w:val="00A1177B"/>
    <w:rsid w:val="00A11807"/>
    <w:rsid w:val="00A1181A"/>
    <w:rsid w:val="00A118C9"/>
    <w:rsid w:val="00A118CC"/>
    <w:rsid w:val="00A1198B"/>
    <w:rsid w:val="00A119BE"/>
    <w:rsid w:val="00A11A1B"/>
    <w:rsid w:val="00A11A33"/>
    <w:rsid w:val="00A11A6F"/>
    <w:rsid w:val="00A11ADE"/>
    <w:rsid w:val="00A11B06"/>
    <w:rsid w:val="00A11BFB"/>
    <w:rsid w:val="00A11C03"/>
    <w:rsid w:val="00A11C2E"/>
    <w:rsid w:val="00A11C87"/>
    <w:rsid w:val="00A11CC4"/>
    <w:rsid w:val="00A11CC7"/>
    <w:rsid w:val="00A11E4B"/>
    <w:rsid w:val="00A11E4E"/>
    <w:rsid w:val="00A11F40"/>
    <w:rsid w:val="00A12002"/>
    <w:rsid w:val="00A1202F"/>
    <w:rsid w:val="00A12047"/>
    <w:rsid w:val="00A12099"/>
    <w:rsid w:val="00A120B0"/>
    <w:rsid w:val="00A12185"/>
    <w:rsid w:val="00A121F5"/>
    <w:rsid w:val="00A12252"/>
    <w:rsid w:val="00A12381"/>
    <w:rsid w:val="00A125ED"/>
    <w:rsid w:val="00A12654"/>
    <w:rsid w:val="00A1265A"/>
    <w:rsid w:val="00A12676"/>
    <w:rsid w:val="00A12697"/>
    <w:rsid w:val="00A1276F"/>
    <w:rsid w:val="00A12792"/>
    <w:rsid w:val="00A127A3"/>
    <w:rsid w:val="00A127ED"/>
    <w:rsid w:val="00A12BAF"/>
    <w:rsid w:val="00A12BBC"/>
    <w:rsid w:val="00A12BC6"/>
    <w:rsid w:val="00A12C3C"/>
    <w:rsid w:val="00A12C42"/>
    <w:rsid w:val="00A12CF9"/>
    <w:rsid w:val="00A12D19"/>
    <w:rsid w:val="00A12D1B"/>
    <w:rsid w:val="00A12D44"/>
    <w:rsid w:val="00A12D5E"/>
    <w:rsid w:val="00A12E60"/>
    <w:rsid w:val="00A12EAC"/>
    <w:rsid w:val="00A12EB1"/>
    <w:rsid w:val="00A12EDE"/>
    <w:rsid w:val="00A12F20"/>
    <w:rsid w:val="00A12F5F"/>
    <w:rsid w:val="00A12F72"/>
    <w:rsid w:val="00A1300F"/>
    <w:rsid w:val="00A13038"/>
    <w:rsid w:val="00A130D0"/>
    <w:rsid w:val="00A13167"/>
    <w:rsid w:val="00A13250"/>
    <w:rsid w:val="00A1326F"/>
    <w:rsid w:val="00A13327"/>
    <w:rsid w:val="00A1333C"/>
    <w:rsid w:val="00A133E8"/>
    <w:rsid w:val="00A13469"/>
    <w:rsid w:val="00A134D4"/>
    <w:rsid w:val="00A1355D"/>
    <w:rsid w:val="00A135AC"/>
    <w:rsid w:val="00A135DD"/>
    <w:rsid w:val="00A13656"/>
    <w:rsid w:val="00A13681"/>
    <w:rsid w:val="00A136BE"/>
    <w:rsid w:val="00A136E6"/>
    <w:rsid w:val="00A13825"/>
    <w:rsid w:val="00A13876"/>
    <w:rsid w:val="00A138B0"/>
    <w:rsid w:val="00A13997"/>
    <w:rsid w:val="00A13BA7"/>
    <w:rsid w:val="00A13BE7"/>
    <w:rsid w:val="00A13C00"/>
    <w:rsid w:val="00A13C12"/>
    <w:rsid w:val="00A13CEF"/>
    <w:rsid w:val="00A13EC0"/>
    <w:rsid w:val="00A13ED0"/>
    <w:rsid w:val="00A1418C"/>
    <w:rsid w:val="00A1422B"/>
    <w:rsid w:val="00A14262"/>
    <w:rsid w:val="00A14268"/>
    <w:rsid w:val="00A1429F"/>
    <w:rsid w:val="00A1444A"/>
    <w:rsid w:val="00A14586"/>
    <w:rsid w:val="00A145AE"/>
    <w:rsid w:val="00A145ED"/>
    <w:rsid w:val="00A14855"/>
    <w:rsid w:val="00A148E2"/>
    <w:rsid w:val="00A14920"/>
    <w:rsid w:val="00A14A15"/>
    <w:rsid w:val="00A14A54"/>
    <w:rsid w:val="00A14AD1"/>
    <w:rsid w:val="00A14B6F"/>
    <w:rsid w:val="00A14B98"/>
    <w:rsid w:val="00A14C7C"/>
    <w:rsid w:val="00A14D67"/>
    <w:rsid w:val="00A14D6A"/>
    <w:rsid w:val="00A14DA0"/>
    <w:rsid w:val="00A14DE1"/>
    <w:rsid w:val="00A14E48"/>
    <w:rsid w:val="00A14E79"/>
    <w:rsid w:val="00A14F28"/>
    <w:rsid w:val="00A14FAC"/>
    <w:rsid w:val="00A14FAD"/>
    <w:rsid w:val="00A15124"/>
    <w:rsid w:val="00A15189"/>
    <w:rsid w:val="00A15190"/>
    <w:rsid w:val="00A151CE"/>
    <w:rsid w:val="00A15215"/>
    <w:rsid w:val="00A15396"/>
    <w:rsid w:val="00A153C0"/>
    <w:rsid w:val="00A15423"/>
    <w:rsid w:val="00A154C9"/>
    <w:rsid w:val="00A154D7"/>
    <w:rsid w:val="00A154E9"/>
    <w:rsid w:val="00A15552"/>
    <w:rsid w:val="00A15560"/>
    <w:rsid w:val="00A155FB"/>
    <w:rsid w:val="00A15645"/>
    <w:rsid w:val="00A1564E"/>
    <w:rsid w:val="00A1570F"/>
    <w:rsid w:val="00A157AA"/>
    <w:rsid w:val="00A15A95"/>
    <w:rsid w:val="00A15ACD"/>
    <w:rsid w:val="00A15AEF"/>
    <w:rsid w:val="00A15BB3"/>
    <w:rsid w:val="00A15D8E"/>
    <w:rsid w:val="00A15EBC"/>
    <w:rsid w:val="00A15F3D"/>
    <w:rsid w:val="00A15F98"/>
    <w:rsid w:val="00A15FE1"/>
    <w:rsid w:val="00A1608F"/>
    <w:rsid w:val="00A160D4"/>
    <w:rsid w:val="00A16382"/>
    <w:rsid w:val="00A163D2"/>
    <w:rsid w:val="00A163FC"/>
    <w:rsid w:val="00A1640B"/>
    <w:rsid w:val="00A16458"/>
    <w:rsid w:val="00A164D9"/>
    <w:rsid w:val="00A1652B"/>
    <w:rsid w:val="00A165E2"/>
    <w:rsid w:val="00A16605"/>
    <w:rsid w:val="00A16624"/>
    <w:rsid w:val="00A1664B"/>
    <w:rsid w:val="00A16683"/>
    <w:rsid w:val="00A166C8"/>
    <w:rsid w:val="00A1670E"/>
    <w:rsid w:val="00A16841"/>
    <w:rsid w:val="00A16A40"/>
    <w:rsid w:val="00A16AD2"/>
    <w:rsid w:val="00A16AD4"/>
    <w:rsid w:val="00A16B35"/>
    <w:rsid w:val="00A16C15"/>
    <w:rsid w:val="00A16C74"/>
    <w:rsid w:val="00A16CD4"/>
    <w:rsid w:val="00A16D99"/>
    <w:rsid w:val="00A16E97"/>
    <w:rsid w:val="00A16EDC"/>
    <w:rsid w:val="00A16F46"/>
    <w:rsid w:val="00A1711A"/>
    <w:rsid w:val="00A171A3"/>
    <w:rsid w:val="00A171C5"/>
    <w:rsid w:val="00A171CB"/>
    <w:rsid w:val="00A171D8"/>
    <w:rsid w:val="00A172AA"/>
    <w:rsid w:val="00A172CA"/>
    <w:rsid w:val="00A172D1"/>
    <w:rsid w:val="00A172EC"/>
    <w:rsid w:val="00A1739F"/>
    <w:rsid w:val="00A17403"/>
    <w:rsid w:val="00A17494"/>
    <w:rsid w:val="00A1758C"/>
    <w:rsid w:val="00A17743"/>
    <w:rsid w:val="00A177B3"/>
    <w:rsid w:val="00A17842"/>
    <w:rsid w:val="00A1784A"/>
    <w:rsid w:val="00A178A6"/>
    <w:rsid w:val="00A17946"/>
    <w:rsid w:val="00A17950"/>
    <w:rsid w:val="00A17956"/>
    <w:rsid w:val="00A17964"/>
    <w:rsid w:val="00A1797B"/>
    <w:rsid w:val="00A17C00"/>
    <w:rsid w:val="00A17C51"/>
    <w:rsid w:val="00A17C9C"/>
    <w:rsid w:val="00A17CBC"/>
    <w:rsid w:val="00A17D15"/>
    <w:rsid w:val="00A17E29"/>
    <w:rsid w:val="00A17E70"/>
    <w:rsid w:val="00A17F04"/>
    <w:rsid w:val="00A17F4A"/>
    <w:rsid w:val="00A17FB3"/>
    <w:rsid w:val="00A20084"/>
    <w:rsid w:val="00A2011E"/>
    <w:rsid w:val="00A201DA"/>
    <w:rsid w:val="00A201E3"/>
    <w:rsid w:val="00A202D8"/>
    <w:rsid w:val="00A202F4"/>
    <w:rsid w:val="00A203C2"/>
    <w:rsid w:val="00A2045E"/>
    <w:rsid w:val="00A204A1"/>
    <w:rsid w:val="00A204C8"/>
    <w:rsid w:val="00A20626"/>
    <w:rsid w:val="00A20666"/>
    <w:rsid w:val="00A206BE"/>
    <w:rsid w:val="00A20732"/>
    <w:rsid w:val="00A2073B"/>
    <w:rsid w:val="00A207C0"/>
    <w:rsid w:val="00A208E4"/>
    <w:rsid w:val="00A2095E"/>
    <w:rsid w:val="00A20A2C"/>
    <w:rsid w:val="00A20A3E"/>
    <w:rsid w:val="00A20A64"/>
    <w:rsid w:val="00A20A85"/>
    <w:rsid w:val="00A20A86"/>
    <w:rsid w:val="00A20C2A"/>
    <w:rsid w:val="00A20C86"/>
    <w:rsid w:val="00A20CB0"/>
    <w:rsid w:val="00A20CE4"/>
    <w:rsid w:val="00A20D9C"/>
    <w:rsid w:val="00A20E04"/>
    <w:rsid w:val="00A20E0F"/>
    <w:rsid w:val="00A20E2D"/>
    <w:rsid w:val="00A20E57"/>
    <w:rsid w:val="00A20E82"/>
    <w:rsid w:val="00A20E9D"/>
    <w:rsid w:val="00A20F99"/>
    <w:rsid w:val="00A20FC4"/>
    <w:rsid w:val="00A2114C"/>
    <w:rsid w:val="00A2124B"/>
    <w:rsid w:val="00A2125B"/>
    <w:rsid w:val="00A212AE"/>
    <w:rsid w:val="00A212C8"/>
    <w:rsid w:val="00A21315"/>
    <w:rsid w:val="00A21398"/>
    <w:rsid w:val="00A213A8"/>
    <w:rsid w:val="00A213FA"/>
    <w:rsid w:val="00A21582"/>
    <w:rsid w:val="00A21668"/>
    <w:rsid w:val="00A2166F"/>
    <w:rsid w:val="00A216A4"/>
    <w:rsid w:val="00A216AF"/>
    <w:rsid w:val="00A21750"/>
    <w:rsid w:val="00A21754"/>
    <w:rsid w:val="00A21861"/>
    <w:rsid w:val="00A2186A"/>
    <w:rsid w:val="00A2189A"/>
    <w:rsid w:val="00A21924"/>
    <w:rsid w:val="00A21990"/>
    <w:rsid w:val="00A219F2"/>
    <w:rsid w:val="00A219FD"/>
    <w:rsid w:val="00A21A5D"/>
    <w:rsid w:val="00A21A88"/>
    <w:rsid w:val="00A21AB3"/>
    <w:rsid w:val="00A21AD3"/>
    <w:rsid w:val="00A21AF1"/>
    <w:rsid w:val="00A21B71"/>
    <w:rsid w:val="00A21C19"/>
    <w:rsid w:val="00A21C26"/>
    <w:rsid w:val="00A21D9F"/>
    <w:rsid w:val="00A21DA5"/>
    <w:rsid w:val="00A21EC0"/>
    <w:rsid w:val="00A21F28"/>
    <w:rsid w:val="00A21F74"/>
    <w:rsid w:val="00A21FBC"/>
    <w:rsid w:val="00A21FE3"/>
    <w:rsid w:val="00A2210D"/>
    <w:rsid w:val="00A22281"/>
    <w:rsid w:val="00A222F1"/>
    <w:rsid w:val="00A223CE"/>
    <w:rsid w:val="00A223ED"/>
    <w:rsid w:val="00A223F5"/>
    <w:rsid w:val="00A22435"/>
    <w:rsid w:val="00A2246C"/>
    <w:rsid w:val="00A226E0"/>
    <w:rsid w:val="00A226E9"/>
    <w:rsid w:val="00A22783"/>
    <w:rsid w:val="00A22791"/>
    <w:rsid w:val="00A22864"/>
    <w:rsid w:val="00A22900"/>
    <w:rsid w:val="00A2295D"/>
    <w:rsid w:val="00A229FF"/>
    <w:rsid w:val="00A22A2E"/>
    <w:rsid w:val="00A22B10"/>
    <w:rsid w:val="00A22B2C"/>
    <w:rsid w:val="00A22B99"/>
    <w:rsid w:val="00A22BAD"/>
    <w:rsid w:val="00A22BFD"/>
    <w:rsid w:val="00A22D11"/>
    <w:rsid w:val="00A22D4F"/>
    <w:rsid w:val="00A22D67"/>
    <w:rsid w:val="00A22DA9"/>
    <w:rsid w:val="00A23007"/>
    <w:rsid w:val="00A23250"/>
    <w:rsid w:val="00A232C0"/>
    <w:rsid w:val="00A23337"/>
    <w:rsid w:val="00A233B9"/>
    <w:rsid w:val="00A233F3"/>
    <w:rsid w:val="00A23470"/>
    <w:rsid w:val="00A23526"/>
    <w:rsid w:val="00A2359E"/>
    <w:rsid w:val="00A235AF"/>
    <w:rsid w:val="00A235D5"/>
    <w:rsid w:val="00A23625"/>
    <w:rsid w:val="00A23644"/>
    <w:rsid w:val="00A2372F"/>
    <w:rsid w:val="00A23743"/>
    <w:rsid w:val="00A23755"/>
    <w:rsid w:val="00A237B7"/>
    <w:rsid w:val="00A2382B"/>
    <w:rsid w:val="00A23853"/>
    <w:rsid w:val="00A2387E"/>
    <w:rsid w:val="00A23A0A"/>
    <w:rsid w:val="00A23AC2"/>
    <w:rsid w:val="00A23AD2"/>
    <w:rsid w:val="00A23C9B"/>
    <w:rsid w:val="00A23CE8"/>
    <w:rsid w:val="00A23DAE"/>
    <w:rsid w:val="00A23EE7"/>
    <w:rsid w:val="00A23F78"/>
    <w:rsid w:val="00A23F7E"/>
    <w:rsid w:val="00A23FB4"/>
    <w:rsid w:val="00A23FBC"/>
    <w:rsid w:val="00A24070"/>
    <w:rsid w:val="00A241CE"/>
    <w:rsid w:val="00A241E1"/>
    <w:rsid w:val="00A242C4"/>
    <w:rsid w:val="00A242ED"/>
    <w:rsid w:val="00A2434E"/>
    <w:rsid w:val="00A24387"/>
    <w:rsid w:val="00A243AE"/>
    <w:rsid w:val="00A243F4"/>
    <w:rsid w:val="00A2460B"/>
    <w:rsid w:val="00A24689"/>
    <w:rsid w:val="00A24785"/>
    <w:rsid w:val="00A247C7"/>
    <w:rsid w:val="00A24825"/>
    <w:rsid w:val="00A2485F"/>
    <w:rsid w:val="00A248EB"/>
    <w:rsid w:val="00A24928"/>
    <w:rsid w:val="00A249E2"/>
    <w:rsid w:val="00A24A09"/>
    <w:rsid w:val="00A24A4E"/>
    <w:rsid w:val="00A24A7F"/>
    <w:rsid w:val="00A24CF4"/>
    <w:rsid w:val="00A24CFD"/>
    <w:rsid w:val="00A24D64"/>
    <w:rsid w:val="00A24DE2"/>
    <w:rsid w:val="00A24EEC"/>
    <w:rsid w:val="00A24F23"/>
    <w:rsid w:val="00A24F80"/>
    <w:rsid w:val="00A25007"/>
    <w:rsid w:val="00A25101"/>
    <w:rsid w:val="00A251F2"/>
    <w:rsid w:val="00A2533F"/>
    <w:rsid w:val="00A2543F"/>
    <w:rsid w:val="00A2544F"/>
    <w:rsid w:val="00A25497"/>
    <w:rsid w:val="00A25579"/>
    <w:rsid w:val="00A25612"/>
    <w:rsid w:val="00A256C7"/>
    <w:rsid w:val="00A25739"/>
    <w:rsid w:val="00A2574D"/>
    <w:rsid w:val="00A257D1"/>
    <w:rsid w:val="00A257D7"/>
    <w:rsid w:val="00A257E7"/>
    <w:rsid w:val="00A25821"/>
    <w:rsid w:val="00A259DD"/>
    <w:rsid w:val="00A25A10"/>
    <w:rsid w:val="00A25ABA"/>
    <w:rsid w:val="00A25C10"/>
    <w:rsid w:val="00A25E6C"/>
    <w:rsid w:val="00A25EF8"/>
    <w:rsid w:val="00A25F6E"/>
    <w:rsid w:val="00A25FE4"/>
    <w:rsid w:val="00A26035"/>
    <w:rsid w:val="00A2616D"/>
    <w:rsid w:val="00A261C8"/>
    <w:rsid w:val="00A2632A"/>
    <w:rsid w:val="00A263BB"/>
    <w:rsid w:val="00A26417"/>
    <w:rsid w:val="00A26427"/>
    <w:rsid w:val="00A264BC"/>
    <w:rsid w:val="00A264E6"/>
    <w:rsid w:val="00A26504"/>
    <w:rsid w:val="00A265E2"/>
    <w:rsid w:val="00A266FE"/>
    <w:rsid w:val="00A26717"/>
    <w:rsid w:val="00A267AC"/>
    <w:rsid w:val="00A2684C"/>
    <w:rsid w:val="00A2685D"/>
    <w:rsid w:val="00A269E9"/>
    <w:rsid w:val="00A26A14"/>
    <w:rsid w:val="00A26A72"/>
    <w:rsid w:val="00A26ACD"/>
    <w:rsid w:val="00A26CF3"/>
    <w:rsid w:val="00A26DD8"/>
    <w:rsid w:val="00A26E97"/>
    <w:rsid w:val="00A26EAF"/>
    <w:rsid w:val="00A26EC3"/>
    <w:rsid w:val="00A26EF4"/>
    <w:rsid w:val="00A26EFA"/>
    <w:rsid w:val="00A26F04"/>
    <w:rsid w:val="00A26F50"/>
    <w:rsid w:val="00A2722A"/>
    <w:rsid w:val="00A27381"/>
    <w:rsid w:val="00A273C6"/>
    <w:rsid w:val="00A2747B"/>
    <w:rsid w:val="00A27519"/>
    <w:rsid w:val="00A27529"/>
    <w:rsid w:val="00A2752F"/>
    <w:rsid w:val="00A27639"/>
    <w:rsid w:val="00A27682"/>
    <w:rsid w:val="00A276FF"/>
    <w:rsid w:val="00A27711"/>
    <w:rsid w:val="00A2779A"/>
    <w:rsid w:val="00A27803"/>
    <w:rsid w:val="00A2783E"/>
    <w:rsid w:val="00A278AE"/>
    <w:rsid w:val="00A27920"/>
    <w:rsid w:val="00A27A45"/>
    <w:rsid w:val="00A27AF2"/>
    <w:rsid w:val="00A27B1F"/>
    <w:rsid w:val="00A27C27"/>
    <w:rsid w:val="00A27C9F"/>
    <w:rsid w:val="00A27CA8"/>
    <w:rsid w:val="00A27D38"/>
    <w:rsid w:val="00A27D48"/>
    <w:rsid w:val="00A27D84"/>
    <w:rsid w:val="00A27E5E"/>
    <w:rsid w:val="00A27FF5"/>
    <w:rsid w:val="00A30041"/>
    <w:rsid w:val="00A300D2"/>
    <w:rsid w:val="00A30132"/>
    <w:rsid w:val="00A30227"/>
    <w:rsid w:val="00A30238"/>
    <w:rsid w:val="00A30275"/>
    <w:rsid w:val="00A303D3"/>
    <w:rsid w:val="00A30412"/>
    <w:rsid w:val="00A305E3"/>
    <w:rsid w:val="00A30713"/>
    <w:rsid w:val="00A3074F"/>
    <w:rsid w:val="00A3084E"/>
    <w:rsid w:val="00A308C2"/>
    <w:rsid w:val="00A308D0"/>
    <w:rsid w:val="00A30A16"/>
    <w:rsid w:val="00A30AAB"/>
    <w:rsid w:val="00A30B06"/>
    <w:rsid w:val="00A30B0D"/>
    <w:rsid w:val="00A30C67"/>
    <w:rsid w:val="00A30C92"/>
    <w:rsid w:val="00A30CCA"/>
    <w:rsid w:val="00A30D6D"/>
    <w:rsid w:val="00A30D9C"/>
    <w:rsid w:val="00A30E02"/>
    <w:rsid w:val="00A30F07"/>
    <w:rsid w:val="00A30F8B"/>
    <w:rsid w:val="00A3106A"/>
    <w:rsid w:val="00A311FC"/>
    <w:rsid w:val="00A31358"/>
    <w:rsid w:val="00A3138D"/>
    <w:rsid w:val="00A31580"/>
    <w:rsid w:val="00A31588"/>
    <w:rsid w:val="00A3158C"/>
    <w:rsid w:val="00A315AE"/>
    <w:rsid w:val="00A315B1"/>
    <w:rsid w:val="00A316D7"/>
    <w:rsid w:val="00A3172A"/>
    <w:rsid w:val="00A317DC"/>
    <w:rsid w:val="00A31874"/>
    <w:rsid w:val="00A318A8"/>
    <w:rsid w:val="00A318CF"/>
    <w:rsid w:val="00A31938"/>
    <w:rsid w:val="00A31959"/>
    <w:rsid w:val="00A319AD"/>
    <w:rsid w:val="00A31A4E"/>
    <w:rsid w:val="00A31AE8"/>
    <w:rsid w:val="00A31BD1"/>
    <w:rsid w:val="00A31BE0"/>
    <w:rsid w:val="00A31D83"/>
    <w:rsid w:val="00A31E1F"/>
    <w:rsid w:val="00A31EF3"/>
    <w:rsid w:val="00A31FD1"/>
    <w:rsid w:val="00A32111"/>
    <w:rsid w:val="00A32153"/>
    <w:rsid w:val="00A3224D"/>
    <w:rsid w:val="00A3230B"/>
    <w:rsid w:val="00A32313"/>
    <w:rsid w:val="00A32405"/>
    <w:rsid w:val="00A324CD"/>
    <w:rsid w:val="00A325A6"/>
    <w:rsid w:val="00A3268C"/>
    <w:rsid w:val="00A326B9"/>
    <w:rsid w:val="00A32726"/>
    <w:rsid w:val="00A3272E"/>
    <w:rsid w:val="00A32838"/>
    <w:rsid w:val="00A32919"/>
    <w:rsid w:val="00A32923"/>
    <w:rsid w:val="00A32AE2"/>
    <w:rsid w:val="00A32B4A"/>
    <w:rsid w:val="00A32BED"/>
    <w:rsid w:val="00A32C07"/>
    <w:rsid w:val="00A32C8B"/>
    <w:rsid w:val="00A32CC4"/>
    <w:rsid w:val="00A32CF2"/>
    <w:rsid w:val="00A32D4E"/>
    <w:rsid w:val="00A32D86"/>
    <w:rsid w:val="00A32DFC"/>
    <w:rsid w:val="00A32E99"/>
    <w:rsid w:val="00A32F35"/>
    <w:rsid w:val="00A32F67"/>
    <w:rsid w:val="00A32FB3"/>
    <w:rsid w:val="00A331C0"/>
    <w:rsid w:val="00A331FF"/>
    <w:rsid w:val="00A333EC"/>
    <w:rsid w:val="00A3340A"/>
    <w:rsid w:val="00A3341F"/>
    <w:rsid w:val="00A33464"/>
    <w:rsid w:val="00A33612"/>
    <w:rsid w:val="00A33656"/>
    <w:rsid w:val="00A33794"/>
    <w:rsid w:val="00A337AC"/>
    <w:rsid w:val="00A3387E"/>
    <w:rsid w:val="00A339C9"/>
    <w:rsid w:val="00A33A8A"/>
    <w:rsid w:val="00A33AB7"/>
    <w:rsid w:val="00A33AD9"/>
    <w:rsid w:val="00A33C46"/>
    <w:rsid w:val="00A33D98"/>
    <w:rsid w:val="00A33DBA"/>
    <w:rsid w:val="00A33E05"/>
    <w:rsid w:val="00A33E18"/>
    <w:rsid w:val="00A33E3E"/>
    <w:rsid w:val="00A33F90"/>
    <w:rsid w:val="00A33FFB"/>
    <w:rsid w:val="00A340D8"/>
    <w:rsid w:val="00A3431F"/>
    <w:rsid w:val="00A34324"/>
    <w:rsid w:val="00A343B2"/>
    <w:rsid w:val="00A343EC"/>
    <w:rsid w:val="00A34454"/>
    <w:rsid w:val="00A34481"/>
    <w:rsid w:val="00A344DB"/>
    <w:rsid w:val="00A344EB"/>
    <w:rsid w:val="00A34651"/>
    <w:rsid w:val="00A346A4"/>
    <w:rsid w:val="00A347C0"/>
    <w:rsid w:val="00A34840"/>
    <w:rsid w:val="00A348AF"/>
    <w:rsid w:val="00A348C2"/>
    <w:rsid w:val="00A349F4"/>
    <w:rsid w:val="00A34B2F"/>
    <w:rsid w:val="00A34B8B"/>
    <w:rsid w:val="00A34BDA"/>
    <w:rsid w:val="00A34BFE"/>
    <w:rsid w:val="00A34CE9"/>
    <w:rsid w:val="00A34EE7"/>
    <w:rsid w:val="00A34F32"/>
    <w:rsid w:val="00A34FEA"/>
    <w:rsid w:val="00A35055"/>
    <w:rsid w:val="00A3507D"/>
    <w:rsid w:val="00A350BD"/>
    <w:rsid w:val="00A350CF"/>
    <w:rsid w:val="00A351BF"/>
    <w:rsid w:val="00A35266"/>
    <w:rsid w:val="00A35387"/>
    <w:rsid w:val="00A353E5"/>
    <w:rsid w:val="00A35436"/>
    <w:rsid w:val="00A354A0"/>
    <w:rsid w:val="00A354A6"/>
    <w:rsid w:val="00A354EC"/>
    <w:rsid w:val="00A35536"/>
    <w:rsid w:val="00A35589"/>
    <w:rsid w:val="00A355AC"/>
    <w:rsid w:val="00A35736"/>
    <w:rsid w:val="00A35769"/>
    <w:rsid w:val="00A3579F"/>
    <w:rsid w:val="00A357EF"/>
    <w:rsid w:val="00A35849"/>
    <w:rsid w:val="00A35859"/>
    <w:rsid w:val="00A35863"/>
    <w:rsid w:val="00A35869"/>
    <w:rsid w:val="00A35990"/>
    <w:rsid w:val="00A35ADE"/>
    <w:rsid w:val="00A35B5C"/>
    <w:rsid w:val="00A35C8D"/>
    <w:rsid w:val="00A35D2B"/>
    <w:rsid w:val="00A35EDA"/>
    <w:rsid w:val="00A35EEF"/>
    <w:rsid w:val="00A35EFA"/>
    <w:rsid w:val="00A35EFB"/>
    <w:rsid w:val="00A36087"/>
    <w:rsid w:val="00A360AC"/>
    <w:rsid w:val="00A36130"/>
    <w:rsid w:val="00A361E5"/>
    <w:rsid w:val="00A361F0"/>
    <w:rsid w:val="00A36268"/>
    <w:rsid w:val="00A362B6"/>
    <w:rsid w:val="00A363D6"/>
    <w:rsid w:val="00A363EB"/>
    <w:rsid w:val="00A3643F"/>
    <w:rsid w:val="00A3664D"/>
    <w:rsid w:val="00A36655"/>
    <w:rsid w:val="00A36669"/>
    <w:rsid w:val="00A3666C"/>
    <w:rsid w:val="00A366CD"/>
    <w:rsid w:val="00A3673E"/>
    <w:rsid w:val="00A36767"/>
    <w:rsid w:val="00A367C9"/>
    <w:rsid w:val="00A367D2"/>
    <w:rsid w:val="00A367FB"/>
    <w:rsid w:val="00A3684B"/>
    <w:rsid w:val="00A36ABF"/>
    <w:rsid w:val="00A36AC4"/>
    <w:rsid w:val="00A36B15"/>
    <w:rsid w:val="00A36B66"/>
    <w:rsid w:val="00A36C5D"/>
    <w:rsid w:val="00A36C7D"/>
    <w:rsid w:val="00A36D1D"/>
    <w:rsid w:val="00A36D99"/>
    <w:rsid w:val="00A36F50"/>
    <w:rsid w:val="00A36F8B"/>
    <w:rsid w:val="00A37076"/>
    <w:rsid w:val="00A370B5"/>
    <w:rsid w:val="00A370CB"/>
    <w:rsid w:val="00A3711C"/>
    <w:rsid w:val="00A371C7"/>
    <w:rsid w:val="00A371E4"/>
    <w:rsid w:val="00A373C6"/>
    <w:rsid w:val="00A37411"/>
    <w:rsid w:val="00A37486"/>
    <w:rsid w:val="00A37596"/>
    <w:rsid w:val="00A37615"/>
    <w:rsid w:val="00A37643"/>
    <w:rsid w:val="00A3764F"/>
    <w:rsid w:val="00A3769E"/>
    <w:rsid w:val="00A376D1"/>
    <w:rsid w:val="00A37841"/>
    <w:rsid w:val="00A37883"/>
    <w:rsid w:val="00A378C3"/>
    <w:rsid w:val="00A378CF"/>
    <w:rsid w:val="00A379ED"/>
    <w:rsid w:val="00A37AC1"/>
    <w:rsid w:val="00A37B35"/>
    <w:rsid w:val="00A37DFC"/>
    <w:rsid w:val="00A37E82"/>
    <w:rsid w:val="00A37E86"/>
    <w:rsid w:val="00A37E8B"/>
    <w:rsid w:val="00A37E91"/>
    <w:rsid w:val="00A400D4"/>
    <w:rsid w:val="00A40103"/>
    <w:rsid w:val="00A401BF"/>
    <w:rsid w:val="00A4038B"/>
    <w:rsid w:val="00A403E7"/>
    <w:rsid w:val="00A40407"/>
    <w:rsid w:val="00A4043E"/>
    <w:rsid w:val="00A404BE"/>
    <w:rsid w:val="00A40531"/>
    <w:rsid w:val="00A405AE"/>
    <w:rsid w:val="00A405C9"/>
    <w:rsid w:val="00A40606"/>
    <w:rsid w:val="00A40677"/>
    <w:rsid w:val="00A408D7"/>
    <w:rsid w:val="00A408EC"/>
    <w:rsid w:val="00A40907"/>
    <w:rsid w:val="00A4091C"/>
    <w:rsid w:val="00A4094F"/>
    <w:rsid w:val="00A40A93"/>
    <w:rsid w:val="00A40AB4"/>
    <w:rsid w:val="00A40AB7"/>
    <w:rsid w:val="00A40AE9"/>
    <w:rsid w:val="00A40C20"/>
    <w:rsid w:val="00A40C41"/>
    <w:rsid w:val="00A40C62"/>
    <w:rsid w:val="00A40CFF"/>
    <w:rsid w:val="00A40D75"/>
    <w:rsid w:val="00A40D8E"/>
    <w:rsid w:val="00A40DBB"/>
    <w:rsid w:val="00A40F2D"/>
    <w:rsid w:val="00A41046"/>
    <w:rsid w:val="00A41072"/>
    <w:rsid w:val="00A41133"/>
    <w:rsid w:val="00A4113F"/>
    <w:rsid w:val="00A411FD"/>
    <w:rsid w:val="00A41221"/>
    <w:rsid w:val="00A41284"/>
    <w:rsid w:val="00A41350"/>
    <w:rsid w:val="00A41351"/>
    <w:rsid w:val="00A41357"/>
    <w:rsid w:val="00A41364"/>
    <w:rsid w:val="00A41430"/>
    <w:rsid w:val="00A414F5"/>
    <w:rsid w:val="00A41582"/>
    <w:rsid w:val="00A415EC"/>
    <w:rsid w:val="00A41666"/>
    <w:rsid w:val="00A41678"/>
    <w:rsid w:val="00A41794"/>
    <w:rsid w:val="00A41851"/>
    <w:rsid w:val="00A41890"/>
    <w:rsid w:val="00A418E6"/>
    <w:rsid w:val="00A41900"/>
    <w:rsid w:val="00A41949"/>
    <w:rsid w:val="00A41B5F"/>
    <w:rsid w:val="00A41BDD"/>
    <w:rsid w:val="00A41C45"/>
    <w:rsid w:val="00A41C78"/>
    <w:rsid w:val="00A41C93"/>
    <w:rsid w:val="00A41CD7"/>
    <w:rsid w:val="00A41CF2"/>
    <w:rsid w:val="00A41E1B"/>
    <w:rsid w:val="00A41E2E"/>
    <w:rsid w:val="00A41EFD"/>
    <w:rsid w:val="00A41FD6"/>
    <w:rsid w:val="00A42048"/>
    <w:rsid w:val="00A42104"/>
    <w:rsid w:val="00A4211D"/>
    <w:rsid w:val="00A42164"/>
    <w:rsid w:val="00A4218B"/>
    <w:rsid w:val="00A42203"/>
    <w:rsid w:val="00A4221F"/>
    <w:rsid w:val="00A42290"/>
    <w:rsid w:val="00A42344"/>
    <w:rsid w:val="00A42494"/>
    <w:rsid w:val="00A42520"/>
    <w:rsid w:val="00A4256A"/>
    <w:rsid w:val="00A425F2"/>
    <w:rsid w:val="00A4261A"/>
    <w:rsid w:val="00A426AA"/>
    <w:rsid w:val="00A426D8"/>
    <w:rsid w:val="00A4274F"/>
    <w:rsid w:val="00A427E8"/>
    <w:rsid w:val="00A42948"/>
    <w:rsid w:val="00A42A30"/>
    <w:rsid w:val="00A42A4D"/>
    <w:rsid w:val="00A42C3F"/>
    <w:rsid w:val="00A42CF4"/>
    <w:rsid w:val="00A42D98"/>
    <w:rsid w:val="00A42DB0"/>
    <w:rsid w:val="00A42E11"/>
    <w:rsid w:val="00A42EC0"/>
    <w:rsid w:val="00A42EC4"/>
    <w:rsid w:val="00A42F59"/>
    <w:rsid w:val="00A42F7D"/>
    <w:rsid w:val="00A42FC2"/>
    <w:rsid w:val="00A42FD9"/>
    <w:rsid w:val="00A4300A"/>
    <w:rsid w:val="00A430F1"/>
    <w:rsid w:val="00A43113"/>
    <w:rsid w:val="00A431A6"/>
    <w:rsid w:val="00A431DC"/>
    <w:rsid w:val="00A431DD"/>
    <w:rsid w:val="00A43244"/>
    <w:rsid w:val="00A4328A"/>
    <w:rsid w:val="00A43306"/>
    <w:rsid w:val="00A433F7"/>
    <w:rsid w:val="00A433FB"/>
    <w:rsid w:val="00A433FC"/>
    <w:rsid w:val="00A436F3"/>
    <w:rsid w:val="00A43739"/>
    <w:rsid w:val="00A437A6"/>
    <w:rsid w:val="00A43853"/>
    <w:rsid w:val="00A438C9"/>
    <w:rsid w:val="00A438DF"/>
    <w:rsid w:val="00A4393E"/>
    <w:rsid w:val="00A43AC7"/>
    <w:rsid w:val="00A43BAF"/>
    <w:rsid w:val="00A43C04"/>
    <w:rsid w:val="00A43C63"/>
    <w:rsid w:val="00A43C7D"/>
    <w:rsid w:val="00A43CD7"/>
    <w:rsid w:val="00A43D50"/>
    <w:rsid w:val="00A43D5E"/>
    <w:rsid w:val="00A43D78"/>
    <w:rsid w:val="00A43E55"/>
    <w:rsid w:val="00A43E7D"/>
    <w:rsid w:val="00A43E7F"/>
    <w:rsid w:val="00A43EB0"/>
    <w:rsid w:val="00A43EC4"/>
    <w:rsid w:val="00A4401C"/>
    <w:rsid w:val="00A4416D"/>
    <w:rsid w:val="00A44221"/>
    <w:rsid w:val="00A44367"/>
    <w:rsid w:val="00A443CD"/>
    <w:rsid w:val="00A444BF"/>
    <w:rsid w:val="00A44541"/>
    <w:rsid w:val="00A4458E"/>
    <w:rsid w:val="00A44893"/>
    <w:rsid w:val="00A44AD3"/>
    <w:rsid w:val="00A44BCD"/>
    <w:rsid w:val="00A44C11"/>
    <w:rsid w:val="00A44C41"/>
    <w:rsid w:val="00A44C4D"/>
    <w:rsid w:val="00A44C4F"/>
    <w:rsid w:val="00A44D3F"/>
    <w:rsid w:val="00A44EC7"/>
    <w:rsid w:val="00A44EC8"/>
    <w:rsid w:val="00A44EFC"/>
    <w:rsid w:val="00A44F29"/>
    <w:rsid w:val="00A45049"/>
    <w:rsid w:val="00A4510C"/>
    <w:rsid w:val="00A4526B"/>
    <w:rsid w:val="00A4551F"/>
    <w:rsid w:val="00A455FD"/>
    <w:rsid w:val="00A45700"/>
    <w:rsid w:val="00A45727"/>
    <w:rsid w:val="00A45748"/>
    <w:rsid w:val="00A4575C"/>
    <w:rsid w:val="00A45762"/>
    <w:rsid w:val="00A4580E"/>
    <w:rsid w:val="00A45866"/>
    <w:rsid w:val="00A45889"/>
    <w:rsid w:val="00A458D8"/>
    <w:rsid w:val="00A458F3"/>
    <w:rsid w:val="00A45A06"/>
    <w:rsid w:val="00A45A09"/>
    <w:rsid w:val="00A45A5C"/>
    <w:rsid w:val="00A45A6C"/>
    <w:rsid w:val="00A45ADF"/>
    <w:rsid w:val="00A45BC9"/>
    <w:rsid w:val="00A45BF2"/>
    <w:rsid w:val="00A45CD2"/>
    <w:rsid w:val="00A45D2B"/>
    <w:rsid w:val="00A45D74"/>
    <w:rsid w:val="00A45D7B"/>
    <w:rsid w:val="00A45DE4"/>
    <w:rsid w:val="00A45DEF"/>
    <w:rsid w:val="00A45E34"/>
    <w:rsid w:val="00A45E5E"/>
    <w:rsid w:val="00A45E9E"/>
    <w:rsid w:val="00A45F9A"/>
    <w:rsid w:val="00A45F9C"/>
    <w:rsid w:val="00A4610A"/>
    <w:rsid w:val="00A461F7"/>
    <w:rsid w:val="00A4624D"/>
    <w:rsid w:val="00A46288"/>
    <w:rsid w:val="00A462A0"/>
    <w:rsid w:val="00A462D0"/>
    <w:rsid w:val="00A46302"/>
    <w:rsid w:val="00A4631F"/>
    <w:rsid w:val="00A463D9"/>
    <w:rsid w:val="00A46447"/>
    <w:rsid w:val="00A464B0"/>
    <w:rsid w:val="00A464B3"/>
    <w:rsid w:val="00A464E4"/>
    <w:rsid w:val="00A4650F"/>
    <w:rsid w:val="00A4652E"/>
    <w:rsid w:val="00A4671B"/>
    <w:rsid w:val="00A46763"/>
    <w:rsid w:val="00A4677B"/>
    <w:rsid w:val="00A468A3"/>
    <w:rsid w:val="00A4698E"/>
    <w:rsid w:val="00A469F1"/>
    <w:rsid w:val="00A46B10"/>
    <w:rsid w:val="00A46BF3"/>
    <w:rsid w:val="00A46D1D"/>
    <w:rsid w:val="00A46D3D"/>
    <w:rsid w:val="00A46E62"/>
    <w:rsid w:val="00A46FE3"/>
    <w:rsid w:val="00A46FE8"/>
    <w:rsid w:val="00A470B9"/>
    <w:rsid w:val="00A4713A"/>
    <w:rsid w:val="00A47160"/>
    <w:rsid w:val="00A472B8"/>
    <w:rsid w:val="00A472BC"/>
    <w:rsid w:val="00A47390"/>
    <w:rsid w:val="00A47440"/>
    <w:rsid w:val="00A4748F"/>
    <w:rsid w:val="00A474D7"/>
    <w:rsid w:val="00A4750A"/>
    <w:rsid w:val="00A47553"/>
    <w:rsid w:val="00A475AD"/>
    <w:rsid w:val="00A47622"/>
    <w:rsid w:val="00A4768D"/>
    <w:rsid w:val="00A476DD"/>
    <w:rsid w:val="00A47749"/>
    <w:rsid w:val="00A47771"/>
    <w:rsid w:val="00A477B3"/>
    <w:rsid w:val="00A4786B"/>
    <w:rsid w:val="00A4792C"/>
    <w:rsid w:val="00A479B2"/>
    <w:rsid w:val="00A47A2B"/>
    <w:rsid w:val="00A47A99"/>
    <w:rsid w:val="00A47B20"/>
    <w:rsid w:val="00A47B62"/>
    <w:rsid w:val="00A47BB2"/>
    <w:rsid w:val="00A47C07"/>
    <w:rsid w:val="00A47C24"/>
    <w:rsid w:val="00A47C7B"/>
    <w:rsid w:val="00A47C9A"/>
    <w:rsid w:val="00A47D16"/>
    <w:rsid w:val="00A47D19"/>
    <w:rsid w:val="00A47DEB"/>
    <w:rsid w:val="00A47E11"/>
    <w:rsid w:val="00A47E78"/>
    <w:rsid w:val="00A47EA1"/>
    <w:rsid w:val="00A47EB9"/>
    <w:rsid w:val="00A47F69"/>
    <w:rsid w:val="00A47FF9"/>
    <w:rsid w:val="00A5000C"/>
    <w:rsid w:val="00A50051"/>
    <w:rsid w:val="00A500A9"/>
    <w:rsid w:val="00A503BD"/>
    <w:rsid w:val="00A503DA"/>
    <w:rsid w:val="00A50401"/>
    <w:rsid w:val="00A5042E"/>
    <w:rsid w:val="00A5043D"/>
    <w:rsid w:val="00A504C5"/>
    <w:rsid w:val="00A504E7"/>
    <w:rsid w:val="00A5050C"/>
    <w:rsid w:val="00A50694"/>
    <w:rsid w:val="00A5076A"/>
    <w:rsid w:val="00A509D7"/>
    <w:rsid w:val="00A50A34"/>
    <w:rsid w:val="00A50A9B"/>
    <w:rsid w:val="00A50AF4"/>
    <w:rsid w:val="00A50B92"/>
    <w:rsid w:val="00A50BFE"/>
    <w:rsid w:val="00A50CC2"/>
    <w:rsid w:val="00A50D11"/>
    <w:rsid w:val="00A50D6D"/>
    <w:rsid w:val="00A50DC3"/>
    <w:rsid w:val="00A50E1B"/>
    <w:rsid w:val="00A50E42"/>
    <w:rsid w:val="00A50E6C"/>
    <w:rsid w:val="00A50F5F"/>
    <w:rsid w:val="00A50FB1"/>
    <w:rsid w:val="00A51106"/>
    <w:rsid w:val="00A51114"/>
    <w:rsid w:val="00A51386"/>
    <w:rsid w:val="00A51391"/>
    <w:rsid w:val="00A514CA"/>
    <w:rsid w:val="00A51536"/>
    <w:rsid w:val="00A5153E"/>
    <w:rsid w:val="00A51593"/>
    <w:rsid w:val="00A516FE"/>
    <w:rsid w:val="00A5175F"/>
    <w:rsid w:val="00A51778"/>
    <w:rsid w:val="00A5180E"/>
    <w:rsid w:val="00A51839"/>
    <w:rsid w:val="00A5184C"/>
    <w:rsid w:val="00A5189A"/>
    <w:rsid w:val="00A518B6"/>
    <w:rsid w:val="00A5190D"/>
    <w:rsid w:val="00A5196D"/>
    <w:rsid w:val="00A51DB2"/>
    <w:rsid w:val="00A51DB3"/>
    <w:rsid w:val="00A51E6C"/>
    <w:rsid w:val="00A51F5F"/>
    <w:rsid w:val="00A51F7B"/>
    <w:rsid w:val="00A52209"/>
    <w:rsid w:val="00A52267"/>
    <w:rsid w:val="00A52297"/>
    <w:rsid w:val="00A522A8"/>
    <w:rsid w:val="00A5233C"/>
    <w:rsid w:val="00A5252D"/>
    <w:rsid w:val="00A52562"/>
    <w:rsid w:val="00A526DC"/>
    <w:rsid w:val="00A52723"/>
    <w:rsid w:val="00A52769"/>
    <w:rsid w:val="00A5276B"/>
    <w:rsid w:val="00A52821"/>
    <w:rsid w:val="00A528C4"/>
    <w:rsid w:val="00A528E9"/>
    <w:rsid w:val="00A52B5D"/>
    <w:rsid w:val="00A52B61"/>
    <w:rsid w:val="00A52BE3"/>
    <w:rsid w:val="00A52C23"/>
    <w:rsid w:val="00A52C3D"/>
    <w:rsid w:val="00A52CA2"/>
    <w:rsid w:val="00A52CA6"/>
    <w:rsid w:val="00A52D42"/>
    <w:rsid w:val="00A52D6D"/>
    <w:rsid w:val="00A52DD2"/>
    <w:rsid w:val="00A52E25"/>
    <w:rsid w:val="00A52E4D"/>
    <w:rsid w:val="00A52E94"/>
    <w:rsid w:val="00A52EDA"/>
    <w:rsid w:val="00A52F50"/>
    <w:rsid w:val="00A5300D"/>
    <w:rsid w:val="00A53048"/>
    <w:rsid w:val="00A531C6"/>
    <w:rsid w:val="00A5329B"/>
    <w:rsid w:val="00A53312"/>
    <w:rsid w:val="00A53361"/>
    <w:rsid w:val="00A533AF"/>
    <w:rsid w:val="00A5346F"/>
    <w:rsid w:val="00A534A7"/>
    <w:rsid w:val="00A5351B"/>
    <w:rsid w:val="00A53687"/>
    <w:rsid w:val="00A53727"/>
    <w:rsid w:val="00A5391C"/>
    <w:rsid w:val="00A5393F"/>
    <w:rsid w:val="00A53987"/>
    <w:rsid w:val="00A53A05"/>
    <w:rsid w:val="00A53ABA"/>
    <w:rsid w:val="00A53AEE"/>
    <w:rsid w:val="00A53AFC"/>
    <w:rsid w:val="00A53B5A"/>
    <w:rsid w:val="00A53B68"/>
    <w:rsid w:val="00A53CAC"/>
    <w:rsid w:val="00A53DBA"/>
    <w:rsid w:val="00A53DF4"/>
    <w:rsid w:val="00A53E19"/>
    <w:rsid w:val="00A53E78"/>
    <w:rsid w:val="00A53F73"/>
    <w:rsid w:val="00A53FDC"/>
    <w:rsid w:val="00A54011"/>
    <w:rsid w:val="00A54169"/>
    <w:rsid w:val="00A54183"/>
    <w:rsid w:val="00A541CA"/>
    <w:rsid w:val="00A54305"/>
    <w:rsid w:val="00A5433E"/>
    <w:rsid w:val="00A5439B"/>
    <w:rsid w:val="00A543F7"/>
    <w:rsid w:val="00A544EC"/>
    <w:rsid w:val="00A54509"/>
    <w:rsid w:val="00A54518"/>
    <w:rsid w:val="00A54614"/>
    <w:rsid w:val="00A54622"/>
    <w:rsid w:val="00A5468D"/>
    <w:rsid w:val="00A546BF"/>
    <w:rsid w:val="00A54707"/>
    <w:rsid w:val="00A54716"/>
    <w:rsid w:val="00A54755"/>
    <w:rsid w:val="00A54999"/>
    <w:rsid w:val="00A54A56"/>
    <w:rsid w:val="00A54A79"/>
    <w:rsid w:val="00A54A9A"/>
    <w:rsid w:val="00A54B91"/>
    <w:rsid w:val="00A54C57"/>
    <w:rsid w:val="00A54C68"/>
    <w:rsid w:val="00A54C72"/>
    <w:rsid w:val="00A54CC9"/>
    <w:rsid w:val="00A54D10"/>
    <w:rsid w:val="00A54D58"/>
    <w:rsid w:val="00A54DCF"/>
    <w:rsid w:val="00A54E93"/>
    <w:rsid w:val="00A54EF3"/>
    <w:rsid w:val="00A54FAF"/>
    <w:rsid w:val="00A55090"/>
    <w:rsid w:val="00A550BE"/>
    <w:rsid w:val="00A550FD"/>
    <w:rsid w:val="00A552C8"/>
    <w:rsid w:val="00A553A5"/>
    <w:rsid w:val="00A553FA"/>
    <w:rsid w:val="00A55582"/>
    <w:rsid w:val="00A556C5"/>
    <w:rsid w:val="00A557A6"/>
    <w:rsid w:val="00A558DC"/>
    <w:rsid w:val="00A559C2"/>
    <w:rsid w:val="00A55A46"/>
    <w:rsid w:val="00A55A4A"/>
    <w:rsid w:val="00A55BDC"/>
    <w:rsid w:val="00A55C49"/>
    <w:rsid w:val="00A55C69"/>
    <w:rsid w:val="00A55D10"/>
    <w:rsid w:val="00A55EBA"/>
    <w:rsid w:val="00A55F1A"/>
    <w:rsid w:val="00A55F3B"/>
    <w:rsid w:val="00A55FA0"/>
    <w:rsid w:val="00A55FCE"/>
    <w:rsid w:val="00A56006"/>
    <w:rsid w:val="00A560C3"/>
    <w:rsid w:val="00A5613C"/>
    <w:rsid w:val="00A561D3"/>
    <w:rsid w:val="00A561E6"/>
    <w:rsid w:val="00A5638B"/>
    <w:rsid w:val="00A56391"/>
    <w:rsid w:val="00A563A0"/>
    <w:rsid w:val="00A564F4"/>
    <w:rsid w:val="00A5652A"/>
    <w:rsid w:val="00A56551"/>
    <w:rsid w:val="00A56670"/>
    <w:rsid w:val="00A5673A"/>
    <w:rsid w:val="00A569F2"/>
    <w:rsid w:val="00A56A88"/>
    <w:rsid w:val="00A56B88"/>
    <w:rsid w:val="00A56C0D"/>
    <w:rsid w:val="00A56C47"/>
    <w:rsid w:val="00A56D03"/>
    <w:rsid w:val="00A56E89"/>
    <w:rsid w:val="00A56EE6"/>
    <w:rsid w:val="00A57033"/>
    <w:rsid w:val="00A5711E"/>
    <w:rsid w:val="00A57136"/>
    <w:rsid w:val="00A571C7"/>
    <w:rsid w:val="00A572DC"/>
    <w:rsid w:val="00A57348"/>
    <w:rsid w:val="00A57384"/>
    <w:rsid w:val="00A57480"/>
    <w:rsid w:val="00A5748E"/>
    <w:rsid w:val="00A574D0"/>
    <w:rsid w:val="00A574F7"/>
    <w:rsid w:val="00A57541"/>
    <w:rsid w:val="00A5758A"/>
    <w:rsid w:val="00A575BB"/>
    <w:rsid w:val="00A575E5"/>
    <w:rsid w:val="00A57655"/>
    <w:rsid w:val="00A57669"/>
    <w:rsid w:val="00A5767D"/>
    <w:rsid w:val="00A57799"/>
    <w:rsid w:val="00A5779E"/>
    <w:rsid w:val="00A578C0"/>
    <w:rsid w:val="00A578FE"/>
    <w:rsid w:val="00A579CA"/>
    <w:rsid w:val="00A579FC"/>
    <w:rsid w:val="00A57A03"/>
    <w:rsid w:val="00A57A18"/>
    <w:rsid w:val="00A57BC5"/>
    <w:rsid w:val="00A57BD8"/>
    <w:rsid w:val="00A57C2C"/>
    <w:rsid w:val="00A57D24"/>
    <w:rsid w:val="00A57D38"/>
    <w:rsid w:val="00A57DD3"/>
    <w:rsid w:val="00A57E4A"/>
    <w:rsid w:val="00A57F33"/>
    <w:rsid w:val="00A57F41"/>
    <w:rsid w:val="00A57F58"/>
    <w:rsid w:val="00A57F90"/>
    <w:rsid w:val="00A60002"/>
    <w:rsid w:val="00A600A3"/>
    <w:rsid w:val="00A600B0"/>
    <w:rsid w:val="00A600C7"/>
    <w:rsid w:val="00A60190"/>
    <w:rsid w:val="00A60196"/>
    <w:rsid w:val="00A601CC"/>
    <w:rsid w:val="00A6029F"/>
    <w:rsid w:val="00A602DB"/>
    <w:rsid w:val="00A6036E"/>
    <w:rsid w:val="00A60371"/>
    <w:rsid w:val="00A6039A"/>
    <w:rsid w:val="00A603F5"/>
    <w:rsid w:val="00A604A6"/>
    <w:rsid w:val="00A604D7"/>
    <w:rsid w:val="00A605AD"/>
    <w:rsid w:val="00A6071E"/>
    <w:rsid w:val="00A607E2"/>
    <w:rsid w:val="00A608B6"/>
    <w:rsid w:val="00A6098C"/>
    <w:rsid w:val="00A60C39"/>
    <w:rsid w:val="00A60D2D"/>
    <w:rsid w:val="00A60F5A"/>
    <w:rsid w:val="00A60FC2"/>
    <w:rsid w:val="00A60FC4"/>
    <w:rsid w:val="00A60FD4"/>
    <w:rsid w:val="00A6102C"/>
    <w:rsid w:val="00A610AB"/>
    <w:rsid w:val="00A61285"/>
    <w:rsid w:val="00A613C0"/>
    <w:rsid w:val="00A61428"/>
    <w:rsid w:val="00A6155C"/>
    <w:rsid w:val="00A6155F"/>
    <w:rsid w:val="00A615C0"/>
    <w:rsid w:val="00A61663"/>
    <w:rsid w:val="00A61712"/>
    <w:rsid w:val="00A61735"/>
    <w:rsid w:val="00A61773"/>
    <w:rsid w:val="00A6183F"/>
    <w:rsid w:val="00A618C2"/>
    <w:rsid w:val="00A618FF"/>
    <w:rsid w:val="00A61A8C"/>
    <w:rsid w:val="00A61ACB"/>
    <w:rsid w:val="00A61B51"/>
    <w:rsid w:val="00A61B71"/>
    <w:rsid w:val="00A61C29"/>
    <w:rsid w:val="00A61C31"/>
    <w:rsid w:val="00A61C6E"/>
    <w:rsid w:val="00A61CB1"/>
    <w:rsid w:val="00A6212C"/>
    <w:rsid w:val="00A62202"/>
    <w:rsid w:val="00A622DA"/>
    <w:rsid w:val="00A62321"/>
    <w:rsid w:val="00A62344"/>
    <w:rsid w:val="00A6243A"/>
    <w:rsid w:val="00A62464"/>
    <w:rsid w:val="00A6247E"/>
    <w:rsid w:val="00A624C3"/>
    <w:rsid w:val="00A62524"/>
    <w:rsid w:val="00A62633"/>
    <w:rsid w:val="00A62750"/>
    <w:rsid w:val="00A6281F"/>
    <w:rsid w:val="00A62830"/>
    <w:rsid w:val="00A6285A"/>
    <w:rsid w:val="00A628C8"/>
    <w:rsid w:val="00A62976"/>
    <w:rsid w:val="00A62A29"/>
    <w:rsid w:val="00A62AA7"/>
    <w:rsid w:val="00A62D3A"/>
    <w:rsid w:val="00A62DAB"/>
    <w:rsid w:val="00A62E24"/>
    <w:rsid w:val="00A62EC9"/>
    <w:rsid w:val="00A62F10"/>
    <w:rsid w:val="00A62F85"/>
    <w:rsid w:val="00A62F9E"/>
    <w:rsid w:val="00A62FA3"/>
    <w:rsid w:val="00A62FFE"/>
    <w:rsid w:val="00A63026"/>
    <w:rsid w:val="00A6302B"/>
    <w:rsid w:val="00A6308E"/>
    <w:rsid w:val="00A631DE"/>
    <w:rsid w:val="00A631EE"/>
    <w:rsid w:val="00A6327D"/>
    <w:rsid w:val="00A63292"/>
    <w:rsid w:val="00A63330"/>
    <w:rsid w:val="00A63403"/>
    <w:rsid w:val="00A634DE"/>
    <w:rsid w:val="00A6366C"/>
    <w:rsid w:val="00A636BF"/>
    <w:rsid w:val="00A636C1"/>
    <w:rsid w:val="00A636EF"/>
    <w:rsid w:val="00A6372E"/>
    <w:rsid w:val="00A63751"/>
    <w:rsid w:val="00A6381F"/>
    <w:rsid w:val="00A63872"/>
    <w:rsid w:val="00A638AD"/>
    <w:rsid w:val="00A63935"/>
    <w:rsid w:val="00A6394C"/>
    <w:rsid w:val="00A6398D"/>
    <w:rsid w:val="00A639C1"/>
    <w:rsid w:val="00A639F2"/>
    <w:rsid w:val="00A63A18"/>
    <w:rsid w:val="00A63A96"/>
    <w:rsid w:val="00A63B18"/>
    <w:rsid w:val="00A63B2B"/>
    <w:rsid w:val="00A63B86"/>
    <w:rsid w:val="00A63BFE"/>
    <w:rsid w:val="00A63C1B"/>
    <w:rsid w:val="00A63DA0"/>
    <w:rsid w:val="00A63E9F"/>
    <w:rsid w:val="00A63F03"/>
    <w:rsid w:val="00A640DD"/>
    <w:rsid w:val="00A6427D"/>
    <w:rsid w:val="00A6437F"/>
    <w:rsid w:val="00A643AC"/>
    <w:rsid w:val="00A643D0"/>
    <w:rsid w:val="00A644DE"/>
    <w:rsid w:val="00A644E3"/>
    <w:rsid w:val="00A64583"/>
    <w:rsid w:val="00A645A2"/>
    <w:rsid w:val="00A645C2"/>
    <w:rsid w:val="00A6472E"/>
    <w:rsid w:val="00A647F6"/>
    <w:rsid w:val="00A64877"/>
    <w:rsid w:val="00A648D5"/>
    <w:rsid w:val="00A64944"/>
    <w:rsid w:val="00A649A1"/>
    <w:rsid w:val="00A649BE"/>
    <w:rsid w:val="00A64A70"/>
    <w:rsid w:val="00A64ACF"/>
    <w:rsid w:val="00A64AD3"/>
    <w:rsid w:val="00A64B10"/>
    <w:rsid w:val="00A64B2A"/>
    <w:rsid w:val="00A64B57"/>
    <w:rsid w:val="00A64BDB"/>
    <w:rsid w:val="00A64C08"/>
    <w:rsid w:val="00A64D64"/>
    <w:rsid w:val="00A64D85"/>
    <w:rsid w:val="00A64DAF"/>
    <w:rsid w:val="00A64F67"/>
    <w:rsid w:val="00A65162"/>
    <w:rsid w:val="00A65325"/>
    <w:rsid w:val="00A65372"/>
    <w:rsid w:val="00A653C6"/>
    <w:rsid w:val="00A6543C"/>
    <w:rsid w:val="00A655E3"/>
    <w:rsid w:val="00A658D4"/>
    <w:rsid w:val="00A65952"/>
    <w:rsid w:val="00A65986"/>
    <w:rsid w:val="00A65A6E"/>
    <w:rsid w:val="00A65AD1"/>
    <w:rsid w:val="00A65B6D"/>
    <w:rsid w:val="00A65BDA"/>
    <w:rsid w:val="00A65BF3"/>
    <w:rsid w:val="00A65C38"/>
    <w:rsid w:val="00A65E59"/>
    <w:rsid w:val="00A65E95"/>
    <w:rsid w:val="00A65FA4"/>
    <w:rsid w:val="00A6608F"/>
    <w:rsid w:val="00A660E7"/>
    <w:rsid w:val="00A6618B"/>
    <w:rsid w:val="00A661F8"/>
    <w:rsid w:val="00A6628C"/>
    <w:rsid w:val="00A662D1"/>
    <w:rsid w:val="00A663DF"/>
    <w:rsid w:val="00A6644A"/>
    <w:rsid w:val="00A6651A"/>
    <w:rsid w:val="00A66667"/>
    <w:rsid w:val="00A666D6"/>
    <w:rsid w:val="00A66765"/>
    <w:rsid w:val="00A6677C"/>
    <w:rsid w:val="00A66849"/>
    <w:rsid w:val="00A6685F"/>
    <w:rsid w:val="00A6686E"/>
    <w:rsid w:val="00A66986"/>
    <w:rsid w:val="00A66A4E"/>
    <w:rsid w:val="00A66AF9"/>
    <w:rsid w:val="00A66B5E"/>
    <w:rsid w:val="00A66BFC"/>
    <w:rsid w:val="00A66C25"/>
    <w:rsid w:val="00A66C46"/>
    <w:rsid w:val="00A66CFB"/>
    <w:rsid w:val="00A66E07"/>
    <w:rsid w:val="00A66E27"/>
    <w:rsid w:val="00A66E39"/>
    <w:rsid w:val="00A66E9E"/>
    <w:rsid w:val="00A66F76"/>
    <w:rsid w:val="00A66F91"/>
    <w:rsid w:val="00A67075"/>
    <w:rsid w:val="00A67091"/>
    <w:rsid w:val="00A67187"/>
    <w:rsid w:val="00A672FC"/>
    <w:rsid w:val="00A6736F"/>
    <w:rsid w:val="00A67453"/>
    <w:rsid w:val="00A67598"/>
    <w:rsid w:val="00A675BF"/>
    <w:rsid w:val="00A67653"/>
    <w:rsid w:val="00A67658"/>
    <w:rsid w:val="00A6765F"/>
    <w:rsid w:val="00A67684"/>
    <w:rsid w:val="00A676CB"/>
    <w:rsid w:val="00A676D0"/>
    <w:rsid w:val="00A676D5"/>
    <w:rsid w:val="00A6778A"/>
    <w:rsid w:val="00A677A1"/>
    <w:rsid w:val="00A67824"/>
    <w:rsid w:val="00A67893"/>
    <w:rsid w:val="00A67915"/>
    <w:rsid w:val="00A67A04"/>
    <w:rsid w:val="00A67B16"/>
    <w:rsid w:val="00A67BC6"/>
    <w:rsid w:val="00A67C06"/>
    <w:rsid w:val="00A67D15"/>
    <w:rsid w:val="00A67DE3"/>
    <w:rsid w:val="00A67ED2"/>
    <w:rsid w:val="00A67EDD"/>
    <w:rsid w:val="00A67EEB"/>
    <w:rsid w:val="00A67F42"/>
    <w:rsid w:val="00A70008"/>
    <w:rsid w:val="00A7001F"/>
    <w:rsid w:val="00A70051"/>
    <w:rsid w:val="00A7006D"/>
    <w:rsid w:val="00A7007A"/>
    <w:rsid w:val="00A70172"/>
    <w:rsid w:val="00A70194"/>
    <w:rsid w:val="00A701D5"/>
    <w:rsid w:val="00A702EE"/>
    <w:rsid w:val="00A7032E"/>
    <w:rsid w:val="00A7043A"/>
    <w:rsid w:val="00A705BD"/>
    <w:rsid w:val="00A706EF"/>
    <w:rsid w:val="00A707B3"/>
    <w:rsid w:val="00A70B01"/>
    <w:rsid w:val="00A70B74"/>
    <w:rsid w:val="00A70BC4"/>
    <w:rsid w:val="00A70C13"/>
    <w:rsid w:val="00A70C54"/>
    <w:rsid w:val="00A70C89"/>
    <w:rsid w:val="00A70CC6"/>
    <w:rsid w:val="00A70CDC"/>
    <w:rsid w:val="00A70D79"/>
    <w:rsid w:val="00A70DDD"/>
    <w:rsid w:val="00A70E5A"/>
    <w:rsid w:val="00A70E92"/>
    <w:rsid w:val="00A70EFF"/>
    <w:rsid w:val="00A70F03"/>
    <w:rsid w:val="00A7100B"/>
    <w:rsid w:val="00A71052"/>
    <w:rsid w:val="00A7106D"/>
    <w:rsid w:val="00A71129"/>
    <w:rsid w:val="00A7117D"/>
    <w:rsid w:val="00A71237"/>
    <w:rsid w:val="00A71282"/>
    <w:rsid w:val="00A712CD"/>
    <w:rsid w:val="00A71421"/>
    <w:rsid w:val="00A7145F"/>
    <w:rsid w:val="00A71562"/>
    <w:rsid w:val="00A7168E"/>
    <w:rsid w:val="00A716C6"/>
    <w:rsid w:val="00A71731"/>
    <w:rsid w:val="00A71A2D"/>
    <w:rsid w:val="00A71A8E"/>
    <w:rsid w:val="00A71AA3"/>
    <w:rsid w:val="00A71B18"/>
    <w:rsid w:val="00A71BEE"/>
    <w:rsid w:val="00A71CDB"/>
    <w:rsid w:val="00A71D74"/>
    <w:rsid w:val="00A71D93"/>
    <w:rsid w:val="00A71DD1"/>
    <w:rsid w:val="00A71E3E"/>
    <w:rsid w:val="00A71E88"/>
    <w:rsid w:val="00A71E9D"/>
    <w:rsid w:val="00A71EDF"/>
    <w:rsid w:val="00A71F46"/>
    <w:rsid w:val="00A71FAC"/>
    <w:rsid w:val="00A71FCC"/>
    <w:rsid w:val="00A72285"/>
    <w:rsid w:val="00A7231E"/>
    <w:rsid w:val="00A72338"/>
    <w:rsid w:val="00A72386"/>
    <w:rsid w:val="00A7246F"/>
    <w:rsid w:val="00A7249D"/>
    <w:rsid w:val="00A72529"/>
    <w:rsid w:val="00A7253A"/>
    <w:rsid w:val="00A72746"/>
    <w:rsid w:val="00A72776"/>
    <w:rsid w:val="00A727E8"/>
    <w:rsid w:val="00A728ED"/>
    <w:rsid w:val="00A7298F"/>
    <w:rsid w:val="00A729B4"/>
    <w:rsid w:val="00A729C8"/>
    <w:rsid w:val="00A729F0"/>
    <w:rsid w:val="00A72B50"/>
    <w:rsid w:val="00A72C91"/>
    <w:rsid w:val="00A72CD9"/>
    <w:rsid w:val="00A72D66"/>
    <w:rsid w:val="00A72E74"/>
    <w:rsid w:val="00A72E83"/>
    <w:rsid w:val="00A72F39"/>
    <w:rsid w:val="00A72F7A"/>
    <w:rsid w:val="00A73053"/>
    <w:rsid w:val="00A7306B"/>
    <w:rsid w:val="00A7317B"/>
    <w:rsid w:val="00A73216"/>
    <w:rsid w:val="00A732BB"/>
    <w:rsid w:val="00A732BC"/>
    <w:rsid w:val="00A732D5"/>
    <w:rsid w:val="00A73457"/>
    <w:rsid w:val="00A73506"/>
    <w:rsid w:val="00A73616"/>
    <w:rsid w:val="00A73644"/>
    <w:rsid w:val="00A7382A"/>
    <w:rsid w:val="00A7389D"/>
    <w:rsid w:val="00A73911"/>
    <w:rsid w:val="00A73960"/>
    <w:rsid w:val="00A739F4"/>
    <w:rsid w:val="00A73B35"/>
    <w:rsid w:val="00A73CD3"/>
    <w:rsid w:val="00A73CFF"/>
    <w:rsid w:val="00A73D89"/>
    <w:rsid w:val="00A73E50"/>
    <w:rsid w:val="00A73E64"/>
    <w:rsid w:val="00A73ED0"/>
    <w:rsid w:val="00A73EE5"/>
    <w:rsid w:val="00A73F1D"/>
    <w:rsid w:val="00A73F43"/>
    <w:rsid w:val="00A73F52"/>
    <w:rsid w:val="00A73F9C"/>
    <w:rsid w:val="00A73FE4"/>
    <w:rsid w:val="00A7401C"/>
    <w:rsid w:val="00A74048"/>
    <w:rsid w:val="00A7412E"/>
    <w:rsid w:val="00A7414C"/>
    <w:rsid w:val="00A74170"/>
    <w:rsid w:val="00A74220"/>
    <w:rsid w:val="00A7427F"/>
    <w:rsid w:val="00A742A1"/>
    <w:rsid w:val="00A74307"/>
    <w:rsid w:val="00A7436A"/>
    <w:rsid w:val="00A7439F"/>
    <w:rsid w:val="00A74597"/>
    <w:rsid w:val="00A74598"/>
    <w:rsid w:val="00A74679"/>
    <w:rsid w:val="00A747F1"/>
    <w:rsid w:val="00A7480E"/>
    <w:rsid w:val="00A7488F"/>
    <w:rsid w:val="00A748E0"/>
    <w:rsid w:val="00A748E6"/>
    <w:rsid w:val="00A748E9"/>
    <w:rsid w:val="00A7493B"/>
    <w:rsid w:val="00A74944"/>
    <w:rsid w:val="00A74ABA"/>
    <w:rsid w:val="00A74AFF"/>
    <w:rsid w:val="00A74B52"/>
    <w:rsid w:val="00A74BD0"/>
    <w:rsid w:val="00A74C52"/>
    <w:rsid w:val="00A74C5C"/>
    <w:rsid w:val="00A74CAC"/>
    <w:rsid w:val="00A74ED1"/>
    <w:rsid w:val="00A74EE8"/>
    <w:rsid w:val="00A74F17"/>
    <w:rsid w:val="00A74F38"/>
    <w:rsid w:val="00A74FA2"/>
    <w:rsid w:val="00A74FE2"/>
    <w:rsid w:val="00A75039"/>
    <w:rsid w:val="00A75059"/>
    <w:rsid w:val="00A75127"/>
    <w:rsid w:val="00A75164"/>
    <w:rsid w:val="00A75197"/>
    <w:rsid w:val="00A7527A"/>
    <w:rsid w:val="00A752DE"/>
    <w:rsid w:val="00A754B2"/>
    <w:rsid w:val="00A7550F"/>
    <w:rsid w:val="00A75513"/>
    <w:rsid w:val="00A75539"/>
    <w:rsid w:val="00A75568"/>
    <w:rsid w:val="00A75634"/>
    <w:rsid w:val="00A7563D"/>
    <w:rsid w:val="00A7571E"/>
    <w:rsid w:val="00A75772"/>
    <w:rsid w:val="00A757FD"/>
    <w:rsid w:val="00A75984"/>
    <w:rsid w:val="00A75A0A"/>
    <w:rsid w:val="00A75A80"/>
    <w:rsid w:val="00A75A8B"/>
    <w:rsid w:val="00A75A8E"/>
    <w:rsid w:val="00A75AE3"/>
    <w:rsid w:val="00A75B4B"/>
    <w:rsid w:val="00A75CA3"/>
    <w:rsid w:val="00A75CBC"/>
    <w:rsid w:val="00A75DBD"/>
    <w:rsid w:val="00A75DD1"/>
    <w:rsid w:val="00A75E8F"/>
    <w:rsid w:val="00A75E90"/>
    <w:rsid w:val="00A75E9F"/>
    <w:rsid w:val="00A75FB2"/>
    <w:rsid w:val="00A7606A"/>
    <w:rsid w:val="00A76076"/>
    <w:rsid w:val="00A76108"/>
    <w:rsid w:val="00A761D2"/>
    <w:rsid w:val="00A761F5"/>
    <w:rsid w:val="00A7629E"/>
    <w:rsid w:val="00A7630B"/>
    <w:rsid w:val="00A763C1"/>
    <w:rsid w:val="00A76472"/>
    <w:rsid w:val="00A764A4"/>
    <w:rsid w:val="00A76682"/>
    <w:rsid w:val="00A766B5"/>
    <w:rsid w:val="00A766C0"/>
    <w:rsid w:val="00A76711"/>
    <w:rsid w:val="00A76717"/>
    <w:rsid w:val="00A769E5"/>
    <w:rsid w:val="00A76A7E"/>
    <w:rsid w:val="00A76AED"/>
    <w:rsid w:val="00A76BB9"/>
    <w:rsid w:val="00A76BBF"/>
    <w:rsid w:val="00A76CCD"/>
    <w:rsid w:val="00A76CEE"/>
    <w:rsid w:val="00A76D62"/>
    <w:rsid w:val="00A76DD3"/>
    <w:rsid w:val="00A76E1D"/>
    <w:rsid w:val="00A76E53"/>
    <w:rsid w:val="00A76E5F"/>
    <w:rsid w:val="00A76E94"/>
    <w:rsid w:val="00A76EAF"/>
    <w:rsid w:val="00A76EB3"/>
    <w:rsid w:val="00A76FBE"/>
    <w:rsid w:val="00A77001"/>
    <w:rsid w:val="00A77109"/>
    <w:rsid w:val="00A77190"/>
    <w:rsid w:val="00A77296"/>
    <w:rsid w:val="00A772E9"/>
    <w:rsid w:val="00A772F8"/>
    <w:rsid w:val="00A77335"/>
    <w:rsid w:val="00A7736D"/>
    <w:rsid w:val="00A7737D"/>
    <w:rsid w:val="00A773D0"/>
    <w:rsid w:val="00A77437"/>
    <w:rsid w:val="00A774EF"/>
    <w:rsid w:val="00A77584"/>
    <w:rsid w:val="00A775D7"/>
    <w:rsid w:val="00A77631"/>
    <w:rsid w:val="00A77707"/>
    <w:rsid w:val="00A777C4"/>
    <w:rsid w:val="00A777CA"/>
    <w:rsid w:val="00A777DC"/>
    <w:rsid w:val="00A777F5"/>
    <w:rsid w:val="00A7790B"/>
    <w:rsid w:val="00A77933"/>
    <w:rsid w:val="00A77937"/>
    <w:rsid w:val="00A7798D"/>
    <w:rsid w:val="00A77995"/>
    <w:rsid w:val="00A779BF"/>
    <w:rsid w:val="00A77A03"/>
    <w:rsid w:val="00A77ABA"/>
    <w:rsid w:val="00A77B4F"/>
    <w:rsid w:val="00A77BC6"/>
    <w:rsid w:val="00A77C58"/>
    <w:rsid w:val="00A77CA9"/>
    <w:rsid w:val="00A77CF4"/>
    <w:rsid w:val="00A77D3C"/>
    <w:rsid w:val="00A77D51"/>
    <w:rsid w:val="00A77DFA"/>
    <w:rsid w:val="00A77E0B"/>
    <w:rsid w:val="00A77E78"/>
    <w:rsid w:val="00A77EC8"/>
    <w:rsid w:val="00A77F21"/>
    <w:rsid w:val="00A77FFB"/>
    <w:rsid w:val="00A80113"/>
    <w:rsid w:val="00A80148"/>
    <w:rsid w:val="00A80182"/>
    <w:rsid w:val="00A80227"/>
    <w:rsid w:val="00A80332"/>
    <w:rsid w:val="00A8034D"/>
    <w:rsid w:val="00A803B3"/>
    <w:rsid w:val="00A80450"/>
    <w:rsid w:val="00A804BC"/>
    <w:rsid w:val="00A804DB"/>
    <w:rsid w:val="00A8082B"/>
    <w:rsid w:val="00A8084E"/>
    <w:rsid w:val="00A80BE1"/>
    <w:rsid w:val="00A80C8F"/>
    <w:rsid w:val="00A80DAA"/>
    <w:rsid w:val="00A80EF4"/>
    <w:rsid w:val="00A80F13"/>
    <w:rsid w:val="00A80F44"/>
    <w:rsid w:val="00A80FF7"/>
    <w:rsid w:val="00A8120C"/>
    <w:rsid w:val="00A81254"/>
    <w:rsid w:val="00A812A1"/>
    <w:rsid w:val="00A812E0"/>
    <w:rsid w:val="00A812FE"/>
    <w:rsid w:val="00A8145E"/>
    <w:rsid w:val="00A81600"/>
    <w:rsid w:val="00A816C9"/>
    <w:rsid w:val="00A816D2"/>
    <w:rsid w:val="00A817AB"/>
    <w:rsid w:val="00A8191C"/>
    <w:rsid w:val="00A81964"/>
    <w:rsid w:val="00A81A80"/>
    <w:rsid w:val="00A81A9E"/>
    <w:rsid w:val="00A81B1D"/>
    <w:rsid w:val="00A81B72"/>
    <w:rsid w:val="00A81BB0"/>
    <w:rsid w:val="00A81BC1"/>
    <w:rsid w:val="00A81BF3"/>
    <w:rsid w:val="00A81DCA"/>
    <w:rsid w:val="00A81E32"/>
    <w:rsid w:val="00A81E94"/>
    <w:rsid w:val="00A81EBE"/>
    <w:rsid w:val="00A81ED0"/>
    <w:rsid w:val="00A81F92"/>
    <w:rsid w:val="00A82012"/>
    <w:rsid w:val="00A82245"/>
    <w:rsid w:val="00A8225D"/>
    <w:rsid w:val="00A822A6"/>
    <w:rsid w:val="00A82315"/>
    <w:rsid w:val="00A82420"/>
    <w:rsid w:val="00A8248D"/>
    <w:rsid w:val="00A824C7"/>
    <w:rsid w:val="00A824CE"/>
    <w:rsid w:val="00A82682"/>
    <w:rsid w:val="00A82737"/>
    <w:rsid w:val="00A82773"/>
    <w:rsid w:val="00A828A1"/>
    <w:rsid w:val="00A82984"/>
    <w:rsid w:val="00A829F1"/>
    <w:rsid w:val="00A82AA0"/>
    <w:rsid w:val="00A82AF3"/>
    <w:rsid w:val="00A82CD2"/>
    <w:rsid w:val="00A82D0B"/>
    <w:rsid w:val="00A82D67"/>
    <w:rsid w:val="00A82DD6"/>
    <w:rsid w:val="00A82DDC"/>
    <w:rsid w:val="00A82E64"/>
    <w:rsid w:val="00A82EC3"/>
    <w:rsid w:val="00A82F28"/>
    <w:rsid w:val="00A82F6F"/>
    <w:rsid w:val="00A83003"/>
    <w:rsid w:val="00A8306E"/>
    <w:rsid w:val="00A83088"/>
    <w:rsid w:val="00A830E1"/>
    <w:rsid w:val="00A831D1"/>
    <w:rsid w:val="00A8331D"/>
    <w:rsid w:val="00A83468"/>
    <w:rsid w:val="00A8370F"/>
    <w:rsid w:val="00A837F2"/>
    <w:rsid w:val="00A83881"/>
    <w:rsid w:val="00A838A5"/>
    <w:rsid w:val="00A838A9"/>
    <w:rsid w:val="00A83933"/>
    <w:rsid w:val="00A83935"/>
    <w:rsid w:val="00A83B26"/>
    <w:rsid w:val="00A83B63"/>
    <w:rsid w:val="00A83B96"/>
    <w:rsid w:val="00A83BF6"/>
    <w:rsid w:val="00A83C5D"/>
    <w:rsid w:val="00A83CA9"/>
    <w:rsid w:val="00A83CBE"/>
    <w:rsid w:val="00A83D50"/>
    <w:rsid w:val="00A83DA6"/>
    <w:rsid w:val="00A83DBE"/>
    <w:rsid w:val="00A83E20"/>
    <w:rsid w:val="00A83EB9"/>
    <w:rsid w:val="00A83F05"/>
    <w:rsid w:val="00A83F75"/>
    <w:rsid w:val="00A83FC4"/>
    <w:rsid w:val="00A83FE5"/>
    <w:rsid w:val="00A84063"/>
    <w:rsid w:val="00A840DF"/>
    <w:rsid w:val="00A84211"/>
    <w:rsid w:val="00A84224"/>
    <w:rsid w:val="00A8437B"/>
    <w:rsid w:val="00A843AF"/>
    <w:rsid w:val="00A844B6"/>
    <w:rsid w:val="00A844FE"/>
    <w:rsid w:val="00A845BB"/>
    <w:rsid w:val="00A84603"/>
    <w:rsid w:val="00A84684"/>
    <w:rsid w:val="00A846D4"/>
    <w:rsid w:val="00A846FA"/>
    <w:rsid w:val="00A849C6"/>
    <w:rsid w:val="00A84A40"/>
    <w:rsid w:val="00A84A6A"/>
    <w:rsid w:val="00A84BC2"/>
    <w:rsid w:val="00A84D2E"/>
    <w:rsid w:val="00A84DAC"/>
    <w:rsid w:val="00A84F8B"/>
    <w:rsid w:val="00A8500B"/>
    <w:rsid w:val="00A85013"/>
    <w:rsid w:val="00A850D7"/>
    <w:rsid w:val="00A85298"/>
    <w:rsid w:val="00A85442"/>
    <w:rsid w:val="00A85445"/>
    <w:rsid w:val="00A85456"/>
    <w:rsid w:val="00A855E2"/>
    <w:rsid w:val="00A8563B"/>
    <w:rsid w:val="00A856E7"/>
    <w:rsid w:val="00A85804"/>
    <w:rsid w:val="00A85827"/>
    <w:rsid w:val="00A85828"/>
    <w:rsid w:val="00A85847"/>
    <w:rsid w:val="00A8584D"/>
    <w:rsid w:val="00A85895"/>
    <w:rsid w:val="00A8596B"/>
    <w:rsid w:val="00A859C8"/>
    <w:rsid w:val="00A85A26"/>
    <w:rsid w:val="00A85AB6"/>
    <w:rsid w:val="00A85B3C"/>
    <w:rsid w:val="00A85B94"/>
    <w:rsid w:val="00A85C72"/>
    <w:rsid w:val="00A85C7E"/>
    <w:rsid w:val="00A85D61"/>
    <w:rsid w:val="00A85EFC"/>
    <w:rsid w:val="00A85F56"/>
    <w:rsid w:val="00A85F61"/>
    <w:rsid w:val="00A8608D"/>
    <w:rsid w:val="00A8611D"/>
    <w:rsid w:val="00A861F4"/>
    <w:rsid w:val="00A8626F"/>
    <w:rsid w:val="00A862A1"/>
    <w:rsid w:val="00A862CE"/>
    <w:rsid w:val="00A86323"/>
    <w:rsid w:val="00A86536"/>
    <w:rsid w:val="00A86569"/>
    <w:rsid w:val="00A865BF"/>
    <w:rsid w:val="00A8669B"/>
    <w:rsid w:val="00A866C4"/>
    <w:rsid w:val="00A866EC"/>
    <w:rsid w:val="00A866F5"/>
    <w:rsid w:val="00A8670E"/>
    <w:rsid w:val="00A867FF"/>
    <w:rsid w:val="00A86956"/>
    <w:rsid w:val="00A8696F"/>
    <w:rsid w:val="00A86AF7"/>
    <w:rsid w:val="00A86B08"/>
    <w:rsid w:val="00A86B7C"/>
    <w:rsid w:val="00A86CD9"/>
    <w:rsid w:val="00A86E5F"/>
    <w:rsid w:val="00A86E8C"/>
    <w:rsid w:val="00A86F38"/>
    <w:rsid w:val="00A871B4"/>
    <w:rsid w:val="00A87292"/>
    <w:rsid w:val="00A8731E"/>
    <w:rsid w:val="00A8734F"/>
    <w:rsid w:val="00A87410"/>
    <w:rsid w:val="00A874B1"/>
    <w:rsid w:val="00A874BA"/>
    <w:rsid w:val="00A874E0"/>
    <w:rsid w:val="00A87565"/>
    <w:rsid w:val="00A877C0"/>
    <w:rsid w:val="00A877D8"/>
    <w:rsid w:val="00A877DE"/>
    <w:rsid w:val="00A877F0"/>
    <w:rsid w:val="00A8785D"/>
    <w:rsid w:val="00A8799C"/>
    <w:rsid w:val="00A879F9"/>
    <w:rsid w:val="00A87A92"/>
    <w:rsid w:val="00A87B4A"/>
    <w:rsid w:val="00A87BFF"/>
    <w:rsid w:val="00A87C3A"/>
    <w:rsid w:val="00A87D38"/>
    <w:rsid w:val="00A87E29"/>
    <w:rsid w:val="00A9008D"/>
    <w:rsid w:val="00A9014E"/>
    <w:rsid w:val="00A901C4"/>
    <w:rsid w:val="00A9031C"/>
    <w:rsid w:val="00A903A1"/>
    <w:rsid w:val="00A904B9"/>
    <w:rsid w:val="00A904F8"/>
    <w:rsid w:val="00A905D9"/>
    <w:rsid w:val="00A906ED"/>
    <w:rsid w:val="00A90729"/>
    <w:rsid w:val="00A907A1"/>
    <w:rsid w:val="00A907E1"/>
    <w:rsid w:val="00A9091B"/>
    <w:rsid w:val="00A90931"/>
    <w:rsid w:val="00A90979"/>
    <w:rsid w:val="00A90987"/>
    <w:rsid w:val="00A909C8"/>
    <w:rsid w:val="00A90A91"/>
    <w:rsid w:val="00A90B0C"/>
    <w:rsid w:val="00A90BAD"/>
    <w:rsid w:val="00A90BC1"/>
    <w:rsid w:val="00A90D1E"/>
    <w:rsid w:val="00A90DFD"/>
    <w:rsid w:val="00A90E17"/>
    <w:rsid w:val="00A90EE8"/>
    <w:rsid w:val="00A90F2B"/>
    <w:rsid w:val="00A90F80"/>
    <w:rsid w:val="00A91024"/>
    <w:rsid w:val="00A9108B"/>
    <w:rsid w:val="00A910CA"/>
    <w:rsid w:val="00A91105"/>
    <w:rsid w:val="00A91111"/>
    <w:rsid w:val="00A911A7"/>
    <w:rsid w:val="00A911C0"/>
    <w:rsid w:val="00A91266"/>
    <w:rsid w:val="00A912FC"/>
    <w:rsid w:val="00A9132A"/>
    <w:rsid w:val="00A91387"/>
    <w:rsid w:val="00A9163C"/>
    <w:rsid w:val="00A916DF"/>
    <w:rsid w:val="00A91723"/>
    <w:rsid w:val="00A917A2"/>
    <w:rsid w:val="00A91886"/>
    <w:rsid w:val="00A918B9"/>
    <w:rsid w:val="00A918FA"/>
    <w:rsid w:val="00A91919"/>
    <w:rsid w:val="00A91AB7"/>
    <w:rsid w:val="00A91BF3"/>
    <w:rsid w:val="00A91BFA"/>
    <w:rsid w:val="00A91C3A"/>
    <w:rsid w:val="00A91CF2"/>
    <w:rsid w:val="00A91D4B"/>
    <w:rsid w:val="00A91F58"/>
    <w:rsid w:val="00A920FD"/>
    <w:rsid w:val="00A92396"/>
    <w:rsid w:val="00A92589"/>
    <w:rsid w:val="00A92641"/>
    <w:rsid w:val="00A92759"/>
    <w:rsid w:val="00A9280B"/>
    <w:rsid w:val="00A9286B"/>
    <w:rsid w:val="00A92890"/>
    <w:rsid w:val="00A92A33"/>
    <w:rsid w:val="00A92A74"/>
    <w:rsid w:val="00A92C7E"/>
    <w:rsid w:val="00A92CF6"/>
    <w:rsid w:val="00A92D0B"/>
    <w:rsid w:val="00A92D25"/>
    <w:rsid w:val="00A92D57"/>
    <w:rsid w:val="00A92D66"/>
    <w:rsid w:val="00A92DC8"/>
    <w:rsid w:val="00A92E41"/>
    <w:rsid w:val="00A92E57"/>
    <w:rsid w:val="00A92E89"/>
    <w:rsid w:val="00A92F8B"/>
    <w:rsid w:val="00A92F9C"/>
    <w:rsid w:val="00A92FC5"/>
    <w:rsid w:val="00A93067"/>
    <w:rsid w:val="00A93084"/>
    <w:rsid w:val="00A930BE"/>
    <w:rsid w:val="00A93100"/>
    <w:rsid w:val="00A93114"/>
    <w:rsid w:val="00A93171"/>
    <w:rsid w:val="00A9317D"/>
    <w:rsid w:val="00A931A0"/>
    <w:rsid w:val="00A931FC"/>
    <w:rsid w:val="00A932CD"/>
    <w:rsid w:val="00A93449"/>
    <w:rsid w:val="00A9345D"/>
    <w:rsid w:val="00A93589"/>
    <w:rsid w:val="00A93693"/>
    <w:rsid w:val="00A937DF"/>
    <w:rsid w:val="00A937E5"/>
    <w:rsid w:val="00A93842"/>
    <w:rsid w:val="00A93853"/>
    <w:rsid w:val="00A93891"/>
    <w:rsid w:val="00A938BD"/>
    <w:rsid w:val="00A938F2"/>
    <w:rsid w:val="00A93A37"/>
    <w:rsid w:val="00A93A97"/>
    <w:rsid w:val="00A93B7D"/>
    <w:rsid w:val="00A93BBA"/>
    <w:rsid w:val="00A93D8B"/>
    <w:rsid w:val="00A93D97"/>
    <w:rsid w:val="00A93E62"/>
    <w:rsid w:val="00A93FD5"/>
    <w:rsid w:val="00A94004"/>
    <w:rsid w:val="00A94055"/>
    <w:rsid w:val="00A94108"/>
    <w:rsid w:val="00A94130"/>
    <w:rsid w:val="00A9425B"/>
    <w:rsid w:val="00A9427A"/>
    <w:rsid w:val="00A942BD"/>
    <w:rsid w:val="00A942F4"/>
    <w:rsid w:val="00A94364"/>
    <w:rsid w:val="00A9439B"/>
    <w:rsid w:val="00A943F2"/>
    <w:rsid w:val="00A9443E"/>
    <w:rsid w:val="00A944FA"/>
    <w:rsid w:val="00A94566"/>
    <w:rsid w:val="00A9457C"/>
    <w:rsid w:val="00A945F8"/>
    <w:rsid w:val="00A9466A"/>
    <w:rsid w:val="00A94727"/>
    <w:rsid w:val="00A94738"/>
    <w:rsid w:val="00A94745"/>
    <w:rsid w:val="00A948C7"/>
    <w:rsid w:val="00A9493F"/>
    <w:rsid w:val="00A94944"/>
    <w:rsid w:val="00A94948"/>
    <w:rsid w:val="00A94977"/>
    <w:rsid w:val="00A9499A"/>
    <w:rsid w:val="00A949AA"/>
    <w:rsid w:val="00A949E9"/>
    <w:rsid w:val="00A94A33"/>
    <w:rsid w:val="00A94A57"/>
    <w:rsid w:val="00A94AEC"/>
    <w:rsid w:val="00A94BFD"/>
    <w:rsid w:val="00A94C1A"/>
    <w:rsid w:val="00A94C93"/>
    <w:rsid w:val="00A94CFC"/>
    <w:rsid w:val="00A94D33"/>
    <w:rsid w:val="00A94E1A"/>
    <w:rsid w:val="00A94EA0"/>
    <w:rsid w:val="00A94FE0"/>
    <w:rsid w:val="00A95013"/>
    <w:rsid w:val="00A9509A"/>
    <w:rsid w:val="00A950BF"/>
    <w:rsid w:val="00A95134"/>
    <w:rsid w:val="00A95166"/>
    <w:rsid w:val="00A951A9"/>
    <w:rsid w:val="00A951B9"/>
    <w:rsid w:val="00A952B3"/>
    <w:rsid w:val="00A95379"/>
    <w:rsid w:val="00A9542D"/>
    <w:rsid w:val="00A95490"/>
    <w:rsid w:val="00A95491"/>
    <w:rsid w:val="00A95505"/>
    <w:rsid w:val="00A95552"/>
    <w:rsid w:val="00A9557E"/>
    <w:rsid w:val="00A95587"/>
    <w:rsid w:val="00A95689"/>
    <w:rsid w:val="00A95726"/>
    <w:rsid w:val="00A9586D"/>
    <w:rsid w:val="00A958BE"/>
    <w:rsid w:val="00A95973"/>
    <w:rsid w:val="00A959C6"/>
    <w:rsid w:val="00A959D3"/>
    <w:rsid w:val="00A959F5"/>
    <w:rsid w:val="00A95A68"/>
    <w:rsid w:val="00A95AE1"/>
    <w:rsid w:val="00A95B10"/>
    <w:rsid w:val="00A95B5A"/>
    <w:rsid w:val="00A95B72"/>
    <w:rsid w:val="00A95C5A"/>
    <w:rsid w:val="00A95C72"/>
    <w:rsid w:val="00A95D52"/>
    <w:rsid w:val="00A95DB4"/>
    <w:rsid w:val="00A95E36"/>
    <w:rsid w:val="00A95E84"/>
    <w:rsid w:val="00A95EBD"/>
    <w:rsid w:val="00A95F24"/>
    <w:rsid w:val="00A9620E"/>
    <w:rsid w:val="00A962F2"/>
    <w:rsid w:val="00A9631A"/>
    <w:rsid w:val="00A9633C"/>
    <w:rsid w:val="00A965B9"/>
    <w:rsid w:val="00A966F6"/>
    <w:rsid w:val="00A96731"/>
    <w:rsid w:val="00A96737"/>
    <w:rsid w:val="00A96766"/>
    <w:rsid w:val="00A967CD"/>
    <w:rsid w:val="00A96859"/>
    <w:rsid w:val="00A9685D"/>
    <w:rsid w:val="00A968D5"/>
    <w:rsid w:val="00A968F1"/>
    <w:rsid w:val="00A96904"/>
    <w:rsid w:val="00A96958"/>
    <w:rsid w:val="00A969D0"/>
    <w:rsid w:val="00A96A42"/>
    <w:rsid w:val="00A96A4D"/>
    <w:rsid w:val="00A96B82"/>
    <w:rsid w:val="00A96CD9"/>
    <w:rsid w:val="00A96EDD"/>
    <w:rsid w:val="00A97084"/>
    <w:rsid w:val="00A97091"/>
    <w:rsid w:val="00A97098"/>
    <w:rsid w:val="00A97220"/>
    <w:rsid w:val="00A97315"/>
    <w:rsid w:val="00A9736C"/>
    <w:rsid w:val="00A97394"/>
    <w:rsid w:val="00A973F5"/>
    <w:rsid w:val="00A973FB"/>
    <w:rsid w:val="00A9741D"/>
    <w:rsid w:val="00A97442"/>
    <w:rsid w:val="00A974C7"/>
    <w:rsid w:val="00A9750E"/>
    <w:rsid w:val="00A97521"/>
    <w:rsid w:val="00A975B6"/>
    <w:rsid w:val="00A975DE"/>
    <w:rsid w:val="00A97655"/>
    <w:rsid w:val="00A976D0"/>
    <w:rsid w:val="00A97722"/>
    <w:rsid w:val="00A97817"/>
    <w:rsid w:val="00A97891"/>
    <w:rsid w:val="00A978BD"/>
    <w:rsid w:val="00A97B7D"/>
    <w:rsid w:val="00A97C37"/>
    <w:rsid w:val="00A97C4C"/>
    <w:rsid w:val="00A97DCB"/>
    <w:rsid w:val="00A97E15"/>
    <w:rsid w:val="00A97E88"/>
    <w:rsid w:val="00A97F27"/>
    <w:rsid w:val="00A97F62"/>
    <w:rsid w:val="00AA0094"/>
    <w:rsid w:val="00AA0102"/>
    <w:rsid w:val="00AA0172"/>
    <w:rsid w:val="00AA019A"/>
    <w:rsid w:val="00AA023B"/>
    <w:rsid w:val="00AA025E"/>
    <w:rsid w:val="00AA03A9"/>
    <w:rsid w:val="00AA03B9"/>
    <w:rsid w:val="00AA0441"/>
    <w:rsid w:val="00AA0496"/>
    <w:rsid w:val="00AA0581"/>
    <w:rsid w:val="00AA06FF"/>
    <w:rsid w:val="00AA07D8"/>
    <w:rsid w:val="00AA07EA"/>
    <w:rsid w:val="00AA0842"/>
    <w:rsid w:val="00AA0928"/>
    <w:rsid w:val="00AA0A21"/>
    <w:rsid w:val="00AA0B9F"/>
    <w:rsid w:val="00AA0BFA"/>
    <w:rsid w:val="00AA0C0D"/>
    <w:rsid w:val="00AA0C77"/>
    <w:rsid w:val="00AA0E20"/>
    <w:rsid w:val="00AA0E82"/>
    <w:rsid w:val="00AA0EE2"/>
    <w:rsid w:val="00AA0EF1"/>
    <w:rsid w:val="00AA0F31"/>
    <w:rsid w:val="00AA104E"/>
    <w:rsid w:val="00AA107B"/>
    <w:rsid w:val="00AA11B9"/>
    <w:rsid w:val="00AA11F7"/>
    <w:rsid w:val="00AA12F6"/>
    <w:rsid w:val="00AA13A4"/>
    <w:rsid w:val="00AA143A"/>
    <w:rsid w:val="00AA148E"/>
    <w:rsid w:val="00AA1659"/>
    <w:rsid w:val="00AA1677"/>
    <w:rsid w:val="00AA167E"/>
    <w:rsid w:val="00AA16CE"/>
    <w:rsid w:val="00AA16F8"/>
    <w:rsid w:val="00AA1743"/>
    <w:rsid w:val="00AA1795"/>
    <w:rsid w:val="00AA1956"/>
    <w:rsid w:val="00AA1B4B"/>
    <w:rsid w:val="00AA1BA2"/>
    <w:rsid w:val="00AA1BE4"/>
    <w:rsid w:val="00AA1C0D"/>
    <w:rsid w:val="00AA1C80"/>
    <w:rsid w:val="00AA1C88"/>
    <w:rsid w:val="00AA1D13"/>
    <w:rsid w:val="00AA1D7F"/>
    <w:rsid w:val="00AA1E48"/>
    <w:rsid w:val="00AA1E7A"/>
    <w:rsid w:val="00AA1EAB"/>
    <w:rsid w:val="00AA1EB1"/>
    <w:rsid w:val="00AA1F73"/>
    <w:rsid w:val="00AA1FB6"/>
    <w:rsid w:val="00AA205C"/>
    <w:rsid w:val="00AA2073"/>
    <w:rsid w:val="00AA2117"/>
    <w:rsid w:val="00AA2186"/>
    <w:rsid w:val="00AA2191"/>
    <w:rsid w:val="00AA21A0"/>
    <w:rsid w:val="00AA21A5"/>
    <w:rsid w:val="00AA2206"/>
    <w:rsid w:val="00AA223A"/>
    <w:rsid w:val="00AA227E"/>
    <w:rsid w:val="00AA2331"/>
    <w:rsid w:val="00AA2367"/>
    <w:rsid w:val="00AA2451"/>
    <w:rsid w:val="00AA24F5"/>
    <w:rsid w:val="00AA2551"/>
    <w:rsid w:val="00AA25A3"/>
    <w:rsid w:val="00AA2644"/>
    <w:rsid w:val="00AA26E1"/>
    <w:rsid w:val="00AA271D"/>
    <w:rsid w:val="00AA278B"/>
    <w:rsid w:val="00AA27BD"/>
    <w:rsid w:val="00AA29A5"/>
    <w:rsid w:val="00AA29E2"/>
    <w:rsid w:val="00AA2A3D"/>
    <w:rsid w:val="00AA2A90"/>
    <w:rsid w:val="00AA2AF7"/>
    <w:rsid w:val="00AA2B34"/>
    <w:rsid w:val="00AA2BA5"/>
    <w:rsid w:val="00AA2BFF"/>
    <w:rsid w:val="00AA2C57"/>
    <w:rsid w:val="00AA2CD5"/>
    <w:rsid w:val="00AA2D32"/>
    <w:rsid w:val="00AA2D3A"/>
    <w:rsid w:val="00AA2E93"/>
    <w:rsid w:val="00AA3038"/>
    <w:rsid w:val="00AA3103"/>
    <w:rsid w:val="00AA3145"/>
    <w:rsid w:val="00AA3292"/>
    <w:rsid w:val="00AA33D8"/>
    <w:rsid w:val="00AA33E4"/>
    <w:rsid w:val="00AA34E2"/>
    <w:rsid w:val="00AA355B"/>
    <w:rsid w:val="00AA3642"/>
    <w:rsid w:val="00AA364B"/>
    <w:rsid w:val="00AA36A6"/>
    <w:rsid w:val="00AA36F9"/>
    <w:rsid w:val="00AA3742"/>
    <w:rsid w:val="00AA37F6"/>
    <w:rsid w:val="00AA3856"/>
    <w:rsid w:val="00AA3869"/>
    <w:rsid w:val="00AA392F"/>
    <w:rsid w:val="00AA3A13"/>
    <w:rsid w:val="00AA3A25"/>
    <w:rsid w:val="00AA3AC7"/>
    <w:rsid w:val="00AA3B4D"/>
    <w:rsid w:val="00AA3D4F"/>
    <w:rsid w:val="00AA3D6C"/>
    <w:rsid w:val="00AA3D70"/>
    <w:rsid w:val="00AA3D8D"/>
    <w:rsid w:val="00AA3DDF"/>
    <w:rsid w:val="00AA3E42"/>
    <w:rsid w:val="00AA3EC6"/>
    <w:rsid w:val="00AA3ED9"/>
    <w:rsid w:val="00AA3F2E"/>
    <w:rsid w:val="00AA3F8D"/>
    <w:rsid w:val="00AA3FB8"/>
    <w:rsid w:val="00AA404A"/>
    <w:rsid w:val="00AA4066"/>
    <w:rsid w:val="00AA4118"/>
    <w:rsid w:val="00AA4163"/>
    <w:rsid w:val="00AA41A1"/>
    <w:rsid w:val="00AA4316"/>
    <w:rsid w:val="00AA4383"/>
    <w:rsid w:val="00AA43DA"/>
    <w:rsid w:val="00AA446E"/>
    <w:rsid w:val="00AA448C"/>
    <w:rsid w:val="00AA44EC"/>
    <w:rsid w:val="00AA451C"/>
    <w:rsid w:val="00AA453F"/>
    <w:rsid w:val="00AA4594"/>
    <w:rsid w:val="00AA469E"/>
    <w:rsid w:val="00AA4760"/>
    <w:rsid w:val="00AA47F2"/>
    <w:rsid w:val="00AA482D"/>
    <w:rsid w:val="00AA497A"/>
    <w:rsid w:val="00AA4A21"/>
    <w:rsid w:val="00AA4BC6"/>
    <w:rsid w:val="00AA4BD8"/>
    <w:rsid w:val="00AA4C38"/>
    <w:rsid w:val="00AA4D06"/>
    <w:rsid w:val="00AA4D61"/>
    <w:rsid w:val="00AA4DDC"/>
    <w:rsid w:val="00AA4EDF"/>
    <w:rsid w:val="00AA509A"/>
    <w:rsid w:val="00AA519D"/>
    <w:rsid w:val="00AA51DE"/>
    <w:rsid w:val="00AA5249"/>
    <w:rsid w:val="00AA53C6"/>
    <w:rsid w:val="00AA5460"/>
    <w:rsid w:val="00AA54E8"/>
    <w:rsid w:val="00AA5504"/>
    <w:rsid w:val="00AA5539"/>
    <w:rsid w:val="00AA566B"/>
    <w:rsid w:val="00AA5687"/>
    <w:rsid w:val="00AA5702"/>
    <w:rsid w:val="00AA579F"/>
    <w:rsid w:val="00AA57DE"/>
    <w:rsid w:val="00AA5816"/>
    <w:rsid w:val="00AA58F4"/>
    <w:rsid w:val="00AA5950"/>
    <w:rsid w:val="00AA59B0"/>
    <w:rsid w:val="00AA5A5B"/>
    <w:rsid w:val="00AA5A6F"/>
    <w:rsid w:val="00AA5A95"/>
    <w:rsid w:val="00AA5AA9"/>
    <w:rsid w:val="00AA5ACA"/>
    <w:rsid w:val="00AA5CA7"/>
    <w:rsid w:val="00AA5CB6"/>
    <w:rsid w:val="00AA5E5D"/>
    <w:rsid w:val="00AA5EE9"/>
    <w:rsid w:val="00AA5F60"/>
    <w:rsid w:val="00AA5F7E"/>
    <w:rsid w:val="00AA6015"/>
    <w:rsid w:val="00AA6129"/>
    <w:rsid w:val="00AA6133"/>
    <w:rsid w:val="00AA61D3"/>
    <w:rsid w:val="00AA6241"/>
    <w:rsid w:val="00AA6257"/>
    <w:rsid w:val="00AA6292"/>
    <w:rsid w:val="00AA62D9"/>
    <w:rsid w:val="00AA633F"/>
    <w:rsid w:val="00AA646C"/>
    <w:rsid w:val="00AA64E8"/>
    <w:rsid w:val="00AA659F"/>
    <w:rsid w:val="00AA65DA"/>
    <w:rsid w:val="00AA6617"/>
    <w:rsid w:val="00AA66C8"/>
    <w:rsid w:val="00AA6738"/>
    <w:rsid w:val="00AA6759"/>
    <w:rsid w:val="00AA67A8"/>
    <w:rsid w:val="00AA681A"/>
    <w:rsid w:val="00AA683C"/>
    <w:rsid w:val="00AA68CA"/>
    <w:rsid w:val="00AA69E0"/>
    <w:rsid w:val="00AA6CC9"/>
    <w:rsid w:val="00AA6DA9"/>
    <w:rsid w:val="00AA6DBB"/>
    <w:rsid w:val="00AA6E1A"/>
    <w:rsid w:val="00AA6E1C"/>
    <w:rsid w:val="00AA6E27"/>
    <w:rsid w:val="00AA6E38"/>
    <w:rsid w:val="00AA6EB3"/>
    <w:rsid w:val="00AA7051"/>
    <w:rsid w:val="00AA72AE"/>
    <w:rsid w:val="00AA7310"/>
    <w:rsid w:val="00AA7375"/>
    <w:rsid w:val="00AA7566"/>
    <w:rsid w:val="00AA7633"/>
    <w:rsid w:val="00AA7681"/>
    <w:rsid w:val="00AA78AD"/>
    <w:rsid w:val="00AA78C6"/>
    <w:rsid w:val="00AA790B"/>
    <w:rsid w:val="00AA7977"/>
    <w:rsid w:val="00AA799A"/>
    <w:rsid w:val="00AA79AF"/>
    <w:rsid w:val="00AA79D4"/>
    <w:rsid w:val="00AA7B03"/>
    <w:rsid w:val="00AA7C46"/>
    <w:rsid w:val="00AA7C50"/>
    <w:rsid w:val="00AA7E15"/>
    <w:rsid w:val="00AA7E73"/>
    <w:rsid w:val="00AA7F35"/>
    <w:rsid w:val="00AA7FB4"/>
    <w:rsid w:val="00AA7FC6"/>
    <w:rsid w:val="00AA7FF1"/>
    <w:rsid w:val="00AB0022"/>
    <w:rsid w:val="00AB0038"/>
    <w:rsid w:val="00AB003A"/>
    <w:rsid w:val="00AB0174"/>
    <w:rsid w:val="00AB01C4"/>
    <w:rsid w:val="00AB01F7"/>
    <w:rsid w:val="00AB024D"/>
    <w:rsid w:val="00AB035F"/>
    <w:rsid w:val="00AB0419"/>
    <w:rsid w:val="00AB0456"/>
    <w:rsid w:val="00AB047B"/>
    <w:rsid w:val="00AB04C9"/>
    <w:rsid w:val="00AB066A"/>
    <w:rsid w:val="00AB0685"/>
    <w:rsid w:val="00AB06F2"/>
    <w:rsid w:val="00AB0788"/>
    <w:rsid w:val="00AB07C2"/>
    <w:rsid w:val="00AB089D"/>
    <w:rsid w:val="00AB08C3"/>
    <w:rsid w:val="00AB08F2"/>
    <w:rsid w:val="00AB0972"/>
    <w:rsid w:val="00AB09D1"/>
    <w:rsid w:val="00AB0A16"/>
    <w:rsid w:val="00AB0AE4"/>
    <w:rsid w:val="00AB0AE6"/>
    <w:rsid w:val="00AB0B39"/>
    <w:rsid w:val="00AB0B5A"/>
    <w:rsid w:val="00AB0BD3"/>
    <w:rsid w:val="00AB0C7D"/>
    <w:rsid w:val="00AB111B"/>
    <w:rsid w:val="00AB11C5"/>
    <w:rsid w:val="00AB122A"/>
    <w:rsid w:val="00AB1251"/>
    <w:rsid w:val="00AB1288"/>
    <w:rsid w:val="00AB12D1"/>
    <w:rsid w:val="00AB12DB"/>
    <w:rsid w:val="00AB1382"/>
    <w:rsid w:val="00AB13B6"/>
    <w:rsid w:val="00AB1481"/>
    <w:rsid w:val="00AB14E1"/>
    <w:rsid w:val="00AB14F8"/>
    <w:rsid w:val="00AB1520"/>
    <w:rsid w:val="00AB1632"/>
    <w:rsid w:val="00AB1652"/>
    <w:rsid w:val="00AB165F"/>
    <w:rsid w:val="00AB167D"/>
    <w:rsid w:val="00AB1709"/>
    <w:rsid w:val="00AB1737"/>
    <w:rsid w:val="00AB179F"/>
    <w:rsid w:val="00AB1831"/>
    <w:rsid w:val="00AB18C2"/>
    <w:rsid w:val="00AB1921"/>
    <w:rsid w:val="00AB1999"/>
    <w:rsid w:val="00AB1A14"/>
    <w:rsid w:val="00AB1AAD"/>
    <w:rsid w:val="00AB1B62"/>
    <w:rsid w:val="00AB1C38"/>
    <w:rsid w:val="00AB1C79"/>
    <w:rsid w:val="00AB1D5D"/>
    <w:rsid w:val="00AB1E5D"/>
    <w:rsid w:val="00AB1EFE"/>
    <w:rsid w:val="00AB1F50"/>
    <w:rsid w:val="00AB1FB3"/>
    <w:rsid w:val="00AB1FB6"/>
    <w:rsid w:val="00AB1FCE"/>
    <w:rsid w:val="00AB204B"/>
    <w:rsid w:val="00AB204C"/>
    <w:rsid w:val="00AB2060"/>
    <w:rsid w:val="00AB20C7"/>
    <w:rsid w:val="00AB219D"/>
    <w:rsid w:val="00AB21AA"/>
    <w:rsid w:val="00AB223B"/>
    <w:rsid w:val="00AB2297"/>
    <w:rsid w:val="00AB232A"/>
    <w:rsid w:val="00AB2331"/>
    <w:rsid w:val="00AB23C7"/>
    <w:rsid w:val="00AB2534"/>
    <w:rsid w:val="00AB25AA"/>
    <w:rsid w:val="00AB2786"/>
    <w:rsid w:val="00AB27E6"/>
    <w:rsid w:val="00AB282A"/>
    <w:rsid w:val="00AB2915"/>
    <w:rsid w:val="00AB29CB"/>
    <w:rsid w:val="00AB2A69"/>
    <w:rsid w:val="00AB2A85"/>
    <w:rsid w:val="00AB2AA3"/>
    <w:rsid w:val="00AB2ABC"/>
    <w:rsid w:val="00AB2B61"/>
    <w:rsid w:val="00AB2D15"/>
    <w:rsid w:val="00AB2DFE"/>
    <w:rsid w:val="00AB2E7B"/>
    <w:rsid w:val="00AB2ED2"/>
    <w:rsid w:val="00AB2F6F"/>
    <w:rsid w:val="00AB2FC5"/>
    <w:rsid w:val="00AB303C"/>
    <w:rsid w:val="00AB304D"/>
    <w:rsid w:val="00AB3066"/>
    <w:rsid w:val="00AB3139"/>
    <w:rsid w:val="00AB3188"/>
    <w:rsid w:val="00AB31A7"/>
    <w:rsid w:val="00AB32A2"/>
    <w:rsid w:val="00AB3301"/>
    <w:rsid w:val="00AB333C"/>
    <w:rsid w:val="00AB3377"/>
    <w:rsid w:val="00AB34F6"/>
    <w:rsid w:val="00AB35AE"/>
    <w:rsid w:val="00AB364B"/>
    <w:rsid w:val="00AB3675"/>
    <w:rsid w:val="00AB36AC"/>
    <w:rsid w:val="00AB36C0"/>
    <w:rsid w:val="00AB373B"/>
    <w:rsid w:val="00AB3907"/>
    <w:rsid w:val="00AB3977"/>
    <w:rsid w:val="00AB3A32"/>
    <w:rsid w:val="00AB3C0C"/>
    <w:rsid w:val="00AB3C7E"/>
    <w:rsid w:val="00AB3D1E"/>
    <w:rsid w:val="00AB3D29"/>
    <w:rsid w:val="00AB3D2D"/>
    <w:rsid w:val="00AB3E6D"/>
    <w:rsid w:val="00AB3E8F"/>
    <w:rsid w:val="00AB3EB4"/>
    <w:rsid w:val="00AB3F9A"/>
    <w:rsid w:val="00AB3FDF"/>
    <w:rsid w:val="00AB3FE5"/>
    <w:rsid w:val="00AB4012"/>
    <w:rsid w:val="00AB4052"/>
    <w:rsid w:val="00AB40F2"/>
    <w:rsid w:val="00AB412E"/>
    <w:rsid w:val="00AB419C"/>
    <w:rsid w:val="00AB41CC"/>
    <w:rsid w:val="00AB424C"/>
    <w:rsid w:val="00AB42A8"/>
    <w:rsid w:val="00AB433E"/>
    <w:rsid w:val="00AB4348"/>
    <w:rsid w:val="00AB43A2"/>
    <w:rsid w:val="00AB43C5"/>
    <w:rsid w:val="00AB43D7"/>
    <w:rsid w:val="00AB4539"/>
    <w:rsid w:val="00AB45B4"/>
    <w:rsid w:val="00AB4698"/>
    <w:rsid w:val="00AB4771"/>
    <w:rsid w:val="00AB479F"/>
    <w:rsid w:val="00AB49E0"/>
    <w:rsid w:val="00AB4A3D"/>
    <w:rsid w:val="00AB4A65"/>
    <w:rsid w:val="00AB4B2D"/>
    <w:rsid w:val="00AB4DB5"/>
    <w:rsid w:val="00AB4E05"/>
    <w:rsid w:val="00AB4E95"/>
    <w:rsid w:val="00AB4E9B"/>
    <w:rsid w:val="00AB4EF7"/>
    <w:rsid w:val="00AB4F48"/>
    <w:rsid w:val="00AB4FFB"/>
    <w:rsid w:val="00AB5015"/>
    <w:rsid w:val="00AB5058"/>
    <w:rsid w:val="00AB5087"/>
    <w:rsid w:val="00AB51A2"/>
    <w:rsid w:val="00AB5354"/>
    <w:rsid w:val="00AB53F7"/>
    <w:rsid w:val="00AB542A"/>
    <w:rsid w:val="00AB542B"/>
    <w:rsid w:val="00AB545D"/>
    <w:rsid w:val="00AB5467"/>
    <w:rsid w:val="00AB565A"/>
    <w:rsid w:val="00AB5676"/>
    <w:rsid w:val="00AB5692"/>
    <w:rsid w:val="00AB578C"/>
    <w:rsid w:val="00AB57DE"/>
    <w:rsid w:val="00AB5823"/>
    <w:rsid w:val="00AB5874"/>
    <w:rsid w:val="00AB58B3"/>
    <w:rsid w:val="00AB5961"/>
    <w:rsid w:val="00AB59D7"/>
    <w:rsid w:val="00AB59ED"/>
    <w:rsid w:val="00AB5A66"/>
    <w:rsid w:val="00AB5A7A"/>
    <w:rsid w:val="00AB5A98"/>
    <w:rsid w:val="00AB5BE3"/>
    <w:rsid w:val="00AB5C0E"/>
    <w:rsid w:val="00AB5C4D"/>
    <w:rsid w:val="00AB5C67"/>
    <w:rsid w:val="00AB5D3D"/>
    <w:rsid w:val="00AB5DA7"/>
    <w:rsid w:val="00AB5E0A"/>
    <w:rsid w:val="00AB5FFD"/>
    <w:rsid w:val="00AB6035"/>
    <w:rsid w:val="00AB604A"/>
    <w:rsid w:val="00AB6080"/>
    <w:rsid w:val="00AB608C"/>
    <w:rsid w:val="00AB6125"/>
    <w:rsid w:val="00AB6279"/>
    <w:rsid w:val="00AB6288"/>
    <w:rsid w:val="00AB62A7"/>
    <w:rsid w:val="00AB62B4"/>
    <w:rsid w:val="00AB62BF"/>
    <w:rsid w:val="00AB62E7"/>
    <w:rsid w:val="00AB6315"/>
    <w:rsid w:val="00AB633E"/>
    <w:rsid w:val="00AB6342"/>
    <w:rsid w:val="00AB636E"/>
    <w:rsid w:val="00AB639E"/>
    <w:rsid w:val="00AB63B5"/>
    <w:rsid w:val="00AB63CC"/>
    <w:rsid w:val="00AB6495"/>
    <w:rsid w:val="00AB6612"/>
    <w:rsid w:val="00AB6659"/>
    <w:rsid w:val="00AB6711"/>
    <w:rsid w:val="00AB6894"/>
    <w:rsid w:val="00AB68D1"/>
    <w:rsid w:val="00AB6983"/>
    <w:rsid w:val="00AB6A16"/>
    <w:rsid w:val="00AB6A46"/>
    <w:rsid w:val="00AB6B0A"/>
    <w:rsid w:val="00AB6B2A"/>
    <w:rsid w:val="00AB6B7D"/>
    <w:rsid w:val="00AB6C48"/>
    <w:rsid w:val="00AB6C50"/>
    <w:rsid w:val="00AB6D65"/>
    <w:rsid w:val="00AB6DB5"/>
    <w:rsid w:val="00AB6E9B"/>
    <w:rsid w:val="00AB6EB0"/>
    <w:rsid w:val="00AB6F10"/>
    <w:rsid w:val="00AB7008"/>
    <w:rsid w:val="00AB7028"/>
    <w:rsid w:val="00AB70DD"/>
    <w:rsid w:val="00AB7124"/>
    <w:rsid w:val="00AB71D0"/>
    <w:rsid w:val="00AB71F3"/>
    <w:rsid w:val="00AB723D"/>
    <w:rsid w:val="00AB7242"/>
    <w:rsid w:val="00AB7279"/>
    <w:rsid w:val="00AB7353"/>
    <w:rsid w:val="00AB7373"/>
    <w:rsid w:val="00AB7443"/>
    <w:rsid w:val="00AB74CB"/>
    <w:rsid w:val="00AB76CE"/>
    <w:rsid w:val="00AB76F6"/>
    <w:rsid w:val="00AB76FE"/>
    <w:rsid w:val="00AB7736"/>
    <w:rsid w:val="00AB773E"/>
    <w:rsid w:val="00AB77A4"/>
    <w:rsid w:val="00AB77B3"/>
    <w:rsid w:val="00AB7822"/>
    <w:rsid w:val="00AB7955"/>
    <w:rsid w:val="00AB79B7"/>
    <w:rsid w:val="00AB7A45"/>
    <w:rsid w:val="00AB7B08"/>
    <w:rsid w:val="00AB7B6E"/>
    <w:rsid w:val="00AB7C01"/>
    <w:rsid w:val="00AB7C9A"/>
    <w:rsid w:val="00AB7D08"/>
    <w:rsid w:val="00AB7D5A"/>
    <w:rsid w:val="00AB7DDD"/>
    <w:rsid w:val="00AB7E01"/>
    <w:rsid w:val="00AB7EA2"/>
    <w:rsid w:val="00AB7EB3"/>
    <w:rsid w:val="00AB7F17"/>
    <w:rsid w:val="00AB7F38"/>
    <w:rsid w:val="00AB7F68"/>
    <w:rsid w:val="00AC000A"/>
    <w:rsid w:val="00AC0019"/>
    <w:rsid w:val="00AC0072"/>
    <w:rsid w:val="00AC01BD"/>
    <w:rsid w:val="00AC0232"/>
    <w:rsid w:val="00AC023E"/>
    <w:rsid w:val="00AC0316"/>
    <w:rsid w:val="00AC0369"/>
    <w:rsid w:val="00AC0407"/>
    <w:rsid w:val="00AC0466"/>
    <w:rsid w:val="00AC0504"/>
    <w:rsid w:val="00AC052D"/>
    <w:rsid w:val="00AC05A7"/>
    <w:rsid w:val="00AC05AF"/>
    <w:rsid w:val="00AC069E"/>
    <w:rsid w:val="00AC0726"/>
    <w:rsid w:val="00AC074B"/>
    <w:rsid w:val="00AC07A9"/>
    <w:rsid w:val="00AC07C9"/>
    <w:rsid w:val="00AC0810"/>
    <w:rsid w:val="00AC0877"/>
    <w:rsid w:val="00AC09C9"/>
    <w:rsid w:val="00AC0B0B"/>
    <w:rsid w:val="00AC0B56"/>
    <w:rsid w:val="00AC0D1C"/>
    <w:rsid w:val="00AC0DA9"/>
    <w:rsid w:val="00AC0DDE"/>
    <w:rsid w:val="00AC0EAD"/>
    <w:rsid w:val="00AC0FB7"/>
    <w:rsid w:val="00AC1006"/>
    <w:rsid w:val="00AC1032"/>
    <w:rsid w:val="00AC10B6"/>
    <w:rsid w:val="00AC10D4"/>
    <w:rsid w:val="00AC1155"/>
    <w:rsid w:val="00AC11EC"/>
    <w:rsid w:val="00AC11ED"/>
    <w:rsid w:val="00AC1203"/>
    <w:rsid w:val="00AC12D7"/>
    <w:rsid w:val="00AC12DF"/>
    <w:rsid w:val="00AC144A"/>
    <w:rsid w:val="00AC152F"/>
    <w:rsid w:val="00AC1596"/>
    <w:rsid w:val="00AC159C"/>
    <w:rsid w:val="00AC15FA"/>
    <w:rsid w:val="00AC16E3"/>
    <w:rsid w:val="00AC1751"/>
    <w:rsid w:val="00AC17CB"/>
    <w:rsid w:val="00AC18CD"/>
    <w:rsid w:val="00AC1962"/>
    <w:rsid w:val="00AC1983"/>
    <w:rsid w:val="00AC1993"/>
    <w:rsid w:val="00AC19F9"/>
    <w:rsid w:val="00AC1A07"/>
    <w:rsid w:val="00AC1A3F"/>
    <w:rsid w:val="00AC1A4F"/>
    <w:rsid w:val="00AC1A8A"/>
    <w:rsid w:val="00AC1BE2"/>
    <w:rsid w:val="00AC1CF9"/>
    <w:rsid w:val="00AC1D24"/>
    <w:rsid w:val="00AC1D3B"/>
    <w:rsid w:val="00AC1D6A"/>
    <w:rsid w:val="00AC1D72"/>
    <w:rsid w:val="00AC1F0F"/>
    <w:rsid w:val="00AC1F77"/>
    <w:rsid w:val="00AC2059"/>
    <w:rsid w:val="00AC2081"/>
    <w:rsid w:val="00AC2171"/>
    <w:rsid w:val="00AC2239"/>
    <w:rsid w:val="00AC22A0"/>
    <w:rsid w:val="00AC248A"/>
    <w:rsid w:val="00AC2518"/>
    <w:rsid w:val="00AC25AA"/>
    <w:rsid w:val="00AC25D8"/>
    <w:rsid w:val="00AC2634"/>
    <w:rsid w:val="00AC2693"/>
    <w:rsid w:val="00AC26C0"/>
    <w:rsid w:val="00AC277D"/>
    <w:rsid w:val="00AC28E9"/>
    <w:rsid w:val="00AC2991"/>
    <w:rsid w:val="00AC29FD"/>
    <w:rsid w:val="00AC2A1E"/>
    <w:rsid w:val="00AC2A8B"/>
    <w:rsid w:val="00AC2BFF"/>
    <w:rsid w:val="00AC2C2F"/>
    <w:rsid w:val="00AC2CA3"/>
    <w:rsid w:val="00AC2D5A"/>
    <w:rsid w:val="00AC2E0B"/>
    <w:rsid w:val="00AC2E7F"/>
    <w:rsid w:val="00AC3044"/>
    <w:rsid w:val="00AC31FE"/>
    <w:rsid w:val="00AC32C7"/>
    <w:rsid w:val="00AC330B"/>
    <w:rsid w:val="00AC330D"/>
    <w:rsid w:val="00AC3389"/>
    <w:rsid w:val="00AC342F"/>
    <w:rsid w:val="00AC3443"/>
    <w:rsid w:val="00AC373A"/>
    <w:rsid w:val="00AC3744"/>
    <w:rsid w:val="00AC3892"/>
    <w:rsid w:val="00AC38B7"/>
    <w:rsid w:val="00AC3935"/>
    <w:rsid w:val="00AC3953"/>
    <w:rsid w:val="00AC3956"/>
    <w:rsid w:val="00AC39C7"/>
    <w:rsid w:val="00AC3C37"/>
    <w:rsid w:val="00AC3CAD"/>
    <w:rsid w:val="00AC3F09"/>
    <w:rsid w:val="00AC3FCE"/>
    <w:rsid w:val="00AC400C"/>
    <w:rsid w:val="00AC40E0"/>
    <w:rsid w:val="00AC4126"/>
    <w:rsid w:val="00AC4293"/>
    <w:rsid w:val="00AC4355"/>
    <w:rsid w:val="00AC4469"/>
    <w:rsid w:val="00AC44F8"/>
    <w:rsid w:val="00AC4607"/>
    <w:rsid w:val="00AC4623"/>
    <w:rsid w:val="00AC464C"/>
    <w:rsid w:val="00AC465F"/>
    <w:rsid w:val="00AC4875"/>
    <w:rsid w:val="00AC4924"/>
    <w:rsid w:val="00AC4944"/>
    <w:rsid w:val="00AC49FC"/>
    <w:rsid w:val="00AC4A9B"/>
    <w:rsid w:val="00AC4B28"/>
    <w:rsid w:val="00AC4D3E"/>
    <w:rsid w:val="00AC4D48"/>
    <w:rsid w:val="00AC4D4E"/>
    <w:rsid w:val="00AC4D70"/>
    <w:rsid w:val="00AC4D8C"/>
    <w:rsid w:val="00AC4D90"/>
    <w:rsid w:val="00AC4DD0"/>
    <w:rsid w:val="00AC4DDB"/>
    <w:rsid w:val="00AC4E0D"/>
    <w:rsid w:val="00AC4E51"/>
    <w:rsid w:val="00AC4EFD"/>
    <w:rsid w:val="00AC4F5F"/>
    <w:rsid w:val="00AC4FBF"/>
    <w:rsid w:val="00AC5042"/>
    <w:rsid w:val="00AC5061"/>
    <w:rsid w:val="00AC507D"/>
    <w:rsid w:val="00AC508B"/>
    <w:rsid w:val="00AC5097"/>
    <w:rsid w:val="00AC5108"/>
    <w:rsid w:val="00AC5153"/>
    <w:rsid w:val="00AC51CA"/>
    <w:rsid w:val="00AC5205"/>
    <w:rsid w:val="00AC53D3"/>
    <w:rsid w:val="00AC54FE"/>
    <w:rsid w:val="00AC5540"/>
    <w:rsid w:val="00AC5547"/>
    <w:rsid w:val="00AC55BE"/>
    <w:rsid w:val="00AC57A0"/>
    <w:rsid w:val="00AC57BC"/>
    <w:rsid w:val="00AC5854"/>
    <w:rsid w:val="00AC596D"/>
    <w:rsid w:val="00AC5A24"/>
    <w:rsid w:val="00AC5AC7"/>
    <w:rsid w:val="00AC5B02"/>
    <w:rsid w:val="00AC5B4E"/>
    <w:rsid w:val="00AC5C1D"/>
    <w:rsid w:val="00AC5C3C"/>
    <w:rsid w:val="00AC5CFB"/>
    <w:rsid w:val="00AC5D44"/>
    <w:rsid w:val="00AC5E14"/>
    <w:rsid w:val="00AC5E1D"/>
    <w:rsid w:val="00AC5E77"/>
    <w:rsid w:val="00AC5E9A"/>
    <w:rsid w:val="00AC5EBD"/>
    <w:rsid w:val="00AC5EE9"/>
    <w:rsid w:val="00AC5EEA"/>
    <w:rsid w:val="00AC5F7B"/>
    <w:rsid w:val="00AC5FA4"/>
    <w:rsid w:val="00AC6014"/>
    <w:rsid w:val="00AC6055"/>
    <w:rsid w:val="00AC608E"/>
    <w:rsid w:val="00AC611F"/>
    <w:rsid w:val="00AC6135"/>
    <w:rsid w:val="00AC6233"/>
    <w:rsid w:val="00AC6268"/>
    <w:rsid w:val="00AC626E"/>
    <w:rsid w:val="00AC63D2"/>
    <w:rsid w:val="00AC6409"/>
    <w:rsid w:val="00AC6470"/>
    <w:rsid w:val="00AC6481"/>
    <w:rsid w:val="00AC64FA"/>
    <w:rsid w:val="00AC65A3"/>
    <w:rsid w:val="00AC65DF"/>
    <w:rsid w:val="00AC6614"/>
    <w:rsid w:val="00AC665B"/>
    <w:rsid w:val="00AC667F"/>
    <w:rsid w:val="00AC6733"/>
    <w:rsid w:val="00AC68C0"/>
    <w:rsid w:val="00AC6A6F"/>
    <w:rsid w:val="00AC6C69"/>
    <w:rsid w:val="00AC6E80"/>
    <w:rsid w:val="00AC6ECD"/>
    <w:rsid w:val="00AC6F9A"/>
    <w:rsid w:val="00AC7035"/>
    <w:rsid w:val="00AC7038"/>
    <w:rsid w:val="00AC71CA"/>
    <w:rsid w:val="00AC721B"/>
    <w:rsid w:val="00AC731B"/>
    <w:rsid w:val="00AC7335"/>
    <w:rsid w:val="00AC73C5"/>
    <w:rsid w:val="00AC73E8"/>
    <w:rsid w:val="00AC74E5"/>
    <w:rsid w:val="00AC74E7"/>
    <w:rsid w:val="00AC752B"/>
    <w:rsid w:val="00AC7549"/>
    <w:rsid w:val="00AC75CA"/>
    <w:rsid w:val="00AC7780"/>
    <w:rsid w:val="00AC77B7"/>
    <w:rsid w:val="00AC7850"/>
    <w:rsid w:val="00AC78A7"/>
    <w:rsid w:val="00AC796C"/>
    <w:rsid w:val="00AC79FC"/>
    <w:rsid w:val="00AC7AAA"/>
    <w:rsid w:val="00AC7C41"/>
    <w:rsid w:val="00AC7C6E"/>
    <w:rsid w:val="00AC7D13"/>
    <w:rsid w:val="00AC7D40"/>
    <w:rsid w:val="00AC7DCC"/>
    <w:rsid w:val="00AC7DFE"/>
    <w:rsid w:val="00AC7EA6"/>
    <w:rsid w:val="00AC7F4C"/>
    <w:rsid w:val="00AD004A"/>
    <w:rsid w:val="00AD00F2"/>
    <w:rsid w:val="00AD0203"/>
    <w:rsid w:val="00AD0344"/>
    <w:rsid w:val="00AD034C"/>
    <w:rsid w:val="00AD0447"/>
    <w:rsid w:val="00AD04DB"/>
    <w:rsid w:val="00AD04F7"/>
    <w:rsid w:val="00AD0535"/>
    <w:rsid w:val="00AD0565"/>
    <w:rsid w:val="00AD05F2"/>
    <w:rsid w:val="00AD0623"/>
    <w:rsid w:val="00AD0637"/>
    <w:rsid w:val="00AD06A4"/>
    <w:rsid w:val="00AD0712"/>
    <w:rsid w:val="00AD0740"/>
    <w:rsid w:val="00AD077B"/>
    <w:rsid w:val="00AD082F"/>
    <w:rsid w:val="00AD0858"/>
    <w:rsid w:val="00AD096B"/>
    <w:rsid w:val="00AD0C8D"/>
    <w:rsid w:val="00AD0CA7"/>
    <w:rsid w:val="00AD0DF0"/>
    <w:rsid w:val="00AD0E6B"/>
    <w:rsid w:val="00AD0E76"/>
    <w:rsid w:val="00AD0F18"/>
    <w:rsid w:val="00AD1068"/>
    <w:rsid w:val="00AD1094"/>
    <w:rsid w:val="00AD11FC"/>
    <w:rsid w:val="00AD125C"/>
    <w:rsid w:val="00AD126A"/>
    <w:rsid w:val="00AD12BB"/>
    <w:rsid w:val="00AD12F4"/>
    <w:rsid w:val="00AD1305"/>
    <w:rsid w:val="00AD137A"/>
    <w:rsid w:val="00AD13AD"/>
    <w:rsid w:val="00AD13E0"/>
    <w:rsid w:val="00AD142D"/>
    <w:rsid w:val="00AD1486"/>
    <w:rsid w:val="00AD1564"/>
    <w:rsid w:val="00AD1773"/>
    <w:rsid w:val="00AD181B"/>
    <w:rsid w:val="00AD18CF"/>
    <w:rsid w:val="00AD1A05"/>
    <w:rsid w:val="00AD1A57"/>
    <w:rsid w:val="00AD1B65"/>
    <w:rsid w:val="00AD1B99"/>
    <w:rsid w:val="00AD1BA4"/>
    <w:rsid w:val="00AD1BFD"/>
    <w:rsid w:val="00AD1E06"/>
    <w:rsid w:val="00AD1E35"/>
    <w:rsid w:val="00AD1E54"/>
    <w:rsid w:val="00AD1F4D"/>
    <w:rsid w:val="00AD1FA6"/>
    <w:rsid w:val="00AD1FB8"/>
    <w:rsid w:val="00AD20B9"/>
    <w:rsid w:val="00AD225B"/>
    <w:rsid w:val="00AD225E"/>
    <w:rsid w:val="00AD228B"/>
    <w:rsid w:val="00AD232C"/>
    <w:rsid w:val="00AD239C"/>
    <w:rsid w:val="00AD2425"/>
    <w:rsid w:val="00AD24A5"/>
    <w:rsid w:val="00AD24AA"/>
    <w:rsid w:val="00AD259E"/>
    <w:rsid w:val="00AD25D1"/>
    <w:rsid w:val="00AD2636"/>
    <w:rsid w:val="00AD2637"/>
    <w:rsid w:val="00AD270D"/>
    <w:rsid w:val="00AD2715"/>
    <w:rsid w:val="00AD272F"/>
    <w:rsid w:val="00AD2876"/>
    <w:rsid w:val="00AD287E"/>
    <w:rsid w:val="00AD2988"/>
    <w:rsid w:val="00AD2994"/>
    <w:rsid w:val="00AD2B97"/>
    <w:rsid w:val="00AD2C63"/>
    <w:rsid w:val="00AD2D52"/>
    <w:rsid w:val="00AD2EF5"/>
    <w:rsid w:val="00AD2FC1"/>
    <w:rsid w:val="00AD3089"/>
    <w:rsid w:val="00AD3148"/>
    <w:rsid w:val="00AD33C3"/>
    <w:rsid w:val="00AD34A5"/>
    <w:rsid w:val="00AD35F0"/>
    <w:rsid w:val="00AD381B"/>
    <w:rsid w:val="00AD3889"/>
    <w:rsid w:val="00AD3A49"/>
    <w:rsid w:val="00AD3A68"/>
    <w:rsid w:val="00AD3AD3"/>
    <w:rsid w:val="00AD3B76"/>
    <w:rsid w:val="00AD3C3C"/>
    <w:rsid w:val="00AD3C53"/>
    <w:rsid w:val="00AD3C69"/>
    <w:rsid w:val="00AD3D04"/>
    <w:rsid w:val="00AD3E8E"/>
    <w:rsid w:val="00AD3EEA"/>
    <w:rsid w:val="00AD3F21"/>
    <w:rsid w:val="00AD3F9C"/>
    <w:rsid w:val="00AD3F9F"/>
    <w:rsid w:val="00AD4055"/>
    <w:rsid w:val="00AD406D"/>
    <w:rsid w:val="00AD409E"/>
    <w:rsid w:val="00AD40D0"/>
    <w:rsid w:val="00AD4145"/>
    <w:rsid w:val="00AD414F"/>
    <w:rsid w:val="00AD4153"/>
    <w:rsid w:val="00AD423C"/>
    <w:rsid w:val="00AD4283"/>
    <w:rsid w:val="00AD42B8"/>
    <w:rsid w:val="00AD43BE"/>
    <w:rsid w:val="00AD43DA"/>
    <w:rsid w:val="00AD4495"/>
    <w:rsid w:val="00AD45A1"/>
    <w:rsid w:val="00AD45F9"/>
    <w:rsid w:val="00AD4675"/>
    <w:rsid w:val="00AD46F1"/>
    <w:rsid w:val="00AD477F"/>
    <w:rsid w:val="00AD478E"/>
    <w:rsid w:val="00AD4900"/>
    <w:rsid w:val="00AD4A98"/>
    <w:rsid w:val="00AD4C13"/>
    <w:rsid w:val="00AD4C4C"/>
    <w:rsid w:val="00AD4D23"/>
    <w:rsid w:val="00AD4D81"/>
    <w:rsid w:val="00AD4DF7"/>
    <w:rsid w:val="00AD4EB3"/>
    <w:rsid w:val="00AD4F56"/>
    <w:rsid w:val="00AD4F7C"/>
    <w:rsid w:val="00AD4F7E"/>
    <w:rsid w:val="00AD4FDE"/>
    <w:rsid w:val="00AD4FF6"/>
    <w:rsid w:val="00AD502B"/>
    <w:rsid w:val="00AD5049"/>
    <w:rsid w:val="00AD51FF"/>
    <w:rsid w:val="00AD52D1"/>
    <w:rsid w:val="00AD5334"/>
    <w:rsid w:val="00AD535E"/>
    <w:rsid w:val="00AD53B6"/>
    <w:rsid w:val="00AD5415"/>
    <w:rsid w:val="00AD54BD"/>
    <w:rsid w:val="00AD5533"/>
    <w:rsid w:val="00AD559F"/>
    <w:rsid w:val="00AD55BE"/>
    <w:rsid w:val="00AD55E0"/>
    <w:rsid w:val="00AD5645"/>
    <w:rsid w:val="00AD56B3"/>
    <w:rsid w:val="00AD5766"/>
    <w:rsid w:val="00AD57D9"/>
    <w:rsid w:val="00AD57DF"/>
    <w:rsid w:val="00AD590B"/>
    <w:rsid w:val="00AD5986"/>
    <w:rsid w:val="00AD598E"/>
    <w:rsid w:val="00AD5991"/>
    <w:rsid w:val="00AD599C"/>
    <w:rsid w:val="00AD59A1"/>
    <w:rsid w:val="00AD59A9"/>
    <w:rsid w:val="00AD59B4"/>
    <w:rsid w:val="00AD5A24"/>
    <w:rsid w:val="00AD5AA8"/>
    <w:rsid w:val="00AD5B78"/>
    <w:rsid w:val="00AD5B81"/>
    <w:rsid w:val="00AD5BB2"/>
    <w:rsid w:val="00AD5C9F"/>
    <w:rsid w:val="00AD5CB1"/>
    <w:rsid w:val="00AD5E00"/>
    <w:rsid w:val="00AD5E58"/>
    <w:rsid w:val="00AD5EAF"/>
    <w:rsid w:val="00AD5EBC"/>
    <w:rsid w:val="00AD5EBF"/>
    <w:rsid w:val="00AD5F75"/>
    <w:rsid w:val="00AD5F80"/>
    <w:rsid w:val="00AD605C"/>
    <w:rsid w:val="00AD607A"/>
    <w:rsid w:val="00AD6101"/>
    <w:rsid w:val="00AD615C"/>
    <w:rsid w:val="00AD6165"/>
    <w:rsid w:val="00AD61B4"/>
    <w:rsid w:val="00AD6288"/>
    <w:rsid w:val="00AD62B0"/>
    <w:rsid w:val="00AD63CC"/>
    <w:rsid w:val="00AD6440"/>
    <w:rsid w:val="00AD647E"/>
    <w:rsid w:val="00AD64B0"/>
    <w:rsid w:val="00AD64F9"/>
    <w:rsid w:val="00AD6571"/>
    <w:rsid w:val="00AD6596"/>
    <w:rsid w:val="00AD666B"/>
    <w:rsid w:val="00AD66A6"/>
    <w:rsid w:val="00AD66F0"/>
    <w:rsid w:val="00AD66F3"/>
    <w:rsid w:val="00AD684D"/>
    <w:rsid w:val="00AD68BE"/>
    <w:rsid w:val="00AD6920"/>
    <w:rsid w:val="00AD69A1"/>
    <w:rsid w:val="00AD69D2"/>
    <w:rsid w:val="00AD6A57"/>
    <w:rsid w:val="00AD6A86"/>
    <w:rsid w:val="00AD6C89"/>
    <w:rsid w:val="00AD6CD6"/>
    <w:rsid w:val="00AD6CE9"/>
    <w:rsid w:val="00AD6D36"/>
    <w:rsid w:val="00AD6EBB"/>
    <w:rsid w:val="00AD6F55"/>
    <w:rsid w:val="00AD6F67"/>
    <w:rsid w:val="00AD6F96"/>
    <w:rsid w:val="00AD6FB1"/>
    <w:rsid w:val="00AD704A"/>
    <w:rsid w:val="00AD70AF"/>
    <w:rsid w:val="00AD71EC"/>
    <w:rsid w:val="00AD7266"/>
    <w:rsid w:val="00AD72FC"/>
    <w:rsid w:val="00AD73B0"/>
    <w:rsid w:val="00AD73D5"/>
    <w:rsid w:val="00AD7455"/>
    <w:rsid w:val="00AD74B8"/>
    <w:rsid w:val="00AD74BC"/>
    <w:rsid w:val="00AD74ED"/>
    <w:rsid w:val="00AD7546"/>
    <w:rsid w:val="00AD767E"/>
    <w:rsid w:val="00AD76D5"/>
    <w:rsid w:val="00AD76E6"/>
    <w:rsid w:val="00AD7716"/>
    <w:rsid w:val="00AD793C"/>
    <w:rsid w:val="00AD799A"/>
    <w:rsid w:val="00AD79D0"/>
    <w:rsid w:val="00AD79E7"/>
    <w:rsid w:val="00AD7ACB"/>
    <w:rsid w:val="00AD7AF4"/>
    <w:rsid w:val="00AD7C86"/>
    <w:rsid w:val="00AD7D1B"/>
    <w:rsid w:val="00AD7D6B"/>
    <w:rsid w:val="00AE0052"/>
    <w:rsid w:val="00AE007F"/>
    <w:rsid w:val="00AE0131"/>
    <w:rsid w:val="00AE0164"/>
    <w:rsid w:val="00AE02DE"/>
    <w:rsid w:val="00AE033B"/>
    <w:rsid w:val="00AE034E"/>
    <w:rsid w:val="00AE03D5"/>
    <w:rsid w:val="00AE05E1"/>
    <w:rsid w:val="00AE05FE"/>
    <w:rsid w:val="00AE062A"/>
    <w:rsid w:val="00AE064B"/>
    <w:rsid w:val="00AE06E0"/>
    <w:rsid w:val="00AE075F"/>
    <w:rsid w:val="00AE0780"/>
    <w:rsid w:val="00AE07CA"/>
    <w:rsid w:val="00AE08A1"/>
    <w:rsid w:val="00AE08AC"/>
    <w:rsid w:val="00AE08BD"/>
    <w:rsid w:val="00AE08DF"/>
    <w:rsid w:val="00AE0932"/>
    <w:rsid w:val="00AE0A71"/>
    <w:rsid w:val="00AE0AF8"/>
    <w:rsid w:val="00AE0B34"/>
    <w:rsid w:val="00AE0B52"/>
    <w:rsid w:val="00AE0BCE"/>
    <w:rsid w:val="00AE0C6A"/>
    <w:rsid w:val="00AE0CD6"/>
    <w:rsid w:val="00AE0D80"/>
    <w:rsid w:val="00AE0DA6"/>
    <w:rsid w:val="00AE0E14"/>
    <w:rsid w:val="00AE0E29"/>
    <w:rsid w:val="00AE0EC5"/>
    <w:rsid w:val="00AE0ECB"/>
    <w:rsid w:val="00AE0F34"/>
    <w:rsid w:val="00AE0F7F"/>
    <w:rsid w:val="00AE0FD6"/>
    <w:rsid w:val="00AE0FF1"/>
    <w:rsid w:val="00AE1103"/>
    <w:rsid w:val="00AE120E"/>
    <w:rsid w:val="00AE1231"/>
    <w:rsid w:val="00AE126F"/>
    <w:rsid w:val="00AE1288"/>
    <w:rsid w:val="00AE1529"/>
    <w:rsid w:val="00AE1632"/>
    <w:rsid w:val="00AE16E7"/>
    <w:rsid w:val="00AE170B"/>
    <w:rsid w:val="00AE1747"/>
    <w:rsid w:val="00AE1759"/>
    <w:rsid w:val="00AE1799"/>
    <w:rsid w:val="00AE17C5"/>
    <w:rsid w:val="00AE197D"/>
    <w:rsid w:val="00AE197F"/>
    <w:rsid w:val="00AE1A34"/>
    <w:rsid w:val="00AE1A4C"/>
    <w:rsid w:val="00AE1A76"/>
    <w:rsid w:val="00AE1AB0"/>
    <w:rsid w:val="00AE1AF1"/>
    <w:rsid w:val="00AE1B3E"/>
    <w:rsid w:val="00AE1B45"/>
    <w:rsid w:val="00AE1BBF"/>
    <w:rsid w:val="00AE1BD2"/>
    <w:rsid w:val="00AE1C35"/>
    <w:rsid w:val="00AE1CA3"/>
    <w:rsid w:val="00AE1D32"/>
    <w:rsid w:val="00AE1DA1"/>
    <w:rsid w:val="00AE1E1F"/>
    <w:rsid w:val="00AE1E76"/>
    <w:rsid w:val="00AE1ED3"/>
    <w:rsid w:val="00AE1F0A"/>
    <w:rsid w:val="00AE1FDF"/>
    <w:rsid w:val="00AE200B"/>
    <w:rsid w:val="00AE208E"/>
    <w:rsid w:val="00AE20C2"/>
    <w:rsid w:val="00AE20E5"/>
    <w:rsid w:val="00AE2100"/>
    <w:rsid w:val="00AE2184"/>
    <w:rsid w:val="00AE21E6"/>
    <w:rsid w:val="00AE22C0"/>
    <w:rsid w:val="00AE2361"/>
    <w:rsid w:val="00AE2488"/>
    <w:rsid w:val="00AE259F"/>
    <w:rsid w:val="00AE2646"/>
    <w:rsid w:val="00AE2734"/>
    <w:rsid w:val="00AE2758"/>
    <w:rsid w:val="00AE2850"/>
    <w:rsid w:val="00AE288F"/>
    <w:rsid w:val="00AE2A1D"/>
    <w:rsid w:val="00AE2A5A"/>
    <w:rsid w:val="00AE2A73"/>
    <w:rsid w:val="00AE2ACE"/>
    <w:rsid w:val="00AE2AF8"/>
    <w:rsid w:val="00AE2AFB"/>
    <w:rsid w:val="00AE2BA0"/>
    <w:rsid w:val="00AE2C05"/>
    <w:rsid w:val="00AE2C75"/>
    <w:rsid w:val="00AE2C7F"/>
    <w:rsid w:val="00AE2C86"/>
    <w:rsid w:val="00AE2DE7"/>
    <w:rsid w:val="00AE2E09"/>
    <w:rsid w:val="00AE2E9C"/>
    <w:rsid w:val="00AE2F63"/>
    <w:rsid w:val="00AE3074"/>
    <w:rsid w:val="00AE317F"/>
    <w:rsid w:val="00AE31A5"/>
    <w:rsid w:val="00AE31E2"/>
    <w:rsid w:val="00AE3207"/>
    <w:rsid w:val="00AE32D7"/>
    <w:rsid w:val="00AE35D6"/>
    <w:rsid w:val="00AE35EB"/>
    <w:rsid w:val="00AE35F6"/>
    <w:rsid w:val="00AE3631"/>
    <w:rsid w:val="00AE3712"/>
    <w:rsid w:val="00AE378A"/>
    <w:rsid w:val="00AE37A6"/>
    <w:rsid w:val="00AE38A8"/>
    <w:rsid w:val="00AE38B9"/>
    <w:rsid w:val="00AE39B3"/>
    <w:rsid w:val="00AE39C8"/>
    <w:rsid w:val="00AE3B87"/>
    <w:rsid w:val="00AE3BBA"/>
    <w:rsid w:val="00AE3BCC"/>
    <w:rsid w:val="00AE3BE0"/>
    <w:rsid w:val="00AE3C0E"/>
    <w:rsid w:val="00AE3C77"/>
    <w:rsid w:val="00AE3C8B"/>
    <w:rsid w:val="00AE3CFA"/>
    <w:rsid w:val="00AE3D69"/>
    <w:rsid w:val="00AE3E3D"/>
    <w:rsid w:val="00AE3E68"/>
    <w:rsid w:val="00AE3E89"/>
    <w:rsid w:val="00AE3EAA"/>
    <w:rsid w:val="00AE3F37"/>
    <w:rsid w:val="00AE3F55"/>
    <w:rsid w:val="00AE400B"/>
    <w:rsid w:val="00AE4028"/>
    <w:rsid w:val="00AE402B"/>
    <w:rsid w:val="00AE40C4"/>
    <w:rsid w:val="00AE417A"/>
    <w:rsid w:val="00AE42AC"/>
    <w:rsid w:val="00AE4323"/>
    <w:rsid w:val="00AE4332"/>
    <w:rsid w:val="00AE434B"/>
    <w:rsid w:val="00AE4398"/>
    <w:rsid w:val="00AE439B"/>
    <w:rsid w:val="00AE449C"/>
    <w:rsid w:val="00AE44D3"/>
    <w:rsid w:val="00AE44FA"/>
    <w:rsid w:val="00AE4528"/>
    <w:rsid w:val="00AE4584"/>
    <w:rsid w:val="00AE4622"/>
    <w:rsid w:val="00AE4644"/>
    <w:rsid w:val="00AE46A7"/>
    <w:rsid w:val="00AE4812"/>
    <w:rsid w:val="00AE4927"/>
    <w:rsid w:val="00AE497B"/>
    <w:rsid w:val="00AE49C1"/>
    <w:rsid w:val="00AE49D1"/>
    <w:rsid w:val="00AE49FA"/>
    <w:rsid w:val="00AE4A15"/>
    <w:rsid w:val="00AE4A46"/>
    <w:rsid w:val="00AE4A59"/>
    <w:rsid w:val="00AE4A91"/>
    <w:rsid w:val="00AE4AA6"/>
    <w:rsid w:val="00AE4B6E"/>
    <w:rsid w:val="00AE4B72"/>
    <w:rsid w:val="00AE4C7F"/>
    <w:rsid w:val="00AE4CE2"/>
    <w:rsid w:val="00AE4E19"/>
    <w:rsid w:val="00AE4E30"/>
    <w:rsid w:val="00AE4EC0"/>
    <w:rsid w:val="00AE4F8B"/>
    <w:rsid w:val="00AE4FA7"/>
    <w:rsid w:val="00AE50A0"/>
    <w:rsid w:val="00AE5140"/>
    <w:rsid w:val="00AE514B"/>
    <w:rsid w:val="00AE52C5"/>
    <w:rsid w:val="00AE5379"/>
    <w:rsid w:val="00AE537D"/>
    <w:rsid w:val="00AE5384"/>
    <w:rsid w:val="00AE53B2"/>
    <w:rsid w:val="00AE53E3"/>
    <w:rsid w:val="00AE5436"/>
    <w:rsid w:val="00AE55F5"/>
    <w:rsid w:val="00AE567E"/>
    <w:rsid w:val="00AE56A2"/>
    <w:rsid w:val="00AE56D2"/>
    <w:rsid w:val="00AE57BE"/>
    <w:rsid w:val="00AE5813"/>
    <w:rsid w:val="00AE5946"/>
    <w:rsid w:val="00AE5953"/>
    <w:rsid w:val="00AE59BE"/>
    <w:rsid w:val="00AE5ACA"/>
    <w:rsid w:val="00AE5ACB"/>
    <w:rsid w:val="00AE5B69"/>
    <w:rsid w:val="00AE5D21"/>
    <w:rsid w:val="00AE5D23"/>
    <w:rsid w:val="00AE5DE0"/>
    <w:rsid w:val="00AE5E88"/>
    <w:rsid w:val="00AE5FAB"/>
    <w:rsid w:val="00AE5FFB"/>
    <w:rsid w:val="00AE607A"/>
    <w:rsid w:val="00AE61D9"/>
    <w:rsid w:val="00AE6245"/>
    <w:rsid w:val="00AE62DA"/>
    <w:rsid w:val="00AE64D9"/>
    <w:rsid w:val="00AE652E"/>
    <w:rsid w:val="00AE65DC"/>
    <w:rsid w:val="00AE67FD"/>
    <w:rsid w:val="00AE688B"/>
    <w:rsid w:val="00AE68A5"/>
    <w:rsid w:val="00AE68A9"/>
    <w:rsid w:val="00AE68C0"/>
    <w:rsid w:val="00AE6C16"/>
    <w:rsid w:val="00AE6C71"/>
    <w:rsid w:val="00AE6C83"/>
    <w:rsid w:val="00AE6CBE"/>
    <w:rsid w:val="00AE6CF6"/>
    <w:rsid w:val="00AE6DDB"/>
    <w:rsid w:val="00AE6E9A"/>
    <w:rsid w:val="00AE6F31"/>
    <w:rsid w:val="00AE6F8A"/>
    <w:rsid w:val="00AE7153"/>
    <w:rsid w:val="00AE71A2"/>
    <w:rsid w:val="00AE71DE"/>
    <w:rsid w:val="00AE72A8"/>
    <w:rsid w:val="00AE72B1"/>
    <w:rsid w:val="00AE7380"/>
    <w:rsid w:val="00AE739B"/>
    <w:rsid w:val="00AE7427"/>
    <w:rsid w:val="00AE746B"/>
    <w:rsid w:val="00AE7471"/>
    <w:rsid w:val="00AE749A"/>
    <w:rsid w:val="00AE76AC"/>
    <w:rsid w:val="00AE76D0"/>
    <w:rsid w:val="00AE76EB"/>
    <w:rsid w:val="00AE773E"/>
    <w:rsid w:val="00AE7749"/>
    <w:rsid w:val="00AE77DE"/>
    <w:rsid w:val="00AE784F"/>
    <w:rsid w:val="00AE78E8"/>
    <w:rsid w:val="00AE7976"/>
    <w:rsid w:val="00AE79CB"/>
    <w:rsid w:val="00AE7A4D"/>
    <w:rsid w:val="00AE7AB2"/>
    <w:rsid w:val="00AE7C98"/>
    <w:rsid w:val="00AE7D53"/>
    <w:rsid w:val="00AE7F3E"/>
    <w:rsid w:val="00AE7F53"/>
    <w:rsid w:val="00AF004F"/>
    <w:rsid w:val="00AF0053"/>
    <w:rsid w:val="00AF0096"/>
    <w:rsid w:val="00AF00D9"/>
    <w:rsid w:val="00AF012C"/>
    <w:rsid w:val="00AF0161"/>
    <w:rsid w:val="00AF03D9"/>
    <w:rsid w:val="00AF043B"/>
    <w:rsid w:val="00AF043F"/>
    <w:rsid w:val="00AF0489"/>
    <w:rsid w:val="00AF0623"/>
    <w:rsid w:val="00AF0843"/>
    <w:rsid w:val="00AF0849"/>
    <w:rsid w:val="00AF084B"/>
    <w:rsid w:val="00AF086B"/>
    <w:rsid w:val="00AF0960"/>
    <w:rsid w:val="00AF0A17"/>
    <w:rsid w:val="00AF0A62"/>
    <w:rsid w:val="00AF0B56"/>
    <w:rsid w:val="00AF0B72"/>
    <w:rsid w:val="00AF0BC3"/>
    <w:rsid w:val="00AF0E20"/>
    <w:rsid w:val="00AF0F2B"/>
    <w:rsid w:val="00AF0F83"/>
    <w:rsid w:val="00AF1017"/>
    <w:rsid w:val="00AF1045"/>
    <w:rsid w:val="00AF111A"/>
    <w:rsid w:val="00AF1164"/>
    <w:rsid w:val="00AF11BD"/>
    <w:rsid w:val="00AF1261"/>
    <w:rsid w:val="00AF12BC"/>
    <w:rsid w:val="00AF1413"/>
    <w:rsid w:val="00AF1426"/>
    <w:rsid w:val="00AF142E"/>
    <w:rsid w:val="00AF143C"/>
    <w:rsid w:val="00AF14DE"/>
    <w:rsid w:val="00AF153D"/>
    <w:rsid w:val="00AF155D"/>
    <w:rsid w:val="00AF160B"/>
    <w:rsid w:val="00AF162C"/>
    <w:rsid w:val="00AF171C"/>
    <w:rsid w:val="00AF1822"/>
    <w:rsid w:val="00AF1904"/>
    <w:rsid w:val="00AF191F"/>
    <w:rsid w:val="00AF1973"/>
    <w:rsid w:val="00AF1990"/>
    <w:rsid w:val="00AF1A2F"/>
    <w:rsid w:val="00AF1A90"/>
    <w:rsid w:val="00AF1B52"/>
    <w:rsid w:val="00AF1BD0"/>
    <w:rsid w:val="00AF1C3A"/>
    <w:rsid w:val="00AF1C5B"/>
    <w:rsid w:val="00AF2082"/>
    <w:rsid w:val="00AF21A5"/>
    <w:rsid w:val="00AF21F4"/>
    <w:rsid w:val="00AF2248"/>
    <w:rsid w:val="00AF24F3"/>
    <w:rsid w:val="00AF2616"/>
    <w:rsid w:val="00AF26CA"/>
    <w:rsid w:val="00AF26DF"/>
    <w:rsid w:val="00AF27F1"/>
    <w:rsid w:val="00AF284B"/>
    <w:rsid w:val="00AF284D"/>
    <w:rsid w:val="00AF28AA"/>
    <w:rsid w:val="00AF290E"/>
    <w:rsid w:val="00AF29D2"/>
    <w:rsid w:val="00AF2A3C"/>
    <w:rsid w:val="00AF2A68"/>
    <w:rsid w:val="00AF2C20"/>
    <w:rsid w:val="00AF2E7B"/>
    <w:rsid w:val="00AF3010"/>
    <w:rsid w:val="00AF3071"/>
    <w:rsid w:val="00AF30BF"/>
    <w:rsid w:val="00AF30E1"/>
    <w:rsid w:val="00AF3263"/>
    <w:rsid w:val="00AF32E7"/>
    <w:rsid w:val="00AF32FD"/>
    <w:rsid w:val="00AF3318"/>
    <w:rsid w:val="00AF3345"/>
    <w:rsid w:val="00AF345A"/>
    <w:rsid w:val="00AF3583"/>
    <w:rsid w:val="00AF35B7"/>
    <w:rsid w:val="00AF35DA"/>
    <w:rsid w:val="00AF36F6"/>
    <w:rsid w:val="00AF3715"/>
    <w:rsid w:val="00AF38AB"/>
    <w:rsid w:val="00AF3919"/>
    <w:rsid w:val="00AF393A"/>
    <w:rsid w:val="00AF399A"/>
    <w:rsid w:val="00AF39C4"/>
    <w:rsid w:val="00AF39DA"/>
    <w:rsid w:val="00AF3ADD"/>
    <w:rsid w:val="00AF3BC2"/>
    <w:rsid w:val="00AF3BC6"/>
    <w:rsid w:val="00AF3C36"/>
    <w:rsid w:val="00AF3C47"/>
    <w:rsid w:val="00AF3D1A"/>
    <w:rsid w:val="00AF3D9A"/>
    <w:rsid w:val="00AF3E1F"/>
    <w:rsid w:val="00AF3E63"/>
    <w:rsid w:val="00AF3E86"/>
    <w:rsid w:val="00AF3EAB"/>
    <w:rsid w:val="00AF3EF4"/>
    <w:rsid w:val="00AF3F24"/>
    <w:rsid w:val="00AF3F37"/>
    <w:rsid w:val="00AF4021"/>
    <w:rsid w:val="00AF408B"/>
    <w:rsid w:val="00AF4173"/>
    <w:rsid w:val="00AF419C"/>
    <w:rsid w:val="00AF41DB"/>
    <w:rsid w:val="00AF4291"/>
    <w:rsid w:val="00AF42EB"/>
    <w:rsid w:val="00AF455D"/>
    <w:rsid w:val="00AF4638"/>
    <w:rsid w:val="00AF46F6"/>
    <w:rsid w:val="00AF46FB"/>
    <w:rsid w:val="00AF4734"/>
    <w:rsid w:val="00AF47A0"/>
    <w:rsid w:val="00AF47C2"/>
    <w:rsid w:val="00AF483E"/>
    <w:rsid w:val="00AF491E"/>
    <w:rsid w:val="00AF4991"/>
    <w:rsid w:val="00AF49C4"/>
    <w:rsid w:val="00AF4A2D"/>
    <w:rsid w:val="00AF4B3C"/>
    <w:rsid w:val="00AF4BE5"/>
    <w:rsid w:val="00AF4BFD"/>
    <w:rsid w:val="00AF4C25"/>
    <w:rsid w:val="00AF4C97"/>
    <w:rsid w:val="00AF4D78"/>
    <w:rsid w:val="00AF4E11"/>
    <w:rsid w:val="00AF4E63"/>
    <w:rsid w:val="00AF4E87"/>
    <w:rsid w:val="00AF4F09"/>
    <w:rsid w:val="00AF4F5A"/>
    <w:rsid w:val="00AF4F7C"/>
    <w:rsid w:val="00AF5001"/>
    <w:rsid w:val="00AF5135"/>
    <w:rsid w:val="00AF51FF"/>
    <w:rsid w:val="00AF537F"/>
    <w:rsid w:val="00AF5428"/>
    <w:rsid w:val="00AF5442"/>
    <w:rsid w:val="00AF5464"/>
    <w:rsid w:val="00AF5597"/>
    <w:rsid w:val="00AF56B3"/>
    <w:rsid w:val="00AF5778"/>
    <w:rsid w:val="00AF590D"/>
    <w:rsid w:val="00AF59E2"/>
    <w:rsid w:val="00AF5A5C"/>
    <w:rsid w:val="00AF5AD9"/>
    <w:rsid w:val="00AF5AFA"/>
    <w:rsid w:val="00AF5B89"/>
    <w:rsid w:val="00AF5BC6"/>
    <w:rsid w:val="00AF5C84"/>
    <w:rsid w:val="00AF5CC3"/>
    <w:rsid w:val="00AF5CCC"/>
    <w:rsid w:val="00AF5E83"/>
    <w:rsid w:val="00AF5EA0"/>
    <w:rsid w:val="00AF613D"/>
    <w:rsid w:val="00AF6179"/>
    <w:rsid w:val="00AF61F5"/>
    <w:rsid w:val="00AF6321"/>
    <w:rsid w:val="00AF632B"/>
    <w:rsid w:val="00AF6397"/>
    <w:rsid w:val="00AF64F9"/>
    <w:rsid w:val="00AF6509"/>
    <w:rsid w:val="00AF651D"/>
    <w:rsid w:val="00AF652C"/>
    <w:rsid w:val="00AF65DF"/>
    <w:rsid w:val="00AF662F"/>
    <w:rsid w:val="00AF6632"/>
    <w:rsid w:val="00AF66AF"/>
    <w:rsid w:val="00AF67D9"/>
    <w:rsid w:val="00AF67E9"/>
    <w:rsid w:val="00AF68D8"/>
    <w:rsid w:val="00AF69C1"/>
    <w:rsid w:val="00AF6A33"/>
    <w:rsid w:val="00AF6A41"/>
    <w:rsid w:val="00AF6B56"/>
    <w:rsid w:val="00AF6B5C"/>
    <w:rsid w:val="00AF6BA3"/>
    <w:rsid w:val="00AF6BFF"/>
    <w:rsid w:val="00AF6CB7"/>
    <w:rsid w:val="00AF6CD7"/>
    <w:rsid w:val="00AF6D38"/>
    <w:rsid w:val="00AF6D5E"/>
    <w:rsid w:val="00AF6E79"/>
    <w:rsid w:val="00AF6ED9"/>
    <w:rsid w:val="00AF6F05"/>
    <w:rsid w:val="00AF6F0C"/>
    <w:rsid w:val="00AF6F41"/>
    <w:rsid w:val="00AF6F88"/>
    <w:rsid w:val="00AF7032"/>
    <w:rsid w:val="00AF709C"/>
    <w:rsid w:val="00AF70FA"/>
    <w:rsid w:val="00AF71AF"/>
    <w:rsid w:val="00AF71C0"/>
    <w:rsid w:val="00AF71E1"/>
    <w:rsid w:val="00AF722F"/>
    <w:rsid w:val="00AF72FD"/>
    <w:rsid w:val="00AF7328"/>
    <w:rsid w:val="00AF738C"/>
    <w:rsid w:val="00AF738E"/>
    <w:rsid w:val="00AF73A2"/>
    <w:rsid w:val="00AF73D9"/>
    <w:rsid w:val="00AF740D"/>
    <w:rsid w:val="00AF745C"/>
    <w:rsid w:val="00AF756E"/>
    <w:rsid w:val="00AF7580"/>
    <w:rsid w:val="00AF75DB"/>
    <w:rsid w:val="00AF76E8"/>
    <w:rsid w:val="00AF774C"/>
    <w:rsid w:val="00AF7790"/>
    <w:rsid w:val="00AF7803"/>
    <w:rsid w:val="00AF78CC"/>
    <w:rsid w:val="00AF7A19"/>
    <w:rsid w:val="00AF7A24"/>
    <w:rsid w:val="00AF7A63"/>
    <w:rsid w:val="00AF7A7D"/>
    <w:rsid w:val="00AF7B43"/>
    <w:rsid w:val="00AF7C97"/>
    <w:rsid w:val="00AF7CB8"/>
    <w:rsid w:val="00AF7D08"/>
    <w:rsid w:val="00AF7D11"/>
    <w:rsid w:val="00AF7E1B"/>
    <w:rsid w:val="00AF7E71"/>
    <w:rsid w:val="00AF7E76"/>
    <w:rsid w:val="00B00190"/>
    <w:rsid w:val="00B001BC"/>
    <w:rsid w:val="00B00249"/>
    <w:rsid w:val="00B00282"/>
    <w:rsid w:val="00B002FD"/>
    <w:rsid w:val="00B00328"/>
    <w:rsid w:val="00B003A3"/>
    <w:rsid w:val="00B005DF"/>
    <w:rsid w:val="00B00651"/>
    <w:rsid w:val="00B00664"/>
    <w:rsid w:val="00B006D8"/>
    <w:rsid w:val="00B00724"/>
    <w:rsid w:val="00B008F4"/>
    <w:rsid w:val="00B008F8"/>
    <w:rsid w:val="00B00974"/>
    <w:rsid w:val="00B0097A"/>
    <w:rsid w:val="00B00AD8"/>
    <w:rsid w:val="00B00AF2"/>
    <w:rsid w:val="00B00CB2"/>
    <w:rsid w:val="00B00D21"/>
    <w:rsid w:val="00B00EB1"/>
    <w:rsid w:val="00B00EBD"/>
    <w:rsid w:val="00B00EC3"/>
    <w:rsid w:val="00B00F65"/>
    <w:rsid w:val="00B0102D"/>
    <w:rsid w:val="00B010CC"/>
    <w:rsid w:val="00B01159"/>
    <w:rsid w:val="00B01172"/>
    <w:rsid w:val="00B01361"/>
    <w:rsid w:val="00B013A2"/>
    <w:rsid w:val="00B013DD"/>
    <w:rsid w:val="00B01466"/>
    <w:rsid w:val="00B0151F"/>
    <w:rsid w:val="00B01602"/>
    <w:rsid w:val="00B0165B"/>
    <w:rsid w:val="00B01709"/>
    <w:rsid w:val="00B01797"/>
    <w:rsid w:val="00B018A7"/>
    <w:rsid w:val="00B01AD6"/>
    <w:rsid w:val="00B01BDD"/>
    <w:rsid w:val="00B01C2D"/>
    <w:rsid w:val="00B01C3E"/>
    <w:rsid w:val="00B01D71"/>
    <w:rsid w:val="00B01DEF"/>
    <w:rsid w:val="00B01E53"/>
    <w:rsid w:val="00B01ED5"/>
    <w:rsid w:val="00B01F0C"/>
    <w:rsid w:val="00B01F61"/>
    <w:rsid w:val="00B01F70"/>
    <w:rsid w:val="00B0200D"/>
    <w:rsid w:val="00B02045"/>
    <w:rsid w:val="00B020B1"/>
    <w:rsid w:val="00B020BE"/>
    <w:rsid w:val="00B020D0"/>
    <w:rsid w:val="00B0215A"/>
    <w:rsid w:val="00B0223E"/>
    <w:rsid w:val="00B02283"/>
    <w:rsid w:val="00B022D9"/>
    <w:rsid w:val="00B022F4"/>
    <w:rsid w:val="00B02372"/>
    <w:rsid w:val="00B02479"/>
    <w:rsid w:val="00B02521"/>
    <w:rsid w:val="00B0252A"/>
    <w:rsid w:val="00B0258B"/>
    <w:rsid w:val="00B025A7"/>
    <w:rsid w:val="00B026AD"/>
    <w:rsid w:val="00B026B8"/>
    <w:rsid w:val="00B0276F"/>
    <w:rsid w:val="00B028EA"/>
    <w:rsid w:val="00B02AE7"/>
    <w:rsid w:val="00B02BCA"/>
    <w:rsid w:val="00B02CEF"/>
    <w:rsid w:val="00B02D1F"/>
    <w:rsid w:val="00B02D71"/>
    <w:rsid w:val="00B02DF1"/>
    <w:rsid w:val="00B02DF3"/>
    <w:rsid w:val="00B02E17"/>
    <w:rsid w:val="00B02E4A"/>
    <w:rsid w:val="00B02F08"/>
    <w:rsid w:val="00B02F26"/>
    <w:rsid w:val="00B03015"/>
    <w:rsid w:val="00B03082"/>
    <w:rsid w:val="00B030B4"/>
    <w:rsid w:val="00B03110"/>
    <w:rsid w:val="00B03116"/>
    <w:rsid w:val="00B03166"/>
    <w:rsid w:val="00B03271"/>
    <w:rsid w:val="00B0327E"/>
    <w:rsid w:val="00B032B0"/>
    <w:rsid w:val="00B032C4"/>
    <w:rsid w:val="00B0337D"/>
    <w:rsid w:val="00B03450"/>
    <w:rsid w:val="00B0350B"/>
    <w:rsid w:val="00B0356B"/>
    <w:rsid w:val="00B035E6"/>
    <w:rsid w:val="00B0360C"/>
    <w:rsid w:val="00B0361B"/>
    <w:rsid w:val="00B0365F"/>
    <w:rsid w:val="00B0368B"/>
    <w:rsid w:val="00B0368D"/>
    <w:rsid w:val="00B037AB"/>
    <w:rsid w:val="00B03805"/>
    <w:rsid w:val="00B0385F"/>
    <w:rsid w:val="00B03B1F"/>
    <w:rsid w:val="00B03B73"/>
    <w:rsid w:val="00B03BA7"/>
    <w:rsid w:val="00B03C00"/>
    <w:rsid w:val="00B03D83"/>
    <w:rsid w:val="00B03D88"/>
    <w:rsid w:val="00B03DEE"/>
    <w:rsid w:val="00B03E25"/>
    <w:rsid w:val="00B03E66"/>
    <w:rsid w:val="00B03F05"/>
    <w:rsid w:val="00B03F3D"/>
    <w:rsid w:val="00B03FE4"/>
    <w:rsid w:val="00B0400A"/>
    <w:rsid w:val="00B040B6"/>
    <w:rsid w:val="00B042FE"/>
    <w:rsid w:val="00B0437D"/>
    <w:rsid w:val="00B043E1"/>
    <w:rsid w:val="00B043F9"/>
    <w:rsid w:val="00B04490"/>
    <w:rsid w:val="00B044E8"/>
    <w:rsid w:val="00B04551"/>
    <w:rsid w:val="00B04554"/>
    <w:rsid w:val="00B04612"/>
    <w:rsid w:val="00B0464B"/>
    <w:rsid w:val="00B046A3"/>
    <w:rsid w:val="00B04735"/>
    <w:rsid w:val="00B04763"/>
    <w:rsid w:val="00B0487D"/>
    <w:rsid w:val="00B048AA"/>
    <w:rsid w:val="00B048B4"/>
    <w:rsid w:val="00B04936"/>
    <w:rsid w:val="00B0495F"/>
    <w:rsid w:val="00B04A71"/>
    <w:rsid w:val="00B04A97"/>
    <w:rsid w:val="00B04BE8"/>
    <w:rsid w:val="00B04CFC"/>
    <w:rsid w:val="00B04D03"/>
    <w:rsid w:val="00B04D1D"/>
    <w:rsid w:val="00B04D5A"/>
    <w:rsid w:val="00B04E71"/>
    <w:rsid w:val="00B04F3C"/>
    <w:rsid w:val="00B04F65"/>
    <w:rsid w:val="00B05013"/>
    <w:rsid w:val="00B050AA"/>
    <w:rsid w:val="00B05190"/>
    <w:rsid w:val="00B051D3"/>
    <w:rsid w:val="00B0524E"/>
    <w:rsid w:val="00B05278"/>
    <w:rsid w:val="00B052FC"/>
    <w:rsid w:val="00B0532E"/>
    <w:rsid w:val="00B05433"/>
    <w:rsid w:val="00B0545D"/>
    <w:rsid w:val="00B0551F"/>
    <w:rsid w:val="00B0563F"/>
    <w:rsid w:val="00B05654"/>
    <w:rsid w:val="00B0567E"/>
    <w:rsid w:val="00B05725"/>
    <w:rsid w:val="00B0573E"/>
    <w:rsid w:val="00B0578B"/>
    <w:rsid w:val="00B057EF"/>
    <w:rsid w:val="00B058FD"/>
    <w:rsid w:val="00B05919"/>
    <w:rsid w:val="00B05A06"/>
    <w:rsid w:val="00B05A7C"/>
    <w:rsid w:val="00B05B0C"/>
    <w:rsid w:val="00B05B7B"/>
    <w:rsid w:val="00B05B93"/>
    <w:rsid w:val="00B05C06"/>
    <w:rsid w:val="00B05C10"/>
    <w:rsid w:val="00B05C51"/>
    <w:rsid w:val="00B05CC2"/>
    <w:rsid w:val="00B05D01"/>
    <w:rsid w:val="00B05F25"/>
    <w:rsid w:val="00B06009"/>
    <w:rsid w:val="00B0600A"/>
    <w:rsid w:val="00B0606F"/>
    <w:rsid w:val="00B06077"/>
    <w:rsid w:val="00B06191"/>
    <w:rsid w:val="00B06207"/>
    <w:rsid w:val="00B0623A"/>
    <w:rsid w:val="00B062FD"/>
    <w:rsid w:val="00B0634B"/>
    <w:rsid w:val="00B063F0"/>
    <w:rsid w:val="00B0641D"/>
    <w:rsid w:val="00B064AC"/>
    <w:rsid w:val="00B06500"/>
    <w:rsid w:val="00B06515"/>
    <w:rsid w:val="00B0660F"/>
    <w:rsid w:val="00B0676D"/>
    <w:rsid w:val="00B067CB"/>
    <w:rsid w:val="00B067E5"/>
    <w:rsid w:val="00B067E9"/>
    <w:rsid w:val="00B068A4"/>
    <w:rsid w:val="00B068C2"/>
    <w:rsid w:val="00B06908"/>
    <w:rsid w:val="00B06958"/>
    <w:rsid w:val="00B06B1B"/>
    <w:rsid w:val="00B06B32"/>
    <w:rsid w:val="00B06B3B"/>
    <w:rsid w:val="00B06BDB"/>
    <w:rsid w:val="00B06C8A"/>
    <w:rsid w:val="00B06CF3"/>
    <w:rsid w:val="00B06DFC"/>
    <w:rsid w:val="00B06E06"/>
    <w:rsid w:val="00B06EA5"/>
    <w:rsid w:val="00B06EBA"/>
    <w:rsid w:val="00B06EC7"/>
    <w:rsid w:val="00B06F44"/>
    <w:rsid w:val="00B06F8E"/>
    <w:rsid w:val="00B0701C"/>
    <w:rsid w:val="00B07057"/>
    <w:rsid w:val="00B0705B"/>
    <w:rsid w:val="00B070A7"/>
    <w:rsid w:val="00B070ED"/>
    <w:rsid w:val="00B07158"/>
    <w:rsid w:val="00B0715B"/>
    <w:rsid w:val="00B0718C"/>
    <w:rsid w:val="00B07299"/>
    <w:rsid w:val="00B072B0"/>
    <w:rsid w:val="00B07386"/>
    <w:rsid w:val="00B073A1"/>
    <w:rsid w:val="00B073BC"/>
    <w:rsid w:val="00B0743A"/>
    <w:rsid w:val="00B07445"/>
    <w:rsid w:val="00B07454"/>
    <w:rsid w:val="00B074E4"/>
    <w:rsid w:val="00B0753D"/>
    <w:rsid w:val="00B0757A"/>
    <w:rsid w:val="00B0759B"/>
    <w:rsid w:val="00B0761B"/>
    <w:rsid w:val="00B0764E"/>
    <w:rsid w:val="00B07719"/>
    <w:rsid w:val="00B07789"/>
    <w:rsid w:val="00B077C0"/>
    <w:rsid w:val="00B07BA5"/>
    <w:rsid w:val="00B07BBE"/>
    <w:rsid w:val="00B07BD8"/>
    <w:rsid w:val="00B07BDB"/>
    <w:rsid w:val="00B07C09"/>
    <w:rsid w:val="00B07C64"/>
    <w:rsid w:val="00B07D40"/>
    <w:rsid w:val="00B07DE4"/>
    <w:rsid w:val="00B07EC0"/>
    <w:rsid w:val="00B07F14"/>
    <w:rsid w:val="00B1014B"/>
    <w:rsid w:val="00B1021A"/>
    <w:rsid w:val="00B10262"/>
    <w:rsid w:val="00B10323"/>
    <w:rsid w:val="00B10433"/>
    <w:rsid w:val="00B1052A"/>
    <w:rsid w:val="00B105C8"/>
    <w:rsid w:val="00B10759"/>
    <w:rsid w:val="00B10793"/>
    <w:rsid w:val="00B1083D"/>
    <w:rsid w:val="00B10891"/>
    <w:rsid w:val="00B108A9"/>
    <w:rsid w:val="00B108FD"/>
    <w:rsid w:val="00B108FF"/>
    <w:rsid w:val="00B10992"/>
    <w:rsid w:val="00B10A7E"/>
    <w:rsid w:val="00B10AFF"/>
    <w:rsid w:val="00B10B95"/>
    <w:rsid w:val="00B10C54"/>
    <w:rsid w:val="00B10C72"/>
    <w:rsid w:val="00B10CDC"/>
    <w:rsid w:val="00B10E74"/>
    <w:rsid w:val="00B10EEB"/>
    <w:rsid w:val="00B10FA7"/>
    <w:rsid w:val="00B11027"/>
    <w:rsid w:val="00B11048"/>
    <w:rsid w:val="00B11161"/>
    <w:rsid w:val="00B11178"/>
    <w:rsid w:val="00B11185"/>
    <w:rsid w:val="00B111D2"/>
    <w:rsid w:val="00B112C1"/>
    <w:rsid w:val="00B11324"/>
    <w:rsid w:val="00B11339"/>
    <w:rsid w:val="00B11384"/>
    <w:rsid w:val="00B11455"/>
    <w:rsid w:val="00B11757"/>
    <w:rsid w:val="00B11784"/>
    <w:rsid w:val="00B1185B"/>
    <w:rsid w:val="00B1186B"/>
    <w:rsid w:val="00B118F8"/>
    <w:rsid w:val="00B11AE5"/>
    <w:rsid w:val="00B11B5F"/>
    <w:rsid w:val="00B11B8C"/>
    <w:rsid w:val="00B11BD4"/>
    <w:rsid w:val="00B11C46"/>
    <w:rsid w:val="00B11CCF"/>
    <w:rsid w:val="00B11CD8"/>
    <w:rsid w:val="00B11DFE"/>
    <w:rsid w:val="00B11E5A"/>
    <w:rsid w:val="00B11EB5"/>
    <w:rsid w:val="00B11FCD"/>
    <w:rsid w:val="00B11FD2"/>
    <w:rsid w:val="00B12166"/>
    <w:rsid w:val="00B12195"/>
    <w:rsid w:val="00B121AA"/>
    <w:rsid w:val="00B121AF"/>
    <w:rsid w:val="00B1229E"/>
    <w:rsid w:val="00B12446"/>
    <w:rsid w:val="00B124CE"/>
    <w:rsid w:val="00B125C5"/>
    <w:rsid w:val="00B125CF"/>
    <w:rsid w:val="00B126E0"/>
    <w:rsid w:val="00B12717"/>
    <w:rsid w:val="00B127C4"/>
    <w:rsid w:val="00B127EF"/>
    <w:rsid w:val="00B1284E"/>
    <w:rsid w:val="00B128F3"/>
    <w:rsid w:val="00B129D8"/>
    <w:rsid w:val="00B12A16"/>
    <w:rsid w:val="00B12B3D"/>
    <w:rsid w:val="00B12C64"/>
    <w:rsid w:val="00B12CCB"/>
    <w:rsid w:val="00B12CD9"/>
    <w:rsid w:val="00B12CDC"/>
    <w:rsid w:val="00B12D79"/>
    <w:rsid w:val="00B12EC6"/>
    <w:rsid w:val="00B12EEF"/>
    <w:rsid w:val="00B13060"/>
    <w:rsid w:val="00B13124"/>
    <w:rsid w:val="00B13182"/>
    <w:rsid w:val="00B13217"/>
    <w:rsid w:val="00B13344"/>
    <w:rsid w:val="00B1337A"/>
    <w:rsid w:val="00B135AE"/>
    <w:rsid w:val="00B13680"/>
    <w:rsid w:val="00B136E0"/>
    <w:rsid w:val="00B1376E"/>
    <w:rsid w:val="00B1379A"/>
    <w:rsid w:val="00B137D5"/>
    <w:rsid w:val="00B137F2"/>
    <w:rsid w:val="00B13984"/>
    <w:rsid w:val="00B139F0"/>
    <w:rsid w:val="00B13AD3"/>
    <w:rsid w:val="00B13AEE"/>
    <w:rsid w:val="00B13B2F"/>
    <w:rsid w:val="00B13B5F"/>
    <w:rsid w:val="00B13B77"/>
    <w:rsid w:val="00B13C05"/>
    <w:rsid w:val="00B13C82"/>
    <w:rsid w:val="00B13CA7"/>
    <w:rsid w:val="00B13CF6"/>
    <w:rsid w:val="00B13D38"/>
    <w:rsid w:val="00B13DBD"/>
    <w:rsid w:val="00B13E34"/>
    <w:rsid w:val="00B13E8D"/>
    <w:rsid w:val="00B13FBA"/>
    <w:rsid w:val="00B13FCB"/>
    <w:rsid w:val="00B140C1"/>
    <w:rsid w:val="00B14120"/>
    <w:rsid w:val="00B142B9"/>
    <w:rsid w:val="00B1430C"/>
    <w:rsid w:val="00B1444C"/>
    <w:rsid w:val="00B1454F"/>
    <w:rsid w:val="00B14563"/>
    <w:rsid w:val="00B1457C"/>
    <w:rsid w:val="00B14605"/>
    <w:rsid w:val="00B1462C"/>
    <w:rsid w:val="00B1466C"/>
    <w:rsid w:val="00B1467A"/>
    <w:rsid w:val="00B1470C"/>
    <w:rsid w:val="00B1478D"/>
    <w:rsid w:val="00B147C4"/>
    <w:rsid w:val="00B14881"/>
    <w:rsid w:val="00B14896"/>
    <w:rsid w:val="00B148DC"/>
    <w:rsid w:val="00B14984"/>
    <w:rsid w:val="00B149AA"/>
    <w:rsid w:val="00B149DB"/>
    <w:rsid w:val="00B149E1"/>
    <w:rsid w:val="00B149FC"/>
    <w:rsid w:val="00B14A41"/>
    <w:rsid w:val="00B14A4E"/>
    <w:rsid w:val="00B14A67"/>
    <w:rsid w:val="00B14B00"/>
    <w:rsid w:val="00B14B29"/>
    <w:rsid w:val="00B14C16"/>
    <w:rsid w:val="00B14CA4"/>
    <w:rsid w:val="00B14CE8"/>
    <w:rsid w:val="00B14DD4"/>
    <w:rsid w:val="00B14F87"/>
    <w:rsid w:val="00B150D3"/>
    <w:rsid w:val="00B15144"/>
    <w:rsid w:val="00B15161"/>
    <w:rsid w:val="00B15274"/>
    <w:rsid w:val="00B1528B"/>
    <w:rsid w:val="00B15322"/>
    <w:rsid w:val="00B15341"/>
    <w:rsid w:val="00B15343"/>
    <w:rsid w:val="00B1541D"/>
    <w:rsid w:val="00B154CF"/>
    <w:rsid w:val="00B154F6"/>
    <w:rsid w:val="00B15511"/>
    <w:rsid w:val="00B15634"/>
    <w:rsid w:val="00B15682"/>
    <w:rsid w:val="00B15762"/>
    <w:rsid w:val="00B1578F"/>
    <w:rsid w:val="00B1591B"/>
    <w:rsid w:val="00B15932"/>
    <w:rsid w:val="00B15AC8"/>
    <w:rsid w:val="00B15AEE"/>
    <w:rsid w:val="00B15C27"/>
    <w:rsid w:val="00B15C68"/>
    <w:rsid w:val="00B15C88"/>
    <w:rsid w:val="00B15D24"/>
    <w:rsid w:val="00B15E15"/>
    <w:rsid w:val="00B15EC3"/>
    <w:rsid w:val="00B15F34"/>
    <w:rsid w:val="00B160E2"/>
    <w:rsid w:val="00B16150"/>
    <w:rsid w:val="00B1625C"/>
    <w:rsid w:val="00B16271"/>
    <w:rsid w:val="00B16281"/>
    <w:rsid w:val="00B1628F"/>
    <w:rsid w:val="00B16343"/>
    <w:rsid w:val="00B163A1"/>
    <w:rsid w:val="00B16413"/>
    <w:rsid w:val="00B16483"/>
    <w:rsid w:val="00B166B7"/>
    <w:rsid w:val="00B16776"/>
    <w:rsid w:val="00B167C2"/>
    <w:rsid w:val="00B16A0F"/>
    <w:rsid w:val="00B16A8D"/>
    <w:rsid w:val="00B16BCB"/>
    <w:rsid w:val="00B16C0A"/>
    <w:rsid w:val="00B16D4F"/>
    <w:rsid w:val="00B16D69"/>
    <w:rsid w:val="00B16DB5"/>
    <w:rsid w:val="00B16DCE"/>
    <w:rsid w:val="00B16E65"/>
    <w:rsid w:val="00B1713D"/>
    <w:rsid w:val="00B173FD"/>
    <w:rsid w:val="00B174B0"/>
    <w:rsid w:val="00B174DF"/>
    <w:rsid w:val="00B1750E"/>
    <w:rsid w:val="00B17533"/>
    <w:rsid w:val="00B1757C"/>
    <w:rsid w:val="00B17607"/>
    <w:rsid w:val="00B17756"/>
    <w:rsid w:val="00B177C6"/>
    <w:rsid w:val="00B17801"/>
    <w:rsid w:val="00B178A5"/>
    <w:rsid w:val="00B178CC"/>
    <w:rsid w:val="00B179F4"/>
    <w:rsid w:val="00B17A0A"/>
    <w:rsid w:val="00B17CCE"/>
    <w:rsid w:val="00B17EB4"/>
    <w:rsid w:val="00B20029"/>
    <w:rsid w:val="00B2016B"/>
    <w:rsid w:val="00B20215"/>
    <w:rsid w:val="00B2022A"/>
    <w:rsid w:val="00B2022D"/>
    <w:rsid w:val="00B20269"/>
    <w:rsid w:val="00B2027B"/>
    <w:rsid w:val="00B2036B"/>
    <w:rsid w:val="00B20383"/>
    <w:rsid w:val="00B203DA"/>
    <w:rsid w:val="00B2045F"/>
    <w:rsid w:val="00B20644"/>
    <w:rsid w:val="00B20683"/>
    <w:rsid w:val="00B206DA"/>
    <w:rsid w:val="00B207B5"/>
    <w:rsid w:val="00B20877"/>
    <w:rsid w:val="00B2089E"/>
    <w:rsid w:val="00B208D6"/>
    <w:rsid w:val="00B20A3A"/>
    <w:rsid w:val="00B20B36"/>
    <w:rsid w:val="00B20B40"/>
    <w:rsid w:val="00B20B4D"/>
    <w:rsid w:val="00B20BFD"/>
    <w:rsid w:val="00B20C95"/>
    <w:rsid w:val="00B20CBB"/>
    <w:rsid w:val="00B20CC9"/>
    <w:rsid w:val="00B20CD7"/>
    <w:rsid w:val="00B20D29"/>
    <w:rsid w:val="00B20D62"/>
    <w:rsid w:val="00B20E1B"/>
    <w:rsid w:val="00B21082"/>
    <w:rsid w:val="00B210C3"/>
    <w:rsid w:val="00B210D0"/>
    <w:rsid w:val="00B2111E"/>
    <w:rsid w:val="00B21181"/>
    <w:rsid w:val="00B211CE"/>
    <w:rsid w:val="00B211DD"/>
    <w:rsid w:val="00B21245"/>
    <w:rsid w:val="00B2126F"/>
    <w:rsid w:val="00B212D8"/>
    <w:rsid w:val="00B212E3"/>
    <w:rsid w:val="00B21366"/>
    <w:rsid w:val="00B21371"/>
    <w:rsid w:val="00B21525"/>
    <w:rsid w:val="00B2167E"/>
    <w:rsid w:val="00B216A2"/>
    <w:rsid w:val="00B216C9"/>
    <w:rsid w:val="00B216CB"/>
    <w:rsid w:val="00B216D5"/>
    <w:rsid w:val="00B216E6"/>
    <w:rsid w:val="00B217AD"/>
    <w:rsid w:val="00B218D5"/>
    <w:rsid w:val="00B21A7B"/>
    <w:rsid w:val="00B21ACB"/>
    <w:rsid w:val="00B21AE4"/>
    <w:rsid w:val="00B21AF1"/>
    <w:rsid w:val="00B21B91"/>
    <w:rsid w:val="00B21D26"/>
    <w:rsid w:val="00B21E7E"/>
    <w:rsid w:val="00B2202A"/>
    <w:rsid w:val="00B2209D"/>
    <w:rsid w:val="00B220AB"/>
    <w:rsid w:val="00B220FC"/>
    <w:rsid w:val="00B2213E"/>
    <w:rsid w:val="00B22217"/>
    <w:rsid w:val="00B2231F"/>
    <w:rsid w:val="00B2232F"/>
    <w:rsid w:val="00B22472"/>
    <w:rsid w:val="00B22499"/>
    <w:rsid w:val="00B224DD"/>
    <w:rsid w:val="00B224F8"/>
    <w:rsid w:val="00B2259F"/>
    <w:rsid w:val="00B226D8"/>
    <w:rsid w:val="00B2275F"/>
    <w:rsid w:val="00B22769"/>
    <w:rsid w:val="00B227A9"/>
    <w:rsid w:val="00B228A7"/>
    <w:rsid w:val="00B2297E"/>
    <w:rsid w:val="00B22AEE"/>
    <w:rsid w:val="00B22B13"/>
    <w:rsid w:val="00B22B2E"/>
    <w:rsid w:val="00B22C01"/>
    <w:rsid w:val="00B22DC4"/>
    <w:rsid w:val="00B22EC5"/>
    <w:rsid w:val="00B22F3C"/>
    <w:rsid w:val="00B2303C"/>
    <w:rsid w:val="00B2304E"/>
    <w:rsid w:val="00B2312D"/>
    <w:rsid w:val="00B23137"/>
    <w:rsid w:val="00B23212"/>
    <w:rsid w:val="00B2322F"/>
    <w:rsid w:val="00B232BE"/>
    <w:rsid w:val="00B232C6"/>
    <w:rsid w:val="00B23341"/>
    <w:rsid w:val="00B233BC"/>
    <w:rsid w:val="00B233C2"/>
    <w:rsid w:val="00B233F1"/>
    <w:rsid w:val="00B2344F"/>
    <w:rsid w:val="00B234CB"/>
    <w:rsid w:val="00B2353D"/>
    <w:rsid w:val="00B2371C"/>
    <w:rsid w:val="00B23744"/>
    <w:rsid w:val="00B23813"/>
    <w:rsid w:val="00B23C4E"/>
    <w:rsid w:val="00B23D39"/>
    <w:rsid w:val="00B23DE1"/>
    <w:rsid w:val="00B23E50"/>
    <w:rsid w:val="00B23F53"/>
    <w:rsid w:val="00B24037"/>
    <w:rsid w:val="00B24041"/>
    <w:rsid w:val="00B24068"/>
    <w:rsid w:val="00B240AD"/>
    <w:rsid w:val="00B2420D"/>
    <w:rsid w:val="00B24261"/>
    <w:rsid w:val="00B242D8"/>
    <w:rsid w:val="00B243A1"/>
    <w:rsid w:val="00B243DC"/>
    <w:rsid w:val="00B24446"/>
    <w:rsid w:val="00B2444C"/>
    <w:rsid w:val="00B24522"/>
    <w:rsid w:val="00B2454B"/>
    <w:rsid w:val="00B24596"/>
    <w:rsid w:val="00B245EF"/>
    <w:rsid w:val="00B245FB"/>
    <w:rsid w:val="00B2467E"/>
    <w:rsid w:val="00B24801"/>
    <w:rsid w:val="00B24930"/>
    <w:rsid w:val="00B2495C"/>
    <w:rsid w:val="00B24A3E"/>
    <w:rsid w:val="00B24AAA"/>
    <w:rsid w:val="00B24BB7"/>
    <w:rsid w:val="00B24CCA"/>
    <w:rsid w:val="00B24D2E"/>
    <w:rsid w:val="00B24D53"/>
    <w:rsid w:val="00B24E15"/>
    <w:rsid w:val="00B24F7A"/>
    <w:rsid w:val="00B25000"/>
    <w:rsid w:val="00B2520E"/>
    <w:rsid w:val="00B25259"/>
    <w:rsid w:val="00B25315"/>
    <w:rsid w:val="00B253E3"/>
    <w:rsid w:val="00B25500"/>
    <w:rsid w:val="00B2550F"/>
    <w:rsid w:val="00B25567"/>
    <w:rsid w:val="00B25610"/>
    <w:rsid w:val="00B2562E"/>
    <w:rsid w:val="00B2563D"/>
    <w:rsid w:val="00B25684"/>
    <w:rsid w:val="00B256BB"/>
    <w:rsid w:val="00B256C3"/>
    <w:rsid w:val="00B25944"/>
    <w:rsid w:val="00B2599F"/>
    <w:rsid w:val="00B259DC"/>
    <w:rsid w:val="00B25A05"/>
    <w:rsid w:val="00B25A9B"/>
    <w:rsid w:val="00B25C03"/>
    <w:rsid w:val="00B25CCB"/>
    <w:rsid w:val="00B25D27"/>
    <w:rsid w:val="00B25D7E"/>
    <w:rsid w:val="00B25E58"/>
    <w:rsid w:val="00B25F48"/>
    <w:rsid w:val="00B25F8A"/>
    <w:rsid w:val="00B25FC0"/>
    <w:rsid w:val="00B25FF2"/>
    <w:rsid w:val="00B26053"/>
    <w:rsid w:val="00B26141"/>
    <w:rsid w:val="00B264FC"/>
    <w:rsid w:val="00B2650A"/>
    <w:rsid w:val="00B26581"/>
    <w:rsid w:val="00B265AB"/>
    <w:rsid w:val="00B265E6"/>
    <w:rsid w:val="00B2665A"/>
    <w:rsid w:val="00B266A4"/>
    <w:rsid w:val="00B266F8"/>
    <w:rsid w:val="00B26864"/>
    <w:rsid w:val="00B2686B"/>
    <w:rsid w:val="00B2687B"/>
    <w:rsid w:val="00B268E4"/>
    <w:rsid w:val="00B26985"/>
    <w:rsid w:val="00B2699B"/>
    <w:rsid w:val="00B269CF"/>
    <w:rsid w:val="00B269D7"/>
    <w:rsid w:val="00B26AC1"/>
    <w:rsid w:val="00B26AE6"/>
    <w:rsid w:val="00B26B58"/>
    <w:rsid w:val="00B26C54"/>
    <w:rsid w:val="00B26C5D"/>
    <w:rsid w:val="00B26C81"/>
    <w:rsid w:val="00B26CEC"/>
    <w:rsid w:val="00B26CFD"/>
    <w:rsid w:val="00B26DC6"/>
    <w:rsid w:val="00B26EC3"/>
    <w:rsid w:val="00B2702A"/>
    <w:rsid w:val="00B271EB"/>
    <w:rsid w:val="00B2723A"/>
    <w:rsid w:val="00B27260"/>
    <w:rsid w:val="00B273CE"/>
    <w:rsid w:val="00B27460"/>
    <w:rsid w:val="00B27537"/>
    <w:rsid w:val="00B27650"/>
    <w:rsid w:val="00B276F7"/>
    <w:rsid w:val="00B27739"/>
    <w:rsid w:val="00B277F6"/>
    <w:rsid w:val="00B279C7"/>
    <w:rsid w:val="00B279F2"/>
    <w:rsid w:val="00B27A66"/>
    <w:rsid w:val="00B27AA0"/>
    <w:rsid w:val="00B27C01"/>
    <w:rsid w:val="00B27C78"/>
    <w:rsid w:val="00B27D92"/>
    <w:rsid w:val="00B27DBF"/>
    <w:rsid w:val="00B27DFF"/>
    <w:rsid w:val="00B27E0B"/>
    <w:rsid w:val="00B27E89"/>
    <w:rsid w:val="00B27FC3"/>
    <w:rsid w:val="00B27FE8"/>
    <w:rsid w:val="00B30046"/>
    <w:rsid w:val="00B300C5"/>
    <w:rsid w:val="00B300DC"/>
    <w:rsid w:val="00B3015A"/>
    <w:rsid w:val="00B30273"/>
    <w:rsid w:val="00B3044C"/>
    <w:rsid w:val="00B30475"/>
    <w:rsid w:val="00B3053B"/>
    <w:rsid w:val="00B30586"/>
    <w:rsid w:val="00B306D5"/>
    <w:rsid w:val="00B30746"/>
    <w:rsid w:val="00B3090E"/>
    <w:rsid w:val="00B30A20"/>
    <w:rsid w:val="00B30AAF"/>
    <w:rsid w:val="00B30B45"/>
    <w:rsid w:val="00B30BBD"/>
    <w:rsid w:val="00B30C6B"/>
    <w:rsid w:val="00B30D60"/>
    <w:rsid w:val="00B30FD6"/>
    <w:rsid w:val="00B3100D"/>
    <w:rsid w:val="00B310A2"/>
    <w:rsid w:val="00B3116D"/>
    <w:rsid w:val="00B31273"/>
    <w:rsid w:val="00B312CE"/>
    <w:rsid w:val="00B31401"/>
    <w:rsid w:val="00B314B2"/>
    <w:rsid w:val="00B31599"/>
    <w:rsid w:val="00B315E6"/>
    <w:rsid w:val="00B31643"/>
    <w:rsid w:val="00B3168E"/>
    <w:rsid w:val="00B316CD"/>
    <w:rsid w:val="00B3181D"/>
    <w:rsid w:val="00B31832"/>
    <w:rsid w:val="00B318E7"/>
    <w:rsid w:val="00B31A5E"/>
    <w:rsid w:val="00B31AAC"/>
    <w:rsid w:val="00B31B2B"/>
    <w:rsid w:val="00B31C88"/>
    <w:rsid w:val="00B31CD0"/>
    <w:rsid w:val="00B31D17"/>
    <w:rsid w:val="00B31DD4"/>
    <w:rsid w:val="00B31E48"/>
    <w:rsid w:val="00B31EAB"/>
    <w:rsid w:val="00B31F24"/>
    <w:rsid w:val="00B31F7A"/>
    <w:rsid w:val="00B31FF4"/>
    <w:rsid w:val="00B320B1"/>
    <w:rsid w:val="00B3212E"/>
    <w:rsid w:val="00B32172"/>
    <w:rsid w:val="00B322FB"/>
    <w:rsid w:val="00B3246C"/>
    <w:rsid w:val="00B32513"/>
    <w:rsid w:val="00B3254E"/>
    <w:rsid w:val="00B326A4"/>
    <w:rsid w:val="00B32860"/>
    <w:rsid w:val="00B328DE"/>
    <w:rsid w:val="00B32A31"/>
    <w:rsid w:val="00B32A58"/>
    <w:rsid w:val="00B32AE7"/>
    <w:rsid w:val="00B32AF2"/>
    <w:rsid w:val="00B32C0B"/>
    <w:rsid w:val="00B32C33"/>
    <w:rsid w:val="00B32CB1"/>
    <w:rsid w:val="00B32D83"/>
    <w:rsid w:val="00B32F9C"/>
    <w:rsid w:val="00B33132"/>
    <w:rsid w:val="00B332F3"/>
    <w:rsid w:val="00B333F7"/>
    <w:rsid w:val="00B33467"/>
    <w:rsid w:val="00B33546"/>
    <w:rsid w:val="00B33566"/>
    <w:rsid w:val="00B3357A"/>
    <w:rsid w:val="00B335C9"/>
    <w:rsid w:val="00B336C6"/>
    <w:rsid w:val="00B3372A"/>
    <w:rsid w:val="00B3375A"/>
    <w:rsid w:val="00B3378E"/>
    <w:rsid w:val="00B337B7"/>
    <w:rsid w:val="00B337E3"/>
    <w:rsid w:val="00B33809"/>
    <w:rsid w:val="00B33868"/>
    <w:rsid w:val="00B338D5"/>
    <w:rsid w:val="00B338DB"/>
    <w:rsid w:val="00B33981"/>
    <w:rsid w:val="00B339A5"/>
    <w:rsid w:val="00B33A8A"/>
    <w:rsid w:val="00B33AEF"/>
    <w:rsid w:val="00B33C01"/>
    <w:rsid w:val="00B33C72"/>
    <w:rsid w:val="00B33F2E"/>
    <w:rsid w:val="00B33F2F"/>
    <w:rsid w:val="00B33FCB"/>
    <w:rsid w:val="00B34025"/>
    <w:rsid w:val="00B34091"/>
    <w:rsid w:val="00B34109"/>
    <w:rsid w:val="00B341E8"/>
    <w:rsid w:val="00B34236"/>
    <w:rsid w:val="00B34258"/>
    <w:rsid w:val="00B3425D"/>
    <w:rsid w:val="00B34314"/>
    <w:rsid w:val="00B34363"/>
    <w:rsid w:val="00B3437C"/>
    <w:rsid w:val="00B345D1"/>
    <w:rsid w:val="00B345E4"/>
    <w:rsid w:val="00B3466E"/>
    <w:rsid w:val="00B34681"/>
    <w:rsid w:val="00B346AB"/>
    <w:rsid w:val="00B34725"/>
    <w:rsid w:val="00B3477C"/>
    <w:rsid w:val="00B347C9"/>
    <w:rsid w:val="00B348C3"/>
    <w:rsid w:val="00B34A97"/>
    <w:rsid w:val="00B34AB3"/>
    <w:rsid w:val="00B34B20"/>
    <w:rsid w:val="00B34BCB"/>
    <w:rsid w:val="00B34BD0"/>
    <w:rsid w:val="00B34BEF"/>
    <w:rsid w:val="00B34BF3"/>
    <w:rsid w:val="00B34C47"/>
    <w:rsid w:val="00B34CEC"/>
    <w:rsid w:val="00B34D49"/>
    <w:rsid w:val="00B34E79"/>
    <w:rsid w:val="00B34E7F"/>
    <w:rsid w:val="00B35064"/>
    <w:rsid w:val="00B3508C"/>
    <w:rsid w:val="00B350CD"/>
    <w:rsid w:val="00B35133"/>
    <w:rsid w:val="00B35175"/>
    <w:rsid w:val="00B351C2"/>
    <w:rsid w:val="00B352B4"/>
    <w:rsid w:val="00B35327"/>
    <w:rsid w:val="00B35398"/>
    <w:rsid w:val="00B35620"/>
    <w:rsid w:val="00B35733"/>
    <w:rsid w:val="00B35751"/>
    <w:rsid w:val="00B3575D"/>
    <w:rsid w:val="00B35793"/>
    <w:rsid w:val="00B35883"/>
    <w:rsid w:val="00B3590C"/>
    <w:rsid w:val="00B35923"/>
    <w:rsid w:val="00B359BA"/>
    <w:rsid w:val="00B35A09"/>
    <w:rsid w:val="00B35A31"/>
    <w:rsid w:val="00B35A94"/>
    <w:rsid w:val="00B35AB3"/>
    <w:rsid w:val="00B35ABB"/>
    <w:rsid w:val="00B35ADC"/>
    <w:rsid w:val="00B35B83"/>
    <w:rsid w:val="00B35BC2"/>
    <w:rsid w:val="00B35BDE"/>
    <w:rsid w:val="00B35CC6"/>
    <w:rsid w:val="00B35CEB"/>
    <w:rsid w:val="00B35EAF"/>
    <w:rsid w:val="00B35F1C"/>
    <w:rsid w:val="00B35F45"/>
    <w:rsid w:val="00B3609B"/>
    <w:rsid w:val="00B360B3"/>
    <w:rsid w:val="00B360FC"/>
    <w:rsid w:val="00B36192"/>
    <w:rsid w:val="00B36281"/>
    <w:rsid w:val="00B362D6"/>
    <w:rsid w:val="00B362F1"/>
    <w:rsid w:val="00B3631B"/>
    <w:rsid w:val="00B3631E"/>
    <w:rsid w:val="00B363BC"/>
    <w:rsid w:val="00B363C9"/>
    <w:rsid w:val="00B36429"/>
    <w:rsid w:val="00B3676D"/>
    <w:rsid w:val="00B3681B"/>
    <w:rsid w:val="00B369D3"/>
    <w:rsid w:val="00B36A36"/>
    <w:rsid w:val="00B36A87"/>
    <w:rsid w:val="00B36AAD"/>
    <w:rsid w:val="00B36AF6"/>
    <w:rsid w:val="00B36BD6"/>
    <w:rsid w:val="00B36C61"/>
    <w:rsid w:val="00B36CC3"/>
    <w:rsid w:val="00B36DA3"/>
    <w:rsid w:val="00B36DB2"/>
    <w:rsid w:val="00B36DB5"/>
    <w:rsid w:val="00B36E7F"/>
    <w:rsid w:val="00B36EEE"/>
    <w:rsid w:val="00B36F18"/>
    <w:rsid w:val="00B36F38"/>
    <w:rsid w:val="00B370F0"/>
    <w:rsid w:val="00B3718D"/>
    <w:rsid w:val="00B371DA"/>
    <w:rsid w:val="00B3729C"/>
    <w:rsid w:val="00B372CB"/>
    <w:rsid w:val="00B373C1"/>
    <w:rsid w:val="00B374ED"/>
    <w:rsid w:val="00B37528"/>
    <w:rsid w:val="00B37581"/>
    <w:rsid w:val="00B375CB"/>
    <w:rsid w:val="00B37613"/>
    <w:rsid w:val="00B37682"/>
    <w:rsid w:val="00B37715"/>
    <w:rsid w:val="00B3775E"/>
    <w:rsid w:val="00B3795F"/>
    <w:rsid w:val="00B3799B"/>
    <w:rsid w:val="00B37B1E"/>
    <w:rsid w:val="00B37B60"/>
    <w:rsid w:val="00B37BDE"/>
    <w:rsid w:val="00B37C28"/>
    <w:rsid w:val="00B37C5C"/>
    <w:rsid w:val="00B37D1B"/>
    <w:rsid w:val="00B37D8C"/>
    <w:rsid w:val="00B37DD9"/>
    <w:rsid w:val="00B37E0C"/>
    <w:rsid w:val="00B37E77"/>
    <w:rsid w:val="00B37E79"/>
    <w:rsid w:val="00B37F44"/>
    <w:rsid w:val="00B37FD5"/>
    <w:rsid w:val="00B40051"/>
    <w:rsid w:val="00B40071"/>
    <w:rsid w:val="00B40128"/>
    <w:rsid w:val="00B4012D"/>
    <w:rsid w:val="00B4017C"/>
    <w:rsid w:val="00B401E1"/>
    <w:rsid w:val="00B40294"/>
    <w:rsid w:val="00B402B7"/>
    <w:rsid w:val="00B40356"/>
    <w:rsid w:val="00B40485"/>
    <w:rsid w:val="00B40500"/>
    <w:rsid w:val="00B40521"/>
    <w:rsid w:val="00B406A0"/>
    <w:rsid w:val="00B4076D"/>
    <w:rsid w:val="00B407DA"/>
    <w:rsid w:val="00B40807"/>
    <w:rsid w:val="00B4080F"/>
    <w:rsid w:val="00B408C1"/>
    <w:rsid w:val="00B4097B"/>
    <w:rsid w:val="00B40BA0"/>
    <w:rsid w:val="00B40BD5"/>
    <w:rsid w:val="00B40BFC"/>
    <w:rsid w:val="00B40C52"/>
    <w:rsid w:val="00B40CFB"/>
    <w:rsid w:val="00B40D58"/>
    <w:rsid w:val="00B40D7F"/>
    <w:rsid w:val="00B40E82"/>
    <w:rsid w:val="00B40E87"/>
    <w:rsid w:val="00B40F55"/>
    <w:rsid w:val="00B40F69"/>
    <w:rsid w:val="00B40FFD"/>
    <w:rsid w:val="00B4101D"/>
    <w:rsid w:val="00B41081"/>
    <w:rsid w:val="00B41157"/>
    <w:rsid w:val="00B41199"/>
    <w:rsid w:val="00B41221"/>
    <w:rsid w:val="00B4123D"/>
    <w:rsid w:val="00B41259"/>
    <w:rsid w:val="00B41452"/>
    <w:rsid w:val="00B4147D"/>
    <w:rsid w:val="00B41486"/>
    <w:rsid w:val="00B41586"/>
    <w:rsid w:val="00B4158E"/>
    <w:rsid w:val="00B4164B"/>
    <w:rsid w:val="00B417DE"/>
    <w:rsid w:val="00B41828"/>
    <w:rsid w:val="00B41856"/>
    <w:rsid w:val="00B41896"/>
    <w:rsid w:val="00B418C8"/>
    <w:rsid w:val="00B41A32"/>
    <w:rsid w:val="00B41A6E"/>
    <w:rsid w:val="00B41ACD"/>
    <w:rsid w:val="00B41CED"/>
    <w:rsid w:val="00B41D44"/>
    <w:rsid w:val="00B41D50"/>
    <w:rsid w:val="00B41DDB"/>
    <w:rsid w:val="00B41DE8"/>
    <w:rsid w:val="00B41DF8"/>
    <w:rsid w:val="00B41EAB"/>
    <w:rsid w:val="00B41F13"/>
    <w:rsid w:val="00B41FC4"/>
    <w:rsid w:val="00B41FD7"/>
    <w:rsid w:val="00B41FFF"/>
    <w:rsid w:val="00B4200C"/>
    <w:rsid w:val="00B42038"/>
    <w:rsid w:val="00B4207B"/>
    <w:rsid w:val="00B42189"/>
    <w:rsid w:val="00B4226A"/>
    <w:rsid w:val="00B423AD"/>
    <w:rsid w:val="00B423BB"/>
    <w:rsid w:val="00B4241D"/>
    <w:rsid w:val="00B4244F"/>
    <w:rsid w:val="00B42454"/>
    <w:rsid w:val="00B424D4"/>
    <w:rsid w:val="00B425BD"/>
    <w:rsid w:val="00B42601"/>
    <w:rsid w:val="00B4265B"/>
    <w:rsid w:val="00B426E3"/>
    <w:rsid w:val="00B427B6"/>
    <w:rsid w:val="00B427E2"/>
    <w:rsid w:val="00B4287A"/>
    <w:rsid w:val="00B42A7B"/>
    <w:rsid w:val="00B42A91"/>
    <w:rsid w:val="00B42B0D"/>
    <w:rsid w:val="00B42BF8"/>
    <w:rsid w:val="00B42C21"/>
    <w:rsid w:val="00B42CAF"/>
    <w:rsid w:val="00B42D9A"/>
    <w:rsid w:val="00B42E64"/>
    <w:rsid w:val="00B42E98"/>
    <w:rsid w:val="00B42F10"/>
    <w:rsid w:val="00B42F8C"/>
    <w:rsid w:val="00B430C5"/>
    <w:rsid w:val="00B430EA"/>
    <w:rsid w:val="00B431C7"/>
    <w:rsid w:val="00B432EE"/>
    <w:rsid w:val="00B4367A"/>
    <w:rsid w:val="00B43741"/>
    <w:rsid w:val="00B43748"/>
    <w:rsid w:val="00B43757"/>
    <w:rsid w:val="00B439F0"/>
    <w:rsid w:val="00B43AAF"/>
    <w:rsid w:val="00B43B73"/>
    <w:rsid w:val="00B43C61"/>
    <w:rsid w:val="00B43D60"/>
    <w:rsid w:val="00B43D6D"/>
    <w:rsid w:val="00B43DD7"/>
    <w:rsid w:val="00B43DF1"/>
    <w:rsid w:val="00B43DFD"/>
    <w:rsid w:val="00B43E27"/>
    <w:rsid w:val="00B43E9B"/>
    <w:rsid w:val="00B43ED4"/>
    <w:rsid w:val="00B43F8B"/>
    <w:rsid w:val="00B43F9E"/>
    <w:rsid w:val="00B43FED"/>
    <w:rsid w:val="00B44213"/>
    <w:rsid w:val="00B44231"/>
    <w:rsid w:val="00B443BB"/>
    <w:rsid w:val="00B443F9"/>
    <w:rsid w:val="00B44419"/>
    <w:rsid w:val="00B44449"/>
    <w:rsid w:val="00B4445B"/>
    <w:rsid w:val="00B44461"/>
    <w:rsid w:val="00B44583"/>
    <w:rsid w:val="00B44788"/>
    <w:rsid w:val="00B448CE"/>
    <w:rsid w:val="00B44926"/>
    <w:rsid w:val="00B44945"/>
    <w:rsid w:val="00B44A01"/>
    <w:rsid w:val="00B44A90"/>
    <w:rsid w:val="00B44B53"/>
    <w:rsid w:val="00B44BD5"/>
    <w:rsid w:val="00B44C2B"/>
    <w:rsid w:val="00B44CBD"/>
    <w:rsid w:val="00B44D69"/>
    <w:rsid w:val="00B44DA6"/>
    <w:rsid w:val="00B44E8A"/>
    <w:rsid w:val="00B44EB7"/>
    <w:rsid w:val="00B44ED0"/>
    <w:rsid w:val="00B44F04"/>
    <w:rsid w:val="00B44F2A"/>
    <w:rsid w:val="00B44F7B"/>
    <w:rsid w:val="00B45074"/>
    <w:rsid w:val="00B45081"/>
    <w:rsid w:val="00B4509E"/>
    <w:rsid w:val="00B450F3"/>
    <w:rsid w:val="00B45155"/>
    <w:rsid w:val="00B4518C"/>
    <w:rsid w:val="00B451B0"/>
    <w:rsid w:val="00B45203"/>
    <w:rsid w:val="00B4536C"/>
    <w:rsid w:val="00B454C2"/>
    <w:rsid w:val="00B454FF"/>
    <w:rsid w:val="00B45572"/>
    <w:rsid w:val="00B455E2"/>
    <w:rsid w:val="00B4569A"/>
    <w:rsid w:val="00B456B6"/>
    <w:rsid w:val="00B4576D"/>
    <w:rsid w:val="00B457B5"/>
    <w:rsid w:val="00B45818"/>
    <w:rsid w:val="00B45830"/>
    <w:rsid w:val="00B4592C"/>
    <w:rsid w:val="00B4595A"/>
    <w:rsid w:val="00B45983"/>
    <w:rsid w:val="00B459D3"/>
    <w:rsid w:val="00B459DD"/>
    <w:rsid w:val="00B45A34"/>
    <w:rsid w:val="00B45A94"/>
    <w:rsid w:val="00B45B4D"/>
    <w:rsid w:val="00B45B5D"/>
    <w:rsid w:val="00B45C22"/>
    <w:rsid w:val="00B45C39"/>
    <w:rsid w:val="00B45CE3"/>
    <w:rsid w:val="00B45D22"/>
    <w:rsid w:val="00B45D9A"/>
    <w:rsid w:val="00B45DA6"/>
    <w:rsid w:val="00B45DBF"/>
    <w:rsid w:val="00B45E20"/>
    <w:rsid w:val="00B45EC2"/>
    <w:rsid w:val="00B45F07"/>
    <w:rsid w:val="00B45F27"/>
    <w:rsid w:val="00B45F2E"/>
    <w:rsid w:val="00B45F36"/>
    <w:rsid w:val="00B46013"/>
    <w:rsid w:val="00B46168"/>
    <w:rsid w:val="00B46187"/>
    <w:rsid w:val="00B4618F"/>
    <w:rsid w:val="00B461AF"/>
    <w:rsid w:val="00B461CC"/>
    <w:rsid w:val="00B4625C"/>
    <w:rsid w:val="00B4627A"/>
    <w:rsid w:val="00B46283"/>
    <w:rsid w:val="00B462AD"/>
    <w:rsid w:val="00B4631D"/>
    <w:rsid w:val="00B46408"/>
    <w:rsid w:val="00B46626"/>
    <w:rsid w:val="00B4662A"/>
    <w:rsid w:val="00B467A3"/>
    <w:rsid w:val="00B467E4"/>
    <w:rsid w:val="00B46856"/>
    <w:rsid w:val="00B469FE"/>
    <w:rsid w:val="00B46A04"/>
    <w:rsid w:val="00B46A51"/>
    <w:rsid w:val="00B46A5F"/>
    <w:rsid w:val="00B46B38"/>
    <w:rsid w:val="00B46C11"/>
    <w:rsid w:val="00B46DA5"/>
    <w:rsid w:val="00B46DB8"/>
    <w:rsid w:val="00B46DE0"/>
    <w:rsid w:val="00B46E0D"/>
    <w:rsid w:val="00B46E4B"/>
    <w:rsid w:val="00B46E4E"/>
    <w:rsid w:val="00B46EE3"/>
    <w:rsid w:val="00B46F24"/>
    <w:rsid w:val="00B47032"/>
    <w:rsid w:val="00B470D4"/>
    <w:rsid w:val="00B471B6"/>
    <w:rsid w:val="00B472ED"/>
    <w:rsid w:val="00B474DD"/>
    <w:rsid w:val="00B474F7"/>
    <w:rsid w:val="00B47595"/>
    <w:rsid w:val="00B47642"/>
    <w:rsid w:val="00B477B9"/>
    <w:rsid w:val="00B477E8"/>
    <w:rsid w:val="00B47884"/>
    <w:rsid w:val="00B478A5"/>
    <w:rsid w:val="00B47935"/>
    <w:rsid w:val="00B47987"/>
    <w:rsid w:val="00B47997"/>
    <w:rsid w:val="00B479E6"/>
    <w:rsid w:val="00B479FC"/>
    <w:rsid w:val="00B47A07"/>
    <w:rsid w:val="00B47AA4"/>
    <w:rsid w:val="00B47B27"/>
    <w:rsid w:val="00B47C4B"/>
    <w:rsid w:val="00B47D29"/>
    <w:rsid w:val="00B47D92"/>
    <w:rsid w:val="00B47E39"/>
    <w:rsid w:val="00B47ECE"/>
    <w:rsid w:val="00B47F86"/>
    <w:rsid w:val="00B47F87"/>
    <w:rsid w:val="00B47FC3"/>
    <w:rsid w:val="00B47FD3"/>
    <w:rsid w:val="00B5001E"/>
    <w:rsid w:val="00B50047"/>
    <w:rsid w:val="00B503A4"/>
    <w:rsid w:val="00B50566"/>
    <w:rsid w:val="00B505F1"/>
    <w:rsid w:val="00B50705"/>
    <w:rsid w:val="00B507D9"/>
    <w:rsid w:val="00B50847"/>
    <w:rsid w:val="00B5085A"/>
    <w:rsid w:val="00B50879"/>
    <w:rsid w:val="00B50A2D"/>
    <w:rsid w:val="00B50ADF"/>
    <w:rsid w:val="00B50AF8"/>
    <w:rsid w:val="00B50B06"/>
    <w:rsid w:val="00B50B35"/>
    <w:rsid w:val="00B50BA5"/>
    <w:rsid w:val="00B50C55"/>
    <w:rsid w:val="00B50C78"/>
    <w:rsid w:val="00B50C8C"/>
    <w:rsid w:val="00B50C90"/>
    <w:rsid w:val="00B50C92"/>
    <w:rsid w:val="00B50D4D"/>
    <w:rsid w:val="00B50D96"/>
    <w:rsid w:val="00B51014"/>
    <w:rsid w:val="00B51070"/>
    <w:rsid w:val="00B510BD"/>
    <w:rsid w:val="00B511DD"/>
    <w:rsid w:val="00B51482"/>
    <w:rsid w:val="00B5168C"/>
    <w:rsid w:val="00B516FC"/>
    <w:rsid w:val="00B5184A"/>
    <w:rsid w:val="00B5189B"/>
    <w:rsid w:val="00B518E1"/>
    <w:rsid w:val="00B5192B"/>
    <w:rsid w:val="00B5193E"/>
    <w:rsid w:val="00B51978"/>
    <w:rsid w:val="00B51984"/>
    <w:rsid w:val="00B51992"/>
    <w:rsid w:val="00B51B1B"/>
    <w:rsid w:val="00B51B2A"/>
    <w:rsid w:val="00B51BD4"/>
    <w:rsid w:val="00B51C49"/>
    <w:rsid w:val="00B51CA9"/>
    <w:rsid w:val="00B51E99"/>
    <w:rsid w:val="00B51F24"/>
    <w:rsid w:val="00B51FF0"/>
    <w:rsid w:val="00B5207A"/>
    <w:rsid w:val="00B52088"/>
    <w:rsid w:val="00B5211D"/>
    <w:rsid w:val="00B52137"/>
    <w:rsid w:val="00B521DB"/>
    <w:rsid w:val="00B52224"/>
    <w:rsid w:val="00B52355"/>
    <w:rsid w:val="00B524D5"/>
    <w:rsid w:val="00B5252B"/>
    <w:rsid w:val="00B52531"/>
    <w:rsid w:val="00B5257D"/>
    <w:rsid w:val="00B52616"/>
    <w:rsid w:val="00B52733"/>
    <w:rsid w:val="00B5282D"/>
    <w:rsid w:val="00B5294B"/>
    <w:rsid w:val="00B52A2E"/>
    <w:rsid w:val="00B52AF9"/>
    <w:rsid w:val="00B52BD7"/>
    <w:rsid w:val="00B52CBC"/>
    <w:rsid w:val="00B52CC4"/>
    <w:rsid w:val="00B52D50"/>
    <w:rsid w:val="00B52E26"/>
    <w:rsid w:val="00B52ED2"/>
    <w:rsid w:val="00B52F0F"/>
    <w:rsid w:val="00B52F34"/>
    <w:rsid w:val="00B52F75"/>
    <w:rsid w:val="00B52FF4"/>
    <w:rsid w:val="00B5304F"/>
    <w:rsid w:val="00B5313F"/>
    <w:rsid w:val="00B5315F"/>
    <w:rsid w:val="00B5318D"/>
    <w:rsid w:val="00B532D9"/>
    <w:rsid w:val="00B532DA"/>
    <w:rsid w:val="00B53330"/>
    <w:rsid w:val="00B534A8"/>
    <w:rsid w:val="00B5352E"/>
    <w:rsid w:val="00B535DD"/>
    <w:rsid w:val="00B5361E"/>
    <w:rsid w:val="00B53733"/>
    <w:rsid w:val="00B537B8"/>
    <w:rsid w:val="00B537E0"/>
    <w:rsid w:val="00B537FA"/>
    <w:rsid w:val="00B538D3"/>
    <w:rsid w:val="00B538DF"/>
    <w:rsid w:val="00B538E7"/>
    <w:rsid w:val="00B538EC"/>
    <w:rsid w:val="00B5391F"/>
    <w:rsid w:val="00B53ADE"/>
    <w:rsid w:val="00B53B9E"/>
    <w:rsid w:val="00B53BD7"/>
    <w:rsid w:val="00B53C76"/>
    <w:rsid w:val="00B53CDD"/>
    <w:rsid w:val="00B53D37"/>
    <w:rsid w:val="00B53E15"/>
    <w:rsid w:val="00B53ECF"/>
    <w:rsid w:val="00B53ED8"/>
    <w:rsid w:val="00B53EF5"/>
    <w:rsid w:val="00B53EF8"/>
    <w:rsid w:val="00B53F96"/>
    <w:rsid w:val="00B53FB5"/>
    <w:rsid w:val="00B53FB7"/>
    <w:rsid w:val="00B540C8"/>
    <w:rsid w:val="00B540FE"/>
    <w:rsid w:val="00B54109"/>
    <w:rsid w:val="00B54176"/>
    <w:rsid w:val="00B5417E"/>
    <w:rsid w:val="00B541C4"/>
    <w:rsid w:val="00B541E5"/>
    <w:rsid w:val="00B5431E"/>
    <w:rsid w:val="00B54397"/>
    <w:rsid w:val="00B5443D"/>
    <w:rsid w:val="00B54512"/>
    <w:rsid w:val="00B54514"/>
    <w:rsid w:val="00B54590"/>
    <w:rsid w:val="00B545CC"/>
    <w:rsid w:val="00B5461C"/>
    <w:rsid w:val="00B54680"/>
    <w:rsid w:val="00B54693"/>
    <w:rsid w:val="00B547D3"/>
    <w:rsid w:val="00B547ED"/>
    <w:rsid w:val="00B5482C"/>
    <w:rsid w:val="00B54856"/>
    <w:rsid w:val="00B5488D"/>
    <w:rsid w:val="00B548AB"/>
    <w:rsid w:val="00B548CE"/>
    <w:rsid w:val="00B54B50"/>
    <w:rsid w:val="00B54B6B"/>
    <w:rsid w:val="00B54BCA"/>
    <w:rsid w:val="00B54C39"/>
    <w:rsid w:val="00B54C8D"/>
    <w:rsid w:val="00B54CB4"/>
    <w:rsid w:val="00B54D56"/>
    <w:rsid w:val="00B54E9A"/>
    <w:rsid w:val="00B54F1F"/>
    <w:rsid w:val="00B54FA1"/>
    <w:rsid w:val="00B55069"/>
    <w:rsid w:val="00B550CB"/>
    <w:rsid w:val="00B5513D"/>
    <w:rsid w:val="00B55184"/>
    <w:rsid w:val="00B552C4"/>
    <w:rsid w:val="00B55585"/>
    <w:rsid w:val="00B5565E"/>
    <w:rsid w:val="00B556F1"/>
    <w:rsid w:val="00B55834"/>
    <w:rsid w:val="00B55868"/>
    <w:rsid w:val="00B55AC6"/>
    <w:rsid w:val="00B55AD0"/>
    <w:rsid w:val="00B55BC4"/>
    <w:rsid w:val="00B55C67"/>
    <w:rsid w:val="00B55CF4"/>
    <w:rsid w:val="00B55E20"/>
    <w:rsid w:val="00B55E83"/>
    <w:rsid w:val="00B5601E"/>
    <w:rsid w:val="00B56080"/>
    <w:rsid w:val="00B5629E"/>
    <w:rsid w:val="00B562B3"/>
    <w:rsid w:val="00B56305"/>
    <w:rsid w:val="00B5644D"/>
    <w:rsid w:val="00B564E6"/>
    <w:rsid w:val="00B5652B"/>
    <w:rsid w:val="00B56596"/>
    <w:rsid w:val="00B565CC"/>
    <w:rsid w:val="00B566FF"/>
    <w:rsid w:val="00B5673E"/>
    <w:rsid w:val="00B56819"/>
    <w:rsid w:val="00B5683A"/>
    <w:rsid w:val="00B568E5"/>
    <w:rsid w:val="00B56B86"/>
    <w:rsid w:val="00B56C35"/>
    <w:rsid w:val="00B56C88"/>
    <w:rsid w:val="00B56CDA"/>
    <w:rsid w:val="00B56D87"/>
    <w:rsid w:val="00B56DB2"/>
    <w:rsid w:val="00B56E9C"/>
    <w:rsid w:val="00B56EDC"/>
    <w:rsid w:val="00B56F2D"/>
    <w:rsid w:val="00B56F30"/>
    <w:rsid w:val="00B56FD9"/>
    <w:rsid w:val="00B5702A"/>
    <w:rsid w:val="00B57049"/>
    <w:rsid w:val="00B570CE"/>
    <w:rsid w:val="00B570D1"/>
    <w:rsid w:val="00B570E6"/>
    <w:rsid w:val="00B570E8"/>
    <w:rsid w:val="00B5715D"/>
    <w:rsid w:val="00B57232"/>
    <w:rsid w:val="00B57379"/>
    <w:rsid w:val="00B5744B"/>
    <w:rsid w:val="00B57551"/>
    <w:rsid w:val="00B575E7"/>
    <w:rsid w:val="00B57732"/>
    <w:rsid w:val="00B577F2"/>
    <w:rsid w:val="00B57867"/>
    <w:rsid w:val="00B5788C"/>
    <w:rsid w:val="00B5794E"/>
    <w:rsid w:val="00B57951"/>
    <w:rsid w:val="00B57953"/>
    <w:rsid w:val="00B57962"/>
    <w:rsid w:val="00B57987"/>
    <w:rsid w:val="00B57AB1"/>
    <w:rsid w:val="00B57B22"/>
    <w:rsid w:val="00B57BED"/>
    <w:rsid w:val="00B57D28"/>
    <w:rsid w:val="00B57D4D"/>
    <w:rsid w:val="00B57DFB"/>
    <w:rsid w:val="00B57E7B"/>
    <w:rsid w:val="00B57F1C"/>
    <w:rsid w:val="00B57F7E"/>
    <w:rsid w:val="00B6006A"/>
    <w:rsid w:val="00B6028F"/>
    <w:rsid w:val="00B602EA"/>
    <w:rsid w:val="00B6036D"/>
    <w:rsid w:val="00B603CD"/>
    <w:rsid w:val="00B603EA"/>
    <w:rsid w:val="00B60451"/>
    <w:rsid w:val="00B60488"/>
    <w:rsid w:val="00B6057F"/>
    <w:rsid w:val="00B605C6"/>
    <w:rsid w:val="00B60644"/>
    <w:rsid w:val="00B60724"/>
    <w:rsid w:val="00B60778"/>
    <w:rsid w:val="00B607D9"/>
    <w:rsid w:val="00B6080B"/>
    <w:rsid w:val="00B608A9"/>
    <w:rsid w:val="00B60945"/>
    <w:rsid w:val="00B6094D"/>
    <w:rsid w:val="00B609F6"/>
    <w:rsid w:val="00B60A58"/>
    <w:rsid w:val="00B60C0E"/>
    <w:rsid w:val="00B60C21"/>
    <w:rsid w:val="00B60CD7"/>
    <w:rsid w:val="00B60CEE"/>
    <w:rsid w:val="00B60E81"/>
    <w:rsid w:val="00B60EA8"/>
    <w:rsid w:val="00B60EE3"/>
    <w:rsid w:val="00B60F6D"/>
    <w:rsid w:val="00B60FBC"/>
    <w:rsid w:val="00B61122"/>
    <w:rsid w:val="00B6114B"/>
    <w:rsid w:val="00B611A8"/>
    <w:rsid w:val="00B611FF"/>
    <w:rsid w:val="00B61278"/>
    <w:rsid w:val="00B6128D"/>
    <w:rsid w:val="00B61310"/>
    <w:rsid w:val="00B615C5"/>
    <w:rsid w:val="00B615D1"/>
    <w:rsid w:val="00B61663"/>
    <w:rsid w:val="00B61668"/>
    <w:rsid w:val="00B616D9"/>
    <w:rsid w:val="00B616F8"/>
    <w:rsid w:val="00B61723"/>
    <w:rsid w:val="00B61732"/>
    <w:rsid w:val="00B617F3"/>
    <w:rsid w:val="00B61AD3"/>
    <w:rsid w:val="00B61C0D"/>
    <w:rsid w:val="00B61C16"/>
    <w:rsid w:val="00B61C1A"/>
    <w:rsid w:val="00B61C3A"/>
    <w:rsid w:val="00B61C5A"/>
    <w:rsid w:val="00B61CF7"/>
    <w:rsid w:val="00B61D32"/>
    <w:rsid w:val="00B61D5F"/>
    <w:rsid w:val="00B61DF3"/>
    <w:rsid w:val="00B61E0C"/>
    <w:rsid w:val="00B61E73"/>
    <w:rsid w:val="00B61EBB"/>
    <w:rsid w:val="00B61ECE"/>
    <w:rsid w:val="00B6211E"/>
    <w:rsid w:val="00B621F6"/>
    <w:rsid w:val="00B62286"/>
    <w:rsid w:val="00B62303"/>
    <w:rsid w:val="00B624AF"/>
    <w:rsid w:val="00B625F6"/>
    <w:rsid w:val="00B62768"/>
    <w:rsid w:val="00B627D1"/>
    <w:rsid w:val="00B627D4"/>
    <w:rsid w:val="00B6293A"/>
    <w:rsid w:val="00B62972"/>
    <w:rsid w:val="00B629ED"/>
    <w:rsid w:val="00B62A31"/>
    <w:rsid w:val="00B62A74"/>
    <w:rsid w:val="00B62A91"/>
    <w:rsid w:val="00B62B27"/>
    <w:rsid w:val="00B62B72"/>
    <w:rsid w:val="00B62BAA"/>
    <w:rsid w:val="00B62C4D"/>
    <w:rsid w:val="00B62CBA"/>
    <w:rsid w:val="00B62D40"/>
    <w:rsid w:val="00B62E3D"/>
    <w:rsid w:val="00B62EF2"/>
    <w:rsid w:val="00B62F40"/>
    <w:rsid w:val="00B62FD6"/>
    <w:rsid w:val="00B62FFE"/>
    <w:rsid w:val="00B63178"/>
    <w:rsid w:val="00B631B5"/>
    <w:rsid w:val="00B631C9"/>
    <w:rsid w:val="00B633F2"/>
    <w:rsid w:val="00B634A6"/>
    <w:rsid w:val="00B634E3"/>
    <w:rsid w:val="00B6353E"/>
    <w:rsid w:val="00B63549"/>
    <w:rsid w:val="00B6355F"/>
    <w:rsid w:val="00B63584"/>
    <w:rsid w:val="00B635D9"/>
    <w:rsid w:val="00B63668"/>
    <w:rsid w:val="00B6369F"/>
    <w:rsid w:val="00B636CF"/>
    <w:rsid w:val="00B6371A"/>
    <w:rsid w:val="00B63727"/>
    <w:rsid w:val="00B63794"/>
    <w:rsid w:val="00B637E4"/>
    <w:rsid w:val="00B63886"/>
    <w:rsid w:val="00B638A4"/>
    <w:rsid w:val="00B639ED"/>
    <w:rsid w:val="00B63A53"/>
    <w:rsid w:val="00B63AD7"/>
    <w:rsid w:val="00B63BE0"/>
    <w:rsid w:val="00B63CF8"/>
    <w:rsid w:val="00B63D52"/>
    <w:rsid w:val="00B63D58"/>
    <w:rsid w:val="00B63D5F"/>
    <w:rsid w:val="00B63D62"/>
    <w:rsid w:val="00B63DBA"/>
    <w:rsid w:val="00B63E3A"/>
    <w:rsid w:val="00B63EDA"/>
    <w:rsid w:val="00B63EE1"/>
    <w:rsid w:val="00B63EF2"/>
    <w:rsid w:val="00B640C6"/>
    <w:rsid w:val="00B640E9"/>
    <w:rsid w:val="00B64121"/>
    <w:rsid w:val="00B641DA"/>
    <w:rsid w:val="00B6420D"/>
    <w:rsid w:val="00B64284"/>
    <w:rsid w:val="00B64287"/>
    <w:rsid w:val="00B6428C"/>
    <w:rsid w:val="00B643A4"/>
    <w:rsid w:val="00B644CB"/>
    <w:rsid w:val="00B64556"/>
    <w:rsid w:val="00B64705"/>
    <w:rsid w:val="00B6488A"/>
    <w:rsid w:val="00B648DF"/>
    <w:rsid w:val="00B64915"/>
    <w:rsid w:val="00B649AE"/>
    <w:rsid w:val="00B649BE"/>
    <w:rsid w:val="00B64C66"/>
    <w:rsid w:val="00B64D72"/>
    <w:rsid w:val="00B64D95"/>
    <w:rsid w:val="00B64E8F"/>
    <w:rsid w:val="00B64EA0"/>
    <w:rsid w:val="00B64ED1"/>
    <w:rsid w:val="00B64F0E"/>
    <w:rsid w:val="00B64F71"/>
    <w:rsid w:val="00B6505F"/>
    <w:rsid w:val="00B651E3"/>
    <w:rsid w:val="00B651EB"/>
    <w:rsid w:val="00B6526B"/>
    <w:rsid w:val="00B65277"/>
    <w:rsid w:val="00B65303"/>
    <w:rsid w:val="00B65399"/>
    <w:rsid w:val="00B65465"/>
    <w:rsid w:val="00B65469"/>
    <w:rsid w:val="00B65524"/>
    <w:rsid w:val="00B6567F"/>
    <w:rsid w:val="00B65704"/>
    <w:rsid w:val="00B65771"/>
    <w:rsid w:val="00B657AB"/>
    <w:rsid w:val="00B657B8"/>
    <w:rsid w:val="00B65812"/>
    <w:rsid w:val="00B65839"/>
    <w:rsid w:val="00B65904"/>
    <w:rsid w:val="00B65939"/>
    <w:rsid w:val="00B65954"/>
    <w:rsid w:val="00B659AC"/>
    <w:rsid w:val="00B659B1"/>
    <w:rsid w:val="00B65A8D"/>
    <w:rsid w:val="00B65ABD"/>
    <w:rsid w:val="00B65AE9"/>
    <w:rsid w:val="00B65B21"/>
    <w:rsid w:val="00B65C6C"/>
    <w:rsid w:val="00B65CEF"/>
    <w:rsid w:val="00B65DE6"/>
    <w:rsid w:val="00B65EA6"/>
    <w:rsid w:val="00B65EC8"/>
    <w:rsid w:val="00B65F14"/>
    <w:rsid w:val="00B65F28"/>
    <w:rsid w:val="00B65F44"/>
    <w:rsid w:val="00B65F5E"/>
    <w:rsid w:val="00B65FC9"/>
    <w:rsid w:val="00B6602C"/>
    <w:rsid w:val="00B66091"/>
    <w:rsid w:val="00B661C6"/>
    <w:rsid w:val="00B6621A"/>
    <w:rsid w:val="00B6637A"/>
    <w:rsid w:val="00B6644E"/>
    <w:rsid w:val="00B66471"/>
    <w:rsid w:val="00B66475"/>
    <w:rsid w:val="00B66494"/>
    <w:rsid w:val="00B664A1"/>
    <w:rsid w:val="00B664D2"/>
    <w:rsid w:val="00B6655A"/>
    <w:rsid w:val="00B665DF"/>
    <w:rsid w:val="00B66614"/>
    <w:rsid w:val="00B66643"/>
    <w:rsid w:val="00B66685"/>
    <w:rsid w:val="00B666BE"/>
    <w:rsid w:val="00B66750"/>
    <w:rsid w:val="00B6676E"/>
    <w:rsid w:val="00B668DF"/>
    <w:rsid w:val="00B669AD"/>
    <w:rsid w:val="00B66A0F"/>
    <w:rsid w:val="00B66B31"/>
    <w:rsid w:val="00B66C4D"/>
    <w:rsid w:val="00B66D00"/>
    <w:rsid w:val="00B66D30"/>
    <w:rsid w:val="00B66E04"/>
    <w:rsid w:val="00B66E84"/>
    <w:rsid w:val="00B66F25"/>
    <w:rsid w:val="00B66F73"/>
    <w:rsid w:val="00B67019"/>
    <w:rsid w:val="00B6704B"/>
    <w:rsid w:val="00B67064"/>
    <w:rsid w:val="00B67094"/>
    <w:rsid w:val="00B67137"/>
    <w:rsid w:val="00B671A1"/>
    <w:rsid w:val="00B671E0"/>
    <w:rsid w:val="00B6727E"/>
    <w:rsid w:val="00B672BD"/>
    <w:rsid w:val="00B674BC"/>
    <w:rsid w:val="00B67505"/>
    <w:rsid w:val="00B67532"/>
    <w:rsid w:val="00B67560"/>
    <w:rsid w:val="00B67578"/>
    <w:rsid w:val="00B67595"/>
    <w:rsid w:val="00B675B6"/>
    <w:rsid w:val="00B67636"/>
    <w:rsid w:val="00B67638"/>
    <w:rsid w:val="00B67764"/>
    <w:rsid w:val="00B67790"/>
    <w:rsid w:val="00B67810"/>
    <w:rsid w:val="00B67911"/>
    <w:rsid w:val="00B679E3"/>
    <w:rsid w:val="00B67B1C"/>
    <w:rsid w:val="00B67B67"/>
    <w:rsid w:val="00B67B88"/>
    <w:rsid w:val="00B67C56"/>
    <w:rsid w:val="00B67CF3"/>
    <w:rsid w:val="00B67CFC"/>
    <w:rsid w:val="00B67DB9"/>
    <w:rsid w:val="00B67E20"/>
    <w:rsid w:val="00B67ECA"/>
    <w:rsid w:val="00B67F92"/>
    <w:rsid w:val="00B67FD2"/>
    <w:rsid w:val="00B7002F"/>
    <w:rsid w:val="00B70033"/>
    <w:rsid w:val="00B701CE"/>
    <w:rsid w:val="00B70202"/>
    <w:rsid w:val="00B70229"/>
    <w:rsid w:val="00B70230"/>
    <w:rsid w:val="00B70353"/>
    <w:rsid w:val="00B70438"/>
    <w:rsid w:val="00B70518"/>
    <w:rsid w:val="00B7059F"/>
    <w:rsid w:val="00B705A3"/>
    <w:rsid w:val="00B706A5"/>
    <w:rsid w:val="00B7076D"/>
    <w:rsid w:val="00B709C6"/>
    <w:rsid w:val="00B709E3"/>
    <w:rsid w:val="00B70A2E"/>
    <w:rsid w:val="00B70A3E"/>
    <w:rsid w:val="00B70A4B"/>
    <w:rsid w:val="00B70A74"/>
    <w:rsid w:val="00B70A89"/>
    <w:rsid w:val="00B70A91"/>
    <w:rsid w:val="00B70B3D"/>
    <w:rsid w:val="00B70B5B"/>
    <w:rsid w:val="00B70BFA"/>
    <w:rsid w:val="00B70C0B"/>
    <w:rsid w:val="00B70CEA"/>
    <w:rsid w:val="00B70CEE"/>
    <w:rsid w:val="00B70DC0"/>
    <w:rsid w:val="00B70DFC"/>
    <w:rsid w:val="00B70E20"/>
    <w:rsid w:val="00B70FAC"/>
    <w:rsid w:val="00B7102E"/>
    <w:rsid w:val="00B71082"/>
    <w:rsid w:val="00B7128E"/>
    <w:rsid w:val="00B71291"/>
    <w:rsid w:val="00B71455"/>
    <w:rsid w:val="00B71541"/>
    <w:rsid w:val="00B715B6"/>
    <w:rsid w:val="00B71612"/>
    <w:rsid w:val="00B71638"/>
    <w:rsid w:val="00B7164F"/>
    <w:rsid w:val="00B716AE"/>
    <w:rsid w:val="00B7178C"/>
    <w:rsid w:val="00B717FD"/>
    <w:rsid w:val="00B71819"/>
    <w:rsid w:val="00B71917"/>
    <w:rsid w:val="00B7197C"/>
    <w:rsid w:val="00B71B46"/>
    <w:rsid w:val="00B71B8C"/>
    <w:rsid w:val="00B71BE2"/>
    <w:rsid w:val="00B71D2A"/>
    <w:rsid w:val="00B71F39"/>
    <w:rsid w:val="00B71FB2"/>
    <w:rsid w:val="00B71FE0"/>
    <w:rsid w:val="00B720AF"/>
    <w:rsid w:val="00B72112"/>
    <w:rsid w:val="00B7213B"/>
    <w:rsid w:val="00B7219B"/>
    <w:rsid w:val="00B721DF"/>
    <w:rsid w:val="00B72213"/>
    <w:rsid w:val="00B72221"/>
    <w:rsid w:val="00B723E7"/>
    <w:rsid w:val="00B72470"/>
    <w:rsid w:val="00B72478"/>
    <w:rsid w:val="00B72499"/>
    <w:rsid w:val="00B724B1"/>
    <w:rsid w:val="00B72531"/>
    <w:rsid w:val="00B72575"/>
    <w:rsid w:val="00B725AC"/>
    <w:rsid w:val="00B7274E"/>
    <w:rsid w:val="00B727D0"/>
    <w:rsid w:val="00B728D7"/>
    <w:rsid w:val="00B72914"/>
    <w:rsid w:val="00B72A06"/>
    <w:rsid w:val="00B72A0E"/>
    <w:rsid w:val="00B72A92"/>
    <w:rsid w:val="00B72AFD"/>
    <w:rsid w:val="00B72B49"/>
    <w:rsid w:val="00B72B96"/>
    <w:rsid w:val="00B72C79"/>
    <w:rsid w:val="00B72CA5"/>
    <w:rsid w:val="00B72D1F"/>
    <w:rsid w:val="00B72D4F"/>
    <w:rsid w:val="00B72D52"/>
    <w:rsid w:val="00B72DF9"/>
    <w:rsid w:val="00B72EA4"/>
    <w:rsid w:val="00B73142"/>
    <w:rsid w:val="00B73145"/>
    <w:rsid w:val="00B7319B"/>
    <w:rsid w:val="00B732E1"/>
    <w:rsid w:val="00B73326"/>
    <w:rsid w:val="00B73366"/>
    <w:rsid w:val="00B7337D"/>
    <w:rsid w:val="00B733FE"/>
    <w:rsid w:val="00B73488"/>
    <w:rsid w:val="00B734B5"/>
    <w:rsid w:val="00B734FC"/>
    <w:rsid w:val="00B73510"/>
    <w:rsid w:val="00B735A1"/>
    <w:rsid w:val="00B735E0"/>
    <w:rsid w:val="00B737C5"/>
    <w:rsid w:val="00B737E7"/>
    <w:rsid w:val="00B738B4"/>
    <w:rsid w:val="00B738B6"/>
    <w:rsid w:val="00B738C3"/>
    <w:rsid w:val="00B738EC"/>
    <w:rsid w:val="00B73930"/>
    <w:rsid w:val="00B739A7"/>
    <w:rsid w:val="00B739B2"/>
    <w:rsid w:val="00B73AE0"/>
    <w:rsid w:val="00B73AE1"/>
    <w:rsid w:val="00B73C6F"/>
    <w:rsid w:val="00B73CBE"/>
    <w:rsid w:val="00B73D0E"/>
    <w:rsid w:val="00B73DAA"/>
    <w:rsid w:val="00B74052"/>
    <w:rsid w:val="00B74168"/>
    <w:rsid w:val="00B741BD"/>
    <w:rsid w:val="00B741DF"/>
    <w:rsid w:val="00B742F5"/>
    <w:rsid w:val="00B7439D"/>
    <w:rsid w:val="00B7439E"/>
    <w:rsid w:val="00B7440D"/>
    <w:rsid w:val="00B7449C"/>
    <w:rsid w:val="00B7453A"/>
    <w:rsid w:val="00B745AE"/>
    <w:rsid w:val="00B7468C"/>
    <w:rsid w:val="00B7475C"/>
    <w:rsid w:val="00B747A0"/>
    <w:rsid w:val="00B747CB"/>
    <w:rsid w:val="00B7489C"/>
    <w:rsid w:val="00B748AE"/>
    <w:rsid w:val="00B74974"/>
    <w:rsid w:val="00B74983"/>
    <w:rsid w:val="00B749CA"/>
    <w:rsid w:val="00B74AA8"/>
    <w:rsid w:val="00B74AF5"/>
    <w:rsid w:val="00B74B28"/>
    <w:rsid w:val="00B74B37"/>
    <w:rsid w:val="00B74D5F"/>
    <w:rsid w:val="00B74D9F"/>
    <w:rsid w:val="00B74F2F"/>
    <w:rsid w:val="00B75084"/>
    <w:rsid w:val="00B75185"/>
    <w:rsid w:val="00B7519C"/>
    <w:rsid w:val="00B752A8"/>
    <w:rsid w:val="00B752DF"/>
    <w:rsid w:val="00B75344"/>
    <w:rsid w:val="00B7543B"/>
    <w:rsid w:val="00B7559E"/>
    <w:rsid w:val="00B756C6"/>
    <w:rsid w:val="00B7571C"/>
    <w:rsid w:val="00B7571F"/>
    <w:rsid w:val="00B75746"/>
    <w:rsid w:val="00B75867"/>
    <w:rsid w:val="00B7587B"/>
    <w:rsid w:val="00B758B0"/>
    <w:rsid w:val="00B759C4"/>
    <w:rsid w:val="00B75A29"/>
    <w:rsid w:val="00B75B14"/>
    <w:rsid w:val="00B75B24"/>
    <w:rsid w:val="00B75B53"/>
    <w:rsid w:val="00B75B92"/>
    <w:rsid w:val="00B75C15"/>
    <w:rsid w:val="00B75C27"/>
    <w:rsid w:val="00B75CA7"/>
    <w:rsid w:val="00B75DEB"/>
    <w:rsid w:val="00B75F12"/>
    <w:rsid w:val="00B76069"/>
    <w:rsid w:val="00B76132"/>
    <w:rsid w:val="00B76149"/>
    <w:rsid w:val="00B761F9"/>
    <w:rsid w:val="00B7624D"/>
    <w:rsid w:val="00B764EA"/>
    <w:rsid w:val="00B76598"/>
    <w:rsid w:val="00B765A8"/>
    <w:rsid w:val="00B76657"/>
    <w:rsid w:val="00B7665B"/>
    <w:rsid w:val="00B7672C"/>
    <w:rsid w:val="00B767A6"/>
    <w:rsid w:val="00B76816"/>
    <w:rsid w:val="00B7681E"/>
    <w:rsid w:val="00B7684F"/>
    <w:rsid w:val="00B7699E"/>
    <w:rsid w:val="00B769B1"/>
    <w:rsid w:val="00B769C9"/>
    <w:rsid w:val="00B76A57"/>
    <w:rsid w:val="00B76A9D"/>
    <w:rsid w:val="00B76BD0"/>
    <w:rsid w:val="00B76CCC"/>
    <w:rsid w:val="00B76D4A"/>
    <w:rsid w:val="00B76D94"/>
    <w:rsid w:val="00B76E43"/>
    <w:rsid w:val="00B76E98"/>
    <w:rsid w:val="00B76ECB"/>
    <w:rsid w:val="00B76FDE"/>
    <w:rsid w:val="00B77014"/>
    <w:rsid w:val="00B7714B"/>
    <w:rsid w:val="00B77151"/>
    <w:rsid w:val="00B771DB"/>
    <w:rsid w:val="00B772D6"/>
    <w:rsid w:val="00B77359"/>
    <w:rsid w:val="00B77368"/>
    <w:rsid w:val="00B77381"/>
    <w:rsid w:val="00B77425"/>
    <w:rsid w:val="00B77427"/>
    <w:rsid w:val="00B77544"/>
    <w:rsid w:val="00B77546"/>
    <w:rsid w:val="00B77702"/>
    <w:rsid w:val="00B777E1"/>
    <w:rsid w:val="00B7780F"/>
    <w:rsid w:val="00B77972"/>
    <w:rsid w:val="00B779BD"/>
    <w:rsid w:val="00B779CC"/>
    <w:rsid w:val="00B779E5"/>
    <w:rsid w:val="00B77A4D"/>
    <w:rsid w:val="00B77AB1"/>
    <w:rsid w:val="00B77ABE"/>
    <w:rsid w:val="00B77ACC"/>
    <w:rsid w:val="00B77AE0"/>
    <w:rsid w:val="00B77BC1"/>
    <w:rsid w:val="00B77CE3"/>
    <w:rsid w:val="00B77DA7"/>
    <w:rsid w:val="00B77DE2"/>
    <w:rsid w:val="00B77E81"/>
    <w:rsid w:val="00B77FCF"/>
    <w:rsid w:val="00B77FD1"/>
    <w:rsid w:val="00B77FF3"/>
    <w:rsid w:val="00B8002D"/>
    <w:rsid w:val="00B80040"/>
    <w:rsid w:val="00B800AB"/>
    <w:rsid w:val="00B801A7"/>
    <w:rsid w:val="00B801CD"/>
    <w:rsid w:val="00B8031D"/>
    <w:rsid w:val="00B804D6"/>
    <w:rsid w:val="00B806DC"/>
    <w:rsid w:val="00B80751"/>
    <w:rsid w:val="00B808B6"/>
    <w:rsid w:val="00B80990"/>
    <w:rsid w:val="00B809A2"/>
    <w:rsid w:val="00B809A7"/>
    <w:rsid w:val="00B809DC"/>
    <w:rsid w:val="00B809F6"/>
    <w:rsid w:val="00B80A3B"/>
    <w:rsid w:val="00B80A8B"/>
    <w:rsid w:val="00B80AB8"/>
    <w:rsid w:val="00B80B08"/>
    <w:rsid w:val="00B80B5B"/>
    <w:rsid w:val="00B80C81"/>
    <w:rsid w:val="00B80D49"/>
    <w:rsid w:val="00B80DA5"/>
    <w:rsid w:val="00B80E4A"/>
    <w:rsid w:val="00B80F9E"/>
    <w:rsid w:val="00B80FB5"/>
    <w:rsid w:val="00B81198"/>
    <w:rsid w:val="00B812CA"/>
    <w:rsid w:val="00B813C6"/>
    <w:rsid w:val="00B814A8"/>
    <w:rsid w:val="00B81502"/>
    <w:rsid w:val="00B8171F"/>
    <w:rsid w:val="00B81720"/>
    <w:rsid w:val="00B81743"/>
    <w:rsid w:val="00B81804"/>
    <w:rsid w:val="00B81864"/>
    <w:rsid w:val="00B81877"/>
    <w:rsid w:val="00B81924"/>
    <w:rsid w:val="00B819EA"/>
    <w:rsid w:val="00B819F2"/>
    <w:rsid w:val="00B81B3F"/>
    <w:rsid w:val="00B81BDA"/>
    <w:rsid w:val="00B81C7E"/>
    <w:rsid w:val="00B81D4E"/>
    <w:rsid w:val="00B81D76"/>
    <w:rsid w:val="00B81E8C"/>
    <w:rsid w:val="00B82028"/>
    <w:rsid w:val="00B82076"/>
    <w:rsid w:val="00B820F0"/>
    <w:rsid w:val="00B82100"/>
    <w:rsid w:val="00B8210A"/>
    <w:rsid w:val="00B821A9"/>
    <w:rsid w:val="00B82274"/>
    <w:rsid w:val="00B82281"/>
    <w:rsid w:val="00B82298"/>
    <w:rsid w:val="00B82307"/>
    <w:rsid w:val="00B8230C"/>
    <w:rsid w:val="00B8231D"/>
    <w:rsid w:val="00B82392"/>
    <w:rsid w:val="00B823F5"/>
    <w:rsid w:val="00B8243A"/>
    <w:rsid w:val="00B8244E"/>
    <w:rsid w:val="00B824B0"/>
    <w:rsid w:val="00B824E6"/>
    <w:rsid w:val="00B82521"/>
    <w:rsid w:val="00B8263C"/>
    <w:rsid w:val="00B82690"/>
    <w:rsid w:val="00B8279A"/>
    <w:rsid w:val="00B827A8"/>
    <w:rsid w:val="00B828BF"/>
    <w:rsid w:val="00B829AA"/>
    <w:rsid w:val="00B829D4"/>
    <w:rsid w:val="00B82ABF"/>
    <w:rsid w:val="00B82B72"/>
    <w:rsid w:val="00B82BA2"/>
    <w:rsid w:val="00B82D4F"/>
    <w:rsid w:val="00B82DDE"/>
    <w:rsid w:val="00B82E5A"/>
    <w:rsid w:val="00B82EF3"/>
    <w:rsid w:val="00B82F00"/>
    <w:rsid w:val="00B82F90"/>
    <w:rsid w:val="00B8300E"/>
    <w:rsid w:val="00B83059"/>
    <w:rsid w:val="00B830A6"/>
    <w:rsid w:val="00B830E1"/>
    <w:rsid w:val="00B8319E"/>
    <w:rsid w:val="00B8329A"/>
    <w:rsid w:val="00B832AD"/>
    <w:rsid w:val="00B83306"/>
    <w:rsid w:val="00B8339A"/>
    <w:rsid w:val="00B8347D"/>
    <w:rsid w:val="00B8353E"/>
    <w:rsid w:val="00B835EB"/>
    <w:rsid w:val="00B8368F"/>
    <w:rsid w:val="00B836BA"/>
    <w:rsid w:val="00B836BB"/>
    <w:rsid w:val="00B83704"/>
    <w:rsid w:val="00B83709"/>
    <w:rsid w:val="00B83713"/>
    <w:rsid w:val="00B8378E"/>
    <w:rsid w:val="00B837EF"/>
    <w:rsid w:val="00B8383D"/>
    <w:rsid w:val="00B83874"/>
    <w:rsid w:val="00B838C4"/>
    <w:rsid w:val="00B8396A"/>
    <w:rsid w:val="00B839BD"/>
    <w:rsid w:val="00B83A0F"/>
    <w:rsid w:val="00B83A56"/>
    <w:rsid w:val="00B83AA3"/>
    <w:rsid w:val="00B83AE4"/>
    <w:rsid w:val="00B83AEA"/>
    <w:rsid w:val="00B83B49"/>
    <w:rsid w:val="00B83BA7"/>
    <w:rsid w:val="00B83C81"/>
    <w:rsid w:val="00B83D47"/>
    <w:rsid w:val="00B83D72"/>
    <w:rsid w:val="00B83DEA"/>
    <w:rsid w:val="00B83E0F"/>
    <w:rsid w:val="00B83E32"/>
    <w:rsid w:val="00B83E49"/>
    <w:rsid w:val="00B83E87"/>
    <w:rsid w:val="00B83FBE"/>
    <w:rsid w:val="00B84080"/>
    <w:rsid w:val="00B841F1"/>
    <w:rsid w:val="00B84281"/>
    <w:rsid w:val="00B84498"/>
    <w:rsid w:val="00B84592"/>
    <w:rsid w:val="00B8460E"/>
    <w:rsid w:val="00B84641"/>
    <w:rsid w:val="00B8466E"/>
    <w:rsid w:val="00B8473C"/>
    <w:rsid w:val="00B84753"/>
    <w:rsid w:val="00B847FA"/>
    <w:rsid w:val="00B8488D"/>
    <w:rsid w:val="00B849E4"/>
    <w:rsid w:val="00B84A17"/>
    <w:rsid w:val="00B84A59"/>
    <w:rsid w:val="00B84A6C"/>
    <w:rsid w:val="00B84A7A"/>
    <w:rsid w:val="00B84B01"/>
    <w:rsid w:val="00B84B63"/>
    <w:rsid w:val="00B84D16"/>
    <w:rsid w:val="00B84D3B"/>
    <w:rsid w:val="00B84DBA"/>
    <w:rsid w:val="00B84EDD"/>
    <w:rsid w:val="00B84FAB"/>
    <w:rsid w:val="00B84FDC"/>
    <w:rsid w:val="00B84FDD"/>
    <w:rsid w:val="00B85064"/>
    <w:rsid w:val="00B850A0"/>
    <w:rsid w:val="00B850E0"/>
    <w:rsid w:val="00B851DF"/>
    <w:rsid w:val="00B85217"/>
    <w:rsid w:val="00B85231"/>
    <w:rsid w:val="00B85374"/>
    <w:rsid w:val="00B85422"/>
    <w:rsid w:val="00B85465"/>
    <w:rsid w:val="00B85645"/>
    <w:rsid w:val="00B85684"/>
    <w:rsid w:val="00B85721"/>
    <w:rsid w:val="00B8576D"/>
    <w:rsid w:val="00B857A5"/>
    <w:rsid w:val="00B857D5"/>
    <w:rsid w:val="00B857F0"/>
    <w:rsid w:val="00B858ED"/>
    <w:rsid w:val="00B859C9"/>
    <w:rsid w:val="00B85AAF"/>
    <w:rsid w:val="00B85AF3"/>
    <w:rsid w:val="00B85CE0"/>
    <w:rsid w:val="00B85D2D"/>
    <w:rsid w:val="00B85DB2"/>
    <w:rsid w:val="00B85E36"/>
    <w:rsid w:val="00B85E39"/>
    <w:rsid w:val="00B85F71"/>
    <w:rsid w:val="00B85FB9"/>
    <w:rsid w:val="00B85FC6"/>
    <w:rsid w:val="00B86003"/>
    <w:rsid w:val="00B8606C"/>
    <w:rsid w:val="00B86092"/>
    <w:rsid w:val="00B860B3"/>
    <w:rsid w:val="00B860B5"/>
    <w:rsid w:val="00B86170"/>
    <w:rsid w:val="00B861AC"/>
    <w:rsid w:val="00B86213"/>
    <w:rsid w:val="00B862C5"/>
    <w:rsid w:val="00B8639B"/>
    <w:rsid w:val="00B863BD"/>
    <w:rsid w:val="00B863E3"/>
    <w:rsid w:val="00B86585"/>
    <w:rsid w:val="00B8660B"/>
    <w:rsid w:val="00B8662D"/>
    <w:rsid w:val="00B8675C"/>
    <w:rsid w:val="00B8679F"/>
    <w:rsid w:val="00B867D6"/>
    <w:rsid w:val="00B867E5"/>
    <w:rsid w:val="00B868A1"/>
    <w:rsid w:val="00B8695B"/>
    <w:rsid w:val="00B86988"/>
    <w:rsid w:val="00B869C7"/>
    <w:rsid w:val="00B86A2C"/>
    <w:rsid w:val="00B86A31"/>
    <w:rsid w:val="00B86AB9"/>
    <w:rsid w:val="00B86B98"/>
    <w:rsid w:val="00B86B9C"/>
    <w:rsid w:val="00B86BDD"/>
    <w:rsid w:val="00B86CD9"/>
    <w:rsid w:val="00B86D11"/>
    <w:rsid w:val="00B86E06"/>
    <w:rsid w:val="00B86E89"/>
    <w:rsid w:val="00B86EE1"/>
    <w:rsid w:val="00B86F1E"/>
    <w:rsid w:val="00B870A5"/>
    <w:rsid w:val="00B870C6"/>
    <w:rsid w:val="00B870C7"/>
    <w:rsid w:val="00B870E0"/>
    <w:rsid w:val="00B8744C"/>
    <w:rsid w:val="00B87459"/>
    <w:rsid w:val="00B8752D"/>
    <w:rsid w:val="00B8754D"/>
    <w:rsid w:val="00B87627"/>
    <w:rsid w:val="00B87714"/>
    <w:rsid w:val="00B8788C"/>
    <w:rsid w:val="00B87A11"/>
    <w:rsid w:val="00B87B13"/>
    <w:rsid w:val="00B87BA5"/>
    <w:rsid w:val="00B87BDF"/>
    <w:rsid w:val="00B87D57"/>
    <w:rsid w:val="00B87E5A"/>
    <w:rsid w:val="00B87E84"/>
    <w:rsid w:val="00B87ECA"/>
    <w:rsid w:val="00B9006C"/>
    <w:rsid w:val="00B900D9"/>
    <w:rsid w:val="00B901BF"/>
    <w:rsid w:val="00B90228"/>
    <w:rsid w:val="00B9030C"/>
    <w:rsid w:val="00B903E1"/>
    <w:rsid w:val="00B904F0"/>
    <w:rsid w:val="00B906E9"/>
    <w:rsid w:val="00B90722"/>
    <w:rsid w:val="00B908B6"/>
    <w:rsid w:val="00B909E7"/>
    <w:rsid w:val="00B90A92"/>
    <w:rsid w:val="00B90AD1"/>
    <w:rsid w:val="00B90B02"/>
    <w:rsid w:val="00B90BAA"/>
    <w:rsid w:val="00B90C8C"/>
    <w:rsid w:val="00B90CFD"/>
    <w:rsid w:val="00B90D0C"/>
    <w:rsid w:val="00B90D59"/>
    <w:rsid w:val="00B90D5E"/>
    <w:rsid w:val="00B90D93"/>
    <w:rsid w:val="00B90DCB"/>
    <w:rsid w:val="00B90DDA"/>
    <w:rsid w:val="00B90E2A"/>
    <w:rsid w:val="00B90EEF"/>
    <w:rsid w:val="00B90F0F"/>
    <w:rsid w:val="00B90F12"/>
    <w:rsid w:val="00B90F29"/>
    <w:rsid w:val="00B90F40"/>
    <w:rsid w:val="00B90FBD"/>
    <w:rsid w:val="00B90FCC"/>
    <w:rsid w:val="00B910A6"/>
    <w:rsid w:val="00B910F5"/>
    <w:rsid w:val="00B9116D"/>
    <w:rsid w:val="00B91186"/>
    <w:rsid w:val="00B9137D"/>
    <w:rsid w:val="00B913C0"/>
    <w:rsid w:val="00B914A9"/>
    <w:rsid w:val="00B91501"/>
    <w:rsid w:val="00B91509"/>
    <w:rsid w:val="00B9151B"/>
    <w:rsid w:val="00B915E1"/>
    <w:rsid w:val="00B91678"/>
    <w:rsid w:val="00B91699"/>
    <w:rsid w:val="00B9171D"/>
    <w:rsid w:val="00B91730"/>
    <w:rsid w:val="00B9173F"/>
    <w:rsid w:val="00B917B2"/>
    <w:rsid w:val="00B9189F"/>
    <w:rsid w:val="00B91A0C"/>
    <w:rsid w:val="00B91AC7"/>
    <w:rsid w:val="00B91B46"/>
    <w:rsid w:val="00B91BE0"/>
    <w:rsid w:val="00B91CAC"/>
    <w:rsid w:val="00B91D50"/>
    <w:rsid w:val="00B91D7E"/>
    <w:rsid w:val="00B91D85"/>
    <w:rsid w:val="00B91D9C"/>
    <w:rsid w:val="00B91E0F"/>
    <w:rsid w:val="00B91EF2"/>
    <w:rsid w:val="00B91F20"/>
    <w:rsid w:val="00B92017"/>
    <w:rsid w:val="00B9205F"/>
    <w:rsid w:val="00B920A7"/>
    <w:rsid w:val="00B920B7"/>
    <w:rsid w:val="00B92118"/>
    <w:rsid w:val="00B92121"/>
    <w:rsid w:val="00B9213A"/>
    <w:rsid w:val="00B92151"/>
    <w:rsid w:val="00B921F1"/>
    <w:rsid w:val="00B9228F"/>
    <w:rsid w:val="00B9232F"/>
    <w:rsid w:val="00B923FE"/>
    <w:rsid w:val="00B92492"/>
    <w:rsid w:val="00B92658"/>
    <w:rsid w:val="00B927D4"/>
    <w:rsid w:val="00B92899"/>
    <w:rsid w:val="00B92EF5"/>
    <w:rsid w:val="00B92F04"/>
    <w:rsid w:val="00B92FB5"/>
    <w:rsid w:val="00B92FB7"/>
    <w:rsid w:val="00B92FF4"/>
    <w:rsid w:val="00B92FF6"/>
    <w:rsid w:val="00B93017"/>
    <w:rsid w:val="00B9303F"/>
    <w:rsid w:val="00B9316B"/>
    <w:rsid w:val="00B931BD"/>
    <w:rsid w:val="00B9326D"/>
    <w:rsid w:val="00B9330A"/>
    <w:rsid w:val="00B93329"/>
    <w:rsid w:val="00B93352"/>
    <w:rsid w:val="00B933DB"/>
    <w:rsid w:val="00B933F8"/>
    <w:rsid w:val="00B93450"/>
    <w:rsid w:val="00B9348C"/>
    <w:rsid w:val="00B934AD"/>
    <w:rsid w:val="00B93511"/>
    <w:rsid w:val="00B935EE"/>
    <w:rsid w:val="00B9360A"/>
    <w:rsid w:val="00B9366A"/>
    <w:rsid w:val="00B936F9"/>
    <w:rsid w:val="00B937DF"/>
    <w:rsid w:val="00B93833"/>
    <w:rsid w:val="00B9388F"/>
    <w:rsid w:val="00B938CA"/>
    <w:rsid w:val="00B938D7"/>
    <w:rsid w:val="00B939B0"/>
    <w:rsid w:val="00B939B1"/>
    <w:rsid w:val="00B93A5C"/>
    <w:rsid w:val="00B93B8B"/>
    <w:rsid w:val="00B93C0E"/>
    <w:rsid w:val="00B93C29"/>
    <w:rsid w:val="00B93C3C"/>
    <w:rsid w:val="00B93CEF"/>
    <w:rsid w:val="00B93DE8"/>
    <w:rsid w:val="00B93E75"/>
    <w:rsid w:val="00B93E96"/>
    <w:rsid w:val="00B93F12"/>
    <w:rsid w:val="00B93F39"/>
    <w:rsid w:val="00B93FBC"/>
    <w:rsid w:val="00B93FDA"/>
    <w:rsid w:val="00B94077"/>
    <w:rsid w:val="00B9407B"/>
    <w:rsid w:val="00B9407E"/>
    <w:rsid w:val="00B940D8"/>
    <w:rsid w:val="00B9410E"/>
    <w:rsid w:val="00B94159"/>
    <w:rsid w:val="00B9418F"/>
    <w:rsid w:val="00B941A8"/>
    <w:rsid w:val="00B942E7"/>
    <w:rsid w:val="00B9438A"/>
    <w:rsid w:val="00B9441C"/>
    <w:rsid w:val="00B94440"/>
    <w:rsid w:val="00B94484"/>
    <w:rsid w:val="00B9448E"/>
    <w:rsid w:val="00B945C7"/>
    <w:rsid w:val="00B9462C"/>
    <w:rsid w:val="00B9463E"/>
    <w:rsid w:val="00B94782"/>
    <w:rsid w:val="00B94912"/>
    <w:rsid w:val="00B9491E"/>
    <w:rsid w:val="00B94924"/>
    <w:rsid w:val="00B949B0"/>
    <w:rsid w:val="00B94A4E"/>
    <w:rsid w:val="00B94A6B"/>
    <w:rsid w:val="00B94B17"/>
    <w:rsid w:val="00B94B1A"/>
    <w:rsid w:val="00B94B72"/>
    <w:rsid w:val="00B94B81"/>
    <w:rsid w:val="00B94C4E"/>
    <w:rsid w:val="00B94C89"/>
    <w:rsid w:val="00B94DB1"/>
    <w:rsid w:val="00B94DEB"/>
    <w:rsid w:val="00B94E61"/>
    <w:rsid w:val="00B94E65"/>
    <w:rsid w:val="00B94E8A"/>
    <w:rsid w:val="00B94F26"/>
    <w:rsid w:val="00B94FC6"/>
    <w:rsid w:val="00B9503F"/>
    <w:rsid w:val="00B950A7"/>
    <w:rsid w:val="00B950B4"/>
    <w:rsid w:val="00B950D8"/>
    <w:rsid w:val="00B952E3"/>
    <w:rsid w:val="00B95391"/>
    <w:rsid w:val="00B9549B"/>
    <w:rsid w:val="00B954EE"/>
    <w:rsid w:val="00B95518"/>
    <w:rsid w:val="00B9567B"/>
    <w:rsid w:val="00B9568A"/>
    <w:rsid w:val="00B956E5"/>
    <w:rsid w:val="00B956FA"/>
    <w:rsid w:val="00B9571E"/>
    <w:rsid w:val="00B957E9"/>
    <w:rsid w:val="00B9583F"/>
    <w:rsid w:val="00B95862"/>
    <w:rsid w:val="00B9587E"/>
    <w:rsid w:val="00B958B7"/>
    <w:rsid w:val="00B95911"/>
    <w:rsid w:val="00B9595E"/>
    <w:rsid w:val="00B95A93"/>
    <w:rsid w:val="00B95ADB"/>
    <w:rsid w:val="00B95B1A"/>
    <w:rsid w:val="00B95C6A"/>
    <w:rsid w:val="00B95D0B"/>
    <w:rsid w:val="00B95D5F"/>
    <w:rsid w:val="00B95E6E"/>
    <w:rsid w:val="00B95F4B"/>
    <w:rsid w:val="00B96034"/>
    <w:rsid w:val="00B960CD"/>
    <w:rsid w:val="00B96186"/>
    <w:rsid w:val="00B961E0"/>
    <w:rsid w:val="00B962D4"/>
    <w:rsid w:val="00B962DA"/>
    <w:rsid w:val="00B96569"/>
    <w:rsid w:val="00B9660E"/>
    <w:rsid w:val="00B9666F"/>
    <w:rsid w:val="00B9667F"/>
    <w:rsid w:val="00B966A8"/>
    <w:rsid w:val="00B96728"/>
    <w:rsid w:val="00B9673C"/>
    <w:rsid w:val="00B96846"/>
    <w:rsid w:val="00B96888"/>
    <w:rsid w:val="00B9696A"/>
    <w:rsid w:val="00B96AD2"/>
    <w:rsid w:val="00B96BD5"/>
    <w:rsid w:val="00B96BE3"/>
    <w:rsid w:val="00B96C66"/>
    <w:rsid w:val="00B96D16"/>
    <w:rsid w:val="00B96D74"/>
    <w:rsid w:val="00B96E1B"/>
    <w:rsid w:val="00B96FB3"/>
    <w:rsid w:val="00B9701A"/>
    <w:rsid w:val="00B97111"/>
    <w:rsid w:val="00B97160"/>
    <w:rsid w:val="00B971AB"/>
    <w:rsid w:val="00B971C8"/>
    <w:rsid w:val="00B97207"/>
    <w:rsid w:val="00B97215"/>
    <w:rsid w:val="00B9721B"/>
    <w:rsid w:val="00B97242"/>
    <w:rsid w:val="00B97243"/>
    <w:rsid w:val="00B97247"/>
    <w:rsid w:val="00B9729D"/>
    <w:rsid w:val="00B97348"/>
    <w:rsid w:val="00B9741E"/>
    <w:rsid w:val="00B974EF"/>
    <w:rsid w:val="00B9752D"/>
    <w:rsid w:val="00B97737"/>
    <w:rsid w:val="00B97802"/>
    <w:rsid w:val="00B9785A"/>
    <w:rsid w:val="00B978B2"/>
    <w:rsid w:val="00B978C0"/>
    <w:rsid w:val="00B97903"/>
    <w:rsid w:val="00B97918"/>
    <w:rsid w:val="00B97A95"/>
    <w:rsid w:val="00B97B79"/>
    <w:rsid w:val="00B97BE0"/>
    <w:rsid w:val="00B97C00"/>
    <w:rsid w:val="00B97C89"/>
    <w:rsid w:val="00B97D3E"/>
    <w:rsid w:val="00B97DBB"/>
    <w:rsid w:val="00B97DEE"/>
    <w:rsid w:val="00B97E22"/>
    <w:rsid w:val="00B97F2B"/>
    <w:rsid w:val="00B97F40"/>
    <w:rsid w:val="00B97F76"/>
    <w:rsid w:val="00B97FF1"/>
    <w:rsid w:val="00BA0048"/>
    <w:rsid w:val="00BA009A"/>
    <w:rsid w:val="00BA00ED"/>
    <w:rsid w:val="00BA025B"/>
    <w:rsid w:val="00BA0286"/>
    <w:rsid w:val="00BA02A5"/>
    <w:rsid w:val="00BA02DF"/>
    <w:rsid w:val="00BA0458"/>
    <w:rsid w:val="00BA04B6"/>
    <w:rsid w:val="00BA05A1"/>
    <w:rsid w:val="00BA05B7"/>
    <w:rsid w:val="00BA05F7"/>
    <w:rsid w:val="00BA0622"/>
    <w:rsid w:val="00BA06BD"/>
    <w:rsid w:val="00BA080F"/>
    <w:rsid w:val="00BA0879"/>
    <w:rsid w:val="00BA08E4"/>
    <w:rsid w:val="00BA0931"/>
    <w:rsid w:val="00BA0A6F"/>
    <w:rsid w:val="00BA0B02"/>
    <w:rsid w:val="00BA0B19"/>
    <w:rsid w:val="00BA0B3E"/>
    <w:rsid w:val="00BA0BA3"/>
    <w:rsid w:val="00BA0BA9"/>
    <w:rsid w:val="00BA0BB9"/>
    <w:rsid w:val="00BA0BDC"/>
    <w:rsid w:val="00BA0C18"/>
    <w:rsid w:val="00BA0C79"/>
    <w:rsid w:val="00BA0C7C"/>
    <w:rsid w:val="00BA0D48"/>
    <w:rsid w:val="00BA0DDF"/>
    <w:rsid w:val="00BA0EA3"/>
    <w:rsid w:val="00BA0EE2"/>
    <w:rsid w:val="00BA0F88"/>
    <w:rsid w:val="00BA10E6"/>
    <w:rsid w:val="00BA11A2"/>
    <w:rsid w:val="00BA1214"/>
    <w:rsid w:val="00BA1224"/>
    <w:rsid w:val="00BA1282"/>
    <w:rsid w:val="00BA1385"/>
    <w:rsid w:val="00BA146D"/>
    <w:rsid w:val="00BA147C"/>
    <w:rsid w:val="00BA1488"/>
    <w:rsid w:val="00BA1529"/>
    <w:rsid w:val="00BA156E"/>
    <w:rsid w:val="00BA1650"/>
    <w:rsid w:val="00BA17B4"/>
    <w:rsid w:val="00BA17BE"/>
    <w:rsid w:val="00BA17CE"/>
    <w:rsid w:val="00BA17E2"/>
    <w:rsid w:val="00BA1832"/>
    <w:rsid w:val="00BA18FB"/>
    <w:rsid w:val="00BA1948"/>
    <w:rsid w:val="00BA1A1A"/>
    <w:rsid w:val="00BA1A36"/>
    <w:rsid w:val="00BA1A7D"/>
    <w:rsid w:val="00BA1A86"/>
    <w:rsid w:val="00BA1B37"/>
    <w:rsid w:val="00BA1B93"/>
    <w:rsid w:val="00BA1C2E"/>
    <w:rsid w:val="00BA1C8B"/>
    <w:rsid w:val="00BA1C8E"/>
    <w:rsid w:val="00BA1C95"/>
    <w:rsid w:val="00BA1D20"/>
    <w:rsid w:val="00BA1D21"/>
    <w:rsid w:val="00BA1E18"/>
    <w:rsid w:val="00BA1EC1"/>
    <w:rsid w:val="00BA1F16"/>
    <w:rsid w:val="00BA1FBC"/>
    <w:rsid w:val="00BA206B"/>
    <w:rsid w:val="00BA209E"/>
    <w:rsid w:val="00BA20CB"/>
    <w:rsid w:val="00BA2251"/>
    <w:rsid w:val="00BA2275"/>
    <w:rsid w:val="00BA2295"/>
    <w:rsid w:val="00BA22D1"/>
    <w:rsid w:val="00BA22DC"/>
    <w:rsid w:val="00BA23B9"/>
    <w:rsid w:val="00BA2429"/>
    <w:rsid w:val="00BA246D"/>
    <w:rsid w:val="00BA24F0"/>
    <w:rsid w:val="00BA258A"/>
    <w:rsid w:val="00BA266B"/>
    <w:rsid w:val="00BA2901"/>
    <w:rsid w:val="00BA299C"/>
    <w:rsid w:val="00BA29BD"/>
    <w:rsid w:val="00BA2BF8"/>
    <w:rsid w:val="00BA2C12"/>
    <w:rsid w:val="00BA2C55"/>
    <w:rsid w:val="00BA2CD8"/>
    <w:rsid w:val="00BA2DAC"/>
    <w:rsid w:val="00BA2DC9"/>
    <w:rsid w:val="00BA2DE3"/>
    <w:rsid w:val="00BA2EED"/>
    <w:rsid w:val="00BA2EFE"/>
    <w:rsid w:val="00BA3179"/>
    <w:rsid w:val="00BA3322"/>
    <w:rsid w:val="00BA3337"/>
    <w:rsid w:val="00BA336F"/>
    <w:rsid w:val="00BA33B1"/>
    <w:rsid w:val="00BA33CD"/>
    <w:rsid w:val="00BA33F6"/>
    <w:rsid w:val="00BA341B"/>
    <w:rsid w:val="00BA3441"/>
    <w:rsid w:val="00BA3501"/>
    <w:rsid w:val="00BA3515"/>
    <w:rsid w:val="00BA35C7"/>
    <w:rsid w:val="00BA368F"/>
    <w:rsid w:val="00BA3722"/>
    <w:rsid w:val="00BA3759"/>
    <w:rsid w:val="00BA3794"/>
    <w:rsid w:val="00BA394E"/>
    <w:rsid w:val="00BA3951"/>
    <w:rsid w:val="00BA398C"/>
    <w:rsid w:val="00BA3BA9"/>
    <w:rsid w:val="00BA3C34"/>
    <w:rsid w:val="00BA3E88"/>
    <w:rsid w:val="00BA3EB7"/>
    <w:rsid w:val="00BA3F9D"/>
    <w:rsid w:val="00BA405C"/>
    <w:rsid w:val="00BA4142"/>
    <w:rsid w:val="00BA4143"/>
    <w:rsid w:val="00BA4280"/>
    <w:rsid w:val="00BA4318"/>
    <w:rsid w:val="00BA4334"/>
    <w:rsid w:val="00BA44A4"/>
    <w:rsid w:val="00BA44A8"/>
    <w:rsid w:val="00BA4560"/>
    <w:rsid w:val="00BA464F"/>
    <w:rsid w:val="00BA469C"/>
    <w:rsid w:val="00BA46BD"/>
    <w:rsid w:val="00BA46FC"/>
    <w:rsid w:val="00BA4705"/>
    <w:rsid w:val="00BA4769"/>
    <w:rsid w:val="00BA477B"/>
    <w:rsid w:val="00BA48FE"/>
    <w:rsid w:val="00BA4ADB"/>
    <w:rsid w:val="00BA4C1E"/>
    <w:rsid w:val="00BA4C21"/>
    <w:rsid w:val="00BA4CD5"/>
    <w:rsid w:val="00BA4D21"/>
    <w:rsid w:val="00BA4D5A"/>
    <w:rsid w:val="00BA4DDC"/>
    <w:rsid w:val="00BA4E5C"/>
    <w:rsid w:val="00BA4F12"/>
    <w:rsid w:val="00BA4F34"/>
    <w:rsid w:val="00BA4F6F"/>
    <w:rsid w:val="00BA4FCC"/>
    <w:rsid w:val="00BA506E"/>
    <w:rsid w:val="00BA5091"/>
    <w:rsid w:val="00BA50D3"/>
    <w:rsid w:val="00BA50D4"/>
    <w:rsid w:val="00BA5141"/>
    <w:rsid w:val="00BA5345"/>
    <w:rsid w:val="00BA53CF"/>
    <w:rsid w:val="00BA53F8"/>
    <w:rsid w:val="00BA5463"/>
    <w:rsid w:val="00BA5653"/>
    <w:rsid w:val="00BA5687"/>
    <w:rsid w:val="00BA569F"/>
    <w:rsid w:val="00BA56D1"/>
    <w:rsid w:val="00BA5779"/>
    <w:rsid w:val="00BA57EA"/>
    <w:rsid w:val="00BA5870"/>
    <w:rsid w:val="00BA58F8"/>
    <w:rsid w:val="00BA5901"/>
    <w:rsid w:val="00BA5913"/>
    <w:rsid w:val="00BA5AF9"/>
    <w:rsid w:val="00BA5B27"/>
    <w:rsid w:val="00BA5B88"/>
    <w:rsid w:val="00BA5BB7"/>
    <w:rsid w:val="00BA5BD7"/>
    <w:rsid w:val="00BA5D29"/>
    <w:rsid w:val="00BA5D9E"/>
    <w:rsid w:val="00BA5E36"/>
    <w:rsid w:val="00BA5E62"/>
    <w:rsid w:val="00BA613F"/>
    <w:rsid w:val="00BA614E"/>
    <w:rsid w:val="00BA61C8"/>
    <w:rsid w:val="00BA61CE"/>
    <w:rsid w:val="00BA61F9"/>
    <w:rsid w:val="00BA620D"/>
    <w:rsid w:val="00BA6455"/>
    <w:rsid w:val="00BA646A"/>
    <w:rsid w:val="00BA6476"/>
    <w:rsid w:val="00BA6580"/>
    <w:rsid w:val="00BA6631"/>
    <w:rsid w:val="00BA6793"/>
    <w:rsid w:val="00BA67F6"/>
    <w:rsid w:val="00BA689D"/>
    <w:rsid w:val="00BA6B49"/>
    <w:rsid w:val="00BA6C03"/>
    <w:rsid w:val="00BA6C4E"/>
    <w:rsid w:val="00BA6D0A"/>
    <w:rsid w:val="00BA6D61"/>
    <w:rsid w:val="00BA6D76"/>
    <w:rsid w:val="00BA6EDA"/>
    <w:rsid w:val="00BA6FB4"/>
    <w:rsid w:val="00BA6FE7"/>
    <w:rsid w:val="00BA70BD"/>
    <w:rsid w:val="00BA7114"/>
    <w:rsid w:val="00BA71D0"/>
    <w:rsid w:val="00BA7254"/>
    <w:rsid w:val="00BA736D"/>
    <w:rsid w:val="00BA73AC"/>
    <w:rsid w:val="00BA7461"/>
    <w:rsid w:val="00BA7466"/>
    <w:rsid w:val="00BA7592"/>
    <w:rsid w:val="00BA75ED"/>
    <w:rsid w:val="00BA763A"/>
    <w:rsid w:val="00BA7641"/>
    <w:rsid w:val="00BA7643"/>
    <w:rsid w:val="00BA76D9"/>
    <w:rsid w:val="00BA778A"/>
    <w:rsid w:val="00BA79CA"/>
    <w:rsid w:val="00BA79EA"/>
    <w:rsid w:val="00BA7A01"/>
    <w:rsid w:val="00BA7A19"/>
    <w:rsid w:val="00BA7ACC"/>
    <w:rsid w:val="00BA7AFD"/>
    <w:rsid w:val="00BA7B1E"/>
    <w:rsid w:val="00BA7BA6"/>
    <w:rsid w:val="00BA7CB2"/>
    <w:rsid w:val="00BA7D26"/>
    <w:rsid w:val="00BA7D2F"/>
    <w:rsid w:val="00BA7D38"/>
    <w:rsid w:val="00BA7D65"/>
    <w:rsid w:val="00BA7FFA"/>
    <w:rsid w:val="00BB0064"/>
    <w:rsid w:val="00BB0090"/>
    <w:rsid w:val="00BB0178"/>
    <w:rsid w:val="00BB017B"/>
    <w:rsid w:val="00BB01A1"/>
    <w:rsid w:val="00BB01A4"/>
    <w:rsid w:val="00BB01EB"/>
    <w:rsid w:val="00BB02F0"/>
    <w:rsid w:val="00BB0309"/>
    <w:rsid w:val="00BB044A"/>
    <w:rsid w:val="00BB045C"/>
    <w:rsid w:val="00BB0690"/>
    <w:rsid w:val="00BB0697"/>
    <w:rsid w:val="00BB070D"/>
    <w:rsid w:val="00BB077F"/>
    <w:rsid w:val="00BB079A"/>
    <w:rsid w:val="00BB0852"/>
    <w:rsid w:val="00BB08B7"/>
    <w:rsid w:val="00BB08C2"/>
    <w:rsid w:val="00BB092A"/>
    <w:rsid w:val="00BB092B"/>
    <w:rsid w:val="00BB0931"/>
    <w:rsid w:val="00BB0954"/>
    <w:rsid w:val="00BB09B1"/>
    <w:rsid w:val="00BB0B24"/>
    <w:rsid w:val="00BB0B52"/>
    <w:rsid w:val="00BB0BAF"/>
    <w:rsid w:val="00BB0C12"/>
    <w:rsid w:val="00BB0C65"/>
    <w:rsid w:val="00BB0CE6"/>
    <w:rsid w:val="00BB0D33"/>
    <w:rsid w:val="00BB0DCB"/>
    <w:rsid w:val="00BB0E5C"/>
    <w:rsid w:val="00BB0E5D"/>
    <w:rsid w:val="00BB0F59"/>
    <w:rsid w:val="00BB1102"/>
    <w:rsid w:val="00BB110F"/>
    <w:rsid w:val="00BB1190"/>
    <w:rsid w:val="00BB1246"/>
    <w:rsid w:val="00BB12B8"/>
    <w:rsid w:val="00BB134A"/>
    <w:rsid w:val="00BB1480"/>
    <w:rsid w:val="00BB14E8"/>
    <w:rsid w:val="00BB15D2"/>
    <w:rsid w:val="00BB176D"/>
    <w:rsid w:val="00BB1791"/>
    <w:rsid w:val="00BB17D1"/>
    <w:rsid w:val="00BB180F"/>
    <w:rsid w:val="00BB1819"/>
    <w:rsid w:val="00BB1858"/>
    <w:rsid w:val="00BB1874"/>
    <w:rsid w:val="00BB18B2"/>
    <w:rsid w:val="00BB19FA"/>
    <w:rsid w:val="00BB1A5F"/>
    <w:rsid w:val="00BB1AA2"/>
    <w:rsid w:val="00BB1AA5"/>
    <w:rsid w:val="00BB1AD5"/>
    <w:rsid w:val="00BB1BFF"/>
    <w:rsid w:val="00BB1C0E"/>
    <w:rsid w:val="00BB1C35"/>
    <w:rsid w:val="00BB1CF5"/>
    <w:rsid w:val="00BB1E37"/>
    <w:rsid w:val="00BB2038"/>
    <w:rsid w:val="00BB204A"/>
    <w:rsid w:val="00BB21C4"/>
    <w:rsid w:val="00BB2239"/>
    <w:rsid w:val="00BB225E"/>
    <w:rsid w:val="00BB2281"/>
    <w:rsid w:val="00BB22A4"/>
    <w:rsid w:val="00BB22EA"/>
    <w:rsid w:val="00BB2340"/>
    <w:rsid w:val="00BB239F"/>
    <w:rsid w:val="00BB23EE"/>
    <w:rsid w:val="00BB2420"/>
    <w:rsid w:val="00BB24F6"/>
    <w:rsid w:val="00BB2527"/>
    <w:rsid w:val="00BB253B"/>
    <w:rsid w:val="00BB2733"/>
    <w:rsid w:val="00BB2795"/>
    <w:rsid w:val="00BB2812"/>
    <w:rsid w:val="00BB286C"/>
    <w:rsid w:val="00BB2881"/>
    <w:rsid w:val="00BB2ADB"/>
    <w:rsid w:val="00BB2AE1"/>
    <w:rsid w:val="00BB2B62"/>
    <w:rsid w:val="00BB2C25"/>
    <w:rsid w:val="00BB2C85"/>
    <w:rsid w:val="00BB2CE6"/>
    <w:rsid w:val="00BB2D4F"/>
    <w:rsid w:val="00BB2D82"/>
    <w:rsid w:val="00BB2E29"/>
    <w:rsid w:val="00BB2EB2"/>
    <w:rsid w:val="00BB2EB4"/>
    <w:rsid w:val="00BB2EFF"/>
    <w:rsid w:val="00BB2FD5"/>
    <w:rsid w:val="00BB3024"/>
    <w:rsid w:val="00BB3065"/>
    <w:rsid w:val="00BB3124"/>
    <w:rsid w:val="00BB3265"/>
    <w:rsid w:val="00BB32E0"/>
    <w:rsid w:val="00BB32E3"/>
    <w:rsid w:val="00BB32F1"/>
    <w:rsid w:val="00BB3483"/>
    <w:rsid w:val="00BB348C"/>
    <w:rsid w:val="00BB34B3"/>
    <w:rsid w:val="00BB34E6"/>
    <w:rsid w:val="00BB34F2"/>
    <w:rsid w:val="00BB350B"/>
    <w:rsid w:val="00BB3592"/>
    <w:rsid w:val="00BB359A"/>
    <w:rsid w:val="00BB37FB"/>
    <w:rsid w:val="00BB3816"/>
    <w:rsid w:val="00BB3828"/>
    <w:rsid w:val="00BB38DC"/>
    <w:rsid w:val="00BB3956"/>
    <w:rsid w:val="00BB39CC"/>
    <w:rsid w:val="00BB3B75"/>
    <w:rsid w:val="00BB3B81"/>
    <w:rsid w:val="00BB3C9D"/>
    <w:rsid w:val="00BB3CAE"/>
    <w:rsid w:val="00BB3EBB"/>
    <w:rsid w:val="00BB409B"/>
    <w:rsid w:val="00BB4210"/>
    <w:rsid w:val="00BB4287"/>
    <w:rsid w:val="00BB4292"/>
    <w:rsid w:val="00BB435A"/>
    <w:rsid w:val="00BB4369"/>
    <w:rsid w:val="00BB440A"/>
    <w:rsid w:val="00BB4494"/>
    <w:rsid w:val="00BB46B5"/>
    <w:rsid w:val="00BB477D"/>
    <w:rsid w:val="00BB487E"/>
    <w:rsid w:val="00BB48C9"/>
    <w:rsid w:val="00BB48DF"/>
    <w:rsid w:val="00BB4937"/>
    <w:rsid w:val="00BB4944"/>
    <w:rsid w:val="00BB4990"/>
    <w:rsid w:val="00BB4A4C"/>
    <w:rsid w:val="00BB4A5C"/>
    <w:rsid w:val="00BB4A7B"/>
    <w:rsid w:val="00BB4AD4"/>
    <w:rsid w:val="00BB4B24"/>
    <w:rsid w:val="00BB4C64"/>
    <w:rsid w:val="00BB4CA2"/>
    <w:rsid w:val="00BB4CDF"/>
    <w:rsid w:val="00BB4CEB"/>
    <w:rsid w:val="00BB4D5D"/>
    <w:rsid w:val="00BB4E0C"/>
    <w:rsid w:val="00BB4E61"/>
    <w:rsid w:val="00BB4EEA"/>
    <w:rsid w:val="00BB4FE5"/>
    <w:rsid w:val="00BB5083"/>
    <w:rsid w:val="00BB50A8"/>
    <w:rsid w:val="00BB50EF"/>
    <w:rsid w:val="00BB5130"/>
    <w:rsid w:val="00BB51B9"/>
    <w:rsid w:val="00BB51BA"/>
    <w:rsid w:val="00BB51D0"/>
    <w:rsid w:val="00BB525E"/>
    <w:rsid w:val="00BB52C9"/>
    <w:rsid w:val="00BB52F2"/>
    <w:rsid w:val="00BB542B"/>
    <w:rsid w:val="00BB543A"/>
    <w:rsid w:val="00BB5493"/>
    <w:rsid w:val="00BB54B7"/>
    <w:rsid w:val="00BB5502"/>
    <w:rsid w:val="00BB55D2"/>
    <w:rsid w:val="00BB562D"/>
    <w:rsid w:val="00BB5638"/>
    <w:rsid w:val="00BB569B"/>
    <w:rsid w:val="00BB5821"/>
    <w:rsid w:val="00BB5831"/>
    <w:rsid w:val="00BB5883"/>
    <w:rsid w:val="00BB59FC"/>
    <w:rsid w:val="00BB59FD"/>
    <w:rsid w:val="00BB5C35"/>
    <w:rsid w:val="00BB5D90"/>
    <w:rsid w:val="00BB5F93"/>
    <w:rsid w:val="00BB603C"/>
    <w:rsid w:val="00BB605B"/>
    <w:rsid w:val="00BB612C"/>
    <w:rsid w:val="00BB61DB"/>
    <w:rsid w:val="00BB6246"/>
    <w:rsid w:val="00BB6295"/>
    <w:rsid w:val="00BB6408"/>
    <w:rsid w:val="00BB6416"/>
    <w:rsid w:val="00BB65EA"/>
    <w:rsid w:val="00BB664A"/>
    <w:rsid w:val="00BB666A"/>
    <w:rsid w:val="00BB686D"/>
    <w:rsid w:val="00BB686E"/>
    <w:rsid w:val="00BB6937"/>
    <w:rsid w:val="00BB6A30"/>
    <w:rsid w:val="00BB6AA8"/>
    <w:rsid w:val="00BB6AB7"/>
    <w:rsid w:val="00BB6C29"/>
    <w:rsid w:val="00BB6CA8"/>
    <w:rsid w:val="00BB6D8D"/>
    <w:rsid w:val="00BB6F81"/>
    <w:rsid w:val="00BB6FEA"/>
    <w:rsid w:val="00BB7176"/>
    <w:rsid w:val="00BB71AB"/>
    <w:rsid w:val="00BB72B0"/>
    <w:rsid w:val="00BB7310"/>
    <w:rsid w:val="00BB738E"/>
    <w:rsid w:val="00BB73DE"/>
    <w:rsid w:val="00BB74C2"/>
    <w:rsid w:val="00BB74DA"/>
    <w:rsid w:val="00BB74DD"/>
    <w:rsid w:val="00BB7603"/>
    <w:rsid w:val="00BB763C"/>
    <w:rsid w:val="00BB76F2"/>
    <w:rsid w:val="00BB7838"/>
    <w:rsid w:val="00BB7883"/>
    <w:rsid w:val="00BB78B6"/>
    <w:rsid w:val="00BB7A20"/>
    <w:rsid w:val="00BB7A71"/>
    <w:rsid w:val="00BB7AA0"/>
    <w:rsid w:val="00BB7ACF"/>
    <w:rsid w:val="00BB7B02"/>
    <w:rsid w:val="00BB7C46"/>
    <w:rsid w:val="00BB7C70"/>
    <w:rsid w:val="00BB7CC0"/>
    <w:rsid w:val="00BB7D5E"/>
    <w:rsid w:val="00BB7DF1"/>
    <w:rsid w:val="00BC00AB"/>
    <w:rsid w:val="00BC00BD"/>
    <w:rsid w:val="00BC00C5"/>
    <w:rsid w:val="00BC00DF"/>
    <w:rsid w:val="00BC00F7"/>
    <w:rsid w:val="00BC016B"/>
    <w:rsid w:val="00BC01AF"/>
    <w:rsid w:val="00BC03E5"/>
    <w:rsid w:val="00BC03E9"/>
    <w:rsid w:val="00BC0420"/>
    <w:rsid w:val="00BC0423"/>
    <w:rsid w:val="00BC0442"/>
    <w:rsid w:val="00BC0443"/>
    <w:rsid w:val="00BC0457"/>
    <w:rsid w:val="00BC0501"/>
    <w:rsid w:val="00BC05A5"/>
    <w:rsid w:val="00BC07DC"/>
    <w:rsid w:val="00BC08BD"/>
    <w:rsid w:val="00BC09C1"/>
    <w:rsid w:val="00BC09E2"/>
    <w:rsid w:val="00BC0A7A"/>
    <w:rsid w:val="00BC0AAB"/>
    <w:rsid w:val="00BC0B73"/>
    <w:rsid w:val="00BC0D72"/>
    <w:rsid w:val="00BC0D73"/>
    <w:rsid w:val="00BC0E04"/>
    <w:rsid w:val="00BC0E12"/>
    <w:rsid w:val="00BC0E45"/>
    <w:rsid w:val="00BC0EB4"/>
    <w:rsid w:val="00BC0EFF"/>
    <w:rsid w:val="00BC0F37"/>
    <w:rsid w:val="00BC0F99"/>
    <w:rsid w:val="00BC10A0"/>
    <w:rsid w:val="00BC111F"/>
    <w:rsid w:val="00BC112F"/>
    <w:rsid w:val="00BC113B"/>
    <w:rsid w:val="00BC11CC"/>
    <w:rsid w:val="00BC11E8"/>
    <w:rsid w:val="00BC11F0"/>
    <w:rsid w:val="00BC122E"/>
    <w:rsid w:val="00BC1244"/>
    <w:rsid w:val="00BC12E1"/>
    <w:rsid w:val="00BC13D9"/>
    <w:rsid w:val="00BC1406"/>
    <w:rsid w:val="00BC1476"/>
    <w:rsid w:val="00BC1594"/>
    <w:rsid w:val="00BC1600"/>
    <w:rsid w:val="00BC1642"/>
    <w:rsid w:val="00BC16A1"/>
    <w:rsid w:val="00BC16C6"/>
    <w:rsid w:val="00BC187D"/>
    <w:rsid w:val="00BC18BB"/>
    <w:rsid w:val="00BC1959"/>
    <w:rsid w:val="00BC19EF"/>
    <w:rsid w:val="00BC1A35"/>
    <w:rsid w:val="00BC1A43"/>
    <w:rsid w:val="00BC1A7F"/>
    <w:rsid w:val="00BC1AF1"/>
    <w:rsid w:val="00BC1B6B"/>
    <w:rsid w:val="00BC1C7E"/>
    <w:rsid w:val="00BC1D61"/>
    <w:rsid w:val="00BC1EFE"/>
    <w:rsid w:val="00BC1F19"/>
    <w:rsid w:val="00BC1F32"/>
    <w:rsid w:val="00BC1F88"/>
    <w:rsid w:val="00BC1FBA"/>
    <w:rsid w:val="00BC2032"/>
    <w:rsid w:val="00BC208F"/>
    <w:rsid w:val="00BC20DB"/>
    <w:rsid w:val="00BC20F9"/>
    <w:rsid w:val="00BC212F"/>
    <w:rsid w:val="00BC21F1"/>
    <w:rsid w:val="00BC2277"/>
    <w:rsid w:val="00BC2312"/>
    <w:rsid w:val="00BC2389"/>
    <w:rsid w:val="00BC23E0"/>
    <w:rsid w:val="00BC2517"/>
    <w:rsid w:val="00BC258E"/>
    <w:rsid w:val="00BC26DD"/>
    <w:rsid w:val="00BC26E9"/>
    <w:rsid w:val="00BC2724"/>
    <w:rsid w:val="00BC27C0"/>
    <w:rsid w:val="00BC27EA"/>
    <w:rsid w:val="00BC2802"/>
    <w:rsid w:val="00BC2837"/>
    <w:rsid w:val="00BC2895"/>
    <w:rsid w:val="00BC28A9"/>
    <w:rsid w:val="00BC2905"/>
    <w:rsid w:val="00BC297B"/>
    <w:rsid w:val="00BC29CD"/>
    <w:rsid w:val="00BC2B0A"/>
    <w:rsid w:val="00BC2B7F"/>
    <w:rsid w:val="00BC2C6E"/>
    <w:rsid w:val="00BC2D25"/>
    <w:rsid w:val="00BC2E24"/>
    <w:rsid w:val="00BC2ED1"/>
    <w:rsid w:val="00BC2F20"/>
    <w:rsid w:val="00BC2F3E"/>
    <w:rsid w:val="00BC2F41"/>
    <w:rsid w:val="00BC2FD0"/>
    <w:rsid w:val="00BC3011"/>
    <w:rsid w:val="00BC3116"/>
    <w:rsid w:val="00BC312E"/>
    <w:rsid w:val="00BC31D9"/>
    <w:rsid w:val="00BC32C4"/>
    <w:rsid w:val="00BC32EC"/>
    <w:rsid w:val="00BC3448"/>
    <w:rsid w:val="00BC3487"/>
    <w:rsid w:val="00BC34BB"/>
    <w:rsid w:val="00BC3616"/>
    <w:rsid w:val="00BC3666"/>
    <w:rsid w:val="00BC366D"/>
    <w:rsid w:val="00BC372C"/>
    <w:rsid w:val="00BC3774"/>
    <w:rsid w:val="00BC37A7"/>
    <w:rsid w:val="00BC382E"/>
    <w:rsid w:val="00BC3848"/>
    <w:rsid w:val="00BC3926"/>
    <w:rsid w:val="00BC3B38"/>
    <w:rsid w:val="00BC3C0E"/>
    <w:rsid w:val="00BC3CBF"/>
    <w:rsid w:val="00BC3D4F"/>
    <w:rsid w:val="00BC3D9D"/>
    <w:rsid w:val="00BC3DEA"/>
    <w:rsid w:val="00BC3E82"/>
    <w:rsid w:val="00BC3ECD"/>
    <w:rsid w:val="00BC403A"/>
    <w:rsid w:val="00BC415F"/>
    <w:rsid w:val="00BC41C0"/>
    <w:rsid w:val="00BC41CF"/>
    <w:rsid w:val="00BC41E7"/>
    <w:rsid w:val="00BC42BE"/>
    <w:rsid w:val="00BC42E0"/>
    <w:rsid w:val="00BC4382"/>
    <w:rsid w:val="00BC4428"/>
    <w:rsid w:val="00BC47D4"/>
    <w:rsid w:val="00BC489F"/>
    <w:rsid w:val="00BC48F4"/>
    <w:rsid w:val="00BC4911"/>
    <w:rsid w:val="00BC4A2C"/>
    <w:rsid w:val="00BC4A3E"/>
    <w:rsid w:val="00BC4BAB"/>
    <w:rsid w:val="00BC4CB9"/>
    <w:rsid w:val="00BC4CC4"/>
    <w:rsid w:val="00BC4CD1"/>
    <w:rsid w:val="00BC4CE8"/>
    <w:rsid w:val="00BC4D66"/>
    <w:rsid w:val="00BC4E32"/>
    <w:rsid w:val="00BC4E3C"/>
    <w:rsid w:val="00BC4E40"/>
    <w:rsid w:val="00BC4F25"/>
    <w:rsid w:val="00BC4F4A"/>
    <w:rsid w:val="00BC5005"/>
    <w:rsid w:val="00BC5046"/>
    <w:rsid w:val="00BC5280"/>
    <w:rsid w:val="00BC52D0"/>
    <w:rsid w:val="00BC52E3"/>
    <w:rsid w:val="00BC531E"/>
    <w:rsid w:val="00BC5384"/>
    <w:rsid w:val="00BC53AB"/>
    <w:rsid w:val="00BC53E6"/>
    <w:rsid w:val="00BC5666"/>
    <w:rsid w:val="00BC56BB"/>
    <w:rsid w:val="00BC576D"/>
    <w:rsid w:val="00BC5787"/>
    <w:rsid w:val="00BC58B6"/>
    <w:rsid w:val="00BC5946"/>
    <w:rsid w:val="00BC595E"/>
    <w:rsid w:val="00BC59D7"/>
    <w:rsid w:val="00BC5A20"/>
    <w:rsid w:val="00BC5A21"/>
    <w:rsid w:val="00BC5AF8"/>
    <w:rsid w:val="00BC5B90"/>
    <w:rsid w:val="00BC5C1D"/>
    <w:rsid w:val="00BC5C49"/>
    <w:rsid w:val="00BC5C4D"/>
    <w:rsid w:val="00BC5CA9"/>
    <w:rsid w:val="00BC5CF1"/>
    <w:rsid w:val="00BC5D22"/>
    <w:rsid w:val="00BC5E57"/>
    <w:rsid w:val="00BC5E5B"/>
    <w:rsid w:val="00BC5ED3"/>
    <w:rsid w:val="00BC5FA2"/>
    <w:rsid w:val="00BC5FC3"/>
    <w:rsid w:val="00BC5FF9"/>
    <w:rsid w:val="00BC60B1"/>
    <w:rsid w:val="00BC6102"/>
    <w:rsid w:val="00BC6120"/>
    <w:rsid w:val="00BC6402"/>
    <w:rsid w:val="00BC6484"/>
    <w:rsid w:val="00BC65B6"/>
    <w:rsid w:val="00BC65CD"/>
    <w:rsid w:val="00BC65CE"/>
    <w:rsid w:val="00BC65FD"/>
    <w:rsid w:val="00BC6601"/>
    <w:rsid w:val="00BC6756"/>
    <w:rsid w:val="00BC68EB"/>
    <w:rsid w:val="00BC6954"/>
    <w:rsid w:val="00BC6B0E"/>
    <w:rsid w:val="00BC6B1D"/>
    <w:rsid w:val="00BC6D39"/>
    <w:rsid w:val="00BC6D47"/>
    <w:rsid w:val="00BC6E60"/>
    <w:rsid w:val="00BC6E89"/>
    <w:rsid w:val="00BC6E99"/>
    <w:rsid w:val="00BC6EDD"/>
    <w:rsid w:val="00BC6F0D"/>
    <w:rsid w:val="00BC6F44"/>
    <w:rsid w:val="00BC6F9D"/>
    <w:rsid w:val="00BC7136"/>
    <w:rsid w:val="00BC7146"/>
    <w:rsid w:val="00BC7266"/>
    <w:rsid w:val="00BC7285"/>
    <w:rsid w:val="00BC72EF"/>
    <w:rsid w:val="00BC7414"/>
    <w:rsid w:val="00BC742C"/>
    <w:rsid w:val="00BC7545"/>
    <w:rsid w:val="00BC759E"/>
    <w:rsid w:val="00BC75B7"/>
    <w:rsid w:val="00BC7681"/>
    <w:rsid w:val="00BC7714"/>
    <w:rsid w:val="00BC775B"/>
    <w:rsid w:val="00BC77E3"/>
    <w:rsid w:val="00BC7A1E"/>
    <w:rsid w:val="00BC7A26"/>
    <w:rsid w:val="00BC7A46"/>
    <w:rsid w:val="00BC7B5E"/>
    <w:rsid w:val="00BC7C9E"/>
    <w:rsid w:val="00BC7CEC"/>
    <w:rsid w:val="00BC7D56"/>
    <w:rsid w:val="00BC7DD6"/>
    <w:rsid w:val="00BC7F3B"/>
    <w:rsid w:val="00BC7F85"/>
    <w:rsid w:val="00BD0020"/>
    <w:rsid w:val="00BD0062"/>
    <w:rsid w:val="00BD0210"/>
    <w:rsid w:val="00BD0227"/>
    <w:rsid w:val="00BD027C"/>
    <w:rsid w:val="00BD0297"/>
    <w:rsid w:val="00BD02F9"/>
    <w:rsid w:val="00BD03BF"/>
    <w:rsid w:val="00BD03E7"/>
    <w:rsid w:val="00BD0502"/>
    <w:rsid w:val="00BD054F"/>
    <w:rsid w:val="00BD063C"/>
    <w:rsid w:val="00BD080D"/>
    <w:rsid w:val="00BD081B"/>
    <w:rsid w:val="00BD0921"/>
    <w:rsid w:val="00BD0AB9"/>
    <w:rsid w:val="00BD0B4C"/>
    <w:rsid w:val="00BD0BC2"/>
    <w:rsid w:val="00BD0C75"/>
    <w:rsid w:val="00BD0C78"/>
    <w:rsid w:val="00BD0C85"/>
    <w:rsid w:val="00BD0D94"/>
    <w:rsid w:val="00BD0F51"/>
    <w:rsid w:val="00BD0F5C"/>
    <w:rsid w:val="00BD1092"/>
    <w:rsid w:val="00BD10A9"/>
    <w:rsid w:val="00BD10AD"/>
    <w:rsid w:val="00BD10F3"/>
    <w:rsid w:val="00BD1113"/>
    <w:rsid w:val="00BD11A1"/>
    <w:rsid w:val="00BD11C8"/>
    <w:rsid w:val="00BD12AB"/>
    <w:rsid w:val="00BD1325"/>
    <w:rsid w:val="00BD1350"/>
    <w:rsid w:val="00BD138F"/>
    <w:rsid w:val="00BD13E9"/>
    <w:rsid w:val="00BD1489"/>
    <w:rsid w:val="00BD1583"/>
    <w:rsid w:val="00BD15B8"/>
    <w:rsid w:val="00BD1657"/>
    <w:rsid w:val="00BD1679"/>
    <w:rsid w:val="00BD169E"/>
    <w:rsid w:val="00BD1729"/>
    <w:rsid w:val="00BD185C"/>
    <w:rsid w:val="00BD18A8"/>
    <w:rsid w:val="00BD194D"/>
    <w:rsid w:val="00BD19C0"/>
    <w:rsid w:val="00BD19CF"/>
    <w:rsid w:val="00BD1A33"/>
    <w:rsid w:val="00BD1A77"/>
    <w:rsid w:val="00BD1A7C"/>
    <w:rsid w:val="00BD1ADE"/>
    <w:rsid w:val="00BD1C09"/>
    <w:rsid w:val="00BD1C1E"/>
    <w:rsid w:val="00BD1CF6"/>
    <w:rsid w:val="00BD1CFD"/>
    <w:rsid w:val="00BD208A"/>
    <w:rsid w:val="00BD222D"/>
    <w:rsid w:val="00BD22AF"/>
    <w:rsid w:val="00BD2454"/>
    <w:rsid w:val="00BD24BD"/>
    <w:rsid w:val="00BD24E0"/>
    <w:rsid w:val="00BD2507"/>
    <w:rsid w:val="00BD254B"/>
    <w:rsid w:val="00BD2627"/>
    <w:rsid w:val="00BD26FB"/>
    <w:rsid w:val="00BD27A5"/>
    <w:rsid w:val="00BD282E"/>
    <w:rsid w:val="00BD2832"/>
    <w:rsid w:val="00BD288C"/>
    <w:rsid w:val="00BD28C8"/>
    <w:rsid w:val="00BD28E5"/>
    <w:rsid w:val="00BD2944"/>
    <w:rsid w:val="00BD29BE"/>
    <w:rsid w:val="00BD2C55"/>
    <w:rsid w:val="00BD2C71"/>
    <w:rsid w:val="00BD2C9D"/>
    <w:rsid w:val="00BD2DC9"/>
    <w:rsid w:val="00BD2DFD"/>
    <w:rsid w:val="00BD2E2B"/>
    <w:rsid w:val="00BD2E39"/>
    <w:rsid w:val="00BD2ED3"/>
    <w:rsid w:val="00BD2FCB"/>
    <w:rsid w:val="00BD2FFC"/>
    <w:rsid w:val="00BD304C"/>
    <w:rsid w:val="00BD30E7"/>
    <w:rsid w:val="00BD3166"/>
    <w:rsid w:val="00BD31C9"/>
    <w:rsid w:val="00BD31E6"/>
    <w:rsid w:val="00BD31F7"/>
    <w:rsid w:val="00BD326B"/>
    <w:rsid w:val="00BD32A0"/>
    <w:rsid w:val="00BD332D"/>
    <w:rsid w:val="00BD3352"/>
    <w:rsid w:val="00BD3373"/>
    <w:rsid w:val="00BD33BB"/>
    <w:rsid w:val="00BD340D"/>
    <w:rsid w:val="00BD348B"/>
    <w:rsid w:val="00BD3503"/>
    <w:rsid w:val="00BD3576"/>
    <w:rsid w:val="00BD3634"/>
    <w:rsid w:val="00BD36C8"/>
    <w:rsid w:val="00BD36E6"/>
    <w:rsid w:val="00BD37F4"/>
    <w:rsid w:val="00BD37F5"/>
    <w:rsid w:val="00BD38A5"/>
    <w:rsid w:val="00BD38BC"/>
    <w:rsid w:val="00BD393D"/>
    <w:rsid w:val="00BD3A55"/>
    <w:rsid w:val="00BD3B01"/>
    <w:rsid w:val="00BD3BCB"/>
    <w:rsid w:val="00BD3C1A"/>
    <w:rsid w:val="00BD3C1B"/>
    <w:rsid w:val="00BD3C26"/>
    <w:rsid w:val="00BD3C39"/>
    <w:rsid w:val="00BD3D3E"/>
    <w:rsid w:val="00BD3D74"/>
    <w:rsid w:val="00BD3DA2"/>
    <w:rsid w:val="00BD3EF6"/>
    <w:rsid w:val="00BD3F16"/>
    <w:rsid w:val="00BD3F38"/>
    <w:rsid w:val="00BD4133"/>
    <w:rsid w:val="00BD413D"/>
    <w:rsid w:val="00BD41C0"/>
    <w:rsid w:val="00BD4233"/>
    <w:rsid w:val="00BD4242"/>
    <w:rsid w:val="00BD42E3"/>
    <w:rsid w:val="00BD42FC"/>
    <w:rsid w:val="00BD4467"/>
    <w:rsid w:val="00BD44CB"/>
    <w:rsid w:val="00BD44D6"/>
    <w:rsid w:val="00BD4526"/>
    <w:rsid w:val="00BD480F"/>
    <w:rsid w:val="00BD49BB"/>
    <w:rsid w:val="00BD4A5F"/>
    <w:rsid w:val="00BD4B23"/>
    <w:rsid w:val="00BD4BFD"/>
    <w:rsid w:val="00BD4C91"/>
    <w:rsid w:val="00BD4CF1"/>
    <w:rsid w:val="00BD4D0E"/>
    <w:rsid w:val="00BD4D3E"/>
    <w:rsid w:val="00BD4D62"/>
    <w:rsid w:val="00BD4D9E"/>
    <w:rsid w:val="00BD4DE9"/>
    <w:rsid w:val="00BD4EBD"/>
    <w:rsid w:val="00BD4F87"/>
    <w:rsid w:val="00BD4FDE"/>
    <w:rsid w:val="00BD5194"/>
    <w:rsid w:val="00BD519B"/>
    <w:rsid w:val="00BD521B"/>
    <w:rsid w:val="00BD52AF"/>
    <w:rsid w:val="00BD53B7"/>
    <w:rsid w:val="00BD5452"/>
    <w:rsid w:val="00BD54D9"/>
    <w:rsid w:val="00BD54DE"/>
    <w:rsid w:val="00BD54F6"/>
    <w:rsid w:val="00BD56F4"/>
    <w:rsid w:val="00BD5710"/>
    <w:rsid w:val="00BD575D"/>
    <w:rsid w:val="00BD57B1"/>
    <w:rsid w:val="00BD591A"/>
    <w:rsid w:val="00BD5A57"/>
    <w:rsid w:val="00BD5AD8"/>
    <w:rsid w:val="00BD5B6A"/>
    <w:rsid w:val="00BD5BA6"/>
    <w:rsid w:val="00BD5CDD"/>
    <w:rsid w:val="00BD5D72"/>
    <w:rsid w:val="00BD5DF5"/>
    <w:rsid w:val="00BD5E64"/>
    <w:rsid w:val="00BD5F1B"/>
    <w:rsid w:val="00BD5F1F"/>
    <w:rsid w:val="00BD5F96"/>
    <w:rsid w:val="00BD5FB5"/>
    <w:rsid w:val="00BD5FC8"/>
    <w:rsid w:val="00BD6048"/>
    <w:rsid w:val="00BD60E6"/>
    <w:rsid w:val="00BD6258"/>
    <w:rsid w:val="00BD62E8"/>
    <w:rsid w:val="00BD634C"/>
    <w:rsid w:val="00BD6598"/>
    <w:rsid w:val="00BD674F"/>
    <w:rsid w:val="00BD6756"/>
    <w:rsid w:val="00BD6765"/>
    <w:rsid w:val="00BD6862"/>
    <w:rsid w:val="00BD68A9"/>
    <w:rsid w:val="00BD68DF"/>
    <w:rsid w:val="00BD6A03"/>
    <w:rsid w:val="00BD6A56"/>
    <w:rsid w:val="00BD6B0A"/>
    <w:rsid w:val="00BD6B41"/>
    <w:rsid w:val="00BD6D64"/>
    <w:rsid w:val="00BD6E3C"/>
    <w:rsid w:val="00BD6E71"/>
    <w:rsid w:val="00BD6EE4"/>
    <w:rsid w:val="00BD6F07"/>
    <w:rsid w:val="00BD6F1E"/>
    <w:rsid w:val="00BD6F38"/>
    <w:rsid w:val="00BD6F61"/>
    <w:rsid w:val="00BD6FD7"/>
    <w:rsid w:val="00BD7000"/>
    <w:rsid w:val="00BD701D"/>
    <w:rsid w:val="00BD7109"/>
    <w:rsid w:val="00BD7147"/>
    <w:rsid w:val="00BD7170"/>
    <w:rsid w:val="00BD71CA"/>
    <w:rsid w:val="00BD720A"/>
    <w:rsid w:val="00BD735E"/>
    <w:rsid w:val="00BD74CC"/>
    <w:rsid w:val="00BD7643"/>
    <w:rsid w:val="00BD7714"/>
    <w:rsid w:val="00BD77DF"/>
    <w:rsid w:val="00BD7881"/>
    <w:rsid w:val="00BD7929"/>
    <w:rsid w:val="00BD7978"/>
    <w:rsid w:val="00BD79F5"/>
    <w:rsid w:val="00BD7A03"/>
    <w:rsid w:val="00BD7A57"/>
    <w:rsid w:val="00BD7AB0"/>
    <w:rsid w:val="00BD7AFD"/>
    <w:rsid w:val="00BD7BAE"/>
    <w:rsid w:val="00BD7C38"/>
    <w:rsid w:val="00BD7CB5"/>
    <w:rsid w:val="00BD7D9E"/>
    <w:rsid w:val="00BD7DBB"/>
    <w:rsid w:val="00BD7DF6"/>
    <w:rsid w:val="00BD7E1F"/>
    <w:rsid w:val="00BD7E5E"/>
    <w:rsid w:val="00BD7F63"/>
    <w:rsid w:val="00BD7F9C"/>
    <w:rsid w:val="00BD7FA2"/>
    <w:rsid w:val="00BE0030"/>
    <w:rsid w:val="00BE008C"/>
    <w:rsid w:val="00BE00A1"/>
    <w:rsid w:val="00BE00B1"/>
    <w:rsid w:val="00BE00E9"/>
    <w:rsid w:val="00BE011D"/>
    <w:rsid w:val="00BE012C"/>
    <w:rsid w:val="00BE01B2"/>
    <w:rsid w:val="00BE0238"/>
    <w:rsid w:val="00BE0252"/>
    <w:rsid w:val="00BE036F"/>
    <w:rsid w:val="00BE03D4"/>
    <w:rsid w:val="00BE03F2"/>
    <w:rsid w:val="00BE03FA"/>
    <w:rsid w:val="00BE0425"/>
    <w:rsid w:val="00BE04CF"/>
    <w:rsid w:val="00BE056E"/>
    <w:rsid w:val="00BE0579"/>
    <w:rsid w:val="00BE05AD"/>
    <w:rsid w:val="00BE0742"/>
    <w:rsid w:val="00BE0793"/>
    <w:rsid w:val="00BE0794"/>
    <w:rsid w:val="00BE088B"/>
    <w:rsid w:val="00BE08DD"/>
    <w:rsid w:val="00BE096F"/>
    <w:rsid w:val="00BE09C9"/>
    <w:rsid w:val="00BE0A1A"/>
    <w:rsid w:val="00BE0B65"/>
    <w:rsid w:val="00BE0C00"/>
    <w:rsid w:val="00BE0C23"/>
    <w:rsid w:val="00BE0C39"/>
    <w:rsid w:val="00BE0C91"/>
    <w:rsid w:val="00BE0CB9"/>
    <w:rsid w:val="00BE0E46"/>
    <w:rsid w:val="00BE0E9E"/>
    <w:rsid w:val="00BE1192"/>
    <w:rsid w:val="00BE1325"/>
    <w:rsid w:val="00BE1380"/>
    <w:rsid w:val="00BE13F9"/>
    <w:rsid w:val="00BE150F"/>
    <w:rsid w:val="00BE1569"/>
    <w:rsid w:val="00BE158A"/>
    <w:rsid w:val="00BE16DC"/>
    <w:rsid w:val="00BE176A"/>
    <w:rsid w:val="00BE17C0"/>
    <w:rsid w:val="00BE1957"/>
    <w:rsid w:val="00BE1971"/>
    <w:rsid w:val="00BE1991"/>
    <w:rsid w:val="00BE1A08"/>
    <w:rsid w:val="00BE1A89"/>
    <w:rsid w:val="00BE1ACC"/>
    <w:rsid w:val="00BE1B53"/>
    <w:rsid w:val="00BE1B8E"/>
    <w:rsid w:val="00BE1C60"/>
    <w:rsid w:val="00BE1C62"/>
    <w:rsid w:val="00BE1D34"/>
    <w:rsid w:val="00BE1E28"/>
    <w:rsid w:val="00BE1E49"/>
    <w:rsid w:val="00BE1F8F"/>
    <w:rsid w:val="00BE2181"/>
    <w:rsid w:val="00BE21C4"/>
    <w:rsid w:val="00BE227C"/>
    <w:rsid w:val="00BE23A5"/>
    <w:rsid w:val="00BE23D2"/>
    <w:rsid w:val="00BE23EA"/>
    <w:rsid w:val="00BE23F9"/>
    <w:rsid w:val="00BE247F"/>
    <w:rsid w:val="00BE248B"/>
    <w:rsid w:val="00BE2513"/>
    <w:rsid w:val="00BE257F"/>
    <w:rsid w:val="00BE26D9"/>
    <w:rsid w:val="00BE278A"/>
    <w:rsid w:val="00BE27BF"/>
    <w:rsid w:val="00BE27F6"/>
    <w:rsid w:val="00BE287E"/>
    <w:rsid w:val="00BE2883"/>
    <w:rsid w:val="00BE290C"/>
    <w:rsid w:val="00BE2964"/>
    <w:rsid w:val="00BE29C9"/>
    <w:rsid w:val="00BE29E8"/>
    <w:rsid w:val="00BE2A71"/>
    <w:rsid w:val="00BE2AAB"/>
    <w:rsid w:val="00BE2BED"/>
    <w:rsid w:val="00BE2C9A"/>
    <w:rsid w:val="00BE2D9C"/>
    <w:rsid w:val="00BE2E26"/>
    <w:rsid w:val="00BE2E7E"/>
    <w:rsid w:val="00BE2FFC"/>
    <w:rsid w:val="00BE3057"/>
    <w:rsid w:val="00BE30F0"/>
    <w:rsid w:val="00BE3111"/>
    <w:rsid w:val="00BE3113"/>
    <w:rsid w:val="00BE3154"/>
    <w:rsid w:val="00BE323A"/>
    <w:rsid w:val="00BE3307"/>
    <w:rsid w:val="00BE3333"/>
    <w:rsid w:val="00BE338A"/>
    <w:rsid w:val="00BE33D4"/>
    <w:rsid w:val="00BE34B8"/>
    <w:rsid w:val="00BE34F6"/>
    <w:rsid w:val="00BE3540"/>
    <w:rsid w:val="00BE3564"/>
    <w:rsid w:val="00BE35AA"/>
    <w:rsid w:val="00BE3602"/>
    <w:rsid w:val="00BE3650"/>
    <w:rsid w:val="00BE37C9"/>
    <w:rsid w:val="00BE37D7"/>
    <w:rsid w:val="00BE37EE"/>
    <w:rsid w:val="00BE3800"/>
    <w:rsid w:val="00BE3964"/>
    <w:rsid w:val="00BE39D0"/>
    <w:rsid w:val="00BE3A87"/>
    <w:rsid w:val="00BE3B0D"/>
    <w:rsid w:val="00BE3CCC"/>
    <w:rsid w:val="00BE3DC4"/>
    <w:rsid w:val="00BE3DE3"/>
    <w:rsid w:val="00BE3E21"/>
    <w:rsid w:val="00BE3EB4"/>
    <w:rsid w:val="00BE3EBD"/>
    <w:rsid w:val="00BE3F05"/>
    <w:rsid w:val="00BE3FCF"/>
    <w:rsid w:val="00BE400C"/>
    <w:rsid w:val="00BE4055"/>
    <w:rsid w:val="00BE4072"/>
    <w:rsid w:val="00BE4192"/>
    <w:rsid w:val="00BE42AB"/>
    <w:rsid w:val="00BE430A"/>
    <w:rsid w:val="00BE4370"/>
    <w:rsid w:val="00BE4392"/>
    <w:rsid w:val="00BE4436"/>
    <w:rsid w:val="00BE447E"/>
    <w:rsid w:val="00BE44D7"/>
    <w:rsid w:val="00BE44E9"/>
    <w:rsid w:val="00BE44FD"/>
    <w:rsid w:val="00BE4689"/>
    <w:rsid w:val="00BE46B1"/>
    <w:rsid w:val="00BE46C8"/>
    <w:rsid w:val="00BE4751"/>
    <w:rsid w:val="00BE47C0"/>
    <w:rsid w:val="00BE4866"/>
    <w:rsid w:val="00BE4AA8"/>
    <w:rsid w:val="00BE4B53"/>
    <w:rsid w:val="00BE4B98"/>
    <w:rsid w:val="00BE4BB5"/>
    <w:rsid w:val="00BE4C0B"/>
    <w:rsid w:val="00BE4C69"/>
    <w:rsid w:val="00BE4CB7"/>
    <w:rsid w:val="00BE4D83"/>
    <w:rsid w:val="00BE4DE6"/>
    <w:rsid w:val="00BE4F02"/>
    <w:rsid w:val="00BE502D"/>
    <w:rsid w:val="00BE509E"/>
    <w:rsid w:val="00BE512A"/>
    <w:rsid w:val="00BE5168"/>
    <w:rsid w:val="00BE51C7"/>
    <w:rsid w:val="00BE535F"/>
    <w:rsid w:val="00BE53C6"/>
    <w:rsid w:val="00BE5489"/>
    <w:rsid w:val="00BE5612"/>
    <w:rsid w:val="00BE5671"/>
    <w:rsid w:val="00BE5673"/>
    <w:rsid w:val="00BE57A4"/>
    <w:rsid w:val="00BE57D8"/>
    <w:rsid w:val="00BE580F"/>
    <w:rsid w:val="00BE582F"/>
    <w:rsid w:val="00BE5847"/>
    <w:rsid w:val="00BE58C9"/>
    <w:rsid w:val="00BE596A"/>
    <w:rsid w:val="00BE5A46"/>
    <w:rsid w:val="00BE5B32"/>
    <w:rsid w:val="00BE5CFC"/>
    <w:rsid w:val="00BE5E2E"/>
    <w:rsid w:val="00BE5EE2"/>
    <w:rsid w:val="00BE5F16"/>
    <w:rsid w:val="00BE620A"/>
    <w:rsid w:val="00BE620D"/>
    <w:rsid w:val="00BE627A"/>
    <w:rsid w:val="00BE6401"/>
    <w:rsid w:val="00BE640D"/>
    <w:rsid w:val="00BE66B1"/>
    <w:rsid w:val="00BE6737"/>
    <w:rsid w:val="00BE6785"/>
    <w:rsid w:val="00BE6873"/>
    <w:rsid w:val="00BE6934"/>
    <w:rsid w:val="00BE69A0"/>
    <w:rsid w:val="00BE69CA"/>
    <w:rsid w:val="00BE6C25"/>
    <w:rsid w:val="00BE6CDF"/>
    <w:rsid w:val="00BE6DC4"/>
    <w:rsid w:val="00BE6DDD"/>
    <w:rsid w:val="00BE6E16"/>
    <w:rsid w:val="00BE6ED7"/>
    <w:rsid w:val="00BE6F04"/>
    <w:rsid w:val="00BE6F15"/>
    <w:rsid w:val="00BE6F84"/>
    <w:rsid w:val="00BE71A4"/>
    <w:rsid w:val="00BE71BA"/>
    <w:rsid w:val="00BE71C7"/>
    <w:rsid w:val="00BE7202"/>
    <w:rsid w:val="00BE7212"/>
    <w:rsid w:val="00BE723A"/>
    <w:rsid w:val="00BE72AD"/>
    <w:rsid w:val="00BE72EA"/>
    <w:rsid w:val="00BE7375"/>
    <w:rsid w:val="00BE7414"/>
    <w:rsid w:val="00BE742A"/>
    <w:rsid w:val="00BE74C8"/>
    <w:rsid w:val="00BE7552"/>
    <w:rsid w:val="00BE7557"/>
    <w:rsid w:val="00BE7560"/>
    <w:rsid w:val="00BE7596"/>
    <w:rsid w:val="00BE75E1"/>
    <w:rsid w:val="00BE76BC"/>
    <w:rsid w:val="00BE76D3"/>
    <w:rsid w:val="00BE7757"/>
    <w:rsid w:val="00BE7787"/>
    <w:rsid w:val="00BE7801"/>
    <w:rsid w:val="00BE7897"/>
    <w:rsid w:val="00BE78DF"/>
    <w:rsid w:val="00BE79FF"/>
    <w:rsid w:val="00BE7A6B"/>
    <w:rsid w:val="00BE7B8B"/>
    <w:rsid w:val="00BE7C77"/>
    <w:rsid w:val="00BE7CCC"/>
    <w:rsid w:val="00BE7D6B"/>
    <w:rsid w:val="00BE7EE3"/>
    <w:rsid w:val="00BE7FA7"/>
    <w:rsid w:val="00BF011A"/>
    <w:rsid w:val="00BF015A"/>
    <w:rsid w:val="00BF0192"/>
    <w:rsid w:val="00BF01A3"/>
    <w:rsid w:val="00BF02B3"/>
    <w:rsid w:val="00BF02C6"/>
    <w:rsid w:val="00BF02E4"/>
    <w:rsid w:val="00BF0362"/>
    <w:rsid w:val="00BF046C"/>
    <w:rsid w:val="00BF0476"/>
    <w:rsid w:val="00BF0493"/>
    <w:rsid w:val="00BF050D"/>
    <w:rsid w:val="00BF0560"/>
    <w:rsid w:val="00BF05B2"/>
    <w:rsid w:val="00BF05CB"/>
    <w:rsid w:val="00BF0684"/>
    <w:rsid w:val="00BF0836"/>
    <w:rsid w:val="00BF086D"/>
    <w:rsid w:val="00BF0AD3"/>
    <w:rsid w:val="00BF0B5C"/>
    <w:rsid w:val="00BF0C87"/>
    <w:rsid w:val="00BF0CB3"/>
    <w:rsid w:val="00BF0D2E"/>
    <w:rsid w:val="00BF0DDD"/>
    <w:rsid w:val="00BF0F56"/>
    <w:rsid w:val="00BF0F8B"/>
    <w:rsid w:val="00BF102F"/>
    <w:rsid w:val="00BF10C0"/>
    <w:rsid w:val="00BF10CD"/>
    <w:rsid w:val="00BF10D1"/>
    <w:rsid w:val="00BF110F"/>
    <w:rsid w:val="00BF111B"/>
    <w:rsid w:val="00BF1133"/>
    <w:rsid w:val="00BF1157"/>
    <w:rsid w:val="00BF1263"/>
    <w:rsid w:val="00BF1289"/>
    <w:rsid w:val="00BF13BF"/>
    <w:rsid w:val="00BF1472"/>
    <w:rsid w:val="00BF155B"/>
    <w:rsid w:val="00BF157C"/>
    <w:rsid w:val="00BF1603"/>
    <w:rsid w:val="00BF1696"/>
    <w:rsid w:val="00BF17CC"/>
    <w:rsid w:val="00BF1892"/>
    <w:rsid w:val="00BF18A3"/>
    <w:rsid w:val="00BF18F3"/>
    <w:rsid w:val="00BF19B4"/>
    <w:rsid w:val="00BF1A13"/>
    <w:rsid w:val="00BF1A33"/>
    <w:rsid w:val="00BF1C64"/>
    <w:rsid w:val="00BF1C73"/>
    <w:rsid w:val="00BF1C76"/>
    <w:rsid w:val="00BF1CEF"/>
    <w:rsid w:val="00BF1E8A"/>
    <w:rsid w:val="00BF1EF5"/>
    <w:rsid w:val="00BF1F62"/>
    <w:rsid w:val="00BF1FA4"/>
    <w:rsid w:val="00BF1FAC"/>
    <w:rsid w:val="00BF2066"/>
    <w:rsid w:val="00BF209D"/>
    <w:rsid w:val="00BF20CE"/>
    <w:rsid w:val="00BF214C"/>
    <w:rsid w:val="00BF21A8"/>
    <w:rsid w:val="00BF243B"/>
    <w:rsid w:val="00BF245E"/>
    <w:rsid w:val="00BF2471"/>
    <w:rsid w:val="00BF2474"/>
    <w:rsid w:val="00BF24FB"/>
    <w:rsid w:val="00BF2502"/>
    <w:rsid w:val="00BF2503"/>
    <w:rsid w:val="00BF2520"/>
    <w:rsid w:val="00BF2543"/>
    <w:rsid w:val="00BF2572"/>
    <w:rsid w:val="00BF291A"/>
    <w:rsid w:val="00BF2A9E"/>
    <w:rsid w:val="00BF2B31"/>
    <w:rsid w:val="00BF2B41"/>
    <w:rsid w:val="00BF2BCC"/>
    <w:rsid w:val="00BF2CE2"/>
    <w:rsid w:val="00BF2EA6"/>
    <w:rsid w:val="00BF2F18"/>
    <w:rsid w:val="00BF2F69"/>
    <w:rsid w:val="00BF2FE3"/>
    <w:rsid w:val="00BF3006"/>
    <w:rsid w:val="00BF3028"/>
    <w:rsid w:val="00BF307E"/>
    <w:rsid w:val="00BF30CF"/>
    <w:rsid w:val="00BF30F9"/>
    <w:rsid w:val="00BF315C"/>
    <w:rsid w:val="00BF3199"/>
    <w:rsid w:val="00BF31FC"/>
    <w:rsid w:val="00BF3318"/>
    <w:rsid w:val="00BF3351"/>
    <w:rsid w:val="00BF337A"/>
    <w:rsid w:val="00BF33A0"/>
    <w:rsid w:val="00BF3402"/>
    <w:rsid w:val="00BF35AB"/>
    <w:rsid w:val="00BF3645"/>
    <w:rsid w:val="00BF37A5"/>
    <w:rsid w:val="00BF3843"/>
    <w:rsid w:val="00BF38E5"/>
    <w:rsid w:val="00BF392A"/>
    <w:rsid w:val="00BF39B0"/>
    <w:rsid w:val="00BF39B7"/>
    <w:rsid w:val="00BF3A7E"/>
    <w:rsid w:val="00BF3A90"/>
    <w:rsid w:val="00BF3AB2"/>
    <w:rsid w:val="00BF3AF7"/>
    <w:rsid w:val="00BF3B69"/>
    <w:rsid w:val="00BF3D45"/>
    <w:rsid w:val="00BF3DA3"/>
    <w:rsid w:val="00BF3DDF"/>
    <w:rsid w:val="00BF3ED9"/>
    <w:rsid w:val="00BF3FF7"/>
    <w:rsid w:val="00BF4031"/>
    <w:rsid w:val="00BF40C8"/>
    <w:rsid w:val="00BF4179"/>
    <w:rsid w:val="00BF41BF"/>
    <w:rsid w:val="00BF41D6"/>
    <w:rsid w:val="00BF4244"/>
    <w:rsid w:val="00BF424E"/>
    <w:rsid w:val="00BF42DC"/>
    <w:rsid w:val="00BF43F2"/>
    <w:rsid w:val="00BF4516"/>
    <w:rsid w:val="00BF4604"/>
    <w:rsid w:val="00BF4619"/>
    <w:rsid w:val="00BF468B"/>
    <w:rsid w:val="00BF46D9"/>
    <w:rsid w:val="00BF46F9"/>
    <w:rsid w:val="00BF4718"/>
    <w:rsid w:val="00BF478D"/>
    <w:rsid w:val="00BF47C9"/>
    <w:rsid w:val="00BF47EB"/>
    <w:rsid w:val="00BF4809"/>
    <w:rsid w:val="00BF4946"/>
    <w:rsid w:val="00BF4A21"/>
    <w:rsid w:val="00BF4A8E"/>
    <w:rsid w:val="00BF4B06"/>
    <w:rsid w:val="00BF4B16"/>
    <w:rsid w:val="00BF4B7B"/>
    <w:rsid w:val="00BF4B88"/>
    <w:rsid w:val="00BF4C1F"/>
    <w:rsid w:val="00BF4D11"/>
    <w:rsid w:val="00BF4D2D"/>
    <w:rsid w:val="00BF4D54"/>
    <w:rsid w:val="00BF4E2E"/>
    <w:rsid w:val="00BF4E71"/>
    <w:rsid w:val="00BF4F93"/>
    <w:rsid w:val="00BF4FEB"/>
    <w:rsid w:val="00BF4FFF"/>
    <w:rsid w:val="00BF5020"/>
    <w:rsid w:val="00BF5059"/>
    <w:rsid w:val="00BF506D"/>
    <w:rsid w:val="00BF5080"/>
    <w:rsid w:val="00BF510F"/>
    <w:rsid w:val="00BF5156"/>
    <w:rsid w:val="00BF527B"/>
    <w:rsid w:val="00BF5290"/>
    <w:rsid w:val="00BF52BC"/>
    <w:rsid w:val="00BF52D5"/>
    <w:rsid w:val="00BF52E5"/>
    <w:rsid w:val="00BF52FE"/>
    <w:rsid w:val="00BF53C8"/>
    <w:rsid w:val="00BF54FB"/>
    <w:rsid w:val="00BF5588"/>
    <w:rsid w:val="00BF55A6"/>
    <w:rsid w:val="00BF55F4"/>
    <w:rsid w:val="00BF5630"/>
    <w:rsid w:val="00BF565F"/>
    <w:rsid w:val="00BF56B0"/>
    <w:rsid w:val="00BF56C6"/>
    <w:rsid w:val="00BF56F9"/>
    <w:rsid w:val="00BF5726"/>
    <w:rsid w:val="00BF5734"/>
    <w:rsid w:val="00BF576F"/>
    <w:rsid w:val="00BF57C2"/>
    <w:rsid w:val="00BF57E4"/>
    <w:rsid w:val="00BF57E8"/>
    <w:rsid w:val="00BF5801"/>
    <w:rsid w:val="00BF5862"/>
    <w:rsid w:val="00BF58B7"/>
    <w:rsid w:val="00BF5A53"/>
    <w:rsid w:val="00BF5A8D"/>
    <w:rsid w:val="00BF5AC9"/>
    <w:rsid w:val="00BF5AFE"/>
    <w:rsid w:val="00BF5B46"/>
    <w:rsid w:val="00BF5B48"/>
    <w:rsid w:val="00BF5B4C"/>
    <w:rsid w:val="00BF5B91"/>
    <w:rsid w:val="00BF5BC1"/>
    <w:rsid w:val="00BF5ECB"/>
    <w:rsid w:val="00BF5F0C"/>
    <w:rsid w:val="00BF5F5A"/>
    <w:rsid w:val="00BF5FCC"/>
    <w:rsid w:val="00BF60EF"/>
    <w:rsid w:val="00BF60FB"/>
    <w:rsid w:val="00BF61E3"/>
    <w:rsid w:val="00BF62C0"/>
    <w:rsid w:val="00BF6361"/>
    <w:rsid w:val="00BF6381"/>
    <w:rsid w:val="00BF6383"/>
    <w:rsid w:val="00BF6496"/>
    <w:rsid w:val="00BF64A2"/>
    <w:rsid w:val="00BF657E"/>
    <w:rsid w:val="00BF65A5"/>
    <w:rsid w:val="00BF65DF"/>
    <w:rsid w:val="00BF661E"/>
    <w:rsid w:val="00BF6620"/>
    <w:rsid w:val="00BF668E"/>
    <w:rsid w:val="00BF6702"/>
    <w:rsid w:val="00BF6745"/>
    <w:rsid w:val="00BF6773"/>
    <w:rsid w:val="00BF67C6"/>
    <w:rsid w:val="00BF67EB"/>
    <w:rsid w:val="00BF684C"/>
    <w:rsid w:val="00BF6864"/>
    <w:rsid w:val="00BF6865"/>
    <w:rsid w:val="00BF697B"/>
    <w:rsid w:val="00BF699D"/>
    <w:rsid w:val="00BF69A4"/>
    <w:rsid w:val="00BF69C8"/>
    <w:rsid w:val="00BF69CF"/>
    <w:rsid w:val="00BF69FF"/>
    <w:rsid w:val="00BF6A06"/>
    <w:rsid w:val="00BF6ABA"/>
    <w:rsid w:val="00BF6B2A"/>
    <w:rsid w:val="00BF6B4A"/>
    <w:rsid w:val="00BF6BAF"/>
    <w:rsid w:val="00BF6BDD"/>
    <w:rsid w:val="00BF6C48"/>
    <w:rsid w:val="00BF6C8A"/>
    <w:rsid w:val="00BF6D98"/>
    <w:rsid w:val="00BF6DAF"/>
    <w:rsid w:val="00BF6E58"/>
    <w:rsid w:val="00BF6E92"/>
    <w:rsid w:val="00BF6F0C"/>
    <w:rsid w:val="00BF6FED"/>
    <w:rsid w:val="00BF702C"/>
    <w:rsid w:val="00BF71DB"/>
    <w:rsid w:val="00BF7428"/>
    <w:rsid w:val="00BF7430"/>
    <w:rsid w:val="00BF7437"/>
    <w:rsid w:val="00BF755F"/>
    <w:rsid w:val="00BF75F0"/>
    <w:rsid w:val="00BF76D5"/>
    <w:rsid w:val="00BF7764"/>
    <w:rsid w:val="00BF7772"/>
    <w:rsid w:val="00BF79D3"/>
    <w:rsid w:val="00BF7A0D"/>
    <w:rsid w:val="00BF7A11"/>
    <w:rsid w:val="00BF7B3E"/>
    <w:rsid w:val="00BF7B69"/>
    <w:rsid w:val="00BF7CB9"/>
    <w:rsid w:val="00BF7D31"/>
    <w:rsid w:val="00BF7D47"/>
    <w:rsid w:val="00BF7D89"/>
    <w:rsid w:val="00BF7EB4"/>
    <w:rsid w:val="00BF7F28"/>
    <w:rsid w:val="00BF7FD7"/>
    <w:rsid w:val="00C00049"/>
    <w:rsid w:val="00C00085"/>
    <w:rsid w:val="00C000A8"/>
    <w:rsid w:val="00C00114"/>
    <w:rsid w:val="00C00138"/>
    <w:rsid w:val="00C001B2"/>
    <w:rsid w:val="00C0030A"/>
    <w:rsid w:val="00C0034E"/>
    <w:rsid w:val="00C00367"/>
    <w:rsid w:val="00C003AB"/>
    <w:rsid w:val="00C003AD"/>
    <w:rsid w:val="00C003E3"/>
    <w:rsid w:val="00C00475"/>
    <w:rsid w:val="00C00490"/>
    <w:rsid w:val="00C00492"/>
    <w:rsid w:val="00C004AA"/>
    <w:rsid w:val="00C00502"/>
    <w:rsid w:val="00C00568"/>
    <w:rsid w:val="00C005AD"/>
    <w:rsid w:val="00C00690"/>
    <w:rsid w:val="00C0069E"/>
    <w:rsid w:val="00C0084C"/>
    <w:rsid w:val="00C00859"/>
    <w:rsid w:val="00C008B9"/>
    <w:rsid w:val="00C00991"/>
    <w:rsid w:val="00C009A8"/>
    <w:rsid w:val="00C00A0A"/>
    <w:rsid w:val="00C00A43"/>
    <w:rsid w:val="00C00A81"/>
    <w:rsid w:val="00C00BAE"/>
    <w:rsid w:val="00C00BBF"/>
    <w:rsid w:val="00C00C20"/>
    <w:rsid w:val="00C00C44"/>
    <w:rsid w:val="00C00C4A"/>
    <w:rsid w:val="00C00C5F"/>
    <w:rsid w:val="00C00CA5"/>
    <w:rsid w:val="00C00CC5"/>
    <w:rsid w:val="00C00CCE"/>
    <w:rsid w:val="00C00D12"/>
    <w:rsid w:val="00C00E22"/>
    <w:rsid w:val="00C00EBC"/>
    <w:rsid w:val="00C010B3"/>
    <w:rsid w:val="00C01197"/>
    <w:rsid w:val="00C01219"/>
    <w:rsid w:val="00C0135C"/>
    <w:rsid w:val="00C015E0"/>
    <w:rsid w:val="00C016AB"/>
    <w:rsid w:val="00C016AD"/>
    <w:rsid w:val="00C01746"/>
    <w:rsid w:val="00C017DF"/>
    <w:rsid w:val="00C01881"/>
    <w:rsid w:val="00C018A3"/>
    <w:rsid w:val="00C018EF"/>
    <w:rsid w:val="00C01948"/>
    <w:rsid w:val="00C01B3A"/>
    <w:rsid w:val="00C01BD1"/>
    <w:rsid w:val="00C01BE6"/>
    <w:rsid w:val="00C01CD9"/>
    <w:rsid w:val="00C01D56"/>
    <w:rsid w:val="00C01DA3"/>
    <w:rsid w:val="00C01DA5"/>
    <w:rsid w:val="00C01DD9"/>
    <w:rsid w:val="00C01E14"/>
    <w:rsid w:val="00C01E4D"/>
    <w:rsid w:val="00C01EBB"/>
    <w:rsid w:val="00C01F35"/>
    <w:rsid w:val="00C02070"/>
    <w:rsid w:val="00C020D4"/>
    <w:rsid w:val="00C0210A"/>
    <w:rsid w:val="00C0212C"/>
    <w:rsid w:val="00C0217A"/>
    <w:rsid w:val="00C021B5"/>
    <w:rsid w:val="00C021FC"/>
    <w:rsid w:val="00C02260"/>
    <w:rsid w:val="00C02475"/>
    <w:rsid w:val="00C02477"/>
    <w:rsid w:val="00C0254A"/>
    <w:rsid w:val="00C0255F"/>
    <w:rsid w:val="00C02570"/>
    <w:rsid w:val="00C025F9"/>
    <w:rsid w:val="00C0262C"/>
    <w:rsid w:val="00C0263A"/>
    <w:rsid w:val="00C026D0"/>
    <w:rsid w:val="00C0271E"/>
    <w:rsid w:val="00C0277E"/>
    <w:rsid w:val="00C027FD"/>
    <w:rsid w:val="00C0282A"/>
    <w:rsid w:val="00C0299E"/>
    <w:rsid w:val="00C029B8"/>
    <w:rsid w:val="00C02B55"/>
    <w:rsid w:val="00C02B7B"/>
    <w:rsid w:val="00C02C89"/>
    <w:rsid w:val="00C02CDA"/>
    <w:rsid w:val="00C02DB0"/>
    <w:rsid w:val="00C02FD1"/>
    <w:rsid w:val="00C030CA"/>
    <w:rsid w:val="00C03155"/>
    <w:rsid w:val="00C0315D"/>
    <w:rsid w:val="00C031EB"/>
    <w:rsid w:val="00C0356E"/>
    <w:rsid w:val="00C035BE"/>
    <w:rsid w:val="00C036DE"/>
    <w:rsid w:val="00C0373F"/>
    <w:rsid w:val="00C03792"/>
    <w:rsid w:val="00C038A7"/>
    <w:rsid w:val="00C03956"/>
    <w:rsid w:val="00C039D5"/>
    <w:rsid w:val="00C039F5"/>
    <w:rsid w:val="00C03A0A"/>
    <w:rsid w:val="00C03A56"/>
    <w:rsid w:val="00C03BCA"/>
    <w:rsid w:val="00C03CA6"/>
    <w:rsid w:val="00C03CAA"/>
    <w:rsid w:val="00C03D5A"/>
    <w:rsid w:val="00C03E3F"/>
    <w:rsid w:val="00C03E40"/>
    <w:rsid w:val="00C03E41"/>
    <w:rsid w:val="00C03ED6"/>
    <w:rsid w:val="00C03EFE"/>
    <w:rsid w:val="00C04122"/>
    <w:rsid w:val="00C041B7"/>
    <w:rsid w:val="00C041F4"/>
    <w:rsid w:val="00C04209"/>
    <w:rsid w:val="00C04218"/>
    <w:rsid w:val="00C0425F"/>
    <w:rsid w:val="00C04298"/>
    <w:rsid w:val="00C04343"/>
    <w:rsid w:val="00C043A3"/>
    <w:rsid w:val="00C0443E"/>
    <w:rsid w:val="00C04526"/>
    <w:rsid w:val="00C045A4"/>
    <w:rsid w:val="00C045CB"/>
    <w:rsid w:val="00C0460D"/>
    <w:rsid w:val="00C046D7"/>
    <w:rsid w:val="00C046E0"/>
    <w:rsid w:val="00C04778"/>
    <w:rsid w:val="00C047C0"/>
    <w:rsid w:val="00C047C4"/>
    <w:rsid w:val="00C0485F"/>
    <w:rsid w:val="00C04877"/>
    <w:rsid w:val="00C048F7"/>
    <w:rsid w:val="00C04924"/>
    <w:rsid w:val="00C049A0"/>
    <w:rsid w:val="00C049C0"/>
    <w:rsid w:val="00C049ED"/>
    <w:rsid w:val="00C04A19"/>
    <w:rsid w:val="00C04AE7"/>
    <w:rsid w:val="00C04C4C"/>
    <w:rsid w:val="00C04C61"/>
    <w:rsid w:val="00C04C6A"/>
    <w:rsid w:val="00C04CFB"/>
    <w:rsid w:val="00C04DE8"/>
    <w:rsid w:val="00C04DED"/>
    <w:rsid w:val="00C04DFA"/>
    <w:rsid w:val="00C04F10"/>
    <w:rsid w:val="00C04F58"/>
    <w:rsid w:val="00C04F89"/>
    <w:rsid w:val="00C04FBF"/>
    <w:rsid w:val="00C05030"/>
    <w:rsid w:val="00C05032"/>
    <w:rsid w:val="00C05039"/>
    <w:rsid w:val="00C05059"/>
    <w:rsid w:val="00C05209"/>
    <w:rsid w:val="00C05228"/>
    <w:rsid w:val="00C05251"/>
    <w:rsid w:val="00C0525B"/>
    <w:rsid w:val="00C05271"/>
    <w:rsid w:val="00C0532B"/>
    <w:rsid w:val="00C05412"/>
    <w:rsid w:val="00C05437"/>
    <w:rsid w:val="00C054D4"/>
    <w:rsid w:val="00C054EC"/>
    <w:rsid w:val="00C0560F"/>
    <w:rsid w:val="00C05647"/>
    <w:rsid w:val="00C056A2"/>
    <w:rsid w:val="00C056B9"/>
    <w:rsid w:val="00C056E9"/>
    <w:rsid w:val="00C0570A"/>
    <w:rsid w:val="00C05744"/>
    <w:rsid w:val="00C05781"/>
    <w:rsid w:val="00C058EF"/>
    <w:rsid w:val="00C05B9A"/>
    <w:rsid w:val="00C05BAA"/>
    <w:rsid w:val="00C05BBD"/>
    <w:rsid w:val="00C05D14"/>
    <w:rsid w:val="00C05EDF"/>
    <w:rsid w:val="00C061AF"/>
    <w:rsid w:val="00C0639F"/>
    <w:rsid w:val="00C063CA"/>
    <w:rsid w:val="00C0651E"/>
    <w:rsid w:val="00C065D9"/>
    <w:rsid w:val="00C06798"/>
    <w:rsid w:val="00C067B1"/>
    <w:rsid w:val="00C067BA"/>
    <w:rsid w:val="00C067F2"/>
    <w:rsid w:val="00C067F3"/>
    <w:rsid w:val="00C0687A"/>
    <w:rsid w:val="00C0687E"/>
    <w:rsid w:val="00C0689C"/>
    <w:rsid w:val="00C06A33"/>
    <w:rsid w:val="00C06A37"/>
    <w:rsid w:val="00C06AD9"/>
    <w:rsid w:val="00C06B0F"/>
    <w:rsid w:val="00C06B93"/>
    <w:rsid w:val="00C06BBB"/>
    <w:rsid w:val="00C06BBD"/>
    <w:rsid w:val="00C06BDD"/>
    <w:rsid w:val="00C06C22"/>
    <w:rsid w:val="00C06CB0"/>
    <w:rsid w:val="00C06D83"/>
    <w:rsid w:val="00C06E21"/>
    <w:rsid w:val="00C06E8C"/>
    <w:rsid w:val="00C06E9B"/>
    <w:rsid w:val="00C06ED6"/>
    <w:rsid w:val="00C07002"/>
    <w:rsid w:val="00C0700F"/>
    <w:rsid w:val="00C0714A"/>
    <w:rsid w:val="00C073D6"/>
    <w:rsid w:val="00C07536"/>
    <w:rsid w:val="00C07560"/>
    <w:rsid w:val="00C07712"/>
    <w:rsid w:val="00C07800"/>
    <w:rsid w:val="00C07821"/>
    <w:rsid w:val="00C0785A"/>
    <w:rsid w:val="00C078BE"/>
    <w:rsid w:val="00C0790C"/>
    <w:rsid w:val="00C079E0"/>
    <w:rsid w:val="00C07B1F"/>
    <w:rsid w:val="00C07B90"/>
    <w:rsid w:val="00C07BFD"/>
    <w:rsid w:val="00C07C29"/>
    <w:rsid w:val="00C07CA1"/>
    <w:rsid w:val="00C07D39"/>
    <w:rsid w:val="00C07DD9"/>
    <w:rsid w:val="00C07E41"/>
    <w:rsid w:val="00C07E95"/>
    <w:rsid w:val="00C07EB6"/>
    <w:rsid w:val="00C07F0B"/>
    <w:rsid w:val="00C100AA"/>
    <w:rsid w:val="00C10148"/>
    <w:rsid w:val="00C1027F"/>
    <w:rsid w:val="00C1028A"/>
    <w:rsid w:val="00C10316"/>
    <w:rsid w:val="00C1032A"/>
    <w:rsid w:val="00C10363"/>
    <w:rsid w:val="00C10432"/>
    <w:rsid w:val="00C104B6"/>
    <w:rsid w:val="00C1052D"/>
    <w:rsid w:val="00C10587"/>
    <w:rsid w:val="00C105DD"/>
    <w:rsid w:val="00C10779"/>
    <w:rsid w:val="00C107A0"/>
    <w:rsid w:val="00C107AC"/>
    <w:rsid w:val="00C107E3"/>
    <w:rsid w:val="00C10846"/>
    <w:rsid w:val="00C1089B"/>
    <w:rsid w:val="00C1097B"/>
    <w:rsid w:val="00C10B8F"/>
    <w:rsid w:val="00C10BCB"/>
    <w:rsid w:val="00C10C57"/>
    <w:rsid w:val="00C10C5B"/>
    <w:rsid w:val="00C10DB0"/>
    <w:rsid w:val="00C10E28"/>
    <w:rsid w:val="00C10E3B"/>
    <w:rsid w:val="00C10E40"/>
    <w:rsid w:val="00C10E6B"/>
    <w:rsid w:val="00C10E8E"/>
    <w:rsid w:val="00C10EEB"/>
    <w:rsid w:val="00C10F10"/>
    <w:rsid w:val="00C1109C"/>
    <w:rsid w:val="00C110D3"/>
    <w:rsid w:val="00C110FB"/>
    <w:rsid w:val="00C111C6"/>
    <w:rsid w:val="00C111E3"/>
    <w:rsid w:val="00C11245"/>
    <w:rsid w:val="00C11288"/>
    <w:rsid w:val="00C112F6"/>
    <w:rsid w:val="00C11342"/>
    <w:rsid w:val="00C11381"/>
    <w:rsid w:val="00C1139F"/>
    <w:rsid w:val="00C11565"/>
    <w:rsid w:val="00C115B9"/>
    <w:rsid w:val="00C11908"/>
    <w:rsid w:val="00C11AA7"/>
    <w:rsid w:val="00C11B26"/>
    <w:rsid w:val="00C11D43"/>
    <w:rsid w:val="00C11D66"/>
    <w:rsid w:val="00C11F39"/>
    <w:rsid w:val="00C120C5"/>
    <w:rsid w:val="00C120DE"/>
    <w:rsid w:val="00C1212D"/>
    <w:rsid w:val="00C1216A"/>
    <w:rsid w:val="00C121B1"/>
    <w:rsid w:val="00C12276"/>
    <w:rsid w:val="00C1228E"/>
    <w:rsid w:val="00C12478"/>
    <w:rsid w:val="00C124BF"/>
    <w:rsid w:val="00C12715"/>
    <w:rsid w:val="00C1275B"/>
    <w:rsid w:val="00C127CE"/>
    <w:rsid w:val="00C12A40"/>
    <w:rsid w:val="00C12A62"/>
    <w:rsid w:val="00C12A69"/>
    <w:rsid w:val="00C12AE5"/>
    <w:rsid w:val="00C12BA3"/>
    <w:rsid w:val="00C12BCB"/>
    <w:rsid w:val="00C12C3E"/>
    <w:rsid w:val="00C12C3F"/>
    <w:rsid w:val="00C12C66"/>
    <w:rsid w:val="00C12CBF"/>
    <w:rsid w:val="00C12D50"/>
    <w:rsid w:val="00C12D75"/>
    <w:rsid w:val="00C12D7B"/>
    <w:rsid w:val="00C12DA9"/>
    <w:rsid w:val="00C12DAB"/>
    <w:rsid w:val="00C12EA7"/>
    <w:rsid w:val="00C12F6B"/>
    <w:rsid w:val="00C12FC3"/>
    <w:rsid w:val="00C1300E"/>
    <w:rsid w:val="00C130E9"/>
    <w:rsid w:val="00C13129"/>
    <w:rsid w:val="00C131BA"/>
    <w:rsid w:val="00C1320B"/>
    <w:rsid w:val="00C132EC"/>
    <w:rsid w:val="00C1336B"/>
    <w:rsid w:val="00C133D5"/>
    <w:rsid w:val="00C13516"/>
    <w:rsid w:val="00C13571"/>
    <w:rsid w:val="00C13609"/>
    <w:rsid w:val="00C1360F"/>
    <w:rsid w:val="00C13773"/>
    <w:rsid w:val="00C137B7"/>
    <w:rsid w:val="00C137B9"/>
    <w:rsid w:val="00C13845"/>
    <w:rsid w:val="00C1394D"/>
    <w:rsid w:val="00C139CC"/>
    <w:rsid w:val="00C13A3F"/>
    <w:rsid w:val="00C13B65"/>
    <w:rsid w:val="00C13B86"/>
    <w:rsid w:val="00C13C7B"/>
    <w:rsid w:val="00C13C9B"/>
    <w:rsid w:val="00C13D17"/>
    <w:rsid w:val="00C13E20"/>
    <w:rsid w:val="00C13E37"/>
    <w:rsid w:val="00C13EB8"/>
    <w:rsid w:val="00C13EC3"/>
    <w:rsid w:val="00C13ED4"/>
    <w:rsid w:val="00C13EE5"/>
    <w:rsid w:val="00C13F1C"/>
    <w:rsid w:val="00C14032"/>
    <w:rsid w:val="00C140A4"/>
    <w:rsid w:val="00C141E5"/>
    <w:rsid w:val="00C14237"/>
    <w:rsid w:val="00C143BF"/>
    <w:rsid w:val="00C14426"/>
    <w:rsid w:val="00C1446A"/>
    <w:rsid w:val="00C1447A"/>
    <w:rsid w:val="00C144DF"/>
    <w:rsid w:val="00C146C8"/>
    <w:rsid w:val="00C146E5"/>
    <w:rsid w:val="00C14710"/>
    <w:rsid w:val="00C148BD"/>
    <w:rsid w:val="00C14968"/>
    <w:rsid w:val="00C149ED"/>
    <w:rsid w:val="00C14A18"/>
    <w:rsid w:val="00C14AA8"/>
    <w:rsid w:val="00C14B84"/>
    <w:rsid w:val="00C14B90"/>
    <w:rsid w:val="00C14C26"/>
    <w:rsid w:val="00C14CE5"/>
    <w:rsid w:val="00C14E08"/>
    <w:rsid w:val="00C14E2A"/>
    <w:rsid w:val="00C14E52"/>
    <w:rsid w:val="00C14FCF"/>
    <w:rsid w:val="00C14FE6"/>
    <w:rsid w:val="00C1505D"/>
    <w:rsid w:val="00C15069"/>
    <w:rsid w:val="00C15087"/>
    <w:rsid w:val="00C1519C"/>
    <w:rsid w:val="00C151A2"/>
    <w:rsid w:val="00C1529C"/>
    <w:rsid w:val="00C1530D"/>
    <w:rsid w:val="00C1531E"/>
    <w:rsid w:val="00C15350"/>
    <w:rsid w:val="00C15361"/>
    <w:rsid w:val="00C1551C"/>
    <w:rsid w:val="00C155F6"/>
    <w:rsid w:val="00C15716"/>
    <w:rsid w:val="00C15736"/>
    <w:rsid w:val="00C15860"/>
    <w:rsid w:val="00C158CC"/>
    <w:rsid w:val="00C1592D"/>
    <w:rsid w:val="00C15A05"/>
    <w:rsid w:val="00C15A96"/>
    <w:rsid w:val="00C15AB7"/>
    <w:rsid w:val="00C15C7A"/>
    <w:rsid w:val="00C15D0B"/>
    <w:rsid w:val="00C15DB9"/>
    <w:rsid w:val="00C15DFD"/>
    <w:rsid w:val="00C15E35"/>
    <w:rsid w:val="00C15E60"/>
    <w:rsid w:val="00C15E76"/>
    <w:rsid w:val="00C15E8E"/>
    <w:rsid w:val="00C15F13"/>
    <w:rsid w:val="00C15F3C"/>
    <w:rsid w:val="00C160A1"/>
    <w:rsid w:val="00C160A5"/>
    <w:rsid w:val="00C160F1"/>
    <w:rsid w:val="00C161CF"/>
    <w:rsid w:val="00C16202"/>
    <w:rsid w:val="00C16337"/>
    <w:rsid w:val="00C16341"/>
    <w:rsid w:val="00C163DA"/>
    <w:rsid w:val="00C16413"/>
    <w:rsid w:val="00C16447"/>
    <w:rsid w:val="00C165AB"/>
    <w:rsid w:val="00C165F4"/>
    <w:rsid w:val="00C165F7"/>
    <w:rsid w:val="00C1666F"/>
    <w:rsid w:val="00C16679"/>
    <w:rsid w:val="00C16691"/>
    <w:rsid w:val="00C16693"/>
    <w:rsid w:val="00C16740"/>
    <w:rsid w:val="00C16798"/>
    <w:rsid w:val="00C168C6"/>
    <w:rsid w:val="00C16920"/>
    <w:rsid w:val="00C1696B"/>
    <w:rsid w:val="00C169C3"/>
    <w:rsid w:val="00C16A7E"/>
    <w:rsid w:val="00C16AD2"/>
    <w:rsid w:val="00C16AE1"/>
    <w:rsid w:val="00C16B65"/>
    <w:rsid w:val="00C16B8C"/>
    <w:rsid w:val="00C16C1B"/>
    <w:rsid w:val="00C16C87"/>
    <w:rsid w:val="00C16CF5"/>
    <w:rsid w:val="00C16D51"/>
    <w:rsid w:val="00C16D57"/>
    <w:rsid w:val="00C16D71"/>
    <w:rsid w:val="00C16DDE"/>
    <w:rsid w:val="00C16E69"/>
    <w:rsid w:val="00C16F08"/>
    <w:rsid w:val="00C17012"/>
    <w:rsid w:val="00C170FB"/>
    <w:rsid w:val="00C1715C"/>
    <w:rsid w:val="00C171CC"/>
    <w:rsid w:val="00C17244"/>
    <w:rsid w:val="00C17282"/>
    <w:rsid w:val="00C17296"/>
    <w:rsid w:val="00C1732C"/>
    <w:rsid w:val="00C173BF"/>
    <w:rsid w:val="00C173C0"/>
    <w:rsid w:val="00C173F3"/>
    <w:rsid w:val="00C17408"/>
    <w:rsid w:val="00C17438"/>
    <w:rsid w:val="00C1748A"/>
    <w:rsid w:val="00C174CC"/>
    <w:rsid w:val="00C174D5"/>
    <w:rsid w:val="00C176BF"/>
    <w:rsid w:val="00C17773"/>
    <w:rsid w:val="00C1787F"/>
    <w:rsid w:val="00C179EA"/>
    <w:rsid w:val="00C17A79"/>
    <w:rsid w:val="00C17B87"/>
    <w:rsid w:val="00C17BE6"/>
    <w:rsid w:val="00C17BF9"/>
    <w:rsid w:val="00C17C5F"/>
    <w:rsid w:val="00C17D08"/>
    <w:rsid w:val="00C17DB9"/>
    <w:rsid w:val="00C17DE3"/>
    <w:rsid w:val="00C17E33"/>
    <w:rsid w:val="00C17EC6"/>
    <w:rsid w:val="00C2001D"/>
    <w:rsid w:val="00C20035"/>
    <w:rsid w:val="00C200C3"/>
    <w:rsid w:val="00C200C9"/>
    <w:rsid w:val="00C200D4"/>
    <w:rsid w:val="00C201C9"/>
    <w:rsid w:val="00C203AC"/>
    <w:rsid w:val="00C203D1"/>
    <w:rsid w:val="00C20401"/>
    <w:rsid w:val="00C204F1"/>
    <w:rsid w:val="00C204F7"/>
    <w:rsid w:val="00C2056C"/>
    <w:rsid w:val="00C2057D"/>
    <w:rsid w:val="00C20794"/>
    <w:rsid w:val="00C207AD"/>
    <w:rsid w:val="00C207FA"/>
    <w:rsid w:val="00C2081F"/>
    <w:rsid w:val="00C2090B"/>
    <w:rsid w:val="00C209D7"/>
    <w:rsid w:val="00C20B2D"/>
    <w:rsid w:val="00C20B32"/>
    <w:rsid w:val="00C20C22"/>
    <w:rsid w:val="00C20C92"/>
    <w:rsid w:val="00C20CDC"/>
    <w:rsid w:val="00C20D62"/>
    <w:rsid w:val="00C20EBA"/>
    <w:rsid w:val="00C21030"/>
    <w:rsid w:val="00C210F7"/>
    <w:rsid w:val="00C211B5"/>
    <w:rsid w:val="00C211F8"/>
    <w:rsid w:val="00C2121B"/>
    <w:rsid w:val="00C2129F"/>
    <w:rsid w:val="00C2138C"/>
    <w:rsid w:val="00C2139A"/>
    <w:rsid w:val="00C213B0"/>
    <w:rsid w:val="00C2145B"/>
    <w:rsid w:val="00C2146C"/>
    <w:rsid w:val="00C214D7"/>
    <w:rsid w:val="00C21647"/>
    <w:rsid w:val="00C2165A"/>
    <w:rsid w:val="00C21697"/>
    <w:rsid w:val="00C216C9"/>
    <w:rsid w:val="00C21796"/>
    <w:rsid w:val="00C21881"/>
    <w:rsid w:val="00C218BA"/>
    <w:rsid w:val="00C21A30"/>
    <w:rsid w:val="00C21A4A"/>
    <w:rsid w:val="00C21AE7"/>
    <w:rsid w:val="00C21B81"/>
    <w:rsid w:val="00C21FC7"/>
    <w:rsid w:val="00C21FDC"/>
    <w:rsid w:val="00C21FF4"/>
    <w:rsid w:val="00C22071"/>
    <w:rsid w:val="00C22089"/>
    <w:rsid w:val="00C2218A"/>
    <w:rsid w:val="00C22265"/>
    <w:rsid w:val="00C22286"/>
    <w:rsid w:val="00C222F3"/>
    <w:rsid w:val="00C223D8"/>
    <w:rsid w:val="00C2242E"/>
    <w:rsid w:val="00C22494"/>
    <w:rsid w:val="00C224CE"/>
    <w:rsid w:val="00C22503"/>
    <w:rsid w:val="00C225C7"/>
    <w:rsid w:val="00C22631"/>
    <w:rsid w:val="00C22644"/>
    <w:rsid w:val="00C226B7"/>
    <w:rsid w:val="00C22846"/>
    <w:rsid w:val="00C2286D"/>
    <w:rsid w:val="00C2290B"/>
    <w:rsid w:val="00C22A8A"/>
    <w:rsid w:val="00C22AB1"/>
    <w:rsid w:val="00C22B4C"/>
    <w:rsid w:val="00C22B89"/>
    <w:rsid w:val="00C22B8A"/>
    <w:rsid w:val="00C22BB4"/>
    <w:rsid w:val="00C22C9F"/>
    <w:rsid w:val="00C22D67"/>
    <w:rsid w:val="00C22D8F"/>
    <w:rsid w:val="00C22E06"/>
    <w:rsid w:val="00C22F71"/>
    <w:rsid w:val="00C22F8D"/>
    <w:rsid w:val="00C2302A"/>
    <w:rsid w:val="00C23037"/>
    <w:rsid w:val="00C2311B"/>
    <w:rsid w:val="00C2314D"/>
    <w:rsid w:val="00C2319D"/>
    <w:rsid w:val="00C23226"/>
    <w:rsid w:val="00C232AE"/>
    <w:rsid w:val="00C232E0"/>
    <w:rsid w:val="00C2332F"/>
    <w:rsid w:val="00C233A1"/>
    <w:rsid w:val="00C23482"/>
    <w:rsid w:val="00C234D4"/>
    <w:rsid w:val="00C234F4"/>
    <w:rsid w:val="00C234FE"/>
    <w:rsid w:val="00C2361E"/>
    <w:rsid w:val="00C23681"/>
    <w:rsid w:val="00C23717"/>
    <w:rsid w:val="00C2373B"/>
    <w:rsid w:val="00C2380A"/>
    <w:rsid w:val="00C238EF"/>
    <w:rsid w:val="00C23958"/>
    <w:rsid w:val="00C239B6"/>
    <w:rsid w:val="00C239CD"/>
    <w:rsid w:val="00C23A2F"/>
    <w:rsid w:val="00C23A7C"/>
    <w:rsid w:val="00C23A8D"/>
    <w:rsid w:val="00C23BE4"/>
    <w:rsid w:val="00C23C12"/>
    <w:rsid w:val="00C23C7A"/>
    <w:rsid w:val="00C23C8E"/>
    <w:rsid w:val="00C23CB2"/>
    <w:rsid w:val="00C23E6F"/>
    <w:rsid w:val="00C23EEE"/>
    <w:rsid w:val="00C23EF7"/>
    <w:rsid w:val="00C24071"/>
    <w:rsid w:val="00C24098"/>
    <w:rsid w:val="00C240B9"/>
    <w:rsid w:val="00C24248"/>
    <w:rsid w:val="00C2427E"/>
    <w:rsid w:val="00C24296"/>
    <w:rsid w:val="00C242A4"/>
    <w:rsid w:val="00C242B9"/>
    <w:rsid w:val="00C24308"/>
    <w:rsid w:val="00C24311"/>
    <w:rsid w:val="00C24441"/>
    <w:rsid w:val="00C24487"/>
    <w:rsid w:val="00C244A9"/>
    <w:rsid w:val="00C244AA"/>
    <w:rsid w:val="00C24507"/>
    <w:rsid w:val="00C24567"/>
    <w:rsid w:val="00C2461E"/>
    <w:rsid w:val="00C24675"/>
    <w:rsid w:val="00C2479C"/>
    <w:rsid w:val="00C24865"/>
    <w:rsid w:val="00C248AD"/>
    <w:rsid w:val="00C2497A"/>
    <w:rsid w:val="00C24989"/>
    <w:rsid w:val="00C24A20"/>
    <w:rsid w:val="00C24A24"/>
    <w:rsid w:val="00C24A65"/>
    <w:rsid w:val="00C24AA1"/>
    <w:rsid w:val="00C24BD5"/>
    <w:rsid w:val="00C24BFC"/>
    <w:rsid w:val="00C24C37"/>
    <w:rsid w:val="00C24C57"/>
    <w:rsid w:val="00C24CE0"/>
    <w:rsid w:val="00C24CF0"/>
    <w:rsid w:val="00C24D2A"/>
    <w:rsid w:val="00C24D83"/>
    <w:rsid w:val="00C24DA5"/>
    <w:rsid w:val="00C24DDD"/>
    <w:rsid w:val="00C24EBC"/>
    <w:rsid w:val="00C25052"/>
    <w:rsid w:val="00C2508D"/>
    <w:rsid w:val="00C25096"/>
    <w:rsid w:val="00C2509D"/>
    <w:rsid w:val="00C250A6"/>
    <w:rsid w:val="00C251CC"/>
    <w:rsid w:val="00C2520D"/>
    <w:rsid w:val="00C25219"/>
    <w:rsid w:val="00C25233"/>
    <w:rsid w:val="00C2523E"/>
    <w:rsid w:val="00C252AC"/>
    <w:rsid w:val="00C252BE"/>
    <w:rsid w:val="00C252F2"/>
    <w:rsid w:val="00C25509"/>
    <w:rsid w:val="00C25588"/>
    <w:rsid w:val="00C256CD"/>
    <w:rsid w:val="00C2572D"/>
    <w:rsid w:val="00C257C7"/>
    <w:rsid w:val="00C25838"/>
    <w:rsid w:val="00C2597E"/>
    <w:rsid w:val="00C259C2"/>
    <w:rsid w:val="00C259F2"/>
    <w:rsid w:val="00C259F5"/>
    <w:rsid w:val="00C25A4E"/>
    <w:rsid w:val="00C25BB9"/>
    <w:rsid w:val="00C25C0C"/>
    <w:rsid w:val="00C25C7C"/>
    <w:rsid w:val="00C25CBC"/>
    <w:rsid w:val="00C25D04"/>
    <w:rsid w:val="00C25D90"/>
    <w:rsid w:val="00C25E5D"/>
    <w:rsid w:val="00C25FCE"/>
    <w:rsid w:val="00C261AB"/>
    <w:rsid w:val="00C2625E"/>
    <w:rsid w:val="00C262A0"/>
    <w:rsid w:val="00C262CD"/>
    <w:rsid w:val="00C264BC"/>
    <w:rsid w:val="00C264E5"/>
    <w:rsid w:val="00C26603"/>
    <w:rsid w:val="00C26616"/>
    <w:rsid w:val="00C266D7"/>
    <w:rsid w:val="00C26870"/>
    <w:rsid w:val="00C26915"/>
    <w:rsid w:val="00C269DD"/>
    <w:rsid w:val="00C26AD4"/>
    <w:rsid w:val="00C26BF5"/>
    <w:rsid w:val="00C26C88"/>
    <w:rsid w:val="00C26C9D"/>
    <w:rsid w:val="00C26CD1"/>
    <w:rsid w:val="00C26E11"/>
    <w:rsid w:val="00C26E15"/>
    <w:rsid w:val="00C26E63"/>
    <w:rsid w:val="00C26EFE"/>
    <w:rsid w:val="00C26F54"/>
    <w:rsid w:val="00C26F65"/>
    <w:rsid w:val="00C2703F"/>
    <w:rsid w:val="00C27062"/>
    <w:rsid w:val="00C27136"/>
    <w:rsid w:val="00C27200"/>
    <w:rsid w:val="00C2729F"/>
    <w:rsid w:val="00C272EC"/>
    <w:rsid w:val="00C272EF"/>
    <w:rsid w:val="00C2743B"/>
    <w:rsid w:val="00C274B0"/>
    <w:rsid w:val="00C274D6"/>
    <w:rsid w:val="00C2759E"/>
    <w:rsid w:val="00C27602"/>
    <w:rsid w:val="00C27633"/>
    <w:rsid w:val="00C2764C"/>
    <w:rsid w:val="00C27691"/>
    <w:rsid w:val="00C276C5"/>
    <w:rsid w:val="00C276D4"/>
    <w:rsid w:val="00C276F4"/>
    <w:rsid w:val="00C2770C"/>
    <w:rsid w:val="00C27714"/>
    <w:rsid w:val="00C279DF"/>
    <w:rsid w:val="00C27B25"/>
    <w:rsid w:val="00C27B39"/>
    <w:rsid w:val="00C27B47"/>
    <w:rsid w:val="00C27B69"/>
    <w:rsid w:val="00C27BF9"/>
    <w:rsid w:val="00C27C1E"/>
    <w:rsid w:val="00C27CDA"/>
    <w:rsid w:val="00C27D2A"/>
    <w:rsid w:val="00C27DEA"/>
    <w:rsid w:val="00C27ED0"/>
    <w:rsid w:val="00C27F95"/>
    <w:rsid w:val="00C27FC4"/>
    <w:rsid w:val="00C30007"/>
    <w:rsid w:val="00C3007B"/>
    <w:rsid w:val="00C300FE"/>
    <w:rsid w:val="00C30175"/>
    <w:rsid w:val="00C301BD"/>
    <w:rsid w:val="00C301D8"/>
    <w:rsid w:val="00C30342"/>
    <w:rsid w:val="00C3037E"/>
    <w:rsid w:val="00C304D1"/>
    <w:rsid w:val="00C3057E"/>
    <w:rsid w:val="00C305D9"/>
    <w:rsid w:val="00C30657"/>
    <w:rsid w:val="00C30741"/>
    <w:rsid w:val="00C3094E"/>
    <w:rsid w:val="00C30976"/>
    <w:rsid w:val="00C30C49"/>
    <w:rsid w:val="00C30CAB"/>
    <w:rsid w:val="00C30CF7"/>
    <w:rsid w:val="00C30D53"/>
    <w:rsid w:val="00C30E59"/>
    <w:rsid w:val="00C30EAD"/>
    <w:rsid w:val="00C30F11"/>
    <w:rsid w:val="00C30F1C"/>
    <w:rsid w:val="00C31005"/>
    <w:rsid w:val="00C31060"/>
    <w:rsid w:val="00C3108B"/>
    <w:rsid w:val="00C31229"/>
    <w:rsid w:val="00C3125E"/>
    <w:rsid w:val="00C31454"/>
    <w:rsid w:val="00C31458"/>
    <w:rsid w:val="00C314D0"/>
    <w:rsid w:val="00C314DF"/>
    <w:rsid w:val="00C314F4"/>
    <w:rsid w:val="00C315D7"/>
    <w:rsid w:val="00C317C6"/>
    <w:rsid w:val="00C3194A"/>
    <w:rsid w:val="00C31993"/>
    <w:rsid w:val="00C319D5"/>
    <w:rsid w:val="00C31A44"/>
    <w:rsid w:val="00C31A59"/>
    <w:rsid w:val="00C31A6F"/>
    <w:rsid w:val="00C31AD4"/>
    <w:rsid w:val="00C31B1E"/>
    <w:rsid w:val="00C31B6E"/>
    <w:rsid w:val="00C31BD7"/>
    <w:rsid w:val="00C31C48"/>
    <w:rsid w:val="00C31C9F"/>
    <w:rsid w:val="00C31D23"/>
    <w:rsid w:val="00C31D74"/>
    <w:rsid w:val="00C31D87"/>
    <w:rsid w:val="00C31EF9"/>
    <w:rsid w:val="00C31F72"/>
    <w:rsid w:val="00C32158"/>
    <w:rsid w:val="00C32244"/>
    <w:rsid w:val="00C32253"/>
    <w:rsid w:val="00C32262"/>
    <w:rsid w:val="00C32297"/>
    <w:rsid w:val="00C32358"/>
    <w:rsid w:val="00C3238E"/>
    <w:rsid w:val="00C323CA"/>
    <w:rsid w:val="00C323CD"/>
    <w:rsid w:val="00C32521"/>
    <w:rsid w:val="00C3266F"/>
    <w:rsid w:val="00C32765"/>
    <w:rsid w:val="00C3277E"/>
    <w:rsid w:val="00C327E8"/>
    <w:rsid w:val="00C3288C"/>
    <w:rsid w:val="00C328A9"/>
    <w:rsid w:val="00C328AC"/>
    <w:rsid w:val="00C32958"/>
    <w:rsid w:val="00C3298F"/>
    <w:rsid w:val="00C329BE"/>
    <w:rsid w:val="00C32A19"/>
    <w:rsid w:val="00C32A29"/>
    <w:rsid w:val="00C32B38"/>
    <w:rsid w:val="00C32B87"/>
    <w:rsid w:val="00C32B8D"/>
    <w:rsid w:val="00C32BB8"/>
    <w:rsid w:val="00C32D9C"/>
    <w:rsid w:val="00C32ECA"/>
    <w:rsid w:val="00C32FCB"/>
    <w:rsid w:val="00C33072"/>
    <w:rsid w:val="00C33166"/>
    <w:rsid w:val="00C331AE"/>
    <w:rsid w:val="00C331D0"/>
    <w:rsid w:val="00C331E3"/>
    <w:rsid w:val="00C33262"/>
    <w:rsid w:val="00C33307"/>
    <w:rsid w:val="00C33314"/>
    <w:rsid w:val="00C33432"/>
    <w:rsid w:val="00C334F0"/>
    <w:rsid w:val="00C335B3"/>
    <w:rsid w:val="00C33675"/>
    <w:rsid w:val="00C3367B"/>
    <w:rsid w:val="00C336DB"/>
    <w:rsid w:val="00C33786"/>
    <w:rsid w:val="00C337C1"/>
    <w:rsid w:val="00C33806"/>
    <w:rsid w:val="00C3388F"/>
    <w:rsid w:val="00C338B2"/>
    <w:rsid w:val="00C339FB"/>
    <w:rsid w:val="00C33AD9"/>
    <w:rsid w:val="00C33AFF"/>
    <w:rsid w:val="00C33B2B"/>
    <w:rsid w:val="00C33BEF"/>
    <w:rsid w:val="00C33C74"/>
    <w:rsid w:val="00C33D5C"/>
    <w:rsid w:val="00C33DA7"/>
    <w:rsid w:val="00C33E24"/>
    <w:rsid w:val="00C33E83"/>
    <w:rsid w:val="00C33EC1"/>
    <w:rsid w:val="00C33EC4"/>
    <w:rsid w:val="00C33F92"/>
    <w:rsid w:val="00C33FC5"/>
    <w:rsid w:val="00C3409A"/>
    <w:rsid w:val="00C340A2"/>
    <w:rsid w:val="00C3412D"/>
    <w:rsid w:val="00C3416C"/>
    <w:rsid w:val="00C341FC"/>
    <w:rsid w:val="00C34272"/>
    <w:rsid w:val="00C342FA"/>
    <w:rsid w:val="00C34382"/>
    <w:rsid w:val="00C34517"/>
    <w:rsid w:val="00C34602"/>
    <w:rsid w:val="00C34634"/>
    <w:rsid w:val="00C34645"/>
    <w:rsid w:val="00C34652"/>
    <w:rsid w:val="00C346D8"/>
    <w:rsid w:val="00C346F0"/>
    <w:rsid w:val="00C3472B"/>
    <w:rsid w:val="00C34731"/>
    <w:rsid w:val="00C34757"/>
    <w:rsid w:val="00C3477F"/>
    <w:rsid w:val="00C347AE"/>
    <w:rsid w:val="00C34872"/>
    <w:rsid w:val="00C34874"/>
    <w:rsid w:val="00C34888"/>
    <w:rsid w:val="00C34AE6"/>
    <w:rsid w:val="00C34B33"/>
    <w:rsid w:val="00C34CD6"/>
    <w:rsid w:val="00C34D14"/>
    <w:rsid w:val="00C34D56"/>
    <w:rsid w:val="00C34E7D"/>
    <w:rsid w:val="00C34EE4"/>
    <w:rsid w:val="00C34FEF"/>
    <w:rsid w:val="00C35030"/>
    <w:rsid w:val="00C35108"/>
    <w:rsid w:val="00C35193"/>
    <w:rsid w:val="00C351BB"/>
    <w:rsid w:val="00C35375"/>
    <w:rsid w:val="00C353B5"/>
    <w:rsid w:val="00C355CB"/>
    <w:rsid w:val="00C355E4"/>
    <w:rsid w:val="00C356FC"/>
    <w:rsid w:val="00C357AD"/>
    <w:rsid w:val="00C3580D"/>
    <w:rsid w:val="00C35B4B"/>
    <w:rsid w:val="00C35C5D"/>
    <w:rsid w:val="00C35CB5"/>
    <w:rsid w:val="00C35DFB"/>
    <w:rsid w:val="00C35F7B"/>
    <w:rsid w:val="00C36095"/>
    <w:rsid w:val="00C360A3"/>
    <w:rsid w:val="00C360E3"/>
    <w:rsid w:val="00C3635D"/>
    <w:rsid w:val="00C36372"/>
    <w:rsid w:val="00C363B3"/>
    <w:rsid w:val="00C363E4"/>
    <w:rsid w:val="00C364A1"/>
    <w:rsid w:val="00C36565"/>
    <w:rsid w:val="00C36648"/>
    <w:rsid w:val="00C3666E"/>
    <w:rsid w:val="00C36697"/>
    <w:rsid w:val="00C366BB"/>
    <w:rsid w:val="00C367D5"/>
    <w:rsid w:val="00C368F3"/>
    <w:rsid w:val="00C36948"/>
    <w:rsid w:val="00C369F4"/>
    <w:rsid w:val="00C36C24"/>
    <w:rsid w:val="00C36C31"/>
    <w:rsid w:val="00C36D18"/>
    <w:rsid w:val="00C36D3A"/>
    <w:rsid w:val="00C36D9E"/>
    <w:rsid w:val="00C36DA7"/>
    <w:rsid w:val="00C3703F"/>
    <w:rsid w:val="00C3708D"/>
    <w:rsid w:val="00C370BE"/>
    <w:rsid w:val="00C3711C"/>
    <w:rsid w:val="00C371E7"/>
    <w:rsid w:val="00C3739C"/>
    <w:rsid w:val="00C373D4"/>
    <w:rsid w:val="00C3746D"/>
    <w:rsid w:val="00C374CD"/>
    <w:rsid w:val="00C3751F"/>
    <w:rsid w:val="00C37538"/>
    <w:rsid w:val="00C3753D"/>
    <w:rsid w:val="00C37564"/>
    <w:rsid w:val="00C375D8"/>
    <w:rsid w:val="00C37620"/>
    <w:rsid w:val="00C376A9"/>
    <w:rsid w:val="00C37776"/>
    <w:rsid w:val="00C377F1"/>
    <w:rsid w:val="00C37822"/>
    <w:rsid w:val="00C37890"/>
    <w:rsid w:val="00C3791D"/>
    <w:rsid w:val="00C379C3"/>
    <w:rsid w:val="00C37A77"/>
    <w:rsid w:val="00C37C70"/>
    <w:rsid w:val="00C37C72"/>
    <w:rsid w:val="00C37C85"/>
    <w:rsid w:val="00C37C90"/>
    <w:rsid w:val="00C37CAB"/>
    <w:rsid w:val="00C37CEE"/>
    <w:rsid w:val="00C37CEF"/>
    <w:rsid w:val="00C37D3B"/>
    <w:rsid w:val="00C37E33"/>
    <w:rsid w:val="00C37E6D"/>
    <w:rsid w:val="00C37E9C"/>
    <w:rsid w:val="00C4006C"/>
    <w:rsid w:val="00C4007E"/>
    <w:rsid w:val="00C400E4"/>
    <w:rsid w:val="00C400FB"/>
    <w:rsid w:val="00C4015D"/>
    <w:rsid w:val="00C402ED"/>
    <w:rsid w:val="00C4047F"/>
    <w:rsid w:val="00C40484"/>
    <w:rsid w:val="00C4048C"/>
    <w:rsid w:val="00C4052B"/>
    <w:rsid w:val="00C405AA"/>
    <w:rsid w:val="00C40692"/>
    <w:rsid w:val="00C406F2"/>
    <w:rsid w:val="00C4071D"/>
    <w:rsid w:val="00C4073A"/>
    <w:rsid w:val="00C40751"/>
    <w:rsid w:val="00C407BB"/>
    <w:rsid w:val="00C4089A"/>
    <w:rsid w:val="00C40923"/>
    <w:rsid w:val="00C40968"/>
    <w:rsid w:val="00C40975"/>
    <w:rsid w:val="00C40A15"/>
    <w:rsid w:val="00C40A21"/>
    <w:rsid w:val="00C40B42"/>
    <w:rsid w:val="00C40B44"/>
    <w:rsid w:val="00C40BDC"/>
    <w:rsid w:val="00C40C1B"/>
    <w:rsid w:val="00C40C4F"/>
    <w:rsid w:val="00C40C6B"/>
    <w:rsid w:val="00C40CE9"/>
    <w:rsid w:val="00C40E50"/>
    <w:rsid w:val="00C40F07"/>
    <w:rsid w:val="00C40F2C"/>
    <w:rsid w:val="00C40F8E"/>
    <w:rsid w:val="00C41048"/>
    <w:rsid w:val="00C4105F"/>
    <w:rsid w:val="00C410F5"/>
    <w:rsid w:val="00C41190"/>
    <w:rsid w:val="00C411CE"/>
    <w:rsid w:val="00C411EE"/>
    <w:rsid w:val="00C412AA"/>
    <w:rsid w:val="00C412DA"/>
    <w:rsid w:val="00C413F1"/>
    <w:rsid w:val="00C41535"/>
    <w:rsid w:val="00C415D7"/>
    <w:rsid w:val="00C41600"/>
    <w:rsid w:val="00C4160A"/>
    <w:rsid w:val="00C41621"/>
    <w:rsid w:val="00C416B4"/>
    <w:rsid w:val="00C417F1"/>
    <w:rsid w:val="00C41809"/>
    <w:rsid w:val="00C41812"/>
    <w:rsid w:val="00C41825"/>
    <w:rsid w:val="00C41829"/>
    <w:rsid w:val="00C418E8"/>
    <w:rsid w:val="00C418EF"/>
    <w:rsid w:val="00C41C5F"/>
    <w:rsid w:val="00C41C92"/>
    <w:rsid w:val="00C41CC2"/>
    <w:rsid w:val="00C41D72"/>
    <w:rsid w:val="00C41EAC"/>
    <w:rsid w:val="00C41EC1"/>
    <w:rsid w:val="00C42006"/>
    <w:rsid w:val="00C42149"/>
    <w:rsid w:val="00C421A6"/>
    <w:rsid w:val="00C42258"/>
    <w:rsid w:val="00C42387"/>
    <w:rsid w:val="00C4238F"/>
    <w:rsid w:val="00C4239B"/>
    <w:rsid w:val="00C4241E"/>
    <w:rsid w:val="00C42476"/>
    <w:rsid w:val="00C424E5"/>
    <w:rsid w:val="00C42686"/>
    <w:rsid w:val="00C426AF"/>
    <w:rsid w:val="00C426B6"/>
    <w:rsid w:val="00C42709"/>
    <w:rsid w:val="00C4270C"/>
    <w:rsid w:val="00C42887"/>
    <w:rsid w:val="00C42AA0"/>
    <w:rsid w:val="00C42AAE"/>
    <w:rsid w:val="00C42D50"/>
    <w:rsid w:val="00C42DC8"/>
    <w:rsid w:val="00C42E82"/>
    <w:rsid w:val="00C42EDC"/>
    <w:rsid w:val="00C43136"/>
    <w:rsid w:val="00C431ED"/>
    <w:rsid w:val="00C4332A"/>
    <w:rsid w:val="00C4335F"/>
    <w:rsid w:val="00C433CB"/>
    <w:rsid w:val="00C43445"/>
    <w:rsid w:val="00C434E8"/>
    <w:rsid w:val="00C43562"/>
    <w:rsid w:val="00C43587"/>
    <w:rsid w:val="00C43593"/>
    <w:rsid w:val="00C435BD"/>
    <w:rsid w:val="00C435F1"/>
    <w:rsid w:val="00C435FC"/>
    <w:rsid w:val="00C4365C"/>
    <w:rsid w:val="00C4368F"/>
    <w:rsid w:val="00C436D5"/>
    <w:rsid w:val="00C4373B"/>
    <w:rsid w:val="00C437A0"/>
    <w:rsid w:val="00C437A6"/>
    <w:rsid w:val="00C437E2"/>
    <w:rsid w:val="00C438C7"/>
    <w:rsid w:val="00C4391A"/>
    <w:rsid w:val="00C4398F"/>
    <w:rsid w:val="00C43A64"/>
    <w:rsid w:val="00C43ABD"/>
    <w:rsid w:val="00C43ACA"/>
    <w:rsid w:val="00C43B36"/>
    <w:rsid w:val="00C43B41"/>
    <w:rsid w:val="00C43D76"/>
    <w:rsid w:val="00C43EDE"/>
    <w:rsid w:val="00C43F03"/>
    <w:rsid w:val="00C43F24"/>
    <w:rsid w:val="00C43F94"/>
    <w:rsid w:val="00C4408E"/>
    <w:rsid w:val="00C440E9"/>
    <w:rsid w:val="00C440F2"/>
    <w:rsid w:val="00C441AC"/>
    <w:rsid w:val="00C44209"/>
    <w:rsid w:val="00C44243"/>
    <w:rsid w:val="00C445BE"/>
    <w:rsid w:val="00C44676"/>
    <w:rsid w:val="00C447D6"/>
    <w:rsid w:val="00C447EC"/>
    <w:rsid w:val="00C44859"/>
    <w:rsid w:val="00C4495E"/>
    <w:rsid w:val="00C4498E"/>
    <w:rsid w:val="00C449F1"/>
    <w:rsid w:val="00C44A23"/>
    <w:rsid w:val="00C44A36"/>
    <w:rsid w:val="00C44A9F"/>
    <w:rsid w:val="00C44AE2"/>
    <w:rsid w:val="00C44C2C"/>
    <w:rsid w:val="00C44C34"/>
    <w:rsid w:val="00C44C9B"/>
    <w:rsid w:val="00C44CDF"/>
    <w:rsid w:val="00C44D32"/>
    <w:rsid w:val="00C44D47"/>
    <w:rsid w:val="00C44D4C"/>
    <w:rsid w:val="00C44DA6"/>
    <w:rsid w:val="00C44F9F"/>
    <w:rsid w:val="00C44FC2"/>
    <w:rsid w:val="00C450F3"/>
    <w:rsid w:val="00C45141"/>
    <w:rsid w:val="00C45164"/>
    <w:rsid w:val="00C45189"/>
    <w:rsid w:val="00C451B9"/>
    <w:rsid w:val="00C4533E"/>
    <w:rsid w:val="00C45402"/>
    <w:rsid w:val="00C4541B"/>
    <w:rsid w:val="00C4541F"/>
    <w:rsid w:val="00C45468"/>
    <w:rsid w:val="00C4548E"/>
    <w:rsid w:val="00C454CA"/>
    <w:rsid w:val="00C454EA"/>
    <w:rsid w:val="00C45622"/>
    <w:rsid w:val="00C457C3"/>
    <w:rsid w:val="00C4586A"/>
    <w:rsid w:val="00C458B0"/>
    <w:rsid w:val="00C458F7"/>
    <w:rsid w:val="00C45AF4"/>
    <w:rsid w:val="00C45AF7"/>
    <w:rsid w:val="00C45B6A"/>
    <w:rsid w:val="00C45B6D"/>
    <w:rsid w:val="00C45B8F"/>
    <w:rsid w:val="00C45C04"/>
    <w:rsid w:val="00C45C2A"/>
    <w:rsid w:val="00C45C4F"/>
    <w:rsid w:val="00C45CA4"/>
    <w:rsid w:val="00C45E16"/>
    <w:rsid w:val="00C45E24"/>
    <w:rsid w:val="00C45F09"/>
    <w:rsid w:val="00C45F10"/>
    <w:rsid w:val="00C45F2C"/>
    <w:rsid w:val="00C46060"/>
    <w:rsid w:val="00C46130"/>
    <w:rsid w:val="00C4615F"/>
    <w:rsid w:val="00C46232"/>
    <w:rsid w:val="00C462E5"/>
    <w:rsid w:val="00C46330"/>
    <w:rsid w:val="00C4633F"/>
    <w:rsid w:val="00C46369"/>
    <w:rsid w:val="00C46402"/>
    <w:rsid w:val="00C46432"/>
    <w:rsid w:val="00C4649F"/>
    <w:rsid w:val="00C464B1"/>
    <w:rsid w:val="00C4660A"/>
    <w:rsid w:val="00C46634"/>
    <w:rsid w:val="00C4663F"/>
    <w:rsid w:val="00C4667A"/>
    <w:rsid w:val="00C467FB"/>
    <w:rsid w:val="00C468CD"/>
    <w:rsid w:val="00C468ED"/>
    <w:rsid w:val="00C4691D"/>
    <w:rsid w:val="00C46991"/>
    <w:rsid w:val="00C46A45"/>
    <w:rsid w:val="00C46A93"/>
    <w:rsid w:val="00C46AD8"/>
    <w:rsid w:val="00C46B11"/>
    <w:rsid w:val="00C46B34"/>
    <w:rsid w:val="00C46BFA"/>
    <w:rsid w:val="00C46C29"/>
    <w:rsid w:val="00C46C84"/>
    <w:rsid w:val="00C46EED"/>
    <w:rsid w:val="00C46F1A"/>
    <w:rsid w:val="00C46F2C"/>
    <w:rsid w:val="00C46F63"/>
    <w:rsid w:val="00C47057"/>
    <w:rsid w:val="00C47381"/>
    <w:rsid w:val="00C47394"/>
    <w:rsid w:val="00C474B8"/>
    <w:rsid w:val="00C47516"/>
    <w:rsid w:val="00C47550"/>
    <w:rsid w:val="00C476AD"/>
    <w:rsid w:val="00C476D4"/>
    <w:rsid w:val="00C477A5"/>
    <w:rsid w:val="00C4795E"/>
    <w:rsid w:val="00C47963"/>
    <w:rsid w:val="00C479D2"/>
    <w:rsid w:val="00C479EA"/>
    <w:rsid w:val="00C47A13"/>
    <w:rsid w:val="00C47A88"/>
    <w:rsid w:val="00C47B1C"/>
    <w:rsid w:val="00C47B3D"/>
    <w:rsid w:val="00C47BAC"/>
    <w:rsid w:val="00C47C31"/>
    <w:rsid w:val="00C47C46"/>
    <w:rsid w:val="00C47C6E"/>
    <w:rsid w:val="00C47D4A"/>
    <w:rsid w:val="00C47D98"/>
    <w:rsid w:val="00C47F49"/>
    <w:rsid w:val="00C47F4A"/>
    <w:rsid w:val="00C47FD0"/>
    <w:rsid w:val="00C47FDA"/>
    <w:rsid w:val="00C5017F"/>
    <w:rsid w:val="00C50195"/>
    <w:rsid w:val="00C501B4"/>
    <w:rsid w:val="00C501CA"/>
    <w:rsid w:val="00C50264"/>
    <w:rsid w:val="00C50294"/>
    <w:rsid w:val="00C50398"/>
    <w:rsid w:val="00C50455"/>
    <w:rsid w:val="00C5046C"/>
    <w:rsid w:val="00C50583"/>
    <w:rsid w:val="00C505F6"/>
    <w:rsid w:val="00C505FA"/>
    <w:rsid w:val="00C50674"/>
    <w:rsid w:val="00C5070E"/>
    <w:rsid w:val="00C50935"/>
    <w:rsid w:val="00C5098F"/>
    <w:rsid w:val="00C509E2"/>
    <w:rsid w:val="00C50A8B"/>
    <w:rsid w:val="00C50ADF"/>
    <w:rsid w:val="00C50B18"/>
    <w:rsid w:val="00C50B50"/>
    <w:rsid w:val="00C50B6B"/>
    <w:rsid w:val="00C50BBF"/>
    <w:rsid w:val="00C50D74"/>
    <w:rsid w:val="00C50EA1"/>
    <w:rsid w:val="00C50ED8"/>
    <w:rsid w:val="00C50F2E"/>
    <w:rsid w:val="00C5104D"/>
    <w:rsid w:val="00C511A4"/>
    <w:rsid w:val="00C511D6"/>
    <w:rsid w:val="00C513AE"/>
    <w:rsid w:val="00C514CE"/>
    <w:rsid w:val="00C514FB"/>
    <w:rsid w:val="00C514FD"/>
    <w:rsid w:val="00C5154B"/>
    <w:rsid w:val="00C5160D"/>
    <w:rsid w:val="00C51626"/>
    <w:rsid w:val="00C5162A"/>
    <w:rsid w:val="00C5162F"/>
    <w:rsid w:val="00C51666"/>
    <w:rsid w:val="00C51708"/>
    <w:rsid w:val="00C51712"/>
    <w:rsid w:val="00C517A7"/>
    <w:rsid w:val="00C517C9"/>
    <w:rsid w:val="00C517DE"/>
    <w:rsid w:val="00C51820"/>
    <w:rsid w:val="00C51837"/>
    <w:rsid w:val="00C51873"/>
    <w:rsid w:val="00C51922"/>
    <w:rsid w:val="00C51962"/>
    <w:rsid w:val="00C51A45"/>
    <w:rsid w:val="00C51ABC"/>
    <w:rsid w:val="00C51BE8"/>
    <w:rsid w:val="00C51CF8"/>
    <w:rsid w:val="00C51CF9"/>
    <w:rsid w:val="00C51DD3"/>
    <w:rsid w:val="00C51E2D"/>
    <w:rsid w:val="00C51F3D"/>
    <w:rsid w:val="00C51F77"/>
    <w:rsid w:val="00C5204C"/>
    <w:rsid w:val="00C52168"/>
    <w:rsid w:val="00C52213"/>
    <w:rsid w:val="00C52229"/>
    <w:rsid w:val="00C52245"/>
    <w:rsid w:val="00C522C9"/>
    <w:rsid w:val="00C5237B"/>
    <w:rsid w:val="00C523EB"/>
    <w:rsid w:val="00C524A3"/>
    <w:rsid w:val="00C524FF"/>
    <w:rsid w:val="00C52523"/>
    <w:rsid w:val="00C525BA"/>
    <w:rsid w:val="00C5267F"/>
    <w:rsid w:val="00C52696"/>
    <w:rsid w:val="00C52700"/>
    <w:rsid w:val="00C52723"/>
    <w:rsid w:val="00C528A3"/>
    <w:rsid w:val="00C528B8"/>
    <w:rsid w:val="00C52940"/>
    <w:rsid w:val="00C52BDF"/>
    <w:rsid w:val="00C52C33"/>
    <w:rsid w:val="00C52C6B"/>
    <w:rsid w:val="00C52D22"/>
    <w:rsid w:val="00C52D70"/>
    <w:rsid w:val="00C52E8E"/>
    <w:rsid w:val="00C52EF7"/>
    <w:rsid w:val="00C53384"/>
    <w:rsid w:val="00C533C2"/>
    <w:rsid w:val="00C533DC"/>
    <w:rsid w:val="00C53525"/>
    <w:rsid w:val="00C535FE"/>
    <w:rsid w:val="00C53619"/>
    <w:rsid w:val="00C53790"/>
    <w:rsid w:val="00C537B9"/>
    <w:rsid w:val="00C537E6"/>
    <w:rsid w:val="00C53884"/>
    <w:rsid w:val="00C53895"/>
    <w:rsid w:val="00C5390A"/>
    <w:rsid w:val="00C53994"/>
    <w:rsid w:val="00C53A0C"/>
    <w:rsid w:val="00C53AB9"/>
    <w:rsid w:val="00C53ADB"/>
    <w:rsid w:val="00C53C4A"/>
    <w:rsid w:val="00C53CBB"/>
    <w:rsid w:val="00C53CF9"/>
    <w:rsid w:val="00C53DE9"/>
    <w:rsid w:val="00C53E43"/>
    <w:rsid w:val="00C53E82"/>
    <w:rsid w:val="00C53E8C"/>
    <w:rsid w:val="00C53EA3"/>
    <w:rsid w:val="00C53EE4"/>
    <w:rsid w:val="00C53EEA"/>
    <w:rsid w:val="00C53EF6"/>
    <w:rsid w:val="00C53FEE"/>
    <w:rsid w:val="00C53FFD"/>
    <w:rsid w:val="00C5400D"/>
    <w:rsid w:val="00C54090"/>
    <w:rsid w:val="00C541DC"/>
    <w:rsid w:val="00C54363"/>
    <w:rsid w:val="00C543B2"/>
    <w:rsid w:val="00C543C0"/>
    <w:rsid w:val="00C543D6"/>
    <w:rsid w:val="00C5453C"/>
    <w:rsid w:val="00C545BC"/>
    <w:rsid w:val="00C545E0"/>
    <w:rsid w:val="00C5460B"/>
    <w:rsid w:val="00C5463F"/>
    <w:rsid w:val="00C54687"/>
    <w:rsid w:val="00C546B3"/>
    <w:rsid w:val="00C54725"/>
    <w:rsid w:val="00C54752"/>
    <w:rsid w:val="00C54795"/>
    <w:rsid w:val="00C547BD"/>
    <w:rsid w:val="00C548BF"/>
    <w:rsid w:val="00C54938"/>
    <w:rsid w:val="00C54956"/>
    <w:rsid w:val="00C5499D"/>
    <w:rsid w:val="00C549D7"/>
    <w:rsid w:val="00C549F0"/>
    <w:rsid w:val="00C54B23"/>
    <w:rsid w:val="00C54B2A"/>
    <w:rsid w:val="00C54BC3"/>
    <w:rsid w:val="00C54C6E"/>
    <w:rsid w:val="00C54C86"/>
    <w:rsid w:val="00C54D62"/>
    <w:rsid w:val="00C54DB9"/>
    <w:rsid w:val="00C54DFB"/>
    <w:rsid w:val="00C54F21"/>
    <w:rsid w:val="00C55020"/>
    <w:rsid w:val="00C55070"/>
    <w:rsid w:val="00C55186"/>
    <w:rsid w:val="00C551B1"/>
    <w:rsid w:val="00C5520E"/>
    <w:rsid w:val="00C55224"/>
    <w:rsid w:val="00C55248"/>
    <w:rsid w:val="00C5534C"/>
    <w:rsid w:val="00C5548E"/>
    <w:rsid w:val="00C5553D"/>
    <w:rsid w:val="00C55540"/>
    <w:rsid w:val="00C55597"/>
    <w:rsid w:val="00C5563F"/>
    <w:rsid w:val="00C55652"/>
    <w:rsid w:val="00C557C2"/>
    <w:rsid w:val="00C557E0"/>
    <w:rsid w:val="00C5581A"/>
    <w:rsid w:val="00C55855"/>
    <w:rsid w:val="00C5585A"/>
    <w:rsid w:val="00C55890"/>
    <w:rsid w:val="00C55915"/>
    <w:rsid w:val="00C5592D"/>
    <w:rsid w:val="00C559F2"/>
    <w:rsid w:val="00C55A51"/>
    <w:rsid w:val="00C55A8F"/>
    <w:rsid w:val="00C55B00"/>
    <w:rsid w:val="00C55B6A"/>
    <w:rsid w:val="00C55B80"/>
    <w:rsid w:val="00C55BAD"/>
    <w:rsid w:val="00C55C80"/>
    <w:rsid w:val="00C55C8E"/>
    <w:rsid w:val="00C55CCB"/>
    <w:rsid w:val="00C55CE2"/>
    <w:rsid w:val="00C55E1B"/>
    <w:rsid w:val="00C55EB3"/>
    <w:rsid w:val="00C55F16"/>
    <w:rsid w:val="00C55F1A"/>
    <w:rsid w:val="00C55FDF"/>
    <w:rsid w:val="00C56001"/>
    <w:rsid w:val="00C56058"/>
    <w:rsid w:val="00C5606C"/>
    <w:rsid w:val="00C56083"/>
    <w:rsid w:val="00C5610C"/>
    <w:rsid w:val="00C56130"/>
    <w:rsid w:val="00C56231"/>
    <w:rsid w:val="00C5637E"/>
    <w:rsid w:val="00C56527"/>
    <w:rsid w:val="00C5667C"/>
    <w:rsid w:val="00C56692"/>
    <w:rsid w:val="00C56694"/>
    <w:rsid w:val="00C56697"/>
    <w:rsid w:val="00C56730"/>
    <w:rsid w:val="00C56759"/>
    <w:rsid w:val="00C56768"/>
    <w:rsid w:val="00C56817"/>
    <w:rsid w:val="00C56904"/>
    <w:rsid w:val="00C569CD"/>
    <w:rsid w:val="00C56B62"/>
    <w:rsid w:val="00C56C2C"/>
    <w:rsid w:val="00C56CAD"/>
    <w:rsid w:val="00C56CFF"/>
    <w:rsid w:val="00C56D67"/>
    <w:rsid w:val="00C56E15"/>
    <w:rsid w:val="00C56E43"/>
    <w:rsid w:val="00C56E55"/>
    <w:rsid w:val="00C56F0F"/>
    <w:rsid w:val="00C56F66"/>
    <w:rsid w:val="00C56F6B"/>
    <w:rsid w:val="00C56FDD"/>
    <w:rsid w:val="00C5708E"/>
    <w:rsid w:val="00C570A7"/>
    <w:rsid w:val="00C570F4"/>
    <w:rsid w:val="00C570FA"/>
    <w:rsid w:val="00C57232"/>
    <w:rsid w:val="00C5725E"/>
    <w:rsid w:val="00C57270"/>
    <w:rsid w:val="00C5733A"/>
    <w:rsid w:val="00C57370"/>
    <w:rsid w:val="00C5745E"/>
    <w:rsid w:val="00C575E7"/>
    <w:rsid w:val="00C575EA"/>
    <w:rsid w:val="00C576FD"/>
    <w:rsid w:val="00C57749"/>
    <w:rsid w:val="00C5779B"/>
    <w:rsid w:val="00C57839"/>
    <w:rsid w:val="00C57851"/>
    <w:rsid w:val="00C57855"/>
    <w:rsid w:val="00C5795F"/>
    <w:rsid w:val="00C579C9"/>
    <w:rsid w:val="00C579CC"/>
    <w:rsid w:val="00C579D4"/>
    <w:rsid w:val="00C579F8"/>
    <w:rsid w:val="00C57A60"/>
    <w:rsid w:val="00C57A98"/>
    <w:rsid w:val="00C57ABD"/>
    <w:rsid w:val="00C57BE4"/>
    <w:rsid w:val="00C57C22"/>
    <w:rsid w:val="00C57C91"/>
    <w:rsid w:val="00C57D67"/>
    <w:rsid w:val="00C57DC0"/>
    <w:rsid w:val="00C57E67"/>
    <w:rsid w:val="00C57F65"/>
    <w:rsid w:val="00C60019"/>
    <w:rsid w:val="00C60058"/>
    <w:rsid w:val="00C60099"/>
    <w:rsid w:val="00C600BD"/>
    <w:rsid w:val="00C600DF"/>
    <w:rsid w:val="00C60137"/>
    <w:rsid w:val="00C601A3"/>
    <w:rsid w:val="00C60243"/>
    <w:rsid w:val="00C6035C"/>
    <w:rsid w:val="00C6038A"/>
    <w:rsid w:val="00C604E3"/>
    <w:rsid w:val="00C604FB"/>
    <w:rsid w:val="00C60503"/>
    <w:rsid w:val="00C60523"/>
    <w:rsid w:val="00C60560"/>
    <w:rsid w:val="00C60576"/>
    <w:rsid w:val="00C6068E"/>
    <w:rsid w:val="00C606F7"/>
    <w:rsid w:val="00C606FE"/>
    <w:rsid w:val="00C60823"/>
    <w:rsid w:val="00C60849"/>
    <w:rsid w:val="00C6087D"/>
    <w:rsid w:val="00C608E9"/>
    <w:rsid w:val="00C60988"/>
    <w:rsid w:val="00C6099F"/>
    <w:rsid w:val="00C60A7A"/>
    <w:rsid w:val="00C60AAA"/>
    <w:rsid w:val="00C60AB1"/>
    <w:rsid w:val="00C60ACE"/>
    <w:rsid w:val="00C60B74"/>
    <w:rsid w:val="00C60BBA"/>
    <w:rsid w:val="00C60BE7"/>
    <w:rsid w:val="00C60C28"/>
    <w:rsid w:val="00C60C35"/>
    <w:rsid w:val="00C60CD7"/>
    <w:rsid w:val="00C60CEB"/>
    <w:rsid w:val="00C60CF0"/>
    <w:rsid w:val="00C60CFA"/>
    <w:rsid w:val="00C60D5B"/>
    <w:rsid w:val="00C60D7E"/>
    <w:rsid w:val="00C60EBD"/>
    <w:rsid w:val="00C60FFC"/>
    <w:rsid w:val="00C6104B"/>
    <w:rsid w:val="00C61094"/>
    <w:rsid w:val="00C611AC"/>
    <w:rsid w:val="00C611CA"/>
    <w:rsid w:val="00C61233"/>
    <w:rsid w:val="00C6126E"/>
    <w:rsid w:val="00C61287"/>
    <w:rsid w:val="00C612CF"/>
    <w:rsid w:val="00C613BC"/>
    <w:rsid w:val="00C613C3"/>
    <w:rsid w:val="00C61530"/>
    <w:rsid w:val="00C6155F"/>
    <w:rsid w:val="00C6159F"/>
    <w:rsid w:val="00C616E6"/>
    <w:rsid w:val="00C616F5"/>
    <w:rsid w:val="00C616FE"/>
    <w:rsid w:val="00C61713"/>
    <w:rsid w:val="00C617CC"/>
    <w:rsid w:val="00C617D4"/>
    <w:rsid w:val="00C61823"/>
    <w:rsid w:val="00C61840"/>
    <w:rsid w:val="00C618F2"/>
    <w:rsid w:val="00C618FA"/>
    <w:rsid w:val="00C61913"/>
    <w:rsid w:val="00C6196C"/>
    <w:rsid w:val="00C619A8"/>
    <w:rsid w:val="00C619D6"/>
    <w:rsid w:val="00C61AD8"/>
    <w:rsid w:val="00C61B0A"/>
    <w:rsid w:val="00C61B40"/>
    <w:rsid w:val="00C61B47"/>
    <w:rsid w:val="00C61BE1"/>
    <w:rsid w:val="00C61C71"/>
    <w:rsid w:val="00C61C8C"/>
    <w:rsid w:val="00C61CE7"/>
    <w:rsid w:val="00C61D42"/>
    <w:rsid w:val="00C61E78"/>
    <w:rsid w:val="00C61EE8"/>
    <w:rsid w:val="00C61F12"/>
    <w:rsid w:val="00C62097"/>
    <w:rsid w:val="00C620B7"/>
    <w:rsid w:val="00C621F3"/>
    <w:rsid w:val="00C6226E"/>
    <w:rsid w:val="00C6234B"/>
    <w:rsid w:val="00C6237C"/>
    <w:rsid w:val="00C623E4"/>
    <w:rsid w:val="00C62447"/>
    <w:rsid w:val="00C62480"/>
    <w:rsid w:val="00C624DC"/>
    <w:rsid w:val="00C62649"/>
    <w:rsid w:val="00C6265D"/>
    <w:rsid w:val="00C62670"/>
    <w:rsid w:val="00C626DA"/>
    <w:rsid w:val="00C627D7"/>
    <w:rsid w:val="00C62987"/>
    <w:rsid w:val="00C629F1"/>
    <w:rsid w:val="00C62AAD"/>
    <w:rsid w:val="00C62B3F"/>
    <w:rsid w:val="00C62B64"/>
    <w:rsid w:val="00C62BDC"/>
    <w:rsid w:val="00C62E6B"/>
    <w:rsid w:val="00C62E6E"/>
    <w:rsid w:val="00C62E79"/>
    <w:rsid w:val="00C62EB9"/>
    <w:rsid w:val="00C62EBE"/>
    <w:rsid w:val="00C62FD3"/>
    <w:rsid w:val="00C630F1"/>
    <w:rsid w:val="00C6314D"/>
    <w:rsid w:val="00C6325A"/>
    <w:rsid w:val="00C63339"/>
    <w:rsid w:val="00C633E8"/>
    <w:rsid w:val="00C6346B"/>
    <w:rsid w:val="00C634CF"/>
    <w:rsid w:val="00C634E6"/>
    <w:rsid w:val="00C6350F"/>
    <w:rsid w:val="00C63520"/>
    <w:rsid w:val="00C63562"/>
    <w:rsid w:val="00C635A8"/>
    <w:rsid w:val="00C636DF"/>
    <w:rsid w:val="00C636E8"/>
    <w:rsid w:val="00C6379E"/>
    <w:rsid w:val="00C637C4"/>
    <w:rsid w:val="00C6383D"/>
    <w:rsid w:val="00C639D6"/>
    <w:rsid w:val="00C639E1"/>
    <w:rsid w:val="00C63A14"/>
    <w:rsid w:val="00C63B4E"/>
    <w:rsid w:val="00C63C52"/>
    <w:rsid w:val="00C63C77"/>
    <w:rsid w:val="00C63CA7"/>
    <w:rsid w:val="00C63CCC"/>
    <w:rsid w:val="00C63E53"/>
    <w:rsid w:val="00C63E9D"/>
    <w:rsid w:val="00C63F2B"/>
    <w:rsid w:val="00C63FC4"/>
    <w:rsid w:val="00C640D9"/>
    <w:rsid w:val="00C64111"/>
    <w:rsid w:val="00C6416C"/>
    <w:rsid w:val="00C641B1"/>
    <w:rsid w:val="00C641C0"/>
    <w:rsid w:val="00C64212"/>
    <w:rsid w:val="00C642F0"/>
    <w:rsid w:val="00C64387"/>
    <w:rsid w:val="00C643F9"/>
    <w:rsid w:val="00C644FC"/>
    <w:rsid w:val="00C64522"/>
    <w:rsid w:val="00C64623"/>
    <w:rsid w:val="00C646A6"/>
    <w:rsid w:val="00C64701"/>
    <w:rsid w:val="00C64851"/>
    <w:rsid w:val="00C648EB"/>
    <w:rsid w:val="00C648F0"/>
    <w:rsid w:val="00C64B16"/>
    <w:rsid w:val="00C64D29"/>
    <w:rsid w:val="00C64DDE"/>
    <w:rsid w:val="00C64DE0"/>
    <w:rsid w:val="00C64EB0"/>
    <w:rsid w:val="00C64EE1"/>
    <w:rsid w:val="00C65132"/>
    <w:rsid w:val="00C651CD"/>
    <w:rsid w:val="00C6528C"/>
    <w:rsid w:val="00C652AF"/>
    <w:rsid w:val="00C652B1"/>
    <w:rsid w:val="00C65337"/>
    <w:rsid w:val="00C65394"/>
    <w:rsid w:val="00C65637"/>
    <w:rsid w:val="00C65677"/>
    <w:rsid w:val="00C6571D"/>
    <w:rsid w:val="00C65882"/>
    <w:rsid w:val="00C658A8"/>
    <w:rsid w:val="00C65925"/>
    <w:rsid w:val="00C659E8"/>
    <w:rsid w:val="00C659FA"/>
    <w:rsid w:val="00C65C05"/>
    <w:rsid w:val="00C65D0D"/>
    <w:rsid w:val="00C65F62"/>
    <w:rsid w:val="00C6600B"/>
    <w:rsid w:val="00C66049"/>
    <w:rsid w:val="00C6608E"/>
    <w:rsid w:val="00C660A9"/>
    <w:rsid w:val="00C662C4"/>
    <w:rsid w:val="00C66439"/>
    <w:rsid w:val="00C6649A"/>
    <w:rsid w:val="00C664C6"/>
    <w:rsid w:val="00C66651"/>
    <w:rsid w:val="00C66692"/>
    <w:rsid w:val="00C6688B"/>
    <w:rsid w:val="00C668E4"/>
    <w:rsid w:val="00C6692C"/>
    <w:rsid w:val="00C66C17"/>
    <w:rsid w:val="00C66C8C"/>
    <w:rsid w:val="00C66E29"/>
    <w:rsid w:val="00C66F2C"/>
    <w:rsid w:val="00C66F48"/>
    <w:rsid w:val="00C66F80"/>
    <w:rsid w:val="00C66FCB"/>
    <w:rsid w:val="00C67135"/>
    <w:rsid w:val="00C67324"/>
    <w:rsid w:val="00C673AE"/>
    <w:rsid w:val="00C673F8"/>
    <w:rsid w:val="00C67407"/>
    <w:rsid w:val="00C674EB"/>
    <w:rsid w:val="00C675D9"/>
    <w:rsid w:val="00C67622"/>
    <w:rsid w:val="00C6766D"/>
    <w:rsid w:val="00C67760"/>
    <w:rsid w:val="00C67819"/>
    <w:rsid w:val="00C6788A"/>
    <w:rsid w:val="00C678ED"/>
    <w:rsid w:val="00C6792C"/>
    <w:rsid w:val="00C679F8"/>
    <w:rsid w:val="00C67A44"/>
    <w:rsid w:val="00C67B46"/>
    <w:rsid w:val="00C67B6B"/>
    <w:rsid w:val="00C67B89"/>
    <w:rsid w:val="00C67BAD"/>
    <w:rsid w:val="00C67BD5"/>
    <w:rsid w:val="00C67C17"/>
    <w:rsid w:val="00C67F0D"/>
    <w:rsid w:val="00C700B8"/>
    <w:rsid w:val="00C70104"/>
    <w:rsid w:val="00C7017F"/>
    <w:rsid w:val="00C702DA"/>
    <w:rsid w:val="00C7040C"/>
    <w:rsid w:val="00C70442"/>
    <w:rsid w:val="00C7046F"/>
    <w:rsid w:val="00C7049F"/>
    <w:rsid w:val="00C704DD"/>
    <w:rsid w:val="00C70526"/>
    <w:rsid w:val="00C70589"/>
    <w:rsid w:val="00C7061F"/>
    <w:rsid w:val="00C70648"/>
    <w:rsid w:val="00C7065F"/>
    <w:rsid w:val="00C706A3"/>
    <w:rsid w:val="00C70756"/>
    <w:rsid w:val="00C7082B"/>
    <w:rsid w:val="00C70849"/>
    <w:rsid w:val="00C7084E"/>
    <w:rsid w:val="00C708BD"/>
    <w:rsid w:val="00C709E9"/>
    <w:rsid w:val="00C70B4A"/>
    <w:rsid w:val="00C70BD9"/>
    <w:rsid w:val="00C70CE5"/>
    <w:rsid w:val="00C70D0F"/>
    <w:rsid w:val="00C70D37"/>
    <w:rsid w:val="00C70DEC"/>
    <w:rsid w:val="00C70E74"/>
    <w:rsid w:val="00C70F1B"/>
    <w:rsid w:val="00C70FC2"/>
    <w:rsid w:val="00C7103C"/>
    <w:rsid w:val="00C71082"/>
    <w:rsid w:val="00C711D9"/>
    <w:rsid w:val="00C7123C"/>
    <w:rsid w:val="00C713AB"/>
    <w:rsid w:val="00C713EF"/>
    <w:rsid w:val="00C7141B"/>
    <w:rsid w:val="00C71476"/>
    <w:rsid w:val="00C7147F"/>
    <w:rsid w:val="00C714AD"/>
    <w:rsid w:val="00C71604"/>
    <w:rsid w:val="00C716BB"/>
    <w:rsid w:val="00C71716"/>
    <w:rsid w:val="00C7181E"/>
    <w:rsid w:val="00C71843"/>
    <w:rsid w:val="00C7184E"/>
    <w:rsid w:val="00C71911"/>
    <w:rsid w:val="00C71921"/>
    <w:rsid w:val="00C71964"/>
    <w:rsid w:val="00C719E8"/>
    <w:rsid w:val="00C719FD"/>
    <w:rsid w:val="00C71B19"/>
    <w:rsid w:val="00C71B75"/>
    <w:rsid w:val="00C71B98"/>
    <w:rsid w:val="00C71C7E"/>
    <w:rsid w:val="00C71CB0"/>
    <w:rsid w:val="00C71CE4"/>
    <w:rsid w:val="00C71D1C"/>
    <w:rsid w:val="00C71DBE"/>
    <w:rsid w:val="00C71E02"/>
    <w:rsid w:val="00C71E71"/>
    <w:rsid w:val="00C71E7D"/>
    <w:rsid w:val="00C71E7F"/>
    <w:rsid w:val="00C71EB1"/>
    <w:rsid w:val="00C71FD8"/>
    <w:rsid w:val="00C71FFB"/>
    <w:rsid w:val="00C7200C"/>
    <w:rsid w:val="00C72035"/>
    <w:rsid w:val="00C720A8"/>
    <w:rsid w:val="00C72115"/>
    <w:rsid w:val="00C72141"/>
    <w:rsid w:val="00C72169"/>
    <w:rsid w:val="00C7220F"/>
    <w:rsid w:val="00C7224F"/>
    <w:rsid w:val="00C7227C"/>
    <w:rsid w:val="00C722E2"/>
    <w:rsid w:val="00C722FF"/>
    <w:rsid w:val="00C72371"/>
    <w:rsid w:val="00C723AE"/>
    <w:rsid w:val="00C723F8"/>
    <w:rsid w:val="00C7268B"/>
    <w:rsid w:val="00C726D2"/>
    <w:rsid w:val="00C72796"/>
    <w:rsid w:val="00C72833"/>
    <w:rsid w:val="00C72899"/>
    <w:rsid w:val="00C728DC"/>
    <w:rsid w:val="00C728FE"/>
    <w:rsid w:val="00C72961"/>
    <w:rsid w:val="00C729B5"/>
    <w:rsid w:val="00C729EB"/>
    <w:rsid w:val="00C72AA5"/>
    <w:rsid w:val="00C72AAE"/>
    <w:rsid w:val="00C72B0C"/>
    <w:rsid w:val="00C72CA7"/>
    <w:rsid w:val="00C72CE7"/>
    <w:rsid w:val="00C72D4D"/>
    <w:rsid w:val="00C72E69"/>
    <w:rsid w:val="00C7301B"/>
    <w:rsid w:val="00C730BD"/>
    <w:rsid w:val="00C73144"/>
    <w:rsid w:val="00C73196"/>
    <w:rsid w:val="00C731AF"/>
    <w:rsid w:val="00C73243"/>
    <w:rsid w:val="00C732CF"/>
    <w:rsid w:val="00C73363"/>
    <w:rsid w:val="00C73420"/>
    <w:rsid w:val="00C734E4"/>
    <w:rsid w:val="00C73521"/>
    <w:rsid w:val="00C73595"/>
    <w:rsid w:val="00C735E3"/>
    <w:rsid w:val="00C73641"/>
    <w:rsid w:val="00C736A5"/>
    <w:rsid w:val="00C736AA"/>
    <w:rsid w:val="00C736C6"/>
    <w:rsid w:val="00C736EE"/>
    <w:rsid w:val="00C7385B"/>
    <w:rsid w:val="00C7387B"/>
    <w:rsid w:val="00C738BB"/>
    <w:rsid w:val="00C739D1"/>
    <w:rsid w:val="00C739F2"/>
    <w:rsid w:val="00C73A72"/>
    <w:rsid w:val="00C73BAE"/>
    <w:rsid w:val="00C73BC5"/>
    <w:rsid w:val="00C73BF2"/>
    <w:rsid w:val="00C73C01"/>
    <w:rsid w:val="00C73C2B"/>
    <w:rsid w:val="00C73D4E"/>
    <w:rsid w:val="00C73E09"/>
    <w:rsid w:val="00C73E85"/>
    <w:rsid w:val="00C73FFA"/>
    <w:rsid w:val="00C74029"/>
    <w:rsid w:val="00C7411C"/>
    <w:rsid w:val="00C74148"/>
    <w:rsid w:val="00C741A7"/>
    <w:rsid w:val="00C741F1"/>
    <w:rsid w:val="00C74229"/>
    <w:rsid w:val="00C74294"/>
    <w:rsid w:val="00C743C8"/>
    <w:rsid w:val="00C743CB"/>
    <w:rsid w:val="00C7441D"/>
    <w:rsid w:val="00C744B4"/>
    <w:rsid w:val="00C744C0"/>
    <w:rsid w:val="00C74512"/>
    <w:rsid w:val="00C74517"/>
    <w:rsid w:val="00C74542"/>
    <w:rsid w:val="00C74569"/>
    <w:rsid w:val="00C74682"/>
    <w:rsid w:val="00C746ED"/>
    <w:rsid w:val="00C74830"/>
    <w:rsid w:val="00C74857"/>
    <w:rsid w:val="00C7490C"/>
    <w:rsid w:val="00C74A1B"/>
    <w:rsid w:val="00C74A22"/>
    <w:rsid w:val="00C74B5C"/>
    <w:rsid w:val="00C74BA4"/>
    <w:rsid w:val="00C74CA5"/>
    <w:rsid w:val="00C74E3F"/>
    <w:rsid w:val="00C74E7A"/>
    <w:rsid w:val="00C74E9D"/>
    <w:rsid w:val="00C74FCD"/>
    <w:rsid w:val="00C7501F"/>
    <w:rsid w:val="00C750CE"/>
    <w:rsid w:val="00C75110"/>
    <w:rsid w:val="00C7512F"/>
    <w:rsid w:val="00C751D4"/>
    <w:rsid w:val="00C75213"/>
    <w:rsid w:val="00C7536F"/>
    <w:rsid w:val="00C7537B"/>
    <w:rsid w:val="00C7544C"/>
    <w:rsid w:val="00C7551B"/>
    <w:rsid w:val="00C75524"/>
    <w:rsid w:val="00C7559D"/>
    <w:rsid w:val="00C7567E"/>
    <w:rsid w:val="00C756D7"/>
    <w:rsid w:val="00C75734"/>
    <w:rsid w:val="00C75778"/>
    <w:rsid w:val="00C75969"/>
    <w:rsid w:val="00C75A07"/>
    <w:rsid w:val="00C75A21"/>
    <w:rsid w:val="00C75AB0"/>
    <w:rsid w:val="00C75B31"/>
    <w:rsid w:val="00C75B97"/>
    <w:rsid w:val="00C75BB4"/>
    <w:rsid w:val="00C75C4D"/>
    <w:rsid w:val="00C75C6C"/>
    <w:rsid w:val="00C75D66"/>
    <w:rsid w:val="00C75D6C"/>
    <w:rsid w:val="00C75D95"/>
    <w:rsid w:val="00C75DCC"/>
    <w:rsid w:val="00C75E06"/>
    <w:rsid w:val="00C75E31"/>
    <w:rsid w:val="00C75EA4"/>
    <w:rsid w:val="00C75F96"/>
    <w:rsid w:val="00C7601F"/>
    <w:rsid w:val="00C7603B"/>
    <w:rsid w:val="00C76091"/>
    <w:rsid w:val="00C76097"/>
    <w:rsid w:val="00C760FD"/>
    <w:rsid w:val="00C76110"/>
    <w:rsid w:val="00C7624C"/>
    <w:rsid w:val="00C762A1"/>
    <w:rsid w:val="00C762E5"/>
    <w:rsid w:val="00C76361"/>
    <w:rsid w:val="00C7637D"/>
    <w:rsid w:val="00C763BC"/>
    <w:rsid w:val="00C763DC"/>
    <w:rsid w:val="00C7642D"/>
    <w:rsid w:val="00C7643F"/>
    <w:rsid w:val="00C7651A"/>
    <w:rsid w:val="00C766D9"/>
    <w:rsid w:val="00C7671E"/>
    <w:rsid w:val="00C76945"/>
    <w:rsid w:val="00C7698A"/>
    <w:rsid w:val="00C76A0A"/>
    <w:rsid w:val="00C76B23"/>
    <w:rsid w:val="00C76BC0"/>
    <w:rsid w:val="00C76C4E"/>
    <w:rsid w:val="00C76C56"/>
    <w:rsid w:val="00C76CC0"/>
    <w:rsid w:val="00C76CC7"/>
    <w:rsid w:val="00C76CFB"/>
    <w:rsid w:val="00C76D0D"/>
    <w:rsid w:val="00C76D17"/>
    <w:rsid w:val="00C76E1A"/>
    <w:rsid w:val="00C76F7B"/>
    <w:rsid w:val="00C76FB8"/>
    <w:rsid w:val="00C76FBB"/>
    <w:rsid w:val="00C77033"/>
    <w:rsid w:val="00C770BE"/>
    <w:rsid w:val="00C77121"/>
    <w:rsid w:val="00C771CE"/>
    <w:rsid w:val="00C77264"/>
    <w:rsid w:val="00C773F9"/>
    <w:rsid w:val="00C77485"/>
    <w:rsid w:val="00C77537"/>
    <w:rsid w:val="00C77586"/>
    <w:rsid w:val="00C77599"/>
    <w:rsid w:val="00C77634"/>
    <w:rsid w:val="00C77671"/>
    <w:rsid w:val="00C77698"/>
    <w:rsid w:val="00C776A7"/>
    <w:rsid w:val="00C77725"/>
    <w:rsid w:val="00C7775E"/>
    <w:rsid w:val="00C777A1"/>
    <w:rsid w:val="00C7785E"/>
    <w:rsid w:val="00C77886"/>
    <w:rsid w:val="00C778BF"/>
    <w:rsid w:val="00C77932"/>
    <w:rsid w:val="00C779BE"/>
    <w:rsid w:val="00C77A36"/>
    <w:rsid w:val="00C77B40"/>
    <w:rsid w:val="00C77B52"/>
    <w:rsid w:val="00C77C82"/>
    <w:rsid w:val="00C77C8A"/>
    <w:rsid w:val="00C77C8B"/>
    <w:rsid w:val="00C77CA5"/>
    <w:rsid w:val="00C77E61"/>
    <w:rsid w:val="00C77EAD"/>
    <w:rsid w:val="00C8005B"/>
    <w:rsid w:val="00C8006D"/>
    <w:rsid w:val="00C800BC"/>
    <w:rsid w:val="00C800C8"/>
    <w:rsid w:val="00C80202"/>
    <w:rsid w:val="00C80283"/>
    <w:rsid w:val="00C802ED"/>
    <w:rsid w:val="00C8034F"/>
    <w:rsid w:val="00C803D7"/>
    <w:rsid w:val="00C80457"/>
    <w:rsid w:val="00C804B0"/>
    <w:rsid w:val="00C80541"/>
    <w:rsid w:val="00C8076F"/>
    <w:rsid w:val="00C807E4"/>
    <w:rsid w:val="00C80837"/>
    <w:rsid w:val="00C80886"/>
    <w:rsid w:val="00C808A4"/>
    <w:rsid w:val="00C808A5"/>
    <w:rsid w:val="00C80935"/>
    <w:rsid w:val="00C80988"/>
    <w:rsid w:val="00C809AC"/>
    <w:rsid w:val="00C80A07"/>
    <w:rsid w:val="00C80A34"/>
    <w:rsid w:val="00C80B03"/>
    <w:rsid w:val="00C80C32"/>
    <w:rsid w:val="00C80C9D"/>
    <w:rsid w:val="00C80D6B"/>
    <w:rsid w:val="00C80DBE"/>
    <w:rsid w:val="00C80E2F"/>
    <w:rsid w:val="00C80F2D"/>
    <w:rsid w:val="00C80F7C"/>
    <w:rsid w:val="00C80F90"/>
    <w:rsid w:val="00C80FD6"/>
    <w:rsid w:val="00C81006"/>
    <w:rsid w:val="00C81072"/>
    <w:rsid w:val="00C81121"/>
    <w:rsid w:val="00C81168"/>
    <w:rsid w:val="00C812DB"/>
    <w:rsid w:val="00C81385"/>
    <w:rsid w:val="00C813D6"/>
    <w:rsid w:val="00C8148D"/>
    <w:rsid w:val="00C814BE"/>
    <w:rsid w:val="00C8151C"/>
    <w:rsid w:val="00C81569"/>
    <w:rsid w:val="00C81698"/>
    <w:rsid w:val="00C8171C"/>
    <w:rsid w:val="00C81882"/>
    <w:rsid w:val="00C81887"/>
    <w:rsid w:val="00C8188B"/>
    <w:rsid w:val="00C81962"/>
    <w:rsid w:val="00C81C82"/>
    <w:rsid w:val="00C81DBD"/>
    <w:rsid w:val="00C81E12"/>
    <w:rsid w:val="00C81E1C"/>
    <w:rsid w:val="00C81EC3"/>
    <w:rsid w:val="00C81F2A"/>
    <w:rsid w:val="00C81F6C"/>
    <w:rsid w:val="00C81F82"/>
    <w:rsid w:val="00C81FC3"/>
    <w:rsid w:val="00C82069"/>
    <w:rsid w:val="00C820D2"/>
    <w:rsid w:val="00C8212C"/>
    <w:rsid w:val="00C82458"/>
    <w:rsid w:val="00C8247C"/>
    <w:rsid w:val="00C824FC"/>
    <w:rsid w:val="00C825A8"/>
    <w:rsid w:val="00C825C5"/>
    <w:rsid w:val="00C8261B"/>
    <w:rsid w:val="00C826F1"/>
    <w:rsid w:val="00C8278D"/>
    <w:rsid w:val="00C827C7"/>
    <w:rsid w:val="00C8288C"/>
    <w:rsid w:val="00C8294A"/>
    <w:rsid w:val="00C82A89"/>
    <w:rsid w:val="00C82B63"/>
    <w:rsid w:val="00C82C12"/>
    <w:rsid w:val="00C82C39"/>
    <w:rsid w:val="00C82C4D"/>
    <w:rsid w:val="00C82C5D"/>
    <w:rsid w:val="00C82CD5"/>
    <w:rsid w:val="00C82DCE"/>
    <w:rsid w:val="00C82F4F"/>
    <w:rsid w:val="00C8306B"/>
    <w:rsid w:val="00C8321A"/>
    <w:rsid w:val="00C83358"/>
    <w:rsid w:val="00C83387"/>
    <w:rsid w:val="00C833B0"/>
    <w:rsid w:val="00C833ED"/>
    <w:rsid w:val="00C8340A"/>
    <w:rsid w:val="00C834F8"/>
    <w:rsid w:val="00C8353E"/>
    <w:rsid w:val="00C83608"/>
    <w:rsid w:val="00C8362E"/>
    <w:rsid w:val="00C8373D"/>
    <w:rsid w:val="00C837F7"/>
    <w:rsid w:val="00C8389E"/>
    <w:rsid w:val="00C838E4"/>
    <w:rsid w:val="00C838E5"/>
    <w:rsid w:val="00C838EA"/>
    <w:rsid w:val="00C83929"/>
    <w:rsid w:val="00C83A0C"/>
    <w:rsid w:val="00C83A43"/>
    <w:rsid w:val="00C83A68"/>
    <w:rsid w:val="00C83A8C"/>
    <w:rsid w:val="00C83C0D"/>
    <w:rsid w:val="00C83D9B"/>
    <w:rsid w:val="00C83EBB"/>
    <w:rsid w:val="00C83EF1"/>
    <w:rsid w:val="00C83F77"/>
    <w:rsid w:val="00C83FCF"/>
    <w:rsid w:val="00C84006"/>
    <w:rsid w:val="00C8421D"/>
    <w:rsid w:val="00C8427B"/>
    <w:rsid w:val="00C8433E"/>
    <w:rsid w:val="00C8440D"/>
    <w:rsid w:val="00C84413"/>
    <w:rsid w:val="00C84459"/>
    <w:rsid w:val="00C845F5"/>
    <w:rsid w:val="00C845FC"/>
    <w:rsid w:val="00C8461E"/>
    <w:rsid w:val="00C84675"/>
    <w:rsid w:val="00C84684"/>
    <w:rsid w:val="00C846D1"/>
    <w:rsid w:val="00C846D6"/>
    <w:rsid w:val="00C84811"/>
    <w:rsid w:val="00C8482B"/>
    <w:rsid w:val="00C8489A"/>
    <w:rsid w:val="00C84903"/>
    <w:rsid w:val="00C84950"/>
    <w:rsid w:val="00C84ADB"/>
    <w:rsid w:val="00C84AEE"/>
    <w:rsid w:val="00C84C0A"/>
    <w:rsid w:val="00C84D43"/>
    <w:rsid w:val="00C84ECD"/>
    <w:rsid w:val="00C84EFF"/>
    <w:rsid w:val="00C85023"/>
    <w:rsid w:val="00C85159"/>
    <w:rsid w:val="00C8515A"/>
    <w:rsid w:val="00C8517B"/>
    <w:rsid w:val="00C851CD"/>
    <w:rsid w:val="00C852BB"/>
    <w:rsid w:val="00C853D7"/>
    <w:rsid w:val="00C8543F"/>
    <w:rsid w:val="00C85467"/>
    <w:rsid w:val="00C85485"/>
    <w:rsid w:val="00C855F0"/>
    <w:rsid w:val="00C85634"/>
    <w:rsid w:val="00C85805"/>
    <w:rsid w:val="00C8580C"/>
    <w:rsid w:val="00C85883"/>
    <w:rsid w:val="00C85A9A"/>
    <w:rsid w:val="00C85AA5"/>
    <w:rsid w:val="00C85AAA"/>
    <w:rsid w:val="00C85CE9"/>
    <w:rsid w:val="00C85D10"/>
    <w:rsid w:val="00C85D9A"/>
    <w:rsid w:val="00C85EB4"/>
    <w:rsid w:val="00C86077"/>
    <w:rsid w:val="00C8607F"/>
    <w:rsid w:val="00C861A7"/>
    <w:rsid w:val="00C861A9"/>
    <w:rsid w:val="00C861B5"/>
    <w:rsid w:val="00C861E7"/>
    <w:rsid w:val="00C8637C"/>
    <w:rsid w:val="00C8640D"/>
    <w:rsid w:val="00C864A1"/>
    <w:rsid w:val="00C864D6"/>
    <w:rsid w:val="00C864DE"/>
    <w:rsid w:val="00C8656F"/>
    <w:rsid w:val="00C8660F"/>
    <w:rsid w:val="00C8667C"/>
    <w:rsid w:val="00C866AF"/>
    <w:rsid w:val="00C8672B"/>
    <w:rsid w:val="00C8677B"/>
    <w:rsid w:val="00C867B4"/>
    <w:rsid w:val="00C86829"/>
    <w:rsid w:val="00C86841"/>
    <w:rsid w:val="00C868BA"/>
    <w:rsid w:val="00C868C5"/>
    <w:rsid w:val="00C868D0"/>
    <w:rsid w:val="00C8690C"/>
    <w:rsid w:val="00C86992"/>
    <w:rsid w:val="00C86997"/>
    <w:rsid w:val="00C86B51"/>
    <w:rsid w:val="00C86C16"/>
    <w:rsid w:val="00C86C7C"/>
    <w:rsid w:val="00C86C8D"/>
    <w:rsid w:val="00C86D11"/>
    <w:rsid w:val="00C86DF1"/>
    <w:rsid w:val="00C86EE7"/>
    <w:rsid w:val="00C86F02"/>
    <w:rsid w:val="00C86F25"/>
    <w:rsid w:val="00C86F7D"/>
    <w:rsid w:val="00C86FE1"/>
    <w:rsid w:val="00C87102"/>
    <w:rsid w:val="00C8711A"/>
    <w:rsid w:val="00C8714D"/>
    <w:rsid w:val="00C871FC"/>
    <w:rsid w:val="00C87263"/>
    <w:rsid w:val="00C872B9"/>
    <w:rsid w:val="00C873EE"/>
    <w:rsid w:val="00C874F0"/>
    <w:rsid w:val="00C87520"/>
    <w:rsid w:val="00C876C4"/>
    <w:rsid w:val="00C8770B"/>
    <w:rsid w:val="00C87812"/>
    <w:rsid w:val="00C87964"/>
    <w:rsid w:val="00C87A36"/>
    <w:rsid w:val="00C87A4C"/>
    <w:rsid w:val="00C87ABC"/>
    <w:rsid w:val="00C87CBA"/>
    <w:rsid w:val="00C87CF6"/>
    <w:rsid w:val="00C87F0D"/>
    <w:rsid w:val="00C87F9D"/>
    <w:rsid w:val="00C87FE8"/>
    <w:rsid w:val="00C9012A"/>
    <w:rsid w:val="00C9020A"/>
    <w:rsid w:val="00C90215"/>
    <w:rsid w:val="00C90227"/>
    <w:rsid w:val="00C90524"/>
    <w:rsid w:val="00C90550"/>
    <w:rsid w:val="00C90589"/>
    <w:rsid w:val="00C905F4"/>
    <w:rsid w:val="00C9073D"/>
    <w:rsid w:val="00C90919"/>
    <w:rsid w:val="00C90925"/>
    <w:rsid w:val="00C9099B"/>
    <w:rsid w:val="00C90AFE"/>
    <w:rsid w:val="00C90B00"/>
    <w:rsid w:val="00C90BE0"/>
    <w:rsid w:val="00C90C6E"/>
    <w:rsid w:val="00C90CEC"/>
    <w:rsid w:val="00C90E9E"/>
    <w:rsid w:val="00C90F6C"/>
    <w:rsid w:val="00C9101D"/>
    <w:rsid w:val="00C91046"/>
    <w:rsid w:val="00C91070"/>
    <w:rsid w:val="00C910DE"/>
    <w:rsid w:val="00C910FB"/>
    <w:rsid w:val="00C91218"/>
    <w:rsid w:val="00C912B0"/>
    <w:rsid w:val="00C91445"/>
    <w:rsid w:val="00C914DA"/>
    <w:rsid w:val="00C9153C"/>
    <w:rsid w:val="00C91590"/>
    <w:rsid w:val="00C91687"/>
    <w:rsid w:val="00C916EF"/>
    <w:rsid w:val="00C9173A"/>
    <w:rsid w:val="00C9174B"/>
    <w:rsid w:val="00C91776"/>
    <w:rsid w:val="00C91803"/>
    <w:rsid w:val="00C9189C"/>
    <w:rsid w:val="00C918B0"/>
    <w:rsid w:val="00C918E9"/>
    <w:rsid w:val="00C91976"/>
    <w:rsid w:val="00C9197A"/>
    <w:rsid w:val="00C91A11"/>
    <w:rsid w:val="00C91A79"/>
    <w:rsid w:val="00C91B00"/>
    <w:rsid w:val="00C91B21"/>
    <w:rsid w:val="00C91BB1"/>
    <w:rsid w:val="00C91CAB"/>
    <w:rsid w:val="00C91CDF"/>
    <w:rsid w:val="00C91D02"/>
    <w:rsid w:val="00C91DC4"/>
    <w:rsid w:val="00C91DD9"/>
    <w:rsid w:val="00C91E18"/>
    <w:rsid w:val="00C91ECD"/>
    <w:rsid w:val="00C91F41"/>
    <w:rsid w:val="00C91F4B"/>
    <w:rsid w:val="00C91F74"/>
    <w:rsid w:val="00C92117"/>
    <w:rsid w:val="00C92235"/>
    <w:rsid w:val="00C9226B"/>
    <w:rsid w:val="00C92453"/>
    <w:rsid w:val="00C9251C"/>
    <w:rsid w:val="00C92521"/>
    <w:rsid w:val="00C9262D"/>
    <w:rsid w:val="00C9263D"/>
    <w:rsid w:val="00C926BF"/>
    <w:rsid w:val="00C92717"/>
    <w:rsid w:val="00C928B0"/>
    <w:rsid w:val="00C928DA"/>
    <w:rsid w:val="00C92995"/>
    <w:rsid w:val="00C929D0"/>
    <w:rsid w:val="00C92A7B"/>
    <w:rsid w:val="00C92BCF"/>
    <w:rsid w:val="00C92CD1"/>
    <w:rsid w:val="00C92CE8"/>
    <w:rsid w:val="00C92D23"/>
    <w:rsid w:val="00C92D98"/>
    <w:rsid w:val="00C92DAC"/>
    <w:rsid w:val="00C92E11"/>
    <w:rsid w:val="00C92E7D"/>
    <w:rsid w:val="00C92EDE"/>
    <w:rsid w:val="00C92F2D"/>
    <w:rsid w:val="00C92F40"/>
    <w:rsid w:val="00C92FA9"/>
    <w:rsid w:val="00C93073"/>
    <w:rsid w:val="00C930A1"/>
    <w:rsid w:val="00C930F4"/>
    <w:rsid w:val="00C9316B"/>
    <w:rsid w:val="00C931EF"/>
    <w:rsid w:val="00C93292"/>
    <w:rsid w:val="00C932DF"/>
    <w:rsid w:val="00C932E7"/>
    <w:rsid w:val="00C93394"/>
    <w:rsid w:val="00C933C2"/>
    <w:rsid w:val="00C934B4"/>
    <w:rsid w:val="00C93509"/>
    <w:rsid w:val="00C93592"/>
    <w:rsid w:val="00C9364F"/>
    <w:rsid w:val="00C93787"/>
    <w:rsid w:val="00C93871"/>
    <w:rsid w:val="00C939F1"/>
    <w:rsid w:val="00C93AFA"/>
    <w:rsid w:val="00C93C96"/>
    <w:rsid w:val="00C93CFE"/>
    <w:rsid w:val="00C93E15"/>
    <w:rsid w:val="00C93E3E"/>
    <w:rsid w:val="00C93EA2"/>
    <w:rsid w:val="00C93ED2"/>
    <w:rsid w:val="00C9406E"/>
    <w:rsid w:val="00C940EB"/>
    <w:rsid w:val="00C94250"/>
    <w:rsid w:val="00C9426A"/>
    <w:rsid w:val="00C942C3"/>
    <w:rsid w:val="00C942F3"/>
    <w:rsid w:val="00C943D3"/>
    <w:rsid w:val="00C943E0"/>
    <w:rsid w:val="00C94452"/>
    <w:rsid w:val="00C94496"/>
    <w:rsid w:val="00C945F3"/>
    <w:rsid w:val="00C945FC"/>
    <w:rsid w:val="00C94605"/>
    <w:rsid w:val="00C9468E"/>
    <w:rsid w:val="00C946B2"/>
    <w:rsid w:val="00C94752"/>
    <w:rsid w:val="00C947A6"/>
    <w:rsid w:val="00C9497B"/>
    <w:rsid w:val="00C949D5"/>
    <w:rsid w:val="00C94AE5"/>
    <w:rsid w:val="00C94AF4"/>
    <w:rsid w:val="00C94C50"/>
    <w:rsid w:val="00C94C6D"/>
    <w:rsid w:val="00C94C7D"/>
    <w:rsid w:val="00C94D56"/>
    <w:rsid w:val="00C94D67"/>
    <w:rsid w:val="00C94F3F"/>
    <w:rsid w:val="00C94F4A"/>
    <w:rsid w:val="00C94F54"/>
    <w:rsid w:val="00C94F5E"/>
    <w:rsid w:val="00C950F8"/>
    <w:rsid w:val="00C95215"/>
    <w:rsid w:val="00C952DD"/>
    <w:rsid w:val="00C952F6"/>
    <w:rsid w:val="00C95346"/>
    <w:rsid w:val="00C95451"/>
    <w:rsid w:val="00C955EB"/>
    <w:rsid w:val="00C9563C"/>
    <w:rsid w:val="00C95669"/>
    <w:rsid w:val="00C95706"/>
    <w:rsid w:val="00C957C3"/>
    <w:rsid w:val="00C957C9"/>
    <w:rsid w:val="00C9581D"/>
    <w:rsid w:val="00C95858"/>
    <w:rsid w:val="00C958B4"/>
    <w:rsid w:val="00C958FC"/>
    <w:rsid w:val="00C959DA"/>
    <w:rsid w:val="00C95A90"/>
    <w:rsid w:val="00C95B15"/>
    <w:rsid w:val="00C95B6A"/>
    <w:rsid w:val="00C95C51"/>
    <w:rsid w:val="00C95C64"/>
    <w:rsid w:val="00C95C8C"/>
    <w:rsid w:val="00C95CDE"/>
    <w:rsid w:val="00C95D13"/>
    <w:rsid w:val="00C95E2D"/>
    <w:rsid w:val="00C95E3A"/>
    <w:rsid w:val="00C95E42"/>
    <w:rsid w:val="00C95E4C"/>
    <w:rsid w:val="00C95EA1"/>
    <w:rsid w:val="00C95EB0"/>
    <w:rsid w:val="00C96047"/>
    <w:rsid w:val="00C96084"/>
    <w:rsid w:val="00C960C8"/>
    <w:rsid w:val="00C9611A"/>
    <w:rsid w:val="00C9631F"/>
    <w:rsid w:val="00C96354"/>
    <w:rsid w:val="00C9635C"/>
    <w:rsid w:val="00C963B0"/>
    <w:rsid w:val="00C9647A"/>
    <w:rsid w:val="00C964E2"/>
    <w:rsid w:val="00C96610"/>
    <w:rsid w:val="00C9685F"/>
    <w:rsid w:val="00C96869"/>
    <w:rsid w:val="00C96923"/>
    <w:rsid w:val="00C96A4C"/>
    <w:rsid w:val="00C96B00"/>
    <w:rsid w:val="00C96B16"/>
    <w:rsid w:val="00C96B8E"/>
    <w:rsid w:val="00C96C39"/>
    <w:rsid w:val="00C96C6F"/>
    <w:rsid w:val="00C96D14"/>
    <w:rsid w:val="00C96D41"/>
    <w:rsid w:val="00C96D90"/>
    <w:rsid w:val="00C96DBF"/>
    <w:rsid w:val="00C96E67"/>
    <w:rsid w:val="00C96F0C"/>
    <w:rsid w:val="00C97037"/>
    <w:rsid w:val="00C9705A"/>
    <w:rsid w:val="00C970FD"/>
    <w:rsid w:val="00C97116"/>
    <w:rsid w:val="00C97195"/>
    <w:rsid w:val="00C971CA"/>
    <w:rsid w:val="00C9725E"/>
    <w:rsid w:val="00C97346"/>
    <w:rsid w:val="00C97435"/>
    <w:rsid w:val="00C97440"/>
    <w:rsid w:val="00C9744F"/>
    <w:rsid w:val="00C974B1"/>
    <w:rsid w:val="00C974ED"/>
    <w:rsid w:val="00C97558"/>
    <w:rsid w:val="00C97593"/>
    <w:rsid w:val="00C975D5"/>
    <w:rsid w:val="00C97606"/>
    <w:rsid w:val="00C9765C"/>
    <w:rsid w:val="00C9765F"/>
    <w:rsid w:val="00C97675"/>
    <w:rsid w:val="00C976EB"/>
    <w:rsid w:val="00C97751"/>
    <w:rsid w:val="00C97819"/>
    <w:rsid w:val="00C978B6"/>
    <w:rsid w:val="00C979C5"/>
    <w:rsid w:val="00C97A5C"/>
    <w:rsid w:val="00C97ABB"/>
    <w:rsid w:val="00C97C1B"/>
    <w:rsid w:val="00C97D9B"/>
    <w:rsid w:val="00C97F50"/>
    <w:rsid w:val="00C97FC3"/>
    <w:rsid w:val="00CA003A"/>
    <w:rsid w:val="00CA00E1"/>
    <w:rsid w:val="00CA0101"/>
    <w:rsid w:val="00CA0119"/>
    <w:rsid w:val="00CA0174"/>
    <w:rsid w:val="00CA0206"/>
    <w:rsid w:val="00CA03CB"/>
    <w:rsid w:val="00CA040A"/>
    <w:rsid w:val="00CA0495"/>
    <w:rsid w:val="00CA04D6"/>
    <w:rsid w:val="00CA052B"/>
    <w:rsid w:val="00CA05C7"/>
    <w:rsid w:val="00CA067C"/>
    <w:rsid w:val="00CA06D4"/>
    <w:rsid w:val="00CA06DB"/>
    <w:rsid w:val="00CA06E8"/>
    <w:rsid w:val="00CA06F2"/>
    <w:rsid w:val="00CA06FD"/>
    <w:rsid w:val="00CA08DE"/>
    <w:rsid w:val="00CA0AE3"/>
    <w:rsid w:val="00CA0BF7"/>
    <w:rsid w:val="00CA0E31"/>
    <w:rsid w:val="00CA0F7C"/>
    <w:rsid w:val="00CA0F9B"/>
    <w:rsid w:val="00CA105B"/>
    <w:rsid w:val="00CA106A"/>
    <w:rsid w:val="00CA1075"/>
    <w:rsid w:val="00CA119F"/>
    <w:rsid w:val="00CA1252"/>
    <w:rsid w:val="00CA12C5"/>
    <w:rsid w:val="00CA133C"/>
    <w:rsid w:val="00CA134D"/>
    <w:rsid w:val="00CA137A"/>
    <w:rsid w:val="00CA137E"/>
    <w:rsid w:val="00CA139C"/>
    <w:rsid w:val="00CA13D5"/>
    <w:rsid w:val="00CA14F8"/>
    <w:rsid w:val="00CA1586"/>
    <w:rsid w:val="00CA165D"/>
    <w:rsid w:val="00CA1689"/>
    <w:rsid w:val="00CA16DF"/>
    <w:rsid w:val="00CA1809"/>
    <w:rsid w:val="00CA180F"/>
    <w:rsid w:val="00CA18E0"/>
    <w:rsid w:val="00CA1917"/>
    <w:rsid w:val="00CA1AAC"/>
    <w:rsid w:val="00CA1B2A"/>
    <w:rsid w:val="00CA1BA4"/>
    <w:rsid w:val="00CA1BC9"/>
    <w:rsid w:val="00CA1CB7"/>
    <w:rsid w:val="00CA1CBE"/>
    <w:rsid w:val="00CA1DE9"/>
    <w:rsid w:val="00CA1DEC"/>
    <w:rsid w:val="00CA1E03"/>
    <w:rsid w:val="00CA1EE1"/>
    <w:rsid w:val="00CA1FA7"/>
    <w:rsid w:val="00CA2007"/>
    <w:rsid w:val="00CA2085"/>
    <w:rsid w:val="00CA20AA"/>
    <w:rsid w:val="00CA20E2"/>
    <w:rsid w:val="00CA210C"/>
    <w:rsid w:val="00CA22A7"/>
    <w:rsid w:val="00CA232E"/>
    <w:rsid w:val="00CA236A"/>
    <w:rsid w:val="00CA2391"/>
    <w:rsid w:val="00CA23A7"/>
    <w:rsid w:val="00CA2457"/>
    <w:rsid w:val="00CA25A0"/>
    <w:rsid w:val="00CA261B"/>
    <w:rsid w:val="00CA2620"/>
    <w:rsid w:val="00CA2630"/>
    <w:rsid w:val="00CA2691"/>
    <w:rsid w:val="00CA26A6"/>
    <w:rsid w:val="00CA27CF"/>
    <w:rsid w:val="00CA28A9"/>
    <w:rsid w:val="00CA292E"/>
    <w:rsid w:val="00CA29D0"/>
    <w:rsid w:val="00CA2A2F"/>
    <w:rsid w:val="00CA2A3E"/>
    <w:rsid w:val="00CA2BF9"/>
    <w:rsid w:val="00CA2CB3"/>
    <w:rsid w:val="00CA2D0F"/>
    <w:rsid w:val="00CA2F33"/>
    <w:rsid w:val="00CA2F44"/>
    <w:rsid w:val="00CA301C"/>
    <w:rsid w:val="00CA3133"/>
    <w:rsid w:val="00CA3161"/>
    <w:rsid w:val="00CA329D"/>
    <w:rsid w:val="00CA32D4"/>
    <w:rsid w:val="00CA32FD"/>
    <w:rsid w:val="00CA3431"/>
    <w:rsid w:val="00CA3496"/>
    <w:rsid w:val="00CA3543"/>
    <w:rsid w:val="00CA35BE"/>
    <w:rsid w:val="00CA3634"/>
    <w:rsid w:val="00CA364B"/>
    <w:rsid w:val="00CA364F"/>
    <w:rsid w:val="00CA369E"/>
    <w:rsid w:val="00CA36BE"/>
    <w:rsid w:val="00CA36E0"/>
    <w:rsid w:val="00CA379B"/>
    <w:rsid w:val="00CA37B7"/>
    <w:rsid w:val="00CA384B"/>
    <w:rsid w:val="00CA385D"/>
    <w:rsid w:val="00CA39DB"/>
    <w:rsid w:val="00CA39EA"/>
    <w:rsid w:val="00CA3A6A"/>
    <w:rsid w:val="00CA3AD9"/>
    <w:rsid w:val="00CA3B15"/>
    <w:rsid w:val="00CA3BC4"/>
    <w:rsid w:val="00CA3C21"/>
    <w:rsid w:val="00CA3D30"/>
    <w:rsid w:val="00CA3E24"/>
    <w:rsid w:val="00CA3EB0"/>
    <w:rsid w:val="00CA3EC8"/>
    <w:rsid w:val="00CA3ED4"/>
    <w:rsid w:val="00CA3EF0"/>
    <w:rsid w:val="00CA3F0C"/>
    <w:rsid w:val="00CA3F99"/>
    <w:rsid w:val="00CA40AF"/>
    <w:rsid w:val="00CA4121"/>
    <w:rsid w:val="00CA4173"/>
    <w:rsid w:val="00CA424C"/>
    <w:rsid w:val="00CA4287"/>
    <w:rsid w:val="00CA42CB"/>
    <w:rsid w:val="00CA438C"/>
    <w:rsid w:val="00CA43EF"/>
    <w:rsid w:val="00CA4490"/>
    <w:rsid w:val="00CA4517"/>
    <w:rsid w:val="00CA453A"/>
    <w:rsid w:val="00CA45C1"/>
    <w:rsid w:val="00CA470E"/>
    <w:rsid w:val="00CA47CC"/>
    <w:rsid w:val="00CA480B"/>
    <w:rsid w:val="00CA4858"/>
    <w:rsid w:val="00CA4889"/>
    <w:rsid w:val="00CA4908"/>
    <w:rsid w:val="00CA49B2"/>
    <w:rsid w:val="00CA4A08"/>
    <w:rsid w:val="00CA4AB1"/>
    <w:rsid w:val="00CA4BBE"/>
    <w:rsid w:val="00CA4C07"/>
    <w:rsid w:val="00CA4DB8"/>
    <w:rsid w:val="00CA4E27"/>
    <w:rsid w:val="00CA4E9F"/>
    <w:rsid w:val="00CA5031"/>
    <w:rsid w:val="00CA5045"/>
    <w:rsid w:val="00CA5085"/>
    <w:rsid w:val="00CA50C6"/>
    <w:rsid w:val="00CA50CF"/>
    <w:rsid w:val="00CA51CC"/>
    <w:rsid w:val="00CA5313"/>
    <w:rsid w:val="00CA53A7"/>
    <w:rsid w:val="00CA5547"/>
    <w:rsid w:val="00CA55C0"/>
    <w:rsid w:val="00CA5657"/>
    <w:rsid w:val="00CA56CB"/>
    <w:rsid w:val="00CA5882"/>
    <w:rsid w:val="00CA5B65"/>
    <w:rsid w:val="00CA5BBE"/>
    <w:rsid w:val="00CA5BFA"/>
    <w:rsid w:val="00CA5CA4"/>
    <w:rsid w:val="00CA5CB7"/>
    <w:rsid w:val="00CA5CCC"/>
    <w:rsid w:val="00CA5E9D"/>
    <w:rsid w:val="00CA5EA0"/>
    <w:rsid w:val="00CA5F02"/>
    <w:rsid w:val="00CA5F33"/>
    <w:rsid w:val="00CA5F4A"/>
    <w:rsid w:val="00CA606F"/>
    <w:rsid w:val="00CA60B2"/>
    <w:rsid w:val="00CA6206"/>
    <w:rsid w:val="00CA624E"/>
    <w:rsid w:val="00CA62B3"/>
    <w:rsid w:val="00CA62D6"/>
    <w:rsid w:val="00CA62DB"/>
    <w:rsid w:val="00CA636E"/>
    <w:rsid w:val="00CA6478"/>
    <w:rsid w:val="00CA649B"/>
    <w:rsid w:val="00CA64A7"/>
    <w:rsid w:val="00CA650A"/>
    <w:rsid w:val="00CA6536"/>
    <w:rsid w:val="00CA66AA"/>
    <w:rsid w:val="00CA66C2"/>
    <w:rsid w:val="00CA66F3"/>
    <w:rsid w:val="00CA673A"/>
    <w:rsid w:val="00CA679B"/>
    <w:rsid w:val="00CA6863"/>
    <w:rsid w:val="00CA68EB"/>
    <w:rsid w:val="00CA6ACC"/>
    <w:rsid w:val="00CA6B3D"/>
    <w:rsid w:val="00CA6C67"/>
    <w:rsid w:val="00CA6CC0"/>
    <w:rsid w:val="00CA6FA8"/>
    <w:rsid w:val="00CA7214"/>
    <w:rsid w:val="00CA7269"/>
    <w:rsid w:val="00CA7275"/>
    <w:rsid w:val="00CA735E"/>
    <w:rsid w:val="00CA73D3"/>
    <w:rsid w:val="00CA7416"/>
    <w:rsid w:val="00CA741A"/>
    <w:rsid w:val="00CA7426"/>
    <w:rsid w:val="00CA747E"/>
    <w:rsid w:val="00CA75DE"/>
    <w:rsid w:val="00CA7669"/>
    <w:rsid w:val="00CA76C0"/>
    <w:rsid w:val="00CA76D6"/>
    <w:rsid w:val="00CA7729"/>
    <w:rsid w:val="00CA7774"/>
    <w:rsid w:val="00CA78A7"/>
    <w:rsid w:val="00CA78B7"/>
    <w:rsid w:val="00CA79E5"/>
    <w:rsid w:val="00CA7A93"/>
    <w:rsid w:val="00CA7C00"/>
    <w:rsid w:val="00CA7C3E"/>
    <w:rsid w:val="00CA7C46"/>
    <w:rsid w:val="00CA7CFF"/>
    <w:rsid w:val="00CA7D34"/>
    <w:rsid w:val="00CA7D81"/>
    <w:rsid w:val="00CA7DD8"/>
    <w:rsid w:val="00CA7DFE"/>
    <w:rsid w:val="00CA7E4A"/>
    <w:rsid w:val="00CA7E6F"/>
    <w:rsid w:val="00CA7F42"/>
    <w:rsid w:val="00CA7F5B"/>
    <w:rsid w:val="00CA7F6F"/>
    <w:rsid w:val="00CA7F9D"/>
    <w:rsid w:val="00CB003B"/>
    <w:rsid w:val="00CB0079"/>
    <w:rsid w:val="00CB01D6"/>
    <w:rsid w:val="00CB01DE"/>
    <w:rsid w:val="00CB0251"/>
    <w:rsid w:val="00CB0288"/>
    <w:rsid w:val="00CB035B"/>
    <w:rsid w:val="00CB037A"/>
    <w:rsid w:val="00CB03C1"/>
    <w:rsid w:val="00CB0461"/>
    <w:rsid w:val="00CB047C"/>
    <w:rsid w:val="00CB0528"/>
    <w:rsid w:val="00CB0557"/>
    <w:rsid w:val="00CB0688"/>
    <w:rsid w:val="00CB0698"/>
    <w:rsid w:val="00CB073F"/>
    <w:rsid w:val="00CB0772"/>
    <w:rsid w:val="00CB07DF"/>
    <w:rsid w:val="00CB080A"/>
    <w:rsid w:val="00CB0879"/>
    <w:rsid w:val="00CB08E6"/>
    <w:rsid w:val="00CB0A6D"/>
    <w:rsid w:val="00CB0BA1"/>
    <w:rsid w:val="00CB0BAC"/>
    <w:rsid w:val="00CB0CAA"/>
    <w:rsid w:val="00CB0CC6"/>
    <w:rsid w:val="00CB0D1F"/>
    <w:rsid w:val="00CB0DE0"/>
    <w:rsid w:val="00CB0E44"/>
    <w:rsid w:val="00CB0E80"/>
    <w:rsid w:val="00CB0F9B"/>
    <w:rsid w:val="00CB0FD6"/>
    <w:rsid w:val="00CB1076"/>
    <w:rsid w:val="00CB1077"/>
    <w:rsid w:val="00CB10A5"/>
    <w:rsid w:val="00CB10B8"/>
    <w:rsid w:val="00CB10D3"/>
    <w:rsid w:val="00CB1185"/>
    <w:rsid w:val="00CB11C2"/>
    <w:rsid w:val="00CB11CF"/>
    <w:rsid w:val="00CB1220"/>
    <w:rsid w:val="00CB1292"/>
    <w:rsid w:val="00CB132A"/>
    <w:rsid w:val="00CB155C"/>
    <w:rsid w:val="00CB15AF"/>
    <w:rsid w:val="00CB171B"/>
    <w:rsid w:val="00CB1787"/>
    <w:rsid w:val="00CB1818"/>
    <w:rsid w:val="00CB184A"/>
    <w:rsid w:val="00CB1851"/>
    <w:rsid w:val="00CB1918"/>
    <w:rsid w:val="00CB19F6"/>
    <w:rsid w:val="00CB1A7E"/>
    <w:rsid w:val="00CB1AD4"/>
    <w:rsid w:val="00CB1B04"/>
    <w:rsid w:val="00CB1C14"/>
    <w:rsid w:val="00CB1C86"/>
    <w:rsid w:val="00CB1CF0"/>
    <w:rsid w:val="00CB1D95"/>
    <w:rsid w:val="00CB1D96"/>
    <w:rsid w:val="00CB1E60"/>
    <w:rsid w:val="00CB1EFD"/>
    <w:rsid w:val="00CB1F3A"/>
    <w:rsid w:val="00CB1F57"/>
    <w:rsid w:val="00CB1FC0"/>
    <w:rsid w:val="00CB2014"/>
    <w:rsid w:val="00CB20A6"/>
    <w:rsid w:val="00CB213E"/>
    <w:rsid w:val="00CB214D"/>
    <w:rsid w:val="00CB218A"/>
    <w:rsid w:val="00CB219D"/>
    <w:rsid w:val="00CB239E"/>
    <w:rsid w:val="00CB2499"/>
    <w:rsid w:val="00CB2511"/>
    <w:rsid w:val="00CB2552"/>
    <w:rsid w:val="00CB260F"/>
    <w:rsid w:val="00CB262F"/>
    <w:rsid w:val="00CB267D"/>
    <w:rsid w:val="00CB26C8"/>
    <w:rsid w:val="00CB270B"/>
    <w:rsid w:val="00CB2741"/>
    <w:rsid w:val="00CB2751"/>
    <w:rsid w:val="00CB2772"/>
    <w:rsid w:val="00CB277E"/>
    <w:rsid w:val="00CB279F"/>
    <w:rsid w:val="00CB27E3"/>
    <w:rsid w:val="00CB2850"/>
    <w:rsid w:val="00CB2855"/>
    <w:rsid w:val="00CB2948"/>
    <w:rsid w:val="00CB2A13"/>
    <w:rsid w:val="00CB2C01"/>
    <w:rsid w:val="00CB2C41"/>
    <w:rsid w:val="00CB2CE1"/>
    <w:rsid w:val="00CB2D02"/>
    <w:rsid w:val="00CB2FC8"/>
    <w:rsid w:val="00CB30AB"/>
    <w:rsid w:val="00CB3141"/>
    <w:rsid w:val="00CB317D"/>
    <w:rsid w:val="00CB3237"/>
    <w:rsid w:val="00CB3293"/>
    <w:rsid w:val="00CB329E"/>
    <w:rsid w:val="00CB32AE"/>
    <w:rsid w:val="00CB3333"/>
    <w:rsid w:val="00CB33D4"/>
    <w:rsid w:val="00CB3400"/>
    <w:rsid w:val="00CB344D"/>
    <w:rsid w:val="00CB34ED"/>
    <w:rsid w:val="00CB3644"/>
    <w:rsid w:val="00CB37DB"/>
    <w:rsid w:val="00CB38C0"/>
    <w:rsid w:val="00CB39B7"/>
    <w:rsid w:val="00CB3A05"/>
    <w:rsid w:val="00CB3A6B"/>
    <w:rsid w:val="00CB3A95"/>
    <w:rsid w:val="00CB3AD1"/>
    <w:rsid w:val="00CB3BEE"/>
    <w:rsid w:val="00CB3CF4"/>
    <w:rsid w:val="00CB3D64"/>
    <w:rsid w:val="00CB3E34"/>
    <w:rsid w:val="00CB3E58"/>
    <w:rsid w:val="00CB3E59"/>
    <w:rsid w:val="00CB3E87"/>
    <w:rsid w:val="00CB3EF2"/>
    <w:rsid w:val="00CB3F61"/>
    <w:rsid w:val="00CB3F73"/>
    <w:rsid w:val="00CB3FEC"/>
    <w:rsid w:val="00CB4059"/>
    <w:rsid w:val="00CB41E4"/>
    <w:rsid w:val="00CB424C"/>
    <w:rsid w:val="00CB4257"/>
    <w:rsid w:val="00CB4260"/>
    <w:rsid w:val="00CB42A0"/>
    <w:rsid w:val="00CB42C8"/>
    <w:rsid w:val="00CB42D2"/>
    <w:rsid w:val="00CB4380"/>
    <w:rsid w:val="00CB43FD"/>
    <w:rsid w:val="00CB441F"/>
    <w:rsid w:val="00CB4488"/>
    <w:rsid w:val="00CB44AE"/>
    <w:rsid w:val="00CB44FF"/>
    <w:rsid w:val="00CB4528"/>
    <w:rsid w:val="00CB459D"/>
    <w:rsid w:val="00CB4668"/>
    <w:rsid w:val="00CB46C7"/>
    <w:rsid w:val="00CB46DC"/>
    <w:rsid w:val="00CB4790"/>
    <w:rsid w:val="00CB47B1"/>
    <w:rsid w:val="00CB490B"/>
    <w:rsid w:val="00CB4990"/>
    <w:rsid w:val="00CB499B"/>
    <w:rsid w:val="00CB4B45"/>
    <w:rsid w:val="00CB4C4F"/>
    <w:rsid w:val="00CB4C98"/>
    <w:rsid w:val="00CB4CE9"/>
    <w:rsid w:val="00CB5084"/>
    <w:rsid w:val="00CB50A9"/>
    <w:rsid w:val="00CB511B"/>
    <w:rsid w:val="00CB5153"/>
    <w:rsid w:val="00CB5211"/>
    <w:rsid w:val="00CB5280"/>
    <w:rsid w:val="00CB5362"/>
    <w:rsid w:val="00CB53DA"/>
    <w:rsid w:val="00CB550C"/>
    <w:rsid w:val="00CB552E"/>
    <w:rsid w:val="00CB5583"/>
    <w:rsid w:val="00CB5661"/>
    <w:rsid w:val="00CB56C0"/>
    <w:rsid w:val="00CB5737"/>
    <w:rsid w:val="00CB5790"/>
    <w:rsid w:val="00CB583D"/>
    <w:rsid w:val="00CB5A8B"/>
    <w:rsid w:val="00CB5BA4"/>
    <w:rsid w:val="00CB5BF6"/>
    <w:rsid w:val="00CB5D27"/>
    <w:rsid w:val="00CB5D67"/>
    <w:rsid w:val="00CB5DE7"/>
    <w:rsid w:val="00CB5DF7"/>
    <w:rsid w:val="00CB5FFB"/>
    <w:rsid w:val="00CB6004"/>
    <w:rsid w:val="00CB60AE"/>
    <w:rsid w:val="00CB6123"/>
    <w:rsid w:val="00CB6198"/>
    <w:rsid w:val="00CB61F7"/>
    <w:rsid w:val="00CB62B3"/>
    <w:rsid w:val="00CB62EB"/>
    <w:rsid w:val="00CB6339"/>
    <w:rsid w:val="00CB643C"/>
    <w:rsid w:val="00CB6461"/>
    <w:rsid w:val="00CB65C4"/>
    <w:rsid w:val="00CB661A"/>
    <w:rsid w:val="00CB663D"/>
    <w:rsid w:val="00CB6652"/>
    <w:rsid w:val="00CB6653"/>
    <w:rsid w:val="00CB66DC"/>
    <w:rsid w:val="00CB68F0"/>
    <w:rsid w:val="00CB6913"/>
    <w:rsid w:val="00CB6BF5"/>
    <w:rsid w:val="00CB6C3C"/>
    <w:rsid w:val="00CB6CB0"/>
    <w:rsid w:val="00CB6CB6"/>
    <w:rsid w:val="00CB6D6B"/>
    <w:rsid w:val="00CB6DDD"/>
    <w:rsid w:val="00CB6E06"/>
    <w:rsid w:val="00CB6E0E"/>
    <w:rsid w:val="00CB6EEB"/>
    <w:rsid w:val="00CB6F79"/>
    <w:rsid w:val="00CB6F92"/>
    <w:rsid w:val="00CB7261"/>
    <w:rsid w:val="00CB7271"/>
    <w:rsid w:val="00CB729B"/>
    <w:rsid w:val="00CB7385"/>
    <w:rsid w:val="00CB7467"/>
    <w:rsid w:val="00CB7599"/>
    <w:rsid w:val="00CB75D3"/>
    <w:rsid w:val="00CB760B"/>
    <w:rsid w:val="00CB76A6"/>
    <w:rsid w:val="00CB7715"/>
    <w:rsid w:val="00CB771C"/>
    <w:rsid w:val="00CB7727"/>
    <w:rsid w:val="00CB7822"/>
    <w:rsid w:val="00CB78B0"/>
    <w:rsid w:val="00CB79D3"/>
    <w:rsid w:val="00CB7A17"/>
    <w:rsid w:val="00CB7AA7"/>
    <w:rsid w:val="00CB7B8B"/>
    <w:rsid w:val="00CB7CCA"/>
    <w:rsid w:val="00CB7E58"/>
    <w:rsid w:val="00CB7E8A"/>
    <w:rsid w:val="00CB7E8C"/>
    <w:rsid w:val="00CC0014"/>
    <w:rsid w:val="00CC0093"/>
    <w:rsid w:val="00CC009B"/>
    <w:rsid w:val="00CC0154"/>
    <w:rsid w:val="00CC01DF"/>
    <w:rsid w:val="00CC030A"/>
    <w:rsid w:val="00CC031D"/>
    <w:rsid w:val="00CC0327"/>
    <w:rsid w:val="00CC03A4"/>
    <w:rsid w:val="00CC0408"/>
    <w:rsid w:val="00CC041F"/>
    <w:rsid w:val="00CC04F4"/>
    <w:rsid w:val="00CC051D"/>
    <w:rsid w:val="00CC05FE"/>
    <w:rsid w:val="00CC0668"/>
    <w:rsid w:val="00CC0706"/>
    <w:rsid w:val="00CC0756"/>
    <w:rsid w:val="00CC0780"/>
    <w:rsid w:val="00CC0856"/>
    <w:rsid w:val="00CC08AF"/>
    <w:rsid w:val="00CC0B33"/>
    <w:rsid w:val="00CC0BCF"/>
    <w:rsid w:val="00CC0BD6"/>
    <w:rsid w:val="00CC0C84"/>
    <w:rsid w:val="00CC0C96"/>
    <w:rsid w:val="00CC0E36"/>
    <w:rsid w:val="00CC0E42"/>
    <w:rsid w:val="00CC0E4A"/>
    <w:rsid w:val="00CC0E60"/>
    <w:rsid w:val="00CC0E6B"/>
    <w:rsid w:val="00CC0E6D"/>
    <w:rsid w:val="00CC0EB1"/>
    <w:rsid w:val="00CC0F00"/>
    <w:rsid w:val="00CC1011"/>
    <w:rsid w:val="00CC1075"/>
    <w:rsid w:val="00CC1090"/>
    <w:rsid w:val="00CC10A3"/>
    <w:rsid w:val="00CC117E"/>
    <w:rsid w:val="00CC126C"/>
    <w:rsid w:val="00CC13D4"/>
    <w:rsid w:val="00CC14B2"/>
    <w:rsid w:val="00CC153E"/>
    <w:rsid w:val="00CC169A"/>
    <w:rsid w:val="00CC16B4"/>
    <w:rsid w:val="00CC1727"/>
    <w:rsid w:val="00CC17DF"/>
    <w:rsid w:val="00CC1841"/>
    <w:rsid w:val="00CC188C"/>
    <w:rsid w:val="00CC18E6"/>
    <w:rsid w:val="00CC1904"/>
    <w:rsid w:val="00CC1A04"/>
    <w:rsid w:val="00CC1A56"/>
    <w:rsid w:val="00CC1AE4"/>
    <w:rsid w:val="00CC1B89"/>
    <w:rsid w:val="00CC1E73"/>
    <w:rsid w:val="00CC1ED6"/>
    <w:rsid w:val="00CC1FEB"/>
    <w:rsid w:val="00CC2001"/>
    <w:rsid w:val="00CC202E"/>
    <w:rsid w:val="00CC206A"/>
    <w:rsid w:val="00CC20A9"/>
    <w:rsid w:val="00CC20DC"/>
    <w:rsid w:val="00CC210E"/>
    <w:rsid w:val="00CC21D0"/>
    <w:rsid w:val="00CC22A0"/>
    <w:rsid w:val="00CC23E7"/>
    <w:rsid w:val="00CC23E8"/>
    <w:rsid w:val="00CC243C"/>
    <w:rsid w:val="00CC2458"/>
    <w:rsid w:val="00CC24C7"/>
    <w:rsid w:val="00CC2585"/>
    <w:rsid w:val="00CC25B6"/>
    <w:rsid w:val="00CC25BB"/>
    <w:rsid w:val="00CC2623"/>
    <w:rsid w:val="00CC264A"/>
    <w:rsid w:val="00CC26F2"/>
    <w:rsid w:val="00CC2841"/>
    <w:rsid w:val="00CC2868"/>
    <w:rsid w:val="00CC28FE"/>
    <w:rsid w:val="00CC293C"/>
    <w:rsid w:val="00CC2A36"/>
    <w:rsid w:val="00CC2A38"/>
    <w:rsid w:val="00CC2C09"/>
    <w:rsid w:val="00CC2CA0"/>
    <w:rsid w:val="00CC2D96"/>
    <w:rsid w:val="00CC2EB3"/>
    <w:rsid w:val="00CC2EED"/>
    <w:rsid w:val="00CC30B4"/>
    <w:rsid w:val="00CC30BD"/>
    <w:rsid w:val="00CC3195"/>
    <w:rsid w:val="00CC31FA"/>
    <w:rsid w:val="00CC33D2"/>
    <w:rsid w:val="00CC34B5"/>
    <w:rsid w:val="00CC3578"/>
    <w:rsid w:val="00CC370C"/>
    <w:rsid w:val="00CC371B"/>
    <w:rsid w:val="00CC3732"/>
    <w:rsid w:val="00CC3837"/>
    <w:rsid w:val="00CC3856"/>
    <w:rsid w:val="00CC38AD"/>
    <w:rsid w:val="00CC3952"/>
    <w:rsid w:val="00CC3957"/>
    <w:rsid w:val="00CC3B3A"/>
    <w:rsid w:val="00CC3BCA"/>
    <w:rsid w:val="00CC3CF8"/>
    <w:rsid w:val="00CC3EE8"/>
    <w:rsid w:val="00CC3F4C"/>
    <w:rsid w:val="00CC4006"/>
    <w:rsid w:val="00CC40B6"/>
    <w:rsid w:val="00CC40E7"/>
    <w:rsid w:val="00CC414F"/>
    <w:rsid w:val="00CC4341"/>
    <w:rsid w:val="00CC43D1"/>
    <w:rsid w:val="00CC44FC"/>
    <w:rsid w:val="00CC4624"/>
    <w:rsid w:val="00CC46B4"/>
    <w:rsid w:val="00CC4777"/>
    <w:rsid w:val="00CC47D6"/>
    <w:rsid w:val="00CC4841"/>
    <w:rsid w:val="00CC48B9"/>
    <w:rsid w:val="00CC48D9"/>
    <w:rsid w:val="00CC4980"/>
    <w:rsid w:val="00CC4A75"/>
    <w:rsid w:val="00CC4AAB"/>
    <w:rsid w:val="00CC4ACA"/>
    <w:rsid w:val="00CC4B49"/>
    <w:rsid w:val="00CC4CE7"/>
    <w:rsid w:val="00CC4D02"/>
    <w:rsid w:val="00CC4D8D"/>
    <w:rsid w:val="00CC4E5F"/>
    <w:rsid w:val="00CC501E"/>
    <w:rsid w:val="00CC5066"/>
    <w:rsid w:val="00CC5099"/>
    <w:rsid w:val="00CC50EA"/>
    <w:rsid w:val="00CC51BB"/>
    <w:rsid w:val="00CC5268"/>
    <w:rsid w:val="00CC536B"/>
    <w:rsid w:val="00CC5488"/>
    <w:rsid w:val="00CC549C"/>
    <w:rsid w:val="00CC54BE"/>
    <w:rsid w:val="00CC5684"/>
    <w:rsid w:val="00CC56CD"/>
    <w:rsid w:val="00CC570B"/>
    <w:rsid w:val="00CC584E"/>
    <w:rsid w:val="00CC58A9"/>
    <w:rsid w:val="00CC59D1"/>
    <w:rsid w:val="00CC5A13"/>
    <w:rsid w:val="00CC5A34"/>
    <w:rsid w:val="00CC5A50"/>
    <w:rsid w:val="00CC5B78"/>
    <w:rsid w:val="00CC5C3A"/>
    <w:rsid w:val="00CC5C40"/>
    <w:rsid w:val="00CC5C59"/>
    <w:rsid w:val="00CC5CCF"/>
    <w:rsid w:val="00CC5DF8"/>
    <w:rsid w:val="00CC5E02"/>
    <w:rsid w:val="00CC5F63"/>
    <w:rsid w:val="00CC6032"/>
    <w:rsid w:val="00CC606F"/>
    <w:rsid w:val="00CC6159"/>
    <w:rsid w:val="00CC6212"/>
    <w:rsid w:val="00CC6290"/>
    <w:rsid w:val="00CC6318"/>
    <w:rsid w:val="00CC63C6"/>
    <w:rsid w:val="00CC642C"/>
    <w:rsid w:val="00CC650F"/>
    <w:rsid w:val="00CC65C0"/>
    <w:rsid w:val="00CC6623"/>
    <w:rsid w:val="00CC66C6"/>
    <w:rsid w:val="00CC66DF"/>
    <w:rsid w:val="00CC679C"/>
    <w:rsid w:val="00CC67A1"/>
    <w:rsid w:val="00CC695A"/>
    <w:rsid w:val="00CC6961"/>
    <w:rsid w:val="00CC6A1F"/>
    <w:rsid w:val="00CC6A21"/>
    <w:rsid w:val="00CC6AA3"/>
    <w:rsid w:val="00CC6AB5"/>
    <w:rsid w:val="00CC6AB9"/>
    <w:rsid w:val="00CC6BAF"/>
    <w:rsid w:val="00CC6BDD"/>
    <w:rsid w:val="00CC6C03"/>
    <w:rsid w:val="00CC6C39"/>
    <w:rsid w:val="00CC6C83"/>
    <w:rsid w:val="00CC7025"/>
    <w:rsid w:val="00CC702F"/>
    <w:rsid w:val="00CC7241"/>
    <w:rsid w:val="00CC727C"/>
    <w:rsid w:val="00CC7292"/>
    <w:rsid w:val="00CC734A"/>
    <w:rsid w:val="00CC7356"/>
    <w:rsid w:val="00CC73C5"/>
    <w:rsid w:val="00CC7466"/>
    <w:rsid w:val="00CC753E"/>
    <w:rsid w:val="00CC77EC"/>
    <w:rsid w:val="00CC785B"/>
    <w:rsid w:val="00CC78A2"/>
    <w:rsid w:val="00CC78DA"/>
    <w:rsid w:val="00CC792E"/>
    <w:rsid w:val="00CC7A58"/>
    <w:rsid w:val="00CC7A79"/>
    <w:rsid w:val="00CC7AC3"/>
    <w:rsid w:val="00CC7B5C"/>
    <w:rsid w:val="00CC7BBD"/>
    <w:rsid w:val="00CC7C45"/>
    <w:rsid w:val="00CC7C66"/>
    <w:rsid w:val="00CC7CB3"/>
    <w:rsid w:val="00CC7CD4"/>
    <w:rsid w:val="00CC7D28"/>
    <w:rsid w:val="00CC7D57"/>
    <w:rsid w:val="00CC7DC3"/>
    <w:rsid w:val="00CC7DFF"/>
    <w:rsid w:val="00CC7E51"/>
    <w:rsid w:val="00CC7F03"/>
    <w:rsid w:val="00CC7F11"/>
    <w:rsid w:val="00CD0024"/>
    <w:rsid w:val="00CD0058"/>
    <w:rsid w:val="00CD0268"/>
    <w:rsid w:val="00CD02AA"/>
    <w:rsid w:val="00CD02DC"/>
    <w:rsid w:val="00CD0310"/>
    <w:rsid w:val="00CD038C"/>
    <w:rsid w:val="00CD03C2"/>
    <w:rsid w:val="00CD040C"/>
    <w:rsid w:val="00CD044F"/>
    <w:rsid w:val="00CD05B0"/>
    <w:rsid w:val="00CD065F"/>
    <w:rsid w:val="00CD0692"/>
    <w:rsid w:val="00CD06C0"/>
    <w:rsid w:val="00CD0862"/>
    <w:rsid w:val="00CD0879"/>
    <w:rsid w:val="00CD08B7"/>
    <w:rsid w:val="00CD0902"/>
    <w:rsid w:val="00CD0916"/>
    <w:rsid w:val="00CD0A0D"/>
    <w:rsid w:val="00CD0B31"/>
    <w:rsid w:val="00CD0B4D"/>
    <w:rsid w:val="00CD0BFA"/>
    <w:rsid w:val="00CD0C9B"/>
    <w:rsid w:val="00CD0CE7"/>
    <w:rsid w:val="00CD0DBA"/>
    <w:rsid w:val="00CD0E1F"/>
    <w:rsid w:val="00CD0F67"/>
    <w:rsid w:val="00CD0FB2"/>
    <w:rsid w:val="00CD1003"/>
    <w:rsid w:val="00CD101C"/>
    <w:rsid w:val="00CD10E3"/>
    <w:rsid w:val="00CD116D"/>
    <w:rsid w:val="00CD137E"/>
    <w:rsid w:val="00CD1522"/>
    <w:rsid w:val="00CD1669"/>
    <w:rsid w:val="00CD16A2"/>
    <w:rsid w:val="00CD16DB"/>
    <w:rsid w:val="00CD16DD"/>
    <w:rsid w:val="00CD1751"/>
    <w:rsid w:val="00CD1905"/>
    <w:rsid w:val="00CD194B"/>
    <w:rsid w:val="00CD19E7"/>
    <w:rsid w:val="00CD19FC"/>
    <w:rsid w:val="00CD1A1B"/>
    <w:rsid w:val="00CD1A21"/>
    <w:rsid w:val="00CD1A75"/>
    <w:rsid w:val="00CD1AD3"/>
    <w:rsid w:val="00CD1AFE"/>
    <w:rsid w:val="00CD1B1C"/>
    <w:rsid w:val="00CD1C6E"/>
    <w:rsid w:val="00CD1DD3"/>
    <w:rsid w:val="00CD1E33"/>
    <w:rsid w:val="00CD1E5B"/>
    <w:rsid w:val="00CD1EEA"/>
    <w:rsid w:val="00CD1FC8"/>
    <w:rsid w:val="00CD200B"/>
    <w:rsid w:val="00CD2125"/>
    <w:rsid w:val="00CD2186"/>
    <w:rsid w:val="00CD2192"/>
    <w:rsid w:val="00CD21C9"/>
    <w:rsid w:val="00CD21D5"/>
    <w:rsid w:val="00CD2270"/>
    <w:rsid w:val="00CD22A0"/>
    <w:rsid w:val="00CD22A7"/>
    <w:rsid w:val="00CD232D"/>
    <w:rsid w:val="00CD23E5"/>
    <w:rsid w:val="00CD241D"/>
    <w:rsid w:val="00CD2465"/>
    <w:rsid w:val="00CD24DB"/>
    <w:rsid w:val="00CD256F"/>
    <w:rsid w:val="00CD26CF"/>
    <w:rsid w:val="00CD2713"/>
    <w:rsid w:val="00CD271D"/>
    <w:rsid w:val="00CD2740"/>
    <w:rsid w:val="00CD27B2"/>
    <w:rsid w:val="00CD284B"/>
    <w:rsid w:val="00CD284D"/>
    <w:rsid w:val="00CD29BB"/>
    <w:rsid w:val="00CD2AA4"/>
    <w:rsid w:val="00CD2AC3"/>
    <w:rsid w:val="00CD2B61"/>
    <w:rsid w:val="00CD2B76"/>
    <w:rsid w:val="00CD2B8E"/>
    <w:rsid w:val="00CD2BE5"/>
    <w:rsid w:val="00CD2C36"/>
    <w:rsid w:val="00CD2C4F"/>
    <w:rsid w:val="00CD2C87"/>
    <w:rsid w:val="00CD2CEA"/>
    <w:rsid w:val="00CD2D01"/>
    <w:rsid w:val="00CD2E07"/>
    <w:rsid w:val="00CD2E2E"/>
    <w:rsid w:val="00CD2EB7"/>
    <w:rsid w:val="00CD2F02"/>
    <w:rsid w:val="00CD2F20"/>
    <w:rsid w:val="00CD3051"/>
    <w:rsid w:val="00CD30CF"/>
    <w:rsid w:val="00CD30E4"/>
    <w:rsid w:val="00CD31F9"/>
    <w:rsid w:val="00CD324C"/>
    <w:rsid w:val="00CD32FC"/>
    <w:rsid w:val="00CD33F0"/>
    <w:rsid w:val="00CD34E7"/>
    <w:rsid w:val="00CD34EB"/>
    <w:rsid w:val="00CD34FF"/>
    <w:rsid w:val="00CD3526"/>
    <w:rsid w:val="00CD37A9"/>
    <w:rsid w:val="00CD3881"/>
    <w:rsid w:val="00CD3909"/>
    <w:rsid w:val="00CD397A"/>
    <w:rsid w:val="00CD39CF"/>
    <w:rsid w:val="00CD39EF"/>
    <w:rsid w:val="00CD3B1C"/>
    <w:rsid w:val="00CD3B43"/>
    <w:rsid w:val="00CD3B9A"/>
    <w:rsid w:val="00CD3BDC"/>
    <w:rsid w:val="00CD3C23"/>
    <w:rsid w:val="00CD3C39"/>
    <w:rsid w:val="00CD3C58"/>
    <w:rsid w:val="00CD3C98"/>
    <w:rsid w:val="00CD3CD1"/>
    <w:rsid w:val="00CD3CF8"/>
    <w:rsid w:val="00CD3DE5"/>
    <w:rsid w:val="00CD3DE6"/>
    <w:rsid w:val="00CD3ECA"/>
    <w:rsid w:val="00CD3EE3"/>
    <w:rsid w:val="00CD3F09"/>
    <w:rsid w:val="00CD3F5D"/>
    <w:rsid w:val="00CD3F87"/>
    <w:rsid w:val="00CD40D3"/>
    <w:rsid w:val="00CD4112"/>
    <w:rsid w:val="00CD41B1"/>
    <w:rsid w:val="00CD41CC"/>
    <w:rsid w:val="00CD41D7"/>
    <w:rsid w:val="00CD4226"/>
    <w:rsid w:val="00CD4372"/>
    <w:rsid w:val="00CD4418"/>
    <w:rsid w:val="00CD4441"/>
    <w:rsid w:val="00CD44D6"/>
    <w:rsid w:val="00CD44EC"/>
    <w:rsid w:val="00CD44F2"/>
    <w:rsid w:val="00CD4545"/>
    <w:rsid w:val="00CD4588"/>
    <w:rsid w:val="00CD45B4"/>
    <w:rsid w:val="00CD462A"/>
    <w:rsid w:val="00CD4632"/>
    <w:rsid w:val="00CD46C9"/>
    <w:rsid w:val="00CD46E2"/>
    <w:rsid w:val="00CD4864"/>
    <w:rsid w:val="00CD495B"/>
    <w:rsid w:val="00CD495D"/>
    <w:rsid w:val="00CD4972"/>
    <w:rsid w:val="00CD498D"/>
    <w:rsid w:val="00CD4A34"/>
    <w:rsid w:val="00CD4ADC"/>
    <w:rsid w:val="00CD4B3F"/>
    <w:rsid w:val="00CD4B7B"/>
    <w:rsid w:val="00CD4BD2"/>
    <w:rsid w:val="00CD4CC0"/>
    <w:rsid w:val="00CD4CDD"/>
    <w:rsid w:val="00CD4D02"/>
    <w:rsid w:val="00CD4D37"/>
    <w:rsid w:val="00CD4D71"/>
    <w:rsid w:val="00CD4D76"/>
    <w:rsid w:val="00CD4E14"/>
    <w:rsid w:val="00CD4F48"/>
    <w:rsid w:val="00CD4F81"/>
    <w:rsid w:val="00CD4FB4"/>
    <w:rsid w:val="00CD4FD0"/>
    <w:rsid w:val="00CD5144"/>
    <w:rsid w:val="00CD51EE"/>
    <w:rsid w:val="00CD521E"/>
    <w:rsid w:val="00CD5243"/>
    <w:rsid w:val="00CD5292"/>
    <w:rsid w:val="00CD52C7"/>
    <w:rsid w:val="00CD52F4"/>
    <w:rsid w:val="00CD5343"/>
    <w:rsid w:val="00CD55CC"/>
    <w:rsid w:val="00CD55F9"/>
    <w:rsid w:val="00CD5608"/>
    <w:rsid w:val="00CD56D1"/>
    <w:rsid w:val="00CD56E0"/>
    <w:rsid w:val="00CD5762"/>
    <w:rsid w:val="00CD577D"/>
    <w:rsid w:val="00CD57D3"/>
    <w:rsid w:val="00CD57E6"/>
    <w:rsid w:val="00CD58AA"/>
    <w:rsid w:val="00CD594B"/>
    <w:rsid w:val="00CD5AB2"/>
    <w:rsid w:val="00CD5B33"/>
    <w:rsid w:val="00CD5D0B"/>
    <w:rsid w:val="00CD5E24"/>
    <w:rsid w:val="00CD5E7F"/>
    <w:rsid w:val="00CD5EBD"/>
    <w:rsid w:val="00CD5F92"/>
    <w:rsid w:val="00CD5FC0"/>
    <w:rsid w:val="00CD601B"/>
    <w:rsid w:val="00CD603C"/>
    <w:rsid w:val="00CD605D"/>
    <w:rsid w:val="00CD60A5"/>
    <w:rsid w:val="00CD60AD"/>
    <w:rsid w:val="00CD60B8"/>
    <w:rsid w:val="00CD6159"/>
    <w:rsid w:val="00CD61AC"/>
    <w:rsid w:val="00CD622C"/>
    <w:rsid w:val="00CD6356"/>
    <w:rsid w:val="00CD64AE"/>
    <w:rsid w:val="00CD6552"/>
    <w:rsid w:val="00CD658E"/>
    <w:rsid w:val="00CD65D8"/>
    <w:rsid w:val="00CD663A"/>
    <w:rsid w:val="00CD6744"/>
    <w:rsid w:val="00CD67C3"/>
    <w:rsid w:val="00CD689D"/>
    <w:rsid w:val="00CD6916"/>
    <w:rsid w:val="00CD6936"/>
    <w:rsid w:val="00CD69FE"/>
    <w:rsid w:val="00CD6A93"/>
    <w:rsid w:val="00CD6D05"/>
    <w:rsid w:val="00CD6DDF"/>
    <w:rsid w:val="00CD6E8E"/>
    <w:rsid w:val="00CD6FEC"/>
    <w:rsid w:val="00CD70C3"/>
    <w:rsid w:val="00CD70F4"/>
    <w:rsid w:val="00CD70FA"/>
    <w:rsid w:val="00CD7125"/>
    <w:rsid w:val="00CD7135"/>
    <w:rsid w:val="00CD718B"/>
    <w:rsid w:val="00CD71AD"/>
    <w:rsid w:val="00CD71AF"/>
    <w:rsid w:val="00CD71CA"/>
    <w:rsid w:val="00CD72E5"/>
    <w:rsid w:val="00CD7309"/>
    <w:rsid w:val="00CD7315"/>
    <w:rsid w:val="00CD733D"/>
    <w:rsid w:val="00CD7353"/>
    <w:rsid w:val="00CD7380"/>
    <w:rsid w:val="00CD73AB"/>
    <w:rsid w:val="00CD743C"/>
    <w:rsid w:val="00CD7497"/>
    <w:rsid w:val="00CD74D4"/>
    <w:rsid w:val="00CD74F1"/>
    <w:rsid w:val="00CD750C"/>
    <w:rsid w:val="00CD7547"/>
    <w:rsid w:val="00CD7588"/>
    <w:rsid w:val="00CD78AE"/>
    <w:rsid w:val="00CD79A1"/>
    <w:rsid w:val="00CD7A47"/>
    <w:rsid w:val="00CD7A50"/>
    <w:rsid w:val="00CD7A85"/>
    <w:rsid w:val="00CD7B98"/>
    <w:rsid w:val="00CD7BDA"/>
    <w:rsid w:val="00CD7C1A"/>
    <w:rsid w:val="00CD7C3A"/>
    <w:rsid w:val="00CD7C45"/>
    <w:rsid w:val="00CD7E58"/>
    <w:rsid w:val="00CD7ED5"/>
    <w:rsid w:val="00CD7F4C"/>
    <w:rsid w:val="00CD7FE9"/>
    <w:rsid w:val="00CE01C8"/>
    <w:rsid w:val="00CE027D"/>
    <w:rsid w:val="00CE02FA"/>
    <w:rsid w:val="00CE036F"/>
    <w:rsid w:val="00CE0390"/>
    <w:rsid w:val="00CE0412"/>
    <w:rsid w:val="00CE055B"/>
    <w:rsid w:val="00CE058D"/>
    <w:rsid w:val="00CE05A7"/>
    <w:rsid w:val="00CE05D2"/>
    <w:rsid w:val="00CE06F3"/>
    <w:rsid w:val="00CE0765"/>
    <w:rsid w:val="00CE0794"/>
    <w:rsid w:val="00CE079D"/>
    <w:rsid w:val="00CE088D"/>
    <w:rsid w:val="00CE08D5"/>
    <w:rsid w:val="00CE08ED"/>
    <w:rsid w:val="00CE09D6"/>
    <w:rsid w:val="00CE0AA2"/>
    <w:rsid w:val="00CE0B47"/>
    <w:rsid w:val="00CE0B90"/>
    <w:rsid w:val="00CE0D2A"/>
    <w:rsid w:val="00CE0DF7"/>
    <w:rsid w:val="00CE0E16"/>
    <w:rsid w:val="00CE0E4E"/>
    <w:rsid w:val="00CE0E68"/>
    <w:rsid w:val="00CE0E7B"/>
    <w:rsid w:val="00CE0E87"/>
    <w:rsid w:val="00CE0F0A"/>
    <w:rsid w:val="00CE0F28"/>
    <w:rsid w:val="00CE0F82"/>
    <w:rsid w:val="00CE0F99"/>
    <w:rsid w:val="00CE1083"/>
    <w:rsid w:val="00CE110E"/>
    <w:rsid w:val="00CE11CE"/>
    <w:rsid w:val="00CE15DF"/>
    <w:rsid w:val="00CE1617"/>
    <w:rsid w:val="00CE16E1"/>
    <w:rsid w:val="00CE181B"/>
    <w:rsid w:val="00CE182F"/>
    <w:rsid w:val="00CE1875"/>
    <w:rsid w:val="00CE1903"/>
    <w:rsid w:val="00CE1927"/>
    <w:rsid w:val="00CE193C"/>
    <w:rsid w:val="00CE19CC"/>
    <w:rsid w:val="00CE1A3A"/>
    <w:rsid w:val="00CE1A70"/>
    <w:rsid w:val="00CE1C24"/>
    <w:rsid w:val="00CE1C3C"/>
    <w:rsid w:val="00CE1C66"/>
    <w:rsid w:val="00CE1CD2"/>
    <w:rsid w:val="00CE1D3A"/>
    <w:rsid w:val="00CE1D7F"/>
    <w:rsid w:val="00CE1DDB"/>
    <w:rsid w:val="00CE2286"/>
    <w:rsid w:val="00CE233B"/>
    <w:rsid w:val="00CE245E"/>
    <w:rsid w:val="00CE2469"/>
    <w:rsid w:val="00CE24B0"/>
    <w:rsid w:val="00CE25AB"/>
    <w:rsid w:val="00CE2643"/>
    <w:rsid w:val="00CE2767"/>
    <w:rsid w:val="00CE27FE"/>
    <w:rsid w:val="00CE28FC"/>
    <w:rsid w:val="00CE2943"/>
    <w:rsid w:val="00CE2952"/>
    <w:rsid w:val="00CE2955"/>
    <w:rsid w:val="00CE29D9"/>
    <w:rsid w:val="00CE2A9A"/>
    <w:rsid w:val="00CE2AC2"/>
    <w:rsid w:val="00CE2BDF"/>
    <w:rsid w:val="00CE2C7C"/>
    <w:rsid w:val="00CE2C89"/>
    <w:rsid w:val="00CE2CD4"/>
    <w:rsid w:val="00CE2FCB"/>
    <w:rsid w:val="00CE2FEF"/>
    <w:rsid w:val="00CE3005"/>
    <w:rsid w:val="00CE3229"/>
    <w:rsid w:val="00CE3247"/>
    <w:rsid w:val="00CE327C"/>
    <w:rsid w:val="00CE3288"/>
    <w:rsid w:val="00CE3293"/>
    <w:rsid w:val="00CE32A0"/>
    <w:rsid w:val="00CE34D7"/>
    <w:rsid w:val="00CE3524"/>
    <w:rsid w:val="00CE359C"/>
    <w:rsid w:val="00CE3631"/>
    <w:rsid w:val="00CE3661"/>
    <w:rsid w:val="00CE36B9"/>
    <w:rsid w:val="00CE372B"/>
    <w:rsid w:val="00CE3798"/>
    <w:rsid w:val="00CE37FA"/>
    <w:rsid w:val="00CE381C"/>
    <w:rsid w:val="00CE3839"/>
    <w:rsid w:val="00CE3855"/>
    <w:rsid w:val="00CE386F"/>
    <w:rsid w:val="00CE38FA"/>
    <w:rsid w:val="00CE39C6"/>
    <w:rsid w:val="00CE39C9"/>
    <w:rsid w:val="00CE3A1F"/>
    <w:rsid w:val="00CE3A50"/>
    <w:rsid w:val="00CE3B1D"/>
    <w:rsid w:val="00CE3BA5"/>
    <w:rsid w:val="00CE3C1A"/>
    <w:rsid w:val="00CE3C9B"/>
    <w:rsid w:val="00CE3D34"/>
    <w:rsid w:val="00CE3DA8"/>
    <w:rsid w:val="00CE3E2D"/>
    <w:rsid w:val="00CE3EF3"/>
    <w:rsid w:val="00CE3EFE"/>
    <w:rsid w:val="00CE40B0"/>
    <w:rsid w:val="00CE40EE"/>
    <w:rsid w:val="00CE416C"/>
    <w:rsid w:val="00CE417A"/>
    <w:rsid w:val="00CE4206"/>
    <w:rsid w:val="00CE42F0"/>
    <w:rsid w:val="00CE43AC"/>
    <w:rsid w:val="00CE43F4"/>
    <w:rsid w:val="00CE43FE"/>
    <w:rsid w:val="00CE444A"/>
    <w:rsid w:val="00CE444B"/>
    <w:rsid w:val="00CE45AE"/>
    <w:rsid w:val="00CE45DE"/>
    <w:rsid w:val="00CE4603"/>
    <w:rsid w:val="00CE462C"/>
    <w:rsid w:val="00CE4718"/>
    <w:rsid w:val="00CE472B"/>
    <w:rsid w:val="00CE4763"/>
    <w:rsid w:val="00CE479D"/>
    <w:rsid w:val="00CE47E5"/>
    <w:rsid w:val="00CE48F0"/>
    <w:rsid w:val="00CE4A2C"/>
    <w:rsid w:val="00CE4A5E"/>
    <w:rsid w:val="00CE4AA3"/>
    <w:rsid w:val="00CE4AE7"/>
    <w:rsid w:val="00CE4BB2"/>
    <w:rsid w:val="00CE4BC6"/>
    <w:rsid w:val="00CE4CA2"/>
    <w:rsid w:val="00CE4CD4"/>
    <w:rsid w:val="00CE4D34"/>
    <w:rsid w:val="00CE4D65"/>
    <w:rsid w:val="00CE4D80"/>
    <w:rsid w:val="00CE4E1B"/>
    <w:rsid w:val="00CE4F0A"/>
    <w:rsid w:val="00CE4F70"/>
    <w:rsid w:val="00CE4F89"/>
    <w:rsid w:val="00CE5037"/>
    <w:rsid w:val="00CE5094"/>
    <w:rsid w:val="00CE50C0"/>
    <w:rsid w:val="00CE511F"/>
    <w:rsid w:val="00CE51D4"/>
    <w:rsid w:val="00CE523E"/>
    <w:rsid w:val="00CE5272"/>
    <w:rsid w:val="00CE5294"/>
    <w:rsid w:val="00CE52D8"/>
    <w:rsid w:val="00CE5411"/>
    <w:rsid w:val="00CE5556"/>
    <w:rsid w:val="00CE555C"/>
    <w:rsid w:val="00CE5686"/>
    <w:rsid w:val="00CE574C"/>
    <w:rsid w:val="00CE57E6"/>
    <w:rsid w:val="00CE5859"/>
    <w:rsid w:val="00CE58A3"/>
    <w:rsid w:val="00CE58B8"/>
    <w:rsid w:val="00CE593F"/>
    <w:rsid w:val="00CE5957"/>
    <w:rsid w:val="00CE59E8"/>
    <w:rsid w:val="00CE5A34"/>
    <w:rsid w:val="00CE5A4A"/>
    <w:rsid w:val="00CE5AC4"/>
    <w:rsid w:val="00CE5B66"/>
    <w:rsid w:val="00CE5B74"/>
    <w:rsid w:val="00CE5BB3"/>
    <w:rsid w:val="00CE5BD2"/>
    <w:rsid w:val="00CE5BF3"/>
    <w:rsid w:val="00CE5C3D"/>
    <w:rsid w:val="00CE5C68"/>
    <w:rsid w:val="00CE5C6F"/>
    <w:rsid w:val="00CE5CA4"/>
    <w:rsid w:val="00CE5CA5"/>
    <w:rsid w:val="00CE5CB7"/>
    <w:rsid w:val="00CE5CCE"/>
    <w:rsid w:val="00CE5CF4"/>
    <w:rsid w:val="00CE5D85"/>
    <w:rsid w:val="00CE5D9E"/>
    <w:rsid w:val="00CE5DF0"/>
    <w:rsid w:val="00CE5E2A"/>
    <w:rsid w:val="00CE5F62"/>
    <w:rsid w:val="00CE603B"/>
    <w:rsid w:val="00CE60FA"/>
    <w:rsid w:val="00CE61EA"/>
    <w:rsid w:val="00CE6375"/>
    <w:rsid w:val="00CE67A4"/>
    <w:rsid w:val="00CE686E"/>
    <w:rsid w:val="00CE689A"/>
    <w:rsid w:val="00CE69A2"/>
    <w:rsid w:val="00CE69CF"/>
    <w:rsid w:val="00CE6A58"/>
    <w:rsid w:val="00CE6B75"/>
    <w:rsid w:val="00CE6C27"/>
    <w:rsid w:val="00CE6C82"/>
    <w:rsid w:val="00CE6DBD"/>
    <w:rsid w:val="00CE6E05"/>
    <w:rsid w:val="00CE6E7B"/>
    <w:rsid w:val="00CE6EBD"/>
    <w:rsid w:val="00CE6EF8"/>
    <w:rsid w:val="00CE6F08"/>
    <w:rsid w:val="00CE6F1C"/>
    <w:rsid w:val="00CE6F2A"/>
    <w:rsid w:val="00CE6F30"/>
    <w:rsid w:val="00CE70BB"/>
    <w:rsid w:val="00CE713A"/>
    <w:rsid w:val="00CE71C7"/>
    <w:rsid w:val="00CE7204"/>
    <w:rsid w:val="00CE7257"/>
    <w:rsid w:val="00CE72AE"/>
    <w:rsid w:val="00CE7311"/>
    <w:rsid w:val="00CE7475"/>
    <w:rsid w:val="00CE747B"/>
    <w:rsid w:val="00CE752C"/>
    <w:rsid w:val="00CE754A"/>
    <w:rsid w:val="00CE75A0"/>
    <w:rsid w:val="00CE75D0"/>
    <w:rsid w:val="00CE76A3"/>
    <w:rsid w:val="00CE7752"/>
    <w:rsid w:val="00CE7755"/>
    <w:rsid w:val="00CE775A"/>
    <w:rsid w:val="00CE77BE"/>
    <w:rsid w:val="00CE77C7"/>
    <w:rsid w:val="00CE77EF"/>
    <w:rsid w:val="00CE77FF"/>
    <w:rsid w:val="00CE78A8"/>
    <w:rsid w:val="00CE7A56"/>
    <w:rsid w:val="00CE7A91"/>
    <w:rsid w:val="00CE7B29"/>
    <w:rsid w:val="00CE7B35"/>
    <w:rsid w:val="00CE7C7A"/>
    <w:rsid w:val="00CE7DAF"/>
    <w:rsid w:val="00CE7E19"/>
    <w:rsid w:val="00CE7FB3"/>
    <w:rsid w:val="00CF017D"/>
    <w:rsid w:val="00CF0190"/>
    <w:rsid w:val="00CF020E"/>
    <w:rsid w:val="00CF02BB"/>
    <w:rsid w:val="00CF04B7"/>
    <w:rsid w:val="00CF04CC"/>
    <w:rsid w:val="00CF057A"/>
    <w:rsid w:val="00CF0613"/>
    <w:rsid w:val="00CF0730"/>
    <w:rsid w:val="00CF077A"/>
    <w:rsid w:val="00CF078B"/>
    <w:rsid w:val="00CF0894"/>
    <w:rsid w:val="00CF09C5"/>
    <w:rsid w:val="00CF09D4"/>
    <w:rsid w:val="00CF0ACE"/>
    <w:rsid w:val="00CF0DA3"/>
    <w:rsid w:val="00CF0E6C"/>
    <w:rsid w:val="00CF0EE2"/>
    <w:rsid w:val="00CF0F37"/>
    <w:rsid w:val="00CF0F84"/>
    <w:rsid w:val="00CF0FA6"/>
    <w:rsid w:val="00CF1069"/>
    <w:rsid w:val="00CF1137"/>
    <w:rsid w:val="00CF1173"/>
    <w:rsid w:val="00CF121B"/>
    <w:rsid w:val="00CF12B7"/>
    <w:rsid w:val="00CF1311"/>
    <w:rsid w:val="00CF154E"/>
    <w:rsid w:val="00CF165F"/>
    <w:rsid w:val="00CF16CC"/>
    <w:rsid w:val="00CF1714"/>
    <w:rsid w:val="00CF1787"/>
    <w:rsid w:val="00CF181A"/>
    <w:rsid w:val="00CF1830"/>
    <w:rsid w:val="00CF190F"/>
    <w:rsid w:val="00CF1981"/>
    <w:rsid w:val="00CF1991"/>
    <w:rsid w:val="00CF19A8"/>
    <w:rsid w:val="00CF1A5F"/>
    <w:rsid w:val="00CF1A70"/>
    <w:rsid w:val="00CF1AB2"/>
    <w:rsid w:val="00CF1B0D"/>
    <w:rsid w:val="00CF1B46"/>
    <w:rsid w:val="00CF1B48"/>
    <w:rsid w:val="00CF1BA8"/>
    <w:rsid w:val="00CF1D7F"/>
    <w:rsid w:val="00CF1DD1"/>
    <w:rsid w:val="00CF1E5E"/>
    <w:rsid w:val="00CF1EF1"/>
    <w:rsid w:val="00CF1F1A"/>
    <w:rsid w:val="00CF205C"/>
    <w:rsid w:val="00CF2096"/>
    <w:rsid w:val="00CF20B0"/>
    <w:rsid w:val="00CF2103"/>
    <w:rsid w:val="00CF21A0"/>
    <w:rsid w:val="00CF21E0"/>
    <w:rsid w:val="00CF2227"/>
    <w:rsid w:val="00CF2332"/>
    <w:rsid w:val="00CF2380"/>
    <w:rsid w:val="00CF23B5"/>
    <w:rsid w:val="00CF243E"/>
    <w:rsid w:val="00CF24F6"/>
    <w:rsid w:val="00CF25B0"/>
    <w:rsid w:val="00CF25F2"/>
    <w:rsid w:val="00CF274C"/>
    <w:rsid w:val="00CF279B"/>
    <w:rsid w:val="00CF2891"/>
    <w:rsid w:val="00CF29D2"/>
    <w:rsid w:val="00CF2A10"/>
    <w:rsid w:val="00CF2A59"/>
    <w:rsid w:val="00CF2A95"/>
    <w:rsid w:val="00CF2A9B"/>
    <w:rsid w:val="00CF2AA0"/>
    <w:rsid w:val="00CF2AA7"/>
    <w:rsid w:val="00CF2B5E"/>
    <w:rsid w:val="00CF2BAA"/>
    <w:rsid w:val="00CF2CF8"/>
    <w:rsid w:val="00CF2E9D"/>
    <w:rsid w:val="00CF2F2F"/>
    <w:rsid w:val="00CF2F4B"/>
    <w:rsid w:val="00CF2FA4"/>
    <w:rsid w:val="00CF2FA9"/>
    <w:rsid w:val="00CF2FD8"/>
    <w:rsid w:val="00CF2FE4"/>
    <w:rsid w:val="00CF3043"/>
    <w:rsid w:val="00CF30C4"/>
    <w:rsid w:val="00CF30EB"/>
    <w:rsid w:val="00CF318F"/>
    <w:rsid w:val="00CF3247"/>
    <w:rsid w:val="00CF325A"/>
    <w:rsid w:val="00CF332E"/>
    <w:rsid w:val="00CF3359"/>
    <w:rsid w:val="00CF33CA"/>
    <w:rsid w:val="00CF33E1"/>
    <w:rsid w:val="00CF33EA"/>
    <w:rsid w:val="00CF340E"/>
    <w:rsid w:val="00CF343E"/>
    <w:rsid w:val="00CF34B4"/>
    <w:rsid w:val="00CF35BD"/>
    <w:rsid w:val="00CF35C1"/>
    <w:rsid w:val="00CF35D8"/>
    <w:rsid w:val="00CF36AD"/>
    <w:rsid w:val="00CF376E"/>
    <w:rsid w:val="00CF38DB"/>
    <w:rsid w:val="00CF38F3"/>
    <w:rsid w:val="00CF391E"/>
    <w:rsid w:val="00CF397A"/>
    <w:rsid w:val="00CF398E"/>
    <w:rsid w:val="00CF39CB"/>
    <w:rsid w:val="00CF3A58"/>
    <w:rsid w:val="00CF3AC2"/>
    <w:rsid w:val="00CF3B43"/>
    <w:rsid w:val="00CF3BCA"/>
    <w:rsid w:val="00CF3C0D"/>
    <w:rsid w:val="00CF3C17"/>
    <w:rsid w:val="00CF3CA0"/>
    <w:rsid w:val="00CF3E44"/>
    <w:rsid w:val="00CF3F5B"/>
    <w:rsid w:val="00CF3FB5"/>
    <w:rsid w:val="00CF4058"/>
    <w:rsid w:val="00CF4128"/>
    <w:rsid w:val="00CF418F"/>
    <w:rsid w:val="00CF429C"/>
    <w:rsid w:val="00CF432F"/>
    <w:rsid w:val="00CF4497"/>
    <w:rsid w:val="00CF44D0"/>
    <w:rsid w:val="00CF450C"/>
    <w:rsid w:val="00CF4586"/>
    <w:rsid w:val="00CF459B"/>
    <w:rsid w:val="00CF4653"/>
    <w:rsid w:val="00CF4665"/>
    <w:rsid w:val="00CF4806"/>
    <w:rsid w:val="00CF48F6"/>
    <w:rsid w:val="00CF4A80"/>
    <w:rsid w:val="00CF4AA9"/>
    <w:rsid w:val="00CF4C19"/>
    <w:rsid w:val="00CF4C4C"/>
    <w:rsid w:val="00CF4D2B"/>
    <w:rsid w:val="00CF4DB4"/>
    <w:rsid w:val="00CF4DF7"/>
    <w:rsid w:val="00CF4F28"/>
    <w:rsid w:val="00CF4F80"/>
    <w:rsid w:val="00CF4FE5"/>
    <w:rsid w:val="00CF5048"/>
    <w:rsid w:val="00CF505F"/>
    <w:rsid w:val="00CF5064"/>
    <w:rsid w:val="00CF506B"/>
    <w:rsid w:val="00CF508D"/>
    <w:rsid w:val="00CF5239"/>
    <w:rsid w:val="00CF534F"/>
    <w:rsid w:val="00CF53AB"/>
    <w:rsid w:val="00CF53E0"/>
    <w:rsid w:val="00CF5462"/>
    <w:rsid w:val="00CF55A3"/>
    <w:rsid w:val="00CF55F0"/>
    <w:rsid w:val="00CF5604"/>
    <w:rsid w:val="00CF56D6"/>
    <w:rsid w:val="00CF5746"/>
    <w:rsid w:val="00CF580E"/>
    <w:rsid w:val="00CF5839"/>
    <w:rsid w:val="00CF58BB"/>
    <w:rsid w:val="00CF59A6"/>
    <w:rsid w:val="00CF5AAE"/>
    <w:rsid w:val="00CF5AED"/>
    <w:rsid w:val="00CF5B7C"/>
    <w:rsid w:val="00CF5BFD"/>
    <w:rsid w:val="00CF5CB7"/>
    <w:rsid w:val="00CF5D80"/>
    <w:rsid w:val="00CF5F75"/>
    <w:rsid w:val="00CF5FC2"/>
    <w:rsid w:val="00CF60AA"/>
    <w:rsid w:val="00CF6105"/>
    <w:rsid w:val="00CF628C"/>
    <w:rsid w:val="00CF63F8"/>
    <w:rsid w:val="00CF6431"/>
    <w:rsid w:val="00CF6583"/>
    <w:rsid w:val="00CF668D"/>
    <w:rsid w:val="00CF66B6"/>
    <w:rsid w:val="00CF6811"/>
    <w:rsid w:val="00CF683C"/>
    <w:rsid w:val="00CF6925"/>
    <w:rsid w:val="00CF6983"/>
    <w:rsid w:val="00CF6A27"/>
    <w:rsid w:val="00CF6B08"/>
    <w:rsid w:val="00CF6B13"/>
    <w:rsid w:val="00CF6BED"/>
    <w:rsid w:val="00CF6C11"/>
    <w:rsid w:val="00CF6C38"/>
    <w:rsid w:val="00CF6C67"/>
    <w:rsid w:val="00CF6D5D"/>
    <w:rsid w:val="00CF6E0F"/>
    <w:rsid w:val="00CF6E5F"/>
    <w:rsid w:val="00CF6F87"/>
    <w:rsid w:val="00CF6F8E"/>
    <w:rsid w:val="00CF6FB7"/>
    <w:rsid w:val="00CF7013"/>
    <w:rsid w:val="00CF70B4"/>
    <w:rsid w:val="00CF716F"/>
    <w:rsid w:val="00CF71DB"/>
    <w:rsid w:val="00CF72CD"/>
    <w:rsid w:val="00CF7323"/>
    <w:rsid w:val="00CF7357"/>
    <w:rsid w:val="00CF7419"/>
    <w:rsid w:val="00CF74E0"/>
    <w:rsid w:val="00CF7506"/>
    <w:rsid w:val="00CF758C"/>
    <w:rsid w:val="00CF75B7"/>
    <w:rsid w:val="00CF75BD"/>
    <w:rsid w:val="00CF762D"/>
    <w:rsid w:val="00CF7668"/>
    <w:rsid w:val="00CF76B5"/>
    <w:rsid w:val="00CF773F"/>
    <w:rsid w:val="00CF7764"/>
    <w:rsid w:val="00CF778F"/>
    <w:rsid w:val="00CF77A3"/>
    <w:rsid w:val="00CF77B1"/>
    <w:rsid w:val="00CF77D4"/>
    <w:rsid w:val="00CF7849"/>
    <w:rsid w:val="00CF78F3"/>
    <w:rsid w:val="00CF7AAB"/>
    <w:rsid w:val="00CF7B0D"/>
    <w:rsid w:val="00CF7BB4"/>
    <w:rsid w:val="00CF7BB8"/>
    <w:rsid w:val="00CF7C15"/>
    <w:rsid w:val="00CF7C24"/>
    <w:rsid w:val="00CF7D29"/>
    <w:rsid w:val="00CF7D52"/>
    <w:rsid w:val="00CF7E80"/>
    <w:rsid w:val="00CF7F5A"/>
    <w:rsid w:val="00CF7FA8"/>
    <w:rsid w:val="00CF7FC8"/>
    <w:rsid w:val="00D000BF"/>
    <w:rsid w:val="00D000E2"/>
    <w:rsid w:val="00D00103"/>
    <w:rsid w:val="00D0019F"/>
    <w:rsid w:val="00D0021E"/>
    <w:rsid w:val="00D0023F"/>
    <w:rsid w:val="00D002C9"/>
    <w:rsid w:val="00D00354"/>
    <w:rsid w:val="00D0035D"/>
    <w:rsid w:val="00D00470"/>
    <w:rsid w:val="00D00525"/>
    <w:rsid w:val="00D0055A"/>
    <w:rsid w:val="00D005E6"/>
    <w:rsid w:val="00D0067C"/>
    <w:rsid w:val="00D0068C"/>
    <w:rsid w:val="00D00695"/>
    <w:rsid w:val="00D00752"/>
    <w:rsid w:val="00D0077F"/>
    <w:rsid w:val="00D00874"/>
    <w:rsid w:val="00D00904"/>
    <w:rsid w:val="00D00907"/>
    <w:rsid w:val="00D00953"/>
    <w:rsid w:val="00D00986"/>
    <w:rsid w:val="00D00A61"/>
    <w:rsid w:val="00D00A9D"/>
    <w:rsid w:val="00D00AB3"/>
    <w:rsid w:val="00D00AB8"/>
    <w:rsid w:val="00D00C0D"/>
    <w:rsid w:val="00D00CF0"/>
    <w:rsid w:val="00D00D27"/>
    <w:rsid w:val="00D00D7E"/>
    <w:rsid w:val="00D00DA5"/>
    <w:rsid w:val="00D00DE6"/>
    <w:rsid w:val="00D00E6F"/>
    <w:rsid w:val="00D00EC5"/>
    <w:rsid w:val="00D00EFB"/>
    <w:rsid w:val="00D00F99"/>
    <w:rsid w:val="00D00FA1"/>
    <w:rsid w:val="00D010DB"/>
    <w:rsid w:val="00D01127"/>
    <w:rsid w:val="00D01128"/>
    <w:rsid w:val="00D01143"/>
    <w:rsid w:val="00D0114F"/>
    <w:rsid w:val="00D0117F"/>
    <w:rsid w:val="00D012F8"/>
    <w:rsid w:val="00D0130A"/>
    <w:rsid w:val="00D0131D"/>
    <w:rsid w:val="00D01379"/>
    <w:rsid w:val="00D013BD"/>
    <w:rsid w:val="00D0142B"/>
    <w:rsid w:val="00D0158A"/>
    <w:rsid w:val="00D01656"/>
    <w:rsid w:val="00D01673"/>
    <w:rsid w:val="00D016DC"/>
    <w:rsid w:val="00D01730"/>
    <w:rsid w:val="00D017A9"/>
    <w:rsid w:val="00D01880"/>
    <w:rsid w:val="00D0190C"/>
    <w:rsid w:val="00D01920"/>
    <w:rsid w:val="00D01967"/>
    <w:rsid w:val="00D01A16"/>
    <w:rsid w:val="00D01A22"/>
    <w:rsid w:val="00D01A9F"/>
    <w:rsid w:val="00D01AFE"/>
    <w:rsid w:val="00D01BBB"/>
    <w:rsid w:val="00D01C94"/>
    <w:rsid w:val="00D01CB5"/>
    <w:rsid w:val="00D01D2B"/>
    <w:rsid w:val="00D01D56"/>
    <w:rsid w:val="00D01EEC"/>
    <w:rsid w:val="00D01F41"/>
    <w:rsid w:val="00D02036"/>
    <w:rsid w:val="00D020BC"/>
    <w:rsid w:val="00D021B7"/>
    <w:rsid w:val="00D021C6"/>
    <w:rsid w:val="00D021DC"/>
    <w:rsid w:val="00D02237"/>
    <w:rsid w:val="00D02273"/>
    <w:rsid w:val="00D02314"/>
    <w:rsid w:val="00D02330"/>
    <w:rsid w:val="00D02417"/>
    <w:rsid w:val="00D02423"/>
    <w:rsid w:val="00D024BF"/>
    <w:rsid w:val="00D02593"/>
    <w:rsid w:val="00D02643"/>
    <w:rsid w:val="00D0264A"/>
    <w:rsid w:val="00D02682"/>
    <w:rsid w:val="00D02722"/>
    <w:rsid w:val="00D02786"/>
    <w:rsid w:val="00D027FE"/>
    <w:rsid w:val="00D0288F"/>
    <w:rsid w:val="00D0298C"/>
    <w:rsid w:val="00D02A47"/>
    <w:rsid w:val="00D02A9F"/>
    <w:rsid w:val="00D02BD2"/>
    <w:rsid w:val="00D02E59"/>
    <w:rsid w:val="00D02E5B"/>
    <w:rsid w:val="00D02E98"/>
    <w:rsid w:val="00D02EEA"/>
    <w:rsid w:val="00D02FD0"/>
    <w:rsid w:val="00D03022"/>
    <w:rsid w:val="00D03099"/>
    <w:rsid w:val="00D0319E"/>
    <w:rsid w:val="00D031C7"/>
    <w:rsid w:val="00D03394"/>
    <w:rsid w:val="00D034E3"/>
    <w:rsid w:val="00D036A0"/>
    <w:rsid w:val="00D03740"/>
    <w:rsid w:val="00D03795"/>
    <w:rsid w:val="00D037E5"/>
    <w:rsid w:val="00D03830"/>
    <w:rsid w:val="00D03834"/>
    <w:rsid w:val="00D03841"/>
    <w:rsid w:val="00D038F9"/>
    <w:rsid w:val="00D03980"/>
    <w:rsid w:val="00D039A5"/>
    <w:rsid w:val="00D039E6"/>
    <w:rsid w:val="00D039F4"/>
    <w:rsid w:val="00D03A24"/>
    <w:rsid w:val="00D03A34"/>
    <w:rsid w:val="00D03B59"/>
    <w:rsid w:val="00D03BB8"/>
    <w:rsid w:val="00D03BDC"/>
    <w:rsid w:val="00D03BF0"/>
    <w:rsid w:val="00D03C06"/>
    <w:rsid w:val="00D03C3F"/>
    <w:rsid w:val="00D03C49"/>
    <w:rsid w:val="00D03CB5"/>
    <w:rsid w:val="00D03D44"/>
    <w:rsid w:val="00D03D4C"/>
    <w:rsid w:val="00D03E14"/>
    <w:rsid w:val="00D03E66"/>
    <w:rsid w:val="00D03EA5"/>
    <w:rsid w:val="00D03ECB"/>
    <w:rsid w:val="00D03F39"/>
    <w:rsid w:val="00D03F8A"/>
    <w:rsid w:val="00D03FB5"/>
    <w:rsid w:val="00D03FD9"/>
    <w:rsid w:val="00D0400D"/>
    <w:rsid w:val="00D04083"/>
    <w:rsid w:val="00D04138"/>
    <w:rsid w:val="00D04214"/>
    <w:rsid w:val="00D04253"/>
    <w:rsid w:val="00D0444B"/>
    <w:rsid w:val="00D04511"/>
    <w:rsid w:val="00D04524"/>
    <w:rsid w:val="00D0454A"/>
    <w:rsid w:val="00D04689"/>
    <w:rsid w:val="00D047E0"/>
    <w:rsid w:val="00D048E0"/>
    <w:rsid w:val="00D04946"/>
    <w:rsid w:val="00D04966"/>
    <w:rsid w:val="00D04978"/>
    <w:rsid w:val="00D04982"/>
    <w:rsid w:val="00D049DE"/>
    <w:rsid w:val="00D04B37"/>
    <w:rsid w:val="00D04B42"/>
    <w:rsid w:val="00D04B71"/>
    <w:rsid w:val="00D04BCE"/>
    <w:rsid w:val="00D04C4E"/>
    <w:rsid w:val="00D04D6E"/>
    <w:rsid w:val="00D04F35"/>
    <w:rsid w:val="00D04F4E"/>
    <w:rsid w:val="00D04F64"/>
    <w:rsid w:val="00D05177"/>
    <w:rsid w:val="00D05185"/>
    <w:rsid w:val="00D051F5"/>
    <w:rsid w:val="00D0528E"/>
    <w:rsid w:val="00D05300"/>
    <w:rsid w:val="00D05302"/>
    <w:rsid w:val="00D054A5"/>
    <w:rsid w:val="00D0555C"/>
    <w:rsid w:val="00D05638"/>
    <w:rsid w:val="00D0564B"/>
    <w:rsid w:val="00D05659"/>
    <w:rsid w:val="00D05663"/>
    <w:rsid w:val="00D05754"/>
    <w:rsid w:val="00D057EB"/>
    <w:rsid w:val="00D0581A"/>
    <w:rsid w:val="00D0594B"/>
    <w:rsid w:val="00D05A77"/>
    <w:rsid w:val="00D05A8F"/>
    <w:rsid w:val="00D05ADD"/>
    <w:rsid w:val="00D05AF8"/>
    <w:rsid w:val="00D05C14"/>
    <w:rsid w:val="00D05CF0"/>
    <w:rsid w:val="00D05D8B"/>
    <w:rsid w:val="00D05D99"/>
    <w:rsid w:val="00D05DCC"/>
    <w:rsid w:val="00D05F1E"/>
    <w:rsid w:val="00D06092"/>
    <w:rsid w:val="00D0610B"/>
    <w:rsid w:val="00D06123"/>
    <w:rsid w:val="00D061C5"/>
    <w:rsid w:val="00D06226"/>
    <w:rsid w:val="00D06269"/>
    <w:rsid w:val="00D06273"/>
    <w:rsid w:val="00D0627B"/>
    <w:rsid w:val="00D06331"/>
    <w:rsid w:val="00D063B3"/>
    <w:rsid w:val="00D0644A"/>
    <w:rsid w:val="00D064B5"/>
    <w:rsid w:val="00D06538"/>
    <w:rsid w:val="00D0661D"/>
    <w:rsid w:val="00D06777"/>
    <w:rsid w:val="00D067AF"/>
    <w:rsid w:val="00D0680B"/>
    <w:rsid w:val="00D06911"/>
    <w:rsid w:val="00D06A25"/>
    <w:rsid w:val="00D06A4D"/>
    <w:rsid w:val="00D06A93"/>
    <w:rsid w:val="00D06AFB"/>
    <w:rsid w:val="00D06DC1"/>
    <w:rsid w:val="00D06FDB"/>
    <w:rsid w:val="00D0709F"/>
    <w:rsid w:val="00D070F9"/>
    <w:rsid w:val="00D07194"/>
    <w:rsid w:val="00D071FC"/>
    <w:rsid w:val="00D07267"/>
    <w:rsid w:val="00D07375"/>
    <w:rsid w:val="00D0740D"/>
    <w:rsid w:val="00D07411"/>
    <w:rsid w:val="00D0749C"/>
    <w:rsid w:val="00D074A4"/>
    <w:rsid w:val="00D074FC"/>
    <w:rsid w:val="00D0760D"/>
    <w:rsid w:val="00D076D7"/>
    <w:rsid w:val="00D0770C"/>
    <w:rsid w:val="00D07763"/>
    <w:rsid w:val="00D077B2"/>
    <w:rsid w:val="00D0786B"/>
    <w:rsid w:val="00D07875"/>
    <w:rsid w:val="00D0788D"/>
    <w:rsid w:val="00D078C6"/>
    <w:rsid w:val="00D078FB"/>
    <w:rsid w:val="00D0795D"/>
    <w:rsid w:val="00D079B2"/>
    <w:rsid w:val="00D07B8D"/>
    <w:rsid w:val="00D07BAC"/>
    <w:rsid w:val="00D07BCA"/>
    <w:rsid w:val="00D07BD0"/>
    <w:rsid w:val="00D07D3C"/>
    <w:rsid w:val="00D07E00"/>
    <w:rsid w:val="00D07F8E"/>
    <w:rsid w:val="00D100CA"/>
    <w:rsid w:val="00D10121"/>
    <w:rsid w:val="00D1015D"/>
    <w:rsid w:val="00D101F7"/>
    <w:rsid w:val="00D10339"/>
    <w:rsid w:val="00D1037D"/>
    <w:rsid w:val="00D1039B"/>
    <w:rsid w:val="00D1042C"/>
    <w:rsid w:val="00D10531"/>
    <w:rsid w:val="00D10661"/>
    <w:rsid w:val="00D10672"/>
    <w:rsid w:val="00D106C7"/>
    <w:rsid w:val="00D10765"/>
    <w:rsid w:val="00D107C2"/>
    <w:rsid w:val="00D107FF"/>
    <w:rsid w:val="00D10859"/>
    <w:rsid w:val="00D1088D"/>
    <w:rsid w:val="00D1089E"/>
    <w:rsid w:val="00D10937"/>
    <w:rsid w:val="00D10944"/>
    <w:rsid w:val="00D109BB"/>
    <w:rsid w:val="00D10A0F"/>
    <w:rsid w:val="00D10A2A"/>
    <w:rsid w:val="00D10A48"/>
    <w:rsid w:val="00D10B2F"/>
    <w:rsid w:val="00D10B40"/>
    <w:rsid w:val="00D10CB1"/>
    <w:rsid w:val="00D10D03"/>
    <w:rsid w:val="00D10D33"/>
    <w:rsid w:val="00D10D45"/>
    <w:rsid w:val="00D10D5C"/>
    <w:rsid w:val="00D10DEC"/>
    <w:rsid w:val="00D10EED"/>
    <w:rsid w:val="00D10F42"/>
    <w:rsid w:val="00D10FF9"/>
    <w:rsid w:val="00D10FFF"/>
    <w:rsid w:val="00D11112"/>
    <w:rsid w:val="00D1111B"/>
    <w:rsid w:val="00D1111D"/>
    <w:rsid w:val="00D11176"/>
    <w:rsid w:val="00D11200"/>
    <w:rsid w:val="00D1126C"/>
    <w:rsid w:val="00D11395"/>
    <w:rsid w:val="00D113FC"/>
    <w:rsid w:val="00D1140E"/>
    <w:rsid w:val="00D11433"/>
    <w:rsid w:val="00D114C9"/>
    <w:rsid w:val="00D114F8"/>
    <w:rsid w:val="00D1150F"/>
    <w:rsid w:val="00D11536"/>
    <w:rsid w:val="00D115A6"/>
    <w:rsid w:val="00D115CB"/>
    <w:rsid w:val="00D115EF"/>
    <w:rsid w:val="00D116AA"/>
    <w:rsid w:val="00D116E2"/>
    <w:rsid w:val="00D11825"/>
    <w:rsid w:val="00D1190E"/>
    <w:rsid w:val="00D11B24"/>
    <w:rsid w:val="00D11B6A"/>
    <w:rsid w:val="00D11B8F"/>
    <w:rsid w:val="00D11BF9"/>
    <w:rsid w:val="00D11BFD"/>
    <w:rsid w:val="00D11C27"/>
    <w:rsid w:val="00D11C72"/>
    <w:rsid w:val="00D11E24"/>
    <w:rsid w:val="00D11EF6"/>
    <w:rsid w:val="00D11F8C"/>
    <w:rsid w:val="00D11FA0"/>
    <w:rsid w:val="00D120A2"/>
    <w:rsid w:val="00D1219F"/>
    <w:rsid w:val="00D12201"/>
    <w:rsid w:val="00D122A5"/>
    <w:rsid w:val="00D12330"/>
    <w:rsid w:val="00D123B3"/>
    <w:rsid w:val="00D1245D"/>
    <w:rsid w:val="00D12461"/>
    <w:rsid w:val="00D124AE"/>
    <w:rsid w:val="00D12572"/>
    <w:rsid w:val="00D125A3"/>
    <w:rsid w:val="00D125AB"/>
    <w:rsid w:val="00D125E1"/>
    <w:rsid w:val="00D1262C"/>
    <w:rsid w:val="00D126D7"/>
    <w:rsid w:val="00D12701"/>
    <w:rsid w:val="00D127BF"/>
    <w:rsid w:val="00D12805"/>
    <w:rsid w:val="00D12B00"/>
    <w:rsid w:val="00D12B04"/>
    <w:rsid w:val="00D12B3B"/>
    <w:rsid w:val="00D12BA2"/>
    <w:rsid w:val="00D12BD1"/>
    <w:rsid w:val="00D12BFC"/>
    <w:rsid w:val="00D12C81"/>
    <w:rsid w:val="00D12CB5"/>
    <w:rsid w:val="00D12DF3"/>
    <w:rsid w:val="00D12E97"/>
    <w:rsid w:val="00D12EB5"/>
    <w:rsid w:val="00D12EF1"/>
    <w:rsid w:val="00D12F6E"/>
    <w:rsid w:val="00D12FFE"/>
    <w:rsid w:val="00D13027"/>
    <w:rsid w:val="00D1307A"/>
    <w:rsid w:val="00D13153"/>
    <w:rsid w:val="00D1318C"/>
    <w:rsid w:val="00D131C4"/>
    <w:rsid w:val="00D1337E"/>
    <w:rsid w:val="00D1339F"/>
    <w:rsid w:val="00D1368C"/>
    <w:rsid w:val="00D136F0"/>
    <w:rsid w:val="00D13792"/>
    <w:rsid w:val="00D137D0"/>
    <w:rsid w:val="00D137DD"/>
    <w:rsid w:val="00D139E0"/>
    <w:rsid w:val="00D13A8D"/>
    <w:rsid w:val="00D13ABB"/>
    <w:rsid w:val="00D13B26"/>
    <w:rsid w:val="00D13B7C"/>
    <w:rsid w:val="00D13BC6"/>
    <w:rsid w:val="00D13CFF"/>
    <w:rsid w:val="00D13D23"/>
    <w:rsid w:val="00D13D2C"/>
    <w:rsid w:val="00D13D80"/>
    <w:rsid w:val="00D13E16"/>
    <w:rsid w:val="00D13EDC"/>
    <w:rsid w:val="00D13F4F"/>
    <w:rsid w:val="00D1403B"/>
    <w:rsid w:val="00D140BC"/>
    <w:rsid w:val="00D14221"/>
    <w:rsid w:val="00D14254"/>
    <w:rsid w:val="00D142D7"/>
    <w:rsid w:val="00D14310"/>
    <w:rsid w:val="00D14350"/>
    <w:rsid w:val="00D1435B"/>
    <w:rsid w:val="00D1436E"/>
    <w:rsid w:val="00D14488"/>
    <w:rsid w:val="00D144B2"/>
    <w:rsid w:val="00D14871"/>
    <w:rsid w:val="00D14976"/>
    <w:rsid w:val="00D14B24"/>
    <w:rsid w:val="00D14BA9"/>
    <w:rsid w:val="00D14CA8"/>
    <w:rsid w:val="00D14CBE"/>
    <w:rsid w:val="00D14D10"/>
    <w:rsid w:val="00D14D23"/>
    <w:rsid w:val="00D14D33"/>
    <w:rsid w:val="00D14D77"/>
    <w:rsid w:val="00D14DE2"/>
    <w:rsid w:val="00D14E58"/>
    <w:rsid w:val="00D14ED4"/>
    <w:rsid w:val="00D14F41"/>
    <w:rsid w:val="00D14F48"/>
    <w:rsid w:val="00D14FBC"/>
    <w:rsid w:val="00D150AA"/>
    <w:rsid w:val="00D15265"/>
    <w:rsid w:val="00D1526D"/>
    <w:rsid w:val="00D152E2"/>
    <w:rsid w:val="00D152E8"/>
    <w:rsid w:val="00D15310"/>
    <w:rsid w:val="00D1531F"/>
    <w:rsid w:val="00D153FF"/>
    <w:rsid w:val="00D154D2"/>
    <w:rsid w:val="00D154DC"/>
    <w:rsid w:val="00D155B9"/>
    <w:rsid w:val="00D15654"/>
    <w:rsid w:val="00D15687"/>
    <w:rsid w:val="00D156B6"/>
    <w:rsid w:val="00D157A0"/>
    <w:rsid w:val="00D157A7"/>
    <w:rsid w:val="00D157F8"/>
    <w:rsid w:val="00D1591E"/>
    <w:rsid w:val="00D15926"/>
    <w:rsid w:val="00D15A20"/>
    <w:rsid w:val="00D15A45"/>
    <w:rsid w:val="00D15A5A"/>
    <w:rsid w:val="00D15B85"/>
    <w:rsid w:val="00D15BC2"/>
    <w:rsid w:val="00D15BC4"/>
    <w:rsid w:val="00D15C4A"/>
    <w:rsid w:val="00D15D38"/>
    <w:rsid w:val="00D15E9F"/>
    <w:rsid w:val="00D15EC0"/>
    <w:rsid w:val="00D15F06"/>
    <w:rsid w:val="00D15FDA"/>
    <w:rsid w:val="00D16052"/>
    <w:rsid w:val="00D1617D"/>
    <w:rsid w:val="00D161FB"/>
    <w:rsid w:val="00D161FF"/>
    <w:rsid w:val="00D1625A"/>
    <w:rsid w:val="00D1626A"/>
    <w:rsid w:val="00D16454"/>
    <w:rsid w:val="00D1645F"/>
    <w:rsid w:val="00D164ED"/>
    <w:rsid w:val="00D16518"/>
    <w:rsid w:val="00D16577"/>
    <w:rsid w:val="00D165DD"/>
    <w:rsid w:val="00D165E5"/>
    <w:rsid w:val="00D166BD"/>
    <w:rsid w:val="00D16768"/>
    <w:rsid w:val="00D16906"/>
    <w:rsid w:val="00D16A11"/>
    <w:rsid w:val="00D16B59"/>
    <w:rsid w:val="00D16B92"/>
    <w:rsid w:val="00D16B98"/>
    <w:rsid w:val="00D16B9D"/>
    <w:rsid w:val="00D16BC4"/>
    <w:rsid w:val="00D16C0C"/>
    <w:rsid w:val="00D16C95"/>
    <w:rsid w:val="00D16CEE"/>
    <w:rsid w:val="00D16DF0"/>
    <w:rsid w:val="00D16E04"/>
    <w:rsid w:val="00D16E88"/>
    <w:rsid w:val="00D16E94"/>
    <w:rsid w:val="00D16EFF"/>
    <w:rsid w:val="00D16FF8"/>
    <w:rsid w:val="00D17095"/>
    <w:rsid w:val="00D170B8"/>
    <w:rsid w:val="00D170C8"/>
    <w:rsid w:val="00D1713C"/>
    <w:rsid w:val="00D171E0"/>
    <w:rsid w:val="00D17271"/>
    <w:rsid w:val="00D172A3"/>
    <w:rsid w:val="00D17389"/>
    <w:rsid w:val="00D173A6"/>
    <w:rsid w:val="00D17425"/>
    <w:rsid w:val="00D175F2"/>
    <w:rsid w:val="00D17726"/>
    <w:rsid w:val="00D1776D"/>
    <w:rsid w:val="00D177D6"/>
    <w:rsid w:val="00D178DD"/>
    <w:rsid w:val="00D1795F"/>
    <w:rsid w:val="00D17961"/>
    <w:rsid w:val="00D17A6A"/>
    <w:rsid w:val="00D17B43"/>
    <w:rsid w:val="00D17CB2"/>
    <w:rsid w:val="00D17D55"/>
    <w:rsid w:val="00D17D66"/>
    <w:rsid w:val="00D17DE8"/>
    <w:rsid w:val="00D200B9"/>
    <w:rsid w:val="00D200DB"/>
    <w:rsid w:val="00D200F8"/>
    <w:rsid w:val="00D20102"/>
    <w:rsid w:val="00D20353"/>
    <w:rsid w:val="00D203E0"/>
    <w:rsid w:val="00D203F6"/>
    <w:rsid w:val="00D203FC"/>
    <w:rsid w:val="00D204A0"/>
    <w:rsid w:val="00D20533"/>
    <w:rsid w:val="00D206AE"/>
    <w:rsid w:val="00D20717"/>
    <w:rsid w:val="00D2072F"/>
    <w:rsid w:val="00D2073B"/>
    <w:rsid w:val="00D2074F"/>
    <w:rsid w:val="00D20764"/>
    <w:rsid w:val="00D20857"/>
    <w:rsid w:val="00D208B1"/>
    <w:rsid w:val="00D208CF"/>
    <w:rsid w:val="00D20974"/>
    <w:rsid w:val="00D20984"/>
    <w:rsid w:val="00D209E6"/>
    <w:rsid w:val="00D20ABA"/>
    <w:rsid w:val="00D20ADC"/>
    <w:rsid w:val="00D20B14"/>
    <w:rsid w:val="00D20B4A"/>
    <w:rsid w:val="00D20BCF"/>
    <w:rsid w:val="00D20C0A"/>
    <w:rsid w:val="00D20C0E"/>
    <w:rsid w:val="00D20C64"/>
    <w:rsid w:val="00D20CAF"/>
    <w:rsid w:val="00D20D22"/>
    <w:rsid w:val="00D20DBF"/>
    <w:rsid w:val="00D20DC1"/>
    <w:rsid w:val="00D20ECB"/>
    <w:rsid w:val="00D20FF0"/>
    <w:rsid w:val="00D2107F"/>
    <w:rsid w:val="00D2110C"/>
    <w:rsid w:val="00D21175"/>
    <w:rsid w:val="00D2128B"/>
    <w:rsid w:val="00D2133A"/>
    <w:rsid w:val="00D21367"/>
    <w:rsid w:val="00D21387"/>
    <w:rsid w:val="00D21410"/>
    <w:rsid w:val="00D21472"/>
    <w:rsid w:val="00D2149C"/>
    <w:rsid w:val="00D214B2"/>
    <w:rsid w:val="00D2161D"/>
    <w:rsid w:val="00D21647"/>
    <w:rsid w:val="00D216C3"/>
    <w:rsid w:val="00D21798"/>
    <w:rsid w:val="00D21835"/>
    <w:rsid w:val="00D21889"/>
    <w:rsid w:val="00D218D3"/>
    <w:rsid w:val="00D21968"/>
    <w:rsid w:val="00D21A35"/>
    <w:rsid w:val="00D21A9D"/>
    <w:rsid w:val="00D21B4D"/>
    <w:rsid w:val="00D21D2B"/>
    <w:rsid w:val="00D21E7A"/>
    <w:rsid w:val="00D21F1F"/>
    <w:rsid w:val="00D21F4B"/>
    <w:rsid w:val="00D21F52"/>
    <w:rsid w:val="00D21F53"/>
    <w:rsid w:val="00D21F73"/>
    <w:rsid w:val="00D22142"/>
    <w:rsid w:val="00D221D5"/>
    <w:rsid w:val="00D221FD"/>
    <w:rsid w:val="00D222F3"/>
    <w:rsid w:val="00D225B0"/>
    <w:rsid w:val="00D2269C"/>
    <w:rsid w:val="00D22785"/>
    <w:rsid w:val="00D227EB"/>
    <w:rsid w:val="00D227F1"/>
    <w:rsid w:val="00D22857"/>
    <w:rsid w:val="00D2285B"/>
    <w:rsid w:val="00D22877"/>
    <w:rsid w:val="00D228E2"/>
    <w:rsid w:val="00D229AA"/>
    <w:rsid w:val="00D22AB1"/>
    <w:rsid w:val="00D22AC2"/>
    <w:rsid w:val="00D22B8B"/>
    <w:rsid w:val="00D22BEF"/>
    <w:rsid w:val="00D22C2F"/>
    <w:rsid w:val="00D22C3F"/>
    <w:rsid w:val="00D22D80"/>
    <w:rsid w:val="00D22D98"/>
    <w:rsid w:val="00D22E09"/>
    <w:rsid w:val="00D22ED9"/>
    <w:rsid w:val="00D22F2C"/>
    <w:rsid w:val="00D22F79"/>
    <w:rsid w:val="00D230D1"/>
    <w:rsid w:val="00D230D9"/>
    <w:rsid w:val="00D230FC"/>
    <w:rsid w:val="00D23136"/>
    <w:rsid w:val="00D231B1"/>
    <w:rsid w:val="00D231D9"/>
    <w:rsid w:val="00D23260"/>
    <w:rsid w:val="00D232F6"/>
    <w:rsid w:val="00D23312"/>
    <w:rsid w:val="00D23314"/>
    <w:rsid w:val="00D2338D"/>
    <w:rsid w:val="00D233F9"/>
    <w:rsid w:val="00D2343B"/>
    <w:rsid w:val="00D23486"/>
    <w:rsid w:val="00D2351E"/>
    <w:rsid w:val="00D23578"/>
    <w:rsid w:val="00D235E6"/>
    <w:rsid w:val="00D23636"/>
    <w:rsid w:val="00D236C8"/>
    <w:rsid w:val="00D236D8"/>
    <w:rsid w:val="00D23720"/>
    <w:rsid w:val="00D23770"/>
    <w:rsid w:val="00D237D3"/>
    <w:rsid w:val="00D237F5"/>
    <w:rsid w:val="00D239A9"/>
    <w:rsid w:val="00D23A29"/>
    <w:rsid w:val="00D23AC5"/>
    <w:rsid w:val="00D23AEC"/>
    <w:rsid w:val="00D23B48"/>
    <w:rsid w:val="00D23C97"/>
    <w:rsid w:val="00D23D44"/>
    <w:rsid w:val="00D23DC7"/>
    <w:rsid w:val="00D23E2B"/>
    <w:rsid w:val="00D23FE4"/>
    <w:rsid w:val="00D24174"/>
    <w:rsid w:val="00D241BB"/>
    <w:rsid w:val="00D242B3"/>
    <w:rsid w:val="00D242CC"/>
    <w:rsid w:val="00D242FE"/>
    <w:rsid w:val="00D243B2"/>
    <w:rsid w:val="00D2446A"/>
    <w:rsid w:val="00D245C4"/>
    <w:rsid w:val="00D246E9"/>
    <w:rsid w:val="00D248AA"/>
    <w:rsid w:val="00D24932"/>
    <w:rsid w:val="00D249AC"/>
    <w:rsid w:val="00D249ED"/>
    <w:rsid w:val="00D24B88"/>
    <w:rsid w:val="00D24C7D"/>
    <w:rsid w:val="00D24CE7"/>
    <w:rsid w:val="00D24D83"/>
    <w:rsid w:val="00D24F41"/>
    <w:rsid w:val="00D25000"/>
    <w:rsid w:val="00D250CE"/>
    <w:rsid w:val="00D25217"/>
    <w:rsid w:val="00D25268"/>
    <w:rsid w:val="00D252BF"/>
    <w:rsid w:val="00D2535E"/>
    <w:rsid w:val="00D25385"/>
    <w:rsid w:val="00D253C0"/>
    <w:rsid w:val="00D25471"/>
    <w:rsid w:val="00D254E7"/>
    <w:rsid w:val="00D254FB"/>
    <w:rsid w:val="00D2555F"/>
    <w:rsid w:val="00D255C7"/>
    <w:rsid w:val="00D25644"/>
    <w:rsid w:val="00D2578B"/>
    <w:rsid w:val="00D25848"/>
    <w:rsid w:val="00D258BD"/>
    <w:rsid w:val="00D25971"/>
    <w:rsid w:val="00D2599F"/>
    <w:rsid w:val="00D25A22"/>
    <w:rsid w:val="00D25AE1"/>
    <w:rsid w:val="00D25B34"/>
    <w:rsid w:val="00D25C7C"/>
    <w:rsid w:val="00D25DBF"/>
    <w:rsid w:val="00D25EAA"/>
    <w:rsid w:val="00D25ED7"/>
    <w:rsid w:val="00D25EEE"/>
    <w:rsid w:val="00D25F6D"/>
    <w:rsid w:val="00D26046"/>
    <w:rsid w:val="00D2609E"/>
    <w:rsid w:val="00D26143"/>
    <w:rsid w:val="00D26157"/>
    <w:rsid w:val="00D261E3"/>
    <w:rsid w:val="00D261E5"/>
    <w:rsid w:val="00D26226"/>
    <w:rsid w:val="00D263D3"/>
    <w:rsid w:val="00D26445"/>
    <w:rsid w:val="00D2645B"/>
    <w:rsid w:val="00D26506"/>
    <w:rsid w:val="00D26560"/>
    <w:rsid w:val="00D265CD"/>
    <w:rsid w:val="00D26624"/>
    <w:rsid w:val="00D26636"/>
    <w:rsid w:val="00D26663"/>
    <w:rsid w:val="00D266F3"/>
    <w:rsid w:val="00D26727"/>
    <w:rsid w:val="00D267B6"/>
    <w:rsid w:val="00D2682D"/>
    <w:rsid w:val="00D268CB"/>
    <w:rsid w:val="00D2698A"/>
    <w:rsid w:val="00D26A7E"/>
    <w:rsid w:val="00D26A8A"/>
    <w:rsid w:val="00D26A98"/>
    <w:rsid w:val="00D26B10"/>
    <w:rsid w:val="00D26D72"/>
    <w:rsid w:val="00D26D81"/>
    <w:rsid w:val="00D26DA7"/>
    <w:rsid w:val="00D26F2C"/>
    <w:rsid w:val="00D2703F"/>
    <w:rsid w:val="00D270BB"/>
    <w:rsid w:val="00D2712B"/>
    <w:rsid w:val="00D271C7"/>
    <w:rsid w:val="00D271C8"/>
    <w:rsid w:val="00D27259"/>
    <w:rsid w:val="00D272CE"/>
    <w:rsid w:val="00D2736A"/>
    <w:rsid w:val="00D27394"/>
    <w:rsid w:val="00D273C5"/>
    <w:rsid w:val="00D27469"/>
    <w:rsid w:val="00D274DD"/>
    <w:rsid w:val="00D2753E"/>
    <w:rsid w:val="00D27545"/>
    <w:rsid w:val="00D275F2"/>
    <w:rsid w:val="00D2778C"/>
    <w:rsid w:val="00D27790"/>
    <w:rsid w:val="00D27804"/>
    <w:rsid w:val="00D27844"/>
    <w:rsid w:val="00D278E4"/>
    <w:rsid w:val="00D27936"/>
    <w:rsid w:val="00D2799B"/>
    <w:rsid w:val="00D279AC"/>
    <w:rsid w:val="00D279B5"/>
    <w:rsid w:val="00D279BA"/>
    <w:rsid w:val="00D27A51"/>
    <w:rsid w:val="00D27B3A"/>
    <w:rsid w:val="00D27BA2"/>
    <w:rsid w:val="00D27C14"/>
    <w:rsid w:val="00D27CA7"/>
    <w:rsid w:val="00D27D2A"/>
    <w:rsid w:val="00D27D69"/>
    <w:rsid w:val="00D27E23"/>
    <w:rsid w:val="00D27E73"/>
    <w:rsid w:val="00D27EA3"/>
    <w:rsid w:val="00D27F67"/>
    <w:rsid w:val="00D30035"/>
    <w:rsid w:val="00D300C2"/>
    <w:rsid w:val="00D300DE"/>
    <w:rsid w:val="00D3017F"/>
    <w:rsid w:val="00D3028B"/>
    <w:rsid w:val="00D3034F"/>
    <w:rsid w:val="00D30352"/>
    <w:rsid w:val="00D30395"/>
    <w:rsid w:val="00D303A8"/>
    <w:rsid w:val="00D303D6"/>
    <w:rsid w:val="00D30457"/>
    <w:rsid w:val="00D30485"/>
    <w:rsid w:val="00D30494"/>
    <w:rsid w:val="00D305A6"/>
    <w:rsid w:val="00D30688"/>
    <w:rsid w:val="00D30707"/>
    <w:rsid w:val="00D30723"/>
    <w:rsid w:val="00D307F8"/>
    <w:rsid w:val="00D30883"/>
    <w:rsid w:val="00D308C9"/>
    <w:rsid w:val="00D309B3"/>
    <w:rsid w:val="00D309CA"/>
    <w:rsid w:val="00D30A30"/>
    <w:rsid w:val="00D30AD6"/>
    <w:rsid w:val="00D30B27"/>
    <w:rsid w:val="00D30C45"/>
    <w:rsid w:val="00D30C6F"/>
    <w:rsid w:val="00D30E01"/>
    <w:rsid w:val="00D310FE"/>
    <w:rsid w:val="00D31165"/>
    <w:rsid w:val="00D311F0"/>
    <w:rsid w:val="00D31206"/>
    <w:rsid w:val="00D31343"/>
    <w:rsid w:val="00D31391"/>
    <w:rsid w:val="00D313AA"/>
    <w:rsid w:val="00D31635"/>
    <w:rsid w:val="00D31894"/>
    <w:rsid w:val="00D318AB"/>
    <w:rsid w:val="00D3194F"/>
    <w:rsid w:val="00D31989"/>
    <w:rsid w:val="00D319A4"/>
    <w:rsid w:val="00D31A96"/>
    <w:rsid w:val="00D31C80"/>
    <w:rsid w:val="00D31CBE"/>
    <w:rsid w:val="00D31D13"/>
    <w:rsid w:val="00D31D1C"/>
    <w:rsid w:val="00D31DE5"/>
    <w:rsid w:val="00D31E4A"/>
    <w:rsid w:val="00D3204B"/>
    <w:rsid w:val="00D32074"/>
    <w:rsid w:val="00D322F5"/>
    <w:rsid w:val="00D3230F"/>
    <w:rsid w:val="00D32344"/>
    <w:rsid w:val="00D32547"/>
    <w:rsid w:val="00D325C8"/>
    <w:rsid w:val="00D326DB"/>
    <w:rsid w:val="00D32754"/>
    <w:rsid w:val="00D32796"/>
    <w:rsid w:val="00D3281A"/>
    <w:rsid w:val="00D3285B"/>
    <w:rsid w:val="00D32892"/>
    <w:rsid w:val="00D32999"/>
    <w:rsid w:val="00D329A7"/>
    <w:rsid w:val="00D329D2"/>
    <w:rsid w:val="00D329F0"/>
    <w:rsid w:val="00D32B9D"/>
    <w:rsid w:val="00D32C2B"/>
    <w:rsid w:val="00D32C48"/>
    <w:rsid w:val="00D32CB4"/>
    <w:rsid w:val="00D32D5A"/>
    <w:rsid w:val="00D32D6D"/>
    <w:rsid w:val="00D32EA4"/>
    <w:rsid w:val="00D32F4E"/>
    <w:rsid w:val="00D32F76"/>
    <w:rsid w:val="00D32F89"/>
    <w:rsid w:val="00D3302E"/>
    <w:rsid w:val="00D33191"/>
    <w:rsid w:val="00D3321E"/>
    <w:rsid w:val="00D33232"/>
    <w:rsid w:val="00D332B3"/>
    <w:rsid w:val="00D3343B"/>
    <w:rsid w:val="00D3353E"/>
    <w:rsid w:val="00D335F7"/>
    <w:rsid w:val="00D3376F"/>
    <w:rsid w:val="00D33816"/>
    <w:rsid w:val="00D3382F"/>
    <w:rsid w:val="00D3387E"/>
    <w:rsid w:val="00D338C8"/>
    <w:rsid w:val="00D3391F"/>
    <w:rsid w:val="00D33946"/>
    <w:rsid w:val="00D33A16"/>
    <w:rsid w:val="00D33BB3"/>
    <w:rsid w:val="00D33CB0"/>
    <w:rsid w:val="00D33CEE"/>
    <w:rsid w:val="00D33DB9"/>
    <w:rsid w:val="00D33F45"/>
    <w:rsid w:val="00D33F53"/>
    <w:rsid w:val="00D33F5C"/>
    <w:rsid w:val="00D33FCC"/>
    <w:rsid w:val="00D340F7"/>
    <w:rsid w:val="00D34214"/>
    <w:rsid w:val="00D3429B"/>
    <w:rsid w:val="00D34465"/>
    <w:rsid w:val="00D345F0"/>
    <w:rsid w:val="00D3466F"/>
    <w:rsid w:val="00D346ED"/>
    <w:rsid w:val="00D3476C"/>
    <w:rsid w:val="00D34797"/>
    <w:rsid w:val="00D347E0"/>
    <w:rsid w:val="00D3497E"/>
    <w:rsid w:val="00D34A32"/>
    <w:rsid w:val="00D34A40"/>
    <w:rsid w:val="00D34AAD"/>
    <w:rsid w:val="00D34B0D"/>
    <w:rsid w:val="00D34BFF"/>
    <w:rsid w:val="00D34D0F"/>
    <w:rsid w:val="00D34D72"/>
    <w:rsid w:val="00D34DA2"/>
    <w:rsid w:val="00D34DE9"/>
    <w:rsid w:val="00D34EED"/>
    <w:rsid w:val="00D34F23"/>
    <w:rsid w:val="00D34F37"/>
    <w:rsid w:val="00D34FF5"/>
    <w:rsid w:val="00D35044"/>
    <w:rsid w:val="00D3507E"/>
    <w:rsid w:val="00D351D1"/>
    <w:rsid w:val="00D3528C"/>
    <w:rsid w:val="00D352D3"/>
    <w:rsid w:val="00D35329"/>
    <w:rsid w:val="00D3535C"/>
    <w:rsid w:val="00D353EA"/>
    <w:rsid w:val="00D3540D"/>
    <w:rsid w:val="00D35411"/>
    <w:rsid w:val="00D35426"/>
    <w:rsid w:val="00D354D6"/>
    <w:rsid w:val="00D35528"/>
    <w:rsid w:val="00D356B4"/>
    <w:rsid w:val="00D356B8"/>
    <w:rsid w:val="00D356CA"/>
    <w:rsid w:val="00D356FF"/>
    <w:rsid w:val="00D35746"/>
    <w:rsid w:val="00D35759"/>
    <w:rsid w:val="00D3579E"/>
    <w:rsid w:val="00D35827"/>
    <w:rsid w:val="00D35860"/>
    <w:rsid w:val="00D35969"/>
    <w:rsid w:val="00D35A83"/>
    <w:rsid w:val="00D35B1F"/>
    <w:rsid w:val="00D35BD4"/>
    <w:rsid w:val="00D35C27"/>
    <w:rsid w:val="00D35CD2"/>
    <w:rsid w:val="00D35E2E"/>
    <w:rsid w:val="00D35E6F"/>
    <w:rsid w:val="00D35F30"/>
    <w:rsid w:val="00D35F6F"/>
    <w:rsid w:val="00D36004"/>
    <w:rsid w:val="00D3603A"/>
    <w:rsid w:val="00D36052"/>
    <w:rsid w:val="00D36109"/>
    <w:rsid w:val="00D3610F"/>
    <w:rsid w:val="00D36112"/>
    <w:rsid w:val="00D3617E"/>
    <w:rsid w:val="00D36185"/>
    <w:rsid w:val="00D3621C"/>
    <w:rsid w:val="00D362DD"/>
    <w:rsid w:val="00D362F4"/>
    <w:rsid w:val="00D36328"/>
    <w:rsid w:val="00D363BE"/>
    <w:rsid w:val="00D3642F"/>
    <w:rsid w:val="00D365FE"/>
    <w:rsid w:val="00D36640"/>
    <w:rsid w:val="00D3679F"/>
    <w:rsid w:val="00D36808"/>
    <w:rsid w:val="00D368E9"/>
    <w:rsid w:val="00D369E2"/>
    <w:rsid w:val="00D36A02"/>
    <w:rsid w:val="00D36A6E"/>
    <w:rsid w:val="00D36B16"/>
    <w:rsid w:val="00D36B53"/>
    <w:rsid w:val="00D36C64"/>
    <w:rsid w:val="00D36C65"/>
    <w:rsid w:val="00D36C6D"/>
    <w:rsid w:val="00D36CA2"/>
    <w:rsid w:val="00D36DA6"/>
    <w:rsid w:val="00D36DEF"/>
    <w:rsid w:val="00D36DFB"/>
    <w:rsid w:val="00D3703A"/>
    <w:rsid w:val="00D37132"/>
    <w:rsid w:val="00D3723C"/>
    <w:rsid w:val="00D373E5"/>
    <w:rsid w:val="00D37433"/>
    <w:rsid w:val="00D37436"/>
    <w:rsid w:val="00D374F0"/>
    <w:rsid w:val="00D37550"/>
    <w:rsid w:val="00D37553"/>
    <w:rsid w:val="00D37591"/>
    <w:rsid w:val="00D375CB"/>
    <w:rsid w:val="00D375E9"/>
    <w:rsid w:val="00D37665"/>
    <w:rsid w:val="00D377CE"/>
    <w:rsid w:val="00D378B6"/>
    <w:rsid w:val="00D37949"/>
    <w:rsid w:val="00D379EA"/>
    <w:rsid w:val="00D37AAD"/>
    <w:rsid w:val="00D37B45"/>
    <w:rsid w:val="00D37B6F"/>
    <w:rsid w:val="00D37BAB"/>
    <w:rsid w:val="00D37BE6"/>
    <w:rsid w:val="00D37BED"/>
    <w:rsid w:val="00D37C84"/>
    <w:rsid w:val="00D37D01"/>
    <w:rsid w:val="00D37F7C"/>
    <w:rsid w:val="00D37F93"/>
    <w:rsid w:val="00D37FBD"/>
    <w:rsid w:val="00D40032"/>
    <w:rsid w:val="00D4010B"/>
    <w:rsid w:val="00D4015C"/>
    <w:rsid w:val="00D40425"/>
    <w:rsid w:val="00D40446"/>
    <w:rsid w:val="00D404B1"/>
    <w:rsid w:val="00D405DC"/>
    <w:rsid w:val="00D40688"/>
    <w:rsid w:val="00D406FD"/>
    <w:rsid w:val="00D4070A"/>
    <w:rsid w:val="00D407FB"/>
    <w:rsid w:val="00D40802"/>
    <w:rsid w:val="00D4080A"/>
    <w:rsid w:val="00D408DB"/>
    <w:rsid w:val="00D40905"/>
    <w:rsid w:val="00D40934"/>
    <w:rsid w:val="00D40948"/>
    <w:rsid w:val="00D40967"/>
    <w:rsid w:val="00D409F3"/>
    <w:rsid w:val="00D40A32"/>
    <w:rsid w:val="00D40AFC"/>
    <w:rsid w:val="00D40B1E"/>
    <w:rsid w:val="00D40B29"/>
    <w:rsid w:val="00D40C11"/>
    <w:rsid w:val="00D40C61"/>
    <w:rsid w:val="00D40CCC"/>
    <w:rsid w:val="00D40D14"/>
    <w:rsid w:val="00D40D62"/>
    <w:rsid w:val="00D40D77"/>
    <w:rsid w:val="00D40DFF"/>
    <w:rsid w:val="00D40E07"/>
    <w:rsid w:val="00D40E41"/>
    <w:rsid w:val="00D40EB2"/>
    <w:rsid w:val="00D40F9F"/>
    <w:rsid w:val="00D40FB9"/>
    <w:rsid w:val="00D41051"/>
    <w:rsid w:val="00D41052"/>
    <w:rsid w:val="00D41137"/>
    <w:rsid w:val="00D41206"/>
    <w:rsid w:val="00D4120A"/>
    <w:rsid w:val="00D41307"/>
    <w:rsid w:val="00D4136B"/>
    <w:rsid w:val="00D41397"/>
    <w:rsid w:val="00D413A9"/>
    <w:rsid w:val="00D41462"/>
    <w:rsid w:val="00D41592"/>
    <w:rsid w:val="00D415E9"/>
    <w:rsid w:val="00D416FB"/>
    <w:rsid w:val="00D41735"/>
    <w:rsid w:val="00D417B9"/>
    <w:rsid w:val="00D418E7"/>
    <w:rsid w:val="00D41A38"/>
    <w:rsid w:val="00D41AB2"/>
    <w:rsid w:val="00D41B59"/>
    <w:rsid w:val="00D41B94"/>
    <w:rsid w:val="00D41BA5"/>
    <w:rsid w:val="00D41BDD"/>
    <w:rsid w:val="00D41BF8"/>
    <w:rsid w:val="00D41F97"/>
    <w:rsid w:val="00D41FA5"/>
    <w:rsid w:val="00D41FB3"/>
    <w:rsid w:val="00D42028"/>
    <w:rsid w:val="00D420E5"/>
    <w:rsid w:val="00D4214E"/>
    <w:rsid w:val="00D4214F"/>
    <w:rsid w:val="00D42257"/>
    <w:rsid w:val="00D42271"/>
    <w:rsid w:val="00D422BE"/>
    <w:rsid w:val="00D42499"/>
    <w:rsid w:val="00D424E8"/>
    <w:rsid w:val="00D4269F"/>
    <w:rsid w:val="00D42894"/>
    <w:rsid w:val="00D42921"/>
    <w:rsid w:val="00D42A1E"/>
    <w:rsid w:val="00D42AA1"/>
    <w:rsid w:val="00D42AAD"/>
    <w:rsid w:val="00D42B53"/>
    <w:rsid w:val="00D42B98"/>
    <w:rsid w:val="00D42BDE"/>
    <w:rsid w:val="00D42CFE"/>
    <w:rsid w:val="00D42D30"/>
    <w:rsid w:val="00D42DE1"/>
    <w:rsid w:val="00D42E9D"/>
    <w:rsid w:val="00D42F8D"/>
    <w:rsid w:val="00D43061"/>
    <w:rsid w:val="00D4308D"/>
    <w:rsid w:val="00D430FD"/>
    <w:rsid w:val="00D4315D"/>
    <w:rsid w:val="00D43219"/>
    <w:rsid w:val="00D4327D"/>
    <w:rsid w:val="00D432AB"/>
    <w:rsid w:val="00D433FE"/>
    <w:rsid w:val="00D4341B"/>
    <w:rsid w:val="00D434BB"/>
    <w:rsid w:val="00D435AF"/>
    <w:rsid w:val="00D435DF"/>
    <w:rsid w:val="00D435F9"/>
    <w:rsid w:val="00D4383B"/>
    <w:rsid w:val="00D438B7"/>
    <w:rsid w:val="00D438D2"/>
    <w:rsid w:val="00D43905"/>
    <w:rsid w:val="00D4395B"/>
    <w:rsid w:val="00D43989"/>
    <w:rsid w:val="00D4398A"/>
    <w:rsid w:val="00D439E0"/>
    <w:rsid w:val="00D439FF"/>
    <w:rsid w:val="00D43AAC"/>
    <w:rsid w:val="00D43AB5"/>
    <w:rsid w:val="00D43B3B"/>
    <w:rsid w:val="00D43CC3"/>
    <w:rsid w:val="00D43D7D"/>
    <w:rsid w:val="00D43D82"/>
    <w:rsid w:val="00D43DC9"/>
    <w:rsid w:val="00D440A3"/>
    <w:rsid w:val="00D44383"/>
    <w:rsid w:val="00D4447A"/>
    <w:rsid w:val="00D44581"/>
    <w:rsid w:val="00D445A5"/>
    <w:rsid w:val="00D446F1"/>
    <w:rsid w:val="00D44770"/>
    <w:rsid w:val="00D448FB"/>
    <w:rsid w:val="00D44908"/>
    <w:rsid w:val="00D44982"/>
    <w:rsid w:val="00D44AE7"/>
    <w:rsid w:val="00D44B2C"/>
    <w:rsid w:val="00D44B56"/>
    <w:rsid w:val="00D44B9B"/>
    <w:rsid w:val="00D44D68"/>
    <w:rsid w:val="00D44E2C"/>
    <w:rsid w:val="00D44EF3"/>
    <w:rsid w:val="00D4508F"/>
    <w:rsid w:val="00D450A1"/>
    <w:rsid w:val="00D45103"/>
    <w:rsid w:val="00D45145"/>
    <w:rsid w:val="00D45189"/>
    <w:rsid w:val="00D45231"/>
    <w:rsid w:val="00D452B5"/>
    <w:rsid w:val="00D45392"/>
    <w:rsid w:val="00D45452"/>
    <w:rsid w:val="00D4554F"/>
    <w:rsid w:val="00D45558"/>
    <w:rsid w:val="00D45644"/>
    <w:rsid w:val="00D45704"/>
    <w:rsid w:val="00D4570D"/>
    <w:rsid w:val="00D45752"/>
    <w:rsid w:val="00D4576F"/>
    <w:rsid w:val="00D4578B"/>
    <w:rsid w:val="00D45819"/>
    <w:rsid w:val="00D459E5"/>
    <w:rsid w:val="00D459FB"/>
    <w:rsid w:val="00D45A3B"/>
    <w:rsid w:val="00D45AB2"/>
    <w:rsid w:val="00D45B4F"/>
    <w:rsid w:val="00D45C0B"/>
    <w:rsid w:val="00D45D03"/>
    <w:rsid w:val="00D45D5B"/>
    <w:rsid w:val="00D45D69"/>
    <w:rsid w:val="00D45DC2"/>
    <w:rsid w:val="00D45F64"/>
    <w:rsid w:val="00D46008"/>
    <w:rsid w:val="00D46015"/>
    <w:rsid w:val="00D46024"/>
    <w:rsid w:val="00D4602C"/>
    <w:rsid w:val="00D4606F"/>
    <w:rsid w:val="00D4610C"/>
    <w:rsid w:val="00D46131"/>
    <w:rsid w:val="00D462A5"/>
    <w:rsid w:val="00D46345"/>
    <w:rsid w:val="00D4640B"/>
    <w:rsid w:val="00D4640F"/>
    <w:rsid w:val="00D4641E"/>
    <w:rsid w:val="00D4655E"/>
    <w:rsid w:val="00D46561"/>
    <w:rsid w:val="00D466AD"/>
    <w:rsid w:val="00D46720"/>
    <w:rsid w:val="00D46749"/>
    <w:rsid w:val="00D46821"/>
    <w:rsid w:val="00D46872"/>
    <w:rsid w:val="00D468AF"/>
    <w:rsid w:val="00D4695C"/>
    <w:rsid w:val="00D46A1A"/>
    <w:rsid w:val="00D46AB5"/>
    <w:rsid w:val="00D46AE1"/>
    <w:rsid w:val="00D46CE7"/>
    <w:rsid w:val="00D46D1F"/>
    <w:rsid w:val="00D46D6E"/>
    <w:rsid w:val="00D46DC7"/>
    <w:rsid w:val="00D46E64"/>
    <w:rsid w:val="00D46E91"/>
    <w:rsid w:val="00D47144"/>
    <w:rsid w:val="00D471BD"/>
    <w:rsid w:val="00D47381"/>
    <w:rsid w:val="00D473A5"/>
    <w:rsid w:val="00D47419"/>
    <w:rsid w:val="00D47575"/>
    <w:rsid w:val="00D476B0"/>
    <w:rsid w:val="00D47754"/>
    <w:rsid w:val="00D477BA"/>
    <w:rsid w:val="00D4799A"/>
    <w:rsid w:val="00D479E9"/>
    <w:rsid w:val="00D47A08"/>
    <w:rsid w:val="00D47AA4"/>
    <w:rsid w:val="00D47B39"/>
    <w:rsid w:val="00D47B7F"/>
    <w:rsid w:val="00D47B96"/>
    <w:rsid w:val="00D47BB4"/>
    <w:rsid w:val="00D47BBE"/>
    <w:rsid w:val="00D47BDE"/>
    <w:rsid w:val="00D47C74"/>
    <w:rsid w:val="00D47CAC"/>
    <w:rsid w:val="00D47D14"/>
    <w:rsid w:val="00D47F68"/>
    <w:rsid w:val="00D47F7F"/>
    <w:rsid w:val="00D47F99"/>
    <w:rsid w:val="00D5005F"/>
    <w:rsid w:val="00D50096"/>
    <w:rsid w:val="00D501BD"/>
    <w:rsid w:val="00D501FE"/>
    <w:rsid w:val="00D50308"/>
    <w:rsid w:val="00D50316"/>
    <w:rsid w:val="00D5045F"/>
    <w:rsid w:val="00D50465"/>
    <w:rsid w:val="00D50497"/>
    <w:rsid w:val="00D504D3"/>
    <w:rsid w:val="00D504D5"/>
    <w:rsid w:val="00D50535"/>
    <w:rsid w:val="00D50579"/>
    <w:rsid w:val="00D50584"/>
    <w:rsid w:val="00D50618"/>
    <w:rsid w:val="00D50739"/>
    <w:rsid w:val="00D507B8"/>
    <w:rsid w:val="00D507E2"/>
    <w:rsid w:val="00D5087E"/>
    <w:rsid w:val="00D508A6"/>
    <w:rsid w:val="00D50AF6"/>
    <w:rsid w:val="00D50B38"/>
    <w:rsid w:val="00D50B52"/>
    <w:rsid w:val="00D50C79"/>
    <w:rsid w:val="00D50D03"/>
    <w:rsid w:val="00D50D25"/>
    <w:rsid w:val="00D50D29"/>
    <w:rsid w:val="00D50DA4"/>
    <w:rsid w:val="00D50E29"/>
    <w:rsid w:val="00D50E82"/>
    <w:rsid w:val="00D50E8D"/>
    <w:rsid w:val="00D5101F"/>
    <w:rsid w:val="00D51158"/>
    <w:rsid w:val="00D5115B"/>
    <w:rsid w:val="00D51177"/>
    <w:rsid w:val="00D51192"/>
    <w:rsid w:val="00D511F4"/>
    <w:rsid w:val="00D51229"/>
    <w:rsid w:val="00D51237"/>
    <w:rsid w:val="00D51492"/>
    <w:rsid w:val="00D51575"/>
    <w:rsid w:val="00D5161D"/>
    <w:rsid w:val="00D51740"/>
    <w:rsid w:val="00D517F3"/>
    <w:rsid w:val="00D51805"/>
    <w:rsid w:val="00D51943"/>
    <w:rsid w:val="00D51956"/>
    <w:rsid w:val="00D5195D"/>
    <w:rsid w:val="00D519CA"/>
    <w:rsid w:val="00D51A15"/>
    <w:rsid w:val="00D51ACE"/>
    <w:rsid w:val="00D51BC5"/>
    <w:rsid w:val="00D51BE2"/>
    <w:rsid w:val="00D51C22"/>
    <w:rsid w:val="00D51D71"/>
    <w:rsid w:val="00D51D99"/>
    <w:rsid w:val="00D51DD0"/>
    <w:rsid w:val="00D51E36"/>
    <w:rsid w:val="00D51F68"/>
    <w:rsid w:val="00D5200E"/>
    <w:rsid w:val="00D520F5"/>
    <w:rsid w:val="00D521DE"/>
    <w:rsid w:val="00D52234"/>
    <w:rsid w:val="00D52246"/>
    <w:rsid w:val="00D522C7"/>
    <w:rsid w:val="00D5243D"/>
    <w:rsid w:val="00D5246F"/>
    <w:rsid w:val="00D524D8"/>
    <w:rsid w:val="00D524DF"/>
    <w:rsid w:val="00D52564"/>
    <w:rsid w:val="00D5266A"/>
    <w:rsid w:val="00D528DE"/>
    <w:rsid w:val="00D529A6"/>
    <w:rsid w:val="00D529E7"/>
    <w:rsid w:val="00D52A19"/>
    <w:rsid w:val="00D52AF1"/>
    <w:rsid w:val="00D52C1B"/>
    <w:rsid w:val="00D52D56"/>
    <w:rsid w:val="00D52D94"/>
    <w:rsid w:val="00D52E08"/>
    <w:rsid w:val="00D52E0A"/>
    <w:rsid w:val="00D52E61"/>
    <w:rsid w:val="00D52EA1"/>
    <w:rsid w:val="00D52EC9"/>
    <w:rsid w:val="00D53053"/>
    <w:rsid w:val="00D53334"/>
    <w:rsid w:val="00D53425"/>
    <w:rsid w:val="00D534C9"/>
    <w:rsid w:val="00D534E3"/>
    <w:rsid w:val="00D5350A"/>
    <w:rsid w:val="00D5351C"/>
    <w:rsid w:val="00D5362D"/>
    <w:rsid w:val="00D53725"/>
    <w:rsid w:val="00D5381A"/>
    <w:rsid w:val="00D53895"/>
    <w:rsid w:val="00D538F6"/>
    <w:rsid w:val="00D5396B"/>
    <w:rsid w:val="00D53A4F"/>
    <w:rsid w:val="00D53B83"/>
    <w:rsid w:val="00D53BC5"/>
    <w:rsid w:val="00D53D06"/>
    <w:rsid w:val="00D53E34"/>
    <w:rsid w:val="00D53E95"/>
    <w:rsid w:val="00D53E97"/>
    <w:rsid w:val="00D53F02"/>
    <w:rsid w:val="00D53F74"/>
    <w:rsid w:val="00D53FD1"/>
    <w:rsid w:val="00D54017"/>
    <w:rsid w:val="00D5403B"/>
    <w:rsid w:val="00D54048"/>
    <w:rsid w:val="00D54135"/>
    <w:rsid w:val="00D54181"/>
    <w:rsid w:val="00D54188"/>
    <w:rsid w:val="00D54227"/>
    <w:rsid w:val="00D542FA"/>
    <w:rsid w:val="00D54356"/>
    <w:rsid w:val="00D54542"/>
    <w:rsid w:val="00D54577"/>
    <w:rsid w:val="00D546B9"/>
    <w:rsid w:val="00D546CA"/>
    <w:rsid w:val="00D546E9"/>
    <w:rsid w:val="00D54767"/>
    <w:rsid w:val="00D54776"/>
    <w:rsid w:val="00D547FD"/>
    <w:rsid w:val="00D54803"/>
    <w:rsid w:val="00D549BE"/>
    <w:rsid w:val="00D54A1C"/>
    <w:rsid w:val="00D54B3E"/>
    <w:rsid w:val="00D54B60"/>
    <w:rsid w:val="00D54C1A"/>
    <w:rsid w:val="00D54CD1"/>
    <w:rsid w:val="00D54CFE"/>
    <w:rsid w:val="00D54D93"/>
    <w:rsid w:val="00D54DB9"/>
    <w:rsid w:val="00D54ED1"/>
    <w:rsid w:val="00D54FC7"/>
    <w:rsid w:val="00D54FDE"/>
    <w:rsid w:val="00D54FF1"/>
    <w:rsid w:val="00D55104"/>
    <w:rsid w:val="00D55184"/>
    <w:rsid w:val="00D55198"/>
    <w:rsid w:val="00D5531A"/>
    <w:rsid w:val="00D55347"/>
    <w:rsid w:val="00D55370"/>
    <w:rsid w:val="00D55399"/>
    <w:rsid w:val="00D553E1"/>
    <w:rsid w:val="00D55538"/>
    <w:rsid w:val="00D55598"/>
    <w:rsid w:val="00D555CE"/>
    <w:rsid w:val="00D55639"/>
    <w:rsid w:val="00D5564D"/>
    <w:rsid w:val="00D55771"/>
    <w:rsid w:val="00D5597E"/>
    <w:rsid w:val="00D559B0"/>
    <w:rsid w:val="00D55A0E"/>
    <w:rsid w:val="00D55A27"/>
    <w:rsid w:val="00D55AC9"/>
    <w:rsid w:val="00D55AF0"/>
    <w:rsid w:val="00D55B2C"/>
    <w:rsid w:val="00D55BCC"/>
    <w:rsid w:val="00D55BD5"/>
    <w:rsid w:val="00D55C04"/>
    <w:rsid w:val="00D55C3A"/>
    <w:rsid w:val="00D55CF1"/>
    <w:rsid w:val="00D55D97"/>
    <w:rsid w:val="00D55D9C"/>
    <w:rsid w:val="00D55DA2"/>
    <w:rsid w:val="00D55DA8"/>
    <w:rsid w:val="00D55DBC"/>
    <w:rsid w:val="00D55EEA"/>
    <w:rsid w:val="00D56067"/>
    <w:rsid w:val="00D560D4"/>
    <w:rsid w:val="00D560E4"/>
    <w:rsid w:val="00D560F8"/>
    <w:rsid w:val="00D56127"/>
    <w:rsid w:val="00D561B0"/>
    <w:rsid w:val="00D56200"/>
    <w:rsid w:val="00D56243"/>
    <w:rsid w:val="00D5624C"/>
    <w:rsid w:val="00D5625C"/>
    <w:rsid w:val="00D56356"/>
    <w:rsid w:val="00D563C8"/>
    <w:rsid w:val="00D563DC"/>
    <w:rsid w:val="00D5642B"/>
    <w:rsid w:val="00D5648B"/>
    <w:rsid w:val="00D564CB"/>
    <w:rsid w:val="00D564CC"/>
    <w:rsid w:val="00D565E8"/>
    <w:rsid w:val="00D5668B"/>
    <w:rsid w:val="00D56776"/>
    <w:rsid w:val="00D567C1"/>
    <w:rsid w:val="00D569E0"/>
    <w:rsid w:val="00D569FD"/>
    <w:rsid w:val="00D56A03"/>
    <w:rsid w:val="00D56C37"/>
    <w:rsid w:val="00D56CB3"/>
    <w:rsid w:val="00D56D68"/>
    <w:rsid w:val="00D56E34"/>
    <w:rsid w:val="00D56E3A"/>
    <w:rsid w:val="00D56F14"/>
    <w:rsid w:val="00D57013"/>
    <w:rsid w:val="00D57084"/>
    <w:rsid w:val="00D570F4"/>
    <w:rsid w:val="00D57175"/>
    <w:rsid w:val="00D571EE"/>
    <w:rsid w:val="00D572C6"/>
    <w:rsid w:val="00D572FB"/>
    <w:rsid w:val="00D5739D"/>
    <w:rsid w:val="00D574EB"/>
    <w:rsid w:val="00D57534"/>
    <w:rsid w:val="00D575FA"/>
    <w:rsid w:val="00D5761C"/>
    <w:rsid w:val="00D57679"/>
    <w:rsid w:val="00D5777C"/>
    <w:rsid w:val="00D577A9"/>
    <w:rsid w:val="00D57804"/>
    <w:rsid w:val="00D57857"/>
    <w:rsid w:val="00D578FC"/>
    <w:rsid w:val="00D57A87"/>
    <w:rsid w:val="00D57AF8"/>
    <w:rsid w:val="00D57BBC"/>
    <w:rsid w:val="00D57C06"/>
    <w:rsid w:val="00D57C17"/>
    <w:rsid w:val="00D57C4B"/>
    <w:rsid w:val="00D57D7B"/>
    <w:rsid w:val="00D57D7D"/>
    <w:rsid w:val="00D57E50"/>
    <w:rsid w:val="00D57E55"/>
    <w:rsid w:val="00D57E84"/>
    <w:rsid w:val="00D57E89"/>
    <w:rsid w:val="00D57F7E"/>
    <w:rsid w:val="00D60232"/>
    <w:rsid w:val="00D6023D"/>
    <w:rsid w:val="00D60314"/>
    <w:rsid w:val="00D6036F"/>
    <w:rsid w:val="00D6039B"/>
    <w:rsid w:val="00D604A8"/>
    <w:rsid w:val="00D60718"/>
    <w:rsid w:val="00D60821"/>
    <w:rsid w:val="00D6097D"/>
    <w:rsid w:val="00D609E2"/>
    <w:rsid w:val="00D60B44"/>
    <w:rsid w:val="00D60BDB"/>
    <w:rsid w:val="00D60C55"/>
    <w:rsid w:val="00D60C6C"/>
    <w:rsid w:val="00D60E13"/>
    <w:rsid w:val="00D60EA6"/>
    <w:rsid w:val="00D61072"/>
    <w:rsid w:val="00D61092"/>
    <w:rsid w:val="00D610D8"/>
    <w:rsid w:val="00D610F7"/>
    <w:rsid w:val="00D61172"/>
    <w:rsid w:val="00D611B0"/>
    <w:rsid w:val="00D611B3"/>
    <w:rsid w:val="00D61229"/>
    <w:rsid w:val="00D6125D"/>
    <w:rsid w:val="00D6128B"/>
    <w:rsid w:val="00D612BB"/>
    <w:rsid w:val="00D6136E"/>
    <w:rsid w:val="00D613BE"/>
    <w:rsid w:val="00D6149F"/>
    <w:rsid w:val="00D6156D"/>
    <w:rsid w:val="00D61637"/>
    <w:rsid w:val="00D616E3"/>
    <w:rsid w:val="00D616ED"/>
    <w:rsid w:val="00D617B3"/>
    <w:rsid w:val="00D61856"/>
    <w:rsid w:val="00D6186B"/>
    <w:rsid w:val="00D61883"/>
    <w:rsid w:val="00D61954"/>
    <w:rsid w:val="00D619A1"/>
    <w:rsid w:val="00D619B0"/>
    <w:rsid w:val="00D61B1E"/>
    <w:rsid w:val="00D61D3A"/>
    <w:rsid w:val="00D61D6E"/>
    <w:rsid w:val="00D61DC0"/>
    <w:rsid w:val="00D61DDC"/>
    <w:rsid w:val="00D61DFB"/>
    <w:rsid w:val="00D61E0F"/>
    <w:rsid w:val="00D61E5E"/>
    <w:rsid w:val="00D61F59"/>
    <w:rsid w:val="00D62136"/>
    <w:rsid w:val="00D62222"/>
    <w:rsid w:val="00D62235"/>
    <w:rsid w:val="00D6234A"/>
    <w:rsid w:val="00D6234F"/>
    <w:rsid w:val="00D6235B"/>
    <w:rsid w:val="00D623F2"/>
    <w:rsid w:val="00D6258F"/>
    <w:rsid w:val="00D62743"/>
    <w:rsid w:val="00D62762"/>
    <w:rsid w:val="00D627BB"/>
    <w:rsid w:val="00D62948"/>
    <w:rsid w:val="00D629C4"/>
    <w:rsid w:val="00D62A33"/>
    <w:rsid w:val="00D62AC3"/>
    <w:rsid w:val="00D62B0C"/>
    <w:rsid w:val="00D62C9C"/>
    <w:rsid w:val="00D62CDF"/>
    <w:rsid w:val="00D62DB3"/>
    <w:rsid w:val="00D62DB9"/>
    <w:rsid w:val="00D62EB0"/>
    <w:rsid w:val="00D62ED4"/>
    <w:rsid w:val="00D62EF0"/>
    <w:rsid w:val="00D62F58"/>
    <w:rsid w:val="00D62FA7"/>
    <w:rsid w:val="00D63031"/>
    <w:rsid w:val="00D63082"/>
    <w:rsid w:val="00D63098"/>
    <w:rsid w:val="00D630B8"/>
    <w:rsid w:val="00D6310F"/>
    <w:rsid w:val="00D631B3"/>
    <w:rsid w:val="00D632AA"/>
    <w:rsid w:val="00D632AB"/>
    <w:rsid w:val="00D63319"/>
    <w:rsid w:val="00D63393"/>
    <w:rsid w:val="00D63447"/>
    <w:rsid w:val="00D6349E"/>
    <w:rsid w:val="00D63528"/>
    <w:rsid w:val="00D6353F"/>
    <w:rsid w:val="00D6357C"/>
    <w:rsid w:val="00D63637"/>
    <w:rsid w:val="00D6364B"/>
    <w:rsid w:val="00D63711"/>
    <w:rsid w:val="00D6371F"/>
    <w:rsid w:val="00D637B4"/>
    <w:rsid w:val="00D637C3"/>
    <w:rsid w:val="00D63938"/>
    <w:rsid w:val="00D63957"/>
    <w:rsid w:val="00D639E0"/>
    <w:rsid w:val="00D639ED"/>
    <w:rsid w:val="00D63A29"/>
    <w:rsid w:val="00D63A45"/>
    <w:rsid w:val="00D63B4C"/>
    <w:rsid w:val="00D63B4D"/>
    <w:rsid w:val="00D63B61"/>
    <w:rsid w:val="00D63BB3"/>
    <w:rsid w:val="00D63BC4"/>
    <w:rsid w:val="00D63C2F"/>
    <w:rsid w:val="00D63CB4"/>
    <w:rsid w:val="00D63D5F"/>
    <w:rsid w:val="00D63D6F"/>
    <w:rsid w:val="00D63DA6"/>
    <w:rsid w:val="00D63F3C"/>
    <w:rsid w:val="00D63FA3"/>
    <w:rsid w:val="00D6402B"/>
    <w:rsid w:val="00D6410A"/>
    <w:rsid w:val="00D641E7"/>
    <w:rsid w:val="00D641EF"/>
    <w:rsid w:val="00D64244"/>
    <w:rsid w:val="00D64326"/>
    <w:rsid w:val="00D64364"/>
    <w:rsid w:val="00D6446B"/>
    <w:rsid w:val="00D646A3"/>
    <w:rsid w:val="00D646B8"/>
    <w:rsid w:val="00D64858"/>
    <w:rsid w:val="00D6487C"/>
    <w:rsid w:val="00D64890"/>
    <w:rsid w:val="00D6497C"/>
    <w:rsid w:val="00D649A3"/>
    <w:rsid w:val="00D649BB"/>
    <w:rsid w:val="00D649ED"/>
    <w:rsid w:val="00D64B0B"/>
    <w:rsid w:val="00D64CA4"/>
    <w:rsid w:val="00D64D5C"/>
    <w:rsid w:val="00D64D7C"/>
    <w:rsid w:val="00D64EB9"/>
    <w:rsid w:val="00D64F02"/>
    <w:rsid w:val="00D64F65"/>
    <w:rsid w:val="00D65002"/>
    <w:rsid w:val="00D65006"/>
    <w:rsid w:val="00D65185"/>
    <w:rsid w:val="00D651E6"/>
    <w:rsid w:val="00D651FF"/>
    <w:rsid w:val="00D6520C"/>
    <w:rsid w:val="00D652BC"/>
    <w:rsid w:val="00D653B0"/>
    <w:rsid w:val="00D654CE"/>
    <w:rsid w:val="00D65526"/>
    <w:rsid w:val="00D655D4"/>
    <w:rsid w:val="00D65623"/>
    <w:rsid w:val="00D656B4"/>
    <w:rsid w:val="00D656F8"/>
    <w:rsid w:val="00D657CA"/>
    <w:rsid w:val="00D6581D"/>
    <w:rsid w:val="00D65823"/>
    <w:rsid w:val="00D6585B"/>
    <w:rsid w:val="00D65970"/>
    <w:rsid w:val="00D6597B"/>
    <w:rsid w:val="00D65A51"/>
    <w:rsid w:val="00D65CAA"/>
    <w:rsid w:val="00D65CEB"/>
    <w:rsid w:val="00D65E3F"/>
    <w:rsid w:val="00D65EA4"/>
    <w:rsid w:val="00D660AA"/>
    <w:rsid w:val="00D660F1"/>
    <w:rsid w:val="00D66100"/>
    <w:rsid w:val="00D66136"/>
    <w:rsid w:val="00D6621B"/>
    <w:rsid w:val="00D66230"/>
    <w:rsid w:val="00D662B8"/>
    <w:rsid w:val="00D662E4"/>
    <w:rsid w:val="00D66376"/>
    <w:rsid w:val="00D66388"/>
    <w:rsid w:val="00D6638A"/>
    <w:rsid w:val="00D663AD"/>
    <w:rsid w:val="00D663AF"/>
    <w:rsid w:val="00D663B2"/>
    <w:rsid w:val="00D663CB"/>
    <w:rsid w:val="00D66477"/>
    <w:rsid w:val="00D664CC"/>
    <w:rsid w:val="00D6650E"/>
    <w:rsid w:val="00D66519"/>
    <w:rsid w:val="00D66550"/>
    <w:rsid w:val="00D665B0"/>
    <w:rsid w:val="00D666D1"/>
    <w:rsid w:val="00D666D6"/>
    <w:rsid w:val="00D66742"/>
    <w:rsid w:val="00D66764"/>
    <w:rsid w:val="00D667ED"/>
    <w:rsid w:val="00D66843"/>
    <w:rsid w:val="00D66916"/>
    <w:rsid w:val="00D669F3"/>
    <w:rsid w:val="00D66A0C"/>
    <w:rsid w:val="00D66B2A"/>
    <w:rsid w:val="00D66B39"/>
    <w:rsid w:val="00D66B9C"/>
    <w:rsid w:val="00D66C27"/>
    <w:rsid w:val="00D66CA3"/>
    <w:rsid w:val="00D66D16"/>
    <w:rsid w:val="00D66EFA"/>
    <w:rsid w:val="00D66FB1"/>
    <w:rsid w:val="00D66FDF"/>
    <w:rsid w:val="00D66FE2"/>
    <w:rsid w:val="00D67035"/>
    <w:rsid w:val="00D67053"/>
    <w:rsid w:val="00D670A2"/>
    <w:rsid w:val="00D67148"/>
    <w:rsid w:val="00D67216"/>
    <w:rsid w:val="00D67345"/>
    <w:rsid w:val="00D67346"/>
    <w:rsid w:val="00D67417"/>
    <w:rsid w:val="00D67482"/>
    <w:rsid w:val="00D674B3"/>
    <w:rsid w:val="00D674FC"/>
    <w:rsid w:val="00D67559"/>
    <w:rsid w:val="00D67573"/>
    <w:rsid w:val="00D675BE"/>
    <w:rsid w:val="00D675DE"/>
    <w:rsid w:val="00D6764E"/>
    <w:rsid w:val="00D6799F"/>
    <w:rsid w:val="00D679FC"/>
    <w:rsid w:val="00D67A19"/>
    <w:rsid w:val="00D67B27"/>
    <w:rsid w:val="00D67CC4"/>
    <w:rsid w:val="00D67D1A"/>
    <w:rsid w:val="00D67D9E"/>
    <w:rsid w:val="00D67DE4"/>
    <w:rsid w:val="00D67E60"/>
    <w:rsid w:val="00D67F2C"/>
    <w:rsid w:val="00D67F95"/>
    <w:rsid w:val="00D700BE"/>
    <w:rsid w:val="00D701B9"/>
    <w:rsid w:val="00D701FA"/>
    <w:rsid w:val="00D70289"/>
    <w:rsid w:val="00D70398"/>
    <w:rsid w:val="00D703BA"/>
    <w:rsid w:val="00D70446"/>
    <w:rsid w:val="00D7044F"/>
    <w:rsid w:val="00D70455"/>
    <w:rsid w:val="00D70572"/>
    <w:rsid w:val="00D70871"/>
    <w:rsid w:val="00D7089C"/>
    <w:rsid w:val="00D708F6"/>
    <w:rsid w:val="00D7095C"/>
    <w:rsid w:val="00D70A41"/>
    <w:rsid w:val="00D70AFF"/>
    <w:rsid w:val="00D70BE5"/>
    <w:rsid w:val="00D70C03"/>
    <w:rsid w:val="00D70CC0"/>
    <w:rsid w:val="00D70D49"/>
    <w:rsid w:val="00D70E7E"/>
    <w:rsid w:val="00D70E99"/>
    <w:rsid w:val="00D70F2A"/>
    <w:rsid w:val="00D70FAA"/>
    <w:rsid w:val="00D71059"/>
    <w:rsid w:val="00D71121"/>
    <w:rsid w:val="00D71440"/>
    <w:rsid w:val="00D714AC"/>
    <w:rsid w:val="00D7158D"/>
    <w:rsid w:val="00D71607"/>
    <w:rsid w:val="00D71657"/>
    <w:rsid w:val="00D7179C"/>
    <w:rsid w:val="00D71A6D"/>
    <w:rsid w:val="00D71B61"/>
    <w:rsid w:val="00D71B73"/>
    <w:rsid w:val="00D71E54"/>
    <w:rsid w:val="00D71ECD"/>
    <w:rsid w:val="00D71F1B"/>
    <w:rsid w:val="00D7207C"/>
    <w:rsid w:val="00D72093"/>
    <w:rsid w:val="00D72271"/>
    <w:rsid w:val="00D722EA"/>
    <w:rsid w:val="00D72301"/>
    <w:rsid w:val="00D7234F"/>
    <w:rsid w:val="00D72377"/>
    <w:rsid w:val="00D72416"/>
    <w:rsid w:val="00D7259D"/>
    <w:rsid w:val="00D725E1"/>
    <w:rsid w:val="00D72603"/>
    <w:rsid w:val="00D72726"/>
    <w:rsid w:val="00D7278F"/>
    <w:rsid w:val="00D72847"/>
    <w:rsid w:val="00D728C7"/>
    <w:rsid w:val="00D728E3"/>
    <w:rsid w:val="00D7295E"/>
    <w:rsid w:val="00D72A41"/>
    <w:rsid w:val="00D72AB7"/>
    <w:rsid w:val="00D72B0A"/>
    <w:rsid w:val="00D72B3A"/>
    <w:rsid w:val="00D72BAD"/>
    <w:rsid w:val="00D72CE7"/>
    <w:rsid w:val="00D72D2C"/>
    <w:rsid w:val="00D72D3D"/>
    <w:rsid w:val="00D72D3E"/>
    <w:rsid w:val="00D72D99"/>
    <w:rsid w:val="00D72DFC"/>
    <w:rsid w:val="00D72E06"/>
    <w:rsid w:val="00D72E0C"/>
    <w:rsid w:val="00D72E24"/>
    <w:rsid w:val="00D72ED1"/>
    <w:rsid w:val="00D72EE1"/>
    <w:rsid w:val="00D72FD7"/>
    <w:rsid w:val="00D72FF8"/>
    <w:rsid w:val="00D73007"/>
    <w:rsid w:val="00D73065"/>
    <w:rsid w:val="00D7307B"/>
    <w:rsid w:val="00D731FF"/>
    <w:rsid w:val="00D7331A"/>
    <w:rsid w:val="00D7332E"/>
    <w:rsid w:val="00D73374"/>
    <w:rsid w:val="00D73423"/>
    <w:rsid w:val="00D73485"/>
    <w:rsid w:val="00D734CC"/>
    <w:rsid w:val="00D73502"/>
    <w:rsid w:val="00D73536"/>
    <w:rsid w:val="00D73540"/>
    <w:rsid w:val="00D73608"/>
    <w:rsid w:val="00D73632"/>
    <w:rsid w:val="00D7364C"/>
    <w:rsid w:val="00D73681"/>
    <w:rsid w:val="00D736AC"/>
    <w:rsid w:val="00D736F6"/>
    <w:rsid w:val="00D737E9"/>
    <w:rsid w:val="00D738DC"/>
    <w:rsid w:val="00D739B5"/>
    <w:rsid w:val="00D73A59"/>
    <w:rsid w:val="00D73A7B"/>
    <w:rsid w:val="00D73B59"/>
    <w:rsid w:val="00D73CDF"/>
    <w:rsid w:val="00D73E8C"/>
    <w:rsid w:val="00D73EE6"/>
    <w:rsid w:val="00D73EEA"/>
    <w:rsid w:val="00D74017"/>
    <w:rsid w:val="00D740ED"/>
    <w:rsid w:val="00D741A7"/>
    <w:rsid w:val="00D741DA"/>
    <w:rsid w:val="00D741EF"/>
    <w:rsid w:val="00D7422B"/>
    <w:rsid w:val="00D742E9"/>
    <w:rsid w:val="00D7449D"/>
    <w:rsid w:val="00D74509"/>
    <w:rsid w:val="00D7458A"/>
    <w:rsid w:val="00D74633"/>
    <w:rsid w:val="00D746A7"/>
    <w:rsid w:val="00D746BD"/>
    <w:rsid w:val="00D74701"/>
    <w:rsid w:val="00D7472B"/>
    <w:rsid w:val="00D747A1"/>
    <w:rsid w:val="00D747B2"/>
    <w:rsid w:val="00D7484D"/>
    <w:rsid w:val="00D7484E"/>
    <w:rsid w:val="00D748D5"/>
    <w:rsid w:val="00D749A6"/>
    <w:rsid w:val="00D74A23"/>
    <w:rsid w:val="00D74A49"/>
    <w:rsid w:val="00D74AB1"/>
    <w:rsid w:val="00D74BD7"/>
    <w:rsid w:val="00D74C20"/>
    <w:rsid w:val="00D74CCF"/>
    <w:rsid w:val="00D74E07"/>
    <w:rsid w:val="00D74E08"/>
    <w:rsid w:val="00D74E5E"/>
    <w:rsid w:val="00D74E5F"/>
    <w:rsid w:val="00D74ED6"/>
    <w:rsid w:val="00D74F7D"/>
    <w:rsid w:val="00D74F98"/>
    <w:rsid w:val="00D74FEA"/>
    <w:rsid w:val="00D75116"/>
    <w:rsid w:val="00D7514C"/>
    <w:rsid w:val="00D752D0"/>
    <w:rsid w:val="00D7537B"/>
    <w:rsid w:val="00D75455"/>
    <w:rsid w:val="00D754DD"/>
    <w:rsid w:val="00D75580"/>
    <w:rsid w:val="00D75588"/>
    <w:rsid w:val="00D7559C"/>
    <w:rsid w:val="00D75637"/>
    <w:rsid w:val="00D75676"/>
    <w:rsid w:val="00D75684"/>
    <w:rsid w:val="00D756C7"/>
    <w:rsid w:val="00D75908"/>
    <w:rsid w:val="00D759AF"/>
    <w:rsid w:val="00D75B1B"/>
    <w:rsid w:val="00D75B2E"/>
    <w:rsid w:val="00D75BC9"/>
    <w:rsid w:val="00D75BFF"/>
    <w:rsid w:val="00D75C29"/>
    <w:rsid w:val="00D75C3D"/>
    <w:rsid w:val="00D75CD9"/>
    <w:rsid w:val="00D75D38"/>
    <w:rsid w:val="00D75D6A"/>
    <w:rsid w:val="00D75DA2"/>
    <w:rsid w:val="00D75EA2"/>
    <w:rsid w:val="00D75ECE"/>
    <w:rsid w:val="00D75EDB"/>
    <w:rsid w:val="00D75F41"/>
    <w:rsid w:val="00D76096"/>
    <w:rsid w:val="00D76281"/>
    <w:rsid w:val="00D762AF"/>
    <w:rsid w:val="00D762BB"/>
    <w:rsid w:val="00D7633D"/>
    <w:rsid w:val="00D7638D"/>
    <w:rsid w:val="00D763F3"/>
    <w:rsid w:val="00D7641F"/>
    <w:rsid w:val="00D76467"/>
    <w:rsid w:val="00D76473"/>
    <w:rsid w:val="00D765D3"/>
    <w:rsid w:val="00D76626"/>
    <w:rsid w:val="00D76664"/>
    <w:rsid w:val="00D766A0"/>
    <w:rsid w:val="00D76849"/>
    <w:rsid w:val="00D7689D"/>
    <w:rsid w:val="00D76921"/>
    <w:rsid w:val="00D769E1"/>
    <w:rsid w:val="00D76A84"/>
    <w:rsid w:val="00D76A8F"/>
    <w:rsid w:val="00D76B3B"/>
    <w:rsid w:val="00D76BF4"/>
    <w:rsid w:val="00D76C42"/>
    <w:rsid w:val="00D76C77"/>
    <w:rsid w:val="00D76C86"/>
    <w:rsid w:val="00D76CA3"/>
    <w:rsid w:val="00D76D22"/>
    <w:rsid w:val="00D76E4E"/>
    <w:rsid w:val="00D76F3C"/>
    <w:rsid w:val="00D76F3D"/>
    <w:rsid w:val="00D76F5A"/>
    <w:rsid w:val="00D76FDF"/>
    <w:rsid w:val="00D77023"/>
    <w:rsid w:val="00D7706C"/>
    <w:rsid w:val="00D772B5"/>
    <w:rsid w:val="00D772BF"/>
    <w:rsid w:val="00D772EF"/>
    <w:rsid w:val="00D7734D"/>
    <w:rsid w:val="00D77492"/>
    <w:rsid w:val="00D775B1"/>
    <w:rsid w:val="00D775D1"/>
    <w:rsid w:val="00D775F5"/>
    <w:rsid w:val="00D77648"/>
    <w:rsid w:val="00D776BA"/>
    <w:rsid w:val="00D77795"/>
    <w:rsid w:val="00D777A4"/>
    <w:rsid w:val="00D777C2"/>
    <w:rsid w:val="00D777D7"/>
    <w:rsid w:val="00D777F9"/>
    <w:rsid w:val="00D7788D"/>
    <w:rsid w:val="00D778A4"/>
    <w:rsid w:val="00D778BE"/>
    <w:rsid w:val="00D7792E"/>
    <w:rsid w:val="00D779D5"/>
    <w:rsid w:val="00D77A78"/>
    <w:rsid w:val="00D77B17"/>
    <w:rsid w:val="00D77B93"/>
    <w:rsid w:val="00D77B9A"/>
    <w:rsid w:val="00D77BFE"/>
    <w:rsid w:val="00D77C07"/>
    <w:rsid w:val="00D77C69"/>
    <w:rsid w:val="00D77C98"/>
    <w:rsid w:val="00D77D3F"/>
    <w:rsid w:val="00D77DC3"/>
    <w:rsid w:val="00D77DDE"/>
    <w:rsid w:val="00D77E64"/>
    <w:rsid w:val="00D77E98"/>
    <w:rsid w:val="00D77EE0"/>
    <w:rsid w:val="00D77F54"/>
    <w:rsid w:val="00D77F57"/>
    <w:rsid w:val="00D77FC2"/>
    <w:rsid w:val="00D80185"/>
    <w:rsid w:val="00D801AD"/>
    <w:rsid w:val="00D802D3"/>
    <w:rsid w:val="00D80307"/>
    <w:rsid w:val="00D8034B"/>
    <w:rsid w:val="00D803D8"/>
    <w:rsid w:val="00D8052D"/>
    <w:rsid w:val="00D805D5"/>
    <w:rsid w:val="00D8063F"/>
    <w:rsid w:val="00D80649"/>
    <w:rsid w:val="00D8065C"/>
    <w:rsid w:val="00D806E5"/>
    <w:rsid w:val="00D80716"/>
    <w:rsid w:val="00D8076A"/>
    <w:rsid w:val="00D8078C"/>
    <w:rsid w:val="00D8080C"/>
    <w:rsid w:val="00D80835"/>
    <w:rsid w:val="00D80864"/>
    <w:rsid w:val="00D808E1"/>
    <w:rsid w:val="00D80928"/>
    <w:rsid w:val="00D809C7"/>
    <w:rsid w:val="00D809F7"/>
    <w:rsid w:val="00D809F9"/>
    <w:rsid w:val="00D80A62"/>
    <w:rsid w:val="00D80BB4"/>
    <w:rsid w:val="00D80BC1"/>
    <w:rsid w:val="00D80D61"/>
    <w:rsid w:val="00D80D6B"/>
    <w:rsid w:val="00D80DC2"/>
    <w:rsid w:val="00D80DCC"/>
    <w:rsid w:val="00D80E14"/>
    <w:rsid w:val="00D80EA8"/>
    <w:rsid w:val="00D80EF1"/>
    <w:rsid w:val="00D80EFA"/>
    <w:rsid w:val="00D81004"/>
    <w:rsid w:val="00D81039"/>
    <w:rsid w:val="00D81045"/>
    <w:rsid w:val="00D81116"/>
    <w:rsid w:val="00D811BE"/>
    <w:rsid w:val="00D8126B"/>
    <w:rsid w:val="00D813AF"/>
    <w:rsid w:val="00D816FA"/>
    <w:rsid w:val="00D8174B"/>
    <w:rsid w:val="00D81825"/>
    <w:rsid w:val="00D8186A"/>
    <w:rsid w:val="00D818F9"/>
    <w:rsid w:val="00D81996"/>
    <w:rsid w:val="00D8199F"/>
    <w:rsid w:val="00D819B3"/>
    <w:rsid w:val="00D81ADD"/>
    <w:rsid w:val="00D81B9B"/>
    <w:rsid w:val="00D81C20"/>
    <w:rsid w:val="00D81C64"/>
    <w:rsid w:val="00D81CDE"/>
    <w:rsid w:val="00D81D42"/>
    <w:rsid w:val="00D81DC4"/>
    <w:rsid w:val="00D81E4B"/>
    <w:rsid w:val="00D81F0C"/>
    <w:rsid w:val="00D81F30"/>
    <w:rsid w:val="00D81F50"/>
    <w:rsid w:val="00D81F53"/>
    <w:rsid w:val="00D81FD1"/>
    <w:rsid w:val="00D81FF4"/>
    <w:rsid w:val="00D82068"/>
    <w:rsid w:val="00D82152"/>
    <w:rsid w:val="00D82367"/>
    <w:rsid w:val="00D82468"/>
    <w:rsid w:val="00D8252B"/>
    <w:rsid w:val="00D825A5"/>
    <w:rsid w:val="00D82759"/>
    <w:rsid w:val="00D827FE"/>
    <w:rsid w:val="00D82839"/>
    <w:rsid w:val="00D82881"/>
    <w:rsid w:val="00D828AB"/>
    <w:rsid w:val="00D82922"/>
    <w:rsid w:val="00D829A6"/>
    <w:rsid w:val="00D829EB"/>
    <w:rsid w:val="00D82C01"/>
    <w:rsid w:val="00D82DBA"/>
    <w:rsid w:val="00D82E43"/>
    <w:rsid w:val="00D82E52"/>
    <w:rsid w:val="00D82EB7"/>
    <w:rsid w:val="00D82EBB"/>
    <w:rsid w:val="00D82EE1"/>
    <w:rsid w:val="00D82EF3"/>
    <w:rsid w:val="00D82F07"/>
    <w:rsid w:val="00D82F8E"/>
    <w:rsid w:val="00D83057"/>
    <w:rsid w:val="00D830DB"/>
    <w:rsid w:val="00D8325E"/>
    <w:rsid w:val="00D8330C"/>
    <w:rsid w:val="00D83485"/>
    <w:rsid w:val="00D834B8"/>
    <w:rsid w:val="00D834BF"/>
    <w:rsid w:val="00D83555"/>
    <w:rsid w:val="00D83792"/>
    <w:rsid w:val="00D837F6"/>
    <w:rsid w:val="00D8393F"/>
    <w:rsid w:val="00D839A7"/>
    <w:rsid w:val="00D839FA"/>
    <w:rsid w:val="00D83A59"/>
    <w:rsid w:val="00D83B16"/>
    <w:rsid w:val="00D83BC6"/>
    <w:rsid w:val="00D83C22"/>
    <w:rsid w:val="00D83CED"/>
    <w:rsid w:val="00D83CFF"/>
    <w:rsid w:val="00D83D19"/>
    <w:rsid w:val="00D83D43"/>
    <w:rsid w:val="00D83D64"/>
    <w:rsid w:val="00D83E4A"/>
    <w:rsid w:val="00D83ECB"/>
    <w:rsid w:val="00D83ED7"/>
    <w:rsid w:val="00D83EF8"/>
    <w:rsid w:val="00D83EFD"/>
    <w:rsid w:val="00D8400C"/>
    <w:rsid w:val="00D84131"/>
    <w:rsid w:val="00D84281"/>
    <w:rsid w:val="00D84345"/>
    <w:rsid w:val="00D8434E"/>
    <w:rsid w:val="00D84429"/>
    <w:rsid w:val="00D84557"/>
    <w:rsid w:val="00D84618"/>
    <w:rsid w:val="00D846FE"/>
    <w:rsid w:val="00D8474E"/>
    <w:rsid w:val="00D84793"/>
    <w:rsid w:val="00D847D4"/>
    <w:rsid w:val="00D84873"/>
    <w:rsid w:val="00D849B4"/>
    <w:rsid w:val="00D84A1E"/>
    <w:rsid w:val="00D84A64"/>
    <w:rsid w:val="00D84AC5"/>
    <w:rsid w:val="00D84B05"/>
    <w:rsid w:val="00D84B1F"/>
    <w:rsid w:val="00D84B65"/>
    <w:rsid w:val="00D84B83"/>
    <w:rsid w:val="00D84CAE"/>
    <w:rsid w:val="00D84D67"/>
    <w:rsid w:val="00D84DA8"/>
    <w:rsid w:val="00D84DC7"/>
    <w:rsid w:val="00D84E2A"/>
    <w:rsid w:val="00D84EBD"/>
    <w:rsid w:val="00D84EFB"/>
    <w:rsid w:val="00D85074"/>
    <w:rsid w:val="00D85138"/>
    <w:rsid w:val="00D85166"/>
    <w:rsid w:val="00D85262"/>
    <w:rsid w:val="00D8534F"/>
    <w:rsid w:val="00D85473"/>
    <w:rsid w:val="00D8564A"/>
    <w:rsid w:val="00D856AA"/>
    <w:rsid w:val="00D85728"/>
    <w:rsid w:val="00D857DF"/>
    <w:rsid w:val="00D8581B"/>
    <w:rsid w:val="00D85891"/>
    <w:rsid w:val="00D858C2"/>
    <w:rsid w:val="00D8596C"/>
    <w:rsid w:val="00D85A9E"/>
    <w:rsid w:val="00D85BB7"/>
    <w:rsid w:val="00D85C39"/>
    <w:rsid w:val="00D85FF0"/>
    <w:rsid w:val="00D85FF5"/>
    <w:rsid w:val="00D86130"/>
    <w:rsid w:val="00D86199"/>
    <w:rsid w:val="00D8623F"/>
    <w:rsid w:val="00D86419"/>
    <w:rsid w:val="00D864BF"/>
    <w:rsid w:val="00D864FC"/>
    <w:rsid w:val="00D86524"/>
    <w:rsid w:val="00D8665E"/>
    <w:rsid w:val="00D8668B"/>
    <w:rsid w:val="00D86750"/>
    <w:rsid w:val="00D86827"/>
    <w:rsid w:val="00D8683A"/>
    <w:rsid w:val="00D8690C"/>
    <w:rsid w:val="00D8699D"/>
    <w:rsid w:val="00D86A43"/>
    <w:rsid w:val="00D86C34"/>
    <w:rsid w:val="00D86C38"/>
    <w:rsid w:val="00D86F6E"/>
    <w:rsid w:val="00D86FBD"/>
    <w:rsid w:val="00D86FBF"/>
    <w:rsid w:val="00D8712A"/>
    <w:rsid w:val="00D87136"/>
    <w:rsid w:val="00D87207"/>
    <w:rsid w:val="00D8720B"/>
    <w:rsid w:val="00D8723B"/>
    <w:rsid w:val="00D873ED"/>
    <w:rsid w:val="00D87577"/>
    <w:rsid w:val="00D87650"/>
    <w:rsid w:val="00D876D3"/>
    <w:rsid w:val="00D877C2"/>
    <w:rsid w:val="00D8786B"/>
    <w:rsid w:val="00D8788C"/>
    <w:rsid w:val="00D87AE1"/>
    <w:rsid w:val="00D87BC1"/>
    <w:rsid w:val="00D87BCF"/>
    <w:rsid w:val="00D87BE2"/>
    <w:rsid w:val="00D87CD3"/>
    <w:rsid w:val="00D87D5E"/>
    <w:rsid w:val="00D87E0B"/>
    <w:rsid w:val="00D87EAF"/>
    <w:rsid w:val="00D87EE3"/>
    <w:rsid w:val="00D87F02"/>
    <w:rsid w:val="00D87FBB"/>
    <w:rsid w:val="00D90214"/>
    <w:rsid w:val="00D9021F"/>
    <w:rsid w:val="00D9026C"/>
    <w:rsid w:val="00D90308"/>
    <w:rsid w:val="00D9031A"/>
    <w:rsid w:val="00D90335"/>
    <w:rsid w:val="00D90487"/>
    <w:rsid w:val="00D90522"/>
    <w:rsid w:val="00D905BD"/>
    <w:rsid w:val="00D90613"/>
    <w:rsid w:val="00D906B3"/>
    <w:rsid w:val="00D906ED"/>
    <w:rsid w:val="00D907AB"/>
    <w:rsid w:val="00D90827"/>
    <w:rsid w:val="00D908A1"/>
    <w:rsid w:val="00D90993"/>
    <w:rsid w:val="00D909FC"/>
    <w:rsid w:val="00D90A4A"/>
    <w:rsid w:val="00D90A6C"/>
    <w:rsid w:val="00D90ABA"/>
    <w:rsid w:val="00D90B44"/>
    <w:rsid w:val="00D90B5B"/>
    <w:rsid w:val="00D90B68"/>
    <w:rsid w:val="00D90C3F"/>
    <w:rsid w:val="00D90C6C"/>
    <w:rsid w:val="00D90D2B"/>
    <w:rsid w:val="00D90DAD"/>
    <w:rsid w:val="00D90DD4"/>
    <w:rsid w:val="00D90E5D"/>
    <w:rsid w:val="00D90EBE"/>
    <w:rsid w:val="00D90F6F"/>
    <w:rsid w:val="00D90FE3"/>
    <w:rsid w:val="00D91042"/>
    <w:rsid w:val="00D9105E"/>
    <w:rsid w:val="00D91131"/>
    <w:rsid w:val="00D91188"/>
    <w:rsid w:val="00D9119A"/>
    <w:rsid w:val="00D91306"/>
    <w:rsid w:val="00D91350"/>
    <w:rsid w:val="00D913A1"/>
    <w:rsid w:val="00D913AC"/>
    <w:rsid w:val="00D91504"/>
    <w:rsid w:val="00D915B1"/>
    <w:rsid w:val="00D916AF"/>
    <w:rsid w:val="00D916D5"/>
    <w:rsid w:val="00D91799"/>
    <w:rsid w:val="00D917A3"/>
    <w:rsid w:val="00D91B37"/>
    <w:rsid w:val="00D91B7F"/>
    <w:rsid w:val="00D91BAB"/>
    <w:rsid w:val="00D91C64"/>
    <w:rsid w:val="00D91CB7"/>
    <w:rsid w:val="00D91DD4"/>
    <w:rsid w:val="00D91E93"/>
    <w:rsid w:val="00D91FF1"/>
    <w:rsid w:val="00D92066"/>
    <w:rsid w:val="00D9214A"/>
    <w:rsid w:val="00D921E3"/>
    <w:rsid w:val="00D921FB"/>
    <w:rsid w:val="00D922B3"/>
    <w:rsid w:val="00D9231B"/>
    <w:rsid w:val="00D92364"/>
    <w:rsid w:val="00D92438"/>
    <w:rsid w:val="00D924D4"/>
    <w:rsid w:val="00D924E3"/>
    <w:rsid w:val="00D9263E"/>
    <w:rsid w:val="00D9267C"/>
    <w:rsid w:val="00D92718"/>
    <w:rsid w:val="00D9273A"/>
    <w:rsid w:val="00D92793"/>
    <w:rsid w:val="00D92A42"/>
    <w:rsid w:val="00D92A51"/>
    <w:rsid w:val="00D92AEB"/>
    <w:rsid w:val="00D92B72"/>
    <w:rsid w:val="00D92C4C"/>
    <w:rsid w:val="00D92C71"/>
    <w:rsid w:val="00D92EF1"/>
    <w:rsid w:val="00D92F0D"/>
    <w:rsid w:val="00D92F29"/>
    <w:rsid w:val="00D92F39"/>
    <w:rsid w:val="00D92F80"/>
    <w:rsid w:val="00D9301F"/>
    <w:rsid w:val="00D9304F"/>
    <w:rsid w:val="00D93066"/>
    <w:rsid w:val="00D93138"/>
    <w:rsid w:val="00D932EB"/>
    <w:rsid w:val="00D932EF"/>
    <w:rsid w:val="00D93401"/>
    <w:rsid w:val="00D9341B"/>
    <w:rsid w:val="00D935B2"/>
    <w:rsid w:val="00D935ED"/>
    <w:rsid w:val="00D93721"/>
    <w:rsid w:val="00D93763"/>
    <w:rsid w:val="00D93944"/>
    <w:rsid w:val="00D9396C"/>
    <w:rsid w:val="00D939AD"/>
    <w:rsid w:val="00D939BD"/>
    <w:rsid w:val="00D93A20"/>
    <w:rsid w:val="00D93A53"/>
    <w:rsid w:val="00D93B52"/>
    <w:rsid w:val="00D93C54"/>
    <w:rsid w:val="00D93CD4"/>
    <w:rsid w:val="00D93D86"/>
    <w:rsid w:val="00D93D87"/>
    <w:rsid w:val="00D93D9F"/>
    <w:rsid w:val="00D93EC4"/>
    <w:rsid w:val="00D93F44"/>
    <w:rsid w:val="00D93F8B"/>
    <w:rsid w:val="00D93F98"/>
    <w:rsid w:val="00D93FB3"/>
    <w:rsid w:val="00D93FDE"/>
    <w:rsid w:val="00D9401E"/>
    <w:rsid w:val="00D94023"/>
    <w:rsid w:val="00D940C7"/>
    <w:rsid w:val="00D94150"/>
    <w:rsid w:val="00D94219"/>
    <w:rsid w:val="00D94322"/>
    <w:rsid w:val="00D943BC"/>
    <w:rsid w:val="00D9445A"/>
    <w:rsid w:val="00D94505"/>
    <w:rsid w:val="00D9454D"/>
    <w:rsid w:val="00D945DC"/>
    <w:rsid w:val="00D94646"/>
    <w:rsid w:val="00D94654"/>
    <w:rsid w:val="00D94667"/>
    <w:rsid w:val="00D94702"/>
    <w:rsid w:val="00D94722"/>
    <w:rsid w:val="00D947A5"/>
    <w:rsid w:val="00D947B1"/>
    <w:rsid w:val="00D9482C"/>
    <w:rsid w:val="00D94859"/>
    <w:rsid w:val="00D94936"/>
    <w:rsid w:val="00D94A93"/>
    <w:rsid w:val="00D94BD1"/>
    <w:rsid w:val="00D94C49"/>
    <w:rsid w:val="00D94C51"/>
    <w:rsid w:val="00D94C78"/>
    <w:rsid w:val="00D94C7D"/>
    <w:rsid w:val="00D94E2F"/>
    <w:rsid w:val="00D94E44"/>
    <w:rsid w:val="00D94E4B"/>
    <w:rsid w:val="00D94E60"/>
    <w:rsid w:val="00D94E97"/>
    <w:rsid w:val="00D950D5"/>
    <w:rsid w:val="00D9512C"/>
    <w:rsid w:val="00D9512E"/>
    <w:rsid w:val="00D951AE"/>
    <w:rsid w:val="00D951C2"/>
    <w:rsid w:val="00D952EC"/>
    <w:rsid w:val="00D95406"/>
    <w:rsid w:val="00D95464"/>
    <w:rsid w:val="00D9553B"/>
    <w:rsid w:val="00D95540"/>
    <w:rsid w:val="00D956E4"/>
    <w:rsid w:val="00D956F0"/>
    <w:rsid w:val="00D9572C"/>
    <w:rsid w:val="00D958A6"/>
    <w:rsid w:val="00D95962"/>
    <w:rsid w:val="00D959BE"/>
    <w:rsid w:val="00D959C9"/>
    <w:rsid w:val="00D959F8"/>
    <w:rsid w:val="00D95A1A"/>
    <w:rsid w:val="00D95AD0"/>
    <w:rsid w:val="00D95C3E"/>
    <w:rsid w:val="00D95C65"/>
    <w:rsid w:val="00D95C86"/>
    <w:rsid w:val="00D95DA8"/>
    <w:rsid w:val="00D95EB2"/>
    <w:rsid w:val="00D95F05"/>
    <w:rsid w:val="00D9600E"/>
    <w:rsid w:val="00D96068"/>
    <w:rsid w:val="00D96117"/>
    <w:rsid w:val="00D9611A"/>
    <w:rsid w:val="00D96179"/>
    <w:rsid w:val="00D96187"/>
    <w:rsid w:val="00D96348"/>
    <w:rsid w:val="00D963B0"/>
    <w:rsid w:val="00D96470"/>
    <w:rsid w:val="00D96586"/>
    <w:rsid w:val="00D965B2"/>
    <w:rsid w:val="00D965F6"/>
    <w:rsid w:val="00D96654"/>
    <w:rsid w:val="00D967BE"/>
    <w:rsid w:val="00D9686C"/>
    <w:rsid w:val="00D968F0"/>
    <w:rsid w:val="00D96945"/>
    <w:rsid w:val="00D96A53"/>
    <w:rsid w:val="00D96A56"/>
    <w:rsid w:val="00D96B58"/>
    <w:rsid w:val="00D96BF7"/>
    <w:rsid w:val="00D96C99"/>
    <w:rsid w:val="00D96CAA"/>
    <w:rsid w:val="00D96CC3"/>
    <w:rsid w:val="00D96D9B"/>
    <w:rsid w:val="00D96E8E"/>
    <w:rsid w:val="00D96E95"/>
    <w:rsid w:val="00D9700F"/>
    <w:rsid w:val="00D97148"/>
    <w:rsid w:val="00D97170"/>
    <w:rsid w:val="00D972AB"/>
    <w:rsid w:val="00D972D8"/>
    <w:rsid w:val="00D9730E"/>
    <w:rsid w:val="00D97441"/>
    <w:rsid w:val="00D97544"/>
    <w:rsid w:val="00D9759F"/>
    <w:rsid w:val="00D975C0"/>
    <w:rsid w:val="00D975F1"/>
    <w:rsid w:val="00D9765A"/>
    <w:rsid w:val="00D97718"/>
    <w:rsid w:val="00D97777"/>
    <w:rsid w:val="00D977B0"/>
    <w:rsid w:val="00D977B2"/>
    <w:rsid w:val="00D977CF"/>
    <w:rsid w:val="00D97832"/>
    <w:rsid w:val="00D9783E"/>
    <w:rsid w:val="00D978C7"/>
    <w:rsid w:val="00D978E9"/>
    <w:rsid w:val="00D97ACB"/>
    <w:rsid w:val="00D97B72"/>
    <w:rsid w:val="00D97B95"/>
    <w:rsid w:val="00D97D11"/>
    <w:rsid w:val="00D97D5B"/>
    <w:rsid w:val="00D97E1F"/>
    <w:rsid w:val="00D97E22"/>
    <w:rsid w:val="00D97E2F"/>
    <w:rsid w:val="00D97F3E"/>
    <w:rsid w:val="00DA006E"/>
    <w:rsid w:val="00DA007F"/>
    <w:rsid w:val="00DA0114"/>
    <w:rsid w:val="00DA017D"/>
    <w:rsid w:val="00DA0392"/>
    <w:rsid w:val="00DA0415"/>
    <w:rsid w:val="00DA041F"/>
    <w:rsid w:val="00DA0434"/>
    <w:rsid w:val="00DA0448"/>
    <w:rsid w:val="00DA048E"/>
    <w:rsid w:val="00DA04DD"/>
    <w:rsid w:val="00DA059E"/>
    <w:rsid w:val="00DA0611"/>
    <w:rsid w:val="00DA06D1"/>
    <w:rsid w:val="00DA06E2"/>
    <w:rsid w:val="00DA07CE"/>
    <w:rsid w:val="00DA0801"/>
    <w:rsid w:val="00DA085F"/>
    <w:rsid w:val="00DA0926"/>
    <w:rsid w:val="00DA0987"/>
    <w:rsid w:val="00DA09D6"/>
    <w:rsid w:val="00DA0A5A"/>
    <w:rsid w:val="00DA0A5B"/>
    <w:rsid w:val="00DA0AE5"/>
    <w:rsid w:val="00DA0B2E"/>
    <w:rsid w:val="00DA0C19"/>
    <w:rsid w:val="00DA0CB4"/>
    <w:rsid w:val="00DA0D86"/>
    <w:rsid w:val="00DA0D88"/>
    <w:rsid w:val="00DA0EEB"/>
    <w:rsid w:val="00DA0F8E"/>
    <w:rsid w:val="00DA0FDD"/>
    <w:rsid w:val="00DA0FED"/>
    <w:rsid w:val="00DA1006"/>
    <w:rsid w:val="00DA1075"/>
    <w:rsid w:val="00DA108C"/>
    <w:rsid w:val="00DA1167"/>
    <w:rsid w:val="00DA1205"/>
    <w:rsid w:val="00DA120E"/>
    <w:rsid w:val="00DA123E"/>
    <w:rsid w:val="00DA1288"/>
    <w:rsid w:val="00DA1411"/>
    <w:rsid w:val="00DA1466"/>
    <w:rsid w:val="00DA1480"/>
    <w:rsid w:val="00DA14E3"/>
    <w:rsid w:val="00DA162E"/>
    <w:rsid w:val="00DA1754"/>
    <w:rsid w:val="00DA176B"/>
    <w:rsid w:val="00DA17A2"/>
    <w:rsid w:val="00DA1848"/>
    <w:rsid w:val="00DA190A"/>
    <w:rsid w:val="00DA190F"/>
    <w:rsid w:val="00DA194A"/>
    <w:rsid w:val="00DA1971"/>
    <w:rsid w:val="00DA1BC9"/>
    <w:rsid w:val="00DA1C7B"/>
    <w:rsid w:val="00DA1CE4"/>
    <w:rsid w:val="00DA1D17"/>
    <w:rsid w:val="00DA1DD4"/>
    <w:rsid w:val="00DA1E76"/>
    <w:rsid w:val="00DA1E79"/>
    <w:rsid w:val="00DA1F12"/>
    <w:rsid w:val="00DA1F52"/>
    <w:rsid w:val="00DA2038"/>
    <w:rsid w:val="00DA203A"/>
    <w:rsid w:val="00DA20D7"/>
    <w:rsid w:val="00DA20E2"/>
    <w:rsid w:val="00DA20F2"/>
    <w:rsid w:val="00DA2244"/>
    <w:rsid w:val="00DA22EE"/>
    <w:rsid w:val="00DA233F"/>
    <w:rsid w:val="00DA23D0"/>
    <w:rsid w:val="00DA24B5"/>
    <w:rsid w:val="00DA24D4"/>
    <w:rsid w:val="00DA2519"/>
    <w:rsid w:val="00DA2665"/>
    <w:rsid w:val="00DA27AF"/>
    <w:rsid w:val="00DA2914"/>
    <w:rsid w:val="00DA29AF"/>
    <w:rsid w:val="00DA29DB"/>
    <w:rsid w:val="00DA29F5"/>
    <w:rsid w:val="00DA2A10"/>
    <w:rsid w:val="00DA2C2B"/>
    <w:rsid w:val="00DA2C36"/>
    <w:rsid w:val="00DA2DC8"/>
    <w:rsid w:val="00DA2DCC"/>
    <w:rsid w:val="00DA2DD7"/>
    <w:rsid w:val="00DA2E21"/>
    <w:rsid w:val="00DA2E44"/>
    <w:rsid w:val="00DA2E99"/>
    <w:rsid w:val="00DA2FEF"/>
    <w:rsid w:val="00DA3035"/>
    <w:rsid w:val="00DA30A3"/>
    <w:rsid w:val="00DA314B"/>
    <w:rsid w:val="00DA31C7"/>
    <w:rsid w:val="00DA31D6"/>
    <w:rsid w:val="00DA3263"/>
    <w:rsid w:val="00DA327F"/>
    <w:rsid w:val="00DA32FA"/>
    <w:rsid w:val="00DA3360"/>
    <w:rsid w:val="00DA33D7"/>
    <w:rsid w:val="00DA343D"/>
    <w:rsid w:val="00DA344E"/>
    <w:rsid w:val="00DA3500"/>
    <w:rsid w:val="00DA354D"/>
    <w:rsid w:val="00DA369C"/>
    <w:rsid w:val="00DA36A8"/>
    <w:rsid w:val="00DA3751"/>
    <w:rsid w:val="00DA3772"/>
    <w:rsid w:val="00DA3829"/>
    <w:rsid w:val="00DA3855"/>
    <w:rsid w:val="00DA3897"/>
    <w:rsid w:val="00DA3899"/>
    <w:rsid w:val="00DA3B54"/>
    <w:rsid w:val="00DA3C42"/>
    <w:rsid w:val="00DA3C72"/>
    <w:rsid w:val="00DA3D56"/>
    <w:rsid w:val="00DA3D94"/>
    <w:rsid w:val="00DA3E21"/>
    <w:rsid w:val="00DA3EF6"/>
    <w:rsid w:val="00DA3F1A"/>
    <w:rsid w:val="00DA3F81"/>
    <w:rsid w:val="00DA40C1"/>
    <w:rsid w:val="00DA4153"/>
    <w:rsid w:val="00DA41C7"/>
    <w:rsid w:val="00DA4442"/>
    <w:rsid w:val="00DA45DA"/>
    <w:rsid w:val="00DA464F"/>
    <w:rsid w:val="00DA46B6"/>
    <w:rsid w:val="00DA4802"/>
    <w:rsid w:val="00DA4907"/>
    <w:rsid w:val="00DA49E9"/>
    <w:rsid w:val="00DA4A1F"/>
    <w:rsid w:val="00DA4A66"/>
    <w:rsid w:val="00DA4A9D"/>
    <w:rsid w:val="00DA4B2C"/>
    <w:rsid w:val="00DA4B3F"/>
    <w:rsid w:val="00DA4BBE"/>
    <w:rsid w:val="00DA4BE4"/>
    <w:rsid w:val="00DA4C4D"/>
    <w:rsid w:val="00DA4D7B"/>
    <w:rsid w:val="00DA4DA0"/>
    <w:rsid w:val="00DA4DA7"/>
    <w:rsid w:val="00DA4DE1"/>
    <w:rsid w:val="00DA4EE9"/>
    <w:rsid w:val="00DA511A"/>
    <w:rsid w:val="00DA522C"/>
    <w:rsid w:val="00DA531D"/>
    <w:rsid w:val="00DA533D"/>
    <w:rsid w:val="00DA537C"/>
    <w:rsid w:val="00DA539E"/>
    <w:rsid w:val="00DA562E"/>
    <w:rsid w:val="00DA5649"/>
    <w:rsid w:val="00DA5655"/>
    <w:rsid w:val="00DA5657"/>
    <w:rsid w:val="00DA565E"/>
    <w:rsid w:val="00DA57DF"/>
    <w:rsid w:val="00DA5822"/>
    <w:rsid w:val="00DA5A51"/>
    <w:rsid w:val="00DA5BFF"/>
    <w:rsid w:val="00DA5C1E"/>
    <w:rsid w:val="00DA5D04"/>
    <w:rsid w:val="00DA5DBD"/>
    <w:rsid w:val="00DA5DF8"/>
    <w:rsid w:val="00DA5E51"/>
    <w:rsid w:val="00DA5EA6"/>
    <w:rsid w:val="00DA5EAF"/>
    <w:rsid w:val="00DA5EF0"/>
    <w:rsid w:val="00DA5FC2"/>
    <w:rsid w:val="00DA6028"/>
    <w:rsid w:val="00DA604D"/>
    <w:rsid w:val="00DA62BC"/>
    <w:rsid w:val="00DA62C5"/>
    <w:rsid w:val="00DA649A"/>
    <w:rsid w:val="00DA64AB"/>
    <w:rsid w:val="00DA64D8"/>
    <w:rsid w:val="00DA64FA"/>
    <w:rsid w:val="00DA6576"/>
    <w:rsid w:val="00DA6588"/>
    <w:rsid w:val="00DA6680"/>
    <w:rsid w:val="00DA6682"/>
    <w:rsid w:val="00DA668E"/>
    <w:rsid w:val="00DA67CF"/>
    <w:rsid w:val="00DA67DF"/>
    <w:rsid w:val="00DA693F"/>
    <w:rsid w:val="00DA6956"/>
    <w:rsid w:val="00DA6AD4"/>
    <w:rsid w:val="00DA6AEC"/>
    <w:rsid w:val="00DA6B4D"/>
    <w:rsid w:val="00DA6BF7"/>
    <w:rsid w:val="00DA6C73"/>
    <w:rsid w:val="00DA6C82"/>
    <w:rsid w:val="00DA6C8A"/>
    <w:rsid w:val="00DA6DAF"/>
    <w:rsid w:val="00DA6FAD"/>
    <w:rsid w:val="00DA7122"/>
    <w:rsid w:val="00DA7131"/>
    <w:rsid w:val="00DA71BA"/>
    <w:rsid w:val="00DA72A0"/>
    <w:rsid w:val="00DA7588"/>
    <w:rsid w:val="00DA763C"/>
    <w:rsid w:val="00DA76B4"/>
    <w:rsid w:val="00DA7844"/>
    <w:rsid w:val="00DA78F7"/>
    <w:rsid w:val="00DA7901"/>
    <w:rsid w:val="00DA7909"/>
    <w:rsid w:val="00DA796B"/>
    <w:rsid w:val="00DA7A24"/>
    <w:rsid w:val="00DA7A46"/>
    <w:rsid w:val="00DA7A99"/>
    <w:rsid w:val="00DA7ABD"/>
    <w:rsid w:val="00DA7AEB"/>
    <w:rsid w:val="00DA7B65"/>
    <w:rsid w:val="00DA7C0F"/>
    <w:rsid w:val="00DA7C60"/>
    <w:rsid w:val="00DA7C6E"/>
    <w:rsid w:val="00DA7CD9"/>
    <w:rsid w:val="00DA7E39"/>
    <w:rsid w:val="00DA7E93"/>
    <w:rsid w:val="00DA7EE0"/>
    <w:rsid w:val="00DB00E7"/>
    <w:rsid w:val="00DB01A6"/>
    <w:rsid w:val="00DB027F"/>
    <w:rsid w:val="00DB028B"/>
    <w:rsid w:val="00DB03BB"/>
    <w:rsid w:val="00DB044B"/>
    <w:rsid w:val="00DB045A"/>
    <w:rsid w:val="00DB055A"/>
    <w:rsid w:val="00DB0566"/>
    <w:rsid w:val="00DB05C9"/>
    <w:rsid w:val="00DB05CC"/>
    <w:rsid w:val="00DB05E7"/>
    <w:rsid w:val="00DB0603"/>
    <w:rsid w:val="00DB0612"/>
    <w:rsid w:val="00DB061C"/>
    <w:rsid w:val="00DB0650"/>
    <w:rsid w:val="00DB06B5"/>
    <w:rsid w:val="00DB0750"/>
    <w:rsid w:val="00DB078B"/>
    <w:rsid w:val="00DB082E"/>
    <w:rsid w:val="00DB0982"/>
    <w:rsid w:val="00DB09F0"/>
    <w:rsid w:val="00DB0C3C"/>
    <w:rsid w:val="00DB0C47"/>
    <w:rsid w:val="00DB0C66"/>
    <w:rsid w:val="00DB0DF0"/>
    <w:rsid w:val="00DB0E96"/>
    <w:rsid w:val="00DB0EDB"/>
    <w:rsid w:val="00DB0FB9"/>
    <w:rsid w:val="00DB10C5"/>
    <w:rsid w:val="00DB1189"/>
    <w:rsid w:val="00DB119A"/>
    <w:rsid w:val="00DB1214"/>
    <w:rsid w:val="00DB12B6"/>
    <w:rsid w:val="00DB13E9"/>
    <w:rsid w:val="00DB1432"/>
    <w:rsid w:val="00DB143E"/>
    <w:rsid w:val="00DB1502"/>
    <w:rsid w:val="00DB15DE"/>
    <w:rsid w:val="00DB17BB"/>
    <w:rsid w:val="00DB17BF"/>
    <w:rsid w:val="00DB17F4"/>
    <w:rsid w:val="00DB18B2"/>
    <w:rsid w:val="00DB18C1"/>
    <w:rsid w:val="00DB19EC"/>
    <w:rsid w:val="00DB1A0F"/>
    <w:rsid w:val="00DB1A28"/>
    <w:rsid w:val="00DB1B5F"/>
    <w:rsid w:val="00DB1CED"/>
    <w:rsid w:val="00DB1D0C"/>
    <w:rsid w:val="00DB1DF2"/>
    <w:rsid w:val="00DB1E39"/>
    <w:rsid w:val="00DB1E44"/>
    <w:rsid w:val="00DB1ED4"/>
    <w:rsid w:val="00DB1FCA"/>
    <w:rsid w:val="00DB1FD9"/>
    <w:rsid w:val="00DB207C"/>
    <w:rsid w:val="00DB209C"/>
    <w:rsid w:val="00DB2120"/>
    <w:rsid w:val="00DB2131"/>
    <w:rsid w:val="00DB2160"/>
    <w:rsid w:val="00DB21F4"/>
    <w:rsid w:val="00DB2230"/>
    <w:rsid w:val="00DB227A"/>
    <w:rsid w:val="00DB232F"/>
    <w:rsid w:val="00DB23CE"/>
    <w:rsid w:val="00DB2556"/>
    <w:rsid w:val="00DB265E"/>
    <w:rsid w:val="00DB2680"/>
    <w:rsid w:val="00DB26BD"/>
    <w:rsid w:val="00DB279A"/>
    <w:rsid w:val="00DB2857"/>
    <w:rsid w:val="00DB2A56"/>
    <w:rsid w:val="00DB2B01"/>
    <w:rsid w:val="00DB2B0E"/>
    <w:rsid w:val="00DB2B1B"/>
    <w:rsid w:val="00DB2BB8"/>
    <w:rsid w:val="00DB2BCF"/>
    <w:rsid w:val="00DB2C95"/>
    <w:rsid w:val="00DB2CA1"/>
    <w:rsid w:val="00DB2DDA"/>
    <w:rsid w:val="00DB2E1A"/>
    <w:rsid w:val="00DB2F4A"/>
    <w:rsid w:val="00DB2F7A"/>
    <w:rsid w:val="00DB3046"/>
    <w:rsid w:val="00DB3090"/>
    <w:rsid w:val="00DB3141"/>
    <w:rsid w:val="00DB3176"/>
    <w:rsid w:val="00DB3317"/>
    <w:rsid w:val="00DB331C"/>
    <w:rsid w:val="00DB34AC"/>
    <w:rsid w:val="00DB35CA"/>
    <w:rsid w:val="00DB35F7"/>
    <w:rsid w:val="00DB3612"/>
    <w:rsid w:val="00DB36F8"/>
    <w:rsid w:val="00DB3739"/>
    <w:rsid w:val="00DB376B"/>
    <w:rsid w:val="00DB37A8"/>
    <w:rsid w:val="00DB3845"/>
    <w:rsid w:val="00DB3853"/>
    <w:rsid w:val="00DB38E2"/>
    <w:rsid w:val="00DB39B2"/>
    <w:rsid w:val="00DB3A6E"/>
    <w:rsid w:val="00DB3A80"/>
    <w:rsid w:val="00DB3A9A"/>
    <w:rsid w:val="00DB3BD4"/>
    <w:rsid w:val="00DB3C47"/>
    <w:rsid w:val="00DB3D74"/>
    <w:rsid w:val="00DB3E91"/>
    <w:rsid w:val="00DB3F6A"/>
    <w:rsid w:val="00DB3FDF"/>
    <w:rsid w:val="00DB403B"/>
    <w:rsid w:val="00DB404D"/>
    <w:rsid w:val="00DB408C"/>
    <w:rsid w:val="00DB40CC"/>
    <w:rsid w:val="00DB40D9"/>
    <w:rsid w:val="00DB417B"/>
    <w:rsid w:val="00DB4221"/>
    <w:rsid w:val="00DB42B5"/>
    <w:rsid w:val="00DB436F"/>
    <w:rsid w:val="00DB43AA"/>
    <w:rsid w:val="00DB4433"/>
    <w:rsid w:val="00DB4536"/>
    <w:rsid w:val="00DB454C"/>
    <w:rsid w:val="00DB4582"/>
    <w:rsid w:val="00DB45C4"/>
    <w:rsid w:val="00DB46E2"/>
    <w:rsid w:val="00DB479B"/>
    <w:rsid w:val="00DB48CE"/>
    <w:rsid w:val="00DB4954"/>
    <w:rsid w:val="00DB4AA1"/>
    <w:rsid w:val="00DB4AD4"/>
    <w:rsid w:val="00DB4AF2"/>
    <w:rsid w:val="00DB4B1F"/>
    <w:rsid w:val="00DB4B5E"/>
    <w:rsid w:val="00DB4B78"/>
    <w:rsid w:val="00DB4B9A"/>
    <w:rsid w:val="00DB4C36"/>
    <w:rsid w:val="00DB4CC5"/>
    <w:rsid w:val="00DB4CCA"/>
    <w:rsid w:val="00DB4D58"/>
    <w:rsid w:val="00DB4EED"/>
    <w:rsid w:val="00DB4F0D"/>
    <w:rsid w:val="00DB4F33"/>
    <w:rsid w:val="00DB4F8F"/>
    <w:rsid w:val="00DB4F93"/>
    <w:rsid w:val="00DB5123"/>
    <w:rsid w:val="00DB5184"/>
    <w:rsid w:val="00DB51BE"/>
    <w:rsid w:val="00DB52D1"/>
    <w:rsid w:val="00DB540D"/>
    <w:rsid w:val="00DB54AF"/>
    <w:rsid w:val="00DB560D"/>
    <w:rsid w:val="00DB5639"/>
    <w:rsid w:val="00DB57C5"/>
    <w:rsid w:val="00DB5B44"/>
    <w:rsid w:val="00DB5C09"/>
    <w:rsid w:val="00DB5C61"/>
    <w:rsid w:val="00DB5E61"/>
    <w:rsid w:val="00DB5EBC"/>
    <w:rsid w:val="00DB5F0A"/>
    <w:rsid w:val="00DB5FCB"/>
    <w:rsid w:val="00DB5FCD"/>
    <w:rsid w:val="00DB6047"/>
    <w:rsid w:val="00DB607C"/>
    <w:rsid w:val="00DB6137"/>
    <w:rsid w:val="00DB626B"/>
    <w:rsid w:val="00DB629B"/>
    <w:rsid w:val="00DB62B5"/>
    <w:rsid w:val="00DB6459"/>
    <w:rsid w:val="00DB6521"/>
    <w:rsid w:val="00DB6589"/>
    <w:rsid w:val="00DB663C"/>
    <w:rsid w:val="00DB6667"/>
    <w:rsid w:val="00DB6698"/>
    <w:rsid w:val="00DB67E0"/>
    <w:rsid w:val="00DB6867"/>
    <w:rsid w:val="00DB6919"/>
    <w:rsid w:val="00DB6A44"/>
    <w:rsid w:val="00DB6C07"/>
    <w:rsid w:val="00DB6C8F"/>
    <w:rsid w:val="00DB6E4C"/>
    <w:rsid w:val="00DB6E7D"/>
    <w:rsid w:val="00DB6EEB"/>
    <w:rsid w:val="00DB6EFE"/>
    <w:rsid w:val="00DB6F4F"/>
    <w:rsid w:val="00DB700C"/>
    <w:rsid w:val="00DB7099"/>
    <w:rsid w:val="00DB70B3"/>
    <w:rsid w:val="00DB70EA"/>
    <w:rsid w:val="00DB71B7"/>
    <w:rsid w:val="00DB71F7"/>
    <w:rsid w:val="00DB7255"/>
    <w:rsid w:val="00DB72EB"/>
    <w:rsid w:val="00DB7332"/>
    <w:rsid w:val="00DB7454"/>
    <w:rsid w:val="00DB74D5"/>
    <w:rsid w:val="00DB7583"/>
    <w:rsid w:val="00DB7694"/>
    <w:rsid w:val="00DB76E7"/>
    <w:rsid w:val="00DB7806"/>
    <w:rsid w:val="00DB7840"/>
    <w:rsid w:val="00DB788A"/>
    <w:rsid w:val="00DB79F6"/>
    <w:rsid w:val="00DB7A46"/>
    <w:rsid w:val="00DB7B40"/>
    <w:rsid w:val="00DB7C3C"/>
    <w:rsid w:val="00DB7CDC"/>
    <w:rsid w:val="00DB7CEB"/>
    <w:rsid w:val="00DB7D83"/>
    <w:rsid w:val="00DB7FB4"/>
    <w:rsid w:val="00DB7FBF"/>
    <w:rsid w:val="00DC0018"/>
    <w:rsid w:val="00DC004C"/>
    <w:rsid w:val="00DC010B"/>
    <w:rsid w:val="00DC0121"/>
    <w:rsid w:val="00DC01EA"/>
    <w:rsid w:val="00DC0242"/>
    <w:rsid w:val="00DC033F"/>
    <w:rsid w:val="00DC0343"/>
    <w:rsid w:val="00DC035F"/>
    <w:rsid w:val="00DC03DD"/>
    <w:rsid w:val="00DC03EE"/>
    <w:rsid w:val="00DC0448"/>
    <w:rsid w:val="00DC048F"/>
    <w:rsid w:val="00DC04BB"/>
    <w:rsid w:val="00DC0510"/>
    <w:rsid w:val="00DC0544"/>
    <w:rsid w:val="00DC06AD"/>
    <w:rsid w:val="00DC0718"/>
    <w:rsid w:val="00DC082B"/>
    <w:rsid w:val="00DC0843"/>
    <w:rsid w:val="00DC0909"/>
    <w:rsid w:val="00DC0927"/>
    <w:rsid w:val="00DC0947"/>
    <w:rsid w:val="00DC099D"/>
    <w:rsid w:val="00DC09A0"/>
    <w:rsid w:val="00DC0A59"/>
    <w:rsid w:val="00DC0A67"/>
    <w:rsid w:val="00DC0BE9"/>
    <w:rsid w:val="00DC0C06"/>
    <w:rsid w:val="00DC0C3E"/>
    <w:rsid w:val="00DC0C5A"/>
    <w:rsid w:val="00DC0C72"/>
    <w:rsid w:val="00DC0C82"/>
    <w:rsid w:val="00DC0D05"/>
    <w:rsid w:val="00DC0D37"/>
    <w:rsid w:val="00DC0D9E"/>
    <w:rsid w:val="00DC0DBD"/>
    <w:rsid w:val="00DC0E16"/>
    <w:rsid w:val="00DC0ECF"/>
    <w:rsid w:val="00DC0F12"/>
    <w:rsid w:val="00DC0F21"/>
    <w:rsid w:val="00DC0F50"/>
    <w:rsid w:val="00DC1135"/>
    <w:rsid w:val="00DC11BD"/>
    <w:rsid w:val="00DC1215"/>
    <w:rsid w:val="00DC12E8"/>
    <w:rsid w:val="00DC13D4"/>
    <w:rsid w:val="00DC144C"/>
    <w:rsid w:val="00DC1608"/>
    <w:rsid w:val="00DC162F"/>
    <w:rsid w:val="00DC1632"/>
    <w:rsid w:val="00DC1698"/>
    <w:rsid w:val="00DC1766"/>
    <w:rsid w:val="00DC1810"/>
    <w:rsid w:val="00DC1827"/>
    <w:rsid w:val="00DC18ED"/>
    <w:rsid w:val="00DC1926"/>
    <w:rsid w:val="00DC1ACB"/>
    <w:rsid w:val="00DC1B04"/>
    <w:rsid w:val="00DC1B15"/>
    <w:rsid w:val="00DC1B1A"/>
    <w:rsid w:val="00DC1B68"/>
    <w:rsid w:val="00DC1B8B"/>
    <w:rsid w:val="00DC1B8C"/>
    <w:rsid w:val="00DC1CC4"/>
    <w:rsid w:val="00DC1CE7"/>
    <w:rsid w:val="00DC1D57"/>
    <w:rsid w:val="00DC1DB0"/>
    <w:rsid w:val="00DC1E0C"/>
    <w:rsid w:val="00DC1E61"/>
    <w:rsid w:val="00DC1E7B"/>
    <w:rsid w:val="00DC1EE8"/>
    <w:rsid w:val="00DC1EF6"/>
    <w:rsid w:val="00DC1F13"/>
    <w:rsid w:val="00DC1F3E"/>
    <w:rsid w:val="00DC1F8E"/>
    <w:rsid w:val="00DC2033"/>
    <w:rsid w:val="00DC2043"/>
    <w:rsid w:val="00DC2134"/>
    <w:rsid w:val="00DC221B"/>
    <w:rsid w:val="00DC2272"/>
    <w:rsid w:val="00DC228F"/>
    <w:rsid w:val="00DC2378"/>
    <w:rsid w:val="00DC242B"/>
    <w:rsid w:val="00DC2505"/>
    <w:rsid w:val="00DC2580"/>
    <w:rsid w:val="00DC258F"/>
    <w:rsid w:val="00DC2682"/>
    <w:rsid w:val="00DC27D1"/>
    <w:rsid w:val="00DC2911"/>
    <w:rsid w:val="00DC291F"/>
    <w:rsid w:val="00DC29E1"/>
    <w:rsid w:val="00DC2A47"/>
    <w:rsid w:val="00DC2AD0"/>
    <w:rsid w:val="00DC2AEC"/>
    <w:rsid w:val="00DC2BB5"/>
    <w:rsid w:val="00DC2BC3"/>
    <w:rsid w:val="00DC2BF4"/>
    <w:rsid w:val="00DC2C01"/>
    <w:rsid w:val="00DC2C06"/>
    <w:rsid w:val="00DC2C92"/>
    <w:rsid w:val="00DC2D26"/>
    <w:rsid w:val="00DC2D3B"/>
    <w:rsid w:val="00DC2D86"/>
    <w:rsid w:val="00DC2EE2"/>
    <w:rsid w:val="00DC2F13"/>
    <w:rsid w:val="00DC2F4C"/>
    <w:rsid w:val="00DC2F7D"/>
    <w:rsid w:val="00DC3151"/>
    <w:rsid w:val="00DC3244"/>
    <w:rsid w:val="00DC3255"/>
    <w:rsid w:val="00DC33AC"/>
    <w:rsid w:val="00DC3402"/>
    <w:rsid w:val="00DC342F"/>
    <w:rsid w:val="00DC3527"/>
    <w:rsid w:val="00DC352A"/>
    <w:rsid w:val="00DC355F"/>
    <w:rsid w:val="00DC35B5"/>
    <w:rsid w:val="00DC373C"/>
    <w:rsid w:val="00DC37A0"/>
    <w:rsid w:val="00DC37C1"/>
    <w:rsid w:val="00DC391D"/>
    <w:rsid w:val="00DC395C"/>
    <w:rsid w:val="00DC3A23"/>
    <w:rsid w:val="00DC3A30"/>
    <w:rsid w:val="00DC3A36"/>
    <w:rsid w:val="00DC3A81"/>
    <w:rsid w:val="00DC3B96"/>
    <w:rsid w:val="00DC3C1D"/>
    <w:rsid w:val="00DC3C6B"/>
    <w:rsid w:val="00DC3CDA"/>
    <w:rsid w:val="00DC3D01"/>
    <w:rsid w:val="00DC3D15"/>
    <w:rsid w:val="00DC3D3E"/>
    <w:rsid w:val="00DC3E98"/>
    <w:rsid w:val="00DC3ECE"/>
    <w:rsid w:val="00DC4007"/>
    <w:rsid w:val="00DC40A7"/>
    <w:rsid w:val="00DC40EE"/>
    <w:rsid w:val="00DC41FE"/>
    <w:rsid w:val="00DC4249"/>
    <w:rsid w:val="00DC4292"/>
    <w:rsid w:val="00DC42FE"/>
    <w:rsid w:val="00DC4304"/>
    <w:rsid w:val="00DC444B"/>
    <w:rsid w:val="00DC444F"/>
    <w:rsid w:val="00DC4457"/>
    <w:rsid w:val="00DC4533"/>
    <w:rsid w:val="00DC4619"/>
    <w:rsid w:val="00DC46A9"/>
    <w:rsid w:val="00DC46C1"/>
    <w:rsid w:val="00DC46E4"/>
    <w:rsid w:val="00DC47FF"/>
    <w:rsid w:val="00DC480C"/>
    <w:rsid w:val="00DC488E"/>
    <w:rsid w:val="00DC48A7"/>
    <w:rsid w:val="00DC4966"/>
    <w:rsid w:val="00DC4A56"/>
    <w:rsid w:val="00DC4AB4"/>
    <w:rsid w:val="00DC4BF8"/>
    <w:rsid w:val="00DC4C72"/>
    <w:rsid w:val="00DC4D3A"/>
    <w:rsid w:val="00DC4D75"/>
    <w:rsid w:val="00DC4DC3"/>
    <w:rsid w:val="00DC4DC4"/>
    <w:rsid w:val="00DC4E32"/>
    <w:rsid w:val="00DC4EE7"/>
    <w:rsid w:val="00DC4F3B"/>
    <w:rsid w:val="00DC4F51"/>
    <w:rsid w:val="00DC4FB5"/>
    <w:rsid w:val="00DC4FBB"/>
    <w:rsid w:val="00DC5006"/>
    <w:rsid w:val="00DC5075"/>
    <w:rsid w:val="00DC50A0"/>
    <w:rsid w:val="00DC514A"/>
    <w:rsid w:val="00DC51BA"/>
    <w:rsid w:val="00DC51C2"/>
    <w:rsid w:val="00DC5213"/>
    <w:rsid w:val="00DC5249"/>
    <w:rsid w:val="00DC524B"/>
    <w:rsid w:val="00DC52BB"/>
    <w:rsid w:val="00DC539F"/>
    <w:rsid w:val="00DC540A"/>
    <w:rsid w:val="00DC556C"/>
    <w:rsid w:val="00DC55FF"/>
    <w:rsid w:val="00DC5770"/>
    <w:rsid w:val="00DC57A3"/>
    <w:rsid w:val="00DC581B"/>
    <w:rsid w:val="00DC58C2"/>
    <w:rsid w:val="00DC5A57"/>
    <w:rsid w:val="00DC5B90"/>
    <w:rsid w:val="00DC5BBB"/>
    <w:rsid w:val="00DC5C28"/>
    <w:rsid w:val="00DC5D8F"/>
    <w:rsid w:val="00DC5E30"/>
    <w:rsid w:val="00DC5E53"/>
    <w:rsid w:val="00DC5EA6"/>
    <w:rsid w:val="00DC5F6B"/>
    <w:rsid w:val="00DC600F"/>
    <w:rsid w:val="00DC60AB"/>
    <w:rsid w:val="00DC60D1"/>
    <w:rsid w:val="00DC6105"/>
    <w:rsid w:val="00DC61A4"/>
    <w:rsid w:val="00DC61A9"/>
    <w:rsid w:val="00DC61CC"/>
    <w:rsid w:val="00DC621F"/>
    <w:rsid w:val="00DC6282"/>
    <w:rsid w:val="00DC62A0"/>
    <w:rsid w:val="00DC62AD"/>
    <w:rsid w:val="00DC62D9"/>
    <w:rsid w:val="00DC6345"/>
    <w:rsid w:val="00DC642A"/>
    <w:rsid w:val="00DC6569"/>
    <w:rsid w:val="00DC659A"/>
    <w:rsid w:val="00DC670B"/>
    <w:rsid w:val="00DC67E0"/>
    <w:rsid w:val="00DC6833"/>
    <w:rsid w:val="00DC6843"/>
    <w:rsid w:val="00DC6998"/>
    <w:rsid w:val="00DC699F"/>
    <w:rsid w:val="00DC69D2"/>
    <w:rsid w:val="00DC6ABA"/>
    <w:rsid w:val="00DC6B04"/>
    <w:rsid w:val="00DC6B08"/>
    <w:rsid w:val="00DC6BE4"/>
    <w:rsid w:val="00DC6C4D"/>
    <w:rsid w:val="00DC6E37"/>
    <w:rsid w:val="00DC704B"/>
    <w:rsid w:val="00DC705B"/>
    <w:rsid w:val="00DC70E5"/>
    <w:rsid w:val="00DC7155"/>
    <w:rsid w:val="00DC71F4"/>
    <w:rsid w:val="00DC7296"/>
    <w:rsid w:val="00DC731C"/>
    <w:rsid w:val="00DC733E"/>
    <w:rsid w:val="00DC73C1"/>
    <w:rsid w:val="00DC73EC"/>
    <w:rsid w:val="00DC741E"/>
    <w:rsid w:val="00DC75E3"/>
    <w:rsid w:val="00DC763D"/>
    <w:rsid w:val="00DC7645"/>
    <w:rsid w:val="00DC772C"/>
    <w:rsid w:val="00DC77DC"/>
    <w:rsid w:val="00DC792D"/>
    <w:rsid w:val="00DC79EC"/>
    <w:rsid w:val="00DC7A13"/>
    <w:rsid w:val="00DC7A71"/>
    <w:rsid w:val="00DC7DA1"/>
    <w:rsid w:val="00DC7DA4"/>
    <w:rsid w:val="00DC7DAB"/>
    <w:rsid w:val="00DC7EA2"/>
    <w:rsid w:val="00DC7F35"/>
    <w:rsid w:val="00DD000E"/>
    <w:rsid w:val="00DD00D3"/>
    <w:rsid w:val="00DD0128"/>
    <w:rsid w:val="00DD02C6"/>
    <w:rsid w:val="00DD0380"/>
    <w:rsid w:val="00DD03E9"/>
    <w:rsid w:val="00DD048B"/>
    <w:rsid w:val="00DD04F5"/>
    <w:rsid w:val="00DD058C"/>
    <w:rsid w:val="00DD05FF"/>
    <w:rsid w:val="00DD0647"/>
    <w:rsid w:val="00DD0654"/>
    <w:rsid w:val="00DD066D"/>
    <w:rsid w:val="00DD06B5"/>
    <w:rsid w:val="00DD06E2"/>
    <w:rsid w:val="00DD0757"/>
    <w:rsid w:val="00DD07AD"/>
    <w:rsid w:val="00DD07DD"/>
    <w:rsid w:val="00DD0907"/>
    <w:rsid w:val="00DD0995"/>
    <w:rsid w:val="00DD0A0E"/>
    <w:rsid w:val="00DD0ACC"/>
    <w:rsid w:val="00DD0AD4"/>
    <w:rsid w:val="00DD0AF0"/>
    <w:rsid w:val="00DD0BFD"/>
    <w:rsid w:val="00DD0ED2"/>
    <w:rsid w:val="00DD0EE1"/>
    <w:rsid w:val="00DD0F13"/>
    <w:rsid w:val="00DD1038"/>
    <w:rsid w:val="00DD10CD"/>
    <w:rsid w:val="00DD13C9"/>
    <w:rsid w:val="00DD145C"/>
    <w:rsid w:val="00DD147F"/>
    <w:rsid w:val="00DD14C7"/>
    <w:rsid w:val="00DD154A"/>
    <w:rsid w:val="00DD1582"/>
    <w:rsid w:val="00DD15A3"/>
    <w:rsid w:val="00DD1602"/>
    <w:rsid w:val="00DD161A"/>
    <w:rsid w:val="00DD171D"/>
    <w:rsid w:val="00DD17A2"/>
    <w:rsid w:val="00DD17F7"/>
    <w:rsid w:val="00DD180F"/>
    <w:rsid w:val="00DD1979"/>
    <w:rsid w:val="00DD19B0"/>
    <w:rsid w:val="00DD19CA"/>
    <w:rsid w:val="00DD1A2C"/>
    <w:rsid w:val="00DD1BDA"/>
    <w:rsid w:val="00DD1C9B"/>
    <w:rsid w:val="00DD1F87"/>
    <w:rsid w:val="00DD2027"/>
    <w:rsid w:val="00DD20BF"/>
    <w:rsid w:val="00DD20EE"/>
    <w:rsid w:val="00DD21ED"/>
    <w:rsid w:val="00DD21F5"/>
    <w:rsid w:val="00DD22F8"/>
    <w:rsid w:val="00DD233A"/>
    <w:rsid w:val="00DD238F"/>
    <w:rsid w:val="00DD2405"/>
    <w:rsid w:val="00DD24FD"/>
    <w:rsid w:val="00DD259B"/>
    <w:rsid w:val="00DD259D"/>
    <w:rsid w:val="00DD25BC"/>
    <w:rsid w:val="00DD25FE"/>
    <w:rsid w:val="00DD2694"/>
    <w:rsid w:val="00DD26E4"/>
    <w:rsid w:val="00DD273C"/>
    <w:rsid w:val="00DD2787"/>
    <w:rsid w:val="00DD27CD"/>
    <w:rsid w:val="00DD28D0"/>
    <w:rsid w:val="00DD29F2"/>
    <w:rsid w:val="00DD2A0B"/>
    <w:rsid w:val="00DD2B5B"/>
    <w:rsid w:val="00DD2B74"/>
    <w:rsid w:val="00DD2C16"/>
    <w:rsid w:val="00DD2C55"/>
    <w:rsid w:val="00DD2CD6"/>
    <w:rsid w:val="00DD2D39"/>
    <w:rsid w:val="00DD2E6F"/>
    <w:rsid w:val="00DD2E92"/>
    <w:rsid w:val="00DD2EC6"/>
    <w:rsid w:val="00DD2F6A"/>
    <w:rsid w:val="00DD2F6B"/>
    <w:rsid w:val="00DD2F7A"/>
    <w:rsid w:val="00DD2FBA"/>
    <w:rsid w:val="00DD2FF6"/>
    <w:rsid w:val="00DD30E2"/>
    <w:rsid w:val="00DD321C"/>
    <w:rsid w:val="00DD3249"/>
    <w:rsid w:val="00DD33B4"/>
    <w:rsid w:val="00DD33D5"/>
    <w:rsid w:val="00DD3479"/>
    <w:rsid w:val="00DD34DB"/>
    <w:rsid w:val="00DD3698"/>
    <w:rsid w:val="00DD369B"/>
    <w:rsid w:val="00DD36AC"/>
    <w:rsid w:val="00DD3796"/>
    <w:rsid w:val="00DD37E8"/>
    <w:rsid w:val="00DD3831"/>
    <w:rsid w:val="00DD3905"/>
    <w:rsid w:val="00DD3956"/>
    <w:rsid w:val="00DD3971"/>
    <w:rsid w:val="00DD398A"/>
    <w:rsid w:val="00DD39B8"/>
    <w:rsid w:val="00DD39FD"/>
    <w:rsid w:val="00DD3B0A"/>
    <w:rsid w:val="00DD3B2C"/>
    <w:rsid w:val="00DD3C68"/>
    <w:rsid w:val="00DD3C77"/>
    <w:rsid w:val="00DD3D42"/>
    <w:rsid w:val="00DD3EFA"/>
    <w:rsid w:val="00DD3F89"/>
    <w:rsid w:val="00DD3FB5"/>
    <w:rsid w:val="00DD3FE7"/>
    <w:rsid w:val="00DD4029"/>
    <w:rsid w:val="00DD409C"/>
    <w:rsid w:val="00DD4301"/>
    <w:rsid w:val="00DD4305"/>
    <w:rsid w:val="00DD437D"/>
    <w:rsid w:val="00DD43E6"/>
    <w:rsid w:val="00DD440A"/>
    <w:rsid w:val="00DD4448"/>
    <w:rsid w:val="00DD44A9"/>
    <w:rsid w:val="00DD44AD"/>
    <w:rsid w:val="00DD4682"/>
    <w:rsid w:val="00DD46FA"/>
    <w:rsid w:val="00DD4765"/>
    <w:rsid w:val="00DD4802"/>
    <w:rsid w:val="00DD4867"/>
    <w:rsid w:val="00DD4A16"/>
    <w:rsid w:val="00DD4AD0"/>
    <w:rsid w:val="00DD4B8E"/>
    <w:rsid w:val="00DD4C00"/>
    <w:rsid w:val="00DD4C24"/>
    <w:rsid w:val="00DD4E20"/>
    <w:rsid w:val="00DD4EB2"/>
    <w:rsid w:val="00DD4ECE"/>
    <w:rsid w:val="00DD4EED"/>
    <w:rsid w:val="00DD4F00"/>
    <w:rsid w:val="00DD4F73"/>
    <w:rsid w:val="00DD4F91"/>
    <w:rsid w:val="00DD4FD2"/>
    <w:rsid w:val="00DD4FF2"/>
    <w:rsid w:val="00DD5011"/>
    <w:rsid w:val="00DD50A8"/>
    <w:rsid w:val="00DD50E9"/>
    <w:rsid w:val="00DD510D"/>
    <w:rsid w:val="00DD51B9"/>
    <w:rsid w:val="00DD5263"/>
    <w:rsid w:val="00DD5392"/>
    <w:rsid w:val="00DD5499"/>
    <w:rsid w:val="00DD54BD"/>
    <w:rsid w:val="00DD54C3"/>
    <w:rsid w:val="00DD5579"/>
    <w:rsid w:val="00DD55BE"/>
    <w:rsid w:val="00DD56B2"/>
    <w:rsid w:val="00DD56E0"/>
    <w:rsid w:val="00DD57B6"/>
    <w:rsid w:val="00DD5878"/>
    <w:rsid w:val="00DD58DA"/>
    <w:rsid w:val="00DD5940"/>
    <w:rsid w:val="00DD5950"/>
    <w:rsid w:val="00DD59E8"/>
    <w:rsid w:val="00DD59F2"/>
    <w:rsid w:val="00DD59F6"/>
    <w:rsid w:val="00DD5A0D"/>
    <w:rsid w:val="00DD5A38"/>
    <w:rsid w:val="00DD5ABD"/>
    <w:rsid w:val="00DD5B35"/>
    <w:rsid w:val="00DD5B81"/>
    <w:rsid w:val="00DD5CCE"/>
    <w:rsid w:val="00DD5CD4"/>
    <w:rsid w:val="00DD5CF4"/>
    <w:rsid w:val="00DD5D2A"/>
    <w:rsid w:val="00DD5D4E"/>
    <w:rsid w:val="00DD5D7C"/>
    <w:rsid w:val="00DD5E25"/>
    <w:rsid w:val="00DD5E65"/>
    <w:rsid w:val="00DD5EB7"/>
    <w:rsid w:val="00DD5FFC"/>
    <w:rsid w:val="00DD6002"/>
    <w:rsid w:val="00DD6043"/>
    <w:rsid w:val="00DD610C"/>
    <w:rsid w:val="00DD62E1"/>
    <w:rsid w:val="00DD633D"/>
    <w:rsid w:val="00DD6393"/>
    <w:rsid w:val="00DD6466"/>
    <w:rsid w:val="00DD648C"/>
    <w:rsid w:val="00DD6495"/>
    <w:rsid w:val="00DD64D7"/>
    <w:rsid w:val="00DD6589"/>
    <w:rsid w:val="00DD65BD"/>
    <w:rsid w:val="00DD65F8"/>
    <w:rsid w:val="00DD67AF"/>
    <w:rsid w:val="00DD6A4E"/>
    <w:rsid w:val="00DD6B22"/>
    <w:rsid w:val="00DD6BCA"/>
    <w:rsid w:val="00DD6C48"/>
    <w:rsid w:val="00DD6C82"/>
    <w:rsid w:val="00DD6CDE"/>
    <w:rsid w:val="00DD6D4F"/>
    <w:rsid w:val="00DD6EFD"/>
    <w:rsid w:val="00DD6F50"/>
    <w:rsid w:val="00DD6F94"/>
    <w:rsid w:val="00DD70C6"/>
    <w:rsid w:val="00DD7123"/>
    <w:rsid w:val="00DD7135"/>
    <w:rsid w:val="00DD720E"/>
    <w:rsid w:val="00DD726E"/>
    <w:rsid w:val="00DD72FC"/>
    <w:rsid w:val="00DD7535"/>
    <w:rsid w:val="00DD75CD"/>
    <w:rsid w:val="00DD75F4"/>
    <w:rsid w:val="00DD7776"/>
    <w:rsid w:val="00DD77F8"/>
    <w:rsid w:val="00DD787C"/>
    <w:rsid w:val="00DD79B7"/>
    <w:rsid w:val="00DD7B2C"/>
    <w:rsid w:val="00DD7C01"/>
    <w:rsid w:val="00DD7D7F"/>
    <w:rsid w:val="00DD7DD2"/>
    <w:rsid w:val="00DD7EDD"/>
    <w:rsid w:val="00DD7F41"/>
    <w:rsid w:val="00DD7F8C"/>
    <w:rsid w:val="00DE00DC"/>
    <w:rsid w:val="00DE00DE"/>
    <w:rsid w:val="00DE012E"/>
    <w:rsid w:val="00DE0157"/>
    <w:rsid w:val="00DE01DE"/>
    <w:rsid w:val="00DE01F2"/>
    <w:rsid w:val="00DE01F4"/>
    <w:rsid w:val="00DE024B"/>
    <w:rsid w:val="00DE0333"/>
    <w:rsid w:val="00DE036F"/>
    <w:rsid w:val="00DE0390"/>
    <w:rsid w:val="00DE04EA"/>
    <w:rsid w:val="00DE0542"/>
    <w:rsid w:val="00DE05BC"/>
    <w:rsid w:val="00DE06E6"/>
    <w:rsid w:val="00DE0745"/>
    <w:rsid w:val="00DE0787"/>
    <w:rsid w:val="00DE079A"/>
    <w:rsid w:val="00DE0851"/>
    <w:rsid w:val="00DE0872"/>
    <w:rsid w:val="00DE0911"/>
    <w:rsid w:val="00DE0952"/>
    <w:rsid w:val="00DE0A91"/>
    <w:rsid w:val="00DE0A9F"/>
    <w:rsid w:val="00DE0B5D"/>
    <w:rsid w:val="00DE0BA2"/>
    <w:rsid w:val="00DE0BFD"/>
    <w:rsid w:val="00DE0C20"/>
    <w:rsid w:val="00DE0CC6"/>
    <w:rsid w:val="00DE0D11"/>
    <w:rsid w:val="00DE0E96"/>
    <w:rsid w:val="00DE0E9C"/>
    <w:rsid w:val="00DE0EBE"/>
    <w:rsid w:val="00DE0ED3"/>
    <w:rsid w:val="00DE0F30"/>
    <w:rsid w:val="00DE0FE7"/>
    <w:rsid w:val="00DE1077"/>
    <w:rsid w:val="00DE10F6"/>
    <w:rsid w:val="00DE110D"/>
    <w:rsid w:val="00DE113D"/>
    <w:rsid w:val="00DE11BD"/>
    <w:rsid w:val="00DE121B"/>
    <w:rsid w:val="00DE12E9"/>
    <w:rsid w:val="00DE135E"/>
    <w:rsid w:val="00DE13D0"/>
    <w:rsid w:val="00DE1454"/>
    <w:rsid w:val="00DE1567"/>
    <w:rsid w:val="00DE1577"/>
    <w:rsid w:val="00DE1584"/>
    <w:rsid w:val="00DE15D0"/>
    <w:rsid w:val="00DE167D"/>
    <w:rsid w:val="00DE16B5"/>
    <w:rsid w:val="00DE17B5"/>
    <w:rsid w:val="00DE17E2"/>
    <w:rsid w:val="00DE17E3"/>
    <w:rsid w:val="00DE180A"/>
    <w:rsid w:val="00DE1843"/>
    <w:rsid w:val="00DE189F"/>
    <w:rsid w:val="00DE1A46"/>
    <w:rsid w:val="00DE1AAC"/>
    <w:rsid w:val="00DE1AD7"/>
    <w:rsid w:val="00DE1BC0"/>
    <w:rsid w:val="00DE1C08"/>
    <w:rsid w:val="00DE1CD0"/>
    <w:rsid w:val="00DE1CFD"/>
    <w:rsid w:val="00DE1E5D"/>
    <w:rsid w:val="00DE1F89"/>
    <w:rsid w:val="00DE1FEC"/>
    <w:rsid w:val="00DE1FF2"/>
    <w:rsid w:val="00DE213F"/>
    <w:rsid w:val="00DE21C5"/>
    <w:rsid w:val="00DE21D8"/>
    <w:rsid w:val="00DE2254"/>
    <w:rsid w:val="00DE2279"/>
    <w:rsid w:val="00DE23B8"/>
    <w:rsid w:val="00DE23D2"/>
    <w:rsid w:val="00DE25A7"/>
    <w:rsid w:val="00DE25C0"/>
    <w:rsid w:val="00DE25E7"/>
    <w:rsid w:val="00DE25E8"/>
    <w:rsid w:val="00DE25F7"/>
    <w:rsid w:val="00DE2693"/>
    <w:rsid w:val="00DE26AE"/>
    <w:rsid w:val="00DE26E5"/>
    <w:rsid w:val="00DE26FB"/>
    <w:rsid w:val="00DE273C"/>
    <w:rsid w:val="00DE277D"/>
    <w:rsid w:val="00DE2880"/>
    <w:rsid w:val="00DE2881"/>
    <w:rsid w:val="00DE2933"/>
    <w:rsid w:val="00DE2939"/>
    <w:rsid w:val="00DE2957"/>
    <w:rsid w:val="00DE2964"/>
    <w:rsid w:val="00DE297C"/>
    <w:rsid w:val="00DE2A4E"/>
    <w:rsid w:val="00DE2D32"/>
    <w:rsid w:val="00DE2D63"/>
    <w:rsid w:val="00DE2D69"/>
    <w:rsid w:val="00DE2E70"/>
    <w:rsid w:val="00DE2E7D"/>
    <w:rsid w:val="00DE2F16"/>
    <w:rsid w:val="00DE2F73"/>
    <w:rsid w:val="00DE3005"/>
    <w:rsid w:val="00DE301A"/>
    <w:rsid w:val="00DE303F"/>
    <w:rsid w:val="00DE30A1"/>
    <w:rsid w:val="00DE3133"/>
    <w:rsid w:val="00DE3257"/>
    <w:rsid w:val="00DE330F"/>
    <w:rsid w:val="00DE353F"/>
    <w:rsid w:val="00DE3557"/>
    <w:rsid w:val="00DE35A3"/>
    <w:rsid w:val="00DE3627"/>
    <w:rsid w:val="00DE365E"/>
    <w:rsid w:val="00DE3723"/>
    <w:rsid w:val="00DE3725"/>
    <w:rsid w:val="00DE37BA"/>
    <w:rsid w:val="00DE38F1"/>
    <w:rsid w:val="00DE3B62"/>
    <w:rsid w:val="00DE3BC3"/>
    <w:rsid w:val="00DE3BF3"/>
    <w:rsid w:val="00DE3C7E"/>
    <w:rsid w:val="00DE3CF7"/>
    <w:rsid w:val="00DE3D1E"/>
    <w:rsid w:val="00DE3D9C"/>
    <w:rsid w:val="00DE3E36"/>
    <w:rsid w:val="00DE3F75"/>
    <w:rsid w:val="00DE3FAB"/>
    <w:rsid w:val="00DE41EE"/>
    <w:rsid w:val="00DE425D"/>
    <w:rsid w:val="00DE42AB"/>
    <w:rsid w:val="00DE435C"/>
    <w:rsid w:val="00DE43C8"/>
    <w:rsid w:val="00DE4514"/>
    <w:rsid w:val="00DE4558"/>
    <w:rsid w:val="00DE46B4"/>
    <w:rsid w:val="00DE4886"/>
    <w:rsid w:val="00DE492E"/>
    <w:rsid w:val="00DE495A"/>
    <w:rsid w:val="00DE4978"/>
    <w:rsid w:val="00DE4A71"/>
    <w:rsid w:val="00DE4AEA"/>
    <w:rsid w:val="00DE4B0F"/>
    <w:rsid w:val="00DE4B75"/>
    <w:rsid w:val="00DE4BAE"/>
    <w:rsid w:val="00DE4C00"/>
    <w:rsid w:val="00DE4CD6"/>
    <w:rsid w:val="00DE4D84"/>
    <w:rsid w:val="00DE4F03"/>
    <w:rsid w:val="00DE4F1E"/>
    <w:rsid w:val="00DE4F80"/>
    <w:rsid w:val="00DE4FB0"/>
    <w:rsid w:val="00DE502A"/>
    <w:rsid w:val="00DE509B"/>
    <w:rsid w:val="00DE5311"/>
    <w:rsid w:val="00DE5321"/>
    <w:rsid w:val="00DE5411"/>
    <w:rsid w:val="00DE54D8"/>
    <w:rsid w:val="00DE54FB"/>
    <w:rsid w:val="00DE55FF"/>
    <w:rsid w:val="00DE5629"/>
    <w:rsid w:val="00DE5694"/>
    <w:rsid w:val="00DE570B"/>
    <w:rsid w:val="00DE5756"/>
    <w:rsid w:val="00DE57ED"/>
    <w:rsid w:val="00DE581B"/>
    <w:rsid w:val="00DE59FB"/>
    <w:rsid w:val="00DE5BA5"/>
    <w:rsid w:val="00DE5C02"/>
    <w:rsid w:val="00DE5C6B"/>
    <w:rsid w:val="00DE5C9B"/>
    <w:rsid w:val="00DE5CC7"/>
    <w:rsid w:val="00DE5DC6"/>
    <w:rsid w:val="00DE5DED"/>
    <w:rsid w:val="00DE5EF1"/>
    <w:rsid w:val="00DE5F0A"/>
    <w:rsid w:val="00DE5FE9"/>
    <w:rsid w:val="00DE6026"/>
    <w:rsid w:val="00DE60A2"/>
    <w:rsid w:val="00DE618B"/>
    <w:rsid w:val="00DE6405"/>
    <w:rsid w:val="00DE6442"/>
    <w:rsid w:val="00DE66A8"/>
    <w:rsid w:val="00DE6764"/>
    <w:rsid w:val="00DE677E"/>
    <w:rsid w:val="00DE68F8"/>
    <w:rsid w:val="00DE6964"/>
    <w:rsid w:val="00DE6A07"/>
    <w:rsid w:val="00DE6A2B"/>
    <w:rsid w:val="00DE6AD4"/>
    <w:rsid w:val="00DE6B28"/>
    <w:rsid w:val="00DE6B48"/>
    <w:rsid w:val="00DE6B77"/>
    <w:rsid w:val="00DE6B8B"/>
    <w:rsid w:val="00DE6B9E"/>
    <w:rsid w:val="00DE6BC2"/>
    <w:rsid w:val="00DE6BC8"/>
    <w:rsid w:val="00DE6C33"/>
    <w:rsid w:val="00DE6CE4"/>
    <w:rsid w:val="00DE6D13"/>
    <w:rsid w:val="00DE6D19"/>
    <w:rsid w:val="00DE6D6D"/>
    <w:rsid w:val="00DE6DB7"/>
    <w:rsid w:val="00DE6E21"/>
    <w:rsid w:val="00DE6F88"/>
    <w:rsid w:val="00DE6FA4"/>
    <w:rsid w:val="00DE7039"/>
    <w:rsid w:val="00DE7054"/>
    <w:rsid w:val="00DE70AC"/>
    <w:rsid w:val="00DE70D3"/>
    <w:rsid w:val="00DE715E"/>
    <w:rsid w:val="00DE72D1"/>
    <w:rsid w:val="00DE732D"/>
    <w:rsid w:val="00DE73A3"/>
    <w:rsid w:val="00DE7535"/>
    <w:rsid w:val="00DE75B8"/>
    <w:rsid w:val="00DE768C"/>
    <w:rsid w:val="00DE7708"/>
    <w:rsid w:val="00DE774B"/>
    <w:rsid w:val="00DE7807"/>
    <w:rsid w:val="00DE79F1"/>
    <w:rsid w:val="00DE7A06"/>
    <w:rsid w:val="00DE7A91"/>
    <w:rsid w:val="00DE7C67"/>
    <w:rsid w:val="00DE7CE0"/>
    <w:rsid w:val="00DE7D7D"/>
    <w:rsid w:val="00DE7DE8"/>
    <w:rsid w:val="00DE7E85"/>
    <w:rsid w:val="00DE7F10"/>
    <w:rsid w:val="00DE7F26"/>
    <w:rsid w:val="00DE7F6B"/>
    <w:rsid w:val="00DE7F7D"/>
    <w:rsid w:val="00DE7FAF"/>
    <w:rsid w:val="00DE7FB7"/>
    <w:rsid w:val="00DF00BF"/>
    <w:rsid w:val="00DF0136"/>
    <w:rsid w:val="00DF0204"/>
    <w:rsid w:val="00DF021B"/>
    <w:rsid w:val="00DF0252"/>
    <w:rsid w:val="00DF02F7"/>
    <w:rsid w:val="00DF03E4"/>
    <w:rsid w:val="00DF0441"/>
    <w:rsid w:val="00DF047A"/>
    <w:rsid w:val="00DF04AC"/>
    <w:rsid w:val="00DF06A3"/>
    <w:rsid w:val="00DF0739"/>
    <w:rsid w:val="00DF083D"/>
    <w:rsid w:val="00DF085C"/>
    <w:rsid w:val="00DF096A"/>
    <w:rsid w:val="00DF0B3F"/>
    <w:rsid w:val="00DF0B99"/>
    <w:rsid w:val="00DF0C4C"/>
    <w:rsid w:val="00DF0D02"/>
    <w:rsid w:val="00DF0E7C"/>
    <w:rsid w:val="00DF0F2F"/>
    <w:rsid w:val="00DF0FF6"/>
    <w:rsid w:val="00DF1008"/>
    <w:rsid w:val="00DF1069"/>
    <w:rsid w:val="00DF1093"/>
    <w:rsid w:val="00DF1303"/>
    <w:rsid w:val="00DF1318"/>
    <w:rsid w:val="00DF1348"/>
    <w:rsid w:val="00DF13B0"/>
    <w:rsid w:val="00DF13C5"/>
    <w:rsid w:val="00DF1410"/>
    <w:rsid w:val="00DF141D"/>
    <w:rsid w:val="00DF1564"/>
    <w:rsid w:val="00DF164B"/>
    <w:rsid w:val="00DF16CD"/>
    <w:rsid w:val="00DF172B"/>
    <w:rsid w:val="00DF173C"/>
    <w:rsid w:val="00DF18EA"/>
    <w:rsid w:val="00DF18ED"/>
    <w:rsid w:val="00DF1939"/>
    <w:rsid w:val="00DF1A8D"/>
    <w:rsid w:val="00DF1ACC"/>
    <w:rsid w:val="00DF1ACD"/>
    <w:rsid w:val="00DF1BFA"/>
    <w:rsid w:val="00DF1C0C"/>
    <w:rsid w:val="00DF1C3E"/>
    <w:rsid w:val="00DF1C4D"/>
    <w:rsid w:val="00DF1D19"/>
    <w:rsid w:val="00DF1D3A"/>
    <w:rsid w:val="00DF1D3E"/>
    <w:rsid w:val="00DF1DF8"/>
    <w:rsid w:val="00DF1E4B"/>
    <w:rsid w:val="00DF215A"/>
    <w:rsid w:val="00DF21E2"/>
    <w:rsid w:val="00DF22C6"/>
    <w:rsid w:val="00DF232D"/>
    <w:rsid w:val="00DF2342"/>
    <w:rsid w:val="00DF2479"/>
    <w:rsid w:val="00DF2483"/>
    <w:rsid w:val="00DF24E0"/>
    <w:rsid w:val="00DF25CD"/>
    <w:rsid w:val="00DF25F9"/>
    <w:rsid w:val="00DF26C0"/>
    <w:rsid w:val="00DF27A3"/>
    <w:rsid w:val="00DF281A"/>
    <w:rsid w:val="00DF2892"/>
    <w:rsid w:val="00DF2924"/>
    <w:rsid w:val="00DF2A11"/>
    <w:rsid w:val="00DF2B23"/>
    <w:rsid w:val="00DF2B6C"/>
    <w:rsid w:val="00DF2BC0"/>
    <w:rsid w:val="00DF2BFD"/>
    <w:rsid w:val="00DF2CDE"/>
    <w:rsid w:val="00DF2CF3"/>
    <w:rsid w:val="00DF2D76"/>
    <w:rsid w:val="00DF2E7C"/>
    <w:rsid w:val="00DF2F3A"/>
    <w:rsid w:val="00DF2FA7"/>
    <w:rsid w:val="00DF3038"/>
    <w:rsid w:val="00DF3054"/>
    <w:rsid w:val="00DF3064"/>
    <w:rsid w:val="00DF30D2"/>
    <w:rsid w:val="00DF313E"/>
    <w:rsid w:val="00DF31AC"/>
    <w:rsid w:val="00DF326C"/>
    <w:rsid w:val="00DF3288"/>
    <w:rsid w:val="00DF32BF"/>
    <w:rsid w:val="00DF32E7"/>
    <w:rsid w:val="00DF333F"/>
    <w:rsid w:val="00DF337C"/>
    <w:rsid w:val="00DF35F5"/>
    <w:rsid w:val="00DF35FF"/>
    <w:rsid w:val="00DF3753"/>
    <w:rsid w:val="00DF377D"/>
    <w:rsid w:val="00DF37B7"/>
    <w:rsid w:val="00DF38CF"/>
    <w:rsid w:val="00DF3B11"/>
    <w:rsid w:val="00DF3B22"/>
    <w:rsid w:val="00DF3B77"/>
    <w:rsid w:val="00DF3C8A"/>
    <w:rsid w:val="00DF3C90"/>
    <w:rsid w:val="00DF3DF9"/>
    <w:rsid w:val="00DF3ED3"/>
    <w:rsid w:val="00DF3F9B"/>
    <w:rsid w:val="00DF3FB8"/>
    <w:rsid w:val="00DF3FCF"/>
    <w:rsid w:val="00DF3FD3"/>
    <w:rsid w:val="00DF40CF"/>
    <w:rsid w:val="00DF4149"/>
    <w:rsid w:val="00DF4165"/>
    <w:rsid w:val="00DF423D"/>
    <w:rsid w:val="00DF4251"/>
    <w:rsid w:val="00DF4330"/>
    <w:rsid w:val="00DF43C6"/>
    <w:rsid w:val="00DF44F9"/>
    <w:rsid w:val="00DF4622"/>
    <w:rsid w:val="00DF4699"/>
    <w:rsid w:val="00DF46B2"/>
    <w:rsid w:val="00DF46DC"/>
    <w:rsid w:val="00DF46E3"/>
    <w:rsid w:val="00DF4746"/>
    <w:rsid w:val="00DF47B0"/>
    <w:rsid w:val="00DF4941"/>
    <w:rsid w:val="00DF4A1F"/>
    <w:rsid w:val="00DF4AB9"/>
    <w:rsid w:val="00DF4AF5"/>
    <w:rsid w:val="00DF4AF8"/>
    <w:rsid w:val="00DF4B37"/>
    <w:rsid w:val="00DF4BC4"/>
    <w:rsid w:val="00DF4C03"/>
    <w:rsid w:val="00DF4D96"/>
    <w:rsid w:val="00DF4DB1"/>
    <w:rsid w:val="00DF4F07"/>
    <w:rsid w:val="00DF4F1F"/>
    <w:rsid w:val="00DF4FBC"/>
    <w:rsid w:val="00DF4FD2"/>
    <w:rsid w:val="00DF51A6"/>
    <w:rsid w:val="00DF51BB"/>
    <w:rsid w:val="00DF52A7"/>
    <w:rsid w:val="00DF5368"/>
    <w:rsid w:val="00DF53BC"/>
    <w:rsid w:val="00DF53DB"/>
    <w:rsid w:val="00DF5465"/>
    <w:rsid w:val="00DF54B0"/>
    <w:rsid w:val="00DF5506"/>
    <w:rsid w:val="00DF5544"/>
    <w:rsid w:val="00DF5550"/>
    <w:rsid w:val="00DF560B"/>
    <w:rsid w:val="00DF56A4"/>
    <w:rsid w:val="00DF587F"/>
    <w:rsid w:val="00DF58B4"/>
    <w:rsid w:val="00DF5966"/>
    <w:rsid w:val="00DF5B53"/>
    <w:rsid w:val="00DF5B9C"/>
    <w:rsid w:val="00DF5C38"/>
    <w:rsid w:val="00DF5C5F"/>
    <w:rsid w:val="00DF5D79"/>
    <w:rsid w:val="00DF5D88"/>
    <w:rsid w:val="00DF5F31"/>
    <w:rsid w:val="00DF60EB"/>
    <w:rsid w:val="00DF6109"/>
    <w:rsid w:val="00DF6248"/>
    <w:rsid w:val="00DF6289"/>
    <w:rsid w:val="00DF62A9"/>
    <w:rsid w:val="00DF62F7"/>
    <w:rsid w:val="00DF6344"/>
    <w:rsid w:val="00DF639B"/>
    <w:rsid w:val="00DF652C"/>
    <w:rsid w:val="00DF6540"/>
    <w:rsid w:val="00DF6581"/>
    <w:rsid w:val="00DF6727"/>
    <w:rsid w:val="00DF67BC"/>
    <w:rsid w:val="00DF67C7"/>
    <w:rsid w:val="00DF684A"/>
    <w:rsid w:val="00DF6870"/>
    <w:rsid w:val="00DF695B"/>
    <w:rsid w:val="00DF69A1"/>
    <w:rsid w:val="00DF6A6C"/>
    <w:rsid w:val="00DF6A85"/>
    <w:rsid w:val="00DF6B16"/>
    <w:rsid w:val="00DF6B92"/>
    <w:rsid w:val="00DF6D17"/>
    <w:rsid w:val="00DF6D2C"/>
    <w:rsid w:val="00DF6D5A"/>
    <w:rsid w:val="00DF6FB7"/>
    <w:rsid w:val="00DF6FD3"/>
    <w:rsid w:val="00DF701B"/>
    <w:rsid w:val="00DF7078"/>
    <w:rsid w:val="00DF70D7"/>
    <w:rsid w:val="00DF71BF"/>
    <w:rsid w:val="00DF7284"/>
    <w:rsid w:val="00DF72B8"/>
    <w:rsid w:val="00DF72C9"/>
    <w:rsid w:val="00DF7313"/>
    <w:rsid w:val="00DF731E"/>
    <w:rsid w:val="00DF733B"/>
    <w:rsid w:val="00DF7443"/>
    <w:rsid w:val="00DF74ED"/>
    <w:rsid w:val="00DF7523"/>
    <w:rsid w:val="00DF758D"/>
    <w:rsid w:val="00DF75BF"/>
    <w:rsid w:val="00DF75D5"/>
    <w:rsid w:val="00DF7656"/>
    <w:rsid w:val="00DF7702"/>
    <w:rsid w:val="00DF78E4"/>
    <w:rsid w:val="00DF7969"/>
    <w:rsid w:val="00DF79B2"/>
    <w:rsid w:val="00DF79B9"/>
    <w:rsid w:val="00DF79D0"/>
    <w:rsid w:val="00DF7A3A"/>
    <w:rsid w:val="00DF7A4B"/>
    <w:rsid w:val="00DF7BAF"/>
    <w:rsid w:val="00DF7C40"/>
    <w:rsid w:val="00DF7CE0"/>
    <w:rsid w:val="00DF7D00"/>
    <w:rsid w:val="00DF7D27"/>
    <w:rsid w:val="00DF7D2E"/>
    <w:rsid w:val="00DF7D71"/>
    <w:rsid w:val="00DF7DB3"/>
    <w:rsid w:val="00DF7DCE"/>
    <w:rsid w:val="00DF7DE1"/>
    <w:rsid w:val="00DF7E50"/>
    <w:rsid w:val="00E00022"/>
    <w:rsid w:val="00E0005F"/>
    <w:rsid w:val="00E000FA"/>
    <w:rsid w:val="00E001CD"/>
    <w:rsid w:val="00E00382"/>
    <w:rsid w:val="00E003C0"/>
    <w:rsid w:val="00E00560"/>
    <w:rsid w:val="00E005A9"/>
    <w:rsid w:val="00E005AA"/>
    <w:rsid w:val="00E005B6"/>
    <w:rsid w:val="00E00627"/>
    <w:rsid w:val="00E007D0"/>
    <w:rsid w:val="00E007ED"/>
    <w:rsid w:val="00E008F5"/>
    <w:rsid w:val="00E00913"/>
    <w:rsid w:val="00E0093E"/>
    <w:rsid w:val="00E009C4"/>
    <w:rsid w:val="00E00A4D"/>
    <w:rsid w:val="00E00BCE"/>
    <w:rsid w:val="00E00BF8"/>
    <w:rsid w:val="00E00C1A"/>
    <w:rsid w:val="00E00C50"/>
    <w:rsid w:val="00E00D9C"/>
    <w:rsid w:val="00E00DC7"/>
    <w:rsid w:val="00E00E3C"/>
    <w:rsid w:val="00E00EB1"/>
    <w:rsid w:val="00E00EBD"/>
    <w:rsid w:val="00E00EF8"/>
    <w:rsid w:val="00E00EFF"/>
    <w:rsid w:val="00E00F08"/>
    <w:rsid w:val="00E00F0D"/>
    <w:rsid w:val="00E01096"/>
    <w:rsid w:val="00E01169"/>
    <w:rsid w:val="00E0118B"/>
    <w:rsid w:val="00E011C1"/>
    <w:rsid w:val="00E011E1"/>
    <w:rsid w:val="00E01256"/>
    <w:rsid w:val="00E012C6"/>
    <w:rsid w:val="00E012D7"/>
    <w:rsid w:val="00E0131E"/>
    <w:rsid w:val="00E013C4"/>
    <w:rsid w:val="00E013D5"/>
    <w:rsid w:val="00E013F9"/>
    <w:rsid w:val="00E014B4"/>
    <w:rsid w:val="00E014F4"/>
    <w:rsid w:val="00E01616"/>
    <w:rsid w:val="00E018C1"/>
    <w:rsid w:val="00E01981"/>
    <w:rsid w:val="00E019D1"/>
    <w:rsid w:val="00E01A1A"/>
    <w:rsid w:val="00E01A32"/>
    <w:rsid w:val="00E01A5C"/>
    <w:rsid w:val="00E01AEC"/>
    <w:rsid w:val="00E01CC7"/>
    <w:rsid w:val="00E01CF1"/>
    <w:rsid w:val="00E01D9B"/>
    <w:rsid w:val="00E01D9E"/>
    <w:rsid w:val="00E01DE8"/>
    <w:rsid w:val="00E01E96"/>
    <w:rsid w:val="00E01FAE"/>
    <w:rsid w:val="00E0202D"/>
    <w:rsid w:val="00E02085"/>
    <w:rsid w:val="00E0212A"/>
    <w:rsid w:val="00E021DF"/>
    <w:rsid w:val="00E02275"/>
    <w:rsid w:val="00E0229B"/>
    <w:rsid w:val="00E022D4"/>
    <w:rsid w:val="00E022E7"/>
    <w:rsid w:val="00E022FB"/>
    <w:rsid w:val="00E02338"/>
    <w:rsid w:val="00E024EA"/>
    <w:rsid w:val="00E0250D"/>
    <w:rsid w:val="00E02542"/>
    <w:rsid w:val="00E025E5"/>
    <w:rsid w:val="00E02725"/>
    <w:rsid w:val="00E02757"/>
    <w:rsid w:val="00E027D8"/>
    <w:rsid w:val="00E02831"/>
    <w:rsid w:val="00E02855"/>
    <w:rsid w:val="00E029EE"/>
    <w:rsid w:val="00E02A4B"/>
    <w:rsid w:val="00E02AFA"/>
    <w:rsid w:val="00E02C45"/>
    <w:rsid w:val="00E02D21"/>
    <w:rsid w:val="00E02D61"/>
    <w:rsid w:val="00E02D73"/>
    <w:rsid w:val="00E02D95"/>
    <w:rsid w:val="00E02EE7"/>
    <w:rsid w:val="00E02FBB"/>
    <w:rsid w:val="00E031DF"/>
    <w:rsid w:val="00E03428"/>
    <w:rsid w:val="00E03537"/>
    <w:rsid w:val="00E03601"/>
    <w:rsid w:val="00E03738"/>
    <w:rsid w:val="00E0374B"/>
    <w:rsid w:val="00E03787"/>
    <w:rsid w:val="00E0378E"/>
    <w:rsid w:val="00E03858"/>
    <w:rsid w:val="00E03960"/>
    <w:rsid w:val="00E039D8"/>
    <w:rsid w:val="00E03A06"/>
    <w:rsid w:val="00E03A4B"/>
    <w:rsid w:val="00E03B81"/>
    <w:rsid w:val="00E03C1F"/>
    <w:rsid w:val="00E03CE5"/>
    <w:rsid w:val="00E03E0F"/>
    <w:rsid w:val="00E03EA6"/>
    <w:rsid w:val="00E03EB0"/>
    <w:rsid w:val="00E03F09"/>
    <w:rsid w:val="00E03F6B"/>
    <w:rsid w:val="00E0407A"/>
    <w:rsid w:val="00E04299"/>
    <w:rsid w:val="00E042D5"/>
    <w:rsid w:val="00E0432C"/>
    <w:rsid w:val="00E0440A"/>
    <w:rsid w:val="00E0440F"/>
    <w:rsid w:val="00E04556"/>
    <w:rsid w:val="00E04657"/>
    <w:rsid w:val="00E04695"/>
    <w:rsid w:val="00E047B6"/>
    <w:rsid w:val="00E049C1"/>
    <w:rsid w:val="00E04A6B"/>
    <w:rsid w:val="00E04A8A"/>
    <w:rsid w:val="00E04ABC"/>
    <w:rsid w:val="00E04B9B"/>
    <w:rsid w:val="00E04C23"/>
    <w:rsid w:val="00E04D78"/>
    <w:rsid w:val="00E04DDF"/>
    <w:rsid w:val="00E04E18"/>
    <w:rsid w:val="00E04E31"/>
    <w:rsid w:val="00E04F42"/>
    <w:rsid w:val="00E05083"/>
    <w:rsid w:val="00E050D2"/>
    <w:rsid w:val="00E05236"/>
    <w:rsid w:val="00E052CC"/>
    <w:rsid w:val="00E05401"/>
    <w:rsid w:val="00E0541A"/>
    <w:rsid w:val="00E05480"/>
    <w:rsid w:val="00E05528"/>
    <w:rsid w:val="00E0553F"/>
    <w:rsid w:val="00E0559D"/>
    <w:rsid w:val="00E0570B"/>
    <w:rsid w:val="00E05734"/>
    <w:rsid w:val="00E05786"/>
    <w:rsid w:val="00E05889"/>
    <w:rsid w:val="00E05950"/>
    <w:rsid w:val="00E05955"/>
    <w:rsid w:val="00E059CD"/>
    <w:rsid w:val="00E059FD"/>
    <w:rsid w:val="00E05C09"/>
    <w:rsid w:val="00E05C59"/>
    <w:rsid w:val="00E05CC3"/>
    <w:rsid w:val="00E05CFB"/>
    <w:rsid w:val="00E05DCC"/>
    <w:rsid w:val="00E05DD8"/>
    <w:rsid w:val="00E05FE1"/>
    <w:rsid w:val="00E0609F"/>
    <w:rsid w:val="00E060AC"/>
    <w:rsid w:val="00E06143"/>
    <w:rsid w:val="00E062D0"/>
    <w:rsid w:val="00E063E9"/>
    <w:rsid w:val="00E06480"/>
    <w:rsid w:val="00E06511"/>
    <w:rsid w:val="00E06514"/>
    <w:rsid w:val="00E06562"/>
    <w:rsid w:val="00E0657B"/>
    <w:rsid w:val="00E06596"/>
    <w:rsid w:val="00E065F0"/>
    <w:rsid w:val="00E06636"/>
    <w:rsid w:val="00E06685"/>
    <w:rsid w:val="00E066D3"/>
    <w:rsid w:val="00E06721"/>
    <w:rsid w:val="00E06786"/>
    <w:rsid w:val="00E067B7"/>
    <w:rsid w:val="00E06C19"/>
    <w:rsid w:val="00E06DA3"/>
    <w:rsid w:val="00E06DC4"/>
    <w:rsid w:val="00E06DEB"/>
    <w:rsid w:val="00E0701A"/>
    <w:rsid w:val="00E07073"/>
    <w:rsid w:val="00E070AA"/>
    <w:rsid w:val="00E070D3"/>
    <w:rsid w:val="00E071CD"/>
    <w:rsid w:val="00E0727E"/>
    <w:rsid w:val="00E07456"/>
    <w:rsid w:val="00E07526"/>
    <w:rsid w:val="00E07760"/>
    <w:rsid w:val="00E07792"/>
    <w:rsid w:val="00E07AF8"/>
    <w:rsid w:val="00E07B48"/>
    <w:rsid w:val="00E07C3A"/>
    <w:rsid w:val="00E07D2E"/>
    <w:rsid w:val="00E07DBC"/>
    <w:rsid w:val="00E07E22"/>
    <w:rsid w:val="00E07E89"/>
    <w:rsid w:val="00E07EBD"/>
    <w:rsid w:val="00E07EDF"/>
    <w:rsid w:val="00E07F3E"/>
    <w:rsid w:val="00E07F8E"/>
    <w:rsid w:val="00E10093"/>
    <w:rsid w:val="00E10115"/>
    <w:rsid w:val="00E1026B"/>
    <w:rsid w:val="00E102A3"/>
    <w:rsid w:val="00E102B2"/>
    <w:rsid w:val="00E103B0"/>
    <w:rsid w:val="00E10482"/>
    <w:rsid w:val="00E10488"/>
    <w:rsid w:val="00E10505"/>
    <w:rsid w:val="00E105BB"/>
    <w:rsid w:val="00E10632"/>
    <w:rsid w:val="00E1070D"/>
    <w:rsid w:val="00E1071A"/>
    <w:rsid w:val="00E10724"/>
    <w:rsid w:val="00E107BA"/>
    <w:rsid w:val="00E107C9"/>
    <w:rsid w:val="00E10856"/>
    <w:rsid w:val="00E109D0"/>
    <w:rsid w:val="00E10A8F"/>
    <w:rsid w:val="00E10C9F"/>
    <w:rsid w:val="00E10D78"/>
    <w:rsid w:val="00E10E14"/>
    <w:rsid w:val="00E10E19"/>
    <w:rsid w:val="00E10E87"/>
    <w:rsid w:val="00E10EF0"/>
    <w:rsid w:val="00E10F99"/>
    <w:rsid w:val="00E110B7"/>
    <w:rsid w:val="00E110C2"/>
    <w:rsid w:val="00E1124C"/>
    <w:rsid w:val="00E112AE"/>
    <w:rsid w:val="00E113A7"/>
    <w:rsid w:val="00E113B6"/>
    <w:rsid w:val="00E113C4"/>
    <w:rsid w:val="00E1144D"/>
    <w:rsid w:val="00E1147E"/>
    <w:rsid w:val="00E11557"/>
    <w:rsid w:val="00E115BB"/>
    <w:rsid w:val="00E11A0F"/>
    <w:rsid w:val="00E11A54"/>
    <w:rsid w:val="00E11AED"/>
    <w:rsid w:val="00E11B02"/>
    <w:rsid w:val="00E11B0B"/>
    <w:rsid w:val="00E11B29"/>
    <w:rsid w:val="00E11C27"/>
    <w:rsid w:val="00E11C33"/>
    <w:rsid w:val="00E11C9B"/>
    <w:rsid w:val="00E11CBB"/>
    <w:rsid w:val="00E11D3A"/>
    <w:rsid w:val="00E11DBB"/>
    <w:rsid w:val="00E11DDA"/>
    <w:rsid w:val="00E11E4E"/>
    <w:rsid w:val="00E11EFD"/>
    <w:rsid w:val="00E11F54"/>
    <w:rsid w:val="00E1205C"/>
    <w:rsid w:val="00E1207C"/>
    <w:rsid w:val="00E12082"/>
    <w:rsid w:val="00E120D7"/>
    <w:rsid w:val="00E12164"/>
    <w:rsid w:val="00E121BB"/>
    <w:rsid w:val="00E12243"/>
    <w:rsid w:val="00E12293"/>
    <w:rsid w:val="00E122D7"/>
    <w:rsid w:val="00E122FB"/>
    <w:rsid w:val="00E12385"/>
    <w:rsid w:val="00E1240F"/>
    <w:rsid w:val="00E12434"/>
    <w:rsid w:val="00E12500"/>
    <w:rsid w:val="00E12581"/>
    <w:rsid w:val="00E125DD"/>
    <w:rsid w:val="00E125EA"/>
    <w:rsid w:val="00E126E2"/>
    <w:rsid w:val="00E127F2"/>
    <w:rsid w:val="00E128E8"/>
    <w:rsid w:val="00E1293C"/>
    <w:rsid w:val="00E12949"/>
    <w:rsid w:val="00E129CA"/>
    <w:rsid w:val="00E12A30"/>
    <w:rsid w:val="00E12A46"/>
    <w:rsid w:val="00E12B01"/>
    <w:rsid w:val="00E12B69"/>
    <w:rsid w:val="00E12DE7"/>
    <w:rsid w:val="00E12DF8"/>
    <w:rsid w:val="00E12E2B"/>
    <w:rsid w:val="00E12F9C"/>
    <w:rsid w:val="00E12F9F"/>
    <w:rsid w:val="00E12FAC"/>
    <w:rsid w:val="00E12FC2"/>
    <w:rsid w:val="00E130AD"/>
    <w:rsid w:val="00E130ED"/>
    <w:rsid w:val="00E130F3"/>
    <w:rsid w:val="00E13119"/>
    <w:rsid w:val="00E1313B"/>
    <w:rsid w:val="00E13174"/>
    <w:rsid w:val="00E13187"/>
    <w:rsid w:val="00E1325C"/>
    <w:rsid w:val="00E132E9"/>
    <w:rsid w:val="00E13325"/>
    <w:rsid w:val="00E1342F"/>
    <w:rsid w:val="00E13447"/>
    <w:rsid w:val="00E13575"/>
    <w:rsid w:val="00E1359A"/>
    <w:rsid w:val="00E137D8"/>
    <w:rsid w:val="00E13801"/>
    <w:rsid w:val="00E13884"/>
    <w:rsid w:val="00E13890"/>
    <w:rsid w:val="00E13993"/>
    <w:rsid w:val="00E139D1"/>
    <w:rsid w:val="00E139DF"/>
    <w:rsid w:val="00E13A04"/>
    <w:rsid w:val="00E13A60"/>
    <w:rsid w:val="00E13AFB"/>
    <w:rsid w:val="00E13BBC"/>
    <w:rsid w:val="00E13CDF"/>
    <w:rsid w:val="00E13CEB"/>
    <w:rsid w:val="00E13D26"/>
    <w:rsid w:val="00E13D41"/>
    <w:rsid w:val="00E13D7C"/>
    <w:rsid w:val="00E13DB2"/>
    <w:rsid w:val="00E13EE1"/>
    <w:rsid w:val="00E13F7A"/>
    <w:rsid w:val="00E13FA6"/>
    <w:rsid w:val="00E14078"/>
    <w:rsid w:val="00E140C6"/>
    <w:rsid w:val="00E14297"/>
    <w:rsid w:val="00E14546"/>
    <w:rsid w:val="00E145DF"/>
    <w:rsid w:val="00E145E6"/>
    <w:rsid w:val="00E14653"/>
    <w:rsid w:val="00E14733"/>
    <w:rsid w:val="00E147D2"/>
    <w:rsid w:val="00E147F9"/>
    <w:rsid w:val="00E14818"/>
    <w:rsid w:val="00E1494C"/>
    <w:rsid w:val="00E1497F"/>
    <w:rsid w:val="00E149BA"/>
    <w:rsid w:val="00E14A21"/>
    <w:rsid w:val="00E14ABE"/>
    <w:rsid w:val="00E14B4E"/>
    <w:rsid w:val="00E14B58"/>
    <w:rsid w:val="00E14BBA"/>
    <w:rsid w:val="00E14C3E"/>
    <w:rsid w:val="00E14CA9"/>
    <w:rsid w:val="00E14CFA"/>
    <w:rsid w:val="00E14D3C"/>
    <w:rsid w:val="00E14F6C"/>
    <w:rsid w:val="00E15071"/>
    <w:rsid w:val="00E152C3"/>
    <w:rsid w:val="00E152FC"/>
    <w:rsid w:val="00E15434"/>
    <w:rsid w:val="00E154A4"/>
    <w:rsid w:val="00E154AC"/>
    <w:rsid w:val="00E15602"/>
    <w:rsid w:val="00E15622"/>
    <w:rsid w:val="00E1563B"/>
    <w:rsid w:val="00E15651"/>
    <w:rsid w:val="00E15666"/>
    <w:rsid w:val="00E156A6"/>
    <w:rsid w:val="00E1571E"/>
    <w:rsid w:val="00E157AF"/>
    <w:rsid w:val="00E1589E"/>
    <w:rsid w:val="00E15A3D"/>
    <w:rsid w:val="00E15B47"/>
    <w:rsid w:val="00E15C7B"/>
    <w:rsid w:val="00E15D0E"/>
    <w:rsid w:val="00E15EB1"/>
    <w:rsid w:val="00E15EC9"/>
    <w:rsid w:val="00E15F59"/>
    <w:rsid w:val="00E16074"/>
    <w:rsid w:val="00E16129"/>
    <w:rsid w:val="00E1624E"/>
    <w:rsid w:val="00E162BE"/>
    <w:rsid w:val="00E162EB"/>
    <w:rsid w:val="00E16370"/>
    <w:rsid w:val="00E16442"/>
    <w:rsid w:val="00E16497"/>
    <w:rsid w:val="00E164C5"/>
    <w:rsid w:val="00E16569"/>
    <w:rsid w:val="00E16655"/>
    <w:rsid w:val="00E166B2"/>
    <w:rsid w:val="00E166B7"/>
    <w:rsid w:val="00E166C4"/>
    <w:rsid w:val="00E166CE"/>
    <w:rsid w:val="00E16740"/>
    <w:rsid w:val="00E167CA"/>
    <w:rsid w:val="00E1683C"/>
    <w:rsid w:val="00E16A42"/>
    <w:rsid w:val="00E16A9D"/>
    <w:rsid w:val="00E16BA1"/>
    <w:rsid w:val="00E16CEE"/>
    <w:rsid w:val="00E16DFF"/>
    <w:rsid w:val="00E16E05"/>
    <w:rsid w:val="00E16E40"/>
    <w:rsid w:val="00E16E80"/>
    <w:rsid w:val="00E16EDB"/>
    <w:rsid w:val="00E16EEA"/>
    <w:rsid w:val="00E16F1F"/>
    <w:rsid w:val="00E16F55"/>
    <w:rsid w:val="00E16FAE"/>
    <w:rsid w:val="00E16FDD"/>
    <w:rsid w:val="00E17044"/>
    <w:rsid w:val="00E17186"/>
    <w:rsid w:val="00E171AD"/>
    <w:rsid w:val="00E171FA"/>
    <w:rsid w:val="00E1728B"/>
    <w:rsid w:val="00E17352"/>
    <w:rsid w:val="00E173E4"/>
    <w:rsid w:val="00E17436"/>
    <w:rsid w:val="00E174F1"/>
    <w:rsid w:val="00E17691"/>
    <w:rsid w:val="00E17750"/>
    <w:rsid w:val="00E1781E"/>
    <w:rsid w:val="00E17867"/>
    <w:rsid w:val="00E179CE"/>
    <w:rsid w:val="00E179F6"/>
    <w:rsid w:val="00E17AC3"/>
    <w:rsid w:val="00E17AD0"/>
    <w:rsid w:val="00E17BC3"/>
    <w:rsid w:val="00E17E13"/>
    <w:rsid w:val="00E17EBC"/>
    <w:rsid w:val="00E17EFB"/>
    <w:rsid w:val="00E17F3F"/>
    <w:rsid w:val="00E17F9D"/>
    <w:rsid w:val="00E2008B"/>
    <w:rsid w:val="00E20093"/>
    <w:rsid w:val="00E2013B"/>
    <w:rsid w:val="00E2014B"/>
    <w:rsid w:val="00E20185"/>
    <w:rsid w:val="00E20186"/>
    <w:rsid w:val="00E201C0"/>
    <w:rsid w:val="00E20320"/>
    <w:rsid w:val="00E20430"/>
    <w:rsid w:val="00E204CE"/>
    <w:rsid w:val="00E2052E"/>
    <w:rsid w:val="00E205BE"/>
    <w:rsid w:val="00E20600"/>
    <w:rsid w:val="00E206D1"/>
    <w:rsid w:val="00E207B6"/>
    <w:rsid w:val="00E207DE"/>
    <w:rsid w:val="00E2085C"/>
    <w:rsid w:val="00E20A1B"/>
    <w:rsid w:val="00E20A41"/>
    <w:rsid w:val="00E20A49"/>
    <w:rsid w:val="00E20A89"/>
    <w:rsid w:val="00E20BD0"/>
    <w:rsid w:val="00E20BD4"/>
    <w:rsid w:val="00E20C4B"/>
    <w:rsid w:val="00E20CC5"/>
    <w:rsid w:val="00E20D28"/>
    <w:rsid w:val="00E20E78"/>
    <w:rsid w:val="00E20EF1"/>
    <w:rsid w:val="00E20FD9"/>
    <w:rsid w:val="00E210FD"/>
    <w:rsid w:val="00E211C9"/>
    <w:rsid w:val="00E21366"/>
    <w:rsid w:val="00E2136D"/>
    <w:rsid w:val="00E213A3"/>
    <w:rsid w:val="00E214E5"/>
    <w:rsid w:val="00E21531"/>
    <w:rsid w:val="00E2160D"/>
    <w:rsid w:val="00E2168E"/>
    <w:rsid w:val="00E21733"/>
    <w:rsid w:val="00E21751"/>
    <w:rsid w:val="00E21767"/>
    <w:rsid w:val="00E217FC"/>
    <w:rsid w:val="00E21809"/>
    <w:rsid w:val="00E2186F"/>
    <w:rsid w:val="00E218C9"/>
    <w:rsid w:val="00E218F7"/>
    <w:rsid w:val="00E2195B"/>
    <w:rsid w:val="00E21AB9"/>
    <w:rsid w:val="00E21BA5"/>
    <w:rsid w:val="00E21BE0"/>
    <w:rsid w:val="00E21BE2"/>
    <w:rsid w:val="00E21C90"/>
    <w:rsid w:val="00E21CCF"/>
    <w:rsid w:val="00E21D40"/>
    <w:rsid w:val="00E21D5B"/>
    <w:rsid w:val="00E21D64"/>
    <w:rsid w:val="00E21D73"/>
    <w:rsid w:val="00E2210A"/>
    <w:rsid w:val="00E22139"/>
    <w:rsid w:val="00E22179"/>
    <w:rsid w:val="00E221E4"/>
    <w:rsid w:val="00E221E7"/>
    <w:rsid w:val="00E22235"/>
    <w:rsid w:val="00E222D2"/>
    <w:rsid w:val="00E222EB"/>
    <w:rsid w:val="00E223A8"/>
    <w:rsid w:val="00E223CF"/>
    <w:rsid w:val="00E22402"/>
    <w:rsid w:val="00E22521"/>
    <w:rsid w:val="00E225AA"/>
    <w:rsid w:val="00E225FF"/>
    <w:rsid w:val="00E22601"/>
    <w:rsid w:val="00E22632"/>
    <w:rsid w:val="00E2274F"/>
    <w:rsid w:val="00E2275D"/>
    <w:rsid w:val="00E227F1"/>
    <w:rsid w:val="00E22823"/>
    <w:rsid w:val="00E22910"/>
    <w:rsid w:val="00E22A1A"/>
    <w:rsid w:val="00E22AAA"/>
    <w:rsid w:val="00E22B5E"/>
    <w:rsid w:val="00E22C58"/>
    <w:rsid w:val="00E22C6A"/>
    <w:rsid w:val="00E22D71"/>
    <w:rsid w:val="00E22D98"/>
    <w:rsid w:val="00E22D9B"/>
    <w:rsid w:val="00E22E00"/>
    <w:rsid w:val="00E22E89"/>
    <w:rsid w:val="00E22EEC"/>
    <w:rsid w:val="00E22FFC"/>
    <w:rsid w:val="00E2301E"/>
    <w:rsid w:val="00E23090"/>
    <w:rsid w:val="00E23123"/>
    <w:rsid w:val="00E23174"/>
    <w:rsid w:val="00E23286"/>
    <w:rsid w:val="00E23339"/>
    <w:rsid w:val="00E23373"/>
    <w:rsid w:val="00E23553"/>
    <w:rsid w:val="00E23566"/>
    <w:rsid w:val="00E23678"/>
    <w:rsid w:val="00E23746"/>
    <w:rsid w:val="00E23798"/>
    <w:rsid w:val="00E23849"/>
    <w:rsid w:val="00E238A5"/>
    <w:rsid w:val="00E239BE"/>
    <w:rsid w:val="00E23B4E"/>
    <w:rsid w:val="00E23BB8"/>
    <w:rsid w:val="00E23C54"/>
    <w:rsid w:val="00E23C62"/>
    <w:rsid w:val="00E23CEB"/>
    <w:rsid w:val="00E23D01"/>
    <w:rsid w:val="00E23E18"/>
    <w:rsid w:val="00E23E44"/>
    <w:rsid w:val="00E23E56"/>
    <w:rsid w:val="00E23E5D"/>
    <w:rsid w:val="00E23E8B"/>
    <w:rsid w:val="00E243B4"/>
    <w:rsid w:val="00E2457A"/>
    <w:rsid w:val="00E245B3"/>
    <w:rsid w:val="00E24743"/>
    <w:rsid w:val="00E2475F"/>
    <w:rsid w:val="00E24792"/>
    <w:rsid w:val="00E247D9"/>
    <w:rsid w:val="00E247FC"/>
    <w:rsid w:val="00E24882"/>
    <w:rsid w:val="00E2497C"/>
    <w:rsid w:val="00E2498B"/>
    <w:rsid w:val="00E249A9"/>
    <w:rsid w:val="00E24AB5"/>
    <w:rsid w:val="00E24CF0"/>
    <w:rsid w:val="00E24D7A"/>
    <w:rsid w:val="00E24D7F"/>
    <w:rsid w:val="00E24DCF"/>
    <w:rsid w:val="00E24E07"/>
    <w:rsid w:val="00E24E1F"/>
    <w:rsid w:val="00E24F3A"/>
    <w:rsid w:val="00E24FA8"/>
    <w:rsid w:val="00E25026"/>
    <w:rsid w:val="00E25348"/>
    <w:rsid w:val="00E253A0"/>
    <w:rsid w:val="00E254AE"/>
    <w:rsid w:val="00E2554C"/>
    <w:rsid w:val="00E2558D"/>
    <w:rsid w:val="00E255FD"/>
    <w:rsid w:val="00E2567C"/>
    <w:rsid w:val="00E25685"/>
    <w:rsid w:val="00E256B7"/>
    <w:rsid w:val="00E2580C"/>
    <w:rsid w:val="00E25940"/>
    <w:rsid w:val="00E2597D"/>
    <w:rsid w:val="00E259B0"/>
    <w:rsid w:val="00E25A21"/>
    <w:rsid w:val="00E25A32"/>
    <w:rsid w:val="00E25ABE"/>
    <w:rsid w:val="00E25B63"/>
    <w:rsid w:val="00E25B6D"/>
    <w:rsid w:val="00E25CBE"/>
    <w:rsid w:val="00E25CC6"/>
    <w:rsid w:val="00E25E1F"/>
    <w:rsid w:val="00E25E20"/>
    <w:rsid w:val="00E25E97"/>
    <w:rsid w:val="00E26091"/>
    <w:rsid w:val="00E26233"/>
    <w:rsid w:val="00E2623A"/>
    <w:rsid w:val="00E262EC"/>
    <w:rsid w:val="00E26445"/>
    <w:rsid w:val="00E264AE"/>
    <w:rsid w:val="00E264C8"/>
    <w:rsid w:val="00E2650F"/>
    <w:rsid w:val="00E26685"/>
    <w:rsid w:val="00E268BE"/>
    <w:rsid w:val="00E26907"/>
    <w:rsid w:val="00E26916"/>
    <w:rsid w:val="00E26932"/>
    <w:rsid w:val="00E26980"/>
    <w:rsid w:val="00E269E9"/>
    <w:rsid w:val="00E26A25"/>
    <w:rsid w:val="00E26A5F"/>
    <w:rsid w:val="00E26B00"/>
    <w:rsid w:val="00E26C04"/>
    <w:rsid w:val="00E26C50"/>
    <w:rsid w:val="00E26D8A"/>
    <w:rsid w:val="00E26D8E"/>
    <w:rsid w:val="00E26E3E"/>
    <w:rsid w:val="00E26ECB"/>
    <w:rsid w:val="00E27036"/>
    <w:rsid w:val="00E270D0"/>
    <w:rsid w:val="00E2711E"/>
    <w:rsid w:val="00E2712A"/>
    <w:rsid w:val="00E27171"/>
    <w:rsid w:val="00E27174"/>
    <w:rsid w:val="00E2720D"/>
    <w:rsid w:val="00E272E9"/>
    <w:rsid w:val="00E273AA"/>
    <w:rsid w:val="00E27426"/>
    <w:rsid w:val="00E27498"/>
    <w:rsid w:val="00E275D9"/>
    <w:rsid w:val="00E27685"/>
    <w:rsid w:val="00E276C7"/>
    <w:rsid w:val="00E2776E"/>
    <w:rsid w:val="00E27875"/>
    <w:rsid w:val="00E27A4A"/>
    <w:rsid w:val="00E27BE7"/>
    <w:rsid w:val="00E27C5F"/>
    <w:rsid w:val="00E27DD8"/>
    <w:rsid w:val="00E27E53"/>
    <w:rsid w:val="00E27EE1"/>
    <w:rsid w:val="00E27F2F"/>
    <w:rsid w:val="00E300ED"/>
    <w:rsid w:val="00E30180"/>
    <w:rsid w:val="00E301AD"/>
    <w:rsid w:val="00E3027C"/>
    <w:rsid w:val="00E30493"/>
    <w:rsid w:val="00E30539"/>
    <w:rsid w:val="00E30570"/>
    <w:rsid w:val="00E30685"/>
    <w:rsid w:val="00E306BE"/>
    <w:rsid w:val="00E30747"/>
    <w:rsid w:val="00E3079E"/>
    <w:rsid w:val="00E30838"/>
    <w:rsid w:val="00E308B6"/>
    <w:rsid w:val="00E309B7"/>
    <w:rsid w:val="00E309D6"/>
    <w:rsid w:val="00E30A01"/>
    <w:rsid w:val="00E30A11"/>
    <w:rsid w:val="00E30BAE"/>
    <w:rsid w:val="00E30BE6"/>
    <w:rsid w:val="00E30C0A"/>
    <w:rsid w:val="00E30CC3"/>
    <w:rsid w:val="00E30DE4"/>
    <w:rsid w:val="00E30DF5"/>
    <w:rsid w:val="00E30F4C"/>
    <w:rsid w:val="00E30F96"/>
    <w:rsid w:val="00E30FD0"/>
    <w:rsid w:val="00E30FFF"/>
    <w:rsid w:val="00E310B9"/>
    <w:rsid w:val="00E3112C"/>
    <w:rsid w:val="00E31188"/>
    <w:rsid w:val="00E311BB"/>
    <w:rsid w:val="00E311F7"/>
    <w:rsid w:val="00E31253"/>
    <w:rsid w:val="00E312D6"/>
    <w:rsid w:val="00E31344"/>
    <w:rsid w:val="00E313FA"/>
    <w:rsid w:val="00E31500"/>
    <w:rsid w:val="00E31516"/>
    <w:rsid w:val="00E31541"/>
    <w:rsid w:val="00E31597"/>
    <w:rsid w:val="00E31602"/>
    <w:rsid w:val="00E3160F"/>
    <w:rsid w:val="00E3165A"/>
    <w:rsid w:val="00E316A5"/>
    <w:rsid w:val="00E31716"/>
    <w:rsid w:val="00E3176D"/>
    <w:rsid w:val="00E317EE"/>
    <w:rsid w:val="00E31829"/>
    <w:rsid w:val="00E318BE"/>
    <w:rsid w:val="00E318EF"/>
    <w:rsid w:val="00E3192F"/>
    <w:rsid w:val="00E319ED"/>
    <w:rsid w:val="00E31BAD"/>
    <w:rsid w:val="00E31BBB"/>
    <w:rsid w:val="00E31BCD"/>
    <w:rsid w:val="00E31C5C"/>
    <w:rsid w:val="00E31C82"/>
    <w:rsid w:val="00E31D94"/>
    <w:rsid w:val="00E31DA6"/>
    <w:rsid w:val="00E31E23"/>
    <w:rsid w:val="00E31EF4"/>
    <w:rsid w:val="00E31F82"/>
    <w:rsid w:val="00E31FA0"/>
    <w:rsid w:val="00E32005"/>
    <w:rsid w:val="00E3215B"/>
    <w:rsid w:val="00E321C5"/>
    <w:rsid w:val="00E321F0"/>
    <w:rsid w:val="00E322E6"/>
    <w:rsid w:val="00E323D0"/>
    <w:rsid w:val="00E3246A"/>
    <w:rsid w:val="00E324D6"/>
    <w:rsid w:val="00E32540"/>
    <w:rsid w:val="00E32549"/>
    <w:rsid w:val="00E325BB"/>
    <w:rsid w:val="00E327D5"/>
    <w:rsid w:val="00E3295D"/>
    <w:rsid w:val="00E32A1D"/>
    <w:rsid w:val="00E32B00"/>
    <w:rsid w:val="00E32B97"/>
    <w:rsid w:val="00E32C1D"/>
    <w:rsid w:val="00E32D09"/>
    <w:rsid w:val="00E32D8A"/>
    <w:rsid w:val="00E32F0D"/>
    <w:rsid w:val="00E32F3A"/>
    <w:rsid w:val="00E32F72"/>
    <w:rsid w:val="00E32FE3"/>
    <w:rsid w:val="00E33113"/>
    <w:rsid w:val="00E3316F"/>
    <w:rsid w:val="00E33174"/>
    <w:rsid w:val="00E33208"/>
    <w:rsid w:val="00E3320E"/>
    <w:rsid w:val="00E33309"/>
    <w:rsid w:val="00E33326"/>
    <w:rsid w:val="00E33393"/>
    <w:rsid w:val="00E333F0"/>
    <w:rsid w:val="00E3348C"/>
    <w:rsid w:val="00E33492"/>
    <w:rsid w:val="00E3350D"/>
    <w:rsid w:val="00E33566"/>
    <w:rsid w:val="00E335A0"/>
    <w:rsid w:val="00E335FF"/>
    <w:rsid w:val="00E33674"/>
    <w:rsid w:val="00E3367E"/>
    <w:rsid w:val="00E336C8"/>
    <w:rsid w:val="00E33871"/>
    <w:rsid w:val="00E33890"/>
    <w:rsid w:val="00E33987"/>
    <w:rsid w:val="00E33B52"/>
    <w:rsid w:val="00E33B6F"/>
    <w:rsid w:val="00E33BC1"/>
    <w:rsid w:val="00E33C61"/>
    <w:rsid w:val="00E33CD8"/>
    <w:rsid w:val="00E33D0E"/>
    <w:rsid w:val="00E33E24"/>
    <w:rsid w:val="00E33E51"/>
    <w:rsid w:val="00E33F1F"/>
    <w:rsid w:val="00E33F21"/>
    <w:rsid w:val="00E33F7E"/>
    <w:rsid w:val="00E33FC2"/>
    <w:rsid w:val="00E341AA"/>
    <w:rsid w:val="00E341DE"/>
    <w:rsid w:val="00E34221"/>
    <w:rsid w:val="00E3423F"/>
    <w:rsid w:val="00E343D0"/>
    <w:rsid w:val="00E34437"/>
    <w:rsid w:val="00E34461"/>
    <w:rsid w:val="00E344BC"/>
    <w:rsid w:val="00E3459D"/>
    <w:rsid w:val="00E345AE"/>
    <w:rsid w:val="00E3471B"/>
    <w:rsid w:val="00E34725"/>
    <w:rsid w:val="00E3475A"/>
    <w:rsid w:val="00E348BA"/>
    <w:rsid w:val="00E34921"/>
    <w:rsid w:val="00E349F4"/>
    <w:rsid w:val="00E34AA6"/>
    <w:rsid w:val="00E34AFA"/>
    <w:rsid w:val="00E34B56"/>
    <w:rsid w:val="00E34D00"/>
    <w:rsid w:val="00E34D20"/>
    <w:rsid w:val="00E34E48"/>
    <w:rsid w:val="00E34F1A"/>
    <w:rsid w:val="00E34F4B"/>
    <w:rsid w:val="00E34FEE"/>
    <w:rsid w:val="00E35004"/>
    <w:rsid w:val="00E35089"/>
    <w:rsid w:val="00E350D1"/>
    <w:rsid w:val="00E350E6"/>
    <w:rsid w:val="00E35311"/>
    <w:rsid w:val="00E35373"/>
    <w:rsid w:val="00E354F6"/>
    <w:rsid w:val="00E35563"/>
    <w:rsid w:val="00E3558E"/>
    <w:rsid w:val="00E35612"/>
    <w:rsid w:val="00E356CF"/>
    <w:rsid w:val="00E357A0"/>
    <w:rsid w:val="00E3588B"/>
    <w:rsid w:val="00E358A7"/>
    <w:rsid w:val="00E35969"/>
    <w:rsid w:val="00E35AD0"/>
    <w:rsid w:val="00E35AD2"/>
    <w:rsid w:val="00E35B99"/>
    <w:rsid w:val="00E35B9B"/>
    <w:rsid w:val="00E35BF2"/>
    <w:rsid w:val="00E35CE5"/>
    <w:rsid w:val="00E35D0A"/>
    <w:rsid w:val="00E35D22"/>
    <w:rsid w:val="00E35D59"/>
    <w:rsid w:val="00E360CE"/>
    <w:rsid w:val="00E360D2"/>
    <w:rsid w:val="00E3648C"/>
    <w:rsid w:val="00E364E4"/>
    <w:rsid w:val="00E36536"/>
    <w:rsid w:val="00E3664A"/>
    <w:rsid w:val="00E3670A"/>
    <w:rsid w:val="00E368B7"/>
    <w:rsid w:val="00E3698D"/>
    <w:rsid w:val="00E36A5F"/>
    <w:rsid w:val="00E36AC1"/>
    <w:rsid w:val="00E36B64"/>
    <w:rsid w:val="00E36C4E"/>
    <w:rsid w:val="00E36CE9"/>
    <w:rsid w:val="00E36D4B"/>
    <w:rsid w:val="00E36DF1"/>
    <w:rsid w:val="00E36E93"/>
    <w:rsid w:val="00E36EE7"/>
    <w:rsid w:val="00E36F81"/>
    <w:rsid w:val="00E37045"/>
    <w:rsid w:val="00E3714B"/>
    <w:rsid w:val="00E3719A"/>
    <w:rsid w:val="00E3720B"/>
    <w:rsid w:val="00E372DE"/>
    <w:rsid w:val="00E37385"/>
    <w:rsid w:val="00E37425"/>
    <w:rsid w:val="00E37468"/>
    <w:rsid w:val="00E37485"/>
    <w:rsid w:val="00E374CD"/>
    <w:rsid w:val="00E3751C"/>
    <w:rsid w:val="00E37598"/>
    <w:rsid w:val="00E375DF"/>
    <w:rsid w:val="00E37694"/>
    <w:rsid w:val="00E37754"/>
    <w:rsid w:val="00E37771"/>
    <w:rsid w:val="00E377FE"/>
    <w:rsid w:val="00E37803"/>
    <w:rsid w:val="00E3784C"/>
    <w:rsid w:val="00E3785C"/>
    <w:rsid w:val="00E37982"/>
    <w:rsid w:val="00E37AA1"/>
    <w:rsid w:val="00E37ACF"/>
    <w:rsid w:val="00E37AFA"/>
    <w:rsid w:val="00E37B93"/>
    <w:rsid w:val="00E37BC6"/>
    <w:rsid w:val="00E37C5A"/>
    <w:rsid w:val="00E37D3B"/>
    <w:rsid w:val="00E37F29"/>
    <w:rsid w:val="00E37FA7"/>
    <w:rsid w:val="00E40027"/>
    <w:rsid w:val="00E400DE"/>
    <w:rsid w:val="00E400ED"/>
    <w:rsid w:val="00E401F8"/>
    <w:rsid w:val="00E401FB"/>
    <w:rsid w:val="00E4024B"/>
    <w:rsid w:val="00E4038C"/>
    <w:rsid w:val="00E40435"/>
    <w:rsid w:val="00E40453"/>
    <w:rsid w:val="00E404FC"/>
    <w:rsid w:val="00E4050F"/>
    <w:rsid w:val="00E4054F"/>
    <w:rsid w:val="00E405C4"/>
    <w:rsid w:val="00E406D3"/>
    <w:rsid w:val="00E4079B"/>
    <w:rsid w:val="00E407F7"/>
    <w:rsid w:val="00E407FE"/>
    <w:rsid w:val="00E409BF"/>
    <w:rsid w:val="00E40A1C"/>
    <w:rsid w:val="00E40B7C"/>
    <w:rsid w:val="00E40BAC"/>
    <w:rsid w:val="00E40C1B"/>
    <w:rsid w:val="00E40C2F"/>
    <w:rsid w:val="00E40C46"/>
    <w:rsid w:val="00E40C9E"/>
    <w:rsid w:val="00E40CB9"/>
    <w:rsid w:val="00E40CE0"/>
    <w:rsid w:val="00E40D68"/>
    <w:rsid w:val="00E40D7B"/>
    <w:rsid w:val="00E40E6A"/>
    <w:rsid w:val="00E40E6D"/>
    <w:rsid w:val="00E40EA5"/>
    <w:rsid w:val="00E40EA8"/>
    <w:rsid w:val="00E40EB9"/>
    <w:rsid w:val="00E40F91"/>
    <w:rsid w:val="00E41040"/>
    <w:rsid w:val="00E41085"/>
    <w:rsid w:val="00E41102"/>
    <w:rsid w:val="00E4113F"/>
    <w:rsid w:val="00E4125E"/>
    <w:rsid w:val="00E41264"/>
    <w:rsid w:val="00E4132A"/>
    <w:rsid w:val="00E41343"/>
    <w:rsid w:val="00E41375"/>
    <w:rsid w:val="00E415B1"/>
    <w:rsid w:val="00E4163A"/>
    <w:rsid w:val="00E416CD"/>
    <w:rsid w:val="00E4170E"/>
    <w:rsid w:val="00E41733"/>
    <w:rsid w:val="00E41754"/>
    <w:rsid w:val="00E417B2"/>
    <w:rsid w:val="00E41801"/>
    <w:rsid w:val="00E41844"/>
    <w:rsid w:val="00E418DF"/>
    <w:rsid w:val="00E41A28"/>
    <w:rsid w:val="00E41AE4"/>
    <w:rsid w:val="00E41B3E"/>
    <w:rsid w:val="00E41B40"/>
    <w:rsid w:val="00E41C58"/>
    <w:rsid w:val="00E41C7E"/>
    <w:rsid w:val="00E41CC6"/>
    <w:rsid w:val="00E41D05"/>
    <w:rsid w:val="00E41DEB"/>
    <w:rsid w:val="00E4205E"/>
    <w:rsid w:val="00E4210E"/>
    <w:rsid w:val="00E4223C"/>
    <w:rsid w:val="00E4226F"/>
    <w:rsid w:val="00E42346"/>
    <w:rsid w:val="00E42470"/>
    <w:rsid w:val="00E424B0"/>
    <w:rsid w:val="00E424FC"/>
    <w:rsid w:val="00E42577"/>
    <w:rsid w:val="00E42603"/>
    <w:rsid w:val="00E4261E"/>
    <w:rsid w:val="00E4264E"/>
    <w:rsid w:val="00E42656"/>
    <w:rsid w:val="00E42751"/>
    <w:rsid w:val="00E4287A"/>
    <w:rsid w:val="00E428C1"/>
    <w:rsid w:val="00E428C5"/>
    <w:rsid w:val="00E4292F"/>
    <w:rsid w:val="00E429E7"/>
    <w:rsid w:val="00E42AE3"/>
    <w:rsid w:val="00E42C60"/>
    <w:rsid w:val="00E42CFF"/>
    <w:rsid w:val="00E42EC7"/>
    <w:rsid w:val="00E42FED"/>
    <w:rsid w:val="00E43152"/>
    <w:rsid w:val="00E431ED"/>
    <w:rsid w:val="00E431EE"/>
    <w:rsid w:val="00E43204"/>
    <w:rsid w:val="00E43225"/>
    <w:rsid w:val="00E43252"/>
    <w:rsid w:val="00E43313"/>
    <w:rsid w:val="00E433A4"/>
    <w:rsid w:val="00E433B3"/>
    <w:rsid w:val="00E43424"/>
    <w:rsid w:val="00E4344E"/>
    <w:rsid w:val="00E43507"/>
    <w:rsid w:val="00E4362B"/>
    <w:rsid w:val="00E437E0"/>
    <w:rsid w:val="00E43813"/>
    <w:rsid w:val="00E438FA"/>
    <w:rsid w:val="00E4396F"/>
    <w:rsid w:val="00E43AAA"/>
    <w:rsid w:val="00E43AFB"/>
    <w:rsid w:val="00E43B9F"/>
    <w:rsid w:val="00E43BAA"/>
    <w:rsid w:val="00E43BE2"/>
    <w:rsid w:val="00E43BF1"/>
    <w:rsid w:val="00E43D01"/>
    <w:rsid w:val="00E43DA0"/>
    <w:rsid w:val="00E43E7A"/>
    <w:rsid w:val="00E43EBC"/>
    <w:rsid w:val="00E44011"/>
    <w:rsid w:val="00E4401C"/>
    <w:rsid w:val="00E4402A"/>
    <w:rsid w:val="00E44191"/>
    <w:rsid w:val="00E441B8"/>
    <w:rsid w:val="00E441DC"/>
    <w:rsid w:val="00E44219"/>
    <w:rsid w:val="00E4427D"/>
    <w:rsid w:val="00E44305"/>
    <w:rsid w:val="00E443B5"/>
    <w:rsid w:val="00E443E4"/>
    <w:rsid w:val="00E4444B"/>
    <w:rsid w:val="00E44472"/>
    <w:rsid w:val="00E44488"/>
    <w:rsid w:val="00E444CB"/>
    <w:rsid w:val="00E444FB"/>
    <w:rsid w:val="00E4476F"/>
    <w:rsid w:val="00E447F0"/>
    <w:rsid w:val="00E44818"/>
    <w:rsid w:val="00E44841"/>
    <w:rsid w:val="00E44847"/>
    <w:rsid w:val="00E4486A"/>
    <w:rsid w:val="00E4488A"/>
    <w:rsid w:val="00E44922"/>
    <w:rsid w:val="00E44970"/>
    <w:rsid w:val="00E449C9"/>
    <w:rsid w:val="00E44AA5"/>
    <w:rsid w:val="00E44B6A"/>
    <w:rsid w:val="00E44C03"/>
    <w:rsid w:val="00E44C2A"/>
    <w:rsid w:val="00E44C32"/>
    <w:rsid w:val="00E44CD4"/>
    <w:rsid w:val="00E44F2E"/>
    <w:rsid w:val="00E44FE7"/>
    <w:rsid w:val="00E44FE8"/>
    <w:rsid w:val="00E44FEE"/>
    <w:rsid w:val="00E4504A"/>
    <w:rsid w:val="00E45154"/>
    <w:rsid w:val="00E45195"/>
    <w:rsid w:val="00E451EB"/>
    <w:rsid w:val="00E452C3"/>
    <w:rsid w:val="00E45348"/>
    <w:rsid w:val="00E45435"/>
    <w:rsid w:val="00E4544F"/>
    <w:rsid w:val="00E45470"/>
    <w:rsid w:val="00E45486"/>
    <w:rsid w:val="00E454EB"/>
    <w:rsid w:val="00E4552D"/>
    <w:rsid w:val="00E45569"/>
    <w:rsid w:val="00E455D0"/>
    <w:rsid w:val="00E456DC"/>
    <w:rsid w:val="00E4570B"/>
    <w:rsid w:val="00E45726"/>
    <w:rsid w:val="00E45803"/>
    <w:rsid w:val="00E45988"/>
    <w:rsid w:val="00E459BB"/>
    <w:rsid w:val="00E459CC"/>
    <w:rsid w:val="00E45A03"/>
    <w:rsid w:val="00E45A76"/>
    <w:rsid w:val="00E45ADA"/>
    <w:rsid w:val="00E45ADC"/>
    <w:rsid w:val="00E45B1C"/>
    <w:rsid w:val="00E45B7C"/>
    <w:rsid w:val="00E45C49"/>
    <w:rsid w:val="00E45C4A"/>
    <w:rsid w:val="00E45D3B"/>
    <w:rsid w:val="00E45D77"/>
    <w:rsid w:val="00E45ED5"/>
    <w:rsid w:val="00E45F45"/>
    <w:rsid w:val="00E45F8D"/>
    <w:rsid w:val="00E4603E"/>
    <w:rsid w:val="00E460A3"/>
    <w:rsid w:val="00E460B0"/>
    <w:rsid w:val="00E461C0"/>
    <w:rsid w:val="00E46217"/>
    <w:rsid w:val="00E46265"/>
    <w:rsid w:val="00E4643D"/>
    <w:rsid w:val="00E46460"/>
    <w:rsid w:val="00E46482"/>
    <w:rsid w:val="00E46486"/>
    <w:rsid w:val="00E46523"/>
    <w:rsid w:val="00E4652D"/>
    <w:rsid w:val="00E465DC"/>
    <w:rsid w:val="00E466B1"/>
    <w:rsid w:val="00E46708"/>
    <w:rsid w:val="00E46709"/>
    <w:rsid w:val="00E4673F"/>
    <w:rsid w:val="00E46746"/>
    <w:rsid w:val="00E4678D"/>
    <w:rsid w:val="00E46808"/>
    <w:rsid w:val="00E46841"/>
    <w:rsid w:val="00E46A02"/>
    <w:rsid w:val="00E46BC9"/>
    <w:rsid w:val="00E46CD7"/>
    <w:rsid w:val="00E46E0C"/>
    <w:rsid w:val="00E46E1D"/>
    <w:rsid w:val="00E46E46"/>
    <w:rsid w:val="00E46ED0"/>
    <w:rsid w:val="00E46EEC"/>
    <w:rsid w:val="00E46F4B"/>
    <w:rsid w:val="00E46F68"/>
    <w:rsid w:val="00E46F8A"/>
    <w:rsid w:val="00E470A2"/>
    <w:rsid w:val="00E470EE"/>
    <w:rsid w:val="00E47168"/>
    <w:rsid w:val="00E47175"/>
    <w:rsid w:val="00E471A1"/>
    <w:rsid w:val="00E471E3"/>
    <w:rsid w:val="00E47295"/>
    <w:rsid w:val="00E472BE"/>
    <w:rsid w:val="00E4731B"/>
    <w:rsid w:val="00E473C6"/>
    <w:rsid w:val="00E473CF"/>
    <w:rsid w:val="00E47424"/>
    <w:rsid w:val="00E47494"/>
    <w:rsid w:val="00E47603"/>
    <w:rsid w:val="00E47613"/>
    <w:rsid w:val="00E4771E"/>
    <w:rsid w:val="00E477CA"/>
    <w:rsid w:val="00E477D4"/>
    <w:rsid w:val="00E477E1"/>
    <w:rsid w:val="00E477F3"/>
    <w:rsid w:val="00E47812"/>
    <w:rsid w:val="00E478F3"/>
    <w:rsid w:val="00E47A71"/>
    <w:rsid w:val="00E47AB5"/>
    <w:rsid w:val="00E47B16"/>
    <w:rsid w:val="00E47B49"/>
    <w:rsid w:val="00E47C75"/>
    <w:rsid w:val="00E47CEA"/>
    <w:rsid w:val="00E47D87"/>
    <w:rsid w:val="00E47DB8"/>
    <w:rsid w:val="00E47F5D"/>
    <w:rsid w:val="00E50096"/>
    <w:rsid w:val="00E50143"/>
    <w:rsid w:val="00E50193"/>
    <w:rsid w:val="00E502CB"/>
    <w:rsid w:val="00E5049B"/>
    <w:rsid w:val="00E50549"/>
    <w:rsid w:val="00E50602"/>
    <w:rsid w:val="00E50612"/>
    <w:rsid w:val="00E50668"/>
    <w:rsid w:val="00E506FA"/>
    <w:rsid w:val="00E507A9"/>
    <w:rsid w:val="00E507FD"/>
    <w:rsid w:val="00E50914"/>
    <w:rsid w:val="00E50917"/>
    <w:rsid w:val="00E50992"/>
    <w:rsid w:val="00E50AB8"/>
    <w:rsid w:val="00E50AFE"/>
    <w:rsid w:val="00E50B1E"/>
    <w:rsid w:val="00E50B84"/>
    <w:rsid w:val="00E50C64"/>
    <w:rsid w:val="00E50C90"/>
    <w:rsid w:val="00E50DE6"/>
    <w:rsid w:val="00E50E07"/>
    <w:rsid w:val="00E50F50"/>
    <w:rsid w:val="00E50FA1"/>
    <w:rsid w:val="00E51064"/>
    <w:rsid w:val="00E51156"/>
    <w:rsid w:val="00E51190"/>
    <w:rsid w:val="00E51204"/>
    <w:rsid w:val="00E512B7"/>
    <w:rsid w:val="00E51410"/>
    <w:rsid w:val="00E514CE"/>
    <w:rsid w:val="00E514EE"/>
    <w:rsid w:val="00E51557"/>
    <w:rsid w:val="00E515DA"/>
    <w:rsid w:val="00E5178D"/>
    <w:rsid w:val="00E5188F"/>
    <w:rsid w:val="00E518DE"/>
    <w:rsid w:val="00E518E5"/>
    <w:rsid w:val="00E5194A"/>
    <w:rsid w:val="00E5196E"/>
    <w:rsid w:val="00E5196F"/>
    <w:rsid w:val="00E519F7"/>
    <w:rsid w:val="00E51B54"/>
    <w:rsid w:val="00E51BA0"/>
    <w:rsid w:val="00E51C04"/>
    <w:rsid w:val="00E51C89"/>
    <w:rsid w:val="00E51CFA"/>
    <w:rsid w:val="00E51DAE"/>
    <w:rsid w:val="00E51F9D"/>
    <w:rsid w:val="00E520E9"/>
    <w:rsid w:val="00E520F3"/>
    <w:rsid w:val="00E52136"/>
    <w:rsid w:val="00E5215E"/>
    <w:rsid w:val="00E522A8"/>
    <w:rsid w:val="00E522D8"/>
    <w:rsid w:val="00E52373"/>
    <w:rsid w:val="00E523DB"/>
    <w:rsid w:val="00E52462"/>
    <w:rsid w:val="00E5246C"/>
    <w:rsid w:val="00E524D0"/>
    <w:rsid w:val="00E52538"/>
    <w:rsid w:val="00E525B3"/>
    <w:rsid w:val="00E525FC"/>
    <w:rsid w:val="00E5261D"/>
    <w:rsid w:val="00E52643"/>
    <w:rsid w:val="00E52751"/>
    <w:rsid w:val="00E527B6"/>
    <w:rsid w:val="00E52804"/>
    <w:rsid w:val="00E52827"/>
    <w:rsid w:val="00E52880"/>
    <w:rsid w:val="00E528A5"/>
    <w:rsid w:val="00E52A21"/>
    <w:rsid w:val="00E52AC1"/>
    <w:rsid w:val="00E52B11"/>
    <w:rsid w:val="00E52BB2"/>
    <w:rsid w:val="00E52CCC"/>
    <w:rsid w:val="00E52D0B"/>
    <w:rsid w:val="00E52D6A"/>
    <w:rsid w:val="00E52F58"/>
    <w:rsid w:val="00E52F90"/>
    <w:rsid w:val="00E52FA9"/>
    <w:rsid w:val="00E530DA"/>
    <w:rsid w:val="00E530E0"/>
    <w:rsid w:val="00E5313D"/>
    <w:rsid w:val="00E53141"/>
    <w:rsid w:val="00E531F7"/>
    <w:rsid w:val="00E53218"/>
    <w:rsid w:val="00E53258"/>
    <w:rsid w:val="00E5328B"/>
    <w:rsid w:val="00E533D6"/>
    <w:rsid w:val="00E533DB"/>
    <w:rsid w:val="00E53438"/>
    <w:rsid w:val="00E53521"/>
    <w:rsid w:val="00E535ED"/>
    <w:rsid w:val="00E53642"/>
    <w:rsid w:val="00E53859"/>
    <w:rsid w:val="00E538B1"/>
    <w:rsid w:val="00E5393B"/>
    <w:rsid w:val="00E53971"/>
    <w:rsid w:val="00E53A5E"/>
    <w:rsid w:val="00E53A90"/>
    <w:rsid w:val="00E53ACB"/>
    <w:rsid w:val="00E53B2B"/>
    <w:rsid w:val="00E53C45"/>
    <w:rsid w:val="00E53D56"/>
    <w:rsid w:val="00E53D58"/>
    <w:rsid w:val="00E53EB5"/>
    <w:rsid w:val="00E53EDD"/>
    <w:rsid w:val="00E53F2B"/>
    <w:rsid w:val="00E5400D"/>
    <w:rsid w:val="00E54101"/>
    <w:rsid w:val="00E543B0"/>
    <w:rsid w:val="00E5440A"/>
    <w:rsid w:val="00E54580"/>
    <w:rsid w:val="00E545E1"/>
    <w:rsid w:val="00E545EB"/>
    <w:rsid w:val="00E546B6"/>
    <w:rsid w:val="00E5472F"/>
    <w:rsid w:val="00E547DC"/>
    <w:rsid w:val="00E54AF9"/>
    <w:rsid w:val="00E54B71"/>
    <w:rsid w:val="00E54BCE"/>
    <w:rsid w:val="00E54C9C"/>
    <w:rsid w:val="00E54CA3"/>
    <w:rsid w:val="00E54CF0"/>
    <w:rsid w:val="00E54D5B"/>
    <w:rsid w:val="00E54D81"/>
    <w:rsid w:val="00E54E0E"/>
    <w:rsid w:val="00E5505F"/>
    <w:rsid w:val="00E550D9"/>
    <w:rsid w:val="00E5520C"/>
    <w:rsid w:val="00E5521D"/>
    <w:rsid w:val="00E552B4"/>
    <w:rsid w:val="00E5531C"/>
    <w:rsid w:val="00E5534F"/>
    <w:rsid w:val="00E5536E"/>
    <w:rsid w:val="00E55445"/>
    <w:rsid w:val="00E5545B"/>
    <w:rsid w:val="00E5546D"/>
    <w:rsid w:val="00E55502"/>
    <w:rsid w:val="00E5552C"/>
    <w:rsid w:val="00E558A5"/>
    <w:rsid w:val="00E55B3E"/>
    <w:rsid w:val="00E55B57"/>
    <w:rsid w:val="00E55B8D"/>
    <w:rsid w:val="00E55BCD"/>
    <w:rsid w:val="00E55BDE"/>
    <w:rsid w:val="00E55C01"/>
    <w:rsid w:val="00E55C6F"/>
    <w:rsid w:val="00E55CA0"/>
    <w:rsid w:val="00E55D1C"/>
    <w:rsid w:val="00E55EA1"/>
    <w:rsid w:val="00E55F49"/>
    <w:rsid w:val="00E55F5B"/>
    <w:rsid w:val="00E55F60"/>
    <w:rsid w:val="00E5612A"/>
    <w:rsid w:val="00E561F1"/>
    <w:rsid w:val="00E561FC"/>
    <w:rsid w:val="00E56271"/>
    <w:rsid w:val="00E56428"/>
    <w:rsid w:val="00E56496"/>
    <w:rsid w:val="00E564C3"/>
    <w:rsid w:val="00E564C4"/>
    <w:rsid w:val="00E5660B"/>
    <w:rsid w:val="00E567F4"/>
    <w:rsid w:val="00E56881"/>
    <w:rsid w:val="00E56894"/>
    <w:rsid w:val="00E568A8"/>
    <w:rsid w:val="00E569E7"/>
    <w:rsid w:val="00E569EB"/>
    <w:rsid w:val="00E56A0C"/>
    <w:rsid w:val="00E56A13"/>
    <w:rsid w:val="00E56A76"/>
    <w:rsid w:val="00E56A9D"/>
    <w:rsid w:val="00E56AB1"/>
    <w:rsid w:val="00E56BB0"/>
    <w:rsid w:val="00E56C5A"/>
    <w:rsid w:val="00E56CF0"/>
    <w:rsid w:val="00E56CF3"/>
    <w:rsid w:val="00E56CFC"/>
    <w:rsid w:val="00E56D56"/>
    <w:rsid w:val="00E56D8D"/>
    <w:rsid w:val="00E56E42"/>
    <w:rsid w:val="00E56E4B"/>
    <w:rsid w:val="00E56E80"/>
    <w:rsid w:val="00E56EE1"/>
    <w:rsid w:val="00E56F8B"/>
    <w:rsid w:val="00E56FEB"/>
    <w:rsid w:val="00E5717D"/>
    <w:rsid w:val="00E57214"/>
    <w:rsid w:val="00E5729F"/>
    <w:rsid w:val="00E5737E"/>
    <w:rsid w:val="00E5743B"/>
    <w:rsid w:val="00E57441"/>
    <w:rsid w:val="00E57460"/>
    <w:rsid w:val="00E57461"/>
    <w:rsid w:val="00E57498"/>
    <w:rsid w:val="00E574AF"/>
    <w:rsid w:val="00E574F8"/>
    <w:rsid w:val="00E5751A"/>
    <w:rsid w:val="00E5753F"/>
    <w:rsid w:val="00E57630"/>
    <w:rsid w:val="00E576CC"/>
    <w:rsid w:val="00E5778A"/>
    <w:rsid w:val="00E57821"/>
    <w:rsid w:val="00E57A2E"/>
    <w:rsid w:val="00E57A4F"/>
    <w:rsid w:val="00E57A95"/>
    <w:rsid w:val="00E57AC1"/>
    <w:rsid w:val="00E57ADD"/>
    <w:rsid w:val="00E57C2F"/>
    <w:rsid w:val="00E57D11"/>
    <w:rsid w:val="00E57DAB"/>
    <w:rsid w:val="00E57DCD"/>
    <w:rsid w:val="00E57E1C"/>
    <w:rsid w:val="00E57F8B"/>
    <w:rsid w:val="00E57F8D"/>
    <w:rsid w:val="00E57FD5"/>
    <w:rsid w:val="00E6000E"/>
    <w:rsid w:val="00E6006C"/>
    <w:rsid w:val="00E60082"/>
    <w:rsid w:val="00E60211"/>
    <w:rsid w:val="00E6025B"/>
    <w:rsid w:val="00E60292"/>
    <w:rsid w:val="00E602C5"/>
    <w:rsid w:val="00E6033C"/>
    <w:rsid w:val="00E60340"/>
    <w:rsid w:val="00E603B5"/>
    <w:rsid w:val="00E60490"/>
    <w:rsid w:val="00E604F5"/>
    <w:rsid w:val="00E6059F"/>
    <w:rsid w:val="00E606B8"/>
    <w:rsid w:val="00E60752"/>
    <w:rsid w:val="00E607EF"/>
    <w:rsid w:val="00E60837"/>
    <w:rsid w:val="00E60886"/>
    <w:rsid w:val="00E60890"/>
    <w:rsid w:val="00E608CD"/>
    <w:rsid w:val="00E609DE"/>
    <w:rsid w:val="00E60A70"/>
    <w:rsid w:val="00E60B57"/>
    <w:rsid w:val="00E60C27"/>
    <w:rsid w:val="00E60C5E"/>
    <w:rsid w:val="00E60C7C"/>
    <w:rsid w:val="00E60DE3"/>
    <w:rsid w:val="00E60DEA"/>
    <w:rsid w:val="00E60E1B"/>
    <w:rsid w:val="00E60F7D"/>
    <w:rsid w:val="00E60FA5"/>
    <w:rsid w:val="00E60FE4"/>
    <w:rsid w:val="00E61007"/>
    <w:rsid w:val="00E610A7"/>
    <w:rsid w:val="00E610F1"/>
    <w:rsid w:val="00E6111F"/>
    <w:rsid w:val="00E61145"/>
    <w:rsid w:val="00E61159"/>
    <w:rsid w:val="00E6119E"/>
    <w:rsid w:val="00E611A3"/>
    <w:rsid w:val="00E611C6"/>
    <w:rsid w:val="00E6120D"/>
    <w:rsid w:val="00E6124F"/>
    <w:rsid w:val="00E6125D"/>
    <w:rsid w:val="00E61366"/>
    <w:rsid w:val="00E613CC"/>
    <w:rsid w:val="00E614E3"/>
    <w:rsid w:val="00E61589"/>
    <w:rsid w:val="00E6158F"/>
    <w:rsid w:val="00E615F7"/>
    <w:rsid w:val="00E61608"/>
    <w:rsid w:val="00E6166D"/>
    <w:rsid w:val="00E61677"/>
    <w:rsid w:val="00E61717"/>
    <w:rsid w:val="00E6174D"/>
    <w:rsid w:val="00E617E0"/>
    <w:rsid w:val="00E617EB"/>
    <w:rsid w:val="00E618D0"/>
    <w:rsid w:val="00E618FC"/>
    <w:rsid w:val="00E618FF"/>
    <w:rsid w:val="00E6199B"/>
    <w:rsid w:val="00E619F1"/>
    <w:rsid w:val="00E61A07"/>
    <w:rsid w:val="00E61A4D"/>
    <w:rsid w:val="00E61AC1"/>
    <w:rsid w:val="00E61ADE"/>
    <w:rsid w:val="00E61BA4"/>
    <w:rsid w:val="00E61BBC"/>
    <w:rsid w:val="00E61BD0"/>
    <w:rsid w:val="00E61BD8"/>
    <w:rsid w:val="00E61C80"/>
    <w:rsid w:val="00E61D8C"/>
    <w:rsid w:val="00E61DD7"/>
    <w:rsid w:val="00E61E24"/>
    <w:rsid w:val="00E61F3A"/>
    <w:rsid w:val="00E61FD6"/>
    <w:rsid w:val="00E620E7"/>
    <w:rsid w:val="00E6212C"/>
    <w:rsid w:val="00E6214E"/>
    <w:rsid w:val="00E62242"/>
    <w:rsid w:val="00E62277"/>
    <w:rsid w:val="00E623EA"/>
    <w:rsid w:val="00E6243C"/>
    <w:rsid w:val="00E62466"/>
    <w:rsid w:val="00E626BB"/>
    <w:rsid w:val="00E6271A"/>
    <w:rsid w:val="00E62860"/>
    <w:rsid w:val="00E62963"/>
    <w:rsid w:val="00E6299A"/>
    <w:rsid w:val="00E629B5"/>
    <w:rsid w:val="00E629B8"/>
    <w:rsid w:val="00E629BE"/>
    <w:rsid w:val="00E62AA2"/>
    <w:rsid w:val="00E62AC2"/>
    <w:rsid w:val="00E62B5F"/>
    <w:rsid w:val="00E62B7C"/>
    <w:rsid w:val="00E62B7E"/>
    <w:rsid w:val="00E62C5B"/>
    <w:rsid w:val="00E62CF2"/>
    <w:rsid w:val="00E62DB2"/>
    <w:rsid w:val="00E62ED1"/>
    <w:rsid w:val="00E62FFF"/>
    <w:rsid w:val="00E6311F"/>
    <w:rsid w:val="00E631A5"/>
    <w:rsid w:val="00E632D6"/>
    <w:rsid w:val="00E632FB"/>
    <w:rsid w:val="00E6336C"/>
    <w:rsid w:val="00E6352E"/>
    <w:rsid w:val="00E63700"/>
    <w:rsid w:val="00E63798"/>
    <w:rsid w:val="00E6382A"/>
    <w:rsid w:val="00E63899"/>
    <w:rsid w:val="00E638CF"/>
    <w:rsid w:val="00E638F8"/>
    <w:rsid w:val="00E638F9"/>
    <w:rsid w:val="00E639B8"/>
    <w:rsid w:val="00E639E8"/>
    <w:rsid w:val="00E63A08"/>
    <w:rsid w:val="00E63A2B"/>
    <w:rsid w:val="00E63A6E"/>
    <w:rsid w:val="00E63ADA"/>
    <w:rsid w:val="00E63B2C"/>
    <w:rsid w:val="00E63B4A"/>
    <w:rsid w:val="00E63B65"/>
    <w:rsid w:val="00E63B6D"/>
    <w:rsid w:val="00E63BF6"/>
    <w:rsid w:val="00E63BFC"/>
    <w:rsid w:val="00E63E78"/>
    <w:rsid w:val="00E64074"/>
    <w:rsid w:val="00E640C8"/>
    <w:rsid w:val="00E640F8"/>
    <w:rsid w:val="00E6414B"/>
    <w:rsid w:val="00E64204"/>
    <w:rsid w:val="00E6428F"/>
    <w:rsid w:val="00E643D7"/>
    <w:rsid w:val="00E643DF"/>
    <w:rsid w:val="00E64401"/>
    <w:rsid w:val="00E6442E"/>
    <w:rsid w:val="00E64449"/>
    <w:rsid w:val="00E64515"/>
    <w:rsid w:val="00E6455E"/>
    <w:rsid w:val="00E64681"/>
    <w:rsid w:val="00E64757"/>
    <w:rsid w:val="00E64938"/>
    <w:rsid w:val="00E64A44"/>
    <w:rsid w:val="00E64AC4"/>
    <w:rsid w:val="00E64ADE"/>
    <w:rsid w:val="00E64AFC"/>
    <w:rsid w:val="00E64BB5"/>
    <w:rsid w:val="00E64CA4"/>
    <w:rsid w:val="00E64CCE"/>
    <w:rsid w:val="00E64D15"/>
    <w:rsid w:val="00E64D2B"/>
    <w:rsid w:val="00E64D8D"/>
    <w:rsid w:val="00E64DA0"/>
    <w:rsid w:val="00E64DDC"/>
    <w:rsid w:val="00E64EE3"/>
    <w:rsid w:val="00E65044"/>
    <w:rsid w:val="00E650CD"/>
    <w:rsid w:val="00E650F9"/>
    <w:rsid w:val="00E6514B"/>
    <w:rsid w:val="00E65179"/>
    <w:rsid w:val="00E65252"/>
    <w:rsid w:val="00E652BB"/>
    <w:rsid w:val="00E6533E"/>
    <w:rsid w:val="00E65385"/>
    <w:rsid w:val="00E653EA"/>
    <w:rsid w:val="00E65448"/>
    <w:rsid w:val="00E65459"/>
    <w:rsid w:val="00E65544"/>
    <w:rsid w:val="00E655B3"/>
    <w:rsid w:val="00E656C4"/>
    <w:rsid w:val="00E65717"/>
    <w:rsid w:val="00E65796"/>
    <w:rsid w:val="00E657BE"/>
    <w:rsid w:val="00E6591A"/>
    <w:rsid w:val="00E65A1F"/>
    <w:rsid w:val="00E65A45"/>
    <w:rsid w:val="00E65B44"/>
    <w:rsid w:val="00E65BDD"/>
    <w:rsid w:val="00E65D95"/>
    <w:rsid w:val="00E65DF5"/>
    <w:rsid w:val="00E65EB5"/>
    <w:rsid w:val="00E65EC6"/>
    <w:rsid w:val="00E65F3E"/>
    <w:rsid w:val="00E65F77"/>
    <w:rsid w:val="00E65FD3"/>
    <w:rsid w:val="00E6602C"/>
    <w:rsid w:val="00E6607D"/>
    <w:rsid w:val="00E660A5"/>
    <w:rsid w:val="00E660A7"/>
    <w:rsid w:val="00E660D1"/>
    <w:rsid w:val="00E661A1"/>
    <w:rsid w:val="00E661F5"/>
    <w:rsid w:val="00E6628A"/>
    <w:rsid w:val="00E6642D"/>
    <w:rsid w:val="00E66442"/>
    <w:rsid w:val="00E6653D"/>
    <w:rsid w:val="00E665C2"/>
    <w:rsid w:val="00E66681"/>
    <w:rsid w:val="00E666AA"/>
    <w:rsid w:val="00E666B9"/>
    <w:rsid w:val="00E66769"/>
    <w:rsid w:val="00E669F6"/>
    <w:rsid w:val="00E669FB"/>
    <w:rsid w:val="00E66B90"/>
    <w:rsid w:val="00E66BCA"/>
    <w:rsid w:val="00E66BD7"/>
    <w:rsid w:val="00E66C81"/>
    <w:rsid w:val="00E66CBC"/>
    <w:rsid w:val="00E66D6A"/>
    <w:rsid w:val="00E66FDB"/>
    <w:rsid w:val="00E6703C"/>
    <w:rsid w:val="00E67094"/>
    <w:rsid w:val="00E6715D"/>
    <w:rsid w:val="00E6716A"/>
    <w:rsid w:val="00E671A0"/>
    <w:rsid w:val="00E6723A"/>
    <w:rsid w:val="00E672AB"/>
    <w:rsid w:val="00E67326"/>
    <w:rsid w:val="00E67379"/>
    <w:rsid w:val="00E67398"/>
    <w:rsid w:val="00E673A5"/>
    <w:rsid w:val="00E673AC"/>
    <w:rsid w:val="00E67479"/>
    <w:rsid w:val="00E6747F"/>
    <w:rsid w:val="00E675B7"/>
    <w:rsid w:val="00E67622"/>
    <w:rsid w:val="00E677C2"/>
    <w:rsid w:val="00E67836"/>
    <w:rsid w:val="00E678D1"/>
    <w:rsid w:val="00E678DA"/>
    <w:rsid w:val="00E678DE"/>
    <w:rsid w:val="00E6792C"/>
    <w:rsid w:val="00E6794C"/>
    <w:rsid w:val="00E67978"/>
    <w:rsid w:val="00E679E0"/>
    <w:rsid w:val="00E67A13"/>
    <w:rsid w:val="00E67A52"/>
    <w:rsid w:val="00E67A74"/>
    <w:rsid w:val="00E67AAC"/>
    <w:rsid w:val="00E67C21"/>
    <w:rsid w:val="00E67C98"/>
    <w:rsid w:val="00E67CDF"/>
    <w:rsid w:val="00E67CF8"/>
    <w:rsid w:val="00E67DD6"/>
    <w:rsid w:val="00E67DDB"/>
    <w:rsid w:val="00E67E62"/>
    <w:rsid w:val="00E67F91"/>
    <w:rsid w:val="00E67FC8"/>
    <w:rsid w:val="00E70003"/>
    <w:rsid w:val="00E70043"/>
    <w:rsid w:val="00E70085"/>
    <w:rsid w:val="00E70100"/>
    <w:rsid w:val="00E70155"/>
    <w:rsid w:val="00E70376"/>
    <w:rsid w:val="00E703A8"/>
    <w:rsid w:val="00E7042D"/>
    <w:rsid w:val="00E70433"/>
    <w:rsid w:val="00E704A9"/>
    <w:rsid w:val="00E704E2"/>
    <w:rsid w:val="00E706D9"/>
    <w:rsid w:val="00E708CF"/>
    <w:rsid w:val="00E70927"/>
    <w:rsid w:val="00E70938"/>
    <w:rsid w:val="00E70945"/>
    <w:rsid w:val="00E7099F"/>
    <w:rsid w:val="00E709FD"/>
    <w:rsid w:val="00E70B14"/>
    <w:rsid w:val="00E70BFD"/>
    <w:rsid w:val="00E70CE9"/>
    <w:rsid w:val="00E70D72"/>
    <w:rsid w:val="00E70E8F"/>
    <w:rsid w:val="00E70FA1"/>
    <w:rsid w:val="00E711C8"/>
    <w:rsid w:val="00E711F5"/>
    <w:rsid w:val="00E7123B"/>
    <w:rsid w:val="00E712D2"/>
    <w:rsid w:val="00E71345"/>
    <w:rsid w:val="00E71398"/>
    <w:rsid w:val="00E71422"/>
    <w:rsid w:val="00E71494"/>
    <w:rsid w:val="00E715C3"/>
    <w:rsid w:val="00E715E5"/>
    <w:rsid w:val="00E716A6"/>
    <w:rsid w:val="00E71796"/>
    <w:rsid w:val="00E717C6"/>
    <w:rsid w:val="00E717F4"/>
    <w:rsid w:val="00E717F9"/>
    <w:rsid w:val="00E71889"/>
    <w:rsid w:val="00E718C1"/>
    <w:rsid w:val="00E71910"/>
    <w:rsid w:val="00E71911"/>
    <w:rsid w:val="00E71A29"/>
    <w:rsid w:val="00E71A2D"/>
    <w:rsid w:val="00E71C46"/>
    <w:rsid w:val="00E71C81"/>
    <w:rsid w:val="00E71CAD"/>
    <w:rsid w:val="00E71D0F"/>
    <w:rsid w:val="00E71D18"/>
    <w:rsid w:val="00E71D23"/>
    <w:rsid w:val="00E71E10"/>
    <w:rsid w:val="00E71E1A"/>
    <w:rsid w:val="00E71E55"/>
    <w:rsid w:val="00E71EBA"/>
    <w:rsid w:val="00E71F52"/>
    <w:rsid w:val="00E71F6D"/>
    <w:rsid w:val="00E71FC6"/>
    <w:rsid w:val="00E7205B"/>
    <w:rsid w:val="00E720E1"/>
    <w:rsid w:val="00E72169"/>
    <w:rsid w:val="00E72208"/>
    <w:rsid w:val="00E7249E"/>
    <w:rsid w:val="00E7251E"/>
    <w:rsid w:val="00E72531"/>
    <w:rsid w:val="00E72572"/>
    <w:rsid w:val="00E72750"/>
    <w:rsid w:val="00E727A5"/>
    <w:rsid w:val="00E72809"/>
    <w:rsid w:val="00E7280D"/>
    <w:rsid w:val="00E728D3"/>
    <w:rsid w:val="00E729A0"/>
    <w:rsid w:val="00E729B5"/>
    <w:rsid w:val="00E729E6"/>
    <w:rsid w:val="00E72AF5"/>
    <w:rsid w:val="00E72BCB"/>
    <w:rsid w:val="00E72C3B"/>
    <w:rsid w:val="00E72C55"/>
    <w:rsid w:val="00E72C69"/>
    <w:rsid w:val="00E72C7F"/>
    <w:rsid w:val="00E72D85"/>
    <w:rsid w:val="00E72DFF"/>
    <w:rsid w:val="00E72EC3"/>
    <w:rsid w:val="00E72F16"/>
    <w:rsid w:val="00E73006"/>
    <w:rsid w:val="00E7300F"/>
    <w:rsid w:val="00E73072"/>
    <w:rsid w:val="00E7307A"/>
    <w:rsid w:val="00E730B3"/>
    <w:rsid w:val="00E73111"/>
    <w:rsid w:val="00E73126"/>
    <w:rsid w:val="00E73158"/>
    <w:rsid w:val="00E7319F"/>
    <w:rsid w:val="00E733DC"/>
    <w:rsid w:val="00E73406"/>
    <w:rsid w:val="00E7347D"/>
    <w:rsid w:val="00E734AE"/>
    <w:rsid w:val="00E734D2"/>
    <w:rsid w:val="00E734F4"/>
    <w:rsid w:val="00E734F9"/>
    <w:rsid w:val="00E7357A"/>
    <w:rsid w:val="00E735A8"/>
    <w:rsid w:val="00E7361C"/>
    <w:rsid w:val="00E7366A"/>
    <w:rsid w:val="00E736CA"/>
    <w:rsid w:val="00E736E6"/>
    <w:rsid w:val="00E73772"/>
    <w:rsid w:val="00E737BC"/>
    <w:rsid w:val="00E7382E"/>
    <w:rsid w:val="00E73845"/>
    <w:rsid w:val="00E7384B"/>
    <w:rsid w:val="00E7384C"/>
    <w:rsid w:val="00E738E1"/>
    <w:rsid w:val="00E73912"/>
    <w:rsid w:val="00E739C0"/>
    <w:rsid w:val="00E739F5"/>
    <w:rsid w:val="00E739FF"/>
    <w:rsid w:val="00E73A41"/>
    <w:rsid w:val="00E73AB9"/>
    <w:rsid w:val="00E73C2C"/>
    <w:rsid w:val="00E73D42"/>
    <w:rsid w:val="00E73DF4"/>
    <w:rsid w:val="00E73DFD"/>
    <w:rsid w:val="00E73EF2"/>
    <w:rsid w:val="00E73F49"/>
    <w:rsid w:val="00E73F5E"/>
    <w:rsid w:val="00E740C2"/>
    <w:rsid w:val="00E7416B"/>
    <w:rsid w:val="00E7449C"/>
    <w:rsid w:val="00E744B3"/>
    <w:rsid w:val="00E745B1"/>
    <w:rsid w:val="00E74603"/>
    <w:rsid w:val="00E746C3"/>
    <w:rsid w:val="00E746D9"/>
    <w:rsid w:val="00E746ED"/>
    <w:rsid w:val="00E74723"/>
    <w:rsid w:val="00E74733"/>
    <w:rsid w:val="00E74744"/>
    <w:rsid w:val="00E748CC"/>
    <w:rsid w:val="00E74957"/>
    <w:rsid w:val="00E749A3"/>
    <w:rsid w:val="00E749E5"/>
    <w:rsid w:val="00E74A27"/>
    <w:rsid w:val="00E74C4F"/>
    <w:rsid w:val="00E74C63"/>
    <w:rsid w:val="00E74FCA"/>
    <w:rsid w:val="00E75028"/>
    <w:rsid w:val="00E7502F"/>
    <w:rsid w:val="00E75234"/>
    <w:rsid w:val="00E753DB"/>
    <w:rsid w:val="00E754E0"/>
    <w:rsid w:val="00E75502"/>
    <w:rsid w:val="00E755B8"/>
    <w:rsid w:val="00E755D0"/>
    <w:rsid w:val="00E755D7"/>
    <w:rsid w:val="00E7582E"/>
    <w:rsid w:val="00E758AA"/>
    <w:rsid w:val="00E758C7"/>
    <w:rsid w:val="00E7597E"/>
    <w:rsid w:val="00E759EE"/>
    <w:rsid w:val="00E75A0C"/>
    <w:rsid w:val="00E75A7D"/>
    <w:rsid w:val="00E75ACA"/>
    <w:rsid w:val="00E75AE2"/>
    <w:rsid w:val="00E75B1D"/>
    <w:rsid w:val="00E75B20"/>
    <w:rsid w:val="00E75BB1"/>
    <w:rsid w:val="00E75C5C"/>
    <w:rsid w:val="00E75CFE"/>
    <w:rsid w:val="00E75E12"/>
    <w:rsid w:val="00E75F89"/>
    <w:rsid w:val="00E75FA2"/>
    <w:rsid w:val="00E76045"/>
    <w:rsid w:val="00E76055"/>
    <w:rsid w:val="00E7606A"/>
    <w:rsid w:val="00E76094"/>
    <w:rsid w:val="00E760F1"/>
    <w:rsid w:val="00E76131"/>
    <w:rsid w:val="00E7614B"/>
    <w:rsid w:val="00E7628C"/>
    <w:rsid w:val="00E7631E"/>
    <w:rsid w:val="00E76381"/>
    <w:rsid w:val="00E763B7"/>
    <w:rsid w:val="00E763EA"/>
    <w:rsid w:val="00E7648B"/>
    <w:rsid w:val="00E764DE"/>
    <w:rsid w:val="00E76575"/>
    <w:rsid w:val="00E7657F"/>
    <w:rsid w:val="00E765DF"/>
    <w:rsid w:val="00E76611"/>
    <w:rsid w:val="00E766B6"/>
    <w:rsid w:val="00E766BC"/>
    <w:rsid w:val="00E76837"/>
    <w:rsid w:val="00E76893"/>
    <w:rsid w:val="00E7689C"/>
    <w:rsid w:val="00E768AA"/>
    <w:rsid w:val="00E7698F"/>
    <w:rsid w:val="00E76A6E"/>
    <w:rsid w:val="00E76B52"/>
    <w:rsid w:val="00E76B72"/>
    <w:rsid w:val="00E76CAF"/>
    <w:rsid w:val="00E76CF0"/>
    <w:rsid w:val="00E76DCF"/>
    <w:rsid w:val="00E76E5A"/>
    <w:rsid w:val="00E76F94"/>
    <w:rsid w:val="00E76FAC"/>
    <w:rsid w:val="00E76FBB"/>
    <w:rsid w:val="00E76FD6"/>
    <w:rsid w:val="00E77076"/>
    <w:rsid w:val="00E770C3"/>
    <w:rsid w:val="00E77182"/>
    <w:rsid w:val="00E772E0"/>
    <w:rsid w:val="00E77409"/>
    <w:rsid w:val="00E774D5"/>
    <w:rsid w:val="00E774EE"/>
    <w:rsid w:val="00E774F8"/>
    <w:rsid w:val="00E7753C"/>
    <w:rsid w:val="00E77604"/>
    <w:rsid w:val="00E77642"/>
    <w:rsid w:val="00E77654"/>
    <w:rsid w:val="00E776AA"/>
    <w:rsid w:val="00E776EF"/>
    <w:rsid w:val="00E77731"/>
    <w:rsid w:val="00E777B2"/>
    <w:rsid w:val="00E777C3"/>
    <w:rsid w:val="00E777F9"/>
    <w:rsid w:val="00E77851"/>
    <w:rsid w:val="00E7788E"/>
    <w:rsid w:val="00E77910"/>
    <w:rsid w:val="00E779B7"/>
    <w:rsid w:val="00E77A1F"/>
    <w:rsid w:val="00E77A37"/>
    <w:rsid w:val="00E77AAC"/>
    <w:rsid w:val="00E77C03"/>
    <w:rsid w:val="00E77CC9"/>
    <w:rsid w:val="00E77DB5"/>
    <w:rsid w:val="00E77E39"/>
    <w:rsid w:val="00E77E58"/>
    <w:rsid w:val="00E77E84"/>
    <w:rsid w:val="00E77EB2"/>
    <w:rsid w:val="00E8008F"/>
    <w:rsid w:val="00E800A1"/>
    <w:rsid w:val="00E8030E"/>
    <w:rsid w:val="00E8032B"/>
    <w:rsid w:val="00E8036B"/>
    <w:rsid w:val="00E803F0"/>
    <w:rsid w:val="00E80485"/>
    <w:rsid w:val="00E804F4"/>
    <w:rsid w:val="00E8053B"/>
    <w:rsid w:val="00E805E5"/>
    <w:rsid w:val="00E805FB"/>
    <w:rsid w:val="00E807EC"/>
    <w:rsid w:val="00E808FE"/>
    <w:rsid w:val="00E808FF"/>
    <w:rsid w:val="00E80CBF"/>
    <w:rsid w:val="00E80D0D"/>
    <w:rsid w:val="00E80E04"/>
    <w:rsid w:val="00E80E57"/>
    <w:rsid w:val="00E80EB3"/>
    <w:rsid w:val="00E810DD"/>
    <w:rsid w:val="00E81131"/>
    <w:rsid w:val="00E811AC"/>
    <w:rsid w:val="00E81297"/>
    <w:rsid w:val="00E812B1"/>
    <w:rsid w:val="00E812FA"/>
    <w:rsid w:val="00E8132E"/>
    <w:rsid w:val="00E8135A"/>
    <w:rsid w:val="00E814F8"/>
    <w:rsid w:val="00E81513"/>
    <w:rsid w:val="00E81612"/>
    <w:rsid w:val="00E81622"/>
    <w:rsid w:val="00E8168F"/>
    <w:rsid w:val="00E816C9"/>
    <w:rsid w:val="00E816E3"/>
    <w:rsid w:val="00E8187C"/>
    <w:rsid w:val="00E8198E"/>
    <w:rsid w:val="00E81A1C"/>
    <w:rsid w:val="00E81AE0"/>
    <w:rsid w:val="00E81BDA"/>
    <w:rsid w:val="00E81C83"/>
    <w:rsid w:val="00E81C97"/>
    <w:rsid w:val="00E81C9C"/>
    <w:rsid w:val="00E81CEE"/>
    <w:rsid w:val="00E81D2C"/>
    <w:rsid w:val="00E81DB1"/>
    <w:rsid w:val="00E81ECD"/>
    <w:rsid w:val="00E81F58"/>
    <w:rsid w:val="00E8200F"/>
    <w:rsid w:val="00E8217D"/>
    <w:rsid w:val="00E821F3"/>
    <w:rsid w:val="00E8232C"/>
    <w:rsid w:val="00E824C8"/>
    <w:rsid w:val="00E8275F"/>
    <w:rsid w:val="00E82780"/>
    <w:rsid w:val="00E82919"/>
    <w:rsid w:val="00E8295F"/>
    <w:rsid w:val="00E82A4B"/>
    <w:rsid w:val="00E82A53"/>
    <w:rsid w:val="00E82B28"/>
    <w:rsid w:val="00E82B6F"/>
    <w:rsid w:val="00E82BB9"/>
    <w:rsid w:val="00E82C16"/>
    <w:rsid w:val="00E82DE8"/>
    <w:rsid w:val="00E82EB6"/>
    <w:rsid w:val="00E82ECA"/>
    <w:rsid w:val="00E82F01"/>
    <w:rsid w:val="00E82FA5"/>
    <w:rsid w:val="00E82FC6"/>
    <w:rsid w:val="00E82FE5"/>
    <w:rsid w:val="00E8313A"/>
    <w:rsid w:val="00E831BF"/>
    <w:rsid w:val="00E833E4"/>
    <w:rsid w:val="00E8344F"/>
    <w:rsid w:val="00E83467"/>
    <w:rsid w:val="00E834D0"/>
    <w:rsid w:val="00E83527"/>
    <w:rsid w:val="00E835CA"/>
    <w:rsid w:val="00E835CE"/>
    <w:rsid w:val="00E836B6"/>
    <w:rsid w:val="00E837AF"/>
    <w:rsid w:val="00E837C8"/>
    <w:rsid w:val="00E83815"/>
    <w:rsid w:val="00E83919"/>
    <w:rsid w:val="00E8393D"/>
    <w:rsid w:val="00E8398C"/>
    <w:rsid w:val="00E83AD5"/>
    <w:rsid w:val="00E83B36"/>
    <w:rsid w:val="00E83BC0"/>
    <w:rsid w:val="00E83BD5"/>
    <w:rsid w:val="00E83BF3"/>
    <w:rsid w:val="00E83C08"/>
    <w:rsid w:val="00E83CB2"/>
    <w:rsid w:val="00E83D8C"/>
    <w:rsid w:val="00E83E3B"/>
    <w:rsid w:val="00E83F51"/>
    <w:rsid w:val="00E83F6A"/>
    <w:rsid w:val="00E83F8B"/>
    <w:rsid w:val="00E83FBC"/>
    <w:rsid w:val="00E83FF8"/>
    <w:rsid w:val="00E84096"/>
    <w:rsid w:val="00E840A8"/>
    <w:rsid w:val="00E84177"/>
    <w:rsid w:val="00E841B4"/>
    <w:rsid w:val="00E841F2"/>
    <w:rsid w:val="00E84220"/>
    <w:rsid w:val="00E8422A"/>
    <w:rsid w:val="00E842A9"/>
    <w:rsid w:val="00E842AB"/>
    <w:rsid w:val="00E8431C"/>
    <w:rsid w:val="00E844AF"/>
    <w:rsid w:val="00E844C5"/>
    <w:rsid w:val="00E84551"/>
    <w:rsid w:val="00E846AD"/>
    <w:rsid w:val="00E8474A"/>
    <w:rsid w:val="00E84775"/>
    <w:rsid w:val="00E847DF"/>
    <w:rsid w:val="00E84829"/>
    <w:rsid w:val="00E8490D"/>
    <w:rsid w:val="00E84996"/>
    <w:rsid w:val="00E849BA"/>
    <w:rsid w:val="00E84A58"/>
    <w:rsid w:val="00E84AEA"/>
    <w:rsid w:val="00E84C25"/>
    <w:rsid w:val="00E84C5D"/>
    <w:rsid w:val="00E84C77"/>
    <w:rsid w:val="00E84CBA"/>
    <w:rsid w:val="00E84CC1"/>
    <w:rsid w:val="00E84D23"/>
    <w:rsid w:val="00E84D5D"/>
    <w:rsid w:val="00E84DE0"/>
    <w:rsid w:val="00E84E19"/>
    <w:rsid w:val="00E84EDE"/>
    <w:rsid w:val="00E85047"/>
    <w:rsid w:val="00E85281"/>
    <w:rsid w:val="00E85287"/>
    <w:rsid w:val="00E8534A"/>
    <w:rsid w:val="00E8555B"/>
    <w:rsid w:val="00E85622"/>
    <w:rsid w:val="00E85657"/>
    <w:rsid w:val="00E85706"/>
    <w:rsid w:val="00E85892"/>
    <w:rsid w:val="00E858D6"/>
    <w:rsid w:val="00E85978"/>
    <w:rsid w:val="00E85AFA"/>
    <w:rsid w:val="00E85B07"/>
    <w:rsid w:val="00E85CF2"/>
    <w:rsid w:val="00E85CF4"/>
    <w:rsid w:val="00E85E15"/>
    <w:rsid w:val="00E85E21"/>
    <w:rsid w:val="00E85E29"/>
    <w:rsid w:val="00E85ECA"/>
    <w:rsid w:val="00E85FAF"/>
    <w:rsid w:val="00E85FCF"/>
    <w:rsid w:val="00E8603F"/>
    <w:rsid w:val="00E8619F"/>
    <w:rsid w:val="00E86230"/>
    <w:rsid w:val="00E8623E"/>
    <w:rsid w:val="00E8633D"/>
    <w:rsid w:val="00E86493"/>
    <w:rsid w:val="00E864BA"/>
    <w:rsid w:val="00E86519"/>
    <w:rsid w:val="00E8651B"/>
    <w:rsid w:val="00E86547"/>
    <w:rsid w:val="00E865B8"/>
    <w:rsid w:val="00E865D0"/>
    <w:rsid w:val="00E8667C"/>
    <w:rsid w:val="00E8668B"/>
    <w:rsid w:val="00E86726"/>
    <w:rsid w:val="00E86829"/>
    <w:rsid w:val="00E86871"/>
    <w:rsid w:val="00E8693A"/>
    <w:rsid w:val="00E86A7D"/>
    <w:rsid w:val="00E86ABC"/>
    <w:rsid w:val="00E86ABD"/>
    <w:rsid w:val="00E86BF7"/>
    <w:rsid w:val="00E86BFB"/>
    <w:rsid w:val="00E86C53"/>
    <w:rsid w:val="00E86C7D"/>
    <w:rsid w:val="00E86C9E"/>
    <w:rsid w:val="00E86CC9"/>
    <w:rsid w:val="00E86D57"/>
    <w:rsid w:val="00E86DA4"/>
    <w:rsid w:val="00E86E11"/>
    <w:rsid w:val="00E86E6F"/>
    <w:rsid w:val="00E86EFF"/>
    <w:rsid w:val="00E86F05"/>
    <w:rsid w:val="00E86F64"/>
    <w:rsid w:val="00E86FD6"/>
    <w:rsid w:val="00E87038"/>
    <w:rsid w:val="00E87043"/>
    <w:rsid w:val="00E870D9"/>
    <w:rsid w:val="00E87149"/>
    <w:rsid w:val="00E87212"/>
    <w:rsid w:val="00E87290"/>
    <w:rsid w:val="00E872B3"/>
    <w:rsid w:val="00E873A2"/>
    <w:rsid w:val="00E874CC"/>
    <w:rsid w:val="00E874E9"/>
    <w:rsid w:val="00E8759B"/>
    <w:rsid w:val="00E8765D"/>
    <w:rsid w:val="00E8772E"/>
    <w:rsid w:val="00E877BB"/>
    <w:rsid w:val="00E87913"/>
    <w:rsid w:val="00E87B24"/>
    <w:rsid w:val="00E87B88"/>
    <w:rsid w:val="00E87C00"/>
    <w:rsid w:val="00E87C7F"/>
    <w:rsid w:val="00E87C96"/>
    <w:rsid w:val="00E87CA1"/>
    <w:rsid w:val="00E87CEF"/>
    <w:rsid w:val="00E87D6A"/>
    <w:rsid w:val="00E87DA7"/>
    <w:rsid w:val="00E87DE2"/>
    <w:rsid w:val="00E87EB2"/>
    <w:rsid w:val="00E87F92"/>
    <w:rsid w:val="00E87FE8"/>
    <w:rsid w:val="00E900D9"/>
    <w:rsid w:val="00E900FD"/>
    <w:rsid w:val="00E901B8"/>
    <w:rsid w:val="00E90256"/>
    <w:rsid w:val="00E90332"/>
    <w:rsid w:val="00E90343"/>
    <w:rsid w:val="00E9035F"/>
    <w:rsid w:val="00E903AD"/>
    <w:rsid w:val="00E9041A"/>
    <w:rsid w:val="00E90579"/>
    <w:rsid w:val="00E90655"/>
    <w:rsid w:val="00E90682"/>
    <w:rsid w:val="00E906F8"/>
    <w:rsid w:val="00E90718"/>
    <w:rsid w:val="00E907B7"/>
    <w:rsid w:val="00E9082C"/>
    <w:rsid w:val="00E90832"/>
    <w:rsid w:val="00E9094E"/>
    <w:rsid w:val="00E90997"/>
    <w:rsid w:val="00E909CE"/>
    <w:rsid w:val="00E909E3"/>
    <w:rsid w:val="00E90A16"/>
    <w:rsid w:val="00E90AE9"/>
    <w:rsid w:val="00E90B7C"/>
    <w:rsid w:val="00E90B9D"/>
    <w:rsid w:val="00E90C64"/>
    <w:rsid w:val="00E90CBD"/>
    <w:rsid w:val="00E90D1A"/>
    <w:rsid w:val="00E90DB0"/>
    <w:rsid w:val="00E90E2F"/>
    <w:rsid w:val="00E90E79"/>
    <w:rsid w:val="00E90E89"/>
    <w:rsid w:val="00E90F34"/>
    <w:rsid w:val="00E90FC3"/>
    <w:rsid w:val="00E90FCA"/>
    <w:rsid w:val="00E91061"/>
    <w:rsid w:val="00E91085"/>
    <w:rsid w:val="00E912E3"/>
    <w:rsid w:val="00E913E1"/>
    <w:rsid w:val="00E91476"/>
    <w:rsid w:val="00E915F0"/>
    <w:rsid w:val="00E9165F"/>
    <w:rsid w:val="00E91713"/>
    <w:rsid w:val="00E91841"/>
    <w:rsid w:val="00E91917"/>
    <w:rsid w:val="00E91950"/>
    <w:rsid w:val="00E91A3F"/>
    <w:rsid w:val="00E91C16"/>
    <w:rsid w:val="00E91C99"/>
    <w:rsid w:val="00E91CFE"/>
    <w:rsid w:val="00E91D1A"/>
    <w:rsid w:val="00E91D9D"/>
    <w:rsid w:val="00E91EA2"/>
    <w:rsid w:val="00E91F10"/>
    <w:rsid w:val="00E91F31"/>
    <w:rsid w:val="00E91FC8"/>
    <w:rsid w:val="00E921A8"/>
    <w:rsid w:val="00E92210"/>
    <w:rsid w:val="00E9223F"/>
    <w:rsid w:val="00E92262"/>
    <w:rsid w:val="00E92339"/>
    <w:rsid w:val="00E9233F"/>
    <w:rsid w:val="00E92350"/>
    <w:rsid w:val="00E923A9"/>
    <w:rsid w:val="00E923D6"/>
    <w:rsid w:val="00E923F1"/>
    <w:rsid w:val="00E9260E"/>
    <w:rsid w:val="00E927B1"/>
    <w:rsid w:val="00E927E2"/>
    <w:rsid w:val="00E928B3"/>
    <w:rsid w:val="00E928E1"/>
    <w:rsid w:val="00E92937"/>
    <w:rsid w:val="00E92A1A"/>
    <w:rsid w:val="00E92A46"/>
    <w:rsid w:val="00E92A6E"/>
    <w:rsid w:val="00E92AE8"/>
    <w:rsid w:val="00E92B16"/>
    <w:rsid w:val="00E92CF1"/>
    <w:rsid w:val="00E92D03"/>
    <w:rsid w:val="00E92DC8"/>
    <w:rsid w:val="00E92F01"/>
    <w:rsid w:val="00E92F4D"/>
    <w:rsid w:val="00E92F98"/>
    <w:rsid w:val="00E93277"/>
    <w:rsid w:val="00E932B5"/>
    <w:rsid w:val="00E93373"/>
    <w:rsid w:val="00E933DF"/>
    <w:rsid w:val="00E93400"/>
    <w:rsid w:val="00E93413"/>
    <w:rsid w:val="00E93434"/>
    <w:rsid w:val="00E9344D"/>
    <w:rsid w:val="00E934E3"/>
    <w:rsid w:val="00E9351F"/>
    <w:rsid w:val="00E9367B"/>
    <w:rsid w:val="00E936A2"/>
    <w:rsid w:val="00E936D9"/>
    <w:rsid w:val="00E93758"/>
    <w:rsid w:val="00E93815"/>
    <w:rsid w:val="00E93837"/>
    <w:rsid w:val="00E93845"/>
    <w:rsid w:val="00E93875"/>
    <w:rsid w:val="00E93899"/>
    <w:rsid w:val="00E938A8"/>
    <w:rsid w:val="00E93902"/>
    <w:rsid w:val="00E93964"/>
    <w:rsid w:val="00E939D7"/>
    <w:rsid w:val="00E939F3"/>
    <w:rsid w:val="00E93B3D"/>
    <w:rsid w:val="00E93BF8"/>
    <w:rsid w:val="00E93D40"/>
    <w:rsid w:val="00E93DC6"/>
    <w:rsid w:val="00E93E58"/>
    <w:rsid w:val="00E93F35"/>
    <w:rsid w:val="00E93F54"/>
    <w:rsid w:val="00E93F6D"/>
    <w:rsid w:val="00E93F7B"/>
    <w:rsid w:val="00E93FF6"/>
    <w:rsid w:val="00E94075"/>
    <w:rsid w:val="00E94161"/>
    <w:rsid w:val="00E942A2"/>
    <w:rsid w:val="00E942BE"/>
    <w:rsid w:val="00E942D8"/>
    <w:rsid w:val="00E94426"/>
    <w:rsid w:val="00E944A8"/>
    <w:rsid w:val="00E944B9"/>
    <w:rsid w:val="00E945D2"/>
    <w:rsid w:val="00E946DF"/>
    <w:rsid w:val="00E9472F"/>
    <w:rsid w:val="00E9474D"/>
    <w:rsid w:val="00E94774"/>
    <w:rsid w:val="00E947CF"/>
    <w:rsid w:val="00E947F8"/>
    <w:rsid w:val="00E94861"/>
    <w:rsid w:val="00E94863"/>
    <w:rsid w:val="00E94905"/>
    <w:rsid w:val="00E949EC"/>
    <w:rsid w:val="00E94A27"/>
    <w:rsid w:val="00E94AD9"/>
    <w:rsid w:val="00E94B81"/>
    <w:rsid w:val="00E94BE2"/>
    <w:rsid w:val="00E94C79"/>
    <w:rsid w:val="00E94D8F"/>
    <w:rsid w:val="00E94F3F"/>
    <w:rsid w:val="00E9501A"/>
    <w:rsid w:val="00E95041"/>
    <w:rsid w:val="00E95067"/>
    <w:rsid w:val="00E950D8"/>
    <w:rsid w:val="00E95140"/>
    <w:rsid w:val="00E9514D"/>
    <w:rsid w:val="00E9517A"/>
    <w:rsid w:val="00E95190"/>
    <w:rsid w:val="00E951B4"/>
    <w:rsid w:val="00E951D9"/>
    <w:rsid w:val="00E951E1"/>
    <w:rsid w:val="00E95223"/>
    <w:rsid w:val="00E95397"/>
    <w:rsid w:val="00E95449"/>
    <w:rsid w:val="00E95487"/>
    <w:rsid w:val="00E954AA"/>
    <w:rsid w:val="00E954B8"/>
    <w:rsid w:val="00E954D3"/>
    <w:rsid w:val="00E954FE"/>
    <w:rsid w:val="00E95541"/>
    <w:rsid w:val="00E956AE"/>
    <w:rsid w:val="00E9571E"/>
    <w:rsid w:val="00E95739"/>
    <w:rsid w:val="00E95750"/>
    <w:rsid w:val="00E95790"/>
    <w:rsid w:val="00E95893"/>
    <w:rsid w:val="00E958AE"/>
    <w:rsid w:val="00E9596F"/>
    <w:rsid w:val="00E95AC2"/>
    <w:rsid w:val="00E95AFA"/>
    <w:rsid w:val="00E95B7F"/>
    <w:rsid w:val="00E95B84"/>
    <w:rsid w:val="00E95D2F"/>
    <w:rsid w:val="00E95DDA"/>
    <w:rsid w:val="00E95DDC"/>
    <w:rsid w:val="00E95DF2"/>
    <w:rsid w:val="00E95E0F"/>
    <w:rsid w:val="00E95E42"/>
    <w:rsid w:val="00E95E47"/>
    <w:rsid w:val="00E95EC3"/>
    <w:rsid w:val="00E95F5E"/>
    <w:rsid w:val="00E95F72"/>
    <w:rsid w:val="00E9610E"/>
    <w:rsid w:val="00E962FC"/>
    <w:rsid w:val="00E9637C"/>
    <w:rsid w:val="00E963DB"/>
    <w:rsid w:val="00E96402"/>
    <w:rsid w:val="00E96523"/>
    <w:rsid w:val="00E96671"/>
    <w:rsid w:val="00E96711"/>
    <w:rsid w:val="00E96718"/>
    <w:rsid w:val="00E96882"/>
    <w:rsid w:val="00E968E2"/>
    <w:rsid w:val="00E96952"/>
    <w:rsid w:val="00E969C5"/>
    <w:rsid w:val="00E96B4C"/>
    <w:rsid w:val="00E96B62"/>
    <w:rsid w:val="00E96C37"/>
    <w:rsid w:val="00E96C7D"/>
    <w:rsid w:val="00E96CDC"/>
    <w:rsid w:val="00E96D35"/>
    <w:rsid w:val="00E96E1F"/>
    <w:rsid w:val="00E96E2B"/>
    <w:rsid w:val="00E96E8C"/>
    <w:rsid w:val="00E96F42"/>
    <w:rsid w:val="00E96F48"/>
    <w:rsid w:val="00E96F77"/>
    <w:rsid w:val="00E9707E"/>
    <w:rsid w:val="00E9707F"/>
    <w:rsid w:val="00E9711C"/>
    <w:rsid w:val="00E9712F"/>
    <w:rsid w:val="00E9716B"/>
    <w:rsid w:val="00E9727D"/>
    <w:rsid w:val="00E972D0"/>
    <w:rsid w:val="00E97459"/>
    <w:rsid w:val="00E974B5"/>
    <w:rsid w:val="00E97503"/>
    <w:rsid w:val="00E97657"/>
    <w:rsid w:val="00E97694"/>
    <w:rsid w:val="00E97707"/>
    <w:rsid w:val="00E977C0"/>
    <w:rsid w:val="00E97A3E"/>
    <w:rsid w:val="00E97B74"/>
    <w:rsid w:val="00E97B85"/>
    <w:rsid w:val="00E97BD3"/>
    <w:rsid w:val="00E97C43"/>
    <w:rsid w:val="00E97C9F"/>
    <w:rsid w:val="00E97CE6"/>
    <w:rsid w:val="00E97D2E"/>
    <w:rsid w:val="00E97D87"/>
    <w:rsid w:val="00E97DDD"/>
    <w:rsid w:val="00E97E7C"/>
    <w:rsid w:val="00E97F2A"/>
    <w:rsid w:val="00E97F39"/>
    <w:rsid w:val="00EA0257"/>
    <w:rsid w:val="00EA0376"/>
    <w:rsid w:val="00EA042D"/>
    <w:rsid w:val="00EA048A"/>
    <w:rsid w:val="00EA0519"/>
    <w:rsid w:val="00EA05AC"/>
    <w:rsid w:val="00EA05FD"/>
    <w:rsid w:val="00EA066A"/>
    <w:rsid w:val="00EA069E"/>
    <w:rsid w:val="00EA079D"/>
    <w:rsid w:val="00EA07B3"/>
    <w:rsid w:val="00EA07FF"/>
    <w:rsid w:val="00EA089C"/>
    <w:rsid w:val="00EA0B4C"/>
    <w:rsid w:val="00EA0B83"/>
    <w:rsid w:val="00EA0BF3"/>
    <w:rsid w:val="00EA0DA1"/>
    <w:rsid w:val="00EA0F15"/>
    <w:rsid w:val="00EA0FC3"/>
    <w:rsid w:val="00EA101A"/>
    <w:rsid w:val="00EA104D"/>
    <w:rsid w:val="00EA1066"/>
    <w:rsid w:val="00EA107C"/>
    <w:rsid w:val="00EA10A9"/>
    <w:rsid w:val="00EA10DE"/>
    <w:rsid w:val="00EA126E"/>
    <w:rsid w:val="00EA12E1"/>
    <w:rsid w:val="00EA1332"/>
    <w:rsid w:val="00EA1608"/>
    <w:rsid w:val="00EA168D"/>
    <w:rsid w:val="00EA16A2"/>
    <w:rsid w:val="00EA1818"/>
    <w:rsid w:val="00EA1869"/>
    <w:rsid w:val="00EA190E"/>
    <w:rsid w:val="00EA1972"/>
    <w:rsid w:val="00EA1A20"/>
    <w:rsid w:val="00EA1AD5"/>
    <w:rsid w:val="00EA1C5E"/>
    <w:rsid w:val="00EA1CA6"/>
    <w:rsid w:val="00EA1D00"/>
    <w:rsid w:val="00EA1D51"/>
    <w:rsid w:val="00EA1DB9"/>
    <w:rsid w:val="00EA1DDA"/>
    <w:rsid w:val="00EA1E3D"/>
    <w:rsid w:val="00EA1F1A"/>
    <w:rsid w:val="00EA21AE"/>
    <w:rsid w:val="00EA2286"/>
    <w:rsid w:val="00EA22A4"/>
    <w:rsid w:val="00EA231C"/>
    <w:rsid w:val="00EA237A"/>
    <w:rsid w:val="00EA2398"/>
    <w:rsid w:val="00EA23D2"/>
    <w:rsid w:val="00EA254A"/>
    <w:rsid w:val="00EA27A1"/>
    <w:rsid w:val="00EA281B"/>
    <w:rsid w:val="00EA28C8"/>
    <w:rsid w:val="00EA2933"/>
    <w:rsid w:val="00EA29CF"/>
    <w:rsid w:val="00EA2A16"/>
    <w:rsid w:val="00EA2AC1"/>
    <w:rsid w:val="00EA2AF1"/>
    <w:rsid w:val="00EA2B12"/>
    <w:rsid w:val="00EA2BCE"/>
    <w:rsid w:val="00EA2C3C"/>
    <w:rsid w:val="00EA2D6D"/>
    <w:rsid w:val="00EA2E2F"/>
    <w:rsid w:val="00EA2EAF"/>
    <w:rsid w:val="00EA303B"/>
    <w:rsid w:val="00EA3183"/>
    <w:rsid w:val="00EA31E4"/>
    <w:rsid w:val="00EA32EE"/>
    <w:rsid w:val="00EA3313"/>
    <w:rsid w:val="00EA3374"/>
    <w:rsid w:val="00EA33F3"/>
    <w:rsid w:val="00EA3427"/>
    <w:rsid w:val="00EA34B4"/>
    <w:rsid w:val="00EA34C3"/>
    <w:rsid w:val="00EA35B5"/>
    <w:rsid w:val="00EA35C2"/>
    <w:rsid w:val="00EA3640"/>
    <w:rsid w:val="00EA3795"/>
    <w:rsid w:val="00EA38F2"/>
    <w:rsid w:val="00EA394C"/>
    <w:rsid w:val="00EA395D"/>
    <w:rsid w:val="00EA39DA"/>
    <w:rsid w:val="00EA3A00"/>
    <w:rsid w:val="00EA3B4C"/>
    <w:rsid w:val="00EA3B56"/>
    <w:rsid w:val="00EA3BA1"/>
    <w:rsid w:val="00EA3C4F"/>
    <w:rsid w:val="00EA3D8C"/>
    <w:rsid w:val="00EA3DC3"/>
    <w:rsid w:val="00EA4078"/>
    <w:rsid w:val="00EA407F"/>
    <w:rsid w:val="00EA40D7"/>
    <w:rsid w:val="00EA40FF"/>
    <w:rsid w:val="00EA42C6"/>
    <w:rsid w:val="00EA4375"/>
    <w:rsid w:val="00EA448E"/>
    <w:rsid w:val="00EA4499"/>
    <w:rsid w:val="00EA4588"/>
    <w:rsid w:val="00EA45A7"/>
    <w:rsid w:val="00EA45BF"/>
    <w:rsid w:val="00EA4768"/>
    <w:rsid w:val="00EA481A"/>
    <w:rsid w:val="00EA486D"/>
    <w:rsid w:val="00EA49A6"/>
    <w:rsid w:val="00EA4A54"/>
    <w:rsid w:val="00EA4A8E"/>
    <w:rsid w:val="00EA4B60"/>
    <w:rsid w:val="00EA4B6B"/>
    <w:rsid w:val="00EA4CEA"/>
    <w:rsid w:val="00EA4E4F"/>
    <w:rsid w:val="00EA4E5A"/>
    <w:rsid w:val="00EA5040"/>
    <w:rsid w:val="00EA5049"/>
    <w:rsid w:val="00EA505A"/>
    <w:rsid w:val="00EA5070"/>
    <w:rsid w:val="00EA50CB"/>
    <w:rsid w:val="00EA50EA"/>
    <w:rsid w:val="00EA51F1"/>
    <w:rsid w:val="00EA52BA"/>
    <w:rsid w:val="00EA5362"/>
    <w:rsid w:val="00EA53A6"/>
    <w:rsid w:val="00EA53D0"/>
    <w:rsid w:val="00EA5497"/>
    <w:rsid w:val="00EA559C"/>
    <w:rsid w:val="00EA5661"/>
    <w:rsid w:val="00EA5662"/>
    <w:rsid w:val="00EA5713"/>
    <w:rsid w:val="00EA5722"/>
    <w:rsid w:val="00EA581A"/>
    <w:rsid w:val="00EA5821"/>
    <w:rsid w:val="00EA5897"/>
    <w:rsid w:val="00EA589E"/>
    <w:rsid w:val="00EA58B5"/>
    <w:rsid w:val="00EA58C7"/>
    <w:rsid w:val="00EA5927"/>
    <w:rsid w:val="00EA5949"/>
    <w:rsid w:val="00EA594E"/>
    <w:rsid w:val="00EA59CB"/>
    <w:rsid w:val="00EA5BAE"/>
    <w:rsid w:val="00EA5C23"/>
    <w:rsid w:val="00EA5D46"/>
    <w:rsid w:val="00EA5F23"/>
    <w:rsid w:val="00EA5F60"/>
    <w:rsid w:val="00EA5FA9"/>
    <w:rsid w:val="00EA5FE6"/>
    <w:rsid w:val="00EA5FEC"/>
    <w:rsid w:val="00EA600A"/>
    <w:rsid w:val="00EA610A"/>
    <w:rsid w:val="00EA6118"/>
    <w:rsid w:val="00EA627B"/>
    <w:rsid w:val="00EA62BE"/>
    <w:rsid w:val="00EA6345"/>
    <w:rsid w:val="00EA6354"/>
    <w:rsid w:val="00EA63A9"/>
    <w:rsid w:val="00EA63EF"/>
    <w:rsid w:val="00EA6421"/>
    <w:rsid w:val="00EA64D5"/>
    <w:rsid w:val="00EA6538"/>
    <w:rsid w:val="00EA65C6"/>
    <w:rsid w:val="00EA6614"/>
    <w:rsid w:val="00EA665C"/>
    <w:rsid w:val="00EA667D"/>
    <w:rsid w:val="00EA66A2"/>
    <w:rsid w:val="00EA66A7"/>
    <w:rsid w:val="00EA675E"/>
    <w:rsid w:val="00EA6795"/>
    <w:rsid w:val="00EA6843"/>
    <w:rsid w:val="00EA6A59"/>
    <w:rsid w:val="00EA6BD1"/>
    <w:rsid w:val="00EA6CB3"/>
    <w:rsid w:val="00EA6CFA"/>
    <w:rsid w:val="00EA6E4F"/>
    <w:rsid w:val="00EA6E8E"/>
    <w:rsid w:val="00EA703E"/>
    <w:rsid w:val="00EA70BA"/>
    <w:rsid w:val="00EA71AB"/>
    <w:rsid w:val="00EA71B9"/>
    <w:rsid w:val="00EA7387"/>
    <w:rsid w:val="00EA73F8"/>
    <w:rsid w:val="00EA7426"/>
    <w:rsid w:val="00EA743F"/>
    <w:rsid w:val="00EA7441"/>
    <w:rsid w:val="00EA7524"/>
    <w:rsid w:val="00EA7582"/>
    <w:rsid w:val="00EA760D"/>
    <w:rsid w:val="00EA76D1"/>
    <w:rsid w:val="00EA7704"/>
    <w:rsid w:val="00EA770E"/>
    <w:rsid w:val="00EA7716"/>
    <w:rsid w:val="00EA78E0"/>
    <w:rsid w:val="00EA7B4A"/>
    <w:rsid w:val="00EA7B8C"/>
    <w:rsid w:val="00EA7C3A"/>
    <w:rsid w:val="00EA7D06"/>
    <w:rsid w:val="00EA7E08"/>
    <w:rsid w:val="00EA7E3A"/>
    <w:rsid w:val="00EA7ED0"/>
    <w:rsid w:val="00EA7F6B"/>
    <w:rsid w:val="00EA7F87"/>
    <w:rsid w:val="00EA7FD4"/>
    <w:rsid w:val="00EB01F1"/>
    <w:rsid w:val="00EB02C9"/>
    <w:rsid w:val="00EB0353"/>
    <w:rsid w:val="00EB0366"/>
    <w:rsid w:val="00EB03C0"/>
    <w:rsid w:val="00EB03D7"/>
    <w:rsid w:val="00EB0403"/>
    <w:rsid w:val="00EB0485"/>
    <w:rsid w:val="00EB04D8"/>
    <w:rsid w:val="00EB04FB"/>
    <w:rsid w:val="00EB0563"/>
    <w:rsid w:val="00EB059B"/>
    <w:rsid w:val="00EB05DC"/>
    <w:rsid w:val="00EB0645"/>
    <w:rsid w:val="00EB065F"/>
    <w:rsid w:val="00EB06FC"/>
    <w:rsid w:val="00EB0730"/>
    <w:rsid w:val="00EB080C"/>
    <w:rsid w:val="00EB0830"/>
    <w:rsid w:val="00EB0941"/>
    <w:rsid w:val="00EB0962"/>
    <w:rsid w:val="00EB09BA"/>
    <w:rsid w:val="00EB0A21"/>
    <w:rsid w:val="00EB0A63"/>
    <w:rsid w:val="00EB0B69"/>
    <w:rsid w:val="00EB0CC5"/>
    <w:rsid w:val="00EB0CE1"/>
    <w:rsid w:val="00EB0E7F"/>
    <w:rsid w:val="00EB0F11"/>
    <w:rsid w:val="00EB0F33"/>
    <w:rsid w:val="00EB0FA1"/>
    <w:rsid w:val="00EB1029"/>
    <w:rsid w:val="00EB1138"/>
    <w:rsid w:val="00EB1186"/>
    <w:rsid w:val="00EB12E6"/>
    <w:rsid w:val="00EB1313"/>
    <w:rsid w:val="00EB132F"/>
    <w:rsid w:val="00EB137A"/>
    <w:rsid w:val="00EB1520"/>
    <w:rsid w:val="00EB15FC"/>
    <w:rsid w:val="00EB164C"/>
    <w:rsid w:val="00EB165C"/>
    <w:rsid w:val="00EB168E"/>
    <w:rsid w:val="00EB16F7"/>
    <w:rsid w:val="00EB1772"/>
    <w:rsid w:val="00EB1784"/>
    <w:rsid w:val="00EB1856"/>
    <w:rsid w:val="00EB1A9C"/>
    <w:rsid w:val="00EB1AEC"/>
    <w:rsid w:val="00EB1CA9"/>
    <w:rsid w:val="00EB1D48"/>
    <w:rsid w:val="00EB1D51"/>
    <w:rsid w:val="00EB1DD4"/>
    <w:rsid w:val="00EB1E01"/>
    <w:rsid w:val="00EB1E39"/>
    <w:rsid w:val="00EB2006"/>
    <w:rsid w:val="00EB21EE"/>
    <w:rsid w:val="00EB21F6"/>
    <w:rsid w:val="00EB22CD"/>
    <w:rsid w:val="00EB22DC"/>
    <w:rsid w:val="00EB22E9"/>
    <w:rsid w:val="00EB2426"/>
    <w:rsid w:val="00EB25BF"/>
    <w:rsid w:val="00EB25F9"/>
    <w:rsid w:val="00EB261D"/>
    <w:rsid w:val="00EB2710"/>
    <w:rsid w:val="00EB2749"/>
    <w:rsid w:val="00EB27FD"/>
    <w:rsid w:val="00EB2860"/>
    <w:rsid w:val="00EB287D"/>
    <w:rsid w:val="00EB28E3"/>
    <w:rsid w:val="00EB29E0"/>
    <w:rsid w:val="00EB29FB"/>
    <w:rsid w:val="00EB2A55"/>
    <w:rsid w:val="00EB2AA0"/>
    <w:rsid w:val="00EB2B37"/>
    <w:rsid w:val="00EB2C24"/>
    <w:rsid w:val="00EB2C8C"/>
    <w:rsid w:val="00EB2CE4"/>
    <w:rsid w:val="00EB2FCF"/>
    <w:rsid w:val="00EB3015"/>
    <w:rsid w:val="00EB3037"/>
    <w:rsid w:val="00EB3125"/>
    <w:rsid w:val="00EB3144"/>
    <w:rsid w:val="00EB31A9"/>
    <w:rsid w:val="00EB31B8"/>
    <w:rsid w:val="00EB320F"/>
    <w:rsid w:val="00EB322D"/>
    <w:rsid w:val="00EB3340"/>
    <w:rsid w:val="00EB3411"/>
    <w:rsid w:val="00EB3585"/>
    <w:rsid w:val="00EB35F7"/>
    <w:rsid w:val="00EB3624"/>
    <w:rsid w:val="00EB366D"/>
    <w:rsid w:val="00EB36D3"/>
    <w:rsid w:val="00EB37DC"/>
    <w:rsid w:val="00EB3977"/>
    <w:rsid w:val="00EB3A21"/>
    <w:rsid w:val="00EB3A26"/>
    <w:rsid w:val="00EB3A9A"/>
    <w:rsid w:val="00EB3B09"/>
    <w:rsid w:val="00EB3BDF"/>
    <w:rsid w:val="00EB3BFF"/>
    <w:rsid w:val="00EB3C8E"/>
    <w:rsid w:val="00EB3CEE"/>
    <w:rsid w:val="00EB3ECA"/>
    <w:rsid w:val="00EB3EDD"/>
    <w:rsid w:val="00EB3F85"/>
    <w:rsid w:val="00EB4043"/>
    <w:rsid w:val="00EB4106"/>
    <w:rsid w:val="00EB411B"/>
    <w:rsid w:val="00EB4228"/>
    <w:rsid w:val="00EB4306"/>
    <w:rsid w:val="00EB438C"/>
    <w:rsid w:val="00EB4559"/>
    <w:rsid w:val="00EB4647"/>
    <w:rsid w:val="00EB465C"/>
    <w:rsid w:val="00EB4678"/>
    <w:rsid w:val="00EB46E8"/>
    <w:rsid w:val="00EB4724"/>
    <w:rsid w:val="00EB491D"/>
    <w:rsid w:val="00EB4A42"/>
    <w:rsid w:val="00EB4C6E"/>
    <w:rsid w:val="00EB4C76"/>
    <w:rsid w:val="00EB4C98"/>
    <w:rsid w:val="00EB4D10"/>
    <w:rsid w:val="00EB4D44"/>
    <w:rsid w:val="00EB4DF9"/>
    <w:rsid w:val="00EB4E02"/>
    <w:rsid w:val="00EB4E09"/>
    <w:rsid w:val="00EB4EAB"/>
    <w:rsid w:val="00EB5035"/>
    <w:rsid w:val="00EB50E8"/>
    <w:rsid w:val="00EB5188"/>
    <w:rsid w:val="00EB523F"/>
    <w:rsid w:val="00EB52B7"/>
    <w:rsid w:val="00EB52F4"/>
    <w:rsid w:val="00EB5535"/>
    <w:rsid w:val="00EB5580"/>
    <w:rsid w:val="00EB559E"/>
    <w:rsid w:val="00EB55AB"/>
    <w:rsid w:val="00EB56B6"/>
    <w:rsid w:val="00EB587B"/>
    <w:rsid w:val="00EB5899"/>
    <w:rsid w:val="00EB58B6"/>
    <w:rsid w:val="00EB58F6"/>
    <w:rsid w:val="00EB59B4"/>
    <w:rsid w:val="00EB59F9"/>
    <w:rsid w:val="00EB5A12"/>
    <w:rsid w:val="00EB5A8C"/>
    <w:rsid w:val="00EB5AAC"/>
    <w:rsid w:val="00EB5AE1"/>
    <w:rsid w:val="00EB5AE2"/>
    <w:rsid w:val="00EB5B6C"/>
    <w:rsid w:val="00EB5BCA"/>
    <w:rsid w:val="00EB5BCD"/>
    <w:rsid w:val="00EB5D3E"/>
    <w:rsid w:val="00EB5D7E"/>
    <w:rsid w:val="00EB5E19"/>
    <w:rsid w:val="00EB5ED7"/>
    <w:rsid w:val="00EB5F64"/>
    <w:rsid w:val="00EB6029"/>
    <w:rsid w:val="00EB6030"/>
    <w:rsid w:val="00EB6059"/>
    <w:rsid w:val="00EB60CC"/>
    <w:rsid w:val="00EB6116"/>
    <w:rsid w:val="00EB6150"/>
    <w:rsid w:val="00EB6192"/>
    <w:rsid w:val="00EB61D8"/>
    <w:rsid w:val="00EB61F9"/>
    <w:rsid w:val="00EB6247"/>
    <w:rsid w:val="00EB628A"/>
    <w:rsid w:val="00EB62BC"/>
    <w:rsid w:val="00EB6351"/>
    <w:rsid w:val="00EB63D7"/>
    <w:rsid w:val="00EB641A"/>
    <w:rsid w:val="00EB6429"/>
    <w:rsid w:val="00EB649C"/>
    <w:rsid w:val="00EB64CD"/>
    <w:rsid w:val="00EB655D"/>
    <w:rsid w:val="00EB6562"/>
    <w:rsid w:val="00EB65D1"/>
    <w:rsid w:val="00EB66AA"/>
    <w:rsid w:val="00EB6747"/>
    <w:rsid w:val="00EB6779"/>
    <w:rsid w:val="00EB677D"/>
    <w:rsid w:val="00EB6855"/>
    <w:rsid w:val="00EB68F5"/>
    <w:rsid w:val="00EB68F9"/>
    <w:rsid w:val="00EB694E"/>
    <w:rsid w:val="00EB69C9"/>
    <w:rsid w:val="00EB6B05"/>
    <w:rsid w:val="00EB6B22"/>
    <w:rsid w:val="00EB6C1F"/>
    <w:rsid w:val="00EB6CC4"/>
    <w:rsid w:val="00EB6D00"/>
    <w:rsid w:val="00EB6D6E"/>
    <w:rsid w:val="00EB6EC9"/>
    <w:rsid w:val="00EB6EDC"/>
    <w:rsid w:val="00EB6EF1"/>
    <w:rsid w:val="00EB6EF7"/>
    <w:rsid w:val="00EB6FE8"/>
    <w:rsid w:val="00EB7047"/>
    <w:rsid w:val="00EB7081"/>
    <w:rsid w:val="00EB70CC"/>
    <w:rsid w:val="00EB717A"/>
    <w:rsid w:val="00EB720D"/>
    <w:rsid w:val="00EB7252"/>
    <w:rsid w:val="00EB72F3"/>
    <w:rsid w:val="00EB72F8"/>
    <w:rsid w:val="00EB734D"/>
    <w:rsid w:val="00EB73D1"/>
    <w:rsid w:val="00EB7406"/>
    <w:rsid w:val="00EB7473"/>
    <w:rsid w:val="00EB74FD"/>
    <w:rsid w:val="00EB75A2"/>
    <w:rsid w:val="00EB766A"/>
    <w:rsid w:val="00EB769B"/>
    <w:rsid w:val="00EB769F"/>
    <w:rsid w:val="00EB76CC"/>
    <w:rsid w:val="00EB7739"/>
    <w:rsid w:val="00EB7743"/>
    <w:rsid w:val="00EB77E9"/>
    <w:rsid w:val="00EB784A"/>
    <w:rsid w:val="00EB78FC"/>
    <w:rsid w:val="00EB79AF"/>
    <w:rsid w:val="00EB7A5E"/>
    <w:rsid w:val="00EB7AE6"/>
    <w:rsid w:val="00EB7B15"/>
    <w:rsid w:val="00EB7BC9"/>
    <w:rsid w:val="00EB7BEF"/>
    <w:rsid w:val="00EB7CC1"/>
    <w:rsid w:val="00EB7CC6"/>
    <w:rsid w:val="00EB7DAE"/>
    <w:rsid w:val="00EB7EE8"/>
    <w:rsid w:val="00EB7F77"/>
    <w:rsid w:val="00EB7FA6"/>
    <w:rsid w:val="00EB7FDF"/>
    <w:rsid w:val="00EC002B"/>
    <w:rsid w:val="00EC0065"/>
    <w:rsid w:val="00EC006D"/>
    <w:rsid w:val="00EC0081"/>
    <w:rsid w:val="00EC0204"/>
    <w:rsid w:val="00EC02B1"/>
    <w:rsid w:val="00EC02D1"/>
    <w:rsid w:val="00EC02D2"/>
    <w:rsid w:val="00EC03C9"/>
    <w:rsid w:val="00EC03ED"/>
    <w:rsid w:val="00EC051C"/>
    <w:rsid w:val="00EC0544"/>
    <w:rsid w:val="00EC062F"/>
    <w:rsid w:val="00EC0647"/>
    <w:rsid w:val="00EC071B"/>
    <w:rsid w:val="00EC0740"/>
    <w:rsid w:val="00EC0800"/>
    <w:rsid w:val="00EC083C"/>
    <w:rsid w:val="00EC086F"/>
    <w:rsid w:val="00EC08EF"/>
    <w:rsid w:val="00EC0949"/>
    <w:rsid w:val="00EC096C"/>
    <w:rsid w:val="00EC0B03"/>
    <w:rsid w:val="00EC0B55"/>
    <w:rsid w:val="00EC0B5B"/>
    <w:rsid w:val="00EC0B81"/>
    <w:rsid w:val="00EC0B83"/>
    <w:rsid w:val="00EC0C5D"/>
    <w:rsid w:val="00EC0D3B"/>
    <w:rsid w:val="00EC0D47"/>
    <w:rsid w:val="00EC0D4A"/>
    <w:rsid w:val="00EC0D57"/>
    <w:rsid w:val="00EC0DFA"/>
    <w:rsid w:val="00EC0E48"/>
    <w:rsid w:val="00EC0EBF"/>
    <w:rsid w:val="00EC0F61"/>
    <w:rsid w:val="00EC0FA6"/>
    <w:rsid w:val="00EC1063"/>
    <w:rsid w:val="00EC1143"/>
    <w:rsid w:val="00EC1146"/>
    <w:rsid w:val="00EC128E"/>
    <w:rsid w:val="00EC1496"/>
    <w:rsid w:val="00EC1520"/>
    <w:rsid w:val="00EC158F"/>
    <w:rsid w:val="00EC1595"/>
    <w:rsid w:val="00EC15BD"/>
    <w:rsid w:val="00EC166B"/>
    <w:rsid w:val="00EC168B"/>
    <w:rsid w:val="00EC16B1"/>
    <w:rsid w:val="00EC173D"/>
    <w:rsid w:val="00EC18F9"/>
    <w:rsid w:val="00EC1A46"/>
    <w:rsid w:val="00EC1B18"/>
    <w:rsid w:val="00EC1C2F"/>
    <w:rsid w:val="00EC1C62"/>
    <w:rsid w:val="00EC1DA2"/>
    <w:rsid w:val="00EC1DC9"/>
    <w:rsid w:val="00EC1DCD"/>
    <w:rsid w:val="00EC1E15"/>
    <w:rsid w:val="00EC1E57"/>
    <w:rsid w:val="00EC1ED7"/>
    <w:rsid w:val="00EC1F39"/>
    <w:rsid w:val="00EC1FEF"/>
    <w:rsid w:val="00EC202F"/>
    <w:rsid w:val="00EC20E4"/>
    <w:rsid w:val="00EC2129"/>
    <w:rsid w:val="00EC215D"/>
    <w:rsid w:val="00EC2163"/>
    <w:rsid w:val="00EC2165"/>
    <w:rsid w:val="00EC2167"/>
    <w:rsid w:val="00EC2188"/>
    <w:rsid w:val="00EC21A6"/>
    <w:rsid w:val="00EC21A8"/>
    <w:rsid w:val="00EC21B0"/>
    <w:rsid w:val="00EC21BF"/>
    <w:rsid w:val="00EC225C"/>
    <w:rsid w:val="00EC2396"/>
    <w:rsid w:val="00EC23EA"/>
    <w:rsid w:val="00EC23F9"/>
    <w:rsid w:val="00EC2478"/>
    <w:rsid w:val="00EC24B0"/>
    <w:rsid w:val="00EC26D7"/>
    <w:rsid w:val="00EC2742"/>
    <w:rsid w:val="00EC27DC"/>
    <w:rsid w:val="00EC28D2"/>
    <w:rsid w:val="00EC2A7F"/>
    <w:rsid w:val="00EC2B3A"/>
    <w:rsid w:val="00EC2B97"/>
    <w:rsid w:val="00EC2BEF"/>
    <w:rsid w:val="00EC2D21"/>
    <w:rsid w:val="00EC3224"/>
    <w:rsid w:val="00EC3239"/>
    <w:rsid w:val="00EC32B5"/>
    <w:rsid w:val="00EC3349"/>
    <w:rsid w:val="00EC34F0"/>
    <w:rsid w:val="00EC3687"/>
    <w:rsid w:val="00EC37EB"/>
    <w:rsid w:val="00EC37EE"/>
    <w:rsid w:val="00EC381C"/>
    <w:rsid w:val="00EC3824"/>
    <w:rsid w:val="00EC3876"/>
    <w:rsid w:val="00EC38A9"/>
    <w:rsid w:val="00EC3946"/>
    <w:rsid w:val="00EC3A9A"/>
    <w:rsid w:val="00EC3AEF"/>
    <w:rsid w:val="00EC3B14"/>
    <w:rsid w:val="00EC3B4B"/>
    <w:rsid w:val="00EC3B68"/>
    <w:rsid w:val="00EC3BDC"/>
    <w:rsid w:val="00EC3BE0"/>
    <w:rsid w:val="00EC3C5D"/>
    <w:rsid w:val="00EC3C81"/>
    <w:rsid w:val="00EC3DE5"/>
    <w:rsid w:val="00EC3EE9"/>
    <w:rsid w:val="00EC3F09"/>
    <w:rsid w:val="00EC4011"/>
    <w:rsid w:val="00EC4108"/>
    <w:rsid w:val="00EC43A6"/>
    <w:rsid w:val="00EC43AC"/>
    <w:rsid w:val="00EC44E1"/>
    <w:rsid w:val="00EC459A"/>
    <w:rsid w:val="00EC4631"/>
    <w:rsid w:val="00EC4659"/>
    <w:rsid w:val="00EC47AA"/>
    <w:rsid w:val="00EC4ABF"/>
    <w:rsid w:val="00EC4B46"/>
    <w:rsid w:val="00EC4BAF"/>
    <w:rsid w:val="00EC4BC3"/>
    <w:rsid w:val="00EC4C26"/>
    <w:rsid w:val="00EC4C97"/>
    <w:rsid w:val="00EC4C9A"/>
    <w:rsid w:val="00EC4CF6"/>
    <w:rsid w:val="00EC4DB3"/>
    <w:rsid w:val="00EC4DDB"/>
    <w:rsid w:val="00EC4E3B"/>
    <w:rsid w:val="00EC4F93"/>
    <w:rsid w:val="00EC503B"/>
    <w:rsid w:val="00EC5088"/>
    <w:rsid w:val="00EC50E4"/>
    <w:rsid w:val="00EC51EF"/>
    <w:rsid w:val="00EC5346"/>
    <w:rsid w:val="00EC5410"/>
    <w:rsid w:val="00EC5496"/>
    <w:rsid w:val="00EC55F8"/>
    <w:rsid w:val="00EC57C8"/>
    <w:rsid w:val="00EC5895"/>
    <w:rsid w:val="00EC58B9"/>
    <w:rsid w:val="00EC5A02"/>
    <w:rsid w:val="00EC5A08"/>
    <w:rsid w:val="00EC5A82"/>
    <w:rsid w:val="00EC5AB8"/>
    <w:rsid w:val="00EC5AD1"/>
    <w:rsid w:val="00EC5B79"/>
    <w:rsid w:val="00EC5B81"/>
    <w:rsid w:val="00EC5BBA"/>
    <w:rsid w:val="00EC5BFB"/>
    <w:rsid w:val="00EC5C0B"/>
    <w:rsid w:val="00EC5C9D"/>
    <w:rsid w:val="00EC5CE2"/>
    <w:rsid w:val="00EC5D97"/>
    <w:rsid w:val="00EC6080"/>
    <w:rsid w:val="00EC6184"/>
    <w:rsid w:val="00EC629B"/>
    <w:rsid w:val="00EC62BF"/>
    <w:rsid w:val="00EC6330"/>
    <w:rsid w:val="00EC6399"/>
    <w:rsid w:val="00EC63F6"/>
    <w:rsid w:val="00EC63FF"/>
    <w:rsid w:val="00EC6405"/>
    <w:rsid w:val="00EC64EE"/>
    <w:rsid w:val="00EC659C"/>
    <w:rsid w:val="00EC65C2"/>
    <w:rsid w:val="00EC6610"/>
    <w:rsid w:val="00EC6619"/>
    <w:rsid w:val="00EC6646"/>
    <w:rsid w:val="00EC666D"/>
    <w:rsid w:val="00EC6735"/>
    <w:rsid w:val="00EC67ED"/>
    <w:rsid w:val="00EC683A"/>
    <w:rsid w:val="00EC689E"/>
    <w:rsid w:val="00EC68D9"/>
    <w:rsid w:val="00EC68FE"/>
    <w:rsid w:val="00EC6903"/>
    <w:rsid w:val="00EC6927"/>
    <w:rsid w:val="00EC69A6"/>
    <w:rsid w:val="00EC69AA"/>
    <w:rsid w:val="00EC6A47"/>
    <w:rsid w:val="00EC6B82"/>
    <w:rsid w:val="00EC6CB0"/>
    <w:rsid w:val="00EC6CF6"/>
    <w:rsid w:val="00EC6F2C"/>
    <w:rsid w:val="00EC6FB6"/>
    <w:rsid w:val="00EC7130"/>
    <w:rsid w:val="00EC71A1"/>
    <w:rsid w:val="00EC7226"/>
    <w:rsid w:val="00EC723F"/>
    <w:rsid w:val="00EC72AD"/>
    <w:rsid w:val="00EC73EF"/>
    <w:rsid w:val="00EC7466"/>
    <w:rsid w:val="00EC7527"/>
    <w:rsid w:val="00EC7597"/>
    <w:rsid w:val="00EC7604"/>
    <w:rsid w:val="00EC7648"/>
    <w:rsid w:val="00EC76CB"/>
    <w:rsid w:val="00EC771D"/>
    <w:rsid w:val="00EC7768"/>
    <w:rsid w:val="00EC77A9"/>
    <w:rsid w:val="00EC77CD"/>
    <w:rsid w:val="00EC77FD"/>
    <w:rsid w:val="00EC77FF"/>
    <w:rsid w:val="00EC7802"/>
    <w:rsid w:val="00EC786F"/>
    <w:rsid w:val="00EC7A6D"/>
    <w:rsid w:val="00EC7A74"/>
    <w:rsid w:val="00EC7A7F"/>
    <w:rsid w:val="00EC7B3D"/>
    <w:rsid w:val="00EC7B71"/>
    <w:rsid w:val="00EC7C5A"/>
    <w:rsid w:val="00EC7CA9"/>
    <w:rsid w:val="00EC7CF1"/>
    <w:rsid w:val="00EC7D04"/>
    <w:rsid w:val="00EC7D3D"/>
    <w:rsid w:val="00EC7D90"/>
    <w:rsid w:val="00EC7E66"/>
    <w:rsid w:val="00EC7E67"/>
    <w:rsid w:val="00EC7EA6"/>
    <w:rsid w:val="00ED002F"/>
    <w:rsid w:val="00ED005D"/>
    <w:rsid w:val="00ED0153"/>
    <w:rsid w:val="00ED0279"/>
    <w:rsid w:val="00ED0369"/>
    <w:rsid w:val="00ED039F"/>
    <w:rsid w:val="00ED0455"/>
    <w:rsid w:val="00ED04C3"/>
    <w:rsid w:val="00ED04D0"/>
    <w:rsid w:val="00ED04E2"/>
    <w:rsid w:val="00ED0519"/>
    <w:rsid w:val="00ED0527"/>
    <w:rsid w:val="00ED057D"/>
    <w:rsid w:val="00ED059A"/>
    <w:rsid w:val="00ED05BF"/>
    <w:rsid w:val="00ED0707"/>
    <w:rsid w:val="00ED071A"/>
    <w:rsid w:val="00ED0765"/>
    <w:rsid w:val="00ED07CD"/>
    <w:rsid w:val="00ED080F"/>
    <w:rsid w:val="00ED093A"/>
    <w:rsid w:val="00ED09EF"/>
    <w:rsid w:val="00ED09F8"/>
    <w:rsid w:val="00ED0A33"/>
    <w:rsid w:val="00ED0A5C"/>
    <w:rsid w:val="00ED0B55"/>
    <w:rsid w:val="00ED0BBF"/>
    <w:rsid w:val="00ED0BE9"/>
    <w:rsid w:val="00ED0C2E"/>
    <w:rsid w:val="00ED0EC4"/>
    <w:rsid w:val="00ED0F19"/>
    <w:rsid w:val="00ED0FEF"/>
    <w:rsid w:val="00ED10A8"/>
    <w:rsid w:val="00ED10AD"/>
    <w:rsid w:val="00ED115E"/>
    <w:rsid w:val="00ED1463"/>
    <w:rsid w:val="00ED1496"/>
    <w:rsid w:val="00ED14A2"/>
    <w:rsid w:val="00ED14A4"/>
    <w:rsid w:val="00ED1548"/>
    <w:rsid w:val="00ED1571"/>
    <w:rsid w:val="00ED1651"/>
    <w:rsid w:val="00ED165C"/>
    <w:rsid w:val="00ED171A"/>
    <w:rsid w:val="00ED1735"/>
    <w:rsid w:val="00ED1875"/>
    <w:rsid w:val="00ED18FE"/>
    <w:rsid w:val="00ED195F"/>
    <w:rsid w:val="00ED1993"/>
    <w:rsid w:val="00ED1AA3"/>
    <w:rsid w:val="00ED1BDF"/>
    <w:rsid w:val="00ED1BE3"/>
    <w:rsid w:val="00ED1C53"/>
    <w:rsid w:val="00ED1CB0"/>
    <w:rsid w:val="00ED1CB7"/>
    <w:rsid w:val="00ED1D01"/>
    <w:rsid w:val="00ED1E90"/>
    <w:rsid w:val="00ED1EC4"/>
    <w:rsid w:val="00ED2011"/>
    <w:rsid w:val="00ED203A"/>
    <w:rsid w:val="00ED20E1"/>
    <w:rsid w:val="00ED211F"/>
    <w:rsid w:val="00ED2171"/>
    <w:rsid w:val="00ED220A"/>
    <w:rsid w:val="00ED231B"/>
    <w:rsid w:val="00ED2349"/>
    <w:rsid w:val="00ED2385"/>
    <w:rsid w:val="00ED239A"/>
    <w:rsid w:val="00ED2423"/>
    <w:rsid w:val="00ED252F"/>
    <w:rsid w:val="00ED2591"/>
    <w:rsid w:val="00ED2651"/>
    <w:rsid w:val="00ED27C3"/>
    <w:rsid w:val="00ED285A"/>
    <w:rsid w:val="00ED2998"/>
    <w:rsid w:val="00ED29EA"/>
    <w:rsid w:val="00ED2AA7"/>
    <w:rsid w:val="00ED2B54"/>
    <w:rsid w:val="00ED2C89"/>
    <w:rsid w:val="00ED2CA5"/>
    <w:rsid w:val="00ED2CC6"/>
    <w:rsid w:val="00ED2CF8"/>
    <w:rsid w:val="00ED2D18"/>
    <w:rsid w:val="00ED2DD9"/>
    <w:rsid w:val="00ED2DDD"/>
    <w:rsid w:val="00ED2E1C"/>
    <w:rsid w:val="00ED2E6C"/>
    <w:rsid w:val="00ED2EC0"/>
    <w:rsid w:val="00ED2EC9"/>
    <w:rsid w:val="00ED2FD4"/>
    <w:rsid w:val="00ED308E"/>
    <w:rsid w:val="00ED30C4"/>
    <w:rsid w:val="00ED3100"/>
    <w:rsid w:val="00ED31AF"/>
    <w:rsid w:val="00ED32A2"/>
    <w:rsid w:val="00ED3334"/>
    <w:rsid w:val="00ED355B"/>
    <w:rsid w:val="00ED35FE"/>
    <w:rsid w:val="00ED3884"/>
    <w:rsid w:val="00ED3956"/>
    <w:rsid w:val="00ED3A6B"/>
    <w:rsid w:val="00ED3B28"/>
    <w:rsid w:val="00ED3B81"/>
    <w:rsid w:val="00ED3C2F"/>
    <w:rsid w:val="00ED3D1E"/>
    <w:rsid w:val="00ED3D9C"/>
    <w:rsid w:val="00ED3EBE"/>
    <w:rsid w:val="00ED4017"/>
    <w:rsid w:val="00ED4176"/>
    <w:rsid w:val="00ED417F"/>
    <w:rsid w:val="00ED41B4"/>
    <w:rsid w:val="00ED41F6"/>
    <w:rsid w:val="00ED42C4"/>
    <w:rsid w:val="00ED4384"/>
    <w:rsid w:val="00ED43DF"/>
    <w:rsid w:val="00ED44CA"/>
    <w:rsid w:val="00ED4612"/>
    <w:rsid w:val="00ED463D"/>
    <w:rsid w:val="00ED48A7"/>
    <w:rsid w:val="00ED48D5"/>
    <w:rsid w:val="00ED498D"/>
    <w:rsid w:val="00ED49D7"/>
    <w:rsid w:val="00ED4A32"/>
    <w:rsid w:val="00ED4A8A"/>
    <w:rsid w:val="00ED4AB8"/>
    <w:rsid w:val="00ED4AE8"/>
    <w:rsid w:val="00ED4B03"/>
    <w:rsid w:val="00ED4CB6"/>
    <w:rsid w:val="00ED4CDD"/>
    <w:rsid w:val="00ED4D48"/>
    <w:rsid w:val="00ED4EBD"/>
    <w:rsid w:val="00ED4ECC"/>
    <w:rsid w:val="00ED4F26"/>
    <w:rsid w:val="00ED4F5D"/>
    <w:rsid w:val="00ED5276"/>
    <w:rsid w:val="00ED5289"/>
    <w:rsid w:val="00ED52D6"/>
    <w:rsid w:val="00ED5325"/>
    <w:rsid w:val="00ED53DB"/>
    <w:rsid w:val="00ED543A"/>
    <w:rsid w:val="00ED54BE"/>
    <w:rsid w:val="00ED551F"/>
    <w:rsid w:val="00ED5531"/>
    <w:rsid w:val="00ED5578"/>
    <w:rsid w:val="00ED55C6"/>
    <w:rsid w:val="00ED55E4"/>
    <w:rsid w:val="00ED5692"/>
    <w:rsid w:val="00ED571F"/>
    <w:rsid w:val="00ED5727"/>
    <w:rsid w:val="00ED5745"/>
    <w:rsid w:val="00ED578E"/>
    <w:rsid w:val="00ED57E9"/>
    <w:rsid w:val="00ED58CD"/>
    <w:rsid w:val="00ED59F4"/>
    <w:rsid w:val="00ED5A05"/>
    <w:rsid w:val="00ED5B0D"/>
    <w:rsid w:val="00ED5B3B"/>
    <w:rsid w:val="00ED5BEF"/>
    <w:rsid w:val="00ED5C85"/>
    <w:rsid w:val="00ED5CFD"/>
    <w:rsid w:val="00ED5D2C"/>
    <w:rsid w:val="00ED5D98"/>
    <w:rsid w:val="00ED5F25"/>
    <w:rsid w:val="00ED6036"/>
    <w:rsid w:val="00ED609F"/>
    <w:rsid w:val="00ED61B3"/>
    <w:rsid w:val="00ED6202"/>
    <w:rsid w:val="00ED6275"/>
    <w:rsid w:val="00ED62BB"/>
    <w:rsid w:val="00ED633E"/>
    <w:rsid w:val="00ED6385"/>
    <w:rsid w:val="00ED63C4"/>
    <w:rsid w:val="00ED63F0"/>
    <w:rsid w:val="00ED642B"/>
    <w:rsid w:val="00ED646F"/>
    <w:rsid w:val="00ED6512"/>
    <w:rsid w:val="00ED65D3"/>
    <w:rsid w:val="00ED65ED"/>
    <w:rsid w:val="00ED6704"/>
    <w:rsid w:val="00ED67F6"/>
    <w:rsid w:val="00ED6879"/>
    <w:rsid w:val="00ED693F"/>
    <w:rsid w:val="00ED6960"/>
    <w:rsid w:val="00ED6AF8"/>
    <w:rsid w:val="00ED6BF3"/>
    <w:rsid w:val="00ED6C38"/>
    <w:rsid w:val="00ED6CBB"/>
    <w:rsid w:val="00ED6D5C"/>
    <w:rsid w:val="00ED6D97"/>
    <w:rsid w:val="00ED6E0F"/>
    <w:rsid w:val="00ED6E65"/>
    <w:rsid w:val="00ED6E84"/>
    <w:rsid w:val="00ED6EA3"/>
    <w:rsid w:val="00ED6EBB"/>
    <w:rsid w:val="00ED6EFF"/>
    <w:rsid w:val="00ED6F37"/>
    <w:rsid w:val="00ED6FB6"/>
    <w:rsid w:val="00ED6FE9"/>
    <w:rsid w:val="00ED7007"/>
    <w:rsid w:val="00ED707E"/>
    <w:rsid w:val="00ED7088"/>
    <w:rsid w:val="00ED710D"/>
    <w:rsid w:val="00ED713B"/>
    <w:rsid w:val="00ED71B0"/>
    <w:rsid w:val="00ED723A"/>
    <w:rsid w:val="00ED72F5"/>
    <w:rsid w:val="00ED7309"/>
    <w:rsid w:val="00ED74DA"/>
    <w:rsid w:val="00ED751F"/>
    <w:rsid w:val="00ED7589"/>
    <w:rsid w:val="00ED75B8"/>
    <w:rsid w:val="00ED7643"/>
    <w:rsid w:val="00ED76DC"/>
    <w:rsid w:val="00ED7736"/>
    <w:rsid w:val="00ED773E"/>
    <w:rsid w:val="00ED782E"/>
    <w:rsid w:val="00ED7870"/>
    <w:rsid w:val="00ED790C"/>
    <w:rsid w:val="00ED7B11"/>
    <w:rsid w:val="00ED7E96"/>
    <w:rsid w:val="00ED7E9A"/>
    <w:rsid w:val="00ED7EC4"/>
    <w:rsid w:val="00ED7F1A"/>
    <w:rsid w:val="00ED7F4D"/>
    <w:rsid w:val="00ED7FE2"/>
    <w:rsid w:val="00EE0023"/>
    <w:rsid w:val="00EE0075"/>
    <w:rsid w:val="00EE013A"/>
    <w:rsid w:val="00EE025F"/>
    <w:rsid w:val="00EE0292"/>
    <w:rsid w:val="00EE03E2"/>
    <w:rsid w:val="00EE04A8"/>
    <w:rsid w:val="00EE04CD"/>
    <w:rsid w:val="00EE059B"/>
    <w:rsid w:val="00EE062C"/>
    <w:rsid w:val="00EE070A"/>
    <w:rsid w:val="00EE07CA"/>
    <w:rsid w:val="00EE0971"/>
    <w:rsid w:val="00EE097D"/>
    <w:rsid w:val="00EE09AF"/>
    <w:rsid w:val="00EE09EF"/>
    <w:rsid w:val="00EE0B8D"/>
    <w:rsid w:val="00EE0B9F"/>
    <w:rsid w:val="00EE0C02"/>
    <w:rsid w:val="00EE0C1D"/>
    <w:rsid w:val="00EE0C68"/>
    <w:rsid w:val="00EE0C74"/>
    <w:rsid w:val="00EE0CB3"/>
    <w:rsid w:val="00EE0CFF"/>
    <w:rsid w:val="00EE0D51"/>
    <w:rsid w:val="00EE0D54"/>
    <w:rsid w:val="00EE0E1F"/>
    <w:rsid w:val="00EE0E37"/>
    <w:rsid w:val="00EE0E3C"/>
    <w:rsid w:val="00EE0E57"/>
    <w:rsid w:val="00EE0EE2"/>
    <w:rsid w:val="00EE1072"/>
    <w:rsid w:val="00EE10D7"/>
    <w:rsid w:val="00EE10F5"/>
    <w:rsid w:val="00EE11CC"/>
    <w:rsid w:val="00EE1204"/>
    <w:rsid w:val="00EE1220"/>
    <w:rsid w:val="00EE1252"/>
    <w:rsid w:val="00EE12B9"/>
    <w:rsid w:val="00EE1364"/>
    <w:rsid w:val="00EE1438"/>
    <w:rsid w:val="00EE14B2"/>
    <w:rsid w:val="00EE14F0"/>
    <w:rsid w:val="00EE1540"/>
    <w:rsid w:val="00EE1596"/>
    <w:rsid w:val="00EE162B"/>
    <w:rsid w:val="00EE1745"/>
    <w:rsid w:val="00EE17A5"/>
    <w:rsid w:val="00EE189B"/>
    <w:rsid w:val="00EE1B15"/>
    <w:rsid w:val="00EE1B5E"/>
    <w:rsid w:val="00EE1D6D"/>
    <w:rsid w:val="00EE1D7F"/>
    <w:rsid w:val="00EE1E5D"/>
    <w:rsid w:val="00EE1FBD"/>
    <w:rsid w:val="00EE2007"/>
    <w:rsid w:val="00EE20EA"/>
    <w:rsid w:val="00EE2215"/>
    <w:rsid w:val="00EE225B"/>
    <w:rsid w:val="00EE2287"/>
    <w:rsid w:val="00EE22F2"/>
    <w:rsid w:val="00EE230F"/>
    <w:rsid w:val="00EE2368"/>
    <w:rsid w:val="00EE2376"/>
    <w:rsid w:val="00EE23EE"/>
    <w:rsid w:val="00EE2504"/>
    <w:rsid w:val="00EE2540"/>
    <w:rsid w:val="00EE25EB"/>
    <w:rsid w:val="00EE2613"/>
    <w:rsid w:val="00EE278F"/>
    <w:rsid w:val="00EE27E8"/>
    <w:rsid w:val="00EE2897"/>
    <w:rsid w:val="00EE28B8"/>
    <w:rsid w:val="00EE2924"/>
    <w:rsid w:val="00EE29AD"/>
    <w:rsid w:val="00EE29FC"/>
    <w:rsid w:val="00EE2B24"/>
    <w:rsid w:val="00EE2C73"/>
    <w:rsid w:val="00EE2CF7"/>
    <w:rsid w:val="00EE2D24"/>
    <w:rsid w:val="00EE2E1C"/>
    <w:rsid w:val="00EE2EAA"/>
    <w:rsid w:val="00EE2F70"/>
    <w:rsid w:val="00EE2FB9"/>
    <w:rsid w:val="00EE2FE5"/>
    <w:rsid w:val="00EE3052"/>
    <w:rsid w:val="00EE306A"/>
    <w:rsid w:val="00EE3095"/>
    <w:rsid w:val="00EE335A"/>
    <w:rsid w:val="00EE3361"/>
    <w:rsid w:val="00EE3378"/>
    <w:rsid w:val="00EE33F4"/>
    <w:rsid w:val="00EE342D"/>
    <w:rsid w:val="00EE3440"/>
    <w:rsid w:val="00EE3447"/>
    <w:rsid w:val="00EE3468"/>
    <w:rsid w:val="00EE35CC"/>
    <w:rsid w:val="00EE368D"/>
    <w:rsid w:val="00EE3748"/>
    <w:rsid w:val="00EE377D"/>
    <w:rsid w:val="00EE39CB"/>
    <w:rsid w:val="00EE39FC"/>
    <w:rsid w:val="00EE3A30"/>
    <w:rsid w:val="00EE3A79"/>
    <w:rsid w:val="00EE3A8D"/>
    <w:rsid w:val="00EE3AEB"/>
    <w:rsid w:val="00EE3B15"/>
    <w:rsid w:val="00EE3B22"/>
    <w:rsid w:val="00EE3B4E"/>
    <w:rsid w:val="00EE3B78"/>
    <w:rsid w:val="00EE3C9E"/>
    <w:rsid w:val="00EE3D01"/>
    <w:rsid w:val="00EE3D17"/>
    <w:rsid w:val="00EE3D23"/>
    <w:rsid w:val="00EE3D44"/>
    <w:rsid w:val="00EE3D65"/>
    <w:rsid w:val="00EE3D6B"/>
    <w:rsid w:val="00EE3D95"/>
    <w:rsid w:val="00EE3F7C"/>
    <w:rsid w:val="00EE3FAF"/>
    <w:rsid w:val="00EE3FC1"/>
    <w:rsid w:val="00EE40C0"/>
    <w:rsid w:val="00EE41CA"/>
    <w:rsid w:val="00EE424F"/>
    <w:rsid w:val="00EE4261"/>
    <w:rsid w:val="00EE42C5"/>
    <w:rsid w:val="00EE42CB"/>
    <w:rsid w:val="00EE4310"/>
    <w:rsid w:val="00EE447F"/>
    <w:rsid w:val="00EE456F"/>
    <w:rsid w:val="00EE45CF"/>
    <w:rsid w:val="00EE46AC"/>
    <w:rsid w:val="00EE481F"/>
    <w:rsid w:val="00EE4892"/>
    <w:rsid w:val="00EE49C2"/>
    <w:rsid w:val="00EE4AFA"/>
    <w:rsid w:val="00EE4C3E"/>
    <w:rsid w:val="00EE4E85"/>
    <w:rsid w:val="00EE50BF"/>
    <w:rsid w:val="00EE50FF"/>
    <w:rsid w:val="00EE5228"/>
    <w:rsid w:val="00EE5235"/>
    <w:rsid w:val="00EE5296"/>
    <w:rsid w:val="00EE52F3"/>
    <w:rsid w:val="00EE5346"/>
    <w:rsid w:val="00EE537C"/>
    <w:rsid w:val="00EE53F2"/>
    <w:rsid w:val="00EE5413"/>
    <w:rsid w:val="00EE5439"/>
    <w:rsid w:val="00EE5468"/>
    <w:rsid w:val="00EE5495"/>
    <w:rsid w:val="00EE54A0"/>
    <w:rsid w:val="00EE54A1"/>
    <w:rsid w:val="00EE5604"/>
    <w:rsid w:val="00EE5620"/>
    <w:rsid w:val="00EE56B1"/>
    <w:rsid w:val="00EE579D"/>
    <w:rsid w:val="00EE57AA"/>
    <w:rsid w:val="00EE57F4"/>
    <w:rsid w:val="00EE5802"/>
    <w:rsid w:val="00EE59B5"/>
    <w:rsid w:val="00EE5A51"/>
    <w:rsid w:val="00EE5A73"/>
    <w:rsid w:val="00EE5ACB"/>
    <w:rsid w:val="00EE5B00"/>
    <w:rsid w:val="00EE5CDE"/>
    <w:rsid w:val="00EE5D74"/>
    <w:rsid w:val="00EE5E35"/>
    <w:rsid w:val="00EE5EB6"/>
    <w:rsid w:val="00EE5EDA"/>
    <w:rsid w:val="00EE5F40"/>
    <w:rsid w:val="00EE5F59"/>
    <w:rsid w:val="00EE5FE6"/>
    <w:rsid w:val="00EE61EA"/>
    <w:rsid w:val="00EE6240"/>
    <w:rsid w:val="00EE63AE"/>
    <w:rsid w:val="00EE6409"/>
    <w:rsid w:val="00EE640B"/>
    <w:rsid w:val="00EE65C5"/>
    <w:rsid w:val="00EE6628"/>
    <w:rsid w:val="00EE6643"/>
    <w:rsid w:val="00EE66FF"/>
    <w:rsid w:val="00EE678D"/>
    <w:rsid w:val="00EE67C4"/>
    <w:rsid w:val="00EE684A"/>
    <w:rsid w:val="00EE6891"/>
    <w:rsid w:val="00EE68D2"/>
    <w:rsid w:val="00EE690F"/>
    <w:rsid w:val="00EE69DA"/>
    <w:rsid w:val="00EE6A5E"/>
    <w:rsid w:val="00EE6AE4"/>
    <w:rsid w:val="00EE6AF3"/>
    <w:rsid w:val="00EE6AFA"/>
    <w:rsid w:val="00EE6B9F"/>
    <w:rsid w:val="00EE6CA5"/>
    <w:rsid w:val="00EE6D88"/>
    <w:rsid w:val="00EE6DD5"/>
    <w:rsid w:val="00EE6E27"/>
    <w:rsid w:val="00EE6EED"/>
    <w:rsid w:val="00EE6F4F"/>
    <w:rsid w:val="00EE6F65"/>
    <w:rsid w:val="00EE6FBF"/>
    <w:rsid w:val="00EE7004"/>
    <w:rsid w:val="00EE708C"/>
    <w:rsid w:val="00EE71BC"/>
    <w:rsid w:val="00EE71C7"/>
    <w:rsid w:val="00EE720F"/>
    <w:rsid w:val="00EE7221"/>
    <w:rsid w:val="00EE72EE"/>
    <w:rsid w:val="00EE732A"/>
    <w:rsid w:val="00EE734D"/>
    <w:rsid w:val="00EE76FA"/>
    <w:rsid w:val="00EE7774"/>
    <w:rsid w:val="00EE777D"/>
    <w:rsid w:val="00EE77C3"/>
    <w:rsid w:val="00EE77C6"/>
    <w:rsid w:val="00EE7929"/>
    <w:rsid w:val="00EE7979"/>
    <w:rsid w:val="00EE7AA4"/>
    <w:rsid w:val="00EE7AE4"/>
    <w:rsid w:val="00EE7AEB"/>
    <w:rsid w:val="00EE7B4D"/>
    <w:rsid w:val="00EE7B4E"/>
    <w:rsid w:val="00EE7BA6"/>
    <w:rsid w:val="00EE7BC0"/>
    <w:rsid w:val="00EE7C4C"/>
    <w:rsid w:val="00EE7C67"/>
    <w:rsid w:val="00EE7D6E"/>
    <w:rsid w:val="00EE7E29"/>
    <w:rsid w:val="00EE7EFF"/>
    <w:rsid w:val="00EE7F19"/>
    <w:rsid w:val="00EF000B"/>
    <w:rsid w:val="00EF0028"/>
    <w:rsid w:val="00EF002A"/>
    <w:rsid w:val="00EF007D"/>
    <w:rsid w:val="00EF0114"/>
    <w:rsid w:val="00EF0128"/>
    <w:rsid w:val="00EF016A"/>
    <w:rsid w:val="00EF0176"/>
    <w:rsid w:val="00EF0271"/>
    <w:rsid w:val="00EF0302"/>
    <w:rsid w:val="00EF030C"/>
    <w:rsid w:val="00EF0376"/>
    <w:rsid w:val="00EF03BD"/>
    <w:rsid w:val="00EF04E8"/>
    <w:rsid w:val="00EF0705"/>
    <w:rsid w:val="00EF0740"/>
    <w:rsid w:val="00EF0758"/>
    <w:rsid w:val="00EF07BC"/>
    <w:rsid w:val="00EF07C1"/>
    <w:rsid w:val="00EF088B"/>
    <w:rsid w:val="00EF08E9"/>
    <w:rsid w:val="00EF0951"/>
    <w:rsid w:val="00EF098B"/>
    <w:rsid w:val="00EF0991"/>
    <w:rsid w:val="00EF0B49"/>
    <w:rsid w:val="00EF0C7A"/>
    <w:rsid w:val="00EF0CC3"/>
    <w:rsid w:val="00EF0D01"/>
    <w:rsid w:val="00EF1171"/>
    <w:rsid w:val="00EF1272"/>
    <w:rsid w:val="00EF12E4"/>
    <w:rsid w:val="00EF1313"/>
    <w:rsid w:val="00EF13AA"/>
    <w:rsid w:val="00EF13C9"/>
    <w:rsid w:val="00EF13EC"/>
    <w:rsid w:val="00EF1506"/>
    <w:rsid w:val="00EF164A"/>
    <w:rsid w:val="00EF1767"/>
    <w:rsid w:val="00EF1771"/>
    <w:rsid w:val="00EF1922"/>
    <w:rsid w:val="00EF192B"/>
    <w:rsid w:val="00EF196B"/>
    <w:rsid w:val="00EF1A55"/>
    <w:rsid w:val="00EF1A60"/>
    <w:rsid w:val="00EF1A6A"/>
    <w:rsid w:val="00EF1B17"/>
    <w:rsid w:val="00EF1B22"/>
    <w:rsid w:val="00EF1B9F"/>
    <w:rsid w:val="00EF1BA0"/>
    <w:rsid w:val="00EF1C04"/>
    <w:rsid w:val="00EF1D36"/>
    <w:rsid w:val="00EF1D8D"/>
    <w:rsid w:val="00EF1E3D"/>
    <w:rsid w:val="00EF1ED1"/>
    <w:rsid w:val="00EF1F72"/>
    <w:rsid w:val="00EF1FAC"/>
    <w:rsid w:val="00EF21D2"/>
    <w:rsid w:val="00EF21FD"/>
    <w:rsid w:val="00EF2241"/>
    <w:rsid w:val="00EF22B7"/>
    <w:rsid w:val="00EF22CC"/>
    <w:rsid w:val="00EF22D2"/>
    <w:rsid w:val="00EF22E4"/>
    <w:rsid w:val="00EF236C"/>
    <w:rsid w:val="00EF23AA"/>
    <w:rsid w:val="00EF2466"/>
    <w:rsid w:val="00EF24B4"/>
    <w:rsid w:val="00EF24CB"/>
    <w:rsid w:val="00EF25C4"/>
    <w:rsid w:val="00EF25E0"/>
    <w:rsid w:val="00EF25FD"/>
    <w:rsid w:val="00EF260A"/>
    <w:rsid w:val="00EF2687"/>
    <w:rsid w:val="00EF2761"/>
    <w:rsid w:val="00EF2793"/>
    <w:rsid w:val="00EF279E"/>
    <w:rsid w:val="00EF288F"/>
    <w:rsid w:val="00EF28B1"/>
    <w:rsid w:val="00EF2AE0"/>
    <w:rsid w:val="00EF2BCA"/>
    <w:rsid w:val="00EF2BE8"/>
    <w:rsid w:val="00EF2BFB"/>
    <w:rsid w:val="00EF2C18"/>
    <w:rsid w:val="00EF2D1F"/>
    <w:rsid w:val="00EF2E7F"/>
    <w:rsid w:val="00EF2EB1"/>
    <w:rsid w:val="00EF2EB9"/>
    <w:rsid w:val="00EF2F14"/>
    <w:rsid w:val="00EF2FD5"/>
    <w:rsid w:val="00EF2FFA"/>
    <w:rsid w:val="00EF304E"/>
    <w:rsid w:val="00EF308A"/>
    <w:rsid w:val="00EF30B6"/>
    <w:rsid w:val="00EF321C"/>
    <w:rsid w:val="00EF3285"/>
    <w:rsid w:val="00EF3316"/>
    <w:rsid w:val="00EF333C"/>
    <w:rsid w:val="00EF3377"/>
    <w:rsid w:val="00EF3392"/>
    <w:rsid w:val="00EF33BC"/>
    <w:rsid w:val="00EF33F9"/>
    <w:rsid w:val="00EF3453"/>
    <w:rsid w:val="00EF355D"/>
    <w:rsid w:val="00EF35C8"/>
    <w:rsid w:val="00EF36AA"/>
    <w:rsid w:val="00EF37BA"/>
    <w:rsid w:val="00EF38D9"/>
    <w:rsid w:val="00EF391C"/>
    <w:rsid w:val="00EF3966"/>
    <w:rsid w:val="00EF399E"/>
    <w:rsid w:val="00EF3AD2"/>
    <w:rsid w:val="00EF3B80"/>
    <w:rsid w:val="00EF3C7E"/>
    <w:rsid w:val="00EF3D7B"/>
    <w:rsid w:val="00EF3F82"/>
    <w:rsid w:val="00EF3F97"/>
    <w:rsid w:val="00EF4015"/>
    <w:rsid w:val="00EF41D5"/>
    <w:rsid w:val="00EF42BB"/>
    <w:rsid w:val="00EF444A"/>
    <w:rsid w:val="00EF4551"/>
    <w:rsid w:val="00EF4596"/>
    <w:rsid w:val="00EF463B"/>
    <w:rsid w:val="00EF46DD"/>
    <w:rsid w:val="00EF470E"/>
    <w:rsid w:val="00EF48F0"/>
    <w:rsid w:val="00EF48FB"/>
    <w:rsid w:val="00EF4959"/>
    <w:rsid w:val="00EF4A07"/>
    <w:rsid w:val="00EF4A38"/>
    <w:rsid w:val="00EF4B52"/>
    <w:rsid w:val="00EF4B56"/>
    <w:rsid w:val="00EF4B67"/>
    <w:rsid w:val="00EF4BEA"/>
    <w:rsid w:val="00EF4C47"/>
    <w:rsid w:val="00EF4C4B"/>
    <w:rsid w:val="00EF4C67"/>
    <w:rsid w:val="00EF4CEC"/>
    <w:rsid w:val="00EF4D4F"/>
    <w:rsid w:val="00EF4DC6"/>
    <w:rsid w:val="00EF4E66"/>
    <w:rsid w:val="00EF4E7C"/>
    <w:rsid w:val="00EF4ECD"/>
    <w:rsid w:val="00EF4F0B"/>
    <w:rsid w:val="00EF4F7F"/>
    <w:rsid w:val="00EF50B4"/>
    <w:rsid w:val="00EF5171"/>
    <w:rsid w:val="00EF525D"/>
    <w:rsid w:val="00EF52BA"/>
    <w:rsid w:val="00EF5355"/>
    <w:rsid w:val="00EF5359"/>
    <w:rsid w:val="00EF53F8"/>
    <w:rsid w:val="00EF53FD"/>
    <w:rsid w:val="00EF5434"/>
    <w:rsid w:val="00EF553B"/>
    <w:rsid w:val="00EF565E"/>
    <w:rsid w:val="00EF566D"/>
    <w:rsid w:val="00EF57DA"/>
    <w:rsid w:val="00EF582D"/>
    <w:rsid w:val="00EF58EA"/>
    <w:rsid w:val="00EF5A89"/>
    <w:rsid w:val="00EF5C41"/>
    <w:rsid w:val="00EF5CFA"/>
    <w:rsid w:val="00EF5D47"/>
    <w:rsid w:val="00EF5FD8"/>
    <w:rsid w:val="00EF618E"/>
    <w:rsid w:val="00EF620D"/>
    <w:rsid w:val="00EF626C"/>
    <w:rsid w:val="00EF62D6"/>
    <w:rsid w:val="00EF62E1"/>
    <w:rsid w:val="00EF63CA"/>
    <w:rsid w:val="00EF6441"/>
    <w:rsid w:val="00EF6443"/>
    <w:rsid w:val="00EF647D"/>
    <w:rsid w:val="00EF6555"/>
    <w:rsid w:val="00EF65DA"/>
    <w:rsid w:val="00EF6634"/>
    <w:rsid w:val="00EF666E"/>
    <w:rsid w:val="00EF6672"/>
    <w:rsid w:val="00EF67AB"/>
    <w:rsid w:val="00EF67AD"/>
    <w:rsid w:val="00EF6A4E"/>
    <w:rsid w:val="00EF6A81"/>
    <w:rsid w:val="00EF6BE1"/>
    <w:rsid w:val="00EF6CEC"/>
    <w:rsid w:val="00EF6D6D"/>
    <w:rsid w:val="00EF6DD6"/>
    <w:rsid w:val="00EF6E28"/>
    <w:rsid w:val="00EF6EC5"/>
    <w:rsid w:val="00EF6F82"/>
    <w:rsid w:val="00EF7011"/>
    <w:rsid w:val="00EF7062"/>
    <w:rsid w:val="00EF7156"/>
    <w:rsid w:val="00EF717E"/>
    <w:rsid w:val="00EF7232"/>
    <w:rsid w:val="00EF730B"/>
    <w:rsid w:val="00EF73EB"/>
    <w:rsid w:val="00EF74B6"/>
    <w:rsid w:val="00EF74E9"/>
    <w:rsid w:val="00EF7516"/>
    <w:rsid w:val="00EF7562"/>
    <w:rsid w:val="00EF757A"/>
    <w:rsid w:val="00EF75B8"/>
    <w:rsid w:val="00EF75DD"/>
    <w:rsid w:val="00EF76EB"/>
    <w:rsid w:val="00EF7731"/>
    <w:rsid w:val="00EF789A"/>
    <w:rsid w:val="00EF78BA"/>
    <w:rsid w:val="00EF78D7"/>
    <w:rsid w:val="00EF7989"/>
    <w:rsid w:val="00EF79A9"/>
    <w:rsid w:val="00EF79B8"/>
    <w:rsid w:val="00EF79CF"/>
    <w:rsid w:val="00EF7A15"/>
    <w:rsid w:val="00EF7A72"/>
    <w:rsid w:val="00EF7ADD"/>
    <w:rsid w:val="00EF7B89"/>
    <w:rsid w:val="00EF7BF7"/>
    <w:rsid w:val="00EF7CF3"/>
    <w:rsid w:val="00EF7D9E"/>
    <w:rsid w:val="00EF7DEA"/>
    <w:rsid w:val="00EF7E0B"/>
    <w:rsid w:val="00EF7E37"/>
    <w:rsid w:val="00EF7E84"/>
    <w:rsid w:val="00EF7EA6"/>
    <w:rsid w:val="00EF7EB7"/>
    <w:rsid w:val="00EF7EEC"/>
    <w:rsid w:val="00EF7F4C"/>
    <w:rsid w:val="00EF7FA8"/>
    <w:rsid w:val="00EF7FE4"/>
    <w:rsid w:val="00F00055"/>
    <w:rsid w:val="00F000CD"/>
    <w:rsid w:val="00F000D0"/>
    <w:rsid w:val="00F00103"/>
    <w:rsid w:val="00F00143"/>
    <w:rsid w:val="00F00231"/>
    <w:rsid w:val="00F0028C"/>
    <w:rsid w:val="00F0028F"/>
    <w:rsid w:val="00F0040F"/>
    <w:rsid w:val="00F004FC"/>
    <w:rsid w:val="00F0058C"/>
    <w:rsid w:val="00F005FD"/>
    <w:rsid w:val="00F00610"/>
    <w:rsid w:val="00F00668"/>
    <w:rsid w:val="00F006A1"/>
    <w:rsid w:val="00F0076D"/>
    <w:rsid w:val="00F00819"/>
    <w:rsid w:val="00F008B8"/>
    <w:rsid w:val="00F009B7"/>
    <w:rsid w:val="00F00A77"/>
    <w:rsid w:val="00F00AC4"/>
    <w:rsid w:val="00F00B0B"/>
    <w:rsid w:val="00F00B53"/>
    <w:rsid w:val="00F00B88"/>
    <w:rsid w:val="00F00CF3"/>
    <w:rsid w:val="00F00E13"/>
    <w:rsid w:val="00F00EE5"/>
    <w:rsid w:val="00F01029"/>
    <w:rsid w:val="00F01191"/>
    <w:rsid w:val="00F0122E"/>
    <w:rsid w:val="00F01352"/>
    <w:rsid w:val="00F0138C"/>
    <w:rsid w:val="00F0141E"/>
    <w:rsid w:val="00F01429"/>
    <w:rsid w:val="00F01447"/>
    <w:rsid w:val="00F01476"/>
    <w:rsid w:val="00F014CE"/>
    <w:rsid w:val="00F0151E"/>
    <w:rsid w:val="00F01525"/>
    <w:rsid w:val="00F0153C"/>
    <w:rsid w:val="00F01570"/>
    <w:rsid w:val="00F0157E"/>
    <w:rsid w:val="00F0158E"/>
    <w:rsid w:val="00F015AB"/>
    <w:rsid w:val="00F01668"/>
    <w:rsid w:val="00F01699"/>
    <w:rsid w:val="00F018D5"/>
    <w:rsid w:val="00F01900"/>
    <w:rsid w:val="00F01AC4"/>
    <w:rsid w:val="00F01AC8"/>
    <w:rsid w:val="00F01AD2"/>
    <w:rsid w:val="00F01B19"/>
    <w:rsid w:val="00F01B24"/>
    <w:rsid w:val="00F01B6A"/>
    <w:rsid w:val="00F01BF2"/>
    <w:rsid w:val="00F01C58"/>
    <w:rsid w:val="00F01C73"/>
    <w:rsid w:val="00F01D7F"/>
    <w:rsid w:val="00F01D9D"/>
    <w:rsid w:val="00F01ED4"/>
    <w:rsid w:val="00F01F9A"/>
    <w:rsid w:val="00F02004"/>
    <w:rsid w:val="00F02013"/>
    <w:rsid w:val="00F02266"/>
    <w:rsid w:val="00F0228B"/>
    <w:rsid w:val="00F022CF"/>
    <w:rsid w:val="00F022D1"/>
    <w:rsid w:val="00F023D9"/>
    <w:rsid w:val="00F02463"/>
    <w:rsid w:val="00F024B0"/>
    <w:rsid w:val="00F024C9"/>
    <w:rsid w:val="00F025D4"/>
    <w:rsid w:val="00F0263A"/>
    <w:rsid w:val="00F02681"/>
    <w:rsid w:val="00F026A5"/>
    <w:rsid w:val="00F026D1"/>
    <w:rsid w:val="00F0278C"/>
    <w:rsid w:val="00F027FB"/>
    <w:rsid w:val="00F028E9"/>
    <w:rsid w:val="00F02910"/>
    <w:rsid w:val="00F02944"/>
    <w:rsid w:val="00F02991"/>
    <w:rsid w:val="00F02A30"/>
    <w:rsid w:val="00F02A6B"/>
    <w:rsid w:val="00F02B75"/>
    <w:rsid w:val="00F02BEA"/>
    <w:rsid w:val="00F02BEC"/>
    <w:rsid w:val="00F02C0D"/>
    <w:rsid w:val="00F02C16"/>
    <w:rsid w:val="00F02D4A"/>
    <w:rsid w:val="00F02E51"/>
    <w:rsid w:val="00F02E8D"/>
    <w:rsid w:val="00F02EA6"/>
    <w:rsid w:val="00F02ED5"/>
    <w:rsid w:val="00F02F49"/>
    <w:rsid w:val="00F02F5E"/>
    <w:rsid w:val="00F02FA2"/>
    <w:rsid w:val="00F02FE5"/>
    <w:rsid w:val="00F02FEC"/>
    <w:rsid w:val="00F02FF5"/>
    <w:rsid w:val="00F03062"/>
    <w:rsid w:val="00F0307C"/>
    <w:rsid w:val="00F03095"/>
    <w:rsid w:val="00F030A7"/>
    <w:rsid w:val="00F03129"/>
    <w:rsid w:val="00F03181"/>
    <w:rsid w:val="00F032FB"/>
    <w:rsid w:val="00F033AB"/>
    <w:rsid w:val="00F03427"/>
    <w:rsid w:val="00F03437"/>
    <w:rsid w:val="00F03443"/>
    <w:rsid w:val="00F03603"/>
    <w:rsid w:val="00F036A7"/>
    <w:rsid w:val="00F037F1"/>
    <w:rsid w:val="00F0384A"/>
    <w:rsid w:val="00F0391D"/>
    <w:rsid w:val="00F039AD"/>
    <w:rsid w:val="00F039ED"/>
    <w:rsid w:val="00F03A2E"/>
    <w:rsid w:val="00F03A4A"/>
    <w:rsid w:val="00F03BB2"/>
    <w:rsid w:val="00F03C8E"/>
    <w:rsid w:val="00F03D83"/>
    <w:rsid w:val="00F03DBA"/>
    <w:rsid w:val="00F03E6C"/>
    <w:rsid w:val="00F03E97"/>
    <w:rsid w:val="00F03EB0"/>
    <w:rsid w:val="00F03F08"/>
    <w:rsid w:val="00F041CE"/>
    <w:rsid w:val="00F0449D"/>
    <w:rsid w:val="00F044FD"/>
    <w:rsid w:val="00F04531"/>
    <w:rsid w:val="00F0463F"/>
    <w:rsid w:val="00F046C3"/>
    <w:rsid w:val="00F0475F"/>
    <w:rsid w:val="00F047B9"/>
    <w:rsid w:val="00F047C9"/>
    <w:rsid w:val="00F048E0"/>
    <w:rsid w:val="00F048F2"/>
    <w:rsid w:val="00F04A03"/>
    <w:rsid w:val="00F04AAC"/>
    <w:rsid w:val="00F04AC8"/>
    <w:rsid w:val="00F04C60"/>
    <w:rsid w:val="00F04FA6"/>
    <w:rsid w:val="00F04FCF"/>
    <w:rsid w:val="00F0507D"/>
    <w:rsid w:val="00F05119"/>
    <w:rsid w:val="00F0524E"/>
    <w:rsid w:val="00F052D7"/>
    <w:rsid w:val="00F05361"/>
    <w:rsid w:val="00F053A7"/>
    <w:rsid w:val="00F05429"/>
    <w:rsid w:val="00F05493"/>
    <w:rsid w:val="00F0549F"/>
    <w:rsid w:val="00F054D8"/>
    <w:rsid w:val="00F054F9"/>
    <w:rsid w:val="00F0558E"/>
    <w:rsid w:val="00F05689"/>
    <w:rsid w:val="00F05718"/>
    <w:rsid w:val="00F05741"/>
    <w:rsid w:val="00F0580A"/>
    <w:rsid w:val="00F058A6"/>
    <w:rsid w:val="00F05933"/>
    <w:rsid w:val="00F05990"/>
    <w:rsid w:val="00F059A9"/>
    <w:rsid w:val="00F05A8F"/>
    <w:rsid w:val="00F05ABA"/>
    <w:rsid w:val="00F05AEC"/>
    <w:rsid w:val="00F05BC1"/>
    <w:rsid w:val="00F05C0E"/>
    <w:rsid w:val="00F05C30"/>
    <w:rsid w:val="00F05CA2"/>
    <w:rsid w:val="00F05D8F"/>
    <w:rsid w:val="00F05E39"/>
    <w:rsid w:val="00F05EDB"/>
    <w:rsid w:val="00F05EEB"/>
    <w:rsid w:val="00F05FF9"/>
    <w:rsid w:val="00F06070"/>
    <w:rsid w:val="00F0612F"/>
    <w:rsid w:val="00F06194"/>
    <w:rsid w:val="00F061A6"/>
    <w:rsid w:val="00F0626C"/>
    <w:rsid w:val="00F0629B"/>
    <w:rsid w:val="00F06330"/>
    <w:rsid w:val="00F06821"/>
    <w:rsid w:val="00F06847"/>
    <w:rsid w:val="00F06884"/>
    <w:rsid w:val="00F06B80"/>
    <w:rsid w:val="00F06BCE"/>
    <w:rsid w:val="00F06CCC"/>
    <w:rsid w:val="00F06D55"/>
    <w:rsid w:val="00F06ECF"/>
    <w:rsid w:val="00F06EE2"/>
    <w:rsid w:val="00F06F9D"/>
    <w:rsid w:val="00F07088"/>
    <w:rsid w:val="00F07387"/>
    <w:rsid w:val="00F073C5"/>
    <w:rsid w:val="00F073D1"/>
    <w:rsid w:val="00F0748D"/>
    <w:rsid w:val="00F076FD"/>
    <w:rsid w:val="00F07758"/>
    <w:rsid w:val="00F077B3"/>
    <w:rsid w:val="00F077EA"/>
    <w:rsid w:val="00F078FC"/>
    <w:rsid w:val="00F0795B"/>
    <w:rsid w:val="00F07983"/>
    <w:rsid w:val="00F079D4"/>
    <w:rsid w:val="00F07A67"/>
    <w:rsid w:val="00F07B3C"/>
    <w:rsid w:val="00F07B44"/>
    <w:rsid w:val="00F07D3E"/>
    <w:rsid w:val="00F07DF6"/>
    <w:rsid w:val="00F07DF8"/>
    <w:rsid w:val="00F07FCB"/>
    <w:rsid w:val="00F1000D"/>
    <w:rsid w:val="00F10058"/>
    <w:rsid w:val="00F10084"/>
    <w:rsid w:val="00F10128"/>
    <w:rsid w:val="00F1038D"/>
    <w:rsid w:val="00F10525"/>
    <w:rsid w:val="00F10550"/>
    <w:rsid w:val="00F10551"/>
    <w:rsid w:val="00F105F1"/>
    <w:rsid w:val="00F10622"/>
    <w:rsid w:val="00F10666"/>
    <w:rsid w:val="00F106C6"/>
    <w:rsid w:val="00F10767"/>
    <w:rsid w:val="00F108EF"/>
    <w:rsid w:val="00F10A21"/>
    <w:rsid w:val="00F10B00"/>
    <w:rsid w:val="00F10B0C"/>
    <w:rsid w:val="00F10B2A"/>
    <w:rsid w:val="00F10C27"/>
    <w:rsid w:val="00F10C83"/>
    <w:rsid w:val="00F11026"/>
    <w:rsid w:val="00F11181"/>
    <w:rsid w:val="00F11196"/>
    <w:rsid w:val="00F1119E"/>
    <w:rsid w:val="00F112F7"/>
    <w:rsid w:val="00F11302"/>
    <w:rsid w:val="00F113C1"/>
    <w:rsid w:val="00F113F7"/>
    <w:rsid w:val="00F11431"/>
    <w:rsid w:val="00F11457"/>
    <w:rsid w:val="00F114C1"/>
    <w:rsid w:val="00F115AE"/>
    <w:rsid w:val="00F1160E"/>
    <w:rsid w:val="00F116A5"/>
    <w:rsid w:val="00F11707"/>
    <w:rsid w:val="00F1174E"/>
    <w:rsid w:val="00F117D7"/>
    <w:rsid w:val="00F117F6"/>
    <w:rsid w:val="00F11844"/>
    <w:rsid w:val="00F118FA"/>
    <w:rsid w:val="00F1198A"/>
    <w:rsid w:val="00F11AE5"/>
    <w:rsid w:val="00F11B7D"/>
    <w:rsid w:val="00F11BEE"/>
    <w:rsid w:val="00F11C29"/>
    <w:rsid w:val="00F11C70"/>
    <w:rsid w:val="00F11C7A"/>
    <w:rsid w:val="00F11CB8"/>
    <w:rsid w:val="00F11D6F"/>
    <w:rsid w:val="00F11F1E"/>
    <w:rsid w:val="00F12025"/>
    <w:rsid w:val="00F12039"/>
    <w:rsid w:val="00F12074"/>
    <w:rsid w:val="00F1209F"/>
    <w:rsid w:val="00F120D0"/>
    <w:rsid w:val="00F12133"/>
    <w:rsid w:val="00F12161"/>
    <w:rsid w:val="00F121B1"/>
    <w:rsid w:val="00F123F0"/>
    <w:rsid w:val="00F123F5"/>
    <w:rsid w:val="00F12480"/>
    <w:rsid w:val="00F124E1"/>
    <w:rsid w:val="00F124F1"/>
    <w:rsid w:val="00F12515"/>
    <w:rsid w:val="00F1256D"/>
    <w:rsid w:val="00F12578"/>
    <w:rsid w:val="00F125DA"/>
    <w:rsid w:val="00F125DF"/>
    <w:rsid w:val="00F12619"/>
    <w:rsid w:val="00F126BD"/>
    <w:rsid w:val="00F1271B"/>
    <w:rsid w:val="00F127EE"/>
    <w:rsid w:val="00F128B3"/>
    <w:rsid w:val="00F1292F"/>
    <w:rsid w:val="00F12936"/>
    <w:rsid w:val="00F129F2"/>
    <w:rsid w:val="00F12A4B"/>
    <w:rsid w:val="00F12AB0"/>
    <w:rsid w:val="00F12B57"/>
    <w:rsid w:val="00F12BD1"/>
    <w:rsid w:val="00F12C0A"/>
    <w:rsid w:val="00F12C24"/>
    <w:rsid w:val="00F12C2F"/>
    <w:rsid w:val="00F12DA5"/>
    <w:rsid w:val="00F12F6D"/>
    <w:rsid w:val="00F13022"/>
    <w:rsid w:val="00F1304C"/>
    <w:rsid w:val="00F130B1"/>
    <w:rsid w:val="00F131D8"/>
    <w:rsid w:val="00F131E9"/>
    <w:rsid w:val="00F132E7"/>
    <w:rsid w:val="00F13419"/>
    <w:rsid w:val="00F1342D"/>
    <w:rsid w:val="00F13460"/>
    <w:rsid w:val="00F1348B"/>
    <w:rsid w:val="00F134F2"/>
    <w:rsid w:val="00F13633"/>
    <w:rsid w:val="00F1386C"/>
    <w:rsid w:val="00F13A12"/>
    <w:rsid w:val="00F13A35"/>
    <w:rsid w:val="00F13A4E"/>
    <w:rsid w:val="00F13A78"/>
    <w:rsid w:val="00F13B16"/>
    <w:rsid w:val="00F13C09"/>
    <w:rsid w:val="00F13C17"/>
    <w:rsid w:val="00F13C1A"/>
    <w:rsid w:val="00F13E4B"/>
    <w:rsid w:val="00F13E8C"/>
    <w:rsid w:val="00F13F40"/>
    <w:rsid w:val="00F1400B"/>
    <w:rsid w:val="00F1405D"/>
    <w:rsid w:val="00F14129"/>
    <w:rsid w:val="00F14153"/>
    <w:rsid w:val="00F141D3"/>
    <w:rsid w:val="00F14233"/>
    <w:rsid w:val="00F1443F"/>
    <w:rsid w:val="00F145CC"/>
    <w:rsid w:val="00F1465F"/>
    <w:rsid w:val="00F146BA"/>
    <w:rsid w:val="00F14805"/>
    <w:rsid w:val="00F14888"/>
    <w:rsid w:val="00F14BF5"/>
    <w:rsid w:val="00F14CA6"/>
    <w:rsid w:val="00F14D24"/>
    <w:rsid w:val="00F14D80"/>
    <w:rsid w:val="00F14D96"/>
    <w:rsid w:val="00F14E65"/>
    <w:rsid w:val="00F14E87"/>
    <w:rsid w:val="00F1504F"/>
    <w:rsid w:val="00F15054"/>
    <w:rsid w:val="00F151E2"/>
    <w:rsid w:val="00F15259"/>
    <w:rsid w:val="00F152D9"/>
    <w:rsid w:val="00F1533A"/>
    <w:rsid w:val="00F15356"/>
    <w:rsid w:val="00F15375"/>
    <w:rsid w:val="00F153A1"/>
    <w:rsid w:val="00F1541A"/>
    <w:rsid w:val="00F1544D"/>
    <w:rsid w:val="00F15457"/>
    <w:rsid w:val="00F154B1"/>
    <w:rsid w:val="00F154F6"/>
    <w:rsid w:val="00F1556A"/>
    <w:rsid w:val="00F15623"/>
    <w:rsid w:val="00F15730"/>
    <w:rsid w:val="00F157AA"/>
    <w:rsid w:val="00F157B5"/>
    <w:rsid w:val="00F157C7"/>
    <w:rsid w:val="00F157CF"/>
    <w:rsid w:val="00F15860"/>
    <w:rsid w:val="00F1597B"/>
    <w:rsid w:val="00F159EF"/>
    <w:rsid w:val="00F15A48"/>
    <w:rsid w:val="00F15AA9"/>
    <w:rsid w:val="00F15BDC"/>
    <w:rsid w:val="00F15DCF"/>
    <w:rsid w:val="00F160AC"/>
    <w:rsid w:val="00F161DD"/>
    <w:rsid w:val="00F16248"/>
    <w:rsid w:val="00F16358"/>
    <w:rsid w:val="00F1635D"/>
    <w:rsid w:val="00F1639F"/>
    <w:rsid w:val="00F163E6"/>
    <w:rsid w:val="00F16413"/>
    <w:rsid w:val="00F16426"/>
    <w:rsid w:val="00F16497"/>
    <w:rsid w:val="00F164BB"/>
    <w:rsid w:val="00F16504"/>
    <w:rsid w:val="00F16669"/>
    <w:rsid w:val="00F16679"/>
    <w:rsid w:val="00F1671B"/>
    <w:rsid w:val="00F16773"/>
    <w:rsid w:val="00F1678F"/>
    <w:rsid w:val="00F16876"/>
    <w:rsid w:val="00F16922"/>
    <w:rsid w:val="00F16966"/>
    <w:rsid w:val="00F16AB0"/>
    <w:rsid w:val="00F16ADA"/>
    <w:rsid w:val="00F16AFD"/>
    <w:rsid w:val="00F16B03"/>
    <w:rsid w:val="00F16CA7"/>
    <w:rsid w:val="00F16DE9"/>
    <w:rsid w:val="00F16E49"/>
    <w:rsid w:val="00F16EE6"/>
    <w:rsid w:val="00F16F52"/>
    <w:rsid w:val="00F16FEF"/>
    <w:rsid w:val="00F170E6"/>
    <w:rsid w:val="00F17110"/>
    <w:rsid w:val="00F1711A"/>
    <w:rsid w:val="00F17182"/>
    <w:rsid w:val="00F171FD"/>
    <w:rsid w:val="00F1720C"/>
    <w:rsid w:val="00F17210"/>
    <w:rsid w:val="00F1723E"/>
    <w:rsid w:val="00F172BF"/>
    <w:rsid w:val="00F173D8"/>
    <w:rsid w:val="00F17421"/>
    <w:rsid w:val="00F1745F"/>
    <w:rsid w:val="00F174D7"/>
    <w:rsid w:val="00F17507"/>
    <w:rsid w:val="00F175B7"/>
    <w:rsid w:val="00F175DE"/>
    <w:rsid w:val="00F1762F"/>
    <w:rsid w:val="00F17686"/>
    <w:rsid w:val="00F1772E"/>
    <w:rsid w:val="00F17775"/>
    <w:rsid w:val="00F177C7"/>
    <w:rsid w:val="00F177CA"/>
    <w:rsid w:val="00F178F4"/>
    <w:rsid w:val="00F1790C"/>
    <w:rsid w:val="00F17917"/>
    <w:rsid w:val="00F179E1"/>
    <w:rsid w:val="00F17A2C"/>
    <w:rsid w:val="00F17B8A"/>
    <w:rsid w:val="00F17CBA"/>
    <w:rsid w:val="00F17E10"/>
    <w:rsid w:val="00F17E1E"/>
    <w:rsid w:val="00F17FFE"/>
    <w:rsid w:val="00F20071"/>
    <w:rsid w:val="00F200B7"/>
    <w:rsid w:val="00F200CE"/>
    <w:rsid w:val="00F20157"/>
    <w:rsid w:val="00F201AD"/>
    <w:rsid w:val="00F202EA"/>
    <w:rsid w:val="00F20399"/>
    <w:rsid w:val="00F20453"/>
    <w:rsid w:val="00F2062E"/>
    <w:rsid w:val="00F2069F"/>
    <w:rsid w:val="00F207C8"/>
    <w:rsid w:val="00F207FB"/>
    <w:rsid w:val="00F20847"/>
    <w:rsid w:val="00F2087B"/>
    <w:rsid w:val="00F20925"/>
    <w:rsid w:val="00F20944"/>
    <w:rsid w:val="00F2099E"/>
    <w:rsid w:val="00F20B27"/>
    <w:rsid w:val="00F20B7C"/>
    <w:rsid w:val="00F20B98"/>
    <w:rsid w:val="00F20BC8"/>
    <w:rsid w:val="00F20CA4"/>
    <w:rsid w:val="00F20CDA"/>
    <w:rsid w:val="00F20D5D"/>
    <w:rsid w:val="00F20D6F"/>
    <w:rsid w:val="00F20D93"/>
    <w:rsid w:val="00F20E23"/>
    <w:rsid w:val="00F21048"/>
    <w:rsid w:val="00F2109C"/>
    <w:rsid w:val="00F21133"/>
    <w:rsid w:val="00F211A2"/>
    <w:rsid w:val="00F211E3"/>
    <w:rsid w:val="00F21367"/>
    <w:rsid w:val="00F21408"/>
    <w:rsid w:val="00F2142E"/>
    <w:rsid w:val="00F214D4"/>
    <w:rsid w:val="00F214EE"/>
    <w:rsid w:val="00F21520"/>
    <w:rsid w:val="00F21524"/>
    <w:rsid w:val="00F21594"/>
    <w:rsid w:val="00F2160C"/>
    <w:rsid w:val="00F21677"/>
    <w:rsid w:val="00F21742"/>
    <w:rsid w:val="00F2177C"/>
    <w:rsid w:val="00F21951"/>
    <w:rsid w:val="00F219D8"/>
    <w:rsid w:val="00F21A12"/>
    <w:rsid w:val="00F21A6B"/>
    <w:rsid w:val="00F21A9D"/>
    <w:rsid w:val="00F21AF8"/>
    <w:rsid w:val="00F21BAA"/>
    <w:rsid w:val="00F21C15"/>
    <w:rsid w:val="00F21D17"/>
    <w:rsid w:val="00F21D1E"/>
    <w:rsid w:val="00F21D6B"/>
    <w:rsid w:val="00F21E60"/>
    <w:rsid w:val="00F21E66"/>
    <w:rsid w:val="00F21F51"/>
    <w:rsid w:val="00F21F55"/>
    <w:rsid w:val="00F21FA4"/>
    <w:rsid w:val="00F21FFD"/>
    <w:rsid w:val="00F22023"/>
    <w:rsid w:val="00F22066"/>
    <w:rsid w:val="00F2207E"/>
    <w:rsid w:val="00F22093"/>
    <w:rsid w:val="00F22111"/>
    <w:rsid w:val="00F22211"/>
    <w:rsid w:val="00F22360"/>
    <w:rsid w:val="00F2237E"/>
    <w:rsid w:val="00F22491"/>
    <w:rsid w:val="00F22496"/>
    <w:rsid w:val="00F2259B"/>
    <w:rsid w:val="00F22637"/>
    <w:rsid w:val="00F2263D"/>
    <w:rsid w:val="00F22764"/>
    <w:rsid w:val="00F22884"/>
    <w:rsid w:val="00F22954"/>
    <w:rsid w:val="00F22984"/>
    <w:rsid w:val="00F229AE"/>
    <w:rsid w:val="00F22A71"/>
    <w:rsid w:val="00F22A8E"/>
    <w:rsid w:val="00F22C09"/>
    <w:rsid w:val="00F22CA9"/>
    <w:rsid w:val="00F22D0E"/>
    <w:rsid w:val="00F22D8E"/>
    <w:rsid w:val="00F22DAB"/>
    <w:rsid w:val="00F22E0F"/>
    <w:rsid w:val="00F22E3C"/>
    <w:rsid w:val="00F22E95"/>
    <w:rsid w:val="00F22EBA"/>
    <w:rsid w:val="00F230AA"/>
    <w:rsid w:val="00F230AF"/>
    <w:rsid w:val="00F230CF"/>
    <w:rsid w:val="00F23167"/>
    <w:rsid w:val="00F231A7"/>
    <w:rsid w:val="00F2320F"/>
    <w:rsid w:val="00F2331A"/>
    <w:rsid w:val="00F2339D"/>
    <w:rsid w:val="00F233FA"/>
    <w:rsid w:val="00F23613"/>
    <w:rsid w:val="00F236B4"/>
    <w:rsid w:val="00F23726"/>
    <w:rsid w:val="00F23758"/>
    <w:rsid w:val="00F2376B"/>
    <w:rsid w:val="00F237C5"/>
    <w:rsid w:val="00F2381C"/>
    <w:rsid w:val="00F23B28"/>
    <w:rsid w:val="00F23B70"/>
    <w:rsid w:val="00F23BEB"/>
    <w:rsid w:val="00F23CEE"/>
    <w:rsid w:val="00F23CFF"/>
    <w:rsid w:val="00F23D91"/>
    <w:rsid w:val="00F23EA4"/>
    <w:rsid w:val="00F23FC4"/>
    <w:rsid w:val="00F240C6"/>
    <w:rsid w:val="00F241D4"/>
    <w:rsid w:val="00F241E6"/>
    <w:rsid w:val="00F24269"/>
    <w:rsid w:val="00F242CD"/>
    <w:rsid w:val="00F24361"/>
    <w:rsid w:val="00F243D8"/>
    <w:rsid w:val="00F243EF"/>
    <w:rsid w:val="00F24469"/>
    <w:rsid w:val="00F244DD"/>
    <w:rsid w:val="00F24582"/>
    <w:rsid w:val="00F24597"/>
    <w:rsid w:val="00F245C7"/>
    <w:rsid w:val="00F24600"/>
    <w:rsid w:val="00F24656"/>
    <w:rsid w:val="00F246B4"/>
    <w:rsid w:val="00F246B6"/>
    <w:rsid w:val="00F24791"/>
    <w:rsid w:val="00F24800"/>
    <w:rsid w:val="00F2482B"/>
    <w:rsid w:val="00F24933"/>
    <w:rsid w:val="00F24977"/>
    <w:rsid w:val="00F249A5"/>
    <w:rsid w:val="00F249E0"/>
    <w:rsid w:val="00F24A00"/>
    <w:rsid w:val="00F24A03"/>
    <w:rsid w:val="00F24A58"/>
    <w:rsid w:val="00F24B6C"/>
    <w:rsid w:val="00F24BFE"/>
    <w:rsid w:val="00F24DC5"/>
    <w:rsid w:val="00F24EFD"/>
    <w:rsid w:val="00F24FB2"/>
    <w:rsid w:val="00F2502C"/>
    <w:rsid w:val="00F25083"/>
    <w:rsid w:val="00F250B4"/>
    <w:rsid w:val="00F250C4"/>
    <w:rsid w:val="00F251A0"/>
    <w:rsid w:val="00F25287"/>
    <w:rsid w:val="00F2528A"/>
    <w:rsid w:val="00F2535D"/>
    <w:rsid w:val="00F254BC"/>
    <w:rsid w:val="00F2558F"/>
    <w:rsid w:val="00F25612"/>
    <w:rsid w:val="00F25614"/>
    <w:rsid w:val="00F256EA"/>
    <w:rsid w:val="00F2570F"/>
    <w:rsid w:val="00F2572C"/>
    <w:rsid w:val="00F25750"/>
    <w:rsid w:val="00F257BE"/>
    <w:rsid w:val="00F25801"/>
    <w:rsid w:val="00F258B2"/>
    <w:rsid w:val="00F25A93"/>
    <w:rsid w:val="00F25AA5"/>
    <w:rsid w:val="00F25AE7"/>
    <w:rsid w:val="00F25B45"/>
    <w:rsid w:val="00F25B70"/>
    <w:rsid w:val="00F25BDB"/>
    <w:rsid w:val="00F25D23"/>
    <w:rsid w:val="00F25DA4"/>
    <w:rsid w:val="00F25DFB"/>
    <w:rsid w:val="00F25E07"/>
    <w:rsid w:val="00F25E11"/>
    <w:rsid w:val="00F25E2F"/>
    <w:rsid w:val="00F25E7D"/>
    <w:rsid w:val="00F25E85"/>
    <w:rsid w:val="00F25EE1"/>
    <w:rsid w:val="00F25F29"/>
    <w:rsid w:val="00F25FB9"/>
    <w:rsid w:val="00F26012"/>
    <w:rsid w:val="00F260E9"/>
    <w:rsid w:val="00F26158"/>
    <w:rsid w:val="00F2619B"/>
    <w:rsid w:val="00F261CF"/>
    <w:rsid w:val="00F2623C"/>
    <w:rsid w:val="00F2634C"/>
    <w:rsid w:val="00F263CF"/>
    <w:rsid w:val="00F263E3"/>
    <w:rsid w:val="00F2644A"/>
    <w:rsid w:val="00F26475"/>
    <w:rsid w:val="00F264CE"/>
    <w:rsid w:val="00F26592"/>
    <w:rsid w:val="00F266FE"/>
    <w:rsid w:val="00F2670B"/>
    <w:rsid w:val="00F2672F"/>
    <w:rsid w:val="00F267C5"/>
    <w:rsid w:val="00F26899"/>
    <w:rsid w:val="00F268D6"/>
    <w:rsid w:val="00F26A62"/>
    <w:rsid w:val="00F26AE5"/>
    <w:rsid w:val="00F26BAF"/>
    <w:rsid w:val="00F26BFF"/>
    <w:rsid w:val="00F26C73"/>
    <w:rsid w:val="00F26CCA"/>
    <w:rsid w:val="00F26CE7"/>
    <w:rsid w:val="00F26D25"/>
    <w:rsid w:val="00F26D63"/>
    <w:rsid w:val="00F26DC2"/>
    <w:rsid w:val="00F26E6F"/>
    <w:rsid w:val="00F26EED"/>
    <w:rsid w:val="00F26F37"/>
    <w:rsid w:val="00F2700B"/>
    <w:rsid w:val="00F27059"/>
    <w:rsid w:val="00F2714A"/>
    <w:rsid w:val="00F2728B"/>
    <w:rsid w:val="00F272EE"/>
    <w:rsid w:val="00F27365"/>
    <w:rsid w:val="00F2750C"/>
    <w:rsid w:val="00F27530"/>
    <w:rsid w:val="00F2756F"/>
    <w:rsid w:val="00F27575"/>
    <w:rsid w:val="00F27579"/>
    <w:rsid w:val="00F2757C"/>
    <w:rsid w:val="00F275CF"/>
    <w:rsid w:val="00F275F3"/>
    <w:rsid w:val="00F27695"/>
    <w:rsid w:val="00F276B2"/>
    <w:rsid w:val="00F27724"/>
    <w:rsid w:val="00F277AC"/>
    <w:rsid w:val="00F277F5"/>
    <w:rsid w:val="00F2781D"/>
    <w:rsid w:val="00F27882"/>
    <w:rsid w:val="00F279C3"/>
    <w:rsid w:val="00F27A05"/>
    <w:rsid w:val="00F27A27"/>
    <w:rsid w:val="00F27AD2"/>
    <w:rsid w:val="00F27AFB"/>
    <w:rsid w:val="00F27B46"/>
    <w:rsid w:val="00F27B54"/>
    <w:rsid w:val="00F27C55"/>
    <w:rsid w:val="00F27D77"/>
    <w:rsid w:val="00F27EAA"/>
    <w:rsid w:val="00F27EE4"/>
    <w:rsid w:val="00F27FDA"/>
    <w:rsid w:val="00F30056"/>
    <w:rsid w:val="00F300FC"/>
    <w:rsid w:val="00F30103"/>
    <w:rsid w:val="00F30123"/>
    <w:rsid w:val="00F3014D"/>
    <w:rsid w:val="00F30169"/>
    <w:rsid w:val="00F301B7"/>
    <w:rsid w:val="00F3023E"/>
    <w:rsid w:val="00F302AC"/>
    <w:rsid w:val="00F302B0"/>
    <w:rsid w:val="00F302F2"/>
    <w:rsid w:val="00F3032F"/>
    <w:rsid w:val="00F3033F"/>
    <w:rsid w:val="00F30452"/>
    <w:rsid w:val="00F3049B"/>
    <w:rsid w:val="00F3049D"/>
    <w:rsid w:val="00F304D3"/>
    <w:rsid w:val="00F30511"/>
    <w:rsid w:val="00F305A9"/>
    <w:rsid w:val="00F3073F"/>
    <w:rsid w:val="00F3079B"/>
    <w:rsid w:val="00F307CA"/>
    <w:rsid w:val="00F30889"/>
    <w:rsid w:val="00F30893"/>
    <w:rsid w:val="00F308A5"/>
    <w:rsid w:val="00F30972"/>
    <w:rsid w:val="00F30A05"/>
    <w:rsid w:val="00F30A91"/>
    <w:rsid w:val="00F30ACD"/>
    <w:rsid w:val="00F30B88"/>
    <w:rsid w:val="00F30BB6"/>
    <w:rsid w:val="00F30C3D"/>
    <w:rsid w:val="00F30CBA"/>
    <w:rsid w:val="00F30DB0"/>
    <w:rsid w:val="00F30DB2"/>
    <w:rsid w:val="00F30DD1"/>
    <w:rsid w:val="00F30DE7"/>
    <w:rsid w:val="00F30E2A"/>
    <w:rsid w:val="00F30E76"/>
    <w:rsid w:val="00F30F16"/>
    <w:rsid w:val="00F3101B"/>
    <w:rsid w:val="00F31035"/>
    <w:rsid w:val="00F31036"/>
    <w:rsid w:val="00F31051"/>
    <w:rsid w:val="00F31091"/>
    <w:rsid w:val="00F310D6"/>
    <w:rsid w:val="00F3114C"/>
    <w:rsid w:val="00F3115A"/>
    <w:rsid w:val="00F311A8"/>
    <w:rsid w:val="00F311B4"/>
    <w:rsid w:val="00F3135E"/>
    <w:rsid w:val="00F31398"/>
    <w:rsid w:val="00F313F6"/>
    <w:rsid w:val="00F313F7"/>
    <w:rsid w:val="00F3146C"/>
    <w:rsid w:val="00F314B2"/>
    <w:rsid w:val="00F3151C"/>
    <w:rsid w:val="00F315A4"/>
    <w:rsid w:val="00F315B4"/>
    <w:rsid w:val="00F315F4"/>
    <w:rsid w:val="00F31783"/>
    <w:rsid w:val="00F31844"/>
    <w:rsid w:val="00F3184C"/>
    <w:rsid w:val="00F31899"/>
    <w:rsid w:val="00F319DD"/>
    <w:rsid w:val="00F31AEB"/>
    <w:rsid w:val="00F31BFD"/>
    <w:rsid w:val="00F31C3F"/>
    <w:rsid w:val="00F31DD9"/>
    <w:rsid w:val="00F31E25"/>
    <w:rsid w:val="00F31E42"/>
    <w:rsid w:val="00F31F64"/>
    <w:rsid w:val="00F31F72"/>
    <w:rsid w:val="00F32012"/>
    <w:rsid w:val="00F32013"/>
    <w:rsid w:val="00F3206D"/>
    <w:rsid w:val="00F32109"/>
    <w:rsid w:val="00F32224"/>
    <w:rsid w:val="00F3229B"/>
    <w:rsid w:val="00F32376"/>
    <w:rsid w:val="00F32484"/>
    <w:rsid w:val="00F32494"/>
    <w:rsid w:val="00F324C7"/>
    <w:rsid w:val="00F3260E"/>
    <w:rsid w:val="00F32620"/>
    <w:rsid w:val="00F326D9"/>
    <w:rsid w:val="00F326F3"/>
    <w:rsid w:val="00F32724"/>
    <w:rsid w:val="00F3276A"/>
    <w:rsid w:val="00F327AB"/>
    <w:rsid w:val="00F3283F"/>
    <w:rsid w:val="00F32844"/>
    <w:rsid w:val="00F32900"/>
    <w:rsid w:val="00F32A90"/>
    <w:rsid w:val="00F32AAD"/>
    <w:rsid w:val="00F32ABE"/>
    <w:rsid w:val="00F32B4E"/>
    <w:rsid w:val="00F32BA8"/>
    <w:rsid w:val="00F32C63"/>
    <w:rsid w:val="00F32CDB"/>
    <w:rsid w:val="00F32D6A"/>
    <w:rsid w:val="00F32D72"/>
    <w:rsid w:val="00F32E5C"/>
    <w:rsid w:val="00F32EC8"/>
    <w:rsid w:val="00F32EE7"/>
    <w:rsid w:val="00F32F42"/>
    <w:rsid w:val="00F32FC8"/>
    <w:rsid w:val="00F331E5"/>
    <w:rsid w:val="00F332A8"/>
    <w:rsid w:val="00F3353C"/>
    <w:rsid w:val="00F335F3"/>
    <w:rsid w:val="00F3360E"/>
    <w:rsid w:val="00F3364F"/>
    <w:rsid w:val="00F33689"/>
    <w:rsid w:val="00F33692"/>
    <w:rsid w:val="00F336C3"/>
    <w:rsid w:val="00F3380C"/>
    <w:rsid w:val="00F338F1"/>
    <w:rsid w:val="00F33A58"/>
    <w:rsid w:val="00F33A93"/>
    <w:rsid w:val="00F33B17"/>
    <w:rsid w:val="00F33B2C"/>
    <w:rsid w:val="00F33B3E"/>
    <w:rsid w:val="00F33B67"/>
    <w:rsid w:val="00F33BB1"/>
    <w:rsid w:val="00F33BB6"/>
    <w:rsid w:val="00F33BEF"/>
    <w:rsid w:val="00F33C15"/>
    <w:rsid w:val="00F33E63"/>
    <w:rsid w:val="00F33EBE"/>
    <w:rsid w:val="00F33F37"/>
    <w:rsid w:val="00F33F49"/>
    <w:rsid w:val="00F33FBC"/>
    <w:rsid w:val="00F33FC7"/>
    <w:rsid w:val="00F34065"/>
    <w:rsid w:val="00F340AC"/>
    <w:rsid w:val="00F34154"/>
    <w:rsid w:val="00F34281"/>
    <w:rsid w:val="00F342BC"/>
    <w:rsid w:val="00F342BF"/>
    <w:rsid w:val="00F3456E"/>
    <w:rsid w:val="00F34586"/>
    <w:rsid w:val="00F345C2"/>
    <w:rsid w:val="00F345F2"/>
    <w:rsid w:val="00F34914"/>
    <w:rsid w:val="00F34937"/>
    <w:rsid w:val="00F34952"/>
    <w:rsid w:val="00F349AD"/>
    <w:rsid w:val="00F34A70"/>
    <w:rsid w:val="00F34B61"/>
    <w:rsid w:val="00F34BF2"/>
    <w:rsid w:val="00F34C32"/>
    <w:rsid w:val="00F34CAB"/>
    <w:rsid w:val="00F34DD5"/>
    <w:rsid w:val="00F34E18"/>
    <w:rsid w:val="00F34F07"/>
    <w:rsid w:val="00F34F52"/>
    <w:rsid w:val="00F34F5C"/>
    <w:rsid w:val="00F35086"/>
    <w:rsid w:val="00F350BE"/>
    <w:rsid w:val="00F350C3"/>
    <w:rsid w:val="00F350DC"/>
    <w:rsid w:val="00F35128"/>
    <w:rsid w:val="00F351BB"/>
    <w:rsid w:val="00F351DE"/>
    <w:rsid w:val="00F351ED"/>
    <w:rsid w:val="00F35241"/>
    <w:rsid w:val="00F352B3"/>
    <w:rsid w:val="00F3531C"/>
    <w:rsid w:val="00F35378"/>
    <w:rsid w:val="00F35429"/>
    <w:rsid w:val="00F35462"/>
    <w:rsid w:val="00F355CF"/>
    <w:rsid w:val="00F3583F"/>
    <w:rsid w:val="00F35922"/>
    <w:rsid w:val="00F359D1"/>
    <w:rsid w:val="00F35A97"/>
    <w:rsid w:val="00F35B3C"/>
    <w:rsid w:val="00F35BF5"/>
    <w:rsid w:val="00F35CA0"/>
    <w:rsid w:val="00F35CEA"/>
    <w:rsid w:val="00F35D1B"/>
    <w:rsid w:val="00F35D5C"/>
    <w:rsid w:val="00F35DAE"/>
    <w:rsid w:val="00F35DBA"/>
    <w:rsid w:val="00F35E0D"/>
    <w:rsid w:val="00F35E48"/>
    <w:rsid w:val="00F35E4C"/>
    <w:rsid w:val="00F35E84"/>
    <w:rsid w:val="00F35E8E"/>
    <w:rsid w:val="00F35E95"/>
    <w:rsid w:val="00F35ED8"/>
    <w:rsid w:val="00F35F0A"/>
    <w:rsid w:val="00F35F93"/>
    <w:rsid w:val="00F35FC3"/>
    <w:rsid w:val="00F35FD5"/>
    <w:rsid w:val="00F3600F"/>
    <w:rsid w:val="00F3616D"/>
    <w:rsid w:val="00F36186"/>
    <w:rsid w:val="00F3629B"/>
    <w:rsid w:val="00F362FE"/>
    <w:rsid w:val="00F36370"/>
    <w:rsid w:val="00F363B5"/>
    <w:rsid w:val="00F3645B"/>
    <w:rsid w:val="00F3653D"/>
    <w:rsid w:val="00F36697"/>
    <w:rsid w:val="00F366CC"/>
    <w:rsid w:val="00F366E5"/>
    <w:rsid w:val="00F36762"/>
    <w:rsid w:val="00F36771"/>
    <w:rsid w:val="00F3677B"/>
    <w:rsid w:val="00F3680D"/>
    <w:rsid w:val="00F36963"/>
    <w:rsid w:val="00F36972"/>
    <w:rsid w:val="00F36A57"/>
    <w:rsid w:val="00F36A6C"/>
    <w:rsid w:val="00F36B78"/>
    <w:rsid w:val="00F36B7B"/>
    <w:rsid w:val="00F36B84"/>
    <w:rsid w:val="00F36BB4"/>
    <w:rsid w:val="00F36CC2"/>
    <w:rsid w:val="00F36CF5"/>
    <w:rsid w:val="00F36DDD"/>
    <w:rsid w:val="00F36E3D"/>
    <w:rsid w:val="00F36EE2"/>
    <w:rsid w:val="00F36F28"/>
    <w:rsid w:val="00F36FC3"/>
    <w:rsid w:val="00F3711F"/>
    <w:rsid w:val="00F37162"/>
    <w:rsid w:val="00F372D9"/>
    <w:rsid w:val="00F3731D"/>
    <w:rsid w:val="00F37476"/>
    <w:rsid w:val="00F3752E"/>
    <w:rsid w:val="00F3757C"/>
    <w:rsid w:val="00F37608"/>
    <w:rsid w:val="00F376B2"/>
    <w:rsid w:val="00F376F4"/>
    <w:rsid w:val="00F3773C"/>
    <w:rsid w:val="00F37743"/>
    <w:rsid w:val="00F377C2"/>
    <w:rsid w:val="00F377D4"/>
    <w:rsid w:val="00F378B0"/>
    <w:rsid w:val="00F37BE9"/>
    <w:rsid w:val="00F37C2E"/>
    <w:rsid w:val="00F37D35"/>
    <w:rsid w:val="00F37D42"/>
    <w:rsid w:val="00F37DC6"/>
    <w:rsid w:val="00F37DD1"/>
    <w:rsid w:val="00F37E10"/>
    <w:rsid w:val="00F37E18"/>
    <w:rsid w:val="00F37E38"/>
    <w:rsid w:val="00F37E44"/>
    <w:rsid w:val="00F37E60"/>
    <w:rsid w:val="00F4006E"/>
    <w:rsid w:val="00F400E6"/>
    <w:rsid w:val="00F401D6"/>
    <w:rsid w:val="00F4033D"/>
    <w:rsid w:val="00F4033E"/>
    <w:rsid w:val="00F40343"/>
    <w:rsid w:val="00F40369"/>
    <w:rsid w:val="00F40456"/>
    <w:rsid w:val="00F404B3"/>
    <w:rsid w:val="00F40581"/>
    <w:rsid w:val="00F40689"/>
    <w:rsid w:val="00F4069D"/>
    <w:rsid w:val="00F406A2"/>
    <w:rsid w:val="00F4097D"/>
    <w:rsid w:val="00F409F1"/>
    <w:rsid w:val="00F40A3B"/>
    <w:rsid w:val="00F40AAF"/>
    <w:rsid w:val="00F40AF8"/>
    <w:rsid w:val="00F40B07"/>
    <w:rsid w:val="00F40B7F"/>
    <w:rsid w:val="00F40BA6"/>
    <w:rsid w:val="00F40CC6"/>
    <w:rsid w:val="00F40E04"/>
    <w:rsid w:val="00F40EED"/>
    <w:rsid w:val="00F40EEE"/>
    <w:rsid w:val="00F40EF0"/>
    <w:rsid w:val="00F40EF4"/>
    <w:rsid w:val="00F40F39"/>
    <w:rsid w:val="00F40F72"/>
    <w:rsid w:val="00F40F78"/>
    <w:rsid w:val="00F41027"/>
    <w:rsid w:val="00F41058"/>
    <w:rsid w:val="00F41136"/>
    <w:rsid w:val="00F41294"/>
    <w:rsid w:val="00F412DE"/>
    <w:rsid w:val="00F4136B"/>
    <w:rsid w:val="00F4139D"/>
    <w:rsid w:val="00F413B3"/>
    <w:rsid w:val="00F4147B"/>
    <w:rsid w:val="00F414AB"/>
    <w:rsid w:val="00F414F9"/>
    <w:rsid w:val="00F41503"/>
    <w:rsid w:val="00F415A2"/>
    <w:rsid w:val="00F415B3"/>
    <w:rsid w:val="00F415BC"/>
    <w:rsid w:val="00F415BD"/>
    <w:rsid w:val="00F415FB"/>
    <w:rsid w:val="00F41688"/>
    <w:rsid w:val="00F416D3"/>
    <w:rsid w:val="00F41700"/>
    <w:rsid w:val="00F4170A"/>
    <w:rsid w:val="00F417DD"/>
    <w:rsid w:val="00F417FF"/>
    <w:rsid w:val="00F4190D"/>
    <w:rsid w:val="00F41993"/>
    <w:rsid w:val="00F41A61"/>
    <w:rsid w:val="00F41B46"/>
    <w:rsid w:val="00F41BF0"/>
    <w:rsid w:val="00F41C77"/>
    <w:rsid w:val="00F41DA1"/>
    <w:rsid w:val="00F41DAE"/>
    <w:rsid w:val="00F41F04"/>
    <w:rsid w:val="00F41F7B"/>
    <w:rsid w:val="00F41F9F"/>
    <w:rsid w:val="00F4202F"/>
    <w:rsid w:val="00F4203E"/>
    <w:rsid w:val="00F42049"/>
    <w:rsid w:val="00F42067"/>
    <w:rsid w:val="00F420E5"/>
    <w:rsid w:val="00F4214E"/>
    <w:rsid w:val="00F4216C"/>
    <w:rsid w:val="00F422B3"/>
    <w:rsid w:val="00F42328"/>
    <w:rsid w:val="00F42379"/>
    <w:rsid w:val="00F4242A"/>
    <w:rsid w:val="00F4251C"/>
    <w:rsid w:val="00F42526"/>
    <w:rsid w:val="00F4266E"/>
    <w:rsid w:val="00F4269D"/>
    <w:rsid w:val="00F427EF"/>
    <w:rsid w:val="00F42877"/>
    <w:rsid w:val="00F4294B"/>
    <w:rsid w:val="00F4296F"/>
    <w:rsid w:val="00F42A8A"/>
    <w:rsid w:val="00F42B1F"/>
    <w:rsid w:val="00F42B8E"/>
    <w:rsid w:val="00F42BFA"/>
    <w:rsid w:val="00F42D40"/>
    <w:rsid w:val="00F42D4A"/>
    <w:rsid w:val="00F42DA9"/>
    <w:rsid w:val="00F42DE1"/>
    <w:rsid w:val="00F42FB5"/>
    <w:rsid w:val="00F43014"/>
    <w:rsid w:val="00F430AF"/>
    <w:rsid w:val="00F430DF"/>
    <w:rsid w:val="00F43123"/>
    <w:rsid w:val="00F4312A"/>
    <w:rsid w:val="00F4325A"/>
    <w:rsid w:val="00F432BD"/>
    <w:rsid w:val="00F433F5"/>
    <w:rsid w:val="00F4354F"/>
    <w:rsid w:val="00F435CC"/>
    <w:rsid w:val="00F4363F"/>
    <w:rsid w:val="00F43648"/>
    <w:rsid w:val="00F436B4"/>
    <w:rsid w:val="00F43770"/>
    <w:rsid w:val="00F43784"/>
    <w:rsid w:val="00F43796"/>
    <w:rsid w:val="00F43834"/>
    <w:rsid w:val="00F4386C"/>
    <w:rsid w:val="00F4390C"/>
    <w:rsid w:val="00F4396C"/>
    <w:rsid w:val="00F43979"/>
    <w:rsid w:val="00F439C2"/>
    <w:rsid w:val="00F439C4"/>
    <w:rsid w:val="00F43A02"/>
    <w:rsid w:val="00F43BAD"/>
    <w:rsid w:val="00F43BB3"/>
    <w:rsid w:val="00F43BEB"/>
    <w:rsid w:val="00F43C06"/>
    <w:rsid w:val="00F43C79"/>
    <w:rsid w:val="00F43C7F"/>
    <w:rsid w:val="00F43CC0"/>
    <w:rsid w:val="00F43ED9"/>
    <w:rsid w:val="00F43FF1"/>
    <w:rsid w:val="00F44039"/>
    <w:rsid w:val="00F440BB"/>
    <w:rsid w:val="00F440C1"/>
    <w:rsid w:val="00F440DB"/>
    <w:rsid w:val="00F440FE"/>
    <w:rsid w:val="00F44140"/>
    <w:rsid w:val="00F44185"/>
    <w:rsid w:val="00F44299"/>
    <w:rsid w:val="00F443B9"/>
    <w:rsid w:val="00F444FD"/>
    <w:rsid w:val="00F445D2"/>
    <w:rsid w:val="00F445ED"/>
    <w:rsid w:val="00F4461C"/>
    <w:rsid w:val="00F4464B"/>
    <w:rsid w:val="00F446D1"/>
    <w:rsid w:val="00F446E9"/>
    <w:rsid w:val="00F44741"/>
    <w:rsid w:val="00F44771"/>
    <w:rsid w:val="00F4479B"/>
    <w:rsid w:val="00F44867"/>
    <w:rsid w:val="00F448B2"/>
    <w:rsid w:val="00F449C1"/>
    <w:rsid w:val="00F44A70"/>
    <w:rsid w:val="00F44AC8"/>
    <w:rsid w:val="00F44AE5"/>
    <w:rsid w:val="00F44BAC"/>
    <w:rsid w:val="00F44F1F"/>
    <w:rsid w:val="00F44FD0"/>
    <w:rsid w:val="00F45066"/>
    <w:rsid w:val="00F45153"/>
    <w:rsid w:val="00F4515D"/>
    <w:rsid w:val="00F451BC"/>
    <w:rsid w:val="00F45296"/>
    <w:rsid w:val="00F452BF"/>
    <w:rsid w:val="00F45326"/>
    <w:rsid w:val="00F45329"/>
    <w:rsid w:val="00F45335"/>
    <w:rsid w:val="00F4538A"/>
    <w:rsid w:val="00F454B0"/>
    <w:rsid w:val="00F45578"/>
    <w:rsid w:val="00F4557F"/>
    <w:rsid w:val="00F45596"/>
    <w:rsid w:val="00F455E7"/>
    <w:rsid w:val="00F4579D"/>
    <w:rsid w:val="00F457AA"/>
    <w:rsid w:val="00F45A76"/>
    <w:rsid w:val="00F45AF7"/>
    <w:rsid w:val="00F45B03"/>
    <w:rsid w:val="00F45C84"/>
    <w:rsid w:val="00F45D54"/>
    <w:rsid w:val="00F45D7D"/>
    <w:rsid w:val="00F45DD9"/>
    <w:rsid w:val="00F45E00"/>
    <w:rsid w:val="00F45EC4"/>
    <w:rsid w:val="00F45F56"/>
    <w:rsid w:val="00F45FCE"/>
    <w:rsid w:val="00F460A9"/>
    <w:rsid w:val="00F460BD"/>
    <w:rsid w:val="00F461BC"/>
    <w:rsid w:val="00F46224"/>
    <w:rsid w:val="00F462F1"/>
    <w:rsid w:val="00F4632A"/>
    <w:rsid w:val="00F46387"/>
    <w:rsid w:val="00F4638A"/>
    <w:rsid w:val="00F463D2"/>
    <w:rsid w:val="00F4650C"/>
    <w:rsid w:val="00F465D2"/>
    <w:rsid w:val="00F46649"/>
    <w:rsid w:val="00F46670"/>
    <w:rsid w:val="00F46719"/>
    <w:rsid w:val="00F467C2"/>
    <w:rsid w:val="00F4681B"/>
    <w:rsid w:val="00F468EA"/>
    <w:rsid w:val="00F469AA"/>
    <w:rsid w:val="00F46A62"/>
    <w:rsid w:val="00F46AB3"/>
    <w:rsid w:val="00F46AEF"/>
    <w:rsid w:val="00F46B9B"/>
    <w:rsid w:val="00F46CF1"/>
    <w:rsid w:val="00F46D2D"/>
    <w:rsid w:val="00F46D77"/>
    <w:rsid w:val="00F46EDC"/>
    <w:rsid w:val="00F4713E"/>
    <w:rsid w:val="00F47162"/>
    <w:rsid w:val="00F4738C"/>
    <w:rsid w:val="00F47452"/>
    <w:rsid w:val="00F474B8"/>
    <w:rsid w:val="00F474FC"/>
    <w:rsid w:val="00F47506"/>
    <w:rsid w:val="00F47522"/>
    <w:rsid w:val="00F4760D"/>
    <w:rsid w:val="00F47689"/>
    <w:rsid w:val="00F4768E"/>
    <w:rsid w:val="00F476DA"/>
    <w:rsid w:val="00F47785"/>
    <w:rsid w:val="00F4778A"/>
    <w:rsid w:val="00F477D1"/>
    <w:rsid w:val="00F47818"/>
    <w:rsid w:val="00F47855"/>
    <w:rsid w:val="00F4793E"/>
    <w:rsid w:val="00F47952"/>
    <w:rsid w:val="00F479C8"/>
    <w:rsid w:val="00F47A5C"/>
    <w:rsid w:val="00F47B07"/>
    <w:rsid w:val="00F47C0B"/>
    <w:rsid w:val="00F47C41"/>
    <w:rsid w:val="00F47C48"/>
    <w:rsid w:val="00F47CCC"/>
    <w:rsid w:val="00F47CCD"/>
    <w:rsid w:val="00F47DF8"/>
    <w:rsid w:val="00F47DFD"/>
    <w:rsid w:val="00F47E9D"/>
    <w:rsid w:val="00F47EDE"/>
    <w:rsid w:val="00F47EDF"/>
    <w:rsid w:val="00F50076"/>
    <w:rsid w:val="00F500D3"/>
    <w:rsid w:val="00F50120"/>
    <w:rsid w:val="00F5025F"/>
    <w:rsid w:val="00F50308"/>
    <w:rsid w:val="00F5034A"/>
    <w:rsid w:val="00F503DF"/>
    <w:rsid w:val="00F503E8"/>
    <w:rsid w:val="00F50427"/>
    <w:rsid w:val="00F50454"/>
    <w:rsid w:val="00F504BE"/>
    <w:rsid w:val="00F5052C"/>
    <w:rsid w:val="00F50588"/>
    <w:rsid w:val="00F505FC"/>
    <w:rsid w:val="00F5061F"/>
    <w:rsid w:val="00F5068F"/>
    <w:rsid w:val="00F50754"/>
    <w:rsid w:val="00F507B0"/>
    <w:rsid w:val="00F507FE"/>
    <w:rsid w:val="00F50820"/>
    <w:rsid w:val="00F508A4"/>
    <w:rsid w:val="00F508D5"/>
    <w:rsid w:val="00F50928"/>
    <w:rsid w:val="00F50949"/>
    <w:rsid w:val="00F5099F"/>
    <w:rsid w:val="00F509C0"/>
    <w:rsid w:val="00F509F8"/>
    <w:rsid w:val="00F50C14"/>
    <w:rsid w:val="00F50CEF"/>
    <w:rsid w:val="00F50D4E"/>
    <w:rsid w:val="00F50DBE"/>
    <w:rsid w:val="00F50E34"/>
    <w:rsid w:val="00F50EAE"/>
    <w:rsid w:val="00F50EC7"/>
    <w:rsid w:val="00F50FCD"/>
    <w:rsid w:val="00F5105F"/>
    <w:rsid w:val="00F510AE"/>
    <w:rsid w:val="00F510B5"/>
    <w:rsid w:val="00F51181"/>
    <w:rsid w:val="00F51234"/>
    <w:rsid w:val="00F512B7"/>
    <w:rsid w:val="00F512CC"/>
    <w:rsid w:val="00F51460"/>
    <w:rsid w:val="00F5148E"/>
    <w:rsid w:val="00F51528"/>
    <w:rsid w:val="00F5154F"/>
    <w:rsid w:val="00F51576"/>
    <w:rsid w:val="00F515DB"/>
    <w:rsid w:val="00F51732"/>
    <w:rsid w:val="00F5175D"/>
    <w:rsid w:val="00F518B7"/>
    <w:rsid w:val="00F51918"/>
    <w:rsid w:val="00F51920"/>
    <w:rsid w:val="00F51945"/>
    <w:rsid w:val="00F5199D"/>
    <w:rsid w:val="00F519E5"/>
    <w:rsid w:val="00F51B22"/>
    <w:rsid w:val="00F51BB5"/>
    <w:rsid w:val="00F51C09"/>
    <w:rsid w:val="00F51C19"/>
    <w:rsid w:val="00F51D21"/>
    <w:rsid w:val="00F51D90"/>
    <w:rsid w:val="00F51F25"/>
    <w:rsid w:val="00F51F91"/>
    <w:rsid w:val="00F520AE"/>
    <w:rsid w:val="00F520C4"/>
    <w:rsid w:val="00F520E4"/>
    <w:rsid w:val="00F521E4"/>
    <w:rsid w:val="00F52245"/>
    <w:rsid w:val="00F5226D"/>
    <w:rsid w:val="00F52375"/>
    <w:rsid w:val="00F523C2"/>
    <w:rsid w:val="00F523F3"/>
    <w:rsid w:val="00F52488"/>
    <w:rsid w:val="00F524E5"/>
    <w:rsid w:val="00F52637"/>
    <w:rsid w:val="00F5265D"/>
    <w:rsid w:val="00F52669"/>
    <w:rsid w:val="00F526FF"/>
    <w:rsid w:val="00F5276B"/>
    <w:rsid w:val="00F5284D"/>
    <w:rsid w:val="00F528BD"/>
    <w:rsid w:val="00F528D2"/>
    <w:rsid w:val="00F52925"/>
    <w:rsid w:val="00F529DE"/>
    <w:rsid w:val="00F529F3"/>
    <w:rsid w:val="00F52A96"/>
    <w:rsid w:val="00F52AC6"/>
    <w:rsid w:val="00F52BE1"/>
    <w:rsid w:val="00F52C65"/>
    <w:rsid w:val="00F52D45"/>
    <w:rsid w:val="00F52DC6"/>
    <w:rsid w:val="00F52DDA"/>
    <w:rsid w:val="00F530D8"/>
    <w:rsid w:val="00F530D9"/>
    <w:rsid w:val="00F532BB"/>
    <w:rsid w:val="00F532FC"/>
    <w:rsid w:val="00F5334B"/>
    <w:rsid w:val="00F533C9"/>
    <w:rsid w:val="00F534B1"/>
    <w:rsid w:val="00F53719"/>
    <w:rsid w:val="00F53790"/>
    <w:rsid w:val="00F538AD"/>
    <w:rsid w:val="00F538C7"/>
    <w:rsid w:val="00F538DA"/>
    <w:rsid w:val="00F53962"/>
    <w:rsid w:val="00F53A03"/>
    <w:rsid w:val="00F53AB6"/>
    <w:rsid w:val="00F53ADE"/>
    <w:rsid w:val="00F53D90"/>
    <w:rsid w:val="00F53E0F"/>
    <w:rsid w:val="00F53EDB"/>
    <w:rsid w:val="00F5411F"/>
    <w:rsid w:val="00F54159"/>
    <w:rsid w:val="00F54167"/>
    <w:rsid w:val="00F541BD"/>
    <w:rsid w:val="00F54216"/>
    <w:rsid w:val="00F542E9"/>
    <w:rsid w:val="00F542F1"/>
    <w:rsid w:val="00F5439B"/>
    <w:rsid w:val="00F54713"/>
    <w:rsid w:val="00F54869"/>
    <w:rsid w:val="00F549B3"/>
    <w:rsid w:val="00F54A61"/>
    <w:rsid w:val="00F54A84"/>
    <w:rsid w:val="00F54A91"/>
    <w:rsid w:val="00F54B26"/>
    <w:rsid w:val="00F54B32"/>
    <w:rsid w:val="00F54C4C"/>
    <w:rsid w:val="00F54C7F"/>
    <w:rsid w:val="00F54D74"/>
    <w:rsid w:val="00F54DAF"/>
    <w:rsid w:val="00F54E15"/>
    <w:rsid w:val="00F54EAA"/>
    <w:rsid w:val="00F54F6A"/>
    <w:rsid w:val="00F5512B"/>
    <w:rsid w:val="00F55266"/>
    <w:rsid w:val="00F5528F"/>
    <w:rsid w:val="00F552F2"/>
    <w:rsid w:val="00F55381"/>
    <w:rsid w:val="00F55470"/>
    <w:rsid w:val="00F554D2"/>
    <w:rsid w:val="00F554E8"/>
    <w:rsid w:val="00F55589"/>
    <w:rsid w:val="00F555A4"/>
    <w:rsid w:val="00F55652"/>
    <w:rsid w:val="00F55705"/>
    <w:rsid w:val="00F55915"/>
    <w:rsid w:val="00F5591E"/>
    <w:rsid w:val="00F55963"/>
    <w:rsid w:val="00F55A7A"/>
    <w:rsid w:val="00F55A7F"/>
    <w:rsid w:val="00F55BC1"/>
    <w:rsid w:val="00F55CAB"/>
    <w:rsid w:val="00F55CD9"/>
    <w:rsid w:val="00F55D10"/>
    <w:rsid w:val="00F55D31"/>
    <w:rsid w:val="00F55D37"/>
    <w:rsid w:val="00F55E7D"/>
    <w:rsid w:val="00F55E82"/>
    <w:rsid w:val="00F55F87"/>
    <w:rsid w:val="00F55FE5"/>
    <w:rsid w:val="00F56072"/>
    <w:rsid w:val="00F560E2"/>
    <w:rsid w:val="00F560F0"/>
    <w:rsid w:val="00F5635B"/>
    <w:rsid w:val="00F56369"/>
    <w:rsid w:val="00F563C8"/>
    <w:rsid w:val="00F56412"/>
    <w:rsid w:val="00F56434"/>
    <w:rsid w:val="00F5650A"/>
    <w:rsid w:val="00F566A6"/>
    <w:rsid w:val="00F56710"/>
    <w:rsid w:val="00F56712"/>
    <w:rsid w:val="00F56741"/>
    <w:rsid w:val="00F56803"/>
    <w:rsid w:val="00F5686D"/>
    <w:rsid w:val="00F5687D"/>
    <w:rsid w:val="00F568AA"/>
    <w:rsid w:val="00F568C7"/>
    <w:rsid w:val="00F56A65"/>
    <w:rsid w:val="00F56B25"/>
    <w:rsid w:val="00F56B73"/>
    <w:rsid w:val="00F56B9B"/>
    <w:rsid w:val="00F56BA7"/>
    <w:rsid w:val="00F56C41"/>
    <w:rsid w:val="00F56C9B"/>
    <w:rsid w:val="00F56D5C"/>
    <w:rsid w:val="00F56D6F"/>
    <w:rsid w:val="00F56F09"/>
    <w:rsid w:val="00F56F9D"/>
    <w:rsid w:val="00F56FF8"/>
    <w:rsid w:val="00F570A9"/>
    <w:rsid w:val="00F57149"/>
    <w:rsid w:val="00F5718E"/>
    <w:rsid w:val="00F57209"/>
    <w:rsid w:val="00F5720E"/>
    <w:rsid w:val="00F57424"/>
    <w:rsid w:val="00F57425"/>
    <w:rsid w:val="00F574C8"/>
    <w:rsid w:val="00F574ED"/>
    <w:rsid w:val="00F5752D"/>
    <w:rsid w:val="00F5765B"/>
    <w:rsid w:val="00F576AA"/>
    <w:rsid w:val="00F57751"/>
    <w:rsid w:val="00F577E8"/>
    <w:rsid w:val="00F57814"/>
    <w:rsid w:val="00F578C3"/>
    <w:rsid w:val="00F578DE"/>
    <w:rsid w:val="00F5793E"/>
    <w:rsid w:val="00F579B3"/>
    <w:rsid w:val="00F57A19"/>
    <w:rsid w:val="00F57ACA"/>
    <w:rsid w:val="00F57AF4"/>
    <w:rsid w:val="00F57C31"/>
    <w:rsid w:val="00F57C58"/>
    <w:rsid w:val="00F57D62"/>
    <w:rsid w:val="00F57DC1"/>
    <w:rsid w:val="00F57E6A"/>
    <w:rsid w:val="00F57EA5"/>
    <w:rsid w:val="00F601F4"/>
    <w:rsid w:val="00F601F9"/>
    <w:rsid w:val="00F6032C"/>
    <w:rsid w:val="00F60406"/>
    <w:rsid w:val="00F6045E"/>
    <w:rsid w:val="00F6052A"/>
    <w:rsid w:val="00F60539"/>
    <w:rsid w:val="00F60589"/>
    <w:rsid w:val="00F6059E"/>
    <w:rsid w:val="00F60986"/>
    <w:rsid w:val="00F609B2"/>
    <w:rsid w:val="00F609F5"/>
    <w:rsid w:val="00F60B3C"/>
    <w:rsid w:val="00F60B80"/>
    <w:rsid w:val="00F60C2B"/>
    <w:rsid w:val="00F60CA9"/>
    <w:rsid w:val="00F60E64"/>
    <w:rsid w:val="00F60E93"/>
    <w:rsid w:val="00F60F98"/>
    <w:rsid w:val="00F61196"/>
    <w:rsid w:val="00F61294"/>
    <w:rsid w:val="00F61363"/>
    <w:rsid w:val="00F61407"/>
    <w:rsid w:val="00F61433"/>
    <w:rsid w:val="00F61485"/>
    <w:rsid w:val="00F614FE"/>
    <w:rsid w:val="00F6157E"/>
    <w:rsid w:val="00F6160D"/>
    <w:rsid w:val="00F61632"/>
    <w:rsid w:val="00F61660"/>
    <w:rsid w:val="00F616D2"/>
    <w:rsid w:val="00F6181A"/>
    <w:rsid w:val="00F618EB"/>
    <w:rsid w:val="00F6191D"/>
    <w:rsid w:val="00F61A84"/>
    <w:rsid w:val="00F61B0A"/>
    <w:rsid w:val="00F61B85"/>
    <w:rsid w:val="00F61B86"/>
    <w:rsid w:val="00F61C31"/>
    <w:rsid w:val="00F61D22"/>
    <w:rsid w:val="00F61D71"/>
    <w:rsid w:val="00F61E27"/>
    <w:rsid w:val="00F61EC9"/>
    <w:rsid w:val="00F61EF3"/>
    <w:rsid w:val="00F61EF6"/>
    <w:rsid w:val="00F61F35"/>
    <w:rsid w:val="00F61FF3"/>
    <w:rsid w:val="00F621B0"/>
    <w:rsid w:val="00F621D2"/>
    <w:rsid w:val="00F6224B"/>
    <w:rsid w:val="00F62325"/>
    <w:rsid w:val="00F623EF"/>
    <w:rsid w:val="00F623F2"/>
    <w:rsid w:val="00F624F0"/>
    <w:rsid w:val="00F625B7"/>
    <w:rsid w:val="00F6269A"/>
    <w:rsid w:val="00F626B9"/>
    <w:rsid w:val="00F62766"/>
    <w:rsid w:val="00F62797"/>
    <w:rsid w:val="00F627E1"/>
    <w:rsid w:val="00F628DE"/>
    <w:rsid w:val="00F62920"/>
    <w:rsid w:val="00F629ED"/>
    <w:rsid w:val="00F629EF"/>
    <w:rsid w:val="00F62D4B"/>
    <w:rsid w:val="00F62D5D"/>
    <w:rsid w:val="00F62DCE"/>
    <w:rsid w:val="00F62DD1"/>
    <w:rsid w:val="00F62EC9"/>
    <w:rsid w:val="00F62EF1"/>
    <w:rsid w:val="00F62EFB"/>
    <w:rsid w:val="00F62F1E"/>
    <w:rsid w:val="00F62F84"/>
    <w:rsid w:val="00F63043"/>
    <w:rsid w:val="00F6314B"/>
    <w:rsid w:val="00F6315C"/>
    <w:rsid w:val="00F631E4"/>
    <w:rsid w:val="00F6328D"/>
    <w:rsid w:val="00F63392"/>
    <w:rsid w:val="00F634ED"/>
    <w:rsid w:val="00F634FC"/>
    <w:rsid w:val="00F63574"/>
    <w:rsid w:val="00F635E3"/>
    <w:rsid w:val="00F636DC"/>
    <w:rsid w:val="00F6380F"/>
    <w:rsid w:val="00F63878"/>
    <w:rsid w:val="00F63A75"/>
    <w:rsid w:val="00F63A8A"/>
    <w:rsid w:val="00F63B83"/>
    <w:rsid w:val="00F63BAC"/>
    <w:rsid w:val="00F63CBD"/>
    <w:rsid w:val="00F63CD1"/>
    <w:rsid w:val="00F63D0A"/>
    <w:rsid w:val="00F63D2B"/>
    <w:rsid w:val="00F63D7F"/>
    <w:rsid w:val="00F63D8B"/>
    <w:rsid w:val="00F63E6C"/>
    <w:rsid w:val="00F63EA4"/>
    <w:rsid w:val="00F63EC1"/>
    <w:rsid w:val="00F63F51"/>
    <w:rsid w:val="00F64036"/>
    <w:rsid w:val="00F640CE"/>
    <w:rsid w:val="00F641B5"/>
    <w:rsid w:val="00F6420C"/>
    <w:rsid w:val="00F6421A"/>
    <w:rsid w:val="00F64275"/>
    <w:rsid w:val="00F64276"/>
    <w:rsid w:val="00F6429B"/>
    <w:rsid w:val="00F6435F"/>
    <w:rsid w:val="00F6438A"/>
    <w:rsid w:val="00F64458"/>
    <w:rsid w:val="00F6447C"/>
    <w:rsid w:val="00F6460E"/>
    <w:rsid w:val="00F64652"/>
    <w:rsid w:val="00F646AC"/>
    <w:rsid w:val="00F646B2"/>
    <w:rsid w:val="00F64878"/>
    <w:rsid w:val="00F6489B"/>
    <w:rsid w:val="00F64956"/>
    <w:rsid w:val="00F6496C"/>
    <w:rsid w:val="00F649C8"/>
    <w:rsid w:val="00F64CC2"/>
    <w:rsid w:val="00F64D44"/>
    <w:rsid w:val="00F64DD9"/>
    <w:rsid w:val="00F64EFB"/>
    <w:rsid w:val="00F64F00"/>
    <w:rsid w:val="00F64F4E"/>
    <w:rsid w:val="00F64F5D"/>
    <w:rsid w:val="00F64F97"/>
    <w:rsid w:val="00F64FAA"/>
    <w:rsid w:val="00F64FEB"/>
    <w:rsid w:val="00F65015"/>
    <w:rsid w:val="00F6509B"/>
    <w:rsid w:val="00F650F0"/>
    <w:rsid w:val="00F6510A"/>
    <w:rsid w:val="00F6527B"/>
    <w:rsid w:val="00F653B5"/>
    <w:rsid w:val="00F65489"/>
    <w:rsid w:val="00F654D4"/>
    <w:rsid w:val="00F655C1"/>
    <w:rsid w:val="00F655DC"/>
    <w:rsid w:val="00F65722"/>
    <w:rsid w:val="00F65759"/>
    <w:rsid w:val="00F657B4"/>
    <w:rsid w:val="00F6581A"/>
    <w:rsid w:val="00F6581E"/>
    <w:rsid w:val="00F6581F"/>
    <w:rsid w:val="00F65887"/>
    <w:rsid w:val="00F65976"/>
    <w:rsid w:val="00F659AD"/>
    <w:rsid w:val="00F65A77"/>
    <w:rsid w:val="00F65AC2"/>
    <w:rsid w:val="00F65AD3"/>
    <w:rsid w:val="00F65AEA"/>
    <w:rsid w:val="00F65B7D"/>
    <w:rsid w:val="00F65BD2"/>
    <w:rsid w:val="00F65C51"/>
    <w:rsid w:val="00F65C5F"/>
    <w:rsid w:val="00F65F48"/>
    <w:rsid w:val="00F66057"/>
    <w:rsid w:val="00F660B0"/>
    <w:rsid w:val="00F660D9"/>
    <w:rsid w:val="00F661DB"/>
    <w:rsid w:val="00F6622C"/>
    <w:rsid w:val="00F66241"/>
    <w:rsid w:val="00F662BE"/>
    <w:rsid w:val="00F662CD"/>
    <w:rsid w:val="00F66385"/>
    <w:rsid w:val="00F66471"/>
    <w:rsid w:val="00F66596"/>
    <w:rsid w:val="00F66650"/>
    <w:rsid w:val="00F66720"/>
    <w:rsid w:val="00F66737"/>
    <w:rsid w:val="00F667F9"/>
    <w:rsid w:val="00F66843"/>
    <w:rsid w:val="00F66853"/>
    <w:rsid w:val="00F6686C"/>
    <w:rsid w:val="00F668DA"/>
    <w:rsid w:val="00F669B6"/>
    <w:rsid w:val="00F66A2C"/>
    <w:rsid w:val="00F66B01"/>
    <w:rsid w:val="00F66B21"/>
    <w:rsid w:val="00F66B3C"/>
    <w:rsid w:val="00F66B48"/>
    <w:rsid w:val="00F66BA3"/>
    <w:rsid w:val="00F66C27"/>
    <w:rsid w:val="00F66C2F"/>
    <w:rsid w:val="00F66DBC"/>
    <w:rsid w:val="00F66EC9"/>
    <w:rsid w:val="00F66FF3"/>
    <w:rsid w:val="00F67037"/>
    <w:rsid w:val="00F6703E"/>
    <w:rsid w:val="00F67153"/>
    <w:rsid w:val="00F671AA"/>
    <w:rsid w:val="00F67333"/>
    <w:rsid w:val="00F6739A"/>
    <w:rsid w:val="00F673E4"/>
    <w:rsid w:val="00F674BA"/>
    <w:rsid w:val="00F676CF"/>
    <w:rsid w:val="00F67731"/>
    <w:rsid w:val="00F67762"/>
    <w:rsid w:val="00F677CC"/>
    <w:rsid w:val="00F6783B"/>
    <w:rsid w:val="00F6784F"/>
    <w:rsid w:val="00F6790D"/>
    <w:rsid w:val="00F679AE"/>
    <w:rsid w:val="00F679F4"/>
    <w:rsid w:val="00F67ADB"/>
    <w:rsid w:val="00F67C0F"/>
    <w:rsid w:val="00F67C8B"/>
    <w:rsid w:val="00F67DA6"/>
    <w:rsid w:val="00F67DB3"/>
    <w:rsid w:val="00F67E6A"/>
    <w:rsid w:val="00F67EC3"/>
    <w:rsid w:val="00F67F03"/>
    <w:rsid w:val="00F70067"/>
    <w:rsid w:val="00F7007E"/>
    <w:rsid w:val="00F7012B"/>
    <w:rsid w:val="00F70170"/>
    <w:rsid w:val="00F70200"/>
    <w:rsid w:val="00F7023E"/>
    <w:rsid w:val="00F7028C"/>
    <w:rsid w:val="00F70323"/>
    <w:rsid w:val="00F70332"/>
    <w:rsid w:val="00F7038E"/>
    <w:rsid w:val="00F70454"/>
    <w:rsid w:val="00F70488"/>
    <w:rsid w:val="00F70503"/>
    <w:rsid w:val="00F70510"/>
    <w:rsid w:val="00F705B2"/>
    <w:rsid w:val="00F706CB"/>
    <w:rsid w:val="00F70718"/>
    <w:rsid w:val="00F7072B"/>
    <w:rsid w:val="00F707D4"/>
    <w:rsid w:val="00F70804"/>
    <w:rsid w:val="00F708E1"/>
    <w:rsid w:val="00F709A0"/>
    <w:rsid w:val="00F709BF"/>
    <w:rsid w:val="00F70B7B"/>
    <w:rsid w:val="00F70BAE"/>
    <w:rsid w:val="00F70BE8"/>
    <w:rsid w:val="00F70D0B"/>
    <w:rsid w:val="00F70D10"/>
    <w:rsid w:val="00F70DA9"/>
    <w:rsid w:val="00F70DF6"/>
    <w:rsid w:val="00F70E36"/>
    <w:rsid w:val="00F71024"/>
    <w:rsid w:val="00F71036"/>
    <w:rsid w:val="00F7109D"/>
    <w:rsid w:val="00F710B4"/>
    <w:rsid w:val="00F7114E"/>
    <w:rsid w:val="00F711BB"/>
    <w:rsid w:val="00F711DB"/>
    <w:rsid w:val="00F711F1"/>
    <w:rsid w:val="00F71225"/>
    <w:rsid w:val="00F712FC"/>
    <w:rsid w:val="00F7141C"/>
    <w:rsid w:val="00F714AF"/>
    <w:rsid w:val="00F714FA"/>
    <w:rsid w:val="00F7160F"/>
    <w:rsid w:val="00F7182A"/>
    <w:rsid w:val="00F71853"/>
    <w:rsid w:val="00F718A7"/>
    <w:rsid w:val="00F7191A"/>
    <w:rsid w:val="00F71980"/>
    <w:rsid w:val="00F71B19"/>
    <w:rsid w:val="00F71CC4"/>
    <w:rsid w:val="00F71CC9"/>
    <w:rsid w:val="00F71F35"/>
    <w:rsid w:val="00F71F4D"/>
    <w:rsid w:val="00F72060"/>
    <w:rsid w:val="00F72209"/>
    <w:rsid w:val="00F7222C"/>
    <w:rsid w:val="00F72317"/>
    <w:rsid w:val="00F7238A"/>
    <w:rsid w:val="00F72446"/>
    <w:rsid w:val="00F7256E"/>
    <w:rsid w:val="00F72616"/>
    <w:rsid w:val="00F726A8"/>
    <w:rsid w:val="00F726B0"/>
    <w:rsid w:val="00F72716"/>
    <w:rsid w:val="00F7275A"/>
    <w:rsid w:val="00F727A1"/>
    <w:rsid w:val="00F727BA"/>
    <w:rsid w:val="00F7284F"/>
    <w:rsid w:val="00F728C2"/>
    <w:rsid w:val="00F7296D"/>
    <w:rsid w:val="00F72975"/>
    <w:rsid w:val="00F72A4E"/>
    <w:rsid w:val="00F72AA7"/>
    <w:rsid w:val="00F72BB3"/>
    <w:rsid w:val="00F72C5F"/>
    <w:rsid w:val="00F72CF9"/>
    <w:rsid w:val="00F72D0C"/>
    <w:rsid w:val="00F72D1A"/>
    <w:rsid w:val="00F72D7A"/>
    <w:rsid w:val="00F72E2D"/>
    <w:rsid w:val="00F72E30"/>
    <w:rsid w:val="00F72E91"/>
    <w:rsid w:val="00F72F4F"/>
    <w:rsid w:val="00F72FD2"/>
    <w:rsid w:val="00F73164"/>
    <w:rsid w:val="00F73183"/>
    <w:rsid w:val="00F731F2"/>
    <w:rsid w:val="00F73200"/>
    <w:rsid w:val="00F73260"/>
    <w:rsid w:val="00F732AF"/>
    <w:rsid w:val="00F733A4"/>
    <w:rsid w:val="00F733C4"/>
    <w:rsid w:val="00F73443"/>
    <w:rsid w:val="00F734E0"/>
    <w:rsid w:val="00F735D7"/>
    <w:rsid w:val="00F736D4"/>
    <w:rsid w:val="00F7374C"/>
    <w:rsid w:val="00F7385A"/>
    <w:rsid w:val="00F7399B"/>
    <w:rsid w:val="00F739C4"/>
    <w:rsid w:val="00F73A4C"/>
    <w:rsid w:val="00F73B2A"/>
    <w:rsid w:val="00F73BAB"/>
    <w:rsid w:val="00F73BAF"/>
    <w:rsid w:val="00F73BD7"/>
    <w:rsid w:val="00F73C08"/>
    <w:rsid w:val="00F73CED"/>
    <w:rsid w:val="00F73D55"/>
    <w:rsid w:val="00F73E35"/>
    <w:rsid w:val="00F73EB7"/>
    <w:rsid w:val="00F73F01"/>
    <w:rsid w:val="00F73F0E"/>
    <w:rsid w:val="00F73F6E"/>
    <w:rsid w:val="00F74090"/>
    <w:rsid w:val="00F74136"/>
    <w:rsid w:val="00F74182"/>
    <w:rsid w:val="00F74195"/>
    <w:rsid w:val="00F74231"/>
    <w:rsid w:val="00F742FC"/>
    <w:rsid w:val="00F74390"/>
    <w:rsid w:val="00F7449F"/>
    <w:rsid w:val="00F744C2"/>
    <w:rsid w:val="00F74510"/>
    <w:rsid w:val="00F745C7"/>
    <w:rsid w:val="00F74749"/>
    <w:rsid w:val="00F7474C"/>
    <w:rsid w:val="00F74773"/>
    <w:rsid w:val="00F74849"/>
    <w:rsid w:val="00F748C0"/>
    <w:rsid w:val="00F74900"/>
    <w:rsid w:val="00F74A35"/>
    <w:rsid w:val="00F74A78"/>
    <w:rsid w:val="00F74A99"/>
    <w:rsid w:val="00F74B1B"/>
    <w:rsid w:val="00F74B68"/>
    <w:rsid w:val="00F74B78"/>
    <w:rsid w:val="00F74CB0"/>
    <w:rsid w:val="00F74CBB"/>
    <w:rsid w:val="00F74CDA"/>
    <w:rsid w:val="00F74D1A"/>
    <w:rsid w:val="00F74D7A"/>
    <w:rsid w:val="00F74DE1"/>
    <w:rsid w:val="00F74DF4"/>
    <w:rsid w:val="00F74ECE"/>
    <w:rsid w:val="00F74FB6"/>
    <w:rsid w:val="00F74FBF"/>
    <w:rsid w:val="00F74FDC"/>
    <w:rsid w:val="00F750C5"/>
    <w:rsid w:val="00F75111"/>
    <w:rsid w:val="00F752EB"/>
    <w:rsid w:val="00F75307"/>
    <w:rsid w:val="00F7530B"/>
    <w:rsid w:val="00F75331"/>
    <w:rsid w:val="00F75435"/>
    <w:rsid w:val="00F754EC"/>
    <w:rsid w:val="00F75501"/>
    <w:rsid w:val="00F75517"/>
    <w:rsid w:val="00F7556D"/>
    <w:rsid w:val="00F7569A"/>
    <w:rsid w:val="00F75854"/>
    <w:rsid w:val="00F75902"/>
    <w:rsid w:val="00F759C8"/>
    <w:rsid w:val="00F759D8"/>
    <w:rsid w:val="00F75A53"/>
    <w:rsid w:val="00F75A76"/>
    <w:rsid w:val="00F75C3D"/>
    <w:rsid w:val="00F75CEB"/>
    <w:rsid w:val="00F75D33"/>
    <w:rsid w:val="00F75D69"/>
    <w:rsid w:val="00F75DC2"/>
    <w:rsid w:val="00F75DF0"/>
    <w:rsid w:val="00F75E6A"/>
    <w:rsid w:val="00F75EAD"/>
    <w:rsid w:val="00F75F38"/>
    <w:rsid w:val="00F75F8A"/>
    <w:rsid w:val="00F76129"/>
    <w:rsid w:val="00F76131"/>
    <w:rsid w:val="00F7617D"/>
    <w:rsid w:val="00F761F0"/>
    <w:rsid w:val="00F762CA"/>
    <w:rsid w:val="00F7655C"/>
    <w:rsid w:val="00F76569"/>
    <w:rsid w:val="00F765DA"/>
    <w:rsid w:val="00F7672D"/>
    <w:rsid w:val="00F76732"/>
    <w:rsid w:val="00F76933"/>
    <w:rsid w:val="00F76A27"/>
    <w:rsid w:val="00F76A5D"/>
    <w:rsid w:val="00F76AA3"/>
    <w:rsid w:val="00F76AF8"/>
    <w:rsid w:val="00F76B07"/>
    <w:rsid w:val="00F76CED"/>
    <w:rsid w:val="00F76D2B"/>
    <w:rsid w:val="00F76E09"/>
    <w:rsid w:val="00F76F17"/>
    <w:rsid w:val="00F76F1E"/>
    <w:rsid w:val="00F77040"/>
    <w:rsid w:val="00F77051"/>
    <w:rsid w:val="00F770A4"/>
    <w:rsid w:val="00F770D1"/>
    <w:rsid w:val="00F77270"/>
    <w:rsid w:val="00F772DB"/>
    <w:rsid w:val="00F77408"/>
    <w:rsid w:val="00F77482"/>
    <w:rsid w:val="00F77559"/>
    <w:rsid w:val="00F775A7"/>
    <w:rsid w:val="00F775F4"/>
    <w:rsid w:val="00F7782B"/>
    <w:rsid w:val="00F77902"/>
    <w:rsid w:val="00F7794A"/>
    <w:rsid w:val="00F77A5D"/>
    <w:rsid w:val="00F77B34"/>
    <w:rsid w:val="00F77B5D"/>
    <w:rsid w:val="00F77C1C"/>
    <w:rsid w:val="00F77CF7"/>
    <w:rsid w:val="00F77D8C"/>
    <w:rsid w:val="00F77E41"/>
    <w:rsid w:val="00F77E61"/>
    <w:rsid w:val="00F77FA6"/>
    <w:rsid w:val="00F8003B"/>
    <w:rsid w:val="00F800C6"/>
    <w:rsid w:val="00F800DF"/>
    <w:rsid w:val="00F80132"/>
    <w:rsid w:val="00F80224"/>
    <w:rsid w:val="00F802BF"/>
    <w:rsid w:val="00F803CE"/>
    <w:rsid w:val="00F803D6"/>
    <w:rsid w:val="00F80513"/>
    <w:rsid w:val="00F80537"/>
    <w:rsid w:val="00F805CD"/>
    <w:rsid w:val="00F8065F"/>
    <w:rsid w:val="00F8076F"/>
    <w:rsid w:val="00F80781"/>
    <w:rsid w:val="00F808D3"/>
    <w:rsid w:val="00F8094A"/>
    <w:rsid w:val="00F8095B"/>
    <w:rsid w:val="00F809C3"/>
    <w:rsid w:val="00F80A15"/>
    <w:rsid w:val="00F80A68"/>
    <w:rsid w:val="00F80AE0"/>
    <w:rsid w:val="00F80B57"/>
    <w:rsid w:val="00F80C94"/>
    <w:rsid w:val="00F80ED6"/>
    <w:rsid w:val="00F80F47"/>
    <w:rsid w:val="00F80F6B"/>
    <w:rsid w:val="00F81015"/>
    <w:rsid w:val="00F8106A"/>
    <w:rsid w:val="00F8115B"/>
    <w:rsid w:val="00F813A2"/>
    <w:rsid w:val="00F81569"/>
    <w:rsid w:val="00F817AF"/>
    <w:rsid w:val="00F8183E"/>
    <w:rsid w:val="00F81873"/>
    <w:rsid w:val="00F818A7"/>
    <w:rsid w:val="00F818BB"/>
    <w:rsid w:val="00F818C5"/>
    <w:rsid w:val="00F8197F"/>
    <w:rsid w:val="00F81A5C"/>
    <w:rsid w:val="00F81A9C"/>
    <w:rsid w:val="00F81ADD"/>
    <w:rsid w:val="00F81B7A"/>
    <w:rsid w:val="00F81BCB"/>
    <w:rsid w:val="00F81C06"/>
    <w:rsid w:val="00F81E1C"/>
    <w:rsid w:val="00F81E24"/>
    <w:rsid w:val="00F81ECD"/>
    <w:rsid w:val="00F81F30"/>
    <w:rsid w:val="00F81F73"/>
    <w:rsid w:val="00F81FB1"/>
    <w:rsid w:val="00F81FD3"/>
    <w:rsid w:val="00F81FD9"/>
    <w:rsid w:val="00F82090"/>
    <w:rsid w:val="00F82098"/>
    <w:rsid w:val="00F82252"/>
    <w:rsid w:val="00F82308"/>
    <w:rsid w:val="00F823A6"/>
    <w:rsid w:val="00F824DE"/>
    <w:rsid w:val="00F825D7"/>
    <w:rsid w:val="00F82606"/>
    <w:rsid w:val="00F8268A"/>
    <w:rsid w:val="00F827AD"/>
    <w:rsid w:val="00F82907"/>
    <w:rsid w:val="00F82938"/>
    <w:rsid w:val="00F829D9"/>
    <w:rsid w:val="00F82A12"/>
    <w:rsid w:val="00F82A61"/>
    <w:rsid w:val="00F82B8A"/>
    <w:rsid w:val="00F82BE1"/>
    <w:rsid w:val="00F82CE8"/>
    <w:rsid w:val="00F82D0D"/>
    <w:rsid w:val="00F82D87"/>
    <w:rsid w:val="00F82E71"/>
    <w:rsid w:val="00F82EF0"/>
    <w:rsid w:val="00F82F72"/>
    <w:rsid w:val="00F83059"/>
    <w:rsid w:val="00F83136"/>
    <w:rsid w:val="00F8317A"/>
    <w:rsid w:val="00F83247"/>
    <w:rsid w:val="00F832B7"/>
    <w:rsid w:val="00F83350"/>
    <w:rsid w:val="00F833A4"/>
    <w:rsid w:val="00F83499"/>
    <w:rsid w:val="00F8352A"/>
    <w:rsid w:val="00F83568"/>
    <w:rsid w:val="00F835AF"/>
    <w:rsid w:val="00F835F6"/>
    <w:rsid w:val="00F83797"/>
    <w:rsid w:val="00F837A5"/>
    <w:rsid w:val="00F83820"/>
    <w:rsid w:val="00F838E6"/>
    <w:rsid w:val="00F838F0"/>
    <w:rsid w:val="00F83B50"/>
    <w:rsid w:val="00F83BA0"/>
    <w:rsid w:val="00F83C27"/>
    <w:rsid w:val="00F83C2F"/>
    <w:rsid w:val="00F83C32"/>
    <w:rsid w:val="00F83C59"/>
    <w:rsid w:val="00F83CB3"/>
    <w:rsid w:val="00F83D93"/>
    <w:rsid w:val="00F83D9F"/>
    <w:rsid w:val="00F83DA8"/>
    <w:rsid w:val="00F83DD5"/>
    <w:rsid w:val="00F83E82"/>
    <w:rsid w:val="00F84042"/>
    <w:rsid w:val="00F840FB"/>
    <w:rsid w:val="00F84114"/>
    <w:rsid w:val="00F84123"/>
    <w:rsid w:val="00F841F7"/>
    <w:rsid w:val="00F842B7"/>
    <w:rsid w:val="00F842E7"/>
    <w:rsid w:val="00F8467B"/>
    <w:rsid w:val="00F8472C"/>
    <w:rsid w:val="00F84794"/>
    <w:rsid w:val="00F848EE"/>
    <w:rsid w:val="00F84A8E"/>
    <w:rsid w:val="00F84AD2"/>
    <w:rsid w:val="00F84B11"/>
    <w:rsid w:val="00F84CF1"/>
    <w:rsid w:val="00F84D94"/>
    <w:rsid w:val="00F84DA5"/>
    <w:rsid w:val="00F84DAB"/>
    <w:rsid w:val="00F84E4A"/>
    <w:rsid w:val="00F84EC3"/>
    <w:rsid w:val="00F84ECE"/>
    <w:rsid w:val="00F84F6A"/>
    <w:rsid w:val="00F84FA9"/>
    <w:rsid w:val="00F85011"/>
    <w:rsid w:val="00F850FF"/>
    <w:rsid w:val="00F85103"/>
    <w:rsid w:val="00F85136"/>
    <w:rsid w:val="00F85278"/>
    <w:rsid w:val="00F854EF"/>
    <w:rsid w:val="00F8553F"/>
    <w:rsid w:val="00F8558F"/>
    <w:rsid w:val="00F8567E"/>
    <w:rsid w:val="00F856A2"/>
    <w:rsid w:val="00F856DF"/>
    <w:rsid w:val="00F8571A"/>
    <w:rsid w:val="00F8576B"/>
    <w:rsid w:val="00F857F9"/>
    <w:rsid w:val="00F85840"/>
    <w:rsid w:val="00F85902"/>
    <w:rsid w:val="00F8593E"/>
    <w:rsid w:val="00F85AFB"/>
    <w:rsid w:val="00F85B40"/>
    <w:rsid w:val="00F85B4B"/>
    <w:rsid w:val="00F85B92"/>
    <w:rsid w:val="00F85BB1"/>
    <w:rsid w:val="00F85C0D"/>
    <w:rsid w:val="00F85DA9"/>
    <w:rsid w:val="00F85FE2"/>
    <w:rsid w:val="00F85FF0"/>
    <w:rsid w:val="00F86003"/>
    <w:rsid w:val="00F86007"/>
    <w:rsid w:val="00F86046"/>
    <w:rsid w:val="00F8614A"/>
    <w:rsid w:val="00F86164"/>
    <w:rsid w:val="00F861E7"/>
    <w:rsid w:val="00F8627C"/>
    <w:rsid w:val="00F862CA"/>
    <w:rsid w:val="00F863CC"/>
    <w:rsid w:val="00F863D4"/>
    <w:rsid w:val="00F86458"/>
    <w:rsid w:val="00F86467"/>
    <w:rsid w:val="00F8646E"/>
    <w:rsid w:val="00F865AD"/>
    <w:rsid w:val="00F8665A"/>
    <w:rsid w:val="00F86689"/>
    <w:rsid w:val="00F866CA"/>
    <w:rsid w:val="00F86752"/>
    <w:rsid w:val="00F86776"/>
    <w:rsid w:val="00F867D1"/>
    <w:rsid w:val="00F867DF"/>
    <w:rsid w:val="00F86801"/>
    <w:rsid w:val="00F868B3"/>
    <w:rsid w:val="00F868E8"/>
    <w:rsid w:val="00F868EE"/>
    <w:rsid w:val="00F86A0D"/>
    <w:rsid w:val="00F86A13"/>
    <w:rsid w:val="00F86A17"/>
    <w:rsid w:val="00F86B29"/>
    <w:rsid w:val="00F86B82"/>
    <w:rsid w:val="00F86C69"/>
    <w:rsid w:val="00F86D52"/>
    <w:rsid w:val="00F86D54"/>
    <w:rsid w:val="00F86D98"/>
    <w:rsid w:val="00F86E19"/>
    <w:rsid w:val="00F86E3A"/>
    <w:rsid w:val="00F86E99"/>
    <w:rsid w:val="00F86EFA"/>
    <w:rsid w:val="00F86EFE"/>
    <w:rsid w:val="00F86F18"/>
    <w:rsid w:val="00F86F42"/>
    <w:rsid w:val="00F86FC9"/>
    <w:rsid w:val="00F870BE"/>
    <w:rsid w:val="00F8710F"/>
    <w:rsid w:val="00F8716F"/>
    <w:rsid w:val="00F87196"/>
    <w:rsid w:val="00F871D7"/>
    <w:rsid w:val="00F87240"/>
    <w:rsid w:val="00F873CB"/>
    <w:rsid w:val="00F87410"/>
    <w:rsid w:val="00F874D8"/>
    <w:rsid w:val="00F8763B"/>
    <w:rsid w:val="00F87723"/>
    <w:rsid w:val="00F87746"/>
    <w:rsid w:val="00F87756"/>
    <w:rsid w:val="00F8775C"/>
    <w:rsid w:val="00F87793"/>
    <w:rsid w:val="00F87894"/>
    <w:rsid w:val="00F87A31"/>
    <w:rsid w:val="00F87BA7"/>
    <w:rsid w:val="00F87BDD"/>
    <w:rsid w:val="00F87C95"/>
    <w:rsid w:val="00F87D58"/>
    <w:rsid w:val="00F87D6E"/>
    <w:rsid w:val="00F87E0E"/>
    <w:rsid w:val="00F87EF2"/>
    <w:rsid w:val="00F87F7D"/>
    <w:rsid w:val="00F900F5"/>
    <w:rsid w:val="00F90105"/>
    <w:rsid w:val="00F90127"/>
    <w:rsid w:val="00F90147"/>
    <w:rsid w:val="00F901ED"/>
    <w:rsid w:val="00F9043D"/>
    <w:rsid w:val="00F9054D"/>
    <w:rsid w:val="00F905B3"/>
    <w:rsid w:val="00F905CD"/>
    <w:rsid w:val="00F906E5"/>
    <w:rsid w:val="00F90745"/>
    <w:rsid w:val="00F90770"/>
    <w:rsid w:val="00F9077B"/>
    <w:rsid w:val="00F90828"/>
    <w:rsid w:val="00F909CB"/>
    <w:rsid w:val="00F90A9D"/>
    <w:rsid w:val="00F90CF5"/>
    <w:rsid w:val="00F90D0C"/>
    <w:rsid w:val="00F90D70"/>
    <w:rsid w:val="00F90DB9"/>
    <w:rsid w:val="00F90DD4"/>
    <w:rsid w:val="00F90E01"/>
    <w:rsid w:val="00F90E5E"/>
    <w:rsid w:val="00F90EA8"/>
    <w:rsid w:val="00F90F89"/>
    <w:rsid w:val="00F90FBA"/>
    <w:rsid w:val="00F91015"/>
    <w:rsid w:val="00F91217"/>
    <w:rsid w:val="00F9126E"/>
    <w:rsid w:val="00F91381"/>
    <w:rsid w:val="00F913B7"/>
    <w:rsid w:val="00F913F3"/>
    <w:rsid w:val="00F91409"/>
    <w:rsid w:val="00F91449"/>
    <w:rsid w:val="00F914C1"/>
    <w:rsid w:val="00F915C1"/>
    <w:rsid w:val="00F9160D"/>
    <w:rsid w:val="00F91705"/>
    <w:rsid w:val="00F9171F"/>
    <w:rsid w:val="00F9172D"/>
    <w:rsid w:val="00F9177A"/>
    <w:rsid w:val="00F91831"/>
    <w:rsid w:val="00F918F4"/>
    <w:rsid w:val="00F9190E"/>
    <w:rsid w:val="00F919D4"/>
    <w:rsid w:val="00F91A1E"/>
    <w:rsid w:val="00F91ABA"/>
    <w:rsid w:val="00F91B68"/>
    <w:rsid w:val="00F91BE9"/>
    <w:rsid w:val="00F91BEE"/>
    <w:rsid w:val="00F91C06"/>
    <w:rsid w:val="00F91C2E"/>
    <w:rsid w:val="00F91CAF"/>
    <w:rsid w:val="00F91D4D"/>
    <w:rsid w:val="00F91D59"/>
    <w:rsid w:val="00F91D9C"/>
    <w:rsid w:val="00F91DB6"/>
    <w:rsid w:val="00F91E5C"/>
    <w:rsid w:val="00F91FF7"/>
    <w:rsid w:val="00F92034"/>
    <w:rsid w:val="00F92075"/>
    <w:rsid w:val="00F92188"/>
    <w:rsid w:val="00F92603"/>
    <w:rsid w:val="00F9266E"/>
    <w:rsid w:val="00F926D9"/>
    <w:rsid w:val="00F926DF"/>
    <w:rsid w:val="00F92778"/>
    <w:rsid w:val="00F9279F"/>
    <w:rsid w:val="00F927AC"/>
    <w:rsid w:val="00F927FD"/>
    <w:rsid w:val="00F928B0"/>
    <w:rsid w:val="00F92971"/>
    <w:rsid w:val="00F929D2"/>
    <w:rsid w:val="00F92A24"/>
    <w:rsid w:val="00F92A7E"/>
    <w:rsid w:val="00F92BE6"/>
    <w:rsid w:val="00F92CB3"/>
    <w:rsid w:val="00F92CF0"/>
    <w:rsid w:val="00F92D3A"/>
    <w:rsid w:val="00F92DAF"/>
    <w:rsid w:val="00F92E2E"/>
    <w:rsid w:val="00F92E84"/>
    <w:rsid w:val="00F92F17"/>
    <w:rsid w:val="00F932D7"/>
    <w:rsid w:val="00F932F6"/>
    <w:rsid w:val="00F9334B"/>
    <w:rsid w:val="00F93439"/>
    <w:rsid w:val="00F934EB"/>
    <w:rsid w:val="00F935BE"/>
    <w:rsid w:val="00F936A6"/>
    <w:rsid w:val="00F936ED"/>
    <w:rsid w:val="00F9371A"/>
    <w:rsid w:val="00F93764"/>
    <w:rsid w:val="00F93832"/>
    <w:rsid w:val="00F938CE"/>
    <w:rsid w:val="00F9390F"/>
    <w:rsid w:val="00F93932"/>
    <w:rsid w:val="00F93A3A"/>
    <w:rsid w:val="00F93B7F"/>
    <w:rsid w:val="00F93BB7"/>
    <w:rsid w:val="00F93C10"/>
    <w:rsid w:val="00F93C3E"/>
    <w:rsid w:val="00F93C75"/>
    <w:rsid w:val="00F93C77"/>
    <w:rsid w:val="00F93C8D"/>
    <w:rsid w:val="00F93D32"/>
    <w:rsid w:val="00F93E08"/>
    <w:rsid w:val="00F940A6"/>
    <w:rsid w:val="00F94177"/>
    <w:rsid w:val="00F9417E"/>
    <w:rsid w:val="00F941D1"/>
    <w:rsid w:val="00F94213"/>
    <w:rsid w:val="00F94352"/>
    <w:rsid w:val="00F9436B"/>
    <w:rsid w:val="00F9440C"/>
    <w:rsid w:val="00F94444"/>
    <w:rsid w:val="00F9446D"/>
    <w:rsid w:val="00F94485"/>
    <w:rsid w:val="00F944BA"/>
    <w:rsid w:val="00F944E9"/>
    <w:rsid w:val="00F944FA"/>
    <w:rsid w:val="00F945A3"/>
    <w:rsid w:val="00F945ED"/>
    <w:rsid w:val="00F9460D"/>
    <w:rsid w:val="00F9472A"/>
    <w:rsid w:val="00F94752"/>
    <w:rsid w:val="00F947B2"/>
    <w:rsid w:val="00F94847"/>
    <w:rsid w:val="00F94881"/>
    <w:rsid w:val="00F9489B"/>
    <w:rsid w:val="00F948BC"/>
    <w:rsid w:val="00F949B6"/>
    <w:rsid w:val="00F949ED"/>
    <w:rsid w:val="00F94A42"/>
    <w:rsid w:val="00F94A47"/>
    <w:rsid w:val="00F94A6C"/>
    <w:rsid w:val="00F94ABA"/>
    <w:rsid w:val="00F94AFB"/>
    <w:rsid w:val="00F94B88"/>
    <w:rsid w:val="00F94BAE"/>
    <w:rsid w:val="00F94BFE"/>
    <w:rsid w:val="00F94CBF"/>
    <w:rsid w:val="00F94CCA"/>
    <w:rsid w:val="00F94DE9"/>
    <w:rsid w:val="00F94F33"/>
    <w:rsid w:val="00F94F3B"/>
    <w:rsid w:val="00F94FA2"/>
    <w:rsid w:val="00F94FC4"/>
    <w:rsid w:val="00F94FEF"/>
    <w:rsid w:val="00F95049"/>
    <w:rsid w:val="00F95078"/>
    <w:rsid w:val="00F95081"/>
    <w:rsid w:val="00F950C8"/>
    <w:rsid w:val="00F953D7"/>
    <w:rsid w:val="00F955DF"/>
    <w:rsid w:val="00F95671"/>
    <w:rsid w:val="00F9572A"/>
    <w:rsid w:val="00F9573B"/>
    <w:rsid w:val="00F9584C"/>
    <w:rsid w:val="00F95864"/>
    <w:rsid w:val="00F958B0"/>
    <w:rsid w:val="00F958B2"/>
    <w:rsid w:val="00F95A36"/>
    <w:rsid w:val="00F95C02"/>
    <w:rsid w:val="00F95CC6"/>
    <w:rsid w:val="00F95DCA"/>
    <w:rsid w:val="00F95DE3"/>
    <w:rsid w:val="00F95DF3"/>
    <w:rsid w:val="00F95F41"/>
    <w:rsid w:val="00F95F65"/>
    <w:rsid w:val="00F95F91"/>
    <w:rsid w:val="00F95FC2"/>
    <w:rsid w:val="00F95FC5"/>
    <w:rsid w:val="00F96097"/>
    <w:rsid w:val="00F96101"/>
    <w:rsid w:val="00F96286"/>
    <w:rsid w:val="00F9629F"/>
    <w:rsid w:val="00F96320"/>
    <w:rsid w:val="00F96344"/>
    <w:rsid w:val="00F96391"/>
    <w:rsid w:val="00F964A7"/>
    <w:rsid w:val="00F96676"/>
    <w:rsid w:val="00F966FC"/>
    <w:rsid w:val="00F967B4"/>
    <w:rsid w:val="00F967BD"/>
    <w:rsid w:val="00F968AF"/>
    <w:rsid w:val="00F96942"/>
    <w:rsid w:val="00F969BB"/>
    <w:rsid w:val="00F969CB"/>
    <w:rsid w:val="00F96A86"/>
    <w:rsid w:val="00F96ABD"/>
    <w:rsid w:val="00F96B85"/>
    <w:rsid w:val="00F96B9D"/>
    <w:rsid w:val="00F96CC5"/>
    <w:rsid w:val="00F96D81"/>
    <w:rsid w:val="00F96D91"/>
    <w:rsid w:val="00F96DAB"/>
    <w:rsid w:val="00F96DFB"/>
    <w:rsid w:val="00F96E1B"/>
    <w:rsid w:val="00F96E55"/>
    <w:rsid w:val="00F96EAE"/>
    <w:rsid w:val="00F96F18"/>
    <w:rsid w:val="00F96FB8"/>
    <w:rsid w:val="00F971E5"/>
    <w:rsid w:val="00F9730A"/>
    <w:rsid w:val="00F97359"/>
    <w:rsid w:val="00F973A0"/>
    <w:rsid w:val="00F9746F"/>
    <w:rsid w:val="00F974C9"/>
    <w:rsid w:val="00F9752D"/>
    <w:rsid w:val="00F9763E"/>
    <w:rsid w:val="00F976AD"/>
    <w:rsid w:val="00F97713"/>
    <w:rsid w:val="00F97781"/>
    <w:rsid w:val="00F977BF"/>
    <w:rsid w:val="00F977F0"/>
    <w:rsid w:val="00F977FA"/>
    <w:rsid w:val="00F97846"/>
    <w:rsid w:val="00F978CD"/>
    <w:rsid w:val="00F978E1"/>
    <w:rsid w:val="00F978FB"/>
    <w:rsid w:val="00F97998"/>
    <w:rsid w:val="00F979E0"/>
    <w:rsid w:val="00F97A40"/>
    <w:rsid w:val="00F97A4C"/>
    <w:rsid w:val="00F97B0D"/>
    <w:rsid w:val="00F97BC0"/>
    <w:rsid w:val="00F97BF2"/>
    <w:rsid w:val="00F97D3B"/>
    <w:rsid w:val="00F97D71"/>
    <w:rsid w:val="00F97E65"/>
    <w:rsid w:val="00F97EF8"/>
    <w:rsid w:val="00FA0011"/>
    <w:rsid w:val="00FA0023"/>
    <w:rsid w:val="00FA00C2"/>
    <w:rsid w:val="00FA011F"/>
    <w:rsid w:val="00FA0133"/>
    <w:rsid w:val="00FA0157"/>
    <w:rsid w:val="00FA01B7"/>
    <w:rsid w:val="00FA01BD"/>
    <w:rsid w:val="00FA01CF"/>
    <w:rsid w:val="00FA0265"/>
    <w:rsid w:val="00FA03B7"/>
    <w:rsid w:val="00FA05CE"/>
    <w:rsid w:val="00FA066E"/>
    <w:rsid w:val="00FA0705"/>
    <w:rsid w:val="00FA0708"/>
    <w:rsid w:val="00FA08F7"/>
    <w:rsid w:val="00FA0964"/>
    <w:rsid w:val="00FA09A1"/>
    <w:rsid w:val="00FA0A0C"/>
    <w:rsid w:val="00FA0A30"/>
    <w:rsid w:val="00FA0A96"/>
    <w:rsid w:val="00FA0B02"/>
    <w:rsid w:val="00FA0B30"/>
    <w:rsid w:val="00FA0B56"/>
    <w:rsid w:val="00FA0BBA"/>
    <w:rsid w:val="00FA0CA1"/>
    <w:rsid w:val="00FA0DE7"/>
    <w:rsid w:val="00FA0E25"/>
    <w:rsid w:val="00FA0E35"/>
    <w:rsid w:val="00FA0E36"/>
    <w:rsid w:val="00FA0E8B"/>
    <w:rsid w:val="00FA0F0A"/>
    <w:rsid w:val="00FA0F7B"/>
    <w:rsid w:val="00FA0F8B"/>
    <w:rsid w:val="00FA1044"/>
    <w:rsid w:val="00FA1295"/>
    <w:rsid w:val="00FA1317"/>
    <w:rsid w:val="00FA1435"/>
    <w:rsid w:val="00FA14F5"/>
    <w:rsid w:val="00FA158D"/>
    <w:rsid w:val="00FA15C0"/>
    <w:rsid w:val="00FA15DD"/>
    <w:rsid w:val="00FA163C"/>
    <w:rsid w:val="00FA16AD"/>
    <w:rsid w:val="00FA16DF"/>
    <w:rsid w:val="00FA17F3"/>
    <w:rsid w:val="00FA1924"/>
    <w:rsid w:val="00FA195C"/>
    <w:rsid w:val="00FA1988"/>
    <w:rsid w:val="00FA19D7"/>
    <w:rsid w:val="00FA1A48"/>
    <w:rsid w:val="00FA1B3B"/>
    <w:rsid w:val="00FA1BAF"/>
    <w:rsid w:val="00FA1CE0"/>
    <w:rsid w:val="00FA1D5A"/>
    <w:rsid w:val="00FA1D85"/>
    <w:rsid w:val="00FA1D8E"/>
    <w:rsid w:val="00FA1DE2"/>
    <w:rsid w:val="00FA2004"/>
    <w:rsid w:val="00FA2076"/>
    <w:rsid w:val="00FA207E"/>
    <w:rsid w:val="00FA211F"/>
    <w:rsid w:val="00FA225D"/>
    <w:rsid w:val="00FA22C1"/>
    <w:rsid w:val="00FA2345"/>
    <w:rsid w:val="00FA237D"/>
    <w:rsid w:val="00FA2792"/>
    <w:rsid w:val="00FA27D2"/>
    <w:rsid w:val="00FA27F1"/>
    <w:rsid w:val="00FA28AF"/>
    <w:rsid w:val="00FA2A16"/>
    <w:rsid w:val="00FA2A32"/>
    <w:rsid w:val="00FA2B39"/>
    <w:rsid w:val="00FA2BD1"/>
    <w:rsid w:val="00FA2C82"/>
    <w:rsid w:val="00FA2C95"/>
    <w:rsid w:val="00FA2D03"/>
    <w:rsid w:val="00FA2D3C"/>
    <w:rsid w:val="00FA2D6C"/>
    <w:rsid w:val="00FA2E0C"/>
    <w:rsid w:val="00FA2E4F"/>
    <w:rsid w:val="00FA2F6B"/>
    <w:rsid w:val="00FA307B"/>
    <w:rsid w:val="00FA3080"/>
    <w:rsid w:val="00FA313C"/>
    <w:rsid w:val="00FA3141"/>
    <w:rsid w:val="00FA3231"/>
    <w:rsid w:val="00FA3363"/>
    <w:rsid w:val="00FA33D8"/>
    <w:rsid w:val="00FA33EF"/>
    <w:rsid w:val="00FA34FB"/>
    <w:rsid w:val="00FA3563"/>
    <w:rsid w:val="00FA36C7"/>
    <w:rsid w:val="00FA36D5"/>
    <w:rsid w:val="00FA3719"/>
    <w:rsid w:val="00FA373A"/>
    <w:rsid w:val="00FA37A3"/>
    <w:rsid w:val="00FA37CE"/>
    <w:rsid w:val="00FA3851"/>
    <w:rsid w:val="00FA3879"/>
    <w:rsid w:val="00FA38A6"/>
    <w:rsid w:val="00FA38F6"/>
    <w:rsid w:val="00FA3983"/>
    <w:rsid w:val="00FA39A2"/>
    <w:rsid w:val="00FA3A72"/>
    <w:rsid w:val="00FA3A80"/>
    <w:rsid w:val="00FA3C3E"/>
    <w:rsid w:val="00FA3C4B"/>
    <w:rsid w:val="00FA3C5C"/>
    <w:rsid w:val="00FA3D21"/>
    <w:rsid w:val="00FA3D47"/>
    <w:rsid w:val="00FA3E04"/>
    <w:rsid w:val="00FA3E9B"/>
    <w:rsid w:val="00FA3EB8"/>
    <w:rsid w:val="00FA3FD7"/>
    <w:rsid w:val="00FA3FE8"/>
    <w:rsid w:val="00FA3FF0"/>
    <w:rsid w:val="00FA417A"/>
    <w:rsid w:val="00FA41E5"/>
    <w:rsid w:val="00FA4315"/>
    <w:rsid w:val="00FA43CE"/>
    <w:rsid w:val="00FA43DE"/>
    <w:rsid w:val="00FA43FB"/>
    <w:rsid w:val="00FA4510"/>
    <w:rsid w:val="00FA4613"/>
    <w:rsid w:val="00FA46D1"/>
    <w:rsid w:val="00FA46F7"/>
    <w:rsid w:val="00FA4749"/>
    <w:rsid w:val="00FA4799"/>
    <w:rsid w:val="00FA47F6"/>
    <w:rsid w:val="00FA4874"/>
    <w:rsid w:val="00FA48B7"/>
    <w:rsid w:val="00FA48ED"/>
    <w:rsid w:val="00FA4908"/>
    <w:rsid w:val="00FA49AC"/>
    <w:rsid w:val="00FA4A00"/>
    <w:rsid w:val="00FA4A34"/>
    <w:rsid w:val="00FA4A61"/>
    <w:rsid w:val="00FA4AB6"/>
    <w:rsid w:val="00FA4B5D"/>
    <w:rsid w:val="00FA4BBB"/>
    <w:rsid w:val="00FA4D55"/>
    <w:rsid w:val="00FA4D7A"/>
    <w:rsid w:val="00FA4EF8"/>
    <w:rsid w:val="00FA4F0C"/>
    <w:rsid w:val="00FA4F90"/>
    <w:rsid w:val="00FA4F97"/>
    <w:rsid w:val="00FA4FBF"/>
    <w:rsid w:val="00FA5074"/>
    <w:rsid w:val="00FA50D1"/>
    <w:rsid w:val="00FA512A"/>
    <w:rsid w:val="00FA51ED"/>
    <w:rsid w:val="00FA5304"/>
    <w:rsid w:val="00FA538A"/>
    <w:rsid w:val="00FA5404"/>
    <w:rsid w:val="00FA5559"/>
    <w:rsid w:val="00FA556B"/>
    <w:rsid w:val="00FA5824"/>
    <w:rsid w:val="00FA58C2"/>
    <w:rsid w:val="00FA58E3"/>
    <w:rsid w:val="00FA5A56"/>
    <w:rsid w:val="00FA5B31"/>
    <w:rsid w:val="00FA5B34"/>
    <w:rsid w:val="00FA5B67"/>
    <w:rsid w:val="00FA5BB6"/>
    <w:rsid w:val="00FA5C1D"/>
    <w:rsid w:val="00FA5D46"/>
    <w:rsid w:val="00FA5D96"/>
    <w:rsid w:val="00FA5D9F"/>
    <w:rsid w:val="00FA5E76"/>
    <w:rsid w:val="00FA5EA7"/>
    <w:rsid w:val="00FA5EC1"/>
    <w:rsid w:val="00FA5FA9"/>
    <w:rsid w:val="00FA611E"/>
    <w:rsid w:val="00FA61B1"/>
    <w:rsid w:val="00FA61BD"/>
    <w:rsid w:val="00FA61EF"/>
    <w:rsid w:val="00FA629D"/>
    <w:rsid w:val="00FA62A7"/>
    <w:rsid w:val="00FA62E0"/>
    <w:rsid w:val="00FA6303"/>
    <w:rsid w:val="00FA6318"/>
    <w:rsid w:val="00FA6330"/>
    <w:rsid w:val="00FA6349"/>
    <w:rsid w:val="00FA63E3"/>
    <w:rsid w:val="00FA63F4"/>
    <w:rsid w:val="00FA649B"/>
    <w:rsid w:val="00FA651D"/>
    <w:rsid w:val="00FA65D3"/>
    <w:rsid w:val="00FA65E0"/>
    <w:rsid w:val="00FA66B3"/>
    <w:rsid w:val="00FA66B9"/>
    <w:rsid w:val="00FA66CF"/>
    <w:rsid w:val="00FA6710"/>
    <w:rsid w:val="00FA67A3"/>
    <w:rsid w:val="00FA688B"/>
    <w:rsid w:val="00FA68BD"/>
    <w:rsid w:val="00FA68C9"/>
    <w:rsid w:val="00FA6983"/>
    <w:rsid w:val="00FA69BD"/>
    <w:rsid w:val="00FA6A17"/>
    <w:rsid w:val="00FA6A2B"/>
    <w:rsid w:val="00FA6B83"/>
    <w:rsid w:val="00FA6C41"/>
    <w:rsid w:val="00FA6D5A"/>
    <w:rsid w:val="00FA6D65"/>
    <w:rsid w:val="00FA6D86"/>
    <w:rsid w:val="00FA6F7E"/>
    <w:rsid w:val="00FA6FE8"/>
    <w:rsid w:val="00FA7061"/>
    <w:rsid w:val="00FA7129"/>
    <w:rsid w:val="00FA7158"/>
    <w:rsid w:val="00FA71D2"/>
    <w:rsid w:val="00FA71FE"/>
    <w:rsid w:val="00FA7296"/>
    <w:rsid w:val="00FA72A4"/>
    <w:rsid w:val="00FA72A6"/>
    <w:rsid w:val="00FA730D"/>
    <w:rsid w:val="00FA7384"/>
    <w:rsid w:val="00FA738A"/>
    <w:rsid w:val="00FA7420"/>
    <w:rsid w:val="00FA7442"/>
    <w:rsid w:val="00FA748B"/>
    <w:rsid w:val="00FA74EE"/>
    <w:rsid w:val="00FA76C9"/>
    <w:rsid w:val="00FA770F"/>
    <w:rsid w:val="00FA77A2"/>
    <w:rsid w:val="00FA77AE"/>
    <w:rsid w:val="00FA7907"/>
    <w:rsid w:val="00FA7949"/>
    <w:rsid w:val="00FA794F"/>
    <w:rsid w:val="00FA79D2"/>
    <w:rsid w:val="00FA7A20"/>
    <w:rsid w:val="00FA7B16"/>
    <w:rsid w:val="00FA7BE5"/>
    <w:rsid w:val="00FA7C71"/>
    <w:rsid w:val="00FA7C87"/>
    <w:rsid w:val="00FA7CD2"/>
    <w:rsid w:val="00FA7DB9"/>
    <w:rsid w:val="00FA7E85"/>
    <w:rsid w:val="00FA7F4E"/>
    <w:rsid w:val="00FA7F75"/>
    <w:rsid w:val="00FB00C3"/>
    <w:rsid w:val="00FB00DB"/>
    <w:rsid w:val="00FB00DF"/>
    <w:rsid w:val="00FB0147"/>
    <w:rsid w:val="00FB0217"/>
    <w:rsid w:val="00FB02B1"/>
    <w:rsid w:val="00FB02FB"/>
    <w:rsid w:val="00FB039E"/>
    <w:rsid w:val="00FB0414"/>
    <w:rsid w:val="00FB0415"/>
    <w:rsid w:val="00FB04CC"/>
    <w:rsid w:val="00FB05FA"/>
    <w:rsid w:val="00FB0620"/>
    <w:rsid w:val="00FB0655"/>
    <w:rsid w:val="00FB06C6"/>
    <w:rsid w:val="00FB06CE"/>
    <w:rsid w:val="00FB06FA"/>
    <w:rsid w:val="00FB0755"/>
    <w:rsid w:val="00FB0802"/>
    <w:rsid w:val="00FB08A5"/>
    <w:rsid w:val="00FB0911"/>
    <w:rsid w:val="00FB0AD9"/>
    <w:rsid w:val="00FB0B0A"/>
    <w:rsid w:val="00FB0B4A"/>
    <w:rsid w:val="00FB0B64"/>
    <w:rsid w:val="00FB0B70"/>
    <w:rsid w:val="00FB0C42"/>
    <w:rsid w:val="00FB0C67"/>
    <w:rsid w:val="00FB0C94"/>
    <w:rsid w:val="00FB0C9A"/>
    <w:rsid w:val="00FB0D17"/>
    <w:rsid w:val="00FB0F11"/>
    <w:rsid w:val="00FB0F2D"/>
    <w:rsid w:val="00FB0F50"/>
    <w:rsid w:val="00FB0FF1"/>
    <w:rsid w:val="00FB0FFE"/>
    <w:rsid w:val="00FB1100"/>
    <w:rsid w:val="00FB1232"/>
    <w:rsid w:val="00FB12A2"/>
    <w:rsid w:val="00FB12D0"/>
    <w:rsid w:val="00FB132B"/>
    <w:rsid w:val="00FB1353"/>
    <w:rsid w:val="00FB136A"/>
    <w:rsid w:val="00FB1392"/>
    <w:rsid w:val="00FB13AD"/>
    <w:rsid w:val="00FB13F5"/>
    <w:rsid w:val="00FB144E"/>
    <w:rsid w:val="00FB1465"/>
    <w:rsid w:val="00FB14C4"/>
    <w:rsid w:val="00FB14DD"/>
    <w:rsid w:val="00FB155B"/>
    <w:rsid w:val="00FB159C"/>
    <w:rsid w:val="00FB161C"/>
    <w:rsid w:val="00FB1666"/>
    <w:rsid w:val="00FB1684"/>
    <w:rsid w:val="00FB1686"/>
    <w:rsid w:val="00FB1741"/>
    <w:rsid w:val="00FB181D"/>
    <w:rsid w:val="00FB1829"/>
    <w:rsid w:val="00FB1832"/>
    <w:rsid w:val="00FB19E7"/>
    <w:rsid w:val="00FB19FC"/>
    <w:rsid w:val="00FB1A8F"/>
    <w:rsid w:val="00FB1AA4"/>
    <w:rsid w:val="00FB1AEF"/>
    <w:rsid w:val="00FB1B71"/>
    <w:rsid w:val="00FB1D31"/>
    <w:rsid w:val="00FB1E0A"/>
    <w:rsid w:val="00FB1EC0"/>
    <w:rsid w:val="00FB1F48"/>
    <w:rsid w:val="00FB201B"/>
    <w:rsid w:val="00FB2146"/>
    <w:rsid w:val="00FB22DF"/>
    <w:rsid w:val="00FB23D9"/>
    <w:rsid w:val="00FB2464"/>
    <w:rsid w:val="00FB24BF"/>
    <w:rsid w:val="00FB24F7"/>
    <w:rsid w:val="00FB2534"/>
    <w:rsid w:val="00FB26C7"/>
    <w:rsid w:val="00FB26F4"/>
    <w:rsid w:val="00FB27AF"/>
    <w:rsid w:val="00FB27C2"/>
    <w:rsid w:val="00FB2818"/>
    <w:rsid w:val="00FB284C"/>
    <w:rsid w:val="00FB2898"/>
    <w:rsid w:val="00FB28CD"/>
    <w:rsid w:val="00FB2995"/>
    <w:rsid w:val="00FB2A01"/>
    <w:rsid w:val="00FB2A54"/>
    <w:rsid w:val="00FB2BD8"/>
    <w:rsid w:val="00FB2DDA"/>
    <w:rsid w:val="00FB2DE3"/>
    <w:rsid w:val="00FB2F06"/>
    <w:rsid w:val="00FB2F5D"/>
    <w:rsid w:val="00FB2F6C"/>
    <w:rsid w:val="00FB3120"/>
    <w:rsid w:val="00FB3122"/>
    <w:rsid w:val="00FB3189"/>
    <w:rsid w:val="00FB3238"/>
    <w:rsid w:val="00FB32A6"/>
    <w:rsid w:val="00FB3342"/>
    <w:rsid w:val="00FB33E7"/>
    <w:rsid w:val="00FB3402"/>
    <w:rsid w:val="00FB34CC"/>
    <w:rsid w:val="00FB34FE"/>
    <w:rsid w:val="00FB3544"/>
    <w:rsid w:val="00FB3608"/>
    <w:rsid w:val="00FB364C"/>
    <w:rsid w:val="00FB3721"/>
    <w:rsid w:val="00FB38C1"/>
    <w:rsid w:val="00FB394B"/>
    <w:rsid w:val="00FB3957"/>
    <w:rsid w:val="00FB398C"/>
    <w:rsid w:val="00FB39B4"/>
    <w:rsid w:val="00FB39E2"/>
    <w:rsid w:val="00FB3A69"/>
    <w:rsid w:val="00FB3A97"/>
    <w:rsid w:val="00FB3AEB"/>
    <w:rsid w:val="00FB3B79"/>
    <w:rsid w:val="00FB3B8D"/>
    <w:rsid w:val="00FB3BD5"/>
    <w:rsid w:val="00FB3C36"/>
    <w:rsid w:val="00FB3C38"/>
    <w:rsid w:val="00FB3CC6"/>
    <w:rsid w:val="00FB3D40"/>
    <w:rsid w:val="00FB3DE4"/>
    <w:rsid w:val="00FB3E30"/>
    <w:rsid w:val="00FB3E5D"/>
    <w:rsid w:val="00FB3F21"/>
    <w:rsid w:val="00FB3F30"/>
    <w:rsid w:val="00FB3FAD"/>
    <w:rsid w:val="00FB3FF4"/>
    <w:rsid w:val="00FB403C"/>
    <w:rsid w:val="00FB414D"/>
    <w:rsid w:val="00FB41E3"/>
    <w:rsid w:val="00FB428F"/>
    <w:rsid w:val="00FB42A1"/>
    <w:rsid w:val="00FB42DB"/>
    <w:rsid w:val="00FB42E1"/>
    <w:rsid w:val="00FB42FF"/>
    <w:rsid w:val="00FB433E"/>
    <w:rsid w:val="00FB4375"/>
    <w:rsid w:val="00FB43C9"/>
    <w:rsid w:val="00FB45D9"/>
    <w:rsid w:val="00FB4608"/>
    <w:rsid w:val="00FB4681"/>
    <w:rsid w:val="00FB46B7"/>
    <w:rsid w:val="00FB4776"/>
    <w:rsid w:val="00FB478A"/>
    <w:rsid w:val="00FB47DB"/>
    <w:rsid w:val="00FB497F"/>
    <w:rsid w:val="00FB49B4"/>
    <w:rsid w:val="00FB49D6"/>
    <w:rsid w:val="00FB49F9"/>
    <w:rsid w:val="00FB4AD5"/>
    <w:rsid w:val="00FB4D8D"/>
    <w:rsid w:val="00FB4E1A"/>
    <w:rsid w:val="00FB4F0B"/>
    <w:rsid w:val="00FB4FCB"/>
    <w:rsid w:val="00FB5104"/>
    <w:rsid w:val="00FB5136"/>
    <w:rsid w:val="00FB5153"/>
    <w:rsid w:val="00FB518B"/>
    <w:rsid w:val="00FB5270"/>
    <w:rsid w:val="00FB53BE"/>
    <w:rsid w:val="00FB5406"/>
    <w:rsid w:val="00FB5505"/>
    <w:rsid w:val="00FB555A"/>
    <w:rsid w:val="00FB55B7"/>
    <w:rsid w:val="00FB567A"/>
    <w:rsid w:val="00FB5693"/>
    <w:rsid w:val="00FB5709"/>
    <w:rsid w:val="00FB5773"/>
    <w:rsid w:val="00FB5775"/>
    <w:rsid w:val="00FB57D0"/>
    <w:rsid w:val="00FB5889"/>
    <w:rsid w:val="00FB58B8"/>
    <w:rsid w:val="00FB58F9"/>
    <w:rsid w:val="00FB597A"/>
    <w:rsid w:val="00FB5A8C"/>
    <w:rsid w:val="00FB5B6F"/>
    <w:rsid w:val="00FB5C2D"/>
    <w:rsid w:val="00FB5C41"/>
    <w:rsid w:val="00FB5C5D"/>
    <w:rsid w:val="00FB5C68"/>
    <w:rsid w:val="00FB5D91"/>
    <w:rsid w:val="00FB5DA2"/>
    <w:rsid w:val="00FB5F44"/>
    <w:rsid w:val="00FB5FC4"/>
    <w:rsid w:val="00FB6029"/>
    <w:rsid w:val="00FB6045"/>
    <w:rsid w:val="00FB60DA"/>
    <w:rsid w:val="00FB6127"/>
    <w:rsid w:val="00FB612A"/>
    <w:rsid w:val="00FB6157"/>
    <w:rsid w:val="00FB6172"/>
    <w:rsid w:val="00FB61BA"/>
    <w:rsid w:val="00FB634C"/>
    <w:rsid w:val="00FB6357"/>
    <w:rsid w:val="00FB63FB"/>
    <w:rsid w:val="00FB6412"/>
    <w:rsid w:val="00FB642C"/>
    <w:rsid w:val="00FB6467"/>
    <w:rsid w:val="00FB660F"/>
    <w:rsid w:val="00FB6695"/>
    <w:rsid w:val="00FB6820"/>
    <w:rsid w:val="00FB68B6"/>
    <w:rsid w:val="00FB696C"/>
    <w:rsid w:val="00FB69A2"/>
    <w:rsid w:val="00FB6AD2"/>
    <w:rsid w:val="00FB6B2A"/>
    <w:rsid w:val="00FB6B62"/>
    <w:rsid w:val="00FB6B77"/>
    <w:rsid w:val="00FB6B86"/>
    <w:rsid w:val="00FB6B93"/>
    <w:rsid w:val="00FB6BB0"/>
    <w:rsid w:val="00FB6D2F"/>
    <w:rsid w:val="00FB6DF2"/>
    <w:rsid w:val="00FB6E76"/>
    <w:rsid w:val="00FB6EEB"/>
    <w:rsid w:val="00FB6EF5"/>
    <w:rsid w:val="00FB6FAC"/>
    <w:rsid w:val="00FB70E7"/>
    <w:rsid w:val="00FB70EC"/>
    <w:rsid w:val="00FB7325"/>
    <w:rsid w:val="00FB733D"/>
    <w:rsid w:val="00FB73F1"/>
    <w:rsid w:val="00FB748B"/>
    <w:rsid w:val="00FB7530"/>
    <w:rsid w:val="00FB753B"/>
    <w:rsid w:val="00FB7659"/>
    <w:rsid w:val="00FB77A1"/>
    <w:rsid w:val="00FB78AE"/>
    <w:rsid w:val="00FB792A"/>
    <w:rsid w:val="00FB7A75"/>
    <w:rsid w:val="00FB7AD9"/>
    <w:rsid w:val="00FB7B53"/>
    <w:rsid w:val="00FB7B64"/>
    <w:rsid w:val="00FB7BBE"/>
    <w:rsid w:val="00FB7BFA"/>
    <w:rsid w:val="00FB7D6E"/>
    <w:rsid w:val="00FB7E3B"/>
    <w:rsid w:val="00FC0069"/>
    <w:rsid w:val="00FC0075"/>
    <w:rsid w:val="00FC0104"/>
    <w:rsid w:val="00FC01AC"/>
    <w:rsid w:val="00FC029A"/>
    <w:rsid w:val="00FC03FD"/>
    <w:rsid w:val="00FC040B"/>
    <w:rsid w:val="00FC05DC"/>
    <w:rsid w:val="00FC05E4"/>
    <w:rsid w:val="00FC0676"/>
    <w:rsid w:val="00FC067D"/>
    <w:rsid w:val="00FC06B5"/>
    <w:rsid w:val="00FC070D"/>
    <w:rsid w:val="00FC0725"/>
    <w:rsid w:val="00FC07AE"/>
    <w:rsid w:val="00FC0A67"/>
    <w:rsid w:val="00FC0AEF"/>
    <w:rsid w:val="00FC0C10"/>
    <w:rsid w:val="00FC0D61"/>
    <w:rsid w:val="00FC0FB1"/>
    <w:rsid w:val="00FC102E"/>
    <w:rsid w:val="00FC1064"/>
    <w:rsid w:val="00FC1165"/>
    <w:rsid w:val="00FC117A"/>
    <w:rsid w:val="00FC11A1"/>
    <w:rsid w:val="00FC11CC"/>
    <w:rsid w:val="00FC12A0"/>
    <w:rsid w:val="00FC12AE"/>
    <w:rsid w:val="00FC1304"/>
    <w:rsid w:val="00FC131B"/>
    <w:rsid w:val="00FC1380"/>
    <w:rsid w:val="00FC147B"/>
    <w:rsid w:val="00FC15FB"/>
    <w:rsid w:val="00FC16DD"/>
    <w:rsid w:val="00FC172D"/>
    <w:rsid w:val="00FC1753"/>
    <w:rsid w:val="00FC186D"/>
    <w:rsid w:val="00FC19BE"/>
    <w:rsid w:val="00FC1AB9"/>
    <w:rsid w:val="00FC1C0D"/>
    <w:rsid w:val="00FC1CE9"/>
    <w:rsid w:val="00FC1DAA"/>
    <w:rsid w:val="00FC1DE2"/>
    <w:rsid w:val="00FC1E31"/>
    <w:rsid w:val="00FC1E62"/>
    <w:rsid w:val="00FC1EA3"/>
    <w:rsid w:val="00FC1F9B"/>
    <w:rsid w:val="00FC2000"/>
    <w:rsid w:val="00FC203E"/>
    <w:rsid w:val="00FC2098"/>
    <w:rsid w:val="00FC2243"/>
    <w:rsid w:val="00FC2260"/>
    <w:rsid w:val="00FC2281"/>
    <w:rsid w:val="00FC2282"/>
    <w:rsid w:val="00FC2286"/>
    <w:rsid w:val="00FC22DC"/>
    <w:rsid w:val="00FC252C"/>
    <w:rsid w:val="00FC25D8"/>
    <w:rsid w:val="00FC263C"/>
    <w:rsid w:val="00FC26EB"/>
    <w:rsid w:val="00FC2730"/>
    <w:rsid w:val="00FC284A"/>
    <w:rsid w:val="00FC2903"/>
    <w:rsid w:val="00FC2922"/>
    <w:rsid w:val="00FC29C4"/>
    <w:rsid w:val="00FC2A3A"/>
    <w:rsid w:val="00FC2A6B"/>
    <w:rsid w:val="00FC2AC8"/>
    <w:rsid w:val="00FC2B9D"/>
    <w:rsid w:val="00FC2BAA"/>
    <w:rsid w:val="00FC2C31"/>
    <w:rsid w:val="00FC2C37"/>
    <w:rsid w:val="00FC2CC4"/>
    <w:rsid w:val="00FC2D22"/>
    <w:rsid w:val="00FC2D99"/>
    <w:rsid w:val="00FC2DB0"/>
    <w:rsid w:val="00FC2E8E"/>
    <w:rsid w:val="00FC2EBC"/>
    <w:rsid w:val="00FC2F2F"/>
    <w:rsid w:val="00FC3023"/>
    <w:rsid w:val="00FC30A3"/>
    <w:rsid w:val="00FC30C3"/>
    <w:rsid w:val="00FC3157"/>
    <w:rsid w:val="00FC3158"/>
    <w:rsid w:val="00FC317A"/>
    <w:rsid w:val="00FC32A4"/>
    <w:rsid w:val="00FC32E3"/>
    <w:rsid w:val="00FC3415"/>
    <w:rsid w:val="00FC3428"/>
    <w:rsid w:val="00FC35CC"/>
    <w:rsid w:val="00FC3664"/>
    <w:rsid w:val="00FC37ED"/>
    <w:rsid w:val="00FC3856"/>
    <w:rsid w:val="00FC38D9"/>
    <w:rsid w:val="00FC3942"/>
    <w:rsid w:val="00FC3948"/>
    <w:rsid w:val="00FC3A01"/>
    <w:rsid w:val="00FC3A6A"/>
    <w:rsid w:val="00FC3A88"/>
    <w:rsid w:val="00FC3B25"/>
    <w:rsid w:val="00FC3B56"/>
    <w:rsid w:val="00FC3BD2"/>
    <w:rsid w:val="00FC3C11"/>
    <w:rsid w:val="00FC3C29"/>
    <w:rsid w:val="00FC3DA5"/>
    <w:rsid w:val="00FC3DA7"/>
    <w:rsid w:val="00FC3DB8"/>
    <w:rsid w:val="00FC3E62"/>
    <w:rsid w:val="00FC3E7F"/>
    <w:rsid w:val="00FC3ED3"/>
    <w:rsid w:val="00FC3EFA"/>
    <w:rsid w:val="00FC3F8C"/>
    <w:rsid w:val="00FC40A6"/>
    <w:rsid w:val="00FC41D5"/>
    <w:rsid w:val="00FC4243"/>
    <w:rsid w:val="00FC4255"/>
    <w:rsid w:val="00FC42D9"/>
    <w:rsid w:val="00FC42DD"/>
    <w:rsid w:val="00FC42FA"/>
    <w:rsid w:val="00FC4449"/>
    <w:rsid w:val="00FC44E0"/>
    <w:rsid w:val="00FC4533"/>
    <w:rsid w:val="00FC457A"/>
    <w:rsid w:val="00FC45C8"/>
    <w:rsid w:val="00FC45FF"/>
    <w:rsid w:val="00FC4641"/>
    <w:rsid w:val="00FC466A"/>
    <w:rsid w:val="00FC46F4"/>
    <w:rsid w:val="00FC4721"/>
    <w:rsid w:val="00FC493E"/>
    <w:rsid w:val="00FC4977"/>
    <w:rsid w:val="00FC4B7A"/>
    <w:rsid w:val="00FC4C9D"/>
    <w:rsid w:val="00FC4D6D"/>
    <w:rsid w:val="00FC4DE1"/>
    <w:rsid w:val="00FC4DF2"/>
    <w:rsid w:val="00FC4DFA"/>
    <w:rsid w:val="00FC4E9D"/>
    <w:rsid w:val="00FC4EB1"/>
    <w:rsid w:val="00FC5077"/>
    <w:rsid w:val="00FC510A"/>
    <w:rsid w:val="00FC5162"/>
    <w:rsid w:val="00FC52C2"/>
    <w:rsid w:val="00FC5440"/>
    <w:rsid w:val="00FC5525"/>
    <w:rsid w:val="00FC5610"/>
    <w:rsid w:val="00FC5717"/>
    <w:rsid w:val="00FC5803"/>
    <w:rsid w:val="00FC583C"/>
    <w:rsid w:val="00FC585D"/>
    <w:rsid w:val="00FC590C"/>
    <w:rsid w:val="00FC5951"/>
    <w:rsid w:val="00FC5967"/>
    <w:rsid w:val="00FC59A8"/>
    <w:rsid w:val="00FC5A7F"/>
    <w:rsid w:val="00FC5C02"/>
    <w:rsid w:val="00FC5C58"/>
    <w:rsid w:val="00FC5C92"/>
    <w:rsid w:val="00FC5DC1"/>
    <w:rsid w:val="00FC5DCC"/>
    <w:rsid w:val="00FC5E28"/>
    <w:rsid w:val="00FC5EAB"/>
    <w:rsid w:val="00FC5EDF"/>
    <w:rsid w:val="00FC5F00"/>
    <w:rsid w:val="00FC5F04"/>
    <w:rsid w:val="00FC5F42"/>
    <w:rsid w:val="00FC5F79"/>
    <w:rsid w:val="00FC5F97"/>
    <w:rsid w:val="00FC6086"/>
    <w:rsid w:val="00FC60C2"/>
    <w:rsid w:val="00FC60CF"/>
    <w:rsid w:val="00FC60D1"/>
    <w:rsid w:val="00FC6147"/>
    <w:rsid w:val="00FC623F"/>
    <w:rsid w:val="00FC6453"/>
    <w:rsid w:val="00FC64AB"/>
    <w:rsid w:val="00FC65DF"/>
    <w:rsid w:val="00FC6624"/>
    <w:rsid w:val="00FC667C"/>
    <w:rsid w:val="00FC66C3"/>
    <w:rsid w:val="00FC66EA"/>
    <w:rsid w:val="00FC6793"/>
    <w:rsid w:val="00FC6809"/>
    <w:rsid w:val="00FC6903"/>
    <w:rsid w:val="00FC69E8"/>
    <w:rsid w:val="00FC69FB"/>
    <w:rsid w:val="00FC6ADD"/>
    <w:rsid w:val="00FC6C0B"/>
    <w:rsid w:val="00FC6C78"/>
    <w:rsid w:val="00FC6C8B"/>
    <w:rsid w:val="00FC6C90"/>
    <w:rsid w:val="00FC6DAB"/>
    <w:rsid w:val="00FC6E2C"/>
    <w:rsid w:val="00FC6E3B"/>
    <w:rsid w:val="00FC6FAB"/>
    <w:rsid w:val="00FC7035"/>
    <w:rsid w:val="00FC707A"/>
    <w:rsid w:val="00FC71A2"/>
    <w:rsid w:val="00FC7257"/>
    <w:rsid w:val="00FC739B"/>
    <w:rsid w:val="00FC73BE"/>
    <w:rsid w:val="00FC73F1"/>
    <w:rsid w:val="00FC7405"/>
    <w:rsid w:val="00FC74B3"/>
    <w:rsid w:val="00FC7500"/>
    <w:rsid w:val="00FC7582"/>
    <w:rsid w:val="00FC769C"/>
    <w:rsid w:val="00FC77F5"/>
    <w:rsid w:val="00FC781E"/>
    <w:rsid w:val="00FC7997"/>
    <w:rsid w:val="00FC7A64"/>
    <w:rsid w:val="00FC7B67"/>
    <w:rsid w:val="00FC7BEA"/>
    <w:rsid w:val="00FC7BF9"/>
    <w:rsid w:val="00FC7C56"/>
    <w:rsid w:val="00FC7CC6"/>
    <w:rsid w:val="00FC7D3A"/>
    <w:rsid w:val="00FC7DF7"/>
    <w:rsid w:val="00FD0029"/>
    <w:rsid w:val="00FD0163"/>
    <w:rsid w:val="00FD01A2"/>
    <w:rsid w:val="00FD0308"/>
    <w:rsid w:val="00FD0339"/>
    <w:rsid w:val="00FD035D"/>
    <w:rsid w:val="00FD0391"/>
    <w:rsid w:val="00FD044C"/>
    <w:rsid w:val="00FD05A5"/>
    <w:rsid w:val="00FD0646"/>
    <w:rsid w:val="00FD066C"/>
    <w:rsid w:val="00FD0760"/>
    <w:rsid w:val="00FD0790"/>
    <w:rsid w:val="00FD07C2"/>
    <w:rsid w:val="00FD0826"/>
    <w:rsid w:val="00FD0854"/>
    <w:rsid w:val="00FD0A21"/>
    <w:rsid w:val="00FD0A7C"/>
    <w:rsid w:val="00FD0B25"/>
    <w:rsid w:val="00FD0B38"/>
    <w:rsid w:val="00FD0B39"/>
    <w:rsid w:val="00FD0B4A"/>
    <w:rsid w:val="00FD0B92"/>
    <w:rsid w:val="00FD0DA6"/>
    <w:rsid w:val="00FD0DCB"/>
    <w:rsid w:val="00FD0E15"/>
    <w:rsid w:val="00FD0E56"/>
    <w:rsid w:val="00FD0EC6"/>
    <w:rsid w:val="00FD0F13"/>
    <w:rsid w:val="00FD0F2F"/>
    <w:rsid w:val="00FD1059"/>
    <w:rsid w:val="00FD10CB"/>
    <w:rsid w:val="00FD1197"/>
    <w:rsid w:val="00FD11A8"/>
    <w:rsid w:val="00FD13D0"/>
    <w:rsid w:val="00FD1513"/>
    <w:rsid w:val="00FD15DF"/>
    <w:rsid w:val="00FD15EA"/>
    <w:rsid w:val="00FD161A"/>
    <w:rsid w:val="00FD1625"/>
    <w:rsid w:val="00FD1715"/>
    <w:rsid w:val="00FD1778"/>
    <w:rsid w:val="00FD17CF"/>
    <w:rsid w:val="00FD181E"/>
    <w:rsid w:val="00FD18FB"/>
    <w:rsid w:val="00FD1950"/>
    <w:rsid w:val="00FD1989"/>
    <w:rsid w:val="00FD19EE"/>
    <w:rsid w:val="00FD1A1C"/>
    <w:rsid w:val="00FD1B90"/>
    <w:rsid w:val="00FD1BF9"/>
    <w:rsid w:val="00FD1D02"/>
    <w:rsid w:val="00FD1D13"/>
    <w:rsid w:val="00FD1D95"/>
    <w:rsid w:val="00FD1DB3"/>
    <w:rsid w:val="00FD1DFF"/>
    <w:rsid w:val="00FD1EE9"/>
    <w:rsid w:val="00FD1F17"/>
    <w:rsid w:val="00FD1F46"/>
    <w:rsid w:val="00FD1F53"/>
    <w:rsid w:val="00FD1F63"/>
    <w:rsid w:val="00FD1F66"/>
    <w:rsid w:val="00FD1FD8"/>
    <w:rsid w:val="00FD2057"/>
    <w:rsid w:val="00FD20A8"/>
    <w:rsid w:val="00FD2110"/>
    <w:rsid w:val="00FD21F3"/>
    <w:rsid w:val="00FD2229"/>
    <w:rsid w:val="00FD229C"/>
    <w:rsid w:val="00FD232E"/>
    <w:rsid w:val="00FD23D3"/>
    <w:rsid w:val="00FD23D4"/>
    <w:rsid w:val="00FD24D6"/>
    <w:rsid w:val="00FD2541"/>
    <w:rsid w:val="00FD2624"/>
    <w:rsid w:val="00FD2648"/>
    <w:rsid w:val="00FD2670"/>
    <w:rsid w:val="00FD27AB"/>
    <w:rsid w:val="00FD27E8"/>
    <w:rsid w:val="00FD281F"/>
    <w:rsid w:val="00FD295D"/>
    <w:rsid w:val="00FD2AB6"/>
    <w:rsid w:val="00FD2B85"/>
    <w:rsid w:val="00FD2CC4"/>
    <w:rsid w:val="00FD2CC5"/>
    <w:rsid w:val="00FD2CC6"/>
    <w:rsid w:val="00FD2CE1"/>
    <w:rsid w:val="00FD2CE5"/>
    <w:rsid w:val="00FD2DE6"/>
    <w:rsid w:val="00FD2DF5"/>
    <w:rsid w:val="00FD2EA5"/>
    <w:rsid w:val="00FD2EBC"/>
    <w:rsid w:val="00FD3052"/>
    <w:rsid w:val="00FD3057"/>
    <w:rsid w:val="00FD3070"/>
    <w:rsid w:val="00FD30D4"/>
    <w:rsid w:val="00FD31F0"/>
    <w:rsid w:val="00FD3263"/>
    <w:rsid w:val="00FD33D2"/>
    <w:rsid w:val="00FD33F6"/>
    <w:rsid w:val="00FD34EE"/>
    <w:rsid w:val="00FD3767"/>
    <w:rsid w:val="00FD3789"/>
    <w:rsid w:val="00FD3861"/>
    <w:rsid w:val="00FD38A4"/>
    <w:rsid w:val="00FD38CF"/>
    <w:rsid w:val="00FD3992"/>
    <w:rsid w:val="00FD399E"/>
    <w:rsid w:val="00FD3A00"/>
    <w:rsid w:val="00FD3A50"/>
    <w:rsid w:val="00FD3A69"/>
    <w:rsid w:val="00FD3A79"/>
    <w:rsid w:val="00FD3B5C"/>
    <w:rsid w:val="00FD3BC7"/>
    <w:rsid w:val="00FD3D3D"/>
    <w:rsid w:val="00FD3D69"/>
    <w:rsid w:val="00FD3DDA"/>
    <w:rsid w:val="00FD3EF8"/>
    <w:rsid w:val="00FD3F25"/>
    <w:rsid w:val="00FD404A"/>
    <w:rsid w:val="00FD404F"/>
    <w:rsid w:val="00FD408B"/>
    <w:rsid w:val="00FD411D"/>
    <w:rsid w:val="00FD4146"/>
    <w:rsid w:val="00FD41BC"/>
    <w:rsid w:val="00FD41CE"/>
    <w:rsid w:val="00FD41F4"/>
    <w:rsid w:val="00FD4206"/>
    <w:rsid w:val="00FD428E"/>
    <w:rsid w:val="00FD42F9"/>
    <w:rsid w:val="00FD4348"/>
    <w:rsid w:val="00FD43EB"/>
    <w:rsid w:val="00FD441D"/>
    <w:rsid w:val="00FD4494"/>
    <w:rsid w:val="00FD44DB"/>
    <w:rsid w:val="00FD46CF"/>
    <w:rsid w:val="00FD47E3"/>
    <w:rsid w:val="00FD4931"/>
    <w:rsid w:val="00FD49CC"/>
    <w:rsid w:val="00FD49D0"/>
    <w:rsid w:val="00FD4A3B"/>
    <w:rsid w:val="00FD4B26"/>
    <w:rsid w:val="00FD4CB5"/>
    <w:rsid w:val="00FD4D35"/>
    <w:rsid w:val="00FD4D7A"/>
    <w:rsid w:val="00FD4DDD"/>
    <w:rsid w:val="00FD4E3A"/>
    <w:rsid w:val="00FD4E55"/>
    <w:rsid w:val="00FD4F23"/>
    <w:rsid w:val="00FD5080"/>
    <w:rsid w:val="00FD5082"/>
    <w:rsid w:val="00FD51D4"/>
    <w:rsid w:val="00FD5288"/>
    <w:rsid w:val="00FD52BA"/>
    <w:rsid w:val="00FD5497"/>
    <w:rsid w:val="00FD5539"/>
    <w:rsid w:val="00FD55B0"/>
    <w:rsid w:val="00FD55C7"/>
    <w:rsid w:val="00FD56D8"/>
    <w:rsid w:val="00FD5766"/>
    <w:rsid w:val="00FD58A4"/>
    <w:rsid w:val="00FD58CC"/>
    <w:rsid w:val="00FD594F"/>
    <w:rsid w:val="00FD5A11"/>
    <w:rsid w:val="00FD5A76"/>
    <w:rsid w:val="00FD5B4F"/>
    <w:rsid w:val="00FD5B5C"/>
    <w:rsid w:val="00FD5CCC"/>
    <w:rsid w:val="00FD5D0E"/>
    <w:rsid w:val="00FD5D3E"/>
    <w:rsid w:val="00FD5D4F"/>
    <w:rsid w:val="00FD5D59"/>
    <w:rsid w:val="00FD5DA2"/>
    <w:rsid w:val="00FD5E47"/>
    <w:rsid w:val="00FD5F03"/>
    <w:rsid w:val="00FD6110"/>
    <w:rsid w:val="00FD613E"/>
    <w:rsid w:val="00FD62FB"/>
    <w:rsid w:val="00FD6362"/>
    <w:rsid w:val="00FD63BB"/>
    <w:rsid w:val="00FD63FD"/>
    <w:rsid w:val="00FD6443"/>
    <w:rsid w:val="00FD64B7"/>
    <w:rsid w:val="00FD64CE"/>
    <w:rsid w:val="00FD66B5"/>
    <w:rsid w:val="00FD67EB"/>
    <w:rsid w:val="00FD67F3"/>
    <w:rsid w:val="00FD687C"/>
    <w:rsid w:val="00FD69AA"/>
    <w:rsid w:val="00FD6B69"/>
    <w:rsid w:val="00FD6BA8"/>
    <w:rsid w:val="00FD6E60"/>
    <w:rsid w:val="00FD6EDB"/>
    <w:rsid w:val="00FD6F1F"/>
    <w:rsid w:val="00FD6F26"/>
    <w:rsid w:val="00FD6FAA"/>
    <w:rsid w:val="00FD6FE2"/>
    <w:rsid w:val="00FD705A"/>
    <w:rsid w:val="00FD712F"/>
    <w:rsid w:val="00FD7130"/>
    <w:rsid w:val="00FD7135"/>
    <w:rsid w:val="00FD71D4"/>
    <w:rsid w:val="00FD7235"/>
    <w:rsid w:val="00FD729E"/>
    <w:rsid w:val="00FD72FE"/>
    <w:rsid w:val="00FD733F"/>
    <w:rsid w:val="00FD7378"/>
    <w:rsid w:val="00FD7405"/>
    <w:rsid w:val="00FD740E"/>
    <w:rsid w:val="00FD74DD"/>
    <w:rsid w:val="00FD76BB"/>
    <w:rsid w:val="00FD77BD"/>
    <w:rsid w:val="00FD78C8"/>
    <w:rsid w:val="00FD7A35"/>
    <w:rsid w:val="00FD7B03"/>
    <w:rsid w:val="00FD7B22"/>
    <w:rsid w:val="00FD7B50"/>
    <w:rsid w:val="00FD7B77"/>
    <w:rsid w:val="00FD7C13"/>
    <w:rsid w:val="00FD7C20"/>
    <w:rsid w:val="00FD7C2C"/>
    <w:rsid w:val="00FD7C7A"/>
    <w:rsid w:val="00FD7D00"/>
    <w:rsid w:val="00FD7D2E"/>
    <w:rsid w:val="00FD7D82"/>
    <w:rsid w:val="00FD7DF9"/>
    <w:rsid w:val="00FD7F78"/>
    <w:rsid w:val="00FD7FC1"/>
    <w:rsid w:val="00FD7FC4"/>
    <w:rsid w:val="00FE0262"/>
    <w:rsid w:val="00FE0264"/>
    <w:rsid w:val="00FE02DD"/>
    <w:rsid w:val="00FE0312"/>
    <w:rsid w:val="00FE0343"/>
    <w:rsid w:val="00FE0350"/>
    <w:rsid w:val="00FE03AF"/>
    <w:rsid w:val="00FE047B"/>
    <w:rsid w:val="00FE0492"/>
    <w:rsid w:val="00FE04D8"/>
    <w:rsid w:val="00FE04FA"/>
    <w:rsid w:val="00FE058D"/>
    <w:rsid w:val="00FE0713"/>
    <w:rsid w:val="00FE0722"/>
    <w:rsid w:val="00FE08DE"/>
    <w:rsid w:val="00FE08F7"/>
    <w:rsid w:val="00FE0902"/>
    <w:rsid w:val="00FE0A16"/>
    <w:rsid w:val="00FE0A23"/>
    <w:rsid w:val="00FE0AD3"/>
    <w:rsid w:val="00FE0B3A"/>
    <w:rsid w:val="00FE0B9B"/>
    <w:rsid w:val="00FE0BE2"/>
    <w:rsid w:val="00FE0BE4"/>
    <w:rsid w:val="00FE0CC3"/>
    <w:rsid w:val="00FE0D01"/>
    <w:rsid w:val="00FE0D48"/>
    <w:rsid w:val="00FE0E51"/>
    <w:rsid w:val="00FE0EAA"/>
    <w:rsid w:val="00FE0F72"/>
    <w:rsid w:val="00FE0FA6"/>
    <w:rsid w:val="00FE0FCA"/>
    <w:rsid w:val="00FE0FF6"/>
    <w:rsid w:val="00FE113C"/>
    <w:rsid w:val="00FE1151"/>
    <w:rsid w:val="00FE11C6"/>
    <w:rsid w:val="00FE1265"/>
    <w:rsid w:val="00FE12E8"/>
    <w:rsid w:val="00FE1464"/>
    <w:rsid w:val="00FE14D1"/>
    <w:rsid w:val="00FE153F"/>
    <w:rsid w:val="00FE164C"/>
    <w:rsid w:val="00FE17C3"/>
    <w:rsid w:val="00FE1840"/>
    <w:rsid w:val="00FE18E4"/>
    <w:rsid w:val="00FE1A7E"/>
    <w:rsid w:val="00FE1A9E"/>
    <w:rsid w:val="00FE1AA1"/>
    <w:rsid w:val="00FE1B5C"/>
    <w:rsid w:val="00FE1B97"/>
    <w:rsid w:val="00FE1ED4"/>
    <w:rsid w:val="00FE201B"/>
    <w:rsid w:val="00FE20B9"/>
    <w:rsid w:val="00FE20F1"/>
    <w:rsid w:val="00FE21ED"/>
    <w:rsid w:val="00FE227F"/>
    <w:rsid w:val="00FE22D6"/>
    <w:rsid w:val="00FE22FB"/>
    <w:rsid w:val="00FE2373"/>
    <w:rsid w:val="00FE23BC"/>
    <w:rsid w:val="00FE2428"/>
    <w:rsid w:val="00FE244D"/>
    <w:rsid w:val="00FE24EE"/>
    <w:rsid w:val="00FE25FB"/>
    <w:rsid w:val="00FE2634"/>
    <w:rsid w:val="00FE2743"/>
    <w:rsid w:val="00FE2753"/>
    <w:rsid w:val="00FE278E"/>
    <w:rsid w:val="00FE2833"/>
    <w:rsid w:val="00FE28B9"/>
    <w:rsid w:val="00FE28C6"/>
    <w:rsid w:val="00FE29C3"/>
    <w:rsid w:val="00FE2AF6"/>
    <w:rsid w:val="00FE2B91"/>
    <w:rsid w:val="00FE2BB4"/>
    <w:rsid w:val="00FE2C0D"/>
    <w:rsid w:val="00FE2C12"/>
    <w:rsid w:val="00FE2C3C"/>
    <w:rsid w:val="00FE2CE8"/>
    <w:rsid w:val="00FE2E92"/>
    <w:rsid w:val="00FE2F6A"/>
    <w:rsid w:val="00FE3201"/>
    <w:rsid w:val="00FE32BA"/>
    <w:rsid w:val="00FE340E"/>
    <w:rsid w:val="00FE3431"/>
    <w:rsid w:val="00FE3470"/>
    <w:rsid w:val="00FE34BA"/>
    <w:rsid w:val="00FE3526"/>
    <w:rsid w:val="00FE3591"/>
    <w:rsid w:val="00FE35AA"/>
    <w:rsid w:val="00FE36A5"/>
    <w:rsid w:val="00FE36CB"/>
    <w:rsid w:val="00FE3810"/>
    <w:rsid w:val="00FE384B"/>
    <w:rsid w:val="00FE386A"/>
    <w:rsid w:val="00FE38F0"/>
    <w:rsid w:val="00FE38F2"/>
    <w:rsid w:val="00FE3987"/>
    <w:rsid w:val="00FE39C6"/>
    <w:rsid w:val="00FE39FC"/>
    <w:rsid w:val="00FE3A5A"/>
    <w:rsid w:val="00FE3A66"/>
    <w:rsid w:val="00FE3B0A"/>
    <w:rsid w:val="00FE3B49"/>
    <w:rsid w:val="00FE3BB1"/>
    <w:rsid w:val="00FE3C12"/>
    <w:rsid w:val="00FE3C67"/>
    <w:rsid w:val="00FE3D51"/>
    <w:rsid w:val="00FE3E93"/>
    <w:rsid w:val="00FE3F0C"/>
    <w:rsid w:val="00FE3FD2"/>
    <w:rsid w:val="00FE4075"/>
    <w:rsid w:val="00FE40E1"/>
    <w:rsid w:val="00FE41A2"/>
    <w:rsid w:val="00FE41E4"/>
    <w:rsid w:val="00FE422D"/>
    <w:rsid w:val="00FE4232"/>
    <w:rsid w:val="00FE4237"/>
    <w:rsid w:val="00FE4285"/>
    <w:rsid w:val="00FE4337"/>
    <w:rsid w:val="00FE435F"/>
    <w:rsid w:val="00FE4451"/>
    <w:rsid w:val="00FE4469"/>
    <w:rsid w:val="00FE446F"/>
    <w:rsid w:val="00FE449E"/>
    <w:rsid w:val="00FE4646"/>
    <w:rsid w:val="00FE4677"/>
    <w:rsid w:val="00FE46D5"/>
    <w:rsid w:val="00FE4716"/>
    <w:rsid w:val="00FE4745"/>
    <w:rsid w:val="00FE475A"/>
    <w:rsid w:val="00FE4776"/>
    <w:rsid w:val="00FE47C7"/>
    <w:rsid w:val="00FE47FB"/>
    <w:rsid w:val="00FE48F2"/>
    <w:rsid w:val="00FE4956"/>
    <w:rsid w:val="00FE495F"/>
    <w:rsid w:val="00FE49C6"/>
    <w:rsid w:val="00FE4AC2"/>
    <w:rsid w:val="00FE4AE2"/>
    <w:rsid w:val="00FE4C7E"/>
    <w:rsid w:val="00FE4CD4"/>
    <w:rsid w:val="00FE4CEB"/>
    <w:rsid w:val="00FE4DD9"/>
    <w:rsid w:val="00FE4E33"/>
    <w:rsid w:val="00FE4E37"/>
    <w:rsid w:val="00FE4EBE"/>
    <w:rsid w:val="00FE5097"/>
    <w:rsid w:val="00FE5187"/>
    <w:rsid w:val="00FE51E5"/>
    <w:rsid w:val="00FE51F1"/>
    <w:rsid w:val="00FE5218"/>
    <w:rsid w:val="00FE5234"/>
    <w:rsid w:val="00FE5239"/>
    <w:rsid w:val="00FE52B5"/>
    <w:rsid w:val="00FE52B6"/>
    <w:rsid w:val="00FE52C0"/>
    <w:rsid w:val="00FE52D4"/>
    <w:rsid w:val="00FE533D"/>
    <w:rsid w:val="00FE550A"/>
    <w:rsid w:val="00FE5567"/>
    <w:rsid w:val="00FE5587"/>
    <w:rsid w:val="00FE55A1"/>
    <w:rsid w:val="00FE5670"/>
    <w:rsid w:val="00FE5690"/>
    <w:rsid w:val="00FE5694"/>
    <w:rsid w:val="00FE56BE"/>
    <w:rsid w:val="00FE57EE"/>
    <w:rsid w:val="00FE5821"/>
    <w:rsid w:val="00FE587B"/>
    <w:rsid w:val="00FE58F2"/>
    <w:rsid w:val="00FE5919"/>
    <w:rsid w:val="00FE5922"/>
    <w:rsid w:val="00FE593A"/>
    <w:rsid w:val="00FE593C"/>
    <w:rsid w:val="00FE5992"/>
    <w:rsid w:val="00FE59BA"/>
    <w:rsid w:val="00FE5A2E"/>
    <w:rsid w:val="00FE5A31"/>
    <w:rsid w:val="00FE5A5A"/>
    <w:rsid w:val="00FE5A68"/>
    <w:rsid w:val="00FE5AD3"/>
    <w:rsid w:val="00FE5B76"/>
    <w:rsid w:val="00FE5CD5"/>
    <w:rsid w:val="00FE5CD6"/>
    <w:rsid w:val="00FE5DC1"/>
    <w:rsid w:val="00FE5E24"/>
    <w:rsid w:val="00FE5E75"/>
    <w:rsid w:val="00FE5EDB"/>
    <w:rsid w:val="00FE5F4F"/>
    <w:rsid w:val="00FE5FAD"/>
    <w:rsid w:val="00FE60D0"/>
    <w:rsid w:val="00FE6158"/>
    <w:rsid w:val="00FE6240"/>
    <w:rsid w:val="00FE625A"/>
    <w:rsid w:val="00FE62BF"/>
    <w:rsid w:val="00FE63B8"/>
    <w:rsid w:val="00FE658F"/>
    <w:rsid w:val="00FE6680"/>
    <w:rsid w:val="00FE6687"/>
    <w:rsid w:val="00FE66FE"/>
    <w:rsid w:val="00FE677F"/>
    <w:rsid w:val="00FE67AB"/>
    <w:rsid w:val="00FE67E9"/>
    <w:rsid w:val="00FE6812"/>
    <w:rsid w:val="00FE69D2"/>
    <w:rsid w:val="00FE69F7"/>
    <w:rsid w:val="00FE6B26"/>
    <w:rsid w:val="00FE6BB9"/>
    <w:rsid w:val="00FE6C80"/>
    <w:rsid w:val="00FE6CB0"/>
    <w:rsid w:val="00FE6CF8"/>
    <w:rsid w:val="00FE6DC2"/>
    <w:rsid w:val="00FE6EB9"/>
    <w:rsid w:val="00FE6FD1"/>
    <w:rsid w:val="00FE712A"/>
    <w:rsid w:val="00FE71FC"/>
    <w:rsid w:val="00FE726C"/>
    <w:rsid w:val="00FE7296"/>
    <w:rsid w:val="00FE72A7"/>
    <w:rsid w:val="00FE73F7"/>
    <w:rsid w:val="00FE7490"/>
    <w:rsid w:val="00FE7924"/>
    <w:rsid w:val="00FE79A2"/>
    <w:rsid w:val="00FE79C4"/>
    <w:rsid w:val="00FE7A41"/>
    <w:rsid w:val="00FE7B05"/>
    <w:rsid w:val="00FE7E37"/>
    <w:rsid w:val="00FE7F77"/>
    <w:rsid w:val="00FE7F86"/>
    <w:rsid w:val="00FF0080"/>
    <w:rsid w:val="00FF0147"/>
    <w:rsid w:val="00FF01AD"/>
    <w:rsid w:val="00FF01E8"/>
    <w:rsid w:val="00FF02B1"/>
    <w:rsid w:val="00FF035A"/>
    <w:rsid w:val="00FF0404"/>
    <w:rsid w:val="00FF0463"/>
    <w:rsid w:val="00FF051D"/>
    <w:rsid w:val="00FF051E"/>
    <w:rsid w:val="00FF0569"/>
    <w:rsid w:val="00FF058E"/>
    <w:rsid w:val="00FF05A0"/>
    <w:rsid w:val="00FF06AE"/>
    <w:rsid w:val="00FF0709"/>
    <w:rsid w:val="00FF076B"/>
    <w:rsid w:val="00FF0846"/>
    <w:rsid w:val="00FF08AE"/>
    <w:rsid w:val="00FF0906"/>
    <w:rsid w:val="00FF09E6"/>
    <w:rsid w:val="00FF0A73"/>
    <w:rsid w:val="00FF0B8E"/>
    <w:rsid w:val="00FF0C6C"/>
    <w:rsid w:val="00FF0CE7"/>
    <w:rsid w:val="00FF0E3A"/>
    <w:rsid w:val="00FF0EBC"/>
    <w:rsid w:val="00FF0F84"/>
    <w:rsid w:val="00FF0FB6"/>
    <w:rsid w:val="00FF1080"/>
    <w:rsid w:val="00FF10DA"/>
    <w:rsid w:val="00FF10E2"/>
    <w:rsid w:val="00FF1142"/>
    <w:rsid w:val="00FF121B"/>
    <w:rsid w:val="00FF1427"/>
    <w:rsid w:val="00FF14B7"/>
    <w:rsid w:val="00FF155E"/>
    <w:rsid w:val="00FF1594"/>
    <w:rsid w:val="00FF163C"/>
    <w:rsid w:val="00FF16C0"/>
    <w:rsid w:val="00FF181D"/>
    <w:rsid w:val="00FF18A8"/>
    <w:rsid w:val="00FF19DC"/>
    <w:rsid w:val="00FF1A59"/>
    <w:rsid w:val="00FF1B1B"/>
    <w:rsid w:val="00FF1C29"/>
    <w:rsid w:val="00FF1C51"/>
    <w:rsid w:val="00FF1CCE"/>
    <w:rsid w:val="00FF1D82"/>
    <w:rsid w:val="00FF1D99"/>
    <w:rsid w:val="00FF1F2D"/>
    <w:rsid w:val="00FF1F54"/>
    <w:rsid w:val="00FF1F6A"/>
    <w:rsid w:val="00FF204A"/>
    <w:rsid w:val="00FF216C"/>
    <w:rsid w:val="00FF226C"/>
    <w:rsid w:val="00FF22D1"/>
    <w:rsid w:val="00FF235C"/>
    <w:rsid w:val="00FF23D6"/>
    <w:rsid w:val="00FF2576"/>
    <w:rsid w:val="00FF25A5"/>
    <w:rsid w:val="00FF25D2"/>
    <w:rsid w:val="00FF25D3"/>
    <w:rsid w:val="00FF2607"/>
    <w:rsid w:val="00FF2608"/>
    <w:rsid w:val="00FF26F5"/>
    <w:rsid w:val="00FF26FC"/>
    <w:rsid w:val="00FF2715"/>
    <w:rsid w:val="00FF2779"/>
    <w:rsid w:val="00FF277E"/>
    <w:rsid w:val="00FF2841"/>
    <w:rsid w:val="00FF2861"/>
    <w:rsid w:val="00FF28F1"/>
    <w:rsid w:val="00FF2977"/>
    <w:rsid w:val="00FF2A10"/>
    <w:rsid w:val="00FF2A1A"/>
    <w:rsid w:val="00FF2AB6"/>
    <w:rsid w:val="00FF2ACE"/>
    <w:rsid w:val="00FF2BD1"/>
    <w:rsid w:val="00FF2BFE"/>
    <w:rsid w:val="00FF2D69"/>
    <w:rsid w:val="00FF2E49"/>
    <w:rsid w:val="00FF2E6F"/>
    <w:rsid w:val="00FF2F92"/>
    <w:rsid w:val="00FF302C"/>
    <w:rsid w:val="00FF30AC"/>
    <w:rsid w:val="00FF30C9"/>
    <w:rsid w:val="00FF313E"/>
    <w:rsid w:val="00FF3140"/>
    <w:rsid w:val="00FF31EB"/>
    <w:rsid w:val="00FF320F"/>
    <w:rsid w:val="00FF324A"/>
    <w:rsid w:val="00FF3271"/>
    <w:rsid w:val="00FF3283"/>
    <w:rsid w:val="00FF32B0"/>
    <w:rsid w:val="00FF335C"/>
    <w:rsid w:val="00FF3381"/>
    <w:rsid w:val="00FF33DA"/>
    <w:rsid w:val="00FF34DB"/>
    <w:rsid w:val="00FF36BA"/>
    <w:rsid w:val="00FF36E6"/>
    <w:rsid w:val="00FF36EC"/>
    <w:rsid w:val="00FF374D"/>
    <w:rsid w:val="00FF3860"/>
    <w:rsid w:val="00FF3A68"/>
    <w:rsid w:val="00FF3B31"/>
    <w:rsid w:val="00FF3B47"/>
    <w:rsid w:val="00FF3B49"/>
    <w:rsid w:val="00FF3B88"/>
    <w:rsid w:val="00FF3C74"/>
    <w:rsid w:val="00FF3DDF"/>
    <w:rsid w:val="00FF3E01"/>
    <w:rsid w:val="00FF3E35"/>
    <w:rsid w:val="00FF3E9A"/>
    <w:rsid w:val="00FF3F03"/>
    <w:rsid w:val="00FF3F70"/>
    <w:rsid w:val="00FF4063"/>
    <w:rsid w:val="00FF4157"/>
    <w:rsid w:val="00FF4221"/>
    <w:rsid w:val="00FF446E"/>
    <w:rsid w:val="00FF4512"/>
    <w:rsid w:val="00FF455A"/>
    <w:rsid w:val="00FF45C8"/>
    <w:rsid w:val="00FF45FD"/>
    <w:rsid w:val="00FF464A"/>
    <w:rsid w:val="00FF46B2"/>
    <w:rsid w:val="00FF46C0"/>
    <w:rsid w:val="00FF46D3"/>
    <w:rsid w:val="00FF470B"/>
    <w:rsid w:val="00FF472F"/>
    <w:rsid w:val="00FF47B5"/>
    <w:rsid w:val="00FF47C0"/>
    <w:rsid w:val="00FF48D0"/>
    <w:rsid w:val="00FF48E2"/>
    <w:rsid w:val="00FF496F"/>
    <w:rsid w:val="00FF4A12"/>
    <w:rsid w:val="00FF4A2C"/>
    <w:rsid w:val="00FF4ABE"/>
    <w:rsid w:val="00FF4B8E"/>
    <w:rsid w:val="00FF4B9D"/>
    <w:rsid w:val="00FF4BB1"/>
    <w:rsid w:val="00FF4BEC"/>
    <w:rsid w:val="00FF4C4B"/>
    <w:rsid w:val="00FF4CBA"/>
    <w:rsid w:val="00FF4CC6"/>
    <w:rsid w:val="00FF4CE1"/>
    <w:rsid w:val="00FF4CFB"/>
    <w:rsid w:val="00FF4DEE"/>
    <w:rsid w:val="00FF4F0F"/>
    <w:rsid w:val="00FF4F27"/>
    <w:rsid w:val="00FF4FDF"/>
    <w:rsid w:val="00FF501D"/>
    <w:rsid w:val="00FF5086"/>
    <w:rsid w:val="00FF50D2"/>
    <w:rsid w:val="00FF5116"/>
    <w:rsid w:val="00FF517A"/>
    <w:rsid w:val="00FF518E"/>
    <w:rsid w:val="00FF51C2"/>
    <w:rsid w:val="00FF51D2"/>
    <w:rsid w:val="00FF52D0"/>
    <w:rsid w:val="00FF5523"/>
    <w:rsid w:val="00FF565D"/>
    <w:rsid w:val="00FF56C0"/>
    <w:rsid w:val="00FF56F1"/>
    <w:rsid w:val="00FF57F7"/>
    <w:rsid w:val="00FF5812"/>
    <w:rsid w:val="00FF5818"/>
    <w:rsid w:val="00FF58EC"/>
    <w:rsid w:val="00FF595B"/>
    <w:rsid w:val="00FF5A14"/>
    <w:rsid w:val="00FF5AB0"/>
    <w:rsid w:val="00FF5AFE"/>
    <w:rsid w:val="00FF5BE2"/>
    <w:rsid w:val="00FF5C5E"/>
    <w:rsid w:val="00FF5CE0"/>
    <w:rsid w:val="00FF5D2E"/>
    <w:rsid w:val="00FF5D45"/>
    <w:rsid w:val="00FF5D51"/>
    <w:rsid w:val="00FF5D85"/>
    <w:rsid w:val="00FF5DA6"/>
    <w:rsid w:val="00FF5DAA"/>
    <w:rsid w:val="00FF5E31"/>
    <w:rsid w:val="00FF5F85"/>
    <w:rsid w:val="00FF5FB0"/>
    <w:rsid w:val="00FF6124"/>
    <w:rsid w:val="00FF6263"/>
    <w:rsid w:val="00FF6324"/>
    <w:rsid w:val="00FF6339"/>
    <w:rsid w:val="00FF63C2"/>
    <w:rsid w:val="00FF6442"/>
    <w:rsid w:val="00FF646E"/>
    <w:rsid w:val="00FF64A2"/>
    <w:rsid w:val="00FF653F"/>
    <w:rsid w:val="00FF6552"/>
    <w:rsid w:val="00FF65A5"/>
    <w:rsid w:val="00FF667B"/>
    <w:rsid w:val="00FF6880"/>
    <w:rsid w:val="00FF68D0"/>
    <w:rsid w:val="00FF68E7"/>
    <w:rsid w:val="00FF6997"/>
    <w:rsid w:val="00FF69AE"/>
    <w:rsid w:val="00FF69E9"/>
    <w:rsid w:val="00FF6BDA"/>
    <w:rsid w:val="00FF6BEC"/>
    <w:rsid w:val="00FF6C66"/>
    <w:rsid w:val="00FF6E72"/>
    <w:rsid w:val="00FF6EB3"/>
    <w:rsid w:val="00FF6F1C"/>
    <w:rsid w:val="00FF6F3B"/>
    <w:rsid w:val="00FF7058"/>
    <w:rsid w:val="00FF7067"/>
    <w:rsid w:val="00FF7070"/>
    <w:rsid w:val="00FF70E4"/>
    <w:rsid w:val="00FF7222"/>
    <w:rsid w:val="00FF7223"/>
    <w:rsid w:val="00FF72B2"/>
    <w:rsid w:val="00FF73BE"/>
    <w:rsid w:val="00FF74F9"/>
    <w:rsid w:val="00FF756E"/>
    <w:rsid w:val="00FF75E7"/>
    <w:rsid w:val="00FF76CC"/>
    <w:rsid w:val="00FF777B"/>
    <w:rsid w:val="00FF7783"/>
    <w:rsid w:val="00FF77B2"/>
    <w:rsid w:val="00FF7833"/>
    <w:rsid w:val="00FF7842"/>
    <w:rsid w:val="00FF78B8"/>
    <w:rsid w:val="00FF7906"/>
    <w:rsid w:val="00FF794F"/>
    <w:rsid w:val="00FF7992"/>
    <w:rsid w:val="00FF79A7"/>
    <w:rsid w:val="00FF79AD"/>
    <w:rsid w:val="00FF79E4"/>
    <w:rsid w:val="00FF7B7E"/>
    <w:rsid w:val="00FF7C97"/>
    <w:rsid w:val="00FF7CAC"/>
    <w:rsid w:val="00FF7D49"/>
    <w:rsid w:val="00FF7E8E"/>
    <w:rsid w:val="00FF7F2F"/>
    <w:rsid w:val="011CA3CB"/>
    <w:rsid w:val="01275F5E"/>
    <w:rsid w:val="012A9CFF"/>
    <w:rsid w:val="013E3735"/>
    <w:rsid w:val="0183A284"/>
    <w:rsid w:val="01A76E14"/>
    <w:rsid w:val="01C435B6"/>
    <w:rsid w:val="01E5CC72"/>
    <w:rsid w:val="01FDA8B0"/>
    <w:rsid w:val="021590C2"/>
    <w:rsid w:val="024D1ADB"/>
    <w:rsid w:val="029CE151"/>
    <w:rsid w:val="02CB5DEE"/>
    <w:rsid w:val="02D250BB"/>
    <w:rsid w:val="02EAA377"/>
    <w:rsid w:val="03139B91"/>
    <w:rsid w:val="03242C63"/>
    <w:rsid w:val="03AAB941"/>
    <w:rsid w:val="03BB5D39"/>
    <w:rsid w:val="03D3BBC7"/>
    <w:rsid w:val="04984A15"/>
    <w:rsid w:val="04A4B2D0"/>
    <w:rsid w:val="04ACF7BA"/>
    <w:rsid w:val="04D8127B"/>
    <w:rsid w:val="04E822C7"/>
    <w:rsid w:val="0507B63A"/>
    <w:rsid w:val="050DFF95"/>
    <w:rsid w:val="05146770"/>
    <w:rsid w:val="05242E83"/>
    <w:rsid w:val="05325891"/>
    <w:rsid w:val="055169BE"/>
    <w:rsid w:val="0552A25B"/>
    <w:rsid w:val="05556484"/>
    <w:rsid w:val="0570DE79"/>
    <w:rsid w:val="05897077"/>
    <w:rsid w:val="05B8AB2F"/>
    <w:rsid w:val="05FACFE9"/>
    <w:rsid w:val="0642A971"/>
    <w:rsid w:val="064CBFB8"/>
    <w:rsid w:val="0677601C"/>
    <w:rsid w:val="067BB0EF"/>
    <w:rsid w:val="069EB8A0"/>
    <w:rsid w:val="06A4697B"/>
    <w:rsid w:val="06B941DC"/>
    <w:rsid w:val="06CCA9CD"/>
    <w:rsid w:val="06D430A1"/>
    <w:rsid w:val="070C3859"/>
    <w:rsid w:val="071D6CEF"/>
    <w:rsid w:val="07441D72"/>
    <w:rsid w:val="07547B90"/>
    <w:rsid w:val="077CC3D4"/>
    <w:rsid w:val="07AA55BF"/>
    <w:rsid w:val="07B6B280"/>
    <w:rsid w:val="07E3A44D"/>
    <w:rsid w:val="080DB3D1"/>
    <w:rsid w:val="08403B08"/>
    <w:rsid w:val="084384D0"/>
    <w:rsid w:val="08513C51"/>
    <w:rsid w:val="085A44E5"/>
    <w:rsid w:val="088D494B"/>
    <w:rsid w:val="088FAD68"/>
    <w:rsid w:val="08AB89A5"/>
    <w:rsid w:val="08DA36C3"/>
    <w:rsid w:val="08F3D5C4"/>
    <w:rsid w:val="090B3195"/>
    <w:rsid w:val="0921590F"/>
    <w:rsid w:val="0949DF94"/>
    <w:rsid w:val="094D42AF"/>
    <w:rsid w:val="0958BB51"/>
    <w:rsid w:val="096D3867"/>
    <w:rsid w:val="09994C2E"/>
    <w:rsid w:val="09E68B19"/>
    <w:rsid w:val="0A31EE50"/>
    <w:rsid w:val="0A334495"/>
    <w:rsid w:val="0AA4C6E0"/>
    <w:rsid w:val="0AC1A534"/>
    <w:rsid w:val="0AC3BDAF"/>
    <w:rsid w:val="0B3FE588"/>
    <w:rsid w:val="0B912B4F"/>
    <w:rsid w:val="0BF5243B"/>
    <w:rsid w:val="0C1654AE"/>
    <w:rsid w:val="0C2496B0"/>
    <w:rsid w:val="0CE88D35"/>
    <w:rsid w:val="0CEF4FD5"/>
    <w:rsid w:val="0D38D6DE"/>
    <w:rsid w:val="0D49A6C8"/>
    <w:rsid w:val="0D5837C5"/>
    <w:rsid w:val="0D6C1989"/>
    <w:rsid w:val="0D71F97B"/>
    <w:rsid w:val="0D91BCF6"/>
    <w:rsid w:val="0D9B668F"/>
    <w:rsid w:val="0E27C4ED"/>
    <w:rsid w:val="0E37624D"/>
    <w:rsid w:val="0E8ED03C"/>
    <w:rsid w:val="0E9F3AD4"/>
    <w:rsid w:val="0EC87A86"/>
    <w:rsid w:val="0EC89280"/>
    <w:rsid w:val="0ED3755B"/>
    <w:rsid w:val="0EE81614"/>
    <w:rsid w:val="0F014F54"/>
    <w:rsid w:val="0F1046D9"/>
    <w:rsid w:val="0F37E3EF"/>
    <w:rsid w:val="0F41FC1F"/>
    <w:rsid w:val="0F669EBC"/>
    <w:rsid w:val="0F8AD08F"/>
    <w:rsid w:val="0F8E34B9"/>
    <w:rsid w:val="0F8E7EEE"/>
    <w:rsid w:val="0FA7C1BD"/>
    <w:rsid w:val="0FB15619"/>
    <w:rsid w:val="0FBEB5F8"/>
    <w:rsid w:val="10041450"/>
    <w:rsid w:val="1007F924"/>
    <w:rsid w:val="103A56BB"/>
    <w:rsid w:val="105D5937"/>
    <w:rsid w:val="108ED1F4"/>
    <w:rsid w:val="10F24365"/>
    <w:rsid w:val="11016494"/>
    <w:rsid w:val="1106A14A"/>
    <w:rsid w:val="1111BB40"/>
    <w:rsid w:val="113C55CD"/>
    <w:rsid w:val="1143921E"/>
    <w:rsid w:val="11509212"/>
    <w:rsid w:val="1182420E"/>
    <w:rsid w:val="11B618D3"/>
    <w:rsid w:val="11DB8812"/>
    <w:rsid w:val="11E59598"/>
    <w:rsid w:val="11FB89D5"/>
    <w:rsid w:val="11FCFC5F"/>
    <w:rsid w:val="1201D8F6"/>
    <w:rsid w:val="120AE374"/>
    <w:rsid w:val="125DE6B8"/>
    <w:rsid w:val="126FFCCC"/>
    <w:rsid w:val="1276029B"/>
    <w:rsid w:val="1285E00C"/>
    <w:rsid w:val="12BFAC10"/>
    <w:rsid w:val="1323B881"/>
    <w:rsid w:val="13420C7A"/>
    <w:rsid w:val="1379FEE2"/>
    <w:rsid w:val="138137BA"/>
    <w:rsid w:val="13B60106"/>
    <w:rsid w:val="13BE5E7C"/>
    <w:rsid w:val="13E6EBCC"/>
    <w:rsid w:val="142031D7"/>
    <w:rsid w:val="149A8B57"/>
    <w:rsid w:val="14BF8C06"/>
    <w:rsid w:val="14C81150"/>
    <w:rsid w:val="14EA0CCB"/>
    <w:rsid w:val="150303EB"/>
    <w:rsid w:val="151246FC"/>
    <w:rsid w:val="1532F8B7"/>
    <w:rsid w:val="153B6C76"/>
    <w:rsid w:val="15423262"/>
    <w:rsid w:val="154C43F3"/>
    <w:rsid w:val="155B0E16"/>
    <w:rsid w:val="15A35FCC"/>
    <w:rsid w:val="15A7540D"/>
    <w:rsid w:val="1605964E"/>
    <w:rsid w:val="160A9372"/>
    <w:rsid w:val="165F7A45"/>
    <w:rsid w:val="166D19B0"/>
    <w:rsid w:val="16DE70C6"/>
    <w:rsid w:val="170FE517"/>
    <w:rsid w:val="1731AB2A"/>
    <w:rsid w:val="17390D5E"/>
    <w:rsid w:val="1741D195"/>
    <w:rsid w:val="176D057F"/>
    <w:rsid w:val="17A4100B"/>
    <w:rsid w:val="17F8E3B3"/>
    <w:rsid w:val="1898639E"/>
    <w:rsid w:val="18A0210F"/>
    <w:rsid w:val="18A46DE2"/>
    <w:rsid w:val="18B7F303"/>
    <w:rsid w:val="18DA6DE8"/>
    <w:rsid w:val="18DDA22F"/>
    <w:rsid w:val="18FE5E42"/>
    <w:rsid w:val="192BAE41"/>
    <w:rsid w:val="1943E528"/>
    <w:rsid w:val="19511D5D"/>
    <w:rsid w:val="1952F2F5"/>
    <w:rsid w:val="19828F4F"/>
    <w:rsid w:val="19A69791"/>
    <w:rsid w:val="19D02787"/>
    <w:rsid w:val="19E497E6"/>
    <w:rsid w:val="19E4F0D4"/>
    <w:rsid w:val="19EA64DE"/>
    <w:rsid w:val="1A9875D4"/>
    <w:rsid w:val="1ABC985A"/>
    <w:rsid w:val="1AC7E874"/>
    <w:rsid w:val="1ADAC519"/>
    <w:rsid w:val="1AFA132A"/>
    <w:rsid w:val="1B037969"/>
    <w:rsid w:val="1B4EA0D4"/>
    <w:rsid w:val="1B93386A"/>
    <w:rsid w:val="1BC69FC8"/>
    <w:rsid w:val="1BE4E765"/>
    <w:rsid w:val="1C0A6BB8"/>
    <w:rsid w:val="1C5520DC"/>
    <w:rsid w:val="1C696AE3"/>
    <w:rsid w:val="1C6DC7A7"/>
    <w:rsid w:val="1C970661"/>
    <w:rsid w:val="1CAA1703"/>
    <w:rsid w:val="1CC3DB73"/>
    <w:rsid w:val="1CD62CEF"/>
    <w:rsid w:val="1CFFA86C"/>
    <w:rsid w:val="1D0C653A"/>
    <w:rsid w:val="1D16D1E9"/>
    <w:rsid w:val="1D6DDB78"/>
    <w:rsid w:val="1DE4769F"/>
    <w:rsid w:val="1DE4BA8D"/>
    <w:rsid w:val="1EC5A647"/>
    <w:rsid w:val="1EC5FD7F"/>
    <w:rsid w:val="1ECC1D6E"/>
    <w:rsid w:val="1EFCD604"/>
    <w:rsid w:val="1F062F41"/>
    <w:rsid w:val="1F7645BA"/>
    <w:rsid w:val="1F856738"/>
    <w:rsid w:val="1FB8AAC2"/>
    <w:rsid w:val="1FBF5F15"/>
    <w:rsid w:val="20210DFE"/>
    <w:rsid w:val="2021FC5E"/>
    <w:rsid w:val="202B24CC"/>
    <w:rsid w:val="205852C0"/>
    <w:rsid w:val="205F1F34"/>
    <w:rsid w:val="207D4671"/>
    <w:rsid w:val="20857A3B"/>
    <w:rsid w:val="20A2F1C6"/>
    <w:rsid w:val="20B8377D"/>
    <w:rsid w:val="21100894"/>
    <w:rsid w:val="2127B9CD"/>
    <w:rsid w:val="21511083"/>
    <w:rsid w:val="218B9348"/>
    <w:rsid w:val="21CB17A1"/>
    <w:rsid w:val="21CC5723"/>
    <w:rsid w:val="2214650E"/>
    <w:rsid w:val="2217F04E"/>
    <w:rsid w:val="222586F7"/>
    <w:rsid w:val="223E21C1"/>
    <w:rsid w:val="22897564"/>
    <w:rsid w:val="231758CE"/>
    <w:rsid w:val="23312D21"/>
    <w:rsid w:val="23353BB9"/>
    <w:rsid w:val="2338B4C1"/>
    <w:rsid w:val="2356BFC5"/>
    <w:rsid w:val="2364479C"/>
    <w:rsid w:val="2370E8A1"/>
    <w:rsid w:val="23731611"/>
    <w:rsid w:val="238517AB"/>
    <w:rsid w:val="2397FFDE"/>
    <w:rsid w:val="23FC0A96"/>
    <w:rsid w:val="244C97F0"/>
    <w:rsid w:val="24A60E2F"/>
    <w:rsid w:val="24AD0CF5"/>
    <w:rsid w:val="24C25238"/>
    <w:rsid w:val="24EB3893"/>
    <w:rsid w:val="2501ABFF"/>
    <w:rsid w:val="25443123"/>
    <w:rsid w:val="259802B5"/>
    <w:rsid w:val="25B3D362"/>
    <w:rsid w:val="25C3A975"/>
    <w:rsid w:val="25DB72A1"/>
    <w:rsid w:val="260200BB"/>
    <w:rsid w:val="260615A5"/>
    <w:rsid w:val="263BB922"/>
    <w:rsid w:val="264E90C0"/>
    <w:rsid w:val="26B6B02E"/>
    <w:rsid w:val="26E1764D"/>
    <w:rsid w:val="26E587F5"/>
    <w:rsid w:val="270559EC"/>
    <w:rsid w:val="271C8C5D"/>
    <w:rsid w:val="2730842B"/>
    <w:rsid w:val="276130A7"/>
    <w:rsid w:val="277B7629"/>
    <w:rsid w:val="27964EAD"/>
    <w:rsid w:val="27A22CFD"/>
    <w:rsid w:val="27A98F9A"/>
    <w:rsid w:val="27B67DF8"/>
    <w:rsid w:val="281291E5"/>
    <w:rsid w:val="2825BFD9"/>
    <w:rsid w:val="2863C0A3"/>
    <w:rsid w:val="289781FC"/>
    <w:rsid w:val="28A47F53"/>
    <w:rsid w:val="28CB1B5B"/>
    <w:rsid w:val="28E32591"/>
    <w:rsid w:val="2902F36D"/>
    <w:rsid w:val="2911A5E2"/>
    <w:rsid w:val="2923C7E6"/>
    <w:rsid w:val="293C73A2"/>
    <w:rsid w:val="29448156"/>
    <w:rsid w:val="294E29D0"/>
    <w:rsid w:val="299336E1"/>
    <w:rsid w:val="299C6190"/>
    <w:rsid w:val="29BBC483"/>
    <w:rsid w:val="29CF8495"/>
    <w:rsid w:val="29F37765"/>
    <w:rsid w:val="2A00F47B"/>
    <w:rsid w:val="2A0CCB4E"/>
    <w:rsid w:val="2AA96E0A"/>
    <w:rsid w:val="2B06F122"/>
    <w:rsid w:val="2B10BF50"/>
    <w:rsid w:val="2B4CC17C"/>
    <w:rsid w:val="2B54D82F"/>
    <w:rsid w:val="2B55D8EF"/>
    <w:rsid w:val="2B89B33A"/>
    <w:rsid w:val="2BB9795C"/>
    <w:rsid w:val="2C0DD2E1"/>
    <w:rsid w:val="2C494BA6"/>
    <w:rsid w:val="2CABD6EF"/>
    <w:rsid w:val="2CC56496"/>
    <w:rsid w:val="2CC8327B"/>
    <w:rsid w:val="2CF3231C"/>
    <w:rsid w:val="2CF42F0F"/>
    <w:rsid w:val="2D3509CB"/>
    <w:rsid w:val="2D6C1018"/>
    <w:rsid w:val="2D7D008C"/>
    <w:rsid w:val="2D82BA88"/>
    <w:rsid w:val="2D9341C0"/>
    <w:rsid w:val="2DC5F617"/>
    <w:rsid w:val="2E095E63"/>
    <w:rsid w:val="2E29EA9B"/>
    <w:rsid w:val="2E2E4E89"/>
    <w:rsid w:val="2E473400"/>
    <w:rsid w:val="2E506433"/>
    <w:rsid w:val="2E91B049"/>
    <w:rsid w:val="2E94A53F"/>
    <w:rsid w:val="2E984187"/>
    <w:rsid w:val="2ECD332A"/>
    <w:rsid w:val="2F1043D0"/>
    <w:rsid w:val="2F443904"/>
    <w:rsid w:val="2F8D355F"/>
    <w:rsid w:val="2FD157D9"/>
    <w:rsid w:val="2FD605A0"/>
    <w:rsid w:val="300BF4BF"/>
    <w:rsid w:val="3022478D"/>
    <w:rsid w:val="30264E39"/>
    <w:rsid w:val="307A95CE"/>
    <w:rsid w:val="308275A8"/>
    <w:rsid w:val="308925CA"/>
    <w:rsid w:val="30ADB002"/>
    <w:rsid w:val="30C65B9B"/>
    <w:rsid w:val="30C74B0B"/>
    <w:rsid w:val="30CF35E8"/>
    <w:rsid w:val="30D2D688"/>
    <w:rsid w:val="30EB8211"/>
    <w:rsid w:val="30FCECF9"/>
    <w:rsid w:val="310CA6A1"/>
    <w:rsid w:val="31545C6A"/>
    <w:rsid w:val="317E548B"/>
    <w:rsid w:val="31D900B4"/>
    <w:rsid w:val="31E3B199"/>
    <w:rsid w:val="31EF91B9"/>
    <w:rsid w:val="31F836D2"/>
    <w:rsid w:val="3241CEE3"/>
    <w:rsid w:val="32549D51"/>
    <w:rsid w:val="32705081"/>
    <w:rsid w:val="327167D0"/>
    <w:rsid w:val="329151E1"/>
    <w:rsid w:val="329D88CD"/>
    <w:rsid w:val="32CE9B79"/>
    <w:rsid w:val="32E39E6E"/>
    <w:rsid w:val="330FD24C"/>
    <w:rsid w:val="33921A3B"/>
    <w:rsid w:val="33D1D974"/>
    <w:rsid w:val="343C22F1"/>
    <w:rsid w:val="34514F13"/>
    <w:rsid w:val="345E7E6A"/>
    <w:rsid w:val="347235F0"/>
    <w:rsid w:val="3494D467"/>
    <w:rsid w:val="349E8BF9"/>
    <w:rsid w:val="34B17266"/>
    <w:rsid w:val="34D89961"/>
    <w:rsid w:val="34E2CEE4"/>
    <w:rsid w:val="352E8F95"/>
    <w:rsid w:val="3533B7C7"/>
    <w:rsid w:val="353E2A2B"/>
    <w:rsid w:val="35790871"/>
    <w:rsid w:val="35D4DC2D"/>
    <w:rsid w:val="360FD202"/>
    <w:rsid w:val="3637EE3D"/>
    <w:rsid w:val="36C2A07F"/>
    <w:rsid w:val="36C91702"/>
    <w:rsid w:val="37110215"/>
    <w:rsid w:val="3745A47D"/>
    <w:rsid w:val="3768823F"/>
    <w:rsid w:val="378A6C32"/>
    <w:rsid w:val="37E86AE5"/>
    <w:rsid w:val="37F81B5A"/>
    <w:rsid w:val="37FD9638"/>
    <w:rsid w:val="3801296C"/>
    <w:rsid w:val="3810708E"/>
    <w:rsid w:val="38440AEF"/>
    <w:rsid w:val="3844C766"/>
    <w:rsid w:val="38806E10"/>
    <w:rsid w:val="388274E9"/>
    <w:rsid w:val="388FF358"/>
    <w:rsid w:val="38BD1A66"/>
    <w:rsid w:val="38D12F25"/>
    <w:rsid w:val="38EAEDD5"/>
    <w:rsid w:val="38F7D6B3"/>
    <w:rsid w:val="38FBF880"/>
    <w:rsid w:val="3937D14F"/>
    <w:rsid w:val="39647875"/>
    <w:rsid w:val="3984151D"/>
    <w:rsid w:val="39B3E020"/>
    <w:rsid w:val="39B76A81"/>
    <w:rsid w:val="39BFC5F4"/>
    <w:rsid w:val="39D8738B"/>
    <w:rsid w:val="39E1407E"/>
    <w:rsid w:val="39F13A26"/>
    <w:rsid w:val="3A388868"/>
    <w:rsid w:val="3A942FD3"/>
    <w:rsid w:val="3AFB87B2"/>
    <w:rsid w:val="3B5EDD93"/>
    <w:rsid w:val="3B68EDAF"/>
    <w:rsid w:val="3B75C569"/>
    <w:rsid w:val="3BB7D8A9"/>
    <w:rsid w:val="3BCD9815"/>
    <w:rsid w:val="3BDC9C7C"/>
    <w:rsid w:val="3C1197B2"/>
    <w:rsid w:val="3C651EA3"/>
    <w:rsid w:val="3C7616A0"/>
    <w:rsid w:val="3C86ED72"/>
    <w:rsid w:val="3CA82EEA"/>
    <w:rsid w:val="3CB64F71"/>
    <w:rsid w:val="3CD02E39"/>
    <w:rsid w:val="3CD662CD"/>
    <w:rsid w:val="3D36987C"/>
    <w:rsid w:val="3D4E49EA"/>
    <w:rsid w:val="3D5290AA"/>
    <w:rsid w:val="3D650F5A"/>
    <w:rsid w:val="3DA34359"/>
    <w:rsid w:val="3DB5CE40"/>
    <w:rsid w:val="3DE1F415"/>
    <w:rsid w:val="3DF42EE5"/>
    <w:rsid w:val="3E40A23A"/>
    <w:rsid w:val="3E7120FA"/>
    <w:rsid w:val="3E787997"/>
    <w:rsid w:val="3E98421C"/>
    <w:rsid w:val="3EA4D705"/>
    <w:rsid w:val="3EB288C2"/>
    <w:rsid w:val="3F51CD52"/>
    <w:rsid w:val="3FDCCA9E"/>
    <w:rsid w:val="40028AA8"/>
    <w:rsid w:val="405CD769"/>
    <w:rsid w:val="408475E3"/>
    <w:rsid w:val="40CEAC7A"/>
    <w:rsid w:val="41053FA5"/>
    <w:rsid w:val="411C0767"/>
    <w:rsid w:val="413C9C3D"/>
    <w:rsid w:val="4149978C"/>
    <w:rsid w:val="4183CE1C"/>
    <w:rsid w:val="4193D6DC"/>
    <w:rsid w:val="41B4CEB1"/>
    <w:rsid w:val="42064465"/>
    <w:rsid w:val="42353AC0"/>
    <w:rsid w:val="429B18F3"/>
    <w:rsid w:val="429DCF07"/>
    <w:rsid w:val="42B84521"/>
    <w:rsid w:val="42BBD845"/>
    <w:rsid w:val="42D15198"/>
    <w:rsid w:val="431802B0"/>
    <w:rsid w:val="43283F20"/>
    <w:rsid w:val="436D49D3"/>
    <w:rsid w:val="43710B01"/>
    <w:rsid w:val="438E290A"/>
    <w:rsid w:val="43A5E02F"/>
    <w:rsid w:val="43AB5005"/>
    <w:rsid w:val="43D22579"/>
    <w:rsid w:val="43F4792E"/>
    <w:rsid w:val="4426A034"/>
    <w:rsid w:val="44686BF4"/>
    <w:rsid w:val="4496276B"/>
    <w:rsid w:val="44E4B50B"/>
    <w:rsid w:val="44F6F1F6"/>
    <w:rsid w:val="453093DF"/>
    <w:rsid w:val="453A8A98"/>
    <w:rsid w:val="45590C96"/>
    <w:rsid w:val="4572E19B"/>
    <w:rsid w:val="45954F6A"/>
    <w:rsid w:val="45C59C5B"/>
    <w:rsid w:val="45D99185"/>
    <w:rsid w:val="45E3E808"/>
    <w:rsid w:val="45E8F45D"/>
    <w:rsid w:val="45F8EE38"/>
    <w:rsid w:val="45FD69DE"/>
    <w:rsid w:val="460BDB62"/>
    <w:rsid w:val="463A9160"/>
    <w:rsid w:val="463EA936"/>
    <w:rsid w:val="4649699C"/>
    <w:rsid w:val="4698425E"/>
    <w:rsid w:val="46CDF2CA"/>
    <w:rsid w:val="46D64616"/>
    <w:rsid w:val="470C89DA"/>
    <w:rsid w:val="471BA4D0"/>
    <w:rsid w:val="47236ABC"/>
    <w:rsid w:val="472ADA90"/>
    <w:rsid w:val="4737F553"/>
    <w:rsid w:val="476494EA"/>
    <w:rsid w:val="477A8C92"/>
    <w:rsid w:val="478096B4"/>
    <w:rsid w:val="4789BC17"/>
    <w:rsid w:val="47B09E8D"/>
    <w:rsid w:val="4831BA7A"/>
    <w:rsid w:val="486D421A"/>
    <w:rsid w:val="48807DCA"/>
    <w:rsid w:val="4890A90F"/>
    <w:rsid w:val="48CAAE0E"/>
    <w:rsid w:val="48CD0841"/>
    <w:rsid w:val="48D2AE1C"/>
    <w:rsid w:val="48E7C6E1"/>
    <w:rsid w:val="48E7FC5F"/>
    <w:rsid w:val="49082D87"/>
    <w:rsid w:val="49085954"/>
    <w:rsid w:val="495BEE4D"/>
    <w:rsid w:val="49728373"/>
    <w:rsid w:val="4979C1C6"/>
    <w:rsid w:val="49B65D0A"/>
    <w:rsid w:val="49BF5DCF"/>
    <w:rsid w:val="49DBDCBA"/>
    <w:rsid w:val="49F827EC"/>
    <w:rsid w:val="4A30C506"/>
    <w:rsid w:val="4A5743E2"/>
    <w:rsid w:val="4A68D8A2"/>
    <w:rsid w:val="4A980133"/>
    <w:rsid w:val="4A9FCE8F"/>
    <w:rsid w:val="4AAD815F"/>
    <w:rsid w:val="4AC1513E"/>
    <w:rsid w:val="4AD51AA6"/>
    <w:rsid w:val="4AECA487"/>
    <w:rsid w:val="4AF43031"/>
    <w:rsid w:val="4B1B4809"/>
    <w:rsid w:val="4B68920B"/>
    <w:rsid w:val="4B75C488"/>
    <w:rsid w:val="4C04A903"/>
    <w:rsid w:val="4C11EB25"/>
    <w:rsid w:val="4C2CC404"/>
    <w:rsid w:val="4C5FC889"/>
    <w:rsid w:val="4C7E1BF9"/>
    <w:rsid w:val="4C919454"/>
    <w:rsid w:val="4D146544"/>
    <w:rsid w:val="4D36BFD7"/>
    <w:rsid w:val="4D5E1839"/>
    <w:rsid w:val="4DAADC2F"/>
    <w:rsid w:val="4DC5422C"/>
    <w:rsid w:val="4E0FB816"/>
    <w:rsid w:val="4E21B4A4"/>
    <w:rsid w:val="4E28AB96"/>
    <w:rsid w:val="4E37C72B"/>
    <w:rsid w:val="4E41792F"/>
    <w:rsid w:val="4E51A141"/>
    <w:rsid w:val="4E596138"/>
    <w:rsid w:val="4E66835A"/>
    <w:rsid w:val="4E69F0E6"/>
    <w:rsid w:val="4E753FEA"/>
    <w:rsid w:val="4E7A521C"/>
    <w:rsid w:val="4E9C8688"/>
    <w:rsid w:val="4EC66894"/>
    <w:rsid w:val="4F4967CA"/>
    <w:rsid w:val="4F7F8084"/>
    <w:rsid w:val="4FA2A8A0"/>
    <w:rsid w:val="4FADB0CD"/>
    <w:rsid w:val="4FBBE946"/>
    <w:rsid w:val="4FF9175A"/>
    <w:rsid w:val="4FFC17AF"/>
    <w:rsid w:val="5001316D"/>
    <w:rsid w:val="503C9264"/>
    <w:rsid w:val="506D8377"/>
    <w:rsid w:val="50CC9941"/>
    <w:rsid w:val="510BB721"/>
    <w:rsid w:val="510F5DD2"/>
    <w:rsid w:val="5112292D"/>
    <w:rsid w:val="516696BD"/>
    <w:rsid w:val="517B29B4"/>
    <w:rsid w:val="517CE46E"/>
    <w:rsid w:val="5186D350"/>
    <w:rsid w:val="51AFA8FE"/>
    <w:rsid w:val="51D23591"/>
    <w:rsid w:val="52374B1E"/>
    <w:rsid w:val="529D1393"/>
    <w:rsid w:val="52A902B9"/>
    <w:rsid w:val="52CCC2CA"/>
    <w:rsid w:val="52CDFBD9"/>
    <w:rsid w:val="531BBA19"/>
    <w:rsid w:val="53485840"/>
    <w:rsid w:val="53B99D2C"/>
    <w:rsid w:val="53CC3F0C"/>
    <w:rsid w:val="53D4E50B"/>
    <w:rsid w:val="5408CCE8"/>
    <w:rsid w:val="540C93BA"/>
    <w:rsid w:val="54204412"/>
    <w:rsid w:val="54234194"/>
    <w:rsid w:val="5456F790"/>
    <w:rsid w:val="547700B6"/>
    <w:rsid w:val="5478568E"/>
    <w:rsid w:val="54874699"/>
    <w:rsid w:val="54E81A6A"/>
    <w:rsid w:val="55217EED"/>
    <w:rsid w:val="555FACB2"/>
    <w:rsid w:val="55820548"/>
    <w:rsid w:val="55A06000"/>
    <w:rsid w:val="55D93E38"/>
    <w:rsid w:val="561C09C9"/>
    <w:rsid w:val="561DEC7D"/>
    <w:rsid w:val="56489C43"/>
    <w:rsid w:val="5678AFE8"/>
    <w:rsid w:val="569A7593"/>
    <w:rsid w:val="56CDA150"/>
    <w:rsid w:val="57E9028F"/>
    <w:rsid w:val="58420895"/>
    <w:rsid w:val="5885372A"/>
    <w:rsid w:val="5891ECF5"/>
    <w:rsid w:val="590CE0B7"/>
    <w:rsid w:val="59217414"/>
    <w:rsid w:val="5926C303"/>
    <w:rsid w:val="5935FC05"/>
    <w:rsid w:val="5945515D"/>
    <w:rsid w:val="5965EB5C"/>
    <w:rsid w:val="59A36FA5"/>
    <w:rsid w:val="59E7BD6E"/>
    <w:rsid w:val="59F1A292"/>
    <w:rsid w:val="5A094971"/>
    <w:rsid w:val="5A2429F8"/>
    <w:rsid w:val="5A5DF124"/>
    <w:rsid w:val="5AC0BB1E"/>
    <w:rsid w:val="5AE9231B"/>
    <w:rsid w:val="5AF2AA7C"/>
    <w:rsid w:val="5AFE67E6"/>
    <w:rsid w:val="5B7CD5ED"/>
    <w:rsid w:val="5BD52044"/>
    <w:rsid w:val="5BD95702"/>
    <w:rsid w:val="5C027412"/>
    <w:rsid w:val="5C084BA5"/>
    <w:rsid w:val="5C0F12EB"/>
    <w:rsid w:val="5C2375B3"/>
    <w:rsid w:val="5C2AF51A"/>
    <w:rsid w:val="5C46D371"/>
    <w:rsid w:val="5C975AC7"/>
    <w:rsid w:val="5CAB8AA7"/>
    <w:rsid w:val="5CCC4776"/>
    <w:rsid w:val="5D009E0D"/>
    <w:rsid w:val="5D16DCF7"/>
    <w:rsid w:val="5D5D6A6C"/>
    <w:rsid w:val="5D645B90"/>
    <w:rsid w:val="5D749ADE"/>
    <w:rsid w:val="5D88EF65"/>
    <w:rsid w:val="5D8C518B"/>
    <w:rsid w:val="5D9E57D8"/>
    <w:rsid w:val="5DC80959"/>
    <w:rsid w:val="5DD674F6"/>
    <w:rsid w:val="5DE20E8C"/>
    <w:rsid w:val="5E0792E5"/>
    <w:rsid w:val="5E108282"/>
    <w:rsid w:val="5E188B11"/>
    <w:rsid w:val="5E481726"/>
    <w:rsid w:val="5E6FCD06"/>
    <w:rsid w:val="5E7A0361"/>
    <w:rsid w:val="5E89E5EC"/>
    <w:rsid w:val="5EADD129"/>
    <w:rsid w:val="5EBA7AA3"/>
    <w:rsid w:val="5EBF5CD5"/>
    <w:rsid w:val="5F1E804E"/>
    <w:rsid w:val="5F246DAB"/>
    <w:rsid w:val="5F70BDC3"/>
    <w:rsid w:val="5F7A3AC5"/>
    <w:rsid w:val="5F9B8A13"/>
    <w:rsid w:val="5F9F0982"/>
    <w:rsid w:val="5FB96D98"/>
    <w:rsid w:val="5FDCF9D5"/>
    <w:rsid w:val="5FDFDBB2"/>
    <w:rsid w:val="5FF2FE61"/>
    <w:rsid w:val="601F8BF4"/>
    <w:rsid w:val="60263054"/>
    <w:rsid w:val="603744D4"/>
    <w:rsid w:val="604B3BE1"/>
    <w:rsid w:val="60604393"/>
    <w:rsid w:val="60608F09"/>
    <w:rsid w:val="6123FDF1"/>
    <w:rsid w:val="6126FB98"/>
    <w:rsid w:val="616104D8"/>
    <w:rsid w:val="61A73640"/>
    <w:rsid w:val="62465B57"/>
    <w:rsid w:val="6249A9B0"/>
    <w:rsid w:val="6257650C"/>
    <w:rsid w:val="629B322D"/>
    <w:rsid w:val="629D9F0C"/>
    <w:rsid w:val="6309722A"/>
    <w:rsid w:val="631D4A7A"/>
    <w:rsid w:val="632FA7C3"/>
    <w:rsid w:val="63B0E843"/>
    <w:rsid w:val="63CA7FF6"/>
    <w:rsid w:val="63CB1C09"/>
    <w:rsid w:val="63F45BF9"/>
    <w:rsid w:val="640B7360"/>
    <w:rsid w:val="6445A4E0"/>
    <w:rsid w:val="646B3EEE"/>
    <w:rsid w:val="646C7647"/>
    <w:rsid w:val="64841331"/>
    <w:rsid w:val="64B93C3C"/>
    <w:rsid w:val="64E2F1B6"/>
    <w:rsid w:val="64E73EF5"/>
    <w:rsid w:val="64EBA7A6"/>
    <w:rsid w:val="64F1A720"/>
    <w:rsid w:val="65084899"/>
    <w:rsid w:val="657847FD"/>
    <w:rsid w:val="6590E57D"/>
    <w:rsid w:val="66146EB1"/>
    <w:rsid w:val="6615107D"/>
    <w:rsid w:val="662623D3"/>
    <w:rsid w:val="6642DDCD"/>
    <w:rsid w:val="6661B1E8"/>
    <w:rsid w:val="667F63F0"/>
    <w:rsid w:val="66843EEE"/>
    <w:rsid w:val="66B7920A"/>
    <w:rsid w:val="66EE0B9D"/>
    <w:rsid w:val="66FA9A77"/>
    <w:rsid w:val="670A9301"/>
    <w:rsid w:val="6717B31D"/>
    <w:rsid w:val="671A0A3D"/>
    <w:rsid w:val="6732CEBD"/>
    <w:rsid w:val="6732E170"/>
    <w:rsid w:val="67909A64"/>
    <w:rsid w:val="67C5AACB"/>
    <w:rsid w:val="67C9999D"/>
    <w:rsid w:val="67D17A72"/>
    <w:rsid w:val="67F62741"/>
    <w:rsid w:val="6805FAEB"/>
    <w:rsid w:val="680C984F"/>
    <w:rsid w:val="68178C5B"/>
    <w:rsid w:val="68B36C1B"/>
    <w:rsid w:val="68EF5329"/>
    <w:rsid w:val="68F44ADE"/>
    <w:rsid w:val="69044CD4"/>
    <w:rsid w:val="6931FD87"/>
    <w:rsid w:val="697B3E4E"/>
    <w:rsid w:val="6986ADC8"/>
    <w:rsid w:val="69C81796"/>
    <w:rsid w:val="69F486C3"/>
    <w:rsid w:val="6A1CFDFC"/>
    <w:rsid w:val="6A3B0AAD"/>
    <w:rsid w:val="6A3CD921"/>
    <w:rsid w:val="6A7B22E7"/>
    <w:rsid w:val="6ABB852A"/>
    <w:rsid w:val="6AD51D11"/>
    <w:rsid w:val="6AD8C70A"/>
    <w:rsid w:val="6B1DB046"/>
    <w:rsid w:val="6B21E592"/>
    <w:rsid w:val="6B6691C4"/>
    <w:rsid w:val="6B6DA8CB"/>
    <w:rsid w:val="6B91FC1A"/>
    <w:rsid w:val="6B990EEA"/>
    <w:rsid w:val="6BA0287B"/>
    <w:rsid w:val="6BA75581"/>
    <w:rsid w:val="6BC137E7"/>
    <w:rsid w:val="6BE6FEF2"/>
    <w:rsid w:val="6C42AEC8"/>
    <w:rsid w:val="6C52A78F"/>
    <w:rsid w:val="6C61F8C9"/>
    <w:rsid w:val="6C6616ED"/>
    <w:rsid w:val="6C8BAE17"/>
    <w:rsid w:val="6D0F6B81"/>
    <w:rsid w:val="6D2813D8"/>
    <w:rsid w:val="6D384445"/>
    <w:rsid w:val="6D5C7F09"/>
    <w:rsid w:val="6D6AD1C2"/>
    <w:rsid w:val="6D716327"/>
    <w:rsid w:val="6D775BF7"/>
    <w:rsid w:val="6D926695"/>
    <w:rsid w:val="6DA72DAE"/>
    <w:rsid w:val="6DAB3A18"/>
    <w:rsid w:val="6DF75E26"/>
    <w:rsid w:val="6E09BE93"/>
    <w:rsid w:val="6E1E3C98"/>
    <w:rsid w:val="6E3B8D2C"/>
    <w:rsid w:val="6E56E700"/>
    <w:rsid w:val="6E853326"/>
    <w:rsid w:val="6EA43460"/>
    <w:rsid w:val="6EB66EF9"/>
    <w:rsid w:val="6EDFD8A4"/>
    <w:rsid w:val="6EFAF0D5"/>
    <w:rsid w:val="6F065344"/>
    <w:rsid w:val="6F142B0E"/>
    <w:rsid w:val="6FAC81C4"/>
    <w:rsid w:val="6FD8CD6C"/>
    <w:rsid w:val="6FE54D37"/>
    <w:rsid w:val="700DC7B9"/>
    <w:rsid w:val="70631D26"/>
    <w:rsid w:val="7063E189"/>
    <w:rsid w:val="706630D6"/>
    <w:rsid w:val="70777B60"/>
    <w:rsid w:val="707D9EEF"/>
    <w:rsid w:val="709629BE"/>
    <w:rsid w:val="70DC5508"/>
    <w:rsid w:val="70EF8626"/>
    <w:rsid w:val="70F52575"/>
    <w:rsid w:val="71956C38"/>
    <w:rsid w:val="7198C310"/>
    <w:rsid w:val="71AA8EED"/>
    <w:rsid w:val="71CAE3E4"/>
    <w:rsid w:val="72045763"/>
    <w:rsid w:val="72450C50"/>
    <w:rsid w:val="72904B41"/>
    <w:rsid w:val="72E3DA48"/>
    <w:rsid w:val="73036BF5"/>
    <w:rsid w:val="731E3E18"/>
    <w:rsid w:val="736CC303"/>
    <w:rsid w:val="7419E20A"/>
    <w:rsid w:val="741E9DD6"/>
    <w:rsid w:val="7429F747"/>
    <w:rsid w:val="7447396F"/>
    <w:rsid w:val="74516F6E"/>
    <w:rsid w:val="746C6B29"/>
    <w:rsid w:val="748F20AA"/>
    <w:rsid w:val="74C769F6"/>
    <w:rsid w:val="74E9ACDA"/>
    <w:rsid w:val="75079532"/>
    <w:rsid w:val="75377373"/>
    <w:rsid w:val="757A27E8"/>
    <w:rsid w:val="75CCDB84"/>
    <w:rsid w:val="7646F0E3"/>
    <w:rsid w:val="764C0D2B"/>
    <w:rsid w:val="76501E3B"/>
    <w:rsid w:val="7657851E"/>
    <w:rsid w:val="766225DD"/>
    <w:rsid w:val="76782032"/>
    <w:rsid w:val="76B3E062"/>
    <w:rsid w:val="772C783D"/>
    <w:rsid w:val="773EBE8A"/>
    <w:rsid w:val="778105E1"/>
    <w:rsid w:val="778FBAB9"/>
    <w:rsid w:val="779208AF"/>
    <w:rsid w:val="7815B492"/>
    <w:rsid w:val="781869E7"/>
    <w:rsid w:val="781AD2B2"/>
    <w:rsid w:val="78BA444C"/>
    <w:rsid w:val="78C62078"/>
    <w:rsid w:val="78DC909E"/>
    <w:rsid w:val="78E6289C"/>
    <w:rsid w:val="79223BAE"/>
    <w:rsid w:val="7945C4AB"/>
    <w:rsid w:val="795D12EB"/>
    <w:rsid w:val="79871EDD"/>
    <w:rsid w:val="798D7F82"/>
    <w:rsid w:val="79A05F41"/>
    <w:rsid w:val="79A2F023"/>
    <w:rsid w:val="79AFFF7D"/>
    <w:rsid w:val="79EA79E5"/>
    <w:rsid w:val="7A325333"/>
    <w:rsid w:val="7A5D8974"/>
    <w:rsid w:val="7AB63195"/>
    <w:rsid w:val="7AB76797"/>
    <w:rsid w:val="7AB805B1"/>
    <w:rsid w:val="7ABA274B"/>
    <w:rsid w:val="7AD406D4"/>
    <w:rsid w:val="7B17483B"/>
    <w:rsid w:val="7B226668"/>
    <w:rsid w:val="7B6A37DF"/>
    <w:rsid w:val="7B80075B"/>
    <w:rsid w:val="7BABEE26"/>
    <w:rsid w:val="7BD10A35"/>
    <w:rsid w:val="7C2B5C57"/>
    <w:rsid w:val="7C4C6592"/>
    <w:rsid w:val="7C96FAEF"/>
    <w:rsid w:val="7CA8BC9B"/>
    <w:rsid w:val="7CBF05CE"/>
    <w:rsid w:val="7CF62001"/>
    <w:rsid w:val="7D125A7F"/>
    <w:rsid w:val="7D2219F2"/>
    <w:rsid w:val="7D407906"/>
    <w:rsid w:val="7D5EC560"/>
    <w:rsid w:val="7D66F9BD"/>
    <w:rsid w:val="7D91B2DE"/>
    <w:rsid w:val="7DBEABA2"/>
    <w:rsid w:val="7DDE7A5B"/>
    <w:rsid w:val="7DE3EAA9"/>
    <w:rsid w:val="7DE87339"/>
    <w:rsid w:val="7E147A61"/>
    <w:rsid w:val="7E26F63A"/>
    <w:rsid w:val="7E74D1FF"/>
    <w:rsid w:val="7EA2F9E2"/>
    <w:rsid w:val="7EAC5B8D"/>
    <w:rsid w:val="7EB214E9"/>
    <w:rsid w:val="7EB53161"/>
    <w:rsid w:val="7EC54538"/>
    <w:rsid w:val="7EDF3870"/>
    <w:rsid w:val="7F06CC00"/>
    <w:rsid w:val="7F1A0311"/>
    <w:rsid w:val="7F1B2987"/>
    <w:rsid w:val="7F1FAB6C"/>
    <w:rsid w:val="7F331A02"/>
    <w:rsid w:val="7F4B8F3D"/>
    <w:rsid w:val="7F5E92E7"/>
    <w:rsid w:val="7F73F3B4"/>
    <w:rsid w:val="7F7491F9"/>
    <w:rsid w:val="7F7B7AF7"/>
    <w:rsid w:val="7F91C701"/>
    <w:rsid w:val="7FB10088"/>
    <w:rsid w:val="7FDD40E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F0CDFE0"/>
  <w15:docId w15:val="{208367C9-BA90-405E-838B-FE50FD055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 w:eastAsia="en-I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unhideWhenUsed/>
    <w:qFormat/>
    <w:rsid w:val="005B3487"/>
    <w:pPr>
      <w:keepNext/>
      <w:numPr>
        <w:ilvl w:val="2"/>
        <w:numId w:val="15"/>
      </w:numPr>
      <w:outlineLvl w:val="2"/>
    </w:pPr>
    <w:rPr>
      <w:rFonts w:eastAsiaTheme="majorEastAsia"/>
      <w:bCs/>
      <w:i/>
    </w:rPr>
  </w:style>
  <w:style w:type="paragraph" w:styleId="Heading4">
    <w:name w:val="heading 4"/>
    <w:basedOn w:val="Normal"/>
    <w:next w:val="Text1"/>
    <w:link w:val="Heading4Char"/>
    <w:uiPriority w:val="9"/>
    <w:unhideWhenUsed/>
    <w:qFormat/>
    <w:rsid w:val="005B3487"/>
    <w:pPr>
      <w:keepNext/>
      <w:numPr>
        <w:ilvl w:val="3"/>
        <w:numId w:val="15"/>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Theme="majorEastAsia"/>
      <w:b/>
      <w:bCs/>
      <w:smallCaps/>
      <w:szCs w:val="28"/>
    </w:rPr>
  </w:style>
  <w:style w:type="character" w:customStyle="1" w:styleId="Heading2Char">
    <w:name w:val="Heading 2 Char"/>
    <w:basedOn w:val="DefaultParagraphFont"/>
    <w:link w:val="Heading2"/>
    <w:uiPriority w:val="9"/>
    <w:rPr>
      <w:rFonts w:eastAsiaTheme="majorEastAsia"/>
      <w:b/>
      <w:bCs/>
      <w:szCs w:val="26"/>
    </w:rPr>
  </w:style>
  <w:style w:type="character" w:customStyle="1" w:styleId="Heading3Char">
    <w:name w:val="Heading 3 Char"/>
    <w:basedOn w:val="DefaultParagraphFont"/>
    <w:link w:val="Heading3"/>
    <w:uiPriority w:val="9"/>
    <w:rPr>
      <w:rFonts w:eastAsiaTheme="majorEastAsia"/>
      <w:bCs/>
      <w:i/>
    </w:rPr>
  </w:style>
  <w:style w:type="character" w:customStyle="1" w:styleId="Heading4Char">
    <w:name w:val="Heading 4 Char"/>
    <w:basedOn w:val="DefaultParagraphFont"/>
    <w:link w:val="Heading4"/>
    <w:uiPriority w:val="9"/>
    <w:rPr>
      <w:rFonts w:eastAsiaTheme="majorEastAsia"/>
      <w:bCs/>
      <w:iCs/>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pPr>
      <w:spacing w:after="160" w:line="259" w:lineRule="auto"/>
      <w:ind w:left="720"/>
      <w:contextualSpacing/>
    </w:p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style>
  <w:style w:type="character" w:styleId="IntenseEmphasis">
    <w:name w:val="Intense Emphasis"/>
    <w:basedOn w:val="DefaultParagraphFont"/>
    <w:uiPriority w:val="21"/>
    <w:qFormat/>
    <w:rPr>
      <w:i/>
      <w:iCs/>
      <w:color w:val="4F81BD" w:themeColor="accent1"/>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semiHidden/>
    <w:unhideWhenUsed/>
    <w:pPr>
      <w:spacing w:after="0"/>
      <w:ind w:left="720" w:hanging="720"/>
    </w:pPr>
    <w:rPr>
      <w:sz w:val="20"/>
      <w:szCs w:val="20"/>
    </w:rPr>
  </w:style>
  <w:style w:type="character" w:customStyle="1" w:styleId="FootnoteTextChar">
    <w:name w:val="Footnote Text Char"/>
    <w:basedOn w:val="DefaultParagraphFont"/>
    <w:link w:val="FootnoteText"/>
    <w:uiPriority w:val="99"/>
    <w:semiHidden/>
    <w:rPr>
      <w:sz w:val="20"/>
      <w:szCs w:val="20"/>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pPr>
  </w:style>
  <w:style w:type="paragraph" w:styleId="TOC2">
    <w:name w:val="toc 2"/>
    <w:basedOn w:val="Normal"/>
    <w:next w:val="Normal"/>
    <w:uiPriority w:val="39"/>
    <w:semiHidden/>
    <w:unhideWhenUsed/>
    <w:pPr>
      <w:tabs>
        <w:tab w:val="right" w:leader="dot" w:pos="9071"/>
      </w:tabs>
      <w:spacing w:before="60"/>
      <w:ind w:left="850" w:hanging="850"/>
    </w:pPr>
  </w:style>
  <w:style w:type="paragraph" w:styleId="TOC3">
    <w:name w:val="toc 3"/>
    <w:basedOn w:val="Normal"/>
    <w:next w:val="Normal"/>
    <w:uiPriority w:val="39"/>
    <w:semiHidden/>
    <w:unhideWhenUsed/>
    <w:pPr>
      <w:tabs>
        <w:tab w:val="right" w:leader="dot" w:pos="9071"/>
      </w:tabs>
      <w:spacing w:before="60"/>
      <w:ind w:left="850" w:hanging="850"/>
    </w:pPr>
  </w:style>
  <w:style w:type="paragraph" w:styleId="TOC4">
    <w:name w:val="toc 4"/>
    <w:basedOn w:val="Normal"/>
    <w:next w:val="Normal"/>
    <w:uiPriority w:val="39"/>
    <w:semiHidden/>
    <w:unhideWhenUsed/>
    <w:pPr>
      <w:tabs>
        <w:tab w:val="right" w:leader="dot" w:pos="9071"/>
      </w:tabs>
      <w:spacing w:before="60"/>
      <w:ind w:left="850" w:hanging="850"/>
    </w:pPr>
  </w:style>
  <w:style w:type="paragraph" w:styleId="TOC5">
    <w:name w:val="toc 5"/>
    <w:basedOn w:val="Normal"/>
    <w:next w:val="Normal"/>
    <w:uiPriority w:val="39"/>
    <w:semiHidden/>
    <w:unhideWhenUsed/>
    <w:pPr>
      <w:tabs>
        <w:tab w:val="right" w:leader="dot" w:pos="9071"/>
      </w:tabs>
      <w:spacing w:before="300"/>
    </w:pPr>
  </w:style>
  <w:style w:type="paragraph" w:styleId="TOC6">
    <w:name w:val="toc 6"/>
    <w:basedOn w:val="Normal"/>
    <w:next w:val="Normal"/>
    <w:uiPriority w:val="39"/>
    <w:semiHidden/>
    <w:unhideWhenUsed/>
    <w:pPr>
      <w:tabs>
        <w:tab w:val="right" w:leader="dot" w:pos="9071"/>
      </w:tabs>
      <w:spacing w:before="240"/>
    </w:pPr>
  </w:style>
  <w:style w:type="paragraph" w:styleId="TOC7">
    <w:name w:val="toc 7"/>
    <w:basedOn w:val="Normal"/>
    <w:next w:val="Normal"/>
    <w:uiPriority w:val="39"/>
    <w:semiHidden/>
    <w:unhideWhenUsed/>
    <w:pPr>
      <w:tabs>
        <w:tab w:val="right" w:leader="dot" w:pos="9071"/>
      </w:tabs>
      <w:spacing w:before="180"/>
    </w:pPr>
  </w:style>
  <w:style w:type="paragraph" w:styleId="TOC8">
    <w:name w:val="toc 8"/>
    <w:basedOn w:val="Normal"/>
    <w:next w:val="Normal"/>
    <w:uiPriority w:val="39"/>
    <w:semiHidden/>
    <w:unhideWhenUsed/>
    <w:pPr>
      <w:tabs>
        <w:tab w:val="right" w:leader="dot" w:pos="9071"/>
      </w:tabs>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pPr>
  </w:style>
  <w:style w:type="paragraph" w:customStyle="1" w:styleId="FooterLandscape">
    <w:name w:val="FooterLandscape"/>
    <w:basedOn w:val="Normal"/>
    <w:pPr>
      <w:tabs>
        <w:tab w:val="center" w:pos="7285"/>
        <w:tab w:val="center" w:pos="10913"/>
        <w:tab w:val="right" w:pos="15137"/>
      </w:tabs>
      <w:spacing w:before="360" w:after="0"/>
      <w:ind w:left="-567" w:right="-567"/>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tabs>
        <w:tab w:val="num" w:pos="850"/>
      </w:tabs>
      <w:ind w:left="850" w:hanging="850"/>
    </w:pPr>
  </w:style>
  <w:style w:type="paragraph" w:customStyle="1" w:styleId="NumPar2">
    <w:name w:val="NumPar 2"/>
    <w:basedOn w:val="Normal"/>
    <w:next w:val="Text1"/>
    <w:pPr>
      <w:tabs>
        <w:tab w:val="num" w:pos="850"/>
      </w:tabs>
      <w:ind w:left="850" w:hanging="850"/>
    </w:pPr>
  </w:style>
  <w:style w:type="paragraph" w:customStyle="1" w:styleId="NumPar3">
    <w:name w:val="NumPar 3"/>
    <w:basedOn w:val="Normal"/>
    <w:next w:val="Text1"/>
    <w:pPr>
      <w:tabs>
        <w:tab w:val="num" w:pos="850"/>
      </w:tabs>
      <w:ind w:left="850" w:hanging="850"/>
    </w:pPr>
  </w:style>
  <w:style w:type="paragraph" w:customStyle="1" w:styleId="NumPar4">
    <w:name w:val="NumPar 4"/>
    <w:basedOn w:val="Normal"/>
    <w:next w:val="Text1"/>
    <w:pPr>
      <w:tabs>
        <w:tab w:val="num" w:pos="850"/>
      </w:tabs>
      <w:ind w:left="850" w:hanging="850"/>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D27804"/>
    <w:rPr>
      <w:color w:val="0000FF"/>
      <w:bdr w:val="none" w:sz="0" w:space="0" w:color="auto"/>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after="600"/>
      <w:jc w:val="center"/>
    </w:pPr>
    <w:rPr>
      <w:b/>
      <w:caps/>
    </w:rPr>
  </w:style>
  <w:style w:type="paragraph" w:customStyle="1" w:styleId="Nomdelinstitution">
    <w:name w:val="Nom de l'institution"/>
    <w:basedOn w:val="Normal"/>
    <w:next w:val="Emission"/>
    <w:pPr>
      <w:spacing w:after="0"/>
    </w:pPr>
    <w:rPr>
      <w:rFonts w:ascii="Arial" w:hAnsi="Arial" w:cs="Arial"/>
    </w:rPr>
  </w:style>
  <w:style w:type="paragraph" w:customStyle="1" w:styleId="Emission">
    <w:name w:val="Emission"/>
    <w:basedOn w:val="Normal"/>
    <w:next w:val="Rfrenceinstitutionnelle"/>
    <w:pPr>
      <w:spacing w:after="0"/>
      <w:ind w:left="5103"/>
    </w:pPr>
  </w:style>
  <w:style w:type="paragraph" w:customStyle="1" w:styleId="Rfrenceinstitutionnelle">
    <w:name w:val="Référence institutionnelle"/>
    <w:basedOn w:val="Normal"/>
    <w:next w:val="Confidentialit"/>
    <w:pPr>
      <w:spacing w:after="240"/>
      <w:ind w:left="5103"/>
    </w:pPr>
  </w:style>
  <w:style w:type="paragraph" w:customStyle="1" w:styleId="Pagedecouverture">
    <w:name w:val="Page de couverture"/>
    <w:basedOn w:val="Normal"/>
    <w:next w:val="Normal"/>
    <w:pPr>
      <w:spacing w:after="0"/>
    </w:pPr>
  </w:style>
  <w:style w:type="paragraph" w:customStyle="1" w:styleId="Declassification">
    <w:name w:val="Declassification"/>
    <w:basedOn w:val="Normal"/>
    <w:next w:val="Normal"/>
    <w:pPr>
      <w:spacing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DE3C7E"/>
    <w:pPr>
      <w:spacing w:after="0"/>
      <w:ind w:left="5103"/>
    </w:pPr>
    <w:rPr>
      <w:rFonts w:ascii="Times New Roman" w:hAnsi="Times New Roman" w:cs="Times New Roman"/>
      <w:sz w:val="28"/>
    </w:rPr>
  </w:style>
  <w:style w:type="paragraph" w:customStyle="1" w:styleId="DateMarking">
    <w:name w:val="DateMarking"/>
    <w:basedOn w:val="Normal"/>
    <w:rsid w:val="00DE3C7E"/>
    <w:pPr>
      <w:spacing w:after="0"/>
      <w:ind w:left="5103"/>
    </w:pPr>
    <w:rPr>
      <w:rFonts w:ascii="Times New Roman" w:hAnsi="Times New Roman" w:cs="Times New Roman"/>
      <w:i/>
      <w:sz w:val="28"/>
    </w:rPr>
  </w:style>
  <w:style w:type="paragraph" w:customStyle="1" w:styleId="ReleasableTo">
    <w:name w:val="ReleasableTo"/>
    <w:basedOn w:val="Normal"/>
    <w:rsid w:val="00DE3C7E"/>
    <w:pPr>
      <w:spacing w:after="0"/>
      <w:ind w:left="5103"/>
    </w:pPr>
    <w:rPr>
      <w:rFonts w:ascii="Times New Roman" w:hAnsi="Times New Roman" w:cs="Times New Roman"/>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after="240"/>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after="0"/>
    </w:pPr>
    <w:rPr>
      <w:i/>
    </w:rPr>
  </w:style>
  <w:style w:type="paragraph" w:customStyle="1" w:styleId="Rfrenceinterinstitutionnelle">
    <w:name w:val="Référence interinstitutionnelle"/>
    <w:basedOn w:val="Normal"/>
    <w:next w:val="Statut"/>
    <w:pPr>
      <w:spacing w:after="0"/>
      <w:ind w:left="5103"/>
    </w:pPr>
  </w:style>
  <w:style w:type="paragraph" w:customStyle="1" w:styleId="Rfrenceinterne">
    <w:name w:val="Référence interne"/>
    <w:basedOn w:val="Normal"/>
    <w:next w:val="Rfrenceinterinstitutionnelle"/>
    <w:pPr>
      <w:spacing w:after="0"/>
      <w:ind w:left="5103"/>
    </w:pPr>
  </w:style>
  <w:style w:type="paragraph" w:customStyle="1" w:styleId="Statut">
    <w:name w:val="Statut"/>
    <w:basedOn w:val="Normal"/>
    <w:next w:val="Typedudocument"/>
    <w:pPr>
      <w:spacing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after="240"/>
      <w:ind w:left="5103"/>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after="240"/>
      <w:jc w:val="center"/>
    </w:pPr>
    <w:rPr>
      <w:b/>
    </w:rPr>
  </w:style>
  <w:style w:type="paragraph" w:customStyle="1" w:styleId="Objetacteprincipal">
    <w:name w:val="Objet acte principal"/>
    <w:basedOn w:val="Normal"/>
    <w:next w:val="Titrearticle"/>
    <w:pPr>
      <w:spacing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spacing w:before="100" w:beforeAutospacing="1" w:after="100" w:afterAutospacing="1"/>
    </w:pPr>
    <w:rPr>
      <w:rFonts w:eastAsia="Times New Roman"/>
      <w:szCs w:val="24"/>
    </w:rPr>
  </w:style>
  <w:style w:type="paragraph" w:customStyle="1" w:styleId="font5">
    <w:name w:val="font5"/>
    <w:basedOn w:val="Normal"/>
    <w:pPr>
      <w:spacing w:before="100" w:beforeAutospacing="1" w:after="100" w:afterAutospacing="1"/>
    </w:pPr>
    <w:rPr>
      <w:rFonts w:ascii="Calibri" w:eastAsia="Times New Roman" w:hAnsi="Calibri" w:cs="Calibri"/>
      <w:color w:val="006100"/>
    </w:rPr>
  </w:style>
  <w:style w:type="paragraph" w:customStyle="1" w:styleId="font6">
    <w:name w:val="font6"/>
    <w:basedOn w:val="Normal"/>
    <w:pPr>
      <w:spacing w:before="100" w:beforeAutospacing="1" w:after="100" w:afterAutospacing="1"/>
    </w:pPr>
    <w:rPr>
      <w:rFonts w:ascii="Calibri" w:eastAsia="Times New Roman" w:hAnsi="Calibri" w:cs="Calibri"/>
      <w:b/>
      <w:bCs/>
      <w:color w:val="006100"/>
    </w:rPr>
  </w:style>
  <w:style w:type="paragraph" w:customStyle="1" w:styleId="font7">
    <w:name w:val="font7"/>
    <w:basedOn w:val="Normal"/>
    <w:pPr>
      <w:spacing w:before="100" w:beforeAutospacing="1" w:after="100" w:afterAutospacing="1"/>
    </w:pPr>
    <w:rPr>
      <w:rFonts w:ascii="Tahoma" w:eastAsia="Times New Roman" w:hAnsi="Tahoma" w:cs="Tahoma"/>
      <w:b/>
      <w:bCs/>
      <w:color w:val="000000"/>
      <w:sz w:val="18"/>
      <w:szCs w:val="18"/>
    </w:rPr>
  </w:style>
  <w:style w:type="paragraph" w:customStyle="1" w:styleId="font8">
    <w:name w:val="font8"/>
    <w:basedOn w:val="Normal"/>
    <w:pPr>
      <w:spacing w:before="100" w:beforeAutospacing="1" w:after="100" w:afterAutospacing="1"/>
    </w:pPr>
    <w:rPr>
      <w:rFonts w:ascii="Tahoma" w:eastAsia="Times New Roman" w:hAnsi="Tahoma" w:cs="Tahoma"/>
      <w:color w:val="000000"/>
      <w:sz w:val="18"/>
      <w:szCs w:val="18"/>
    </w:rPr>
  </w:style>
  <w:style w:type="paragraph" w:customStyle="1" w:styleId="xl68">
    <w:name w:val="xl68"/>
    <w:basedOn w:val="Normal"/>
    <w:pPr>
      <w:spacing w:before="100" w:beforeAutospacing="1" w:after="100" w:afterAutospacing="1"/>
    </w:pPr>
    <w:rPr>
      <w:rFonts w:eastAsia="Times New Roman"/>
      <w:szCs w:val="24"/>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b/>
      <w:bCs/>
      <w:szCs w:val="24"/>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rPr>
  </w:style>
  <w:style w:type="paragraph" w:customStyle="1" w:styleId="xl71">
    <w:name w:val="xl71"/>
    <w:basedOn w:val="Normal"/>
    <w:pPr>
      <w:pBdr>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006100"/>
      <w:szCs w:val="24"/>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szCs w:val="24"/>
    </w:rPr>
  </w:style>
  <w:style w:type="paragraph" w:customStyle="1" w:styleId="xl75">
    <w:name w:val="xl75"/>
    <w:basedOn w:val="Normal"/>
    <w:pPr>
      <w:spacing w:before="100" w:beforeAutospacing="1" w:after="100" w:afterAutospacing="1"/>
      <w:jc w:val="center"/>
      <w:textAlignment w:val="top"/>
    </w:pPr>
    <w:rPr>
      <w:rFonts w:eastAsia="Times New Roman"/>
      <w:szCs w:val="24"/>
    </w:rPr>
  </w:style>
  <w:style w:type="paragraph" w:customStyle="1" w:styleId="xl76">
    <w:name w:val="xl76"/>
    <w:basedOn w:val="Normal"/>
    <w:pPr>
      <w:pBdr>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3A3838"/>
      <w:szCs w:val="24"/>
    </w:rPr>
  </w:style>
  <w:style w:type="paragraph" w:customStyle="1" w:styleId="xl78">
    <w:name w:val="xl78"/>
    <w:basedOn w:val="Normal"/>
    <w:pPr>
      <w:pBdr>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rPr>
  </w:style>
  <w:style w:type="paragraph" w:customStyle="1" w:styleId="xl79">
    <w:name w:val="xl79"/>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rPr>
  </w:style>
  <w:style w:type="paragraph" w:customStyle="1" w:styleId="xl80">
    <w:name w:val="xl80"/>
    <w:basedOn w:val="Normal"/>
    <w:pPr>
      <w:pBdr>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3A3838"/>
      <w:szCs w:val="24"/>
    </w:rPr>
  </w:style>
  <w:style w:type="paragraph" w:customStyle="1" w:styleId="xl81">
    <w:name w:val="xl81"/>
    <w:basedOn w:val="Normal"/>
    <w:pPr>
      <w:pBdr>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rPr>
  </w:style>
  <w:style w:type="paragraph" w:customStyle="1" w:styleId="xl83">
    <w:name w:val="xl83"/>
    <w:basedOn w:val="Normal"/>
    <w:pPr>
      <w:pBdr>
        <w:top w:val="single" w:sz="8"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rPr>
  </w:style>
  <w:style w:type="paragraph" w:customStyle="1" w:styleId="xl84">
    <w:name w:val="xl84"/>
    <w:basedOn w:val="Normal"/>
    <w:pPr>
      <w:pBdr>
        <w:top w:val="single" w:sz="8" w:space="0" w:color="auto"/>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006100"/>
      <w:szCs w:val="24"/>
    </w:rPr>
  </w:style>
  <w:style w:type="paragraph" w:customStyle="1" w:styleId="xl85">
    <w:name w:val="xl85"/>
    <w:basedOn w:val="Normal"/>
    <w:pPr>
      <w:pBdr>
        <w:top w:val="single" w:sz="4" w:space="0" w:color="auto"/>
        <w:left w:val="single" w:sz="4" w:space="0" w:color="auto"/>
        <w:bottom w:val="single" w:sz="8" w:space="0" w:color="auto"/>
        <w:right w:val="single" w:sz="4" w:space="0" w:color="auto"/>
      </w:pBdr>
      <w:shd w:val="clear" w:color="000000" w:fill="C6EFCE"/>
      <w:spacing w:before="100" w:beforeAutospacing="1" w:after="100" w:afterAutospacing="1"/>
      <w:textAlignment w:val="top"/>
    </w:pPr>
    <w:rPr>
      <w:rFonts w:eastAsia="Times New Roman"/>
      <w:color w:val="006100"/>
      <w:szCs w:val="24"/>
    </w:rPr>
  </w:style>
  <w:style w:type="paragraph" w:customStyle="1" w:styleId="xl86">
    <w:name w:val="xl86"/>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006100"/>
      <w:szCs w:val="24"/>
    </w:rPr>
  </w:style>
  <w:style w:type="paragraph" w:customStyle="1" w:styleId="xl87">
    <w:name w:val="xl87"/>
    <w:basedOn w:val="Normal"/>
    <w:pPr>
      <w:pBdr>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006100"/>
      <w:szCs w:val="24"/>
    </w:rPr>
  </w:style>
  <w:style w:type="paragraph" w:customStyle="1" w:styleId="xl88">
    <w:name w:val="xl88"/>
    <w:basedOn w:val="Normal"/>
    <w:pPr>
      <w:spacing w:before="100" w:beforeAutospacing="1" w:after="100" w:afterAutospacing="1"/>
      <w:jc w:val="center"/>
    </w:pPr>
    <w:rPr>
      <w:rFonts w:eastAsia="Times New Roman"/>
      <w:szCs w:val="24"/>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006100"/>
      <w:szCs w:val="24"/>
    </w:rPr>
  </w:style>
  <w:style w:type="paragraph" w:customStyle="1" w:styleId="xl90">
    <w:name w:val="xl90"/>
    <w:basedOn w:val="Normal"/>
    <w:pPr>
      <w:pBdr>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006100"/>
      <w:szCs w:val="24"/>
    </w:rPr>
  </w:style>
  <w:style w:type="paragraph" w:customStyle="1" w:styleId="xl91">
    <w:name w:val="xl91"/>
    <w:basedOn w:val="Normal"/>
    <w:pPr>
      <w:pBdr>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3A3838"/>
      <w:szCs w:val="24"/>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3A3838"/>
      <w:szCs w:val="24"/>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rPr>
  </w:style>
  <w:style w:type="paragraph" w:customStyle="1" w:styleId="xl94">
    <w:name w:val="xl94"/>
    <w:basedOn w:val="Normal"/>
    <w:pPr>
      <w:pBdr>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006100"/>
      <w:szCs w:val="24"/>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b/>
      <w:bCs/>
      <w:szCs w:val="24"/>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szCs w:val="24"/>
    </w:rPr>
  </w:style>
  <w:style w:type="paragraph" w:customStyle="1" w:styleId="xl97">
    <w:name w:val="xl97"/>
    <w:basedOn w:val="Normal"/>
    <w:pPr>
      <w:pBdr>
        <w:top w:val="single" w:sz="4" w:space="0" w:color="auto"/>
        <w:left w:val="single" w:sz="4" w:space="0" w:color="auto"/>
        <w:right w:val="single" w:sz="4" w:space="0" w:color="auto"/>
      </w:pBdr>
      <w:shd w:val="clear" w:color="000000" w:fill="BDD7EE"/>
      <w:spacing w:before="100" w:beforeAutospacing="1" w:after="100" w:afterAutospacing="1"/>
      <w:jc w:val="center"/>
      <w:textAlignment w:val="top"/>
    </w:pPr>
    <w:rPr>
      <w:rFonts w:eastAsia="Times New Roman"/>
      <w:b/>
      <w:bCs/>
      <w:szCs w:val="24"/>
    </w:rPr>
  </w:style>
  <w:style w:type="paragraph" w:customStyle="1" w:styleId="xl98">
    <w:name w:val="xl98"/>
    <w:basedOn w:val="Normal"/>
    <w:pPr>
      <w:pBdr>
        <w:left w:val="single" w:sz="4" w:space="0" w:color="auto"/>
        <w:bottom w:val="single" w:sz="4" w:space="0" w:color="auto"/>
        <w:right w:val="single" w:sz="4" w:space="0" w:color="auto"/>
      </w:pBdr>
      <w:shd w:val="clear" w:color="000000" w:fill="BDD7EE"/>
      <w:spacing w:before="100" w:beforeAutospacing="1" w:after="100" w:afterAutospacing="1"/>
      <w:jc w:val="center"/>
      <w:textAlignment w:val="top"/>
    </w:pPr>
    <w:rPr>
      <w:rFonts w:eastAsia="Times New Roman"/>
      <w:b/>
      <w:bCs/>
      <w:szCs w:val="24"/>
    </w:rPr>
  </w:style>
  <w:style w:type="paragraph" w:customStyle="1" w:styleId="xl99">
    <w:name w:val="xl99"/>
    <w:basedOn w:val="Normal"/>
    <w:pPr>
      <w:pBdr>
        <w:top w:val="single" w:sz="4" w:space="0" w:color="auto"/>
        <w:left w:val="single" w:sz="4" w:space="0" w:color="auto"/>
        <w:right w:val="single" w:sz="4" w:space="0" w:color="auto"/>
      </w:pBdr>
      <w:shd w:val="clear" w:color="000000" w:fill="BDD7EE"/>
      <w:spacing w:before="100" w:beforeAutospacing="1" w:after="100" w:afterAutospacing="1"/>
      <w:jc w:val="center"/>
      <w:textAlignment w:val="center"/>
    </w:pPr>
    <w:rPr>
      <w:rFonts w:eastAsia="Times New Roman"/>
      <w:b/>
      <w:bCs/>
      <w:szCs w:val="24"/>
    </w:rPr>
  </w:style>
  <w:style w:type="paragraph" w:customStyle="1" w:styleId="xl100">
    <w:name w:val="xl100"/>
    <w:basedOn w:val="Normal"/>
    <w:pPr>
      <w:pBdr>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eastAsia="Times New Roman"/>
      <w:b/>
      <w:bCs/>
      <w:szCs w:val="24"/>
    </w:rPr>
  </w:style>
  <w:style w:type="paragraph" w:customStyle="1" w:styleId="xl101">
    <w:name w:val="xl101"/>
    <w:basedOn w:val="Normal"/>
    <w:pPr>
      <w:pBdr>
        <w:top w:val="single" w:sz="4" w:space="0" w:color="auto"/>
        <w:right w:val="single" w:sz="4" w:space="0" w:color="auto"/>
      </w:pBdr>
      <w:shd w:val="clear" w:color="000000" w:fill="BDD7EE"/>
      <w:spacing w:before="100" w:beforeAutospacing="1" w:after="100" w:afterAutospacing="1"/>
      <w:jc w:val="center"/>
      <w:textAlignment w:val="center"/>
    </w:pPr>
    <w:rPr>
      <w:rFonts w:eastAsia="Times New Roman"/>
      <w:b/>
      <w:bCs/>
      <w:szCs w:val="24"/>
    </w:rPr>
  </w:style>
  <w:style w:type="paragraph" w:customStyle="1" w:styleId="xl102">
    <w:name w:val="xl102"/>
    <w:basedOn w:val="Normal"/>
    <w:pPr>
      <w:pBdr>
        <w:bottom w:val="single" w:sz="4" w:space="0" w:color="auto"/>
        <w:right w:val="single" w:sz="4" w:space="0" w:color="auto"/>
      </w:pBdr>
      <w:shd w:val="clear" w:color="000000" w:fill="BDD7EE"/>
      <w:spacing w:before="100" w:beforeAutospacing="1" w:after="100" w:afterAutospacing="1"/>
      <w:textAlignment w:val="center"/>
    </w:pPr>
    <w:rPr>
      <w:rFonts w:eastAsia="Times New Roman"/>
      <w:b/>
      <w:bCs/>
      <w:szCs w:val="24"/>
    </w:rPr>
  </w:style>
  <w:style w:type="paragraph" w:customStyle="1" w:styleId="xl103">
    <w:name w:val="xl103"/>
    <w:basedOn w:val="Normal"/>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eastAsia="Times New Roman"/>
      <w:szCs w:val="24"/>
    </w:rPr>
  </w:style>
  <w:style w:type="numbering" w:customStyle="1" w:styleId="NoList1">
    <w:name w:val="No List1"/>
    <w:next w:val="NoList"/>
    <w:uiPriority w:val="99"/>
    <w:semiHidden/>
    <w:unhideWhenUsed/>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TechnicalBlock">
    <w:name w:val="Technical Block"/>
    <w:basedOn w:val="Normal"/>
    <w:link w:val="TechnicalBlockChar"/>
    <w:rsid w:val="00AA3ED9"/>
    <w:pPr>
      <w:spacing w:after="240" w:line="240" w:lineRule="auto"/>
      <w:jc w:val="center"/>
    </w:pPr>
  </w:style>
  <w:style w:type="character" w:customStyle="1" w:styleId="TechnicalBlockChar">
    <w:name w:val="Technical Block Char"/>
    <w:basedOn w:val="DefaultParagraphFont"/>
    <w:link w:val="TechnicalBlock"/>
    <w:rsid w:val="00AA3ED9"/>
  </w:style>
  <w:style w:type="paragraph" w:customStyle="1" w:styleId="EntText">
    <w:name w:val="EntText"/>
    <w:basedOn w:val="Normal"/>
    <w:rsid w:val="00D27804"/>
    <w:pPr>
      <w:spacing w:before="120" w:after="120" w:line="360" w:lineRule="auto"/>
    </w:pPr>
    <w:rPr>
      <w:rFonts w:ascii="Times New Roman" w:hAnsi="Times New Roman" w:cs="Times New Roman"/>
      <w:sz w:val="24"/>
    </w:rPr>
  </w:style>
  <w:style w:type="paragraph" w:customStyle="1" w:styleId="Lignefinal">
    <w:name w:val="Ligne final"/>
    <w:basedOn w:val="Normal"/>
    <w:next w:val="Normal"/>
    <w:rsid w:val="00D27804"/>
    <w:pPr>
      <w:pBdr>
        <w:bottom w:val="single" w:sz="4" w:space="0" w:color="000000"/>
      </w:pBdr>
      <w:spacing w:before="360" w:after="120" w:line="360" w:lineRule="auto"/>
      <w:ind w:left="3400" w:right="3400"/>
      <w:jc w:val="center"/>
    </w:pPr>
    <w:rPr>
      <w:rFonts w:ascii="Times New Roman" w:hAnsi="Times New Roman" w:cs="Times New Roman"/>
      <w:b/>
      <w:sz w:val="24"/>
    </w:rPr>
  </w:style>
  <w:style w:type="paragraph" w:customStyle="1" w:styleId="pj">
    <w:name w:val="p.j."/>
    <w:basedOn w:val="Normal"/>
    <w:link w:val="pjChar"/>
    <w:rsid w:val="00AA3ED9"/>
    <w:pPr>
      <w:spacing w:before="1200" w:after="120" w:line="240" w:lineRule="auto"/>
      <w:ind w:left="1440" w:hanging="1440"/>
    </w:pPr>
    <w:rPr>
      <w:rFonts w:ascii="Times New Roman" w:hAnsi="Times New Roman" w:cs="Times New Roman"/>
      <w:sz w:val="24"/>
    </w:rPr>
  </w:style>
  <w:style w:type="character" w:customStyle="1" w:styleId="pjChar">
    <w:name w:val="p.j. Char"/>
    <w:basedOn w:val="TechnicalBlockChar"/>
    <w:link w:val="pj"/>
    <w:rsid w:val="00AA3ED9"/>
    <w:rPr>
      <w:rFonts w:ascii="Times New Roman" w:hAnsi="Times New Roman" w:cs="Times New Roman"/>
      <w:sz w:val="24"/>
    </w:rPr>
  </w:style>
  <w:style w:type="paragraph" w:customStyle="1" w:styleId="nbbordered">
    <w:name w:val="nb bordered"/>
    <w:basedOn w:val="Normal"/>
    <w:link w:val="nbborderedChar"/>
    <w:rsid w:val="00AA3ED9"/>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cs="Times New Roman"/>
      <w:b/>
      <w:sz w:val="24"/>
    </w:rPr>
  </w:style>
  <w:style w:type="character" w:customStyle="1" w:styleId="nbborderedChar">
    <w:name w:val="nb bordered Char"/>
    <w:basedOn w:val="TechnicalBlockChar"/>
    <w:link w:val="nbbordered"/>
    <w:rsid w:val="00AA3ED9"/>
    <w:rPr>
      <w:rFonts w:ascii="Times New Roman" w:hAnsi="Times New Roman" w:cs="Times New Roman"/>
      <w:b/>
      <w:sz w:val="24"/>
    </w:rPr>
  </w:style>
  <w:style w:type="paragraph" w:customStyle="1" w:styleId="HeaderCouncil">
    <w:name w:val="Header Council"/>
    <w:basedOn w:val="Normal"/>
    <w:link w:val="HeaderCouncilChar"/>
    <w:rsid w:val="00AA3ED9"/>
    <w:pPr>
      <w:spacing w:after="0"/>
    </w:pPr>
    <w:rPr>
      <w:sz w:val="2"/>
    </w:rPr>
  </w:style>
  <w:style w:type="character" w:customStyle="1" w:styleId="HeaderCouncilChar">
    <w:name w:val="Header Council Char"/>
    <w:basedOn w:val="DefaultParagraphFont"/>
    <w:link w:val="HeaderCouncil"/>
    <w:rsid w:val="00AA3ED9"/>
    <w:rPr>
      <w:sz w:val="2"/>
    </w:rPr>
  </w:style>
  <w:style w:type="paragraph" w:customStyle="1" w:styleId="HeaderCouncilLarge">
    <w:name w:val="Header Council Large"/>
    <w:basedOn w:val="Normal"/>
    <w:link w:val="HeaderCouncilLargeChar"/>
    <w:rsid w:val="00AA3ED9"/>
    <w:pPr>
      <w:spacing w:after="440"/>
    </w:pPr>
    <w:rPr>
      <w:sz w:val="2"/>
    </w:rPr>
  </w:style>
  <w:style w:type="character" w:customStyle="1" w:styleId="HeaderCouncilLargeChar">
    <w:name w:val="Header Council Large Char"/>
    <w:basedOn w:val="DefaultParagraphFont"/>
    <w:link w:val="HeaderCouncilLarge"/>
    <w:rsid w:val="00AA3ED9"/>
    <w:rPr>
      <w:sz w:val="2"/>
    </w:rPr>
  </w:style>
  <w:style w:type="paragraph" w:customStyle="1" w:styleId="FooterCouncil">
    <w:name w:val="Footer Council"/>
    <w:basedOn w:val="Normal"/>
    <w:link w:val="FooterCouncilChar"/>
    <w:rsid w:val="00AA3ED9"/>
    <w:pPr>
      <w:spacing w:after="0"/>
    </w:pPr>
    <w:rPr>
      <w:sz w:val="2"/>
    </w:rPr>
  </w:style>
  <w:style w:type="character" w:customStyle="1" w:styleId="FooterCouncilChar">
    <w:name w:val="Footer Council Char"/>
    <w:basedOn w:val="DefaultParagraphFont"/>
    <w:link w:val="FooterCouncil"/>
    <w:rsid w:val="00AA3ED9"/>
    <w:rPr>
      <w:sz w:val="2"/>
    </w:rPr>
  </w:style>
  <w:style w:type="paragraph" w:customStyle="1" w:styleId="FooterText">
    <w:name w:val="Footer Text"/>
    <w:basedOn w:val="Normal"/>
    <w:rsid w:val="00AA3ED9"/>
    <w:pPr>
      <w:spacing w:after="0"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AA3ED9"/>
    <w:rPr>
      <w:color w:val="808080"/>
    </w:rPr>
  </w:style>
  <w:style w:type="character" w:customStyle="1" w:styleId="Mention1">
    <w:name w:val="Mention1"/>
    <w:basedOn w:val="DefaultParagraphFont"/>
    <w:uiPriority w:val="99"/>
    <w:unhideWhenUsed/>
    <w:rPr>
      <w:color w:val="2B579A"/>
      <w:shd w:val="clear" w:color="auto" w:fill="E6E6E6"/>
    </w:rPr>
  </w:style>
  <w:style w:type="character" w:customStyle="1" w:styleId="UnresolvedMention1">
    <w:name w:val="Unresolved Mention1"/>
    <w:basedOn w:val="DefaultParagraphFont"/>
    <w:uiPriority w:val="99"/>
    <w:semiHidden/>
    <w:unhideWhenUsed/>
    <w:rsid w:val="00A300D2"/>
    <w:rPr>
      <w:color w:val="605E5C"/>
      <w:shd w:val="clear" w:color="auto" w:fill="E1DFDD"/>
    </w:rPr>
  </w:style>
  <w:style w:type="character" w:customStyle="1" w:styleId="Mention2">
    <w:name w:val="Mention2"/>
    <w:basedOn w:val="DefaultParagraphFont"/>
    <w:uiPriority w:val="99"/>
    <w:unhideWhenUsed/>
    <w:rsid w:val="007A3897"/>
    <w:rPr>
      <w:color w:val="2B579A"/>
      <w:shd w:val="clear" w:color="auto" w:fill="E6E6E6"/>
    </w:rPr>
  </w:style>
  <w:style w:type="character" w:customStyle="1" w:styleId="UnresolvedMention2">
    <w:name w:val="Unresolved Mention2"/>
    <w:basedOn w:val="DefaultParagraphFont"/>
    <w:uiPriority w:val="99"/>
    <w:semiHidden/>
    <w:unhideWhenUsed/>
    <w:rsid w:val="007263FB"/>
    <w:rPr>
      <w:color w:val="605E5C"/>
      <w:shd w:val="clear" w:color="auto" w:fill="E1DFDD"/>
    </w:rPr>
  </w:style>
  <w:style w:type="character" w:customStyle="1" w:styleId="Mention3">
    <w:name w:val="Mention3"/>
    <w:basedOn w:val="DefaultParagraphFont"/>
    <w:uiPriority w:val="99"/>
    <w:unhideWhenUsed/>
    <w:rsid w:val="007D4064"/>
    <w:rPr>
      <w:color w:val="2B579A"/>
      <w:shd w:val="clear" w:color="auto" w:fill="E1DFDD"/>
    </w:rPr>
  </w:style>
  <w:style w:type="character" w:customStyle="1" w:styleId="Mention4">
    <w:name w:val="Mention4"/>
    <w:basedOn w:val="DefaultParagraphFont"/>
    <w:uiPriority w:val="99"/>
    <w:unhideWhenUsed/>
    <w:rsid w:val="005D6113"/>
    <w:rPr>
      <w:color w:val="2B579A"/>
      <w:shd w:val="clear" w:color="auto" w:fill="E6E6E6"/>
    </w:rPr>
  </w:style>
  <w:style w:type="character" w:customStyle="1" w:styleId="Mention5">
    <w:name w:val="Mention5"/>
    <w:basedOn w:val="DefaultParagraphFont"/>
    <w:uiPriority w:val="99"/>
    <w:unhideWhenUsed/>
    <w:rsid w:val="004D4731"/>
    <w:rPr>
      <w:color w:val="2B579A"/>
      <w:shd w:val="clear" w:color="auto" w:fill="E1DFDD"/>
    </w:rPr>
  </w:style>
  <w:style w:type="character" w:customStyle="1" w:styleId="Mention6">
    <w:name w:val="Mention6"/>
    <w:basedOn w:val="DefaultParagraphFont"/>
    <w:uiPriority w:val="99"/>
    <w:unhideWhenUsed/>
    <w:rsid w:val="002967B0"/>
    <w:rPr>
      <w:color w:val="2B579A"/>
      <w:shd w:val="clear" w:color="auto" w:fill="E1DFDD"/>
    </w:rPr>
  </w:style>
  <w:style w:type="character" w:customStyle="1" w:styleId="Mention60">
    <w:name w:val="Mention60"/>
    <w:basedOn w:val="DefaultParagraphFont"/>
    <w:uiPriority w:val="99"/>
    <w:unhideWhenUsed/>
    <w:rsid w:val="00094EB6"/>
    <w:rPr>
      <w:color w:val="2B579A"/>
      <w:shd w:val="clear" w:color="auto" w:fill="E1DFDD"/>
    </w:rPr>
  </w:style>
  <w:style w:type="paragraph" w:customStyle="1" w:styleId="paragraph">
    <w:name w:val="paragraph"/>
    <w:basedOn w:val="Normal"/>
    <w:rsid w:val="000317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31712"/>
  </w:style>
  <w:style w:type="character" w:customStyle="1" w:styleId="eop">
    <w:name w:val="eop"/>
    <w:basedOn w:val="DefaultParagraphFont"/>
    <w:rsid w:val="00031712"/>
  </w:style>
  <w:style w:type="character" w:customStyle="1" w:styleId="tabchar">
    <w:name w:val="tabchar"/>
    <w:basedOn w:val="DefaultParagraphFont"/>
    <w:rsid w:val="00031712"/>
  </w:style>
  <w:style w:type="character" w:customStyle="1" w:styleId="Mention600">
    <w:name w:val="Mention600"/>
    <w:basedOn w:val="DefaultParagraphFont"/>
    <w:uiPriority w:val="99"/>
    <w:unhideWhenUsed/>
    <w:rsid w:val="00BC60B1"/>
    <w:rPr>
      <w:color w:val="2B579A"/>
      <w:shd w:val="clear" w:color="auto" w:fill="E1DFDD"/>
    </w:rPr>
  </w:style>
  <w:style w:type="character" w:customStyle="1" w:styleId="Mention7">
    <w:name w:val="Mention7"/>
    <w:basedOn w:val="DefaultParagraphFont"/>
    <w:uiPriority w:val="99"/>
    <w:unhideWhenUsed/>
    <w:rsid w:val="00BC60B1"/>
    <w:rPr>
      <w:color w:val="2B579A"/>
      <w:shd w:val="clear" w:color="auto" w:fill="E1DFDD"/>
    </w:rPr>
  </w:style>
  <w:style w:type="character" w:customStyle="1" w:styleId="Mention8">
    <w:name w:val="Mention8"/>
    <w:basedOn w:val="DefaultParagraphFont"/>
    <w:uiPriority w:val="99"/>
    <w:unhideWhenUsed/>
    <w:rsid w:val="004C6E99"/>
    <w:rPr>
      <w:color w:val="2B579A"/>
      <w:shd w:val="clear" w:color="auto" w:fill="E1DFDD"/>
    </w:rPr>
  </w:style>
  <w:style w:type="character" w:customStyle="1" w:styleId="Mention9">
    <w:name w:val="Mention9"/>
    <w:basedOn w:val="DefaultParagraphFont"/>
    <w:uiPriority w:val="99"/>
    <w:unhideWhenUsed/>
    <w:rsid w:val="00C13516"/>
    <w:rPr>
      <w:color w:val="2B579A"/>
      <w:shd w:val="clear" w:color="auto" w:fill="E1DFDD"/>
    </w:rPr>
  </w:style>
  <w:style w:type="character" w:customStyle="1" w:styleId="UnresolvedMention3">
    <w:name w:val="Unresolved Mention3"/>
    <w:basedOn w:val="DefaultParagraphFont"/>
    <w:uiPriority w:val="99"/>
    <w:semiHidden/>
    <w:unhideWhenUsed/>
    <w:rsid w:val="00701385"/>
    <w:rPr>
      <w:color w:val="605E5C"/>
      <w:shd w:val="clear" w:color="auto" w:fill="E1DFDD"/>
    </w:rPr>
  </w:style>
  <w:style w:type="character" w:customStyle="1" w:styleId="Mention">
    <w:name w:val="Mention"/>
    <w:basedOn w:val="DefaultParagraphFont"/>
    <w:uiPriority w:val="99"/>
    <w:unhideWhenUsed/>
    <w:rsid w:val="00967E3D"/>
    <w:rPr>
      <w:color w:val="2B579A"/>
      <w:shd w:val="clear" w:color="auto" w:fill="E1DFDD"/>
    </w:rPr>
  </w:style>
  <w:style w:type="character" w:customStyle="1" w:styleId="UnresolvedMention">
    <w:name w:val="Unresolved Mention"/>
    <w:basedOn w:val="DefaultParagraphFont"/>
    <w:uiPriority w:val="99"/>
    <w:semiHidden/>
    <w:unhideWhenUsed/>
    <w:rsid w:val="005B5A26"/>
    <w:rPr>
      <w:color w:val="605E5C"/>
      <w:shd w:val="clear" w:color="auto" w:fill="E1DFDD"/>
    </w:rPr>
  </w:style>
  <w:style w:type="paragraph" w:customStyle="1" w:styleId="P68B1DB1-TechnicalBlock1">
    <w:name w:val="P68B1DB1-TechnicalBlock1"/>
    <w:basedOn w:val="TechnicalBlock"/>
    <w:rPr>
      <w:rFonts w:ascii="Times New Roman" w:hAnsi="Times New Roman"/>
      <w:b/>
      <w:sz w:val="24"/>
      <w:u w:val="single"/>
    </w:rPr>
  </w:style>
  <w:style w:type="paragraph" w:customStyle="1" w:styleId="P68B1DB1-Normal2">
    <w:name w:val="P68B1DB1-Normal2"/>
    <w:basedOn w:val="Normal"/>
    <w:rPr>
      <w:rFonts w:ascii="Times New Roman" w:hAnsi="Times New Roman"/>
      <w:b/>
      <w:sz w:val="24"/>
    </w:rPr>
  </w:style>
  <w:style w:type="paragraph" w:customStyle="1" w:styleId="P68B1DB1-Heading13">
    <w:name w:val="P68B1DB1-Heading13"/>
    <w:basedOn w:val="Heading1"/>
    <w:rPr>
      <w:rFonts w:ascii="Times New Roman" w:hAnsi="Times New Roman"/>
      <w:sz w:val="24"/>
    </w:rPr>
  </w:style>
  <w:style w:type="paragraph" w:customStyle="1" w:styleId="P68B1DB1-Normal4">
    <w:name w:val="P68B1DB1-Normal4"/>
    <w:basedOn w:val="Normal"/>
    <w:rPr>
      <w:rFonts w:ascii="Times New Roman" w:hAnsi="Times New Roman"/>
      <w:b/>
      <w:smallCaps/>
      <w:sz w:val="24"/>
    </w:rPr>
  </w:style>
  <w:style w:type="paragraph" w:customStyle="1" w:styleId="P68B1DB1-Normal5">
    <w:name w:val="P68B1DB1-Normal5"/>
    <w:basedOn w:val="Normal"/>
    <w:rPr>
      <w:rFonts w:ascii="Times New Roman" w:hAnsi="Times New Roman"/>
      <w:sz w:val="24"/>
    </w:rPr>
  </w:style>
  <w:style w:type="paragraph" w:customStyle="1" w:styleId="P68B1DB1-Normal6">
    <w:name w:val="P68B1DB1-Normal6"/>
    <w:basedOn w:val="Normal"/>
    <w:rPr>
      <w:rFonts w:ascii="Times New Roman" w:hAnsi="Times New Roman"/>
      <w:b/>
      <w:sz w:val="24"/>
      <w:u w:val="single"/>
    </w:rPr>
  </w:style>
  <w:style w:type="paragraph" w:customStyle="1" w:styleId="P68B1DB1-Normal7">
    <w:name w:val="P68B1DB1-Normal7"/>
    <w:basedOn w:val="Normal"/>
    <w:rPr>
      <w:rFonts w:ascii="Times New Roman" w:hAnsi="Times New Roman"/>
      <w:sz w:val="24"/>
      <w:u w:val="single"/>
    </w:rPr>
  </w:style>
  <w:style w:type="paragraph" w:customStyle="1" w:styleId="P68B1DB1-Normal8">
    <w:name w:val="P68B1DB1-Normal8"/>
    <w:basedOn w:val="Normal"/>
    <w:rPr>
      <w:rFonts w:ascii="Times New Roman" w:hAnsi="Times New Roman" w:cs="Times New Roman"/>
      <w:sz w:val="24"/>
      <w:szCs w:val="24"/>
    </w:rPr>
  </w:style>
  <w:style w:type="paragraph" w:customStyle="1" w:styleId="P68B1DB1-Normal9">
    <w:name w:val="P68B1DB1-Normal9"/>
    <w:basedOn w:val="Normal"/>
    <w:rPr>
      <w:rFonts w:ascii="Times New Roman" w:hAnsi="Times New Roman"/>
      <w:sz w:val="24"/>
      <w:szCs w:val="24"/>
      <w:u w:val="single"/>
    </w:rPr>
  </w:style>
  <w:style w:type="paragraph" w:customStyle="1" w:styleId="P68B1DB1-Normal10">
    <w:name w:val="P68B1DB1-Normal10"/>
    <w:basedOn w:val="Normal"/>
    <w:rPr>
      <w:rFonts w:ascii="Times New Roman" w:hAnsi="Times New Roman"/>
      <w:sz w:val="24"/>
      <w:szCs w:val="24"/>
    </w:rPr>
  </w:style>
  <w:style w:type="paragraph" w:customStyle="1" w:styleId="P68B1DB1-Normal11">
    <w:name w:val="P68B1DB1-Normal11"/>
    <w:basedOn w:val="Normal"/>
    <w:rPr>
      <w:rFonts w:ascii="Times New Roman" w:hAnsi="Times New Roman" w:cs="Times New Roman"/>
      <w:b/>
      <w:sz w:val="20"/>
      <w:szCs w:val="20"/>
    </w:rPr>
  </w:style>
  <w:style w:type="paragraph" w:customStyle="1" w:styleId="P68B1DB1-Normal12">
    <w:name w:val="P68B1DB1-Normal12"/>
    <w:basedOn w:val="Normal"/>
    <w:rPr>
      <w:rFonts w:ascii="Times New Roman" w:hAnsi="Times New Roman" w:cs="Times New Roman"/>
      <w:sz w:val="20"/>
      <w:szCs w:val="20"/>
    </w:rPr>
  </w:style>
  <w:style w:type="paragraph" w:customStyle="1" w:styleId="P68B1DB1-Normal13">
    <w:name w:val="P68B1DB1-Normal13"/>
    <w:basedOn w:val="Normal"/>
    <w:rPr>
      <w:rFonts w:ascii="Times New Roman" w:hAnsi="Times New Roman"/>
      <w:b/>
      <w:sz w:val="20"/>
      <w:szCs w:val="20"/>
    </w:rPr>
  </w:style>
  <w:style w:type="paragraph" w:customStyle="1" w:styleId="P68B1DB1-Normal14">
    <w:name w:val="P68B1DB1-Normal14"/>
    <w:basedOn w:val="Normal"/>
    <w:rPr>
      <w:rFonts w:ascii="Times New Roman" w:hAnsi="Times New Roman"/>
      <w:sz w:val="20"/>
      <w:szCs w:val="20"/>
    </w:rPr>
  </w:style>
  <w:style w:type="paragraph" w:customStyle="1" w:styleId="P68B1DB1-Normal15">
    <w:name w:val="P68B1DB1-Normal15"/>
    <w:basedOn w:val="Normal"/>
    <w:rPr>
      <w:rFonts w:ascii="Times New Roman" w:hAnsi="Times New Roman"/>
      <w:b/>
      <w:u w:val="single"/>
    </w:rPr>
  </w:style>
  <w:style w:type="paragraph" w:customStyle="1" w:styleId="P68B1DB1-Normal16">
    <w:name w:val="P68B1DB1-Normal16"/>
    <w:basedOn w:val="Normal"/>
    <w:rPr>
      <w:sz w:val="20"/>
    </w:rPr>
  </w:style>
  <w:style w:type="paragraph" w:customStyle="1" w:styleId="P68B1DB1-Normal17">
    <w:name w:val="P68B1DB1-Normal17"/>
    <w:basedOn w:val="Normal"/>
    <w:rPr>
      <w:rFonts w:ascii="Times New Roman" w:hAnsi="Times New Roman"/>
      <w:sz w:val="20"/>
    </w:rPr>
  </w:style>
  <w:style w:type="paragraph" w:customStyle="1" w:styleId="P68B1DB1-Normal18">
    <w:name w:val="P68B1DB1-Normal18"/>
    <w:basedOn w:val="Normal"/>
    <w:rPr>
      <w:rFonts w:ascii="Times New Roman" w:hAnsi="Times New Roman"/>
      <w:b/>
      <w:sz w:val="20"/>
    </w:rPr>
  </w:style>
  <w:style w:type="paragraph" w:customStyle="1" w:styleId="P68B1DB1-Normal19">
    <w:name w:val="P68B1DB1-Normal19"/>
    <w:basedOn w:val="Normal"/>
    <w:rPr>
      <w:rFonts w:ascii="Times New Roman" w:eastAsia="Times New Roman" w:hAnsi="Times New Roman" w:cs="Times New Roman"/>
      <w:sz w:val="20"/>
      <w:szCs w:val="20"/>
    </w:rPr>
  </w:style>
  <w:style w:type="paragraph" w:customStyle="1" w:styleId="P68B1DB1-Normal20">
    <w:name w:val="P68B1DB1-Normal20"/>
    <w:basedOn w:val="Normal"/>
    <w:rPr>
      <w:rFonts w:ascii="Times New Roman" w:hAnsi="Times New Roman"/>
      <w:b/>
      <w:sz w:val="24"/>
      <w:szCs w:val="24"/>
    </w:rPr>
  </w:style>
  <w:style w:type="paragraph" w:customStyle="1" w:styleId="P68B1DB1-Normal21">
    <w:name w:val="P68B1DB1-Normal21"/>
    <w:basedOn w:val="Normal"/>
    <w:rPr>
      <w:rFonts w:ascii="Times New Roman" w:hAnsi="Times New Roman"/>
    </w:rPr>
  </w:style>
  <w:style w:type="paragraph" w:customStyle="1" w:styleId="P68B1DB1-Normal22">
    <w:name w:val="P68B1DB1-Normal22"/>
    <w:basedOn w:val="Normal"/>
    <w:rPr>
      <w:rFonts w:ascii="Times New Roman" w:hAnsi="Times New Roman"/>
      <w:sz w:val="20"/>
      <w:szCs w:val="24"/>
    </w:rPr>
  </w:style>
  <w:style w:type="paragraph" w:customStyle="1" w:styleId="P68B1DB1-ListParagraph23">
    <w:name w:val="P68B1DB1-ListParagraph23"/>
    <w:basedOn w:val="ListParagraph"/>
    <w:rPr>
      <w:rFonts w:ascii="Times New Roman" w:hAnsi="Times New Roman"/>
      <w:sz w:val="24"/>
    </w:rPr>
  </w:style>
  <w:style w:type="paragraph" w:customStyle="1" w:styleId="P68B1DB1-Footer24">
    <w:name w:val="P68B1DB1-Footer24"/>
    <w:basedOn w:val="Foote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16898">
      <w:bodyDiv w:val="1"/>
      <w:marLeft w:val="0"/>
      <w:marRight w:val="0"/>
      <w:marTop w:val="0"/>
      <w:marBottom w:val="0"/>
      <w:divBdr>
        <w:top w:val="none" w:sz="0" w:space="0" w:color="auto"/>
        <w:left w:val="none" w:sz="0" w:space="0" w:color="auto"/>
        <w:bottom w:val="none" w:sz="0" w:space="0" w:color="auto"/>
        <w:right w:val="none" w:sz="0" w:space="0" w:color="auto"/>
      </w:divBdr>
    </w:div>
    <w:div w:id="66615601">
      <w:bodyDiv w:val="1"/>
      <w:marLeft w:val="0"/>
      <w:marRight w:val="0"/>
      <w:marTop w:val="0"/>
      <w:marBottom w:val="0"/>
      <w:divBdr>
        <w:top w:val="none" w:sz="0" w:space="0" w:color="auto"/>
        <w:left w:val="none" w:sz="0" w:space="0" w:color="auto"/>
        <w:bottom w:val="none" w:sz="0" w:space="0" w:color="auto"/>
        <w:right w:val="none" w:sz="0" w:space="0" w:color="auto"/>
      </w:divBdr>
    </w:div>
    <w:div w:id="421535611">
      <w:bodyDiv w:val="1"/>
      <w:marLeft w:val="0"/>
      <w:marRight w:val="0"/>
      <w:marTop w:val="0"/>
      <w:marBottom w:val="0"/>
      <w:divBdr>
        <w:top w:val="none" w:sz="0" w:space="0" w:color="auto"/>
        <w:left w:val="none" w:sz="0" w:space="0" w:color="auto"/>
        <w:bottom w:val="none" w:sz="0" w:space="0" w:color="auto"/>
        <w:right w:val="none" w:sz="0" w:space="0" w:color="auto"/>
      </w:divBdr>
    </w:div>
    <w:div w:id="494225393">
      <w:bodyDiv w:val="1"/>
      <w:marLeft w:val="0"/>
      <w:marRight w:val="0"/>
      <w:marTop w:val="0"/>
      <w:marBottom w:val="0"/>
      <w:divBdr>
        <w:top w:val="none" w:sz="0" w:space="0" w:color="auto"/>
        <w:left w:val="none" w:sz="0" w:space="0" w:color="auto"/>
        <w:bottom w:val="none" w:sz="0" w:space="0" w:color="auto"/>
        <w:right w:val="none" w:sz="0" w:space="0" w:color="auto"/>
      </w:divBdr>
    </w:div>
    <w:div w:id="553783249">
      <w:bodyDiv w:val="1"/>
      <w:marLeft w:val="0"/>
      <w:marRight w:val="0"/>
      <w:marTop w:val="0"/>
      <w:marBottom w:val="0"/>
      <w:divBdr>
        <w:top w:val="none" w:sz="0" w:space="0" w:color="auto"/>
        <w:left w:val="none" w:sz="0" w:space="0" w:color="auto"/>
        <w:bottom w:val="none" w:sz="0" w:space="0" w:color="auto"/>
        <w:right w:val="none" w:sz="0" w:space="0" w:color="auto"/>
      </w:divBdr>
    </w:div>
    <w:div w:id="590697877">
      <w:bodyDiv w:val="1"/>
      <w:marLeft w:val="0"/>
      <w:marRight w:val="0"/>
      <w:marTop w:val="0"/>
      <w:marBottom w:val="0"/>
      <w:divBdr>
        <w:top w:val="none" w:sz="0" w:space="0" w:color="auto"/>
        <w:left w:val="none" w:sz="0" w:space="0" w:color="auto"/>
        <w:bottom w:val="none" w:sz="0" w:space="0" w:color="auto"/>
        <w:right w:val="none" w:sz="0" w:space="0" w:color="auto"/>
      </w:divBdr>
    </w:div>
    <w:div w:id="743068677">
      <w:bodyDiv w:val="1"/>
      <w:marLeft w:val="0"/>
      <w:marRight w:val="0"/>
      <w:marTop w:val="0"/>
      <w:marBottom w:val="0"/>
      <w:divBdr>
        <w:top w:val="none" w:sz="0" w:space="0" w:color="auto"/>
        <w:left w:val="none" w:sz="0" w:space="0" w:color="auto"/>
        <w:bottom w:val="none" w:sz="0" w:space="0" w:color="auto"/>
        <w:right w:val="none" w:sz="0" w:space="0" w:color="auto"/>
      </w:divBdr>
    </w:div>
    <w:div w:id="789935939">
      <w:bodyDiv w:val="1"/>
      <w:marLeft w:val="0"/>
      <w:marRight w:val="0"/>
      <w:marTop w:val="0"/>
      <w:marBottom w:val="0"/>
      <w:divBdr>
        <w:top w:val="none" w:sz="0" w:space="0" w:color="auto"/>
        <w:left w:val="none" w:sz="0" w:space="0" w:color="auto"/>
        <w:bottom w:val="none" w:sz="0" w:space="0" w:color="auto"/>
        <w:right w:val="none" w:sz="0" w:space="0" w:color="auto"/>
      </w:divBdr>
    </w:div>
    <w:div w:id="939022081">
      <w:bodyDiv w:val="1"/>
      <w:marLeft w:val="0"/>
      <w:marRight w:val="0"/>
      <w:marTop w:val="0"/>
      <w:marBottom w:val="0"/>
      <w:divBdr>
        <w:top w:val="none" w:sz="0" w:space="0" w:color="auto"/>
        <w:left w:val="none" w:sz="0" w:space="0" w:color="auto"/>
        <w:bottom w:val="none" w:sz="0" w:space="0" w:color="auto"/>
        <w:right w:val="none" w:sz="0" w:space="0" w:color="auto"/>
      </w:divBdr>
      <w:divsChild>
        <w:div w:id="47191630">
          <w:marLeft w:val="0"/>
          <w:marRight w:val="0"/>
          <w:marTop w:val="0"/>
          <w:marBottom w:val="0"/>
          <w:divBdr>
            <w:top w:val="none" w:sz="0" w:space="0" w:color="auto"/>
            <w:left w:val="none" w:sz="0" w:space="0" w:color="auto"/>
            <w:bottom w:val="none" w:sz="0" w:space="0" w:color="auto"/>
            <w:right w:val="none" w:sz="0" w:space="0" w:color="auto"/>
          </w:divBdr>
        </w:div>
        <w:div w:id="74209566">
          <w:marLeft w:val="0"/>
          <w:marRight w:val="0"/>
          <w:marTop w:val="0"/>
          <w:marBottom w:val="0"/>
          <w:divBdr>
            <w:top w:val="none" w:sz="0" w:space="0" w:color="auto"/>
            <w:left w:val="none" w:sz="0" w:space="0" w:color="auto"/>
            <w:bottom w:val="none" w:sz="0" w:space="0" w:color="auto"/>
            <w:right w:val="none" w:sz="0" w:space="0" w:color="auto"/>
          </w:divBdr>
        </w:div>
        <w:div w:id="122817334">
          <w:marLeft w:val="0"/>
          <w:marRight w:val="0"/>
          <w:marTop w:val="0"/>
          <w:marBottom w:val="0"/>
          <w:divBdr>
            <w:top w:val="none" w:sz="0" w:space="0" w:color="auto"/>
            <w:left w:val="none" w:sz="0" w:space="0" w:color="auto"/>
            <w:bottom w:val="none" w:sz="0" w:space="0" w:color="auto"/>
            <w:right w:val="none" w:sz="0" w:space="0" w:color="auto"/>
          </w:divBdr>
        </w:div>
        <w:div w:id="131020989">
          <w:marLeft w:val="0"/>
          <w:marRight w:val="0"/>
          <w:marTop w:val="0"/>
          <w:marBottom w:val="0"/>
          <w:divBdr>
            <w:top w:val="none" w:sz="0" w:space="0" w:color="auto"/>
            <w:left w:val="none" w:sz="0" w:space="0" w:color="auto"/>
            <w:bottom w:val="none" w:sz="0" w:space="0" w:color="auto"/>
            <w:right w:val="none" w:sz="0" w:space="0" w:color="auto"/>
          </w:divBdr>
        </w:div>
        <w:div w:id="201139119">
          <w:marLeft w:val="0"/>
          <w:marRight w:val="0"/>
          <w:marTop w:val="0"/>
          <w:marBottom w:val="0"/>
          <w:divBdr>
            <w:top w:val="none" w:sz="0" w:space="0" w:color="auto"/>
            <w:left w:val="none" w:sz="0" w:space="0" w:color="auto"/>
            <w:bottom w:val="none" w:sz="0" w:space="0" w:color="auto"/>
            <w:right w:val="none" w:sz="0" w:space="0" w:color="auto"/>
          </w:divBdr>
        </w:div>
        <w:div w:id="282537795">
          <w:marLeft w:val="0"/>
          <w:marRight w:val="0"/>
          <w:marTop w:val="0"/>
          <w:marBottom w:val="0"/>
          <w:divBdr>
            <w:top w:val="none" w:sz="0" w:space="0" w:color="auto"/>
            <w:left w:val="none" w:sz="0" w:space="0" w:color="auto"/>
            <w:bottom w:val="none" w:sz="0" w:space="0" w:color="auto"/>
            <w:right w:val="none" w:sz="0" w:space="0" w:color="auto"/>
          </w:divBdr>
        </w:div>
        <w:div w:id="332607930">
          <w:marLeft w:val="0"/>
          <w:marRight w:val="0"/>
          <w:marTop w:val="0"/>
          <w:marBottom w:val="0"/>
          <w:divBdr>
            <w:top w:val="none" w:sz="0" w:space="0" w:color="auto"/>
            <w:left w:val="none" w:sz="0" w:space="0" w:color="auto"/>
            <w:bottom w:val="none" w:sz="0" w:space="0" w:color="auto"/>
            <w:right w:val="none" w:sz="0" w:space="0" w:color="auto"/>
          </w:divBdr>
        </w:div>
        <w:div w:id="349994702">
          <w:marLeft w:val="0"/>
          <w:marRight w:val="0"/>
          <w:marTop w:val="0"/>
          <w:marBottom w:val="0"/>
          <w:divBdr>
            <w:top w:val="none" w:sz="0" w:space="0" w:color="auto"/>
            <w:left w:val="none" w:sz="0" w:space="0" w:color="auto"/>
            <w:bottom w:val="none" w:sz="0" w:space="0" w:color="auto"/>
            <w:right w:val="none" w:sz="0" w:space="0" w:color="auto"/>
          </w:divBdr>
        </w:div>
        <w:div w:id="402065157">
          <w:marLeft w:val="0"/>
          <w:marRight w:val="0"/>
          <w:marTop w:val="0"/>
          <w:marBottom w:val="0"/>
          <w:divBdr>
            <w:top w:val="none" w:sz="0" w:space="0" w:color="auto"/>
            <w:left w:val="none" w:sz="0" w:space="0" w:color="auto"/>
            <w:bottom w:val="none" w:sz="0" w:space="0" w:color="auto"/>
            <w:right w:val="none" w:sz="0" w:space="0" w:color="auto"/>
          </w:divBdr>
        </w:div>
        <w:div w:id="515729948">
          <w:marLeft w:val="0"/>
          <w:marRight w:val="0"/>
          <w:marTop w:val="0"/>
          <w:marBottom w:val="0"/>
          <w:divBdr>
            <w:top w:val="none" w:sz="0" w:space="0" w:color="auto"/>
            <w:left w:val="none" w:sz="0" w:space="0" w:color="auto"/>
            <w:bottom w:val="none" w:sz="0" w:space="0" w:color="auto"/>
            <w:right w:val="none" w:sz="0" w:space="0" w:color="auto"/>
          </w:divBdr>
        </w:div>
        <w:div w:id="572661122">
          <w:marLeft w:val="0"/>
          <w:marRight w:val="0"/>
          <w:marTop w:val="0"/>
          <w:marBottom w:val="0"/>
          <w:divBdr>
            <w:top w:val="none" w:sz="0" w:space="0" w:color="auto"/>
            <w:left w:val="none" w:sz="0" w:space="0" w:color="auto"/>
            <w:bottom w:val="none" w:sz="0" w:space="0" w:color="auto"/>
            <w:right w:val="none" w:sz="0" w:space="0" w:color="auto"/>
          </w:divBdr>
        </w:div>
        <w:div w:id="704403403">
          <w:marLeft w:val="0"/>
          <w:marRight w:val="0"/>
          <w:marTop w:val="0"/>
          <w:marBottom w:val="0"/>
          <w:divBdr>
            <w:top w:val="none" w:sz="0" w:space="0" w:color="auto"/>
            <w:left w:val="none" w:sz="0" w:space="0" w:color="auto"/>
            <w:bottom w:val="none" w:sz="0" w:space="0" w:color="auto"/>
            <w:right w:val="none" w:sz="0" w:space="0" w:color="auto"/>
          </w:divBdr>
        </w:div>
        <w:div w:id="707873693">
          <w:marLeft w:val="0"/>
          <w:marRight w:val="0"/>
          <w:marTop w:val="0"/>
          <w:marBottom w:val="0"/>
          <w:divBdr>
            <w:top w:val="none" w:sz="0" w:space="0" w:color="auto"/>
            <w:left w:val="none" w:sz="0" w:space="0" w:color="auto"/>
            <w:bottom w:val="none" w:sz="0" w:space="0" w:color="auto"/>
            <w:right w:val="none" w:sz="0" w:space="0" w:color="auto"/>
          </w:divBdr>
        </w:div>
        <w:div w:id="770588803">
          <w:marLeft w:val="0"/>
          <w:marRight w:val="0"/>
          <w:marTop w:val="0"/>
          <w:marBottom w:val="0"/>
          <w:divBdr>
            <w:top w:val="none" w:sz="0" w:space="0" w:color="auto"/>
            <w:left w:val="none" w:sz="0" w:space="0" w:color="auto"/>
            <w:bottom w:val="none" w:sz="0" w:space="0" w:color="auto"/>
            <w:right w:val="none" w:sz="0" w:space="0" w:color="auto"/>
          </w:divBdr>
        </w:div>
        <w:div w:id="826019202">
          <w:marLeft w:val="0"/>
          <w:marRight w:val="0"/>
          <w:marTop w:val="0"/>
          <w:marBottom w:val="0"/>
          <w:divBdr>
            <w:top w:val="none" w:sz="0" w:space="0" w:color="auto"/>
            <w:left w:val="none" w:sz="0" w:space="0" w:color="auto"/>
            <w:bottom w:val="none" w:sz="0" w:space="0" w:color="auto"/>
            <w:right w:val="none" w:sz="0" w:space="0" w:color="auto"/>
          </w:divBdr>
        </w:div>
        <w:div w:id="840438245">
          <w:marLeft w:val="0"/>
          <w:marRight w:val="0"/>
          <w:marTop w:val="0"/>
          <w:marBottom w:val="0"/>
          <w:divBdr>
            <w:top w:val="none" w:sz="0" w:space="0" w:color="auto"/>
            <w:left w:val="none" w:sz="0" w:space="0" w:color="auto"/>
            <w:bottom w:val="none" w:sz="0" w:space="0" w:color="auto"/>
            <w:right w:val="none" w:sz="0" w:space="0" w:color="auto"/>
          </w:divBdr>
        </w:div>
        <w:div w:id="929585907">
          <w:marLeft w:val="0"/>
          <w:marRight w:val="0"/>
          <w:marTop w:val="0"/>
          <w:marBottom w:val="0"/>
          <w:divBdr>
            <w:top w:val="none" w:sz="0" w:space="0" w:color="auto"/>
            <w:left w:val="none" w:sz="0" w:space="0" w:color="auto"/>
            <w:bottom w:val="none" w:sz="0" w:space="0" w:color="auto"/>
            <w:right w:val="none" w:sz="0" w:space="0" w:color="auto"/>
          </w:divBdr>
        </w:div>
        <w:div w:id="1043022155">
          <w:marLeft w:val="0"/>
          <w:marRight w:val="0"/>
          <w:marTop w:val="0"/>
          <w:marBottom w:val="0"/>
          <w:divBdr>
            <w:top w:val="none" w:sz="0" w:space="0" w:color="auto"/>
            <w:left w:val="none" w:sz="0" w:space="0" w:color="auto"/>
            <w:bottom w:val="none" w:sz="0" w:space="0" w:color="auto"/>
            <w:right w:val="none" w:sz="0" w:space="0" w:color="auto"/>
          </w:divBdr>
        </w:div>
        <w:div w:id="1101414580">
          <w:marLeft w:val="0"/>
          <w:marRight w:val="0"/>
          <w:marTop w:val="0"/>
          <w:marBottom w:val="0"/>
          <w:divBdr>
            <w:top w:val="none" w:sz="0" w:space="0" w:color="auto"/>
            <w:left w:val="none" w:sz="0" w:space="0" w:color="auto"/>
            <w:bottom w:val="none" w:sz="0" w:space="0" w:color="auto"/>
            <w:right w:val="none" w:sz="0" w:space="0" w:color="auto"/>
          </w:divBdr>
        </w:div>
        <w:div w:id="1172373589">
          <w:marLeft w:val="0"/>
          <w:marRight w:val="0"/>
          <w:marTop w:val="0"/>
          <w:marBottom w:val="0"/>
          <w:divBdr>
            <w:top w:val="none" w:sz="0" w:space="0" w:color="auto"/>
            <w:left w:val="none" w:sz="0" w:space="0" w:color="auto"/>
            <w:bottom w:val="none" w:sz="0" w:space="0" w:color="auto"/>
            <w:right w:val="none" w:sz="0" w:space="0" w:color="auto"/>
          </w:divBdr>
        </w:div>
        <w:div w:id="1264655044">
          <w:marLeft w:val="0"/>
          <w:marRight w:val="0"/>
          <w:marTop w:val="0"/>
          <w:marBottom w:val="0"/>
          <w:divBdr>
            <w:top w:val="none" w:sz="0" w:space="0" w:color="auto"/>
            <w:left w:val="none" w:sz="0" w:space="0" w:color="auto"/>
            <w:bottom w:val="none" w:sz="0" w:space="0" w:color="auto"/>
            <w:right w:val="none" w:sz="0" w:space="0" w:color="auto"/>
          </w:divBdr>
        </w:div>
        <w:div w:id="1442917777">
          <w:marLeft w:val="0"/>
          <w:marRight w:val="0"/>
          <w:marTop w:val="0"/>
          <w:marBottom w:val="0"/>
          <w:divBdr>
            <w:top w:val="none" w:sz="0" w:space="0" w:color="auto"/>
            <w:left w:val="none" w:sz="0" w:space="0" w:color="auto"/>
            <w:bottom w:val="none" w:sz="0" w:space="0" w:color="auto"/>
            <w:right w:val="none" w:sz="0" w:space="0" w:color="auto"/>
          </w:divBdr>
        </w:div>
        <w:div w:id="1461722522">
          <w:marLeft w:val="0"/>
          <w:marRight w:val="0"/>
          <w:marTop w:val="0"/>
          <w:marBottom w:val="0"/>
          <w:divBdr>
            <w:top w:val="none" w:sz="0" w:space="0" w:color="auto"/>
            <w:left w:val="none" w:sz="0" w:space="0" w:color="auto"/>
            <w:bottom w:val="none" w:sz="0" w:space="0" w:color="auto"/>
            <w:right w:val="none" w:sz="0" w:space="0" w:color="auto"/>
          </w:divBdr>
        </w:div>
        <w:div w:id="1536890657">
          <w:marLeft w:val="0"/>
          <w:marRight w:val="0"/>
          <w:marTop w:val="0"/>
          <w:marBottom w:val="0"/>
          <w:divBdr>
            <w:top w:val="none" w:sz="0" w:space="0" w:color="auto"/>
            <w:left w:val="none" w:sz="0" w:space="0" w:color="auto"/>
            <w:bottom w:val="none" w:sz="0" w:space="0" w:color="auto"/>
            <w:right w:val="none" w:sz="0" w:space="0" w:color="auto"/>
          </w:divBdr>
        </w:div>
        <w:div w:id="1551648040">
          <w:marLeft w:val="0"/>
          <w:marRight w:val="0"/>
          <w:marTop w:val="0"/>
          <w:marBottom w:val="0"/>
          <w:divBdr>
            <w:top w:val="none" w:sz="0" w:space="0" w:color="auto"/>
            <w:left w:val="none" w:sz="0" w:space="0" w:color="auto"/>
            <w:bottom w:val="none" w:sz="0" w:space="0" w:color="auto"/>
            <w:right w:val="none" w:sz="0" w:space="0" w:color="auto"/>
          </w:divBdr>
        </w:div>
        <w:div w:id="1590887035">
          <w:marLeft w:val="0"/>
          <w:marRight w:val="0"/>
          <w:marTop w:val="0"/>
          <w:marBottom w:val="0"/>
          <w:divBdr>
            <w:top w:val="none" w:sz="0" w:space="0" w:color="auto"/>
            <w:left w:val="none" w:sz="0" w:space="0" w:color="auto"/>
            <w:bottom w:val="none" w:sz="0" w:space="0" w:color="auto"/>
            <w:right w:val="none" w:sz="0" w:space="0" w:color="auto"/>
          </w:divBdr>
        </w:div>
        <w:div w:id="1750540074">
          <w:marLeft w:val="0"/>
          <w:marRight w:val="0"/>
          <w:marTop w:val="0"/>
          <w:marBottom w:val="0"/>
          <w:divBdr>
            <w:top w:val="none" w:sz="0" w:space="0" w:color="auto"/>
            <w:left w:val="none" w:sz="0" w:space="0" w:color="auto"/>
            <w:bottom w:val="none" w:sz="0" w:space="0" w:color="auto"/>
            <w:right w:val="none" w:sz="0" w:space="0" w:color="auto"/>
          </w:divBdr>
        </w:div>
        <w:div w:id="1857113627">
          <w:marLeft w:val="0"/>
          <w:marRight w:val="0"/>
          <w:marTop w:val="0"/>
          <w:marBottom w:val="0"/>
          <w:divBdr>
            <w:top w:val="none" w:sz="0" w:space="0" w:color="auto"/>
            <w:left w:val="none" w:sz="0" w:space="0" w:color="auto"/>
            <w:bottom w:val="none" w:sz="0" w:space="0" w:color="auto"/>
            <w:right w:val="none" w:sz="0" w:space="0" w:color="auto"/>
          </w:divBdr>
        </w:div>
        <w:div w:id="1874079144">
          <w:marLeft w:val="0"/>
          <w:marRight w:val="0"/>
          <w:marTop w:val="0"/>
          <w:marBottom w:val="0"/>
          <w:divBdr>
            <w:top w:val="none" w:sz="0" w:space="0" w:color="auto"/>
            <w:left w:val="none" w:sz="0" w:space="0" w:color="auto"/>
            <w:bottom w:val="none" w:sz="0" w:space="0" w:color="auto"/>
            <w:right w:val="none" w:sz="0" w:space="0" w:color="auto"/>
          </w:divBdr>
        </w:div>
        <w:div w:id="1892617599">
          <w:marLeft w:val="0"/>
          <w:marRight w:val="0"/>
          <w:marTop w:val="0"/>
          <w:marBottom w:val="0"/>
          <w:divBdr>
            <w:top w:val="none" w:sz="0" w:space="0" w:color="auto"/>
            <w:left w:val="none" w:sz="0" w:space="0" w:color="auto"/>
            <w:bottom w:val="none" w:sz="0" w:space="0" w:color="auto"/>
            <w:right w:val="none" w:sz="0" w:space="0" w:color="auto"/>
          </w:divBdr>
        </w:div>
        <w:div w:id="1952781633">
          <w:marLeft w:val="0"/>
          <w:marRight w:val="0"/>
          <w:marTop w:val="0"/>
          <w:marBottom w:val="0"/>
          <w:divBdr>
            <w:top w:val="none" w:sz="0" w:space="0" w:color="auto"/>
            <w:left w:val="none" w:sz="0" w:space="0" w:color="auto"/>
            <w:bottom w:val="none" w:sz="0" w:space="0" w:color="auto"/>
            <w:right w:val="none" w:sz="0" w:space="0" w:color="auto"/>
          </w:divBdr>
        </w:div>
        <w:div w:id="1978679147">
          <w:marLeft w:val="0"/>
          <w:marRight w:val="0"/>
          <w:marTop w:val="0"/>
          <w:marBottom w:val="0"/>
          <w:divBdr>
            <w:top w:val="none" w:sz="0" w:space="0" w:color="auto"/>
            <w:left w:val="none" w:sz="0" w:space="0" w:color="auto"/>
            <w:bottom w:val="none" w:sz="0" w:space="0" w:color="auto"/>
            <w:right w:val="none" w:sz="0" w:space="0" w:color="auto"/>
          </w:divBdr>
        </w:div>
        <w:div w:id="1989624189">
          <w:marLeft w:val="0"/>
          <w:marRight w:val="0"/>
          <w:marTop w:val="0"/>
          <w:marBottom w:val="0"/>
          <w:divBdr>
            <w:top w:val="none" w:sz="0" w:space="0" w:color="auto"/>
            <w:left w:val="none" w:sz="0" w:space="0" w:color="auto"/>
            <w:bottom w:val="none" w:sz="0" w:space="0" w:color="auto"/>
            <w:right w:val="none" w:sz="0" w:space="0" w:color="auto"/>
          </w:divBdr>
        </w:div>
        <w:div w:id="2058620025">
          <w:marLeft w:val="0"/>
          <w:marRight w:val="0"/>
          <w:marTop w:val="0"/>
          <w:marBottom w:val="0"/>
          <w:divBdr>
            <w:top w:val="none" w:sz="0" w:space="0" w:color="auto"/>
            <w:left w:val="none" w:sz="0" w:space="0" w:color="auto"/>
            <w:bottom w:val="none" w:sz="0" w:space="0" w:color="auto"/>
            <w:right w:val="none" w:sz="0" w:space="0" w:color="auto"/>
          </w:divBdr>
        </w:div>
        <w:div w:id="2085296646">
          <w:marLeft w:val="0"/>
          <w:marRight w:val="0"/>
          <w:marTop w:val="0"/>
          <w:marBottom w:val="0"/>
          <w:divBdr>
            <w:top w:val="none" w:sz="0" w:space="0" w:color="auto"/>
            <w:left w:val="none" w:sz="0" w:space="0" w:color="auto"/>
            <w:bottom w:val="none" w:sz="0" w:space="0" w:color="auto"/>
            <w:right w:val="none" w:sz="0" w:space="0" w:color="auto"/>
          </w:divBdr>
        </w:div>
      </w:divsChild>
    </w:div>
    <w:div w:id="944113373">
      <w:bodyDiv w:val="1"/>
      <w:marLeft w:val="0"/>
      <w:marRight w:val="0"/>
      <w:marTop w:val="0"/>
      <w:marBottom w:val="0"/>
      <w:divBdr>
        <w:top w:val="none" w:sz="0" w:space="0" w:color="auto"/>
        <w:left w:val="none" w:sz="0" w:space="0" w:color="auto"/>
        <w:bottom w:val="none" w:sz="0" w:space="0" w:color="auto"/>
        <w:right w:val="none" w:sz="0" w:space="0" w:color="auto"/>
      </w:divBdr>
      <w:divsChild>
        <w:div w:id="512109048">
          <w:marLeft w:val="0"/>
          <w:marRight w:val="0"/>
          <w:marTop w:val="0"/>
          <w:marBottom w:val="0"/>
          <w:divBdr>
            <w:top w:val="none" w:sz="0" w:space="0" w:color="auto"/>
            <w:left w:val="none" w:sz="0" w:space="0" w:color="auto"/>
            <w:bottom w:val="none" w:sz="0" w:space="0" w:color="auto"/>
            <w:right w:val="none" w:sz="0" w:space="0" w:color="auto"/>
          </w:divBdr>
        </w:div>
        <w:div w:id="846865569">
          <w:marLeft w:val="0"/>
          <w:marRight w:val="0"/>
          <w:marTop w:val="0"/>
          <w:marBottom w:val="0"/>
          <w:divBdr>
            <w:top w:val="none" w:sz="0" w:space="0" w:color="auto"/>
            <w:left w:val="none" w:sz="0" w:space="0" w:color="auto"/>
            <w:bottom w:val="none" w:sz="0" w:space="0" w:color="auto"/>
            <w:right w:val="none" w:sz="0" w:space="0" w:color="auto"/>
          </w:divBdr>
        </w:div>
      </w:divsChild>
    </w:div>
    <w:div w:id="1029186966">
      <w:bodyDiv w:val="1"/>
      <w:marLeft w:val="0"/>
      <w:marRight w:val="0"/>
      <w:marTop w:val="0"/>
      <w:marBottom w:val="0"/>
      <w:divBdr>
        <w:top w:val="none" w:sz="0" w:space="0" w:color="auto"/>
        <w:left w:val="none" w:sz="0" w:space="0" w:color="auto"/>
        <w:bottom w:val="none" w:sz="0" w:space="0" w:color="auto"/>
        <w:right w:val="none" w:sz="0" w:space="0" w:color="auto"/>
      </w:divBdr>
      <w:divsChild>
        <w:div w:id="1051618587">
          <w:marLeft w:val="0"/>
          <w:marRight w:val="0"/>
          <w:marTop w:val="0"/>
          <w:marBottom w:val="0"/>
          <w:divBdr>
            <w:top w:val="none" w:sz="0" w:space="0" w:color="auto"/>
            <w:left w:val="none" w:sz="0" w:space="0" w:color="auto"/>
            <w:bottom w:val="none" w:sz="0" w:space="0" w:color="auto"/>
            <w:right w:val="none" w:sz="0" w:space="0" w:color="auto"/>
          </w:divBdr>
        </w:div>
        <w:div w:id="1639071640">
          <w:marLeft w:val="0"/>
          <w:marRight w:val="0"/>
          <w:marTop w:val="0"/>
          <w:marBottom w:val="0"/>
          <w:divBdr>
            <w:top w:val="none" w:sz="0" w:space="0" w:color="auto"/>
            <w:left w:val="none" w:sz="0" w:space="0" w:color="auto"/>
            <w:bottom w:val="none" w:sz="0" w:space="0" w:color="auto"/>
            <w:right w:val="none" w:sz="0" w:space="0" w:color="auto"/>
          </w:divBdr>
        </w:div>
      </w:divsChild>
    </w:div>
    <w:div w:id="1078752925">
      <w:bodyDiv w:val="1"/>
      <w:marLeft w:val="0"/>
      <w:marRight w:val="0"/>
      <w:marTop w:val="0"/>
      <w:marBottom w:val="0"/>
      <w:divBdr>
        <w:top w:val="none" w:sz="0" w:space="0" w:color="auto"/>
        <w:left w:val="none" w:sz="0" w:space="0" w:color="auto"/>
        <w:bottom w:val="none" w:sz="0" w:space="0" w:color="auto"/>
        <w:right w:val="none" w:sz="0" w:space="0" w:color="auto"/>
      </w:divBdr>
    </w:div>
    <w:div w:id="1126199215">
      <w:bodyDiv w:val="1"/>
      <w:marLeft w:val="0"/>
      <w:marRight w:val="0"/>
      <w:marTop w:val="0"/>
      <w:marBottom w:val="0"/>
      <w:divBdr>
        <w:top w:val="none" w:sz="0" w:space="0" w:color="auto"/>
        <w:left w:val="none" w:sz="0" w:space="0" w:color="auto"/>
        <w:bottom w:val="none" w:sz="0" w:space="0" w:color="auto"/>
        <w:right w:val="none" w:sz="0" w:space="0" w:color="auto"/>
      </w:divBdr>
      <w:divsChild>
        <w:div w:id="995764722">
          <w:marLeft w:val="0"/>
          <w:marRight w:val="0"/>
          <w:marTop w:val="0"/>
          <w:marBottom w:val="0"/>
          <w:divBdr>
            <w:top w:val="none" w:sz="0" w:space="0" w:color="auto"/>
            <w:left w:val="none" w:sz="0" w:space="0" w:color="auto"/>
            <w:bottom w:val="none" w:sz="0" w:space="0" w:color="auto"/>
            <w:right w:val="none" w:sz="0" w:space="0" w:color="auto"/>
          </w:divBdr>
        </w:div>
        <w:div w:id="1153566429">
          <w:marLeft w:val="0"/>
          <w:marRight w:val="0"/>
          <w:marTop w:val="0"/>
          <w:marBottom w:val="0"/>
          <w:divBdr>
            <w:top w:val="none" w:sz="0" w:space="0" w:color="auto"/>
            <w:left w:val="none" w:sz="0" w:space="0" w:color="auto"/>
            <w:bottom w:val="none" w:sz="0" w:space="0" w:color="auto"/>
            <w:right w:val="none" w:sz="0" w:space="0" w:color="auto"/>
          </w:divBdr>
        </w:div>
      </w:divsChild>
    </w:div>
    <w:div w:id="1158233632">
      <w:bodyDiv w:val="1"/>
      <w:marLeft w:val="0"/>
      <w:marRight w:val="0"/>
      <w:marTop w:val="0"/>
      <w:marBottom w:val="0"/>
      <w:divBdr>
        <w:top w:val="none" w:sz="0" w:space="0" w:color="auto"/>
        <w:left w:val="none" w:sz="0" w:space="0" w:color="auto"/>
        <w:bottom w:val="none" w:sz="0" w:space="0" w:color="auto"/>
        <w:right w:val="none" w:sz="0" w:space="0" w:color="auto"/>
      </w:divBdr>
    </w:div>
    <w:div w:id="1176067895">
      <w:bodyDiv w:val="1"/>
      <w:marLeft w:val="0"/>
      <w:marRight w:val="0"/>
      <w:marTop w:val="0"/>
      <w:marBottom w:val="0"/>
      <w:divBdr>
        <w:top w:val="none" w:sz="0" w:space="0" w:color="auto"/>
        <w:left w:val="none" w:sz="0" w:space="0" w:color="auto"/>
        <w:bottom w:val="none" w:sz="0" w:space="0" w:color="auto"/>
        <w:right w:val="none" w:sz="0" w:space="0" w:color="auto"/>
      </w:divBdr>
    </w:div>
    <w:div w:id="1373001059">
      <w:bodyDiv w:val="1"/>
      <w:marLeft w:val="0"/>
      <w:marRight w:val="0"/>
      <w:marTop w:val="0"/>
      <w:marBottom w:val="0"/>
      <w:divBdr>
        <w:top w:val="none" w:sz="0" w:space="0" w:color="auto"/>
        <w:left w:val="none" w:sz="0" w:space="0" w:color="auto"/>
        <w:bottom w:val="none" w:sz="0" w:space="0" w:color="auto"/>
        <w:right w:val="none" w:sz="0" w:space="0" w:color="auto"/>
      </w:divBdr>
    </w:div>
    <w:div w:id="1654218960">
      <w:bodyDiv w:val="1"/>
      <w:marLeft w:val="0"/>
      <w:marRight w:val="0"/>
      <w:marTop w:val="0"/>
      <w:marBottom w:val="0"/>
      <w:divBdr>
        <w:top w:val="none" w:sz="0" w:space="0" w:color="auto"/>
        <w:left w:val="none" w:sz="0" w:space="0" w:color="auto"/>
        <w:bottom w:val="none" w:sz="0" w:space="0" w:color="auto"/>
        <w:right w:val="none" w:sz="0" w:space="0" w:color="auto"/>
      </w:divBdr>
    </w:div>
    <w:div w:id="1749812518">
      <w:bodyDiv w:val="1"/>
      <w:marLeft w:val="0"/>
      <w:marRight w:val="0"/>
      <w:marTop w:val="0"/>
      <w:marBottom w:val="0"/>
      <w:divBdr>
        <w:top w:val="none" w:sz="0" w:space="0" w:color="auto"/>
        <w:left w:val="none" w:sz="0" w:space="0" w:color="auto"/>
        <w:bottom w:val="none" w:sz="0" w:space="0" w:color="auto"/>
        <w:right w:val="none" w:sz="0" w:space="0" w:color="auto"/>
      </w:divBdr>
    </w:div>
    <w:div w:id="1763061674">
      <w:bodyDiv w:val="1"/>
      <w:marLeft w:val="0"/>
      <w:marRight w:val="0"/>
      <w:marTop w:val="0"/>
      <w:marBottom w:val="0"/>
      <w:divBdr>
        <w:top w:val="none" w:sz="0" w:space="0" w:color="auto"/>
        <w:left w:val="none" w:sz="0" w:space="0" w:color="auto"/>
        <w:bottom w:val="none" w:sz="0" w:space="0" w:color="auto"/>
        <w:right w:val="none" w:sz="0" w:space="0" w:color="auto"/>
      </w:divBdr>
      <w:divsChild>
        <w:div w:id="687754551">
          <w:marLeft w:val="0"/>
          <w:marRight w:val="0"/>
          <w:marTop w:val="0"/>
          <w:marBottom w:val="0"/>
          <w:divBdr>
            <w:top w:val="none" w:sz="0" w:space="0" w:color="auto"/>
            <w:left w:val="none" w:sz="0" w:space="0" w:color="auto"/>
            <w:bottom w:val="none" w:sz="0" w:space="0" w:color="auto"/>
            <w:right w:val="none" w:sz="0" w:space="0" w:color="auto"/>
          </w:divBdr>
        </w:div>
        <w:div w:id="1727220742">
          <w:marLeft w:val="0"/>
          <w:marRight w:val="0"/>
          <w:marTop w:val="0"/>
          <w:marBottom w:val="0"/>
          <w:divBdr>
            <w:top w:val="none" w:sz="0" w:space="0" w:color="auto"/>
            <w:left w:val="none" w:sz="0" w:space="0" w:color="auto"/>
            <w:bottom w:val="none" w:sz="0" w:space="0" w:color="auto"/>
            <w:right w:val="none" w:sz="0" w:space="0" w:color="auto"/>
          </w:divBdr>
        </w:div>
      </w:divsChild>
    </w:div>
    <w:div w:id="1796751667">
      <w:bodyDiv w:val="1"/>
      <w:marLeft w:val="0"/>
      <w:marRight w:val="0"/>
      <w:marTop w:val="0"/>
      <w:marBottom w:val="0"/>
      <w:divBdr>
        <w:top w:val="none" w:sz="0" w:space="0" w:color="auto"/>
        <w:left w:val="none" w:sz="0" w:space="0" w:color="auto"/>
        <w:bottom w:val="none" w:sz="0" w:space="0" w:color="auto"/>
        <w:right w:val="none" w:sz="0" w:space="0" w:color="auto"/>
      </w:divBdr>
    </w:div>
    <w:div w:id="1967850640">
      <w:bodyDiv w:val="1"/>
      <w:marLeft w:val="0"/>
      <w:marRight w:val="0"/>
      <w:marTop w:val="0"/>
      <w:marBottom w:val="0"/>
      <w:divBdr>
        <w:top w:val="none" w:sz="0" w:space="0" w:color="auto"/>
        <w:left w:val="none" w:sz="0" w:space="0" w:color="auto"/>
        <w:bottom w:val="none" w:sz="0" w:space="0" w:color="auto"/>
        <w:right w:val="none" w:sz="0" w:space="0" w:color="auto"/>
      </w:divBdr>
      <w:divsChild>
        <w:div w:id="236869153">
          <w:marLeft w:val="0"/>
          <w:marRight w:val="0"/>
          <w:marTop w:val="0"/>
          <w:marBottom w:val="0"/>
          <w:divBdr>
            <w:top w:val="none" w:sz="0" w:space="0" w:color="auto"/>
            <w:left w:val="none" w:sz="0" w:space="0" w:color="auto"/>
            <w:bottom w:val="none" w:sz="0" w:space="0" w:color="auto"/>
            <w:right w:val="none" w:sz="0" w:space="0" w:color="auto"/>
          </w:divBdr>
        </w:div>
        <w:div w:id="375542293">
          <w:marLeft w:val="0"/>
          <w:marRight w:val="0"/>
          <w:marTop w:val="0"/>
          <w:marBottom w:val="0"/>
          <w:divBdr>
            <w:top w:val="none" w:sz="0" w:space="0" w:color="auto"/>
            <w:left w:val="none" w:sz="0" w:space="0" w:color="auto"/>
            <w:bottom w:val="none" w:sz="0" w:space="0" w:color="auto"/>
            <w:right w:val="none" w:sz="0" w:space="0" w:color="auto"/>
          </w:divBdr>
        </w:div>
        <w:div w:id="411705443">
          <w:marLeft w:val="0"/>
          <w:marRight w:val="0"/>
          <w:marTop w:val="0"/>
          <w:marBottom w:val="0"/>
          <w:divBdr>
            <w:top w:val="none" w:sz="0" w:space="0" w:color="auto"/>
            <w:left w:val="none" w:sz="0" w:space="0" w:color="auto"/>
            <w:bottom w:val="none" w:sz="0" w:space="0" w:color="auto"/>
            <w:right w:val="none" w:sz="0" w:space="0" w:color="auto"/>
          </w:divBdr>
        </w:div>
        <w:div w:id="963344906">
          <w:marLeft w:val="0"/>
          <w:marRight w:val="0"/>
          <w:marTop w:val="0"/>
          <w:marBottom w:val="0"/>
          <w:divBdr>
            <w:top w:val="none" w:sz="0" w:space="0" w:color="auto"/>
            <w:left w:val="none" w:sz="0" w:space="0" w:color="auto"/>
            <w:bottom w:val="none" w:sz="0" w:space="0" w:color="auto"/>
            <w:right w:val="none" w:sz="0" w:space="0" w:color="auto"/>
          </w:divBdr>
        </w:div>
        <w:div w:id="1184398885">
          <w:marLeft w:val="0"/>
          <w:marRight w:val="0"/>
          <w:marTop w:val="0"/>
          <w:marBottom w:val="0"/>
          <w:divBdr>
            <w:top w:val="none" w:sz="0" w:space="0" w:color="auto"/>
            <w:left w:val="none" w:sz="0" w:space="0" w:color="auto"/>
            <w:bottom w:val="none" w:sz="0" w:space="0" w:color="auto"/>
            <w:right w:val="none" w:sz="0" w:space="0" w:color="auto"/>
          </w:divBdr>
        </w:div>
        <w:div w:id="1324237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4.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6.xml"/><Relationship Id="rId47" Type="http://schemas.openxmlformats.org/officeDocument/2006/relationships/footer" Target="footer18.xml"/><Relationship Id="rId50" Type="http://schemas.openxmlformats.org/officeDocument/2006/relationships/header" Target="header20.xml"/><Relationship Id="rId55" Type="http://schemas.openxmlformats.org/officeDocument/2006/relationships/footer" Target="footer22.xml"/><Relationship Id="rId63" Type="http://schemas.openxmlformats.org/officeDocument/2006/relationships/header" Target="header27.xml"/><Relationship Id="rId68" Type="http://schemas.openxmlformats.org/officeDocument/2006/relationships/header" Target="header29.xml"/><Relationship Id="rId76" Type="http://schemas.openxmlformats.org/officeDocument/2006/relationships/footer" Target="footer32.xml"/><Relationship Id="rId7" Type="http://schemas.openxmlformats.org/officeDocument/2006/relationships/settings" Target="settings.xml"/><Relationship Id="rId71" Type="http://schemas.openxmlformats.org/officeDocument/2006/relationships/footer" Target="footer30.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footer" Target="footer9.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footer" Target="footer10.xml"/><Relationship Id="rId37" Type="http://schemas.openxmlformats.org/officeDocument/2006/relationships/header" Target="header14.xml"/><Relationship Id="rId40" Type="http://schemas.openxmlformats.org/officeDocument/2006/relationships/header" Target="header15.xml"/><Relationship Id="rId45" Type="http://schemas.openxmlformats.org/officeDocument/2006/relationships/footer" Target="footer17.xml"/><Relationship Id="rId53" Type="http://schemas.openxmlformats.org/officeDocument/2006/relationships/footer" Target="footer21.xml"/><Relationship Id="rId58" Type="http://schemas.openxmlformats.org/officeDocument/2006/relationships/footer" Target="footer23.xml"/><Relationship Id="rId66" Type="http://schemas.openxmlformats.org/officeDocument/2006/relationships/header" Target="header28.xml"/><Relationship Id="rId74" Type="http://schemas.openxmlformats.org/officeDocument/2006/relationships/header" Target="header32.xml"/><Relationship Id="rId79" Type="http://schemas.openxmlformats.org/officeDocument/2006/relationships/footer" Target="footer34.xml"/><Relationship Id="rId5" Type="http://schemas.openxmlformats.org/officeDocument/2006/relationships/numbering" Target="numbering.xml"/><Relationship Id="rId61" Type="http://schemas.openxmlformats.org/officeDocument/2006/relationships/footer" Target="footer25.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11.xml"/><Relationship Id="rId44" Type="http://schemas.openxmlformats.org/officeDocument/2006/relationships/footer" Target="footer16.xml"/><Relationship Id="rId52" Type="http://schemas.openxmlformats.org/officeDocument/2006/relationships/footer" Target="footer20.xml"/><Relationship Id="rId60" Type="http://schemas.openxmlformats.org/officeDocument/2006/relationships/header" Target="header25.xml"/><Relationship Id="rId65" Type="http://schemas.openxmlformats.org/officeDocument/2006/relationships/footer" Target="footer27.xml"/><Relationship Id="rId73" Type="http://schemas.openxmlformats.org/officeDocument/2006/relationships/footer" Target="footer31.xml"/><Relationship Id="rId78" Type="http://schemas.openxmlformats.org/officeDocument/2006/relationships/header" Target="header34.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header" Target="header17.xml"/><Relationship Id="rId48" Type="http://schemas.openxmlformats.org/officeDocument/2006/relationships/header" Target="header19.xml"/><Relationship Id="rId56" Type="http://schemas.openxmlformats.org/officeDocument/2006/relationships/header" Target="header23.xml"/><Relationship Id="rId64" Type="http://schemas.openxmlformats.org/officeDocument/2006/relationships/footer" Target="footer26.xml"/><Relationship Id="rId69" Type="http://schemas.openxmlformats.org/officeDocument/2006/relationships/header" Target="header30.xml"/><Relationship Id="rId77" Type="http://schemas.openxmlformats.org/officeDocument/2006/relationships/footer" Target="footer33.xml"/><Relationship Id="rId8" Type="http://schemas.openxmlformats.org/officeDocument/2006/relationships/webSettings" Target="webSettings.xml"/><Relationship Id="rId51" Type="http://schemas.openxmlformats.org/officeDocument/2006/relationships/header" Target="header21.xml"/><Relationship Id="rId72" Type="http://schemas.openxmlformats.org/officeDocument/2006/relationships/header" Target="header31.xm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footer" Target="footer13.xml"/><Relationship Id="rId46" Type="http://schemas.openxmlformats.org/officeDocument/2006/relationships/header" Target="header18.xml"/><Relationship Id="rId59" Type="http://schemas.openxmlformats.org/officeDocument/2006/relationships/footer" Target="footer24.xml"/><Relationship Id="rId67" Type="http://schemas.openxmlformats.org/officeDocument/2006/relationships/footer" Target="footer28.xml"/><Relationship Id="rId20" Type="http://schemas.openxmlformats.org/officeDocument/2006/relationships/footer" Target="footer4.xml"/><Relationship Id="rId41" Type="http://schemas.openxmlformats.org/officeDocument/2006/relationships/footer" Target="footer15.xml"/><Relationship Id="rId54" Type="http://schemas.openxmlformats.org/officeDocument/2006/relationships/header" Target="header22.xml"/><Relationship Id="rId62" Type="http://schemas.openxmlformats.org/officeDocument/2006/relationships/header" Target="header26.xml"/><Relationship Id="rId70" Type="http://schemas.openxmlformats.org/officeDocument/2006/relationships/footer" Target="footer29.xml"/><Relationship Id="rId75" Type="http://schemas.openxmlformats.org/officeDocument/2006/relationships/header" Target="header3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header" Target="header13.xml"/><Relationship Id="rId49" Type="http://schemas.openxmlformats.org/officeDocument/2006/relationships/footer" Target="footer19.xml"/><Relationship Id="rId57"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7" ma:contentTypeDescription="Create a new document." ma:contentTypeScope="" ma:versionID="d39791d8f23251deaf4b8f635bc38bd7">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ecb6567e317ec43ce319ae81b76b21ed"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7840489-7f6e-47ef-9cce-0ab4ef36950f}"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3A015-ECDC-4EA2-A04D-1E6184151A07}">
  <ds:schemaRefs>
    <ds:schemaRef ds:uri="http://schemas.microsoft.com/office/2006/metadata/properties"/>
    <ds:schemaRef ds:uri="http://schemas.microsoft.com/office/infopath/2007/PartnerControls"/>
    <ds:schemaRef ds:uri="1700ab43-7395-48ff-866c-657c86ba7f4e"/>
    <ds:schemaRef ds:uri="e6c3bc29-9e11-4027-900b-c73633d7928a"/>
  </ds:schemaRefs>
</ds:datastoreItem>
</file>

<file path=customXml/itemProps2.xml><?xml version="1.0" encoding="utf-8"?>
<ds:datastoreItem xmlns:ds="http://schemas.openxmlformats.org/officeDocument/2006/customXml" ds:itemID="{66BFC8D2-391A-4836-826C-CC87A340AEB6}">
  <ds:schemaRefs>
    <ds:schemaRef ds:uri="http://schemas.microsoft.com/sharepoint/v3/contenttype/forms"/>
  </ds:schemaRefs>
</ds:datastoreItem>
</file>

<file path=customXml/itemProps3.xml><?xml version="1.0" encoding="utf-8"?>
<ds:datastoreItem xmlns:ds="http://schemas.openxmlformats.org/officeDocument/2006/customXml" ds:itemID="{1CCBC47A-9744-405B-92E2-C8F794A27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D9BFE1-B0B6-49E0-9036-EB4124AF0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6</Pages>
  <Words>15858</Words>
  <Characters>90391</Characters>
  <Application>Microsoft Office Word</Application>
  <DocSecurity>0</DocSecurity>
  <Lines>753</Lines>
  <Paragraphs>212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35</cp:revision>
  <dcterms:created xsi:type="dcterms:W3CDTF">2026-07-03T06:54:00Z</dcterms:created>
  <dcterms:modified xsi:type="dcterms:W3CDTF">2026-07-22T10:49:00Z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2026-07-01T10:35:35Z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c744b0e8-69a0-4c44-85f2-96ee4df24314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ast annex">
    <vt:lpwstr>1</vt:lpwstr>
  </property>
  <property fmtid="{D5CDD505-2E9C-101B-9397-08002B2CF9AE}" pid="11" name="Part">
    <vt:lpwstr>1</vt:lpwstr>
  </property>
  <property fmtid="{D5CDD505-2E9C-101B-9397-08002B2CF9AE}" pid="12" name="Last edited using">
    <vt:lpwstr>LW 9.2, Build 20250828</vt:lpwstr>
  </property>
  <property fmtid="{D5CDD505-2E9C-101B-9397-08002B2CF9AE}" pid="13" name="MediaServiceImageTags">
    <vt:lpwstr/>
  </property>
  <property fmtid="{D5CDD505-2E9C-101B-9397-08002B2CF9AE}" pid="14" name="ContentTypeId">
    <vt:lpwstr>0x01010062094E9F29D6C04F85860C631ABC812A</vt:lpwstr>
  </property>
  <property fmtid="{D5CDD505-2E9C-101B-9397-08002B2CF9AE}" pid="15" name="MSIP_Label_b1df41d6-74a9-4a97-809c-213cd32520cc_ContentBits">
    <vt:lpwstr>0</vt:lpwstr>
  </property>
  <property fmtid="{D5CDD505-2E9C-101B-9397-08002B2CF9AE}" pid="16" name="MSIP_Label_b1df41d6-74a9-4a97-809c-213cd32520cc_ActionId">
    <vt:lpwstr>eb9550eb-23aa-42ce-80de-598385f7dee1</vt:lpwstr>
  </property>
  <property fmtid="{D5CDD505-2E9C-101B-9397-08002B2CF9AE}" pid="17" name="Created using">
    <vt:lpwstr>DocuWrite 4.8.5, Build 20230921</vt:lpwstr>
  </property>
  <property fmtid="{D5CDD505-2E9C-101B-9397-08002B2CF9AE}" pid="18" name="Total parts">
    <vt:lpwstr>1</vt:lpwstr>
  </property>
  <property fmtid="{D5CDD505-2E9C-101B-9397-08002B2CF9AE}" pid="19" name="docLang">
    <vt:lpwstr>en</vt:lpwstr>
  </property>
  <property fmtid="{D5CDD505-2E9C-101B-9397-08002B2CF9AE}" pid="20" name="Unique annex">
    <vt:lpwstr>1</vt:lpwstr>
  </property>
  <property fmtid="{D5CDD505-2E9C-101B-9397-08002B2CF9AE}" pid="21" name="DocStatus">
    <vt:lpwstr>Green</vt:lpwstr>
  </property>
  <property fmtid="{D5CDD505-2E9C-101B-9397-08002B2CF9AE}" pid="22" name="MSIP_Label_b1df41d6-74a9-4a97-809c-213cd32520cc_Enabled">
    <vt:lpwstr>true</vt:lpwstr>
  </property>
  <property fmtid="{D5CDD505-2E9C-101B-9397-08002B2CF9AE}" pid="23" name="First annex">
    <vt:lpwstr>1</vt:lpwstr>
  </property>
  <property fmtid="{D5CDD505-2E9C-101B-9397-08002B2CF9AE}" pid="24" name="Level of sensitivity">
    <vt:lpwstr>Standard treatment</vt:lpwstr>
  </property>
  <property fmtid="{D5CDD505-2E9C-101B-9397-08002B2CF9AE}" pid="25" name="MSIP_Label_b1df41d6-74a9-4a97-809c-213cd32520cc_Name">
    <vt:lpwstr>GSCEU - NON PUBLIC Label</vt:lpwstr>
  </property>
  <property fmtid="{D5CDD505-2E9C-101B-9397-08002B2CF9AE}" pid="26" name="MSIP_Label_b1df41d6-74a9-4a97-809c-213cd32520cc_SetDate">
    <vt:lpwstr>2023-11-23T10:42:52Z</vt:lpwstr>
  </property>
  <property fmtid="{D5CDD505-2E9C-101B-9397-08002B2CF9AE}" pid="27" name="CPTemplateID">
    <vt:lpwstr>CP-036</vt:lpwstr>
  </property>
  <property fmtid="{D5CDD505-2E9C-101B-9397-08002B2CF9AE}" pid="28" name="MSIP_Label_b1df41d6-74a9-4a97-809c-213cd32520cc_Method">
    <vt:lpwstr>Privileged</vt:lpwstr>
  </property>
  <property fmtid="{D5CDD505-2E9C-101B-9397-08002B2CF9AE}" pid="29" name="MSIP_Label_b1df41d6-74a9-4a97-809c-213cd32520cc_SiteId">
    <vt:lpwstr>03ad1c97-0a4d-4e82-8f93-27291a6a0767</vt:lpwstr>
  </property>
</Properties>
</file>