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60F12" w14:textId="244563F9" w:rsidR="001C61B4" w:rsidRPr="006B09A0" w:rsidRDefault="00625E75" w:rsidP="00625E75">
      <w:pPr>
        <w:pStyle w:val="Pagedecouverture"/>
        <w:rPr>
          <w:noProof/>
        </w:rPr>
      </w:pPr>
      <w:bookmarkStart w:id="0" w:name="_Hlk225778954"/>
      <w:bookmarkStart w:id="1" w:name="LW_BM_COVERPAGE"/>
      <w:r>
        <w:rPr>
          <w:noProof/>
        </w:rPr>
        <w:pict w14:anchorId="782DF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5684DD-84C6-4634-83C1-68C1FED97D1C" style="width:455.25pt;height:313.5pt">
            <v:imagedata r:id="rId8" o:title=""/>
          </v:shape>
        </w:pict>
      </w:r>
    </w:p>
    <w:bookmarkEnd w:id="1"/>
    <w:p w14:paraId="6EF11F50" w14:textId="77777777" w:rsidR="00FB6641" w:rsidRPr="006B09A0" w:rsidRDefault="00FB6641" w:rsidP="00FB6641">
      <w:pPr>
        <w:rPr>
          <w:noProof/>
        </w:rPr>
        <w:sectPr w:rsidR="00FB6641" w:rsidRPr="006B09A0" w:rsidSect="00625E7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1E1F993F" w14:textId="24ED8E17" w:rsidR="00A35570" w:rsidRPr="006B09A0" w:rsidRDefault="1EC0459D" w:rsidP="008B6E55">
      <w:pPr>
        <w:spacing w:after="240" w:line="240" w:lineRule="auto"/>
        <w:jc w:val="both"/>
        <w:rPr>
          <w:rFonts w:eastAsiaTheme="minorEastAsia" w:cs="Times New Roman"/>
          <w:noProof/>
        </w:rPr>
      </w:pPr>
      <w:bookmarkStart w:id="2" w:name="_GoBack"/>
      <w:bookmarkEnd w:id="2"/>
      <w:r w:rsidRPr="006B09A0">
        <w:rPr>
          <w:rFonts w:eastAsiaTheme="minorEastAsia" w:cs="Times New Roman"/>
          <w:noProof/>
        </w:rPr>
        <w:lastRenderedPageBreak/>
        <w:t>The European Union stands at a pivotal moment</w:t>
      </w:r>
      <w:r w:rsidR="00EA7F2A">
        <w:rPr>
          <w:rFonts w:eastAsiaTheme="minorEastAsia" w:cs="Times New Roman"/>
          <w:noProof/>
        </w:rPr>
        <w:t>.</w:t>
      </w:r>
      <w:r w:rsidR="009B24AB">
        <w:rPr>
          <w:rFonts w:eastAsiaTheme="minorEastAsia" w:cs="Times New Roman"/>
          <w:noProof/>
        </w:rPr>
        <w:t xml:space="preserve"> </w:t>
      </w:r>
      <w:r w:rsidR="007E605A" w:rsidRPr="006B09A0">
        <w:rPr>
          <w:rFonts w:eastAsiaTheme="minorEastAsia" w:cs="Times New Roman"/>
          <w:noProof/>
        </w:rPr>
        <w:t xml:space="preserve">It is facing </w:t>
      </w:r>
      <w:r w:rsidR="0046245F">
        <w:rPr>
          <w:rFonts w:eastAsiaTheme="minorEastAsia" w:cs="Times New Roman"/>
          <w:noProof/>
        </w:rPr>
        <w:t>a</w:t>
      </w:r>
      <w:r w:rsidR="00FD5984">
        <w:rPr>
          <w:rFonts w:eastAsiaTheme="minorEastAsia" w:cs="Times New Roman"/>
          <w:noProof/>
        </w:rPr>
        <w:t xml:space="preserve"> </w:t>
      </w:r>
      <w:r w:rsidR="00280ABC">
        <w:rPr>
          <w:rFonts w:eastAsiaTheme="minorEastAsia" w:cs="Times New Roman"/>
          <w:noProof/>
        </w:rPr>
        <w:t>tense</w:t>
      </w:r>
      <w:r w:rsidR="00A81131">
        <w:rPr>
          <w:rFonts w:eastAsiaTheme="minorEastAsia" w:cs="Times New Roman"/>
          <w:noProof/>
        </w:rPr>
        <w:t xml:space="preserve"> </w:t>
      </w:r>
      <w:r w:rsidR="007E605A" w:rsidRPr="006B09A0">
        <w:rPr>
          <w:rFonts w:eastAsiaTheme="minorEastAsia" w:cs="Times New Roman"/>
          <w:noProof/>
        </w:rPr>
        <w:t>g</w:t>
      </w:r>
      <w:r w:rsidRPr="006B09A0">
        <w:rPr>
          <w:rFonts w:eastAsiaTheme="minorEastAsia" w:cs="Times New Roman"/>
          <w:noProof/>
        </w:rPr>
        <w:t xml:space="preserve">eopolitical </w:t>
      </w:r>
      <w:r w:rsidR="00BC3F7E">
        <w:rPr>
          <w:rFonts w:eastAsiaTheme="minorEastAsia" w:cs="Times New Roman"/>
          <w:noProof/>
        </w:rPr>
        <w:t>enviro</w:t>
      </w:r>
      <w:r w:rsidR="0097409A">
        <w:rPr>
          <w:rFonts w:eastAsiaTheme="minorEastAsia" w:cs="Times New Roman"/>
          <w:noProof/>
        </w:rPr>
        <w:t>nment</w:t>
      </w:r>
      <w:r w:rsidRPr="006B09A0">
        <w:rPr>
          <w:rFonts w:eastAsiaTheme="minorEastAsia" w:cs="Times New Roman"/>
          <w:noProof/>
        </w:rPr>
        <w:t>, economic pressure</w:t>
      </w:r>
      <w:r w:rsidR="007E605A" w:rsidRPr="006B09A0">
        <w:rPr>
          <w:rFonts w:eastAsiaTheme="minorEastAsia" w:cs="Times New Roman"/>
          <w:noProof/>
        </w:rPr>
        <w:t xml:space="preserve"> and threats to security and democracy. </w:t>
      </w:r>
      <w:r w:rsidR="006B09A0">
        <w:rPr>
          <w:rFonts w:eastAsiaTheme="minorEastAsia" w:cs="Times New Roman"/>
          <w:noProof/>
        </w:rPr>
        <w:t>At the same time, i</w:t>
      </w:r>
      <w:r w:rsidR="0080601F" w:rsidRPr="006B09A0">
        <w:rPr>
          <w:rFonts w:eastAsiaTheme="minorEastAsia" w:cs="Times New Roman"/>
          <w:noProof/>
        </w:rPr>
        <w:t xml:space="preserve">t is engaged in an urgent effort to tackle the structural barriers that are holding it back and to </w:t>
      </w:r>
      <w:r w:rsidR="001F2B53">
        <w:rPr>
          <w:rFonts w:eastAsiaTheme="minorEastAsia" w:cs="Times New Roman"/>
          <w:noProof/>
        </w:rPr>
        <w:t>improve</w:t>
      </w:r>
      <w:r w:rsidR="001F2B53" w:rsidRPr="006B09A0">
        <w:rPr>
          <w:rFonts w:eastAsiaTheme="minorEastAsia" w:cs="Times New Roman"/>
          <w:noProof/>
        </w:rPr>
        <w:t xml:space="preserve"> </w:t>
      </w:r>
      <w:r w:rsidR="0080601F" w:rsidRPr="006B09A0">
        <w:rPr>
          <w:rFonts w:eastAsiaTheme="minorEastAsia" w:cs="Times New Roman"/>
          <w:noProof/>
        </w:rPr>
        <w:t xml:space="preserve">the conditions for </w:t>
      </w:r>
      <w:r w:rsidR="5CABB142" w:rsidRPr="468E6CB8">
        <w:rPr>
          <w:rFonts w:eastAsiaTheme="minorEastAsia" w:cs="Times New Roman"/>
          <w:noProof/>
        </w:rPr>
        <w:t>support</w:t>
      </w:r>
      <w:r w:rsidR="0080601F" w:rsidRPr="468E6CB8">
        <w:rPr>
          <w:rFonts w:eastAsiaTheme="minorEastAsia" w:cs="Times New Roman"/>
          <w:noProof/>
        </w:rPr>
        <w:t>ing</w:t>
      </w:r>
      <w:r w:rsidR="0080601F" w:rsidRPr="006B09A0">
        <w:rPr>
          <w:rFonts w:eastAsiaTheme="minorEastAsia" w:cs="Times New Roman"/>
          <w:noProof/>
        </w:rPr>
        <w:t xml:space="preserve"> </w:t>
      </w:r>
      <w:r w:rsidR="00716DDA" w:rsidRPr="006B09A0">
        <w:rPr>
          <w:rFonts w:eastAsiaTheme="minorEastAsia" w:cs="Times New Roman"/>
          <w:noProof/>
        </w:rPr>
        <w:t xml:space="preserve">a </w:t>
      </w:r>
      <w:r w:rsidR="0080601F" w:rsidRPr="006B09A0">
        <w:rPr>
          <w:rFonts w:eastAsiaTheme="minorEastAsia" w:cs="Times New Roman"/>
          <w:noProof/>
        </w:rPr>
        <w:t>highly competitive</w:t>
      </w:r>
      <w:r w:rsidR="00C90CDF">
        <w:rPr>
          <w:rFonts w:eastAsiaTheme="minorEastAsia" w:cs="Times New Roman"/>
          <w:noProof/>
        </w:rPr>
        <w:t>, innovative</w:t>
      </w:r>
      <w:r w:rsidR="0080601F" w:rsidRPr="006B09A0">
        <w:rPr>
          <w:rFonts w:eastAsiaTheme="minorEastAsia" w:cs="Times New Roman"/>
          <w:noProof/>
        </w:rPr>
        <w:t xml:space="preserve"> </w:t>
      </w:r>
      <w:r w:rsidR="00A95114" w:rsidRPr="00A95114">
        <w:rPr>
          <w:rFonts w:eastAsiaTheme="minorEastAsia" w:cs="Times New Roman"/>
          <w:noProof/>
        </w:rPr>
        <w:t>and sustainable</w:t>
      </w:r>
      <w:r w:rsidR="00A95114">
        <w:rPr>
          <w:rFonts w:eastAsiaTheme="minorEastAsia" w:cs="Times New Roman"/>
          <w:noProof/>
        </w:rPr>
        <w:t xml:space="preserve"> </w:t>
      </w:r>
      <w:r w:rsidR="0080601F" w:rsidRPr="006B09A0">
        <w:rPr>
          <w:rFonts w:eastAsiaTheme="minorEastAsia" w:cs="Times New Roman"/>
          <w:noProof/>
        </w:rPr>
        <w:t xml:space="preserve">social market economy. </w:t>
      </w:r>
      <w:r w:rsidR="00716DDA" w:rsidRPr="006B09A0">
        <w:rPr>
          <w:rFonts w:eastAsiaTheme="minorEastAsia" w:cs="Times New Roman"/>
          <w:noProof/>
        </w:rPr>
        <w:t>As part of that effort, we need to ensure a simple, efficient, transparent and enforceable regulatory framework</w:t>
      </w:r>
      <w:r w:rsidR="00ED059F" w:rsidRPr="006B09A0">
        <w:rPr>
          <w:rFonts w:eastAsiaTheme="minorEastAsia" w:cs="Times New Roman"/>
          <w:noProof/>
        </w:rPr>
        <w:t>,</w:t>
      </w:r>
      <w:r w:rsidR="00716DDA" w:rsidRPr="006B09A0">
        <w:rPr>
          <w:rFonts w:eastAsiaTheme="minorEastAsia" w:cs="Times New Roman"/>
          <w:noProof/>
        </w:rPr>
        <w:t xml:space="preserve"> firmly grounded in the rule of law</w:t>
      </w:r>
      <w:r>
        <w:rPr>
          <w:rFonts w:eastAsiaTheme="minorEastAsia" w:cs="Times New Roman"/>
          <w:noProof/>
        </w:rPr>
        <w:t>, and supporting a fully integrated single market</w:t>
      </w:r>
      <w:r w:rsidR="00716DDA" w:rsidRPr="006B09A0">
        <w:rPr>
          <w:rFonts w:eastAsiaTheme="minorEastAsia" w:cs="Times New Roman"/>
          <w:noProof/>
        </w:rPr>
        <w:t xml:space="preserve">. </w:t>
      </w:r>
      <w:r w:rsidR="00DE36F0" w:rsidRPr="006B09A0">
        <w:rPr>
          <w:rFonts w:eastAsiaTheme="minorEastAsia" w:cs="Times New Roman"/>
          <w:noProof/>
        </w:rPr>
        <w:t xml:space="preserve">A united Europe that plays to its strengths and maintains a competitive edge </w:t>
      </w:r>
      <w:r w:rsidR="006C6A8C">
        <w:rPr>
          <w:rFonts w:eastAsiaTheme="minorEastAsia" w:cs="Times New Roman"/>
          <w:noProof/>
        </w:rPr>
        <w:t>is essential</w:t>
      </w:r>
      <w:r w:rsidR="004A5FFD" w:rsidRPr="006B09A0">
        <w:rPr>
          <w:rFonts w:eastAsiaTheme="minorEastAsia" w:cs="Times New Roman"/>
          <w:noProof/>
        </w:rPr>
        <w:t>. Enforcing EU law in a strategic manner</w:t>
      </w:r>
      <w:r w:rsidR="000878AD">
        <w:rPr>
          <w:rFonts w:eastAsiaTheme="minorEastAsia" w:cs="Times New Roman"/>
          <w:noProof/>
        </w:rPr>
        <w:t xml:space="preserve"> is central to this effort</w:t>
      </w:r>
      <w:r w:rsidR="004A5FFD" w:rsidRPr="006B09A0">
        <w:rPr>
          <w:rFonts w:eastAsiaTheme="minorEastAsia" w:cs="Times New Roman"/>
          <w:noProof/>
        </w:rPr>
        <w:t xml:space="preserve">, </w:t>
      </w:r>
      <w:r w:rsidR="006D5C36" w:rsidRPr="4F515351">
        <w:rPr>
          <w:rFonts w:eastAsiaTheme="minorEastAsia" w:cs="Times New Roman"/>
          <w:noProof/>
        </w:rPr>
        <w:t xml:space="preserve">with particular attention </w:t>
      </w:r>
      <w:r w:rsidR="000878AD">
        <w:rPr>
          <w:rFonts w:eastAsiaTheme="minorEastAsia" w:cs="Times New Roman"/>
          <w:noProof/>
        </w:rPr>
        <w:t xml:space="preserve">to </w:t>
      </w:r>
      <w:r w:rsidR="004A5FFD" w:rsidRPr="006B09A0">
        <w:rPr>
          <w:rFonts w:eastAsiaTheme="minorEastAsia" w:cs="Times New Roman"/>
          <w:noProof/>
        </w:rPr>
        <w:t xml:space="preserve">where it matters </w:t>
      </w:r>
      <w:r w:rsidR="00BA4526">
        <w:rPr>
          <w:rFonts w:eastAsiaTheme="minorEastAsia" w:cs="Times New Roman"/>
          <w:noProof/>
        </w:rPr>
        <w:t xml:space="preserve">most </w:t>
      </w:r>
      <w:r w:rsidR="004A5FFD" w:rsidRPr="006B09A0">
        <w:rPr>
          <w:rFonts w:eastAsiaTheme="minorEastAsia" w:cs="Times New Roman"/>
          <w:noProof/>
        </w:rPr>
        <w:t>for our people and businesses</w:t>
      </w:r>
      <w:r w:rsidR="00013C0E" w:rsidRPr="006B09A0">
        <w:rPr>
          <w:rFonts w:eastAsiaTheme="minorEastAsia" w:cs="Times New Roman"/>
          <w:noProof/>
        </w:rPr>
        <w:t>.</w:t>
      </w:r>
      <w:r w:rsidR="00F77949" w:rsidRPr="004D41E9">
        <w:rPr>
          <w:rFonts w:eastAsiaTheme="minorEastAsia" w:cs="Times New Roman"/>
          <w:noProof/>
        </w:rPr>
        <w:t xml:space="preserve"> </w:t>
      </w:r>
      <w:r w:rsidR="00917DAC">
        <w:rPr>
          <w:rFonts w:eastAsiaTheme="minorEastAsia" w:cs="Times New Roman"/>
          <w:noProof/>
        </w:rPr>
        <w:t>The quality and enforceability of EU rules</w:t>
      </w:r>
      <w:r w:rsidR="00BA0371">
        <w:rPr>
          <w:rFonts w:eastAsiaTheme="minorEastAsia" w:cs="Times New Roman"/>
          <w:noProof/>
        </w:rPr>
        <w:t xml:space="preserve"> also shape the Union’s capacity to act externally</w:t>
      </w:r>
      <w:r w:rsidR="00F64DA4">
        <w:rPr>
          <w:rFonts w:eastAsiaTheme="minorEastAsia" w:cs="Times New Roman"/>
          <w:noProof/>
        </w:rPr>
        <w:t xml:space="preserve"> and project its standards, thus contributing </w:t>
      </w:r>
      <w:r w:rsidR="005C02F0">
        <w:rPr>
          <w:rFonts w:eastAsiaTheme="minorEastAsia" w:cs="Times New Roman"/>
          <w:noProof/>
        </w:rPr>
        <w:t xml:space="preserve">to </w:t>
      </w:r>
      <w:r w:rsidR="00F77949" w:rsidRPr="004D41E9">
        <w:rPr>
          <w:rFonts w:eastAsiaTheme="minorEastAsia" w:cs="Times New Roman"/>
          <w:noProof/>
        </w:rPr>
        <w:t>the EU’s economic security and global influence.</w:t>
      </w:r>
    </w:p>
    <w:p w14:paraId="1806B2A7" w14:textId="7095F375" w:rsidR="00CD2485" w:rsidRPr="006B09A0" w:rsidRDefault="00B354A9" w:rsidP="008B6E55">
      <w:pPr>
        <w:spacing w:after="240" w:line="240" w:lineRule="auto"/>
        <w:jc w:val="both"/>
        <w:rPr>
          <w:rFonts w:eastAsiaTheme="minorEastAsia" w:cs="Times New Roman"/>
          <w:noProof/>
        </w:rPr>
      </w:pPr>
      <w:r w:rsidRPr="006B09A0">
        <w:rPr>
          <w:rFonts w:eastAsiaTheme="minorEastAsia" w:cs="Times New Roman"/>
          <w:noProof/>
        </w:rPr>
        <w:t xml:space="preserve">The Commission operates one of the most advanced </w:t>
      </w:r>
      <w:r w:rsidR="2496258E" w:rsidRPr="006B09A0">
        <w:rPr>
          <w:rFonts w:eastAsiaTheme="minorEastAsia" w:cs="Times New Roman"/>
          <w:noProof/>
        </w:rPr>
        <w:t>b</w:t>
      </w:r>
      <w:r w:rsidRPr="006B09A0">
        <w:rPr>
          <w:rFonts w:eastAsiaTheme="minorEastAsia" w:cs="Times New Roman"/>
          <w:noProof/>
        </w:rPr>
        <w:t xml:space="preserve">etter </w:t>
      </w:r>
      <w:r w:rsidR="79E530E4" w:rsidRPr="006B09A0">
        <w:rPr>
          <w:rFonts w:eastAsiaTheme="minorEastAsia" w:cs="Times New Roman"/>
          <w:noProof/>
        </w:rPr>
        <w:t>r</w:t>
      </w:r>
      <w:r w:rsidRPr="006B09A0">
        <w:rPr>
          <w:rFonts w:eastAsiaTheme="minorEastAsia" w:cs="Times New Roman"/>
          <w:noProof/>
        </w:rPr>
        <w:t>egulation</w:t>
      </w:r>
      <w:r w:rsidR="00A57C82">
        <w:rPr>
          <w:rFonts w:eastAsiaTheme="minorEastAsia" w:cs="Times New Roman"/>
          <w:noProof/>
        </w:rPr>
        <w:t xml:space="preserve"> system</w:t>
      </w:r>
      <w:r w:rsidR="00DB5C11">
        <w:rPr>
          <w:rFonts w:eastAsiaTheme="minorEastAsia" w:cs="Times New Roman"/>
          <w:noProof/>
        </w:rPr>
        <w:t>s</w:t>
      </w:r>
      <w:r w:rsidR="00F80063">
        <w:rPr>
          <w:rFonts w:eastAsiaTheme="minorEastAsia" w:cs="Times New Roman"/>
          <w:noProof/>
        </w:rPr>
        <w:t>,</w:t>
      </w:r>
      <w:r w:rsidR="00716DDA" w:rsidRPr="006B09A0">
        <w:rPr>
          <w:rFonts w:eastAsiaTheme="minorEastAsia" w:cs="Times New Roman"/>
          <w:noProof/>
        </w:rPr>
        <w:t xml:space="preserve"> </w:t>
      </w:r>
      <w:r w:rsidR="00DC2371">
        <w:rPr>
          <w:rFonts w:eastAsiaTheme="minorEastAsia" w:cs="Times New Roman"/>
          <w:noProof/>
        </w:rPr>
        <w:t>as recognised by</w:t>
      </w:r>
      <w:r w:rsidR="00DC2371" w:rsidRPr="006B09A0">
        <w:rPr>
          <w:rFonts w:eastAsiaTheme="minorEastAsia" w:cs="Times New Roman"/>
          <w:noProof/>
        </w:rPr>
        <w:t xml:space="preserve"> </w:t>
      </w:r>
      <w:r w:rsidRPr="006B09A0">
        <w:rPr>
          <w:rFonts w:eastAsiaTheme="minorEastAsia" w:cs="Times New Roman"/>
          <w:noProof/>
        </w:rPr>
        <w:t>the OECD</w:t>
      </w:r>
      <w:r w:rsidRPr="006B09A0">
        <w:rPr>
          <w:rStyle w:val="FootnoteReference"/>
          <w:rFonts w:cs="Times New Roman"/>
          <w:noProof/>
        </w:rPr>
        <w:footnoteReference w:id="2"/>
      </w:r>
      <w:r w:rsidR="0036510E" w:rsidRPr="006B09A0">
        <w:rPr>
          <w:rFonts w:eastAsiaTheme="minorEastAsia" w:cs="Times New Roman"/>
          <w:noProof/>
        </w:rPr>
        <w:t>,</w:t>
      </w:r>
      <w:r w:rsidRPr="006B09A0">
        <w:rPr>
          <w:rFonts w:cs="Times New Roman"/>
          <w:noProof/>
        </w:rPr>
        <w:t xml:space="preserve"> combining evidence, impact analysis and broad stakeholder consultation. </w:t>
      </w:r>
      <w:r w:rsidR="007E00B5" w:rsidRPr="006B09A0">
        <w:rPr>
          <w:rFonts w:cs="Times New Roman"/>
          <w:noProof/>
        </w:rPr>
        <w:t>I</w:t>
      </w:r>
      <w:r w:rsidR="00D874BE">
        <w:rPr>
          <w:rFonts w:cs="Times New Roman"/>
          <w:noProof/>
        </w:rPr>
        <w:t>n parallel, i</w:t>
      </w:r>
      <w:r w:rsidR="007E00B5" w:rsidRPr="006B09A0">
        <w:rPr>
          <w:rFonts w:cs="Times New Roman"/>
          <w:noProof/>
        </w:rPr>
        <w:t xml:space="preserve">t </w:t>
      </w:r>
      <w:r w:rsidR="00B4638F" w:rsidRPr="006B09A0">
        <w:rPr>
          <w:rFonts w:cs="Times New Roman"/>
          <w:noProof/>
        </w:rPr>
        <w:t>has</w:t>
      </w:r>
      <w:r w:rsidR="006B09A0">
        <w:rPr>
          <w:rFonts w:cs="Times New Roman"/>
          <w:noProof/>
        </w:rPr>
        <w:t xml:space="preserve"> </w:t>
      </w:r>
      <w:r w:rsidR="00125A79" w:rsidRPr="006B09A0">
        <w:rPr>
          <w:rFonts w:cs="Times New Roman"/>
          <w:noProof/>
        </w:rPr>
        <w:t>take</w:t>
      </w:r>
      <w:r w:rsidR="00B4638F" w:rsidRPr="006B09A0">
        <w:rPr>
          <w:rFonts w:cs="Times New Roman"/>
          <w:noProof/>
        </w:rPr>
        <w:t>n</w:t>
      </w:r>
      <w:r w:rsidR="007E00B5" w:rsidRPr="006B09A0">
        <w:rPr>
          <w:rFonts w:cs="Times New Roman"/>
          <w:noProof/>
        </w:rPr>
        <w:t xml:space="preserve"> </w:t>
      </w:r>
      <w:r w:rsidR="00125A79" w:rsidRPr="006B09A0">
        <w:rPr>
          <w:rFonts w:cs="Times New Roman"/>
          <w:noProof/>
        </w:rPr>
        <w:t xml:space="preserve">ambitious </w:t>
      </w:r>
      <w:r w:rsidR="00D874BE">
        <w:rPr>
          <w:rFonts w:cs="Times New Roman"/>
          <w:noProof/>
        </w:rPr>
        <w:t>steps</w:t>
      </w:r>
      <w:r w:rsidR="00D874BE" w:rsidRPr="006B09A0">
        <w:rPr>
          <w:rFonts w:cs="Times New Roman"/>
          <w:noProof/>
        </w:rPr>
        <w:t xml:space="preserve"> </w:t>
      </w:r>
      <w:r w:rsidR="007E00B5" w:rsidRPr="006B09A0">
        <w:rPr>
          <w:rFonts w:cs="Times New Roman"/>
          <w:noProof/>
        </w:rPr>
        <w:t xml:space="preserve">to strengthen the </w:t>
      </w:r>
      <w:r w:rsidR="004868EC" w:rsidRPr="006B09A0">
        <w:rPr>
          <w:rFonts w:cs="Times New Roman"/>
          <w:noProof/>
        </w:rPr>
        <w:t>s</w:t>
      </w:r>
      <w:r w:rsidR="007E00B5" w:rsidRPr="006B09A0">
        <w:rPr>
          <w:rFonts w:cs="Times New Roman"/>
          <w:noProof/>
        </w:rPr>
        <w:t xml:space="preserve">ingle </w:t>
      </w:r>
      <w:r w:rsidR="004868EC" w:rsidRPr="006B09A0">
        <w:rPr>
          <w:rFonts w:cs="Times New Roman"/>
          <w:noProof/>
        </w:rPr>
        <w:t>m</w:t>
      </w:r>
      <w:r w:rsidR="007E00B5" w:rsidRPr="006B09A0">
        <w:rPr>
          <w:rFonts w:cs="Times New Roman"/>
          <w:noProof/>
        </w:rPr>
        <w:t>arket</w:t>
      </w:r>
      <w:r w:rsidR="00A773FB">
        <w:rPr>
          <w:rFonts w:cs="Times New Roman"/>
          <w:noProof/>
        </w:rPr>
        <w:t>, citizens’ rights and fundamental freedoms</w:t>
      </w:r>
      <w:r w:rsidR="007E00B5" w:rsidRPr="006B09A0">
        <w:rPr>
          <w:rFonts w:cs="Times New Roman"/>
          <w:noProof/>
        </w:rPr>
        <w:t xml:space="preserve"> and </w:t>
      </w:r>
      <w:r w:rsidR="000809F9">
        <w:rPr>
          <w:rFonts w:cs="Times New Roman"/>
          <w:noProof/>
        </w:rPr>
        <w:t xml:space="preserve">to </w:t>
      </w:r>
      <w:r w:rsidR="007E00B5" w:rsidRPr="006B09A0">
        <w:rPr>
          <w:rFonts w:cs="Times New Roman"/>
          <w:noProof/>
        </w:rPr>
        <w:t>protect</w:t>
      </w:r>
      <w:r w:rsidR="00F80063">
        <w:rPr>
          <w:rFonts w:cs="Times New Roman"/>
          <w:noProof/>
        </w:rPr>
        <w:t xml:space="preserve"> </w:t>
      </w:r>
      <w:r w:rsidR="007E00B5" w:rsidRPr="006B09A0">
        <w:rPr>
          <w:rFonts w:cs="Times New Roman"/>
          <w:noProof/>
        </w:rPr>
        <w:t xml:space="preserve">the rule of law. </w:t>
      </w:r>
      <w:r w:rsidR="002E3D83">
        <w:rPr>
          <w:rFonts w:eastAsiaTheme="minorEastAsia" w:cs="Times New Roman"/>
          <w:noProof/>
        </w:rPr>
        <w:t>Despite this</w:t>
      </w:r>
      <w:r w:rsidR="1EC0459D" w:rsidRPr="006B09A0">
        <w:rPr>
          <w:rFonts w:eastAsiaTheme="minorEastAsia" w:cs="Times New Roman"/>
          <w:noProof/>
        </w:rPr>
        <w:t xml:space="preserve">, </w:t>
      </w:r>
      <w:r w:rsidR="00B4638F" w:rsidRPr="006B09A0">
        <w:rPr>
          <w:rFonts w:eastAsiaTheme="minorEastAsia" w:cs="Times New Roman"/>
          <w:noProof/>
        </w:rPr>
        <w:t xml:space="preserve">citizens, businesses and </w:t>
      </w:r>
      <w:r w:rsidR="00CB6ECF" w:rsidRPr="006B09A0">
        <w:rPr>
          <w:rFonts w:eastAsiaTheme="minorEastAsia" w:cs="Times New Roman"/>
          <w:noProof/>
        </w:rPr>
        <w:t>public</w:t>
      </w:r>
      <w:r w:rsidR="00B4638F" w:rsidRPr="006B09A0">
        <w:rPr>
          <w:rFonts w:eastAsiaTheme="minorEastAsia" w:cs="Times New Roman"/>
          <w:noProof/>
        </w:rPr>
        <w:t xml:space="preserve"> administration</w:t>
      </w:r>
      <w:r w:rsidR="00CB6ECF" w:rsidRPr="006B09A0">
        <w:rPr>
          <w:rFonts w:eastAsiaTheme="minorEastAsia" w:cs="Times New Roman"/>
          <w:noProof/>
        </w:rPr>
        <w:t xml:space="preserve">s </w:t>
      </w:r>
      <w:r w:rsidR="002779FA" w:rsidRPr="006B09A0">
        <w:rPr>
          <w:rFonts w:eastAsiaTheme="minorEastAsia" w:cs="Times New Roman"/>
          <w:noProof/>
        </w:rPr>
        <w:t>often face</w:t>
      </w:r>
      <w:r w:rsidR="0042180F" w:rsidRPr="006B09A0">
        <w:rPr>
          <w:rFonts w:eastAsiaTheme="minorEastAsia" w:cs="Times New Roman"/>
          <w:noProof/>
        </w:rPr>
        <w:t xml:space="preserve"> </w:t>
      </w:r>
      <w:r w:rsidR="00E920B9" w:rsidRPr="006B09A0">
        <w:rPr>
          <w:noProof/>
        </w:rPr>
        <w:t>complex</w:t>
      </w:r>
      <w:r w:rsidR="00B5468C" w:rsidRPr="006B09A0">
        <w:rPr>
          <w:noProof/>
        </w:rPr>
        <w:t xml:space="preserve">, dense </w:t>
      </w:r>
      <w:r w:rsidR="00E920B9" w:rsidRPr="006B09A0">
        <w:rPr>
          <w:noProof/>
        </w:rPr>
        <w:t>or ambiguous legislation</w:t>
      </w:r>
      <w:r w:rsidR="00593786">
        <w:rPr>
          <w:noProof/>
        </w:rPr>
        <w:t xml:space="preserve"> at EU or national level</w:t>
      </w:r>
      <w:r w:rsidR="00D263EE">
        <w:rPr>
          <w:noProof/>
        </w:rPr>
        <w:t>. They are</w:t>
      </w:r>
      <w:r w:rsidR="00CA50CC">
        <w:rPr>
          <w:noProof/>
        </w:rPr>
        <w:t xml:space="preserve"> also</w:t>
      </w:r>
      <w:r w:rsidR="00D263EE">
        <w:rPr>
          <w:noProof/>
        </w:rPr>
        <w:t xml:space="preserve"> confronted with</w:t>
      </w:r>
      <w:r w:rsidR="00E920B9" w:rsidRPr="006B09A0" w:rsidDel="002E3D83">
        <w:rPr>
          <w:noProof/>
        </w:rPr>
        <w:t xml:space="preserve"> </w:t>
      </w:r>
      <w:r w:rsidR="00E920B9" w:rsidRPr="006B09A0">
        <w:rPr>
          <w:noProof/>
        </w:rPr>
        <w:t xml:space="preserve">excessive delays in transposing and implementing </w:t>
      </w:r>
      <w:r w:rsidR="002779FA" w:rsidRPr="006B09A0">
        <w:rPr>
          <w:noProof/>
        </w:rPr>
        <w:t>EU</w:t>
      </w:r>
      <w:r w:rsidR="00E920B9" w:rsidRPr="006B09A0">
        <w:rPr>
          <w:noProof/>
        </w:rPr>
        <w:t xml:space="preserve"> laws, enforcement</w:t>
      </w:r>
      <w:r w:rsidR="00F33709" w:rsidRPr="006B09A0">
        <w:rPr>
          <w:noProof/>
        </w:rPr>
        <w:t xml:space="preserve"> challenges</w:t>
      </w:r>
      <w:r w:rsidR="00E920B9" w:rsidRPr="006B09A0">
        <w:rPr>
          <w:noProof/>
        </w:rPr>
        <w:t xml:space="preserve">, bureaucratic hurdles </w:t>
      </w:r>
      <w:r w:rsidR="000F48F3" w:rsidRPr="006B09A0">
        <w:rPr>
          <w:noProof/>
        </w:rPr>
        <w:t>and</w:t>
      </w:r>
      <w:r w:rsidR="00E920B9" w:rsidRPr="006B09A0">
        <w:rPr>
          <w:noProof/>
        </w:rPr>
        <w:t xml:space="preserve"> unnecessary national over</w:t>
      </w:r>
      <w:r w:rsidR="00D874BE">
        <w:rPr>
          <w:noProof/>
        </w:rPr>
        <w:noBreakHyphen/>
      </w:r>
      <w:r w:rsidR="00E920B9" w:rsidRPr="006B09A0">
        <w:rPr>
          <w:noProof/>
        </w:rPr>
        <w:t>regulation</w:t>
      </w:r>
      <w:r w:rsidR="00CD2485" w:rsidRPr="006B09A0">
        <w:rPr>
          <w:rFonts w:eastAsiaTheme="minorEastAsia" w:cs="Times New Roman"/>
          <w:noProof/>
        </w:rPr>
        <w:t>.</w:t>
      </w:r>
    </w:p>
    <w:p w14:paraId="2C7E6BD4" w14:textId="371F36CD" w:rsidR="008D1181" w:rsidRPr="006B09A0" w:rsidRDefault="00465B3F" w:rsidP="00554D3E">
      <w:pPr>
        <w:spacing w:before="120" w:after="120" w:line="240" w:lineRule="auto"/>
        <w:jc w:val="both"/>
        <w:rPr>
          <w:rFonts w:cs="Times New Roman"/>
          <w:noProof/>
          <w:szCs w:val="24"/>
        </w:rPr>
      </w:pPr>
      <w:r w:rsidRPr="006B09A0">
        <w:rPr>
          <w:rFonts w:cs="Times New Roman"/>
          <w:noProof/>
          <w:szCs w:val="24"/>
        </w:rPr>
        <w:t>Fragmented</w:t>
      </w:r>
      <w:r w:rsidR="00D43FB4">
        <w:rPr>
          <w:rFonts w:cs="Times New Roman"/>
          <w:noProof/>
          <w:szCs w:val="24"/>
        </w:rPr>
        <w:t>, late</w:t>
      </w:r>
      <w:r w:rsidR="00537DF5">
        <w:rPr>
          <w:rFonts w:cs="Times New Roman"/>
          <w:noProof/>
          <w:szCs w:val="24"/>
        </w:rPr>
        <w:t>,</w:t>
      </w:r>
      <w:r w:rsidRPr="006B09A0">
        <w:rPr>
          <w:rFonts w:cs="Times New Roman"/>
          <w:noProof/>
          <w:szCs w:val="24"/>
        </w:rPr>
        <w:t xml:space="preserve"> or half-hearted implementation of EU law hampers the achievement of the EU’s policy objectives, weakens the </w:t>
      </w:r>
      <w:r w:rsidR="00122D46" w:rsidRPr="006B09A0">
        <w:rPr>
          <w:rFonts w:cs="Times New Roman"/>
          <w:noProof/>
          <w:szCs w:val="24"/>
        </w:rPr>
        <w:t>s</w:t>
      </w:r>
      <w:r w:rsidRPr="006B09A0">
        <w:rPr>
          <w:rFonts w:cs="Times New Roman"/>
          <w:noProof/>
          <w:szCs w:val="24"/>
        </w:rPr>
        <w:t xml:space="preserve">ingle </w:t>
      </w:r>
      <w:r w:rsidR="00122D46" w:rsidRPr="006B09A0">
        <w:rPr>
          <w:rFonts w:cs="Times New Roman"/>
          <w:noProof/>
          <w:szCs w:val="24"/>
        </w:rPr>
        <w:t>m</w:t>
      </w:r>
      <w:r w:rsidRPr="006B09A0">
        <w:rPr>
          <w:rFonts w:cs="Times New Roman"/>
          <w:noProof/>
          <w:szCs w:val="24"/>
        </w:rPr>
        <w:t>arket and undermines the EU’s competitiveness</w:t>
      </w:r>
      <w:r w:rsidR="00E024FE">
        <w:rPr>
          <w:rFonts w:cs="Times New Roman"/>
          <w:noProof/>
          <w:szCs w:val="24"/>
        </w:rPr>
        <w:t xml:space="preserve"> and resilience</w:t>
      </w:r>
      <w:r w:rsidRPr="006B09A0">
        <w:rPr>
          <w:rFonts w:cs="Times New Roman"/>
          <w:noProof/>
          <w:szCs w:val="24"/>
        </w:rPr>
        <w:t>. Long</w:t>
      </w:r>
      <w:r w:rsidR="00E024FE">
        <w:rPr>
          <w:rFonts w:cs="Times New Roman"/>
          <w:noProof/>
          <w:szCs w:val="24"/>
        </w:rPr>
        <w:t>-</w:t>
      </w:r>
      <w:r w:rsidRPr="006B09A0">
        <w:rPr>
          <w:rFonts w:cs="Times New Roman"/>
          <w:noProof/>
          <w:szCs w:val="24"/>
        </w:rPr>
        <w:t xml:space="preserve">lasting, significant breaches of EU law </w:t>
      </w:r>
      <w:r w:rsidR="00E024FE">
        <w:rPr>
          <w:rFonts w:cs="Times New Roman"/>
          <w:noProof/>
          <w:szCs w:val="24"/>
        </w:rPr>
        <w:t xml:space="preserve">can </w:t>
      </w:r>
      <w:r w:rsidRPr="006B09A0">
        <w:rPr>
          <w:rFonts w:cs="Times New Roman"/>
          <w:noProof/>
          <w:szCs w:val="24"/>
        </w:rPr>
        <w:t xml:space="preserve">also undermine the rule of law, which </w:t>
      </w:r>
      <w:r w:rsidR="00DB5D8E">
        <w:rPr>
          <w:rFonts w:cs="Times New Roman"/>
          <w:noProof/>
          <w:szCs w:val="24"/>
        </w:rPr>
        <w:t>remains</w:t>
      </w:r>
      <w:r w:rsidRPr="006B09A0">
        <w:rPr>
          <w:rFonts w:cs="Times New Roman"/>
          <w:noProof/>
          <w:szCs w:val="24"/>
        </w:rPr>
        <w:t xml:space="preserve"> under </w:t>
      </w:r>
      <w:r w:rsidR="00DB5D8E">
        <w:rPr>
          <w:rFonts w:cs="Times New Roman"/>
          <w:noProof/>
          <w:szCs w:val="24"/>
        </w:rPr>
        <w:t xml:space="preserve">strain </w:t>
      </w:r>
      <w:r w:rsidR="002E3D83">
        <w:rPr>
          <w:rFonts w:cs="Times New Roman"/>
          <w:noProof/>
          <w:szCs w:val="24"/>
        </w:rPr>
        <w:t xml:space="preserve">in the current global </w:t>
      </w:r>
      <w:r w:rsidR="00DB5D8E">
        <w:rPr>
          <w:rFonts w:cs="Times New Roman"/>
          <w:noProof/>
          <w:szCs w:val="24"/>
        </w:rPr>
        <w:t>context</w:t>
      </w:r>
      <w:r w:rsidRPr="006B09A0">
        <w:rPr>
          <w:rFonts w:cs="Times New Roman"/>
          <w:noProof/>
          <w:szCs w:val="24"/>
        </w:rPr>
        <w:t>. Guaranteeing the rule of law is not only a matter of protecting the EU’s values</w:t>
      </w:r>
      <w:r w:rsidR="00D874BE">
        <w:rPr>
          <w:rFonts w:cs="Times New Roman"/>
          <w:noProof/>
          <w:szCs w:val="24"/>
        </w:rPr>
        <w:t xml:space="preserve">. </w:t>
      </w:r>
      <w:r w:rsidR="009D5965">
        <w:rPr>
          <w:rFonts w:cs="Times New Roman"/>
          <w:noProof/>
          <w:szCs w:val="24"/>
        </w:rPr>
        <w:t>I</w:t>
      </w:r>
      <w:r w:rsidR="00D874BE">
        <w:rPr>
          <w:rFonts w:cs="Times New Roman"/>
          <w:noProof/>
          <w:szCs w:val="24"/>
        </w:rPr>
        <w:t>t</w:t>
      </w:r>
      <w:r w:rsidRPr="006B09A0">
        <w:rPr>
          <w:rFonts w:cs="Times New Roman"/>
          <w:noProof/>
          <w:szCs w:val="24"/>
        </w:rPr>
        <w:t xml:space="preserve"> is fundamental </w:t>
      </w:r>
      <w:r w:rsidR="007F732C">
        <w:rPr>
          <w:rFonts w:cs="Times New Roman"/>
          <w:noProof/>
          <w:szCs w:val="24"/>
        </w:rPr>
        <w:t xml:space="preserve">for </w:t>
      </w:r>
      <w:r w:rsidRPr="006B09A0">
        <w:rPr>
          <w:rFonts w:cs="Times New Roman"/>
          <w:noProof/>
          <w:szCs w:val="24"/>
        </w:rPr>
        <w:t>legal certainty</w:t>
      </w:r>
      <w:r w:rsidR="008D6164">
        <w:rPr>
          <w:rFonts w:cs="Times New Roman"/>
          <w:noProof/>
          <w:szCs w:val="24"/>
        </w:rPr>
        <w:t>,</w:t>
      </w:r>
      <w:r w:rsidRPr="006B09A0">
        <w:rPr>
          <w:rFonts w:cs="Times New Roman"/>
          <w:noProof/>
          <w:szCs w:val="24"/>
        </w:rPr>
        <w:t xml:space="preserve"> predictability</w:t>
      </w:r>
      <w:r w:rsidR="002E3D83">
        <w:rPr>
          <w:rFonts w:cs="Times New Roman"/>
          <w:noProof/>
          <w:szCs w:val="24"/>
        </w:rPr>
        <w:t xml:space="preserve"> </w:t>
      </w:r>
      <w:r w:rsidR="00F90032">
        <w:rPr>
          <w:rFonts w:cs="Times New Roman"/>
          <w:noProof/>
          <w:szCs w:val="24"/>
        </w:rPr>
        <w:t xml:space="preserve">and </w:t>
      </w:r>
      <w:r w:rsidRPr="006B09A0">
        <w:rPr>
          <w:rFonts w:cs="Times New Roman"/>
          <w:noProof/>
          <w:szCs w:val="24"/>
        </w:rPr>
        <w:t xml:space="preserve">a favourable </w:t>
      </w:r>
      <w:r w:rsidR="004731AA">
        <w:rPr>
          <w:rFonts w:cs="Times New Roman"/>
          <w:noProof/>
          <w:szCs w:val="24"/>
        </w:rPr>
        <w:t xml:space="preserve">investment and </w:t>
      </w:r>
      <w:r w:rsidRPr="006B09A0">
        <w:rPr>
          <w:rFonts w:cs="Times New Roman"/>
          <w:noProof/>
          <w:szCs w:val="24"/>
        </w:rPr>
        <w:t>business environment.</w:t>
      </w:r>
    </w:p>
    <w:p w14:paraId="379B26AE" w14:textId="1198B02B" w:rsidR="00280528" w:rsidRPr="006B09A0" w:rsidRDefault="1EC0459D" w:rsidP="00477256">
      <w:pPr>
        <w:spacing w:after="240" w:line="240" w:lineRule="auto"/>
        <w:jc w:val="both"/>
        <w:rPr>
          <w:rFonts w:eastAsiaTheme="minorEastAsia" w:cs="Times New Roman"/>
          <w:noProof/>
        </w:rPr>
      </w:pPr>
      <w:bookmarkStart w:id="3" w:name="_Hlk228186467"/>
      <w:r w:rsidRPr="006B09A0">
        <w:rPr>
          <w:rFonts w:eastAsiaTheme="minorEastAsia" w:cs="Times New Roman"/>
          <w:noProof/>
        </w:rPr>
        <w:t>Th</w:t>
      </w:r>
      <w:r w:rsidR="006B09A0">
        <w:rPr>
          <w:rFonts w:eastAsiaTheme="minorEastAsia" w:cs="Times New Roman"/>
          <w:noProof/>
        </w:rPr>
        <w:t>is</w:t>
      </w:r>
      <w:r w:rsidRPr="006B09A0">
        <w:rPr>
          <w:rFonts w:eastAsiaTheme="minorEastAsia" w:cs="Times New Roman"/>
          <w:noProof/>
        </w:rPr>
        <w:t xml:space="preserve"> Communication </w:t>
      </w:r>
      <w:r w:rsidR="00F33709" w:rsidRPr="006B09A0">
        <w:rPr>
          <w:rFonts w:eastAsiaTheme="minorEastAsia" w:cs="Times New Roman"/>
          <w:noProof/>
        </w:rPr>
        <w:t xml:space="preserve">aims to </w:t>
      </w:r>
      <w:r w:rsidRPr="006B09A0">
        <w:rPr>
          <w:rFonts w:eastAsiaTheme="minorEastAsia" w:cs="Times New Roman"/>
          <w:noProof/>
        </w:rPr>
        <w:t>modernis</w:t>
      </w:r>
      <w:r w:rsidR="00F33709" w:rsidRPr="006B09A0">
        <w:rPr>
          <w:rFonts w:eastAsiaTheme="minorEastAsia" w:cs="Times New Roman"/>
          <w:noProof/>
        </w:rPr>
        <w:t>e</w:t>
      </w:r>
      <w:r w:rsidRPr="006B09A0">
        <w:rPr>
          <w:rFonts w:eastAsiaTheme="minorEastAsia" w:cs="Times New Roman"/>
          <w:noProof/>
        </w:rPr>
        <w:t xml:space="preserve"> how </w:t>
      </w:r>
      <w:r w:rsidR="00393656">
        <w:rPr>
          <w:rFonts w:eastAsiaTheme="minorEastAsia" w:cs="Times New Roman"/>
          <w:noProof/>
        </w:rPr>
        <w:t xml:space="preserve">EU </w:t>
      </w:r>
      <w:r w:rsidRPr="006B09A0">
        <w:rPr>
          <w:rFonts w:eastAsiaTheme="minorEastAsia" w:cs="Times New Roman"/>
          <w:noProof/>
        </w:rPr>
        <w:t>laws are designed</w:t>
      </w:r>
      <w:r w:rsidR="00FD0985" w:rsidRPr="006B09A0">
        <w:rPr>
          <w:rFonts w:eastAsiaTheme="minorEastAsia" w:cs="Times New Roman"/>
          <w:noProof/>
        </w:rPr>
        <w:t>,</w:t>
      </w:r>
      <w:r w:rsidRPr="006B09A0">
        <w:rPr>
          <w:rFonts w:eastAsiaTheme="minorEastAsia" w:cs="Times New Roman"/>
          <w:noProof/>
        </w:rPr>
        <w:t xml:space="preserve"> implemented</w:t>
      </w:r>
      <w:r w:rsidR="00FD0985" w:rsidRPr="006B09A0">
        <w:rPr>
          <w:rFonts w:eastAsiaTheme="minorEastAsia" w:cs="Times New Roman"/>
          <w:noProof/>
        </w:rPr>
        <w:t xml:space="preserve"> and enforced</w:t>
      </w:r>
      <w:r w:rsidRPr="006B09A0">
        <w:rPr>
          <w:rFonts w:eastAsiaTheme="minorEastAsia" w:cs="Times New Roman"/>
          <w:noProof/>
        </w:rPr>
        <w:t xml:space="preserve">, </w:t>
      </w:r>
      <w:r w:rsidR="002E3D83">
        <w:rPr>
          <w:rFonts w:eastAsiaTheme="minorEastAsia" w:cs="Times New Roman"/>
          <w:noProof/>
        </w:rPr>
        <w:t>while</w:t>
      </w:r>
      <w:r w:rsidR="00280528" w:rsidRPr="006B09A0">
        <w:rPr>
          <w:rFonts w:eastAsiaTheme="minorEastAsia" w:cs="Times New Roman"/>
          <w:noProof/>
        </w:rPr>
        <w:t xml:space="preserve"> ensur</w:t>
      </w:r>
      <w:r w:rsidR="002E3D83">
        <w:rPr>
          <w:rFonts w:eastAsiaTheme="minorEastAsia" w:cs="Times New Roman"/>
          <w:noProof/>
        </w:rPr>
        <w:t>ing</w:t>
      </w:r>
      <w:r w:rsidRPr="006B09A0">
        <w:rPr>
          <w:rFonts w:eastAsiaTheme="minorEastAsia" w:cs="Times New Roman"/>
          <w:noProof/>
        </w:rPr>
        <w:t xml:space="preserve"> they </w:t>
      </w:r>
      <w:r w:rsidR="00280528" w:rsidRPr="006B09A0">
        <w:rPr>
          <w:rFonts w:eastAsiaTheme="minorEastAsia" w:cs="Times New Roman"/>
          <w:noProof/>
        </w:rPr>
        <w:t>are</w:t>
      </w:r>
      <w:r w:rsidRPr="006B09A0">
        <w:rPr>
          <w:rFonts w:eastAsiaTheme="minorEastAsia" w:cs="Times New Roman"/>
          <w:noProof/>
        </w:rPr>
        <w:t xml:space="preserve"> clear, </w:t>
      </w:r>
      <w:r w:rsidR="00280528" w:rsidRPr="006B09A0">
        <w:rPr>
          <w:rFonts w:eastAsiaTheme="minorEastAsia" w:cs="Times New Roman"/>
          <w:noProof/>
        </w:rPr>
        <w:t>agile</w:t>
      </w:r>
      <w:r w:rsidR="007209F1">
        <w:rPr>
          <w:rFonts w:eastAsiaTheme="minorEastAsia" w:cs="Times New Roman"/>
          <w:noProof/>
        </w:rPr>
        <w:t>,</w:t>
      </w:r>
      <w:r w:rsidR="00280528" w:rsidRPr="006B09A0">
        <w:rPr>
          <w:rFonts w:eastAsiaTheme="minorEastAsia" w:cs="Times New Roman"/>
          <w:noProof/>
        </w:rPr>
        <w:t xml:space="preserve"> </w:t>
      </w:r>
      <w:r w:rsidRPr="006B09A0">
        <w:rPr>
          <w:rFonts w:eastAsiaTheme="minorEastAsia" w:cs="Times New Roman"/>
          <w:noProof/>
        </w:rPr>
        <w:t>and fit for purpose</w:t>
      </w:r>
      <w:r>
        <w:rPr>
          <w:rFonts w:eastAsiaTheme="minorEastAsia" w:cs="Times New Roman"/>
          <w:noProof/>
        </w:rPr>
        <w:t>, thereby supporting the achievement of One Europe, One Market</w:t>
      </w:r>
      <w:r>
        <w:rPr>
          <w:rStyle w:val="FootnoteReference"/>
          <w:rFonts w:eastAsiaTheme="minorEastAsia" w:cs="Times New Roman"/>
          <w:noProof/>
        </w:rPr>
        <w:footnoteReference w:id="3"/>
      </w:r>
      <w:r w:rsidRPr="006B09A0">
        <w:rPr>
          <w:rFonts w:eastAsiaTheme="minorEastAsia" w:cs="Times New Roman"/>
          <w:noProof/>
        </w:rPr>
        <w:t xml:space="preserve">. By streamlining procedures, </w:t>
      </w:r>
      <w:r w:rsidR="00280528" w:rsidRPr="006B09A0">
        <w:rPr>
          <w:rFonts w:eastAsiaTheme="minorEastAsia" w:cs="Times New Roman"/>
          <w:noProof/>
        </w:rPr>
        <w:t xml:space="preserve">strengthening </w:t>
      </w:r>
      <w:r w:rsidR="002E0C4E" w:rsidRPr="006B09A0">
        <w:rPr>
          <w:rFonts w:eastAsiaTheme="minorEastAsia" w:cs="Times New Roman"/>
          <w:noProof/>
        </w:rPr>
        <w:t>the evidence-base of our proposals</w:t>
      </w:r>
      <w:r w:rsidR="005C462B" w:rsidRPr="006B09A0">
        <w:rPr>
          <w:rFonts w:eastAsiaTheme="minorEastAsia" w:cs="Times New Roman"/>
          <w:noProof/>
        </w:rPr>
        <w:t>,</w:t>
      </w:r>
      <w:r w:rsidR="002E0C4E" w:rsidRPr="006B09A0">
        <w:rPr>
          <w:rFonts w:eastAsiaTheme="minorEastAsia" w:cs="Times New Roman"/>
          <w:noProof/>
        </w:rPr>
        <w:t xml:space="preserve"> </w:t>
      </w:r>
      <w:r w:rsidR="00280528" w:rsidRPr="006B09A0">
        <w:rPr>
          <w:rFonts w:eastAsiaTheme="minorEastAsia" w:cs="Times New Roman"/>
          <w:noProof/>
        </w:rPr>
        <w:t xml:space="preserve">and </w:t>
      </w:r>
      <w:r w:rsidR="007E5C43">
        <w:rPr>
          <w:rFonts w:eastAsiaTheme="minorEastAsia" w:cs="Times New Roman"/>
          <w:noProof/>
        </w:rPr>
        <w:t xml:space="preserve">by ensuring the </w:t>
      </w:r>
      <w:r w:rsidR="005921B9">
        <w:rPr>
          <w:rFonts w:eastAsiaTheme="minorEastAsia" w:cs="Times New Roman"/>
          <w:noProof/>
        </w:rPr>
        <w:t>strict</w:t>
      </w:r>
      <w:r w:rsidR="00483569">
        <w:rPr>
          <w:rFonts w:eastAsiaTheme="minorEastAsia" w:cs="Times New Roman"/>
          <w:noProof/>
        </w:rPr>
        <w:t xml:space="preserve"> </w:t>
      </w:r>
      <w:r w:rsidR="00B864A8" w:rsidRPr="006B09A0">
        <w:rPr>
          <w:rFonts w:eastAsiaTheme="minorEastAsia" w:cs="Times New Roman"/>
          <w:noProof/>
        </w:rPr>
        <w:t>application of</w:t>
      </w:r>
      <w:r w:rsidR="00BE08B9" w:rsidRPr="006B09A0">
        <w:rPr>
          <w:rFonts w:eastAsiaTheme="minorEastAsia" w:cs="Times New Roman"/>
          <w:noProof/>
        </w:rPr>
        <w:t xml:space="preserve"> </w:t>
      </w:r>
      <w:r w:rsidR="00612567" w:rsidRPr="006B09A0">
        <w:rPr>
          <w:rFonts w:eastAsiaTheme="minorEastAsia" w:cs="Times New Roman"/>
          <w:noProof/>
        </w:rPr>
        <w:t>proportio</w:t>
      </w:r>
      <w:r w:rsidR="00343B55" w:rsidRPr="006B09A0">
        <w:rPr>
          <w:rFonts w:eastAsiaTheme="minorEastAsia" w:cs="Times New Roman"/>
          <w:noProof/>
        </w:rPr>
        <w:t>nality</w:t>
      </w:r>
      <w:r w:rsidR="00E867D3">
        <w:rPr>
          <w:rFonts w:eastAsiaTheme="minorEastAsia" w:cs="Times New Roman"/>
          <w:noProof/>
        </w:rPr>
        <w:t>,</w:t>
      </w:r>
      <w:r w:rsidRPr="006B09A0">
        <w:rPr>
          <w:rFonts w:eastAsiaTheme="minorEastAsia" w:cs="Times New Roman"/>
          <w:noProof/>
        </w:rPr>
        <w:t xml:space="preserve"> the EU can </w:t>
      </w:r>
      <w:r w:rsidR="00CF15A7">
        <w:rPr>
          <w:rFonts w:eastAsiaTheme="minorEastAsia" w:cs="Times New Roman"/>
          <w:noProof/>
        </w:rPr>
        <w:t xml:space="preserve">support </w:t>
      </w:r>
      <w:r w:rsidR="00D53FF3">
        <w:rPr>
          <w:rFonts w:eastAsiaTheme="minorEastAsia" w:cs="Times New Roman"/>
          <w:noProof/>
        </w:rPr>
        <w:t xml:space="preserve">the attainment of its </w:t>
      </w:r>
      <w:r w:rsidR="007F732C">
        <w:rPr>
          <w:rFonts w:eastAsiaTheme="minorEastAsia" w:cs="Times New Roman"/>
          <w:noProof/>
        </w:rPr>
        <w:t xml:space="preserve">policy </w:t>
      </w:r>
      <w:r w:rsidR="00D53FF3">
        <w:rPr>
          <w:rFonts w:eastAsiaTheme="minorEastAsia" w:cs="Times New Roman"/>
          <w:noProof/>
        </w:rPr>
        <w:t xml:space="preserve">objectives, boosting </w:t>
      </w:r>
      <w:r w:rsidRPr="006B09A0">
        <w:rPr>
          <w:rFonts w:eastAsiaTheme="minorEastAsia" w:cs="Times New Roman"/>
          <w:noProof/>
        </w:rPr>
        <w:t xml:space="preserve">competitiveness, </w:t>
      </w:r>
      <w:r w:rsidR="001D32AA">
        <w:rPr>
          <w:rFonts w:eastAsiaTheme="minorEastAsia" w:cs="Times New Roman"/>
          <w:noProof/>
        </w:rPr>
        <w:t>reinforc</w:t>
      </w:r>
      <w:r w:rsidR="00AD0A67">
        <w:rPr>
          <w:rFonts w:eastAsiaTheme="minorEastAsia" w:cs="Times New Roman"/>
          <w:noProof/>
        </w:rPr>
        <w:t xml:space="preserve">ing </w:t>
      </w:r>
      <w:r w:rsidRPr="006B09A0">
        <w:rPr>
          <w:rFonts w:eastAsiaTheme="minorEastAsia" w:cs="Times New Roman"/>
          <w:noProof/>
        </w:rPr>
        <w:t>legal certainty, and deliver</w:t>
      </w:r>
      <w:r w:rsidR="00AD0A67">
        <w:rPr>
          <w:rFonts w:eastAsiaTheme="minorEastAsia" w:cs="Times New Roman"/>
          <w:noProof/>
        </w:rPr>
        <w:t>ing</w:t>
      </w:r>
      <w:r w:rsidRPr="006B09A0">
        <w:rPr>
          <w:rFonts w:eastAsiaTheme="minorEastAsia" w:cs="Times New Roman"/>
          <w:noProof/>
        </w:rPr>
        <w:t xml:space="preserve"> faster</w:t>
      </w:r>
      <w:r w:rsidR="00B36071" w:rsidRPr="006B09A0">
        <w:rPr>
          <w:rFonts w:eastAsiaTheme="minorEastAsia" w:cs="Times New Roman"/>
          <w:noProof/>
        </w:rPr>
        <w:t xml:space="preserve"> and</w:t>
      </w:r>
      <w:r w:rsidRPr="006B09A0">
        <w:rPr>
          <w:rFonts w:eastAsiaTheme="minorEastAsia" w:cs="Times New Roman"/>
          <w:noProof/>
        </w:rPr>
        <w:t xml:space="preserve"> more effective responses to </w:t>
      </w:r>
      <w:r w:rsidR="0658F29C" w:rsidRPr="006B09A0">
        <w:rPr>
          <w:rFonts w:eastAsiaTheme="minorEastAsia" w:cs="Times New Roman"/>
          <w:noProof/>
        </w:rPr>
        <w:t>pressing needs</w:t>
      </w:r>
      <w:r w:rsidR="006B7DA6">
        <w:rPr>
          <w:rFonts w:eastAsiaTheme="minorEastAsia" w:cs="Times New Roman"/>
          <w:noProof/>
        </w:rPr>
        <w:t xml:space="preserve">. </w:t>
      </w:r>
      <w:r w:rsidR="006B09A0">
        <w:rPr>
          <w:rFonts w:eastAsiaTheme="minorEastAsia" w:cs="Times New Roman"/>
          <w:noProof/>
        </w:rPr>
        <w:t>With these goals in mind, t</w:t>
      </w:r>
      <w:r w:rsidR="00B8098E" w:rsidRPr="006B09A0">
        <w:rPr>
          <w:rFonts w:eastAsiaTheme="minorEastAsia" w:cs="Times New Roman"/>
          <w:noProof/>
        </w:rPr>
        <w:t>he Communicat</w:t>
      </w:r>
      <w:r w:rsidR="003347D1" w:rsidRPr="006B09A0">
        <w:rPr>
          <w:rFonts w:eastAsiaTheme="minorEastAsia" w:cs="Times New Roman"/>
          <w:noProof/>
        </w:rPr>
        <w:t>ion</w:t>
      </w:r>
      <w:r w:rsidR="004E3978" w:rsidRPr="006B09A0">
        <w:rPr>
          <w:rFonts w:eastAsiaTheme="minorEastAsia" w:cs="Times New Roman"/>
          <w:noProof/>
        </w:rPr>
        <w:t xml:space="preserve"> </w:t>
      </w:r>
      <w:r w:rsidR="002E3D83">
        <w:rPr>
          <w:rFonts w:eastAsiaTheme="minorEastAsia" w:cs="Times New Roman"/>
          <w:noProof/>
        </w:rPr>
        <w:t xml:space="preserve">is </w:t>
      </w:r>
      <w:r w:rsidR="003347D1" w:rsidRPr="006B09A0">
        <w:rPr>
          <w:rFonts w:eastAsiaTheme="minorEastAsia" w:cs="Times New Roman"/>
          <w:noProof/>
        </w:rPr>
        <w:t>introduc</w:t>
      </w:r>
      <w:r w:rsidR="002E3D83">
        <w:rPr>
          <w:rFonts w:eastAsiaTheme="minorEastAsia" w:cs="Times New Roman"/>
          <w:noProof/>
        </w:rPr>
        <w:t>ing</w:t>
      </w:r>
      <w:r w:rsidR="00F16D3F" w:rsidRPr="006B09A0">
        <w:rPr>
          <w:rFonts w:eastAsiaTheme="minorEastAsia" w:cs="Times New Roman"/>
          <w:noProof/>
        </w:rPr>
        <w:t xml:space="preserve"> measures</w:t>
      </w:r>
      <w:r w:rsidR="008F5AF2" w:rsidRPr="36FD5201">
        <w:rPr>
          <w:rFonts w:cs="Times New Roman"/>
          <w:noProof/>
        </w:rPr>
        <w:t xml:space="preserve"> </w:t>
      </w:r>
      <w:r w:rsidR="00E90BEA" w:rsidRPr="006B09A0">
        <w:rPr>
          <w:rFonts w:eastAsiaTheme="minorEastAsia" w:cs="Times New Roman"/>
          <w:noProof/>
        </w:rPr>
        <w:t xml:space="preserve">for </w:t>
      </w:r>
      <w:r w:rsidR="008F5AF2" w:rsidRPr="36FD5201">
        <w:rPr>
          <w:rFonts w:cs="Times New Roman"/>
          <w:noProof/>
        </w:rPr>
        <w:t xml:space="preserve">better </w:t>
      </w:r>
      <w:r w:rsidR="00A1066B" w:rsidRPr="36FD5201">
        <w:rPr>
          <w:rFonts w:cs="Times New Roman"/>
          <w:noProof/>
        </w:rPr>
        <w:t xml:space="preserve">implementation </w:t>
      </w:r>
      <w:r w:rsidR="00C26280" w:rsidRPr="36FD5201">
        <w:rPr>
          <w:rFonts w:cs="Times New Roman"/>
          <w:noProof/>
        </w:rPr>
        <w:t>and faster</w:t>
      </w:r>
      <w:r w:rsidR="008F5AF2" w:rsidRPr="36FD5201">
        <w:rPr>
          <w:rFonts w:cs="Times New Roman"/>
          <w:noProof/>
        </w:rPr>
        <w:t xml:space="preserve"> enforcement</w:t>
      </w:r>
      <w:r w:rsidR="001B7B63" w:rsidRPr="36FD5201">
        <w:rPr>
          <w:rFonts w:cs="Times New Roman"/>
          <w:noProof/>
        </w:rPr>
        <w:t xml:space="preserve"> of EU legislation</w:t>
      </w:r>
      <w:r w:rsidR="00672B7A" w:rsidRPr="36FD5201">
        <w:rPr>
          <w:rFonts w:cs="Times New Roman"/>
          <w:noProof/>
        </w:rPr>
        <w:t xml:space="preserve"> </w:t>
      </w:r>
      <w:r w:rsidR="00EE29CC" w:rsidRPr="36FD5201">
        <w:rPr>
          <w:rFonts w:cs="Times New Roman"/>
          <w:noProof/>
        </w:rPr>
        <w:t>across</w:t>
      </w:r>
      <w:r w:rsidR="00672B7A" w:rsidRPr="36FD5201">
        <w:rPr>
          <w:rFonts w:cs="Times New Roman"/>
          <w:noProof/>
        </w:rPr>
        <w:t xml:space="preserve"> </w:t>
      </w:r>
      <w:r w:rsidR="00BC49BE" w:rsidRPr="36FD5201">
        <w:rPr>
          <w:rFonts w:cs="Times New Roman"/>
          <w:noProof/>
        </w:rPr>
        <w:t>all</w:t>
      </w:r>
      <w:r w:rsidR="00672B7A" w:rsidRPr="36FD5201">
        <w:rPr>
          <w:rFonts w:cs="Times New Roman"/>
          <w:noProof/>
        </w:rPr>
        <w:t xml:space="preserve"> policy areas</w:t>
      </w:r>
      <w:r w:rsidR="002E3D83" w:rsidRPr="36FD5201">
        <w:rPr>
          <w:rFonts w:cs="Times New Roman"/>
          <w:noProof/>
        </w:rPr>
        <w:t>.</w:t>
      </w:r>
      <w:r w:rsidR="007511E3" w:rsidRPr="36FD5201">
        <w:rPr>
          <w:rFonts w:cs="Times New Roman"/>
          <w:noProof/>
        </w:rPr>
        <w:t xml:space="preserve"> </w:t>
      </w:r>
      <w:r w:rsidR="34B6AC06" w:rsidRPr="36FD5201">
        <w:rPr>
          <w:rFonts w:cs="Times New Roman"/>
          <w:noProof/>
        </w:rPr>
        <w:t>A p</w:t>
      </w:r>
      <w:r w:rsidR="004E3978" w:rsidRPr="36FD5201">
        <w:rPr>
          <w:rFonts w:cs="Times New Roman"/>
          <w:noProof/>
        </w:rPr>
        <w:t>articular</w:t>
      </w:r>
      <w:r w:rsidR="00D663F5">
        <w:rPr>
          <w:rFonts w:cs="Times New Roman"/>
          <w:noProof/>
        </w:rPr>
        <w:t>ly</w:t>
      </w:r>
      <w:r w:rsidR="004E3978" w:rsidRPr="36FD5201">
        <w:rPr>
          <w:rFonts w:cs="Times New Roman"/>
          <w:noProof/>
        </w:rPr>
        <w:t xml:space="preserve"> </w:t>
      </w:r>
      <w:r w:rsidR="003B70CF" w:rsidRPr="36FD5201">
        <w:rPr>
          <w:rFonts w:cs="Times New Roman"/>
          <w:noProof/>
        </w:rPr>
        <w:t xml:space="preserve">strategic </w:t>
      </w:r>
      <w:r w:rsidR="00672B7A" w:rsidRPr="36FD5201">
        <w:rPr>
          <w:rFonts w:cs="Times New Roman"/>
          <w:noProof/>
        </w:rPr>
        <w:t xml:space="preserve">focus </w:t>
      </w:r>
      <w:r w:rsidR="002E3D83" w:rsidRPr="36FD5201">
        <w:rPr>
          <w:rFonts w:cs="Times New Roman"/>
          <w:noProof/>
        </w:rPr>
        <w:t xml:space="preserve">will be placed </w:t>
      </w:r>
      <w:r w:rsidR="0010375F" w:rsidRPr="36FD5201">
        <w:rPr>
          <w:rFonts w:cs="Times New Roman"/>
          <w:noProof/>
        </w:rPr>
        <w:t>on</w:t>
      </w:r>
      <w:r w:rsidR="003621D6" w:rsidRPr="36FD5201">
        <w:rPr>
          <w:rFonts w:cs="Times New Roman"/>
          <w:noProof/>
        </w:rPr>
        <w:t xml:space="preserve"> </w:t>
      </w:r>
      <w:r w:rsidR="0016313A" w:rsidRPr="36FD5201">
        <w:rPr>
          <w:rFonts w:cs="Times New Roman"/>
          <w:noProof/>
        </w:rPr>
        <w:t>enforcing</w:t>
      </w:r>
      <w:r w:rsidR="008F5AF2" w:rsidRPr="36FD5201">
        <w:rPr>
          <w:rFonts w:cs="Times New Roman"/>
          <w:noProof/>
        </w:rPr>
        <w:t xml:space="preserve"> the </w:t>
      </w:r>
      <w:r w:rsidR="00D532FB" w:rsidRPr="36FD5201">
        <w:rPr>
          <w:rFonts w:cs="Times New Roman"/>
          <w:noProof/>
        </w:rPr>
        <w:t>s</w:t>
      </w:r>
      <w:r w:rsidR="008F5AF2" w:rsidRPr="36FD5201">
        <w:rPr>
          <w:rFonts w:cs="Times New Roman"/>
          <w:noProof/>
        </w:rPr>
        <w:t xml:space="preserve">ingle </w:t>
      </w:r>
      <w:r w:rsidR="00D532FB" w:rsidRPr="36FD5201">
        <w:rPr>
          <w:rFonts w:cs="Times New Roman"/>
          <w:noProof/>
        </w:rPr>
        <w:t>m</w:t>
      </w:r>
      <w:r w:rsidR="008F5AF2" w:rsidRPr="36FD5201">
        <w:rPr>
          <w:rFonts w:cs="Times New Roman"/>
          <w:noProof/>
        </w:rPr>
        <w:t>arket rulebook.</w:t>
      </w:r>
    </w:p>
    <w:bookmarkEnd w:id="3"/>
    <w:p w14:paraId="4468154C" w14:textId="602C9D0E" w:rsidR="00996680" w:rsidRPr="006B09A0" w:rsidRDefault="006A502F" w:rsidP="00996680">
      <w:pPr>
        <w:spacing w:after="240" w:line="240" w:lineRule="auto"/>
        <w:jc w:val="both"/>
        <w:rPr>
          <w:rFonts w:eastAsia="Times New Roman" w:cs="Times New Roman"/>
          <w:noProof/>
        </w:rPr>
      </w:pPr>
      <w:r w:rsidRPr="006B09A0">
        <w:rPr>
          <w:rFonts w:eastAsia="Times New Roman" w:cs="Times New Roman"/>
          <w:noProof/>
        </w:rPr>
        <w:t>N</w:t>
      </w:r>
      <w:r w:rsidR="00996680" w:rsidRPr="006B09A0">
        <w:rPr>
          <w:rFonts w:eastAsia="Times New Roman" w:cs="Times New Roman"/>
          <w:noProof/>
        </w:rPr>
        <w:t xml:space="preserve">ew EU initiatives </w:t>
      </w:r>
      <w:r w:rsidRPr="006B09A0">
        <w:rPr>
          <w:rFonts w:eastAsia="Times New Roman" w:cs="Times New Roman"/>
          <w:noProof/>
        </w:rPr>
        <w:t>should be</w:t>
      </w:r>
      <w:r w:rsidR="00996680" w:rsidRPr="006B09A0">
        <w:rPr>
          <w:rFonts w:eastAsia="Times New Roman" w:cs="Times New Roman"/>
          <w:noProof/>
        </w:rPr>
        <w:t xml:space="preserve"> in line with </w:t>
      </w:r>
      <w:r w:rsidR="00AD43AF" w:rsidRPr="006B09A0">
        <w:rPr>
          <w:rFonts w:eastAsia="Times New Roman" w:cs="Times New Roman"/>
          <w:noProof/>
        </w:rPr>
        <w:t>better regulation</w:t>
      </w:r>
      <w:r w:rsidR="006C6A8C" w:rsidRPr="006C6A8C">
        <w:rPr>
          <w:rFonts w:eastAsia="Times New Roman" w:cs="Times New Roman"/>
          <w:noProof/>
        </w:rPr>
        <w:t xml:space="preserve"> </w:t>
      </w:r>
      <w:r w:rsidR="006C6A8C">
        <w:rPr>
          <w:rFonts w:eastAsia="Times New Roman" w:cs="Times New Roman"/>
          <w:noProof/>
        </w:rPr>
        <w:t>principles</w:t>
      </w:r>
      <w:r w:rsidR="00AD43AF">
        <w:rPr>
          <w:rFonts w:eastAsia="Times New Roman" w:cs="Times New Roman"/>
          <w:noProof/>
        </w:rPr>
        <w:t>, including</w:t>
      </w:r>
      <w:r w:rsidR="00AD43AF" w:rsidRPr="006B09A0">
        <w:rPr>
          <w:rFonts w:eastAsia="Times New Roman" w:cs="Times New Roman"/>
          <w:noProof/>
        </w:rPr>
        <w:t xml:space="preserve"> </w:t>
      </w:r>
      <w:r w:rsidR="0071123B">
        <w:rPr>
          <w:rFonts w:eastAsia="Times New Roman" w:cs="Times New Roman"/>
          <w:noProof/>
        </w:rPr>
        <w:t xml:space="preserve">with </w:t>
      </w:r>
      <w:r w:rsidR="00996680" w:rsidRPr="006B09A0">
        <w:rPr>
          <w:rFonts w:eastAsia="Times New Roman" w:cs="Times New Roman"/>
          <w:noProof/>
        </w:rPr>
        <w:t>‘simplicity</w:t>
      </w:r>
      <w:r w:rsidR="00957D37">
        <w:rPr>
          <w:rFonts w:eastAsia="Times New Roman" w:cs="Times New Roman"/>
          <w:noProof/>
        </w:rPr>
        <w:t xml:space="preserve"> </w:t>
      </w:r>
      <w:r w:rsidR="00996680" w:rsidRPr="006B09A0">
        <w:rPr>
          <w:rFonts w:eastAsia="Times New Roman" w:cs="Times New Roman"/>
          <w:noProof/>
        </w:rPr>
        <w:t>by</w:t>
      </w:r>
      <w:r w:rsidR="00957D37">
        <w:rPr>
          <w:rFonts w:eastAsia="Times New Roman" w:cs="Times New Roman"/>
          <w:noProof/>
        </w:rPr>
        <w:t xml:space="preserve"> </w:t>
      </w:r>
      <w:r w:rsidR="00996680" w:rsidRPr="006B09A0">
        <w:rPr>
          <w:rFonts w:eastAsia="Times New Roman" w:cs="Times New Roman"/>
          <w:noProof/>
        </w:rPr>
        <w:t>design’</w:t>
      </w:r>
      <w:r w:rsidR="00A62130">
        <w:rPr>
          <w:rFonts w:eastAsia="Times New Roman" w:cs="Times New Roman"/>
          <w:noProof/>
        </w:rPr>
        <w:t xml:space="preserve">. </w:t>
      </w:r>
      <w:r w:rsidR="00946B53">
        <w:rPr>
          <w:rFonts w:eastAsia="Times New Roman" w:cs="Times New Roman"/>
          <w:noProof/>
        </w:rPr>
        <w:t xml:space="preserve">They should be </w:t>
      </w:r>
      <w:r w:rsidR="00996680" w:rsidRPr="006B09A0">
        <w:rPr>
          <w:rFonts w:eastAsia="Times New Roman" w:cs="Times New Roman"/>
          <w:noProof/>
        </w:rPr>
        <w:t>accompanied by high-quality impact assessments</w:t>
      </w:r>
      <w:r w:rsidR="00B10A4B">
        <w:rPr>
          <w:rFonts w:eastAsia="Times New Roman" w:cs="Times New Roman"/>
          <w:noProof/>
        </w:rPr>
        <w:t xml:space="preserve"> and</w:t>
      </w:r>
      <w:r w:rsidR="00996680" w:rsidRPr="006B09A0">
        <w:rPr>
          <w:rFonts w:eastAsia="Times New Roman" w:cs="Times New Roman"/>
          <w:noProof/>
        </w:rPr>
        <w:t xml:space="preserve"> contribute to the Union’s </w:t>
      </w:r>
      <w:r w:rsidR="38282F70" w:rsidRPr="70D10216">
        <w:rPr>
          <w:rFonts w:eastAsia="Times New Roman" w:cs="Times New Roman"/>
          <w:noProof/>
        </w:rPr>
        <w:t>policy objectives</w:t>
      </w:r>
      <w:r w:rsidR="00003612">
        <w:rPr>
          <w:rFonts w:eastAsia="Times New Roman" w:cs="Times New Roman"/>
          <w:noProof/>
        </w:rPr>
        <w:t xml:space="preserve"> </w:t>
      </w:r>
      <w:r w:rsidR="00AB6AC1">
        <w:rPr>
          <w:rFonts w:eastAsia="Times New Roman" w:cs="Times New Roman"/>
          <w:noProof/>
        </w:rPr>
        <w:t>in the most efficient manner</w:t>
      </w:r>
      <w:r w:rsidR="00003612">
        <w:rPr>
          <w:rFonts w:eastAsia="Times New Roman" w:cs="Times New Roman"/>
          <w:noProof/>
        </w:rPr>
        <w:t>.</w:t>
      </w:r>
      <w:r w:rsidR="007479D8">
        <w:rPr>
          <w:rFonts w:eastAsia="Times New Roman" w:cs="Times New Roman"/>
          <w:noProof/>
        </w:rPr>
        <w:t xml:space="preserve"> </w:t>
      </w:r>
      <w:r w:rsidR="006C6A8C">
        <w:rPr>
          <w:rFonts w:eastAsia="Times New Roman" w:cs="Times New Roman"/>
          <w:noProof/>
        </w:rPr>
        <w:t xml:space="preserve">The measures and principles set out in this Communication will be reflected in the better regulation guidelines and </w:t>
      </w:r>
      <w:r w:rsidR="00107D24">
        <w:rPr>
          <w:rFonts w:eastAsia="Times New Roman" w:cs="Times New Roman"/>
          <w:noProof/>
        </w:rPr>
        <w:t>toolbox and</w:t>
      </w:r>
      <w:r w:rsidR="006C6A8C">
        <w:rPr>
          <w:rFonts w:eastAsia="Times New Roman" w:cs="Times New Roman"/>
          <w:noProof/>
        </w:rPr>
        <w:t xml:space="preserve"> be implemented gradually</w:t>
      </w:r>
      <w:r w:rsidR="00BD2279" w:rsidDel="008F72B2">
        <w:rPr>
          <w:rFonts w:eastAsia="Times New Roman" w:cs="Times New Roman"/>
          <w:noProof/>
        </w:rPr>
        <w:t xml:space="preserve">, </w:t>
      </w:r>
      <w:r w:rsidR="009B7102" w:rsidDel="008F72B2">
        <w:rPr>
          <w:rFonts w:eastAsia="Times New Roman" w:cs="Times New Roman"/>
          <w:noProof/>
        </w:rPr>
        <w:t>with careful prioritisation</w:t>
      </w:r>
      <w:r w:rsidR="00472733" w:rsidDel="008F72B2">
        <w:rPr>
          <w:rFonts w:eastAsia="Times New Roman" w:cs="Times New Roman"/>
          <w:noProof/>
        </w:rPr>
        <w:t xml:space="preserve"> of its actions</w:t>
      </w:r>
      <w:r w:rsidR="006C6A8C">
        <w:rPr>
          <w:rFonts w:eastAsia="Times New Roman" w:cs="Times New Roman"/>
          <w:noProof/>
        </w:rPr>
        <w:t xml:space="preserve">. </w:t>
      </w:r>
      <w:r w:rsidR="007479D8">
        <w:rPr>
          <w:rFonts w:eastAsia="Times New Roman" w:cs="Times New Roman"/>
          <w:noProof/>
        </w:rPr>
        <w:t xml:space="preserve">In turn, existing legislation should be </w:t>
      </w:r>
      <w:r w:rsidR="00D04243">
        <w:rPr>
          <w:rFonts w:eastAsia="Times New Roman" w:cs="Times New Roman"/>
          <w:noProof/>
        </w:rPr>
        <w:t>re-examined where necessary</w:t>
      </w:r>
      <w:r w:rsidR="001F1987">
        <w:rPr>
          <w:rFonts w:eastAsia="Times New Roman" w:cs="Times New Roman"/>
          <w:noProof/>
        </w:rPr>
        <w:t>,</w:t>
      </w:r>
      <w:r w:rsidR="00D04243">
        <w:rPr>
          <w:rFonts w:eastAsia="Times New Roman" w:cs="Times New Roman"/>
          <w:noProof/>
        </w:rPr>
        <w:t xml:space="preserve"> </w:t>
      </w:r>
      <w:r w:rsidR="006C6A8C">
        <w:rPr>
          <w:rFonts w:eastAsia="Times New Roman" w:cs="Times New Roman"/>
          <w:noProof/>
        </w:rPr>
        <w:t xml:space="preserve">to ensure that it remains relevant and to foster coherence </w:t>
      </w:r>
      <w:r w:rsidR="00CB5991">
        <w:rPr>
          <w:rFonts w:eastAsia="Times New Roman" w:cs="Times New Roman"/>
          <w:noProof/>
        </w:rPr>
        <w:t xml:space="preserve">across related </w:t>
      </w:r>
      <w:r w:rsidR="001F1987">
        <w:rPr>
          <w:rFonts w:eastAsia="Times New Roman" w:cs="Times New Roman"/>
          <w:noProof/>
        </w:rPr>
        <w:t>pieces of legislation</w:t>
      </w:r>
      <w:r w:rsidR="00F838E2">
        <w:rPr>
          <w:rFonts w:eastAsia="Times New Roman" w:cs="Times New Roman"/>
          <w:noProof/>
        </w:rPr>
        <w:t>.</w:t>
      </w:r>
      <w:r w:rsidR="006C6A8C">
        <w:rPr>
          <w:rFonts w:eastAsia="Times New Roman" w:cs="Times New Roman"/>
          <w:noProof/>
        </w:rPr>
        <w:t xml:space="preserve"> </w:t>
      </w:r>
      <w:r w:rsidR="00960F47">
        <w:rPr>
          <w:rFonts w:eastAsia="Times New Roman" w:cs="Times New Roman"/>
          <w:noProof/>
        </w:rPr>
        <w:t>T</w:t>
      </w:r>
      <w:r w:rsidR="00427069">
        <w:rPr>
          <w:rFonts w:eastAsia="Times New Roman" w:cs="Times New Roman"/>
          <w:noProof/>
        </w:rPr>
        <w:t>o that end, t</w:t>
      </w:r>
      <w:r w:rsidR="00960F47">
        <w:rPr>
          <w:rFonts w:eastAsia="Times New Roman" w:cs="Times New Roman"/>
          <w:noProof/>
        </w:rPr>
        <w:t>his Communication is accompanied by a</w:t>
      </w:r>
      <w:r w:rsidR="00420B19">
        <w:rPr>
          <w:rFonts w:eastAsia="Times New Roman" w:cs="Times New Roman"/>
          <w:noProof/>
        </w:rPr>
        <w:t xml:space="preserve">n Action Plan for </w:t>
      </w:r>
      <w:r w:rsidR="006C6A8C">
        <w:rPr>
          <w:rFonts w:eastAsia="Times New Roman" w:cs="Times New Roman"/>
          <w:noProof/>
        </w:rPr>
        <w:t xml:space="preserve">Regulatory </w:t>
      </w:r>
      <w:r w:rsidR="00420B19">
        <w:rPr>
          <w:rFonts w:eastAsia="Times New Roman" w:cs="Times New Roman"/>
          <w:noProof/>
        </w:rPr>
        <w:t xml:space="preserve">Deep </w:t>
      </w:r>
      <w:r w:rsidR="006C6A8C">
        <w:rPr>
          <w:rFonts w:eastAsia="Times New Roman" w:cs="Times New Roman"/>
          <w:noProof/>
        </w:rPr>
        <w:t>Cleaning a</w:t>
      </w:r>
      <w:r w:rsidR="00960F47">
        <w:rPr>
          <w:rFonts w:eastAsia="Times New Roman" w:cs="Times New Roman"/>
          <w:noProof/>
        </w:rPr>
        <w:t xml:space="preserve">imed </w:t>
      </w:r>
      <w:r w:rsidR="00420B19">
        <w:rPr>
          <w:rFonts w:eastAsia="Times New Roman" w:cs="Times New Roman"/>
          <w:noProof/>
        </w:rPr>
        <w:t xml:space="preserve">to address </w:t>
      </w:r>
      <w:r w:rsidR="00D131F4">
        <w:rPr>
          <w:rFonts w:eastAsia="Times New Roman" w:cs="Times New Roman"/>
          <w:noProof/>
        </w:rPr>
        <w:t>12</w:t>
      </w:r>
      <w:r w:rsidR="00420B19">
        <w:rPr>
          <w:rFonts w:eastAsia="Times New Roman" w:cs="Times New Roman"/>
          <w:noProof/>
        </w:rPr>
        <w:t xml:space="preserve"> priority areas.</w:t>
      </w:r>
    </w:p>
    <w:p w14:paraId="431C9E74" w14:textId="5EA434F4" w:rsidR="1CB1CBA2" w:rsidRDefault="3F1A62FA" w:rsidP="03E4C941">
      <w:pPr>
        <w:spacing w:after="240" w:line="240" w:lineRule="auto"/>
        <w:jc w:val="both"/>
        <w:rPr>
          <w:rFonts w:eastAsia="Times New Roman" w:cs="Times New Roman"/>
          <w:noProof/>
        </w:rPr>
      </w:pPr>
      <w:r w:rsidRPr="006B09A0">
        <w:rPr>
          <w:rFonts w:cs="Times New Roman"/>
          <w:noProof/>
        </w:rPr>
        <w:t>Th</w:t>
      </w:r>
      <w:r w:rsidR="474B81C2" w:rsidRPr="006B09A0">
        <w:rPr>
          <w:rFonts w:cs="Times New Roman"/>
          <w:noProof/>
        </w:rPr>
        <w:t>e</w:t>
      </w:r>
      <w:r w:rsidRPr="006B09A0">
        <w:rPr>
          <w:rFonts w:cs="Times New Roman"/>
          <w:noProof/>
        </w:rPr>
        <w:t xml:space="preserve"> Commission </w:t>
      </w:r>
      <w:r w:rsidR="00602291" w:rsidRPr="006B09A0">
        <w:rPr>
          <w:rFonts w:cs="Times New Roman"/>
          <w:noProof/>
        </w:rPr>
        <w:t>solicit</w:t>
      </w:r>
      <w:r w:rsidR="00602291">
        <w:rPr>
          <w:rFonts w:cs="Times New Roman"/>
          <w:noProof/>
        </w:rPr>
        <w:t>ed</w:t>
      </w:r>
      <w:r w:rsidR="00602291" w:rsidRPr="006B09A0">
        <w:rPr>
          <w:rFonts w:cs="Times New Roman"/>
          <w:noProof/>
        </w:rPr>
        <w:t xml:space="preserve"> </w:t>
      </w:r>
      <w:r w:rsidRPr="006B09A0">
        <w:rPr>
          <w:rFonts w:cs="Times New Roman"/>
          <w:noProof/>
        </w:rPr>
        <w:t>stakeholders’ views on better regulation</w:t>
      </w:r>
      <w:r w:rsidR="00602291">
        <w:rPr>
          <w:rFonts w:cs="Times New Roman"/>
          <w:noProof/>
        </w:rPr>
        <w:t xml:space="preserve"> through</w:t>
      </w:r>
      <w:r w:rsidR="00602291" w:rsidRPr="00602291">
        <w:rPr>
          <w:rFonts w:cs="Times New Roman"/>
          <w:noProof/>
        </w:rPr>
        <w:t xml:space="preserve"> </w:t>
      </w:r>
      <w:r w:rsidR="00602291" w:rsidRPr="006B09A0">
        <w:rPr>
          <w:rFonts w:cs="Times New Roman"/>
          <w:noProof/>
        </w:rPr>
        <w:t>a call for evidence</w:t>
      </w:r>
      <w:r w:rsidR="00602291" w:rsidRPr="006B09A0">
        <w:rPr>
          <w:rStyle w:val="FootnoteReference"/>
          <w:noProof/>
        </w:rPr>
        <w:footnoteReference w:id="4"/>
      </w:r>
      <w:r w:rsidR="008A61F2">
        <w:rPr>
          <w:rFonts w:cs="Times New Roman"/>
          <w:noProof/>
        </w:rPr>
        <w:t>.</w:t>
      </w:r>
      <w:r w:rsidR="7A660663" w:rsidRPr="006B09A0">
        <w:rPr>
          <w:rFonts w:cs="Times New Roman"/>
          <w:noProof/>
        </w:rPr>
        <w:t xml:space="preserve"> </w:t>
      </w:r>
      <w:r w:rsidR="008A61F2">
        <w:rPr>
          <w:rFonts w:cs="Times New Roman"/>
          <w:noProof/>
        </w:rPr>
        <w:t xml:space="preserve">Some </w:t>
      </w:r>
      <w:r w:rsidR="7A660663" w:rsidRPr="006B09A0">
        <w:rPr>
          <w:rFonts w:cs="Times New Roman"/>
          <w:noProof/>
        </w:rPr>
        <w:t xml:space="preserve">288 submissions </w:t>
      </w:r>
      <w:r w:rsidR="008A61F2">
        <w:rPr>
          <w:rFonts w:cs="Times New Roman"/>
          <w:noProof/>
        </w:rPr>
        <w:t xml:space="preserve">were received </w:t>
      </w:r>
      <w:r w:rsidR="7A660663" w:rsidRPr="006B09A0">
        <w:rPr>
          <w:rFonts w:cs="Times New Roman"/>
          <w:noProof/>
        </w:rPr>
        <w:t>from 27 countries</w:t>
      </w:r>
      <w:r w:rsidR="00B05771" w:rsidRPr="006B09A0">
        <w:rPr>
          <w:rStyle w:val="FootnoteReference"/>
          <w:noProof/>
        </w:rPr>
        <w:footnoteReference w:id="5"/>
      </w:r>
      <w:r w:rsidR="7A660663" w:rsidRPr="006B09A0">
        <w:rPr>
          <w:rFonts w:cs="Times New Roman"/>
          <w:noProof/>
        </w:rPr>
        <w:t>.</w:t>
      </w:r>
      <w:r w:rsidR="51E45F59" w:rsidRPr="006B09A0">
        <w:rPr>
          <w:rFonts w:cs="Times New Roman"/>
          <w:noProof/>
        </w:rPr>
        <w:t xml:space="preserve"> Overall</w:t>
      </w:r>
      <w:r w:rsidR="3B3E3EF7" w:rsidRPr="006B09A0">
        <w:rPr>
          <w:rFonts w:cs="Times New Roman"/>
          <w:noProof/>
        </w:rPr>
        <w:t>,</w:t>
      </w:r>
      <w:r w:rsidR="51E45F59" w:rsidRPr="006B09A0">
        <w:rPr>
          <w:rFonts w:cs="Times New Roman"/>
          <w:noProof/>
        </w:rPr>
        <w:t xml:space="preserve"> stakeholders see </w:t>
      </w:r>
      <w:r w:rsidR="34FAB547" w:rsidRPr="006B09A0">
        <w:rPr>
          <w:rFonts w:cs="Times New Roman"/>
          <w:noProof/>
        </w:rPr>
        <w:t>b</w:t>
      </w:r>
      <w:r w:rsidR="51E45F59" w:rsidRPr="006B09A0">
        <w:rPr>
          <w:rFonts w:cs="Times New Roman"/>
          <w:noProof/>
        </w:rPr>
        <w:t xml:space="preserve">etter </w:t>
      </w:r>
      <w:r w:rsidR="5325F325" w:rsidRPr="006B09A0">
        <w:rPr>
          <w:rFonts w:cs="Times New Roman"/>
          <w:noProof/>
        </w:rPr>
        <w:t>r</w:t>
      </w:r>
      <w:r w:rsidR="51E45F59" w:rsidRPr="006B09A0">
        <w:rPr>
          <w:rFonts w:cs="Times New Roman"/>
          <w:noProof/>
        </w:rPr>
        <w:t xml:space="preserve">egulation tools as essential to the quality of EU lawmaking. </w:t>
      </w:r>
      <w:r w:rsidR="00602291">
        <w:rPr>
          <w:rFonts w:cs="Times New Roman"/>
          <w:noProof/>
        </w:rPr>
        <w:t>T</w:t>
      </w:r>
      <w:r w:rsidR="51E45F59" w:rsidRPr="006B09A0">
        <w:rPr>
          <w:rFonts w:cs="Times New Roman"/>
          <w:noProof/>
        </w:rPr>
        <w:t xml:space="preserve">hey call for </w:t>
      </w:r>
      <w:r w:rsidR="000975C3">
        <w:rPr>
          <w:rFonts w:cs="Times New Roman"/>
          <w:noProof/>
        </w:rPr>
        <w:t xml:space="preserve">these tools to be </w:t>
      </w:r>
      <w:r w:rsidR="51E45F59" w:rsidRPr="006B09A0">
        <w:rPr>
          <w:rFonts w:cs="Times New Roman"/>
          <w:noProof/>
        </w:rPr>
        <w:t>strengthen</w:t>
      </w:r>
      <w:r w:rsidR="000975C3">
        <w:rPr>
          <w:rFonts w:cs="Times New Roman"/>
          <w:noProof/>
        </w:rPr>
        <w:t>ed</w:t>
      </w:r>
      <w:r w:rsidR="51E45F59" w:rsidRPr="006B09A0">
        <w:rPr>
          <w:rFonts w:cs="Times New Roman"/>
          <w:noProof/>
        </w:rPr>
        <w:t xml:space="preserve"> and modernis</w:t>
      </w:r>
      <w:r w:rsidR="000975C3">
        <w:rPr>
          <w:rFonts w:cs="Times New Roman"/>
          <w:noProof/>
        </w:rPr>
        <w:t>ed</w:t>
      </w:r>
      <w:r w:rsidR="00602291">
        <w:rPr>
          <w:rFonts w:cs="Times New Roman"/>
          <w:noProof/>
        </w:rPr>
        <w:t xml:space="preserve">, with </w:t>
      </w:r>
      <w:r w:rsidR="00512150">
        <w:rPr>
          <w:rFonts w:cs="Times New Roman"/>
          <w:noProof/>
        </w:rPr>
        <w:t>more</w:t>
      </w:r>
      <w:r w:rsidR="51E45F59" w:rsidRPr="006B09A0">
        <w:rPr>
          <w:rFonts w:eastAsia="Times New Roman" w:cs="Times New Roman"/>
          <w:noProof/>
        </w:rPr>
        <w:t xml:space="preserve"> transparency, accountability and legal robustness.</w:t>
      </w:r>
    </w:p>
    <w:p w14:paraId="655CA6D1" w14:textId="18A7416A" w:rsidR="00F674C9" w:rsidRPr="006B09A0" w:rsidRDefault="00F674C9" w:rsidP="00733DA2">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sidRPr="006B09A0">
        <w:rPr>
          <w:rFonts w:ascii="Times New Roman" w:hAnsi="Times New Roman" w:cs="Times New Roman"/>
          <w:b/>
          <w:smallCaps/>
          <w:noProof/>
          <w:color w:val="auto"/>
          <w:sz w:val="24"/>
          <w:szCs w:val="24"/>
        </w:rPr>
        <w:t>Simplicity by design</w:t>
      </w:r>
    </w:p>
    <w:p w14:paraId="2E787D23" w14:textId="025D4D31" w:rsidR="00F674C9" w:rsidRPr="006B09A0" w:rsidRDefault="008A61F2" w:rsidP="00F674C9">
      <w:pPr>
        <w:spacing w:after="240" w:line="240" w:lineRule="auto"/>
        <w:jc w:val="both"/>
        <w:rPr>
          <w:rFonts w:eastAsiaTheme="minorEastAsia" w:cs="Times New Roman"/>
          <w:noProof/>
          <w:szCs w:val="24"/>
        </w:rPr>
      </w:pPr>
      <w:r>
        <w:rPr>
          <w:rFonts w:eastAsiaTheme="minorEastAsia" w:cs="Times New Roman"/>
          <w:noProof/>
          <w:szCs w:val="24"/>
        </w:rPr>
        <w:t>T</w:t>
      </w:r>
      <w:r w:rsidRPr="006B09A0">
        <w:rPr>
          <w:rFonts w:eastAsiaTheme="minorEastAsia" w:cs="Times New Roman"/>
          <w:noProof/>
          <w:szCs w:val="24"/>
        </w:rPr>
        <w:t>o create a more cohesive and efficient single market</w:t>
      </w:r>
      <w:r>
        <w:rPr>
          <w:rFonts w:eastAsiaTheme="minorEastAsia" w:cs="Times New Roman"/>
          <w:noProof/>
          <w:szCs w:val="24"/>
        </w:rPr>
        <w:t>,</w:t>
      </w:r>
      <w:r w:rsidRPr="000670E1">
        <w:rPr>
          <w:rFonts w:eastAsiaTheme="minorEastAsia" w:cs="Times New Roman"/>
          <w:noProof/>
          <w:szCs w:val="24"/>
        </w:rPr>
        <w:t xml:space="preserve"> </w:t>
      </w:r>
      <w:r w:rsidR="0061661C">
        <w:rPr>
          <w:rFonts w:eastAsiaTheme="minorEastAsia" w:cs="Times New Roman"/>
          <w:noProof/>
          <w:szCs w:val="24"/>
        </w:rPr>
        <w:t>the Commission</w:t>
      </w:r>
      <w:r w:rsidR="00F674C9" w:rsidRPr="000670E1">
        <w:rPr>
          <w:rFonts w:eastAsiaTheme="minorEastAsia" w:cs="Times New Roman"/>
          <w:noProof/>
          <w:szCs w:val="24"/>
        </w:rPr>
        <w:t xml:space="preserve"> wa</w:t>
      </w:r>
      <w:r w:rsidR="00F674C9" w:rsidRPr="006B09A0">
        <w:rPr>
          <w:rFonts w:eastAsiaTheme="minorEastAsia" w:cs="Times New Roman"/>
          <w:noProof/>
          <w:szCs w:val="24"/>
        </w:rPr>
        <w:t>nt</w:t>
      </w:r>
      <w:r w:rsidR="0061661C">
        <w:rPr>
          <w:rFonts w:eastAsiaTheme="minorEastAsia" w:cs="Times New Roman"/>
          <w:noProof/>
          <w:szCs w:val="24"/>
        </w:rPr>
        <w:t>s</w:t>
      </w:r>
      <w:r w:rsidR="00F674C9" w:rsidRPr="006B09A0">
        <w:rPr>
          <w:rFonts w:eastAsiaTheme="minorEastAsia" w:cs="Times New Roman"/>
          <w:noProof/>
          <w:szCs w:val="24"/>
        </w:rPr>
        <w:t xml:space="preserve"> to </w:t>
      </w:r>
      <w:r w:rsidR="00777BD9">
        <w:rPr>
          <w:rFonts w:eastAsiaTheme="minorEastAsia" w:cs="Times New Roman"/>
          <w:noProof/>
          <w:szCs w:val="24"/>
        </w:rPr>
        <w:t xml:space="preserve">ensure that new legislative proposals avoid </w:t>
      </w:r>
      <w:r w:rsidR="00F674C9" w:rsidRPr="006B09A0">
        <w:rPr>
          <w:rFonts w:eastAsiaTheme="minorEastAsia" w:cs="Times New Roman"/>
          <w:noProof/>
        </w:rPr>
        <w:t>regulatory</w:t>
      </w:r>
      <w:r w:rsidR="00F674C9" w:rsidRPr="006B09A0">
        <w:rPr>
          <w:rFonts w:eastAsiaTheme="minorEastAsia" w:cs="Times New Roman"/>
          <w:noProof/>
          <w:szCs w:val="24"/>
        </w:rPr>
        <w:t xml:space="preserve"> complexity and fragmentation. </w:t>
      </w:r>
      <w:r>
        <w:rPr>
          <w:rFonts w:eastAsiaTheme="minorEastAsia" w:cs="Times New Roman"/>
          <w:noProof/>
          <w:szCs w:val="24"/>
        </w:rPr>
        <w:t>R</w:t>
      </w:r>
      <w:r w:rsidRPr="006B09A0">
        <w:rPr>
          <w:rFonts w:eastAsiaTheme="minorEastAsia" w:cs="Times New Roman"/>
          <w:noProof/>
          <w:szCs w:val="24"/>
        </w:rPr>
        <w:t>egulatory simplicity and clarity are among the key concerns</w:t>
      </w:r>
      <w:r>
        <w:rPr>
          <w:rFonts w:eastAsiaTheme="minorEastAsia" w:cs="Times New Roman"/>
          <w:noProof/>
          <w:szCs w:val="24"/>
        </w:rPr>
        <w:t xml:space="preserve"> raised by</w:t>
      </w:r>
      <w:r w:rsidRPr="006B09A0">
        <w:rPr>
          <w:rFonts w:eastAsiaTheme="minorEastAsia" w:cs="Times New Roman"/>
          <w:noProof/>
          <w:szCs w:val="24"/>
        </w:rPr>
        <w:t xml:space="preserve"> stakeholders </w:t>
      </w:r>
      <w:r>
        <w:rPr>
          <w:rFonts w:eastAsiaTheme="minorEastAsia" w:cs="Times New Roman"/>
          <w:noProof/>
          <w:szCs w:val="24"/>
        </w:rPr>
        <w:t>i</w:t>
      </w:r>
      <w:r w:rsidR="00F674C9" w:rsidRPr="006B09A0">
        <w:rPr>
          <w:rFonts w:eastAsiaTheme="minorEastAsia" w:cs="Times New Roman"/>
          <w:noProof/>
          <w:szCs w:val="24"/>
        </w:rPr>
        <w:t xml:space="preserve">n the call for evidence, </w:t>
      </w:r>
      <w:r>
        <w:rPr>
          <w:rFonts w:eastAsiaTheme="minorEastAsia" w:cs="Times New Roman"/>
          <w:noProof/>
          <w:szCs w:val="24"/>
        </w:rPr>
        <w:t>who</w:t>
      </w:r>
      <w:r w:rsidR="00F674C9" w:rsidRPr="006B09A0">
        <w:rPr>
          <w:rFonts w:eastAsiaTheme="minorEastAsia" w:cs="Times New Roman"/>
          <w:noProof/>
          <w:szCs w:val="24"/>
        </w:rPr>
        <w:t xml:space="preserve"> argu</w:t>
      </w:r>
      <w:r>
        <w:rPr>
          <w:rFonts w:eastAsiaTheme="minorEastAsia" w:cs="Times New Roman"/>
          <w:noProof/>
          <w:szCs w:val="24"/>
        </w:rPr>
        <w:t>e</w:t>
      </w:r>
      <w:r w:rsidR="00F674C9" w:rsidRPr="006B09A0">
        <w:rPr>
          <w:rFonts w:eastAsiaTheme="minorEastAsia" w:cs="Times New Roman"/>
          <w:noProof/>
          <w:szCs w:val="24"/>
        </w:rPr>
        <w:t xml:space="preserve"> that simplicity must be built into laws from the earliest design stages.</w:t>
      </w:r>
    </w:p>
    <w:p w14:paraId="7F4E3C0E" w14:textId="395964B8" w:rsidR="00E11BAA" w:rsidRDefault="00F674C9" w:rsidP="00F674C9">
      <w:pPr>
        <w:spacing w:after="240" w:line="240" w:lineRule="auto"/>
        <w:jc w:val="both"/>
        <w:rPr>
          <w:rFonts w:eastAsiaTheme="minorEastAsia" w:cs="Times New Roman"/>
          <w:noProof/>
        </w:rPr>
      </w:pPr>
      <w:r w:rsidRPr="36FD5201">
        <w:rPr>
          <w:rFonts w:eastAsiaTheme="minorEastAsia" w:cs="Times New Roman"/>
          <w:noProof/>
        </w:rPr>
        <w:t xml:space="preserve">A proposal is ‘simple by design’ when those </w:t>
      </w:r>
      <w:r w:rsidR="008A61F2" w:rsidRPr="36FD5201">
        <w:rPr>
          <w:rFonts w:eastAsiaTheme="minorEastAsia" w:cs="Times New Roman"/>
          <w:noProof/>
        </w:rPr>
        <w:t>affected by it</w:t>
      </w:r>
      <w:r w:rsidRPr="36FD5201">
        <w:rPr>
          <w:rFonts w:eastAsiaTheme="minorEastAsia" w:cs="Times New Roman"/>
          <w:noProof/>
        </w:rPr>
        <w:t xml:space="preserve"> can</w:t>
      </w:r>
      <w:r w:rsidR="35A9CD93" w:rsidRPr="36FD5201">
        <w:rPr>
          <w:rFonts w:eastAsiaTheme="minorEastAsia" w:cs="Times New Roman"/>
          <w:noProof/>
        </w:rPr>
        <w:t xml:space="preserve"> easily understand</w:t>
      </w:r>
      <w:r w:rsidR="00E11BAA" w:rsidRPr="36FD5201">
        <w:rPr>
          <w:rFonts w:eastAsiaTheme="minorEastAsia" w:cs="Times New Roman"/>
          <w:noProof/>
        </w:rPr>
        <w:t>:</w:t>
      </w:r>
      <w:r w:rsidRPr="36FD5201">
        <w:rPr>
          <w:rFonts w:eastAsiaTheme="minorEastAsia" w:cs="Times New Roman"/>
          <w:noProof/>
        </w:rPr>
        <w:t xml:space="preserve"> </w:t>
      </w:r>
    </w:p>
    <w:p w14:paraId="1D3E4758" w14:textId="553097DF" w:rsidR="00CC1738" w:rsidRDefault="004F65B4" w:rsidP="00D75035">
      <w:pPr>
        <w:pStyle w:val="ListParagraph"/>
        <w:numPr>
          <w:ilvl w:val="0"/>
          <w:numId w:val="24"/>
        </w:numPr>
        <w:spacing w:after="240" w:line="240" w:lineRule="auto"/>
        <w:jc w:val="both"/>
        <w:rPr>
          <w:rFonts w:eastAsiaTheme="minorEastAsia" w:cs="Times New Roman"/>
          <w:noProof/>
        </w:rPr>
      </w:pPr>
      <w:r>
        <w:rPr>
          <w:rFonts w:eastAsiaTheme="minorEastAsia" w:cs="Times New Roman"/>
          <w:noProof/>
        </w:rPr>
        <w:t>w</w:t>
      </w:r>
      <w:r w:rsidR="00CC1738">
        <w:rPr>
          <w:rFonts w:eastAsiaTheme="minorEastAsia" w:cs="Times New Roman"/>
          <w:noProof/>
        </w:rPr>
        <w:t>hat the goal is,</w:t>
      </w:r>
    </w:p>
    <w:p w14:paraId="07F4D3AD" w14:textId="26D40E04" w:rsidR="00E11BAA" w:rsidRPr="0026326E" w:rsidRDefault="00F674C9" w:rsidP="006031B6">
      <w:pPr>
        <w:pStyle w:val="ListParagraph"/>
        <w:numPr>
          <w:ilvl w:val="0"/>
          <w:numId w:val="24"/>
        </w:numPr>
        <w:spacing w:after="240" w:line="240" w:lineRule="auto"/>
        <w:jc w:val="both"/>
        <w:rPr>
          <w:rFonts w:eastAsiaTheme="minorEastAsia" w:cs="Times New Roman"/>
          <w:noProof/>
        </w:rPr>
      </w:pPr>
      <w:r w:rsidRPr="006031B6">
        <w:rPr>
          <w:rFonts w:eastAsiaTheme="minorEastAsia" w:cs="Times New Roman"/>
          <w:noProof/>
        </w:rPr>
        <w:t>who must do what and when</w:t>
      </w:r>
      <w:r w:rsidR="0099371D">
        <w:rPr>
          <w:rFonts w:eastAsiaTheme="minorEastAsia" w:cs="Times New Roman"/>
          <w:noProof/>
        </w:rPr>
        <w:t>,</w:t>
      </w:r>
      <w:r w:rsidRPr="00622917">
        <w:rPr>
          <w:rFonts w:eastAsiaTheme="minorEastAsia" w:cs="Times New Roman"/>
          <w:noProof/>
        </w:rPr>
        <w:t xml:space="preserve"> </w:t>
      </w:r>
    </w:p>
    <w:p w14:paraId="246CBF86" w14:textId="49B2941D" w:rsidR="00E11BAA" w:rsidRPr="0026326E" w:rsidRDefault="00F674C9" w:rsidP="006031B6">
      <w:pPr>
        <w:pStyle w:val="ListParagraph"/>
        <w:numPr>
          <w:ilvl w:val="0"/>
          <w:numId w:val="24"/>
        </w:numPr>
        <w:spacing w:after="240" w:line="240" w:lineRule="auto"/>
        <w:jc w:val="both"/>
        <w:rPr>
          <w:rFonts w:eastAsiaTheme="minorEastAsia" w:cs="Times New Roman"/>
          <w:noProof/>
        </w:rPr>
      </w:pPr>
      <w:r w:rsidRPr="006031B6">
        <w:rPr>
          <w:rFonts w:eastAsiaTheme="minorEastAsia" w:cs="Times New Roman"/>
          <w:noProof/>
        </w:rPr>
        <w:t xml:space="preserve">how </w:t>
      </w:r>
      <w:r w:rsidR="31707B03" w:rsidRPr="08A813FA">
        <w:rPr>
          <w:rFonts w:eastAsiaTheme="minorEastAsia" w:cs="Times New Roman"/>
          <w:noProof/>
        </w:rPr>
        <w:t>new rights and obligations interact with existing ones</w:t>
      </w:r>
      <w:r w:rsidR="0099371D">
        <w:rPr>
          <w:rFonts w:eastAsiaTheme="minorEastAsia" w:cs="Times New Roman"/>
          <w:noProof/>
        </w:rPr>
        <w:t>,</w:t>
      </w:r>
    </w:p>
    <w:p w14:paraId="4E269677" w14:textId="302A72E4" w:rsidR="00E11BAA" w:rsidRPr="0026326E" w:rsidRDefault="017469B3" w:rsidP="006031B6">
      <w:pPr>
        <w:pStyle w:val="ListParagraph"/>
        <w:numPr>
          <w:ilvl w:val="0"/>
          <w:numId w:val="24"/>
        </w:numPr>
        <w:spacing w:after="240" w:line="240" w:lineRule="auto"/>
        <w:jc w:val="both"/>
        <w:rPr>
          <w:rFonts w:eastAsiaTheme="minorEastAsia" w:cs="Times New Roman"/>
          <w:noProof/>
        </w:rPr>
      </w:pPr>
      <w:r w:rsidRPr="36FD5201">
        <w:rPr>
          <w:rFonts w:eastAsiaTheme="minorEastAsia" w:cs="Times New Roman"/>
          <w:noProof/>
        </w:rPr>
        <w:t>h</w:t>
      </w:r>
      <w:r w:rsidR="68F273CF" w:rsidRPr="36FD5201">
        <w:rPr>
          <w:rFonts w:eastAsiaTheme="minorEastAsia" w:cs="Times New Roman"/>
          <w:noProof/>
        </w:rPr>
        <w:t xml:space="preserve">ow </w:t>
      </w:r>
      <w:r w:rsidR="00F674C9" w:rsidRPr="006031B6">
        <w:rPr>
          <w:rFonts w:eastAsiaTheme="minorEastAsia" w:cs="Times New Roman"/>
          <w:noProof/>
        </w:rPr>
        <w:t>compliance is achieved</w:t>
      </w:r>
      <w:r w:rsidR="00F674C9" w:rsidRPr="006031B6" w:rsidDel="00F674C9">
        <w:rPr>
          <w:rFonts w:eastAsiaTheme="minorEastAsia" w:cs="Times New Roman"/>
          <w:noProof/>
        </w:rPr>
        <w:t xml:space="preserve">, </w:t>
      </w:r>
      <w:r w:rsidR="00F674C9" w:rsidRPr="006031B6">
        <w:rPr>
          <w:rFonts w:eastAsiaTheme="minorEastAsia" w:cs="Times New Roman"/>
          <w:noProof/>
        </w:rPr>
        <w:t xml:space="preserve">and </w:t>
      </w:r>
    </w:p>
    <w:p w14:paraId="648132E2" w14:textId="67865A96" w:rsidR="00E11BAA" w:rsidRPr="0026326E" w:rsidRDefault="00F674C9" w:rsidP="006031B6">
      <w:pPr>
        <w:pStyle w:val="ListParagraph"/>
        <w:numPr>
          <w:ilvl w:val="0"/>
          <w:numId w:val="24"/>
        </w:numPr>
        <w:spacing w:after="240" w:line="240" w:lineRule="auto"/>
        <w:jc w:val="both"/>
        <w:rPr>
          <w:rFonts w:eastAsiaTheme="minorEastAsia" w:cs="Times New Roman"/>
          <w:noProof/>
        </w:rPr>
      </w:pPr>
      <w:r w:rsidRPr="006031B6">
        <w:rPr>
          <w:rFonts w:eastAsiaTheme="minorEastAsia" w:cs="Times New Roman"/>
          <w:noProof/>
        </w:rPr>
        <w:t xml:space="preserve">what happens if obligations are not met. </w:t>
      </w:r>
    </w:p>
    <w:p w14:paraId="5F65800E" w14:textId="58E9CBE8" w:rsidR="00F674C9" w:rsidRDefault="00E85A3D" w:rsidP="08A813FA">
      <w:pPr>
        <w:spacing w:after="240" w:line="240" w:lineRule="auto"/>
        <w:jc w:val="both"/>
        <w:rPr>
          <w:rFonts w:eastAsiaTheme="minorEastAsia" w:cs="Times New Roman"/>
          <w:noProof/>
        </w:rPr>
      </w:pPr>
      <w:r w:rsidRPr="08A813FA">
        <w:rPr>
          <w:rFonts w:eastAsiaTheme="minorEastAsia" w:cs="Times New Roman"/>
          <w:noProof/>
        </w:rPr>
        <w:t xml:space="preserve">Laws should be clear </w:t>
      </w:r>
      <w:r w:rsidR="004931DE" w:rsidRPr="08A813FA">
        <w:rPr>
          <w:rFonts w:eastAsiaTheme="minorEastAsia" w:cs="Times New Roman"/>
          <w:noProof/>
        </w:rPr>
        <w:t xml:space="preserve">to ensure </w:t>
      </w:r>
      <w:r w:rsidR="005A6D32">
        <w:rPr>
          <w:rFonts w:eastAsiaTheme="minorEastAsia" w:cs="Times New Roman"/>
          <w:noProof/>
        </w:rPr>
        <w:t xml:space="preserve">that they can be smoothly </w:t>
      </w:r>
      <w:r w:rsidR="00A560E0">
        <w:rPr>
          <w:rFonts w:eastAsiaTheme="minorEastAsia" w:cs="Times New Roman"/>
          <w:noProof/>
        </w:rPr>
        <w:t>implemented</w:t>
      </w:r>
      <w:r w:rsidR="005A6D32">
        <w:rPr>
          <w:rFonts w:eastAsiaTheme="minorEastAsia" w:cs="Times New Roman"/>
          <w:noProof/>
        </w:rPr>
        <w:t xml:space="preserve"> and </w:t>
      </w:r>
      <w:r w:rsidR="00A560E0">
        <w:rPr>
          <w:rFonts w:eastAsiaTheme="minorEastAsia" w:cs="Times New Roman"/>
          <w:noProof/>
        </w:rPr>
        <w:t xml:space="preserve">applied </w:t>
      </w:r>
      <w:r w:rsidR="004931DE" w:rsidRPr="08A813FA">
        <w:rPr>
          <w:rFonts w:eastAsiaTheme="minorEastAsia" w:cs="Times New Roman"/>
          <w:noProof/>
        </w:rPr>
        <w:t>consistent</w:t>
      </w:r>
      <w:r w:rsidR="00A560E0">
        <w:rPr>
          <w:rFonts w:eastAsiaTheme="minorEastAsia" w:cs="Times New Roman"/>
          <w:noProof/>
        </w:rPr>
        <w:t>ly</w:t>
      </w:r>
      <w:r w:rsidR="004931DE" w:rsidRPr="08A813FA">
        <w:rPr>
          <w:rFonts w:eastAsiaTheme="minorEastAsia" w:cs="Times New Roman"/>
          <w:noProof/>
        </w:rPr>
        <w:t xml:space="preserve"> and predictabl</w:t>
      </w:r>
      <w:r w:rsidR="00A560E0">
        <w:rPr>
          <w:rFonts w:eastAsiaTheme="minorEastAsia" w:cs="Times New Roman"/>
          <w:noProof/>
        </w:rPr>
        <w:t>y</w:t>
      </w:r>
      <w:r w:rsidR="009D44B6">
        <w:rPr>
          <w:rFonts w:eastAsiaTheme="minorEastAsia" w:cs="Times New Roman"/>
          <w:noProof/>
        </w:rPr>
        <w:t xml:space="preserve">, including by public </w:t>
      </w:r>
      <w:r w:rsidR="009D44B6" w:rsidRPr="00146596">
        <w:rPr>
          <w:rFonts w:eastAsiaTheme="minorEastAsia" w:cs="Times New Roman"/>
          <w:noProof/>
        </w:rPr>
        <w:t>authorities and</w:t>
      </w:r>
      <w:r w:rsidR="00C54DDF" w:rsidRPr="00146596">
        <w:rPr>
          <w:rFonts w:eastAsiaTheme="minorEastAsia" w:cs="Times New Roman"/>
          <w:noProof/>
        </w:rPr>
        <w:t xml:space="preserve"> </w:t>
      </w:r>
      <w:r w:rsidR="004931DE" w:rsidRPr="00146596">
        <w:rPr>
          <w:rFonts w:eastAsiaTheme="minorEastAsia" w:cs="Times New Roman"/>
          <w:noProof/>
        </w:rPr>
        <w:t>by the courts</w:t>
      </w:r>
      <w:r w:rsidR="002971DE" w:rsidRPr="00146596">
        <w:rPr>
          <w:rFonts w:eastAsiaTheme="minorEastAsia" w:cs="Times New Roman"/>
          <w:noProof/>
        </w:rPr>
        <w:t>.</w:t>
      </w:r>
      <w:r w:rsidR="002971DE" w:rsidRPr="00146596">
        <w:rPr>
          <w:rFonts w:eastAsia="Times New Roman" w:cs="Times New Roman"/>
          <w:noProof/>
          <w:szCs w:val="24"/>
        </w:rPr>
        <w:t xml:space="preserve"> </w:t>
      </w:r>
      <w:r w:rsidR="00F674C9" w:rsidRPr="00146596">
        <w:rPr>
          <w:rFonts w:eastAsiaTheme="minorEastAsia" w:cs="Times New Roman"/>
          <w:noProof/>
        </w:rPr>
        <w:t>The Commission</w:t>
      </w:r>
      <w:r w:rsidR="00F674C9" w:rsidRPr="08A813FA">
        <w:rPr>
          <w:rFonts w:eastAsiaTheme="minorEastAsia" w:cs="Times New Roman"/>
          <w:noProof/>
        </w:rPr>
        <w:t xml:space="preserve"> will seek to apply </w:t>
      </w:r>
      <w:r w:rsidR="00B3231F" w:rsidRPr="08A813FA">
        <w:rPr>
          <w:rFonts w:eastAsiaTheme="minorEastAsia" w:cs="Times New Roman"/>
          <w:noProof/>
        </w:rPr>
        <w:t xml:space="preserve">a ‘simplicity by design’ </w:t>
      </w:r>
      <w:r w:rsidR="00F674C9" w:rsidRPr="08A813FA">
        <w:rPr>
          <w:rFonts w:eastAsiaTheme="minorEastAsia" w:cs="Times New Roman"/>
          <w:noProof/>
        </w:rPr>
        <w:t xml:space="preserve">principle to its forthcoming legal proposals and calls upon the European Parliament, the Council and the Member States to also </w:t>
      </w:r>
      <w:r w:rsidRPr="08A813FA">
        <w:rPr>
          <w:rFonts w:eastAsiaTheme="minorEastAsia" w:cs="Times New Roman"/>
          <w:noProof/>
        </w:rPr>
        <w:t>adhere to</w:t>
      </w:r>
      <w:r w:rsidR="00F674C9" w:rsidRPr="08A813FA">
        <w:rPr>
          <w:rFonts w:eastAsiaTheme="minorEastAsia" w:cs="Times New Roman"/>
          <w:noProof/>
        </w:rPr>
        <w:t xml:space="preserve"> it when exercising their responsibilities.</w:t>
      </w:r>
    </w:p>
    <w:p w14:paraId="5AB4A1F0" w14:textId="20FE12D6" w:rsidR="009A723A" w:rsidRPr="006B09A0" w:rsidRDefault="009A723A" w:rsidP="08A813FA">
      <w:pPr>
        <w:spacing w:after="240" w:line="240" w:lineRule="auto"/>
        <w:jc w:val="both"/>
        <w:rPr>
          <w:rFonts w:eastAsiaTheme="minorEastAsia" w:cs="Times New Roman"/>
          <w:noProof/>
        </w:rPr>
      </w:pPr>
      <w:r>
        <w:rPr>
          <w:rFonts w:eastAsiaTheme="minorEastAsia" w:cs="Times New Roman"/>
          <w:noProof/>
        </w:rPr>
        <w:t xml:space="preserve">‘Simplicity by design’ </w:t>
      </w:r>
      <w:r w:rsidR="00C26BAB">
        <w:rPr>
          <w:rFonts w:eastAsiaTheme="minorEastAsia" w:cs="Times New Roman"/>
          <w:noProof/>
        </w:rPr>
        <w:t>has several dimensions:</w:t>
      </w:r>
    </w:p>
    <w:p w14:paraId="53EE78D8" w14:textId="54EB984F" w:rsidR="00F674C9" w:rsidRPr="006B09A0" w:rsidRDefault="00F674C9" w:rsidP="08A813FA">
      <w:pPr>
        <w:pStyle w:val="ListParagraph"/>
        <w:spacing w:after="240" w:line="240" w:lineRule="auto"/>
        <w:ind w:left="425" w:hanging="425"/>
        <w:contextualSpacing w:val="0"/>
        <w:jc w:val="both"/>
        <w:rPr>
          <w:rFonts w:eastAsiaTheme="minorEastAsia" w:cs="Times New Roman"/>
          <w:b/>
          <w:bCs/>
          <w:noProof/>
        </w:rPr>
      </w:pPr>
      <w:r w:rsidRPr="08A813FA">
        <w:rPr>
          <w:rFonts w:eastAsiaTheme="minorEastAsia" w:cs="Times New Roman"/>
          <w:b/>
          <w:bCs/>
          <w:noProof/>
        </w:rPr>
        <w:t xml:space="preserve">Regulatory </w:t>
      </w:r>
      <w:r w:rsidR="00B47C50" w:rsidRPr="08A813FA">
        <w:rPr>
          <w:rFonts w:eastAsiaTheme="minorEastAsia" w:cs="Times New Roman"/>
          <w:b/>
          <w:bCs/>
          <w:noProof/>
        </w:rPr>
        <w:t>discipline</w:t>
      </w:r>
    </w:p>
    <w:p w14:paraId="7E9ED58D" w14:textId="33AAAC2C" w:rsidR="00F674C9" w:rsidRPr="006B09A0" w:rsidRDefault="00FC17F0" w:rsidP="03E4C941">
      <w:pPr>
        <w:spacing w:after="240" w:line="240" w:lineRule="auto"/>
        <w:jc w:val="both"/>
        <w:rPr>
          <w:rFonts w:eastAsiaTheme="minorEastAsia" w:cs="Times New Roman"/>
          <w:noProof/>
        </w:rPr>
      </w:pPr>
      <w:r>
        <w:rPr>
          <w:rFonts w:eastAsiaTheme="minorEastAsia" w:cs="Times New Roman"/>
          <w:noProof/>
        </w:rPr>
        <w:t>To</w:t>
      </w:r>
      <w:r w:rsidR="00F674C9" w:rsidRPr="006B09A0">
        <w:rPr>
          <w:rFonts w:eastAsiaTheme="minorEastAsia" w:cs="Times New Roman"/>
          <w:noProof/>
        </w:rPr>
        <w:t xml:space="preserve"> create a more effective and efficient regulatory framework, it is essential that Europe </w:t>
      </w:r>
      <w:r w:rsidR="00113BE6" w:rsidRPr="006B09A0">
        <w:rPr>
          <w:rFonts w:eastAsiaTheme="minorEastAsia" w:cs="Times New Roman"/>
          <w:noProof/>
        </w:rPr>
        <w:t>is able to prioritise</w:t>
      </w:r>
      <w:r w:rsidR="00F674C9" w:rsidRPr="006B09A0">
        <w:rPr>
          <w:rFonts w:eastAsiaTheme="minorEastAsia" w:cs="Times New Roman"/>
          <w:noProof/>
        </w:rPr>
        <w:t xml:space="preserve"> and focus on the most </w:t>
      </w:r>
      <w:r w:rsidR="00171320">
        <w:rPr>
          <w:rFonts w:eastAsiaTheme="minorEastAsia" w:cs="Times New Roman"/>
          <w:noProof/>
        </w:rPr>
        <w:t xml:space="preserve">significant </w:t>
      </w:r>
      <w:r w:rsidR="00F674C9" w:rsidRPr="006B09A0">
        <w:rPr>
          <w:rFonts w:eastAsiaTheme="minorEastAsia" w:cs="Times New Roman"/>
          <w:noProof/>
        </w:rPr>
        <w:t xml:space="preserve">challenges and risks. </w:t>
      </w:r>
      <w:r w:rsidR="00B45DDE" w:rsidRPr="006B09A0">
        <w:rPr>
          <w:noProof/>
        </w:rPr>
        <w:t>R</w:t>
      </w:r>
      <w:r w:rsidR="00F674C9" w:rsidRPr="006B09A0">
        <w:rPr>
          <w:noProof/>
        </w:rPr>
        <w:t xml:space="preserve">egulatory </w:t>
      </w:r>
      <w:r w:rsidR="000E2A87" w:rsidRPr="006B09A0">
        <w:rPr>
          <w:noProof/>
        </w:rPr>
        <w:t>discipline</w:t>
      </w:r>
      <w:r w:rsidR="000E2A87" w:rsidRPr="006B09A0">
        <w:rPr>
          <w:rFonts w:eastAsiaTheme="minorEastAsia" w:cs="Times New Roman"/>
          <w:noProof/>
        </w:rPr>
        <w:t xml:space="preserve"> </w:t>
      </w:r>
      <w:r w:rsidR="000670E1">
        <w:rPr>
          <w:rFonts w:eastAsiaTheme="minorEastAsia" w:cs="Times New Roman"/>
          <w:noProof/>
        </w:rPr>
        <w:t>is a means</w:t>
      </w:r>
      <w:r w:rsidR="00F674C9" w:rsidRPr="006B09A0">
        <w:rPr>
          <w:rFonts w:eastAsiaTheme="minorEastAsia" w:cs="Times New Roman"/>
          <w:noProof/>
        </w:rPr>
        <w:t xml:space="preserve"> to </w:t>
      </w:r>
      <w:r w:rsidR="000670E1">
        <w:rPr>
          <w:rFonts w:eastAsiaTheme="minorEastAsia" w:cs="Times New Roman"/>
          <w:noProof/>
        </w:rPr>
        <w:t>ensur</w:t>
      </w:r>
      <w:r w:rsidR="008E5B0D">
        <w:rPr>
          <w:rFonts w:eastAsiaTheme="minorEastAsia" w:cs="Times New Roman"/>
          <w:noProof/>
        </w:rPr>
        <w:t>e</w:t>
      </w:r>
      <w:r w:rsidR="000670E1">
        <w:rPr>
          <w:rFonts w:eastAsiaTheme="minorEastAsia" w:cs="Times New Roman"/>
          <w:noProof/>
        </w:rPr>
        <w:t xml:space="preserve"> that</w:t>
      </w:r>
      <w:r w:rsidR="00F674C9" w:rsidRPr="006B09A0">
        <w:rPr>
          <w:rFonts w:eastAsiaTheme="minorEastAsia" w:cs="Times New Roman"/>
          <w:noProof/>
        </w:rPr>
        <w:t xml:space="preserve"> the </w:t>
      </w:r>
      <w:r w:rsidR="000670E1">
        <w:rPr>
          <w:rFonts w:eastAsiaTheme="minorEastAsia" w:cs="Times New Roman"/>
          <w:noProof/>
        </w:rPr>
        <w:t xml:space="preserve">principles of </w:t>
      </w:r>
      <w:r w:rsidR="00F674C9" w:rsidRPr="006B09A0">
        <w:rPr>
          <w:rFonts w:eastAsiaTheme="minorEastAsia" w:cs="Times New Roman"/>
          <w:noProof/>
        </w:rPr>
        <w:t xml:space="preserve">subsidiarity and proportionality </w:t>
      </w:r>
      <w:r w:rsidR="000670E1">
        <w:rPr>
          <w:rFonts w:eastAsiaTheme="minorEastAsia" w:cs="Times New Roman"/>
          <w:noProof/>
        </w:rPr>
        <w:t xml:space="preserve">are applied </w:t>
      </w:r>
      <w:r w:rsidR="00622585">
        <w:rPr>
          <w:rFonts w:eastAsiaTheme="minorEastAsia" w:cs="Times New Roman"/>
          <w:noProof/>
        </w:rPr>
        <w:t>consistently</w:t>
      </w:r>
      <w:r w:rsidR="00457527">
        <w:rPr>
          <w:rFonts w:eastAsiaTheme="minorEastAsia" w:cs="Times New Roman"/>
          <w:noProof/>
        </w:rPr>
        <w:t xml:space="preserve"> in EU law</w:t>
      </w:r>
      <w:r w:rsidR="000670E1">
        <w:rPr>
          <w:rFonts w:eastAsiaTheme="minorEastAsia" w:cs="Times New Roman"/>
          <w:noProof/>
        </w:rPr>
        <w:t>. In this way</w:t>
      </w:r>
      <w:r w:rsidR="00457527">
        <w:rPr>
          <w:rFonts w:eastAsiaTheme="minorEastAsia" w:cs="Times New Roman"/>
          <w:noProof/>
        </w:rPr>
        <w:t>,</w:t>
      </w:r>
      <w:r w:rsidR="000670E1">
        <w:rPr>
          <w:rFonts w:eastAsiaTheme="minorEastAsia" w:cs="Times New Roman"/>
          <w:noProof/>
        </w:rPr>
        <w:t xml:space="preserve"> </w:t>
      </w:r>
      <w:r w:rsidR="00622585">
        <w:rPr>
          <w:rFonts w:eastAsiaTheme="minorEastAsia" w:cs="Times New Roman"/>
          <w:noProof/>
        </w:rPr>
        <w:t xml:space="preserve">the Union </w:t>
      </w:r>
      <w:r w:rsidR="000670E1">
        <w:rPr>
          <w:rFonts w:eastAsiaTheme="minorEastAsia" w:cs="Times New Roman"/>
          <w:noProof/>
        </w:rPr>
        <w:t>can</w:t>
      </w:r>
      <w:r w:rsidR="00F674C9" w:rsidRPr="006B09A0">
        <w:rPr>
          <w:rFonts w:eastAsiaTheme="minorEastAsia" w:cs="Times New Roman"/>
          <w:noProof/>
        </w:rPr>
        <w:t xml:space="preserve"> focus </w:t>
      </w:r>
      <w:r w:rsidR="00622585">
        <w:rPr>
          <w:rFonts w:eastAsiaTheme="minorEastAsia" w:cs="Times New Roman"/>
          <w:noProof/>
        </w:rPr>
        <w:t xml:space="preserve">its </w:t>
      </w:r>
      <w:r w:rsidR="00F674C9" w:rsidRPr="006B09A0">
        <w:rPr>
          <w:rFonts w:eastAsiaTheme="minorEastAsia" w:cs="Times New Roman"/>
          <w:noProof/>
        </w:rPr>
        <w:t xml:space="preserve">efforts and resources on </w:t>
      </w:r>
      <w:r w:rsidR="002E0C4E" w:rsidRPr="006B09A0">
        <w:rPr>
          <w:rFonts w:eastAsiaTheme="minorEastAsia" w:cs="Times New Roman"/>
          <w:noProof/>
        </w:rPr>
        <w:t>areas w</w:t>
      </w:r>
      <w:r w:rsidR="00B761B9" w:rsidRPr="006B09A0">
        <w:rPr>
          <w:rFonts w:eastAsiaTheme="minorEastAsia" w:cs="Times New Roman"/>
          <w:noProof/>
        </w:rPr>
        <w:t>h</w:t>
      </w:r>
      <w:r w:rsidR="002E0C4E" w:rsidRPr="006B09A0">
        <w:rPr>
          <w:rFonts w:eastAsiaTheme="minorEastAsia" w:cs="Times New Roman"/>
          <w:noProof/>
        </w:rPr>
        <w:t>ere EU</w:t>
      </w:r>
      <w:r w:rsidR="000670E1">
        <w:rPr>
          <w:rFonts w:eastAsiaTheme="minorEastAsia" w:cs="Times New Roman"/>
          <w:noProof/>
        </w:rPr>
        <w:t>-</w:t>
      </w:r>
      <w:r w:rsidR="002E0C4E" w:rsidRPr="006B09A0">
        <w:rPr>
          <w:rFonts w:eastAsiaTheme="minorEastAsia" w:cs="Times New Roman"/>
          <w:noProof/>
        </w:rPr>
        <w:t xml:space="preserve">level </w:t>
      </w:r>
      <w:r w:rsidR="000670E1">
        <w:rPr>
          <w:rFonts w:eastAsiaTheme="minorEastAsia" w:cs="Times New Roman"/>
          <w:noProof/>
        </w:rPr>
        <w:t xml:space="preserve">action </w:t>
      </w:r>
      <w:r w:rsidR="002E0C4E" w:rsidRPr="006B09A0">
        <w:rPr>
          <w:rFonts w:eastAsiaTheme="minorEastAsia" w:cs="Times New Roman"/>
          <w:noProof/>
        </w:rPr>
        <w:t>is necessary</w:t>
      </w:r>
      <w:r w:rsidR="06C2BA83" w:rsidRPr="36FD5201">
        <w:rPr>
          <w:rFonts w:eastAsiaTheme="minorEastAsia" w:cs="Times New Roman"/>
          <w:noProof/>
        </w:rPr>
        <w:t xml:space="preserve">, brings </w:t>
      </w:r>
      <w:r w:rsidR="00622585">
        <w:rPr>
          <w:rFonts w:eastAsiaTheme="minorEastAsia" w:cs="Times New Roman"/>
          <w:noProof/>
        </w:rPr>
        <w:t xml:space="preserve">the most </w:t>
      </w:r>
      <w:r w:rsidR="06C2BA83" w:rsidRPr="36FD5201">
        <w:rPr>
          <w:rFonts w:eastAsiaTheme="minorEastAsia" w:cs="Times New Roman"/>
          <w:noProof/>
        </w:rPr>
        <w:t xml:space="preserve">added value </w:t>
      </w:r>
      <w:r w:rsidR="499A7CF6" w:rsidRPr="006B09A0">
        <w:rPr>
          <w:rFonts w:eastAsiaTheme="minorEastAsia" w:cs="Times New Roman"/>
          <w:noProof/>
        </w:rPr>
        <w:t xml:space="preserve">and </w:t>
      </w:r>
      <w:r w:rsidR="39410901" w:rsidRPr="36FD5201">
        <w:rPr>
          <w:rFonts w:eastAsiaTheme="minorEastAsia" w:cs="Times New Roman"/>
          <w:noProof/>
        </w:rPr>
        <w:t>is</w:t>
      </w:r>
      <w:r w:rsidR="499A7CF6" w:rsidRPr="36FD5201">
        <w:rPr>
          <w:rFonts w:eastAsiaTheme="minorEastAsia" w:cs="Times New Roman"/>
          <w:noProof/>
        </w:rPr>
        <w:t xml:space="preserve"> </w:t>
      </w:r>
      <w:r w:rsidR="499A7CF6" w:rsidRPr="006B09A0">
        <w:rPr>
          <w:rFonts w:eastAsiaTheme="minorEastAsia" w:cs="Times New Roman"/>
          <w:noProof/>
        </w:rPr>
        <w:t>proportionate</w:t>
      </w:r>
      <w:r w:rsidR="008D7635" w:rsidRPr="006B09A0">
        <w:rPr>
          <w:rFonts w:eastAsiaTheme="minorEastAsia" w:cs="Times New Roman"/>
          <w:noProof/>
        </w:rPr>
        <w:t>.</w:t>
      </w:r>
    </w:p>
    <w:p w14:paraId="107F4598" w14:textId="5F3B6E1A" w:rsidR="0009502E" w:rsidRPr="006B09A0" w:rsidRDefault="008A0B26" w:rsidP="0009502E">
      <w:pPr>
        <w:spacing w:after="240" w:line="240" w:lineRule="auto"/>
        <w:jc w:val="both"/>
        <w:rPr>
          <w:rFonts w:eastAsiaTheme="minorEastAsia" w:cs="Times New Roman"/>
          <w:noProof/>
        </w:rPr>
      </w:pPr>
      <w:r>
        <w:rPr>
          <w:rFonts w:eastAsiaTheme="minorEastAsia" w:cs="Times New Roman"/>
          <w:noProof/>
        </w:rPr>
        <w:t xml:space="preserve">We </w:t>
      </w:r>
      <w:r w:rsidR="00810C91">
        <w:rPr>
          <w:rFonts w:eastAsiaTheme="minorEastAsia" w:cs="Times New Roman"/>
          <w:noProof/>
        </w:rPr>
        <w:t>must also show</w:t>
      </w:r>
      <w:r>
        <w:rPr>
          <w:rFonts w:eastAsiaTheme="minorEastAsia" w:cs="Times New Roman"/>
          <w:noProof/>
        </w:rPr>
        <w:t xml:space="preserve"> </w:t>
      </w:r>
      <w:r w:rsidR="005D34A2" w:rsidRPr="006B09A0">
        <w:rPr>
          <w:noProof/>
        </w:rPr>
        <w:t xml:space="preserve">discipline </w:t>
      </w:r>
      <w:r>
        <w:rPr>
          <w:noProof/>
        </w:rPr>
        <w:t>and focus</w:t>
      </w:r>
      <w:r w:rsidR="003768D1" w:rsidRPr="006B09A0">
        <w:rPr>
          <w:noProof/>
        </w:rPr>
        <w:t xml:space="preserve"> </w:t>
      </w:r>
      <w:r w:rsidR="000670E1">
        <w:rPr>
          <w:noProof/>
        </w:rPr>
        <w:t>when laying down</w:t>
      </w:r>
      <w:r w:rsidR="00F674C9" w:rsidRPr="006B09A0">
        <w:rPr>
          <w:noProof/>
        </w:rPr>
        <w:t xml:space="preserve"> implementing rules</w:t>
      </w:r>
      <w:r>
        <w:rPr>
          <w:noProof/>
        </w:rPr>
        <w:t>,</w:t>
      </w:r>
      <w:r w:rsidRPr="008A0B26">
        <w:rPr>
          <w:rFonts w:eastAsiaTheme="minorEastAsia" w:cs="Times New Roman"/>
          <w:noProof/>
        </w:rPr>
        <w:t xml:space="preserve"> </w:t>
      </w:r>
      <w:r>
        <w:rPr>
          <w:rFonts w:eastAsiaTheme="minorEastAsia" w:cs="Times New Roman"/>
          <w:noProof/>
        </w:rPr>
        <w:t>to prevent</w:t>
      </w:r>
      <w:r w:rsidRPr="006B09A0">
        <w:rPr>
          <w:rFonts w:eastAsiaTheme="minorEastAsia" w:cs="Times New Roman"/>
          <w:noProof/>
        </w:rPr>
        <w:t xml:space="preserve"> </w:t>
      </w:r>
      <w:r>
        <w:rPr>
          <w:rFonts w:eastAsiaTheme="minorEastAsia" w:cs="Times New Roman"/>
          <w:noProof/>
        </w:rPr>
        <w:t xml:space="preserve">EU legislation from </w:t>
      </w:r>
      <w:r w:rsidR="009D5965">
        <w:rPr>
          <w:rFonts w:eastAsiaTheme="minorEastAsia" w:cs="Times New Roman"/>
          <w:noProof/>
        </w:rPr>
        <w:t xml:space="preserve">becoming </w:t>
      </w:r>
      <w:r>
        <w:rPr>
          <w:rFonts w:eastAsiaTheme="minorEastAsia" w:cs="Times New Roman"/>
          <w:noProof/>
        </w:rPr>
        <w:t>too long, complex and costly</w:t>
      </w:r>
      <w:r w:rsidR="00F674C9" w:rsidRPr="006B09A0">
        <w:rPr>
          <w:rFonts w:eastAsiaTheme="minorEastAsia" w:cs="Times New Roman"/>
          <w:noProof/>
        </w:rPr>
        <w:t xml:space="preserve">. </w:t>
      </w:r>
      <w:r>
        <w:rPr>
          <w:rFonts w:eastAsiaTheme="minorEastAsia" w:cs="Times New Roman"/>
          <w:noProof/>
        </w:rPr>
        <w:t>I</w:t>
      </w:r>
      <w:r w:rsidRPr="006B09A0">
        <w:rPr>
          <w:rFonts w:eastAsiaTheme="minorEastAsia" w:cs="Times New Roman"/>
          <w:noProof/>
        </w:rPr>
        <w:t>n upcoming legislative proposals</w:t>
      </w:r>
      <w:r>
        <w:rPr>
          <w:rFonts w:eastAsiaTheme="minorEastAsia" w:cs="Times New Roman"/>
          <w:noProof/>
        </w:rPr>
        <w:t xml:space="preserve">, </w:t>
      </w:r>
      <w:r w:rsidR="000670E1">
        <w:rPr>
          <w:rFonts w:eastAsiaTheme="minorEastAsia" w:cs="Times New Roman"/>
          <w:noProof/>
        </w:rPr>
        <w:t>t</w:t>
      </w:r>
      <w:r w:rsidR="00F674C9" w:rsidRPr="006B09A0">
        <w:rPr>
          <w:rFonts w:eastAsiaTheme="minorEastAsia" w:cs="Times New Roman"/>
          <w:noProof/>
        </w:rPr>
        <w:t xml:space="preserve">he Commission will </w:t>
      </w:r>
      <w:r w:rsidR="003768D1" w:rsidRPr="006B09A0">
        <w:rPr>
          <w:rFonts w:eastAsiaTheme="minorEastAsia" w:cs="Times New Roman"/>
          <w:noProof/>
        </w:rPr>
        <w:t xml:space="preserve">seek to </w:t>
      </w:r>
      <w:r w:rsidR="57C95F05" w:rsidRPr="5D752D45">
        <w:rPr>
          <w:rFonts w:eastAsiaTheme="minorEastAsia" w:cs="Times New Roman"/>
          <w:noProof/>
        </w:rPr>
        <w:t xml:space="preserve">only </w:t>
      </w:r>
      <w:r w:rsidR="007B37E7">
        <w:rPr>
          <w:rFonts w:eastAsiaTheme="minorEastAsia" w:cs="Times New Roman"/>
          <w:noProof/>
        </w:rPr>
        <w:t>propose</w:t>
      </w:r>
      <w:r w:rsidR="00997B88" w:rsidRPr="006B09A0">
        <w:rPr>
          <w:rFonts w:eastAsiaTheme="minorEastAsia" w:cs="Times New Roman"/>
          <w:noProof/>
        </w:rPr>
        <w:t xml:space="preserve"> </w:t>
      </w:r>
      <w:r w:rsidR="00D75035">
        <w:rPr>
          <w:rFonts w:eastAsiaTheme="minorEastAsia" w:cs="Times New Roman"/>
          <w:noProof/>
        </w:rPr>
        <w:t xml:space="preserve">well-designed </w:t>
      </w:r>
      <w:r w:rsidR="00F674C9" w:rsidRPr="006B09A0">
        <w:rPr>
          <w:rFonts w:eastAsiaTheme="minorEastAsia" w:cs="Times New Roman"/>
          <w:noProof/>
        </w:rPr>
        <w:t>empowerment</w:t>
      </w:r>
      <w:r w:rsidR="003768D1" w:rsidRPr="006B09A0">
        <w:rPr>
          <w:rFonts w:eastAsiaTheme="minorEastAsia" w:cs="Times New Roman"/>
          <w:noProof/>
        </w:rPr>
        <w:t>s</w:t>
      </w:r>
      <w:r w:rsidR="00F674C9" w:rsidRPr="006B09A0">
        <w:rPr>
          <w:rFonts w:eastAsiaTheme="minorEastAsia" w:cs="Times New Roman"/>
          <w:noProof/>
        </w:rPr>
        <w:t xml:space="preserve"> </w:t>
      </w:r>
      <w:r w:rsidR="00064BFC">
        <w:rPr>
          <w:rFonts w:eastAsiaTheme="minorEastAsia" w:cs="Times New Roman"/>
          <w:noProof/>
        </w:rPr>
        <w:t>for</w:t>
      </w:r>
      <w:r w:rsidR="00F674C9" w:rsidRPr="006B09A0">
        <w:rPr>
          <w:rFonts w:eastAsiaTheme="minorEastAsia" w:cs="Times New Roman"/>
          <w:noProof/>
        </w:rPr>
        <w:t xml:space="preserve"> delegated and implementing acts</w:t>
      </w:r>
      <w:r w:rsidR="003768D1" w:rsidRPr="006B09A0">
        <w:rPr>
          <w:rFonts w:eastAsiaTheme="minorEastAsia" w:cs="Times New Roman"/>
          <w:noProof/>
        </w:rPr>
        <w:t xml:space="preserve"> </w:t>
      </w:r>
      <w:r w:rsidR="578607E6" w:rsidRPr="5D752D45">
        <w:rPr>
          <w:rFonts w:eastAsiaTheme="minorEastAsia" w:cs="Times New Roman"/>
          <w:noProof/>
        </w:rPr>
        <w:t>which</w:t>
      </w:r>
      <w:r w:rsidR="001B3418" w:rsidRPr="006B09A0" w:rsidDel="0042765E">
        <w:rPr>
          <w:rFonts w:eastAsiaTheme="minorEastAsia" w:cs="Times New Roman"/>
          <w:noProof/>
        </w:rPr>
        <w:t xml:space="preserve"> </w:t>
      </w:r>
      <w:r w:rsidR="00070312" w:rsidDel="0042765E">
        <w:rPr>
          <w:rFonts w:eastAsiaTheme="minorEastAsia" w:cs="Times New Roman"/>
          <w:noProof/>
        </w:rPr>
        <w:t>are</w:t>
      </w:r>
      <w:r w:rsidR="00070312" w:rsidRPr="006B09A0" w:rsidDel="0042765E">
        <w:rPr>
          <w:rFonts w:eastAsiaTheme="minorEastAsia" w:cs="Times New Roman"/>
          <w:noProof/>
        </w:rPr>
        <w:t xml:space="preserve"> </w:t>
      </w:r>
      <w:r w:rsidR="00F674C9" w:rsidRPr="006B09A0">
        <w:rPr>
          <w:rFonts w:eastAsiaTheme="minorEastAsia" w:cs="Times New Roman"/>
          <w:noProof/>
        </w:rPr>
        <w:t xml:space="preserve">strictly necessary </w:t>
      </w:r>
      <w:r w:rsidR="001B3418" w:rsidRPr="006B09A0">
        <w:rPr>
          <w:rFonts w:eastAsiaTheme="minorEastAsia" w:cs="Times New Roman"/>
          <w:noProof/>
        </w:rPr>
        <w:t>to effectively implement and enforce EU rules</w:t>
      </w:r>
      <w:r w:rsidR="006D661E">
        <w:rPr>
          <w:rFonts w:eastAsiaTheme="minorEastAsia" w:cs="Times New Roman"/>
          <w:noProof/>
        </w:rPr>
        <w:t xml:space="preserve"> or international obligations</w:t>
      </w:r>
      <w:r w:rsidR="003B1940">
        <w:rPr>
          <w:rFonts w:eastAsiaTheme="minorEastAsia" w:cs="Times New Roman"/>
          <w:noProof/>
        </w:rPr>
        <w:t>. We also</w:t>
      </w:r>
      <w:r w:rsidR="003768D1" w:rsidRPr="006B09A0">
        <w:rPr>
          <w:rFonts w:eastAsiaTheme="minorEastAsia" w:cs="Times New Roman"/>
          <w:noProof/>
        </w:rPr>
        <w:t xml:space="preserve"> call on the European Parliament and the Council to apply the same discipline </w:t>
      </w:r>
      <w:r w:rsidR="003B1940">
        <w:rPr>
          <w:rFonts w:eastAsiaTheme="minorEastAsia" w:cs="Times New Roman"/>
          <w:noProof/>
        </w:rPr>
        <w:t xml:space="preserve">in this respect, </w:t>
      </w:r>
      <w:r w:rsidR="003768D1" w:rsidRPr="006B09A0">
        <w:rPr>
          <w:rFonts w:eastAsiaTheme="minorEastAsia" w:cs="Times New Roman"/>
          <w:noProof/>
        </w:rPr>
        <w:t>throughout the legislative process</w:t>
      </w:r>
      <w:r w:rsidR="00F674C9" w:rsidRPr="006B09A0">
        <w:rPr>
          <w:rFonts w:eastAsiaTheme="minorEastAsia" w:cs="Times New Roman"/>
          <w:noProof/>
        </w:rPr>
        <w:t>.</w:t>
      </w:r>
    </w:p>
    <w:p w14:paraId="2DFFF357" w14:textId="05FBC52C" w:rsidR="00F674C9" w:rsidRDefault="00F35BC4" w:rsidP="589C41FE">
      <w:pPr>
        <w:spacing w:after="240" w:line="240" w:lineRule="auto"/>
        <w:jc w:val="both"/>
        <w:rPr>
          <w:rFonts w:eastAsiaTheme="minorEastAsia" w:cs="Times New Roman"/>
          <w:noProof/>
        </w:rPr>
      </w:pPr>
      <w:r>
        <w:rPr>
          <w:rFonts w:eastAsiaTheme="minorEastAsia" w:cs="Times New Roman"/>
          <w:noProof/>
        </w:rPr>
        <w:t>T</w:t>
      </w:r>
      <w:r w:rsidRPr="006B09A0">
        <w:rPr>
          <w:rFonts w:eastAsiaTheme="minorEastAsia" w:cs="Times New Roman"/>
          <w:noProof/>
        </w:rPr>
        <w:t xml:space="preserve">o </w:t>
      </w:r>
      <w:r w:rsidR="003B1940">
        <w:rPr>
          <w:rFonts w:eastAsiaTheme="minorEastAsia" w:cs="Times New Roman"/>
          <w:noProof/>
        </w:rPr>
        <w:t>deepen</w:t>
      </w:r>
      <w:r w:rsidR="009A73B9">
        <w:rPr>
          <w:rFonts w:eastAsiaTheme="minorEastAsia" w:cs="Times New Roman"/>
          <w:noProof/>
        </w:rPr>
        <w:t xml:space="preserve"> the single market </w:t>
      </w:r>
      <w:r w:rsidR="00862DC4">
        <w:rPr>
          <w:rFonts w:eastAsiaTheme="minorEastAsia" w:cs="Times New Roman"/>
          <w:noProof/>
        </w:rPr>
        <w:t xml:space="preserve">and </w:t>
      </w:r>
      <w:r>
        <w:rPr>
          <w:rFonts w:eastAsiaTheme="minorEastAsia" w:cs="Times New Roman"/>
          <w:noProof/>
        </w:rPr>
        <w:t>strengthen the EU’s attractiveness in the global econom</w:t>
      </w:r>
      <w:r w:rsidR="00700263">
        <w:rPr>
          <w:rFonts w:eastAsiaTheme="minorEastAsia" w:cs="Times New Roman"/>
          <w:noProof/>
        </w:rPr>
        <w:t>y</w:t>
      </w:r>
      <w:r>
        <w:rPr>
          <w:rFonts w:eastAsiaTheme="minorEastAsia" w:cs="Times New Roman"/>
          <w:noProof/>
        </w:rPr>
        <w:t>, choosing</w:t>
      </w:r>
      <w:r>
        <w:rPr>
          <w:noProof/>
        </w:rPr>
        <w:t xml:space="preserve"> </w:t>
      </w:r>
      <w:r w:rsidRPr="006B09A0">
        <w:rPr>
          <w:rFonts w:eastAsiaTheme="minorEastAsia" w:cs="Times New Roman"/>
          <w:noProof/>
        </w:rPr>
        <w:t xml:space="preserve">the </w:t>
      </w:r>
      <w:r w:rsidRPr="006B09A0">
        <w:rPr>
          <w:noProof/>
        </w:rPr>
        <w:t>right legal instrument</w:t>
      </w:r>
      <w:r>
        <w:rPr>
          <w:noProof/>
        </w:rPr>
        <w:t xml:space="preserve"> </w:t>
      </w:r>
      <w:r w:rsidRPr="65A7088B">
        <w:rPr>
          <w:rFonts w:eastAsiaTheme="minorEastAsia" w:cs="Times New Roman"/>
          <w:noProof/>
        </w:rPr>
        <w:t xml:space="preserve">and degree of harmonisation </w:t>
      </w:r>
      <w:r w:rsidRPr="006B09A0">
        <w:rPr>
          <w:rFonts w:eastAsiaTheme="minorEastAsia" w:cs="Times New Roman"/>
          <w:noProof/>
        </w:rPr>
        <w:t xml:space="preserve">is </w:t>
      </w:r>
      <w:r w:rsidRPr="0034433C">
        <w:rPr>
          <w:rFonts w:eastAsiaTheme="minorEastAsia" w:cs="Times New Roman"/>
          <w:noProof/>
        </w:rPr>
        <w:t xml:space="preserve">crucial. </w:t>
      </w:r>
      <w:r w:rsidR="00A661EA" w:rsidRPr="0034433C">
        <w:rPr>
          <w:rFonts w:eastAsiaTheme="minorEastAsia" w:cs="Times New Roman"/>
          <w:noProof/>
        </w:rPr>
        <w:t xml:space="preserve">The choice of </w:t>
      </w:r>
      <w:r w:rsidR="00546CB1">
        <w:rPr>
          <w:rFonts w:eastAsiaTheme="minorEastAsia" w:cs="Times New Roman"/>
          <w:noProof/>
        </w:rPr>
        <w:t>the</w:t>
      </w:r>
      <w:r w:rsidR="00A661EA" w:rsidRPr="0034433C">
        <w:rPr>
          <w:rFonts w:eastAsiaTheme="minorEastAsia" w:cs="Times New Roman"/>
          <w:noProof/>
        </w:rPr>
        <w:t xml:space="preserve"> legal act must be well founded, based on the Treat</w:t>
      </w:r>
      <w:r w:rsidR="009065A5" w:rsidRPr="0034433C">
        <w:rPr>
          <w:rFonts w:eastAsiaTheme="minorEastAsia" w:cs="Times New Roman"/>
          <w:noProof/>
        </w:rPr>
        <w:t>ies</w:t>
      </w:r>
      <w:r w:rsidR="00A661EA" w:rsidRPr="0034433C">
        <w:rPr>
          <w:rFonts w:eastAsiaTheme="minorEastAsia" w:cs="Times New Roman"/>
          <w:noProof/>
        </w:rPr>
        <w:t xml:space="preserve"> as well as on its aim and content</w:t>
      </w:r>
      <w:r w:rsidR="0027149D">
        <w:rPr>
          <w:rStyle w:val="FootnoteReference"/>
          <w:rFonts w:eastAsiaTheme="minorEastAsia" w:cs="Times New Roman"/>
          <w:noProof/>
        </w:rPr>
        <w:footnoteReference w:id="6"/>
      </w:r>
      <w:r w:rsidR="00A661EA" w:rsidRPr="0034433C">
        <w:rPr>
          <w:rFonts w:eastAsiaTheme="minorEastAsia" w:cs="Times New Roman"/>
          <w:noProof/>
        </w:rPr>
        <w:t xml:space="preserve">. </w:t>
      </w:r>
      <w:r w:rsidR="008C2FEA" w:rsidRPr="0034433C">
        <w:rPr>
          <w:rFonts w:eastAsiaTheme="minorEastAsia" w:cs="Times New Roman"/>
          <w:noProof/>
        </w:rPr>
        <w:t xml:space="preserve">For issues with a strong single market dimension and where EU competence </w:t>
      </w:r>
      <w:r w:rsidR="001A1266" w:rsidRPr="0034433C">
        <w:rPr>
          <w:rFonts w:eastAsiaTheme="minorEastAsia" w:cs="Times New Roman"/>
          <w:noProof/>
        </w:rPr>
        <w:t xml:space="preserve">so </w:t>
      </w:r>
      <w:r w:rsidR="008C2FEA" w:rsidRPr="0034433C">
        <w:rPr>
          <w:rFonts w:eastAsiaTheme="minorEastAsia" w:cs="Times New Roman"/>
          <w:noProof/>
        </w:rPr>
        <w:t>allows</w:t>
      </w:r>
      <w:r w:rsidR="008C2FEA" w:rsidRPr="0016607D">
        <w:rPr>
          <w:rFonts w:eastAsiaTheme="minorEastAsia" w:cs="Times New Roman"/>
          <w:noProof/>
        </w:rPr>
        <w:t>, a</w:t>
      </w:r>
      <w:r w:rsidR="00BD7999" w:rsidRPr="0016607D">
        <w:rPr>
          <w:rFonts w:eastAsiaTheme="minorEastAsia" w:cs="Times New Roman"/>
          <w:noProof/>
        </w:rPr>
        <w:t xml:space="preserve"> more systematic use of </w:t>
      </w:r>
      <w:r w:rsidR="00402B07" w:rsidRPr="0016607D">
        <w:rPr>
          <w:rFonts w:eastAsiaTheme="minorEastAsia" w:cs="Times New Roman"/>
          <w:noProof/>
        </w:rPr>
        <w:t xml:space="preserve">exhaustive </w:t>
      </w:r>
      <w:r w:rsidR="00BD7999" w:rsidRPr="0016607D">
        <w:rPr>
          <w:noProof/>
        </w:rPr>
        <w:t>regulations</w:t>
      </w:r>
      <w:r w:rsidR="001B21F9" w:rsidRPr="0016607D">
        <w:rPr>
          <w:rStyle w:val="FootnoteReference"/>
          <w:noProof/>
        </w:rPr>
        <w:footnoteReference w:id="7"/>
      </w:r>
      <w:r w:rsidR="00014098" w:rsidRPr="0016607D">
        <w:rPr>
          <w:noProof/>
        </w:rPr>
        <w:t xml:space="preserve"> </w:t>
      </w:r>
      <w:r w:rsidR="00C10198" w:rsidRPr="0016607D">
        <w:rPr>
          <w:noProof/>
        </w:rPr>
        <w:t>can</w:t>
      </w:r>
      <w:r w:rsidR="00BD7999" w:rsidRPr="0016607D">
        <w:rPr>
          <w:rFonts w:cs="Times New Roman"/>
          <w:noProof/>
        </w:rPr>
        <w:t xml:space="preserve"> limit</w:t>
      </w:r>
      <w:r w:rsidR="00EF74AB" w:rsidRPr="0016607D">
        <w:rPr>
          <w:rFonts w:cs="Times New Roman"/>
          <w:noProof/>
        </w:rPr>
        <w:t xml:space="preserve"> </w:t>
      </w:r>
      <w:r w:rsidR="00BD7999" w:rsidRPr="0016607D">
        <w:rPr>
          <w:rFonts w:cs="Times New Roman"/>
          <w:noProof/>
        </w:rPr>
        <w:t>top-up obligations and regulatory fragmentation</w:t>
      </w:r>
      <w:r w:rsidR="002A2AD2" w:rsidRPr="0016607D">
        <w:rPr>
          <w:rFonts w:cs="Times New Roman"/>
          <w:noProof/>
        </w:rPr>
        <w:t xml:space="preserve">, </w:t>
      </w:r>
      <w:r w:rsidR="00D804C5" w:rsidRPr="0016607D">
        <w:rPr>
          <w:rFonts w:cs="Times New Roman"/>
          <w:noProof/>
        </w:rPr>
        <w:t xml:space="preserve">including </w:t>
      </w:r>
      <w:r w:rsidR="00046944" w:rsidRPr="0016607D">
        <w:rPr>
          <w:rFonts w:cs="Times New Roman"/>
          <w:noProof/>
        </w:rPr>
        <w:t>through</w:t>
      </w:r>
      <w:r w:rsidR="00BE7CDF" w:rsidRPr="0016607D">
        <w:rPr>
          <w:rFonts w:cs="Times New Roman"/>
          <w:noProof/>
        </w:rPr>
        <w:t xml:space="preserve"> </w:t>
      </w:r>
      <w:r w:rsidR="00D804C5" w:rsidRPr="0016607D">
        <w:rPr>
          <w:rFonts w:cs="Times New Roman"/>
          <w:noProof/>
        </w:rPr>
        <w:t>gold</w:t>
      </w:r>
      <w:r w:rsidR="001227F4">
        <w:rPr>
          <w:rFonts w:cs="Times New Roman"/>
          <w:noProof/>
        </w:rPr>
        <w:t>-</w:t>
      </w:r>
      <w:r w:rsidR="00D804C5" w:rsidRPr="0016607D">
        <w:rPr>
          <w:rFonts w:cs="Times New Roman"/>
          <w:noProof/>
        </w:rPr>
        <w:t>plating</w:t>
      </w:r>
      <w:r w:rsidR="00BD7999" w:rsidRPr="0016607D">
        <w:rPr>
          <w:rFonts w:cs="Times New Roman"/>
          <w:noProof/>
        </w:rPr>
        <w:t>.</w:t>
      </w:r>
      <w:r w:rsidR="00BD7999" w:rsidRPr="0016607D" w:rsidDel="00FE0E7D">
        <w:rPr>
          <w:rFonts w:cs="Times New Roman"/>
          <w:noProof/>
        </w:rPr>
        <w:t xml:space="preserve"> </w:t>
      </w:r>
      <w:r w:rsidR="004D1B07" w:rsidRPr="0016607D">
        <w:rPr>
          <w:rFonts w:cs="Times New Roman"/>
          <w:noProof/>
        </w:rPr>
        <w:t xml:space="preserve">In those instances, </w:t>
      </w:r>
      <w:r w:rsidR="00F674C9" w:rsidRPr="0016607D">
        <w:rPr>
          <w:rFonts w:eastAsiaTheme="minorEastAsia" w:cs="Times New Roman"/>
          <w:noProof/>
        </w:rPr>
        <w:t>p</w:t>
      </w:r>
      <w:r w:rsidR="00F674C9" w:rsidRPr="0016607D" w:rsidDel="00E02371">
        <w:rPr>
          <w:rFonts w:eastAsiaTheme="minorEastAsia" w:cs="Times New Roman"/>
          <w:noProof/>
        </w:rPr>
        <w:t xml:space="preserve">reference should </w:t>
      </w:r>
      <w:r w:rsidR="00F674C9" w:rsidRPr="0016607D">
        <w:rPr>
          <w:rFonts w:eastAsiaTheme="minorEastAsia" w:cs="Times New Roman"/>
          <w:noProof/>
        </w:rPr>
        <w:t xml:space="preserve">be given </w:t>
      </w:r>
      <w:r w:rsidR="00F674C9" w:rsidRPr="0016607D" w:rsidDel="00DB114A">
        <w:rPr>
          <w:rFonts w:eastAsiaTheme="minorEastAsia" w:cs="Times New Roman"/>
          <w:noProof/>
        </w:rPr>
        <w:t xml:space="preserve">to </w:t>
      </w:r>
      <w:r w:rsidR="00DB114A" w:rsidRPr="0016607D">
        <w:rPr>
          <w:noProof/>
        </w:rPr>
        <w:t xml:space="preserve">complete </w:t>
      </w:r>
      <w:r w:rsidR="00F674C9" w:rsidRPr="0016607D">
        <w:rPr>
          <w:noProof/>
        </w:rPr>
        <w:t>harmonisation</w:t>
      </w:r>
      <w:r w:rsidR="00F674C9" w:rsidRPr="0016607D">
        <w:rPr>
          <w:rFonts w:eastAsiaTheme="minorEastAsia" w:cs="Times New Roman"/>
          <w:noProof/>
        </w:rPr>
        <w:t>,</w:t>
      </w:r>
      <w:r w:rsidR="00F508FC" w:rsidRPr="0016607D">
        <w:rPr>
          <w:rFonts w:eastAsiaTheme="minorEastAsia" w:cs="Times New Roman"/>
          <w:noProof/>
        </w:rPr>
        <w:t xml:space="preserve"> </w:t>
      </w:r>
      <w:r w:rsidR="00F674C9" w:rsidRPr="0016607D" w:rsidDel="003E64AB">
        <w:rPr>
          <w:rFonts w:eastAsiaTheme="minorEastAsia" w:cs="Times New Roman"/>
          <w:noProof/>
        </w:rPr>
        <w:t>with exceptions requir</w:t>
      </w:r>
      <w:r w:rsidR="00F674C9" w:rsidRPr="0016607D">
        <w:rPr>
          <w:rFonts w:eastAsiaTheme="minorEastAsia" w:cs="Times New Roman"/>
          <w:noProof/>
        </w:rPr>
        <w:t>ing solid justification.</w:t>
      </w:r>
    </w:p>
    <w:p w14:paraId="28051D98" w14:textId="2D9C70DB" w:rsidR="00F674C9" w:rsidRPr="006B09A0" w:rsidRDefault="00F674C9" w:rsidP="00F674C9">
      <w:pPr>
        <w:keepNext/>
        <w:spacing w:after="240" w:line="240" w:lineRule="auto"/>
        <w:jc w:val="both"/>
        <w:rPr>
          <w:rFonts w:eastAsiaTheme="minorEastAsia" w:cs="Times New Roman"/>
          <w:b/>
          <w:bCs/>
          <w:noProof/>
          <w:szCs w:val="24"/>
        </w:rPr>
      </w:pPr>
      <w:r w:rsidRPr="006B09A0">
        <w:rPr>
          <w:rFonts w:eastAsiaTheme="minorEastAsia" w:cs="Times New Roman"/>
          <w:b/>
          <w:bCs/>
          <w:noProof/>
          <w:szCs w:val="24"/>
        </w:rPr>
        <w:t xml:space="preserve">Future-proof </w:t>
      </w:r>
      <w:r w:rsidR="002E0C4E" w:rsidRPr="006B09A0">
        <w:rPr>
          <w:rFonts w:eastAsiaTheme="minorEastAsia" w:cs="Times New Roman"/>
          <w:b/>
          <w:bCs/>
          <w:noProof/>
          <w:szCs w:val="24"/>
        </w:rPr>
        <w:t xml:space="preserve">and adaptive </w:t>
      </w:r>
      <w:r w:rsidRPr="006B09A0">
        <w:rPr>
          <w:rFonts w:eastAsiaTheme="minorEastAsia" w:cs="Times New Roman"/>
          <w:b/>
          <w:bCs/>
          <w:noProof/>
          <w:szCs w:val="24"/>
        </w:rPr>
        <w:t>regulation</w:t>
      </w:r>
    </w:p>
    <w:p w14:paraId="674D1AC5" w14:textId="2C163904" w:rsidR="00F674C9" w:rsidRPr="006B09A0" w:rsidRDefault="00F674C9" w:rsidP="4E9772A4">
      <w:pPr>
        <w:spacing w:after="240" w:line="240" w:lineRule="auto"/>
        <w:jc w:val="both"/>
        <w:rPr>
          <w:rFonts w:eastAsiaTheme="minorEastAsia" w:cs="Times New Roman"/>
          <w:noProof/>
        </w:rPr>
      </w:pPr>
      <w:r w:rsidRPr="4E9772A4">
        <w:rPr>
          <w:rFonts w:eastAsiaTheme="minorEastAsia" w:cs="Times New Roman"/>
          <w:noProof/>
        </w:rPr>
        <w:t xml:space="preserve">To support innovation and growth, </w:t>
      </w:r>
      <w:r w:rsidR="001725EC" w:rsidRPr="4E9772A4">
        <w:rPr>
          <w:rFonts w:eastAsiaTheme="minorEastAsia" w:cs="Times New Roman"/>
          <w:noProof/>
        </w:rPr>
        <w:t>EU</w:t>
      </w:r>
      <w:r w:rsidR="00142708" w:rsidRPr="4E9772A4">
        <w:rPr>
          <w:rFonts w:eastAsiaTheme="minorEastAsia" w:cs="Times New Roman"/>
          <w:noProof/>
        </w:rPr>
        <w:t xml:space="preserve"> </w:t>
      </w:r>
      <w:r w:rsidRPr="4E9772A4">
        <w:rPr>
          <w:rFonts w:eastAsiaTheme="minorEastAsia" w:cs="Times New Roman"/>
          <w:noProof/>
        </w:rPr>
        <w:t xml:space="preserve">and national rules must </w:t>
      </w:r>
      <w:r w:rsidR="00D15DB7" w:rsidRPr="4E9772A4">
        <w:rPr>
          <w:rFonts w:eastAsiaTheme="minorEastAsia" w:cs="Times New Roman"/>
          <w:noProof/>
        </w:rPr>
        <w:t>provide sufficient legroom</w:t>
      </w:r>
      <w:r w:rsidR="00E02371" w:rsidRPr="4E9772A4">
        <w:rPr>
          <w:rFonts w:eastAsiaTheme="minorEastAsia" w:cs="Times New Roman"/>
          <w:noProof/>
        </w:rPr>
        <w:t xml:space="preserve"> to adapt to</w:t>
      </w:r>
      <w:r w:rsidRPr="4E9772A4">
        <w:rPr>
          <w:rFonts w:eastAsiaTheme="minorEastAsia" w:cs="Times New Roman"/>
          <w:noProof/>
        </w:rPr>
        <w:t xml:space="preserve"> </w:t>
      </w:r>
      <w:r>
        <w:rPr>
          <w:noProof/>
        </w:rPr>
        <w:t>future</w:t>
      </w:r>
      <w:r w:rsidR="00E02371">
        <w:rPr>
          <w:noProof/>
        </w:rPr>
        <w:t xml:space="preserve"> </w:t>
      </w:r>
      <w:r w:rsidR="005E16F0">
        <w:rPr>
          <w:noProof/>
        </w:rPr>
        <w:t>developments</w:t>
      </w:r>
      <w:r w:rsidR="00EE03B9">
        <w:rPr>
          <w:noProof/>
        </w:rPr>
        <w:t>, in a context of increasingly rapid technological and geopolitical changes</w:t>
      </w:r>
      <w:r w:rsidR="00E02371">
        <w:rPr>
          <w:noProof/>
        </w:rPr>
        <w:t>.</w:t>
      </w:r>
      <w:r w:rsidR="00B2788A" w:rsidRPr="4E9772A4">
        <w:rPr>
          <w:rFonts w:eastAsiaTheme="minorEastAsia" w:cs="Times New Roman"/>
          <w:noProof/>
        </w:rPr>
        <w:t xml:space="preserve"> This requires </w:t>
      </w:r>
      <w:r w:rsidR="00A873EC" w:rsidRPr="4E9772A4">
        <w:rPr>
          <w:rFonts w:eastAsiaTheme="minorEastAsia" w:cs="Times New Roman"/>
          <w:noProof/>
        </w:rPr>
        <w:t>designing rules that are innovation friendly</w:t>
      </w:r>
      <w:r w:rsidR="00DA4A6D">
        <w:rPr>
          <w:rFonts w:eastAsiaTheme="minorEastAsia" w:cs="Times New Roman"/>
          <w:noProof/>
        </w:rPr>
        <w:t xml:space="preserve">, embed anticipatory </w:t>
      </w:r>
      <w:r w:rsidR="00D02C39">
        <w:rPr>
          <w:rFonts w:eastAsiaTheme="minorEastAsia" w:cs="Times New Roman"/>
          <w:noProof/>
        </w:rPr>
        <w:t xml:space="preserve">and long-term </w:t>
      </w:r>
      <w:r w:rsidR="00DA4A6D">
        <w:rPr>
          <w:rFonts w:eastAsiaTheme="minorEastAsia" w:cs="Times New Roman"/>
          <w:noProof/>
        </w:rPr>
        <w:t>considerations</w:t>
      </w:r>
      <w:r w:rsidR="00D02C39">
        <w:rPr>
          <w:rFonts w:eastAsiaTheme="minorEastAsia" w:cs="Times New Roman"/>
          <w:noProof/>
        </w:rPr>
        <w:t>,</w:t>
      </w:r>
      <w:r w:rsidR="007C6BCC" w:rsidRPr="4E9772A4">
        <w:rPr>
          <w:rFonts w:eastAsiaTheme="minorEastAsia" w:cs="Times New Roman"/>
          <w:noProof/>
        </w:rPr>
        <w:t xml:space="preserve"> and</w:t>
      </w:r>
      <w:r w:rsidR="00EE03B9" w:rsidRPr="4E9772A4">
        <w:rPr>
          <w:rFonts w:eastAsiaTheme="minorEastAsia" w:cs="Times New Roman"/>
          <w:noProof/>
        </w:rPr>
        <w:t xml:space="preserve"> provid</w:t>
      </w:r>
      <w:r w:rsidR="007C6BCC" w:rsidRPr="4E9772A4">
        <w:rPr>
          <w:rFonts w:eastAsiaTheme="minorEastAsia" w:cs="Times New Roman"/>
          <w:noProof/>
        </w:rPr>
        <w:t>e</w:t>
      </w:r>
      <w:r w:rsidR="00A873EC" w:rsidRPr="4E9772A4">
        <w:rPr>
          <w:rFonts w:eastAsiaTheme="minorEastAsia" w:cs="Times New Roman"/>
          <w:noProof/>
        </w:rPr>
        <w:t xml:space="preserve"> </w:t>
      </w:r>
      <w:r w:rsidR="00EE03B9" w:rsidRPr="4E9772A4">
        <w:rPr>
          <w:rFonts w:eastAsiaTheme="minorEastAsia" w:cs="Times New Roman"/>
          <w:noProof/>
        </w:rPr>
        <w:t>the</w:t>
      </w:r>
      <w:r w:rsidRPr="4E9772A4">
        <w:rPr>
          <w:rFonts w:eastAsiaTheme="minorEastAsia" w:cs="Times New Roman"/>
          <w:noProof/>
        </w:rPr>
        <w:t xml:space="preserve"> necessary </w:t>
      </w:r>
      <w:r w:rsidR="00EE03B9" w:rsidRPr="4E9772A4">
        <w:rPr>
          <w:rFonts w:eastAsiaTheme="minorEastAsia" w:cs="Times New Roman"/>
          <w:noProof/>
        </w:rPr>
        <w:t xml:space="preserve">legal certainty and </w:t>
      </w:r>
      <w:r w:rsidRPr="4E9772A4">
        <w:rPr>
          <w:rFonts w:eastAsiaTheme="minorEastAsia" w:cs="Times New Roman"/>
          <w:noProof/>
        </w:rPr>
        <w:t xml:space="preserve">confidence to invest and operate in the single market. </w:t>
      </w:r>
      <w:r w:rsidR="005F2FC9" w:rsidRPr="4E9772A4">
        <w:rPr>
          <w:rFonts w:eastAsiaTheme="minorEastAsia" w:cs="Times New Roman"/>
          <w:noProof/>
        </w:rPr>
        <w:t>At the same time, the Commission</w:t>
      </w:r>
      <w:r w:rsidRPr="4E9772A4">
        <w:rPr>
          <w:rFonts w:eastAsiaTheme="minorEastAsia" w:cs="Times New Roman"/>
          <w:noProof/>
        </w:rPr>
        <w:t xml:space="preserve"> will ensure that rules are </w:t>
      </w:r>
      <w:r w:rsidR="00DF00D4">
        <w:rPr>
          <w:noProof/>
        </w:rPr>
        <w:t>re-examined</w:t>
      </w:r>
      <w:r w:rsidR="00DF00D4" w:rsidRPr="4E9772A4">
        <w:rPr>
          <w:rFonts w:eastAsiaTheme="minorEastAsia" w:cs="Times New Roman"/>
          <w:noProof/>
        </w:rPr>
        <w:t xml:space="preserve"> </w:t>
      </w:r>
      <w:r w:rsidRPr="4E9772A4">
        <w:rPr>
          <w:rFonts w:eastAsiaTheme="minorEastAsia" w:cs="Times New Roman"/>
          <w:noProof/>
        </w:rPr>
        <w:t>and</w:t>
      </w:r>
      <w:r w:rsidR="005F2FC9" w:rsidRPr="4E9772A4">
        <w:rPr>
          <w:rFonts w:eastAsiaTheme="minorEastAsia" w:cs="Times New Roman"/>
          <w:noProof/>
        </w:rPr>
        <w:t xml:space="preserve"> </w:t>
      </w:r>
      <w:r w:rsidRPr="4E9772A4">
        <w:rPr>
          <w:rFonts w:eastAsiaTheme="minorEastAsia" w:cs="Times New Roman"/>
          <w:noProof/>
        </w:rPr>
        <w:t xml:space="preserve">updated </w:t>
      </w:r>
      <w:r w:rsidR="005F2FC9" w:rsidRPr="4E9772A4">
        <w:rPr>
          <w:rFonts w:eastAsiaTheme="minorEastAsia" w:cs="Times New Roman"/>
          <w:noProof/>
        </w:rPr>
        <w:t xml:space="preserve">where necessary </w:t>
      </w:r>
      <w:r w:rsidRPr="4E9772A4">
        <w:rPr>
          <w:rFonts w:eastAsiaTheme="minorEastAsia" w:cs="Times New Roman"/>
          <w:noProof/>
        </w:rPr>
        <w:t xml:space="preserve">to </w:t>
      </w:r>
      <w:r w:rsidR="005F2FC9" w:rsidRPr="4E9772A4">
        <w:rPr>
          <w:rFonts w:eastAsiaTheme="minorEastAsia" w:cs="Times New Roman"/>
          <w:noProof/>
        </w:rPr>
        <w:t xml:space="preserve">adapt to </w:t>
      </w:r>
      <w:r w:rsidRPr="4E9772A4">
        <w:rPr>
          <w:rFonts w:eastAsiaTheme="minorEastAsia" w:cs="Times New Roman"/>
          <w:noProof/>
        </w:rPr>
        <w:t>changing circumstances</w:t>
      </w:r>
      <w:r w:rsidR="00020F7B" w:rsidRPr="4E9772A4">
        <w:rPr>
          <w:rFonts w:eastAsiaTheme="minorEastAsia" w:cs="Times New Roman"/>
          <w:noProof/>
        </w:rPr>
        <w:t xml:space="preserve"> and technological </w:t>
      </w:r>
      <w:r w:rsidR="003A25E4" w:rsidRPr="4E9772A4">
        <w:rPr>
          <w:rFonts w:eastAsiaTheme="minorEastAsia" w:cs="Times New Roman"/>
          <w:noProof/>
        </w:rPr>
        <w:t>changes</w:t>
      </w:r>
      <w:r w:rsidRPr="4E9772A4">
        <w:rPr>
          <w:rFonts w:eastAsiaTheme="minorEastAsia" w:cs="Times New Roman"/>
          <w:noProof/>
        </w:rPr>
        <w:t xml:space="preserve">. </w:t>
      </w:r>
    </w:p>
    <w:p w14:paraId="1408ED82" w14:textId="0CCF2D46" w:rsidR="00F674C9" w:rsidRPr="006B09A0" w:rsidRDefault="257E1A53" w:rsidP="4E9772A4">
      <w:pPr>
        <w:spacing w:after="240" w:line="240" w:lineRule="auto"/>
        <w:jc w:val="both"/>
        <w:rPr>
          <w:rFonts w:eastAsiaTheme="minorEastAsia" w:cs="Times New Roman"/>
          <w:noProof/>
        </w:rPr>
      </w:pPr>
      <w:r w:rsidRPr="4E9772A4">
        <w:rPr>
          <w:rFonts w:eastAsiaTheme="minorEastAsia" w:cs="Times New Roman"/>
          <w:noProof/>
        </w:rPr>
        <w:t xml:space="preserve">We </w:t>
      </w:r>
      <w:r w:rsidR="003A25E4" w:rsidRPr="4E9772A4">
        <w:rPr>
          <w:rFonts w:eastAsiaTheme="minorEastAsia" w:cs="Times New Roman"/>
          <w:noProof/>
        </w:rPr>
        <w:t xml:space="preserve">will also </w:t>
      </w:r>
      <w:r w:rsidR="00F674C9">
        <w:rPr>
          <w:noProof/>
        </w:rPr>
        <w:t>use sunset clauses</w:t>
      </w:r>
      <w:r w:rsidR="00421B62">
        <w:rPr>
          <w:noProof/>
        </w:rPr>
        <w:t xml:space="preserve"> </w:t>
      </w:r>
      <w:r w:rsidR="003A25E4">
        <w:rPr>
          <w:noProof/>
        </w:rPr>
        <w:t>where</w:t>
      </w:r>
      <w:r w:rsidR="000F1650">
        <w:rPr>
          <w:noProof/>
        </w:rPr>
        <w:t xml:space="preserve"> appropriate for</w:t>
      </w:r>
      <w:r w:rsidR="00E47029">
        <w:rPr>
          <w:noProof/>
        </w:rPr>
        <w:t xml:space="preserve"> </w:t>
      </w:r>
      <w:r w:rsidR="002A2488">
        <w:rPr>
          <w:noProof/>
        </w:rPr>
        <w:t>laws</w:t>
      </w:r>
      <w:r w:rsidR="000F1650">
        <w:rPr>
          <w:noProof/>
        </w:rPr>
        <w:t xml:space="preserve"> to</w:t>
      </w:r>
      <w:r w:rsidR="00421B62">
        <w:rPr>
          <w:noProof/>
        </w:rPr>
        <w:t xml:space="preserve"> lapse </w:t>
      </w:r>
      <w:r w:rsidR="0036768C">
        <w:rPr>
          <w:noProof/>
        </w:rPr>
        <w:t xml:space="preserve">on </w:t>
      </w:r>
      <w:r w:rsidR="00421B62">
        <w:rPr>
          <w:noProof/>
        </w:rPr>
        <w:t>a specified future date</w:t>
      </w:r>
      <w:r w:rsidR="00167EAF">
        <w:rPr>
          <w:noProof/>
        </w:rPr>
        <w:t>.</w:t>
      </w:r>
      <w:r w:rsidR="00421B62">
        <w:rPr>
          <w:noProof/>
        </w:rPr>
        <w:t xml:space="preserve"> </w:t>
      </w:r>
      <w:r w:rsidR="00487E36">
        <w:rPr>
          <w:noProof/>
        </w:rPr>
        <w:t>U</w:t>
      </w:r>
      <w:r w:rsidR="008E5B0D">
        <w:rPr>
          <w:noProof/>
        </w:rPr>
        <w:t>sed t</w:t>
      </w:r>
      <w:r w:rsidR="00C92805">
        <w:rPr>
          <w:noProof/>
        </w:rPr>
        <w:t>ogether</w:t>
      </w:r>
      <w:r w:rsidR="00E02371">
        <w:rPr>
          <w:noProof/>
        </w:rPr>
        <w:t xml:space="preserve"> with</w:t>
      </w:r>
      <w:r w:rsidR="00804D31" w:rsidRPr="4E9772A4">
        <w:rPr>
          <w:rFonts w:eastAsiaTheme="minorEastAsia" w:cs="Times New Roman"/>
          <w:noProof/>
        </w:rPr>
        <w:t xml:space="preserve"> </w:t>
      </w:r>
      <w:r w:rsidR="003A25E4" w:rsidRPr="4E9772A4">
        <w:rPr>
          <w:rFonts w:eastAsiaTheme="minorEastAsia" w:cs="Times New Roman"/>
          <w:noProof/>
        </w:rPr>
        <w:t>well-</w:t>
      </w:r>
      <w:r w:rsidR="00C92805" w:rsidRPr="4E9772A4">
        <w:rPr>
          <w:rFonts w:eastAsiaTheme="minorEastAsia" w:cs="Times New Roman"/>
          <w:noProof/>
        </w:rPr>
        <w:t xml:space="preserve">timed </w:t>
      </w:r>
      <w:r w:rsidR="00F674C9" w:rsidRPr="4E9772A4">
        <w:rPr>
          <w:rFonts w:eastAsiaTheme="minorEastAsia" w:cs="Times New Roman"/>
          <w:noProof/>
        </w:rPr>
        <w:t>monitoring and evaluation clauses</w:t>
      </w:r>
      <w:r w:rsidR="00C92805" w:rsidRPr="4E9772A4">
        <w:rPr>
          <w:rFonts w:eastAsiaTheme="minorEastAsia" w:cs="Times New Roman"/>
          <w:noProof/>
        </w:rPr>
        <w:t>,</w:t>
      </w:r>
      <w:r w:rsidR="00E02371" w:rsidRPr="4E9772A4">
        <w:rPr>
          <w:rFonts w:eastAsiaTheme="minorEastAsia" w:cs="Times New Roman"/>
          <w:noProof/>
        </w:rPr>
        <w:t xml:space="preserve"> </w:t>
      </w:r>
      <w:r w:rsidR="00212B29" w:rsidRPr="4E9772A4">
        <w:rPr>
          <w:rFonts w:eastAsiaTheme="minorEastAsia" w:cs="Times New Roman"/>
          <w:noProof/>
        </w:rPr>
        <w:t>sunset clauses</w:t>
      </w:r>
      <w:r w:rsidR="00836BCB" w:rsidRPr="4E9772A4">
        <w:rPr>
          <w:rFonts w:eastAsiaTheme="minorEastAsia" w:cs="Times New Roman"/>
          <w:noProof/>
        </w:rPr>
        <w:t xml:space="preserve"> </w:t>
      </w:r>
      <w:r w:rsidR="00F674C9" w:rsidRPr="4E9772A4">
        <w:rPr>
          <w:rFonts w:eastAsiaTheme="minorEastAsia" w:cs="Times New Roman"/>
          <w:noProof/>
        </w:rPr>
        <w:t xml:space="preserve">can help prevent the unnecessary proliferation of rules and </w:t>
      </w:r>
      <w:r w:rsidR="00661A2C" w:rsidRPr="4E9772A4">
        <w:rPr>
          <w:rFonts w:eastAsiaTheme="minorEastAsia" w:cs="Times New Roman"/>
          <w:noProof/>
        </w:rPr>
        <w:t>reporting requirements</w:t>
      </w:r>
      <w:r w:rsidR="00E95292" w:rsidRPr="4E9772A4">
        <w:rPr>
          <w:rStyle w:val="CommentReference"/>
          <w:noProof/>
        </w:rPr>
        <w:t xml:space="preserve">. </w:t>
      </w:r>
      <w:r w:rsidR="00E95292" w:rsidRPr="4E9772A4">
        <w:rPr>
          <w:rFonts w:eastAsiaTheme="minorEastAsia" w:cs="Times New Roman"/>
          <w:noProof/>
        </w:rPr>
        <w:t xml:space="preserve">They </w:t>
      </w:r>
      <w:r w:rsidR="005B0769" w:rsidRPr="4E9772A4">
        <w:rPr>
          <w:rFonts w:eastAsiaTheme="minorEastAsia" w:cs="Times New Roman"/>
          <w:noProof/>
        </w:rPr>
        <w:t>c</w:t>
      </w:r>
      <w:r w:rsidR="006D5D70" w:rsidRPr="4E9772A4">
        <w:rPr>
          <w:rFonts w:eastAsiaTheme="minorEastAsia" w:cs="Times New Roman"/>
          <w:noProof/>
        </w:rPr>
        <w:t xml:space="preserve">an </w:t>
      </w:r>
      <w:r w:rsidR="00F674C9" w:rsidRPr="4E9772A4">
        <w:rPr>
          <w:rFonts w:eastAsiaTheme="minorEastAsia" w:cs="Times New Roman"/>
          <w:noProof/>
        </w:rPr>
        <w:t xml:space="preserve">ensure that </w:t>
      </w:r>
      <w:r w:rsidR="00B65A1F" w:rsidRPr="4E9772A4">
        <w:rPr>
          <w:rFonts w:eastAsiaTheme="minorEastAsia" w:cs="Times New Roman"/>
          <w:noProof/>
        </w:rPr>
        <w:t xml:space="preserve">laws </w:t>
      </w:r>
      <w:r w:rsidR="00622727" w:rsidRPr="4E9772A4">
        <w:rPr>
          <w:rFonts w:eastAsiaTheme="minorEastAsia" w:cs="Times New Roman"/>
          <w:noProof/>
        </w:rPr>
        <w:t xml:space="preserve">that </w:t>
      </w:r>
      <w:r w:rsidR="00B65A1F" w:rsidRPr="4E9772A4">
        <w:rPr>
          <w:rFonts w:eastAsiaTheme="minorEastAsia" w:cs="Times New Roman"/>
          <w:noProof/>
        </w:rPr>
        <w:t xml:space="preserve">are </w:t>
      </w:r>
      <w:r w:rsidR="00622727" w:rsidRPr="4E9772A4">
        <w:rPr>
          <w:rFonts w:eastAsiaTheme="minorEastAsia" w:cs="Times New Roman"/>
          <w:noProof/>
        </w:rPr>
        <w:t xml:space="preserve">no longer relevant </w:t>
      </w:r>
      <w:r w:rsidR="00F674C9" w:rsidRPr="4E9772A4">
        <w:rPr>
          <w:rFonts w:eastAsiaTheme="minorEastAsia" w:cs="Times New Roman"/>
          <w:noProof/>
        </w:rPr>
        <w:t>do not linger</w:t>
      </w:r>
      <w:r w:rsidR="00E02371" w:rsidRPr="4E9772A4">
        <w:rPr>
          <w:rFonts w:eastAsiaTheme="minorEastAsia" w:cs="Times New Roman"/>
          <w:noProof/>
        </w:rPr>
        <w:t xml:space="preserve"> on the statute books</w:t>
      </w:r>
      <w:r w:rsidR="00F674C9" w:rsidRPr="4E9772A4">
        <w:rPr>
          <w:rFonts w:eastAsiaTheme="minorEastAsia" w:cs="Times New Roman"/>
          <w:noProof/>
        </w:rPr>
        <w:t xml:space="preserve">. The language used for sunset, monitoring and evaluation clauses will be standardised and harmonised. </w:t>
      </w:r>
    </w:p>
    <w:p w14:paraId="358C43F5" w14:textId="77777777" w:rsidR="00F674C9" w:rsidRPr="006B09A0" w:rsidRDefault="00F674C9" w:rsidP="00F674C9">
      <w:pPr>
        <w:spacing w:after="240" w:line="240" w:lineRule="auto"/>
        <w:jc w:val="both"/>
        <w:rPr>
          <w:rFonts w:eastAsiaTheme="minorEastAsia" w:cs="Times New Roman"/>
          <w:b/>
          <w:bCs/>
          <w:noProof/>
          <w:szCs w:val="24"/>
        </w:rPr>
      </w:pPr>
      <w:r w:rsidRPr="006B09A0">
        <w:rPr>
          <w:rFonts w:eastAsiaTheme="minorEastAsia" w:cs="Times New Roman"/>
          <w:b/>
          <w:bCs/>
          <w:noProof/>
          <w:szCs w:val="24"/>
        </w:rPr>
        <w:t>Leaner and more accessible legislation</w:t>
      </w:r>
    </w:p>
    <w:p w14:paraId="176531CF" w14:textId="36709068" w:rsidR="002C160E" w:rsidRDefault="00A63570" w:rsidP="4E9772A4">
      <w:pPr>
        <w:spacing w:after="240" w:line="240" w:lineRule="auto"/>
        <w:jc w:val="both"/>
        <w:rPr>
          <w:rFonts w:eastAsiaTheme="minorEastAsia" w:cs="Times New Roman"/>
          <w:noProof/>
        </w:rPr>
      </w:pPr>
      <w:r w:rsidRPr="4E9772A4">
        <w:rPr>
          <w:rFonts w:eastAsiaTheme="minorEastAsia" w:cs="Times New Roman"/>
          <w:noProof/>
        </w:rPr>
        <w:t xml:space="preserve">Furthermore, it </w:t>
      </w:r>
      <w:r w:rsidR="00F674C9" w:rsidRPr="4E9772A4">
        <w:rPr>
          <w:rFonts w:eastAsiaTheme="minorEastAsia" w:cs="Times New Roman"/>
          <w:noProof/>
        </w:rPr>
        <w:t xml:space="preserve">is essential for </w:t>
      </w:r>
      <w:r w:rsidR="00800128" w:rsidRPr="4E9772A4">
        <w:rPr>
          <w:rFonts w:eastAsiaTheme="minorEastAsia" w:cs="Times New Roman"/>
          <w:noProof/>
        </w:rPr>
        <w:t>everyone</w:t>
      </w:r>
      <w:r w:rsidR="00726126" w:rsidRPr="4E9772A4">
        <w:rPr>
          <w:rFonts w:eastAsiaTheme="minorEastAsia" w:cs="Times New Roman"/>
          <w:noProof/>
        </w:rPr>
        <w:t xml:space="preserve"> </w:t>
      </w:r>
      <w:r w:rsidR="00F674C9" w:rsidRPr="4E9772A4">
        <w:rPr>
          <w:rFonts w:eastAsiaTheme="minorEastAsia" w:cs="Times New Roman"/>
          <w:noProof/>
        </w:rPr>
        <w:t xml:space="preserve">to </w:t>
      </w:r>
      <w:r w:rsidR="00C12724" w:rsidRPr="4E9772A4">
        <w:rPr>
          <w:rFonts w:eastAsiaTheme="minorEastAsia" w:cs="Times New Roman"/>
          <w:noProof/>
        </w:rPr>
        <w:t xml:space="preserve">be able to </w:t>
      </w:r>
      <w:r w:rsidR="00F674C9" w:rsidRPr="006B09A0">
        <w:rPr>
          <w:noProof/>
        </w:rPr>
        <w:t>identify</w:t>
      </w:r>
      <w:r w:rsidR="00AC1A8E" w:rsidRPr="4E9772A4">
        <w:rPr>
          <w:rFonts w:eastAsiaTheme="minorEastAsia" w:cs="Times New Roman"/>
          <w:noProof/>
        </w:rPr>
        <w:t xml:space="preserve"> </w:t>
      </w:r>
      <w:r w:rsidR="00F674C9" w:rsidRPr="006B09A0">
        <w:rPr>
          <w:noProof/>
        </w:rPr>
        <w:t xml:space="preserve">their </w:t>
      </w:r>
      <w:r w:rsidR="006817D3">
        <w:rPr>
          <w:noProof/>
        </w:rPr>
        <w:t xml:space="preserve">legal </w:t>
      </w:r>
      <w:r w:rsidR="00F674C9" w:rsidRPr="006B09A0">
        <w:rPr>
          <w:noProof/>
        </w:rPr>
        <w:t>rights and obligations</w:t>
      </w:r>
      <w:r w:rsidR="00F674C9" w:rsidRPr="4E9772A4">
        <w:rPr>
          <w:rFonts w:eastAsiaTheme="minorEastAsia" w:cs="Times New Roman"/>
          <w:noProof/>
        </w:rPr>
        <w:t xml:space="preserve"> </w:t>
      </w:r>
      <w:r w:rsidR="006817D3" w:rsidRPr="4E9772A4">
        <w:rPr>
          <w:rFonts w:eastAsiaTheme="minorEastAsia" w:cs="Times New Roman"/>
          <w:noProof/>
        </w:rPr>
        <w:t xml:space="preserve">more easily, </w:t>
      </w:r>
      <w:r w:rsidR="000A53CA" w:rsidRPr="4E9772A4">
        <w:rPr>
          <w:rFonts w:eastAsiaTheme="minorEastAsia" w:cs="Times New Roman"/>
          <w:noProof/>
        </w:rPr>
        <w:t>as well as the related timeline for implementation</w:t>
      </w:r>
      <w:r w:rsidR="00F674C9" w:rsidRPr="4E9772A4">
        <w:rPr>
          <w:rFonts w:eastAsiaTheme="minorEastAsia" w:cs="Times New Roman"/>
          <w:noProof/>
        </w:rPr>
        <w:t>.</w:t>
      </w:r>
      <w:r w:rsidR="00B90323" w:rsidRPr="4E9772A4">
        <w:rPr>
          <w:rFonts w:eastAsiaTheme="minorEastAsia" w:cs="Times New Roman"/>
          <w:noProof/>
        </w:rPr>
        <w:t xml:space="preserve"> </w:t>
      </w:r>
      <w:r w:rsidR="006817D3" w:rsidRPr="4E9772A4">
        <w:rPr>
          <w:rFonts w:eastAsiaTheme="minorEastAsia" w:cs="Times New Roman"/>
          <w:noProof/>
        </w:rPr>
        <w:t xml:space="preserve">The Commission </w:t>
      </w:r>
      <w:r w:rsidR="00F674C9" w:rsidRPr="4E9772A4">
        <w:rPr>
          <w:rFonts w:eastAsiaTheme="minorEastAsia" w:cs="Times New Roman"/>
          <w:noProof/>
        </w:rPr>
        <w:t>will</w:t>
      </w:r>
      <w:r w:rsidR="00DF2ECF" w:rsidRPr="4E9772A4">
        <w:rPr>
          <w:rFonts w:eastAsiaTheme="minorEastAsia" w:cs="Times New Roman"/>
          <w:noProof/>
        </w:rPr>
        <w:t xml:space="preserve"> therefore</w:t>
      </w:r>
      <w:r w:rsidR="00F674C9" w:rsidRPr="4E9772A4">
        <w:rPr>
          <w:rFonts w:eastAsiaTheme="minorEastAsia" w:cs="Times New Roman"/>
          <w:noProof/>
        </w:rPr>
        <w:t xml:space="preserve"> </w:t>
      </w:r>
      <w:r w:rsidR="00002336">
        <w:rPr>
          <w:noProof/>
        </w:rPr>
        <w:t xml:space="preserve">improve </w:t>
      </w:r>
      <w:r w:rsidR="00131B17">
        <w:rPr>
          <w:noProof/>
        </w:rPr>
        <w:t xml:space="preserve">the summaries of legislation available </w:t>
      </w:r>
      <w:r w:rsidR="008C26A5">
        <w:rPr>
          <w:noProof/>
        </w:rPr>
        <w:t>i</w:t>
      </w:r>
      <w:r w:rsidR="00131B17">
        <w:rPr>
          <w:noProof/>
        </w:rPr>
        <w:t>n</w:t>
      </w:r>
      <w:r w:rsidR="00131B17" w:rsidRPr="006B09A0">
        <w:rPr>
          <w:noProof/>
        </w:rPr>
        <w:t xml:space="preserve"> </w:t>
      </w:r>
      <w:r w:rsidR="00F674C9" w:rsidRPr="006B09A0">
        <w:rPr>
          <w:noProof/>
        </w:rPr>
        <w:t>EUR-Lex</w:t>
      </w:r>
      <w:r w:rsidR="00F674C9" w:rsidRPr="4E9772A4">
        <w:rPr>
          <w:rStyle w:val="FootnoteReference"/>
          <w:rFonts w:eastAsiaTheme="minorEastAsia" w:cs="Times New Roman"/>
          <w:noProof/>
        </w:rPr>
        <w:footnoteReference w:id="8"/>
      </w:r>
      <w:r w:rsidR="00F674C9" w:rsidRPr="4E9772A4">
        <w:rPr>
          <w:rFonts w:eastAsiaTheme="minorEastAsia" w:cs="Times New Roman"/>
          <w:noProof/>
        </w:rPr>
        <w:t xml:space="preserve"> to clearly present rights and </w:t>
      </w:r>
      <w:r w:rsidR="00BC2D7E" w:rsidRPr="4E9772A4">
        <w:rPr>
          <w:rFonts w:eastAsiaTheme="minorEastAsia" w:cs="Times New Roman"/>
          <w:noProof/>
        </w:rPr>
        <w:t>obligations and</w:t>
      </w:r>
      <w:r w:rsidR="0037099C" w:rsidRPr="4E9772A4">
        <w:rPr>
          <w:rFonts w:eastAsiaTheme="minorEastAsia" w:cs="Times New Roman"/>
          <w:noProof/>
        </w:rPr>
        <w:t xml:space="preserve"> flagging </w:t>
      </w:r>
      <w:r w:rsidR="001C1B4A" w:rsidRPr="4E9772A4">
        <w:rPr>
          <w:rFonts w:eastAsiaTheme="minorEastAsia" w:cs="Times New Roman"/>
          <w:noProof/>
        </w:rPr>
        <w:t>national</w:t>
      </w:r>
      <w:r w:rsidR="00662892" w:rsidRPr="4E9772A4">
        <w:rPr>
          <w:rFonts w:eastAsiaTheme="minorEastAsia" w:cs="Times New Roman"/>
          <w:noProof/>
        </w:rPr>
        <w:t xml:space="preserve"> implementation obligations</w:t>
      </w:r>
      <w:r w:rsidR="00C12724" w:rsidRPr="4E9772A4">
        <w:rPr>
          <w:rFonts w:eastAsiaTheme="minorEastAsia" w:cs="Times New Roman"/>
          <w:noProof/>
        </w:rPr>
        <w:t xml:space="preserve">. </w:t>
      </w:r>
      <w:r w:rsidR="006817D3" w:rsidRPr="4E9772A4">
        <w:rPr>
          <w:rFonts w:eastAsiaTheme="minorEastAsia" w:cs="Times New Roman"/>
          <w:noProof/>
        </w:rPr>
        <w:t>We</w:t>
      </w:r>
      <w:r w:rsidR="00C12724" w:rsidRPr="4E9772A4">
        <w:rPr>
          <w:rFonts w:eastAsiaTheme="minorEastAsia" w:cs="Times New Roman"/>
          <w:noProof/>
        </w:rPr>
        <w:t xml:space="preserve"> will </w:t>
      </w:r>
      <w:r w:rsidR="006817D3" w:rsidRPr="4E9772A4">
        <w:rPr>
          <w:rFonts w:eastAsiaTheme="minorEastAsia" w:cs="Times New Roman"/>
          <w:noProof/>
        </w:rPr>
        <w:t>also</w:t>
      </w:r>
      <w:r w:rsidR="009D5FFC" w:rsidRPr="4E9772A4">
        <w:rPr>
          <w:rFonts w:eastAsiaTheme="minorEastAsia" w:cs="Times New Roman"/>
          <w:noProof/>
        </w:rPr>
        <w:t>: (i)</w:t>
      </w:r>
      <w:r w:rsidR="006817D3" w:rsidRPr="4E9772A4">
        <w:rPr>
          <w:rFonts w:eastAsiaTheme="minorEastAsia" w:cs="Times New Roman"/>
          <w:noProof/>
        </w:rPr>
        <w:t xml:space="preserve"> </w:t>
      </w:r>
      <w:r w:rsidR="00F674C9" w:rsidRPr="4E9772A4">
        <w:rPr>
          <w:rFonts w:eastAsiaTheme="minorEastAsia" w:cs="Times New Roman"/>
          <w:noProof/>
        </w:rPr>
        <w:t xml:space="preserve">work with the other institutions to </w:t>
      </w:r>
      <w:r w:rsidR="00C12724" w:rsidRPr="4E9772A4">
        <w:rPr>
          <w:rFonts w:eastAsiaTheme="minorEastAsia" w:cs="Times New Roman"/>
          <w:noProof/>
        </w:rPr>
        <w:t>make it easier to access</w:t>
      </w:r>
      <w:r w:rsidR="00F674C9" w:rsidRPr="4E9772A4">
        <w:rPr>
          <w:rFonts w:eastAsiaTheme="minorEastAsia" w:cs="Times New Roman"/>
          <w:noProof/>
        </w:rPr>
        <w:t xml:space="preserve"> EU laws</w:t>
      </w:r>
      <w:r w:rsidR="002532A3" w:rsidRPr="4E9772A4">
        <w:rPr>
          <w:rFonts w:eastAsiaTheme="minorEastAsia" w:cs="Times New Roman"/>
          <w:noProof/>
        </w:rPr>
        <w:t xml:space="preserve">, including </w:t>
      </w:r>
      <w:r w:rsidR="00717BCF" w:rsidRPr="4E9772A4">
        <w:rPr>
          <w:rFonts w:eastAsiaTheme="minorEastAsia" w:cs="Times New Roman"/>
          <w:noProof/>
        </w:rPr>
        <w:t>by making them machine-readable</w:t>
      </w:r>
      <w:r w:rsidR="009D5FFC" w:rsidRPr="4E9772A4">
        <w:rPr>
          <w:rFonts w:eastAsiaTheme="minorEastAsia" w:cs="Times New Roman"/>
          <w:noProof/>
        </w:rPr>
        <w:t>; (ii)</w:t>
      </w:r>
      <w:r w:rsidR="00492A9D" w:rsidRPr="4E9772A4">
        <w:rPr>
          <w:rFonts w:eastAsiaTheme="minorEastAsia" w:cs="Times New Roman"/>
          <w:noProof/>
        </w:rPr>
        <w:t xml:space="preserve"> </w:t>
      </w:r>
      <w:r w:rsidR="00B455A2" w:rsidRPr="4E9772A4">
        <w:rPr>
          <w:rFonts w:eastAsiaTheme="minorEastAsia" w:cs="Times New Roman"/>
          <w:noProof/>
        </w:rPr>
        <w:t>make more</w:t>
      </w:r>
      <w:r w:rsidR="00492A9D" w:rsidRPr="4E9772A4">
        <w:rPr>
          <w:rFonts w:eastAsiaTheme="minorEastAsia" w:cs="Times New Roman"/>
          <w:noProof/>
        </w:rPr>
        <w:t xml:space="preserve"> consolidated versions of legislation</w:t>
      </w:r>
      <w:r w:rsidR="00B455A2" w:rsidRPr="4E9772A4">
        <w:rPr>
          <w:rFonts w:eastAsiaTheme="minorEastAsia" w:cs="Times New Roman"/>
          <w:noProof/>
        </w:rPr>
        <w:t xml:space="preserve"> available </w:t>
      </w:r>
      <w:r w:rsidR="009C37D8" w:rsidRPr="4E9772A4">
        <w:rPr>
          <w:rFonts w:eastAsiaTheme="minorEastAsia" w:cs="Times New Roman"/>
          <w:noProof/>
        </w:rPr>
        <w:t xml:space="preserve">and do so </w:t>
      </w:r>
      <w:r w:rsidR="00B455A2" w:rsidRPr="4E9772A4">
        <w:rPr>
          <w:rFonts w:eastAsiaTheme="minorEastAsia" w:cs="Times New Roman"/>
          <w:noProof/>
        </w:rPr>
        <w:t>faster</w:t>
      </w:r>
      <w:r w:rsidR="00492A9D" w:rsidRPr="4E9772A4">
        <w:rPr>
          <w:rFonts w:eastAsiaTheme="minorEastAsia" w:cs="Times New Roman"/>
          <w:noProof/>
        </w:rPr>
        <w:t xml:space="preserve">, </w:t>
      </w:r>
      <w:r w:rsidR="00B455A2" w:rsidRPr="4E9772A4">
        <w:rPr>
          <w:rFonts w:eastAsiaTheme="minorEastAsia" w:cs="Times New Roman"/>
          <w:noProof/>
        </w:rPr>
        <w:t xml:space="preserve">so that </w:t>
      </w:r>
      <w:r w:rsidR="009C37D8" w:rsidRPr="4E9772A4">
        <w:rPr>
          <w:rFonts w:eastAsiaTheme="minorEastAsia" w:cs="Times New Roman"/>
          <w:noProof/>
        </w:rPr>
        <w:t>the main</w:t>
      </w:r>
      <w:r w:rsidR="00492A9D" w:rsidRPr="4E9772A4">
        <w:rPr>
          <w:rFonts w:eastAsiaTheme="minorEastAsia" w:cs="Times New Roman"/>
          <w:noProof/>
        </w:rPr>
        <w:t xml:space="preserve"> legal act and all its subsequent modifications </w:t>
      </w:r>
      <w:r w:rsidR="009C37D8" w:rsidRPr="4E9772A4">
        <w:rPr>
          <w:rFonts w:eastAsiaTheme="minorEastAsia" w:cs="Times New Roman"/>
          <w:noProof/>
        </w:rPr>
        <w:t xml:space="preserve">can be read </w:t>
      </w:r>
      <w:r w:rsidR="00492A9D" w:rsidRPr="4E9772A4">
        <w:rPr>
          <w:rFonts w:eastAsiaTheme="minorEastAsia" w:cs="Times New Roman"/>
          <w:noProof/>
        </w:rPr>
        <w:t>in a singl</w:t>
      </w:r>
      <w:r w:rsidR="009C37D8" w:rsidRPr="4E9772A4">
        <w:rPr>
          <w:rFonts w:eastAsiaTheme="minorEastAsia" w:cs="Times New Roman"/>
          <w:noProof/>
        </w:rPr>
        <w:t>e</w:t>
      </w:r>
      <w:r w:rsidR="00492A9D" w:rsidRPr="4E9772A4">
        <w:rPr>
          <w:rFonts w:eastAsiaTheme="minorEastAsia" w:cs="Times New Roman"/>
          <w:noProof/>
        </w:rPr>
        <w:t xml:space="preserve"> document</w:t>
      </w:r>
      <w:r w:rsidR="009D5FFC" w:rsidRPr="4E9772A4">
        <w:rPr>
          <w:rFonts w:eastAsiaTheme="minorEastAsia" w:cs="Times New Roman"/>
          <w:noProof/>
        </w:rPr>
        <w:t xml:space="preserve">; and (iii) </w:t>
      </w:r>
      <w:r w:rsidR="000941BB" w:rsidRPr="4E9772A4">
        <w:rPr>
          <w:rFonts w:eastAsiaTheme="minorEastAsia" w:cs="Times New Roman"/>
          <w:noProof/>
        </w:rPr>
        <w:t>further develop the European Legal Data Space to ensure easy online access to up-to-date applicable legislation and case law at EU and Member State level</w:t>
      </w:r>
      <w:r w:rsidR="0097335B" w:rsidRPr="4E9772A4">
        <w:rPr>
          <w:rStyle w:val="FootnoteReference"/>
          <w:rFonts w:eastAsiaTheme="minorEastAsia" w:cs="Times New Roman"/>
          <w:noProof/>
        </w:rPr>
        <w:footnoteReference w:id="9"/>
      </w:r>
      <w:r w:rsidR="000941BB" w:rsidRPr="4E9772A4">
        <w:rPr>
          <w:rFonts w:eastAsiaTheme="minorEastAsia" w:cs="Times New Roman"/>
          <w:noProof/>
        </w:rPr>
        <w:t xml:space="preserve">. </w:t>
      </w:r>
      <w:r w:rsidR="001C7B3C" w:rsidRPr="4E9772A4">
        <w:rPr>
          <w:rFonts w:eastAsiaTheme="minorEastAsia" w:cs="Times New Roman"/>
          <w:noProof/>
        </w:rPr>
        <w:t xml:space="preserve">When designing reporting requirements, the Commission </w:t>
      </w:r>
      <w:r w:rsidR="001C7B3C">
        <w:rPr>
          <w:rFonts w:eastAsiaTheme="minorEastAsia" w:cs="Times New Roman"/>
          <w:noProof/>
        </w:rPr>
        <w:t>will implement</w:t>
      </w:r>
      <w:r w:rsidR="001C7B3C" w:rsidRPr="4E9772A4">
        <w:rPr>
          <w:rFonts w:eastAsiaTheme="minorEastAsia" w:cs="Times New Roman"/>
          <w:noProof/>
        </w:rPr>
        <w:t xml:space="preserve"> the once-only principle </w:t>
      </w:r>
      <w:r w:rsidR="001C7B3C">
        <w:rPr>
          <w:rFonts w:eastAsiaTheme="minorEastAsia" w:cs="Times New Roman"/>
          <w:noProof/>
        </w:rPr>
        <w:t>and make the</w:t>
      </w:r>
      <w:r w:rsidR="001C7B3C" w:rsidRPr="4E9772A4">
        <w:rPr>
          <w:rFonts w:eastAsiaTheme="minorEastAsia" w:cs="Times New Roman"/>
          <w:noProof/>
        </w:rPr>
        <w:t xml:space="preserve"> sources of information easily identifiable.</w:t>
      </w:r>
    </w:p>
    <w:p w14:paraId="5E6397FA" w14:textId="0C9F015C" w:rsidR="00F674C9" w:rsidRPr="006B09A0" w:rsidRDefault="007877BF" w:rsidP="4E9772A4">
      <w:pPr>
        <w:spacing w:after="240" w:line="240" w:lineRule="auto"/>
        <w:jc w:val="both"/>
        <w:rPr>
          <w:rFonts w:eastAsia="Times New Roman" w:cs="Times New Roman"/>
          <w:noProof/>
        </w:rPr>
      </w:pPr>
      <w:r w:rsidRPr="4E9772A4">
        <w:rPr>
          <w:rFonts w:eastAsiaTheme="minorEastAsia" w:cs="Times New Roman"/>
          <w:noProof/>
        </w:rPr>
        <w:t xml:space="preserve">The Commission will </w:t>
      </w:r>
      <w:r w:rsidR="008C6940" w:rsidRPr="4E9772A4">
        <w:rPr>
          <w:rFonts w:eastAsiaTheme="minorEastAsia" w:cs="Times New Roman"/>
          <w:noProof/>
        </w:rPr>
        <w:t>apply</w:t>
      </w:r>
      <w:r w:rsidR="00166486" w:rsidRPr="4E9772A4">
        <w:rPr>
          <w:rFonts w:eastAsiaTheme="minorEastAsia" w:cs="Times New Roman"/>
          <w:noProof/>
        </w:rPr>
        <w:t xml:space="preserve"> improved standards for drafting t</w:t>
      </w:r>
      <w:r w:rsidR="006B3AFC" w:rsidRPr="4E9772A4">
        <w:rPr>
          <w:rFonts w:eastAsiaTheme="minorEastAsia" w:cs="Times New Roman"/>
          <w:noProof/>
        </w:rPr>
        <w:t>he recitals</w:t>
      </w:r>
      <w:r w:rsidR="00166486" w:rsidRPr="4E9772A4">
        <w:rPr>
          <w:rFonts w:eastAsiaTheme="minorEastAsia" w:cs="Times New Roman"/>
          <w:noProof/>
        </w:rPr>
        <w:t xml:space="preserve"> </w:t>
      </w:r>
      <w:r w:rsidR="00514A0F" w:rsidRPr="4E9772A4">
        <w:rPr>
          <w:rFonts w:eastAsiaTheme="minorEastAsia" w:cs="Times New Roman"/>
          <w:noProof/>
        </w:rPr>
        <w:t xml:space="preserve">presented </w:t>
      </w:r>
      <w:r w:rsidR="00166486" w:rsidRPr="4E9772A4">
        <w:rPr>
          <w:rFonts w:eastAsiaTheme="minorEastAsia" w:cs="Times New Roman"/>
          <w:noProof/>
        </w:rPr>
        <w:t xml:space="preserve">at the start of each legislative proposal. They </w:t>
      </w:r>
      <w:r w:rsidR="00C12724">
        <w:rPr>
          <w:noProof/>
        </w:rPr>
        <w:t xml:space="preserve">will become </w:t>
      </w:r>
      <w:r w:rsidR="1153D480">
        <w:rPr>
          <w:noProof/>
        </w:rPr>
        <w:t>more focused</w:t>
      </w:r>
      <w:r w:rsidR="00514A0F">
        <w:rPr>
          <w:noProof/>
        </w:rPr>
        <w:t xml:space="preserve"> on </w:t>
      </w:r>
      <w:r w:rsidR="00514A0F" w:rsidRPr="4E9772A4">
        <w:rPr>
          <w:rFonts w:eastAsiaTheme="minorEastAsia" w:cs="Times New Roman"/>
          <w:noProof/>
        </w:rPr>
        <w:t xml:space="preserve">setting out the reasoning behind the legal act and how it is to be interpreted, instead of </w:t>
      </w:r>
      <w:r w:rsidR="007E5392" w:rsidRPr="4E9772A4">
        <w:rPr>
          <w:rFonts w:eastAsiaTheme="minorEastAsia" w:cs="Times New Roman"/>
          <w:noProof/>
        </w:rPr>
        <w:t>merely paraphrasing provisions of the act</w:t>
      </w:r>
      <w:r w:rsidR="00F531CA" w:rsidRPr="4E9772A4">
        <w:rPr>
          <w:rFonts w:eastAsiaTheme="minorEastAsia" w:cs="Times New Roman"/>
          <w:noProof/>
        </w:rPr>
        <w:t xml:space="preserve"> or referencing unrelated policy initiatives or objectives</w:t>
      </w:r>
      <w:r w:rsidR="00DF4E27" w:rsidRPr="4E9772A4">
        <w:rPr>
          <w:rFonts w:eastAsiaTheme="minorEastAsia" w:cs="Times New Roman"/>
          <w:noProof/>
        </w:rPr>
        <w:t>.</w:t>
      </w:r>
      <w:r w:rsidR="2D93FB88" w:rsidRPr="4E9772A4">
        <w:rPr>
          <w:rFonts w:eastAsia="Times New Roman" w:cs="Times New Roman"/>
          <w:noProof/>
        </w:rPr>
        <w:t xml:space="preserve"> </w:t>
      </w:r>
      <w:r w:rsidR="00514A0F" w:rsidRPr="4E9772A4">
        <w:rPr>
          <w:rFonts w:eastAsia="Times New Roman" w:cs="Times New Roman"/>
          <w:noProof/>
        </w:rPr>
        <w:t>T</w:t>
      </w:r>
      <w:r w:rsidR="2D93FB88" w:rsidRPr="4E9772A4">
        <w:rPr>
          <w:rFonts w:eastAsia="Times New Roman" w:cs="Times New Roman"/>
          <w:noProof/>
        </w:rPr>
        <w:t xml:space="preserve">he European Parliament and the Council </w:t>
      </w:r>
      <w:r w:rsidR="00514A0F" w:rsidRPr="4E9772A4">
        <w:rPr>
          <w:rFonts w:eastAsia="Times New Roman" w:cs="Times New Roman"/>
          <w:noProof/>
        </w:rPr>
        <w:t>can also contribute to streamlining recitals</w:t>
      </w:r>
      <w:r w:rsidR="2D93FB88" w:rsidRPr="4E9772A4">
        <w:rPr>
          <w:rFonts w:eastAsia="Times New Roman" w:cs="Times New Roman"/>
          <w:noProof/>
        </w:rPr>
        <w:t xml:space="preserve"> during the legislative process</w:t>
      </w:r>
      <w:r w:rsidR="00FE5A29" w:rsidRPr="4E9772A4">
        <w:rPr>
          <w:rFonts w:eastAsia="Times New Roman" w:cs="Times New Roman"/>
          <w:noProof/>
        </w:rPr>
        <w:t>.</w:t>
      </w:r>
      <w:r w:rsidR="00C815AF" w:rsidRPr="4E9772A4">
        <w:rPr>
          <w:rFonts w:eastAsiaTheme="minorEastAsia" w:cs="Times New Roman"/>
          <w:noProof/>
        </w:rPr>
        <w:t xml:space="preserve"> </w:t>
      </w:r>
    </w:p>
    <w:p w14:paraId="2DCA345A" w14:textId="1760BC07" w:rsidR="00F674C9" w:rsidRPr="006B09A0" w:rsidRDefault="00D844F4" w:rsidP="4E9772A4">
      <w:pPr>
        <w:spacing w:after="240" w:line="240" w:lineRule="auto"/>
        <w:jc w:val="both"/>
        <w:rPr>
          <w:rFonts w:eastAsiaTheme="minorEastAsia" w:cs="Times New Roman"/>
          <w:noProof/>
        </w:rPr>
      </w:pPr>
      <w:r w:rsidRPr="4E9772A4">
        <w:rPr>
          <w:rFonts w:eastAsiaTheme="minorEastAsia" w:cs="Times New Roman"/>
          <w:noProof/>
        </w:rPr>
        <w:t xml:space="preserve">To improve the consistency and coherence of the regulatory framework, the </w:t>
      </w:r>
      <w:r w:rsidR="00F674C9" w:rsidRPr="4E9772A4">
        <w:rPr>
          <w:rFonts w:eastAsiaTheme="minorEastAsia" w:cs="Times New Roman"/>
          <w:noProof/>
        </w:rPr>
        <w:t xml:space="preserve">Commission will </w:t>
      </w:r>
      <w:r w:rsidR="2727FC95" w:rsidRPr="4E9772A4">
        <w:rPr>
          <w:rFonts w:eastAsiaTheme="minorEastAsia" w:cs="Times New Roman"/>
          <w:noProof/>
        </w:rPr>
        <w:t>make</w:t>
      </w:r>
      <w:r w:rsidR="00267153" w:rsidRPr="4E9772A4">
        <w:rPr>
          <w:rFonts w:eastAsiaTheme="minorEastAsia" w:cs="Times New Roman"/>
          <w:noProof/>
        </w:rPr>
        <w:t xml:space="preserve"> recourse to </w:t>
      </w:r>
      <w:r w:rsidR="00F674C9" w:rsidRPr="4E9772A4">
        <w:rPr>
          <w:rFonts w:eastAsiaTheme="minorEastAsia" w:cs="Times New Roman"/>
          <w:noProof/>
        </w:rPr>
        <w:t xml:space="preserve">established techniques such as </w:t>
      </w:r>
      <w:r w:rsidR="00F674C9" w:rsidRPr="006B09A0">
        <w:rPr>
          <w:noProof/>
        </w:rPr>
        <w:t>codification</w:t>
      </w:r>
      <w:r w:rsidR="00F674C9" w:rsidRPr="006B09A0">
        <w:rPr>
          <w:rStyle w:val="FootnoteReference"/>
          <w:noProof/>
        </w:rPr>
        <w:footnoteReference w:id="10"/>
      </w:r>
      <w:r w:rsidR="00F674C9" w:rsidRPr="006B09A0">
        <w:rPr>
          <w:noProof/>
        </w:rPr>
        <w:t xml:space="preserve"> and recast</w:t>
      </w:r>
      <w:r w:rsidR="00F674C9" w:rsidRPr="006B09A0">
        <w:rPr>
          <w:rStyle w:val="FootnoteReference"/>
          <w:noProof/>
        </w:rPr>
        <w:footnoteReference w:id="11"/>
      </w:r>
      <w:r w:rsidR="00F674C9" w:rsidRPr="006B09A0">
        <w:rPr>
          <w:noProof/>
        </w:rPr>
        <w:t xml:space="preserve">. </w:t>
      </w:r>
      <w:r w:rsidR="003775CC" w:rsidRPr="4E9772A4">
        <w:rPr>
          <w:rFonts w:eastAsiaTheme="minorEastAsia" w:cs="Times New Roman"/>
          <w:noProof/>
        </w:rPr>
        <w:t xml:space="preserve">Both result </w:t>
      </w:r>
      <w:r w:rsidR="003775CC" w:rsidRPr="4E9772A4" w:rsidDel="00E538FF">
        <w:rPr>
          <w:rFonts w:eastAsiaTheme="minorEastAsia" w:cs="Times New Roman"/>
          <w:noProof/>
        </w:rPr>
        <w:t xml:space="preserve">in </w:t>
      </w:r>
      <w:r w:rsidR="00AC1A8E" w:rsidRPr="4E9772A4">
        <w:rPr>
          <w:rFonts w:eastAsiaTheme="minorEastAsia" w:cs="Times New Roman"/>
          <w:noProof/>
        </w:rPr>
        <w:t>pre-existing</w:t>
      </w:r>
      <w:r w:rsidR="003775CC" w:rsidRPr="4E9772A4">
        <w:rPr>
          <w:rFonts w:eastAsiaTheme="minorEastAsia" w:cs="Times New Roman"/>
          <w:noProof/>
        </w:rPr>
        <w:t xml:space="preserve"> act</w:t>
      </w:r>
      <w:r w:rsidR="006F07F9" w:rsidRPr="4E9772A4">
        <w:rPr>
          <w:rFonts w:eastAsiaTheme="minorEastAsia" w:cs="Times New Roman"/>
          <w:noProof/>
        </w:rPr>
        <w:t xml:space="preserve">s and </w:t>
      </w:r>
      <w:r w:rsidR="00D303D2" w:rsidRPr="4E9772A4">
        <w:rPr>
          <w:rFonts w:eastAsiaTheme="minorEastAsia" w:cs="Times New Roman"/>
          <w:noProof/>
        </w:rPr>
        <w:t xml:space="preserve">their </w:t>
      </w:r>
      <w:r w:rsidR="006F07F9" w:rsidRPr="4E9772A4">
        <w:rPr>
          <w:rFonts w:eastAsiaTheme="minorEastAsia" w:cs="Times New Roman"/>
          <w:noProof/>
        </w:rPr>
        <w:t>amendments</w:t>
      </w:r>
      <w:r w:rsidR="00280365" w:rsidRPr="4E9772A4">
        <w:rPr>
          <w:rStyle w:val="FootnoteReference"/>
          <w:rFonts w:eastAsiaTheme="minorEastAsia" w:cs="Times New Roman"/>
          <w:noProof/>
        </w:rPr>
        <w:footnoteReference w:id="12"/>
      </w:r>
      <w:r w:rsidR="0003060D" w:rsidRPr="4E9772A4">
        <w:rPr>
          <w:rFonts w:eastAsiaTheme="minorEastAsia" w:cs="Times New Roman"/>
          <w:noProof/>
        </w:rPr>
        <w:t xml:space="preserve"> being replaced and repealed</w:t>
      </w:r>
      <w:r w:rsidR="006F07F9" w:rsidRPr="4E9772A4">
        <w:rPr>
          <w:rFonts w:eastAsiaTheme="minorEastAsia" w:cs="Times New Roman"/>
          <w:noProof/>
        </w:rPr>
        <w:t xml:space="preserve">, </w:t>
      </w:r>
      <w:r w:rsidR="00D303D2" w:rsidRPr="006B09A0">
        <w:rPr>
          <w:noProof/>
        </w:rPr>
        <w:t>contributing to</w:t>
      </w:r>
      <w:r w:rsidR="0029496F" w:rsidRPr="4E9772A4">
        <w:rPr>
          <w:rFonts w:eastAsiaTheme="minorEastAsia" w:cs="Times New Roman"/>
          <w:noProof/>
        </w:rPr>
        <w:t xml:space="preserve"> a more cohesive and comprehensible legal framework</w:t>
      </w:r>
      <w:r w:rsidR="007007C8" w:rsidRPr="4E9772A4">
        <w:rPr>
          <w:rFonts w:eastAsiaTheme="minorEastAsia" w:cs="Times New Roman"/>
          <w:noProof/>
        </w:rPr>
        <w:t xml:space="preserve"> that is easier for all stakeholders to understand and apply</w:t>
      </w:r>
      <w:r w:rsidR="0029496F" w:rsidRPr="4E9772A4">
        <w:rPr>
          <w:rFonts w:eastAsiaTheme="minorEastAsia" w:cs="Times New Roman"/>
          <w:noProof/>
        </w:rPr>
        <w:t>.</w:t>
      </w:r>
      <w:r w:rsidR="009F6F0B" w:rsidRPr="4E9772A4">
        <w:rPr>
          <w:rFonts w:eastAsiaTheme="minorEastAsia" w:cs="Times New Roman"/>
          <w:noProof/>
        </w:rPr>
        <w:t xml:space="preserve"> </w:t>
      </w:r>
      <w:r w:rsidR="00F674C9" w:rsidRPr="4E9772A4">
        <w:rPr>
          <w:rFonts w:eastAsiaTheme="minorEastAsia" w:cs="Times New Roman"/>
          <w:noProof/>
        </w:rPr>
        <w:t xml:space="preserve">To facilitate the uptake of these techniques, it is </w:t>
      </w:r>
      <w:r w:rsidR="00D303D2" w:rsidRPr="4E9772A4">
        <w:rPr>
          <w:rFonts w:eastAsiaTheme="minorEastAsia" w:cs="Times New Roman"/>
          <w:noProof/>
        </w:rPr>
        <w:t xml:space="preserve">however </w:t>
      </w:r>
      <w:r w:rsidR="00F674C9" w:rsidRPr="4E9772A4">
        <w:rPr>
          <w:rFonts w:eastAsiaTheme="minorEastAsia" w:cs="Times New Roman"/>
          <w:noProof/>
        </w:rPr>
        <w:t>essential that</w:t>
      </w:r>
      <w:r w:rsidR="000A44A0" w:rsidRPr="4E9772A4">
        <w:rPr>
          <w:rFonts w:eastAsiaTheme="minorEastAsia" w:cs="Times New Roman"/>
          <w:noProof/>
        </w:rPr>
        <w:t xml:space="preserve"> </w:t>
      </w:r>
      <w:r w:rsidR="00F674C9" w:rsidRPr="4E9772A4">
        <w:rPr>
          <w:rFonts w:eastAsiaTheme="minorEastAsia" w:cs="Times New Roman"/>
          <w:noProof/>
        </w:rPr>
        <w:t xml:space="preserve">co-legislators respect their commitment not to re-open other elements of the legislation. </w:t>
      </w:r>
    </w:p>
    <w:p w14:paraId="333FAA61" w14:textId="4850ACC0" w:rsidR="00600157" w:rsidRDefault="00F674C9" w:rsidP="08A813FA">
      <w:pPr>
        <w:spacing w:after="240" w:line="240" w:lineRule="auto"/>
        <w:jc w:val="both"/>
        <w:rPr>
          <w:rFonts w:eastAsiaTheme="minorEastAsia" w:cs="Times New Roman"/>
          <w:noProof/>
        </w:rPr>
      </w:pPr>
      <w:r w:rsidRPr="08A813FA">
        <w:rPr>
          <w:rFonts w:eastAsiaTheme="minorEastAsia" w:cs="Times New Roman"/>
          <w:noProof/>
        </w:rPr>
        <w:t xml:space="preserve">A </w:t>
      </w:r>
      <w:r w:rsidR="04B293C6" w:rsidRPr="08A813FA">
        <w:rPr>
          <w:rFonts w:eastAsiaTheme="minorEastAsia" w:cs="Times New Roman"/>
          <w:noProof/>
        </w:rPr>
        <w:t xml:space="preserve">coherent and </w:t>
      </w:r>
      <w:r w:rsidRPr="08A813FA">
        <w:rPr>
          <w:rFonts w:eastAsiaTheme="minorEastAsia" w:cs="Times New Roman"/>
          <w:noProof/>
        </w:rPr>
        <w:t xml:space="preserve">leaner legal framework </w:t>
      </w:r>
      <w:r w:rsidR="000A44A0">
        <w:rPr>
          <w:rFonts w:eastAsiaTheme="minorEastAsia" w:cs="Times New Roman"/>
          <w:noProof/>
        </w:rPr>
        <w:t xml:space="preserve">also </w:t>
      </w:r>
      <w:r w:rsidRPr="08A813FA">
        <w:rPr>
          <w:rFonts w:eastAsiaTheme="minorEastAsia" w:cs="Times New Roman"/>
          <w:noProof/>
        </w:rPr>
        <w:t xml:space="preserve">requires </w:t>
      </w:r>
      <w:r w:rsidR="006156E7" w:rsidRPr="08A813FA">
        <w:rPr>
          <w:rFonts w:eastAsiaTheme="minorEastAsia" w:cs="Times New Roman"/>
          <w:noProof/>
        </w:rPr>
        <w:t>a clear</w:t>
      </w:r>
      <w:r w:rsidRPr="08A813FA">
        <w:rPr>
          <w:rFonts w:eastAsiaTheme="minorEastAsia" w:cs="Times New Roman"/>
          <w:noProof/>
        </w:rPr>
        <w:t xml:space="preserve"> </w:t>
      </w:r>
      <w:r>
        <w:rPr>
          <w:noProof/>
        </w:rPr>
        <w:t xml:space="preserve">relationship between laws and </w:t>
      </w:r>
      <w:r w:rsidR="006156E7">
        <w:rPr>
          <w:noProof/>
        </w:rPr>
        <w:t xml:space="preserve">the elimination of </w:t>
      </w:r>
      <w:r>
        <w:rPr>
          <w:noProof/>
        </w:rPr>
        <w:t xml:space="preserve">overlaps </w:t>
      </w:r>
      <w:r w:rsidR="00853220">
        <w:rPr>
          <w:noProof/>
        </w:rPr>
        <w:t>and</w:t>
      </w:r>
      <w:r>
        <w:rPr>
          <w:noProof/>
        </w:rPr>
        <w:t xml:space="preserve"> redundant provisions</w:t>
      </w:r>
      <w:r w:rsidRPr="08A813FA">
        <w:rPr>
          <w:rFonts w:eastAsiaTheme="minorEastAsia" w:cs="Times New Roman"/>
          <w:noProof/>
        </w:rPr>
        <w:t xml:space="preserve">. </w:t>
      </w:r>
      <w:r w:rsidR="006C6255">
        <w:rPr>
          <w:rFonts w:eastAsiaTheme="minorEastAsia" w:cs="Times New Roman"/>
          <w:noProof/>
        </w:rPr>
        <w:t>Laws or provision</w:t>
      </w:r>
      <w:r w:rsidR="0080758F">
        <w:rPr>
          <w:rFonts w:eastAsiaTheme="minorEastAsia" w:cs="Times New Roman"/>
          <w:noProof/>
        </w:rPr>
        <w:t>s</w:t>
      </w:r>
      <w:r w:rsidR="006C6255">
        <w:rPr>
          <w:rFonts w:eastAsiaTheme="minorEastAsia" w:cs="Times New Roman"/>
          <w:noProof/>
        </w:rPr>
        <w:t xml:space="preserve"> </w:t>
      </w:r>
      <w:r w:rsidR="00360544">
        <w:rPr>
          <w:rFonts w:eastAsiaTheme="minorEastAsia" w:cs="Times New Roman"/>
          <w:noProof/>
        </w:rPr>
        <w:t xml:space="preserve">that </w:t>
      </w:r>
      <w:r w:rsidR="006C6255">
        <w:rPr>
          <w:rFonts w:eastAsiaTheme="minorEastAsia" w:cs="Times New Roman"/>
          <w:noProof/>
        </w:rPr>
        <w:t>apply to specific sectors</w:t>
      </w:r>
      <w:r w:rsidR="00360544">
        <w:rPr>
          <w:rFonts w:eastAsiaTheme="minorEastAsia" w:cs="Times New Roman"/>
          <w:noProof/>
        </w:rPr>
        <w:t xml:space="preserve"> or activities</w:t>
      </w:r>
      <w:r w:rsidRPr="08A813FA">
        <w:rPr>
          <w:rFonts w:eastAsiaTheme="minorEastAsia" w:cs="Times New Roman"/>
          <w:noProof/>
        </w:rPr>
        <w:t xml:space="preserve"> </w:t>
      </w:r>
      <w:r w:rsidR="0080758F" w:rsidRPr="674C284D">
        <w:rPr>
          <w:rFonts w:eastAsiaTheme="minorEastAsia" w:cs="Times New Roman"/>
          <w:noProof/>
        </w:rPr>
        <w:t>should</w:t>
      </w:r>
      <w:r w:rsidR="006156E7" w:rsidRPr="08A813FA">
        <w:rPr>
          <w:rFonts w:eastAsiaTheme="minorEastAsia" w:cs="Times New Roman"/>
          <w:noProof/>
        </w:rPr>
        <w:t xml:space="preserve"> </w:t>
      </w:r>
      <w:r w:rsidRPr="08A813FA">
        <w:rPr>
          <w:rFonts w:eastAsiaTheme="minorEastAsia" w:cs="Times New Roman"/>
          <w:noProof/>
        </w:rPr>
        <w:t xml:space="preserve">complement </w:t>
      </w:r>
      <w:r w:rsidR="008D2565">
        <w:rPr>
          <w:rFonts w:eastAsiaTheme="minorEastAsia" w:cs="Times New Roman"/>
          <w:noProof/>
        </w:rPr>
        <w:t xml:space="preserve">or replace </w:t>
      </w:r>
      <w:r w:rsidRPr="08A813FA">
        <w:rPr>
          <w:rFonts w:eastAsiaTheme="minorEastAsia" w:cs="Times New Roman"/>
          <w:noProof/>
        </w:rPr>
        <w:t>rather</w:t>
      </w:r>
      <w:r w:rsidR="00023DE2">
        <w:rPr>
          <w:rFonts w:eastAsiaTheme="minorEastAsia" w:cs="Times New Roman"/>
          <w:noProof/>
        </w:rPr>
        <w:t xml:space="preserve"> </w:t>
      </w:r>
      <w:r w:rsidR="008D2565">
        <w:rPr>
          <w:rFonts w:eastAsiaTheme="minorEastAsia" w:cs="Times New Roman"/>
          <w:noProof/>
        </w:rPr>
        <w:t>than</w:t>
      </w:r>
      <w:r w:rsidR="003625FD">
        <w:rPr>
          <w:rFonts w:eastAsiaTheme="minorEastAsia" w:cs="Times New Roman"/>
          <w:noProof/>
        </w:rPr>
        <w:t xml:space="preserve"> </w:t>
      </w:r>
      <w:r w:rsidRPr="08A813FA">
        <w:rPr>
          <w:rFonts w:eastAsiaTheme="minorEastAsia" w:cs="Times New Roman"/>
          <w:noProof/>
        </w:rPr>
        <w:t>replicate</w:t>
      </w:r>
      <w:r w:rsidR="00E2500E" w:rsidRPr="08A813FA">
        <w:rPr>
          <w:rFonts w:eastAsiaTheme="minorEastAsia" w:cs="Times New Roman"/>
          <w:noProof/>
        </w:rPr>
        <w:t xml:space="preserve"> </w:t>
      </w:r>
      <w:r w:rsidR="006C6255">
        <w:rPr>
          <w:rFonts w:eastAsiaTheme="minorEastAsia" w:cs="Times New Roman"/>
          <w:noProof/>
        </w:rPr>
        <w:t xml:space="preserve">laws or </w:t>
      </w:r>
      <w:r w:rsidRPr="08A813FA">
        <w:rPr>
          <w:rFonts w:eastAsiaTheme="minorEastAsia" w:cs="Times New Roman"/>
          <w:noProof/>
        </w:rPr>
        <w:t>provisions</w:t>
      </w:r>
      <w:r w:rsidR="00360544">
        <w:rPr>
          <w:rFonts w:eastAsiaTheme="minorEastAsia" w:cs="Times New Roman"/>
          <w:noProof/>
        </w:rPr>
        <w:t xml:space="preserve"> that apply </w:t>
      </w:r>
      <w:r w:rsidR="008D2565">
        <w:rPr>
          <w:rFonts w:eastAsiaTheme="minorEastAsia" w:cs="Times New Roman"/>
          <w:noProof/>
        </w:rPr>
        <w:t xml:space="preserve">more </w:t>
      </w:r>
      <w:r w:rsidR="00360544">
        <w:rPr>
          <w:rFonts w:eastAsiaTheme="minorEastAsia" w:cs="Times New Roman"/>
          <w:noProof/>
        </w:rPr>
        <w:t>generally</w:t>
      </w:r>
      <w:r w:rsidR="006C6255">
        <w:rPr>
          <w:rFonts w:eastAsiaTheme="minorEastAsia" w:cs="Times New Roman"/>
          <w:noProof/>
        </w:rPr>
        <w:t xml:space="preserve">. </w:t>
      </w:r>
      <w:r w:rsidR="0080758F">
        <w:rPr>
          <w:rFonts w:eastAsiaTheme="minorEastAsia" w:cs="Times New Roman"/>
          <w:noProof/>
        </w:rPr>
        <w:t>Similarly,</w:t>
      </w:r>
      <w:r w:rsidR="006156E7" w:rsidRPr="08A813FA">
        <w:rPr>
          <w:rFonts w:eastAsiaTheme="minorEastAsia" w:cs="Times New Roman"/>
          <w:noProof/>
        </w:rPr>
        <w:t xml:space="preserve"> n</w:t>
      </w:r>
      <w:r w:rsidRPr="08A813FA">
        <w:rPr>
          <w:rFonts w:eastAsiaTheme="minorEastAsia" w:cs="Times New Roman"/>
          <w:noProof/>
        </w:rPr>
        <w:t xml:space="preserve">ew rules </w:t>
      </w:r>
      <w:r w:rsidR="00360544">
        <w:rPr>
          <w:rFonts w:eastAsiaTheme="minorEastAsia" w:cs="Times New Roman"/>
          <w:noProof/>
        </w:rPr>
        <w:t>should</w:t>
      </w:r>
      <w:r w:rsidR="00360544" w:rsidRPr="08A813FA">
        <w:rPr>
          <w:rFonts w:eastAsiaTheme="minorEastAsia" w:cs="Times New Roman"/>
          <w:noProof/>
        </w:rPr>
        <w:t xml:space="preserve"> </w:t>
      </w:r>
      <w:r w:rsidRPr="08A813FA">
        <w:rPr>
          <w:rFonts w:eastAsiaTheme="minorEastAsia" w:cs="Times New Roman"/>
          <w:noProof/>
        </w:rPr>
        <w:t xml:space="preserve">address genuine </w:t>
      </w:r>
      <w:r w:rsidR="0080758F">
        <w:rPr>
          <w:rFonts w:eastAsiaTheme="minorEastAsia" w:cs="Times New Roman"/>
          <w:noProof/>
        </w:rPr>
        <w:t xml:space="preserve">regulatory </w:t>
      </w:r>
      <w:r w:rsidRPr="08A813FA">
        <w:rPr>
          <w:rFonts w:eastAsiaTheme="minorEastAsia" w:cs="Times New Roman"/>
          <w:noProof/>
        </w:rPr>
        <w:t>gaps rather than restat</w:t>
      </w:r>
      <w:r w:rsidR="00F13A4E" w:rsidRPr="08A813FA">
        <w:rPr>
          <w:rFonts w:eastAsiaTheme="minorEastAsia" w:cs="Times New Roman"/>
          <w:noProof/>
        </w:rPr>
        <w:t>e</w:t>
      </w:r>
      <w:r w:rsidRPr="08A813FA">
        <w:rPr>
          <w:rFonts w:eastAsiaTheme="minorEastAsia" w:cs="Times New Roman"/>
          <w:noProof/>
        </w:rPr>
        <w:t xml:space="preserve"> existing legislation</w:t>
      </w:r>
      <w:r w:rsidR="00600157">
        <w:rPr>
          <w:rFonts w:eastAsiaTheme="minorEastAsia" w:cs="Times New Roman"/>
          <w:noProof/>
        </w:rPr>
        <w:t>. Full consistency</w:t>
      </w:r>
      <w:r w:rsidR="008D2565">
        <w:rPr>
          <w:rFonts w:eastAsiaTheme="minorEastAsia" w:cs="Times New Roman"/>
          <w:noProof/>
        </w:rPr>
        <w:t>, clarity</w:t>
      </w:r>
      <w:r w:rsidR="00600157">
        <w:rPr>
          <w:rFonts w:eastAsiaTheme="minorEastAsia" w:cs="Times New Roman"/>
          <w:noProof/>
        </w:rPr>
        <w:t xml:space="preserve"> and coherence should be ensured between new and existing provisions</w:t>
      </w:r>
      <w:r w:rsidR="00360544">
        <w:rPr>
          <w:rFonts w:eastAsiaTheme="minorEastAsia" w:cs="Times New Roman"/>
          <w:noProof/>
        </w:rPr>
        <w:t>.</w:t>
      </w:r>
    </w:p>
    <w:p w14:paraId="41473511" w14:textId="03DF4C2D" w:rsidR="00F674C9" w:rsidRPr="006B09A0" w:rsidRDefault="00F674C9" w:rsidP="08A813FA">
      <w:pPr>
        <w:spacing w:after="240" w:line="240" w:lineRule="auto"/>
        <w:jc w:val="both"/>
        <w:rPr>
          <w:rFonts w:eastAsiaTheme="minorEastAsia" w:cs="Times New Roman"/>
          <w:noProof/>
        </w:rPr>
      </w:pPr>
      <w:r w:rsidRPr="001348DA">
        <w:rPr>
          <w:rFonts w:eastAsiaTheme="minorEastAsia" w:cs="Times New Roman"/>
          <w:noProof/>
        </w:rPr>
        <w:t xml:space="preserve">The Commission will </w:t>
      </w:r>
      <w:r w:rsidR="005B0398" w:rsidRPr="001348DA">
        <w:rPr>
          <w:rFonts w:eastAsiaTheme="minorEastAsia" w:cs="Times New Roman"/>
          <w:noProof/>
        </w:rPr>
        <w:t>ensure that these principles are applied when preparing new policy proposals, and it will also</w:t>
      </w:r>
      <w:r w:rsidR="00334C33" w:rsidRPr="001348DA">
        <w:rPr>
          <w:rFonts w:eastAsiaTheme="minorEastAsia" w:cs="Times New Roman"/>
          <w:noProof/>
        </w:rPr>
        <w:t xml:space="preserve"> pursue an effort </w:t>
      </w:r>
      <w:r w:rsidR="005B0398" w:rsidRPr="001348DA">
        <w:rPr>
          <w:rFonts w:eastAsiaTheme="minorEastAsia" w:cs="Times New Roman"/>
          <w:noProof/>
        </w:rPr>
        <w:t xml:space="preserve">to </w:t>
      </w:r>
      <w:r w:rsidR="00397DE0" w:rsidRPr="001348DA">
        <w:rPr>
          <w:rFonts w:eastAsiaTheme="minorEastAsia" w:cs="Times New Roman"/>
          <w:noProof/>
        </w:rPr>
        <w:t>review</w:t>
      </w:r>
      <w:r w:rsidR="00334C33" w:rsidRPr="001348DA">
        <w:rPr>
          <w:rFonts w:eastAsiaTheme="minorEastAsia" w:cs="Times New Roman"/>
          <w:noProof/>
        </w:rPr>
        <w:t xml:space="preserve"> existing </w:t>
      </w:r>
      <w:r w:rsidR="00DB05EE" w:rsidRPr="001348DA">
        <w:rPr>
          <w:rFonts w:eastAsiaTheme="minorEastAsia" w:cs="Times New Roman"/>
          <w:noProof/>
        </w:rPr>
        <w:t>legal acts</w:t>
      </w:r>
      <w:r w:rsidR="00334C33" w:rsidRPr="001348DA">
        <w:rPr>
          <w:rFonts w:eastAsiaTheme="minorEastAsia" w:cs="Times New Roman"/>
          <w:noProof/>
        </w:rPr>
        <w:t xml:space="preserve"> in key areas </w:t>
      </w:r>
      <w:r w:rsidR="005B0398" w:rsidRPr="001348DA">
        <w:rPr>
          <w:rFonts w:eastAsiaTheme="minorEastAsia" w:cs="Times New Roman"/>
          <w:noProof/>
        </w:rPr>
        <w:t xml:space="preserve">where regulatory fragmentation has become particularly prevalent, starting with those areas </w:t>
      </w:r>
      <w:r w:rsidR="00334C33" w:rsidRPr="001348DA">
        <w:rPr>
          <w:rFonts w:eastAsiaTheme="minorEastAsia" w:cs="Times New Roman"/>
          <w:noProof/>
        </w:rPr>
        <w:t xml:space="preserve">outlined in </w:t>
      </w:r>
      <w:r w:rsidR="005B0398" w:rsidRPr="001348DA">
        <w:rPr>
          <w:rFonts w:eastAsiaTheme="minorEastAsia" w:cs="Times New Roman"/>
          <w:noProof/>
        </w:rPr>
        <w:t xml:space="preserve">the </w:t>
      </w:r>
      <w:r w:rsidR="00420B19" w:rsidRPr="001348DA">
        <w:rPr>
          <w:rFonts w:eastAsiaTheme="minorEastAsia" w:cs="Times New Roman"/>
          <w:noProof/>
        </w:rPr>
        <w:t>A</w:t>
      </w:r>
      <w:r w:rsidR="00420B19" w:rsidRPr="001348DA">
        <w:rPr>
          <w:rFonts w:eastAsia="Times New Roman" w:cs="Times New Roman"/>
          <w:noProof/>
        </w:rPr>
        <w:t>ction Plan for Regulatory Deep Cleaning</w:t>
      </w:r>
      <w:r w:rsidR="00334C33" w:rsidRPr="001348DA">
        <w:rPr>
          <w:rFonts w:eastAsia="Times New Roman" w:cs="Times New Roman"/>
          <w:noProof/>
        </w:rPr>
        <w:t xml:space="preserve"> accompanying this Communication</w:t>
      </w:r>
      <w:r w:rsidR="005B0398" w:rsidRPr="001348DA">
        <w:rPr>
          <w:rFonts w:eastAsiaTheme="minorEastAsia" w:cs="Times New Roman"/>
          <w:noProof/>
        </w:rPr>
        <w:t>.</w:t>
      </w:r>
    </w:p>
    <w:p w14:paraId="749F54E0" w14:textId="21F3ACF9" w:rsidR="00281B83" w:rsidRPr="00F5723F" w:rsidRDefault="00281B83" w:rsidP="00281B83">
      <w:pPr>
        <w:pStyle w:val="ListParagraph"/>
        <w:spacing w:after="240" w:line="240" w:lineRule="auto"/>
        <w:ind w:left="425" w:hanging="425"/>
        <w:contextualSpacing w:val="0"/>
        <w:jc w:val="both"/>
        <w:rPr>
          <w:rFonts w:eastAsiaTheme="minorEastAsia" w:cs="Times New Roman"/>
          <w:b/>
          <w:bCs/>
          <w:noProof/>
        </w:rPr>
      </w:pPr>
      <w:r>
        <w:rPr>
          <w:rFonts w:eastAsiaTheme="minorEastAsia" w:cs="Times New Roman"/>
          <w:b/>
          <w:bCs/>
          <w:noProof/>
        </w:rPr>
        <w:t>Realistic t</w:t>
      </w:r>
      <w:r w:rsidRPr="006D5A82">
        <w:rPr>
          <w:rFonts w:eastAsiaTheme="minorEastAsia" w:cs="Times New Roman"/>
          <w:b/>
          <w:bCs/>
          <w:noProof/>
        </w:rPr>
        <w:t xml:space="preserve">ransposition and implementation </w:t>
      </w:r>
      <w:r>
        <w:rPr>
          <w:rFonts w:eastAsiaTheme="minorEastAsia" w:cs="Times New Roman"/>
          <w:b/>
          <w:bCs/>
          <w:noProof/>
        </w:rPr>
        <w:t>deadlines</w:t>
      </w:r>
    </w:p>
    <w:p w14:paraId="1F87FDC1" w14:textId="77777777" w:rsidR="00281B83" w:rsidRPr="001670EA" w:rsidRDefault="00281B83" w:rsidP="00281B83">
      <w:pPr>
        <w:spacing w:after="240" w:line="240" w:lineRule="auto"/>
        <w:jc w:val="both"/>
        <w:rPr>
          <w:rFonts w:eastAsiaTheme="minorEastAsia" w:cs="Times New Roman"/>
          <w:noProof/>
        </w:rPr>
      </w:pPr>
      <w:r w:rsidRPr="001670EA">
        <w:rPr>
          <w:rFonts w:eastAsiaTheme="minorEastAsia" w:cs="Times New Roman"/>
          <w:noProof/>
        </w:rPr>
        <w:t>People, businesses and governments need time to prepare for new rules and understand how to comply with them. In the call for evidence, stakeholders argued that laws should be designed from the outset with implementation in mind. A critical concern raised in this context was the issue of transition and implementation periods that do not allow for sufficient preparation.</w:t>
      </w:r>
    </w:p>
    <w:p w14:paraId="3F1E89A3" w14:textId="751A0EA3" w:rsidR="00281B83" w:rsidRPr="00965A3D" w:rsidRDefault="00281B83" w:rsidP="00281B83">
      <w:pPr>
        <w:spacing w:after="240" w:line="240" w:lineRule="auto"/>
        <w:jc w:val="both"/>
        <w:rPr>
          <w:rFonts w:eastAsia="Times New Roman" w:cs="Times New Roman"/>
          <w:noProof/>
          <w:szCs w:val="24"/>
        </w:rPr>
      </w:pPr>
      <w:r w:rsidRPr="001670EA">
        <w:rPr>
          <w:rFonts w:eastAsiaTheme="minorEastAsia" w:cs="Times New Roman"/>
          <w:noProof/>
        </w:rPr>
        <w:t>The Commission will pay particular attention to ensure that legislation is designed</w:t>
      </w:r>
      <w:r w:rsidRPr="001670EA">
        <w:rPr>
          <w:rFonts w:cs="Times New Roman"/>
          <w:noProof/>
        </w:rPr>
        <w:t xml:space="preserve"> with implementation in mind from the outset. It will apply the ‘think small first’ principle, keeping the needs and capabilities of small and medium-sized businesses in mind</w:t>
      </w:r>
      <w:r w:rsidR="00E414C6">
        <w:rPr>
          <w:rStyle w:val="FootnoteReference"/>
          <w:rFonts w:cs="Times New Roman"/>
          <w:noProof/>
        </w:rPr>
        <w:footnoteReference w:id="13"/>
      </w:r>
      <w:r w:rsidR="00B14D8E">
        <w:rPr>
          <w:rFonts w:cs="Times New Roman"/>
          <w:noProof/>
        </w:rPr>
        <w:t>.</w:t>
      </w:r>
      <w:r w:rsidRPr="00965A3D">
        <w:rPr>
          <w:rFonts w:eastAsia="Times New Roman" w:cs="Times New Roman"/>
          <w:noProof/>
          <w:szCs w:val="24"/>
        </w:rPr>
        <w:t xml:space="preserve"> </w:t>
      </w:r>
    </w:p>
    <w:p w14:paraId="119318B8" w14:textId="77777777" w:rsidR="00281B83" w:rsidRPr="006B09A0" w:rsidRDefault="00281B83" w:rsidP="00281B83">
      <w:pPr>
        <w:spacing w:after="240" w:line="240" w:lineRule="auto"/>
        <w:jc w:val="both"/>
        <w:rPr>
          <w:rFonts w:eastAsiaTheme="minorEastAsia" w:cs="Times New Roman"/>
          <w:noProof/>
        </w:rPr>
      </w:pPr>
      <w:r w:rsidRPr="001670EA">
        <w:rPr>
          <w:rFonts w:cs="Times New Roman"/>
          <w:noProof/>
        </w:rPr>
        <w:t xml:space="preserve">The Commission will </w:t>
      </w:r>
      <w:r w:rsidRPr="001670EA">
        <w:rPr>
          <w:rFonts w:eastAsiaTheme="minorEastAsia" w:cs="Times New Roman"/>
          <w:noProof/>
        </w:rPr>
        <w:t xml:space="preserve">also step up efforts to ensure that transposition and implementation deadlines are feasible and credible, based on realistic estimates of the time required to develop implementing measures and digital tools, and to allow businesses and national authorities sufficient time to adapt. Grandfathering clauses, grace periods, and provisions foreseeing the testing and gradual phase-in of major obligations will be systemically considered when proposing new legislation. The Commission calls on the European Parliament and the Council to equally pay particular attention to this matter throughout the legislative process. </w:t>
      </w:r>
    </w:p>
    <w:p w14:paraId="63CB94E1" w14:textId="03B088F7" w:rsidR="00F674C9" w:rsidRPr="006B09A0" w:rsidRDefault="00F13A4E" w:rsidP="004964F0">
      <w:pPr>
        <w:keepNext/>
        <w:spacing w:after="240" w:line="240" w:lineRule="auto"/>
        <w:jc w:val="both"/>
        <w:rPr>
          <w:rFonts w:eastAsiaTheme="minorEastAsia" w:cs="Times New Roman"/>
          <w:b/>
          <w:bCs/>
          <w:noProof/>
          <w:szCs w:val="24"/>
        </w:rPr>
      </w:pPr>
      <w:r>
        <w:rPr>
          <w:rFonts w:eastAsiaTheme="minorEastAsia" w:cs="Times New Roman"/>
          <w:b/>
          <w:bCs/>
          <w:noProof/>
          <w:szCs w:val="24"/>
        </w:rPr>
        <w:t>Tapping into</w:t>
      </w:r>
      <w:r w:rsidRPr="006B09A0">
        <w:rPr>
          <w:rFonts w:eastAsiaTheme="minorEastAsia" w:cs="Times New Roman"/>
          <w:b/>
          <w:bCs/>
          <w:noProof/>
          <w:szCs w:val="24"/>
        </w:rPr>
        <w:t xml:space="preserve"> </w:t>
      </w:r>
      <w:r w:rsidR="00F674C9" w:rsidRPr="006B09A0">
        <w:rPr>
          <w:rFonts w:eastAsiaTheme="minorEastAsia" w:cs="Times New Roman"/>
          <w:b/>
          <w:bCs/>
          <w:noProof/>
          <w:szCs w:val="24"/>
        </w:rPr>
        <w:t>technological progress</w:t>
      </w:r>
      <w:r w:rsidR="00B61386" w:rsidRPr="006B09A0">
        <w:rPr>
          <w:rFonts w:eastAsiaTheme="minorEastAsia" w:cs="Times New Roman"/>
          <w:b/>
          <w:bCs/>
          <w:noProof/>
          <w:szCs w:val="24"/>
        </w:rPr>
        <w:t xml:space="preserve"> </w:t>
      </w:r>
    </w:p>
    <w:p w14:paraId="141B756D" w14:textId="2683280D" w:rsidR="00F674C9" w:rsidRPr="006B09A0" w:rsidRDefault="00753B01" w:rsidP="00F674C9">
      <w:pPr>
        <w:spacing w:after="240" w:line="240" w:lineRule="auto"/>
        <w:jc w:val="both"/>
        <w:rPr>
          <w:rFonts w:eastAsiaTheme="minorEastAsia" w:cs="Times New Roman"/>
          <w:noProof/>
        </w:rPr>
      </w:pPr>
      <w:r w:rsidRPr="00753B01">
        <w:rPr>
          <w:rFonts w:eastAsiaTheme="minorEastAsia" w:cs="Times New Roman"/>
          <w:noProof/>
        </w:rPr>
        <w:t>Digital-ready policymaking helps identify the digital aspects of a legislative initiative from the earliest planning stages and embeds their systematic consideration in policy design.</w:t>
      </w:r>
      <w:r w:rsidR="009D40E8">
        <w:rPr>
          <w:rFonts w:eastAsiaTheme="minorEastAsia" w:cs="Times New Roman"/>
          <w:noProof/>
        </w:rPr>
        <w:t xml:space="preserve"> </w:t>
      </w:r>
      <w:r w:rsidR="009D40E8" w:rsidRPr="009D40E8">
        <w:rPr>
          <w:rFonts w:eastAsiaTheme="minorEastAsia" w:cs="Times New Roman"/>
          <w:noProof/>
        </w:rPr>
        <w:t>This structured approach contributes to a more coherent acquis, smoother digital implementation of policies, and progress in reducing administrative burdens</w:t>
      </w:r>
      <w:r w:rsidR="0091528C">
        <w:rPr>
          <w:rStyle w:val="FootnoteReference"/>
          <w:rFonts w:eastAsiaTheme="minorEastAsia" w:cs="Times New Roman"/>
          <w:noProof/>
        </w:rPr>
        <w:footnoteReference w:id="14"/>
      </w:r>
      <w:r w:rsidR="009D40E8" w:rsidRPr="009D40E8">
        <w:rPr>
          <w:rFonts w:eastAsiaTheme="minorEastAsia" w:cs="Times New Roman"/>
          <w:noProof/>
        </w:rPr>
        <w:t>.</w:t>
      </w:r>
      <w:r w:rsidR="00C10FFE" w:rsidRPr="00C10FFE">
        <w:rPr>
          <w:noProof/>
        </w:rPr>
        <w:t xml:space="preserve"> </w:t>
      </w:r>
      <w:r w:rsidR="000A6F06">
        <w:rPr>
          <w:noProof/>
        </w:rPr>
        <w:t>In addition, c</w:t>
      </w:r>
      <w:r w:rsidR="00C10FFE">
        <w:rPr>
          <w:noProof/>
        </w:rPr>
        <w:t>utting edge</w:t>
      </w:r>
      <w:r w:rsidR="00C10FFE" w:rsidRPr="006B09A0">
        <w:rPr>
          <w:noProof/>
        </w:rPr>
        <w:t xml:space="preserve"> technologies, including artificial intelligence, </w:t>
      </w:r>
      <w:r w:rsidR="00C10FFE" w:rsidRPr="36FD5201">
        <w:rPr>
          <w:rFonts w:eastAsiaTheme="minorEastAsia" w:cs="Times New Roman"/>
          <w:noProof/>
        </w:rPr>
        <w:t>can help improve the quality of laws and reduce regulatory discrepancies across legal texts.</w:t>
      </w:r>
    </w:p>
    <w:p w14:paraId="7C748978" w14:textId="10A436AB" w:rsidR="00F674C9" w:rsidRPr="006B09A0" w:rsidRDefault="006156E7" w:rsidP="00F674C9">
      <w:pPr>
        <w:spacing w:after="240" w:line="240" w:lineRule="auto"/>
        <w:jc w:val="both"/>
        <w:rPr>
          <w:noProof/>
        </w:rPr>
      </w:pPr>
      <w:r>
        <w:rPr>
          <w:rFonts w:eastAsiaTheme="minorEastAsia" w:cs="Times New Roman"/>
          <w:noProof/>
        </w:rPr>
        <w:t xml:space="preserve">In this </w:t>
      </w:r>
      <w:r w:rsidR="00BC2D7E">
        <w:rPr>
          <w:rFonts w:eastAsiaTheme="minorEastAsia" w:cs="Times New Roman"/>
          <w:noProof/>
        </w:rPr>
        <w:t xml:space="preserve">context, </w:t>
      </w:r>
      <w:r w:rsidR="00BC2D7E" w:rsidRPr="006B09A0">
        <w:rPr>
          <w:rFonts w:eastAsiaTheme="minorEastAsia" w:cs="Times New Roman"/>
          <w:noProof/>
        </w:rPr>
        <w:t>the</w:t>
      </w:r>
      <w:r w:rsidR="006642C2">
        <w:rPr>
          <w:rFonts w:eastAsiaTheme="minorEastAsia" w:cs="Times New Roman"/>
          <w:noProof/>
        </w:rPr>
        <w:t xml:space="preserve"> Commission is </w:t>
      </w:r>
      <w:r w:rsidR="00F674C9" w:rsidRPr="006B09A0">
        <w:rPr>
          <w:rFonts w:eastAsiaTheme="minorEastAsia" w:cs="Times New Roman"/>
          <w:noProof/>
        </w:rPr>
        <w:t>develop</w:t>
      </w:r>
      <w:r w:rsidR="00B25183" w:rsidRPr="006B09A0">
        <w:rPr>
          <w:rFonts w:eastAsiaTheme="minorEastAsia" w:cs="Times New Roman"/>
          <w:noProof/>
        </w:rPr>
        <w:t>ing</w:t>
      </w:r>
      <w:r w:rsidR="00F674C9" w:rsidRPr="006B09A0">
        <w:rPr>
          <w:rFonts w:eastAsiaTheme="minorEastAsia" w:cs="Times New Roman"/>
          <w:noProof/>
        </w:rPr>
        <w:t xml:space="preserve"> a new </w:t>
      </w:r>
      <w:r w:rsidR="00A3713A">
        <w:rPr>
          <w:rFonts w:eastAsiaTheme="minorEastAsia" w:cs="Times New Roman"/>
          <w:noProof/>
        </w:rPr>
        <w:t xml:space="preserve">IT tool </w:t>
      </w:r>
      <w:r w:rsidR="007C6E1A">
        <w:rPr>
          <w:rFonts w:eastAsiaTheme="minorEastAsia" w:cs="Times New Roman"/>
          <w:noProof/>
        </w:rPr>
        <w:t xml:space="preserve">that will </w:t>
      </w:r>
      <w:r w:rsidR="007C6E1A">
        <w:rPr>
          <w:noProof/>
        </w:rPr>
        <w:t xml:space="preserve">help </w:t>
      </w:r>
      <w:r w:rsidR="001544FD" w:rsidRPr="006B09A0">
        <w:rPr>
          <w:rFonts w:eastAsiaTheme="minorEastAsia" w:cs="Times New Roman"/>
          <w:noProof/>
        </w:rPr>
        <w:t>manag</w:t>
      </w:r>
      <w:r w:rsidR="007C6E1A">
        <w:rPr>
          <w:rFonts w:eastAsiaTheme="minorEastAsia" w:cs="Times New Roman"/>
          <w:noProof/>
        </w:rPr>
        <w:t>ing</w:t>
      </w:r>
      <w:r w:rsidR="001544FD" w:rsidRPr="006B09A0">
        <w:rPr>
          <w:rFonts w:eastAsiaTheme="minorEastAsia" w:cs="Times New Roman"/>
          <w:noProof/>
        </w:rPr>
        <w:t xml:space="preserve"> </w:t>
      </w:r>
      <w:r w:rsidR="00F674C9" w:rsidRPr="006B09A0">
        <w:rPr>
          <w:rFonts w:eastAsiaTheme="minorEastAsia" w:cs="Times New Roman"/>
          <w:noProof/>
        </w:rPr>
        <w:t>EU laws</w:t>
      </w:r>
      <w:r w:rsidR="00CA77B4">
        <w:rPr>
          <w:rFonts w:eastAsiaTheme="minorEastAsia" w:cs="Times New Roman"/>
          <w:noProof/>
        </w:rPr>
        <w:t>, including</w:t>
      </w:r>
      <w:r w:rsidR="00F674C9" w:rsidRPr="006B09A0">
        <w:rPr>
          <w:rFonts w:eastAsiaTheme="minorEastAsia" w:cs="Times New Roman"/>
          <w:noProof/>
        </w:rPr>
        <w:t xml:space="preserve"> implementing rules</w:t>
      </w:r>
      <w:r w:rsidR="00CA77B4">
        <w:rPr>
          <w:rFonts w:eastAsiaTheme="minorEastAsia" w:cs="Times New Roman"/>
          <w:noProof/>
        </w:rPr>
        <w:t>,</w:t>
      </w:r>
      <w:r w:rsidR="00936AD9">
        <w:rPr>
          <w:rFonts w:eastAsiaTheme="minorEastAsia" w:cs="Times New Roman"/>
          <w:noProof/>
        </w:rPr>
        <w:t xml:space="preserve"> more easily</w:t>
      </w:r>
      <w:r w:rsidR="00F674C9" w:rsidRPr="006B09A0">
        <w:rPr>
          <w:rFonts w:eastAsiaTheme="minorEastAsia" w:cs="Times New Roman"/>
          <w:noProof/>
        </w:rPr>
        <w:t>, and identify</w:t>
      </w:r>
      <w:r w:rsidR="007C6E1A">
        <w:rPr>
          <w:rFonts w:eastAsiaTheme="minorEastAsia" w:cs="Times New Roman"/>
          <w:noProof/>
        </w:rPr>
        <w:t>ing</w:t>
      </w:r>
      <w:r w:rsidR="00F674C9" w:rsidRPr="006B09A0">
        <w:rPr>
          <w:rFonts w:eastAsiaTheme="minorEastAsia" w:cs="Times New Roman"/>
          <w:noProof/>
        </w:rPr>
        <w:t xml:space="preserve"> overlaps, gaps</w:t>
      </w:r>
      <w:r w:rsidR="00BE48FF" w:rsidRPr="006B09A0">
        <w:rPr>
          <w:rFonts w:eastAsiaTheme="minorEastAsia" w:cs="Times New Roman"/>
          <w:noProof/>
        </w:rPr>
        <w:t xml:space="preserve"> and</w:t>
      </w:r>
      <w:r w:rsidR="00F674C9" w:rsidRPr="006B09A0">
        <w:rPr>
          <w:rFonts w:eastAsiaTheme="minorEastAsia" w:cs="Times New Roman"/>
          <w:noProof/>
        </w:rPr>
        <w:t xml:space="preserve"> unnecessary complexity. </w:t>
      </w:r>
      <w:r>
        <w:rPr>
          <w:rFonts w:eastAsiaTheme="minorEastAsia" w:cs="Times New Roman"/>
          <w:noProof/>
        </w:rPr>
        <w:t xml:space="preserve">In parallel, </w:t>
      </w:r>
      <w:r w:rsidR="00F674C9" w:rsidRPr="006B09A0">
        <w:rPr>
          <w:rFonts w:eastAsiaTheme="minorEastAsia" w:cs="Times New Roman"/>
          <w:noProof/>
        </w:rPr>
        <w:t xml:space="preserve">the </w:t>
      </w:r>
      <w:r w:rsidR="00F674C9" w:rsidRPr="006B09A0">
        <w:rPr>
          <w:noProof/>
        </w:rPr>
        <w:t>EU’s electronic legal drafting tool – E</w:t>
      </w:r>
      <w:r w:rsidR="001E2B6A" w:rsidRPr="006B09A0">
        <w:rPr>
          <w:noProof/>
        </w:rPr>
        <w:t>d</w:t>
      </w:r>
      <w:r w:rsidR="00F674C9" w:rsidRPr="006B09A0">
        <w:rPr>
          <w:noProof/>
        </w:rPr>
        <w:t xml:space="preserve">iT </w:t>
      </w:r>
      <w:r w:rsidR="00F674C9" w:rsidRPr="006B09A0">
        <w:rPr>
          <w:rFonts w:eastAsiaTheme="minorEastAsia" w:cs="Times New Roman"/>
          <w:noProof/>
        </w:rPr>
        <w:t>–</w:t>
      </w:r>
      <w:r w:rsidR="00F674C9" w:rsidRPr="006B09A0">
        <w:rPr>
          <w:noProof/>
        </w:rPr>
        <w:t xml:space="preserve"> </w:t>
      </w:r>
      <w:r w:rsidR="00F13A4E">
        <w:rPr>
          <w:noProof/>
        </w:rPr>
        <w:t xml:space="preserve">will be </w:t>
      </w:r>
      <w:r w:rsidR="00540D41">
        <w:rPr>
          <w:noProof/>
        </w:rPr>
        <w:t xml:space="preserve">further </w:t>
      </w:r>
      <w:r w:rsidR="006113DA">
        <w:rPr>
          <w:noProof/>
        </w:rPr>
        <w:t>improved</w:t>
      </w:r>
      <w:r w:rsidR="00F13A4E">
        <w:rPr>
          <w:noProof/>
        </w:rPr>
        <w:t xml:space="preserve"> as </w:t>
      </w:r>
      <w:r w:rsidR="00F674C9" w:rsidRPr="006B09A0">
        <w:rPr>
          <w:noProof/>
        </w:rPr>
        <w:t>to ensure clarity and consistency in our proposed laws. Th</w:t>
      </w:r>
      <w:r w:rsidR="000D3693">
        <w:rPr>
          <w:noProof/>
        </w:rPr>
        <w:t>e</w:t>
      </w:r>
      <w:r w:rsidR="00F674C9" w:rsidRPr="006B09A0">
        <w:rPr>
          <w:noProof/>
        </w:rPr>
        <w:t>s</w:t>
      </w:r>
      <w:r w:rsidR="000D3693">
        <w:rPr>
          <w:noProof/>
        </w:rPr>
        <w:t>e actions</w:t>
      </w:r>
      <w:r w:rsidR="00F674C9" w:rsidRPr="006B09A0">
        <w:rPr>
          <w:noProof/>
        </w:rPr>
        <w:t xml:space="preserve"> will </w:t>
      </w:r>
      <w:r>
        <w:rPr>
          <w:noProof/>
        </w:rPr>
        <w:t>make it easier to prepare</w:t>
      </w:r>
      <w:r w:rsidR="00F674C9" w:rsidRPr="006B09A0">
        <w:rPr>
          <w:noProof/>
        </w:rPr>
        <w:t xml:space="preserve"> laws</w:t>
      </w:r>
      <w:r w:rsidR="000D3693">
        <w:rPr>
          <w:noProof/>
        </w:rPr>
        <w:t>, enhance accessibility</w:t>
      </w:r>
      <w:r w:rsidR="00EE5050">
        <w:rPr>
          <w:noProof/>
        </w:rPr>
        <w:t xml:space="preserve"> and predictability,</w:t>
      </w:r>
      <w:r w:rsidR="00C71F27">
        <w:rPr>
          <w:noProof/>
        </w:rPr>
        <w:t xml:space="preserve"> thereby</w:t>
      </w:r>
      <w:r w:rsidR="00EE5050">
        <w:rPr>
          <w:noProof/>
        </w:rPr>
        <w:t xml:space="preserve"> </w:t>
      </w:r>
      <w:r w:rsidR="00056593" w:rsidRPr="006B09A0">
        <w:rPr>
          <w:noProof/>
        </w:rPr>
        <w:t>support</w:t>
      </w:r>
      <w:r w:rsidR="00056593">
        <w:rPr>
          <w:noProof/>
        </w:rPr>
        <w:t>ing</w:t>
      </w:r>
      <w:r w:rsidR="00F674C9" w:rsidRPr="006B09A0">
        <w:rPr>
          <w:noProof/>
        </w:rPr>
        <w:t xml:space="preserve"> priorities such as reducing administrative </w:t>
      </w:r>
      <w:r w:rsidR="79D8823C" w:rsidRPr="006B09A0">
        <w:rPr>
          <w:noProof/>
        </w:rPr>
        <w:t xml:space="preserve">burden. Standard clauses, including </w:t>
      </w:r>
      <w:r w:rsidR="000F4540" w:rsidRPr="006B09A0">
        <w:rPr>
          <w:noProof/>
        </w:rPr>
        <w:t>provisions</w:t>
      </w:r>
      <w:r w:rsidR="000F4540" w:rsidRPr="000F4540">
        <w:rPr>
          <w:noProof/>
        </w:rPr>
        <w:t xml:space="preserve"> </w:t>
      </w:r>
      <w:r w:rsidR="000F4540" w:rsidRPr="006B09A0">
        <w:rPr>
          <w:noProof/>
        </w:rPr>
        <w:t>friendly</w:t>
      </w:r>
      <w:r w:rsidR="000F4540">
        <w:rPr>
          <w:noProof/>
        </w:rPr>
        <w:t xml:space="preserve"> to </w:t>
      </w:r>
      <w:r w:rsidR="00B423B9">
        <w:rPr>
          <w:noProof/>
        </w:rPr>
        <w:t xml:space="preserve">small and medium-sized </w:t>
      </w:r>
      <w:r w:rsidR="00BC2D7E">
        <w:rPr>
          <w:noProof/>
        </w:rPr>
        <w:t>businesses,</w:t>
      </w:r>
      <w:r w:rsidR="79D8823C" w:rsidRPr="006B09A0">
        <w:rPr>
          <w:noProof/>
        </w:rPr>
        <w:t xml:space="preserve"> will facilitate legal drafting and consistency.</w:t>
      </w:r>
    </w:p>
    <w:p w14:paraId="5F47ED04" w14:textId="5DB049CA" w:rsidR="00F674C9" w:rsidRPr="00622917" w:rsidRDefault="006156E7" w:rsidP="08A813FA">
      <w:pPr>
        <w:spacing w:after="240" w:line="240" w:lineRule="auto"/>
        <w:jc w:val="both"/>
        <w:rPr>
          <w:rFonts w:eastAsiaTheme="minorEastAsia" w:cs="Times New Roman"/>
          <w:noProof/>
        </w:rPr>
      </w:pPr>
      <w:r w:rsidRPr="08A813FA">
        <w:rPr>
          <w:rFonts w:eastAsiaTheme="minorEastAsia" w:cs="Times New Roman"/>
          <w:noProof/>
        </w:rPr>
        <w:t>Training and guidance are another way t</w:t>
      </w:r>
      <w:r w:rsidR="00F674C9" w:rsidRPr="08A813FA">
        <w:rPr>
          <w:rFonts w:eastAsiaTheme="minorEastAsia" w:cs="Times New Roman"/>
          <w:noProof/>
        </w:rPr>
        <w:t xml:space="preserve">o ensure </w:t>
      </w:r>
      <w:r w:rsidRPr="08A813FA">
        <w:rPr>
          <w:rFonts w:eastAsiaTheme="minorEastAsia" w:cs="Times New Roman"/>
          <w:noProof/>
        </w:rPr>
        <w:t xml:space="preserve">the </w:t>
      </w:r>
      <w:r w:rsidR="00F674C9" w:rsidRPr="08A813FA">
        <w:rPr>
          <w:rFonts w:eastAsiaTheme="minorEastAsia" w:cs="Times New Roman"/>
          <w:noProof/>
        </w:rPr>
        <w:t>legal quality of our proposals and that</w:t>
      </w:r>
      <w:r w:rsidRPr="08A813FA">
        <w:rPr>
          <w:rFonts w:eastAsiaTheme="minorEastAsia" w:cs="Times New Roman"/>
          <w:noProof/>
        </w:rPr>
        <w:t xml:space="preserve"> the</w:t>
      </w:r>
      <w:r w:rsidR="00F674C9" w:rsidRPr="08A813FA">
        <w:rPr>
          <w:rFonts w:eastAsiaTheme="minorEastAsia" w:cs="Times New Roman"/>
          <w:noProof/>
        </w:rPr>
        <w:t xml:space="preserve"> ‘simplicity by design’ principle is well rooted in the policy cycle</w:t>
      </w:r>
      <w:r w:rsidRPr="08A813FA">
        <w:rPr>
          <w:rFonts w:eastAsiaTheme="minorEastAsia" w:cs="Times New Roman"/>
          <w:noProof/>
        </w:rPr>
        <w:t xml:space="preserve">. To this end, </w:t>
      </w:r>
      <w:r w:rsidR="00F674C9" w:rsidRPr="08A813FA">
        <w:rPr>
          <w:rFonts w:eastAsiaTheme="minorEastAsia" w:cs="Times New Roman"/>
          <w:noProof/>
        </w:rPr>
        <w:t xml:space="preserve">the Commission will invest in promoting </w:t>
      </w:r>
      <w:r w:rsidR="00A205FD" w:rsidRPr="08A813FA">
        <w:rPr>
          <w:rFonts w:eastAsiaTheme="minorEastAsia" w:cs="Times New Roman"/>
          <w:noProof/>
        </w:rPr>
        <w:t>in-house</w:t>
      </w:r>
      <w:r w:rsidR="00A205FD">
        <w:rPr>
          <w:noProof/>
        </w:rPr>
        <w:t xml:space="preserve"> </w:t>
      </w:r>
      <w:r>
        <w:rPr>
          <w:noProof/>
        </w:rPr>
        <w:t xml:space="preserve">specialised </w:t>
      </w:r>
      <w:r w:rsidR="00342EBA">
        <w:rPr>
          <w:noProof/>
        </w:rPr>
        <w:t xml:space="preserve">legal drafting </w:t>
      </w:r>
      <w:r>
        <w:rPr>
          <w:noProof/>
        </w:rPr>
        <w:t>expertise</w:t>
      </w:r>
      <w:r w:rsidR="00593164" w:rsidRPr="08A813FA">
        <w:rPr>
          <w:rFonts w:eastAsiaTheme="minorEastAsia" w:cs="Times New Roman"/>
          <w:noProof/>
        </w:rPr>
        <w:t>,</w:t>
      </w:r>
      <w:r w:rsidR="00F674C9" w:rsidRPr="08A813FA">
        <w:rPr>
          <w:rFonts w:eastAsiaTheme="minorEastAsia" w:cs="Times New Roman"/>
          <w:noProof/>
        </w:rPr>
        <w:t xml:space="preserve"> through </w:t>
      </w:r>
      <w:r w:rsidR="002706DA" w:rsidRPr="08A813FA">
        <w:rPr>
          <w:rFonts w:eastAsiaTheme="minorEastAsia" w:cs="Times New Roman"/>
          <w:noProof/>
        </w:rPr>
        <w:t xml:space="preserve">mandatory </w:t>
      </w:r>
      <w:r w:rsidR="00F674C9" w:rsidRPr="08A813FA">
        <w:rPr>
          <w:rFonts w:eastAsiaTheme="minorEastAsia" w:cs="Times New Roman"/>
          <w:noProof/>
        </w:rPr>
        <w:t>training program</w:t>
      </w:r>
      <w:r w:rsidRPr="08A813FA">
        <w:rPr>
          <w:rFonts w:eastAsiaTheme="minorEastAsia" w:cs="Times New Roman"/>
          <w:noProof/>
        </w:rPr>
        <w:t>me</w:t>
      </w:r>
      <w:r w:rsidR="00F674C9" w:rsidRPr="08A813FA">
        <w:rPr>
          <w:rFonts w:eastAsiaTheme="minorEastAsia" w:cs="Times New Roman"/>
          <w:noProof/>
        </w:rPr>
        <w:t xml:space="preserve">s and </w:t>
      </w:r>
      <w:r w:rsidR="0047227B" w:rsidRPr="08A813FA">
        <w:rPr>
          <w:rFonts w:eastAsiaTheme="minorEastAsia" w:cs="Times New Roman"/>
          <w:noProof/>
        </w:rPr>
        <w:t xml:space="preserve">updated </w:t>
      </w:r>
      <w:r w:rsidR="00F674C9" w:rsidRPr="08A813FA">
        <w:rPr>
          <w:rFonts w:eastAsiaTheme="minorEastAsia" w:cs="Times New Roman"/>
          <w:noProof/>
        </w:rPr>
        <w:t xml:space="preserve">guidance for legal </w:t>
      </w:r>
      <w:r w:rsidRPr="08A813FA">
        <w:rPr>
          <w:rFonts w:eastAsiaTheme="minorEastAsia" w:cs="Times New Roman"/>
          <w:noProof/>
        </w:rPr>
        <w:t>drafting</w:t>
      </w:r>
      <w:r w:rsidR="00F674C9" w:rsidRPr="08A813FA">
        <w:rPr>
          <w:rFonts w:eastAsiaTheme="minorEastAsia" w:cs="Times New Roman"/>
          <w:noProof/>
        </w:rPr>
        <w:t>.</w:t>
      </w:r>
      <w:r w:rsidR="002863AE" w:rsidRPr="08A813FA">
        <w:rPr>
          <w:rFonts w:eastAsiaTheme="minorEastAsia" w:cs="Times New Roman"/>
          <w:noProof/>
        </w:rPr>
        <w:t xml:space="preserve"> </w:t>
      </w:r>
      <w:r w:rsidR="00F13A4E" w:rsidRPr="08A813FA">
        <w:rPr>
          <w:rFonts w:eastAsiaTheme="minorEastAsia" w:cs="Times New Roman"/>
          <w:noProof/>
        </w:rPr>
        <w:t>Best practices and the application of these principles will be promoted by a</w:t>
      </w:r>
      <w:r w:rsidR="002863AE" w:rsidRPr="08A813FA">
        <w:rPr>
          <w:rFonts w:eastAsiaTheme="minorEastAsia" w:cs="Times New Roman"/>
          <w:noProof/>
        </w:rPr>
        <w:t xml:space="preserve"> network of legal quality </w:t>
      </w:r>
      <w:r w:rsidR="00863F8C">
        <w:rPr>
          <w:rFonts w:eastAsiaTheme="minorEastAsia" w:cs="Times New Roman"/>
          <w:noProof/>
        </w:rPr>
        <w:t>correspondents</w:t>
      </w:r>
      <w:r w:rsidR="00BA3C1F" w:rsidRPr="009148BE">
        <w:rPr>
          <w:rFonts w:eastAsiaTheme="minorEastAsia" w:cs="Times New Roman"/>
          <w:noProof/>
        </w:rPr>
        <w:t>.</w:t>
      </w:r>
      <w:r w:rsidR="00D32A22">
        <w:rPr>
          <w:rFonts w:eastAsia="Times New Roman" w:cs="Times New Roman"/>
          <w:noProof/>
          <w:color w:val="008080"/>
          <w:szCs w:val="24"/>
          <w:u w:val="single"/>
        </w:rPr>
        <w:t xml:space="preserve"> </w:t>
      </w:r>
    </w:p>
    <w:p w14:paraId="2B2D24F9" w14:textId="0BC5F250" w:rsidR="00AD00C0" w:rsidRPr="006B09A0" w:rsidRDefault="00203DB1" w:rsidP="00F625C4">
      <w:pPr>
        <w:pStyle w:val="ListParagraph"/>
        <w:spacing w:after="240" w:line="240" w:lineRule="auto"/>
        <w:ind w:left="425" w:hanging="425"/>
        <w:contextualSpacing w:val="0"/>
        <w:jc w:val="both"/>
        <w:rPr>
          <w:rFonts w:eastAsiaTheme="minorEastAsia" w:cs="Times New Roman"/>
          <w:b/>
          <w:noProof/>
        </w:rPr>
      </w:pPr>
      <w:r w:rsidRPr="006B09A0" w:rsidDel="00B61386">
        <w:rPr>
          <w:rFonts w:eastAsiaTheme="minorEastAsia" w:cs="Times New Roman"/>
          <w:b/>
          <w:noProof/>
        </w:rPr>
        <w:t>E</w:t>
      </w:r>
      <w:r w:rsidRPr="006B09A0">
        <w:rPr>
          <w:rFonts w:eastAsiaTheme="minorEastAsia" w:cs="Times New Roman"/>
          <w:b/>
          <w:noProof/>
        </w:rPr>
        <w:t>nforce</w:t>
      </w:r>
      <w:r w:rsidRPr="006B09A0" w:rsidDel="00B61386">
        <w:rPr>
          <w:rFonts w:eastAsiaTheme="minorEastAsia" w:cs="Times New Roman"/>
          <w:b/>
          <w:noProof/>
        </w:rPr>
        <w:t>ment</w:t>
      </w:r>
      <w:r w:rsidRPr="006B09A0">
        <w:rPr>
          <w:rFonts w:eastAsiaTheme="minorEastAsia" w:cs="Times New Roman"/>
          <w:b/>
          <w:noProof/>
        </w:rPr>
        <w:t xml:space="preserve"> by design</w:t>
      </w:r>
    </w:p>
    <w:p w14:paraId="2C9BBD91" w14:textId="01021194" w:rsidR="00203DB1" w:rsidRPr="006B09A0" w:rsidRDefault="002B1C21" w:rsidP="00203DB1">
      <w:pPr>
        <w:spacing w:after="240" w:line="240" w:lineRule="auto"/>
        <w:jc w:val="both"/>
        <w:rPr>
          <w:noProof/>
        </w:rPr>
      </w:pPr>
      <w:r>
        <w:rPr>
          <w:rFonts w:cs="Times New Roman"/>
          <w:noProof/>
          <w:szCs w:val="24"/>
        </w:rPr>
        <w:t>‘</w:t>
      </w:r>
      <w:r w:rsidR="006426F0" w:rsidRPr="00231843">
        <w:rPr>
          <w:rFonts w:cs="Times New Roman"/>
          <w:noProof/>
          <w:szCs w:val="24"/>
        </w:rPr>
        <w:t>Simplicity by</w:t>
      </w:r>
      <w:r w:rsidR="006426F0" w:rsidRPr="006B09A0">
        <w:rPr>
          <w:rFonts w:cs="Times New Roman"/>
          <w:noProof/>
          <w:szCs w:val="24"/>
        </w:rPr>
        <w:t xml:space="preserve"> design</w:t>
      </w:r>
      <w:r>
        <w:rPr>
          <w:rFonts w:cs="Times New Roman"/>
          <w:noProof/>
          <w:szCs w:val="24"/>
        </w:rPr>
        <w:t>’</w:t>
      </w:r>
      <w:r w:rsidR="006426F0" w:rsidRPr="006B09A0">
        <w:rPr>
          <w:rFonts w:cs="Times New Roman"/>
          <w:noProof/>
          <w:szCs w:val="24"/>
        </w:rPr>
        <w:t xml:space="preserve"> will lead to clearer</w:t>
      </w:r>
      <w:r w:rsidR="00560A88">
        <w:rPr>
          <w:rFonts w:cs="Times New Roman"/>
          <w:noProof/>
          <w:szCs w:val="24"/>
        </w:rPr>
        <w:t xml:space="preserve"> and</w:t>
      </w:r>
      <w:r w:rsidR="006426F0" w:rsidRPr="006B09A0">
        <w:rPr>
          <w:rFonts w:cs="Times New Roman"/>
          <w:noProof/>
          <w:szCs w:val="24"/>
        </w:rPr>
        <w:t xml:space="preserve"> more accessible obligations for Member States and </w:t>
      </w:r>
      <w:r w:rsidR="00DF41BC">
        <w:rPr>
          <w:rFonts w:cs="Times New Roman"/>
          <w:noProof/>
          <w:szCs w:val="24"/>
        </w:rPr>
        <w:t>businesses</w:t>
      </w:r>
      <w:r w:rsidR="004B7BCA" w:rsidRPr="006B09A0">
        <w:rPr>
          <w:rFonts w:cs="Times New Roman"/>
          <w:noProof/>
          <w:szCs w:val="24"/>
        </w:rPr>
        <w:t xml:space="preserve">, </w:t>
      </w:r>
      <w:r>
        <w:rPr>
          <w:rFonts w:cs="Times New Roman"/>
          <w:noProof/>
          <w:szCs w:val="24"/>
        </w:rPr>
        <w:t>facilitating</w:t>
      </w:r>
      <w:r w:rsidRPr="006B09A0">
        <w:rPr>
          <w:rFonts w:cs="Times New Roman"/>
          <w:noProof/>
          <w:szCs w:val="24"/>
        </w:rPr>
        <w:t xml:space="preserve"> </w:t>
      </w:r>
      <w:r w:rsidR="004B7BCA" w:rsidRPr="006B09A0">
        <w:rPr>
          <w:rFonts w:cs="Times New Roman"/>
          <w:noProof/>
          <w:szCs w:val="24"/>
        </w:rPr>
        <w:t>compliance from the outset</w:t>
      </w:r>
      <w:r w:rsidR="006426F0" w:rsidRPr="006B09A0">
        <w:rPr>
          <w:rFonts w:cs="Times New Roman"/>
          <w:noProof/>
          <w:szCs w:val="24"/>
        </w:rPr>
        <w:t>.</w:t>
      </w:r>
      <w:r w:rsidR="00361A32" w:rsidDel="002D1C54">
        <w:rPr>
          <w:rFonts w:cs="Times New Roman"/>
          <w:noProof/>
          <w:szCs w:val="24"/>
        </w:rPr>
        <w:t xml:space="preserve"> </w:t>
      </w:r>
      <w:r w:rsidR="00C2177C" w:rsidRPr="006B09A0">
        <w:rPr>
          <w:rFonts w:cs="Times New Roman"/>
          <w:noProof/>
          <w:szCs w:val="24"/>
        </w:rPr>
        <w:t xml:space="preserve">EU rules should be easy to </w:t>
      </w:r>
      <w:r w:rsidR="009C27AB">
        <w:rPr>
          <w:rFonts w:cs="Times New Roman"/>
          <w:noProof/>
          <w:szCs w:val="24"/>
        </w:rPr>
        <w:t xml:space="preserve">implement, monitor and </w:t>
      </w:r>
      <w:r w:rsidR="00C2177C" w:rsidRPr="006B09A0">
        <w:rPr>
          <w:rFonts w:cs="Times New Roman"/>
          <w:noProof/>
          <w:szCs w:val="24"/>
        </w:rPr>
        <w:t>enforce</w:t>
      </w:r>
      <w:r w:rsidR="000D4C0E">
        <w:rPr>
          <w:rFonts w:cs="Times New Roman"/>
          <w:noProof/>
          <w:szCs w:val="24"/>
        </w:rPr>
        <w:t xml:space="preserve"> and difficult to abuse or circumvent</w:t>
      </w:r>
      <w:r w:rsidR="00C2177C" w:rsidRPr="006B09A0">
        <w:rPr>
          <w:rFonts w:cs="Times New Roman"/>
          <w:noProof/>
          <w:szCs w:val="24"/>
        </w:rPr>
        <w:t xml:space="preserve">. </w:t>
      </w:r>
      <w:r w:rsidR="006156E7">
        <w:rPr>
          <w:rFonts w:cs="Times New Roman"/>
          <w:noProof/>
          <w:szCs w:val="24"/>
        </w:rPr>
        <w:t>This means considering e</w:t>
      </w:r>
      <w:r w:rsidR="0034464E" w:rsidRPr="006B09A0">
        <w:rPr>
          <w:rFonts w:cs="Times New Roman"/>
          <w:noProof/>
          <w:szCs w:val="24"/>
        </w:rPr>
        <w:t>nforcement mechanisms</w:t>
      </w:r>
      <w:r w:rsidR="0034464E" w:rsidRPr="006B09A0" w:rsidDel="00C84E15">
        <w:rPr>
          <w:rFonts w:cs="Times New Roman"/>
          <w:noProof/>
          <w:szCs w:val="24"/>
        </w:rPr>
        <w:t xml:space="preserve"> </w:t>
      </w:r>
      <w:r w:rsidR="00711FD1" w:rsidRPr="006B09A0">
        <w:rPr>
          <w:rFonts w:cs="Times New Roman"/>
          <w:noProof/>
          <w:szCs w:val="24"/>
        </w:rPr>
        <w:t xml:space="preserve">from the outset </w:t>
      </w:r>
      <w:r w:rsidR="003A1D82" w:rsidRPr="006B09A0">
        <w:rPr>
          <w:rFonts w:cs="Times New Roman"/>
          <w:noProof/>
          <w:szCs w:val="24"/>
        </w:rPr>
        <w:t>when producing EU legislation.</w:t>
      </w:r>
      <w:r w:rsidR="00203DB1" w:rsidRPr="006B09A0">
        <w:rPr>
          <w:rFonts w:cs="Times New Roman"/>
          <w:noProof/>
          <w:szCs w:val="24"/>
        </w:rPr>
        <w:t xml:space="preserve"> Embedded monitoring and enforcement tools can be valuable for all types of legal acts, but they are particularly relevant for regulations, which are directly applicable.</w:t>
      </w:r>
      <w:r w:rsidR="002F113B" w:rsidRPr="006B09A0">
        <w:rPr>
          <w:rFonts w:cs="Times New Roman"/>
          <w:noProof/>
          <w:szCs w:val="24"/>
        </w:rPr>
        <w:t xml:space="preserve"> </w:t>
      </w:r>
      <w:r w:rsidR="002F113B" w:rsidRPr="006B09A0">
        <w:rPr>
          <w:noProof/>
        </w:rPr>
        <w:t>T</w:t>
      </w:r>
      <w:r w:rsidR="00203DB1" w:rsidRPr="006B09A0">
        <w:rPr>
          <w:noProof/>
        </w:rPr>
        <w:t xml:space="preserve">he mechanisms to be considered </w:t>
      </w:r>
      <w:r w:rsidR="002F113B" w:rsidRPr="006B09A0">
        <w:rPr>
          <w:noProof/>
        </w:rPr>
        <w:t>will vary, but the following provision</w:t>
      </w:r>
      <w:r w:rsidR="003A0980" w:rsidRPr="006B09A0">
        <w:rPr>
          <w:noProof/>
        </w:rPr>
        <w:t>s</w:t>
      </w:r>
      <w:r w:rsidR="000873D0" w:rsidRPr="006B09A0">
        <w:rPr>
          <w:noProof/>
        </w:rPr>
        <w:t xml:space="preserve"> are options</w:t>
      </w:r>
      <w:r w:rsidR="004B62C0" w:rsidRPr="006B09A0">
        <w:rPr>
          <w:noProof/>
        </w:rPr>
        <w:t xml:space="preserve"> that</w:t>
      </w:r>
      <w:r w:rsidR="002F113B" w:rsidRPr="006B09A0">
        <w:rPr>
          <w:noProof/>
        </w:rPr>
        <w:t xml:space="preserve"> have proven helpful in their given context</w:t>
      </w:r>
      <w:r w:rsidR="00203DB1" w:rsidRPr="006B09A0">
        <w:rPr>
          <w:noProof/>
        </w:rPr>
        <w:t>:</w:t>
      </w:r>
    </w:p>
    <w:p w14:paraId="6DC421DD" w14:textId="367F2624" w:rsidR="00203DB1" w:rsidRPr="006B09A0" w:rsidRDefault="00203DB1" w:rsidP="00203DB1">
      <w:pPr>
        <w:pStyle w:val="ListParagraph"/>
        <w:numPr>
          <w:ilvl w:val="0"/>
          <w:numId w:val="17"/>
        </w:numPr>
        <w:spacing w:after="240" w:line="240" w:lineRule="auto"/>
        <w:jc w:val="both"/>
        <w:rPr>
          <w:noProof/>
        </w:rPr>
      </w:pPr>
      <w:r w:rsidRPr="006B09A0">
        <w:rPr>
          <w:noProof/>
        </w:rPr>
        <w:t>designati</w:t>
      </w:r>
      <w:r w:rsidR="008133F1">
        <w:rPr>
          <w:noProof/>
        </w:rPr>
        <w:t>ng</w:t>
      </w:r>
      <w:r w:rsidRPr="006B09A0">
        <w:rPr>
          <w:noProof/>
        </w:rPr>
        <w:t xml:space="preserve"> national </w:t>
      </w:r>
      <w:r w:rsidRPr="006B09A0" w:rsidDel="00E00746">
        <w:rPr>
          <w:noProof/>
        </w:rPr>
        <w:t xml:space="preserve">enforcement </w:t>
      </w:r>
      <w:r w:rsidRPr="006B09A0">
        <w:rPr>
          <w:noProof/>
        </w:rPr>
        <w:t xml:space="preserve">authorities and </w:t>
      </w:r>
      <w:r w:rsidR="008133F1">
        <w:rPr>
          <w:noProof/>
        </w:rPr>
        <w:t>setting out</w:t>
      </w:r>
      <w:r w:rsidRPr="006B09A0">
        <w:rPr>
          <w:noProof/>
        </w:rPr>
        <w:t xml:space="preserve"> their enforcement powers, </w:t>
      </w:r>
      <w:r w:rsidR="002F113B" w:rsidRPr="006B09A0">
        <w:rPr>
          <w:noProof/>
        </w:rPr>
        <w:t xml:space="preserve">possibly in combination with </w:t>
      </w:r>
      <w:r w:rsidR="002F113B" w:rsidRPr="006B09A0" w:rsidDel="00616EEA">
        <w:rPr>
          <w:noProof/>
        </w:rPr>
        <w:t xml:space="preserve">a </w:t>
      </w:r>
      <w:r w:rsidR="009246CD">
        <w:rPr>
          <w:noProof/>
        </w:rPr>
        <w:t xml:space="preserve">sufficient </w:t>
      </w:r>
      <w:r w:rsidR="002F113B" w:rsidRPr="006B09A0" w:rsidDel="00616EEA">
        <w:rPr>
          <w:noProof/>
        </w:rPr>
        <w:t>degree of</w:t>
      </w:r>
      <w:r w:rsidRPr="006B09A0">
        <w:rPr>
          <w:noProof/>
        </w:rPr>
        <w:t xml:space="preserve"> harmonisation of </w:t>
      </w:r>
      <w:r w:rsidR="00665EEF" w:rsidRPr="006B09A0">
        <w:rPr>
          <w:noProof/>
        </w:rPr>
        <w:t>sanctions</w:t>
      </w:r>
      <w:r w:rsidR="00665EEF">
        <w:rPr>
          <w:noProof/>
        </w:rPr>
        <w:t xml:space="preserve">; </w:t>
      </w:r>
    </w:p>
    <w:p w14:paraId="18541259" w14:textId="73E005DD" w:rsidR="00203DB1" w:rsidRPr="006B09A0" w:rsidRDefault="00203DB1" w:rsidP="00203DB1">
      <w:pPr>
        <w:pStyle w:val="ListParagraph"/>
        <w:numPr>
          <w:ilvl w:val="0"/>
          <w:numId w:val="17"/>
        </w:numPr>
        <w:spacing w:after="240" w:line="240" w:lineRule="auto"/>
        <w:jc w:val="both"/>
        <w:rPr>
          <w:noProof/>
        </w:rPr>
      </w:pPr>
      <w:r w:rsidRPr="006B09A0">
        <w:rPr>
          <w:noProof/>
        </w:rPr>
        <w:t xml:space="preserve">robust fact-finding powers for the Commission </w:t>
      </w:r>
      <w:r w:rsidR="002F113B" w:rsidRPr="006B09A0">
        <w:rPr>
          <w:noProof/>
        </w:rPr>
        <w:t>in certain areas</w:t>
      </w:r>
      <w:r w:rsidRPr="006B09A0">
        <w:rPr>
          <w:noProof/>
        </w:rPr>
        <w:t>;</w:t>
      </w:r>
    </w:p>
    <w:p w14:paraId="70310112" w14:textId="46965A29" w:rsidR="00C53E06" w:rsidRDefault="00BF2F03" w:rsidP="00755516">
      <w:pPr>
        <w:pStyle w:val="ListParagraph"/>
        <w:numPr>
          <w:ilvl w:val="0"/>
          <w:numId w:val="17"/>
        </w:numPr>
        <w:spacing w:after="240" w:line="240" w:lineRule="auto"/>
        <w:jc w:val="both"/>
        <w:rPr>
          <w:noProof/>
        </w:rPr>
      </w:pPr>
      <w:r>
        <w:rPr>
          <w:noProof/>
        </w:rPr>
        <w:t xml:space="preserve">robust </w:t>
      </w:r>
      <w:r w:rsidR="00203DB1" w:rsidRPr="006B09A0">
        <w:rPr>
          <w:noProof/>
        </w:rPr>
        <w:t>prior notification mechanisms</w:t>
      </w:r>
      <w:r w:rsidR="00E8532D">
        <w:rPr>
          <w:rStyle w:val="FootnoteReference"/>
          <w:noProof/>
        </w:rPr>
        <w:footnoteReference w:id="15"/>
      </w:r>
      <w:r w:rsidR="00203DB1" w:rsidRPr="006B09A0">
        <w:rPr>
          <w:noProof/>
        </w:rPr>
        <w:t xml:space="preserve"> for draft national legislation</w:t>
      </w:r>
      <w:r w:rsidR="008133F1">
        <w:rPr>
          <w:noProof/>
        </w:rPr>
        <w:t>,</w:t>
      </w:r>
      <w:r w:rsidR="00203DB1" w:rsidRPr="006B09A0">
        <w:rPr>
          <w:noProof/>
        </w:rPr>
        <w:t xml:space="preserve"> with a binding compatibility assessment by the Commission</w:t>
      </w:r>
      <w:r w:rsidRPr="00BF2F03">
        <w:rPr>
          <w:noProof/>
        </w:rPr>
        <w:t xml:space="preserve"> so that identified </w:t>
      </w:r>
      <w:r w:rsidR="00DA5464">
        <w:rPr>
          <w:noProof/>
        </w:rPr>
        <w:t>issues</w:t>
      </w:r>
      <w:r w:rsidRPr="00BF2F03">
        <w:rPr>
          <w:noProof/>
        </w:rPr>
        <w:t xml:space="preserve"> are eliminated before the national measures have been adopted</w:t>
      </w:r>
      <w:r w:rsidR="00314966">
        <w:rPr>
          <w:noProof/>
        </w:rPr>
        <w:t>.</w:t>
      </w:r>
    </w:p>
    <w:p w14:paraId="0F08C0CF" w14:textId="29AE4261" w:rsidR="00203DB1" w:rsidRPr="006B09A0" w:rsidRDefault="002F113B" w:rsidP="00F674C9">
      <w:pPr>
        <w:spacing w:after="240" w:line="240" w:lineRule="auto"/>
        <w:jc w:val="both"/>
        <w:rPr>
          <w:rFonts w:eastAsiaTheme="minorEastAsia" w:cs="Times New Roman"/>
          <w:noProof/>
          <w:szCs w:val="24"/>
        </w:rPr>
      </w:pPr>
      <w:r w:rsidRPr="006B09A0">
        <w:rPr>
          <w:rFonts w:eastAsiaTheme="minorEastAsia" w:cs="Times New Roman"/>
          <w:noProof/>
          <w:szCs w:val="24"/>
        </w:rPr>
        <w:t>Depending on the circumstances of each proposal, the Commission will consider whe</w:t>
      </w:r>
      <w:r w:rsidR="008133F1">
        <w:rPr>
          <w:rFonts w:eastAsiaTheme="minorEastAsia" w:cs="Times New Roman"/>
          <w:noProof/>
          <w:szCs w:val="24"/>
        </w:rPr>
        <w:t>ther</w:t>
      </w:r>
      <w:r w:rsidRPr="006B09A0">
        <w:rPr>
          <w:rFonts w:eastAsiaTheme="minorEastAsia" w:cs="Times New Roman"/>
          <w:noProof/>
          <w:szCs w:val="24"/>
        </w:rPr>
        <w:t xml:space="preserve"> these types of ‘enforcement by design</w:t>
      </w:r>
      <w:r w:rsidR="00F3536B" w:rsidRPr="006B09A0">
        <w:rPr>
          <w:rFonts w:eastAsiaTheme="minorEastAsia" w:cs="Times New Roman"/>
          <w:noProof/>
          <w:szCs w:val="24"/>
        </w:rPr>
        <w:t xml:space="preserve">’ provisions could add value </w:t>
      </w:r>
      <w:r w:rsidR="00C351D5" w:rsidRPr="006B09A0">
        <w:rPr>
          <w:rFonts w:eastAsiaTheme="minorEastAsia" w:cs="Times New Roman"/>
          <w:noProof/>
          <w:szCs w:val="24"/>
        </w:rPr>
        <w:t>and will use them as appropriate</w:t>
      </w:r>
      <w:r w:rsidR="008133F1">
        <w:rPr>
          <w:rFonts w:eastAsiaTheme="minorEastAsia" w:cs="Times New Roman"/>
          <w:noProof/>
          <w:szCs w:val="24"/>
        </w:rPr>
        <w:t>.</w:t>
      </w:r>
      <w:r w:rsidR="00C351D5" w:rsidRPr="006B09A0">
        <w:rPr>
          <w:rFonts w:eastAsiaTheme="minorEastAsia" w:cs="Times New Roman"/>
          <w:noProof/>
          <w:szCs w:val="24"/>
        </w:rPr>
        <w:t xml:space="preserve"> </w:t>
      </w:r>
      <w:r w:rsidR="008133F1">
        <w:rPr>
          <w:rFonts w:eastAsiaTheme="minorEastAsia" w:cs="Times New Roman"/>
          <w:noProof/>
          <w:szCs w:val="24"/>
        </w:rPr>
        <w:t>At the same time, the</w:t>
      </w:r>
      <w:r w:rsidR="00231843">
        <w:rPr>
          <w:rFonts w:eastAsiaTheme="minorEastAsia" w:cs="Times New Roman"/>
          <w:noProof/>
          <w:szCs w:val="24"/>
        </w:rPr>
        <w:t xml:space="preserve"> Commission</w:t>
      </w:r>
      <w:r w:rsidR="008133F1">
        <w:rPr>
          <w:rFonts w:eastAsiaTheme="minorEastAsia" w:cs="Times New Roman"/>
          <w:noProof/>
          <w:szCs w:val="24"/>
        </w:rPr>
        <w:t xml:space="preserve"> will seek to </w:t>
      </w:r>
      <w:r w:rsidR="00F3536B" w:rsidRPr="006B09A0">
        <w:rPr>
          <w:rFonts w:eastAsiaTheme="minorEastAsia" w:cs="Times New Roman"/>
          <w:noProof/>
          <w:szCs w:val="24"/>
        </w:rPr>
        <w:t>minimis</w:t>
      </w:r>
      <w:r w:rsidR="008133F1">
        <w:rPr>
          <w:rFonts w:eastAsiaTheme="minorEastAsia" w:cs="Times New Roman"/>
          <w:noProof/>
          <w:szCs w:val="24"/>
        </w:rPr>
        <w:t>e</w:t>
      </w:r>
      <w:r w:rsidR="00F3536B" w:rsidRPr="006B09A0">
        <w:rPr>
          <w:rFonts w:eastAsiaTheme="minorEastAsia" w:cs="Times New Roman"/>
          <w:noProof/>
          <w:szCs w:val="24"/>
        </w:rPr>
        <w:t xml:space="preserve"> any burden for </w:t>
      </w:r>
      <w:r w:rsidR="00231843">
        <w:rPr>
          <w:rFonts w:eastAsiaTheme="minorEastAsia" w:cs="Times New Roman"/>
          <w:noProof/>
          <w:szCs w:val="24"/>
        </w:rPr>
        <w:t xml:space="preserve">the </w:t>
      </w:r>
      <w:r w:rsidR="00F3536B" w:rsidRPr="006B09A0">
        <w:rPr>
          <w:rFonts w:eastAsiaTheme="minorEastAsia" w:cs="Times New Roman"/>
          <w:noProof/>
          <w:szCs w:val="24"/>
        </w:rPr>
        <w:t xml:space="preserve">Member States and </w:t>
      </w:r>
      <w:r w:rsidR="00231843">
        <w:rPr>
          <w:rFonts w:eastAsiaTheme="minorEastAsia" w:cs="Times New Roman"/>
          <w:noProof/>
          <w:szCs w:val="24"/>
        </w:rPr>
        <w:t xml:space="preserve">for </w:t>
      </w:r>
      <w:r w:rsidR="00231843" w:rsidDel="00465E0B">
        <w:rPr>
          <w:rFonts w:eastAsiaTheme="minorEastAsia" w:cs="Times New Roman"/>
          <w:noProof/>
          <w:szCs w:val="24"/>
        </w:rPr>
        <w:t>itself</w:t>
      </w:r>
      <w:r w:rsidR="00465E0B">
        <w:rPr>
          <w:rFonts w:eastAsiaTheme="minorEastAsia" w:cs="Times New Roman"/>
          <w:noProof/>
          <w:szCs w:val="24"/>
        </w:rPr>
        <w:t>, within current budgetary constraints,</w:t>
      </w:r>
      <w:r w:rsidR="00F3536B" w:rsidRPr="006B09A0">
        <w:rPr>
          <w:rFonts w:eastAsiaTheme="minorEastAsia" w:cs="Times New Roman"/>
          <w:noProof/>
          <w:szCs w:val="24"/>
        </w:rPr>
        <w:t xml:space="preserve"> resulting from such arrangements.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256A39" w:rsidRPr="006B09A0" w14:paraId="6D8C1CB7" w14:textId="77777777" w:rsidTr="4E9772A4">
        <w:tc>
          <w:tcPr>
            <w:tcW w:w="9026" w:type="dxa"/>
          </w:tcPr>
          <w:p w14:paraId="0508D345" w14:textId="54D6923A" w:rsidR="00256A39" w:rsidRPr="006B09A0" w:rsidRDefault="00256A39" w:rsidP="00172348">
            <w:pPr>
              <w:spacing w:before="120" w:after="240"/>
              <w:jc w:val="both"/>
              <w:rPr>
                <w:b/>
                <w:noProof/>
                <w:u w:val="single"/>
              </w:rPr>
            </w:pPr>
            <w:bookmarkStart w:id="4" w:name="_Hlk222929525"/>
            <w:r w:rsidRPr="006B09A0">
              <w:rPr>
                <w:b/>
                <w:noProof/>
                <w:u w:val="single"/>
              </w:rPr>
              <w:t>Key actions</w:t>
            </w:r>
          </w:p>
          <w:p w14:paraId="3E9DB284" w14:textId="1683F522" w:rsidR="00256A39" w:rsidRPr="001348DA" w:rsidRDefault="008133F1" w:rsidP="00256A39">
            <w:pPr>
              <w:pStyle w:val="ListParagraph"/>
              <w:numPr>
                <w:ilvl w:val="0"/>
                <w:numId w:val="4"/>
              </w:numPr>
              <w:spacing w:after="240"/>
              <w:contextualSpacing w:val="0"/>
              <w:jc w:val="both"/>
              <w:rPr>
                <w:rFonts w:eastAsiaTheme="minorEastAsia" w:cs="Times New Roman"/>
                <w:noProof/>
              </w:rPr>
            </w:pPr>
            <w:r w:rsidRPr="001348DA">
              <w:rPr>
                <w:rFonts w:eastAsiaTheme="minorEastAsia" w:cs="Times New Roman"/>
                <w:noProof/>
              </w:rPr>
              <w:t xml:space="preserve">Greater </w:t>
            </w:r>
            <w:r w:rsidR="0047227B" w:rsidRPr="001348DA">
              <w:rPr>
                <w:rFonts w:eastAsiaTheme="minorEastAsia" w:cs="Times New Roman"/>
                <w:noProof/>
              </w:rPr>
              <w:t xml:space="preserve">focus on </w:t>
            </w:r>
            <w:r w:rsidR="006C5B1F" w:rsidRPr="001348DA">
              <w:rPr>
                <w:rFonts w:eastAsiaTheme="minorEastAsia" w:cs="Times New Roman"/>
                <w:noProof/>
              </w:rPr>
              <w:t xml:space="preserve">the </w:t>
            </w:r>
            <w:r w:rsidR="00256A39" w:rsidRPr="001348DA">
              <w:rPr>
                <w:noProof/>
              </w:rPr>
              <w:t>subsidiarity and proportionality principles</w:t>
            </w:r>
            <w:r w:rsidR="00256A39" w:rsidRPr="001348DA">
              <w:rPr>
                <w:rFonts w:eastAsiaTheme="minorEastAsia" w:cs="Times New Roman"/>
                <w:noProof/>
              </w:rPr>
              <w:t xml:space="preserve"> as part of </w:t>
            </w:r>
            <w:r w:rsidR="00256A39" w:rsidRPr="001348DA">
              <w:rPr>
                <w:b/>
                <w:noProof/>
              </w:rPr>
              <w:t xml:space="preserve">regulatory </w:t>
            </w:r>
            <w:r w:rsidR="005D34A2" w:rsidRPr="001348DA">
              <w:rPr>
                <w:rFonts w:eastAsiaTheme="minorEastAsia" w:cs="Times New Roman"/>
                <w:b/>
                <w:bCs/>
                <w:noProof/>
              </w:rPr>
              <w:t>disci</w:t>
            </w:r>
            <w:r w:rsidR="0068310E" w:rsidRPr="001348DA">
              <w:rPr>
                <w:rFonts w:eastAsiaTheme="minorEastAsia" w:cs="Times New Roman"/>
                <w:b/>
                <w:bCs/>
                <w:noProof/>
              </w:rPr>
              <w:t>pline</w:t>
            </w:r>
            <w:r w:rsidR="00256A39" w:rsidRPr="001348DA">
              <w:rPr>
                <w:rFonts w:eastAsiaTheme="minorEastAsia" w:cs="Times New Roman"/>
                <w:noProof/>
              </w:rPr>
              <w:t xml:space="preserve">, including </w:t>
            </w:r>
            <w:r w:rsidR="001C0DF9" w:rsidRPr="001348DA">
              <w:rPr>
                <w:rFonts w:eastAsiaTheme="minorEastAsia" w:cs="Times New Roman"/>
                <w:noProof/>
              </w:rPr>
              <w:t>on</w:t>
            </w:r>
            <w:r w:rsidR="003C11DD" w:rsidRPr="001348DA">
              <w:rPr>
                <w:rFonts w:eastAsiaTheme="minorEastAsia" w:cs="Times New Roman"/>
                <w:noProof/>
              </w:rPr>
              <w:t xml:space="preserve"> empowerments for delegated and implementing acts</w:t>
            </w:r>
            <w:r w:rsidR="00256A39" w:rsidRPr="001348DA">
              <w:rPr>
                <w:rFonts w:eastAsiaTheme="minorEastAsia" w:cs="Times New Roman"/>
                <w:noProof/>
              </w:rPr>
              <w:t>.</w:t>
            </w:r>
          </w:p>
          <w:p w14:paraId="42D6517D" w14:textId="735F2053" w:rsidR="00256A39" w:rsidRPr="001348DA" w:rsidRDefault="00256A39" w:rsidP="00256A39">
            <w:pPr>
              <w:pStyle w:val="ListParagraph"/>
              <w:numPr>
                <w:ilvl w:val="0"/>
                <w:numId w:val="4"/>
              </w:numPr>
              <w:spacing w:after="240"/>
              <w:contextualSpacing w:val="0"/>
              <w:jc w:val="both"/>
              <w:rPr>
                <w:rFonts w:eastAsiaTheme="minorEastAsia" w:cs="Times New Roman"/>
                <w:noProof/>
              </w:rPr>
            </w:pPr>
            <w:r w:rsidRPr="001348DA">
              <w:rPr>
                <w:rFonts w:eastAsiaTheme="minorEastAsia" w:cs="Times New Roman"/>
                <w:noProof/>
              </w:rPr>
              <w:t xml:space="preserve">Prioritising </w:t>
            </w:r>
            <w:r w:rsidR="00710D67" w:rsidRPr="001348DA">
              <w:rPr>
                <w:rFonts w:eastAsiaTheme="minorEastAsia" w:cs="Times New Roman"/>
                <w:b/>
                <w:bCs/>
                <w:noProof/>
              </w:rPr>
              <w:t>exhaustive</w:t>
            </w:r>
            <w:r w:rsidR="00710D67" w:rsidRPr="001348DA">
              <w:rPr>
                <w:rFonts w:eastAsiaTheme="minorEastAsia" w:cs="Times New Roman"/>
                <w:noProof/>
              </w:rPr>
              <w:t xml:space="preserve"> </w:t>
            </w:r>
            <w:r w:rsidR="006C5B1F" w:rsidRPr="001348DA">
              <w:rPr>
                <w:rFonts w:eastAsiaTheme="minorEastAsia" w:cs="Times New Roman"/>
                <w:b/>
                <w:bCs/>
                <w:noProof/>
              </w:rPr>
              <w:t>regulations and</w:t>
            </w:r>
            <w:r w:rsidR="006C5B1F" w:rsidRPr="001348DA">
              <w:rPr>
                <w:rFonts w:eastAsiaTheme="minorEastAsia" w:cs="Times New Roman"/>
                <w:noProof/>
              </w:rPr>
              <w:t xml:space="preserve"> </w:t>
            </w:r>
            <w:r w:rsidR="00710D67" w:rsidRPr="001348DA">
              <w:rPr>
                <w:rFonts w:eastAsiaTheme="minorEastAsia" w:cs="Times New Roman"/>
                <w:b/>
                <w:noProof/>
              </w:rPr>
              <w:t xml:space="preserve">complete </w:t>
            </w:r>
            <w:r w:rsidR="00604C20" w:rsidRPr="001348DA">
              <w:rPr>
                <w:rFonts w:eastAsiaTheme="minorEastAsia" w:cs="Times New Roman"/>
                <w:b/>
                <w:noProof/>
              </w:rPr>
              <w:t xml:space="preserve">harmonisation </w:t>
            </w:r>
            <w:r w:rsidR="2C5DBBCD" w:rsidRPr="001348DA">
              <w:rPr>
                <w:rFonts w:eastAsiaTheme="minorEastAsia" w:cs="Times New Roman"/>
                <w:noProof/>
              </w:rPr>
              <w:t>when regulating</w:t>
            </w:r>
            <w:r w:rsidR="2C5DBBCD" w:rsidRPr="001348DA">
              <w:rPr>
                <w:rFonts w:eastAsiaTheme="minorEastAsia" w:cs="Times New Roman"/>
                <w:b/>
                <w:bCs/>
                <w:noProof/>
              </w:rPr>
              <w:t xml:space="preserve"> </w:t>
            </w:r>
            <w:r w:rsidR="2C5DBBCD" w:rsidRPr="001348DA">
              <w:rPr>
                <w:rFonts w:eastAsiaTheme="minorEastAsia" w:cs="Times New Roman"/>
                <w:noProof/>
              </w:rPr>
              <w:t>single market</w:t>
            </w:r>
            <w:r w:rsidR="008133F1" w:rsidRPr="001348DA">
              <w:rPr>
                <w:rFonts w:eastAsiaTheme="minorEastAsia" w:cs="Times New Roman"/>
                <w:noProof/>
              </w:rPr>
              <w:t>-</w:t>
            </w:r>
            <w:r w:rsidR="2C5DBBCD" w:rsidRPr="001348DA">
              <w:rPr>
                <w:rFonts w:eastAsiaTheme="minorEastAsia" w:cs="Times New Roman"/>
                <w:noProof/>
              </w:rPr>
              <w:t>related matters</w:t>
            </w:r>
            <w:r w:rsidR="006C5B1F" w:rsidRPr="001348DA">
              <w:rPr>
                <w:rFonts w:eastAsiaTheme="minorEastAsia" w:cs="Times New Roman"/>
                <w:noProof/>
              </w:rPr>
              <w:t xml:space="preserve">, where </w:t>
            </w:r>
            <w:r w:rsidR="00EA752B" w:rsidRPr="001348DA">
              <w:rPr>
                <w:rFonts w:eastAsiaTheme="minorEastAsia" w:cs="Times New Roman"/>
                <w:noProof/>
              </w:rPr>
              <w:t xml:space="preserve">legally </w:t>
            </w:r>
            <w:r w:rsidR="006C5B1F" w:rsidRPr="001348DA">
              <w:rPr>
                <w:rFonts w:eastAsiaTheme="minorEastAsia" w:cs="Times New Roman"/>
                <w:noProof/>
              </w:rPr>
              <w:t>feasible and appropriate.</w:t>
            </w:r>
          </w:p>
          <w:p w14:paraId="3300F297" w14:textId="5A326182" w:rsidR="00256A39" w:rsidRPr="001348DA" w:rsidRDefault="118C66AE" w:rsidP="03E4C941">
            <w:pPr>
              <w:pStyle w:val="ListParagraph"/>
              <w:numPr>
                <w:ilvl w:val="0"/>
                <w:numId w:val="4"/>
              </w:numPr>
              <w:spacing w:after="240"/>
              <w:contextualSpacing w:val="0"/>
              <w:jc w:val="both"/>
              <w:rPr>
                <w:rFonts w:eastAsiaTheme="minorEastAsia" w:cs="Times New Roman"/>
                <w:noProof/>
              </w:rPr>
            </w:pPr>
            <w:r w:rsidRPr="001348DA">
              <w:rPr>
                <w:rFonts w:eastAsiaTheme="minorEastAsia" w:cs="Times New Roman"/>
                <w:noProof/>
              </w:rPr>
              <w:t xml:space="preserve">Regular </w:t>
            </w:r>
            <w:r w:rsidR="00E15563" w:rsidRPr="001348DA">
              <w:rPr>
                <w:rFonts w:eastAsiaTheme="minorEastAsia" w:cs="Times New Roman"/>
                <w:noProof/>
              </w:rPr>
              <w:t>a</w:t>
            </w:r>
            <w:r w:rsidR="00D15330" w:rsidRPr="001348DA">
              <w:rPr>
                <w:rFonts w:eastAsiaTheme="minorEastAsia" w:cs="Times New Roman"/>
                <w:noProof/>
              </w:rPr>
              <w:t>nd wel</w:t>
            </w:r>
            <w:r w:rsidR="00E15563" w:rsidRPr="001348DA">
              <w:rPr>
                <w:rFonts w:eastAsiaTheme="minorEastAsia" w:cs="Times New Roman"/>
                <w:noProof/>
              </w:rPr>
              <w:t xml:space="preserve">l-timed </w:t>
            </w:r>
            <w:r w:rsidR="00FF5983">
              <w:rPr>
                <w:rFonts w:eastAsiaTheme="minorEastAsia" w:cs="Times New Roman"/>
                <w:noProof/>
              </w:rPr>
              <w:t>monitoring</w:t>
            </w:r>
            <w:r w:rsidR="00FF5983" w:rsidRPr="001348DA">
              <w:rPr>
                <w:noProof/>
              </w:rPr>
              <w:t xml:space="preserve"> </w:t>
            </w:r>
            <w:r w:rsidRPr="001348DA">
              <w:rPr>
                <w:noProof/>
              </w:rPr>
              <w:t xml:space="preserve">and </w:t>
            </w:r>
            <w:r w:rsidRPr="001348DA">
              <w:rPr>
                <w:rFonts w:eastAsiaTheme="minorEastAsia" w:cs="Times New Roman"/>
                <w:noProof/>
              </w:rPr>
              <w:t>evaluation</w:t>
            </w:r>
            <w:r w:rsidR="001C0DF9" w:rsidRPr="001348DA">
              <w:rPr>
                <w:rFonts w:eastAsiaTheme="minorEastAsia" w:cs="Times New Roman"/>
                <w:noProof/>
              </w:rPr>
              <w:t xml:space="preserve"> clauses</w:t>
            </w:r>
            <w:r w:rsidR="3831B53F" w:rsidRPr="001348DA">
              <w:rPr>
                <w:rFonts w:eastAsiaTheme="minorEastAsia" w:cs="Times New Roman"/>
                <w:noProof/>
              </w:rPr>
              <w:t>,</w:t>
            </w:r>
            <w:r w:rsidRPr="001348DA">
              <w:rPr>
                <w:rFonts w:eastAsiaTheme="minorEastAsia" w:cs="Times New Roman"/>
                <w:noProof/>
              </w:rPr>
              <w:t xml:space="preserve"> </w:t>
            </w:r>
            <w:r w:rsidR="006C5B1F" w:rsidRPr="001348DA">
              <w:rPr>
                <w:rFonts w:eastAsiaTheme="minorEastAsia" w:cs="Times New Roman"/>
                <w:noProof/>
              </w:rPr>
              <w:t xml:space="preserve">and </w:t>
            </w:r>
            <w:r w:rsidRPr="001348DA">
              <w:rPr>
                <w:rFonts w:eastAsiaTheme="minorEastAsia" w:cs="Times New Roman"/>
                <w:noProof/>
              </w:rPr>
              <w:t>use of</w:t>
            </w:r>
            <w:r w:rsidRPr="001348DA">
              <w:rPr>
                <w:b/>
                <w:bCs/>
                <w:noProof/>
              </w:rPr>
              <w:t xml:space="preserve"> </w:t>
            </w:r>
            <w:r w:rsidRPr="001348DA">
              <w:rPr>
                <w:rFonts w:eastAsiaTheme="minorEastAsia" w:cs="Times New Roman"/>
                <w:b/>
                <w:bCs/>
                <w:noProof/>
              </w:rPr>
              <w:t>sunset clauses</w:t>
            </w:r>
            <w:r w:rsidR="001C0DF9" w:rsidRPr="001348DA">
              <w:rPr>
                <w:rFonts w:eastAsiaTheme="minorEastAsia" w:cs="Times New Roman"/>
                <w:b/>
                <w:bCs/>
                <w:noProof/>
              </w:rPr>
              <w:t xml:space="preserve"> </w:t>
            </w:r>
            <w:r w:rsidR="00440FA2" w:rsidRPr="00440FA2">
              <w:rPr>
                <w:rFonts w:eastAsiaTheme="minorEastAsia" w:cs="Times New Roman"/>
                <w:noProof/>
              </w:rPr>
              <w:t xml:space="preserve">where appropriate, </w:t>
            </w:r>
            <w:r w:rsidR="001C0DF9" w:rsidRPr="001348DA">
              <w:rPr>
                <w:rFonts w:eastAsiaTheme="minorEastAsia" w:cs="Times New Roman"/>
                <w:noProof/>
              </w:rPr>
              <w:t xml:space="preserve">to keep legislation </w:t>
            </w:r>
            <w:r w:rsidR="001934AF" w:rsidRPr="001348DA">
              <w:rPr>
                <w:rFonts w:eastAsiaTheme="minorEastAsia" w:cs="Times New Roman"/>
                <w:noProof/>
              </w:rPr>
              <w:t>responsive to new developments</w:t>
            </w:r>
            <w:r w:rsidRPr="001348DA">
              <w:rPr>
                <w:rFonts w:eastAsiaTheme="minorEastAsia" w:cs="Times New Roman"/>
                <w:noProof/>
              </w:rPr>
              <w:t>.</w:t>
            </w:r>
          </w:p>
          <w:p w14:paraId="4FEFD2E7" w14:textId="59D39C08" w:rsidR="001934AF" w:rsidRPr="001348DA" w:rsidRDefault="352B1330" w:rsidP="4E9772A4">
            <w:pPr>
              <w:pStyle w:val="ListParagraph"/>
              <w:numPr>
                <w:ilvl w:val="0"/>
                <w:numId w:val="4"/>
              </w:numPr>
              <w:spacing w:after="240"/>
              <w:contextualSpacing w:val="0"/>
              <w:jc w:val="both"/>
              <w:rPr>
                <w:rFonts w:eastAsiaTheme="minorEastAsia" w:cs="Times New Roman"/>
                <w:noProof/>
              </w:rPr>
            </w:pPr>
            <w:r w:rsidRPr="4E9772A4">
              <w:rPr>
                <w:rFonts w:eastAsiaTheme="minorEastAsia" w:cs="Times New Roman"/>
                <w:noProof/>
              </w:rPr>
              <w:t>Greater</w:t>
            </w:r>
            <w:r w:rsidRPr="4E9772A4">
              <w:rPr>
                <w:rFonts w:eastAsiaTheme="minorEastAsia" w:cs="Times New Roman"/>
                <w:b/>
                <w:bCs/>
                <w:noProof/>
              </w:rPr>
              <w:t xml:space="preserve"> </w:t>
            </w:r>
            <w:r>
              <w:rPr>
                <w:noProof/>
              </w:rPr>
              <w:t>use of</w:t>
            </w:r>
            <w:r w:rsidRPr="4E9772A4">
              <w:rPr>
                <w:rFonts w:eastAsiaTheme="minorEastAsia" w:cs="Times New Roman"/>
                <w:noProof/>
              </w:rPr>
              <w:t xml:space="preserve"> </w:t>
            </w:r>
            <w:r w:rsidRPr="4E9772A4">
              <w:rPr>
                <w:rFonts w:eastAsiaTheme="minorEastAsia" w:cs="Times New Roman"/>
                <w:b/>
                <w:bCs/>
                <w:noProof/>
              </w:rPr>
              <w:t xml:space="preserve">recast </w:t>
            </w:r>
            <w:r w:rsidRPr="4E9772A4">
              <w:rPr>
                <w:b/>
                <w:bCs/>
                <w:noProof/>
              </w:rPr>
              <w:t>and</w:t>
            </w:r>
            <w:r w:rsidRPr="4E9772A4">
              <w:rPr>
                <w:rFonts w:eastAsiaTheme="minorEastAsia" w:cs="Times New Roman"/>
                <w:b/>
                <w:bCs/>
                <w:noProof/>
              </w:rPr>
              <w:t xml:space="preserve"> codification </w:t>
            </w:r>
            <w:r w:rsidR="7B35C61C" w:rsidRPr="4E9772A4">
              <w:rPr>
                <w:rFonts w:eastAsiaTheme="minorEastAsia" w:cs="Times New Roman"/>
                <w:noProof/>
              </w:rPr>
              <w:t>techniques and</w:t>
            </w:r>
            <w:r w:rsidR="22F273EF" w:rsidRPr="4E9772A4">
              <w:rPr>
                <w:rFonts w:eastAsiaTheme="minorEastAsia" w:cs="Times New Roman"/>
                <w:noProof/>
              </w:rPr>
              <w:t xml:space="preserve"> </w:t>
            </w:r>
            <w:r w:rsidR="655506B0" w:rsidRPr="4E9772A4">
              <w:rPr>
                <w:rFonts w:eastAsiaTheme="minorEastAsia" w:cs="Times New Roman"/>
                <w:noProof/>
              </w:rPr>
              <w:t xml:space="preserve">ensuring </w:t>
            </w:r>
            <w:r w:rsidR="655506B0" w:rsidRPr="4E9772A4">
              <w:rPr>
                <w:rFonts w:eastAsiaTheme="minorEastAsia" w:cs="Times New Roman"/>
                <w:b/>
                <w:bCs/>
                <w:noProof/>
              </w:rPr>
              <w:t xml:space="preserve">consistency </w:t>
            </w:r>
            <w:r w:rsidR="00002336" w:rsidRPr="0097470F">
              <w:rPr>
                <w:rFonts w:eastAsiaTheme="minorEastAsia" w:cs="Times New Roman"/>
                <w:b/>
                <w:bCs/>
                <w:noProof/>
              </w:rPr>
              <w:t xml:space="preserve">between </w:t>
            </w:r>
            <w:r w:rsidR="655506B0" w:rsidRPr="4E9772A4">
              <w:rPr>
                <w:rFonts w:eastAsiaTheme="minorEastAsia" w:cs="Times New Roman"/>
                <w:b/>
                <w:bCs/>
                <w:noProof/>
              </w:rPr>
              <w:t>sectoral and general legislation</w:t>
            </w:r>
            <w:r w:rsidR="655506B0" w:rsidRPr="4E9772A4">
              <w:rPr>
                <w:rFonts w:eastAsiaTheme="minorEastAsia" w:cs="Times New Roman"/>
                <w:noProof/>
              </w:rPr>
              <w:t xml:space="preserve"> </w:t>
            </w:r>
            <w:r w:rsidR="7702D652" w:rsidRPr="4E9772A4">
              <w:rPr>
                <w:rFonts w:eastAsiaTheme="minorEastAsia" w:cs="Times New Roman"/>
                <w:noProof/>
              </w:rPr>
              <w:t xml:space="preserve">and </w:t>
            </w:r>
            <w:r w:rsidR="1DE8D0DA" w:rsidRPr="4E9772A4">
              <w:rPr>
                <w:rFonts w:eastAsiaTheme="minorEastAsia" w:cs="Times New Roman"/>
                <w:noProof/>
              </w:rPr>
              <w:t>between</w:t>
            </w:r>
            <w:r w:rsidR="1DE8D0DA" w:rsidRPr="4E9772A4">
              <w:rPr>
                <w:rFonts w:eastAsiaTheme="minorEastAsia" w:cs="Times New Roman"/>
                <w:b/>
                <w:bCs/>
                <w:noProof/>
              </w:rPr>
              <w:t xml:space="preserve"> </w:t>
            </w:r>
            <w:r w:rsidR="7702D652" w:rsidRPr="4E9772A4">
              <w:rPr>
                <w:rFonts w:eastAsiaTheme="minorEastAsia" w:cs="Times New Roman"/>
                <w:b/>
                <w:bCs/>
                <w:noProof/>
              </w:rPr>
              <w:t xml:space="preserve">existing </w:t>
            </w:r>
            <w:r w:rsidR="2987C027" w:rsidRPr="4E9772A4">
              <w:rPr>
                <w:rFonts w:eastAsiaTheme="minorEastAsia" w:cs="Times New Roman"/>
                <w:b/>
                <w:bCs/>
                <w:noProof/>
              </w:rPr>
              <w:t>and</w:t>
            </w:r>
            <w:r w:rsidR="7702D652" w:rsidRPr="4E9772A4">
              <w:rPr>
                <w:rFonts w:eastAsiaTheme="minorEastAsia" w:cs="Times New Roman"/>
                <w:b/>
                <w:bCs/>
                <w:noProof/>
              </w:rPr>
              <w:t xml:space="preserve"> new legal act</w:t>
            </w:r>
            <w:r w:rsidR="2987C027" w:rsidRPr="4E9772A4">
              <w:rPr>
                <w:rFonts w:eastAsiaTheme="minorEastAsia" w:cs="Times New Roman"/>
                <w:b/>
                <w:bCs/>
                <w:noProof/>
              </w:rPr>
              <w:t>s</w:t>
            </w:r>
            <w:r w:rsidR="7702D652" w:rsidRPr="4E9772A4">
              <w:rPr>
                <w:rFonts w:eastAsiaTheme="minorEastAsia" w:cs="Times New Roman"/>
                <w:noProof/>
              </w:rPr>
              <w:t>.</w:t>
            </w:r>
          </w:p>
          <w:p w14:paraId="7EF56ACE" w14:textId="348984EC" w:rsidR="00256A39" w:rsidRPr="001348DA" w:rsidRDefault="00256A39" w:rsidP="00256A39">
            <w:pPr>
              <w:pStyle w:val="ListParagraph"/>
              <w:numPr>
                <w:ilvl w:val="0"/>
                <w:numId w:val="4"/>
              </w:numPr>
              <w:spacing w:after="240"/>
              <w:contextualSpacing w:val="0"/>
              <w:jc w:val="both"/>
              <w:rPr>
                <w:rFonts w:eastAsiaTheme="minorEastAsia" w:cs="Times New Roman"/>
                <w:noProof/>
                <w:szCs w:val="24"/>
              </w:rPr>
            </w:pPr>
            <w:r w:rsidRPr="001348DA">
              <w:rPr>
                <w:rFonts w:eastAsia="Calibri" w:cs="Times New Roman"/>
                <w:noProof/>
                <w:szCs w:val="24"/>
              </w:rPr>
              <w:t>Identif</w:t>
            </w:r>
            <w:r w:rsidR="001934AF" w:rsidRPr="001348DA">
              <w:rPr>
                <w:rFonts w:eastAsia="Calibri" w:cs="Times New Roman"/>
                <w:noProof/>
                <w:szCs w:val="24"/>
              </w:rPr>
              <w:t>ying</w:t>
            </w:r>
            <w:r w:rsidRPr="001348DA">
              <w:rPr>
                <w:rFonts w:eastAsia="Calibri" w:cs="Times New Roman"/>
                <w:noProof/>
                <w:szCs w:val="24"/>
              </w:rPr>
              <w:t xml:space="preserve"> </w:t>
            </w:r>
            <w:r w:rsidR="00FC2DA0" w:rsidRPr="001348DA">
              <w:rPr>
                <w:rFonts w:eastAsia="Calibri" w:cs="Times New Roman"/>
                <w:noProof/>
                <w:szCs w:val="24"/>
              </w:rPr>
              <w:t>best</w:t>
            </w:r>
            <w:r w:rsidR="001934AF" w:rsidRPr="001348DA">
              <w:rPr>
                <w:rFonts w:eastAsia="Calibri" w:cs="Times New Roman"/>
                <w:noProof/>
                <w:szCs w:val="24"/>
              </w:rPr>
              <w:t>-</w:t>
            </w:r>
            <w:r w:rsidR="00FC2DA0" w:rsidRPr="001348DA">
              <w:rPr>
                <w:rFonts w:eastAsia="Calibri" w:cs="Times New Roman"/>
                <w:noProof/>
                <w:szCs w:val="24"/>
              </w:rPr>
              <w:t xml:space="preserve">practice </w:t>
            </w:r>
            <w:r w:rsidRPr="001348DA">
              <w:rPr>
                <w:rFonts w:eastAsia="Calibri" w:cs="Times New Roman"/>
                <w:b/>
                <w:noProof/>
                <w:szCs w:val="24"/>
              </w:rPr>
              <w:t>standard terms and provisions</w:t>
            </w:r>
            <w:r w:rsidR="001052AB" w:rsidRPr="001348DA">
              <w:rPr>
                <w:rFonts w:eastAsia="Calibri" w:cs="Times New Roman"/>
                <w:bCs/>
                <w:noProof/>
                <w:szCs w:val="24"/>
              </w:rPr>
              <w:t>,</w:t>
            </w:r>
            <w:r w:rsidR="001052AB" w:rsidRPr="001348DA">
              <w:rPr>
                <w:rFonts w:eastAsia="Calibri" w:cs="Times New Roman"/>
                <w:b/>
                <w:noProof/>
                <w:szCs w:val="24"/>
              </w:rPr>
              <w:t xml:space="preserve"> </w:t>
            </w:r>
            <w:r w:rsidR="001052AB" w:rsidRPr="001348DA">
              <w:rPr>
                <w:rFonts w:eastAsia="Calibri" w:cs="Times New Roman"/>
                <w:bCs/>
                <w:noProof/>
                <w:szCs w:val="24"/>
              </w:rPr>
              <w:t>with standard wording agreed between institutions where possible</w:t>
            </w:r>
            <w:r w:rsidR="001934AF" w:rsidRPr="001348DA">
              <w:rPr>
                <w:rFonts w:eastAsia="Calibri" w:cs="Times New Roman"/>
                <w:bCs/>
                <w:noProof/>
                <w:szCs w:val="24"/>
              </w:rPr>
              <w:t xml:space="preserve">, and more </w:t>
            </w:r>
            <w:r w:rsidR="001934AF" w:rsidRPr="001348DA">
              <w:rPr>
                <w:rFonts w:eastAsia="Calibri" w:cs="Times New Roman"/>
                <w:b/>
                <w:noProof/>
                <w:szCs w:val="24"/>
              </w:rPr>
              <w:t>focused recitals</w:t>
            </w:r>
            <w:r w:rsidR="001052AB" w:rsidRPr="001348DA">
              <w:rPr>
                <w:rFonts w:eastAsia="Calibri" w:cs="Times New Roman"/>
                <w:bCs/>
                <w:noProof/>
                <w:szCs w:val="24"/>
              </w:rPr>
              <w:t>.</w:t>
            </w:r>
            <w:r w:rsidR="001052AB" w:rsidRPr="001348DA">
              <w:rPr>
                <w:rFonts w:eastAsia="Calibri" w:cs="Times New Roman"/>
                <w:b/>
                <w:noProof/>
                <w:szCs w:val="24"/>
              </w:rPr>
              <w:t xml:space="preserve"> </w:t>
            </w:r>
          </w:p>
          <w:p w14:paraId="7F737A31" w14:textId="70C66ACC" w:rsidR="00A56CFF" w:rsidRPr="001348DA" w:rsidRDefault="00856B41" w:rsidP="00A56CFF">
            <w:pPr>
              <w:pStyle w:val="ListParagraph"/>
              <w:numPr>
                <w:ilvl w:val="0"/>
                <w:numId w:val="4"/>
              </w:numPr>
              <w:spacing w:after="240"/>
              <w:contextualSpacing w:val="0"/>
              <w:jc w:val="both"/>
              <w:rPr>
                <w:rFonts w:eastAsiaTheme="minorEastAsia" w:cs="Times New Roman"/>
                <w:noProof/>
              </w:rPr>
            </w:pPr>
            <w:r>
              <w:rPr>
                <w:rFonts w:eastAsiaTheme="minorEastAsia" w:cs="Times New Roman"/>
                <w:noProof/>
              </w:rPr>
              <w:t>Setting realistic</w:t>
            </w:r>
            <w:r w:rsidRPr="001348DA">
              <w:rPr>
                <w:rFonts w:eastAsiaTheme="minorEastAsia" w:cs="Times New Roman"/>
                <w:noProof/>
              </w:rPr>
              <w:t xml:space="preserve"> </w:t>
            </w:r>
            <w:r w:rsidR="00A56CFF" w:rsidRPr="001348DA">
              <w:rPr>
                <w:rFonts w:eastAsiaTheme="minorEastAsia" w:cs="Times New Roman"/>
                <w:b/>
                <w:bCs/>
                <w:noProof/>
              </w:rPr>
              <w:t>transposition and</w:t>
            </w:r>
            <w:r w:rsidR="00A56CFF" w:rsidRPr="001348DA">
              <w:rPr>
                <w:rFonts w:eastAsiaTheme="minorEastAsia" w:cs="Times New Roman"/>
                <w:noProof/>
              </w:rPr>
              <w:t xml:space="preserve"> </w:t>
            </w:r>
            <w:r w:rsidR="00A56CFF" w:rsidRPr="001348DA">
              <w:rPr>
                <w:rFonts w:eastAsiaTheme="minorEastAsia" w:cs="Times New Roman"/>
                <w:b/>
                <w:bCs/>
                <w:noProof/>
              </w:rPr>
              <w:t xml:space="preserve">implementation timelines and consider systematically measures </w:t>
            </w:r>
            <w:r w:rsidR="00A56CFF" w:rsidRPr="001348DA">
              <w:rPr>
                <w:rFonts w:eastAsiaTheme="minorEastAsia" w:cs="Times New Roman"/>
                <w:noProof/>
              </w:rPr>
              <w:t>such as grandfathering clauses or gradual phase-in to facilitate implementation.</w:t>
            </w:r>
          </w:p>
          <w:p w14:paraId="02FC6B93" w14:textId="68CFBDC1" w:rsidR="00DE4A9F" w:rsidRPr="001348DA" w:rsidRDefault="00DE4A9F" w:rsidP="00DE4A9F">
            <w:pPr>
              <w:pStyle w:val="ListParagraph"/>
              <w:numPr>
                <w:ilvl w:val="0"/>
                <w:numId w:val="4"/>
              </w:numPr>
              <w:spacing w:after="240"/>
              <w:contextualSpacing w:val="0"/>
              <w:jc w:val="both"/>
              <w:rPr>
                <w:rFonts w:eastAsiaTheme="minorEastAsia" w:cs="Times New Roman"/>
                <w:noProof/>
              </w:rPr>
            </w:pPr>
            <w:r w:rsidRPr="001348DA">
              <w:rPr>
                <w:rFonts w:eastAsiaTheme="minorEastAsia" w:cs="Times New Roman"/>
                <w:noProof/>
              </w:rPr>
              <w:t>Further developing and using</w:t>
            </w:r>
            <w:r w:rsidRPr="001348DA">
              <w:rPr>
                <w:rFonts w:eastAsiaTheme="minorEastAsia" w:cs="Times New Roman"/>
                <w:b/>
                <w:bCs/>
                <w:noProof/>
              </w:rPr>
              <w:t xml:space="preserve"> digital tools</w:t>
            </w:r>
            <w:r w:rsidRPr="001348DA">
              <w:rPr>
                <w:rFonts w:eastAsiaTheme="minorEastAsia" w:cs="Times New Roman"/>
                <w:noProof/>
              </w:rPr>
              <w:t xml:space="preserve">, like the EdiT electronic drafting tool, a new </w:t>
            </w:r>
            <w:r w:rsidRPr="001348DA">
              <w:rPr>
                <w:rFonts w:eastAsiaTheme="minorEastAsia" w:cs="Times New Roman"/>
                <w:i/>
                <w:noProof/>
              </w:rPr>
              <w:t>acquis</w:t>
            </w:r>
            <w:r w:rsidRPr="001348DA">
              <w:rPr>
                <w:rFonts w:eastAsiaTheme="minorEastAsia" w:cs="Times New Roman"/>
                <w:noProof/>
              </w:rPr>
              <w:t xml:space="preserve"> management tool, while further enhancing the access point to EU law, EUR-Lex, and further developing the European Legal Data Space.</w:t>
            </w:r>
          </w:p>
          <w:p w14:paraId="51DC22EE" w14:textId="50A889A2" w:rsidR="00256A39" w:rsidRPr="001348DA" w:rsidRDefault="118C66AE" w:rsidP="03E4C941">
            <w:pPr>
              <w:pStyle w:val="ListParagraph"/>
              <w:numPr>
                <w:ilvl w:val="0"/>
                <w:numId w:val="4"/>
              </w:numPr>
              <w:spacing w:after="240"/>
              <w:contextualSpacing w:val="0"/>
              <w:jc w:val="both"/>
              <w:rPr>
                <w:b/>
                <w:bCs/>
                <w:noProof/>
                <w:u w:val="single"/>
              </w:rPr>
            </w:pPr>
            <w:r w:rsidRPr="001348DA">
              <w:rPr>
                <w:rFonts w:eastAsiaTheme="minorEastAsia" w:cs="Times New Roman"/>
                <w:noProof/>
              </w:rPr>
              <w:t xml:space="preserve">Setting up a </w:t>
            </w:r>
            <w:r w:rsidRPr="001348DA">
              <w:rPr>
                <w:rFonts w:eastAsiaTheme="minorEastAsia" w:cs="Times New Roman"/>
                <w:b/>
                <w:bCs/>
                <w:noProof/>
              </w:rPr>
              <w:t>network of legal quality correspondents</w:t>
            </w:r>
            <w:r w:rsidR="004170A8" w:rsidRPr="001348DA">
              <w:rPr>
                <w:rFonts w:eastAsiaTheme="minorEastAsia" w:cs="Times New Roman"/>
                <w:b/>
                <w:bCs/>
                <w:noProof/>
              </w:rPr>
              <w:t xml:space="preserve"> </w:t>
            </w:r>
            <w:r w:rsidR="00771DE4" w:rsidRPr="001348DA">
              <w:rPr>
                <w:rFonts w:eastAsiaTheme="minorEastAsia" w:cs="Times New Roman"/>
                <w:noProof/>
              </w:rPr>
              <w:t>across</w:t>
            </w:r>
            <w:r w:rsidR="008E6F95" w:rsidRPr="001348DA">
              <w:rPr>
                <w:rFonts w:eastAsiaTheme="minorEastAsia" w:cs="Times New Roman"/>
                <w:noProof/>
              </w:rPr>
              <w:t xml:space="preserve"> </w:t>
            </w:r>
            <w:r w:rsidR="001934AF" w:rsidRPr="001348DA">
              <w:rPr>
                <w:rFonts w:eastAsiaTheme="minorEastAsia" w:cs="Times New Roman"/>
                <w:noProof/>
              </w:rPr>
              <w:t xml:space="preserve">the </w:t>
            </w:r>
            <w:r w:rsidR="008E6F95" w:rsidRPr="001348DA">
              <w:rPr>
                <w:rFonts w:eastAsiaTheme="minorEastAsia" w:cs="Times New Roman"/>
                <w:noProof/>
              </w:rPr>
              <w:t xml:space="preserve">Commission </w:t>
            </w:r>
            <w:r w:rsidR="004170A8" w:rsidRPr="001348DA">
              <w:rPr>
                <w:rFonts w:eastAsiaTheme="minorEastAsia" w:cs="Times New Roman"/>
                <w:noProof/>
              </w:rPr>
              <w:t xml:space="preserve">and </w:t>
            </w:r>
            <w:r w:rsidR="0008660B" w:rsidRPr="001348DA">
              <w:rPr>
                <w:rFonts w:eastAsiaTheme="minorEastAsia" w:cs="Times New Roman"/>
                <w:noProof/>
              </w:rPr>
              <w:t xml:space="preserve">introduce </w:t>
            </w:r>
            <w:r w:rsidR="004170A8" w:rsidRPr="001348DA">
              <w:rPr>
                <w:rFonts w:eastAsiaTheme="minorEastAsia" w:cs="Times New Roman"/>
                <w:b/>
                <w:noProof/>
              </w:rPr>
              <w:t>mandatory training</w:t>
            </w:r>
            <w:r w:rsidR="004170A8" w:rsidRPr="001348DA">
              <w:rPr>
                <w:rFonts w:eastAsiaTheme="minorEastAsia" w:cs="Times New Roman"/>
                <w:b/>
                <w:bCs/>
                <w:noProof/>
              </w:rPr>
              <w:t xml:space="preserve"> for legal drafters</w:t>
            </w:r>
            <w:r w:rsidR="00F45CB2" w:rsidRPr="001348DA">
              <w:rPr>
                <w:rFonts w:eastAsiaTheme="minorEastAsia" w:cs="Times New Roman"/>
                <w:b/>
                <w:bCs/>
                <w:noProof/>
              </w:rPr>
              <w:t xml:space="preserve"> </w:t>
            </w:r>
            <w:r w:rsidR="00F45CB2" w:rsidRPr="001348DA">
              <w:rPr>
                <w:rFonts w:eastAsiaTheme="minorEastAsia" w:cs="Times New Roman"/>
                <w:noProof/>
              </w:rPr>
              <w:t>based on updated</w:t>
            </w:r>
            <w:r w:rsidR="00F45CB2" w:rsidRPr="001348DA">
              <w:rPr>
                <w:rFonts w:eastAsiaTheme="minorEastAsia" w:cs="Times New Roman"/>
                <w:b/>
                <w:bCs/>
                <w:noProof/>
              </w:rPr>
              <w:t xml:space="preserve"> guidance</w:t>
            </w:r>
            <w:r w:rsidRPr="001348DA">
              <w:rPr>
                <w:rFonts w:eastAsiaTheme="minorEastAsia" w:cs="Times New Roman"/>
                <w:noProof/>
              </w:rPr>
              <w:t>.</w:t>
            </w:r>
          </w:p>
          <w:p w14:paraId="09BE88A0" w14:textId="274089B3" w:rsidR="00256A39" w:rsidRPr="006B09A0" w:rsidRDefault="001934AF" w:rsidP="00DC6ED7">
            <w:pPr>
              <w:pStyle w:val="ListParagraph"/>
              <w:numPr>
                <w:ilvl w:val="0"/>
                <w:numId w:val="4"/>
              </w:numPr>
              <w:spacing w:after="240"/>
              <w:contextualSpacing w:val="0"/>
              <w:jc w:val="both"/>
              <w:rPr>
                <w:b/>
                <w:bCs/>
                <w:noProof/>
                <w:u w:val="single"/>
              </w:rPr>
            </w:pPr>
            <w:r w:rsidRPr="001348DA">
              <w:rPr>
                <w:rFonts w:cs="Times New Roman"/>
                <w:noProof/>
                <w:szCs w:val="24"/>
              </w:rPr>
              <w:t>More</w:t>
            </w:r>
            <w:r w:rsidR="00A1462C" w:rsidRPr="001348DA">
              <w:rPr>
                <w:rFonts w:cs="Times New Roman"/>
                <w:noProof/>
                <w:szCs w:val="24"/>
              </w:rPr>
              <w:t xml:space="preserve"> </w:t>
            </w:r>
            <w:r w:rsidR="00EB153D" w:rsidRPr="001348DA">
              <w:rPr>
                <w:rFonts w:cs="Times New Roman"/>
                <w:noProof/>
                <w:szCs w:val="24"/>
              </w:rPr>
              <w:t>robust</w:t>
            </w:r>
            <w:r w:rsidR="002D48C0" w:rsidRPr="001348DA">
              <w:rPr>
                <w:rFonts w:cs="Times New Roman"/>
                <w:noProof/>
                <w:szCs w:val="24"/>
              </w:rPr>
              <w:t xml:space="preserve"> </w:t>
            </w:r>
            <w:r w:rsidR="003708FA" w:rsidRPr="001348DA">
              <w:rPr>
                <w:rFonts w:cs="Times New Roman"/>
                <w:b/>
                <w:noProof/>
                <w:szCs w:val="24"/>
              </w:rPr>
              <w:t xml:space="preserve">monitoring and enforcement </w:t>
            </w:r>
            <w:r w:rsidR="00D10BA1" w:rsidRPr="001348DA">
              <w:rPr>
                <w:rFonts w:cs="Times New Roman"/>
                <w:b/>
                <w:noProof/>
                <w:szCs w:val="24"/>
              </w:rPr>
              <w:t>mechanisms</w:t>
            </w:r>
            <w:r w:rsidR="00D10BA1" w:rsidRPr="001348DA">
              <w:rPr>
                <w:rFonts w:cs="Times New Roman"/>
                <w:noProof/>
                <w:szCs w:val="24"/>
              </w:rPr>
              <w:t xml:space="preserve"> in </w:t>
            </w:r>
            <w:r w:rsidR="00EB153D" w:rsidRPr="001348DA">
              <w:rPr>
                <w:rFonts w:cs="Times New Roman"/>
                <w:noProof/>
                <w:szCs w:val="24"/>
              </w:rPr>
              <w:t xml:space="preserve">EU legal acts to ensure </w:t>
            </w:r>
            <w:r w:rsidR="00EB153D" w:rsidRPr="001348DA">
              <w:rPr>
                <w:rFonts w:cs="Times New Roman"/>
                <w:b/>
                <w:bCs/>
                <w:noProof/>
                <w:szCs w:val="24"/>
              </w:rPr>
              <w:t>enforcement by design</w:t>
            </w:r>
            <w:r w:rsidR="003B3FAD" w:rsidRPr="001348DA">
              <w:rPr>
                <w:rFonts w:cs="Times New Roman"/>
                <w:noProof/>
                <w:szCs w:val="24"/>
              </w:rPr>
              <w:t>,</w:t>
            </w:r>
            <w:r w:rsidR="00E2560D" w:rsidRPr="001348DA">
              <w:rPr>
                <w:rFonts w:cs="Times New Roman"/>
                <w:noProof/>
                <w:szCs w:val="24"/>
              </w:rPr>
              <w:t xml:space="preserve"> </w:t>
            </w:r>
            <w:r w:rsidR="003B3FAD" w:rsidRPr="001348DA">
              <w:rPr>
                <w:rFonts w:cs="Times New Roman"/>
                <w:noProof/>
                <w:szCs w:val="24"/>
              </w:rPr>
              <w:t>including the prevention of</w:t>
            </w:r>
            <w:r w:rsidR="00E2560D" w:rsidRPr="001348DA">
              <w:rPr>
                <w:rFonts w:cs="Times New Roman"/>
                <w:noProof/>
                <w:szCs w:val="24"/>
              </w:rPr>
              <w:t xml:space="preserve"> incompatibilities with EU law at an early stage</w:t>
            </w:r>
            <w:r w:rsidR="003B3FAD" w:rsidRPr="001348DA">
              <w:rPr>
                <w:rFonts w:cs="Times New Roman"/>
                <w:noProof/>
                <w:szCs w:val="24"/>
              </w:rPr>
              <w:t xml:space="preserve"> through prior notification mechanisms</w:t>
            </w:r>
            <w:r w:rsidR="004F1AAD" w:rsidRPr="001348DA">
              <w:rPr>
                <w:rFonts w:cs="Times New Roman"/>
                <w:noProof/>
                <w:szCs w:val="24"/>
              </w:rPr>
              <w:t>.</w:t>
            </w:r>
          </w:p>
        </w:tc>
      </w:tr>
      <w:bookmarkEnd w:id="4"/>
    </w:tbl>
    <w:p w14:paraId="6F448818" w14:textId="77777777" w:rsidR="00E54FFD" w:rsidRPr="006B09A0" w:rsidRDefault="00E54FFD" w:rsidP="00F674C9">
      <w:pPr>
        <w:spacing w:after="240" w:line="240" w:lineRule="auto"/>
        <w:jc w:val="both"/>
        <w:rPr>
          <w:rFonts w:eastAsia="Times New Roman" w:cs="Times New Roman"/>
          <w:noProof/>
          <w:szCs w:val="24"/>
        </w:rPr>
      </w:pPr>
    </w:p>
    <w:p w14:paraId="07881D46" w14:textId="7ED83FB6" w:rsidR="00DE54C7" w:rsidRPr="006B09A0" w:rsidRDefault="00894BAA" w:rsidP="00F674C9">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sidRPr="006B09A0">
        <w:rPr>
          <w:rFonts w:ascii="Times New Roman" w:hAnsi="Times New Roman" w:cs="Times New Roman"/>
          <w:b/>
          <w:smallCaps/>
          <w:noProof/>
          <w:color w:val="auto"/>
          <w:sz w:val="24"/>
          <w:szCs w:val="24"/>
        </w:rPr>
        <w:t>Further improving our better regulation framework</w:t>
      </w:r>
    </w:p>
    <w:p w14:paraId="3023D96A" w14:textId="5E7B6B8E" w:rsidR="008133F1" w:rsidRPr="001348DA" w:rsidRDefault="00150FB0" w:rsidP="00291761">
      <w:pPr>
        <w:spacing w:after="240" w:line="240" w:lineRule="auto"/>
        <w:jc w:val="both"/>
        <w:rPr>
          <w:noProof/>
        </w:rPr>
      </w:pPr>
      <w:r>
        <w:rPr>
          <w:noProof/>
        </w:rPr>
        <w:t xml:space="preserve">The EU’s regulatory framework </w:t>
      </w:r>
      <w:r w:rsidR="00A67244">
        <w:rPr>
          <w:noProof/>
        </w:rPr>
        <w:t xml:space="preserve">must </w:t>
      </w:r>
      <w:r w:rsidR="00F26623">
        <w:rPr>
          <w:noProof/>
        </w:rPr>
        <w:t xml:space="preserve">swiftly </w:t>
      </w:r>
      <w:r w:rsidR="00A67244">
        <w:rPr>
          <w:noProof/>
        </w:rPr>
        <w:t>respond to</w:t>
      </w:r>
      <w:r>
        <w:rPr>
          <w:noProof/>
        </w:rPr>
        <w:t xml:space="preserve"> today’s challenges</w:t>
      </w:r>
      <w:r w:rsidR="00A1164A">
        <w:rPr>
          <w:noProof/>
        </w:rPr>
        <w:t>,</w:t>
      </w:r>
      <w:r w:rsidR="00E92C54">
        <w:rPr>
          <w:noProof/>
        </w:rPr>
        <w:t xml:space="preserve"> including</w:t>
      </w:r>
      <w:r w:rsidR="00472912" w:rsidRPr="4E9772A4">
        <w:rPr>
          <w:rFonts w:cs="Times New Roman"/>
          <w:noProof/>
        </w:rPr>
        <w:t xml:space="preserve"> boost</w:t>
      </w:r>
      <w:r w:rsidR="00077D5B" w:rsidRPr="4E9772A4">
        <w:rPr>
          <w:rFonts w:cs="Times New Roman"/>
          <w:noProof/>
        </w:rPr>
        <w:t>ing</w:t>
      </w:r>
      <w:r w:rsidR="00472912" w:rsidRPr="4E9772A4">
        <w:rPr>
          <w:rFonts w:cs="Times New Roman"/>
          <w:noProof/>
        </w:rPr>
        <w:t xml:space="preserve"> </w:t>
      </w:r>
      <w:r w:rsidR="00330920" w:rsidRPr="4E9772A4">
        <w:rPr>
          <w:rFonts w:cs="Times New Roman"/>
          <w:noProof/>
        </w:rPr>
        <w:t xml:space="preserve">prosperity and </w:t>
      </w:r>
      <w:r w:rsidR="00472912" w:rsidRPr="4E9772A4">
        <w:rPr>
          <w:rFonts w:cs="Times New Roman"/>
          <w:noProof/>
        </w:rPr>
        <w:t>competitiveness</w:t>
      </w:r>
      <w:r w:rsidR="00892D5D" w:rsidRPr="4E9772A4">
        <w:rPr>
          <w:rFonts w:cs="Times New Roman"/>
          <w:noProof/>
        </w:rPr>
        <w:t>,</w:t>
      </w:r>
      <w:r w:rsidR="00B06B54">
        <w:rPr>
          <w:rFonts w:cs="Times New Roman"/>
          <w:noProof/>
        </w:rPr>
        <w:t xml:space="preserve"> </w:t>
      </w:r>
      <w:r w:rsidR="00A824C5">
        <w:rPr>
          <w:rFonts w:cs="Times New Roman"/>
          <w:noProof/>
        </w:rPr>
        <w:t>or</w:t>
      </w:r>
      <w:r w:rsidR="00D35903" w:rsidRPr="4E9772A4">
        <w:rPr>
          <w:rFonts w:cs="Times New Roman"/>
          <w:noProof/>
        </w:rPr>
        <w:t xml:space="preserve"> </w:t>
      </w:r>
      <w:r w:rsidR="007D149E" w:rsidRPr="4E9772A4">
        <w:rPr>
          <w:rFonts w:cs="Times New Roman"/>
          <w:noProof/>
        </w:rPr>
        <w:t>address</w:t>
      </w:r>
      <w:r w:rsidR="00077D5B" w:rsidRPr="4E9772A4">
        <w:rPr>
          <w:rFonts w:cs="Times New Roman"/>
          <w:noProof/>
        </w:rPr>
        <w:t>ing</w:t>
      </w:r>
      <w:r w:rsidR="00D35903" w:rsidRPr="4E9772A4">
        <w:rPr>
          <w:rFonts w:cs="Times New Roman"/>
          <w:noProof/>
        </w:rPr>
        <w:t xml:space="preserve"> </w:t>
      </w:r>
      <w:r w:rsidR="00874AEA" w:rsidRPr="4E9772A4">
        <w:rPr>
          <w:rFonts w:cs="Times New Roman"/>
          <w:noProof/>
        </w:rPr>
        <w:t>social</w:t>
      </w:r>
      <w:r w:rsidR="00B06B54">
        <w:rPr>
          <w:rFonts w:cs="Times New Roman"/>
          <w:noProof/>
        </w:rPr>
        <w:t>, environmental</w:t>
      </w:r>
      <w:r w:rsidR="00874AEA" w:rsidRPr="4E9772A4">
        <w:rPr>
          <w:rFonts w:cs="Times New Roman"/>
          <w:noProof/>
        </w:rPr>
        <w:t xml:space="preserve"> and </w:t>
      </w:r>
      <w:r>
        <w:rPr>
          <w:noProof/>
        </w:rPr>
        <w:t>geopolitical</w:t>
      </w:r>
      <w:r w:rsidR="00831ED9">
        <w:rPr>
          <w:noProof/>
        </w:rPr>
        <w:t xml:space="preserve"> </w:t>
      </w:r>
      <w:r w:rsidR="00DB1BCA">
        <w:rPr>
          <w:noProof/>
        </w:rPr>
        <w:t>matters</w:t>
      </w:r>
      <w:r w:rsidR="00A67244">
        <w:rPr>
          <w:noProof/>
        </w:rPr>
        <w:t xml:space="preserve">. This </w:t>
      </w:r>
      <w:r>
        <w:rPr>
          <w:noProof/>
        </w:rPr>
        <w:t>demand</w:t>
      </w:r>
      <w:r w:rsidR="00A67244">
        <w:rPr>
          <w:noProof/>
        </w:rPr>
        <w:t>s</w:t>
      </w:r>
      <w:r>
        <w:rPr>
          <w:noProof/>
        </w:rPr>
        <w:t xml:space="preserve"> </w:t>
      </w:r>
      <w:r w:rsidR="009F17B3">
        <w:rPr>
          <w:noProof/>
        </w:rPr>
        <w:t>greater focus</w:t>
      </w:r>
      <w:r w:rsidR="007B2E86">
        <w:rPr>
          <w:noProof/>
        </w:rPr>
        <w:t xml:space="preserve"> as well as </w:t>
      </w:r>
      <w:r w:rsidR="00A72CCB">
        <w:rPr>
          <w:noProof/>
        </w:rPr>
        <w:t xml:space="preserve">more </w:t>
      </w:r>
      <w:r w:rsidRPr="4E9772A4">
        <w:rPr>
          <w:rFonts w:cs="Times New Roman"/>
          <w:noProof/>
        </w:rPr>
        <w:t>agility</w:t>
      </w:r>
      <w:r w:rsidR="00F26684" w:rsidRPr="4E9772A4">
        <w:rPr>
          <w:rFonts w:cs="Times New Roman"/>
          <w:noProof/>
        </w:rPr>
        <w:t xml:space="preserve">, </w:t>
      </w:r>
      <w:r w:rsidRPr="4E9772A4">
        <w:rPr>
          <w:rFonts w:cs="Times New Roman"/>
          <w:noProof/>
        </w:rPr>
        <w:t>rigour</w:t>
      </w:r>
      <w:r w:rsidR="3A390FD2">
        <w:rPr>
          <w:noProof/>
        </w:rPr>
        <w:t>, clarity and predictability</w:t>
      </w:r>
      <w:r>
        <w:rPr>
          <w:noProof/>
        </w:rPr>
        <w:t xml:space="preserve">. </w:t>
      </w:r>
    </w:p>
    <w:p w14:paraId="1FF79459" w14:textId="12CCA795" w:rsidR="008E4F7F" w:rsidRDefault="008E4F7F" w:rsidP="4E9772A4">
      <w:pPr>
        <w:spacing w:after="240" w:line="240" w:lineRule="auto"/>
        <w:jc w:val="both"/>
        <w:rPr>
          <w:rFonts w:eastAsia="Times New Roman" w:cs="Times New Roman"/>
          <w:noProof/>
        </w:rPr>
      </w:pPr>
      <w:r>
        <w:rPr>
          <w:noProof/>
        </w:rPr>
        <w:t>The Commission’s better regulation system – governing impact assessments, consultations and evaluations – is widely recognised as an international benchmark for its high quality. This Communication introduces targeted improvements to ensure it can respond more effectively to a broader range of situations</w:t>
      </w:r>
      <w:r w:rsidR="00806D17">
        <w:rPr>
          <w:noProof/>
        </w:rPr>
        <w:t xml:space="preserve">. </w:t>
      </w:r>
      <w:r w:rsidR="00DE385C">
        <w:rPr>
          <w:noProof/>
        </w:rPr>
        <w:t xml:space="preserve">These changes aim to increase both the number and the relevance of impact assessments, secure the strongest possible evidence base when legislative action is </w:t>
      </w:r>
      <w:r w:rsidR="007E6B7F">
        <w:rPr>
          <w:noProof/>
        </w:rPr>
        <w:t>urgent</w:t>
      </w:r>
      <w:r w:rsidR="00DE385C">
        <w:rPr>
          <w:noProof/>
        </w:rPr>
        <w:t>, and streamline the sequencing of consultations.</w:t>
      </w:r>
      <w:r w:rsidR="00626B8D">
        <w:rPr>
          <w:noProof/>
        </w:rPr>
        <w:t xml:space="preserve"> This new approach will be effective immediately</w:t>
      </w:r>
      <w:r w:rsidR="0053434B">
        <w:rPr>
          <w:noProof/>
        </w:rPr>
        <w:t xml:space="preserve"> </w:t>
      </w:r>
      <w:r w:rsidR="004B40A1">
        <w:rPr>
          <w:noProof/>
        </w:rPr>
        <w:t xml:space="preserve">but implemented gradually </w:t>
      </w:r>
      <w:r w:rsidR="00823327">
        <w:rPr>
          <w:noProof/>
        </w:rPr>
        <w:t>until</w:t>
      </w:r>
      <w:r w:rsidR="006A311B" w:rsidRPr="4E9772A4">
        <w:rPr>
          <w:rFonts w:eastAsia="Times New Roman" w:cs="Times New Roman"/>
          <w:noProof/>
        </w:rPr>
        <w:t xml:space="preserve"> the </w:t>
      </w:r>
      <w:r w:rsidR="006A311B">
        <w:rPr>
          <w:noProof/>
        </w:rPr>
        <w:t>revision of the</w:t>
      </w:r>
      <w:r w:rsidR="006A311B" w:rsidRPr="4E9772A4">
        <w:rPr>
          <w:rFonts w:eastAsia="Times New Roman" w:cs="Times New Roman"/>
          <w:noProof/>
        </w:rPr>
        <w:t xml:space="preserve"> guidelines and toolbox.</w:t>
      </w:r>
    </w:p>
    <w:p w14:paraId="22D56011" w14:textId="233E8F45" w:rsidR="006F0811" w:rsidRPr="006B09A0" w:rsidRDefault="006F0811" w:rsidP="00850430">
      <w:pPr>
        <w:keepNext/>
        <w:spacing w:after="240" w:line="240" w:lineRule="auto"/>
        <w:jc w:val="both"/>
        <w:rPr>
          <w:rFonts w:cs="Times New Roman"/>
          <w:b/>
          <w:noProof/>
        </w:rPr>
      </w:pPr>
      <w:r w:rsidRPr="006B09A0">
        <w:rPr>
          <w:rFonts w:cs="Times New Roman"/>
          <w:b/>
          <w:noProof/>
        </w:rPr>
        <w:t>More</w:t>
      </w:r>
      <w:r w:rsidR="00831ED9" w:rsidRPr="006B09A0">
        <w:rPr>
          <w:rFonts w:cs="Times New Roman"/>
          <w:b/>
          <w:noProof/>
        </w:rPr>
        <w:t xml:space="preserve"> </w:t>
      </w:r>
      <w:r w:rsidR="00EC62DA">
        <w:rPr>
          <w:rFonts w:cs="Times New Roman"/>
          <w:b/>
          <w:noProof/>
        </w:rPr>
        <w:t xml:space="preserve">and focused </w:t>
      </w:r>
      <w:r w:rsidRPr="006B09A0">
        <w:rPr>
          <w:rFonts w:cs="Times New Roman"/>
          <w:b/>
          <w:noProof/>
        </w:rPr>
        <w:t>impact assessments</w:t>
      </w:r>
      <w:r w:rsidR="00B61386" w:rsidRPr="006B09A0">
        <w:rPr>
          <w:rFonts w:cs="Times New Roman"/>
          <w:b/>
          <w:noProof/>
        </w:rPr>
        <w:t xml:space="preserve"> </w:t>
      </w:r>
    </w:p>
    <w:p w14:paraId="1E877E65" w14:textId="68BFE002" w:rsidR="00DE54C7" w:rsidRPr="006B09A0" w:rsidRDefault="42D3925C" w:rsidP="589C41FE">
      <w:pPr>
        <w:spacing w:after="240" w:line="240" w:lineRule="auto"/>
        <w:jc w:val="both"/>
        <w:rPr>
          <w:rFonts w:cs="Times New Roman"/>
          <w:noProof/>
        </w:rPr>
      </w:pPr>
      <w:r w:rsidRPr="00DC7CC5">
        <w:rPr>
          <w:rFonts w:cs="Times New Roman"/>
          <w:noProof/>
        </w:rPr>
        <w:t>In the first year of its mandate</w:t>
      </w:r>
      <w:r w:rsidR="003C574B" w:rsidRPr="00DC7CC5">
        <w:rPr>
          <w:rFonts w:cs="Times New Roman"/>
          <w:noProof/>
        </w:rPr>
        <w:t>,</w:t>
      </w:r>
      <w:r w:rsidRPr="00DC7CC5">
        <w:rPr>
          <w:rFonts w:cs="Times New Roman"/>
          <w:noProof/>
        </w:rPr>
        <w:t xml:space="preserve"> the Commission acted swiftly and resolut</w:t>
      </w:r>
      <w:r w:rsidR="00BF53DD" w:rsidRPr="00DC7CC5">
        <w:rPr>
          <w:rFonts w:cs="Times New Roman"/>
          <w:noProof/>
        </w:rPr>
        <w:t>ely</w:t>
      </w:r>
      <w:r w:rsidRPr="00DC7CC5">
        <w:rPr>
          <w:rFonts w:cs="Times New Roman"/>
          <w:noProof/>
        </w:rPr>
        <w:t xml:space="preserve"> to address </w:t>
      </w:r>
      <w:r w:rsidR="007E6B7F">
        <w:rPr>
          <w:rFonts w:cs="Times New Roman"/>
          <w:noProof/>
        </w:rPr>
        <w:t xml:space="preserve">some of </w:t>
      </w:r>
      <w:r w:rsidR="008C3810" w:rsidRPr="00DC7CC5">
        <w:rPr>
          <w:rFonts w:cs="Times New Roman"/>
          <w:noProof/>
        </w:rPr>
        <w:t>the most</w:t>
      </w:r>
      <w:r w:rsidRPr="00DC7CC5">
        <w:rPr>
          <w:rFonts w:cs="Times New Roman"/>
          <w:noProof/>
        </w:rPr>
        <w:t xml:space="preserve"> </w:t>
      </w:r>
      <w:r w:rsidR="00DC7CC5" w:rsidRPr="00DC7CC5">
        <w:rPr>
          <w:rFonts w:cs="Times New Roman"/>
          <w:noProof/>
        </w:rPr>
        <w:t xml:space="preserve">demanding </w:t>
      </w:r>
      <w:r w:rsidRPr="00DC7CC5">
        <w:rPr>
          <w:rFonts w:cs="Times New Roman"/>
          <w:noProof/>
        </w:rPr>
        <w:t xml:space="preserve">geopolitical </w:t>
      </w:r>
      <w:r w:rsidR="008C3810" w:rsidRPr="00DC7CC5">
        <w:rPr>
          <w:rFonts w:cs="Times New Roman"/>
          <w:noProof/>
        </w:rPr>
        <w:t xml:space="preserve">and economic </w:t>
      </w:r>
      <w:r w:rsidR="00DC7CC5" w:rsidRPr="00DC7CC5">
        <w:rPr>
          <w:rFonts w:cs="Times New Roman"/>
          <w:noProof/>
        </w:rPr>
        <w:t xml:space="preserve">challenges </w:t>
      </w:r>
      <w:r w:rsidR="008C3810" w:rsidRPr="00DC7CC5">
        <w:rPr>
          <w:rFonts w:cs="Times New Roman"/>
          <w:noProof/>
        </w:rPr>
        <w:t>in decades</w:t>
      </w:r>
      <w:r w:rsidR="07317388" w:rsidRPr="00E761D5">
        <w:rPr>
          <w:rFonts w:cs="Times New Roman"/>
          <w:noProof/>
        </w:rPr>
        <w:t xml:space="preserve">. </w:t>
      </w:r>
      <w:r w:rsidR="00BF53DD" w:rsidRPr="00E761D5">
        <w:rPr>
          <w:rFonts w:cs="Times New Roman"/>
          <w:noProof/>
        </w:rPr>
        <w:t>This involved adopting</w:t>
      </w:r>
      <w:r w:rsidR="008760CF" w:rsidRPr="00E761D5">
        <w:rPr>
          <w:rFonts w:cs="Times New Roman"/>
          <w:noProof/>
        </w:rPr>
        <w:t xml:space="preserve"> </w:t>
      </w:r>
      <w:r w:rsidR="00A26CD5" w:rsidRPr="00E761D5">
        <w:rPr>
          <w:rFonts w:cs="Times New Roman"/>
          <w:noProof/>
        </w:rPr>
        <w:t>legislative initiatives through urgency procedures</w:t>
      </w:r>
      <w:r w:rsidR="07317388" w:rsidRPr="00E761D5">
        <w:rPr>
          <w:rFonts w:cs="Times New Roman"/>
          <w:noProof/>
        </w:rPr>
        <w:t xml:space="preserve">, including </w:t>
      </w:r>
      <w:r w:rsidR="0006429E" w:rsidRPr="00E761D5">
        <w:rPr>
          <w:rFonts w:cs="Times New Roman"/>
          <w:noProof/>
        </w:rPr>
        <w:t xml:space="preserve">several simplification </w:t>
      </w:r>
      <w:r w:rsidR="008760CF" w:rsidRPr="00E761D5">
        <w:rPr>
          <w:rFonts w:cs="Times New Roman"/>
          <w:noProof/>
        </w:rPr>
        <w:t>proposals</w:t>
      </w:r>
      <w:r w:rsidR="00FB7023" w:rsidRPr="00E761D5">
        <w:rPr>
          <w:rStyle w:val="FootnoteReference"/>
          <w:rFonts w:cs="Times New Roman"/>
          <w:noProof/>
        </w:rPr>
        <w:footnoteReference w:id="16"/>
      </w:r>
      <w:r w:rsidR="07317388" w:rsidRPr="00E761D5">
        <w:rPr>
          <w:rFonts w:cs="Times New Roman"/>
          <w:noProof/>
        </w:rPr>
        <w:t xml:space="preserve">. </w:t>
      </w:r>
      <w:r w:rsidR="003E04BB" w:rsidRPr="00E761D5">
        <w:rPr>
          <w:rFonts w:cs="Times New Roman"/>
          <w:noProof/>
        </w:rPr>
        <w:t xml:space="preserve">While </w:t>
      </w:r>
      <w:r w:rsidR="001710CB" w:rsidRPr="00E761D5">
        <w:rPr>
          <w:rFonts w:cs="Times New Roman"/>
          <w:noProof/>
        </w:rPr>
        <w:t xml:space="preserve">in cases of extreme urgency there may still </w:t>
      </w:r>
      <w:r w:rsidR="00B12C7D" w:rsidRPr="00E761D5">
        <w:rPr>
          <w:rFonts w:cs="Times New Roman"/>
          <w:noProof/>
        </w:rPr>
        <w:t xml:space="preserve">be need for derogations </w:t>
      </w:r>
      <w:r w:rsidR="006C36C6" w:rsidRPr="00E761D5">
        <w:rPr>
          <w:rFonts w:cs="Times New Roman"/>
          <w:noProof/>
        </w:rPr>
        <w:t>from certain better regulation standards</w:t>
      </w:r>
      <w:r w:rsidR="07317388" w:rsidRPr="00E761D5">
        <w:rPr>
          <w:rFonts w:cs="Times New Roman"/>
          <w:noProof/>
        </w:rPr>
        <w:t xml:space="preserve">, </w:t>
      </w:r>
      <w:r w:rsidR="00E06057" w:rsidRPr="00E761D5">
        <w:rPr>
          <w:rFonts w:cs="Times New Roman"/>
          <w:noProof/>
        </w:rPr>
        <w:t xml:space="preserve">the </w:t>
      </w:r>
      <w:r w:rsidR="00582F5C" w:rsidRPr="00E761D5">
        <w:rPr>
          <w:rFonts w:cs="Times New Roman"/>
          <w:noProof/>
        </w:rPr>
        <w:t>changes outlined in this Communication will enable</w:t>
      </w:r>
      <w:r w:rsidR="00582F5C">
        <w:rPr>
          <w:rFonts w:cs="Times New Roman"/>
          <w:noProof/>
        </w:rPr>
        <w:t xml:space="preserve"> the </w:t>
      </w:r>
      <w:r w:rsidR="00E06057" w:rsidRPr="006B09A0">
        <w:rPr>
          <w:rFonts w:cs="Times New Roman"/>
          <w:noProof/>
        </w:rPr>
        <w:t xml:space="preserve">Commission </w:t>
      </w:r>
      <w:r w:rsidR="07317388" w:rsidRPr="006B09A0">
        <w:rPr>
          <w:rFonts w:cs="Times New Roman"/>
          <w:noProof/>
        </w:rPr>
        <w:t xml:space="preserve">to </w:t>
      </w:r>
      <w:r w:rsidR="0ABC15C5" w:rsidRPr="006B09A0">
        <w:rPr>
          <w:rFonts w:cs="Times New Roman"/>
          <w:noProof/>
        </w:rPr>
        <w:t xml:space="preserve">have </w:t>
      </w:r>
      <w:r w:rsidR="0ABC15C5" w:rsidRPr="006B09A0">
        <w:rPr>
          <w:noProof/>
        </w:rPr>
        <w:t>more initiatives accompanied by an impact assessment</w:t>
      </w:r>
      <w:r w:rsidR="004B31B1">
        <w:rPr>
          <w:rStyle w:val="FootnoteReference"/>
          <w:noProof/>
        </w:rPr>
        <w:footnoteReference w:id="17"/>
      </w:r>
      <w:r w:rsidR="003D2CEF">
        <w:rPr>
          <w:noProof/>
        </w:rPr>
        <w:t>.</w:t>
      </w:r>
      <w:r w:rsidR="00414B52" w:rsidDel="00414B52">
        <w:rPr>
          <w:rStyle w:val="FootnoteReference"/>
          <w:noProof/>
        </w:rPr>
        <w:t xml:space="preserve"> </w:t>
      </w:r>
    </w:p>
    <w:p w14:paraId="59A67F3C" w14:textId="32D882DB" w:rsidR="00D52F42" w:rsidRPr="006B09A0" w:rsidRDefault="00E06057" w:rsidP="0050609B">
      <w:pPr>
        <w:spacing w:after="240" w:line="240" w:lineRule="auto"/>
        <w:jc w:val="both"/>
        <w:rPr>
          <w:rFonts w:cs="Times New Roman"/>
          <w:noProof/>
        </w:rPr>
      </w:pPr>
      <w:r w:rsidRPr="08A813FA">
        <w:rPr>
          <w:rFonts w:cs="Times New Roman"/>
          <w:noProof/>
        </w:rPr>
        <w:t>For this to be possible</w:t>
      </w:r>
      <w:r w:rsidR="2FC13729" w:rsidRPr="08A813FA">
        <w:rPr>
          <w:rFonts w:cs="Times New Roman"/>
          <w:noProof/>
        </w:rPr>
        <w:t>,</w:t>
      </w:r>
      <w:r w:rsidR="00F26B95" w:rsidRPr="08A813FA">
        <w:rPr>
          <w:rFonts w:cs="Times New Roman"/>
          <w:noProof/>
        </w:rPr>
        <w:t xml:space="preserve"> </w:t>
      </w:r>
      <w:r w:rsidR="00474D53" w:rsidRPr="08A813FA">
        <w:rPr>
          <w:rFonts w:cs="Times New Roman"/>
          <w:noProof/>
        </w:rPr>
        <w:t>a</w:t>
      </w:r>
      <w:r w:rsidR="2FC13729" w:rsidRPr="08A813FA">
        <w:rPr>
          <w:rFonts w:cs="Times New Roman"/>
          <w:noProof/>
        </w:rPr>
        <w:t xml:space="preserve"> more rigorous and structured application of </w:t>
      </w:r>
      <w:r w:rsidR="2FC13729">
        <w:rPr>
          <w:noProof/>
        </w:rPr>
        <w:t>proportionality</w:t>
      </w:r>
      <w:r w:rsidR="00474D53" w:rsidRPr="08A813FA">
        <w:rPr>
          <w:rFonts w:cs="Times New Roman"/>
          <w:noProof/>
        </w:rPr>
        <w:t xml:space="preserve"> </w:t>
      </w:r>
      <w:r w:rsidR="00460603" w:rsidRPr="08A813FA">
        <w:rPr>
          <w:rFonts w:cs="Times New Roman"/>
          <w:noProof/>
        </w:rPr>
        <w:t xml:space="preserve">considerations </w:t>
      </w:r>
      <w:r w:rsidR="00474D53" w:rsidRPr="08A813FA">
        <w:rPr>
          <w:rFonts w:cs="Times New Roman"/>
          <w:noProof/>
        </w:rPr>
        <w:t xml:space="preserve">will be necessary. </w:t>
      </w:r>
      <w:r w:rsidR="00BF53DD" w:rsidRPr="08A813FA">
        <w:rPr>
          <w:rFonts w:cs="Times New Roman"/>
          <w:noProof/>
        </w:rPr>
        <w:t>I</w:t>
      </w:r>
      <w:r w:rsidR="2FC13729" w:rsidRPr="08A813FA">
        <w:rPr>
          <w:rFonts w:cs="Times New Roman"/>
          <w:noProof/>
        </w:rPr>
        <w:t xml:space="preserve">mpact assessments </w:t>
      </w:r>
      <w:r w:rsidR="00BF53DD" w:rsidRPr="08A813FA">
        <w:rPr>
          <w:rFonts w:cs="Times New Roman"/>
          <w:noProof/>
        </w:rPr>
        <w:t xml:space="preserve">will focus </w:t>
      </w:r>
      <w:r w:rsidR="2FC13729" w:rsidRPr="08A813FA">
        <w:rPr>
          <w:rFonts w:cs="Times New Roman"/>
          <w:noProof/>
        </w:rPr>
        <w:t>on what really matters</w:t>
      </w:r>
      <w:r w:rsidR="009448B3" w:rsidRPr="08A813FA">
        <w:rPr>
          <w:rFonts w:cs="Times New Roman"/>
          <w:noProof/>
        </w:rPr>
        <w:t xml:space="preserve">, </w:t>
      </w:r>
      <w:r w:rsidR="006127D7">
        <w:rPr>
          <w:rFonts w:cs="Times New Roman"/>
          <w:noProof/>
        </w:rPr>
        <w:t xml:space="preserve">meaning on </w:t>
      </w:r>
      <w:r w:rsidR="009448B3" w:rsidRPr="08A813FA">
        <w:rPr>
          <w:rFonts w:cs="Times New Roman"/>
          <w:noProof/>
        </w:rPr>
        <w:t>assess</w:t>
      </w:r>
      <w:r w:rsidR="00BF53DD" w:rsidRPr="08A813FA">
        <w:rPr>
          <w:rFonts w:cs="Times New Roman"/>
          <w:noProof/>
        </w:rPr>
        <w:t>ing</w:t>
      </w:r>
      <w:r w:rsidR="009448B3" w:rsidRPr="08A813FA">
        <w:rPr>
          <w:rFonts w:cs="Times New Roman"/>
          <w:noProof/>
        </w:rPr>
        <w:t xml:space="preserve"> key </w:t>
      </w:r>
      <w:r w:rsidR="0AFE6600" w:rsidRPr="08A813FA">
        <w:rPr>
          <w:rFonts w:cs="Times New Roman"/>
          <w:noProof/>
        </w:rPr>
        <w:t xml:space="preserve">economic, social and environmental </w:t>
      </w:r>
      <w:r w:rsidR="00F921C4" w:rsidRPr="08A813FA">
        <w:rPr>
          <w:rFonts w:cs="Times New Roman"/>
          <w:noProof/>
        </w:rPr>
        <w:t>imp</w:t>
      </w:r>
      <w:r w:rsidR="00A551D9" w:rsidRPr="08A813FA">
        <w:rPr>
          <w:rFonts w:cs="Times New Roman"/>
          <w:noProof/>
        </w:rPr>
        <w:t>acts</w:t>
      </w:r>
      <w:r w:rsidR="006127D7">
        <w:rPr>
          <w:rFonts w:cs="Times New Roman"/>
          <w:noProof/>
        </w:rPr>
        <w:t xml:space="preserve"> of the given proposal</w:t>
      </w:r>
      <w:r w:rsidR="00474D53" w:rsidRPr="08A813FA">
        <w:rPr>
          <w:rFonts w:cs="Times New Roman"/>
          <w:noProof/>
        </w:rPr>
        <w:t xml:space="preserve">. </w:t>
      </w:r>
      <w:r w:rsidR="00BF53DD" w:rsidRPr="08A813FA">
        <w:rPr>
          <w:rFonts w:cs="Times New Roman"/>
          <w:noProof/>
        </w:rPr>
        <w:t>Moreover, a</w:t>
      </w:r>
      <w:r w:rsidR="00474D53" w:rsidRPr="08A813FA">
        <w:rPr>
          <w:rFonts w:cs="Times New Roman"/>
          <w:noProof/>
        </w:rPr>
        <w:t xml:space="preserve"> more</w:t>
      </w:r>
      <w:r w:rsidR="2FC13729" w:rsidRPr="08A813FA">
        <w:rPr>
          <w:rFonts w:cs="Times New Roman"/>
          <w:noProof/>
        </w:rPr>
        <w:t xml:space="preserve"> </w:t>
      </w:r>
      <w:r w:rsidR="2FC13729">
        <w:rPr>
          <w:noProof/>
        </w:rPr>
        <w:t>tailored approach</w:t>
      </w:r>
      <w:r w:rsidR="2FC13729" w:rsidRPr="08A813FA">
        <w:rPr>
          <w:rFonts w:cs="Times New Roman"/>
          <w:noProof/>
        </w:rPr>
        <w:t xml:space="preserve"> </w:t>
      </w:r>
      <w:r w:rsidR="00474D53" w:rsidRPr="08A813FA">
        <w:rPr>
          <w:rFonts w:cs="Times New Roman"/>
          <w:noProof/>
        </w:rPr>
        <w:t>will differentiate between</w:t>
      </w:r>
      <w:r w:rsidR="07759034" w:rsidRPr="08A813FA">
        <w:rPr>
          <w:rFonts w:cs="Times New Roman"/>
          <w:noProof/>
        </w:rPr>
        <w:t xml:space="preserve"> </w:t>
      </w:r>
      <w:r w:rsidR="00291761" w:rsidRPr="08A813FA">
        <w:rPr>
          <w:rFonts w:cs="Times New Roman"/>
          <w:noProof/>
        </w:rPr>
        <w:t xml:space="preserve">major </w:t>
      </w:r>
      <w:r w:rsidR="2FC13729" w:rsidRPr="08A813FA">
        <w:rPr>
          <w:rFonts w:cs="Times New Roman"/>
          <w:noProof/>
        </w:rPr>
        <w:t xml:space="preserve">new legislative initiatives </w:t>
      </w:r>
      <w:r w:rsidR="00474D53" w:rsidRPr="08A813FA">
        <w:rPr>
          <w:rFonts w:cs="Times New Roman"/>
          <w:noProof/>
        </w:rPr>
        <w:t>or</w:t>
      </w:r>
      <w:r w:rsidR="2FC13729" w:rsidRPr="08A813FA">
        <w:rPr>
          <w:rFonts w:cs="Times New Roman"/>
          <w:noProof/>
        </w:rPr>
        <w:t xml:space="preserve"> revisions </w:t>
      </w:r>
      <w:r w:rsidR="00FE5C72" w:rsidRPr="08A813FA">
        <w:rPr>
          <w:rFonts w:cs="Times New Roman"/>
          <w:noProof/>
        </w:rPr>
        <w:t>on the one hand</w:t>
      </w:r>
      <w:r w:rsidR="0005488E" w:rsidRPr="08A813FA">
        <w:rPr>
          <w:rFonts w:cs="Times New Roman"/>
          <w:noProof/>
        </w:rPr>
        <w:t>,</w:t>
      </w:r>
      <w:r w:rsidR="00FE5C72" w:rsidRPr="08A813FA">
        <w:rPr>
          <w:rFonts w:cs="Times New Roman"/>
          <w:noProof/>
        </w:rPr>
        <w:t xml:space="preserve"> </w:t>
      </w:r>
      <w:r w:rsidR="2FC13729" w:rsidRPr="08A813FA">
        <w:rPr>
          <w:rFonts w:cs="Times New Roman"/>
          <w:noProof/>
        </w:rPr>
        <w:t xml:space="preserve">and </w:t>
      </w:r>
      <w:r w:rsidR="003E04BB" w:rsidRPr="08A813FA">
        <w:rPr>
          <w:rFonts w:cs="Times New Roman"/>
          <w:noProof/>
        </w:rPr>
        <w:t xml:space="preserve">more </w:t>
      </w:r>
      <w:r w:rsidR="2FC13729" w:rsidRPr="08A813FA">
        <w:rPr>
          <w:rFonts w:cs="Times New Roman"/>
          <w:noProof/>
        </w:rPr>
        <w:t>targeted initiatives</w:t>
      </w:r>
      <w:r w:rsidR="00350BBC">
        <w:rPr>
          <w:rStyle w:val="FootnoteReference"/>
          <w:rFonts w:cs="Times New Roman"/>
          <w:noProof/>
        </w:rPr>
        <w:footnoteReference w:id="18"/>
      </w:r>
      <w:r w:rsidR="00523FD8" w:rsidRPr="08A813FA">
        <w:rPr>
          <w:rFonts w:cs="Times New Roman"/>
          <w:noProof/>
        </w:rPr>
        <w:t xml:space="preserve"> </w:t>
      </w:r>
      <w:r w:rsidR="00FE5C72" w:rsidRPr="08A813FA">
        <w:rPr>
          <w:rFonts w:cs="Times New Roman"/>
          <w:noProof/>
        </w:rPr>
        <w:t>on the other</w:t>
      </w:r>
      <w:r w:rsidR="00474D53" w:rsidRPr="36FD5201">
        <w:rPr>
          <w:rFonts w:cs="Times New Roman"/>
          <w:noProof/>
        </w:rPr>
        <w:t>.</w:t>
      </w:r>
      <w:r w:rsidR="2FC13729" w:rsidRPr="36FD5201">
        <w:rPr>
          <w:rFonts w:cs="Times New Roman"/>
          <w:noProof/>
        </w:rPr>
        <w:t xml:space="preserve"> </w:t>
      </w:r>
      <w:r w:rsidR="00231843" w:rsidRPr="36FD5201">
        <w:rPr>
          <w:rFonts w:cs="Times New Roman"/>
          <w:noProof/>
        </w:rPr>
        <w:t xml:space="preserve">Such an approach </w:t>
      </w:r>
      <w:r w:rsidR="00474D53" w:rsidRPr="36FD5201">
        <w:rPr>
          <w:rFonts w:cs="Times New Roman"/>
          <w:noProof/>
        </w:rPr>
        <w:t>will</w:t>
      </w:r>
      <w:r w:rsidR="2FC13729" w:rsidRPr="36FD5201">
        <w:rPr>
          <w:rFonts w:cs="Times New Roman"/>
          <w:noProof/>
        </w:rPr>
        <w:t xml:space="preserve"> establish</w:t>
      </w:r>
      <w:r w:rsidR="2FC13729" w:rsidRPr="08A813FA">
        <w:rPr>
          <w:rFonts w:cs="Times New Roman"/>
          <w:noProof/>
        </w:rPr>
        <w:t xml:space="preserve"> the necessary evidence and analysis in function of</w:t>
      </w:r>
      <w:r w:rsidR="00E475FD">
        <w:rPr>
          <w:rFonts w:cs="Times New Roman"/>
          <w:noProof/>
        </w:rPr>
        <w:t xml:space="preserve"> </w:t>
      </w:r>
      <w:r w:rsidR="2FC13729" w:rsidRPr="08A813FA">
        <w:rPr>
          <w:rFonts w:cs="Times New Roman"/>
          <w:noProof/>
        </w:rPr>
        <w:t>the nature of the initiatives and their expected impacts</w:t>
      </w:r>
      <w:r>
        <w:rPr>
          <w:rFonts w:cs="Times New Roman"/>
          <w:noProof/>
        </w:rPr>
        <w:t>, including potential external impacts where relevant</w:t>
      </w:r>
      <w:r w:rsidR="2FC13729" w:rsidRPr="08A813FA">
        <w:rPr>
          <w:rFonts w:cs="Times New Roman"/>
          <w:noProof/>
        </w:rPr>
        <w:t>.</w:t>
      </w:r>
    </w:p>
    <w:p w14:paraId="6759EFF2" w14:textId="2E654CB0" w:rsidR="5EA70DDF" w:rsidRPr="006B09A0" w:rsidRDefault="00BF53DD" w:rsidP="00477256">
      <w:pPr>
        <w:spacing w:after="240" w:line="240" w:lineRule="auto"/>
        <w:jc w:val="both"/>
        <w:rPr>
          <w:rFonts w:cs="Times New Roman"/>
          <w:noProof/>
        </w:rPr>
      </w:pPr>
      <w:r>
        <w:rPr>
          <w:noProof/>
        </w:rPr>
        <w:t>This approach will be reflected in r</w:t>
      </w:r>
      <w:r w:rsidR="0F517C85">
        <w:rPr>
          <w:noProof/>
        </w:rPr>
        <w:t>evised template</w:t>
      </w:r>
      <w:r w:rsidR="00A63E0F">
        <w:rPr>
          <w:noProof/>
        </w:rPr>
        <w:t>s</w:t>
      </w:r>
      <w:r w:rsidR="0F517C85" w:rsidRPr="4E9772A4">
        <w:rPr>
          <w:rFonts w:cs="Times New Roman"/>
          <w:noProof/>
        </w:rPr>
        <w:t xml:space="preserve"> for impact assessments and evaluations. </w:t>
      </w:r>
      <w:r w:rsidR="00967677" w:rsidRPr="4E9772A4">
        <w:rPr>
          <w:rFonts w:cs="Times New Roman"/>
          <w:noProof/>
        </w:rPr>
        <w:t xml:space="preserve">They </w:t>
      </w:r>
      <w:r w:rsidR="3960E69D" w:rsidRPr="4E9772A4">
        <w:rPr>
          <w:rFonts w:cs="Times New Roman"/>
          <w:noProof/>
        </w:rPr>
        <w:t>will</w:t>
      </w:r>
      <w:r w:rsidR="05F4D032" w:rsidRPr="4E9772A4">
        <w:rPr>
          <w:rFonts w:cs="Times New Roman"/>
          <w:noProof/>
        </w:rPr>
        <w:t xml:space="preserve"> include develop</w:t>
      </w:r>
      <w:r w:rsidRPr="4E9772A4">
        <w:rPr>
          <w:rFonts w:cs="Times New Roman"/>
          <w:noProof/>
        </w:rPr>
        <w:t>ing</w:t>
      </w:r>
      <w:r w:rsidR="05F4D032" w:rsidRPr="4E9772A4">
        <w:rPr>
          <w:rFonts w:cs="Times New Roman"/>
          <w:noProof/>
        </w:rPr>
        <w:t xml:space="preserve"> a </w:t>
      </w:r>
      <w:r w:rsidR="3E813AAA">
        <w:rPr>
          <w:noProof/>
        </w:rPr>
        <w:t>‘</w:t>
      </w:r>
      <w:r w:rsidR="05F4D032">
        <w:rPr>
          <w:noProof/>
        </w:rPr>
        <w:t xml:space="preserve">matrix of </w:t>
      </w:r>
      <w:r w:rsidR="25CC97BE">
        <w:rPr>
          <w:noProof/>
        </w:rPr>
        <w:t xml:space="preserve">key </w:t>
      </w:r>
      <w:r w:rsidR="05F4D032">
        <w:rPr>
          <w:noProof/>
        </w:rPr>
        <w:t>impacts</w:t>
      </w:r>
      <w:r w:rsidR="79BE50CB">
        <w:rPr>
          <w:noProof/>
        </w:rPr>
        <w:t>’</w:t>
      </w:r>
      <w:r w:rsidR="05F4D032" w:rsidRPr="4E9772A4">
        <w:rPr>
          <w:rFonts w:cs="Times New Roman"/>
          <w:noProof/>
        </w:rPr>
        <w:t xml:space="preserve"> from the outset to better focus on impacts that are </w:t>
      </w:r>
      <w:r w:rsidR="6CF4D2CB" w:rsidRPr="4E9772A4">
        <w:rPr>
          <w:rFonts w:cs="Times New Roman"/>
          <w:noProof/>
        </w:rPr>
        <w:t>significant and relevant</w:t>
      </w:r>
      <w:r w:rsidR="00C75675" w:rsidRPr="4E9772A4">
        <w:rPr>
          <w:rFonts w:cs="Times New Roman"/>
          <w:noProof/>
        </w:rPr>
        <w:t xml:space="preserve"> </w:t>
      </w:r>
      <w:r w:rsidR="00846F9F" w:rsidRPr="4E9772A4">
        <w:rPr>
          <w:rFonts w:cs="Times New Roman"/>
          <w:noProof/>
        </w:rPr>
        <w:t>for</w:t>
      </w:r>
      <w:r w:rsidR="00C75675" w:rsidRPr="4E9772A4">
        <w:rPr>
          <w:rFonts w:cs="Times New Roman"/>
          <w:noProof/>
        </w:rPr>
        <w:t xml:space="preserve"> each individual proposal</w:t>
      </w:r>
      <w:r w:rsidR="05F4D032" w:rsidRPr="4E9772A4">
        <w:rPr>
          <w:rFonts w:cs="Times New Roman"/>
          <w:noProof/>
        </w:rPr>
        <w:t>.</w:t>
      </w:r>
      <w:r w:rsidR="110ACE0F" w:rsidRPr="4E9772A4">
        <w:rPr>
          <w:rFonts w:cs="Times New Roman"/>
          <w:noProof/>
        </w:rPr>
        <w:t xml:space="preserve"> </w:t>
      </w:r>
      <w:r w:rsidR="00231843" w:rsidRPr="4E9772A4">
        <w:rPr>
          <w:rFonts w:cs="Times New Roman"/>
          <w:noProof/>
        </w:rPr>
        <w:t>In this way, we</w:t>
      </w:r>
      <w:r w:rsidRPr="4E9772A4">
        <w:rPr>
          <w:rFonts w:cs="Times New Roman"/>
          <w:noProof/>
        </w:rPr>
        <w:t xml:space="preserve"> </w:t>
      </w:r>
      <w:r w:rsidR="00474D53" w:rsidRPr="4E9772A4">
        <w:rPr>
          <w:rFonts w:cs="Times New Roman"/>
          <w:noProof/>
        </w:rPr>
        <w:t>will</w:t>
      </w:r>
      <w:r w:rsidR="110ACE0F" w:rsidRPr="4E9772A4">
        <w:rPr>
          <w:rFonts w:cs="Times New Roman"/>
          <w:noProof/>
        </w:rPr>
        <w:t xml:space="preserve"> </w:t>
      </w:r>
      <w:r w:rsidR="00231843" w:rsidRPr="4E9772A4">
        <w:rPr>
          <w:rFonts w:cs="Times New Roman"/>
          <w:noProof/>
        </w:rPr>
        <w:t xml:space="preserve">be able to </w:t>
      </w:r>
      <w:r w:rsidR="00474D53" w:rsidRPr="4E9772A4">
        <w:rPr>
          <w:rFonts w:cs="Times New Roman"/>
          <w:noProof/>
        </w:rPr>
        <w:t>identify</w:t>
      </w:r>
      <w:r w:rsidR="110ACE0F" w:rsidRPr="4E9772A4">
        <w:rPr>
          <w:rFonts w:cs="Times New Roman"/>
          <w:noProof/>
        </w:rPr>
        <w:t xml:space="preserve"> the key impacts and essential aspects to be analysed, thus defining the focus of the </w:t>
      </w:r>
      <w:r w:rsidR="00A65EAF" w:rsidRPr="4E9772A4">
        <w:rPr>
          <w:rFonts w:cs="Times New Roman"/>
          <w:noProof/>
        </w:rPr>
        <w:t>impact assessment</w:t>
      </w:r>
      <w:r w:rsidR="110ACE0F" w:rsidRPr="4E9772A4">
        <w:rPr>
          <w:rFonts w:cs="Times New Roman"/>
          <w:noProof/>
        </w:rPr>
        <w:t xml:space="preserve"> and </w:t>
      </w:r>
      <w:r w:rsidRPr="4E9772A4">
        <w:rPr>
          <w:rFonts w:cs="Times New Roman"/>
          <w:noProof/>
        </w:rPr>
        <w:t xml:space="preserve">determining </w:t>
      </w:r>
      <w:r w:rsidR="110ACE0F" w:rsidRPr="4E9772A4">
        <w:rPr>
          <w:rFonts w:cs="Times New Roman"/>
          <w:noProof/>
        </w:rPr>
        <w:t xml:space="preserve">the scope and depth of the </w:t>
      </w:r>
      <w:r w:rsidR="00A65EAF" w:rsidRPr="4E9772A4">
        <w:rPr>
          <w:rFonts w:cs="Times New Roman"/>
          <w:noProof/>
        </w:rPr>
        <w:t>analysis</w:t>
      </w:r>
      <w:r w:rsidR="110ACE0F" w:rsidRPr="4E9772A4">
        <w:rPr>
          <w:rFonts w:cs="Times New Roman"/>
          <w:noProof/>
        </w:rPr>
        <w:t xml:space="preserve">. </w:t>
      </w:r>
      <w:r w:rsidR="00231843" w:rsidRPr="4E9772A4">
        <w:rPr>
          <w:rFonts w:cs="Times New Roman"/>
          <w:noProof/>
        </w:rPr>
        <w:t>C</w:t>
      </w:r>
      <w:r w:rsidR="31DA1D6F" w:rsidRPr="4E9772A4">
        <w:rPr>
          <w:rFonts w:cs="Times New Roman"/>
          <w:noProof/>
        </w:rPr>
        <w:t>onsideration</w:t>
      </w:r>
      <w:r w:rsidR="110ACE0F" w:rsidRPr="4E9772A4">
        <w:rPr>
          <w:rFonts w:cs="Times New Roman"/>
          <w:noProof/>
        </w:rPr>
        <w:t xml:space="preserve"> </w:t>
      </w:r>
      <w:r w:rsidR="108372CD" w:rsidRPr="4E9772A4">
        <w:rPr>
          <w:rFonts w:cs="Times New Roman"/>
          <w:noProof/>
        </w:rPr>
        <w:t>of</w:t>
      </w:r>
      <w:r w:rsidR="110ACE0F" w:rsidRPr="4E9772A4">
        <w:rPr>
          <w:rFonts w:cs="Times New Roman"/>
          <w:noProof/>
        </w:rPr>
        <w:t xml:space="preserve"> cost</w:t>
      </w:r>
      <w:r w:rsidR="007F6800" w:rsidRPr="4E9772A4">
        <w:rPr>
          <w:rFonts w:cs="Times New Roman"/>
          <w:noProof/>
        </w:rPr>
        <w:t>s</w:t>
      </w:r>
      <w:r w:rsidR="110ACE0F" w:rsidRPr="4E9772A4">
        <w:rPr>
          <w:rFonts w:cs="Times New Roman"/>
          <w:noProof/>
        </w:rPr>
        <w:t xml:space="preserve"> </w:t>
      </w:r>
      <w:r w:rsidR="79E4E5F6" w:rsidRPr="4E9772A4">
        <w:rPr>
          <w:rFonts w:cs="Times New Roman"/>
          <w:noProof/>
        </w:rPr>
        <w:t xml:space="preserve">and </w:t>
      </w:r>
      <w:r w:rsidR="110ACE0F" w:rsidRPr="4E9772A4">
        <w:rPr>
          <w:rFonts w:cs="Times New Roman"/>
          <w:noProof/>
        </w:rPr>
        <w:t>benefit</w:t>
      </w:r>
      <w:r w:rsidR="00891534" w:rsidRPr="4E9772A4">
        <w:rPr>
          <w:rFonts w:cs="Times New Roman"/>
          <w:noProof/>
        </w:rPr>
        <w:t>s</w:t>
      </w:r>
      <w:r w:rsidR="110ACE0F" w:rsidRPr="4E9772A4">
        <w:rPr>
          <w:rFonts w:cs="Times New Roman"/>
          <w:noProof/>
        </w:rPr>
        <w:t xml:space="preserve"> </w:t>
      </w:r>
      <w:r w:rsidR="17034E82" w:rsidRPr="4E9772A4">
        <w:rPr>
          <w:rFonts w:cs="Times New Roman"/>
          <w:noProof/>
        </w:rPr>
        <w:t xml:space="preserve">will remain a key </w:t>
      </w:r>
      <w:r w:rsidR="66DF03E4" w:rsidRPr="4E9772A4">
        <w:rPr>
          <w:rFonts w:cs="Times New Roman"/>
          <w:noProof/>
        </w:rPr>
        <w:t xml:space="preserve">part of </w:t>
      </w:r>
      <w:r>
        <w:rPr>
          <w:noProof/>
        </w:rPr>
        <w:t xml:space="preserve">this </w:t>
      </w:r>
      <w:r w:rsidR="6B6F5488">
        <w:rPr>
          <w:noProof/>
        </w:rPr>
        <w:t xml:space="preserve">more focused and concise </w:t>
      </w:r>
      <w:r w:rsidR="66DF03E4" w:rsidRPr="4E9772A4">
        <w:rPr>
          <w:rFonts w:cs="Times New Roman"/>
          <w:noProof/>
        </w:rPr>
        <w:t>analysis</w:t>
      </w:r>
      <w:r w:rsidR="7EB78BB9" w:rsidRPr="4E9772A4">
        <w:rPr>
          <w:rFonts w:cs="Times New Roman"/>
          <w:noProof/>
        </w:rPr>
        <w:t xml:space="preserve">, </w:t>
      </w:r>
      <w:r w:rsidRPr="4E9772A4">
        <w:rPr>
          <w:rFonts w:cs="Times New Roman"/>
          <w:noProof/>
        </w:rPr>
        <w:t>with</w:t>
      </w:r>
      <w:r w:rsidR="009222E1" w:rsidRPr="4E9772A4">
        <w:rPr>
          <w:rFonts w:cs="Times New Roman"/>
          <w:noProof/>
        </w:rPr>
        <w:t xml:space="preserve"> </w:t>
      </w:r>
      <w:r w:rsidR="744AC7E9" w:rsidRPr="4E9772A4">
        <w:rPr>
          <w:rFonts w:cs="Times New Roman"/>
          <w:noProof/>
        </w:rPr>
        <w:t>f</w:t>
      </w:r>
      <w:r w:rsidR="110ACE0F" w:rsidRPr="4E9772A4">
        <w:rPr>
          <w:rFonts w:cs="Times New Roman"/>
          <w:noProof/>
        </w:rPr>
        <w:t>igures, data and statistics</w:t>
      </w:r>
      <w:r w:rsidR="00935683" w:rsidRPr="4E9772A4">
        <w:rPr>
          <w:rFonts w:cs="Times New Roman"/>
          <w:noProof/>
        </w:rPr>
        <w:t xml:space="preserve"> </w:t>
      </w:r>
      <w:r w:rsidRPr="4E9772A4">
        <w:rPr>
          <w:rFonts w:cs="Times New Roman"/>
          <w:noProof/>
        </w:rPr>
        <w:t xml:space="preserve">playing </w:t>
      </w:r>
      <w:r w:rsidR="110ACE0F" w:rsidRPr="4E9772A4">
        <w:rPr>
          <w:rFonts w:cs="Times New Roman"/>
          <w:noProof/>
        </w:rPr>
        <w:t>a prominent role</w:t>
      </w:r>
      <w:r w:rsidR="00397DE0" w:rsidRPr="4E9772A4">
        <w:rPr>
          <w:rFonts w:cs="Times New Roman"/>
          <w:noProof/>
        </w:rPr>
        <w:t>, where available</w:t>
      </w:r>
      <w:r w:rsidRPr="4E9772A4">
        <w:rPr>
          <w:rFonts w:cs="Times New Roman"/>
          <w:noProof/>
        </w:rPr>
        <w:t xml:space="preserve">. </w:t>
      </w:r>
      <w:r w:rsidR="00A56EAB" w:rsidRPr="4E9772A4">
        <w:rPr>
          <w:rFonts w:cs="Times New Roman"/>
          <w:noProof/>
        </w:rPr>
        <w:t xml:space="preserve">To the extent </w:t>
      </w:r>
      <w:r w:rsidRPr="4E9772A4">
        <w:rPr>
          <w:rFonts w:cs="Times New Roman"/>
          <w:noProof/>
        </w:rPr>
        <w:t>possible,</w:t>
      </w:r>
      <w:r w:rsidR="00231843" w:rsidRPr="4E9772A4">
        <w:rPr>
          <w:rFonts w:cs="Times New Roman"/>
          <w:noProof/>
        </w:rPr>
        <w:t xml:space="preserve"> the</w:t>
      </w:r>
      <w:r w:rsidR="00397DE0" w:rsidRPr="4E9772A4">
        <w:rPr>
          <w:rFonts w:cs="Times New Roman"/>
          <w:noProof/>
        </w:rPr>
        <w:t xml:space="preserve"> Commission will endeavour </w:t>
      </w:r>
      <w:r w:rsidR="00231843" w:rsidRPr="4E9772A4">
        <w:rPr>
          <w:rFonts w:cs="Times New Roman"/>
          <w:noProof/>
        </w:rPr>
        <w:t>achiev</w:t>
      </w:r>
      <w:r w:rsidR="00397DE0" w:rsidRPr="4E9772A4">
        <w:rPr>
          <w:rFonts w:cs="Times New Roman"/>
          <w:noProof/>
        </w:rPr>
        <w:t>ing these goals</w:t>
      </w:r>
      <w:r w:rsidR="00231843" w:rsidRPr="4E9772A4">
        <w:rPr>
          <w:rFonts w:cs="Times New Roman"/>
          <w:noProof/>
        </w:rPr>
        <w:t xml:space="preserve"> </w:t>
      </w:r>
      <w:r w:rsidR="00BA061B" w:rsidRPr="4E9772A4">
        <w:rPr>
          <w:rFonts w:cs="Times New Roman"/>
          <w:noProof/>
        </w:rPr>
        <w:t xml:space="preserve">making best use of </w:t>
      </w:r>
      <w:r w:rsidR="00397DE0" w:rsidRPr="4E9772A4">
        <w:rPr>
          <w:rFonts w:cs="Times New Roman"/>
          <w:noProof/>
        </w:rPr>
        <w:t>its</w:t>
      </w:r>
      <w:r w:rsidRPr="4E9772A4">
        <w:rPr>
          <w:rFonts w:cs="Times New Roman"/>
          <w:noProof/>
        </w:rPr>
        <w:t xml:space="preserve"> own </w:t>
      </w:r>
      <w:r w:rsidR="008D7635" w:rsidRPr="4E9772A4">
        <w:rPr>
          <w:rFonts w:cs="Times New Roman"/>
          <w:noProof/>
        </w:rPr>
        <w:t xml:space="preserve">internal </w:t>
      </w:r>
      <w:r w:rsidR="00B92CF9" w:rsidRPr="4E9772A4">
        <w:rPr>
          <w:rFonts w:cs="Times New Roman"/>
          <w:noProof/>
        </w:rPr>
        <w:t>re</w:t>
      </w:r>
      <w:r w:rsidR="00AF15EC" w:rsidRPr="4E9772A4">
        <w:rPr>
          <w:rFonts w:cs="Times New Roman"/>
          <w:noProof/>
        </w:rPr>
        <w:t>sources</w:t>
      </w:r>
      <w:r w:rsidR="00C85062" w:rsidRPr="4E9772A4">
        <w:rPr>
          <w:rFonts w:cs="Times New Roman"/>
          <w:noProof/>
        </w:rPr>
        <w:t>, capacity</w:t>
      </w:r>
      <w:r w:rsidR="00AF15EC" w:rsidRPr="4E9772A4">
        <w:rPr>
          <w:rFonts w:cs="Times New Roman"/>
          <w:noProof/>
        </w:rPr>
        <w:t xml:space="preserve"> a</w:t>
      </w:r>
      <w:r w:rsidR="00542A3C" w:rsidRPr="4E9772A4">
        <w:rPr>
          <w:rFonts w:cs="Times New Roman"/>
          <w:noProof/>
        </w:rPr>
        <w:t>nd</w:t>
      </w:r>
      <w:r w:rsidR="00B92CF9" w:rsidRPr="4E9772A4">
        <w:rPr>
          <w:rFonts w:cs="Times New Roman"/>
          <w:noProof/>
        </w:rPr>
        <w:t xml:space="preserve"> expertise</w:t>
      </w:r>
      <w:r w:rsidR="110ACE0F" w:rsidRPr="4E9772A4">
        <w:rPr>
          <w:rFonts w:cs="Times New Roman"/>
          <w:noProof/>
        </w:rPr>
        <w:t>.</w:t>
      </w:r>
    </w:p>
    <w:p w14:paraId="012449DA" w14:textId="1525EB16" w:rsidR="00C9345C" w:rsidRPr="006B09A0" w:rsidRDefault="00BF53DD" w:rsidP="5785D6EE">
      <w:pPr>
        <w:spacing w:after="240" w:line="240" w:lineRule="auto"/>
        <w:jc w:val="both"/>
        <w:rPr>
          <w:rFonts w:cs="Times New Roman"/>
          <w:noProof/>
        </w:rPr>
      </w:pPr>
      <w:r>
        <w:rPr>
          <w:rFonts w:cs="Times New Roman"/>
          <w:noProof/>
        </w:rPr>
        <w:t>Th</w:t>
      </w:r>
      <w:r w:rsidR="00A30336">
        <w:rPr>
          <w:rFonts w:cs="Times New Roman"/>
          <w:noProof/>
        </w:rPr>
        <w:t>e</w:t>
      </w:r>
      <w:r>
        <w:rPr>
          <w:rFonts w:cs="Times New Roman"/>
          <w:noProof/>
        </w:rPr>
        <w:t xml:space="preserve"> more rigorous approach will result in</w:t>
      </w:r>
      <w:r w:rsidR="6DFC16F9" w:rsidRPr="006B09A0">
        <w:rPr>
          <w:rFonts w:cs="Times New Roman"/>
          <w:noProof/>
        </w:rPr>
        <w:t xml:space="preserve"> </w:t>
      </w:r>
      <w:r w:rsidR="6DFC16F9" w:rsidRPr="006B09A0">
        <w:rPr>
          <w:noProof/>
        </w:rPr>
        <w:t xml:space="preserve">the Regulatory Scrutiny Board </w:t>
      </w:r>
      <w:r w:rsidR="006942A6" w:rsidRPr="006B09A0">
        <w:rPr>
          <w:noProof/>
        </w:rPr>
        <w:t>perform</w:t>
      </w:r>
      <w:r>
        <w:rPr>
          <w:noProof/>
        </w:rPr>
        <w:t>ing</w:t>
      </w:r>
      <w:r w:rsidR="006942A6" w:rsidRPr="006B09A0">
        <w:rPr>
          <w:noProof/>
        </w:rPr>
        <w:t xml:space="preserve"> its quality control on</w:t>
      </w:r>
      <w:r w:rsidR="6DFC16F9" w:rsidRPr="006B09A0">
        <w:rPr>
          <w:rFonts w:cs="Times New Roman"/>
          <w:noProof/>
        </w:rPr>
        <w:t xml:space="preserve"> a wider range of</w:t>
      </w:r>
      <w:r w:rsidR="007F2FF4" w:rsidRPr="006B09A0">
        <w:rPr>
          <w:rFonts w:cs="Times New Roman"/>
          <w:noProof/>
        </w:rPr>
        <w:t xml:space="preserve"> assessments supporting</w:t>
      </w:r>
      <w:r w:rsidR="6DFC16F9" w:rsidRPr="006B09A0">
        <w:rPr>
          <w:rFonts w:cs="Times New Roman"/>
          <w:noProof/>
        </w:rPr>
        <w:t xml:space="preserve"> </w:t>
      </w:r>
      <w:r w:rsidR="6FBEEBA6" w:rsidRPr="006B09A0">
        <w:rPr>
          <w:rFonts w:cs="Times New Roman"/>
          <w:noProof/>
        </w:rPr>
        <w:t xml:space="preserve">policy </w:t>
      </w:r>
      <w:r w:rsidR="6DFC16F9" w:rsidRPr="006B09A0">
        <w:rPr>
          <w:rFonts w:cs="Times New Roman"/>
          <w:noProof/>
        </w:rPr>
        <w:t>proposals</w:t>
      </w:r>
      <w:r w:rsidR="009648E5" w:rsidRPr="006B09A0">
        <w:rPr>
          <w:rFonts w:cs="Times New Roman"/>
          <w:noProof/>
        </w:rPr>
        <w:t>.</w:t>
      </w:r>
      <w:r w:rsidR="00373840" w:rsidRPr="006B09A0">
        <w:rPr>
          <w:rFonts w:cs="Times New Roman"/>
          <w:noProof/>
        </w:rPr>
        <w:t xml:space="preserve"> </w:t>
      </w:r>
      <w:r w:rsidR="009648E5" w:rsidRPr="006B09A0">
        <w:rPr>
          <w:rFonts w:cs="Times New Roman"/>
          <w:noProof/>
        </w:rPr>
        <w:t xml:space="preserve">Such </w:t>
      </w:r>
      <w:r w:rsidR="003228C2" w:rsidRPr="006B09A0">
        <w:rPr>
          <w:rFonts w:cs="Times New Roman"/>
          <w:noProof/>
        </w:rPr>
        <w:t>exten</w:t>
      </w:r>
      <w:r w:rsidR="00E56C8D" w:rsidRPr="006B09A0">
        <w:rPr>
          <w:rFonts w:cs="Times New Roman"/>
          <w:noProof/>
        </w:rPr>
        <w:t>ded</w:t>
      </w:r>
      <w:r w:rsidR="009648E5" w:rsidRPr="006B09A0">
        <w:rPr>
          <w:rFonts w:cs="Times New Roman"/>
          <w:noProof/>
        </w:rPr>
        <w:t xml:space="preserve"> scrutiny</w:t>
      </w:r>
      <w:r w:rsidR="00275C0B">
        <w:rPr>
          <w:rFonts w:cs="Times New Roman"/>
          <w:noProof/>
        </w:rPr>
        <w:t>,</w:t>
      </w:r>
      <w:r w:rsidR="00373840" w:rsidRPr="006B09A0">
        <w:rPr>
          <w:noProof/>
        </w:rPr>
        <w:t xml:space="preserve"> </w:t>
      </w:r>
      <w:r w:rsidR="00231843">
        <w:rPr>
          <w:noProof/>
        </w:rPr>
        <w:t xml:space="preserve">which </w:t>
      </w:r>
      <w:r w:rsidR="00373840" w:rsidRPr="006B09A0">
        <w:rPr>
          <w:noProof/>
        </w:rPr>
        <w:t>is</w:t>
      </w:r>
      <w:r w:rsidR="00373840" w:rsidRPr="006B09A0">
        <w:rPr>
          <w:rFonts w:cs="Times New Roman"/>
          <w:noProof/>
        </w:rPr>
        <w:t xml:space="preserve"> widely supported </w:t>
      </w:r>
      <w:r w:rsidR="00707B0F" w:rsidRPr="006B09A0">
        <w:rPr>
          <w:rFonts w:cs="Times New Roman"/>
          <w:noProof/>
        </w:rPr>
        <w:t xml:space="preserve">by </w:t>
      </w:r>
      <w:r w:rsidR="008E0583" w:rsidRPr="006B09A0">
        <w:rPr>
          <w:rFonts w:eastAsia="Times New Roman" w:cs="Times New Roman"/>
          <w:noProof/>
        </w:rPr>
        <w:t>s</w:t>
      </w:r>
      <w:r w:rsidR="78351A84" w:rsidRPr="006B09A0">
        <w:rPr>
          <w:rFonts w:eastAsia="Times New Roman" w:cs="Times New Roman"/>
          <w:noProof/>
        </w:rPr>
        <w:t>takeholders</w:t>
      </w:r>
      <w:r w:rsidR="00275C0B">
        <w:rPr>
          <w:rFonts w:eastAsia="Times New Roman" w:cs="Times New Roman"/>
          <w:noProof/>
        </w:rPr>
        <w:t>,</w:t>
      </w:r>
      <w:r w:rsidR="00275C0B" w:rsidRPr="006B09A0">
        <w:rPr>
          <w:rFonts w:cs="Times New Roman"/>
          <w:noProof/>
        </w:rPr>
        <w:t xml:space="preserve"> </w:t>
      </w:r>
      <w:r w:rsidR="49630AC3" w:rsidRPr="006B09A0">
        <w:rPr>
          <w:rFonts w:cs="Times New Roman"/>
          <w:noProof/>
        </w:rPr>
        <w:t xml:space="preserve">will </w:t>
      </w:r>
      <w:r w:rsidR="00D13275">
        <w:rPr>
          <w:rFonts w:cs="Times New Roman"/>
          <w:noProof/>
        </w:rPr>
        <w:t>also consider</w:t>
      </w:r>
      <w:r w:rsidR="49630AC3" w:rsidRPr="006B09A0">
        <w:rPr>
          <w:rFonts w:cs="Times New Roman"/>
          <w:noProof/>
        </w:rPr>
        <w:t xml:space="preserve"> the nature and </w:t>
      </w:r>
      <w:r w:rsidR="49630AC3" w:rsidRPr="00AD4809">
        <w:rPr>
          <w:rFonts w:cs="Times New Roman"/>
          <w:noProof/>
        </w:rPr>
        <w:t xml:space="preserve">significance of </w:t>
      </w:r>
      <w:r w:rsidR="001E46AB" w:rsidRPr="00AD4809">
        <w:rPr>
          <w:rFonts w:cs="Times New Roman"/>
          <w:noProof/>
        </w:rPr>
        <w:t xml:space="preserve">the </w:t>
      </w:r>
      <w:r w:rsidR="49630AC3" w:rsidRPr="00AD4809">
        <w:rPr>
          <w:rFonts w:cs="Times New Roman"/>
          <w:noProof/>
        </w:rPr>
        <w:t>impacts</w:t>
      </w:r>
      <w:r w:rsidR="001E46AB" w:rsidRPr="00AD4809">
        <w:rPr>
          <w:rFonts w:cs="Times New Roman"/>
          <w:noProof/>
        </w:rPr>
        <w:t xml:space="preserve"> of </w:t>
      </w:r>
      <w:r w:rsidR="00566045" w:rsidRPr="00AD4809">
        <w:rPr>
          <w:rFonts w:cs="Times New Roman"/>
          <w:noProof/>
        </w:rPr>
        <w:t xml:space="preserve">each </w:t>
      </w:r>
      <w:r w:rsidR="001E46AB" w:rsidRPr="00AD4809">
        <w:rPr>
          <w:rFonts w:cs="Times New Roman"/>
          <w:noProof/>
        </w:rPr>
        <w:t>proposal</w:t>
      </w:r>
      <w:r w:rsidR="49630AC3" w:rsidRPr="00AD4809">
        <w:rPr>
          <w:rFonts w:cs="Times New Roman"/>
          <w:noProof/>
        </w:rPr>
        <w:t xml:space="preserve">. </w:t>
      </w:r>
      <w:r w:rsidR="000372BE" w:rsidRPr="00AD4809">
        <w:rPr>
          <w:rFonts w:cs="Times New Roman"/>
          <w:noProof/>
        </w:rPr>
        <w:t>F</w:t>
      </w:r>
      <w:r w:rsidR="49630AC3" w:rsidRPr="00AD4809">
        <w:rPr>
          <w:rFonts w:cs="Times New Roman"/>
          <w:noProof/>
        </w:rPr>
        <w:t>or major proposals</w:t>
      </w:r>
      <w:r w:rsidR="00966493" w:rsidRPr="00AD4809">
        <w:rPr>
          <w:rFonts w:cs="Times New Roman"/>
          <w:noProof/>
        </w:rPr>
        <w:t>,</w:t>
      </w:r>
      <w:r w:rsidR="49630AC3" w:rsidRPr="00AD4809">
        <w:rPr>
          <w:rFonts w:cs="Times New Roman"/>
          <w:noProof/>
        </w:rPr>
        <w:t xml:space="preserve"> the Board will </w:t>
      </w:r>
      <w:r w:rsidR="501DE173" w:rsidRPr="00AD4809">
        <w:rPr>
          <w:rFonts w:cs="Times New Roman"/>
          <w:noProof/>
        </w:rPr>
        <w:t>continue issuing</w:t>
      </w:r>
      <w:r w:rsidR="49630AC3" w:rsidRPr="00AD4809">
        <w:rPr>
          <w:rFonts w:cs="Times New Roman"/>
          <w:noProof/>
        </w:rPr>
        <w:t xml:space="preserve"> </w:t>
      </w:r>
      <w:r w:rsidR="00717F22" w:rsidRPr="00AD4809">
        <w:rPr>
          <w:rFonts w:cs="Times New Roman"/>
          <w:noProof/>
        </w:rPr>
        <w:t xml:space="preserve">qualified </w:t>
      </w:r>
      <w:r w:rsidR="49630AC3" w:rsidRPr="00AD4809">
        <w:rPr>
          <w:rFonts w:cs="Times New Roman"/>
          <w:noProof/>
        </w:rPr>
        <w:t>opinions</w:t>
      </w:r>
      <w:r w:rsidR="00717F22" w:rsidRPr="00AD4809">
        <w:rPr>
          <w:rStyle w:val="FootnoteReference"/>
          <w:rFonts w:cs="Times New Roman"/>
          <w:noProof/>
        </w:rPr>
        <w:footnoteReference w:id="19"/>
      </w:r>
      <w:r w:rsidR="00365A98" w:rsidRPr="00AD4809">
        <w:rPr>
          <w:rFonts w:cs="Times New Roman"/>
          <w:noProof/>
        </w:rPr>
        <w:t xml:space="preserve"> while f</w:t>
      </w:r>
      <w:r w:rsidR="5CF360E9" w:rsidRPr="00AD4809">
        <w:rPr>
          <w:rFonts w:cs="Times New Roman"/>
          <w:noProof/>
        </w:rPr>
        <w:t>or</w:t>
      </w:r>
      <w:r w:rsidR="49630AC3" w:rsidRPr="006B09A0">
        <w:rPr>
          <w:rFonts w:cs="Times New Roman"/>
          <w:noProof/>
        </w:rPr>
        <w:t xml:space="preserve"> oth</w:t>
      </w:r>
      <w:r w:rsidR="00C0304C" w:rsidRPr="006B09A0">
        <w:rPr>
          <w:rFonts w:cs="Times New Roman"/>
          <w:noProof/>
        </w:rPr>
        <w:t>er</w:t>
      </w:r>
      <w:r w:rsidR="49630AC3" w:rsidRPr="006B09A0">
        <w:rPr>
          <w:rFonts w:cs="Times New Roman"/>
          <w:noProof/>
        </w:rPr>
        <w:t xml:space="preserve"> more targeted </w:t>
      </w:r>
      <w:r w:rsidR="3B04AA84" w:rsidRPr="006B09A0">
        <w:rPr>
          <w:rFonts w:cs="Times New Roman"/>
          <w:noProof/>
        </w:rPr>
        <w:t>initiativ</w:t>
      </w:r>
      <w:r w:rsidR="49630AC3" w:rsidRPr="006B09A0">
        <w:rPr>
          <w:rFonts w:cs="Times New Roman"/>
          <w:noProof/>
        </w:rPr>
        <w:t>es</w:t>
      </w:r>
      <w:r w:rsidR="000D739D">
        <w:rPr>
          <w:rFonts w:cs="Times New Roman"/>
          <w:noProof/>
        </w:rPr>
        <w:t>,</w:t>
      </w:r>
      <w:r w:rsidR="00750912">
        <w:rPr>
          <w:rFonts w:cs="Times New Roman"/>
          <w:noProof/>
        </w:rPr>
        <w:t xml:space="preserve"> </w:t>
      </w:r>
      <w:r w:rsidR="49630AC3" w:rsidRPr="006B09A0">
        <w:rPr>
          <w:rFonts w:cs="Times New Roman"/>
          <w:noProof/>
        </w:rPr>
        <w:t>i</w:t>
      </w:r>
      <w:r w:rsidR="64A5658B" w:rsidRPr="006B09A0">
        <w:rPr>
          <w:rFonts w:cs="Times New Roman"/>
          <w:noProof/>
        </w:rPr>
        <w:t>t will issue recommendations</w:t>
      </w:r>
      <w:r w:rsidR="00AB047E" w:rsidRPr="006B09A0">
        <w:rPr>
          <w:rFonts w:cs="Times New Roman"/>
          <w:noProof/>
        </w:rPr>
        <w:t xml:space="preserve"> </w:t>
      </w:r>
      <w:r w:rsidR="346C3439" w:rsidRPr="006B09A0">
        <w:rPr>
          <w:rFonts w:cs="Times New Roman"/>
          <w:noProof/>
        </w:rPr>
        <w:t>for improvement</w:t>
      </w:r>
      <w:r w:rsidR="007F7756">
        <w:rPr>
          <w:rFonts w:cs="Times New Roman"/>
          <w:noProof/>
        </w:rPr>
        <w:t xml:space="preserve"> that will be transparently communicated and taken into account</w:t>
      </w:r>
      <w:r w:rsidR="008D086C" w:rsidRPr="006B09A0">
        <w:rPr>
          <w:rFonts w:cs="Times New Roman"/>
          <w:noProof/>
        </w:rPr>
        <w:t xml:space="preserve">. </w:t>
      </w:r>
      <w:r w:rsidR="00275C0B">
        <w:rPr>
          <w:rFonts w:cs="Times New Roman"/>
          <w:noProof/>
        </w:rPr>
        <w:t xml:space="preserve">This </w:t>
      </w:r>
      <w:r w:rsidR="008D086C" w:rsidRPr="006B09A0">
        <w:rPr>
          <w:rFonts w:cs="Times New Roman"/>
          <w:noProof/>
        </w:rPr>
        <w:t>will</w:t>
      </w:r>
      <w:r w:rsidR="00C0304C" w:rsidRPr="006B09A0">
        <w:rPr>
          <w:rFonts w:cs="Times New Roman"/>
          <w:noProof/>
        </w:rPr>
        <w:t xml:space="preserve"> </w:t>
      </w:r>
      <w:r w:rsidR="008D086C" w:rsidRPr="006B09A0">
        <w:rPr>
          <w:rFonts w:cs="Times New Roman"/>
          <w:noProof/>
        </w:rPr>
        <w:t>result in improved quality of</w:t>
      </w:r>
      <w:r w:rsidR="007F2FF4" w:rsidRPr="006B09A0">
        <w:rPr>
          <w:rFonts w:cs="Times New Roman"/>
          <w:noProof/>
        </w:rPr>
        <w:t xml:space="preserve"> evidence for</w:t>
      </w:r>
      <w:r w:rsidR="008D086C" w:rsidRPr="006B09A0">
        <w:rPr>
          <w:rFonts w:cs="Times New Roman"/>
          <w:noProof/>
        </w:rPr>
        <w:t xml:space="preserve"> proposals</w:t>
      </w:r>
      <w:r w:rsidR="544B85F3" w:rsidRPr="006B09A0">
        <w:rPr>
          <w:rFonts w:cs="Times New Roman"/>
          <w:noProof/>
        </w:rPr>
        <w:t xml:space="preserve"> </w:t>
      </w:r>
      <w:r w:rsidR="00275C0B">
        <w:rPr>
          <w:rFonts w:cs="Times New Roman"/>
          <w:noProof/>
        </w:rPr>
        <w:t>not</w:t>
      </w:r>
      <w:r w:rsidR="00D23D3D" w:rsidRPr="006B09A0">
        <w:rPr>
          <w:rFonts w:cs="Times New Roman"/>
          <w:noProof/>
        </w:rPr>
        <w:t xml:space="preserve"> </w:t>
      </w:r>
      <w:r w:rsidR="544B85F3" w:rsidRPr="006B09A0">
        <w:rPr>
          <w:rFonts w:cs="Times New Roman"/>
          <w:noProof/>
        </w:rPr>
        <w:t>currently scrutin</w:t>
      </w:r>
      <w:r w:rsidR="00D23D3D" w:rsidRPr="006B09A0">
        <w:rPr>
          <w:rFonts w:cs="Times New Roman"/>
          <w:noProof/>
        </w:rPr>
        <w:t>ised</w:t>
      </w:r>
      <w:r w:rsidR="544B85F3" w:rsidRPr="006B09A0">
        <w:rPr>
          <w:rFonts w:cs="Times New Roman"/>
          <w:noProof/>
        </w:rPr>
        <w:t xml:space="preserve"> by </w:t>
      </w:r>
      <w:r w:rsidR="238B5F7F" w:rsidRPr="006B09A0">
        <w:rPr>
          <w:rFonts w:cs="Times New Roman"/>
          <w:noProof/>
        </w:rPr>
        <w:t>the</w:t>
      </w:r>
      <w:r w:rsidR="544B85F3" w:rsidRPr="006B09A0">
        <w:rPr>
          <w:rFonts w:cs="Times New Roman"/>
          <w:noProof/>
        </w:rPr>
        <w:t xml:space="preserve"> Board</w:t>
      </w:r>
      <w:r w:rsidR="008D086C" w:rsidRPr="006B09A0">
        <w:rPr>
          <w:rFonts w:cs="Times New Roman"/>
          <w:noProof/>
        </w:rPr>
        <w:t>.</w:t>
      </w:r>
    </w:p>
    <w:p w14:paraId="63420893" w14:textId="0E06A9F3" w:rsidR="00C9345C" w:rsidRPr="006B09A0" w:rsidRDefault="003528C0" w:rsidP="007669D8">
      <w:pPr>
        <w:keepNext/>
        <w:spacing w:after="240" w:line="240" w:lineRule="auto"/>
        <w:jc w:val="both"/>
        <w:rPr>
          <w:rFonts w:cs="Times New Roman"/>
          <w:b/>
          <w:noProof/>
          <w:szCs w:val="24"/>
        </w:rPr>
      </w:pPr>
      <w:r w:rsidRPr="006B09A0">
        <w:rPr>
          <w:rFonts w:cs="Times New Roman"/>
          <w:b/>
          <w:noProof/>
          <w:szCs w:val="24"/>
        </w:rPr>
        <w:t>Minimum requirements for accelerated pathways</w:t>
      </w:r>
      <w:r w:rsidR="003B7948">
        <w:rPr>
          <w:rFonts w:cs="Times New Roman"/>
          <w:b/>
          <w:noProof/>
          <w:szCs w:val="24"/>
        </w:rPr>
        <w:t xml:space="preserve"> </w:t>
      </w:r>
    </w:p>
    <w:p w14:paraId="6293ED8A" w14:textId="0305EF75" w:rsidR="4EA91B84" w:rsidRPr="006B09A0" w:rsidRDefault="00275C0B" w:rsidP="00477256">
      <w:pPr>
        <w:spacing w:after="240" w:line="240" w:lineRule="auto"/>
        <w:jc w:val="both"/>
        <w:rPr>
          <w:rFonts w:cs="Times New Roman"/>
          <w:noProof/>
          <w:szCs w:val="24"/>
        </w:rPr>
      </w:pPr>
      <w:r w:rsidRPr="006B09A0">
        <w:rPr>
          <w:rFonts w:cs="Times New Roman"/>
          <w:noProof/>
        </w:rPr>
        <w:t xml:space="preserve">A situation of urgency arises where swift EU </w:t>
      </w:r>
      <w:r w:rsidR="00957D37">
        <w:rPr>
          <w:rFonts w:cs="Times New Roman"/>
          <w:noProof/>
        </w:rPr>
        <w:t>ac</w:t>
      </w:r>
      <w:r w:rsidRPr="006B09A0">
        <w:rPr>
          <w:rFonts w:cs="Times New Roman"/>
          <w:noProof/>
        </w:rPr>
        <w:t xml:space="preserve">tion is </w:t>
      </w:r>
      <w:r w:rsidR="005D5C50">
        <w:rPr>
          <w:rFonts w:cs="Times New Roman"/>
          <w:noProof/>
        </w:rPr>
        <w:t>needed</w:t>
      </w:r>
      <w:r w:rsidR="005D5C50" w:rsidRPr="006B09A0">
        <w:rPr>
          <w:rFonts w:cs="Times New Roman"/>
          <w:noProof/>
        </w:rPr>
        <w:t xml:space="preserve"> </w:t>
      </w:r>
      <w:r w:rsidRPr="006B09A0">
        <w:rPr>
          <w:rFonts w:cs="Times New Roman"/>
          <w:noProof/>
        </w:rPr>
        <w:t xml:space="preserve">to avert </w:t>
      </w:r>
      <w:r w:rsidR="006735B6">
        <w:rPr>
          <w:rFonts w:cs="Times New Roman"/>
          <w:noProof/>
        </w:rPr>
        <w:t xml:space="preserve">significant </w:t>
      </w:r>
      <w:r w:rsidRPr="006B09A0">
        <w:rPr>
          <w:rFonts w:cs="Times New Roman"/>
          <w:noProof/>
        </w:rPr>
        <w:t>harm, fulfil legal obligations or seize a critical opportunity.</w:t>
      </w:r>
      <w:r>
        <w:rPr>
          <w:rFonts w:cs="Times New Roman"/>
          <w:noProof/>
        </w:rPr>
        <w:t xml:space="preserve"> </w:t>
      </w:r>
      <w:r w:rsidR="00B86335" w:rsidRPr="006B09A0">
        <w:rPr>
          <w:rFonts w:cs="Times New Roman"/>
          <w:noProof/>
        </w:rPr>
        <w:t xml:space="preserve">The European Ombudsman </w:t>
      </w:r>
      <w:r w:rsidR="00574A0F">
        <w:rPr>
          <w:rFonts w:cs="Times New Roman"/>
          <w:noProof/>
        </w:rPr>
        <w:t xml:space="preserve">has </w:t>
      </w:r>
      <w:r w:rsidR="00B86335" w:rsidRPr="006B09A0">
        <w:rPr>
          <w:rFonts w:cs="Times New Roman"/>
          <w:noProof/>
        </w:rPr>
        <w:t>issued recommendations</w:t>
      </w:r>
      <w:r w:rsidR="00523D89" w:rsidRPr="006B09A0">
        <w:rPr>
          <w:rStyle w:val="FootnoteReference"/>
          <w:rFonts w:cs="Times New Roman"/>
          <w:noProof/>
        </w:rPr>
        <w:footnoteReference w:id="20"/>
      </w:r>
      <w:r w:rsidR="00E80067" w:rsidRPr="006B09A0">
        <w:rPr>
          <w:rFonts w:cs="Times New Roman"/>
          <w:noProof/>
        </w:rPr>
        <w:t xml:space="preserve"> </w:t>
      </w:r>
      <w:r w:rsidR="00523D89" w:rsidRPr="006B09A0">
        <w:rPr>
          <w:rFonts w:cs="Times New Roman"/>
          <w:noProof/>
        </w:rPr>
        <w:t>concerning the way in which the Commission supports urgent proposals with evidence.</w:t>
      </w:r>
      <w:r w:rsidR="00E80067" w:rsidRPr="006B09A0">
        <w:rPr>
          <w:rFonts w:cs="Times New Roman"/>
          <w:noProof/>
        </w:rPr>
        <w:t xml:space="preserve"> </w:t>
      </w:r>
      <w:r>
        <w:rPr>
          <w:rFonts w:cs="Times New Roman"/>
          <w:noProof/>
        </w:rPr>
        <w:t>T</w:t>
      </w:r>
      <w:r w:rsidRPr="006B09A0">
        <w:rPr>
          <w:rFonts w:cs="Times New Roman"/>
          <w:noProof/>
        </w:rPr>
        <w:t xml:space="preserve">he use of urgency procedures </w:t>
      </w:r>
      <w:r>
        <w:rPr>
          <w:rFonts w:cs="Times New Roman"/>
          <w:noProof/>
        </w:rPr>
        <w:t>was also raised by</w:t>
      </w:r>
      <w:r w:rsidRPr="006B09A0">
        <w:rPr>
          <w:rFonts w:cs="Times New Roman"/>
          <w:noProof/>
        </w:rPr>
        <w:t xml:space="preserve"> </w:t>
      </w:r>
      <w:r>
        <w:rPr>
          <w:rFonts w:cs="Times New Roman"/>
          <w:noProof/>
        </w:rPr>
        <w:t>r</w:t>
      </w:r>
      <w:r w:rsidR="0CC32771" w:rsidRPr="006B09A0">
        <w:rPr>
          <w:rFonts w:cs="Times New Roman"/>
          <w:noProof/>
        </w:rPr>
        <w:t xml:space="preserve">espondents </w:t>
      </w:r>
      <w:r w:rsidR="009A63E7" w:rsidRPr="006B09A0">
        <w:rPr>
          <w:rFonts w:cs="Times New Roman"/>
          <w:noProof/>
        </w:rPr>
        <w:t>to</w:t>
      </w:r>
      <w:r w:rsidR="0CC32771" w:rsidRPr="006B09A0">
        <w:rPr>
          <w:rFonts w:cs="Times New Roman"/>
          <w:noProof/>
        </w:rPr>
        <w:t xml:space="preserve"> the call for evidence</w:t>
      </w:r>
      <w:r w:rsidR="00F85014" w:rsidRPr="006B09A0">
        <w:rPr>
          <w:rFonts w:cs="Times New Roman"/>
          <w:noProof/>
        </w:rPr>
        <w:t xml:space="preserve">. </w:t>
      </w:r>
      <w:r w:rsidR="00574A0F">
        <w:rPr>
          <w:rFonts w:cs="Times New Roman"/>
          <w:noProof/>
        </w:rPr>
        <w:t>W</w:t>
      </w:r>
      <w:r w:rsidRPr="006B09A0">
        <w:rPr>
          <w:rFonts w:cs="Times New Roman"/>
          <w:noProof/>
        </w:rPr>
        <w:t xml:space="preserve">hile </w:t>
      </w:r>
      <w:r w:rsidR="00574A0F">
        <w:rPr>
          <w:rFonts w:cs="Times New Roman"/>
          <w:noProof/>
        </w:rPr>
        <w:t>respondents</w:t>
      </w:r>
      <w:r>
        <w:rPr>
          <w:rFonts w:cs="Times New Roman"/>
          <w:noProof/>
        </w:rPr>
        <w:t xml:space="preserve"> </w:t>
      </w:r>
      <w:r w:rsidRPr="006B09A0">
        <w:rPr>
          <w:rFonts w:cs="Times New Roman"/>
          <w:noProof/>
        </w:rPr>
        <w:t>acknowledg</w:t>
      </w:r>
      <w:r>
        <w:rPr>
          <w:rFonts w:cs="Times New Roman"/>
          <w:noProof/>
        </w:rPr>
        <w:t>e</w:t>
      </w:r>
      <w:r w:rsidRPr="006B09A0">
        <w:rPr>
          <w:rFonts w:cs="Times New Roman"/>
          <w:noProof/>
        </w:rPr>
        <w:t xml:space="preserve"> that genuine emergencies may require accelerated procedures</w:t>
      </w:r>
      <w:r>
        <w:rPr>
          <w:rFonts w:cs="Times New Roman"/>
          <w:noProof/>
        </w:rPr>
        <w:t>,</w:t>
      </w:r>
      <w:r w:rsidRPr="006B09A0">
        <w:rPr>
          <w:rFonts w:cs="Times New Roman"/>
          <w:noProof/>
        </w:rPr>
        <w:t xml:space="preserve"> </w:t>
      </w:r>
      <w:r w:rsidR="00844B80">
        <w:rPr>
          <w:rFonts w:cs="Times New Roman"/>
          <w:noProof/>
        </w:rPr>
        <w:t>a consultation and assessment should still take place, to the extent possible</w:t>
      </w:r>
      <w:r w:rsidR="4831BD90" w:rsidRPr="006B09A0">
        <w:rPr>
          <w:rFonts w:cs="Times New Roman"/>
          <w:noProof/>
        </w:rPr>
        <w:t>.</w:t>
      </w:r>
      <w:r w:rsidR="0059449D">
        <w:rPr>
          <w:rFonts w:cs="Times New Roman"/>
          <w:noProof/>
        </w:rPr>
        <w:t xml:space="preserve"> </w:t>
      </w:r>
    </w:p>
    <w:p w14:paraId="7E824C09" w14:textId="3B895845" w:rsidR="00275C0B" w:rsidRDefault="00D2115A" w:rsidP="00D87057">
      <w:pPr>
        <w:spacing w:after="240" w:line="240" w:lineRule="auto"/>
        <w:jc w:val="both"/>
        <w:rPr>
          <w:rFonts w:cs="Times New Roman"/>
          <w:noProof/>
        </w:rPr>
      </w:pPr>
      <w:r w:rsidRPr="006B09A0">
        <w:rPr>
          <w:rFonts w:cs="Times New Roman"/>
          <w:noProof/>
        </w:rPr>
        <w:t xml:space="preserve">Responding to the European Ombudsman’s recommendations and stakeholder concerns, the Commission </w:t>
      </w:r>
      <w:r w:rsidR="00AC0986" w:rsidRPr="006B09A0">
        <w:rPr>
          <w:rFonts w:cs="Times New Roman"/>
          <w:noProof/>
        </w:rPr>
        <w:t xml:space="preserve">will </w:t>
      </w:r>
      <w:r w:rsidR="00F5027F" w:rsidRPr="006B09A0">
        <w:rPr>
          <w:rFonts w:cs="Times New Roman"/>
          <w:noProof/>
        </w:rPr>
        <w:t xml:space="preserve">assess the </w:t>
      </w:r>
      <w:r w:rsidR="00883DD6" w:rsidRPr="006B09A0">
        <w:rPr>
          <w:noProof/>
        </w:rPr>
        <w:t>time-sensitivity</w:t>
      </w:r>
      <w:r w:rsidR="00883DD6" w:rsidRPr="006B09A0">
        <w:rPr>
          <w:rFonts w:cs="Times New Roman"/>
          <w:noProof/>
        </w:rPr>
        <w:t xml:space="preserve"> </w:t>
      </w:r>
      <w:r w:rsidR="00574A0F">
        <w:rPr>
          <w:rFonts w:cs="Times New Roman"/>
          <w:noProof/>
        </w:rPr>
        <w:t xml:space="preserve">of each situation </w:t>
      </w:r>
      <w:r w:rsidR="00883DD6" w:rsidRPr="006B09A0">
        <w:rPr>
          <w:rFonts w:cs="Times New Roman"/>
          <w:noProof/>
        </w:rPr>
        <w:t>and</w:t>
      </w:r>
      <w:r w:rsidR="00291761" w:rsidRPr="006B09A0">
        <w:rPr>
          <w:rFonts w:cs="Times New Roman"/>
          <w:noProof/>
        </w:rPr>
        <w:t xml:space="preserve"> </w:t>
      </w:r>
      <w:r w:rsidR="00574A0F">
        <w:rPr>
          <w:rFonts w:cs="Times New Roman"/>
          <w:noProof/>
        </w:rPr>
        <w:t xml:space="preserve">the </w:t>
      </w:r>
      <w:r w:rsidR="00291761" w:rsidRPr="006B09A0">
        <w:rPr>
          <w:rFonts w:cs="Times New Roman"/>
          <w:noProof/>
        </w:rPr>
        <w:t xml:space="preserve">possible detrimental </w:t>
      </w:r>
      <w:r w:rsidR="00DF4083" w:rsidRPr="006B09A0">
        <w:rPr>
          <w:rFonts w:cs="Times New Roman"/>
          <w:noProof/>
        </w:rPr>
        <w:t>consequences</w:t>
      </w:r>
      <w:r w:rsidR="00F5027F" w:rsidRPr="006B09A0">
        <w:rPr>
          <w:rFonts w:cs="Times New Roman"/>
          <w:noProof/>
        </w:rPr>
        <w:t xml:space="preserve"> of delayed action</w:t>
      </w:r>
      <w:r w:rsidR="00883DD6" w:rsidRPr="006B09A0">
        <w:rPr>
          <w:rFonts w:cs="Times New Roman"/>
          <w:noProof/>
        </w:rPr>
        <w:t xml:space="preserve"> </w:t>
      </w:r>
      <w:r w:rsidR="00F5027F" w:rsidRPr="006B09A0">
        <w:rPr>
          <w:rFonts w:cs="Times New Roman"/>
          <w:noProof/>
        </w:rPr>
        <w:t>to distinguish urgency</w:t>
      </w:r>
      <w:r w:rsidR="00C52D33" w:rsidRPr="006B09A0">
        <w:rPr>
          <w:rFonts w:cs="Times New Roman"/>
          <w:noProof/>
        </w:rPr>
        <w:t xml:space="preserve"> </w:t>
      </w:r>
      <w:r w:rsidR="00883DD6" w:rsidRPr="006B09A0">
        <w:rPr>
          <w:rFonts w:cs="Times New Roman"/>
          <w:noProof/>
        </w:rPr>
        <w:t xml:space="preserve">from </w:t>
      </w:r>
      <w:r w:rsidR="00F5027F" w:rsidRPr="006B09A0">
        <w:rPr>
          <w:rFonts w:cs="Times New Roman"/>
          <w:noProof/>
        </w:rPr>
        <w:t>routine expediency</w:t>
      </w:r>
      <w:r w:rsidR="00883DD6" w:rsidRPr="006B09A0">
        <w:rPr>
          <w:rFonts w:cs="Times New Roman"/>
          <w:noProof/>
        </w:rPr>
        <w:t xml:space="preserve">. </w:t>
      </w:r>
      <w:r w:rsidR="00275C0B">
        <w:rPr>
          <w:rFonts w:cs="Times New Roman"/>
          <w:noProof/>
        </w:rPr>
        <w:t>When</w:t>
      </w:r>
      <w:r w:rsidR="00275C0B" w:rsidRPr="006B09A0">
        <w:rPr>
          <w:rFonts w:cs="Times New Roman"/>
          <w:noProof/>
        </w:rPr>
        <w:t xml:space="preserve"> </w:t>
      </w:r>
      <w:r w:rsidR="00F5027F" w:rsidRPr="006B09A0">
        <w:rPr>
          <w:rFonts w:cs="Times New Roman"/>
          <w:noProof/>
        </w:rPr>
        <w:t xml:space="preserve">doing so, it </w:t>
      </w:r>
      <w:r w:rsidR="00B35E0E" w:rsidRPr="006B09A0">
        <w:rPr>
          <w:rFonts w:cs="Times New Roman"/>
          <w:noProof/>
        </w:rPr>
        <w:t xml:space="preserve">will </w:t>
      </w:r>
      <w:r w:rsidR="00F5027F" w:rsidRPr="006B09A0">
        <w:rPr>
          <w:rFonts w:cs="Times New Roman"/>
          <w:noProof/>
        </w:rPr>
        <w:t>consider</w:t>
      </w:r>
      <w:r w:rsidR="00B35E0E" w:rsidRPr="006B09A0">
        <w:rPr>
          <w:rFonts w:cs="Times New Roman"/>
          <w:noProof/>
        </w:rPr>
        <w:t xml:space="preserve"> </w:t>
      </w:r>
      <w:r w:rsidR="005234C7">
        <w:rPr>
          <w:rFonts w:cs="Times New Roman"/>
          <w:noProof/>
        </w:rPr>
        <w:t>parameters</w:t>
      </w:r>
      <w:r w:rsidR="005234C7" w:rsidRPr="006B09A0">
        <w:rPr>
          <w:rFonts w:cs="Times New Roman"/>
          <w:noProof/>
        </w:rPr>
        <w:t xml:space="preserve"> </w:t>
      </w:r>
      <w:r w:rsidR="00F5027F" w:rsidRPr="006B09A0">
        <w:rPr>
          <w:rFonts w:cs="Times New Roman"/>
          <w:noProof/>
        </w:rPr>
        <w:t>such as</w:t>
      </w:r>
      <w:r w:rsidR="00275C0B">
        <w:rPr>
          <w:rFonts w:cs="Times New Roman"/>
          <w:noProof/>
        </w:rPr>
        <w:t>:</w:t>
      </w:r>
      <w:r w:rsidR="00F5027F" w:rsidRPr="006B09A0">
        <w:rPr>
          <w:rFonts w:cs="Times New Roman"/>
          <w:noProof/>
        </w:rPr>
        <w:t xml:space="preserve"> </w:t>
      </w:r>
    </w:p>
    <w:p w14:paraId="1C94356E" w14:textId="0E307FF5" w:rsidR="00275C0B" w:rsidRPr="00272692" w:rsidRDefault="00F5027F" w:rsidP="00275C0B">
      <w:pPr>
        <w:pStyle w:val="ListParagraph"/>
        <w:numPr>
          <w:ilvl w:val="0"/>
          <w:numId w:val="22"/>
        </w:numPr>
        <w:spacing w:after="240" w:line="240" w:lineRule="auto"/>
        <w:jc w:val="both"/>
        <w:rPr>
          <w:rFonts w:cs="Times New Roman"/>
          <w:noProof/>
        </w:rPr>
      </w:pPr>
      <w:r w:rsidRPr="4E9772A4">
        <w:rPr>
          <w:rFonts w:cs="Times New Roman"/>
          <w:noProof/>
        </w:rPr>
        <w:t>the existence</w:t>
      </w:r>
      <w:r w:rsidR="3C31EF52" w:rsidRPr="4E9772A4">
        <w:rPr>
          <w:rFonts w:cs="Times New Roman"/>
          <w:noProof/>
        </w:rPr>
        <w:t xml:space="preserve"> or anticipation</w:t>
      </w:r>
      <w:r w:rsidRPr="4E9772A4">
        <w:rPr>
          <w:rFonts w:cs="Times New Roman"/>
          <w:noProof/>
        </w:rPr>
        <w:t xml:space="preserve"> of shocks or crises</w:t>
      </w:r>
      <w:r w:rsidR="005A0E63" w:rsidRPr="4E9772A4">
        <w:rPr>
          <w:rFonts w:cs="Times New Roman"/>
          <w:noProof/>
        </w:rPr>
        <w:t xml:space="preserve">, including </w:t>
      </w:r>
      <w:r w:rsidR="00C65743" w:rsidRPr="4E9772A4">
        <w:rPr>
          <w:rFonts w:cs="Times New Roman"/>
          <w:noProof/>
        </w:rPr>
        <w:t>in</w:t>
      </w:r>
      <w:r w:rsidR="004339C8" w:rsidRPr="4E9772A4">
        <w:rPr>
          <w:rFonts w:cs="Times New Roman"/>
          <w:noProof/>
        </w:rPr>
        <w:t xml:space="preserve"> the Union’s external relations</w:t>
      </w:r>
      <w:r w:rsidR="00275C0B" w:rsidRPr="4E9772A4">
        <w:rPr>
          <w:rFonts w:cs="Times New Roman"/>
          <w:noProof/>
        </w:rPr>
        <w:t>;</w:t>
      </w:r>
      <w:r w:rsidRPr="4E9772A4">
        <w:rPr>
          <w:rFonts w:cs="Times New Roman"/>
          <w:noProof/>
        </w:rPr>
        <w:t xml:space="preserve"> </w:t>
      </w:r>
    </w:p>
    <w:p w14:paraId="680CDC20" w14:textId="7576D189" w:rsidR="00275C0B" w:rsidRPr="00275C0B" w:rsidRDefault="00F5027F" w:rsidP="00275C0B">
      <w:pPr>
        <w:pStyle w:val="ListParagraph"/>
        <w:numPr>
          <w:ilvl w:val="0"/>
          <w:numId w:val="22"/>
        </w:numPr>
        <w:spacing w:after="240" w:line="240" w:lineRule="auto"/>
        <w:jc w:val="both"/>
        <w:rPr>
          <w:rFonts w:cs="Times New Roman"/>
          <w:noProof/>
        </w:rPr>
      </w:pPr>
      <w:r w:rsidRPr="00275C0B">
        <w:rPr>
          <w:rFonts w:cs="Times New Roman"/>
          <w:noProof/>
        </w:rPr>
        <w:t>potential consequences in the absence of immediate action</w:t>
      </w:r>
      <w:r w:rsidR="00275C0B" w:rsidRPr="00275C0B">
        <w:rPr>
          <w:rFonts w:cs="Times New Roman"/>
          <w:noProof/>
        </w:rPr>
        <w:t>;</w:t>
      </w:r>
      <w:r w:rsidRPr="00275C0B">
        <w:rPr>
          <w:rFonts w:cs="Times New Roman"/>
          <w:noProof/>
        </w:rPr>
        <w:t xml:space="preserve"> </w:t>
      </w:r>
    </w:p>
    <w:p w14:paraId="56806B98" w14:textId="75D05AA3" w:rsidR="00275C0B" w:rsidRPr="00275C0B" w:rsidRDefault="00F5027F" w:rsidP="00275C0B">
      <w:pPr>
        <w:pStyle w:val="ListParagraph"/>
        <w:numPr>
          <w:ilvl w:val="0"/>
          <w:numId w:val="22"/>
        </w:numPr>
        <w:spacing w:after="240" w:line="240" w:lineRule="auto"/>
        <w:jc w:val="both"/>
        <w:rPr>
          <w:rFonts w:cs="Times New Roman"/>
          <w:noProof/>
        </w:rPr>
      </w:pPr>
      <w:r w:rsidRPr="00275C0B">
        <w:rPr>
          <w:rFonts w:cs="Times New Roman"/>
          <w:noProof/>
        </w:rPr>
        <w:t>legal deadlines</w:t>
      </w:r>
      <w:r w:rsidR="00275C0B" w:rsidRPr="00275C0B">
        <w:rPr>
          <w:rFonts w:cs="Times New Roman"/>
          <w:noProof/>
        </w:rPr>
        <w:t>;</w:t>
      </w:r>
      <w:r w:rsidR="00376494" w:rsidRPr="00275C0B">
        <w:rPr>
          <w:rFonts w:cs="Times New Roman"/>
          <w:noProof/>
        </w:rPr>
        <w:t xml:space="preserve"> </w:t>
      </w:r>
      <w:r w:rsidR="00056E6B">
        <w:rPr>
          <w:rFonts w:cs="Times New Roman"/>
          <w:noProof/>
        </w:rPr>
        <w:t>and</w:t>
      </w:r>
    </w:p>
    <w:p w14:paraId="4C5D8A07" w14:textId="0EC0688A" w:rsidR="00D87057" w:rsidRPr="00275C0B" w:rsidRDefault="00376494" w:rsidP="00275C0B">
      <w:pPr>
        <w:pStyle w:val="ListParagraph"/>
        <w:numPr>
          <w:ilvl w:val="0"/>
          <w:numId w:val="22"/>
        </w:numPr>
        <w:spacing w:after="240" w:line="240" w:lineRule="auto"/>
        <w:jc w:val="both"/>
        <w:rPr>
          <w:rFonts w:cs="Times New Roman"/>
          <w:noProof/>
        </w:rPr>
      </w:pPr>
      <w:r w:rsidRPr="00275C0B">
        <w:rPr>
          <w:rFonts w:cs="Times New Roman"/>
          <w:noProof/>
        </w:rPr>
        <w:t xml:space="preserve">political context creating a </w:t>
      </w:r>
      <w:r w:rsidR="005C00A2" w:rsidRPr="00275C0B">
        <w:rPr>
          <w:rFonts w:cs="Times New Roman"/>
          <w:noProof/>
        </w:rPr>
        <w:t>need for urgent action</w:t>
      </w:r>
      <w:r w:rsidR="00E156F6" w:rsidRPr="00275C0B">
        <w:rPr>
          <w:rFonts w:cs="Times New Roman"/>
          <w:noProof/>
        </w:rPr>
        <w:t>.</w:t>
      </w:r>
    </w:p>
    <w:p w14:paraId="13D634F9" w14:textId="1E4D0D33" w:rsidR="00C9345C" w:rsidRPr="006B09A0" w:rsidRDefault="00BD168C" w:rsidP="00477256">
      <w:pPr>
        <w:spacing w:after="240" w:line="240" w:lineRule="auto"/>
        <w:jc w:val="both"/>
        <w:rPr>
          <w:rFonts w:cs="Times New Roman"/>
          <w:noProof/>
        </w:rPr>
      </w:pPr>
      <w:r w:rsidRPr="006B09A0">
        <w:rPr>
          <w:rFonts w:cs="Times New Roman"/>
          <w:noProof/>
        </w:rPr>
        <w:t>Even in cases</w:t>
      </w:r>
      <w:r w:rsidR="00DA60BD">
        <w:rPr>
          <w:rFonts w:cs="Times New Roman"/>
          <w:noProof/>
        </w:rPr>
        <w:t xml:space="preserve"> of urgency</w:t>
      </w:r>
      <w:r w:rsidRPr="006B09A0">
        <w:rPr>
          <w:rFonts w:cs="Times New Roman"/>
          <w:noProof/>
        </w:rPr>
        <w:t xml:space="preserve">, the Commission will strive to </w:t>
      </w:r>
      <w:r w:rsidR="00E20399" w:rsidRPr="006B09A0">
        <w:rPr>
          <w:rFonts w:cs="Times New Roman"/>
          <w:noProof/>
        </w:rPr>
        <w:t>achieve the best possible evidence base</w:t>
      </w:r>
      <w:r w:rsidRPr="006B09A0">
        <w:rPr>
          <w:rFonts w:cs="Times New Roman"/>
          <w:noProof/>
        </w:rPr>
        <w:t>.</w:t>
      </w:r>
      <w:r w:rsidR="007B3AD0" w:rsidRPr="006B09A0">
        <w:rPr>
          <w:rFonts w:cs="Times New Roman"/>
          <w:noProof/>
        </w:rPr>
        <w:t xml:space="preserve"> </w:t>
      </w:r>
      <w:r w:rsidR="001711DC" w:rsidRPr="29B06345">
        <w:rPr>
          <w:rFonts w:cs="Times New Roman"/>
          <w:noProof/>
        </w:rPr>
        <w:t xml:space="preserve">Where </w:t>
      </w:r>
      <w:r w:rsidR="00DD3007" w:rsidRPr="29B06345">
        <w:rPr>
          <w:rFonts w:cs="Times New Roman"/>
          <w:noProof/>
        </w:rPr>
        <w:t>feasible</w:t>
      </w:r>
      <w:r w:rsidR="001711DC" w:rsidRPr="29B06345">
        <w:rPr>
          <w:rFonts w:cs="Times New Roman"/>
          <w:noProof/>
        </w:rPr>
        <w:t>, the Commission will prepare an impact assessment</w:t>
      </w:r>
      <w:r w:rsidR="00E50E53" w:rsidRPr="29B06345">
        <w:rPr>
          <w:rFonts w:cs="Times New Roman"/>
          <w:noProof/>
        </w:rPr>
        <w:t xml:space="preserve"> for urgent initiatives with </w:t>
      </w:r>
      <w:r w:rsidR="00E20399" w:rsidRPr="29B06345">
        <w:rPr>
          <w:rFonts w:cs="Times New Roman"/>
          <w:noProof/>
        </w:rPr>
        <w:t xml:space="preserve">expected </w:t>
      </w:r>
      <w:r w:rsidR="00E50E53" w:rsidRPr="29B06345">
        <w:rPr>
          <w:rFonts w:cs="Times New Roman"/>
          <w:noProof/>
        </w:rPr>
        <w:t>significant impacts</w:t>
      </w:r>
      <w:r w:rsidR="001711DC" w:rsidRPr="29B06345">
        <w:rPr>
          <w:rFonts w:cs="Times New Roman"/>
          <w:noProof/>
        </w:rPr>
        <w:t xml:space="preserve">. </w:t>
      </w:r>
      <w:r w:rsidR="3C5C80AA" w:rsidRPr="29B06345">
        <w:rPr>
          <w:rFonts w:cs="Times New Roman"/>
          <w:noProof/>
        </w:rPr>
        <w:t xml:space="preserve">This assessment will </w:t>
      </w:r>
      <w:r w:rsidR="00275C0B" w:rsidRPr="29B06345">
        <w:rPr>
          <w:rFonts w:cs="Times New Roman"/>
          <w:noProof/>
        </w:rPr>
        <w:t xml:space="preserve">then </w:t>
      </w:r>
      <w:r w:rsidR="3C5C80AA" w:rsidRPr="29B06345">
        <w:rPr>
          <w:rFonts w:cs="Times New Roman"/>
          <w:noProof/>
        </w:rPr>
        <w:t>be subject to</w:t>
      </w:r>
      <w:r w:rsidR="00275C0B" w:rsidRPr="29B06345">
        <w:rPr>
          <w:rFonts w:cs="Times New Roman"/>
          <w:noProof/>
        </w:rPr>
        <w:t xml:space="preserve"> </w:t>
      </w:r>
      <w:r w:rsidR="5FEE2B54" w:rsidRPr="6ABC4B2B">
        <w:rPr>
          <w:rFonts w:cs="Times New Roman"/>
          <w:noProof/>
        </w:rPr>
        <w:t xml:space="preserve">a </w:t>
      </w:r>
      <w:r w:rsidR="3C5C80AA" w:rsidRPr="6ABC4B2B">
        <w:rPr>
          <w:rFonts w:cs="Times New Roman"/>
          <w:noProof/>
        </w:rPr>
        <w:t>review</w:t>
      </w:r>
      <w:r w:rsidR="3C5C80AA" w:rsidRPr="29B06345">
        <w:rPr>
          <w:rFonts w:cs="Times New Roman"/>
          <w:noProof/>
        </w:rPr>
        <w:t xml:space="preserve"> by the </w:t>
      </w:r>
      <w:r w:rsidR="00E20399" w:rsidRPr="29B06345">
        <w:rPr>
          <w:rFonts w:cs="Times New Roman"/>
          <w:noProof/>
        </w:rPr>
        <w:t xml:space="preserve">Regulatory Scrutiny </w:t>
      </w:r>
      <w:r w:rsidR="00A4694F" w:rsidRPr="29B06345">
        <w:rPr>
          <w:rFonts w:cs="Times New Roman"/>
          <w:noProof/>
        </w:rPr>
        <w:t>Board</w:t>
      </w:r>
      <w:r w:rsidR="3C5C80AA" w:rsidRPr="29B06345">
        <w:rPr>
          <w:rFonts w:cs="Times New Roman"/>
          <w:noProof/>
        </w:rPr>
        <w:t>.</w:t>
      </w:r>
      <w:r w:rsidR="00F44032" w:rsidRPr="29B06345">
        <w:rPr>
          <w:rFonts w:cs="Times New Roman"/>
          <w:noProof/>
        </w:rPr>
        <w:t xml:space="preserve"> </w:t>
      </w:r>
      <w:r w:rsidR="007D3FB9" w:rsidRPr="29B06345">
        <w:rPr>
          <w:rFonts w:cs="Times New Roman"/>
          <w:noProof/>
        </w:rPr>
        <w:t>The</w:t>
      </w:r>
      <w:r w:rsidR="3C5C80AA" w:rsidRPr="29B06345">
        <w:rPr>
          <w:rFonts w:cs="Times New Roman"/>
          <w:noProof/>
        </w:rPr>
        <w:t xml:space="preserve"> Board will </w:t>
      </w:r>
      <w:r w:rsidR="001711DC" w:rsidRPr="29B06345">
        <w:rPr>
          <w:rFonts w:cs="Times New Roman"/>
          <w:noProof/>
        </w:rPr>
        <w:t xml:space="preserve">account </w:t>
      </w:r>
      <w:r w:rsidR="00B46916" w:rsidRPr="29B06345">
        <w:rPr>
          <w:rFonts w:cs="Times New Roman"/>
          <w:noProof/>
        </w:rPr>
        <w:t xml:space="preserve">for </w:t>
      </w:r>
      <w:r w:rsidR="001711DC" w:rsidRPr="29B06345">
        <w:rPr>
          <w:rFonts w:cs="Times New Roman"/>
          <w:noProof/>
        </w:rPr>
        <w:t xml:space="preserve">the required timelines and </w:t>
      </w:r>
      <w:r w:rsidR="3C5C80AA" w:rsidRPr="29B06345">
        <w:rPr>
          <w:rFonts w:cs="Times New Roman"/>
          <w:noProof/>
        </w:rPr>
        <w:t>issue recommendations</w:t>
      </w:r>
      <w:r w:rsidR="00A760EB" w:rsidRPr="29B06345">
        <w:rPr>
          <w:rFonts w:cs="Times New Roman"/>
          <w:noProof/>
        </w:rPr>
        <w:t xml:space="preserve"> </w:t>
      </w:r>
      <w:r w:rsidR="001711DC" w:rsidRPr="29B06345">
        <w:rPr>
          <w:rFonts w:cs="Times New Roman"/>
          <w:noProof/>
        </w:rPr>
        <w:t>informing</w:t>
      </w:r>
      <w:r w:rsidR="3C5C80AA" w:rsidRPr="29B06345">
        <w:rPr>
          <w:rFonts w:cs="Times New Roman"/>
          <w:noProof/>
        </w:rPr>
        <w:t xml:space="preserve"> the decision-making process, ensuring that the proposal benefits from </w:t>
      </w:r>
      <w:r w:rsidR="00A20816" w:rsidRPr="29B06345">
        <w:rPr>
          <w:rFonts w:cs="Times New Roman"/>
          <w:noProof/>
        </w:rPr>
        <w:t>its</w:t>
      </w:r>
      <w:r w:rsidR="3C5C80AA" w:rsidRPr="29B06345">
        <w:rPr>
          <w:rFonts w:cs="Times New Roman"/>
          <w:noProof/>
        </w:rPr>
        <w:t xml:space="preserve"> scrutiny</w:t>
      </w:r>
      <w:r w:rsidR="009532E6" w:rsidRPr="29B06345">
        <w:rPr>
          <w:rFonts w:cs="Times New Roman"/>
          <w:noProof/>
        </w:rPr>
        <w:t>, while</w:t>
      </w:r>
      <w:r w:rsidR="00F44032" w:rsidRPr="29B06345">
        <w:rPr>
          <w:rFonts w:cs="Times New Roman"/>
          <w:noProof/>
        </w:rPr>
        <w:t xml:space="preserve"> recognising the constraints imposed by the need to act urgently</w:t>
      </w:r>
      <w:r w:rsidR="3C5C80AA" w:rsidRPr="29B06345">
        <w:rPr>
          <w:rFonts w:cs="Times New Roman"/>
          <w:noProof/>
        </w:rPr>
        <w:t>.</w:t>
      </w:r>
      <w:r w:rsidR="005724C6" w:rsidRPr="29B06345">
        <w:rPr>
          <w:rFonts w:cs="Times New Roman"/>
          <w:noProof/>
        </w:rPr>
        <w:t xml:space="preserve"> </w:t>
      </w:r>
    </w:p>
    <w:p w14:paraId="386FD6C6" w14:textId="311EDF04" w:rsidR="00C9345C" w:rsidRPr="006B09A0" w:rsidRDefault="3C5C80AA" w:rsidP="00477256">
      <w:pPr>
        <w:spacing w:after="240" w:line="240" w:lineRule="auto"/>
        <w:jc w:val="both"/>
        <w:rPr>
          <w:rFonts w:cs="Times New Roman"/>
          <w:noProof/>
        </w:rPr>
      </w:pPr>
      <w:r w:rsidRPr="36FD5201">
        <w:rPr>
          <w:rFonts w:cs="Times New Roman"/>
          <w:noProof/>
        </w:rPr>
        <w:t>To maintain meaningful stakeholder engagement</w:t>
      </w:r>
      <w:r w:rsidR="001711DC" w:rsidRPr="36FD5201">
        <w:rPr>
          <w:rFonts w:cs="Times New Roman"/>
          <w:noProof/>
        </w:rPr>
        <w:t xml:space="preserve"> </w:t>
      </w:r>
      <w:r w:rsidRPr="36FD5201">
        <w:rPr>
          <w:rFonts w:cs="Times New Roman"/>
          <w:noProof/>
        </w:rPr>
        <w:t xml:space="preserve">under </w:t>
      </w:r>
      <w:r w:rsidR="00D31428" w:rsidRPr="36FD5201">
        <w:rPr>
          <w:rFonts w:cs="Times New Roman"/>
          <w:noProof/>
        </w:rPr>
        <w:t xml:space="preserve">the </w:t>
      </w:r>
      <w:r w:rsidRPr="36FD5201">
        <w:rPr>
          <w:rFonts w:cs="Times New Roman"/>
          <w:noProof/>
        </w:rPr>
        <w:t xml:space="preserve">accelerated </w:t>
      </w:r>
      <w:r w:rsidR="00D31428" w:rsidRPr="36FD5201">
        <w:rPr>
          <w:rFonts w:cs="Times New Roman"/>
          <w:noProof/>
        </w:rPr>
        <w:t>procedure</w:t>
      </w:r>
      <w:r w:rsidRPr="36FD5201">
        <w:rPr>
          <w:rFonts w:cs="Times New Roman"/>
          <w:noProof/>
        </w:rPr>
        <w:t>, the Commission will</w:t>
      </w:r>
      <w:r w:rsidR="00A45138">
        <w:rPr>
          <w:rFonts w:cs="Times New Roman"/>
          <w:noProof/>
        </w:rPr>
        <w:t>,</w:t>
      </w:r>
      <w:r w:rsidRPr="36FD5201">
        <w:rPr>
          <w:rFonts w:cs="Times New Roman"/>
          <w:noProof/>
        </w:rPr>
        <w:t xml:space="preserve"> </w:t>
      </w:r>
      <w:r w:rsidR="001711DC" w:rsidRPr="36FD5201">
        <w:rPr>
          <w:rFonts w:cs="Times New Roman"/>
          <w:noProof/>
        </w:rPr>
        <w:t>in principle</w:t>
      </w:r>
      <w:r w:rsidR="00A45138">
        <w:rPr>
          <w:rFonts w:cs="Times New Roman"/>
          <w:noProof/>
        </w:rPr>
        <w:t>,</w:t>
      </w:r>
      <w:r w:rsidR="001711DC" w:rsidRPr="36FD5201">
        <w:rPr>
          <w:rFonts w:cs="Times New Roman"/>
          <w:noProof/>
        </w:rPr>
        <w:t xml:space="preserve"> </w:t>
      </w:r>
      <w:r w:rsidR="3F6860A1" w:rsidRPr="36FD5201">
        <w:rPr>
          <w:rFonts w:cs="Times New Roman"/>
          <w:noProof/>
        </w:rPr>
        <w:t xml:space="preserve">consult the </w:t>
      </w:r>
      <w:r w:rsidRPr="36FD5201">
        <w:rPr>
          <w:rFonts w:cs="Times New Roman"/>
          <w:noProof/>
        </w:rPr>
        <w:t xml:space="preserve">public </w:t>
      </w:r>
      <w:r w:rsidR="008802C2" w:rsidRPr="36FD5201">
        <w:rPr>
          <w:rFonts w:cs="Times New Roman"/>
          <w:noProof/>
        </w:rPr>
        <w:t>in the form of a c</w:t>
      </w:r>
      <w:r w:rsidRPr="36FD5201">
        <w:rPr>
          <w:rFonts w:cs="Times New Roman"/>
          <w:noProof/>
        </w:rPr>
        <w:t xml:space="preserve">all for </w:t>
      </w:r>
      <w:r w:rsidR="008802C2" w:rsidRPr="36FD5201">
        <w:rPr>
          <w:rFonts w:cs="Times New Roman"/>
          <w:noProof/>
        </w:rPr>
        <w:t>e</w:t>
      </w:r>
      <w:r w:rsidRPr="36FD5201">
        <w:rPr>
          <w:rFonts w:cs="Times New Roman"/>
          <w:noProof/>
        </w:rPr>
        <w:t xml:space="preserve">vidence. This will provide businesses, </w:t>
      </w:r>
      <w:r w:rsidR="004A12BE">
        <w:rPr>
          <w:rFonts w:cs="Times New Roman"/>
          <w:noProof/>
        </w:rPr>
        <w:t>citizens</w:t>
      </w:r>
      <w:r w:rsidR="006D4227">
        <w:rPr>
          <w:rFonts w:cs="Times New Roman"/>
          <w:noProof/>
        </w:rPr>
        <w:t xml:space="preserve">, </w:t>
      </w:r>
      <w:r w:rsidRPr="36FD5201">
        <w:rPr>
          <w:rFonts w:cs="Times New Roman"/>
          <w:noProof/>
        </w:rPr>
        <w:t>civil society, public authorities and other stakeholders with an opportunity to contribute</w:t>
      </w:r>
      <w:r w:rsidR="009D786D">
        <w:rPr>
          <w:rFonts w:cs="Times New Roman"/>
          <w:noProof/>
        </w:rPr>
        <w:t xml:space="preserve"> to shaping the initiative</w:t>
      </w:r>
      <w:r w:rsidRPr="36FD5201">
        <w:rPr>
          <w:rFonts w:cs="Times New Roman"/>
          <w:noProof/>
        </w:rPr>
        <w:t xml:space="preserve">. </w:t>
      </w:r>
      <w:r w:rsidR="00354E58" w:rsidRPr="36FD5201">
        <w:rPr>
          <w:rFonts w:cs="Times New Roman"/>
          <w:noProof/>
        </w:rPr>
        <w:t>T</w:t>
      </w:r>
      <w:r w:rsidRPr="36FD5201">
        <w:rPr>
          <w:rFonts w:cs="Times New Roman"/>
          <w:noProof/>
        </w:rPr>
        <w:t xml:space="preserve">argeted consultations </w:t>
      </w:r>
      <w:r w:rsidR="00EE5A27">
        <w:rPr>
          <w:rFonts w:cs="Times New Roman"/>
          <w:noProof/>
        </w:rPr>
        <w:t>with diverse</w:t>
      </w:r>
      <w:r w:rsidR="00E33942">
        <w:rPr>
          <w:rFonts w:cs="Times New Roman"/>
          <w:noProof/>
        </w:rPr>
        <w:t xml:space="preserve"> stakeholders </w:t>
      </w:r>
      <w:r w:rsidR="004E5D8B" w:rsidRPr="36FD5201">
        <w:rPr>
          <w:rFonts w:cs="Times New Roman"/>
          <w:noProof/>
        </w:rPr>
        <w:t>may</w:t>
      </w:r>
      <w:r w:rsidRPr="36FD5201">
        <w:rPr>
          <w:rFonts w:cs="Times New Roman"/>
          <w:noProof/>
        </w:rPr>
        <w:t xml:space="preserve"> </w:t>
      </w:r>
      <w:r w:rsidR="00354E58" w:rsidRPr="36FD5201">
        <w:rPr>
          <w:rFonts w:cs="Times New Roman"/>
          <w:noProof/>
        </w:rPr>
        <w:t xml:space="preserve">also </w:t>
      </w:r>
      <w:r w:rsidRPr="36FD5201">
        <w:rPr>
          <w:rFonts w:cs="Times New Roman"/>
          <w:noProof/>
        </w:rPr>
        <w:t xml:space="preserve">be carried out, </w:t>
      </w:r>
      <w:r w:rsidR="004E5D8B" w:rsidRPr="36FD5201">
        <w:rPr>
          <w:rFonts w:cs="Times New Roman"/>
          <w:noProof/>
        </w:rPr>
        <w:t xml:space="preserve">possibly </w:t>
      </w:r>
      <w:r w:rsidRPr="36FD5201">
        <w:rPr>
          <w:rFonts w:cs="Times New Roman"/>
          <w:noProof/>
        </w:rPr>
        <w:t xml:space="preserve">including </w:t>
      </w:r>
      <w:r w:rsidR="00D6117C">
        <w:rPr>
          <w:rFonts w:cs="Times New Roman"/>
          <w:noProof/>
        </w:rPr>
        <w:t xml:space="preserve">implementation dialogues or </w:t>
      </w:r>
      <w:r w:rsidRPr="36FD5201">
        <w:rPr>
          <w:rFonts w:cs="Times New Roman"/>
          <w:noProof/>
        </w:rPr>
        <w:t>reality checks, to gather practical insights and ensure that the proposed measures are effective</w:t>
      </w:r>
      <w:r w:rsidR="00961C49" w:rsidRPr="36FD5201">
        <w:rPr>
          <w:rFonts w:cs="Times New Roman"/>
          <w:noProof/>
        </w:rPr>
        <w:t>, efficient</w:t>
      </w:r>
      <w:r w:rsidRPr="36FD5201">
        <w:rPr>
          <w:rFonts w:cs="Times New Roman"/>
          <w:noProof/>
        </w:rPr>
        <w:t xml:space="preserve"> and implementa</w:t>
      </w:r>
      <w:r w:rsidR="00CC0055" w:rsidRPr="36FD5201">
        <w:rPr>
          <w:rFonts w:cs="Times New Roman"/>
          <w:noProof/>
        </w:rPr>
        <w:t>ble</w:t>
      </w:r>
      <w:r w:rsidRPr="36FD5201">
        <w:rPr>
          <w:rFonts w:cs="Times New Roman"/>
          <w:noProof/>
        </w:rPr>
        <w:t>.</w:t>
      </w:r>
    </w:p>
    <w:p w14:paraId="3BBE57DB" w14:textId="5B83A8B7" w:rsidR="00E20399" w:rsidRPr="006B09A0" w:rsidRDefault="3C5C80AA" w:rsidP="00DA0106">
      <w:pPr>
        <w:spacing w:after="240" w:line="240" w:lineRule="auto"/>
        <w:jc w:val="both"/>
        <w:rPr>
          <w:rFonts w:eastAsia="Times New Roman" w:cs="Times New Roman"/>
          <w:noProof/>
          <w:szCs w:val="24"/>
        </w:rPr>
      </w:pPr>
      <w:r w:rsidRPr="006B09A0">
        <w:rPr>
          <w:rFonts w:eastAsia="Times New Roman" w:cs="Times New Roman"/>
          <w:noProof/>
          <w:szCs w:val="24"/>
        </w:rPr>
        <w:t xml:space="preserve">In </w:t>
      </w:r>
      <w:r w:rsidRPr="006B09A0">
        <w:rPr>
          <w:noProof/>
        </w:rPr>
        <w:t>exceptional circumstances</w:t>
      </w:r>
      <w:r w:rsidRPr="006B09A0">
        <w:rPr>
          <w:rFonts w:eastAsia="Times New Roman" w:cs="Times New Roman"/>
          <w:noProof/>
          <w:szCs w:val="24"/>
        </w:rPr>
        <w:t xml:space="preserve">, where the need for </w:t>
      </w:r>
      <w:r w:rsidR="00485A2B">
        <w:rPr>
          <w:rFonts w:eastAsia="Times New Roman" w:cs="Times New Roman"/>
          <w:noProof/>
          <w:szCs w:val="24"/>
        </w:rPr>
        <w:t xml:space="preserve">urgent </w:t>
      </w:r>
      <w:r w:rsidRPr="006B09A0">
        <w:rPr>
          <w:rFonts w:eastAsia="Times New Roman" w:cs="Times New Roman"/>
          <w:noProof/>
          <w:szCs w:val="24"/>
        </w:rPr>
        <w:t>action is so acute that proposals must be adopted within an extremely compressed timeframe</w:t>
      </w:r>
      <w:r w:rsidR="003461C2" w:rsidRPr="006B09A0">
        <w:rPr>
          <w:rFonts w:eastAsia="Times New Roman" w:cs="Times New Roman"/>
          <w:noProof/>
          <w:szCs w:val="24"/>
        </w:rPr>
        <w:t>,</w:t>
      </w:r>
      <w:r w:rsidR="00CC2C6D" w:rsidRPr="006B09A0">
        <w:rPr>
          <w:rFonts w:eastAsia="Times New Roman" w:cs="Times New Roman"/>
          <w:noProof/>
          <w:szCs w:val="24"/>
        </w:rPr>
        <w:t xml:space="preserve"> </w:t>
      </w:r>
      <w:r w:rsidRPr="006B09A0">
        <w:rPr>
          <w:rFonts w:eastAsia="Times New Roman" w:cs="Times New Roman"/>
          <w:noProof/>
          <w:szCs w:val="24"/>
        </w:rPr>
        <w:t xml:space="preserve">the Commissioner responsible for </w:t>
      </w:r>
      <w:r w:rsidR="00F929E9" w:rsidRPr="006B09A0">
        <w:rPr>
          <w:rFonts w:eastAsia="Times New Roman" w:cs="Times New Roman"/>
          <w:noProof/>
          <w:szCs w:val="24"/>
        </w:rPr>
        <w:t>better regulation</w:t>
      </w:r>
      <w:r w:rsidR="00EF5E59" w:rsidRPr="006B09A0">
        <w:rPr>
          <w:rFonts w:eastAsia="Times New Roman" w:cs="Times New Roman"/>
          <w:noProof/>
          <w:szCs w:val="24"/>
        </w:rPr>
        <w:t xml:space="preserve"> </w:t>
      </w:r>
      <w:r w:rsidRPr="006B09A0">
        <w:rPr>
          <w:rFonts w:eastAsia="Times New Roman" w:cs="Times New Roman"/>
          <w:noProof/>
          <w:szCs w:val="24"/>
        </w:rPr>
        <w:t xml:space="preserve">may grant derogations from </w:t>
      </w:r>
      <w:r w:rsidR="00CD5742">
        <w:rPr>
          <w:rFonts w:eastAsia="Times New Roman" w:cs="Times New Roman"/>
          <w:noProof/>
          <w:szCs w:val="24"/>
        </w:rPr>
        <w:t>the usual</w:t>
      </w:r>
      <w:r w:rsidR="00A45138">
        <w:rPr>
          <w:rFonts w:eastAsia="Times New Roman" w:cs="Times New Roman"/>
          <w:noProof/>
          <w:szCs w:val="24"/>
        </w:rPr>
        <w:t xml:space="preserve"> </w:t>
      </w:r>
      <w:r w:rsidRPr="006B09A0">
        <w:rPr>
          <w:rFonts w:eastAsia="Times New Roman" w:cs="Times New Roman"/>
          <w:noProof/>
          <w:szCs w:val="24"/>
        </w:rPr>
        <w:t xml:space="preserve">procedural </w:t>
      </w:r>
      <w:r w:rsidR="00A45138">
        <w:rPr>
          <w:rFonts w:eastAsia="Times New Roman" w:cs="Times New Roman"/>
          <w:noProof/>
          <w:szCs w:val="24"/>
        </w:rPr>
        <w:t>sta</w:t>
      </w:r>
      <w:r w:rsidR="00C751E3">
        <w:rPr>
          <w:rFonts w:eastAsia="Times New Roman" w:cs="Times New Roman"/>
          <w:noProof/>
          <w:szCs w:val="24"/>
        </w:rPr>
        <w:t>ndards</w:t>
      </w:r>
      <w:r w:rsidR="00975E5B">
        <w:rPr>
          <w:rFonts w:eastAsia="Times New Roman" w:cs="Times New Roman"/>
          <w:noProof/>
          <w:szCs w:val="24"/>
        </w:rPr>
        <w:t xml:space="preserve"> indicated above</w:t>
      </w:r>
      <w:r w:rsidRPr="006B09A0">
        <w:rPr>
          <w:rFonts w:eastAsia="Times New Roman" w:cs="Times New Roman"/>
          <w:noProof/>
          <w:szCs w:val="24"/>
        </w:rPr>
        <w:t xml:space="preserve">. </w:t>
      </w:r>
      <w:r w:rsidR="007915F1">
        <w:rPr>
          <w:rFonts w:eastAsia="Times New Roman" w:cs="Times New Roman"/>
          <w:noProof/>
          <w:szCs w:val="24"/>
        </w:rPr>
        <w:t>These</w:t>
      </w:r>
      <w:r w:rsidRPr="006B09A0">
        <w:rPr>
          <w:rFonts w:eastAsia="Times New Roman" w:cs="Times New Roman"/>
          <w:noProof/>
          <w:szCs w:val="24"/>
        </w:rPr>
        <w:t xml:space="preserve"> will only be considered where the </w:t>
      </w:r>
      <w:r w:rsidR="00975E5B">
        <w:rPr>
          <w:rFonts w:eastAsia="Times New Roman" w:cs="Times New Roman"/>
          <w:noProof/>
          <w:szCs w:val="24"/>
        </w:rPr>
        <w:t xml:space="preserve">particular </w:t>
      </w:r>
      <w:r w:rsidRPr="006B09A0">
        <w:rPr>
          <w:rFonts w:eastAsia="Times New Roman" w:cs="Times New Roman"/>
          <w:noProof/>
          <w:szCs w:val="24"/>
        </w:rPr>
        <w:t xml:space="preserve">urgency is </w:t>
      </w:r>
      <w:r w:rsidR="00E20399" w:rsidRPr="006B09A0">
        <w:rPr>
          <w:rFonts w:eastAsia="Times New Roman" w:cs="Times New Roman"/>
          <w:noProof/>
          <w:szCs w:val="24"/>
        </w:rPr>
        <w:t>clearly</w:t>
      </w:r>
      <w:r w:rsidRPr="006B09A0">
        <w:rPr>
          <w:rFonts w:eastAsia="Times New Roman" w:cs="Times New Roman"/>
          <w:noProof/>
          <w:szCs w:val="24"/>
        </w:rPr>
        <w:t xml:space="preserve"> demonstrated.</w:t>
      </w:r>
    </w:p>
    <w:p w14:paraId="53C49191" w14:textId="6DE7FD18" w:rsidR="007915F1" w:rsidRDefault="3C5C80AA" w:rsidP="008D7635">
      <w:pPr>
        <w:spacing w:after="240" w:line="240" w:lineRule="auto"/>
        <w:jc w:val="both"/>
        <w:rPr>
          <w:rFonts w:eastAsia="Times New Roman" w:cs="Times New Roman"/>
          <w:noProof/>
          <w:szCs w:val="24"/>
        </w:rPr>
      </w:pPr>
      <w:r w:rsidRPr="006B09A0">
        <w:rPr>
          <w:rFonts w:eastAsia="Times New Roman" w:cs="Times New Roman"/>
          <w:noProof/>
          <w:szCs w:val="24"/>
        </w:rPr>
        <w:t xml:space="preserve">In </w:t>
      </w:r>
      <w:r w:rsidR="00EF5E59" w:rsidRPr="006B09A0">
        <w:rPr>
          <w:rFonts w:eastAsia="Times New Roman" w:cs="Times New Roman"/>
          <w:noProof/>
          <w:szCs w:val="24"/>
        </w:rPr>
        <w:t>such exceptional circumstances</w:t>
      </w:r>
      <w:r w:rsidRPr="006B09A0">
        <w:rPr>
          <w:rFonts w:eastAsia="Times New Roman" w:cs="Times New Roman"/>
          <w:noProof/>
          <w:szCs w:val="24"/>
        </w:rPr>
        <w:t>, the Commission will ensure that an analytical staff working document is prepared to accompany the proposal or is</w:t>
      </w:r>
      <w:r w:rsidR="00050D3E">
        <w:rPr>
          <w:rFonts w:eastAsia="Times New Roman" w:cs="Times New Roman"/>
          <w:noProof/>
          <w:szCs w:val="24"/>
        </w:rPr>
        <w:t xml:space="preserve"> published</w:t>
      </w:r>
      <w:r w:rsidRPr="006B09A0">
        <w:rPr>
          <w:rFonts w:eastAsia="Times New Roman" w:cs="Times New Roman"/>
          <w:noProof/>
          <w:szCs w:val="24"/>
        </w:rPr>
        <w:t xml:space="preserve"> </w:t>
      </w:r>
      <w:r w:rsidR="008E5F4A" w:rsidRPr="006B09A0">
        <w:rPr>
          <w:rFonts w:eastAsia="Times New Roman" w:cs="Times New Roman"/>
          <w:noProof/>
          <w:szCs w:val="24"/>
        </w:rPr>
        <w:t>as soon as possible</w:t>
      </w:r>
      <w:r w:rsidR="008D7635" w:rsidRPr="006B09A0">
        <w:rPr>
          <w:rFonts w:eastAsia="Times New Roman" w:cs="Times New Roman"/>
          <w:noProof/>
          <w:szCs w:val="24"/>
        </w:rPr>
        <w:t xml:space="preserve">, no later than three months </w:t>
      </w:r>
      <w:r w:rsidR="007915F1">
        <w:rPr>
          <w:rFonts w:eastAsia="Times New Roman" w:cs="Times New Roman"/>
          <w:noProof/>
          <w:szCs w:val="24"/>
        </w:rPr>
        <w:t>after</w:t>
      </w:r>
      <w:r w:rsidR="008E5F4A" w:rsidRPr="006B09A0">
        <w:rPr>
          <w:rFonts w:eastAsia="Times New Roman" w:cs="Times New Roman"/>
          <w:noProof/>
          <w:szCs w:val="24"/>
        </w:rPr>
        <w:t xml:space="preserve"> the proposal</w:t>
      </w:r>
      <w:r w:rsidR="007915F1">
        <w:rPr>
          <w:rFonts w:eastAsia="Times New Roman" w:cs="Times New Roman"/>
          <w:noProof/>
          <w:szCs w:val="24"/>
        </w:rPr>
        <w:t xml:space="preserve"> is adopted</w:t>
      </w:r>
      <w:r w:rsidR="008E5F4A" w:rsidRPr="006B09A0">
        <w:rPr>
          <w:rFonts w:eastAsia="Times New Roman" w:cs="Times New Roman"/>
          <w:noProof/>
          <w:szCs w:val="24"/>
        </w:rPr>
        <w:t>.</w:t>
      </w:r>
      <w:r w:rsidRPr="006B09A0">
        <w:rPr>
          <w:rFonts w:eastAsia="Times New Roman" w:cs="Times New Roman"/>
          <w:noProof/>
          <w:szCs w:val="24"/>
        </w:rPr>
        <w:t xml:space="preserve"> This document will</w:t>
      </w:r>
      <w:r w:rsidR="00F24CAD" w:rsidRPr="006B09A0">
        <w:rPr>
          <w:rFonts w:eastAsia="Times New Roman" w:cs="Times New Roman"/>
          <w:noProof/>
          <w:szCs w:val="24"/>
        </w:rPr>
        <w:t xml:space="preserve"> </w:t>
      </w:r>
      <w:r w:rsidR="00DE19FA" w:rsidRPr="006B09A0">
        <w:rPr>
          <w:rFonts w:eastAsia="Times New Roman" w:cs="Times New Roman"/>
          <w:noProof/>
          <w:szCs w:val="24"/>
        </w:rPr>
        <w:t xml:space="preserve">include </w:t>
      </w:r>
      <w:r w:rsidR="00F24CAD" w:rsidRPr="006B09A0">
        <w:rPr>
          <w:rFonts w:eastAsia="Times New Roman" w:cs="Times New Roman"/>
          <w:noProof/>
          <w:szCs w:val="24"/>
        </w:rPr>
        <w:t>a</w:t>
      </w:r>
      <w:r w:rsidR="00DA6DA5" w:rsidRPr="006B09A0">
        <w:rPr>
          <w:rFonts w:eastAsia="Times New Roman" w:cs="Times New Roman"/>
          <w:noProof/>
          <w:szCs w:val="24"/>
        </w:rPr>
        <w:t>s a</w:t>
      </w:r>
      <w:r w:rsidR="00F24CAD" w:rsidRPr="006B09A0">
        <w:rPr>
          <w:rFonts w:eastAsia="Times New Roman" w:cs="Times New Roman"/>
          <w:noProof/>
          <w:szCs w:val="24"/>
        </w:rPr>
        <w:t xml:space="preserve"> minimum</w:t>
      </w:r>
      <w:r w:rsidR="007915F1">
        <w:rPr>
          <w:rFonts w:eastAsia="Times New Roman" w:cs="Times New Roman"/>
          <w:noProof/>
          <w:szCs w:val="24"/>
        </w:rPr>
        <w:t>:</w:t>
      </w:r>
      <w:r w:rsidR="00F24CAD" w:rsidRPr="006B09A0">
        <w:rPr>
          <w:rFonts w:eastAsia="Times New Roman" w:cs="Times New Roman"/>
          <w:noProof/>
          <w:szCs w:val="24"/>
        </w:rPr>
        <w:t xml:space="preserve"> </w:t>
      </w:r>
    </w:p>
    <w:p w14:paraId="0F8B100E" w14:textId="3766128F" w:rsidR="007915F1" w:rsidRPr="00622917" w:rsidRDefault="007915F1" w:rsidP="00A60738">
      <w:pPr>
        <w:pStyle w:val="ListParagraph"/>
        <w:numPr>
          <w:ilvl w:val="0"/>
          <w:numId w:val="23"/>
        </w:numPr>
        <w:spacing w:after="240" w:line="240" w:lineRule="auto"/>
        <w:jc w:val="both"/>
        <w:rPr>
          <w:rFonts w:eastAsia="Times New Roman" w:cs="Times New Roman"/>
          <w:noProof/>
          <w:szCs w:val="24"/>
        </w:rPr>
      </w:pPr>
      <w:r w:rsidRPr="00622917">
        <w:rPr>
          <w:rFonts w:eastAsia="Times New Roman" w:cs="Times New Roman"/>
          <w:noProof/>
          <w:szCs w:val="24"/>
        </w:rPr>
        <w:t>a</w:t>
      </w:r>
      <w:r w:rsidR="3C5C80AA" w:rsidRPr="00622917">
        <w:rPr>
          <w:rFonts w:eastAsia="Times New Roman" w:cs="Times New Roman"/>
          <w:noProof/>
          <w:szCs w:val="24"/>
        </w:rPr>
        <w:t xml:space="preserve"> </w:t>
      </w:r>
      <w:r w:rsidR="004067AF" w:rsidRPr="00622917">
        <w:rPr>
          <w:rFonts w:eastAsia="Times New Roman" w:cs="Times New Roman"/>
          <w:noProof/>
          <w:szCs w:val="24"/>
        </w:rPr>
        <w:t>definition of the problem</w:t>
      </w:r>
      <w:r w:rsidRPr="00622917">
        <w:rPr>
          <w:rFonts w:eastAsia="Times New Roman" w:cs="Times New Roman"/>
          <w:noProof/>
          <w:szCs w:val="24"/>
        </w:rPr>
        <w:t xml:space="preserve">; </w:t>
      </w:r>
    </w:p>
    <w:p w14:paraId="7CEA7939" w14:textId="53BF9943" w:rsidR="007915F1" w:rsidRPr="00622917" w:rsidRDefault="004067AF" w:rsidP="00A60738">
      <w:pPr>
        <w:pStyle w:val="ListParagraph"/>
        <w:numPr>
          <w:ilvl w:val="0"/>
          <w:numId w:val="23"/>
        </w:numPr>
        <w:spacing w:after="240" w:line="240" w:lineRule="auto"/>
        <w:jc w:val="both"/>
        <w:rPr>
          <w:rFonts w:eastAsia="Times New Roman" w:cs="Times New Roman"/>
          <w:noProof/>
          <w:szCs w:val="24"/>
        </w:rPr>
      </w:pPr>
      <w:r w:rsidRPr="00622917">
        <w:rPr>
          <w:rFonts w:eastAsia="Times New Roman" w:cs="Times New Roman"/>
          <w:noProof/>
          <w:szCs w:val="24"/>
        </w:rPr>
        <w:t xml:space="preserve">the </w:t>
      </w:r>
      <w:r w:rsidR="007915F1" w:rsidRPr="00622917">
        <w:rPr>
          <w:rFonts w:eastAsia="Times New Roman" w:cs="Times New Roman"/>
          <w:noProof/>
          <w:szCs w:val="24"/>
        </w:rPr>
        <w:t xml:space="preserve">approach </w:t>
      </w:r>
      <w:r w:rsidR="00EE296A" w:rsidRPr="00622917">
        <w:rPr>
          <w:rFonts w:eastAsia="Times New Roman" w:cs="Times New Roman"/>
          <w:noProof/>
          <w:szCs w:val="24"/>
        </w:rPr>
        <w:t>identified to address the problem</w:t>
      </w:r>
      <w:r w:rsidR="007915F1" w:rsidRPr="00622917">
        <w:rPr>
          <w:rFonts w:eastAsia="Times New Roman" w:cs="Times New Roman"/>
          <w:noProof/>
          <w:szCs w:val="24"/>
        </w:rPr>
        <w:t>;</w:t>
      </w:r>
      <w:r w:rsidR="003461C2" w:rsidRPr="00622917">
        <w:rPr>
          <w:rFonts w:eastAsia="Times New Roman" w:cs="Times New Roman"/>
          <w:noProof/>
          <w:szCs w:val="24"/>
        </w:rPr>
        <w:t xml:space="preserve"> </w:t>
      </w:r>
    </w:p>
    <w:p w14:paraId="00AC1E5D" w14:textId="22148BA5" w:rsidR="003461C2" w:rsidRPr="00622917" w:rsidRDefault="007915F1" w:rsidP="00A60738">
      <w:pPr>
        <w:pStyle w:val="ListParagraph"/>
        <w:numPr>
          <w:ilvl w:val="0"/>
          <w:numId w:val="23"/>
        </w:numPr>
        <w:spacing w:after="240" w:line="240" w:lineRule="auto"/>
        <w:jc w:val="both"/>
        <w:rPr>
          <w:rFonts w:eastAsia="Times New Roman" w:cs="Times New Roman"/>
          <w:noProof/>
          <w:szCs w:val="24"/>
        </w:rPr>
      </w:pPr>
      <w:r w:rsidRPr="00622917">
        <w:rPr>
          <w:rFonts w:eastAsia="Times New Roman" w:cs="Times New Roman"/>
          <w:noProof/>
          <w:szCs w:val="24"/>
        </w:rPr>
        <w:t xml:space="preserve">an </w:t>
      </w:r>
      <w:r w:rsidR="004067AF" w:rsidRPr="00622917">
        <w:rPr>
          <w:rFonts w:eastAsia="Times New Roman" w:cs="Times New Roman"/>
          <w:noProof/>
          <w:szCs w:val="24"/>
        </w:rPr>
        <w:t xml:space="preserve">assessment of the </w:t>
      </w:r>
      <w:r w:rsidRPr="00622917">
        <w:rPr>
          <w:rFonts w:eastAsia="Times New Roman" w:cs="Times New Roman"/>
          <w:noProof/>
          <w:szCs w:val="24"/>
        </w:rPr>
        <w:t xml:space="preserve">proposal’s </w:t>
      </w:r>
      <w:r w:rsidR="004067AF" w:rsidRPr="00622917">
        <w:rPr>
          <w:rFonts w:eastAsia="Times New Roman" w:cs="Times New Roman"/>
          <w:noProof/>
          <w:szCs w:val="24"/>
        </w:rPr>
        <w:t>key impacts</w:t>
      </w:r>
      <w:r w:rsidR="00153CB4" w:rsidRPr="00622917">
        <w:rPr>
          <w:rFonts w:eastAsia="Times New Roman" w:cs="Times New Roman"/>
          <w:noProof/>
          <w:szCs w:val="24"/>
        </w:rPr>
        <w:t xml:space="preserve">, </w:t>
      </w:r>
      <w:r w:rsidR="00641373" w:rsidRPr="00622917">
        <w:rPr>
          <w:rFonts w:eastAsia="Times New Roman" w:cs="Times New Roman"/>
          <w:noProof/>
          <w:szCs w:val="24"/>
        </w:rPr>
        <w:t>including cost</w:t>
      </w:r>
      <w:r w:rsidR="00673F15" w:rsidRPr="00622917">
        <w:rPr>
          <w:rFonts w:eastAsia="Times New Roman" w:cs="Times New Roman"/>
          <w:noProof/>
          <w:szCs w:val="24"/>
        </w:rPr>
        <w:t>-</w:t>
      </w:r>
      <w:r w:rsidR="00641373" w:rsidRPr="00622917">
        <w:rPr>
          <w:rFonts w:eastAsia="Times New Roman" w:cs="Times New Roman"/>
          <w:noProof/>
          <w:szCs w:val="24"/>
        </w:rPr>
        <w:t>benefit</w:t>
      </w:r>
      <w:r w:rsidR="00673F15" w:rsidRPr="00622917">
        <w:rPr>
          <w:rFonts w:eastAsia="Times New Roman" w:cs="Times New Roman"/>
          <w:noProof/>
          <w:szCs w:val="24"/>
        </w:rPr>
        <w:t xml:space="preserve"> analysis</w:t>
      </w:r>
      <w:r w:rsidR="004067AF" w:rsidRPr="00622917">
        <w:rPr>
          <w:rFonts w:eastAsia="Times New Roman" w:cs="Times New Roman"/>
          <w:noProof/>
          <w:szCs w:val="24"/>
        </w:rPr>
        <w:t xml:space="preserve"> </w:t>
      </w:r>
      <w:r w:rsidR="00C634F8" w:rsidRPr="00622917">
        <w:rPr>
          <w:rFonts w:eastAsia="Times New Roman" w:cs="Times New Roman"/>
          <w:noProof/>
          <w:szCs w:val="24"/>
        </w:rPr>
        <w:t>and</w:t>
      </w:r>
      <w:r w:rsidR="004067AF" w:rsidRPr="00622917">
        <w:rPr>
          <w:rFonts w:eastAsia="Times New Roman" w:cs="Times New Roman"/>
          <w:noProof/>
          <w:szCs w:val="24"/>
        </w:rPr>
        <w:t xml:space="preserve"> </w:t>
      </w:r>
      <w:r w:rsidRPr="00622917">
        <w:rPr>
          <w:rFonts w:eastAsia="Times New Roman" w:cs="Times New Roman"/>
          <w:noProof/>
          <w:szCs w:val="24"/>
        </w:rPr>
        <w:t xml:space="preserve">a </w:t>
      </w:r>
      <w:r w:rsidR="004067AF" w:rsidRPr="00622917">
        <w:rPr>
          <w:rFonts w:eastAsia="Times New Roman" w:cs="Times New Roman"/>
          <w:noProof/>
          <w:szCs w:val="24"/>
        </w:rPr>
        <w:t>climate consistency assessment.</w:t>
      </w:r>
    </w:p>
    <w:p w14:paraId="71AADCB0" w14:textId="7AE3852D" w:rsidR="00C9345C" w:rsidRPr="006B09A0" w:rsidRDefault="000019FB" w:rsidP="00477256">
      <w:pPr>
        <w:spacing w:after="240" w:line="240" w:lineRule="auto"/>
        <w:jc w:val="both"/>
        <w:rPr>
          <w:rFonts w:cs="Times New Roman"/>
          <w:noProof/>
          <w:szCs w:val="24"/>
        </w:rPr>
      </w:pPr>
      <w:r w:rsidRPr="006B09A0">
        <w:rPr>
          <w:rFonts w:eastAsia="Times New Roman" w:cs="Times New Roman"/>
          <w:noProof/>
          <w:szCs w:val="24"/>
        </w:rPr>
        <w:t xml:space="preserve">The urgency assessment </w:t>
      </w:r>
      <w:r w:rsidR="00C61388">
        <w:rPr>
          <w:rFonts w:eastAsia="Times New Roman" w:cs="Times New Roman"/>
          <w:noProof/>
          <w:szCs w:val="24"/>
        </w:rPr>
        <w:t>and</w:t>
      </w:r>
      <w:r w:rsidRPr="006B09A0">
        <w:rPr>
          <w:rFonts w:eastAsia="Times New Roman" w:cs="Times New Roman"/>
          <w:noProof/>
          <w:szCs w:val="24"/>
        </w:rPr>
        <w:t xml:space="preserve"> a</w:t>
      </w:r>
      <w:r w:rsidR="3C5C80AA" w:rsidRPr="006B09A0">
        <w:rPr>
          <w:rFonts w:eastAsia="Times New Roman" w:cs="Times New Roman"/>
          <w:noProof/>
          <w:szCs w:val="24"/>
        </w:rPr>
        <w:t xml:space="preserve">ll derogations will be </w:t>
      </w:r>
      <w:r w:rsidR="00C862F4" w:rsidRPr="006B09A0">
        <w:rPr>
          <w:rFonts w:eastAsia="Times New Roman" w:cs="Times New Roman"/>
          <w:noProof/>
          <w:szCs w:val="24"/>
        </w:rPr>
        <w:t xml:space="preserve">duly </w:t>
      </w:r>
      <w:r w:rsidR="3C5C80AA" w:rsidRPr="006B09A0">
        <w:rPr>
          <w:rFonts w:eastAsia="Times New Roman" w:cs="Times New Roman"/>
          <w:noProof/>
          <w:szCs w:val="24"/>
        </w:rPr>
        <w:t xml:space="preserve">documented, recorded in a transparent manner and </w:t>
      </w:r>
      <w:r w:rsidR="00D90F63" w:rsidRPr="006B09A0">
        <w:rPr>
          <w:rFonts w:cs="Times New Roman"/>
          <w:noProof/>
          <w:szCs w:val="24"/>
        </w:rPr>
        <w:t xml:space="preserve">reported in the explanatory memoranda of </w:t>
      </w:r>
      <w:r w:rsidR="005278BE" w:rsidRPr="006B09A0">
        <w:rPr>
          <w:rFonts w:cs="Times New Roman"/>
          <w:noProof/>
          <w:szCs w:val="24"/>
        </w:rPr>
        <w:t xml:space="preserve">the </w:t>
      </w:r>
      <w:r w:rsidR="00B86F1C" w:rsidRPr="006B09A0">
        <w:rPr>
          <w:rFonts w:cs="Times New Roman"/>
          <w:noProof/>
          <w:szCs w:val="24"/>
        </w:rPr>
        <w:t>propos</w:t>
      </w:r>
      <w:r w:rsidR="00B86F1C">
        <w:rPr>
          <w:rFonts w:cs="Times New Roman"/>
          <w:noProof/>
          <w:szCs w:val="24"/>
        </w:rPr>
        <w:t>al</w:t>
      </w:r>
      <w:r w:rsidR="00B86F1C" w:rsidRPr="006B09A0">
        <w:rPr>
          <w:rStyle w:val="CommentReference"/>
          <w:rFonts w:cs="Times New Roman"/>
          <w:noProof/>
          <w:sz w:val="24"/>
          <w:szCs w:val="24"/>
        </w:rPr>
        <w:t>s</w:t>
      </w:r>
      <w:r w:rsidR="00D90F63" w:rsidRPr="006B09A0">
        <w:rPr>
          <w:rFonts w:cs="Times New Roman"/>
          <w:noProof/>
          <w:szCs w:val="24"/>
        </w:rPr>
        <w:t>.</w:t>
      </w:r>
      <w:r w:rsidR="00CE2440" w:rsidRPr="006B09A0">
        <w:rPr>
          <w:rFonts w:cs="Times New Roman"/>
          <w:noProof/>
          <w:szCs w:val="24"/>
        </w:rPr>
        <w:t xml:space="preserve"> </w:t>
      </w:r>
      <w:r w:rsidR="3C5C80AA" w:rsidRPr="006B09A0">
        <w:rPr>
          <w:rFonts w:cs="Times New Roman"/>
          <w:noProof/>
          <w:szCs w:val="24"/>
        </w:rPr>
        <w:t xml:space="preserve">This approach strikes a careful balance between the need for </w:t>
      </w:r>
      <w:r w:rsidR="002A03AA" w:rsidRPr="006B09A0">
        <w:rPr>
          <w:rFonts w:cs="Times New Roman"/>
          <w:noProof/>
          <w:szCs w:val="24"/>
        </w:rPr>
        <w:t xml:space="preserve">urgent </w:t>
      </w:r>
      <w:r w:rsidR="3C5C80AA" w:rsidRPr="006B09A0">
        <w:rPr>
          <w:rFonts w:cs="Times New Roman"/>
          <w:noProof/>
          <w:szCs w:val="24"/>
        </w:rPr>
        <w:t xml:space="preserve">action and the imperative of </w:t>
      </w:r>
      <w:r w:rsidR="003461C2" w:rsidRPr="006B09A0">
        <w:rPr>
          <w:rFonts w:cs="Times New Roman"/>
          <w:noProof/>
          <w:szCs w:val="24"/>
        </w:rPr>
        <w:t>ensuring</w:t>
      </w:r>
      <w:r w:rsidR="3C5C80AA" w:rsidRPr="006B09A0">
        <w:rPr>
          <w:rFonts w:cs="Times New Roman"/>
          <w:noProof/>
          <w:szCs w:val="24"/>
        </w:rPr>
        <w:t xml:space="preserve"> </w:t>
      </w:r>
      <w:r w:rsidR="00B36180" w:rsidRPr="00B36180">
        <w:rPr>
          <w:rFonts w:cs="Times New Roman"/>
          <w:noProof/>
          <w:szCs w:val="24"/>
        </w:rPr>
        <w:t xml:space="preserve">that </w:t>
      </w:r>
      <w:r w:rsidR="00B36180">
        <w:rPr>
          <w:rFonts w:cs="Times New Roman"/>
          <w:noProof/>
          <w:szCs w:val="24"/>
        </w:rPr>
        <w:t xml:space="preserve">better </w:t>
      </w:r>
      <w:r w:rsidR="00B36180" w:rsidRPr="00B36180">
        <w:rPr>
          <w:rFonts w:cs="Times New Roman"/>
          <w:noProof/>
          <w:szCs w:val="24"/>
        </w:rPr>
        <w:t>regulation standards are as high as possible</w:t>
      </w:r>
      <w:r w:rsidR="00445070">
        <w:rPr>
          <w:rFonts w:cs="Times New Roman"/>
          <w:noProof/>
          <w:szCs w:val="24"/>
        </w:rPr>
        <w:t xml:space="preserve"> in all circumstances</w:t>
      </w:r>
      <w:r w:rsidR="3C5C80AA" w:rsidRPr="006B09A0">
        <w:rPr>
          <w:rFonts w:cs="Times New Roman"/>
          <w:noProof/>
          <w:szCs w:val="24"/>
        </w:rPr>
        <w:t>.</w:t>
      </w:r>
    </w:p>
    <w:p w14:paraId="3D1F6FAA" w14:textId="6139426D" w:rsidR="00015BC8" w:rsidRPr="006B09A0" w:rsidRDefault="00015BC8" w:rsidP="004964F0">
      <w:pPr>
        <w:keepNext/>
        <w:spacing w:after="240" w:line="240" w:lineRule="auto"/>
        <w:jc w:val="both"/>
        <w:rPr>
          <w:rFonts w:cs="Times New Roman"/>
          <w:b/>
          <w:bCs/>
          <w:noProof/>
          <w:szCs w:val="24"/>
        </w:rPr>
      </w:pPr>
      <w:r w:rsidRPr="006B09A0">
        <w:rPr>
          <w:rFonts w:cs="Times New Roman"/>
          <w:b/>
          <w:bCs/>
          <w:noProof/>
          <w:szCs w:val="24"/>
        </w:rPr>
        <w:t>A smarter and more flexible consultation system</w:t>
      </w:r>
    </w:p>
    <w:p w14:paraId="6F4492EE" w14:textId="055432FB" w:rsidR="007A41E8" w:rsidRDefault="378F7271" w:rsidP="00C71B05">
      <w:pPr>
        <w:spacing w:after="240" w:line="240" w:lineRule="auto"/>
        <w:jc w:val="both"/>
        <w:rPr>
          <w:rFonts w:cs="Times New Roman"/>
          <w:noProof/>
        </w:rPr>
      </w:pPr>
      <w:r w:rsidRPr="006B09A0">
        <w:rPr>
          <w:rFonts w:cs="Times New Roman"/>
          <w:noProof/>
        </w:rPr>
        <w:t xml:space="preserve">The Commission consultation system </w:t>
      </w:r>
      <w:r w:rsidR="001517CC" w:rsidRPr="006B09A0">
        <w:rPr>
          <w:rFonts w:cs="Times New Roman"/>
          <w:noProof/>
        </w:rPr>
        <w:t xml:space="preserve">is comprehensive and </w:t>
      </w:r>
      <w:r w:rsidR="00582AB0" w:rsidRPr="006B09A0">
        <w:rPr>
          <w:rFonts w:cs="Times New Roman"/>
          <w:noProof/>
        </w:rPr>
        <w:t xml:space="preserve">widely lauded </w:t>
      </w:r>
      <w:r w:rsidR="004B15B0" w:rsidRPr="006B09A0">
        <w:rPr>
          <w:rFonts w:cs="Times New Roman"/>
          <w:noProof/>
        </w:rPr>
        <w:t>–</w:t>
      </w:r>
      <w:r w:rsidR="00582AB0" w:rsidRPr="006B09A0">
        <w:rPr>
          <w:rFonts w:cs="Times New Roman"/>
          <w:noProof/>
        </w:rPr>
        <w:t xml:space="preserve"> </w:t>
      </w:r>
      <w:r w:rsidR="004B15B0" w:rsidRPr="006B09A0">
        <w:rPr>
          <w:rFonts w:cs="Times New Roman"/>
          <w:noProof/>
        </w:rPr>
        <w:t>it</w:t>
      </w:r>
      <w:r w:rsidR="00582AB0" w:rsidRPr="006B09A0">
        <w:rPr>
          <w:rFonts w:cs="Times New Roman"/>
          <w:noProof/>
        </w:rPr>
        <w:t xml:space="preserve"> </w:t>
      </w:r>
      <w:r w:rsidRPr="006B09A0">
        <w:rPr>
          <w:rFonts w:cs="Times New Roman"/>
          <w:noProof/>
        </w:rPr>
        <w:t>systematically scores high</w:t>
      </w:r>
      <w:r w:rsidR="007D21A3" w:rsidRPr="006B09A0">
        <w:rPr>
          <w:rFonts w:cs="Times New Roman"/>
          <w:noProof/>
        </w:rPr>
        <w:t>est</w:t>
      </w:r>
      <w:r w:rsidRPr="006B09A0">
        <w:rPr>
          <w:rFonts w:cs="Times New Roman"/>
          <w:noProof/>
        </w:rPr>
        <w:t xml:space="preserve"> in OECD rankings</w:t>
      </w:r>
      <w:r w:rsidR="00673F15" w:rsidRPr="006B09A0">
        <w:rPr>
          <w:rStyle w:val="FootnoteReference"/>
          <w:rFonts w:cs="Times New Roman"/>
          <w:noProof/>
        </w:rPr>
        <w:footnoteReference w:id="21"/>
      </w:r>
      <w:r w:rsidR="00EA3F59" w:rsidRPr="006B09A0">
        <w:rPr>
          <w:rFonts w:cs="Times New Roman"/>
          <w:noProof/>
        </w:rPr>
        <w:t xml:space="preserve">. </w:t>
      </w:r>
      <w:r w:rsidR="610C5256" w:rsidRPr="006B09A0">
        <w:rPr>
          <w:rFonts w:cs="Times New Roman"/>
          <w:noProof/>
        </w:rPr>
        <w:t xml:space="preserve">The range of consultation tools has </w:t>
      </w:r>
      <w:r w:rsidR="00AB1AE0" w:rsidRPr="006B09A0">
        <w:rPr>
          <w:rFonts w:cs="Times New Roman"/>
          <w:noProof/>
        </w:rPr>
        <w:t xml:space="preserve">further </w:t>
      </w:r>
      <w:r w:rsidR="610C5256" w:rsidRPr="006B09A0">
        <w:rPr>
          <w:rFonts w:cs="Times New Roman"/>
          <w:noProof/>
        </w:rPr>
        <w:t>expanded recently with the addition of implementation dialogues</w:t>
      </w:r>
      <w:r w:rsidR="007B6776" w:rsidRPr="007B6776">
        <w:rPr>
          <w:rFonts w:cs="Times New Roman"/>
          <w:noProof/>
        </w:rPr>
        <w:t xml:space="preserve"> </w:t>
      </w:r>
      <w:r w:rsidR="007B6776">
        <w:rPr>
          <w:rFonts w:cs="Times New Roman"/>
          <w:noProof/>
        </w:rPr>
        <w:t xml:space="preserve">or </w:t>
      </w:r>
      <w:r w:rsidR="007B6776" w:rsidRPr="006B09A0">
        <w:rPr>
          <w:rFonts w:cs="Times New Roman"/>
          <w:noProof/>
        </w:rPr>
        <w:t>reality checks</w:t>
      </w:r>
      <w:r w:rsidR="007359D5">
        <w:rPr>
          <w:rStyle w:val="FootnoteReference"/>
          <w:rFonts w:cs="Times New Roman"/>
          <w:noProof/>
        </w:rPr>
        <w:footnoteReference w:id="22"/>
      </w:r>
      <w:r w:rsidR="610C5256" w:rsidRPr="006B09A0">
        <w:rPr>
          <w:rFonts w:cs="Times New Roman"/>
          <w:noProof/>
        </w:rPr>
        <w:t xml:space="preserve">. </w:t>
      </w:r>
      <w:r w:rsidR="000426A8" w:rsidRPr="006B09A0">
        <w:rPr>
          <w:rFonts w:cs="Times New Roman"/>
          <w:noProof/>
        </w:rPr>
        <w:t>While the</w:t>
      </w:r>
      <w:r w:rsidR="0022567B" w:rsidRPr="006B09A0" w:rsidDel="000D7A17">
        <w:rPr>
          <w:rFonts w:cs="Times New Roman"/>
          <w:noProof/>
        </w:rPr>
        <w:t xml:space="preserve"> </w:t>
      </w:r>
      <w:r w:rsidR="00116C00" w:rsidRPr="006B09A0">
        <w:rPr>
          <w:rFonts w:cs="Times New Roman"/>
          <w:noProof/>
        </w:rPr>
        <w:t>Commission</w:t>
      </w:r>
      <w:r w:rsidR="000D7A17" w:rsidRPr="006B09A0">
        <w:rPr>
          <w:rFonts w:cs="Times New Roman"/>
          <w:noProof/>
        </w:rPr>
        <w:t xml:space="preserve"> </w:t>
      </w:r>
      <w:r w:rsidR="0022567B" w:rsidRPr="006B09A0">
        <w:rPr>
          <w:rFonts w:cs="Times New Roman"/>
          <w:noProof/>
        </w:rPr>
        <w:t xml:space="preserve">consultation </w:t>
      </w:r>
      <w:r w:rsidR="000426A8" w:rsidRPr="006B09A0">
        <w:rPr>
          <w:rFonts w:cs="Times New Roman"/>
          <w:noProof/>
        </w:rPr>
        <w:t xml:space="preserve">system is </w:t>
      </w:r>
      <w:r w:rsidR="11B18677" w:rsidRPr="006B09A0">
        <w:rPr>
          <w:rFonts w:cs="Times New Roman"/>
          <w:noProof/>
        </w:rPr>
        <w:t xml:space="preserve">highly </w:t>
      </w:r>
      <w:r w:rsidR="007340F8" w:rsidRPr="006B09A0">
        <w:rPr>
          <w:rFonts w:cs="Times New Roman"/>
          <w:noProof/>
        </w:rPr>
        <w:t>performant</w:t>
      </w:r>
      <w:r w:rsidR="000426A8" w:rsidRPr="006B09A0">
        <w:rPr>
          <w:rFonts w:cs="Times New Roman"/>
          <w:noProof/>
        </w:rPr>
        <w:t xml:space="preserve">, </w:t>
      </w:r>
      <w:r w:rsidR="00CA7097" w:rsidRPr="006B09A0">
        <w:rPr>
          <w:rFonts w:cs="Times New Roman"/>
          <w:noProof/>
        </w:rPr>
        <w:t xml:space="preserve">stakeholders </w:t>
      </w:r>
      <w:r w:rsidR="0035157C">
        <w:rPr>
          <w:rFonts w:cs="Times New Roman"/>
          <w:noProof/>
        </w:rPr>
        <w:t xml:space="preserve">have </w:t>
      </w:r>
      <w:r w:rsidR="00CA7097" w:rsidRPr="006B09A0">
        <w:rPr>
          <w:rFonts w:cs="Times New Roman"/>
          <w:noProof/>
        </w:rPr>
        <w:t xml:space="preserve">signalled </w:t>
      </w:r>
      <w:r w:rsidR="00C61388">
        <w:rPr>
          <w:rFonts w:cs="Times New Roman"/>
          <w:noProof/>
        </w:rPr>
        <w:t>concerns over</w:t>
      </w:r>
      <w:r w:rsidR="00CA7097" w:rsidRPr="006B09A0">
        <w:rPr>
          <w:rFonts w:cs="Times New Roman"/>
          <w:noProof/>
        </w:rPr>
        <w:t xml:space="preserve"> </w:t>
      </w:r>
      <w:r w:rsidR="00114D6E" w:rsidRPr="006B09A0">
        <w:rPr>
          <w:rFonts w:cs="Times New Roman"/>
          <w:noProof/>
        </w:rPr>
        <w:t xml:space="preserve">the </w:t>
      </w:r>
      <w:r w:rsidR="008173BA" w:rsidRPr="006B09A0">
        <w:rPr>
          <w:rFonts w:cs="Times New Roman"/>
          <w:noProof/>
        </w:rPr>
        <w:t>duration</w:t>
      </w:r>
      <w:r w:rsidR="006B0EBF" w:rsidRPr="006B09A0">
        <w:rPr>
          <w:rFonts w:cs="Times New Roman"/>
          <w:noProof/>
        </w:rPr>
        <w:t xml:space="preserve"> of consultations</w:t>
      </w:r>
      <w:r w:rsidR="008173BA" w:rsidRPr="006B09A0">
        <w:rPr>
          <w:rFonts w:cs="Times New Roman"/>
          <w:noProof/>
        </w:rPr>
        <w:t xml:space="preserve">, </w:t>
      </w:r>
      <w:r w:rsidR="007374A0" w:rsidRPr="006B09A0">
        <w:rPr>
          <w:rFonts w:cs="Times New Roman"/>
          <w:noProof/>
        </w:rPr>
        <w:t xml:space="preserve">overlapping </w:t>
      </w:r>
      <w:r w:rsidR="008173BA" w:rsidRPr="006B09A0">
        <w:rPr>
          <w:rFonts w:cs="Times New Roman"/>
          <w:noProof/>
        </w:rPr>
        <w:t xml:space="preserve">consultations, repetitive </w:t>
      </w:r>
      <w:r w:rsidR="007374A0" w:rsidRPr="006B09A0">
        <w:rPr>
          <w:rFonts w:cs="Times New Roman"/>
          <w:noProof/>
        </w:rPr>
        <w:t xml:space="preserve">requests for information and </w:t>
      </w:r>
      <w:r w:rsidR="00B4142E">
        <w:rPr>
          <w:rFonts w:cs="Times New Roman"/>
          <w:noProof/>
        </w:rPr>
        <w:t>insufficient</w:t>
      </w:r>
      <w:r w:rsidR="006C02CA" w:rsidRPr="006B09A0">
        <w:rPr>
          <w:rFonts w:cs="Times New Roman"/>
          <w:noProof/>
        </w:rPr>
        <w:t xml:space="preserve"> </w:t>
      </w:r>
      <w:r w:rsidR="007374A0" w:rsidRPr="006B09A0">
        <w:rPr>
          <w:rFonts w:cs="Times New Roman"/>
          <w:noProof/>
        </w:rPr>
        <w:t>feedback.</w:t>
      </w:r>
      <w:r w:rsidR="2874ADBB" w:rsidRPr="006B09A0">
        <w:rPr>
          <w:rFonts w:cs="Times New Roman"/>
          <w:noProof/>
        </w:rPr>
        <w:t xml:space="preserve"> </w:t>
      </w:r>
    </w:p>
    <w:p w14:paraId="52153CBE" w14:textId="4AAD187A" w:rsidR="00142520" w:rsidRPr="006B09A0" w:rsidRDefault="0022567B" w:rsidP="00C71B05">
      <w:pPr>
        <w:spacing w:after="240" w:line="240" w:lineRule="auto"/>
        <w:jc w:val="both"/>
        <w:rPr>
          <w:rFonts w:cs="Times New Roman"/>
          <w:noProof/>
        </w:rPr>
      </w:pPr>
      <w:r w:rsidRPr="00542A73">
        <w:rPr>
          <w:rFonts w:cs="Times New Roman"/>
          <w:noProof/>
        </w:rPr>
        <w:t>To address these concerns, the Commission will</w:t>
      </w:r>
      <w:r w:rsidR="00201516" w:rsidRPr="00542A73">
        <w:rPr>
          <w:rFonts w:cs="Times New Roman"/>
          <w:noProof/>
        </w:rPr>
        <w:t xml:space="preserve"> </w:t>
      </w:r>
      <w:r w:rsidRPr="00542A73">
        <w:rPr>
          <w:rFonts w:cs="Times New Roman"/>
          <w:noProof/>
        </w:rPr>
        <w:t xml:space="preserve">integrate </w:t>
      </w:r>
      <w:r w:rsidR="00015BC8" w:rsidRPr="00542A73">
        <w:rPr>
          <w:noProof/>
        </w:rPr>
        <w:t>the various consultation</w:t>
      </w:r>
      <w:r w:rsidR="00015BC8" w:rsidRPr="00542A73">
        <w:rPr>
          <w:rFonts w:cs="Times New Roman"/>
          <w:noProof/>
        </w:rPr>
        <w:t xml:space="preserve"> instruments</w:t>
      </w:r>
      <w:r w:rsidR="00890A3B" w:rsidRPr="00542A73">
        <w:rPr>
          <w:rFonts w:cs="Times New Roman"/>
          <w:noProof/>
        </w:rPr>
        <w:t xml:space="preserve"> better</w:t>
      </w:r>
      <w:r w:rsidR="004E1AE3" w:rsidRPr="00542A73">
        <w:rPr>
          <w:rFonts w:cs="Times New Roman"/>
          <w:noProof/>
        </w:rPr>
        <w:t>,</w:t>
      </w:r>
      <w:r w:rsidR="00015BC8" w:rsidRPr="00542A73">
        <w:rPr>
          <w:rFonts w:cs="Times New Roman"/>
          <w:noProof/>
        </w:rPr>
        <w:t xml:space="preserve"> avoiding duplication</w:t>
      </w:r>
      <w:r w:rsidR="00835E7F" w:rsidRPr="00542A73">
        <w:rPr>
          <w:rFonts w:cs="Times New Roman"/>
          <w:noProof/>
        </w:rPr>
        <w:t xml:space="preserve"> and</w:t>
      </w:r>
      <w:r w:rsidR="005A331F" w:rsidRPr="00542A73">
        <w:rPr>
          <w:rFonts w:cs="Times New Roman"/>
          <w:noProof/>
        </w:rPr>
        <w:t xml:space="preserve"> continuing to ensure maximum accessibility to all citizens and stakeholders</w:t>
      </w:r>
      <w:r w:rsidR="00E72846" w:rsidRPr="00542A73">
        <w:rPr>
          <w:rFonts w:cs="Times New Roman"/>
          <w:noProof/>
        </w:rPr>
        <w:t>.</w:t>
      </w:r>
      <w:r w:rsidR="00E72846">
        <w:rPr>
          <w:rFonts w:cs="Times New Roman"/>
          <w:noProof/>
        </w:rPr>
        <w:t xml:space="preserve"> </w:t>
      </w:r>
      <w:r w:rsidR="00713DBC" w:rsidRPr="006B09A0">
        <w:rPr>
          <w:rFonts w:cs="Times New Roman"/>
          <w:noProof/>
        </w:rPr>
        <w:t>While</w:t>
      </w:r>
      <w:r w:rsidR="0AF8E737" w:rsidRPr="006B09A0">
        <w:rPr>
          <w:rFonts w:cs="Times New Roman"/>
          <w:noProof/>
        </w:rPr>
        <w:t xml:space="preserve"> </w:t>
      </w:r>
      <w:r w:rsidR="00713DBC" w:rsidRPr="006B09A0">
        <w:rPr>
          <w:rFonts w:cs="Times New Roman"/>
          <w:noProof/>
        </w:rPr>
        <w:t>each</w:t>
      </w:r>
      <w:r w:rsidR="0AF8E737" w:rsidRPr="006B09A0">
        <w:rPr>
          <w:rFonts w:cs="Times New Roman"/>
          <w:noProof/>
        </w:rPr>
        <w:t xml:space="preserve"> consultation instrument serves a purpose and may address a </w:t>
      </w:r>
      <w:r w:rsidR="00710D6E">
        <w:rPr>
          <w:rFonts w:cs="Times New Roman"/>
          <w:noProof/>
        </w:rPr>
        <w:t xml:space="preserve">somewhat </w:t>
      </w:r>
      <w:r w:rsidR="0AF8E737" w:rsidRPr="006B09A0">
        <w:rPr>
          <w:rFonts w:cs="Times New Roman"/>
          <w:noProof/>
        </w:rPr>
        <w:t>different audience</w:t>
      </w:r>
      <w:r w:rsidR="00713DBC" w:rsidRPr="006B09A0">
        <w:rPr>
          <w:rFonts w:cs="Times New Roman"/>
          <w:noProof/>
        </w:rPr>
        <w:t xml:space="preserve">, </w:t>
      </w:r>
      <w:r w:rsidR="00710D6E">
        <w:rPr>
          <w:rFonts w:cs="Times New Roman"/>
          <w:noProof/>
        </w:rPr>
        <w:t xml:space="preserve">the </w:t>
      </w:r>
      <w:r w:rsidR="00C61388">
        <w:rPr>
          <w:rFonts w:cs="Times New Roman"/>
          <w:noProof/>
        </w:rPr>
        <w:t>array of instruments at the Commission</w:t>
      </w:r>
      <w:r w:rsidR="00C61388" w:rsidRPr="006B09A0">
        <w:rPr>
          <w:rFonts w:cs="Times New Roman"/>
          <w:noProof/>
        </w:rPr>
        <w:t>’</w:t>
      </w:r>
      <w:r w:rsidR="00C61388">
        <w:rPr>
          <w:rFonts w:cs="Times New Roman"/>
          <w:noProof/>
        </w:rPr>
        <w:t>s disposal</w:t>
      </w:r>
      <w:r w:rsidR="00C61388" w:rsidRPr="006B09A0">
        <w:rPr>
          <w:rFonts w:cs="Times New Roman"/>
          <w:noProof/>
        </w:rPr>
        <w:t xml:space="preserve"> </w:t>
      </w:r>
      <w:r w:rsidR="003D0A7C" w:rsidRPr="006B09A0">
        <w:rPr>
          <w:rFonts w:cs="Times New Roman"/>
          <w:noProof/>
        </w:rPr>
        <w:t xml:space="preserve">should not </w:t>
      </w:r>
      <w:r w:rsidR="00280802" w:rsidRPr="006B09A0">
        <w:rPr>
          <w:rFonts w:cs="Times New Roman"/>
          <w:noProof/>
        </w:rPr>
        <w:t xml:space="preserve">result in </w:t>
      </w:r>
      <w:r w:rsidR="477F59AD" w:rsidRPr="006B09A0">
        <w:rPr>
          <w:rFonts w:cs="Times New Roman"/>
          <w:noProof/>
        </w:rPr>
        <w:t xml:space="preserve">repetitive calls for </w:t>
      </w:r>
      <w:r w:rsidR="00D9661C" w:rsidRPr="006B09A0">
        <w:rPr>
          <w:rFonts w:cs="Times New Roman"/>
          <w:noProof/>
        </w:rPr>
        <w:t xml:space="preserve">the same </w:t>
      </w:r>
      <w:r w:rsidR="477F59AD" w:rsidRPr="006B09A0">
        <w:rPr>
          <w:rFonts w:cs="Times New Roman"/>
          <w:noProof/>
        </w:rPr>
        <w:t>input</w:t>
      </w:r>
      <w:r w:rsidR="00280802" w:rsidRPr="006B09A0">
        <w:rPr>
          <w:rFonts w:cs="Times New Roman"/>
          <w:noProof/>
        </w:rPr>
        <w:t xml:space="preserve"> </w:t>
      </w:r>
      <w:r w:rsidR="005E43BE">
        <w:rPr>
          <w:rFonts w:cs="Times New Roman"/>
          <w:noProof/>
        </w:rPr>
        <w:t>from</w:t>
      </w:r>
      <w:r w:rsidR="005E43BE" w:rsidRPr="006B09A0">
        <w:rPr>
          <w:rFonts w:cs="Times New Roman"/>
          <w:noProof/>
        </w:rPr>
        <w:t xml:space="preserve"> </w:t>
      </w:r>
      <w:r w:rsidRPr="006B09A0">
        <w:rPr>
          <w:rFonts w:cs="Times New Roman"/>
          <w:noProof/>
        </w:rPr>
        <w:t xml:space="preserve">the same </w:t>
      </w:r>
      <w:r w:rsidR="00280802" w:rsidRPr="006B09A0">
        <w:rPr>
          <w:rFonts w:cs="Times New Roman"/>
          <w:noProof/>
        </w:rPr>
        <w:t>stakeholders</w:t>
      </w:r>
      <w:r w:rsidR="739D5D1F" w:rsidRPr="006B09A0">
        <w:rPr>
          <w:rFonts w:cs="Times New Roman"/>
          <w:noProof/>
        </w:rPr>
        <w:t>.</w:t>
      </w:r>
      <w:r w:rsidR="00393B71">
        <w:rPr>
          <w:rFonts w:cs="Times New Roman"/>
          <w:noProof/>
        </w:rPr>
        <w:t xml:space="preserve"> </w:t>
      </w:r>
    </w:p>
    <w:p w14:paraId="215CF7B7" w14:textId="5E1C272E" w:rsidR="00C71B05" w:rsidRPr="006B09A0" w:rsidRDefault="004E1BE3" w:rsidP="004E1BE3">
      <w:pPr>
        <w:spacing w:after="240" w:line="240" w:lineRule="auto"/>
        <w:jc w:val="both"/>
        <w:rPr>
          <w:rFonts w:cs="Times New Roman"/>
          <w:noProof/>
        </w:rPr>
      </w:pPr>
      <w:r w:rsidRPr="4E9772A4">
        <w:rPr>
          <w:rFonts w:cs="Times New Roman"/>
          <w:noProof/>
        </w:rPr>
        <w:t>W</w:t>
      </w:r>
      <w:r w:rsidR="00713DBC" w:rsidRPr="4E9772A4">
        <w:rPr>
          <w:rFonts w:cs="Times New Roman"/>
          <w:noProof/>
        </w:rPr>
        <w:t xml:space="preserve">e will strive to consult </w:t>
      </w:r>
      <w:r w:rsidR="00641527" w:rsidRPr="4E9772A4">
        <w:rPr>
          <w:rFonts w:cs="Times New Roman"/>
          <w:noProof/>
        </w:rPr>
        <w:t>the public</w:t>
      </w:r>
      <w:r w:rsidR="00713DBC" w:rsidRPr="4E9772A4">
        <w:rPr>
          <w:rFonts w:cs="Times New Roman"/>
          <w:noProof/>
        </w:rPr>
        <w:t xml:space="preserve"> only once on the same initiative</w:t>
      </w:r>
      <w:r w:rsidR="0022567B" w:rsidRPr="4E9772A4">
        <w:rPr>
          <w:rFonts w:cs="Times New Roman"/>
          <w:noProof/>
        </w:rPr>
        <w:t>,</w:t>
      </w:r>
      <w:r w:rsidR="00713DBC" w:rsidRPr="4E9772A4">
        <w:rPr>
          <w:rFonts w:cs="Times New Roman"/>
          <w:noProof/>
        </w:rPr>
        <w:t xml:space="preserve"> either through </w:t>
      </w:r>
      <w:r w:rsidR="00C45B48" w:rsidRPr="4E9772A4">
        <w:rPr>
          <w:rFonts w:cs="Times New Roman"/>
          <w:noProof/>
        </w:rPr>
        <w:t xml:space="preserve">a </w:t>
      </w:r>
      <w:r w:rsidR="006B513A" w:rsidRPr="4E9772A4">
        <w:rPr>
          <w:rFonts w:cs="Times New Roman"/>
          <w:noProof/>
        </w:rPr>
        <w:t xml:space="preserve">call for evidence </w:t>
      </w:r>
      <w:r w:rsidR="00713DBC" w:rsidRPr="4E9772A4">
        <w:rPr>
          <w:rFonts w:cs="Times New Roman"/>
          <w:noProof/>
        </w:rPr>
        <w:t xml:space="preserve">or </w:t>
      </w:r>
      <w:r w:rsidR="71387804" w:rsidRPr="4E9772A4">
        <w:rPr>
          <w:rFonts w:cs="Times New Roman"/>
          <w:noProof/>
        </w:rPr>
        <w:t xml:space="preserve">using </w:t>
      </w:r>
      <w:r w:rsidR="006B513A" w:rsidRPr="4E9772A4">
        <w:rPr>
          <w:rFonts w:cs="Times New Roman"/>
          <w:noProof/>
        </w:rPr>
        <w:t>a questionnaire</w:t>
      </w:r>
      <w:r w:rsidR="00AA78B8" w:rsidRPr="4E9772A4">
        <w:rPr>
          <w:rFonts w:cs="Times New Roman"/>
          <w:noProof/>
        </w:rPr>
        <w:t xml:space="preserve">, </w:t>
      </w:r>
      <w:r w:rsidR="003E3083" w:rsidRPr="4E9772A4">
        <w:rPr>
          <w:rFonts w:cs="Times New Roman"/>
          <w:noProof/>
        </w:rPr>
        <w:t>complemented</w:t>
      </w:r>
      <w:r w:rsidR="005A6B8D" w:rsidRPr="4E9772A4">
        <w:rPr>
          <w:rFonts w:cs="Times New Roman"/>
          <w:noProof/>
        </w:rPr>
        <w:t xml:space="preserve"> with targe</w:t>
      </w:r>
      <w:r w:rsidR="006D05D7" w:rsidRPr="4E9772A4">
        <w:rPr>
          <w:rFonts w:cs="Times New Roman"/>
          <w:noProof/>
        </w:rPr>
        <w:t>ted consultations</w:t>
      </w:r>
      <w:r w:rsidR="004B16EA" w:rsidRPr="4E9772A4">
        <w:rPr>
          <w:rFonts w:cs="Times New Roman"/>
          <w:noProof/>
        </w:rPr>
        <w:t xml:space="preserve"> </w:t>
      </w:r>
      <w:r w:rsidR="005B5514" w:rsidRPr="4E9772A4">
        <w:rPr>
          <w:rFonts w:cs="Times New Roman"/>
          <w:noProof/>
        </w:rPr>
        <w:t>as necessary</w:t>
      </w:r>
      <w:r w:rsidR="005C445C">
        <w:rPr>
          <w:rFonts w:cs="Times New Roman"/>
          <w:noProof/>
        </w:rPr>
        <w:t xml:space="preserve">, seeking </w:t>
      </w:r>
      <w:r w:rsidR="0050739B">
        <w:rPr>
          <w:rFonts w:cs="Times New Roman"/>
          <w:noProof/>
        </w:rPr>
        <w:t xml:space="preserve">diverse views and inputs and </w:t>
      </w:r>
      <w:r w:rsidR="005C445C">
        <w:rPr>
          <w:rFonts w:cs="Times New Roman"/>
          <w:noProof/>
        </w:rPr>
        <w:t xml:space="preserve">the participation of </w:t>
      </w:r>
      <w:r w:rsidR="000056E4">
        <w:rPr>
          <w:rFonts w:cs="Times New Roman"/>
          <w:noProof/>
        </w:rPr>
        <w:t xml:space="preserve">a </w:t>
      </w:r>
      <w:r w:rsidR="00C44F64">
        <w:rPr>
          <w:rFonts w:cs="Times New Roman"/>
          <w:noProof/>
        </w:rPr>
        <w:t>varied</w:t>
      </w:r>
      <w:r w:rsidR="000056E4">
        <w:rPr>
          <w:rFonts w:cs="Times New Roman"/>
          <w:noProof/>
        </w:rPr>
        <w:t xml:space="preserve"> set of </w:t>
      </w:r>
      <w:r w:rsidR="005C445C">
        <w:rPr>
          <w:rFonts w:cs="Times New Roman"/>
          <w:noProof/>
        </w:rPr>
        <w:t>relevant stakeholders</w:t>
      </w:r>
      <w:r w:rsidR="0016776D" w:rsidRPr="4E9772A4">
        <w:rPr>
          <w:rFonts w:cs="Times New Roman"/>
          <w:noProof/>
        </w:rPr>
        <w:t xml:space="preserve">. </w:t>
      </w:r>
      <w:r w:rsidR="00691447" w:rsidRPr="4E9772A4">
        <w:rPr>
          <w:rFonts w:cs="Times New Roman"/>
          <w:noProof/>
        </w:rPr>
        <w:t>A streamlined call for evidence document will</w:t>
      </w:r>
      <w:r w:rsidR="00001102" w:rsidRPr="4E9772A4">
        <w:rPr>
          <w:rFonts w:cs="Times New Roman"/>
          <w:noProof/>
        </w:rPr>
        <w:t xml:space="preserve"> </w:t>
      </w:r>
      <w:r w:rsidR="0023528F" w:rsidRPr="4E9772A4">
        <w:rPr>
          <w:rFonts w:cs="Times New Roman"/>
          <w:noProof/>
        </w:rPr>
        <w:t>focus</w:t>
      </w:r>
      <w:r w:rsidR="00C71B05" w:rsidRPr="4E9772A4">
        <w:rPr>
          <w:rFonts w:cs="Times New Roman"/>
          <w:noProof/>
        </w:rPr>
        <w:t xml:space="preserve"> the </w:t>
      </w:r>
      <w:r w:rsidR="006B3122" w:rsidRPr="4E9772A4">
        <w:rPr>
          <w:rFonts w:cs="Times New Roman"/>
          <w:noProof/>
        </w:rPr>
        <w:t xml:space="preserve">information requested </w:t>
      </w:r>
      <w:r w:rsidR="00C71B05" w:rsidRPr="4E9772A4">
        <w:rPr>
          <w:rFonts w:cs="Times New Roman"/>
          <w:noProof/>
        </w:rPr>
        <w:t xml:space="preserve">on key </w:t>
      </w:r>
      <w:r w:rsidR="0022567B" w:rsidRPr="4E9772A4">
        <w:rPr>
          <w:rFonts w:cs="Times New Roman"/>
          <w:noProof/>
        </w:rPr>
        <w:t>aspects</w:t>
      </w:r>
      <w:r w:rsidR="0023528F" w:rsidRPr="4E9772A4">
        <w:rPr>
          <w:rFonts w:cs="Times New Roman"/>
          <w:noProof/>
        </w:rPr>
        <w:t xml:space="preserve"> </w:t>
      </w:r>
      <w:r w:rsidR="00D87A7A" w:rsidRPr="4E9772A4">
        <w:rPr>
          <w:rFonts w:cs="Times New Roman"/>
          <w:noProof/>
        </w:rPr>
        <w:t xml:space="preserve">so </w:t>
      </w:r>
      <w:r w:rsidR="0023528F" w:rsidRPr="4E9772A4">
        <w:rPr>
          <w:rFonts w:cs="Times New Roman"/>
          <w:noProof/>
        </w:rPr>
        <w:t>that</w:t>
      </w:r>
      <w:r w:rsidR="00C71B05" w:rsidRPr="4E9772A4">
        <w:rPr>
          <w:rFonts w:cs="Times New Roman"/>
          <w:noProof/>
        </w:rPr>
        <w:t xml:space="preserve"> stakeholders </w:t>
      </w:r>
      <w:r w:rsidR="00D87A7A" w:rsidRPr="4E9772A4">
        <w:rPr>
          <w:rFonts w:cs="Times New Roman"/>
          <w:noProof/>
        </w:rPr>
        <w:t xml:space="preserve">can </w:t>
      </w:r>
      <w:r w:rsidR="0022567B" w:rsidRPr="4E9772A4">
        <w:rPr>
          <w:rFonts w:cs="Times New Roman"/>
          <w:noProof/>
        </w:rPr>
        <w:t xml:space="preserve">more easily </w:t>
      </w:r>
      <w:r w:rsidR="00C71B05" w:rsidRPr="4E9772A4">
        <w:rPr>
          <w:rFonts w:cs="Times New Roman"/>
          <w:noProof/>
        </w:rPr>
        <w:t>provid</w:t>
      </w:r>
      <w:r w:rsidR="0023528F" w:rsidRPr="4E9772A4">
        <w:rPr>
          <w:rFonts w:cs="Times New Roman"/>
          <w:noProof/>
        </w:rPr>
        <w:t>e</w:t>
      </w:r>
      <w:r w:rsidR="00C71B05" w:rsidRPr="4E9772A4">
        <w:rPr>
          <w:rFonts w:cs="Times New Roman"/>
          <w:noProof/>
        </w:rPr>
        <w:t xml:space="preserve"> </w:t>
      </w:r>
      <w:r w:rsidR="0023528F" w:rsidRPr="4E9772A4">
        <w:rPr>
          <w:rFonts w:cs="Times New Roman"/>
          <w:noProof/>
        </w:rPr>
        <w:t xml:space="preserve">meaningful </w:t>
      </w:r>
      <w:r w:rsidR="00C71B05" w:rsidRPr="4E9772A4">
        <w:rPr>
          <w:rFonts w:cs="Times New Roman"/>
          <w:noProof/>
        </w:rPr>
        <w:t>contribution</w:t>
      </w:r>
      <w:r w:rsidR="0023528F" w:rsidRPr="4E9772A4">
        <w:rPr>
          <w:rFonts w:cs="Times New Roman"/>
          <w:noProof/>
        </w:rPr>
        <w:t>s</w:t>
      </w:r>
      <w:r w:rsidR="00C71B05" w:rsidRPr="4E9772A4">
        <w:rPr>
          <w:rFonts w:cs="Times New Roman"/>
          <w:noProof/>
        </w:rPr>
        <w:t>.</w:t>
      </w:r>
    </w:p>
    <w:p w14:paraId="39CA5F92" w14:textId="0EC371AB" w:rsidR="00015BC8" w:rsidRPr="006B09A0" w:rsidRDefault="00713DBC" w:rsidP="00477256">
      <w:pPr>
        <w:spacing w:after="240" w:line="240" w:lineRule="auto"/>
        <w:jc w:val="both"/>
        <w:rPr>
          <w:rFonts w:cs="Times New Roman"/>
          <w:noProof/>
        </w:rPr>
      </w:pPr>
      <w:r w:rsidRPr="006B09A0">
        <w:rPr>
          <w:rFonts w:cs="Times New Roman"/>
          <w:noProof/>
        </w:rPr>
        <w:t>The overall tim</w:t>
      </w:r>
      <w:r w:rsidR="0035157C">
        <w:rPr>
          <w:rFonts w:cs="Times New Roman"/>
          <w:noProof/>
        </w:rPr>
        <w:t>ing</w:t>
      </w:r>
      <w:r w:rsidRPr="006B09A0">
        <w:rPr>
          <w:rFonts w:cs="Times New Roman"/>
          <w:noProof/>
        </w:rPr>
        <w:t xml:space="preserve"> of consultation</w:t>
      </w:r>
      <w:r w:rsidR="0035157C">
        <w:rPr>
          <w:rFonts w:cs="Times New Roman"/>
          <w:noProof/>
        </w:rPr>
        <w:t>s</w:t>
      </w:r>
      <w:r w:rsidRPr="006B09A0">
        <w:rPr>
          <w:rFonts w:cs="Times New Roman"/>
          <w:noProof/>
        </w:rPr>
        <w:t xml:space="preserve"> will also be </w:t>
      </w:r>
      <w:r w:rsidR="0057161A" w:rsidRPr="006B09A0">
        <w:rPr>
          <w:rFonts w:cs="Times New Roman"/>
          <w:noProof/>
        </w:rPr>
        <w:t>optimised</w:t>
      </w:r>
      <w:r w:rsidRPr="006B09A0">
        <w:rPr>
          <w:rFonts w:cs="Times New Roman"/>
          <w:noProof/>
        </w:rPr>
        <w:t xml:space="preserve">. </w:t>
      </w:r>
      <w:r w:rsidR="00D219E6" w:rsidRPr="006B09A0">
        <w:rPr>
          <w:rFonts w:cs="Times New Roman"/>
          <w:noProof/>
        </w:rPr>
        <w:t>As requested by many stakeholders</w:t>
      </w:r>
      <w:r w:rsidR="00C3378A" w:rsidRPr="006B09A0">
        <w:rPr>
          <w:rFonts w:cs="Times New Roman"/>
          <w:noProof/>
        </w:rPr>
        <w:t xml:space="preserve">, </w:t>
      </w:r>
      <w:r w:rsidR="00F858E2">
        <w:rPr>
          <w:rFonts w:cs="Times New Roman"/>
          <w:noProof/>
        </w:rPr>
        <w:t>the Commission</w:t>
      </w:r>
      <w:r w:rsidR="00F858E2" w:rsidRPr="006B09A0">
        <w:rPr>
          <w:rFonts w:cs="Times New Roman"/>
          <w:noProof/>
        </w:rPr>
        <w:t xml:space="preserve"> </w:t>
      </w:r>
      <w:r w:rsidR="00D219E6" w:rsidRPr="006B09A0">
        <w:rPr>
          <w:rFonts w:cs="Times New Roman"/>
          <w:noProof/>
        </w:rPr>
        <w:t>will</w:t>
      </w:r>
      <w:r w:rsidR="001C2907">
        <w:rPr>
          <w:rFonts w:cs="Times New Roman"/>
          <w:noProof/>
        </w:rPr>
        <w:t>,</w:t>
      </w:r>
      <w:r w:rsidR="00D219E6" w:rsidRPr="006B09A0">
        <w:rPr>
          <w:rFonts w:cs="Times New Roman"/>
          <w:noProof/>
        </w:rPr>
        <w:t xml:space="preserve"> </w:t>
      </w:r>
      <w:r w:rsidR="00C61388" w:rsidRPr="006B09A0">
        <w:rPr>
          <w:rFonts w:cs="Times New Roman"/>
          <w:noProof/>
        </w:rPr>
        <w:t>whenever possible</w:t>
      </w:r>
      <w:r w:rsidR="001C2907">
        <w:rPr>
          <w:rFonts w:cs="Times New Roman"/>
          <w:noProof/>
        </w:rPr>
        <w:t>,</w:t>
      </w:r>
      <w:r w:rsidR="00C61388" w:rsidRPr="006B09A0" w:rsidDel="00C61388">
        <w:rPr>
          <w:noProof/>
        </w:rPr>
        <w:t xml:space="preserve"> </w:t>
      </w:r>
      <w:r w:rsidR="0071443D">
        <w:rPr>
          <w:noProof/>
        </w:rPr>
        <w:t xml:space="preserve">avoid </w:t>
      </w:r>
      <w:r w:rsidR="00D219E6" w:rsidRPr="006B09A0">
        <w:rPr>
          <w:noProof/>
        </w:rPr>
        <w:t>count</w:t>
      </w:r>
      <w:r w:rsidR="0071443D">
        <w:rPr>
          <w:noProof/>
        </w:rPr>
        <w:t>ing</w:t>
      </w:r>
      <w:r w:rsidR="00D219E6" w:rsidRPr="006B09A0">
        <w:rPr>
          <w:noProof/>
        </w:rPr>
        <w:t xml:space="preserve"> </w:t>
      </w:r>
      <w:r w:rsidR="00C61388">
        <w:rPr>
          <w:noProof/>
        </w:rPr>
        <w:t>the</w:t>
      </w:r>
      <w:r w:rsidR="00C61388" w:rsidRPr="006B09A0">
        <w:rPr>
          <w:noProof/>
        </w:rPr>
        <w:t xml:space="preserve"> </w:t>
      </w:r>
      <w:r w:rsidR="0022567B" w:rsidRPr="006B09A0">
        <w:rPr>
          <w:noProof/>
        </w:rPr>
        <w:t>main</w:t>
      </w:r>
      <w:r w:rsidR="00D219E6" w:rsidRPr="006B09A0">
        <w:rPr>
          <w:noProof/>
        </w:rPr>
        <w:t xml:space="preserve"> holiday periods</w:t>
      </w:r>
      <w:r w:rsidR="00D219E6" w:rsidRPr="006B09A0">
        <w:rPr>
          <w:rFonts w:cs="Times New Roman"/>
          <w:noProof/>
        </w:rPr>
        <w:t xml:space="preserve"> </w:t>
      </w:r>
      <w:r w:rsidR="0071443D">
        <w:rPr>
          <w:rFonts w:cs="Times New Roman"/>
          <w:noProof/>
        </w:rPr>
        <w:t>as part of</w:t>
      </w:r>
      <w:r w:rsidR="0071443D" w:rsidRPr="006B09A0">
        <w:rPr>
          <w:rFonts w:cs="Times New Roman"/>
          <w:noProof/>
        </w:rPr>
        <w:t xml:space="preserve"> </w:t>
      </w:r>
      <w:r w:rsidR="00D219E6" w:rsidRPr="006B09A0">
        <w:rPr>
          <w:rFonts w:cs="Times New Roman"/>
          <w:noProof/>
        </w:rPr>
        <w:t xml:space="preserve">the overall consultation time. </w:t>
      </w:r>
      <w:r w:rsidR="0071443D" w:rsidRPr="00881591">
        <w:rPr>
          <w:rFonts w:cs="Times New Roman"/>
          <w:noProof/>
        </w:rPr>
        <w:t>When other public and</w:t>
      </w:r>
      <w:r w:rsidR="00CB7C26" w:rsidRPr="00881591">
        <w:rPr>
          <w:rFonts w:cs="Times New Roman"/>
          <w:noProof/>
        </w:rPr>
        <w:t>/or</w:t>
      </w:r>
      <w:r w:rsidR="0071443D" w:rsidRPr="00881591">
        <w:rPr>
          <w:rFonts w:cs="Times New Roman"/>
          <w:noProof/>
        </w:rPr>
        <w:t xml:space="preserve"> targeted consultations are carried out</w:t>
      </w:r>
      <w:r w:rsidR="0071443D" w:rsidRPr="006B09A0">
        <w:rPr>
          <w:rFonts w:cs="Times New Roman"/>
          <w:noProof/>
        </w:rPr>
        <w:t xml:space="preserve"> for the same initiative</w:t>
      </w:r>
      <w:r w:rsidR="00C3378A" w:rsidRPr="006B09A0">
        <w:rPr>
          <w:rFonts w:cs="Times New Roman"/>
          <w:noProof/>
        </w:rPr>
        <w:t>,</w:t>
      </w:r>
      <w:r w:rsidR="00D219E6" w:rsidRPr="006B09A0">
        <w:rPr>
          <w:rFonts w:cs="Times New Roman"/>
          <w:noProof/>
        </w:rPr>
        <w:t xml:space="preserve"> the </w:t>
      </w:r>
      <w:r w:rsidR="00870AEB">
        <w:rPr>
          <w:rFonts w:cs="Times New Roman"/>
          <w:noProof/>
        </w:rPr>
        <w:t>12</w:t>
      </w:r>
      <w:r w:rsidR="00D219E6" w:rsidRPr="006B09A0">
        <w:rPr>
          <w:rFonts w:cs="Times New Roman"/>
          <w:noProof/>
        </w:rPr>
        <w:t xml:space="preserve">-week long standard </w:t>
      </w:r>
      <w:r w:rsidR="00C61388">
        <w:rPr>
          <w:rFonts w:cs="Times New Roman"/>
          <w:noProof/>
        </w:rPr>
        <w:t xml:space="preserve">timeframe </w:t>
      </w:r>
      <w:r w:rsidR="00D219E6" w:rsidRPr="006B09A0">
        <w:rPr>
          <w:rFonts w:cs="Times New Roman"/>
          <w:noProof/>
        </w:rPr>
        <w:t>for public consultation questionnaire</w:t>
      </w:r>
      <w:r w:rsidR="00C61388">
        <w:rPr>
          <w:rFonts w:cs="Times New Roman"/>
          <w:noProof/>
        </w:rPr>
        <w:t>s</w:t>
      </w:r>
      <w:r w:rsidR="00D219E6" w:rsidRPr="006B09A0">
        <w:rPr>
          <w:rFonts w:cs="Times New Roman"/>
          <w:noProof/>
        </w:rPr>
        <w:t xml:space="preserve"> </w:t>
      </w:r>
      <w:r w:rsidR="000A6C0F">
        <w:rPr>
          <w:rFonts w:cs="Times New Roman"/>
          <w:noProof/>
        </w:rPr>
        <w:t>may</w:t>
      </w:r>
      <w:r w:rsidR="000A6C0F" w:rsidRPr="006B09A0">
        <w:rPr>
          <w:rFonts w:cs="Times New Roman"/>
          <w:noProof/>
        </w:rPr>
        <w:t xml:space="preserve"> </w:t>
      </w:r>
      <w:r w:rsidR="00D219E6" w:rsidRPr="006B09A0">
        <w:rPr>
          <w:rFonts w:cs="Times New Roman"/>
          <w:noProof/>
        </w:rPr>
        <w:t xml:space="preserve">be reduced </w:t>
      </w:r>
      <w:r w:rsidR="00E3002E">
        <w:rPr>
          <w:rFonts w:cs="Times New Roman"/>
          <w:noProof/>
        </w:rPr>
        <w:t xml:space="preserve">by up </w:t>
      </w:r>
      <w:r w:rsidR="008026D9" w:rsidRPr="006B09A0">
        <w:rPr>
          <w:rFonts w:cs="Times New Roman"/>
          <w:noProof/>
        </w:rPr>
        <w:t xml:space="preserve">to </w:t>
      </w:r>
      <w:r w:rsidR="00C61388">
        <w:rPr>
          <w:rFonts w:cs="Times New Roman"/>
          <w:noProof/>
        </w:rPr>
        <w:t xml:space="preserve">six </w:t>
      </w:r>
      <w:r w:rsidR="008026D9" w:rsidRPr="006B09A0">
        <w:rPr>
          <w:rFonts w:cs="Times New Roman"/>
          <w:noProof/>
        </w:rPr>
        <w:t>weeks</w:t>
      </w:r>
      <w:r w:rsidR="47C43660" w:rsidRPr="006B09A0">
        <w:rPr>
          <w:rFonts w:cs="Times New Roman"/>
          <w:noProof/>
        </w:rPr>
        <w:t>.</w:t>
      </w:r>
    </w:p>
    <w:p w14:paraId="3E71F9A7" w14:textId="393A1C61" w:rsidR="00142520" w:rsidRDefault="00F44620" w:rsidP="00E54FFD">
      <w:pPr>
        <w:spacing w:after="240" w:line="240" w:lineRule="auto"/>
        <w:jc w:val="both"/>
        <w:rPr>
          <w:rFonts w:eastAsiaTheme="minorEastAsia" w:cs="Times New Roman"/>
          <w:b/>
          <w:noProof/>
        </w:rPr>
      </w:pPr>
      <w:r>
        <w:rPr>
          <w:rFonts w:eastAsia="Times New Roman" w:cs="Times New Roman"/>
          <w:noProof/>
        </w:rPr>
        <w:t>T</w:t>
      </w:r>
      <w:r w:rsidR="004D0C15">
        <w:rPr>
          <w:rFonts w:eastAsia="Times New Roman" w:cs="Times New Roman"/>
          <w:noProof/>
        </w:rPr>
        <w:t>he Commission</w:t>
      </w:r>
      <w:r w:rsidR="004D0C15" w:rsidRPr="006B09A0">
        <w:rPr>
          <w:rFonts w:eastAsia="Times New Roman" w:cs="Times New Roman"/>
          <w:noProof/>
        </w:rPr>
        <w:t xml:space="preserve"> </w:t>
      </w:r>
      <w:r w:rsidR="00D219E6" w:rsidRPr="006B09A0">
        <w:rPr>
          <w:rFonts w:eastAsia="Times New Roman" w:cs="Times New Roman"/>
          <w:noProof/>
        </w:rPr>
        <w:t xml:space="preserve">will </w:t>
      </w:r>
      <w:r>
        <w:rPr>
          <w:rFonts w:eastAsia="Times New Roman" w:cs="Times New Roman"/>
          <w:noProof/>
        </w:rPr>
        <w:t xml:space="preserve">also </w:t>
      </w:r>
      <w:r w:rsidR="00D219E6" w:rsidRPr="006B09A0">
        <w:rPr>
          <w:rFonts w:eastAsia="Times New Roman" w:cs="Times New Roman"/>
          <w:noProof/>
        </w:rPr>
        <w:t>inform</w:t>
      </w:r>
      <w:r w:rsidR="0096546A" w:rsidRPr="006B09A0">
        <w:rPr>
          <w:rFonts w:eastAsia="Times New Roman" w:cs="Times New Roman"/>
          <w:noProof/>
        </w:rPr>
        <w:t xml:space="preserve"> </w:t>
      </w:r>
      <w:r w:rsidR="00C61388">
        <w:rPr>
          <w:rFonts w:eastAsia="Times New Roman" w:cs="Times New Roman"/>
          <w:noProof/>
        </w:rPr>
        <w:t>stakeholders</w:t>
      </w:r>
      <w:r w:rsidR="00C61388" w:rsidRPr="006B09A0">
        <w:rPr>
          <w:rFonts w:eastAsia="Times New Roman" w:cs="Times New Roman"/>
          <w:noProof/>
        </w:rPr>
        <w:t xml:space="preserve"> </w:t>
      </w:r>
      <w:r w:rsidR="00D219E6" w:rsidRPr="006B09A0">
        <w:rPr>
          <w:rFonts w:eastAsia="Times New Roman" w:cs="Times New Roman"/>
          <w:noProof/>
        </w:rPr>
        <w:t>directly</w:t>
      </w:r>
      <w:r w:rsidR="00673F15" w:rsidRPr="006B09A0">
        <w:rPr>
          <w:rFonts w:eastAsia="Times New Roman" w:cs="Times New Roman"/>
          <w:noProof/>
        </w:rPr>
        <w:t xml:space="preserve"> </w:t>
      </w:r>
      <w:r w:rsidR="0096546A" w:rsidRPr="006B09A0">
        <w:rPr>
          <w:rFonts w:eastAsia="Times New Roman" w:cs="Times New Roman"/>
          <w:noProof/>
        </w:rPr>
        <w:t xml:space="preserve">when the summary </w:t>
      </w:r>
      <w:r w:rsidR="00B31721">
        <w:rPr>
          <w:rFonts w:eastAsia="Times New Roman" w:cs="Times New Roman"/>
          <w:noProof/>
        </w:rPr>
        <w:t xml:space="preserve">of the </w:t>
      </w:r>
      <w:r w:rsidR="00436CBA">
        <w:rPr>
          <w:rFonts w:eastAsia="Times New Roman" w:cs="Times New Roman"/>
          <w:noProof/>
        </w:rPr>
        <w:t xml:space="preserve">responses </w:t>
      </w:r>
      <w:r w:rsidR="00591E6B">
        <w:rPr>
          <w:rFonts w:eastAsia="Times New Roman" w:cs="Times New Roman"/>
          <w:noProof/>
        </w:rPr>
        <w:t>to the</w:t>
      </w:r>
      <w:r w:rsidR="0096546A" w:rsidRPr="006B09A0">
        <w:rPr>
          <w:rFonts w:eastAsia="Times New Roman" w:cs="Times New Roman"/>
          <w:noProof/>
        </w:rPr>
        <w:t xml:space="preserve"> consultations become</w:t>
      </w:r>
      <w:r w:rsidR="7E0B23EA" w:rsidRPr="006B09A0">
        <w:rPr>
          <w:rFonts w:eastAsia="Times New Roman" w:cs="Times New Roman"/>
          <w:noProof/>
        </w:rPr>
        <w:t>s</w:t>
      </w:r>
      <w:r w:rsidR="0096546A" w:rsidRPr="006B09A0">
        <w:rPr>
          <w:rFonts w:eastAsia="Times New Roman" w:cs="Times New Roman"/>
          <w:noProof/>
        </w:rPr>
        <w:t xml:space="preserve"> available on </w:t>
      </w:r>
      <w:r w:rsidR="00034A0B" w:rsidRPr="006B09A0">
        <w:rPr>
          <w:rFonts w:eastAsia="Times New Roman" w:cs="Times New Roman"/>
          <w:noProof/>
        </w:rPr>
        <w:t xml:space="preserve">the </w:t>
      </w:r>
      <w:r w:rsidR="00C61388">
        <w:rPr>
          <w:rFonts w:eastAsia="Times New Roman" w:cs="Times New Roman"/>
          <w:noProof/>
        </w:rPr>
        <w:t>‘</w:t>
      </w:r>
      <w:r w:rsidR="0096546A" w:rsidRPr="006B09A0">
        <w:rPr>
          <w:rFonts w:eastAsia="Times New Roman" w:cs="Times New Roman"/>
          <w:noProof/>
        </w:rPr>
        <w:t>Have Your Say</w:t>
      </w:r>
      <w:r w:rsidR="00C61388">
        <w:rPr>
          <w:rFonts w:eastAsia="Times New Roman" w:cs="Times New Roman"/>
          <w:noProof/>
        </w:rPr>
        <w:t>’</w:t>
      </w:r>
      <w:r w:rsidR="0096546A" w:rsidRPr="006B09A0">
        <w:rPr>
          <w:rFonts w:eastAsia="Times New Roman" w:cs="Times New Roman"/>
          <w:noProof/>
        </w:rPr>
        <w:t xml:space="preserve"> portal. Such </w:t>
      </w:r>
      <w:r w:rsidR="006E2AC4">
        <w:rPr>
          <w:rFonts w:eastAsia="Times New Roman" w:cs="Times New Roman"/>
          <w:noProof/>
        </w:rPr>
        <w:t xml:space="preserve">automated </w:t>
      </w:r>
      <w:r w:rsidR="0096546A" w:rsidRPr="006B09A0">
        <w:rPr>
          <w:rFonts w:eastAsia="Times New Roman" w:cs="Times New Roman"/>
          <w:noProof/>
        </w:rPr>
        <w:t xml:space="preserve">notification mechanism </w:t>
      </w:r>
      <w:r w:rsidR="00D219E6" w:rsidRPr="006B09A0">
        <w:rPr>
          <w:rFonts w:eastAsia="Times New Roman" w:cs="Times New Roman"/>
          <w:noProof/>
        </w:rPr>
        <w:t xml:space="preserve">will </w:t>
      </w:r>
      <w:r w:rsidR="0096546A" w:rsidRPr="006B09A0">
        <w:rPr>
          <w:rFonts w:eastAsia="Times New Roman" w:cs="Times New Roman"/>
          <w:noProof/>
        </w:rPr>
        <w:t xml:space="preserve">enhance transparency and </w:t>
      </w:r>
      <w:r w:rsidR="00D219E6" w:rsidRPr="006B09A0">
        <w:rPr>
          <w:rFonts w:eastAsia="Times New Roman" w:cs="Times New Roman"/>
          <w:noProof/>
        </w:rPr>
        <w:t>enable</w:t>
      </w:r>
      <w:r w:rsidR="0096546A" w:rsidRPr="006B09A0">
        <w:rPr>
          <w:rFonts w:eastAsia="Times New Roman" w:cs="Times New Roman"/>
          <w:noProof/>
        </w:rPr>
        <w:t xml:space="preserve"> participants to easily access the results of the consultation.</w:t>
      </w:r>
      <w:r w:rsidR="00E54FFD" w:rsidRPr="006B09A0">
        <w:rPr>
          <w:rFonts w:eastAsiaTheme="minorEastAsia" w:cs="Times New Roman"/>
          <w:b/>
          <w:noProof/>
        </w:rPr>
        <w:t xml:space="preserve"> </w:t>
      </w:r>
    </w:p>
    <w:p w14:paraId="30A54BA3" w14:textId="07151707" w:rsidR="00CE5F44" w:rsidRPr="006B09A0" w:rsidRDefault="00A72EDB" w:rsidP="00E54FFD">
      <w:pPr>
        <w:spacing w:after="240" w:line="240" w:lineRule="auto"/>
        <w:jc w:val="both"/>
        <w:rPr>
          <w:rFonts w:eastAsia="Times New Roman" w:cs="Times New Roman"/>
          <w:noProof/>
        </w:rPr>
      </w:pPr>
      <w:r w:rsidRPr="000B01A0">
        <w:rPr>
          <w:rFonts w:eastAsia="Times New Roman" w:cs="Times New Roman"/>
          <w:noProof/>
        </w:rPr>
        <w:t>In addition,</w:t>
      </w:r>
      <w:r>
        <w:rPr>
          <w:rFonts w:eastAsia="Times New Roman" w:cs="Times New Roman"/>
          <w:noProof/>
        </w:rPr>
        <w:t xml:space="preserve"> w</w:t>
      </w:r>
      <w:r w:rsidR="00CE5F44" w:rsidRPr="006B09A0">
        <w:rPr>
          <w:rFonts w:eastAsia="Times New Roman" w:cs="Times New Roman"/>
          <w:noProof/>
        </w:rPr>
        <w:t>e will better involve Consultative Committees and their networks</w:t>
      </w:r>
      <w:r>
        <w:rPr>
          <w:rFonts w:eastAsia="Times New Roman" w:cs="Times New Roman"/>
          <w:noProof/>
        </w:rPr>
        <w:t>,</w:t>
      </w:r>
      <w:r w:rsidR="00CE5F44" w:rsidRPr="006B09A0">
        <w:rPr>
          <w:rFonts w:eastAsia="Times New Roman" w:cs="Times New Roman"/>
          <w:noProof/>
        </w:rPr>
        <w:t xml:space="preserve"> such as </w:t>
      </w:r>
      <w:r w:rsidR="00D66C4C">
        <w:rPr>
          <w:rFonts w:eastAsia="Times New Roman" w:cs="Times New Roman"/>
          <w:noProof/>
        </w:rPr>
        <w:t>t</w:t>
      </w:r>
      <w:r w:rsidR="00D66C4C" w:rsidRPr="00D66C4C">
        <w:rPr>
          <w:rFonts w:eastAsia="Times New Roman" w:cs="Times New Roman"/>
          <w:noProof/>
        </w:rPr>
        <w:t>he Network of Regional Hubs</w:t>
      </w:r>
      <w:r w:rsidR="00CE5F44" w:rsidRPr="006B09A0">
        <w:rPr>
          <w:rFonts w:eastAsia="Times New Roman" w:cs="Times New Roman"/>
          <w:noProof/>
        </w:rPr>
        <w:t>, in consultations activities, by facilitating their participation and providing feedback on their contributions.</w:t>
      </w:r>
    </w:p>
    <w:p w14:paraId="046E88FB" w14:textId="12804935" w:rsidR="00E54FFD" w:rsidRPr="006B09A0" w:rsidRDefault="00E54FFD" w:rsidP="00E54FFD">
      <w:pPr>
        <w:spacing w:after="240" w:line="240" w:lineRule="auto"/>
        <w:jc w:val="both"/>
        <w:rPr>
          <w:rFonts w:eastAsiaTheme="minorEastAsia" w:cs="Times New Roman"/>
          <w:b/>
          <w:bCs/>
          <w:noProof/>
          <w:szCs w:val="24"/>
        </w:rPr>
      </w:pPr>
      <w:r w:rsidRPr="006B09A0">
        <w:rPr>
          <w:rFonts w:eastAsiaTheme="minorEastAsia" w:cs="Times New Roman"/>
          <w:b/>
          <w:bCs/>
          <w:noProof/>
          <w:szCs w:val="24"/>
        </w:rPr>
        <w:t>Assessing significant amendments</w:t>
      </w:r>
    </w:p>
    <w:p w14:paraId="7F9B12CA" w14:textId="5FED8473" w:rsidR="00E54FFD" w:rsidRPr="006B09A0" w:rsidRDefault="00E54FFD" w:rsidP="00E54FFD">
      <w:pPr>
        <w:spacing w:after="240" w:line="240" w:lineRule="auto"/>
        <w:jc w:val="both"/>
        <w:rPr>
          <w:noProof/>
        </w:rPr>
      </w:pPr>
      <w:r w:rsidRPr="006B09A0">
        <w:rPr>
          <w:rFonts w:eastAsiaTheme="minorEastAsia" w:cs="Times New Roman"/>
          <w:noProof/>
        </w:rPr>
        <w:t>During the legislative process</w:t>
      </w:r>
      <w:r w:rsidR="0071443D">
        <w:rPr>
          <w:rFonts w:eastAsiaTheme="minorEastAsia" w:cs="Times New Roman"/>
          <w:noProof/>
        </w:rPr>
        <w:t>,</w:t>
      </w:r>
      <w:r w:rsidRPr="006B09A0">
        <w:rPr>
          <w:rFonts w:eastAsiaTheme="minorEastAsia" w:cs="Times New Roman"/>
          <w:noProof/>
        </w:rPr>
        <w:t xml:space="preserve"> </w:t>
      </w:r>
      <w:r w:rsidR="00D6117C">
        <w:rPr>
          <w:rFonts w:eastAsiaTheme="minorEastAsia" w:cs="Times New Roman"/>
          <w:noProof/>
        </w:rPr>
        <w:t>the European Parliament and the Council</w:t>
      </w:r>
      <w:r w:rsidRPr="006B09A0">
        <w:rPr>
          <w:rFonts w:eastAsiaTheme="minorEastAsia" w:cs="Times New Roman"/>
          <w:noProof/>
        </w:rPr>
        <w:t xml:space="preserve"> </w:t>
      </w:r>
      <w:r w:rsidR="00055E1C">
        <w:rPr>
          <w:rFonts w:eastAsiaTheme="minorEastAsia" w:cs="Times New Roman"/>
          <w:noProof/>
        </w:rPr>
        <w:t xml:space="preserve">may </w:t>
      </w:r>
      <w:r w:rsidRPr="006B09A0">
        <w:rPr>
          <w:rFonts w:eastAsiaTheme="minorEastAsia" w:cs="Times New Roman"/>
          <w:noProof/>
        </w:rPr>
        <w:t xml:space="preserve">make </w:t>
      </w:r>
      <w:r w:rsidR="00055E1C">
        <w:rPr>
          <w:rFonts w:eastAsiaTheme="minorEastAsia" w:cs="Times New Roman"/>
          <w:noProof/>
        </w:rPr>
        <w:t xml:space="preserve">substantial </w:t>
      </w:r>
      <w:r w:rsidRPr="006B09A0">
        <w:rPr>
          <w:rFonts w:eastAsiaTheme="minorEastAsia" w:cs="Times New Roman"/>
          <w:noProof/>
        </w:rPr>
        <w:t>amendments</w:t>
      </w:r>
      <w:r w:rsidR="00D52A9E" w:rsidRPr="006B09A0">
        <w:rPr>
          <w:rFonts w:eastAsiaTheme="minorEastAsia" w:cs="Times New Roman"/>
          <w:noProof/>
        </w:rPr>
        <w:t xml:space="preserve"> </w:t>
      </w:r>
      <w:r w:rsidRPr="006B09A0">
        <w:rPr>
          <w:rFonts w:eastAsiaTheme="minorEastAsia" w:cs="Times New Roman"/>
          <w:noProof/>
        </w:rPr>
        <w:t xml:space="preserve">to the </w:t>
      </w:r>
      <w:r w:rsidR="00F0145B">
        <w:rPr>
          <w:rFonts w:eastAsiaTheme="minorEastAsia" w:cs="Times New Roman"/>
          <w:noProof/>
        </w:rPr>
        <w:t xml:space="preserve">Commission’s </w:t>
      </w:r>
      <w:r w:rsidRPr="006B09A0">
        <w:rPr>
          <w:rFonts w:eastAsiaTheme="minorEastAsia" w:cs="Times New Roman"/>
          <w:noProof/>
        </w:rPr>
        <w:t>original proposal</w:t>
      </w:r>
      <w:r w:rsidR="0071443D">
        <w:rPr>
          <w:rFonts w:eastAsiaTheme="minorEastAsia" w:cs="Times New Roman"/>
          <w:noProof/>
        </w:rPr>
        <w:t>s</w:t>
      </w:r>
      <w:r w:rsidRPr="006B09A0">
        <w:rPr>
          <w:rFonts w:eastAsiaTheme="minorEastAsia" w:cs="Times New Roman"/>
          <w:noProof/>
        </w:rPr>
        <w:t xml:space="preserve">. </w:t>
      </w:r>
      <w:r w:rsidR="00F0145B">
        <w:rPr>
          <w:rFonts w:eastAsiaTheme="minorEastAsia" w:cs="Times New Roman"/>
          <w:noProof/>
        </w:rPr>
        <w:t>I</w:t>
      </w:r>
      <w:r w:rsidR="00F0145B" w:rsidRPr="006B09A0">
        <w:rPr>
          <w:rFonts w:eastAsiaTheme="minorEastAsia" w:cs="Times New Roman"/>
          <w:noProof/>
        </w:rPr>
        <w:t>n practice</w:t>
      </w:r>
      <w:r w:rsidR="00F0145B">
        <w:rPr>
          <w:rFonts w:eastAsiaTheme="minorEastAsia" w:cs="Times New Roman"/>
          <w:noProof/>
        </w:rPr>
        <w:t>,</w:t>
      </w:r>
      <w:r w:rsidR="00F0145B" w:rsidRPr="006B09A0">
        <w:rPr>
          <w:rFonts w:eastAsiaTheme="minorEastAsia" w:cs="Times New Roman"/>
          <w:noProof/>
        </w:rPr>
        <w:t xml:space="preserve"> </w:t>
      </w:r>
      <w:r w:rsidR="00F0145B">
        <w:rPr>
          <w:rFonts w:eastAsiaTheme="minorEastAsia" w:cs="Times New Roman"/>
          <w:noProof/>
        </w:rPr>
        <w:t>t</w:t>
      </w:r>
      <w:r w:rsidRPr="006B09A0">
        <w:rPr>
          <w:rFonts w:eastAsiaTheme="minorEastAsia" w:cs="Times New Roman"/>
          <w:noProof/>
        </w:rPr>
        <w:t xml:space="preserve">he </w:t>
      </w:r>
      <w:r w:rsidR="00F0145B" w:rsidRPr="006B09A0">
        <w:rPr>
          <w:rFonts w:eastAsiaTheme="minorEastAsia" w:cs="Times New Roman"/>
          <w:noProof/>
        </w:rPr>
        <w:t>institutions proposing</w:t>
      </w:r>
      <w:r w:rsidR="007F2F6B">
        <w:rPr>
          <w:rFonts w:eastAsiaTheme="minorEastAsia" w:cs="Times New Roman"/>
          <w:noProof/>
        </w:rPr>
        <w:t xml:space="preserve"> those</w:t>
      </w:r>
      <w:r w:rsidR="00F0145B" w:rsidRPr="006B09A0">
        <w:rPr>
          <w:rFonts w:eastAsiaTheme="minorEastAsia" w:cs="Times New Roman"/>
          <w:noProof/>
        </w:rPr>
        <w:t xml:space="preserve"> </w:t>
      </w:r>
      <w:r w:rsidRPr="006B09A0">
        <w:rPr>
          <w:rFonts w:eastAsiaTheme="minorEastAsia" w:cs="Times New Roman"/>
          <w:noProof/>
        </w:rPr>
        <w:t xml:space="preserve">amendments </w:t>
      </w:r>
      <w:r w:rsidR="00F0145B">
        <w:rPr>
          <w:rFonts w:eastAsiaTheme="minorEastAsia" w:cs="Times New Roman"/>
          <w:noProof/>
        </w:rPr>
        <w:t>do</w:t>
      </w:r>
      <w:r w:rsidR="00F0145B" w:rsidRPr="006B09A0">
        <w:rPr>
          <w:rFonts w:eastAsiaTheme="minorEastAsia" w:cs="Times New Roman"/>
          <w:noProof/>
        </w:rPr>
        <w:t xml:space="preserve"> </w:t>
      </w:r>
      <w:r w:rsidRPr="006B09A0">
        <w:rPr>
          <w:rFonts w:eastAsiaTheme="minorEastAsia" w:cs="Times New Roman"/>
          <w:noProof/>
        </w:rPr>
        <w:t>not</w:t>
      </w:r>
      <w:r w:rsidRPr="006B09A0" w:rsidDel="00440609">
        <w:rPr>
          <w:rFonts w:eastAsiaTheme="minorEastAsia" w:cs="Times New Roman"/>
          <w:noProof/>
        </w:rPr>
        <w:t xml:space="preserve"> </w:t>
      </w:r>
      <w:r w:rsidRPr="006B09A0">
        <w:rPr>
          <w:rFonts w:eastAsiaTheme="minorEastAsia" w:cs="Times New Roman"/>
          <w:noProof/>
        </w:rPr>
        <w:t xml:space="preserve">assess </w:t>
      </w:r>
      <w:r w:rsidR="00F0145B">
        <w:rPr>
          <w:rFonts w:eastAsiaTheme="minorEastAsia" w:cs="Times New Roman"/>
          <w:noProof/>
        </w:rPr>
        <w:t>the</w:t>
      </w:r>
      <w:r w:rsidR="007F2F6B">
        <w:rPr>
          <w:rFonts w:eastAsiaTheme="minorEastAsia" w:cs="Times New Roman"/>
          <w:noProof/>
        </w:rPr>
        <w:t>ir</w:t>
      </w:r>
      <w:r w:rsidR="00F0145B">
        <w:rPr>
          <w:rFonts w:eastAsiaTheme="minorEastAsia" w:cs="Times New Roman"/>
          <w:noProof/>
        </w:rPr>
        <w:t xml:space="preserve"> </w:t>
      </w:r>
      <w:r w:rsidR="00F0145B" w:rsidRPr="006B09A0">
        <w:rPr>
          <w:rFonts w:eastAsiaTheme="minorEastAsia" w:cs="Times New Roman"/>
          <w:noProof/>
        </w:rPr>
        <w:t>impact</w:t>
      </w:r>
      <w:r w:rsidRPr="006B09A0">
        <w:rPr>
          <w:rFonts w:eastAsiaTheme="minorEastAsia" w:cs="Times New Roman"/>
          <w:noProof/>
        </w:rPr>
        <w:t xml:space="preserve">, despite their commitment to do so ‘when they consider this to be appropriate and necessary for </w:t>
      </w:r>
      <w:r w:rsidRPr="006B09A0">
        <w:rPr>
          <w:noProof/>
        </w:rPr>
        <w:t xml:space="preserve">the </w:t>
      </w:r>
      <w:r w:rsidRPr="006B09A0">
        <w:rPr>
          <w:rFonts w:eastAsiaTheme="minorEastAsia" w:cs="Times New Roman"/>
          <w:noProof/>
        </w:rPr>
        <w:t>legislative process’</w:t>
      </w:r>
      <w:r w:rsidRPr="006B09A0">
        <w:rPr>
          <w:rStyle w:val="FootnoteReference"/>
          <w:noProof/>
        </w:rPr>
        <w:footnoteReference w:id="23"/>
      </w:r>
      <w:r w:rsidRPr="006B09A0">
        <w:rPr>
          <w:rFonts w:eastAsiaTheme="minorEastAsia" w:cs="Times New Roman"/>
          <w:noProof/>
        </w:rPr>
        <w:t xml:space="preserve">. </w:t>
      </w:r>
      <w:r w:rsidR="00F0145B">
        <w:rPr>
          <w:rFonts w:eastAsiaTheme="minorEastAsia" w:cs="Times New Roman"/>
          <w:noProof/>
          <w:szCs w:val="24"/>
        </w:rPr>
        <w:t>Without</w:t>
      </w:r>
      <w:r w:rsidRPr="006B09A0">
        <w:rPr>
          <w:rFonts w:eastAsiaTheme="minorEastAsia" w:cs="Times New Roman"/>
          <w:noProof/>
          <w:szCs w:val="24"/>
        </w:rPr>
        <w:t xml:space="preserve"> such assessment</w:t>
      </w:r>
      <w:r w:rsidR="00F0145B">
        <w:rPr>
          <w:rFonts w:eastAsiaTheme="minorEastAsia" w:cs="Times New Roman"/>
          <w:noProof/>
          <w:szCs w:val="24"/>
        </w:rPr>
        <w:t>s,</w:t>
      </w:r>
      <w:r w:rsidRPr="006B09A0">
        <w:rPr>
          <w:rFonts w:eastAsiaTheme="minorEastAsia" w:cs="Times New Roman"/>
          <w:noProof/>
          <w:szCs w:val="24"/>
        </w:rPr>
        <w:t xml:space="preserve"> the analysis of </w:t>
      </w:r>
      <w:r w:rsidR="00055E1C">
        <w:rPr>
          <w:rFonts w:eastAsiaTheme="minorEastAsia" w:cs="Times New Roman"/>
          <w:noProof/>
          <w:szCs w:val="24"/>
        </w:rPr>
        <w:t xml:space="preserve">the </w:t>
      </w:r>
      <w:r w:rsidRPr="006B09A0">
        <w:rPr>
          <w:rFonts w:eastAsiaTheme="minorEastAsia" w:cs="Times New Roman"/>
          <w:noProof/>
          <w:szCs w:val="24"/>
        </w:rPr>
        <w:t xml:space="preserve">expected impacts </w:t>
      </w:r>
      <w:r w:rsidR="00055E1C">
        <w:rPr>
          <w:rFonts w:eastAsiaTheme="minorEastAsia" w:cs="Times New Roman"/>
          <w:noProof/>
          <w:szCs w:val="24"/>
        </w:rPr>
        <w:t xml:space="preserve">of a law </w:t>
      </w:r>
      <w:r w:rsidR="0092383B">
        <w:rPr>
          <w:rFonts w:eastAsiaTheme="minorEastAsia" w:cs="Times New Roman"/>
          <w:noProof/>
          <w:szCs w:val="24"/>
        </w:rPr>
        <w:t xml:space="preserve">becomes </w:t>
      </w:r>
      <w:r w:rsidRPr="006B09A0">
        <w:rPr>
          <w:rFonts w:eastAsiaTheme="minorEastAsia" w:cs="Times New Roman"/>
          <w:noProof/>
          <w:szCs w:val="24"/>
        </w:rPr>
        <w:t>incomplete</w:t>
      </w:r>
      <w:r w:rsidR="004C4A3E" w:rsidRPr="006B09A0">
        <w:rPr>
          <w:rFonts w:eastAsiaTheme="minorEastAsia" w:cs="Times New Roman"/>
          <w:noProof/>
          <w:szCs w:val="24"/>
        </w:rPr>
        <w:t xml:space="preserve"> and potentially misl</w:t>
      </w:r>
      <w:r w:rsidR="00144DBA" w:rsidRPr="006B09A0">
        <w:rPr>
          <w:rFonts w:eastAsiaTheme="minorEastAsia" w:cs="Times New Roman"/>
          <w:noProof/>
          <w:szCs w:val="24"/>
        </w:rPr>
        <w:t>eading</w:t>
      </w:r>
      <w:r w:rsidRPr="006B09A0">
        <w:rPr>
          <w:rFonts w:eastAsiaTheme="minorEastAsia" w:cs="Times New Roman"/>
          <w:noProof/>
          <w:szCs w:val="24"/>
        </w:rPr>
        <w:t xml:space="preserve">, thus </w:t>
      </w:r>
      <w:r w:rsidR="00692860">
        <w:rPr>
          <w:rFonts w:eastAsiaTheme="minorEastAsia" w:cs="Times New Roman"/>
          <w:noProof/>
          <w:szCs w:val="24"/>
        </w:rPr>
        <w:t>possibly</w:t>
      </w:r>
      <w:r w:rsidR="00692860" w:rsidRPr="006B09A0" w:rsidDel="00692860">
        <w:rPr>
          <w:rFonts w:eastAsiaTheme="minorEastAsia" w:cs="Times New Roman"/>
          <w:noProof/>
          <w:szCs w:val="24"/>
        </w:rPr>
        <w:t xml:space="preserve"> </w:t>
      </w:r>
      <w:r w:rsidRPr="006B09A0">
        <w:rPr>
          <w:rFonts w:eastAsiaTheme="minorEastAsia" w:cs="Times New Roman"/>
          <w:noProof/>
          <w:szCs w:val="24"/>
        </w:rPr>
        <w:t xml:space="preserve">resulting in higher burdens or </w:t>
      </w:r>
      <w:r w:rsidR="0092383B">
        <w:rPr>
          <w:rFonts w:eastAsiaTheme="minorEastAsia" w:cs="Times New Roman"/>
          <w:noProof/>
          <w:szCs w:val="24"/>
        </w:rPr>
        <w:t xml:space="preserve">unexpected </w:t>
      </w:r>
      <w:r w:rsidR="003A389C">
        <w:rPr>
          <w:rFonts w:eastAsiaTheme="minorEastAsia" w:cs="Times New Roman"/>
          <w:noProof/>
          <w:szCs w:val="24"/>
        </w:rPr>
        <w:t>difficulties</w:t>
      </w:r>
      <w:r w:rsidR="00F0145B" w:rsidRPr="006B09A0">
        <w:rPr>
          <w:rFonts w:eastAsiaTheme="minorEastAsia" w:cs="Times New Roman"/>
          <w:noProof/>
          <w:szCs w:val="24"/>
        </w:rPr>
        <w:t xml:space="preserve"> </w:t>
      </w:r>
      <w:r w:rsidR="00F0145B">
        <w:rPr>
          <w:rFonts w:eastAsiaTheme="minorEastAsia" w:cs="Times New Roman"/>
          <w:noProof/>
          <w:szCs w:val="24"/>
        </w:rPr>
        <w:t xml:space="preserve">in </w:t>
      </w:r>
      <w:r w:rsidR="00F0145B" w:rsidRPr="006B09A0">
        <w:rPr>
          <w:rFonts w:eastAsiaTheme="minorEastAsia" w:cs="Times New Roman"/>
          <w:noProof/>
          <w:szCs w:val="24"/>
        </w:rPr>
        <w:t>implementi</w:t>
      </w:r>
      <w:r w:rsidR="00F0145B">
        <w:rPr>
          <w:rFonts w:eastAsiaTheme="minorEastAsia" w:cs="Times New Roman"/>
          <w:noProof/>
          <w:szCs w:val="24"/>
        </w:rPr>
        <w:t>ng legislation</w:t>
      </w:r>
      <w:r w:rsidRPr="006B09A0">
        <w:rPr>
          <w:rFonts w:eastAsiaTheme="minorEastAsia" w:cs="Times New Roman"/>
          <w:noProof/>
          <w:szCs w:val="24"/>
        </w:rPr>
        <w:t>.</w:t>
      </w:r>
    </w:p>
    <w:p w14:paraId="3FCE7F1B" w14:textId="152C180C" w:rsidR="00EE4A75" w:rsidRDefault="00E54FFD">
      <w:pPr>
        <w:spacing w:after="240" w:line="240" w:lineRule="auto"/>
        <w:jc w:val="both"/>
        <w:rPr>
          <w:rFonts w:eastAsiaTheme="minorEastAsia" w:cs="Times New Roman"/>
          <w:noProof/>
        </w:rPr>
      </w:pPr>
      <w:r w:rsidRPr="071A5154">
        <w:rPr>
          <w:rFonts w:eastAsiaTheme="minorEastAsia" w:cs="Times New Roman"/>
          <w:noProof/>
        </w:rPr>
        <w:t xml:space="preserve">To </w:t>
      </w:r>
      <w:r w:rsidR="0050274E" w:rsidRPr="071A5154">
        <w:rPr>
          <w:rFonts w:eastAsiaTheme="minorEastAsia" w:cs="Times New Roman"/>
          <w:noProof/>
        </w:rPr>
        <w:t xml:space="preserve">improve </w:t>
      </w:r>
      <w:r w:rsidR="00F0145B" w:rsidRPr="071A5154">
        <w:rPr>
          <w:rFonts w:eastAsiaTheme="minorEastAsia" w:cs="Times New Roman"/>
          <w:noProof/>
        </w:rPr>
        <w:t xml:space="preserve">this </w:t>
      </w:r>
      <w:r w:rsidRPr="071A5154">
        <w:rPr>
          <w:rFonts w:eastAsiaTheme="minorEastAsia" w:cs="Times New Roman"/>
          <w:noProof/>
        </w:rPr>
        <w:t xml:space="preserve">situation, the </w:t>
      </w:r>
      <w:r w:rsidRPr="00685984">
        <w:rPr>
          <w:rFonts w:eastAsiaTheme="minorEastAsia" w:cs="Times New Roman"/>
          <w:noProof/>
        </w:rPr>
        <w:t>Commission is proposing a coherent, pragmatic and collaborative approach</w:t>
      </w:r>
      <w:r w:rsidR="00F0145B" w:rsidRPr="00685984">
        <w:rPr>
          <w:rFonts w:eastAsiaTheme="minorEastAsia" w:cs="Times New Roman"/>
          <w:noProof/>
        </w:rPr>
        <w:t>,</w:t>
      </w:r>
      <w:r w:rsidRPr="00685984">
        <w:rPr>
          <w:rFonts w:eastAsiaTheme="minorEastAsia" w:cs="Times New Roman"/>
          <w:noProof/>
        </w:rPr>
        <w:t xml:space="preserve"> </w:t>
      </w:r>
      <w:r w:rsidR="00F0145B" w:rsidRPr="00685984">
        <w:rPr>
          <w:rFonts w:eastAsiaTheme="minorEastAsia" w:cs="Times New Roman"/>
          <w:noProof/>
        </w:rPr>
        <w:t xml:space="preserve">based </w:t>
      </w:r>
      <w:r w:rsidRPr="00685984">
        <w:rPr>
          <w:rFonts w:eastAsiaTheme="minorEastAsia" w:cs="Times New Roman"/>
          <w:noProof/>
        </w:rPr>
        <w:t xml:space="preserve">on </w:t>
      </w:r>
      <w:r w:rsidRPr="00685984">
        <w:rPr>
          <w:noProof/>
        </w:rPr>
        <w:t xml:space="preserve">three </w:t>
      </w:r>
      <w:r w:rsidR="00F0145B" w:rsidRPr="00685984">
        <w:rPr>
          <w:noProof/>
        </w:rPr>
        <w:t>strands</w:t>
      </w:r>
      <w:r w:rsidR="00F0145B" w:rsidRPr="00685984">
        <w:rPr>
          <w:rFonts w:eastAsiaTheme="minorEastAsia" w:cs="Times New Roman"/>
          <w:noProof/>
        </w:rPr>
        <w:t xml:space="preserve"> </w:t>
      </w:r>
      <w:r w:rsidRPr="00685984">
        <w:rPr>
          <w:rFonts w:eastAsiaTheme="minorEastAsia" w:cs="Times New Roman"/>
          <w:noProof/>
        </w:rPr>
        <w:t>for common work among the institutions</w:t>
      </w:r>
      <w:r w:rsidR="00EE4A75">
        <w:rPr>
          <w:rFonts w:eastAsiaTheme="minorEastAsia" w:cs="Times New Roman"/>
          <w:noProof/>
        </w:rPr>
        <w:t>.</w:t>
      </w:r>
    </w:p>
    <w:p w14:paraId="69AB64F9" w14:textId="31A55195" w:rsidR="00E54FFD" w:rsidRPr="006B09A0" w:rsidRDefault="00F0145B" w:rsidP="4E9772A4">
      <w:pPr>
        <w:spacing w:after="240" w:line="240" w:lineRule="auto"/>
        <w:jc w:val="both"/>
        <w:rPr>
          <w:rFonts w:eastAsiaTheme="minorEastAsia" w:cs="Times New Roman"/>
          <w:noProof/>
        </w:rPr>
      </w:pPr>
      <w:r w:rsidRPr="4E9772A4">
        <w:rPr>
          <w:rFonts w:eastAsiaTheme="minorEastAsia" w:cs="Times New Roman"/>
          <w:noProof/>
        </w:rPr>
        <w:t>First, t</w:t>
      </w:r>
      <w:r w:rsidR="00E54FFD" w:rsidRPr="4E9772A4">
        <w:rPr>
          <w:rFonts w:eastAsiaTheme="minorEastAsia" w:cs="Times New Roman"/>
          <w:noProof/>
        </w:rPr>
        <w:t xml:space="preserve">he institutions should work towards a shared understanding of what constitutes a </w:t>
      </w:r>
      <w:r w:rsidR="00E54FFD">
        <w:rPr>
          <w:noProof/>
        </w:rPr>
        <w:t>substantial amendment</w:t>
      </w:r>
      <w:r w:rsidRPr="4E9772A4">
        <w:rPr>
          <w:rFonts w:eastAsiaTheme="minorEastAsia" w:cs="Times New Roman"/>
          <w:noProof/>
        </w:rPr>
        <w:t>.</w:t>
      </w:r>
      <w:r w:rsidR="00E54FFD" w:rsidRPr="4E9772A4">
        <w:rPr>
          <w:rFonts w:eastAsiaTheme="minorEastAsia" w:cs="Times New Roman"/>
          <w:noProof/>
        </w:rPr>
        <w:t xml:space="preserve"> </w:t>
      </w:r>
      <w:r w:rsidRPr="4E9772A4">
        <w:rPr>
          <w:rFonts w:eastAsiaTheme="minorEastAsia" w:cs="Times New Roman"/>
          <w:noProof/>
        </w:rPr>
        <w:t>E</w:t>
      </w:r>
      <w:r w:rsidR="00E54FFD" w:rsidRPr="4E9772A4">
        <w:rPr>
          <w:rFonts w:eastAsiaTheme="minorEastAsia" w:cs="Times New Roman"/>
          <w:noProof/>
        </w:rPr>
        <w:t>xample</w:t>
      </w:r>
      <w:r w:rsidRPr="4E9772A4">
        <w:rPr>
          <w:rFonts w:eastAsiaTheme="minorEastAsia" w:cs="Times New Roman"/>
          <w:noProof/>
        </w:rPr>
        <w:t>s</w:t>
      </w:r>
      <w:r w:rsidR="00E54FFD" w:rsidRPr="4E9772A4">
        <w:rPr>
          <w:rFonts w:eastAsiaTheme="minorEastAsia" w:cs="Times New Roman"/>
          <w:noProof/>
        </w:rPr>
        <w:t xml:space="preserve"> </w:t>
      </w:r>
      <w:r w:rsidRPr="4E9772A4">
        <w:rPr>
          <w:rFonts w:eastAsiaTheme="minorEastAsia" w:cs="Times New Roman"/>
          <w:noProof/>
        </w:rPr>
        <w:t>of a substantial amendment might include</w:t>
      </w:r>
      <w:r w:rsidR="00E54FFD" w:rsidRPr="4E9772A4">
        <w:rPr>
          <w:rFonts w:eastAsiaTheme="minorEastAsia" w:cs="Times New Roman"/>
          <w:noProof/>
        </w:rPr>
        <w:t xml:space="preserve"> </w:t>
      </w:r>
      <w:r w:rsidRPr="4E9772A4">
        <w:rPr>
          <w:rFonts w:eastAsiaTheme="minorEastAsia" w:cs="Times New Roman"/>
          <w:noProof/>
        </w:rPr>
        <w:t xml:space="preserve">expanding the </w:t>
      </w:r>
      <w:r w:rsidR="00E54FFD" w:rsidRPr="4E9772A4">
        <w:rPr>
          <w:rFonts w:eastAsiaTheme="minorEastAsia" w:cs="Times New Roman"/>
          <w:noProof/>
        </w:rPr>
        <w:t xml:space="preserve">scope </w:t>
      </w:r>
      <w:r w:rsidRPr="4E9772A4">
        <w:rPr>
          <w:rFonts w:eastAsiaTheme="minorEastAsia" w:cs="Times New Roman"/>
          <w:noProof/>
        </w:rPr>
        <w:t xml:space="preserve">of a </w:t>
      </w:r>
      <w:r w:rsidR="00A21ED5" w:rsidRPr="4E9772A4">
        <w:rPr>
          <w:rFonts w:eastAsiaTheme="minorEastAsia" w:cs="Times New Roman"/>
          <w:noProof/>
        </w:rPr>
        <w:t>proposal</w:t>
      </w:r>
      <w:r w:rsidRPr="4E9772A4">
        <w:rPr>
          <w:rFonts w:eastAsiaTheme="minorEastAsia" w:cs="Times New Roman"/>
          <w:noProof/>
        </w:rPr>
        <w:t xml:space="preserve"> </w:t>
      </w:r>
      <w:r w:rsidR="00E54FFD" w:rsidRPr="4E9772A4">
        <w:rPr>
          <w:rFonts w:eastAsiaTheme="minorEastAsia" w:cs="Times New Roman"/>
          <w:noProof/>
        </w:rPr>
        <w:t xml:space="preserve">to </w:t>
      </w:r>
      <w:r w:rsidRPr="4E9772A4">
        <w:rPr>
          <w:rFonts w:eastAsiaTheme="minorEastAsia" w:cs="Times New Roman"/>
          <w:noProof/>
        </w:rPr>
        <w:t xml:space="preserve">cover </w:t>
      </w:r>
      <w:r w:rsidR="00E54FFD" w:rsidRPr="4E9772A4">
        <w:rPr>
          <w:rFonts w:eastAsiaTheme="minorEastAsia" w:cs="Times New Roman"/>
          <w:noProof/>
        </w:rPr>
        <w:t xml:space="preserve">micro-companies or SMEs, </w:t>
      </w:r>
      <w:r w:rsidR="00596292" w:rsidRPr="4E9772A4">
        <w:rPr>
          <w:rFonts w:eastAsiaTheme="minorEastAsia" w:cs="Times New Roman"/>
          <w:noProof/>
        </w:rPr>
        <w:t xml:space="preserve">or measures likely to result in </w:t>
      </w:r>
      <w:r w:rsidR="00E54FFD" w:rsidRPr="4E9772A4">
        <w:rPr>
          <w:rFonts w:eastAsiaTheme="minorEastAsia" w:cs="Times New Roman"/>
          <w:noProof/>
        </w:rPr>
        <w:t>additional compliance costs</w:t>
      </w:r>
      <w:r w:rsidRPr="4E9772A4">
        <w:rPr>
          <w:rFonts w:eastAsiaTheme="minorEastAsia" w:cs="Times New Roman"/>
          <w:noProof/>
        </w:rPr>
        <w:t>,</w:t>
      </w:r>
      <w:r w:rsidR="00E54FFD" w:rsidRPr="4E9772A4">
        <w:rPr>
          <w:rFonts w:eastAsiaTheme="minorEastAsia" w:cs="Times New Roman"/>
          <w:noProof/>
        </w:rPr>
        <w:t xml:space="preserve"> new reporting requirements for businesses </w:t>
      </w:r>
      <w:r w:rsidR="00B9655E" w:rsidRPr="4E9772A4">
        <w:rPr>
          <w:rFonts w:eastAsiaTheme="minorEastAsia" w:cs="Times New Roman"/>
          <w:noProof/>
        </w:rPr>
        <w:t xml:space="preserve">or </w:t>
      </w:r>
      <w:r w:rsidR="00E54FFD" w:rsidRPr="4E9772A4">
        <w:rPr>
          <w:rFonts w:eastAsiaTheme="minorEastAsia" w:cs="Times New Roman"/>
          <w:noProof/>
        </w:rPr>
        <w:t>administrations</w:t>
      </w:r>
      <w:r w:rsidR="00691F72">
        <w:rPr>
          <w:rFonts w:eastAsiaTheme="minorEastAsia" w:cs="Times New Roman"/>
          <w:noProof/>
        </w:rPr>
        <w:t xml:space="preserve">, or additional </w:t>
      </w:r>
      <w:r w:rsidR="008A1588">
        <w:rPr>
          <w:rFonts w:eastAsiaTheme="minorEastAsia" w:cs="Times New Roman"/>
          <w:noProof/>
        </w:rPr>
        <w:t>public expenditures</w:t>
      </w:r>
      <w:r w:rsidR="00E54FFD" w:rsidRPr="4E9772A4">
        <w:rPr>
          <w:rFonts w:eastAsiaTheme="minorEastAsia" w:cs="Times New Roman"/>
          <w:noProof/>
        </w:rPr>
        <w:t xml:space="preserve">. A joint set of parameters would </w:t>
      </w:r>
      <w:r w:rsidR="00CA2074" w:rsidRPr="4E9772A4">
        <w:rPr>
          <w:rFonts w:eastAsiaTheme="minorEastAsia" w:cs="Times New Roman"/>
          <w:noProof/>
        </w:rPr>
        <w:t xml:space="preserve">enable </w:t>
      </w:r>
      <w:r w:rsidR="008B3090" w:rsidRPr="4E9772A4">
        <w:rPr>
          <w:rFonts w:eastAsiaTheme="minorEastAsia" w:cs="Times New Roman"/>
          <w:noProof/>
        </w:rPr>
        <w:t xml:space="preserve">the </w:t>
      </w:r>
      <w:r w:rsidR="00056053" w:rsidRPr="4E9772A4">
        <w:rPr>
          <w:rFonts w:eastAsiaTheme="minorEastAsia" w:cs="Times New Roman"/>
          <w:noProof/>
        </w:rPr>
        <w:t>European Parliament and the Council</w:t>
      </w:r>
      <w:r w:rsidR="009B2D09" w:rsidRPr="4E9772A4">
        <w:rPr>
          <w:rFonts w:eastAsiaTheme="minorEastAsia" w:cs="Times New Roman"/>
          <w:noProof/>
        </w:rPr>
        <w:t>,</w:t>
      </w:r>
      <w:r w:rsidR="00864DAB" w:rsidRPr="4E9772A4">
        <w:rPr>
          <w:rFonts w:eastAsiaTheme="minorEastAsia" w:cs="Times New Roman"/>
          <w:noProof/>
        </w:rPr>
        <w:t xml:space="preserve"> to </w:t>
      </w:r>
      <w:r w:rsidR="2A893392" w:rsidRPr="4E9772A4">
        <w:rPr>
          <w:rFonts w:eastAsiaTheme="minorEastAsia" w:cs="Times New Roman"/>
          <w:noProof/>
        </w:rPr>
        <w:t xml:space="preserve">identify and assess </w:t>
      </w:r>
      <w:r w:rsidR="00D00BD0" w:rsidRPr="4E9772A4">
        <w:rPr>
          <w:rFonts w:eastAsiaTheme="minorEastAsia" w:cs="Times New Roman"/>
          <w:noProof/>
        </w:rPr>
        <w:t>their</w:t>
      </w:r>
      <w:r w:rsidR="2A893392" w:rsidRPr="4E9772A4">
        <w:rPr>
          <w:rFonts w:eastAsiaTheme="minorEastAsia" w:cs="Times New Roman"/>
          <w:noProof/>
        </w:rPr>
        <w:t xml:space="preserve"> </w:t>
      </w:r>
      <w:r w:rsidR="00002336" w:rsidRPr="4E9772A4">
        <w:rPr>
          <w:rFonts w:eastAsiaTheme="minorEastAsia" w:cs="Times New Roman"/>
          <w:noProof/>
        </w:rPr>
        <w:t xml:space="preserve">substantial </w:t>
      </w:r>
      <w:r w:rsidR="2A893392" w:rsidRPr="4E9772A4">
        <w:rPr>
          <w:rFonts w:eastAsiaTheme="minorEastAsia" w:cs="Times New Roman"/>
          <w:noProof/>
        </w:rPr>
        <w:t>amendments.</w:t>
      </w:r>
    </w:p>
    <w:p w14:paraId="312599A0" w14:textId="2943CCF5" w:rsidR="00E54FFD" w:rsidRPr="006B09A0" w:rsidRDefault="00CA2074" w:rsidP="00895EDC">
      <w:pPr>
        <w:spacing w:after="240" w:line="240" w:lineRule="auto"/>
        <w:jc w:val="both"/>
        <w:rPr>
          <w:rFonts w:eastAsiaTheme="minorEastAsia" w:cs="Times New Roman"/>
          <w:noProof/>
        </w:rPr>
      </w:pPr>
      <w:r w:rsidRPr="745D95A5">
        <w:rPr>
          <w:rFonts w:eastAsiaTheme="minorEastAsia" w:cs="Times New Roman"/>
          <w:noProof/>
        </w:rPr>
        <w:t>Second</w:t>
      </w:r>
      <w:r>
        <w:rPr>
          <w:rFonts w:eastAsiaTheme="minorEastAsia" w:cs="Times New Roman"/>
          <w:noProof/>
        </w:rPr>
        <w:t>, o</w:t>
      </w:r>
      <w:r w:rsidR="00E54FFD" w:rsidRPr="006B09A0">
        <w:rPr>
          <w:rFonts w:eastAsiaTheme="minorEastAsia" w:cs="Times New Roman"/>
          <w:noProof/>
        </w:rPr>
        <w:t xml:space="preserve">nce </w:t>
      </w:r>
      <w:r>
        <w:rPr>
          <w:rFonts w:eastAsiaTheme="minorEastAsia" w:cs="Times New Roman"/>
          <w:noProof/>
        </w:rPr>
        <w:t>a</w:t>
      </w:r>
      <w:r w:rsidRPr="006B09A0">
        <w:rPr>
          <w:rFonts w:eastAsiaTheme="minorEastAsia" w:cs="Times New Roman"/>
          <w:noProof/>
        </w:rPr>
        <w:t xml:space="preserve"> </w:t>
      </w:r>
      <w:r w:rsidR="00E54FFD" w:rsidRPr="006B09A0">
        <w:rPr>
          <w:rFonts w:eastAsiaTheme="minorEastAsia" w:cs="Times New Roman"/>
          <w:noProof/>
        </w:rPr>
        <w:t>substantial amendment</w:t>
      </w:r>
      <w:r>
        <w:rPr>
          <w:rFonts w:eastAsiaTheme="minorEastAsia" w:cs="Times New Roman"/>
          <w:noProof/>
        </w:rPr>
        <w:t xml:space="preserve"> has been</w:t>
      </w:r>
      <w:r w:rsidR="00E54FFD" w:rsidRPr="006B09A0">
        <w:rPr>
          <w:rFonts w:eastAsiaTheme="minorEastAsia" w:cs="Times New Roman"/>
          <w:noProof/>
        </w:rPr>
        <w:t xml:space="preserve"> identified, the institution putting it forward </w:t>
      </w:r>
      <w:r w:rsidR="0071443D">
        <w:rPr>
          <w:rFonts w:eastAsiaTheme="minorEastAsia" w:cs="Times New Roman"/>
          <w:noProof/>
        </w:rPr>
        <w:t>would</w:t>
      </w:r>
      <w:r w:rsidR="0071443D" w:rsidRPr="006B09A0">
        <w:rPr>
          <w:rFonts w:eastAsiaTheme="minorEastAsia" w:cs="Times New Roman"/>
          <w:noProof/>
        </w:rPr>
        <w:t xml:space="preserve"> </w:t>
      </w:r>
      <w:r w:rsidR="76DD4631" w:rsidRPr="006B09A0">
        <w:rPr>
          <w:rFonts w:eastAsiaTheme="minorEastAsia" w:cs="Times New Roman"/>
          <w:noProof/>
        </w:rPr>
        <w:t xml:space="preserve">provide </w:t>
      </w:r>
      <w:r w:rsidR="76DD4631" w:rsidRPr="0071443D">
        <w:rPr>
          <w:rFonts w:eastAsiaTheme="minorEastAsia" w:cs="Times New Roman"/>
          <w:noProof/>
        </w:rPr>
        <w:t xml:space="preserve">an assessment of impacts and </w:t>
      </w:r>
      <w:r w:rsidR="00E54FFD" w:rsidRPr="0071443D">
        <w:rPr>
          <w:rFonts w:eastAsiaTheme="minorEastAsia" w:cs="Times New Roman"/>
          <w:noProof/>
        </w:rPr>
        <w:t>quantify costs or savings using a</w:t>
      </w:r>
      <w:r w:rsidR="00E54FFD" w:rsidRPr="00622917">
        <w:rPr>
          <w:rFonts w:eastAsiaTheme="minorEastAsia" w:cs="Times New Roman"/>
          <w:i/>
          <w:iCs/>
          <w:noProof/>
        </w:rPr>
        <w:t xml:space="preserve"> </w:t>
      </w:r>
      <w:r w:rsidR="00E54FFD" w:rsidRPr="005E68A8">
        <w:rPr>
          <w:noProof/>
        </w:rPr>
        <w:t>simple cost calculation method</w:t>
      </w:r>
      <w:r w:rsidR="00E54FFD" w:rsidRPr="006B09A0">
        <w:rPr>
          <w:rFonts w:eastAsiaTheme="minorEastAsia" w:cs="Times New Roman"/>
          <w:noProof/>
        </w:rPr>
        <w:t xml:space="preserve">. For administrative costs or savings, the </w:t>
      </w:r>
      <w:r w:rsidR="0071443D">
        <w:rPr>
          <w:rFonts w:eastAsiaTheme="minorEastAsia" w:cs="Times New Roman"/>
          <w:noProof/>
        </w:rPr>
        <w:t>‘</w:t>
      </w:r>
      <w:r w:rsidR="00E54FFD" w:rsidRPr="006B09A0">
        <w:rPr>
          <w:rFonts w:eastAsiaTheme="minorEastAsia" w:cs="Times New Roman"/>
          <w:noProof/>
        </w:rPr>
        <w:t>standard cost model</w:t>
      </w:r>
      <w:r w:rsidR="0071443D">
        <w:rPr>
          <w:rFonts w:eastAsiaTheme="minorEastAsia" w:cs="Times New Roman"/>
          <w:noProof/>
        </w:rPr>
        <w:t>’</w:t>
      </w:r>
      <w:r w:rsidR="00E54FFD" w:rsidRPr="006B09A0">
        <w:rPr>
          <w:rFonts w:eastAsiaTheme="minorEastAsia" w:cs="Times New Roman"/>
          <w:noProof/>
        </w:rPr>
        <w:t xml:space="preserve"> would </w:t>
      </w:r>
      <w:r>
        <w:rPr>
          <w:rFonts w:eastAsiaTheme="minorEastAsia" w:cs="Times New Roman"/>
          <w:noProof/>
        </w:rPr>
        <w:t xml:space="preserve">make it easier to </w:t>
      </w:r>
      <w:r w:rsidR="0022727A">
        <w:rPr>
          <w:rFonts w:eastAsiaTheme="minorEastAsia" w:cs="Times New Roman"/>
          <w:noProof/>
        </w:rPr>
        <w:t xml:space="preserve">calculate and report </w:t>
      </w:r>
      <w:r>
        <w:rPr>
          <w:rFonts w:eastAsiaTheme="minorEastAsia" w:cs="Times New Roman"/>
          <w:noProof/>
        </w:rPr>
        <w:t>such costs and savings</w:t>
      </w:r>
      <w:r w:rsidR="00E54FFD" w:rsidRPr="006B09A0">
        <w:rPr>
          <w:rFonts w:eastAsiaTheme="minorEastAsia" w:cs="Times New Roman"/>
          <w:noProof/>
        </w:rPr>
        <w:t>.</w:t>
      </w:r>
    </w:p>
    <w:p w14:paraId="39BCF7F7" w14:textId="00462B42" w:rsidR="0096546A" w:rsidRPr="006B09A0" w:rsidRDefault="00E54FFD" w:rsidP="00E54FFD">
      <w:pPr>
        <w:spacing w:after="240" w:line="240" w:lineRule="auto"/>
        <w:jc w:val="both"/>
        <w:rPr>
          <w:rFonts w:eastAsiaTheme="minorEastAsia" w:cs="Times New Roman"/>
          <w:noProof/>
        </w:rPr>
      </w:pPr>
      <w:r w:rsidRPr="006B09A0">
        <w:rPr>
          <w:rFonts w:eastAsiaTheme="minorEastAsia" w:cs="Times New Roman"/>
          <w:noProof/>
        </w:rPr>
        <w:t xml:space="preserve">Finally, </w:t>
      </w:r>
      <w:r w:rsidR="00FD3878">
        <w:rPr>
          <w:rFonts w:eastAsiaTheme="minorEastAsia" w:cs="Times New Roman"/>
          <w:noProof/>
        </w:rPr>
        <w:t xml:space="preserve">the </w:t>
      </w:r>
      <w:r w:rsidRPr="006B09A0">
        <w:rPr>
          <w:rFonts w:eastAsiaTheme="minorEastAsia" w:cs="Times New Roman"/>
          <w:noProof/>
        </w:rPr>
        <w:t xml:space="preserve">impacts of such substantial amendments could be presented in a concise </w:t>
      </w:r>
      <w:r w:rsidRPr="005E68A8">
        <w:rPr>
          <w:noProof/>
        </w:rPr>
        <w:t>template</w:t>
      </w:r>
      <w:r w:rsidR="00CA2074">
        <w:rPr>
          <w:rFonts w:eastAsiaTheme="minorEastAsia" w:cs="Times New Roman"/>
          <w:noProof/>
        </w:rPr>
        <w:t>. This would</w:t>
      </w:r>
      <w:r w:rsidR="00CA2074" w:rsidRPr="006B09A0">
        <w:rPr>
          <w:rFonts w:eastAsiaTheme="minorEastAsia" w:cs="Times New Roman"/>
          <w:noProof/>
        </w:rPr>
        <w:t xml:space="preserve"> </w:t>
      </w:r>
      <w:r w:rsidRPr="006B09A0">
        <w:rPr>
          <w:rFonts w:eastAsiaTheme="minorEastAsia" w:cs="Times New Roman"/>
          <w:noProof/>
        </w:rPr>
        <w:t>includ</w:t>
      </w:r>
      <w:r w:rsidR="00CA2074">
        <w:rPr>
          <w:rFonts w:eastAsiaTheme="minorEastAsia" w:cs="Times New Roman"/>
          <w:noProof/>
        </w:rPr>
        <w:t>e</w:t>
      </w:r>
      <w:r w:rsidRPr="006B09A0">
        <w:rPr>
          <w:rFonts w:eastAsiaTheme="minorEastAsia" w:cs="Times New Roman"/>
          <w:noProof/>
        </w:rPr>
        <w:t xml:space="preserve"> elements such as a general description, expected additional costs and benefits, affected stakeholders, impact on competitiveness and </w:t>
      </w:r>
      <w:r w:rsidR="00291E12">
        <w:rPr>
          <w:rFonts w:eastAsiaTheme="minorEastAsia" w:cs="Times New Roman"/>
          <w:noProof/>
        </w:rPr>
        <w:t xml:space="preserve">on </w:t>
      </w:r>
      <w:r w:rsidRPr="006B09A0">
        <w:rPr>
          <w:rFonts w:eastAsiaTheme="minorEastAsia" w:cs="Times New Roman"/>
          <w:noProof/>
        </w:rPr>
        <w:t>innovation.</w:t>
      </w:r>
    </w:p>
    <w:tbl>
      <w:tblPr>
        <w:tblStyle w:val="TableGrid"/>
        <w:tblW w:w="8921" w:type="dxa"/>
        <w:tblLayout w:type="fixed"/>
        <w:tblLook w:val="04A0" w:firstRow="1" w:lastRow="0" w:firstColumn="1" w:lastColumn="0" w:noHBand="0" w:noVBand="1"/>
      </w:tblPr>
      <w:tblGrid>
        <w:gridCol w:w="8921"/>
      </w:tblGrid>
      <w:tr w:rsidR="00EF2C4F" w:rsidRPr="006B09A0" w14:paraId="44F88B44" w14:textId="77777777" w:rsidTr="03E4C941">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D55BA3B" w14:textId="77777777" w:rsidR="00EF2C4F" w:rsidRPr="006B09A0" w:rsidRDefault="00EF2C4F" w:rsidP="00172348">
            <w:pPr>
              <w:spacing w:before="120" w:after="240"/>
              <w:jc w:val="both"/>
              <w:rPr>
                <w:rFonts w:eastAsia="Calibri" w:cs="Times New Roman"/>
                <w:noProof/>
                <w:szCs w:val="24"/>
                <w:u w:val="single"/>
              </w:rPr>
            </w:pPr>
            <w:r w:rsidRPr="006B09A0">
              <w:rPr>
                <w:b/>
                <w:noProof/>
                <w:u w:val="single"/>
              </w:rPr>
              <w:t>Key actions</w:t>
            </w:r>
          </w:p>
          <w:p w14:paraId="7CD62573" w14:textId="2DA5FE32" w:rsidR="00EF2C4F" w:rsidRPr="006B09A0" w:rsidRDefault="00EF2C4F" w:rsidP="00172348">
            <w:pPr>
              <w:pStyle w:val="ListParagraph"/>
              <w:numPr>
                <w:ilvl w:val="0"/>
                <w:numId w:val="4"/>
              </w:numPr>
              <w:spacing w:after="240"/>
              <w:ind w:left="714" w:hanging="357"/>
              <w:contextualSpacing w:val="0"/>
              <w:jc w:val="both"/>
              <w:rPr>
                <w:rFonts w:eastAsia="Calibri" w:cs="Times New Roman"/>
                <w:bCs/>
                <w:noProof/>
                <w:szCs w:val="24"/>
              </w:rPr>
            </w:pPr>
            <w:r w:rsidRPr="006B09A0">
              <w:rPr>
                <w:rFonts w:eastAsia="Calibri" w:cs="Times New Roman"/>
                <w:bCs/>
                <w:noProof/>
                <w:szCs w:val="24"/>
              </w:rPr>
              <w:t xml:space="preserve">A </w:t>
            </w:r>
            <w:r w:rsidRPr="006B09A0">
              <w:rPr>
                <w:rFonts w:eastAsia="Calibri" w:cs="Times New Roman"/>
                <w:b/>
                <w:noProof/>
                <w:szCs w:val="24"/>
              </w:rPr>
              <w:t>wider range of initiatives</w:t>
            </w:r>
            <w:r w:rsidRPr="006B09A0">
              <w:rPr>
                <w:rFonts w:eastAsia="Calibri" w:cs="Times New Roman"/>
                <w:bCs/>
                <w:noProof/>
                <w:szCs w:val="24"/>
              </w:rPr>
              <w:t xml:space="preserve"> with significant impacts</w:t>
            </w:r>
            <w:r w:rsidR="00CA2074">
              <w:rPr>
                <w:rFonts w:eastAsia="Calibri" w:cs="Times New Roman"/>
                <w:bCs/>
                <w:noProof/>
                <w:szCs w:val="24"/>
              </w:rPr>
              <w:t>,</w:t>
            </w:r>
            <w:r w:rsidRPr="006B09A0">
              <w:rPr>
                <w:rFonts w:eastAsia="Calibri" w:cs="Times New Roman"/>
                <w:bCs/>
                <w:noProof/>
                <w:szCs w:val="24"/>
              </w:rPr>
              <w:t xml:space="preserve"> accompanied by an </w:t>
            </w:r>
            <w:r w:rsidRPr="006B09A0">
              <w:rPr>
                <w:rFonts w:eastAsia="Calibri" w:cs="Times New Roman"/>
                <w:b/>
                <w:noProof/>
                <w:szCs w:val="24"/>
              </w:rPr>
              <w:t>impact assessment</w:t>
            </w:r>
            <w:r w:rsidRPr="006B09A0">
              <w:rPr>
                <w:rFonts w:eastAsia="Calibri" w:cs="Times New Roman"/>
                <w:bCs/>
                <w:noProof/>
                <w:szCs w:val="24"/>
              </w:rPr>
              <w:t xml:space="preserve"> and scrutinised by the </w:t>
            </w:r>
            <w:r w:rsidRPr="006B09A0">
              <w:rPr>
                <w:rFonts w:cs="Times New Roman"/>
                <w:b/>
                <w:noProof/>
                <w:szCs w:val="24"/>
              </w:rPr>
              <w:t>Regulatory Scrutiny Board</w:t>
            </w:r>
            <w:r w:rsidRPr="007D5FA9">
              <w:rPr>
                <w:bCs/>
                <w:noProof/>
              </w:rPr>
              <w:t>.</w:t>
            </w:r>
          </w:p>
          <w:p w14:paraId="5C409F92" w14:textId="1A832C45" w:rsidR="00EF2C4F" w:rsidRPr="006B09A0" w:rsidRDefault="00EF2C4F" w:rsidP="00172348">
            <w:pPr>
              <w:pStyle w:val="ListParagraph"/>
              <w:numPr>
                <w:ilvl w:val="0"/>
                <w:numId w:val="4"/>
              </w:numPr>
              <w:spacing w:after="240"/>
              <w:ind w:left="714" w:hanging="357"/>
              <w:contextualSpacing w:val="0"/>
              <w:jc w:val="both"/>
              <w:rPr>
                <w:rFonts w:eastAsia="Calibri" w:cs="Times New Roman"/>
                <w:bCs/>
                <w:noProof/>
                <w:szCs w:val="24"/>
              </w:rPr>
            </w:pPr>
            <w:r w:rsidRPr="006B09A0">
              <w:rPr>
                <w:rFonts w:eastAsia="Calibri" w:cs="Times New Roman"/>
                <w:noProof/>
                <w:szCs w:val="24"/>
              </w:rPr>
              <w:t xml:space="preserve">More </w:t>
            </w:r>
            <w:r w:rsidRPr="006B09A0">
              <w:rPr>
                <w:rFonts w:eastAsia="Calibri" w:cs="Times New Roman"/>
                <w:b/>
                <w:bCs/>
                <w:noProof/>
                <w:szCs w:val="24"/>
              </w:rPr>
              <w:t>focused impact assessments</w:t>
            </w:r>
            <w:r w:rsidRPr="006B09A0">
              <w:rPr>
                <w:rFonts w:eastAsia="Calibri" w:cs="Times New Roman"/>
                <w:noProof/>
                <w:szCs w:val="24"/>
              </w:rPr>
              <w:t xml:space="preserve">, based on </w:t>
            </w:r>
            <w:r w:rsidR="00CA2074">
              <w:rPr>
                <w:rFonts w:eastAsia="Calibri" w:cs="Times New Roman"/>
                <w:noProof/>
                <w:szCs w:val="24"/>
              </w:rPr>
              <w:t>an</w:t>
            </w:r>
            <w:r w:rsidR="00CA2074" w:rsidRPr="006B09A0">
              <w:rPr>
                <w:rFonts w:eastAsia="Calibri" w:cs="Times New Roman"/>
                <w:noProof/>
                <w:szCs w:val="24"/>
              </w:rPr>
              <w:t xml:space="preserve"> </w:t>
            </w:r>
            <w:r w:rsidRPr="006B09A0">
              <w:rPr>
                <w:rFonts w:eastAsia="Calibri" w:cs="Times New Roman"/>
                <w:noProof/>
                <w:szCs w:val="24"/>
              </w:rPr>
              <w:t xml:space="preserve">initial </w:t>
            </w:r>
            <w:r w:rsidRPr="006B09A0">
              <w:rPr>
                <w:rFonts w:eastAsia="Calibri" w:cs="Times New Roman"/>
                <w:b/>
                <w:noProof/>
                <w:szCs w:val="24"/>
              </w:rPr>
              <w:t>matrix of key impacts</w:t>
            </w:r>
            <w:r w:rsidR="00663253" w:rsidRPr="006B09A0">
              <w:rPr>
                <w:rFonts w:eastAsia="Calibri" w:cs="Times New Roman"/>
                <w:b/>
                <w:noProof/>
                <w:szCs w:val="24"/>
              </w:rPr>
              <w:t xml:space="preserve"> </w:t>
            </w:r>
            <w:r w:rsidR="006845E6" w:rsidRPr="006B09A0">
              <w:rPr>
                <w:rFonts w:eastAsia="Calibri" w:cs="Times New Roman"/>
                <w:bCs/>
                <w:noProof/>
                <w:szCs w:val="24"/>
              </w:rPr>
              <w:t>and</w:t>
            </w:r>
            <w:r w:rsidR="00D337C7" w:rsidRPr="006B09A0">
              <w:rPr>
                <w:rFonts w:eastAsia="Calibri" w:cs="Times New Roman"/>
                <w:bCs/>
                <w:noProof/>
                <w:szCs w:val="24"/>
              </w:rPr>
              <w:t xml:space="preserve"> a more</w:t>
            </w:r>
            <w:r w:rsidR="006845E6" w:rsidRPr="006B09A0">
              <w:rPr>
                <w:rFonts w:eastAsia="Calibri" w:cs="Times New Roman"/>
                <w:bCs/>
                <w:noProof/>
                <w:szCs w:val="24"/>
              </w:rPr>
              <w:t xml:space="preserve"> </w:t>
            </w:r>
            <w:r w:rsidR="00157706" w:rsidRPr="006B09A0">
              <w:rPr>
                <w:rFonts w:eastAsia="Calibri" w:cs="Times New Roman"/>
                <w:b/>
                <w:noProof/>
                <w:szCs w:val="24"/>
              </w:rPr>
              <w:t>proportionate</w:t>
            </w:r>
            <w:r w:rsidR="006845E6" w:rsidRPr="006B09A0">
              <w:rPr>
                <w:rFonts w:eastAsia="Calibri" w:cs="Times New Roman"/>
                <w:b/>
                <w:noProof/>
                <w:szCs w:val="24"/>
              </w:rPr>
              <w:t xml:space="preserve"> </w:t>
            </w:r>
            <w:r w:rsidR="006845E6" w:rsidRPr="006B09A0">
              <w:rPr>
                <w:rFonts w:eastAsia="Calibri" w:cs="Times New Roman"/>
                <w:bCs/>
                <w:noProof/>
                <w:szCs w:val="24"/>
              </w:rPr>
              <w:t>approach</w:t>
            </w:r>
            <w:r w:rsidRPr="006B09A0">
              <w:rPr>
                <w:rFonts w:eastAsia="Calibri" w:cs="Times New Roman"/>
                <w:bCs/>
                <w:noProof/>
                <w:szCs w:val="24"/>
              </w:rPr>
              <w:t>.</w:t>
            </w:r>
          </w:p>
          <w:p w14:paraId="6315D048" w14:textId="77777777" w:rsidR="00FA0473" w:rsidRPr="006B09A0" w:rsidRDefault="00FA0473" w:rsidP="00FA0473">
            <w:pPr>
              <w:pStyle w:val="ListParagraph"/>
              <w:numPr>
                <w:ilvl w:val="0"/>
                <w:numId w:val="4"/>
              </w:numPr>
              <w:spacing w:after="240"/>
              <w:ind w:left="714" w:hanging="357"/>
              <w:contextualSpacing w:val="0"/>
              <w:jc w:val="both"/>
              <w:rPr>
                <w:rFonts w:eastAsia="Calibri" w:cs="Times New Roman"/>
                <w:noProof/>
              </w:rPr>
            </w:pPr>
            <w:r w:rsidRPr="20DC079B">
              <w:rPr>
                <w:rFonts w:eastAsia="Calibri" w:cs="Times New Roman"/>
                <w:b/>
                <w:noProof/>
              </w:rPr>
              <w:t xml:space="preserve">Minimum </w:t>
            </w:r>
            <w:r w:rsidRPr="20DC079B">
              <w:rPr>
                <w:rFonts w:eastAsia="Calibri" w:cs="Times New Roman"/>
                <w:b/>
                <w:bCs/>
                <w:noProof/>
              </w:rPr>
              <w:t>requirements</w:t>
            </w:r>
            <w:r w:rsidRPr="20DC079B">
              <w:rPr>
                <w:rFonts w:eastAsia="Calibri" w:cs="Times New Roman"/>
                <w:noProof/>
              </w:rPr>
              <w:t xml:space="preserve"> for </w:t>
            </w:r>
            <w:r w:rsidRPr="20DC079B">
              <w:rPr>
                <w:rFonts w:eastAsia="Calibri" w:cs="Times New Roman"/>
                <w:b/>
                <w:noProof/>
              </w:rPr>
              <w:t>urgent initiatives</w:t>
            </w:r>
            <w:r w:rsidRPr="20DC079B">
              <w:rPr>
                <w:rFonts w:eastAsia="Calibri" w:cs="Times New Roman"/>
                <w:noProof/>
              </w:rPr>
              <w:t xml:space="preserve"> under </w:t>
            </w:r>
            <w:r w:rsidRPr="20DC079B">
              <w:rPr>
                <w:rFonts w:eastAsia="Calibri" w:cs="Times New Roman"/>
                <w:b/>
                <w:noProof/>
              </w:rPr>
              <w:t>accelerated pathways.</w:t>
            </w:r>
          </w:p>
          <w:p w14:paraId="18A7B3E3" w14:textId="6CCBC62C" w:rsidR="00B04904" w:rsidRPr="006B09A0" w:rsidRDefault="00CA2074" w:rsidP="00172348">
            <w:pPr>
              <w:pStyle w:val="ListParagraph"/>
              <w:numPr>
                <w:ilvl w:val="0"/>
                <w:numId w:val="4"/>
              </w:numPr>
              <w:spacing w:after="240"/>
              <w:ind w:left="714" w:hanging="357"/>
              <w:contextualSpacing w:val="0"/>
              <w:jc w:val="both"/>
              <w:rPr>
                <w:rFonts w:eastAsia="Calibri" w:cs="Times New Roman"/>
                <w:noProof/>
              </w:rPr>
            </w:pPr>
            <w:r>
              <w:rPr>
                <w:noProof/>
              </w:rPr>
              <w:t>A s</w:t>
            </w:r>
            <w:r w:rsidR="00B04904" w:rsidRPr="006B09A0">
              <w:rPr>
                <w:noProof/>
              </w:rPr>
              <w:t>implified</w:t>
            </w:r>
            <w:r w:rsidR="00B04904" w:rsidRPr="20DC079B">
              <w:rPr>
                <w:rFonts w:eastAsia="Calibri" w:cs="Times New Roman"/>
                <w:b/>
                <w:noProof/>
              </w:rPr>
              <w:t xml:space="preserve"> call for evidence </w:t>
            </w:r>
            <w:r w:rsidR="00B04904" w:rsidRPr="20DC079B">
              <w:rPr>
                <w:rFonts w:eastAsia="Calibri" w:cs="Times New Roman"/>
                <w:noProof/>
              </w:rPr>
              <w:t>to focus on key information for stakeholders.</w:t>
            </w:r>
          </w:p>
          <w:p w14:paraId="06B822D5" w14:textId="757ACAB9" w:rsidR="00B04904" w:rsidRPr="006B09A0" w:rsidRDefault="00B04904" w:rsidP="00172348">
            <w:pPr>
              <w:pStyle w:val="ListParagraph"/>
              <w:numPr>
                <w:ilvl w:val="0"/>
                <w:numId w:val="4"/>
              </w:numPr>
              <w:spacing w:after="240"/>
              <w:ind w:left="714" w:hanging="357"/>
              <w:contextualSpacing w:val="0"/>
              <w:jc w:val="both"/>
              <w:rPr>
                <w:rFonts w:eastAsia="Calibri" w:cs="Times New Roman"/>
                <w:noProof/>
                <w:szCs w:val="24"/>
              </w:rPr>
            </w:pPr>
            <w:r w:rsidRPr="006B09A0">
              <w:rPr>
                <w:rFonts w:eastAsia="Calibri" w:cs="Times New Roman"/>
                <w:bCs/>
                <w:noProof/>
                <w:szCs w:val="24"/>
              </w:rPr>
              <w:t>Optimised and more flexible</w:t>
            </w:r>
            <w:r w:rsidRPr="006B09A0">
              <w:rPr>
                <w:rFonts w:eastAsia="Calibri" w:cs="Times New Roman"/>
                <w:b/>
                <w:noProof/>
                <w:szCs w:val="24"/>
              </w:rPr>
              <w:t xml:space="preserve"> consultation timelines</w:t>
            </w:r>
            <w:r w:rsidR="003E4E98" w:rsidRPr="006B09A0">
              <w:rPr>
                <w:noProof/>
              </w:rPr>
              <w:t>,</w:t>
            </w:r>
            <w:r w:rsidRPr="006B09A0">
              <w:rPr>
                <w:rFonts w:eastAsia="Calibri" w:cs="Times New Roman"/>
                <w:noProof/>
                <w:szCs w:val="24"/>
              </w:rPr>
              <w:t xml:space="preserve"> </w:t>
            </w:r>
            <w:r w:rsidR="00CA2074">
              <w:rPr>
                <w:rFonts w:eastAsia="Calibri" w:cs="Times New Roman"/>
                <w:noProof/>
                <w:szCs w:val="24"/>
              </w:rPr>
              <w:t>taking account of</w:t>
            </w:r>
            <w:r w:rsidRPr="006B09A0">
              <w:rPr>
                <w:rFonts w:eastAsia="Calibri" w:cs="Times New Roman"/>
                <w:noProof/>
                <w:szCs w:val="24"/>
              </w:rPr>
              <w:t xml:space="preserve"> </w:t>
            </w:r>
            <w:r w:rsidRPr="006B09A0">
              <w:rPr>
                <w:rFonts w:eastAsia="Calibri" w:cs="Times New Roman"/>
                <w:b/>
                <w:bCs/>
                <w:noProof/>
                <w:szCs w:val="24"/>
              </w:rPr>
              <w:t>holiday</w:t>
            </w:r>
            <w:r w:rsidRPr="006B09A0">
              <w:rPr>
                <w:rFonts w:eastAsia="Calibri" w:cs="Times New Roman"/>
                <w:b/>
                <w:noProof/>
                <w:szCs w:val="24"/>
              </w:rPr>
              <w:t xml:space="preserve"> periods</w:t>
            </w:r>
            <w:r w:rsidRPr="006B09A0">
              <w:rPr>
                <w:rFonts w:eastAsia="Calibri" w:cs="Times New Roman"/>
                <w:bCs/>
                <w:noProof/>
                <w:szCs w:val="24"/>
              </w:rPr>
              <w:t>.</w:t>
            </w:r>
          </w:p>
          <w:p w14:paraId="3E679993" w14:textId="5E7D27B7" w:rsidR="00EF2C4F" w:rsidRPr="006B09A0" w:rsidRDefault="00205F85" w:rsidP="00172348">
            <w:pPr>
              <w:pStyle w:val="ListParagraph"/>
              <w:numPr>
                <w:ilvl w:val="0"/>
                <w:numId w:val="4"/>
              </w:numPr>
              <w:spacing w:after="240"/>
              <w:ind w:left="714" w:hanging="357"/>
              <w:contextualSpacing w:val="0"/>
              <w:jc w:val="both"/>
              <w:rPr>
                <w:rFonts w:eastAsia="Calibri" w:cs="Times New Roman"/>
                <w:noProof/>
                <w:szCs w:val="24"/>
              </w:rPr>
            </w:pPr>
            <w:r>
              <w:rPr>
                <w:rFonts w:eastAsia="Calibri" w:cs="Times New Roman"/>
                <w:noProof/>
                <w:szCs w:val="24"/>
              </w:rPr>
              <w:t>M</w:t>
            </w:r>
            <w:r w:rsidR="003A593E">
              <w:rPr>
                <w:rFonts w:eastAsia="Calibri" w:cs="Times New Roman"/>
                <w:noProof/>
                <w:szCs w:val="24"/>
              </w:rPr>
              <w:t xml:space="preserve">ore </w:t>
            </w:r>
            <w:r w:rsidR="00B04904" w:rsidRPr="006B09A0">
              <w:rPr>
                <w:rFonts w:eastAsia="Calibri" w:cs="Times New Roman"/>
                <w:b/>
                <w:bCs/>
                <w:noProof/>
                <w:szCs w:val="24"/>
              </w:rPr>
              <w:t>integrated</w:t>
            </w:r>
            <w:r w:rsidR="00B04904" w:rsidRPr="006B09A0">
              <w:rPr>
                <w:rFonts w:eastAsia="Calibri" w:cs="Times New Roman"/>
                <w:noProof/>
                <w:szCs w:val="24"/>
              </w:rPr>
              <w:t xml:space="preserve"> and </w:t>
            </w:r>
            <w:r w:rsidR="00B04904" w:rsidRPr="006B09A0">
              <w:rPr>
                <w:rFonts w:eastAsia="Calibri" w:cs="Times New Roman"/>
                <w:b/>
                <w:bCs/>
                <w:noProof/>
                <w:szCs w:val="24"/>
              </w:rPr>
              <w:t>flexible</w:t>
            </w:r>
            <w:r w:rsidR="00B04904" w:rsidRPr="006B09A0">
              <w:rPr>
                <w:rFonts w:eastAsia="Calibri" w:cs="Times New Roman"/>
                <w:noProof/>
                <w:szCs w:val="24"/>
              </w:rPr>
              <w:t xml:space="preserve"> deployment of different</w:t>
            </w:r>
            <w:r w:rsidR="00B04904" w:rsidRPr="006B09A0">
              <w:rPr>
                <w:rFonts w:eastAsia="Calibri" w:cs="Times New Roman"/>
                <w:b/>
                <w:bCs/>
                <w:noProof/>
                <w:szCs w:val="24"/>
              </w:rPr>
              <w:t xml:space="preserve"> consultation tools</w:t>
            </w:r>
            <w:r w:rsidR="00B04904" w:rsidRPr="006B09A0">
              <w:rPr>
                <w:rFonts w:eastAsia="Calibri" w:cs="Times New Roman"/>
                <w:noProof/>
                <w:szCs w:val="24"/>
              </w:rPr>
              <w:t xml:space="preserve"> to avoid consultation fatigue</w:t>
            </w:r>
            <w:r w:rsidR="000A1999">
              <w:rPr>
                <w:rFonts w:eastAsia="Calibri" w:cs="Times New Roman"/>
                <w:noProof/>
                <w:szCs w:val="24"/>
              </w:rPr>
              <w:t xml:space="preserve"> and </w:t>
            </w:r>
            <w:r w:rsidR="007D44AC">
              <w:rPr>
                <w:rFonts w:eastAsia="Calibri" w:cs="Times New Roman"/>
                <w:noProof/>
                <w:szCs w:val="24"/>
              </w:rPr>
              <w:t>access a wide variety of views and inputs</w:t>
            </w:r>
            <w:r w:rsidR="00B04904" w:rsidRPr="006B09A0">
              <w:rPr>
                <w:rFonts w:eastAsia="Calibri" w:cs="Times New Roman"/>
                <w:noProof/>
                <w:szCs w:val="24"/>
              </w:rPr>
              <w:t>.</w:t>
            </w:r>
          </w:p>
          <w:p w14:paraId="09FE8C97" w14:textId="0E751C5B" w:rsidR="00EF2C4F" w:rsidRPr="006B09A0" w:rsidRDefault="00D219E6" w:rsidP="00172348">
            <w:pPr>
              <w:pStyle w:val="ListParagraph"/>
              <w:numPr>
                <w:ilvl w:val="0"/>
                <w:numId w:val="4"/>
              </w:numPr>
              <w:spacing w:after="240"/>
              <w:ind w:left="714" w:hanging="357"/>
              <w:contextualSpacing w:val="0"/>
              <w:jc w:val="both"/>
              <w:rPr>
                <w:rFonts w:eastAsia="Calibri" w:cs="Times New Roman"/>
                <w:noProof/>
                <w:szCs w:val="24"/>
              </w:rPr>
            </w:pPr>
            <w:r w:rsidRPr="006B09A0">
              <w:rPr>
                <w:rFonts w:eastAsia="Calibri" w:cs="Times New Roman"/>
                <w:noProof/>
                <w:szCs w:val="24"/>
              </w:rPr>
              <w:t xml:space="preserve">Direct </w:t>
            </w:r>
            <w:r w:rsidR="00CB61A7">
              <w:rPr>
                <w:rFonts w:eastAsia="Calibri" w:cs="Times New Roman"/>
                <w:noProof/>
                <w:szCs w:val="24"/>
              </w:rPr>
              <w:t xml:space="preserve">automated </w:t>
            </w:r>
            <w:r w:rsidR="00AB4BDA" w:rsidRPr="006B09A0">
              <w:rPr>
                <w:rFonts w:eastAsia="Calibri" w:cs="Times New Roman"/>
                <w:b/>
                <w:bCs/>
                <w:noProof/>
                <w:szCs w:val="24"/>
              </w:rPr>
              <w:t>notification</w:t>
            </w:r>
            <w:r w:rsidRPr="006B09A0">
              <w:rPr>
                <w:rFonts w:eastAsia="Calibri" w:cs="Times New Roman"/>
                <w:noProof/>
                <w:szCs w:val="24"/>
              </w:rPr>
              <w:t xml:space="preserve"> to respondent</w:t>
            </w:r>
            <w:r w:rsidR="00AB4BDA" w:rsidRPr="006B09A0">
              <w:rPr>
                <w:rFonts w:eastAsia="Calibri" w:cs="Times New Roman"/>
                <w:noProof/>
                <w:szCs w:val="24"/>
              </w:rPr>
              <w:t>s</w:t>
            </w:r>
            <w:r w:rsidRPr="006B09A0">
              <w:rPr>
                <w:rFonts w:eastAsia="Calibri" w:cs="Times New Roman"/>
                <w:noProof/>
                <w:szCs w:val="24"/>
              </w:rPr>
              <w:t xml:space="preserve"> of </w:t>
            </w:r>
            <w:r w:rsidR="00AB4BDA" w:rsidRPr="006B09A0">
              <w:rPr>
                <w:rFonts w:eastAsia="Calibri" w:cs="Times New Roman"/>
                <w:noProof/>
                <w:szCs w:val="24"/>
              </w:rPr>
              <w:t>consultation summaries.</w:t>
            </w:r>
          </w:p>
          <w:p w14:paraId="573B87CA" w14:textId="6316091A" w:rsidR="001C0EEE" w:rsidRPr="006B09A0" w:rsidRDefault="2802376A" w:rsidP="03E4C941">
            <w:pPr>
              <w:pStyle w:val="ListParagraph"/>
              <w:numPr>
                <w:ilvl w:val="0"/>
                <w:numId w:val="4"/>
              </w:numPr>
              <w:spacing w:after="240"/>
              <w:ind w:left="714" w:hanging="357"/>
              <w:contextualSpacing w:val="0"/>
              <w:jc w:val="both"/>
              <w:rPr>
                <w:rFonts w:eastAsia="Calibri" w:cs="Times New Roman"/>
                <w:noProof/>
              </w:rPr>
            </w:pPr>
            <w:r w:rsidRPr="006B09A0">
              <w:rPr>
                <w:rFonts w:eastAsia="Calibri" w:cs="Times New Roman"/>
                <w:noProof/>
              </w:rPr>
              <w:t>Updat</w:t>
            </w:r>
            <w:r w:rsidR="003A7E67">
              <w:rPr>
                <w:rFonts w:eastAsia="Calibri" w:cs="Times New Roman"/>
                <w:noProof/>
              </w:rPr>
              <w:t>ing</w:t>
            </w:r>
            <w:r w:rsidRPr="006B09A0">
              <w:rPr>
                <w:rFonts w:eastAsia="Calibri" w:cs="Times New Roman"/>
                <w:noProof/>
              </w:rPr>
              <w:t xml:space="preserve"> </w:t>
            </w:r>
            <w:r w:rsidR="2B5B441F" w:rsidRPr="006B09A0">
              <w:rPr>
                <w:rFonts w:eastAsia="Calibri" w:cs="Times New Roman"/>
                <w:noProof/>
              </w:rPr>
              <w:t xml:space="preserve">the </w:t>
            </w:r>
            <w:r w:rsidR="001C0EEE" w:rsidRPr="006B09A0">
              <w:rPr>
                <w:rFonts w:eastAsia="Calibri" w:cs="Times New Roman"/>
                <w:b/>
                <w:bCs/>
                <w:noProof/>
              </w:rPr>
              <w:t>better regulation guidelines</w:t>
            </w:r>
            <w:r w:rsidR="001C0EEE" w:rsidRPr="006B09A0">
              <w:rPr>
                <w:rFonts w:eastAsia="Calibri" w:cs="Times New Roman"/>
                <w:noProof/>
              </w:rPr>
              <w:t xml:space="preserve"> and </w:t>
            </w:r>
            <w:r w:rsidR="37F4FCF2" w:rsidRPr="79D720EF">
              <w:rPr>
                <w:rFonts w:eastAsia="Calibri" w:cs="Times New Roman"/>
                <w:noProof/>
              </w:rPr>
              <w:t>the</w:t>
            </w:r>
            <w:r w:rsidR="001C0EEE" w:rsidRPr="006B09A0">
              <w:rPr>
                <w:rFonts w:eastAsia="Calibri" w:cs="Times New Roman"/>
                <w:noProof/>
              </w:rPr>
              <w:t xml:space="preserve"> </w:t>
            </w:r>
            <w:r w:rsidR="001C0EEE" w:rsidRPr="006B09A0">
              <w:rPr>
                <w:rFonts w:eastAsia="Calibri" w:cs="Times New Roman"/>
                <w:b/>
                <w:bCs/>
                <w:noProof/>
              </w:rPr>
              <w:t xml:space="preserve">impact assessment </w:t>
            </w:r>
            <w:r w:rsidR="001C0EEE" w:rsidRPr="006B09A0">
              <w:rPr>
                <w:rFonts w:eastAsia="Calibri" w:cs="Times New Roman"/>
                <w:noProof/>
              </w:rPr>
              <w:t>and</w:t>
            </w:r>
            <w:r w:rsidR="001C0EEE" w:rsidRPr="006B09A0">
              <w:rPr>
                <w:rFonts w:eastAsia="Calibri" w:cs="Times New Roman"/>
                <w:b/>
                <w:bCs/>
                <w:noProof/>
              </w:rPr>
              <w:t xml:space="preserve"> evaluation templates </w:t>
            </w:r>
            <w:r w:rsidR="001C0EEE" w:rsidRPr="006B09A0">
              <w:rPr>
                <w:rFonts w:eastAsia="Calibri" w:cs="Times New Roman"/>
                <w:noProof/>
              </w:rPr>
              <w:t xml:space="preserve">to reflect these </w:t>
            </w:r>
            <w:r w:rsidR="00320BC8" w:rsidRPr="006B09A0">
              <w:rPr>
                <w:rFonts w:eastAsia="Calibri" w:cs="Times New Roman"/>
                <w:noProof/>
              </w:rPr>
              <w:t>improvements</w:t>
            </w:r>
            <w:r w:rsidR="001C0EEE" w:rsidRPr="006B09A0">
              <w:rPr>
                <w:noProof/>
              </w:rPr>
              <w:t>.</w:t>
            </w:r>
          </w:p>
          <w:p w14:paraId="277B6C5A" w14:textId="5F681FEE" w:rsidR="00772B3B" w:rsidRPr="006B09A0" w:rsidRDefault="00EE5ADE" w:rsidP="00172348">
            <w:pPr>
              <w:pStyle w:val="ListParagraph"/>
              <w:numPr>
                <w:ilvl w:val="0"/>
                <w:numId w:val="4"/>
              </w:numPr>
              <w:spacing w:after="240"/>
              <w:contextualSpacing w:val="0"/>
              <w:jc w:val="both"/>
              <w:rPr>
                <w:rFonts w:eastAsia="Calibri" w:cs="Times New Roman"/>
                <w:noProof/>
              </w:rPr>
            </w:pPr>
            <w:r w:rsidRPr="127E27BE">
              <w:rPr>
                <w:rFonts w:eastAsia="Calibri" w:cs="Times New Roman"/>
                <w:noProof/>
              </w:rPr>
              <w:t>Continue</w:t>
            </w:r>
            <w:r w:rsidR="00CA2074" w:rsidRPr="127E27BE">
              <w:rPr>
                <w:rFonts w:eastAsia="Calibri" w:cs="Times New Roman"/>
                <w:noProof/>
              </w:rPr>
              <w:t>d</w:t>
            </w:r>
            <w:r w:rsidRPr="127E27BE">
              <w:rPr>
                <w:rFonts w:eastAsia="Calibri" w:cs="Times New Roman"/>
                <w:noProof/>
              </w:rPr>
              <w:t xml:space="preserve"> w</w:t>
            </w:r>
            <w:r w:rsidR="00772B3B" w:rsidRPr="127E27BE">
              <w:rPr>
                <w:rFonts w:eastAsia="Calibri" w:cs="Times New Roman"/>
                <w:noProof/>
              </w:rPr>
              <w:t>ork</w:t>
            </w:r>
            <w:r w:rsidR="00772B3B" w:rsidRPr="006B09A0">
              <w:rPr>
                <w:noProof/>
              </w:rPr>
              <w:t xml:space="preserve"> with the co-legislators</w:t>
            </w:r>
            <w:r w:rsidR="00772B3B" w:rsidRPr="127E27BE">
              <w:rPr>
                <w:rFonts w:eastAsia="Calibri" w:cs="Times New Roman"/>
                <w:noProof/>
              </w:rPr>
              <w:t xml:space="preserve"> to develop and implement a </w:t>
            </w:r>
            <w:r w:rsidR="00772B3B" w:rsidRPr="006B09A0">
              <w:rPr>
                <w:b/>
                <w:noProof/>
              </w:rPr>
              <w:t>common methodology</w:t>
            </w:r>
            <w:r w:rsidR="00772B3B" w:rsidRPr="127E27BE">
              <w:rPr>
                <w:rFonts w:eastAsia="Calibri" w:cs="Times New Roman"/>
                <w:noProof/>
              </w:rPr>
              <w:t xml:space="preserve"> so that </w:t>
            </w:r>
            <w:r w:rsidR="00772B3B" w:rsidRPr="006B09A0">
              <w:rPr>
                <w:b/>
                <w:noProof/>
              </w:rPr>
              <w:t>each institution assesses its substantial amendments</w:t>
            </w:r>
            <w:r w:rsidR="00772B3B" w:rsidRPr="127E27BE">
              <w:rPr>
                <w:rFonts w:eastAsia="Calibri" w:cs="Times New Roman"/>
                <w:noProof/>
              </w:rPr>
              <w:t xml:space="preserve">. </w:t>
            </w:r>
          </w:p>
        </w:tc>
      </w:tr>
    </w:tbl>
    <w:p w14:paraId="5127B3DF" w14:textId="389DE679" w:rsidR="007C10C6" w:rsidRPr="006B09A0" w:rsidRDefault="007C10C6" w:rsidP="00477256">
      <w:pPr>
        <w:spacing w:after="240" w:line="240" w:lineRule="auto"/>
        <w:jc w:val="both"/>
        <w:rPr>
          <w:rFonts w:eastAsiaTheme="minorEastAsia" w:cs="Times New Roman"/>
          <w:noProof/>
          <w:szCs w:val="24"/>
        </w:rPr>
      </w:pPr>
    </w:p>
    <w:p w14:paraId="31A02E21" w14:textId="0DE6158F" w:rsidR="00B94F0F" w:rsidRPr="006B09A0" w:rsidRDefault="00B94F0F" w:rsidP="00B94F0F">
      <w:pPr>
        <w:pStyle w:val="Heading1"/>
        <w:numPr>
          <w:ilvl w:val="0"/>
          <w:numId w:val="19"/>
        </w:numPr>
        <w:spacing w:before="240" w:after="240" w:line="240" w:lineRule="auto"/>
        <w:ind w:left="714" w:hanging="357"/>
        <w:jc w:val="both"/>
        <w:rPr>
          <w:rStyle w:val="Strong"/>
          <w:rFonts w:ascii="Times New Roman" w:eastAsiaTheme="minorHAnsi" w:hAnsi="Times New Roman" w:cs="Times New Roman"/>
          <w:bCs w:val="0"/>
          <w:smallCaps/>
          <w:noProof/>
          <w:szCs w:val="24"/>
        </w:rPr>
      </w:pPr>
      <w:r w:rsidRPr="006B09A0">
        <w:rPr>
          <w:rFonts w:ascii="Times New Roman" w:hAnsi="Times New Roman" w:cs="Times New Roman"/>
          <w:b/>
          <w:smallCaps/>
          <w:noProof/>
          <w:color w:val="auto"/>
          <w:sz w:val="24"/>
          <w:szCs w:val="24"/>
        </w:rPr>
        <w:t>Regulatory deep cleaning</w:t>
      </w:r>
    </w:p>
    <w:p w14:paraId="69168798" w14:textId="30B7BAA6" w:rsidR="00B94F0F" w:rsidRPr="006B09A0" w:rsidRDefault="00B94F0F" w:rsidP="4E9772A4">
      <w:pPr>
        <w:spacing w:after="240" w:line="240" w:lineRule="auto"/>
        <w:jc w:val="both"/>
        <w:rPr>
          <w:rStyle w:val="Strong"/>
          <w:rFonts w:cs="Times New Roman"/>
          <w:b w:val="0"/>
          <w:bCs w:val="0"/>
          <w:noProof/>
        </w:rPr>
      </w:pPr>
      <w:r w:rsidRPr="4E9772A4">
        <w:rPr>
          <w:rStyle w:val="Strong"/>
          <w:rFonts w:cs="Times New Roman"/>
          <w:b w:val="0"/>
          <w:bCs w:val="0"/>
          <w:noProof/>
        </w:rPr>
        <w:t>The body of EU law has grown over time</w:t>
      </w:r>
      <w:r w:rsidR="00CA2074" w:rsidRPr="4E9772A4">
        <w:rPr>
          <w:rStyle w:val="Strong"/>
          <w:rFonts w:cs="Times New Roman"/>
          <w:b w:val="0"/>
          <w:bCs w:val="0"/>
          <w:noProof/>
        </w:rPr>
        <w:t xml:space="preserve">. This </w:t>
      </w:r>
      <w:r w:rsidRPr="4E9772A4">
        <w:rPr>
          <w:rStyle w:val="Strong"/>
          <w:rFonts w:cs="Times New Roman"/>
          <w:b w:val="0"/>
          <w:bCs w:val="0"/>
          <w:noProof/>
        </w:rPr>
        <w:t>reflect</w:t>
      </w:r>
      <w:r w:rsidR="00CA2074" w:rsidRPr="4E9772A4">
        <w:rPr>
          <w:rStyle w:val="Strong"/>
          <w:rFonts w:cs="Times New Roman"/>
          <w:b w:val="0"/>
          <w:bCs w:val="0"/>
          <w:noProof/>
        </w:rPr>
        <w:t>s</w:t>
      </w:r>
      <w:r w:rsidRPr="4E9772A4">
        <w:rPr>
          <w:rStyle w:val="Strong"/>
          <w:rFonts w:cs="Times New Roman"/>
          <w:b w:val="0"/>
          <w:bCs w:val="0"/>
          <w:noProof/>
        </w:rPr>
        <w:t xml:space="preserve"> </w:t>
      </w:r>
      <w:r w:rsidR="00CA2074" w:rsidRPr="4E9772A4">
        <w:rPr>
          <w:rStyle w:val="Strong"/>
          <w:rFonts w:cs="Times New Roman"/>
          <w:b w:val="0"/>
          <w:bCs w:val="0"/>
          <w:noProof/>
        </w:rPr>
        <w:t xml:space="preserve">the EU’s </w:t>
      </w:r>
      <w:r w:rsidRPr="4E9772A4">
        <w:rPr>
          <w:rStyle w:val="Strong"/>
          <w:rFonts w:cs="Times New Roman"/>
          <w:b w:val="0"/>
          <w:bCs w:val="0"/>
          <w:noProof/>
        </w:rPr>
        <w:t>increasing responsibilities</w:t>
      </w:r>
      <w:r w:rsidR="16DC13EC" w:rsidRPr="4E9772A4">
        <w:rPr>
          <w:rStyle w:val="Strong"/>
          <w:rFonts w:cs="Times New Roman"/>
          <w:b w:val="0"/>
          <w:bCs w:val="0"/>
          <w:noProof/>
        </w:rPr>
        <w:t xml:space="preserve">, its </w:t>
      </w:r>
      <w:r w:rsidR="00C63DEE">
        <w:rPr>
          <w:rStyle w:val="Strong"/>
          <w:rFonts w:cs="Times New Roman"/>
          <w:b w:val="0"/>
          <w:bCs w:val="0"/>
          <w:noProof/>
        </w:rPr>
        <w:t>role in furthering</w:t>
      </w:r>
      <w:r w:rsidR="16DC13EC" w:rsidRPr="4E9772A4">
        <w:rPr>
          <w:rStyle w:val="Strong"/>
          <w:rFonts w:cs="Times New Roman"/>
          <w:b w:val="0"/>
          <w:bCs w:val="0"/>
          <w:noProof/>
        </w:rPr>
        <w:t xml:space="preserve"> the single market</w:t>
      </w:r>
      <w:r w:rsidR="006A0E41">
        <w:rPr>
          <w:rStyle w:val="Strong"/>
          <w:rFonts w:cs="Times New Roman"/>
          <w:b w:val="0"/>
          <w:bCs w:val="0"/>
          <w:noProof/>
        </w:rPr>
        <w:t>,</w:t>
      </w:r>
      <w:r w:rsidRPr="4E9772A4">
        <w:rPr>
          <w:rStyle w:val="Strong"/>
          <w:rFonts w:cs="Times New Roman"/>
          <w:b w:val="0"/>
          <w:bCs w:val="0"/>
          <w:noProof/>
        </w:rPr>
        <w:t xml:space="preserve"> and </w:t>
      </w:r>
      <w:r w:rsidR="00CA2074" w:rsidRPr="4E9772A4">
        <w:rPr>
          <w:rStyle w:val="Strong"/>
          <w:rFonts w:cs="Times New Roman"/>
          <w:b w:val="0"/>
          <w:bCs w:val="0"/>
          <w:noProof/>
        </w:rPr>
        <w:t xml:space="preserve">the </w:t>
      </w:r>
      <w:r w:rsidRPr="4E9772A4">
        <w:rPr>
          <w:rStyle w:val="Strong"/>
          <w:rFonts w:cs="Times New Roman"/>
          <w:b w:val="0"/>
          <w:bCs w:val="0"/>
          <w:noProof/>
        </w:rPr>
        <w:t xml:space="preserve">ever more demanding and complex </w:t>
      </w:r>
      <w:r w:rsidR="00F54F88" w:rsidRPr="4E9772A4">
        <w:rPr>
          <w:rStyle w:val="Strong"/>
          <w:rFonts w:cs="Times New Roman"/>
          <w:b w:val="0"/>
          <w:bCs w:val="0"/>
          <w:noProof/>
        </w:rPr>
        <w:t xml:space="preserve">issues </w:t>
      </w:r>
      <w:r w:rsidRPr="4E9772A4">
        <w:rPr>
          <w:rStyle w:val="Strong"/>
          <w:rFonts w:cs="Times New Roman"/>
          <w:b w:val="0"/>
          <w:bCs w:val="0"/>
          <w:noProof/>
        </w:rPr>
        <w:t xml:space="preserve">it </w:t>
      </w:r>
      <w:r w:rsidR="00CA2074" w:rsidRPr="4E9772A4">
        <w:rPr>
          <w:rStyle w:val="Strong"/>
          <w:rFonts w:cs="Times New Roman"/>
          <w:b w:val="0"/>
          <w:bCs w:val="0"/>
          <w:noProof/>
        </w:rPr>
        <w:t xml:space="preserve">is called on to </w:t>
      </w:r>
      <w:r w:rsidRPr="4E9772A4">
        <w:rPr>
          <w:rStyle w:val="Strong"/>
          <w:rFonts w:cs="Times New Roman"/>
          <w:b w:val="0"/>
          <w:bCs w:val="0"/>
          <w:noProof/>
        </w:rPr>
        <w:t xml:space="preserve">address. In many instances, EU legislation is replacing 27 different </w:t>
      </w:r>
      <w:r w:rsidR="00CA2074" w:rsidRPr="4E9772A4">
        <w:rPr>
          <w:rStyle w:val="Strong"/>
          <w:rFonts w:cs="Times New Roman"/>
          <w:b w:val="0"/>
          <w:bCs w:val="0"/>
          <w:noProof/>
        </w:rPr>
        <w:t xml:space="preserve">sets of </w:t>
      </w:r>
      <w:r w:rsidRPr="4E9772A4">
        <w:rPr>
          <w:rStyle w:val="Strong"/>
          <w:rFonts w:cs="Times New Roman"/>
          <w:b w:val="0"/>
          <w:bCs w:val="0"/>
          <w:noProof/>
        </w:rPr>
        <w:t>national rules</w:t>
      </w:r>
      <w:r w:rsidR="00CA2074" w:rsidRPr="4E9772A4">
        <w:rPr>
          <w:rStyle w:val="Strong"/>
          <w:rFonts w:cs="Times New Roman"/>
          <w:b w:val="0"/>
          <w:bCs w:val="0"/>
          <w:noProof/>
        </w:rPr>
        <w:t xml:space="preserve">. However, </w:t>
      </w:r>
      <w:r w:rsidRPr="4E9772A4">
        <w:rPr>
          <w:rStyle w:val="Strong"/>
          <w:rFonts w:cs="Times New Roman"/>
          <w:b w:val="0"/>
          <w:bCs w:val="0"/>
          <w:noProof/>
        </w:rPr>
        <w:t xml:space="preserve">the sheer size and density of </w:t>
      </w:r>
      <w:r w:rsidR="008621EF" w:rsidRPr="4E9772A4">
        <w:rPr>
          <w:rStyle w:val="Strong"/>
          <w:rFonts w:cs="Times New Roman"/>
          <w:b w:val="0"/>
          <w:bCs w:val="0"/>
          <w:noProof/>
        </w:rPr>
        <w:t xml:space="preserve">EU </w:t>
      </w:r>
      <w:r w:rsidR="00D17513" w:rsidRPr="4E9772A4">
        <w:rPr>
          <w:rStyle w:val="Strong"/>
          <w:rFonts w:cs="Times New Roman"/>
          <w:b w:val="0"/>
          <w:bCs w:val="0"/>
          <w:noProof/>
        </w:rPr>
        <w:t>law</w:t>
      </w:r>
      <w:r w:rsidRPr="4E9772A4">
        <w:rPr>
          <w:rStyle w:val="Strong"/>
          <w:rFonts w:cs="Times New Roman"/>
          <w:b w:val="0"/>
          <w:bCs w:val="0"/>
          <w:noProof/>
        </w:rPr>
        <w:t xml:space="preserve">, </w:t>
      </w:r>
      <w:r w:rsidR="00D17513" w:rsidRPr="4E9772A4">
        <w:rPr>
          <w:rStyle w:val="Strong"/>
          <w:rFonts w:cs="Times New Roman"/>
          <w:b w:val="0"/>
          <w:bCs w:val="0"/>
          <w:noProof/>
        </w:rPr>
        <w:t>and</w:t>
      </w:r>
      <w:r w:rsidRPr="4E9772A4">
        <w:rPr>
          <w:rStyle w:val="Strong"/>
          <w:rFonts w:cs="Times New Roman"/>
          <w:b w:val="0"/>
          <w:bCs w:val="0"/>
          <w:noProof/>
        </w:rPr>
        <w:t xml:space="preserve"> the interaction between EU legislation with national law</w:t>
      </w:r>
      <w:r w:rsidR="00CA2074" w:rsidRPr="4E9772A4">
        <w:rPr>
          <w:rStyle w:val="Strong"/>
          <w:rFonts w:cs="Times New Roman"/>
          <w:b w:val="0"/>
          <w:bCs w:val="0"/>
          <w:noProof/>
        </w:rPr>
        <w:t>,</w:t>
      </w:r>
      <w:r w:rsidRPr="4E9772A4">
        <w:rPr>
          <w:rStyle w:val="Strong"/>
          <w:rFonts w:cs="Times New Roman"/>
          <w:b w:val="0"/>
          <w:bCs w:val="0"/>
          <w:noProof/>
        </w:rPr>
        <w:t xml:space="preserve"> can result in </w:t>
      </w:r>
      <w:r w:rsidR="006466C8" w:rsidRPr="4E9772A4">
        <w:rPr>
          <w:rStyle w:val="Strong"/>
          <w:rFonts w:cs="Times New Roman"/>
          <w:b w:val="0"/>
          <w:bCs w:val="0"/>
          <w:noProof/>
        </w:rPr>
        <w:t xml:space="preserve">unnecessary </w:t>
      </w:r>
      <w:r w:rsidRPr="4E9772A4">
        <w:rPr>
          <w:rStyle w:val="Strong"/>
          <w:rFonts w:cs="Times New Roman"/>
          <w:b w:val="0"/>
          <w:bCs w:val="0"/>
          <w:noProof/>
        </w:rPr>
        <w:t xml:space="preserve">complexity, </w:t>
      </w:r>
      <w:r w:rsidR="006466C8" w:rsidRPr="4E9772A4">
        <w:rPr>
          <w:rStyle w:val="Strong"/>
          <w:rFonts w:cs="Times New Roman"/>
          <w:b w:val="0"/>
          <w:bCs w:val="0"/>
          <w:noProof/>
        </w:rPr>
        <w:t xml:space="preserve">repetitive </w:t>
      </w:r>
      <w:r w:rsidRPr="4E9772A4">
        <w:rPr>
          <w:rStyle w:val="Strong"/>
          <w:rFonts w:cs="Times New Roman"/>
          <w:b w:val="0"/>
          <w:bCs w:val="0"/>
          <w:noProof/>
        </w:rPr>
        <w:t>compliance burden</w:t>
      </w:r>
      <w:r w:rsidR="006466C8" w:rsidRPr="4E9772A4">
        <w:rPr>
          <w:rStyle w:val="Strong"/>
          <w:rFonts w:cs="Times New Roman"/>
          <w:b w:val="0"/>
          <w:bCs w:val="0"/>
          <w:noProof/>
        </w:rPr>
        <w:t>s</w:t>
      </w:r>
      <w:r w:rsidRPr="4E9772A4">
        <w:rPr>
          <w:rStyle w:val="Strong"/>
          <w:rFonts w:cs="Times New Roman"/>
          <w:b w:val="0"/>
          <w:bCs w:val="0"/>
          <w:noProof/>
        </w:rPr>
        <w:t xml:space="preserve"> and potential inconsistencies.</w:t>
      </w:r>
      <w:r w:rsidR="0033203C" w:rsidRPr="4E9772A4">
        <w:rPr>
          <w:rStyle w:val="Strong"/>
          <w:rFonts w:cs="Times New Roman"/>
          <w:b w:val="0"/>
          <w:bCs w:val="0"/>
          <w:noProof/>
        </w:rPr>
        <w:t xml:space="preserve"> </w:t>
      </w:r>
      <w:r w:rsidR="008C2169" w:rsidRPr="4E9772A4">
        <w:rPr>
          <w:rStyle w:val="Strong"/>
          <w:rFonts w:cs="Times New Roman"/>
          <w:b w:val="0"/>
          <w:bCs w:val="0"/>
          <w:noProof/>
        </w:rPr>
        <w:t>The</w:t>
      </w:r>
      <w:r w:rsidR="009D7983" w:rsidRPr="4E9772A4">
        <w:rPr>
          <w:rStyle w:val="Strong"/>
          <w:rFonts w:cs="Times New Roman"/>
          <w:b w:val="0"/>
          <w:bCs w:val="0"/>
          <w:noProof/>
        </w:rPr>
        <w:t xml:space="preserve"> accumulation of rules has become an issue across most developed jurisdictions</w:t>
      </w:r>
      <w:r w:rsidR="000D1AE1">
        <w:rPr>
          <w:rStyle w:val="FootnoteReference"/>
          <w:rFonts w:cs="Times New Roman"/>
          <w:bCs/>
          <w:noProof/>
          <w:szCs w:val="24"/>
        </w:rPr>
        <w:footnoteReference w:id="24"/>
      </w:r>
      <w:r w:rsidR="000D1AE1" w:rsidRPr="4E9772A4">
        <w:rPr>
          <w:rStyle w:val="Strong"/>
          <w:rFonts w:cs="Times New Roman"/>
          <w:b w:val="0"/>
          <w:bCs w:val="0"/>
          <w:noProof/>
        </w:rPr>
        <w:t>.</w:t>
      </w:r>
    </w:p>
    <w:p w14:paraId="205CC9BB" w14:textId="0D82EAE2" w:rsidR="00B94F0F" w:rsidRPr="006B09A0" w:rsidRDefault="00B94F0F" w:rsidP="00B94F0F">
      <w:pPr>
        <w:spacing w:after="240" w:line="240" w:lineRule="auto"/>
        <w:jc w:val="both"/>
        <w:rPr>
          <w:rStyle w:val="Strong"/>
          <w:rFonts w:cs="Times New Roman"/>
          <w:b w:val="0"/>
          <w:noProof/>
          <w:szCs w:val="24"/>
        </w:rPr>
      </w:pPr>
      <w:r w:rsidRPr="006B09A0">
        <w:rPr>
          <w:rStyle w:val="Strong"/>
          <w:rFonts w:cs="Times New Roman"/>
          <w:b w:val="0"/>
          <w:noProof/>
          <w:szCs w:val="24"/>
        </w:rPr>
        <w:t>Stakeholders have consistently argued, including i</w:t>
      </w:r>
      <w:r w:rsidRPr="006B09A0">
        <w:rPr>
          <w:rStyle w:val="Strong"/>
          <w:rFonts w:cs="Times New Roman"/>
          <w:b w:val="0"/>
          <w:bCs w:val="0"/>
          <w:noProof/>
          <w:szCs w:val="24"/>
        </w:rPr>
        <w:t xml:space="preserve">n the call for evidence, that simplification efforts must extend to </w:t>
      </w:r>
      <w:r w:rsidRPr="007D5FA9">
        <w:rPr>
          <w:rStyle w:val="Strong"/>
          <w:rFonts w:cs="Times New Roman"/>
          <w:b w:val="0"/>
          <w:bCs w:val="0"/>
          <w:noProof/>
          <w:szCs w:val="24"/>
        </w:rPr>
        <w:t>reviewing and consolidating</w:t>
      </w:r>
      <w:r w:rsidRPr="006B09A0">
        <w:rPr>
          <w:rStyle w:val="Strong"/>
          <w:rFonts w:cs="Times New Roman"/>
          <w:b w:val="0"/>
          <w:bCs w:val="0"/>
          <w:noProof/>
          <w:szCs w:val="24"/>
        </w:rPr>
        <w:t xml:space="preserve"> </w:t>
      </w:r>
      <w:r w:rsidRPr="007D5FA9">
        <w:rPr>
          <w:rStyle w:val="Strong"/>
          <w:rFonts w:cs="Times New Roman"/>
          <w:b w:val="0"/>
          <w:bCs w:val="0"/>
          <w:noProof/>
          <w:szCs w:val="24"/>
        </w:rPr>
        <w:t>existing measures</w:t>
      </w:r>
      <w:r w:rsidRPr="006B09A0">
        <w:rPr>
          <w:rStyle w:val="Strong"/>
          <w:rFonts w:cs="Times New Roman"/>
          <w:b w:val="0"/>
          <w:bCs w:val="0"/>
          <w:noProof/>
          <w:szCs w:val="24"/>
        </w:rPr>
        <w:t xml:space="preserve">. </w:t>
      </w:r>
      <w:r w:rsidRPr="006B09A0">
        <w:rPr>
          <w:rStyle w:val="Strong"/>
          <w:rFonts w:cs="Times New Roman"/>
          <w:b w:val="0"/>
          <w:noProof/>
          <w:szCs w:val="24"/>
        </w:rPr>
        <w:t>While new legislation remains essential to address emerging challenges and update our rules, it is equally important to manage the existing stock of rules</w:t>
      </w:r>
      <w:r w:rsidR="00A932FB">
        <w:rPr>
          <w:rStyle w:val="Strong"/>
          <w:rFonts w:cs="Times New Roman"/>
          <w:b w:val="0"/>
          <w:noProof/>
          <w:szCs w:val="24"/>
        </w:rPr>
        <w:t xml:space="preserve"> to improve its clarity, consistency and coherence</w:t>
      </w:r>
      <w:r w:rsidRPr="006B09A0">
        <w:rPr>
          <w:rStyle w:val="Strong"/>
          <w:rFonts w:cs="Times New Roman"/>
          <w:b w:val="0"/>
          <w:noProof/>
          <w:szCs w:val="24"/>
        </w:rPr>
        <w:t>.</w:t>
      </w:r>
    </w:p>
    <w:p w14:paraId="22B3D9E9" w14:textId="02697AC4" w:rsidR="00B94F0F" w:rsidRPr="006B09A0" w:rsidRDefault="00B94F0F" w:rsidP="00B94F0F">
      <w:pPr>
        <w:spacing w:after="240" w:line="240" w:lineRule="auto"/>
        <w:jc w:val="both"/>
        <w:rPr>
          <w:rStyle w:val="Strong"/>
          <w:rFonts w:cs="Times New Roman"/>
          <w:b w:val="0"/>
          <w:noProof/>
        </w:rPr>
      </w:pPr>
      <w:r w:rsidRPr="006B09A0">
        <w:rPr>
          <w:rStyle w:val="Strong"/>
          <w:rFonts w:cs="Times New Roman"/>
          <w:b w:val="0"/>
          <w:noProof/>
        </w:rPr>
        <w:t>In 2025</w:t>
      </w:r>
      <w:r w:rsidR="00CA2074">
        <w:rPr>
          <w:rStyle w:val="Strong"/>
          <w:rFonts w:cs="Times New Roman"/>
          <w:b w:val="0"/>
          <w:noProof/>
        </w:rPr>
        <w:t>,</w:t>
      </w:r>
      <w:r w:rsidR="007118A0" w:rsidRPr="006B09A0">
        <w:rPr>
          <w:rStyle w:val="Strong"/>
          <w:rFonts w:cs="Times New Roman"/>
          <w:b w:val="0"/>
          <w:noProof/>
        </w:rPr>
        <w:t xml:space="preserve"> </w:t>
      </w:r>
      <w:r w:rsidR="00CA2074" w:rsidRPr="006B09A0">
        <w:rPr>
          <w:rStyle w:val="Strong"/>
          <w:rFonts w:cs="Times New Roman"/>
          <w:b w:val="0"/>
          <w:noProof/>
        </w:rPr>
        <w:t xml:space="preserve">the Commission proposed </w:t>
      </w:r>
      <w:r w:rsidR="00525D45">
        <w:rPr>
          <w:rStyle w:val="Strong"/>
          <w:rFonts w:cs="Times New Roman"/>
          <w:b w:val="0"/>
          <w:noProof/>
        </w:rPr>
        <w:t>ambitious</w:t>
      </w:r>
      <w:r w:rsidR="00CA2074" w:rsidRPr="006B09A0">
        <w:rPr>
          <w:rStyle w:val="Strong"/>
          <w:rFonts w:cs="Times New Roman"/>
          <w:b w:val="0"/>
          <w:noProof/>
        </w:rPr>
        <w:t xml:space="preserve"> simplification measures</w:t>
      </w:r>
      <w:r w:rsidR="00CA2074">
        <w:rPr>
          <w:rStyle w:val="Strong"/>
          <w:rFonts w:cs="Times New Roman"/>
          <w:b w:val="0"/>
          <w:noProof/>
        </w:rPr>
        <w:t>,</w:t>
      </w:r>
      <w:r w:rsidR="007118A0" w:rsidRPr="006B09A0">
        <w:rPr>
          <w:rStyle w:val="Strong"/>
          <w:rFonts w:cs="Times New Roman"/>
          <w:b w:val="0"/>
          <w:noProof/>
        </w:rPr>
        <w:t xml:space="preserve"> building on its Communication for a simpler and faster Europe</w:t>
      </w:r>
      <w:r w:rsidR="007118A0" w:rsidRPr="006B09A0">
        <w:rPr>
          <w:rStyle w:val="FootnoteReference"/>
          <w:rFonts w:cs="Times New Roman"/>
          <w:noProof/>
        </w:rPr>
        <w:footnoteReference w:id="25"/>
      </w:r>
      <w:r w:rsidR="00CA2074">
        <w:rPr>
          <w:rStyle w:val="Strong"/>
          <w:rFonts w:cs="Times New Roman"/>
          <w:b w:val="0"/>
          <w:noProof/>
        </w:rPr>
        <w:t>.</w:t>
      </w:r>
      <w:r w:rsidRPr="006B09A0">
        <w:rPr>
          <w:rStyle w:val="Strong"/>
          <w:rFonts w:cs="Times New Roman"/>
          <w:b w:val="0"/>
          <w:noProof/>
        </w:rPr>
        <w:t xml:space="preserve"> Ten omnibus packages and other simplification proposals </w:t>
      </w:r>
      <w:r w:rsidR="00C520C2">
        <w:rPr>
          <w:rStyle w:val="Strong"/>
          <w:rFonts w:cs="Times New Roman"/>
          <w:b w:val="0"/>
          <w:noProof/>
        </w:rPr>
        <w:t>should</w:t>
      </w:r>
      <w:r w:rsidRPr="006B09A0">
        <w:rPr>
          <w:rStyle w:val="Strong"/>
          <w:rFonts w:cs="Times New Roman"/>
          <w:b w:val="0"/>
          <w:noProof/>
        </w:rPr>
        <w:t>, once adopted by co-legislators, result in</w:t>
      </w:r>
      <w:r w:rsidR="00C75730">
        <w:rPr>
          <w:rStyle w:val="Strong"/>
          <w:rFonts w:cs="Times New Roman"/>
          <w:b w:val="0"/>
          <w:noProof/>
        </w:rPr>
        <w:t xml:space="preserve"> at least</w:t>
      </w:r>
      <w:r w:rsidRPr="006B09A0">
        <w:rPr>
          <w:rStyle w:val="Strong"/>
          <w:rFonts w:cs="Times New Roman"/>
          <w:b w:val="0"/>
          <w:noProof/>
        </w:rPr>
        <w:t xml:space="preserve"> EUR</w:t>
      </w:r>
      <w:r w:rsidR="00FE0E7D" w:rsidRPr="006B09A0">
        <w:rPr>
          <w:rStyle w:val="Strong"/>
          <w:rFonts w:cs="Times New Roman"/>
          <w:b w:val="0"/>
          <w:noProof/>
        </w:rPr>
        <w:t> </w:t>
      </w:r>
      <w:r w:rsidRPr="006B09A0">
        <w:rPr>
          <w:rStyle w:val="Strong"/>
          <w:rFonts w:cs="Times New Roman"/>
          <w:b w:val="0"/>
          <w:noProof/>
        </w:rPr>
        <w:t>15 billion recurring cost savings for businesses and administrations. That momentum is being sustained, with several new omnibus proposals in development</w:t>
      </w:r>
      <w:r w:rsidR="00CA2074">
        <w:rPr>
          <w:rStyle w:val="Strong"/>
          <w:rFonts w:cs="Times New Roman"/>
          <w:b w:val="0"/>
          <w:noProof/>
        </w:rPr>
        <w:t xml:space="preserve"> and</w:t>
      </w:r>
      <w:r w:rsidR="00CA2074" w:rsidRPr="006B09A0">
        <w:rPr>
          <w:rStyle w:val="Strong"/>
          <w:rFonts w:cs="Times New Roman"/>
          <w:b w:val="0"/>
          <w:noProof/>
        </w:rPr>
        <w:t xml:space="preserve"> </w:t>
      </w:r>
      <w:r w:rsidRPr="006B09A0">
        <w:rPr>
          <w:rStyle w:val="Strong"/>
          <w:rFonts w:cs="Times New Roman"/>
          <w:b w:val="0"/>
          <w:noProof/>
        </w:rPr>
        <w:t>additional simplification measures under</w:t>
      </w:r>
      <w:r w:rsidR="00CA2074">
        <w:rPr>
          <w:rStyle w:val="Strong"/>
          <w:rFonts w:cs="Times New Roman"/>
          <w:b w:val="0"/>
          <w:noProof/>
        </w:rPr>
        <w:t xml:space="preserve"> </w:t>
      </w:r>
      <w:r w:rsidRPr="006B09A0">
        <w:rPr>
          <w:rStyle w:val="Strong"/>
          <w:rFonts w:cs="Times New Roman"/>
          <w:b w:val="0"/>
          <w:noProof/>
        </w:rPr>
        <w:t>way</w:t>
      </w:r>
      <w:r w:rsidR="00710008" w:rsidRPr="006B09A0">
        <w:rPr>
          <w:rStyle w:val="Strong"/>
          <w:rFonts w:cs="Times New Roman"/>
          <w:b w:val="0"/>
          <w:noProof/>
        </w:rPr>
        <w:t>. M</w:t>
      </w:r>
      <w:r w:rsidR="00710008" w:rsidRPr="006B09A0">
        <w:rPr>
          <w:rFonts w:cs="Times New Roman"/>
          <w:bCs/>
          <w:noProof/>
        </w:rPr>
        <w:t xml:space="preserve">ore than half of the </w:t>
      </w:r>
      <w:r w:rsidR="00CA2074" w:rsidRPr="006B09A0">
        <w:rPr>
          <w:rFonts w:cs="Times New Roman"/>
          <w:bCs/>
          <w:noProof/>
        </w:rPr>
        <w:t xml:space="preserve">legislative initiatives </w:t>
      </w:r>
      <w:r w:rsidR="00CA2074">
        <w:rPr>
          <w:rFonts w:cs="Times New Roman"/>
          <w:bCs/>
          <w:noProof/>
        </w:rPr>
        <w:t xml:space="preserve">in the </w:t>
      </w:r>
      <w:r w:rsidR="00710008" w:rsidRPr="006B09A0">
        <w:rPr>
          <w:rFonts w:cs="Times New Roman"/>
          <w:bCs/>
          <w:noProof/>
        </w:rPr>
        <w:t xml:space="preserve">2026 Commission work programme will </w:t>
      </w:r>
      <w:r w:rsidR="007C0DBD" w:rsidRPr="006B09A0">
        <w:rPr>
          <w:rFonts w:cs="Times New Roman"/>
          <w:bCs/>
          <w:noProof/>
        </w:rPr>
        <w:t>contribute to</w:t>
      </w:r>
      <w:r w:rsidR="00710008" w:rsidRPr="006B09A0">
        <w:rPr>
          <w:rFonts w:cs="Times New Roman"/>
          <w:bCs/>
          <w:noProof/>
        </w:rPr>
        <w:t xml:space="preserve"> making EU law lighter, clearer and easier to implement</w:t>
      </w:r>
      <w:r w:rsidRPr="006B09A0">
        <w:rPr>
          <w:rStyle w:val="FootnoteReference"/>
          <w:rFonts w:cs="Times New Roman"/>
          <w:noProof/>
        </w:rPr>
        <w:footnoteReference w:id="26"/>
      </w:r>
      <w:r w:rsidRPr="006B09A0">
        <w:rPr>
          <w:rStyle w:val="Strong"/>
          <w:rFonts w:cs="Times New Roman"/>
          <w:b w:val="0"/>
          <w:noProof/>
        </w:rPr>
        <w:t>.</w:t>
      </w:r>
    </w:p>
    <w:p w14:paraId="364BF227" w14:textId="065D9293" w:rsidR="00FA1B2F" w:rsidRDefault="00B94F0F" w:rsidP="00152F25">
      <w:pPr>
        <w:keepNext/>
        <w:spacing w:after="240" w:line="240" w:lineRule="auto"/>
        <w:jc w:val="both"/>
        <w:rPr>
          <w:rStyle w:val="Strong"/>
          <w:rFonts w:cs="Times New Roman"/>
          <w:b w:val="0"/>
          <w:noProof/>
        </w:rPr>
      </w:pPr>
      <w:r w:rsidRPr="3F63517C">
        <w:rPr>
          <w:rStyle w:val="Strong"/>
          <w:rFonts w:cs="Times New Roman"/>
          <w:b w:val="0"/>
          <w:noProof/>
        </w:rPr>
        <w:t>In addition, a</w:t>
      </w:r>
      <w:r w:rsidR="00D31935" w:rsidRPr="3F63517C">
        <w:rPr>
          <w:rStyle w:val="Strong"/>
          <w:rFonts w:cs="Times New Roman"/>
          <w:b w:val="0"/>
          <w:noProof/>
        </w:rPr>
        <w:t xml:space="preserve"> </w:t>
      </w:r>
      <w:r w:rsidRPr="3F63517C">
        <w:rPr>
          <w:rStyle w:val="Strong"/>
          <w:rFonts w:cs="Times New Roman"/>
          <w:b w:val="0"/>
          <w:noProof/>
        </w:rPr>
        <w:t>review of delegated and implementing acts has led to approximately 30% of planned acts for 2026</w:t>
      </w:r>
      <w:r w:rsidR="009C1504" w:rsidRPr="3F63517C">
        <w:rPr>
          <w:rStyle w:val="Strong"/>
          <w:rFonts w:cs="Times New Roman"/>
          <w:b w:val="0"/>
          <w:noProof/>
        </w:rPr>
        <w:t xml:space="preserve"> being deprioritised</w:t>
      </w:r>
      <w:r w:rsidRPr="3F63517C">
        <w:rPr>
          <w:rStyle w:val="Strong"/>
          <w:rFonts w:cs="Times New Roman"/>
          <w:b w:val="0"/>
          <w:noProof/>
        </w:rPr>
        <w:t>. This will help ensure that secondary legislation</w:t>
      </w:r>
      <w:r w:rsidR="00231B60" w:rsidRPr="3F63517C">
        <w:rPr>
          <w:rStyle w:val="Strong"/>
          <w:rFonts w:cs="Times New Roman"/>
          <w:b w:val="0"/>
          <w:noProof/>
        </w:rPr>
        <w:t xml:space="preserve"> achieves </w:t>
      </w:r>
      <w:r w:rsidR="00951E77" w:rsidRPr="3F63517C">
        <w:rPr>
          <w:rStyle w:val="Strong"/>
          <w:rFonts w:cs="Times New Roman"/>
          <w:b w:val="0"/>
          <w:noProof/>
        </w:rPr>
        <w:t xml:space="preserve">its </w:t>
      </w:r>
      <w:r w:rsidR="00231B60" w:rsidRPr="3F63517C">
        <w:rPr>
          <w:rStyle w:val="Strong"/>
          <w:rFonts w:cs="Times New Roman"/>
          <w:b w:val="0"/>
          <w:noProof/>
        </w:rPr>
        <w:t>objective</w:t>
      </w:r>
      <w:r w:rsidR="00632C15" w:rsidRPr="3F63517C">
        <w:rPr>
          <w:rStyle w:val="Strong"/>
          <w:rFonts w:cs="Times New Roman"/>
          <w:b w:val="0"/>
          <w:noProof/>
        </w:rPr>
        <w:t>s</w:t>
      </w:r>
      <w:r w:rsidR="00231B60" w:rsidRPr="3F63517C">
        <w:rPr>
          <w:rStyle w:val="Strong"/>
          <w:rFonts w:cs="Times New Roman"/>
          <w:b w:val="0"/>
          <w:noProof/>
        </w:rPr>
        <w:t xml:space="preserve">, </w:t>
      </w:r>
      <w:r w:rsidRPr="3F63517C">
        <w:rPr>
          <w:rStyle w:val="Strong"/>
          <w:rFonts w:cs="Times New Roman"/>
          <w:b w:val="0"/>
          <w:noProof/>
        </w:rPr>
        <w:t xml:space="preserve">remains proportionate </w:t>
      </w:r>
      <w:r w:rsidR="00CA2074" w:rsidRPr="3F63517C">
        <w:rPr>
          <w:rStyle w:val="Strong"/>
          <w:rFonts w:cs="Times New Roman"/>
          <w:b w:val="0"/>
          <w:noProof/>
        </w:rPr>
        <w:t xml:space="preserve">and </w:t>
      </w:r>
      <w:r w:rsidR="006B5B69" w:rsidRPr="3F63517C">
        <w:rPr>
          <w:rStyle w:val="Strong"/>
          <w:rFonts w:cs="Times New Roman"/>
          <w:b w:val="0"/>
          <w:noProof/>
        </w:rPr>
        <w:t>focuses</w:t>
      </w:r>
      <w:r w:rsidRPr="3F63517C">
        <w:rPr>
          <w:rStyle w:val="Strong"/>
          <w:rFonts w:cs="Times New Roman"/>
          <w:b w:val="0"/>
          <w:noProof/>
        </w:rPr>
        <w:t xml:space="preserve"> </w:t>
      </w:r>
      <w:r w:rsidR="00CA2074" w:rsidRPr="3F63517C">
        <w:rPr>
          <w:rStyle w:val="Strong"/>
          <w:rFonts w:cs="Times New Roman"/>
          <w:b w:val="0"/>
          <w:noProof/>
        </w:rPr>
        <w:t>i</w:t>
      </w:r>
      <w:r w:rsidRPr="3F63517C">
        <w:rPr>
          <w:rStyle w:val="Strong"/>
          <w:rFonts w:cs="Times New Roman"/>
          <w:b w:val="0"/>
          <w:noProof/>
        </w:rPr>
        <w:t>n areas where EU action delivers the greatest added value.</w:t>
      </w:r>
      <w:r w:rsidR="00E15D63" w:rsidRPr="3F63517C">
        <w:rPr>
          <w:rStyle w:val="Strong"/>
          <w:rFonts w:cs="Times New Roman"/>
          <w:b w:val="0"/>
          <w:noProof/>
        </w:rPr>
        <w:t xml:space="preserve"> </w:t>
      </w:r>
    </w:p>
    <w:p w14:paraId="7CD1602F" w14:textId="797AFB46" w:rsidR="00B94F0F" w:rsidRPr="006B09A0" w:rsidRDefault="00B94F0F" w:rsidP="00152F25">
      <w:pPr>
        <w:keepNext/>
        <w:spacing w:after="240" w:line="240" w:lineRule="auto"/>
        <w:jc w:val="both"/>
        <w:rPr>
          <w:rFonts w:cs="Times New Roman"/>
          <w:b/>
          <w:bCs/>
          <w:noProof/>
          <w:szCs w:val="24"/>
        </w:rPr>
      </w:pPr>
      <w:r w:rsidRPr="006B09A0">
        <w:rPr>
          <w:rFonts w:cs="Times New Roman"/>
          <w:b/>
          <w:bCs/>
          <w:noProof/>
          <w:szCs w:val="24"/>
        </w:rPr>
        <w:t xml:space="preserve">An </w:t>
      </w:r>
      <w:r w:rsidR="001A240C">
        <w:rPr>
          <w:rFonts w:cs="Times New Roman"/>
          <w:b/>
          <w:bCs/>
          <w:noProof/>
          <w:szCs w:val="24"/>
        </w:rPr>
        <w:t>A</w:t>
      </w:r>
      <w:r w:rsidR="001A240C" w:rsidRPr="006B09A0">
        <w:rPr>
          <w:rFonts w:cs="Times New Roman"/>
          <w:b/>
          <w:bCs/>
          <w:noProof/>
          <w:szCs w:val="24"/>
        </w:rPr>
        <w:t xml:space="preserve">ction </w:t>
      </w:r>
      <w:r w:rsidR="001A240C">
        <w:rPr>
          <w:rFonts w:cs="Times New Roman"/>
          <w:b/>
          <w:bCs/>
          <w:noProof/>
          <w:szCs w:val="24"/>
        </w:rPr>
        <w:t>P</w:t>
      </w:r>
      <w:r w:rsidR="001A240C" w:rsidRPr="006B09A0">
        <w:rPr>
          <w:rFonts w:cs="Times New Roman"/>
          <w:b/>
          <w:bCs/>
          <w:noProof/>
          <w:szCs w:val="24"/>
        </w:rPr>
        <w:t xml:space="preserve">lan </w:t>
      </w:r>
      <w:r w:rsidRPr="006B09A0">
        <w:rPr>
          <w:rFonts w:cs="Times New Roman"/>
          <w:b/>
          <w:bCs/>
          <w:noProof/>
          <w:szCs w:val="24"/>
        </w:rPr>
        <w:t xml:space="preserve">for </w:t>
      </w:r>
      <w:r w:rsidR="001A240C">
        <w:rPr>
          <w:rFonts w:cs="Times New Roman"/>
          <w:b/>
          <w:bCs/>
          <w:noProof/>
          <w:szCs w:val="24"/>
        </w:rPr>
        <w:t>R</w:t>
      </w:r>
      <w:r w:rsidR="001A240C" w:rsidRPr="006B09A0">
        <w:rPr>
          <w:rFonts w:cs="Times New Roman"/>
          <w:b/>
          <w:bCs/>
          <w:noProof/>
          <w:szCs w:val="24"/>
        </w:rPr>
        <w:t xml:space="preserve">egulatory </w:t>
      </w:r>
      <w:r w:rsidR="001A240C">
        <w:rPr>
          <w:rFonts w:cs="Times New Roman"/>
          <w:b/>
          <w:bCs/>
          <w:noProof/>
          <w:szCs w:val="24"/>
        </w:rPr>
        <w:t>D</w:t>
      </w:r>
      <w:r w:rsidR="001A240C" w:rsidRPr="006B09A0">
        <w:rPr>
          <w:rFonts w:cs="Times New Roman"/>
          <w:b/>
          <w:bCs/>
          <w:noProof/>
          <w:szCs w:val="24"/>
        </w:rPr>
        <w:t xml:space="preserve">eep </w:t>
      </w:r>
      <w:r w:rsidR="001A240C">
        <w:rPr>
          <w:rFonts w:cs="Times New Roman"/>
          <w:b/>
          <w:bCs/>
          <w:noProof/>
          <w:szCs w:val="24"/>
        </w:rPr>
        <w:t>C</w:t>
      </w:r>
      <w:r w:rsidR="001A240C" w:rsidRPr="006B09A0">
        <w:rPr>
          <w:rFonts w:cs="Times New Roman"/>
          <w:b/>
          <w:bCs/>
          <w:noProof/>
          <w:szCs w:val="24"/>
        </w:rPr>
        <w:t>leaning</w:t>
      </w:r>
    </w:p>
    <w:p w14:paraId="29567EC5" w14:textId="0530C89B" w:rsidR="005A411D" w:rsidRPr="006B09A0" w:rsidRDefault="00CA2074" w:rsidP="00B94F0F">
      <w:pPr>
        <w:spacing w:after="240" w:line="240" w:lineRule="auto"/>
        <w:jc w:val="both"/>
        <w:rPr>
          <w:rStyle w:val="Strong"/>
          <w:rFonts w:cs="Times New Roman"/>
          <w:b w:val="0"/>
          <w:bCs w:val="0"/>
          <w:noProof/>
        </w:rPr>
      </w:pPr>
      <w:r>
        <w:rPr>
          <w:rStyle w:val="Strong"/>
          <w:rFonts w:cs="Times New Roman"/>
          <w:b w:val="0"/>
          <w:bCs w:val="0"/>
          <w:noProof/>
        </w:rPr>
        <w:t>E</w:t>
      </w:r>
      <w:r w:rsidRPr="006B09A0">
        <w:rPr>
          <w:rStyle w:val="Strong"/>
          <w:rFonts w:cs="Times New Roman"/>
          <w:b w:val="0"/>
          <w:bCs w:val="0"/>
          <w:noProof/>
        </w:rPr>
        <w:t xml:space="preserve">ach </w:t>
      </w:r>
      <w:r w:rsidR="00A23941">
        <w:rPr>
          <w:rStyle w:val="Strong"/>
          <w:rFonts w:cs="Times New Roman"/>
          <w:b w:val="0"/>
          <w:bCs w:val="0"/>
          <w:noProof/>
        </w:rPr>
        <w:t>Member o</w:t>
      </w:r>
      <w:r w:rsidR="00BF6627">
        <w:rPr>
          <w:rStyle w:val="Strong"/>
          <w:rFonts w:cs="Times New Roman"/>
          <w:b w:val="0"/>
          <w:bCs w:val="0"/>
          <w:noProof/>
        </w:rPr>
        <w:t>f</w:t>
      </w:r>
      <w:r w:rsidR="00A23941">
        <w:rPr>
          <w:rStyle w:val="Strong"/>
          <w:rFonts w:cs="Times New Roman"/>
          <w:b w:val="0"/>
          <w:bCs w:val="0"/>
          <w:noProof/>
        </w:rPr>
        <w:t xml:space="preserve"> the Colleg</w:t>
      </w:r>
      <w:r w:rsidR="00BF6627">
        <w:rPr>
          <w:rStyle w:val="Strong"/>
          <w:rFonts w:cs="Times New Roman"/>
          <w:b w:val="0"/>
          <w:bCs w:val="0"/>
          <w:noProof/>
        </w:rPr>
        <w:t>e</w:t>
      </w:r>
      <w:r w:rsidR="00A23941" w:rsidRPr="006B09A0">
        <w:rPr>
          <w:rStyle w:val="Strong"/>
          <w:rFonts w:cs="Times New Roman"/>
          <w:b w:val="0"/>
          <w:bCs w:val="0"/>
          <w:noProof/>
        </w:rPr>
        <w:t xml:space="preserve"> </w:t>
      </w:r>
      <w:r w:rsidRPr="006B09A0">
        <w:rPr>
          <w:rStyle w:val="Strong"/>
          <w:rFonts w:cs="Times New Roman"/>
          <w:b w:val="0"/>
          <w:bCs w:val="0"/>
          <w:noProof/>
        </w:rPr>
        <w:t xml:space="preserve">is </w:t>
      </w:r>
      <w:r>
        <w:rPr>
          <w:rStyle w:val="Strong"/>
          <w:rFonts w:cs="Times New Roman"/>
          <w:b w:val="0"/>
          <w:bCs w:val="0"/>
          <w:noProof/>
        </w:rPr>
        <w:t xml:space="preserve">responsible for </w:t>
      </w:r>
      <w:r w:rsidRPr="006B09A0">
        <w:rPr>
          <w:rStyle w:val="Strong"/>
          <w:rFonts w:cs="Times New Roman"/>
          <w:b w:val="0"/>
          <w:bCs w:val="0"/>
          <w:noProof/>
        </w:rPr>
        <w:t xml:space="preserve">carrying out a </w:t>
      </w:r>
      <w:r w:rsidR="00BF6627">
        <w:rPr>
          <w:rStyle w:val="Strong"/>
          <w:rFonts w:cs="Times New Roman"/>
          <w:b w:val="0"/>
          <w:bCs w:val="0"/>
          <w:noProof/>
        </w:rPr>
        <w:t>comprehensive</w:t>
      </w:r>
      <w:r w:rsidR="00BF6627" w:rsidRPr="006B09A0">
        <w:rPr>
          <w:rStyle w:val="Strong"/>
          <w:rFonts w:cs="Times New Roman"/>
          <w:b w:val="0"/>
          <w:bCs w:val="0"/>
          <w:noProof/>
        </w:rPr>
        <w:t xml:space="preserve"> </w:t>
      </w:r>
      <w:r w:rsidRPr="006B09A0">
        <w:rPr>
          <w:rStyle w:val="Strong"/>
          <w:rFonts w:cs="Times New Roman"/>
          <w:b w:val="0"/>
          <w:bCs w:val="0"/>
          <w:noProof/>
        </w:rPr>
        <w:t xml:space="preserve">screening of the legislative stock under </w:t>
      </w:r>
      <w:r w:rsidR="006916CE">
        <w:rPr>
          <w:rStyle w:val="Strong"/>
          <w:rFonts w:cs="Times New Roman"/>
          <w:b w:val="0"/>
          <w:bCs w:val="0"/>
          <w:noProof/>
        </w:rPr>
        <w:t>his or her</w:t>
      </w:r>
      <w:r w:rsidR="006916CE" w:rsidRPr="006B09A0">
        <w:rPr>
          <w:rStyle w:val="Strong"/>
          <w:rFonts w:cs="Times New Roman"/>
          <w:b w:val="0"/>
          <w:bCs w:val="0"/>
          <w:noProof/>
        </w:rPr>
        <w:t xml:space="preserve"> </w:t>
      </w:r>
      <w:r w:rsidRPr="006B09A0">
        <w:rPr>
          <w:rStyle w:val="Strong"/>
          <w:rFonts w:cs="Times New Roman"/>
          <w:b w:val="0"/>
          <w:bCs w:val="0"/>
          <w:noProof/>
        </w:rPr>
        <w:t>responsibility, to assess whether it remains relevant and fit for purpose.</w:t>
      </w:r>
      <w:r>
        <w:rPr>
          <w:rStyle w:val="Strong"/>
          <w:rFonts w:cs="Times New Roman"/>
          <w:b w:val="0"/>
          <w:bCs w:val="0"/>
          <w:noProof/>
        </w:rPr>
        <w:t xml:space="preserve"> This is an integral part of </w:t>
      </w:r>
      <w:r w:rsidR="004E2C54" w:rsidRPr="006B09A0">
        <w:rPr>
          <w:rStyle w:val="Strong"/>
          <w:rFonts w:cs="Times New Roman"/>
          <w:b w:val="0"/>
          <w:bCs w:val="0"/>
          <w:noProof/>
        </w:rPr>
        <w:t>the stress</w:t>
      </w:r>
      <w:r w:rsidR="006916CE">
        <w:rPr>
          <w:rStyle w:val="Strong"/>
          <w:rFonts w:cs="Times New Roman"/>
          <w:b w:val="0"/>
          <w:bCs w:val="0"/>
          <w:noProof/>
        </w:rPr>
        <w:t>-</w:t>
      </w:r>
      <w:r w:rsidR="006916CE" w:rsidRPr="006B09A0">
        <w:rPr>
          <w:rStyle w:val="Strong"/>
          <w:rFonts w:cs="Times New Roman"/>
          <w:b w:val="0"/>
          <w:bCs w:val="0"/>
          <w:noProof/>
        </w:rPr>
        <w:t>test</w:t>
      </w:r>
      <w:r w:rsidR="006916CE">
        <w:rPr>
          <w:rStyle w:val="Strong"/>
          <w:rFonts w:cs="Times New Roman"/>
          <w:b w:val="0"/>
          <w:bCs w:val="0"/>
          <w:noProof/>
        </w:rPr>
        <w:t>ing</w:t>
      </w:r>
      <w:r w:rsidR="006916CE" w:rsidRPr="006B09A0">
        <w:rPr>
          <w:rStyle w:val="Strong"/>
          <w:rFonts w:cs="Times New Roman"/>
          <w:b w:val="0"/>
          <w:bCs w:val="0"/>
          <w:noProof/>
        </w:rPr>
        <w:t xml:space="preserve"> </w:t>
      </w:r>
      <w:r w:rsidR="000C04B3">
        <w:rPr>
          <w:rStyle w:val="Strong"/>
          <w:rFonts w:cs="Times New Roman"/>
          <w:b w:val="0"/>
          <w:bCs w:val="0"/>
          <w:noProof/>
        </w:rPr>
        <w:t xml:space="preserve">set out </w:t>
      </w:r>
      <w:r w:rsidR="000C04B3" w:rsidRPr="006B09A0">
        <w:rPr>
          <w:rStyle w:val="Strong"/>
          <w:rFonts w:cs="Times New Roman"/>
          <w:b w:val="0"/>
          <w:bCs w:val="0"/>
          <w:noProof/>
        </w:rPr>
        <w:t>in</w:t>
      </w:r>
      <w:r w:rsidR="00710008" w:rsidRPr="006B09A0">
        <w:rPr>
          <w:rStyle w:val="Strong"/>
          <w:rFonts w:cs="Times New Roman"/>
          <w:b w:val="0"/>
          <w:bCs w:val="0"/>
          <w:noProof/>
        </w:rPr>
        <w:t xml:space="preserve"> the </w:t>
      </w:r>
      <w:r>
        <w:rPr>
          <w:rStyle w:val="Strong"/>
          <w:rFonts w:cs="Times New Roman"/>
          <w:b w:val="0"/>
          <w:bCs w:val="0"/>
          <w:noProof/>
        </w:rPr>
        <w:t xml:space="preserve">Commission’s </w:t>
      </w:r>
      <w:r w:rsidR="00710008" w:rsidRPr="006B09A0">
        <w:rPr>
          <w:rStyle w:val="Strong"/>
          <w:rFonts w:cs="Times New Roman"/>
          <w:b w:val="0"/>
          <w:bCs w:val="0"/>
          <w:noProof/>
        </w:rPr>
        <w:t>Political Guidelines and</w:t>
      </w:r>
      <w:r>
        <w:rPr>
          <w:rStyle w:val="Strong"/>
          <w:rFonts w:cs="Times New Roman"/>
          <w:b w:val="0"/>
          <w:bCs w:val="0"/>
          <w:noProof/>
        </w:rPr>
        <w:t xml:space="preserve"> the Commissioners’</w:t>
      </w:r>
      <w:r w:rsidR="00710008" w:rsidRPr="006B09A0">
        <w:rPr>
          <w:rStyle w:val="Strong"/>
          <w:rFonts w:cs="Times New Roman"/>
          <w:b w:val="0"/>
          <w:bCs w:val="0"/>
          <w:noProof/>
        </w:rPr>
        <w:t xml:space="preserve"> mission letters</w:t>
      </w:r>
      <w:r w:rsidR="00710008" w:rsidRPr="006B09A0">
        <w:rPr>
          <w:rStyle w:val="FootnoteReference"/>
          <w:rFonts w:cs="Times New Roman"/>
          <w:noProof/>
        </w:rPr>
        <w:footnoteReference w:id="27"/>
      </w:r>
      <w:r>
        <w:rPr>
          <w:rStyle w:val="Strong"/>
          <w:rFonts w:cs="Times New Roman"/>
          <w:b w:val="0"/>
          <w:bCs w:val="0"/>
          <w:noProof/>
        </w:rPr>
        <w:t>.</w:t>
      </w:r>
      <w:r w:rsidR="00710008" w:rsidRPr="006B09A0">
        <w:rPr>
          <w:rStyle w:val="Strong"/>
          <w:rFonts w:cs="Times New Roman"/>
          <w:b w:val="0"/>
          <w:bCs w:val="0"/>
          <w:noProof/>
        </w:rPr>
        <w:t xml:space="preserve"> </w:t>
      </w:r>
      <w:r w:rsidR="000D620D" w:rsidRPr="006B09A0">
        <w:rPr>
          <w:rStyle w:val="Strong"/>
          <w:rFonts w:cs="Times New Roman"/>
          <w:b w:val="0"/>
          <w:bCs w:val="0"/>
          <w:noProof/>
        </w:rPr>
        <w:t>Th</w:t>
      </w:r>
      <w:r w:rsidR="000D620D">
        <w:rPr>
          <w:rStyle w:val="Strong"/>
          <w:rFonts w:cs="Times New Roman"/>
          <w:b w:val="0"/>
          <w:bCs w:val="0"/>
          <w:noProof/>
        </w:rPr>
        <w:t>e</w:t>
      </w:r>
      <w:r w:rsidR="000D620D" w:rsidRPr="006B09A0">
        <w:rPr>
          <w:rStyle w:val="Strong"/>
          <w:rFonts w:cs="Times New Roman"/>
          <w:b w:val="0"/>
          <w:bCs w:val="0"/>
          <w:noProof/>
        </w:rPr>
        <w:t xml:space="preserve"> </w:t>
      </w:r>
      <w:r w:rsidR="00B94F0F" w:rsidRPr="006B09A0">
        <w:rPr>
          <w:rStyle w:val="Strong"/>
          <w:rFonts w:cs="Times New Roman"/>
          <w:b w:val="0"/>
          <w:bCs w:val="0"/>
          <w:noProof/>
        </w:rPr>
        <w:t>screening of legislation looks at all policy areas</w:t>
      </w:r>
      <w:r w:rsidR="003C2A26">
        <w:rPr>
          <w:rStyle w:val="Strong"/>
          <w:rFonts w:cs="Times New Roman"/>
          <w:b w:val="0"/>
          <w:bCs w:val="0"/>
          <w:noProof/>
        </w:rPr>
        <w:t xml:space="preserve"> and</w:t>
      </w:r>
      <w:r>
        <w:rPr>
          <w:rStyle w:val="Strong"/>
          <w:rFonts w:cs="Times New Roman"/>
          <w:b w:val="0"/>
          <w:bCs w:val="0"/>
          <w:noProof/>
        </w:rPr>
        <w:t xml:space="preserve"> </w:t>
      </w:r>
      <w:r w:rsidR="00F842F9">
        <w:rPr>
          <w:rStyle w:val="Strong"/>
          <w:rFonts w:cs="Times New Roman"/>
          <w:b w:val="0"/>
          <w:bCs w:val="0"/>
          <w:noProof/>
        </w:rPr>
        <w:t xml:space="preserve">it </w:t>
      </w:r>
      <w:r>
        <w:rPr>
          <w:rStyle w:val="Strong"/>
          <w:rFonts w:cs="Times New Roman"/>
          <w:b w:val="0"/>
          <w:bCs w:val="0"/>
          <w:noProof/>
        </w:rPr>
        <w:t xml:space="preserve">also includes </w:t>
      </w:r>
      <w:r w:rsidRPr="006B09A0">
        <w:rPr>
          <w:rStyle w:val="Strong"/>
          <w:rFonts w:cs="Times New Roman"/>
          <w:b w:val="0"/>
          <w:bCs w:val="0"/>
          <w:noProof/>
        </w:rPr>
        <w:t>delegated and implementing acts</w:t>
      </w:r>
      <w:r>
        <w:rPr>
          <w:rStyle w:val="Strong"/>
          <w:rFonts w:cs="Times New Roman"/>
          <w:b w:val="0"/>
          <w:bCs w:val="0"/>
          <w:noProof/>
        </w:rPr>
        <w:t>.</w:t>
      </w:r>
    </w:p>
    <w:p w14:paraId="75C14BBA" w14:textId="3ADEE72D" w:rsidR="00272F6D" w:rsidRDefault="00B94F0F" w:rsidP="00272F6D">
      <w:pPr>
        <w:spacing w:after="240" w:line="240" w:lineRule="auto"/>
        <w:jc w:val="both"/>
        <w:rPr>
          <w:rFonts w:cs="Times New Roman"/>
          <w:noProof/>
          <w:szCs w:val="24"/>
        </w:rPr>
      </w:pPr>
      <w:r w:rsidRPr="006B09A0">
        <w:rPr>
          <w:rStyle w:val="Strong"/>
          <w:rFonts w:cs="Times New Roman"/>
          <w:b w:val="0"/>
          <w:bCs w:val="0"/>
          <w:noProof/>
        </w:rPr>
        <w:t xml:space="preserve">To </w:t>
      </w:r>
      <w:r w:rsidR="00CA2074">
        <w:rPr>
          <w:rStyle w:val="Strong"/>
          <w:rFonts w:cs="Times New Roman"/>
          <w:b w:val="0"/>
          <w:bCs w:val="0"/>
          <w:noProof/>
        </w:rPr>
        <w:t>ramp up</w:t>
      </w:r>
      <w:r w:rsidRPr="006B09A0">
        <w:rPr>
          <w:rStyle w:val="Strong"/>
          <w:rFonts w:cs="Times New Roman"/>
          <w:b w:val="0"/>
          <w:bCs w:val="0"/>
          <w:noProof/>
        </w:rPr>
        <w:t xml:space="preserve"> </w:t>
      </w:r>
      <w:r w:rsidR="00CA2074" w:rsidRPr="006B09A0">
        <w:rPr>
          <w:rStyle w:val="Strong"/>
          <w:rFonts w:cs="Times New Roman"/>
          <w:b w:val="0"/>
          <w:bCs w:val="0"/>
          <w:noProof/>
        </w:rPr>
        <w:t xml:space="preserve">these efforts </w:t>
      </w:r>
      <w:r w:rsidRPr="006B09A0">
        <w:rPr>
          <w:rStyle w:val="Strong"/>
          <w:rFonts w:cs="Times New Roman"/>
          <w:b w:val="0"/>
          <w:bCs w:val="0"/>
          <w:noProof/>
        </w:rPr>
        <w:t xml:space="preserve">and </w:t>
      </w:r>
      <w:r w:rsidR="00CA2074">
        <w:rPr>
          <w:rStyle w:val="Strong"/>
          <w:rFonts w:cs="Times New Roman"/>
          <w:b w:val="0"/>
          <w:bCs w:val="0"/>
          <w:noProof/>
        </w:rPr>
        <w:t xml:space="preserve">give them greater </w:t>
      </w:r>
      <w:r w:rsidR="00CA2074" w:rsidRPr="006B09A0">
        <w:rPr>
          <w:rStyle w:val="Strong"/>
          <w:rFonts w:cs="Times New Roman"/>
          <w:b w:val="0"/>
          <w:bCs w:val="0"/>
          <w:noProof/>
        </w:rPr>
        <w:t>priorit</w:t>
      </w:r>
      <w:r w:rsidR="00CA2074">
        <w:rPr>
          <w:rStyle w:val="Strong"/>
          <w:rFonts w:cs="Times New Roman"/>
          <w:b w:val="0"/>
          <w:bCs w:val="0"/>
          <w:noProof/>
        </w:rPr>
        <w:t>y</w:t>
      </w:r>
      <w:r w:rsidRPr="006B09A0">
        <w:rPr>
          <w:rStyle w:val="Strong"/>
          <w:rFonts w:cs="Times New Roman"/>
          <w:b w:val="0"/>
          <w:bCs w:val="0"/>
          <w:noProof/>
        </w:rPr>
        <w:t xml:space="preserve">, the Commission is launching an </w:t>
      </w:r>
      <w:r w:rsidR="00420B19">
        <w:rPr>
          <w:rStyle w:val="Strong"/>
          <w:rFonts w:cs="Times New Roman"/>
          <w:b w:val="0"/>
          <w:bCs w:val="0"/>
          <w:noProof/>
        </w:rPr>
        <w:t>A</w:t>
      </w:r>
      <w:r w:rsidR="00420B19" w:rsidRPr="006B09A0">
        <w:rPr>
          <w:rStyle w:val="Strong"/>
          <w:rFonts w:cs="Times New Roman"/>
          <w:b w:val="0"/>
          <w:bCs w:val="0"/>
          <w:noProof/>
        </w:rPr>
        <w:t xml:space="preserve">ction </w:t>
      </w:r>
      <w:r w:rsidR="00420B19">
        <w:rPr>
          <w:rStyle w:val="Strong"/>
          <w:rFonts w:cs="Times New Roman"/>
          <w:b w:val="0"/>
          <w:bCs w:val="0"/>
          <w:noProof/>
        </w:rPr>
        <w:t>P</w:t>
      </w:r>
      <w:r w:rsidR="00420B19" w:rsidRPr="006B09A0">
        <w:rPr>
          <w:rStyle w:val="Strong"/>
          <w:rFonts w:cs="Times New Roman"/>
          <w:b w:val="0"/>
          <w:bCs w:val="0"/>
          <w:noProof/>
        </w:rPr>
        <w:t xml:space="preserve">lan </w:t>
      </w:r>
      <w:r w:rsidRPr="006B09A0">
        <w:rPr>
          <w:rStyle w:val="Strong"/>
          <w:rFonts w:cs="Times New Roman"/>
          <w:b w:val="0"/>
          <w:bCs w:val="0"/>
          <w:noProof/>
        </w:rPr>
        <w:t xml:space="preserve">for </w:t>
      </w:r>
      <w:r w:rsidR="00420B19">
        <w:rPr>
          <w:rStyle w:val="Strong"/>
          <w:rFonts w:cs="Times New Roman"/>
          <w:b w:val="0"/>
          <w:bCs w:val="0"/>
          <w:noProof/>
        </w:rPr>
        <w:t>R</w:t>
      </w:r>
      <w:r w:rsidR="00420B19" w:rsidRPr="006B09A0">
        <w:rPr>
          <w:rStyle w:val="Strong"/>
          <w:rFonts w:cs="Times New Roman"/>
          <w:b w:val="0"/>
          <w:bCs w:val="0"/>
          <w:noProof/>
        </w:rPr>
        <w:t xml:space="preserve">egulatory </w:t>
      </w:r>
      <w:r w:rsidR="00420B19">
        <w:rPr>
          <w:rStyle w:val="Strong"/>
          <w:rFonts w:cs="Times New Roman"/>
          <w:b w:val="0"/>
          <w:bCs w:val="0"/>
          <w:noProof/>
        </w:rPr>
        <w:t>Deep C</w:t>
      </w:r>
      <w:r w:rsidR="00420B19" w:rsidRPr="006B09A0">
        <w:rPr>
          <w:rStyle w:val="Strong"/>
          <w:rFonts w:cs="Times New Roman"/>
          <w:b w:val="0"/>
          <w:bCs w:val="0"/>
          <w:noProof/>
        </w:rPr>
        <w:t>leaning</w:t>
      </w:r>
      <w:r w:rsidRPr="006B09A0">
        <w:rPr>
          <w:rStyle w:val="Strong"/>
          <w:rFonts w:cs="Times New Roman"/>
          <w:b w:val="0"/>
          <w:bCs w:val="0"/>
          <w:noProof/>
        </w:rPr>
        <w:t xml:space="preserve">. </w:t>
      </w:r>
      <w:r w:rsidR="005A411D" w:rsidRPr="006B09A0">
        <w:rPr>
          <w:rStyle w:val="Strong"/>
          <w:rFonts w:cs="Times New Roman"/>
          <w:b w:val="0"/>
          <w:bCs w:val="0"/>
          <w:noProof/>
        </w:rPr>
        <w:t xml:space="preserve">This </w:t>
      </w:r>
      <w:r w:rsidR="001A240C">
        <w:rPr>
          <w:rStyle w:val="Strong"/>
          <w:rFonts w:cs="Times New Roman"/>
          <w:b w:val="0"/>
          <w:bCs w:val="0"/>
          <w:noProof/>
        </w:rPr>
        <w:t>A</w:t>
      </w:r>
      <w:r w:rsidR="001A240C" w:rsidRPr="006B09A0">
        <w:rPr>
          <w:rStyle w:val="Strong"/>
          <w:rFonts w:cs="Times New Roman"/>
          <w:b w:val="0"/>
          <w:bCs w:val="0"/>
          <w:noProof/>
        </w:rPr>
        <w:t xml:space="preserve">ction </w:t>
      </w:r>
      <w:r w:rsidR="001A240C">
        <w:rPr>
          <w:rStyle w:val="Strong"/>
          <w:rFonts w:cs="Times New Roman"/>
          <w:b w:val="0"/>
          <w:bCs w:val="0"/>
          <w:noProof/>
        </w:rPr>
        <w:t>P</w:t>
      </w:r>
      <w:r w:rsidR="005A411D" w:rsidRPr="006B09A0">
        <w:rPr>
          <w:rStyle w:val="Strong"/>
          <w:rFonts w:cs="Times New Roman"/>
          <w:b w:val="0"/>
          <w:bCs w:val="0"/>
          <w:noProof/>
        </w:rPr>
        <w:t>lan focus</w:t>
      </w:r>
      <w:r w:rsidR="00C043A3">
        <w:rPr>
          <w:rStyle w:val="Strong"/>
          <w:rFonts w:cs="Times New Roman"/>
          <w:b w:val="0"/>
          <w:bCs w:val="0"/>
          <w:noProof/>
        </w:rPr>
        <w:t>es</w:t>
      </w:r>
      <w:r w:rsidR="005A411D" w:rsidRPr="006B09A0">
        <w:rPr>
          <w:rStyle w:val="Strong"/>
          <w:rFonts w:cs="Times New Roman"/>
          <w:b w:val="0"/>
          <w:bCs w:val="0"/>
          <w:noProof/>
        </w:rPr>
        <w:t xml:space="preserve"> on </w:t>
      </w:r>
      <w:r w:rsidR="00870AEB">
        <w:rPr>
          <w:rStyle w:val="Strong"/>
          <w:rFonts w:cs="Times New Roman"/>
          <w:b w:val="0"/>
          <w:bCs w:val="0"/>
          <w:noProof/>
        </w:rPr>
        <w:t>12</w:t>
      </w:r>
      <w:r w:rsidR="005A411D" w:rsidRPr="006B09A0">
        <w:rPr>
          <w:rStyle w:val="Strong"/>
          <w:rFonts w:cs="Times New Roman"/>
          <w:b w:val="0"/>
          <w:bCs w:val="0"/>
          <w:noProof/>
        </w:rPr>
        <w:t xml:space="preserve"> areas</w:t>
      </w:r>
      <w:r w:rsidR="00CA2074">
        <w:rPr>
          <w:rStyle w:val="Strong"/>
          <w:rFonts w:cs="Times New Roman"/>
          <w:b w:val="0"/>
          <w:bCs w:val="0"/>
          <w:noProof/>
        </w:rPr>
        <w:t>,</w:t>
      </w:r>
      <w:r w:rsidR="005A411D" w:rsidRPr="006B09A0">
        <w:rPr>
          <w:rStyle w:val="Strong"/>
          <w:rFonts w:cs="Times New Roman"/>
          <w:b w:val="0"/>
          <w:bCs w:val="0"/>
          <w:noProof/>
        </w:rPr>
        <w:t xml:space="preserve"> set out in Annex 1. </w:t>
      </w:r>
      <w:r w:rsidR="00C043A3">
        <w:rPr>
          <w:rStyle w:val="Strong"/>
          <w:rFonts w:cs="Times New Roman"/>
          <w:b w:val="0"/>
          <w:bCs w:val="0"/>
          <w:noProof/>
        </w:rPr>
        <w:t>They</w:t>
      </w:r>
      <w:r w:rsidR="00272F6D">
        <w:rPr>
          <w:rStyle w:val="Strong"/>
          <w:rFonts w:cs="Times New Roman"/>
          <w:b w:val="0"/>
          <w:bCs w:val="0"/>
          <w:noProof/>
        </w:rPr>
        <w:t xml:space="preserve"> </w:t>
      </w:r>
      <w:r w:rsidR="00272F6D" w:rsidRPr="007875E8">
        <w:rPr>
          <w:rFonts w:cs="Times New Roman"/>
          <w:noProof/>
          <w:szCs w:val="24"/>
        </w:rPr>
        <w:t>will be examined as a matter of priority in 2026 and 2027, with the aim of reducing complexity and fragmentation</w:t>
      </w:r>
      <w:r w:rsidR="00272F6D">
        <w:rPr>
          <w:rFonts w:cs="Times New Roman"/>
          <w:noProof/>
          <w:szCs w:val="24"/>
        </w:rPr>
        <w:t xml:space="preserve"> to</w:t>
      </w:r>
      <w:r w:rsidR="00272F6D" w:rsidRPr="007875E8">
        <w:rPr>
          <w:rFonts w:cs="Times New Roman"/>
          <w:noProof/>
          <w:szCs w:val="24"/>
        </w:rPr>
        <w:t xml:space="preserve"> improv</w:t>
      </w:r>
      <w:r w:rsidR="00272F6D">
        <w:rPr>
          <w:rFonts w:cs="Times New Roman"/>
          <w:noProof/>
          <w:szCs w:val="24"/>
        </w:rPr>
        <w:t>e</w:t>
      </w:r>
      <w:r w:rsidR="00272F6D" w:rsidRPr="007875E8">
        <w:rPr>
          <w:rFonts w:cs="Times New Roman"/>
          <w:noProof/>
          <w:szCs w:val="24"/>
        </w:rPr>
        <w:t xml:space="preserve"> their effectiveness and efficiency.</w:t>
      </w:r>
      <w:r w:rsidR="00272F6D">
        <w:rPr>
          <w:rFonts w:cs="Times New Roman"/>
          <w:noProof/>
          <w:szCs w:val="24"/>
        </w:rPr>
        <w:t xml:space="preserve"> </w:t>
      </w:r>
    </w:p>
    <w:p w14:paraId="429E783E" w14:textId="7A24DAF7" w:rsidR="00272F6D" w:rsidRDefault="00154CA3" w:rsidP="00272F6D">
      <w:pPr>
        <w:spacing w:after="240" w:line="240" w:lineRule="auto"/>
        <w:jc w:val="both"/>
        <w:rPr>
          <w:rFonts w:cs="Times New Roman"/>
          <w:noProof/>
          <w:szCs w:val="24"/>
        </w:rPr>
      </w:pPr>
      <w:r w:rsidRPr="006B09A0">
        <w:rPr>
          <w:rStyle w:val="Strong"/>
          <w:rFonts w:cs="Times New Roman"/>
          <w:b w:val="0"/>
          <w:bCs w:val="0"/>
          <w:noProof/>
        </w:rPr>
        <w:t xml:space="preserve">The </w:t>
      </w:r>
      <w:r w:rsidR="00DA227D">
        <w:rPr>
          <w:rStyle w:val="Strong"/>
          <w:rFonts w:cs="Times New Roman"/>
          <w:b w:val="0"/>
          <w:bCs w:val="0"/>
          <w:noProof/>
        </w:rPr>
        <w:t>12</w:t>
      </w:r>
      <w:r w:rsidR="00BC623E">
        <w:rPr>
          <w:rStyle w:val="Strong"/>
          <w:rFonts w:cs="Times New Roman"/>
          <w:b w:val="0"/>
          <w:bCs w:val="0"/>
          <w:noProof/>
        </w:rPr>
        <w:t xml:space="preserve"> </w:t>
      </w:r>
      <w:r w:rsidR="007F7866">
        <w:rPr>
          <w:rStyle w:val="Strong"/>
          <w:rFonts w:cs="Times New Roman"/>
          <w:b w:val="0"/>
          <w:bCs w:val="0"/>
          <w:noProof/>
        </w:rPr>
        <w:t xml:space="preserve">priority </w:t>
      </w:r>
      <w:r w:rsidRPr="006B09A0">
        <w:rPr>
          <w:rStyle w:val="Strong"/>
          <w:rFonts w:cs="Times New Roman"/>
          <w:b w:val="0"/>
          <w:bCs w:val="0"/>
          <w:noProof/>
        </w:rPr>
        <w:t>areas</w:t>
      </w:r>
      <w:r w:rsidR="00280F08" w:rsidRPr="00280F08">
        <w:rPr>
          <w:rStyle w:val="Strong"/>
          <w:rFonts w:cs="Times New Roman"/>
          <w:b w:val="0"/>
          <w:bCs w:val="0"/>
          <w:noProof/>
        </w:rPr>
        <w:t xml:space="preserve"> </w:t>
      </w:r>
      <w:r w:rsidR="00280F08">
        <w:rPr>
          <w:rStyle w:val="Strong"/>
          <w:rFonts w:cs="Times New Roman"/>
          <w:b w:val="0"/>
          <w:bCs w:val="0"/>
          <w:noProof/>
        </w:rPr>
        <w:t xml:space="preserve">– </w:t>
      </w:r>
      <w:r w:rsidR="00280F08" w:rsidRPr="00643510">
        <w:rPr>
          <w:rStyle w:val="Strong"/>
          <w:rFonts w:cs="Times New Roman"/>
          <w:b w:val="0"/>
          <w:bCs w:val="0"/>
          <w:noProof/>
        </w:rPr>
        <w:t>free movement of goods and services, financial services, customs, taxation, health and food safety, agriculture, transport, energy, climate, environment, digital, housing and permitting</w:t>
      </w:r>
      <w:r w:rsidR="00280F08">
        <w:rPr>
          <w:rStyle w:val="Strong"/>
          <w:rFonts w:cs="Times New Roman"/>
          <w:b w:val="0"/>
          <w:bCs w:val="0"/>
          <w:noProof/>
        </w:rPr>
        <w:t xml:space="preserve"> –</w:t>
      </w:r>
      <w:r w:rsidRPr="006B09A0">
        <w:rPr>
          <w:rStyle w:val="Strong"/>
          <w:rFonts w:cs="Times New Roman"/>
          <w:b w:val="0"/>
          <w:bCs w:val="0"/>
          <w:noProof/>
        </w:rPr>
        <w:t xml:space="preserve"> have been selected based on </w:t>
      </w:r>
      <w:r w:rsidR="006968A4">
        <w:rPr>
          <w:rStyle w:val="Strong"/>
          <w:rFonts w:cs="Times New Roman"/>
          <w:b w:val="0"/>
          <w:bCs w:val="0"/>
          <w:noProof/>
        </w:rPr>
        <w:t xml:space="preserve">internal analysis </w:t>
      </w:r>
      <w:r w:rsidR="00480E98" w:rsidRPr="006B09A0">
        <w:rPr>
          <w:rStyle w:val="Strong"/>
          <w:rFonts w:cs="Times New Roman"/>
          <w:b w:val="0"/>
          <w:bCs w:val="0"/>
          <w:noProof/>
        </w:rPr>
        <w:t>of implementation challenges</w:t>
      </w:r>
      <w:r w:rsidR="00480E98">
        <w:rPr>
          <w:rStyle w:val="Strong"/>
          <w:rFonts w:cs="Times New Roman"/>
          <w:b w:val="0"/>
          <w:bCs w:val="0"/>
          <w:noProof/>
        </w:rPr>
        <w:t xml:space="preserve"> and on </w:t>
      </w:r>
      <w:r w:rsidRPr="006B09A0">
        <w:rPr>
          <w:rStyle w:val="Strong"/>
          <w:rFonts w:cs="Times New Roman"/>
          <w:b w:val="0"/>
          <w:bCs w:val="0"/>
          <w:noProof/>
        </w:rPr>
        <w:t xml:space="preserve">stakeholder input, including </w:t>
      </w:r>
      <w:r w:rsidR="00572525">
        <w:rPr>
          <w:rStyle w:val="Strong"/>
          <w:rFonts w:cs="Times New Roman"/>
          <w:b w:val="0"/>
          <w:bCs w:val="0"/>
          <w:noProof/>
        </w:rPr>
        <w:t xml:space="preserve">in </w:t>
      </w:r>
      <w:r w:rsidRPr="006B09A0">
        <w:rPr>
          <w:rStyle w:val="Strong"/>
          <w:rFonts w:cs="Times New Roman"/>
          <w:b w:val="0"/>
          <w:bCs w:val="0"/>
          <w:noProof/>
        </w:rPr>
        <w:t xml:space="preserve">implementation dialogues and reality checks. </w:t>
      </w:r>
    </w:p>
    <w:p w14:paraId="3F84D321" w14:textId="5E52B5C8" w:rsidR="00154CA3" w:rsidRDefault="00280F08" w:rsidP="00B94F0F">
      <w:pPr>
        <w:spacing w:after="240" w:line="240" w:lineRule="auto"/>
        <w:jc w:val="both"/>
        <w:rPr>
          <w:rStyle w:val="Strong"/>
          <w:rFonts w:cs="Times New Roman"/>
          <w:b w:val="0"/>
          <w:bCs w:val="0"/>
          <w:noProof/>
        </w:rPr>
      </w:pPr>
      <w:r w:rsidRPr="006B09A0">
        <w:rPr>
          <w:rStyle w:val="Strong"/>
          <w:rFonts w:cs="Times New Roman"/>
          <w:b w:val="0"/>
          <w:bCs w:val="0"/>
          <w:noProof/>
        </w:rPr>
        <w:t>Th</w:t>
      </w:r>
      <w:r>
        <w:rPr>
          <w:rStyle w:val="Strong"/>
          <w:rFonts w:cs="Times New Roman"/>
          <w:b w:val="0"/>
          <w:bCs w:val="0"/>
          <w:noProof/>
        </w:rPr>
        <w:t>e</w:t>
      </w:r>
      <w:r w:rsidRPr="006B09A0">
        <w:rPr>
          <w:rStyle w:val="Strong"/>
          <w:rFonts w:cs="Times New Roman"/>
          <w:b w:val="0"/>
          <w:bCs w:val="0"/>
          <w:noProof/>
        </w:rPr>
        <w:t xml:space="preserve"> </w:t>
      </w:r>
      <w:r w:rsidR="00B94F0F" w:rsidRPr="006B09A0">
        <w:rPr>
          <w:rStyle w:val="Strong"/>
          <w:rFonts w:cs="Times New Roman"/>
          <w:b w:val="0"/>
          <w:bCs w:val="0"/>
          <w:noProof/>
        </w:rPr>
        <w:t xml:space="preserve">deep cleaning </w:t>
      </w:r>
      <w:r w:rsidR="002F79A7">
        <w:rPr>
          <w:rStyle w:val="Strong"/>
          <w:rFonts w:cs="Times New Roman"/>
          <w:b w:val="0"/>
          <w:bCs w:val="0"/>
          <w:noProof/>
        </w:rPr>
        <w:t xml:space="preserve">is expected to </w:t>
      </w:r>
      <w:r w:rsidR="00444161">
        <w:rPr>
          <w:rStyle w:val="Strong"/>
          <w:rFonts w:cs="Times New Roman"/>
          <w:b w:val="0"/>
          <w:bCs w:val="0"/>
          <w:noProof/>
        </w:rPr>
        <w:t xml:space="preserve">result in </w:t>
      </w:r>
      <w:r w:rsidR="00F6490F" w:rsidRPr="00A22525">
        <w:rPr>
          <w:noProof/>
        </w:rPr>
        <w:t xml:space="preserve">legislative or other </w:t>
      </w:r>
      <w:r w:rsidR="00E957DA">
        <w:rPr>
          <w:rStyle w:val="Strong"/>
          <w:rFonts w:cs="Times New Roman"/>
          <w:b w:val="0"/>
          <w:bCs w:val="0"/>
          <w:noProof/>
        </w:rPr>
        <w:t>measures</w:t>
      </w:r>
      <w:r w:rsidR="001D4126">
        <w:rPr>
          <w:rStyle w:val="Strong"/>
          <w:rFonts w:cs="Times New Roman"/>
          <w:b w:val="0"/>
          <w:bCs w:val="0"/>
          <w:noProof/>
        </w:rPr>
        <w:t xml:space="preserve"> </w:t>
      </w:r>
      <w:r w:rsidR="007F7866">
        <w:rPr>
          <w:rStyle w:val="Strong"/>
          <w:rFonts w:cs="Times New Roman"/>
          <w:b w:val="0"/>
          <w:bCs w:val="0"/>
          <w:noProof/>
        </w:rPr>
        <w:t xml:space="preserve">that </w:t>
      </w:r>
      <w:r w:rsidR="00B94F0F" w:rsidRPr="006B09A0">
        <w:rPr>
          <w:rStyle w:val="Strong"/>
          <w:rFonts w:cs="Times New Roman"/>
          <w:b w:val="0"/>
          <w:bCs w:val="0"/>
          <w:noProof/>
        </w:rPr>
        <w:t xml:space="preserve">address </w:t>
      </w:r>
      <w:r w:rsidR="1957DE51" w:rsidRPr="006B09A0">
        <w:rPr>
          <w:rStyle w:val="Strong"/>
          <w:rFonts w:cs="Times New Roman"/>
          <w:b w:val="0"/>
          <w:bCs w:val="0"/>
          <w:noProof/>
        </w:rPr>
        <w:t xml:space="preserve">outdated provisions, </w:t>
      </w:r>
      <w:r w:rsidR="00095E52" w:rsidRPr="006B09A0">
        <w:rPr>
          <w:rStyle w:val="Strong"/>
          <w:rFonts w:cs="Times New Roman"/>
          <w:b w:val="0"/>
          <w:bCs w:val="0"/>
          <w:noProof/>
        </w:rPr>
        <w:t>overlaps, inconsistencies</w:t>
      </w:r>
      <w:r w:rsidR="00B94F0F" w:rsidRPr="006B09A0">
        <w:rPr>
          <w:rStyle w:val="Strong"/>
          <w:rFonts w:cs="Times New Roman"/>
          <w:b w:val="0"/>
          <w:bCs w:val="0"/>
          <w:noProof/>
        </w:rPr>
        <w:t xml:space="preserve"> </w:t>
      </w:r>
      <w:r w:rsidR="006440AE">
        <w:rPr>
          <w:rStyle w:val="Strong"/>
          <w:rFonts w:cs="Times New Roman"/>
          <w:b w:val="0"/>
          <w:bCs w:val="0"/>
          <w:noProof/>
        </w:rPr>
        <w:t>or</w:t>
      </w:r>
      <w:r w:rsidR="006440AE" w:rsidRPr="006B09A0">
        <w:rPr>
          <w:rStyle w:val="Strong"/>
          <w:rFonts w:cs="Times New Roman"/>
          <w:b w:val="0"/>
          <w:bCs w:val="0"/>
          <w:noProof/>
        </w:rPr>
        <w:t xml:space="preserve"> </w:t>
      </w:r>
      <w:r w:rsidR="00B94F0F" w:rsidRPr="006B09A0">
        <w:rPr>
          <w:rStyle w:val="Strong"/>
          <w:rFonts w:cs="Times New Roman"/>
          <w:b w:val="0"/>
          <w:bCs w:val="0"/>
          <w:noProof/>
        </w:rPr>
        <w:t>redundan</w:t>
      </w:r>
      <w:r w:rsidR="432C23F7" w:rsidRPr="006B09A0">
        <w:rPr>
          <w:rStyle w:val="Strong"/>
          <w:rFonts w:cs="Times New Roman"/>
          <w:b w:val="0"/>
          <w:bCs w:val="0"/>
          <w:noProof/>
        </w:rPr>
        <w:t xml:space="preserve">t </w:t>
      </w:r>
      <w:r w:rsidR="00095E52" w:rsidRPr="006B09A0">
        <w:rPr>
          <w:rStyle w:val="Strong"/>
          <w:rFonts w:cs="Times New Roman"/>
          <w:b w:val="0"/>
          <w:bCs w:val="0"/>
          <w:noProof/>
        </w:rPr>
        <w:t>requirements creating</w:t>
      </w:r>
      <w:r w:rsidR="00B94F0F" w:rsidRPr="006B09A0">
        <w:rPr>
          <w:rStyle w:val="Strong"/>
          <w:rFonts w:cs="Times New Roman"/>
          <w:b w:val="0"/>
          <w:bCs w:val="0"/>
          <w:noProof/>
        </w:rPr>
        <w:t xml:space="preserve"> unnecessary burden</w:t>
      </w:r>
      <w:r w:rsidR="007F7866">
        <w:rPr>
          <w:rStyle w:val="Strong"/>
          <w:rFonts w:cs="Times New Roman"/>
          <w:b w:val="0"/>
          <w:bCs w:val="0"/>
          <w:noProof/>
        </w:rPr>
        <w:t>. It will also</w:t>
      </w:r>
      <w:r w:rsidR="006440AE">
        <w:rPr>
          <w:rStyle w:val="Strong"/>
          <w:rFonts w:cs="Times New Roman"/>
          <w:b w:val="0"/>
          <w:bCs w:val="0"/>
          <w:noProof/>
        </w:rPr>
        <w:t xml:space="preserve"> foster consoli</w:t>
      </w:r>
      <w:r w:rsidR="00F100C5">
        <w:rPr>
          <w:rStyle w:val="Strong"/>
          <w:rFonts w:cs="Times New Roman"/>
          <w:b w:val="0"/>
          <w:bCs w:val="0"/>
          <w:noProof/>
        </w:rPr>
        <w:t xml:space="preserve">dation </w:t>
      </w:r>
      <w:r w:rsidR="00524808">
        <w:rPr>
          <w:rStyle w:val="Strong"/>
          <w:rFonts w:cs="Times New Roman"/>
          <w:b w:val="0"/>
          <w:bCs w:val="0"/>
          <w:noProof/>
        </w:rPr>
        <w:t>in areas characterised by high regulatory fragmentation</w:t>
      </w:r>
      <w:r w:rsidR="00F100C5">
        <w:rPr>
          <w:rStyle w:val="Strong"/>
          <w:rFonts w:cs="Times New Roman"/>
          <w:b w:val="0"/>
          <w:bCs w:val="0"/>
          <w:noProof/>
        </w:rPr>
        <w:t xml:space="preserve">, and may </w:t>
      </w:r>
      <w:r w:rsidR="000B1AA2">
        <w:rPr>
          <w:rFonts w:cs="Times New Roman"/>
          <w:noProof/>
          <w:szCs w:val="24"/>
        </w:rPr>
        <w:t>lead to</w:t>
      </w:r>
      <w:r w:rsidR="000B1AA2" w:rsidRPr="00D3509E">
        <w:rPr>
          <w:rFonts w:cs="Times New Roman"/>
          <w:noProof/>
          <w:szCs w:val="24"/>
        </w:rPr>
        <w:t xml:space="preserve"> the withdrawal of </w:t>
      </w:r>
      <w:r w:rsidR="007F7866">
        <w:rPr>
          <w:rFonts w:cs="Times New Roman"/>
          <w:noProof/>
          <w:szCs w:val="24"/>
        </w:rPr>
        <w:t xml:space="preserve">individual </w:t>
      </w:r>
      <w:r w:rsidR="000B1AA2">
        <w:rPr>
          <w:rFonts w:cs="Times New Roman"/>
          <w:noProof/>
          <w:szCs w:val="24"/>
        </w:rPr>
        <w:t xml:space="preserve">Commission </w:t>
      </w:r>
      <w:r w:rsidR="000B1AA2" w:rsidRPr="00D3509E">
        <w:rPr>
          <w:rFonts w:cs="Times New Roman"/>
          <w:noProof/>
          <w:szCs w:val="24"/>
        </w:rPr>
        <w:t xml:space="preserve">proposals, </w:t>
      </w:r>
      <w:r w:rsidR="003E3813">
        <w:rPr>
          <w:rFonts w:cs="Times New Roman"/>
          <w:noProof/>
          <w:szCs w:val="24"/>
        </w:rPr>
        <w:t>in cases</w:t>
      </w:r>
      <w:r w:rsidR="003E3813" w:rsidRPr="003E3813">
        <w:rPr>
          <w:rFonts w:cs="Times New Roman"/>
          <w:noProof/>
          <w:szCs w:val="24"/>
        </w:rPr>
        <w:t xml:space="preserve"> where these </w:t>
      </w:r>
      <w:r w:rsidR="003E3813">
        <w:rPr>
          <w:rFonts w:cs="Times New Roman"/>
          <w:noProof/>
          <w:szCs w:val="24"/>
        </w:rPr>
        <w:t xml:space="preserve">might </w:t>
      </w:r>
      <w:r w:rsidR="003E3813" w:rsidRPr="003E3813">
        <w:rPr>
          <w:rFonts w:cs="Times New Roman"/>
          <w:noProof/>
          <w:szCs w:val="24"/>
        </w:rPr>
        <w:t>no longer reflect current realities or where progress among the co-legislators has stalled.</w:t>
      </w:r>
    </w:p>
    <w:p w14:paraId="5B4E6DA7" w14:textId="7F56F633" w:rsidR="00103658" w:rsidRPr="006B09A0" w:rsidRDefault="005D3E8E" w:rsidP="00B94F0F">
      <w:pPr>
        <w:spacing w:after="240" w:line="240" w:lineRule="auto"/>
        <w:jc w:val="both"/>
        <w:rPr>
          <w:rStyle w:val="Strong"/>
          <w:rFonts w:cs="Times New Roman"/>
          <w:b w:val="0"/>
          <w:bCs w:val="0"/>
          <w:noProof/>
        </w:rPr>
      </w:pPr>
      <w:r>
        <w:rPr>
          <w:rFonts w:cs="Times New Roman"/>
          <w:noProof/>
        </w:rPr>
        <w:t>Examples of p</w:t>
      </w:r>
      <w:r w:rsidR="00A231D0">
        <w:rPr>
          <w:rFonts w:cs="Times New Roman"/>
          <w:noProof/>
        </w:rPr>
        <w:t>ossible m</w:t>
      </w:r>
      <w:r w:rsidR="00103658" w:rsidRPr="00103658">
        <w:rPr>
          <w:rFonts w:cs="Times New Roman"/>
          <w:noProof/>
        </w:rPr>
        <w:t xml:space="preserve">easures include harmonisation, digitalising processes, streamlining fragmented rules, reducing reporting obligations and leveraging digital tools to cut red tape. The </w:t>
      </w:r>
      <w:r w:rsidR="007235B8">
        <w:rPr>
          <w:rFonts w:cs="Times New Roman"/>
          <w:noProof/>
        </w:rPr>
        <w:t>Action P</w:t>
      </w:r>
      <w:r w:rsidR="007235B8" w:rsidRPr="00103658">
        <w:rPr>
          <w:rFonts w:cs="Times New Roman"/>
          <w:noProof/>
        </w:rPr>
        <w:t xml:space="preserve">lan </w:t>
      </w:r>
      <w:r w:rsidR="00103658" w:rsidRPr="00103658">
        <w:rPr>
          <w:rFonts w:cs="Times New Roman"/>
          <w:noProof/>
        </w:rPr>
        <w:t>seeks to foster transparency and predictability, ensuring EU laws are fit for purpose while reducing compliance costs for businesses, public administrations, and citizens.</w:t>
      </w:r>
    </w:p>
    <w:p w14:paraId="741D4BA5" w14:textId="3BEE05C8" w:rsidR="00154CA3" w:rsidRDefault="002F79A7" w:rsidP="00B94F0F">
      <w:pPr>
        <w:spacing w:after="240" w:line="240" w:lineRule="auto"/>
        <w:jc w:val="both"/>
        <w:rPr>
          <w:rStyle w:val="Strong"/>
          <w:rFonts w:cs="Times New Roman"/>
          <w:b w:val="0"/>
          <w:bCs w:val="0"/>
          <w:noProof/>
        </w:rPr>
      </w:pPr>
      <w:r>
        <w:rPr>
          <w:rStyle w:val="Strong"/>
          <w:rFonts w:cs="Times New Roman"/>
          <w:b w:val="0"/>
          <w:bCs w:val="0"/>
          <w:noProof/>
        </w:rPr>
        <w:t>T</w:t>
      </w:r>
      <w:r w:rsidRPr="006B09A0">
        <w:rPr>
          <w:rStyle w:val="Strong"/>
          <w:rFonts w:cs="Times New Roman"/>
          <w:b w:val="0"/>
          <w:bCs w:val="0"/>
          <w:noProof/>
        </w:rPr>
        <w:t xml:space="preserve">o give the necessary impetus to </w:t>
      </w:r>
      <w:r>
        <w:rPr>
          <w:rStyle w:val="Strong"/>
          <w:rFonts w:cs="Times New Roman"/>
          <w:b w:val="0"/>
          <w:bCs w:val="0"/>
          <w:noProof/>
        </w:rPr>
        <w:t>this regulatory deep cleaning,</w:t>
      </w:r>
      <w:r w:rsidRPr="006B09A0">
        <w:rPr>
          <w:rStyle w:val="Strong"/>
          <w:rFonts w:cs="Times New Roman"/>
          <w:b w:val="0"/>
          <w:bCs w:val="0"/>
          <w:noProof/>
        </w:rPr>
        <w:t xml:space="preserve"> </w:t>
      </w:r>
      <w:r>
        <w:rPr>
          <w:rStyle w:val="Strong"/>
          <w:rFonts w:cs="Times New Roman"/>
          <w:b w:val="0"/>
          <w:bCs w:val="0"/>
          <w:noProof/>
        </w:rPr>
        <w:t>t</w:t>
      </w:r>
      <w:r w:rsidR="00154CA3" w:rsidRPr="006B09A0">
        <w:rPr>
          <w:rStyle w:val="Strong"/>
          <w:rFonts w:cs="Times New Roman"/>
          <w:b w:val="0"/>
          <w:bCs w:val="0"/>
          <w:noProof/>
        </w:rPr>
        <w:t xml:space="preserve">he College </w:t>
      </w:r>
      <w:r>
        <w:rPr>
          <w:rStyle w:val="Strong"/>
          <w:rFonts w:cs="Times New Roman"/>
          <w:b w:val="0"/>
          <w:bCs w:val="0"/>
          <w:noProof/>
        </w:rPr>
        <w:t xml:space="preserve">of Commissioners </w:t>
      </w:r>
      <w:r w:rsidR="00154CA3" w:rsidRPr="006B09A0">
        <w:rPr>
          <w:rStyle w:val="Strong"/>
          <w:rFonts w:cs="Times New Roman"/>
          <w:b w:val="0"/>
          <w:bCs w:val="0"/>
          <w:noProof/>
        </w:rPr>
        <w:t xml:space="preserve">will regularly review progress on the implementation of the </w:t>
      </w:r>
      <w:r w:rsidR="00A231D0">
        <w:rPr>
          <w:rStyle w:val="Strong"/>
          <w:rFonts w:cs="Times New Roman"/>
          <w:b w:val="0"/>
          <w:bCs w:val="0"/>
          <w:noProof/>
        </w:rPr>
        <w:t>A</w:t>
      </w:r>
      <w:r w:rsidR="00154CA3" w:rsidRPr="006B09A0">
        <w:rPr>
          <w:rStyle w:val="Strong"/>
          <w:rFonts w:cs="Times New Roman"/>
          <w:b w:val="0"/>
          <w:bCs w:val="0"/>
          <w:noProof/>
        </w:rPr>
        <w:t xml:space="preserve">ction </w:t>
      </w:r>
      <w:r w:rsidR="00E16854">
        <w:rPr>
          <w:rStyle w:val="Strong"/>
          <w:rFonts w:cs="Times New Roman"/>
          <w:b w:val="0"/>
          <w:bCs w:val="0"/>
          <w:noProof/>
        </w:rPr>
        <w:t>P</w:t>
      </w:r>
      <w:r w:rsidR="00154CA3" w:rsidRPr="006B09A0">
        <w:rPr>
          <w:rStyle w:val="Strong"/>
          <w:rFonts w:cs="Times New Roman"/>
          <w:b w:val="0"/>
          <w:bCs w:val="0"/>
          <w:noProof/>
        </w:rPr>
        <w:t>lan.</w:t>
      </w:r>
      <w:r w:rsidR="00C03A70">
        <w:rPr>
          <w:rStyle w:val="Strong"/>
          <w:rFonts w:cs="Times New Roman"/>
          <w:b w:val="0"/>
          <w:bCs w:val="0"/>
          <w:noProof/>
        </w:rPr>
        <w:t xml:space="preserve"> </w:t>
      </w:r>
      <w:r w:rsidR="00C03A70" w:rsidRPr="006B09A0">
        <w:rPr>
          <w:rFonts w:cs="Times New Roman"/>
          <w:noProof/>
        </w:rPr>
        <w:t>The progress</w:t>
      </w:r>
      <w:r w:rsidR="00C03A70">
        <w:rPr>
          <w:rFonts w:cs="Times New Roman"/>
          <w:noProof/>
        </w:rPr>
        <w:t xml:space="preserve"> </w:t>
      </w:r>
      <w:r w:rsidR="00C03A70" w:rsidRPr="006B09A0">
        <w:rPr>
          <w:rFonts w:cs="Times New Roman"/>
          <w:noProof/>
        </w:rPr>
        <w:t>will be part of the Commission’s annual reporting on simplification, implementation and enforcement.</w:t>
      </w:r>
      <w:r w:rsidR="00BB1932" w:rsidRPr="006B09A0">
        <w:rPr>
          <w:rStyle w:val="CommentReference"/>
          <w:rFonts w:cs="Times New Roman"/>
          <w:noProof/>
          <w:sz w:val="24"/>
          <w:szCs w:val="22"/>
        </w:rPr>
        <w:t xml:space="preserve"> </w:t>
      </w:r>
    </w:p>
    <w:p w14:paraId="13A8D314" w14:textId="6A331906" w:rsidR="00B94F0F" w:rsidRPr="006B09A0" w:rsidRDefault="002F79A7" w:rsidP="004E5D3A">
      <w:pPr>
        <w:keepNext/>
        <w:spacing w:after="240" w:line="240" w:lineRule="auto"/>
        <w:jc w:val="both"/>
        <w:rPr>
          <w:rFonts w:cs="Times New Roman"/>
          <w:b/>
          <w:bCs/>
          <w:noProof/>
          <w:szCs w:val="24"/>
        </w:rPr>
      </w:pPr>
      <w:r>
        <w:rPr>
          <w:rFonts w:cs="Times New Roman"/>
          <w:b/>
          <w:bCs/>
          <w:noProof/>
          <w:szCs w:val="24"/>
        </w:rPr>
        <w:t xml:space="preserve">The </w:t>
      </w:r>
      <w:r w:rsidR="00B94F0F" w:rsidRPr="006B09A0">
        <w:rPr>
          <w:rFonts w:cs="Times New Roman"/>
          <w:b/>
          <w:bCs/>
          <w:noProof/>
          <w:szCs w:val="24"/>
        </w:rPr>
        <w:t>Simplification Platform</w:t>
      </w:r>
      <w:r w:rsidR="00954FC1">
        <w:rPr>
          <w:rFonts w:cs="Times New Roman"/>
          <w:b/>
          <w:bCs/>
          <w:noProof/>
          <w:szCs w:val="24"/>
        </w:rPr>
        <w:t xml:space="preserve"> </w:t>
      </w:r>
      <w:r w:rsidR="00041341">
        <w:rPr>
          <w:rFonts w:cs="Times New Roman"/>
          <w:b/>
          <w:bCs/>
          <w:noProof/>
          <w:szCs w:val="24"/>
        </w:rPr>
        <w:t>–</w:t>
      </w:r>
      <w:r w:rsidR="00063ECC">
        <w:rPr>
          <w:rFonts w:cs="Times New Roman"/>
          <w:b/>
          <w:bCs/>
          <w:noProof/>
          <w:szCs w:val="24"/>
        </w:rPr>
        <w:t xml:space="preserve"> a new high level expert group</w:t>
      </w:r>
    </w:p>
    <w:p w14:paraId="4EB66A00" w14:textId="7E3670FB" w:rsidR="00B94F0F" w:rsidRPr="006B09A0" w:rsidRDefault="002F79A7" w:rsidP="00B94F0F">
      <w:pPr>
        <w:spacing w:after="240" w:line="240" w:lineRule="auto"/>
        <w:jc w:val="both"/>
        <w:rPr>
          <w:rStyle w:val="Strong"/>
          <w:rFonts w:cs="Times New Roman"/>
          <w:b w:val="0"/>
          <w:bCs w:val="0"/>
          <w:noProof/>
          <w:szCs w:val="24"/>
        </w:rPr>
      </w:pPr>
      <w:r>
        <w:rPr>
          <w:rStyle w:val="Strong"/>
          <w:rFonts w:cs="Times New Roman"/>
          <w:b w:val="0"/>
          <w:bCs w:val="0"/>
          <w:noProof/>
          <w:szCs w:val="24"/>
        </w:rPr>
        <w:t>These regulatory deep cleaning efforts will be supported by a</w:t>
      </w:r>
      <w:r w:rsidR="00B94F0F" w:rsidRPr="006B09A0">
        <w:rPr>
          <w:rStyle w:val="Strong"/>
          <w:rFonts w:cs="Times New Roman"/>
          <w:b w:val="0"/>
          <w:bCs w:val="0"/>
          <w:noProof/>
          <w:szCs w:val="24"/>
        </w:rPr>
        <w:t xml:space="preserve"> high</w:t>
      </w:r>
      <w:r>
        <w:rPr>
          <w:rStyle w:val="Strong"/>
          <w:rFonts w:cs="Times New Roman"/>
          <w:b w:val="0"/>
          <w:bCs w:val="0"/>
          <w:noProof/>
          <w:szCs w:val="24"/>
        </w:rPr>
        <w:t>-</w:t>
      </w:r>
      <w:r w:rsidR="00B94F0F" w:rsidRPr="006B09A0">
        <w:rPr>
          <w:rStyle w:val="Strong"/>
          <w:rFonts w:cs="Times New Roman"/>
          <w:b w:val="0"/>
          <w:bCs w:val="0"/>
          <w:noProof/>
          <w:szCs w:val="24"/>
        </w:rPr>
        <w:t>level stakeholder group, the Simplification Platform</w:t>
      </w:r>
      <w:r w:rsidR="00E80498" w:rsidRPr="00122F70">
        <w:rPr>
          <w:rStyle w:val="FootnoteReference"/>
          <w:rFonts w:cs="Times New Roman"/>
          <w:noProof/>
          <w:szCs w:val="24"/>
        </w:rPr>
        <w:footnoteReference w:id="28"/>
      </w:r>
      <w:r w:rsidR="00D379D5">
        <w:rPr>
          <w:rStyle w:val="Strong"/>
          <w:rFonts w:cs="Times New Roman"/>
          <w:b w:val="0"/>
          <w:bCs w:val="0"/>
          <w:noProof/>
          <w:szCs w:val="24"/>
        </w:rPr>
        <w:t>.</w:t>
      </w:r>
      <w:r w:rsidRPr="00122F70">
        <w:rPr>
          <w:rStyle w:val="Strong"/>
          <w:rFonts w:cs="Times New Roman"/>
          <w:b w:val="0"/>
          <w:bCs w:val="0"/>
          <w:noProof/>
          <w:szCs w:val="24"/>
        </w:rPr>
        <w:t xml:space="preserve"> </w:t>
      </w:r>
      <w:r w:rsidR="00B94F0F" w:rsidRPr="006B264A">
        <w:rPr>
          <w:rStyle w:val="Strong"/>
          <w:rFonts w:cs="Times New Roman"/>
          <w:b w:val="0"/>
          <w:bCs w:val="0"/>
          <w:noProof/>
          <w:szCs w:val="24"/>
        </w:rPr>
        <w:t xml:space="preserve">The new </w:t>
      </w:r>
      <w:r w:rsidRPr="006B264A">
        <w:rPr>
          <w:rStyle w:val="Strong"/>
          <w:rFonts w:cs="Times New Roman"/>
          <w:b w:val="0"/>
          <w:bCs w:val="0"/>
          <w:noProof/>
          <w:szCs w:val="24"/>
        </w:rPr>
        <w:t>group</w:t>
      </w:r>
      <w:r w:rsidR="00896C3A" w:rsidRPr="00122F70">
        <w:rPr>
          <w:rStyle w:val="FootnoteReference"/>
          <w:rFonts w:cs="Times New Roman"/>
          <w:noProof/>
        </w:rPr>
        <w:footnoteReference w:id="29"/>
      </w:r>
      <w:r w:rsidR="00AE458C" w:rsidRPr="00122F70">
        <w:rPr>
          <w:rStyle w:val="Strong"/>
          <w:rFonts w:cs="Times New Roman"/>
          <w:b w:val="0"/>
          <w:bCs w:val="0"/>
          <w:noProof/>
          <w:szCs w:val="24"/>
        </w:rPr>
        <w:t>,</w:t>
      </w:r>
      <w:r w:rsidR="00B94F0F" w:rsidRPr="00122F70">
        <w:rPr>
          <w:rStyle w:val="Strong"/>
          <w:rFonts w:cs="Times New Roman"/>
          <w:b w:val="0"/>
          <w:bCs w:val="0"/>
          <w:noProof/>
          <w:szCs w:val="24"/>
        </w:rPr>
        <w:t xml:space="preserve"> will</w:t>
      </w:r>
      <w:r w:rsidR="00B94F0F" w:rsidRPr="006B09A0">
        <w:rPr>
          <w:rStyle w:val="Strong"/>
          <w:rFonts w:cs="Times New Roman"/>
          <w:b w:val="0"/>
          <w:bCs w:val="0"/>
          <w:noProof/>
          <w:szCs w:val="24"/>
        </w:rPr>
        <w:t xml:space="preserve"> bring together national, regional and local authorities, the Committee of the Regions </w:t>
      </w:r>
      <w:r w:rsidR="00692039">
        <w:rPr>
          <w:rStyle w:val="Strong"/>
          <w:rFonts w:cs="Times New Roman"/>
          <w:b w:val="0"/>
          <w:bCs w:val="0"/>
          <w:noProof/>
          <w:szCs w:val="24"/>
        </w:rPr>
        <w:t xml:space="preserve">– </w:t>
      </w:r>
      <w:r w:rsidR="00B94F0F" w:rsidRPr="006B09A0">
        <w:rPr>
          <w:rStyle w:val="Strong"/>
          <w:rFonts w:cs="Times New Roman"/>
          <w:b w:val="0"/>
          <w:bCs w:val="0"/>
          <w:noProof/>
          <w:szCs w:val="24"/>
        </w:rPr>
        <w:t>supported by the Network of Regional Hubs</w:t>
      </w:r>
      <w:r w:rsidR="00692039">
        <w:rPr>
          <w:rStyle w:val="Strong"/>
          <w:rFonts w:cs="Times New Roman"/>
          <w:b w:val="0"/>
          <w:bCs w:val="0"/>
          <w:noProof/>
          <w:szCs w:val="24"/>
        </w:rPr>
        <w:t xml:space="preserve"> –</w:t>
      </w:r>
      <w:r w:rsidR="00692039" w:rsidRPr="006B09A0">
        <w:rPr>
          <w:rStyle w:val="Strong"/>
          <w:rFonts w:cs="Times New Roman"/>
          <w:b w:val="0"/>
          <w:bCs w:val="0"/>
          <w:noProof/>
          <w:szCs w:val="24"/>
        </w:rPr>
        <w:t xml:space="preserve">, </w:t>
      </w:r>
      <w:r w:rsidR="00B94F0F" w:rsidRPr="006B09A0">
        <w:rPr>
          <w:rStyle w:val="Strong"/>
          <w:rFonts w:cs="Times New Roman"/>
          <w:b w:val="0"/>
          <w:bCs w:val="0"/>
          <w:noProof/>
          <w:szCs w:val="24"/>
        </w:rPr>
        <w:t xml:space="preserve">the Economic and Social Committee, social partners, businesses, </w:t>
      </w:r>
      <w:r>
        <w:rPr>
          <w:rStyle w:val="Strong"/>
          <w:rFonts w:cs="Times New Roman"/>
          <w:b w:val="0"/>
          <w:bCs w:val="0"/>
          <w:noProof/>
          <w:szCs w:val="24"/>
        </w:rPr>
        <w:t xml:space="preserve">and </w:t>
      </w:r>
      <w:r w:rsidR="00C848E0">
        <w:rPr>
          <w:rStyle w:val="Strong"/>
          <w:rFonts w:cs="Times New Roman"/>
          <w:b w:val="0"/>
          <w:bCs w:val="0"/>
          <w:noProof/>
          <w:szCs w:val="24"/>
        </w:rPr>
        <w:t xml:space="preserve">civil society </w:t>
      </w:r>
      <w:r w:rsidR="00DE7A66">
        <w:rPr>
          <w:rStyle w:val="Strong"/>
          <w:rFonts w:cs="Times New Roman"/>
          <w:b w:val="0"/>
          <w:bCs w:val="0"/>
          <w:noProof/>
          <w:szCs w:val="24"/>
        </w:rPr>
        <w:t>organisations</w:t>
      </w:r>
      <w:r w:rsidR="00B94F0F" w:rsidRPr="006B09A0">
        <w:rPr>
          <w:rStyle w:val="Strong"/>
          <w:rFonts w:cs="Times New Roman"/>
          <w:b w:val="0"/>
          <w:bCs w:val="0"/>
          <w:noProof/>
          <w:szCs w:val="24"/>
        </w:rPr>
        <w:t xml:space="preserve">. Participants will make suggestions </w:t>
      </w:r>
      <w:r>
        <w:rPr>
          <w:rStyle w:val="Strong"/>
          <w:rFonts w:cs="Times New Roman"/>
          <w:b w:val="0"/>
          <w:bCs w:val="0"/>
          <w:noProof/>
          <w:szCs w:val="24"/>
        </w:rPr>
        <w:t>on</w:t>
      </w:r>
      <w:r w:rsidR="00B94F0F" w:rsidRPr="006B09A0">
        <w:rPr>
          <w:rStyle w:val="Strong"/>
          <w:rFonts w:cs="Times New Roman"/>
          <w:b w:val="0"/>
          <w:bCs w:val="0"/>
          <w:noProof/>
          <w:szCs w:val="24"/>
        </w:rPr>
        <w:t xml:space="preserve"> how EU rules and their implementation can be made simpler and easier to apply for </w:t>
      </w:r>
      <w:r>
        <w:rPr>
          <w:rStyle w:val="Strong"/>
          <w:rFonts w:cs="Times New Roman"/>
          <w:b w:val="0"/>
          <w:bCs w:val="0"/>
          <w:noProof/>
          <w:szCs w:val="24"/>
        </w:rPr>
        <w:t>the public</w:t>
      </w:r>
      <w:r w:rsidR="00B94F0F" w:rsidRPr="006B09A0">
        <w:rPr>
          <w:rStyle w:val="Strong"/>
          <w:rFonts w:cs="Times New Roman"/>
          <w:b w:val="0"/>
          <w:bCs w:val="0"/>
          <w:noProof/>
          <w:szCs w:val="24"/>
        </w:rPr>
        <w:t>, businesses and administrations</w:t>
      </w:r>
      <w:r w:rsidR="009733A6">
        <w:rPr>
          <w:rStyle w:val="Strong"/>
          <w:rFonts w:cs="Times New Roman"/>
          <w:b w:val="0"/>
          <w:bCs w:val="0"/>
          <w:noProof/>
          <w:szCs w:val="24"/>
        </w:rPr>
        <w:t>, keeping track of progress and emerging needs</w:t>
      </w:r>
      <w:r w:rsidR="00B94F0F" w:rsidRPr="006B09A0">
        <w:rPr>
          <w:rStyle w:val="Strong"/>
          <w:rFonts w:cs="Times New Roman"/>
          <w:b w:val="0"/>
          <w:bCs w:val="0"/>
          <w:noProof/>
          <w:szCs w:val="24"/>
        </w:rPr>
        <w:t>.</w:t>
      </w:r>
    </w:p>
    <w:tbl>
      <w:tblPr>
        <w:tblStyle w:val="TableGrid"/>
        <w:tblW w:w="8921" w:type="dxa"/>
        <w:tblLayout w:type="fixed"/>
        <w:tblLook w:val="04A0" w:firstRow="1" w:lastRow="0" w:firstColumn="1" w:lastColumn="0" w:noHBand="0" w:noVBand="1"/>
      </w:tblPr>
      <w:tblGrid>
        <w:gridCol w:w="8921"/>
      </w:tblGrid>
      <w:tr w:rsidR="00B94F0F" w:rsidRPr="006B09A0" w14:paraId="41E7489A" w14:textId="77777777">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70D63A2" w14:textId="77777777" w:rsidR="00B94F0F" w:rsidRPr="006B09A0" w:rsidRDefault="00B94F0F" w:rsidP="000B3D29">
            <w:pPr>
              <w:spacing w:before="120" w:after="240"/>
              <w:jc w:val="both"/>
              <w:rPr>
                <w:rFonts w:eastAsia="Calibri" w:cs="Times New Roman"/>
                <w:noProof/>
                <w:szCs w:val="24"/>
                <w:u w:val="single"/>
              </w:rPr>
            </w:pPr>
            <w:r w:rsidRPr="006B09A0">
              <w:rPr>
                <w:b/>
                <w:noProof/>
                <w:u w:val="single"/>
              </w:rPr>
              <w:t>Key actions</w:t>
            </w:r>
          </w:p>
          <w:p w14:paraId="67B40B53" w14:textId="529E1FAE" w:rsidR="00B94F0F" w:rsidRPr="006B09A0" w:rsidRDefault="00710008" w:rsidP="000B3D29">
            <w:pPr>
              <w:pStyle w:val="ListParagraph"/>
              <w:numPr>
                <w:ilvl w:val="0"/>
                <w:numId w:val="4"/>
              </w:numPr>
              <w:spacing w:after="240"/>
              <w:ind w:left="714" w:hanging="357"/>
              <w:contextualSpacing w:val="0"/>
              <w:jc w:val="both"/>
              <w:rPr>
                <w:rFonts w:eastAsia="Calibri" w:cs="Times New Roman"/>
                <w:noProof/>
                <w:szCs w:val="24"/>
              </w:rPr>
            </w:pPr>
            <w:r w:rsidRPr="006B09A0">
              <w:rPr>
                <w:rFonts w:eastAsia="Calibri" w:cs="Times New Roman"/>
                <w:noProof/>
                <w:szCs w:val="24"/>
              </w:rPr>
              <w:t>C</w:t>
            </w:r>
            <w:r w:rsidR="00B94F0F" w:rsidRPr="006B09A0">
              <w:rPr>
                <w:rFonts w:eastAsia="Calibri" w:cs="Times New Roman"/>
                <w:noProof/>
                <w:szCs w:val="24"/>
              </w:rPr>
              <w:t>arry</w:t>
            </w:r>
            <w:r w:rsidR="009A104C">
              <w:rPr>
                <w:rFonts w:eastAsia="Calibri" w:cs="Times New Roman"/>
                <w:noProof/>
                <w:szCs w:val="24"/>
              </w:rPr>
              <w:t>ing</w:t>
            </w:r>
            <w:r w:rsidR="00B94F0F" w:rsidRPr="006B09A0">
              <w:rPr>
                <w:rFonts w:eastAsia="Calibri" w:cs="Times New Roman"/>
                <w:noProof/>
                <w:szCs w:val="24"/>
              </w:rPr>
              <w:t xml:space="preserve"> out a </w:t>
            </w:r>
            <w:r w:rsidR="00B94F0F" w:rsidRPr="006B09A0">
              <w:rPr>
                <w:rFonts w:eastAsia="Calibri" w:cs="Times New Roman"/>
                <w:b/>
                <w:bCs/>
                <w:noProof/>
                <w:szCs w:val="24"/>
              </w:rPr>
              <w:t>regulatory deep cleaning</w:t>
            </w:r>
            <w:r w:rsidR="00B94F0F" w:rsidRPr="006B09A0">
              <w:rPr>
                <w:rFonts w:eastAsia="Calibri" w:cs="Times New Roman"/>
                <w:noProof/>
                <w:szCs w:val="24"/>
              </w:rPr>
              <w:t xml:space="preserve"> as set out in the attached </w:t>
            </w:r>
            <w:r w:rsidR="00B94F0F" w:rsidRPr="006B09A0">
              <w:rPr>
                <w:noProof/>
              </w:rPr>
              <w:t>action plan</w:t>
            </w:r>
            <w:r w:rsidR="00B94F0F" w:rsidRPr="006B09A0">
              <w:rPr>
                <w:rFonts w:eastAsia="Calibri" w:cs="Times New Roman"/>
                <w:noProof/>
                <w:szCs w:val="24"/>
              </w:rPr>
              <w:t>.</w:t>
            </w:r>
            <w:r w:rsidR="00EA1F88">
              <w:rPr>
                <w:rFonts w:eastAsia="Calibri" w:cs="Times New Roman"/>
                <w:noProof/>
                <w:szCs w:val="24"/>
              </w:rPr>
              <w:t xml:space="preserve"> </w:t>
            </w:r>
          </w:p>
          <w:p w14:paraId="01236851" w14:textId="26A683C2" w:rsidR="00B94F0F" w:rsidRPr="006B09A0" w:rsidRDefault="00AE458C" w:rsidP="000B3D29">
            <w:pPr>
              <w:pStyle w:val="ListParagraph"/>
              <w:numPr>
                <w:ilvl w:val="0"/>
                <w:numId w:val="4"/>
              </w:numPr>
              <w:spacing w:after="240"/>
              <w:ind w:left="714" w:hanging="357"/>
              <w:contextualSpacing w:val="0"/>
              <w:jc w:val="both"/>
              <w:rPr>
                <w:rFonts w:eastAsia="Calibri" w:cs="Times New Roman"/>
                <w:noProof/>
                <w:szCs w:val="24"/>
              </w:rPr>
            </w:pPr>
            <w:r w:rsidRPr="006B09A0">
              <w:rPr>
                <w:rFonts w:eastAsia="Calibri" w:cs="Times New Roman"/>
                <w:noProof/>
                <w:szCs w:val="24"/>
              </w:rPr>
              <w:t>Seeking further input from</w:t>
            </w:r>
            <w:r w:rsidR="00710008" w:rsidRPr="006B09A0">
              <w:rPr>
                <w:rFonts w:eastAsia="Calibri" w:cs="Times New Roman"/>
                <w:noProof/>
                <w:szCs w:val="24"/>
              </w:rPr>
              <w:t xml:space="preserve"> </w:t>
            </w:r>
            <w:r w:rsidR="00B94F0F" w:rsidRPr="006B09A0">
              <w:rPr>
                <w:rFonts w:eastAsia="Calibri" w:cs="Times New Roman"/>
                <w:noProof/>
                <w:szCs w:val="24"/>
              </w:rPr>
              <w:t xml:space="preserve">stakeholders to identify implementation challenges and simplification potential, including through </w:t>
            </w:r>
            <w:r w:rsidR="00B94F0F" w:rsidRPr="006B09A0">
              <w:rPr>
                <w:rFonts w:eastAsia="Calibri" w:cs="Times New Roman"/>
                <w:b/>
                <w:noProof/>
                <w:szCs w:val="24"/>
              </w:rPr>
              <w:t>consultations</w:t>
            </w:r>
            <w:r w:rsidR="00B94F0F" w:rsidRPr="006B09A0">
              <w:rPr>
                <w:rFonts w:eastAsia="Calibri" w:cs="Times New Roman"/>
                <w:noProof/>
                <w:szCs w:val="24"/>
              </w:rPr>
              <w:t xml:space="preserve">, </w:t>
            </w:r>
            <w:r w:rsidR="00B94F0F" w:rsidRPr="006B09A0">
              <w:rPr>
                <w:b/>
                <w:noProof/>
              </w:rPr>
              <w:t>implementation dialogues</w:t>
            </w:r>
            <w:r w:rsidR="00B94F0F" w:rsidRPr="006B09A0">
              <w:rPr>
                <w:rFonts w:eastAsia="Calibri" w:cs="Times New Roman"/>
                <w:noProof/>
                <w:szCs w:val="24"/>
              </w:rPr>
              <w:t xml:space="preserve"> and </w:t>
            </w:r>
            <w:r w:rsidR="00B94F0F" w:rsidRPr="006B09A0">
              <w:rPr>
                <w:b/>
                <w:noProof/>
              </w:rPr>
              <w:t>reality checks</w:t>
            </w:r>
            <w:r w:rsidR="00B94F0F" w:rsidRPr="006B09A0">
              <w:rPr>
                <w:rFonts w:eastAsia="Calibri" w:cs="Times New Roman"/>
                <w:noProof/>
                <w:szCs w:val="24"/>
              </w:rPr>
              <w:t>.</w:t>
            </w:r>
          </w:p>
          <w:p w14:paraId="466593E3" w14:textId="68E6E211" w:rsidR="00B94F0F" w:rsidRPr="006B09A0" w:rsidRDefault="001440C8" w:rsidP="000B3D29">
            <w:pPr>
              <w:pStyle w:val="ListParagraph"/>
              <w:numPr>
                <w:ilvl w:val="0"/>
                <w:numId w:val="4"/>
              </w:numPr>
              <w:spacing w:after="240"/>
              <w:ind w:left="714" w:hanging="357"/>
              <w:contextualSpacing w:val="0"/>
              <w:jc w:val="both"/>
              <w:rPr>
                <w:rFonts w:eastAsia="Calibri" w:cs="Times New Roman"/>
                <w:noProof/>
                <w:szCs w:val="24"/>
              </w:rPr>
            </w:pPr>
            <w:r w:rsidRPr="006B09A0">
              <w:rPr>
                <w:rFonts w:eastAsia="Calibri" w:cs="Times New Roman"/>
                <w:noProof/>
                <w:szCs w:val="24"/>
              </w:rPr>
              <w:t>Set</w:t>
            </w:r>
            <w:r w:rsidR="00AE458C" w:rsidRPr="006B09A0">
              <w:rPr>
                <w:rFonts w:eastAsia="Calibri" w:cs="Times New Roman"/>
                <w:noProof/>
                <w:szCs w:val="24"/>
              </w:rPr>
              <w:t>ting</w:t>
            </w:r>
            <w:r w:rsidRPr="006B09A0">
              <w:rPr>
                <w:rFonts w:eastAsia="Calibri" w:cs="Times New Roman"/>
                <w:noProof/>
                <w:szCs w:val="24"/>
              </w:rPr>
              <w:t xml:space="preserve"> up</w:t>
            </w:r>
            <w:r w:rsidR="00B94F0F" w:rsidRPr="006B09A0">
              <w:rPr>
                <w:rFonts w:eastAsia="Calibri" w:cs="Times New Roman"/>
                <w:noProof/>
                <w:szCs w:val="24"/>
              </w:rPr>
              <w:t xml:space="preserve"> a new high-level expert group – the </w:t>
            </w:r>
            <w:r w:rsidR="00B94F0F" w:rsidRPr="006B09A0">
              <w:rPr>
                <w:rFonts w:eastAsia="Calibri" w:cs="Times New Roman"/>
                <w:b/>
                <w:noProof/>
                <w:szCs w:val="24"/>
              </w:rPr>
              <w:t xml:space="preserve">Simplification </w:t>
            </w:r>
            <w:r w:rsidR="00B94F0F" w:rsidRPr="006B09A0">
              <w:rPr>
                <w:rFonts w:eastAsia="Calibri" w:cs="Times New Roman"/>
                <w:b/>
                <w:bCs/>
                <w:noProof/>
                <w:szCs w:val="24"/>
              </w:rPr>
              <w:t>P</w:t>
            </w:r>
            <w:r w:rsidR="00B94F0F" w:rsidRPr="006B09A0">
              <w:rPr>
                <w:rFonts w:eastAsia="Calibri" w:cs="Times New Roman"/>
                <w:b/>
                <w:noProof/>
                <w:szCs w:val="24"/>
              </w:rPr>
              <w:t>latform</w:t>
            </w:r>
            <w:r w:rsidR="00B94F0F" w:rsidRPr="006B09A0">
              <w:rPr>
                <w:rFonts w:eastAsia="Calibri" w:cs="Times New Roman"/>
                <w:noProof/>
                <w:szCs w:val="24"/>
              </w:rPr>
              <w:t xml:space="preserve"> – to support simplification and burden reduction efforts.</w:t>
            </w:r>
          </w:p>
        </w:tc>
      </w:tr>
    </w:tbl>
    <w:p w14:paraId="1E76A5BA" w14:textId="5AC64C6B" w:rsidR="00541679" w:rsidRPr="006B09A0" w:rsidRDefault="00541679" w:rsidP="00DA0106">
      <w:pPr>
        <w:spacing w:after="240" w:line="240" w:lineRule="auto"/>
        <w:jc w:val="both"/>
        <w:rPr>
          <w:noProof/>
        </w:rPr>
      </w:pPr>
    </w:p>
    <w:p w14:paraId="151CC59D" w14:textId="249EBB09" w:rsidR="003D6409" w:rsidRPr="006B09A0" w:rsidRDefault="003D6409" w:rsidP="009D4B65">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sidRPr="006B09A0">
        <w:rPr>
          <w:rFonts w:ascii="Times New Roman" w:hAnsi="Times New Roman" w:cs="Times New Roman"/>
          <w:b/>
          <w:smallCaps/>
          <w:noProof/>
          <w:color w:val="auto"/>
          <w:sz w:val="24"/>
          <w:szCs w:val="24"/>
        </w:rPr>
        <w:t xml:space="preserve">Tackling </w:t>
      </w:r>
      <w:r w:rsidR="002F79A7">
        <w:rPr>
          <w:rFonts w:ascii="Times New Roman" w:hAnsi="Times New Roman" w:cs="Times New Roman"/>
          <w:b/>
          <w:smallCaps/>
          <w:noProof/>
          <w:color w:val="auto"/>
          <w:sz w:val="24"/>
          <w:szCs w:val="24"/>
        </w:rPr>
        <w:t>regula</w:t>
      </w:r>
      <w:r w:rsidR="00D446D7">
        <w:rPr>
          <w:rFonts w:ascii="Times New Roman" w:hAnsi="Times New Roman" w:cs="Times New Roman"/>
          <w:b/>
          <w:smallCaps/>
          <w:noProof/>
          <w:color w:val="auto"/>
          <w:sz w:val="24"/>
          <w:szCs w:val="24"/>
        </w:rPr>
        <w:t>tor</w:t>
      </w:r>
      <w:r w:rsidR="002F79A7">
        <w:rPr>
          <w:rFonts w:ascii="Times New Roman" w:hAnsi="Times New Roman" w:cs="Times New Roman"/>
          <w:b/>
          <w:smallCaps/>
          <w:noProof/>
          <w:color w:val="auto"/>
          <w:sz w:val="24"/>
          <w:szCs w:val="24"/>
        </w:rPr>
        <w:t xml:space="preserve">y </w:t>
      </w:r>
      <w:r w:rsidRPr="006B09A0">
        <w:rPr>
          <w:rFonts w:ascii="Times New Roman" w:hAnsi="Times New Roman" w:cs="Times New Roman"/>
          <w:b/>
          <w:smallCaps/>
          <w:noProof/>
          <w:color w:val="auto"/>
          <w:sz w:val="24"/>
          <w:szCs w:val="24"/>
        </w:rPr>
        <w:t xml:space="preserve">gold-plating </w:t>
      </w:r>
    </w:p>
    <w:p w14:paraId="0BD5E6F0" w14:textId="689CC0AC" w:rsidR="003D6409" w:rsidRPr="006B09A0" w:rsidRDefault="003D6409" w:rsidP="003D6409">
      <w:pPr>
        <w:spacing w:after="240" w:line="240" w:lineRule="auto"/>
        <w:jc w:val="both"/>
        <w:rPr>
          <w:rFonts w:cs="Times New Roman"/>
          <w:noProof/>
        </w:rPr>
      </w:pPr>
      <w:r w:rsidRPr="006B09A0">
        <w:rPr>
          <w:rFonts w:cs="Times New Roman"/>
          <w:noProof/>
        </w:rPr>
        <w:t xml:space="preserve">Barriers to the single market can stem from national policy choices, divergent administrative procedures, lack of administrative capacity or unequal digitalisation. While not always contrary to EU law, </w:t>
      </w:r>
      <w:r w:rsidR="009C1504">
        <w:rPr>
          <w:rFonts w:cs="Times New Roman"/>
          <w:noProof/>
        </w:rPr>
        <w:t>such obstacles</w:t>
      </w:r>
      <w:r w:rsidR="009C1504" w:rsidRPr="006B09A0">
        <w:rPr>
          <w:rFonts w:cs="Times New Roman"/>
          <w:noProof/>
        </w:rPr>
        <w:t xml:space="preserve"> </w:t>
      </w:r>
      <w:r w:rsidRPr="006B09A0">
        <w:rPr>
          <w:rFonts w:cs="Times New Roman"/>
          <w:noProof/>
        </w:rPr>
        <w:t>hinder the smooth functioning of the single market</w:t>
      </w:r>
      <w:r w:rsidR="009C1504">
        <w:rPr>
          <w:rFonts w:cs="Times New Roman"/>
          <w:noProof/>
        </w:rPr>
        <w:t>,</w:t>
      </w:r>
      <w:r w:rsidR="009C1504" w:rsidRPr="009C1504">
        <w:rPr>
          <w:rFonts w:cs="Times New Roman"/>
          <w:noProof/>
        </w:rPr>
        <w:t xml:space="preserve"> </w:t>
      </w:r>
      <w:r w:rsidR="009C1504" w:rsidRPr="006B09A0">
        <w:rPr>
          <w:rFonts w:cs="Times New Roman"/>
          <w:noProof/>
        </w:rPr>
        <w:t>sometimes unintentionally</w:t>
      </w:r>
      <w:r w:rsidRPr="006B09A0">
        <w:rPr>
          <w:rFonts w:cs="Times New Roman"/>
          <w:noProof/>
        </w:rPr>
        <w:t>.</w:t>
      </w:r>
      <w:r w:rsidR="00515AAA">
        <w:rPr>
          <w:rFonts w:cs="Times New Roman"/>
          <w:noProof/>
        </w:rPr>
        <w:t xml:space="preserve"> In turn, barriers to the single market undermine </w:t>
      </w:r>
      <w:r w:rsidR="00F33D42">
        <w:rPr>
          <w:rFonts w:cs="Times New Roman"/>
          <w:noProof/>
        </w:rPr>
        <w:t>prosperity and resilience.</w:t>
      </w:r>
    </w:p>
    <w:p w14:paraId="280942EE" w14:textId="6BED8DA4" w:rsidR="003D6409" w:rsidRPr="006B09A0" w:rsidRDefault="003D6409" w:rsidP="003D6409">
      <w:pPr>
        <w:spacing w:after="240" w:line="240" w:lineRule="auto"/>
        <w:jc w:val="both"/>
        <w:rPr>
          <w:rFonts w:cs="Times New Roman"/>
          <w:noProof/>
        </w:rPr>
      </w:pPr>
      <w:r w:rsidRPr="006B09A0">
        <w:rPr>
          <w:rFonts w:cs="Times New Roman"/>
          <w:noProof/>
        </w:rPr>
        <w:t xml:space="preserve">A </w:t>
      </w:r>
      <w:r w:rsidR="009C1504">
        <w:rPr>
          <w:rFonts w:cs="Times New Roman"/>
          <w:noProof/>
        </w:rPr>
        <w:t>significant</w:t>
      </w:r>
      <w:r w:rsidR="009C1504" w:rsidRPr="006B09A0">
        <w:rPr>
          <w:rFonts w:cs="Times New Roman"/>
          <w:noProof/>
        </w:rPr>
        <w:t xml:space="preserve"> </w:t>
      </w:r>
      <w:r w:rsidRPr="006B09A0">
        <w:rPr>
          <w:rFonts w:cs="Times New Roman"/>
          <w:noProof/>
        </w:rPr>
        <w:t xml:space="preserve">barrier </w:t>
      </w:r>
      <w:r w:rsidR="009C1504">
        <w:rPr>
          <w:rFonts w:cs="Times New Roman"/>
          <w:noProof/>
        </w:rPr>
        <w:t xml:space="preserve">of this kind </w:t>
      </w:r>
      <w:r w:rsidRPr="006B09A0">
        <w:rPr>
          <w:rFonts w:cs="Times New Roman"/>
          <w:noProof/>
        </w:rPr>
        <w:t xml:space="preserve">is </w:t>
      </w:r>
      <w:r w:rsidR="005951AE">
        <w:rPr>
          <w:rFonts w:cs="Times New Roman"/>
          <w:noProof/>
        </w:rPr>
        <w:t xml:space="preserve">regulatory </w:t>
      </w:r>
      <w:r w:rsidRPr="006B09A0">
        <w:rPr>
          <w:noProof/>
        </w:rPr>
        <w:t>gold-plating</w:t>
      </w:r>
      <w:r w:rsidR="00BB4E21">
        <w:rPr>
          <w:rStyle w:val="FootnoteReference"/>
          <w:rFonts w:cs="Times New Roman"/>
          <w:noProof/>
        </w:rPr>
        <w:footnoteReference w:id="30"/>
      </w:r>
      <w:r w:rsidR="00087D2A">
        <w:rPr>
          <w:rFonts w:cs="Times New Roman"/>
          <w:noProof/>
        </w:rPr>
        <w:t>.</w:t>
      </w:r>
      <w:r w:rsidR="00D446D7">
        <w:rPr>
          <w:rFonts w:cs="Times New Roman"/>
          <w:noProof/>
        </w:rPr>
        <w:t xml:space="preserve"> This is</w:t>
      </w:r>
      <w:r w:rsidR="00D446D7" w:rsidRPr="006B09A0">
        <w:rPr>
          <w:rFonts w:cs="Times New Roman"/>
          <w:noProof/>
        </w:rPr>
        <w:t xml:space="preserve"> </w:t>
      </w:r>
      <w:r w:rsidRPr="006B09A0">
        <w:rPr>
          <w:rFonts w:cs="Times New Roman"/>
          <w:noProof/>
        </w:rPr>
        <w:t xml:space="preserve">where a Member State, when transposing or implementing </w:t>
      </w:r>
      <w:r w:rsidRPr="00B20A8B">
        <w:rPr>
          <w:rFonts w:cs="Times New Roman"/>
          <w:noProof/>
        </w:rPr>
        <w:t>EU law</w:t>
      </w:r>
      <w:r w:rsidR="0097126A" w:rsidRPr="00B20A8B">
        <w:rPr>
          <w:rFonts w:cs="Times New Roman"/>
          <w:noProof/>
        </w:rPr>
        <w:t xml:space="preserve"> </w:t>
      </w:r>
      <w:r w:rsidR="004066A5" w:rsidRPr="00B20A8B">
        <w:rPr>
          <w:rFonts w:cs="Times New Roman"/>
          <w:noProof/>
        </w:rPr>
        <w:t xml:space="preserve">in </w:t>
      </w:r>
      <w:r w:rsidR="00460381" w:rsidRPr="00B20A8B">
        <w:rPr>
          <w:rFonts w:cs="Times New Roman"/>
          <w:noProof/>
        </w:rPr>
        <w:t>a given policy area</w:t>
      </w:r>
      <w:r w:rsidRPr="00B20A8B">
        <w:rPr>
          <w:rFonts w:cs="Times New Roman"/>
          <w:noProof/>
        </w:rPr>
        <w:t>, introduces a wider scope, stricter rules</w:t>
      </w:r>
      <w:r w:rsidRPr="006B09A0">
        <w:rPr>
          <w:rFonts w:cs="Times New Roman"/>
          <w:noProof/>
        </w:rPr>
        <w:t xml:space="preserve"> or obligations that go beyond the requirements set by the EU legal act</w:t>
      </w:r>
      <w:r w:rsidR="007908B3">
        <w:rPr>
          <w:rStyle w:val="FootnoteReference"/>
          <w:rFonts w:cs="Times New Roman"/>
          <w:noProof/>
        </w:rPr>
        <w:footnoteReference w:id="31"/>
      </w:r>
      <w:r w:rsidRPr="006B09A0">
        <w:rPr>
          <w:rFonts w:cs="Times New Roman"/>
          <w:noProof/>
        </w:rPr>
        <w:t xml:space="preserve">. Creating more burdensome procedures than what is necessary </w:t>
      </w:r>
      <w:r w:rsidR="009C1504">
        <w:rPr>
          <w:rFonts w:cs="Times New Roman"/>
          <w:noProof/>
        </w:rPr>
        <w:t>to</w:t>
      </w:r>
      <w:r w:rsidR="009C1504" w:rsidRPr="006B09A0">
        <w:rPr>
          <w:rFonts w:cs="Times New Roman"/>
          <w:noProof/>
        </w:rPr>
        <w:t xml:space="preserve"> </w:t>
      </w:r>
      <w:r w:rsidRPr="006B09A0">
        <w:rPr>
          <w:rFonts w:cs="Times New Roman"/>
          <w:noProof/>
        </w:rPr>
        <w:t>implement the EU law can also be considered gold</w:t>
      </w:r>
      <w:r w:rsidR="005951AE">
        <w:rPr>
          <w:rFonts w:cs="Times New Roman"/>
          <w:noProof/>
        </w:rPr>
        <w:noBreakHyphen/>
      </w:r>
      <w:r w:rsidRPr="006B09A0">
        <w:rPr>
          <w:rFonts w:cs="Times New Roman"/>
          <w:noProof/>
        </w:rPr>
        <w:t>plating.</w:t>
      </w:r>
    </w:p>
    <w:p w14:paraId="065971B7" w14:textId="373E5B80" w:rsidR="003D6409" w:rsidRPr="006B09A0" w:rsidRDefault="003D6409" w:rsidP="003D6409">
      <w:pPr>
        <w:spacing w:after="240" w:line="240" w:lineRule="auto"/>
        <w:jc w:val="both"/>
        <w:rPr>
          <w:rFonts w:cs="Times New Roman"/>
          <w:noProof/>
        </w:rPr>
      </w:pPr>
      <w:r w:rsidRPr="006B09A0">
        <w:rPr>
          <w:rFonts w:cs="Times New Roman"/>
          <w:noProof/>
        </w:rPr>
        <w:t xml:space="preserve">Even where these practices do not amount to an infringement of EU legislation, they tend to </w:t>
      </w:r>
      <w:r w:rsidR="00D446D7">
        <w:rPr>
          <w:rFonts w:cs="Times New Roman"/>
          <w:noProof/>
        </w:rPr>
        <w:t>have a detrimental effect on</w:t>
      </w:r>
      <w:r w:rsidRPr="006B09A0">
        <w:rPr>
          <w:rFonts w:cs="Times New Roman"/>
          <w:noProof/>
        </w:rPr>
        <w:t xml:space="preserve"> the single market and hamper business operations, including at national level</w:t>
      </w:r>
      <w:r w:rsidR="00C12FF3">
        <w:rPr>
          <w:rFonts w:cs="Times New Roman"/>
          <w:noProof/>
        </w:rPr>
        <w:t>,</w:t>
      </w:r>
      <w:r w:rsidR="00C12FF3" w:rsidRPr="00C12FF3">
        <w:rPr>
          <w:rFonts w:cs="Times New Roman"/>
          <w:noProof/>
          <w:lang w:val="en-IE"/>
        </w:rPr>
        <w:t xml:space="preserve"> or unduly affect the rights of individuals</w:t>
      </w:r>
      <w:r w:rsidRPr="006B09A0">
        <w:rPr>
          <w:rFonts w:cs="Times New Roman"/>
          <w:noProof/>
        </w:rPr>
        <w:t>.</w:t>
      </w:r>
      <w:r w:rsidRPr="006B09A0">
        <w:rPr>
          <w:noProof/>
        </w:rPr>
        <w:t xml:space="preserve"> </w:t>
      </w:r>
      <w:r w:rsidRPr="006B09A0">
        <w:rPr>
          <w:rFonts w:cs="Times New Roman"/>
          <w:noProof/>
        </w:rPr>
        <w:t xml:space="preserve">They can </w:t>
      </w:r>
      <w:r w:rsidR="00D446D7">
        <w:rPr>
          <w:rFonts w:cs="Times New Roman"/>
          <w:noProof/>
        </w:rPr>
        <w:t xml:space="preserve">also </w:t>
      </w:r>
      <w:r w:rsidRPr="006B09A0">
        <w:rPr>
          <w:rFonts w:cs="Times New Roman"/>
          <w:noProof/>
        </w:rPr>
        <w:t xml:space="preserve">lead to uneven conditions for businesses and higher compliance costs, undermining Europe’s </w:t>
      </w:r>
      <w:r w:rsidR="008537EE" w:rsidRPr="008537EE">
        <w:rPr>
          <w:rFonts w:cs="Times New Roman"/>
          <w:noProof/>
        </w:rPr>
        <w:t xml:space="preserve">entrepreneurship, innovation and ultimately its </w:t>
      </w:r>
      <w:r w:rsidRPr="006B09A0">
        <w:rPr>
          <w:rFonts w:cs="Times New Roman"/>
          <w:noProof/>
        </w:rPr>
        <w:t xml:space="preserve">competitiveness. </w:t>
      </w:r>
      <w:r w:rsidR="00D24643">
        <w:rPr>
          <w:rFonts w:cs="Times New Roman"/>
          <w:noProof/>
        </w:rPr>
        <w:t>Moreover, g</w:t>
      </w:r>
      <w:r w:rsidRPr="006B09A0">
        <w:rPr>
          <w:rFonts w:cs="Times New Roman"/>
          <w:noProof/>
        </w:rPr>
        <w:t xml:space="preserve">old-plating risks blurring responsibilities, as economic actors may hold the EU accountable for regulatory burdens that </w:t>
      </w:r>
      <w:r w:rsidR="00D446D7">
        <w:rPr>
          <w:rFonts w:cs="Times New Roman"/>
          <w:noProof/>
        </w:rPr>
        <w:t xml:space="preserve">actually </w:t>
      </w:r>
      <w:r w:rsidRPr="006B09A0">
        <w:rPr>
          <w:rFonts w:cs="Times New Roman"/>
          <w:noProof/>
        </w:rPr>
        <w:t>originate from national policy choices</w:t>
      </w:r>
      <w:r w:rsidR="00020BBD">
        <w:rPr>
          <w:rFonts w:cs="Times New Roman"/>
          <w:noProof/>
        </w:rPr>
        <w:t>, damaging the EU’s reputation</w:t>
      </w:r>
      <w:r w:rsidRPr="006B09A0">
        <w:rPr>
          <w:rFonts w:cs="Times New Roman"/>
          <w:noProof/>
        </w:rPr>
        <w:t xml:space="preserve">. </w:t>
      </w:r>
    </w:p>
    <w:p w14:paraId="306C375F" w14:textId="60A5EF04" w:rsidR="003D6409" w:rsidRPr="006B09A0" w:rsidRDefault="009954CC" w:rsidP="003D6409">
      <w:pPr>
        <w:spacing w:after="240" w:line="240" w:lineRule="auto"/>
        <w:jc w:val="both"/>
        <w:rPr>
          <w:rFonts w:cs="Times New Roman"/>
          <w:noProof/>
        </w:rPr>
      </w:pPr>
      <w:r w:rsidRPr="006B09A0">
        <w:rPr>
          <w:rFonts w:cs="Times New Roman"/>
          <w:noProof/>
        </w:rPr>
        <w:t>Tackling these barriers and reducing gold-plating is only possible in partnership with Member States.</w:t>
      </w:r>
      <w:r w:rsidR="00C54A98">
        <w:rPr>
          <w:rFonts w:cs="Times New Roman"/>
          <w:noProof/>
        </w:rPr>
        <w:t xml:space="preserve"> With</w:t>
      </w:r>
      <w:r w:rsidR="00D446D7">
        <w:rPr>
          <w:rFonts w:cs="Times New Roman"/>
          <w:noProof/>
        </w:rPr>
        <w:t xml:space="preserve"> this </w:t>
      </w:r>
      <w:r w:rsidR="00C54A98">
        <w:rPr>
          <w:rFonts w:cs="Times New Roman"/>
          <w:noProof/>
        </w:rPr>
        <w:t>in mind</w:t>
      </w:r>
      <w:r w:rsidR="00D446D7">
        <w:rPr>
          <w:rFonts w:cs="Times New Roman"/>
          <w:noProof/>
        </w:rPr>
        <w:t xml:space="preserve">, </w:t>
      </w:r>
      <w:r w:rsidR="00D446D7" w:rsidRPr="006B09A0">
        <w:rPr>
          <w:rFonts w:cs="Times New Roman"/>
          <w:noProof/>
        </w:rPr>
        <w:t xml:space="preserve">the Commission will </w:t>
      </w:r>
      <w:r w:rsidR="006906C1">
        <w:rPr>
          <w:rFonts w:cs="Times New Roman"/>
          <w:noProof/>
        </w:rPr>
        <w:t>work on</w:t>
      </w:r>
      <w:r w:rsidR="00D446D7" w:rsidRPr="006B09A0">
        <w:rPr>
          <w:rFonts w:cs="Times New Roman"/>
          <w:noProof/>
        </w:rPr>
        <w:t xml:space="preserve"> a </w:t>
      </w:r>
      <w:r w:rsidR="00D446D7" w:rsidRPr="006B09A0">
        <w:rPr>
          <w:noProof/>
        </w:rPr>
        <w:t>toolkit</w:t>
      </w:r>
      <w:r w:rsidR="00D446D7" w:rsidRPr="006B09A0">
        <w:rPr>
          <w:rFonts w:cs="Times New Roman"/>
          <w:noProof/>
        </w:rPr>
        <w:t xml:space="preserve"> </w:t>
      </w:r>
      <w:r w:rsidR="00D446D7">
        <w:rPr>
          <w:rFonts w:cs="Times New Roman"/>
          <w:noProof/>
        </w:rPr>
        <w:t>of</w:t>
      </w:r>
      <w:r w:rsidR="00D446D7" w:rsidRPr="006B09A0">
        <w:rPr>
          <w:rFonts w:cs="Times New Roman"/>
          <w:noProof/>
        </w:rPr>
        <w:t xml:space="preserve"> best practices </w:t>
      </w:r>
      <w:r w:rsidR="00B25136">
        <w:rPr>
          <w:rFonts w:cs="Times New Roman"/>
          <w:noProof/>
        </w:rPr>
        <w:t xml:space="preserve">and criteria </w:t>
      </w:r>
      <w:r w:rsidR="00D446D7" w:rsidRPr="006B09A0">
        <w:rPr>
          <w:rFonts w:cs="Times New Roman"/>
          <w:noProof/>
        </w:rPr>
        <w:t xml:space="preserve">to </w:t>
      </w:r>
      <w:r w:rsidR="00D446D7">
        <w:rPr>
          <w:rFonts w:cs="Times New Roman"/>
          <w:noProof/>
        </w:rPr>
        <w:t xml:space="preserve">help Member States </w:t>
      </w:r>
      <w:r w:rsidR="00D446D7" w:rsidRPr="006B09A0">
        <w:rPr>
          <w:rFonts w:cs="Times New Roman"/>
          <w:noProof/>
        </w:rPr>
        <w:t xml:space="preserve">identify and avoid gold-plating in the national </w:t>
      </w:r>
      <w:r w:rsidR="0069712F">
        <w:rPr>
          <w:rFonts w:cs="Times New Roman"/>
          <w:noProof/>
        </w:rPr>
        <w:t xml:space="preserve">transposition and </w:t>
      </w:r>
      <w:r w:rsidR="00D446D7" w:rsidRPr="006B09A0">
        <w:rPr>
          <w:rFonts w:cs="Times New Roman"/>
          <w:noProof/>
        </w:rPr>
        <w:t xml:space="preserve">implementation </w:t>
      </w:r>
      <w:r w:rsidR="00D446D7">
        <w:rPr>
          <w:rFonts w:cs="Times New Roman"/>
          <w:noProof/>
        </w:rPr>
        <w:t>of EU legislation</w:t>
      </w:r>
      <w:r w:rsidR="00D446D7" w:rsidRPr="006B09A0">
        <w:rPr>
          <w:rFonts w:cs="Times New Roman"/>
          <w:noProof/>
        </w:rPr>
        <w:t>.</w:t>
      </w:r>
      <w:r w:rsidR="00D446D7">
        <w:rPr>
          <w:rFonts w:cs="Times New Roman"/>
          <w:noProof/>
        </w:rPr>
        <w:t xml:space="preserve"> This b</w:t>
      </w:r>
      <w:r w:rsidR="003D6409" w:rsidRPr="006B09A0">
        <w:rPr>
          <w:rFonts w:cs="Times New Roman"/>
          <w:noProof/>
        </w:rPr>
        <w:t>uild</w:t>
      </w:r>
      <w:r w:rsidR="00D446D7">
        <w:rPr>
          <w:rFonts w:cs="Times New Roman"/>
          <w:noProof/>
        </w:rPr>
        <w:t>s</w:t>
      </w:r>
      <w:r w:rsidR="003D6409" w:rsidRPr="006B09A0">
        <w:rPr>
          <w:rFonts w:cs="Times New Roman"/>
          <w:noProof/>
        </w:rPr>
        <w:t xml:space="preserve"> on the collective commitment to avoid gold-plating</w:t>
      </w:r>
      <w:r w:rsidR="005951AE">
        <w:rPr>
          <w:rFonts w:cs="Times New Roman"/>
          <w:noProof/>
        </w:rPr>
        <w:t>,</w:t>
      </w:r>
      <w:r w:rsidR="003D6409" w:rsidRPr="006B09A0">
        <w:rPr>
          <w:rFonts w:cs="Times New Roman"/>
          <w:noProof/>
        </w:rPr>
        <w:t xml:space="preserve"> expressed in the conclusions of the European Council of </w:t>
      </w:r>
      <w:r w:rsidR="00F96ABA" w:rsidRPr="006B09A0">
        <w:rPr>
          <w:rFonts w:cs="Times New Roman"/>
          <w:noProof/>
        </w:rPr>
        <w:t>19</w:t>
      </w:r>
      <w:r w:rsidR="00F666CF">
        <w:rPr>
          <w:rFonts w:cs="Times New Roman"/>
          <w:noProof/>
        </w:rPr>
        <w:t xml:space="preserve"> </w:t>
      </w:r>
      <w:r w:rsidR="003D6409" w:rsidRPr="006B09A0">
        <w:rPr>
          <w:rFonts w:cs="Times New Roman"/>
          <w:noProof/>
        </w:rPr>
        <w:t>March 2026</w:t>
      </w:r>
      <w:r w:rsidR="00D446D7">
        <w:rPr>
          <w:rFonts w:cs="Times New Roman"/>
          <w:noProof/>
        </w:rPr>
        <w:t>.</w:t>
      </w:r>
      <w:r w:rsidR="003D6409" w:rsidRPr="006B09A0">
        <w:rPr>
          <w:rFonts w:cs="Times New Roman"/>
          <w:noProof/>
        </w:rPr>
        <w:t xml:space="preserve"> The Commission will also support Member States during the process of transposing </w:t>
      </w:r>
      <w:r w:rsidR="008801F5">
        <w:rPr>
          <w:rFonts w:cs="Times New Roman"/>
          <w:noProof/>
        </w:rPr>
        <w:t>d</w:t>
      </w:r>
      <w:r w:rsidR="003D6409" w:rsidRPr="006B09A0">
        <w:rPr>
          <w:rFonts w:cs="Times New Roman"/>
          <w:noProof/>
        </w:rPr>
        <w:t>irectives, helping them to identify potential gold-plating risks early on.</w:t>
      </w:r>
      <w:r w:rsidR="000B1179" w:rsidRPr="000B1179">
        <w:rPr>
          <w:noProof/>
        </w:rPr>
        <w:t xml:space="preserve"> </w:t>
      </w:r>
    </w:p>
    <w:p w14:paraId="6BFB3909" w14:textId="5C7DE9F6" w:rsidR="003D6409" w:rsidRPr="006B09A0" w:rsidRDefault="0011145B" w:rsidP="003D6409">
      <w:pPr>
        <w:spacing w:after="240" w:line="240" w:lineRule="auto"/>
        <w:jc w:val="both"/>
        <w:rPr>
          <w:rFonts w:cs="Times New Roman"/>
          <w:noProof/>
        </w:rPr>
      </w:pPr>
      <w:r>
        <w:rPr>
          <w:rFonts w:cs="Times New Roman"/>
          <w:noProof/>
        </w:rPr>
        <w:t>Consultations, i</w:t>
      </w:r>
      <w:r w:rsidR="00D446D7" w:rsidRPr="006B09A0">
        <w:rPr>
          <w:rFonts w:cs="Times New Roman"/>
          <w:noProof/>
        </w:rPr>
        <w:t xml:space="preserve">mplementation dialogues </w:t>
      </w:r>
      <w:r w:rsidR="00A54ADF">
        <w:rPr>
          <w:rFonts w:cs="Times New Roman"/>
          <w:noProof/>
        </w:rPr>
        <w:t>held by Commissioners</w:t>
      </w:r>
      <w:r w:rsidR="00D446D7" w:rsidRPr="006B09A0">
        <w:rPr>
          <w:rFonts w:cs="Times New Roman"/>
          <w:noProof/>
        </w:rPr>
        <w:t xml:space="preserve"> </w:t>
      </w:r>
      <w:r w:rsidR="00CF66A0">
        <w:rPr>
          <w:rFonts w:cs="Times New Roman"/>
          <w:noProof/>
        </w:rPr>
        <w:t>and reality checks</w:t>
      </w:r>
      <w:r w:rsidR="00CF66A0" w:rsidRPr="00155173">
        <w:rPr>
          <w:rFonts w:cs="Times New Roman"/>
          <w:noProof/>
        </w:rPr>
        <w:t xml:space="preserve"> </w:t>
      </w:r>
      <w:r w:rsidR="00D446D7">
        <w:rPr>
          <w:rFonts w:cs="Times New Roman"/>
          <w:noProof/>
        </w:rPr>
        <w:t>will be used by t</w:t>
      </w:r>
      <w:r w:rsidR="003D6409" w:rsidRPr="006B09A0">
        <w:rPr>
          <w:rFonts w:cs="Times New Roman"/>
          <w:noProof/>
        </w:rPr>
        <w:t xml:space="preserve">he Commission to </w:t>
      </w:r>
      <w:r w:rsidR="003B3DAF">
        <w:rPr>
          <w:rFonts w:cs="Times New Roman"/>
          <w:noProof/>
        </w:rPr>
        <w:t xml:space="preserve">identify and </w:t>
      </w:r>
      <w:r w:rsidR="003D6409" w:rsidRPr="006B09A0">
        <w:rPr>
          <w:rFonts w:cs="Times New Roman"/>
          <w:noProof/>
        </w:rPr>
        <w:t xml:space="preserve">examine implementation challenges </w:t>
      </w:r>
      <w:r w:rsidR="00CE5761">
        <w:rPr>
          <w:rFonts w:cs="Times New Roman"/>
          <w:noProof/>
        </w:rPr>
        <w:t>in the form of</w:t>
      </w:r>
      <w:r w:rsidR="003D6409" w:rsidRPr="006B09A0">
        <w:rPr>
          <w:rFonts w:cs="Times New Roman"/>
          <w:noProof/>
        </w:rPr>
        <w:t xml:space="preserve"> gold-plating. </w:t>
      </w:r>
      <w:r w:rsidR="00D446D7">
        <w:rPr>
          <w:rFonts w:cs="Times New Roman"/>
          <w:noProof/>
        </w:rPr>
        <w:t>I</w:t>
      </w:r>
      <w:r w:rsidR="003D6409" w:rsidRPr="006B09A0">
        <w:rPr>
          <w:rFonts w:cs="Times New Roman"/>
          <w:noProof/>
        </w:rPr>
        <w:t xml:space="preserve">nvestigations under </w:t>
      </w:r>
      <w:r w:rsidR="00D446D7">
        <w:rPr>
          <w:rFonts w:cs="Times New Roman"/>
          <w:noProof/>
        </w:rPr>
        <w:t>the Commission’s</w:t>
      </w:r>
      <w:r w:rsidR="00D446D7" w:rsidRPr="006B09A0">
        <w:rPr>
          <w:rFonts w:cs="Times New Roman"/>
          <w:noProof/>
        </w:rPr>
        <w:t xml:space="preserve"> </w:t>
      </w:r>
      <w:r w:rsidR="003A3EDB">
        <w:rPr>
          <w:rFonts w:cs="Times New Roman"/>
          <w:noProof/>
        </w:rPr>
        <w:t>‘</w:t>
      </w:r>
      <w:r w:rsidR="003D6409" w:rsidRPr="006B09A0">
        <w:rPr>
          <w:rFonts w:cs="Times New Roman"/>
          <w:noProof/>
        </w:rPr>
        <w:t>focus areas for enforcement</w:t>
      </w:r>
      <w:r w:rsidR="003A3EDB">
        <w:rPr>
          <w:rFonts w:cs="Times New Roman"/>
          <w:noProof/>
        </w:rPr>
        <w:t>’</w:t>
      </w:r>
      <w:r w:rsidR="003D6409" w:rsidRPr="006B09A0">
        <w:rPr>
          <w:rFonts w:cs="Times New Roman"/>
          <w:noProof/>
        </w:rPr>
        <w:t xml:space="preserve"> </w:t>
      </w:r>
      <w:r w:rsidR="003A3EDB">
        <w:rPr>
          <w:rFonts w:cs="Times New Roman"/>
          <w:noProof/>
        </w:rPr>
        <w:t xml:space="preserve">(see dedicated section below) </w:t>
      </w:r>
      <w:r w:rsidR="003D6409" w:rsidRPr="006B09A0">
        <w:rPr>
          <w:rFonts w:cs="Times New Roman"/>
          <w:noProof/>
        </w:rPr>
        <w:t>will also help detect instances of gold</w:t>
      </w:r>
      <w:r w:rsidR="003A3EDB">
        <w:rPr>
          <w:rFonts w:cs="Times New Roman"/>
          <w:noProof/>
        </w:rPr>
        <w:noBreakHyphen/>
      </w:r>
      <w:r w:rsidR="003D6409" w:rsidRPr="006B09A0">
        <w:rPr>
          <w:rFonts w:cs="Times New Roman"/>
          <w:noProof/>
        </w:rPr>
        <w:t>plating.</w:t>
      </w:r>
    </w:p>
    <w:p w14:paraId="1FC81092" w14:textId="500FE813" w:rsidR="003D6409" w:rsidRPr="006B09A0" w:rsidRDefault="003D6409" w:rsidP="003D6409">
      <w:pPr>
        <w:spacing w:after="240" w:line="240" w:lineRule="auto"/>
        <w:jc w:val="both"/>
        <w:rPr>
          <w:rFonts w:cs="Times New Roman"/>
          <w:noProof/>
          <w:szCs w:val="24"/>
        </w:rPr>
      </w:pPr>
      <w:r w:rsidRPr="006B09A0">
        <w:rPr>
          <w:noProof/>
        </w:rPr>
        <w:t>Member States</w:t>
      </w:r>
      <w:r w:rsidRPr="006B09A0">
        <w:rPr>
          <w:rFonts w:cs="Times New Roman"/>
          <w:noProof/>
          <w:szCs w:val="24"/>
        </w:rPr>
        <w:t xml:space="preserve"> should also contribute to this </w:t>
      </w:r>
      <w:r w:rsidRPr="006B09A0">
        <w:rPr>
          <w:noProof/>
        </w:rPr>
        <w:t>evidence gathering</w:t>
      </w:r>
      <w:r w:rsidRPr="006B09A0">
        <w:rPr>
          <w:rFonts w:cs="Times New Roman"/>
          <w:noProof/>
          <w:szCs w:val="24"/>
        </w:rPr>
        <w:t>.</w:t>
      </w:r>
      <w:r w:rsidR="005A0E8B">
        <w:rPr>
          <w:rFonts w:cs="Times New Roman"/>
          <w:noProof/>
          <w:szCs w:val="24"/>
        </w:rPr>
        <w:t xml:space="preserve"> Already today,</w:t>
      </w:r>
      <w:r w:rsidRPr="006B09A0" w:rsidDel="005A0E8B">
        <w:rPr>
          <w:rFonts w:cs="Times New Roman"/>
          <w:noProof/>
          <w:szCs w:val="24"/>
        </w:rPr>
        <w:t xml:space="preserve"> </w:t>
      </w:r>
      <w:r w:rsidR="005A0E8B">
        <w:rPr>
          <w:rFonts w:cs="Times New Roman"/>
          <w:noProof/>
          <w:szCs w:val="24"/>
        </w:rPr>
        <w:t>t</w:t>
      </w:r>
      <w:r w:rsidR="00D446D7">
        <w:rPr>
          <w:rFonts w:cs="Times New Roman"/>
          <w:noProof/>
          <w:szCs w:val="24"/>
        </w:rPr>
        <w:t>hey</w:t>
      </w:r>
      <w:r w:rsidR="00D446D7" w:rsidRPr="006B09A0">
        <w:rPr>
          <w:rFonts w:cs="Times New Roman"/>
          <w:noProof/>
          <w:szCs w:val="24"/>
        </w:rPr>
        <w:t xml:space="preserve"> </w:t>
      </w:r>
      <w:r w:rsidR="00D446D7">
        <w:rPr>
          <w:rFonts w:cs="Times New Roman"/>
          <w:noProof/>
          <w:szCs w:val="24"/>
        </w:rPr>
        <w:t xml:space="preserve">can </w:t>
      </w:r>
      <w:r w:rsidRPr="006B09A0">
        <w:rPr>
          <w:rFonts w:cs="Times New Roman"/>
          <w:noProof/>
          <w:szCs w:val="24"/>
        </w:rPr>
        <w:t xml:space="preserve">flag </w:t>
      </w:r>
      <w:r w:rsidR="008B0A59">
        <w:rPr>
          <w:rFonts w:cs="Times New Roman"/>
          <w:noProof/>
          <w:szCs w:val="24"/>
        </w:rPr>
        <w:t xml:space="preserve">when their own </w:t>
      </w:r>
      <w:r w:rsidRPr="006B09A0">
        <w:rPr>
          <w:rFonts w:cs="Times New Roman"/>
          <w:noProof/>
          <w:szCs w:val="24"/>
        </w:rPr>
        <w:t xml:space="preserve">national measures are more stringent than EU law </w:t>
      </w:r>
      <w:r w:rsidR="003A3EDB" w:rsidRPr="006B09A0">
        <w:rPr>
          <w:rFonts w:cs="Times New Roman"/>
          <w:noProof/>
          <w:szCs w:val="24"/>
        </w:rPr>
        <w:t>in a database</w:t>
      </w:r>
      <w:r w:rsidR="00F61313">
        <w:rPr>
          <w:rStyle w:val="FootnoteReference"/>
          <w:rFonts w:cs="Times New Roman"/>
          <w:noProof/>
          <w:szCs w:val="24"/>
        </w:rPr>
        <w:footnoteReference w:id="32"/>
      </w:r>
      <w:r w:rsidR="003A3EDB">
        <w:rPr>
          <w:rFonts w:cs="Times New Roman"/>
          <w:noProof/>
          <w:szCs w:val="24"/>
        </w:rPr>
        <w:t>,</w:t>
      </w:r>
      <w:r w:rsidR="003A3EDB" w:rsidRPr="006B09A0">
        <w:rPr>
          <w:rFonts w:cs="Times New Roman"/>
          <w:noProof/>
          <w:szCs w:val="24"/>
        </w:rPr>
        <w:t xml:space="preserve"> </w:t>
      </w:r>
      <w:r w:rsidRPr="006B09A0">
        <w:rPr>
          <w:rFonts w:cs="Times New Roman"/>
          <w:noProof/>
          <w:szCs w:val="24"/>
        </w:rPr>
        <w:t xml:space="preserve">during or after transposing </w:t>
      </w:r>
      <w:r w:rsidR="00D446D7">
        <w:rPr>
          <w:rFonts w:cs="Times New Roman"/>
          <w:noProof/>
          <w:szCs w:val="24"/>
        </w:rPr>
        <w:t>d</w:t>
      </w:r>
      <w:r w:rsidRPr="006B09A0">
        <w:rPr>
          <w:rFonts w:cs="Times New Roman"/>
          <w:noProof/>
          <w:szCs w:val="24"/>
        </w:rPr>
        <w:t>irectives</w:t>
      </w:r>
      <w:r w:rsidR="00D446D7">
        <w:rPr>
          <w:rFonts w:cs="Times New Roman"/>
          <w:noProof/>
          <w:szCs w:val="24"/>
        </w:rPr>
        <w:t>. However,</w:t>
      </w:r>
      <w:r w:rsidR="00D446D7" w:rsidRPr="006B09A0">
        <w:rPr>
          <w:rFonts w:cs="Times New Roman"/>
          <w:noProof/>
          <w:szCs w:val="24"/>
        </w:rPr>
        <w:t xml:space="preserve"> </w:t>
      </w:r>
      <w:r w:rsidR="00D446D7">
        <w:rPr>
          <w:rFonts w:cs="Times New Roman"/>
          <w:noProof/>
          <w:szCs w:val="24"/>
        </w:rPr>
        <w:t>in practice</w:t>
      </w:r>
      <w:r w:rsidR="00D446D7" w:rsidRPr="006B09A0">
        <w:rPr>
          <w:rFonts w:cs="Times New Roman"/>
          <w:noProof/>
          <w:szCs w:val="24"/>
        </w:rPr>
        <w:t xml:space="preserve"> </w:t>
      </w:r>
      <w:r w:rsidRPr="006B09A0">
        <w:rPr>
          <w:rFonts w:cs="Times New Roman"/>
          <w:noProof/>
          <w:szCs w:val="24"/>
        </w:rPr>
        <w:t>this option is not</w:t>
      </w:r>
      <w:r w:rsidR="00D446D7">
        <w:rPr>
          <w:rFonts w:cs="Times New Roman"/>
          <w:noProof/>
          <w:szCs w:val="24"/>
        </w:rPr>
        <w:t xml:space="preserve"> being </w:t>
      </w:r>
      <w:r w:rsidRPr="006B09A0">
        <w:rPr>
          <w:rFonts w:cs="Times New Roman"/>
          <w:noProof/>
          <w:szCs w:val="24"/>
        </w:rPr>
        <w:t>used.</w:t>
      </w:r>
      <w:r w:rsidRPr="006B09A0">
        <w:rPr>
          <w:rFonts w:eastAsiaTheme="minorEastAsia" w:cs="Times New Roman"/>
          <w:noProof/>
          <w:szCs w:val="24"/>
        </w:rPr>
        <w:t xml:space="preserve"> </w:t>
      </w:r>
    </w:p>
    <w:p w14:paraId="59308615" w14:textId="433E23F6" w:rsidR="003D6409" w:rsidRDefault="003D6409" w:rsidP="003D6409">
      <w:pPr>
        <w:spacing w:after="240" w:line="240" w:lineRule="auto"/>
        <w:jc w:val="both"/>
        <w:rPr>
          <w:rFonts w:cs="Times New Roman"/>
          <w:noProof/>
        </w:rPr>
      </w:pPr>
      <w:r w:rsidRPr="006B09A0">
        <w:rPr>
          <w:rFonts w:cs="Times New Roman"/>
          <w:noProof/>
        </w:rPr>
        <w:t xml:space="preserve">The Commission will </w:t>
      </w:r>
      <w:r w:rsidR="009A104C">
        <w:rPr>
          <w:rFonts w:cs="Times New Roman"/>
          <w:noProof/>
        </w:rPr>
        <w:t>boost</w:t>
      </w:r>
      <w:r w:rsidR="009A104C" w:rsidRPr="006B09A0">
        <w:rPr>
          <w:rFonts w:cs="Times New Roman"/>
          <w:noProof/>
        </w:rPr>
        <w:t xml:space="preserve"> </w:t>
      </w:r>
      <w:r w:rsidRPr="006B09A0">
        <w:rPr>
          <w:rFonts w:cs="Times New Roman"/>
          <w:noProof/>
        </w:rPr>
        <w:t xml:space="preserve">the use of </w:t>
      </w:r>
      <w:r w:rsidRPr="006B09A0">
        <w:rPr>
          <w:noProof/>
        </w:rPr>
        <w:t>existing mechanisms and for</w:t>
      </w:r>
      <w:r w:rsidR="009A104C">
        <w:rPr>
          <w:noProof/>
        </w:rPr>
        <w:t>ums</w:t>
      </w:r>
      <w:r w:rsidRPr="006B09A0">
        <w:rPr>
          <w:rFonts w:cs="Times New Roman"/>
          <w:noProof/>
        </w:rPr>
        <w:t xml:space="preserve"> to </w:t>
      </w:r>
      <w:r w:rsidRPr="006B09A0" w:rsidDel="009F2E28">
        <w:rPr>
          <w:rFonts w:cs="Times New Roman"/>
          <w:noProof/>
        </w:rPr>
        <w:t xml:space="preserve">tackle </w:t>
      </w:r>
      <w:r w:rsidRPr="006B09A0">
        <w:rPr>
          <w:rFonts w:cs="Times New Roman"/>
          <w:noProof/>
        </w:rPr>
        <w:t>harmful barriers and gold-plating in the single market. The European Semester</w:t>
      </w:r>
      <w:r w:rsidR="00975A53">
        <w:rPr>
          <w:rStyle w:val="FootnoteReference"/>
          <w:rFonts w:cs="Times New Roman"/>
          <w:noProof/>
        </w:rPr>
        <w:footnoteReference w:id="33"/>
      </w:r>
      <w:r w:rsidRPr="006B09A0">
        <w:rPr>
          <w:rFonts w:cs="Times New Roman"/>
          <w:noProof/>
        </w:rPr>
        <w:t xml:space="preserve"> will play its part</w:t>
      </w:r>
      <w:r w:rsidR="005951AE">
        <w:rPr>
          <w:rFonts w:cs="Times New Roman"/>
          <w:noProof/>
        </w:rPr>
        <w:t>, by</w:t>
      </w:r>
      <w:r w:rsidRPr="006B09A0">
        <w:rPr>
          <w:rFonts w:cs="Times New Roman"/>
          <w:noProof/>
        </w:rPr>
        <w:t xml:space="preserve"> identify</w:t>
      </w:r>
      <w:r w:rsidR="005951AE">
        <w:rPr>
          <w:rFonts w:cs="Times New Roman"/>
          <w:noProof/>
        </w:rPr>
        <w:t>ing</w:t>
      </w:r>
      <w:r w:rsidRPr="006B09A0">
        <w:rPr>
          <w:rFonts w:cs="Times New Roman"/>
          <w:noProof/>
        </w:rPr>
        <w:t xml:space="preserve"> key barriers and gold-plating </w:t>
      </w:r>
      <w:r w:rsidR="0048659D">
        <w:rPr>
          <w:rFonts w:cs="Times New Roman"/>
          <w:noProof/>
        </w:rPr>
        <w:t>issues</w:t>
      </w:r>
      <w:r w:rsidR="0048659D" w:rsidRPr="006B09A0">
        <w:rPr>
          <w:rFonts w:cs="Times New Roman"/>
          <w:noProof/>
        </w:rPr>
        <w:t xml:space="preserve"> </w:t>
      </w:r>
      <w:r w:rsidR="009A104C">
        <w:rPr>
          <w:rFonts w:cs="Times New Roman"/>
          <w:noProof/>
        </w:rPr>
        <w:t>in each</w:t>
      </w:r>
      <w:r w:rsidR="009A104C" w:rsidRPr="006B09A0">
        <w:rPr>
          <w:rFonts w:cs="Times New Roman"/>
          <w:noProof/>
        </w:rPr>
        <w:t xml:space="preserve"> </w:t>
      </w:r>
      <w:r w:rsidRPr="006B09A0">
        <w:rPr>
          <w:rFonts w:cs="Times New Roman"/>
          <w:noProof/>
        </w:rPr>
        <w:t xml:space="preserve">Member State </w:t>
      </w:r>
      <w:r w:rsidR="005951AE">
        <w:rPr>
          <w:rFonts w:cs="Times New Roman"/>
          <w:noProof/>
        </w:rPr>
        <w:t xml:space="preserve">and </w:t>
      </w:r>
      <w:r w:rsidRPr="006B09A0">
        <w:rPr>
          <w:rFonts w:cs="Times New Roman"/>
          <w:noProof/>
        </w:rPr>
        <w:t xml:space="preserve">pointing to instances that should be tackled as a matter of priority. </w:t>
      </w:r>
      <w:r w:rsidR="00970FC8">
        <w:rPr>
          <w:rFonts w:cs="Times New Roman"/>
          <w:noProof/>
        </w:rPr>
        <w:t>The Commission</w:t>
      </w:r>
      <w:r w:rsidR="00DE0498">
        <w:rPr>
          <w:rFonts w:cs="Times New Roman"/>
          <w:noProof/>
        </w:rPr>
        <w:t xml:space="preserve"> will rely, among others, on the work of t</w:t>
      </w:r>
      <w:r w:rsidR="00A4566B">
        <w:rPr>
          <w:rFonts w:cs="Times New Roman"/>
          <w:noProof/>
        </w:rPr>
        <w:t>he</w:t>
      </w:r>
      <w:r w:rsidRPr="006B09A0">
        <w:rPr>
          <w:rFonts w:cs="Times New Roman"/>
          <w:noProof/>
        </w:rPr>
        <w:t xml:space="preserve"> Single Market Enforcement Taskforce</w:t>
      </w:r>
      <w:r w:rsidR="00915D5A">
        <w:rPr>
          <w:rFonts w:cs="Times New Roman"/>
          <w:noProof/>
        </w:rPr>
        <w:t>, which</w:t>
      </w:r>
      <w:r w:rsidR="00F95813" w:rsidRPr="00F95813">
        <w:rPr>
          <w:noProof/>
        </w:rPr>
        <w:t xml:space="preserve"> </w:t>
      </w:r>
      <w:r w:rsidR="00A4566B" w:rsidRPr="00A4566B">
        <w:rPr>
          <w:rFonts w:cs="Times New Roman"/>
          <w:noProof/>
        </w:rPr>
        <w:t>has developed a collaborative approach</w:t>
      </w:r>
      <w:r w:rsidR="00DE0498">
        <w:rPr>
          <w:rFonts w:cs="Times New Roman"/>
          <w:noProof/>
        </w:rPr>
        <w:t>,</w:t>
      </w:r>
      <w:r w:rsidR="00A4566B" w:rsidRPr="00A4566B">
        <w:rPr>
          <w:rFonts w:cs="Times New Roman"/>
          <w:noProof/>
        </w:rPr>
        <w:t xml:space="preserve"> together</w:t>
      </w:r>
      <w:r w:rsidR="00F95813" w:rsidRPr="00F95813">
        <w:rPr>
          <w:rFonts w:cs="Times New Roman"/>
          <w:noProof/>
        </w:rPr>
        <w:t xml:space="preserve"> with </w:t>
      </w:r>
      <w:r w:rsidR="00DE0498">
        <w:rPr>
          <w:rFonts w:cs="Times New Roman"/>
          <w:noProof/>
        </w:rPr>
        <w:t xml:space="preserve">the </w:t>
      </w:r>
      <w:r w:rsidR="00F95813" w:rsidRPr="00F95813">
        <w:rPr>
          <w:rFonts w:cs="Times New Roman"/>
          <w:noProof/>
        </w:rPr>
        <w:t>Member States</w:t>
      </w:r>
      <w:r w:rsidR="00DE0498">
        <w:rPr>
          <w:rFonts w:cs="Times New Roman"/>
          <w:noProof/>
        </w:rPr>
        <w:t>,</w:t>
      </w:r>
      <w:r w:rsidR="00F95813" w:rsidRPr="00F95813">
        <w:rPr>
          <w:rFonts w:cs="Times New Roman"/>
          <w:noProof/>
        </w:rPr>
        <w:t xml:space="preserve"> </w:t>
      </w:r>
      <w:r w:rsidR="00A4566B" w:rsidRPr="00A4566B">
        <w:rPr>
          <w:rFonts w:cs="Times New Roman"/>
          <w:noProof/>
        </w:rPr>
        <w:t>to remove harmful barriers</w:t>
      </w:r>
      <w:r w:rsidR="00F95813" w:rsidRPr="00F95813">
        <w:rPr>
          <w:rFonts w:cs="Times New Roman"/>
          <w:noProof/>
        </w:rPr>
        <w:t xml:space="preserve"> in </w:t>
      </w:r>
      <w:r w:rsidR="00A4566B" w:rsidRPr="00A4566B">
        <w:rPr>
          <w:rFonts w:cs="Times New Roman"/>
          <w:noProof/>
        </w:rPr>
        <w:t xml:space="preserve">the </w:t>
      </w:r>
      <w:r w:rsidR="00555B92">
        <w:rPr>
          <w:rFonts w:cs="Times New Roman"/>
          <w:noProof/>
        </w:rPr>
        <w:t>s</w:t>
      </w:r>
      <w:r w:rsidR="00A4566B" w:rsidRPr="00A4566B">
        <w:rPr>
          <w:rFonts w:cs="Times New Roman"/>
          <w:noProof/>
        </w:rPr>
        <w:t>ingle market.</w:t>
      </w:r>
    </w:p>
    <w:p w14:paraId="189F25C7" w14:textId="1DBA989B" w:rsidR="00396816" w:rsidRPr="00622917" w:rsidRDefault="00396816" w:rsidP="003D6409">
      <w:pPr>
        <w:spacing w:after="240" w:line="240" w:lineRule="auto"/>
        <w:jc w:val="both"/>
        <w:rPr>
          <w:rFonts w:cs="Times New Roman"/>
          <w:noProof/>
          <w:szCs w:val="24"/>
        </w:rPr>
      </w:pPr>
      <w:r w:rsidRPr="00622917">
        <w:rPr>
          <w:rFonts w:cs="Times New Roman"/>
          <w:noProof/>
        </w:rPr>
        <w:t xml:space="preserve">Finally, the Commission will also take into consideration the risk of gold-plating when making legislative proposals and formulate them in a manner that minimises that risk (for example, as appropriate, by </w:t>
      </w:r>
      <w:r w:rsidR="00CA0C16" w:rsidRPr="00CA0C16">
        <w:rPr>
          <w:rFonts w:cs="Times New Roman"/>
          <w:noProof/>
        </w:rPr>
        <w:t>prioritising exhaustive</w:t>
      </w:r>
      <w:r w:rsidRPr="00CA0C16">
        <w:rPr>
          <w:rFonts w:cs="Times New Roman"/>
          <w:noProof/>
        </w:rPr>
        <w:t xml:space="preserve"> regulations</w:t>
      </w:r>
      <w:r w:rsidR="00CA0C16" w:rsidRPr="00CA0C16">
        <w:rPr>
          <w:rFonts w:cs="Times New Roman"/>
          <w:noProof/>
        </w:rPr>
        <w:t xml:space="preserve"> over directives</w:t>
      </w:r>
      <w:r w:rsidR="00CA0C16">
        <w:rPr>
          <w:rFonts w:cs="Times New Roman"/>
          <w:noProof/>
        </w:rPr>
        <w:t xml:space="preserve"> in </w:t>
      </w:r>
      <w:r w:rsidR="00EE3B60">
        <w:rPr>
          <w:rFonts w:cs="Times New Roman"/>
          <w:noProof/>
        </w:rPr>
        <w:t>areas of the single market</w:t>
      </w:r>
      <w:r w:rsidRPr="00622917">
        <w:rPr>
          <w:rFonts w:cs="Times New Roman"/>
          <w:noProof/>
        </w:rPr>
        <w:t xml:space="preserve">, ensuring that </w:t>
      </w:r>
      <w:r w:rsidR="002153AE">
        <w:rPr>
          <w:rFonts w:cs="Times New Roman"/>
          <w:noProof/>
        </w:rPr>
        <w:t>EU</w:t>
      </w:r>
      <w:r w:rsidRPr="00622917">
        <w:rPr>
          <w:rFonts w:cs="Times New Roman"/>
          <w:noProof/>
        </w:rPr>
        <w:t xml:space="preserve"> rules exhaustively regulate the matter governed by the act).</w:t>
      </w:r>
    </w:p>
    <w:tbl>
      <w:tblPr>
        <w:tblStyle w:val="TableGrid"/>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21"/>
      </w:tblGrid>
      <w:tr w:rsidR="00B87998" w:rsidRPr="006B09A0" w14:paraId="403FEA53" w14:textId="77777777" w:rsidTr="00152F25">
        <w:tc>
          <w:tcPr>
            <w:tcW w:w="9021" w:type="dxa"/>
          </w:tcPr>
          <w:p w14:paraId="56A08360" w14:textId="77777777" w:rsidR="00B87998" w:rsidRPr="006B09A0" w:rsidRDefault="00B87998" w:rsidP="004964F0">
            <w:pPr>
              <w:keepNext/>
              <w:spacing w:before="120" w:after="240"/>
              <w:jc w:val="both"/>
              <w:rPr>
                <w:rFonts w:eastAsia="Calibri" w:cs="Times New Roman"/>
                <w:noProof/>
                <w:szCs w:val="24"/>
                <w:u w:val="single"/>
              </w:rPr>
            </w:pPr>
            <w:r w:rsidRPr="006B09A0">
              <w:rPr>
                <w:b/>
                <w:noProof/>
                <w:u w:val="single"/>
              </w:rPr>
              <w:t>Key actions</w:t>
            </w:r>
          </w:p>
          <w:p w14:paraId="48F37B0A" w14:textId="15B5E0E1" w:rsidR="001A3D6E" w:rsidRPr="006B09A0" w:rsidRDefault="001A3D6E" w:rsidP="007669D8">
            <w:pPr>
              <w:pStyle w:val="ListParagraph"/>
              <w:numPr>
                <w:ilvl w:val="0"/>
                <w:numId w:val="4"/>
              </w:numPr>
              <w:spacing w:after="240"/>
              <w:ind w:left="714" w:hanging="357"/>
              <w:contextualSpacing w:val="0"/>
              <w:jc w:val="both"/>
              <w:rPr>
                <w:noProof/>
              </w:rPr>
            </w:pPr>
            <w:r w:rsidRPr="006B09A0">
              <w:rPr>
                <w:noProof/>
              </w:rPr>
              <w:t xml:space="preserve">Supporting Member States in their </w:t>
            </w:r>
            <w:r w:rsidR="003D0EAF" w:rsidRPr="006B09A0">
              <w:rPr>
                <w:noProof/>
              </w:rPr>
              <w:t>commitment to avoid gold-plating</w:t>
            </w:r>
            <w:r w:rsidR="008854F6" w:rsidRPr="006B09A0">
              <w:rPr>
                <w:noProof/>
              </w:rPr>
              <w:t xml:space="preserve"> through </w:t>
            </w:r>
            <w:r w:rsidR="005E55FF" w:rsidRPr="00622917">
              <w:rPr>
                <w:b/>
                <w:bCs/>
                <w:noProof/>
              </w:rPr>
              <w:t xml:space="preserve">a toolkit with </w:t>
            </w:r>
            <w:r w:rsidR="008854F6" w:rsidRPr="006B09A0">
              <w:rPr>
                <w:b/>
                <w:bCs/>
                <w:noProof/>
              </w:rPr>
              <w:t>best practices</w:t>
            </w:r>
            <w:r w:rsidR="008854F6">
              <w:rPr>
                <w:b/>
                <w:noProof/>
              </w:rPr>
              <w:t xml:space="preserve"> </w:t>
            </w:r>
            <w:r w:rsidR="008854F6" w:rsidRPr="006B09A0">
              <w:rPr>
                <w:noProof/>
              </w:rPr>
              <w:t xml:space="preserve">and </w:t>
            </w:r>
            <w:r w:rsidR="00657AE2" w:rsidRPr="006B09A0">
              <w:rPr>
                <w:b/>
                <w:bCs/>
                <w:noProof/>
              </w:rPr>
              <w:t xml:space="preserve">transposition </w:t>
            </w:r>
            <w:r w:rsidR="008854F6" w:rsidRPr="006B09A0">
              <w:rPr>
                <w:b/>
                <w:bCs/>
                <w:noProof/>
              </w:rPr>
              <w:t>guidance</w:t>
            </w:r>
            <w:r w:rsidR="00DC01F5" w:rsidRPr="006B09A0">
              <w:rPr>
                <w:noProof/>
              </w:rPr>
              <w:t>.</w:t>
            </w:r>
          </w:p>
          <w:p w14:paraId="2A3E4F0C" w14:textId="146F94C3" w:rsidR="00B87998" w:rsidRPr="006B09A0" w:rsidRDefault="00C34E79" w:rsidP="007669D8">
            <w:pPr>
              <w:pStyle w:val="ListParagraph"/>
              <w:numPr>
                <w:ilvl w:val="0"/>
                <w:numId w:val="4"/>
              </w:numPr>
              <w:spacing w:after="240"/>
              <w:ind w:left="714" w:hanging="357"/>
              <w:contextualSpacing w:val="0"/>
              <w:jc w:val="both"/>
              <w:rPr>
                <w:noProof/>
              </w:rPr>
            </w:pPr>
            <w:r w:rsidRPr="006B09A0">
              <w:rPr>
                <w:b/>
                <w:bCs/>
                <w:noProof/>
              </w:rPr>
              <w:t xml:space="preserve">Better </w:t>
            </w:r>
            <w:r w:rsidR="00B41F44">
              <w:rPr>
                <w:b/>
                <w:bCs/>
                <w:noProof/>
              </w:rPr>
              <w:t xml:space="preserve">and </w:t>
            </w:r>
            <w:r w:rsidR="00164DD7">
              <w:rPr>
                <w:b/>
                <w:bCs/>
                <w:noProof/>
              </w:rPr>
              <w:t>earlier</w:t>
            </w:r>
            <w:r w:rsidR="00164DD7" w:rsidRPr="006B09A0">
              <w:rPr>
                <w:b/>
                <w:bCs/>
                <w:noProof/>
              </w:rPr>
              <w:t xml:space="preserve"> </w:t>
            </w:r>
            <w:r w:rsidR="00ED7F9B" w:rsidRPr="006B09A0">
              <w:rPr>
                <w:b/>
                <w:bCs/>
                <w:noProof/>
              </w:rPr>
              <w:t>detection</w:t>
            </w:r>
            <w:r w:rsidR="00ED7F9B" w:rsidRPr="006B09A0">
              <w:rPr>
                <w:noProof/>
              </w:rPr>
              <w:t xml:space="preserve"> of instances of gold-plating, </w:t>
            </w:r>
            <w:r w:rsidR="000D2DC6" w:rsidRPr="006B09A0">
              <w:rPr>
                <w:noProof/>
              </w:rPr>
              <w:t>through Commission tools and together with Member States</w:t>
            </w:r>
            <w:r w:rsidR="001F2163" w:rsidRPr="006B09A0">
              <w:rPr>
                <w:noProof/>
              </w:rPr>
              <w:t>.</w:t>
            </w:r>
          </w:p>
          <w:p w14:paraId="66DCD0B7" w14:textId="5AEB106D" w:rsidR="00B87998" w:rsidRPr="006B09A0" w:rsidRDefault="009A104C" w:rsidP="007669D8">
            <w:pPr>
              <w:pStyle w:val="ListParagraph"/>
              <w:numPr>
                <w:ilvl w:val="0"/>
                <w:numId w:val="26"/>
              </w:numPr>
              <w:spacing w:after="240"/>
              <w:contextualSpacing w:val="0"/>
              <w:jc w:val="both"/>
              <w:rPr>
                <w:noProof/>
              </w:rPr>
            </w:pPr>
            <w:r w:rsidRPr="006B09A0">
              <w:rPr>
                <w:noProof/>
              </w:rPr>
              <w:t>Identif</w:t>
            </w:r>
            <w:r>
              <w:rPr>
                <w:noProof/>
              </w:rPr>
              <w:t>ying</w:t>
            </w:r>
            <w:r w:rsidRPr="006B09A0">
              <w:rPr>
                <w:noProof/>
              </w:rPr>
              <w:t xml:space="preserve"> </w:t>
            </w:r>
            <w:r w:rsidR="00050C14">
              <w:rPr>
                <w:noProof/>
              </w:rPr>
              <w:t xml:space="preserve">key barriers </w:t>
            </w:r>
            <w:r w:rsidR="000A6260" w:rsidRPr="006B09A0">
              <w:rPr>
                <w:noProof/>
              </w:rPr>
              <w:t>and follow</w:t>
            </w:r>
            <w:r>
              <w:rPr>
                <w:noProof/>
              </w:rPr>
              <w:t xml:space="preserve">ing </w:t>
            </w:r>
            <w:r w:rsidR="000A6260" w:rsidRPr="006B09A0">
              <w:rPr>
                <w:noProof/>
              </w:rPr>
              <w:t xml:space="preserve">up </w:t>
            </w:r>
            <w:r>
              <w:rPr>
                <w:noProof/>
              </w:rPr>
              <w:t>on</w:t>
            </w:r>
            <w:r w:rsidRPr="006B09A0">
              <w:rPr>
                <w:noProof/>
              </w:rPr>
              <w:t xml:space="preserve"> </w:t>
            </w:r>
            <w:r w:rsidR="000A6260" w:rsidRPr="006B09A0">
              <w:rPr>
                <w:noProof/>
              </w:rPr>
              <w:t>gold-plating</w:t>
            </w:r>
            <w:r w:rsidR="0048659D">
              <w:rPr>
                <w:noProof/>
              </w:rPr>
              <w:t xml:space="preserve"> issues</w:t>
            </w:r>
            <w:r w:rsidR="000A6260" w:rsidRPr="006B09A0">
              <w:rPr>
                <w:noProof/>
              </w:rPr>
              <w:t xml:space="preserve"> </w:t>
            </w:r>
            <w:r w:rsidR="00C41D6A">
              <w:rPr>
                <w:noProof/>
              </w:rPr>
              <w:t xml:space="preserve">per Member State </w:t>
            </w:r>
            <w:r w:rsidR="000A6260" w:rsidRPr="006B09A0">
              <w:rPr>
                <w:noProof/>
              </w:rPr>
              <w:t xml:space="preserve">through the </w:t>
            </w:r>
            <w:r w:rsidR="000A6260" w:rsidRPr="006B09A0">
              <w:rPr>
                <w:b/>
                <w:bCs/>
                <w:noProof/>
              </w:rPr>
              <w:t>European Semester</w:t>
            </w:r>
            <w:r w:rsidR="00F674D2">
              <w:rPr>
                <w:b/>
                <w:bCs/>
                <w:noProof/>
              </w:rPr>
              <w:t xml:space="preserve"> </w:t>
            </w:r>
            <w:r w:rsidR="00F674D2" w:rsidRPr="002B6459">
              <w:rPr>
                <w:rFonts w:cs="Times New Roman"/>
                <w:noProof/>
              </w:rPr>
              <w:t xml:space="preserve">and </w:t>
            </w:r>
            <w:r w:rsidR="00552421">
              <w:rPr>
                <w:rFonts w:cs="Times New Roman"/>
                <w:noProof/>
              </w:rPr>
              <w:t>the</w:t>
            </w:r>
            <w:r w:rsidR="00552421" w:rsidRPr="006B09A0">
              <w:rPr>
                <w:rFonts w:cs="Times New Roman"/>
                <w:noProof/>
              </w:rPr>
              <w:t xml:space="preserve"> </w:t>
            </w:r>
            <w:r w:rsidR="00552421" w:rsidRPr="007407AE">
              <w:rPr>
                <w:rFonts w:cs="Times New Roman"/>
                <w:b/>
                <w:noProof/>
              </w:rPr>
              <w:t>Single Market Enforcement Taskforce</w:t>
            </w:r>
            <w:r w:rsidR="00C97876" w:rsidRPr="006B09A0">
              <w:rPr>
                <w:noProof/>
              </w:rPr>
              <w:t>.</w:t>
            </w:r>
          </w:p>
        </w:tc>
      </w:tr>
    </w:tbl>
    <w:p w14:paraId="24385EC5" w14:textId="15A1AA7D" w:rsidR="00A55FD4" w:rsidRDefault="00DB1550" w:rsidP="00DB1550">
      <w:pPr>
        <w:pStyle w:val="Heading1"/>
        <w:numPr>
          <w:ilvl w:val="0"/>
          <w:numId w:val="19"/>
        </w:numPr>
        <w:spacing w:before="240" w:after="240" w:line="240" w:lineRule="auto"/>
        <w:ind w:left="714" w:hanging="357"/>
        <w:jc w:val="both"/>
        <w:rPr>
          <w:rFonts w:ascii="Times New Roman" w:hAnsi="Times New Roman" w:cs="Times New Roman"/>
          <w:b/>
          <w:smallCaps/>
          <w:noProof/>
          <w:color w:val="auto"/>
          <w:sz w:val="24"/>
          <w:szCs w:val="24"/>
        </w:rPr>
      </w:pPr>
      <w:r w:rsidRPr="006B09A0">
        <w:rPr>
          <w:rFonts w:ascii="Times New Roman" w:hAnsi="Times New Roman" w:cs="Times New Roman"/>
          <w:b/>
          <w:smallCaps/>
          <w:noProof/>
          <w:color w:val="auto"/>
          <w:sz w:val="24"/>
          <w:szCs w:val="24"/>
        </w:rPr>
        <w:t>Better impl</w:t>
      </w:r>
      <w:r w:rsidR="0093377B" w:rsidRPr="006B09A0">
        <w:rPr>
          <w:rFonts w:ascii="Times New Roman" w:hAnsi="Times New Roman" w:cs="Times New Roman"/>
          <w:b/>
          <w:smallCaps/>
          <w:noProof/>
          <w:color w:val="auto"/>
          <w:sz w:val="24"/>
          <w:szCs w:val="24"/>
        </w:rPr>
        <w:t>e</w:t>
      </w:r>
      <w:r w:rsidRPr="006B09A0">
        <w:rPr>
          <w:rFonts w:ascii="Times New Roman" w:hAnsi="Times New Roman" w:cs="Times New Roman"/>
          <w:b/>
          <w:smallCaps/>
          <w:noProof/>
          <w:color w:val="auto"/>
          <w:sz w:val="24"/>
          <w:szCs w:val="24"/>
        </w:rPr>
        <w:t>me</w:t>
      </w:r>
      <w:r w:rsidR="0093377B" w:rsidRPr="006B09A0">
        <w:rPr>
          <w:rFonts w:ascii="Times New Roman" w:hAnsi="Times New Roman" w:cs="Times New Roman"/>
          <w:b/>
          <w:smallCaps/>
          <w:noProof/>
          <w:color w:val="auto"/>
          <w:sz w:val="24"/>
          <w:szCs w:val="24"/>
        </w:rPr>
        <w:t xml:space="preserve">ntation and </w:t>
      </w:r>
      <w:r w:rsidR="00104E5F" w:rsidRPr="006B09A0">
        <w:rPr>
          <w:rFonts w:ascii="Times New Roman" w:hAnsi="Times New Roman" w:cs="Times New Roman"/>
          <w:b/>
          <w:smallCaps/>
          <w:noProof/>
          <w:color w:val="auto"/>
          <w:sz w:val="24"/>
          <w:szCs w:val="24"/>
        </w:rPr>
        <w:t>r</w:t>
      </w:r>
      <w:r w:rsidR="002375F3" w:rsidRPr="006B09A0">
        <w:rPr>
          <w:rFonts w:ascii="Times New Roman" w:hAnsi="Times New Roman" w:cs="Times New Roman"/>
          <w:b/>
          <w:smallCaps/>
          <w:noProof/>
          <w:color w:val="auto"/>
          <w:sz w:val="24"/>
          <w:szCs w:val="24"/>
        </w:rPr>
        <w:t>obust e</w:t>
      </w:r>
      <w:r w:rsidR="0034142F" w:rsidRPr="006B09A0">
        <w:rPr>
          <w:rFonts w:ascii="Times New Roman" w:hAnsi="Times New Roman" w:cs="Times New Roman"/>
          <w:b/>
          <w:smallCaps/>
          <w:noProof/>
          <w:color w:val="auto"/>
          <w:sz w:val="24"/>
          <w:szCs w:val="24"/>
        </w:rPr>
        <w:t>nforcement</w:t>
      </w:r>
    </w:p>
    <w:p w14:paraId="652E3365" w14:textId="7E4A8823" w:rsidR="0091159B" w:rsidRPr="00AC59BA" w:rsidRDefault="1DAF92DB" w:rsidP="007A28A8">
      <w:pPr>
        <w:spacing w:after="240" w:line="240" w:lineRule="auto"/>
        <w:jc w:val="both"/>
        <w:rPr>
          <w:noProof/>
        </w:rPr>
      </w:pPr>
      <w:bookmarkStart w:id="5" w:name="_Hlk207805279"/>
      <w:r w:rsidRPr="00E22E24">
        <w:rPr>
          <w:rFonts w:eastAsia="Times New Roman" w:cs="Times New Roman"/>
          <w:noProof/>
        </w:rPr>
        <w:t>E</w:t>
      </w:r>
      <w:r w:rsidR="2BAFD83F" w:rsidRPr="00E22E24">
        <w:rPr>
          <w:rFonts w:eastAsia="Times New Roman" w:cs="Times New Roman"/>
          <w:noProof/>
        </w:rPr>
        <w:t>ven the</w:t>
      </w:r>
      <w:r w:rsidR="2BAFD83F" w:rsidRPr="006B09A0">
        <w:rPr>
          <w:rFonts w:eastAsia="Times New Roman" w:cs="Times New Roman"/>
          <w:noProof/>
        </w:rPr>
        <w:t xml:space="preserve"> </w:t>
      </w:r>
      <w:r w:rsidR="002375F3" w:rsidRPr="006B09A0">
        <w:rPr>
          <w:rFonts w:eastAsia="Times New Roman" w:cs="Times New Roman"/>
          <w:noProof/>
        </w:rPr>
        <w:t>best</w:t>
      </w:r>
      <w:r w:rsidR="2BAFD83F" w:rsidRPr="006B09A0">
        <w:rPr>
          <w:rFonts w:eastAsia="Times New Roman" w:cs="Times New Roman"/>
          <w:noProof/>
        </w:rPr>
        <w:t xml:space="preserve"> rules </w:t>
      </w:r>
      <w:r w:rsidR="002375F3" w:rsidRPr="006B09A0">
        <w:rPr>
          <w:rFonts w:eastAsia="Times New Roman" w:cs="Times New Roman"/>
          <w:noProof/>
        </w:rPr>
        <w:t>fail to achieve</w:t>
      </w:r>
      <w:r w:rsidR="2BAFD83F" w:rsidRPr="006B09A0">
        <w:rPr>
          <w:rFonts w:eastAsia="Times New Roman" w:cs="Times New Roman"/>
          <w:noProof/>
        </w:rPr>
        <w:t xml:space="preserve"> their </w:t>
      </w:r>
      <w:r w:rsidR="002375F3" w:rsidRPr="006B09A0">
        <w:rPr>
          <w:rFonts w:eastAsia="Times New Roman" w:cs="Times New Roman"/>
          <w:noProof/>
        </w:rPr>
        <w:t xml:space="preserve">intended </w:t>
      </w:r>
      <w:r w:rsidR="2BAFD83F" w:rsidRPr="006B09A0">
        <w:rPr>
          <w:rFonts w:eastAsia="Times New Roman" w:cs="Times New Roman"/>
          <w:noProof/>
        </w:rPr>
        <w:t xml:space="preserve">impact when implementation is fragmented, delayed, or inconsistent </w:t>
      </w:r>
      <w:r w:rsidR="2BAFD83F" w:rsidRPr="006B09A0" w:rsidDel="00E22E24">
        <w:rPr>
          <w:rFonts w:eastAsia="Times New Roman" w:cs="Times New Roman"/>
          <w:noProof/>
        </w:rPr>
        <w:t>across Member States</w:t>
      </w:r>
      <w:r w:rsidR="2BAFD83F" w:rsidRPr="006B09A0">
        <w:rPr>
          <w:rFonts w:eastAsia="Times New Roman" w:cs="Times New Roman"/>
          <w:noProof/>
        </w:rPr>
        <w:t xml:space="preserve">. Such </w:t>
      </w:r>
      <w:r w:rsidR="002B0EAB" w:rsidRPr="006B09A0">
        <w:rPr>
          <w:rFonts w:eastAsia="Times New Roman" w:cs="Times New Roman"/>
          <w:noProof/>
        </w:rPr>
        <w:t>shortcomings</w:t>
      </w:r>
      <w:r w:rsidR="2BAFD83F" w:rsidRPr="006B09A0">
        <w:rPr>
          <w:rFonts w:eastAsia="Times New Roman" w:cs="Times New Roman"/>
          <w:noProof/>
        </w:rPr>
        <w:t xml:space="preserve"> not only weaken the </w:t>
      </w:r>
      <w:r w:rsidR="004868EC" w:rsidRPr="006B09A0">
        <w:rPr>
          <w:rFonts w:eastAsia="Times New Roman" w:cs="Times New Roman"/>
          <w:noProof/>
        </w:rPr>
        <w:t>s</w:t>
      </w:r>
      <w:r w:rsidR="2BAFD83F" w:rsidRPr="006B09A0">
        <w:rPr>
          <w:rFonts w:eastAsia="Times New Roman" w:cs="Times New Roman"/>
          <w:noProof/>
        </w:rPr>
        <w:t xml:space="preserve">ingle </w:t>
      </w:r>
      <w:r w:rsidR="004868EC" w:rsidRPr="006B09A0">
        <w:rPr>
          <w:rFonts w:eastAsia="Times New Roman" w:cs="Times New Roman"/>
          <w:noProof/>
        </w:rPr>
        <w:t>m</w:t>
      </w:r>
      <w:r w:rsidR="2BAFD83F" w:rsidRPr="006B09A0">
        <w:rPr>
          <w:rFonts w:eastAsia="Times New Roman" w:cs="Times New Roman"/>
          <w:noProof/>
        </w:rPr>
        <w:t xml:space="preserve">arket’s integrity </w:t>
      </w:r>
      <w:r w:rsidR="00E8223F" w:rsidRPr="006B09A0">
        <w:rPr>
          <w:rFonts w:eastAsia="Times New Roman" w:cs="Times New Roman"/>
          <w:noProof/>
        </w:rPr>
        <w:t xml:space="preserve">and undermine competitiveness </w:t>
      </w:r>
      <w:r w:rsidR="2BAFD83F" w:rsidRPr="006B09A0">
        <w:rPr>
          <w:rFonts w:eastAsia="Times New Roman" w:cs="Times New Roman"/>
          <w:noProof/>
        </w:rPr>
        <w:t>but also erode trust in the rule of law, a foundation of the EU’s legitimacy.</w:t>
      </w:r>
      <w:r w:rsidR="2BAFD83F" w:rsidRPr="00C74326" w:rsidDel="00FE0E7D">
        <w:rPr>
          <w:noProof/>
        </w:rPr>
        <w:t xml:space="preserve"> </w:t>
      </w:r>
      <w:r w:rsidR="00C74326" w:rsidRPr="00C74326">
        <w:rPr>
          <w:rFonts w:eastAsia="Times New Roman" w:cs="Times New Roman"/>
          <w:noProof/>
        </w:rPr>
        <w:t xml:space="preserve">This comes at </w:t>
      </w:r>
      <w:r w:rsidR="00C74326">
        <w:rPr>
          <w:rFonts w:eastAsia="Times New Roman" w:cs="Times New Roman"/>
          <w:noProof/>
        </w:rPr>
        <w:t>a significant</w:t>
      </w:r>
      <w:r w:rsidR="00C74326" w:rsidRPr="00C74326">
        <w:rPr>
          <w:rFonts w:eastAsia="Times New Roman" w:cs="Times New Roman"/>
          <w:noProof/>
        </w:rPr>
        <w:t xml:space="preserve"> cost to </w:t>
      </w:r>
      <w:r w:rsidR="00C74326">
        <w:rPr>
          <w:rFonts w:eastAsia="Times New Roman" w:cs="Times New Roman"/>
          <w:noProof/>
        </w:rPr>
        <w:t>people and businesses</w:t>
      </w:r>
      <w:r w:rsidR="00C74326" w:rsidRPr="00C74326">
        <w:rPr>
          <w:rFonts w:eastAsia="Times New Roman" w:cs="Times New Roman"/>
          <w:noProof/>
        </w:rPr>
        <w:t>.</w:t>
      </w:r>
      <w:bookmarkEnd w:id="5"/>
      <w:r w:rsidR="00A63F4A" w:rsidRPr="00A63F4A">
        <w:rPr>
          <w:rFonts w:cs="Times New Roman"/>
          <w:noProof/>
          <w:szCs w:val="24"/>
        </w:rPr>
        <w:t xml:space="preserve"> </w:t>
      </w:r>
      <w:r w:rsidR="00A63F4A" w:rsidRPr="00D11FA3">
        <w:rPr>
          <w:rFonts w:cs="Times New Roman"/>
          <w:noProof/>
          <w:szCs w:val="24"/>
        </w:rPr>
        <w:t>Strong and predictable enforcement also underpins the Union’s credibility in international partnerships and its ability to promote rules-based cooperation</w:t>
      </w:r>
      <w:r w:rsidR="00A63F4A">
        <w:rPr>
          <w:rFonts w:cs="Times New Roman"/>
          <w:noProof/>
          <w:szCs w:val="24"/>
        </w:rPr>
        <w:t>.</w:t>
      </w:r>
    </w:p>
    <w:p w14:paraId="03FC73B8" w14:textId="57966C6F" w:rsidR="00F63EEC" w:rsidRPr="006B09A0" w:rsidRDefault="00F63EEC" w:rsidP="00F63EEC">
      <w:pPr>
        <w:spacing w:after="240" w:line="240" w:lineRule="auto"/>
        <w:jc w:val="both"/>
        <w:rPr>
          <w:rFonts w:cs="Times New Roman"/>
          <w:noProof/>
        </w:rPr>
      </w:pPr>
      <w:r w:rsidRPr="006B09A0">
        <w:rPr>
          <w:rFonts w:cs="Times New Roman"/>
          <w:noProof/>
        </w:rPr>
        <w:t xml:space="preserve">This Commission has taken </w:t>
      </w:r>
      <w:r w:rsidR="0048659D">
        <w:rPr>
          <w:rFonts w:cs="Times New Roman"/>
          <w:noProof/>
        </w:rPr>
        <w:t>key</w:t>
      </w:r>
      <w:r w:rsidR="0048659D" w:rsidRPr="006B09A0">
        <w:rPr>
          <w:rFonts w:cs="Times New Roman"/>
          <w:noProof/>
        </w:rPr>
        <w:t xml:space="preserve"> </w:t>
      </w:r>
      <w:r w:rsidRPr="006B09A0">
        <w:rPr>
          <w:rFonts w:cs="Times New Roman"/>
          <w:noProof/>
        </w:rPr>
        <w:t xml:space="preserve">initiatives to strengthen the </w:t>
      </w:r>
      <w:r w:rsidR="004868EC" w:rsidRPr="006B09A0">
        <w:rPr>
          <w:rFonts w:cs="Times New Roman"/>
          <w:noProof/>
        </w:rPr>
        <w:t>s</w:t>
      </w:r>
      <w:r w:rsidRPr="006B09A0">
        <w:rPr>
          <w:rFonts w:cs="Times New Roman"/>
          <w:noProof/>
        </w:rPr>
        <w:t xml:space="preserve">ingle </w:t>
      </w:r>
      <w:r w:rsidR="004868EC" w:rsidRPr="006B09A0">
        <w:rPr>
          <w:rFonts w:cs="Times New Roman"/>
          <w:noProof/>
        </w:rPr>
        <w:t>m</w:t>
      </w:r>
      <w:r w:rsidRPr="006B09A0">
        <w:rPr>
          <w:rFonts w:cs="Times New Roman"/>
          <w:noProof/>
        </w:rPr>
        <w:t>arket</w:t>
      </w:r>
      <w:r w:rsidRPr="006B09A0">
        <w:rPr>
          <w:rFonts w:cs="Times New Roman"/>
          <w:noProof/>
          <w:vertAlign w:val="superscript"/>
        </w:rPr>
        <w:footnoteReference w:id="34"/>
      </w:r>
      <w:r w:rsidRPr="006B09A0">
        <w:rPr>
          <w:rFonts w:cs="Times New Roman"/>
          <w:noProof/>
        </w:rPr>
        <w:t xml:space="preserve"> and protect the rule of law</w:t>
      </w:r>
      <w:r w:rsidRPr="006B09A0">
        <w:rPr>
          <w:rFonts w:cs="Times New Roman"/>
          <w:noProof/>
          <w:vertAlign w:val="superscript"/>
        </w:rPr>
        <w:footnoteReference w:id="35"/>
      </w:r>
      <w:r w:rsidRPr="006B09A0">
        <w:rPr>
          <w:rFonts w:cs="Times New Roman"/>
          <w:noProof/>
        </w:rPr>
        <w:t>. It has increased implementation support to Member States, providing them with the tools to implement EU law in time and correctly from the outset</w:t>
      </w:r>
      <w:r w:rsidRPr="006B09A0">
        <w:rPr>
          <w:rFonts w:cs="Times New Roman"/>
          <w:noProof/>
          <w:vertAlign w:val="superscript"/>
        </w:rPr>
        <w:footnoteReference w:id="36"/>
      </w:r>
      <w:r w:rsidRPr="006B09A0">
        <w:rPr>
          <w:rFonts w:cs="Times New Roman"/>
          <w:noProof/>
        </w:rPr>
        <w:t xml:space="preserve">. However, </w:t>
      </w:r>
      <w:r w:rsidRPr="006B09A0">
        <w:rPr>
          <w:noProof/>
        </w:rPr>
        <w:t>credible and efficient enforcement is the backstop needed</w:t>
      </w:r>
      <w:r w:rsidRPr="006B09A0">
        <w:rPr>
          <w:rFonts w:cs="Times New Roman"/>
          <w:noProof/>
        </w:rPr>
        <w:t xml:space="preserve"> to achieve timely compliance with EU rules</w:t>
      </w:r>
      <w:r w:rsidR="00107543">
        <w:rPr>
          <w:rFonts w:cs="Times New Roman"/>
          <w:noProof/>
        </w:rPr>
        <w:t xml:space="preserve"> should preventive measures be </w:t>
      </w:r>
      <w:r w:rsidR="002B7F28">
        <w:rPr>
          <w:rFonts w:cs="Times New Roman"/>
          <w:noProof/>
        </w:rPr>
        <w:t>unsuccessful</w:t>
      </w:r>
      <w:r w:rsidRPr="006B09A0">
        <w:rPr>
          <w:rFonts w:cs="Times New Roman"/>
          <w:noProof/>
        </w:rPr>
        <w:t>.</w:t>
      </w:r>
    </w:p>
    <w:p w14:paraId="06F01916" w14:textId="2D63DFCD" w:rsidR="00F63EEC" w:rsidRPr="006B09A0" w:rsidRDefault="00F63EEC" w:rsidP="00F63EEC">
      <w:pPr>
        <w:spacing w:after="240" w:line="240" w:lineRule="auto"/>
        <w:jc w:val="both"/>
        <w:rPr>
          <w:rFonts w:cs="Times New Roman"/>
          <w:noProof/>
          <w:szCs w:val="24"/>
        </w:rPr>
      </w:pPr>
      <w:r w:rsidRPr="006B09A0">
        <w:rPr>
          <w:rFonts w:cs="Times New Roman"/>
          <w:noProof/>
          <w:szCs w:val="24"/>
        </w:rPr>
        <w:t xml:space="preserve">Matching the scale of Europe’s challenges and building resilience for </w:t>
      </w:r>
      <w:r w:rsidR="002375F3" w:rsidRPr="006B09A0">
        <w:rPr>
          <w:rFonts w:cs="Times New Roman"/>
          <w:noProof/>
          <w:szCs w:val="24"/>
        </w:rPr>
        <w:t xml:space="preserve">the </w:t>
      </w:r>
      <w:r w:rsidRPr="006B09A0">
        <w:rPr>
          <w:rFonts w:cs="Times New Roman"/>
          <w:noProof/>
          <w:szCs w:val="24"/>
        </w:rPr>
        <w:t xml:space="preserve">future, the </w:t>
      </w:r>
      <w:r w:rsidR="00E22E24" w:rsidRPr="006B09A0">
        <w:rPr>
          <w:rFonts w:cs="Times New Roman"/>
          <w:noProof/>
          <w:szCs w:val="24"/>
        </w:rPr>
        <w:t>Commission</w:t>
      </w:r>
      <w:r w:rsidR="00E22E24">
        <w:rPr>
          <w:rFonts w:cs="Times New Roman"/>
          <w:noProof/>
          <w:szCs w:val="24"/>
        </w:rPr>
        <w:t xml:space="preserve"> will ramp up</w:t>
      </w:r>
      <w:r w:rsidR="00E22E24" w:rsidRPr="006B09A0">
        <w:rPr>
          <w:rFonts w:cs="Times New Roman"/>
          <w:noProof/>
          <w:szCs w:val="24"/>
        </w:rPr>
        <w:t xml:space="preserve"> </w:t>
      </w:r>
      <w:r w:rsidRPr="006B09A0">
        <w:rPr>
          <w:rFonts w:cs="Times New Roman"/>
          <w:noProof/>
          <w:szCs w:val="24"/>
        </w:rPr>
        <w:t xml:space="preserve">enforcement of EU law. We will </w:t>
      </w:r>
      <w:r w:rsidR="00F005C1" w:rsidRPr="006B09A0">
        <w:rPr>
          <w:rFonts w:cs="Times New Roman"/>
          <w:noProof/>
        </w:rPr>
        <w:t xml:space="preserve">take measures for a </w:t>
      </w:r>
      <w:r w:rsidR="00F005C1" w:rsidRPr="006B09A0">
        <w:rPr>
          <w:noProof/>
        </w:rPr>
        <w:t>faster and robust enforcement of EU law</w:t>
      </w:r>
      <w:r w:rsidR="005A52C7">
        <w:rPr>
          <w:noProof/>
        </w:rPr>
        <w:t xml:space="preserve"> ac</w:t>
      </w:r>
      <w:r w:rsidR="009A4F16">
        <w:rPr>
          <w:noProof/>
        </w:rPr>
        <w:t>ross all policy areas</w:t>
      </w:r>
      <w:r>
        <w:rPr>
          <w:noProof/>
        </w:rPr>
        <w:t xml:space="preserve"> and ensuring equal treatment</w:t>
      </w:r>
      <w:r w:rsidR="005217F3">
        <w:rPr>
          <w:rStyle w:val="FootnoteReference"/>
          <w:rFonts w:cs="Times New Roman"/>
          <w:noProof/>
        </w:rPr>
        <w:footnoteReference w:id="37"/>
      </w:r>
      <w:r w:rsidR="00E14673">
        <w:rPr>
          <w:rFonts w:cs="Times New Roman"/>
          <w:noProof/>
        </w:rPr>
        <w:t>.</w:t>
      </w:r>
      <w:r w:rsidR="00F005C1" w:rsidRPr="006B09A0" w:rsidDel="00FE0E7D">
        <w:rPr>
          <w:rFonts w:cs="Times New Roman"/>
          <w:noProof/>
        </w:rPr>
        <w:t xml:space="preserve"> </w:t>
      </w:r>
    </w:p>
    <w:p w14:paraId="1CEA04CC" w14:textId="5FA852E7" w:rsidR="00F63EEC" w:rsidRPr="006B09A0" w:rsidRDefault="00F63EEC" w:rsidP="00C034B0">
      <w:pPr>
        <w:keepNext/>
        <w:spacing w:after="240" w:line="240" w:lineRule="auto"/>
        <w:jc w:val="both"/>
        <w:rPr>
          <w:rFonts w:cs="Times New Roman"/>
          <w:b/>
          <w:bCs/>
          <w:noProof/>
          <w:szCs w:val="24"/>
        </w:rPr>
      </w:pPr>
      <w:r w:rsidRPr="006B09A0">
        <w:rPr>
          <w:rFonts w:cs="Times New Roman"/>
          <w:b/>
          <w:bCs/>
          <w:noProof/>
          <w:szCs w:val="24"/>
        </w:rPr>
        <w:t xml:space="preserve">Single </w:t>
      </w:r>
      <w:r w:rsidR="004868EC" w:rsidRPr="006B09A0">
        <w:rPr>
          <w:rFonts w:cs="Times New Roman"/>
          <w:b/>
          <w:bCs/>
          <w:noProof/>
          <w:szCs w:val="24"/>
        </w:rPr>
        <w:t>m</w:t>
      </w:r>
      <w:r w:rsidRPr="006B09A0">
        <w:rPr>
          <w:rFonts w:cs="Times New Roman"/>
          <w:b/>
          <w:bCs/>
          <w:noProof/>
          <w:szCs w:val="24"/>
        </w:rPr>
        <w:t>arket focus areas for enforcement</w:t>
      </w:r>
    </w:p>
    <w:p w14:paraId="1F972CA2" w14:textId="41CFAAB7" w:rsidR="00F63EEC" w:rsidRPr="006B09A0" w:rsidRDefault="002D67E3" w:rsidP="00F63EEC">
      <w:pPr>
        <w:spacing w:after="240" w:line="240" w:lineRule="auto"/>
        <w:jc w:val="both"/>
        <w:rPr>
          <w:rFonts w:cs="Times New Roman"/>
          <w:noProof/>
          <w:szCs w:val="24"/>
        </w:rPr>
      </w:pPr>
      <w:r>
        <w:rPr>
          <w:rFonts w:cs="Times New Roman"/>
          <w:noProof/>
        </w:rPr>
        <w:t>T</w:t>
      </w:r>
      <w:r w:rsidR="00F63EEC" w:rsidRPr="006B09A0">
        <w:rPr>
          <w:rFonts w:cs="Times New Roman"/>
          <w:noProof/>
        </w:rPr>
        <w:t xml:space="preserve">he </w:t>
      </w:r>
      <w:r w:rsidR="004868EC" w:rsidRPr="006B09A0">
        <w:rPr>
          <w:rFonts w:cs="Times New Roman"/>
          <w:noProof/>
        </w:rPr>
        <w:t>s</w:t>
      </w:r>
      <w:r w:rsidR="00F63EEC" w:rsidRPr="006B09A0">
        <w:rPr>
          <w:rFonts w:cs="Times New Roman"/>
          <w:noProof/>
        </w:rPr>
        <w:t xml:space="preserve">ingle </w:t>
      </w:r>
      <w:r w:rsidR="004868EC" w:rsidRPr="006B09A0">
        <w:rPr>
          <w:rFonts w:cs="Times New Roman"/>
          <w:noProof/>
        </w:rPr>
        <w:t>m</w:t>
      </w:r>
      <w:r w:rsidR="00F63EEC" w:rsidRPr="006B09A0">
        <w:rPr>
          <w:rFonts w:cs="Times New Roman"/>
          <w:noProof/>
        </w:rPr>
        <w:t xml:space="preserve">arket is the engine of European </w:t>
      </w:r>
      <w:r w:rsidR="00F96E7B">
        <w:rPr>
          <w:rFonts w:cs="Times New Roman"/>
          <w:noProof/>
        </w:rPr>
        <w:t xml:space="preserve">innovation, </w:t>
      </w:r>
      <w:r w:rsidR="00F63EEC" w:rsidRPr="006B09A0">
        <w:rPr>
          <w:rFonts w:cs="Times New Roman"/>
          <w:noProof/>
        </w:rPr>
        <w:t>growth and competitiveness</w:t>
      </w:r>
      <w:r w:rsidR="001A5C36" w:rsidRPr="00C16BBA">
        <w:rPr>
          <w:rFonts w:cs="Times New Roman"/>
          <w:noProof/>
          <w:szCs w:val="24"/>
          <w:vertAlign w:val="superscript"/>
          <w:lang w:val="en-IE"/>
        </w:rPr>
        <w:footnoteReference w:id="38"/>
      </w:r>
      <w:r w:rsidR="00E14673">
        <w:rPr>
          <w:rFonts w:cs="Times New Roman"/>
          <w:noProof/>
        </w:rPr>
        <w:t>.</w:t>
      </w:r>
      <w:r w:rsidR="00F63EEC" w:rsidRPr="006B09A0">
        <w:rPr>
          <w:rFonts w:cs="Times New Roman"/>
          <w:noProof/>
        </w:rPr>
        <w:t xml:space="preserve"> </w:t>
      </w:r>
      <w:r w:rsidR="004237D3">
        <w:rPr>
          <w:rFonts w:cs="Times New Roman"/>
          <w:noProof/>
          <w:szCs w:val="24"/>
        </w:rPr>
        <w:t>Faced with u</w:t>
      </w:r>
      <w:r w:rsidR="00F005C1" w:rsidRPr="006B09A0">
        <w:rPr>
          <w:rFonts w:cs="Times New Roman"/>
          <w:noProof/>
          <w:szCs w:val="24"/>
        </w:rPr>
        <w:t>njustified barriers, diverging national rules and trading conditions</w:t>
      </w:r>
      <w:r w:rsidR="004237D3">
        <w:rPr>
          <w:rFonts w:cs="Times New Roman"/>
          <w:noProof/>
          <w:szCs w:val="24"/>
        </w:rPr>
        <w:t>,</w:t>
      </w:r>
      <w:r w:rsidR="00F005C1" w:rsidRPr="006B09A0">
        <w:rPr>
          <w:rFonts w:cs="Times New Roman"/>
          <w:noProof/>
          <w:szCs w:val="24"/>
        </w:rPr>
        <w:t xml:space="preserve"> businesses </w:t>
      </w:r>
      <w:r w:rsidR="00501987">
        <w:rPr>
          <w:rFonts w:cs="Times New Roman"/>
          <w:noProof/>
          <w:szCs w:val="24"/>
        </w:rPr>
        <w:t>are not</w:t>
      </w:r>
      <w:r w:rsidR="00501987" w:rsidRPr="006B09A0">
        <w:rPr>
          <w:rFonts w:cs="Times New Roman"/>
          <w:noProof/>
          <w:szCs w:val="24"/>
        </w:rPr>
        <w:t xml:space="preserve"> </w:t>
      </w:r>
      <w:r w:rsidR="00F005C1" w:rsidRPr="006B09A0">
        <w:rPr>
          <w:rFonts w:cs="Times New Roman"/>
          <w:noProof/>
          <w:szCs w:val="24"/>
        </w:rPr>
        <w:t>achiev</w:t>
      </w:r>
      <w:r w:rsidR="00501987">
        <w:rPr>
          <w:rFonts w:cs="Times New Roman"/>
          <w:noProof/>
          <w:szCs w:val="24"/>
        </w:rPr>
        <w:t>ing</w:t>
      </w:r>
      <w:r w:rsidR="00F005C1" w:rsidRPr="006B09A0">
        <w:rPr>
          <w:rFonts w:cs="Times New Roman"/>
          <w:noProof/>
          <w:szCs w:val="24"/>
        </w:rPr>
        <w:t xml:space="preserve"> their full potential. </w:t>
      </w:r>
      <w:r w:rsidR="004237D3" w:rsidRPr="006B09A0">
        <w:rPr>
          <w:rFonts w:cs="Times New Roman"/>
          <w:noProof/>
          <w:szCs w:val="24"/>
        </w:rPr>
        <w:t>The</w:t>
      </w:r>
      <w:r w:rsidR="004237D3">
        <w:rPr>
          <w:rFonts w:cs="Times New Roman"/>
          <w:noProof/>
          <w:szCs w:val="24"/>
        </w:rPr>
        <w:t>se barriers</w:t>
      </w:r>
      <w:r w:rsidR="004237D3" w:rsidRPr="006B09A0">
        <w:rPr>
          <w:rFonts w:cs="Times New Roman"/>
          <w:noProof/>
          <w:szCs w:val="24"/>
        </w:rPr>
        <w:t xml:space="preserve"> </w:t>
      </w:r>
      <w:r w:rsidR="00F005C1" w:rsidRPr="006B09A0">
        <w:rPr>
          <w:rFonts w:cs="Times New Roman"/>
          <w:noProof/>
          <w:szCs w:val="24"/>
        </w:rPr>
        <w:t>distort competition and limit cross-border activity and investment.</w:t>
      </w:r>
      <w:r w:rsidR="002E1ADD">
        <w:rPr>
          <w:rFonts w:cs="Times New Roman"/>
          <w:noProof/>
          <w:szCs w:val="24"/>
        </w:rPr>
        <w:t xml:space="preserve"> </w:t>
      </w:r>
    </w:p>
    <w:p w14:paraId="03E79D50" w14:textId="7742789D" w:rsidR="00F63EEC" w:rsidRDefault="00F63EEC" w:rsidP="00F63EEC">
      <w:pPr>
        <w:spacing w:after="240" w:line="240" w:lineRule="auto"/>
        <w:jc w:val="both"/>
        <w:rPr>
          <w:rFonts w:cs="Times New Roman"/>
          <w:noProof/>
          <w:szCs w:val="24"/>
        </w:rPr>
      </w:pPr>
      <w:r w:rsidRPr="4E9772A4">
        <w:rPr>
          <w:rFonts w:cs="Times New Roman"/>
          <w:noProof/>
        </w:rPr>
        <w:t xml:space="preserve">This is why the Commission is stepping up its work on enforcing the </w:t>
      </w:r>
      <w:r w:rsidR="004868EC" w:rsidRPr="4E9772A4">
        <w:rPr>
          <w:rFonts w:cs="Times New Roman"/>
          <w:noProof/>
        </w:rPr>
        <w:t>s</w:t>
      </w:r>
      <w:r w:rsidRPr="4E9772A4">
        <w:rPr>
          <w:rFonts w:cs="Times New Roman"/>
          <w:noProof/>
        </w:rPr>
        <w:t xml:space="preserve">ingle </w:t>
      </w:r>
      <w:r w:rsidR="004868EC" w:rsidRPr="4E9772A4">
        <w:rPr>
          <w:rFonts w:cs="Times New Roman"/>
          <w:noProof/>
        </w:rPr>
        <w:t>m</w:t>
      </w:r>
      <w:r w:rsidRPr="4E9772A4">
        <w:rPr>
          <w:rFonts w:cs="Times New Roman"/>
          <w:noProof/>
        </w:rPr>
        <w:t xml:space="preserve">arket rulebook. </w:t>
      </w:r>
      <w:r w:rsidR="00E22E24" w:rsidRPr="4E9772A4">
        <w:rPr>
          <w:rFonts w:cs="Times New Roman"/>
          <w:noProof/>
        </w:rPr>
        <w:t>W</w:t>
      </w:r>
      <w:r w:rsidR="00E20F42" w:rsidRPr="4E9772A4">
        <w:rPr>
          <w:rFonts w:cs="Times New Roman"/>
          <w:noProof/>
        </w:rPr>
        <w:t>e have</w:t>
      </w:r>
      <w:r w:rsidRPr="4E9772A4">
        <w:rPr>
          <w:rFonts w:cs="Times New Roman"/>
          <w:noProof/>
        </w:rPr>
        <w:t xml:space="preserve"> </w:t>
      </w:r>
      <w:r w:rsidRPr="006B09A0">
        <w:rPr>
          <w:noProof/>
        </w:rPr>
        <w:t>identified</w:t>
      </w:r>
      <w:r w:rsidRPr="006B09A0" w:rsidDel="00C641BF">
        <w:rPr>
          <w:noProof/>
        </w:rPr>
        <w:t xml:space="preserve"> </w:t>
      </w:r>
      <w:r w:rsidR="00C641BF">
        <w:rPr>
          <w:noProof/>
        </w:rPr>
        <w:t>eleven</w:t>
      </w:r>
      <w:r w:rsidR="00C641BF" w:rsidRPr="006B09A0">
        <w:rPr>
          <w:noProof/>
        </w:rPr>
        <w:t xml:space="preserve"> </w:t>
      </w:r>
      <w:r w:rsidR="004868EC" w:rsidRPr="4E9772A4">
        <w:rPr>
          <w:rFonts w:cs="Times New Roman"/>
          <w:noProof/>
        </w:rPr>
        <w:t>s</w:t>
      </w:r>
      <w:r w:rsidRPr="4E9772A4">
        <w:rPr>
          <w:rFonts w:cs="Times New Roman"/>
          <w:noProof/>
        </w:rPr>
        <w:t xml:space="preserve">ingle </w:t>
      </w:r>
      <w:r w:rsidR="004868EC" w:rsidRPr="4E9772A4">
        <w:rPr>
          <w:rFonts w:cs="Times New Roman"/>
          <w:noProof/>
        </w:rPr>
        <w:t>m</w:t>
      </w:r>
      <w:r w:rsidRPr="4E9772A4">
        <w:rPr>
          <w:rFonts w:cs="Times New Roman"/>
          <w:noProof/>
        </w:rPr>
        <w:t>arket</w:t>
      </w:r>
      <w:r w:rsidRPr="00723921">
        <w:rPr>
          <w:noProof/>
        </w:rPr>
        <w:t xml:space="preserve"> focus areas</w:t>
      </w:r>
      <w:r w:rsidRPr="006B09A0">
        <w:rPr>
          <w:noProof/>
        </w:rPr>
        <w:t xml:space="preserve"> for enforcement</w:t>
      </w:r>
      <w:r w:rsidR="00A846AD">
        <w:rPr>
          <w:noProof/>
        </w:rPr>
        <w:t xml:space="preserve"> in Annex 2</w:t>
      </w:r>
      <w:r w:rsidRPr="4E9772A4">
        <w:rPr>
          <w:rFonts w:cs="Times New Roman"/>
          <w:noProof/>
        </w:rPr>
        <w:t xml:space="preserve">, </w:t>
      </w:r>
      <w:r w:rsidR="0048659D" w:rsidRPr="4E9772A4">
        <w:rPr>
          <w:rFonts w:cs="Times New Roman"/>
          <w:noProof/>
        </w:rPr>
        <w:t>based on</w:t>
      </w:r>
      <w:r w:rsidR="00E22E24" w:rsidRPr="4E9772A4">
        <w:rPr>
          <w:rFonts w:cs="Times New Roman"/>
          <w:noProof/>
        </w:rPr>
        <w:t xml:space="preserve"> their systemic and economic relevance. In these areas, </w:t>
      </w:r>
      <w:r w:rsidR="00EE30D7" w:rsidRPr="4E9772A4">
        <w:rPr>
          <w:rFonts w:cs="Times New Roman"/>
          <w:noProof/>
        </w:rPr>
        <w:t xml:space="preserve">the Commission </w:t>
      </w:r>
      <w:r w:rsidRPr="4E9772A4">
        <w:rPr>
          <w:rFonts w:cs="Times New Roman"/>
          <w:noProof/>
        </w:rPr>
        <w:t xml:space="preserve">will </w:t>
      </w:r>
      <w:r w:rsidR="0089693C" w:rsidRPr="4E9772A4">
        <w:rPr>
          <w:rFonts w:cs="Times New Roman"/>
          <w:noProof/>
        </w:rPr>
        <w:t>more</w:t>
      </w:r>
      <w:r w:rsidRPr="4E9772A4">
        <w:rPr>
          <w:rFonts w:cs="Times New Roman"/>
          <w:noProof/>
        </w:rPr>
        <w:t xml:space="preserve"> </w:t>
      </w:r>
      <w:r w:rsidR="00F005C1" w:rsidRPr="4E9772A4">
        <w:rPr>
          <w:rFonts w:cs="Times New Roman"/>
          <w:noProof/>
        </w:rPr>
        <w:t xml:space="preserve">proactively </w:t>
      </w:r>
      <w:r w:rsidRPr="4E9772A4">
        <w:rPr>
          <w:rFonts w:cs="Times New Roman"/>
          <w:noProof/>
        </w:rPr>
        <w:t xml:space="preserve">investigate </w:t>
      </w:r>
      <w:r w:rsidR="003A0AE0" w:rsidRPr="4E9772A4">
        <w:rPr>
          <w:rFonts w:cs="Times New Roman"/>
          <w:noProof/>
        </w:rPr>
        <w:t xml:space="preserve">all Member States </w:t>
      </w:r>
      <w:r w:rsidRPr="4E9772A4">
        <w:rPr>
          <w:rFonts w:cs="Times New Roman"/>
          <w:noProof/>
        </w:rPr>
        <w:t xml:space="preserve">and pursue </w:t>
      </w:r>
      <w:r w:rsidR="00221218" w:rsidRPr="4E9772A4">
        <w:rPr>
          <w:rFonts w:cs="Times New Roman"/>
          <w:noProof/>
        </w:rPr>
        <w:t>iden</w:t>
      </w:r>
      <w:r w:rsidR="003F1C66" w:rsidRPr="4E9772A4">
        <w:rPr>
          <w:rFonts w:cs="Times New Roman"/>
          <w:noProof/>
        </w:rPr>
        <w:t>tified issues</w:t>
      </w:r>
      <w:r w:rsidRPr="4E9772A4">
        <w:rPr>
          <w:rFonts w:cs="Times New Roman"/>
          <w:noProof/>
        </w:rPr>
        <w:t xml:space="preserve">, </w:t>
      </w:r>
      <w:r w:rsidR="00B1265A" w:rsidRPr="4E9772A4">
        <w:rPr>
          <w:rFonts w:cs="Times New Roman"/>
          <w:noProof/>
        </w:rPr>
        <w:t>where</w:t>
      </w:r>
      <w:r w:rsidRPr="4E9772A4">
        <w:rPr>
          <w:rFonts w:cs="Times New Roman"/>
          <w:noProof/>
        </w:rPr>
        <w:t xml:space="preserve"> necessary</w:t>
      </w:r>
      <w:r w:rsidR="00C44E63" w:rsidRPr="4E9772A4">
        <w:rPr>
          <w:rFonts w:cs="Times New Roman"/>
          <w:noProof/>
        </w:rPr>
        <w:t>,</w:t>
      </w:r>
      <w:r w:rsidRPr="4E9772A4">
        <w:rPr>
          <w:rFonts w:cs="Times New Roman"/>
          <w:noProof/>
        </w:rPr>
        <w:t xml:space="preserve"> through </w:t>
      </w:r>
      <w:r w:rsidR="00DF64BD" w:rsidRPr="4E9772A4">
        <w:rPr>
          <w:rFonts w:cs="Times New Roman"/>
          <w:noProof/>
        </w:rPr>
        <w:t>swift</w:t>
      </w:r>
      <w:r w:rsidR="0089693C" w:rsidRPr="4E9772A4">
        <w:rPr>
          <w:rFonts w:cs="Times New Roman"/>
          <w:noProof/>
        </w:rPr>
        <w:t xml:space="preserve"> </w:t>
      </w:r>
      <w:r w:rsidRPr="4E9772A4">
        <w:rPr>
          <w:rFonts w:cs="Times New Roman"/>
          <w:noProof/>
        </w:rPr>
        <w:t xml:space="preserve">infringement procedures. The </w:t>
      </w:r>
      <w:r w:rsidR="001E3124" w:rsidRPr="4E9772A4">
        <w:rPr>
          <w:rFonts w:cs="Times New Roman"/>
          <w:noProof/>
        </w:rPr>
        <w:t>listed</w:t>
      </w:r>
      <w:r w:rsidRPr="4E9772A4">
        <w:rPr>
          <w:rFonts w:cs="Times New Roman"/>
          <w:noProof/>
        </w:rPr>
        <w:t xml:space="preserve"> focus areas relate to </w:t>
      </w:r>
      <w:r w:rsidR="00E22E24" w:rsidRPr="4E9772A4">
        <w:rPr>
          <w:rFonts w:cs="Times New Roman"/>
          <w:noProof/>
        </w:rPr>
        <w:t>issues with</w:t>
      </w:r>
      <w:r w:rsidRPr="4E9772A4">
        <w:rPr>
          <w:rFonts w:cs="Times New Roman"/>
          <w:noProof/>
        </w:rPr>
        <w:t xml:space="preserve"> a serious impact on the functioning of the </w:t>
      </w:r>
      <w:r w:rsidR="004868EC" w:rsidRPr="4E9772A4">
        <w:rPr>
          <w:rFonts w:cs="Times New Roman"/>
          <w:noProof/>
        </w:rPr>
        <w:t>s</w:t>
      </w:r>
      <w:r w:rsidRPr="4E9772A4">
        <w:rPr>
          <w:rFonts w:cs="Times New Roman"/>
          <w:noProof/>
        </w:rPr>
        <w:t xml:space="preserve">ingle </w:t>
      </w:r>
      <w:r w:rsidR="004868EC" w:rsidRPr="4E9772A4">
        <w:rPr>
          <w:rFonts w:cs="Times New Roman"/>
          <w:noProof/>
        </w:rPr>
        <w:t>m</w:t>
      </w:r>
      <w:r w:rsidRPr="4E9772A4">
        <w:rPr>
          <w:rFonts w:cs="Times New Roman"/>
          <w:noProof/>
        </w:rPr>
        <w:t>arket</w:t>
      </w:r>
      <w:r w:rsidR="00F005C1" w:rsidRPr="4E9772A4">
        <w:rPr>
          <w:rFonts w:cs="Times New Roman"/>
          <w:noProof/>
        </w:rPr>
        <w:t xml:space="preserve"> and</w:t>
      </w:r>
      <w:r w:rsidR="00E22E24" w:rsidRPr="4E9772A4">
        <w:rPr>
          <w:rFonts w:cs="Times New Roman"/>
          <w:noProof/>
        </w:rPr>
        <w:t xml:space="preserve"> a detrimental effect on</w:t>
      </w:r>
      <w:r w:rsidRPr="4E9772A4">
        <w:rPr>
          <w:rFonts w:cs="Times New Roman"/>
          <w:noProof/>
        </w:rPr>
        <w:t xml:space="preserve"> European businesses. </w:t>
      </w:r>
      <w:r w:rsidR="00E22E24" w:rsidRPr="4E9772A4">
        <w:rPr>
          <w:rFonts w:cs="Times New Roman"/>
          <w:noProof/>
        </w:rPr>
        <w:t>T</w:t>
      </w:r>
      <w:r w:rsidRPr="4E9772A4">
        <w:rPr>
          <w:rFonts w:cs="Times New Roman"/>
          <w:noProof/>
        </w:rPr>
        <w:t xml:space="preserve">he Commission has </w:t>
      </w:r>
      <w:r w:rsidR="00E22E24" w:rsidRPr="4E9772A4">
        <w:rPr>
          <w:rFonts w:cs="Times New Roman"/>
          <w:noProof/>
        </w:rPr>
        <w:t>identified these areas based on</w:t>
      </w:r>
      <w:r w:rsidRPr="4E9772A4">
        <w:rPr>
          <w:rFonts w:cs="Times New Roman"/>
          <w:noProof/>
        </w:rPr>
        <w:t xml:space="preserve"> information</w:t>
      </w:r>
      <w:r w:rsidR="00E22E24" w:rsidRPr="4E9772A4">
        <w:rPr>
          <w:rFonts w:cs="Times New Roman"/>
          <w:noProof/>
        </w:rPr>
        <w:t xml:space="preserve"> collected from sources </w:t>
      </w:r>
      <w:r w:rsidRPr="4E9772A4">
        <w:rPr>
          <w:rFonts w:cs="Times New Roman"/>
          <w:noProof/>
        </w:rPr>
        <w:t xml:space="preserve">including implementation dialogues, </w:t>
      </w:r>
      <w:r w:rsidRPr="4E9772A4" w:rsidDel="00957D37">
        <w:rPr>
          <w:rFonts w:cs="Times New Roman"/>
          <w:noProof/>
        </w:rPr>
        <w:t xml:space="preserve">citizens’ </w:t>
      </w:r>
      <w:r w:rsidR="005A0BD9" w:rsidRPr="4E9772A4">
        <w:rPr>
          <w:rFonts w:cs="Times New Roman"/>
          <w:noProof/>
        </w:rPr>
        <w:t xml:space="preserve">and stakeholders’ </w:t>
      </w:r>
      <w:r w:rsidRPr="4E9772A4">
        <w:rPr>
          <w:rFonts w:cs="Times New Roman"/>
          <w:noProof/>
        </w:rPr>
        <w:t xml:space="preserve">complaints, </w:t>
      </w:r>
      <w:r w:rsidR="00D70F9B" w:rsidRPr="4E9772A4">
        <w:rPr>
          <w:rFonts w:cs="Times New Roman"/>
          <w:noProof/>
        </w:rPr>
        <w:t xml:space="preserve">and </w:t>
      </w:r>
      <w:r w:rsidRPr="4E9772A4">
        <w:rPr>
          <w:rFonts w:cs="Times New Roman"/>
          <w:noProof/>
        </w:rPr>
        <w:t>systemic issues</w:t>
      </w:r>
      <w:r w:rsidR="00D70F9B" w:rsidRPr="4E9772A4">
        <w:rPr>
          <w:rFonts w:cs="Times New Roman"/>
          <w:noProof/>
        </w:rPr>
        <w:t xml:space="preserve"> </w:t>
      </w:r>
      <w:r w:rsidR="003F1923" w:rsidRPr="4E9772A4">
        <w:rPr>
          <w:rFonts w:cs="Times New Roman"/>
          <w:noProof/>
        </w:rPr>
        <w:t>reported by</w:t>
      </w:r>
      <w:r w:rsidR="00D70F9B" w:rsidRPr="4E9772A4">
        <w:rPr>
          <w:rFonts w:cs="Times New Roman"/>
          <w:noProof/>
        </w:rPr>
        <w:t xml:space="preserve"> SOLVIT centres</w:t>
      </w:r>
      <w:r w:rsidR="005951AE" w:rsidRPr="4E9772A4">
        <w:rPr>
          <w:rFonts w:cs="Times New Roman"/>
          <w:noProof/>
        </w:rPr>
        <w:t xml:space="preserve"> operating across the EU to tackle individual cross-border problems</w:t>
      </w:r>
      <w:r w:rsidRPr="4E9772A4">
        <w:rPr>
          <w:rFonts w:cs="Times New Roman"/>
          <w:noProof/>
        </w:rPr>
        <w:t xml:space="preserve">. </w:t>
      </w:r>
      <w:r w:rsidR="00E22E24" w:rsidRPr="4E9772A4">
        <w:rPr>
          <w:rFonts w:cs="Times New Roman"/>
          <w:noProof/>
        </w:rPr>
        <w:t xml:space="preserve">Addressing unlawful gold-plating will </w:t>
      </w:r>
      <w:r w:rsidR="00F77960" w:rsidRPr="4E9772A4">
        <w:rPr>
          <w:rFonts w:cs="Times New Roman"/>
          <w:noProof/>
        </w:rPr>
        <w:t>also</w:t>
      </w:r>
      <w:r w:rsidR="00E22E24" w:rsidRPr="4E9772A4">
        <w:rPr>
          <w:rFonts w:cs="Times New Roman"/>
          <w:noProof/>
        </w:rPr>
        <w:t xml:space="preserve"> form </w:t>
      </w:r>
      <w:r w:rsidR="00F005C1" w:rsidRPr="4E9772A4">
        <w:rPr>
          <w:rFonts w:cs="Times New Roman"/>
          <w:noProof/>
        </w:rPr>
        <w:t>part of the enforcement of these focus areas</w:t>
      </w:r>
      <w:r w:rsidR="00B06993">
        <w:rPr>
          <w:rStyle w:val="FootnoteReference"/>
          <w:rFonts w:cs="Times New Roman"/>
          <w:noProof/>
        </w:rPr>
        <w:footnoteReference w:id="39"/>
      </w:r>
      <w:r w:rsidR="00F0597A" w:rsidRPr="4E9772A4">
        <w:rPr>
          <w:rFonts w:cs="Times New Roman"/>
          <w:noProof/>
        </w:rPr>
        <w:t>.</w:t>
      </w:r>
    </w:p>
    <w:p w14:paraId="5799A58A" w14:textId="0776B03E" w:rsidR="00A50E03" w:rsidRPr="006B09A0" w:rsidRDefault="00415FF7" w:rsidP="00A50E03">
      <w:pPr>
        <w:spacing w:after="240" w:line="240" w:lineRule="auto"/>
        <w:jc w:val="both"/>
        <w:rPr>
          <w:rFonts w:cs="Times New Roman"/>
          <w:noProof/>
          <w:szCs w:val="24"/>
        </w:rPr>
      </w:pPr>
      <w:r w:rsidRPr="006B09A0">
        <w:rPr>
          <w:rFonts w:cs="Times New Roman"/>
          <w:noProof/>
          <w:szCs w:val="24"/>
        </w:rPr>
        <w:t xml:space="preserve">The objective is to ensure </w:t>
      </w:r>
      <w:r w:rsidRPr="006B09A0">
        <w:rPr>
          <w:noProof/>
        </w:rPr>
        <w:t xml:space="preserve">compliance with </w:t>
      </w:r>
      <w:r w:rsidR="000E2984">
        <w:rPr>
          <w:noProof/>
        </w:rPr>
        <w:t xml:space="preserve">single market rules </w:t>
      </w:r>
      <w:r w:rsidRPr="006B09A0">
        <w:rPr>
          <w:noProof/>
        </w:rPr>
        <w:t>as quickly as possible</w:t>
      </w:r>
      <w:r w:rsidRPr="006B09A0">
        <w:rPr>
          <w:rFonts w:cs="Times New Roman"/>
          <w:noProof/>
          <w:szCs w:val="24"/>
        </w:rPr>
        <w:t xml:space="preserve">, using the right tool for each case. </w:t>
      </w:r>
      <w:r w:rsidR="00A50E03" w:rsidRPr="006B09A0">
        <w:rPr>
          <w:rFonts w:cs="Times New Roman"/>
          <w:noProof/>
          <w:szCs w:val="24"/>
        </w:rPr>
        <w:t xml:space="preserve">Investigations will rely on existing tools and </w:t>
      </w:r>
      <w:r w:rsidR="00E22E24">
        <w:rPr>
          <w:rFonts w:cs="Times New Roman"/>
          <w:noProof/>
          <w:szCs w:val="24"/>
        </w:rPr>
        <w:t>draw on</w:t>
      </w:r>
      <w:r w:rsidR="00A50E03" w:rsidRPr="006B09A0">
        <w:rPr>
          <w:rFonts w:cs="Times New Roman"/>
          <w:noProof/>
          <w:szCs w:val="24"/>
        </w:rPr>
        <w:t xml:space="preserve"> exchanges with Member States in</w:t>
      </w:r>
      <w:r w:rsidR="00A50E03" w:rsidRPr="006B09A0">
        <w:rPr>
          <w:noProof/>
        </w:rPr>
        <w:t xml:space="preserve"> </w:t>
      </w:r>
      <w:r w:rsidR="00A50E03" w:rsidRPr="006B09A0">
        <w:rPr>
          <w:rFonts w:cs="Times New Roman"/>
          <w:noProof/>
          <w:szCs w:val="24"/>
        </w:rPr>
        <w:t>expert groups</w:t>
      </w:r>
      <w:r w:rsidR="00FA352F">
        <w:rPr>
          <w:rFonts w:cs="Times New Roman"/>
          <w:noProof/>
          <w:szCs w:val="24"/>
        </w:rPr>
        <w:t>,</w:t>
      </w:r>
      <w:r w:rsidR="00A50E03" w:rsidRPr="006B09A0">
        <w:rPr>
          <w:rFonts w:cs="Times New Roman"/>
          <w:noProof/>
          <w:szCs w:val="24"/>
        </w:rPr>
        <w:t xml:space="preserve"> transposition workshops</w:t>
      </w:r>
      <w:r w:rsidR="00582A7A">
        <w:rPr>
          <w:rFonts w:cs="Times New Roman"/>
          <w:noProof/>
          <w:szCs w:val="24"/>
        </w:rPr>
        <w:t xml:space="preserve"> and, where necessary</w:t>
      </w:r>
      <w:r w:rsidR="002E19DD">
        <w:rPr>
          <w:rFonts w:cs="Times New Roman"/>
          <w:noProof/>
          <w:szCs w:val="24"/>
        </w:rPr>
        <w:t>, targeted meetings</w:t>
      </w:r>
      <w:r w:rsidR="00A50E03" w:rsidRPr="006B09A0">
        <w:rPr>
          <w:rFonts w:cs="Times New Roman"/>
          <w:noProof/>
          <w:szCs w:val="24"/>
        </w:rPr>
        <w:t>. Implementation dialogues</w:t>
      </w:r>
      <w:r w:rsidR="00723CBD">
        <w:rPr>
          <w:rFonts w:cs="Times New Roman"/>
          <w:noProof/>
          <w:szCs w:val="24"/>
        </w:rPr>
        <w:t xml:space="preserve"> </w:t>
      </w:r>
      <w:r w:rsidR="007E66C5">
        <w:rPr>
          <w:rFonts w:cs="Times New Roman"/>
          <w:noProof/>
          <w:szCs w:val="24"/>
        </w:rPr>
        <w:t xml:space="preserve">held </w:t>
      </w:r>
      <w:r w:rsidR="00723CBD">
        <w:rPr>
          <w:rFonts w:cs="Times New Roman"/>
          <w:noProof/>
          <w:szCs w:val="24"/>
        </w:rPr>
        <w:t>by Commissioners</w:t>
      </w:r>
      <w:r w:rsidR="00A50E03" w:rsidRPr="006B09A0">
        <w:rPr>
          <w:rFonts w:cs="Times New Roman"/>
          <w:noProof/>
          <w:szCs w:val="24"/>
        </w:rPr>
        <w:t xml:space="preserve"> and reality checks can also bring valuable input from those that are affected by EU rules in practice. The Commission will increase its use of </w:t>
      </w:r>
      <w:r w:rsidR="00A50E03" w:rsidRPr="006B09A0">
        <w:rPr>
          <w:noProof/>
        </w:rPr>
        <w:t>pre-infringement dialogues</w:t>
      </w:r>
      <w:r w:rsidR="00A50E03" w:rsidRPr="006B09A0">
        <w:rPr>
          <w:rFonts w:cs="Times New Roman"/>
          <w:noProof/>
          <w:szCs w:val="24"/>
        </w:rPr>
        <w:t xml:space="preserve"> </w:t>
      </w:r>
      <w:r w:rsidR="00E13395">
        <w:rPr>
          <w:rFonts w:cs="Times New Roman"/>
          <w:noProof/>
          <w:szCs w:val="24"/>
        </w:rPr>
        <w:t xml:space="preserve">with Member States </w:t>
      </w:r>
      <w:r w:rsidR="00A50E03" w:rsidRPr="006B09A0">
        <w:rPr>
          <w:rFonts w:cs="Times New Roman"/>
          <w:noProof/>
          <w:szCs w:val="24"/>
        </w:rPr>
        <w:t xml:space="preserve">to investigate potential breaches </w:t>
      </w:r>
      <w:r w:rsidR="0032522A">
        <w:rPr>
          <w:rFonts w:cs="Times New Roman"/>
          <w:noProof/>
          <w:szCs w:val="24"/>
        </w:rPr>
        <w:t xml:space="preserve">to single market legislation </w:t>
      </w:r>
      <w:r w:rsidR="00A50E03" w:rsidRPr="006B09A0">
        <w:rPr>
          <w:rFonts w:cs="Times New Roman"/>
          <w:noProof/>
          <w:szCs w:val="24"/>
        </w:rPr>
        <w:t>and where there is a realistic prospect of swift resolution in cooperation with the Member States concerned.</w:t>
      </w:r>
    </w:p>
    <w:p w14:paraId="548E4014" w14:textId="162FD642" w:rsidR="00415FF7" w:rsidRPr="006B09A0" w:rsidRDefault="00A50E03" w:rsidP="00F63EEC">
      <w:pPr>
        <w:spacing w:after="240" w:line="240" w:lineRule="auto"/>
        <w:jc w:val="both"/>
        <w:rPr>
          <w:rFonts w:cs="Times New Roman"/>
          <w:noProof/>
          <w:szCs w:val="24"/>
        </w:rPr>
      </w:pPr>
      <w:r w:rsidRPr="006B09A0">
        <w:rPr>
          <w:rFonts w:cs="Times New Roman"/>
          <w:noProof/>
          <w:szCs w:val="24"/>
        </w:rPr>
        <w:t xml:space="preserve">Where necessary, the Commission will launch an </w:t>
      </w:r>
      <w:r w:rsidRPr="006B09A0">
        <w:rPr>
          <w:noProof/>
        </w:rPr>
        <w:t>infringement procedure</w:t>
      </w:r>
      <w:r w:rsidR="00E22E24">
        <w:rPr>
          <w:rFonts w:cs="Times New Roman"/>
          <w:noProof/>
          <w:szCs w:val="24"/>
        </w:rPr>
        <w:t>. This will happen</w:t>
      </w:r>
      <w:r w:rsidR="00E22E24" w:rsidRPr="006B09A0">
        <w:rPr>
          <w:rFonts w:cs="Times New Roman"/>
          <w:noProof/>
          <w:szCs w:val="24"/>
        </w:rPr>
        <w:t xml:space="preserve"> </w:t>
      </w:r>
      <w:r w:rsidRPr="006B09A0">
        <w:rPr>
          <w:rFonts w:cs="Times New Roman"/>
          <w:noProof/>
          <w:szCs w:val="24"/>
        </w:rPr>
        <w:t>either after an unsuccessful pre-infringement dialogue</w:t>
      </w:r>
      <w:r w:rsidR="00E22E24">
        <w:rPr>
          <w:rFonts w:cs="Times New Roman"/>
          <w:noProof/>
          <w:szCs w:val="24"/>
        </w:rPr>
        <w:t>,</w:t>
      </w:r>
      <w:r w:rsidRPr="006B09A0">
        <w:rPr>
          <w:rFonts w:cs="Times New Roman"/>
          <w:noProof/>
          <w:szCs w:val="24"/>
        </w:rPr>
        <w:t xml:space="preserve"> or from the outset in serious and well-evidenced breaches. </w:t>
      </w:r>
      <w:r w:rsidR="008E1F75">
        <w:rPr>
          <w:rFonts w:cs="Times New Roman"/>
          <w:noProof/>
          <w:szCs w:val="24"/>
        </w:rPr>
        <w:t xml:space="preserve">When </w:t>
      </w:r>
      <w:r w:rsidR="008E1F75" w:rsidRPr="006B09A0">
        <w:rPr>
          <w:rFonts w:cs="Times New Roman"/>
          <w:noProof/>
          <w:szCs w:val="24"/>
        </w:rPr>
        <w:t xml:space="preserve">an infringement procedure </w:t>
      </w:r>
      <w:r w:rsidR="008E1F75">
        <w:rPr>
          <w:rFonts w:cs="Times New Roman"/>
          <w:noProof/>
          <w:szCs w:val="24"/>
        </w:rPr>
        <w:t>is</w:t>
      </w:r>
      <w:r w:rsidR="008E1F75" w:rsidRPr="006B09A0">
        <w:rPr>
          <w:rFonts w:cs="Times New Roman"/>
          <w:noProof/>
          <w:szCs w:val="24"/>
        </w:rPr>
        <w:t xml:space="preserve"> </w:t>
      </w:r>
      <w:r w:rsidR="00D70F9B">
        <w:rPr>
          <w:rFonts w:cs="Times New Roman"/>
          <w:noProof/>
          <w:szCs w:val="24"/>
        </w:rPr>
        <w:t>launched</w:t>
      </w:r>
      <w:r w:rsidR="008E1F75">
        <w:rPr>
          <w:rFonts w:cs="Times New Roman"/>
          <w:noProof/>
          <w:szCs w:val="24"/>
        </w:rPr>
        <w:t>, the goal is</w:t>
      </w:r>
      <w:r w:rsidR="008E1F75" w:rsidRPr="006B09A0">
        <w:rPr>
          <w:rFonts w:cs="Times New Roman"/>
          <w:noProof/>
          <w:szCs w:val="24"/>
        </w:rPr>
        <w:t xml:space="preserve"> </w:t>
      </w:r>
      <w:r w:rsidR="008E1F75">
        <w:rPr>
          <w:rFonts w:cs="Times New Roman"/>
          <w:noProof/>
          <w:szCs w:val="24"/>
        </w:rPr>
        <w:t>f</w:t>
      </w:r>
      <w:r w:rsidR="00EA33FE" w:rsidRPr="006B09A0">
        <w:rPr>
          <w:rFonts w:cs="Times New Roman"/>
          <w:noProof/>
          <w:szCs w:val="24"/>
        </w:rPr>
        <w:t xml:space="preserve">ast compliance, </w:t>
      </w:r>
      <w:r w:rsidR="008E1F75">
        <w:rPr>
          <w:rFonts w:cs="Times New Roman"/>
          <w:noProof/>
          <w:szCs w:val="24"/>
        </w:rPr>
        <w:t xml:space="preserve">something that is </w:t>
      </w:r>
      <w:r w:rsidR="00EA33FE" w:rsidRPr="006B09A0">
        <w:rPr>
          <w:rFonts w:cs="Times New Roman"/>
          <w:noProof/>
          <w:szCs w:val="24"/>
        </w:rPr>
        <w:t>reflect</w:t>
      </w:r>
      <w:r w:rsidR="008E1F75">
        <w:rPr>
          <w:rFonts w:cs="Times New Roman"/>
          <w:noProof/>
          <w:szCs w:val="24"/>
        </w:rPr>
        <w:t>ed</w:t>
      </w:r>
      <w:r w:rsidR="00FE41FD">
        <w:rPr>
          <w:rFonts w:cs="Times New Roman"/>
          <w:noProof/>
          <w:szCs w:val="24"/>
        </w:rPr>
        <w:t xml:space="preserve"> by</w:t>
      </w:r>
      <w:r w:rsidR="00EA33FE" w:rsidRPr="006B09A0">
        <w:rPr>
          <w:rFonts w:cs="Times New Roman"/>
          <w:noProof/>
          <w:szCs w:val="24"/>
        </w:rPr>
        <w:t xml:space="preserve"> the Commission’s success rate </w:t>
      </w:r>
      <w:r w:rsidR="00975019" w:rsidRPr="006B09A0">
        <w:rPr>
          <w:rFonts w:cs="Times New Roman"/>
          <w:noProof/>
          <w:szCs w:val="24"/>
        </w:rPr>
        <w:t>early</w:t>
      </w:r>
      <w:r w:rsidR="00EA33FE" w:rsidRPr="006B09A0">
        <w:rPr>
          <w:rFonts w:cs="Times New Roman"/>
          <w:noProof/>
          <w:szCs w:val="24"/>
        </w:rPr>
        <w:t xml:space="preserve"> </w:t>
      </w:r>
      <w:r w:rsidR="00142819" w:rsidRPr="006B09A0">
        <w:rPr>
          <w:rFonts w:cs="Times New Roman"/>
          <w:noProof/>
          <w:szCs w:val="24"/>
        </w:rPr>
        <w:t>in the procedure</w:t>
      </w:r>
      <w:r w:rsidR="00EA33FE" w:rsidRPr="006B09A0">
        <w:rPr>
          <w:rStyle w:val="FootnoteReference"/>
          <w:rFonts w:cs="Times New Roman"/>
          <w:noProof/>
          <w:szCs w:val="24"/>
        </w:rPr>
        <w:footnoteReference w:id="40"/>
      </w:r>
      <w:r w:rsidR="00EA33FE" w:rsidRPr="006B09A0">
        <w:rPr>
          <w:rFonts w:cs="Times New Roman"/>
          <w:noProof/>
          <w:szCs w:val="24"/>
        </w:rPr>
        <w:t>.</w:t>
      </w:r>
    </w:p>
    <w:p w14:paraId="52BDA2D6" w14:textId="00777858" w:rsidR="00F63EEC" w:rsidRPr="006B09A0" w:rsidRDefault="008E1F75" w:rsidP="0499DFF7">
      <w:pPr>
        <w:spacing w:after="240" w:line="240" w:lineRule="auto"/>
        <w:jc w:val="both"/>
        <w:rPr>
          <w:rFonts w:cs="Times New Roman"/>
          <w:noProof/>
        </w:rPr>
      </w:pPr>
      <w:r>
        <w:rPr>
          <w:rFonts w:cs="Times New Roman"/>
          <w:noProof/>
        </w:rPr>
        <w:t>If the Commission cannot reach a</w:t>
      </w:r>
      <w:r w:rsidR="00F63EEC" w:rsidRPr="006B09A0">
        <w:rPr>
          <w:rFonts w:cs="Times New Roman"/>
          <w:noProof/>
        </w:rPr>
        <w:t xml:space="preserve"> positive outcome </w:t>
      </w:r>
      <w:r w:rsidR="00524BDB" w:rsidRPr="006B09A0">
        <w:rPr>
          <w:rFonts w:cs="Times New Roman"/>
          <w:noProof/>
        </w:rPr>
        <w:t>with the Member State concerned</w:t>
      </w:r>
      <w:r w:rsidR="0012679D" w:rsidRPr="006B09A0">
        <w:rPr>
          <w:rFonts w:cs="Times New Roman"/>
          <w:noProof/>
        </w:rPr>
        <w:t>, either in dialogue or in</w:t>
      </w:r>
      <w:r w:rsidR="0008493A" w:rsidRPr="006B09A0">
        <w:rPr>
          <w:rFonts w:cs="Times New Roman"/>
          <w:noProof/>
        </w:rPr>
        <w:t xml:space="preserve"> the </w:t>
      </w:r>
      <w:r w:rsidR="0012679D" w:rsidRPr="006B09A0">
        <w:rPr>
          <w:rFonts w:cs="Times New Roman"/>
          <w:noProof/>
        </w:rPr>
        <w:t xml:space="preserve">pre-litigation </w:t>
      </w:r>
      <w:r w:rsidR="00DA381A" w:rsidRPr="006B09A0">
        <w:rPr>
          <w:rFonts w:cs="Times New Roman"/>
          <w:noProof/>
        </w:rPr>
        <w:t>stage of</w:t>
      </w:r>
      <w:r w:rsidR="0023343A" w:rsidRPr="006B09A0">
        <w:rPr>
          <w:rFonts w:cs="Times New Roman"/>
          <w:noProof/>
        </w:rPr>
        <w:t xml:space="preserve"> </w:t>
      </w:r>
      <w:r w:rsidR="00B0477E" w:rsidRPr="006B09A0">
        <w:rPr>
          <w:rFonts w:cs="Times New Roman"/>
          <w:noProof/>
        </w:rPr>
        <w:t>the infringement procedure</w:t>
      </w:r>
      <w:r w:rsidR="00F63EEC" w:rsidRPr="006B09A0">
        <w:rPr>
          <w:rFonts w:cs="Times New Roman"/>
          <w:noProof/>
        </w:rPr>
        <w:t xml:space="preserve">, </w:t>
      </w:r>
      <w:r>
        <w:rPr>
          <w:rFonts w:cs="Times New Roman"/>
          <w:noProof/>
        </w:rPr>
        <w:t>it</w:t>
      </w:r>
      <w:r w:rsidR="00F63EEC" w:rsidRPr="006B09A0">
        <w:rPr>
          <w:rFonts w:cs="Times New Roman"/>
          <w:noProof/>
        </w:rPr>
        <w:t xml:space="preserve"> </w:t>
      </w:r>
      <w:r w:rsidR="00DC30A2">
        <w:rPr>
          <w:rFonts w:cs="Times New Roman"/>
          <w:noProof/>
        </w:rPr>
        <w:t>will not hesitate</w:t>
      </w:r>
      <w:r w:rsidR="00F63EEC" w:rsidRPr="006B09A0">
        <w:rPr>
          <w:rFonts w:cs="Times New Roman"/>
          <w:noProof/>
        </w:rPr>
        <w:t xml:space="preserve"> to refer the case to the Court of Justice</w:t>
      </w:r>
      <w:r w:rsidR="00DC30A2">
        <w:rPr>
          <w:rFonts w:cs="Times New Roman"/>
          <w:noProof/>
        </w:rPr>
        <w:t xml:space="preserve"> whenever appropriate</w:t>
      </w:r>
      <w:r w:rsidR="00F63EEC" w:rsidRPr="006B09A0">
        <w:rPr>
          <w:rFonts w:cs="Times New Roman"/>
          <w:noProof/>
        </w:rPr>
        <w:t xml:space="preserve">. The progress and outcome of the Commission’s </w:t>
      </w:r>
      <w:r w:rsidR="00CD2C9F">
        <w:rPr>
          <w:rFonts w:cs="Times New Roman"/>
          <w:noProof/>
        </w:rPr>
        <w:t xml:space="preserve">enforcement action for those </w:t>
      </w:r>
      <w:r w:rsidR="00CD2C9F" w:rsidRPr="00F005C1">
        <w:rPr>
          <w:rFonts w:cs="Times New Roman"/>
          <w:noProof/>
          <w:szCs w:val="24"/>
        </w:rPr>
        <w:t>single market</w:t>
      </w:r>
      <w:r w:rsidR="00CD2C9F" w:rsidRPr="00701554">
        <w:rPr>
          <w:noProof/>
        </w:rPr>
        <w:t xml:space="preserve"> focus areas </w:t>
      </w:r>
      <w:r w:rsidR="00F63EEC" w:rsidRPr="006B09A0">
        <w:rPr>
          <w:rFonts w:cs="Times New Roman"/>
          <w:noProof/>
        </w:rPr>
        <w:t xml:space="preserve">will be part of the Commission’s annual reporting on </w:t>
      </w:r>
      <w:r w:rsidR="00A03DEF" w:rsidRPr="006B09A0">
        <w:rPr>
          <w:rFonts w:cs="Times New Roman"/>
          <w:noProof/>
        </w:rPr>
        <w:t xml:space="preserve">simplification, </w:t>
      </w:r>
      <w:r w:rsidR="00F63EEC" w:rsidRPr="006B09A0">
        <w:rPr>
          <w:rFonts w:cs="Times New Roman"/>
          <w:noProof/>
        </w:rPr>
        <w:t>implementation and enforcement.</w:t>
      </w:r>
    </w:p>
    <w:p w14:paraId="30BD2F8D" w14:textId="35B36C1E" w:rsidR="00F63EEC" w:rsidRPr="006B09A0" w:rsidRDefault="00104E5F" w:rsidP="00506CC2">
      <w:pPr>
        <w:keepNext/>
        <w:spacing w:after="240" w:line="240" w:lineRule="auto"/>
        <w:jc w:val="both"/>
        <w:rPr>
          <w:rFonts w:cs="Times New Roman"/>
          <w:b/>
          <w:bCs/>
          <w:noProof/>
          <w:szCs w:val="24"/>
        </w:rPr>
      </w:pPr>
      <w:r w:rsidRPr="006B09A0">
        <w:rPr>
          <w:rFonts w:cs="Times New Roman"/>
          <w:b/>
          <w:bCs/>
          <w:noProof/>
          <w:szCs w:val="24"/>
        </w:rPr>
        <w:t>Speeding up</w:t>
      </w:r>
      <w:r w:rsidR="00F63EEC" w:rsidRPr="006B09A0">
        <w:rPr>
          <w:rFonts w:cs="Times New Roman"/>
          <w:b/>
          <w:bCs/>
          <w:noProof/>
          <w:szCs w:val="24"/>
        </w:rPr>
        <w:t xml:space="preserve"> enforcement</w:t>
      </w:r>
      <w:r w:rsidR="00B83B45">
        <w:rPr>
          <w:rFonts w:cs="Times New Roman"/>
          <w:b/>
          <w:bCs/>
          <w:noProof/>
          <w:szCs w:val="24"/>
        </w:rPr>
        <w:t xml:space="preserve"> of EU law</w:t>
      </w:r>
    </w:p>
    <w:p w14:paraId="233A22B2" w14:textId="384FE643" w:rsidR="00F63EEC" w:rsidRPr="006B09A0" w:rsidRDefault="00311CDA" w:rsidP="00F63EEC">
      <w:pPr>
        <w:spacing w:after="240" w:line="240" w:lineRule="auto"/>
        <w:jc w:val="both"/>
        <w:rPr>
          <w:rFonts w:cs="Times New Roman"/>
          <w:noProof/>
          <w:szCs w:val="24"/>
        </w:rPr>
      </w:pPr>
      <w:r w:rsidRPr="006B09A0">
        <w:rPr>
          <w:rFonts w:cs="Times New Roman"/>
          <w:noProof/>
          <w:szCs w:val="24"/>
        </w:rPr>
        <w:t>Ensuring</w:t>
      </w:r>
      <w:r w:rsidR="00F63EEC" w:rsidRPr="006B09A0">
        <w:rPr>
          <w:rFonts w:cs="Times New Roman"/>
          <w:noProof/>
          <w:szCs w:val="24"/>
        </w:rPr>
        <w:t xml:space="preserve"> compliance with EU law is </w:t>
      </w:r>
      <w:r w:rsidR="008D7E12" w:rsidRPr="006B09A0">
        <w:rPr>
          <w:rFonts w:cs="Times New Roman"/>
          <w:noProof/>
          <w:szCs w:val="24"/>
        </w:rPr>
        <w:t>essential</w:t>
      </w:r>
      <w:r w:rsidR="008D7E12" w:rsidRPr="006B09A0" w:rsidDel="008E1F75">
        <w:rPr>
          <w:rFonts w:cs="Times New Roman"/>
          <w:noProof/>
          <w:szCs w:val="24"/>
        </w:rPr>
        <w:t xml:space="preserve"> </w:t>
      </w:r>
      <w:r w:rsidR="00012EFA" w:rsidRPr="006B09A0" w:rsidDel="008E1F75">
        <w:rPr>
          <w:rFonts w:cs="Times New Roman"/>
          <w:noProof/>
          <w:szCs w:val="24"/>
        </w:rPr>
        <w:t>–</w:t>
      </w:r>
      <w:r w:rsidR="00012EFA" w:rsidRPr="006B09A0">
        <w:rPr>
          <w:rFonts w:cs="Times New Roman"/>
          <w:noProof/>
          <w:szCs w:val="24"/>
        </w:rPr>
        <w:t xml:space="preserve"> </w:t>
      </w:r>
      <w:r w:rsidR="00F63EEC" w:rsidRPr="006B09A0">
        <w:rPr>
          <w:rFonts w:cs="Times New Roman"/>
          <w:noProof/>
          <w:szCs w:val="24"/>
        </w:rPr>
        <w:t xml:space="preserve">not only for the </w:t>
      </w:r>
      <w:r w:rsidR="003931FB" w:rsidRPr="006B09A0">
        <w:rPr>
          <w:rFonts w:cs="Times New Roman"/>
          <w:noProof/>
          <w:szCs w:val="24"/>
        </w:rPr>
        <w:t>effective functioning of</w:t>
      </w:r>
      <w:r w:rsidR="00B941A7" w:rsidRPr="006B09A0">
        <w:rPr>
          <w:rFonts w:cs="Times New Roman"/>
          <w:noProof/>
          <w:szCs w:val="24"/>
        </w:rPr>
        <w:t xml:space="preserve"> </w:t>
      </w:r>
      <w:r w:rsidR="00F63EEC" w:rsidRPr="006B09A0">
        <w:rPr>
          <w:rFonts w:cs="Times New Roman"/>
          <w:noProof/>
          <w:szCs w:val="24"/>
        </w:rPr>
        <w:t xml:space="preserve">the </w:t>
      </w:r>
      <w:r w:rsidR="004868EC" w:rsidRPr="006B09A0">
        <w:rPr>
          <w:rFonts w:cs="Times New Roman"/>
          <w:noProof/>
          <w:szCs w:val="24"/>
        </w:rPr>
        <w:t>s</w:t>
      </w:r>
      <w:r w:rsidR="00F63EEC" w:rsidRPr="006B09A0">
        <w:rPr>
          <w:rFonts w:cs="Times New Roman"/>
          <w:noProof/>
          <w:szCs w:val="24"/>
        </w:rPr>
        <w:t xml:space="preserve">ingle </w:t>
      </w:r>
      <w:r w:rsidR="004868EC" w:rsidRPr="006B09A0">
        <w:rPr>
          <w:rFonts w:cs="Times New Roman"/>
          <w:noProof/>
          <w:szCs w:val="24"/>
        </w:rPr>
        <w:t>m</w:t>
      </w:r>
      <w:r w:rsidR="00F63EEC" w:rsidRPr="006B09A0">
        <w:rPr>
          <w:rFonts w:cs="Times New Roman"/>
          <w:noProof/>
          <w:szCs w:val="24"/>
        </w:rPr>
        <w:t xml:space="preserve">arket but also </w:t>
      </w:r>
      <w:r w:rsidR="00F63EEC" w:rsidRPr="006B09A0" w:rsidDel="00501987">
        <w:rPr>
          <w:rFonts w:cs="Times New Roman"/>
          <w:noProof/>
          <w:szCs w:val="24"/>
        </w:rPr>
        <w:t xml:space="preserve">for </w:t>
      </w:r>
      <w:r w:rsidR="002B045B" w:rsidRPr="006B09A0" w:rsidDel="00501987">
        <w:rPr>
          <w:rFonts w:cs="Times New Roman"/>
          <w:noProof/>
          <w:szCs w:val="24"/>
        </w:rPr>
        <w:t>upholding</w:t>
      </w:r>
      <w:r w:rsidR="002B045B" w:rsidRPr="006B09A0">
        <w:rPr>
          <w:rFonts w:cs="Times New Roman"/>
          <w:noProof/>
          <w:szCs w:val="24"/>
        </w:rPr>
        <w:t xml:space="preserve"> the EU</w:t>
      </w:r>
      <w:r w:rsidR="00F63EEC" w:rsidRPr="006B09A0">
        <w:rPr>
          <w:rFonts w:cs="Times New Roman"/>
          <w:noProof/>
          <w:szCs w:val="24"/>
        </w:rPr>
        <w:t xml:space="preserve"> as a community </w:t>
      </w:r>
      <w:r w:rsidR="002B045B" w:rsidRPr="006B09A0">
        <w:rPr>
          <w:rFonts w:cs="Times New Roman"/>
          <w:noProof/>
          <w:szCs w:val="24"/>
        </w:rPr>
        <w:t>based on the rule of law</w:t>
      </w:r>
      <w:r w:rsidR="00F63EEC" w:rsidRPr="006B09A0">
        <w:rPr>
          <w:rFonts w:cs="Times New Roman"/>
          <w:noProof/>
          <w:szCs w:val="24"/>
        </w:rPr>
        <w:t xml:space="preserve">. </w:t>
      </w:r>
      <w:r w:rsidR="001B086B" w:rsidRPr="006B09A0">
        <w:rPr>
          <w:rFonts w:cs="Times New Roman"/>
          <w:noProof/>
          <w:szCs w:val="24"/>
        </w:rPr>
        <w:t>EU</w:t>
      </w:r>
      <w:r w:rsidR="00AE2982" w:rsidRPr="006B09A0">
        <w:rPr>
          <w:rFonts w:cs="Times New Roman"/>
          <w:noProof/>
          <w:szCs w:val="24"/>
        </w:rPr>
        <w:t xml:space="preserve"> </w:t>
      </w:r>
      <w:r w:rsidR="00477256" w:rsidRPr="006B09A0">
        <w:rPr>
          <w:rFonts w:cs="Times New Roman"/>
          <w:noProof/>
          <w:szCs w:val="24"/>
        </w:rPr>
        <w:t>rules only</w:t>
      </w:r>
      <w:r w:rsidR="00F63EEC" w:rsidRPr="006B09A0">
        <w:rPr>
          <w:rFonts w:cs="Times New Roman"/>
          <w:noProof/>
          <w:szCs w:val="24"/>
        </w:rPr>
        <w:t xml:space="preserve"> </w:t>
      </w:r>
      <w:r w:rsidR="00AE2982" w:rsidRPr="006B09A0">
        <w:rPr>
          <w:rFonts w:cs="Times New Roman"/>
          <w:noProof/>
          <w:szCs w:val="24"/>
        </w:rPr>
        <w:t>deliver</w:t>
      </w:r>
      <w:r w:rsidR="00F63EEC" w:rsidRPr="006B09A0">
        <w:rPr>
          <w:rFonts w:cs="Times New Roman"/>
          <w:noProof/>
          <w:szCs w:val="24"/>
        </w:rPr>
        <w:t xml:space="preserve"> </w:t>
      </w:r>
      <w:r w:rsidR="003D318F" w:rsidRPr="006B09A0">
        <w:rPr>
          <w:rFonts w:cs="Times New Roman"/>
          <w:noProof/>
          <w:szCs w:val="24"/>
        </w:rPr>
        <w:t xml:space="preserve">their intended </w:t>
      </w:r>
      <w:r w:rsidR="007F7D36" w:rsidRPr="006B09A0">
        <w:rPr>
          <w:rFonts w:cs="Times New Roman"/>
          <w:noProof/>
          <w:szCs w:val="24"/>
        </w:rPr>
        <w:t xml:space="preserve">benefits for people and businesses </w:t>
      </w:r>
      <w:r w:rsidR="00F63EEC" w:rsidRPr="006B09A0">
        <w:rPr>
          <w:rFonts w:cs="Times New Roman"/>
          <w:noProof/>
          <w:szCs w:val="24"/>
        </w:rPr>
        <w:t xml:space="preserve">when </w:t>
      </w:r>
      <w:r w:rsidR="009F500F" w:rsidRPr="006B09A0">
        <w:rPr>
          <w:rFonts w:cs="Times New Roman"/>
          <w:noProof/>
          <w:szCs w:val="24"/>
        </w:rPr>
        <w:t xml:space="preserve">Member States </w:t>
      </w:r>
      <w:r w:rsidR="00394AD6" w:rsidRPr="006B09A0">
        <w:rPr>
          <w:rFonts w:cs="Times New Roman"/>
          <w:noProof/>
          <w:szCs w:val="24"/>
        </w:rPr>
        <w:t xml:space="preserve">implement them correctly and on time. </w:t>
      </w:r>
      <w:r w:rsidR="00F63EEC" w:rsidRPr="006B09A0">
        <w:rPr>
          <w:rFonts w:cs="Times New Roman"/>
          <w:noProof/>
          <w:szCs w:val="24"/>
        </w:rPr>
        <w:t xml:space="preserve">This is </w:t>
      </w:r>
      <w:r w:rsidR="00F7789F" w:rsidRPr="006B09A0">
        <w:rPr>
          <w:rFonts w:cs="Times New Roman"/>
          <w:noProof/>
          <w:szCs w:val="24"/>
        </w:rPr>
        <w:t xml:space="preserve">especially critical </w:t>
      </w:r>
      <w:r w:rsidR="00CB57DE" w:rsidRPr="006B09A0">
        <w:rPr>
          <w:rFonts w:cs="Times New Roman"/>
          <w:noProof/>
          <w:szCs w:val="24"/>
        </w:rPr>
        <w:t>in times where the rule of law has come under pressure</w:t>
      </w:r>
      <w:r w:rsidR="005951AE">
        <w:rPr>
          <w:rFonts w:cs="Times New Roman"/>
          <w:noProof/>
          <w:szCs w:val="24"/>
        </w:rPr>
        <w:t xml:space="preserve"> around the world</w:t>
      </w:r>
      <w:r w:rsidR="0069034C">
        <w:rPr>
          <w:rFonts w:cs="Times New Roman"/>
          <w:noProof/>
          <w:szCs w:val="24"/>
        </w:rPr>
        <w:t xml:space="preserve"> and international trade is being distorted</w:t>
      </w:r>
      <w:r w:rsidR="00F63EEC" w:rsidRPr="006B09A0">
        <w:rPr>
          <w:rFonts w:cs="Times New Roman"/>
          <w:noProof/>
          <w:szCs w:val="24"/>
        </w:rPr>
        <w:t>.</w:t>
      </w:r>
    </w:p>
    <w:p w14:paraId="0851CF80" w14:textId="1FB5A27C" w:rsidR="00F63EEC" w:rsidRPr="006B09A0" w:rsidRDefault="00D70F9B" w:rsidP="00F63EEC">
      <w:pPr>
        <w:spacing w:after="240" w:line="240" w:lineRule="auto"/>
        <w:jc w:val="both"/>
        <w:rPr>
          <w:rFonts w:cs="Times New Roman"/>
          <w:noProof/>
          <w:szCs w:val="24"/>
        </w:rPr>
      </w:pPr>
      <w:r>
        <w:rPr>
          <w:rFonts w:cs="Times New Roman"/>
          <w:noProof/>
        </w:rPr>
        <w:t>Nevertheless</w:t>
      </w:r>
      <w:r w:rsidR="00F63EEC" w:rsidRPr="006B09A0">
        <w:rPr>
          <w:rFonts w:cs="Times New Roman"/>
          <w:noProof/>
        </w:rPr>
        <w:t xml:space="preserve">, too many directives are </w:t>
      </w:r>
      <w:r w:rsidR="009A189B" w:rsidRPr="006B09A0">
        <w:rPr>
          <w:rFonts w:cs="Times New Roman"/>
          <w:noProof/>
        </w:rPr>
        <w:t xml:space="preserve">still </w:t>
      </w:r>
      <w:r w:rsidR="00F63EEC" w:rsidRPr="006B09A0">
        <w:rPr>
          <w:rFonts w:cs="Times New Roman"/>
          <w:noProof/>
        </w:rPr>
        <w:t xml:space="preserve">not transposed on time. </w:t>
      </w:r>
      <w:r w:rsidR="00BD172B" w:rsidRPr="006B09A0">
        <w:rPr>
          <w:rFonts w:cs="Times New Roman"/>
          <w:noProof/>
        </w:rPr>
        <w:t xml:space="preserve">In 2025, </w:t>
      </w:r>
      <w:r w:rsidR="00A0326B" w:rsidRPr="006B09A0">
        <w:rPr>
          <w:rFonts w:cs="Times New Roman"/>
          <w:noProof/>
        </w:rPr>
        <w:t>almost 7</w:t>
      </w:r>
      <w:r w:rsidR="00F63EEC" w:rsidRPr="006B09A0">
        <w:rPr>
          <w:rFonts w:cs="Times New Roman"/>
          <w:noProof/>
        </w:rPr>
        <w:t xml:space="preserve">0% of new infringement procedures </w:t>
      </w:r>
      <w:r w:rsidR="00781B7A" w:rsidRPr="006B09A0">
        <w:rPr>
          <w:rFonts w:cs="Times New Roman"/>
          <w:noProof/>
        </w:rPr>
        <w:t>stemmed from</w:t>
      </w:r>
      <w:r w:rsidR="00F63EEC" w:rsidRPr="006B09A0">
        <w:rPr>
          <w:rFonts w:cs="Times New Roman"/>
          <w:noProof/>
        </w:rPr>
        <w:t xml:space="preserve"> late transposition of directives</w:t>
      </w:r>
      <w:r w:rsidR="00171A76">
        <w:rPr>
          <w:rFonts w:cs="Times New Roman"/>
          <w:noProof/>
        </w:rPr>
        <w:t xml:space="preserve"> by </w:t>
      </w:r>
      <w:r w:rsidR="00567B65">
        <w:rPr>
          <w:rFonts w:cs="Times New Roman"/>
          <w:noProof/>
        </w:rPr>
        <w:t>Member States</w:t>
      </w:r>
      <w:r w:rsidR="00F63EEC" w:rsidRPr="006B09A0">
        <w:rPr>
          <w:rFonts w:cs="Times New Roman"/>
          <w:noProof/>
        </w:rPr>
        <w:t xml:space="preserve">, </w:t>
      </w:r>
      <w:r w:rsidR="004F427A" w:rsidRPr="006B09A0">
        <w:rPr>
          <w:rFonts w:cs="Times New Roman"/>
          <w:noProof/>
        </w:rPr>
        <w:t>preventing</w:t>
      </w:r>
      <w:r w:rsidR="00F63EEC" w:rsidRPr="006B09A0">
        <w:rPr>
          <w:rFonts w:cs="Times New Roman"/>
          <w:noProof/>
        </w:rPr>
        <w:t xml:space="preserve"> people and businesses </w:t>
      </w:r>
      <w:r w:rsidR="004558F1" w:rsidRPr="006B09A0">
        <w:rPr>
          <w:rFonts w:cs="Times New Roman"/>
          <w:noProof/>
        </w:rPr>
        <w:t xml:space="preserve">from fully </w:t>
      </w:r>
      <w:r w:rsidR="00FD15D5" w:rsidRPr="006B09A0">
        <w:rPr>
          <w:rFonts w:cs="Times New Roman"/>
          <w:noProof/>
        </w:rPr>
        <w:t>benefit</w:t>
      </w:r>
      <w:r w:rsidR="00DA2D75" w:rsidRPr="006B09A0">
        <w:rPr>
          <w:rFonts w:cs="Times New Roman"/>
          <w:noProof/>
        </w:rPr>
        <w:t>ing from</w:t>
      </w:r>
      <w:r w:rsidR="00F63EEC" w:rsidRPr="006B09A0">
        <w:rPr>
          <w:rFonts w:cs="Times New Roman"/>
          <w:noProof/>
        </w:rPr>
        <w:t xml:space="preserve"> EU law. </w:t>
      </w:r>
      <w:r w:rsidR="00661EC9" w:rsidRPr="006B09A0">
        <w:rPr>
          <w:rFonts w:cs="Times New Roman"/>
          <w:noProof/>
        </w:rPr>
        <w:t>That year</w:t>
      </w:r>
      <w:r w:rsidR="00F63EEC" w:rsidRPr="006B09A0">
        <w:rPr>
          <w:rFonts w:cs="Times New Roman"/>
          <w:noProof/>
        </w:rPr>
        <w:t xml:space="preserve">, </w:t>
      </w:r>
      <w:r w:rsidR="005B1380" w:rsidRPr="006B09A0">
        <w:rPr>
          <w:rFonts w:cs="Times New Roman"/>
          <w:noProof/>
        </w:rPr>
        <w:t>most</w:t>
      </w:r>
      <w:r w:rsidR="00F63EEC" w:rsidRPr="006B09A0">
        <w:rPr>
          <w:rFonts w:cs="Times New Roman"/>
          <w:noProof/>
        </w:rPr>
        <w:t xml:space="preserve"> Member States systematically </w:t>
      </w:r>
      <w:r w:rsidR="00DD2C2D" w:rsidRPr="006B09A0">
        <w:rPr>
          <w:rFonts w:cs="Times New Roman"/>
          <w:noProof/>
        </w:rPr>
        <w:t xml:space="preserve">missed </w:t>
      </w:r>
      <w:r w:rsidR="00F20F25" w:rsidRPr="006B09A0">
        <w:rPr>
          <w:rFonts w:cs="Times New Roman"/>
          <w:noProof/>
        </w:rPr>
        <w:t>transposition deadlines</w:t>
      </w:r>
      <w:r w:rsidR="00F63EEC" w:rsidRPr="006B09A0">
        <w:rPr>
          <w:rFonts w:cs="Times New Roman"/>
          <w:noProof/>
        </w:rPr>
        <w:t xml:space="preserve">, </w:t>
      </w:r>
      <w:r w:rsidR="00477256" w:rsidRPr="006B09A0">
        <w:rPr>
          <w:rFonts w:cs="Times New Roman"/>
          <w:noProof/>
        </w:rPr>
        <w:t>forcing the</w:t>
      </w:r>
      <w:r w:rsidR="00F63EEC" w:rsidRPr="006B09A0">
        <w:rPr>
          <w:rFonts w:cs="Times New Roman"/>
          <w:noProof/>
        </w:rPr>
        <w:t xml:space="preserve"> Commission to launch 3</w:t>
      </w:r>
      <w:r w:rsidR="007512BC" w:rsidRPr="006B09A0">
        <w:rPr>
          <w:rFonts w:cs="Times New Roman"/>
          <w:noProof/>
        </w:rPr>
        <w:t>70</w:t>
      </w:r>
      <w:r w:rsidR="002E2EAE">
        <w:rPr>
          <w:rFonts w:cs="Times New Roman"/>
          <w:noProof/>
        </w:rPr>
        <w:t xml:space="preserve"> </w:t>
      </w:r>
      <w:r w:rsidR="00F63EEC" w:rsidRPr="006B09A0">
        <w:rPr>
          <w:rFonts w:cs="Times New Roman"/>
          <w:noProof/>
        </w:rPr>
        <w:t xml:space="preserve">infringement procedures </w:t>
      </w:r>
      <w:r w:rsidR="00144D70" w:rsidRPr="006B09A0">
        <w:rPr>
          <w:rFonts w:cs="Times New Roman"/>
          <w:noProof/>
        </w:rPr>
        <w:t>covering</w:t>
      </w:r>
      <w:r w:rsidR="00F63EEC" w:rsidRPr="006B09A0">
        <w:rPr>
          <w:rFonts w:cs="Times New Roman"/>
          <w:noProof/>
        </w:rPr>
        <w:t xml:space="preserve"> </w:t>
      </w:r>
      <w:r w:rsidR="00D210B8" w:rsidRPr="006B09A0">
        <w:rPr>
          <w:rFonts w:cs="Times New Roman"/>
          <w:noProof/>
        </w:rPr>
        <w:t xml:space="preserve">the </w:t>
      </w:r>
      <w:r w:rsidR="00F63EEC" w:rsidRPr="006B09A0">
        <w:rPr>
          <w:rFonts w:cs="Times New Roman"/>
          <w:noProof/>
        </w:rPr>
        <w:t>3</w:t>
      </w:r>
      <w:r w:rsidR="004D7495">
        <w:rPr>
          <w:rFonts w:cs="Times New Roman"/>
          <w:noProof/>
        </w:rPr>
        <w:t>6</w:t>
      </w:r>
      <w:r w:rsidR="00F63EEC" w:rsidRPr="006B09A0">
        <w:rPr>
          <w:rFonts w:cs="Times New Roman"/>
          <w:noProof/>
        </w:rPr>
        <w:t xml:space="preserve"> directives</w:t>
      </w:r>
      <w:r w:rsidR="00D210B8" w:rsidRPr="006B09A0">
        <w:rPr>
          <w:rFonts w:cs="Times New Roman"/>
          <w:noProof/>
        </w:rPr>
        <w:t xml:space="preserve"> </w:t>
      </w:r>
      <w:r w:rsidR="002F0A07" w:rsidRPr="006B09A0">
        <w:rPr>
          <w:rFonts w:cs="Times New Roman"/>
          <w:noProof/>
        </w:rPr>
        <w:t>to transpose</w:t>
      </w:r>
      <w:r w:rsidR="00F63EEC" w:rsidRPr="006B09A0">
        <w:rPr>
          <w:rFonts w:cs="Times New Roman"/>
          <w:noProof/>
        </w:rPr>
        <w:t>.</w:t>
      </w:r>
    </w:p>
    <w:p w14:paraId="0DAC29FB" w14:textId="2397582B" w:rsidR="00F63EEC" w:rsidRPr="006B09A0" w:rsidRDefault="00F63EEC" w:rsidP="4E9772A4">
      <w:pPr>
        <w:spacing w:after="240" w:line="240" w:lineRule="auto"/>
        <w:jc w:val="both"/>
        <w:rPr>
          <w:rFonts w:cs="Times New Roman"/>
          <w:noProof/>
        </w:rPr>
      </w:pPr>
      <w:r w:rsidRPr="4E9772A4">
        <w:rPr>
          <w:rFonts w:cs="Times New Roman"/>
          <w:noProof/>
        </w:rPr>
        <w:t xml:space="preserve">While the Commission acts </w:t>
      </w:r>
      <w:r w:rsidR="00144D70" w:rsidRPr="4E9772A4">
        <w:rPr>
          <w:rFonts w:cs="Times New Roman"/>
          <w:noProof/>
        </w:rPr>
        <w:t>quickly</w:t>
      </w:r>
      <w:r w:rsidRPr="4E9772A4">
        <w:rPr>
          <w:rFonts w:cs="Times New Roman"/>
          <w:noProof/>
        </w:rPr>
        <w:t xml:space="preserve"> to open infringement cases for late transposition, </w:t>
      </w:r>
      <w:r w:rsidR="007D0CBB" w:rsidRPr="4E9772A4">
        <w:rPr>
          <w:rFonts w:cs="Times New Roman"/>
          <w:noProof/>
        </w:rPr>
        <w:t xml:space="preserve">progressing and </w:t>
      </w:r>
      <w:r w:rsidR="00AB62A5" w:rsidRPr="4E9772A4">
        <w:rPr>
          <w:rFonts w:cs="Times New Roman"/>
          <w:noProof/>
        </w:rPr>
        <w:t>closing them often takes years</w:t>
      </w:r>
      <w:r w:rsidRPr="4E9772A4">
        <w:rPr>
          <w:rFonts w:cs="Times New Roman"/>
          <w:noProof/>
        </w:rPr>
        <w:t xml:space="preserve">. </w:t>
      </w:r>
      <w:r w:rsidR="002001E2" w:rsidRPr="4E9772A4">
        <w:rPr>
          <w:rFonts w:cs="Times New Roman"/>
          <w:noProof/>
        </w:rPr>
        <w:t xml:space="preserve">Cases </w:t>
      </w:r>
      <w:r w:rsidR="00477256" w:rsidRPr="4E9772A4">
        <w:rPr>
          <w:rFonts w:cs="Times New Roman"/>
          <w:noProof/>
        </w:rPr>
        <w:t xml:space="preserve">involving </w:t>
      </w:r>
      <w:r w:rsidR="00AE76FA" w:rsidRPr="4E9772A4">
        <w:rPr>
          <w:rFonts w:cs="Times New Roman"/>
          <w:noProof/>
        </w:rPr>
        <w:t>incorrect transposition of directives and</w:t>
      </w:r>
      <w:r w:rsidR="00477256" w:rsidRPr="4E9772A4">
        <w:rPr>
          <w:rFonts w:cs="Times New Roman"/>
          <w:noProof/>
        </w:rPr>
        <w:t xml:space="preserve"> bad</w:t>
      </w:r>
      <w:r w:rsidRPr="4E9772A4">
        <w:rPr>
          <w:rFonts w:cs="Times New Roman"/>
          <w:noProof/>
        </w:rPr>
        <w:t xml:space="preserve"> </w:t>
      </w:r>
      <w:r w:rsidR="00477256" w:rsidRPr="4E9772A4">
        <w:rPr>
          <w:rFonts w:cs="Times New Roman"/>
          <w:noProof/>
        </w:rPr>
        <w:t>application of</w:t>
      </w:r>
      <w:r w:rsidR="00F93FEF" w:rsidRPr="4E9772A4">
        <w:rPr>
          <w:rFonts w:cs="Times New Roman"/>
          <w:noProof/>
        </w:rPr>
        <w:t xml:space="preserve"> </w:t>
      </w:r>
      <w:r w:rsidRPr="4E9772A4">
        <w:rPr>
          <w:rFonts w:cs="Times New Roman"/>
          <w:noProof/>
        </w:rPr>
        <w:t xml:space="preserve">directives or regulations </w:t>
      </w:r>
      <w:r w:rsidR="00F93FEF" w:rsidRPr="4E9772A4">
        <w:rPr>
          <w:rFonts w:cs="Times New Roman"/>
          <w:noProof/>
        </w:rPr>
        <w:t>take even longer</w:t>
      </w:r>
      <w:r w:rsidRPr="4E9772A4">
        <w:rPr>
          <w:rFonts w:cs="Times New Roman"/>
          <w:noProof/>
        </w:rPr>
        <w:t xml:space="preserve">. In </w:t>
      </w:r>
      <w:r w:rsidR="00477256" w:rsidRPr="4E9772A4">
        <w:rPr>
          <w:rFonts w:cs="Times New Roman"/>
          <w:noProof/>
        </w:rPr>
        <w:t>2025, the</w:t>
      </w:r>
      <w:r w:rsidR="00C7727C" w:rsidRPr="4E9772A4">
        <w:rPr>
          <w:rFonts w:cs="Times New Roman"/>
          <w:noProof/>
        </w:rPr>
        <w:t xml:space="preserve"> </w:t>
      </w:r>
      <w:r w:rsidRPr="4E9772A4">
        <w:rPr>
          <w:rFonts w:cs="Times New Roman"/>
          <w:noProof/>
        </w:rPr>
        <w:t xml:space="preserve">average </w:t>
      </w:r>
      <w:r w:rsidR="008728AF" w:rsidRPr="4E9772A4">
        <w:rPr>
          <w:rFonts w:cs="Times New Roman"/>
          <w:noProof/>
        </w:rPr>
        <w:t>duration of an</w:t>
      </w:r>
      <w:r w:rsidRPr="4E9772A4">
        <w:rPr>
          <w:rFonts w:cs="Times New Roman"/>
          <w:noProof/>
        </w:rPr>
        <w:t xml:space="preserve"> infringement </w:t>
      </w:r>
      <w:r w:rsidR="00477256" w:rsidRPr="4E9772A4">
        <w:rPr>
          <w:rFonts w:cs="Times New Roman"/>
          <w:noProof/>
        </w:rPr>
        <w:t>case closed</w:t>
      </w:r>
      <w:r w:rsidRPr="4E9772A4">
        <w:rPr>
          <w:rFonts w:cs="Times New Roman"/>
          <w:noProof/>
        </w:rPr>
        <w:t xml:space="preserve"> </w:t>
      </w:r>
      <w:r w:rsidR="008728AF" w:rsidRPr="4E9772A4">
        <w:rPr>
          <w:rFonts w:cs="Times New Roman"/>
          <w:noProof/>
        </w:rPr>
        <w:t xml:space="preserve">in </w:t>
      </w:r>
      <w:r w:rsidR="00C7727C" w:rsidRPr="4E9772A4">
        <w:rPr>
          <w:rFonts w:cs="Times New Roman"/>
          <w:noProof/>
        </w:rPr>
        <w:t xml:space="preserve">that year </w:t>
      </w:r>
      <w:r w:rsidR="008728AF" w:rsidRPr="4E9772A4">
        <w:rPr>
          <w:rFonts w:cs="Times New Roman"/>
          <w:noProof/>
        </w:rPr>
        <w:t>was</w:t>
      </w:r>
      <w:r w:rsidRPr="4E9772A4">
        <w:rPr>
          <w:rFonts w:cs="Times New Roman"/>
          <w:noProof/>
        </w:rPr>
        <w:t xml:space="preserve"> </w:t>
      </w:r>
      <w:r w:rsidR="008728AF" w:rsidRPr="4E9772A4">
        <w:rPr>
          <w:rFonts w:cs="Times New Roman"/>
          <w:noProof/>
        </w:rPr>
        <w:t>almost</w:t>
      </w:r>
      <w:r w:rsidRPr="4E9772A4">
        <w:rPr>
          <w:rFonts w:cs="Times New Roman"/>
          <w:noProof/>
        </w:rPr>
        <w:t xml:space="preserve"> three years</w:t>
      </w:r>
      <w:r w:rsidR="002C3658" w:rsidRPr="4E9772A4">
        <w:rPr>
          <w:rFonts w:cs="Times New Roman"/>
          <w:noProof/>
        </w:rPr>
        <w:t xml:space="preserve">, </w:t>
      </w:r>
      <w:r w:rsidR="004B6B7D" w:rsidRPr="4E9772A4">
        <w:rPr>
          <w:rFonts w:cs="Times New Roman"/>
          <w:noProof/>
        </w:rPr>
        <w:t>and almost one</w:t>
      </w:r>
      <w:r w:rsidR="008E1F75" w:rsidRPr="4E9772A4">
        <w:rPr>
          <w:rFonts w:cs="Times New Roman"/>
          <w:noProof/>
        </w:rPr>
        <w:t xml:space="preserve"> </w:t>
      </w:r>
      <w:r w:rsidR="004B6B7D" w:rsidRPr="4E9772A4">
        <w:rPr>
          <w:rFonts w:cs="Times New Roman"/>
          <w:noProof/>
        </w:rPr>
        <w:t>fifth lasted</w:t>
      </w:r>
      <w:r w:rsidRPr="4E9772A4">
        <w:rPr>
          <w:rFonts w:cs="Times New Roman"/>
          <w:noProof/>
        </w:rPr>
        <w:t xml:space="preserve"> over five years</w:t>
      </w:r>
      <w:r w:rsidR="00D018FF" w:rsidRPr="4E9772A4">
        <w:rPr>
          <w:rStyle w:val="FootnoteReference"/>
          <w:rFonts w:cs="Times New Roman"/>
          <w:noProof/>
        </w:rPr>
        <w:footnoteReference w:id="41"/>
      </w:r>
      <w:r w:rsidR="00367F6A">
        <w:rPr>
          <w:rFonts w:cs="Times New Roman"/>
          <w:noProof/>
        </w:rPr>
        <w:t>.</w:t>
      </w:r>
      <w:r w:rsidRPr="4E9772A4">
        <w:rPr>
          <w:rFonts w:cs="Times New Roman"/>
          <w:noProof/>
        </w:rPr>
        <w:t xml:space="preserve"> </w:t>
      </w:r>
      <w:r w:rsidR="00A52657" w:rsidRPr="4E9772A4">
        <w:rPr>
          <w:rFonts w:cs="Times New Roman"/>
          <w:noProof/>
        </w:rPr>
        <w:t>M</w:t>
      </w:r>
      <w:r w:rsidRPr="4E9772A4">
        <w:rPr>
          <w:rFonts w:cs="Times New Roman"/>
          <w:noProof/>
        </w:rPr>
        <w:t xml:space="preserve">eanwhile, EU rules are applied </w:t>
      </w:r>
      <w:r w:rsidR="00B45C4B" w:rsidRPr="4E9772A4">
        <w:rPr>
          <w:rFonts w:cs="Times New Roman"/>
          <w:noProof/>
        </w:rPr>
        <w:t xml:space="preserve">inconsistently </w:t>
      </w:r>
      <w:r w:rsidRPr="4E9772A4">
        <w:rPr>
          <w:rFonts w:cs="Times New Roman"/>
          <w:noProof/>
        </w:rPr>
        <w:t xml:space="preserve">across </w:t>
      </w:r>
      <w:r w:rsidR="003F4197" w:rsidRPr="4E9772A4">
        <w:rPr>
          <w:rFonts w:cs="Times New Roman"/>
          <w:noProof/>
        </w:rPr>
        <w:t>Member States</w:t>
      </w:r>
      <w:r w:rsidR="00754416" w:rsidRPr="4E9772A4">
        <w:rPr>
          <w:rFonts w:cs="Times New Roman"/>
          <w:noProof/>
        </w:rPr>
        <w:t xml:space="preserve">, </w:t>
      </w:r>
      <w:r w:rsidR="006D6D39" w:rsidRPr="4E9772A4">
        <w:rPr>
          <w:rFonts w:cs="Times New Roman"/>
          <w:noProof/>
        </w:rPr>
        <w:t xml:space="preserve">creating </w:t>
      </w:r>
      <w:r w:rsidR="004F2C04" w:rsidRPr="4E9772A4">
        <w:rPr>
          <w:rFonts w:cs="Times New Roman"/>
          <w:noProof/>
        </w:rPr>
        <w:t>un</w:t>
      </w:r>
      <w:r w:rsidR="000B090D" w:rsidRPr="4E9772A4">
        <w:rPr>
          <w:rFonts w:cs="Times New Roman"/>
          <w:noProof/>
        </w:rPr>
        <w:t>even</w:t>
      </w:r>
      <w:r w:rsidRPr="4E9772A4">
        <w:rPr>
          <w:rFonts w:cs="Times New Roman"/>
          <w:noProof/>
        </w:rPr>
        <w:t xml:space="preserve"> </w:t>
      </w:r>
      <w:r w:rsidR="006D6D39" w:rsidRPr="4E9772A4">
        <w:rPr>
          <w:rFonts w:cs="Times New Roman"/>
          <w:noProof/>
        </w:rPr>
        <w:t>realities</w:t>
      </w:r>
      <w:r w:rsidRPr="4E9772A4">
        <w:rPr>
          <w:rFonts w:cs="Times New Roman"/>
          <w:noProof/>
        </w:rPr>
        <w:t xml:space="preserve"> and legal uncertainty for </w:t>
      </w:r>
      <w:r w:rsidR="006D6D39" w:rsidRPr="4E9772A4">
        <w:rPr>
          <w:rFonts w:cs="Times New Roman"/>
          <w:noProof/>
        </w:rPr>
        <w:t xml:space="preserve">people </w:t>
      </w:r>
      <w:r w:rsidRPr="4E9772A4">
        <w:rPr>
          <w:rFonts w:cs="Times New Roman"/>
          <w:noProof/>
        </w:rPr>
        <w:t>and businesses.</w:t>
      </w:r>
    </w:p>
    <w:p w14:paraId="64818640" w14:textId="00DA33EC" w:rsidR="00F63EEC" w:rsidRPr="006B09A0" w:rsidRDefault="008E1F75" w:rsidP="00F63EEC">
      <w:pPr>
        <w:spacing w:after="240" w:line="240" w:lineRule="auto"/>
        <w:jc w:val="both"/>
        <w:rPr>
          <w:rFonts w:cs="Times New Roman"/>
          <w:noProof/>
          <w:szCs w:val="24"/>
        </w:rPr>
      </w:pPr>
      <w:r>
        <w:rPr>
          <w:rFonts w:cs="Times New Roman"/>
          <w:noProof/>
          <w:szCs w:val="24"/>
        </w:rPr>
        <w:t>In this context, t</w:t>
      </w:r>
      <w:r w:rsidR="00B65F69" w:rsidRPr="006B09A0">
        <w:rPr>
          <w:rFonts w:cs="Times New Roman"/>
          <w:noProof/>
          <w:szCs w:val="24"/>
        </w:rPr>
        <w:t xml:space="preserve">he Commission will </w:t>
      </w:r>
      <w:r>
        <w:rPr>
          <w:rFonts w:cs="Times New Roman"/>
          <w:noProof/>
          <w:szCs w:val="24"/>
        </w:rPr>
        <w:t>be seeking</w:t>
      </w:r>
      <w:r w:rsidR="00B65F69" w:rsidRPr="006B09A0">
        <w:rPr>
          <w:rFonts w:cs="Times New Roman"/>
          <w:noProof/>
          <w:szCs w:val="24"/>
        </w:rPr>
        <w:t xml:space="preserve"> t</w:t>
      </w:r>
      <w:r w:rsidR="00F63EEC" w:rsidRPr="006B09A0">
        <w:rPr>
          <w:rFonts w:cs="Times New Roman"/>
          <w:noProof/>
          <w:szCs w:val="24"/>
        </w:rPr>
        <w:t xml:space="preserve">o </w:t>
      </w:r>
      <w:r w:rsidR="000C5F03" w:rsidRPr="006B09A0">
        <w:rPr>
          <w:rFonts w:cs="Times New Roman"/>
          <w:noProof/>
          <w:szCs w:val="24"/>
        </w:rPr>
        <w:t>accelerate</w:t>
      </w:r>
      <w:r w:rsidR="00F63EEC" w:rsidRPr="006B09A0">
        <w:rPr>
          <w:rFonts w:cs="Times New Roman"/>
          <w:noProof/>
          <w:szCs w:val="24"/>
        </w:rPr>
        <w:t xml:space="preserve"> </w:t>
      </w:r>
      <w:r w:rsidR="00445C4F" w:rsidRPr="006B09A0">
        <w:rPr>
          <w:rFonts w:cs="Times New Roman"/>
          <w:noProof/>
          <w:szCs w:val="24"/>
        </w:rPr>
        <w:t xml:space="preserve">its </w:t>
      </w:r>
      <w:r w:rsidR="00F63EEC" w:rsidRPr="006B09A0">
        <w:rPr>
          <w:rFonts w:cs="Times New Roman"/>
          <w:noProof/>
          <w:szCs w:val="24"/>
        </w:rPr>
        <w:t>enforcement</w:t>
      </w:r>
      <w:r w:rsidR="00445C4F" w:rsidRPr="006B09A0">
        <w:rPr>
          <w:rFonts w:cs="Times New Roman"/>
          <w:noProof/>
          <w:szCs w:val="24"/>
        </w:rPr>
        <w:t xml:space="preserve"> actions </w:t>
      </w:r>
      <w:r w:rsidR="00D70F9B">
        <w:rPr>
          <w:rFonts w:cs="Times New Roman"/>
          <w:noProof/>
          <w:szCs w:val="24"/>
        </w:rPr>
        <w:t>in cases where</w:t>
      </w:r>
      <w:r w:rsidR="009A736A" w:rsidRPr="006B09A0">
        <w:rPr>
          <w:rFonts w:cs="Times New Roman"/>
          <w:noProof/>
          <w:szCs w:val="24"/>
        </w:rPr>
        <w:t xml:space="preserve"> </w:t>
      </w:r>
      <w:r>
        <w:rPr>
          <w:rFonts w:cs="Times New Roman"/>
          <w:noProof/>
          <w:szCs w:val="24"/>
        </w:rPr>
        <w:t>d</w:t>
      </w:r>
      <w:r w:rsidR="009A736A" w:rsidRPr="006B09A0">
        <w:rPr>
          <w:rFonts w:cs="Times New Roman"/>
          <w:noProof/>
          <w:szCs w:val="24"/>
        </w:rPr>
        <w:t>irectives</w:t>
      </w:r>
      <w:r w:rsidR="00D70F9B">
        <w:rPr>
          <w:rFonts w:cs="Times New Roman"/>
          <w:noProof/>
          <w:szCs w:val="24"/>
        </w:rPr>
        <w:t xml:space="preserve"> are not being transposed</w:t>
      </w:r>
      <w:r w:rsidR="00BC6B8A" w:rsidRPr="006B09A0">
        <w:rPr>
          <w:rFonts w:cs="Times New Roman"/>
          <w:noProof/>
          <w:szCs w:val="24"/>
        </w:rPr>
        <w:t xml:space="preserve">. </w:t>
      </w:r>
      <w:r>
        <w:rPr>
          <w:rFonts w:cs="Times New Roman"/>
          <w:noProof/>
          <w:szCs w:val="24"/>
        </w:rPr>
        <w:t>W</w:t>
      </w:r>
      <w:r w:rsidRPr="006B09A0">
        <w:rPr>
          <w:rFonts w:cs="Times New Roman"/>
          <w:noProof/>
          <w:szCs w:val="24"/>
        </w:rPr>
        <w:t xml:space="preserve">here Member States fail to notify </w:t>
      </w:r>
      <w:r>
        <w:rPr>
          <w:rFonts w:cs="Times New Roman"/>
          <w:noProof/>
          <w:szCs w:val="24"/>
        </w:rPr>
        <w:t xml:space="preserve">the Commission of </w:t>
      </w:r>
      <w:r w:rsidRPr="006B09A0">
        <w:rPr>
          <w:rFonts w:cs="Times New Roman"/>
          <w:noProof/>
          <w:szCs w:val="24"/>
        </w:rPr>
        <w:t>transposition measures</w:t>
      </w:r>
      <w:r>
        <w:rPr>
          <w:rFonts w:cs="Times New Roman"/>
          <w:noProof/>
          <w:szCs w:val="24"/>
        </w:rPr>
        <w:t>,</w:t>
      </w:r>
      <w:r w:rsidRPr="006B09A0">
        <w:rPr>
          <w:rFonts w:cs="Times New Roman"/>
          <w:noProof/>
          <w:szCs w:val="24"/>
        </w:rPr>
        <w:t xml:space="preserve"> </w:t>
      </w:r>
      <w:r>
        <w:rPr>
          <w:rFonts w:cs="Times New Roman"/>
          <w:noProof/>
          <w:szCs w:val="24"/>
        </w:rPr>
        <w:t>i</w:t>
      </w:r>
      <w:r w:rsidR="005706B6" w:rsidRPr="006B09A0">
        <w:rPr>
          <w:rFonts w:cs="Times New Roman"/>
          <w:noProof/>
          <w:szCs w:val="24"/>
        </w:rPr>
        <w:t>t</w:t>
      </w:r>
      <w:r w:rsidR="00F63EEC" w:rsidRPr="006B09A0">
        <w:rPr>
          <w:rFonts w:cs="Times New Roman"/>
          <w:noProof/>
          <w:szCs w:val="24"/>
        </w:rPr>
        <w:t xml:space="preserve"> </w:t>
      </w:r>
      <w:r w:rsidR="002A14A9" w:rsidRPr="006B09A0">
        <w:rPr>
          <w:rFonts w:cs="Times New Roman"/>
          <w:noProof/>
          <w:szCs w:val="24"/>
        </w:rPr>
        <w:t xml:space="preserve">will </w:t>
      </w:r>
      <w:r w:rsidR="009F6154" w:rsidRPr="006B09A0">
        <w:rPr>
          <w:noProof/>
        </w:rPr>
        <w:t>simplify and</w:t>
      </w:r>
      <w:r w:rsidR="002A14A9" w:rsidRPr="006B09A0">
        <w:rPr>
          <w:noProof/>
        </w:rPr>
        <w:t xml:space="preserve"> </w:t>
      </w:r>
      <w:r w:rsidR="005D2DC7" w:rsidRPr="006B09A0">
        <w:rPr>
          <w:noProof/>
        </w:rPr>
        <w:t>s</w:t>
      </w:r>
      <w:r w:rsidR="0037529F" w:rsidRPr="006B09A0">
        <w:rPr>
          <w:noProof/>
        </w:rPr>
        <w:t>peed up</w:t>
      </w:r>
      <w:r w:rsidR="00E33554" w:rsidRPr="006B09A0">
        <w:rPr>
          <w:noProof/>
        </w:rPr>
        <w:t xml:space="preserve"> the adoption</w:t>
      </w:r>
      <w:r w:rsidR="00205089">
        <w:rPr>
          <w:rStyle w:val="FootnoteReference"/>
          <w:noProof/>
        </w:rPr>
        <w:footnoteReference w:id="42"/>
      </w:r>
      <w:r w:rsidR="00E33554" w:rsidRPr="006B09A0">
        <w:rPr>
          <w:noProof/>
        </w:rPr>
        <w:t xml:space="preserve"> of </w:t>
      </w:r>
      <w:r w:rsidR="00E33554" w:rsidRPr="00723921">
        <w:rPr>
          <w:noProof/>
        </w:rPr>
        <w:t>reasoned opinions</w:t>
      </w:r>
      <w:r>
        <w:rPr>
          <w:noProof/>
        </w:rPr>
        <w:t xml:space="preserve">, which constitute the second stage in an infringement procedure following </w:t>
      </w:r>
      <w:r w:rsidRPr="00723921">
        <w:rPr>
          <w:noProof/>
        </w:rPr>
        <w:t>the letter of formal notice</w:t>
      </w:r>
      <w:r>
        <w:rPr>
          <w:noProof/>
        </w:rPr>
        <w:t xml:space="preserve"> to the Member State</w:t>
      </w:r>
      <w:r w:rsidR="00F63EEC" w:rsidRPr="006B09A0">
        <w:rPr>
          <w:rFonts w:cs="Times New Roman"/>
          <w:noProof/>
          <w:szCs w:val="24"/>
        </w:rPr>
        <w:t xml:space="preserve">. </w:t>
      </w:r>
      <w:r w:rsidR="00725CB5">
        <w:rPr>
          <w:rFonts w:cs="Times New Roman"/>
          <w:noProof/>
          <w:szCs w:val="24"/>
        </w:rPr>
        <w:t>W</w:t>
      </w:r>
      <w:r w:rsidR="00E250EF" w:rsidRPr="006B09A0">
        <w:rPr>
          <w:rFonts w:cs="Times New Roman"/>
          <w:noProof/>
          <w:szCs w:val="24"/>
        </w:rPr>
        <w:t xml:space="preserve">hen a Member State </w:t>
      </w:r>
      <w:r w:rsidR="009074AC" w:rsidRPr="006B09A0">
        <w:rPr>
          <w:rFonts w:cs="Times New Roman"/>
          <w:noProof/>
          <w:szCs w:val="24"/>
        </w:rPr>
        <w:t>fail</w:t>
      </w:r>
      <w:r>
        <w:rPr>
          <w:rFonts w:cs="Times New Roman"/>
          <w:noProof/>
          <w:szCs w:val="24"/>
        </w:rPr>
        <w:t>s</w:t>
      </w:r>
      <w:r w:rsidR="009074AC" w:rsidRPr="006B09A0">
        <w:rPr>
          <w:rFonts w:cs="Times New Roman"/>
          <w:noProof/>
          <w:szCs w:val="24"/>
        </w:rPr>
        <w:t xml:space="preserve"> to notify </w:t>
      </w:r>
      <w:r w:rsidR="00854127" w:rsidRPr="006B09A0">
        <w:rPr>
          <w:rFonts w:cs="Times New Roman"/>
          <w:noProof/>
          <w:szCs w:val="24"/>
        </w:rPr>
        <w:t>a</w:t>
      </w:r>
      <w:r w:rsidR="00696E79">
        <w:rPr>
          <w:rFonts w:cs="Times New Roman"/>
          <w:noProof/>
          <w:szCs w:val="24"/>
        </w:rPr>
        <w:t>ny</w:t>
      </w:r>
      <w:r w:rsidR="00854127" w:rsidRPr="006B09A0">
        <w:rPr>
          <w:rFonts w:cs="Times New Roman"/>
          <w:noProof/>
          <w:szCs w:val="24"/>
        </w:rPr>
        <w:t xml:space="preserve"> </w:t>
      </w:r>
      <w:r w:rsidR="00F63EEC" w:rsidRPr="006B09A0">
        <w:rPr>
          <w:rFonts w:cs="Times New Roman"/>
          <w:noProof/>
          <w:szCs w:val="24"/>
        </w:rPr>
        <w:t xml:space="preserve">transposition measure (full lack of transposition) or </w:t>
      </w:r>
      <w:r w:rsidR="00CB257E" w:rsidRPr="006B09A0">
        <w:rPr>
          <w:rFonts w:cs="Times New Roman"/>
          <w:noProof/>
          <w:szCs w:val="24"/>
        </w:rPr>
        <w:t>provides n</w:t>
      </w:r>
      <w:r w:rsidR="00934A2D" w:rsidRPr="006B09A0">
        <w:rPr>
          <w:rFonts w:cs="Times New Roman"/>
          <w:noProof/>
          <w:szCs w:val="24"/>
        </w:rPr>
        <w:t>o</w:t>
      </w:r>
      <w:r w:rsidR="00865D00">
        <w:rPr>
          <w:rFonts w:cs="Times New Roman"/>
          <w:noProof/>
          <w:szCs w:val="24"/>
        </w:rPr>
        <w:t xml:space="preserve"> </w:t>
      </w:r>
      <w:r w:rsidR="00F63EEC" w:rsidRPr="006B09A0">
        <w:rPr>
          <w:rFonts w:cs="Times New Roman"/>
          <w:noProof/>
          <w:szCs w:val="24"/>
        </w:rPr>
        <w:t xml:space="preserve">additional notification </w:t>
      </w:r>
      <w:r>
        <w:rPr>
          <w:rFonts w:cs="Times New Roman"/>
          <w:noProof/>
          <w:szCs w:val="24"/>
        </w:rPr>
        <w:t>once</w:t>
      </w:r>
      <w:r w:rsidR="00A237A0">
        <w:rPr>
          <w:rFonts w:cs="Times New Roman"/>
          <w:noProof/>
          <w:szCs w:val="24"/>
        </w:rPr>
        <w:t xml:space="preserve"> </w:t>
      </w:r>
      <w:r w:rsidR="00F63EEC" w:rsidRPr="006B09A0">
        <w:rPr>
          <w:rFonts w:cs="Times New Roman"/>
          <w:noProof/>
          <w:szCs w:val="24"/>
        </w:rPr>
        <w:t xml:space="preserve">the infringement procedure </w:t>
      </w:r>
      <w:r>
        <w:rPr>
          <w:rFonts w:cs="Times New Roman"/>
          <w:noProof/>
          <w:szCs w:val="24"/>
        </w:rPr>
        <w:t xml:space="preserve">has been launched </w:t>
      </w:r>
      <w:r w:rsidR="00F63EEC" w:rsidRPr="006B09A0">
        <w:rPr>
          <w:rFonts w:cs="Times New Roman"/>
          <w:noProof/>
          <w:szCs w:val="24"/>
        </w:rPr>
        <w:t>(partial lack of transposition)</w:t>
      </w:r>
      <w:r w:rsidR="00725CB5">
        <w:rPr>
          <w:rFonts w:cs="Times New Roman"/>
          <w:noProof/>
          <w:szCs w:val="24"/>
        </w:rPr>
        <w:t>, the Commission will, a</w:t>
      </w:r>
      <w:r w:rsidR="009E32C9" w:rsidRPr="006B09A0">
        <w:rPr>
          <w:rFonts w:cs="Times New Roman"/>
          <w:noProof/>
          <w:szCs w:val="24"/>
        </w:rPr>
        <w:t>s a rule,</w:t>
      </w:r>
      <w:r w:rsidR="00F63EEC" w:rsidRPr="006B09A0" w:rsidDel="00CF154B">
        <w:rPr>
          <w:rFonts w:cs="Times New Roman"/>
          <w:noProof/>
          <w:szCs w:val="24"/>
        </w:rPr>
        <w:t xml:space="preserve"> </w:t>
      </w:r>
      <w:r w:rsidR="00FD1798" w:rsidRPr="006B09A0">
        <w:rPr>
          <w:rFonts w:cs="Times New Roman"/>
          <w:noProof/>
          <w:szCs w:val="24"/>
        </w:rPr>
        <w:t>issue</w:t>
      </w:r>
      <w:r w:rsidR="00FD1798" w:rsidRPr="006B09A0">
        <w:rPr>
          <w:noProof/>
        </w:rPr>
        <w:t xml:space="preserve"> </w:t>
      </w:r>
      <w:r w:rsidR="00F63EEC" w:rsidRPr="006B09A0">
        <w:rPr>
          <w:noProof/>
        </w:rPr>
        <w:t xml:space="preserve">a reasoned opinion </w:t>
      </w:r>
      <w:r w:rsidR="003154BE" w:rsidRPr="006B09A0">
        <w:rPr>
          <w:noProof/>
        </w:rPr>
        <w:t>within</w:t>
      </w:r>
      <w:r w:rsidR="00F63EEC" w:rsidRPr="006B09A0">
        <w:rPr>
          <w:noProof/>
        </w:rPr>
        <w:t xml:space="preserve"> six months after adoption of the letter of formal notice</w:t>
      </w:r>
      <w:r w:rsidR="00F63EEC" w:rsidRPr="006B09A0">
        <w:rPr>
          <w:rFonts w:cs="Times New Roman"/>
          <w:noProof/>
          <w:szCs w:val="24"/>
        </w:rPr>
        <w:t>.</w:t>
      </w:r>
    </w:p>
    <w:p w14:paraId="580834AB" w14:textId="5EC21947" w:rsidR="00F63EEC" w:rsidRPr="006B09A0" w:rsidRDefault="00F63EEC" w:rsidP="00F63EEC">
      <w:pPr>
        <w:spacing w:after="240" w:line="240" w:lineRule="auto"/>
        <w:jc w:val="both"/>
        <w:rPr>
          <w:rFonts w:cs="Times New Roman"/>
          <w:noProof/>
          <w:szCs w:val="24"/>
        </w:rPr>
      </w:pPr>
      <w:r w:rsidRPr="006B09A0">
        <w:rPr>
          <w:rFonts w:cs="Times New Roman"/>
          <w:noProof/>
        </w:rPr>
        <w:t xml:space="preserve">The </w:t>
      </w:r>
      <w:r w:rsidR="00C85797">
        <w:rPr>
          <w:rFonts w:cs="Times New Roman"/>
          <w:noProof/>
        </w:rPr>
        <w:t xml:space="preserve">Member States’ </w:t>
      </w:r>
      <w:r w:rsidRPr="006B09A0">
        <w:rPr>
          <w:rFonts w:cs="Times New Roman"/>
          <w:noProof/>
        </w:rPr>
        <w:t xml:space="preserve">obligation to provide </w:t>
      </w:r>
      <w:r w:rsidRPr="006B09A0">
        <w:rPr>
          <w:noProof/>
        </w:rPr>
        <w:t>sufficiently clear and precise information</w:t>
      </w:r>
      <w:r w:rsidRPr="006B09A0">
        <w:rPr>
          <w:rFonts w:cs="Times New Roman"/>
          <w:noProof/>
        </w:rPr>
        <w:t xml:space="preserve"> on the</w:t>
      </w:r>
      <w:r w:rsidR="00525EA4" w:rsidRPr="00525EA4">
        <w:rPr>
          <w:noProof/>
        </w:rPr>
        <w:t xml:space="preserve"> </w:t>
      </w:r>
      <w:r w:rsidR="00525EA4" w:rsidRPr="00525EA4">
        <w:rPr>
          <w:rFonts w:cs="Times New Roman"/>
          <w:noProof/>
        </w:rPr>
        <w:t>substance of national rules</w:t>
      </w:r>
      <w:r w:rsidRPr="006B09A0">
        <w:rPr>
          <w:rFonts w:cs="Times New Roman"/>
          <w:noProof/>
        </w:rPr>
        <w:t xml:space="preserve"> </w:t>
      </w:r>
      <w:r w:rsidR="00525EA4" w:rsidRPr="006B09A0">
        <w:rPr>
          <w:rFonts w:cs="Times New Roman"/>
          <w:noProof/>
        </w:rPr>
        <w:t>transposi</w:t>
      </w:r>
      <w:r w:rsidR="00525EA4">
        <w:rPr>
          <w:rFonts w:cs="Times New Roman"/>
          <w:noProof/>
        </w:rPr>
        <w:t>ng</w:t>
      </w:r>
      <w:r w:rsidR="00525EA4" w:rsidRPr="006B09A0">
        <w:rPr>
          <w:rFonts w:cs="Times New Roman"/>
          <w:noProof/>
        </w:rPr>
        <w:t xml:space="preserve"> </w:t>
      </w:r>
      <w:r w:rsidRPr="006B09A0">
        <w:rPr>
          <w:rFonts w:cs="Times New Roman"/>
          <w:noProof/>
        </w:rPr>
        <w:t xml:space="preserve">a directive </w:t>
      </w:r>
      <w:r w:rsidR="001573D4" w:rsidRPr="001573D4">
        <w:rPr>
          <w:rFonts w:cs="Times New Roman"/>
          <w:noProof/>
          <w:lang w:val="en-IE"/>
        </w:rPr>
        <w:t>has been recalled by the Court of Justice in a well-established line of case-law</w:t>
      </w:r>
      <w:r w:rsidR="00862556" w:rsidRPr="006B09A0">
        <w:rPr>
          <w:rStyle w:val="FootnoteReference"/>
          <w:rFonts w:cs="Times New Roman"/>
          <w:noProof/>
        </w:rPr>
        <w:footnoteReference w:id="43"/>
      </w:r>
      <w:r w:rsidR="0095389C">
        <w:rPr>
          <w:rFonts w:cs="Times New Roman"/>
          <w:noProof/>
        </w:rPr>
        <w:t>.</w:t>
      </w:r>
      <w:r w:rsidRPr="006B09A0">
        <w:rPr>
          <w:rFonts w:cs="Times New Roman"/>
          <w:noProof/>
        </w:rPr>
        <w:t xml:space="preserve"> </w:t>
      </w:r>
      <w:r w:rsidR="00735C78">
        <w:rPr>
          <w:rFonts w:cs="Times New Roman"/>
          <w:noProof/>
        </w:rPr>
        <w:t>The Court has underlined that</w:t>
      </w:r>
      <w:r w:rsidR="00622917">
        <w:rPr>
          <w:rFonts w:cs="Times New Roman"/>
          <w:noProof/>
        </w:rPr>
        <w:t xml:space="preserve"> </w:t>
      </w:r>
      <w:r w:rsidRPr="006B09A0">
        <w:rPr>
          <w:rFonts w:cs="Times New Roman"/>
          <w:noProof/>
        </w:rPr>
        <w:t xml:space="preserve">such information </w:t>
      </w:r>
      <w:r w:rsidR="00137FC7" w:rsidRPr="006B09A0">
        <w:rPr>
          <w:rFonts w:cs="Times New Roman"/>
          <w:noProof/>
        </w:rPr>
        <w:t>is</w:t>
      </w:r>
      <w:r w:rsidRPr="006B09A0">
        <w:rPr>
          <w:rFonts w:cs="Times New Roman"/>
          <w:noProof/>
        </w:rPr>
        <w:t xml:space="preserve"> necessary for the Commission to determine if a Member State </w:t>
      </w:r>
      <w:r w:rsidR="00C85797">
        <w:rPr>
          <w:rFonts w:cs="Times New Roman"/>
          <w:noProof/>
        </w:rPr>
        <w:t xml:space="preserve">has </w:t>
      </w:r>
      <w:r w:rsidRPr="006B09A0">
        <w:rPr>
          <w:rFonts w:cs="Times New Roman"/>
          <w:noProof/>
        </w:rPr>
        <w:t>fully transposed a directive. In recent years, the Commission has helped Member States to standardise and streamline the submission of such explanations</w:t>
      </w:r>
      <w:r w:rsidRPr="006B09A0">
        <w:rPr>
          <w:rStyle w:val="FootnoteReference"/>
          <w:rFonts w:cs="Times New Roman"/>
          <w:noProof/>
        </w:rPr>
        <w:footnoteReference w:id="44"/>
      </w:r>
      <w:r w:rsidRPr="006B09A0">
        <w:rPr>
          <w:rFonts w:cs="Times New Roman"/>
          <w:noProof/>
        </w:rPr>
        <w:t xml:space="preserve"> and will continue </w:t>
      </w:r>
      <w:r w:rsidR="005215CA" w:rsidRPr="006B09A0">
        <w:rPr>
          <w:rFonts w:cs="Times New Roman"/>
          <w:noProof/>
        </w:rPr>
        <w:t>offering</w:t>
      </w:r>
      <w:r w:rsidRPr="006B09A0">
        <w:rPr>
          <w:rFonts w:cs="Times New Roman"/>
          <w:noProof/>
        </w:rPr>
        <w:t xml:space="preserve"> support. </w:t>
      </w:r>
      <w:r w:rsidR="00331DC3" w:rsidRPr="006B09A0">
        <w:rPr>
          <w:rFonts w:cs="Times New Roman"/>
          <w:noProof/>
        </w:rPr>
        <w:t>However, if a</w:t>
      </w:r>
      <w:r w:rsidRPr="006B09A0">
        <w:rPr>
          <w:rFonts w:cs="Times New Roman"/>
          <w:noProof/>
        </w:rPr>
        <w:t xml:space="preserve"> Member State </w:t>
      </w:r>
      <w:r w:rsidR="00331DC3" w:rsidRPr="006B09A0">
        <w:rPr>
          <w:rFonts w:cs="Times New Roman"/>
          <w:noProof/>
        </w:rPr>
        <w:t xml:space="preserve">fails </w:t>
      </w:r>
      <w:r w:rsidRPr="006B09A0">
        <w:rPr>
          <w:rFonts w:cs="Times New Roman"/>
          <w:noProof/>
        </w:rPr>
        <w:t xml:space="preserve">to provide </w:t>
      </w:r>
      <w:r w:rsidR="00C85797" w:rsidRPr="006B09A0">
        <w:rPr>
          <w:rFonts w:cs="Times New Roman"/>
          <w:noProof/>
        </w:rPr>
        <w:t>the</w:t>
      </w:r>
      <w:r w:rsidR="00C85797">
        <w:rPr>
          <w:rFonts w:cs="Times New Roman"/>
          <w:noProof/>
        </w:rPr>
        <w:t xml:space="preserve"> necessary</w:t>
      </w:r>
      <w:r w:rsidR="00C85797" w:rsidRPr="006B09A0">
        <w:rPr>
          <w:rFonts w:cs="Times New Roman"/>
          <w:noProof/>
        </w:rPr>
        <w:t xml:space="preserve"> </w:t>
      </w:r>
      <w:r w:rsidR="00331DC3" w:rsidRPr="006B09A0">
        <w:rPr>
          <w:rFonts w:cs="Times New Roman"/>
          <w:noProof/>
        </w:rPr>
        <w:t>explanations</w:t>
      </w:r>
      <w:r w:rsidRPr="006B09A0">
        <w:rPr>
          <w:rFonts w:cs="Times New Roman"/>
          <w:noProof/>
        </w:rPr>
        <w:t>, the same simplified proce</w:t>
      </w:r>
      <w:r w:rsidR="00331DC3" w:rsidRPr="006B09A0">
        <w:rPr>
          <w:rFonts w:cs="Times New Roman"/>
          <w:noProof/>
        </w:rPr>
        <w:t>dure</w:t>
      </w:r>
      <w:r w:rsidRPr="006B09A0">
        <w:rPr>
          <w:rFonts w:cs="Times New Roman"/>
          <w:noProof/>
        </w:rPr>
        <w:t xml:space="preserve"> </w:t>
      </w:r>
      <w:r w:rsidR="00EC09AB">
        <w:rPr>
          <w:rFonts w:cs="Times New Roman"/>
          <w:noProof/>
        </w:rPr>
        <w:t xml:space="preserve">as in the case of </w:t>
      </w:r>
      <w:r w:rsidR="009110C4">
        <w:rPr>
          <w:rFonts w:cs="Times New Roman"/>
          <w:noProof/>
        </w:rPr>
        <w:t xml:space="preserve">failure to notify transposition measures </w:t>
      </w:r>
      <w:r w:rsidR="000A45E7">
        <w:rPr>
          <w:rFonts w:cs="Times New Roman"/>
          <w:noProof/>
        </w:rPr>
        <w:t xml:space="preserve">referred to above </w:t>
      </w:r>
      <w:r w:rsidR="00A0460A" w:rsidRPr="006B09A0">
        <w:rPr>
          <w:rFonts w:cs="Times New Roman"/>
          <w:noProof/>
        </w:rPr>
        <w:t>will</w:t>
      </w:r>
      <w:r w:rsidRPr="006B09A0">
        <w:rPr>
          <w:rFonts w:cs="Times New Roman"/>
          <w:noProof/>
        </w:rPr>
        <w:t xml:space="preserve"> be applied.</w:t>
      </w:r>
    </w:p>
    <w:p w14:paraId="7C8DF31C" w14:textId="686B074F" w:rsidR="00DB1BF5" w:rsidRPr="006B09A0" w:rsidRDefault="00F63EEC" w:rsidP="00F63EEC">
      <w:pPr>
        <w:spacing w:after="240" w:line="240" w:lineRule="auto"/>
        <w:jc w:val="both"/>
        <w:rPr>
          <w:rFonts w:cs="Times New Roman"/>
          <w:noProof/>
          <w:szCs w:val="24"/>
        </w:rPr>
      </w:pPr>
      <w:r w:rsidRPr="006B09A0">
        <w:rPr>
          <w:rFonts w:cs="Times New Roman"/>
          <w:noProof/>
          <w:szCs w:val="24"/>
        </w:rPr>
        <w:t xml:space="preserve">Similarly, the Commission will </w:t>
      </w:r>
      <w:r w:rsidR="00C85797">
        <w:rPr>
          <w:rFonts w:cs="Times New Roman"/>
          <w:noProof/>
          <w:szCs w:val="24"/>
        </w:rPr>
        <w:t>take</w:t>
      </w:r>
      <w:r w:rsidR="00C85797" w:rsidRPr="006B09A0">
        <w:rPr>
          <w:rFonts w:cs="Times New Roman"/>
          <w:noProof/>
          <w:szCs w:val="24"/>
        </w:rPr>
        <w:t xml:space="preserve"> </w:t>
      </w:r>
      <w:r w:rsidR="00F94B07" w:rsidRPr="006B09A0">
        <w:rPr>
          <w:rFonts w:cs="Times New Roman"/>
          <w:noProof/>
          <w:szCs w:val="24"/>
        </w:rPr>
        <w:t>a stricter</w:t>
      </w:r>
      <w:r w:rsidRPr="006B09A0">
        <w:rPr>
          <w:noProof/>
        </w:rPr>
        <w:t xml:space="preserve"> approach to </w:t>
      </w:r>
      <w:r w:rsidR="00D34B36" w:rsidRPr="006B09A0">
        <w:rPr>
          <w:noProof/>
        </w:rPr>
        <w:t>requests</w:t>
      </w:r>
      <w:r w:rsidRPr="006B09A0">
        <w:rPr>
          <w:noProof/>
        </w:rPr>
        <w:t xml:space="preserve"> </w:t>
      </w:r>
      <w:r w:rsidR="00D34B36" w:rsidRPr="006B09A0">
        <w:rPr>
          <w:noProof/>
        </w:rPr>
        <w:t xml:space="preserve">from </w:t>
      </w:r>
      <w:r w:rsidRPr="006B09A0">
        <w:rPr>
          <w:noProof/>
        </w:rPr>
        <w:t xml:space="preserve">Member States </w:t>
      </w:r>
      <w:r w:rsidR="00F00597" w:rsidRPr="006B09A0">
        <w:rPr>
          <w:noProof/>
        </w:rPr>
        <w:t>to</w:t>
      </w:r>
      <w:r w:rsidRPr="006B09A0">
        <w:rPr>
          <w:noProof/>
        </w:rPr>
        <w:t xml:space="preserve"> exten</w:t>
      </w:r>
      <w:r w:rsidR="00F00597" w:rsidRPr="006B09A0">
        <w:rPr>
          <w:noProof/>
        </w:rPr>
        <w:t>d</w:t>
      </w:r>
      <w:r w:rsidRPr="006B09A0">
        <w:rPr>
          <w:noProof/>
        </w:rPr>
        <w:t xml:space="preserve"> the two-month deadline for replying </w:t>
      </w:r>
      <w:r w:rsidR="00B535DC" w:rsidRPr="006B09A0">
        <w:rPr>
          <w:noProof/>
        </w:rPr>
        <w:t>to a letter of formal notice</w:t>
      </w:r>
      <w:r w:rsidR="000F2D8B">
        <w:rPr>
          <w:rStyle w:val="FootnoteReference"/>
          <w:noProof/>
        </w:rPr>
        <w:footnoteReference w:id="45"/>
      </w:r>
      <w:r w:rsidR="00BA1E68">
        <w:rPr>
          <w:noProof/>
        </w:rPr>
        <w:t xml:space="preserve"> (in all type</w:t>
      </w:r>
      <w:r w:rsidR="00E71AD8">
        <w:rPr>
          <w:noProof/>
        </w:rPr>
        <w:t>s</w:t>
      </w:r>
      <w:r w:rsidR="00BA1E68">
        <w:rPr>
          <w:noProof/>
        </w:rPr>
        <w:t xml:space="preserve"> of infringement</w:t>
      </w:r>
      <w:r w:rsidR="00435738">
        <w:rPr>
          <w:noProof/>
        </w:rPr>
        <w:t xml:space="preserve"> procedures</w:t>
      </w:r>
      <w:r w:rsidR="00BA1E68">
        <w:rPr>
          <w:noProof/>
        </w:rPr>
        <w:t>)</w:t>
      </w:r>
      <w:r w:rsidRPr="006B09A0">
        <w:rPr>
          <w:rFonts w:cs="Times New Roman"/>
          <w:noProof/>
          <w:szCs w:val="24"/>
        </w:rPr>
        <w:t xml:space="preserve">. </w:t>
      </w:r>
      <w:r w:rsidR="00F563DD">
        <w:rPr>
          <w:rFonts w:cs="Times New Roman"/>
          <w:noProof/>
          <w:szCs w:val="24"/>
        </w:rPr>
        <w:t>In future</w:t>
      </w:r>
      <w:r w:rsidR="00D70F9B">
        <w:rPr>
          <w:rFonts w:cs="Times New Roman"/>
          <w:noProof/>
          <w:szCs w:val="24"/>
        </w:rPr>
        <w:t>,</w:t>
      </w:r>
      <w:r w:rsidR="00F53C2B" w:rsidRPr="006B09A0">
        <w:rPr>
          <w:rFonts w:cs="Times New Roman"/>
          <w:noProof/>
          <w:szCs w:val="24"/>
        </w:rPr>
        <w:t xml:space="preserve"> </w:t>
      </w:r>
      <w:r w:rsidR="00471512" w:rsidRPr="006B09A0">
        <w:rPr>
          <w:rFonts w:cs="Times New Roman"/>
          <w:noProof/>
          <w:szCs w:val="24"/>
        </w:rPr>
        <w:t xml:space="preserve">extensions will </w:t>
      </w:r>
      <w:r w:rsidR="008C2A4D" w:rsidRPr="006B09A0">
        <w:rPr>
          <w:rFonts w:cs="Times New Roman"/>
          <w:noProof/>
          <w:szCs w:val="24"/>
        </w:rPr>
        <w:t>generally only be granted</w:t>
      </w:r>
      <w:r w:rsidRPr="006B09A0">
        <w:rPr>
          <w:rFonts w:cs="Times New Roman"/>
          <w:noProof/>
          <w:szCs w:val="24"/>
        </w:rPr>
        <w:t xml:space="preserve"> at the reasoned opinion stage, provided that Member States</w:t>
      </w:r>
      <w:r w:rsidR="00D51015">
        <w:rPr>
          <w:rFonts w:cs="Times New Roman"/>
          <w:noProof/>
          <w:szCs w:val="24"/>
        </w:rPr>
        <w:t xml:space="preserve"> </w:t>
      </w:r>
      <w:r w:rsidR="00D51015" w:rsidRPr="2D339DA1">
        <w:rPr>
          <w:rFonts w:cs="Times New Roman"/>
          <w:noProof/>
        </w:rPr>
        <w:t>acknowledge the breach and</w:t>
      </w:r>
      <w:r w:rsidRPr="006B09A0">
        <w:rPr>
          <w:rFonts w:cs="Times New Roman"/>
          <w:noProof/>
          <w:szCs w:val="24"/>
        </w:rPr>
        <w:t xml:space="preserve"> </w:t>
      </w:r>
      <w:r w:rsidR="00387071">
        <w:rPr>
          <w:rFonts w:cs="Times New Roman"/>
          <w:noProof/>
          <w:szCs w:val="24"/>
        </w:rPr>
        <w:t xml:space="preserve">meet </w:t>
      </w:r>
      <w:r w:rsidR="00EB36EF">
        <w:rPr>
          <w:rFonts w:cs="Times New Roman"/>
          <w:noProof/>
          <w:szCs w:val="24"/>
        </w:rPr>
        <w:t>established cumulative conditions</w:t>
      </w:r>
      <w:r w:rsidR="000D5334">
        <w:rPr>
          <w:rStyle w:val="FootnoteReference"/>
          <w:rFonts w:cs="Times New Roman"/>
          <w:noProof/>
          <w:szCs w:val="24"/>
        </w:rPr>
        <w:footnoteReference w:id="46"/>
      </w:r>
      <w:r w:rsidR="0068167E">
        <w:rPr>
          <w:rFonts w:cs="Times New Roman"/>
          <w:noProof/>
          <w:szCs w:val="24"/>
        </w:rPr>
        <w:t xml:space="preserve"> </w:t>
      </w:r>
      <w:r w:rsidR="0068167E" w:rsidRPr="00275575">
        <w:rPr>
          <w:rFonts w:cs="Times New Roman"/>
          <w:noProof/>
          <w:szCs w:val="24"/>
        </w:rPr>
        <w:t>which will be assessed strictly</w:t>
      </w:r>
      <w:r w:rsidR="00EB36EF">
        <w:rPr>
          <w:rFonts w:cs="Times New Roman"/>
          <w:noProof/>
          <w:szCs w:val="24"/>
        </w:rPr>
        <w:t>.</w:t>
      </w:r>
      <w:r w:rsidRPr="006B09A0">
        <w:rPr>
          <w:rFonts w:cs="Times New Roman"/>
          <w:noProof/>
          <w:szCs w:val="24"/>
        </w:rPr>
        <w:t xml:space="preserve"> </w:t>
      </w:r>
      <w:r w:rsidR="00586106" w:rsidRPr="006B09A0">
        <w:rPr>
          <w:rFonts w:cs="Times New Roman"/>
          <w:noProof/>
          <w:szCs w:val="24"/>
        </w:rPr>
        <w:t xml:space="preserve">At the </w:t>
      </w:r>
      <w:r w:rsidR="00C85797" w:rsidRPr="006B09A0">
        <w:rPr>
          <w:rFonts w:cs="Times New Roman"/>
          <w:noProof/>
          <w:szCs w:val="24"/>
        </w:rPr>
        <w:t xml:space="preserve">letter of formal notice </w:t>
      </w:r>
      <w:r w:rsidR="003E519A" w:rsidRPr="006B09A0">
        <w:rPr>
          <w:rFonts w:cs="Times New Roman"/>
          <w:noProof/>
          <w:szCs w:val="24"/>
        </w:rPr>
        <w:t>stage,</w:t>
      </w:r>
      <w:r w:rsidR="00586106" w:rsidRPr="006B09A0">
        <w:rPr>
          <w:rFonts w:cs="Times New Roman"/>
          <w:noProof/>
          <w:szCs w:val="24"/>
        </w:rPr>
        <w:t xml:space="preserve"> </w:t>
      </w:r>
      <w:r w:rsidR="004813AE">
        <w:rPr>
          <w:rFonts w:cs="Times New Roman"/>
          <w:noProof/>
          <w:szCs w:val="24"/>
        </w:rPr>
        <w:t xml:space="preserve">limited </w:t>
      </w:r>
      <w:r w:rsidR="00BF0264" w:rsidRPr="006B09A0">
        <w:rPr>
          <w:rFonts w:cs="Times New Roman"/>
          <w:noProof/>
          <w:szCs w:val="24"/>
        </w:rPr>
        <w:t>extensions</w:t>
      </w:r>
      <w:r w:rsidR="00B01F72" w:rsidRPr="006B09A0">
        <w:rPr>
          <w:rFonts w:cs="Times New Roman"/>
          <w:noProof/>
          <w:szCs w:val="24"/>
        </w:rPr>
        <w:t xml:space="preserve"> </w:t>
      </w:r>
      <w:r w:rsidR="005D7923" w:rsidRPr="2D339DA1">
        <w:rPr>
          <w:rFonts w:cs="Times New Roman"/>
          <w:noProof/>
        </w:rPr>
        <w:t>to the deadline for replying</w:t>
      </w:r>
      <w:r w:rsidR="005D7923" w:rsidRPr="006B09A0">
        <w:rPr>
          <w:rFonts w:cs="Times New Roman"/>
          <w:noProof/>
          <w:szCs w:val="24"/>
        </w:rPr>
        <w:t xml:space="preserve"> </w:t>
      </w:r>
      <w:r w:rsidRPr="006B09A0">
        <w:rPr>
          <w:rFonts w:cs="Times New Roman"/>
          <w:noProof/>
          <w:szCs w:val="24"/>
        </w:rPr>
        <w:t xml:space="preserve">will </w:t>
      </w:r>
      <w:r w:rsidR="00015A93" w:rsidRPr="006B09A0">
        <w:rPr>
          <w:rFonts w:cs="Times New Roman"/>
          <w:noProof/>
          <w:szCs w:val="24"/>
        </w:rPr>
        <w:t>be granted</w:t>
      </w:r>
      <w:r w:rsidR="00AE3E44" w:rsidRPr="006B09A0">
        <w:rPr>
          <w:rFonts w:cs="Times New Roman"/>
          <w:noProof/>
          <w:szCs w:val="24"/>
        </w:rPr>
        <w:t xml:space="preserve"> </w:t>
      </w:r>
      <w:r w:rsidR="00F563DD" w:rsidRPr="006B09A0">
        <w:rPr>
          <w:rFonts w:cs="Times New Roman"/>
          <w:noProof/>
          <w:szCs w:val="24"/>
        </w:rPr>
        <w:t xml:space="preserve">only </w:t>
      </w:r>
      <w:r w:rsidR="003E238B">
        <w:rPr>
          <w:rFonts w:cs="Times New Roman"/>
          <w:noProof/>
          <w:szCs w:val="24"/>
        </w:rPr>
        <w:t xml:space="preserve">in </w:t>
      </w:r>
      <w:r w:rsidR="004813AE" w:rsidRPr="004813AE">
        <w:rPr>
          <w:rFonts w:cs="Times New Roman"/>
          <w:noProof/>
          <w:szCs w:val="24"/>
        </w:rPr>
        <w:t xml:space="preserve">very exceptional circumstances, such as </w:t>
      </w:r>
      <w:r w:rsidR="00982266" w:rsidRPr="006B09A0">
        <w:rPr>
          <w:rFonts w:cs="Times New Roman"/>
          <w:noProof/>
          <w:szCs w:val="24"/>
        </w:rPr>
        <w:t>cases</w:t>
      </w:r>
      <w:r w:rsidRPr="006B09A0">
        <w:rPr>
          <w:rFonts w:cs="Times New Roman"/>
          <w:noProof/>
          <w:szCs w:val="24"/>
        </w:rPr>
        <w:t xml:space="preserve"> of force majeure, where unforeseeable events prevent </w:t>
      </w:r>
      <w:r w:rsidR="00C85797">
        <w:rPr>
          <w:rFonts w:cs="Times New Roman"/>
          <w:noProof/>
          <w:szCs w:val="24"/>
        </w:rPr>
        <w:t xml:space="preserve">the Member State </w:t>
      </w:r>
      <w:r w:rsidR="00F563DD">
        <w:rPr>
          <w:rFonts w:cs="Times New Roman"/>
          <w:noProof/>
          <w:szCs w:val="24"/>
        </w:rPr>
        <w:t>from</w:t>
      </w:r>
      <w:r w:rsidR="00C85797">
        <w:rPr>
          <w:rFonts w:cs="Times New Roman"/>
          <w:noProof/>
          <w:szCs w:val="24"/>
        </w:rPr>
        <w:t xml:space="preserve"> replying in time</w:t>
      </w:r>
      <w:r w:rsidRPr="006B09A0">
        <w:rPr>
          <w:rFonts w:cs="Times New Roman"/>
          <w:noProof/>
          <w:szCs w:val="24"/>
        </w:rPr>
        <w:t>.</w:t>
      </w:r>
    </w:p>
    <w:p w14:paraId="423D8F83" w14:textId="7C02DB23" w:rsidR="002B75CC" w:rsidRPr="006B09A0" w:rsidRDefault="00C85797" w:rsidP="002B75CC">
      <w:pPr>
        <w:spacing w:after="240" w:line="240" w:lineRule="auto"/>
        <w:jc w:val="both"/>
        <w:rPr>
          <w:rFonts w:cs="Times New Roman"/>
          <w:noProof/>
          <w:szCs w:val="24"/>
        </w:rPr>
      </w:pPr>
      <w:r>
        <w:rPr>
          <w:rFonts w:cs="Times New Roman"/>
          <w:noProof/>
          <w:szCs w:val="24"/>
        </w:rPr>
        <w:t>B</w:t>
      </w:r>
      <w:r w:rsidRPr="006B09A0">
        <w:rPr>
          <w:rFonts w:cs="Times New Roman"/>
          <w:noProof/>
          <w:szCs w:val="24"/>
        </w:rPr>
        <w:t xml:space="preserve">y the end of </w:t>
      </w:r>
      <w:r>
        <w:rPr>
          <w:rFonts w:cs="Times New Roman"/>
          <w:noProof/>
          <w:szCs w:val="24"/>
        </w:rPr>
        <w:t>t</w:t>
      </w:r>
      <w:r w:rsidRPr="006B09A0">
        <w:rPr>
          <w:rFonts w:cs="Times New Roman"/>
          <w:noProof/>
          <w:szCs w:val="24"/>
        </w:rPr>
        <w:t>he Commission</w:t>
      </w:r>
      <w:r>
        <w:rPr>
          <w:rFonts w:cs="Times New Roman"/>
          <w:noProof/>
          <w:szCs w:val="24"/>
        </w:rPr>
        <w:t>’s</w:t>
      </w:r>
      <w:r w:rsidRPr="006B09A0">
        <w:rPr>
          <w:rFonts w:cs="Times New Roman"/>
          <w:noProof/>
          <w:szCs w:val="24"/>
        </w:rPr>
        <w:t xml:space="preserve"> mandate</w:t>
      </w:r>
      <w:r>
        <w:rPr>
          <w:rFonts w:cs="Times New Roman"/>
          <w:noProof/>
          <w:szCs w:val="24"/>
        </w:rPr>
        <w:t>, it</w:t>
      </w:r>
      <w:r w:rsidR="002B75CC" w:rsidRPr="006B09A0">
        <w:rPr>
          <w:rFonts w:cs="Times New Roman"/>
          <w:noProof/>
          <w:szCs w:val="24"/>
        </w:rPr>
        <w:t xml:space="preserve"> aim</w:t>
      </w:r>
      <w:r>
        <w:rPr>
          <w:rFonts w:cs="Times New Roman"/>
          <w:noProof/>
          <w:szCs w:val="24"/>
        </w:rPr>
        <w:t>s</w:t>
      </w:r>
      <w:r w:rsidR="002B75CC" w:rsidRPr="006B09A0">
        <w:rPr>
          <w:rFonts w:cs="Times New Roman"/>
          <w:noProof/>
          <w:szCs w:val="24"/>
        </w:rPr>
        <w:t xml:space="preserve"> to </w:t>
      </w:r>
      <w:r>
        <w:rPr>
          <w:rFonts w:cs="Times New Roman"/>
          <w:noProof/>
          <w:szCs w:val="24"/>
        </w:rPr>
        <w:t xml:space="preserve">have </w:t>
      </w:r>
      <w:r w:rsidR="002B75CC" w:rsidRPr="006B09A0">
        <w:rPr>
          <w:noProof/>
        </w:rPr>
        <w:t>reduce</w:t>
      </w:r>
      <w:r>
        <w:rPr>
          <w:noProof/>
        </w:rPr>
        <w:t>d</w:t>
      </w:r>
      <w:r w:rsidR="002B75CC" w:rsidRPr="006B09A0">
        <w:rPr>
          <w:noProof/>
        </w:rPr>
        <w:t xml:space="preserve"> the number of long-standing infringement cases</w:t>
      </w:r>
      <w:r>
        <w:rPr>
          <w:rFonts w:cs="Times New Roman"/>
          <w:noProof/>
          <w:szCs w:val="24"/>
        </w:rPr>
        <w:t>.</w:t>
      </w:r>
      <w:r w:rsidR="002B75CC" w:rsidRPr="006B09A0">
        <w:rPr>
          <w:rFonts w:cs="Times New Roman"/>
          <w:noProof/>
          <w:szCs w:val="24"/>
        </w:rPr>
        <w:t xml:space="preserve"> </w:t>
      </w:r>
      <w:r w:rsidR="00F563DD">
        <w:rPr>
          <w:rFonts w:cs="Times New Roman"/>
          <w:noProof/>
          <w:szCs w:val="24"/>
        </w:rPr>
        <w:t>To achieve this</w:t>
      </w:r>
      <w:r>
        <w:rPr>
          <w:rFonts w:cs="Times New Roman"/>
          <w:noProof/>
          <w:szCs w:val="24"/>
        </w:rPr>
        <w:t xml:space="preserve">, it will </w:t>
      </w:r>
      <w:r w:rsidR="002B75CC" w:rsidRPr="006B09A0">
        <w:rPr>
          <w:rFonts w:cs="Times New Roman"/>
          <w:noProof/>
          <w:szCs w:val="24"/>
        </w:rPr>
        <w:t>focus on cases open for over five years that have not yet been referred to the Court of Justice.</w:t>
      </w:r>
      <w:r w:rsidR="008E503F" w:rsidRPr="008E503F">
        <w:rPr>
          <w:noProof/>
        </w:rPr>
        <w:t xml:space="preserve"> </w:t>
      </w:r>
      <w:r w:rsidR="008E503F" w:rsidRPr="008E503F">
        <w:rPr>
          <w:rFonts w:cs="Times New Roman"/>
          <w:noProof/>
          <w:szCs w:val="24"/>
        </w:rPr>
        <w:t>Member States</w:t>
      </w:r>
      <w:r w:rsidR="00E021A1">
        <w:rPr>
          <w:rFonts w:cs="Times New Roman"/>
          <w:noProof/>
          <w:szCs w:val="24"/>
        </w:rPr>
        <w:t xml:space="preserve">’ efforts and their </w:t>
      </w:r>
      <w:r w:rsidR="00B70990">
        <w:rPr>
          <w:rFonts w:cs="Times New Roman"/>
          <w:noProof/>
          <w:szCs w:val="24"/>
        </w:rPr>
        <w:t>collaborative attitude</w:t>
      </w:r>
      <w:r w:rsidR="008E503F" w:rsidRPr="008E503F">
        <w:rPr>
          <w:rFonts w:cs="Times New Roman"/>
          <w:noProof/>
          <w:szCs w:val="24"/>
        </w:rPr>
        <w:t xml:space="preserve"> </w:t>
      </w:r>
      <w:r w:rsidR="003A791A">
        <w:rPr>
          <w:rFonts w:cs="Times New Roman"/>
          <w:noProof/>
          <w:szCs w:val="24"/>
        </w:rPr>
        <w:t xml:space="preserve">will be </w:t>
      </w:r>
      <w:r w:rsidR="000C03ED">
        <w:rPr>
          <w:rFonts w:cs="Times New Roman"/>
          <w:noProof/>
          <w:szCs w:val="24"/>
        </w:rPr>
        <w:t xml:space="preserve">key to </w:t>
      </w:r>
      <w:r w:rsidR="00B14A3C">
        <w:rPr>
          <w:rFonts w:cs="Times New Roman"/>
          <w:noProof/>
          <w:szCs w:val="24"/>
        </w:rPr>
        <w:t>resolve such</w:t>
      </w:r>
      <w:r w:rsidR="005E3A08">
        <w:rPr>
          <w:rFonts w:cs="Times New Roman"/>
          <w:noProof/>
          <w:szCs w:val="24"/>
        </w:rPr>
        <w:t xml:space="preserve"> cases</w:t>
      </w:r>
      <w:r w:rsidR="008E503F" w:rsidRPr="008E503F">
        <w:rPr>
          <w:rFonts w:cs="Times New Roman"/>
          <w:noProof/>
          <w:szCs w:val="24"/>
        </w:rPr>
        <w:t>.</w:t>
      </w:r>
    </w:p>
    <w:p w14:paraId="56711C15" w14:textId="28B79E4E" w:rsidR="0001173A" w:rsidRPr="006B09A0" w:rsidRDefault="00945873" w:rsidP="00F63EEC">
      <w:pPr>
        <w:spacing w:after="240" w:line="240" w:lineRule="auto"/>
        <w:jc w:val="both"/>
        <w:rPr>
          <w:rFonts w:cs="Times New Roman"/>
          <w:b/>
          <w:noProof/>
          <w:szCs w:val="24"/>
        </w:rPr>
      </w:pPr>
      <w:r w:rsidRPr="006B09A0">
        <w:rPr>
          <w:rFonts w:cs="Times New Roman"/>
          <w:b/>
          <w:bCs/>
          <w:noProof/>
          <w:szCs w:val="24"/>
        </w:rPr>
        <w:t>Harnessing</w:t>
      </w:r>
      <w:r w:rsidR="00C23B7E" w:rsidRPr="006B09A0">
        <w:rPr>
          <w:rFonts w:cs="Times New Roman"/>
          <w:b/>
          <w:bCs/>
          <w:noProof/>
          <w:szCs w:val="24"/>
        </w:rPr>
        <w:t xml:space="preserve"> </w:t>
      </w:r>
      <w:r w:rsidR="00B40BF0" w:rsidRPr="006B09A0">
        <w:rPr>
          <w:rFonts w:cs="Times New Roman"/>
          <w:b/>
          <w:bCs/>
          <w:noProof/>
          <w:szCs w:val="24"/>
        </w:rPr>
        <w:t>a</w:t>
      </w:r>
      <w:r w:rsidR="0001173A" w:rsidRPr="006B09A0">
        <w:rPr>
          <w:rFonts w:cs="Times New Roman"/>
          <w:b/>
          <w:bCs/>
          <w:noProof/>
          <w:szCs w:val="24"/>
        </w:rPr>
        <w:t>rtificial</w:t>
      </w:r>
      <w:r w:rsidR="0001173A" w:rsidRPr="006B09A0">
        <w:rPr>
          <w:rFonts w:cs="Times New Roman"/>
          <w:b/>
          <w:noProof/>
          <w:szCs w:val="24"/>
        </w:rPr>
        <w:t xml:space="preserve"> intelligence</w:t>
      </w:r>
    </w:p>
    <w:p w14:paraId="39E31B9D" w14:textId="1CC08B09" w:rsidR="00C03A70" w:rsidRPr="006B09A0" w:rsidRDefault="00C85797" w:rsidP="00F63EEC">
      <w:pPr>
        <w:spacing w:after="240" w:line="240" w:lineRule="auto"/>
        <w:jc w:val="both"/>
        <w:rPr>
          <w:rFonts w:cs="Times New Roman"/>
          <w:noProof/>
          <w:szCs w:val="24"/>
        </w:rPr>
      </w:pPr>
      <w:r>
        <w:rPr>
          <w:rFonts w:cs="Times New Roman"/>
          <w:noProof/>
          <w:szCs w:val="24"/>
        </w:rPr>
        <w:t>A</w:t>
      </w:r>
      <w:r w:rsidRPr="006B09A0">
        <w:rPr>
          <w:rFonts w:cs="Times New Roman"/>
          <w:noProof/>
          <w:szCs w:val="24"/>
        </w:rPr>
        <w:t>nother way to speed up enforcement</w:t>
      </w:r>
      <w:r w:rsidRPr="006B09A0">
        <w:rPr>
          <w:noProof/>
        </w:rPr>
        <w:t xml:space="preserve"> </w:t>
      </w:r>
      <w:r>
        <w:rPr>
          <w:noProof/>
        </w:rPr>
        <w:t>is by a</w:t>
      </w:r>
      <w:r w:rsidR="00F63EEC" w:rsidRPr="006B09A0">
        <w:rPr>
          <w:noProof/>
        </w:rPr>
        <w:t>ccelerating compliance checks</w:t>
      </w:r>
      <w:r w:rsidR="00F63EEC" w:rsidRPr="006B09A0">
        <w:rPr>
          <w:rFonts w:cs="Times New Roman"/>
          <w:noProof/>
          <w:szCs w:val="24"/>
        </w:rPr>
        <w:t xml:space="preserve"> of national </w:t>
      </w:r>
      <w:r w:rsidR="00546D08" w:rsidRPr="006B09A0">
        <w:rPr>
          <w:rFonts w:cs="Times New Roman"/>
          <w:noProof/>
          <w:szCs w:val="24"/>
        </w:rPr>
        <w:t xml:space="preserve">transposition </w:t>
      </w:r>
      <w:r w:rsidR="00F63EEC" w:rsidRPr="006B09A0">
        <w:rPr>
          <w:rFonts w:cs="Times New Roman"/>
          <w:noProof/>
          <w:szCs w:val="24"/>
        </w:rPr>
        <w:t xml:space="preserve">measures. </w:t>
      </w:r>
      <w:r>
        <w:rPr>
          <w:rFonts w:cs="Times New Roman"/>
          <w:noProof/>
          <w:szCs w:val="24"/>
        </w:rPr>
        <w:t>N</w:t>
      </w:r>
      <w:r w:rsidR="00F63EEC" w:rsidRPr="006B09A0">
        <w:rPr>
          <w:rFonts w:cs="Times New Roman"/>
          <w:noProof/>
          <w:szCs w:val="24"/>
        </w:rPr>
        <w:t xml:space="preserve">ational legislation </w:t>
      </w:r>
      <w:r w:rsidR="00273FFE" w:rsidRPr="006B09A0">
        <w:rPr>
          <w:rFonts w:cs="Times New Roman"/>
          <w:noProof/>
          <w:szCs w:val="24"/>
        </w:rPr>
        <w:t>reflects each</w:t>
      </w:r>
      <w:r w:rsidR="00F63EEC" w:rsidRPr="006B09A0">
        <w:rPr>
          <w:rFonts w:cs="Times New Roman"/>
          <w:noProof/>
          <w:szCs w:val="24"/>
        </w:rPr>
        <w:t xml:space="preserve"> Member State</w:t>
      </w:r>
      <w:r w:rsidR="00273FFE" w:rsidRPr="006B09A0">
        <w:rPr>
          <w:rFonts w:cs="Times New Roman"/>
          <w:noProof/>
          <w:szCs w:val="24"/>
        </w:rPr>
        <w:t>’s unique</w:t>
      </w:r>
      <w:r w:rsidR="00F63EEC" w:rsidRPr="006B09A0">
        <w:rPr>
          <w:rFonts w:cs="Times New Roman"/>
          <w:noProof/>
          <w:szCs w:val="24"/>
        </w:rPr>
        <w:t xml:space="preserve"> constitutional, procedural and administrative </w:t>
      </w:r>
      <w:r w:rsidR="00107289" w:rsidRPr="006B09A0">
        <w:rPr>
          <w:rFonts w:cs="Times New Roman"/>
          <w:noProof/>
          <w:szCs w:val="24"/>
        </w:rPr>
        <w:t>system,</w:t>
      </w:r>
      <w:r w:rsidR="00F63EEC" w:rsidRPr="006B09A0">
        <w:rPr>
          <w:rFonts w:cs="Times New Roman"/>
          <w:noProof/>
          <w:szCs w:val="24"/>
        </w:rPr>
        <w:t xml:space="preserve"> </w:t>
      </w:r>
      <w:r>
        <w:rPr>
          <w:rFonts w:cs="Times New Roman"/>
          <w:noProof/>
          <w:szCs w:val="24"/>
        </w:rPr>
        <w:t xml:space="preserve">and </w:t>
      </w:r>
      <w:r w:rsidR="000867E6" w:rsidRPr="006B09A0">
        <w:rPr>
          <w:rFonts w:cs="Times New Roman"/>
          <w:noProof/>
          <w:szCs w:val="24"/>
        </w:rPr>
        <w:t>c</w:t>
      </w:r>
      <w:r w:rsidR="00F63EEC" w:rsidRPr="006B09A0">
        <w:rPr>
          <w:rFonts w:cs="Times New Roman"/>
          <w:noProof/>
          <w:szCs w:val="24"/>
        </w:rPr>
        <w:t xml:space="preserve">hecking </w:t>
      </w:r>
      <w:r w:rsidR="00477256" w:rsidRPr="006B09A0">
        <w:rPr>
          <w:rFonts w:cs="Times New Roman"/>
          <w:noProof/>
          <w:szCs w:val="24"/>
        </w:rPr>
        <w:t>these measures</w:t>
      </w:r>
      <w:r w:rsidR="00F63EEC" w:rsidRPr="006B09A0">
        <w:rPr>
          <w:rFonts w:cs="Times New Roman"/>
          <w:noProof/>
          <w:szCs w:val="24"/>
        </w:rPr>
        <w:t xml:space="preserve"> </w:t>
      </w:r>
      <w:r w:rsidR="00477256" w:rsidRPr="006B09A0">
        <w:rPr>
          <w:rFonts w:cs="Times New Roman"/>
          <w:noProof/>
          <w:szCs w:val="24"/>
        </w:rPr>
        <w:t>require</w:t>
      </w:r>
      <w:r>
        <w:rPr>
          <w:rFonts w:cs="Times New Roman"/>
          <w:noProof/>
          <w:szCs w:val="24"/>
        </w:rPr>
        <w:t>s</w:t>
      </w:r>
      <w:r w:rsidR="00F63EEC" w:rsidRPr="006B09A0">
        <w:rPr>
          <w:rFonts w:cs="Times New Roman"/>
          <w:noProof/>
          <w:szCs w:val="24"/>
        </w:rPr>
        <w:t xml:space="preserve"> time</w:t>
      </w:r>
      <w:r w:rsidR="000867E6" w:rsidRPr="006B09A0">
        <w:rPr>
          <w:rFonts w:cs="Times New Roman"/>
          <w:noProof/>
          <w:szCs w:val="24"/>
        </w:rPr>
        <w:t xml:space="preserve"> and</w:t>
      </w:r>
      <w:r w:rsidR="00F63EEC" w:rsidRPr="006B09A0">
        <w:rPr>
          <w:rFonts w:cs="Times New Roman"/>
          <w:noProof/>
          <w:szCs w:val="24"/>
        </w:rPr>
        <w:t xml:space="preserve"> resources. </w:t>
      </w:r>
      <w:r>
        <w:rPr>
          <w:rFonts w:cs="Times New Roman"/>
          <w:noProof/>
          <w:szCs w:val="24"/>
        </w:rPr>
        <w:t>In this context, t</w:t>
      </w:r>
      <w:r w:rsidR="00F63EEC" w:rsidRPr="006B09A0">
        <w:rPr>
          <w:rFonts w:cs="Times New Roman"/>
          <w:noProof/>
          <w:szCs w:val="24"/>
        </w:rPr>
        <w:t xml:space="preserve">he Commission will </w:t>
      </w:r>
      <w:r w:rsidR="00C85DBB" w:rsidRPr="006B09A0">
        <w:rPr>
          <w:rFonts w:cs="Times New Roman"/>
          <w:noProof/>
          <w:szCs w:val="24"/>
        </w:rPr>
        <w:t>introduce</w:t>
      </w:r>
      <w:r w:rsidR="007A2B0D" w:rsidRPr="006B09A0">
        <w:rPr>
          <w:rFonts w:cs="Times New Roman"/>
          <w:noProof/>
          <w:szCs w:val="24"/>
        </w:rPr>
        <w:t xml:space="preserve"> the</w:t>
      </w:r>
      <w:r w:rsidR="00F63EEC" w:rsidRPr="006B09A0">
        <w:rPr>
          <w:rFonts w:cs="Times New Roman"/>
          <w:noProof/>
          <w:szCs w:val="24"/>
        </w:rPr>
        <w:t xml:space="preserve"> use of</w:t>
      </w:r>
      <w:r w:rsidR="00F4527A">
        <w:rPr>
          <w:noProof/>
        </w:rPr>
        <w:t xml:space="preserve"> </w:t>
      </w:r>
      <w:r w:rsidR="004C1FF2">
        <w:rPr>
          <w:noProof/>
        </w:rPr>
        <w:t xml:space="preserve">dedicated </w:t>
      </w:r>
      <w:r>
        <w:rPr>
          <w:noProof/>
        </w:rPr>
        <w:t>AI</w:t>
      </w:r>
      <w:r w:rsidR="00F63EEC" w:rsidRPr="006B09A0">
        <w:rPr>
          <w:noProof/>
        </w:rPr>
        <w:t xml:space="preserve"> </w:t>
      </w:r>
      <w:r w:rsidR="00582C9F" w:rsidRPr="00582C9F">
        <w:rPr>
          <w:noProof/>
        </w:rPr>
        <w:t xml:space="preserve">tools </w:t>
      </w:r>
      <w:r w:rsidR="00F41C98" w:rsidRPr="006B09A0">
        <w:rPr>
          <w:noProof/>
        </w:rPr>
        <w:t xml:space="preserve">to </w:t>
      </w:r>
      <w:r w:rsidR="00150CCB" w:rsidRPr="006B09A0">
        <w:rPr>
          <w:noProof/>
        </w:rPr>
        <w:t>assist in checking</w:t>
      </w:r>
      <w:r w:rsidR="00F41C98" w:rsidRPr="006B09A0">
        <w:rPr>
          <w:noProof/>
        </w:rPr>
        <w:t xml:space="preserve"> </w:t>
      </w:r>
      <w:r w:rsidR="00B7001F" w:rsidRPr="006B09A0">
        <w:rPr>
          <w:noProof/>
        </w:rPr>
        <w:t>how Member States transpos</w:t>
      </w:r>
      <w:r w:rsidR="00995AA6" w:rsidRPr="006B09A0">
        <w:rPr>
          <w:noProof/>
        </w:rPr>
        <w:t>e EU law</w:t>
      </w:r>
      <w:r w:rsidR="00F63EEC" w:rsidRPr="006B09A0">
        <w:rPr>
          <w:noProof/>
        </w:rPr>
        <w:t>.</w:t>
      </w:r>
      <w:r w:rsidR="00351379">
        <w:rPr>
          <w:noProof/>
        </w:rPr>
        <w:t xml:space="preserve"> </w:t>
      </w:r>
      <w:r w:rsidR="007A380D">
        <w:rPr>
          <w:noProof/>
        </w:rPr>
        <w:t>Th</w:t>
      </w:r>
      <w:r w:rsidR="009260C7">
        <w:rPr>
          <w:noProof/>
        </w:rPr>
        <w:t>ese</w:t>
      </w:r>
      <w:r w:rsidR="00351379">
        <w:rPr>
          <w:noProof/>
        </w:rPr>
        <w:t xml:space="preserve"> tools</w:t>
      </w:r>
      <w:r w:rsidR="009260C7">
        <w:rPr>
          <w:noProof/>
        </w:rPr>
        <w:t xml:space="preserve"> will also help</w:t>
      </w:r>
      <w:r w:rsidR="007A380D">
        <w:rPr>
          <w:noProof/>
        </w:rPr>
        <w:t xml:space="preserve"> the Commission</w:t>
      </w:r>
      <w:r w:rsidR="009A64B5">
        <w:rPr>
          <w:noProof/>
        </w:rPr>
        <w:t xml:space="preserve"> </w:t>
      </w:r>
      <w:r w:rsidR="009260C7">
        <w:rPr>
          <w:noProof/>
        </w:rPr>
        <w:t>to</w:t>
      </w:r>
      <w:r w:rsidR="00976B4B">
        <w:rPr>
          <w:noProof/>
        </w:rPr>
        <w:t xml:space="preserve"> </w:t>
      </w:r>
      <w:r w:rsidR="007A380D">
        <w:rPr>
          <w:noProof/>
        </w:rPr>
        <w:t xml:space="preserve">identify potential instances </w:t>
      </w:r>
      <w:r w:rsidR="005A05FA">
        <w:rPr>
          <w:noProof/>
        </w:rPr>
        <w:t xml:space="preserve">of </w:t>
      </w:r>
      <w:r w:rsidR="007A380D" w:rsidRPr="006B09A0">
        <w:rPr>
          <w:rFonts w:cs="Times New Roman"/>
          <w:noProof/>
        </w:rPr>
        <w:t>gold-plating, contributing to a more systematic assessment across Member States.</w:t>
      </w:r>
      <w:r w:rsidR="00F63EEC" w:rsidRPr="006B09A0">
        <w:rPr>
          <w:noProof/>
        </w:rPr>
        <w:t xml:space="preserve"> </w:t>
      </w:r>
      <w:r w:rsidR="00704B3C">
        <w:rPr>
          <w:noProof/>
        </w:rPr>
        <w:t xml:space="preserve">In 2026, the Commission will </w:t>
      </w:r>
      <w:r w:rsidR="005472E7">
        <w:rPr>
          <w:noProof/>
        </w:rPr>
        <w:t xml:space="preserve">start a pilot project </w:t>
      </w:r>
      <w:r w:rsidR="00C43A26">
        <w:rPr>
          <w:noProof/>
        </w:rPr>
        <w:t xml:space="preserve">for the </w:t>
      </w:r>
      <w:r w:rsidR="00A50053">
        <w:rPr>
          <w:noProof/>
        </w:rPr>
        <w:t>compliance checks of national transposition measures</w:t>
      </w:r>
      <w:r w:rsidR="00F751AE">
        <w:rPr>
          <w:noProof/>
        </w:rPr>
        <w:t>.</w:t>
      </w:r>
      <w:r w:rsidR="00704B3C">
        <w:rPr>
          <w:noProof/>
        </w:rPr>
        <w:t xml:space="preserve"> </w:t>
      </w:r>
      <w:r w:rsidR="00F63EEC" w:rsidRPr="006B09A0">
        <w:rPr>
          <w:rFonts w:cs="Times New Roman"/>
          <w:noProof/>
          <w:szCs w:val="24"/>
        </w:rPr>
        <w:t>A</w:t>
      </w:r>
      <w:r>
        <w:rPr>
          <w:rFonts w:cs="Times New Roman"/>
          <w:noProof/>
          <w:szCs w:val="24"/>
        </w:rPr>
        <w:t>I</w:t>
      </w:r>
      <w:r w:rsidR="00F63EEC" w:rsidRPr="006B09A0">
        <w:rPr>
          <w:rFonts w:cs="Times New Roman"/>
          <w:noProof/>
          <w:szCs w:val="24"/>
        </w:rPr>
        <w:t xml:space="preserve"> will </w:t>
      </w:r>
      <w:r w:rsidR="00477256" w:rsidRPr="006B09A0">
        <w:rPr>
          <w:rFonts w:cs="Times New Roman"/>
          <w:noProof/>
          <w:szCs w:val="24"/>
        </w:rPr>
        <w:t xml:space="preserve">support </w:t>
      </w:r>
      <w:r w:rsidR="009B39AC" w:rsidRPr="006B09A0">
        <w:rPr>
          <w:rFonts w:cs="Times New Roman"/>
          <w:noProof/>
          <w:szCs w:val="24"/>
        </w:rPr>
        <w:t xml:space="preserve">– </w:t>
      </w:r>
      <w:r w:rsidR="00F63EEC" w:rsidRPr="006B09A0">
        <w:rPr>
          <w:rFonts w:cs="Times New Roman"/>
          <w:noProof/>
          <w:szCs w:val="24"/>
        </w:rPr>
        <w:t xml:space="preserve">not replace </w:t>
      </w:r>
      <w:r w:rsidR="009B39AC" w:rsidRPr="006B09A0">
        <w:rPr>
          <w:rFonts w:cs="Times New Roman"/>
          <w:noProof/>
          <w:szCs w:val="24"/>
        </w:rPr>
        <w:t>–</w:t>
      </w:r>
      <w:r w:rsidR="003F3C32" w:rsidRPr="006B09A0">
        <w:rPr>
          <w:rFonts w:cs="Times New Roman"/>
          <w:noProof/>
          <w:szCs w:val="24"/>
        </w:rPr>
        <w:t xml:space="preserve"> </w:t>
      </w:r>
      <w:r w:rsidR="00C41566" w:rsidRPr="006B09A0">
        <w:rPr>
          <w:rFonts w:cs="Times New Roman"/>
          <w:noProof/>
          <w:szCs w:val="24"/>
        </w:rPr>
        <w:t>human</w:t>
      </w:r>
      <w:r w:rsidR="00F63EEC" w:rsidRPr="006B09A0">
        <w:rPr>
          <w:rFonts w:cs="Times New Roman"/>
          <w:noProof/>
          <w:szCs w:val="24"/>
        </w:rPr>
        <w:t xml:space="preserve"> assessment and will be subject to strict safeguards</w:t>
      </w:r>
      <w:r w:rsidR="00F61D07" w:rsidRPr="006B09A0">
        <w:rPr>
          <w:rStyle w:val="FootnoteReference"/>
          <w:rFonts w:cs="Times New Roman"/>
          <w:noProof/>
          <w:szCs w:val="24"/>
        </w:rPr>
        <w:footnoteReference w:id="47"/>
      </w:r>
      <w:r w:rsidR="009B39AC" w:rsidRPr="006B09A0">
        <w:rPr>
          <w:rFonts w:cs="Times New Roman"/>
          <w:noProof/>
          <w:szCs w:val="24"/>
        </w:rPr>
        <w:t xml:space="preserve">. Member States </w:t>
      </w:r>
      <w:r w:rsidR="00E851D5">
        <w:rPr>
          <w:rFonts w:cs="Times New Roman"/>
          <w:noProof/>
          <w:szCs w:val="24"/>
        </w:rPr>
        <w:t xml:space="preserve">are </w:t>
      </w:r>
      <w:r w:rsidR="000B09F0">
        <w:rPr>
          <w:rFonts w:cs="Times New Roman"/>
          <w:noProof/>
          <w:szCs w:val="24"/>
        </w:rPr>
        <w:t>encouraged</w:t>
      </w:r>
      <w:r w:rsidR="004E7769">
        <w:rPr>
          <w:rFonts w:cs="Times New Roman"/>
          <w:noProof/>
          <w:szCs w:val="24"/>
        </w:rPr>
        <w:t xml:space="preserve"> to</w:t>
      </w:r>
      <w:r w:rsidR="00E851D5" w:rsidRPr="006B09A0">
        <w:rPr>
          <w:rFonts w:cs="Times New Roman"/>
          <w:noProof/>
          <w:szCs w:val="24"/>
        </w:rPr>
        <w:t xml:space="preserve"> </w:t>
      </w:r>
      <w:r w:rsidR="009B39AC" w:rsidRPr="006B09A0">
        <w:rPr>
          <w:rFonts w:cs="Times New Roman"/>
          <w:noProof/>
          <w:szCs w:val="24"/>
        </w:rPr>
        <w:t xml:space="preserve">also use </w:t>
      </w:r>
      <w:r>
        <w:rPr>
          <w:rFonts w:cs="Times New Roman"/>
          <w:noProof/>
          <w:szCs w:val="24"/>
        </w:rPr>
        <w:t>AI</w:t>
      </w:r>
      <w:r w:rsidR="009B39AC" w:rsidRPr="006B09A0">
        <w:rPr>
          <w:rFonts w:cs="Times New Roman"/>
          <w:noProof/>
          <w:szCs w:val="24"/>
        </w:rPr>
        <w:t xml:space="preserve"> to accelerate their transposition and monitoring work.</w:t>
      </w:r>
      <w:r w:rsidR="00C03A70">
        <w:rPr>
          <w:rFonts w:cs="Times New Roman"/>
          <w:noProof/>
          <w:szCs w:val="24"/>
        </w:rPr>
        <w:t xml:space="preserve"> </w:t>
      </w:r>
    </w:p>
    <w:p w14:paraId="6E06C05C" w14:textId="51C2284C" w:rsidR="009B39AC" w:rsidRPr="006B09A0" w:rsidRDefault="00C85797" w:rsidP="00BB1764">
      <w:pPr>
        <w:keepNext/>
        <w:spacing w:after="240" w:line="240" w:lineRule="auto"/>
        <w:jc w:val="both"/>
        <w:rPr>
          <w:rFonts w:cs="Times New Roman"/>
          <w:b/>
          <w:noProof/>
        </w:rPr>
      </w:pPr>
      <w:r>
        <w:rPr>
          <w:rFonts w:cs="Times New Roman"/>
          <w:b/>
          <w:noProof/>
        </w:rPr>
        <w:t>Strengthening</w:t>
      </w:r>
      <w:r w:rsidRPr="006B09A0">
        <w:rPr>
          <w:rFonts w:cs="Times New Roman"/>
          <w:b/>
          <w:noProof/>
        </w:rPr>
        <w:t xml:space="preserve"> </w:t>
      </w:r>
      <w:r w:rsidR="009B39AC" w:rsidRPr="006B09A0">
        <w:rPr>
          <w:rFonts w:cs="Times New Roman"/>
          <w:b/>
          <w:noProof/>
        </w:rPr>
        <w:t>deterrents</w:t>
      </w:r>
    </w:p>
    <w:p w14:paraId="2EECF9C9" w14:textId="61E2CDA3" w:rsidR="0034638C" w:rsidRPr="006B09A0" w:rsidRDefault="00F63EEC" w:rsidP="002427B5">
      <w:pPr>
        <w:spacing w:after="240" w:line="240" w:lineRule="auto"/>
        <w:jc w:val="both"/>
        <w:rPr>
          <w:rFonts w:cs="Times New Roman"/>
          <w:noProof/>
          <w:szCs w:val="24"/>
        </w:rPr>
      </w:pPr>
      <w:r w:rsidRPr="006B09A0">
        <w:rPr>
          <w:rFonts w:cs="Times New Roman"/>
          <w:noProof/>
          <w:szCs w:val="24"/>
        </w:rPr>
        <w:t xml:space="preserve">Robust enforcement </w:t>
      </w:r>
      <w:r w:rsidR="00FF5656" w:rsidRPr="006B09A0">
        <w:rPr>
          <w:rFonts w:cs="Times New Roman"/>
          <w:noProof/>
          <w:szCs w:val="24"/>
        </w:rPr>
        <w:t xml:space="preserve">requires </w:t>
      </w:r>
      <w:r w:rsidR="00FF5656" w:rsidRPr="006B09A0">
        <w:rPr>
          <w:noProof/>
        </w:rPr>
        <w:t>credible deterrents</w:t>
      </w:r>
      <w:r w:rsidRPr="006B09A0">
        <w:rPr>
          <w:rFonts w:cs="Times New Roman"/>
          <w:noProof/>
          <w:szCs w:val="24"/>
        </w:rPr>
        <w:t>. After identif</w:t>
      </w:r>
      <w:r w:rsidR="00FF5656" w:rsidRPr="006B09A0">
        <w:rPr>
          <w:rFonts w:cs="Times New Roman"/>
          <w:noProof/>
          <w:szCs w:val="24"/>
        </w:rPr>
        <w:t>ying</w:t>
      </w:r>
      <w:r w:rsidRPr="006B09A0">
        <w:rPr>
          <w:rFonts w:cs="Times New Roman"/>
          <w:noProof/>
          <w:szCs w:val="24"/>
        </w:rPr>
        <w:t xml:space="preserve"> and investigat</w:t>
      </w:r>
      <w:r w:rsidR="00FF5656" w:rsidRPr="006B09A0">
        <w:rPr>
          <w:rFonts w:cs="Times New Roman"/>
          <w:noProof/>
          <w:szCs w:val="24"/>
        </w:rPr>
        <w:t>ing</w:t>
      </w:r>
      <w:r w:rsidRPr="006B09A0">
        <w:rPr>
          <w:rFonts w:cs="Times New Roman"/>
          <w:noProof/>
          <w:szCs w:val="24"/>
        </w:rPr>
        <w:t xml:space="preserve"> a breach of EU law, </w:t>
      </w:r>
      <w:r w:rsidR="00195CC7" w:rsidRPr="006B09A0">
        <w:rPr>
          <w:rFonts w:cs="Times New Roman"/>
          <w:noProof/>
          <w:szCs w:val="24"/>
        </w:rPr>
        <w:t xml:space="preserve">all parties </w:t>
      </w:r>
      <w:r w:rsidR="00C01B62" w:rsidRPr="006B09A0">
        <w:rPr>
          <w:rFonts w:cs="Times New Roman"/>
          <w:noProof/>
          <w:szCs w:val="24"/>
        </w:rPr>
        <w:t>must work together</w:t>
      </w:r>
      <w:r w:rsidRPr="006B09A0">
        <w:rPr>
          <w:rFonts w:cs="Times New Roman"/>
          <w:noProof/>
          <w:szCs w:val="24"/>
        </w:rPr>
        <w:t xml:space="preserve"> to resolve</w:t>
      </w:r>
      <w:r w:rsidR="00EA2E3F" w:rsidRPr="006B09A0">
        <w:rPr>
          <w:rFonts w:cs="Times New Roman"/>
          <w:noProof/>
          <w:szCs w:val="24"/>
        </w:rPr>
        <w:t xml:space="preserve"> </w:t>
      </w:r>
      <w:r w:rsidR="00C01B62" w:rsidRPr="006B09A0">
        <w:rPr>
          <w:rFonts w:cs="Times New Roman"/>
          <w:noProof/>
          <w:szCs w:val="24"/>
        </w:rPr>
        <w:t>it</w:t>
      </w:r>
      <w:r w:rsidRPr="006B09A0">
        <w:rPr>
          <w:rFonts w:cs="Times New Roman"/>
          <w:noProof/>
          <w:szCs w:val="24"/>
        </w:rPr>
        <w:t>.</w:t>
      </w:r>
      <w:r w:rsidR="007A1FC0" w:rsidRPr="006B09A0">
        <w:rPr>
          <w:rFonts w:cs="Times New Roman"/>
          <w:noProof/>
          <w:szCs w:val="24"/>
        </w:rPr>
        <w:t xml:space="preserve"> </w:t>
      </w:r>
      <w:r w:rsidR="00EA2E3F" w:rsidRPr="006B09A0">
        <w:rPr>
          <w:rFonts w:cs="Times New Roman"/>
          <w:noProof/>
          <w:szCs w:val="24"/>
        </w:rPr>
        <w:t>If</w:t>
      </w:r>
      <w:r w:rsidR="007A0470" w:rsidRPr="006B09A0">
        <w:rPr>
          <w:rFonts w:cs="Times New Roman"/>
          <w:noProof/>
          <w:szCs w:val="24"/>
        </w:rPr>
        <w:t xml:space="preserve"> </w:t>
      </w:r>
      <w:r w:rsidRPr="006B09A0">
        <w:rPr>
          <w:rFonts w:cs="Times New Roman"/>
          <w:noProof/>
          <w:szCs w:val="24"/>
        </w:rPr>
        <w:t xml:space="preserve">this fails and the Member State </w:t>
      </w:r>
      <w:r w:rsidR="00556EB2" w:rsidRPr="006B09A0">
        <w:rPr>
          <w:rFonts w:cs="Times New Roman"/>
          <w:noProof/>
          <w:szCs w:val="24"/>
        </w:rPr>
        <w:t>still</w:t>
      </w:r>
      <w:r w:rsidRPr="006B09A0">
        <w:rPr>
          <w:rFonts w:cs="Times New Roman"/>
          <w:noProof/>
          <w:szCs w:val="24"/>
        </w:rPr>
        <w:t xml:space="preserve"> does not comply, </w:t>
      </w:r>
      <w:r w:rsidR="00070EE6">
        <w:rPr>
          <w:rFonts w:cs="Times New Roman"/>
          <w:noProof/>
          <w:szCs w:val="24"/>
        </w:rPr>
        <w:t xml:space="preserve">the </w:t>
      </w:r>
      <w:r w:rsidR="00070EE6" w:rsidRPr="00070EE6">
        <w:rPr>
          <w:rFonts w:cs="Times New Roman"/>
          <w:noProof/>
          <w:szCs w:val="24"/>
        </w:rPr>
        <w:t>Commission may, in two situations</w:t>
      </w:r>
      <w:r w:rsidR="00A405C4">
        <w:rPr>
          <w:rStyle w:val="FootnoteReference"/>
          <w:rFonts w:cs="Times New Roman"/>
          <w:noProof/>
          <w:szCs w:val="24"/>
        </w:rPr>
        <w:footnoteReference w:id="48"/>
      </w:r>
      <w:r w:rsidR="00070EE6" w:rsidRPr="00070EE6">
        <w:rPr>
          <w:rFonts w:cs="Times New Roman"/>
          <w:noProof/>
          <w:szCs w:val="24"/>
        </w:rPr>
        <w:t xml:space="preserve">, introduce a procedure before the Court of Justice with a request to impose </w:t>
      </w:r>
      <w:r w:rsidRPr="006B09A0">
        <w:rPr>
          <w:rFonts w:cs="Times New Roman"/>
          <w:noProof/>
          <w:szCs w:val="24"/>
        </w:rPr>
        <w:t>financial sanctions</w:t>
      </w:r>
      <w:r w:rsidR="00A405C4">
        <w:rPr>
          <w:rFonts w:cs="Times New Roman"/>
          <w:noProof/>
          <w:szCs w:val="24"/>
        </w:rPr>
        <w:t xml:space="preserve">. </w:t>
      </w:r>
    </w:p>
    <w:p w14:paraId="00934E16" w14:textId="49AFB10D" w:rsidR="00875AEE" w:rsidRPr="006B09A0" w:rsidRDefault="00BC2F8D" w:rsidP="002427B5">
      <w:pPr>
        <w:spacing w:after="240" w:line="240" w:lineRule="auto"/>
        <w:jc w:val="both"/>
        <w:rPr>
          <w:rFonts w:eastAsia="Times New Roman" w:cs="Times New Roman"/>
          <w:noProof/>
          <w:szCs w:val="24"/>
          <w:lang w:eastAsia="en-IE"/>
        </w:rPr>
      </w:pPr>
      <w:r w:rsidRPr="006B09A0">
        <w:rPr>
          <w:rFonts w:cs="Times New Roman"/>
          <w:noProof/>
          <w:szCs w:val="24"/>
        </w:rPr>
        <w:t xml:space="preserve">In cases </w:t>
      </w:r>
      <w:r w:rsidR="00F563DD">
        <w:rPr>
          <w:rFonts w:cs="Times New Roman"/>
          <w:noProof/>
          <w:szCs w:val="24"/>
        </w:rPr>
        <w:t>where</w:t>
      </w:r>
      <w:r w:rsidR="00C0142B" w:rsidRPr="006B09A0">
        <w:rPr>
          <w:rFonts w:cs="Times New Roman"/>
          <w:noProof/>
          <w:szCs w:val="24"/>
        </w:rPr>
        <w:t xml:space="preserve"> </w:t>
      </w:r>
      <w:r w:rsidR="00F563DD">
        <w:rPr>
          <w:rFonts w:cs="Times New Roman"/>
          <w:noProof/>
          <w:szCs w:val="24"/>
        </w:rPr>
        <w:t xml:space="preserve">a directive’s </w:t>
      </w:r>
      <w:r w:rsidR="00C0142B" w:rsidRPr="006B09A0">
        <w:rPr>
          <w:rFonts w:cs="Times New Roman"/>
          <w:noProof/>
          <w:szCs w:val="24"/>
        </w:rPr>
        <w:t>transposition</w:t>
      </w:r>
      <w:r w:rsidR="00F563DD">
        <w:rPr>
          <w:rFonts w:cs="Times New Roman"/>
          <w:noProof/>
          <w:szCs w:val="24"/>
        </w:rPr>
        <w:t xml:space="preserve"> is incomplete</w:t>
      </w:r>
      <w:r w:rsidR="0016628B" w:rsidRPr="006B09A0">
        <w:rPr>
          <w:rFonts w:cs="Times New Roman"/>
          <w:noProof/>
          <w:szCs w:val="24"/>
        </w:rPr>
        <w:t xml:space="preserve">, </w:t>
      </w:r>
      <w:r w:rsidR="00E26F83" w:rsidRPr="006B09A0">
        <w:rPr>
          <w:rFonts w:cs="Times New Roman"/>
          <w:noProof/>
          <w:szCs w:val="24"/>
        </w:rPr>
        <w:t xml:space="preserve">the Treaties provide </w:t>
      </w:r>
      <w:r w:rsidR="00055822" w:rsidRPr="006B09A0">
        <w:rPr>
          <w:rFonts w:cs="Times New Roman"/>
          <w:noProof/>
          <w:szCs w:val="24"/>
        </w:rPr>
        <w:t xml:space="preserve">for financial sanctions </w:t>
      </w:r>
      <w:r w:rsidR="007A3988" w:rsidRPr="006B09A0">
        <w:rPr>
          <w:rFonts w:cs="Times New Roman"/>
          <w:noProof/>
          <w:szCs w:val="24"/>
        </w:rPr>
        <w:t xml:space="preserve">already </w:t>
      </w:r>
      <w:r w:rsidR="00D0422B" w:rsidRPr="006B09A0">
        <w:rPr>
          <w:rFonts w:cs="Times New Roman"/>
          <w:noProof/>
          <w:szCs w:val="24"/>
        </w:rPr>
        <w:t xml:space="preserve">when </w:t>
      </w:r>
      <w:r w:rsidR="004F1AAB" w:rsidRPr="006B09A0">
        <w:rPr>
          <w:rFonts w:cs="Times New Roman"/>
          <w:noProof/>
          <w:szCs w:val="24"/>
        </w:rPr>
        <w:t xml:space="preserve">the Commission refers </w:t>
      </w:r>
      <w:r w:rsidR="00D0422B" w:rsidRPr="006B09A0">
        <w:rPr>
          <w:rFonts w:cs="Times New Roman"/>
          <w:noProof/>
          <w:szCs w:val="24"/>
        </w:rPr>
        <w:t xml:space="preserve">a Member State </w:t>
      </w:r>
      <w:r w:rsidR="00F563DD" w:rsidRPr="006B09A0">
        <w:rPr>
          <w:rFonts w:cs="Times New Roman"/>
          <w:noProof/>
          <w:szCs w:val="24"/>
        </w:rPr>
        <w:t xml:space="preserve">for the first time </w:t>
      </w:r>
      <w:r w:rsidR="007A3988" w:rsidRPr="006B09A0">
        <w:rPr>
          <w:rFonts w:cs="Times New Roman"/>
          <w:noProof/>
          <w:szCs w:val="24"/>
        </w:rPr>
        <w:t xml:space="preserve">to the </w:t>
      </w:r>
      <w:r w:rsidR="00335F79" w:rsidRPr="006B09A0">
        <w:rPr>
          <w:rFonts w:cs="Times New Roman"/>
          <w:noProof/>
          <w:szCs w:val="24"/>
        </w:rPr>
        <w:t xml:space="preserve">Court of Justice. </w:t>
      </w:r>
      <w:r w:rsidR="008A0610" w:rsidRPr="006B09A0">
        <w:rPr>
          <w:rFonts w:cs="Times New Roman"/>
          <w:noProof/>
          <w:szCs w:val="24"/>
        </w:rPr>
        <w:t>In this case,</w:t>
      </w:r>
      <w:r w:rsidR="007908F7" w:rsidRPr="006B09A0">
        <w:rPr>
          <w:rFonts w:cs="Times New Roman"/>
          <w:noProof/>
          <w:szCs w:val="24"/>
        </w:rPr>
        <w:t xml:space="preserve"> </w:t>
      </w:r>
      <w:r w:rsidR="008A0610" w:rsidRPr="006B09A0">
        <w:rPr>
          <w:rFonts w:eastAsia="Times New Roman" w:cs="Times New Roman"/>
          <w:noProof/>
          <w:szCs w:val="24"/>
          <w:lang w:eastAsia="en-IE"/>
        </w:rPr>
        <w:t xml:space="preserve">the Court </w:t>
      </w:r>
      <w:r w:rsidR="00273F6A">
        <w:rPr>
          <w:rFonts w:eastAsia="Times New Roman" w:cs="Times New Roman"/>
          <w:noProof/>
          <w:szCs w:val="24"/>
          <w:lang w:eastAsia="en-IE"/>
        </w:rPr>
        <w:t>in its judgment</w:t>
      </w:r>
      <w:r w:rsidR="008A0610" w:rsidRPr="006B09A0">
        <w:rPr>
          <w:rFonts w:eastAsia="Times New Roman" w:cs="Times New Roman"/>
          <w:noProof/>
          <w:szCs w:val="24"/>
          <w:lang w:eastAsia="en-IE"/>
        </w:rPr>
        <w:t xml:space="preserve"> cannot go beyond the amount proposed by the Commission</w:t>
      </w:r>
      <w:r w:rsidR="007908F7" w:rsidRPr="006B09A0">
        <w:rPr>
          <w:rFonts w:eastAsia="Times New Roman" w:cs="Times New Roman"/>
          <w:noProof/>
          <w:szCs w:val="24"/>
          <w:lang w:eastAsia="en-IE"/>
        </w:rPr>
        <w:t>.</w:t>
      </w:r>
      <w:r w:rsidR="00EA5800" w:rsidRPr="006B09A0">
        <w:rPr>
          <w:rFonts w:eastAsia="Times New Roman" w:cs="Times New Roman"/>
          <w:noProof/>
          <w:szCs w:val="24"/>
          <w:lang w:eastAsia="en-IE"/>
        </w:rPr>
        <w:t xml:space="preserve"> </w:t>
      </w:r>
      <w:r w:rsidR="002F6F0E" w:rsidRPr="006B09A0">
        <w:rPr>
          <w:rFonts w:eastAsia="Times New Roman" w:cs="Times New Roman"/>
          <w:noProof/>
          <w:szCs w:val="24"/>
          <w:lang w:eastAsia="en-IE"/>
        </w:rPr>
        <w:t>I</w:t>
      </w:r>
      <w:r w:rsidR="00C1290C">
        <w:rPr>
          <w:rFonts w:eastAsia="Times New Roman" w:cs="Times New Roman"/>
          <w:noProof/>
          <w:szCs w:val="24"/>
          <w:lang w:eastAsia="en-IE"/>
        </w:rPr>
        <w:t>f a Member State fails to comply with the first judgment and has to be referred</w:t>
      </w:r>
      <w:r w:rsidR="002F6F0E" w:rsidRPr="006B09A0">
        <w:rPr>
          <w:rFonts w:eastAsia="Times New Roman" w:cs="Times New Roman"/>
          <w:noProof/>
          <w:szCs w:val="24"/>
          <w:lang w:eastAsia="en-IE"/>
        </w:rPr>
        <w:t xml:space="preserve"> a </w:t>
      </w:r>
      <w:r w:rsidR="00EA5800" w:rsidRPr="006B09A0">
        <w:rPr>
          <w:rFonts w:eastAsia="Times New Roman" w:cs="Times New Roman"/>
          <w:noProof/>
          <w:szCs w:val="24"/>
          <w:lang w:eastAsia="en-IE"/>
        </w:rPr>
        <w:t xml:space="preserve">second </w:t>
      </w:r>
      <w:r w:rsidR="00C1290C">
        <w:rPr>
          <w:rFonts w:eastAsia="Times New Roman" w:cs="Times New Roman"/>
          <w:noProof/>
          <w:szCs w:val="24"/>
          <w:lang w:eastAsia="en-IE"/>
        </w:rPr>
        <w:t>time</w:t>
      </w:r>
      <w:r w:rsidR="00EA5800" w:rsidRPr="006B09A0">
        <w:rPr>
          <w:rFonts w:eastAsia="Times New Roman" w:cs="Times New Roman"/>
          <w:noProof/>
          <w:szCs w:val="24"/>
          <w:lang w:eastAsia="en-IE"/>
        </w:rPr>
        <w:t xml:space="preserve"> to the Court of Justice</w:t>
      </w:r>
      <w:r w:rsidR="002F6F0E" w:rsidRPr="006B09A0">
        <w:rPr>
          <w:rFonts w:eastAsia="Times New Roman" w:cs="Times New Roman"/>
          <w:noProof/>
          <w:szCs w:val="24"/>
          <w:lang w:eastAsia="en-IE"/>
        </w:rPr>
        <w:t>, the Court</w:t>
      </w:r>
      <w:r w:rsidR="00487B07" w:rsidRPr="006B09A0">
        <w:rPr>
          <w:rFonts w:eastAsia="Times New Roman" w:cs="Times New Roman"/>
          <w:noProof/>
          <w:szCs w:val="24"/>
          <w:lang w:eastAsia="en-IE"/>
        </w:rPr>
        <w:t xml:space="preserve"> </w:t>
      </w:r>
      <w:r w:rsidR="001B2DE7" w:rsidRPr="001B2DE7">
        <w:rPr>
          <w:rFonts w:eastAsia="Times New Roman" w:cs="Times New Roman"/>
          <w:noProof/>
          <w:szCs w:val="24"/>
          <w:lang w:eastAsia="en-IE"/>
        </w:rPr>
        <w:t>enjoys wide discretion</w:t>
      </w:r>
      <w:r w:rsidR="00FC654B">
        <w:rPr>
          <w:rFonts w:eastAsia="Times New Roman" w:cs="Times New Roman"/>
          <w:noProof/>
          <w:szCs w:val="24"/>
          <w:lang w:eastAsia="en-IE"/>
        </w:rPr>
        <w:t xml:space="preserve"> </w:t>
      </w:r>
      <w:r w:rsidR="0050417A" w:rsidRPr="006B09A0">
        <w:rPr>
          <w:rFonts w:eastAsia="Times New Roman" w:cs="Times New Roman"/>
          <w:noProof/>
          <w:szCs w:val="24"/>
          <w:lang w:eastAsia="en-IE"/>
        </w:rPr>
        <w:t xml:space="preserve">to decide on a higher amount than </w:t>
      </w:r>
      <w:r w:rsidR="00F563DD">
        <w:rPr>
          <w:rFonts w:eastAsia="Times New Roman" w:cs="Times New Roman"/>
          <w:noProof/>
          <w:szCs w:val="24"/>
          <w:lang w:eastAsia="en-IE"/>
        </w:rPr>
        <w:t xml:space="preserve">that </w:t>
      </w:r>
      <w:r w:rsidR="0050417A" w:rsidRPr="006B09A0">
        <w:rPr>
          <w:rFonts w:eastAsia="Times New Roman" w:cs="Times New Roman"/>
          <w:noProof/>
          <w:szCs w:val="24"/>
          <w:lang w:eastAsia="en-IE"/>
        </w:rPr>
        <w:t>proposed by the Commission</w:t>
      </w:r>
      <w:r w:rsidR="00336FF7" w:rsidRPr="006B09A0">
        <w:rPr>
          <w:rFonts w:eastAsia="Times New Roman" w:cs="Times New Roman"/>
          <w:noProof/>
          <w:szCs w:val="24"/>
          <w:lang w:eastAsia="en-IE"/>
        </w:rPr>
        <w:t xml:space="preserve"> </w:t>
      </w:r>
      <w:r w:rsidR="004A3021">
        <w:rPr>
          <w:rFonts w:eastAsia="Times New Roman" w:cs="Times New Roman"/>
          <w:noProof/>
          <w:szCs w:val="24"/>
          <w:lang w:eastAsia="en-IE"/>
        </w:rPr>
        <w:t>(</w:t>
      </w:r>
      <w:r w:rsidR="00336FF7" w:rsidRPr="006B09A0">
        <w:rPr>
          <w:rFonts w:eastAsia="Times New Roman" w:cs="Times New Roman"/>
          <w:noProof/>
          <w:szCs w:val="24"/>
          <w:lang w:eastAsia="en-IE"/>
        </w:rPr>
        <w:t>and has done so</w:t>
      </w:r>
      <w:r w:rsidR="002427B5" w:rsidRPr="006B09A0">
        <w:rPr>
          <w:rFonts w:eastAsia="Times New Roman" w:cs="Times New Roman"/>
          <w:noProof/>
          <w:szCs w:val="24"/>
          <w:lang w:eastAsia="en-IE"/>
        </w:rPr>
        <w:t xml:space="preserve"> </w:t>
      </w:r>
      <w:r w:rsidR="00336FF7" w:rsidRPr="006B09A0">
        <w:rPr>
          <w:rFonts w:eastAsia="Times New Roman" w:cs="Times New Roman"/>
          <w:noProof/>
          <w:szCs w:val="24"/>
          <w:lang w:eastAsia="en-IE"/>
        </w:rPr>
        <w:t>in recent years</w:t>
      </w:r>
      <w:r w:rsidR="004A3021">
        <w:rPr>
          <w:rFonts w:eastAsia="Times New Roman" w:cs="Times New Roman"/>
          <w:noProof/>
          <w:szCs w:val="24"/>
          <w:lang w:eastAsia="en-IE"/>
        </w:rPr>
        <w:t>)</w:t>
      </w:r>
      <w:r w:rsidR="00336FF7" w:rsidRPr="006B09A0">
        <w:rPr>
          <w:rFonts w:eastAsia="Times New Roman" w:cs="Times New Roman"/>
          <w:noProof/>
          <w:szCs w:val="24"/>
          <w:lang w:eastAsia="en-IE"/>
        </w:rPr>
        <w:t>.</w:t>
      </w:r>
      <w:r w:rsidR="00336FF7" w:rsidRPr="006B09A0" w:rsidDel="00FE0E7D">
        <w:rPr>
          <w:rFonts w:eastAsia="Times New Roman" w:cs="Times New Roman"/>
          <w:noProof/>
          <w:szCs w:val="24"/>
          <w:lang w:eastAsia="en-IE"/>
        </w:rPr>
        <w:t xml:space="preserve"> </w:t>
      </w:r>
      <w:r w:rsidR="00DC1B55" w:rsidRPr="00DC1B55">
        <w:rPr>
          <w:rFonts w:eastAsia="Times New Roman" w:cs="Times New Roman"/>
          <w:noProof/>
          <w:szCs w:val="24"/>
          <w:lang w:eastAsia="en-IE"/>
        </w:rPr>
        <w:t xml:space="preserve">The failure to transpose impedes the application of the directive in the national legal order, </w:t>
      </w:r>
      <w:r w:rsidR="0081025B">
        <w:rPr>
          <w:rFonts w:eastAsia="Times New Roman" w:cs="Times New Roman"/>
          <w:noProof/>
          <w:szCs w:val="24"/>
          <w:lang w:eastAsia="en-IE"/>
        </w:rPr>
        <w:t>meaning that p</w:t>
      </w:r>
      <w:r w:rsidR="0068238A">
        <w:rPr>
          <w:rFonts w:eastAsia="Times New Roman" w:cs="Times New Roman"/>
          <w:noProof/>
          <w:szCs w:val="24"/>
          <w:lang w:eastAsia="en-IE"/>
        </w:rPr>
        <w:t>eople</w:t>
      </w:r>
      <w:r w:rsidR="00DC1B55" w:rsidRPr="00DC1B55">
        <w:rPr>
          <w:rFonts w:eastAsia="Times New Roman" w:cs="Times New Roman"/>
          <w:noProof/>
          <w:szCs w:val="24"/>
          <w:lang w:eastAsia="en-IE"/>
        </w:rPr>
        <w:t xml:space="preserve"> and businesses are deprived of the rights and advantages conferred by a directive</w:t>
      </w:r>
      <w:r w:rsidR="00934DC9">
        <w:rPr>
          <w:rStyle w:val="FootnoteReference"/>
          <w:rFonts w:eastAsia="Times New Roman" w:cs="Times New Roman"/>
          <w:noProof/>
          <w:szCs w:val="24"/>
          <w:lang w:eastAsia="en-IE"/>
        </w:rPr>
        <w:footnoteReference w:id="49"/>
      </w:r>
      <w:r w:rsidR="009155AD">
        <w:rPr>
          <w:rFonts w:eastAsia="Times New Roman" w:cs="Times New Roman"/>
          <w:noProof/>
          <w:szCs w:val="24"/>
          <w:lang w:eastAsia="en-IE"/>
        </w:rPr>
        <w:t>.</w:t>
      </w:r>
    </w:p>
    <w:p w14:paraId="1B0012FB" w14:textId="6243E6A3" w:rsidR="00F63EEC" w:rsidRPr="006B09A0" w:rsidRDefault="00FA6103" w:rsidP="00F63EEC">
      <w:pPr>
        <w:spacing w:after="240" w:line="240" w:lineRule="auto"/>
        <w:jc w:val="both"/>
        <w:rPr>
          <w:rFonts w:cs="Times New Roman"/>
          <w:noProof/>
          <w:szCs w:val="24"/>
        </w:rPr>
      </w:pPr>
      <w:r w:rsidRPr="00FA6103">
        <w:rPr>
          <w:rFonts w:cs="Times New Roman"/>
          <w:noProof/>
          <w:szCs w:val="24"/>
        </w:rPr>
        <w:t>In view of the above and of the need to ensure sufficiently dissuasive financial sanctions</w:t>
      </w:r>
      <w:r w:rsidR="00041D27">
        <w:rPr>
          <w:rFonts w:cs="Times New Roman"/>
          <w:noProof/>
          <w:szCs w:val="24"/>
        </w:rPr>
        <w:t xml:space="preserve"> against Member States</w:t>
      </w:r>
      <w:r w:rsidRPr="00FA6103">
        <w:rPr>
          <w:rFonts w:cs="Times New Roman"/>
          <w:noProof/>
          <w:szCs w:val="24"/>
        </w:rPr>
        <w:t xml:space="preserve">, </w:t>
      </w:r>
      <w:r w:rsidR="000E5792" w:rsidRPr="006B09A0">
        <w:rPr>
          <w:rFonts w:cs="Times New Roman"/>
          <w:noProof/>
          <w:szCs w:val="24"/>
        </w:rPr>
        <w:t>t</w:t>
      </w:r>
      <w:r w:rsidR="00F63EEC" w:rsidRPr="006B09A0">
        <w:rPr>
          <w:rFonts w:cs="Times New Roman"/>
          <w:noProof/>
          <w:szCs w:val="24"/>
        </w:rPr>
        <w:t>he Commission</w:t>
      </w:r>
      <w:r w:rsidR="00066C7B" w:rsidRPr="006B09A0">
        <w:rPr>
          <w:noProof/>
        </w:rPr>
        <w:t xml:space="preserve"> </w:t>
      </w:r>
      <w:r w:rsidR="00165762">
        <w:rPr>
          <w:noProof/>
        </w:rPr>
        <w:t xml:space="preserve">will </w:t>
      </w:r>
      <w:r w:rsidR="0027702B">
        <w:rPr>
          <w:noProof/>
        </w:rPr>
        <w:t>be</w:t>
      </w:r>
      <w:r w:rsidR="00F11F2E" w:rsidRPr="00F11F2E">
        <w:rPr>
          <w:noProof/>
        </w:rPr>
        <w:t xml:space="preserve"> </w:t>
      </w:r>
      <w:r w:rsidR="003D607C">
        <w:rPr>
          <w:noProof/>
        </w:rPr>
        <w:t xml:space="preserve">systematically </w:t>
      </w:r>
      <w:r w:rsidR="00F11F2E" w:rsidRPr="00F11F2E">
        <w:rPr>
          <w:noProof/>
        </w:rPr>
        <w:t xml:space="preserve">more stringent when </w:t>
      </w:r>
      <w:r w:rsidR="0002091F">
        <w:rPr>
          <w:noProof/>
        </w:rPr>
        <w:t xml:space="preserve">calculating </w:t>
      </w:r>
      <w:r w:rsidR="004C53C2">
        <w:rPr>
          <w:noProof/>
        </w:rPr>
        <w:t>the penalties to be proposed</w:t>
      </w:r>
      <w:r w:rsidR="00F63EEC" w:rsidRPr="006B09A0">
        <w:rPr>
          <w:noProof/>
        </w:rPr>
        <w:t xml:space="preserve"> to the Court</w:t>
      </w:r>
      <w:r w:rsidR="00DD1D12">
        <w:rPr>
          <w:noProof/>
        </w:rPr>
        <w:t>, leading to higher amounts</w:t>
      </w:r>
      <w:r w:rsidR="00F63EEC" w:rsidRPr="006B09A0">
        <w:rPr>
          <w:noProof/>
        </w:rPr>
        <w:t>.</w:t>
      </w:r>
      <w:r w:rsidR="00F63EEC" w:rsidRPr="006B09A0">
        <w:rPr>
          <w:rFonts w:cs="Times New Roman"/>
          <w:noProof/>
          <w:szCs w:val="24"/>
        </w:rPr>
        <w:t xml:space="preserve"> </w:t>
      </w:r>
    </w:p>
    <w:p w14:paraId="244BE40F" w14:textId="1249DAF7" w:rsidR="00F63EEC" w:rsidRPr="006B09A0" w:rsidRDefault="008034C9" w:rsidP="007669D8">
      <w:pPr>
        <w:keepNext/>
        <w:spacing w:after="240" w:line="240" w:lineRule="auto"/>
        <w:jc w:val="both"/>
        <w:rPr>
          <w:rFonts w:cs="Times New Roman"/>
          <w:b/>
          <w:bCs/>
          <w:noProof/>
        </w:rPr>
      </w:pPr>
      <w:r w:rsidRPr="006B09A0">
        <w:rPr>
          <w:rFonts w:cs="Times New Roman"/>
          <w:b/>
          <w:bCs/>
          <w:noProof/>
          <w:szCs w:val="24"/>
        </w:rPr>
        <w:t>Working</w:t>
      </w:r>
      <w:r w:rsidR="001A41E0" w:rsidRPr="006B09A0">
        <w:rPr>
          <w:rFonts w:cs="Times New Roman"/>
          <w:b/>
          <w:bCs/>
          <w:noProof/>
          <w:szCs w:val="24"/>
        </w:rPr>
        <w:t xml:space="preserve"> with Member States</w:t>
      </w:r>
      <w:r w:rsidRPr="006B09A0">
        <w:rPr>
          <w:rFonts w:cs="Times New Roman"/>
          <w:b/>
          <w:bCs/>
          <w:noProof/>
          <w:szCs w:val="24"/>
        </w:rPr>
        <w:t xml:space="preserve"> to achieve better compliance</w:t>
      </w:r>
    </w:p>
    <w:p w14:paraId="0AFF2065" w14:textId="38AB0C96" w:rsidR="00F63EEC" w:rsidRPr="006B09A0" w:rsidRDefault="00F63EEC" w:rsidP="00F63EEC">
      <w:pPr>
        <w:spacing w:after="240" w:line="240" w:lineRule="auto"/>
        <w:jc w:val="both"/>
        <w:rPr>
          <w:rFonts w:cs="Times New Roman"/>
          <w:bCs/>
          <w:noProof/>
          <w:szCs w:val="24"/>
        </w:rPr>
      </w:pPr>
      <w:r w:rsidRPr="006B09A0">
        <w:rPr>
          <w:rFonts w:cs="Times New Roman"/>
          <w:bCs/>
          <w:noProof/>
          <w:szCs w:val="24"/>
        </w:rPr>
        <w:t xml:space="preserve">Removing existing barriers is </w:t>
      </w:r>
      <w:r w:rsidR="009E5155" w:rsidRPr="006B09A0">
        <w:rPr>
          <w:rFonts w:cs="Times New Roman"/>
          <w:bCs/>
          <w:noProof/>
          <w:szCs w:val="24"/>
        </w:rPr>
        <w:t xml:space="preserve">only </w:t>
      </w:r>
      <w:r w:rsidR="00BD1D3A" w:rsidRPr="006B09A0">
        <w:rPr>
          <w:rFonts w:cs="Times New Roman"/>
          <w:bCs/>
          <w:noProof/>
          <w:szCs w:val="24"/>
        </w:rPr>
        <w:t xml:space="preserve">half the challenge </w:t>
      </w:r>
      <w:r w:rsidR="004072E3" w:rsidRPr="006B09A0">
        <w:rPr>
          <w:rFonts w:cs="Times New Roman"/>
          <w:bCs/>
          <w:noProof/>
          <w:szCs w:val="24"/>
        </w:rPr>
        <w:t xml:space="preserve">– </w:t>
      </w:r>
      <w:r w:rsidRPr="006B09A0">
        <w:rPr>
          <w:rFonts w:cs="Times New Roman"/>
          <w:bCs/>
          <w:noProof/>
          <w:szCs w:val="24"/>
        </w:rPr>
        <w:t xml:space="preserve">preventing new ones is </w:t>
      </w:r>
      <w:r w:rsidR="00BD1D3A" w:rsidRPr="006B09A0">
        <w:rPr>
          <w:rFonts w:cs="Times New Roman"/>
          <w:bCs/>
          <w:noProof/>
          <w:szCs w:val="24"/>
        </w:rPr>
        <w:t>equally important</w:t>
      </w:r>
      <w:r w:rsidRPr="006B09A0">
        <w:rPr>
          <w:rFonts w:cs="Times New Roman"/>
          <w:bCs/>
          <w:noProof/>
          <w:szCs w:val="24"/>
        </w:rPr>
        <w:t xml:space="preserve">. </w:t>
      </w:r>
      <w:r w:rsidR="00881206" w:rsidRPr="006B09A0">
        <w:rPr>
          <w:rFonts w:cs="Times New Roman"/>
          <w:bCs/>
          <w:noProof/>
          <w:szCs w:val="24"/>
        </w:rPr>
        <w:t xml:space="preserve">With rapidly </w:t>
      </w:r>
      <w:r w:rsidR="00477256" w:rsidRPr="006B09A0">
        <w:rPr>
          <w:rFonts w:cs="Times New Roman"/>
          <w:bCs/>
          <w:noProof/>
          <w:szCs w:val="24"/>
        </w:rPr>
        <w:t>evolving legislation</w:t>
      </w:r>
      <w:r w:rsidRPr="006B09A0">
        <w:rPr>
          <w:rFonts w:cs="Times New Roman"/>
          <w:bCs/>
          <w:noProof/>
          <w:szCs w:val="24"/>
        </w:rPr>
        <w:t xml:space="preserve">, </w:t>
      </w:r>
      <w:r w:rsidR="00192D46" w:rsidRPr="006B09A0">
        <w:rPr>
          <w:rFonts w:cs="Times New Roman"/>
          <w:bCs/>
          <w:noProof/>
          <w:szCs w:val="24"/>
        </w:rPr>
        <w:t>limited resources</w:t>
      </w:r>
      <w:r w:rsidR="00192D46">
        <w:rPr>
          <w:rFonts w:cs="Times New Roman"/>
          <w:bCs/>
          <w:noProof/>
          <w:szCs w:val="24"/>
        </w:rPr>
        <w:t xml:space="preserve"> and </w:t>
      </w:r>
      <w:r w:rsidR="00E03EF6" w:rsidRPr="006B09A0">
        <w:rPr>
          <w:rFonts w:cs="Times New Roman"/>
          <w:bCs/>
          <w:noProof/>
          <w:szCs w:val="24"/>
        </w:rPr>
        <w:t xml:space="preserve">the </w:t>
      </w:r>
      <w:r w:rsidRPr="006B09A0">
        <w:rPr>
          <w:rFonts w:cs="Times New Roman"/>
          <w:bCs/>
          <w:noProof/>
          <w:szCs w:val="24"/>
        </w:rPr>
        <w:t xml:space="preserve">need </w:t>
      </w:r>
      <w:r w:rsidR="00192D46">
        <w:rPr>
          <w:rFonts w:cs="Times New Roman"/>
          <w:bCs/>
          <w:noProof/>
          <w:szCs w:val="24"/>
        </w:rPr>
        <w:t>for</w:t>
      </w:r>
      <w:r w:rsidR="00DB1089" w:rsidRPr="006B09A0">
        <w:rPr>
          <w:rFonts w:cs="Times New Roman"/>
          <w:bCs/>
          <w:noProof/>
          <w:szCs w:val="24"/>
        </w:rPr>
        <w:t xml:space="preserve"> </w:t>
      </w:r>
      <w:r w:rsidR="00192D46">
        <w:rPr>
          <w:rFonts w:cs="Times New Roman"/>
          <w:bCs/>
          <w:noProof/>
          <w:szCs w:val="24"/>
        </w:rPr>
        <w:t xml:space="preserve">rapid response </w:t>
      </w:r>
      <w:r w:rsidR="00DB1089" w:rsidRPr="006B09A0">
        <w:rPr>
          <w:rFonts w:cs="Times New Roman"/>
          <w:bCs/>
          <w:noProof/>
          <w:szCs w:val="24"/>
        </w:rPr>
        <w:t>to crises</w:t>
      </w:r>
      <w:r w:rsidR="00192D46">
        <w:rPr>
          <w:rFonts w:cs="Times New Roman"/>
          <w:bCs/>
          <w:noProof/>
          <w:szCs w:val="24"/>
        </w:rPr>
        <w:t>,</w:t>
      </w:r>
      <w:r w:rsidRPr="006B09A0">
        <w:rPr>
          <w:rFonts w:cs="Times New Roman"/>
          <w:bCs/>
          <w:noProof/>
          <w:szCs w:val="24"/>
        </w:rPr>
        <w:t xml:space="preserve"> it is </w:t>
      </w:r>
      <w:r w:rsidR="00873E8D" w:rsidRPr="006B09A0">
        <w:rPr>
          <w:rFonts w:cs="Times New Roman"/>
          <w:bCs/>
          <w:noProof/>
          <w:szCs w:val="24"/>
        </w:rPr>
        <w:t>crucial</w:t>
      </w:r>
      <w:r w:rsidRPr="006B09A0">
        <w:rPr>
          <w:rFonts w:cs="Times New Roman"/>
          <w:bCs/>
          <w:noProof/>
          <w:szCs w:val="24"/>
        </w:rPr>
        <w:t xml:space="preserve"> </w:t>
      </w:r>
      <w:r w:rsidR="000634C5" w:rsidRPr="006B09A0">
        <w:rPr>
          <w:rFonts w:cs="Times New Roman"/>
          <w:bCs/>
          <w:noProof/>
          <w:szCs w:val="24"/>
        </w:rPr>
        <w:t xml:space="preserve">that </w:t>
      </w:r>
      <w:r w:rsidRPr="006B09A0">
        <w:rPr>
          <w:rFonts w:cs="Times New Roman"/>
          <w:bCs/>
          <w:noProof/>
          <w:szCs w:val="24"/>
        </w:rPr>
        <w:t xml:space="preserve">new rules </w:t>
      </w:r>
      <w:r w:rsidR="002C76B0" w:rsidRPr="006B09A0">
        <w:rPr>
          <w:rFonts w:cs="Times New Roman"/>
          <w:bCs/>
          <w:noProof/>
          <w:szCs w:val="24"/>
        </w:rPr>
        <w:t>are correctly implemented from the outset</w:t>
      </w:r>
      <w:r w:rsidRPr="006B09A0">
        <w:rPr>
          <w:rFonts w:cs="Times New Roman"/>
          <w:bCs/>
          <w:noProof/>
          <w:szCs w:val="24"/>
        </w:rPr>
        <w:t>.</w:t>
      </w:r>
    </w:p>
    <w:p w14:paraId="788A6D19" w14:textId="53B05C4A" w:rsidR="00F63EEC" w:rsidRPr="006B09A0" w:rsidRDefault="00F63EEC" w:rsidP="00F63EEC">
      <w:pPr>
        <w:spacing w:after="240" w:line="240" w:lineRule="auto"/>
        <w:jc w:val="both"/>
        <w:rPr>
          <w:rFonts w:cs="Times New Roman"/>
          <w:bCs/>
          <w:noProof/>
          <w:szCs w:val="24"/>
        </w:rPr>
      </w:pPr>
      <w:r w:rsidRPr="006B09A0">
        <w:rPr>
          <w:rFonts w:cs="Times New Roman"/>
          <w:bCs/>
          <w:noProof/>
          <w:szCs w:val="24"/>
        </w:rPr>
        <w:t xml:space="preserve">The Commission </w:t>
      </w:r>
      <w:r w:rsidR="00136116" w:rsidRPr="006B09A0">
        <w:rPr>
          <w:rFonts w:cs="Times New Roman"/>
          <w:bCs/>
          <w:noProof/>
          <w:szCs w:val="24"/>
        </w:rPr>
        <w:t xml:space="preserve">strongly believes </w:t>
      </w:r>
      <w:r w:rsidR="001A1174" w:rsidRPr="006B09A0">
        <w:rPr>
          <w:rFonts w:cs="Times New Roman"/>
          <w:bCs/>
          <w:noProof/>
          <w:szCs w:val="24"/>
        </w:rPr>
        <w:t xml:space="preserve">in </w:t>
      </w:r>
      <w:r w:rsidR="00F563DD">
        <w:rPr>
          <w:rFonts w:cs="Times New Roman"/>
          <w:bCs/>
          <w:noProof/>
          <w:szCs w:val="24"/>
        </w:rPr>
        <w:t>a</w:t>
      </w:r>
      <w:r w:rsidR="00F563DD" w:rsidRPr="006B09A0">
        <w:rPr>
          <w:noProof/>
        </w:rPr>
        <w:t xml:space="preserve"> </w:t>
      </w:r>
      <w:r w:rsidR="00E023CF" w:rsidRPr="006B09A0">
        <w:rPr>
          <w:noProof/>
        </w:rPr>
        <w:t xml:space="preserve">shared responsibility </w:t>
      </w:r>
      <w:r w:rsidR="00B96B26" w:rsidRPr="006B09A0">
        <w:rPr>
          <w:noProof/>
        </w:rPr>
        <w:t>with</w:t>
      </w:r>
      <w:r w:rsidR="00E023CF" w:rsidRPr="006B09A0">
        <w:rPr>
          <w:noProof/>
        </w:rPr>
        <w:t xml:space="preserve"> Member States </w:t>
      </w:r>
      <w:r w:rsidR="00FE0F62" w:rsidRPr="006B09A0">
        <w:rPr>
          <w:noProof/>
        </w:rPr>
        <w:t xml:space="preserve">to achieve full compliance </w:t>
      </w:r>
      <w:r w:rsidR="00F563DD">
        <w:rPr>
          <w:noProof/>
        </w:rPr>
        <w:t>with</w:t>
      </w:r>
      <w:r w:rsidR="00F563DD" w:rsidRPr="006B09A0">
        <w:rPr>
          <w:noProof/>
        </w:rPr>
        <w:t xml:space="preserve"> </w:t>
      </w:r>
      <w:r w:rsidR="00FE0F62" w:rsidRPr="006B09A0">
        <w:rPr>
          <w:noProof/>
        </w:rPr>
        <w:t xml:space="preserve">EU </w:t>
      </w:r>
      <w:r w:rsidR="00BD04AB" w:rsidRPr="006B09A0">
        <w:rPr>
          <w:noProof/>
        </w:rPr>
        <w:t>law</w:t>
      </w:r>
      <w:r w:rsidR="00224B09" w:rsidRPr="006B09A0">
        <w:rPr>
          <w:rFonts w:cs="Times New Roman"/>
          <w:bCs/>
          <w:noProof/>
          <w:szCs w:val="24"/>
        </w:rPr>
        <w:t xml:space="preserve">. </w:t>
      </w:r>
      <w:r w:rsidR="00192D46">
        <w:rPr>
          <w:noProof/>
        </w:rPr>
        <w:t>D</w:t>
      </w:r>
      <w:r w:rsidR="00192D46" w:rsidRPr="006B09A0">
        <w:rPr>
          <w:noProof/>
        </w:rPr>
        <w:t>uring implementation</w:t>
      </w:r>
      <w:r w:rsidR="00192D46" w:rsidRPr="006B09A0">
        <w:rPr>
          <w:rFonts w:cs="Times New Roman"/>
          <w:bCs/>
          <w:noProof/>
          <w:szCs w:val="24"/>
        </w:rPr>
        <w:t>,</w:t>
      </w:r>
      <w:r w:rsidR="00192D46">
        <w:rPr>
          <w:rFonts w:cs="Times New Roman"/>
          <w:bCs/>
          <w:noProof/>
          <w:szCs w:val="24"/>
        </w:rPr>
        <w:t xml:space="preserve"> the Commission</w:t>
      </w:r>
      <w:r w:rsidR="00192D46" w:rsidRPr="006B09A0">
        <w:rPr>
          <w:rFonts w:cs="Times New Roman"/>
          <w:bCs/>
          <w:noProof/>
          <w:szCs w:val="24"/>
        </w:rPr>
        <w:t xml:space="preserve"> </w:t>
      </w:r>
      <w:r w:rsidR="00406BBA" w:rsidRPr="006B09A0">
        <w:rPr>
          <w:rFonts w:cs="Times New Roman"/>
          <w:bCs/>
          <w:noProof/>
          <w:szCs w:val="24"/>
        </w:rPr>
        <w:t>provides strong support to</w:t>
      </w:r>
      <w:r w:rsidRPr="006B09A0">
        <w:rPr>
          <w:noProof/>
        </w:rPr>
        <w:t xml:space="preserve"> Member States</w:t>
      </w:r>
      <w:r w:rsidR="00BD04AB" w:rsidRPr="006B09A0">
        <w:rPr>
          <w:noProof/>
        </w:rPr>
        <w:t xml:space="preserve"> </w:t>
      </w:r>
      <w:r w:rsidR="00192D46">
        <w:rPr>
          <w:noProof/>
        </w:rPr>
        <w:t>in the form of</w:t>
      </w:r>
      <w:r w:rsidR="00406BBA" w:rsidRPr="006B09A0">
        <w:rPr>
          <w:rFonts w:cs="Times New Roman"/>
          <w:bCs/>
          <w:noProof/>
          <w:szCs w:val="24"/>
        </w:rPr>
        <w:t xml:space="preserve"> </w:t>
      </w:r>
      <w:r w:rsidRPr="006B09A0">
        <w:rPr>
          <w:rFonts w:cs="Times New Roman"/>
          <w:bCs/>
          <w:noProof/>
          <w:szCs w:val="24"/>
        </w:rPr>
        <w:t>implementation strategies, transposition roadmaps, ta</w:t>
      </w:r>
      <w:r w:rsidR="005C5EA7" w:rsidRPr="006B09A0">
        <w:rPr>
          <w:rFonts w:cs="Times New Roman"/>
          <w:bCs/>
          <w:noProof/>
          <w:szCs w:val="24"/>
        </w:rPr>
        <w:t>ilored</w:t>
      </w:r>
      <w:r w:rsidRPr="006B09A0">
        <w:rPr>
          <w:rFonts w:cs="Times New Roman"/>
          <w:bCs/>
          <w:noProof/>
          <w:szCs w:val="24"/>
        </w:rPr>
        <w:t xml:space="preserve"> guidance and dedicated working groups. </w:t>
      </w:r>
      <w:r w:rsidR="00192D46">
        <w:rPr>
          <w:rFonts w:cs="Times New Roman"/>
          <w:bCs/>
          <w:noProof/>
          <w:szCs w:val="24"/>
        </w:rPr>
        <w:t>I</w:t>
      </w:r>
      <w:r w:rsidR="00192D46" w:rsidRPr="006B09A0">
        <w:rPr>
          <w:rFonts w:cs="Times New Roman"/>
          <w:bCs/>
          <w:noProof/>
          <w:szCs w:val="24"/>
        </w:rPr>
        <w:t>n turn</w:t>
      </w:r>
      <w:r w:rsidR="00192D46">
        <w:rPr>
          <w:rFonts w:cs="Times New Roman"/>
          <w:bCs/>
          <w:noProof/>
          <w:szCs w:val="24"/>
        </w:rPr>
        <w:t>,</w:t>
      </w:r>
      <w:r w:rsidR="00192D46" w:rsidRPr="006B09A0">
        <w:rPr>
          <w:rFonts w:cs="Times New Roman"/>
          <w:bCs/>
          <w:noProof/>
          <w:szCs w:val="24"/>
        </w:rPr>
        <w:t xml:space="preserve"> </w:t>
      </w:r>
      <w:r w:rsidR="008034C9" w:rsidRPr="006B09A0">
        <w:rPr>
          <w:rFonts w:cs="Times New Roman"/>
          <w:bCs/>
          <w:noProof/>
          <w:szCs w:val="24"/>
        </w:rPr>
        <w:t>Member States should engage proactively</w:t>
      </w:r>
      <w:r w:rsidR="00192D46">
        <w:rPr>
          <w:rFonts w:cs="Times New Roman"/>
          <w:bCs/>
          <w:noProof/>
          <w:szCs w:val="24"/>
        </w:rPr>
        <w:t xml:space="preserve"> with the Commission</w:t>
      </w:r>
      <w:r w:rsidR="008034C9" w:rsidRPr="006B09A0">
        <w:rPr>
          <w:rFonts w:cs="Times New Roman"/>
          <w:bCs/>
          <w:noProof/>
          <w:szCs w:val="24"/>
        </w:rPr>
        <w:t xml:space="preserve"> by sharing implementation challenges early</w:t>
      </w:r>
      <w:r w:rsidR="00F563DD">
        <w:rPr>
          <w:rFonts w:cs="Times New Roman"/>
          <w:bCs/>
          <w:noProof/>
          <w:szCs w:val="24"/>
        </w:rPr>
        <w:t>. In this way,</w:t>
      </w:r>
      <w:r w:rsidR="008034C9" w:rsidRPr="006B09A0">
        <w:rPr>
          <w:rFonts w:cs="Times New Roman"/>
          <w:bCs/>
          <w:noProof/>
          <w:szCs w:val="24"/>
        </w:rPr>
        <w:t xml:space="preserve"> fragmented implementation of EU legislation</w:t>
      </w:r>
      <w:r w:rsidR="00F563DD">
        <w:rPr>
          <w:rFonts w:cs="Times New Roman"/>
          <w:bCs/>
          <w:noProof/>
          <w:szCs w:val="24"/>
        </w:rPr>
        <w:t xml:space="preserve"> can be avoided</w:t>
      </w:r>
      <w:r w:rsidR="008034C9" w:rsidRPr="006B09A0">
        <w:rPr>
          <w:rFonts w:cs="Times New Roman"/>
          <w:bCs/>
          <w:noProof/>
          <w:szCs w:val="24"/>
        </w:rPr>
        <w:t>.</w:t>
      </w:r>
    </w:p>
    <w:p w14:paraId="48E83084" w14:textId="31859A0C" w:rsidR="002C61B0" w:rsidRPr="006B09A0" w:rsidRDefault="00622D5C" w:rsidP="00F63EEC">
      <w:pPr>
        <w:spacing w:after="240" w:line="240" w:lineRule="auto"/>
        <w:jc w:val="both"/>
        <w:rPr>
          <w:rFonts w:cs="Times New Roman"/>
          <w:bCs/>
          <w:noProof/>
        </w:rPr>
      </w:pPr>
      <w:r w:rsidRPr="00622D5C">
        <w:rPr>
          <w:rFonts w:cs="Times New Roman"/>
          <w:noProof/>
        </w:rPr>
        <w:t>Over time, the number of new directives has declined, while regulations as a legislative too</w:t>
      </w:r>
      <w:r w:rsidR="0064700F">
        <w:rPr>
          <w:rFonts w:cs="Times New Roman"/>
          <w:noProof/>
        </w:rPr>
        <w:t xml:space="preserve">l </w:t>
      </w:r>
      <w:r w:rsidR="00531061">
        <w:rPr>
          <w:rFonts w:cs="Times New Roman"/>
          <w:noProof/>
        </w:rPr>
        <w:t>are becoming</w:t>
      </w:r>
      <w:r w:rsidR="003E4F1F">
        <w:rPr>
          <w:rFonts w:cs="Times New Roman"/>
          <w:noProof/>
        </w:rPr>
        <w:t xml:space="preserve"> more important</w:t>
      </w:r>
      <w:r w:rsidR="00A260EF">
        <w:rPr>
          <w:rFonts w:cs="Times New Roman"/>
          <w:bCs/>
          <w:noProof/>
        </w:rPr>
        <w:t xml:space="preserve"> </w:t>
      </w:r>
      <w:r w:rsidR="006E62FE">
        <w:rPr>
          <w:rFonts w:cs="Times New Roman"/>
          <w:bCs/>
          <w:noProof/>
        </w:rPr>
        <w:t>and</w:t>
      </w:r>
      <w:r w:rsidR="00661D00" w:rsidRPr="006B09A0">
        <w:rPr>
          <w:rFonts w:cs="Times New Roman"/>
          <w:bCs/>
          <w:noProof/>
        </w:rPr>
        <w:t xml:space="preserve"> require different monitoring approaches. </w:t>
      </w:r>
      <w:r w:rsidR="00192D46">
        <w:rPr>
          <w:rFonts w:cs="Times New Roman"/>
          <w:bCs/>
          <w:noProof/>
        </w:rPr>
        <w:t>In this context, t</w:t>
      </w:r>
      <w:r w:rsidR="00661D00" w:rsidRPr="006B09A0">
        <w:rPr>
          <w:rFonts w:cs="Times New Roman"/>
          <w:bCs/>
          <w:noProof/>
        </w:rPr>
        <w:t>he</w:t>
      </w:r>
      <w:r w:rsidR="00647D6D" w:rsidRPr="006B09A0">
        <w:rPr>
          <w:rFonts w:cs="Times New Roman"/>
          <w:bCs/>
          <w:noProof/>
        </w:rPr>
        <w:t xml:space="preserve"> Commission and Member States </w:t>
      </w:r>
      <w:r w:rsidR="00F563DD">
        <w:rPr>
          <w:rFonts w:cs="Times New Roman"/>
          <w:bCs/>
          <w:noProof/>
        </w:rPr>
        <w:t>will need to</w:t>
      </w:r>
      <w:r w:rsidR="00F563DD" w:rsidRPr="006B09A0">
        <w:rPr>
          <w:rFonts w:cs="Times New Roman"/>
          <w:bCs/>
          <w:noProof/>
        </w:rPr>
        <w:t xml:space="preserve"> </w:t>
      </w:r>
      <w:r w:rsidR="00B86C58" w:rsidRPr="006B09A0">
        <w:rPr>
          <w:rFonts w:cs="Times New Roman"/>
          <w:bCs/>
          <w:noProof/>
        </w:rPr>
        <w:t>strengthen</w:t>
      </w:r>
      <w:r w:rsidR="00647D6D" w:rsidRPr="006B09A0">
        <w:rPr>
          <w:rFonts w:cs="Times New Roman"/>
          <w:bCs/>
          <w:noProof/>
        </w:rPr>
        <w:t xml:space="preserve"> their</w:t>
      </w:r>
      <w:r w:rsidR="00647D6D" w:rsidRPr="006B09A0">
        <w:rPr>
          <w:noProof/>
        </w:rPr>
        <w:t xml:space="preserve"> monitoring of the implementation </w:t>
      </w:r>
      <w:r w:rsidR="00782B8E">
        <w:rPr>
          <w:noProof/>
        </w:rPr>
        <w:t xml:space="preserve">and application </w:t>
      </w:r>
      <w:r w:rsidR="00647D6D" w:rsidRPr="006B09A0">
        <w:rPr>
          <w:noProof/>
        </w:rPr>
        <w:t xml:space="preserve">of EU </w:t>
      </w:r>
      <w:r w:rsidR="00647D6D" w:rsidRPr="006B09A0" w:rsidDel="00811CBB">
        <w:rPr>
          <w:noProof/>
        </w:rPr>
        <w:t>regulations</w:t>
      </w:r>
      <w:r w:rsidR="009B5FA3">
        <w:rPr>
          <w:rFonts w:cs="Times New Roman"/>
          <w:bCs/>
          <w:noProof/>
        </w:rPr>
        <w:t>. I</w:t>
      </w:r>
      <w:r w:rsidR="006C4D11" w:rsidRPr="006B09A0">
        <w:rPr>
          <w:rFonts w:cs="Times New Roman"/>
          <w:bCs/>
          <w:noProof/>
        </w:rPr>
        <w:t>n 2026, t</w:t>
      </w:r>
      <w:r w:rsidR="00647D6D" w:rsidRPr="006B09A0">
        <w:rPr>
          <w:rFonts w:cs="Times New Roman"/>
          <w:bCs/>
          <w:noProof/>
        </w:rPr>
        <w:t xml:space="preserve">he Commission </w:t>
      </w:r>
      <w:r w:rsidR="00192D46">
        <w:rPr>
          <w:rFonts w:cs="Times New Roman"/>
          <w:bCs/>
          <w:noProof/>
        </w:rPr>
        <w:t>will</w:t>
      </w:r>
      <w:r w:rsidR="00192D46" w:rsidRPr="006B09A0">
        <w:rPr>
          <w:rFonts w:cs="Times New Roman"/>
          <w:bCs/>
          <w:noProof/>
        </w:rPr>
        <w:t xml:space="preserve"> </w:t>
      </w:r>
      <w:r w:rsidR="00647D6D" w:rsidRPr="006B09A0">
        <w:rPr>
          <w:rFonts w:cs="Times New Roman"/>
          <w:bCs/>
          <w:noProof/>
        </w:rPr>
        <w:t xml:space="preserve">develop a </w:t>
      </w:r>
      <w:r w:rsidR="00647D6D" w:rsidRPr="006B09A0">
        <w:rPr>
          <w:noProof/>
        </w:rPr>
        <w:t xml:space="preserve">new IT tool </w:t>
      </w:r>
      <w:r w:rsidR="00B64A33" w:rsidRPr="006B09A0">
        <w:rPr>
          <w:noProof/>
        </w:rPr>
        <w:t>to</w:t>
      </w:r>
      <w:r w:rsidR="00647D6D" w:rsidRPr="006B09A0">
        <w:rPr>
          <w:noProof/>
        </w:rPr>
        <w:t xml:space="preserve"> </w:t>
      </w:r>
      <w:r w:rsidR="006E6D40" w:rsidRPr="006B09A0">
        <w:rPr>
          <w:rFonts w:cs="Times New Roman"/>
          <w:bCs/>
          <w:noProof/>
        </w:rPr>
        <w:t>provide</w:t>
      </w:r>
      <w:r w:rsidR="00647D6D" w:rsidRPr="006B09A0">
        <w:rPr>
          <w:rFonts w:cs="Times New Roman"/>
          <w:bCs/>
          <w:noProof/>
        </w:rPr>
        <w:t xml:space="preserve"> a single</w:t>
      </w:r>
      <w:r w:rsidR="00E23B02">
        <w:rPr>
          <w:rFonts w:cs="Times New Roman"/>
          <w:bCs/>
          <w:noProof/>
        </w:rPr>
        <w:t>-</w:t>
      </w:r>
      <w:r w:rsidR="00647D6D" w:rsidRPr="006B09A0">
        <w:rPr>
          <w:rFonts w:cs="Times New Roman"/>
          <w:bCs/>
          <w:noProof/>
        </w:rPr>
        <w:t>entry point for Member State</w:t>
      </w:r>
      <w:r w:rsidR="00683835" w:rsidRPr="006B09A0">
        <w:rPr>
          <w:rFonts w:cs="Times New Roman"/>
          <w:bCs/>
          <w:noProof/>
        </w:rPr>
        <w:t>s</w:t>
      </w:r>
      <w:r w:rsidR="00647D6D" w:rsidRPr="006B09A0">
        <w:rPr>
          <w:rFonts w:cs="Times New Roman"/>
          <w:bCs/>
          <w:noProof/>
        </w:rPr>
        <w:t xml:space="preserve"> </w:t>
      </w:r>
      <w:r w:rsidR="00AD4F53" w:rsidRPr="006B09A0">
        <w:rPr>
          <w:rFonts w:cs="Times New Roman"/>
          <w:bCs/>
          <w:noProof/>
        </w:rPr>
        <w:t xml:space="preserve">to </w:t>
      </w:r>
      <w:r w:rsidR="00683835" w:rsidRPr="006B09A0">
        <w:rPr>
          <w:rFonts w:cs="Times New Roman"/>
          <w:bCs/>
          <w:noProof/>
        </w:rPr>
        <w:t>communicate with the Commission</w:t>
      </w:r>
      <w:r w:rsidR="00871A34">
        <w:rPr>
          <w:rFonts w:cs="Times New Roman"/>
          <w:bCs/>
          <w:noProof/>
        </w:rPr>
        <w:t xml:space="preserve"> and to</w:t>
      </w:r>
      <w:r w:rsidR="00F563DD">
        <w:rPr>
          <w:rFonts w:cs="Times New Roman"/>
          <w:bCs/>
          <w:noProof/>
        </w:rPr>
        <w:t xml:space="preserve"> </w:t>
      </w:r>
      <w:r w:rsidR="00AD4F53" w:rsidRPr="006B09A0">
        <w:rPr>
          <w:rFonts w:cs="Times New Roman"/>
          <w:bCs/>
          <w:noProof/>
        </w:rPr>
        <w:t>notify</w:t>
      </w:r>
      <w:r w:rsidR="00192D46">
        <w:rPr>
          <w:rFonts w:cs="Times New Roman"/>
          <w:bCs/>
          <w:noProof/>
        </w:rPr>
        <w:t xml:space="preserve"> </w:t>
      </w:r>
      <w:r w:rsidR="00647D6D" w:rsidRPr="006B09A0">
        <w:rPr>
          <w:rFonts w:cs="Times New Roman"/>
          <w:bCs/>
          <w:noProof/>
        </w:rPr>
        <w:t xml:space="preserve">national </w:t>
      </w:r>
      <w:r w:rsidR="00C77C3E" w:rsidRPr="006B09A0">
        <w:rPr>
          <w:rFonts w:cs="Times New Roman"/>
          <w:bCs/>
          <w:noProof/>
        </w:rPr>
        <w:t xml:space="preserve">implementing </w:t>
      </w:r>
      <w:r w:rsidR="00647D6D" w:rsidRPr="006B09A0">
        <w:rPr>
          <w:rFonts w:cs="Times New Roman"/>
          <w:bCs/>
          <w:noProof/>
        </w:rPr>
        <w:t>measures</w:t>
      </w:r>
      <w:r w:rsidR="008F37B6" w:rsidRPr="006B09A0">
        <w:rPr>
          <w:rFonts w:cs="Times New Roman"/>
          <w:bCs/>
          <w:noProof/>
        </w:rPr>
        <w:t xml:space="preserve"> </w:t>
      </w:r>
      <w:r w:rsidR="0025374B" w:rsidRPr="00275575">
        <w:rPr>
          <w:rFonts w:cs="Times New Roman"/>
          <w:bCs/>
          <w:noProof/>
        </w:rPr>
        <w:t xml:space="preserve">within the deadlines set </w:t>
      </w:r>
      <w:r w:rsidR="00E76C3F">
        <w:rPr>
          <w:rFonts w:cs="Times New Roman"/>
          <w:bCs/>
          <w:noProof/>
        </w:rPr>
        <w:t>in the regulations</w:t>
      </w:r>
      <w:r w:rsidR="0025374B" w:rsidRPr="00275575">
        <w:rPr>
          <w:rFonts w:cs="Times New Roman"/>
          <w:bCs/>
          <w:noProof/>
        </w:rPr>
        <w:t xml:space="preserve"> </w:t>
      </w:r>
      <w:r w:rsidR="008F37B6" w:rsidRPr="006B09A0">
        <w:rPr>
          <w:rFonts w:cs="Times New Roman"/>
          <w:bCs/>
          <w:noProof/>
        </w:rPr>
        <w:t xml:space="preserve">(for example </w:t>
      </w:r>
      <w:r w:rsidR="00192D46">
        <w:rPr>
          <w:rFonts w:cs="Times New Roman"/>
          <w:bCs/>
          <w:noProof/>
        </w:rPr>
        <w:t>when they</w:t>
      </w:r>
      <w:r w:rsidR="008F37B6" w:rsidRPr="006B09A0">
        <w:rPr>
          <w:rFonts w:cs="Times New Roman"/>
          <w:bCs/>
          <w:noProof/>
        </w:rPr>
        <w:t xml:space="preserve"> </w:t>
      </w:r>
      <w:r w:rsidR="00E80130" w:rsidRPr="006B09A0">
        <w:rPr>
          <w:rFonts w:cs="Times New Roman"/>
          <w:bCs/>
          <w:noProof/>
        </w:rPr>
        <w:t>designat</w:t>
      </w:r>
      <w:r w:rsidR="00192D46">
        <w:rPr>
          <w:rFonts w:cs="Times New Roman"/>
          <w:bCs/>
          <w:noProof/>
        </w:rPr>
        <w:t>e</w:t>
      </w:r>
      <w:r w:rsidR="008F37B6" w:rsidRPr="006B09A0">
        <w:rPr>
          <w:rFonts w:cs="Times New Roman"/>
          <w:bCs/>
          <w:noProof/>
        </w:rPr>
        <w:t xml:space="preserve"> competent authorities)</w:t>
      </w:r>
      <w:r w:rsidR="00683835" w:rsidRPr="006B09A0">
        <w:rPr>
          <w:rFonts w:cs="Times New Roman"/>
          <w:bCs/>
          <w:noProof/>
        </w:rPr>
        <w:t xml:space="preserve">. </w:t>
      </w:r>
      <w:r w:rsidR="004A3021">
        <w:rPr>
          <w:rFonts w:cs="Times New Roman"/>
          <w:bCs/>
          <w:noProof/>
        </w:rPr>
        <w:t>The</w:t>
      </w:r>
      <w:r w:rsidR="004A3021" w:rsidRPr="006B09A0" w:rsidDel="001B7934">
        <w:rPr>
          <w:rFonts w:cs="Times New Roman"/>
          <w:bCs/>
          <w:noProof/>
        </w:rPr>
        <w:t xml:space="preserve"> </w:t>
      </w:r>
      <w:r w:rsidR="001B7934">
        <w:rPr>
          <w:rFonts w:cs="Times New Roman"/>
          <w:bCs/>
          <w:noProof/>
        </w:rPr>
        <w:t>tool</w:t>
      </w:r>
      <w:r w:rsidR="004A3021" w:rsidRPr="006B09A0">
        <w:rPr>
          <w:rFonts w:cs="Times New Roman"/>
          <w:bCs/>
          <w:noProof/>
        </w:rPr>
        <w:t xml:space="preserve"> </w:t>
      </w:r>
      <w:r w:rsidR="00683835" w:rsidRPr="006B09A0">
        <w:rPr>
          <w:rFonts w:cs="Times New Roman"/>
          <w:bCs/>
          <w:noProof/>
        </w:rPr>
        <w:t>will also</w:t>
      </w:r>
      <w:r w:rsidR="00647D6D" w:rsidRPr="006B09A0">
        <w:rPr>
          <w:rFonts w:cs="Times New Roman"/>
          <w:bCs/>
          <w:noProof/>
        </w:rPr>
        <w:t xml:space="preserve"> </w:t>
      </w:r>
      <w:r w:rsidR="001B7934">
        <w:rPr>
          <w:rFonts w:cs="Times New Roman"/>
          <w:bCs/>
          <w:noProof/>
        </w:rPr>
        <w:t>help the Commission</w:t>
      </w:r>
      <w:r w:rsidR="004A3021">
        <w:rPr>
          <w:rFonts w:cs="Times New Roman"/>
          <w:bCs/>
          <w:noProof/>
        </w:rPr>
        <w:t xml:space="preserve"> to provide </w:t>
      </w:r>
      <w:r w:rsidR="00D76CD3">
        <w:rPr>
          <w:rFonts w:cs="Times New Roman"/>
          <w:bCs/>
          <w:noProof/>
        </w:rPr>
        <w:t>systematic</w:t>
      </w:r>
      <w:r w:rsidR="00CF154B">
        <w:rPr>
          <w:rFonts w:cs="Times New Roman"/>
          <w:bCs/>
          <w:noProof/>
        </w:rPr>
        <w:t xml:space="preserve"> </w:t>
      </w:r>
      <w:r w:rsidR="00603BF2" w:rsidRPr="006B09A0">
        <w:rPr>
          <w:rFonts w:cs="Times New Roman"/>
          <w:bCs/>
          <w:noProof/>
        </w:rPr>
        <w:t>implementation g</w:t>
      </w:r>
      <w:r w:rsidR="00976BAB" w:rsidRPr="006B09A0">
        <w:rPr>
          <w:rFonts w:cs="Times New Roman"/>
          <w:bCs/>
          <w:noProof/>
        </w:rPr>
        <w:t xml:space="preserve">uidance </w:t>
      </w:r>
      <w:r w:rsidR="00454230">
        <w:rPr>
          <w:rFonts w:cs="Times New Roman"/>
          <w:bCs/>
          <w:noProof/>
        </w:rPr>
        <w:t>to Member States</w:t>
      </w:r>
      <w:r w:rsidR="00976BAB" w:rsidRPr="006B09A0">
        <w:rPr>
          <w:rFonts w:cs="Times New Roman"/>
          <w:bCs/>
          <w:noProof/>
        </w:rPr>
        <w:t xml:space="preserve"> and </w:t>
      </w:r>
      <w:r w:rsidR="004F0E3E">
        <w:rPr>
          <w:rFonts w:cs="Times New Roman"/>
          <w:bCs/>
          <w:noProof/>
        </w:rPr>
        <w:t xml:space="preserve">to </w:t>
      </w:r>
      <w:r w:rsidR="004A3021">
        <w:rPr>
          <w:rFonts w:cs="Times New Roman"/>
          <w:bCs/>
          <w:noProof/>
        </w:rPr>
        <w:t xml:space="preserve">carry out </w:t>
      </w:r>
      <w:r w:rsidR="00E2622B">
        <w:rPr>
          <w:rFonts w:cs="Times New Roman"/>
          <w:bCs/>
          <w:noProof/>
        </w:rPr>
        <w:t xml:space="preserve">a </w:t>
      </w:r>
      <w:r w:rsidR="00647D6D" w:rsidRPr="006B09A0">
        <w:rPr>
          <w:rFonts w:cs="Times New Roman"/>
          <w:bCs/>
          <w:noProof/>
        </w:rPr>
        <w:t>systematic oversight</w:t>
      </w:r>
      <w:r w:rsidR="00E2622B">
        <w:rPr>
          <w:rFonts w:cs="Times New Roman"/>
          <w:bCs/>
          <w:noProof/>
        </w:rPr>
        <w:t xml:space="preserve"> of the implementation </w:t>
      </w:r>
      <w:r w:rsidR="002C7C08">
        <w:rPr>
          <w:rFonts w:cs="Times New Roman"/>
          <w:bCs/>
          <w:noProof/>
        </w:rPr>
        <w:t>and application of regulations</w:t>
      </w:r>
      <w:r w:rsidR="00647D6D" w:rsidRPr="006B09A0">
        <w:rPr>
          <w:rFonts w:cs="Times New Roman"/>
          <w:bCs/>
          <w:noProof/>
        </w:rPr>
        <w:t>.</w:t>
      </w:r>
    </w:p>
    <w:p w14:paraId="0FCEB901" w14:textId="316B627D" w:rsidR="009740A5" w:rsidRPr="006B09A0" w:rsidRDefault="002C61B0" w:rsidP="4E9772A4">
      <w:pPr>
        <w:spacing w:after="240" w:line="240" w:lineRule="auto"/>
        <w:jc w:val="both"/>
        <w:rPr>
          <w:rFonts w:cs="Times New Roman"/>
          <w:noProof/>
        </w:rPr>
      </w:pPr>
      <w:r w:rsidRPr="4E9772A4">
        <w:rPr>
          <w:rFonts w:cs="Times New Roman"/>
          <w:noProof/>
        </w:rPr>
        <w:t>However, n</w:t>
      </w:r>
      <w:r w:rsidR="009740A5" w:rsidRPr="4E9772A4">
        <w:rPr>
          <w:rFonts w:cs="Times New Roman"/>
          <w:noProof/>
        </w:rPr>
        <w:t xml:space="preserve">ot all barriers stem from </w:t>
      </w:r>
      <w:r w:rsidR="009740A5">
        <w:rPr>
          <w:noProof/>
        </w:rPr>
        <w:t>poor EU law implementation</w:t>
      </w:r>
      <w:r w:rsidR="00192D46" w:rsidRPr="4E9772A4">
        <w:rPr>
          <w:rFonts w:cs="Times New Roman"/>
          <w:noProof/>
        </w:rPr>
        <w:t>.</w:t>
      </w:r>
      <w:r w:rsidR="008034C9" w:rsidRPr="4E9772A4">
        <w:rPr>
          <w:rFonts w:cs="Times New Roman"/>
          <w:noProof/>
        </w:rPr>
        <w:t xml:space="preserve"> </w:t>
      </w:r>
      <w:r w:rsidR="009F2FD4" w:rsidRPr="4E9772A4">
        <w:rPr>
          <w:rFonts w:cs="Times New Roman"/>
          <w:noProof/>
        </w:rPr>
        <w:t>Many</w:t>
      </w:r>
      <w:r w:rsidR="009740A5" w:rsidRPr="4E9772A4">
        <w:rPr>
          <w:rFonts w:cs="Times New Roman"/>
          <w:noProof/>
        </w:rPr>
        <w:t xml:space="preserve"> arise from </w:t>
      </w:r>
      <w:r w:rsidR="009740A5">
        <w:rPr>
          <w:noProof/>
        </w:rPr>
        <w:t>unilateral national rules</w:t>
      </w:r>
      <w:r w:rsidR="009740A5" w:rsidRPr="4E9772A4">
        <w:rPr>
          <w:rFonts w:cs="Times New Roman"/>
          <w:noProof/>
        </w:rPr>
        <w:t xml:space="preserve">. Effective cooperation also means that Member States should refrain from introducing national rules that could become problematic to the </w:t>
      </w:r>
      <w:r w:rsidR="005960D0" w:rsidRPr="4E9772A4">
        <w:rPr>
          <w:rFonts w:cs="Times New Roman"/>
          <w:noProof/>
        </w:rPr>
        <w:t xml:space="preserve">well-functioning of the </w:t>
      </w:r>
      <w:r w:rsidR="004868EC" w:rsidRPr="4E9772A4">
        <w:rPr>
          <w:rFonts w:cs="Times New Roman"/>
          <w:noProof/>
        </w:rPr>
        <w:t>s</w:t>
      </w:r>
      <w:r w:rsidR="009740A5" w:rsidRPr="4E9772A4">
        <w:rPr>
          <w:rFonts w:cs="Times New Roman"/>
          <w:noProof/>
        </w:rPr>
        <w:t xml:space="preserve">ingle </w:t>
      </w:r>
      <w:r w:rsidR="004868EC" w:rsidRPr="4E9772A4">
        <w:rPr>
          <w:rFonts w:cs="Times New Roman"/>
          <w:noProof/>
        </w:rPr>
        <w:t>m</w:t>
      </w:r>
      <w:r w:rsidR="009740A5" w:rsidRPr="4E9772A4">
        <w:rPr>
          <w:rFonts w:cs="Times New Roman"/>
          <w:noProof/>
        </w:rPr>
        <w:t>arket</w:t>
      </w:r>
      <w:r w:rsidR="001A32F9" w:rsidRPr="4E9772A4">
        <w:rPr>
          <w:rFonts w:cs="Times New Roman"/>
          <w:noProof/>
        </w:rPr>
        <w:t xml:space="preserve"> and a consistent </w:t>
      </w:r>
      <w:r w:rsidR="006D6811" w:rsidRPr="4E9772A4">
        <w:rPr>
          <w:rFonts w:cs="Times New Roman"/>
          <w:noProof/>
        </w:rPr>
        <w:t>implementation of EU rules</w:t>
      </w:r>
      <w:r w:rsidR="009740A5" w:rsidRPr="4E9772A4">
        <w:rPr>
          <w:rFonts w:cs="Times New Roman"/>
          <w:noProof/>
        </w:rPr>
        <w:t>.</w:t>
      </w:r>
    </w:p>
    <w:p w14:paraId="504AC251" w14:textId="5CC61395" w:rsidR="00EA60D3" w:rsidRPr="006B09A0" w:rsidRDefault="009740A5" w:rsidP="00477256">
      <w:pPr>
        <w:spacing w:after="240" w:line="240" w:lineRule="auto"/>
        <w:jc w:val="both"/>
        <w:rPr>
          <w:rFonts w:cs="Times New Roman"/>
          <w:bCs/>
          <w:noProof/>
        </w:rPr>
      </w:pPr>
      <w:r w:rsidRPr="006B09A0">
        <w:rPr>
          <w:rFonts w:cs="Times New Roman"/>
          <w:bCs/>
          <w:noProof/>
        </w:rPr>
        <w:t xml:space="preserve">To </w:t>
      </w:r>
      <w:r w:rsidR="005C1DD9" w:rsidRPr="006B09A0">
        <w:rPr>
          <w:rFonts w:cs="Times New Roman"/>
          <w:bCs/>
          <w:noProof/>
        </w:rPr>
        <w:t>reduce</w:t>
      </w:r>
      <w:r w:rsidRPr="006B09A0">
        <w:rPr>
          <w:noProof/>
        </w:rPr>
        <w:t xml:space="preserve"> legal fragmentation</w:t>
      </w:r>
      <w:r w:rsidRPr="006B09A0">
        <w:rPr>
          <w:rFonts w:cs="Times New Roman"/>
          <w:bCs/>
          <w:noProof/>
        </w:rPr>
        <w:t xml:space="preserve">, the Commission will </w:t>
      </w:r>
      <w:r w:rsidR="00F76031">
        <w:rPr>
          <w:rFonts w:cs="Times New Roman"/>
          <w:bCs/>
          <w:noProof/>
        </w:rPr>
        <w:t xml:space="preserve">enhance the </w:t>
      </w:r>
      <w:r w:rsidRPr="006B09A0">
        <w:rPr>
          <w:rFonts w:cs="Times New Roman"/>
          <w:bCs/>
          <w:noProof/>
        </w:rPr>
        <w:t xml:space="preserve">use </w:t>
      </w:r>
      <w:r w:rsidR="00F76031">
        <w:rPr>
          <w:rFonts w:cs="Times New Roman"/>
          <w:bCs/>
          <w:noProof/>
        </w:rPr>
        <w:t>of</w:t>
      </w:r>
      <w:r w:rsidRPr="006B09A0">
        <w:rPr>
          <w:rFonts w:cs="Times New Roman"/>
          <w:bCs/>
          <w:noProof/>
        </w:rPr>
        <w:t xml:space="preserve"> existing tools such as the </w:t>
      </w:r>
      <w:r w:rsidRPr="006B09A0">
        <w:rPr>
          <w:noProof/>
        </w:rPr>
        <w:t>Single Market Transparency Directive</w:t>
      </w:r>
      <w:r w:rsidR="00550923">
        <w:rPr>
          <w:rStyle w:val="FootnoteReference"/>
          <w:noProof/>
        </w:rPr>
        <w:footnoteReference w:id="50"/>
      </w:r>
      <w:r w:rsidRPr="006B09A0">
        <w:rPr>
          <w:rFonts w:cs="Times New Roman"/>
          <w:bCs/>
          <w:noProof/>
        </w:rPr>
        <w:t xml:space="preserve"> and </w:t>
      </w:r>
      <w:r w:rsidR="008034C9" w:rsidRPr="006B09A0">
        <w:rPr>
          <w:rFonts w:cs="Times New Roman"/>
          <w:bCs/>
          <w:noProof/>
        </w:rPr>
        <w:t xml:space="preserve">the </w:t>
      </w:r>
      <w:r w:rsidRPr="006B09A0">
        <w:rPr>
          <w:noProof/>
        </w:rPr>
        <w:t>Services Directive</w:t>
      </w:r>
      <w:r w:rsidR="00C618BD">
        <w:rPr>
          <w:rStyle w:val="FootnoteReference"/>
          <w:noProof/>
        </w:rPr>
        <w:footnoteReference w:id="51"/>
      </w:r>
      <w:r w:rsidRPr="006B09A0" w:rsidDel="00192D46">
        <w:rPr>
          <w:rFonts w:cs="Times New Roman"/>
          <w:bCs/>
          <w:noProof/>
        </w:rPr>
        <w:t>, which</w:t>
      </w:r>
      <w:r w:rsidRPr="006B09A0">
        <w:rPr>
          <w:rFonts w:cs="Times New Roman"/>
          <w:bCs/>
          <w:noProof/>
        </w:rPr>
        <w:t xml:space="preserve"> require Member States to </w:t>
      </w:r>
      <w:r w:rsidRPr="006B09A0">
        <w:rPr>
          <w:noProof/>
        </w:rPr>
        <w:t>notify draft national measures</w:t>
      </w:r>
      <w:r w:rsidRPr="006B09A0">
        <w:rPr>
          <w:rFonts w:cs="Times New Roman"/>
          <w:bCs/>
          <w:noProof/>
        </w:rPr>
        <w:t xml:space="preserve"> and</w:t>
      </w:r>
      <w:r w:rsidR="00051318">
        <w:rPr>
          <w:rFonts w:cs="Times New Roman"/>
          <w:bCs/>
          <w:noProof/>
        </w:rPr>
        <w:t xml:space="preserve"> </w:t>
      </w:r>
      <w:r w:rsidRPr="006B09A0">
        <w:rPr>
          <w:noProof/>
        </w:rPr>
        <w:t>explore further improvements</w:t>
      </w:r>
      <w:r w:rsidRPr="006B09A0">
        <w:rPr>
          <w:rFonts w:cs="Times New Roman"/>
          <w:bCs/>
          <w:noProof/>
        </w:rPr>
        <w:t xml:space="preserve"> to these procedures.</w:t>
      </w:r>
      <w:r w:rsidR="00192D46">
        <w:rPr>
          <w:rFonts w:cs="Times New Roman"/>
          <w:bCs/>
          <w:noProof/>
          <w:szCs w:val="24"/>
        </w:rPr>
        <w:t xml:space="preserve"> </w:t>
      </w:r>
      <w:r w:rsidR="001B46BD" w:rsidRPr="001B46BD">
        <w:rPr>
          <w:rFonts w:cs="Times New Roman"/>
          <w:bCs/>
          <w:noProof/>
          <w:szCs w:val="24"/>
        </w:rPr>
        <w:t>These provisions are powerful mechanisms to prevent incompatibilities with EU law at an early stage, before the national measures have been adopted, thus eliminating the need for future enforcement work and bringing efficiency gains for both the Commission and the Member States.</w:t>
      </w:r>
      <w:r w:rsidR="00FC654B">
        <w:rPr>
          <w:rFonts w:cs="Times New Roman"/>
          <w:bCs/>
          <w:noProof/>
          <w:szCs w:val="24"/>
        </w:rPr>
        <w:t xml:space="preserve"> </w:t>
      </w:r>
    </w:p>
    <w:p w14:paraId="0954C91A" w14:textId="48A4A744" w:rsidR="002703D2" w:rsidRPr="002703D2" w:rsidRDefault="00FB463E" w:rsidP="002703D2">
      <w:pPr>
        <w:spacing w:after="240" w:line="240" w:lineRule="auto"/>
        <w:jc w:val="both"/>
        <w:rPr>
          <w:rFonts w:cs="Times New Roman"/>
          <w:bCs/>
          <w:noProof/>
          <w:szCs w:val="24"/>
          <w:lang w:val="en-US"/>
        </w:rPr>
      </w:pPr>
      <w:r w:rsidRPr="006B09A0">
        <w:rPr>
          <w:rFonts w:cs="Times New Roman"/>
          <w:bCs/>
          <w:noProof/>
          <w:szCs w:val="24"/>
        </w:rPr>
        <w:t>Under</w:t>
      </w:r>
      <w:r w:rsidR="003740A4" w:rsidRPr="006B09A0">
        <w:rPr>
          <w:rFonts w:cs="Times New Roman"/>
          <w:bCs/>
          <w:noProof/>
          <w:szCs w:val="24"/>
        </w:rPr>
        <w:t xml:space="preserve"> </w:t>
      </w:r>
      <w:r w:rsidR="00507812">
        <w:rPr>
          <w:rFonts w:cs="Times New Roman"/>
          <w:bCs/>
          <w:noProof/>
          <w:szCs w:val="24"/>
        </w:rPr>
        <w:t>the transparency system</w:t>
      </w:r>
      <w:r w:rsidR="00246817">
        <w:rPr>
          <w:rFonts w:cs="Times New Roman"/>
          <w:bCs/>
          <w:noProof/>
          <w:szCs w:val="24"/>
        </w:rPr>
        <w:t xml:space="preserve"> created by the </w:t>
      </w:r>
      <w:r w:rsidR="0085343D" w:rsidRPr="006B09A0">
        <w:rPr>
          <w:noProof/>
        </w:rPr>
        <w:t>Single Market Transparency Directive</w:t>
      </w:r>
      <w:r w:rsidRPr="006B09A0">
        <w:rPr>
          <w:rFonts w:cs="Times New Roman"/>
          <w:bCs/>
          <w:noProof/>
          <w:szCs w:val="24"/>
        </w:rPr>
        <w:t>,</w:t>
      </w:r>
      <w:r w:rsidR="00131AF2" w:rsidRPr="006B09A0">
        <w:rPr>
          <w:rFonts w:cs="Times New Roman"/>
          <w:bCs/>
          <w:noProof/>
          <w:szCs w:val="24"/>
        </w:rPr>
        <w:t xml:space="preserve"> </w:t>
      </w:r>
      <w:r w:rsidR="003740A4" w:rsidRPr="006B09A0">
        <w:rPr>
          <w:rFonts w:cs="Times New Roman"/>
          <w:bCs/>
          <w:noProof/>
          <w:szCs w:val="24"/>
        </w:rPr>
        <w:t xml:space="preserve">Member States </w:t>
      </w:r>
      <w:r w:rsidRPr="006B09A0">
        <w:rPr>
          <w:rFonts w:cs="Times New Roman"/>
          <w:bCs/>
          <w:noProof/>
          <w:szCs w:val="24"/>
        </w:rPr>
        <w:t>must</w:t>
      </w:r>
      <w:r w:rsidR="007F3D19" w:rsidRPr="006B09A0">
        <w:rPr>
          <w:rFonts w:cs="Times New Roman"/>
          <w:bCs/>
          <w:noProof/>
          <w:szCs w:val="24"/>
        </w:rPr>
        <w:t xml:space="preserve"> noti</w:t>
      </w:r>
      <w:r w:rsidR="00E2614A" w:rsidRPr="006B09A0">
        <w:rPr>
          <w:rFonts w:cs="Times New Roman"/>
          <w:bCs/>
          <w:noProof/>
          <w:szCs w:val="24"/>
        </w:rPr>
        <w:t>fy</w:t>
      </w:r>
      <w:r w:rsidR="009A25D3" w:rsidRPr="006B09A0">
        <w:rPr>
          <w:rFonts w:cs="Times New Roman"/>
          <w:bCs/>
          <w:noProof/>
          <w:szCs w:val="24"/>
        </w:rPr>
        <w:t xml:space="preserve"> </w:t>
      </w:r>
      <w:r w:rsidR="00532720" w:rsidRPr="00532720">
        <w:rPr>
          <w:rFonts w:cs="Times New Roman"/>
          <w:bCs/>
          <w:noProof/>
          <w:szCs w:val="24"/>
        </w:rPr>
        <w:t xml:space="preserve">draft measures concerning certain </w:t>
      </w:r>
      <w:r w:rsidR="00BD61B1" w:rsidRPr="006B09A0">
        <w:rPr>
          <w:rFonts w:cs="Times New Roman"/>
          <w:bCs/>
          <w:noProof/>
          <w:szCs w:val="24"/>
        </w:rPr>
        <w:t xml:space="preserve">products and services </w:t>
      </w:r>
      <w:r w:rsidR="009107FA" w:rsidRPr="006B09A0">
        <w:rPr>
          <w:rFonts w:cs="Times New Roman"/>
          <w:bCs/>
          <w:noProof/>
          <w:szCs w:val="24"/>
        </w:rPr>
        <w:t xml:space="preserve">before </w:t>
      </w:r>
      <w:r w:rsidR="00192D46">
        <w:rPr>
          <w:rFonts w:cs="Times New Roman"/>
          <w:bCs/>
          <w:noProof/>
          <w:szCs w:val="24"/>
        </w:rPr>
        <w:t>they</w:t>
      </w:r>
      <w:r w:rsidR="00192D46" w:rsidRPr="006B09A0">
        <w:rPr>
          <w:rFonts w:cs="Times New Roman"/>
          <w:bCs/>
          <w:noProof/>
          <w:szCs w:val="24"/>
        </w:rPr>
        <w:t xml:space="preserve"> </w:t>
      </w:r>
      <w:r w:rsidR="009107FA" w:rsidRPr="006B09A0">
        <w:rPr>
          <w:rFonts w:cs="Times New Roman"/>
          <w:bCs/>
          <w:noProof/>
          <w:szCs w:val="24"/>
        </w:rPr>
        <w:t>adopt</w:t>
      </w:r>
      <w:r w:rsidR="00192D46">
        <w:rPr>
          <w:rFonts w:cs="Times New Roman"/>
          <w:bCs/>
          <w:noProof/>
          <w:szCs w:val="24"/>
        </w:rPr>
        <w:t xml:space="preserve"> them</w:t>
      </w:r>
      <w:r w:rsidR="009107FA" w:rsidRPr="006B09A0">
        <w:rPr>
          <w:rFonts w:cs="Times New Roman"/>
          <w:bCs/>
          <w:noProof/>
          <w:szCs w:val="24"/>
        </w:rPr>
        <w:t xml:space="preserve">. </w:t>
      </w:r>
      <w:r w:rsidR="000C3E88" w:rsidRPr="006B09A0">
        <w:rPr>
          <w:rFonts w:cs="Times New Roman"/>
          <w:bCs/>
          <w:noProof/>
          <w:szCs w:val="24"/>
        </w:rPr>
        <w:t>The Commission reviews these drafts against EU law</w:t>
      </w:r>
      <w:r w:rsidR="00192D46">
        <w:rPr>
          <w:rFonts w:cs="Times New Roman"/>
          <w:bCs/>
          <w:noProof/>
          <w:szCs w:val="24"/>
        </w:rPr>
        <w:t>,</w:t>
      </w:r>
      <w:r w:rsidR="000C3E88" w:rsidRPr="006B09A0">
        <w:rPr>
          <w:rFonts w:cs="Times New Roman"/>
          <w:bCs/>
          <w:noProof/>
          <w:szCs w:val="24"/>
        </w:rPr>
        <w:t xml:space="preserve"> </w:t>
      </w:r>
      <w:r w:rsidR="0027740D" w:rsidRPr="006B09A0">
        <w:rPr>
          <w:rFonts w:cs="Times New Roman"/>
          <w:bCs/>
          <w:noProof/>
          <w:szCs w:val="24"/>
        </w:rPr>
        <w:t>with</w:t>
      </w:r>
      <w:r w:rsidR="00BD61B1" w:rsidRPr="006B09A0">
        <w:rPr>
          <w:rFonts w:cs="Times New Roman"/>
          <w:bCs/>
          <w:noProof/>
          <w:szCs w:val="24"/>
        </w:rPr>
        <w:t xml:space="preserve"> equal</w:t>
      </w:r>
      <w:r w:rsidR="0027740D" w:rsidRPr="006B09A0">
        <w:rPr>
          <w:rFonts w:cs="Times New Roman"/>
          <w:bCs/>
          <w:noProof/>
          <w:szCs w:val="24"/>
        </w:rPr>
        <w:t xml:space="preserve"> participation</w:t>
      </w:r>
      <w:r w:rsidR="00BD61B1" w:rsidRPr="006B09A0">
        <w:rPr>
          <w:rFonts w:cs="Times New Roman"/>
          <w:bCs/>
          <w:noProof/>
          <w:szCs w:val="24"/>
        </w:rPr>
        <w:t xml:space="preserve"> </w:t>
      </w:r>
      <w:r w:rsidR="00192D46">
        <w:rPr>
          <w:rFonts w:cs="Times New Roman"/>
          <w:bCs/>
          <w:noProof/>
          <w:szCs w:val="24"/>
        </w:rPr>
        <w:t>by</w:t>
      </w:r>
      <w:r w:rsidR="00192D46" w:rsidRPr="006B09A0">
        <w:rPr>
          <w:rFonts w:cs="Times New Roman"/>
          <w:bCs/>
          <w:noProof/>
          <w:szCs w:val="24"/>
        </w:rPr>
        <w:t xml:space="preserve"> </w:t>
      </w:r>
      <w:r w:rsidR="00C57E4A" w:rsidRPr="006B09A0">
        <w:rPr>
          <w:rFonts w:cs="Times New Roman"/>
          <w:bCs/>
          <w:noProof/>
          <w:szCs w:val="24"/>
        </w:rPr>
        <w:t>all</w:t>
      </w:r>
      <w:r w:rsidR="00BD61B1" w:rsidRPr="006B09A0">
        <w:rPr>
          <w:rFonts w:cs="Times New Roman"/>
          <w:bCs/>
          <w:noProof/>
          <w:szCs w:val="24"/>
        </w:rPr>
        <w:t xml:space="preserve"> Member States</w:t>
      </w:r>
      <w:r w:rsidR="00C57E4A" w:rsidRPr="006B09A0">
        <w:rPr>
          <w:rFonts w:cs="Times New Roman"/>
          <w:bCs/>
          <w:noProof/>
          <w:szCs w:val="24"/>
        </w:rPr>
        <w:t>, who can submit</w:t>
      </w:r>
      <w:r w:rsidR="00BD61B1" w:rsidRPr="006B09A0">
        <w:rPr>
          <w:rFonts w:cs="Times New Roman"/>
          <w:bCs/>
          <w:noProof/>
          <w:szCs w:val="24"/>
        </w:rPr>
        <w:t xml:space="preserve"> their own </w:t>
      </w:r>
      <w:r w:rsidR="00C57E4A" w:rsidRPr="006B09A0">
        <w:rPr>
          <w:rFonts w:cs="Times New Roman"/>
          <w:bCs/>
          <w:noProof/>
          <w:szCs w:val="24"/>
        </w:rPr>
        <w:t xml:space="preserve">assessments. </w:t>
      </w:r>
      <w:r w:rsidR="006238DA" w:rsidRPr="006B09A0">
        <w:rPr>
          <w:rFonts w:cs="Times New Roman"/>
          <w:bCs/>
          <w:noProof/>
          <w:szCs w:val="24"/>
        </w:rPr>
        <w:t xml:space="preserve">A three-month </w:t>
      </w:r>
      <w:r w:rsidR="008034C9" w:rsidRPr="006B09A0">
        <w:rPr>
          <w:rFonts w:cs="Times New Roman"/>
          <w:bCs/>
          <w:noProof/>
          <w:szCs w:val="24"/>
        </w:rPr>
        <w:t>‘</w:t>
      </w:r>
      <w:r w:rsidR="006238DA" w:rsidRPr="006B09A0">
        <w:rPr>
          <w:rFonts w:cs="Times New Roman"/>
          <w:bCs/>
          <w:noProof/>
          <w:szCs w:val="24"/>
        </w:rPr>
        <w:t>standstill period</w:t>
      </w:r>
      <w:r w:rsidR="008034C9" w:rsidRPr="006B09A0">
        <w:rPr>
          <w:rFonts w:cs="Times New Roman"/>
          <w:bCs/>
          <w:noProof/>
          <w:szCs w:val="24"/>
        </w:rPr>
        <w:t>’</w:t>
      </w:r>
      <w:r w:rsidR="006238DA" w:rsidRPr="006B09A0">
        <w:rPr>
          <w:rFonts w:cs="Times New Roman"/>
          <w:bCs/>
          <w:noProof/>
          <w:szCs w:val="24"/>
        </w:rPr>
        <w:t xml:space="preserve"> applies after notification, during which the notifying Member State cannot adopt the measure. This allows time for feedback and adjustments.</w:t>
      </w:r>
      <w:r w:rsidR="002703D2" w:rsidRPr="002703D2">
        <w:rPr>
          <w:rFonts w:cs="Times New Roman"/>
          <w:noProof/>
          <w:lang w:val="en-US"/>
        </w:rPr>
        <w:t xml:space="preserve"> </w:t>
      </w:r>
      <w:r w:rsidR="002703D2" w:rsidRPr="002703D2">
        <w:rPr>
          <w:rFonts w:cs="Times New Roman"/>
          <w:bCs/>
          <w:noProof/>
          <w:szCs w:val="24"/>
          <w:lang w:val="en-US"/>
        </w:rPr>
        <w:t xml:space="preserve">Stakeholders are fully informed through the </w:t>
      </w:r>
      <w:r w:rsidR="00E71B78">
        <w:rPr>
          <w:rFonts w:cs="Times New Roman"/>
          <w:bCs/>
          <w:noProof/>
          <w:szCs w:val="24"/>
          <w:lang w:val="en-US"/>
        </w:rPr>
        <w:t>‘</w:t>
      </w:r>
      <w:r w:rsidR="002703D2" w:rsidRPr="002703D2">
        <w:rPr>
          <w:rFonts w:cs="Times New Roman"/>
          <w:bCs/>
          <w:noProof/>
          <w:szCs w:val="24"/>
          <w:lang w:val="en-US"/>
        </w:rPr>
        <w:t>TRIS</w:t>
      </w:r>
      <w:r w:rsidR="001D4F6D">
        <w:rPr>
          <w:rFonts w:cs="Times New Roman"/>
          <w:bCs/>
          <w:noProof/>
          <w:szCs w:val="24"/>
          <w:lang w:val="en-US"/>
        </w:rPr>
        <w:t>’</w:t>
      </w:r>
      <w:r w:rsidR="002703D2" w:rsidRPr="002703D2">
        <w:rPr>
          <w:rFonts w:cs="Times New Roman"/>
          <w:bCs/>
          <w:noProof/>
          <w:szCs w:val="24"/>
          <w:lang w:val="en-US"/>
        </w:rPr>
        <w:t xml:space="preserve"> platform and can provide meaningful feedback to prevent barriers at national level.</w:t>
      </w:r>
    </w:p>
    <w:p w14:paraId="114A5B32" w14:textId="28953C8B" w:rsidR="005E13D9" w:rsidRPr="00622917" w:rsidRDefault="002703D2" w:rsidP="005F0061">
      <w:pPr>
        <w:spacing w:after="240" w:line="240" w:lineRule="auto"/>
        <w:jc w:val="both"/>
        <w:rPr>
          <w:rFonts w:cs="Times New Roman"/>
          <w:noProof/>
          <w:szCs w:val="24"/>
          <w:lang w:val="en-US"/>
        </w:rPr>
      </w:pPr>
      <w:r w:rsidRPr="002703D2">
        <w:rPr>
          <w:rFonts w:cs="Times New Roman"/>
          <w:bCs/>
          <w:noProof/>
          <w:szCs w:val="24"/>
          <w:lang w:val="en-US"/>
        </w:rPr>
        <w:t xml:space="preserve">For national measures falling under the notification obligation of the Services Directive, no standstill period applies but the Commission is engaging the Member States to voluntarily notify measures as much as possible at a draft stage, to increase the preventative impact of the notifications. </w:t>
      </w:r>
    </w:p>
    <w:p w14:paraId="625F4E15" w14:textId="023352CB" w:rsidR="00174513" w:rsidRPr="006B09A0" w:rsidRDefault="005F0061" w:rsidP="005F0061">
      <w:pPr>
        <w:spacing w:after="240" w:line="240" w:lineRule="auto"/>
        <w:jc w:val="both"/>
        <w:rPr>
          <w:rFonts w:cs="Times New Roman"/>
          <w:noProof/>
        </w:rPr>
      </w:pPr>
      <w:r w:rsidRPr="006B09A0">
        <w:rPr>
          <w:rFonts w:cs="Times New Roman"/>
          <w:noProof/>
        </w:rPr>
        <w:t xml:space="preserve">In recent years, the Commission has </w:t>
      </w:r>
      <w:r w:rsidR="006238DA" w:rsidRPr="006B09A0">
        <w:rPr>
          <w:rFonts w:cs="Times New Roman"/>
          <w:noProof/>
        </w:rPr>
        <w:t xml:space="preserve">flagged </w:t>
      </w:r>
      <w:r w:rsidR="00F563DD">
        <w:rPr>
          <w:rFonts w:cs="Times New Roman"/>
          <w:noProof/>
        </w:rPr>
        <w:t xml:space="preserve">up </w:t>
      </w:r>
      <w:r w:rsidR="006238DA" w:rsidRPr="006B09A0">
        <w:rPr>
          <w:rFonts w:cs="Times New Roman"/>
          <w:noProof/>
        </w:rPr>
        <w:t>compliance</w:t>
      </w:r>
      <w:r w:rsidRPr="006B09A0">
        <w:rPr>
          <w:rFonts w:cs="Times New Roman"/>
          <w:noProof/>
        </w:rPr>
        <w:t xml:space="preserve"> concerns </w:t>
      </w:r>
      <w:r w:rsidR="0051550D" w:rsidRPr="006B09A0">
        <w:rPr>
          <w:rFonts w:cs="Times New Roman"/>
          <w:noProof/>
        </w:rPr>
        <w:t>in</w:t>
      </w:r>
      <w:r w:rsidRPr="006B09A0">
        <w:rPr>
          <w:rFonts w:cs="Times New Roman"/>
          <w:noProof/>
        </w:rPr>
        <w:t xml:space="preserve"> draft measures</w:t>
      </w:r>
      <w:r w:rsidR="008034C9" w:rsidRPr="006B09A0">
        <w:rPr>
          <w:rFonts w:cs="Times New Roman"/>
          <w:noProof/>
        </w:rPr>
        <w:t>,</w:t>
      </w:r>
      <w:r w:rsidRPr="006B09A0">
        <w:rPr>
          <w:rFonts w:cs="Times New Roman"/>
          <w:noProof/>
        </w:rPr>
        <w:t xml:space="preserve"> in particular in the agri-food, digital services and environmental sector</w:t>
      </w:r>
      <w:r w:rsidR="00F563DD">
        <w:rPr>
          <w:rFonts w:cs="Times New Roman"/>
          <w:noProof/>
        </w:rPr>
        <w:t>s</w:t>
      </w:r>
      <w:r w:rsidR="00192D46">
        <w:rPr>
          <w:rFonts w:cs="Times New Roman"/>
          <w:noProof/>
        </w:rPr>
        <w:t>.</w:t>
      </w:r>
      <w:r w:rsidR="00501F36" w:rsidRPr="006B09A0">
        <w:rPr>
          <w:rFonts w:cs="Times New Roman"/>
          <w:noProof/>
        </w:rPr>
        <w:t xml:space="preserve"> </w:t>
      </w:r>
      <w:r w:rsidR="00192D46">
        <w:rPr>
          <w:rFonts w:cs="Times New Roman"/>
          <w:noProof/>
        </w:rPr>
        <w:t>However,</w:t>
      </w:r>
      <w:r w:rsidR="00192D46" w:rsidRPr="006B09A0">
        <w:rPr>
          <w:rFonts w:cs="Times New Roman"/>
          <w:noProof/>
        </w:rPr>
        <w:t xml:space="preserve"> </w:t>
      </w:r>
      <w:r w:rsidR="004E1EF1" w:rsidRPr="006B09A0">
        <w:rPr>
          <w:rFonts w:cs="Times New Roman"/>
          <w:noProof/>
        </w:rPr>
        <w:t xml:space="preserve">not </w:t>
      </w:r>
      <w:r w:rsidR="00501F36" w:rsidRPr="006B09A0">
        <w:rPr>
          <w:rFonts w:cs="Times New Roman"/>
          <w:noProof/>
        </w:rPr>
        <w:t>all</w:t>
      </w:r>
      <w:r w:rsidR="004E1EF1" w:rsidRPr="006B09A0">
        <w:rPr>
          <w:rFonts w:cs="Times New Roman"/>
          <w:noProof/>
        </w:rPr>
        <w:t xml:space="preserve"> Member State</w:t>
      </w:r>
      <w:r w:rsidR="004F0A25" w:rsidRPr="006B09A0">
        <w:rPr>
          <w:rFonts w:cs="Times New Roman"/>
          <w:noProof/>
        </w:rPr>
        <w:t>s</w:t>
      </w:r>
      <w:r w:rsidR="00820E28" w:rsidRPr="006B09A0">
        <w:rPr>
          <w:rFonts w:cs="Times New Roman"/>
          <w:noProof/>
        </w:rPr>
        <w:t xml:space="preserve"> have addressed these issues</w:t>
      </w:r>
      <w:r w:rsidR="004E1EF1" w:rsidRPr="006B09A0">
        <w:rPr>
          <w:rFonts w:cs="Times New Roman"/>
          <w:noProof/>
        </w:rPr>
        <w:t>.</w:t>
      </w:r>
    </w:p>
    <w:p w14:paraId="52B90355" w14:textId="25DCD2AC" w:rsidR="00092ED4" w:rsidRDefault="00665375" w:rsidP="00F63EEC">
      <w:pPr>
        <w:spacing w:after="240" w:line="240" w:lineRule="auto"/>
        <w:jc w:val="both"/>
        <w:rPr>
          <w:rFonts w:cs="Times New Roman"/>
          <w:bCs/>
          <w:noProof/>
          <w:szCs w:val="24"/>
          <w:lang w:val="en-US"/>
        </w:rPr>
      </w:pPr>
      <w:r w:rsidRPr="006B09A0">
        <w:rPr>
          <w:rFonts w:cs="Times New Roman"/>
          <w:bCs/>
          <w:noProof/>
          <w:szCs w:val="24"/>
        </w:rPr>
        <w:t xml:space="preserve">Taking full advantage of this </w:t>
      </w:r>
      <w:r w:rsidR="008034C9" w:rsidRPr="006B09A0">
        <w:rPr>
          <w:rFonts w:cs="Times New Roman"/>
          <w:bCs/>
          <w:noProof/>
          <w:szCs w:val="24"/>
        </w:rPr>
        <w:t>preventive</w:t>
      </w:r>
      <w:r w:rsidR="00EA301F" w:rsidRPr="006B09A0">
        <w:rPr>
          <w:rFonts w:cs="Times New Roman"/>
          <w:bCs/>
          <w:noProof/>
          <w:szCs w:val="24"/>
        </w:rPr>
        <w:t xml:space="preserve"> tool</w:t>
      </w:r>
      <w:r w:rsidRPr="006B09A0">
        <w:rPr>
          <w:rFonts w:cs="Times New Roman"/>
          <w:bCs/>
          <w:noProof/>
          <w:szCs w:val="24"/>
        </w:rPr>
        <w:t>,</w:t>
      </w:r>
      <w:r w:rsidR="0008147E" w:rsidRPr="006B09A0">
        <w:rPr>
          <w:rFonts w:cs="Times New Roman"/>
          <w:bCs/>
          <w:noProof/>
          <w:szCs w:val="24"/>
        </w:rPr>
        <w:t xml:space="preserve"> </w:t>
      </w:r>
      <w:r w:rsidR="0008147E" w:rsidRPr="006B09A0">
        <w:rPr>
          <w:noProof/>
        </w:rPr>
        <w:t xml:space="preserve">the </w:t>
      </w:r>
      <w:r w:rsidR="0074349B" w:rsidRPr="006B09A0">
        <w:rPr>
          <w:noProof/>
        </w:rPr>
        <w:t xml:space="preserve">Commission </w:t>
      </w:r>
      <w:r w:rsidRPr="006B09A0">
        <w:rPr>
          <w:noProof/>
        </w:rPr>
        <w:t>will</w:t>
      </w:r>
      <w:r w:rsidR="009B22D1" w:rsidRPr="006B09A0">
        <w:rPr>
          <w:noProof/>
        </w:rPr>
        <w:t xml:space="preserve"> </w:t>
      </w:r>
      <w:r w:rsidR="00E93D97" w:rsidRPr="006B09A0">
        <w:rPr>
          <w:noProof/>
        </w:rPr>
        <w:t xml:space="preserve">systematically </w:t>
      </w:r>
      <w:r w:rsidRPr="006B09A0">
        <w:rPr>
          <w:noProof/>
        </w:rPr>
        <w:t xml:space="preserve">launch </w:t>
      </w:r>
      <w:r w:rsidR="009B22D1" w:rsidRPr="006B09A0">
        <w:rPr>
          <w:noProof/>
        </w:rPr>
        <w:t xml:space="preserve">infringement procedures </w:t>
      </w:r>
      <w:r w:rsidRPr="006B09A0">
        <w:rPr>
          <w:noProof/>
        </w:rPr>
        <w:t>if</w:t>
      </w:r>
      <w:r w:rsidR="005F0061" w:rsidRPr="006B09A0">
        <w:rPr>
          <w:noProof/>
        </w:rPr>
        <w:t xml:space="preserve"> identified </w:t>
      </w:r>
      <w:r w:rsidRPr="006B09A0">
        <w:rPr>
          <w:noProof/>
        </w:rPr>
        <w:t>breaches remain unresolved</w:t>
      </w:r>
      <w:r w:rsidR="00EA301F" w:rsidRPr="006B09A0">
        <w:rPr>
          <w:rFonts w:cs="Times New Roman"/>
          <w:bCs/>
          <w:noProof/>
          <w:szCs w:val="24"/>
        </w:rPr>
        <w:t>. It will also e</w:t>
      </w:r>
      <w:r w:rsidRPr="006B09A0">
        <w:rPr>
          <w:rFonts w:cs="Times New Roman"/>
          <w:bCs/>
          <w:noProof/>
          <w:szCs w:val="24"/>
        </w:rPr>
        <w:t xml:space="preserve">nsure full compliance with the </w:t>
      </w:r>
      <w:r w:rsidR="00E41554" w:rsidRPr="006B09A0">
        <w:rPr>
          <w:rFonts w:cs="Times New Roman"/>
          <w:bCs/>
          <w:noProof/>
          <w:szCs w:val="24"/>
        </w:rPr>
        <w:t>Single Market Transparency Directive</w:t>
      </w:r>
      <w:r w:rsidRPr="006B09A0">
        <w:rPr>
          <w:rFonts w:cs="Times New Roman"/>
          <w:bCs/>
          <w:noProof/>
          <w:szCs w:val="24"/>
        </w:rPr>
        <w:t xml:space="preserve"> by taking</w:t>
      </w:r>
      <w:r w:rsidR="00027850" w:rsidRPr="006B09A0">
        <w:rPr>
          <w:rFonts w:cs="Times New Roman"/>
          <w:bCs/>
          <w:noProof/>
          <w:szCs w:val="24"/>
        </w:rPr>
        <w:t xml:space="preserve"> </w:t>
      </w:r>
      <w:r w:rsidR="00027850" w:rsidRPr="006B09A0">
        <w:rPr>
          <w:noProof/>
        </w:rPr>
        <w:t xml:space="preserve">enforcement action when Member States </w:t>
      </w:r>
      <w:r w:rsidRPr="006B09A0">
        <w:rPr>
          <w:noProof/>
        </w:rPr>
        <w:t>ignore</w:t>
      </w:r>
      <w:r w:rsidR="0085689F" w:rsidRPr="006B09A0">
        <w:rPr>
          <w:noProof/>
        </w:rPr>
        <w:t xml:space="preserve"> </w:t>
      </w:r>
      <w:r w:rsidR="00027850" w:rsidRPr="006B09A0">
        <w:rPr>
          <w:noProof/>
        </w:rPr>
        <w:t>procedural requirements</w:t>
      </w:r>
      <w:r w:rsidRPr="006B09A0">
        <w:rPr>
          <w:rFonts w:cs="Times New Roman"/>
          <w:bCs/>
          <w:noProof/>
          <w:szCs w:val="24"/>
        </w:rPr>
        <w:t xml:space="preserve"> (e.g. </w:t>
      </w:r>
      <w:r w:rsidR="00192D46">
        <w:rPr>
          <w:rFonts w:cs="Times New Roman"/>
          <w:bCs/>
          <w:noProof/>
          <w:szCs w:val="24"/>
        </w:rPr>
        <w:t xml:space="preserve">if they do not </w:t>
      </w:r>
      <w:r w:rsidR="00957D37">
        <w:rPr>
          <w:rFonts w:cs="Times New Roman"/>
          <w:bCs/>
          <w:noProof/>
          <w:szCs w:val="24"/>
        </w:rPr>
        <w:t>comply with</w:t>
      </w:r>
      <w:r w:rsidR="00192D46">
        <w:rPr>
          <w:rFonts w:cs="Times New Roman"/>
          <w:bCs/>
          <w:noProof/>
          <w:szCs w:val="24"/>
        </w:rPr>
        <w:t xml:space="preserve"> </w:t>
      </w:r>
      <w:r w:rsidRPr="006B09A0">
        <w:rPr>
          <w:rFonts w:cs="Times New Roman"/>
          <w:bCs/>
          <w:noProof/>
          <w:szCs w:val="24"/>
        </w:rPr>
        <w:t>the standstill period)</w:t>
      </w:r>
      <w:r w:rsidR="00FA1301" w:rsidRPr="00FA1301">
        <w:rPr>
          <w:rFonts w:cs="Times New Roman"/>
          <w:noProof/>
        </w:rPr>
        <w:t xml:space="preserve"> </w:t>
      </w:r>
      <w:r w:rsidR="00FA1301" w:rsidRPr="00FA1301">
        <w:rPr>
          <w:rFonts w:cs="Times New Roman"/>
          <w:bCs/>
          <w:noProof/>
          <w:szCs w:val="24"/>
        </w:rPr>
        <w:t>or do not notify their draft acts</w:t>
      </w:r>
      <w:r w:rsidRPr="006B09A0">
        <w:rPr>
          <w:rFonts w:cs="Times New Roman"/>
          <w:bCs/>
          <w:noProof/>
          <w:szCs w:val="24"/>
        </w:rPr>
        <w:t>.</w:t>
      </w:r>
      <w:r w:rsidR="004227AA">
        <w:rPr>
          <w:rFonts w:cs="Times New Roman"/>
          <w:bCs/>
          <w:noProof/>
          <w:szCs w:val="24"/>
        </w:rPr>
        <w:t xml:space="preserve"> </w:t>
      </w:r>
      <w:r w:rsidR="004227AA" w:rsidRPr="004227AA">
        <w:rPr>
          <w:rFonts w:cs="Times New Roman"/>
          <w:bCs/>
          <w:noProof/>
          <w:szCs w:val="24"/>
          <w:lang w:val="en-US"/>
        </w:rPr>
        <w:t>The Commission will proceed in the same manner as regards similar provisions that might be introduced in future legislation, as part of the enforcement by design efforts.</w:t>
      </w:r>
    </w:p>
    <w:p w14:paraId="386F54F7" w14:textId="547C48F8" w:rsidR="007F6421" w:rsidRPr="006B09A0" w:rsidRDefault="007F6421" w:rsidP="00F63EEC">
      <w:pPr>
        <w:spacing w:after="240" w:line="240" w:lineRule="auto"/>
        <w:jc w:val="both"/>
        <w:rPr>
          <w:rFonts w:cs="Times New Roman"/>
          <w:bCs/>
          <w:noProof/>
          <w:szCs w:val="24"/>
        </w:rPr>
      </w:pPr>
      <w:r w:rsidRPr="007F6421">
        <w:rPr>
          <w:rFonts w:cs="Times New Roman"/>
          <w:bCs/>
          <w:noProof/>
          <w:szCs w:val="24"/>
        </w:rPr>
        <w:t>Finally, in addition to the above measures, the Commission will</w:t>
      </w:r>
      <w:r w:rsidR="00565607">
        <w:rPr>
          <w:rFonts w:cs="Times New Roman"/>
          <w:bCs/>
          <w:noProof/>
          <w:szCs w:val="24"/>
        </w:rPr>
        <w:t>,</w:t>
      </w:r>
      <w:r w:rsidRPr="007F6421">
        <w:rPr>
          <w:rFonts w:cs="Times New Roman"/>
          <w:bCs/>
          <w:noProof/>
          <w:szCs w:val="24"/>
        </w:rPr>
        <w:t xml:space="preserve"> under the next financial framework and in particular for measures in the context of the National and Regional Partnership Plans</w:t>
      </w:r>
      <w:r w:rsidR="00EA18F6">
        <w:rPr>
          <w:rFonts w:cs="Times New Roman"/>
          <w:bCs/>
          <w:noProof/>
          <w:szCs w:val="24"/>
        </w:rPr>
        <w:t>,</w:t>
      </w:r>
      <w:r w:rsidRPr="007F6421">
        <w:rPr>
          <w:rFonts w:cs="Times New Roman"/>
          <w:bCs/>
          <w:noProof/>
          <w:szCs w:val="24"/>
        </w:rPr>
        <w:t xml:space="preserve"> pay </w:t>
      </w:r>
      <w:r w:rsidR="00430E15">
        <w:rPr>
          <w:rFonts w:cs="Times New Roman"/>
          <w:bCs/>
          <w:noProof/>
          <w:szCs w:val="24"/>
        </w:rPr>
        <w:t>e</w:t>
      </w:r>
      <w:r w:rsidRPr="007F6421">
        <w:rPr>
          <w:rFonts w:cs="Times New Roman"/>
          <w:bCs/>
          <w:noProof/>
          <w:szCs w:val="24"/>
        </w:rPr>
        <w:t>special attention to the respect of obligations under EU law, especially in relation to the proper functioning of the single market.</w:t>
      </w:r>
    </w:p>
    <w:tbl>
      <w:tblPr>
        <w:tblStyle w:val="TableGrid"/>
        <w:tblW w:w="8921" w:type="dxa"/>
        <w:tblLayout w:type="fixed"/>
        <w:tblLook w:val="04A0" w:firstRow="1" w:lastRow="0" w:firstColumn="1" w:lastColumn="0" w:noHBand="0" w:noVBand="1"/>
      </w:tblPr>
      <w:tblGrid>
        <w:gridCol w:w="8921"/>
      </w:tblGrid>
      <w:tr w:rsidR="00F63EEC" w:rsidRPr="006B09A0" w14:paraId="3E79F912" w14:textId="77777777" w:rsidTr="57303469">
        <w:trPr>
          <w:trHeight w:val="43"/>
        </w:trPr>
        <w:tc>
          <w:tcPr>
            <w:tcW w:w="892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987CBA3" w14:textId="77777777" w:rsidR="00972739" w:rsidRPr="006B09A0" w:rsidRDefault="00972739" w:rsidP="00077451">
            <w:pPr>
              <w:keepNext/>
              <w:spacing w:before="120" w:after="240"/>
              <w:jc w:val="both"/>
              <w:rPr>
                <w:b/>
                <w:noProof/>
                <w:u w:val="single"/>
              </w:rPr>
            </w:pPr>
            <w:r w:rsidRPr="006B09A0">
              <w:rPr>
                <w:b/>
                <w:noProof/>
                <w:u w:val="single"/>
              </w:rPr>
              <w:t>Key actions</w:t>
            </w:r>
          </w:p>
          <w:p w14:paraId="73BA2373" w14:textId="3BDB0F10" w:rsidR="00F63EEC" w:rsidRPr="006B09A0" w:rsidRDefault="00F63EEC" w:rsidP="00BE5FD7">
            <w:pPr>
              <w:pStyle w:val="ListParagraph"/>
              <w:numPr>
                <w:ilvl w:val="0"/>
                <w:numId w:val="16"/>
              </w:numPr>
              <w:spacing w:after="240"/>
              <w:ind w:left="714" w:hanging="357"/>
              <w:contextualSpacing w:val="0"/>
              <w:jc w:val="both"/>
              <w:rPr>
                <w:rFonts w:cs="Times New Roman"/>
                <w:noProof/>
                <w:szCs w:val="24"/>
              </w:rPr>
            </w:pPr>
            <w:r w:rsidRPr="006B09A0">
              <w:rPr>
                <w:rFonts w:cs="Times New Roman"/>
                <w:bCs/>
                <w:noProof/>
                <w:szCs w:val="24"/>
              </w:rPr>
              <w:t>Resolv</w:t>
            </w:r>
            <w:r w:rsidR="006044AD" w:rsidRPr="006B09A0">
              <w:rPr>
                <w:rFonts w:cs="Times New Roman"/>
                <w:bCs/>
                <w:noProof/>
                <w:szCs w:val="24"/>
              </w:rPr>
              <w:t>ing</w:t>
            </w:r>
            <w:r w:rsidRPr="006B09A0">
              <w:rPr>
                <w:noProof/>
              </w:rPr>
              <w:t xml:space="preserve"> identified issues in the</w:t>
            </w:r>
            <w:r w:rsidRPr="006B09A0">
              <w:rPr>
                <w:rFonts w:cs="Times New Roman"/>
                <w:noProof/>
                <w:szCs w:val="24"/>
              </w:rPr>
              <w:t xml:space="preserve"> </w:t>
            </w:r>
            <w:r w:rsidR="004868EC" w:rsidRPr="006B09A0">
              <w:rPr>
                <w:rFonts w:cs="Times New Roman"/>
                <w:b/>
                <w:bCs/>
                <w:noProof/>
                <w:szCs w:val="24"/>
              </w:rPr>
              <w:t>s</w:t>
            </w:r>
            <w:r w:rsidRPr="006B09A0">
              <w:rPr>
                <w:rFonts w:cs="Times New Roman"/>
                <w:b/>
                <w:bCs/>
                <w:noProof/>
                <w:szCs w:val="24"/>
              </w:rPr>
              <w:t xml:space="preserve">ingle </w:t>
            </w:r>
            <w:r w:rsidR="004868EC" w:rsidRPr="006B09A0">
              <w:rPr>
                <w:rFonts w:cs="Times New Roman"/>
                <w:b/>
                <w:bCs/>
                <w:noProof/>
                <w:szCs w:val="24"/>
              </w:rPr>
              <w:t>m</w:t>
            </w:r>
            <w:r w:rsidRPr="006B09A0">
              <w:rPr>
                <w:rFonts w:cs="Times New Roman"/>
                <w:b/>
                <w:bCs/>
                <w:noProof/>
                <w:szCs w:val="24"/>
              </w:rPr>
              <w:t>arket focus areas</w:t>
            </w:r>
            <w:r w:rsidRPr="006B09A0">
              <w:rPr>
                <w:rFonts w:cs="Times New Roman"/>
                <w:noProof/>
                <w:szCs w:val="24"/>
              </w:rPr>
              <w:t xml:space="preserve"> </w:t>
            </w:r>
            <w:r w:rsidR="001839FE" w:rsidRPr="001839FE">
              <w:rPr>
                <w:rFonts w:cs="Times New Roman"/>
                <w:b/>
                <w:bCs/>
                <w:noProof/>
                <w:szCs w:val="24"/>
              </w:rPr>
              <w:t>for enforcement</w:t>
            </w:r>
            <w:r w:rsidR="001839FE">
              <w:rPr>
                <w:rFonts w:cs="Times New Roman"/>
                <w:noProof/>
                <w:szCs w:val="24"/>
              </w:rPr>
              <w:t xml:space="preserve"> </w:t>
            </w:r>
            <w:r w:rsidR="002D553C">
              <w:rPr>
                <w:rFonts w:cs="Times New Roman"/>
                <w:noProof/>
                <w:szCs w:val="24"/>
              </w:rPr>
              <w:t>sw</w:t>
            </w:r>
            <w:r w:rsidR="004E57F1">
              <w:rPr>
                <w:rFonts w:cs="Times New Roman"/>
                <w:noProof/>
                <w:szCs w:val="24"/>
              </w:rPr>
              <w:t>iftly</w:t>
            </w:r>
            <w:r w:rsidRPr="006B09A0">
              <w:rPr>
                <w:rFonts w:cs="Times New Roman"/>
                <w:noProof/>
                <w:szCs w:val="24"/>
              </w:rPr>
              <w:t xml:space="preserve"> </w:t>
            </w:r>
            <w:r w:rsidR="00EF0379">
              <w:rPr>
                <w:rFonts w:cs="Times New Roman"/>
                <w:noProof/>
                <w:szCs w:val="24"/>
              </w:rPr>
              <w:t>and</w:t>
            </w:r>
            <w:r w:rsidRPr="006B09A0">
              <w:rPr>
                <w:rFonts w:cs="Times New Roman"/>
                <w:noProof/>
                <w:szCs w:val="24"/>
              </w:rPr>
              <w:t xml:space="preserve"> </w:t>
            </w:r>
            <w:r w:rsidR="002F00A7">
              <w:rPr>
                <w:rFonts w:cs="Times New Roman"/>
                <w:noProof/>
                <w:szCs w:val="24"/>
              </w:rPr>
              <w:t>referring the persist</w:t>
            </w:r>
            <w:r w:rsidR="003A764C">
              <w:rPr>
                <w:rFonts w:cs="Times New Roman"/>
                <w:noProof/>
                <w:szCs w:val="24"/>
              </w:rPr>
              <w:t>ing</w:t>
            </w:r>
            <w:r w:rsidR="002F00A7">
              <w:rPr>
                <w:rFonts w:cs="Times New Roman"/>
                <w:noProof/>
                <w:szCs w:val="24"/>
              </w:rPr>
              <w:t xml:space="preserve"> issues </w:t>
            </w:r>
            <w:r w:rsidR="00D60F1C">
              <w:rPr>
                <w:rFonts w:cs="Times New Roman"/>
                <w:noProof/>
                <w:szCs w:val="24"/>
              </w:rPr>
              <w:t xml:space="preserve">to </w:t>
            </w:r>
            <w:r w:rsidR="003F76E1">
              <w:rPr>
                <w:rFonts w:cs="Times New Roman"/>
                <w:noProof/>
                <w:szCs w:val="24"/>
              </w:rPr>
              <w:t xml:space="preserve">the </w:t>
            </w:r>
            <w:r w:rsidR="00D60F1C">
              <w:rPr>
                <w:rFonts w:cs="Times New Roman"/>
                <w:noProof/>
                <w:szCs w:val="24"/>
              </w:rPr>
              <w:t>Court</w:t>
            </w:r>
            <w:r w:rsidR="003F76E1">
              <w:rPr>
                <w:rFonts w:cs="Times New Roman"/>
                <w:noProof/>
                <w:szCs w:val="24"/>
              </w:rPr>
              <w:t xml:space="preserve"> of Justice</w:t>
            </w:r>
            <w:r w:rsidR="002F00A7">
              <w:rPr>
                <w:rFonts w:cs="Times New Roman"/>
                <w:noProof/>
                <w:szCs w:val="24"/>
              </w:rPr>
              <w:t>, where appropriate</w:t>
            </w:r>
            <w:r w:rsidR="00D60F1C">
              <w:rPr>
                <w:rFonts w:cs="Times New Roman"/>
                <w:noProof/>
                <w:szCs w:val="24"/>
              </w:rPr>
              <w:t>.</w:t>
            </w:r>
          </w:p>
          <w:p w14:paraId="5770BE6A" w14:textId="43EFD05A" w:rsidR="00F63EEC" w:rsidRPr="006B09A0" w:rsidRDefault="00FF2F17" w:rsidP="00BE5FD7">
            <w:pPr>
              <w:pStyle w:val="ListParagraph"/>
              <w:numPr>
                <w:ilvl w:val="0"/>
                <w:numId w:val="16"/>
              </w:numPr>
              <w:spacing w:after="240"/>
              <w:ind w:left="714" w:hanging="357"/>
              <w:contextualSpacing w:val="0"/>
              <w:jc w:val="both"/>
              <w:rPr>
                <w:rFonts w:cs="Times New Roman"/>
                <w:noProof/>
                <w:szCs w:val="24"/>
              </w:rPr>
            </w:pPr>
            <w:r w:rsidRPr="006B09A0">
              <w:rPr>
                <w:rFonts w:cs="Times New Roman"/>
                <w:b/>
                <w:noProof/>
                <w:szCs w:val="24"/>
              </w:rPr>
              <w:t>Faster infringement procedures</w:t>
            </w:r>
            <w:r w:rsidRPr="006B09A0">
              <w:rPr>
                <w:rFonts w:cs="Times New Roman"/>
                <w:noProof/>
                <w:szCs w:val="24"/>
              </w:rPr>
              <w:t xml:space="preserve"> </w:t>
            </w:r>
            <w:r w:rsidR="00F563DD">
              <w:rPr>
                <w:rFonts w:cs="Times New Roman"/>
                <w:noProof/>
                <w:szCs w:val="24"/>
              </w:rPr>
              <w:t>over</w:t>
            </w:r>
            <w:r w:rsidR="00F563DD" w:rsidRPr="006B09A0">
              <w:rPr>
                <w:rFonts w:cs="Times New Roman"/>
                <w:noProof/>
                <w:szCs w:val="24"/>
              </w:rPr>
              <w:t xml:space="preserve"> </w:t>
            </w:r>
            <w:r w:rsidR="00B87252" w:rsidRPr="006B09A0">
              <w:rPr>
                <w:rFonts w:cs="Times New Roman"/>
                <w:noProof/>
                <w:szCs w:val="24"/>
              </w:rPr>
              <w:t xml:space="preserve">incomplete transposition of </w:t>
            </w:r>
            <w:r w:rsidR="00F563DD">
              <w:rPr>
                <w:rFonts w:cs="Times New Roman"/>
                <w:noProof/>
                <w:szCs w:val="24"/>
              </w:rPr>
              <w:t>d</w:t>
            </w:r>
            <w:r w:rsidR="00B87252" w:rsidRPr="006B09A0">
              <w:rPr>
                <w:rFonts w:cs="Times New Roman"/>
                <w:noProof/>
                <w:szCs w:val="24"/>
              </w:rPr>
              <w:t>irectives</w:t>
            </w:r>
            <w:r w:rsidR="000E407C" w:rsidRPr="006B09A0">
              <w:rPr>
                <w:rFonts w:cs="Times New Roman"/>
                <w:noProof/>
                <w:szCs w:val="24"/>
              </w:rPr>
              <w:t>, through quicker r</w:t>
            </w:r>
            <w:r w:rsidR="00F63EEC" w:rsidRPr="006B09A0">
              <w:rPr>
                <w:rFonts w:cs="Times New Roman"/>
                <w:noProof/>
                <w:szCs w:val="24"/>
              </w:rPr>
              <w:t xml:space="preserve">easoned </w:t>
            </w:r>
            <w:r w:rsidR="00477256" w:rsidRPr="006B09A0">
              <w:rPr>
                <w:rFonts w:cs="Times New Roman"/>
                <w:noProof/>
                <w:szCs w:val="24"/>
              </w:rPr>
              <w:t>opinions and</w:t>
            </w:r>
            <w:r w:rsidR="007A7FEA" w:rsidRPr="006B09A0">
              <w:rPr>
                <w:rFonts w:cs="Times New Roman"/>
                <w:noProof/>
                <w:szCs w:val="24"/>
              </w:rPr>
              <w:t xml:space="preserve"> </w:t>
            </w:r>
            <w:r w:rsidR="00860626" w:rsidRPr="006B09A0">
              <w:rPr>
                <w:rFonts w:cs="Times New Roman"/>
                <w:noProof/>
                <w:szCs w:val="24"/>
              </w:rPr>
              <w:t xml:space="preserve">systematic </w:t>
            </w:r>
            <w:r w:rsidR="00192D46" w:rsidRPr="006B09A0">
              <w:rPr>
                <w:rFonts w:cs="Times New Roman"/>
                <w:noProof/>
                <w:szCs w:val="24"/>
              </w:rPr>
              <w:t>follow</w:t>
            </w:r>
            <w:r w:rsidR="00192D46">
              <w:rPr>
                <w:rFonts w:cs="Times New Roman"/>
                <w:noProof/>
                <w:szCs w:val="24"/>
              </w:rPr>
              <w:t>-</w:t>
            </w:r>
            <w:r w:rsidR="00860626" w:rsidRPr="006B09A0">
              <w:rPr>
                <w:rFonts w:cs="Times New Roman"/>
                <w:noProof/>
                <w:szCs w:val="24"/>
              </w:rPr>
              <w:t xml:space="preserve">up </w:t>
            </w:r>
            <w:r w:rsidR="00192D46">
              <w:rPr>
                <w:rFonts w:cs="Times New Roman"/>
                <w:noProof/>
                <w:szCs w:val="24"/>
              </w:rPr>
              <w:t>where</w:t>
            </w:r>
            <w:r w:rsidR="009E762B" w:rsidRPr="006B09A0">
              <w:rPr>
                <w:rFonts w:cs="Times New Roman"/>
                <w:noProof/>
                <w:szCs w:val="24"/>
              </w:rPr>
              <w:t xml:space="preserve"> Member States</w:t>
            </w:r>
            <w:r w:rsidR="00192D46">
              <w:rPr>
                <w:rFonts w:cs="Times New Roman"/>
                <w:noProof/>
                <w:szCs w:val="24"/>
              </w:rPr>
              <w:t xml:space="preserve"> have not provided explanatory documents</w:t>
            </w:r>
            <w:r w:rsidR="00F63EEC" w:rsidRPr="006B09A0">
              <w:rPr>
                <w:rFonts w:cs="Times New Roman"/>
                <w:noProof/>
                <w:szCs w:val="24"/>
              </w:rPr>
              <w:t>.</w:t>
            </w:r>
          </w:p>
          <w:p w14:paraId="1B45D9A7" w14:textId="6218E0D7" w:rsidR="00F63EEC" w:rsidRPr="006B09A0" w:rsidRDefault="006044AD" w:rsidP="00BE5FD7">
            <w:pPr>
              <w:pStyle w:val="ListParagraph"/>
              <w:numPr>
                <w:ilvl w:val="0"/>
                <w:numId w:val="16"/>
              </w:numPr>
              <w:spacing w:after="240"/>
              <w:ind w:left="714" w:hanging="357"/>
              <w:contextualSpacing w:val="0"/>
              <w:jc w:val="both"/>
              <w:rPr>
                <w:rFonts w:cs="Times New Roman"/>
                <w:noProof/>
                <w:szCs w:val="24"/>
              </w:rPr>
            </w:pPr>
            <w:r w:rsidRPr="006B09A0">
              <w:rPr>
                <w:rFonts w:cs="Times New Roman"/>
                <w:b/>
                <w:bCs/>
                <w:noProof/>
                <w:szCs w:val="24"/>
              </w:rPr>
              <w:t>Fewer</w:t>
            </w:r>
            <w:r w:rsidR="001E1A55" w:rsidRPr="006B09A0">
              <w:rPr>
                <w:rFonts w:cs="Times New Roman"/>
                <w:b/>
                <w:noProof/>
                <w:szCs w:val="24"/>
              </w:rPr>
              <w:t xml:space="preserve"> extensions </w:t>
            </w:r>
            <w:r w:rsidR="00477256" w:rsidRPr="006B09A0">
              <w:rPr>
                <w:rFonts w:cs="Times New Roman"/>
                <w:b/>
                <w:noProof/>
                <w:szCs w:val="24"/>
              </w:rPr>
              <w:t>of deadlines</w:t>
            </w:r>
            <w:r w:rsidR="00F63EEC" w:rsidRPr="006B09A0">
              <w:rPr>
                <w:rFonts w:cs="Times New Roman"/>
                <w:noProof/>
                <w:szCs w:val="24"/>
              </w:rPr>
              <w:t xml:space="preserve"> </w:t>
            </w:r>
            <w:r w:rsidR="00192D46">
              <w:rPr>
                <w:rFonts w:cs="Times New Roman"/>
                <w:noProof/>
                <w:szCs w:val="24"/>
              </w:rPr>
              <w:t xml:space="preserve">for Member States </w:t>
            </w:r>
            <w:r w:rsidR="0034275F" w:rsidRPr="006B09A0">
              <w:rPr>
                <w:rFonts w:cs="Times New Roman"/>
                <w:noProof/>
                <w:szCs w:val="24"/>
              </w:rPr>
              <w:t>to repl</w:t>
            </w:r>
            <w:r w:rsidR="00B168EA" w:rsidRPr="006B09A0">
              <w:rPr>
                <w:rFonts w:cs="Times New Roman"/>
                <w:noProof/>
                <w:szCs w:val="24"/>
              </w:rPr>
              <w:t>y</w:t>
            </w:r>
            <w:r w:rsidR="00F63EEC" w:rsidRPr="006B09A0">
              <w:rPr>
                <w:rFonts w:cs="Times New Roman"/>
                <w:noProof/>
                <w:szCs w:val="24"/>
              </w:rPr>
              <w:t xml:space="preserve"> to the Commission in infringement procedures.</w:t>
            </w:r>
          </w:p>
          <w:p w14:paraId="17AFE6A1" w14:textId="2DE443C0" w:rsidR="00575A25" w:rsidRPr="006B09A0" w:rsidRDefault="006E3726" w:rsidP="00BE5FD7">
            <w:pPr>
              <w:pStyle w:val="ListParagraph"/>
              <w:numPr>
                <w:ilvl w:val="0"/>
                <w:numId w:val="16"/>
              </w:numPr>
              <w:spacing w:after="240"/>
              <w:ind w:left="714" w:hanging="357"/>
              <w:contextualSpacing w:val="0"/>
              <w:jc w:val="both"/>
              <w:rPr>
                <w:rFonts w:cs="Times New Roman"/>
                <w:noProof/>
              </w:rPr>
            </w:pPr>
            <w:r w:rsidRPr="006B09A0">
              <w:rPr>
                <w:rFonts w:cs="Times New Roman"/>
                <w:noProof/>
              </w:rPr>
              <w:t>I</w:t>
            </w:r>
            <w:r w:rsidR="002C7A8F" w:rsidRPr="006B09A0">
              <w:rPr>
                <w:rFonts w:cs="Times New Roman"/>
                <w:noProof/>
              </w:rPr>
              <w:t>ntroducing the</w:t>
            </w:r>
            <w:r w:rsidR="00AA5981" w:rsidRPr="006B09A0">
              <w:rPr>
                <w:rFonts w:cs="Times New Roman"/>
                <w:noProof/>
              </w:rPr>
              <w:t xml:space="preserve"> use</w:t>
            </w:r>
            <w:r w:rsidR="00575A25" w:rsidRPr="006B09A0">
              <w:rPr>
                <w:rFonts w:cs="Times New Roman"/>
                <w:noProof/>
              </w:rPr>
              <w:t xml:space="preserve"> of </w:t>
            </w:r>
            <w:r w:rsidR="00DC3E7D">
              <w:rPr>
                <w:rFonts w:cs="Times New Roman"/>
                <w:noProof/>
              </w:rPr>
              <w:t xml:space="preserve">dedicated </w:t>
            </w:r>
            <w:r w:rsidR="00575A25" w:rsidRPr="006B09A0">
              <w:rPr>
                <w:rFonts w:cs="Times New Roman"/>
                <w:b/>
                <w:bCs/>
                <w:noProof/>
              </w:rPr>
              <w:t xml:space="preserve">artificial intelligence </w:t>
            </w:r>
            <w:r w:rsidR="00447BF9">
              <w:rPr>
                <w:rFonts w:cs="Times New Roman"/>
                <w:b/>
                <w:bCs/>
                <w:noProof/>
              </w:rPr>
              <w:t xml:space="preserve">tools </w:t>
            </w:r>
            <w:r w:rsidR="00575A25" w:rsidRPr="006B09A0">
              <w:rPr>
                <w:noProof/>
              </w:rPr>
              <w:t xml:space="preserve">to </w:t>
            </w:r>
            <w:r w:rsidR="00447BF9">
              <w:rPr>
                <w:noProof/>
              </w:rPr>
              <w:t xml:space="preserve">assist in </w:t>
            </w:r>
            <w:r w:rsidR="003D12A6" w:rsidRPr="006B09A0">
              <w:rPr>
                <w:noProof/>
              </w:rPr>
              <w:t>speed</w:t>
            </w:r>
            <w:r w:rsidR="00447BF9">
              <w:rPr>
                <w:noProof/>
              </w:rPr>
              <w:t>ing</w:t>
            </w:r>
            <w:r w:rsidR="003D12A6" w:rsidRPr="006B09A0">
              <w:rPr>
                <w:noProof/>
              </w:rPr>
              <w:t xml:space="preserve"> up</w:t>
            </w:r>
            <w:r w:rsidR="0052343A" w:rsidRPr="006B09A0">
              <w:rPr>
                <w:noProof/>
              </w:rPr>
              <w:t xml:space="preserve"> transposition assessments</w:t>
            </w:r>
            <w:r w:rsidR="00077D2D" w:rsidRPr="006B09A0">
              <w:rPr>
                <w:noProof/>
              </w:rPr>
              <w:t>,</w:t>
            </w:r>
            <w:r w:rsidR="00077D2D" w:rsidRPr="00622917">
              <w:rPr>
                <w:rFonts w:cs="Times New Roman"/>
                <w:noProof/>
              </w:rPr>
              <w:t xml:space="preserve"> </w:t>
            </w:r>
            <w:r w:rsidR="00F563DD" w:rsidRPr="00622917">
              <w:rPr>
                <w:rFonts w:cs="Times New Roman"/>
                <w:noProof/>
              </w:rPr>
              <w:t xml:space="preserve">thus </w:t>
            </w:r>
            <w:r w:rsidR="00077D2D" w:rsidRPr="006B09A0">
              <w:rPr>
                <w:rFonts w:cs="Times New Roman"/>
                <w:noProof/>
              </w:rPr>
              <w:t>reducing administrative burdens without compromising accuracy</w:t>
            </w:r>
            <w:r w:rsidR="003747A6">
              <w:rPr>
                <w:rFonts w:cs="Times New Roman"/>
                <w:noProof/>
              </w:rPr>
              <w:t xml:space="preserve"> </w:t>
            </w:r>
            <w:r w:rsidR="003747A6" w:rsidRPr="003747A6">
              <w:rPr>
                <w:rFonts w:cs="Times New Roman"/>
                <w:noProof/>
              </w:rPr>
              <w:t>and ensuring strict safeguards</w:t>
            </w:r>
            <w:r w:rsidR="00077D2D" w:rsidRPr="006B09A0">
              <w:rPr>
                <w:rFonts w:cs="Times New Roman"/>
                <w:noProof/>
              </w:rPr>
              <w:t>.</w:t>
            </w:r>
          </w:p>
          <w:p w14:paraId="0EA3DF63" w14:textId="2907F4F1" w:rsidR="00653787" w:rsidRPr="006B09A0" w:rsidRDefault="00F563DD" w:rsidP="00BE5FD7">
            <w:pPr>
              <w:pStyle w:val="ListParagraph"/>
              <w:numPr>
                <w:ilvl w:val="0"/>
                <w:numId w:val="16"/>
              </w:numPr>
              <w:spacing w:after="240"/>
              <w:ind w:left="714" w:hanging="357"/>
              <w:contextualSpacing w:val="0"/>
              <w:jc w:val="both"/>
              <w:rPr>
                <w:rFonts w:cs="Times New Roman"/>
                <w:noProof/>
                <w:szCs w:val="24"/>
              </w:rPr>
            </w:pPr>
            <w:r w:rsidRPr="006B09A0">
              <w:rPr>
                <w:rFonts w:cs="Times New Roman"/>
                <w:b/>
                <w:bCs/>
                <w:noProof/>
                <w:szCs w:val="24"/>
              </w:rPr>
              <w:t>Reduc</w:t>
            </w:r>
            <w:r>
              <w:rPr>
                <w:rFonts w:cs="Times New Roman"/>
                <w:b/>
                <w:bCs/>
                <w:noProof/>
                <w:szCs w:val="24"/>
              </w:rPr>
              <w:t>ing the number</w:t>
            </w:r>
            <w:r w:rsidRPr="006B09A0">
              <w:rPr>
                <w:rFonts w:cs="Times New Roman"/>
                <w:b/>
                <w:bCs/>
                <w:noProof/>
                <w:szCs w:val="24"/>
              </w:rPr>
              <w:t xml:space="preserve"> </w:t>
            </w:r>
            <w:r w:rsidR="00154524" w:rsidRPr="006B09A0">
              <w:rPr>
                <w:rFonts w:cs="Times New Roman"/>
                <w:b/>
                <w:bCs/>
                <w:noProof/>
                <w:szCs w:val="24"/>
              </w:rPr>
              <w:t>of</w:t>
            </w:r>
            <w:r w:rsidR="00C1630B" w:rsidRPr="006B09A0">
              <w:rPr>
                <w:rFonts w:cs="Times New Roman"/>
                <w:b/>
                <w:bCs/>
                <w:noProof/>
                <w:szCs w:val="24"/>
              </w:rPr>
              <w:t xml:space="preserve"> long-lasting</w:t>
            </w:r>
            <w:r w:rsidR="00F63EEC" w:rsidRPr="006B09A0">
              <w:rPr>
                <w:rFonts w:cs="Times New Roman"/>
                <w:b/>
                <w:bCs/>
                <w:noProof/>
                <w:szCs w:val="24"/>
              </w:rPr>
              <w:t xml:space="preserve"> infringement cases</w:t>
            </w:r>
            <w:r w:rsidR="00F63EEC" w:rsidRPr="006B09A0">
              <w:rPr>
                <w:rFonts w:cs="Times New Roman"/>
                <w:noProof/>
                <w:szCs w:val="24"/>
              </w:rPr>
              <w:t xml:space="preserve"> by the end of this Commission’s mandate</w:t>
            </w:r>
            <w:r w:rsidR="00653787" w:rsidRPr="006B09A0">
              <w:rPr>
                <w:rFonts w:cs="Times New Roman"/>
                <w:noProof/>
                <w:szCs w:val="24"/>
              </w:rPr>
              <w:t>, with a particular focus on cases open for over five years that have not been referred to the Court</w:t>
            </w:r>
            <w:r w:rsidR="00662B80" w:rsidRPr="006B09A0">
              <w:rPr>
                <w:rFonts w:cs="Times New Roman"/>
                <w:noProof/>
                <w:szCs w:val="24"/>
              </w:rPr>
              <w:t xml:space="preserve"> of Justice</w:t>
            </w:r>
            <w:r w:rsidR="00653787" w:rsidRPr="006B09A0">
              <w:rPr>
                <w:rFonts w:cs="Times New Roman"/>
                <w:noProof/>
                <w:szCs w:val="24"/>
              </w:rPr>
              <w:t>.</w:t>
            </w:r>
          </w:p>
          <w:p w14:paraId="58C4BEF5" w14:textId="167DCB15" w:rsidR="001248E6" w:rsidRPr="006B09A0" w:rsidRDefault="00154524" w:rsidP="00BE5FD7">
            <w:pPr>
              <w:pStyle w:val="ListParagraph"/>
              <w:numPr>
                <w:ilvl w:val="0"/>
                <w:numId w:val="16"/>
              </w:numPr>
              <w:spacing w:after="240"/>
              <w:ind w:left="714" w:hanging="357"/>
              <w:contextualSpacing w:val="0"/>
              <w:jc w:val="both"/>
              <w:rPr>
                <w:rFonts w:eastAsia="Calibri"/>
                <w:noProof/>
              </w:rPr>
            </w:pPr>
            <w:r w:rsidRPr="006B09A0">
              <w:rPr>
                <w:rFonts w:cs="Times New Roman"/>
                <w:noProof/>
                <w:szCs w:val="24"/>
              </w:rPr>
              <w:t xml:space="preserve">More </w:t>
            </w:r>
            <w:r w:rsidR="00F563DD" w:rsidRPr="006B09A0">
              <w:rPr>
                <w:rFonts w:cs="Times New Roman"/>
                <w:b/>
                <w:bCs/>
                <w:noProof/>
                <w:szCs w:val="24"/>
              </w:rPr>
              <w:t>d</w:t>
            </w:r>
            <w:r w:rsidR="00F563DD">
              <w:rPr>
                <w:rFonts w:cs="Times New Roman"/>
                <w:b/>
                <w:bCs/>
                <w:noProof/>
                <w:szCs w:val="24"/>
              </w:rPr>
              <w:t>issuasive</w:t>
            </w:r>
            <w:r w:rsidR="00F563DD" w:rsidRPr="006B09A0">
              <w:rPr>
                <w:rFonts w:cs="Times New Roman"/>
                <w:b/>
                <w:bCs/>
                <w:noProof/>
                <w:szCs w:val="24"/>
              </w:rPr>
              <w:t xml:space="preserve"> </w:t>
            </w:r>
            <w:r w:rsidR="002A2BAC" w:rsidRPr="006B09A0">
              <w:rPr>
                <w:rFonts w:cs="Times New Roman"/>
                <w:b/>
                <w:bCs/>
                <w:noProof/>
                <w:szCs w:val="24"/>
              </w:rPr>
              <w:t>financial penalties</w:t>
            </w:r>
            <w:r w:rsidR="00876182">
              <w:rPr>
                <w:rFonts w:cs="Times New Roman"/>
                <w:b/>
                <w:bCs/>
                <w:noProof/>
                <w:szCs w:val="24"/>
              </w:rPr>
              <w:t xml:space="preserve"> </w:t>
            </w:r>
            <w:r w:rsidR="001564B3" w:rsidRPr="007669D8">
              <w:rPr>
                <w:rFonts w:cs="Times New Roman"/>
                <w:noProof/>
                <w:szCs w:val="24"/>
              </w:rPr>
              <w:t>against Member States</w:t>
            </w:r>
            <w:r w:rsidR="00E9440A">
              <w:rPr>
                <w:rFonts w:cs="Times New Roman"/>
                <w:noProof/>
                <w:szCs w:val="24"/>
              </w:rPr>
              <w:t xml:space="preserve"> </w:t>
            </w:r>
            <w:r w:rsidR="00560ABD" w:rsidRPr="006B09A0">
              <w:rPr>
                <w:rFonts w:cs="Times New Roman"/>
                <w:noProof/>
                <w:szCs w:val="24"/>
              </w:rPr>
              <w:t>proposed to the Court of Justice</w:t>
            </w:r>
            <w:r w:rsidR="00F63EEC" w:rsidRPr="006B09A0">
              <w:rPr>
                <w:rFonts w:cs="Times New Roman"/>
                <w:noProof/>
                <w:szCs w:val="24"/>
              </w:rPr>
              <w:t>.</w:t>
            </w:r>
          </w:p>
          <w:p w14:paraId="27813276" w14:textId="4F39F465" w:rsidR="00AB43D2" w:rsidRPr="00622917" w:rsidRDefault="00754350" w:rsidP="00622917">
            <w:pPr>
              <w:pStyle w:val="ListParagraph"/>
              <w:numPr>
                <w:ilvl w:val="0"/>
                <w:numId w:val="16"/>
              </w:numPr>
              <w:spacing w:after="240" w:line="259" w:lineRule="auto"/>
              <w:contextualSpacing w:val="0"/>
              <w:jc w:val="both"/>
              <w:rPr>
                <w:rFonts w:eastAsia="Calibri"/>
                <w:noProof/>
              </w:rPr>
            </w:pPr>
            <w:r w:rsidRPr="00EA377E">
              <w:rPr>
                <w:rFonts w:cs="Times New Roman"/>
                <w:noProof/>
                <w:szCs w:val="24"/>
              </w:rPr>
              <w:t xml:space="preserve">Besides the </w:t>
            </w:r>
            <w:r w:rsidR="002D5845" w:rsidRPr="00EA377E">
              <w:rPr>
                <w:rFonts w:cs="Times New Roman"/>
                <w:noProof/>
                <w:szCs w:val="24"/>
              </w:rPr>
              <w:t>existing</w:t>
            </w:r>
            <w:r w:rsidRPr="00EA377E">
              <w:rPr>
                <w:rFonts w:cs="Times New Roman"/>
                <w:noProof/>
                <w:szCs w:val="24"/>
              </w:rPr>
              <w:t xml:space="preserve"> scrutiny of </w:t>
            </w:r>
            <w:r w:rsidR="00BE35D7" w:rsidRPr="00EA377E">
              <w:rPr>
                <w:rFonts w:cs="Times New Roman"/>
                <w:noProof/>
                <w:szCs w:val="24"/>
              </w:rPr>
              <w:t>the</w:t>
            </w:r>
            <w:r w:rsidRPr="00EA377E">
              <w:rPr>
                <w:rFonts w:cs="Times New Roman"/>
                <w:noProof/>
                <w:szCs w:val="24"/>
              </w:rPr>
              <w:t xml:space="preserve"> transposition of directives, </w:t>
            </w:r>
            <w:r>
              <w:rPr>
                <w:rFonts w:cs="Times New Roman"/>
                <w:b/>
                <w:bCs/>
                <w:noProof/>
                <w:szCs w:val="24"/>
              </w:rPr>
              <w:t>b</w:t>
            </w:r>
            <w:r w:rsidR="00622203" w:rsidRPr="006B09A0">
              <w:rPr>
                <w:rFonts w:cs="Times New Roman"/>
                <w:b/>
                <w:bCs/>
                <w:noProof/>
                <w:szCs w:val="24"/>
              </w:rPr>
              <w:t xml:space="preserve">etter </w:t>
            </w:r>
            <w:r w:rsidR="00F63EEC" w:rsidRPr="006B09A0">
              <w:rPr>
                <w:rFonts w:cs="Times New Roman"/>
                <w:b/>
                <w:bCs/>
                <w:noProof/>
                <w:szCs w:val="24"/>
              </w:rPr>
              <w:t>monitoring of EU regulations</w:t>
            </w:r>
            <w:r w:rsidR="00F63EEC" w:rsidRPr="006B09A0">
              <w:rPr>
                <w:rFonts w:cs="Times New Roman"/>
                <w:noProof/>
                <w:szCs w:val="24"/>
              </w:rPr>
              <w:t xml:space="preserve"> </w:t>
            </w:r>
            <w:r w:rsidR="00196A2C" w:rsidRPr="006B09A0">
              <w:rPr>
                <w:rFonts w:cs="Times New Roman"/>
                <w:noProof/>
                <w:szCs w:val="24"/>
              </w:rPr>
              <w:t>through</w:t>
            </w:r>
            <w:r w:rsidR="00F63EEC" w:rsidRPr="006B09A0">
              <w:rPr>
                <w:rFonts w:cs="Times New Roman"/>
                <w:noProof/>
                <w:szCs w:val="24"/>
              </w:rPr>
              <w:t xml:space="preserve"> a new IT tool </w:t>
            </w:r>
            <w:r w:rsidR="0056097C" w:rsidRPr="006B09A0">
              <w:rPr>
                <w:rFonts w:cs="Times New Roman"/>
                <w:noProof/>
                <w:szCs w:val="24"/>
              </w:rPr>
              <w:t xml:space="preserve">to </w:t>
            </w:r>
            <w:r w:rsidR="00E566A5" w:rsidRPr="006B09A0">
              <w:rPr>
                <w:rFonts w:cs="Times New Roman"/>
                <w:noProof/>
                <w:szCs w:val="24"/>
              </w:rPr>
              <w:t>centralise</w:t>
            </w:r>
            <w:r w:rsidR="00CE4063" w:rsidRPr="006B09A0">
              <w:rPr>
                <w:rFonts w:cs="Times New Roman"/>
                <w:noProof/>
                <w:szCs w:val="24"/>
              </w:rPr>
              <w:t xml:space="preserve"> </w:t>
            </w:r>
            <w:r w:rsidR="00E566A5" w:rsidRPr="006B09A0">
              <w:rPr>
                <w:rFonts w:cs="Times New Roman"/>
                <w:noProof/>
                <w:szCs w:val="24"/>
              </w:rPr>
              <w:t xml:space="preserve">Member State </w:t>
            </w:r>
            <w:r w:rsidR="008B7D82" w:rsidRPr="006B09A0">
              <w:rPr>
                <w:rFonts w:cs="Times New Roman"/>
                <w:noProof/>
                <w:szCs w:val="24"/>
              </w:rPr>
              <w:t xml:space="preserve">notifications </w:t>
            </w:r>
            <w:r w:rsidR="00E52F36">
              <w:rPr>
                <w:rFonts w:cs="Times New Roman"/>
                <w:noProof/>
                <w:szCs w:val="24"/>
              </w:rPr>
              <w:t>where relevant,</w:t>
            </w:r>
            <w:r w:rsidR="00E52F36" w:rsidRPr="006B09A0">
              <w:rPr>
                <w:rFonts w:cs="Times New Roman"/>
                <w:noProof/>
                <w:szCs w:val="24"/>
              </w:rPr>
              <w:t xml:space="preserve"> </w:t>
            </w:r>
            <w:r w:rsidR="008B7D82" w:rsidRPr="006B09A0">
              <w:rPr>
                <w:rFonts w:cs="Times New Roman"/>
                <w:noProof/>
                <w:szCs w:val="24"/>
              </w:rPr>
              <w:t>and</w:t>
            </w:r>
            <w:r w:rsidR="0060446C">
              <w:rPr>
                <w:rFonts w:cs="Times New Roman"/>
                <w:noProof/>
                <w:szCs w:val="24"/>
              </w:rPr>
              <w:t xml:space="preserve"> </w:t>
            </w:r>
            <w:r w:rsidR="00F852AA">
              <w:rPr>
                <w:rFonts w:cs="Times New Roman"/>
                <w:noProof/>
                <w:szCs w:val="24"/>
              </w:rPr>
              <w:t xml:space="preserve">to </w:t>
            </w:r>
            <w:r w:rsidR="007106D9" w:rsidRPr="006B09A0">
              <w:rPr>
                <w:rFonts w:cs="Times New Roman"/>
                <w:noProof/>
                <w:szCs w:val="24"/>
              </w:rPr>
              <w:t xml:space="preserve">systematise implementation </w:t>
            </w:r>
            <w:r w:rsidR="00D46CA4" w:rsidRPr="006B09A0">
              <w:rPr>
                <w:rFonts w:cs="Times New Roman"/>
                <w:noProof/>
                <w:szCs w:val="24"/>
              </w:rPr>
              <w:t>guidance</w:t>
            </w:r>
            <w:r w:rsidR="00E566A5" w:rsidRPr="006B09A0">
              <w:rPr>
                <w:rFonts w:cs="Times New Roman"/>
                <w:noProof/>
                <w:szCs w:val="24"/>
              </w:rPr>
              <w:t xml:space="preserve"> </w:t>
            </w:r>
            <w:r w:rsidR="00093D9C" w:rsidRPr="006B09A0">
              <w:rPr>
                <w:rFonts w:cs="Times New Roman"/>
                <w:noProof/>
                <w:szCs w:val="24"/>
              </w:rPr>
              <w:t>and strengthen oversight</w:t>
            </w:r>
            <w:r w:rsidR="007F389D" w:rsidRPr="006B09A0">
              <w:rPr>
                <w:rFonts w:cs="Times New Roman"/>
                <w:noProof/>
                <w:szCs w:val="24"/>
              </w:rPr>
              <w:t xml:space="preserve"> by </w:t>
            </w:r>
            <w:r w:rsidR="0059391C" w:rsidRPr="006B09A0">
              <w:rPr>
                <w:rFonts w:cs="Times New Roman"/>
                <w:noProof/>
                <w:szCs w:val="24"/>
              </w:rPr>
              <w:t xml:space="preserve">the </w:t>
            </w:r>
            <w:r w:rsidR="007F389D" w:rsidRPr="006B09A0">
              <w:rPr>
                <w:rFonts w:cs="Times New Roman"/>
                <w:noProof/>
                <w:szCs w:val="24"/>
              </w:rPr>
              <w:t>Commission</w:t>
            </w:r>
            <w:r w:rsidR="00F63EEC" w:rsidRPr="006B09A0">
              <w:rPr>
                <w:rFonts w:cs="Times New Roman"/>
                <w:noProof/>
                <w:szCs w:val="24"/>
              </w:rPr>
              <w:t>.</w:t>
            </w:r>
          </w:p>
          <w:p w14:paraId="5C442CDD" w14:textId="2B25DE82" w:rsidR="00F63EEC" w:rsidRPr="006B09A0" w:rsidRDefault="00D9685C" w:rsidP="0093377B">
            <w:pPr>
              <w:pStyle w:val="ListParagraph"/>
              <w:numPr>
                <w:ilvl w:val="0"/>
                <w:numId w:val="16"/>
              </w:numPr>
              <w:spacing w:after="240"/>
              <w:contextualSpacing w:val="0"/>
              <w:jc w:val="both"/>
              <w:rPr>
                <w:rFonts w:eastAsia="Calibri"/>
                <w:noProof/>
              </w:rPr>
            </w:pPr>
            <w:r w:rsidRPr="006B09A0">
              <w:rPr>
                <w:rFonts w:eastAsia="Calibri"/>
                <w:b/>
                <w:noProof/>
              </w:rPr>
              <w:t>Better prevention</w:t>
            </w:r>
            <w:r w:rsidR="00211084" w:rsidRPr="006B09A0">
              <w:rPr>
                <w:rFonts w:eastAsia="Calibri"/>
                <w:b/>
                <w:noProof/>
              </w:rPr>
              <w:t xml:space="preserve"> </w:t>
            </w:r>
            <w:r w:rsidR="006B32F2">
              <w:rPr>
                <w:rFonts w:eastAsia="Calibri"/>
                <w:b/>
                <w:noProof/>
              </w:rPr>
              <w:t xml:space="preserve">of breaches of </w:t>
            </w:r>
            <w:r w:rsidR="004868EC" w:rsidRPr="006B09A0">
              <w:rPr>
                <w:rFonts w:eastAsia="Calibri"/>
                <w:b/>
                <w:noProof/>
              </w:rPr>
              <w:t>s</w:t>
            </w:r>
            <w:r w:rsidR="00211084" w:rsidRPr="006B09A0">
              <w:rPr>
                <w:rFonts w:eastAsia="Calibri"/>
                <w:b/>
                <w:noProof/>
              </w:rPr>
              <w:t xml:space="preserve">ingle </w:t>
            </w:r>
            <w:r w:rsidR="004868EC" w:rsidRPr="006B09A0">
              <w:rPr>
                <w:rFonts w:eastAsia="Calibri"/>
                <w:b/>
                <w:noProof/>
              </w:rPr>
              <w:t>m</w:t>
            </w:r>
            <w:r w:rsidR="00211084" w:rsidRPr="006B09A0">
              <w:rPr>
                <w:rFonts w:eastAsia="Calibri"/>
                <w:b/>
                <w:noProof/>
              </w:rPr>
              <w:t>arket rules</w:t>
            </w:r>
            <w:r w:rsidR="006B32F2">
              <w:rPr>
                <w:rFonts w:eastAsia="Calibri"/>
                <w:noProof/>
              </w:rPr>
              <w:t xml:space="preserve">, making use of notification requirements </w:t>
            </w:r>
            <w:r w:rsidR="00172B3D" w:rsidRPr="006B09A0">
              <w:rPr>
                <w:rFonts w:eastAsia="Calibri"/>
                <w:noProof/>
              </w:rPr>
              <w:t>under</w:t>
            </w:r>
            <w:r w:rsidR="001E68B4" w:rsidRPr="006B09A0">
              <w:rPr>
                <w:rFonts w:eastAsia="Calibri"/>
                <w:noProof/>
              </w:rPr>
              <w:t xml:space="preserve"> the </w:t>
            </w:r>
            <w:r w:rsidR="001E68B4" w:rsidRPr="006B09A0">
              <w:rPr>
                <w:rFonts w:cs="Times New Roman"/>
                <w:noProof/>
                <w:szCs w:val="24"/>
              </w:rPr>
              <w:t>Single Market Transparency Directive and the Services Directive.</w:t>
            </w:r>
          </w:p>
        </w:tc>
      </w:tr>
      <w:bookmarkEnd w:id="0"/>
    </w:tbl>
    <w:p w14:paraId="0D30B6DB" w14:textId="743E7B86" w:rsidR="0079613D" w:rsidRPr="006B09A0" w:rsidRDefault="0079613D" w:rsidP="00477256">
      <w:pPr>
        <w:spacing w:after="240" w:line="240" w:lineRule="auto"/>
        <w:jc w:val="both"/>
        <w:rPr>
          <w:rFonts w:cs="Times New Roman"/>
          <w:noProof/>
          <w:szCs w:val="24"/>
        </w:rPr>
      </w:pPr>
    </w:p>
    <w:sectPr w:rsidR="0079613D" w:rsidRPr="006B09A0" w:rsidSect="00C616F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23AE3" w14:textId="77777777" w:rsidR="00F4630C" w:rsidRPr="006B09A0" w:rsidRDefault="00F4630C" w:rsidP="00DE54C7">
      <w:pPr>
        <w:spacing w:after="0" w:line="240" w:lineRule="auto"/>
      </w:pPr>
      <w:r w:rsidRPr="006B09A0">
        <w:separator/>
      </w:r>
    </w:p>
  </w:endnote>
  <w:endnote w:type="continuationSeparator" w:id="0">
    <w:p w14:paraId="76802D3C" w14:textId="77777777" w:rsidR="00F4630C" w:rsidRPr="006B09A0" w:rsidRDefault="00F4630C" w:rsidP="00DE54C7">
      <w:pPr>
        <w:spacing w:after="0" w:line="240" w:lineRule="auto"/>
      </w:pPr>
      <w:r w:rsidRPr="006B09A0">
        <w:continuationSeparator/>
      </w:r>
    </w:p>
  </w:endnote>
  <w:endnote w:type="continuationNotice" w:id="1">
    <w:p w14:paraId="75AE6054" w14:textId="77777777" w:rsidR="00F4630C" w:rsidRPr="006B09A0" w:rsidRDefault="00F463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FD770" w14:textId="213AB5DC" w:rsidR="00625E75" w:rsidRPr="00625E75" w:rsidRDefault="00625E75" w:rsidP="00625E75">
    <w:pPr>
      <w:pStyle w:val="FooterCoverPage"/>
      <w:rPr>
        <w:rFonts w:ascii="Arial" w:hAnsi="Arial" w:cs="Arial"/>
        <w:b/>
        <w:sz w:val="48"/>
      </w:rPr>
    </w:pPr>
    <w:r w:rsidRPr="00625E75">
      <w:rPr>
        <w:rFonts w:ascii="Arial" w:hAnsi="Arial" w:cs="Arial"/>
        <w:b/>
        <w:sz w:val="48"/>
      </w:rPr>
      <w:t>EN</w:t>
    </w:r>
    <w:r w:rsidRPr="00625E75">
      <w:rPr>
        <w:rFonts w:ascii="Arial" w:hAnsi="Arial" w:cs="Arial"/>
        <w:b/>
        <w:sz w:val="48"/>
      </w:rPr>
      <w:tab/>
    </w:r>
    <w:r w:rsidRPr="00625E75">
      <w:rPr>
        <w:rFonts w:ascii="Arial" w:hAnsi="Arial" w:cs="Arial"/>
        <w:b/>
        <w:sz w:val="48"/>
      </w:rPr>
      <w:tab/>
    </w:r>
    <w:r w:rsidRPr="00625E75">
      <w:tab/>
    </w:r>
    <w:r w:rsidRPr="00625E7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70B96" w14:textId="2875CAF9" w:rsidR="00625E75" w:rsidRPr="00625E75" w:rsidRDefault="00625E75" w:rsidP="00625E75">
    <w:pPr>
      <w:pStyle w:val="FooterCoverPage"/>
      <w:rPr>
        <w:rFonts w:ascii="Arial" w:hAnsi="Arial" w:cs="Arial"/>
        <w:b/>
        <w:sz w:val="48"/>
      </w:rPr>
    </w:pPr>
    <w:r w:rsidRPr="00625E75">
      <w:rPr>
        <w:rFonts w:ascii="Arial" w:hAnsi="Arial" w:cs="Arial"/>
        <w:b/>
        <w:sz w:val="48"/>
      </w:rPr>
      <w:t>EN</w:t>
    </w:r>
    <w:r w:rsidRPr="00625E75">
      <w:rPr>
        <w:rFonts w:ascii="Arial" w:hAnsi="Arial" w:cs="Arial"/>
        <w:b/>
        <w:sz w:val="48"/>
      </w:rPr>
      <w:tab/>
    </w:r>
    <w:r w:rsidRPr="00625E75">
      <w:rPr>
        <w:rFonts w:ascii="Arial" w:hAnsi="Arial" w:cs="Arial"/>
        <w:b/>
        <w:sz w:val="48"/>
      </w:rPr>
      <w:tab/>
    </w:r>
    <w:r w:rsidRPr="00625E75">
      <w:tab/>
    </w:r>
    <w:r w:rsidRPr="00625E7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051D" w14:textId="77777777" w:rsidR="00625E75" w:rsidRPr="00625E75" w:rsidRDefault="00625E75" w:rsidP="00625E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3438" w14:textId="77777777" w:rsidR="00441B58" w:rsidRPr="006B09A0" w:rsidRDefault="00441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70130"/>
      <w:docPartObj>
        <w:docPartGallery w:val="Page Numbers (Bottom of Page)"/>
        <w:docPartUnique/>
      </w:docPartObj>
    </w:sdtPr>
    <w:sdtEndPr>
      <w:rPr>
        <w:sz w:val="20"/>
        <w:szCs w:val="20"/>
      </w:rPr>
    </w:sdtEndPr>
    <w:sdtContent>
      <w:p w14:paraId="7482E9A0" w14:textId="707BDD89" w:rsidR="0021688B" w:rsidRPr="006B09A0" w:rsidRDefault="0021688B">
        <w:pPr>
          <w:pStyle w:val="Footer"/>
          <w:jc w:val="right"/>
          <w:rPr>
            <w:sz w:val="20"/>
          </w:rPr>
        </w:pPr>
        <w:r w:rsidRPr="006B09A0">
          <w:rPr>
            <w:sz w:val="20"/>
          </w:rPr>
          <w:fldChar w:fldCharType="begin"/>
        </w:r>
        <w:r w:rsidRPr="006B09A0">
          <w:rPr>
            <w:sz w:val="20"/>
          </w:rPr>
          <w:instrText xml:space="preserve"> PAGE   \* MERGEFORMAT </w:instrText>
        </w:r>
        <w:r w:rsidRPr="006B09A0">
          <w:rPr>
            <w:sz w:val="20"/>
          </w:rPr>
          <w:fldChar w:fldCharType="separate"/>
        </w:r>
        <w:r w:rsidR="00625E75">
          <w:rPr>
            <w:noProof/>
            <w:sz w:val="20"/>
          </w:rPr>
          <w:t>1</w:t>
        </w:r>
        <w:r w:rsidRPr="006B09A0">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6213" w14:textId="77777777" w:rsidR="00DE0A8A" w:rsidRPr="006B09A0" w:rsidRDefault="00DE0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64C54" w14:textId="77777777" w:rsidR="00F4630C" w:rsidRPr="006B09A0" w:rsidRDefault="00F4630C" w:rsidP="00DE54C7">
      <w:pPr>
        <w:spacing w:after="0" w:line="240" w:lineRule="auto"/>
      </w:pPr>
      <w:r w:rsidRPr="006B09A0">
        <w:separator/>
      </w:r>
    </w:p>
  </w:footnote>
  <w:footnote w:type="continuationSeparator" w:id="0">
    <w:p w14:paraId="0E8B2066" w14:textId="77777777" w:rsidR="00F4630C" w:rsidRPr="006B09A0" w:rsidRDefault="00F4630C" w:rsidP="00DE54C7">
      <w:pPr>
        <w:spacing w:after="0" w:line="240" w:lineRule="auto"/>
      </w:pPr>
      <w:r w:rsidRPr="006B09A0">
        <w:continuationSeparator/>
      </w:r>
    </w:p>
  </w:footnote>
  <w:footnote w:type="continuationNotice" w:id="1">
    <w:p w14:paraId="1E7B947A" w14:textId="77777777" w:rsidR="00F4630C" w:rsidRPr="006B09A0" w:rsidRDefault="00F4630C">
      <w:pPr>
        <w:spacing w:after="0" w:line="240" w:lineRule="auto"/>
      </w:pPr>
    </w:p>
  </w:footnote>
  <w:footnote w:id="2">
    <w:p w14:paraId="2BBE373B" w14:textId="15EF4AEA" w:rsidR="00B354A9" w:rsidRPr="006B09A0" w:rsidRDefault="00B354A9" w:rsidP="00916C82">
      <w:pPr>
        <w:spacing w:after="0" w:line="240" w:lineRule="auto"/>
        <w:rPr>
          <w:sz w:val="20"/>
          <w:szCs w:val="20"/>
        </w:rPr>
      </w:pPr>
      <w:r w:rsidRPr="006B09A0">
        <w:rPr>
          <w:rStyle w:val="FootnoteReference"/>
          <w:sz w:val="20"/>
          <w:szCs w:val="20"/>
        </w:rPr>
        <w:footnoteRef/>
      </w:r>
      <w:r w:rsidRPr="006B09A0">
        <w:rPr>
          <w:sz w:val="20"/>
          <w:szCs w:val="20"/>
        </w:rPr>
        <w:t xml:space="preserve"> </w:t>
      </w:r>
      <w:r w:rsidR="0064552E" w:rsidRPr="00752A20">
        <w:rPr>
          <w:sz w:val="20"/>
          <w:szCs w:val="20"/>
        </w:rPr>
        <w:t>OECD Regulatory Policy Outlook 2025</w:t>
      </w:r>
      <w:r w:rsidR="007E0D2F" w:rsidRPr="00752A20">
        <w:t>,</w:t>
      </w:r>
      <w:r w:rsidR="007E0D2F">
        <w:t xml:space="preserve"> </w:t>
      </w:r>
      <w:r w:rsidR="00752A20" w:rsidRPr="00752A20">
        <w:rPr>
          <w:rStyle w:val="Hyperlink"/>
          <w:sz w:val="20"/>
          <w:szCs w:val="20"/>
        </w:rPr>
        <w:t>https://www.oecd.org/content/dam/oecd/en/publications/reports/2025/04/oecd-regulatory-policy-outlook-2025_a754bf4c/56b60e39-en.pdf</w:t>
      </w:r>
    </w:p>
  </w:footnote>
  <w:footnote w:id="3">
    <w:p w14:paraId="29AB13AD" w14:textId="360E8E22" w:rsidR="00974546" w:rsidRPr="00974546" w:rsidRDefault="00974546">
      <w:pPr>
        <w:pStyle w:val="FootnoteText"/>
      </w:pPr>
      <w:r>
        <w:rPr>
          <w:rStyle w:val="FootnoteReference"/>
        </w:rPr>
        <w:footnoteRef/>
      </w:r>
      <w:r>
        <w:t xml:space="preserve"> </w:t>
      </w:r>
      <w:hyperlink r:id="rId1" w:history="1">
        <w:r>
          <w:rPr>
            <w:rStyle w:val="Hyperlink"/>
          </w:rPr>
          <w:t>https://commission.europa.eu/document/5445de81-9481-4335-9902-9756159ba614_en</w:t>
        </w:r>
      </w:hyperlink>
      <w:r>
        <w:t xml:space="preserve"> </w:t>
      </w:r>
    </w:p>
  </w:footnote>
  <w:footnote w:id="4">
    <w:p w14:paraId="7378A779" w14:textId="7CF32F89" w:rsidR="00602291" w:rsidRPr="006B09A0" w:rsidRDefault="00602291" w:rsidP="00E7597B">
      <w:pPr>
        <w:spacing w:after="0" w:line="240" w:lineRule="auto"/>
        <w:ind w:left="227" w:hanging="227"/>
      </w:pPr>
      <w:r w:rsidRPr="00FD6AA1">
        <w:rPr>
          <w:rStyle w:val="FootnoteReference"/>
          <w:sz w:val="20"/>
          <w:szCs w:val="20"/>
        </w:rPr>
        <w:footnoteRef/>
      </w:r>
      <w:r w:rsidR="007A7244" w:rsidRPr="00FD6AA1">
        <w:rPr>
          <w:rStyle w:val="FootnoteReference"/>
          <w:sz w:val="20"/>
          <w:szCs w:val="20"/>
        </w:rPr>
        <w:t xml:space="preserve"> </w:t>
      </w:r>
      <w:r w:rsidR="00FD6AA1">
        <w:rPr>
          <w:sz w:val="20"/>
          <w:szCs w:val="20"/>
        </w:rPr>
        <w:tab/>
      </w:r>
      <w:r w:rsidR="007A7244" w:rsidRPr="006B49CA">
        <w:rPr>
          <w:rStyle w:val="FootnoteReference"/>
          <w:sz w:val="20"/>
          <w:szCs w:val="20"/>
          <w:vertAlign w:val="baseline"/>
        </w:rPr>
        <w:t xml:space="preserve">Call for evidence, </w:t>
      </w:r>
      <w:hyperlink r:id="rId2" w:history="1">
        <w:r w:rsidR="007A7244" w:rsidRPr="006B49CA">
          <w:rPr>
            <w:rStyle w:val="Hyperlink"/>
            <w:sz w:val="20"/>
            <w:szCs w:val="20"/>
          </w:rPr>
          <w:t>https://ec.europa.eu/info/law/better-regulation/have-your-say/initiatives/16232-Communication-on-better-regulation</w:t>
        </w:r>
        <w:r w:rsidRPr="006B49CA">
          <w:rPr>
            <w:rStyle w:val="Hyperlink"/>
            <w:sz w:val="20"/>
            <w:szCs w:val="20"/>
          </w:rPr>
          <w:t>.</w:t>
        </w:r>
      </w:hyperlink>
    </w:p>
  </w:footnote>
  <w:footnote w:id="5">
    <w:p w14:paraId="722515ED" w14:textId="560E5ED8" w:rsidR="00B05771" w:rsidRPr="006B09A0" w:rsidRDefault="00B05771" w:rsidP="00E7597B">
      <w:pPr>
        <w:spacing w:after="0" w:line="240" w:lineRule="auto"/>
        <w:ind w:left="227" w:hanging="227"/>
        <w:jc w:val="both"/>
        <w:rPr>
          <w:sz w:val="20"/>
          <w:szCs w:val="20"/>
        </w:rPr>
      </w:pPr>
      <w:r w:rsidRPr="006B09A0">
        <w:rPr>
          <w:rStyle w:val="FootnoteReference"/>
          <w:sz w:val="20"/>
          <w:szCs w:val="20"/>
        </w:rPr>
        <w:footnoteRef/>
      </w:r>
      <w:r w:rsidR="0499DFF7" w:rsidRPr="006B09A0">
        <w:rPr>
          <w:sz w:val="20"/>
          <w:szCs w:val="20"/>
        </w:rPr>
        <w:t xml:space="preserve"> </w:t>
      </w:r>
      <w:r w:rsidR="009B3237">
        <w:rPr>
          <w:sz w:val="20"/>
          <w:szCs w:val="20"/>
        </w:rPr>
        <w:tab/>
      </w:r>
      <w:r w:rsidR="0499DFF7" w:rsidRPr="006B09A0">
        <w:rPr>
          <w:sz w:val="20"/>
          <w:szCs w:val="20"/>
        </w:rPr>
        <w:t>The respondents include business associations (100), NGOs (6</w:t>
      </w:r>
      <w:r w:rsidR="0499DFF7" w:rsidRPr="002E3D83">
        <w:rPr>
          <w:sz w:val="20"/>
          <w:szCs w:val="20"/>
        </w:rPr>
        <w:t xml:space="preserve">5), EU </w:t>
      </w:r>
      <w:r w:rsidR="000975C3" w:rsidRPr="002E3D83">
        <w:rPr>
          <w:sz w:val="20"/>
          <w:szCs w:val="20"/>
        </w:rPr>
        <w:t>c</w:t>
      </w:r>
      <w:r w:rsidR="0499DFF7" w:rsidRPr="002E3D83">
        <w:rPr>
          <w:sz w:val="20"/>
          <w:szCs w:val="20"/>
        </w:rPr>
        <w:t>itizens</w:t>
      </w:r>
      <w:r w:rsidR="0499DFF7" w:rsidRPr="006B09A0">
        <w:rPr>
          <w:sz w:val="20"/>
          <w:szCs w:val="20"/>
        </w:rPr>
        <w:t xml:space="preserve"> (29), companies (22), public authorities (22), ‘other’ (16), ‘trade unions’ (12), ‘academic/research institution</w:t>
      </w:r>
      <w:r w:rsidR="000975C3">
        <w:rPr>
          <w:sz w:val="20"/>
          <w:szCs w:val="20"/>
        </w:rPr>
        <w:t>s</w:t>
      </w:r>
      <w:r w:rsidR="0499DFF7" w:rsidRPr="006B09A0">
        <w:rPr>
          <w:sz w:val="20"/>
          <w:szCs w:val="20"/>
        </w:rPr>
        <w:t>’ (11) ‘environmental organisation</w:t>
      </w:r>
      <w:r w:rsidR="000975C3">
        <w:rPr>
          <w:sz w:val="20"/>
          <w:szCs w:val="20"/>
        </w:rPr>
        <w:t>s</w:t>
      </w:r>
      <w:r w:rsidR="0499DFF7" w:rsidRPr="006B09A0">
        <w:rPr>
          <w:sz w:val="20"/>
          <w:szCs w:val="20"/>
        </w:rPr>
        <w:t>’ (5), ‘consumer organisation</w:t>
      </w:r>
      <w:r w:rsidR="000975C3">
        <w:rPr>
          <w:sz w:val="20"/>
          <w:szCs w:val="20"/>
        </w:rPr>
        <w:t>s’</w:t>
      </w:r>
      <w:r w:rsidR="0499DFF7" w:rsidRPr="006B09A0">
        <w:rPr>
          <w:sz w:val="20"/>
          <w:szCs w:val="20"/>
        </w:rPr>
        <w:t xml:space="preserve"> (4), and ‘non-EU citizen</w:t>
      </w:r>
      <w:r w:rsidR="000975C3">
        <w:rPr>
          <w:sz w:val="20"/>
          <w:szCs w:val="20"/>
        </w:rPr>
        <w:t>s</w:t>
      </w:r>
      <w:r w:rsidR="0499DFF7" w:rsidRPr="006B09A0">
        <w:rPr>
          <w:sz w:val="20"/>
          <w:szCs w:val="20"/>
        </w:rPr>
        <w:t>’ (2).</w:t>
      </w:r>
    </w:p>
  </w:footnote>
  <w:footnote w:id="6">
    <w:p w14:paraId="6AD56A8C" w14:textId="425523D3" w:rsidR="0027149D" w:rsidRPr="0027149D" w:rsidRDefault="0027149D" w:rsidP="001A7C4C">
      <w:pPr>
        <w:pStyle w:val="FootnoteText"/>
      </w:pPr>
      <w:r>
        <w:rPr>
          <w:rStyle w:val="FootnoteReference"/>
        </w:rPr>
        <w:footnoteRef/>
      </w:r>
      <w:r>
        <w:t xml:space="preserve"> </w:t>
      </w:r>
      <w:r w:rsidR="00FE566F">
        <w:tab/>
      </w:r>
      <w:r w:rsidR="00BE7BC4" w:rsidRPr="08A813FA">
        <w:rPr>
          <w:rFonts w:eastAsiaTheme="minorEastAsia"/>
        </w:rPr>
        <w:t xml:space="preserve">While directives require transposing measures and allow Member States more flexibility in the implementation, regulations are directly applicable and regulate </w:t>
      </w:r>
      <w:r w:rsidR="00BE7BC4">
        <w:rPr>
          <w:rFonts w:eastAsiaTheme="minorEastAsia"/>
        </w:rPr>
        <w:t xml:space="preserve">the policy area </w:t>
      </w:r>
      <w:r w:rsidR="00BE7BC4" w:rsidRPr="08A813FA">
        <w:rPr>
          <w:rFonts w:eastAsiaTheme="minorEastAsia"/>
        </w:rPr>
        <w:t xml:space="preserve">without requiring </w:t>
      </w:r>
      <w:r w:rsidR="00BE7BC4" w:rsidRPr="08A813FA" w:rsidDel="0009502E">
        <w:rPr>
          <w:rFonts w:eastAsiaTheme="minorEastAsia"/>
        </w:rPr>
        <w:t xml:space="preserve">far-reaching </w:t>
      </w:r>
      <w:r w:rsidR="00BE7BC4" w:rsidRPr="08A813FA">
        <w:rPr>
          <w:rFonts w:eastAsiaTheme="minorEastAsia"/>
        </w:rPr>
        <w:t>additional normative provisions in Member States</w:t>
      </w:r>
      <w:r w:rsidR="00BF62B9">
        <w:rPr>
          <w:rFonts w:eastAsiaTheme="minorEastAsia"/>
        </w:rPr>
        <w:t>.</w:t>
      </w:r>
    </w:p>
  </w:footnote>
  <w:footnote w:id="7">
    <w:p w14:paraId="136FBA95" w14:textId="71AD6441" w:rsidR="001B21F9" w:rsidRPr="001B21F9" w:rsidRDefault="001B21F9" w:rsidP="001A7C4C">
      <w:pPr>
        <w:pStyle w:val="FootnoteText"/>
      </w:pPr>
      <w:r>
        <w:rPr>
          <w:rStyle w:val="FootnoteReference"/>
        </w:rPr>
        <w:footnoteRef/>
      </w:r>
      <w:r>
        <w:t xml:space="preserve"> </w:t>
      </w:r>
      <w:r w:rsidR="00FE566F">
        <w:tab/>
      </w:r>
      <w:r w:rsidR="007974E7">
        <w:t>This is the case w</w:t>
      </w:r>
      <w:r w:rsidRPr="001B21F9">
        <w:t>here EU rules exhaustively regulate the matter governed by the act and contain a full set of provisions that regulate on a self-standing basis</w:t>
      </w:r>
      <w:r w:rsidR="007974E7">
        <w:t>.</w:t>
      </w:r>
      <w:r w:rsidR="00582DE3" w:rsidRPr="00582DE3">
        <w:rPr>
          <w:rFonts w:eastAsiaTheme="minorEastAsia"/>
        </w:rPr>
        <w:t xml:space="preserve"> </w:t>
      </w:r>
    </w:p>
  </w:footnote>
  <w:footnote w:id="8">
    <w:p w14:paraId="083EADD2" w14:textId="704C50C6" w:rsidR="00F674C9" w:rsidRPr="006B09A0" w:rsidRDefault="00F674C9" w:rsidP="001A7C4C">
      <w:pPr>
        <w:pStyle w:val="FootnoteText"/>
      </w:pPr>
      <w:r w:rsidRPr="006B09A0">
        <w:rPr>
          <w:rStyle w:val="FootnoteReference"/>
        </w:rPr>
        <w:footnoteRef/>
      </w:r>
      <w:r w:rsidR="589C41FE" w:rsidRPr="006B09A0">
        <w:t xml:space="preserve"> </w:t>
      </w:r>
      <w:r w:rsidR="00FE566F">
        <w:tab/>
      </w:r>
      <w:r w:rsidR="589C41FE" w:rsidRPr="006B09A0">
        <w:t xml:space="preserve">EUR-Lex provides </w:t>
      </w:r>
      <w:r w:rsidR="00CB00B5" w:rsidRPr="00CB00B5">
        <w:t xml:space="preserve">access to EU law, including to the authentic Official Journal of the EU, consolidated versions of EU legal acts (texts without legal effect), summaries of legislation and case law. It is </w:t>
      </w:r>
      <w:r w:rsidR="589C41FE" w:rsidRPr="006B09A0">
        <w:t xml:space="preserve">a comprehensive online repository </w:t>
      </w:r>
      <w:r w:rsidR="00C220A0">
        <w:t>of</w:t>
      </w:r>
      <w:r w:rsidR="589C41FE" w:rsidRPr="006B09A0">
        <w:t xml:space="preserve"> EU law and related documents, </w:t>
      </w:r>
      <w:r w:rsidR="0003060D">
        <w:t>enabling</w:t>
      </w:r>
      <w:r w:rsidR="0003060D" w:rsidRPr="006B09A0">
        <w:t xml:space="preserve"> </w:t>
      </w:r>
      <w:r w:rsidR="589C41FE" w:rsidRPr="006B09A0">
        <w:t>users to search, browse and download documents, and track the progress of legislative proposals.</w:t>
      </w:r>
    </w:p>
  </w:footnote>
  <w:footnote w:id="9">
    <w:p w14:paraId="6D95EF45" w14:textId="02E015BD" w:rsidR="0097335B" w:rsidRPr="0097335B" w:rsidRDefault="0097335B" w:rsidP="001A7C4C">
      <w:pPr>
        <w:pStyle w:val="FootnoteText"/>
      </w:pPr>
      <w:r>
        <w:rPr>
          <w:rStyle w:val="FootnoteReference"/>
        </w:rPr>
        <w:footnoteRef/>
      </w:r>
      <w:r>
        <w:t xml:space="preserve"> </w:t>
      </w:r>
      <w:r w:rsidR="00FE566F">
        <w:tab/>
      </w:r>
      <w:r w:rsidRPr="0097335B">
        <w:t>Commission Communication “DigitalJustice@2030”, COM(2025) 802</w:t>
      </w:r>
    </w:p>
  </w:footnote>
  <w:footnote w:id="10">
    <w:p w14:paraId="679F0417" w14:textId="63680541" w:rsidR="00F674C9" w:rsidRPr="006B09A0" w:rsidRDefault="00F674C9" w:rsidP="001A7C4C">
      <w:pPr>
        <w:pStyle w:val="FootnoteText"/>
      </w:pPr>
      <w:r w:rsidRPr="006B09A0">
        <w:rPr>
          <w:rStyle w:val="FootnoteReference"/>
        </w:rPr>
        <w:footnoteRef/>
      </w:r>
      <w:r w:rsidRPr="006B09A0">
        <w:t xml:space="preserve"> </w:t>
      </w:r>
      <w:r w:rsidR="00FE566F">
        <w:tab/>
      </w:r>
      <w:r w:rsidRPr="006B09A0">
        <w:t>Interinstitutional agreement of 20</w:t>
      </w:r>
      <w:r w:rsidR="006B09A0" w:rsidRPr="006B09A0">
        <w:t xml:space="preserve"> </w:t>
      </w:r>
      <w:r w:rsidRPr="006B09A0">
        <w:t xml:space="preserve">December 1994 on accelerated working method for official codification of legislative texts, OJ C 102, p. 2, </w:t>
      </w:r>
      <w:hyperlink r:id="rId3" w:history="1">
        <w:r w:rsidRPr="006B09A0">
          <w:rPr>
            <w:rStyle w:val="Hyperlink"/>
          </w:rPr>
          <w:t>EUR-Lex - 31996Y0404(02) - EN - EUR-Lex</w:t>
        </w:r>
      </w:hyperlink>
    </w:p>
  </w:footnote>
  <w:footnote w:id="11">
    <w:p w14:paraId="5A6CC60A" w14:textId="1D5C9E74" w:rsidR="00F674C9" w:rsidRPr="006B09A0" w:rsidRDefault="00F674C9" w:rsidP="001A7C4C">
      <w:pPr>
        <w:pStyle w:val="FootnoteText"/>
      </w:pPr>
      <w:r w:rsidRPr="006B09A0">
        <w:rPr>
          <w:rStyle w:val="FootnoteReference"/>
        </w:rPr>
        <w:footnoteRef/>
      </w:r>
      <w:r w:rsidRPr="006B09A0">
        <w:t xml:space="preserve"> </w:t>
      </w:r>
      <w:r w:rsidR="00FE566F">
        <w:tab/>
      </w:r>
      <w:r w:rsidRPr="006B09A0">
        <w:t>Interinstitutional agreement of 28</w:t>
      </w:r>
      <w:r w:rsidR="006B09A0" w:rsidRPr="006B09A0">
        <w:t xml:space="preserve"> </w:t>
      </w:r>
      <w:r w:rsidRPr="006B09A0">
        <w:t xml:space="preserve">November 2001 on a more structured use of the recasting technique for legal acts, OJ C 77, p. 1, </w:t>
      </w:r>
      <w:hyperlink r:id="rId4">
        <w:r w:rsidRPr="006B09A0">
          <w:rPr>
            <w:rStyle w:val="Hyperlink"/>
          </w:rPr>
          <w:t>EUR-Lex - 32002Q0328 - EN - EUR-Lex</w:t>
        </w:r>
      </w:hyperlink>
    </w:p>
  </w:footnote>
  <w:footnote w:id="12">
    <w:p w14:paraId="547E844A" w14:textId="5E7CB18C" w:rsidR="00280365" w:rsidRPr="006B09A0" w:rsidRDefault="00280365" w:rsidP="001A7C4C">
      <w:pPr>
        <w:pStyle w:val="FootnoteText"/>
      </w:pPr>
      <w:r w:rsidRPr="006B09A0">
        <w:rPr>
          <w:rStyle w:val="FootnoteReference"/>
        </w:rPr>
        <w:footnoteRef/>
      </w:r>
      <w:r w:rsidRPr="006B09A0">
        <w:t xml:space="preserve"> </w:t>
      </w:r>
      <w:r w:rsidR="00FE566F">
        <w:tab/>
      </w:r>
      <w:r w:rsidRPr="006B09A0">
        <w:t xml:space="preserve">In </w:t>
      </w:r>
      <w:r w:rsidR="008133F1">
        <w:t xml:space="preserve">the </w:t>
      </w:r>
      <w:r w:rsidRPr="006B09A0">
        <w:t xml:space="preserve">case of </w:t>
      </w:r>
      <w:r w:rsidRPr="00622917">
        <w:rPr>
          <w:i/>
          <w:iCs/>
        </w:rPr>
        <w:t>vertical</w:t>
      </w:r>
      <w:r w:rsidRPr="006B09A0">
        <w:t xml:space="preserve"> </w:t>
      </w:r>
      <w:r w:rsidR="008133F1" w:rsidRPr="006B09A0">
        <w:t>codification</w:t>
      </w:r>
      <w:r w:rsidR="008133F1">
        <w:t>,</w:t>
      </w:r>
      <w:r w:rsidR="008133F1" w:rsidRPr="006B09A0">
        <w:t xml:space="preserve"> an act and its amendments </w:t>
      </w:r>
      <w:r w:rsidR="008133F1">
        <w:t>are</w:t>
      </w:r>
      <w:r w:rsidR="008133F1" w:rsidRPr="006B09A0">
        <w:t xml:space="preserve"> brought together in a new act</w:t>
      </w:r>
      <w:r w:rsidR="008133F1">
        <w:t>;</w:t>
      </w:r>
      <w:r w:rsidR="008133F1" w:rsidRPr="006B09A0">
        <w:t xml:space="preserve"> </w:t>
      </w:r>
      <w:r w:rsidR="00231843">
        <w:t>in</w:t>
      </w:r>
      <w:r w:rsidR="008133F1" w:rsidRPr="006B09A0">
        <w:t xml:space="preserve"> </w:t>
      </w:r>
      <w:r w:rsidRPr="00622917">
        <w:rPr>
          <w:i/>
          <w:iCs/>
        </w:rPr>
        <w:t>horizontal</w:t>
      </w:r>
      <w:r w:rsidRPr="006B09A0">
        <w:t xml:space="preserve"> codification, basic acts covering related matters and their amendments </w:t>
      </w:r>
      <w:r w:rsidR="008133F1">
        <w:t>are</w:t>
      </w:r>
      <w:r w:rsidRPr="006B09A0">
        <w:t xml:space="preserve"> brought together in a new act</w:t>
      </w:r>
      <w:r w:rsidR="008133F1">
        <w:t xml:space="preserve">. </w:t>
      </w:r>
      <w:r w:rsidR="00231843">
        <w:t>Neither</w:t>
      </w:r>
      <w:r w:rsidR="008133F1">
        <w:t xml:space="preserve"> case </w:t>
      </w:r>
      <w:r w:rsidR="00231843">
        <w:t>involves</w:t>
      </w:r>
      <w:r w:rsidRPr="006B09A0">
        <w:t xml:space="preserve"> substantive changes. </w:t>
      </w:r>
      <w:r w:rsidR="008133F1">
        <w:t>For</w:t>
      </w:r>
      <w:r w:rsidRPr="006B09A0">
        <w:t xml:space="preserve"> </w:t>
      </w:r>
      <w:r w:rsidRPr="00622917">
        <w:rPr>
          <w:i/>
          <w:iCs/>
        </w:rPr>
        <w:t>recast</w:t>
      </w:r>
      <w:r w:rsidR="008133F1" w:rsidRPr="00622917">
        <w:rPr>
          <w:i/>
          <w:iCs/>
        </w:rPr>
        <w:t>s</w:t>
      </w:r>
      <w:r w:rsidRPr="006B09A0">
        <w:t>, a new legislative act include</w:t>
      </w:r>
      <w:r w:rsidR="00231843">
        <w:t>s</w:t>
      </w:r>
      <w:r w:rsidRPr="006B09A0">
        <w:t xml:space="preserve"> substantive changes and unchanged provisions in a single text.</w:t>
      </w:r>
    </w:p>
  </w:footnote>
  <w:footnote w:id="13">
    <w:p w14:paraId="0CAAE9B4" w14:textId="66B1BE9B" w:rsidR="00E414C6" w:rsidRPr="00E414C6" w:rsidRDefault="00E414C6">
      <w:pPr>
        <w:pStyle w:val="FootnoteText"/>
      </w:pPr>
      <w:r>
        <w:rPr>
          <w:rStyle w:val="FootnoteReference"/>
        </w:rPr>
        <w:footnoteRef/>
      </w:r>
      <w:r w:rsidR="008C7506">
        <w:t xml:space="preserve"> </w:t>
      </w:r>
      <w:r>
        <w:rPr>
          <w:rFonts w:eastAsiaTheme="minorEastAsia"/>
        </w:rPr>
        <w:t>SMEs should benefit from exemptions from obligations where they pose little regulatory risk and should have access to support measures where they need to comply with rules that are costly or require interpretation.</w:t>
      </w:r>
      <w:r w:rsidR="007313B9">
        <w:rPr>
          <w:rFonts w:eastAsiaTheme="minorEastAsia"/>
        </w:rPr>
        <w:t xml:space="preserve"> </w:t>
      </w:r>
      <w:r w:rsidR="00C4653B">
        <w:rPr>
          <w:rFonts w:eastAsiaTheme="minorEastAsia"/>
        </w:rPr>
        <w:t>The specificities of small mid-caps should also be taken into consideration</w:t>
      </w:r>
      <w:r w:rsidR="0017189C">
        <w:rPr>
          <w:rFonts w:eastAsiaTheme="minorEastAsia"/>
        </w:rPr>
        <w:t xml:space="preserve"> where relevant</w:t>
      </w:r>
      <w:r w:rsidR="00C4653B">
        <w:rPr>
          <w:rFonts w:eastAsiaTheme="minorEastAsia"/>
        </w:rPr>
        <w:t>.</w:t>
      </w:r>
    </w:p>
  </w:footnote>
  <w:footnote w:id="14">
    <w:p w14:paraId="3A3A45D8" w14:textId="582FB7EE" w:rsidR="0091528C" w:rsidRPr="0091528C" w:rsidRDefault="0091528C">
      <w:pPr>
        <w:pStyle w:val="FootnoteText"/>
      </w:pPr>
      <w:r>
        <w:rPr>
          <w:rStyle w:val="FootnoteReference"/>
        </w:rPr>
        <w:footnoteRef/>
      </w:r>
      <w:r>
        <w:t xml:space="preserve"> </w:t>
      </w:r>
      <w:r w:rsidR="008A219D" w:rsidRPr="005B289B">
        <w:t xml:space="preserve">Under the </w:t>
      </w:r>
      <w:r w:rsidR="00E22D4B" w:rsidRPr="005B289B">
        <w:t>digital</w:t>
      </w:r>
      <w:r w:rsidRPr="005B289B">
        <w:t xml:space="preserve">-ready </w:t>
      </w:r>
      <w:r w:rsidR="00E22D4B" w:rsidRPr="005B289B">
        <w:t xml:space="preserve">policy </w:t>
      </w:r>
      <w:r w:rsidR="008A219D" w:rsidRPr="005B289B">
        <w:t>framework, legislative proposal</w:t>
      </w:r>
      <w:r w:rsidR="0037003E" w:rsidRPr="005B289B">
        <w:t>s with digital impacts are</w:t>
      </w:r>
      <w:r w:rsidR="008A219D" w:rsidRPr="005B289B">
        <w:t xml:space="preserve"> accompanied by a </w:t>
      </w:r>
      <w:r w:rsidR="00F1168C" w:rsidRPr="005B289B">
        <w:t>L</w:t>
      </w:r>
      <w:r w:rsidR="008A219D" w:rsidRPr="005B289B">
        <w:t xml:space="preserve">egislative </w:t>
      </w:r>
      <w:r w:rsidR="00F1168C" w:rsidRPr="005B289B">
        <w:t>F</w:t>
      </w:r>
      <w:r w:rsidR="008A219D" w:rsidRPr="005B289B">
        <w:t xml:space="preserve">inancial and </w:t>
      </w:r>
      <w:r w:rsidR="00F1168C" w:rsidRPr="005B289B">
        <w:t>D</w:t>
      </w:r>
      <w:r w:rsidR="008A219D" w:rsidRPr="005B289B">
        <w:t xml:space="preserve">igital </w:t>
      </w:r>
      <w:r w:rsidR="00F1168C" w:rsidRPr="005B289B">
        <w:t>S</w:t>
      </w:r>
      <w:r w:rsidR="008A219D" w:rsidRPr="005B289B">
        <w:t>tatement</w:t>
      </w:r>
      <w:r w:rsidR="00E70248">
        <w:t>,</w:t>
      </w:r>
      <w:r w:rsidR="00054BEE" w:rsidRPr="005B289B">
        <w:t xml:space="preserve"> </w:t>
      </w:r>
      <w:hyperlink r:id="rId5" w:history="1">
        <w:r w:rsidR="006A52A4" w:rsidRPr="005B289B">
          <w:rPr>
            <w:rStyle w:val="Hyperlink"/>
          </w:rPr>
          <w:t>https://interoperable-europe.ec.europa.eu/collection/digital-ready-policymaking/digital-ready-policymaking-dprm-framework</w:t>
        </w:r>
      </w:hyperlink>
      <w:r w:rsidR="00824640" w:rsidRPr="005B289B">
        <w:t>.</w:t>
      </w:r>
      <w:r w:rsidR="006A52A4">
        <w:t xml:space="preserve"> </w:t>
      </w:r>
    </w:p>
  </w:footnote>
  <w:footnote w:id="15">
    <w:p w14:paraId="3D6E620F" w14:textId="13680BAA" w:rsidR="00E8532D" w:rsidRPr="00E8532D" w:rsidRDefault="00E8532D" w:rsidP="001A7C4C">
      <w:pPr>
        <w:pStyle w:val="FootnoteText"/>
      </w:pPr>
      <w:r>
        <w:rPr>
          <w:rStyle w:val="FootnoteReference"/>
        </w:rPr>
        <w:footnoteRef/>
      </w:r>
      <w:r>
        <w:t xml:space="preserve"> </w:t>
      </w:r>
      <w:r w:rsidR="00FE566F">
        <w:tab/>
      </w:r>
      <w:r w:rsidR="00E03801">
        <w:t>This</w:t>
      </w:r>
      <w:r w:rsidR="000560A2">
        <w:t xml:space="preserve"> </w:t>
      </w:r>
      <w:r w:rsidR="0049358F">
        <w:t>refers to</w:t>
      </w:r>
      <w:r w:rsidR="000E3CD5">
        <w:t xml:space="preserve"> </w:t>
      </w:r>
      <w:r w:rsidR="00CC744C">
        <w:t xml:space="preserve">areas </w:t>
      </w:r>
      <w:r w:rsidR="00EA3399">
        <w:t xml:space="preserve">and national measures </w:t>
      </w:r>
      <w:r w:rsidR="006522E4">
        <w:t>not covered by existing notification mechanisms</w:t>
      </w:r>
      <w:r w:rsidR="00E164F2">
        <w:t xml:space="preserve"> such as </w:t>
      </w:r>
      <w:r w:rsidR="005E5D25">
        <w:t>those established by the Single Market Transparency Directive and the Services Directive.</w:t>
      </w:r>
    </w:p>
  </w:footnote>
  <w:footnote w:id="16">
    <w:p w14:paraId="014620D3" w14:textId="56E86192" w:rsidR="00FB7023" w:rsidRPr="00622917" w:rsidRDefault="00FB7023" w:rsidP="001A7C4C">
      <w:pPr>
        <w:pStyle w:val="FootnoteText"/>
        <w:rPr>
          <w:lang w:val="en-IE"/>
        </w:rPr>
      </w:pPr>
      <w:r>
        <w:rPr>
          <w:rStyle w:val="FootnoteReference"/>
        </w:rPr>
        <w:footnoteRef/>
      </w:r>
      <w:r>
        <w:t xml:space="preserve"> </w:t>
      </w:r>
      <w:r w:rsidR="00330426">
        <w:tab/>
      </w:r>
      <w:r w:rsidR="00BC3599">
        <w:t xml:space="preserve">These included </w:t>
      </w:r>
      <w:r>
        <w:t>O</w:t>
      </w:r>
      <w:r w:rsidRPr="00FB7023">
        <w:t>mnibus legislation</w:t>
      </w:r>
      <w:r w:rsidR="005702A6">
        <w:t>, which</w:t>
      </w:r>
      <w:r w:rsidRPr="00FB7023">
        <w:t xml:space="preserve"> is a single legislative act amending multiple laws</w:t>
      </w:r>
      <w:r w:rsidR="003128F7">
        <w:t>.</w:t>
      </w:r>
    </w:p>
  </w:footnote>
  <w:footnote w:id="17">
    <w:p w14:paraId="574F1969" w14:textId="3726D17A" w:rsidR="004B31B1" w:rsidRPr="004B31B1" w:rsidRDefault="004B31B1">
      <w:pPr>
        <w:pStyle w:val="FootnoteText"/>
      </w:pPr>
      <w:r>
        <w:rPr>
          <w:rStyle w:val="FootnoteReference"/>
        </w:rPr>
        <w:footnoteRef/>
      </w:r>
      <w:r>
        <w:t xml:space="preserve"> </w:t>
      </w:r>
      <w:r w:rsidR="00330426">
        <w:tab/>
      </w:r>
      <w:r w:rsidR="004539A9">
        <w:t>An impact assessment is not necessary for all legislative proposals</w:t>
      </w:r>
      <w:r w:rsidR="008D6E0B">
        <w:t xml:space="preserve">, </w:t>
      </w:r>
      <w:r w:rsidR="00871A99">
        <w:t>b</w:t>
      </w:r>
      <w:r w:rsidR="008D6E0B">
        <w:t>etter regulation toolbox, T</w:t>
      </w:r>
      <w:r w:rsidR="008D6E0B" w:rsidRPr="008D6E0B">
        <w:t>OOL #7. What is an impact assessment and when it is necessary</w:t>
      </w:r>
      <w:r w:rsidR="008D6E0B">
        <w:t xml:space="preserve">, </w:t>
      </w:r>
      <w:hyperlink r:id="rId6" w:history="1">
        <w:r w:rsidR="00F9313E" w:rsidRPr="00871A99">
          <w:rPr>
            <w:rStyle w:val="Hyperlink"/>
          </w:rPr>
          <w:t>https://commission.europa.eu/law/law-making-process/better-regulation/better-regulation-guidelines-and-toolbox/better-regulation-toolbox_en</w:t>
        </w:r>
      </w:hyperlink>
      <w:r w:rsidR="004539A9">
        <w:t xml:space="preserve">. </w:t>
      </w:r>
    </w:p>
  </w:footnote>
  <w:footnote w:id="18">
    <w:p w14:paraId="5B308C82" w14:textId="001E2E7D" w:rsidR="00350BBC" w:rsidRPr="00350BBC" w:rsidRDefault="00350BBC">
      <w:pPr>
        <w:pStyle w:val="FootnoteText"/>
      </w:pPr>
      <w:r>
        <w:rPr>
          <w:rStyle w:val="FootnoteReference"/>
        </w:rPr>
        <w:footnoteRef/>
      </w:r>
      <w:r>
        <w:t xml:space="preserve"> </w:t>
      </w:r>
      <w:r w:rsidR="00330426">
        <w:tab/>
      </w:r>
      <w:r w:rsidR="00370D0B" w:rsidRPr="00774420">
        <w:t xml:space="preserve">Targeted initiatives are those that do not significantly alter the policy objectives of existing legislation and propose changes </w:t>
      </w:r>
      <w:r w:rsidR="00774420" w:rsidRPr="00774420">
        <w:t xml:space="preserve">that </w:t>
      </w:r>
      <w:r w:rsidR="00370D0B" w:rsidRPr="00774420">
        <w:t>aim to optimise its effectiveness and efficiency.</w:t>
      </w:r>
    </w:p>
  </w:footnote>
  <w:footnote w:id="19">
    <w:p w14:paraId="70CB7767" w14:textId="70F30ABF" w:rsidR="00717F22" w:rsidRPr="006B09A0" w:rsidRDefault="00717F22" w:rsidP="001A7C4C">
      <w:pPr>
        <w:pStyle w:val="FootnoteText"/>
      </w:pPr>
      <w:r w:rsidRPr="006B09A0">
        <w:rPr>
          <w:rStyle w:val="FootnoteReference"/>
        </w:rPr>
        <w:footnoteRef/>
      </w:r>
      <w:r w:rsidRPr="006B09A0">
        <w:t xml:space="preserve"> </w:t>
      </w:r>
      <w:r w:rsidR="00330426">
        <w:tab/>
      </w:r>
      <w:r w:rsidR="00275C0B">
        <w:t>i</w:t>
      </w:r>
      <w:r w:rsidR="00AB047E" w:rsidRPr="006B09A0">
        <w:t>.e. p</w:t>
      </w:r>
      <w:r w:rsidR="00F70726" w:rsidRPr="006B09A0">
        <w:t>ositive</w:t>
      </w:r>
      <w:r w:rsidR="00AB047E" w:rsidRPr="006B09A0">
        <w:t xml:space="preserve"> opinion</w:t>
      </w:r>
      <w:r w:rsidR="00F70726" w:rsidRPr="006B09A0">
        <w:t xml:space="preserve">, </w:t>
      </w:r>
      <w:r w:rsidR="0073491C" w:rsidRPr="006B09A0">
        <w:t xml:space="preserve">positive </w:t>
      </w:r>
      <w:r w:rsidR="00AB047E" w:rsidRPr="006B09A0">
        <w:t xml:space="preserve">opinion </w:t>
      </w:r>
      <w:r w:rsidR="0073491C" w:rsidRPr="006B09A0">
        <w:t>with reservations</w:t>
      </w:r>
      <w:r w:rsidR="006129F6" w:rsidRPr="006B09A0">
        <w:t>, negative opinion.</w:t>
      </w:r>
    </w:p>
  </w:footnote>
  <w:footnote w:id="20">
    <w:p w14:paraId="6A41BEFC" w14:textId="35A7E3A9" w:rsidR="00523D89" w:rsidRPr="006B09A0" w:rsidRDefault="00523D89" w:rsidP="001A7C4C">
      <w:pPr>
        <w:pStyle w:val="FootnoteText"/>
      </w:pPr>
      <w:r w:rsidRPr="006B09A0">
        <w:rPr>
          <w:rStyle w:val="FootnoteReference"/>
        </w:rPr>
        <w:footnoteRef/>
      </w:r>
      <w:r w:rsidRPr="006B09A0">
        <w:t xml:space="preserve"> </w:t>
      </w:r>
      <w:r w:rsidR="00330426">
        <w:tab/>
      </w:r>
      <w:r w:rsidRPr="006B09A0">
        <w:t xml:space="preserve">Joint recommendations for </w:t>
      </w:r>
      <w:r w:rsidR="00FD7AA4" w:rsidRPr="006B09A0">
        <w:t>i</w:t>
      </w:r>
      <w:r w:rsidRPr="006B09A0">
        <w:t>nquiries 983/2025/MAS, 2031/2024/VB and 1379/2024/MIK</w:t>
      </w:r>
    </w:p>
  </w:footnote>
  <w:footnote w:id="21">
    <w:p w14:paraId="3F69FB76" w14:textId="102D06AE" w:rsidR="00673F15" w:rsidRPr="00F57140" w:rsidRDefault="00673F15" w:rsidP="00F57140">
      <w:pPr>
        <w:spacing w:after="0" w:line="240" w:lineRule="auto"/>
        <w:ind w:left="227" w:hanging="227"/>
        <w:rPr>
          <w:sz w:val="20"/>
          <w:szCs w:val="20"/>
          <w:lang w:eastAsia="en-IE"/>
        </w:rPr>
      </w:pPr>
      <w:r w:rsidRPr="00F57140">
        <w:rPr>
          <w:rStyle w:val="FootnoteReference"/>
          <w:sz w:val="20"/>
          <w:szCs w:val="20"/>
        </w:rPr>
        <w:footnoteRef/>
      </w:r>
      <w:r w:rsidR="00AB1AE0" w:rsidRPr="00F57140">
        <w:rPr>
          <w:sz w:val="20"/>
          <w:szCs w:val="20"/>
        </w:rPr>
        <w:t xml:space="preserve"> </w:t>
      </w:r>
      <w:r w:rsidR="00FA264D">
        <w:rPr>
          <w:sz w:val="20"/>
          <w:szCs w:val="20"/>
        </w:rPr>
        <w:tab/>
      </w:r>
      <w:r w:rsidR="00BF62B9" w:rsidRPr="00E27972">
        <w:rPr>
          <w:sz w:val="20"/>
          <w:szCs w:val="20"/>
        </w:rPr>
        <w:t xml:space="preserve">OECD Regulatory Policy </w:t>
      </w:r>
      <w:r w:rsidR="005D5CB1" w:rsidRPr="00E27972">
        <w:rPr>
          <w:sz w:val="20"/>
          <w:szCs w:val="20"/>
        </w:rPr>
        <w:t>Outlook 2025</w:t>
      </w:r>
      <w:r w:rsidR="005D5CB1" w:rsidRPr="00F57140">
        <w:rPr>
          <w:sz w:val="20"/>
          <w:szCs w:val="20"/>
        </w:rPr>
        <w:t xml:space="preserve">, </w:t>
      </w:r>
      <w:r w:rsidR="003F7171" w:rsidRPr="00E27972">
        <w:rPr>
          <w:sz w:val="20"/>
          <w:szCs w:val="20"/>
        </w:rPr>
        <w:t xml:space="preserve">see </w:t>
      </w:r>
      <w:r w:rsidR="003A7E67" w:rsidRPr="00E27972">
        <w:rPr>
          <w:sz w:val="20"/>
          <w:szCs w:val="20"/>
        </w:rPr>
        <w:t>F</w:t>
      </w:r>
      <w:r w:rsidR="00C36DCA" w:rsidRPr="00E27972">
        <w:rPr>
          <w:sz w:val="20"/>
          <w:szCs w:val="20"/>
        </w:rPr>
        <w:t>igure</w:t>
      </w:r>
      <w:r w:rsidR="00C61388" w:rsidRPr="00E27972">
        <w:rPr>
          <w:sz w:val="20"/>
          <w:szCs w:val="20"/>
        </w:rPr>
        <w:t>s</w:t>
      </w:r>
      <w:r w:rsidR="00C36DCA" w:rsidRPr="00E27972">
        <w:rPr>
          <w:sz w:val="20"/>
          <w:szCs w:val="20"/>
        </w:rPr>
        <w:t xml:space="preserve"> 2.1 and 2.2 </w:t>
      </w:r>
      <w:r w:rsidR="00CD1495" w:rsidRPr="00E27972">
        <w:rPr>
          <w:sz w:val="20"/>
          <w:szCs w:val="20"/>
        </w:rPr>
        <w:t>on stakeholder engagement in developing primary laws and subordinate</w:t>
      </w:r>
      <w:r w:rsidR="003F7171" w:rsidRPr="00E27972">
        <w:rPr>
          <w:sz w:val="20"/>
          <w:szCs w:val="20"/>
        </w:rPr>
        <w:t xml:space="preserve"> </w:t>
      </w:r>
      <w:r w:rsidR="000151D3" w:rsidRPr="00E27972">
        <w:rPr>
          <w:sz w:val="20"/>
          <w:szCs w:val="20"/>
        </w:rPr>
        <w:t>regulations</w:t>
      </w:r>
      <w:r w:rsidR="005D5CB1" w:rsidRPr="00E27972">
        <w:rPr>
          <w:sz w:val="20"/>
          <w:szCs w:val="20"/>
        </w:rPr>
        <w:t>,</w:t>
      </w:r>
      <w:r w:rsidR="009C015C" w:rsidRPr="00E27972">
        <w:rPr>
          <w:sz w:val="20"/>
          <w:szCs w:val="20"/>
        </w:rPr>
        <w:t xml:space="preserve"> </w:t>
      </w:r>
      <w:hyperlink r:id="rId7" w:history="1">
        <w:r w:rsidR="005A5610" w:rsidRPr="00E27972">
          <w:rPr>
            <w:rStyle w:val="Hyperlink"/>
            <w:sz w:val="20"/>
            <w:szCs w:val="20"/>
          </w:rPr>
          <w:t>https://www.oecd.org/content/dam/oecd/en/publications/reports/2025/04/oecd-regulatory-policy-outlook-2025_a754bf4c/56b60e39-en.pdf</w:t>
        </w:r>
      </w:hyperlink>
      <w:r w:rsidR="00F23532" w:rsidRPr="00E27972">
        <w:rPr>
          <w:sz w:val="20"/>
          <w:szCs w:val="20"/>
        </w:rPr>
        <w:t>.</w:t>
      </w:r>
      <w:r w:rsidR="005A5610" w:rsidRPr="00E27972">
        <w:rPr>
          <w:sz w:val="20"/>
          <w:szCs w:val="20"/>
        </w:rPr>
        <w:t xml:space="preserve"> </w:t>
      </w:r>
    </w:p>
  </w:footnote>
  <w:footnote w:id="22">
    <w:p w14:paraId="3F9B717B" w14:textId="0B6407FF" w:rsidR="007359D5" w:rsidRPr="007359D5" w:rsidRDefault="007359D5" w:rsidP="001A7C4C">
      <w:pPr>
        <w:pStyle w:val="FootnoteText"/>
      </w:pPr>
      <w:r>
        <w:rPr>
          <w:rStyle w:val="FootnoteReference"/>
        </w:rPr>
        <w:footnoteRef/>
      </w:r>
      <w:r>
        <w:t xml:space="preserve"> </w:t>
      </w:r>
      <w:r w:rsidR="00FA264D">
        <w:tab/>
      </w:r>
      <w:r w:rsidRPr="007359D5">
        <w:t>These tools have played a successful role in the Commission’s simplification agenda, contributi</w:t>
      </w:r>
      <w:r w:rsidR="006A5B1E">
        <w:t>ng</w:t>
      </w:r>
      <w:r w:rsidRPr="007359D5">
        <w:t xml:space="preserve"> to stress-testing existing legislation as well as to preparing omnibus and other simplification proposals.</w:t>
      </w:r>
    </w:p>
  </w:footnote>
  <w:footnote w:id="23">
    <w:p w14:paraId="6E110C65" w14:textId="36D0251B" w:rsidR="00E54FFD" w:rsidRPr="006B09A0" w:rsidRDefault="00E54FFD" w:rsidP="001A7C4C">
      <w:pPr>
        <w:pStyle w:val="FootnoteText"/>
      </w:pPr>
      <w:r w:rsidRPr="006B09A0">
        <w:rPr>
          <w:rStyle w:val="FootnoteReference"/>
        </w:rPr>
        <w:footnoteRef/>
      </w:r>
      <w:r w:rsidR="589C41FE" w:rsidRPr="006B09A0">
        <w:t xml:space="preserve"> </w:t>
      </w:r>
      <w:r w:rsidR="00FA264D">
        <w:tab/>
      </w:r>
      <w:r w:rsidR="589C41FE" w:rsidRPr="006B09A0">
        <w:t>Interinstitutional agreement of 13</w:t>
      </w:r>
      <w:r w:rsidR="006B09A0" w:rsidRPr="006B09A0">
        <w:t xml:space="preserve"> </w:t>
      </w:r>
      <w:r w:rsidR="589C41FE" w:rsidRPr="006B09A0">
        <w:t xml:space="preserve">April 2016 on better law-making, OJ L 123, p. 1, </w:t>
      </w:r>
      <w:hyperlink r:id="rId8">
        <w:r w:rsidR="589C41FE" w:rsidRPr="006B09A0">
          <w:rPr>
            <w:rStyle w:val="Hyperlink"/>
          </w:rPr>
          <w:t>EUR-Lex - 32016Q0512(01) - EN - EUR-Lex</w:t>
        </w:r>
      </w:hyperlink>
      <w:r w:rsidR="589C41FE" w:rsidRPr="006B09A0">
        <w:t xml:space="preserve">. While in the past the European Parliament carried out some such assessments, this is </w:t>
      </w:r>
      <w:r w:rsidR="00F0145B" w:rsidRPr="006B09A0">
        <w:t>no</w:t>
      </w:r>
      <w:r w:rsidR="00F0145B">
        <w:t xml:space="preserve"> longer</w:t>
      </w:r>
      <w:r w:rsidR="00F0145B" w:rsidRPr="006B09A0">
        <w:t xml:space="preserve"> </w:t>
      </w:r>
      <w:r w:rsidR="589C41FE" w:rsidRPr="006B09A0">
        <w:t>the case. The Council</w:t>
      </w:r>
      <w:r w:rsidR="0071443D">
        <w:t>, on the other hand,</w:t>
      </w:r>
      <w:r w:rsidR="589C41FE" w:rsidRPr="006B09A0">
        <w:t xml:space="preserve"> </w:t>
      </w:r>
      <w:r w:rsidR="00F0145B">
        <w:t xml:space="preserve">has </w:t>
      </w:r>
      <w:r w:rsidR="589C41FE" w:rsidRPr="006B09A0">
        <w:t xml:space="preserve">never </w:t>
      </w:r>
      <w:r w:rsidR="00F0145B" w:rsidRPr="006B09A0">
        <w:t>d</w:t>
      </w:r>
      <w:r w:rsidR="00F0145B">
        <w:t>one</w:t>
      </w:r>
      <w:r w:rsidR="00F0145B" w:rsidRPr="006B09A0">
        <w:t xml:space="preserve"> </w:t>
      </w:r>
      <w:r w:rsidR="589C41FE" w:rsidRPr="006B09A0">
        <w:t>so.</w:t>
      </w:r>
    </w:p>
  </w:footnote>
  <w:footnote w:id="24">
    <w:p w14:paraId="6943FFBE" w14:textId="5EFEA17C" w:rsidR="000D1AE1" w:rsidRPr="00DF0426" w:rsidRDefault="000D1AE1">
      <w:pPr>
        <w:pStyle w:val="FootnoteText"/>
      </w:pPr>
      <w:r>
        <w:rPr>
          <w:rStyle w:val="FootnoteReference"/>
        </w:rPr>
        <w:footnoteRef/>
      </w:r>
      <w:r w:rsidR="00075F47">
        <w:t xml:space="preserve"> </w:t>
      </w:r>
      <w:r w:rsidR="0064552E" w:rsidRPr="00752A20">
        <w:t>OECD Economic Outlook</w:t>
      </w:r>
      <w:r w:rsidR="00752A20">
        <w:t xml:space="preserve">, </w:t>
      </w:r>
      <w:hyperlink r:id="rId9" w:history="1">
        <w:r w:rsidR="00752A20" w:rsidRPr="00E97E0A">
          <w:rPr>
            <w:rStyle w:val="Hyperlink"/>
          </w:rPr>
          <w:t>https://www.oecd.org/en/publications/oecd-economic-outlook-volume-2025-issue-2_9f653ca1-en.html</w:t>
        </w:r>
      </w:hyperlink>
      <w:r w:rsidR="00752A20">
        <w:t xml:space="preserve"> </w:t>
      </w:r>
    </w:p>
  </w:footnote>
  <w:footnote w:id="25">
    <w:p w14:paraId="07A693AE" w14:textId="7D0C98BD" w:rsidR="007118A0" w:rsidRPr="006B09A0" w:rsidRDefault="007118A0" w:rsidP="001A7C4C">
      <w:pPr>
        <w:pStyle w:val="FootnoteText"/>
      </w:pPr>
      <w:r w:rsidRPr="006B09A0">
        <w:rPr>
          <w:rStyle w:val="FootnoteReference"/>
        </w:rPr>
        <w:footnoteRef/>
      </w:r>
      <w:r w:rsidRPr="006B09A0">
        <w:t xml:space="preserve"> </w:t>
      </w:r>
      <w:r w:rsidR="00FA264D">
        <w:tab/>
      </w:r>
      <w:r w:rsidR="00D9178E" w:rsidRPr="003E4707">
        <w:t>A simpler and faster Europe: Communication on implementation and simplification</w:t>
      </w:r>
      <w:r w:rsidR="00D9178E">
        <w:t>,</w:t>
      </w:r>
      <w:r w:rsidR="00D9178E" w:rsidRPr="006B09A0">
        <w:t xml:space="preserve"> COM(2025) 47</w:t>
      </w:r>
      <w:r w:rsidR="00D9178E">
        <w:t xml:space="preserve"> </w:t>
      </w:r>
    </w:p>
  </w:footnote>
  <w:footnote w:id="26">
    <w:p w14:paraId="60D918C8" w14:textId="7C2C0E39" w:rsidR="00B94F0F" w:rsidRPr="006B09A0" w:rsidRDefault="00B94F0F" w:rsidP="001A7C4C">
      <w:pPr>
        <w:pStyle w:val="FootnoteText"/>
      </w:pPr>
      <w:r w:rsidRPr="006B09A0">
        <w:rPr>
          <w:rStyle w:val="FootnoteReference"/>
        </w:rPr>
        <w:footnoteRef/>
      </w:r>
      <w:r w:rsidRPr="006B09A0">
        <w:t xml:space="preserve"> </w:t>
      </w:r>
      <w:r w:rsidR="00FA264D">
        <w:tab/>
      </w:r>
      <w:r w:rsidRPr="00E35719">
        <w:t>2026 Commission work programme</w:t>
      </w:r>
      <w:r w:rsidR="004E5D3A" w:rsidRPr="00E35719">
        <w:t xml:space="preserve">, </w:t>
      </w:r>
      <w:r w:rsidR="006D06D7" w:rsidRPr="00E35719">
        <w:t>COM(2025) 870</w:t>
      </w:r>
    </w:p>
  </w:footnote>
  <w:footnote w:id="27">
    <w:p w14:paraId="741E3136" w14:textId="30604D7C" w:rsidR="00710008" w:rsidRPr="006B09A0" w:rsidRDefault="00710008" w:rsidP="001A7C4C">
      <w:pPr>
        <w:pStyle w:val="FootnoteText"/>
      </w:pPr>
      <w:r w:rsidRPr="006B09A0">
        <w:rPr>
          <w:rStyle w:val="FootnoteReference"/>
        </w:rPr>
        <w:footnoteRef/>
      </w:r>
      <w:r w:rsidRPr="006B09A0">
        <w:t xml:space="preserve"> </w:t>
      </w:r>
      <w:r w:rsidR="00FA264D">
        <w:tab/>
      </w:r>
      <w:r w:rsidRPr="006B09A0">
        <w:t>Europe’s choice: Political Guidelines for the next European Commission 2024-2029</w:t>
      </w:r>
    </w:p>
  </w:footnote>
  <w:footnote w:id="28">
    <w:p w14:paraId="3FC22609" w14:textId="1720097F" w:rsidR="00E80498" w:rsidRPr="00D06667" w:rsidRDefault="00E80498" w:rsidP="001A7C4C">
      <w:pPr>
        <w:pStyle w:val="FootnoteText"/>
        <w:rPr>
          <w:lang w:val="en-IE"/>
        </w:rPr>
      </w:pPr>
      <w:r>
        <w:rPr>
          <w:rStyle w:val="FootnoteReference"/>
        </w:rPr>
        <w:footnoteRef/>
      </w:r>
      <w:r>
        <w:t xml:space="preserve"> </w:t>
      </w:r>
      <w:r w:rsidR="00FA264D">
        <w:tab/>
      </w:r>
      <w:r w:rsidRPr="00E80498">
        <w:t>This new group will build on the work of the Fit for Future Platform, which operated between 2021 and 2024.</w:t>
      </w:r>
    </w:p>
  </w:footnote>
  <w:footnote w:id="29">
    <w:p w14:paraId="752CEAEC" w14:textId="2056D792" w:rsidR="00896C3A" w:rsidRPr="006B09A0" w:rsidRDefault="00896C3A" w:rsidP="001A7C4C">
      <w:pPr>
        <w:pStyle w:val="FootnoteText"/>
      </w:pPr>
      <w:r w:rsidRPr="006B09A0">
        <w:rPr>
          <w:rStyle w:val="FootnoteReference"/>
        </w:rPr>
        <w:footnoteRef/>
      </w:r>
      <w:r w:rsidRPr="006B09A0">
        <w:t xml:space="preserve"> </w:t>
      </w:r>
      <w:r w:rsidR="00FA264D">
        <w:tab/>
      </w:r>
      <w:r>
        <w:t>C(2026) 8000</w:t>
      </w:r>
    </w:p>
  </w:footnote>
  <w:footnote w:id="30">
    <w:p w14:paraId="68E7753C" w14:textId="45DC4924" w:rsidR="00BB4E21" w:rsidRPr="00BB4E21" w:rsidRDefault="00BB4E21" w:rsidP="001A7C4C">
      <w:pPr>
        <w:pStyle w:val="FootnoteText"/>
      </w:pPr>
      <w:r>
        <w:rPr>
          <w:rStyle w:val="FootnoteReference"/>
        </w:rPr>
        <w:footnoteRef/>
      </w:r>
      <w:r>
        <w:t xml:space="preserve"> </w:t>
      </w:r>
      <w:r w:rsidR="00E445DF">
        <w:tab/>
      </w:r>
      <w:r w:rsidR="008A7150">
        <w:t xml:space="preserve">Gold-plating </w:t>
      </w:r>
      <w:r w:rsidR="002B020B">
        <w:t xml:space="preserve">has been </w:t>
      </w:r>
      <w:r w:rsidR="002B020B" w:rsidRPr="005D3844">
        <w:t xml:space="preserve">identified </w:t>
      </w:r>
      <w:r w:rsidR="003C4610" w:rsidRPr="005D3844">
        <w:t xml:space="preserve">as a barrier in the 2025 Single </w:t>
      </w:r>
      <w:r w:rsidR="003C4610" w:rsidRPr="000401D0">
        <w:t>Market Strategy</w:t>
      </w:r>
      <w:r w:rsidR="00D61C66">
        <w:t xml:space="preserve">, </w:t>
      </w:r>
      <w:r w:rsidR="00D61C66" w:rsidRPr="00D61C66">
        <w:t>COM(2025) 500</w:t>
      </w:r>
      <w:r w:rsidR="003C4610" w:rsidRPr="000401D0">
        <w:t>.</w:t>
      </w:r>
    </w:p>
  </w:footnote>
  <w:footnote w:id="31">
    <w:p w14:paraId="47800A08" w14:textId="07A4224F" w:rsidR="007908B3" w:rsidRPr="007908B3" w:rsidRDefault="007908B3" w:rsidP="001A7C4C">
      <w:pPr>
        <w:pStyle w:val="FootnoteText"/>
      </w:pPr>
      <w:r>
        <w:rPr>
          <w:rStyle w:val="FootnoteReference"/>
        </w:rPr>
        <w:footnoteRef/>
      </w:r>
      <w:r>
        <w:t xml:space="preserve"> </w:t>
      </w:r>
      <w:r w:rsidR="00FA264D">
        <w:tab/>
      </w:r>
      <w:r>
        <w:t xml:space="preserve">This is without prejudice </w:t>
      </w:r>
      <w:r w:rsidR="006E79D2">
        <w:t>to the prerogative of Me</w:t>
      </w:r>
      <w:r w:rsidR="003D6CC9">
        <w:t xml:space="preserve">mber States </w:t>
      </w:r>
      <w:r w:rsidRPr="007908B3">
        <w:t xml:space="preserve">to adopt more stringent measures in certain policy areas </w:t>
      </w:r>
      <w:r w:rsidR="00A8136D">
        <w:t>if so provided by</w:t>
      </w:r>
      <w:r w:rsidRPr="007908B3">
        <w:t xml:space="preserve"> the </w:t>
      </w:r>
      <w:r w:rsidR="00A8136D">
        <w:t>Treaties</w:t>
      </w:r>
      <w:r w:rsidR="003C254B">
        <w:t>.</w:t>
      </w:r>
    </w:p>
  </w:footnote>
  <w:footnote w:id="32">
    <w:p w14:paraId="4CA96D3C" w14:textId="0CE624C4" w:rsidR="00F61313" w:rsidRPr="00F61313" w:rsidRDefault="00F61313" w:rsidP="00FB27E4">
      <w:pPr>
        <w:pStyle w:val="FootnoteText"/>
      </w:pPr>
      <w:r>
        <w:rPr>
          <w:rStyle w:val="FootnoteReference"/>
        </w:rPr>
        <w:footnoteRef/>
      </w:r>
      <w:r>
        <w:t xml:space="preserve"> </w:t>
      </w:r>
      <w:r w:rsidR="00FA264D">
        <w:tab/>
      </w:r>
      <w:r>
        <w:t>THEMIS</w:t>
      </w:r>
      <w:r w:rsidR="009124E8">
        <w:t xml:space="preserve"> is a shared database </w:t>
      </w:r>
      <w:r w:rsidR="00152521">
        <w:t>between the</w:t>
      </w:r>
      <w:r w:rsidR="009124E8">
        <w:t xml:space="preserve"> Commission services and </w:t>
      </w:r>
      <w:r w:rsidR="00152521">
        <w:t xml:space="preserve">the </w:t>
      </w:r>
      <w:r w:rsidR="009124E8">
        <w:t xml:space="preserve">Member States </w:t>
      </w:r>
      <w:r w:rsidR="00152521">
        <w:t>in which national authorities notify their national transposition measures to the Commission</w:t>
      </w:r>
      <w:r>
        <w:t>.</w:t>
      </w:r>
    </w:p>
  </w:footnote>
  <w:footnote w:id="33">
    <w:p w14:paraId="202F2A45" w14:textId="17108B4F" w:rsidR="00975A53" w:rsidRPr="00975A53" w:rsidRDefault="00975A53" w:rsidP="00FB27E4">
      <w:pPr>
        <w:pStyle w:val="FootnoteText"/>
      </w:pPr>
      <w:r>
        <w:rPr>
          <w:rStyle w:val="FootnoteReference"/>
        </w:rPr>
        <w:footnoteRef/>
      </w:r>
      <w:r>
        <w:t xml:space="preserve"> </w:t>
      </w:r>
      <w:r w:rsidR="00FA264D">
        <w:tab/>
      </w:r>
      <w:r w:rsidRPr="00975A53">
        <w:t>The European Semester is the European Union’s framework for the coordination and surveillance of economic and social policies.</w:t>
      </w:r>
    </w:p>
  </w:footnote>
  <w:footnote w:id="34">
    <w:p w14:paraId="2D817D18" w14:textId="59C77E8B" w:rsidR="00F63EEC" w:rsidRPr="006B09A0" w:rsidRDefault="00F63EEC" w:rsidP="00FB27E4">
      <w:pPr>
        <w:pStyle w:val="FootnoteText"/>
      </w:pPr>
      <w:r w:rsidRPr="006B09A0">
        <w:rPr>
          <w:rStyle w:val="FootnoteReference"/>
        </w:rPr>
        <w:footnoteRef/>
      </w:r>
      <w:r w:rsidRPr="006B09A0">
        <w:t xml:space="preserve"> </w:t>
      </w:r>
      <w:r w:rsidR="00D02944">
        <w:tab/>
      </w:r>
      <w:r w:rsidR="004E2635" w:rsidRPr="004E2635">
        <w:t>The Single Market: our European home market in an uncertain world</w:t>
      </w:r>
      <w:r w:rsidR="0060564B">
        <w:t>:</w:t>
      </w:r>
      <w:r w:rsidR="004E2635">
        <w:t xml:space="preserve"> </w:t>
      </w:r>
      <w:r w:rsidR="004E2635" w:rsidRPr="004E2635">
        <w:t>A Strategy for making the Single Market simple, seamless and strong</w:t>
      </w:r>
      <w:r w:rsidR="004E2635">
        <w:t xml:space="preserve">, </w:t>
      </w:r>
      <w:r w:rsidR="002E7B6B" w:rsidRPr="006B09A0">
        <w:t>COM(2025) 500.</w:t>
      </w:r>
    </w:p>
  </w:footnote>
  <w:footnote w:id="35">
    <w:p w14:paraId="5BA8BE09" w14:textId="1819B8EB" w:rsidR="00F63EEC" w:rsidRPr="006B09A0" w:rsidRDefault="00F63EEC" w:rsidP="00FB27E4">
      <w:pPr>
        <w:pStyle w:val="FootnoteText"/>
      </w:pPr>
      <w:r w:rsidRPr="006B09A0">
        <w:rPr>
          <w:rStyle w:val="FootnoteReference"/>
        </w:rPr>
        <w:footnoteRef/>
      </w:r>
      <w:r w:rsidRPr="006B09A0">
        <w:t xml:space="preserve"> </w:t>
      </w:r>
      <w:r w:rsidR="00D02944">
        <w:tab/>
      </w:r>
      <w:r w:rsidR="005842A6" w:rsidRPr="005842A6">
        <w:t>Annual Rule of Law Cycle</w:t>
      </w:r>
      <w:r w:rsidR="005842A6">
        <w:t xml:space="preserve">, </w:t>
      </w:r>
      <w:hyperlink r:id="rId10" w:history="1">
        <w:r w:rsidR="005842A6" w:rsidRPr="00E97E0A">
          <w:rPr>
            <w:rStyle w:val="Hyperlink"/>
          </w:rPr>
          <w:t>https://commission.europa.eu/strategy-and-policy/policies/justice-and-fundamental-rights/upholding-rule-law/rule-law/annual-rule-law-cycle_en</w:t>
        </w:r>
      </w:hyperlink>
      <w:r w:rsidR="008E1F75">
        <w:t>.</w:t>
      </w:r>
      <w:r w:rsidR="005842A6">
        <w:t xml:space="preserve"> </w:t>
      </w:r>
    </w:p>
  </w:footnote>
  <w:footnote w:id="36">
    <w:p w14:paraId="738F4193" w14:textId="4A14E170" w:rsidR="00F63EEC" w:rsidRPr="006B09A0" w:rsidRDefault="00F63EEC" w:rsidP="00FB27E4">
      <w:pPr>
        <w:pStyle w:val="FootnoteText"/>
      </w:pPr>
      <w:r w:rsidRPr="006B09A0">
        <w:rPr>
          <w:rStyle w:val="FootnoteReference"/>
        </w:rPr>
        <w:footnoteRef/>
      </w:r>
      <w:r w:rsidR="003E4707">
        <w:t xml:space="preserve"> </w:t>
      </w:r>
      <w:r w:rsidR="00D02944">
        <w:tab/>
      </w:r>
      <w:r w:rsidR="003E4707" w:rsidRPr="003E4707">
        <w:t>A simpler and faster Europe: Communication on implementation and simplification</w:t>
      </w:r>
      <w:r w:rsidR="00775B0B">
        <w:t>,</w:t>
      </w:r>
      <w:r w:rsidRPr="006B09A0">
        <w:t xml:space="preserve"> </w:t>
      </w:r>
      <w:r w:rsidR="002375F3" w:rsidRPr="006B09A0">
        <w:t>COM(2025) 47</w:t>
      </w:r>
    </w:p>
  </w:footnote>
  <w:footnote w:id="37">
    <w:p w14:paraId="4D522011" w14:textId="39983123" w:rsidR="005217F3" w:rsidRPr="00723921" w:rsidRDefault="005217F3" w:rsidP="00FB27E4">
      <w:pPr>
        <w:pStyle w:val="FootnoteText"/>
        <w:rPr>
          <w:lang w:val="en-US"/>
        </w:rPr>
      </w:pPr>
      <w:r w:rsidRPr="003C3DE5">
        <w:rPr>
          <w:rStyle w:val="FootnoteReference"/>
        </w:rPr>
        <w:footnoteRef/>
      </w:r>
      <w:r w:rsidR="003C3DE5" w:rsidRPr="003C3DE5">
        <w:rPr>
          <w:rStyle w:val="FootnoteReference"/>
        </w:rPr>
        <w:t xml:space="preserve"> </w:t>
      </w:r>
      <w:r w:rsidR="00FA264D">
        <w:tab/>
      </w:r>
      <w:r w:rsidR="00275684" w:rsidRPr="00336DEA">
        <w:t>T</w:t>
      </w:r>
      <w:r w:rsidR="00996F95" w:rsidRPr="00336DEA">
        <w:t xml:space="preserve">his Communication complements </w:t>
      </w:r>
      <w:r w:rsidR="00FB3C6F" w:rsidRPr="00336DEA">
        <w:t xml:space="preserve">but does not replace </w:t>
      </w:r>
      <w:r w:rsidR="00044883" w:rsidRPr="00336DEA">
        <w:t xml:space="preserve">the enforcement priorities </w:t>
      </w:r>
      <w:r w:rsidR="00B407E2" w:rsidRPr="00336DEA">
        <w:t xml:space="preserve">set out in </w:t>
      </w:r>
      <w:r w:rsidR="007C15EB" w:rsidRPr="00336DEA">
        <w:t>earlier Communications</w:t>
      </w:r>
      <w:r w:rsidR="006B4F9C" w:rsidRPr="00336DEA">
        <w:t xml:space="preserve">, notably </w:t>
      </w:r>
      <w:r w:rsidR="007C15EB" w:rsidRPr="00336DEA">
        <w:t>Commission Communication</w:t>
      </w:r>
      <w:r w:rsidR="00D900F2" w:rsidRPr="00336DEA">
        <w:t xml:space="preserve"> </w:t>
      </w:r>
      <w:r w:rsidR="007C15EB" w:rsidRPr="00336DEA">
        <w:t>‘EU law: Better results through better application’ (C(2016)8600)</w:t>
      </w:r>
      <w:r w:rsidR="00D900F2" w:rsidRPr="00336DEA">
        <w:t xml:space="preserve"> and Commission Communication </w:t>
      </w:r>
      <w:r w:rsidR="00E245ED" w:rsidRPr="00336DEA">
        <w:t>‘Enforcing EU law for a Europe that delivers’</w:t>
      </w:r>
      <w:r w:rsidR="000B75F9" w:rsidRPr="00336DEA">
        <w:t xml:space="preserve"> COM(2022) 518.</w:t>
      </w:r>
    </w:p>
  </w:footnote>
  <w:footnote w:id="38">
    <w:p w14:paraId="4264E544" w14:textId="6F0D4381" w:rsidR="001A5C36" w:rsidRDefault="001A5C36" w:rsidP="00F00138">
      <w:pPr>
        <w:spacing w:after="0"/>
        <w:ind w:left="227" w:hanging="227"/>
        <w:jc w:val="both"/>
        <w:rPr>
          <w:rFonts w:eastAsia="Times New Roman" w:cs="Times New Roman"/>
          <w:szCs w:val="24"/>
        </w:rPr>
      </w:pPr>
      <w:r w:rsidRPr="002B6060">
        <w:rPr>
          <w:rStyle w:val="FootnoteReference"/>
          <w:rFonts w:eastAsia="Times New Roman" w:cs="Times New Roman"/>
          <w:kern w:val="2"/>
          <w:sz w:val="20"/>
          <w:szCs w:val="24"/>
          <w14:ligatures w14:val="standardContextual"/>
        </w:rPr>
        <w:footnoteRef/>
      </w:r>
      <w:r w:rsidRPr="002B6060">
        <w:rPr>
          <w:rStyle w:val="FootnoteReference"/>
          <w:rFonts w:eastAsia="Times New Roman" w:cs="Times New Roman"/>
          <w:kern w:val="2"/>
          <w:sz w:val="20"/>
          <w:szCs w:val="24"/>
          <w14:ligatures w14:val="standardContextual"/>
        </w:rPr>
        <w:t xml:space="preserve"> </w:t>
      </w:r>
      <w:r w:rsidR="00D02944">
        <w:rPr>
          <w:rStyle w:val="FootnoteReference"/>
          <w:rFonts w:eastAsia="Times New Roman" w:cs="Times New Roman"/>
          <w:kern w:val="2"/>
          <w:sz w:val="20"/>
          <w:szCs w:val="24"/>
          <w14:ligatures w14:val="standardContextual"/>
        </w:rPr>
        <w:tab/>
      </w:r>
      <w:r w:rsidR="004247BC">
        <w:rPr>
          <w:rFonts w:eastAsia="Times New Roman" w:cs="Times New Roman"/>
          <w:sz w:val="20"/>
          <w:szCs w:val="20"/>
        </w:rPr>
        <w:t>According to the European Central Bank, ‘</w:t>
      </w:r>
      <w:r w:rsidRPr="29F15DC7">
        <w:rPr>
          <w:rFonts w:eastAsia="Times New Roman" w:cs="Times New Roman"/>
          <w:sz w:val="20"/>
          <w:szCs w:val="20"/>
        </w:rPr>
        <w:t>[a] reduction of barriers for goods would lead to an increase in intra-EU trade of 4.4% and estimated welfare gains of 1.3%. However, lower trade barriers for services would achieve a larger increase in trade (14.5%) and a larger welfare increase (1.8%)</w:t>
      </w:r>
      <w:r w:rsidR="001D0ABF">
        <w:rPr>
          <w:rFonts w:eastAsia="Times New Roman" w:cs="Times New Roman"/>
          <w:sz w:val="20"/>
          <w:szCs w:val="20"/>
        </w:rPr>
        <w:t>’</w:t>
      </w:r>
      <w:r w:rsidRPr="29F15DC7">
        <w:rPr>
          <w:rFonts w:eastAsia="Times New Roman" w:cs="Times New Roman"/>
          <w:sz w:val="20"/>
          <w:szCs w:val="20"/>
        </w:rPr>
        <w:t>,</w:t>
      </w:r>
      <w:r w:rsidR="00177132">
        <w:rPr>
          <w:rFonts w:eastAsia="Times New Roman" w:cs="Times New Roman"/>
          <w:sz w:val="20"/>
          <w:szCs w:val="20"/>
        </w:rPr>
        <w:t xml:space="preserve"> </w:t>
      </w:r>
      <w:hyperlink r:id="rId11" w:history="1">
        <w:r w:rsidR="00077451" w:rsidRPr="00077451">
          <w:rPr>
            <w:rStyle w:val="Hyperlink"/>
            <w:rFonts w:eastAsia="Times New Roman" w:cs="Times New Roman"/>
            <w:sz w:val="20"/>
            <w:szCs w:val="20"/>
          </w:rPr>
          <w:t>article</w:t>
        </w:r>
      </w:hyperlink>
      <w:r w:rsidR="00077451">
        <w:rPr>
          <w:rFonts w:eastAsia="Times New Roman" w:cs="Times New Roman"/>
          <w:sz w:val="20"/>
          <w:szCs w:val="20"/>
        </w:rPr>
        <w:t xml:space="preserve"> published as part of</w:t>
      </w:r>
      <w:r w:rsidR="00077451" w:rsidRPr="00077451">
        <w:rPr>
          <w:rFonts w:eastAsia="Times New Roman" w:cs="Times New Roman"/>
          <w:sz w:val="20"/>
          <w:szCs w:val="20"/>
        </w:rPr>
        <w:t xml:space="preserve"> the </w:t>
      </w:r>
      <w:hyperlink r:id="rId12" w:history="1">
        <w:r w:rsidR="00077451" w:rsidRPr="00077451">
          <w:rPr>
            <w:rStyle w:val="Hyperlink"/>
            <w:rFonts w:eastAsia="Times New Roman" w:cs="Times New Roman"/>
            <w:sz w:val="20"/>
            <w:szCs w:val="20"/>
          </w:rPr>
          <w:t>ECB Economic Bulletin, Issue 8/2025</w:t>
        </w:r>
      </w:hyperlink>
      <w:r w:rsidR="00077451" w:rsidRPr="00077451">
        <w:rPr>
          <w:rFonts w:eastAsia="Times New Roman" w:cs="Times New Roman"/>
          <w:sz w:val="20"/>
          <w:szCs w:val="20"/>
        </w:rPr>
        <w:t>.</w:t>
      </w:r>
    </w:p>
  </w:footnote>
  <w:footnote w:id="39">
    <w:p w14:paraId="65CA6882" w14:textId="1D87DF79" w:rsidR="00B06993" w:rsidRPr="009A4045" w:rsidRDefault="00B06993" w:rsidP="00FB27E4">
      <w:pPr>
        <w:pStyle w:val="FootnoteText"/>
      </w:pPr>
      <w:r>
        <w:rPr>
          <w:rStyle w:val="FootnoteReference"/>
        </w:rPr>
        <w:footnoteRef/>
      </w:r>
      <w:r w:rsidR="4E9772A4">
        <w:t xml:space="preserve"> </w:t>
      </w:r>
      <w:r w:rsidR="00FA264D">
        <w:tab/>
      </w:r>
      <w:r w:rsidR="4E9772A4">
        <w:t xml:space="preserve">The Commission’s </w:t>
      </w:r>
      <w:r w:rsidR="4E9772A4" w:rsidRPr="00C461F0">
        <w:t>Annual Single Market and Competitiveness Report of 30 January 2026</w:t>
      </w:r>
      <w:r w:rsidR="4E9772A4">
        <w:t xml:space="preserve"> (</w:t>
      </w:r>
      <w:r w:rsidR="4E9772A4" w:rsidRPr="00131206">
        <w:t>COM(2026) 46</w:t>
      </w:r>
      <w:r w:rsidR="4E9772A4">
        <w:t xml:space="preserve">) announced an </w:t>
      </w:r>
      <w:r w:rsidR="4E9772A4" w:rsidRPr="003E4475">
        <w:t>Annual Single Market Enforcement Agenda</w:t>
      </w:r>
      <w:r w:rsidR="4E9772A4">
        <w:t xml:space="preserve">, which will be published every year. The </w:t>
      </w:r>
      <w:r w:rsidR="4E9772A4" w:rsidRPr="001B7802">
        <w:t xml:space="preserve">enforcement priorities </w:t>
      </w:r>
      <w:r w:rsidR="4E9772A4">
        <w:t>for 2026</w:t>
      </w:r>
      <w:r w:rsidR="4E9772A4" w:rsidRPr="001B7802">
        <w:t xml:space="preserve"> are part of the </w:t>
      </w:r>
      <w:r w:rsidR="4E9772A4">
        <w:t xml:space="preserve">eleven single market </w:t>
      </w:r>
      <w:r w:rsidR="4E9772A4" w:rsidRPr="001B7802">
        <w:t>focus areas</w:t>
      </w:r>
      <w:r w:rsidR="4E9772A4">
        <w:t xml:space="preserve"> for enforcement included in this Communication. The focus areas are without prejudice to the strict monitoring of the implementation of EU rules in other priority areas, such as the rules to speed up the roll-out of clean energy, as set out in COM(2026) 370 of 22 April 2026 (AccelerateEU). </w:t>
      </w:r>
    </w:p>
  </w:footnote>
  <w:footnote w:id="40">
    <w:p w14:paraId="36CFF05C" w14:textId="2B49BDA4" w:rsidR="00EA33FE" w:rsidRPr="006B09A0" w:rsidRDefault="00EA33FE" w:rsidP="009155AD">
      <w:pPr>
        <w:pStyle w:val="FootnoteText"/>
      </w:pPr>
      <w:r w:rsidRPr="006B09A0">
        <w:rPr>
          <w:rStyle w:val="FootnoteReference"/>
        </w:rPr>
        <w:footnoteRef/>
      </w:r>
      <w:r w:rsidRPr="006B09A0">
        <w:t xml:space="preserve"> </w:t>
      </w:r>
      <w:r w:rsidR="0095389C">
        <w:tab/>
      </w:r>
      <w:r w:rsidRPr="006B09A0">
        <w:t>Two</w:t>
      </w:r>
      <w:r w:rsidR="008E1F75">
        <w:t xml:space="preserve"> </w:t>
      </w:r>
      <w:r w:rsidRPr="006B09A0">
        <w:t xml:space="preserve">thirds of infringement procedures are resolved at </w:t>
      </w:r>
      <w:r w:rsidR="004A3021">
        <w:t>the</w:t>
      </w:r>
      <w:r w:rsidR="004A3021" w:rsidRPr="006B09A0">
        <w:t xml:space="preserve"> </w:t>
      </w:r>
      <w:r w:rsidRPr="006B09A0">
        <w:t>first stage (after the letter of formal notice)</w:t>
      </w:r>
      <w:r w:rsidR="008E1F75">
        <w:t>,</w:t>
      </w:r>
      <w:r w:rsidRPr="006B09A0">
        <w:t xml:space="preserve"> while around 95% of cases are resolved before having to refer the case to the Court of Justice.</w:t>
      </w:r>
    </w:p>
  </w:footnote>
  <w:footnote w:id="41">
    <w:p w14:paraId="12BEED2C" w14:textId="0369B696" w:rsidR="00D018FF" w:rsidRPr="00D018FF" w:rsidRDefault="00D018FF" w:rsidP="009155AD">
      <w:pPr>
        <w:pStyle w:val="FootnoteText"/>
      </w:pPr>
      <w:r>
        <w:rPr>
          <w:rStyle w:val="FootnoteReference"/>
        </w:rPr>
        <w:footnoteRef/>
      </w:r>
      <w:r>
        <w:t xml:space="preserve"> </w:t>
      </w:r>
      <w:r w:rsidR="0095389C">
        <w:tab/>
      </w:r>
      <w:hyperlink r:id="rId13" w:history="1">
        <w:r w:rsidRPr="0095389C">
          <w:rPr>
            <w:rStyle w:val="Hyperlink"/>
          </w:rPr>
          <w:t>https://ec.europa.eu/implementing-eu-law/member-state-infringement-cases/en#inline-nav-10</w:t>
        </w:r>
      </w:hyperlink>
    </w:p>
  </w:footnote>
  <w:footnote w:id="42">
    <w:p w14:paraId="7DEA6C8A" w14:textId="30641F60" w:rsidR="00205089" w:rsidRPr="00205089" w:rsidRDefault="00205089" w:rsidP="009155AD">
      <w:pPr>
        <w:pStyle w:val="FootnoteText"/>
      </w:pPr>
      <w:r>
        <w:rPr>
          <w:rStyle w:val="FootnoteReference"/>
        </w:rPr>
        <w:footnoteRef/>
      </w:r>
      <w:r>
        <w:t xml:space="preserve"> </w:t>
      </w:r>
      <w:r w:rsidR="0095389C">
        <w:tab/>
      </w:r>
      <w:r>
        <w:t xml:space="preserve">Notably by </w:t>
      </w:r>
      <w:r w:rsidR="00ED7BF7">
        <w:t xml:space="preserve">a more frequent use of the </w:t>
      </w:r>
      <w:r w:rsidRPr="00205089">
        <w:t xml:space="preserve">empowerment procedure for the adoption of </w:t>
      </w:r>
      <w:r w:rsidR="006D5D2C">
        <w:t>decisions</w:t>
      </w:r>
      <w:r w:rsidR="003D2F0F">
        <w:t xml:space="preserve"> in an infringement procedure.</w:t>
      </w:r>
    </w:p>
  </w:footnote>
  <w:footnote w:id="43">
    <w:p w14:paraId="705DFBF0" w14:textId="2F20463E" w:rsidR="00862556" w:rsidRPr="006B09A0" w:rsidRDefault="00862556" w:rsidP="00FB27E4">
      <w:pPr>
        <w:pStyle w:val="FootnoteText"/>
      </w:pPr>
      <w:r w:rsidRPr="006B09A0">
        <w:rPr>
          <w:rStyle w:val="FootnoteReference"/>
        </w:rPr>
        <w:footnoteRef/>
      </w:r>
      <w:r w:rsidRPr="006B09A0">
        <w:t xml:space="preserve"> </w:t>
      </w:r>
      <w:r w:rsidR="00FB27E4">
        <w:tab/>
      </w:r>
      <w:r w:rsidR="00E068E5">
        <w:t>Seminal j</w:t>
      </w:r>
      <w:r w:rsidRPr="006B09A0">
        <w:t xml:space="preserve">udgment of the Court of Justice of 8 July 2019, </w:t>
      </w:r>
      <w:r w:rsidRPr="006B09A0">
        <w:rPr>
          <w:i/>
        </w:rPr>
        <w:t>Commission v Belgium</w:t>
      </w:r>
      <w:r w:rsidRPr="006B09A0">
        <w:t>, C-543/17, ECLI:EU:C:2019:573, paragraph 59.</w:t>
      </w:r>
    </w:p>
  </w:footnote>
  <w:footnote w:id="44">
    <w:p w14:paraId="1246120D" w14:textId="3F562F57" w:rsidR="00F63EEC" w:rsidRPr="006B09A0" w:rsidRDefault="00F63EEC" w:rsidP="00F00138">
      <w:pPr>
        <w:pStyle w:val="FootnoteText"/>
      </w:pPr>
      <w:r w:rsidRPr="006B09A0">
        <w:rPr>
          <w:rStyle w:val="FootnoteReference"/>
        </w:rPr>
        <w:footnoteRef/>
      </w:r>
      <w:r w:rsidRPr="006B09A0">
        <w:t xml:space="preserve"> </w:t>
      </w:r>
      <w:r w:rsidR="004F4FDF">
        <w:tab/>
      </w:r>
      <w:r w:rsidRPr="006B09A0">
        <w:t xml:space="preserve">For example, by </w:t>
      </w:r>
      <w:r w:rsidR="00C85797">
        <w:t>providing Member States with</w:t>
      </w:r>
      <w:r w:rsidRPr="006B09A0">
        <w:t xml:space="preserve"> a</w:t>
      </w:r>
      <w:r w:rsidR="00C85797">
        <w:t xml:space="preserve"> </w:t>
      </w:r>
      <w:r w:rsidR="00C85797" w:rsidRPr="006B09A0">
        <w:t xml:space="preserve">template </w:t>
      </w:r>
      <w:r w:rsidR="00C85797">
        <w:t>they can use to present the</w:t>
      </w:r>
      <w:r w:rsidR="00C85797" w:rsidRPr="006B09A0">
        <w:t xml:space="preserve"> </w:t>
      </w:r>
      <w:r w:rsidRPr="006B09A0">
        <w:t>explanat</w:t>
      </w:r>
      <w:r w:rsidR="00C85797">
        <w:t>ion</w:t>
      </w:r>
      <w:r w:rsidRPr="006B09A0">
        <w:t>.</w:t>
      </w:r>
    </w:p>
  </w:footnote>
  <w:footnote w:id="45">
    <w:p w14:paraId="504C5183" w14:textId="18B36008" w:rsidR="000F2D8B" w:rsidRPr="000F2D8B" w:rsidRDefault="000F2D8B" w:rsidP="00F00138">
      <w:pPr>
        <w:pStyle w:val="FootnoteText"/>
      </w:pPr>
      <w:r>
        <w:rPr>
          <w:rStyle w:val="FootnoteReference"/>
        </w:rPr>
        <w:footnoteRef/>
      </w:r>
      <w:r>
        <w:t xml:space="preserve"> </w:t>
      </w:r>
      <w:r w:rsidR="00AF0D43" w:rsidRPr="006B09A0">
        <w:t>The purpose of th</w:t>
      </w:r>
      <w:r w:rsidR="00AF0D43">
        <w:t>e</w:t>
      </w:r>
      <w:r w:rsidR="00AF0D43" w:rsidRPr="006B09A0">
        <w:t xml:space="preserve"> letter </w:t>
      </w:r>
      <w:r w:rsidR="00AF0D43">
        <w:t xml:space="preserve">of formal notice </w:t>
      </w:r>
      <w:r w:rsidR="00AF0D43" w:rsidRPr="006B09A0">
        <w:t>is to seek the Member State’s observations on the Commission’s findings</w:t>
      </w:r>
      <w:r w:rsidR="00AF0D43">
        <w:t>,</w:t>
      </w:r>
      <w:r w:rsidR="00AF0D43" w:rsidRPr="006B09A0">
        <w:t xml:space="preserve"> </w:t>
      </w:r>
      <w:r w:rsidR="00AF0D43">
        <w:t>often</w:t>
      </w:r>
      <w:r w:rsidR="00AF0D43" w:rsidRPr="006B09A0">
        <w:t xml:space="preserve"> after pre-infringement dialogues or bilateral exchanges. Unjustified delays hinder the Commission’s assessment and risk unequal treatment between Member States. </w:t>
      </w:r>
    </w:p>
  </w:footnote>
  <w:footnote w:id="46">
    <w:p w14:paraId="3D535EB8" w14:textId="77777777" w:rsidR="000D5334" w:rsidRPr="00EB36EF" w:rsidRDefault="000D5334" w:rsidP="00F00138">
      <w:pPr>
        <w:pStyle w:val="FootnoteText"/>
      </w:pPr>
      <w:r>
        <w:rPr>
          <w:rStyle w:val="FootnoteReference"/>
        </w:rPr>
        <w:footnoteRef/>
      </w:r>
      <w:r>
        <w:t xml:space="preserve"> The request must include a realistic and sufficiently clear timetable of the measures to be taken; the request must be intended to allow the Member State to take the measures necessary to comply with the reasoned opinion; there can only be one request to extend the deadline for replying;</w:t>
      </w:r>
      <w:r w:rsidRPr="004C576C">
        <w:t xml:space="preserve"> </w:t>
      </w:r>
      <w:r>
        <w:t>the request must reach the Secretariat-General before the initial deadline expires; and the additional time granted may not exceed three months.</w:t>
      </w:r>
    </w:p>
  </w:footnote>
  <w:footnote w:id="47">
    <w:p w14:paraId="23A13864" w14:textId="04CF47E2" w:rsidR="00F61D07" w:rsidRPr="006B09A0" w:rsidRDefault="00F61D07" w:rsidP="00F00138">
      <w:pPr>
        <w:pStyle w:val="FootnoteText"/>
      </w:pPr>
      <w:r w:rsidRPr="006B09A0">
        <w:rPr>
          <w:rStyle w:val="FootnoteReference"/>
        </w:rPr>
        <w:footnoteRef/>
      </w:r>
      <w:r w:rsidRPr="006B09A0">
        <w:t xml:space="preserve"> </w:t>
      </w:r>
      <w:r w:rsidR="00FB27E4">
        <w:tab/>
      </w:r>
      <w:r w:rsidR="00FC75DD" w:rsidRPr="006B09A0">
        <w:t xml:space="preserve">Excluding any risks </w:t>
      </w:r>
      <w:r w:rsidR="008F3427" w:rsidRPr="006B09A0">
        <w:t xml:space="preserve">of </w:t>
      </w:r>
      <w:r w:rsidR="00FC75DD" w:rsidRPr="006B09A0">
        <w:t xml:space="preserve">automated decision-making and ensuring </w:t>
      </w:r>
      <w:r w:rsidR="008F3427" w:rsidRPr="006B09A0">
        <w:t>good administration.</w:t>
      </w:r>
    </w:p>
  </w:footnote>
  <w:footnote w:id="48">
    <w:p w14:paraId="40B81FF4" w14:textId="59C69526" w:rsidR="00A405C4" w:rsidRPr="00A405C4" w:rsidRDefault="00A405C4" w:rsidP="001A7C4C">
      <w:pPr>
        <w:pStyle w:val="FootnoteText"/>
      </w:pPr>
      <w:r>
        <w:rPr>
          <w:rStyle w:val="FootnoteReference"/>
        </w:rPr>
        <w:footnoteRef/>
      </w:r>
      <w:r>
        <w:t xml:space="preserve"> </w:t>
      </w:r>
      <w:r w:rsidR="0006200F">
        <w:tab/>
      </w:r>
      <w:r w:rsidR="00FF7FB7">
        <w:t>Notably</w:t>
      </w:r>
      <w:r>
        <w:t xml:space="preserve"> (i) </w:t>
      </w:r>
      <w:r w:rsidRPr="000D71D6">
        <w:rPr>
          <w:lang w:val="en-IE"/>
        </w:rPr>
        <w:t>where a Member State has not taken the necessary measures to comply with an earlier judgment of the Court finding an infringement of EU law (Article 260(2) TFEU)</w:t>
      </w:r>
      <w:r>
        <w:rPr>
          <w:lang w:val="en-IE"/>
        </w:rPr>
        <w:t xml:space="preserve">, and (ii) </w:t>
      </w:r>
      <w:r w:rsidRPr="000D71D6">
        <w:rPr>
          <w:lang w:val="en-IE"/>
        </w:rPr>
        <w:t>where a Member State has failed to fulfil its obligation to notify measures transposing a directive adopted under a legislative procedure (Article 260(3) TFEU).</w:t>
      </w:r>
    </w:p>
  </w:footnote>
  <w:footnote w:id="49">
    <w:p w14:paraId="7A2442AD" w14:textId="1C627313" w:rsidR="00934DC9" w:rsidRPr="00934DC9" w:rsidRDefault="00934DC9" w:rsidP="001A7C4C">
      <w:pPr>
        <w:pStyle w:val="FootnoteText"/>
      </w:pPr>
      <w:r>
        <w:rPr>
          <w:rStyle w:val="FootnoteReference"/>
        </w:rPr>
        <w:footnoteRef/>
      </w:r>
      <w:r>
        <w:t xml:space="preserve"> </w:t>
      </w:r>
      <w:r w:rsidR="0006200F">
        <w:tab/>
      </w:r>
      <w:r w:rsidRPr="00535C72">
        <w:rPr>
          <w:lang w:val="en-US"/>
        </w:rPr>
        <w:t xml:space="preserve">The case-law of the Court of Justice on non-communication infringements consistently recalls that </w:t>
      </w:r>
      <w:r w:rsidR="00535C72" w:rsidRPr="00535C72">
        <w:rPr>
          <w:lang w:val="en-US"/>
        </w:rPr>
        <w:t>‘</w:t>
      </w:r>
      <w:r w:rsidRPr="00723921">
        <w:t xml:space="preserve">the obligation[s] to [transpose/notify] are fundamental obligations incumbent on the Member States in order to ensure optimal effectiveness of EU law and that failure to fulfil those obligations must, therefore, be regarded as </w:t>
      </w:r>
      <w:r w:rsidRPr="00723921">
        <w:rPr>
          <w:u w:val="single"/>
        </w:rPr>
        <w:t xml:space="preserve">definitely </w:t>
      </w:r>
      <w:r w:rsidR="002E3FE8" w:rsidRPr="00723921">
        <w:rPr>
          <w:u w:val="single"/>
        </w:rPr>
        <w:t>serious</w:t>
      </w:r>
      <w:r w:rsidRPr="00535C72">
        <w:t xml:space="preserve"> (judgment of 25 April</w:t>
      </w:r>
      <w:r w:rsidRPr="00934DC9">
        <w:t xml:space="preserve"> 2024, </w:t>
      </w:r>
      <w:r w:rsidR="004B262F" w:rsidRPr="004B262F">
        <w:rPr>
          <w:i/>
          <w:iCs/>
        </w:rPr>
        <w:t>Commission</w:t>
      </w:r>
      <w:r w:rsidRPr="004B262F">
        <w:rPr>
          <w:i/>
          <w:iCs/>
        </w:rPr>
        <w:t xml:space="preserve"> v. P</w:t>
      </w:r>
      <w:r w:rsidR="004B262F" w:rsidRPr="004B262F">
        <w:rPr>
          <w:i/>
          <w:iCs/>
        </w:rPr>
        <w:t>oland</w:t>
      </w:r>
      <w:r w:rsidR="004B262F">
        <w:t>,</w:t>
      </w:r>
      <w:r w:rsidR="004B262F" w:rsidRPr="004B262F">
        <w:t xml:space="preserve"> </w:t>
      </w:r>
      <w:r w:rsidR="004B262F" w:rsidRPr="00535C72">
        <w:t>C-147/23</w:t>
      </w:r>
      <w:r w:rsidRPr="00535C72">
        <w:t xml:space="preserve">, </w:t>
      </w:r>
      <w:r w:rsidR="004B3D5C" w:rsidRPr="004B3D5C">
        <w:t>ECLI:EU:C:2024:346</w:t>
      </w:r>
      <w:r w:rsidR="004B3D5C">
        <w:t xml:space="preserve">, </w:t>
      </w:r>
      <w:r w:rsidRPr="00934DC9">
        <w:t>par</w:t>
      </w:r>
      <w:r w:rsidR="00310504">
        <w:t>agraph</w:t>
      </w:r>
      <w:r w:rsidRPr="00934DC9">
        <w:t xml:space="preserve"> 72).</w:t>
      </w:r>
    </w:p>
  </w:footnote>
  <w:footnote w:id="50">
    <w:p w14:paraId="13AAA740" w14:textId="4F174D9F" w:rsidR="00550923" w:rsidRPr="00622917" w:rsidRDefault="00550923" w:rsidP="001A7C4C">
      <w:pPr>
        <w:pStyle w:val="FootnoteText"/>
        <w:rPr>
          <w:lang w:val="en-US"/>
        </w:rPr>
      </w:pPr>
      <w:r>
        <w:rPr>
          <w:rStyle w:val="FootnoteReference"/>
        </w:rPr>
        <w:footnoteRef/>
      </w:r>
      <w:r>
        <w:t xml:space="preserve"> </w:t>
      </w:r>
      <w:r w:rsidR="00FA264D">
        <w:tab/>
      </w:r>
      <w:r w:rsidR="004D5EE4" w:rsidRPr="00622917">
        <w:rPr>
          <w:lang w:val="en-IE"/>
        </w:rPr>
        <w:t>Directive (EU) 2015/1535 of the European Parliament and of the Council of 9 September 2015 laying down a procedure for the provision of information in the field of technical regulations and of rules on Information Society services</w:t>
      </w:r>
      <w:r w:rsidR="004D5EE4" w:rsidRPr="004D5EE4">
        <w:rPr>
          <w:lang w:val="en-IE"/>
        </w:rPr>
        <w:t xml:space="preserve"> (</w:t>
      </w:r>
      <w:r w:rsidR="004D5EE4" w:rsidRPr="00622917">
        <w:rPr>
          <w:lang w:val="en-IE"/>
        </w:rPr>
        <w:t>OJ L 241, 17.9.2015, p. 1)</w:t>
      </w:r>
      <w:r w:rsidR="004D5EE4" w:rsidRPr="004D5EE4">
        <w:rPr>
          <w:lang w:val="en-IE"/>
        </w:rPr>
        <w:t xml:space="preserve">. </w:t>
      </w:r>
    </w:p>
  </w:footnote>
  <w:footnote w:id="51">
    <w:p w14:paraId="2E7C4C93" w14:textId="799100F6" w:rsidR="00C618BD" w:rsidRPr="007669D8" w:rsidRDefault="00C618BD" w:rsidP="001A7C4C">
      <w:pPr>
        <w:pStyle w:val="FootnoteText"/>
        <w:rPr>
          <w:lang w:val="en-US"/>
        </w:rPr>
      </w:pPr>
      <w:r>
        <w:rPr>
          <w:rStyle w:val="FootnoteReference"/>
        </w:rPr>
        <w:footnoteRef/>
      </w:r>
      <w:r>
        <w:t xml:space="preserve"> </w:t>
      </w:r>
      <w:r w:rsidR="00FA264D">
        <w:tab/>
      </w:r>
      <w:r w:rsidRPr="00622917">
        <w:rPr>
          <w:lang w:val="en-IE"/>
        </w:rPr>
        <w:t>Directive 2006/123/EC of the European Parliament and of the Council of 12 December 2006 on services in the internal market</w:t>
      </w:r>
      <w:r w:rsidRPr="00C618BD">
        <w:rPr>
          <w:lang w:val="en-IE"/>
        </w:rPr>
        <w:t xml:space="preserve"> (</w:t>
      </w:r>
      <w:r w:rsidRPr="00622917">
        <w:rPr>
          <w:lang w:val="en-IE"/>
        </w:rPr>
        <w:t>OJ L 376, 27.12.2006, p. 36</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FE051" w14:textId="77777777" w:rsidR="00625E75" w:rsidRPr="00625E75" w:rsidRDefault="00625E75" w:rsidP="00625E7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2B9F9" w14:textId="77777777" w:rsidR="00625E75" w:rsidRPr="00625E75" w:rsidRDefault="00625E75" w:rsidP="00625E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F609A" w14:textId="77777777" w:rsidR="00625E75" w:rsidRPr="00625E75" w:rsidRDefault="00625E75" w:rsidP="00625E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B488B" w14:textId="77777777" w:rsidR="00FD1799" w:rsidRPr="006B09A0" w:rsidRDefault="00FD17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2820" w14:textId="5F02AD24" w:rsidR="00132AE2" w:rsidRPr="006B09A0" w:rsidRDefault="00132A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4C6A" w14:textId="77777777" w:rsidR="00AF7935" w:rsidRPr="006B09A0" w:rsidRDefault="00AF7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0540"/>
    <w:multiLevelType w:val="hybridMultilevel"/>
    <w:tmpl w:val="ABBCFC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F43412D"/>
    <w:multiLevelType w:val="hybridMultilevel"/>
    <w:tmpl w:val="78689CF6"/>
    <w:lvl w:ilvl="0" w:tplc="C0AADF8C">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CF229F2"/>
    <w:multiLevelType w:val="hybridMultilevel"/>
    <w:tmpl w:val="F9D619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B97314"/>
    <w:multiLevelType w:val="multilevel"/>
    <w:tmpl w:val="377A9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A09FF"/>
    <w:multiLevelType w:val="hybridMultilevel"/>
    <w:tmpl w:val="66AE9162"/>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3F7EA5"/>
    <w:multiLevelType w:val="hybridMultilevel"/>
    <w:tmpl w:val="C4A0D1AE"/>
    <w:lvl w:ilvl="0" w:tplc="9C70DA6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671ABE"/>
    <w:multiLevelType w:val="hybridMultilevel"/>
    <w:tmpl w:val="3DA20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716753"/>
    <w:multiLevelType w:val="hybridMultilevel"/>
    <w:tmpl w:val="354608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F53B09"/>
    <w:multiLevelType w:val="hybridMultilevel"/>
    <w:tmpl w:val="1D3E4C34"/>
    <w:lvl w:ilvl="0" w:tplc="B67657F4">
      <w:start w:val="1"/>
      <w:numFmt w:val="decimal"/>
      <w:lvlText w:val="%1."/>
      <w:lvlJc w:val="left"/>
      <w:pPr>
        <w:ind w:left="1020" w:hanging="360"/>
      </w:pPr>
    </w:lvl>
    <w:lvl w:ilvl="1" w:tplc="8E56FAB8">
      <w:start w:val="1"/>
      <w:numFmt w:val="decimal"/>
      <w:lvlText w:val="%2."/>
      <w:lvlJc w:val="left"/>
      <w:pPr>
        <w:ind w:left="1020" w:hanging="360"/>
      </w:pPr>
    </w:lvl>
    <w:lvl w:ilvl="2" w:tplc="FF82C364">
      <w:start w:val="1"/>
      <w:numFmt w:val="decimal"/>
      <w:lvlText w:val="%3."/>
      <w:lvlJc w:val="left"/>
      <w:pPr>
        <w:ind w:left="1020" w:hanging="360"/>
      </w:pPr>
    </w:lvl>
    <w:lvl w:ilvl="3" w:tplc="67A80736">
      <w:start w:val="1"/>
      <w:numFmt w:val="decimal"/>
      <w:lvlText w:val="%4."/>
      <w:lvlJc w:val="left"/>
      <w:pPr>
        <w:ind w:left="1020" w:hanging="360"/>
      </w:pPr>
    </w:lvl>
    <w:lvl w:ilvl="4" w:tplc="06B23D66">
      <w:start w:val="1"/>
      <w:numFmt w:val="decimal"/>
      <w:lvlText w:val="%5."/>
      <w:lvlJc w:val="left"/>
      <w:pPr>
        <w:ind w:left="1020" w:hanging="360"/>
      </w:pPr>
    </w:lvl>
    <w:lvl w:ilvl="5" w:tplc="C5060B6C">
      <w:start w:val="1"/>
      <w:numFmt w:val="decimal"/>
      <w:lvlText w:val="%6."/>
      <w:lvlJc w:val="left"/>
      <w:pPr>
        <w:ind w:left="1020" w:hanging="360"/>
      </w:pPr>
    </w:lvl>
    <w:lvl w:ilvl="6" w:tplc="ACA0152E">
      <w:start w:val="1"/>
      <w:numFmt w:val="decimal"/>
      <w:lvlText w:val="%7."/>
      <w:lvlJc w:val="left"/>
      <w:pPr>
        <w:ind w:left="1020" w:hanging="360"/>
      </w:pPr>
    </w:lvl>
    <w:lvl w:ilvl="7" w:tplc="D7FA2E32">
      <w:start w:val="1"/>
      <w:numFmt w:val="decimal"/>
      <w:lvlText w:val="%8."/>
      <w:lvlJc w:val="left"/>
      <w:pPr>
        <w:ind w:left="1020" w:hanging="360"/>
      </w:pPr>
    </w:lvl>
    <w:lvl w:ilvl="8" w:tplc="98380826">
      <w:start w:val="1"/>
      <w:numFmt w:val="decimal"/>
      <w:lvlText w:val="%9."/>
      <w:lvlJc w:val="left"/>
      <w:pPr>
        <w:ind w:left="1020" w:hanging="360"/>
      </w:pPr>
    </w:lvl>
  </w:abstractNum>
  <w:abstractNum w:abstractNumId="9" w15:restartNumberingAfterBreak="0">
    <w:nsid w:val="2E577641"/>
    <w:multiLevelType w:val="hybridMultilevel"/>
    <w:tmpl w:val="F9D61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2D1385"/>
    <w:multiLevelType w:val="hybridMultilevel"/>
    <w:tmpl w:val="0526F0C8"/>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DA60FD"/>
    <w:multiLevelType w:val="hybridMultilevel"/>
    <w:tmpl w:val="FFFFFFFF"/>
    <w:lvl w:ilvl="0" w:tplc="5C524C06">
      <w:start w:val="1"/>
      <w:numFmt w:val="bullet"/>
      <w:pStyle w:val="Para"/>
      <w:lvlText w:val=""/>
      <w:lvlJc w:val="left"/>
      <w:pPr>
        <w:ind w:left="720" w:hanging="360"/>
      </w:pPr>
      <w:rPr>
        <w:rFonts w:ascii="Symbol" w:hAnsi="Symbol" w:hint="default"/>
      </w:rPr>
    </w:lvl>
    <w:lvl w:ilvl="1" w:tplc="D6E46FA0">
      <w:start w:val="1"/>
      <w:numFmt w:val="bullet"/>
      <w:lvlText w:val="o"/>
      <w:lvlJc w:val="left"/>
      <w:pPr>
        <w:ind w:left="1440" w:hanging="360"/>
      </w:pPr>
      <w:rPr>
        <w:rFonts w:ascii="Courier New" w:hAnsi="Courier New" w:hint="default"/>
      </w:rPr>
    </w:lvl>
    <w:lvl w:ilvl="2" w:tplc="A7806ED6">
      <w:start w:val="1"/>
      <w:numFmt w:val="bullet"/>
      <w:lvlText w:val=""/>
      <w:lvlJc w:val="left"/>
      <w:pPr>
        <w:ind w:left="2160" w:hanging="360"/>
      </w:pPr>
      <w:rPr>
        <w:rFonts w:ascii="Wingdings" w:hAnsi="Wingdings" w:hint="default"/>
      </w:rPr>
    </w:lvl>
    <w:lvl w:ilvl="3" w:tplc="AB186C30">
      <w:start w:val="1"/>
      <w:numFmt w:val="bullet"/>
      <w:lvlText w:val=""/>
      <w:lvlJc w:val="left"/>
      <w:pPr>
        <w:ind w:left="2880" w:hanging="360"/>
      </w:pPr>
      <w:rPr>
        <w:rFonts w:ascii="Symbol" w:hAnsi="Symbol" w:hint="default"/>
      </w:rPr>
    </w:lvl>
    <w:lvl w:ilvl="4" w:tplc="EC8AF642">
      <w:start w:val="1"/>
      <w:numFmt w:val="bullet"/>
      <w:lvlText w:val="o"/>
      <w:lvlJc w:val="left"/>
      <w:pPr>
        <w:ind w:left="3600" w:hanging="360"/>
      </w:pPr>
      <w:rPr>
        <w:rFonts w:ascii="Courier New" w:hAnsi="Courier New" w:hint="default"/>
      </w:rPr>
    </w:lvl>
    <w:lvl w:ilvl="5" w:tplc="D63C6002">
      <w:start w:val="1"/>
      <w:numFmt w:val="bullet"/>
      <w:lvlText w:val=""/>
      <w:lvlJc w:val="left"/>
      <w:pPr>
        <w:ind w:left="4320" w:hanging="360"/>
      </w:pPr>
      <w:rPr>
        <w:rFonts w:ascii="Wingdings" w:hAnsi="Wingdings" w:hint="default"/>
      </w:rPr>
    </w:lvl>
    <w:lvl w:ilvl="6" w:tplc="84A07E5A">
      <w:start w:val="1"/>
      <w:numFmt w:val="bullet"/>
      <w:lvlText w:val=""/>
      <w:lvlJc w:val="left"/>
      <w:pPr>
        <w:ind w:left="5040" w:hanging="360"/>
      </w:pPr>
      <w:rPr>
        <w:rFonts w:ascii="Symbol" w:hAnsi="Symbol" w:hint="default"/>
      </w:rPr>
    </w:lvl>
    <w:lvl w:ilvl="7" w:tplc="C01C9F4E">
      <w:start w:val="1"/>
      <w:numFmt w:val="bullet"/>
      <w:lvlText w:val="o"/>
      <w:lvlJc w:val="left"/>
      <w:pPr>
        <w:ind w:left="5760" w:hanging="360"/>
      </w:pPr>
      <w:rPr>
        <w:rFonts w:ascii="Courier New" w:hAnsi="Courier New" w:hint="default"/>
      </w:rPr>
    </w:lvl>
    <w:lvl w:ilvl="8" w:tplc="E6CCBD3A">
      <w:start w:val="1"/>
      <w:numFmt w:val="bullet"/>
      <w:lvlText w:val=""/>
      <w:lvlJc w:val="left"/>
      <w:pPr>
        <w:ind w:left="6480" w:hanging="360"/>
      </w:pPr>
      <w:rPr>
        <w:rFonts w:ascii="Wingdings" w:hAnsi="Wingdings" w:hint="default"/>
      </w:rPr>
    </w:lvl>
  </w:abstractNum>
  <w:abstractNum w:abstractNumId="12" w15:restartNumberingAfterBreak="0">
    <w:nsid w:val="4BB40583"/>
    <w:multiLevelType w:val="multilevel"/>
    <w:tmpl w:val="5DC24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B794F"/>
    <w:multiLevelType w:val="multilevel"/>
    <w:tmpl w:val="33965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927105"/>
    <w:multiLevelType w:val="hybridMultilevel"/>
    <w:tmpl w:val="7542034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ED879D5"/>
    <w:multiLevelType w:val="hybridMultilevel"/>
    <w:tmpl w:val="25FA733C"/>
    <w:lvl w:ilvl="0" w:tplc="150E373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176726A"/>
    <w:multiLevelType w:val="hybridMultilevel"/>
    <w:tmpl w:val="2496E552"/>
    <w:lvl w:ilvl="0" w:tplc="3FDC4480">
      <w:start w:val="1"/>
      <w:numFmt w:val="bullet"/>
      <w:pStyle w:val="BulletedList"/>
      <w:lvlText w:val=""/>
      <w:lvlJc w:val="left"/>
      <w:pPr>
        <w:ind w:left="680" w:hanging="340"/>
      </w:pPr>
      <w:rPr>
        <w:rFonts w:ascii="Symbol" w:hAnsi="Symbol" w:hint="default"/>
        <w:color w:val="156082" w:themeColor="accent1"/>
      </w:rPr>
    </w:lvl>
    <w:lvl w:ilvl="1" w:tplc="70DAC4A6">
      <w:start w:val="1"/>
      <w:numFmt w:val="bullet"/>
      <w:lvlText w:val="o"/>
      <w:lvlJc w:val="left"/>
      <w:pPr>
        <w:tabs>
          <w:tab w:val="num" w:pos="680"/>
        </w:tabs>
        <w:ind w:left="1021" w:hanging="341"/>
      </w:pPr>
      <w:rPr>
        <w:rFonts w:ascii="Courier New" w:hAnsi="Courier New" w:hint="default"/>
      </w:rPr>
    </w:lvl>
    <w:lvl w:ilvl="2" w:tplc="B314BC2A">
      <w:start w:val="1"/>
      <w:numFmt w:val="bullet"/>
      <w:lvlText w:val="‒"/>
      <w:lvlJc w:val="left"/>
      <w:pPr>
        <w:tabs>
          <w:tab w:val="num" w:pos="1021"/>
        </w:tabs>
        <w:ind w:left="1361" w:hanging="340"/>
      </w:pPr>
      <w:rPr>
        <w:rFonts w:ascii="Calibri" w:hAnsi="Calibri" w:hint="default"/>
      </w:rPr>
    </w:lvl>
    <w:lvl w:ilvl="3" w:tplc="3522BB54">
      <w:start w:val="1"/>
      <w:numFmt w:val="bullet"/>
      <w:lvlText w:val="‒"/>
      <w:lvlJc w:val="left"/>
      <w:pPr>
        <w:tabs>
          <w:tab w:val="num" w:pos="1361"/>
        </w:tabs>
        <w:ind w:left="1701" w:hanging="340"/>
      </w:pPr>
      <w:rPr>
        <w:rFonts w:ascii="Calibri" w:hAnsi="Calibri" w:hint="default"/>
      </w:rPr>
    </w:lvl>
    <w:lvl w:ilvl="4" w:tplc="2D28C6B4">
      <w:start w:val="1"/>
      <w:numFmt w:val="bullet"/>
      <w:lvlText w:val="‒"/>
      <w:lvlJc w:val="left"/>
      <w:pPr>
        <w:tabs>
          <w:tab w:val="num" w:pos="1701"/>
        </w:tabs>
        <w:ind w:left="2041" w:hanging="340"/>
      </w:pPr>
      <w:rPr>
        <w:rFonts w:ascii="Calibri" w:hAnsi="Calibri" w:hint="default"/>
      </w:rPr>
    </w:lvl>
    <w:lvl w:ilvl="5" w:tplc="8BE2FB6E" w:tentative="1">
      <w:start w:val="1"/>
      <w:numFmt w:val="bullet"/>
      <w:lvlText w:val=""/>
      <w:lvlJc w:val="left"/>
      <w:pPr>
        <w:ind w:left="4774" w:hanging="360"/>
      </w:pPr>
      <w:rPr>
        <w:rFonts w:ascii="Wingdings" w:hAnsi="Wingdings" w:hint="default"/>
      </w:rPr>
    </w:lvl>
    <w:lvl w:ilvl="6" w:tplc="63D08252" w:tentative="1">
      <w:start w:val="1"/>
      <w:numFmt w:val="bullet"/>
      <w:lvlText w:val=""/>
      <w:lvlJc w:val="left"/>
      <w:pPr>
        <w:ind w:left="5494" w:hanging="360"/>
      </w:pPr>
      <w:rPr>
        <w:rFonts w:ascii="Symbol" w:hAnsi="Symbol" w:hint="default"/>
      </w:rPr>
    </w:lvl>
    <w:lvl w:ilvl="7" w:tplc="005AB462" w:tentative="1">
      <w:start w:val="1"/>
      <w:numFmt w:val="bullet"/>
      <w:lvlText w:val="o"/>
      <w:lvlJc w:val="left"/>
      <w:pPr>
        <w:ind w:left="6214" w:hanging="360"/>
      </w:pPr>
      <w:rPr>
        <w:rFonts w:ascii="Courier New" w:hAnsi="Courier New" w:hint="default"/>
      </w:rPr>
    </w:lvl>
    <w:lvl w:ilvl="8" w:tplc="B8F65D3C" w:tentative="1">
      <w:start w:val="1"/>
      <w:numFmt w:val="bullet"/>
      <w:lvlText w:val=""/>
      <w:lvlJc w:val="left"/>
      <w:pPr>
        <w:ind w:left="6934" w:hanging="360"/>
      </w:pPr>
      <w:rPr>
        <w:rFonts w:ascii="Wingdings" w:hAnsi="Wingdings" w:hint="default"/>
      </w:rPr>
    </w:lvl>
  </w:abstractNum>
  <w:abstractNum w:abstractNumId="17" w15:restartNumberingAfterBreak="0">
    <w:nsid w:val="55707E7F"/>
    <w:multiLevelType w:val="hybridMultilevel"/>
    <w:tmpl w:val="38DCD204"/>
    <w:lvl w:ilvl="0" w:tplc="7FD6A9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7B92C88"/>
    <w:multiLevelType w:val="multilevel"/>
    <w:tmpl w:val="112C2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2454D"/>
    <w:multiLevelType w:val="multilevel"/>
    <w:tmpl w:val="BC441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9547BA"/>
    <w:multiLevelType w:val="hybridMultilevel"/>
    <w:tmpl w:val="FE2C6C28"/>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1" w15:restartNumberingAfterBreak="0">
    <w:nsid w:val="64C64573"/>
    <w:multiLevelType w:val="hybridMultilevel"/>
    <w:tmpl w:val="BC4AD4CE"/>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7010F77"/>
    <w:multiLevelType w:val="hybridMultilevel"/>
    <w:tmpl w:val="FFFFFFFF"/>
    <w:lvl w:ilvl="0" w:tplc="4446B5BC">
      <w:start w:val="1"/>
      <w:numFmt w:val="bullet"/>
      <w:lvlText w:val=""/>
      <w:lvlJc w:val="left"/>
      <w:pPr>
        <w:ind w:left="720" w:hanging="360"/>
      </w:pPr>
      <w:rPr>
        <w:rFonts w:ascii="Symbol" w:hAnsi="Symbol" w:hint="default"/>
      </w:rPr>
    </w:lvl>
    <w:lvl w:ilvl="1" w:tplc="92544BF0">
      <w:start w:val="1"/>
      <w:numFmt w:val="bullet"/>
      <w:lvlText w:val="o"/>
      <w:lvlJc w:val="left"/>
      <w:pPr>
        <w:ind w:left="1440" w:hanging="360"/>
      </w:pPr>
      <w:rPr>
        <w:rFonts w:ascii="Courier New" w:hAnsi="Courier New" w:hint="default"/>
      </w:rPr>
    </w:lvl>
    <w:lvl w:ilvl="2" w:tplc="848A320A">
      <w:start w:val="1"/>
      <w:numFmt w:val="bullet"/>
      <w:lvlText w:val=""/>
      <w:lvlJc w:val="left"/>
      <w:pPr>
        <w:ind w:left="2160" w:hanging="360"/>
      </w:pPr>
      <w:rPr>
        <w:rFonts w:ascii="Wingdings" w:hAnsi="Wingdings" w:hint="default"/>
      </w:rPr>
    </w:lvl>
    <w:lvl w:ilvl="3" w:tplc="0E02B608">
      <w:start w:val="1"/>
      <w:numFmt w:val="bullet"/>
      <w:lvlText w:val=""/>
      <w:lvlJc w:val="left"/>
      <w:pPr>
        <w:ind w:left="2880" w:hanging="360"/>
      </w:pPr>
      <w:rPr>
        <w:rFonts w:ascii="Symbol" w:hAnsi="Symbol" w:hint="default"/>
      </w:rPr>
    </w:lvl>
    <w:lvl w:ilvl="4" w:tplc="DE1EE1D6">
      <w:start w:val="1"/>
      <w:numFmt w:val="bullet"/>
      <w:lvlText w:val="o"/>
      <w:lvlJc w:val="left"/>
      <w:pPr>
        <w:ind w:left="3600" w:hanging="360"/>
      </w:pPr>
      <w:rPr>
        <w:rFonts w:ascii="Courier New" w:hAnsi="Courier New" w:hint="default"/>
      </w:rPr>
    </w:lvl>
    <w:lvl w:ilvl="5" w:tplc="89B20B3E">
      <w:start w:val="1"/>
      <w:numFmt w:val="bullet"/>
      <w:lvlText w:val=""/>
      <w:lvlJc w:val="left"/>
      <w:pPr>
        <w:ind w:left="4320" w:hanging="360"/>
      </w:pPr>
      <w:rPr>
        <w:rFonts w:ascii="Wingdings" w:hAnsi="Wingdings" w:hint="default"/>
      </w:rPr>
    </w:lvl>
    <w:lvl w:ilvl="6" w:tplc="988EFED6">
      <w:start w:val="1"/>
      <w:numFmt w:val="bullet"/>
      <w:lvlText w:val=""/>
      <w:lvlJc w:val="left"/>
      <w:pPr>
        <w:ind w:left="5040" w:hanging="360"/>
      </w:pPr>
      <w:rPr>
        <w:rFonts w:ascii="Symbol" w:hAnsi="Symbol" w:hint="default"/>
      </w:rPr>
    </w:lvl>
    <w:lvl w:ilvl="7" w:tplc="22C41718">
      <w:start w:val="1"/>
      <w:numFmt w:val="bullet"/>
      <w:lvlText w:val="o"/>
      <w:lvlJc w:val="left"/>
      <w:pPr>
        <w:ind w:left="5760" w:hanging="360"/>
      </w:pPr>
      <w:rPr>
        <w:rFonts w:ascii="Courier New" w:hAnsi="Courier New" w:hint="default"/>
      </w:rPr>
    </w:lvl>
    <w:lvl w:ilvl="8" w:tplc="36DE31B2">
      <w:start w:val="1"/>
      <w:numFmt w:val="bullet"/>
      <w:lvlText w:val=""/>
      <w:lvlJc w:val="left"/>
      <w:pPr>
        <w:ind w:left="6480" w:hanging="360"/>
      </w:pPr>
      <w:rPr>
        <w:rFonts w:ascii="Wingdings" w:hAnsi="Wingdings" w:hint="default"/>
      </w:rPr>
    </w:lvl>
  </w:abstractNum>
  <w:abstractNum w:abstractNumId="23" w15:restartNumberingAfterBreak="0">
    <w:nsid w:val="6EF1491B"/>
    <w:multiLevelType w:val="hybridMultilevel"/>
    <w:tmpl w:val="FFFFFFFF"/>
    <w:lvl w:ilvl="0" w:tplc="780E2292">
      <w:start w:val="1"/>
      <w:numFmt w:val="bullet"/>
      <w:lvlText w:val=""/>
      <w:lvlJc w:val="left"/>
      <w:pPr>
        <w:ind w:left="720" w:hanging="360"/>
      </w:pPr>
      <w:rPr>
        <w:rFonts w:ascii="Symbol" w:hAnsi="Symbol" w:hint="default"/>
      </w:rPr>
    </w:lvl>
    <w:lvl w:ilvl="1" w:tplc="8DA44A20">
      <w:start w:val="1"/>
      <w:numFmt w:val="bullet"/>
      <w:lvlText w:val="o"/>
      <w:lvlJc w:val="left"/>
      <w:pPr>
        <w:ind w:left="1440" w:hanging="360"/>
      </w:pPr>
      <w:rPr>
        <w:rFonts w:ascii="Courier New" w:hAnsi="Courier New" w:hint="default"/>
      </w:rPr>
    </w:lvl>
    <w:lvl w:ilvl="2" w:tplc="063A43EE">
      <w:start w:val="1"/>
      <w:numFmt w:val="bullet"/>
      <w:lvlText w:val=""/>
      <w:lvlJc w:val="left"/>
      <w:pPr>
        <w:ind w:left="2160" w:hanging="360"/>
      </w:pPr>
      <w:rPr>
        <w:rFonts w:ascii="Wingdings" w:hAnsi="Wingdings" w:hint="default"/>
      </w:rPr>
    </w:lvl>
    <w:lvl w:ilvl="3" w:tplc="92E615BA">
      <w:start w:val="1"/>
      <w:numFmt w:val="bullet"/>
      <w:lvlText w:val=""/>
      <w:lvlJc w:val="left"/>
      <w:pPr>
        <w:ind w:left="2880" w:hanging="360"/>
      </w:pPr>
      <w:rPr>
        <w:rFonts w:ascii="Symbol" w:hAnsi="Symbol" w:hint="default"/>
      </w:rPr>
    </w:lvl>
    <w:lvl w:ilvl="4" w:tplc="D18A3E76">
      <w:start w:val="1"/>
      <w:numFmt w:val="bullet"/>
      <w:lvlText w:val="o"/>
      <w:lvlJc w:val="left"/>
      <w:pPr>
        <w:ind w:left="3600" w:hanging="360"/>
      </w:pPr>
      <w:rPr>
        <w:rFonts w:ascii="Courier New" w:hAnsi="Courier New" w:hint="default"/>
      </w:rPr>
    </w:lvl>
    <w:lvl w:ilvl="5" w:tplc="A1443A2C">
      <w:start w:val="1"/>
      <w:numFmt w:val="bullet"/>
      <w:lvlText w:val=""/>
      <w:lvlJc w:val="left"/>
      <w:pPr>
        <w:ind w:left="4320" w:hanging="360"/>
      </w:pPr>
      <w:rPr>
        <w:rFonts w:ascii="Wingdings" w:hAnsi="Wingdings" w:hint="default"/>
      </w:rPr>
    </w:lvl>
    <w:lvl w:ilvl="6" w:tplc="2CFE72AC">
      <w:start w:val="1"/>
      <w:numFmt w:val="bullet"/>
      <w:lvlText w:val=""/>
      <w:lvlJc w:val="left"/>
      <w:pPr>
        <w:ind w:left="5040" w:hanging="360"/>
      </w:pPr>
      <w:rPr>
        <w:rFonts w:ascii="Symbol" w:hAnsi="Symbol" w:hint="default"/>
      </w:rPr>
    </w:lvl>
    <w:lvl w:ilvl="7" w:tplc="92F6617A">
      <w:start w:val="1"/>
      <w:numFmt w:val="bullet"/>
      <w:lvlText w:val="o"/>
      <w:lvlJc w:val="left"/>
      <w:pPr>
        <w:ind w:left="5760" w:hanging="360"/>
      </w:pPr>
      <w:rPr>
        <w:rFonts w:ascii="Courier New" w:hAnsi="Courier New" w:hint="default"/>
      </w:rPr>
    </w:lvl>
    <w:lvl w:ilvl="8" w:tplc="02BC36D2">
      <w:start w:val="1"/>
      <w:numFmt w:val="bullet"/>
      <w:lvlText w:val=""/>
      <w:lvlJc w:val="left"/>
      <w:pPr>
        <w:ind w:left="6480" w:hanging="360"/>
      </w:pPr>
      <w:rPr>
        <w:rFonts w:ascii="Wingdings" w:hAnsi="Wingdings" w:hint="default"/>
      </w:rPr>
    </w:lvl>
  </w:abstractNum>
  <w:abstractNum w:abstractNumId="24" w15:restartNumberingAfterBreak="0">
    <w:nsid w:val="7412CFD9"/>
    <w:multiLevelType w:val="hybridMultilevel"/>
    <w:tmpl w:val="95AA173A"/>
    <w:lvl w:ilvl="0" w:tplc="93885DD8">
      <w:start w:val="1"/>
      <w:numFmt w:val="bullet"/>
      <w:lvlText w:val="-"/>
      <w:lvlJc w:val="left"/>
      <w:pPr>
        <w:ind w:left="720" w:hanging="360"/>
      </w:pPr>
      <w:rPr>
        <w:rFonts w:ascii="Aptos" w:hAnsi="Aptos" w:hint="default"/>
      </w:rPr>
    </w:lvl>
    <w:lvl w:ilvl="1" w:tplc="B0428B1A">
      <w:start w:val="1"/>
      <w:numFmt w:val="bullet"/>
      <w:lvlText w:val="o"/>
      <w:lvlJc w:val="left"/>
      <w:pPr>
        <w:ind w:left="1440" w:hanging="360"/>
      </w:pPr>
      <w:rPr>
        <w:rFonts w:ascii="Courier New" w:hAnsi="Courier New" w:hint="default"/>
      </w:rPr>
    </w:lvl>
    <w:lvl w:ilvl="2" w:tplc="CC7A1B12">
      <w:start w:val="1"/>
      <w:numFmt w:val="bullet"/>
      <w:lvlText w:val=""/>
      <w:lvlJc w:val="left"/>
      <w:pPr>
        <w:ind w:left="2160" w:hanging="360"/>
      </w:pPr>
      <w:rPr>
        <w:rFonts w:ascii="Wingdings" w:hAnsi="Wingdings" w:hint="default"/>
      </w:rPr>
    </w:lvl>
    <w:lvl w:ilvl="3" w:tplc="DE96CB56">
      <w:start w:val="1"/>
      <w:numFmt w:val="bullet"/>
      <w:lvlText w:val=""/>
      <w:lvlJc w:val="left"/>
      <w:pPr>
        <w:ind w:left="2880" w:hanging="360"/>
      </w:pPr>
      <w:rPr>
        <w:rFonts w:ascii="Symbol" w:hAnsi="Symbol" w:hint="default"/>
      </w:rPr>
    </w:lvl>
    <w:lvl w:ilvl="4" w:tplc="3A28629E">
      <w:start w:val="1"/>
      <w:numFmt w:val="bullet"/>
      <w:lvlText w:val="o"/>
      <w:lvlJc w:val="left"/>
      <w:pPr>
        <w:ind w:left="3600" w:hanging="360"/>
      </w:pPr>
      <w:rPr>
        <w:rFonts w:ascii="Courier New" w:hAnsi="Courier New" w:hint="default"/>
      </w:rPr>
    </w:lvl>
    <w:lvl w:ilvl="5" w:tplc="A58A144A">
      <w:start w:val="1"/>
      <w:numFmt w:val="bullet"/>
      <w:lvlText w:val=""/>
      <w:lvlJc w:val="left"/>
      <w:pPr>
        <w:ind w:left="4320" w:hanging="360"/>
      </w:pPr>
      <w:rPr>
        <w:rFonts w:ascii="Wingdings" w:hAnsi="Wingdings" w:hint="default"/>
      </w:rPr>
    </w:lvl>
    <w:lvl w:ilvl="6" w:tplc="A1BC3400">
      <w:start w:val="1"/>
      <w:numFmt w:val="bullet"/>
      <w:lvlText w:val=""/>
      <w:lvlJc w:val="left"/>
      <w:pPr>
        <w:ind w:left="5040" w:hanging="360"/>
      </w:pPr>
      <w:rPr>
        <w:rFonts w:ascii="Symbol" w:hAnsi="Symbol" w:hint="default"/>
      </w:rPr>
    </w:lvl>
    <w:lvl w:ilvl="7" w:tplc="4DF0613E">
      <w:start w:val="1"/>
      <w:numFmt w:val="bullet"/>
      <w:lvlText w:val="o"/>
      <w:lvlJc w:val="left"/>
      <w:pPr>
        <w:ind w:left="5760" w:hanging="360"/>
      </w:pPr>
      <w:rPr>
        <w:rFonts w:ascii="Courier New" w:hAnsi="Courier New" w:hint="default"/>
      </w:rPr>
    </w:lvl>
    <w:lvl w:ilvl="8" w:tplc="E8686D3C">
      <w:start w:val="1"/>
      <w:numFmt w:val="bullet"/>
      <w:lvlText w:val=""/>
      <w:lvlJc w:val="left"/>
      <w:pPr>
        <w:ind w:left="6480" w:hanging="360"/>
      </w:pPr>
      <w:rPr>
        <w:rFonts w:ascii="Wingdings" w:hAnsi="Wingdings" w:hint="default"/>
      </w:rPr>
    </w:lvl>
  </w:abstractNum>
  <w:abstractNum w:abstractNumId="25" w15:restartNumberingAfterBreak="0">
    <w:nsid w:val="79266E95"/>
    <w:multiLevelType w:val="hybridMultilevel"/>
    <w:tmpl w:val="12A83736"/>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0"/>
  </w:num>
  <w:num w:numId="5">
    <w:abstractNumId w:val="18"/>
  </w:num>
  <w:num w:numId="6">
    <w:abstractNumId w:val="3"/>
  </w:num>
  <w:num w:numId="7">
    <w:abstractNumId w:val="23"/>
  </w:num>
  <w:num w:numId="8">
    <w:abstractNumId w:val="22"/>
  </w:num>
  <w:num w:numId="9">
    <w:abstractNumId w:val="5"/>
  </w:num>
  <w:num w:numId="10">
    <w:abstractNumId w:val="15"/>
  </w:num>
  <w:num w:numId="11">
    <w:abstractNumId w:val="21"/>
  </w:num>
  <w:num w:numId="12">
    <w:abstractNumId w:val="13"/>
  </w:num>
  <w:num w:numId="13">
    <w:abstractNumId w:val="12"/>
  </w:num>
  <w:num w:numId="14">
    <w:abstractNumId w:val="14"/>
  </w:num>
  <w:num w:numId="15">
    <w:abstractNumId w:val="8"/>
  </w:num>
  <w:num w:numId="16">
    <w:abstractNumId w:val="6"/>
  </w:num>
  <w:num w:numId="17">
    <w:abstractNumId w:val="25"/>
  </w:num>
  <w:num w:numId="18">
    <w:abstractNumId w:val="19"/>
  </w:num>
  <w:num w:numId="19">
    <w:abstractNumId w:val="2"/>
  </w:num>
  <w:num w:numId="20">
    <w:abstractNumId w:val="7"/>
  </w:num>
  <w:num w:numId="21">
    <w:abstractNumId w:val="1"/>
  </w:num>
  <w:num w:numId="22">
    <w:abstractNumId w:val="10"/>
  </w:num>
  <w:num w:numId="23">
    <w:abstractNumId w:val="17"/>
  </w:num>
  <w:num w:numId="24">
    <w:abstractNumId w:val="4"/>
  </w:num>
  <w:num w:numId="25">
    <w:abstractNumId w:val="24"/>
  </w:num>
  <w:num w:numId="26">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27"/>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D5684DD-84C6-4634-83C1-68C1FED97D1C"/>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Simpler, Clearer and Better Enforced EU Rulebook"/>
    <w:docVar w:name="LW_TYPE.DOC.CP" w:val="COMMUNICATION FROM THE COMMISSION"/>
    <w:docVar w:name="LW_TYPE.DOC.CP.USERTEXT" w:val="TO THE EUROPEAN PARLIAMENT, THE EUROPEAN COUNCIL, THE COUNCIL, THE EUROPEAN ECONOMIC AND SOCIAL COMMITTEE AND THE COMMITTEE OF THE REGIONS "/>
    <w:docVar w:name="LwApiVersions" w:val="LW4CoDe 1.24.5.0; LW 9.2, Build 20251112"/>
    <w:docVar w:name="Stamp" w:val="\\dossiers.dgt.cec.eu.int\dossiers\SG\SG-2026-00883\SG-2026-00883-00-00-EN-EDT-00.2026032509094511585.DOCX"/>
  </w:docVars>
  <w:rsids>
    <w:rsidRoot w:val="00DE54C7"/>
    <w:rsid w:val="0000003B"/>
    <w:rsid w:val="000001EE"/>
    <w:rsid w:val="00000396"/>
    <w:rsid w:val="000006B6"/>
    <w:rsid w:val="00000867"/>
    <w:rsid w:val="000008DB"/>
    <w:rsid w:val="00000968"/>
    <w:rsid w:val="00000BC0"/>
    <w:rsid w:val="00000DBE"/>
    <w:rsid w:val="00000F5F"/>
    <w:rsid w:val="00001005"/>
    <w:rsid w:val="00001102"/>
    <w:rsid w:val="0000112E"/>
    <w:rsid w:val="00001159"/>
    <w:rsid w:val="00001216"/>
    <w:rsid w:val="00001220"/>
    <w:rsid w:val="00001426"/>
    <w:rsid w:val="000015FF"/>
    <w:rsid w:val="00001627"/>
    <w:rsid w:val="00001783"/>
    <w:rsid w:val="0000191F"/>
    <w:rsid w:val="000019B9"/>
    <w:rsid w:val="000019FB"/>
    <w:rsid w:val="00001AF8"/>
    <w:rsid w:val="00001D3E"/>
    <w:rsid w:val="00001D55"/>
    <w:rsid w:val="00001DAA"/>
    <w:rsid w:val="00001DC1"/>
    <w:rsid w:val="00001F1D"/>
    <w:rsid w:val="00002336"/>
    <w:rsid w:val="000023A6"/>
    <w:rsid w:val="000024A7"/>
    <w:rsid w:val="0000256E"/>
    <w:rsid w:val="00002701"/>
    <w:rsid w:val="0000294C"/>
    <w:rsid w:val="000029E5"/>
    <w:rsid w:val="00002AC9"/>
    <w:rsid w:val="00002D05"/>
    <w:rsid w:val="0000321C"/>
    <w:rsid w:val="00003359"/>
    <w:rsid w:val="00003612"/>
    <w:rsid w:val="00003687"/>
    <w:rsid w:val="000037C6"/>
    <w:rsid w:val="00003872"/>
    <w:rsid w:val="000038B5"/>
    <w:rsid w:val="000039DA"/>
    <w:rsid w:val="00003B19"/>
    <w:rsid w:val="00003B7A"/>
    <w:rsid w:val="00003C19"/>
    <w:rsid w:val="00003C1C"/>
    <w:rsid w:val="00003C42"/>
    <w:rsid w:val="00003D48"/>
    <w:rsid w:val="00004056"/>
    <w:rsid w:val="000040D9"/>
    <w:rsid w:val="0000413B"/>
    <w:rsid w:val="00004188"/>
    <w:rsid w:val="00004346"/>
    <w:rsid w:val="000045B6"/>
    <w:rsid w:val="0000461F"/>
    <w:rsid w:val="000046F1"/>
    <w:rsid w:val="00004977"/>
    <w:rsid w:val="00004984"/>
    <w:rsid w:val="000049E5"/>
    <w:rsid w:val="00004CCC"/>
    <w:rsid w:val="00004D4D"/>
    <w:rsid w:val="000050E9"/>
    <w:rsid w:val="000054C1"/>
    <w:rsid w:val="00005595"/>
    <w:rsid w:val="000055B7"/>
    <w:rsid w:val="000055CE"/>
    <w:rsid w:val="00005647"/>
    <w:rsid w:val="0000567A"/>
    <w:rsid w:val="000056E4"/>
    <w:rsid w:val="0000575C"/>
    <w:rsid w:val="0000578C"/>
    <w:rsid w:val="000058AC"/>
    <w:rsid w:val="00005B21"/>
    <w:rsid w:val="00005C21"/>
    <w:rsid w:val="00005D6F"/>
    <w:rsid w:val="0000604A"/>
    <w:rsid w:val="0000611E"/>
    <w:rsid w:val="000061E2"/>
    <w:rsid w:val="00006400"/>
    <w:rsid w:val="00006439"/>
    <w:rsid w:val="000064B5"/>
    <w:rsid w:val="0000678D"/>
    <w:rsid w:val="00006806"/>
    <w:rsid w:val="000069BA"/>
    <w:rsid w:val="00006A38"/>
    <w:rsid w:val="00006C47"/>
    <w:rsid w:val="00006D20"/>
    <w:rsid w:val="0000705A"/>
    <w:rsid w:val="0000705E"/>
    <w:rsid w:val="00007218"/>
    <w:rsid w:val="000074AA"/>
    <w:rsid w:val="000074C9"/>
    <w:rsid w:val="00007597"/>
    <w:rsid w:val="0000768F"/>
    <w:rsid w:val="0000775B"/>
    <w:rsid w:val="000077CD"/>
    <w:rsid w:val="00007802"/>
    <w:rsid w:val="000078E3"/>
    <w:rsid w:val="0000791B"/>
    <w:rsid w:val="00007B75"/>
    <w:rsid w:val="00007DA1"/>
    <w:rsid w:val="00007F3F"/>
    <w:rsid w:val="0000E42B"/>
    <w:rsid w:val="0001005F"/>
    <w:rsid w:val="00010146"/>
    <w:rsid w:val="000101CA"/>
    <w:rsid w:val="00010434"/>
    <w:rsid w:val="00010460"/>
    <w:rsid w:val="000106F9"/>
    <w:rsid w:val="00010737"/>
    <w:rsid w:val="00010AF6"/>
    <w:rsid w:val="00010C4E"/>
    <w:rsid w:val="00010C67"/>
    <w:rsid w:val="00010DA6"/>
    <w:rsid w:val="00010E08"/>
    <w:rsid w:val="00010EA6"/>
    <w:rsid w:val="00010EF8"/>
    <w:rsid w:val="00010F2F"/>
    <w:rsid w:val="00011215"/>
    <w:rsid w:val="000113F6"/>
    <w:rsid w:val="0001150D"/>
    <w:rsid w:val="0001150E"/>
    <w:rsid w:val="00011532"/>
    <w:rsid w:val="0001173A"/>
    <w:rsid w:val="00011785"/>
    <w:rsid w:val="000117A8"/>
    <w:rsid w:val="0001185D"/>
    <w:rsid w:val="00011866"/>
    <w:rsid w:val="00011991"/>
    <w:rsid w:val="000119DB"/>
    <w:rsid w:val="00011A1D"/>
    <w:rsid w:val="00011BA7"/>
    <w:rsid w:val="00011C44"/>
    <w:rsid w:val="00011CDD"/>
    <w:rsid w:val="00012020"/>
    <w:rsid w:val="00012067"/>
    <w:rsid w:val="000120F2"/>
    <w:rsid w:val="000121CE"/>
    <w:rsid w:val="000123C6"/>
    <w:rsid w:val="000123CA"/>
    <w:rsid w:val="000124BB"/>
    <w:rsid w:val="00012657"/>
    <w:rsid w:val="0001266C"/>
    <w:rsid w:val="00012679"/>
    <w:rsid w:val="000126FE"/>
    <w:rsid w:val="0001270B"/>
    <w:rsid w:val="0001277A"/>
    <w:rsid w:val="000127D2"/>
    <w:rsid w:val="000127F2"/>
    <w:rsid w:val="0001295D"/>
    <w:rsid w:val="00012A06"/>
    <w:rsid w:val="00012AB5"/>
    <w:rsid w:val="00012B05"/>
    <w:rsid w:val="00012E53"/>
    <w:rsid w:val="00012EFA"/>
    <w:rsid w:val="00012F63"/>
    <w:rsid w:val="00012F8F"/>
    <w:rsid w:val="000131BE"/>
    <w:rsid w:val="0001343F"/>
    <w:rsid w:val="00013449"/>
    <w:rsid w:val="000134AF"/>
    <w:rsid w:val="0001371F"/>
    <w:rsid w:val="00013BC0"/>
    <w:rsid w:val="00013C0E"/>
    <w:rsid w:val="00013CF2"/>
    <w:rsid w:val="00013DDB"/>
    <w:rsid w:val="00013E47"/>
    <w:rsid w:val="00013E6F"/>
    <w:rsid w:val="00013E73"/>
    <w:rsid w:val="00013EBF"/>
    <w:rsid w:val="00013F1F"/>
    <w:rsid w:val="00014098"/>
    <w:rsid w:val="00014346"/>
    <w:rsid w:val="0001434F"/>
    <w:rsid w:val="0001498F"/>
    <w:rsid w:val="00014B18"/>
    <w:rsid w:val="00014B9B"/>
    <w:rsid w:val="00014E01"/>
    <w:rsid w:val="00014F5E"/>
    <w:rsid w:val="00015031"/>
    <w:rsid w:val="0001513C"/>
    <w:rsid w:val="00015160"/>
    <w:rsid w:val="000151C9"/>
    <w:rsid w:val="000151D3"/>
    <w:rsid w:val="000151F6"/>
    <w:rsid w:val="0001532D"/>
    <w:rsid w:val="0001536C"/>
    <w:rsid w:val="000154DA"/>
    <w:rsid w:val="00015517"/>
    <w:rsid w:val="0001575B"/>
    <w:rsid w:val="00015773"/>
    <w:rsid w:val="00015789"/>
    <w:rsid w:val="000158B0"/>
    <w:rsid w:val="00015A93"/>
    <w:rsid w:val="00015BC8"/>
    <w:rsid w:val="00015CE7"/>
    <w:rsid w:val="00015D7B"/>
    <w:rsid w:val="00015E1A"/>
    <w:rsid w:val="00015E25"/>
    <w:rsid w:val="00015E28"/>
    <w:rsid w:val="00015F77"/>
    <w:rsid w:val="00015F9C"/>
    <w:rsid w:val="00015FF4"/>
    <w:rsid w:val="00016128"/>
    <w:rsid w:val="00016281"/>
    <w:rsid w:val="000162E3"/>
    <w:rsid w:val="00016357"/>
    <w:rsid w:val="000163DD"/>
    <w:rsid w:val="000163E7"/>
    <w:rsid w:val="0001642A"/>
    <w:rsid w:val="000165BD"/>
    <w:rsid w:val="0001661D"/>
    <w:rsid w:val="00016864"/>
    <w:rsid w:val="00016AA5"/>
    <w:rsid w:val="00016D2B"/>
    <w:rsid w:val="00016EEB"/>
    <w:rsid w:val="00016EED"/>
    <w:rsid w:val="00016FE1"/>
    <w:rsid w:val="000171FC"/>
    <w:rsid w:val="0001728F"/>
    <w:rsid w:val="000172CA"/>
    <w:rsid w:val="00017380"/>
    <w:rsid w:val="0001744B"/>
    <w:rsid w:val="0001749A"/>
    <w:rsid w:val="00017607"/>
    <w:rsid w:val="00017683"/>
    <w:rsid w:val="0001774D"/>
    <w:rsid w:val="000177EF"/>
    <w:rsid w:val="00017888"/>
    <w:rsid w:val="00017A92"/>
    <w:rsid w:val="00017B61"/>
    <w:rsid w:val="00017D10"/>
    <w:rsid w:val="00017D64"/>
    <w:rsid w:val="00017EB6"/>
    <w:rsid w:val="00020024"/>
    <w:rsid w:val="000200BA"/>
    <w:rsid w:val="000200E6"/>
    <w:rsid w:val="00020196"/>
    <w:rsid w:val="000201A6"/>
    <w:rsid w:val="00020207"/>
    <w:rsid w:val="0002031E"/>
    <w:rsid w:val="00020320"/>
    <w:rsid w:val="0002050A"/>
    <w:rsid w:val="00020738"/>
    <w:rsid w:val="0002091F"/>
    <w:rsid w:val="00020920"/>
    <w:rsid w:val="00020B74"/>
    <w:rsid w:val="00020BBD"/>
    <w:rsid w:val="00020CB3"/>
    <w:rsid w:val="00020D0C"/>
    <w:rsid w:val="00020DEA"/>
    <w:rsid w:val="00020E28"/>
    <w:rsid w:val="00020F26"/>
    <w:rsid w:val="00020F7B"/>
    <w:rsid w:val="00021110"/>
    <w:rsid w:val="0002117D"/>
    <w:rsid w:val="000212AC"/>
    <w:rsid w:val="000212D1"/>
    <w:rsid w:val="0002138E"/>
    <w:rsid w:val="0002143D"/>
    <w:rsid w:val="00021475"/>
    <w:rsid w:val="00021537"/>
    <w:rsid w:val="00021806"/>
    <w:rsid w:val="00021822"/>
    <w:rsid w:val="0002192A"/>
    <w:rsid w:val="00021953"/>
    <w:rsid w:val="00021AD3"/>
    <w:rsid w:val="00021BC0"/>
    <w:rsid w:val="00021BCE"/>
    <w:rsid w:val="00021BE3"/>
    <w:rsid w:val="00021C69"/>
    <w:rsid w:val="00021E8F"/>
    <w:rsid w:val="00021F4A"/>
    <w:rsid w:val="00021F53"/>
    <w:rsid w:val="00022120"/>
    <w:rsid w:val="00022254"/>
    <w:rsid w:val="000223AE"/>
    <w:rsid w:val="00022493"/>
    <w:rsid w:val="00022542"/>
    <w:rsid w:val="000226A4"/>
    <w:rsid w:val="0002286A"/>
    <w:rsid w:val="00022919"/>
    <w:rsid w:val="00022AB4"/>
    <w:rsid w:val="00022AF4"/>
    <w:rsid w:val="00022B09"/>
    <w:rsid w:val="00022EA0"/>
    <w:rsid w:val="00022ED5"/>
    <w:rsid w:val="00022F6C"/>
    <w:rsid w:val="0002302E"/>
    <w:rsid w:val="000230CF"/>
    <w:rsid w:val="000232B8"/>
    <w:rsid w:val="0002350F"/>
    <w:rsid w:val="0002371E"/>
    <w:rsid w:val="00023757"/>
    <w:rsid w:val="00023772"/>
    <w:rsid w:val="000238D3"/>
    <w:rsid w:val="00023B0C"/>
    <w:rsid w:val="00023CF0"/>
    <w:rsid w:val="00023DE2"/>
    <w:rsid w:val="0002406F"/>
    <w:rsid w:val="00024151"/>
    <w:rsid w:val="000245A3"/>
    <w:rsid w:val="000245EE"/>
    <w:rsid w:val="000245F7"/>
    <w:rsid w:val="00024669"/>
    <w:rsid w:val="00024764"/>
    <w:rsid w:val="0002487A"/>
    <w:rsid w:val="00024983"/>
    <w:rsid w:val="000249F6"/>
    <w:rsid w:val="00024B85"/>
    <w:rsid w:val="00024C25"/>
    <w:rsid w:val="00024C55"/>
    <w:rsid w:val="00024C75"/>
    <w:rsid w:val="00024C90"/>
    <w:rsid w:val="00024DA7"/>
    <w:rsid w:val="00024E92"/>
    <w:rsid w:val="00024E9C"/>
    <w:rsid w:val="00024F79"/>
    <w:rsid w:val="000250F0"/>
    <w:rsid w:val="0002517D"/>
    <w:rsid w:val="0002521C"/>
    <w:rsid w:val="000252EF"/>
    <w:rsid w:val="00025332"/>
    <w:rsid w:val="0002533E"/>
    <w:rsid w:val="000253FB"/>
    <w:rsid w:val="00025479"/>
    <w:rsid w:val="000254D0"/>
    <w:rsid w:val="000257FF"/>
    <w:rsid w:val="00025844"/>
    <w:rsid w:val="00025995"/>
    <w:rsid w:val="00025A03"/>
    <w:rsid w:val="00025AE3"/>
    <w:rsid w:val="00025D98"/>
    <w:rsid w:val="00025DEF"/>
    <w:rsid w:val="00025E38"/>
    <w:rsid w:val="00026228"/>
    <w:rsid w:val="00026636"/>
    <w:rsid w:val="00026787"/>
    <w:rsid w:val="0002694C"/>
    <w:rsid w:val="000269DC"/>
    <w:rsid w:val="00026AE9"/>
    <w:rsid w:val="00026C87"/>
    <w:rsid w:val="00026C8A"/>
    <w:rsid w:val="00026D6A"/>
    <w:rsid w:val="00026EDA"/>
    <w:rsid w:val="00026F3B"/>
    <w:rsid w:val="00026FAE"/>
    <w:rsid w:val="00027100"/>
    <w:rsid w:val="000274C2"/>
    <w:rsid w:val="00027839"/>
    <w:rsid w:val="00027850"/>
    <w:rsid w:val="00027883"/>
    <w:rsid w:val="00027A2C"/>
    <w:rsid w:val="00027AF6"/>
    <w:rsid w:val="00027BDD"/>
    <w:rsid w:val="00027E1F"/>
    <w:rsid w:val="00027E99"/>
    <w:rsid w:val="00027F1F"/>
    <w:rsid w:val="00030038"/>
    <w:rsid w:val="000300C6"/>
    <w:rsid w:val="0003018C"/>
    <w:rsid w:val="0003053C"/>
    <w:rsid w:val="0003060D"/>
    <w:rsid w:val="000306B1"/>
    <w:rsid w:val="000307B1"/>
    <w:rsid w:val="00030978"/>
    <w:rsid w:val="00030AFE"/>
    <w:rsid w:val="00030B07"/>
    <w:rsid w:val="00030B27"/>
    <w:rsid w:val="00030C05"/>
    <w:rsid w:val="00030C4E"/>
    <w:rsid w:val="00030CC0"/>
    <w:rsid w:val="00030D26"/>
    <w:rsid w:val="00030E02"/>
    <w:rsid w:val="00030E25"/>
    <w:rsid w:val="00030F55"/>
    <w:rsid w:val="0003114A"/>
    <w:rsid w:val="0003121D"/>
    <w:rsid w:val="0003125B"/>
    <w:rsid w:val="00031606"/>
    <w:rsid w:val="00031629"/>
    <w:rsid w:val="000316CC"/>
    <w:rsid w:val="000316DD"/>
    <w:rsid w:val="00031808"/>
    <w:rsid w:val="00031845"/>
    <w:rsid w:val="00031914"/>
    <w:rsid w:val="00031A44"/>
    <w:rsid w:val="00031C38"/>
    <w:rsid w:val="00031F14"/>
    <w:rsid w:val="00031F84"/>
    <w:rsid w:val="00031FA6"/>
    <w:rsid w:val="0003201E"/>
    <w:rsid w:val="000324CF"/>
    <w:rsid w:val="00032526"/>
    <w:rsid w:val="00032577"/>
    <w:rsid w:val="00032608"/>
    <w:rsid w:val="00032A05"/>
    <w:rsid w:val="00032B3D"/>
    <w:rsid w:val="00032DD4"/>
    <w:rsid w:val="00033032"/>
    <w:rsid w:val="000330F6"/>
    <w:rsid w:val="000331FF"/>
    <w:rsid w:val="00033234"/>
    <w:rsid w:val="00033270"/>
    <w:rsid w:val="000332D9"/>
    <w:rsid w:val="00033344"/>
    <w:rsid w:val="000336AA"/>
    <w:rsid w:val="000336AC"/>
    <w:rsid w:val="0003372A"/>
    <w:rsid w:val="00033796"/>
    <w:rsid w:val="00033932"/>
    <w:rsid w:val="0003398A"/>
    <w:rsid w:val="00033B2F"/>
    <w:rsid w:val="00033DCB"/>
    <w:rsid w:val="00033E5D"/>
    <w:rsid w:val="000340A3"/>
    <w:rsid w:val="000340C7"/>
    <w:rsid w:val="000340DD"/>
    <w:rsid w:val="00034353"/>
    <w:rsid w:val="00034607"/>
    <w:rsid w:val="00034658"/>
    <w:rsid w:val="0003473A"/>
    <w:rsid w:val="000347DE"/>
    <w:rsid w:val="0003499C"/>
    <w:rsid w:val="00034A0A"/>
    <w:rsid w:val="00034A0B"/>
    <w:rsid w:val="00034A35"/>
    <w:rsid w:val="00034B66"/>
    <w:rsid w:val="00034C10"/>
    <w:rsid w:val="00034C6B"/>
    <w:rsid w:val="00034C8E"/>
    <w:rsid w:val="0003577A"/>
    <w:rsid w:val="00035802"/>
    <w:rsid w:val="0003581F"/>
    <w:rsid w:val="00035896"/>
    <w:rsid w:val="00035BBF"/>
    <w:rsid w:val="00035EDE"/>
    <w:rsid w:val="00035FBA"/>
    <w:rsid w:val="000360D0"/>
    <w:rsid w:val="000360DA"/>
    <w:rsid w:val="0003621A"/>
    <w:rsid w:val="00036294"/>
    <w:rsid w:val="0003633B"/>
    <w:rsid w:val="0003637E"/>
    <w:rsid w:val="00036662"/>
    <w:rsid w:val="00036669"/>
    <w:rsid w:val="000367D0"/>
    <w:rsid w:val="00036B1A"/>
    <w:rsid w:val="00036B27"/>
    <w:rsid w:val="00036CC5"/>
    <w:rsid w:val="00036D20"/>
    <w:rsid w:val="00036F8E"/>
    <w:rsid w:val="00036FBA"/>
    <w:rsid w:val="00037035"/>
    <w:rsid w:val="0003712E"/>
    <w:rsid w:val="000371D6"/>
    <w:rsid w:val="000372BE"/>
    <w:rsid w:val="00037365"/>
    <w:rsid w:val="000373D8"/>
    <w:rsid w:val="000375CF"/>
    <w:rsid w:val="000376A9"/>
    <w:rsid w:val="000379D2"/>
    <w:rsid w:val="00037A87"/>
    <w:rsid w:val="00037C43"/>
    <w:rsid w:val="00037D49"/>
    <w:rsid w:val="00037E05"/>
    <w:rsid w:val="00037EA4"/>
    <w:rsid w:val="0004000D"/>
    <w:rsid w:val="0004004A"/>
    <w:rsid w:val="00040180"/>
    <w:rsid w:val="000401D0"/>
    <w:rsid w:val="0004021D"/>
    <w:rsid w:val="000402AC"/>
    <w:rsid w:val="0004049A"/>
    <w:rsid w:val="000404D2"/>
    <w:rsid w:val="000408DF"/>
    <w:rsid w:val="00040AF6"/>
    <w:rsid w:val="00040CE5"/>
    <w:rsid w:val="00040DEA"/>
    <w:rsid w:val="00040E6E"/>
    <w:rsid w:val="00040EA7"/>
    <w:rsid w:val="00040FE3"/>
    <w:rsid w:val="00041014"/>
    <w:rsid w:val="00041105"/>
    <w:rsid w:val="00041178"/>
    <w:rsid w:val="00041341"/>
    <w:rsid w:val="00041448"/>
    <w:rsid w:val="00041474"/>
    <w:rsid w:val="000414DB"/>
    <w:rsid w:val="000417D2"/>
    <w:rsid w:val="00041910"/>
    <w:rsid w:val="000419C7"/>
    <w:rsid w:val="00041C4C"/>
    <w:rsid w:val="00041D27"/>
    <w:rsid w:val="00041D6B"/>
    <w:rsid w:val="00042019"/>
    <w:rsid w:val="00042052"/>
    <w:rsid w:val="00042134"/>
    <w:rsid w:val="00042147"/>
    <w:rsid w:val="0004224F"/>
    <w:rsid w:val="0004234D"/>
    <w:rsid w:val="00042361"/>
    <w:rsid w:val="000423C2"/>
    <w:rsid w:val="00042480"/>
    <w:rsid w:val="0004248D"/>
    <w:rsid w:val="000424D2"/>
    <w:rsid w:val="000425CD"/>
    <w:rsid w:val="000426A8"/>
    <w:rsid w:val="000426C2"/>
    <w:rsid w:val="000429BA"/>
    <w:rsid w:val="00042AF6"/>
    <w:rsid w:val="00042C73"/>
    <w:rsid w:val="00042D24"/>
    <w:rsid w:val="00042D42"/>
    <w:rsid w:val="000431D0"/>
    <w:rsid w:val="00043233"/>
    <w:rsid w:val="000432E7"/>
    <w:rsid w:val="000436A2"/>
    <w:rsid w:val="000436EC"/>
    <w:rsid w:val="00043704"/>
    <w:rsid w:val="00043717"/>
    <w:rsid w:val="00043779"/>
    <w:rsid w:val="0004379E"/>
    <w:rsid w:val="000438CF"/>
    <w:rsid w:val="00043951"/>
    <w:rsid w:val="00043B9A"/>
    <w:rsid w:val="00043BF6"/>
    <w:rsid w:val="00043C62"/>
    <w:rsid w:val="00043E31"/>
    <w:rsid w:val="00043EAD"/>
    <w:rsid w:val="00043EBB"/>
    <w:rsid w:val="00043FA0"/>
    <w:rsid w:val="00043FBC"/>
    <w:rsid w:val="000442EB"/>
    <w:rsid w:val="0004430E"/>
    <w:rsid w:val="000443B3"/>
    <w:rsid w:val="000444AE"/>
    <w:rsid w:val="00044757"/>
    <w:rsid w:val="00044883"/>
    <w:rsid w:val="000449D0"/>
    <w:rsid w:val="00044A2F"/>
    <w:rsid w:val="00044B83"/>
    <w:rsid w:val="00044B90"/>
    <w:rsid w:val="00044F8F"/>
    <w:rsid w:val="00044FAE"/>
    <w:rsid w:val="000451AC"/>
    <w:rsid w:val="00045251"/>
    <w:rsid w:val="000453ED"/>
    <w:rsid w:val="00045593"/>
    <w:rsid w:val="000456E3"/>
    <w:rsid w:val="0004571B"/>
    <w:rsid w:val="0004583D"/>
    <w:rsid w:val="000459B6"/>
    <w:rsid w:val="00045A66"/>
    <w:rsid w:val="00045B41"/>
    <w:rsid w:val="00045B48"/>
    <w:rsid w:val="00045B83"/>
    <w:rsid w:val="00045C6E"/>
    <w:rsid w:val="00045ECC"/>
    <w:rsid w:val="000460A4"/>
    <w:rsid w:val="00046463"/>
    <w:rsid w:val="000465B8"/>
    <w:rsid w:val="00046807"/>
    <w:rsid w:val="00046862"/>
    <w:rsid w:val="00046944"/>
    <w:rsid w:val="00046B26"/>
    <w:rsid w:val="00046FF9"/>
    <w:rsid w:val="000470A2"/>
    <w:rsid w:val="000474D3"/>
    <w:rsid w:val="000474E2"/>
    <w:rsid w:val="00047586"/>
    <w:rsid w:val="000476A4"/>
    <w:rsid w:val="00047781"/>
    <w:rsid w:val="00047790"/>
    <w:rsid w:val="0004782D"/>
    <w:rsid w:val="00047963"/>
    <w:rsid w:val="0004796E"/>
    <w:rsid w:val="000479B9"/>
    <w:rsid w:val="00047AC7"/>
    <w:rsid w:val="00047B46"/>
    <w:rsid w:val="00047B67"/>
    <w:rsid w:val="00047BE6"/>
    <w:rsid w:val="00047F92"/>
    <w:rsid w:val="00047FEC"/>
    <w:rsid w:val="000500ED"/>
    <w:rsid w:val="00050288"/>
    <w:rsid w:val="00050600"/>
    <w:rsid w:val="00050694"/>
    <w:rsid w:val="00050742"/>
    <w:rsid w:val="00050774"/>
    <w:rsid w:val="00050957"/>
    <w:rsid w:val="00050977"/>
    <w:rsid w:val="000509E7"/>
    <w:rsid w:val="00050A72"/>
    <w:rsid w:val="00050AFE"/>
    <w:rsid w:val="00050B5F"/>
    <w:rsid w:val="00050BA4"/>
    <w:rsid w:val="00050BCF"/>
    <w:rsid w:val="00050C14"/>
    <w:rsid w:val="00050D3E"/>
    <w:rsid w:val="00050D4C"/>
    <w:rsid w:val="000511B9"/>
    <w:rsid w:val="000512D3"/>
    <w:rsid w:val="00051318"/>
    <w:rsid w:val="000513D4"/>
    <w:rsid w:val="00051540"/>
    <w:rsid w:val="000515FB"/>
    <w:rsid w:val="00051925"/>
    <w:rsid w:val="00051C94"/>
    <w:rsid w:val="00051CA7"/>
    <w:rsid w:val="00051CC6"/>
    <w:rsid w:val="00051DDE"/>
    <w:rsid w:val="00051F65"/>
    <w:rsid w:val="0005225E"/>
    <w:rsid w:val="0005226B"/>
    <w:rsid w:val="000523C3"/>
    <w:rsid w:val="0005244A"/>
    <w:rsid w:val="000524A0"/>
    <w:rsid w:val="000524A6"/>
    <w:rsid w:val="000525CE"/>
    <w:rsid w:val="000525FD"/>
    <w:rsid w:val="0005299A"/>
    <w:rsid w:val="00052AAE"/>
    <w:rsid w:val="00052BF7"/>
    <w:rsid w:val="00052D53"/>
    <w:rsid w:val="00052D60"/>
    <w:rsid w:val="00052D69"/>
    <w:rsid w:val="00052DAE"/>
    <w:rsid w:val="00052F98"/>
    <w:rsid w:val="0005306E"/>
    <w:rsid w:val="000530ED"/>
    <w:rsid w:val="0005345F"/>
    <w:rsid w:val="00053571"/>
    <w:rsid w:val="000535F9"/>
    <w:rsid w:val="00053689"/>
    <w:rsid w:val="0005368F"/>
    <w:rsid w:val="00053787"/>
    <w:rsid w:val="000537C4"/>
    <w:rsid w:val="00053A5B"/>
    <w:rsid w:val="00053BAB"/>
    <w:rsid w:val="00053C49"/>
    <w:rsid w:val="00053C7E"/>
    <w:rsid w:val="00053C94"/>
    <w:rsid w:val="00053CB7"/>
    <w:rsid w:val="00053D58"/>
    <w:rsid w:val="000540EA"/>
    <w:rsid w:val="00054255"/>
    <w:rsid w:val="000542D0"/>
    <w:rsid w:val="00054387"/>
    <w:rsid w:val="0005461A"/>
    <w:rsid w:val="0005461D"/>
    <w:rsid w:val="0005488E"/>
    <w:rsid w:val="000549CC"/>
    <w:rsid w:val="00054AE9"/>
    <w:rsid w:val="00054AFB"/>
    <w:rsid w:val="00054B09"/>
    <w:rsid w:val="00054BEE"/>
    <w:rsid w:val="00054EC6"/>
    <w:rsid w:val="000550FD"/>
    <w:rsid w:val="0005527F"/>
    <w:rsid w:val="000552F9"/>
    <w:rsid w:val="00055393"/>
    <w:rsid w:val="00055467"/>
    <w:rsid w:val="000554A1"/>
    <w:rsid w:val="0005562B"/>
    <w:rsid w:val="0005572D"/>
    <w:rsid w:val="000557C1"/>
    <w:rsid w:val="00055821"/>
    <w:rsid w:val="00055822"/>
    <w:rsid w:val="000558AC"/>
    <w:rsid w:val="00055A37"/>
    <w:rsid w:val="00055A71"/>
    <w:rsid w:val="00055AE8"/>
    <w:rsid w:val="00055C1A"/>
    <w:rsid w:val="00055E1C"/>
    <w:rsid w:val="00055E29"/>
    <w:rsid w:val="00055E3C"/>
    <w:rsid w:val="00055EDE"/>
    <w:rsid w:val="00056053"/>
    <w:rsid w:val="000560A2"/>
    <w:rsid w:val="0005634B"/>
    <w:rsid w:val="0005641C"/>
    <w:rsid w:val="000564B1"/>
    <w:rsid w:val="00056574"/>
    <w:rsid w:val="0005657F"/>
    <w:rsid w:val="00056582"/>
    <w:rsid w:val="00056593"/>
    <w:rsid w:val="00056610"/>
    <w:rsid w:val="00056671"/>
    <w:rsid w:val="00056706"/>
    <w:rsid w:val="000567F0"/>
    <w:rsid w:val="00056833"/>
    <w:rsid w:val="0005688E"/>
    <w:rsid w:val="0005695B"/>
    <w:rsid w:val="000569B6"/>
    <w:rsid w:val="00056A58"/>
    <w:rsid w:val="00056C06"/>
    <w:rsid w:val="00056DB0"/>
    <w:rsid w:val="00056E6B"/>
    <w:rsid w:val="00056F96"/>
    <w:rsid w:val="0005703D"/>
    <w:rsid w:val="00057189"/>
    <w:rsid w:val="00057197"/>
    <w:rsid w:val="000571D0"/>
    <w:rsid w:val="0005725C"/>
    <w:rsid w:val="00057291"/>
    <w:rsid w:val="000572EB"/>
    <w:rsid w:val="000574C4"/>
    <w:rsid w:val="000574E0"/>
    <w:rsid w:val="000576BA"/>
    <w:rsid w:val="000578AD"/>
    <w:rsid w:val="000578CE"/>
    <w:rsid w:val="000578EB"/>
    <w:rsid w:val="000579EE"/>
    <w:rsid w:val="000579F4"/>
    <w:rsid w:val="00057A8C"/>
    <w:rsid w:val="00057AE9"/>
    <w:rsid w:val="00057CE5"/>
    <w:rsid w:val="00057E57"/>
    <w:rsid w:val="00057E93"/>
    <w:rsid w:val="00057F97"/>
    <w:rsid w:val="000600E5"/>
    <w:rsid w:val="000601A8"/>
    <w:rsid w:val="000603CE"/>
    <w:rsid w:val="000603EE"/>
    <w:rsid w:val="00060728"/>
    <w:rsid w:val="00060794"/>
    <w:rsid w:val="00060886"/>
    <w:rsid w:val="000608E1"/>
    <w:rsid w:val="00060A4D"/>
    <w:rsid w:val="00060B1E"/>
    <w:rsid w:val="00060B91"/>
    <w:rsid w:val="00060D44"/>
    <w:rsid w:val="00060DEA"/>
    <w:rsid w:val="00060F92"/>
    <w:rsid w:val="00061064"/>
    <w:rsid w:val="000611AD"/>
    <w:rsid w:val="000611FE"/>
    <w:rsid w:val="0006138E"/>
    <w:rsid w:val="000613A1"/>
    <w:rsid w:val="00061494"/>
    <w:rsid w:val="00061618"/>
    <w:rsid w:val="0006171C"/>
    <w:rsid w:val="00061CA6"/>
    <w:rsid w:val="00061E47"/>
    <w:rsid w:val="0006200F"/>
    <w:rsid w:val="0006212A"/>
    <w:rsid w:val="0006212F"/>
    <w:rsid w:val="000623CD"/>
    <w:rsid w:val="000623EC"/>
    <w:rsid w:val="000624EF"/>
    <w:rsid w:val="0006259F"/>
    <w:rsid w:val="000625F8"/>
    <w:rsid w:val="0006269E"/>
    <w:rsid w:val="000628FD"/>
    <w:rsid w:val="0006292B"/>
    <w:rsid w:val="000629B4"/>
    <w:rsid w:val="000629BE"/>
    <w:rsid w:val="00062A3F"/>
    <w:rsid w:val="00062AF2"/>
    <w:rsid w:val="00062C2C"/>
    <w:rsid w:val="00062D63"/>
    <w:rsid w:val="00062E6B"/>
    <w:rsid w:val="00062F9D"/>
    <w:rsid w:val="00063028"/>
    <w:rsid w:val="000631CD"/>
    <w:rsid w:val="000632BB"/>
    <w:rsid w:val="00063416"/>
    <w:rsid w:val="000634C5"/>
    <w:rsid w:val="000635E6"/>
    <w:rsid w:val="000635F4"/>
    <w:rsid w:val="0006373E"/>
    <w:rsid w:val="0006384C"/>
    <w:rsid w:val="00063855"/>
    <w:rsid w:val="00063896"/>
    <w:rsid w:val="00063967"/>
    <w:rsid w:val="000639EF"/>
    <w:rsid w:val="00063AF0"/>
    <w:rsid w:val="00063BE2"/>
    <w:rsid w:val="00063C44"/>
    <w:rsid w:val="00063EAE"/>
    <w:rsid w:val="00063ECC"/>
    <w:rsid w:val="0006421A"/>
    <w:rsid w:val="0006429E"/>
    <w:rsid w:val="000642E8"/>
    <w:rsid w:val="0006438D"/>
    <w:rsid w:val="0006440F"/>
    <w:rsid w:val="000644CB"/>
    <w:rsid w:val="00064528"/>
    <w:rsid w:val="000648C6"/>
    <w:rsid w:val="000648F6"/>
    <w:rsid w:val="00064B40"/>
    <w:rsid w:val="00064BFC"/>
    <w:rsid w:val="00064C7A"/>
    <w:rsid w:val="00064D90"/>
    <w:rsid w:val="00064DC7"/>
    <w:rsid w:val="00064E8A"/>
    <w:rsid w:val="00064EAE"/>
    <w:rsid w:val="00064EF3"/>
    <w:rsid w:val="00064EFA"/>
    <w:rsid w:val="00065030"/>
    <w:rsid w:val="0006540A"/>
    <w:rsid w:val="000656A4"/>
    <w:rsid w:val="000656B2"/>
    <w:rsid w:val="000659A9"/>
    <w:rsid w:val="00065BBF"/>
    <w:rsid w:val="00065BF6"/>
    <w:rsid w:val="00065C09"/>
    <w:rsid w:val="00065C0E"/>
    <w:rsid w:val="00065D4B"/>
    <w:rsid w:val="00065E01"/>
    <w:rsid w:val="00065E30"/>
    <w:rsid w:val="00065E3E"/>
    <w:rsid w:val="00065E9B"/>
    <w:rsid w:val="000661CE"/>
    <w:rsid w:val="00066350"/>
    <w:rsid w:val="00066504"/>
    <w:rsid w:val="00066507"/>
    <w:rsid w:val="00066668"/>
    <w:rsid w:val="0006672A"/>
    <w:rsid w:val="000667DA"/>
    <w:rsid w:val="000669D2"/>
    <w:rsid w:val="00066A77"/>
    <w:rsid w:val="00066AB9"/>
    <w:rsid w:val="00066C7B"/>
    <w:rsid w:val="00067025"/>
    <w:rsid w:val="000670E1"/>
    <w:rsid w:val="0006721B"/>
    <w:rsid w:val="000673A7"/>
    <w:rsid w:val="000673DA"/>
    <w:rsid w:val="0006749A"/>
    <w:rsid w:val="00067502"/>
    <w:rsid w:val="0006769E"/>
    <w:rsid w:val="000676AB"/>
    <w:rsid w:val="00067859"/>
    <w:rsid w:val="00067A41"/>
    <w:rsid w:val="00067C4A"/>
    <w:rsid w:val="00067E4F"/>
    <w:rsid w:val="00067F53"/>
    <w:rsid w:val="00067F64"/>
    <w:rsid w:val="00070006"/>
    <w:rsid w:val="00070070"/>
    <w:rsid w:val="000702B6"/>
    <w:rsid w:val="000702B8"/>
    <w:rsid w:val="00070312"/>
    <w:rsid w:val="000704E9"/>
    <w:rsid w:val="00070525"/>
    <w:rsid w:val="0007052C"/>
    <w:rsid w:val="00070611"/>
    <w:rsid w:val="000706BB"/>
    <w:rsid w:val="000707C3"/>
    <w:rsid w:val="00070950"/>
    <w:rsid w:val="00070BF8"/>
    <w:rsid w:val="00070C14"/>
    <w:rsid w:val="00070CA9"/>
    <w:rsid w:val="00070EE6"/>
    <w:rsid w:val="00071033"/>
    <w:rsid w:val="0007106D"/>
    <w:rsid w:val="000710E4"/>
    <w:rsid w:val="000711D9"/>
    <w:rsid w:val="000711F5"/>
    <w:rsid w:val="00071234"/>
    <w:rsid w:val="00071338"/>
    <w:rsid w:val="000713FB"/>
    <w:rsid w:val="0007170D"/>
    <w:rsid w:val="0007178B"/>
    <w:rsid w:val="0007185A"/>
    <w:rsid w:val="000718BD"/>
    <w:rsid w:val="000719E0"/>
    <w:rsid w:val="00071AF6"/>
    <w:rsid w:val="00071D1D"/>
    <w:rsid w:val="00071E58"/>
    <w:rsid w:val="00071EAF"/>
    <w:rsid w:val="000720FE"/>
    <w:rsid w:val="0007212E"/>
    <w:rsid w:val="00072469"/>
    <w:rsid w:val="00072475"/>
    <w:rsid w:val="0007256C"/>
    <w:rsid w:val="000731A2"/>
    <w:rsid w:val="0007336F"/>
    <w:rsid w:val="00073396"/>
    <w:rsid w:val="00073448"/>
    <w:rsid w:val="00073466"/>
    <w:rsid w:val="000734C4"/>
    <w:rsid w:val="0007356D"/>
    <w:rsid w:val="000735B4"/>
    <w:rsid w:val="00073682"/>
    <w:rsid w:val="00073699"/>
    <w:rsid w:val="000736D6"/>
    <w:rsid w:val="000736ED"/>
    <w:rsid w:val="000737B5"/>
    <w:rsid w:val="000737EF"/>
    <w:rsid w:val="00073B48"/>
    <w:rsid w:val="00073D6F"/>
    <w:rsid w:val="00073D9E"/>
    <w:rsid w:val="00073E4E"/>
    <w:rsid w:val="00073F52"/>
    <w:rsid w:val="000743CA"/>
    <w:rsid w:val="000744EB"/>
    <w:rsid w:val="000745B0"/>
    <w:rsid w:val="00074639"/>
    <w:rsid w:val="000746CC"/>
    <w:rsid w:val="000746D5"/>
    <w:rsid w:val="0007472B"/>
    <w:rsid w:val="00074753"/>
    <w:rsid w:val="000747B8"/>
    <w:rsid w:val="000747F7"/>
    <w:rsid w:val="0007483F"/>
    <w:rsid w:val="00074E1F"/>
    <w:rsid w:val="00074FF5"/>
    <w:rsid w:val="0007505A"/>
    <w:rsid w:val="000751F8"/>
    <w:rsid w:val="0007527B"/>
    <w:rsid w:val="0007529C"/>
    <w:rsid w:val="00075458"/>
    <w:rsid w:val="000756E7"/>
    <w:rsid w:val="00075703"/>
    <w:rsid w:val="0007577A"/>
    <w:rsid w:val="0007584A"/>
    <w:rsid w:val="00075A5D"/>
    <w:rsid w:val="00075C1F"/>
    <w:rsid w:val="00075C36"/>
    <w:rsid w:val="00075D60"/>
    <w:rsid w:val="00075F45"/>
    <w:rsid w:val="00075F47"/>
    <w:rsid w:val="0007606D"/>
    <w:rsid w:val="0007611A"/>
    <w:rsid w:val="00076132"/>
    <w:rsid w:val="00076217"/>
    <w:rsid w:val="000762DD"/>
    <w:rsid w:val="000762DF"/>
    <w:rsid w:val="000763EB"/>
    <w:rsid w:val="000764D0"/>
    <w:rsid w:val="00076783"/>
    <w:rsid w:val="000767C9"/>
    <w:rsid w:val="0007696C"/>
    <w:rsid w:val="000769ED"/>
    <w:rsid w:val="00076B64"/>
    <w:rsid w:val="00076D95"/>
    <w:rsid w:val="00076DB4"/>
    <w:rsid w:val="00076DEF"/>
    <w:rsid w:val="000772F3"/>
    <w:rsid w:val="0007738A"/>
    <w:rsid w:val="000773B7"/>
    <w:rsid w:val="00077451"/>
    <w:rsid w:val="00077652"/>
    <w:rsid w:val="000776C0"/>
    <w:rsid w:val="0007773C"/>
    <w:rsid w:val="00077801"/>
    <w:rsid w:val="0007786A"/>
    <w:rsid w:val="00077897"/>
    <w:rsid w:val="000779A2"/>
    <w:rsid w:val="00077D2D"/>
    <w:rsid w:val="00077D5B"/>
    <w:rsid w:val="00077DEE"/>
    <w:rsid w:val="00077E8A"/>
    <w:rsid w:val="00077EC5"/>
    <w:rsid w:val="000800BE"/>
    <w:rsid w:val="00080110"/>
    <w:rsid w:val="000801CF"/>
    <w:rsid w:val="0008024B"/>
    <w:rsid w:val="000809F9"/>
    <w:rsid w:val="00080BC9"/>
    <w:rsid w:val="00080C1E"/>
    <w:rsid w:val="00080C5E"/>
    <w:rsid w:val="00080C75"/>
    <w:rsid w:val="00080CB1"/>
    <w:rsid w:val="00080DC4"/>
    <w:rsid w:val="00080E9D"/>
    <w:rsid w:val="000811B4"/>
    <w:rsid w:val="00081351"/>
    <w:rsid w:val="00081363"/>
    <w:rsid w:val="0008147E"/>
    <w:rsid w:val="000814C2"/>
    <w:rsid w:val="000815E0"/>
    <w:rsid w:val="00081A68"/>
    <w:rsid w:val="00081A8C"/>
    <w:rsid w:val="00081B58"/>
    <w:rsid w:val="00081B8E"/>
    <w:rsid w:val="00081F5D"/>
    <w:rsid w:val="00081F8C"/>
    <w:rsid w:val="00082234"/>
    <w:rsid w:val="000822F5"/>
    <w:rsid w:val="00082324"/>
    <w:rsid w:val="0008236D"/>
    <w:rsid w:val="00082393"/>
    <w:rsid w:val="00082455"/>
    <w:rsid w:val="00082481"/>
    <w:rsid w:val="00082521"/>
    <w:rsid w:val="0008271A"/>
    <w:rsid w:val="0008272A"/>
    <w:rsid w:val="00082925"/>
    <w:rsid w:val="00082928"/>
    <w:rsid w:val="00082A67"/>
    <w:rsid w:val="00082B01"/>
    <w:rsid w:val="00082BDB"/>
    <w:rsid w:val="00082DA3"/>
    <w:rsid w:val="00082E7A"/>
    <w:rsid w:val="00082E88"/>
    <w:rsid w:val="00082F8A"/>
    <w:rsid w:val="000831A6"/>
    <w:rsid w:val="000833C9"/>
    <w:rsid w:val="000833E2"/>
    <w:rsid w:val="00083515"/>
    <w:rsid w:val="00083650"/>
    <w:rsid w:val="000837EC"/>
    <w:rsid w:val="00083819"/>
    <w:rsid w:val="000838BF"/>
    <w:rsid w:val="00083915"/>
    <w:rsid w:val="000839A1"/>
    <w:rsid w:val="000839EC"/>
    <w:rsid w:val="00083ADC"/>
    <w:rsid w:val="00083AE7"/>
    <w:rsid w:val="000840A8"/>
    <w:rsid w:val="00084320"/>
    <w:rsid w:val="00084459"/>
    <w:rsid w:val="0008445A"/>
    <w:rsid w:val="0008466C"/>
    <w:rsid w:val="000846DB"/>
    <w:rsid w:val="0008473C"/>
    <w:rsid w:val="000848F6"/>
    <w:rsid w:val="0008493A"/>
    <w:rsid w:val="00084AF6"/>
    <w:rsid w:val="00084B3D"/>
    <w:rsid w:val="00084C0E"/>
    <w:rsid w:val="00084D0D"/>
    <w:rsid w:val="00084D15"/>
    <w:rsid w:val="00084DC1"/>
    <w:rsid w:val="00084DEC"/>
    <w:rsid w:val="00084E0D"/>
    <w:rsid w:val="00084E2A"/>
    <w:rsid w:val="000850ED"/>
    <w:rsid w:val="0008520F"/>
    <w:rsid w:val="0008525B"/>
    <w:rsid w:val="000852C0"/>
    <w:rsid w:val="0008533F"/>
    <w:rsid w:val="0008572F"/>
    <w:rsid w:val="00085762"/>
    <w:rsid w:val="00085D6F"/>
    <w:rsid w:val="00085DE4"/>
    <w:rsid w:val="00085E6A"/>
    <w:rsid w:val="00086159"/>
    <w:rsid w:val="0008618E"/>
    <w:rsid w:val="0008638C"/>
    <w:rsid w:val="000864CB"/>
    <w:rsid w:val="0008660B"/>
    <w:rsid w:val="0008661E"/>
    <w:rsid w:val="0008671A"/>
    <w:rsid w:val="00086764"/>
    <w:rsid w:val="000867E6"/>
    <w:rsid w:val="0008685E"/>
    <w:rsid w:val="00086925"/>
    <w:rsid w:val="00086972"/>
    <w:rsid w:val="000869F2"/>
    <w:rsid w:val="00086B38"/>
    <w:rsid w:val="00086CA8"/>
    <w:rsid w:val="00086DE1"/>
    <w:rsid w:val="00086EAC"/>
    <w:rsid w:val="00087060"/>
    <w:rsid w:val="00087170"/>
    <w:rsid w:val="00087268"/>
    <w:rsid w:val="00087395"/>
    <w:rsid w:val="000873D0"/>
    <w:rsid w:val="00087661"/>
    <w:rsid w:val="00087710"/>
    <w:rsid w:val="0008781D"/>
    <w:rsid w:val="00087850"/>
    <w:rsid w:val="000878AD"/>
    <w:rsid w:val="00087BA4"/>
    <w:rsid w:val="00087D2A"/>
    <w:rsid w:val="00087F53"/>
    <w:rsid w:val="00087F78"/>
    <w:rsid w:val="000903D1"/>
    <w:rsid w:val="00090518"/>
    <w:rsid w:val="0009055A"/>
    <w:rsid w:val="00090783"/>
    <w:rsid w:val="00090796"/>
    <w:rsid w:val="00090813"/>
    <w:rsid w:val="00090842"/>
    <w:rsid w:val="000909C6"/>
    <w:rsid w:val="00090A25"/>
    <w:rsid w:val="00090A7D"/>
    <w:rsid w:val="00090BEE"/>
    <w:rsid w:val="00090D13"/>
    <w:rsid w:val="00090FFE"/>
    <w:rsid w:val="0009100A"/>
    <w:rsid w:val="00091118"/>
    <w:rsid w:val="0009111D"/>
    <w:rsid w:val="00091144"/>
    <w:rsid w:val="000911B5"/>
    <w:rsid w:val="000911E1"/>
    <w:rsid w:val="00091203"/>
    <w:rsid w:val="0009120B"/>
    <w:rsid w:val="00091237"/>
    <w:rsid w:val="000912E8"/>
    <w:rsid w:val="000913BD"/>
    <w:rsid w:val="00091494"/>
    <w:rsid w:val="00091544"/>
    <w:rsid w:val="0009156A"/>
    <w:rsid w:val="000915DB"/>
    <w:rsid w:val="000915E4"/>
    <w:rsid w:val="00091791"/>
    <w:rsid w:val="00091890"/>
    <w:rsid w:val="000918E0"/>
    <w:rsid w:val="00091C38"/>
    <w:rsid w:val="00091C47"/>
    <w:rsid w:val="00091C6C"/>
    <w:rsid w:val="00091CD1"/>
    <w:rsid w:val="00091CF1"/>
    <w:rsid w:val="00091D78"/>
    <w:rsid w:val="00091DEF"/>
    <w:rsid w:val="0009200B"/>
    <w:rsid w:val="000920C6"/>
    <w:rsid w:val="000920D1"/>
    <w:rsid w:val="000920D6"/>
    <w:rsid w:val="00092155"/>
    <w:rsid w:val="0009218A"/>
    <w:rsid w:val="0009231C"/>
    <w:rsid w:val="000923F7"/>
    <w:rsid w:val="000924EF"/>
    <w:rsid w:val="0009272B"/>
    <w:rsid w:val="0009274C"/>
    <w:rsid w:val="000929FC"/>
    <w:rsid w:val="00092A13"/>
    <w:rsid w:val="00092B1A"/>
    <w:rsid w:val="00092C2D"/>
    <w:rsid w:val="00092C5C"/>
    <w:rsid w:val="00092D15"/>
    <w:rsid w:val="00092DBD"/>
    <w:rsid w:val="00092E01"/>
    <w:rsid w:val="00092ED4"/>
    <w:rsid w:val="00092EE8"/>
    <w:rsid w:val="00093149"/>
    <w:rsid w:val="000931B3"/>
    <w:rsid w:val="0009324F"/>
    <w:rsid w:val="0009325F"/>
    <w:rsid w:val="0009336E"/>
    <w:rsid w:val="00093593"/>
    <w:rsid w:val="000936FD"/>
    <w:rsid w:val="000937D7"/>
    <w:rsid w:val="0009385E"/>
    <w:rsid w:val="000938D6"/>
    <w:rsid w:val="00093D9C"/>
    <w:rsid w:val="00093F94"/>
    <w:rsid w:val="00093FEA"/>
    <w:rsid w:val="000940EC"/>
    <w:rsid w:val="00094124"/>
    <w:rsid w:val="00094197"/>
    <w:rsid w:val="000941BB"/>
    <w:rsid w:val="00094403"/>
    <w:rsid w:val="000944A3"/>
    <w:rsid w:val="00094919"/>
    <w:rsid w:val="00094ACA"/>
    <w:rsid w:val="00094EC9"/>
    <w:rsid w:val="0009502E"/>
    <w:rsid w:val="0009526E"/>
    <w:rsid w:val="00095278"/>
    <w:rsid w:val="000954BD"/>
    <w:rsid w:val="000954BF"/>
    <w:rsid w:val="000955E4"/>
    <w:rsid w:val="0009561C"/>
    <w:rsid w:val="00095666"/>
    <w:rsid w:val="000956F2"/>
    <w:rsid w:val="00095720"/>
    <w:rsid w:val="00095760"/>
    <w:rsid w:val="00095779"/>
    <w:rsid w:val="00095786"/>
    <w:rsid w:val="00095817"/>
    <w:rsid w:val="000959EF"/>
    <w:rsid w:val="00095AE9"/>
    <w:rsid w:val="00095B70"/>
    <w:rsid w:val="00095C6C"/>
    <w:rsid w:val="00095C9D"/>
    <w:rsid w:val="00095E52"/>
    <w:rsid w:val="00095FB2"/>
    <w:rsid w:val="00095FE3"/>
    <w:rsid w:val="00096027"/>
    <w:rsid w:val="0009613C"/>
    <w:rsid w:val="000961FD"/>
    <w:rsid w:val="00096573"/>
    <w:rsid w:val="000965AF"/>
    <w:rsid w:val="000968A5"/>
    <w:rsid w:val="000969C3"/>
    <w:rsid w:val="00096A0A"/>
    <w:rsid w:val="00096A50"/>
    <w:rsid w:val="00096C31"/>
    <w:rsid w:val="00096CA1"/>
    <w:rsid w:val="00096F64"/>
    <w:rsid w:val="0009719A"/>
    <w:rsid w:val="000971C3"/>
    <w:rsid w:val="00097213"/>
    <w:rsid w:val="0009743D"/>
    <w:rsid w:val="000975C3"/>
    <w:rsid w:val="00097741"/>
    <w:rsid w:val="00097B14"/>
    <w:rsid w:val="00097F1C"/>
    <w:rsid w:val="000A000E"/>
    <w:rsid w:val="000A00B1"/>
    <w:rsid w:val="000A0332"/>
    <w:rsid w:val="000A0483"/>
    <w:rsid w:val="000A0554"/>
    <w:rsid w:val="000A0663"/>
    <w:rsid w:val="000A0914"/>
    <w:rsid w:val="000A0B1D"/>
    <w:rsid w:val="000A0C08"/>
    <w:rsid w:val="000A0E03"/>
    <w:rsid w:val="000A0EAF"/>
    <w:rsid w:val="000A0F2E"/>
    <w:rsid w:val="000A0F8E"/>
    <w:rsid w:val="000A1080"/>
    <w:rsid w:val="000A108D"/>
    <w:rsid w:val="000A1098"/>
    <w:rsid w:val="000A10A6"/>
    <w:rsid w:val="000A10CF"/>
    <w:rsid w:val="000A1170"/>
    <w:rsid w:val="000A121F"/>
    <w:rsid w:val="000A147B"/>
    <w:rsid w:val="000A1487"/>
    <w:rsid w:val="000A14A5"/>
    <w:rsid w:val="000A14E4"/>
    <w:rsid w:val="000A15BE"/>
    <w:rsid w:val="000A17EE"/>
    <w:rsid w:val="000A182A"/>
    <w:rsid w:val="000A1865"/>
    <w:rsid w:val="000A1999"/>
    <w:rsid w:val="000A1A2D"/>
    <w:rsid w:val="000A1B6B"/>
    <w:rsid w:val="000A1C0F"/>
    <w:rsid w:val="000A1D45"/>
    <w:rsid w:val="000A1D5A"/>
    <w:rsid w:val="000A1E2A"/>
    <w:rsid w:val="000A1E6A"/>
    <w:rsid w:val="000A1E9A"/>
    <w:rsid w:val="000A1F3D"/>
    <w:rsid w:val="000A1F83"/>
    <w:rsid w:val="000A219D"/>
    <w:rsid w:val="000A21EE"/>
    <w:rsid w:val="000A23BB"/>
    <w:rsid w:val="000A244C"/>
    <w:rsid w:val="000A248B"/>
    <w:rsid w:val="000A24BF"/>
    <w:rsid w:val="000A250F"/>
    <w:rsid w:val="000A252B"/>
    <w:rsid w:val="000A264C"/>
    <w:rsid w:val="000A2807"/>
    <w:rsid w:val="000A2886"/>
    <w:rsid w:val="000A2A4C"/>
    <w:rsid w:val="000A2AB5"/>
    <w:rsid w:val="000A2C7F"/>
    <w:rsid w:val="000A2F3A"/>
    <w:rsid w:val="000A310C"/>
    <w:rsid w:val="000A317F"/>
    <w:rsid w:val="000A31F4"/>
    <w:rsid w:val="000A3209"/>
    <w:rsid w:val="000A32C2"/>
    <w:rsid w:val="000A344C"/>
    <w:rsid w:val="000A34BF"/>
    <w:rsid w:val="000A35AF"/>
    <w:rsid w:val="000A36D1"/>
    <w:rsid w:val="000A3869"/>
    <w:rsid w:val="000A38A1"/>
    <w:rsid w:val="000A3EBA"/>
    <w:rsid w:val="000A3EF2"/>
    <w:rsid w:val="000A412B"/>
    <w:rsid w:val="000A4200"/>
    <w:rsid w:val="000A4323"/>
    <w:rsid w:val="000A4324"/>
    <w:rsid w:val="000A44A0"/>
    <w:rsid w:val="000A45E7"/>
    <w:rsid w:val="000A45FA"/>
    <w:rsid w:val="000A4781"/>
    <w:rsid w:val="000A4862"/>
    <w:rsid w:val="000A4898"/>
    <w:rsid w:val="000A4A78"/>
    <w:rsid w:val="000A4A8E"/>
    <w:rsid w:val="000A4C1A"/>
    <w:rsid w:val="000A4CF7"/>
    <w:rsid w:val="000A5162"/>
    <w:rsid w:val="000A5265"/>
    <w:rsid w:val="000A52DA"/>
    <w:rsid w:val="000A53CA"/>
    <w:rsid w:val="000A5664"/>
    <w:rsid w:val="000A5862"/>
    <w:rsid w:val="000A5AEC"/>
    <w:rsid w:val="000A5B2D"/>
    <w:rsid w:val="000A5BA9"/>
    <w:rsid w:val="000A5BC0"/>
    <w:rsid w:val="000A5BC5"/>
    <w:rsid w:val="000A5C3A"/>
    <w:rsid w:val="000A5E23"/>
    <w:rsid w:val="000A6011"/>
    <w:rsid w:val="000A6260"/>
    <w:rsid w:val="000A6BAF"/>
    <w:rsid w:val="000A6C0F"/>
    <w:rsid w:val="000A6CC8"/>
    <w:rsid w:val="000A6CD9"/>
    <w:rsid w:val="000A6CF2"/>
    <w:rsid w:val="000A6F06"/>
    <w:rsid w:val="000A6F8B"/>
    <w:rsid w:val="000A701B"/>
    <w:rsid w:val="000A7044"/>
    <w:rsid w:val="000A71A3"/>
    <w:rsid w:val="000A723E"/>
    <w:rsid w:val="000A7278"/>
    <w:rsid w:val="000A72B7"/>
    <w:rsid w:val="000A7391"/>
    <w:rsid w:val="000A73D2"/>
    <w:rsid w:val="000A7460"/>
    <w:rsid w:val="000A759F"/>
    <w:rsid w:val="000A76A9"/>
    <w:rsid w:val="000A79D0"/>
    <w:rsid w:val="000A7A76"/>
    <w:rsid w:val="000A7B63"/>
    <w:rsid w:val="000A7BF9"/>
    <w:rsid w:val="000A7C4F"/>
    <w:rsid w:val="000A7CFC"/>
    <w:rsid w:val="000A7DA9"/>
    <w:rsid w:val="000A7DF0"/>
    <w:rsid w:val="000A7DFC"/>
    <w:rsid w:val="000A7E70"/>
    <w:rsid w:val="000A7FCE"/>
    <w:rsid w:val="000A82AB"/>
    <w:rsid w:val="000B004F"/>
    <w:rsid w:val="000B009D"/>
    <w:rsid w:val="000B0131"/>
    <w:rsid w:val="000B01A0"/>
    <w:rsid w:val="000B01E1"/>
    <w:rsid w:val="000B01F9"/>
    <w:rsid w:val="000B04B5"/>
    <w:rsid w:val="000B0717"/>
    <w:rsid w:val="000B083F"/>
    <w:rsid w:val="000B0903"/>
    <w:rsid w:val="000B090D"/>
    <w:rsid w:val="000B09F0"/>
    <w:rsid w:val="000B0B1E"/>
    <w:rsid w:val="000B0E5A"/>
    <w:rsid w:val="000B10B2"/>
    <w:rsid w:val="000B1175"/>
    <w:rsid w:val="000B1179"/>
    <w:rsid w:val="000B129E"/>
    <w:rsid w:val="000B1353"/>
    <w:rsid w:val="000B1375"/>
    <w:rsid w:val="000B137F"/>
    <w:rsid w:val="000B139B"/>
    <w:rsid w:val="000B13E0"/>
    <w:rsid w:val="000B1471"/>
    <w:rsid w:val="000B162A"/>
    <w:rsid w:val="000B1750"/>
    <w:rsid w:val="000B186D"/>
    <w:rsid w:val="000B19FB"/>
    <w:rsid w:val="000B1A1C"/>
    <w:rsid w:val="000B1AA2"/>
    <w:rsid w:val="000B1C2A"/>
    <w:rsid w:val="000B1D84"/>
    <w:rsid w:val="000B1D87"/>
    <w:rsid w:val="000B1E28"/>
    <w:rsid w:val="000B1E82"/>
    <w:rsid w:val="000B1F02"/>
    <w:rsid w:val="000B1F1C"/>
    <w:rsid w:val="000B1F61"/>
    <w:rsid w:val="000B2057"/>
    <w:rsid w:val="000B235B"/>
    <w:rsid w:val="000B249E"/>
    <w:rsid w:val="000B256E"/>
    <w:rsid w:val="000B2607"/>
    <w:rsid w:val="000B276C"/>
    <w:rsid w:val="000B2875"/>
    <w:rsid w:val="000B2896"/>
    <w:rsid w:val="000B28DA"/>
    <w:rsid w:val="000B29C9"/>
    <w:rsid w:val="000B2A3A"/>
    <w:rsid w:val="000B2C1A"/>
    <w:rsid w:val="000B2DE2"/>
    <w:rsid w:val="000B2E33"/>
    <w:rsid w:val="000B3261"/>
    <w:rsid w:val="000B3450"/>
    <w:rsid w:val="000B3454"/>
    <w:rsid w:val="000B348E"/>
    <w:rsid w:val="000B35B6"/>
    <w:rsid w:val="000B35DA"/>
    <w:rsid w:val="000B365D"/>
    <w:rsid w:val="000B372E"/>
    <w:rsid w:val="000B3868"/>
    <w:rsid w:val="000B38A4"/>
    <w:rsid w:val="000B3984"/>
    <w:rsid w:val="000B3B2C"/>
    <w:rsid w:val="000B3B78"/>
    <w:rsid w:val="000B3C3B"/>
    <w:rsid w:val="000B3D29"/>
    <w:rsid w:val="000B3DDA"/>
    <w:rsid w:val="000B3DFF"/>
    <w:rsid w:val="000B3F3A"/>
    <w:rsid w:val="000B40B2"/>
    <w:rsid w:val="000B4331"/>
    <w:rsid w:val="000B4414"/>
    <w:rsid w:val="000B442A"/>
    <w:rsid w:val="000B44E8"/>
    <w:rsid w:val="000B4510"/>
    <w:rsid w:val="000B4593"/>
    <w:rsid w:val="000B4623"/>
    <w:rsid w:val="000B47CB"/>
    <w:rsid w:val="000B4842"/>
    <w:rsid w:val="000B4918"/>
    <w:rsid w:val="000B49EC"/>
    <w:rsid w:val="000B4AD2"/>
    <w:rsid w:val="000B4AF7"/>
    <w:rsid w:val="000B4B39"/>
    <w:rsid w:val="000B4B86"/>
    <w:rsid w:val="000B4C81"/>
    <w:rsid w:val="000B4DB5"/>
    <w:rsid w:val="000B4E9D"/>
    <w:rsid w:val="000B4EAF"/>
    <w:rsid w:val="000B4EB7"/>
    <w:rsid w:val="000B4EB8"/>
    <w:rsid w:val="000B4F6C"/>
    <w:rsid w:val="000B5052"/>
    <w:rsid w:val="000B5297"/>
    <w:rsid w:val="000B52B7"/>
    <w:rsid w:val="000B5777"/>
    <w:rsid w:val="000B5795"/>
    <w:rsid w:val="000B5BFB"/>
    <w:rsid w:val="000B5E14"/>
    <w:rsid w:val="000B60FA"/>
    <w:rsid w:val="000B6289"/>
    <w:rsid w:val="000B6323"/>
    <w:rsid w:val="000B64EB"/>
    <w:rsid w:val="000B64FE"/>
    <w:rsid w:val="000B6666"/>
    <w:rsid w:val="000B669A"/>
    <w:rsid w:val="000B6700"/>
    <w:rsid w:val="000B67A1"/>
    <w:rsid w:val="000B6923"/>
    <w:rsid w:val="000B6969"/>
    <w:rsid w:val="000B6BAC"/>
    <w:rsid w:val="000B6D66"/>
    <w:rsid w:val="000B6D8B"/>
    <w:rsid w:val="000B6E83"/>
    <w:rsid w:val="000B6E97"/>
    <w:rsid w:val="000B6FF3"/>
    <w:rsid w:val="000B703F"/>
    <w:rsid w:val="000B70AA"/>
    <w:rsid w:val="000B7121"/>
    <w:rsid w:val="000B7167"/>
    <w:rsid w:val="000B71C4"/>
    <w:rsid w:val="000B7432"/>
    <w:rsid w:val="000B74BD"/>
    <w:rsid w:val="000B753C"/>
    <w:rsid w:val="000B7572"/>
    <w:rsid w:val="000B75A2"/>
    <w:rsid w:val="000B75E1"/>
    <w:rsid w:val="000B75F9"/>
    <w:rsid w:val="000B7911"/>
    <w:rsid w:val="000B7A2D"/>
    <w:rsid w:val="000B7C68"/>
    <w:rsid w:val="000C00AD"/>
    <w:rsid w:val="000C00B8"/>
    <w:rsid w:val="000C011D"/>
    <w:rsid w:val="000C024A"/>
    <w:rsid w:val="000C032E"/>
    <w:rsid w:val="000C03ED"/>
    <w:rsid w:val="000C0408"/>
    <w:rsid w:val="000C041F"/>
    <w:rsid w:val="000C04B3"/>
    <w:rsid w:val="000C04C9"/>
    <w:rsid w:val="000C08FB"/>
    <w:rsid w:val="000C0A2C"/>
    <w:rsid w:val="000C0B97"/>
    <w:rsid w:val="000C0D21"/>
    <w:rsid w:val="000C0D5E"/>
    <w:rsid w:val="000C0DAF"/>
    <w:rsid w:val="000C0E76"/>
    <w:rsid w:val="000C0F5E"/>
    <w:rsid w:val="000C1052"/>
    <w:rsid w:val="000C1081"/>
    <w:rsid w:val="000C10BF"/>
    <w:rsid w:val="000C122D"/>
    <w:rsid w:val="000C12F8"/>
    <w:rsid w:val="000C1335"/>
    <w:rsid w:val="000C1533"/>
    <w:rsid w:val="000C165B"/>
    <w:rsid w:val="000C16D7"/>
    <w:rsid w:val="000C16FD"/>
    <w:rsid w:val="000C18D9"/>
    <w:rsid w:val="000C18ED"/>
    <w:rsid w:val="000C18F4"/>
    <w:rsid w:val="000C1A87"/>
    <w:rsid w:val="000C1FBF"/>
    <w:rsid w:val="000C1FDF"/>
    <w:rsid w:val="000C2075"/>
    <w:rsid w:val="000C23C9"/>
    <w:rsid w:val="000C24AF"/>
    <w:rsid w:val="000C255F"/>
    <w:rsid w:val="000C25E7"/>
    <w:rsid w:val="000C262A"/>
    <w:rsid w:val="000C2756"/>
    <w:rsid w:val="000C27BC"/>
    <w:rsid w:val="000C2942"/>
    <w:rsid w:val="000C2A05"/>
    <w:rsid w:val="000C2DEF"/>
    <w:rsid w:val="000C2EDB"/>
    <w:rsid w:val="000C2EF3"/>
    <w:rsid w:val="000C32F8"/>
    <w:rsid w:val="000C3747"/>
    <w:rsid w:val="000C3A10"/>
    <w:rsid w:val="000C3C13"/>
    <w:rsid w:val="000C3D68"/>
    <w:rsid w:val="000C3E88"/>
    <w:rsid w:val="000C3EEC"/>
    <w:rsid w:val="000C456A"/>
    <w:rsid w:val="000C46B1"/>
    <w:rsid w:val="000C46CA"/>
    <w:rsid w:val="000C48F3"/>
    <w:rsid w:val="000C4A59"/>
    <w:rsid w:val="000C4A94"/>
    <w:rsid w:val="000C4BE0"/>
    <w:rsid w:val="000C4CA0"/>
    <w:rsid w:val="000C4DEB"/>
    <w:rsid w:val="000C4E56"/>
    <w:rsid w:val="000C4EB1"/>
    <w:rsid w:val="000C4F7F"/>
    <w:rsid w:val="000C50B4"/>
    <w:rsid w:val="000C5392"/>
    <w:rsid w:val="000C5409"/>
    <w:rsid w:val="000C556F"/>
    <w:rsid w:val="000C55AC"/>
    <w:rsid w:val="000C5653"/>
    <w:rsid w:val="000C5973"/>
    <w:rsid w:val="000C5C0C"/>
    <w:rsid w:val="000C5C63"/>
    <w:rsid w:val="000C5DD1"/>
    <w:rsid w:val="000C5EDA"/>
    <w:rsid w:val="000C5F03"/>
    <w:rsid w:val="000C5F0C"/>
    <w:rsid w:val="000C604A"/>
    <w:rsid w:val="000C6087"/>
    <w:rsid w:val="000C60D1"/>
    <w:rsid w:val="000C615D"/>
    <w:rsid w:val="000C6202"/>
    <w:rsid w:val="000C6482"/>
    <w:rsid w:val="000C64EF"/>
    <w:rsid w:val="000C65CB"/>
    <w:rsid w:val="000C661E"/>
    <w:rsid w:val="000C6730"/>
    <w:rsid w:val="000C6758"/>
    <w:rsid w:val="000C6866"/>
    <w:rsid w:val="000C686C"/>
    <w:rsid w:val="000C69AA"/>
    <w:rsid w:val="000C69AE"/>
    <w:rsid w:val="000C6B2A"/>
    <w:rsid w:val="000C6CF9"/>
    <w:rsid w:val="000C6F85"/>
    <w:rsid w:val="000C7009"/>
    <w:rsid w:val="000C7182"/>
    <w:rsid w:val="000C740A"/>
    <w:rsid w:val="000C74EB"/>
    <w:rsid w:val="000C75B8"/>
    <w:rsid w:val="000C7750"/>
    <w:rsid w:val="000C79AF"/>
    <w:rsid w:val="000C7BC6"/>
    <w:rsid w:val="000C7C78"/>
    <w:rsid w:val="000C7CD6"/>
    <w:rsid w:val="000C7DEA"/>
    <w:rsid w:val="000C7E0F"/>
    <w:rsid w:val="000C8890"/>
    <w:rsid w:val="000D0720"/>
    <w:rsid w:val="000D0975"/>
    <w:rsid w:val="000D09E7"/>
    <w:rsid w:val="000D0B0B"/>
    <w:rsid w:val="000D0BEB"/>
    <w:rsid w:val="000D0C95"/>
    <w:rsid w:val="000D0DAE"/>
    <w:rsid w:val="000D0E10"/>
    <w:rsid w:val="000D0E34"/>
    <w:rsid w:val="000D0E3D"/>
    <w:rsid w:val="000D0E86"/>
    <w:rsid w:val="000D0F1C"/>
    <w:rsid w:val="000D0F83"/>
    <w:rsid w:val="000D1194"/>
    <w:rsid w:val="000D127B"/>
    <w:rsid w:val="000D1394"/>
    <w:rsid w:val="000D1630"/>
    <w:rsid w:val="000D187C"/>
    <w:rsid w:val="000D18C0"/>
    <w:rsid w:val="000D1AE1"/>
    <w:rsid w:val="000D1CFA"/>
    <w:rsid w:val="000D1DFF"/>
    <w:rsid w:val="000D1EC1"/>
    <w:rsid w:val="000D2026"/>
    <w:rsid w:val="000D213D"/>
    <w:rsid w:val="000D2203"/>
    <w:rsid w:val="000D2282"/>
    <w:rsid w:val="000D2346"/>
    <w:rsid w:val="000D26FE"/>
    <w:rsid w:val="000D2A45"/>
    <w:rsid w:val="000D2C86"/>
    <w:rsid w:val="000D2CBB"/>
    <w:rsid w:val="000D2DC6"/>
    <w:rsid w:val="000D2E26"/>
    <w:rsid w:val="000D2EF3"/>
    <w:rsid w:val="000D3026"/>
    <w:rsid w:val="000D30A0"/>
    <w:rsid w:val="000D311A"/>
    <w:rsid w:val="000D3137"/>
    <w:rsid w:val="000D3207"/>
    <w:rsid w:val="000D3259"/>
    <w:rsid w:val="000D338A"/>
    <w:rsid w:val="000D343D"/>
    <w:rsid w:val="000D361A"/>
    <w:rsid w:val="000D3693"/>
    <w:rsid w:val="000D38FD"/>
    <w:rsid w:val="000D3A07"/>
    <w:rsid w:val="000D3B4E"/>
    <w:rsid w:val="000D3BE7"/>
    <w:rsid w:val="000D3D0F"/>
    <w:rsid w:val="000D3D99"/>
    <w:rsid w:val="000D3E80"/>
    <w:rsid w:val="000D400F"/>
    <w:rsid w:val="000D4073"/>
    <w:rsid w:val="000D412B"/>
    <w:rsid w:val="000D4255"/>
    <w:rsid w:val="000D4451"/>
    <w:rsid w:val="000D4578"/>
    <w:rsid w:val="000D4598"/>
    <w:rsid w:val="000D46EF"/>
    <w:rsid w:val="000D4794"/>
    <w:rsid w:val="000D4B63"/>
    <w:rsid w:val="000D4B94"/>
    <w:rsid w:val="000D4C0E"/>
    <w:rsid w:val="000D4D45"/>
    <w:rsid w:val="000D4D79"/>
    <w:rsid w:val="000D4E7B"/>
    <w:rsid w:val="000D4F72"/>
    <w:rsid w:val="000D50F9"/>
    <w:rsid w:val="000D5227"/>
    <w:rsid w:val="000D52C3"/>
    <w:rsid w:val="000D52D8"/>
    <w:rsid w:val="000D5331"/>
    <w:rsid w:val="000D5334"/>
    <w:rsid w:val="000D5553"/>
    <w:rsid w:val="000D5569"/>
    <w:rsid w:val="000D56D0"/>
    <w:rsid w:val="000D57D4"/>
    <w:rsid w:val="000D5918"/>
    <w:rsid w:val="000D591D"/>
    <w:rsid w:val="000D5963"/>
    <w:rsid w:val="000D5A09"/>
    <w:rsid w:val="000D5AF0"/>
    <w:rsid w:val="000D5B35"/>
    <w:rsid w:val="000D5F87"/>
    <w:rsid w:val="000D6007"/>
    <w:rsid w:val="000D6049"/>
    <w:rsid w:val="000D60D3"/>
    <w:rsid w:val="000D60F5"/>
    <w:rsid w:val="000D620D"/>
    <w:rsid w:val="000D6245"/>
    <w:rsid w:val="000D663E"/>
    <w:rsid w:val="000D6677"/>
    <w:rsid w:val="000D6678"/>
    <w:rsid w:val="000D67E1"/>
    <w:rsid w:val="000D6892"/>
    <w:rsid w:val="000D68D2"/>
    <w:rsid w:val="000D6A29"/>
    <w:rsid w:val="000D6E02"/>
    <w:rsid w:val="000D6E50"/>
    <w:rsid w:val="000D6EC4"/>
    <w:rsid w:val="000D7009"/>
    <w:rsid w:val="000D71D6"/>
    <w:rsid w:val="000D739D"/>
    <w:rsid w:val="000D779B"/>
    <w:rsid w:val="000D77D9"/>
    <w:rsid w:val="000D782D"/>
    <w:rsid w:val="000D7870"/>
    <w:rsid w:val="000D7965"/>
    <w:rsid w:val="000D798C"/>
    <w:rsid w:val="000D7A17"/>
    <w:rsid w:val="000D7AFD"/>
    <w:rsid w:val="000D7B17"/>
    <w:rsid w:val="000D7CF2"/>
    <w:rsid w:val="000D7D46"/>
    <w:rsid w:val="000D7D89"/>
    <w:rsid w:val="000D7DA7"/>
    <w:rsid w:val="000D7F44"/>
    <w:rsid w:val="000D7FA9"/>
    <w:rsid w:val="000D7FCE"/>
    <w:rsid w:val="000E0213"/>
    <w:rsid w:val="000E0247"/>
    <w:rsid w:val="000E0307"/>
    <w:rsid w:val="000E034E"/>
    <w:rsid w:val="000E08A5"/>
    <w:rsid w:val="000E08F2"/>
    <w:rsid w:val="000E0B95"/>
    <w:rsid w:val="000E0BA9"/>
    <w:rsid w:val="000E0CAF"/>
    <w:rsid w:val="000E0EE5"/>
    <w:rsid w:val="000E0FA1"/>
    <w:rsid w:val="000E106A"/>
    <w:rsid w:val="000E10D2"/>
    <w:rsid w:val="000E1106"/>
    <w:rsid w:val="000E1172"/>
    <w:rsid w:val="000E129B"/>
    <w:rsid w:val="000E1408"/>
    <w:rsid w:val="000E1490"/>
    <w:rsid w:val="000E150A"/>
    <w:rsid w:val="000E150F"/>
    <w:rsid w:val="000E153F"/>
    <w:rsid w:val="000E1582"/>
    <w:rsid w:val="000E1816"/>
    <w:rsid w:val="000E199D"/>
    <w:rsid w:val="000E1CF6"/>
    <w:rsid w:val="000E1D93"/>
    <w:rsid w:val="000E2019"/>
    <w:rsid w:val="000E20F2"/>
    <w:rsid w:val="000E219B"/>
    <w:rsid w:val="000E21E2"/>
    <w:rsid w:val="000E243B"/>
    <w:rsid w:val="000E2478"/>
    <w:rsid w:val="000E251E"/>
    <w:rsid w:val="000E2567"/>
    <w:rsid w:val="000E2984"/>
    <w:rsid w:val="000E29C1"/>
    <w:rsid w:val="000E2A87"/>
    <w:rsid w:val="000E2AD8"/>
    <w:rsid w:val="000E2DE7"/>
    <w:rsid w:val="000E2F87"/>
    <w:rsid w:val="000E3256"/>
    <w:rsid w:val="000E32B6"/>
    <w:rsid w:val="000E32BA"/>
    <w:rsid w:val="000E32FE"/>
    <w:rsid w:val="000E347C"/>
    <w:rsid w:val="000E355D"/>
    <w:rsid w:val="000E36EE"/>
    <w:rsid w:val="000E376C"/>
    <w:rsid w:val="000E3855"/>
    <w:rsid w:val="000E3AB3"/>
    <w:rsid w:val="000E3AC4"/>
    <w:rsid w:val="000E3B0C"/>
    <w:rsid w:val="000E3CD5"/>
    <w:rsid w:val="000E3D2A"/>
    <w:rsid w:val="000E3E4C"/>
    <w:rsid w:val="000E3EB0"/>
    <w:rsid w:val="000E3FDC"/>
    <w:rsid w:val="000E4027"/>
    <w:rsid w:val="000E407C"/>
    <w:rsid w:val="000E4185"/>
    <w:rsid w:val="000E420D"/>
    <w:rsid w:val="000E4226"/>
    <w:rsid w:val="000E439B"/>
    <w:rsid w:val="000E4449"/>
    <w:rsid w:val="000E44A7"/>
    <w:rsid w:val="000E45CC"/>
    <w:rsid w:val="000E45D2"/>
    <w:rsid w:val="000E47F8"/>
    <w:rsid w:val="000E4821"/>
    <w:rsid w:val="000E4981"/>
    <w:rsid w:val="000E499B"/>
    <w:rsid w:val="000E4A37"/>
    <w:rsid w:val="000E4C45"/>
    <w:rsid w:val="000E5116"/>
    <w:rsid w:val="000E51FA"/>
    <w:rsid w:val="000E5240"/>
    <w:rsid w:val="000E526E"/>
    <w:rsid w:val="000E5270"/>
    <w:rsid w:val="000E5410"/>
    <w:rsid w:val="000E5439"/>
    <w:rsid w:val="000E55A5"/>
    <w:rsid w:val="000E566E"/>
    <w:rsid w:val="000E5792"/>
    <w:rsid w:val="000E5984"/>
    <w:rsid w:val="000E5B0D"/>
    <w:rsid w:val="000E5C94"/>
    <w:rsid w:val="000E5DE0"/>
    <w:rsid w:val="000E5F71"/>
    <w:rsid w:val="000E5FDB"/>
    <w:rsid w:val="000E6140"/>
    <w:rsid w:val="000E61A0"/>
    <w:rsid w:val="000E640E"/>
    <w:rsid w:val="000E662A"/>
    <w:rsid w:val="000E673C"/>
    <w:rsid w:val="000E677B"/>
    <w:rsid w:val="000E68A2"/>
    <w:rsid w:val="000E6BB3"/>
    <w:rsid w:val="000E6DAB"/>
    <w:rsid w:val="000E6E7D"/>
    <w:rsid w:val="000E6FF4"/>
    <w:rsid w:val="000E71C0"/>
    <w:rsid w:val="000E71D0"/>
    <w:rsid w:val="000E739D"/>
    <w:rsid w:val="000E7677"/>
    <w:rsid w:val="000E773B"/>
    <w:rsid w:val="000E78BD"/>
    <w:rsid w:val="000E7D12"/>
    <w:rsid w:val="000E7DD6"/>
    <w:rsid w:val="000E7DFD"/>
    <w:rsid w:val="000E7E2D"/>
    <w:rsid w:val="000E7FAE"/>
    <w:rsid w:val="000E7FF6"/>
    <w:rsid w:val="000F003E"/>
    <w:rsid w:val="000F005D"/>
    <w:rsid w:val="000F0188"/>
    <w:rsid w:val="000F0231"/>
    <w:rsid w:val="000F03F4"/>
    <w:rsid w:val="000F0539"/>
    <w:rsid w:val="000F06D5"/>
    <w:rsid w:val="000F08DD"/>
    <w:rsid w:val="000F096D"/>
    <w:rsid w:val="000F0A04"/>
    <w:rsid w:val="000F0B86"/>
    <w:rsid w:val="000F0BA6"/>
    <w:rsid w:val="000F0D1B"/>
    <w:rsid w:val="000F0D6C"/>
    <w:rsid w:val="000F0DC3"/>
    <w:rsid w:val="000F0DDA"/>
    <w:rsid w:val="000F0DE0"/>
    <w:rsid w:val="000F0EF4"/>
    <w:rsid w:val="000F0F05"/>
    <w:rsid w:val="000F0F64"/>
    <w:rsid w:val="000F0FFA"/>
    <w:rsid w:val="000F1077"/>
    <w:rsid w:val="000F1229"/>
    <w:rsid w:val="000F1303"/>
    <w:rsid w:val="000F13CF"/>
    <w:rsid w:val="000F14B6"/>
    <w:rsid w:val="000F1626"/>
    <w:rsid w:val="000F1650"/>
    <w:rsid w:val="000F17A8"/>
    <w:rsid w:val="000F1993"/>
    <w:rsid w:val="000F1C2A"/>
    <w:rsid w:val="000F1C64"/>
    <w:rsid w:val="000F1D24"/>
    <w:rsid w:val="000F1D7B"/>
    <w:rsid w:val="000F1E30"/>
    <w:rsid w:val="000F1FBA"/>
    <w:rsid w:val="000F20AD"/>
    <w:rsid w:val="000F2365"/>
    <w:rsid w:val="000F25C1"/>
    <w:rsid w:val="000F25CF"/>
    <w:rsid w:val="000F26A3"/>
    <w:rsid w:val="000F2738"/>
    <w:rsid w:val="000F2AE8"/>
    <w:rsid w:val="000F2D8B"/>
    <w:rsid w:val="000F2DB0"/>
    <w:rsid w:val="000F2DC7"/>
    <w:rsid w:val="000F2E48"/>
    <w:rsid w:val="000F2EB2"/>
    <w:rsid w:val="000F2EBE"/>
    <w:rsid w:val="000F3008"/>
    <w:rsid w:val="000F3093"/>
    <w:rsid w:val="000F30AA"/>
    <w:rsid w:val="000F31C3"/>
    <w:rsid w:val="000F31F4"/>
    <w:rsid w:val="000F3397"/>
    <w:rsid w:val="000F3587"/>
    <w:rsid w:val="000F35A6"/>
    <w:rsid w:val="000F3718"/>
    <w:rsid w:val="000F388E"/>
    <w:rsid w:val="000F3D40"/>
    <w:rsid w:val="000F3DF1"/>
    <w:rsid w:val="000F3E34"/>
    <w:rsid w:val="000F3F6E"/>
    <w:rsid w:val="000F429C"/>
    <w:rsid w:val="000F4540"/>
    <w:rsid w:val="000F466C"/>
    <w:rsid w:val="000F467C"/>
    <w:rsid w:val="000F4805"/>
    <w:rsid w:val="000F48A2"/>
    <w:rsid w:val="000F48F3"/>
    <w:rsid w:val="000F4950"/>
    <w:rsid w:val="000F4A0B"/>
    <w:rsid w:val="000F4A64"/>
    <w:rsid w:val="000F4AE5"/>
    <w:rsid w:val="000F4B82"/>
    <w:rsid w:val="000F4C09"/>
    <w:rsid w:val="000F4DD2"/>
    <w:rsid w:val="000F5001"/>
    <w:rsid w:val="000F50E1"/>
    <w:rsid w:val="000F514B"/>
    <w:rsid w:val="000F51CA"/>
    <w:rsid w:val="000F533A"/>
    <w:rsid w:val="000F53EE"/>
    <w:rsid w:val="000F54D9"/>
    <w:rsid w:val="000F54F5"/>
    <w:rsid w:val="000F5535"/>
    <w:rsid w:val="000F558F"/>
    <w:rsid w:val="000F55A9"/>
    <w:rsid w:val="000F55D9"/>
    <w:rsid w:val="000F576B"/>
    <w:rsid w:val="000F581D"/>
    <w:rsid w:val="000F581E"/>
    <w:rsid w:val="000F5827"/>
    <w:rsid w:val="000F5919"/>
    <w:rsid w:val="000F59D2"/>
    <w:rsid w:val="000F5B59"/>
    <w:rsid w:val="000F5BA7"/>
    <w:rsid w:val="000F5C36"/>
    <w:rsid w:val="000F5E07"/>
    <w:rsid w:val="000F5E65"/>
    <w:rsid w:val="000F5E7E"/>
    <w:rsid w:val="000F5FBA"/>
    <w:rsid w:val="000F5FD6"/>
    <w:rsid w:val="000F610E"/>
    <w:rsid w:val="000F6153"/>
    <w:rsid w:val="000F6524"/>
    <w:rsid w:val="000F6568"/>
    <w:rsid w:val="000F65E7"/>
    <w:rsid w:val="000F6642"/>
    <w:rsid w:val="000F675C"/>
    <w:rsid w:val="000F69BC"/>
    <w:rsid w:val="000F6E59"/>
    <w:rsid w:val="000F70CA"/>
    <w:rsid w:val="000F7132"/>
    <w:rsid w:val="000F7267"/>
    <w:rsid w:val="000F72E7"/>
    <w:rsid w:val="000F7470"/>
    <w:rsid w:val="000F75D7"/>
    <w:rsid w:val="000F7735"/>
    <w:rsid w:val="000F77A3"/>
    <w:rsid w:val="000F7B1A"/>
    <w:rsid w:val="000F7BD7"/>
    <w:rsid w:val="000F7CE6"/>
    <w:rsid w:val="001000FA"/>
    <w:rsid w:val="001002FD"/>
    <w:rsid w:val="0010042F"/>
    <w:rsid w:val="001004AE"/>
    <w:rsid w:val="0010054F"/>
    <w:rsid w:val="001005A3"/>
    <w:rsid w:val="001007E2"/>
    <w:rsid w:val="00100A37"/>
    <w:rsid w:val="00100AAF"/>
    <w:rsid w:val="00100BC9"/>
    <w:rsid w:val="00100EEB"/>
    <w:rsid w:val="00100F95"/>
    <w:rsid w:val="0010103E"/>
    <w:rsid w:val="00101159"/>
    <w:rsid w:val="00101233"/>
    <w:rsid w:val="0010145F"/>
    <w:rsid w:val="001014F4"/>
    <w:rsid w:val="001017F0"/>
    <w:rsid w:val="00101B73"/>
    <w:rsid w:val="00101CC8"/>
    <w:rsid w:val="00101F47"/>
    <w:rsid w:val="00101FF6"/>
    <w:rsid w:val="00102154"/>
    <w:rsid w:val="001023CF"/>
    <w:rsid w:val="00102430"/>
    <w:rsid w:val="00102455"/>
    <w:rsid w:val="00102507"/>
    <w:rsid w:val="00102582"/>
    <w:rsid w:val="001025BE"/>
    <w:rsid w:val="001027A2"/>
    <w:rsid w:val="00102844"/>
    <w:rsid w:val="00102A55"/>
    <w:rsid w:val="00102D3E"/>
    <w:rsid w:val="00102D95"/>
    <w:rsid w:val="00102ECE"/>
    <w:rsid w:val="00102F2B"/>
    <w:rsid w:val="00103052"/>
    <w:rsid w:val="0010315B"/>
    <w:rsid w:val="001031FE"/>
    <w:rsid w:val="001033A6"/>
    <w:rsid w:val="00103658"/>
    <w:rsid w:val="001036BD"/>
    <w:rsid w:val="0010375F"/>
    <w:rsid w:val="00103DF1"/>
    <w:rsid w:val="00103F4B"/>
    <w:rsid w:val="00103F71"/>
    <w:rsid w:val="00103F87"/>
    <w:rsid w:val="00104109"/>
    <w:rsid w:val="001041EA"/>
    <w:rsid w:val="0010426B"/>
    <w:rsid w:val="00104407"/>
    <w:rsid w:val="0010442E"/>
    <w:rsid w:val="00104576"/>
    <w:rsid w:val="00104579"/>
    <w:rsid w:val="0010471B"/>
    <w:rsid w:val="0010475D"/>
    <w:rsid w:val="0010485D"/>
    <w:rsid w:val="0010499B"/>
    <w:rsid w:val="00104ABB"/>
    <w:rsid w:val="00104AFC"/>
    <w:rsid w:val="00104C8C"/>
    <w:rsid w:val="00104E5F"/>
    <w:rsid w:val="00104E90"/>
    <w:rsid w:val="00104EFE"/>
    <w:rsid w:val="00105082"/>
    <w:rsid w:val="0010524E"/>
    <w:rsid w:val="001052AB"/>
    <w:rsid w:val="001052B0"/>
    <w:rsid w:val="001052E6"/>
    <w:rsid w:val="0010530D"/>
    <w:rsid w:val="001053F6"/>
    <w:rsid w:val="001054B3"/>
    <w:rsid w:val="00105869"/>
    <w:rsid w:val="0010594A"/>
    <w:rsid w:val="00105A70"/>
    <w:rsid w:val="00105BA3"/>
    <w:rsid w:val="00105D8D"/>
    <w:rsid w:val="0010601F"/>
    <w:rsid w:val="00106058"/>
    <w:rsid w:val="0010614B"/>
    <w:rsid w:val="001062D7"/>
    <w:rsid w:val="001063AE"/>
    <w:rsid w:val="00106463"/>
    <w:rsid w:val="001064D3"/>
    <w:rsid w:val="001064EB"/>
    <w:rsid w:val="00106550"/>
    <w:rsid w:val="00106629"/>
    <w:rsid w:val="001066F3"/>
    <w:rsid w:val="00106712"/>
    <w:rsid w:val="00106C9D"/>
    <w:rsid w:val="00106E8A"/>
    <w:rsid w:val="00106EC9"/>
    <w:rsid w:val="00106FCC"/>
    <w:rsid w:val="0010700E"/>
    <w:rsid w:val="00107048"/>
    <w:rsid w:val="00107145"/>
    <w:rsid w:val="001071A8"/>
    <w:rsid w:val="0010727B"/>
    <w:rsid w:val="00107289"/>
    <w:rsid w:val="001072A2"/>
    <w:rsid w:val="0010730E"/>
    <w:rsid w:val="0010753D"/>
    <w:rsid w:val="00107543"/>
    <w:rsid w:val="0010760A"/>
    <w:rsid w:val="001076BA"/>
    <w:rsid w:val="001076FA"/>
    <w:rsid w:val="001076FB"/>
    <w:rsid w:val="00107723"/>
    <w:rsid w:val="00107761"/>
    <w:rsid w:val="0010779C"/>
    <w:rsid w:val="00107CD2"/>
    <w:rsid w:val="00107D24"/>
    <w:rsid w:val="00107D56"/>
    <w:rsid w:val="00107FA8"/>
    <w:rsid w:val="00107FE3"/>
    <w:rsid w:val="0011002C"/>
    <w:rsid w:val="00110030"/>
    <w:rsid w:val="001100B5"/>
    <w:rsid w:val="001100FA"/>
    <w:rsid w:val="00110115"/>
    <w:rsid w:val="00110136"/>
    <w:rsid w:val="00110183"/>
    <w:rsid w:val="001101D0"/>
    <w:rsid w:val="001101E5"/>
    <w:rsid w:val="00110215"/>
    <w:rsid w:val="001102EB"/>
    <w:rsid w:val="00110415"/>
    <w:rsid w:val="00110421"/>
    <w:rsid w:val="0011053B"/>
    <w:rsid w:val="001105B4"/>
    <w:rsid w:val="00110618"/>
    <w:rsid w:val="001106AE"/>
    <w:rsid w:val="001106BD"/>
    <w:rsid w:val="001107CD"/>
    <w:rsid w:val="001108D3"/>
    <w:rsid w:val="00110CE8"/>
    <w:rsid w:val="00110D2F"/>
    <w:rsid w:val="00111123"/>
    <w:rsid w:val="0011133B"/>
    <w:rsid w:val="0011138F"/>
    <w:rsid w:val="001113A3"/>
    <w:rsid w:val="0011145B"/>
    <w:rsid w:val="001114F9"/>
    <w:rsid w:val="00111547"/>
    <w:rsid w:val="00111548"/>
    <w:rsid w:val="00111677"/>
    <w:rsid w:val="00111708"/>
    <w:rsid w:val="00111DA7"/>
    <w:rsid w:val="001121B1"/>
    <w:rsid w:val="00112259"/>
    <w:rsid w:val="00112402"/>
    <w:rsid w:val="00112404"/>
    <w:rsid w:val="0011249A"/>
    <w:rsid w:val="00112604"/>
    <w:rsid w:val="0011268B"/>
    <w:rsid w:val="00112958"/>
    <w:rsid w:val="00112A19"/>
    <w:rsid w:val="00112A2D"/>
    <w:rsid w:val="00112AD1"/>
    <w:rsid w:val="00112B0E"/>
    <w:rsid w:val="00112B5C"/>
    <w:rsid w:val="00112B8F"/>
    <w:rsid w:val="00113073"/>
    <w:rsid w:val="00113405"/>
    <w:rsid w:val="00113426"/>
    <w:rsid w:val="00113498"/>
    <w:rsid w:val="0011354D"/>
    <w:rsid w:val="001135DA"/>
    <w:rsid w:val="001137CE"/>
    <w:rsid w:val="0011385E"/>
    <w:rsid w:val="001138CB"/>
    <w:rsid w:val="001139E2"/>
    <w:rsid w:val="001139E8"/>
    <w:rsid w:val="00113A5E"/>
    <w:rsid w:val="00113B0C"/>
    <w:rsid w:val="00113BE6"/>
    <w:rsid w:val="00113EA6"/>
    <w:rsid w:val="00114144"/>
    <w:rsid w:val="0011435D"/>
    <w:rsid w:val="0011437B"/>
    <w:rsid w:val="001143E4"/>
    <w:rsid w:val="00114414"/>
    <w:rsid w:val="001144C1"/>
    <w:rsid w:val="0011454B"/>
    <w:rsid w:val="00114626"/>
    <w:rsid w:val="001148C4"/>
    <w:rsid w:val="00114A6D"/>
    <w:rsid w:val="00114C49"/>
    <w:rsid w:val="00114C9D"/>
    <w:rsid w:val="00114D6E"/>
    <w:rsid w:val="00114F62"/>
    <w:rsid w:val="00114FCF"/>
    <w:rsid w:val="00115069"/>
    <w:rsid w:val="00115092"/>
    <w:rsid w:val="001152D0"/>
    <w:rsid w:val="00115690"/>
    <w:rsid w:val="00115794"/>
    <w:rsid w:val="00115816"/>
    <w:rsid w:val="00115871"/>
    <w:rsid w:val="00115914"/>
    <w:rsid w:val="00115971"/>
    <w:rsid w:val="00115BB2"/>
    <w:rsid w:val="00115F48"/>
    <w:rsid w:val="00116018"/>
    <w:rsid w:val="0011615B"/>
    <w:rsid w:val="001162F5"/>
    <w:rsid w:val="001164A5"/>
    <w:rsid w:val="001164B5"/>
    <w:rsid w:val="00116540"/>
    <w:rsid w:val="0011695D"/>
    <w:rsid w:val="00116A0E"/>
    <w:rsid w:val="00116B39"/>
    <w:rsid w:val="00116C00"/>
    <w:rsid w:val="00116C95"/>
    <w:rsid w:val="00116DE6"/>
    <w:rsid w:val="00116E0E"/>
    <w:rsid w:val="00116EAD"/>
    <w:rsid w:val="00116F6A"/>
    <w:rsid w:val="00117054"/>
    <w:rsid w:val="0011709A"/>
    <w:rsid w:val="001170CB"/>
    <w:rsid w:val="00117233"/>
    <w:rsid w:val="001172CD"/>
    <w:rsid w:val="0011732D"/>
    <w:rsid w:val="001174EE"/>
    <w:rsid w:val="001175C4"/>
    <w:rsid w:val="00117770"/>
    <w:rsid w:val="0011790B"/>
    <w:rsid w:val="00117982"/>
    <w:rsid w:val="00117A08"/>
    <w:rsid w:val="00117A2B"/>
    <w:rsid w:val="00117BF9"/>
    <w:rsid w:val="00117C7A"/>
    <w:rsid w:val="00117CAB"/>
    <w:rsid w:val="00117E6E"/>
    <w:rsid w:val="00117F1A"/>
    <w:rsid w:val="001200C5"/>
    <w:rsid w:val="00120139"/>
    <w:rsid w:val="0012025D"/>
    <w:rsid w:val="001202CB"/>
    <w:rsid w:val="001203C4"/>
    <w:rsid w:val="001205E8"/>
    <w:rsid w:val="001207B2"/>
    <w:rsid w:val="001207C3"/>
    <w:rsid w:val="001208CD"/>
    <w:rsid w:val="001208FA"/>
    <w:rsid w:val="00120952"/>
    <w:rsid w:val="001209E2"/>
    <w:rsid w:val="00120A38"/>
    <w:rsid w:val="00120A58"/>
    <w:rsid w:val="00120D14"/>
    <w:rsid w:val="00120DC9"/>
    <w:rsid w:val="00120F71"/>
    <w:rsid w:val="001210B9"/>
    <w:rsid w:val="0012118C"/>
    <w:rsid w:val="001212B7"/>
    <w:rsid w:val="0012139F"/>
    <w:rsid w:val="001216D1"/>
    <w:rsid w:val="001217BB"/>
    <w:rsid w:val="001218F5"/>
    <w:rsid w:val="001218FF"/>
    <w:rsid w:val="00121C9C"/>
    <w:rsid w:val="00121CBC"/>
    <w:rsid w:val="00121E02"/>
    <w:rsid w:val="00121EA8"/>
    <w:rsid w:val="0012211C"/>
    <w:rsid w:val="001221B6"/>
    <w:rsid w:val="001221EA"/>
    <w:rsid w:val="001222A5"/>
    <w:rsid w:val="001223FB"/>
    <w:rsid w:val="001225F9"/>
    <w:rsid w:val="00122747"/>
    <w:rsid w:val="001227F4"/>
    <w:rsid w:val="00122844"/>
    <w:rsid w:val="001229DB"/>
    <w:rsid w:val="00122D46"/>
    <w:rsid w:val="00122D52"/>
    <w:rsid w:val="00122E30"/>
    <w:rsid w:val="00122F70"/>
    <w:rsid w:val="001232C0"/>
    <w:rsid w:val="001232F4"/>
    <w:rsid w:val="00123395"/>
    <w:rsid w:val="0012365C"/>
    <w:rsid w:val="00123674"/>
    <w:rsid w:val="00123857"/>
    <w:rsid w:val="001239A6"/>
    <w:rsid w:val="00123C89"/>
    <w:rsid w:val="00123CF7"/>
    <w:rsid w:val="00123D1A"/>
    <w:rsid w:val="00123E61"/>
    <w:rsid w:val="00123F53"/>
    <w:rsid w:val="00124047"/>
    <w:rsid w:val="00124058"/>
    <w:rsid w:val="0012406E"/>
    <w:rsid w:val="0012408B"/>
    <w:rsid w:val="001242EC"/>
    <w:rsid w:val="001244F4"/>
    <w:rsid w:val="00124557"/>
    <w:rsid w:val="001248E6"/>
    <w:rsid w:val="0012492E"/>
    <w:rsid w:val="0012496D"/>
    <w:rsid w:val="00124A89"/>
    <w:rsid w:val="00124B10"/>
    <w:rsid w:val="00124B9B"/>
    <w:rsid w:val="00124C40"/>
    <w:rsid w:val="00124C79"/>
    <w:rsid w:val="00124E20"/>
    <w:rsid w:val="00124EFE"/>
    <w:rsid w:val="00124F98"/>
    <w:rsid w:val="00124FAA"/>
    <w:rsid w:val="00125087"/>
    <w:rsid w:val="00125147"/>
    <w:rsid w:val="00125162"/>
    <w:rsid w:val="00125199"/>
    <w:rsid w:val="001251A6"/>
    <w:rsid w:val="001251BA"/>
    <w:rsid w:val="001251CC"/>
    <w:rsid w:val="00125232"/>
    <w:rsid w:val="00125322"/>
    <w:rsid w:val="001254AE"/>
    <w:rsid w:val="001254CB"/>
    <w:rsid w:val="0012557D"/>
    <w:rsid w:val="00125897"/>
    <w:rsid w:val="001258AD"/>
    <w:rsid w:val="001259AE"/>
    <w:rsid w:val="001259C7"/>
    <w:rsid w:val="00125A79"/>
    <w:rsid w:val="00125C62"/>
    <w:rsid w:val="00125CEE"/>
    <w:rsid w:val="00125EC3"/>
    <w:rsid w:val="00125F9B"/>
    <w:rsid w:val="00125FB2"/>
    <w:rsid w:val="0012612C"/>
    <w:rsid w:val="001261D5"/>
    <w:rsid w:val="0012641B"/>
    <w:rsid w:val="001266BB"/>
    <w:rsid w:val="0012679D"/>
    <w:rsid w:val="00126A44"/>
    <w:rsid w:val="00126D12"/>
    <w:rsid w:val="00126F04"/>
    <w:rsid w:val="0012700A"/>
    <w:rsid w:val="001275DE"/>
    <w:rsid w:val="00127A4B"/>
    <w:rsid w:val="00127A4D"/>
    <w:rsid w:val="00127D56"/>
    <w:rsid w:val="001301BF"/>
    <w:rsid w:val="00130537"/>
    <w:rsid w:val="00130698"/>
    <w:rsid w:val="0013071E"/>
    <w:rsid w:val="001308B8"/>
    <w:rsid w:val="001308D0"/>
    <w:rsid w:val="00130934"/>
    <w:rsid w:val="0013098C"/>
    <w:rsid w:val="00130A28"/>
    <w:rsid w:val="00130ABE"/>
    <w:rsid w:val="00130BA7"/>
    <w:rsid w:val="00130BE2"/>
    <w:rsid w:val="00130C13"/>
    <w:rsid w:val="00130C51"/>
    <w:rsid w:val="00130C67"/>
    <w:rsid w:val="00130C75"/>
    <w:rsid w:val="00130CAD"/>
    <w:rsid w:val="00130D52"/>
    <w:rsid w:val="00130D6D"/>
    <w:rsid w:val="00130DBA"/>
    <w:rsid w:val="00130EBE"/>
    <w:rsid w:val="00131080"/>
    <w:rsid w:val="00131206"/>
    <w:rsid w:val="00131536"/>
    <w:rsid w:val="001315B0"/>
    <w:rsid w:val="00131814"/>
    <w:rsid w:val="0013189F"/>
    <w:rsid w:val="001318DC"/>
    <w:rsid w:val="00131962"/>
    <w:rsid w:val="0013196D"/>
    <w:rsid w:val="00131AA9"/>
    <w:rsid w:val="00131AF2"/>
    <w:rsid w:val="00131B17"/>
    <w:rsid w:val="00131C18"/>
    <w:rsid w:val="00131C23"/>
    <w:rsid w:val="00131DD2"/>
    <w:rsid w:val="00131F04"/>
    <w:rsid w:val="00131F17"/>
    <w:rsid w:val="00132083"/>
    <w:rsid w:val="001321ED"/>
    <w:rsid w:val="00132297"/>
    <w:rsid w:val="00132298"/>
    <w:rsid w:val="00132388"/>
    <w:rsid w:val="001323E8"/>
    <w:rsid w:val="0013260B"/>
    <w:rsid w:val="00132674"/>
    <w:rsid w:val="001326EA"/>
    <w:rsid w:val="00132927"/>
    <w:rsid w:val="00132A51"/>
    <w:rsid w:val="00132A6B"/>
    <w:rsid w:val="00132AE2"/>
    <w:rsid w:val="00132BD9"/>
    <w:rsid w:val="00132C54"/>
    <w:rsid w:val="00132D02"/>
    <w:rsid w:val="00132F2F"/>
    <w:rsid w:val="00133021"/>
    <w:rsid w:val="0013303E"/>
    <w:rsid w:val="001330F1"/>
    <w:rsid w:val="00133114"/>
    <w:rsid w:val="001331D0"/>
    <w:rsid w:val="001332F5"/>
    <w:rsid w:val="00133515"/>
    <w:rsid w:val="001336C1"/>
    <w:rsid w:val="00133893"/>
    <w:rsid w:val="001339AE"/>
    <w:rsid w:val="00133A96"/>
    <w:rsid w:val="00133E24"/>
    <w:rsid w:val="001341D8"/>
    <w:rsid w:val="00134290"/>
    <w:rsid w:val="00134409"/>
    <w:rsid w:val="00134460"/>
    <w:rsid w:val="00134698"/>
    <w:rsid w:val="001347AF"/>
    <w:rsid w:val="001348DA"/>
    <w:rsid w:val="00134986"/>
    <w:rsid w:val="001349C4"/>
    <w:rsid w:val="00134ADA"/>
    <w:rsid w:val="00134B6D"/>
    <w:rsid w:val="00134CC6"/>
    <w:rsid w:val="00134D10"/>
    <w:rsid w:val="00134D23"/>
    <w:rsid w:val="00134D43"/>
    <w:rsid w:val="00134F2D"/>
    <w:rsid w:val="00135040"/>
    <w:rsid w:val="0013550A"/>
    <w:rsid w:val="001356C3"/>
    <w:rsid w:val="00135723"/>
    <w:rsid w:val="00135865"/>
    <w:rsid w:val="00135A23"/>
    <w:rsid w:val="00135B5E"/>
    <w:rsid w:val="00135B65"/>
    <w:rsid w:val="00135C24"/>
    <w:rsid w:val="00135C9B"/>
    <w:rsid w:val="00135F48"/>
    <w:rsid w:val="00135F8D"/>
    <w:rsid w:val="00136028"/>
    <w:rsid w:val="00136116"/>
    <w:rsid w:val="00136210"/>
    <w:rsid w:val="0013631C"/>
    <w:rsid w:val="0013636D"/>
    <w:rsid w:val="001363E4"/>
    <w:rsid w:val="00136652"/>
    <w:rsid w:val="001366C9"/>
    <w:rsid w:val="001367C7"/>
    <w:rsid w:val="00136813"/>
    <w:rsid w:val="00136833"/>
    <w:rsid w:val="0013697A"/>
    <w:rsid w:val="00136B25"/>
    <w:rsid w:val="00136CC8"/>
    <w:rsid w:val="00136CF7"/>
    <w:rsid w:val="00136D0C"/>
    <w:rsid w:val="00136E83"/>
    <w:rsid w:val="00136F83"/>
    <w:rsid w:val="0013706C"/>
    <w:rsid w:val="001370B8"/>
    <w:rsid w:val="0013725E"/>
    <w:rsid w:val="001372CC"/>
    <w:rsid w:val="0013738F"/>
    <w:rsid w:val="001373D4"/>
    <w:rsid w:val="001374C1"/>
    <w:rsid w:val="001375F0"/>
    <w:rsid w:val="00137616"/>
    <w:rsid w:val="00137688"/>
    <w:rsid w:val="0013782E"/>
    <w:rsid w:val="00137A01"/>
    <w:rsid w:val="00137AC5"/>
    <w:rsid w:val="00137ADC"/>
    <w:rsid w:val="00137AE2"/>
    <w:rsid w:val="00137BE6"/>
    <w:rsid w:val="00137C64"/>
    <w:rsid w:val="00137CEE"/>
    <w:rsid w:val="00137EE4"/>
    <w:rsid w:val="00137FC7"/>
    <w:rsid w:val="00137FD9"/>
    <w:rsid w:val="001401D4"/>
    <w:rsid w:val="00140264"/>
    <w:rsid w:val="0014045D"/>
    <w:rsid w:val="0014068D"/>
    <w:rsid w:val="001406B5"/>
    <w:rsid w:val="001408A0"/>
    <w:rsid w:val="001408B6"/>
    <w:rsid w:val="00140AFD"/>
    <w:rsid w:val="00140B05"/>
    <w:rsid w:val="00140BDE"/>
    <w:rsid w:val="00140C05"/>
    <w:rsid w:val="00140D67"/>
    <w:rsid w:val="00140DBE"/>
    <w:rsid w:val="00140F09"/>
    <w:rsid w:val="00140F16"/>
    <w:rsid w:val="00141018"/>
    <w:rsid w:val="00141062"/>
    <w:rsid w:val="0014119C"/>
    <w:rsid w:val="001412AD"/>
    <w:rsid w:val="00141324"/>
    <w:rsid w:val="00141534"/>
    <w:rsid w:val="00141610"/>
    <w:rsid w:val="001417AB"/>
    <w:rsid w:val="00141937"/>
    <w:rsid w:val="001419F6"/>
    <w:rsid w:val="001419FB"/>
    <w:rsid w:val="00141B16"/>
    <w:rsid w:val="00141BCD"/>
    <w:rsid w:val="00141C11"/>
    <w:rsid w:val="00141D23"/>
    <w:rsid w:val="00141E38"/>
    <w:rsid w:val="00141E40"/>
    <w:rsid w:val="0014200E"/>
    <w:rsid w:val="0014227E"/>
    <w:rsid w:val="00142392"/>
    <w:rsid w:val="001423C0"/>
    <w:rsid w:val="001423EF"/>
    <w:rsid w:val="0014242D"/>
    <w:rsid w:val="001424CA"/>
    <w:rsid w:val="00142520"/>
    <w:rsid w:val="001425AD"/>
    <w:rsid w:val="001426F6"/>
    <w:rsid w:val="00142708"/>
    <w:rsid w:val="00142743"/>
    <w:rsid w:val="0014280D"/>
    <w:rsid w:val="00142819"/>
    <w:rsid w:val="001428F4"/>
    <w:rsid w:val="00142AF3"/>
    <w:rsid w:val="00142B21"/>
    <w:rsid w:val="00142B7F"/>
    <w:rsid w:val="00142BB6"/>
    <w:rsid w:val="00142D59"/>
    <w:rsid w:val="00142D88"/>
    <w:rsid w:val="00142DDB"/>
    <w:rsid w:val="00142DFC"/>
    <w:rsid w:val="00142EBF"/>
    <w:rsid w:val="00142FFD"/>
    <w:rsid w:val="0014312B"/>
    <w:rsid w:val="00143138"/>
    <w:rsid w:val="00143164"/>
    <w:rsid w:val="001433E1"/>
    <w:rsid w:val="00143467"/>
    <w:rsid w:val="0014354B"/>
    <w:rsid w:val="001435F1"/>
    <w:rsid w:val="001435F5"/>
    <w:rsid w:val="001437D6"/>
    <w:rsid w:val="001439A8"/>
    <w:rsid w:val="00143AE3"/>
    <w:rsid w:val="00143B23"/>
    <w:rsid w:val="00143BE8"/>
    <w:rsid w:val="00143C61"/>
    <w:rsid w:val="00143DD0"/>
    <w:rsid w:val="00143E34"/>
    <w:rsid w:val="00143E3D"/>
    <w:rsid w:val="00143F04"/>
    <w:rsid w:val="00143F44"/>
    <w:rsid w:val="00143F98"/>
    <w:rsid w:val="00144025"/>
    <w:rsid w:val="001440BB"/>
    <w:rsid w:val="001440C8"/>
    <w:rsid w:val="0014414B"/>
    <w:rsid w:val="001441C4"/>
    <w:rsid w:val="0014427E"/>
    <w:rsid w:val="001443AB"/>
    <w:rsid w:val="001446B0"/>
    <w:rsid w:val="0014472E"/>
    <w:rsid w:val="001449C5"/>
    <w:rsid w:val="001449CD"/>
    <w:rsid w:val="00144A2F"/>
    <w:rsid w:val="00144D70"/>
    <w:rsid w:val="00144DBA"/>
    <w:rsid w:val="00144FC6"/>
    <w:rsid w:val="001452D7"/>
    <w:rsid w:val="0014536F"/>
    <w:rsid w:val="00145483"/>
    <w:rsid w:val="001454DA"/>
    <w:rsid w:val="00145555"/>
    <w:rsid w:val="001455AD"/>
    <w:rsid w:val="0014597E"/>
    <w:rsid w:val="00145A92"/>
    <w:rsid w:val="00145AB5"/>
    <w:rsid w:val="00145B45"/>
    <w:rsid w:val="00145F4C"/>
    <w:rsid w:val="001460F5"/>
    <w:rsid w:val="00146180"/>
    <w:rsid w:val="001461EC"/>
    <w:rsid w:val="00146596"/>
    <w:rsid w:val="001466E8"/>
    <w:rsid w:val="001468B4"/>
    <w:rsid w:val="0014694B"/>
    <w:rsid w:val="00146C29"/>
    <w:rsid w:val="00146C6F"/>
    <w:rsid w:val="00146CA0"/>
    <w:rsid w:val="00146DFC"/>
    <w:rsid w:val="00146E92"/>
    <w:rsid w:val="0014704D"/>
    <w:rsid w:val="001470FA"/>
    <w:rsid w:val="00147248"/>
    <w:rsid w:val="001475B4"/>
    <w:rsid w:val="00147858"/>
    <w:rsid w:val="001478CE"/>
    <w:rsid w:val="00147977"/>
    <w:rsid w:val="001479FE"/>
    <w:rsid w:val="00147A0D"/>
    <w:rsid w:val="00147A2A"/>
    <w:rsid w:val="00147B15"/>
    <w:rsid w:val="00147BCC"/>
    <w:rsid w:val="00147D1A"/>
    <w:rsid w:val="0015002F"/>
    <w:rsid w:val="0015014E"/>
    <w:rsid w:val="00150324"/>
    <w:rsid w:val="00150546"/>
    <w:rsid w:val="00150565"/>
    <w:rsid w:val="0015059B"/>
    <w:rsid w:val="001505FB"/>
    <w:rsid w:val="0015061C"/>
    <w:rsid w:val="0015068E"/>
    <w:rsid w:val="00150696"/>
    <w:rsid w:val="00150745"/>
    <w:rsid w:val="001507A3"/>
    <w:rsid w:val="001509CE"/>
    <w:rsid w:val="00150AB2"/>
    <w:rsid w:val="00150ACB"/>
    <w:rsid w:val="00150B1C"/>
    <w:rsid w:val="00150C58"/>
    <w:rsid w:val="00150CC5"/>
    <w:rsid w:val="00150CCB"/>
    <w:rsid w:val="00150FB0"/>
    <w:rsid w:val="001510F2"/>
    <w:rsid w:val="001511B5"/>
    <w:rsid w:val="001511E8"/>
    <w:rsid w:val="00151543"/>
    <w:rsid w:val="00151754"/>
    <w:rsid w:val="001517CC"/>
    <w:rsid w:val="00151861"/>
    <w:rsid w:val="00151BA0"/>
    <w:rsid w:val="00151C32"/>
    <w:rsid w:val="00151D5F"/>
    <w:rsid w:val="00151E24"/>
    <w:rsid w:val="00151E26"/>
    <w:rsid w:val="00151EE6"/>
    <w:rsid w:val="0015248D"/>
    <w:rsid w:val="00152521"/>
    <w:rsid w:val="00152537"/>
    <w:rsid w:val="0015261B"/>
    <w:rsid w:val="001526E2"/>
    <w:rsid w:val="001526F9"/>
    <w:rsid w:val="00152856"/>
    <w:rsid w:val="0015292C"/>
    <w:rsid w:val="00152B09"/>
    <w:rsid w:val="00152BF4"/>
    <w:rsid w:val="00152C87"/>
    <w:rsid w:val="00152D46"/>
    <w:rsid w:val="00152DB0"/>
    <w:rsid w:val="00152E18"/>
    <w:rsid w:val="00152F25"/>
    <w:rsid w:val="001530E2"/>
    <w:rsid w:val="00153133"/>
    <w:rsid w:val="00153179"/>
    <w:rsid w:val="001531AE"/>
    <w:rsid w:val="00153228"/>
    <w:rsid w:val="001532F3"/>
    <w:rsid w:val="0015355E"/>
    <w:rsid w:val="00153651"/>
    <w:rsid w:val="001536AE"/>
    <w:rsid w:val="001539E5"/>
    <w:rsid w:val="00153A1E"/>
    <w:rsid w:val="00153B21"/>
    <w:rsid w:val="00153C46"/>
    <w:rsid w:val="00153C77"/>
    <w:rsid w:val="00153CB4"/>
    <w:rsid w:val="001540CF"/>
    <w:rsid w:val="0015426B"/>
    <w:rsid w:val="001543CF"/>
    <w:rsid w:val="001543DF"/>
    <w:rsid w:val="0015443D"/>
    <w:rsid w:val="001544FA"/>
    <w:rsid w:val="001544FD"/>
    <w:rsid w:val="00154524"/>
    <w:rsid w:val="0015459C"/>
    <w:rsid w:val="0015477B"/>
    <w:rsid w:val="0015479A"/>
    <w:rsid w:val="0015484B"/>
    <w:rsid w:val="0015487A"/>
    <w:rsid w:val="001548DE"/>
    <w:rsid w:val="00154B69"/>
    <w:rsid w:val="00154C34"/>
    <w:rsid w:val="00154CA3"/>
    <w:rsid w:val="00154CAD"/>
    <w:rsid w:val="00154D0C"/>
    <w:rsid w:val="00154D8F"/>
    <w:rsid w:val="00154DA6"/>
    <w:rsid w:val="00154EA3"/>
    <w:rsid w:val="001550DE"/>
    <w:rsid w:val="00155173"/>
    <w:rsid w:val="00155548"/>
    <w:rsid w:val="00155909"/>
    <w:rsid w:val="001559C8"/>
    <w:rsid w:val="00155BAE"/>
    <w:rsid w:val="00155E34"/>
    <w:rsid w:val="001562FA"/>
    <w:rsid w:val="0015633D"/>
    <w:rsid w:val="001563D6"/>
    <w:rsid w:val="001564A6"/>
    <w:rsid w:val="001564B3"/>
    <w:rsid w:val="001564CE"/>
    <w:rsid w:val="00156556"/>
    <w:rsid w:val="00156587"/>
    <w:rsid w:val="001565BD"/>
    <w:rsid w:val="0015674E"/>
    <w:rsid w:val="0015681E"/>
    <w:rsid w:val="0015695F"/>
    <w:rsid w:val="00156DAF"/>
    <w:rsid w:val="00156FC9"/>
    <w:rsid w:val="00157064"/>
    <w:rsid w:val="001571E3"/>
    <w:rsid w:val="00157227"/>
    <w:rsid w:val="0015734E"/>
    <w:rsid w:val="001573B8"/>
    <w:rsid w:val="001573D4"/>
    <w:rsid w:val="001573DD"/>
    <w:rsid w:val="001574F5"/>
    <w:rsid w:val="00157500"/>
    <w:rsid w:val="001575AF"/>
    <w:rsid w:val="00157706"/>
    <w:rsid w:val="00157A82"/>
    <w:rsid w:val="00157A85"/>
    <w:rsid w:val="00157C26"/>
    <w:rsid w:val="00157CB9"/>
    <w:rsid w:val="00157D20"/>
    <w:rsid w:val="00157E94"/>
    <w:rsid w:val="00157FE5"/>
    <w:rsid w:val="00160014"/>
    <w:rsid w:val="0016009D"/>
    <w:rsid w:val="00160147"/>
    <w:rsid w:val="00160344"/>
    <w:rsid w:val="001603E8"/>
    <w:rsid w:val="001603F3"/>
    <w:rsid w:val="00160477"/>
    <w:rsid w:val="00160651"/>
    <w:rsid w:val="00160691"/>
    <w:rsid w:val="001607A0"/>
    <w:rsid w:val="00160A37"/>
    <w:rsid w:val="00160AAD"/>
    <w:rsid w:val="00160BE2"/>
    <w:rsid w:val="00160C32"/>
    <w:rsid w:val="00161354"/>
    <w:rsid w:val="00161454"/>
    <w:rsid w:val="0016151F"/>
    <w:rsid w:val="001615FD"/>
    <w:rsid w:val="00161DC3"/>
    <w:rsid w:val="00161F1C"/>
    <w:rsid w:val="001621C2"/>
    <w:rsid w:val="00162221"/>
    <w:rsid w:val="00162299"/>
    <w:rsid w:val="00162342"/>
    <w:rsid w:val="0016235F"/>
    <w:rsid w:val="00162371"/>
    <w:rsid w:val="001624A2"/>
    <w:rsid w:val="001624C7"/>
    <w:rsid w:val="001624E4"/>
    <w:rsid w:val="0016288E"/>
    <w:rsid w:val="0016296E"/>
    <w:rsid w:val="00162996"/>
    <w:rsid w:val="00162AC7"/>
    <w:rsid w:val="00162AFF"/>
    <w:rsid w:val="00162B3E"/>
    <w:rsid w:val="00162BDE"/>
    <w:rsid w:val="00162C81"/>
    <w:rsid w:val="00162DEE"/>
    <w:rsid w:val="00162F52"/>
    <w:rsid w:val="0016313A"/>
    <w:rsid w:val="00163361"/>
    <w:rsid w:val="00163497"/>
    <w:rsid w:val="001635BB"/>
    <w:rsid w:val="0016368D"/>
    <w:rsid w:val="0016378D"/>
    <w:rsid w:val="00163798"/>
    <w:rsid w:val="001637A1"/>
    <w:rsid w:val="001638E0"/>
    <w:rsid w:val="00163970"/>
    <w:rsid w:val="00163988"/>
    <w:rsid w:val="00163EB0"/>
    <w:rsid w:val="001640BF"/>
    <w:rsid w:val="00164135"/>
    <w:rsid w:val="001641E0"/>
    <w:rsid w:val="0016429E"/>
    <w:rsid w:val="001643C5"/>
    <w:rsid w:val="001643CF"/>
    <w:rsid w:val="00164401"/>
    <w:rsid w:val="00164700"/>
    <w:rsid w:val="00164864"/>
    <w:rsid w:val="001648C0"/>
    <w:rsid w:val="001649E5"/>
    <w:rsid w:val="00164A5E"/>
    <w:rsid w:val="00164A98"/>
    <w:rsid w:val="00164C83"/>
    <w:rsid w:val="00164CEB"/>
    <w:rsid w:val="00164DD7"/>
    <w:rsid w:val="00164DE5"/>
    <w:rsid w:val="00164ECF"/>
    <w:rsid w:val="00164ED2"/>
    <w:rsid w:val="00165227"/>
    <w:rsid w:val="001652F9"/>
    <w:rsid w:val="00165428"/>
    <w:rsid w:val="001654F3"/>
    <w:rsid w:val="00165517"/>
    <w:rsid w:val="001655B1"/>
    <w:rsid w:val="00165762"/>
    <w:rsid w:val="00165928"/>
    <w:rsid w:val="00165A58"/>
    <w:rsid w:val="00165A85"/>
    <w:rsid w:val="00165BDC"/>
    <w:rsid w:val="00165C33"/>
    <w:rsid w:val="00165DE5"/>
    <w:rsid w:val="00165EF7"/>
    <w:rsid w:val="00165F04"/>
    <w:rsid w:val="00165FB8"/>
    <w:rsid w:val="0016607D"/>
    <w:rsid w:val="001660A0"/>
    <w:rsid w:val="001660E2"/>
    <w:rsid w:val="0016628B"/>
    <w:rsid w:val="00166486"/>
    <w:rsid w:val="001664B9"/>
    <w:rsid w:val="00166570"/>
    <w:rsid w:val="001665B3"/>
    <w:rsid w:val="0016665F"/>
    <w:rsid w:val="001666A3"/>
    <w:rsid w:val="00166A13"/>
    <w:rsid w:val="00166B1C"/>
    <w:rsid w:val="00166BAF"/>
    <w:rsid w:val="00166C06"/>
    <w:rsid w:val="00166C2A"/>
    <w:rsid w:val="00166CB7"/>
    <w:rsid w:val="00166DC5"/>
    <w:rsid w:val="00166EAA"/>
    <w:rsid w:val="00166FF3"/>
    <w:rsid w:val="001670B7"/>
    <w:rsid w:val="001670EA"/>
    <w:rsid w:val="00167371"/>
    <w:rsid w:val="001673F4"/>
    <w:rsid w:val="0016759D"/>
    <w:rsid w:val="001676A7"/>
    <w:rsid w:val="0016776D"/>
    <w:rsid w:val="001678E4"/>
    <w:rsid w:val="00167AA4"/>
    <w:rsid w:val="00167BF5"/>
    <w:rsid w:val="00167C6E"/>
    <w:rsid w:val="00167EAF"/>
    <w:rsid w:val="00167FB2"/>
    <w:rsid w:val="001701D1"/>
    <w:rsid w:val="001701D4"/>
    <w:rsid w:val="0017023C"/>
    <w:rsid w:val="00170334"/>
    <w:rsid w:val="00170492"/>
    <w:rsid w:val="00170636"/>
    <w:rsid w:val="00170701"/>
    <w:rsid w:val="00170865"/>
    <w:rsid w:val="0017098F"/>
    <w:rsid w:val="001709CA"/>
    <w:rsid w:val="001709EC"/>
    <w:rsid w:val="00170AED"/>
    <w:rsid w:val="00170B65"/>
    <w:rsid w:val="00170CE4"/>
    <w:rsid w:val="00170F29"/>
    <w:rsid w:val="00170F3E"/>
    <w:rsid w:val="00170F4D"/>
    <w:rsid w:val="00170F5A"/>
    <w:rsid w:val="00170F7E"/>
    <w:rsid w:val="00171091"/>
    <w:rsid w:val="001710CB"/>
    <w:rsid w:val="001711DC"/>
    <w:rsid w:val="001711EA"/>
    <w:rsid w:val="00171211"/>
    <w:rsid w:val="00171320"/>
    <w:rsid w:val="001715D9"/>
    <w:rsid w:val="001716BB"/>
    <w:rsid w:val="001716C1"/>
    <w:rsid w:val="0017189C"/>
    <w:rsid w:val="00171919"/>
    <w:rsid w:val="00171A76"/>
    <w:rsid w:val="00171A86"/>
    <w:rsid w:val="00171A9D"/>
    <w:rsid w:val="00171C09"/>
    <w:rsid w:val="00171D2D"/>
    <w:rsid w:val="00171D43"/>
    <w:rsid w:val="00171E6B"/>
    <w:rsid w:val="00171F7F"/>
    <w:rsid w:val="00171FF0"/>
    <w:rsid w:val="00172021"/>
    <w:rsid w:val="00172028"/>
    <w:rsid w:val="0017203E"/>
    <w:rsid w:val="00172058"/>
    <w:rsid w:val="00172066"/>
    <w:rsid w:val="001720BE"/>
    <w:rsid w:val="00172261"/>
    <w:rsid w:val="00172338"/>
    <w:rsid w:val="00172348"/>
    <w:rsid w:val="00172432"/>
    <w:rsid w:val="001725EC"/>
    <w:rsid w:val="001726B5"/>
    <w:rsid w:val="0017289D"/>
    <w:rsid w:val="00172A06"/>
    <w:rsid w:val="00172A76"/>
    <w:rsid w:val="00172B3D"/>
    <w:rsid w:val="00172FDF"/>
    <w:rsid w:val="001730F2"/>
    <w:rsid w:val="0017320B"/>
    <w:rsid w:val="00173213"/>
    <w:rsid w:val="00173311"/>
    <w:rsid w:val="00173805"/>
    <w:rsid w:val="00173892"/>
    <w:rsid w:val="001738A6"/>
    <w:rsid w:val="00173AE2"/>
    <w:rsid w:val="00173B49"/>
    <w:rsid w:val="00173BAD"/>
    <w:rsid w:val="00173C27"/>
    <w:rsid w:val="00174033"/>
    <w:rsid w:val="001740DE"/>
    <w:rsid w:val="0017427F"/>
    <w:rsid w:val="00174513"/>
    <w:rsid w:val="001747DE"/>
    <w:rsid w:val="0017494D"/>
    <w:rsid w:val="001749E0"/>
    <w:rsid w:val="00174BF8"/>
    <w:rsid w:val="00174BFE"/>
    <w:rsid w:val="00174C6E"/>
    <w:rsid w:val="00174CBA"/>
    <w:rsid w:val="00174D7F"/>
    <w:rsid w:val="00174F80"/>
    <w:rsid w:val="001750C2"/>
    <w:rsid w:val="00175162"/>
    <w:rsid w:val="00175255"/>
    <w:rsid w:val="00175351"/>
    <w:rsid w:val="00175369"/>
    <w:rsid w:val="00175391"/>
    <w:rsid w:val="00175499"/>
    <w:rsid w:val="0017550F"/>
    <w:rsid w:val="0017555F"/>
    <w:rsid w:val="00175860"/>
    <w:rsid w:val="00175AC0"/>
    <w:rsid w:val="00175EEB"/>
    <w:rsid w:val="00175F61"/>
    <w:rsid w:val="00175F94"/>
    <w:rsid w:val="00175FAE"/>
    <w:rsid w:val="00175FD4"/>
    <w:rsid w:val="00176104"/>
    <w:rsid w:val="001762F0"/>
    <w:rsid w:val="001763E8"/>
    <w:rsid w:val="00176474"/>
    <w:rsid w:val="001764A5"/>
    <w:rsid w:val="00176579"/>
    <w:rsid w:val="001766FB"/>
    <w:rsid w:val="001767CF"/>
    <w:rsid w:val="00176855"/>
    <w:rsid w:val="00176D57"/>
    <w:rsid w:val="00176F2C"/>
    <w:rsid w:val="00176F31"/>
    <w:rsid w:val="00176F83"/>
    <w:rsid w:val="001770C7"/>
    <w:rsid w:val="00177132"/>
    <w:rsid w:val="0017726A"/>
    <w:rsid w:val="00177552"/>
    <w:rsid w:val="00177743"/>
    <w:rsid w:val="00177770"/>
    <w:rsid w:val="001777F4"/>
    <w:rsid w:val="00177843"/>
    <w:rsid w:val="0017792D"/>
    <w:rsid w:val="00177978"/>
    <w:rsid w:val="00177992"/>
    <w:rsid w:val="00177A12"/>
    <w:rsid w:val="00177A9B"/>
    <w:rsid w:val="00177CB4"/>
    <w:rsid w:val="00177ED2"/>
    <w:rsid w:val="00180342"/>
    <w:rsid w:val="0018042B"/>
    <w:rsid w:val="001807AB"/>
    <w:rsid w:val="001809F6"/>
    <w:rsid w:val="001809FC"/>
    <w:rsid w:val="00180AF5"/>
    <w:rsid w:val="00180D56"/>
    <w:rsid w:val="00180EF5"/>
    <w:rsid w:val="00180EFA"/>
    <w:rsid w:val="00180F1A"/>
    <w:rsid w:val="00180F43"/>
    <w:rsid w:val="00181307"/>
    <w:rsid w:val="001813A0"/>
    <w:rsid w:val="00181472"/>
    <w:rsid w:val="001814EF"/>
    <w:rsid w:val="0018189F"/>
    <w:rsid w:val="00181A85"/>
    <w:rsid w:val="00181B8A"/>
    <w:rsid w:val="00181B99"/>
    <w:rsid w:val="00181E99"/>
    <w:rsid w:val="00181EE6"/>
    <w:rsid w:val="00181FFD"/>
    <w:rsid w:val="001822A3"/>
    <w:rsid w:val="00182363"/>
    <w:rsid w:val="00182443"/>
    <w:rsid w:val="0018259A"/>
    <w:rsid w:val="00182622"/>
    <w:rsid w:val="00182653"/>
    <w:rsid w:val="001827F0"/>
    <w:rsid w:val="0018284D"/>
    <w:rsid w:val="00182AE6"/>
    <w:rsid w:val="00182AF5"/>
    <w:rsid w:val="00182D09"/>
    <w:rsid w:val="00182E45"/>
    <w:rsid w:val="00182F8E"/>
    <w:rsid w:val="00183147"/>
    <w:rsid w:val="0018316F"/>
    <w:rsid w:val="001831F6"/>
    <w:rsid w:val="001832B9"/>
    <w:rsid w:val="00183419"/>
    <w:rsid w:val="001836CF"/>
    <w:rsid w:val="00183717"/>
    <w:rsid w:val="00183759"/>
    <w:rsid w:val="00183828"/>
    <w:rsid w:val="001839FE"/>
    <w:rsid w:val="00183A89"/>
    <w:rsid w:val="00183B2C"/>
    <w:rsid w:val="00183B32"/>
    <w:rsid w:val="00183B63"/>
    <w:rsid w:val="00183E61"/>
    <w:rsid w:val="00183EC2"/>
    <w:rsid w:val="00183FB2"/>
    <w:rsid w:val="001840C1"/>
    <w:rsid w:val="001841EA"/>
    <w:rsid w:val="00184253"/>
    <w:rsid w:val="001843F9"/>
    <w:rsid w:val="001844B8"/>
    <w:rsid w:val="00184569"/>
    <w:rsid w:val="001845F4"/>
    <w:rsid w:val="0018468D"/>
    <w:rsid w:val="001846D3"/>
    <w:rsid w:val="00184871"/>
    <w:rsid w:val="001848EB"/>
    <w:rsid w:val="001849D7"/>
    <w:rsid w:val="00184A35"/>
    <w:rsid w:val="00184EB5"/>
    <w:rsid w:val="00184F56"/>
    <w:rsid w:val="00184F92"/>
    <w:rsid w:val="001851D6"/>
    <w:rsid w:val="00185247"/>
    <w:rsid w:val="001853CF"/>
    <w:rsid w:val="001853F7"/>
    <w:rsid w:val="001854E7"/>
    <w:rsid w:val="0018553F"/>
    <w:rsid w:val="0018554B"/>
    <w:rsid w:val="00185608"/>
    <w:rsid w:val="001856DA"/>
    <w:rsid w:val="00185894"/>
    <w:rsid w:val="001858F0"/>
    <w:rsid w:val="00185913"/>
    <w:rsid w:val="00185955"/>
    <w:rsid w:val="00185A03"/>
    <w:rsid w:val="00185A10"/>
    <w:rsid w:val="00185A1D"/>
    <w:rsid w:val="00185AB4"/>
    <w:rsid w:val="00185B9D"/>
    <w:rsid w:val="00185BAE"/>
    <w:rsid w:val="00185E3D"/>
    <w:rsid w:val="00185E7D"/>
    <w:rsid w:val="0018630B"/>
    <w:rsid w:val="001864AB"/>
    <w:rsid w:val="00186555"/>
    <w:rsid w:val="00186638"/>
    <w:rsid w:val="00186710"/>
    <w:rsid w:val="001867FD"/>
    <w:rsid w:val="001868B0"/>
    <w:rsid w:val="001868D3"/>
    <w:rsid w:val="00186D84"/>
    <w:rsid w:val="001873D9"/>
    <w:rsid w:val="001876C7"/>
    <w:rsid w:val="0018773E"/>
    <w:rsid w:val="00187964"/>
    <w:rsid w:val="00187998"/>
    <w:rsid w:val="00187A09"/>
    <w:rsid w:val="00187D99"/>
    <w:rsid w:val="00187E6C"/>
    <w:rsid w:val="00187E71"/>
    <w:rsid w:val="00187E7D"/>
    <w:rsid w:val="00187EEB"/>
    <w:rsid w:val="00190013"/>
    <w:rsid w:val="0019003B"/>
    <w:rsid w:val="001901D4"/>
    <w:rsid w:val="00190470"/>
    <w:rsid w:val="00190484"/>
    <w:rsid w:val="001904A9"/>
    <w:rsid w:val="00190679"/>
    <w:rsid w:val="001906BD"/>
    <w:rsid w:val="0019081F"/>
    <w:rsid w:val="0019087D"/>
    <w:rsid w:val="00190AC6"/>
    <w:rsid w:val="00190AF2"/>
    <w:rsid w:val="00190AF8"/>
    <w:rsid w:val="00190D6F"/>
    <w:rsid w:val="00190F9B"/>
    <w:rsid w:val="001910E0"/>
    <w:rsid w:val="00191111"/>
    <w:rsid w:val="00191172"/>
    <w:rsid w:val="0019167D"/>
    <w:rsid w:val="00191691"/>
    <w:rsid w:val="00191725"/>
    <w:rsid w:val="001918B2"/>
    <w:rsid w:val="001918E2"/>
    <w:rsid w:val="00191965"/>
    <w:rsid w:val="0019197F"/>
    <w:rsid w:val="001919D4"/>
    <w:rsid w:val="00191C78"/>
    <w:rsid w:val="00191C81"/>
    <w:rsid w:val="00191D4F"/>
    <w:rsid w:val="00191F2A"/>
    <w:rsid w:val="00191F72"/>
    <w:rsid w:val="0019207D"/>
    <w:rsid w:val="00192097"/>
    <w:rsid w:val="00192370"/>
    <w:rsid w:val="001923DF"/>
    <w:rsid w:val="00192543"/>
    <w:rsid w:val="0019270E"/>
    <w:rsid w:val="0019287C"/>
    <w:rsid w:val="00192929"/>
    <w:rsid w:val="00192961"/>
    <w:rsid w:val="00192A7E"/>
    <w:rsid w:val="00192B51"/>
    <w:rsid w:val="00192C3D"/>
    <w:rsid w:val="00192D2F"/>
    <w:rsid w:val="00192D46"/>
    <w:rsid w:val="00192E52"/>
    <w:rsid w:val="00192E67"/>
    <w:rsid w:val="00192FA9"/>
    <w:rsid w:val="001932D8"/>
    <w:rsid w:val="00193403"/>
    <w:rsid w:val="001934AF"/>
    <w:rsid w:val="00193669"/>
    <w:rsid w:val="001936F1"/>
    <w:rsid w:val="001937CF"/>
    <w:rsid w:val="001937F6"/>
    <w:rsid w:val="00193820"/>
    <w:rsid w:val="001938B7"/>
    <w:rsid w:val="00193A0C"/>
    <w:rsid w:val="00193ABF"/>
    <w:rsid w:val="00193BA2"/>
    <w:rsid w:val="00193DA6"/>
    <w:rsid w:val="00193DD7"/>
    <w:rsid w:val="00193F05"/>
    <w:rsid w:val="00194021"/>
    <w:rsid w:val="001940D4"/>
    <w:rsid w:val="00194161"/>
    <w:rsid w:val="00194368"/>
    <w:rsid w:val="00194434"/>
    <w:rsid w:val="0019455C"/>
    <w:rsid w:val="001946AC"/>
    <w:rsid w:val="001946BD"/>
    <w:rsid w:val="001947DA"/>
    <w:rsid w:val="0019493B"/>
    <w:rsid w:val="001949B7"/>
    <w:rsid w:val="00194AF9"/>
    <w:rsid w:val="00194B13"/>
    <w:rsid w:val="00194B74"/>
    <w:rsid w:val="00194C63"/>
    <w:rsid w:val="00194C73"/>
    <w:rsid w:val="00194D11"/>
    <w:rsid w:val="00194D5D"/>
    <w:rsid w:val="00194EFF"/>
    <w:rsid w:val="001952F3"/>
    <w:rsid w:val="00195381"/>
    <w:rsid w:val="001954B2"/>
    <w:rsid w:val="0019575B"/>
    <w:rsid w:val="001957D3"/>
    <w:rsid w:val="00195A26"/>
    <w:rsid w:val="00195B3C"/>
    <w:rsid w:val="00195C77"/>
    <w:rsid w:val="00195CC7"/>
    <w:rsid w:val="00195D96"/>
    <w:rsid w:val="00195DBC"/>
    <w:rsid w:val="00195DDF"/>
    <w:rsid w:val="00195ED1"/>
    <w:rsid w:val="00195F14"/>
    <w:rsid w:val="001960D8"/>
    <w:rsid w:val="00196119"/>
    <w:rsid w:val="00196137"/>
    <w:rsid w:val="001962A7"/>
    <w:rsid w:val="00196336"/>
    <w:rsid w:val="00196356"/>
    <w:rsid w:val="00196479"/>
    <w:rsid w:val="00196673"/>
    <w:rsid w:val="00196875"/>
    <w:rsid w:val="001969C3"/>
    <w:rsid w:val="001969ED"/>
    <w:rsid w:val="00196A2C"/>
    <w:rsid w:val="00196BB6"/>
    <w:rsid w:val="00196E2C"/>
    <w:rsid w:val="00196E39"/>
    <w:rsid w:val="00196EB3"/>
    <w:rsid w:val="001971C9"/>
    <w:rsid w:val="001975A9"/>
    <w:rsid w:val="00197605"/>
    <w:rsid w:val="00197655"/>
    <w:rsid w:val="0019768F"/>
    <w:rsid w:val="00197747"/>
    <w:rsid w:val="00197BC1"/>
    <w:rsid w:val="00197D2E"/>
    <w:rsid w:val="00197EBD"/>
    <w:rsid w:val="001A031B"/>
    <w:rsid w:val="001A0931"/>
    <w:rsid w:val="001A0959"/>
    <w:rsid w:val="001A0A18"/>
    <w:rsid w:val="001A0A36"/>
    <w:rsid w:val="001A0AF8"/>
    <w:rsid w:val="001A0B0C"/>
    <w:rsid w:val="001A0B28"/>
    <w:rsid w:val="001A0BE2"/>
    <w:rsid w:val="001A0CFA"/>
    <w:rsid w:val="001A0F83"/>
    <w:rsid w:val="001A101A"/>
    <w:rsid w:val="001A1099"/>
    <w:rsid w:val="001A109D"/>
    <w:rsid w:val="001A1174"/>
    <w:rsid w:val="001A120F"/>
    <w:rsid w:val="001A1266"/>
    <w:rsid w:val="001A13FE"/>
    <w:rsid w:val="001A1491"/>
    <w:rsid w:val="001A1524"/>
    <w:rsid w:val="001A15F6"/>
    <w:rsid w:val="001A16DC"/>
    <w:rsid w:val="001A172C"/>
    <w:rsid w:val="001A1759"/>
    <w:rsid w:val="001A177B"/>
    <w:rsid w:val="001A1947"/>
    <w:rsid w:val="001A1A74"/>
    <w:rsid w:val="001A1D95"/>
    <w:rsid w:val="001A1E88"/>
    <w:rsid w:val="001A205E"/>
    <w:rsid w:val="001A20B5"/>
    <w:rsid w:val="001A22F0"/>
    <w:rsid w:val="001A23E6"/>
    <w:rsid w:val="001A240C"/>
    <w:rsid w:val="001A2561"/>
    <w:rsid w:val="001A271F"/>
    <w:rsid w:val="001A274D"/>
    <w:rsid w:val="001A2AA2"/>
    <w:rsid w:val="001A2CC2"/>
    <w:rsid w:val="001A2F9E"/>
    <w:rsid w:val="001A3104"/>
    <w:rsid w:val="001A323E"/>
    <w:rsid w:val="001A327A"/>
    <w:rsid w:val="001A32C2"/>
    <w:rsid w:val="001A32F9"/>
    <w:rsid w:val="001A33F0"/>
    <w:rsid w:val="001A3477"/>
    <w:rsid w:val="001A3482"/>
    <w:rsid w:val="001A351C"/>
    <w:rsid w:val="001A368C"/>
    <w:rsid w:val="001A3875"/>
    <w:rsid w:val="001A3A08"/>
    <w:rsid w:val="001A3B71"/>
    <w:rsid w:val="001A3CF2"/>
    <w:rsid w:val="001A3D6E"/>
    <w:rsid w:val="001A3D83"/>
    <w:rsid w:val="001A3D99"/>
    <w:rsid w:val="001A3DEA"/>
    <w:rsid w:val="001A3E74"/>
    <w:rsid w:val="001A3F7D"/>
    <w:rsid w:val="001A3FA8"/>
    <w:rsid w:val="001A40BA"/>
    <w:rsid w:val="001A41E0"/>
    <w:rsid w:val="001A420A"/>
    <w:rsid w:val="001A4282"/>
    <w:rsid w:val="001A42A7"/>
    <w:rsid w:val="001A42F5"/>
    <w:rsid w:val="001A4342"/>
    <w:rsid w:val="001A46B5"/>
    <w:rsid w:val="001A46D3"/>
    <w:rsid w:val="001A48EC"/>
    <w:rsid w:val="001A4A53"/>
    <w:rsid w:val="001A4B62"/>
    <w:rsid w:val="001A4B84"/>
    <w:rsid w:val="001A4C63"/>
    <w:rsid w:val="001A4D02"/>
    <w:rsid w:val="001A53C4"/>
    <w:rsid w:val="001A53D1"/>
    <w:rsid w:val="001A5444"/>
    <w:rsid w:val="001A54C4"/>
    <w:rsid w:val="001A5926"/>
    <w:rsid w:val="001A5955"/>
    <w:rsid w:val="001A59BD"/>
    <w:rsid w:val="001A5C36"/>
    <w:rsid w:val="001A5C6A"/>
    <w:rsid w:val="001A5CD0"/>
    <w:rsid w:val="001A5D17"/>
    <w:rsid w:val="001A5D93"/>
    <w:rsid w:val="001A5E81"/>
    <w:rsid w:val="001A6001"/>
    <w:rsid w:val="001A6189"/>
    <w:rsid w:val="001A657D"/>
    <w:rsid w:val="001A65F3"/>
    <w:rsid w:val="001A666A"/>
    <w:rsid w:val="001A675D"/>
    <w:rsid w:val="001A680D"/>
    <w:rsid w:val="001A6821"/>
    <w:rsid w:val="001A6845"/>
    <w:rsid w:val="001A6864"/>
    <w:rsid w:val="001A68DA"/>
    <w:rsid w:val="001A6934"/>
    <w:rsid w:val="001A69C2"/>
    <w:rsid w:val="001A6AB1"/>
    <w:rsid w:val="001A6BF6"/>
    <w:rsid w:val="001A6C45"/>
    <w:rsid w:val="001A6DAB"/>
    <w:rsid w:val="001A6DD3"/>
    <w:rsid w:val="001A6E3C"/>
    <w:rsid w:val="001A6EB4"/>
    <w:rsid w:val="001A6EED"/>
    <w:rsid w:val="001A6FE4"/>
    <w:rsid w:val="001A71FE"/>
    <w:rsid w:val="001A74D3"/>
    <w:rsid w:val="001A7528"/>
    <w:rsid w:val="001A7546"/>
    <w:rsid w:val="001A7852"/>
    <w:rsid w:val="001A7A5C"/>
    <w:rsid w:val="001A7C2B"/>
    <w:rsid w:val="001A7C30"/>
    <w:rsid w:val="001A7C4C"/>
    <w:rsid w:val="001A7EFA"/>
    <w:rsid w:val="001A7F5F"/>
    <w:rsid w:val="001B00C2"/>
    <w:rsid w:val="001B0138"/>
    <w:rsid w:val="001B0277"/>
    <w:rsid w:val="001B027C"/>
    <w:rsid w:val="001B02A1"/>
    <w:rsid w:val="001B02AE"/>
    <w:rsid w:val="001B0303"/>
    <w:rsid w:val="001B0521"/>
    <w:rsid w:val="001B0546"/>
    <w:rsid w:val="001B086B"/>
    <w:rsid w:val="001B0949"/>
    <w:rsid w:val="001B0BD6"/>
    <w:rsid w:val="001B0E42"/>
    <w:rsid w:val="001B0F78"/>
    <w:rsid w:val="001B10D0"/>
    <w:rsid w:val="001B1393"/>
    <w:rsid w:val="001B13A9"/>
    <w:rsid w:val="001B14D4"/>
    <w:rsid w:val="001B15FE"/>
    <w:rsid w:val="001B166A"/>
    <w:rsid w:val="001B1746"/>
    <w:rsid w:val="001B1794"/>
    <w:rsid w:val="001B19EC"/>
    <w:rsid w:val="001B1D1B"/>
    <w:rsid w:val="001B1FE0"/>
    <w:rsid w:val="001B2073"/>
    <w:rsid w:val="001B20F1"/>
    <w:rsid w:val="001B2159"/>
    <w:rsid w:val="001B21F9"/>
    <w:rsid w:val="001B2224"/>
    <w:rsid w:val="001B2256"/>
    <w:rsid w:val="001B2353"/>
    <w:rsid w:val="001B237E"/>
    <w:rsid w:val="001B23C9"/>
    <w:rsid w:val="001B24CA"/>
    <w:rsid w:val="001B2695"/>
    <w:rsid w:val="001B278B"/>
    <w:rsid w:val="001B28C2"/>
    <w:rsid w:val="001B28D4"/>
    <w:rsid w:val="001B2A45"/>
    <w:rsid w:val="001B2BA1"/>
    <w:rsid w:val="001B2BF5"/>
    <w:rsid w:val="001B2DE7"/>
    <w:rsid w:val="001B2FB4"/>
    <w:rsid w:val="001B30E9"/>
    <w:rsid w:val="001B30FE"/>
    <w:rsid w:val="001B32AD"/>
    <w:rsid w:val="001B32EF"/>
    <w:rsid w:val="001B33E7"/>
    <w:rsid w:val="001B3418"/>
    <w:rsid w:val="001B35C3"/>
    <w:rsid w:val="001B36DA"/>
    <w:rsid w:val="001B381E"/>
    <w:rsid w:val="001B39BD"/>
    <w:rsid w:val="001B3B0F"/>
    <w:rsid w:val="001B3D2E"/>
    <w:rsid w:val="001B3DCA"/>
    <w:rsid w:val="001B3F0A"/>
    <w:rsid w:val="001B4032"/>
    <w:rsid w:val="001B40B1"/>
    <w:rsid w:val="001B415E"/>
    <w:rsid w:val="001B417E"/>
    <w:rsid w:val="001B43A6"/>
    <w:rsid w:val="001B43B5"/>
    <w:rsid w:val="001B440A"/>
    <w:rsid w:val="001B4419"/>
    <w:rsid w:val="001B4426"/>
    <w:rsid w:val="001B461C"/>
    <w:rsid w:val="001B46BD"/>
    <w:rsid w:val="001B476A"/>
    <w:rsid w:val="001B4852"/>
    <w:rsid w:val="001B491F"/>
    <w:rsid w:val="001B4943"/>
    <w:rsid w:val="001B4980"/>
    <w:rsid w:val="001B4A89"/>
    <w:rsid w:val="001B4CD8"/>
    <w:rsid w:val="001B4D99"/>
    <w:rsid w:val="001B4E6D"/>
    <w:rsid w:val="001B4F40"/>
    <w:rsid w:val="001B5248"/>
    <w:rsid w:val="001B52E6"/>
    <w:rsid w:val="001B53E6"/>
    <w:rsid w:val="001B545D"/>
    <w:rsid w:val="001B5489"/>
    <w:rsid w:val="001B561A"/>
    <w:rsid w:val="001B561F"/>
    <w:rsid w:val="001B568A"/>
    <w:rsid w:val="001B581C"/>
    <w:rsid w:val="001B5840"/>
    <w:rsid w:val="001B5883"/>
    <w:rsid w:val="001B58BE"/>
    <w:rsid w:val="001B5993"/>
    <w:rsid w:val="001B59A2"/>
    <w:rsid w:val="001B59CE"/>
    <w:rsid w:val="001B5A50"/>
    <w:rsid w:val="001B5B85"/>
    <w:rsid w:val="001B5C3C"/>
    <w:rsid w:val="001B5CB4"/>
    <w:rsid w:val="001B6265"/>
    <w:rsid w:val="001B626E"/>
    <w:rsid w:val="001B6281"/>
    <w:rsid w:val="001B638E"/>
    <w:rsid w:val="001B682C"/>
    <w:rsid w:val="001B688F"/>
    <w:rsid w:val="001B6BE1"/>
    <w:rsid w:val="001B6F27"/>
    <w:rsid w:val="001B6FE7"/>
    <w:rsid w:val="001B704E"/>
    <w:rsid w:val="001B7065"/>
    <w:rsid w:val="001B7262"/>
    <w:rsid w:val="001B7274"/>
    <w:rsid w:val="001B735A"/>
    <w:rsid w:val="001B743D"/>
    <w:rsid w:val="001B756B"/>
    <w:rsid w:val="001B7594"/>
    <w:rsid w:val="001B75F1"/>
    <w:rsid w:val="001B7708"/>
    <w:rsid w:val="001B772F"/>
    <w:rsid w:val="001B77C5"/>
    <w:rsid w:val="001B77DF"/>
    <w:rsid w:val="001B7802"/>
    <w:rsid w:val="001B7835"/>
    <w:rsid w:val="001B7934"/>
    <w:rsid w:val="001B7939"/>
    <w:rsid w:val="001B7A09"/>
    <w:rsid w:val="001B7A50"/>
    <w:rsid w:val="001B7B63"/>
    <w:rsid w:val="001B7EE1"/>
    <w:rsid w:val="001C0151"/>
    <w:rsid w:val="001C0267"/>
    <w:rsid w:val="001C0356"/>
    <w:rsid w:val="001C0396"/>
    <w:rsid w:val="001C0407"/>
    <w:rsid w:val="001C0541"/>
    <w:rsid w:val="001C06DF"/>
    <w:rsid w:val="001C076B"/>
    <w:rsid w:val="001C0816"/>
    <w:rsid w:val="001C0916"/>
    <w:rsid w:val="001C0BC1"/>
    <w:rsid w:val="001C0C86"/>
    <w:rsid w:val="001C0DF9"/>
    <w:rsid w:val="001C0EEE"/>
    <w:rsid w:val="001C10BF"/>
    <w:rsid w:val="001C1158"/>
    <w:rsid w:val="001C119D"/>
    <w:rsid w:val="001C164C"/>
    <w:rsid w:val="001C1832"/>
    <w:rsid w:val="001C18F9"/>
    <w:rsid w:val="001C1B3F"/>
    <w:rsid w:val="001C1B4A"/>
    <w:rsid w:val="001C1C69"/>
    <w:rsid w:val="001C1C95"/>
    <w:rsid w:val="001C1EBB"/>
    <w:rsid w:val="001C1F5F"/>
    <w:rsid w:val="001C2125"/>
    <w:rsid w:val="001C2162"/>
    <w:rsid w:val="001C252C"/>
    <w:rsid w:val="001C285E"/>
    <w:rsid w:val="001C289D"/>
    <w:rsid w:val="001C2907"/>
    <w:rsid w:val="001C2980"/>
    <w:rsid w:val="001C2CC9"/>
    <w:rsid w:val="001C309F"/>
    <w:rsid w:val="001C30C8"/>
    <w:rsid w:val="001C3202"/>
    <w:rsid w:val="001C32C9"/>
    <w:rsid w:val="001C3310"/>
    <w:rsid w:val="001C33BA"/>
    <w:rsid w:val="001C34DE"/>
    <w:rsid w:val="001C36FB"/>
    <w:rsid w:val="001C3793"/>
    <w:rsid w:val="001C3862"/>
    <w:rsid w:val="001C3A9D"/>
    <w:rsid w:val="001C3ABD"/>
    <w:rsid w:val="001C3B60"/>
    <w:rsid w:val="001C3DF6"/>
    <w:rsid w:val="001C3E0E"/>
    <w:rsid w:val="001C406D"/>
    <w:rsid w:val="001C45B9"/>
    <w:rsid w:val="001C4654"/>
    <w:rsid w:val="001C46B7"/>
    <w:rsid w:val="001C471C"/>
    <w:rsid w:val="001C47B5"/>
    <w:rsid w:val="001C47F4"/>
    <w:rsid w:val="001C481E"/>
    <w:rsid w:val="001C4889"/>
    <w:rsid w:val="001C4A33"/>
    <w:rsid w:val="001C4CEA"/>
    <w:rsid w:val="001C4E35"/>
    <w:rsid w:val="001C4E39"/>
    <w:rsid w:val="001C5296"/>
    <w:rsid w:val="001C52F4"/>
    <w:rsid w:val="001C5306"/>
    <w:rsid w:val="001C5410"/>
    <w:rsid w:val="001C58A6"/>
    <w:rsid w:val="001C5915"/>
    <w:rsid w:val="001C5A21"/>
    <w:rsid w:val="001C5B90"/>
    <w:rsid w:val="001C5D08"/>
    <w:rsid w:val="001C5D56"/>
    <w:rsid w:val="001C5DE7"/>
    <w:rsid w:val="001C5EC3"/>
    <w:rsid w:val="001C5F85"/>
    <w:rsid w:val="001C602C"/>
    <w:rsid w:val="001C61B4"/>
    <w:rsid w:val="001C61EC"/>
    <w:rsid w:val="001C624F"/>
    <w:rsid w:val="001C6423"/>
    <w:rsid w:val="001C68AA"/>
    <w:rsid w:val="001C6A4B"/>
    <w:rsid w:val="001C6AC4"/>
    <w:rsid w:val="001C6B1A"/>
    <w:rsid w:val="001C6C22"/>
    <w:rsid w:val="001C6D28"/>
    <w:rsid w:val="001C6EE0"/>
    <w:rsid w:val="001C712E"/>
    <w:rsid w:val="001C7210"/>
    <w:rsid w:val="001C7244"/>
    <w:rsid w:val="001C72F9"/>
    <w:rsid w:val="001C739C"/>
    <w:rsid w:val="001C749A"/>
    <w:rsid w:val="001C74A8"/>
    <w:rsid w:val="001C76B9"/>
    <w:rsid w:val="001C7842"/>
    <w:rsid w:val="001C78F4"/>
    <w:rsid w:val="001C7989"/>
    <w:rsid w:val="001C7AE2"/>
    <w:rsid w:val="001C7B3C"/>
    <w:rsid w:val="001C7B90"/>
    <w:rsid w:val="001D0283"/>
    <w:rsid w:val="001D02CE"/>
    <w:rsid w:val="001D0436"/>
    <w:rsid w:val="001D0498"/>
    <w:rsid w:val="001D04C3"/>
    <w:rsid w:val="001D04E7"/>
    <w:rsid w:val="001D082A"/>
    <w:rsid w:val="001D084D"/>
    <w:rsid w:val="001D0927"/>
    <w:rsid w:val="001D097A"/>
    <w:rsid w:val="001D0ABF"/>
    <w:rsid w:val="001D0C33"/>
    <w:rsid w:val="001D0CB3"/>
    <w:rsid w:val="001D0DA9"/>
    <w:rsid w:val="001D0E76"/>
    <w:rsid w:val="001D12C0"/>
    <w:rsid w:val="001D13CB"/>
    <w:rsid w:val="001D13E6"/>
    <w:rsid w:val="001D145F"/>
    <w:rsid w:val="001D152B"/>
    <w:rsid w:val="001D183C"/>
    <w:rsid w:val="001D187F"/>
    <w:rsid w:val="001D1883"/>
    <w:rsid w:val="001D18AE"/>
    <w:rsid w:val="001D19D0"/>
    <w:rsid w:val="001D1A89"/>
    <w:rsid w:val="001D1DD7"/>
    <w:rsid w:val="001D1F12"/>
    <w:rsid w:val="001D21B2"/>
    <w:rsid w:val="001D21C1"/>
    <w:rsid w:val="001D21E6"/>
    <w:rsid w:val="001D222F"/>
    <w:rsid w:val="001D2310"/>
    <w:rsid w:val="001D23B2"/>
    <w:rsid w:val="001D2402"/>
    <w:rsid w:val="001D2489"/>
    <w:rsid w:val="001D251F"/>
    <w:rsid w:val="001D2521"/>
    <w:rsid w:val="001D2582"/>
    <w:rsid w:val="001D281A"/>
    <w:rsid w:val="001D2823"/>
    <w:rsid w:val="001D287F"/>
    <w:rsid w:val="001D290B"/>
    <w:rsid w:val="001D2951"/>
    <w:rsid w:val="001D2C4D"/>
    <w:rsid w:val="001D2CD7"/>
    <w:rsid w:val="001D2E9D"/>
    <w:rsid w:val="001D30A8"/>
    <w:rsid w:val="001D311D"/>
    <w:rsid w:val="001D31E6"/>
    <w:rsid w:val="001D32AA"/>
    <w:rsid w:val="001D3336"/>
    <w:rsid w:val="001D338A"/>
    <w:rsid w:val="001D3434"/>
    <w:rsid w:val="001D3798"/>
    <w:rsid w:val="001D37BF"/>
    <w:rsid w:val="001D380E"/>
    <w:rsid w:val="001D384F"/>
    <w:rsid w:val="001D3920"/>
    <w:rsid w:val="001D3929"/>
    <w:rsid w:val="001D39AF"/>
    <w:rsid w:val="001D3CE6"/>
    <w:rsid w:val="001D3D1D"/>
    <w:rsid w:val="001D3E1F"/>
    <w:rsid w:val="001D3E56"/>
    <w:rsid w:val="001D3FA2"/>
    <w:rsid w:val="001D3FB8"/>
    <w:rsid w:val="001D4126"/>
    <w:rsid w:val="001D41C8"/>
    <w:rsid w:val="001D43E5"/>
    <w:rsid w:val="001D44BB"/>
    <w:rsid w:val="001D45BD"/>
    <w:rsid w:val="001D4780"/>
    <w:rsid w:val="001D47E9"/>
    <w:rsid w:val="001D4956"/>
    <w:rsid w:val="001D4AF0"/>
    <w:rsid w:val="001D4B4D"/>
    <w:rsid w:val="001D4BD0"/>
    <w:rsid w:val="001D4DE1"/>
    <w:rsid w:val="001D4E7C"/>
    <w:rsid w:val="001D4EA9"/>
    <w:rsid w:val="001D4EE2"/>
    <w:rsid w:val="001D4F6D"/>
    <w:rsid w:val="001D4F70"/>
    <w:rsid w:val="001D50A7"/>
    <w:rsid w:val="001D5222"/>
    <w:rsid w:val="001D52A6"/>
    <w:rsid w:val="001D54B5"/>
    <w:rsid w:val="001D55E2"/>
    <w:rsid w:val="001D560B"/>
    <w:rsid w:val="001D565F"/>
    <w:rsid w:val="001D56E9"/>
    <w:rsid w:val="001D57DE"/>
    <w:rsid w:val="001D5938"/>
    <w:rsid w:val="001D5997"/>
    <w:rsid w:val="001D5B38"/>
    <w:rsid w:val="001D5CDF"/>
    <w:rsid w:val="001D5D99"/>
    <w:rsid w:val="001D5DAC"/>
    <w:rsid w:val="001D60B1"/>
    <w:rsid w:val="001D6184"/>
    <w:rsid w:val="001D61F8"/>
    <w:rsid w:val="001D642F"/>
    <w:rsid w:val="001D6493"/>
    <w:rsid w:val="001D677D"/>
    <w:rsid w:val="001D692C"/>
    <w:rsid w:val="001D6954"/>
    <w:rsid w:val="001D69B3"/>
    <w:rsid w:val="001D69D0"/>
    <w:rsid w:val="001D69D7"/>
    <w:rsid w:val="001D6C5B"/>
    <w:rsid w:val="001D6C9B"/>
    <w:rsid w:val="001D6D4B"/>
    <w:rsid w:val="001D6EBA"/>
    <w:rsid w:val="001D7017"/>
    <w:rsid w:val="001D7078"/>
    <w:rsid w:val="001D7235"/>
    <w:rsid w:val="001D7278"/>
    <w:rsid w:val="001D72DD"/>
    <w:rsid w:val="001D738A"/>
    <w:rsid w:val="001D746A"/>
    <w:rsid w:val="001D779B"/>
    <w:rsid w:val="001D7A00"/>
    <w:rsid w:val="001D7B3C"/>
    <w:rsid w:val="001D7BB7"/>
    <w:rsid w:val="001D7C6B"/>
    <w:rsid w:val="001D7DED"/>
    <w:rsid w:val="001D7DF0"/>
    <w:rsid w:val="001D7E5C"/>
    <w:rsid w:val="001D7E68"/>
    <w:rsid w:val="001D7EEA"/>
    <w:rsid w:val="001D7EFD"/>
    <w:rsid w:val="001D7F11"/>
    <w:rsid w:val="001E001A"/>
    <w:rsid w:val="001E03D6"/>
    <w:rsid w:val="001E0675"/>
    <w:rsid w:val="001E0B19"/>
    <w:rsid w:val="001E0B48"/>
    <w:rsid w:val="001E0C54"/>
    <w:rsid w:val="001E0C97"/>
    <w:rsid w:val="001E0CF6"/>
    <w:rsid w:val="001E0D2F"/>
    <w:rsid w:val="001E0DF6"/>
    <w:rsid w:val="001E0EC2"/>
    <w:rsid w:val="001E0EF3"/>
    <w:rsid w:val="001E0F91"/>
    <w:rsid w:val="001E101B"/>
    <w:rsid w:val="001E1081"/>
    <w:rsid w:val="001E1194"/>
    <w:rsid w:val="001E1407"/>
    <w:rsid w:val="001E1495"/>
    <w:rsid w:val="001E17BE"/>
    <w:rsid w:val="001E191A"/>
    <w:rsid w:val="001E1A55"/>
    <w:rsid w:val="001E1C87"/>
    <w:rsid w:val="001E1C91"/>
    <w:rsid w:val="001E1EEF"/>
    <w:rsid w:val="001E2123"/>
    <w:rsid w:val="001E21C9"/>
    <w:rsid w:val="001E22BF"/>
    <w:rsid w:val="001E255C"/>
    <w:rsid w:val="001E27CB"/>
    <w:rsid w:val="001E27E7"/>
    <w:rsid w:val="001E2904"/>
    <w:rsid w:val="001E2981"/>
    <w:rsid w:val="001E2A4E"/>
    <w:rsid w:val="001E2A70"/>
    <w:rsid w:val="001E2B6A"/>
    <w:rsid w:val="001E2CDC"/>
    <w:rsid w:val="001E2EB8"/>
    <w:rsid w:val="001E3030"/>
    <w:rsid w:val="001E30AC"/>
    <w:rsid w:val="001E3124"/>
    <w:rsid w:val="001E31B5"/>
    <w:rsid w:val="001E372C"/>
    <w:rsid w:val="001E38F1"/>
    <w:rsid w:val="001E39EB"/>
    <w:rsid w:val="001E3AAF"/>
    <w:rsid w:val="001E3AF1"/>
    <w:rsid w:val="001E3C3E"/>
    <w:rsid w:val="001E3CCE"/>
    <w:rsid w:val="001E3DD6"/>
    <w:rsid w:val="001E3E0D"/>
    <w:rsid w:val="001E3E20"/>
    <w:rsid w:val="001E400E"/>
    <w:rsid w:val="001E40CE"/>
    <w:rsid w:val="001E4278"/>
    <w:rsid w:val="001E442B"/>
    <w:rsid w:val="001E44B4"/>
    <w:rsid w:val="001E44E5"/>
    <w:rsid w:val="001E4637"/>
    <w:rsid w:val="001E46AB"/>
    <w:rsid w:val="001E46BA"/>
    <w:rsid w:val="001E480B"/>
    <w:rsid w:val="001E4884"/>
    <w:rsid w:val="001E4990"/>
    <w:rsid w:val="001E4A75"/>
    <w:rsid w:val="001E4B44"/>
    <w:rsid w:val="001E4B7C"/>
    <w:rsid w:val="001E4C89"/>
    <w:rsid w:val="001E4D1D"/>
    <w:rsid w:val="001E4D87"/>
    <w:rsid w:val="001E508B"/>
    <w:rsid w:val="001E5150"/>
    <w:rsid w:val="001E52BD"/>
    <w:rsid w:val="001E52CD"/>
    <w:rsid w:val="001E52EA"/>
    <w:rsid w:val="001E5472"/>
    <w:rsid w:val="001E587D"/>
    <w:rsid w:val="001E58BA"/>
    <w:rsid w:val="001E5945"/>
    <w:rsid w:val="001E59C0"/>
    <w:rsid w:val="001E5B5C"/>
    <w:rsid w:val="001E5B7B"/>
    <w:rsid w:val="001E5BB4"/>
    <w:rsid w:val="001E5E8F"/>
    <w:rsid w:val="001E5EFC"/>
    <w:rsid w:val="001E5FA2"/>
    <w:rsid w:val="001E5FD4"/>
    <w:rsid w:val="001E60E9"/>
    <w:rsid w:val="001E60F1"/>
    <w:rsid w:val="001E62F2"/>
    <w:rsid w:val="001E63CA"/>
    <w:rsid w:val="001E68B4"/>
    <w:rsid w:val="001E6950"/>
    <w:rsid w:val="001E6996"/>
    <w:rsid w:val="001E6C71"/>
    <w:rsid w:val="001E705C"/>
    <w:rsid w:val="001E71CA"/>
    <w:rsid w:val="001E79BE"/>
    <w:rsid w:val="001E7B5F"/>
    <w:rsid w:val="001E7BF4"/>
    <w:rsid w:val="001E7C07"/>
    <w:rsid w:val="001E7C15"/>
    <w:rsid w:val="001E7C77"/>
    <w:rsid w:val="001E7C9C"/>
    <w:rsid w:val="001E7CC6"/>
    <w:rsid w:val="001E7F30"/>
    <w:rsid w:val="001F0165"/>
    <w:rsid w:val="001F017C"/>
    <w:rsid w:val="001F0206"/>
    <w:rsid w:val="001F023F"/>
    <w:rsid w:val="001F0267"/>
    <w:rsid w:val="001F02C9"/>
    <w:rsid w:val="001F030D"/>
    <w:rsid w:val="001F04A3"/>
    <w:rsid w:val="001F04CB"/>
    <w:rsid w:val="001F0524"/>
    <w:rsid w:val="001F06EA"/>
    <w:rsid w:val="001F0826"/>
    <w:rsid w:val="001F0A6C"/>
    <w:rsid w:val="001F0D55"/>
    <w:rsid w:val="001F0DE0"/>
    <w:rsid w:val="001F0E39"/>
    <w:rsid w:val="001F0F07"/>
    <w:rsid w:val="001F0F80"/>
    <w:rsid w:val="001F106F"/>
    <w:rsid w:val="001F10DE"/>
    <w:rsid w:val="001F1385"/>
    <w:rsid w:val="001F1421"/>
    <w:rsid w:val="001F14C5"/>
    <w:rsid w:val="001F1585"/>
    <w:rsid w:val="001F1684"/>
    <w:rsid w:val="001F18A2"/>
    <w:rsid w:val="001F195A"/>
    <w:rsid w:val="001F1987"/>
    <w:rsid w:val="001F1AB9"/>
    <w:rsid w:val="001F1AD0"/>
    <w:rsid w:val="001F1AFF"/>
    <w:rsid w:val="001F1DA6"/>
    <w:rsid w:val="001F2163"/>
    <w:rsid w:val="001F218C"/>
    <w:rsid w:val="001F223E"/>
    <w:rsid w:val="001F2291"/>
    <w:rsid w:val="001F2519"/>
    <w:rsid w:val="001F25A7"/>
    <w:rsid w:val="001F275C"/>
    <w:rsid w:val="001F28F2"/>
    <w:rsid w:val="001F2B04"/>
    <w:rsid w:val="001F2B53"/>
    <w:rsid w:val="001F2C58"/>
    <w:rsid w:val="001F2DE6"/>
    <w:rsid w:val="001F2DF3"/>
    <w:rsid w:val="001F2EC1"/>
    <w:rsid w:val="001F2EF1"/>
    <w:rsid w:val="001F2F52"/>
    <w:rsid w:val="001F32D9"/>
    <w:rsid w:val="001F32FA"/>
    <w:rsid w:val="001F366C"/>
    <w:rsid w:val="001F3856"/>
    <w:rsid w:val="001F3B46"/>
    <w:rsid w:val="001F3C19"/>
    <w:rsid w:val="001F3C2A"/>
    <w:rsid w:val="001F3D5B"/>
    <w:rsid w:val="001F3D67"/>
    <w:rsid w:val="001F3D7E"/>
    <w:rsid w:val="001F3E44"/>
    <w:rsid w:val="001F3EDB"/>
    <w:rsid w:val="001F4050"/>
    <w:rsid w:val="001F40A7"/>
    <w:rsid w:val="001F40EB"/>
    <w:rsid w:val="001F45F6"/>
    <w:rsid w:val="001F476C"/>
    <w:rsid w:val="001F4827"/>
    <w:rsid w:val="001F49EB"/>
    <w:rsid w:val="001F4A27"/>
    <w:rsid w:val="001F4C56"/>
    <w:rsid w:val="001F4C60"/>
    <w:rsid w:val="001F4E0E"/>
    <w:rsid w:val="001F4E15"/>
    <w:rsid w:val="001F4E31"/>
    <w:rsid w:val="001F4EC7"/>
    <w:rsid w:val="001F4EF8"/>
    <w:rsid w:val="001F4F0F"/>
    <w:rsid w:val="001F4F57"/>
    <w:rsid w:val="001F4F7D"/>
    <w:rsid w:val="001F4FB9"/>
    <w:rsid w:val="001F5168"/>
    <w:rsid w:val="001F5272"/>
    <w:rsid w:val="001F5360"/>
    <w:rsid w:val="001F5653"/>
    <w:rsid w:val="001F56C0"/>
    <w:rsid w:val="001F5A64"/>
    <w:rsid w:val="001F5AFB"/>
    <w:rsid w:val="001F5BAA"/>
    <w:rsid w:val="001F5C3C"/>
    <w:rsid w:val="001F5C44"/>
    <w:rsid w:val="001F5C79"/>
    <w:rsid w:val="001F6020"/>
    <w:rsid w:val="001F6091"/>
    <w:rsid w:val="001F6133"/>
    <w:rsid w:val="001F6655"/>
    <w:rsid w:val="001F689E"/>
    <w:rsid w:val="001F6993"/>
    <w:rsid w:val="001F69EE"/>
    <w:rsid w:val="001F6B1B"/>
    <w:rsid w:val="001F6C69"/>
    <w:rsid w:val="001F6D4D"/>
    <w:rsid w:val="001F6DAD"/>
    <w:rsid w:val="001F6ED7"/>
    <w:rsid w:val="001F6EE4"/>
    <w:rsid w:val="001F6F92"/>
    <w:rsid w:val="001F6FE7"/>
    <w:rsid w:val="001F7104"/>
    <w:rsid w:val="001F72E2"/>
    <w:rsid w:val="001F76AE"/>
    <w:rsid w:val="001F771D"/>
    <w:rsid w:val="001F7786"/>
    <w:rsid w:val="001F78DB"/>
    <w:rsid w:val="001F7AA9"/>
    <w:rsid w:val="001F7B27"/>
    <w:rsid w:val="001F7B9B"/>
    <w:rsid w:val="001F7BBC"/>
    <w:rsid w:val="001F7E18"/>
    <w:rsid w:val="001F7F8C"/>
    <w:rsid w:val="00200024"/>
    <w:rsid w:val="002001E2"/>
    <w:rsid w:val="002002ED"/>
    <w:rsid w:val="0020048B"/>
    <w:rsid w:val="00200502"/>
    <w:rsid w:val="0020056D"/>
    <w:rsid w:val="0020067D"/>
    <w:rsid w:val="002006AA"/>
    <w:rsid w:val="0020072C"/>
    <w:rsid w:val="00200784"/>
    <w:rsid w:val="00200813"/>
    <w:rsid w:val="0020091C"/>
    <w:rsid w:val="00200A0B"/>
    <w:rsid w:val="00200AE9"/>
    <w:rsid w:val="00200BE1"/>
    <w:rsid w:val="00200C32"/>
    <w:rsid w:val="00200E48"/>
    <w:rsid w:val="00200EF5"/>
    <w:rsid w:val="00200FB8"/>
    <w:rsid w:val="0020101C"/>
    <w:rsid w:val="0020134B"/>
    <w:rsid w:val="00201516"/>
    <w:rsid w:val="002015C6"/>
    <w:rsid w:val="0020160F"/>
    <w:rsid w:val="002016BD"/>
    <w:rsid w:val="002016E7"/>
    <w:rsid w:val="002018B5"/>
    <w:rsid w:val="002018E8"/>
    <w:rsid w:val="00201A59"/>
    <w:rsid w:val="00201B07"/>
    <w:rsid w:val="00201B27"/>
    <w:rsid w:val="00201B4C"/>
    <w:rsid w:val="00201BB3"/>
    <w:rsid w:val="00201CAD"/>
    <w:rsid w:val="00201D92"/>
    <w:rsid w:val="00201D9B"/>
    <w:rsid w:val="00201F27"/>
    <w:rsid w:val="00201F62"/>
    <w:rsid w:val="00201FAF"/>
    <w:rsid w:val="00202006"/>
    <w:rsid w:val="002021F8"/>
    <w:rsid w:val="00202210"/>
    <w:rsid w:val="002024FE"/>
    <w:rsid w:val="0020264F"/>
    <w:rsid w:val="0020280F"/>
    <w:rsid w:val="00202AB5"/>
    <w:rsid w:val="00202B25"/>
    <w:rsid w:val="00202BBB"/>
    <w:rsid w:val="00202BEE"/>
    <w:rsid w:val="00202D60"/>
    <w:rsid w:val="00202E51"/>
    <w:rsid w:val="0020308A"/>
    <w:rsid w:val="002030D8"/>
    <w:rsid w:val="00203382"/>
    <w:rsid w:val="002033ED"/>
    <w:rsid w:val="0020353E"/>
    <w:rsid w:val="00203674"/>
    <w:rsid w:val="0020374F"/>
    <w:rsid w:val="00203BF0"/>
    <w:rsid w:val="00203D5B"/>
    <w:rsid w:val="00203DB1"/>
    <w:rsid w:val="00203EEB"/>
    <w:rsid w:val="0020404C"/>
    <w:rsid w:val="0020404F"/>
    <w:rsid w:val="002040EC"/>
    <w:rsid w:val="00204192"/>
    <w:rsid w:val="00204208"/>
    <w:rsid w:val="0020431B"/>
    <w:rsid w:val="00204464"/>
    <w:rsid w:val="002049BC"/>
    <w:rsid w:val="002049BF"/>
    <w:rsid w:val="002049C8"/>
    <w:rsid w:val="00204AA5"/>
    <w:rsid w:val="00204B37"/>
    <w:rsid w:val="00204CC6"/>
    <w:rsid w:val="00204D6C"/>
    <w:rsid w:val="00204D85"/>
    <w:rsid w:val="00204F28"/>
    <w:rsid w:val="00204F46"/>
    <w:rsid w:val="00204F82"/>
    <w:rsid w:val="00204FBE"/>
    <w:rsid w:val="00205089"/>
    <w:rsid w:val="002051FA"/>
    <w:rsid w:val="0020558F"/>
    <w:rsid w:val="002055A5"/>
    <w:rsid w:val="002057D9"/>
    <w:rsid w:val="0020580E"/>
    <w:rsid w:val="00205A47"/>
    <w:rsid w:val="00205ACE"/>
    <w:rsid w:val="00205B6D"/>
    <w:rsid w:val="00205BA2"/>
    <w:rsid w:val="00205BBD"/>
    <w:rsid w:val="00205BEF"/>
    <w:rsid w:val="00205D1C"/>
    <w:rsid w:val="00205E17"/>
    <w:rsid w:val="00205F63"/>
    <w:rsid w:val="00205F85"/>
    <w:rsid w:val="00206136"/>
    <w:rsid w:val="00206165"/>
    <w:rsid w:val="002063E0"/>
    <w:rsid w:val="002064E0"/>
    <w:rsid w:val="002064EE"/>
    <w:rsid w:val="00206920"/>
    <w:rsid w:val="0020698C"/>
    <w:rsid w:val="00206A28"/>
    <w:rsid w:val="00206A73"/>
    <w:rsid w:val="00206AAC"/>
    <w:rsid w:val="00206AC5"/>
    <w:rsid w:val="00206BEB"/>
    <w:rsid w:val="00206C25"/>
    <w:rsid w:val="00206C88"/>
    <w:rsid w:val="00206E5E"/>
    <w:rsid w:val="00206FA1"/>
    <w:rsid w:val="00206FAA"/>
    <w:rsid w:val="002072A3"/>
    <w:rsid w:val="002073C8"/>
    <w:rsid w:val="0020754A"/>
    <w:rsid w:val="002075FC"/>
    <w:rsid w:val="00207800"/>
    <w:rsid w:val="00207A18"/>
    <w:rsid w:val="00207A52"/>
    <w:rsid w:val="00207C8E"/>
    <w:rsid w:val="00207F1A"/>
    <w:rsid w:val="00207FDE"/>
    <w:rsid w:val="0021015F"/>
    <w:rsid w:val="00210455"/>
    <w:rsid w:val="002104F9"/>
    <w:rsid w:val="002107AF"/>
    <w:rsid w:val="002107F3"/>
    <w:rsid w:val="00210C2F"/>
    <w:rsid w:val="00210C78"/>
    <w:rsid w:val="00210C7C"/>
    <w:rsid w:val="00210CD5"/>
    <w:rsid w:val="00210F52"/>
    <w:rsid w:val="00211082"/>
    <w:rsid w:val="00211084"/>
    <w:rsid w:val="002110D9"/>
    <w:rsid w:val="002111FE"/>
    <w:rsid w:val="0021137D"/>
    <w:rsid w:val="00211431"/>
    <w:rsid w:val="00211489"/>
    <w:rsid w:val="002116FE"/>
    <w:rsid w:val="0021181C"/>
    <w:rsid w:val="00211937"/>
    <w:rsid w:val="00211999"/>
    <w:rsid w:val="00211AAE"/>
    <w:rsid w:val="00211AFE"/>
    <w:rsid w:val="00211B6D"/>
    <w:rsid w:val="00211C48"/>
    <w:rsid w:val="00211C5C"/>
    <w:rsid w:val="00211C9A"/>
    <w:rsid w:val="00211F3A"/>
    <w:rsid w:val="00212536"/>
    <w:rsid w:val="00212668"/>
    <w:rsid w:val="002126BB"/>
    <w:rsid w:val="00212816"/>
    <w:rsid w:val="00212A6F"/>
    <w:rsid w:val="00212AEA"/>
    <w:rsid w:val="00212B29"/>
    <w:rsid w:val="00212BA1"/>
    <w:rsid w:val="00212E1E"/>
    <w:rsid w:val="00212ED6"/>
    <w:rsid w:val="00212F07"/>
    <w:rsid w:val="00212F90"/>
    <w:rsid w:val="00213066"/>
    <w:rsid w:val="00213647"/>
    <w:rsid w:val="002136EA"/>
    <w:rsid w:val="00213752"/>
    <w:rsid w:val="0021399B"/>
    <w:rsid w:val="002139AE"/>
    <w:rsid w:val="00213A26"/>
    <w:rsid w:val="00213A4E"/>
    <w:rsid w:val="00213B24"/>
    <w:rsid w:val="00213B31"/>
    <w:rsid w:val="00213B4C"/>
    <w:rsid w:val="00213CC4"/>
    <w:rsid w:val="00213D1A"/>
    <w:rsid w:val="00214128"/>
    <w:rsid w:val="0021433B"/>
    <w:rsid w:val="002144C3"/>
    <w:rsid w:val="002145CC"/>
    <w:rsid w:val="002145D0"/>
    <w:rsid w:val="00214714"/>
    <w:rsid w:val="002147EB"/>
    <w:rsid w:val="0021481C"/>
    <w:rsid w:val="00214845"/>
    <w:rsid w:val="0021486E"/>
    <w:rsid w:val="00214979"/>
    <w:rsid w:val="00214A80"/>
    <w:rsid w:val="00214A82"/>
    <w:rsid w:val="00214B18"/>
    <w:rsid w:val="00214FB8"/>
    <w:rsid w:val="00214FC2"/>
    <w:rsid w:val="00214FE2"/>
    <w:rsid w:val="0021520D"/>
    <w:rsid w:val="002152BA"/>
    <w:rsid w:val="00215367"/>
    <w:rsid w:val="002153AE"/>
    <w:rsid w:val="00215469"/>
    <w:rsid w:val="00215629"/>
    <w:rsid w:val="0021563A"/>
    <w:rsid w:val="00215947"/>
    <w:rsid w:val="002159A4"/>
    <w:rsid w:val="002159FE"/>
    <w:rsid w:val="00215AA5"/>
    <w:rsid w:val="00215B88"/>
    <w:rsid w:val="00215C4B"/>
    <w:rsid w:val="00215CB0"/>
    <w:rsid w:val="00215D43"/>
    <w:rsid w:val="00215D6A"/>
    <w:rsid w:val="00215F99"/>
    <w:rsid w:val="00215FD5"/>
    <w:rsid w:val="00215FD6"/>
    <w:rsid w:val="00216034"/>
    <w:rsid w:val="002161A4"/>
    <w:rsid w:val="002163B1"/>
    <w:rsid w:val="00216433"/>
    <w:rsid w:val="0021644A"/>
    <w:rsid w:val="00216475"/>
    <w:rsid w:val="00216597"/>
    <w:rsid w:val="00216741"/>
    <w:rsid w:val="0021685C"/>
    <w:rsid w:val="0021685F"/>
    <w:rsid w:val="0021688B"/>
    <w:rsid w:val="002168DE"/>
    <w:rsid w:val="002169B7"/>
    <w:rsid w:val="00216C7B"/>
    <w:rsid w:val="00216CAF"/>
    <w:rsid w:val="00216D0F"/>
    <w:rsid w:val="00216D83"/>
    <w:rsid w:val="00216D9B"/>
    <w:rsid w:val="00216E62"/>
    <w:rsid w:val="002171CF"/>
    <w:rsid w:val="00217205"/>
    <w:rsid w:val="002174E1"/>
    <w:rsid w:val="002177FB"/>
    <w:rsid w:val="00217887"/>
    <w:rsid w:val="002178A7"/>
    <w:rsid w:val="00217A1F"/>
    <w:rsid w:val="00217D50"/>
    <w:rsid w:val="00217EE4"/>
    <w:rsid w:val="002202B9"/>
    <w:rsid w:val="00220308"/>
    <w:rsid w:val="002203B2"/>
    <w:rsid w:val="002203D8"/>
    <w:rsid w:val="0022042D"/>
    <w:rsid w:val="002205A0"/>
    <w:rsid w:val="0022062C"/>
    <w:rsid w:val="0022062F"/>
    <w:rsid w:val="00220650"/>
    <w:rsid w:val="0022071E"/>
    <w:rsid w:val="00220893"/>
    <w:rsid w:val="002208B7"/>
    <w:rsid w:val="002208E5"/>
    <w:rsid w:val="00220996"/>
    <w:rsid w:val="00220ADD"/>
    <w:rsid w:val="00220CCC"/>
    <w:rsid w:val="002210FF"/>
    <w:rsid w:val="002211FA"/>
    <w:rsid w:val="002211FE"/>
    <w:rsid w:val="0022120D"/>
    <w:rsid w:val="00221218"/>
    <w:rsid w:val="0022128B"/>
    <w:rsid w:val="0022173C"/>
    <w:rsid w:val="00221804"/>
    <w:rsid w:val="002218D9"/>
    <w:rsid w:val="00221AA9"/>
    <w:rsid w:val="00221C71"/>
    <w:rsid w:val="00221F6D"/>
    <w:rsid w:val="0022211A"/>
    <w:rsid w:val="00222207"/>
    <w:rsid w:val="002222D6"/>
    <w:rsid w:val="0022233E"/>
    <w:rsid w:val="00222382"/>
    <w:rsid w:val="002223D9"/>
    <w:rsid w:val="00222649"/>
    <w:rsid w:val="002226BE"/>
    <w:rsid w:val="00222885"/>
    <w:rsid w:val="002228CB"/>
    <w:rsid w:val="002228F2"/>
    <w:rsid w:val="0022296D"/>
    <w:rsid w:val="002229B7"/>
    <w:rsid w:val="00222B6F"/>
    <w:rsid w:val="00222BEE"/>
    <w:rsid w:val="00222C0E"/>
    <w:rsid w:val="00222C2C"/>
    <w:rsid w:val="00222DDF"/>
    <w:rsid w:val="00222E0C"/>
    <w:rsid w:val="00222E38"/>
    <w:rsid w:val="00222F0E"/>
    <w:rsid w:val="00222FD6"/>
    <w:rsid w:val="0022304D"/>
    <w:rsid w:val="0022310B"/>
    <w:rsid w:val="00223114"/>
    <w:rsid w:val="0022315C"/>
    <w:rsid w:val="0022317A"/>
    <w:rsid w:val="00223391"/>
    <w:rsid w:val="002234A6"/>
    <w:rsid w:val="002234EB"/>
    <w:rsid w:val="00223633"/>
    <w:rsid w:val="00223698"/>
    <w:rsid w:val="00223A26"/>
    <w:rsid w:val="00223B2F"/>
    <w:rsid w:val="00223C0F"/>
    <w:rsid w:val="00223CD6"/>
    <w:rsid w:val="00223CE5"/>
    <w:rsid w:val="00223E4C"/>
    <w:rsid w:val="00223E5C"/>
    <w:rsid w:val="00224149"/>
    <w:rsid w:val="00224276"/>
    <w:rsid w:val="002242D4"/>
    <w:rsid w:val="002243A4"/>
    <w:rsid w:val="00224569"/>
    <w:rsid w:val="00224608"/>
    <w:rsid w:val="002246D2"/>
    <w:rsid w:val="00224B09"/>
    <w:rsid w:val="00224C2C"/>
    <w:rsid w:val="00225104"/>
    <w:rsid w:val="002251F0"/>
    <w:rsid w:val="00225434"/>
    <w:rsid w:val="002255F0"/>
    <w:rsid w:val="00225659"/>
    <w:rsid w:val="00225670"/>
    <w:rsid w:val="0022567B"/>
    <w:rsid w:val="002256CD"/>
    <w:rsid w:val="00225985"/>
    <w:rsid w:val="00225ACA"/>
    <w:rsid w:val="00225DC3"/>
    <w:rsid w:val="00225F2C"/>
    <w:rsid w:val="00226218"/>
    <w:rsid w:val="00226245"/>
    <w:rsid w:val="00226261"/>
    <w:rsid w:val="0022636B"/>
    <w:rsid w:val="002263A2"/>
    <w:rsid w:val="002264F6"/>
    <w:rsid w:val="00226735"/>
    <w:rsid w:val="0022678C"/>
    <w:rsid w:val="002267DC"/>
    <w:rsid w:val="002267EC"/>
    <w:rsid w:val="00226A05"/>
    <w:rsid w:val="00226A65"/>
    <w:rsid w:val="00226A8A"/>
    <w:rsid w:val="00226AA4"/>
    <w:rsid w:val="00226B55"/>
    <w:rsid w:val="00226B93"/>
    <w:rsid w:val="00226D30"/>
    <w:rsid w:val="00227112"/>
    <w:rsid w:val="00227182"/>
    <w:rsid w:val="0022727A"/>
    <w:rsid w:val="00227378"/>
    <w:rsid w:val="00227554"/>
    <w:rsid w:val="002276D8"/>
    <w:rsid w:val="00227746"/>
    <w:rsid w:val="00227A75"/>
    <w:rsid w:val="00227B1A"/>
    <w:rsid w:val="00227BA4"/>
    <w:rsid w:val="00227C58"/>
    <w:rsid w:val="00227E91"/>
    <w:rsid w:val="00227EB8"/>
    <w:rsid w:val="00227EC0"/>
    <w:rsid w:val="00230006"/>
    <w:rsid w:val="002300AF"/>
    <w:rsid w:val="002300D6"/>
    <w:rsid w:val="002303A8"/>
    <w:rsid w:val="002303B0"/>
    <w:rsid w:val="0023047D"/>
    <w:rsid w:val="0023050D"/>
    <w:rsid w:val="002305B5"/>
    <w:rsid w:val="002309ED"/>
    <w:rsid w:val="00230B3D"/>
    <w:rsid w:val="00230BC4"/>
    <w:rsid w:val="00230C8D"/>
    <w:rsid w:val="00230CCA"/>
    <w:rsid w:val="00230F2D"/>
    <w:rsid w:val="0023119B"/>
    <w:rsid w:val="0023135E"/>
    <w:rsid w:val="00231397"/>
    <w:rsid w:val="00231516"/>
    <w:rsid w:val="002317E9"/>
    <w:rsid w:val="002317F0"/>
    <w:rsid w:val="00231843"/>
    <w:rsid w:val="00231940"/>
    <w:rsid w:val="00231ADB"/>
    <w:rsid w:val="00231B60"/>
    <w:rsid w:val="00231DB2"/>
    <w:rsid w:val="00231ECE"/>
    <w:rsid w:val="00231F33"/>
    <w:rsid w:val="00231F5E"/>
    <w:rsid w:val="00231F67"/>
    <w:rsid w:val="00231F78"/>
    <w:rsid w:val="0023210D"/>
    <w:rsid w:val="0023242D"/>
    <w:rsid w:val="002326DE"/>
    <w:rsid w:val="002329A1"/>
    <w:rsid w:val="002329E0"/>
    <w:rsid w:val="00232A6D"/>
    <w:rsid w:val="00232AE5"/>
    <w:rsid w:val="00232B8E"/>
    <w:rsid w:val="00232B8F"/>
    <w:rsid w:val="00232C31"/>
    <w:rsid w:val="00232E90"/>
    <w:rsid w:val="00232EDD"/>
    <w:rsid w:val="0023302D"/>
    <w:rsid w:val="0023308D"/>
    <w:rsid w:val="00233199"/>
    <w:rsid w:val="002332CD"/>
    <w:rsid w:val="00233384"/>
    <w:rsid w:val="002333AB"/>
    <w:rsid w:val="0023343A"/>
    <w:rsid w:val="002335D2"/>
    <w:rsid w:val="00233649"/>
    <w:rsid w:val="002338C8"/>
    <w:rsid w:val="00233928"/>
    <w:rsid w:val="00233B4C"/>
    <w:rsid w:val="00233B5C"/>
    <w:rsid w:val="00233BDD"/>
    <w:rsid w:val="00233C04"/>
    <w:rsid w:val="00233C1F"/>
    <w:rsid w:val="00233D0D"/>
    <w:rsid w:val="00233FB1"/>
    <w:rsid w:val="002341A7"/>
    <w:rsid w:val="00234238"/>
    <w:rsid w:val="0023436A"/>
    <w:rsid w:val="00234433"/>
    <w:rsid w:val="00234598"/>
    <w:rsid w:val="002345E0"/>
    <w:rsid w:val="002345FA"/>
    <w:rsid w:val="0023464F"/>
    <w:rsid w:val="00234679"/>
    <w:rsid w:val="00234788"/>
    <w:rsid w:val="002348ED"/>
    <w:rsid w:val="002349E9"/>
    <w:rsid w:val="00234A98"/>
    <w:rsid w:val="00234AE6"/>
    <w:rsid w:val="00234B12"/>
    <w:rsid w:val="00234CB4"/>
    <w:rsid w:val="00234D63"/>
    <w:rsid w:val="0023511A"/>
    <w:rsid w:val="002351A9"/>
    <w:rsid w:val="002351B7"/>
    <w:rsid w:val="0023528F"/>
    <w:rsid w:val="0023529C"/>
    <w:rsid w:val="002353E9"/>
    <w:rsid w:val="0023540B"/>
    <w:rsid w:val="002354CA"/>
    <w:rsid w:val="00235616"/>
    <w:rsid w:val="002356CB"/>
    <w:rsid w:val="002358F3"/>
    <w:rsid w:val="00235952"/>
    <w:rsid w:val="002359A8"/>
    <w:rsid w:val="00235B3A"/>
    <w:rsid w:val="00235DBF"/>
    <w:rsid w:val="00236015"/>
    <w:rsid w:val="0023614C"/>
    <w:rsid w:val="00236230"/>
    <w:rsid w:val="002362CF"/>
    <w:rsid w:val="002363CB"/>
    <w:rsid w:val="002363E2"/>
    <w:rsid w:val="00236677"/>
    <w:rsid w:val="0023670C"/>
    <w:rsid w:val="002368F5"/>
    <w:rsid w:val="00236983"/>
    <w:rsid w:val="00236AFA"/>
    <w:rsid w:val="00236DC9"/>
    <w:rsid w:val="00236EC8"/>
    <w:rsid w:val="00236F20"/>
    <w:rsid w:val="00236F34"/>
    <w:rsid w:val="00237590"/>
    <w:rsid w:val="002375F3"/>
    <w:rsid w:val="002377E6"/>
    <w:rsid w:val="0023793D"/>
    <w:rsid w:val="00237AB5"/>
    <w:rsid w:val="00237AE1"/>
    <w:rsid w:val="00237C64"/>
    <w:rsid w:val="00237CC3"/>
    <w:rsid w:val="00237EE1"/>
    <w:rsid w:val="00237F13"/>
    <w:rsid w:val="00237F89"/>
    <w:rsid w:val="00240160"/>
    <w:rsid w:val="00240193"/>
    <w:rsid w:val="00240242"/>
    <w:rsid w:val="002403B4"/>
    <w:rsid w:val="002406B2"/>
    <w:rsid w:val="002406EF"/>
    <w:rsid w:val="00240730"/>
    <w:rsid w:val="002407D6"/>
    <w:rsid w:val="00240A5C"/>
    <w:rsid w:val="00240C08"/>
    <w:rsid w:val="00240E55"/>
    <w:rsid w:val="00240EFB"/>
    <w:rsid w:val="0024102D"/>
    <w:rsid w:val="00241084"/>
    <w:rsid w:val="002414EB"/>
    <w:rsid w:val="0024174F"/>
    <w:rsid w:val="0024181C"/>
    <w:rsid w:val="002418E4"/>
    <w:rsid w:val="002419CA"/>
    <w:rsid w:val="00241A10"/>
    <w:rsid w:val="00241AC0"/>
    <w:rsid w:val="00241F18"/>
    <w:rsid w:val="0024216C"/>
    <w:rsid w:val="002421E3"/>
    <w:rsid w:val="002423AE"/>
    <w:rsid w:val="00242416"/>
    <w:rsid w:val="00242552"/>
    <w:rsid w:val="00242652"/>
    <w:rsid w:val="00242663"/>
    <w:rsid w:val="00242748"/>
    <w:rsid w:val="00242790"/>
    <w:rsid w:val="002427B5"/>
    <w:rsid w:val="002427EA"/>
    <w:rsid w:val="00242A19"/>
    <w:rsid w:val="00242A24"/>
    <w:rsid w:val="00242D91"/>
    <w:rsid w:val="00242FC8"/>
    <w:rsid w:val="002431B4"/>
    <w:rsid w:val="002432E2"/>
    <w:rsid w:val="00243421"/>
    <w:rsid w:val="00243448"/>
    <w:rsid w:val="002435A8"/>
    <w:rsid w:val="00243761"/>
    <w:rsid w:val="00243784"/>
    <w:rsid w:val="0024388D"/>
    <w:rsid w:val="002439AE"/>
    <w:rsid w:val="00243A34"/>
    <w:rsid w:val="00243C4B"/>
    <w:rsid w:val="00243D9E"/>
    <w:rsid w:val="00243E7E"/>
    <w:rsid w:val="0024402D"/>
    <w:rsid w:val="0024409E"/>
    <w:rsid w:val="00244250"/>
    <w:rsid w:val="00244421"/>
    <w:rsid w:val="002444B6"/>
    <w:rsid w:val="0024487D"/>
    <w:rsid w:val="002448D4"/>
    <w:rsid w:val="002449DB"/>
    <w:rsid w:val="00244B9C"/>
    <w:rsid w:val="00244C6C"/>
    <w:rsid w:val="00244E28"/>
    <w:rsid w:val="00244EEF"/>
    <w:rsid w:val="0024503A"/>
    <w:rsid w:val="002450B2"/>
    <w:rsid w:val="00245164"/>
    <w:rsid w:val="002454FD"/>
    <w:rsid w:val="00245514"/>
    <w:rsid w:val="00245518"/>
    <w:rsid w:val="0024564A"/>
    <w:rsid w:val="0024591B"/>
    <w:rsid w:val="002459ED"/>
    <w:rsid w:val="00245B62"/>
    <w:rsid w:val="00245D80"/>
    <w:rsid w:val="00245DB9"/>
    <w:rsid w:val="00245E5E"/>
    <w:rsid w:val="00245EDA"/>
    <w:rsid w:val="0024607B"/>
    <w:rsid w:val="00246107"/>
    <w:rsid w:val="0024614D"/>
    <w:rsid w:val="0024619E"/>
    <w:rsid w:val="00246234"/>
    <w:rsid w:val="0024630E"/>
    <w:rsid w:val="00246454"/>
    <w:rsid w:val="00246479"/>
    <w:rsid w:val="00246514"/>
    <w:rsid w:val="0024668E"/>
    <w:rsid w:val="00246817"/>
    <w:rsid w:val="002468B8"/>
    <w:rsid w:val="00246947"/>
    <w:rsid w:val="00246DC2"/>
    <w:rsid w:val="00246E50"/>
    <w:rsid w:val="00247051"/>
    <w:rsid w:val="00247092"/>
    <w:rsid w:val="002470B9"/>
    <w:rsid w:val="00247139"/>
    <w:rsid w:val="0024713A"/>
    <w:rsid w:val="002471AE"/>
    <w:rsid w:val="00247300"/>
    <w:rsid w:val="002473C4"/>
    <w:rsid w:val="002473DC"/>
    <w:rsid w:val="00247419"/>
    <w:rsid w:val="0024742E"/>
    <w:rsid w:val="00247488"/>
    <w:rsid w:val="0024753C"/>
    <w:rsid w:val="002475C5"/>
    <w:rsid w:val="00247865"/>
    <w:rsid w:val="002479A8"/>
    <w:rsid w:val="00247ACF"/>
    <w:rsid w:val="00247AFB"/>
    <w:rsid w:val="00247B94"/>
    <w:rsid w:val="00247C9F"/>
    <w:rsid w:val="00247D95"/>
    <w:rsid w:val="00247DFB"/>
    <w:rsid w:val="00247E84"/>
    <w:rsid w:val="0024E0C7"/>
    <w:rsid w:val="00250000"/>
    <w:rsid w:val="00250031"/>
    <w:rsid w:val="0025003E"/>
    <w:rsid w:val="002500C9"/>
    <w:rsid w:val="00250214"/>
    <w:rsid w:val="002502C9"/>
    <w:rsid w:val="00250305"/>
    <w:rsid w:val="0025087D"/>
    <w:rsid w:val="002508D4"/>
    <w:rsid w:val="0025090B"/>
    <w:rsid w:val="00250968"/>
    <w:rsid w:val="00250B5E"/>
    <w:rsid w:val="00250C2B"/>
    <w:rsid w:val="00250D29"/>
    <w:rsid w:val="00250E1E"/>
    <w:rsid w:val="00250F25"/>
    <w:rsid w:val="00251118"/>
    <w:rsid w:val="002514A1"/>
    <w:rsid w:val="002514BF"/>
    <w:rsid w:val="00251566"/>
    <w:rsid w:val="002515CD"/>
    <w:rsid w:val="00251726"/>
    <w:rsid w:val="002517C0"/>
    <w:rsid w:val="002517E9"/>
    <w:rsid w:val="00251A72"/>
    <w:rsid w:val="00251B95"/>
    <w:rsid w:val="00251BDB"/>
    <w:rsid w:val="00251BDE"/>
    <w:rsid w:val="00251C39"/>
    <w:rsid w:val="00251E7B"/>
    <w:rsid w:val="00251F44"/>
    <w:rsid w:val="00251FFA"/>
    <w:rsid w:val="002522E4"/>
    <w:rsid w:val="00252689"/>
    <w:rsid w:val="002528A3"/>
    <w:rsid w:val="00252A9D"/>
    <w:rsid w:val="00252BF1"/>
    <w:rsid w:val="00252D91"/>
    <w:rsid w:val="00252E57"/>
    <w:rsid w:val="00252E5B"/>
    <w:rsid w:val="00252E5F"/>
    <w:rsid w:val="00252ECD"/>
    <w:rsid w:val="00252F0E"/>
    <w:rsid w:val="002530A3"/>
    <w:rsid w:val="00253143"/>
    <w:rsid w:val="0025319F"/>
    <w:rsid w:val="00253289"/>
    <w:rsid w:val="002532A3"/>
    <w:rsid w:val="0025334A"/>
    <w:rsid w:val="00253410"/>
    <w:rsid w:val="00253535"/>
    <w:rsid w:val="002536D6"/>
    <w:rsid w:val="0025373D"/>
    <w:rsid w:val="0025374B"/>
    <w:rsid w:val="0025380E"/>
    <w:rsid w:val="002538A8"/>
    <w:rsid w:val="00253917"/>
    <w:rsid w:val="00253942"/>
    <w:rsid w:val="002539DC"/>
    <w:rsid w:val="00253AC4"/>
    <w:rsid w:val="00253CB9"/>
    <w:rsid w:val="00253D16"/>
    <w:rsid w:val="00253F46"/>
    <w:rsid w:val="00254103"/>
    <w:rsid w:val="0025418B"/>
    <w:rsid w:val="0025425F"/>
    <w:rsid w:val="002542C1"/>
    <w:rsid w:val="00254474"/>
    <w:rsid w:val="0025468C"/>
    <w:rsid w:val="00254AB6"/>
    <w:rsid w:val="00254B0D"/>
    <w:rsid w:val="00254BB9"/>
    <w:rsid w:val="00254C3E"/>
    <w:rsid w:val="00254F09"/>
    <w:rsid w:val="00254F42"/>
    <w:rsid w:val="0025511F"/>
    <w:rsid w:val="0025520C"/>
    <w:rsid w:val="0025523F"/>
    <w:rsid w:val="0025534E"/>
    <w:rsid w:val="0025588D"/>
    <w:rsid w:val="0025597E"/>
    <w:rsid w:val="002559C6"/>
    <w:rsid w:val="00255AA7"/>
    <w:rsid w:val="00255AF8"/>
    <w:rsid w:val="00255C59"/>
    <w:rsid w:val="00255C62"/>
    <w:rsid w:val="00255D96"/>
    <w:rsid w:val="00255E0F"/>
    <w:rsid w:val="00255EAA"/>
    <w:rsid w:val="00255F3F"/>
    <w:rsid w:val="00255F77"/>
    <w:rsid w:val="0025611A"/>
    <w:rsid w:val="00256169"/>
    <w:rsid w:val="0025619B"/>
    <w:rsid w:val="002562C0"/>
    <w:rsid w:val="00256302"/>
    <w:rsid w:val="0025640C"/>
    <w:rsid w:val="00256584"/>
    <w:rsid w:val="002566C5"/>
    <w:rsid w:val="0025677D"/>
    <w:rsid w:val="0025690C"/>
    <w:rsid w:val="0025698B"/>
    <w:rsid w:val="00256A39"/>
    <w:rsid w:val="00256C34"/>
    <w:rsid w:val="00256CFA"/>
    <w:rsid w:val="002573B7"/>
    <w:rsid w:val="0025762D"/>
    <w:rsid w:val="0025765F"/>
    <w:rsid w:val="0025766F"/>
    <w:rsid w:val="00257687"/>
    <w:rsid w:val="0025782A"/>
    <w:rsid w:val="0025784F"/>
    <w:rsid w:val="002579E4"/>
    <w:rsid w:val="00257A0B"/>
    <w:rsid w:val="00257A38"/>
    <w:rsid w:val="00257A51"/>
    <w:rsid w:val="00257AB5"/>
    <w:rsid w:val="00257B11"/>
    <w:rsid w:val="00257C63"/>
    <w:rsid w:val="00257C73"/>
    <w:rsid w:val="00257E5D"/>
    <w:rsid w:val="00257F19"/>
    <w:rsid w:val="00260031"/>
    <w:rsid w:val="00260389"/>
    <w:rsid w:val="00260402"/>
    <w:rsid w:val="002605EC"/>
    <w:rsid w:val="00260892"/>
    <w:rsid w:val="002608F1"/>
    <w:rsid w:val="00260ACB"/>
    <w:rsid w:val="00260BC9"/>
    <w:rsid w:val="00260C6F"/>
    <w:rsid w:val="00260DDF"/>
    <w:rsid w:val="00260FDF"/>
    <w:rsid w:val="00261023"/>
    <w:rsid w:val="00261044"/>
    <w:rsid w:val="002611E2"/>
    <w:rsid w:val="002615D8"/>
    <w:rsid w:val="00261659"/>
    <w:rsid w:val="002618A6"/>
    <w:rsid w:val="002618C6"/>
    <w:rsid w:val="00261A59"/>
    <w:rsid w:val="00261A5E"/>
    <w:rsid w:val="00261BE6"/>
    <w:rsid w:val="00261D67"/>
    <w:rsid w:val="00261E5D"/>
    <w:rsid w:val="00261FB0"/>
    <w:rsid w:val="0026200C"/>
    <w:rsid w:val="0026213A"/>
    <w:rsid w:val="00262368"/>
    <w:rsid w:val="00262420"/>
    <w:rsid w:val="00262723"/>
    <w:rsid w:val="00262726"/>
    <w:rsid w:val="002628F9"/>
    <w:rsid w:val="00262B2F"/>
    <w:rsid w:val="00262BE4"/>
    <w:rsid w:val="00262C3D"/>
    <w:rsid w:val="00263036"/>
    <w:rsid w:val="0026326E"/>
    <w:rsid w:val="00263452"/>
    <w:rsid w:val="0026349B"/>
    <w:rsid w:val="002634DF"/>
    <w:rsid w:val="002634FA"/>
    <w:rsid w:val="002636B3"/>
    <w:rsid w:val="00263795"/>
    <w:rsid w:val="002637EF"/>
    <w:rsid w:val="00263991"/>
    <w:rsid w:val="002639BB"/>
    <w:rsid w:val="00263A02"/>
    <w:rsid w:val="00263AA6"/>
    <w:rsid w:val="00263C82"/>
    <w:rsid w:val="00263C91"/>
    <w:rsid w:val="00263C98"/>
    <w:rsid w:val="00263CB6"/>
    <w:rsid w:val="00263CC5"/>
    <w:rsid w:val="00263CDF"/>
    <w:rsid w:val="00263DB8"/>
    <w:rsid w:val="0026412B"/>
    <w:rsid w:val="0026412F"/>
    <w:rsid w:val="002641CA"/>
    <w:rsid w:val="0026425A"/>
    <w:rsid w:val="002642AD"/>
    <w:rsid w:val="002643B0"/>
    <w:rsid w:val="002643FA"/>
    <w:rsid w:val="0026441F"/>
    <w:rsid w:val="00264574"/>
    <w:rsid w:val="002645B7"/>
    <w:rsid w:val="002645F6"/>
    <w:rsid w:val="0026463E"/>
    <w:rsid w:val="00264647"/>
    <w:rsid w:val="0026470B"/>
    <w:rsid w:val="00264947"/>
    <w:rsid w:val="00264E47"/>
    <w:rsid w:val="00264F14"/>
    <w:rsid w:val="00265003"/>
    <w:rsid w:val="00265049"/>
    <w:rsid w:val="0026516E"/>
    <w:rsid w:val="0026535C"/>
    <w:rsid w:val="0026550C"/>
    <w:rsid w:val="00265526"/>
    <w:rsid w:val="0026569E"/>
    <w:rsid w:val="0026576F"/>
    <w:rsid w:val="00265847"/>
    <w:rsid w:val="0026584E"/>
    <w:rsid w:val="00265920"/>
    <w:rsid w:val="00265939"/>
    <w:rsid w:val="00265AA5"/>
    <w:rsid w:val="00265E06"/>
    <w:rsid w:val="00265F5E"/>
    <w:rsid w:val="00265FB3"/>
    <w:rsid w:val="00265FEB"/>
    <w:rsid w:val="002660D0"/>
    <w:rsid w:val="002662D8"/>
    <w:rsid w:val="002664B3"/>
    <w:rsid w:val="00266554"/>
    <w:rsid w:val="00266570"/>
    <w:rsid w:val="0026669F"/>
    <w:rsid w:val="00266885"/>
    <w:rsid w:val="002668A4"/>
    <w:rsid w:val="00266A86"/>
    <w:rsid w:val="00266AB8"/>
    <w:rsid w:val="00266AFE"/>
    <w:rsid w:val="00266D95"/>
    <w:rsid w:val="00266DB4"/>
    <w:rsid w:val="00266F59"/>
    <w:rsid w:val="00266FA6"/>
    <w:rsid w:val="0026701F"/>
    <w:rsid w:val="00267031"/>
    <w:rsid w:val="002670E4"/>
    <w:rsid w:val="00267153"/>
    <w:rsid w:val="00267253"/>
    <w:rsid w:val="002672C1"/>
    <w:rsid w:val="002674AF"/>
    <w:rsid w:val="00267661"/>
    <w:rsid w:val="00267687"/>
    <w:rsid w:val="0026768C"/>
    <w:rsid w:val="0026777E"/>
    <w:rsid w:val="00267906"/>
    <w:rsid w:val="00267A74"/>
    <w:rsid w:val="00267AE4"/>
    <w:rsid w:val="00267B5E"/>
    <w:rsid w:val="00267C94"/>
    <w:rsid w:val="00267D01"/>
    <w:rsid w:val="00267E42"/>
    <w:rsid w:val="00267E58"/>
    <w:rsid w:val="0027002A"/>
    <w:rsid w:val="0027005D"/>
    <w:rsid w:val="002700C7"/>
    <w:rsid w:val="002700F2"/>
    <w:rsid w:val="00270197"/>
    <w:rsid w:val="002701A7"/>
    <w:rsid w:val="0027022E"/>
    <w:rsid w:val="002703D2"/>
    <w:rsid w:val="002706AE"/>
    <w:rsid w:val="002706DA"/>
    <w:rsid w:val="0027073B"/>
    <w:rsid w:val="002708B0"/>
    <w:rsid w:val="00270C1C"/>
    <w:rsid w:val="00270CC4"/>
    <w:rsid w:val="00270ECC"/>
    <w:rsid w:val="002713EF"/>
    <w:rsid w:val="0027149D"/>
    <w:rsid w:val="00271548"/>
    <w:rsid w:val="002718A3"/>
    <w:rsid w:val="00271921"/>
    <w:rsid w:val="00271BB3"/>
    <w:rsid w:val="00271C2F"/>
    <w:rsid w:val="00271D51"/>
    <w:rsid w:val="00271DCE"/>
    <w:rsid w:val="00271E0E"/>
    <w:rsid w:val="00271E10"/>
    <w:rsid w:val="002720A2"/>
    <w:rsid w:val="002720C5"/>
    <w:rsid w:val="0027211E"/>
    <w:rsid w:val="0027223B"/>
    <w:rsid w:val="00272653"/>
    <w:rsid w:val="0027266D"/>
    <w:rsid w:val="00272692"/>
    <w:rsid w:val="00272702"/>
    <w:rsid w:val="0027272A"/>
    <w:rsid w:val="002727AE"/>
    <w:rsid w:val="0027290A"/>
    <w:rsid w:val="00272B66"/>
    <w:rsid w:val="00272BA1"/>
    <w:rsid w:val="00272E44"/>
    <w:rsid w:val="00272F47"/>
    <w:rsid w:val="00272F6D"/>
    <w:rsid w:val="002730D8"/>
    <w:rsid w:val="002730F8"/>
    <w:rsid w:val="0027325A"/>
    <w:rsid w:val="00273272"/>
    <w:rsid w:val="002734BC"/>
    <w:rsid w:val="002735C3"/>
    <w:rsid w:val="002735CD"/>
    <w:rsid w:val="00273697"/>
    <w:rsid w:val="00273712"/>
    <w:rsid w:val="0027372F"/>
    <w:rsid w:val="0027373D"/>
    <w:rsid w:val="0027376C"/>
    <w:rsid w:val="00273AB1"/>
    <w:rsid w:val="00273D98"/>
    <w:rsid w:val="00273E90"/>
    <w:rsid w:val="00273F40"/>
    <w:rsid w:val="00273F6A"/>
    <w:rsid w:val="00273FFE"/>
    <w:rsid w:val="002740E5"/>
    <w:rsid w:val="0027416D"/>
    <w:rsid w:val="0027430E"/>
    <w:rsid w:val="00274599"/>
    <w:rsid w:val="002745AA"/>
    <w:rsid w:val="002747DA"/>
    <w:rsid w:val="0027493D"/>
    <w:rsid w:val="00274A1C"/>
    <w:rsid w:val="00274B78"/>
    <w:rsid w:val="00274D27"/>
    <w:rsid w:val="00274E36"/>
    <w:rsid w:val="00274F01"/>
    <w:rsid w:val="00274F32"/>
    <w:rsid w:val="002750B0"/>
    <w:rsid w:val="00275217"/>
    <w:rsid w:val="00275352"/>
    <w:rsid w:val="00275452"/>
    <w:rsid w:val="002754E6"/>
    <w:rsid w:val="00275684"/>
    <w:rsid w:val="002757A5"/>
    <w:rsid w:val="00275ACC"/>
    <w:rsid w:val="00275B27"/>
    <w:rsid w:val="00275C0B"/>
    <w:rsid w:val="00275D02"/>
    <w:rsid w:val="00275D84"/>
    <w:rsid w:val="00275D9B"/>
    <w:rsid w:val="00275F35"/>
    <w:rsid w:val="00275F46"/>
    <w:rsid w:val="002761AD"/>
    <w:rsid w:val="002763B2"/>
    <w:rsid w:val="002763BB"/>
    <w:rsid w:val="00276661"/>
    <w:rsid w:val="002766B3"/>
    <w:rsid w:val="002766D6"/>
    <w:rsid w:val="00276923"/>
    <w:rsid w:val="00276A3C"/>
    <w:rsid w:val="00276ACF"/>
    <w:rsid w:val="00276C70"/>
    <w:rsid w:val="00276DD7"/>
    <w:rsid w:val="00276DF4"/>
    <w:rsid w:val="00277003"/>
    <w:rsid w:val="0027702B"/>
    <w:rsid w:val="002770F3"/>
    <w:rsid w:val="0027740D"/>
    <w:rsid w:val="002774AB"/>
    <w:rsid w:val="002774D7"/>
    <w:rsid w:val="00277576"/>
    <w:rsid w:val="002775B0"/>
    <w:rsid w:val="0027765F"/>
    <w:rsid w:val="002776CA"/>
    <w:rsid w:val="002779FA"/>
    <w:rsid w:val="00277AE1"/>
    <w:rsid w:val="00277AF6"/>
    <w:rsid w:val="00277B94"/>
    <w:rsid w:val="00277BB4"/>
    <w:rsid w:val="00277C70"/>
    <w:rsid w:val="00277EBE"/>
    <w:rsid w:val="00277FA3"/>
    <w:rsid w:val="00277FB7"/>
    <w:rsid w:val="00277FC5"/>
    <w:rsid w:val="00280319"/>
    <w:rsid w:val="00280365"/>
    <w:rsid w:val="002803DA"/>
    <w:rsid w:val="00280528"/>
    <w:rsid w:val="002805A2"/>
    <w:rsid w:val="00280707"/>
    <w:rsid w:val="002807C9"/>
    <w:rsid w:val="002807CD"/>
    <w:rsid w:val="002807F7"/>
    <w:rsid w:val="00280802"/>
    <w:rsid w:val="00280861"/>
    <w:rsid w:val="002808BC"/>
    <w:rsid w:val="00280984"/>
    <w:rsid w:val="00280ABC"/>
    <w:rsid w:val="00280ACC"/>
    <w:rsid w:val="00280B92"/>
    <w:rsid w:val="00280EA3"/>
    <w:rsid w:val="00280EEB"/>
    <w:rsid w:val="00280EEE"/>
    <w:rsid w:val="00280F08"/>
    <w:rsid w:val="00280F5C"/>
    <w:rsid w:val="00281072"/>
    <w:rsid w:val="002811BA"/>
    <w:rsid w:val="002814D4"/>
    <w:rsid w:val="002819EE"/>
    <w:rsid w:val="00281A03"/>
    <w:rsid w:val="00281B83"/>
    <w:rsid w:val="00281C24"/>
    <w:rsid w:val="00281E39"/>
    <w:rsid w:val="00281F04"/>
    <w:rsid w:val="00281FB8"/>
    <w:rsid w:val="002821B1"/>
    <w:rsid w:val="002822AC"/>
    <w:rsid w:val="0028248D"/>
    <w:rsid w:val="00282546"/>
    <w:rsid w:val="00282549"/>
    <w:rsid w:val="002827B5"/>
    <w:rsid w:val="00282932"/>
    <w:rsid w:val="00282A58"/>
    <w:rsid w:val="00282AB1"/>
    <w:rsid w:val="00282DA4"/>
    <w:rsid w:val="00282E94"/>
    <w:rsid w:val="00282EB0"/>
    <w:rsid w:val="00282F7D"/>
    <w:rsid w:val="00283060"/>
    <w:rsid w:val="00283076"/>
    <w:rsid w:val="00283509"/>
    <w:rsid w:val="00283511"/>
    <w:rsid w:val="0028355C"/>
    <w:rsid w:val="00283629"/>
    <w:rsid w:val="00283680"/>
    <w:rsid w:val="00283744"/>
    <w:rsid w:val="0028377D"/>
    <w:rsid w:val="002837B2"/>
    <w:rsid w:val="002837D3"/>
    <w:rsid w:val="00283A3B"/>
    <w:rsid w:val="00283ACB"/>
    <w:rsid w:val="00283B2E"/>
    <w:rsid w:val="00283D0F"/>
    <w:rsid w:val="00283EA1"/>
    <w:rsid w:val="00283F0F"/>
    <w:rsid w:val="00283F80"/>
    <w:rsid w:val="00284104"/>
    <w:rsid w:val="00284295"/>
    <w:rsid w:val="00284323"/>
    <w:rsid w:val="00284357"/>
    <w:rsid w:val="002843DD"/>
    <w:rsid w:val="002846C6"/>
    <w:rsid w:val="00284A45"/>
    <w:rsid w:val="00284C94"/>
    <w:rsid w:val="00284D70"/>
    <w:rsid w:val="00284F96"/>
    <w:rsid w:val="00284FC4"/>
    <w:rsid w:val="00285020"/>
    <w:rsid w:val="0028509C"/>
    <w:rsid w:val="00285149"/>
    <w:rsid w:val="00285199"/>
    <w:rsid w:val="0028521F"/>
    <w:rsid w:val="002854C5"/>
    <w:rsid w:val="00285691"/>
    <w:rsid w:val="00285838"/>
    <w:rsid w:val="00285C95"/>
    <w:rsid w:val="00285F68"/>
    <w:rsid w:val="00285F71"/>
    <w:rsid w:val="0028624E"/>
    <w:rsid w:val="002862FB"/>
    <w:rsid w:val="002863AE"/>
    <w:rsid w:val="002863E3"/>
    <w:rsid w:val="0028661E"/>
    <w:rsid w:val="00286779"/>
    <w:rsid w:val="00286808"/>
    <w:rsid w:val="002868C8"/>
    <w:rsid w:val="00286A57"/>
    <w:rsid w:val="00286C3A"/>
    <w:rsid w:val="00286CC3"/>
    <w:rsid w:val="00286CFA"/>
    <w:rsid w:val="00286D8B"/>
    <w:rsid w:val="00286D94"/>
    <w:rsid w:val="00286F6E"/>
    <w:rsid w:val="002871AE"/>
    <w:rsid w:val="00287208"/>
    <w:rsid w:val="002872A9"/>
    <w:rsid w:val="002873B0"/>
    <w:rsid w:val="002875BA"/>
    <w:rsid w:val="00287668"/>
    <w:rsid w:val="0028766F"/>
    <w:rsid w:val="00287805"/>
    <w:rsid w:val="00287C0F"/>
    <w:rsid w:val="00287CDB"/>
    <w:rsid w:val="00287D58"/>
    <w:rsid w:val="00287D9E"/>
    <w:rsid w:val="00287E5F"/>
    <w:rsid w:val="00287F62"/>
    <w:rsid w:val="00290169"/>
    <w:rsid w:val="0029028C"/>
    <w:rsid w:val="002903CE"/>
    <w:rsid w:val="00290458"/>
    <w:rsid w:val="00290461"/>
    <w:rsid w:val="0029059E"/>
    <w:rsid w:val="00290632"/>
    <w:rsid w:val="0029069F"/>
    <w:rsid w:val="0029072A"/>
    <w:rsid w:val="00290958"/>
    <w:rsid w:val="00290A47"/>
    <w:rsid w:val="00290C5C"/>
    <w:rsid w:val="00290C72"/>
    <w:rsid w:val="00290E1C"/>
    <w:rsid w:val="002911F7"/>
    <w:rsid w:val="002911FB"/>
    <w:rsid w:val="0029150E"/>
    <w:rsid w:val="0029159E"/>
    <w:rsid w:val="00291761"/>
    <w:rsid w:val="002918CA"/>
    <w:rsid w:val="00291973"/>
    <w:rsid w:val="00291B3F"/>
    <w:rsid w:val="00291CE7"/>
    <w:rsid w:val="00291D38"/>
    <w:rsid w:val="00291D79"/>
    <w:rsid w:val="00291E12"/>
    <w:rsid w:val="00291F0C"/>
    <w:rsid w:val="00291F24"/>
    <w:rsid w:val="00291FAC"/>
    <w:rsid w:val="002921F2"/>
    <w:rsid w:val="00292241"/>
    <w:rsid w:val="002923A5"/>
    <w:rsid w:val="0029270D"/>
    <w:rsid w:val="002927BF"/>
    <w:rsid w:val="00292828"/>
    <w:rsid w:val="00292B66"/>
    <w:rsid w:val="00292ECA"/>
    <w:rsid w:val="00292F29"/>
    <w:rsid w:val="00293293"/>
    <w:rsid w:val="00293487"/>
    <w:rsid w:val="0029348A"/>
    <w:rsid w:val="002934FC"/>
    <w:rsid w:val="0029355B"/>
    <w:rsid w:val="0029373D"/>
    <w:rsid w:val="0029374A"/>
    <w:rsid w:val="0029389B"/>
    <w:rsid w:val="00293950"/>
    <w:rsid w:val="002939A7"/>
    <w:rsid w:val="00293AC9"/>
    <w:rsid w:val="00293B86"/>
    <w:rsid w:val="00293D7E"/>
    <w:rsid w:val="00293F1C"/>
    <w:rsid w:val="00294100"/>
    <w:rsid w:val="00294107"/>
    <w:rsid w:val="0029411D"/>
    <w:rsid w:val="00294128"/>
    <w:rsid w:val="00294225"/>
    <w:rsid w:val="00294297"/>
    <w:rsid w:val="002942CB"/>
    <w:rsid w:val="002948C3"/>
    <w:rsid w:val="0029496F"/>
    <w:rsid w:val="00294A17"/>
    <w:rsid w:val="00294B08"/>
    <w:rsid w:val="00294C04"/>
    <w:rsid w:val="00294D36"/>
    <w:rsid w:val="00294DA8"/>
    <w:rsid w:val="00294FCC"/>
    <w:rsid w:val="002950E6"/>
    <w:rsid w:val="00295362"/>
    <w:rsid w:val="0029555A"/>
    <w:rsid w:val="002955D9"/>
    <w:rsid w:val="00295609"/>
    <w:rsid w:val="0029562B"/>
    <w:rsid w:val="002959FF"/>
    <w:rsid w:val="00295B6E"/>
    <w:rsid w:val="00295CAB"/>
    <w:rsid w:val="00295DD4"/>
    <w:rsid w:val="00295F46"/>
    <w:rsid w:val="00295FFF"/>
    <w:rsid w:val="0029607B"/>
    <w:rsid w:val="0029658E"/>
    <w:rsid w:val="002967D4"/>
    <w:rsid w:val="0029696B"/>
    <w:rsid w:val="002969FA"/>
    <w:rsid w:val="00296CB3"/>
    <w:rsid w:val="00296E83"/>
    <w:rsid w:val="00297132"/>
    <w:rsid w:val="002971DE"/>
    <w:rsid w:val="00297517"/>
    <w:rsid w:val="0029753A"/>
    <w:rsid w:val="00297608"/>
    <w:rsid w:val="002977A0"/>
    <w:rsid w:val="00297B44"/>
    <w:rsid w:val="00297BDA"/>
    <w:rsid w:val="00297C40"/>
    <w:rsid w:val="00297C5F"/>
    <w:rsid w:val="00297DA6"/>
    <w:rsid w:val="00297F45"/>
    <w:rsid w:val="002A02BE"/>
    <w:rsid w:val="002A03AA"/>
    <w:rsid w:val="002A0558"/>
    <w:rsid w:val="002A0590"/>
    <w:rsid w:val="002A061F"/>
    <w:rsid w:val="002A0650"/>
    <w:rsid w:val="002A06D2"/>
    <w:rsid w:val="002A083F"/>
    <w:rsid w:val="002A08EF"/>
    <w:rsid w:val="002A0948"/>
    <w:rsid w:val="002A09ED"/>
    <w:rsid w:val="002A0B85"/>
    <w:rsid w:val="002A0BAC"/>
    <w:rsid w:val="002A0D03"/>
    <w:rsid w:val="002A0E55"/>
    <w:rsid w:val="002A1007"/>
    <w:rsid w:val="002A11E6"/>
    <w:rsid w:val="002A123C"/>
    <w:rsid w:val="002A13AD"/>
    <w:rsid w:val="002A14A9"/>
    <w:rsid w:val="002A161B"/>
    <w:rsid w:val="002A1672"/>
    <w:rsid w:val="002A1798"/>
    <w:rsid w:val="002A17B7"/>
    <w:rsid w:val="002A18D9"/>
    <w:rsid w:val="002A1AD2"/>
    <w:rsid w:val="002A1B9D"/>
    <w:rsid w:val="002A1C80"/>
    <w:rsid w:val="002A1C92"/>
    <w:rsid w:val="002A1CC5"/>
    <w:rsid w:val="002A1CD3"/>
    <w:rsid w:val="002A1DC9"/>
    <w:rsid w:val="002A215A"/>
    <w:rsid w:val="002A21ED"/>
    <w:rsid w:val="002A2488"/>
    <w:rsid w:val="002A2537"/>
    <w:rsid w:val="002A2556"/>
    <w:rsid w:val="002A26A0"/>
    <w:rsid w:val="002A26C0"/>
    <w:rsid w:val="002A276F"/>
    <w:rsid w:val="002A2819"/>
    <w:rsid w:val="002A2AD2"/>
    <w:rsid w:val="002A2B13"/>
    <w:rsid w:val="002A2B16"/>
    <w:rsid w:val="002A2B1F"/>
    <w:rsid w:val="002A2B74"/>
    <w:rsid w:val="002A2BAC"/>
    <w:rsid w:val="002A2D6A"/>
    <w:rsid w:val="002A3175"/>
    <w:rsid w:val="002A3227"/>
    <w:rsid w:val="002A330D"/>
    <w:rsid w:val="002A346D"/>
    <w:rsid w:val="002A36FC"/>
    <w:rsid w:val="002A3740"/>
    <w:rsid w:val="002A39FC"/>
    <w:rsid w:val="002A3BB8"/>
    <w:rsid w:val="002A3C81"/>
    <w:rsid w:val="002A3D15"/>
    <w:rsid w:val="002A3DB7"/>
    <w:rsid w:val="002A3DED"/>
    <w:rsid w:val="002A3E5F"/>
    <w:rsid w:val="002A3F02"/>
    <w:rsid w:val="002A3F1F"/>
    <w:rsid w:val="002A4247"/>
    <w:rsid w:val="002A4370"/>
    <w:rsid w:val="002A451F"/>
    <w:rsid w:val="002A4541"/>
    <w:rsid w:val="002A48AD"/>
    <w:rsid w:val="002A4A3B"/>
    <w:rsid w:val="002A4D54"/>
    <w:rsid w:val="002A4E30"/>
    <w:rsid w:val="002A4EED"/>
    <w:rsid w:val="002A4F62"/>
    <w:rsid w:val="002A4F75"/>
    <w:rsid w:val="002A5472"/>
    <w:rsid w:val="002A557D"/>
    <w:rsid w:val="002A5607"/>
    <w:rsid w:val="002A5625"/>
    <w:rsid w:val="002A581E"/>
    <w:rsid w:val="002A5990"/>
    <w:rsid w:val="002A5D75"/>
    <w:rsid w:val="002A5D7B"/>
    <w:rsid w:val="002A5E1B"/>
    <w:rsid w:val="002A5EBA"/>
    <w:rsid w:val="002A6365"/>
    <w:rsid w:val="002A6373"/>
    <w:rsid w:val="002A6439"/>
    <w:rsid w:val="002A663B"/>
    <w:rsid w:val="002A6719"/>
    <w:rsid w:val="002A67AB"/>
    <w:rsid w:val="002A688D"/>
    <w:rsid w:val="002A68B6"/>
    <w:rsid w:val="002A68BE"/>
    <w:rsid w:val="002A69F3"/>
    <w:rsid w:val="002A6ADF"/>
    <w:rsid w:val="002A6CBA"/>
    <w:rsid w:val="002A6E40"/>
    <w:rsid w:val="002A701D"/>
    <w:rsid w:val="002A7119"/>
    <w:rsid w:val="002A719E"/>
    <w:rsid w:val="002A72F8"/>
    <w:rsid w:val="002A73A9"/>
    <w:rsid w:val="002A7417"/>
    <w:rsid w:val="002A7526"/>
    <w:rsid w:val="002A765A"/>
    <w:rsid w:val="002A7713"/>
    <w:rsid w:val="002A77F5"/>
    <w:rsid w:val="002A78CF"/>
    <w:rsid w:val="002A7938"/>
    <w:rsid w:val="002A7944"/>
    <w:rsid w:val="002A7CD5"/>
    <w:rsid w:val="002A7CFA"/>
    <w:rsid w:val="002A7E96"/>
    <w:rsid w:val="002A7F3F"/>
    <w:rsid w:val="002B00A4"/>
    <w:rsid w:val="002B020B"/>
    <w:rsid w:val="002B03D4"/>
    <w:rsid w:val="002B0452"/>
    <w:rsid w:val="002B045B"/>
    <w:rsid w:val="002B0587"/>
    <w:rsid w:val="002B0807"/>
    <w:rsid w:val="002B0862"/>
    <w:rsid w:val="002B08C6"/>
    <w:rsid w:val="002B09D2"/>
    <w:rsid w:val="002B0D28"/>
    <w:rsid w:val="002B0D72"/>
    <w:rsid w:val="002B0EAB"/>
    <w:rsid w:val="002B129D"/>
    <w:rsid w:val="002B1371"/>
    <w:rsid w:val="002B1461"/>
    <w:rsid w:val="002B1514"/>
    <w:rsid w:val="002B1630"/>
    <w:rsid w:val="002B1740"/>
    <w:rsid w:val="002B17C9"/>
    <w:rsid w:val="002B1C1A"/>
    <w:rsid w:val="002B1C21"/>
    <w:rsid w:val="002B1DC9"/>
    <w:rsid w:val="002B2040"/>
    <w:rsid w:val="002B21F8"/>
    <w:rsid w:val="002B228B"/>
    <w:rsid w:val="002B2612"/>
    <w:rsid w:val="002B26BD"/>
    <w:rsid w:val="002B270E"/>
    <w:rsid w:val="002B2821"/>
    <w:rsid w:val="002B2876"/>
    <w:rsid w:val="002B29DB"/>
    <w:rsid w:val="002B2A1B"/>
    <w:rsid w:val="002B2A88"/>
    <w:rsid w:val="002B2B12"/>
    <w:rsid w:val="002B2C29"/>
    <w:rsid w:val="002B2D60"/>
    <w:rsid w:val="002B2FDF"/>
    <w:rsid w:val="002B3044"/>
    <w:rsid w:val="002B3149"/>
    <w:rsid w:val="002B32A1"/>
    <w:rsid w:val="002B38C3"/>
    <w:rsid w:val="002B39A8"/>
    <w:rsid w:val="002B3C5A"/>
    <w:rsid w:val="002B3CCB"/>
    <w:rsid w:val="002B4076"/>
    <w:rsid w:val="002B416D"/>
    <w:rsid w:val="002B445D"/>
    <w:rsid w:val="002B4488"/>
    <w:rsid w:val="002B4653"/>
    <w:rsid w:val="002B4AF0"/>
    <w:rsid w:val="002B4D59"/>
    <w:rsid w:val="002B4D85"/>
    <w:rsid w:val="002B4EED"/>
    <w:rsid w:val="002B5009"/>
    <w:rsid w:val="002B500A"/>
    <w:rsid w:val="002B521C"/>
    <w:rsid w:val="002B523C"/>
    <w:rsid w:val="002B531E"/>
    <w:rsid w:val="002B5384"/>
    <w:rsid w:val="002B546E"/>
    <w:rsid w:val="002B55A2"/>
    <w:rsid w:val="002B561F"/>
    <w:rsid w:val="002B5999"/>
    <w:rsid w:val="002B59F0"/>
    <w:rsid w:val="002B5A9D"/>
    <w:rsid w:val="002B5D23"/>
    <w:rsid w:val="002B5EF5"/>
    <w:rsid w:val="002B5F2C"/>
    <w:rsid w:val="002B5FC4"/>
    <w:rsid w:val="002B607C"/>
    <w:rsid w:val="002B6167"/>
    <w:rsid w:val="002B61C5"/>
    <w:rsid w:val="002B62CD"/>
    <w:rsid w:val="002B6459"/>
    <w:rsid w:val="002B67C6"/>
    <w:rsid w:val="002B6C32"/>
    <w:rsid w:val="002B6DF6"/>
    <w:rsid w:val="002B70E8"/>
    <w:rsid w:val="002B717B"/>
    <w:rsid w:val="002B725A"/>
    <w:rsid w:val="002B72CA"/>
    <w:rsid w:val="002B747F"/>
    <w:rsid w:val="002B75CC"/>
    <w:rsid w:val="002B75D7"/>
    <w:rsid w:val="002B7659"/>
    <w:rsid w:val="002B7878"/>
    <w:rsid w:val="002B7A1F"/>
    <w:rsid w:val="002B7B37"/>
    <w:rsid w:val="002B7BAE"/>
    <w:rsid w:val="002B7D1F"/>
    <w:rsid w:val="002B7F28"/>
    <w:rsid w:val="002C0420"/>
    <w:rsid w:val="002C04BC"/>
    <w:rsid w:val="002C04DD"/>
    <w:rsid w:val="002C05F8"/>
    <w:rsid w:val="002C06CA"/>
    <w:rsid w:val="002C0856"/>
    <w:rsid w:val="002C0877"/>
    <w:rsid w:val="002C08C8"/>
    <w:rsid w:val="002C0953"/>
    <w:rsid w:val="002C0A05"/>
    <w:rsid w:val="002C0C0F"/>
    <w:rsid w:val="002C0C59"/>
    <w:rsid w:val="002C0FBB"/>
    <w:rsid w:val="002C1265"/>
    <w:rsid w:val="002C12B2"/>
    <w:rsid w:val="002C13B8"/>
    <w:rsid w:val="002C13D0"/>
    <w:rsid w:val="002C15CE"/>
    <w:rsid w:val="002C15EB"/>
    <w:rsid w:val="002C160E"/>
    <w:rsid w:val="002C164C"/>
    <w:rsid w:val="002C1815"/>
    <w:rsid w:val="002C18C9"/>
    <w:rsid w:val="002C1B36"/>
    <w:rsid w:val="002C1DCC"/>
    <w:rsid w:val="002C1DF8"/>
    <w:rsid w:val="002C1E45"/>
    <w:rsid w:val="002C1E62"/>
    <w:rsid w:val="002C1E88"/>
    <w:rsid w:val="002C20FF"/>
    <w:rsid w:val="002C22A6"/>
    <w:rsid w:val="002C2312"/>
    <w:rsid w:val="002C23DA"/>
    <w:rsid w:val="002C2419"/>
    <w:rsid w:val="002C246D"/>
    <w:rsid w:val="002C24D4"/>
    <w:rsid w:val="002C2558"/>
    <w:rsid w:val="002C2809"/>
    <w:rsid w:val="002C285A"/>
    <w:rsid w:val="002C2967"/>
    <w:rsid w:val="002C2974"/>
    <w:rsid w:val="002C29F6"/>
    <w:rsid w:val="002C2A77"/>
    <w:rsid w:val="002C2AD2"/>
    <w:rsid w:val="002C2D7A"/>
    <w:rsid w:val="002C2DFC"/>
    <w:rsid w:val="002C2F4D"/>
    <w:rsid w:val="002C324B"/>
    <w:rsid w:val="002C3290"/>
    <w:rsid w:val="002C3293"/>
    <w:rsid w:val="002C3317"/>
    <w:rsid w:val="002C353B"/>
    <w:rsid w:val="002C357C"/>
    <w:rsid w:val="002C3658"/>
    <w:rsid w:val="002C3779"/>
    <w:rsid w:val="002C377D"/>
    <w:rsid w:val="002C3837"/>
    <w:rsid w:val="002C3A58"/>
    <w:rsid w:val="002C3A79"/>
    <w:rsid w:val="002C3D37"/>
    <w:rsid w:val="002C3D5D"/>
    <w:rsid w:val="002C4012"/>
    <w:rsid w:val="002C4114"/>
    <w:rsid w:val="002C423B"/>
    <w:rsid w:val="002C431E"/>
    <w:rsid w:val="002C4350"/>
    <w:rsid w:val="002C439F"/>
    <w:rsid w:val="002C44E9"/>
    <w:rsid w:val="002C4874"/>
    <w:rsid w:val="002C491A"/>
    <w:rsid w:val="002C491B"/>
    <w:rsid w:val="002C4974"/>
    <w:rsid w:val="002C499B"/>
    <w:rsid w:val="002C4A32"/>
    <w:rsid w:val="002C4A4E"/>
    <w:rsid w:val="002C4D88"/>
    <w:rsid w:val="002C4EB1"/>
    <w:rsid w:val="002C4F36"/>
    <w:rsid w:val="002C4FCE"/>
    <w:rsid w:val="002C51DB"/>
    <w:rsid w:val="002C527E"/>
    <w:rsid w:val="002C52FE"/>
    <w:rsid w:val="002C5372"/>
    <w:rsid w:val="002C5513"/>
    <w:rsid w:val="002C5620"/>
    <w:rsid w:val="002C56BE"/>
    <w:rsid w:val="002C5A12"/>
    <w:rsid w:val="002C5D1B"/>
    <w:rsid w:val="002C5E93"/>
    <w:rsid w:val="002C5EFD"/>
    <w:rsid w:val="002C5FAB"/>
    <w:rsid w:val="002C60F3"/>
    <w:rsid w:val="002C617E"/>
    <w:rsid w:val="002C61B0"/>
    <w:rsid w:val="002C61F0"/>
    <w:rsid w:val="002C62AC"/>
    <w:rsid w:val="002C636E"/>
    <w:rsid w:val="002C6518"/>
    <w:rsid w:val="002C65AE"/>
    <w:rsid w:val="002C68A3"/>
    <w:rsid w:val="002C69A6"/>
    <w:rsid w:val="002C6B77"/>
    <w:rsid w:val="002C6C1F"/>
    <w:rsid w:val="002C6CB7"/>
    <w:rsid w:val="002C6DA3"/>
    <w:rsid w:val="002C6F2E"/>
    <w:rsid w:val="002C6FD9"/>
    <w:rsid w:val="002C7000"/>
    <w:rsid w:val="002C7125"/>
    <w:rsid w:val="002C717A"/>
    <w:rsid w:val="002C728E"/>
    <w:rsid w:val="002C72E0"/>
    <w:rsid w:val="002C72F2"/>
    <w:rsid w:val="002C72F4"/>
    <w:rsid w:val="002C73A7"/>
    <w:rsid w:val="002C743A"/>
    <w:rsid w:val="002C74DB"/>
    <w:rsid w:val="002C7600"/>
    <w:rsid w:val="002C763D"/>
    <w:rsid w:val="002C76B0"/>
    <w:rsid w:val="002C793C"/>
    <w:rsid w:val="002C7A8F"/>
    <w:rsid w:val="002C7C08"/>
    <w:rsid w:val="002C7CFD"/>
    <w:rsid w:val="002C7D16"/>
    <w:rsid w:val="002C7D90"/>
    <w:rsid w:val="002D0037"/>
    <w:rsid w:val="002D030C"/>
    <w:rsid w:val="002D063A"/>
    <w:rsid w:val="002D06C1"/>
    <w:rsid w:val="002D06F6"/>
    <w:rsid w:val="002D0870"/>
    <w:rsid w:val="002D0E2A"/>
    <w:rsid w:val="002D0EEF"/>
    <w:rsid w:val="002D0FED"/>
    <w:rsid w:val="002D1056"/>
    <w:rsid w:val="002D112B"/>
    <w:rsid w:val="002D1156"/>
    <w:rsid w:val="002D1225"/>
    <w:rsid w:val="002D124D"/>
    <w:rsid w:val="002D1562"/>
    <w:rsid w:val="002D1658"/>
    <w:rsid w:val="002D170A"/>
    <w:rsid w:val="002D1845"/>
    <w:rsid w:val="002D19C7"/>
    <w:rsid w:val="002D1C54"/>
    <w:rsid w:val="002D1D35"/>
    <w:rsid w:val="002D1D51"/>
    <w:rsid w:val="002D1D5B"/>
    <w:rsid w:val="002D1DBC"/>
    <w:rsid w:val="002D1DEA"/>
    <w:rsid w:val="002D1FE8"/>
    <w:rsid w:val="002D237C"/>
    <w:rsid w:val="002D2413"/>
    <w:rsid w:val="002D25E5"/>
    <w:rsid w:val="002D279F"/>
    <w:rsid w:val="002D285A"/>
    <w:rsid w:val="002D2A10"/>
    <w:rsid w:val="002D2A15"/>
    <w:rsid w:val="002D2A29"/>
    <w:rsid w:val="002D2B59"/>
    <w:rsid w:val="002D2D82"/>
    <w:rsid w:val="002D2EE0"/>
    <w:rsid w:val="002D2F62"/>
    <w:rsid w:val="002D302E"/>
    <w:rsid w:val="002D3141"/>
    <w:rsid w:val="002D3200"/>
    <w:rsid w:val="002D3238"/>
    <w:rsid w:val="002D342E"/>
    <w:rsid w:val="002D351A"/>
    <w:rsid w:val="002D3592"/>
    <w:rsid w:val="002D36E7"/>
    <w:rsid w:val="002D3739"/>
    <w:rsid w:val="002D39C1"/>
    <w:rsid w:val="002D3A4B"/>
    <w:rsid w:val="002D3A6C"/>
    <w:rsid w:val="002D3BC4"/>
    <w:rsid w:val="002D3C25"/>
    <w:rsid w:val="002D3C91"/>
    <w:rsid w:val="002D3DEB"/>
    <w:rsid w:val="002D3E13"/>
    <w:rsid w:val="002D3E24"/>
    <w:rsid w:val="002D3E82"/>
    <w:rsid w:val="002D3E8A"/>
    <w:rsid w:val="002D3F25"/>
    <w:rsid w:val="002D4134"/>
    <w:rsid w:val="002D419F"/>
    <w:rsid w:val="002D4237"/>
    <w:rsid w:val="002D42CB"/>
    <w:rsid w:val="002D42F8"/>
    <w:rsid w:val="002D4522"/>
    <w:rsid w:val="002D4551"/>
    <w:rsid w:val="002D45F8"/>
    <w:rsid w:val="002D477C"/>
    <w:rsid w:val="002D47EE"/>
    <w:rsid w:val="002D4888"/>
    <w:rsid w:val="002D48A1"/>
    <w:rsid w:val="002D48C0"/>
    <w:rsid w:val="002D4939"/>
    <w:rsid w:val="002D4D7A"/>
    <w:rsid w:val="002D4E26"/>
    <w:rsid w:val="002D5061"/>
    <w:rsid w:val="002D525F"/>
    <w:rsid w:val="002D540C"/>
    <w:rsid w:val="002D553C"/>
    <w:rsid w:val="002D5580"/>
    <w:rsid w:val="002D5619"/>
    <w:rsid w:val="002D56E0"/>
    <w:rsid w:val="002D571F"/>
    <w:rsid w:val="002D5723"/>
    <w:rsid w:val="002D5845"/>
    <w:rsid w:val="002D59A4"/>
    <w:rsid w:val="002D59C4"/>
    <w:rsid w:val="002D5A60"/>
    <w:rsid w:val="002D5A83"/>
    <w:rsid w:val="002D5C5C"/>
    <w:rsid w:val="002D5C7F"/>
    <w:rsid w:val="002D5CC9"/>
    <w:rsid w:val="002D6228"/>
    <w:rsid w:val="002D6778"/>
    <w:rsid w:val="002D67E3"/>
    <w:rsid w:val="002D6947"/>
    <w:rsid w:val="002D6971"/>
    <w:rsid w:val="002D6A38"/>
    <w:rsid w:val="002D6AEC"/>
    <w:rsid w:val="002D6D49"/>
    <w:rsid w:val="002D6F38"/>
    <w:rsid w:val="002D7213"/>
    <w:rsid w:val="002D72EC"/>
    <w:rsid w:val="002D74C8"/>
    <w:rsid w:val="002D74EA"/>
    <w:rsid w:val="002D753F"/>
    <w:rsid w:val="002D764B"/>
    <w:rsid w:val="002D7677"/>
    <w:rsid w:val="002D770B"/>
    <w:rsid w:val="002D792C"/>
    <w:rsid w:val="002D7992"/>
    <w:rsid w:val="002D79F3"/>
    <w:rsid w:val="002D7AD2"/>
    <w:rsid w:val="002D7BC6"/>
    <w:rsid w:val="002D7D87"/>
    <w:rsid w:val="002D7F0A"/>
    <w:rsid w:val="002D7F7F"/>
    <w:rsid w:val="002E0129"/>
    <w:rsid w:val="002E0186"/>
    <w:rsid w:val="002E01AC"/>
    <w:rsid w:val="002E0223"/>
    <w:rsid w:val="002E02E3"/>
    <w:rsid w:val="002E02ED"/>
    <w:rsid w:val="002E031C"/>
    <w:rsid w:val="002E052E"/>
    <w:rsid w:val="002E0669"/>
    <w:rsid w:val="002E066A"/>
    <w:rsid w:val="002E06D5"/>
    <w:rsid w:val="002E06FD"/>
    <w:rsid w:val="002E0A19"/>
    <w:rsid w:val="002E0C10"/>
    <w:rsid w:val="002E0C4E"/>
    <w:rsid w:val="002E0D17"/>
    <w:rsid w:val="002E0EAB"/>
    <w:rsid w:val="002E0EBA"/>
    <w:rsid w:val="002E0EC4"/>
    <w:rsid w:val="002E0F7C"/>
    <w:rsid w:val="002E0F7F"/>
    <w:rsid w:val="002E11C9"/>
    <w:rsid w:val="002E16EA"/>
    <w:rsid w:val="002E1790"/>
    <w:rsid w:val="002E17A0"/>
    <w:rsid w:val="002E19DD"/>
    <w:rsid w:val="002E1A44"/>
    <w:rsid w:val="002E1ADD"/>
    <w:rsid w:val="002E1C07"/>
    <w:rsid w:val="002E1CC1"/>
    <w:rsid w:val="002E2006"/>
    <w:rsid w:val="002E204E"/>
    <w:rsid w:val="002E21CC"/>
    <w:rsid w:val="002E2239"/>
    <w:rsid w:val="002E229E"/>
    <w:rsid w:val="002E22F2"/>
    <w:rsid w:val="002E2395"/>
    <w:rsid w:val="002E2541"/>
    <w:rsid w:val="002E2726"/>
    <w:rsid w:val="002E2760"/>
    <w:rsid w:val="002E278C"/>
    <w:rsid w:val="002E27A0"/>
    <w:rsid w:val="002E27A4"/>
    <w:rsid w:val="002E29CA"/>
    <w:rsid w:val="002E2A59"/>
    <w:rsid w:val="002E2BDD"/>
    <w:rsid w:val="002E2CE6"/>
    <w:rsid w:val="002E2EAE"/>
    <w:rsid w:val="002E2EBC"/>
    <w:rsid w:val="002E31E9"/>
    <w:rsid w:val="002E32FE"/>
    <w:rsid w:val="002E33D2"/>
    <w:rsid w:val="002E36CB"/>
    <w:rsid w:val="002E3A84"/>
    <w:rsid w:val="002E3C4E"/>
    <w:rsid w:val="002E3C7C"/>
    <w:rsid w:val="002E3C81"/>
    <w:rsid w:val="002E3CE3"/>
    <w:rsid w:val="002E3D27"/>
    <w:rsid w:val="002E3D83"/>
    <w:rsid w:val="002E3FE8"/>
    <w:rsid w:val="002E406E"/>
    <w:rsid w:val="002E413E"/>
    <w:rsid w:val="002E4166"/>
    <w:rsid w:val="002E4176"/>
    <w:rsid w:val="002E4233"/>
    <w:rsid w:val="002E4303"/>
    <w:rsid w:val="002E46C2"/>
    <w:rsid w:val="002E477F"/>
    <w:rsid w:val="002E490B"/>
    <w:rsid w:val="002E4A1B"/>
    <w:rsid w:val="002E4ACE"/>
    <w:rsid w:val="002E4B7C"/>
    <w:rsid w:val="002E4BB6"/>
    <w:rsid w:val="002E4D5E"/>
    <w:rsid w:val="002E4EF4"/>
    <w:rsid w:val="002E4F0E"/>
    <w:rsid w:val="002E4FA2"/>
    <w:rsid w:val="002E507D"/>
    <w:rsid w:val="002E5142"/>
    <w:rsid w:val="002E52EF"/>
    <w:rsid w:val="002E5424"/>
    <w:rsid w:val="002E54E3"/>
    <w:rsid w:val="002E567A"/>
    <w:rsid w:val="002E584D"/>
    <w:rsid w:val="002E5950"/>
    <w:rsid w:val="002E5AC5"/>
    <w:rsid w:val="002E5AC7"/>
    <w:rsid w:val="002E5ADF"/>
    <w:rsid w:val="002E5B2C"/>
    <w:rsid w:val="002E5D77"/>
    <w:rsid w:val="002E6216"/>
    <w:rsid w:val="002E63B8"/>
    <w:rsid w:val="002E63BD"/>
    <w:rsid w:val="002E64BD"/>
    <w:rsid w:val="002E64D4"/>
    <w:rsid w:val="002E66D7"/>
    <w:rsid w:val="002E6906"/>
    <w:rsid w:val="002E699E"/>
    <w:rsid w:val="002E6B02"/>
    <w:rsid w:val="002E6CA2"/>
    <w:rsid w:val="002E6DAC"/>
    <w:rsid w:val="002E6DC8"/>
    <w:rsid w:val="002E6F06"/>
    <w:rsid w:val="002E7229"/>
    <w:rsid w:val="002E72BC"/>
    <w:rsid w:val="002E7439"/>
    <w:rsid w:val="002E7593"/>
    <w:rsid w:val="002E759B"/>
    <w:rsid w:val="002E7698"/>
    <w:rsid w:val="002E7906"/>
    <w:rsid w:val="002E797D"/>
    <w:rsid w:val="002E7A16"/>
    <w:rsid w:val="002E7B6B"/>
    <w:rsid w:val="002E7B87"/>
    <w:rsid w:val="002E7C67"/>
    <w:rsid w:val="002E7CAF"/>
    <w:rsid w:val="002E7EAE"/>
    <w:rsid w:val="002E7F22"/>
    <w:rsid w:val="002E7F85"/>
    <w:rsid w:val="002F00A7"/>
    <w:rsid w:val="002F01C7"/>
    <w:rsid w:val="002F026D"/>
    <w:rsid w:val="002F055F"/>
    <w:rsid w:val="002F0598"/>
    <w:rsid w:val="002F059C"/>
    <w:rsid w:val="002F05CA"/>
    <w:rsid w:val="002F06D2"/>
    <w:rsid w:val="002F0704"/>
    <w:rsid w:val="002F071A"/>
    <w:rsid w:val="002F07E2"/>
    <w:rsid w:val="002F09B8"/>
    <w:rsid w:val="002F09EE"/>
    <w:rsid w:val="002F0A07"/>
    <w:rsid w:val="002F0ABF"/>
    <w:rsid w:val="002F0C2D"/>
    <w:rsid w:val="002F0D0F"/>
    <w:rsid w:val="002F0E32"/>
    <w:rsid w:val="002F0EF2"/>
    <w:rsid w:val="002F0FC8"/>
    <w:rsid w:val="002F113B"/>
    <w:rsid w:val="002F1178"/>
    <w:rsid w:val="002F11E6"/>
    <w:rsid w:val="002F164D"/>
    <w:rsid w:val="002F1665"/>
    <w:rsid w:val="002F1865"/>
    <w:rsid w:val="002F19AE"/>
    <w:rsid w:val="002F1BBE"/>
    <w:rsid w:val="002F1C66"/>
    <w:rsid w:val="002F1D93"/>
    <w:rsid w:val="002F1E01"/>
    <w:rsid w:val="002F1E14"/>
    <w:rsid w:val="002F2058"/>
    <w:rsid w:val="002F20E1"/>
    <w:rsid w:val="002F23E7"/>
    <w:rsid w:val="002F25D0"/>
    <w:rsid w:val="002F2790"/>
    <w:rsid w:val="002F27D7"/>
    <w:rsid w:val="002F286C"/>
    <w:rsid w:val="002F2898"/>
    <w:rsid w:val="002F2959"/>
    <w:rsid w:val="002F2A47"/>
    <w:rsid w:val="002F2D60"/>
    <w:rsid w:val="002F2DDA"/>
    <w:rsid w:val="002F2F46"/>
    <w:rsid w:val="002F2F7E"/>
    <w:rsid w:val="002F31A2"/>
    <w:rsid w:val="002F32E0"/>
    <w:rsid w:val="002F35C7"/>
    <w:rsid w:val="002F363D"/>
    <w:rsid w:val="002F36E4"/>
    <w:rsid w:val="002F377E"/>
    <w:rsid w:val="002F381D"/>
    <w:rsid w:val="002F3995"/>
    <w:rsid w:val="002F39E0"/>
    <w:rsid w:val="002F39F5"/>
    <w:rsid w:val="002F3B09"/>
    <w:rsid w:val="002F3BF8"/>
    <w:rsid w:val="002F3C2E"/>
    <w:rsid w:val="002F3D70"/>
    <w:rsid w:val="002F3DA8"/>
    <w:rsid w:val="002F411D"/>
    <w:rsid w:val="002F415F"/>
    <w:rsid w:val="002F41C3"/>
    <w:rsid w:val="002F44E4"/>
    <w:rsid w:val="002F45E6"/>
    <w:rsid w:val="002F46AC"/>
    <w:rsid w:val="002F46D6"/>
    <w:rsid w:val="002F476B"/>
    <w:rsid w:val="002F4936"/>
    <w:rsid w:val="002F4974"/>
    <w:rsid w:val="002F4A17"/>
    <w:rsid w:val="002F4A61"/>
    <w:rsid w:val="002F4C1D"/>
    <w:rsid w:val="002F4C7B"/>
    <w:rsid w:val="002F4E04"/>
    <w:rsid w:val="002F4EED"/>
    <w:rsid w:val="002F542B"/>
    <w:rsid w:val="002F5430"/>
    <w:rsid w:val="002F545B"/>
    <w:rsid w:val="002F5515"/>
    <w:rsid w:val="002F5A9A"/>
    <w:rsid w:val="002F5BF1"/>
    <w:rsid w:val="002F5BF7"/>
    <w:rsid w:val="002F5D0B"/>
    <w:rsid w:val="002F5DF4"/>
    <w:rsid w:val="002F5F18"/>
    <w:rsid w:val="002F5FC5"/>
    <w:rsid w:val="002F6004"/>
    <w:rsid w:val="002F6117"/>
    <w:rsid w:val="002F6250"/>
    <w:rsid w:val="002F62DE"/>
    <w:rsid w:val="002F633D"/>
    <w:rsid w:val="002F63E4"/>
    <w:rsid w:val="002F63E6"/>
    <w:rsid w:val="002F6514"/>
    <w:rsid w:val="002F6565"/>
    <w:rsid w:val="002F6595"/>
    <w:rsid w:val="002F65A4"/>
    <w:rsid w:val="002F65AD"/>
    <w:rsid w:val="002F6757"/>
    <w:rsid w:val="002F6A92"/>
    <w:rsid w:val="002F6AB2"/>
    <w:rsid w:val="002F6C3E"/>
    <w:rsid w:val="002F6CB2"/>
    <w:rsid w:val="002F6D5A"/>
    <w:rsid w:val="002F6DB7"/>
    <w:rsid w:val="002F6E76"/>
    <w:rsid w:val="002F6F0E"/>
    <w:rsid w:val="002F6F4D"/>
    <w:rsid w:val="002F6FB8"/>
    <w:rsid w:val="002F705D"/>
    <w:rsid w:val="002F7364"/>
    <w:rsid w:val="002F75B3"/>
    <w:rsid w:val="002F75F0"/>
    <w:rsid w:val="002F7806"/>
    <w:rsid w:val="002F7929"/>
    <w:rsid w:val="002F79A7"/>
    <w:rsid w:val="002F79D8"/>
    <w:rsid w:val="002F7A20"/>
    <w:rsid w:val="002F7AE3"/>
    <w:rsid w:val="002F7BCD"/>
    <w:rsid w:val="002F7CC3"/>
    <w:rsid w:val="002F7EBB"/>
    <w:rsid w:val="002F7FAB"/>
    <w:rsid w:val="00300030"/>
    <w:rsid w:val="003001C3"/>
    <w:rsid w:val="003002A5"/>
    <w:rsid w:val="00300521"/>
    <w:rsid w:val="00300616"/>
    <w:rsid w:val="00300640"/>
    <w:rsid w:val="003007C8"/>
    <w:rsid w:val="00300831"/>
    <w:rsid w:val="00300841"/>
    <w:rsid w:val="003009DA"/>
    <w:rsid w:val="00300CB9"/>
    <w:rsid w:val="00300D42"/>
    <w:rsid w:val="0030112F"/>
    <w:rsid w:val="00301192"/>
    <w:rsid w:val="0030134E"/>
    <w:rsid w:val="003014C3"/>
    <w:rsid w:val="003015ED"/>
    <w:rsid w:val="00301685"/>
    <w:rsid w:val="003016AF"/>
    <w:rsid w:val="003019EF"/>
    <w:rsid w:val="00301A5D"/>
    <w:rsid w:val="00301A90"/>
    <w:rsid w:val="00301B0E"/>
    <w:rsid w:val="00301BCF"/>
    <w:rsid w:val="00301BD0"/>
    <w:rsid w:val="00301C65"/>
    <w:rsid w:val="00301CF6"/>
    <w:rsid w:val="00301DFE"/>
    <w:rsid w:val="0030204B"/>
    <w:rsid w:val="0030268E"/>
    <w:rsid w:val="003027BA"/>
    <w:rsid w:val="00302827"/>
    <w:rsid w:val="00302902"/>
    <w:rsid w:val="00302989"/>
    <w:rsid w:val="00302A9B"/>
    <w:rsid w:val="00302B06"/>
    <w:rsid w:val="00302C9F"/>
    <w:rsid w:val="00302D36"/>
    <w:rsid w:val="00302D7E"/>
    <w:rsid w:val="00302D8C"/>
    <w:rsid w:val="00302DAA"/>
    <w:rsid w:val="00302E86"/>
    <w:rsid w:val="00302ED6"/>
    <w:rsid w:val="00302EE9"/>
    <w:rsid w:val="00302FC6"/>
    <w:rsid w:val="0030307A"/>
    <w:rsid w:val="003030CE"/>
    <w:rsid w:val="003030D0"/>
    <w:rsid w:val="00303192"/>
    <w:rsid w:val="0030334E"/>
    <w:rsid w:val="003033E4"/>
    <w:rsid w:val="003036BE"/>
    <w:rsid w:val="003038DE"/>
    <w:rsid w:val="0030392B"/>
    <w:rsid w:val="00303B7D"/>
    <w:rsid w:val="00303BF8"/>
    <w:rsid w:val="00303CC1"/>
    <w:rsid w:val="00303E30"/>
    <w:rsid w:val="00303EF7"/>
    <w:rsid w:val="0030401B"/>
    <w:rsid w:val="0030402D"/>
    <w:rsid w:val="0030407F"/>
    <w:rsid w:val="003040C0"/>
    <w:rsid w:val="00304137"/>
    <w:rsid w:val="00304392"/>
    <w:rsid w:val="003043F3"/>
    <w:rsid w:val="003043FD"/>
    <w:rsid w:val="0030455D"/>
    <w:rsid w:val="003045F4"/>
    <w:rsid w:val="003045FF"/>
    <w:rsid w:val="003046FA"/>
    <w:rsid w:val="003047A1"/>
    <w:rsid w:val="003047B2"/>
    <w:rsid w:val="003047F0"/>
    <w:rsid w:val="003049AD"/>
    <w:rsid w:val="00304AC3"/>
    <w:rsid w:val="00304ADC"/>
    <w:rsid w:val="00304D77"/>
    <w:rsid w:val="00305099"/>
    <w:rsid w:val="003050C8"/>
    <w:rsid w:val="003051B1"/>
    <w:rsid w:val="0030535E"/>
    <w:rsid w:val="00305371"/>
    <w:rsid w:val="003053E4"/>
    <w:rsid w:val="00305401"/>
    <w:rsid w:val="003054A0"/>
    <w:rsid w:val="0030564C"/>
    <w:rsid w:val="003057A1"/>
    <w:rsid w:val="00305892"/>
    <w:rsid w:val="0030589A"/>
    <w:rsid w:val="00305A15"/>
    <w:rsid w:val="00305C04"/>
    <w:rsid w:val="00305C0E"/>
    <w:rsid w:val="00305D13"/>
    <w:rsid w:val="00305E78"/>
    <w:rsid w:val="00305FAE"/>
    <w:rsid w:val="00306089"/>
    <w:rsid w:val="003060E0"/>
    <w:rsid w:val="00306270"/>
    <w:rsid w:val="00306590"/>
    <w:rsid w:val="00306762"/>
    <w:rsid w:val="0030691D"/>
    <w:rsid w:val="00306AC4"/>
    <w:rsid w:val="00306B1E"/>
    <w:rsid w:val="00306C41"/>
    <w:rsid w:val="00306E6E"/>
    <w:rsid w:val="00306EB9"/>
    <w:rsid w:val="00306EC7"/>
    <w:rsid w:val="00306FD7"/>
    <w:rsid w:val="00307051"/>
    <w:rsid w:val="003070E4"/>
    <w:rsid w:val="003070FB"/>
    <w:rsid w:val="00307103"/>
    <w:rsid w:val="00307260"/>
    <w:rsid w:val="00307326"/>
    <w:rsid w:val="003076A0"/>
    <w:rsid w:val="0030775B"/>
    <w:rsid w:val="003078A2"/>
    <w:rsid w:val="003078BD"/>
    <w:rsid w:val="0030799B"/>
    <w:rsid w:val="00307C16"/>
    <w:rsid w:val="00307E69"/>
    <w:rsid w:val="00310041"/>
    <w:rsid w:val="00310177"/>
    <w:rsid w:val="0031022B"/>
    <w:rsid w:val="003102D0"/>
    <w:rsid w:val="00310343"/>
    <w:rsid w:val="00310459"/>
    <w:rsid w:val="00310465"/>
    <w:rsid w:val="00310474"/>
    <w:rsid w:val="00310504"/>
    <w:rsid w:val="00310515"/>
    <w:rsid w:val="00310534"/>
    <w:rsid w:val="00310554"/>
    <w:rsid w:val="003106E2"/>
    <w:rsid w:val="00310875"/>
    <w:rsid w:val="00310902"/>
    <w:rsid w:val="00310E02"/>
    <w:rsid w:val="00310F53"/>
    <w:rsid w:val="00311115"/>
    <w:rsid w:val="0031137D"/>
    <w:rsid w:val="003113FB"/>
    <w:rsid w:val="0031143C"/>
    <w:rsid w:val="0031149E"/>
    <w:rsid w:val="003114C4"/>
    <w:rsid w:val="0031166A"/>
    <w:rsid w:val="00311CDA"/>
    <w:rsid w:val="00311D51"/>
    <w:rsid w:val="00311D72"/>
    <w:rsid w:val="00311FE2"/>
    <w:rsid w:val="00312059"/>
    <w:rsid w:val="00312118"/>
    <w:rsid w:val="0031216D"/>
    <w:rsid w:val="003121BB"/>
    <w:rsid w:val="003122E6"/>
    <w:rsid w:val="00312376"/>
    <w:rsid w:val="00312873"/>
    <w:rsid w:val="003128CF"/>
    <w:rsid w:val="003128F7"/>
    <w:rsid w:val="00312A9D"/>
    <w:rsid w:val="00312AA7"/>
    <w:rsid w:val="00312E58"/>
    <w:rsid w:val="00312F3B"/>
    <w:rsid w:val="00312FE2"/>
    <w:rsid w:val="003130A7"/>
    <w:rsid w:val="003130DE"/>
    <w:rsid w:val="003131AA"/>
    <w:rsid w:val="00313336"/>
    <w:rsid w:val="003136D5"/>
    <w:rsid w:val="00313C59"/>
    <w:rsid w:val="00313CC8"/>
    <w:rsid w:val="00313E4F"/>
    <w:rsid w:val="00313F36"/>
    <w:rsid w:val="00313FBF"/>
    <w:rsid w:val="00313FDA"/>
    <w:rsid w:val="00313FE1"/>
    <w:rsid w:val="0031424A"/>
    <w:rsid w:val="0031452C"/>
    <w:rsid w:val="00314821"/>
    <w:rsid w:val="0031492C"/>
    <w:rsid w:val="00314966"/>
    <w:rsid w:val="00314BFB"/>
    <w:rsid w:val="00314D14"/>
    <w:rsid w:val="00314D72"/>
    <w:rsid w:val="00314E95"/>
    <w:rsid w:val="0031510F"/>
    <w:rsid w:val="00315150"/>
    <w:rsid w:val="003151DB"/>
    <w:rsid w:val="0031538F"/>
    <w:rsid w:val="003153C8"/>
    <w:rsid w:val="00315468"/>
    <w:rsid w:val="003154BE"/>
    <w:rsid w:val="00315599"/>
    <w:rsid w:val="0031560C"/>
    <w:rsid w:val="00315629"/>
    <w:rsid w:val="0031589F"/>
    <w:rsid w:val="003158A2"/>
    <w:rsid w:val="0031590E"/>
    <w:rsid w:val="00315A60"/>
    <w:rsid w:val="00315B35"/>
    <w:rsid w:val="00315C63"/>
    <w:rsid w:val="00315D90"/>
    <w:rsid w:val="00315EC8"/>
    <w:rsid w:val="00315F0E"/>
    <w:rsid w:val="0031600B"/>
    <w:rsid w:val="00316013"/>
    <w:rsid w:val="0031603B"/>
    <w:rsid w:val="00316138"/>
    <w:rsid w:val="003161ED"/>
    <w:rsid w:val="00316285"/>
    <w:rsid w:val="003163CC"/>
    <w:rsid w:val="0031686B"/>
    <w:rsid w:val="003168F0"/>
    <w:rsid w:val="00316914"/>
    <w:rsid w:val="003169D8"/>
    <w:rsid w:val="00316A5C"/>
    <w:rsid w:val="00316F44"/>
    <w:rsid w:val="00317068"/>
    <w:rsid w:val="003170AB"/>
    <w:rsid w:val="003171FB"/>
    <w:rsid w:val="00317274"/>
    <w:rsid w:val="00317298"/>
    <w:rsid w:val="0031730C"/>
    <w:rsid w:val="003173F1"/>
    <w:rsid w:val="0031765F"/>
    <w:rsid w:val="003176E9"/>
    <w:rsid w:val="003177E4"/>
    <w:rsid w:val="0031787E"/>
    <w:rsid w:val="003178F7"/>
    <w:rsid w:val="0031794F"/>
    <w:rsid w:val="00317A14"/>
    <w:rsid w:val="00317D92"/>
    <w:rsid w:val="00317D95"/>
    <w:rsid w:val="00317DC2"/>
    <w:rsid w:val="00317EA5"/>
    <w:rsid w:val="00317F6B"/>
    <w:rsid w:val="00317FC0"/>
    <w:rsid w:val="0032002F"/>
    <w:rsid w:val="00320354"/>
    <w:rsid w:val="003204A6"/>
    <w:rsid w:val="003206B6"/>
    <w:rsid w:val="0032076B"/>
    <w:rsid w:val="0032087B"/>
    <w:rsid w:val="00320BA9"/>
    <w:rsid w:val="00320BC8"/>
    <w:rsid w:val="00320E08"/>
    <w:rsid w:val="00320E93"/>
    <w:rsid w:val="0032118F"/>
    <w:rsid w:val="003211E7"/>
    <w:rsid w:val="003212E5"/>
    <w:rsid w:val="003213CB"/>
    <w:rsid w:val="00321507"/>
    <w:rsid w:val="00321595"/>
    <w:rsid w:val="003216D4"/>
    <w:rsid w:val="003217B4"/>
    <w:rsid w:val="00321810"/>
    <w:rsid w:val="003219F7"/>
    <w:rsid w:val="00321BF9"/>
    <w:rsid w:val="00321E8C"/>
    <w:rsid w:val="00321EAE"/>
    <w:rsid w:val="003221AD"/>
    <w:rsid w:val="00322267"/>
    <w:rsid w:val="0032229B"/>
    <w:rsid w:val="003223B4"/>
    <w:rsid w:val="00322460"/>
    <w:rsid w:val="00322517"/>
    <w:rsid w:val="003227AA"/>
    <w:rsid w:val="003227AF"/>
    <w:rsid w:val="003228C2"/>
    <w:rsid w:val="003228F6"/>
    <w:rsid w:val="00322D96"/>
    <w:rsid w:val="00322DC5"/>
    <w:rsid w:val="00322DD0"/>
    <w:rsid w:val="00322EBF"/>
    <w:rsid w:val="003231E6"/>
    <w:rsid w:val="003231F0"/>
    <w:rsid w:val="0032327C"/>
    <w:rsid w:val="00323293"/>
    <w:rsid w:val="003233A8"/>
    <w:rsid w:val="003233BB"/>
    <w:rsid w:val="003233C1"/>
    <w:rsid w:val="00323535"/>
    <w:rsid w:val="00323696"/>
    <w:rsid w:val="003236E0"/>
    <w:rsid w:val="003238AB"/>
    <w:rsid w:val="00323B32"/>
    <w:rsid w:val="00323C2C"/>
    <w:rsid w:val="00323C60"/>
    <w:rsid w:val="00323D3C"/>
    <w:rsid w:val="00323E1D"/>
    <w:rsid w:val="00323EF3"/>
    <w:rsid w:val="00323F99"/>
    <w:rsid w:val="00323FF4"/>
    <w:rsid w:val="0032401F"/>
    <w:rsid w:val="00324070"/>
    <w:rsid w:val="00324262"/>
    <w:rsid w:val="00324355"/>
    <w:rsid w:val="0032441F"/>
    <w:rsid w:val="00324458"/>
    <w:rsid w:val="00324472"/>
    <w:rsid w:val="00324556"/>
    <w:rsid w:val="003249B3"/>
    <w:rsid w:val="003249F4"/>
    <w:rsid w:val="00324B6E"/>
    <w:rsid w:val="00324C70"/>
    <w:rsid w:val="00324CE5"/>
    <w:rsid w:val="00324DA5"/>
    <w:rsid w:val="00324E3C"/>
    <w:rsid w:val="00324E88"/>
    <w:rsid w:val="00325134"/>
    <w:rsid w:val="0032522A"/>
    <w:rsid w:val="00325324"/>
    <w:rsid w:val="00325513"/>
    <w:rsid w:val="0032560D"/>
    <w:rsid w:val="00325631"/>
    <w:rsid w:val="0032581D"/>
    <w:rsid w:val="0032585C"/>
    <w:rsid w:val="003258AF"/>
    <w:rsid w:val="003258B5"/>
    <w:rsid w:val="003258D8"/>
    <w:rsid w:val="00325BA8"/>
    <w:rsid w:val="00325D43"/>
    <w:rsid w:val="00325D59"/>
    <w:rsid w:val="00325DF3"/>
    <w:rsid w:val="00325EE0"/>
    <w:rsid w:val="00326016"/>
    <w:rsid w:val="0032638D"/>
    <w:rsid w:val="003263B6"/>
    <w:rsid w:val="00326403"/>
    <w:rsid w:val="00326482"/>
    <w:rsid w:val="00326537"/>
    <w:rsid w:val="00326630"/>
    <w:rsid w:val="003266D2"/>
    <w:rsid w:val="00326761"/>
    <w:rsid w:val="00326866"/>
    <w:rsid w:val="003268F4"/>
    <w:rsid w:val="00326BAE"/>
    <w:rsid w:val="00326EB1"/>
    <w:rsid w:val="003270AA"/>
    <w:rsid w:val="0032722D"/>
    <w:rsid w:val="00327255"/>
    <w:rsid w:val="003274A6"/>
    <w:rsid w:val="003277AA"/>
    <w:rsid w:val="00327849"/>
    <w:rsid w:val="003278EE"/>
    <w:rsid w:val="003279A6"/>
    <w:rsid w:val="00327A03"/>
    <w:rsid w:val="00327A3E"/>
    <w:rsid w:val="00327BFC"/>
    <w:rsid w:val="00327CF2"/>
    <w:rsid w:val="00330071"/>
    <w:rsid w:val="0033017D"/>
    <w:rsid w:val="00330254"/>
    <w:rsid w:val="0033028A"/>
    <w:rsid w:val="00330376"/>
    <w:rsid w:val="003303E7"/>
    <w:rsid w:val="00330426"/>
    <w:rsid w:val="0033043C"/>
    <w:rsid w:val="00330601"/>
    <w:rsid w:val="00330920"/>
    <w:rsid w:val="00330B4F"/>
    <w:rsid w:val="00330EE0"/>
    <w:rsid w:val="003312EC"/>
    <w:rsid w:val="00331470"/>
    <w:rsid w:val="003315DB"/>
    <w:rsid w:val="00331670"/>
    <w:rsid w:val="003316E5"/>
    <w:rsid w:val="0033175A"/>
    <w:rsid w:val="00331791"/>
    <w:rsid w:val="003317E8"/>
    <w:rsid w:val="003318AE"/>
    <w:rsid w:val="00331904"/>
    <w:rsid w:val="0033192D"/>
    <w:rsid w:val="00331B5B"/>
    <w:rsid w:val="00331D0D"/>
    <w:rsid w:val="00331D85"/>
    <w:rsid w:val="00331DC3"/>
    <w:rsid w:val="00331DCC"/>
    <w:rsid w:val="00331E40"/>
    <w:rsid w:val="00331E77"/>
    <w:rsid w:val="00331EE6"/>
    <w:rsid w:val="00331F3A"/>
    <w:rsid w:val="0033203C"/>
    <w:rsid w:val="003320C8"/>
    <w:rsid w:val="0033210C"/>
    <w:rsid w:val="00332131"/>
    <w:rsid w:val="003322D3"/>
    <w:rsid w:val="003323E6"/>
    <w:rsid w:val="00332437"/>
    <w:rsid w:val="00332618"/>
    <w:rsid w:val="00332678"/>
    <w:rsid w:val="00332702"/>
    <w:rsid w:val="0033273A"/>
    <w:rsid w:val="00332776"/>
    <w:rsid w:val="00332875"/>
    <w:rsid w:val="00332A89"/>
    <w:rsid w:val="00332B73"/>
    <w:rsid w:val="00332C4A"/>
    <w:rsid w:val="00332D02"/>
    <w:rsid w:val="0033300C"/>
    <w:rsid w:val="00333027"/>
    <w:rsid w:val="00333125"/>
    <w:rsid w:val="003331C2"/>
    <w:rsid w:val="0033329C"/>
    <w:rsid w:val="003334E6"/>
    <w:rsid w:val="0033352E"/>
    <w:rsid w:val="00333570"/>
    <w:rsid w:val="00333573"/>
    <w:rsid w:val="0033361B"/>
    <w:rsid w:val="00333629"/>
    <w:rsid w:val="00333720"/>
    <w:rsid w:val="00333899"/>
    <w:rsid w:val="003338DB"/>
    <w:rsid w:val="00333947"/>
    <w:rsid w:val="00333982"/>
    <w:rsid w:val="00333A22"/>
    <w:rsid w:val="00333A29"/>
    <w:rsid w:val="00333A9E"/>
    <w:rsid w:val="00333AF3"/>
    <w:rsid w:val="00333B43"/>
    <w:rsid w:val="00333C77"/>
    <w:rsid w:val="00333EAF"/>
    <w:rsid w:val="00333F6C"/>
    <w:rsid w:val="003340BD"/>
    <w:rsid w:val="0033434A"/>
    <w:rsid w:val="0033440D"/>
    <w:rsid w:val="003344E0"/>
    <w:rsid w:val="003344EE"/>
    <w:rsid w:val="00334787"/>
    <w:rsid w:val="003347D1"/>
    <w:rsid w:val="0033481F"/>
    <w:rsid w:val="00334951"/>
    <w:rsid w:val="00334953"/>
    <w:rsid w:val="003349C3"/>
    <w:rsid w:val="003349CC"/>
    <w:rsid w:val="00334C33"/>
    <w:rsid w:val="00334D23"/>
    <w:rsid w:val="003351A0"/>
    <w:rsid w:val="003351C0"/>
    <w:rsid w:val="003352C3"/>
    <w:rsid w:val="003352E7"/>
    <w:rsid w:val="003353D0"/>
    <w:rsid w:val="0033544C"/>
    <w:rsid w:val="003357E2"/>
    <w:rsid w:val="0033585A"/>
    <w:rsid w:val="00335974"/>
    <w:rsid w:val="00335B5D"/>
    <w:rsid w:val="00335EEB"/>
    <w:rsid w:val="00335F11"/>
    <w:rsid w:val="00335F79"/>
    <w:rsid w:val="00336311"/>
    <w:rsid w:val="00336556"/>
    <w:rsid w:val="00336947"/>
    <w:rsid w:val="00336A47"/>
    <w:rsid w:val="00336AB6"/>
    <w:rsid w:val="00336B1E"/>
    <w:rsid w:val="00336C10"/>
    <w:rsid w:val="00336CAC"/>
    <w:rsid w:val="00336DEA"/>
    <w:rsid w:val="00336FBB"/>
    <w:rsid w:val="00336FF7"/>
    <w:rsid w:val="00337046"/>
    <w:rsid w:val="00337170"/>
    <w:rsid w:val="00337264"/>
    <w:rsid w:val="00337309"/>
    <w:rsid w:val="00337568"/>
    <w:rsid w:val="003379AF"/>
    <w:rsid w:val="00337A19"/>
    <w:rsid w:val="00337AB9"/>
    <w:rsid w:val="00337B31"/>
    <w:rsid w:val="00337E9C"/>
    <w:rsid w:val="00337F87"/>
    <w:rsid w:val="00340075"/>
    <w:rsid w:val="003400E2"/>
    <w:rsid w:val="003402AC"/>
    <w:rsid w:val="003403B2"/>
    <w:rsid w:val="00340409"/>
    <w:rsid w:val="0034046E"/>
    <w:rsid w:val="0034063A"/>
    <w:rsid w:val="003407ED"/>
    <w:rsid w:val="0034083F"/>
    <w:rsid w:val="00340843"/>
    <w:rsid w:val="00340972"/>
    <w:rsid w:val="00340B8C"/>
    <w:rsid w:val="00340BDD"/>
    <w:rsid w:val="00340C65"/>
    <w:rsid w:val="00340C68"/>
    <w:rsid w:val="003411AF"/>
    <w:rsid w:val="0034142F"/>
    <w:rsid w:val="0034153B"/>
    <w:rsid w:val="00341C7B"/>
    <w:rsid w:val="00341DD0"/>
    <w:rsid w:val="003421A1"/>
    <w:rsid w:val="003421D1"/>
    <w:rsid w:val="003422F2"/>
    <w:rsid w:val="00342372"/>
    <w:rsid w:val="00342501"/>
    <w:rsid w:val="003425FC"/>
    <w:rsid w:val="00342654"/>
    <w:rsid w:val="0034275F"/>
    <w:rsid w:val="00342828"/>
    <w:rsid w:val="00342836"/>
    <w:rsid w:val="00342D74"/>
    <w:rsid w:val="00342E6F"/>
    <w:rsid w:val="00342EBA"/>
    <w:rsid w:val="00343012"/>
    <w:rsid w:val="00343036"/>
    <w:rsid w:val="00343088"/>
    <w:rsid w:val="003431C0"/>
    <w:rsid w:val="00343317"/>
    <w:rsid w:val="0034340B"/>
    <w:rsid w:val="00343436"/>
    <w:rsid w:val="00343453"/>
    <w:rsid w:val="00343462"/>
    <w:rsid w:val="0034361C"/>
    <w:rsid w:val="00343684"/>
    <w:rsid w:val="0034380B"/>
    <w:rsid w:val="00343AA2"/>
    <w:rsid w:val="00343AEA"/>
    <w:rsid w:val="00343B55"/>
    <w:rsid w:val="00343B65"/>
    <w:rsid w:val="00343E23"/>
    <w:rsid w:val="00343F37"/>
    <w:rsid w:val="00343FCB"/>
    <w:rsid w:val="00344064"/>
    <w:rsid w:val="003441CB"/>
    <w:rsid w:val="003441D4"/>
    <w:rsid w:val="00344257"/>
    <w:rsid w:val="003442E2"/>
    <w:rsid w:val="00344317"/>
    <w:rsid w:val="0034433C"/>
    <w:rsid w:val="00344374"/>
    <w:rsid w:val="00344432"/>
    <w:rsid w:val="00344492"/>
    <w:rsid w:val="0034453E"/>
    <w:rsid w:val="00344544"/>
    <w:rsid w:val="00344630"/>
    <w:rsid w:val="0034464E"/>
    <w:rsid w:val="00344822"/>
    <w:rsid w:val="003448DC"/>
    <w:rsid w:val="00344915"/>
    <w:rsid w:val="00344CF1"/>
    <w:rsid w:val="00344FFA"/>
    <w:rsid w:val="0034506A"/>
    <w:rsid w:val="003451F2"/>
    <w:rsid w:val="003452EC"/>
    <w:rsid w:val="003454B4"/>
    <w:rsid w:val="0034555A"/>
    <w:rsid w:val="0034562B"/>
    <w:rsid w:val="0034573E"/>
    <w:rsid w:val="0034576E"/>
    <w:rsid w:val="00345865"/>
    <w:rsid w:val="003459CF"/>
    <w:rsid w:val="00345A03"/>
    <w:rsid w:val="00345CA5"/>
    <w:rsid w:val="00345E9F"/>
    <w:rsid w:val="00345F7C"/>
    <w:rsid w:val="0034605C"/>
    <w:rsid w:val="0034608B"/>
    <w:rsid w:val="003461B4"/>
    <w:rsid w:val="003461C2"/>
    <w:rsid w:val="0034638C"/>
    <w:rsid w:val="003463FF"/>
    <w:rsid w:val="0034654B"/>
    <w:rsid w:val="0034689C"/>
    <w:rsid w:val="00346C30"/>
    <w:rsid w:val="00347026"/>
    <w:rsid w:val="0034709E"/>
    <w:rsid w:val="00347191"/>
    <w:rsid w:val="003471E1"/>
    <w:rsid w:val="0034733F"/>
    <w:rsid w:val="0034738C"/>
    <w:rsid w:val="0034746E"/>
    <w:rsid w:val="0034756D"/>
    <w:rsid w:val="00347771"/>
    <w:rsid w:val="0034791B"/>
    <w:rsid w:val="00347B28"/>
    <w:rsid w:val="00347BA2"/>
    <w:rsid w:val="00347C52"/>
    <w:rsid w:val="00347CBD"/>
    <w:rsid w:val="00347CE5"/>
    <w:rsid w:val="00347CEB"/>
    <w:rsid w:val="00347D3B"/>
    <w:rsid w:val="00347D49"/>
    <w:rsid w:val="0035007D"/>
    <w:rsid w:val="003503FA"/>
    <w:rsid w:val="0035049B"/>
    <w:rsid w:val="003504C2"/>
    <w:rsid w:val="00350586"/>
    <w:rsid w:val="00350614"/>
    <w:rsid w:val="0035066A"/>
    <w:rsid w:val="00350B3C"/>
    <w:rsid w:val="00350BBC"/>
    <w:rsid w:val="00350D06"/>
    <w:rsid w:val="00350D4A"/>
    <w:rsid w:val="00350D54"/>
    <w:rsid w:val="00350D61"/>
    <w:rsid w:val="00350DC4"/>
    <w:rsid w:val="00350DE7"/>
    <w:rsid w:val="00350F96"/>
    <w:rsid w:val="003510BA"/>
    <w:rsid w:val="00351138"/>
    <w:rsid w:val="003511E2"/>
    <w:rsid w:val="00351218"/>
    <w:rsid w:val="00351317"/>
    <w:rsid w:val="00351379"/>
    <w:rsid w:val="00351482"/>
    <w:rsid w:val="0035157C"/>
    <w:rsid w:val="00351636"/>
    <w:rsid w:val="00351898"/>
    <w:rsid w:val="003518B7"/>
    <w:rsid w:val="00351938"/>
    <w:rsid w:val="00351ABC"/>
    <w:rsid w:val="00351B20"/>
    <w:rsid w:val="00351CF9"/>
    <w:rsid w:val="00351D2D"/>
    <w:rsid w:val="00351D91"/>
    <w:rsid w:val="00351E14"/>
    <w:rsid w:val="00351E9E"/>
    <w:rsid w:val="00352152"/>
    <w:rsid w:val="003521AF"/>
    <w:rsid w:val="00352433"/>
    <w:rsid w:val="0035259A"/>
    <w:rsid w:val="0035262C"/>
    <w:rsid w:val="00352668"/>
    <w:rsid w:val="003527FA"/>
    <w:rsid w:val="003528C0"/>
    <w:rsid w:val="003529B4"/>
    <w:rsid w:val="00352C3D"/>
    <w:rsid w:val="00352C5D"/>
    <w:rsid w:val="00352F55"/>
    <w:rsid w:val="0035314F"/>
    <w:rsid w:val="00353160"/>
    <w:rsid w:val="00353199"/>
    <w:rsid w:val="00353282"/>
    <w:rsid w:val="0035332E"/>
    <w:rsid w:val="003533CD"/>
    <w:rsid w:val="00353421"/>
    <w:rsid w:val="003534AA"/>
    <w:rsid w:val="00353511"/>
    <w:rsid w:val="00353657"/>
    <w:rsid w:val="003536B0"/>
    <w:rsid w:val="00353958"/>
    <w:rsid w:val="00353A24"/>
    <w:rsid w:val="00353BB1"/>
    <w:rsid w:val="00353C9D"/>
    <w:rsid w:val="00353F4F"/>
    <w:rsid w:val="00354197"/>
    <w:rsid w:val="003542EA"/>
    <w:rsid w:val="0035457D"/>
    <w:rsid w:val="00354602"/>
    <w:rsid w:val="00354697"/>
    <w:rsid w:val="003546C5"/>
    <w:rsid w:val="0035474E"/>
    <w:rsid w:val="0035485C"/>
    <w:rsid w:val="00354A85"/>
    <w:rsid w:val="00354C9C"/>
    <w:rsid w:val="00354D99"/>
    <w:rsid w:val="00354E58"/>
    <w:rsid w:val="00354FE8"/>
    <w:rsid w:val="003550A9"/>
    <w:rsid w:val="003555BE"/>
    <w:rsid w:val="00355606"/>
    <w:rsid w:val="00355724"/>
    <w:rsid w:val="00355949"/>
    <w:rsid w:val="003559BD"/>
    <w:rsid w:val="00355A0C"/>
    <w:rsid w:val="00355ABA"/>
    <w:rsid w:val="00355B80"/>
    <w:rsid w:val="00355C0B"/>
    <w:rsid w:val="00355D04"/>
    <w:rsid w:val="00355DF8"/>
    <w:rsid w:val="00355E78"/>
    <w:rsid w:val="00355E9A"/>
    <w:rsid w:val="0035603D"/>
    <w:rsid w:val="003561FB"/>
    <w:rsid w:val="0035649D"/>
    <w:rsid w:val="003564A6"/>
    <w:rsid w:val="0035659C"/>
    <w:rsid w:val="00356624"/>
    <w:rsid w:val="00356731"/>
    <w:rsid w:val="00356897"/>
    <w:rsid w:val="00356C95"/>
    <w:rsid w:val="00356F7E"/>
    <w:rsid w:val="00357095"/>
    <w:rsid w:val="003572F7"/>
    <w:rsid w:val="00357314"/>
    <w:rsid w:val="00357443"/>
    <w:rsid w:val="003574D6"/>
    <w:rsid w:val="003574ED"/>
    <w:rsid w:val="003575D3"/>
    <w:rsid w:val="00357662"/>
    <w:rsid w:val="003577FB"/>
    <w:rsid w:val="00357AD9"/>
    <w:rsid w:val="00357D51"/>
    <w:rsid w:val="00357E8C"/>
    <w:rsid w:val="00357ED1"/>
    <w:rsid w:val="00357F56"/>
    <w:rsid w:val="00357FBB"/>
    <w:rsid w:val="00357FEE"/>
    <w:rsid w:val="00360065"/>
    <w:rsid w:val="003601EF"/>
    <w:rsid w:val="0036020C"/>
    <w:rsid w:val="003603C0"/>
    <w:rsid w:val="00360407"/>
    <w:rsid w:val="0036043C"/>
    <w:rsid w:val="0036044A"/>
    <w:rsid w:val="00360544"/>
    <w:rsid w:val="00360647"/>
    <w:rsid w:val="00360648"/>
    <w:rsid w:val="00360650"/>
    <w:rsid w:val="003606B6"/>
    <w:rsid w:val="003606E4"/>
    <w:rsid w:val="0036083F"/>
    <w:rsid w:val="0036097D"/>
    <w:rsid w:val="00360AF2"/>
    <w:rsid w:val="00360B2C"/>
    <w:rsid w:val="00360B47"/>
    <w:rsid w:val="00360BA3"/>
    <w:rsid w:val="00360C18"/>
    <w:rsid w:val="00360C3B"/>
    <w:rsid w:val="00360D2F"/>
    <w:rsid w:val="00361092"/>
    <w:rsid w:val="003611D4"/>
    <w:rsid w:val="0036121B"/>
    <w:rsid w:val="003614AE"/>
    <w:rsid w:val="003614F4"/>
    <w:rsid w:val="0036160B"/>
    <w:rsid w:val="00361612"/>
    <w:rsid w:val="00361888"/>
    <w:rsid w:val="003618B3"/>
    <w:rsid w:val="00361A32"/>
    <w:rsid w:val="00361B3A"/>
    <w:rsid w:val="00361CD4"/>
    <w:rsid w:val="00361D71"/>
    <w:rsid w:val="00361DC0"/>
    <w:rsid w:val="00361F7C"/>
    <w:rsid w:val="00362039"/>
    <w:rsid w:val="0036214E"/>
    <w:rsid w:val="003621B3"/>
    <w:rsid w:val="003621D6"/>
    <w:rsid w:val="00362242"/>
    <w:rsid w:val="00362463"/>
    <w:rsid w:val="003625B3"/>
    <w:rsid w:val="003625E9"/>
    <w:rsid w:val="003625FD"/>
    <w:rsid w:val="003626E5"/>
    <w:rsid w:val="003628A4"/>
    <w:rsid w:val="00362943"/>
    <w:rsid w:val="00362BCC"/>
    <w:rsid w:val="00362BDB"/>
    <w:rsid w:val="00362DEE"/>
    <w:rsid w:val="00362E6D"/>
    <w:rsid w:val="00362F27"/>
    <w:rsid w:val="00363086"/>
    <w:rsid w:val="00363196"/>
    <w:rsid w:val="00363249"/>
    <w:rsid w:val="00363306"/>
    <w:rsid w:val="00363413"/>
    <w:rsid w:val="003634D3"/>
    <w:rsid w:val="003634DC"/>
    <w:rsid w:val="00363509"/>
    <w:rsid w:val="00363521"/>
    <w:rsid w:val="0036372B"/>
    <w:rsid w:val="0036375B"/>
    <w:rsid w:val="003637EC"/>
    <w:rsid w:val="00363860"/>
    <w:rsid w:val="00363939"/>
    <w:rsid w:val="00363C50"/>
    <w:rsid w:val="00363C5A"/>
    <w:rsid w:val="0036417B"/>
    <w:rsid w:val="003641C2"/>
    <w:rsid w:val="00364238"/>
    <w:rsid w:val="00364275"/>
    <w:rsid w:val="003644ED"/>
    <w:rsid w:val="00364706"/>
    <w:rsid w:val="003649ED"/>
    <w:rsid w:val="00364A27"/>
    <w:rsid w:val="00364B30"/>
    <w:rsid w:val="00364BAB"/>
    <w:rsid w:val="00364BBE"/>
    <w:rsid w:val="00364C9D"/>
    <w:rsid w:val="00364E39"/>
    <w:rsid w:val="00364E71"/>
    <w:rsid w:val="0036510E"/>
    <w:rsid w:val="00365207"/>
    <w:rsid w:val="003652B2"/>
    <w:rsid w:val="0036532A"/>
    <w:rsid w:val="00365790"/>
    <w:rsid w:val="003657EB"/>
    <w:rsid w:val="00365898"/>
    <w:rsid w:val="00365A0B"/>
    <w:rsid w:val="00365A98"/>
    <w:rsid w:val="00365AEB"/>
    <w:rsid w:val="00365BE8"/>
    <w:rsid w:val="00365D20"/>
    <w:rsid w:val="00365EE3"/>
    <w:rsid w:val="003661EA"/>
    <w:rsid w:val="0036631F"/>
    <w:rsid w:val="003665AA"/>
    <w:rsid w:val="00366909"/>
    <w:rsid w:val="0036696D"/>
    <w:rsid w:val="003669F2"/>
    <w:rsid w:val="003669FA"/>
    <w:rsid w:val="00366A8B"/>
    <w:rsid w:val="00366B1D"/>
    <w:rsid w:val="00366BD1"/>
    <w:rsid w:val="00366CDD"/>
    <w:rsid w:val="00366DB1"/>
    <w:rsid w:val="00366ED3"/>
    <w:rsid w:val="00366F24"/>
    <w:rsid w:val="00366FA6"/>
    <w:rsid w:val="0036702D"/>
    <w:rsid w:val="00367171"/>
    <w:rsid w:val="003672F9"/>
    <w:rsid w:val="0036731E"/>
    <w:rsid w:val="0036761A"/>
    <w:rsid w:val="0036768C"/>
    <w:rsid w:val="00367740"/>
    <w:rsid w:val="00367803"/>
    <w:rsid w:val="003678C3"/>
    <w:rsid w:val="0036794D"/>
    <w:rsid w:val="00367B79"/>
    <w:rsid w:val="00367CA1"/>
    <w:rsid w:val="00367D1C"/>
    <w:rsid w:val="00367D99"/>
    <w:rsid w:val="00367DF7"/>
    <w:rsid w:val="00367E20"/>
    <w:rsid w:val="00367F6A"/>
    <w:rsid w:val="0037003E"/>
    <w:rsid w:val="0037019B"/>
    <w:rsid w:val="003701B3"/>
    <w:rsid w:val="00370214"/>
    <w:rsid w:val="00370323"/>
    <w:rsid w:val="0037034A"/>
    <w:rsid w:val="0037049E"/>
    <w:rsid w:val="003705D1"/>
    <w:rsid w:val="003707C5"/>
    <w:rsid w:val="003708FA"/>
    <w:rsid w:val="0037099C"/>
    <w:rsid w:val="00370A02"/>
    <w:rsid w:val="00370AE9"/>
    <w:rsid w:val="00370B2F"/>
    <w:rsid w:val="00370B3D"/>
    <w:rsid w:val="00370C7B"/>
    <w:rsid w:val="00370CA8"/>
    <w:rsid w:val="00370CF0"/>
    <w:rsid w:val="00370D0B"/>
    <w:rsid w:val="00370D6F"/>
    <w:rsid w:val="00370EC8"/>
    <w:rsid w:val="00371092"/>
    <w:rsid w:val="00371217"/>
    <w:rsid w:val="00371233"/>
    <w:rsid w:val="00371522"/>
    <w:rsid w:val="00371779"/>
    <w:rsid w:val="003718B0"/>
    <w:rsid w:val="00371AFA"/>
    <w:rsid w:val="00371B1E"/>
    <w:rsid w:val="00371C13"/>
    <w:rsid w:val="00371C2E"/>
    <w:rsid w:val="00371C48"/>
    <w:rsid w:val="00371C79"/>
    <w:rsid w:val="00371D28"/>
    <w:rsid w:val="00371DDA"/>
    <w:rsid w:val="003721C2"/>
    <w:rsid w:val="00372624"/>
    <w:rsid w:val="00372887"/>
    <w:rsid w:val="003728D4"/>
    <w:rsid w:val="00372907"/>
    <w:rsid w:val="003729F1"/>
    <w:rsid w:val="00372A1D"/>
    <w:rsid w:val="00372B3B"/>
    <w:rsid w:val="00372C33"/>
    <w:rsid w:val="00373010"/>
    <w:rsid w:val="0037304E"/>
    <w:rsid w:val="003730DD"/>
    <w:rsid w:val="00373290"/>
    <w:rsid w:val="0037335F"/>
    <w:rsid w:val="00373545"/>
    <w:rsid w:val="00373682"/>
    <w:rsid w:val="003736B4"/>
    <w:rsid w:val="003736BA"/>
    <w:rsid w:val="00373840"/>
    <w:rsid w:val="00373884"/>
    <w:rsid w:val="00373BA0"/>
    <w:rsid w:val="00373BAB"/>
    <w:rsid w:val="00373C27"/>
    <w:rsid w:val="00373CBD"/>
    <w:rsid w:val="00373CC6"/>
    <w:rsid w:val="00373DAE"/>
    <w:rsid w:val="00373E7E"/>
    <w:rsid w:val="003740A4"/>
    <w:rsid w:val="00374287"/>
    <w:rsid w:val="003742BC"/>
    <w:rsid w:val="00374309"/>
    <w:rsid w:val="00374545"/>
    <w:rsid w:val="003745ED"/>
    <w:rsid w:val="003747A6"/>
    <w:rsid w:val="00374819"/>
    <w:rsid w:val="00374989"/>
    <w:rsid w:val="00374A3A"/>
    <w:rsid w:val="00374D64"/>
    <w:rsid w:val="00375143"/>
    <w:rsid w:val="00375218"/>
    <w:rsid w:val="0037529F"/>
    <w:rsid w:val="003752A0"/>
    <w:rsid w:val="00375482"/>
    <w:rsid w:val="00375649"/>
    <w:rsid w:val="00375659"/>
    <w:rsid w:val="00375694"/>
    <w:rsid w:val="00375891"/>
    <w:rsid w:val="00375924"/>
    <w:rsid w:val="003759FF"/>
    <w:rsid w:val="00375A09"/>
    <w:rsid w:val="00375B9D"/>
    <w:rsid w:val="00375BDF"/>
    <w:rsid w:val="00375C8B"/>
    <w:rsid w:val="00375DEE"/>
    <w:rsid w:val="0037615D"/>
    <w:rsid w:val="00376269"/>
    <w:rsid w:val="00376373"/>
    <w:rsid w:val="00376493"/>
    <w:rsid w:val="00376494"/>
    <w:rsid w:val="0037669B"/>
    <w:rsid w:val="0037689F"/>
    <w:rsid w:val="003768D1"/>
    <w:rsid w:val="003769D8"/>
    <w:rsid w:val="00376AC4"/>
    <w:rsid w:val="00376AFC"/>
    <w:rsid w:val="00376D95"/>
    <w:rsid w:val="00376FEB"/>
    <w:rsid w:val="00377181"/>
    <w:rsid w:val="00377254"/>
    <w:rsid w:val="00377473"/>
    <w:rsid w:val="00377498"/>
    <w:rsid w:val="0037754A"/>
    <w:rsid w:val="003775CC"/>
    <w:rsid w:val="003775E4"/>
    <w:rsid w:val="0037768D"/>
    <w:rsid w:val="0037775D"/>
    <w:rsid w:val="003778B4"/>
    <w:rsid w:val="00377909"/>
    <w:rsid w:val="00377935"/>
    <w:rsid w:val="003779B9"/>
    <w:rsid w:val="00377E62"/>
    <w:rsid w:val="003801CD"/>
    <w:rsid w:val="00380236"/>
    <w:rsid w:val="003802B0"/>
    <w:rsid w:val="0038042F"/>
    <w:rsid w:val="00380449"/>
    <w:rsid w:val="0038044B"/>
    <w:rsid w:val="003805A9"/>
    <w:rsid w:val="00380650"/>
    <w:rsid w:val="00380655"/>
    <w:rsid w:val="003806DD"/>
    <w:rsid w:val="003807AC"/>
    <w:rsid w:val="0038099F"/>
    <w:rsid w:val="003809B2"/>
    <w:rsid w:val="00380B7F"/>
    <w:rsid w:val="00380BED"/>
    <w:rsid w:val="00380E1F"/>
    <w:rsid w:val="00380E4E"/>
    <w:rsid w:val="00380F11"/>
    <w:rsid w:val="00380FF9"/>
    <w:rsid w:val="00381AF1"/>
    <w:rsid w:val="00381FC9"/>
    <w:rsid w:val="003820F0"/>
    <w:rsid w:val="0038219A"/>
    <w:rsid w:val="003821C8"/>
    <w:rsid w:val="00382203"/>
    <w:rsid w:val="00382323"/>
    <w:rsid w:val="003824F3"/>
    <w:rsid w:val="00382524"/>
    <w:rsid w:val="00382596"/>
    <w:rsid w:val="003825BC"/>
    <w:rsid w:val="00382651"/>
    <w:rsid w:val="003827B3"/>
    <w:rsid w:val="003828B8"/>
    <w:rsid w:val="003828C3"/>
    <w:rsid w:val="00382A22"/>
    <w:rsid w:val="00382E77"/>
    <w:rsid w:val="00382FF0"/>
    <w:rsid w:val="00383149"/>
    <w:rsid w:val="00383247"/>
    <w:rsid w:val="003834A1"/>
    <w:rsid w:val="00383556"/>
    <w:rsid w:val="003836DB"/>
    <w:rsid w:val="003836F5"/>
    <w:rsid w:val="003837F4"/>
    <w:rsid w:val="00383856"/>
    <w:rsid w:val="00383882"/>
    <w:rsid w:val="00383898"/>
    <w:rsid w:val="003838BE"/>
    <w:rsid w:val="0038390E"/>
    <w:rsid w:val="003839D9"/>
    <w:rsid w:val="00383D6D"/>
    <w:rsid w:val="00383F90"/>
    <w:rsid w:val="003841B2"/>
    <w:rsid w:val="00384241"/>
    <w:rsid w:val="003842FF"/>
    <w:rsid w:val="00384318"/>
    <w:rsid w:val="003843CB"/>
    <w:rsid w:val="00384449"/>
    <w:rsid w:val="00384602"/>
    <w:rsid w:val="003846E5"/>
    <w:rsid w:val="00384718"/>
    <w:rsid w:val="0038479A"/>
    <w:rsid w:val="00384A43"/>
    <w:rsid w:val="00384AD2"/>
    <w:rsid w:val="00384C22"/>
    <w:rsid w:val="00384EDC"/>
    <w:rsid w:val="00384F0C"/>
    <w:rsid w:val="0038506C"/>
    <w:rsid w:val="00385097"/>
    <w:rsid w:val="00385285"/>
    <w:rsid w:val="00385292"/>
    <w:rsid w:val="003852D8"/>
    <w:rsid w:val="003857ED"/>
    <w:rsid w:val="003858EA"/>
    <w:rsid w:val="00385994"/>
    <w:rsid w:val="00385A48"/>
    <w:rsid w:val="00385A53"/>
    <w:rsid w:val="00385B85"/>
    <w:rsid w:val="00385C8D"/>
    <w:rsid w:val="00385D12"/>
    <w:rsid w:val="00385ED0"/>
    <w:rsid w:val="00385F01"/>
    <w:rsid w:val="0038637E"/>
    <w:rsid w:val="003864FB"/>
    <w:rsid w:val="00386864"/>
    <w:rsid w:val="00386A9A"/>
    <w:rsid w:val="00386D32"/>
    <w:rsid w:val="00386D49"/>
    <w:rsid w:val="00386D62"/>
    <w:rsid w:val="00386F40"/>
    <w:rsid w:val="00386FAD"/>
    <w:rsid w:val="00387062"/>
    <w:rsid w:val="00387071"/>
    <w:rsid w:val="00387164"/>
    <w:rsid w:val="003871B9"/>
    <w:rsid w:val="003871F2"/>
    <w:rsid w:val="003874AE"/>
    <w:rsid w:val="0038763D"/>
    <w:rsid w:val="0038767C"/>
    <w:rsid w:val="003876A3"/>
    <w:rsid w:val="0038789B"/>
    <w:rsid w:val="00387A6C"/>
    <w:rsid w:val="00387AE4"/>
    <w:rsid w:val="00387B72"/>
    <w:rsid w:val="00387C88"/>
    <w:rsid w:val="00387C96"/>
    <w:rsid w:val="00387F55"/>
    <w:rsid w:val="003902FC"/>
    <w:rsid w:val="00390313"/>
    <w:rsid w:val="00390542"/>
    <w:rsid w:val="003907CE"/>
    <w:rsid w:val="00390A77"/>
    <w:rsid w:val="00390D2A"/>
    <w:rsid w:val="00390E19"/>
    <w:rsid w:val="00390E8A"/>
    <w:rsid w:val="00390EAF"/>
    <w:rsid w:val="003911BA"/>
    <w:rsid w:val="003911D9"/>
    <w:rsid w:val="00391294"/>
    <w:rsid w:val="0039133C"/>
    <w:rsid w:val="00391392"/>
    <w:rsid w:val="00391505"/>
    <w:rsid w:val="003916D9"/>
    <w:rsid w:val="00391AD8"/>
    <w:rsid w:val="00391BBF"/>
    <w:rsid w:val="00391CF0"/>
    <w:rsid w:val="00391EB5"/>
    <w:rsid w:val="00391F38"/>
    <w:rsid w:val="00391F98"/>
    <w:rsid w:val="0039203D"/>
    <w:rsid w:val="0039237A"/>
    <w:rsid w:val="0039239A"/>
    <w:rsid w:val="00392829"/>
    <w:rsid w:val="00392970"/>
    <w:rsid w:val="00392D17"/>
    <w:rsid w:val="00392DAC"/>
    <w:rsid w:val="00392E65"/>
    <w:rsid w:val="00392F6E"/>
    <w:rsid w:val="00392FA8"/>
    <w:rsid w:val="00392FD8"/>
    <w:rsid w:val="00393108"/>
    <w:rsid w:val="003931FB"/>
    <w:rsid w:val="003932A9"/>
    <w:rsid w:val="003933B8"/>
    <w:rsid w:val="00393434"/>
    <w:rsid w:val="003934D7"/>
    <w:rsid w:val="00393504"/>
    <w:rsid w:val="003935D1"/>
    <w:rsid w:val="003935E8"/>
    <w:rsid w:val="0039360B"/>
    <w:rsid w:val="00393656"/>
    <w:rsid w:val="00393717"/>
    <w:rsid w:val="0039371F"/>
    <w:rsid w:val="0039374D"/>
    <w:rsid w:val="00393B3C"/>
    <w:rsid w:val="00393B71"/>
    <w:rsid w:val="00393C28"/>
    <w:rsid w:val="00393DD2"/>
    <w:rsid w:val="00393E7A"/>
    <w:rsid w:val="00394044"/>
    <w:rsid w:val="003941A0"/>
    <w:rsid w:val="003941D4"/>
    <w:rsid w:val="00394281"/>
    <w:rsid w:val="00394407"/>
    <w:rsid w:val="00394542"/>
    <w:rsid w:val="00394604"/>
    <w:rsid w:val="00394796"/>
    <w:rsid w:val="00394899"/>
    <w:rsid w:val="00394AD6"/>
    <w:rsid w:val="00394B04"/>
    <w:rsid w:val="00394B4A"/>
    <w:rsid w:val="00395049"/>
    <w:rsid w:val="00395166"/>
    <w:rsid w:val="003951F4"/>
    <w:rsid w:val="003953F7"/>
    <w:rsid w:val="00395428"/>
    <w:rsid w:val="00395590"/>
    <w:rsid w:val="003956EE"/>
    <w:rsid w:val="003957F5"/>
    <w:rsid w:val="00395BC7"/>
    <w:rsid w:val="00395CD8"/>
    <w:rsid w:val="00395CF3"/>
    <w:rsid w:val="00395E6F"/>
    <w:rsid w:val="00395FEE"/>
    <w:rsid w:val="00396006"/>
    <w:rsid w:val="00396326"/>
    <w:rsid w:val="00396345"/>
    <w:rsid w:val="00396567"/>
    <w:rsid w:val="00396688"/>
    <w:rsid w:val="0039668A"/>
    <w:rsid w:val="00396816"/>
    <w:rsid w:val="00396D08"/>
    <w:rsid w:val="00397158"/>
    <w:rsid w:val="00397212"/>
    <w:rsid w:val="0039770A"/>
    <w:rsid w:val="00397798"/>
    <w:rsid w:val="003979E6"/>
    <w:rsid w:val="00397A70"/>
    <w:rsid w:val="00397B77"/>
    <w:rsid w:val="00397BFE"/>
    <w:rsid w:val="00397CD0"/>
    <w:rsid w:val="00397D19"/>
    <w:rsid w:val="00397DE0"/>
    <w:rsid w:val="003A0510"/>
    <w:rsid w:val="003A0698"/>
    <w:rsid w:val="003A0805"/>
    <w:rsid w:val="003A081F"/>
    <w:rsid w:val="003A090F"/>
    <w:rsid w:val="003A0980"/>
    <w:rsid w:val="003A0A5D"/>
    <w:rsid w:val="003A0AA0"/>
    <w:rsid w:val="003A0AE0"/>
    <w:rsid w:val="003A0B9E"/>
    <w:rsid w:val="003A0C57"/>
    <w:rsid w:val="003A0C87"/>
    <w:rsid w:val="003A0D38"/>
    <w:rsid w:val="003A0E84"/>
    <w:rsid w:val="003A0F17"/>
    <w:rsid w:val="003A0FBA"/>
    <w:rsid w:val="003A10C6"/>
    <w:rsid w:val="003A10F6"/>
    <w:rsid w:val="003A1123"/>
    <w:rsid w:val="003A11EA"/>
    <w:rsid w:val="003A11FC"/>
    <w:rsid w:val="003A120E"/>
    <w:rsid w:val="003A13BD"/>
    <w:rsid w:val="003A15CB"/>
    <w:rsid w:val="003A194D"/>
    <w:rsid w:val="003A19C5"/>
    <w:rsid w:val="003A19CF"/>
    <w:rsid w:val="003A19E8"/>
    <w:rsid w:val="003A1A3A"/>
    <w:rsid w:val="003A1A3F"/>
    <w:rsid w:val="003A1B73"/>
    <w:rsid w:val="003A1D1E"/>
    <w:rsid w:val="003A1D82"/>
    <w:rsid w:val="003A1F7D"/>
    <w:rsid w:val="003A20D0"/>
    <w:rsid w:val="003A2144"/>
    <w:rsid w:val="003A233E"/>
    <w:rsid w:val="003A238A"/>
    <w:rsid w:val="003A245D"/>
    <w:rsid w:val="003A24E1"/>
    <w:rsid w:val="003A257F"/>
    <w:rsid w:val="003A25E4"/>
    <w:rsid w:val="003A26CC"/>
    <w:rsid w:val="003A2729"/>
    <w:rsid w:val="003A273D"/>
    <w:rsid w:val="003A28FD"/>
    <w:rsid w:val="003A28FE"/>
    <w:rsid w:val="003A2982"/>
    <w:rsid w:val="003A2986"/>
    <w:rsid w:val="003A2A64"/>
    <w:rsid w:val="003A2AD6"/>
    <w:rsid w:val="003A2C0D"/>
    <w:rsid w:val="003A2CB0"/>
    <w:rsid w:val="003A2EC6"/>
    <w:rsid w:val="003A30F3"/>
    <w:rsid w:val="003A31E3"/>
    <w:rsid w:val="003A33A5"/>
    <w:rsid w:val="003A35A5"/>
    <w:rsid w:val="003A35C1"/>
    <w:rsid w:val="003A35F7"/>
    <w:rsid w:val="003A389C"/>
    <w:rsid w:val="003A3901"/>
    <w:rsid w:val="003A393D"/>
    <w:rsid w:val="003A3C71"/>
    <w:rsid w:val="003A3DF1"/>
    <w:rsid w:val="003A3EA9"/>
    <w:rsid w:val="003A3EDB"/>
    <w:rsid w:val="003A413B"/>
    <w:rsid w:val="003A41AC"/>
    <w:rsid w:val="003A41E7"/>
    <w:rsid w:val="003A4B49"/>
    <w:rsid w:val="003A4B9B"/>
    <w:rsid w:val="003A4CCF"/>
    <w:rsid w:val="003A4D35"/>
    <w:rsid w:val="003A4D97"/>
    <w:rsid w:val="003A4DAC"/>
    <w:rsid w:val="003A4DBA"/>
    <w:rsid w:val="003A4E2B"/>
    <w:rsid w:val="003A4E5F"/>
    <w:rsid w:val="003A4EAE"/>
    <w:rsid w:val="003A5116"/>
    <w:rsid w:val="003A524D"/>
    <w:rsid w:val="003A5601"/>
    <w:rsid w:val="003A58AE"/>
    <w:rsid w:val="003A58C8"/>
    <w:rsid w:val="003A593E"/>
    <w:rsid w:val="003A5B53"/>
    <w:rsid w:val="003A5BBF"/>
    <w:rsid w:val="003A5BDC"/>
    <w:rsid w:val="003A5CCA"/>
    <w:rsid w:val="003A5CEC"/>
    <w:rsid w:val="003A5EE5"/>
    <w:rsid w:val="003A5F4F"/>
    <w:rsid w:val="003A5F50"/>
    <w:rsid w:val="003A5FC5"/>
    <w:rsid w:val="003A618C"/>
    <w:rsid w:val="003A62D3"/>
    <w:rsid w:val="003A633A"/>
    <w:rsid w:val="003A634C"/>
    <w:rsid w:val="003A63C9"/>
    <w:rsid w:val="003A65A2"/>
    <w:rsid w:val="003A65BB"/>
    <w:rsid w:val="003A6701"/>
    <w:rsid w:val="003A67E6"/>
    <w:rsid w:val="003A6836"/>
    <w:rsid w:val="003A6901"/>
    <w:rsid w:val="003A6A1F"/>
    <w:rsid w:val="003A6A74"/>
    <w:rsid w:val="003A6A83"/>
    <w:rsid w:val="003A6C3D"/>
    <w:rsid w:val="003A6D9D"/>
    <w:rsid w:val="003A6F08"/>
    <w:rsid w:val="003A735B"/>
    <w:rsid w:val="003A7413"/>
    <w:rsid w:val="003A74D8"/>
    <w:rsid w:val="003A7544"/>
    <w:rsid w:val="003A7628"/>
    <w:rsid w:val="003A762E"/>
    <w:rsid w:val="003A764C"/>
    <w:rsid w:val="003A769D"/>
    <w:rsid w:val="003A76AB"/>
    <w:rsid w:val="003A784C"/>
    <w:rsid w:val="003A78A8"/>
    <w:rsid w:val="003A791A"/>
    <w:rsid w:val="003A7924"/>
    <w:rsid w:val="003A7A65"/>
    <w:rsid w:val="003A7A74"/>
    <w:rsid w:val="003A7AF9"/>
    <w:rsid w:val="003A7E50"/>
    <w:rsid w:val="003A7E67"/>
    <w:rsid w:val="003A7F81"/>
    <w:rsid w:val="003B009B"/>
    <w:rsid w:val="003B00F5"/>
    <w:rsid w:val="003B04C9"/>
    <w:rsid w:val="003B0861"/>
    <w:rsid w:val="003B087F"/>
    <w:rsid w:val="003B093B"/>
    <w:rsid w:val="003B0A0E"/>
    <w:rsid w:val="003B0A1E"/>
    <w:rsid w:val="003B0BCA"/>
    <w:rsid w:val="003B0CD4"/>
    <w:rsid w:val="003B0E9A"/>
    <w:rsid w:val="003B0F4C"/>
    <w:rsid w:val="003B108F"/>
    <w:rsid w:val="003B125A"/>
    <w:rsid w:val="003B1265"/>
    <w:rsid w:val="003B1598"/>
    <w:rsid w:val="003B163C"/>
    <w:rsid w:val="003B16B1"/>
    <w:rsid w:val="003B17F8"/>
    <w:rsid w:val="003B192D"/>
    <w:rsid w:val="003B1940"/>
    <w:rsid w:val="003B1ABC"/>
    <w:rsid w:val="003B1B1A"/>
    <w:rsid w:val="003B1CA1"/>
    <w:rsid w:val="003B1D4C"/>
    <w:rsid w:val="003B220A"/>
    <w:rsid w:val="003B242C"/>
    <w:rsid w:val="003B2497"/>
    <w:rsid w:val="003B24B1"/>
    <w:rsid w:val="003B25A6"/>
    <w:rsid w:val="003B2792"/>
    <w:rsid w:val="003B28B3"/>
    <w:rsid w:val="003B2940"/>
    <w:rsid w:val="003B2AEB"/>
    <w:rsid w:val="003B2E06"/>
    <w:rsid w:val="003B2E7A"/>
    <w:rsid w:val="003B327A"/>
    <w:rsid w:val="003B3479"/>
    <w:rsid w:val="003B3612"/>
    <w:rsid w:val="003B365C"/>
    <w:rsid w:val="003B36DE"/>
    <w:rsid w:val="003B39BC"/>
    <w:rsid w:val="003B3B3F"/>
    <w:rsid w:val="003B3C23"/>
    <w:rsid w:val="003B3D05"/>
    <w:rsid w:val="003B3DAF"/>
    <w:rsid w:val="003B3FAD"/>
    <w:rsid w:val="003B3FDC"/>
    <w:rsid w:val="003B4066"/>
    <w:rsid w:val="003B40CD"/>
    <w:rsid w:val="003B4210"/>
    <w:rsid w:val="003B42FF"/>
    <w:rsid w:val="003B440A"/>
    <w:rsid w:val="003B44BA"/>
    <w:rsid w:val="003B4551"/>
    <w:rsid w:val="003B4AFA"/>
    <w:rsid w:val="003B4C44"/>
    <w:rsid w:val="003B4E0C"/>
    <w:rsid w:val="003B4E35"/>
    <w:rsid w:val="003B4EBD"/>
    <w:rsid w:val="003B4F2F"/>
    <w:rsid w:val="003B4FFD"/>
    <w:rsid w:val="003B5078"/>
    <w:rsid w:val="003B52E8"/>
    <w:rsid w:val="003B53A5"/>
    <w:rsid w:val="003B5680"/>
    <w:rsid w:val="003B570B"/>
    <w:rsid w:val="003B57A7"/>
    <w:rsid w:val="003B57F0"/>
    <w:rsid w:val="003B5912"/>
    <w:rsid w:val="003B591A"/>
    <w:rsid w:val="003B5C51"/>
    <w:rsid w:val="003B5D0B"/>
    <w:rsid w:val="003B5D27"/>
    <w:rsid w:val="003B5DD5"/>
    <w:rsid w:val="003B5F43"/>
    <w:rsid w:val="003B6053"/>
    <w:rsid w:val="003B6129"/>
    <w:rsid w:val="003B617A"/>
    <w:rsid w:val="003B61C3"/>
    <w:rsid w:val="003B62AB"/>
    <w:rsid w:val="003B6564"/>
    <w:rsid w:val="003B65DD"/>
    <w:rsid w:val="003B6ACB"/>
    <w:rsid w:val="003B6B17"/>
    <w:rsid w:val="003B6BCC"/>
    <w:rsid w:val="003B6E09"/>
    <w:rsid w:val="003B6E23"/>
    <w:rsid w:val="003B6F9E"/>
    <w:rsid w:val="003B702D"/>
    <w:rsid w:val="003B7077"/>
    <w:rsid w:val="003B70CF"/>
    <w:rsid w:val="003B786C"/>
    <w:rsid w:val="003B7948"/>
    <w:rsid w:val="003B79A7"/>
    <w:rsid w:val="003B7A21"/>
    <w:rsid w:val="003B7BE8"/>
    <w:rsid w:val="003B7C67"/>
    <w:rsid w:val="003B7CD0"/>
    <w:rsid w:val="003B7FAF"/>
    <w:rsid w:val="003C00B6"/>
    <w:rsid w:val="003C00F8"/>
    <w:rsid w:val="003C0124"/>
    <w:rsid w:val="003C0327"/>
    <w:rsid w:val="003C0335"/>
    <w:rsid w:val="003C0424"/>
    <w:rsid w:val="003C05AA"/>
    <w:rsid w:val="003C05CB"/>
    <w:rsid w:val="003C06DA"/>
    <w:rsid w:val="003C06F2"/>
    <w:rsid w:val="003C093E"/>
    <w:rsid w:val="003C0BAF"/>
    <w:rsid w:val="003C0EE6"/>
    <w:rsid w:val="003C10BF"/>
    <w:rsid w:val="003C11C1"/>
    <w:rsid w:val="003C11DD"/>
    <w:rsid w:val="003C1247"/>
    <w:rsid w:val="003C156F"/>
    <w:rsid w:val="003C15F1"/>
    <w:rsid w:val="003C1713"/>
    <w:rsid w:val="003C1ABF"/>
    <w:rsid w:val="003C1DF4"/>
    <w:rsid w:val="003C1E1D"/>
    <w:rsid w:val="003C1F0E"/>
    <w:rsid w:val="003C1F77"/>
    <w:rsid w:val="003C21FE"/>
    <w:rsid w:val="003C254B"/>
    <w:rsid w:val="003C259F"/>
    <w:rsid w:val="003C26F5"/>
    <w:rsid w:val="003C2766"/>
    <w:rsid w:val="003C28D7"/>
    <w:rsid w:val="003C296E"/>
    <w:rsid w:val="003C29BC"/>
    <w:rsid w:val="003C2A26"/>
    <w:rsid w:val="003C2C81"/>
    <w:rsid w:val="003C2D34"/>
    <w:rsid w:val="003C2F1A"/>
    <w:rsid w:val="003C31E5"/>
    <w:rsid w:val="003C330C"/>
    <w:rsid w:val="003C343D"/>
    <w:rsid w:val="003C34EF"/>
    <w:rsid w:val="003C36BE"/>
    <w:rsid w:val="003C36F2"/>
    <w:rsid w:val="003C38AA"/>
    <w:rsid w:val="003C39BA"/>
    <w:rsid w:val="003C39D8"/>
    <w:rsid w:val="003C3BC6"/>
    <w:rsid w:val="003C3DE5"/>
    <w:rsid w:val="003C3F0F"/>
    <w:rsid w:val="003C3FA7"/>
    <w:rsid w:val="003C3FE0"/>
    <w:rsid w:val="003C41B4"/>
    <w:rsid w:val="003C41B5"/>
    <w:rsid w:val="003C4310"/>
    <w:rsid w:val="003C432A"/>
    <w:rsid w:val="003C4610"/>
    <w:rsid w:val="003C46DB"/>
    <w:rsid w:val="003C471E"/>
    <w:rsid w:val="003C4815"/>
    <w:rsid w:val="003C492C"/>
    <w:rsid w:val="003C49F8"/>
    <w:rsid w:val="003C4A56"/>
    <w:rsid w:val="003C4A8E"/>
    <w:rsid w:val="003C4B09"/>
    <w:rsid w:val="003C4B67"/>
    <w:rsid w:val="003C4CC8"/>
    <w:rsid w:val="003C4D23"/>
    <w:rsid w:val="003C4E12"/>
    <w:rsid w:val="003C4E3D"/>
    <w:rsid w:val="003C4E6A"/>
    <w:rsid w:val="003C4EA8"/>
    <w:rsid w:val="003C4EBF"/>
    <w:rsid w:val="003C4ED1"/>
    <w:rsid w:val="003C4F80"/>
    <w:rsid w:val="003C4FD5"/>
    <w:rsid w:val="003C5052"/>
    <w:rsid w:val="003C5096"/>
    <w:rsid w:val="003C51DF"/>
    <w:rsid w:val="003C535D"/>
    <w:rsid w:val="003C5393"/>
    <w:rsid w:val="003C53C1"/>
    <w:rsid w:val="003C5408"/>
    <w:rsid w:val="003C56C9"/>
    <w:rsid w:val="003C574B"/>
    <w:rsid w:val="003C58BA"/>
    <w:rsid w:val="003C5A59"/>
    <w:rsid w:val="003C5AA0"/>
    <w:rsid w:val="003C5CA9"/>
    <w:rsid w:val="003C630A"/>
    <w:rsid w:val="003C632D"/>
    <w:rsid w:val="003C6360"/>
    <w:rsid w:val="003C6426"/>
    <w:rsid w:val="003C642F"/>
    <w:rsid w:val="003C661F"/>
    <w:rsid w:val="003C66FF"/>
    <w:rsid w:val="003C6780"/>
    <w:rsid w:val="003C68DA"/>
    <w:rsid w:val="003C6917"/>
    <w:rsid w:val="003C6BD5"/>
    <w:rsid w:val="003C6C54"/>
    <w:rsid w:val="003C6D14"/>
    <w:rsid w:val="003C6D18"/>
    <w:rsid w:val="003C6DA7"/>
    <w:rsid w:val="003C6DFC"/>
    <w:rsid w:val="003C6F6E"/>
    <w:rsid w:val="003C6F97"/>
    <w:rsid w:val="003C7137"/>
    <w:rsid w:val="003C71B6"/>
    <w:rsid w:val="003C726A"/>
    <w:rsid w:val="003C7298"/>
    <w:rsid w:val="003C73AD"/>
    <w:rsid w:val="003C74B0"/>
    <w:rsid w:val="003C74C3"/>
    <w:rsid w:val="003C76CB"/>
    <w:rsid w:val="003C7808"/>
    <w:rsid w:val="003C78B7"/>
    <w:rsid w:val="003C7A60"/>
    <w:rsid w:val="003C7BD2"/>
    <w:rsid w:val="003C7C4F"/>
    <w:rsid w:val="003C7C68"/>
    <w:rsid w:val="003C7CF3"/>
    <w:rsid w:val="003C7FCC"/>
    <w:rsid w:val="003D0140"/>
    <w:rsid w:val="003D0247"/>
    <w:rsid w:val="003D03C5"/>
    <w:rsid w:val="003D0578"/>
    <w:rsid w:val="003D088E"/>
    <w:rsid w:val="003D0A7C"/>
    <w:rsid w:val="003D0C5A"/>
    <w:rsid w:val="003D0CB8"/>
    <w:rsid w:val="003D0D03"/>
    <w:rsid w:val="003D0D05"/>
    <w:rsid w:val="003D0E3B"/>
    <w:rsid w:val="003D0EAF"/>
    <w:rsid w:val="003D10AC"/>
    <w:rsid w:val="003D11CF"/>
    <w:rsid w:val="003D1243"/>
    <w:rsid w:val="003D12A6"/>
    <w:rsid w:val="003D13DA"/>
    <w:rsid w:val="003D16B9"/>
    <w:rsid w:val="003D1759"/>
    <w:rsid w:val="003D17CE"/>
    <w:rsid w:val="003D184C"/>
    <w:rsid w:val="003D18F0"/>
    <w:rsid w:val="003D1998"/>
    <w:rsid w:val="003D1B17"/>
    <w:rsid w:val="003D1CCE"/>
    <w:rsid w:val="003D1D27"/>
    <w:rsid w:val="003D1D97"/>
    <w:rsid w:val="003D2344"/>
    <w:rsid w:val="003D24B2"/>
    <w:rsid w:val="003D2707"/>
    <w:rsid w:val="003D2959"/>
    <w:rsid w:val="003D2A40"/>
    <w:rsid w:val="003D2AC9"/>
    <w:rsid w:val="003D2B2D"/>
    <w:rsid w:val="003D2C03"/>
    <w:rsid w:val="003D2C94"/>
    <w:rsid w:val="003D2CEF"/>
    <w:rsid w:val="003D2E2D"/>
    <w:rsid w:val="003D2F0F"/>
    <w:rsid w:val="003D2F7E"/>
    <w:rsid w:val="003D315D"/>
    <w:rsid w:val="003D318F"/>
    <w:rsid w:val="003D32DD"/>
    <w:rsid w:val="003D3444"/>
    <w:rsid w:val="003D3477"/>
    <w:rsid w:val="003D3788"/>
    <w:rsid w:val="003D3856"/>
    <w:rsid w:val="003D3979"/>
    <w:rsid w:val="003D3CF9"/>
    <w:rsid w:val="003D3E2C"/>
    <w:rsid w:val="003D3E5A"/>
    <w:rsid w:val="003D3F57"/>
    <w:rsid w:val="003D3FD1"/>
    <w:rsid w:val="003D4056"/>
    <w:rsid w:val="003D4285"/>
    <w:rsid w:val="003D4611"/>
    <w:rsid w:val="003D471D"/>
    <w:rsid w:val="003D4A0A"/>
    <w:rsid w:val="003D4A58"/>
    <w:rsid w:val="003D4ADE"/>
    <w:rsid w:val="003D4B45"/>
    <w:rsid w:val="003D4B64"/>
    <w:rsid w:val="003D4BC1"/>
    <w:rsid w:val="003D5006"/>
    <w:rsid w:val="003D5108"/>
    <w:rsid w:val="003D51BE"/>
    <w:rsid w:val="003D569B"/>
    <w:rsid w:val="003D572F"/>
    <w:rsid w:val="003D58C0"/>
    <w:rsid w:val="003D5954"/>
    <w:rsid w:val="003D599B"/>
    <w:rsid w:val="003D5B5E"/>
    <w:rsid w:val="003D5E24"/>
    <w:rsid w:val="003D5E79"/>
    <w:rsid w:val="003D6033"/>
    <w:rsid w:val="003D607C"/>
    <w:rsid w:val="003D60EE"/>
    <w:rsid w:val="003D6183"/>
    <w:rsid w:val="003D63F8"/>
    <w:rsid w:val="003D6401"/>
    <w:rsid w:val="003D6409"/>
    <w:rsid w:val="003D6415"/>
    <w:rsid w:val="003D64C9"/>
    <w:rsid w:val="003D657E"/>
    <w:rsid w:val="003D6789"/>
    <w:rsid w:val="003D692E"/>
    <w:rsid w:val="003D6A53"/>
    <w:rsid w:val="003D6B61"/>
    <w:rsid w:val="003D6BDB"/>
    <w:rsid w:val="003D6C20"/>
    <w:rsid w:val="003D6CC9"/>
    <w:rsid w:val="003D6D75"/>
    <w:rsid w:val="003D6DFF"/>
    <w:rsid w:val="003D6ECD"/>
    <w:rsid w:val="003D6FD9"/>
    <w:rsid w:val="003D7002"/>
    <w:rsid w:val="003D703B"/>
    <w:rsid w:val="003D7142"/>
    <w:rsid w:val="003D7214"/>
    <w:rsid w:val="003D734B"/>
    <w:rsid w:val="003D73C3"/>
    <w:rsid w:val="003D746F"/>
    <w:rsid w:val="003D7741"/>
    <w:rsid w:val="003D7790"/>
    <w:rsid w:val="003D785B"/>
    <w:rsid w:val="003D78F0"/>
    <w:rsid w:val="003D7927"/>
    <w:rsid w:val="003D7951"/>
    <w:rsid w:val="003D7B2E"/>
    <w:rsid w:val="003D7BB6"/>
    <w:rsid w:val="003D7C29"/>
    <w:rsid w:val="003D7EF2"/>
    <w:rsid w:val="003E006D"/>
    <w:rsid w:val="003E00AF"/>
    <w:rsid w:val="003E013F"/>
    <w:rsid w:val="003E02CA"/>
    <w:rsid w:val="003E031F"/>
    <w:rsid w:val="003E04BB"/>
    <w:rsid w:val="003E04F1"/>
    <w:rsid w:val="003E0507"/>
    <w:rsid w:val="003E0516"/>
    <w:rsid w:val="003E0942"/>
    <w:rsid w:val="003E098A"/>
    <w:rsid w:val="003E0A1E"/>
    <w:rsid w:val="003E0ACA"/>
    <w:rsid w:val="003E0B2E"/>
    <w:rsid w:val="003E0BB1"/>
    <w:rsid w:val="003E0E49"/>
    <w:rsid w:val="003E0FE7"/>
    <w:rsid w:val="003E0FF4"/>
    <w:rsid w:val="003E11C6"/>
    <w:rsid w:val="003E1221"/>
    <w:rsid w:val="003E128D"/>
    <w:rsid w:val="003E1296"/>
    <w:rsid w:val="003E129B"/>
    <w:rsid w:val="003E1314"/>
    <w:rsid w:val="003E14D3"/>
    <w:rsid w:val="003E1601"/>
    <w:rsid w:val="003E1748"/>
    <w:rsid w:val="003E1A0D"/>
    <w:rsid w:val="003E1A1C"/>
    <w:rsid w:val="003E1AF8"/>
    <w:rsid w:val="003E1C39"/>
    <w:rsid w:val="003E1DD3"/>
    <w:rsid w:val="003E1EBC"/>
    <w:rsid w:val="003E1FD8"/>
    <w:rsid w:val="003E232F"/>
    <w:rsid w:val="003E2384"/>
    <w:rsid w:val="003E238B"/>
    <w:rsid w:val="003E2574"/>
    <w:rsid w:val="003E26D9"/>
    <w:rsid w:val="003E2819"/>
    <w:rsid w:val="003E2A15"/>
    <w:rsid w:val="003E2A29"/>
    <w:rsid w:val="003E2BB9"/>
    <w:rsid w:val="003E2C40"/>
    <w:rsid w:val="003E2D3C"/>
    <w:rsid w:val="003E3083"/>
    <w:rsid w:val="003E34FF"/>
    <w:rsid w:val="003E353A"/>
    <w:rsid w:val="003E36FF"/>
    <w:rsid w:val="003E3755"/>
    <w:rsid w:val="003E3813"/>
    <w:rsid w:val="003E38E8"/>
    <w:rsid w:val="003E3944"/>
    <w:rsid w:val="003E39DC"/>
    <w:rsid w:val="003E3AB8"/>
    <w:rsid w:val="003E3C85"/>
    <w:rsid w:val="003E3DAF"/>
    <w:rsid w:val="003E3EE3"/>
    <w:rsid w:val="003E3EE7"/>
    <w:rsid w:val="003E3EFE"/>
    <w:rsid w:val="003E3F6F"/>
    <w:rsid w:val="003E4022"/>
    <w:rsid w:val="003E41D5"/>
    <w:rsid w:val="003E4305"/>
    <w:rsid w:val="003E444C"/>
    <w:rsid w:val="003E4475"/>
    <w:rsid w:val="003E44EA"/>
    <w:rsid w:val="003E469A"/>
    <w:rsid w:val="003E4707"/>
    <w:rsid w:val="003E47BC"/>
    <w:rsid w:val="003E47D7"/>
    <w:rsid w:val="003E4837"/>
    <w:rsid w:val="003E494D"/>
    <w:rsid w:val="003E49A4"/>
    <w:rsid w:val="003E4AFA"/>
    <w:rsid w:val="003E4B10"/>
    <w:rsid w:val="003E4BCB"/>
    <w:rsid w:val="003E4C53"/>
    <w:rsid w:val="003E4E7C"/>
    <w:rsid w:val="003E4E98"/>
    <w:rsid w:val="003E4F13"/>
    <w:rsid w:val="003E4F1F"/>
    <w:rsid w:val="003E4F3A"/>
    <w:rsid w:val="003E5016"/>
    <w:rsid w:val="003E5085"/>
    <w:rsid w:val="003E519A"/>
    <w:rsid w:val="003E53D1"/>
    <w:rsid w:val="003E5699"/>
    <w:rsid w:val="003E581D"/>
    <w:rsid w:val="003E5907"/>
    <w:rsid w:val="003E594B"/>
    <w:rsid w:val="003E5B32"/>
    <w:rsid w:val="003E5BF0"/>
    <w:rsid w:val="003E5C1C"/>
    <w:rsid w:val="003E5C32"/>
    <w:rsid w:val="003E5D58"/>
    <w:rsid w:val="003E5E27"/>
    <w:rsid w:val="003E5EE7"/>
    <w:rsid w:val="003E5F20"/>
    <w:rsid w:val="003E5F7C"/>
    <w:rsid w:val="003E5F7D"/>
    <w:rsid w:val="003E5FA9"/>
    <w:rsid w:val="003E5FD2"/>
    <w:rsid w:val="003E61B2"/>
    <w:rsid w:val="003E61CE"/>
    <w:rsid w:val="003E61DD"/>
    <w:rsid w:val="003E6211"/>
    <w:rsid w:val="003E6234"/>
    <w:rsid w:val="003E64AB"/>
    <w:rsid w:val="003E68AF"/>
    <w:rsid w:val="003E6994"/>
    <w:rsid w:val="003E6BBF"/>
    <w:rsid w:val="003E6D23"/>
    <w:rsid w:val="003E6D84"/>
    <w:rsid w:val="003E6E84"/>
    <w:rsid w:val="003E704E"/>
    <w:rsid w:val="003E7218"/>
    <w:rsid w:val="003E735B"/>
    <w:rsid w:val="003E7375"/>
    <w:rsid w:val="003E7425"/>
    <w:rsid w:val="003E7487"/>
    <w:rsid w:val="003E78A0"/>
    <w:rsid w:val="003E78D7"/>
    <w:rsid w:val="003E7B43"/>
    <w:rsid w:val="003E7B76"/>
    <w:rsid w:val="003E7D98"/>
    <w:rsid w:val="003E7E55"/>
    <w:rsid w:val="003E7E5A"/>
    <w:rsid w:val="003E7F4E"/>
    <w:rsid w:val="003F0094"/>
    <w:rsid w:val="003F00DD"/>
    <w:rsid w:val="003F0132"/>
    <w:rsid w:val="003F029C"/>
    <w:rsid w:val="003F0409"/>
    <w:rsid w:val="003F051F"/>
    <w:rsid w:val="003F05F9"/>
    <w:rsid w:val="003F06BC"/>
    <w:rsid w:val="003F06EF"/>
    <w:rsid w:val="003F080B"/>
    <w:rsid w:val="003F0896"/>
    <w:rsid w:val="003F0965"/>
    <w:rsid w:val="003F09E5"/>
    <w:rsid w:val="003F0A58"/>
    <w:rsid w:val="003F0C5F"/>
    <w:rsid w:val="003F0CED"/>
    <w:rsid w:val="003F0E73"/>
    <w:rsid w:val="003F1006"/>
    <w:rsid w:val="003F1423"/>
    <w:rsid w:val="003F14C1"/>
    <w:rsid w:val="003F150B"/>
    <w:rsid w:val="003F1671"/>
    <w:rsid w:val="003F16EA"/>
    <w:rsid w:val="003F1769"/>
    <w:rsid w:val="003F1810"/>
    <w:rsid w:val="003F1839"/>
    <w:rsid w:val="003F183A"/>
    <w:rsid w:val="003F1923"/>
    <w:rsid w:val="003F1927"/>
    <w:rsid w:val="003F1A23"/>
    <w:rsid w:val="003F1A66"/>
    <w:rsid w:val="003F1B90"/>
    <w:rsid w:val="003F1BD8"/>
    <w:rsid w:val="003F1C66"/>
    <w:rsid w:val="003F1C88"/>
    <w:rsid w:val="003F1E50"/>
    <w:rsid w:val="003F23DD"/>
    <w:rsid w:val="003F2563"/>
    <w:rsid w:val="003F26A3"/>
    <w:rsid w:val="003F26C0"/>
    <w:rsid w:val="003F26F9"/>
    <w:rsid w:val="003F2744"/>
    <w:rsid w:val="003F278B"/>
    <w:rsid w:val="003F27E2"/>
    <w:rsid w:val="003F2918"/>
    <w:rsid w:val="003F2958"/>
    <w:rsid w:val="003F295E"/>
    <w:rsid w:val="003F2A26"/>
    <w:rsid w:val="003F2AEC"/>
    <w:rsid w:val="003F2BBA"/>
    <w:rsid w:val="003F2E6A"/>
    <w:rsid w:val="003F2E9C"/>
    <w:rsid w:val="003F2F11"/>
    <w:rsid w:val="003F2FF1"/>
    <w:rsid w:val="003F3538"/>
    <w:rsid w:val="003F3618"/>
    <w:rsid w:val="003F366F"/>
    <w:rsid w:val="003F3693"/>
    <w:rsid w:val="003F3927"/>
    <w:rsid w:val="003F3A59"/>
    <w:rsid w:val="003F3AA9"/>
    <w:rsid w:val="003F3B68"/>
    <w:rsid w:val="003F3C32"/>
    <w:rsid w:val="003F3C3E"/>
    <w:rsid w:val="003F3D63"/>
    <w:rsid w:val="003F3DB0"/>
    <w:rsid w:val="003F4016"/>
    <w:rsid w:val="003F4018"/>
    <w:rsid w:val="003F412B"/>
    <w:rsid w:val="003F4146"/>
    <w:rsid w:val="003F4197"/>
    <w:rsid w:val="003F4400"/>
    <w:rsid w:val="003F47DF"/>
    <w:rsid w:val="003F47F2"/>
    <w:rsid w:val="003F494A"/>
    <w:rsid w:val="003F4AC1"/>
    <w:rsid w:val="003F4B8E"/>
    <w:rsid w:val="003F4CC1"/>
    <w:rsid w:val="003F4D02"/>
    <w:rsid w:val="003F4D6B"/>
    <w:rsid w:val="003F4E31"/>
    <w:rsid w:val="003F4F09"/>
    <w:rsid w:val="003F502C"/>
    <w:rsid w:val="003F51D2"/>
    <w:rsid w:val="003F527B"/>
    <w:rsid w:val="003F52EC"/>
    <w:rsid w:val="003F5468"/>
    <w:rsid w:val="003F54CD"/>
    <w:rsid w:val="003F5616"/>
    <w:rsid w:val="003F5670"/>
    <w:rsid w:val="003F570A"/>
    <w:rsid w:val="003F583D"/>
    <w:rsid w:val="003F5C94"/>
    <w:rsid w:val="003F5C9A"/>
    <w:rsid w:val="003F5CD5"/>
    <w:rsid w:val="003F5E4B"/>
    <w:rsid w:val="003F5F5B"/>
    <w:rsid w:val="003F5FDE"/>
    <w:rsid w:val="003F6000"/>
    <w:rsid w:val="003F60C0"/>
    <w:rsid w:val="003F61A2"/>
    <w:rsid w:val="003F61BD"/>
    <w:rsid w:val="003F629E"/>
    <w:rsid w:val="003F62D2"/>
    <w:rsid w:val="003F62F3"/>
    <w:rsid w:val="003F63C8"/>
    <w:rsid w:val="003F6458"/>
    <w:rsid w:val="003F64D6"/>
    <w:rsid w:val="003F6CC4"/>
    <w:rsid w:val="003F6FEE"/>
    <w:rsid w:val="003F7041"/>
    <w:rsid w:val="003F7171"/>
    <w:rsid w:val="003F74E3"/>
    <w:rsid w:val="003F7582"/>
    <w:rsid w:val="003F7680"/>
    <w:rsid w:val="003F76D8"/>
    <w:rsid w:val="003F76E1"/>
    <w:rsid w:val="003F771D"/>
    <w:rsid w:val="003F780D"/>
    <w:rsid w:val="003F78DA"/>
    <w:rsid w:val="003F7A94"/>
    <w:rsid w:val="003F7C43"/>
    <w:rsid w:val="003F7CA1"/>
    <w:rsid w:val="003F7E30"/>
    <w:rsid w:val="003F7F05"/>
    <w:rsid w:val="004000E3"/>
    <w:rsid w:val="0040019A"/>
    <w:rsid w:val="0040019B"/>
    <w:rsid w:val="00400380"/>
    <w:rsid w:val="004004BD"/>
    <w:rsid w:val="004006B2"/>
    <w:rsid w:val="004008D2"/>
    <w:rsid w:val="00400A1A"/>
    <w:rsid w:val="00400A6A"/>
    <w:rsid w:val="00400A70"/>
    <w:rsid w:val="00400B5D"/>
    <w:rsid w:val="00400CF6"/>
    <w:rsid w:val="00400EF5"/>
    <w:rsid w:val="00400FE2"/>
    <w:rsid w:val="00400FF5"/>
    <w:rsid w:val="00401208"/>
    <w:rsid w:val="004014CD"/>
    <w:rsid w:val="004014D7"/>
    <w:rsid w:val="00401662"/>
    <w:rsid w:val="004017C3"/>
    <w:rsid w:val="00401874"/>
    <w:rsid w:val="00401943"/>
    <w:rsid w:val="004019DE"/>
    <w:rsid w:val="00401B06"/>
    <w:rsid w:val="00401DD8"/>
    <w:rsid w:val="00401EB8"/>
    <w:rsid w:val="00401FFA"/>
    <w:rsid w:val="00402007"/>
    <w:rsid w:val="004020EC"/>
    <w:rsid w:val="0040227E"/>
    <w:rsid w:val="00402299"/>
    <w:rsid w:val="004023A4"/>
    <w:rsid w:val="004023B2"/>
    <w:rsid w:val="0040240B"/>
    <w:rsid w:val="00402789"/>
    <w:rsid w:val="004028CC"/>
    <w:rsid w:val="00402B07"/>
    <w:rsid w:val="00402BEC"/>
    <w:rsid w:val="00402C4A"/>
    <w:rsid w:val="00402C7E"/>
    <w:rsid w:val="00402D48"/>
    <w:rsid w:val="00402DDC"/>
    <w:rsid w:val="00402F03"/>
    <w:rsid w:val="0040317E"/>
    <w:rsid w:val="00403189"/>
    <w:rsid w:val="0040338D"/>
    <w:rsid w:val="00403484"/>
    <w:rsid w:val="00403512"/>
    <w:rsid w:val="0040353B"/>
    <w:rsid w:val="00403771"/>
    <w:rsid w:val="004038B8"/>
    <w:rsid w:val="004038C1"/>
    <w:rsid w:val="00403967"/>
    <w:rsid w:val="004039FD"/>
    <w:rsid w:val="00403BCC"/>
    <w:rsid w:val="00403D58"/>
    <w:rsid w:val="00403F57"/>
    <w:rsid w:val="0040414D"/>
    <w:rsid w:val="004041CF"/>
    <w:rsid w:val="004044B6"/>
    <w:rsid w:val="0040450C"/>
    <w:rsid w:val="004045CC"/>
    <w:rsid w:val="00404635"/>
    <w:rsid w:val="004047F2"/>
    <w:rsid w:val="0040481E"/>
    <w:rsid w:val="0040484E"/>
    <w:rsid w:val="004049A2"/>
    <w:rsid w:val="00404A2A"/>
    <w:rsid w:val="00404A6C"/>
    <w:rsid w:val="00404A7D"/>
    <w:rsid w:val="00404AE8"/>
    <w:rsid w:val="00404C33"/>
    <w:rsid w:val="00404C37"/>
    <w:rsid w:val="00404C9A"/>
    <w:rsid w:val="00404D6F"/>
    <w:rsid w:val="00404E39"/>
    <w:rsid w:val="00404F37"/>
    <w:rsid w:val="0040549B"/>
    <w:rsid w:val="004054AD"/>
    <w:rsid w:val="0040553D"/>
    <w:rsid w:val="00405808"/>
    <w:rsid w:val="0040585F"/>
    <w:rsid w:val="00405917"/>
    <w:rsid w:val="00405B66"/>
    <w:rsid w:val="00405B67"/>
    <w:rsid w:val="00405C74"/>
    <w:rsid w:val="00405D9B"/>
    <w:rsid w:val="00405E02"/>
    <w:rsid w:val="00405EAD"/>
    <w:rsid w:val="00405F38"/>
    <w:rsid w:val="00405FBE"/>
    <w:rsid w:val="00405FC9"/>
    <w:rsid w:val="0040618D"/>
    <w:rsid w:val="004062C9"/>
    <w:rsid w:val="004065A6"/>
    <w:rsid w:val="004065D9"/>
    <w:rsid w:val="004066A5"/>
    <w:rsid w:val="004066F9"/>
    <w:rsid w:val="004067AF"/>
    <w:rsid w:val="00406944"/>
    <w:rsid w:val="00406995"/>
    <w:rsid w:val="00406B35"/>
    <w:rsid w:val="00406BBA"/>
    <w:rsid w:val="00406CCC"/>
    <w:rsid w:val="00406CD7"/>
    <w:rsid w:val="00406D46"/>
    <w:rsid w:val="00406D5D"/>
    <w:rsid w:val="00406E0A"/>
    <w:rsid w:val="004072E3"/>
    <w:rsid w:val="004073C7"/>
    <w:rsid w:val="004074F6"/>
    <w:rsid w:val="00407650"/>
    <w:rsid w:val="0040766F"/>
    <w:rsid w:val="00407866"/>
    <w:rsid w:val="00407968"/>
    <w:rsid w:val="00407B99"/>
    <w:rsid w:val="00407CB7"/>
    <w:rsid w:val="00407DA7"/>
    <w:rsid w:val="00410269"/>
    <w:rsid w:val="00410302"/>
    <w:rsid w:val="004104A1"/>
    <w:rsid w:val="00410609"/>
    <w:rsid w:val="00410684"/>
    <w:rsid w:val="004106AA"/>
    <w:rsid w:val="00410768"/>
    <w:rsid w:val="0041079C"/>
    <w:rsid w:val="00410800"/>
    <w:rsid w:val="004108E1"/>
    <w:rsid w:val="00410900"/>
    <w:rsid w:val="0041096D"/>
    <w:rsid w:val="00410B61"/>
    <w:rsid w:val="00410DB4"/>
    <w:rsid w:val="00410E5D"/>
    <w:rsid w:val="00410E89"/>
    <w:rsid w:val="00410F9D"/>
    <w:rsid w:val="00410FE0"/>
    <w:rsid w:val="0041125E"/>
    <w:rsid w:val="004112BE"/>
    <w:rsid w:val="004115A8"/>
    <w:rsid w:val="00411857"/>
    <w:rsid w:val="00411B9E"/>
    <w:rsid w:val="00411C52"/>
    <w:rsid w:val="00411C6C"/>
    <w:rsid w:val="004122FB"/>
    <w:rsid w:val="00412318"/>
    <w:rsid w:val="0041235A"/>
    <w:rsid w:val="00412943"/>
    <w:rsid w:val="00412A32"/>
    <w:rsid w:val="00412C7B"/>
    <w:rsid w:val="00412CB9"/>
    <w:rsid w:val="00412E7C"/>
    <w:rsid w:val="0041309D"/>
    <w:rsid w:val="004131EF"/>
    <w:rsid w:val="004132C4"/>
    <w:rsid w:val="0041340A"/>
    <w:rsid w:val="0041356D"/>
    <w:rsid w:val="00413602"/>
    <w:rsid w:val="00413788"/>
    <w:rsid w:val="00413A80"/>
    <w:rsid w:val="00413AD7"/>
    <w:rsid w:val="00413AF6"/>
    <w:rsid w:val="00413C66"/>
    <w:rsid w:val="00413EFB"/>
    <w:rsid w:val="00413FC1"/>
    <w:rsid w:val="00414535"/>
    <w:rsid w:val="004145C4"/>
    <w:rsid w:val="004147BF"/>
    <w:rsid w:val="00414981"/>
    <w:rsid w:val="00414A6F"/>
    <w:rsid w:val="00414B52"/>
    <w:rsid w:val="00414D32"/>
    <w:rsid w:val="00415130"/>
    <w:rsid w:val="0041526B"/>
    <w:rsid w:val="0041571D"/>
    <w:rsid w:val="00415853"/>
    <w:rsid w:val="004158A9"/>
    <w:rsid w:val="004159D7"/>
    <w:rsid w:val="00415B44"/>
    <w:rsid w:val="00415B8D"/>
    <w:rsid w:val="00415E01"/>
    <w:rsid w:val="00415E4E"/>
    <w:rsid w:val="00415F38"/>
    <w:rsid w:val="00415FF7"/>
    <w:rsid w:val="00415FFD"/>
    <w:rsid w:val="004160FE"/>
    <w:rsid w:val="00416137"/>
    <w:rsid w:val="0041618B"/>
    <w:rsid w:val="004162B1"/>
    <w:rsid w:val="004164AD"/>
    <w:rsid w:val="0041690C"/>
    <w:rsid w:val="00416A66"/>
    <w:rsid w:val="00416AFE"/>
    <w:rsid w:val="00416BDC"/>
    <w:rsid w:val="00416C45"/>
    <w:rsid w:val="00416C47"/>
    <w:rsid w:val="00416D32"/>
    <w:rsid w:val="00416F27"/>
    <w:rsid w:val="0041705B"/>
    <w:rsid w:val="004170A8"/>
    <w:rsid w:val="004172ED"/>
    <w:rsid w:val="00417427"/>
    <w:rsid w:val="0041760D"/>
    <w:rsid w:val="00417A49"/>
    <w:rsid w:val="00417A4A"/>
    <w:rsid w:val="00417B8D"/>
    <w:rsid w:val="00417D66"/>
    <w:rsid w:val="00417F0E"/>
    <w:rsid w:val="004200A9"/>
    <w:rsid w:val="004200E8"/>
    <w:rsid w:val="00420251"/>
    <w:rsid w:val="0042033F"/>
    <w:rsid w:val="00420481"/>
    <w:rsid w:val="00420500"/>
    <w:rsid w:val="00420645"/>
    <w:rsid w:val="004209BA"/>
    <w:rsid w:val="00420B19"/>
    <w:rsid w:val="00420BAE"/>
    <w:rsid w:val="00420C78"/>
    <w:rsid w:val="00420CC6"/>
    <w:rsid w:val="00420D84"/>
    <w:rsid w:val="00420E80"/>
    <w:rsid w:val="00420F93"/>
    <w:rsid w:val="00420FC8"/>
    <w:rsid w:val="00421030"/>
    <w:rsid w:val="00421050"/>
    <w:rsid w:val="004211FE"/>
    <w:rsid w:val="004212C0"/>
    <w:rsid w:val="004212CD"/>
    <w:rsid w:val="00421329"/>
    <w:rsid w:val="00421387"/>
    <w:rsid w:val="004213C4"/>
    <w:rsid w:val="004213CB"/>
    <w:rsid w:val="00421466"/>
    <w:rsid w:val="004214BC"/>
    <w:rsid w:val="004214C7"/>
    <w:rsid w:val="00421661"/>
    <w:rsid w:val="0042177C"/>
    <w:rsid w:val="0042180F"/>
    <w:rsid w:val="004219AC"/>
    <w:rsid w:val="00421AE1"/>
    <w:rsid w:val="00421B0E"/>
    <w:rsid w:val="00421B62"/>
    <w:rsid w:val="00421C4D"/>
    <w:rsid w:val="00421DDF"/>
    <w:rsid w:val="00421ECA"/>
    <w:rsid w:val="004220A3"/>
    <w:rsid w:val="004221A9"/>
    <w:rsid w:val="0042220D"/>
    <w:rsid w:val="00422223"/>
    <w:rsid w:val="004222B5"/>
    <w:rsid w:val="0042249F"/>
    <w:rsid w:val="00422547"/>
    <w:rsid w:val="0042254F"/>
    <w:rsid w:val="00422711"/>
    <w:rsid w:val="004227A0"/>
    <w:rsid w:val="004227AA"/>
    <w:rsid w:val="004227E8"/>
    <w:rsid w:val="00422840"/>
    <w:rsid w:val="0042297A"/>
    <w:rsid w:val="00422C67"/>
    <w:rsid w:val="00422D17"/>
    <w:rsid w:val="00422D86"/>
    <w:rsid w:val="00422DAA"/>
    <w:rsid w:val="00422ECA"/>
    <w:rsid w:val="00422F15"/>
    <w:rsid w:val="004232F2"/>
    <w:rsid w:val="00423641"/>
    <w:rsid w:val="0042365D"/>
    <w:rsid w:val="00423696"/>
    <w:rsid w:val="00423741"/>
    <w:rsid w:val="004237D3"/>
    <w:rsid w:val="00423BEE"/>
    <w:rsid w:val="00423C0C"/>
    <w:rsid w:val="00423D7D"/>
    <w:rsid w:val="00423DF9"/>
    <w:rsid w:val="00423F6F"/>
    <w:rsid w:val="00423FAC"/>
    <w:rsid w:val="00423FCE"/>
    <w:rsid w:val="00424172"/>
    <w:rsid w:val="004241CB"/>
    <w:rsid w:val="004241F1"/>
    <w:rsid w:val="0042432D"/>
    <w:rsid w:val="004245D2"/>
    <w:rsid w:val="004246E6"/>
    <w:rsid w:val="004247BC"/>
    <w:rsid w:val="004247CF"/>
    <w:rsid w:val="00424BC3"/>
    <w:rsid w:val="00424E59"/>
    <w:rsid w:val="004250F0"/>
    <w:rsid w:val="00425243"/>
    <w:rsid w:val="004252DF"/>
    <w:rsid w:val="004253C6"/>
    <w:rsid w:val="004253C7"/>
    <w:rsid w:val="00425626"/>
    <w:rsid w:val="0042572B"/>
    <w:rsid w:val="004257B6"/>
    <w:rsid w:val="004258E4"/>
    <w:rsid w:val="00425AF4"/>
    <w:rsid w:val="00425B47"/>
    <w:rsid w:val="00425B5A"/>
    <w:rsid w:val="00425C23"/>
    <w:rsid w:val="00425D2D"/>
    <w:rsid w:val="00425D78"/>
    <w:rsid w:val="00425FA0"/>
    <w:rsid w:val="0042615E"/>
    <w:rsid w:val="004263F9"/>
    <w:rsid w:val="004266DD"/>
    <w:rsid w:val="0042676C"/>
    <w:rsid w:val="004268D8"/>
    <w:rsid w:val="00426A84"/>
    <w:rsid w:val="00426AD0"/>
    <w:rsid w:val="00426B3F"/>
    <w:rsid w:val="00426C45"/>
    <w:rsid w:val="00426E39"/>
    <w:rsid w:val="00426FB6"/>
    <w:rsid w:val="00427069"/>
    <w:rsid w:val="00427070"/>
    <w:rsid w:val="004270AE"/>
    <w:rsid w:val="004270EB"/>
    <w:rsid w:val="004271C3"/>
    <w:rsid w:val="004271C9"/>
    <w:rsid w:val="0042721E"/>
    <w:rsid w:val="004272F1"/>
    <w:rsid w:val="0042759C"/>
    <w:rsid w:val="00427649"/>
    <w:rsid w:val="0042765E"/>
    <w:rsid w:val="004276DF"/>
    <w:rsid w:val="0042790F"/>
    <w:rsid w:val="00427A1E"/>
    <w:rsid w:val="00427A76"/>
    <w:rsid w:val="00427B23"/>
    <w:rsid w:val="00427FD4"/>
    <w:rsid w:val="00430140"/>
    <w:rsid w:val="004302AF"/>
    <w:rsid w:val="004304A2"/>
    <w:rsid w:val="00430749"/>
    <w:rsid w:val="00430787"/>
    <w:rsid w:val="00430789"/>
    <w:rsid w:val="0043089E"/>
    <w:rsid w:val="00430AAF"/>
    <w:rsid w:val="00430B15"/>
    <w:rsid w:val="00430B79"/>
    <w:rsid w:val="00430C41"/>
    <w:rsid w:val="00430D99"/>
    <w:rsid w:val="00430DEB"/>
    <w:rsid w:val="00430E15"/>
    <w:rsid w:val="00430F50"/>
    <w:rsid w:val="0043104B"/>
    <w:rsid w:val="00431070"/>
    <w:rsid w:val="004311BD"/>
    <w:rsid w:val="004311CA"/>
    <w:rsid w:val="0043129F"/>
    <w:rsid w:val="004312C8"/>
    <w:rsid w:val="0043135B"/>
    <w:rsid w:val="00431360"/>
    <w:rsid w:val="0043136C"/>
    <w:rsid w:val="0043141F"/>
    <w:rsid w:val="004314BA"/>
    <w:rsid w:val="00431552"/>
    <w:rsid w:val="00431688"/>
    <w:rsid w:val="0043169A"/>
    <w:rsid w:val="004316AC"/>
    <w:rsid w:val="004318B4"/>
    <w:rsid w:val="00431AF9"/>
    <w:rsid w:val="00431C01"/>
    <w:rsid w:val="00431D4A"/>
    <w:rsid w:val="00431D50"/>
    <w:rsid w:val="00431E2F"/>
    <w:rsid w:val="00431E64"/>
    <w:rsid w:val="00431F88"/>
    <w:rsid w:val="0043219A"/>
    <w:rsid w:val="004322B0"/>
    <w:rsid w:val="00432380"/>
    <w:rsid w:val="0043239D"/>
    <w:rsid w:val="00432452"/>
    <w:rsid w:val="004324CD"/>
    <w:rsid w:val="00432663"/>
    <w:rsid w:val="0043278F"/>
    <w:rsid w:val="00432802"/>
    <w:rsid w:val="0043286F"/>
    <w:rsid w:val="0043289C"/>
    <w:rsid w:val="00432964"/>
    <w:rsid w:val="00432C75"/>
    <w:rsid w:val="00432E96"/>
    <w:rsid w:val="004330C9"/>
    <w:rsid w:val="00433144"/>
    <w:rsid w:val="004331F0"/>
    <w:rsid w:val="004333B5"/>
    <w:rsid w:val="004333C0"/>
    <w:rsid w:val="00433439"/>
    <w:rsid w:val="00433448"/>
    <w:rsid w:val="00433464"/>
    <w:rsid w:val="00433611"/>
    <w:rsid w:val="00433664"/>
    <w:rsid w:val="004336F7"/>
    <w:rsid w:val="00433822"/>
    <w:rsid w:val="0043385E"/>
    <w:rsid w:val="004338B5"/>
    <w:rsid w:val="004339C7"/>
    <w:rsid w:val="004339C8"/>
    <w:rsid w:val="00433B9F"/>
    <w:rsid w:val="00433C73"/>
    <w:rsid w:val="00433CA8"/>
    <w:rsid w:val="00433CDD"/>
    <w:rsid w:val="00433CF5"/>
    <w:rsid w:val="004341CB"/>
    <w:rsid w:val="0043423F"/>
    <w:rsid w:val="004342A5"/>
    <w:rsid w:val="004342BC"/>
    <w:rsid w:val="004343D1"/>
    <w:rsid w:val="00434419"/>
    <w:rsid w:val="0043453A"/>
    <w:rsid w:val="00434638"/>
    <w:rsid w:val="00434B42"/>
    <w:rsid w:val="00434BE3"/>
    <w:rsid w:val="00434D6B"/>
    <w:rsid w:val="00434D9E"/>
    <w:rsid w:val="00434E1D"/>
    <w:rsid w:val="00434E67"/>
    <w:rsid w:val="00434F16"/>
    <w:rsid w:val="00435119"/>
    <w:rsid w:val="00435130"/>
    <w:rsid w:val="00435169"/>
    <w:rsid w:val="004353E2"/>
    <w:rsid w:val="00435482"/>
    <w:rsid w:val="0043552E"/>
    <w:rsid w:val="00435713"/>
    <w:rsid w:val="00435738"/>
    <w:rsid w:val="0043582B"/>
    <w:rsid w:val="0043598F"/>
    <w:rsid w:val="004359BD"/>
    <w:rsid w:val="00435A18"/>
    <w:rsid w:val="00435A8D"/>
    <w:rsid w:val="00435AAC"/>
    <w:rsid w:val="00435CB9"/>
    <w:rsid w:val="00435CD8"/>
    <w:rsid w:val="00435F12"/>
    <w:rsid w:val="00435F2D"/>
    <w:rsid w:val="004360F7"/>
    <w:rsid w:val="004363E9"/>
    <w:rsid w:val="0043649F"/>
    <w:rsid w:val="004364B3"/>
    <w:rsid w:val="00436531"/>
    <w:rsid w:val="00436666"/>
    <w:rsid w:val="004366A1"/>
    <w:rsid w:val="00436729"/>
    <w:rsid w:val="00436A18"/>
    <w:rsid w:val="00436CBA"/>
    <w:rsid w:val="00436DBE"/>
    <w:rsid w:val="00436E26"/>
    <w:rsid w:val="0043725D"/>
    <w:rsid w:val="00437306"/>
    <w:rsid w:val="00437476"/>
    <w:rsid w:val="004374D7"/>
    <w:rsid w:val="00437566"/>
    <w:rsid w:val="004376C7"/>
    <w:rsid w:val="00437896"/>
    <w:rsid w:val="0043791E"/>
    <w:rsid w:val="00437929"/>
    <w:rsid w:val="0043796B"/>
    <w:rsid w:val="00437A65"/>
    <w:rsid w:val="00437B11"/>
    <w:rsid w:val="00437BFF"/>
    <w:rsid w:val="00437E4F"/>
    <w:rsid w:val="00437E99"/>
    <w:rsid w:val="00437F1B"/>
    <w:rsid w:val="00437FB1"/>
    <w:rsid w:val="0044004F"/>
    <w:rsid w:val="0044009E"/>
    <w:rsid w:val="004400F7"/>
    <w:rsid w:val="00440229"/>
    <w:rsid w:val="004402B0"/>
    <w:rsid w:val="0044049B"/>
    <w:rsid w:val="004405AA"/>
    <w:rsid w:val="00440609"/>
    <w:rsid w:val="004406A9"/>
    <w:rsid w:val="004407B8"/>
    <w:rsid w:val="00440829"/>
    <w:rsid w:val="00440870"/>
    <w:rsid w:val="00440888"/>
    <w:rsid w:val="00440930"/>
    <w:rsid w:val="004409C6"/>
    <w:rsid w:val="00440E49"/>
    <w:rsid w:val="00440EED"/>
    <w:rsid w:val="00440FA2"/>
    <w:rsid w:val="004410B7"/>
    <w:rsid w:val="00441221"/>
    <w:rsid w:val="0044147F"/>
    <w:rsid w:val="004414F5"/>
    <w:rsid w:val="004415F7"/>
    <w:rsid w:val="00441B58"/>
    <w:rsid w:val="00441D4C"/>
    <w:rsid w:val="00441D9E"/>
    <w:rsid w:val="00441DF1"/>
    <w:rsid w:val="00441E79"/>
    <w:rsid w:val="00441F08"/>
    <w:rsid w:val="004420BC"/>
    <w:rsid w:val="00442209"/>
    <w:rsid w:val="00442404"/>
    <w:rsid w:val="00442441"/>
    <w:rsid w:val="0044251D"/>
    <w:rsid w:val="0044255B"/>
    <w:rsid w:val="0044289B"/>
    <w:rsid w:val="00442904"/>
    <w:rsid w:val="00442B1E"/>
    <w:rsid w:val="00442BDC"/>
    <w:rsid w:val="00442C60"/>
    <w:rsid w:val="00442E2C"/>
    <w:rsid w:val="00442E91"/>
    <w:rsid w:val="00442EC0"/>
    <w:rsid w:val="00442FBC"/>
    <w:rsid w:val="00443110"/>
    <w:rsid w:val="00443169"/>
    <w:rsid w:val="004431AF"/>
    <w:rsid w:val="004431DB"/>
    <w:rsid w:val="00443209"/>
    <w:rsid w:val="0044327D"/>
    <w:rsid w:val="0044343E"/>
    <w:rsid w:val="004435E6"/>
    <w:rsid w:val="0044368E"/>
    <w:rsid w:val="0044376E"/>
    <w:rsid w:val="0044382B"/>
    <w:rsid w:val="00443850"/>
    <w:rsid w:val="004439D0"/>
    <w:rsid w:val="00443A45"/>
    <w:rsid w:val="00443C03"/>
    <w:rsid w:val="00443CE9"/>
    <w:rsid w:val="00443E64"/>
    <w:rsid w:val="00443FAB"/>
    <w:rsid w:val="00444161"/>
    <w:rsid w:val="004442C6"/>
    <w:rsid w:val="0044451A"/>
    <w:rsid w:val="0044454F"/>
    <w:rsid w:val="00444587"/>
    <w:rsid w:val="004445F4"/>
    <w:rsid w:val="00444678"/>
    <w:rsid w:val="00444728"/>
    <w:rsid w:val="00444791"/>
    <w:rsid w:val="0044488E"/>
    <w:rsid w:val="004448A2"/>
    <w:rsid w:val="00444B08"/>
    <w:rsid w:val="00444B0C"/>
    <w:rsid w:val="00444B53"/>
    <w:rsid w:val="00444D70"/>
    <w:rsid w:val="00444E23"/>
    <w:rsid w:val="00444F1A"/>
    <w:rsid w:val="00444FB7"/>
    <w:rsid w:val="00445070"/>
    <w:rsid w:val="00445078"/>
    <w:rsid w:val="0044528D"/>
    <w:rsid w:val="004452E1"/>
    <w:rsid w:val="0044555B"/>
    <w:rsid w:val="00445630"/>
    <w:rsid w:val="004459E7"/>
    <w:rsid w:val="00445A70"/>
    <w:rsid w:val="00445BF1"/>
    <w:rsid w:val="00445C4F"/>
    <w:rsid w:val="00445C5D"/>
    <w:rsid w:val="00445D65"/>
    <w:rsid w:val="00445DB0"/>
    <w:rsid w:val="00446126"/>
    <w:rsid w:val="004462AD"/>
    <w:rsid w:val="004463B5"/>
    <w:rsid w:val="004464C0"/>
    <w:rsid w:val="004464D9"/>
    <w:rsid w:val="00446584"/>
    <w:rsid w:val="00446700"/>
    <w:rsid w:val="00446ABF"/>
    <w:rsid w:val="00446AFF"/>
    <w:rsid w:val="00446C4B"/>
    <w:rsid w:val="00446C7C"/>
    <w:rsid w:val="00446D10"/>
    <w:rsid w:val="00446D67"/>
    <w:rsid w:val="00446D8B"/>
    <w:rsid w:val="00446E2B"/>
    <w:rsid w:val="00446E80"/>
    <w:rsid w:val="00446FC0"/>
    <w:rsid w:val="004470CB"/>
    <w:rsid w:val="004473B2"/>
    <w:rsid w:val="0044762E"/>
    <w:rsid w:val="00447819"/>
    <w:rsid w:val="004478E5"/>
    <w:rsid w:val="00447968"/>
    <w:rsid w:val="00447A1D"/>
    <w:rsid w:val="00447BCF"/>
    <w:rsid w:val="00447BF9"/>
    <w:rsid w:val="004501B6"/>
    <w:rsid w:val="00450246"/>
    <w:rsid w:val="0045031E"/>
    <w:rsid w:val="004503A8"/>
    <w:rsid w:val="004503E3"/>
    <w:rsid w:val="00450402"/>
    <w:rsid w:val="004504AF"/>
    <w:rsid w:val="00450591"/>
    <w:rsid w:val="004505EE"/>
    <w:rsid w:val="00450634"/>
    <w:rsid w:val="00450661"/>
    <w:rsid w:val="00450688"/>
    <w:rsid w:val="00450713"/>
    <w:rsid w:val="0045081F"/>
    <w:rsid w:val="00450A0A"/>
    <w:rsid w:val="00450CC3"/>
    <w:rsid w:val="00450D61"/>
    <w:rsid w:val="00450E62"/>
    <w:rsid w:val="00451088"/>
    <w:rsid w:val="004512A4"/>
    <w:rsid w:val="0045130A"/>
    <w:rsid w:val="00451696"/>
    <w:rsid w:val="004517F9"/>
    <w:rsid w:val="00451A61"/>
    <w:rsid w:val="00451B1F"/>
    <w:rsid w:val="00451BEF"/>
    <w:rsid w:val="00451C34"/>
    <w:rsid w:val="00451C63"/>
    <w:rsid w:val="004520A0"/>
    <w:rsid w:val="004522BF"/>
    <w:rsid w:val="004523CA"/>
    <w:rsid w:val="0045243C"/>
    <w:rsid w:val="004524D8"/>
    <w:rsid w:val="00452733"/>
    <w:rsid w:val="00452A25"/>
    <w:rsid w:val="00452ABF"/>
    <w:rsid w:val="00452B79"/>
    <w:rsid w:val="00452B91"/>
    <w:rsid w:val="00452BEF"/>
    <w:rsid w:val="00452C10"/>
    <w:rsid w:val="004530F3"/>
    <w:rsid w:val="00453181"/>
    <w:rsid w:val="00453193"/>
    <w:rsid w:val="00453348"/>
    <w:rsid w:val="0045343B"/>
    <w:rsid w:val="004536F3"/>
    <w:rsid w:val="0045375F"/>
    <w:rsid w:val="004538B5"/>
    <w:rsid w:val="00453974"/>
    <w:rsid w:val="004539A9"/>
    <w:rsid w:val="00453A17"/>
    <w:rsid w:val="00453B43"/>
    <w:rsid w:val="00453BBA"/>
    <w:rsid w:val="00453C0B"/>
    <w:rsid w:val="00453DDA"/>
    <w:rsid w:val="00453F40"/>
    <w:rsid w:val="00453F95"/>
    <w:rsid w:val="00454052"/>
    <w:rsid w:val="00454065"/>
    <w:rsid w:val="00454185"/>
    <w:rsid w:val="004541E9"/>
    <w:rsid w:val="00454230"/>
    <w:rsid w:val="00454255"/>
    <w:rsid w:val="00454287"/>
    <w:rsid w:val="004542A7"/>
    <w:rsid w:val="004547AE"/>
    <w:rsid w:val="004547DF"/>
    <w:rsid w:val="00454826"/>
    <w:rsid w:val="00454A03"/>
    <w:rsid w:val="00454E6B"/>
    <w:rsid w:val="004551C8"/>
    <w:rsid w:val="004552AF"/>
    <w:rsid w:val="00455316"/>
    <w:rsid w:val="00455480"/>
    <w:rsid w:val="00455517"/>
    <w:rsid w:val="004555EA"/>
    <w:rsid w:val="00455795"/>
    <w:rsid w:val="004558F1"/>
    <w:rsid w:val="004559F1"/>
    <w:rsid w:val="00455A0D"/>
    <w:rsid w:val="00455A68"/>
    <w:rsid w:val="00455A9C"/>
    <w:rsid w:val="00455B14"/>
    <w:rsid w:val="00455DED"/>
    <w:rsid w:val="00455F02"/>
    <w:rsid w:val="00455F71"/>
    <w:rsid w:val="00455F81"/>
    <w:rsid w:val="00455FFD"/>
    <w:rsid w:val="004561E1"/>
    <w:rsid w:val="004561EE"/>
    <w:rsid w:val="004562DA"/>
    <w:rsid w:val="00456472"/>
    <w:rsid w:val="004564C2"/>
    <w:rsid w:val="004564D6"/>
    <w:rsid w:val="00456535"/>
    <w:rsid w:val="004567A3"/>
    <w:rsid w:val="004567B9"/>
    <w:rsid w:val="00456A38"/>
    <w:rsid w:val="00456C0D"/>
    <w:rsid w:val="0045708F"/>
    <w:rsid w:val="004570C1"/>
    <w:rsid w:val="004571CF"/>
    <w:rsid w:val="0045722C"/>
    <w:rsid w:val="004572CC"/>
    <w:rsid w:val="0045730F"/>
    <w:rsid w:val="00457324"/>
    <w:rsid w:val="0045733B"/>
    <w:rsid w:val="00457415"/>
    <w:rsid w:val="00457527"/>
    <w:rsid w:val="0045757B"/>
    <w:rsid w:val="00457588"/>
    <w:rsid w:val="0045762B"/>
    <w:rsid w:val="00457728"/>
    <w:rsid w:val="004577B8"/>
    <w:rsid w:val="004578B6"/>
    <w:rsid w:val="00457A3B"/>
    <w:rsid w:val="00457B00"/>
    <w:rsid w:val="00457B3B"/>
    <w:rsid w:val="00457C09"/>
    <w:rsid w:val="00457C65"/>
    <w:rsid w:val="00457CAB"/>
    <w:rsid w:val="00457CD8"/>
    <w:rsid w:val="00457D88"/>
    <w:rsid w:val="00457DF3"/>
    <w:rsid w:val="00457F1D"/>
    <w:rsid w:val="00460102"/>
    <w:rsid w:val="00460123"/>
    <w:rsid w:val="0046019E"/>
    <w:rsid w:val="0046020A"/>
    <w:rsid w:val="00460279"/>
    <w:rsid w:val="0046027D"/>
    <w:rsid w:val="00460381"/>
    <w:rsid w:val="00460497"/>
    <w:rsid w:val="00460549"/>
    <w:rsid w:val="00460603"/>
    <w:rsid w:val="0046062A"/>
    <w:rsid w:val="004607B8"/>
    <w:rsid w:val="00460908"/>
    <w:rsid w:val="004609B9"/>
    <w:rsid w:val="00460B44"/>
    <w:rsid w:val="00460BB5"/>
    <w:rsid w:val="00460C65"/>
    <w:rsid w:val="00460D35"/>
    <w:rsid w:val="00460E6F"/>
    <w:rsid w:val="00460E8F"/>
    <w:rsid w:val="004610BE"/>
    <w:rsid w:val="004611F7"/>
    <w:rsid w:val="0046154C"/>
    <w:rsid w:val="004616A0"/>
    <w:rsid w:val="00461874"/>
    <w:rsid w:val="004619B2"/>
    <w:rsid w:val="00461A97"/>
    <w:rsid w:val="00461B57"/>
    <w:rsid w:val="00461D7D"/>
    <w:rsid w:val="00461DF5"/>
    <w:rsid w:val="00461FDB"/>
    <w:rsid w:val="004620F5"/>
    <w:rsid w:val="004620F7"/>
    <w:rsid w:val="0046212F"/>
    <w:rsid w:val="004622FE"/>
    <w:rsid w:val="0046245F"/>
    <w:rsid w:val="00462566"/>
    <w:rsid w:val="00462641"/>
    <w:rsid w:val="004627A7"/>
    <w:rsid w:val="00462885"/>
    <w:rsid w:val="00462A83"/>
    <w:rsid w:val="00462D09"/>
    <w:rsid w:val="00462D56"/>
    <w:rsid w:val="00462F3B"/>
    <w:rsid w:val="0046303C"/>
    <w:rsid w:val="004632EA"/>
    <w:rsid w:val="0046356D"/>
    <w:rsid w:val="004635B8"/>
    <w:rsid w:val="0046389C"/>
    <w:rsid w:val="004638E2"/>
    <w:rsid w:val="00463915"/>
    <w:rsid w:val="00463A35"/>
    <w:rsid w:val="00463AA9"/>
    <w:rsid w:val="00463C0E"/>
    <w:rsid w:val="00463C4D"/>
    <w:rsid w:val="00463C5D"/>
    <w:rsid w:val="00463D90"/>
    <w:rsid w:val="00463F05"/>
    <w:rsid w:val="004640A9"/>
    <w:rsid w:val="004640DE"/>
    <w:rsid w:val="00464255"/>
    <w:rsid w:val="004643DC"/>
    <w:rsid w:val="00464622"/>
    <w:rsid w:val="004648BA"/>
    <w:rsid w:val="0046497C"/>
    <w:rsid w:val="004649CB"/>
    <w:rsid w:val="00464A8C"/>
    <w:rsid w:val="00464B23"/>
    <w:rsid w:val="00464E4D"/>
    <w:rsid w:val="004651CA"/>
    <w:rsid w:val="004651D6"/>
    <w:rsid w:val="00465223"/>
    <w:rsid w:val="0046530B"/>
    <w:rsid w:val="0046538F"/>
    <w:rsid w:val="004653A4"/>
    <w:rsid w:val="00465456"/>
    <w:rsid w:val="004654E2"/>
    <w:rsid w:val="004654F4"/>
    <w:rsid w:val="0046573E"/>
    <w:rsid w:val="004657B9"/>
    <w:rsid w:val="004657C4"/>
    <w:rsid w:val="00465817"/>
    <w:rsid w:val="00465861"/>
    <w:rsid w:val="00465906"/>
    <w:rsid w:val="0046597D"/>
    <w:rsid w:val="004659AE"/>
    <w:rsid w:val="00465A02"/>
    <w:rsid w:val="00465A53"/>
    <w:rsid w:val="00465B3F"/>
    <w:rsid w:val="00465E0B"/>
    <w:rsid w:val="00466177"/>
    <w:rsid w:val="00466254"/>
    <w:rsid w:val="004663BA"/>
    <w:rsid w:val="0046643A"/>
    <w:rsid w:val="0046660C"/>
    <w:rsid w:val="0046670C"/>
    <w:rsid w:val="0046672E"/>
    <w:rsid w:val="004667B2"/>
    <w:rsid w:val="004667D0"/>
    <w:rsid w:val="00466835"/>
    <w:rsid w:val="004668AC"/>
    <w:rsid w:val="0046691C"/>
    <w:rsid w:val="00466926"/>
    <w:rsid w:val="00466942"/>
    <w:rsid w:val="00466A4F"/>
    <w:rsid w:val="00466C72"/>
    <w:rsid w:val="00466DEB"/>
    <w:rsid w:val="00467029"/>
    <w:rsid w:val="00467229"/>
    <w:rsid w:val="00467275"/>
    <w:rsid w:val="00467285"/>
    <w:rsid w:val="004673A9"/>
    <w:rsid w:val="004673B9"/>
    <w:rsid w:val="0046754A"/>
    <w:rsid w:val="00467578"/>
    <w:rsid w:val="0046768B"/>
    <w:rsid w:val="00467712"/>
    <w:rsid w:val="004677C1"/>
    <w:rsid w:val="00467D83"/>
    <w:rsid w:val="004702C9"/>
    <w:rsid w:val="004703D0"/>
    <w:rsid w:val="0047040F"/>
    <w:rsid w:val="004704F6"/>
    <w:rsid w:val="004705A5"/>
    <w:rsid w:val="00470626"/>
    <w:rsid w:val="00470765"/>
    <w:rsid w:val="00470AFA"/>
    <w:rsid w:val="00470B29"/>
    <w:rsid w:val="00470D0C"/>
    <w:rsid w:val="00470D16"/>
    <w:rsid w:val="00470F86"/>
    <w:rsid w:val="00470FC7"/>
    <w:rsid w:val="00471005"/>
    <w:rsid w:val="0047113B"/>
    <w:rsid w:val="004712B7"/>
    <w:rsid w:val="00471354"/>
    <w:rsid w:val="004713AF"/>
    <w:rsid w:val="00471503"/>
    <w:rsid w:val="00471512"/>
    <w:rsid w:val="0047183E"/>
    <w:rsid w:val="004718BA"/>
    <w:rsid w:val="00471ABC"/>
    <w:rsid w:val="00471B16"/>
    <w:rsid w:val="00471C26"/>
    <w:rsid w:val="00471F0F"/>
    <w:rsid w:val="00472127"/>
    <w:rsid w:val="004721CD"/>
    <w:rsid w:val="0047227B"/>
    <w:rsid w:val="00472711"/>
    <w:rsid w:val="00472733"/>
    <w:rsid w:val="004727C3"/>
    <w:rsid w:val="0047284B"/>
    <w:rsid w:val="00472865"/>
    <w:rsid w:val="00472912"/>
    <w:rsid w:val="00472B86"/>
    <w:rsid w:val="00472B90"/>
    <w:rsid w:val="00472E75"/>
    <w:rsid w:val="004731AA"/>
    <w:rsid w:val="00473213"/>
    <w:rsid w:val="00473464"/>
    <w:rsid w:val="004734A7"/>
    <w:rsid w:val="0047355B"/>
    <w:rsid w:val="00473623"/>
    <w:rsid w:val="004737F0"/>
    <w:rsid w:val="0047381B"/>
    <w:rsid w:val="00473850"/>
    <w:rsid w:val="00473899"/>
    <w:rsid w:val="004738B0"/>
    <w:rsid w:val="00473D08"/>
    <w:rsid w:val="00473D7D"/>
    <w:rsid w:val="00473DFE"/>
    <w:rsid w:val="00473EDF"/>
    <w:rsid w:val="0047428A"/>
    <w:rsid w:val="0047447B"/>
    <w:rsid w:val="00474544"/>
    <w:rsid w:val="00474639"/>
    <w:rsid w:val="00474684"/>
    <w:rsid w:val="00474D53"/>
    <w:rsid w:val="00474DC3"/>
    <w:rsid w:val="00474E6F"/>
    <w:rsid w:val="00474EBE"/>
    <w:rsid w:val="00474FDD"/>
    <w:rsid w:val="00475290"/>
    <w:rsid w:val="0047543B"/>
    <w:rsid w:val="00475543"/>
    <w:rsid w:val="00475678"/>
    <w:rsid w:val="00475864"/>
    <w:rsid w:val="0047595D"/>
    <w:rsid w:val="00475999"/>
    <w:rsid w:val="00475BF3"/>
    <w:rsid w:val="00475BF5"/>
    <w:rsid w:val="00475F17"/>
    <w:rsid w:val="00476025"/>
    <w:rsid w:val="00476287"/>
    <w:rsid w:val="004762E6"/>
    <w:rsid w:val="0047644D"/>
    <w:rsid w:val="004765A5"/>
    <w:rsid w:val="004765F2"/>
    <w:rsid w:val="00476854"/>
    <w:rsid w:val="004768A1"/>
    <w:rsid w:val="00476910"/>
    <w:rsid w:val="00476AC3"/>
    <w:rsid w:val="00476B7C"/>
    <w:rsid w:val="00476BFA"/>
    <w:rsid w:val="00476CA9"/>
    <w:rsid w:val="00476DB7"/>
    <w:rsid w:val="00476F0F"/>
    <w:rsid w:val="0047700C"/>
    <w:rsid w:val="00477058"/>
    <w:rsid w:val="00477256"/>
    <w:rsid w:val="00477299"/>
    <w:rsid w:val="00477318"/>
    <w:rsid w:val="00477685"/>
    <w:rsid w:val="00477853"/>
    <w:rsid w:val="004778D9"/>
    <w:rsid w:val="004779A5"/>
    <w:rsid w:val="004779E0"/>
    <w:rsid w:val="00477A79"/>
    <w:rsid w:val="00477DD2"/>
    <w:rsid w:val="00477E34"/>
    <w:rsid w:val="00477E67"/>
    <w:rsid w:val="00477F23"/>
    <w:rsid w:val="00477F46"/>
    <w:rsid w:val="00477F8D"/>
    <w:rsid w:val="00480121"/>
    <w:rsid w:val="004801AB"/>
    <w:rsid w:val="00480330"/>
    <w:rsid w:val="004803C5"/>
    <w:rsid w:val="0048042C"/>
    <w:rsid w:val="004806E9"/>
    <w:rsid w:val="0048097A"/>
    <w:rsid w:val="00480B66"/>
    <w:rsid w:val="00480C57"/>
    <w:rsid w:val="00480CE4"/>
    <w:rsid w:val="00480CF4"/>
    <w:rsid w:val="00480D25"/>
    <w:rsid w:val="00480E98"/>
    <w:rsid w:val="00480EF5"/>
    <w:rsid w:val="00480F34"/>
    <w:rsid w:val="004813AE"/>
    <w:rsid w:val="004813DD"/>
    <w:rsid w:val="00481404"/>
    <w:rsid w:val="004814A7"/>
    <w:rsid w:val="00481533"/>
    <w:rsid w:val="00481581"/>
    <w:rsid w:val="004817FC"/>
    <w:rsid w:val="00481819"/>
    <w:rsid w:val="004818B7"/>
    <w:rsid w:val="004819F4"/>
    <w:rsid w:val="00481A28"/>
    <w:rsid w:val="00481B4B"/>
    <w:rsid w:val="00481B86"/>
    <w:rsid w:val="00481BD2"/>
    <w:rsid w:val="00481C01"/>
    <w:rsid w:val="00481C6E"/>
    <w:rsid w:val="00481D95"/>
    <w:rsid w:val="00481E2D"/>
    <w:rsid w:val="00482067"/>
    <w:rsid w:val="004825FB"/>
    <w:rsid w:val="00482721"/>
    <w:rsid w:val="004827E1"/>
    <w:rsid w:val="00482A85"/>
    <w:rsid w:val="00482DE2"/>
    <w:rsid w:val="00482E35"/>
    <w:rsid w:val="00482FA6"/>
    <w:rsid w:val="00483384"/>
    <w:rsid w:val="0048341D"/>
    <w:rsid w:val="0048348D"/>
    <w:rsid w:val="004834D6"/>
    <w:rsid w:val="00483569"/>
    <w:rsid w:val="004837ED"/>
    <w:rsid w:val="00483B34"/>
    <w:rsid w:val="00483E00"/>
    <w:rsid w:val="00483E28"/>
    <w:rsid w:val="00483E69"/>
    <w:rsid w:val="00483FE2"/>
    <w:rsid w:val="00483FFC"/>
    <w:rsid w:val="00484060"/>
    <w:rsid w:val="0048423F"/>
    <w:rsid w:val="00484250"/>
    <w:rsid w:val="0048453A"/>
    <w:rsid w:val="004845B4"/>
    <w:rsid w:val="004847E7"/>
    <w:rsid w:val="00484B66"/>
    <w:rsid w:val="00484BDA"/>
    <w:rsid w:val="00484BF3"/>
    <w:rsid w:val="00484DFE"/>
    <w:rsid w:val="00484EA1"/>
    <w:rsid w:val="00485139"/>
    <w:rsid w:val="00485334"/>
    <w:rsid w:val="00485593"/>
    <w:rsid w:val="00485683"/>
    <w:rsid w:val="0048584A"/>
    <w:rsid w:val="00485996"/>
    <w:rsid w:val="004859C0"/>
    <w:rsid w:val="00485A2B"/>
    <w:rsid w:val="00485A86"/>
    <w:rsid w:val="00485B18"/>
    <w:rsid w:val="00485CF0"/>
    <w:rsid w:val="00485F67"/>
    <w:rsid w:val="0048602B"/>
    <w:rsid w:val="00486398"/>
    <w:rsid w:val="004863A2"/>
    <w:rsid w:val="0048659D"/>
    <w:rsid w:val="00486679"/>
    <w:rsid w:val="0048686E"/>
    <w:rsid w:val="00486894"/>
    <w:rsid w:val="004868EC"/>
    <w:rsid w:val="00486A86"/>
    <w:rsid w:val="00486AA3"/>
    <w:rsid w:val="00486CAD"/>
    <w:rsid w:val="00486CF2"/>
    <w:rsid w:val="00486E24"/>
    <w:rsid w:val="00486F34"/>
    <w:rsid w:val="00487153"/>
    <w:rsid w:val="0048720B"/>
    <w:rsid w:val="004874DF"/>
    <w:rsid w:val="0048758F"/>
    <w:rsid w:val="004875E1"/>
    <w:rsid w:val="0048762E"/>
    <w:rsid w:val="00487663"/>
    <w:rsid w:val="00487821"/>
    <w:rsid w:val="00487889"/>
    <w:rsid w:val="00487955"/>
    <w:rsid w:val="00487AF6"/>
    <w:rsid w:val="00487B07"/>
    <w:rsid w:val="00487CEF"/>
    <w:rsid w:val="00487E36"/>
    <w:rsid w:val="00487F7D"/>
    <w:rsid w:val="004900F5"/>
    <w:rsid w:val="0049056A"/>
    <w:rsid w:val="00490613"/>
    <w:rsid w:val="0049096F"/>
    <w:rsid w:val="004909AF"/>
    <w:rsid w:val="004909F9"/>
    <w:rsid w:val="00490CE6"/>
    <w:rsid w:val="00490D28"/>
    <w:rsid w:val="00490F14"/>
    <w:rsid w:val="00490F17"/>
    <w:rsid w:val="0049100A"/>
    <w:rsid w:val="00491081"/>
    <w:rsid w:val="004911CA"/>
    <w:rsid w:val="00491201"/>
    <w:rsid w:val="004912F2"/>
    <w:rsid w:val="00491303"/>
    <w:rsid w:val="00491514"/>
    <w:rsid w:val="00491803"/>
    <w:rsid w:val="00491989"/>
    <w:rsid w:val="004919B2"/>
    <w:rsid w:val="00491A55"/>
    <w:rsid w:val="00491A77"/>
    <w:rsid w:val="00491E1F"/>
    <w:rsid w:val="00491FB6"/>
    <w:rsid w:val="00492179"/>
    <w:rsid w:val="00492377"/>
    <w:rsid w:val="0049256A"/>
    <w:rsid w:val="00492694"/>
    <w:rsid w:val="004927A9"/>
    <w:rsid w:val="004928A4"/>
    <w:rsid w:val="00492A9D"/>
    <w:rsid w:val="00492CBD"/>
    <w:rsid w:val="00492D05"/>
    <w:rsid w:val="00492D6E"/>
    <w:rsid w:val="00492DC9"/>
    <w:rsid w:val="00492F0A"/>
    <w:rsid w:val="00492F2A"/>
    <w:rsid w:val="00492FF1"/>
    <w:rsid w:val="00493005"/>
    <w:rsid w:val="0049319B"/>
    <w:rsid w:val="004931DD"/>
    <w:rsid w:val="004931DE"/>
    <w:rsid w:val="00493410"/>
    <w:rsid w:val="0049346D"/>
    <w:rsid w:val="0049358F"/>
    <w:rsid w:val="00493605"/>
    <w:rsid w:val="004936F7"/>
    <w:rsid w:val="004936FD"/>
    <w:rsid w:val="00493741"/>
    <w:rsid w:val="004937AC"/>
    <w:rsid w:val="004937BD"/>
    <w:rsid w:val="004938F2"/>
    <w:rsid w:val="0049393E"/>
    <w:rsid w:val="00493AE9"/>
    <w:rsid w:val="00493CCB"/>
    <w:rsid w:val="00493D65"/>
    <w:rsid w:val="00493DBF"/>
    <w:rsid w:val="00494022"/>
    <w:rsid w:val="00494208"/>
    <w:rsid w:val="00494219"/>
    <w:rsid w:val="004945ED"/>
    <w:rsid w:val="00494714"/>
    <w:rsid w:val="00494A60"/>
    <w:rsid w:val="00494CB3"/>
    <w:rsid w:val="00494D8F"/>
    <w:rsid w:val="00494DEE"/>
    <w:rsid w:val="00494E1E"/>
    <w:rsid w:val="00494FA4"/>
    <w:rsid w:val="004952A9"/>
    <w:rsid w:val="00495568"/>
    <w:rsid w:val="004958B1"/>
    <w:rsid w:val="00495A1C"/>
    <w:rsid w:val="00495BCA"/>
    <w:rsid w:val="00495D16"/>
    <w:rsid w:val="00495D23"/>
    <w:rsid w:val="00495D5A"/>
    <w:rsid w:val="00495DF7"/>
    <w:rsid w:val="00495F9B"/>
    <w:rsid w:val="0049611F"/>
    <w:rsid w:val="004961AB"/>
    <w:rsid w:val="00496383"/>
    <w:rsid w:val="0049638E"/>
    <w:rsid w:val="00496403"/>
    <w:rsid w:val="004964C3"/>
    <w:rsid w:val="004964EA"/>
    <w:rsid w:val="004964F0"/>
    <w:rsid w:val="0049656A"/>
    <w:rsid w:val="00496638"/>
    <w:rsid w:val="004966C6"/>
    <w:rsid w:val="004966F9"/>
    <w:rsid w:val="004969A1"/>
    <w:rsid w:val="004969DE"/>
    <w:rsid w:val="00496A38"/>
    <w:rsid w:val="00496AD4"/>
    <w:rsid w:val="00496B29"/>
    <w:rsid w:val="00496B83"/>
    <w:rsid w:val="00496C67"/>
    <w:rsid w:val="004970E0"/>
    <w:rsid w:val="00497295"/>
    <w:rsid w:val="00497326"/>
    <w:rsid w:val="004974B1"/>
    <w:rsid w:val="004976F8"/>
    <w:rsid w:val="00497A19"/>
    <w:rsid w:val="00497D8C"/>
    <w:rsid w:val="00497DF1"/>
    <w:rsid w:val="00497ED8"/>
    <w:rsid w:val="00497F4A"/>
    <w:rsid w:val="004A0135"/>
    <w:rsid w:val="004A013E"/>
    <w:rsid w:val="004A02F2"/>
    <w:rsid w:val="004A0309"/>
    <w:rsid w:val="004A03D7"/>
    <w:rsid w:val="004A04C3"/>
    <w:rsid w:val="004A06B5"/>
    <w:rsid w:val="004A06E6"/>
    <w:rsid w:val="004A0743"/>
    <w:rsid w:val="004A0759"/>
    <w:rsid w:val="004A0875"/>
    <w:rsid w:val="004A08CB"/>
    <w:rsid w:val="004A093C"/>
    <w:rsid w:val="004A09AB"/>
    <w:rsid w:val="004A0AC0"/>
    <w:rsid w:val="004A0AC7"/>
    <w:rsid w:val="004A0C70"/>
    <w:rsid w:val="004A0C91"/>
    <w:rsid w:val="004A0CF1"/>
    <w:rsid w:val="004A0D47"/>
    <w:rsid w:val="004A0E0D"/>
    <w:rsid w:val="004A0E1E"/>
    <w:rsid w:val="004A0E9B"/>
    <w:rsid w:val="004A0E9E"/>
    <w:rsid w:val="004A1119"/>
    <w:rsid w:val="004A1134"/>
    <w:rsid w:val="004A12BE"/>
    <w:rsid w:val="004A13DF"/>
    <w:rsid w:val="004A142F"/>
    <w:rsid w:val="004A1580"/>
    <w:rsid w:val="004A1759"/>
    <w:rsid w:val="004A18B3"/>
    <w:rsid w:val="004A18B6"/>
    <w:rsid w:val="004A19F5"/>
    <w:rsid w:val="004A1A10"/>
    <w:rsid w:val="004A1A2E"/>
    <w:rsid w:val="004A1A7E"/>
    <w:rsid w:val="004A1AB0"/>
    <w:rsid w:val="004A1BB2"/>
    <w:rsid w:val="004A1D8D"/>
    <w:rsid w:val="004A1DA3"/>
    <w:rsid w:val="004A1E4F"/>
    <w:rsid w:val="004A215A"/>
    <w:rsid w:val="004A2178"/>
    <w:rsid w:val="004A2191"/>
    <w:rsid w:val="004A235D"/>
    <w:rsid w:val="004A2483"/>
    <w:rsid w:val="004A24FE"/>
    <w:rsid w:val="004A2559"/>
    <w:rsid w:val="004A2597"/>
    <w:rsid w:val="004A25E3"/>
    <w:rsid w:val="004A26CF"/>
    <w:rsid w:val="004A2874"/>
    <w:rsid w:val="004A295A"/>
    <w:rsid w:val="004A2C1B"/>
    <w:rsid w:val="004A2D3A"/>
    <w:rsid w:val="004A3021"/>
    <w:rsid w:val="004A3032"/>
    <w:rsid w:val="004A3092"/>
    <w:rsid w:val="004A3182"/>
    <w:rsid w:val="004A31D8"/>
    <w:rsid w:val="004A335F"/>
    <w:rsid w:val="004A3407"/>
    <w:rsid w:val="004A344E"/>
    <w:rsid w:val="004A3481"/>
    <w:rsid w:val="004A34E2"/>
    <w:rsid w:val="004A3525"/>
    <w:rsid w:val="004A3552"/>
    <w:rsid w:val="004A38B7"/>
    <w:rsid w:val="004A392F"/>
    <w:rsid w:val="004A3A3C"/>
    <w:rsid w:val="004A3D56"/>
    <w:rsid w:val="004A3E4E"/>
    <w:rsid w:val="004A3EF3"/>
    <w:rsid w:val="004A4052"/>
    <w:rsid w:val="004A421A"/>
    <w:rsid w:val="004A43B4"/>
    <w:rsid w:val="004A43BF"/>
    <w:rsid w:val="004A442D"/>
    <w:rsid w:val="004A46B3"/>
    <w:rsid w:val="004A471B"/>
    <w:rsid w:val="004A4723"/>
    <w:rsid w:val="004A4A19"/>
    <w:rsid w:val="004A4AA2"/>
    <w:rsid w:val="004A4AED"/>
    <w:rsid w:val="004A4BB6"/>
    <w:rsid w:val="004A4BCF"/>
    <w:rsid w:val="004A4D23"/>
    <w:rsid w:val="004A4D42"/>
    <w:rsid w:val="004A4DDB"/>
    <w:rsid w:val="004A4F07"/>
    <w:rsid w:val="004A4F70"/>
    <w:rsid w:val="004A5209"/>
    <w:rsid w:val="004A5423"/>
    <w:rsid w:val="004A54D4"/>
    <w:rsid w:val="004A56F0"/>
    <w:rsid w:val="004A576B"/>
    <w:rsid w:val="004A57A2"/>
    <w:rsid w:val="004A593B"/>
    <w:rsid w:val="004A5957"/>
    <w:rsid w:val="004A5CD6"/>
    <w:rsid w:val="004A5D3F"/>
    <w:rsid w:val="004A5D98"/>
    <w:rsid w:val="004A5F02"/>
    <w:rsid w:val="004A5FFD"/>
    <w:rsid w:val="004A6111"/>
    <w:rsid w:val="004A612B"/>
    <w:rsid w:val="004A61C2"/>
    <w:rsid w:val="004A632B"/>
    <w:rsid w:val="004A639A"/>
    <w:rsid w:val="004A6598"/>
    <w:rsid w:val="004A6599"/>
    <w:rsid w:val="004A6750"/>
    <w:rsid w:val="004A67CC"/>
    <w:rsid w:val="004A6AF0"/>
    <w:rsid w:val="004A6D9A"/>
    <w:rsid w:val="004A70D6"/>
    <w:rsid w:val="004A71EE"/>
    <w:rsid w:val="004A720C"/>
    <w:rsid w:val="004A7333"/>
    <w:rsid w:val="004A73DA"/>
    <w:rsid w:val="004A7458"/>
    <w:rsid w:val="004A758E"/>
    <w:rsid w:val="004A761D"/>
    <w:rsid w:val="004A7621"/>
    <w:rsid w:val="004A77C1"/>
    <w:rsid w:val="004A78A6"/>
    <w:rsid w:val="004A7B7A"/>
    <w:rsid w:val="004A7D04"/>
    <w:rsid w:val="004A7EA8"/>
    <w:rsid w:val="004A7F33"/>
    <w:rsid w:val="004A7F3A"/>
    <w:rsid w:val="004A7F92"/>
    <w:rsid w:val="004A7FE5"/>
    <w:rsid w:val="004B0215"/>
    <w:rsid w:val="004B025F"/>
    <w:rsid w:val="004B03C0"/>
    <w:rsid w:val="004B042D"/>
    <w:rsid w:val="004B05DD"/>
    <w:rsid w:val="004B05F1"/>
    <w:rsid w:val="004B0661"/>
    <w:rsid w:val="004B075A"/>
    <w:rsid w:val="004B0981"/>
    <w:rsid w:val="004B0B29"/>
    <w:rsid w:val="004B0B93"/>
    <w:rsid w:val="004B0BFB"/>
    <w:rsid w:val="004B0E84"/>
    <w:rsid w:val="004B1148"/>
    <w:rsid w:val="004B1176"/>
    <w:rsid w:val="004B1253"/>
    <w:rsid w:val="004B1270"/>
    <w:rsid w:val="004B12EB"/>
    <w:rsid w:val="004B15B0"/>
    <w:rsid w:val="004B16EA"/>
    <w:rsid w:val="004B1959"/>
    <w:rsid w:val="004B19AF"/>
    <w:rsid w:val="004B1A3F"/>
    <w:rsid w:val="004B1B17"/>
    <w:rsid w:val="004B1B5B"/>
    <w:rsid w:val="004B1DA6"/>
    <w:rsid w:val="004B1E66"/>
    <w:rsid w:val="004B223E"/>
    <w:rsid w:val="004B22CA"/>
    <w:rsid w:val="004B22F0"/>
    <w:rsid w:val="004B23DE"/>
    <w:rsid w:val="004B251E"/>
    <w:rsid w:val="004B25F9"/>
    <w:rsid w:val="004B262F"/>
    <w:rsid w:val="004B265C"/>
    <w:rsid w:val="004B298B"/>
    <w:rsid w:val="004B29A5"/>
    <w:rsid w:val="004B2A78"/>
    <w:rsid w:val="004B2CF8"/>
    <w:rsid w:val="004B2DD4"/>
    <w:rsid w:val="004B31B1"/>
    <w:rsid w:val="004B31FA"/>
    <w:rsid w:val="004B32EB"/>
    <w:rsid w:val="004B33CA"/>
    <w:rsid w:val="004B34A2"/>
    <w:rsid w:val="004B353D"/>
    <w:rsid w:val="004B3818"/>
    <w:rsid w:val="004B3B53"/>
    <w:rsid w:val="004B3CF5"/>
    <w:rsid w:val="004B3D14"/>
    <w:rsid w:val="004B3D5C"/>
    <w:rsid w:val="004B3D60"/>
    <w:rsid w:val="004B3DFF"/>
    <w:rsid w:val="004B3E92"/>
    <w:rsid w:val="004B40A1"/>
    <w:rsid w:val="004B40D4"/>
    <w:rsid w:val="004B434E"/>
    <w:rsid w:val="004B44CF"/>
    <w:rsid w:val="004B4536"/>
    <w:rsid w:val="004B45E7"/>
    <w:rsid w:val="004B4651"/>
    <w:rsid w:val="004B47B0"/>
    <w:rsid w:val="004B4999"/>
    <w:rsid w:val="004B4B7C"/>
    <w:rsid w:val="004B4BCD"/>
    <w:rsid w:val="004B4F13"/>
    <w:rsid w:val="004B4F9D"/>
    <w:rsid w:val="004B519A"/>
    <w:rsid w:val="004B51C7"/>
    <w:rsid w:val="004B556E"/>
    <w:rsid w:val="004B57F3"/>
    <w:rsid w:val="004B5809"/>
    <w:rsid w:val="004B58BE"/>
    <w:rsid w:val="004B598B"/>
    <w:rsid w:val="004B5A18"/>
    <w:rsid w:val="004B5A23"/>
    <w:rsid w:val="004B5C55"/>
    <w:rsid w:val="004B5CDE"/>
    <w:rsid w:val="004B5D49"/>
    <w:rsid w:val="004B5DBA"/>
    <w:rsid w:val="004B5DE7"/>
    <w:rsid w:val="004B5E05"/>
    <w:rsid w:val="004B5E8D"/>
    <w:rsid w:val="004B5E98"/>
    <w:rsid w:val="004B610A"/>
    <w:rsid w:val="004B61C2"/>
    <w:rsid w:val="004B62C0"/>
    <w:rsid w:val="004B6501"/>
    <w:rsid w:val="004B66C8"/>
    <w:rsid w:val="004B6878"/>
    <w:rsid w:val="004B697B"/>
    <w:rsid w:val="004B69E1"/>
    <w:rsid w:val="004B6B4E"/>
    <w:rsid w:val="004B6B7D"/>
    <w:rsid w:val="004B6CD3"/>
    <w:rsid w:val="004B6CFB"/>
    <w:rsid w:val="004B6E54"/>
    <w:rsid w:val="004B6EEB"/>
    <w:rsid w:val="004B7056"/>
    <w:rsid w:val="004B706C"/>
    <w:rsid w:val="004B70E1"/>
    <w:rsid w:val="004B72C9"/>
    <w:rsid w:val="004B7360"/>
    <w:rsid w:val="004B747C"/>
    <w:rsid w:val="004B749F"/>
    <w:rsid w:val="004B74D0"/>
    <w:rsid w:val="004B7524"/>
    <w:rsid w:val="004B781A"/>
    <w:rsid w:val="004B7BCA"/>
    <w:rsid w:val="004B7F5F"/>
    <w:rsid w:val="004B7F6F"/>
    <w:rsid w:val="004C01EA"/>
    <w:rsid w:val="004C0289"/>
    <w:rsid w:val="004C0430"/>
    <w:rsid w:val="004C05E7"/>
    <w:rsid w:val="004C0711"/>
    <w:rsid w:val="004C0848"/>
    <w:rsid w:val="004C08C3"/>
    <w:rsid w:val="004C0A31"/>
    <w:rsid w:val="004C0A4B"/>
    <w:rsid w:val="004C0AB2"/>
    <w:rsid w:val="004C0BA8"/>
    <w:rsid w:val="004C0CD4"/>
    <w:rsid w:val="004C0DAC"/>
    <w:rsid w:val="004C0F95"/>
    <w:rsid w:val="004C1163"/>
    <w:rsid w:val="004C12FE"/>
    <w:rsid w:val="004C13A7"/>
    <w:rsid w:val="004C1429"/>
    <w:rsid w:val="004C15D1"/>
    <w:rsid w:val="004C17C5"/>
    <w:rsid w:val="004C17D9"/>
    <w:rsid w:val="004C18D3"/>
    <w:rsid w:val="004C1B3C"/>
    <w:rsid w:val="004C1B59"/>
    <w:rsid w:val="004C1FEE"/>
    <w:rsid w:val="004C1FF2"/>
    <w:rsid w:val="004C2087"/>
    <w:rsid w:val="004C2194"/>
    <w:rsid w:val="004C2232"/>
    <w:rsid w:val="004C227E"/>
    <w:rsid w:val="004C2313"/>
    <w:rsid w:val="004C2349"/>
    <w:rsid w:val="004C2475"/>
    <w:rsid w:val="004C249F"/>
    <w:rsid w:val="004C24F6"/>
    <w:rsid w:val="004C2527"/>
    <w:rsid w:val="004C2543"/>
    <w:rsid w:val="004C2661"/>
    <w:rsid w:val="004C283C"/>
    <w:rsid w:val="004C2895"/>
    <w:rsid w:val="004C2944"/>
    <w:rsid w:val="004C2B19"/>
    <w:rsid w:val="004C2B74"/>
    <w:rsid w:val="004C2B81"/>
    <w:rsid w:val="004C2DC4"/>
    <w:rsid w:val="004C2ECE"/>
    <w:rsid w:val="004C2F04"/>
    <w:rsid w:val="004C2F40"/>
    <w:rsid w:val="004C2F86"/>
    <w:rsid w:val="004C322B"/>
    <w:rsid w:val="004C34E7"/>
    <w:rsid w:val="004C35C1"/>
    <w:rsid w:val="004C361F"/>
    <w:rsid w:val="004C371F"/>
    <w:rsid w:val="004C376A"/>
    <w:rsid w:val="004C37AC"/>
    <w:rsid w:val="004C38C7"/>
    <w:rsid w:val="004C38D7"/>
    <w:rsid w:val="004C395D"/>
    <w:rsid w:val="004C3B51"/>
    <w:rsid w:val="004C3C25"/>
    <w:rsid w:val="004C3D70"/>
    <w:rsid w:val="004C3E1C"/>
    <w:rsid w:val="004C3F3F"/>
    <w:rsid w:val="004C402F"/>
    <w:rsid w:val="004C429B"/>
    <w:rsid w:val="004C42AE"/>
    <w:rsid w:val="004C4321"/>
    <w:rsid w:val="004C4345"/>
    <w:rsid w:val="004C4362"/>
    <w:rsid w:val="004C43AD"/>
    <w:rsid w:val="004C43B1"/>
    <w:rsid w:val="004C43DB"/>
    <w:rsid w:val="004C4422"/>
    <w:rsid w:val="004C452F"/>
    <w:rsid w:val="004C453D"/>
    <w:rsid w:val="004C4557"/>
    <w:rsid w:val="004C462A"/>
    <w:rsid w:val="004C4635"/>
    <w:rsid w:val="004C4653"/>
    <w:rsid w:val="004C465F"/>
    <w:rsid w:val="004C469A"/>
    <w:rsid w:val="004C4755"/>
    <w:rsid w:val="004C4A3E"/>
    <w:rsid w:val="004C4AF0"/>
    <w:rsid w:val="004C4BA5"/>
    <w:rsid w:val="004C4D0A"/>
    <w:rsid w:val="004C4EA5"/>
    <w:rsid w:val="004C4EDD"/>
    <w:rsid w:val="004C512B"/>
    <w:rsid w:val="004C526D"/>
    <w:rsid w:val="004C5281"/>
    <w:rsid w:val="004C53C2"/>
    <w:rsid w:val="004C542D"/>
    <w:rsid w:val="004C5553"/>
    <w:rsid w:val="004C5616"/>
    <w:rsid w:val="004C5651"/>
    <w:rsid w:val="004C576C"/>
    <w:rsid w:val="004C5869"/>
    <w:rsid w:val="004C5B1C"/>
    <w:rsid w:val="004C5C68"/>
    <w:rsid w:val="004C5C88"/>
    <w:rsid w:val="004C5E5E"/>
    <w:rsid w:val="004C5EF3"/>
    <w:rsid w:val="004C6001"/>
    <w:rsid w:val="004C60C3"/>
    <w:rsid w:val="004C6104"/>
    <w:rsid w:val="004C618A"/>
    <w:rsid w:val="004C6309"/>
    <w:rsid w:val="004C6390"/>
    <w:rsid w:val="004C63AF"/>
    <w:rsid w:val="004C63FD"/>
    <w:rsid w:val="004C64AC"/>
    <w:rsid w:val="004C6515"/>
    <w:rsid w:val="004C6847"/>
    <w:rsid w:val="004C68F8"/>
    <w:rsid w:val="004C6995"/>
    <w:rsid w:val="004C6AE0"/>
    <w:rsid w:val="004C6AF5"/>
    <w:rsid w:val="004C6B04"/>
    <w:rsid w:val="004C6BA6"/>
    <w:rsid w:val="004C6C13"/>
    <w:rsid w:val="004C6C97"/>
    <w:rsid w:val="004C6EFF"/>
    <w:rsid w:val="004C70F4"/>
    <w:rsid w:val="004C72BF"/>
    <w:rsid w:val="004C7340"/>
    <w:rsid w:val="004C7379"/>
    <w:rsid w:val="004C73A1"/>
    <w:rsid w:val="004C74DF"/>
    <w:rsid w:val="004C7545"/>
    <w:rsid w:val="004C77C8"/>
    <w:rsid w:val="004C7B7F"/>
    <w:rsid w:val="004C7CA3"/>
    <w:rsid w:val="004C7D86"/>
    <w:rsid w:val="004C7EAB"/>
    <w:rsid w:val="004D0475"/>
    <w:rsid w:val="004D0578"/>
    <w:rsid w:val="004D0582"/>
    <w:rsid w:val="004D07E9"/>
    <w:rsid w:val="004D0870"/>
    <w:rsid w:val="004D0A7A"/>
    <w:rsid w:val="004D0B12"/>
    <w:rsid w:val="004D0B31"/>
    <w:rsid w:val="004D0C15"/>
    <w:rsid w:val="004D0D01"/>
    <w:rsid w:val="004D1038"/>
    <w:rsid w:val="004D1141"/>
    <w:rsid w:val="004D1405"/>
    <w:rsid w:val="004D15E6"/>
    <w:rsid w:val="004D1841"/>
    <w:rsid w:val="004D1854"/>
    <w:rsid w:val="004D19C0"/>
    <w:rsid w:val="004D19D7"/>
    <w:rsid w:val="004D1B07"/>
    <w:rsid w:val="004D1C3A"/>
    <w:rsid w:val="004D1CD6"/>
    <w:rsid w:val="004D1D7D"/>
    <w:rsid w:val="004D1DA0"/>
    <w:rsid w:val="004D1DD3"/>
    <w:rsid w:val="004D1E5E"/>
    <w:rsid w:val="004D1E6D"/>
    <w:rsid w:val="004D1F8B"/>
    <w:rsid w:val="004D1FBF"/>
    <w:rsid w:val="004D1FF5"/>
    <w:rsid w:val="004D2058"/>
    <w:rsid w:val="004D20D2"/>
    <w:rsid w:val="004D2105"/>
    <w:rsid w:val="004D21F7"/>
    <w:rsid w:val="004D23A0"/>
    <w:rsid w:val="004D23E2"/>
    <w:rsid w:val="004D25CF"/>
    <w:rsid w:val="004D25DB"/>
    <w:rsid w:val="004D2731"/>
    <w:rsid w:val="004D2789"/>
    <w:rsid w:val="004D27E4"/>
    <w:rsid w:val="004D282A"/>
    <w:rsid w:val="004D2CDC"/>
    <w:rsid w:val="004D2E59"/>
    <w:rsid w:val="004D2EAC"/>
    <w:rsid w:val="004D30E0"/>
    <w:rsid w:val="004D317B"/>
    <w:rsid w:val="004D3185"/>
    <w:rsid w:val="004D318E"/>
    <w:rsid w:val="004D31FA"/>
    <w:rsid w:val="004D3328"/>
    <w:rsid w:val="004D355B"/>
    <w:rsid w:val="004D3564"/>
    <w:rsid w:val="004D3644"/>
    <w:rsid w:val="004D3652"/>
    <w:rsid w:val="004D37BD"/>
    <w:rsid w:val="004D37DA"/>
    <w:rsid w:val="004D3A0A"/>
    <w:rsid w:val="004D3A35"/>
    <w:rsid w:val="004D3B46"/>
    <w:rsid w:val="004D3D50"/>
    <w:rsid w:val="004D3E2F"/>
    <w:rsid w:val="004D3EA6"/>
    <w:rsid w:val="004D3F76"/>
    <w:rsid w:val="004D3FA5"/>
    <w:rsid w:val="004D3FDD"/>
    <w:rsid w:val="004D4021"/>
    <w:rsid w:val="004D40DF"/>
    <w:rsid w:val="004D40E4"/>
    <w:rsid w:val="004D4215"/>
    <w:rsid w:val="004D424B"/>
    <w:rsid w:val="004D4631"/>
    <w:rsid w:val="004D49AD"/>
    <w:rsid w:val="004D4DC0"/>
    <w:rsid w:val="004D4DDE"/>
    <w:rsid w:val="004D4E2C"/>
    <w:rsid w:val="004D4E6C"/>
    <w:rsid w:val="004D5053"/>
    <w:rsid w:val="004D511E"/>
    <w:rsid w:val="004D514A"/>
    <w:rsid w:val="004D525D"/>
    <w:rsid w:val="004D5502"/>
    <w:rsid w:val="004D5528"/>
    <w:rsid w:val="004D55F0"/>
    <w:rsid w:val="004D56AC"/>
    <w:rsid w:val="004D574B"/>
    <w:rsid w:val="004D579C"/>
    <w:rsid w:val="004D5853"/>
    <w:rsid w:val="004D5D32"/>
    <w:rsid w:val="004D5E35"/>
    <w:rsid w:val="004D5EE4"/>
    <w:rsid w:val="004D5FC4"/>
    <w:rsid w:val="004D6092"/>
    <w:rsid w:val="004D6280"/>
    <w:rsid w:val="004D63BA"/>
    <w:rsid w:val="004D65BF"/>
    <w:rsid w:val="004D65E1"/>
    <w:rsid w:val="004D68F2"/>
    <w:rsid w:val="004D6E1F"/>
    <w:rsid w:val="004D6F09"/>
    <w:rsid w:val="004D715B"/>
    <w:rsid w:val="004D73C0"/>
    <w:rsid w:val="004D742A"/>
    <w:rsid w:val="004D7495"/>
    <w:rsid w:val="004D74DD"/>
    <w:rsid w:val="004D765D"/>
    <w:rsid w:val="004D76C4"/>
    <w:rsid w:val="004D77A9"/>
    <w:rsid w:val="004D7B31"/>
    <w:rsid w:val="004D7B4F"/>
    <w:rsid w:val="004D7B9D"/>
    <w:rsid w:val="004D7BA0"/>
    <w:rsid w:val="004D7BDC"/>
    <w:rsid w:val="004D7D49"/>
    <w:rsid w:val="004D7E89"/>
    <w:rsid w:val="004D7F24"/>
    <w:rsid w:val="004D7FD3"/>
    <w:rsid w:val="004DE907"/>
    <w:rsid w:val="004E01AA"/>
    <w:rsid w:val="004E0226"/>
    <w:rsid w:val="004E03FB"/>
    <w:rsid w:val="004E042F"/>
    <w:rsid w:val="004E0564"/>
    <w:rsid w:val="004E05A9"/>
    <w:rsid w:val="004E0629"/>
    <w:rsid w:val="004E0767"/>
    <w:rsid w:val="004E0864"/>
    <w:rsid w:val="004E0A62"/>
    <w:rsid w:val="004E0C0F"/>
    <w:rsid w:val="004E0D2C"/>
    <w:rsid w:val="004E0D49"/>
    <w:rsid w:val="004E0DF7"/>
    <w:rsid w:val="004E0F20"/>
    <w:rsid w:val="004E10BD"/>
    <w:rsid w:val="004E1176"/>
    <w:rsid w:val="004E11B2"/>
    <w:rsid w:val="004E1540"/>
    <w:rsid w:val="004E16B3"/>
    <w:rsid w:val="004E1738"/>
    <w:rsid w:val="004E184F"/>
    <w:rsid w:val="004E1AC1"/>
    <w:rsid w:val="004E1AE3"/>
    <w:rsid w:val="004E1B86"/>
    <w:rsid w:val="004E1BD6"/>
    <w:rsid w:val="004E1BE3"/>
    <w:rsid w:val="004E1D68"/>
    <w:rsid w:val="004E1E6D"/>
    <w:rsid w:val="004E1EBA"/>
    <w:rsid w:val="004E1EF1"/>
    <w:rsid w:val="004E2462"/>
    <w:rsid w:val="004E24DD"/>
    <w:rsid w:val="004E25A2"/>
    <w:rsid w:val="004E2635"/>
    <w:rsid w:val="004E2648"/>
    <w:rsid w:val="004E271F"/>
    <w:rsid w:val="004E274A"/>
    <w:rsid w:val="004E2A83"/>
    <w:rsid w:val="004E2AB8"/>
    <w:rsid w:val="004E2B43"/>
    <w:rsid w:val="004E2C54"/>
    <w:rsid w:val="004E2C76"/>
    <w:rsid w:val="004E2E8A"/>
    <w:rsid w:val="004E306A"/>
    <w:rsid w:val="004E309B"/>
    <w:rsid w:val="004E30D4"/>
    <w:rsid w:val="004E3145"/>
    <w:rsid w:val="004E33D7"/>
    <w:rsid w:val="004E38D7"/>
    <w:rsid w:val="004E38DD"/>
    <w:rsid w:val="004E3978"/>
    <w:rsid w:val="004E3A56"/>
    <w:rsid w:val="004E3BFA"/>
    <w:rsid w:val="004E3DFE"/>
    <w:rsid w:val="004E3E22"/>
    <w:rsid w:val="004E3E76"/>
    <w:rsid w:val="004E3F78"/>
    <w:rsid w:val="004E4089"/>
    <w:rsid w:val="004E40E8"/>
    <w:rsid w:val="004E4242"/>
    <w:rsid w:val="004E4284"/>
    <w:rsid w:val="004E4463"/>
    <w:rsid w:val="004E454D"/>
    <w:rsid w:val="004E462C"/>
    <w:rsid w:val="004E4869"/>
    <w:rsid w:val="004E4888"/>
    <w:rsid w:val="004E4924"/>
    <w:rsid w:val="004E495F"/>
    <w:rsid w:val="004E49EB"/>
    <w:rsid w:val="004E4A1D"/>
    <w:rsid w:val="004E4A73"/>
    <w:rsid w:val="004E4C8D"/>
    <w:rsid w:val="004E4D14"/>
    <w:rsid w:val="004E4F24"/>
    <w:rsid w:val="004E4FBF"/>
    <w:rsid w:val="004E51EA"/>
    <w:rsid w:val="004E5285"/>
    <w:rsid w:val="004E52DE"/>
    <w:rsid w:val="004E53F9"/>
    <w:rsid w:val="004E5677"/>
    <w:rsid w:val="004E57F1"/>
    <w:rsid w:val="004E5842"/>
    <w:rsid w:val="004E58A8"/>
    <w:rsid w:val="004E58E9"/>
    <w:rsid w:val="004E5A8D"/>
    <w:rsid w:val="004E5B05"/>
    <w:rsid w:val="004E5C24"/>
    <w:rsid w:val="004E5C9A"/>
    <w:rsid w:val="004E5D3A"/>
    <w:rsid w:val="004E5D8B"/>
    <w:rsid w:val="004E5DED"/>
    <w:rsid w:val="004E5E59"/>
    <w:rsid w:val="004E5E60"/>
    <w:rsid w:val="004E5EAE"/>
    <w:rsid w:val="004E5F14"/>
    <w:rsid w:val="004E60E9"/>
    <w:rsid w:val="004E612C"/>
    <w:rsid w:val="004E61CA"/>
    <w:rsid w:val="004E68A4"/>
    <w:rsid w:val="004E68AB"/>
    <w:rsid w:val="004E68C7"/>
    <w:rsid w:val="004E68FA"/>
    <w:rsid w:val="004E69DB"/>
    <w:rsid w:val="004E6BEE"/>
    <w:rsid w:val="004E6F7E"/>
    <w:rsid w:val="004E6F8E"/>
    <w:rsid w:val="004E7130"/>
    <w:rsid w:val="004E71E6"/>
    <w:rsid w:val="004E724D"/>
    <w:rsid w:val="004E7474"/>
    <w:rsid w:val="004E7503"/>
    <w:rsid w:val="004E7769"/>
    <w:rsid w:val="004E77EC"/>
    <w:rsid w:val="004E78AF"/>
    <w:rsid w:val="004E78B8"/>
    <w:rsid w:val="004E7957"/>
    <w:rsid w:val="004E7AB1"/>
    <w:rsid w:val="004E7C47"/>
    <w:rsid w:val="004E7CDE"/>
    <w:rsid w:val="004E7D4F"/>
    <w:rsid w:val="004E7E88"/>
    <w:rsid w:val="004F00F0"/>
    <w:rsid w:val="004F012B"/>
    <w:rsid w:val="004F0199"/>
    <w:rsid w:val="004F03A7"/>
    <w:rsid w:val="004F03AA"/>
    <w:rsid w:val="004F0419"/>
    <w:rsid w:val="004F05DD"/>
    <w:rsid w:val="004F06C3"/>
    <w:rsid w:val="004F07C0"/>
    <w:rsid w:val="004F07DD"/>
    <w:rsid w:val="004F087B"/>
    <w:rsid w:val="004F08CD"/>
    <w:rsid w:val="004F0959"/>
    <w:rsid w:val="004F0978"/>
    <w:rsid w:val="004F0A25"/>
    <w:rsid w:val="004F0BBB"/>
    <w:rsid w:val="004F0C4D"/>
    <w:rsid w:val="004F0E3E"/>
    <w:rsid w:val="004F0FD4"/>
    <w:rsid w:val="004F0FEF"/>
    <w:rsid w:val="004F1467"/>
    <w:rsid w:val="004F1634"/>
    <w:rsid w:val="004F170D"/>
    <w:rsid w:val="004F177B"/>
    <w:rsid w:val="004F1829"/>
    <w:rsid w:val="004F1AAB"/>
    <w:rsid w:val="004F1AAD"/>
    <w:rsid w:val="004F1B2E"/>
    <w:rsid w:val="004F1BB8"/>
    <w:rsid w:val="004F1BC8"/>
    <w:rsid w:val="004F1CB3"/>
    <w:rsid w:val="004F1DD7"/>
    <w:rsid w:val="004F1FAD"/>
    <w:rsid w:val="004F2015"/>
    <w:rsid w:val="004F2074"/>
    <w:rsid w:val="004F207B"/>
    <w:rsid w:val="004F2426"/>
    <w:rsid w:val="004F25E8"/>
    <w:rsid w:val="004F2629"/>
    <w:rsid w:val="004F2897"/>
    <w:rsid w:val="004F2946"/>
    <w:rsid w:val="004F2AEA"/>
    <w:rsid w:val="004F2C04"/>
    <w:rsid w:val="004F2C33"/>
    <w:rsid w:val="004F2C37"/>
    <w:rsid w:val="004F2CDC"/>
    <w:rsid w:val="004F2E12"/>
    <w:rsid w:val="004F3079"/>
    <w:rsid w:val="004F314A"/>
    <w:rsid w:val="004F3375"/>
    <w:rsid w:val="004F3384"/>
    <w:rsid w:val="004F35BA"/>
    <w:rsid w:val="004F35D1"/>
    <w:rsid w:val="004F3945"/>
    <w:rsid w:val="004F399A"/>
    <w:rsid w:val="004F3AC2"/>
    <w:rsid w:val="004F3B68"/>
    <w:rsid w:val="004F3D4D"/>
    <w:rsid w:val="004F3DA0"/>
    <w:rsid w:val="004F3DBB"/>
    <w:rsid w:val="004F3E18"/>
    <w:rsid w:val="004F3E9C"/>
    <w:rsid w:val="004F3F83"/>
    <w:rsid w:val="004F401A"/>
    <w:rsid w:val="004F427A"/>
    <w:rsid w:val="004F447E"/>
    <w:rsid w:val="004F449E"/>
    <w:rsid w:val="004F44A8"/>
    <w:rsid w:val="004F4500"/>
    <w:rsid w:val="004F4530"/>
    <w:rsid w:val="004F453E"/>
    <w:rsid w:val="004F45FA"/>
    <w:rsid w:val="004F4661"/>
    <w:rsid w:val="004F473B"/>
    <w:rsid w:val="004F4782"/>
    <w:rsid w:val="004F487E"/>
    <w:rsid w:val="004F4976"/>
    <w:rsid w:val="004F4AB8"/>
    <w:rsid w:val="004F4B21"/>
    <w:rsid w:val="004F4C26"/>
    <w:rsid w:val="004F4FD0"/>
    <w:rsid w:val="004F4FDF"/>
    <w:rsid w:val="004F4FFE"/>
    <w:rsid w:val="004F5012"/>
    <w:rsid w:val="004F5093"/>
    <w:rsid w:val="004F50B4"/>
    <w:rsid w:val="004F50EC"/>
    <w:rsid w:val="004F5125"/>
    <w:rsid w:val="004F5179"/>
    <w:rsid w:val="004F542F"/>
    <w:rsid w:val="004F5577"/>
    <w:rsid w:val="004F564D"/>
    <w:rsid w:val="004F59B9"/>
    <w:rsid w:val="004F5AB3"/>
    <w:rsid w:val="004F5ADA"/>
    <w:rsid w:val="004F5BAA"/>
    <w:rsid w:val="004F5C9F"/>
    <w:rsid w:val="004F5D06"/>
    <w:rsid w:val="004F5DBC"/>
    <w:rsid w:val="004F6091"/>
    <w:rsid w:val="004F60D1"/>
    <w:rsid w:val="004F6356"/>
    <w:rsid w:val="004F64FA"/>
    <w:rsid w:val="004F65A7"/>
    <w:rsid w:val="004F65B4"/>
    <w:rsid w:val="004F66B3"/>
    <w:rsid w:val="004F67DF"/>
    <w:rsid w:val="004F680F"/>
    <w:rsid w:val="004F6CC0"/>
    <w:rsid w:val="004F6EA5"/>
    <w:rsid w:val="004F6F7E"/>
    <w:rsid w:val="004F6FC6"/>
    <w:rsid w:val="004F7017"/>
    <w:rsid w:val="004F7235"/>
    <w:rsid w:val="004F726D"/>
    <w:rsid w:val="004F73AE"/>
    <w:rsid w:val="004F73FD"/>
    <w:rsid w:val="004F74F1"/>
    <w:rsid w:val="004F755A"/>
    <w:rsid w:val="004F7C07"/>
    <w:rsid w:val="004F7DB8"/>
    <w:rsid w:val="004F7ECF"/>
    <w:rsid w:val="004F7F0A"/>
    <w:rsid w:val="0050014E"/>
    <w:rsid w:val="00500229"/>
    <w:rsid w:val="00500276"/>
    <w:rsid w:val="005002FA"/>
    <w:rsid w:val="00500362"/>
    <w:rsid w:val="005005A6"/>
    <w:rsid w:val="005005BD"/>
    <w:rsid w:val="005005F6"/>
    <w:rsid w:val="005008E6"/>
    <w:rsid w:val="00500924"/>
    <w:rsid w:val="00500A0C"/>
    <w:rsid w:val="00500A1B"/>
    <w:rsid w:val="00500B79"/>
    <w:rsid w:val="00500BAB"/>
    <w:rsid w:val="00500BCA"/>
    <w:rsid w:val="00500C45"/>
    <w:rsid w:val="00500E16"/>
    <w:rsid w:val="005013EF"/>
    <w:rsid w:val="0050140F"/>
    <w:rsid w:val="0050157D"/>
    <w:rsid w:val="00501663"/>
    <w:rsid w:val="005017DD"/>
    <w:rsid w:val="00501828"/>
    <w:rsid w:val="00501987"/>
    <w:rsid w:val="00501BA0"/>
    <w:rsid w:val="00501C21"/>
    <w:rsid w:val="00501DD5"/>
    <w:rsid w:val="00501E75"/>
    <w:rsid w:val="00501F36"/>
    <w:rsid w:val="0050208D"/>
    <w:rsid w:val="0050244D"/>
    <w:rsid w:val="005025B2"/>
    <w:rsid w:val="0050262A"/>
    <w:rsid w:val="0050274E"/>
    <w:rsid w:val="005027E9"/>
    <w:rsid w:val="0050287F"/>
    <w:rsid w:val="00502A7A"/>
    <w:rsid w:val="00502AA2"/>
    <w:rsid w:val="00502BDF"/>
    <w:rsid w:val="00502EEB"/>
    <w:rsid w:val="00502F87"/>
    <w:rsid w:val="00502FD4"/>
    <w:rsid w:val="00502FF1"/>
    <w:rsid w:val="005031E8"/>
    <w:rsid w:val="0050323B"/>
    <w:rsid w:val="00503389"/>
    <w:rsid w:val="005033CC"/>
    <w:rsid w:val="005034E2"/>
    <w:rsid w:val="005037B5"/>
    <w:rsid w:val="005038D4"/>
    <w:rsid w:val="00503A2D"/>
    <w:rsid w:val="00503A45"/>
    <w:rsid w:val="00503BA0"/>
    <w:rsid w:val="00503BA1"/>
    <w:rsid w:val="00503FA7"/>
    <w:rsid w:val="00503FC1"/>
    <w:rsid w:val="00503FE5"/>
    <w:rsid w:val="00503FE8"/>
    <w:rsid w:val="0050417A"/>
    <w:rsid w:val="00504423"/>
    <w:rsid w:val="005045BA"/>
    <w:rsid w:val="0050460A"/>
    <w:rsid w:val="00504780"/>
    <w:rsid w:val="0050483B"/>
    <w:rsid w:val="00504865"/>
    <w:rsid w:val="0050490D"/>
    <w:rsid w:val="00504949"/>
    <w:rsid w:val="005049F8"/>
    <w:rsid w:val="00504A2E"/>
    <w:rsid w:val="00504B2E"/>
    <w:rsid w:val="0050508C"/>
    <w:rsid w:val="005050A3"/>
    <w:rsid w:val="005050C4"/>
    <w:rsid w:val="005052D4"/>
    <w:rsid w:val="005053F1"/>
    <w:rsid w:val="005057B5"/>
    <w:rsid w:val="00505860"/>
    <w:rsid w:val="00505955"/>
    <w:rsid w:val="00505BF0"/>
    <w:rsid w:val="00505DB3"/>
    <w:rsid w:val="00505E29"/>
    <w:rsid w:val="00505EF0"/>
    <w:rsid w:val="0050609B"/>
    <w:rsid w:val="005061A5"/>
    <w:rsid w:val="005063BC"/>
    <w:rsid w:val="0050643C"/>
    <w:rsid w:val="005064DF"/>
    <w:rsid w:val="005065B5"/>
    <w:rsid w:val="00506863"/>
    <w:rsid w:val="005068AF"/>
    <w:rsid w:val="00506A02"/>
    <w:rsid w:val="00506A9C"/>
    <w:rsid w:val="00506BF7"/>
    <w:rsid w:val="00506CBA"/>
    <w:rsid w:val="00506CC2"/>
    <w:rsid w:val="00506DF7"/>
    <w:rsid w:val="0050726E"/>
    <w:rsid w:val="00507291"/>
    <w:rsid w:val="0050739B"/>
    <w:rsid w:val="0050770E"/>
    <w:rsid w:val="005077A3"/>
    <w:rsid w:val="00507812"/>
    <w:rsid w:val="0050784A"/>
    <w:rsid w:val="0050793B"/>
    <w:rsid w:val="00507C25"/>
    <w:rsid w:val="00507E06"/>
    <w:rsid w:val="00507FB8"/>
    <w:rsid w:val="00510086"/>
    <w:rsid w:val="0051013F"/>
    <w:rsid w:val="005103D6"/>
    <w:rsid w:val="0051053B"/>
    <w:rsid w:val="0051061B"/>
    <w:rsid w:val="00510721"/>
    <w:rsid w:val="005107CB"/>
    <w:rsid w:val="00510824"/>
    <w:rsid w:val="005109D2"/>
    <w:rsid w:val="00510AE6"/>
    <w:rsid w:val="00510C5C"/>
    <w:rsid w:val="00510C89"/>
    <w:rsid w:val="00510DCE"/>
    <w:rsid w:val="00510ED4"/>
    <w:rsid w:val="00510F07"/>
    <w:rsid w:val="00510FFC"/>
    <w:rsid w:val="0051107C"/>
    <w:rsid w:val="0051118D"/>
    <w:rsid w:val="00511341"/>
    <w:rsid w:val="005113BB"/>
    <w:rsid w:val="0051146C"/>
    <w:rsid w:val="005116CF"/>
    <w:rsid w:val="005117F2"/>
    <w:rsid w:val="0051197F"/>
    <w:rsid w:val="005119C6"/>
    <w:rsid w:val="005119D9"/>
    <w:rsid w:val="00511BB6"/>
    <w:rsid w:val="00511DDB"/>
    <w:rsid w:val="00511F1E"/>
    <w:rsid w:val="00512150"/>
    <w:rsid w:val="0051216A"/>
    <w:rsid w:val="00512226"/>
    <w:rsid w:val="0051222C"/>
    <w:rsid w:val="005124D4"/>
    <w:rsid w:val="0051254F"/>
    <w:rsid w:val="005125A2"/>
    <w:rsid w:val="005125CF"/>
    <w:rsid w:val="0051277B"/>
    <w:rsid w:val="005127EF"/>
    <w:rsid w:val="00512A83"/>
    <w:rsid w:val="00512B58"/>
    <w:rsid w:val="00512D0D"/>
    <w:rsid w:val="00512D3E"/>
    <w:rsid w:val="00512D6F"/>
    <w:rsid w:val="00512E36"/>
    <w:rsid w:val="00512EB1"/>
    <w:rsid w:val="00512F49"/>
    <w:rsid w:val="005130B4"/>
    <w:rsid w:val="005131FD"/>
    <w:rsid w:val="005132B7"/>
    <w:rsid w:val="0051356B"/>
    <w:rsid w:val="005137A6"/>
    <w:rsid w:val="00513944"/>
    <w:rsid w:val="005139F3"/>
    <w:rsid w:val="00513A4F"/>
    <w:rsid w:val="00513CC1"/>
    <w:rsid w:val="00514664"/>
    <w:rsid w:val="00514733"/>
    <w:rsid w:val="0051482C"/>
    <w:rsid w:val="005148FA"/>
    <w:rsid w:val="00514991"/>
    <w:rsid w:val="00514A0F"/>
    <w:rsid w:val="00514BE4"/>
    <w:rsid w:val="00514BF2"/>
    <w:rsid w:val="00514DCE"/>
    <w:rsid w:val="00514E36"/>
    <w:rsid w:val="00514EEE"/>
    <w:rsid w:val="00514F89"/>
    <w:rsid w:val="00514FD5"/>
    <w:rsid w:val="0051503F"/>
    <w:rsid w:val="00515160"/>
    <w:rsid w:val="005152F2"/>
    <w:rsid w:val="005154AC"/>
    <w:rsid w:val="0051550D"/>
    <w:rsid w:val="00515589"/>
    <w:rsid w:val="005155DA"/>
    <w:rsid w:val="0051561A"/>
    <w:rsid w:val="00515AAA"/>
    <w:rsid w:val="00515C53"/>
    <w:rsid w:val="00515C73"/>
    <w:rsid w:val="00515CF4"/>
    <w:rsid w:val="00515D78"/>
    <w:rsid w:val="00515E10"/>
    <w:rsid w:val="00515EF3"/>
    <w:rsid w:val="0051600D"/>
    <w:rsid w:val="00516125"/>
    <w:rsid w:val="00516157"/>
    <w:rsid w:val="00516286"/>
    <w:rsid w:val="0051635B"/>
    <w:rsid w:val="00516399"/>
    <w:rsid w:val="005163C5"/>
    <w:rsid w:val="005163DF"/>
    <w:rsid w:val="00516467"/>
    <w:rsid w:val="00516632"/>
    <w:rsid w:val="0051682F"/>
    <w:rsid w:val="005168C3"/>
    <w:rsid w:val="00516B3C"/>
    <w:rsid w:val="00516BF0"/>
    <w:rsid w:val="00516D0B"/>
    <w:rsid w:val="00516E30"/>
    <w:rsid w:val="00516F24"/>
    <w:rsid w:val="00516FBC"/>
    <w:rsid w:val="00517099"/>
    <w:rsid w:val="00517176"/>
    <w:rsid w:val="0051719A"/>
    <w:rsid w:val="00517306"/>
    <w:rsid w:val="0051753E"/>
    <w:rsid w:val="00517577"/>
    <w:rsid w:val="0051767A"/>
    <w:rsid w:val="005176CE"/>
    <w:rsid w:val="00517703"/>
    <w:rsid w:val="0051780F"/>
    <w:rsid w:val="005178D3"/>
    <w:rsid w:val="00517911"/>
    <w:rsid w:val="00517A22"/>
    <w:rsid w:val="00517BAD"/>
    <w:rsid w:val="00517C30"/>
    <w:rsid w:val="00517CB5"/>
    <w:rsid w:val="00517CCE"/>
    <w:rsid w:val="00517D33"/>
    <w:rsid w:val="00517E6F"/>
    <w:rsid w:val="00519391"/>
    <w:rsid w:val="00520116"/>
    <w:rsid w:val="00520118"/>
    <w:rsid w:val="00520133"/>
    <w:rsid w:val="00520178"/>
    <w:rsid w:val="005202E9"/>
    <w:rsid w:val="00520305"/>
    <w:rsid w:val="0052031C"/>
    <w:rsid w:val="0052034F"/>
    <w:rsid w:val="0052058D"/>
    <w:rsid w:val="005207FD"/>
    <w:rsid w:val="0052097B"/>
    <w:rsid w:val="00520AA1"/>
    <w:rsid w:val="00520B3C"/>
    <w:rsid w:val="00520B4A"/>
    <w:rsid w:val="00520BBC"/>
    <w:rsid w:val="00520C04"/>
    <w:rsid w:val="00520CD8"/>
    <w:rsid w:val="00520E25"/>
    <w:rsid w:val="00520F1A"/>
    <w:rsid w:val="00520FBE"/>
    <w:rsid w:val="00520FDA"/>
    <w:rsid w:val="00521091"/>
    <w:rsid w:val="005210B5"/>
    <w:rsid w:val="005213DD"/>
    <w:rsid w:val="005215CA"/>
    <w:rsid w:val="0052176B"/>
    <w:rsid w:val="005217F3"/>
    <w:rsid w:val="005218CB"/>
    <w:rsid w:val="0052193D"/>
    <w:rsid w:val="00521988"/>
    <w:rsid w:val="00521A0C"/>
    <w:rsid w:val="00521C7D"/>
    <w:rsid w:val="00521D5E"/>
    <w:rsid w:val="00521D6A"/>
    <w:rsid w:val="00521DBE"/>
    <w:rsid w:val="00521E31"/>
    <w:rsid w:val="00521E50"/>
    <w:rsid w:val="00522112"/>
    <w:rsid w:val="0052214C"/>
    <w:rsid w:val="005221C9"/>
    <w:rsid w:val="005221CC"/>
    <w:rsid w:val="005221DE"/>
    <w:rsid w:val="00522203"/>
    <w:rsid w:val="00522487"/>
    <w:rsid w:val="00522549"/>
    <w:rsid w:val="00522606"/>
    <w:rsid w:val="00522761"/>
    <w:rsid w:val="00522900"/>
    <w:rsid w:val="0052290F"/>
    <w:rsid w:val="00522AB3"/>
    <w:rsid w:val="00522D38"/>
    <w:rsid w:val="00522D61"/>
    <w:rsid w:val="00522F63"/>
    <w:rsid w:val="00522F86"/>
    <w:rsid w:val="00522FF0"/>
    <w:rsid w:val="00523041"/>
    <w:rsid w:val="005231E7"/>
    <w:rsid w:val="00523335"/>
    <w:rsid w:val="005233EF"/>
    <w:rsid w:val="0052343A"/>
    <w:rsid w:val="005234C7"/>
    <w:rsid w:val="005234DA"/>
    <w:rsid w:val="005235F0"/>
    <w:rsid w:val="00523707"/>
    <w:rsid w:val="00523746"/>
    <w:rsid w:val="00523A17"/>
    <w:rsid w:val="00523C11"/>
    <w:rsid w:val="00523D89"/>
    <w:rsid w:val="00523E15"/>
    <w:rsid w:val="00523E33"/>
    <w:rsid w:val="00523F5F"/>
    <w:rsid w:val="00523FB2"/>
    <w:rsid w:val="00523FD8"/>
    <w:rsid w:val="0052405E"/>
    <w:rsid w:val="005240A7"/>
    <w:rsid w:val="005240DA"/>
    <w:rsid w:val="00524106"/>
    <w:rsid w:val="005241C4"/>
    <w:rsid w:val="005242F9"/>
    <w:rsid w:val="0052439E"/>
    <w:rsid w:val="0052469F"/>
    <w:rsid w:val="005246B0"/>
    <w:rsid w:val="005247BD"/>
    <w:rsid w:val="005247C3"/>
    <w:rsid w:val="005247D0"/>
    <w:rsid w:val="00524808"/>
    <w:rsid w:val="0052497B"/>
    <w:rsid w:val="005249B7"/>
    <w:rsid w:val="00524AC5"/>
    <w:rsid w:val="00524B28"/>
    <w:rsid w:val="00524B2A"/>
    <w:rsid w:val="00524BDB"/>
    <w:rsid w:val="00524F88"/>
    <w:rsid w:val="0052500C"/>
    <w:rsid w:val="00525105"/>
    <w:rsid w:val="00525190"/>
    <w:rsid w:val="0052525D"/>
    <w:rsid w:val="00525294"/>
    <w:rsid w:val="005252A3"/>
    <w:rsid w:val="00525447"/>
    <w:rsid w:val="0052545F"/>
    <w:rsid w:val="00525571"/>
    <w:rsid w:val="0052557B"/>
    <w:rsid w:val="00525585"/>
    <w:rsid w:val="00525636"/>
    <w:rsid w:val="0052574B"/>
    <w:rsid w:val="00525881"/>
    <w:rsid w:val="00525984"/>
    <w:rsid w:val="00525A23"/>
    <w:rsid w:val="00525A48"/>
    <w:rsid w:val="00525B7A"/>
    <w:rsid w:val="00525C5D"/>
    <w:rsid w:val="00525D16"/>
    <w:rsid w:val="00525D45"/>
    <w:rsid w:val="00525E86"/>
    <w:rsid w:val="00525EA4"/>
    <w:rsid w:val="00525EFC"/>
    <w:rsid w:val="00525F30"/>
    <w:rsid w:val="00525FC8"/>
    <w:rsid w:val="0052616E"/>
    <w:rsid w:val="00526199"/>
    <w:rsid w:val="00526539"/>
    <w:rsid w:val="00526756"/>
    <w:rsid w:val="005268CA"/>
    <w:rsid w:val="0052691F"/>
    <w:rsid w:val="00526A34"/>
    <w:rsid w:val="00526BB6"/>
    <w:rsid w:val="00526D72"/>
    <w:rsid w:val="00526D77"/>
    <w:rsid w:val="0052709D"/>
    <w:rsid w:val="00527117"/>
    <w:rsid w:val="00527132"/>
    <w:rsid w:val="00527199"/>
    <w:rsid w:val="00527215"/>
    <w:rsid w:val="005273FB"/>
    <w:rsid w:val="005275BF"/>
    <w:rsid w:val="005276AD"/>
    <w:rsid w:val="005276EC"/>
    <w:rsid w:val="0052788E"/>
    <w:rsid w:val="005278BE"/>
    <w:rsid w:val="0052796B"/>
    <w:rsid w:val="00527C5D"/>
    <w:rsid w:val="00527D4A"/>
    <w:rsid w:val="00527D67"/>
    <w:rsid w:val="00527F97"/>
    <w:rsid w:val="0053016C"/>
    <w:rsid w:val="005301B8"/>
    <w:rsid w:val="005303D2"/>
    <w:rsid w:val="005305F0"/>
    <w:rsid w:val="0053062A"/>
    <w:rsid w:val="00530736"/>
    <w:rsid w:val="00530ADC"/>
    <w:rsid w:val="00530B34"/>
    <w:rsid w:val="0053101A"/>
    <w:rsid w:val="00531061"/>
    <w:rsid w:val="00531096"/>
    <w:rsid w:val="005311D1"/>
    <w:rsid w:val="0053147C"/>
    <w:rsid w:val="0053155A"/>
    <w:rsid w:val="005315E9"/>
    <w:rsid w:val="0053170C"/>
    <w:rsid w:val="0053170D"/>
    <w:rsid w:val="00531A1F"/>
    <w:rsid w:val="00531C77"/>
    <w:rsid w:val="00531C8A"/>
    <w:rsid w:val="00531DB4"/>
    <w:rsid w:val="00531FCB"/>
    <w:rsid w:val="00532142"/>
    <w:rsid w:val="00532169"/>
    <w:rsid w:val="00532198"/>
    <w:rsid w:val="005321C6"/>
    <w:rsid w:val="0053229F"/>
    <w:rsid w:val="0053232C"/>
    <w:rsid w:val="005323B4"/>
    <w:rsid w:val="005323DB"/>
    <w:rsid w:val="00532720"/>
    <w:rsid w:val="0053289D"/>
    <w:rsid w:val="00532918"/>
    <w:rsid w:val="00532C0E"/>
    <w:rsid w:val="00532CEB"/>
    <w:rsid w:val="00532E17"/>
    <w:rsid w:val="00532E9E"/>
    <w:rsid w:val="0053311A"/>
    <w:rsid w:val="00533369"/>
    <w:rsid w:val="00533454"/>
    <w:rsid w:val="00533564"/>
    <w:rsid w:val="0053362D"/>
    <w:rsid w:val="0053365D"/>
    <w:rsid w:val="0053372A"/>
    <w:rsid w:val="005337BD"/>
    <w:rsid w:val="00533827"/>
    <w:rsid w:val="00533875"/>
    <w:rsid w:val="005338D9"/>
    <w:rsid w:val="0053397F"/>
    <w:rsid w:val="00533A90"/>
    <w:rsid w:val="00533B9E"/>
    <w:rsid w:val="00533D09"/>
    <w:rsid w:val="00533E75"/>
    <w:rsid w:val="0053434B"/>
    <w:rsid w:val="005344D4"/>
    <w:rsid w:val="005345AA"/>
    <w:rsid w:val="005346F6"/>
    <w:rsid w:val="00534BCA"/>
    <w:rsid w:val="00534BED"/>
    <w:rsid w:val="00534CD3"/>
    <w:rsid w:val="00534E5B"/>
    <w:rsid w:val="00535014"/>
    <w:rsid w:val="0053518E"/>
    <w:rsid w:val="0053529D"/>
    <w:rsid w:val="005352D7"/>
    <w:rsid w:val="005355E7"/>
    <w:rsid w:val="00535640"/>
    <w:rsid w:val="0053577A"/>
    <w:rsid w:val="00535C1D"/>
    <w:rsid w:val="00535C72"/>
    <w:rsid w:val="00535E37"/>
    <w:rsid w:val="00535E81"/>
    <w:rsid w:val="00535EA4"/>
    <w:rsid w:val="0053610E"/>
    <w:rsid w:val="005361B8"/>
    <w:rsid w:val="00536416"/>
    <w:rsid w:val="0053642B"/>
    <w:rsid w:val="00536561"/>
    <w:rsid w:val="00536794"/>
    <w:rsid w:val="00536AEF"/>
    <w:rsid w:val="00536D9B"/>
    <w:rsid w:val="00536DE3"/>
    <w:rsid w:val="00536F2C"/>
    <w:rsid w:val="00537272"/>
    <w:rsid w:val="0053729E"/>
    <w:rsid w:val="005373F0"/>
    <w:rsid w:val="0053740B"/>
    <w:rsid w:val="00537562"/>
    <w:rsid w:val="005376E5"/>
    <w:rsid w:val="0053773A"/>
    <w:rsid w:val="0053784B"/>
    <w:rsid w:val="005378EB"/>
    <w:rsid w:val="0053791A"/>
    <w:rsid w:val="00537A86"/>
    <w:rsid w:val="00537AEE"/>
    <w:rsid w:val="00537B4A"/>
    <w:rsid w:val="00537CC9"/>
    <w:rsid w:val="00537DF5"/>
    <w:rsid w:val="00537F1F"/>
    <w:rsid w:val="005400BC"/>
    <w:rsid w:val="00540100"/>
    <w:rsid w:val="00540268"/>
    <w:rsid w:val="005402B5"/>
    <w:rsid w:val="00540346"/>
    <w:rsid w:val="005403B1"/>
    <w:rsid w:val="005404FA"/>
    <w:rsid w:val="00540620"/>
    <w:rsid w:val="0054062A"/>
    <w:rsid w:val="0054078C"/>
    <w:rsid w:val="00540B77"/>
    <w:rsid w:val="00540C8E"/>
    <w:rsid w:val="00540CF0"/>
    <w:rsid w:val="00540D41"/>
    <w:rsid w:val="00540F1C"/>
    <w:rsid w:val="00540FE9"/>
    <w:rsid w:val="00541060"/>
    <w:rsid w:val="005411F0"/>
    <w:rsid w:val="0054126D"/>
    <w:rsid w:val="005412C1"/>
    <w:rsid w:val="00541391"/>
    <w:rsid w:val="005414D2"/>
    <w:rsid w:val="005415E5"/>
    <w:rsid w:val="00541679"/>
    <w:rsid w:val="0054169B"/>
    <w:rsid w:val="0054178C"/>
    <w:rsid w:val="00541843"/>
    <w:rsid w:val="005418FD"/>
    <w:rsid w:val="00541A14"/>
    <w:rsid w:val="00541A4A"/>
    <w:rsid w:val="00541D66"/>
    <w:rsid w:val="00541ED6"/>
    <w:rsid w:val="00542026"/>
    <w:rsid w:val="005424A7"/>
    <w:rsid w:val="005425BF"/>
    <w:rsid w:val="00542899"/>
    <w:rsid w:val="0054297C"/>
    <w:rsid w:val="00542A3C"/>
    <w:rsid w:val="00542A73"/>
    <w:rsid w:val="00542C69"/>
    <w:rsid w:val="00542CEC"/>
    <w:rsid w:val="00542DBA"/>
    <w:rsid w:val="00542DE2"/>
    <w:rsid w:val="00542E2D"/>
    <w:rsid w:val="00542E52"/>
    <w:rsid w:val="00543119"/>
    <w:rsid w:val="005431BD"/>
    <w:rsid w:val="0054331C"/>
    <w:rsid w:val="00543407"/>
    <w:rsid w:val="00543459"/>
    <w:rsid w:val="00543548"/>
    <w:rsid w:val="0054364C"/>
    <w:rsid w:val="005436DC"/>
    <w:rsid w:val="00543717"/>
    <w:rsid w:val="00543C2C"/>
    <w:rsid w:val="00543F3D"/>
    <w:rsid w:val="005440D2"/>
    <w:rsid w:val="00544143"/>
    <w:rsid w:val="00544199"/>
    <w:rsid w:val="00544211"/>
    <w:rsid w:val="00544263"/>
    <w:rsid w:val="00544315"/>
    <w:rsid w:val="005445D7"/>
    <w:rsid w:val="0054473B"/>
    <w:rsid w:val="00544748"/>
    <w:rsid w:val="0054476A"/>
    <w:rsid w:val="005447C3"/>
    <w:rsid w:val="0054496B"/>
    <w:rsid w:val="00544982"/>
    <w:rsid w:val="00544986"/>
    <w:rsid w:val="00544A9C"/>
    <w:rsid w:val="00544B82"/>
    <w:rsid w:val="00544BDA"/>
    <w:rsid w:val="00544CF7"/>
    <w:rsid w:val="00544D58"/>
    <w:rsid w:val="00544D61"/>
    <w:rsid w:val="00544E24"/>
    <w:rsid w:val="00544ED1"/>
    <w:rsid w:val="00545013"/>
    <w:rsid w:val="00545075"/>
    <w:rsid w:val="005451C0"/>
    <w:rsid w:val="0054541E"/>
    <w:rsid w:val="005457C6"/>
    <w:rsid w:val="00545899"/>
    <w:rsid w:val="00545BB8"/>
    <w:rsid w:val="00546081"/>
    <w:rsid w:val="005461D9"/>
    <w:rsid w:val="005461E7"/>
    <w:rsid w:val="005462D5"/>
    <w:rsid w:val="0054651B"/>
    <w:rsid w:val="0054655B"/>
    <w:rsid w:val="005466B0"/>
    <w:rsid w:val="00546864"/>
    <w:rsid w:val="00546AB6"/>
    <w:rsid w:val="00546B92"/>
    <w:rsid w:val="00546CB1"/>
    <w:rsid w:val="00546D08"/>
    <w:rsid w:val="00546DBC"/>
    <w:rsid w:val="005470AF"/>
    <w:rsid w:val="00547103"/>
    <w:rsid w:val="00547108"/>
    <w:rsid w:val="005471B9"/>
    <w:rsid w:val="0054728D"/>
    <w:rsid w:val="005472DC"/>
    <w:rsid w:val="005472E7"/>
    <w:rsid w:val="0054734E"/>
    <w:rsid w:val="005473AA"/>
    <w:rsid w:val="005473D5"/>
    <w:rsid w:val="005477B2"/>
    <w:rsid w:val="00547A88"/>
    <w:rsid w:val="00547B96"/>
    <w:rsid w:val="00547CBE"/>
    <w:rsid w:val="00547CD1"/>
    <w:rsid w:val="00547EF4"/>
    <w:rsid w:val="00547F68"/>
    <w:rsid w:val="00547FCA"/>
    <w:rsid w:val="005500B6"/>
    <w:rsid w:val="00550267"/>
    <w:rsid w:val="005503A7"/>
    <w:rsid w:val="005503DC"/>
    <w:rsid w:val="005507C1"/>
    <w:rsid w:val="005507F0"/>
    <w:rsid w:val="005508B9"/>
    <w:rsid w:val="005508CF"/>
    <w:rsid w:val="00550923"/>
    <w:rsid w:val="00550A44"/>
    <w:rsid w:val="00550A6A"/>
    <w:rsid w:val="00550A85"/>
    <w:rsid w:val="00550BDF"/>
    <w:rsid w:val="00550C36"/>
    <w:rsid w:val="00550D87"/>
    <w:rsid w:val="0055116F"/>
    <w:rsid w:val="005512A4"/>
    <w:rsid w:val="005512B8"/>
    <w:rsid w:val="00551478"/>
    <w:rsid w:val="005514DD"/>
    <w:rsid w:val="005516A4"/>
    <w:rsid w:val="00551710"/>
    <w:rsid w:val="005517FB"/>
    <w:rsid w:val="00551B32"/>
    <w:rsid w:val="00551BBA"/>
    <w:rsid w:val="00551C85"/>
    <w:rsid w:val="00551DF5"/>
    <w:rsid w:val="00551E56"/>
    <w:rsid w:val="00551F05"/>
    <w:rsid w:val="00551F4D"/>
    <w:rsid w:val="00552143"/>
    <w:rsid w:val="00552153"/>
    <w:rsid w:val="005521D2"/>
    <w:rsid w:val="00552413"/>
    <w:rsid w:val="00552421"/>
    <w:rsid w:val="0055259F"/>
    <w:rsid w:val="005525C6"/>
    <w:rsid w:val="005525DA"/>
    <w:rsid w:val="00552631"/>
    <w:rsid w:val="00552A94"/>
    <w:rsid w:val="00552C99"/>
    <w:rsid w:val="00552CC1"/>
    <w:rsid w:val="00552E6C"/>
    <w:rsid w:val="00552F2F"/>
    <w:rsid w:val="00553077"/>
    <w:rsid w:val="00553115"/>
    <w:rsid w:val="005531A3"/>
    <w:rsid w:val="005531DA"/>
    <w:rsid w:val="005534BB"/>
    <w:rsid w:val="00553722"/>
    <w:rsid w:val="005538BF"/>
    <w:rsid w:val="00553A3E"/>
    <w:rsid w:val="00553A9F"/>
    <w:rsid w:val="00553BDE"/>
    <w:rsid w:val="00553DA6"/>
    <w:rsid w:val="00553E65"/>
    <w:rsid w:val="00553EF7"/>
    <w:rsid w:val="00553F95"/>
    <w:rsid w:val="0055400A"/>
    <w:rsid w:val="00554095"/>
    <w:rsid w:val="00554103"/>
    <w:rsid w:val="00554201"/>
    <w:rsid w:val="0055422C"/>
    <w:rsid w:val="005542C7"/>
    <w:rsid w:val="00554392"/>
    <w:rsid w:val="00554495"/>
    <w:rsid w:val="00554511"/>
    <w:rsid w:val="0055451D"/>
    <w:rsid w:val="0055455B"/>
    <w:rsid w:val="00554737"/>
    <w:rsid w:val="005548C8"/>
    <w:rsid w:val="005549C0"/>
    <w:rsid w:val="00554AC0"/>
    <w:rsid w:val="00554D3E"/>
    <w:rsid w:val="00554DAF"/>
    <w:rsid w:val="00554DC8"/>
    <w:rsid w:val="00554E58"/>
    <w:rsid w:val="00554ECF"/>
    <w:rsid w:val="0055502E"/>
    <w:rsid w:val="005550AF"/>
    <w:rsid w:val="005550DA"/>
    <w:rsid w:val="005552F6"/>
    <w:rsid w:val="005553A3"/>
    <w:rsid w:val="00555463"/>
    <w:rsid w:val="00555466"/>
    <w:rsid w:val="005557D6"/>
    <w:rsid w:val="00555822"/>
    <w:rsid w:val="00555ABB"/>
    <w:rsid w:val="00555B85"/>
    <w:rsid w:val="00555B92"/>
    <w:rsid w:val="00555BCC"/>
    <w:rsid w:val="00555BDE"/>
    <w:rsid w:val="00555C3B"/>
    <w:rsid w:val="00555C6A"/>
    <w:rsid w:val="00555C70"/>
    <w:rsid w:val="00555CED"/>
    <w:rsid w:val="00555DAD"/>
    <w:rsid w:val="00555F2F"/>
    <w:rsid w:val="005560FD"/>
    <w:rsid w:val="0055626D"/>
    <w:rsid w:val="0055639B"/>
    <w:rsid w:val="00556771"/>
    <w:rsid w:val="0055695B"/>
    <w:rsid w:val="00556D1B"/>
    <w:rsid w:val="00556D50"/>
    <w:rsid w:val="00556E27"/>
    <w:rsid w:val="00556E43"/>
    <w:rsid w:val="00556EB2"/>
    <w:rsid w:val="00556F15"/>
    <w:rsid w:val="0055706E"/>
    <w:rsid w:val="00557074"/>
    <w:rsid w:val="005570CC"/>
    <w:rsid w:val="0055711E"/>
    <w:rsid w:val="00557180"/>
    <w:rsid w:val="00557183"/>
    <w:rsid w:val="00557216"/>
    <w:rsid w:val="00557428"/>
    <w:rsid w:val="0055762C"/>
    <w:rsid w:val="00557771"/>
    <w:rsid w:val="005577E6"/>
    <w:rsid w:val="005577FC"/>
    <w:rsid w:val="00557884"/>
    <w:rsid w:val="0055788B"/>
    <w:rsid w:val="00557DA6"/>
    <w:rsid w:val="00557E88"/>
    <w:rsid w:val="00557F0C"/>
    <w:rsid w:val="00557F40"/>
    <w:rsid w:val="00557F80"/>
    <w:rsid w:val="00560074"/>
    <w:rsid w:val="00560093"/>
    <w:rsid w:val="00560177"/>
    <w:rsid w:val="00560403"/>
    <w:rsid w:val="00560467"/>
    <w:rsid w:val="00560477"/>
    <w:rsid w:val="00560507"/>
    <w:rsid w:val="005605BB"/>
    <w:rsid w:val="00560719"/>
    <w:rsid w:val="00560852"/>
    <w:rsid w:val="005608D7"/>
    <w:rsid w:val="0056097C"/>
    <w:rsid w:val="005609B7"/>
    <w:rsid w:val="00560A5B"/>
    <w:rsid w:val="00560A88"/>
    <w:rsid w:val="00560ABD"/>
    <w:rsid w:val="00560ADC"/>
    <w:rsid w:val="00560D7F"/>
    <w:rsid w:val="00560F3C"/>
    <w:rsid w:val="00560F95"/>
    <w:rsid w:val="0056110E"/>
    <w:rsid w:val="005611D1"/>
    <w:rsid w:val="00561307"/>
    <w:rsid w:val="00561309"/>
    <w:rsid w:val="00561352"/>
    <w:rsid w:val="00561498"/>
    <w:rsid w:val="00561703"/>
    <w:rsid w:val="00561760"/>
    <w:rsid w:val="00561774"/>
    <w:rsid w:val="00561878"/>
    <w:rsid w:val="00561883"/>
    <w:rsid w:val="00561A8E"/>
    <w:rsid w:val="00561BA8"/>
    <w:rsid w:val="00561D01"/>
    <w:rsid w:val="00561D90"/>
    <w:rsid w:val="00561DF7"/>
    <w:rsid w:val="00561F61"/>
    <w:rsid w:val="00562053"/>
    <w:rsid w:val="00562063"/>
    <w:rsid w:val="00562273"/>
    <w:rsid w:val="0056231F"/>
    <w:rsid w:val="00562324"/>
    <w:rsid w:val="005623C0"/>
    <w:rsid w:val="00562469"/>
    <w:rsid w:val="00562A14"/>
    <w:rsid w:val="00562A3D"/>
    <w:rsid w:val="00562AFB"/>
    <w:rsid w:val="00562D0A"/>
    <w:rsid w:val="00562D4A"/>
    <w:rsid w:val="00562DD1"/>
    <w:rsid w:val="00562E94"/>
    <w:rsid w:val="00562ED8"/>
    <w:rsid w:val="00562F04"/>
    <w:rsid w:val="00563065"/>
    <w:rsid w:val="0056307B"/>
    <w:rsid w:val="0056328C"/>
    <w:rsid w:val="00563457"/>
    <w:rsid w:val="005634A1"/>
    <w:rsid w:val="005635ED"/>
    <w:rsid w:val="0056366C"/>
    <w:rsid w:val="005636E0"/>
    <w:rsid w:val="00563916"/>
    <w:rsid w:val="005639BC"/>
    <w:rsid w:val="00563A26"/>
    <w:rsid w:val="00563A89"/>
    <w:rsid w:val="00563A8F"/>
    <w:rsid w:val="00563C8F"/>
    <w:rsid w:val="00563CA7"/>
    <w:rsid w:val="00563D4F"/>
    <w:rsid w:val="00563DD1"/>
    <w:rsid w:val="00563E82"/>
    <w:rsid w:val="0056404C"/>
    <w:rsid w:val="00564160"/>
    <w:rsid w:val="0056432E"/>
    <w:rsid w:val="00564339"/>
    <w:rsid w:val="00564367"/>
    <w:rsid w:val="00564484"/>
    <w:rsid w:val="00564514"/>
    <w:rsid w:val="0056460F"/>
    <w:rsid w:val="005647A4"/>
    <w:rsid w:val="00564A1F"/>
    <w:rsid w:val="00564A38"/>
    <w:rsid w:val="00564AD7"/>
    <w:rsid w:val="00564BB5"/>
    <w:rsid w:val="00564C48"/>
    <w:rsid w:val="00564FDF"/>
    <w:rsid w:val="00565046"/>
    <w:rsid w:val="0056526A"/>
    <w:rsid w:val="00565336"/>
    <w:rsid w:val="0056539C"/>
    <w:rsid w:val="00565461"/>
    <w:rsid w:val="00565597"/>
    <w:rsid w:val="00565607"/>
    <w:rsid w:val="00565656"/>
    <w:rsid w:val="00565994"/>
    <w:rsid w:val="00565B44"/>
    <w:rsid w:val="00565BCD"/>
    <w:rsid w:val="00566045"/>
    <w:rsid w:val="0056606D"/>
    <w:rsid w:val="005661D0"/>
    <w:rsid w:val="00566202"/>
    <w:rsid w:val="005662C7"/>
    <w:rsid w:val="0056675A"/>
    <w:rsid w:val="00566B64"/>
    <w:rsid w:val="00566E12"/>
    <w:rsid w:val="0056708A"/>
    <w:rsid w:val="0056711C"/>
    <w:rsid w:val="0056714F"/>
    <w:rsid w:val="005671F6"/>
    <w:rsid w:val="00567326"/>
    <w:rsid w:val="005674E5"/>
    <w:rsid w:val="00567654"/>
    <w:rsid w:val="00567677"/>
    <w:rsid w:val="005677F5"/>
    <w:rsid w:val="005679B0"/>
    <w:rsid w:val="00567A50"/>
    <w:rsid w:val="00567AF4"/>
    <w:rsid w:val="00567B4F"/>
    <w:rsid w:val="00567B65"/>
    <w:rsid w:val="00567B9A"/>
    <w:rsid w:val="00567BA7"/>
    <w:rsid w:val="00567EBF"/>
    <w:rsid w:val="00567F5A"/>
    <w:rsid w:val="00567FBB"/>
    <w:rsid w:val="00567FC9"/>
    <w:rsid w:val="00570074"/>
    <w:rsid w:val="00570237"/>
    <w:rsid w:val="005702A6"/>
    <w:rsid w:val="0057035C"/>
    <w:rsid w:val="005703B5"/>
    <w:rsid w:val="00570498"/>
    <w:rsid w:val="0057058F"/>
    <w:rsid w:val="00570628"/>
    <w:rsid w:val="005706B6"/>
    <w:rsid w:val="0057097C"/>
    <w:rsid w:val="00570AC5"/>
    <w:rsid w:val="00570D21"/>
    <w:rsid w:val="00570E2B"/>
    <w:rsid w:val="00570E94"/>
    <w:rsid w:val="00570FB9"/>
    <w:rsid w:val="00571003"/>
    <w:rsid w:val="0057125D"/>
    <w:rsid w:val="0057145B"/>
    <w:rsid w:val="0057161A"/>
    <w:rsid w:val="0057186D"/>
    <w:rsid w:val="00571B74"/>
    <w:rsid w:val="00571CA3"/>
    <w:rsid w:val="00571E3D"/>
    <w:rsid w:val="00572102"/>
    <w:rsid w:val="0057210A"/>
    <w:rsid w:val="005721F5"/>
    <w:rsid w:val="005723AE"/>
    <w:rsid w:val="005724C6"/>
    <w:rsid w:val="00572525"/>
    <w:rsid w:val="005726B6"/>
    <w:rsid w:val="005726E9"/>
    <w:rsid w:val="00572741"/>
    <w:rsid w:val="005727EF"/>
    <w:rsid w:val="0057288F"/>
    <w:rsid w:val="00572933"/>
    <w:rsid w:val="00572B1C"/>
    <w:rsid w:val="00572C32"/>
    <w:rsid w:val="00572D09"/>
    <w:rsid w:val="00572F18"/>
    <w:rsid w:val="00573440"/>
    <w:rsid w:val="005734E6"/>
    <w:rsid w:val="005735AB"/>
    <w:rsid w:val="00573720"/>
    <w:rsid w:val="0057391E"/>
    <w:rsid w:val="00573A02"/>
    <w:rsid w:val="00573B6E"/>
    <w:rsid w:val="00573B71"/>
    <w:rsid w:val="00573F45"/>
    <w:rsid w:val="00573FCC"/>
    <w:rsid w:val="005743AC"/>
    <w:rsid w:val="00574437"/>
    <w:rsid w:val="005744A2"/>
    <w:rsid w:val="005747C1"/>
    <w:rsid w:val="00574855"/>
    <w:rsid w:val="00574881"/>
    <w:rsid w:val="005749E3"/>
    <w:rsid w:val="00574A0F"/>
    <w:rsid w:val="00574B4C"/>
    <w:rsid w:val="00574CD9"/>
    <w:rsid w:val="00574F74"/>
    <w:rsid w:val="00575229"/>
    <w:rsid w:val="00575460"/>
    <w:rsid w:val="00575522"/>
    <w:rsid w:val="0057562F"/>
    <w:rsid w:val="005757B8"/>
    <w:rsid w:val="005757EC"/>
    <w:rsid w:val="0057590B"/>
    <w:rsid w:val="00575A25"/>
    <w:rsid w:val="00575B15"/>
    <w:rsid w:val="00575B8F"/>
    <w:rsid w:val="00575BD3"/>
    <w:rsid w:val="00575C4B"/>
    <w:rsid w:val="00575D0F"/>
    <w:rsid w:val="00575D8E"/>
    <w:rsid w:val="00576003"/>
    <w:rsid w:val="00576193"/>
    <w:rsid w:val="005763F7"/>
    <w:rsid w:val="0057647B"/>
    <w:rsid w:val="00576873"/>
    <w:rsid w:val="00576BA1"/>
    <w:rsid w:val="00576BCF"/>
    <w:rsid w:val="00576C63"/>
    <w:rsid w:val="00576D8C"/>
    <w:rsid w:val="00576DFB"/>
    <w:rsid w:val="005770E0"/>
    <w:rsid w:val="0057728C"/>
    <w:rsid w:val="005772B1"/>
    <w:rsid w:val="0057734B"/>
    <w:rsid w:val="005773A2"/>
    <w:rsid w:val="005773E4"/>
    <w:rsid w:val="005774C8"/>
    <w:rsid w:val="005776E3"/>
    <w:rsid w:val="00577715"/>
    <w:rsid w:val="005777B6"/>
    <w:rsid w:val="005777D7"/>
    <w:rsid w:val="00577A71"/>
    <w:rsid w:val="00577C0A"/>
    <w:rsid w:val="00577C31"/>
    <w:rsid w:val="00577C6E"/>
    <w:rsid w:val="00577D14"/>
    <w:rsid w:val="00577E20"/>
    <w:rsid w:val="00577EB4"/>
    <w:rsid w:val="00577FDB"/>
    <w:rsid w:val="0058002A"/>
    <w:rsid w:val="005801B0"/>
    <w:rsid w:val="005801B9"/>
    <w:rsid w:val="0058025B"/>
    <w:rsid w:val="00580277"/>
    <w:rsid w:val="005802A2"/>
    <w:rsid w:val="005802F4"/>
    <w:rsid w:val="00580490"/>
    <w:rsid w:val="00580550"/>
    <w:rsid w:val="00580659"/>
    <w:rsid w:val="00580775"/>
    <w:rsid w:val="005808D5"/>
    <w:rsid w:val="005808EF"/>
    <w:rsid w:val="0058099C"/>
    <w:rsid w:val="00580BCC"/>
    <w:rsid w:val="00580E02"/>
    <w:rsid w:val="00580E78"/>
    <w:rsid w:val="00581096"/>
    <w:rsid w:val="005813AD"/>
    <w:rsid w:val="0058150D"/>
    <w:rsid w:val="0058157C"/>
    <w:rsid w:val="0058158A"/>
    <w:rsid w:val="005816D6"/>
    <w:rsid w:val="0058177B"/>
    <w:rsid w:val="00581898"/>
    <w:rsid w:val="005819C1"/>
    <w:rsid w:val="00581A81"/>
    <w:rsid w:val="00581C04"/>
    <w:rsid w:val="00581CD7"/>
    <w:rsid w:val="00581FBB"/>
    <w:rsid w:val="00582042"/>
    <w:rsid w:val="00582102"/>
    <w:rsid w:val="0058227A"/>
    <w:rsid w:val="00582390"/>
    <w:rsid w:val="005823BD"/>
    <w:rsid w:val="005823D4"/>
    <w:rsid w:val="005824F3"/>
    <w:rsid w:val="00582581"/>
    <w:rsid w:val="0058260F"/>
    <w:rsid w:val="00582A7A"/>
    <w:rsid w:val="00582AB0"/>
    <w:rsid w:val="00582B23"/>
    <w:rsid w:val="00582BD6"/>
    <w:rsid w:val="00582C0E"/>
    <w:rsid w:val="00582C20"/>
    <w:rsid w:val="00582C2F"/>
    <w:rsid w:val="00582C9F"/>
    <w:rsid w:val="00582CAD"/>
    <w:rsid w:val="00582DE3"/>
    <w:rsid w:val="00582E48"/>
    <w:rsid w:val="00582F5C"/>
    <w:rsid w:val="005830A0"/>
    <w:rsid w:val="005830DA"/>
    <w:rsid w:val="00583116"/>
    <w:rsid w:val="0058321C"/>
    <w:rsid w:val="005832B9"/>
    <w:rsid w:val="0058330E"/>
    <w:rsid w:val="005833FD"/>
    <w:rsid w:val="00583468"/>
    <w:rsid w:val="00583556"/>
    <w:rsid w:val="005835EE"/>
    <w:rsid w:val="005838EA"/>
    <w:rsid w:val="00583915"/>
    <w:rsid w:val="0058396A"/>
    <w:rsid w:val="00583BC4"/>
    <w:rsid w:val="00583F4B"/>
    <w:rsid w:val="00584066"/>
    <w:rsid w:val="00584213"/>
    <w:rsid w:val="00584233"/>
    <w:rsid w:val="005842A6"/>
    <w:rsid w:val="0058430A"/>
    <w:rsid w:val="0058438B"/>
    <w:rsid w:val="005843D4"/>
    <w:rsid w:val="005845FD"/>
    <w:rsid w:val="0058475A"/>
    <w:rsid w:val="005847A8"/>
    <w:rsid w:val="00584C8D"/>
    <w:rsid w:val="00584CC4"/>
    <w:rsid w:val="00584DEA"/>
    <w:rsid w:val="00584EF1"/>
    <w:rsid w:val="0058529E"/>
    <w:rsid w:val="0058536E"/>
    <w:rsid w:val="005854D7"/>
    <w:rsid w:val="005855AB"/>
    <w:rsid w:val="00585622"/>
    <w:rsid w:val="005857C9"/>
    <w:rsid w:val="00585976"/>
    <w:rsid w:val="005859A1"/>
    <w:rsid w:val="005859A9"/>
    <w:rsid w:val="005859DD"/>
    <w:rsid w:val="00585A5C"/>
    <w:rsid w:val="00585C45"/>
    <w:rsid w:val="00585EAC"/>
    <w:rsid w:val="00586012"/>
    <w:rsid w:val="005860D9"/>
    <w:rsid w:val="00586106"/>
    <w:rsid w:val="0058623E"/>
    <w:rsid w:val="0058625E"/>
    <w:rsid w:val="00586543"/>
    <w:rsid w:val="005866F2"/>
    <w:rsid w:val="005868D7"/>
    <w:rsid w:val="00586993"/>
    <w:rsid w:val="00586A23"/>
    <w:rsid w:val="00586AC6"/>
    <w:rsid w:val="00586B83"/>
    <w:rsid w:val="00586D42"/>
    <w:rsid w:val="00586F72"/>
    <w:rsid w:val="00587148"/>
    <w:rsid w:val="00587317"/>
    <w:rsid w:val="0058767B"/>
    <w:rsid w:val="0058794C"/>
    <w:rsid w:val="00587A48"/>
    <w:rsid w:val="00587B79"/>
    <w:rsid w:val="00587BC1"/>
    <w:rsid w:val="00587E74"/>
    <w:rsid w:val="00587E91"/>
    <w:rsid w:val="00587EC4"/>
    <w:rsid w:val="00587EF7"/>
    <w:rsid w:val="00587F6D"/>
    <w:rsid w:val="00587FC6"/>
    <w:rsid w:val="00587FF8"/>
    <w:rsid w:val="005902BE"/>
    <w:rsid w:val="005904D6"/>
    <w:rsid w:val="00590724"/>
    <w:rsid w:val="005907DD"/>
    <w:rsid w:val="00590BEE"/>
    <w:rsid w:val="00590DF3"/>
    <w:rsid w:val="00590F4D"/>
    <w:rsid w:val="00590FD0"/>
    <w:rsid w:val="00590FE4"/>
    <w:rsid w:val="00591039"/>
    <w:rsid w:val="005912CB"/>
    <w:rsid w:val="00591320"/>
    <w:rsid w:val="00591464"/>
    <w:rsid w:val="005914A6"/>
    <w:rsid w:val="00591539"/>
    <w:rsid w:val="0059161B"/>
    <w:rsid w:val="00591655"/>
    <w:rsid w:val="00591719"/>
    <w:rsid w:val="00591905"/>
    <w:rsid w:val="00591994"/>
    <w:rsid w:val="00591AB4"/>
    <w:rsid w:val="00591BC7"/>
    <w:rsid w:val="00591CF4"/>
    <w:rsid w:val="00591DA5"/>
    <w:rsid w:val="00591E6B"/>
    <w:rsid w:val="005920CF"/>
    <w:rsid w:val="005921B9"/>
    <w:rsid w:val="005921FE"/>
    <w:rsid w:val="00592331"/>
    <w:rsid w:val="00592365"/>
    <w:rsid w:val="005925BB"/>
    <w:rsid w:val="00592653"/>
    <w:rsid w:val="005926B9"/>
    <w:rsid w:val="005926BA"/>
    <w:rsid w:val="00592916"/>
    <w:rsid w:val="005929EC"/>
    <w:rsid w:val="00592B43"/>
    <w:rsid w:val="00592B8B"/>
    <w:rsid w:val="00592BA5"/>
    <w:rsid w:val="00592CA1"/>
    <w:rsid w:val="00592DA4"/>
    <w:rsid w:val="00592E57"/>
    <w:rsid w:val="00592E7F"/>
    <w:rsid w:val="00592F55"/>
    <w:rsid w:val="00592F7B"/>
    <w:rsid w:val="00592FCE"/>
    <w:rsid w:val="00593164"/>
    <w:rsid w:val="00593185"/>
    <w:rsid w:val="005931F4"/>
    <w:rsid w:val="00593240"/>
    <w:rsid w:val="0059327B"/>
    <w:rsid w:val="0059330B"/>
    <w:rsid w:val="00593379"/>
    <w:rsid w:val="00593476"/>
    <w:rsid w:val="00593632"/>
    <w:rsid w:val="00593699"/>
    <w:rsid w:val="0059370A"/>
    <w:rsid w:val="00593712"/>
    <w:rsid w:val="00593786"/>
    <w:rsid w:val="0059391C"/>
    <w:rsid w:val="00593A91"/>
    <w:rsid w:val="00593F4E"/>
    <w:rsid w:val="00593FB2"/>
    <w:rsid w:val="0059413A"/>
    <w:rsid w:val="005941BF"/>
    <w:rsid w:val="00594358"/>
    <w:rsid w:val="0059449D"/>
    <w:rsid w:val="00594528"/>
    <w:rsid w:val="00594907"/>
    <w:rsid w:val="00594980"/>
    <w:rsid w:val="00594C7D"/>
    <w:rsid w:val="00594D5C"/>
    <w:rsid w:val="00594F5B"/>
    <w:rsid w:val="005951AE"/>
    <w:rsid w:val="005952E6"/>
    <w:rsid w:val="00595326"/>
    <w:rsid w:val="00595351"/>
    <w:rsid w:val="00595405"/>
    <w:rsid w:val="0059542D"/>
    <w:rsid w:val="00595698"/>
    <w:rsid w:val="005958EE"/>
    <w:rsid w:val="00595A4C"/>
    <w:rsid w:val="00595AD8"/>
    <w:rsid w:val="00595BAC"/>
    <w:rsid w:val="00595C09"/>
    <w:rsid w:val="00595CF6"/>
    <w:rsid w:val="00595DB9"/>
    <w:rsid w:val="00595E17"/>
    <w:rsid w:val="00595F25"/>
    <w:rsid w:val="00595F35"/>
    <w:rsid w:val="00595F8E"/>
    <w:rsid w:val="005960D0"/>
    <w:rsid w:val="0059613B"/>
    <w:rsid w:val="005961B3"/>
    <w:rsid w:val="00596292"/>
    <w:rsid w:val="005963A0"/>
    <w:rsid w:val="005965CB"/>
    <w:rsid w:val="005967E0"/>
    <w:rsid w:val="005967F5"/>
    <w:rsid w:val="00596841"/>
    <w:rsid w:val="0059689E"/>
    <w:rsid w:val="00596998"/>
    <w:rsid w:val="00596A4E"/>
    <w:rsid w:val="00596A71"/>
    <w:rsid w:val="00596A80"/>
    <w:rsid w:val="00596AB7"/>
    <w:rsid w:val="00596AEA"/>
    <w:rsid w:val="00596B2B"/>
    <w:rsid w:val="00596BDD"/>
    <w:rsid w:val="00596BF9"/>
    <w:rsid w:val="00596C59"/>
    <w:rsid w:val="00596D1C"/>
    <w:rsid w:val="00596D7F"/>
    <w:rsid w:val="00596E68"/>
    <w:rsid w:val="00596EDB"/>
    <w:rsid w:val="00597171"/>
    <w:rsid w:val="005972D8"/>
    <w:rsid w:val="005973FA"/>
    <w:rsid w:val="005974E4"/>
    <w:rsid w:val="00597627"/>
    <w:rsid w:val="005976E4"/>
    <w:rsid w:val="00597AD5"/>
    <w:rsid w:val="00597B7B"/>
    <w:rsid w:val="00597C2D"/>
    <w:rsid w:val="00597D22"/>
    <w:rsid w:val="005A00E6"/>
    <w:rsid w:val="005A014E"/>
    <w:rsid w:val="005A01AF"/>
    <w:rsid w:val="005A01BA"/>
    <w:rsid w:val="005A03FD"/>
    <w:rsid w:val="005A0450"/>
    <w:rsid w:val="005A0501"/>
    <w:rsid w:val="005A0510"/>
    <w:rsid w:val="005A05A2"/>
    <w:rsid w:val="005A05E8"/>
    <w:rsid w:val="005A05FA"/>
    <w:rsid w:val="005A0623"/>
    <w:rsid w:val="005A0705"/>
    <w:rsid w:val="005A0795"/>
    <w:rsid w:val="005A09A1"/>
    <w:rsid w:val="005A0BD9"/>
    <w:rsid w:val="005A0C62"/>
    <w:rsid w:val="005A0CAD"/>
    <w:rsid w:val="005A0CF1"/>
    <w:rsid w:val="005A0DBA"/>
    <w:rsid w:val="005A0E63"/>
    <w:rsid w:val="005A0E8B"/>
    <w:rsid w:val="005A0F6C"/>
    <w:rsid w:val="005A0F8B"/>
    <w:rsid w:val="005A0FC1"/>
    <w:rsid w:val="005A12C1"/>
    <w:rsid w:val="005A13D9"/>
    <w:rsid w:val="005A15A0"/>
    <w:rsid w:val="005A15DA"/>
    <w:rsid w:val="005A1642"/>
    <w:rsid w:val="005A16FE"/>
    <w:rsid w:val="005A1ADA"/>
    <w:rsid w:val="005A1B74"/>
    <w:rsid w:val="005A1D8D"/>
    <w:rsid w:val="005A20A4"/>
    <w:rsid w:val="005A216C"/>
    <w:rsid w:val="005A22D5"/>
    <w:rsid w:val="005A2537"/>
    <w:rsid w:val="005A2585"/>
    <w:rsid w:val="005A267E"/>
    <w:rsid w:val="005A2681"/>
    <w:rsid w:val="005A276F"/>
    <w:rsid w:val="005A283D"/>
    <w:rsid w:val="005A29FB"/>
    <w:rsid w:val="005A2AF3"/>
    <w:rsid w:val="005A2B84"/>
    <w:rsid w:val="005A2CBB"/>
    <w:rsid w:val="005A2DCB"/>
    <w:rsid w:val="005A2E5A"/>
    <w:rsid w:val="005A2E62"/>
    <w:rsid w:val="005A2E89"/>
    <w:rsid w:val="005A2F41"/>
    <w:rsid w:val="005A2FF4"/>
    <w:rsid w:val="005A3022"/>
    <w:rsid w:val="005A32AB"/>
    <w:rsid w:val="005A330B"/>
    <w:rsid w:val="005A331F"/>
    <w:rsid w:val="005A33B2"/>
    <w:rsid w:val="005A33EB"/>
    <w:rsid w:val="005A341F"/>
    <w:rsid w:val="005A35F0"/>
    <w:rsid w:val="005A36F2"/>
    <w:rsid w:val="005A3779"/>
    <w:rsid w:val="005A37A2"/>
    <w:rsid w:val="005A37CE"/>
    <w:rsid w:val="005A384E"/>
    <w:rsid w:val="005A3921"/>
    <w:rsid w:val="005A3D7F"/>
    <w:rsid w:val="005A3D88"/>
    <w:rsid w:val="005A3EBC"/>
    <w:rsid w:val="005A3EE5"/>
    <w:rsid w:val="005A4032"/>
    <w:rsid w:val="005A4071"/>
    <w:rsid w:val="005A411D"/>
    <w:rsid w:val="005A44BE"/>
    <w:rsid w:val="005A45D1"/>
    <w:rsid w:val="005A46A8"/>
    <w:rsid w:val="005A4767"/>
    <w:rsid w:val="005A4968"/>
    <w:rsid w:val="005A4B33"/>
    <w:rsid w:val="005A4B9D"/>
    <w:rsid w:val="005A4D0A"/>
    <w:rsid w:val="005A4EA6"/>
    <w:rsid w:val="005A4F1B"/>
    <w:rsid w:val="005A5053"/>
    <w:rsid w:val="005A52C7"/>
    <w:rsid w:val="005A53C8"/>
    <w:rsid w:val="005A53CB"/>
    <w:rsid w:val="005A544E"/>
    <w:rsid w:val="005A5462"/>
    <w:rsid w:val="005A546B"/>
    <w:rsid w:val="005A5610"/>
    <w:rsid w:val="005A5780"/>
    <w:rsid w:val="005A58B7"/>
    <w:rsid w:val="005A58CD"/>
    <w:rsid w:val="005A5937"/>
    <w:rsid w:val="005A5968"/>
    <w:rsid w:val="005A5AA9"/>
    <w:rsid w:val="005A5B2C"/>
    <w:rsid w:val="005A5C86"/>
    <w:rsid w:val="005A5E28"/>
    <w:rsid w:val="005A5EAA"/>
    <w:rsid w:val="005A6046"/>
    <w:rsid w:val="005A60AD"/>
    <w:rsid w:val="005A60F6"/>
    <w:rsid w:val="005A61C2"/>
    <w:rsid w:val="005A625E"/>
    <w:rsid w:val="005A679E"/>
    <w:rsid w:val="005A67EF"/>
    <w:rsid w:val="005A682E"/>
    <w:rsid w:val="005A691F"/>
    <w:rsid w:val="005A6930"/>
    <w:rsid w:val="005A6AF9"/>
    <w:rsid w:val="005A6B34"/>
    <w:rsid w:val="005A6B8D"/>
    <w:rsid w:val="005A6BF5"/>
    <w:rsid w:val="005A6D32"/>
    <w:rsid w:val="005A6D51"/>
    <w:rsid w:val="005A6D79"/>
    <w:rsid w:val="005A6E6B"/>
    <w:rsid w:val="005A6F8B"/>
    <w:rsid w:val="005A6FB6"/>
    <w:rsid w:val="005A729F"/>
    <w:rsid w:val="005A72DB"/>
    <w:rsid w:val="005A7481"/>
    <w:rsid w:val="005A74F5"/>
    <w:rsid w:val="005A75C9"/>
    <w:rsid w:val="005A775C"/>
    <w:rsid w:val="005A7AF9"/>
    <w:rsid w:val="005A7C99"/>
    <w:rsid w:val="005A7C9B"/>
    <w:rsid w:val="005A7DE7"/>
    <w:rsid w:val="005A7E2A"/>
    <w:rsid w:val="005B0330"/>
    <w:rsid w:val="005B0398"/>
    <w:rsid w:val="005B03DB"/>
    <w:rsid w:val="005B04E0"/>
    <w:rsid w:val="005B054E"/>
    <w:rsid w:val="005B056B"/>
    <w:rsid w:val="005B0642"/>
    <w:rsid w:val="005B0769"/>
    <w:rsid w:val="005B087C"/>
    <w:rsid w:val="005B0882"/>
    <w:rsid w:val="005B08B0"/>
    <w:rsid w:val="005B0958"/>
    <w:rsid w:val="005B0D16"/>
    <w:rsid w:val="005B1064"/>
    <w:rsid w:val="005B10E6"/>
    <w:rsid w:val="005B10E9"/>
    <w:rsid w:val="005B1380"/>
    <w:rsid w:val="005B1393"/>
    <w:rsid w:val="005B13A4"/>
    <w:rsid w:val="005B13C8"/>
    <w:rsid w:val="005B13FF"/>
    <w:rsid w:val="005B1426"/>
    <w:rsid w:val="005B17A6"/>
    <w:rsid w:val="005B17DE"/>
    <w:rsid w:val="005B17F4"/>
    <w:rsid w:val="005B1875"/>
    <w:rsid w:val="005B18FF"/>
    <w:rsid w:val="005B1D26"/>
    <w:rsid w:val="005B1DF8"/>
    <w:rsid w:val="005B1EED"/>
    <w:rsid w:val="005B203D"/>
    <w:rsid w:val="005B20F7"/>
    <w:rsid w:val="005B22D5"/>
    <w:rsid w:val="005B2378"/>
    <w:rsid w:val="005B23C1"/>
    <w:rsid w:val="005B24B3"/>
    <w:rsid w:val="005B24EC"/>
    <w:rsid w:val="005B24F2"/>
    <w:rsid w:val="005B262A"/>
    <w:rsid w:val="005B26A3"/>
    <w:rsid w:val="005B26FA"/>
    <w:rsid w:val="005B27AE"/>
    <w:rsid w:val="005B289B"/>
    <w:rsid w:val="005B29B1"/>
    <w:rsid w:val="005B2A45"/>
    <w:rsid w:val="005B2B42"/>
    <w:rsid w:val="005B2C28"/>
    <w:rsid w:val="005B2DB1"/>
    <w:rsid w:val="005B2E11"/>
    <w:rsid w:val="005B2E3A"/>
    <w:rsid w:val="005B2F39"/>
    <w:rsid w:val="005B2F6B"/>
    <w:rsid w:val="005B3091"/>
    <w:rsid w:val="005B314A"/>
    <w:rsid w:val="005B327D"/>
    <w:rsid w:val="005B32D9"/>
    <w:rsid w:val="005B346B"/>
    <w:rsid w:val="005B34F6"/>
    <w:rsid w:val="005B3695"/>
    <w:rsid w:val="005B37A1"/>
    <w:rsid w:val="005B3C0C"/>
    <w:rsid w:val="005B3DCA"/>
    <w:rsid w:val="005B3EC8"/>
    <w:rsid w:val="005B3ED6"/>
    <w:rsid w:val="005B3FC7"/>
    <w:rsid w:val="005B4117"/>
    <w:rsid w:val="005B42FB"/>
    <w:rsid w:val="005B440F"/>
    <w:rsid w:val="005B4542"/>
    <w:rsid w:val="005B4569"/>
    <w:rsid w:val="005B4642"/>
    <w:rsid w:val="005B46DD"/>
    <w:rsid w:val="005B4713"/>
    <w:rsid w:val="005B479D"/>
    <w:rsid w:val="005B4814"/>
    <w:rsid w:val="005B48B6"/>
    <w:rsid w:val="005B49BE"/>
    <w:rsid w:val="005B4B75"/>
    <w:rsid w:val="005B4C50"/>
    <w:rsid w:val="005B4EE1"/>
    <w:rsid w:val="005B4F39"/>
    <w:rsid w:val="005B4F9A"/>
    <w:rsid w:val="005B52B2"/>
    <w:rsid w:val="005B5342"/>
    <w:rsid w:val="005B5514"/>
    <w:rsid w:val="005B57AD"/>
    <w:rsid w:val="005B58AF"/>
    <w:rsid w:val="005B5916"/>
    <w:rsid w:val="005B59A7"/>
    <w:rsid w:val="005B59C1"/>
    <w:rsid w:val="005B59F9"/>
    <w:rsid w:val="005B5B79"/>
    <w:rsid w:val="005B5B8B"/>
    <w:rsid w:val="005B5BD6"/>
    <w:rsid w:val="005B5C72"/>
    <w:rsid w:val="005B5F33"/>
    <w:rsid w:val="005B5F4A"/>
    <w:rsid w:val="005B619B"/>
    <w:rsid w:val="005B61EC"/>
    <w:rsid w:val="005B6330"/>
    <w:rsid w:val="005B6482"/>
    <w:rsid w:val="005B648A"/>
    <w:rsid w:val="005B657B"/>
    <w:rsid w:val="005B6946"/>
    <w:rsid w:val="005B6ADE"/>
    <w:rsid w:val="005B7189"/>
    <w:rsid w:val="005B71D9"/>
    <w:rsid w:val="005B7284"/>
    <w:rsid w:val="005B74A7"/>
    <w:rsid w:val="005B76A2"/>
    <w:rsid w:val="005B789C"/>
    <w:rsid w:val="005B78A9"/>
    <w:rsid w:val="005B79F0"/>
    <w:rsid w:val="005B7B03"/>
    <w:rsid w:val="005B7DA9"/>
    <w:rsid w:val="005C0049"/>
    <w:rsid w:val="005C00A2"/>
    <w:rsid w:val="005C0130"/>
    <w:rsid w:val="005C01DA"/>
    <w:rsid w:val="005C02F0"/>
    <w:rsid w:val="005C0432"/>
    <w:rsid w:val="005C04D9"/>
    <w:rsid w:val="005C0675"/>
    <w:rsid w:val="005C06FA"/>
    <w:rsid w:val="005C0763"/>
    <w:rsid w:val="005C0A01"/>
    <w:rsid w:val="005C0A1E"/>
    <w:rsid w:val="005C0A8A"/>
    <w:rsid w:val="005C0BBD"/>
    <w:rsid w:val="005C0C72"/>
    <w:rsid w:val="005C0F39"/>
    <w:rsid w:val="005C0F73"/>
    <w:rsid w:val="005C0F83"/>
    <w:rsid w:val="005C10A9"/>
    <w:rsid w:val="005C13DF"/>
    <w:rsid w:val="005C15F5"/>
    <w:rsid w:val="005C16C2"/>
    <w:rsid w:val="005C1824"/>
    <w:rsid w:val="005C1A7E"/>
    <w:rsid w:val="005C1ABD"/>
    <w:rsid w:val="005C1B12"/>
    <w:rsid w:val="005C1B8F"/>
    <w:rsid w:val="005C1BB2"/>
    <w:rsid w:val="005C1C2C"/>
    <w:rsid w:val="005C1DB4"/>
    <w:rsid w:val="005C1DD9"/>
    <w:rsid w:val="005C1E40"/>
    <w:rsid w:val="005C1E93"/>
    <w:rsid w:val="005C1EE5"/>
    <w:rsid w:val="005C1FD6"/>
    <w:rsid w:val="005C20E9"/>
    <w:rsid w:val="005C210F"/>
    <w:rsid w:val="005C219D"/>
    <w:rsid w:val="005C22AC"/>
    <w:rsid w:val="005C230D"/>
    <w:rsid w:val="005C2384"/>
    <w:rsid w:val="005C2493"/>
    <w:rsid w:val="005C24EF"/>
    <w:rsid w:val="005C254A"/>
    <w:rsid w:val="005C26FA"/>
    <w:rsid w:val="005C297E"/>
    <w:rsid w:val="005C2BBB"/>
    <w:rsid w:val="005C2C3E"/>
    <w:rsid w:val="005C2E79"/>
    <w:rsid w:val="005C2E85"/>
    <w:rsid w:val="005C2F3C"/>
    <w:rsid w:val="005C315C"/>
    <w:rsid w:val="005C3350"/>
    <w:rsid w:val="005C33E1"/>
    <w:rsid w:val="005C34BB"/>
    <w:rsid w:val="005C3685"/>
    <w:rsid w:val="005C370C"/>
    <w:rsid w:val="005C373D"/>
    <w:rsid w:val="005C377B"/>
    <w:rsid w:val="005C3870"/>
    <w:rsid w:val="005C3A6C"/>
    <w:rsid w:val="005C3B4B"/>
    <w:rsid w:val="005C3CB4"/>
    <w:rsid w:val="005C3E54"/>
    <w:rsid w:val="005C3F70"/>
    <w:rsid w:val="005C4022"/>
    <w:rsid w:val="005C410C"/>
    <w:rsid w:val="005C41C2"/>
    <w:rsid w:val="005C41D6"/>
    <w:rsid w:val="005C426F"/>
    <w:rsid w:val="005C433F"/>
    <w:rsid w:val="005C437D"/>
    <w:rsid w:val="005C4405"/>
    <w:rsid w:val="005C445C"/>
    <w:rsid w:val="005C4498"/>
    <w:rsid w:val="005C44FF"/>
    <w:rsid w:val="005C4600"/>
    <w:rsid w:val="005C462B"/>
    <w:rsid w:val="005C47EC"/>
    <w:rsid w:val="005C4A9D"/>
    <w:rsid w:val="005C4FFA"/>
    <w:rsid w:val="005C50BA"/>
    <w:rsid w:val="005C5743"/>
    <w:rsid w:val="005C5815"/>
    <w:rsid w:val="005C589F"/>
    <w:rsid w:val="005C593C"/>
    <w:rsid w:val="005C59A3"/>
    <w:rsid w:val="005C5A4C"/>
    <w:rsid w:val="005C5AEA"/>
    <w:rsid w:val="005C5BD5"/>
    <w:rsid w:val="005C5C2D"/>
    <w:rsid w:val="005C5D4F"/>
    <w:rsid w:val="005C5DC4"/>
    <w:rsid w:val="005C5EA7"/>
    <w:rsid w:val="005C5F11"/>
    <w:rsid w:val="005C5F35"/>
    <w:rsid w:val="005C60CE"/>
    <w:rsid w:val="005C6117"/>
    <w:rsid w:val="005C61DA"/>
    <w:rsid w:val="005C65C1"/>
    <w:rsid w:val="005C66B2"/>
    <w:rsid w:val="005C677D"/>
    <w:rsid w:val="005C6951"/>
    <w:rsid w:val="005C6980"/>
    <w:rsid w:val="005C6AA9"/>
    <w:rsid w:val="005C6B21"/>
    <w:rsid w:val="005C6BEB"/>
    <w:rsid w:val="005C6CB1"/>
    <w:rsid w:val="005C6CC6"/>
    <w:rsid w:val="005C6DC5"/>
    <w:rsid w:val="005C6F0A"/>
    <w:rsid w:val="005C6F2B"/>
    <w:rsid w:val="005C6FCB"/>
    <w:rsid w:val="005C703A"/>
    <w:rsid w:val="005C718F"/>
    <w:rsid w:val="005C7388"/>
    <w:rsid w:val="005C76D4"/>
    <w:rsid w:val="005C77AD"/>
    <w:rsid w:val="005C780A"/>
    <w:rsid w:val="005C7895"/>
    <w:rsid w:val="005C7B4F"/>
    <w:rsid w:val="005C7BE2"/>
    <w:rsid w:val="005C7D1E"/>
    <w:rsid w:val="005C7FDE"/>
    <w:rsid w:val="005D0003"/>
    <w:rsid w:val="005D011E"/>
    <w:rsid w:val="005D01F6"/>
    <w:rsid w:val="005D0334"/>
    <w:rsid w:val="005D0340"/>
    <w:rsid w:val="005D03A9"/>
    <w:rsid w:val="005D0433"/>
    <w:rsid w:val="005D0593"/>
    <w:rsid w:val="005D07B4"/>
    <w:rsid w:val="005D07B7"/>
    <w:rsid w:val="005D0A15"/>
    <w:rsid w:val="005D0DD0"/>
    <w:rsid w:val="005D0E5E"/>
    <w:rsid w:val="005D0E61"/>
    <w:rsid w:val="005D0FC1"/>
    <w:rsid w:val="005D0FCF"/>
    <w:rsid w:val="005D109A"/>
    <w:rsid w:val="005D11D0"/>
    <w:rsid w:val="005D12CB"/>
    <w:rsid w:val="005D131D"/>
    <w:rsid w:val="005D1443"/>
    <w:rsid w:val="005D14F6"/>
    <w:rsid w:val="005D1640"/>
    <w:rsid w:val="005D1723"/>
    <w:rsid w:val="005D1749"/>
    <w:rsid w:val="005D17CE"/>
    <w:rsid w:val="005D19F6"/>
    <w:rsid w:val="005D1AE4"/>
    <w:rsid w:val="005D1AFF"/>
    <w:rsid w:val="005D1B2D"/>
    <w:rsid w:val="005D1B7C"/>
    <w:rsid w:val="005D1C2A"/>
    <w:rsid w:val="005D1D0F"/>
    <w:rsid w:val="005D1DCD"/>
    <w:rsid w:val="005D1E31"/>
    <w:rsid w:val="005D2059"/>
    <w:rsid w:val="005D215A"/>
    <w:rsid w:val="005D21C6"/>
    <w:rsid w:val="005D21CD"/>
    <w:rsid w:val="005D2261"/>
    <w:rsid w:val="005D226A"/>
    <w:rsid w:val="005D22F1"/>
    <w:rsid w:val="005D232A"/>
    <w:rsid w:val="005D2566"/>
    <w:rsid w:val="005D279D"/>
    <w:rsid w:val="005D2820"/>
    <w:rsid w:val="005D296F"/>
    <w:rsid w:val="005D2A79"/>
    <w:rsid w:val="005D2B6B"/>
    <w:rsid w:val="005D2C67"/>
    <w:rsid w:val="005D2DC7"/>
    <w:rsid w:val="005D2E30"/>
    <w:rsid w:val="005D2E32"/>
    <w:rsid w:val="005D30F4"/>
    <w:rsid w:val="005D31BE"/>
    <w:rsid w:val="005D3347"/>
    <w:rsid w:val="005D33A0"/>
    <w:rsid w:val="005D340A"/>
    <w:rsid w:val="005D34A2"/>
    <w:rsid w:val="005D34C7"/>
    <w:rsid w:val="005D353D"/>
    <w:rsid w:val="005D359B"/>
    <w:rsid w:val="005D3832"/>
    <w:rsid w:val="005D3844"/>
    <w:rsid w:val="005D3900"/>
    <w:rsid w:val="005D399D"/>
    <w:rsid w:val="005D3BCF"/>
    <w:rsid w:val="005D3C58"/>
    <w:rsid w:val="005D3C5D"/>
    <w:rsid w:val="005D3CE8"/>
    <w:rsid w:val="005D3E8E"/>
    <w:rsid w:val="005D3ED7"/>
    <w:rsid w:val="005D3F19"/>
    <w:rsid w:val="005D3FC5"/>
    <w:rsid w:val="005D3FDF"/>
    <w:rsid w:val="005D40B3"/>
    <w:rsid w:val="005D45B9"/>
    <w:rsid w:val="005D4637"/>
    <w:rsid w:val="005D4714"/>
    <w:rsid w:val="005D480A"/>
    <w:rsid w:val="005D48D5"/>
    <w:rsid w:val="005D4943"/>
    <w:rsid w:val="005D4A8E"/>
    <w:rsid w:val="005D4ACC"/>
    <w:rsid w:val="005D4E00"/>
    <w:rsid w:val="005D4EDE"/>
    <w:rsid w:val="005D4F69"/>
    <w:rsid w:val="005D50BF"/>
    <w:rsid w:val="005D5165"/>
    <w:rsid w:val="005D51E3"/>
    <w:rsid w:val="005D5401"/>
    <w:rsid w:val="005D5618"/>
    <w:rsid w:val="005D56A2"/>
    <w:rsid w:val="005D570D"/>
    <w:rsid w:val="005D5736"/>
    <w:rsid w:val="005D577D"/>
    <w:rsid w:val="005D5906"/>
    <w:rsid w:val="005D594A"/>
    <w:rsid w:val="005D59E8"/>
    <w:rsid w:val="005D5C50"/>
    <w:rsid w:val="005D5CB1"/>
    <w:rsid w:val="005D5ECF"/>
    <w:rsid w:val="005D62AF"/>
    <w:rsid w:val="005D62E6"/>
    <w:rsid w:val="005D6356"/>
    <w:rsid w:val="005D643A"/>
    <w:rsid w:val="005D645A"/>
    <w:rsid w:val="005D6475"/>
    <w:rsid w:val="005D6563"/>
    <w:rsid w:val="005D66E7"/>
    <w:rsid w:val="005D672A"/>
    <w:rsid w:val="005D6A0A"/>
    <w:rsid w:val="005D6AEA"/>
    <w:rsid w:val="005D6BF4"/>
    <w:rsid w:val="005D6D08"/>
    <w:rsid w:val="005D6D25"/>
    <w:rsid w:val="005D6D44"/>
    <w:rsid w:val="005D6E4D"/>
    <w:rsid w:val="005D6E73"/>
    <w:rsid w:val="005D6F42"/>
    <w:rsid w:val="005D6F4B"/>
    <w:rsid w:val="005D7104"/>
    <w:rsid w:val="005D71DD"/>
    <w:rsid w:val="005D7461"/>
    <w:rsid w:val="005D7805"/>
    <w:rsid w:val="005D780E"/>
    <w:rsid w:val="005D78B0"/>
    <w:rsid w:val="005D7923"/>
    <w:rsid w:val="005D79BE"/>
    <w:rsid w:val="005D7B7C"/>
    <w:rsid w:val="005D7B92"/>
    <w:rsid w:val="005D7BE0"/>
    <w:rsid w:val="005D7C22"/>
    <w:rsid w:val="005D7CB3"/>
    <w:rsid w:val="005D7D23"/>
    <w:rsid w:val="005D7DB8"/>
    <w:rsid w:val="005D7FB9"/>
    <w:rsid w:val="005E0071"/>
    <w:rsid w:val="005E00B0"/>
    <w:rsid w:val="005E0156"/>
    <w:rsid w:val="005E0279"/>
    <w:rsid w:val="005E03BC"/>
    <w:rsid w:val="005E0445"/>
    <w:rsid w:val="005E0452"/>
    <w:rsid w:val="005E056C"/>
    <w:rsid w:val="005E06C5"/>
    <w:rsid w:val="005E06F4"/>
    <w:rsid w:val="005E074D"/>
    <w:rsid w:val="005E09B0"/>
    <w:rsid w:val="005E09DE"/>
    <w:rsid w:val="005E0AEF"/>
    <w:rsid w:val="005E0BC8"/>
    <w:rsid w:val="005E0C4F"/>
    <w:rsid w:val="005E0FAF"/>
    <w:rsid w:val="005E111A"/>
    <w:rsid w:val="005E133C"/>
    <w:rsid w:val="005E1371"/>
    <w:rsid w:val="005E137C"/>
    <w:rsid w:val="005E13D9"/>
    <w:rsid w:val="005E16F0"/>
    <w:rsid w:val="005E177D"/>
    <w:rsid w:val="005E1822"/>
    <w:rsid w:val="005E183E"/>
    <w:rsid w:val="005E18CE"/>
    <w:rsid w:val="005E1909"/>
    <w:rsid w:val="005E1B8C"/>
    <w:rsid w:val="005E1C41"/>
    <w:rsid w:val="005E1F42"/>
    <w:rsid w:val="005E1F63"/>
    <w:rsid w:val="005E20AB"/>
    <w:rsid w:val="005E2244"/>
    <w:rsid w:val="005E236C"/>
    <w:rsid w:val="005E25D6"/>
    <w:rsid w:val="005E281C"/>
    <w:rsid w:val="005E28BD"/>
    <w:rsid w:val="005E294B"/>
    <w:rsid w:val="005E2A33"/>
    <w:rsid w:val="005E2A37"/>
    <w:rsid w:val="005E2BA2"/>
    <w:rsid w:val="005E2E2E"/>
    <w:rsid w:val="005E2FEA"/>
    <w:rsid w:val="005E317D"/>
    <w:rsid w:val="005E31BA"/>
    <w:rsid w:val="005E3272"/>
    <w:rsid w:val="005E32DE"/>
    <w:rsid w:val="005E35A7"/>
    <w:rsid w:val="005E36FF"/>
    <w:rsid w:val="005E38C5"/>
    <w:rsid w:val="005E3A08"/>
    <w:rsid w:val="005E3B7F"/>
    <w:rsid w:val="005E3CE9"/>
    <w:rsid w:val="005E3E55"/>
    <w:rsid w:val="005E3FEE"/>
    <w:rsid w:val="005E41BB"/>
    <w:rsid w:val="005E43BE"/>
    <w:rsid w:val="005E43DF"/>
    <w:rsid w:val="005E4522"/>
    <w:rsid w:val="005E4562"/>
    <w:rsid w:val="005E4570"/>
    <w:rsid w:val="005E45C6"/>
    <w:rsid w:val="005E47EC"/>
    <w:rsid w:val="005E4969"/>
    <w:rsid w:val="005E496A"/>
    <w:rsid w:val="005E4A1B"/>
    <w:rsid w:val="005E4AAF"/>
    <w:rsid w:val="005E4AD8"/>
    <w:rsid w:val="005E4B41"/>
    <w:rsid w:val="005E4DD4"/>
    <w:rsid w:val="005E4F9B"/>
    <w:rsid w:val="005E5111"/>
    <w:rsid w:val="005E525D"/>
    <w:rsid w:val="005E534B"/>
    <w:rsid w:val="005E539F"/>
    <w:rsid w:val="005E55FF"/>
    <w:rsid w:val="005E5694"/>
    <w:rsid w:val="005E574F"/>
    <w:rsid w:val="005E585C"/>
    <w:rsid w:val="005E5B49"/>
    <w:rsid w:val="005E5B60"/>
    <w:rsid w:val="005E5CD6"/>
    <w:rsid w:val="005E5D25"/>
    <w:rsid w:val="005E5E71"/>
    <w:rsid w:val="005E6246"/>
    <w:rsid w:val="005E6272"/>
    <w:rsid w:val="005E62C4"/>
    <w:rsid w:val="005E64A9"/>
    <w:rsid w:val="005E6760"/>
    <w:rsid w:val="005E67F6"/>
    <w:rsid w:val="005E68A8"/>
    <w:rsid w:val="005E6C89"/>
    <w:rsid w:val="005E6E74"/>
    <w:rsid w:val="005E6F49"/>
    <w:rsid w:val="005E71E0"/>
    <w:rsid w:val="005E7288"/>
    <w:rsid w:val="005E73EF"/>
    <w:rsid w:val="005E7481"/>
    <w:rsid w:val="005E74B3"/>
    <w:rsid w:val="005E7525"/>
    <w:rsid w:val="005E75E5"/>
    <w:rsid w:val="005E77C7"/>
    <w:rsid w:val="005E7823"/>
    <w:rsid w:val="005E78FF"/>
    <w:rsid w:val="005E7959"/>
    <w:rsid w:val="005E7B67"/>
    <w:rsid w:val="005E7D7D"/>
    <w:rsid w:val="005E7EA2"/>
    <w:rsid w:val="005E7EE7"/>
    <w:rsid w:val="005F0061"/>
    <w:rsid w:val="005F0127"/>
    <w:rsid w:val="005F0243"/>
    <w:rsid w:val="005F0311"/>
    <w:rsid w:val="005F035D"/>
    <w:rsid w:val="005F03C7"/>
    <w:rsid w:val="005F04A9"/>
    <w:rsid w:val="005F0640"/>
    <w:rsid w:val="005F066C"/>
    <w:rsid w:val="005F0741"/>
    <w:rsid w:val="005F0923"/>
    <w:rsid w:val="005F0C87"/>
    <w:rsid w:val="005F0F40"/>
    <w:rsid w:val="005F0FEC"/>
    <w:rsid w:val="005F1175"/>
    <w:rsid w:val="005F118B"/>
    <w:rsid w:val="005F11FD"/>
    <w:rsid w:val="005F1312"/>
    <w:rsid w:val="005F140E"/>
    <w:rsid w:val="005F1555"/>
    <w:rsid w:val="005F1681"/>
    <w:rsid w:val="005F170D"/>
    <w:rsid w:val="005F176F"/>
    <w:rsid w:val="005F1836"/>
    <w:rsid w:val="005F18DD"/>
    <w:rsid w:val="005F1980"/>
    <w:rsid w:val="005F198A"/>
    <w:rsid w:val="005F1AB9"/>
    <w:rsid w:val="005F1AEA"/>
    <w:rsid w:val="005F1BBC"/>
    <w:rsid w:val="005F1C01"/>
    <w:rsid w:val="005F1DB5"/>
    <w:rsid w:val="005F201D"/>
    <w:rsid w:val="005F2071"/>
    <w:rsid w:val="005F208B"/>
    <w:rsid w:val="005F20A4"/>
    <w:rsid w:val="005F20D4"/>
    <w:rsid w:val="005F2105"/>
    <w:rsid w:val="005F2285"/>
    <w:rsid w:val="005F2563"/>
    <w:rsid w:val="005F25BE"/>
    <w:rsid w:val="005F2680"/>
    <w:rsid w:val="005F268F"/>
    <w:rsid w:val="005F2722"/>
    <w:rsid w:val="005F2755"/>
    <w:rsid w:val="005F2916"/>
    <w:rsid w:val="005F2A82"/>
    <w:rsid w:val="005F2ADE"/>
    <w:rsid w:val="005F2DCC"/>
    <w:rsid w:val="005F2DD6"/>
    <w:rsid w:val="005F2DF1"/>
    <w:rsid w:val="005F2F75"/>
    <w:rsid w:val="005F2FC9"/>
    <w:rsid w:val="005F3348"/>
    <w:rsid w:val="005F3767"/>
    <w:rsid w:val="005F39C2"/>
    <w:rsid w:val="005F3ED8"/>
    <w:rsid w:val="005F3EF0"/>
    <w:rsid w:val="005F3F74"/>
    <w:rsid w:val="005F420F"/>
    <w:rsid w:val="005F43D5"/>
    <w:rsid w:val="005F4538"/>
    <w:rsid w:val="005F4545"/>
    <w:rsid w:val="005F45FC"/>
    <w:rsid w:val="005F46C3"/>
    <w:rsid w:val="005F473F"/>
    <w:rsid w:val="005F4BDD"/>
    <w:rsid w:val="005F4D3A"/>
    <w:rsid w:val="005F4EB5"/>
    <w:rsid w:val="005F4F37"/>
    <w:rsid w:val="005F4F3F"/>
    <w:rsid w:val="005F50E0"/>
    <w:rsid w:val="005F513D"/>
    <w:rsid w:val="005F5153"/>
    <w:rsid w:val="005F53F0"/>
    <w:rsid w:val="005F558B"/>
    <w:rsid w:val="005F57EC"/>
    <w:rsid w:val="005F5880"/>
    <w:rsid w:val="005F5945"/>
    <w:rsid w:val="005F5EAA"/>
    <w:rsid w:val="005F5EC1"/>
    <w:rsid w:val="005F5FB2"/>
    <w:rsid w:val="005F5FD6"/>
    <w:rsid w:val="005F6101"/>
    <w:rsid w:val="005F612E"/>
    <w:rsid w:val="005F6147"/>
    <w:rsid w:val="005F62FC"/>
    <w:rsid w:val="005F64D5"/>
    <w:rsid w:val="005F65D8"/>
    <w:rsid w:val="005F665B"/>
    <w:rsid w:val="005F66E4"/>
    <w:rsid w:val="005F6727"/>
    <w:rsid w:val="005F6883"/>
    <w:rsid w:val="005F6A30"/>
    <w:rsid w:val="005F6BE2"/>
    <w:rsid w:val="005F6BF7"/>
    <w:rsid w:val="005F6C76"/>
    <w:rsid w:val="005F6DDD"/>
    <w:rsid w:val="005F6EDE"/>
    <w:rsid w:val="005F717E"/>
    <w:rsid w:val="005F7267"/>
    <w:rsid w:val="005F7289"/>
    <w:rsid w:val="005F73B2"/>
    <w:rsid w:val="005F74F0"/>
    <w:rsid w:val="005F7556"/>
    <w:rsid w:val="005F7769"/>
    <w:rsid w:val="005F7773"/>
    <w:rsid w:val="005F77E6"/>
    <w:rsid w:val="005F782E"/>
    <w:rsid w:val="005F78A0"/>
    <w:rsid w:val="005F78C1"/>
    <w:rsid w:val="005F79BD"/>
    <w:rsid w:val="005F79EA"/>
    <w:rsid w:val="005F7A15"/>
    <w:rsid w:val="005F7C16"/>
    <w:rsid w:val="005F7C28"/>
    <w:rsid w:val="005F7C8A"/>
    <w:rsid w:val="0060011E"/>
    <w:rsid w:val="00600134"/>
    <w:rsid w:val="00600157"/>
    <w:rsid w:val="006001AA"/>
    <w:rsid w:val="0060037B"/>
    <w:rsid w:val="00600427"/>
    <w:rsid w:val="006006A1"/>
    <w:rsid w:val="00600AC0"/>
    <w:rsid w:val="00600B7B"/>
    <w:rsid w:val="00600B8C"/>
    <w:rsid w:val="00600BCA"/>
    <w:rsid w:val="00601002"/>
    <w:rsid w:val="006010F6"/>
    <w:rsid w:val="006011CE"/>
    <w:rsid w:val="00601232"/>
    <w:rsid w:val="006013CE"/>
    <w:rsid w:val="006018FE"/>
    <w:rsid w:val="00601912"/>
    <w:rsid w:val="006019B1"/>
    <w:rsid w:val="00601B09"/>
    <w:rsid w:val="00601B74"/>
    <w:rsid w:val="00601BBE"/>
    <w:rsid w:val="00601C1E"/>
    <w:rsid w:val="00601E08"/>
    <w:rsid w:val="00601F75"/>
    <w:rsid w:val="0060203F"/>
    <w:rsid w:val="00602142"/>
    <w:rsid w:val="006021A4"/>
    <w:rsid w:val="00602291"/>
    <w:rsid w:val="0060229E"/>
    <w:rsid w:val="00602614"/>
    <w:rsid w:val="006026EE"/>
    <w:rsid w:val="00602736"/>
    <w:rsid w:val="00602738"/>
    <w:rsid w:val="00602979"/>
    <w:rsid w:val="00602B21"/>
    <w:rsid w:val="00602B68"/>
    <w:rsid w:val="00602CFF"/>
    <w:rsid w:val="00602E1E"/>
    <w:rsid w:val="00602ECD"/>
    <w:rsid w:val="00603074"/>
    <w:rsid w:val="00603130"/>
    <w:rsid w:val="006031B6"/>
    <w:rsid w:val="006032B6"/>
    <w:rsid w:val="0060339D"/>
    <w:rsid w:val="0060376D"/>
    <w:rsid w:val="0060394F"/>
    <w:rsid w:val="006039E9"/>
    <w:rsid w:val="006039EF"/>
    <w:rsid w:val="00603B37"/>
    <w:rsid w:val="00603B72"/>
    <w:rsid w:val="00603BB0"/>
    <w:rsid w:val="00603BF2"/>
    <w:rsid w:val="00604002"/>
    <w:rsid w:val="0060406C"/>
    <w:rsid w:val="0060446C"/>
    <w:rsid w:val="006044AD"/>
    <w:rsid w:val="006044D3"/>
    <w:rsid w:val="006045A9"/>
    <w:rsid w:val="006045D4"/>
    <w:rsid w:val="0060460F"/>
    <w:rsid w:val="006049AE"/>
    <w:rsid w:val="00604A12"/>
    <w:rsid w:val="00604A26"/>
    <w:rsid w:val="00604BF2"/>
    <w:rsid w:val="00604C20"/>
    <w:rsid w:val="00604C6E"/>
    <w:rsid w:val="00604C83"/>
    <w:rsid w:val="0060501F"/>
    <w:rsid w:val="0060515D"/>
    <w:rsid w:val="0060537B"/>
    <w:rsid w:val="0060564B"/>
    <w:rsid w:val="0060566E"/>
    <w:rsid w:val="00605683"/>
    <w:rsid w:val="00605823"/>
    <w:rsid w:val="0060582F"/>
    <w:rsid w:val="0060594D"/>
    <w:rsid w:val="00605C82"/>
    <w:rsid w:val="00605CE1"/>
    <w:rsid w:val="00605D65"/>
    <w:rsid w:val="00605DE2"/>
    <w:rsid w:val="00605E5C"/>
    <w:rsid w:val="00605EE2"/>
    <w:rsid w:val="00605EEC"/>
    <w:rsid w:val="00605EF1"/>
    <w:rsid w:val="0060611D"/>
    <w:rsid w:val="006062AE"/>
    <w:rsid w:val="006062EA"/>
    <w:rsid w:val="006063CA"/>
    <w:rsid w:val="00606627"/>
    <w:rsid w:val="006066AE"/>
    <w:rsid w:val="00606782"/>
    <w:rsid w:val="0060678B"/>
    <w:rsid w:val="006067BD"/>
    <w:rsid w:val="00606829"/>
    <w:rsid w:val="00606AE0"/>
    <w:rsid w:val="00606EE6"/>
    <w:rsid w:val="00606FF9"/>
    <w:rsid w:val="00607153"/>
    <w:rsid w:val="00607174"/>
    <w:rsid w:val="0060728D"/>
    <w:rsid w:val="0060757E"/>
    <w:rsid w:val="006076CC"/>
    <w:rsid w:val="00607820"/>
    <w:rsid w:val="00607950"/>
    <w:rsid w:val="00607A3F"/>
    <w:rsid w:val="00607A5D"/>
    <w:rsid w:val="00607B8F"/>
    <w:rsid w:val="00607CD0"/>
    <w:rsid w:val="00607E83"/>
    <w:rsid w:val="00607F8D"/>
    <w:rsid w:val="00610026"/>
    <w:rsid w:val="0061035E"/>
    <w:rsid w:val="0061042F"/>
    <w:rsid w:val="0061054A"/>
    <w:rsid w:val="00610606"/>
    <w:rsid w:val="0061061B"/>
    <w:rsid w:val="0061071E"/>
    <w:rsid w:val="0061084E"/>
    <w:rsid w:val="0061090D"/>
    <w:rsid w:val="006109B4"/>
    <w:rsid w:val="00610A18"/>
    <w:rsid w:val="00610ACF"/>
    <w:rsid w:val="00610AD4"/>
    <w:rsid w:val="00610DFB"/>
    <w:rsid w:val="00610FED"/>
    <w:rsid w:val="0061102F"/>
    <w:rsid w:val="00611087"/>
    <w:rsid w:val="006112CC"/>
    <w:rsid w:val="00611315"/>
    <w:rsid w:val="006113DA"/>
    <w:rsid w:val="0061149D"/>
    <w:rsid w:val="00611666"/>
    <w:rsid w:val="0061171B"/>
    <w:rsid w:val="006117B4"/>
    <w:rsid w:val="006117DE"/>
    <w:rsid w:val="00611801"/>
    <w:rsid w:val="00611887"/>
    <w:rsid w:val="0061192A"/>
    <w:rsid w:val="00611B95"/>
    <w:rsid w:val="00611CD8"/>
    <w:rsid w:val="0061214E"/>
    <w:rsid w:val="006121B8"/>
    <w:rsid w:val="0061225B"/>
    <w:rsid w:val="00612398"/>
    <w:rsid w:val="00612556"/>
    <w:rsid w:val="00612567"/>
    <w:rsid w:val="006127D7"/>
    <w:rsid w:val="00612952"/>
    <w:rsid w:val="006129F6"/>
    <w:rsid w:val="00612A50"/>
    <w:rsid w:val="00612BD6"/>
    <w:rsid w:val="00612F37"/>
    <w:rsid w:val="0061313A"/>
    <w:rsid w:val="00613181"/>
    <w:rsid w:val="006132A9"/>
    <w:rsid w:val="006132CA"/>
    <w:rsid w:val="006133AC"/>
    <w:rsid w:val="006133D4"/>
    <w:rsid w:val="00613514"/>
    <w:rsid w:val="00613561"/>
    <w:rsid w:val="006136D2"/>
    <w:rsid w:val="00613754"/>
    <w:rsid w:val="0061391A"/>
    <w:rsid w:val="00613C22"/>
    <w:rsid w:val="00613DAB"/>
    <w:rsid w:val="00613DEC"/>
    <w:rsid w:val="00613E6D"/>
    <w:rsid w:val="00613EC4"/>
    <w:rsid w:val="00614139"/>
    <w:rsid w:val="0061417F"/>
    <w:rsid w:val="0061426E"/>
    <w:rsid w:val="006142C4"/>
    <w:rsid w:val="006142F9"/>
    <w:rsid w:val="006144E4"/>
    <w:rsid w:val="00614502"/>
    <w:rsid w:val="00614917"/>
    <w:rsid w:val="00614A02"/>
    <w:rsid w:val="00614A3B"/>
    <w:rsid w:val="00614B47"/>
    <w:rsid w:val="00614B54"/>
    <w:rsid w:val="00614CC5"/>
    <w:rsid w:val="00615040"/>
    <w:rsid w:val="00615118"/>
    <w:rsid w:val="0061513D"/>
    <w:rsid w:val="00615232"/>
    <w:rsid w:val="00615393"/>
    <w:rsid w:val="00615394"/>
    <w:rsid w:val="006153D5"/>
    <w:rsid w:val="0061564C"/>
    <w:rsid w:val="006156E7"/>
    <w:rsid w:val="006157F3"/>
    <w:rsid w:val="006157F4"/>
    <w:rsid w:val="00615892"/>
    <w:rsid w:val="00615EB3"/>
    <w:rsid w:val="00616214"/>
    <w:rsid w:val="00616288"/>
    <w:rsid w:val="006163B9"/>
    <w:rsid w:val="0061661C"/>
    <w:rsid w:val="00616B74"/>
    <w:rsid w:val="00616B8F"/>
    <w:rsid w:val="00616C16"/>
    <w:rsid w:val="00616D7F"/>
    <w:rsid w:val="00616DCD"/>
    <w:rsid w:val="00616E34"/>
    <w:rsid w:val="00616EEA"/>
    <w:rsid w:val="00616F4A"/>
    <w:rsid w:val="00616F54"/>
    <w:rsid w:val="00616FB1"/>
    <w:rsid w:val="006170BF"/>
    <w:rsid w:val="0061710B"/>
    <w:rsid w:val="006173E8"/>
    <w:rsid w:val="0061747F"/>
    <w:rsid w:val="0061752B"/>
    <w:rsid w:val="0061756F"/>
    <w:rsid w:val="0061758B"/>
    <w:rsid w:val="00617733"/>
    <w:rsid w:val="00617794"/>
    <w:rsid w:val="006177F9"/>
    <w:rsid w:val="006178A6"/>
    <w:rsid w:val="006178E2"/>
    <w:rsid w:val="0061793F"/>
    <w:rsid w:val="00617A55"/>
    <w:rsid w:val="00617BBA"/>
    <w:rsid w:val="00617D0A"/>
    <w:rsid w:val="00617F98"/>
    <w:rsid w:val="006200CC"/>
    <w:rsid w:val="006201D5"/>
    <w:rsid w:val="006201F9"/>
    <w:rsid w:val="00620259"/>
    <w:rsid w:val="00620532"/>
    <w:rsid w:val="006205D1"/>
    <w:rsid w:val="006206B1"/>
    <w:rsid w:val="006206C4"/>
    <w:rsid w:val="0062075D"/>
    <w:rsid w:val="006207AC"/>
    <w:rsid w:val="006208DA"/>
    <w:rsid w:val="00620ADF"/>
    <w:rsid w:val="00620B9B"/>
    <w:rsid w:val="00620C1B"/>
    <w:rsid w:val="00620C41"/>
    <w:rsid w:val="00620D66"/>
    <w:rsid w:val="00620FA3"/>
    <w:rsid w:val="00621004"/>
    <w:rsid w:val="00621025"/>
    <w:rsid w:val="006210E1"/>
    <w:rsid w:val="00621147"/>
    <w:rsid w:val="006211BA"/>
    <w:rsid w:val="006211D6"/>
    <w:rsid w:val="0062143F"/>
    <w:rsid w:val="0062146D"/>
    <w:rsid w:val="00621520"/>
    <w:rsid w:val="006215BE"/>
    <w:rsid w:val="006215EB"/>
    <w:rsid w:val="006217BB"/>
    <w:rsid w:val="00621B1C"/>
    <w:rsid w:val="00621BB0"/>
    <w:rsid w:val="00621F96"/>
    <w:rsid w:val="00621FC3"/>
    <w:rsid w:val="00622033"/>
    <w:rsid w:val="0062206B"/>
    <w:rsid w:val="0062208F"/>
    <w:rsid w:val="00622203"/>
    <w:rsid w:val="006222AE"/>
    <w:rsid w:val="006222FF"/>
    <w:rsid w:val="006223C9"/>
    <w:rsid w:val="00622585"/>
    <w:rsid w:val="0062261D"/>
    <w:rsid w:val="00622710"/>
    <w:rsid w:val="00622727"/>
    <w:rsid w:val="00622917"/>
    <w:rsid w:val="0062295C"/>
    <w:rsid w:val="00622A23"/>
    <w:rsid w:val="00622A9A"/>
    <w:rsid w:val="00622B1C"/>
    <w:rsid w:val="00622D5C"/>
    <w:rsid w:val="00622E7B"/>
    <w:rsid w:val="00622EF5"/>
    <w:rsid w:val="00622F27"/>
    <w:rsid w:val="006230E9"/>
    <w:rsid w:val="00623133"/>
    <w:rsid w:val="006231F0"/>
    <w:rsid w:val="0062323C"/>
    <w:rsid w:val="006232E2"/>
    <w:rsid w:val="0062336E"/>
    <w:rsid w:val="00623584"/>
    <w:rsid w:val="0062360B"/>
    <w:rsid w:val="0062369D"/>
    <w:rsid w:val="006238DA"/>
    <w:rsid w:val="006238E4"/>
    <w:rsid w:val="00623A62"/>
    <w:rsid w:val="00623BAD"/>
    <w:rsid w:val="00623F27"/>
    <w:rsid w:val="00623F5E"/>
    <w:rsid w:val="00623F9E"/>
    <w:rsid w:val="00623FCC"/>
    <w:rsid w:val="00624082"/>
    <w:rsid w:val="00624207"/>
    <w:rsid w:val="00624387"/>
    <w:rsid w:val="0062466A"/>
    <w:rsid w:val="00624796"/>
    <w:rsid w:val="006247E7"/>
    <w:rsid w:val="00624821"/>
    <w:rsid w:val="006248B5"/>
    <w:rsid w:val="006249EA"/>
    <w:rsid w:val="00624A08"/>
    <w:rsid w:val="00624C16"/>
    <w:rsid w:val="00624E46"/>
    <w:rsid w:val="00625188"/>
    <w:rsid w:val="006251F0"/>
    <w:rsid w:val="00625265"/>
    <w:rsid w:val="006252EE"/>
    <w:rsid w:val="006253FE"/>
    <w:rsid w:val="00625690"/>
    <w:rsid w:val="00625719"/>
    <w:rsid w:val="006257DC"/>
    <w:rsid w:val="00625CDE"/>
    <w:rsid w:val="00625D6D"/>
    <w:rsid w:val="00625E74"/>
    <w:rsid w:val="00625E75"/>
    <w:rsid w:val="00625F33"/>
    <w:rsid w:val="00625FD1"/>
    <w:rsid w:val="006260E3"/>
    <w:rsid w:val="006261AF"/>
    <w:rsid w:val="0062626C"/>
    <w:rsid w:val="00626351"/>
    <w:rsid w:val="006263F9"/>
    <w:rsid w:val="00626402"/>
    <w:rsid w:val="0062640F"/>
    <w:rsid w:val="00626568"/>
    <w:rsid w:val="00626627"/>
    <w:rsid w:val="006266BD"/>
    <w:rsid w:val="00626770"/>
    <w:rsid w:val="006267E5"/>
    <w:rsid w:val="006268A4"/>
    <w:rsid w:val="00626945"/>
    <w:rsid w:val="00626B8D"/>
    <w:rsid w:val="00626BC6"/>
    <w:rsid w:val="00626E50"/>
    <w:rsid w:val="00626F24"/>
    <w:rsid w:val="00626FDC"/>
    <w:rsid w:val="0062705C"/>
    <w:rsid w:val="006272B6"/>
    <w:rsid w:val="006272E4"/>
    <w:rsid w:val="00627303"/>
    <w:rsid w:val="00627601"/>
    <w:rsid w:val="00627672"/>
    <w:rsid w:val="00627717"/>
    <w:rsid w:val="0062778A"/>
    <w:rsid w:val="006279FF"/>
    <w:rsid w:val="00627A3A"/>
    <w:rsid w:val="00627A82"/>
    <w:rsid w:val="00627B18"/>
    <w:rsid w:val="00627E21"/>
    <w:rsid w:val="00627FD3"/>
    <w:rsid w:val="0063002B"/>
    <w:rsid w:val="00630085"/>
    <w:rsid w:val="006301F1"/>
    <w:rsid w:val="00630206"/>
    <w:rsid w:val="00630275"/>
    <w:rsid w:val="006303F7"/>
    <w:rsid w:val="00630487"/>
    <w:rsid w:val="006304AA"/>
    <w:rsid w:val="006304BA"/>
    <w:rsid w:val="006304FF"/>
    <w:rsid w:val="0063057C"/>
    <w:rsid w:val="006305F3"/>
    <w:rsid w:val="00630974"/>
    <w:rsid w:val="006309F6"/>
    <w:rsid w:val="006309FD"/>
    <w:rsid w:val="00630A63"/>
    <w:rsid w:val="00630B53"/>
    <w:rsid w:val="00630B81"/>
    <w:rsid w:val="00630C7A"/>
    <w:rsid w:val="00630CCA"/>
    <w:rsid w:val="006311AF"/>
    <w:rsid w:val="006312E7"/>
    <w:rsid w:val="006313ED"/>
    <w:rsid w:val="0063147F"/>
    <w:rsid w:val="006314D7"/>
    <w:rsid w:val="006314FA"/>
    <w:rsid w:val="00631561"/>
    <w:rsid w:val="00631637"/>
    <w:rsid w:val="00631686"/>
    <w:rsid w:val="006317B2"/>
    <w:rsid w:val="006317FD"/>
    <w:rsid w:val="00631860"/>
    <w:rsid w:val="006319AA"/>
    <w:rsid w:val="006319C8"/>
    <w:rsid w:val="00631A69"/>
    <w:rsid w:val="00631AFC"/>
    <w:rsid w:val="00631BDA"/>
    <w:rsid w:val="00631D0C"/>
    <w:rsid w:val="00631DBB"/>
    <w:rsid w:val="00631ECC"/>
    <w:rsid w:val="0063205D"/>
    <w:rsid w:val="006321DD"/>
    <w:rsid w:val="00632239"/>
    <w:rsid w:val="0063223F"/>
    <w:rsid w:val="0063249F"/>
    <w:rsid w:val="006324D5"/>
    <w:rsid w:val="0063259E"/>
    <w:rsid w:val="0063282D"/>
    <w:rsid w:val="006328E6"/>
    <w:rsid w:val="00632A80"/>
    <w:rsid w:val="00632AD9"/>
    <w:rsid w:val="00632C0A"/>
    <w:rsid w:val="00632C15"/>
    <w:rsid w:val="00632C76"/>
    <w:rsid w:val="00632FD5"/>
    <w:rsid w:val="0063304A"/>
    <w:rsid w:val="00633082"/>
    <w:rsid w:val="006330F1"/>
    <w:rsid w:val="00633179"/>
    <w:rsid w:val="006332A0"/>
    <w:rsid w:val="006332CE"/>
    <w:rsid w:val="00633367"/>
    <w:rsid w:val="006334B8"/>
    <w:rsid w:val="0063362A"/>
    <w:rsid w:val="00633659"/>
    <w:rsid w:val="0063369F"/>
    <w:rsid w:val="006339BA"/>
    <w:rsid w:val="00633A4D"/>
    <w:rsid w:val="00633A76"/>
    <w:rsid w:val="00633A8A"/>
    <w:rsid w:val="00633BDC"/>
    <w:rsid w:val="00633E8F"/>
    <w:rsid w:val="00633EC0"/>
    <w:rsid w:val="00634088"/>
    <w:rsid w:val="006343DE"/>
    <w:rsid w:val="006344C9"/>
    <w:rsid w:val="006346DE"/>
    <w:rsid w:val="0063484B"/>
    <w:rsid w:val="00634991"/>
    <w:rsid w:val="00634BAD"/>
    <w:rsid w:val="00634BCD"/>
    <w:rsid w:val="00634C5E"/>
    <w:rsid w:val="00634CA3"/>
    <w:rsid w:val="00634D3E"/>
    <w:rsid w:val="00634E2E"/>
    <w:rsid w:val="00634ED9"/>
    <w:rsid w:val="00634F27"/>
    <w:rsid w:val="0063508A"/>
    <w:rsid w:val="00635123"/>
    <w:rsid w:val="006351D4"/>
    <w:rsid w:val="00635328"/>
    <w:rsid w:val="0063537F"/>
    <w:rsid w:val="00635391"/>
    <w:rsid w:val="006353C4"/>
    <w:rsid w:val="006353C7"/>
    <w:rsid w:val="006353E2"/>
    <w:rsid w:val="00635419"/>
    <w:rsid w:val="00635433"/>
    <w:rsid w:val="006355DC"/>
    <w:rsid w:val="00635604"/>
    <w:rsid w:val="006356A6"/>
    <w:rsid w:val="00635ABF"/>
    <w:rsid w:val="00635CBC"/>
    <w:rsid w:val="00635E45"/>
    <w:rsid w:val="00635E6E"/>
    <w:rsid w:val="00635E9E"/>
    <w:rsid w:val="00635EAD"/>
    <w:rsid w:val="00635F8C"/>
    <w:rsid w:val="00635FC1"/>
    <w:rsid w:val="006361B8"/>
    <w:rsid w:val="006362AC"/>
    <w:rsid w:val="006363FD"/>
    <w:rsid w:val="00636438"/>
    <w:rsid w:val="00636623"/>
    <w:rsid w:val="0063669A"/>
    <w:rsid w:val="0063671A"/>
    <w:rsid w:val="006368D6"/>
    <w:rsid w:val="00636B1D"/>
    <w:rsid w:val="00636B76"/>
    <w:rsid w:val="00636C98"/>
    <w:rsid w:val="00636D21"/>
    <w:rsid w:val="00636D2B"/>
    <w:rsid w:val="00636E1B"/>
    <w:rsid w:val="00636E8C"/>
    <w:rsid w:val="006370A2"/>
    <w:rsid w:val="0063720B"/>
    <w:rsid w:val="00637363"/>
    <w:rsid w:val="0063757D"/>
    <w:rsid w:val="00637778"/>
    <w:rsid w:val="00637812"/>
    <w:rsid w:val="006378B1"/>
    <w:rsid w:val="00637C4E"/>
    <w:rsid w:val="00637D3F"/>
    <w:rsid w:val="00637ED3"/>
    <w:rsid w:val="00640162"/>
    <w:rsid w:val="0064052F"/>
    <w:rsid w:val="00640573"/>
    <w:rsid w:val="006405C5"/>
    <w:rsid w:val="006405DA"/>
    <w:rsid w:val="00640614"/>
    <w:rsid w:val="00640739"/>
    <w:rsid w:val="006407F0"/>
    <w:rsid w:val="006408B1"/>
    <w:rsid w:val="0064093A"/>
    <w:rsid w:val="00640AC5"/>
    <w:rsid w:val="00640B93"/>
    <w:rsid w:val="00640CAE"/>
    <w:rsid w:val="00640D08"/>
    <w:rsid w:val="0064101D"/>
    <w:rsid w:val="006410D0"/>
    <w:rsid w:val="00641138"/>
    <w:rsid w:val="00641145"/>
    <w:rsid w:val="00641277"/>
    <w:rsid w:val="006412A2"/>
    <w:rsid w:val="00641373"/>
    <w:rsid w:val="00641380"/>
    <w:rsid w:val="00641391"/>
    <w:rsid w:val="0064142B"/>
    <w:rsid w:val="006414E2"/>
    <w:rsid w:val="00641527"/>
    <w:rsid w:val="0064161F"/>
    <w:rsid w:val="006417F9"/>
    <w:rsid w:val="00641ADD"/>
    <w:rsid w:val="00641BCD"/>
    <w:rsid w:val="00642150"/>
    <w:rsid w:val="00642209"/>
    <w:rsid w:val="006422EC"/>
    <w:rsid w:val="006423BF"/>
    <w:rsid w:val="006425FE"/>
    <w:rsid w:val="006426A5"/>
    <w:rsid w:val="006426F0"/>
    <w:rsid w:val="00642740"/>
    <w:rsid w:val="0064297D"/>
    <w:rsid w:val="00642A53"/>
    <w:rsid w:val="00642D2F"/>
    <w:rsid w:val="00642EB3"/>
    <w:rsid w:val="00642F44"/>
    <w:rsid w:val="00643117"/>
    <w:rsid w:val="00643212"/>
    <w:rsid w:val="00643382"/>
    <w:rsid w:val="00643510"/>
    <w:rsid w:val="006435BC"/>
    <w:rsid w:val="006435EB"/>
    <w:rsid w:val="006436D7"/>
    <w:rsid w:val="006438F1"/>
    <w:rsid w:val="00643A34"/>
    <w:rsid w:val="00643A73"/>
    <w:rsid w:val="00643BD3"/>
    <w:rsid w:val="00643CF4"/>
    <w:rsid w:val="00643EFD"/>
    <w:rsid w:val="00643F08"/>
    <w:rsid w:val="00643FF3"/>
    <w:rsid w:val="006440AE"/>
    <w:rsid w:val="006440D3"/>
    <w:rsid w:val="0064440B"/>
    <w:rsid w:val="0064453E"/>
    <w:rsid w:val="006447A6"/>
    <w:rsid w:val="006447F3"/>
    <w:rsid w:val="006449B0"/>
    <w:rsid w:val="00644A66"/>
    <w:rsid w:val="00644A6D"/>
    <w:rsid w:val="00644B01"/>
    <w:rsid w:val="00644B6C"/>
    <w:rsid w:val="00644CBF"/>
    <w:rsid w:val="00644CF6"/>
    <w:rsid w:val="00644D49"/>
    <w:rsid w:val="00644DA7"/>
    <w:rsid w:val="00644DF4"/>
    <w:rsid w:val="00644DFE"/>
    <w:rsid w:val="00644EE9"/>
    <w:rsid w:val="00645202"/>
    <w:rsid w:val="00645230"/>
    <w:rsid w:val="00645297"/>
    <w:rsid w:val="00645410"/>
    <w:rsid w:val="0064552E"/>
    <w:rsid w:val="0064565B"/>
    <w:rsid w:val="006456A6"/>
    <w:rsid w:val="00645AC7"/>
    <w:rsid w:val="00645B57"/>
    <w:rsid w:val="00645BD4"/>
    <w:rsid w:val="00645BE5"/>
    <w:rsid w:val="00645BE6"/>
    <w:rsid w:val="00645C7D"/>
    <w:rsid w:val="00645CD2"/>
    <w:rsid w:val="00645D63"/>
    <w:rsid w:val="00645E03"/>
    <w:rsid w:val="00645F00"/>
    <w:rsid w:val="00645F12"/>
    <w:rsid w:val="00645FE6"/>
    <w:rsid w:val="0064625C"/>
    <w:rsid w:val="006462A0"/>
    <w:rsid w:val="00646402"/>
    <w:rsid w:val="00646667"/>
    <w:rsid w:val="006466C8"/>
    <w:rsid w:val="00646931"/>
    <w:rsid w:val="006469E6"/>
    <w:rsid w:val="00646A3E"/>
    <w:rsid w:val="00646B13"/>
    <w:rsid w:val="00646DEC"/>
    <w:rsid w:val="00646F1D"/>
    <w:rsid w:val="00646F71"/>
    <w:rsid w:val="0064700F"/>
    <w:rsid w:val="00647015"/>
    <w:rsid w:val="0064701E"/>
    <w:rsid w:val="006470F9"/>
    <w:rsid w:val="0064717D"/>
    <w:rsid w:val="006471A3"/>
    <w:rsid w:val="006471C9"/>
    <w:rsid w:val="00647251"/>
    <w:rsid w:val="0064725F"/>
    <w:rsid w:val="0064765A"/>
    <w:rsid w:val="006477BE"/>
    <w:rsid w:val="00647872"/>
    <w:rsid w:val="00647A35"/>
    <w:rsid w:val="00647A9A"/>
    <w:rsid w:val="00647AC6"/>
    <w:rsid w:val="00647CE5"/>
    <w:rsid w:val="00647CEF"/>
    <w:rsid w:val="00647D6D"/>
    <w:rsid w:val="00647DE2"/>
    <w:rsid w:val="00647E35"/>
    <w:rsid w:val="00647E42"/>
    <w:rsid w:val="00647E9A"/>
    <w:rsid w:val="00647F31"/>
    <w:rsid w:val="00647FC6"/>
    <w:rsid w:val="006501DC"/>
    <w:rsid w:val="006503F8"/>
    <w:rsid w:val="00650560"/>
    <w:rsid w:val="006506D2"/>
    <w:rsid w:val="0065095C"/>
    <w:rsid w:val="006509A0"/>
    <w:rsid w:val="00650B74"/>
    <w:rsid w:val="00650C19"/>
    <w:rsid w:val="00650CE1"/>
    <w:rsid w:val="00650D2A"/>
    <w:rsid w:val="00650EAB"/>
    <w:rsid w:val="00650F5C"/>
    <w:rsid w:val="006513A3"/>
    <w:rsid w:val="006513E3"/>
    <w:rsid w:val="006516CE"/>
    <w:rsid w:val="00651813"/>
    <w:rsid w:val="0065186F"/>
    <w:rsid w:val="00651891"/>
    <w:rsid w:val="00651BC5"/>
    <w:rsid w:val="00651F35"/>
    <w:rsid w:val="006520E8"/>
    <w:rsid w:val="0065218C"/>
    <w:rsid w:val="006522B6"/>
    <w:rsid w:val="006522C2"/>
    <w:rsid w:val="006522E4"/>
    <w:rsid w:val="006523FC"/>
    <w:rsid w:val="0065245E"/>
    <w:rsid w:val="006524E8"/>
    <w:rsid w:val="00652532"/>
    <w:rsid w:val="00652924"/>
    <w:rsid w:val="0065298F"/>
    <w:rsid w:val="00652AB0"/>
    <w:rsid w:val="00652B82"/>
    <w:rsid w:val="00652C82"/>
    <w:rsid w:val="00652DDC"/>
    <w:rsid w:val="00652E35"/>
    <w:rsid w:val="00652E9D"/>
    <w:rsid w:val="00652EE6"/>
    <w:rsid w:val="00652F32"/>
    <w:rsid w:val="00652FAD"/>
    <w:rsid w:val="00652FF2"/>
    <w:rsid w:val="00653215"/>
    <w:rsid w:val="006532E3"/>
    <w:rsid w:val="0065337B"/>
    <w:rsid w:val="006535D0"/>
    <w:rsid w:val="0065363F"/>
    <w:rsid w:val="006536F8"/>
    <w:rsid w:val="00653787"/>
    <w:rsid w:val="006537C2"/>
    <w:rsid w:val="0065387C"/>
    <w:rsid w:val="006539A7"/>
    <w:rsid w:val="00653B95"/>
    <w:rsid w:val="00653CAC"/>
    <w:rsid w:val="00653CB2"/>
    <w:rsid w:val="00654099"/>
    <w:rsid w:val="00654111"/>
    <w:rsid w:val="00654184"/>
    <w:rsid w:val="006541DA"/>
    <w:rsid w:val="0065433D"/>
    <w:rsid w:val="00654487"/>
    <w:rsid w:val="0065459E"/>
    <w:rsid w:val="0065479C"/>
    <w:rsid w:val="006548E6"/>
    <w:rsid w:val="00654999"/>
    <w:rsid w:val="00654D05"/>
    <w:rsid w:val="00654F8B"/>
    <w:rsid w:val="006551BF"/>
    <w:rsid w:val="0065541A"/>
    <w:rsid w:val="006554D5"/>
    <w:rsid w:val="00655583"/>
    <w:rsid w:val="00655589"/>
    <w:rsid w:val="0065562F"/>
    <w:rsid w:val="00655811"/>
    <w:rsid w:val="00655893"/>
    <w:rsid w:val="0065595E"/>
    <w:rsid w:val="006559E0"/>
    <w:rsid w:val="00655A2E"/>
    <w:rsid w:val="00655A93"/>
    <w:rsid w:val="00655B5E"/>
    <w:rsid w:val="00655B9C"/>
    <w:rsid w:val="00655CA1"/>
    <w:rsid w:val="00655E49"/>
    <w:rsid w:val="00655F40"/>
    <w:rsid w:val="00656003"/>
    <w:rsid w:val="00656122"/>
    <w:rsid w:val="0065618A"/>
    <w:rsid w:val="0065628B"/>
    <w:rsid w:val="006562DC"/>
    <w:rsid w:val="006563AC"/>
    <w:rsid w:val="0065649B"/>
    <w:rsid w:val="0065664D"/>
    <w:rsid w:val="00656652"/>
    <w:rsid w:val="0065667B"/>
    <w:rsid w:val="00656728"/>
    <w:rsid w:val="00656768"/>
    <w:rsid w:val="006568ED"/>
    <w:rsid w:val="006569A6"/>
    <w:rsid w:val="00656AD7"/>
    <w:rsid w:val="00656B4A"/>
    <w:rsid w:val="00656D3D"/>
    <w:rsid w:val="00656D82"/>
    <w:rsid w:val="00656FB3"/>
    <w:rsid w:val="00656FD0"/>
    <w:rsid w:val="006570EC"/>
    <w:rsid w:val="00657120"/>
    <w:rsid w:val="006572D3"/>
    <w:rsid w:val="00657499"/>
    <w:rsid w:val="0065750B"/>
    <w:rsid w:val="0065757B"/>
    <w:rsid w:val="006579AA"/>
    <w:rsid w:val="00657AE2"/>
    <w:rsid w:val="00657B18"/>
    <w:rsid w:val="00657CF5"/>
    <w:rsid w:val="00657CF9"/>
    <w:rsid w:val="00657EBC"/>
    <w:rsid w:val="00660070"/>
    <w:rsid w:val="00660189"/>
    <w:rsid w:val="006601A8"/>
    <w:rsid w:val="006601B4"/>
    <w:rsid w:val="006604F0"/>
    <w:rsid w:val="006604FB"/>
    <w:rsid w:val="006605F8"/>
    <w:rsid w:val="006606D4"/>
    <w:rsid w:val="0066075B"/>
    <w:rsid w:val="006607C4"/>
    <w:rsid w:val="006609A6"/>
    <w:rsid w:val="00660A98"/>
    <w:rsid w:val="00660C15"/>
    <w:rsid w:val="00660CE0"/>
    <w:rsid w:val="00660E12"/>
    <w:rsid w:val="00660E55"/>
    <w:rsid w:val="006612FF"/>
    <w:rsid w:val="006615A9"/>
    <w:rsid w:val="00661656"/>
    <w:rsid w:val="006617B3"/>
    <w:rsid w:val="006617CC"/>
    <w:rsid w:val="00661A16"/>
    <w:rsid w:val="00661A2C"/>
    <w:rsid w:val="00661AFD"/>
    <w:rsid w:val="00661BDB"/>
    <w:rsid w:val="00661D00"/>
    <w:rsid w:val="00661EC9"/>
    <w:rsid w:val="00661EDE"/>
    <w:rsid w:val="0066226E"/>
    <w:rsid w:val="006622DD"/>
    <w:rsid w:val="006622F0"/>
    <w:rsid w:val="00662489"/>
    <w:rsid w:val="006625F2"/>
    <w:rsid w:val="00662600"/>
    <w:rsid w:val="0066264B"/>
    <w:rsid w:val="006626AB"/>
    <w:rsid w:val="006626AD"/>
    <w:rsid w:val="0066283B"/>
    <w:rsid w:val="00662892"/>
    <w:rsid w:val="006629D1"/>
    <w:rsid w:val="00662A16"/>
    <w:rsid w:val="00662B80"/>
    <w:rsid w:val="00662C26"/>
    <w:rsid w:val="00662D35"/>
    <w:rsid w:val="00662D89"/>
    <w:rsid w:val="00662DDD"/>
    <w:rsid w:val="00662DFD"/>
    <w:rsid w:val="00662F49"/>
    <w:rsid w:val="00663170"/>
    <w:rsid w:val="0066320B"/>
    <w:rsid w:val="00663253"/>
    <w:rsid w:val="006632C3"/>
    <w:rsid w:val="006634C1"/>
    <w:rsid w:val="00663751"/>
    <w:rsid w:val="006637F0"/>
    <w:rsid w:val="006639D6"/>
    <w:rsid w:val="00663DC6"/>
    <w:rsid w:val="00663F82"/>
    <w:rsid w:val="006642C2"/>
    <w:rsid w:val="006644B5"/>
    <w:rsid w:val="006646FB"/>
    <w:rsid w:val="0066478E"/>
    <w:rsid w:val="00664B1B"/>
    <w:rsid w:val="00664C6A"/>
    <w:rsid w:val="00664C88"/>
    <w:rsid w:val="00664CD4"/>
    <w:rsid w:val="0066508B"/>
    <w:rsid w:val="00665375"/>
    <w:rsid w:val="00665796"/>
    <w:rsid w:val="0066586A"/>
    <w:rsid w:val="00665926"/>
    <w:rsid w:val="0066594A"/>
    <w:rsid w:val="00665A0F"/>
    <w:rsid w:val="00665BAB"/>
    <w:rsid w:val="00665DF5"/>
    <w:rsid w:val="00665EEF"/>
    <w:rsid w:val="00666167"/>
    <w:rsid w:val="0066627C"/>
    <w:rsid w:val="006663E4"/>
    <w:rsid w:val="006664D5"/>
    <w:rsid w:val="00666572"/>
    <w:rsid w:val="006665EB"/>
    <w:rsid w:val="00666875"/>
    <w:rsid w:val="00666C3E"/>
    <w:rsid w:val="00666DA4"/>
    <w:rsid w:val="00666FB0"/>
    <w:rsid w:val="006672DB"/>
    <w:rsid w:val="00667485"/>
    <w:rsid w:val="006674A7"/>
    <w:rsid w:val="006674D1"/>
    <w:rsid w:val="0066767F"/>
    <w:rsid w:val="006676AF"/>
    <w:rsid w:val="00667861"/>
    <w:rsid w:val="006678AD"/>
    <w:rsid w:val="006678B4"/>
    <w:rsid w:val="00667A6E"/>
    <w:rsid w:val="00667ADF"/>
    <w:rsid w:val="00667D8B"/>
    <w:rsid w:val="00667F4C"/>
    <w:rsid w:val="00667F5C"/>
    <w:rsid w:val="00667FCC"/>
    <w:rsid w:val="00670153"/>
    <w:rsid w:val="0067068C"/>
    <w:rsid w:val="00670727"/>
    <w:rsid w:val="00670793"/>
    <w:rsid w:val="006707AC"/>
    <w:rsid w:val="006708E5"/>
    <w:rsid w:val="006709BA"/>
    <w:rsid w:val="006709D9"/>
    <w:rsid w:val="00670A68"/>
    <w:rsid w:val="00670C4E"/>
    <w:rsid w:val="00670C62"/>
    <w:rsid w:val="00670D7A"/>
    <w:rsid w:val="00670E6C"/>
    <w:rsid w:val="00670F87"/>
    <w:rsid w:val="00671014"/>
    <w:rsid w:val="00671094"/>
    <w:rsid w:val="00671157"/>
    <w:rsid w:val="006711B4"/>
    <w:rsid w:val="0067146A"/>
    <w:rsid w:val="006714F8"/>
    <w:rsid w:val="006715E9"/>
    <w:rsid w:val="0067189E"/>
    <w:rsid w:val="00671A03"/>
    <w:rsid w:val="00671AC3"/>
    <w:rsid w:val="00671E3B"/>
    <w:rsid w:val="00671F8B"/>
    <w:rsid w:val="00671FAC"/>
    <w:rsid w:val="00671FE3"/>
    <w:rsid w:val="00672127"/>
    <w:rsid w:val="006723EE"/>
    <w:rsid w:val="006724A3"/>
    <w:rsid w:val="00672996"/>
    <w:rsid w:val="00672B7A"/>
    <w:rsid w:val="00672B83"/>
    <w:rsid w:val="00672C41"/>
    <w:rsid w:val="00672CCE"/>
    <w:rsid w:val="00672D15"/>
    <w:rsid w:val="00672F1C"/>
    <w:rsid w:val="006731FC"/>
    <w:rsid w:val="00673432"/>
    <w:rsid w:val="0067359A"/>
    <w:rsid w:val="006735B6"/>
    <w:rsid w:val="006736B0"/>
    <w:rsid w:val="006736C1"/>
    <w:rsid w:val="0067387B"/>
    <w:rsid w:val="00673944"/>
    <w:rsid w:val="00673B66"/>
    <w:rsid w:val="00673BCA"/>
    <w:rsid w:val="00673C15"/>
    <w:rsid w:val="00673C4D"/>
    <w:rsid w:val="00673C90"/>
    <w:rsid w:val="00673D28"/>
    <w:rsid w:val="00673F15"/>
    <w:rsid w:val="00674087"/>
    <w:rsid w:val="00674118"/>
    <w:rsid w:val="006741BE"/>
    <w:rsid w:val="006742A5"/>
    <w:rsid w:val="006744A5"/>
    <w:rsid w:val="00674574"/>
    <w:rsid w:val="006745A0"/>
    <w:rsid w:val="006745E7"/>
    <w:rsid w:val="00674605"/>
    <w:rsid w:val="0067475B"/>
    <w:rsid w:val="006749BC"/>
    <w:rsid w:val="00674BB8"/>
    <w:rsid w:val="00674C61"/>
    <w:rsid w:val="00674E4D"/>
    <w:rsid w:val="00674EA6"/>
    <w:rsid w:val="00674FBD"/>
    <w:rsid w:val="006750CE"/>
    <w:rsid w:val="006750D9"/>
    <w:rsid w:val="006751A6"/>
    <w:rsid w:val="006752ED"/>
    <w:rsid w:val="00675300"/>
    <w:rsid w:val="00675350"/>
    <w:rsid w:val="00675372"/>
    <w:rsid w:val="00675473"/>
    <w:rsid w:val="0067557D"/>
    <w:rsid w:val="006755B5"/>
    <w:rsid w:val="006755C0"/>
    <w:rsid w:val="006755D6"/>
    <w:rsid w:val="006756FA"/>
    <w:rsid w:val="00675B23"/>
    <w:rsid w:val="00675C0D"/>
    <w:rsid w:val="00675C40"/>
    <w:rsid w:val="00675CA5"/>
    <w:rsid w:val="00675CB5"/>
    <w:rsid w:val="00675D44"/>
    <w:rsid w:val="00675E23"/>
    <w:rsid w:val="00676086"/>
    <w:rsid w:val="00676147"/>
    <w:rsid w:val="00676185"/>
    <w:rsid w:val="00676234"/>
    <w:rsid w:val="0067627A"/>
    <w:rsid w:val="00676766"/>
    <w:rsid w:val="00676798"/>
    <w:rsid w:val="00676916"/>
    <w:rsid w:val="00676936"/>
    <w:rsid w:val="00676A27"/>
    <w:rsid w:val="00676CCE"/>
    <w:rsid w:val="00676D6F"/>
    <w:rsid w:val="00676D99"/>
    <w:rsid w:val="0067701F"/>
    <w:rsid w:val="00677080"/>
    <w:rsid w:val="00677265"/>
    <w:rsid w:val="006773D9"/>
    <w:rsid w:val="00677693"/>
    <w:rsid w:val="006777C7"/>
    <w:rsid w:val="006778D1"/>
    <w:rsid w:val="006778DD"/>
    <w:rsid w:val="0067796F"/>
    <w:rsid w:val="00677BF3"/>
    <w:rsid w:val="00677C0F"/>
    <w:rsid w:val="00677CCF"/>
    <w:rsid w:val="00677D2E"/>
    <w:rsid w:val="00677E9B"/>
    <w:rsid w:val="00677FB3"/>
    <w:rsid w:val="00677FE4"/>
    <w:rsid w:val="00680151"/>
    <w:rsid w:val="00680267"/>
    <w:rsid w:val="00680794"/>
    <w:rsid w:val="00680850"/>
    <w:rsid w:val="00680A28"/>
    <w:rsid w:val="00680B03"/>
    <w:rsid w:val="00680BF0"/>
    <w:rsid w:val="00680CD7"/>
    <w:rsid w:val="00680F66"/>
    <w:rsid w:val="006810E2"/>
    <w:rsid w:val="006811CC"/>
    <w:rsid w:val="00681373"/>
    <w:rsid w:val="00681425"/>
    <w:rsid w:val="0068159B"/>
    <w:rsid w:val="006815FE"/>
    <w:rsid w:val="0068167E"/>
    <w:rsid w:val="006817D3"/>
    <w:rsid w:val="006817EB"/>
    <w:rsid w:val="00681AFA"/>
    <w:rsid w:val="00681D8F"/>
    <w:rsid w:val="00682043"/>
    <w:rsid w:val="0068238A"/>
    <w:rsid w:val="00682425"/>
    <w:rsid w:val="0068247A"/>
    <w:rsid w:val="006826A2"/>
    <w:rsid w:val="006826E9"/>
    <w:rsid w:val="006828A7"/>
    <w:rsid w:val="00682920"/>
    <w:rsid w:val="0068297B"/>
    <w:rsid w:val="006829E6"/>
    <w:rsid w:val="00682BC1"/>
    <w:rsid w:val="00682E29"/>
    <w:rsid w:val="00682E3D"/>
    <w:rsid w:val="0068310E"/>
    <w:rsid w:val="006832B2"/>
    <w:rsid w:val="006832BF"/>
    <w:rsid w:val="006832E2"/>
    <w:rsid w:val="0068370A"/>
    <w:rsid w:val="0068372F"/>
    <w:rsid w:val="00683737"/>
    <w:rsid w:val="00683770"/>
    <w:rsid w:val="00683835"/>
    <w:rsid w:val="006838A9"/>
    <w:rsid w:val="006839D9"/>
    <w:rsid w:val="00683AEE"/>
    <w:rsid w:val="00683B9D"/>
    <w:rsid w:val="00683C36"/>
    <w:rsid w:val="00683CDD"/>
    <w:rsid w:val="00683DB6"/>
    <w:rsid w:val="00683F79"/>
    <w:rsid w:val="006840D2"/>
    <w:rsid w:val="0068430B"/>
    <w:rsid w:val="006843B6"/>
    <w:rsid w:val="006844FF"/>
    <w:rsid w:val="00684559"/>
    <w:rsid w:val="006845C2"/>
    <w:rsid w:val="006845E6"/>
    <w:rsid w:val="0068472D"/>
    <w:rsid w:val="00684AFC"/>
    <w:rsid w:val="00684BC6"/>
    <w:rsid w:val="00684C87"/>
    <w:rsid w:val="00684D65"/>
    <w:rsid w:val="00685113"/>
    <w:rsid w:val="006851D5"/>
    <w:rsid w:val="006851EC"/>
    <w:rsid w:val="0068531C"/>
    <w:rsid w:val="00685374"/>
    <w:rsid w:val="006853B4"/>
    <w:rsid w:val="006854D2"/>
    <w:rsid w:val="00685548"/>
    <w:rsid w:val="0068572C"/>
    <w:rsid w:val="006857AE"/>
    <w:rsid w:val="006857BE"/>
    <w:rsid w:val="00685801"/>
    <w:rsid w:val="006858D2"/>
    <w:rsid w:val="00685984"/>
    <w:rsid w:val="00685A5E"/>
    <w:rsid w:val="00685C91"/>
    <w:rsid w:val="00685E19"/>
    <w:rsid w:val="00686083"/>
    <w:rsid w:val="00686113"/>
    <w:rsid w:val="006866AA"/>
    <w:rsid w:val="006869E4"/>
    <w:rsid w:val="00686BE9"/>
    <w:rsid w:val="00686D5E"/>
    <w:rsid w:val="00686D5F"/>
    <w:rsid w:val="00686DBB"/>
    <w:rsid w:val="00686E2D"/>
    <w:rsid w:val="00686F6D"/>
    <w:rsid w:val="00686FF7"/>
    <w:rsid w:val="006874DB"/>
    <w:rsid w:val="0068765A"/>
    <w:rsid w:val="00687666"/>
    <w:rsid w:val="006879B9"/>
    <w:rsid w:val="00687A49"/>
    <w:rsid w:val="00687A80"/>
    <w:rsid w:val="00687B8C"/>
    <w:rsid w:val="00687BF5"/>
    <w:rsid w:val="00687C04"/>
    <w:rsid w:val="00687D4B"/>
    <w:rsid w:val="00687D8D"/>
    <w:rsid w:val="00687DA9"/>
    <w:rsid w:val="00687FD9"/>
    <w:rsid w:val="00690116"/>
    <w:rsid w:val="00690163"/>
    <w:rsid w:val="00690245"/>
    <w:rsid w:val="00690284"/>
    <w:rsid w:val="006902DE"/>
    <w:rsid w:val="0069033D"/>
    <w:rsid w:val="0069034C"/>
    <w:rsid w:val="0069049E"/>
    <w:rsid w:val="006906C1"/>
    <w:rsid w:val="00690957"/>
    <w:rsid w:val="00690A8C"/>
    <w:rsid w:val="00690AB5"/>
    <w:rsid w:val="00690CF8"/>
    <w:rsid w:val="00690DF0"/>
    <w:rsid w:val="00690F31"/>
    <w:rsid w:val="00691106"/>
    <w:rsid w:val="0069119C"/>
    <w:rsid w:val="006912CB"/>
    <w:rsid w:val="006912D8"/>
    <w:rsid w:val="00691425"/>
    <w:rsid w:val="00691447"/>
    <w:rsid w:val="0069151A"/>
    <w:rsid w:val="006916CE"/>
    <w:rsid w:val="006917BF"/>
    <w:rsid w:val="00691830"/>
    <w:rsid w:val="00691853"/>
    <w:rsid w:val="00691918"/>
    <w:rsid w:val="006919A5"/>
    <w:rsid w:val="00691BDA"/>
    <w:rsid w:val="00691C63"/>
    <w:rsid w:val="00691CCF"/>
    <w:rsid w:val="00691E33"/>
    <w:rsid w:val="00691EBE"/>
    <w:rsid w:val="00691F6F"/>
    <w:rsid w:val="00691F72"/>
    <w:rsid w:val="00692039"/>
    <w:rsid w:val="006920A3"/>
    <w:rsid w:val="006921B2"/>
    <w:rsid w:val="00692545"/>
    <w:rsid w:val="006925FA"/>
    <w:rsid w:val="00692632"/>
    <w:rsid w:val="006927AA"/>
    <w:rsid w:val="006927B4"/>
    <w:rsid w:val="00692809"/>
    <w:rsid w:val="00692860"/>
    <w:rsid w:val="00692873"/>
    <w:rsid w:val="006928C3"/>
    <w:rsid w:val="00692B2D"/>
    <w:rsid w:val="00692D02"/>
    <w:rsid w:val="00692E8B"/>
    <w:rsid w:val="00692EF0"/>
    <w:rsid w:val="00692F57"/>
    <w:rsid w:val="0069326D"/>
    <w:rsid w:val="006932C9"/>
    <w:rsid w:val="00693324"/>
    <w:rsid w:val="00693351"/>
    <w:rsid w:val="00693594"/>
    <w:rsid w:val="0069362D"/>
    <w:rsid w:val="00693786"/>
    <w:rsid w:val="006937A6"/>
    <w:rsid w:val="006937E0"/>
    <w:rsid w:val="00693919"/>
    <w:rsid w:val="006939A7"/>
    <w:rsid w:val="00693A38"/>
    <w:rsid w:val="00693AD0"/>
    <w:rsid w:val="00693BC2"/>
    <w:rsid w:val="00693F12"/>
    <w:rsid w:val="00694104"/>
    <w:rsid w:val="00694215"/>
    <w:rsid w:val="006942A6"/>
    <w:rsid w:val="006942AD"/>
    <w:rsid w:val="0069431E"/>
    <w:rsid w:val="006943A1"/>
    <w:rsid w:val="00694405"/>
    <w:rsid w:val="006947EE"/>
    <w:rsid w:val="0069480F"/>
    <w:rsid w:val="00694886"/>
    <w:rsid w:val="00694A32"/>
    <w:rsid w:val="00694A63"/>
    <w:rsid w:val="00694AC4"/>
    <w:rsid w:val="00694B3A"/>
    <w:rsid w:val="00694BA5"/>
    <w:rsid w:val="00694C17"/>
    <w:rsid w:val="00694D24"/>
    <w:rsid w:val="00694FC3"/>
    <w:rsid w:val="00695021"/>
    <w:rsid w:val="006950FF"/>
    <w:rsid w:val="006953CC"/>
    <w:rsid w:val="006954E6"/>
    <w:rsid w:val="00695603"/>
    <w:rsid w:val="00695700"/>
    <w:rsid w:val="006957D2"/>
    <w:rsid w:val="00695A08"/>
    <w:rsid w:val="00695A28"/>
    <w:rsid w:val="00695AC3"/>
    <w:rsid w:val="00695AD6"/>
    <w:rsid w:val="00695B58"/>
    <w:rsid w:val="00695E7B"/>
    <w:rsid w:val="00695EF0"/>
    <w:rsid w:val="00695F0E"/>
    <w:rsid w:val="00695FD5"/>
    <w:rsid w:val="00696049"/>
    <w:rsid w:val="006960EC"/>
    <w:rsid w:val="0069620D"/>
    <w:rsid w:val="006962A1"/>
    <w:rsid w:val="00696318"/>
    <w:rsid w:val="00696426"/>
    <w:rsid w:val="006964E9"/>
    <w:rsid w:val="006965E5"/>
    <w:rsid w:val="00696662"/>
    <w:rsid w:val="006966F0"/>
    <w:rsid w:val="00696737"/>
    <w:rsid w:val="0069675C"/>
    <w:rsid w:val="006967F6"/>
    <w:rsid w:val="006968A4"/>
    <w:rsid w:val="00696A59"/>
    <w:rsid w:val="00696B03"/>
    <w:rsid w:val="00696B7D"/>
    <w:rsid w:val="00696DCA"/>
    <w:rsid w:val="00696DF0"/>
    <w:rsid w:val="00696E79"/>
    <w:rsid w:val="00697109"/>
    <w:rsid w:val="0069712F"/>
    <w:rsid w:val="0069728B"/>
    <w:rsid w:val="0069729A"/>
    <w:rsid w:val="00697621"/>
    <w:rsid w:val="006978BA"/>
    <w:rsid w:val="006978EA"/>
    <w:rsid w:val="006978F8"/>
    <w:rsid w:val="006A0107"/>
    <w:rsid w:val="006A02EF"/>
    <w:rsid w:val="006A0315"/>
    <w:rsid w:val="006A04CB"/>
    <w:rsid w:val="006A0582"/>
    <w:rsid w:val="006A06DC"/>
    <w:rsid w:val="006A0C68"/>
    <w:rsid w:val="006A0D24"/>
    <w:rsid w:val="006A0D34"/>
    <w:rsid w:val="006A0E41"/>
    <w:rsid w:val="006A0F46"/>
    <w:rsid w:val="006A104D"/>
    <w:rsid w:val="006A10AE"/>
    <w:rsid w:val="006A1187"/>
    <w:rsid w:val="006A11AE"/>
    <w:rsid w:val="006A11E7"/>
    <w:rsid w:val="006A1357"/>
    <w:rsid w:val="006A1789"/>
    <w:rsid w:val="006A17B7"/>
    <w:rsid w:val="006A1AAD"/>
    <w:rsid w:val="006A1BD8"/>
    <w:rsid w:val="006A1D9C"/>
    <w:rsid w:val="006A1DDC"/>
    <w:rsid w:val="006A1E76"/>
    <w:rsid w:val="006A2038"/>
    <w:rsid w:val="006A2106"/>
    <w:rsid w:val="006A247F"/>
    <w:rsid w:val="006A24EA"/>
    <w:rsid w:val="006A26E1"/>
    <w:rsid w:val="006A28BE"/>
    <w:rsid w:val="006A2907"/>
    <w:rsid w:val="006A2914"/>
    <w:rsid w:val="006A2AE1"/>
    <w:rsid w:val="006A2AF0"/>
    <w:rsid w:val="006A2B4E"/>
    <w:rsid w:val="006A2B5B"/>
    <w:rsid w:val="006A2BAA"/>
    <w:rsid w:val="006A2C2F"/>
    <w:rsid w:val="006A2C50"/>
    <w:rsid w:val="006A2CF7"/>
    <w:rsid w:val="006A30BA"/>
    <w:rsid w:val="006A311B"/>
    <w:rsid w:val="006A316D"/>
    <w:rsid w:val="006A3231"/>
    <w:rsid w:val="006A3326"/>
    <w:rsid w:val="006A340E"/>
    <w:rsid w:val="006A39A3"/>
    <w:rsid w:val="006A3BBB"/>
    <w:rsid w:val="006A3C44"/>
    <w:rsid w:val="006A3D2D"/>
    <w:rsid w:val="006A3DE8"/>
    <w:rsid w:val="006A3EC5"/>
    <w:rsid w:val="006A3FF8"/>
    <w:rsid w:val="006A41A8"/>
    <w:rsid w:val="006A42CC"/>
    <w:rsid w:val="006A43C7"/>
    <w:rsid w:val="006A4615"/>
    <w:rsid w:val="006A468F"/>
    <w:rsid w:val="006A4718"/>
    <w:rsid w:val="006A474C"/>
    <w:rsid w:val="006A48BC"/>
    <w:rsid w:val="006A499C"/>
    <w:rsid w:val="006A49B5"/>
    <w:rsid w:val="006A4A88"/>
    <w:rsid w:val="006A4B15"/>
    <w:rsid w:val="006A4DDF"/>
    <w:rsid w:val="006A4E7C"/>
    <w:rsid w:val="006A4EC8"/>
    <w:rsid w:val="006A4F78"/>
    <w:rsid w:val="006A502F"/>
    <w:rsid w:val="006A52A4"/>
    <w:rsid w:val="006A52A6"/>
    <w:rsid w:val="006A52B7"/>
    <w:rsid w:val="006A52C3"/>
    <w:rsid w:val="006A52E9"/>
    <w:rsid w:val="006A538B"/>
    <w:rsid w:val="006A549C"/>
    <w:rsid w:val="006A553D"/>
    <w:rsid w:val="006A5581"/>
    <w:rsid w:val="006A5792"/>
    <w:rsid w:val="006A5974"/>
    <w:rsid w:val="006A5B1E"/>
    <w:rsid w:val="006A5B3F"/>
    <w:rsid w:val="006A5CD2"/>
    <w:rsid w:val="006A5D09"/>
    <w:rsid w:val="006A5E48"/>
    <w:rsid w:val="006A64F0"/>
    <w:rsid w:val="006A67CB"/>
    <w:rsid w:val="006A6888"/>
    <w:rsid w:val="006A6DBC"/>
    <w:rsid w:val="006A6ED8"/>
    <w:rsid w:val="006A6F8A"/>
    <w:rsid w:val="006A6FF6"/>
    <w:rsid w:val="006A7305"/>
    <w:rsid w:val="006A7355"/>
    <w:rsid w:val="006A7861"/>
    <w:rsid w:val="006A7B1C"/>
    <w:rsid w:val="006A7BDD"/>
    <w:rsid w:val="006A7F63"/>
    <w:rsid w:val="006B0078"/>
    <w:rsid w:val="006B02A1"/>
    <w:rsid w:val="006B0306"/>
    <w:rsid w:val="006B04BF"/>
    <w:rsid w:val="006B0598"/>
    <w:rsid w:val="006B05B8"/>
    <w:rsid w:val="006B0779"/>
    <w:rsid w:val="006B0934"/>
    <w:rsid w:val="006B09A0"/>
    <w:rsid w:val="006B0AA1"/>
    <w:rsid w:val="006B0BEE"/>
    <w:rsid w:val="006B0DBC"/>
    <w:rsid w:val="006B0EBF"/>
    <w:rsid w:val="006B10E5"/>
    <w:rsid w:val="006B11A4"/>
    <w:rsid w:val="006B1242"/>
    <w:rsid w:val="006B14EA"/>
    <w:rsid w:val="006B158E"/>
    <w:rsid w:val="006B1916"/>
    <w:rsid w:val="006B1C1C"/>
    <w:rsid w:val="006B1C91"/>
    <w:rsid w:val="006B1CD3"/>
    <w:rsid w:val="006B1CD6"/>
    <w:rsid w:val="006B1D52"/>
    <w:rsid w:val="006B1E24"/>
    <w:rsid w:val="006B1EA8"/>
    <w:rsid w:val="006B20D3"/>
    <w:rsid w:val="006B2112"/>
    <w:rsid w:val="006B221D"/>
    <w:rsid w:val="006B231C"/>
    <w:rsid w:val="006B264A"/>
    <w:rsid w:val="006B2909"/>
    <w:rsid w:val="006B2B9C"/>
    <w:rsid w:val="006B2BF6"/>
    <w:rsid w:val="006B2C50"/>
    <w:rsid w:val="006B2C6D"/>
    <w:rsid w:val="006B2CB8"/>
    <w:rsid w:val="006B2DCB"/>
    <w:rsid w:val="006B2F4E"/>
    <w:rsid w:val="006B3055"/>
    <w:rsid w:val="006B3066"/>
    <w:rsid w:val="006B3122"/>
    <w:rsid w:val="006B3137"/>
    <w:rsid w:val="006B31AE"/>
    <w:rsid w:val="006B3250"/>
    <w:rsid w:val="006B3254"/>
    <w:rsid w:val="006B3281"/>
    <w:rsid w:val="006B32E5"/>
    <w:rsid w:val="006B32F2"/>
    <w:rsid w:val="006B330B"/>
    <w:rsid w:val="006B3523"/>
    <w:rsid w:val="006B3556"/>
    <w:rsid w:val="006B3594"/>
    <w:rsid w:val="006B36C7"/>
    <w:rsid w:val="006B3A3D"/>
    <w:rsid w:val="006B3AFC"/>
    <w:rsid w:val="006B3B78"/>
    <w:rsid w:val="006B3C08"/>
    <w:rsid w:val="006B3DD9"/>
    <w:rsid w:val="006B3F2A"/>
    <w:rsid w:val="006B4072"/>
    <w:rsid w:val="006B40CC"/>
    <w:rsid w:val="006B4297"/>
    <w:rsid w:val="006B4333"/>
    <w:rsid w:val="006B434F"/>
    <w:rsid w:val="006B44BA"/>
    <w:rsid w:val="006B44F7"/>
    <w:rsid w:val="006B4553"/>
    <w:rsid w:val="006B48D7"/>
    <w:rsid w:val="006B49CA"/>
    <w:rsid w:val="006B4A2E"/>
    <w:rsid w:val="006B4AEA"/>
    <w:rsid w:val="006B4B48"/>
    <w:rsid w:val="006B4C67"/>
    <w:rsid w:val="006B4DB8"/>
    <w:rsid w:val="006B4E5E"/>
    <w:rsid w:val="006B4ED2"/>
    <w:rsid w:val="006B4ED7"/>
    <w:rsid w:val="006B4F9C"/>
    <w:rsid w:val="006B513A"/>
    <w:rsid w:val="006B540D"/>
    <w:rsid w:val="006B5447"/>
    <w:rsid w:val="006B545D"/>
    <w:rsid w:val="006B54F4"/>
    <w:rsid w:val="006B55EA"/>
    <w:rsid w:val="006B56D6"/>
    <w:rsid w:val="006B5763"/>
    <w:rsid w:val="006B57FD"/>
    <w:rsid w:val="006B58BB"/>
    <w:rsid w:val="006B5924"/>
    <w:rsid w:val="006B5A78"/>
    <w:rsid w:val="006B5B69"/>
    <w:rsid w:val="006B5C5F"/>
    <w:rsid w:val="006B5EAF"/>
    <w:rsid w:val="006B5EF2"/>
    <w:rsid w:val="006B5F98"/>
    <w:rsid w:val="006B60F0"/>
    <w:rsid w:val="006B6222"/>
    <w:rsid w:val="006B6224"/>
    <w:rsid w:val="006B6297"/>
    <w:rsid w:val="006B6385"/>
    <w:rsid w:val="006B6437"/>
    <w:rsid w:val="006B6448"/>
    <w:rsid w:val="006B6538"/>
    <w:rsid w:val="006B67E2"/>
    <w:rsid w:val="006B6991"/>
    <w:rsid w:val="006B6BB6"/>
    <w:rsid w:val="006B6CC8"/>
    <w:rsid w:val="006B7112"/>
    <w:rsid w:val="006B723A"/>
    <w:rsid w:val="006B7283"/>
    <w:rsid w:val="006B729F"/>
    <w:rsid w:val="006B742E"/>
    <w:rsid w:val="006B743A"/>
    <w:rsid w:val="006B74F1"/>
    <w:rsid w:val="006B7586"/>
    <w:rsid w:val="006B7627"/>
    <w:rsid w:val="006B774C"/>
    <w:rsid w:val="006B780B"/>
    <w:rsid w:val="006B7C14"/>
    <w:rsid w:val="006B7CF9"/>
    <w:rsid w:val="006B7DA6"/>
    <w:rsid w:val="006B7F2B"/>
    <w:rsid w:val="006BF31E"/>
    <w:rsid w:val="006C01AB"/>
    <w:rsid w:val="006C01F9"/>
    <w:rsid w:val="006C025C"/>
    <w:rsid w:val="006C02CA"/>
    <w:rsid w:val="006C02F0"/>
    <w:rsid w:val="006C0441"/>
    <w:rsid w:val="006C045C"/>
    <w:rsid w:val="006C04A1"/>
    <w:rsid w:val="006C04B1"/>
    <w:rsid w:val="006C0540"/>
    <w:rsid w:val="006C0659"/>
    <w:rsid w:val="006C06D4"/>
    <w:rsid w:val="006C0AFB"/>
    <w:rsid w:val="006C0B38"/>
    <w:rsid w:val="006C0C22"/>
    <w:rsid w:val="006C0D88"/>
    <w:rsid w:val="006C0DE6"/>
    <w:rsid w:val="006C1252"/>
    <w:rsid w:val="006C1364"/>
    <w:rsid w:val="006C1508"/>
    <w:rsid w:val="006C1509"/>
    <w:rsid w:val="006C1577"/>
    <w:rsid w:val="006C1602"/>
    <w:rsid w:val="006C17C5"/>
    <w:rsid w:val="006C188A"/>
    <w:rsid w:val="006C18B8"/>
    <w:rsid w:val="006C18D5"/>
    <w:rsid w:val="006C1B16"/>
    <w:rsid w:val="006C1BB0"/>
    <w:rsid w:val="006C1D11"/>
    <w:rsid w:val="006C1D18"/>
    <w:rsid w:val="006C1E2A"/>
    <w:rsid w:val="006C207C"/>
    <w:rsid w:val="006C20A7"/>
    <w:rsid w:val="006C2437"/>
    <w:rsid w:val="006C26A7"/>
    <w:rsid w:val="006C2B15"/>
    <w:rsid w:val="006C2C7A"/>
    <w:rsid w:val="006C2D64"/>
    <w:rsid w:val="006C2DA2"/>
    <w:rsid w:val="006C2E2F"/>
    <w:rsid w:val="006C2E83"/>
    <w:rsid w:val="006C31D6"/>
    <w:rsid w:val="006C333E"/>
    <w:rsid w:val="006C334B"/>
    <w:rsid w:val="006C33C1"/>
    <w:rsid w:val="006C342B"/>
    <w:rsid w:val="006C348B"/>
    <w:rsid w:val="006C36C6"/>
    <w:rsid w:val="006C373F"/>
    <w:rsid w:val="006C39CA"/>
    <w:rsid w:val="006C3A11"/>
    <w:rsid w:val="006C3B13"/>
    <w:rsid w:val="006C3CD6"/>
    <w:rsid w:val="006C3D84"/>
    <w:rsid w:val="006C3DC9"/>
    <w:rsid w:val="006C40B5"/>
    <w:rsid w:val="006C40EC"/>
    <w:rsid w:val="006C4174"/>
    <w:rsid w:val="006C419C"/>
    <w:rsid w:val="006C41ED"/>
    <w:rsid w:val="006C42C2"/>
    <w:rsid w:val="006C434D"/>
    <w:rsid w:val="006C4357"/>
    <w:rsid w:val="006C436C"/>
    <w:rsid w:val="006C43FD"/>
    <w:rsid w:val="006C454A"/>
    <w:rsid w:val="006C45AB"/>
    <w:rsid w:val="006C4993"/>
    <w:rsid w:val="006C4A36"/>
    <w:rsid w:val="006C4D11"/>
    <w:rsid w:val="006C4DA9"/>
    <w:rsid w:val="006C4FD2"/>
    <w:rsid w:val="006C516C"/>
    <w:rsid w:val="006C51FB"/>
    <w:rsid w:val="006C5379"/>
    <w:rsid w:val="006C539C"/>
    <w:rsid w:val="006C53AB"/>
    <w:rsid w:val="006C53AC"/>
    <w:rsid w:val="006C5608"/>
    <w:rsid w:val="006C56BF"/>
    <w:rsid w:val="006C5736"/>
    <w:rsid w:val="006C583A"/>
    <w:rsid w:val="006C5A2C"/>
    <w:rsid w:val="006C5A2E"/>
    <w:rsid w:val="006C5B1F"/>
    <w:rsid w:val="006C5DBF"/>
    <w:rsid w:val="006C5ED5"/>
    <w:rsid w:val="006C602A"/>
    <w:rsid w:val="006C6255"/>
    <w:rsid w:val="006C6428"/>
    <w:rsid w:val="006C6435"/>
    <w:rsid w:val="006C646D"/>
    <w:rsid w:val="006C64C2"/>
    <w:rsid w:val="006C6511"/>
    <w:rsid w:val="006C6625"/>
    <w:rsid w:val="006C6693"/>
    <w:rsid w:val="006C684F"/>
    <w:rsid w:val="006C6898"/>
    <w:rsid w:val="006C68EA"/>
    <w:rsid w:val="006C6A0C"/>
    <w:rsid w:val="006C6A8C"/>
    <w:rsid w:val="006C6B5F"/>
    <w:rsid w:val="006C6D79"/>
    <w:rsid w:val="006C6DD5"/>
    <w:rsid w:val="006C6EDC"/>
    <w:rsid w:val="006C6FCF"/>
    <w:rsid w:val="006C6FE8"/>
    <w:rsid w:val="006C719B"/>
    <w:rsid w:val="006C7205"/>
    <w:rsid w:val="006C724A"/>
    <w:rsid w:val="006C72E4"/>
    <w:rsid w:val="006C746B"/>
    <w:rsid w:val="006C76CC"/>
    <w:rsid w:val="006C79A5"/>
    <w:rsid w:val="006C79B1"/>
    <w:rsid w:val="006C7AA0"/>
    <w:rsid w:val="006C7CCD"/>
    <w:rsid w:val="006C7D50"/>
    <w:rsid w:val="006C7E50"/>
    <w:rsid w:val="006C7F38"/>
    <w:rsid w:val="006C7FC3"/>
    <w:rsid w:val="006D0027"/>
    <w:rsid w:val="006D0304"/>
    <w:rsid w:val="006D05BD"/>
    <w:rsid w:val="006D05D7"/>
    <w:rsid w:val="006D06A2"/>
    <w:rsid w:val="006D06D7"/>
    <w:rsid w:val="006D08A4"/>
    <w:rsid w:val="006D09C4"/>
    <w:rsid w:val="006D0A7A"/>
    <w:rsid w:val="006D0ACD"/>
    <w:rsid w:val="006D0B59"/>
    <w:rsid w:val="006D0D1D"/>
    <w:rsid w:val="006D1058"/>
    <w:rsid w:val="006D1254"/>
    <w:rsid w:val="006D1377"/>
    <w:rsid w:val="006D137F"/>
    <w:rsid w:val="006D1770"/>
    <w:rsid w:val="006D1871"/>
    <w:rsid w:val="006D1A91"/>
    <w:rsid w:val="006D1E6D"/>
    <w:rsid w:val="006D1EA5"/>
    <w:rsid w:val="006D201A"/>
    <w:rsid w:val="006D2143"/>
    <w:rsid w:val="006D2262"/>
    <w:rsid w:val="006D2424"/>
    <w:rsid w:val="006D2477"/>
    <w:rsid w:val="006D24AE"/>
    <w:rsid w:val="006D25AF"/>
    <w:rsid w:val="006D25CB"/>
    <w:rsid w:val="006D26E6"/>
    <w:rsid w:val="006D281E"/>
    <w:rsid w:val="006D28E6"/>
    <w:rsid w:val="006D2A62"/>
    <w:rsid w:val="006D2AE0"/>
    <w:rsid w:val="006D2BC6"/>
    <w:rsid w:val="006D2CC0"/>
    <w:rsid w:val="006D311E"/>
    <w:rsid w:val="006D312D"/>
    <w:rsid w:val="006D3148"/>
    <w:rsid w:val="006D31DE"/>
    <w:rsid w:val="006D3347"/>
    <w:rsid w:val="006D336D"/>
    <w:rsid w:val="006D33D6"/>
    <w:rsid w:val="006D3569"/>
    <w:rsid w:val="006D3743"/>
    <w:rsid w:val="006D399D"/>
    <w:rsid w:val="006D3C19"/>
    <w:rsid w:val="006D3C24"/>
    <w:rsid w:val="006D3C9A"/>
    <w:rsid w:val="006D3E1B"/>
    <w:rsid w:val="006D3E91"/>
    <w:rsid w:val="006D3F3F"/>
    <w:rsid w:val="006D3F93"/>
    <w:rsid w:val="006D4227"/>
    <w:rsid w:val="006D437E"/>
    <w:rsid w:val="006D439A"/>
    <w:rsid w:val="006D43D3"/>
    <w:rsid w:val="006D449C"/>
    <w:rsid w:val="006D4597"/>
    <w:rsid w:val="006D4669"/>
    <w:rsid w:val="006D46C7"/>
    <w:rsid w:val="006D4861"/>
    <w:rsid w:val="006D4919"/>
    <w:rsid w:val="006D4920"/>
    <w:rsid w:val="006D4C9A"/>
    <w:rsid w:val="006D4D5B"/>
    <w:rsid w:val="006D4FC7"/>
    <w:rsid w:val="006D50EA"/>
    <w:rsid w:val="006D511C"/>
    <w:rsid w:val="006D5177"/>
    <w:rsid w:val="006D51DE"/>
    <w:rsid w:val="006D536F"/>
    <w:rsid w:val="006D5679"/>
    <w:rsid w:val="006D58C9"/>
    <w:rsid w:val="006D5A82"/>
    <w:rsid w:val="006D5C36"/>
    <w:rsid w:val="006D5D1E"/>
    <w:rsid w:val="006D5D2C"/>
    <w:rsid w:val="006D5D70"/>
    <w:rsid w:val="006D5D7D"/>
    <w:rsid w:val="006D5E28"/>
    <w:rsid w:val="006D5E72"/>
    <w:rsid w:val="006D5F0B"/>
    <w:rsid w:val="006D5F36"/>
    <w:rsid w:val="006D6053"/>
    <w:rsid w:val="006D60DB"/>
    <w:rsid w:val="006D6471"/>
    <w:rsid w:val="006D64D1"/>
    <w:rsid w:val="006D6500"/>
    <w:rsid w:val="006D661E"/>
    <w:rsid w:val="006D6811"/>
    <w:rsid w:val="006D68FB"/>
    <w:rsid w:val="006D6AEE"/>
    <w:rsid w:val="006D6B36"/>
    <w:rsid w:val="006D6B5F"/>
    <w:rsid w:val="006D6BC3"/>
    <w:rsid w:val="006D6BD1"/>
    <w:rsid w:val="006D6BE4"/>
    <w:rsid w:val="006D6BF9"/>
    <w:rsid w:val="006D6D26"/>
    <w:rsid w:val="006D6D30"/>
    <w:rsid w:val="006D6D39"/>
    <w:rsid w:val="006D6E12"/>
    <w:rsid w:val="006D6ED6"/>
    <w:rsid w:val="006D70FB"/>
    <w:rsid w:val="006D7191"/>
    <w:rsid w:val="006D71C4"/>
    <w:rsid w:val="006D71E4"/>
    <w:rsid w:val="006D72B7"/>
    <w:rsid w:val="006D7431"/>
    <w:rsid w:val="006D7458"/>
    <w:rsid w:val="006D7689"/>
    <w:rsid w:val="006D7713"/>
    <w:rsid w:val="006D7788"/>
    <w:rsid w:val="006D77BC"/>
    <w:rsid w:val="006D7916"/>
    <w:rsid w:val="006D7919"/>
    <w:rsid w:val="006D7AED"/>
    <w:rsid w:val="006D7E23"/>
    <w:rsid w:val="006D7E5B"/>
    <w:rsid w:val="006E0298"/>
    <w:rsid w:val="006E0328"/>
    <w:rsid w:val="006E03D8"/>
    <w:rsid w:val="006E059F"/>
    <w:rsid w:val="006E05E2"/>
    <w:rsid w:val="006E0718"/>
    <w:rsid w:val="006E0754"/>
    <w:rsid w:val="006E07CC"/>
    <w:rsid w:val="006E0949"/>
    <w:rsid w:val="006E0956"/>
    <w:rsid w:val="006E0B4B"/>
    <w:rsid w:val="006E0C7E"/>
    <w:rsid w:val="006E0EDA"/>
    <w:rsid w:val="006E1467"/>
    <w:rsid w:val="006E168D"/>
    <w:rsid w:val="006E169B"/>
    <w:rsid w:val="006E16D4"/>
    <w:rsid w:val="006E18F9"/>
    <w:rsid w:val="006E192C"/>
    <w:rsid w:val="006E1997"/>
    <w:rsid w:val="006E19B7"/>
    <w:rsid w:val="006E1AAC"/>
    <w:rsid w:val="006E1B7C"/>
    <w:rsid w:val="006E1CAC"/>
    <w:rsid w:val="006E1E81"/>
    <w:rsid w:val="006E1F4F"/>
    <w:rsid w:val="006E1FA6"/>
    <w:rsid w:val="006E23B9"/>
    <w:rsid w:val="006E2407"/>
    <w:rsid w:val="006E2427"/>
    <w:rsid w:val="006E24CF"/>
    <w:rsid w:val="006E25AA"/>
    <w:rsid w:val="006E2690"/>
    <w:rsid w:val="006E2710"/>
    <w:rsid w:val="006E27BE"/>
    <w:rsid w:val="006E27C9"/>
    <w:rsid w:val="006E286E"/>
    <w:rsid w:val="006E2A3B"/>
    <w:rsid w:val="006E2AC4"/>
    <w:rsid w:val="006E2B71"/>
    <w:rsid w:val="006E2D8D"/>
    <w:rsid w:val="006E2FF9"/>
    <w:rsid w:val="006E31BB"/>
    <w:rsid w:val="006E3229"/>
    <w:rsid w:val="006E327F"/>
    <w:rsid w:val="006E3286"/>
    <w:rsid w:val="006E32E6"/>
    <w:rsid w:val="006E341E"/>
    <w:rsid w:val="006E3726"/>
    <w:rsid w:val="006E39BC"/>
    <w:rsid w:val="006E3BC9"/>
    <w:rsid w:val="006E3C0B"/>
    <w:rsid w:val="006E3E97"/>
    <w:rsid w:val="006E3EC5"/>
    <w:rsid w:val="006E3F7B"/>
    <w:rsid w:val="006E4073"/>
    <w:rsid w:val="006E446F"/>
    <w:rsid w:val="006E44A0"/>
    <w:rsid w:val="006E4583"/>
    <w:rsid w:val="006E46A7"/>
    <w:rsid w:val="006E4861"/>
    <w:rsid w:val="006E48A1"/>
    <w:rsid w:val="006E4C0F"/>
    <w:rsid w:val="006E4C5C"/>
    <w:rsid w:val="006E4DDF"/>
    <w:rsid w:val="006E4E89"/>
    <w:rsid w:val="006E504B"/>
    <w:rsid w:val="006E5128"/>
    <w:rsid w:val="006E519F"/>
    <w:rsid w:val="006E53DB"/>
    <w:rsid w:val="006E53E9"/>
    <w:rsid w:val="006E5476"/>
    <w:rsid w:val="006E54D3"/>
    <w:rsid w:val="006E5663"/>
    <w:rsid w:val="006E56C5"/>
    <w:rsid w:val="006E5A0D"/>
    <w:rsid w:val="006E5AEF"/>
    <w:rsid w:val="006E5C6A"/>
    <w:rsid w:val="006E6226"/>
    <w:rsid w:val="006E6256"/>
    <w:rsid w:val="006E62FE"/>
    <w:rsid w:val="006E645E"/>
    <w:rsid w:val="006E6551"/>
    <w:rsid w:val="006E66D9"/>
    <w:rsid w:val="006E66E3"/>
    <w:rsid w:val="006E672D"/>
    <w:rsid w:val="006E6768"/>
    <w:rsid w:val="006E6906"/>
    <w:rsid w:val="006E69A9"/>
    <w:rsid w:val="006E6B48"/>
    <w:rsid w:val="006E6BF2"/>
    <w:rsid w:val="006E6C12"/>
    <w:rsid w:val="006E6C9E"/>
    <w:rsid w:val="006E6D40"/>
    <w:rsid w:val="006E6F57"/>
    <w:rsid w:val="006E6F8E"/>
    <w:rsid w:val="006E70A7"/>
    <w:rsid w:val="006E70AB"/>
    <w:rsid w:val="006E717C"/>
    <w:rsid w:val="006E7609"/>
    <w:rsid w:val="006E761B"/>
    <w:rsid w:val="006E76E2"/>
    <w:rsid w:val="006E77EA"/>
    <w:rsid w:val="006E7992"/>
    <w:rsid w:val="006E79D2"/>
    <w:rsid w:val="006E7B8E"/>
    <w:rsid w:val="006E7C7D"/>
    <w:rsid w:val="006E7E45"/>
    <w:rsid w:val="006F036E"/>
    <w:rsid w:val="006F0487"/>
    <w:rsid w:val="006F04F5"/>
    <w:rsid w:val="006F07E8"/>
    <w:rsid w:val="006F07F9"/>
    <w:rsid w:val="006F0811"/>
    <w:rsid w:val="006F0888"/>
    <w:rsid w:val="006F0A86"/>
    <w:rsid w:val="006F0B96"/>
    <w:rsid w:val="006F0BC1"/>
    <w:rsid w:val="006F0BC6"/>
    <w:rsid w:val="006F0CA8"/>
    <w:rsid w:val="006F0CC6"/>
    <w:rsid w:val="006F1153"/>
    <w:rsid w:val="006F11D1"/>
    <w:rsid w:val="006F11FA"/>
    <w:rsid w:val="006F1291"/>
    <w:rsid w:val="006F135D"/>
    <w:rsid w:val="006F1411"/>
    <w:rsid w:val="006F1427"/>
    <w:rsid w:val="006F1445"/>
    <w:rsid w:val="006F15F2"/>
    <w:rsid w:val="006F167D"/>
    <w:rsid w:val="006F18B5"/>
    <w:rsid w:val="006F18DB"/>
    <w:rsid w:val="006F1A8C"/>
    <w:rsid w:val="006F1CCE"/>
    <w:rsid w:val="006F1EC4"/>
    <w:rsid w:val="006F1F01"/>
    <w:rsid w:val="006F1FED"/>
    <w:rsid w:val="006F202C"/>
    <w:rsid w:val="006F20EB"/>
    <w:rsid w:val="006F218B"/>
    <w:rsid w:val="006F237C"/>
    <w:rsid w:val="006F2404"/>
    <w:rsid w:val="006F29AC"/>
    <w:rsid w:val="006F29D9"/>
    <w:rsid w:val="006F2AC0"/>
    <w:rsid w:val="006F2C4C"/>
    <w:rsid w:val="006F2DB9"/>
    <w:rsid w:val="006F2E27"/>
    <w:rsid w:val="006F3077"/>
    <w:rsid w:val="006F33F0"/>
    <w:rsid w:val="006F3546"/>
    <w:rsid w:val="006F35C4"/>
    <w:rsid w:val="006F35EE"/>
    <w:rsid w:val="006F365D"/>
    <w:rsid w:val="006F37DE"/>
    <w:rsid w:val="006F3800"/>
    <w:rsid w:val="006F3A2D"/>
    <w:rsid w:val="006F3B3E"/>
    <w:rsid w:val="006F3B7E"/>
    <w:rsid w:val="006F3DAE"/>
    <w:rsid w:val="006F3EF0"/>
    <w:rsid w:val="006F4215"/>
    <w:rsid w:val="006F434B"/>
    <w:rsid w:val="006F4889"/>
    <w:rsid w:val="006F48F3"/>
    <w:rsid w:val="006F4AA3"/>
    <w:rsid w:val="006F4ABB"/>
    <w:rsid w:val="006F4BCD"/>
    <w:rsid w:val="006F4C67"/>
    <w:rsid w:val="006F4C9E"/>
    <w:rsid w:val="006F4DA0"/>
    <w:rsid w:val="006F4DCC"/>
    <w:rsid w:val="006F4E68"/>
    <w:rsid w:val="006F4F14"/>
    <w:rsid w:val="006F4F2F"/>
    <w:rsid w:val="006F5166"/>
    <w:rsid w:val="006F5195"/>
    <w:rsid w:val="006F5433"/>
    <w:rsid w:val="006F545B"/>
    <w:rsid w:val="006F5511"/>
    <w:rsid w:val="006F558F"/>
    <w:rsid w:val="006F55C1"/>
    <w:rsid w:val="006F55D1"/>
    <w:rsid w:val="006F5681"/>
    <w:rsid w:val="006F56B5"/>
    <w:rsid w:val="006F570E"/>
    <w:rsid w:val="006F5981"/>
    <w:rsid w:val="006F5B96"/>
    <w:rsid w:val="006F5C1B"/>
    <w:rsid w:val="006F5C1E"/>
    <w:rsid w:val="006F60F6"/>
    <w:rsid w:val="006F60F8"/>
    <w:rsid w:val="006F610D"/>
    <w:rsid w:val="006F629B"/>
    <w:rsid w:val="006F62FC"/>
    <w:rsid w:val="006F63FE"/>
    <w:rsid w:val="006F6458"/>
    <w:rsid w:val="006F6618"/>
    <w:rsid w:val="006F68EF"/>
    <w:rsid w:val="006F6F47"/>
    <w:rsid w:val="006F700B"/>
    <w:rsid w:val="006F7078"/>
    <w:rsid w:val="006F729A"/>
    <w:rsid w:val="006F7394"/>
    <w:rsid w:val="006F74D2"/>
    <w:rsid w:val="006F75A3"/>
    <w:rsid w:val="006F763C"/>
    <w:rsid w:val="006F767C"/>
    <w:rsid w:val="006F7769"/>
    <w:rsid w:val="006F776F"/>
    <w:rsid w:val="006F793E"/>
    <w:rsid w:val="006F79B7"/>
    <w:rsid w:val="006F7AB5"/>
    <w:rsid w:val="006F7C16"/>
    <w:rsid w:val="006F7D56"/>
    <w:rsid w:val="006F7E1C"/>
    <w:rsid w:val="006F7E5D"/>
    <w:rsid w:val="006F7F0F"/>
    <w:rsid w:val="00700051"/>
    <w:rsid w:val="007000C6"/>
    <w:rsid w:val="0070014C"/>
    <w:rsid w:val="00700263"/>
    <w:rsid w:val="00700340"/>
    <w:rsid w:val="0070038A"/>
    <w:rsid w:val="00700446"/>
    <w:rsid w:val="007004EF"/>
    <w:rsid w:val="007005D0"/>
    <w:rsid w:val="00700649"/>
    <w:rsid w:val="007007C8"/>
    <w:rsid w:val="00700C87"/>
    <w:rsid w:val="00700F38"/>
    <w:rsid w:val="00700F92"/>
    <w:rsid w:val="00700FB0"/>
    <w:rsid w:val="00700FE4"/>
    <w:rsid w:val="00700FF1"/>
    <w:rsid w:val="00701554"/>
    <w:rsid w:val="00701620"/>
    <w:rsid w:val="007016EB"/>
    <w:rsid w:val="0070175D"/>
    <w:rsid w:val="0070177A"/>
    <w:rsid w:val="00701928"/>
    <w:rsid w:val="00701AFA"/>
    <w:rsid w:val="00701B8C"/>
    <w:rsid w:val="00701C15"/>
    <w:rsid w:val="00701ECE"/>
    <w:rsid w:val="00701F19"/>
    <w:rsid w:val="0070206E"/>
    <w:rsid w:val="007022E6"/>
    <w:rsid w:val="007023AD"/>
    <w:rsid w:val="007023D0"/>
    <w:rsid w:val="0070280E"/>
    <w:rsid w:val="007028E3"/>
    <w:rsid w:val="007029C9"/>
    <w:rsid w:val="00702AF7"/>
    <w:rsid w:val="007031DD"/>
    <w:rsid w:val="00703229"/>
    <w:rsid w:val="007035D7"/>
    <w:rsid w:val="00703748"/>
    <w:rsid w:val="00703758"/>
    <w:rsid w:val="0070392E"/>
    <w:rsid w:val="00703D3F"/>
    <w:rsid w:val="00703FAF"/>
    <w:rsid w:val="00704033"/>
    <w:rsid w:val="00704077"/>
    <w:rsid w:val="0070415D"/>
    <w:rsid w:val="007046EA"/>
    <w:rsid w:val="00704731"/>
    <w:rsid w:val="00704892"/>
    <w:rsid w:val="007049AE"/>
    <w:rsid w:val="00704B3C"/>
    <w:rsid w:val="00704BC7"/>
    <w:rsid w:val="00704C54"/>
    <w:rsid w:val="00704D3F"/>
    <w:rsid w:val="00704E2F"/>
    <w:rsid w:val="00704F2F"/>
    <w:rsid w:val="00704F46"/>
    <w:rsid w:val="00704F74"/>
    <w:rsid w:val="0070511F"/>
    <w:rsid w:val="00705358"/>
    <w:rsid w:val="007053EA"/>
    <w:rsid w:val="00705460"/>
    <w:rsid w:val="007054D9"/>
    <w:rsid w:val="007055F4"/>
    <w:rsid w:val="00705680"/>
    <w:rsid w:val="0070574D"/>
    <w:rsid w:val="0070575C"/>
    <w:rsid w:val="00705783"/>
    <w:rsid w:val="007057EC"/>
    <w:rsid w:val="00705859"/>
    <w:rsid w:val="00705871"/>
    <w:rsid w:val="00705A83"/>
    <w:rsid w:val="00705BC3"/>
    <w:rsid w:val="00705D56"/>
    <w:rsid w:val="00705E6A"/>
    <w:rsid w:val="00705F16"/>
    <w:rsid w:val="007062BD"/>
    <w:rsid w:val="00706781"/>
    <w:rsid w:val="007067FE"/>
    <w:rsid w:val="00706B1A"/>
    <w:rsid w:val="00706B7C"/>
    <w:rsid w:val="00706C09"/>
    <w:rsid w:val="00706CEA"/>
    <w:rsid w:val="00706D9C"/>
    <w:rsid w:val="00706DD6"/>
    <w:rsid w:val="00707044"/>
    <w:rsid w:val="0070704A"/>
    <w:rsid w:val="0070727B"/>
    <w:rsid w:val="007073D6"/>
    <w:rsid w:val="00707667"/>
    <w:rsid w:val="0070779A"/>
    <w:rsid w:val="00707931"/>
    <w:rsid w:val="00707A0A"/>
    <w:rsid w:val="00707AC1"/>
    <w:rsid w:val="00707B0F"/>
    <w:rsid w:val="00707DCF"/>
    <w:rsid w:val="00707EDC"/>
    <w:rsid w:val="00710008"/>
    <w:rsid w:val="00710166"/>
    <w:rsid w:val="007106D9"/>
    <w:rsid w:val="00710748"/>
    <w:rsid w:val="007108C4"/>
    <w:rsid w:val="007108DD"/>
    <w:rsid w:val="00710A57"/>
    <w:rsid w:val="00710B07"/>
    <w:rsid w:val="00710B8F"/>
    <w:rsid w:val="00710C95"/>
    <w:rsid w:val="00710D1E"/>
    <w:rsid w:val="00710D67"/>
    <w:rsid w:val="00710D6E"/>
    <w:rsid w:val="00710E2C"/>
    <w:rsid w:val="00710E58"/>
    <w:rsid w:val="00710E77"/>
    <w:rsid w:val="007110B6"/>
    <w:rsid w:val="00711120"/>
    <w:rsid w:val="0071123B"/>
    <w:rsid w:val="0071125E"/>
    <w:rsid w:val="0071129E"/>
    <w:rsid w:val="007114BD"/>
    <w:rsid w:val="007114C7"/>
    <w:rsid w:val="00711500"/>
    <w:rsid w:val="00711576"/>
    <w:rsid w:val="0071176D"/>
    <w:rsid w:val="00711796"/>
    <w:rsid w:val="007118A0"/>
    <w:rsid w:val="00711999"/>
    <w:rsid w:val="00711A62"/>
    <w:rsid w:val="00711B07"/>
    <w:rsid w:val="00711C4E"/>
    <w:rsid w:val="00711F52"/>
    <w:rsid w:val="00711F5A"/>
    <w:rsid w:val="00711FD1"/>
    <w:rsid w:val="00711FEB"/>
    <w:rsid w:val="007120CF"/>
    <w:rsid w:val="007123B0"/>
    <w:rsid w:val="00712575"/>
    <w:rsid w:val="007126B6"/>
    <w:rsid w:val="0071295F"/>
    <w:rsid w:val="00712964"/>
    <w:rsid w:val="00712AF5"/>
    <w:rsid w:val="00712C1F"/>
    <w:rsid w:val="00712FED"/>
    <w:rsid w:val="0071309E"/>
    <w:rsid w:val="0071321D"/>
    <w:rsid w:val="007132B1"/>
    <w:rsid w:val="00713498"/>
    <w:rsid w:val="00713619"/>
    <w:rsid w:val="00713679"/>
    <w:rsid w:val="007136D3"/>
    <w:rsid w:val="007137C7"/>
    <w:rsid w:val="00713AF4"/>
    <w:rsid w:val="00713D76"/>
    <w:rsid w:val="00713DBC"/>
    <w:rsid w:val="00713FC2"/>
    <w:rsid w:val="00714122"/>
    <w:rsid w:val="00714167"/>
    <w:rsid w:val="007141EE"/>
    <w:rsid w:val="007141FA"/>
    <w:rsid w:val="007142CA"/>
    <w:rsid w:val="0071443D"/>
    <w:rsid w:val="00714544"/>
    <w:rsid w:val="0071455B"/>
    <w:rsid w:val="00714569"/>
    <w:rsid w:val="007145C2"/>
    <w:rsid w:val="007146E5"/>
    <w:rsid w:val="007147BD"/>
    <w:rsid w:val="007147E2"/>
    <w:rsid w:val="00714867"/>
    <w:rsid w:val="0071489E"/>
    <w:rsid w:val="00714B38"/>
    <w:rsid w:val="00714BC5"/>
    <w:rsid w:val="00714DF6"/>
    <w:rsid w:val="00714F3A"/>
    <w:rsid w:val="0071501F"/>
    <w:rsid w:val="007151B1"/>
    <w:rsid w:val="007151BB"/>
    <w:rsid w:val="007151F8"/>
    <w:rsid w:val="00715260"/>
    <w:rsid w:val="0071527C"/>
    <w:rsid w:val="0071529A"/>
    <w:rsid w:val="007154A5"/>
    <w:rsid w:val="0071580B"/>
    <w:rsid w:val="00715903"/>
    <w:rsid w:val="0071597A"/>
    <w:rsid w:val="00715CBD"/>
    <w:rsid w:val="00715D8A"/>
    <w:rsid w:val="00715F3F"/>
    <w:rsid w:val="00716004"/>
    <w:rsid w:val="00716047"/>
    <w:rsid w:val="007160CE"/>
    <w:rsid w:val="00716110"/>
    <w:rsid w:val="00716238"/>
    <w:rsid w:val="007162F7"/>
    <w:rsid w:val="0071634E"/>
    <w:rsid w:val="0071642B"/>
    <w:rsid w:val="007164DD"/>
    <w:rsid w:val="007166EC"/>
    <w:rsid w:val="007167D1"/>
    <w:rsid w:val="007169B8"/>
    <w:rsid w:val="007169DC"/>
    <w:rsid w:val="00716DB6"/>
    <w:rsid w:val="00716DD1"/>
    <w:rsid w:val="00716DDA"/>
    <w:rsid w:val="00716E94"/>
    <w:rsid w:val="00717495"/>
    <w:rsid w:val="00717691"/>
    <w:rsid w:val="0071770B"/>
    <w:rsid w:val="007177AA"/>
    <w:rsid w:val="00717BCF"/>
    <w:rsid w:val="00717D10"/>
    <w:rsid w:val="00717D82"/>
    <w:rsid w:val="00717EFA"/>
    <w:rsid w:val="00717F22"/>
    <w:rsid w:val="00717F28"/>
    <w:rsid w:val="00720046"/>
    <w:rsid w:val="007202AC"/>
    <w:rsid w:val="007202DA"/>
    <w:rsid w:val="007204E6"/>
    <w:rsid w:val="00720522"/>
    <w:rsid w:val="007205C2"/>
    <w:rsid w:val="0072067F"/>
    <w:rsid w:val="00720706"/>
    <w:rsid w:val="00720723"/>
    <w:rsid w:val="00720974"/>
    <w:rsid w:val="007209F1"/>
    <w:rsid w:val="00720A0F"/>
    <w:rsid w:val="00720B47"/>
    <w:rsid w:val="00720CDD"/>
    <w:rsid w:val="00720DDF"/>
    <w:rsid w:val="00720F9E"/>
    <w:rsid w:val="00720FA1"/>
    <w:rsid w:val="00720FE6"/>
    <w:rsid w:val="00721034"/>
    <w:rsid w:val="0072113F"/>
    <w:rsid w:val="007211C4"/>
    <w:rsid w:val="00721269"/>
    <w:rsid w:val="00721380"/>
    <w:rsid w:val="0072157E"/>
    <w:rsid w:val="007216C2"/>
    <w:rsid w:val="0072177E"/>
    <w:rsid w:val="00721989"/>
    <w:rsid w:val="00721A15"/>
    <w:rsid w:val="00721A37"/>
    <w:rsid w:val="00721B6E"/>
    <w:rsid w:val="00721BBB"/>
    <w:rsid w:val="00721C0E"/>
    <w:rsid w:val="00721C1B"/>
    <w:rsid w:val="00722098"/>
    <w:rsid w:val="007220D2"/>
    <w:rsid w:val="00722205"/>
    <w:rsid w:val="00722298"/>
    <w:rsid w:val="00722489"/>
    <w:rsid w:val="007224A6"/>
    <w:rsid w:val="00722513"/>
    <w:rsid w:val="00722851"/>
    <w:rsid w:val="00722906"/>
    <w:rsid w:val="0072294D"/>
    <w:rsid w:val="007229C3"/>
    <w:rsid w:val="00722AD5"/>
    <w:rsid w:val="00722B4F"/>
    <w:rsid w:val="00722BB4"/>
    <w:rsid w:val="00722C7C"/>
    <w:rsid w:val="00722DC4"/>
    <w:rsid w:val="00722EB7"/>
    <w:rsid w:val="00722FE4"/>
    <w:rsid w:val="007231F4"/>
    <w:rsid w:val="00723364"/>
    <w:rsid w:val="007233D9"/>
    <w:rsid w:val="00723520"/>
    <w:rsid w:val="007235B8"/>
    <w:rsid w:val="007235D3"/>
    <w:rsid w:val="007236AF"/>
    <w:rsid w:val="0072385F"/>
    <w:rsid w:val="00723867"/>
    <w:rsid w:val="00723921"/>
    <w:rsid w:val="00723A10"/>
    <w:rsid w:val="00723A95"/>
    <w:rsid w:val="00723B81"/>
    <w:rsid w:val="00723B9E"/>
    <w:rsid w:val="00723BFA"/>
    <w:rsid w:val="00723CB6"/>
    <w:rsid w:val="00723CBD"/>
    <w:rsid w:val="00723CCD"/>
    <w:rsid w:val="00723F0D"/>
    <w:rsid w:val="00723FFC"/>
    <w:rsid w:val="00724004"/>
    <w:rsid w:val="00724072"/>
    <w:rsid w:val="007240E4"/>
    <w:rsid w:val="007240FB"/>
    <w:rsid w:val="0072417D"/>
    <w:rsid w:val="00724208"/>
    <w:rsid w:val="00724491"/>
    <w:rsid w:val="0072463D"/>
    <w:rsid w:val="00724698"/>
    <w:rsid w:val="00724869"/>
    <w:rsid w:val="007248F7"/>
    <w:rsid w:val="007249E2"/>
    <w:rsid w:val="00724A40"/>
    <w:rsid w:val="00724DEC"/>
    <w:rsid w:val="00724E1E"/>
    <w:rsid w:val="00724FB3"/>
    <w:rsid w:val="00724FFD"/>
    <w:rsid w:val="00725029"/>
    <w:rsid w:val="007250BB"/>
    <w:rsid w:val="0072544B"/>
    <w:rsid w:val="0072546E"/>
    <w:rsid w:val="00725801"/>
    <w:rsid w:val="007258E0"/>
    <w:rsid w:val="0072592B"/>
    <w:rsid w:val="00725AB0"/>
    <w:rsid w:val="00725B82"/>
    <w:rsid w:val="00725BCB"/>
    <w:rsid w:val="00725C6E"/>
    <w:rsid w:val="00725CB5"/>
    <w:rsid w:val="00725F82"/>
    <w:rsid w:val="00726007"/>
    <w:rsid w:val="00726072"/>
    <w:rsid w:val="007260A8"/>
    <w:rsid w:val="007260FB"/>
    <w:rsid w:val="00726126"/>
    <w:rsid w:val="007261B2"/>
    <w:rsid w:val="00726370"/>
    <w:rsid w:val="007265C2"/>
    <w:rsid w:val="0072662B"/>
    <w:rsid w:val="00726655"/>
    <w:rsid w:val="0072677F"/>
    <w:rsid w:val="0072692D"/>
    <w:rsid w:val="007269E6"/>
    <w:rsid w:val="00726AB7"/>
    <w:rsid w:val="00726B9E"/>
    <w:rsid w:val="00726BE8"/>
    <w:rsid w:val="00726CC2"/>
    <w:rsid w:val="00726F79"/>
    <w:rsid w:val="00727124"/>
    <w:rsid w:val="007273A1"/>
    <w:rsid w:val="007273FE"/>
    <w:rsid w:val="00727426"/>
    <w:rsid w:val="007274FB"/>
    <w:rsid w:val="0072760A"/>
    <w:rsid w:val="00727636"/>
    <w:rsid w:val="007276D9"/>
    <w:rsid w:val="00727778"/>
    <w:rsid w:val="00727A6A"/>
    <w:rsid w:val="00727B47"/>
    <w:rsid w:val="00727C28"/>
    <w:rsid w:val="00727CE0"/>
    <w:rsid w:val="00727DBF"/>
    <w:rsid w:val="00727E25"/>
    <w:rsid w:val="00727E50"/>
    <w:rsid w:val="007301A2"/>
    <w:rsid w:val="00730421"/>
    <w:rsid w:val="0073044B"/>
    <w:rsid w:val="00730463"/>
    <w:rsid w:val="0073047E"/>
    <w:rsid w:val="0073094E"/>
    <w:rsid w:val="0073099F"/>
    <w:rsid w:val="00730B0B"/>
    <w:rsid w:val="00730B76"/>
    <w:rsid w:val="00730D47"/>
    <w:rsid w:val="00730E4F"/>
    <w:rsid w:val="007310BD"/>
    <w:rsid w:val="00731180"/>
    <w:rsid w:val="007312D1"/>
    <w:rsid w:val="007313A2"/>
    <w:rsid w:val="007313B9"/>
    <w:rsid w:val="00731510"/>
    <w:rsid w:val="00731616"/>
    <w:rsid w:val="00731664"/>
    <w:rsid w:val="00731744"/>
    <w:rsid w:val="007317D0"/>
    <w:rsid w:val="00731904"/>
    <w:rsid w:val="0073190F"/>
    <w:rsid w:val="00731951"/>
    <w:rsid w:val="0073196D"/>
    <w:rsid w:val="007319C0"/>
    <w:rsid w:val="00731A3D"/>
    <w:rsid w:val="00731A50"/>
    <w:rsid w:val="00731BB5"/>
    <w:rsid w:val="00731C8B"/>
    <w:rsid w:val="00732154"/>
    <w:rsid w:val="00732224"/>
    <w:rsid w:val="00732279"/>
    <w:rsid w:val="007323BF"/>
    <w:rsid w:val="007323EE"/>
    <w:rsid w:val="007324BA"/>
    <w:rsid w:val="00732512"/>
    <w:rsid w:val="0073273E"/>
    <w:rsid w:val="00732A36"/>
    <w:rsid w:val="00732AF7"/>
    <w:rsid w:val="00732BDF"/>
    <w:rsid w:val="00732E0D"/>
    <w:rsid w:val="00732F4D"/>
    <w:rsid w:val="00732FCF"/>
    <w:rsid w:val="00733072"/>
    <w:rsid w:val="007330BC"/>
    <w:rsid w:val="00733268"/>
    <w:rsid w:val="007333BC"/>
    <w:rsid w:val="007333EA"/>
    <w:rsid w:val="007335E3"/>
    <w:rsid w:val="0073363F"/>
    <w:rsid w:val="00733665"/>
    <w:rsid w:val="007336D4"/>
    <w:rsid w:val="0073399A"/>
    <w:rsid w:val="00733A3C"/>
    <w:rsid w:val="00733C2D"/>
    <w:rsid w:val="00733C97"/>
    <w:rsid w:val="00733D56"/>
    <w:rsid w:val="00733DA2"/>
    <w:rsid w:val="00733E54"/>
    <w:rsid w:val="00733EEA"/>
    <w:rsid w:val="00733F01"/>
    <w:rsid w:val="00733FD4"/>
    <w:rsid w:val="007340DF"/>
    <w:rsid w:val="007340F8"/>
    <w:rsid w:val="00734241"/>
    <w:rsid w:val="00734287"/>
    <w:rsid w:val="007342BE"/>
    <w:rsid w:val="007343D0"/>
    <w:rsid w:val="00734566"/>
    <w:rsid w:val="007345E6"/>
    <w:rsid w:val="00734713"/>
    <w:rsid w:val="0073491C"/>
    <w:rsid w:val="00734A7C"/>
    <w:rsid w:val="00734AE8"/>
    <w:rsid w:val="00734BDB"/>
    <w:rsid w:val="00734D3C"/>
    <w:rsid w:val="00734DE9"/>
    <w:rsid w:val="00735032"/>
    <w:rsid w:val="0073503A"/>
    <w:rsid w:val="0073519D"/>
    <w:rsid w:val="00735404"/>
    <w:rsid w:val="00735421"/>
    <w:rsid w:val="007357D5"/>
    <w:rsid w:val="007357FF"/>
    <w:rsid w:val="007358DB"/>
    <w:rsid w:val="00735940"/>
    <w:rsid w:val="007359D5"/>
    <w:rsid w:val="00735BED"/>
    <w:rsid w:val="00735C78"/>
    <w:rsid w:val="00735DC5"/>
    <w:rsid w:val="00735DFF"/>
    <w:rsid w:val="00735F7C"/>
    <w:rsid w:val="00736021"/>
    <w:rsid w:val="0073613F"/>
    <w:rsid w:val="00736292"/>
    <w:rsid w:val="0073634B"/>
    <w:rsid w:val="0073636B"/>
    <w:rsid w:val="0073644D"/>
    <w:rsid w:val="007364CE"/>
    <w:rsid w:val="0073697B"/>
    <w:rsid w:val="007369F5"/>
    <w:rsid w:val="00736D12"/>
    <w:rsid w:val="00736F0A"/>
    <w:rsid w:val="007371CA"/>
    <w:rsid w:val="0073722F"/>
    <w:rsid w:val="007374A0"/>
    <w:rsid w:val="00737543"/>
    <w:rsid w:val="0073754E"/>
    <w:rsid w:val="007375E3"/>
    <w:rsid w:val="00737630"/>
    <w:rsid w:val="007376AE"/>
    <w:rsid w:val="007376C1"/>
    <w:rsid w:val="007377FA"/>
    <w:rsid w:val="0073781D"/>
    <w:rsid w:val="00737834"/>
    <w:rsid w:val="00737862"/>
    <w:rsid w:val="007379DF"/>
    <w:rsid w:val="007379F9"/>
    <w:rsid w:val="00737C49"/>
    <w:rsid w:val="00737D4D"/>
    <w:rsid w:val="00737DE5"/>
    <w:rsid w:val="00737E55"/>
    <w:rsid w:val="00737E72"/>
    <w:rsid w:val="00740021"/>
    <w:rsid w:val="0074002C"/>
    <w:rsid w:val="00740033"/>
    <w:rsid w:val="007402D4"/>
    <w:rsid w:val="007402F0"/>
    <w:rsid w:val="00740340"/>
    <w:rsid w:val="00740357"/>
    <w:rsid w:val="0074055D"/>
    <w:rsid w:val="00740580"/>
    <w:rsid w:val="007405B2"/>
    <w:rsid w:val="007406E0"/>
    <w:rsid w:val="007407AE"/>
    <w:rsid w:val="007407D8"/>
    <w:rsid w:val="007409F4"/>
    <w:rsid w:val="00740A1E"/>
    <w:rsid w:val="00740B11"/>
    <w:rsid w:val="00740BC1"/>
    <w:rsid w:val="00740CB9"/>
    <w:rsid w:val="00740DB4"/>
    <w:rsid w:val="00740DC3"/>
    <w:rsid w:val="00740E0E"/>
    <w:rsid w:val="00740F0C"/>
    <w:rsid w:val="00740F43"/>
    <w:rsid w:val="0074109E"/>
    <w:rsid w:val="007412B4"/>
    <w:rsid w:val="00741387"/>
    <w:rsid w:val="00741413"/>
    <w:rsid w:val="00741453"/>
    <w:rsid w:val="007414C4"/>
    <w:rsid w:val="007414C8"/>
    <w:rsid w:val="0074160A"/>
    <w:rsid w:val="0074162C"/>
    <w:rsid w:val="007416B5"/>
    <w:rsid w:val="00741700"/>
    <w:rsid w:val="0074174A"/>
    <w:rsid w:val="0074189F"/>
    <w:rsid w:val="00741937"/>
    <w:rsid w:val="0074194C"/>
    <w:rsid w:val="007419CE"/>
    <w:rsid w:val="007419FB"/>
    <w:rsid w:val="00741A7C"/>
    <w:rsid w:val="00741D33"/>
    <w:rsid w:val="00741DC7"/>
    <w:rsid w:val="00742105"/>
    <w:rsid w:val="00742368"/>
    <w:rsid w:val="00742430"/>
    <w:rsid w:val="00742869"/>
    <w:rsid w:val="007428B5"/>
    <w:rsid w:val="00742A3A"/>
    <w:rsid w:val="00742AA8"/>
    <w:rsid w:val="00742C36"/>
    <w:rsid w:val="00742F2A"/>
    <w:rsid w:val="00742F57"/>
    <w:rsid w:val="00743117"/>
    <w:rsid w:val="00743152"/>
    <w:rsid w:val="00743159"/>
    <w:rsid w:val="007431D9"/>
    <w:rsid w:val="00743428"/>
    <w:rsid w:val="00743453"/>
    <w:rsid w:val="0074349B"/>
    <w:rsid w:val="0074352C"/>
    <w:rsid w:val="00743539"/>
    <w:rsid w:val="007435C9"/>
    <w:rsid w:val="0074365D"/>
    <w:rsid w:val="00743667"/>
    <w:rsid w:val="00743777"/>
    <w:rsid w:val="00743803"/>
    <w:rsid w:val="0074385D"/>
    <w:rsid w:val="007438A2"/>
    <w:rsid w:val="00743C1A"/>
    <w:rsid w:val="00743C97"/>
    <w:rsid w:val="00743D60"/>
    <w:rsid w:val="00743E69"/>
    <w:rsid w:val="00743FE9"/>
    <w:rsid w:val="007440C8"/>
    <w:rsid w:val="007440C9"/>
    <w:rsid w:val="0074414B"/>
    <w:rsid w:val="007442FA"/>
    <w:rsid w:val="007444A0"/>
    <w:rsid w:val="00744586"/>
    <w:rsid w:val="0074474F"/>
    <w:rsid w:val="0074475B"/>
    <w:rsid w:val="007447BF"/>
    <w:rsid w:val="00744A27"/>
    <w:rsid w:val="00744AC7"/>
    <w:rsid w:val="00745118"/>
    <w:rsid w:val="00745177"/>
    <w:rsid w:val="007451ED"/>
    <w:rsid w:val="007453BB"/>
    <w:rsid w:val="007454E5"/>
    <w:rsid w:val="0074569B"/>
    <w:rsid w:val="007456B8"/>
    <w:rsid w:val="007456D3"/>
    <w:rsid w:val="007456EC"/>
    <w:rsid w:val="007456FB"/>
    <w:rsid w:val="00745A1C"/>
    <w:rsid w:val="00745C22"/>
    <w:rsid w:val="00745CCE"/>
    <w:rsid w:val="00745D45"/>
    <w:rsid w:val="00745F8D"/>
    <w:rsid w:val="0074619F"/>
    <w:rsid w:val="00746288"/>
    <w:rsid w:val="0074628C"/>
    <w:rsid w:val="00746292"/>
    <w:rsid w:val="0074644A"/>
    <w:rsid w:val="00746574"/>
    <w:rsid w:val="007465D2"/>
    <w:rsid w:val="007466D0"/>
    <w:rsid w:val="0074674E"/>
    <w:rsid w:val="007467C5"/>
    <w:rsid w:val="007468EF"/>
    <w:rsid w:val="0074697F"/>
    <w:rsid w:val="00746996"/>
    <w:rsid w:val="007469C8"/>
    <w:rsid w:val="00746A17"/>
    <w:rsid w:val="00746A1D"/>
    <w:rsid w:val="00746A83"/>
    <w:rsid w:val="00746BFB"/>
    <w:rsid w:val="00746CA4"/>
    <w:rsid w:val="00746CFA"/>
    <w:rsid w:val="00746F44"/>
    <w:rsid w:val="00746FA5"/>
    <w:rsid w:val="0074701C"/>
    <w:rsid w:val="00747100"/>
    <w:rsid w:val="00747284"/>
    <w:rsid w:val="0074730F"/>
    <w:rsid w:val="0074753C"/>
    <w:rsid w:val="007475A9"/>
    <w:rsid w:val="007475BC"/>
    <w:rsid w:val="007475FA"/>
    <w:rsid w:val="0074785C"/>
    <w:rsid w:val="00747898"/>
    <w:rsid w:val="007478B2"/>
    <w:rsid w:val="007478EC"/>
    <w:rsid w:val="007479D8"/>
    <w:rsid w:val="00747C2E"/>
    <w:rsid w:val="00747CEE"/>
    <w:rsid w:val="00747D3C"/>
    <w:rsid w:val="00747F6E"/>
    <w:rsid w:val="0075012F"/>
    <w:rsid w:val="007501E7"/>
    <w:rsid w:val="00750222"/>
    <w:rsid w:val="0075022A"/>
    <w:rsid w:val="00750235"/>
    <w:rsid w:val="007502E2"/>
    <w:rsid w:val="007503DB"/>
    <w:rsid w:val="0075055B"/>
    <w:rsid w:val="007505E0"/>
    <w:rsid w:val="00750619"/>
    <w:rsid w:val="00750701"/>
    <w:rsid w:val="00750805"/>
    <w:rsid w:val="00750912"/>
    <w:rsid w:val="00750BCD"/>
    <w:rsid w:val="00750CAA"/>
    <w:rsid w:val="00750D07"/>
    <w:rsid w:val="0075104F"/>
    <w:rsid w:val="007511E3"/>
    <w:rsid w:val="007512BC"/>
    <w:rsid w:val="00751392"/>
    <w:rsid w:val="00751460"/>
    <w:rsid w:val="007515CA"/>
    <w:rsid w:val="00751653"/>
    <w:rsid w:val="007516FB"/>
    <w:rsid w:val="0075171F"/>
    <w:rsid w:val="00751774"/>
    <w:rsid w:val="007517F7"/>
    <w:rsid w:val="007518C3"/>
    <w:rsid w:val="007518E2"/>
    <w:rsid w:val="00751AC5"/>
    <w:rsid w:val="00751BFB"/>
    <w:rsid w:val="00751D18"/>
    <w:rsid w:val="00751DF4"/>
    <w:rsid w:val="00751F42"/>
    <w:rsid w:val="00751FB3"/>
    <w:rsid w:val="00751FEE"/>
    <w:rsid w:val="00752103"/>
    <w:rsid w:val="007522C0"/>
    <w:rsid w:val="00752483"/>
    <w:rsid w:val="007526CA"/>
    <w:rsid w:val="007527FE"/>
    <w:rsid w:val="007529C3"/>
    <w:rsid w:val="007529D6"/>
    <w:rsid w:val="00752A20"/>
    <w:rsid w:val="00752B1C"/>
    <w:rsid w:val="00752C6B"/>
    <w:rsid w:val="00752C90"/>
    <w:rsid w:val="00752EE6"/>
    <w:rsid w:val="0075301F"/>
    <w:rsid w:val="00753117"/>
    <w:rsid w:val="00753242"/>
    <w:rsid w:val="0075336B"/>
    <w:rsid w:val="0075353C"/>
    <w:rsid w:val="00753593"/>
    <w:rsid w:val="007535BF"/>
    <w:rsid w:val="00753642"/>
    <w:rsid w:val="00753752"/>
    <w:rsid w:val="0075387A"/>
    <w:rsid w:val="0075388C"/>
    <w:rsid w:val="00753B01"/>
    <w:rsid w:val="00753B4D"/>
    <w:rsid w:val="00753BC8"/>
    <w:rsid w:val="00753BF1"/>
    <w:rsid w:val="00753CAF"/>
    <w:rsid w:val="00753CCE"/>
    <w:rsid w:val="00753CF9"/>
    <w:rsid w:val="00753E72"/>
    <w:rsid w:val="00754045"/>
    <w:rsid w:val="007541BF"/>
    <w:rsid w:val="00754265"/>
    <w:rsid w:val="00754349"/>
    <w:rsid w:val="00754350"/>
    <w:rsid w:val="00754416"/>
    <w:rsid w:val="0075445F"/>
    <w:rsid w:val="007545C0"/>
    <w:rsid w:val="007546E9"/>
    <w:rsid w:val="0075473D"/>
    <w:rsid w:val="0075486D"/>
    <w:rsid w:val="00754B45"/>
    <w:rsid w:val="00754CA1"/>
    <w:rsid w:val="00754CE8"/>
    <w:rsid w:val="00754EED"/>
    <w:rsid w:val="00754F51"/>
    <w:rsid w:val="00754FED"/>
    <w:rsid w:val="007552E6"/>
    <w:rsid w:val="00755404"/>
    <w:rsid w:val="00755516"/>
    <w:rsid w:val="007555A9"/>
    <w:rsid w:val="0075571C"/>
    <w:rsid w:val="0075584E"/>
    <w:rsid w:val="00755917"/>
    <w:rsid w:val="00755A47"/>
    <w:rsid w:val="00755B39"/>
    <w:rsid w:val="00755D57"/>
    <w:rsid w:val="00755F30"/>
    <w:rsid w:val="00755F8B"/>
    <w:rsid w:val="007560AF"/>
    <w:rsid w:val="007561F4"/>
    <w:rsid w:val="007565BA"/>
    <w:rsid w:val="00756631"/>
    <w:rsid w:val="00756687"/>
    <w:rsid w:val="0075694C"/>
    <w:rsid w:val="00756995"/>
    <w:rsid w:val="007569CD"/>
    <w:rsid w:val="00756B4E"/>
    <w:rsid w:val="00756B80"/>
    <w:rsid w:val="00757085"/>
    <w:rsid w:val="00757131"/>
    <w:rsid w:val="0075725C"/>
    <w:rsid w:val="007572C8"/>
    <w:rsid w:val="007572D9"/>
    <w:rsid w:val="007573D8"/>
    <w:rsid w:val="0075748B"/>
    <w:rsid w:val="00757519"/>
    <w:rsid w:val="00757621"/>
    <w:rsid w:val="00757C77"/>
    <w:rsid w:val="00757DD1"/>
    <w:rsid w:val="00760097"/>
    <w:rsid w:val="0076025E"/>
    <w:rsid w:val="00760360"/>
    <w:rsid w:val="007603BC"/>
    <w:rsid w:val="007605F2"/>
    <w:rsid w:val="0076063F"/>
    <w:rsid w:val="0076073F"/>
    <w:rsid w:val="00760761"/>
    <w:rsid w:val="00760C07"/>
    <w:rsid w:val="00760F61"/>
    <w:rsid w:val="00761264"/>
    <w:rsid w:val="00761587"/>
    <w:rsid w:val="007615F5"/>
    <w:rsid w:val="00761675"/>
    <w:rsid w:val="00761740"/>
    <w:rsid w:val="0076197A"/>
    <w:rsid w:val="007619B5"/>
    <w:rsid w:val="00761B91"/>
    <w:rsid w:val="00761BD4"/>
    <w:rsid w:val="00761C25"/>
    <w:rsid w:val="00761D2D"/>
    <w:rsid w:val="00761DB4"/>
    <w:rsid w:val="00761FCC"/>
    <w:rsid w:val="00761FF0"/>
    <w:rsid w:val="00762013"/>
    <w:rsid w:val="007621A7"/>
    <w:rsid w:val="0076224F"/>
    <w:rsid w:val="0076244B"/>
    <w:rsid w:val="007625DA"/>
    <w:rsid w:val="0076284C"/>
    <w:rsid w:val="00762AB8"/>
    <w:rsid w:val="00762B57"/>
    <w:rsid w:val="00762C43"/>
    <w:rsid w:val="00762E24"/>
    <w:rsid w:val="00762EF8"/>
    <w:rsid w:val="007631DB"/>
    <w:rsid w:val="00763290"/>
    <w:rsid w:val="007632ED"/>
    <w:rsid w:val="0076343E"/>
    <w:rsid w:val="007635B2"/>
    <w:rsid w:val="007637C4"/>
    <w:rsid w:val="007638BB"/>
    <w:rsid w:val="0076393A"/>
    <w:rsid w:val="007639A4"/>
    <w:rsid w:val="00763C8B"/>
    <w:rsid w:val="00763C8E"/>
    <w:rsid w:val="00763C97"/>
    <w:rsid w:val="00763D33"/>
    <w:rsid w:val="00763EC5"/>
    <w:rsid w:val="00763F6F"/>
    <w:rsid w:val="00763FBD"/>
    <w:rsid w:val="007640B7"/>
    <w:rsid w:val="007641C4"/>
    <w:rsid w:val="007641D0"/>
    <w:rsid w:val="007641FF"/>
    <w:rsid w:val="007642E8"/>
    <w:rsid w:val="007643E3"/>
    <w:rsid w:val="00764402"/>
    <w:rsid w:val="007645B6"/>
    <w:rsid w:val="00764655"/>
    <w:rsid w:val="00764674"/>
    <w:rsid w:val="00764759"/>
    <w:rsid w:val="00764905"/>
    <w:rsid w:val="007649DF"/>
    <w:rsid w:val="00764A85"/>
    <w:rsid w:val="00764AF9"/>
    <w:rsid w:val="00764DDB"/>
    <w:rsid w:val="00764DE1"/>
    <w:rsid w:val="00764E55"/>
    <w:rsid w:val="00764E63"/>
    <w:rsid w:val="00764ECB"/>
    <w:rsid w:val="00764F31"/>
    <w:rsid w:val="00764F4F"/>
    <w:rsid w:val="007651A4"/>
    <w:rsid w:val="00765204"/>
    <w:rsid w:val="0076531C"/>
    <w:rsid w:val="0076561A"/>
    <w:rsid w:val="0076570D"/>
    <w:rsid w:val="00765714"/>
    <w:rsid w:val="0076571B"/>
    <w:rsid w:val="0076589D"/>
    <w:rsid w:val="00765AA9"/>
    <w:rsid w:val="00765B40"/>
    <w:rsid w:val="00765D83"/>
    <w:rsid w:val="00765DEE"/>
    <w:rsid w:val="00765EA9"/>
    <w:rsid w:val="007661D8"/>
    <w:rsid w:val="007662B4"/>
    <w:rsid w:val="00766487"/>
    <w:rsid w:val="0076657A"/>
    <w:rsid w:val="00766596"/>
    <w:rsid w:val="007665C2"/>
    <w:rsid w:val="0076675A"/>
    <w:rsid w:val="00766794"/>
    <w:rsid w:val="0076681E"/>
    <w:rsid w:val="00766868"/>
    <w:rsid w:val="007669D8"/>
    <w:rsid w:val="00766A4B"/>
    <w:rsid w:val="00766C97"/>
    <w:rsid w:val="00766CBC"/>
    <w:rsid w:val="00766CE5"/>
    <w:rsid w:val="00766D38"/>
    <w:rsid w:val="00766EE3"/>
    <w:rsid w:val="007671B6"/>
    <w:rsid w:val="007671B7"/>
    <w:rsid w:val="007671F0"/>
    <w:rsid w:val="007671FF"/>
    <w:rsid w:val="00767287"/>
    <w:rsid w:val="007672DA"/>
    <w:rsid w:val="0076751C"/>
    <w:rsid w:val="00767AED"/>
    <w:rsid w:val="00767B1E"/>
    <w:rsid w:val="00767B23"/>
    <w:rsid w:val="00767C4D"/>
    <w:rsid w:val="00767D14"/>
    <w:rsid w:val="00767F3E"/>
    <w:rsid w:val="00770086"/>
    <w:rsid w:val="007700F5"/>
    <w:rsid w:val="00770232"/>
    <w:rsid w:val="0077034E"/>
    <w:rsid w:val="0077035B"/>
    <w:rsid w:val="0077043C"/>
    <w:rsid w:val="007705AE"/>
    <w:rsid w:val="007709D8"/>
    <w:rsid w:val="00770F25"/>
    <w:rsid w:val="00770FB6"/>
    <w:rsid w:val="0077118E"/>
    <w:rsid w:val="007711F3"/>
    <w:rsid w:val="0077120B"/>
    <w:rsid w:val="00771527"/>
    <w:rsid w:val="00771576"/>
    <w:rsid w:val="00771595"/>
    <w:rsid w:val="0077173C"/>
    <w:rsid w:val="00771822"/>
    <w:rsid w:val="00771A29"/>
    <w:rsid w:val="00771AB7"/>
    <w:rsid w:val="00771C82"/>
    <w:rsid w:val="00771C85"/>
    <w:rsid w:val="00771CAF"/>
    <w:rsid w:val="00771DE4"/>
    <w:rsid w:val="00772125"/>
    <w:rsid w:val="0077220E"/>
    <w:rsid w:val="00772304"/>
    <w:rsid w:val="00772430"/>
    <w:rsid w:val="00772500"/>
    <w:rsid w:val="00772577"/>
    <w:rsid w:val="007725C7"/>
    <w:rsid w:val="00772609"/>
    <w:rsid w:val="0077273F"/>
    <w:rsid w:val="007728C6"/>
    <w:rsid w:val="00772A91"/>
    <w:rsid w:val="00772B3B"/>
    <w:rsid w:val="00772BA7"/>
    <w:rsid w:val="00772C4E"/>
    <w:rsid w:val="00772D23"/>
    <w:rsid w:val="00772D4B"/>
    <w:rsid w:val="00772E43"/>
    <w:rsid w:val="00772EF0"/>
    <w:rsid w:val="00772FCE"/>
    <w:rsid w:val="00773091"/>
    <w:rsid w:val="007730FC"/>
    <w:rsid w:val="00773162"/>
    <w:rsid w:val="00773309"/>
    <w:rsid w:val="007734B0"/>
    <w:rsid w:val="00773531"/>
    <w:rsid w:val="0077376F"/>
    <w:rsid w:val="0077399D"/>
    <w:rsid w:val="00773BF0"/>
    <w:rsid w:val="00773CAF"/>
    <w:rsid w:val="00773CB3"/>
    <w:rsid w:val="00773F02"/>
    <w:rsid w:val="00774193"/>
    <w:rsid w:val="00774231"/>
    <w:rsid w:val="0077430E"/>
    <w:rsid w:val="00774313"/>
    <w:rsid w:val="00774420"/>
    <w:rsid w:val="0077446B"/>
    <w:rsid w:val="007745B7"/>
    <w:rsid w:val="00774626"/>
    <w:rsid w:val="007746D9"/>
    <w:rsid w:val="00774809"/>
    <w:rsid w:val="0077490F"/>
    <w:rsid w:val="00774974"/>
    <w:rsid w:val="00774AB0"/>
    <w:rsid w:val="00774B51"/>
    <w:rsid w:val="00774EFE"/>
    <w:rsid w:val="00775077"/>
    <w:rsid w:val="007750D3"/>
    <w:rsid w:val="007750F8"/>
    <w:rsid w:val="007751B3"/>
    <w:rsid w:val="00775225"/>
    <w:rsid w:val="007752E0"/>
    <w:rsid w:val="00775356"/>
    <w:rsid w:val="007753C4"/>
    <w:rsid w:val="00775677"/>
    <w:rsid w:val="00775878"/>
    <w:rsid w:val="00775AB3"/>
    <w:rsid w:val="00775AE7"/>
    <w:rsid w:val="00775B0B"/>
    <w:rsid w:val="00775D3B"/>
    <w:rsid w:val="00775D80"/>
    <w:rsid w:val="00775D8E"/>
    <w:rsid w:val="00775DB1"/>
    <w:rsid w:val="00775DF1"/>
    <w:rsid w:val="00775DF6"/>
    <w:rsid w:val="00775E0F"/>
    <w:rsid w:val="00775ED5"/>
    <w:rsid w:val="007760B7"/>
    <w:rsid w:val="007760B8"/>
    <w:rsid w:val="00776342"/>
    <w:rsid w:val="0077638E"/>
    <w:rsid w:val="00776449"/>
    <w:rsid w:val="007764F8"/>
    <w:rsid w:val="007765E8"/>
    <w:rsid w:val="0077669A"/>
    <w:rsid w:val="00776C90"/>
    <w:rsid w:val="00776D95"/>
    <w:rsid w:val="00776DEA"/>
    <w:rsid w:val="00776F5A"/>
    <w:rsid w:val="007770D0"/>
    <w:rsid w:val="007770F8"/>
    <w:rsid w:val="00777104"/>
    <w:rsid w:val="00777138"/>
    <w:rsid w:val="00777353"/>
    <w:rsid w:val="00777572"/>
    <w:rsid w:val="0077768F"/>
    <w:rsid w:val="00777901"/>
    <w:rsid w:val="007779CF"/>
    <w:rsid w:val="00777A50"/>
    <w:rsid w:val="00777B5F"/>
    <w:rsid w:val="00777BD9"/>
    <w:rsid w:val="00777C46"/>
    <w:rsid w:val="00777E20"/>
    <w:rsid w:val="00777F4E"/>
    <w:rsid w:val="007802FA"/>
    <w:rsid w:val="00780370"/>
    <w:rsid w:val="00780448"/>
    <w:rsid w:val="00780500"/>
    <w:rsid w:val="007806FB"/>
    <w:rsid w:val="007807C6"/>
    <w:rsid w:val="007807E4"/>
    <w:rsid w:val="00780A23"/>
    <w:rsid w:val="00780D3D"/>
    <w:rsid w:val="007810FA"/>
    <w:rsid w:val="007813A7"/>
    <w:rsid w:val="007813F0"/>
    <w:rsid w:val="00781476"/>
    <w:rsid w:val="00781570"/>
    <w:rsid w:val="00781577"/>
    <w:rsid w:val="007816A7"/>
    <w:rsid w:val="007816B5"/>
    <w:rsid w:val="00781728"/>
    <w:rsid w:val="00781AD6"/>
    <w:rsid w:val="00781B7A"/>
    <w:rsid w:val="00781DC6"/>
    <w:rsid w:val="00781DF3"/>
    <w:rsid w:val="00781E23"/>
    <w:rsid w:val="00781F09"/>
    <w:rsid w:val="00781F7A"/>
    <w:rsid w:val="007820F6"/>
    <w:rsid w:val="00782201"/>
    <w:rsid w:val="00782360"/>
    <w:rsid w:val="0078236F"/>
    <w:rsid w:val="007823C0"/>
    <w:rsid w:val="007823F3"/>
    <w:rsid w:val="00782985"/>
    <w:rsid w:val="00782A70"/>
    <w:rsid w:val="00782A98"/>
    <w:rsid w:val="00782ACA"/>
    <w:rsid w:val="00782B6A"/>
    <w:rsid w:val="00782B8E"/>
    <w:rsid w:val="00782BC0"/>
    <w:rsid w:val="00782BC5"/>
    <w:rsid w:val="00782CA2"/>
    <w:rsid w:val="00782CAC"/>
    <w:rsid w:val="00782CAE"/>
    <w:rsid w:val="00782E9C"/>
    <w:rsid w:val="00782EB9"/>
    <w:rsid w:val="007830B5"/>
    <w:rsid w:val="007830F5"/>
    <w:rsid w:val="007832D2"/>
    <w:rsid w:val="0078344C"/>
    <w:rsid w:val="00783519"/>
    <w:rsid w:val="007835E9"/>
    <w:rsid w:val="007836EE"/>
    <w:rsid w:val="00783710"/>
    <w:rsid w:val="00783871"/>
    <w:rsid w:val="0078387B"/>
    <w:rsid w:val="00783930"/>
    <w:rsid w:val="00783AA7"/>
    <w:rsid w:val="00783BC6"/>
    <w:rsid w:val="00783C20"/>
    <w:rsid w:val="00783D2B"/>
    <w:rsid w:val="00783DD9"/>
    <w:rsid w:val="00783DF2"/>
    <w:rsid w:val="00784054"/>
    <w:rsid w:val="0078407A"/>
    <w:rsid w:val="007842D1"/>
    <w:rsid w:val="00784443"/>
    <w:rsid w:val="007844F8"/>
    <w:rsid w:val="007845A5"/>
    <w:rsid w:val="0078467C"/>
    <w:rsid w:val="00784767"/>
    <w:rsid w:val="00784B89"/>
    <w:rsid w:val="00785064"/>
    <w:rsid w:val="00785240"/>
    <w:rsid w:val="0078531A"/>
    <w:rsid w:val="00785570"/>
    <w:rsid w:val="007856E0"/>
    <w:rsid w:val="00785747"/>
    <w:rsid w:val="007858C3"/>
    <w:rsid w:val="00785974"/>
    <w:rsid w:val="00785995"/>
    <w:rsid w:val="00785C30"/>
    <w:rsid w:val="00785C8D"/>
    <w:rsid w:val="00785D6A"/>
    <w:rsid w:val="00785D7C"/>
    <w:rsid w:val="00785EC4"/>
    <w:rsid w:val="007864B2"/>
    <w:rsid w:val="007864F4"/>
    <w:rsid w:val="00786507"/>
    <w:rsid w:val="00786549"/>
    <w:rsid w:val="0078679C"/>
    <w:rsid w:val="0078683C"/>
    <w:rsid w:val="0078684A"/>
    <w:rsid w:val="00786949"/>
    <w:rsid w:val="00786B9D"/>
    <w:rsid w:val="00786CE8"/>
    <w:rsid w:val="00786D0B"/>
    <w:rsid w:val="00786D0C"/>
    <w:rsid w:val="00786E05"/>
    <w:rsid w:val="00786E76"/>
    <w:rsid w:val="00786E99"/>
    <w:rsid w:val="00786ED3"/>
    <w:rsid w:val="00786EE5"/>
    <w:rsid w:val="00786EEF"/>
    <w:rsid w:val="007870B4"/>
    <w:rsid w:val="0078727B"/>
    <w:rsid w:val="00787351"/>
    <w:rsid w:val="007875C7"/>
    <w:rsid w:val="007876D9"/>
    <w:rsid w:val="007877BF"/>
    <w:rsid w:val="00787969"/>
    <w:rsid w:val="00787A9B"/>
    <w:rsid w:val="00787D13"/>
    <w:rsid w:val="00787E9A"/>
    <w:rsid w:val="00787F81"/>
    <w:rsid w:val="00790184"/>
    <w:rsid w:val="00790286"/>
    <w:rsid w:val="007902A2"/>
    <w:rsid w:val="00790430"/>
    <w:rsid w:val="00790491"/>
    <w:rsid w:val="007904A9"/>
    <w:rsid w:val="007904C2"/>
    <w:rsid w:val="00790503"/>
    <w:rsid w:val="0079052D"/>
    <w:rsid w:val="00790535"/>
    <w:rsid w:val="0079075F"/>
    <w:rsid w:val="007907D7"/>
    <w:rsid w:val="007908B3"/>
    <w:rsid w:val="007908F7"/>
    <w:rsid w:val="00790AFA"/>
    <w:rsid w:val="00790C81"/>
    <w:rsid w:val="00790CBD"/>
    <w:rsid w:val="00790DC6"/>
    <w:rsid w:val="00790EDE"/>
    <w:rsid w:val="0079123D"/>
    <w:rsid w:val="0079131B"/>
    <w:rsid w:val="007913BD"/>
    <w:rsid w:val="0079140A"/>
    <w:rsid w:val="007914A2"/>
    <w:rsid w:val="007915F1"/>
    <w:rsid w:val="007917DD"/>
    <w:rsid w:val="00791824"/>
    <w:rsid w:val="00791848"/>
    <w:rsid w:val="0079185C"/>
    <w:rsid w:val="00791881"/>
    <w:rsid w:val="00791A24"/>
    <w:rsid w:val="00791A41"/>
    <w:rsid w:val="00791A83"/>
    <w:rsid w:val="00791B38"/>
    <w:rsid w:val="00791C4C"/>
    <w:rsid w:val="00791FD5"/>
    <w:rsid w:val="00791FD6"/>
    <w:rsid w:val="00791FEB"/>
    <w:rsid w:val="007920E7"/>
    <w:rsid w:val="0079235C"/>
    <w:rsid w:val="00792597"/>
    <w:rsid w:val="007925D1"/>
    <w:rsid w:val="007927D1"/>
    <w:rsid w:val="00792C21"/>
    <w:rsid w:val="00792C5C"/>
    <w:rsid w:val="00792CF1"/>
    <w:rsid w:val="00792DE0"/>
    <w:rsid w:val="00792F5A"/>
    <w:rsid w:val="007930B8"/>
    <w:rsid w:val="00793467"/>
    <w:rsid w:val="00793659"/>
    <w:rsid w:val="00793A99"/>
    <w:rsid w:val="00793ADB"/>
    <w:rsid w:val="00793AFE"/>
    <w:rsid w:val="00793D14"/>
    <w:rsid w:val="00793D8E"/>
    <w:rsid w:val="00793D90"/>
    <w:rsid w:val="00794120"/>
    <w:rsid w:val="00794147"/>
    <w:rsid w:val="00794231"/>
    <w:rsid w:val="0079427B"/>
    <w:rsid w:val="0079427C"/>
    <w:rsid w:val="0079438B"/>
    <w:rsid w:val="00794420"/>
    <w:rsid w:val="00794439"/>
    <w:rsid w:val="007944BB"/>
    <w:rsid w:val="00794560"/>
    <w:rsid w:val="007945A7"/>
    <w:rsid w:val="007945DA"/>
    <w:rsid w:val="00794706"/>
    <w:rsid w:val="0079473A"/>
    <w:rsid w:val="00794A66"/>
    <w:rsid w:val="00794DE9"/>
    <w:rsid w:val="00794E8F"/>
    <w:rsid w:val="00794EF5"/>
    <w:rsid w:val="007952F3"/>
    <w:rsid w:val="00795351"/>
    <w:rsid w:val="00795506"/>
    <w:rsid w:val="0079560B"/>
    <w:rsid w:val="00795714"/>
    <w:rsid w:val="0079574C"/>
    <w:rsid w:val="00795766"/>
    <w:rsid w:val="007957D1"/>
    <w:rsid w:val="00795842"/>
    <w:rsid w:val="007958CE"/>
    <w:rsid w:val="00795A18"/>
    <w:rsid w:val="00795AA2"/>
    <w:rsid w:val="00795B1A"/>
    <w:rsid w:val="00795B30"/>
    <w:rsid w:val="00795C5E"/>
    <w:rsid w:val="00795C62"/>
    <w:rsid w:val="00795DF9"/>
    <w:rsid w:val="00795E4C"/>
    <w:rsid w:val="00795F35"/>
    <w:rsid w:val="00795F6E"/>
    <w:rsid w:val="0079606C"/>
    <w:rsid w:val="007960E7"/>
    <w:rsid w:val="0079613D"/>
    <w:rsid w:val="00796318"/>
    <w:rsid w:val="007965F6"/>
    <w:rsid w:val="0079671C"/>
    <w:rsid w:val="007967F6"/>
    <w:rsid w:val="00796C15"/>
    <w:rsid w:val="00796C27"/>
    <w:rsid w:val="00796DBF"/>
    <w:rsid w:val="00796EA4"/>
    <w:rsid w:val="0079701B"/>
    <w:rsid w:val="0079712F"/>
    <w:rsid w:val="00797301"/>
    <w:rsid w:val="00797353"/>
    <w:rsid w:val="007974E7"/>
    <w:rsid w:val="00797552"/>
    <w:rsid w:val="00797713"/>
    <w:rsid w:val="00797760"/>
    <w:rsid w:val="007977F5"/>
    <w:rsid w:val="007977FA"/>
    <w:rsid w:val="00797886"/>
    <w:rsid w:val="00797934"/>
    <w:rsid w:val="00797984"/>
    <w:rsid w:val="00797A6F"/>
    <w:rsid w:val="00797B19"/>
    <w:rsid w:val="00797C3B"/>
    <w:rsid w:val="00797C86"/>
    <w:rsid w:val="007A0470"/>
    <w:rsid w:val="007A0602"/>
    <w:rsid w:val="007A0654"/>
    <w:rsid w:val="007A067F"/>
    <w:rsid w:val="007A06D6"/>
    <w:rsid w:val="007A072A"/>
    <w:rsid w:val="007A079C"/>
    <w:rsid w:val="007A0842"/>
    <w:rsid w:val="007A0AC2"/>
    <w:rsid w:val="007A0B63"/>
    <w:rsid w:val="007A0D0B"/>
    <w:rsid w:val="007A0EB3"/>
    <w:rsid w:val="007A0F4D"/>
    <w:rsid w:val="007A0FD7"/>
    <w:rsid w:val="007A104E"/>
    <w:rsid w:val="007A11A5"/>
    <w:rsid w:val="007A1211"/>
    <w:rsid w:val="007A122F"/>
    <w:rsid w:val="007A12C9"/>
    <w:rsid w:val="007A140A"/>
    <w:rsid w:val="007A1410"/>
    <w:rsid w:val="007A1435"/>
    <w:rsid w:val="007A15D2"/>
    <w:rsid w:val="007A166D"/>
    <w:rsid w:val="007A176B"/>
    <w:rsid w:val="007A1869"/>
    <w:rsid w:val="007A18D3"/>
    <w:rsid w:val="007A1A47"/>
    <w:rsid w:val="007A1BDE"/>
    <w:rsid w:val="007A1CE7"/>
    <w:rsid w:val="007A1FC0"/>
    <w:rsid w:val="007A2014"/>
    <w:rsid w:val="007A2031"/>
    <w:rsid w:val="007A226D"/>
    <w:rsid w:val="007A232E"/>
    <w:rsid w:val="007A235D"/>
    <w:rsid w:val="007A268A"/>
    <w:rsid w:val="007A26A9"/>
    <w:rsid w:val="007A26F5"/>
    <w:rsid w:val="007A27EF"/>
    <w:rsid w:val="007A280D"/>
    <w:rsid w:val="007A28A8"/>
    <w:rsid w:val="007A2A80"/>
    <w:rsid w:val="007A2AB7"/>
    <w:rsid w:val="007A2B0D"/>
    <w:rsid w:val="007A2B37"/>
    <w:rsid w:val="007A2C73"/>
    <w:rsid w:val="007A2D02"/>
    <w:rsid w:val="007A2DFA"/>
    <w:rsid w:val="007A2F34"/>
    <w:rsid w:val="007A2F3B"/>
    <w:rsid w:val="007A3113"/>
    <w:rsid w:val="007A3245"/>
    <w:rsid w:val="007A34C9"/>
    <w:rsid w:val="007A35B0"/>
    <w:rsid w:val="007A37BF"/>
    <w:rsid w:val="007A380D"/>
    <w:rsid w:val="007A3953"/>
    <w:rsid w:val="007A3988"/>
    <w:rsid w:val="007A3993"/>
    <w:rsid w:val="007A3A0F"/>
    <w:rsid w:val="007A3B6B"/>
    <w:rsid w:val="007A3D8A"/>
    <w:rsid w:val="007A3E8A"/>
    <w:rsid w:val="007A4079"/>
    <w:rsid w:val="007A41E8"/>
    <w:rsid w:val="007A4299"/>
    <w:rsid w:val="007A42F6"/>
    <w:rsid w:val="007A45C3"/>
    <w:rsid w:val="007A4635"/>
    <w:rsid w:val="007A46AD"/>
    <w:rsid w:val="007A46BB"/>
    <w:rsid w:val="007A4711"/>
    <w:rsid w:val="007A473F"/>
    <w:rsid w:val="007A47D0"/>
    <w:rsid w:val="007A47F2"/>
    <w:rsid w:val="007A499D"/>
    <w:rsid w:val="007A49A2"/>
    <w:rsid w:val="007A4B50"/>
    <w:rsid w:val="007A4C0C"/>
    <w:rsid w:val="007A4C21"/>
    <w:rsid w:val="007A4D98"/>
    <w:rsid w:val="007A4F1E"/>
    <w:rsid w:val="007A4FC7"/>
    <w:rsid w:val="007A50DC"/>
    <w:rsid w:val="007A51F8"/>
    <w:rsid w:val="007A522C"/>
    <w:rsid w:val="007A525E"/>
    <w:rsid w:val="007A526E"/>
    <w:rsid w:val="007A52AD"/>
    <w:rsid w:val="007A5404"/>
    <w:rsid w:val="007A54A7"/>
    <w:rsid w:val="007A5528"/>
    <w:rsid w:val="007A5530"/>
    <w:rsid w:val="007A574E"/>
    <w:rsid w:val="007A58AA"/>
    <w:rsid w:val="007A5AE8"/>
    <w:rsid w:val="007A5BA1"/>
    <w:rsid w:val="007A5E29"/>
    <w:rsid w:val="007A5F4D"/>
    <w:rsid w:val="007A5FD5"/>
    <w:rsid w:val="007A6258"/>
    <w:rsid w:val="007A63F0"/>
    <w:rsid w:val="007A65B2"/>
    <w:rsid w:val="007A670A"/>
    <w:rsid w:val="007A683E"/>
    <w:rsid w:val="007A69C8"/>
    <w:rsid w:val="007A6B29"/>
    <w:rsid w:val="007A6C17"/>
    <w:rsid w:val="007A6D23"/>
    <w:rsid w:val="007A6FB6"/>
    <w:rsid w:val="007A7073"/>
    <w:rsid w:val="007A7143"/>
    <w:rsid w:val="007A7244"/>
    <w:rsid w:val="007A72B6"/>
    <w:rsid w:val="007A731A"/>
    <w:rsid w:val="007A7820"/>
    <w:rsid w:val="007A793F"/>
    <w:rsid w:val="007A7A38"/>
    <w:rsid w:val="007A7BC2"/>
    <w:rsid w:val="007A7C97"/>
    <w:rsid w:val="007A7D09"/>
    <w:rsid w:val="007A7ED1"/>
    <w:rsid w:val="007A7EE8"/>
    <w:rsid w:val="007A7FEA"/>
    <w:rsid w:val="007B0137"/>
    <w:rsid w:val="007B031B"/>
    <w:rsid w:val="007B03CC"/>
    <w:rsid w:val="007B0478"/>
    <w:rsid w:val="007B0581"/>
    <w:rsid w:val="007B064E"/>
    <w:rsid w:val="007B0BF1"/>
    <w:rsid w:val="007B0C03"/>
    <w:rsid w:val="007B0C77"/>
    <w:rsid w:val="007B0F1D"/>
    <w:rsid w:val="007B0F26"/>
    <w:rsid w:val="007B108A"/>
    <w:rsid w:val="007B11FE"/>
    <w:rsid w:val="007B14F5"/>
    <w:rsid w:val="007B16C7"/>
    <w:rsid w:val="007B17A9"/>
    <w:rsid w:val="007B1816"/>
    <w:rsid w:val="007B1B08"/>
    <w:rsid w:val="007B1B0F"/>
    <w:rsid w:val="007B1B19"/>
    <w:rsid w:val="007B1B6F"/>
    <w:rsid w:val="007B1DC9"/>
    <w:rsid w:val="007B1EA9"/>
    <w:rsid w:val="007B2017"/>
    <w:rsid w:val="007B205B"/>
    <w:rsid w:val="007B2095"/>
    <w:rsid w:val="007B20EB"/>
    <w:rsid w:val="007B242A"/>
    <w:rsid w:val="007B25B9"/>
    <w:rsid w:val="007B26E4"/>
    <w:rsid w:val="007B27FD"/>
    <w:rsid w:val="007B288B"/>
    <w:rsid w:val="007B2CA5"/>
    <w:rsid w:val="007B2CCD"/>
    <w:rsid w:val="007B2D09"/>
    <w:rsid w:val="007B2E86"/>
    <w:rsid w:val="007B2EFE"/>
    <w:rsid w:val="007B3115"/>
    <w:rsid w:val="007B3140"/>
    <w:rsid w:val="007B3162"/>
    <w:rsid w:val="007B32C0"/>
    <w:rsid w:val="007B34DA"/>
    <w:rsid w:val="007B3517"/>
    <w:rsid w:val="007B3595"/>
    <w:rsid w:val="007B36DF"/>
    <w:rsid w:val="007B37E7"/>
    <w:rsid w:val="007B3817"/>
    <w:rsid w:val="007B3946"/>
    <w:rsid w:val="007B39CC"/>
    <w:rsid w:val="007B3AD0"/>
    <w:rsid w:val="007B3AE3"/>
    <w:rsid w:val="007B3B35"/>
    <w:rsid w:val="007B3BB5"/>
    <w:rsid w:val="007B3C34"/>
    <w:rsid w:val="007B3E42"/>
    <w:rsid w:val="007B3F73"/>
    <w:rsid w:val="007B4223"/>
    <w:rsid w:val="007B42AF"/>
    <w:rsid w:val="007B4482"/>
    <w:rsid w:val="007B44A0"/>
    <w:rsid w:val="007B44A7"/>
    <w:rsid w:val="007B460C"/>
    <w:rsid w:val="007B4647"/>
    <w:rsid w:val="007B4705"/>
    <w:rsid w:val="007B4764"/>
    <w:rsid w:val="007B4AAB"/>
    <w:rsid w:val="007B4CEC"/>
    <w:rsid w:val="007B5248"/>
    <w:rsid w:val="007B5319"/>
    <w:rsid w:val="007B532B"/>
    <w:rsid w:val="007B5405"/>
    <w:rsid w:val="007B54E0"/>
    <w:rsid w:val="007B557B"/>
    <w:rsid w:val="007B566A"/>
    <w:rsid w:val="007B57A3"/>
    <w:rsid w:val="007B583F"/>
    <w:rsid w:val="007B5ABF"/>
    <w:rsid w:val="007B5AD1"/>
    <w:rsid w:val="007B5C62"/>
    <w:rsid w:val="007B5C9D"/>
    <w:rsid w:val="007B6122"/>
    <w:rsid w:val="007B6364"/>
    <w:rsid w:val="007B63C5"/>
    <w:rsid w:val="007B64DE"/>
    <w:rsid w:val="007B65E2"/>
    <w:rsid w:val="007B66E1"/>
    <w:rsid w:val="007B6717"/>
    <w:rsid w:val="007B6776"/>
    <w:rsid w:val="007B6953"/>
    <w:rsid w:val="007B69EA"/>
    <w:rsid w:val="007B6AC3"/>
    <w:rsid w:val="007B6ACD"/>
    <w:rsid w:val="007B6B00"/>
    <w:rsid w:val="007B6B02"/>
    <w:rsid w:val="007B6E41"/>
    <w:rsid w:val="007B6ECF"/>
    <w:rsid w:val="007B6EDA"/>
    <w:rsid w:val="007B6F80"/>
    <w:rsid w:val="007B7089"/>
    <w:rsid w:val="007B70A6"/>
    <w:rsid w:val="007B7103"/>
    <w:rsid w:val="007B7108"/>
    <w:rsid w:val="007B71FC"/>
    <w:rsid w:val="007B7319"/>
    <w:rsid w:val="007B73F0"/>
    <w:rsid w:val="007B74F6"/>
    <w:rsid w:val="007B7518"/>
    <w:rsid w:val="007B7533"/>
    <w:rsid w:val="007B75BA"/>
    <w:rsid w:val="007B78D0"/>
    <w:rsid w:val="007B7B44"/>
    <w:rsid w:val="007B7CDB"/>
    <w:rsid w:val="007B7D8E"/>
    <w:rsid w:val="007B7E0A"/>
    <w:rsid w:val="007C0118"/>
    <w:rsid w:val="007C0607"/>
    <w:rsid w:val="007C0861"/>
    <w:rsid w:val="007C0882"/>
    <w:rsid w:val="007C0918"/>
    <w:rsid w:val="007C0969"/>
    <w:rsid w:val="007C0A48"/>
    <w:rsid w:val="007C0AB0"/>
    <w:rsid w:val="007C0C55"/>
    <w:rsid w:val="007C0CCA"/>
    <w:rsid w:val="007C0D4B"/>
    <w:rsid w:val="007C0DBD"/>
    <w:rsid w:val="007C0F93"/>
    <w:rsid w:val="007C10A8"/>
    <w:rsid w:val="007C10BE"/>
    <w:rsid w:val="007C10C6"/>
    <w:rsid w:val="007C11C7"/>
    <w:rsid w:val="007C11F4"/>
    <w:rsid w:val="007C121B"/>
    <w:rsid w:val="007C15EB"/>
    <w:rsid w:val="007C1636"/>
    <w:rsid w:val="007C1707"/>
    <w:rsid w:val="007C178A"/>
    <w:rsid w:val="007C17F6"/>
    <w:rsid w:val="007C1A84"/>
    <w:rsid w:val="007C1CB7"/>
    <w:rsid w:val="007C1F2E"/>
    <w:rsid w:val="007C1F38"/>
    <w:rsid w:val="007C2042"/>
    <w:rsid w:val="007C20D0"/>
    <w:rsid w:val="007C20F1"/>
    <w:rsid w:val="007C2187"/>
    <w:rsid w:val="007C2329"/>
    <w:rsid w:val="007C2659"/>
    <w:rsid w:val="007C2795"/>
    <w:rsid w:val="007C28B2"/>
    <w:rsid w:val="007C2DC0"/>
    <w:rsid w:val="007C3010"/>
    <w:rsid w:val="007C307D"/>
    <w:rsid w:val="007C30D4"/>
    <w:rsid w:val="007C3224"/>
    <w:rsid w:val="007C342A"/>
    <w:rsid w:val="007C3529"/>
    <w:rsid w:val="007C38C5"/>
    <w:rsid w:val="007C39B8"/>
    <w:rsid w:val="007C39F4"/>
    <w:rsid w:val="007C3C4D"/>
    <w:rsid w:val="007C3C63"/>
    <w:rsid w:val="007C3DEC"/>
    <w:rsid w:val="007C3E9A"/>
    <w:rsid w:val="007C3F79"/>
    <w:rsid w:val="007C3FB1"/>
    <w:rsid w:val="007C3FB3"/>
    <w:rsid w:val="007C3FE5"/>
    <w:rsid w:val="007C4273"/>
    <w:rsid w:val="007C446B"/>
    <w:rsid w:val="007C4612"/>
    <w:rsid w:val="007C46A1"/>
    <w:rsid w:val="007C4793"/>
    <w:rsid w:val="007C486C"/>
    <w:rsid w:val="007C4AFE"/>
    <w:rsid w:val="007C4B15"/>
    <w:rsid w:val="007C4BA5"/>
    <w:rsid w:val="007C4C1A"/>
    <w:rsid w:val="007C4DA9"/>
    <w:rsid w:val="007C4DAA"/>
    <w:rsid w:val="007C4E1C"/>
    <w:rsid w:val="007C4E34"/>
    <w:rsid w:val="007C4E9A"/>
    <w:rsid w:val="007C5026"/>
    <w:rsid w:val="007C519C"/>
    <w:rsid w:val="007C5449"/>
    <w:rsid w:val="007C5932"/>
    <w:rsid w:val="007C593E"/>
    <w:rsid w:val="007C5A7B"/>
    <w:rsid w:val="007C5C7A"/>
    <w:rsid w:val="007C5DF3"/>
    <w:rsid w:val="007C5E11"/>
    <w:rsid w:val="007C5F72"/>
    <w:rsid w:val="007C61A7"/>
    <w:rsid w:val="007C6204"/>
    <w:rsid w:val="007C6290"/>
    <w:rsid w:val="007C649C"/>
    <w:rsid w:val="007C65AA"/>
    <w:rsid w:val="007C66FC"/>
    <w:rsid w:val="007C6840"/>
    <w:rsid w:val="007C68D4"/>
    <w:rsid w:val="007C6B19"/>
    <w:rsid w:val="007C6BCC"/>
    <w:rsid w:val="007C6C99"/>
    <w:rsid w:val="007C6E1A"/>
    <w:rsid w:val="007C6F54"/>
    <w:rsid w:val="007C6FE7"/>
    <w:rsid w:val="007C6FEA"/>
    <w:rsid w:val="007C700D"/>
    <w:rsid w:val="007C7064"/>
    <w:rsid w:val="007C70A2"/>
    <w:rsid w:val="007C70B5"/>
    <w:rsid w:val="007C70E4"/>
    <w:rsid w:val="007C728F"/>
    <w:rsid w:val="007C775F"/>
    <w:rsid w:val="007C7A36"/>
    <w:rsid w:val="007C7B47"/>
    <w:rsid w:val="007C7CC7"/>
    <w:rsid w:val="007C7D8E"/>
    <w:rsid w:val="007C7E7D"/>
    <w:rsid w:val="007D0214"/>
    <w:rsid w:val="007D02E5"/>
    <w:rsid w:val="007D041C"/>
    <w:rsid w:val="007D070B"/>
    <w:rsid w:val="007D09F0"/>
    <w:rsid w:val="007D0A1F"/>
    <w:rsid w:val="007D0A35"/>
    <w:rsid w:val="007D0AD3"/>
    <w:rsid w:val="007D0B71"/>
    <w:rsid w:val="007D0CBB"/>
    <w:rsid w:val="007D0CDB"/>
    <w:rsid w:val="007D0EBD"/>
    <w:rsid w:val="007D0FBD"/>
    <w:rsid w:val="007D0FE7"/>
    <w:rsid w:val="007D10BD"/>
    <w:rsid w:val="007D11FB"/>
    <w:rsid w:val="007D135D"/>
    <w:rsid w:val="007D149E"/>
    <w:rsid w:val="007D14F5"/>
    <w:rsid w:val="007D1508"/>
    <w:rsid w:val="007D1834"/>
    <w:rsid w:val="007D1A3B"/>
    <w:rsid w:val="007D1AEE"/>
    <w:rsid w:val="007D1AF9"/>
    <w:rsid w:val="007D1C5E"/>
    <w:rsid w:val="007D1D7E"/>
    <w:rsid w:val="007D1E1F"/>
    <w:rsid w:val="007D2018"/>
    <w:rsid w:val="007D21A3"/>
    <w:rsid w:val="007D2342"/>
    <w:rsid w:val="007D2372"/>
    <w:rsid w:val="007D23A7"/>
    <w:rsid w:val="007D2438"/>
    <w:rsid w:val="007D24D3"/>
    <w:rsid w:val="007D2736"/>
    <w:rsid w:val="007D283D"/>
    <w:rsid w:val="007D2A73"/>
    <w:rsid w:val="007D2AA0"/>
    <w:rsid w:val="007D2C41"/>
    <w:rsid w:val="007D2C53"/>
    <w:rsid w:val="007D2D31"/>
    <w:rsid w:val="007D2D4B"/>
    <w:rsid w:val="007D2D6A"/>
    <w:rsid w:val="007D2D9E"/>
    <w:rsid w:val="007D3013"/>
    <w:rsid w:val="007D30D7"/>
    <w:rsid w:val="007D30FB"/>
    <w:rsid w:val="007D3109"/>
    <w:rsid w:val="007D31AF"/>
    <w:rsid w:val="007D32A6"/>
    <w:rsid w:val="007D3379"/>
    <w:rsid w:val="007D3426"/>
    <w:rsid w:val="007D3923"/>
    <w:rsid w:val="007D3A2D"/>
    <w:rsid w:val="007D3BD0"/>
    <w:rsid w:val="007D3C7F"/>
    <w:rsid w:val="007D3CBD"/>
    <w:rsid w:val="007D3D8C"/>
    <w:rsid w:val="007D3FB9"/>
    <w:rsid w:val="007D415A"/>
    <w:rsid w:val="007D417C"/>
    <w:rsid w:val="007D4431"/>
    <w:rsid w:val="007D44AC"/>
    <w:rsid w:val="007D457F"/>
    <w:rsid w:val="007D45B3"/>
    <w:rsid w:val="007D45C7"/>
    <w:rsid w:val="007D45E7"/>
    <w:rsid w:val="007D46E4"/>
    <w:rsid w:val="007D46F3"/>
    <w:rsid w:val="007D4703"/>
    <w:rsid w:val="007D48BD"/>
    <w:rsid w:val="007D49A6"/>
    <w:rsid w:val="007D49D3"/>
    <w:rsid w:val="007D4A0F"/>
    <w:rsid w:val="007D4A78"/>
    <w:rsid w:val="007D4A9D"/>
    <w:rsid w:val="007D4BE6"/>
    <w:rsid w:val="007D4C7F"/>
    <w:rsid w:val="007D4EA3"/>
    <w:rsid w:val="007D4EA8"/>
    <w:rsid w:val="007D4EEE"/>
    <w:rsid w:val="007D50B8"/>
    <w:rsid w:val="007D5220"/>
    <w:rsid w:val="007D54BC"/>
    <w:rsid w:val="007D565E"/>
    <w:rsid w:val="007D56B9"/>
    <w:rsid w:val="007D5709"/>
    <w:rsid w:val="007D5789"/>
    <w:rsid w:val="007D598D"/>
    <w:rsid w:val="007D5A46"/>
    <w:rsid w:val="007D5C02"/>
    <w:rsid w:val="007D5CBB"/>
    <w:rsid w:val="007D5E40"/>
    <w:rsid w:val="007D5EDC"/>
    <w:rsid w:val="007D5FA9"/>
    <w:rsid w:val="007D5FFF"/>
    <w:rsid w:val="007D6178"/>
    <w:rsid w:val="007D6331"/>
    <w:rsid w:val="007D6394"/>
    <w:rsid w:val="007D647D"/>
    <w:rsid w:val="007D6548"/>
    <w:rsid w:val="007D6803"/>
    <w:rsid w:val="007D6840"/>
    <w:rsid w:val="007D6AA4"/>
    <w:rsid w:val="007D6ABF"/>
    <w:rsid w:val="007D720C"/>
    <w:rsid w:val="007D72F2"/>
    <w:rsid w:val="007D73A1"/>
    <w:rsid w:val="007D74CF"/>
    <w:rsid w:val="007D765B"/>
    <w:rsid w:val="007D77C9"/>
    <w:rsid w:val="007D78B7"/>
    <w:rsid w:val="007D7A1A"/>
    <w:rsid w:val="007D7B5E"/>
    <w:rsid w:val="007D7CD4"/>
    <w:rsid w:val="007D7D8D"/>
    <w:rsid w:val="007D7DA3"/>
    <w:rsid w:val="007D7DAB"/>
    <w:rsid w:val="007D7FA3"/>
    <w:rsid w:val="007E0001"/>
    <w:rsid w:val="007E00B1"/>
    <w:rsid w:val="007E00B5"/>
    <w:rsid w:val="007E02E9"/>
    <w:rsid w:val="007E031A"/>
    <w:rsid w:val="007E034F"/>
    <w:rsid w:val="007E04A9"/>
    <w:rsid w:val="007E04FB"/>
    <w:rsid w:val="007E05D2"/>
    <w:rsid w:val="007E0721"/>
    <w:rsid w:val="007E0892"/>
    <w:rsid w:val="007E0A30"/>
    <w:rsid w:val="007E0ACB"/>
    <w:rsid w:val="007E0B48"/>
    <w:rsid w:val="007E0D2F"/>
    <w:rsid w:val="007E0E08"/>
    <w:rsid w:val="007E0EC6"/>
    <w:rsid w:val="007E0F83"/>
    <w:rsid w:val="007E121E"/>
    <w:rsid w:val="007E1229"/>
    <w:rsid w:val="007E128E"/>
    <w:rsid w:val="007E139B"/>
    <w:rsid w:val="007E183C"/>
    <w:rsid w:val="007E1848"/>
    <w:rsid w:val="007E18E9"/>
    <w:rsid w:val="007E191E"/>
    <w:rsid w:val="007E1A12"/>
    <w:rsid w:val="007E1AD5"/>
    <w:rsid w:val="007E1BB9"/>
    <w:rsid w:val="007E1CCA"/>
    <w:rsid w:val="007E20C3"/>
    <w:rsid w:val="007E21E2"/>
    <w:rsid w:val="007E22A9"/>
    <w:rsid w:val="007E24FE"/>
    <w:rsid w:val="007E260F"/>
    <w:rsid w:val="007E2620"/>
    <w:rsid w:val="007E269F"/>
    <w:rsid w:val="007E26A8"/>
    <w:rsid w:val="007E28B4"/>
    <w:rsid w:val="007E28FA"/>
    <w:rsid w:val="007E2915"/>
    <w:rsid w:val="007E2BDD"/>
    <w:rsid w:val="007E2C2A"/>
    <w:rsid w:val="007E2DF1"/>
    <w:rsid w:val="007E2EBF"/>
    <w:rsid w:val="007E2F95"/>
    <w:rsid w:val="007E3038"/>
    <w:rsid w:val="007E30D3"/>
    <w:rsid w:val="007E3234"/>
    <w:rsid w:val="007E332C"/>
    <w:rsid w:val="007E33B8"/>
    <w:rsid w:val="007E33BF"/>
    <w:rsid w:val="007E34D3"/>
    <w:rsid w:val="007E36EF"/>
    <w:rsid w:val="007E374B"/>
    <w:rsid w:val="007E37B6"/>
    <w:rsid w:val="007E380A"/>
    <w:rsid w:val="007E3973"/>
    <w:rsid w:val="007E3A8E"/>
    <w:rsid w:val="007E3B46"/>
    <w:rsid w:val="007E3D6A"/>
    <w:rsid w:val="007E410B"/>
    <w:rsid w:val="007E4167"/>
    <w:rsid w:val="007E41B8"/>
    <w:rsid w:val="007E4443"/>
    <w:rsid w:val="007E446F"/>
    <w:rsid w:val="007E4531"/>
    <w:rsid w:val="007E4606"/>
    <w:rsid w:val="007E4766"/>
    <w:rsid w:val="007E4844"/>
    <w:rsid w:val="007E496D"/>
    <w:rsid w:val="007E4B2B"/>
    <w:rsid w:val="007E4B95"/>
    <w:rsid w:val="007E4C95"/>
    <w:rsid w:val="007E4EAA"/>
    <w:rsid w:val="007E50C6"/>
    <w:rsid w:val="007E50FE"/>
    <w:rsid w:val="007E52B5"/>
    <w:rsid w:val="007E5392"/>
    <w:rsid w:val="007E5435"/>
    <w:rsid w:val="007E563C"/>
    <w:rsid w:val="007E5674"/>
    <w:rsid w:val="007E5786"/>
    <w:rsid w:val="007E5983"/>
    <w:rsid w:val="007E59A7"/>
    <w:rsid w:val="007E5AFB"/>
    <w:rsid w:val="007E5BBB"/>
    <w:rsid w:val="007E5C42"/>
    <w:rsid w:val="007E5C43"/>
    <w:rsid w:val="007E5E77"/>
    <w:rsid w:val="007E605A"/>
    <w:rsid w:val="007E60CC"/>
    <w:rsid w:val="007E617A"/>
    <w:rsid w:val="007E6353"/>
    <w:rsid w:val="007E6412"/>
    <w:rsid w:val="007E6473"/>
    <w:rsid w:val="007E64A9"/>
    <w:rsid w:val="007E6510"/>
    <w:rsid w:val="007E651A"/>
    <w:rsid w:val="007E652B"/>
    <w:rsid w:val="007E655E"/>
    <w:rsid w:val="007E66C5"/>
    <w:rsid w:val="007E6819"/>
    <w:rsid w:val="007E6820"/>
    <w:rsid w:val="007E6B24"/>
    <w:rsid w:val="007E6B7F"/>
    <w:rsid w:val="007E70C8"/>
    <w:rsid w:val="007E717E"/>
    <w:rsid w:val="007E72D0"/>
    <w:rsid w:val="007E72D1"/>
    <w:rsid w:val="007E748A"/>
    <w:rsid w:val="007E75CD"/>
    <w:rsid w:val="007E762E"/>
    <w:rsid w:val="007E7755"/>
    <w:rsid w:val="007E7949"/>
    <w:rsid w:val="007E7975"/>
    <w:rsid w:val="007E7976"/>
    <w:rsid w:val="007E7999"/>
    <w:rsid w:val="007E79E8"/>
    <w:rsid w:val="007E7BA2"/>
    <w:rsid w:val="007E7CA9"/>
    <w:rsid w:val="007E7EA2"/>
    <w:rsid w:val="007E7FD5"/>
    <w:rsid w:val="007F0734"/>
    <w:rsid w:val="007F0765"/>
    <w:rsid w:val="007F0781"/>
    <w:rsid w:val="007F0B5A"/>
    <w:rsid w:val="007F0E3B"/>
    <w:rsid w:val="007F1158"/>
    <w:rsid w:val="007F11DA"/>
    <w:rsid w:val="007F12C8"/>
    <w:rsid w:val="007F1361"/>
    <w:rsid w:val="007F1665"/>
    <w:rsid w:val="007F1A35"/>
    <w:rsid w:val="007F1B93"/>
    <w:rsid w:val="007F1C3C"/>
    <w:rsid w:val="007F1E10"/>
    <w:rsid w:val="007F1EB6"/>
    <w:rsid w:val="007F21C1"/>
    <w:rsid w:val="007F22A2"/>
    <w:rsid w:val="007F22BD"/>
    <w:rsid w:val="007F23A3"/>
    <w:rsid w:val="007F23B7"/>
    <w:rsid w:val="007F25E8"/>
    <w:rsid w:val="007F2612"/>
    <w:rsid w:val="007F285D"/>
    <w:rsid w:val="007F2894"/>
    <w:rsid w:val="007F2896"/>
    <w:rsid w:val="007F28E9"/>
    <w:rsid w:val="007F2946"/>
    <w:rsid w:val="007F2D5C"/>
    <w:rsid w:val="007F2E4B"/>
    <w:rsid w:val="007F2F6B"/>
    <w:rsid w:val="007F2F9C"/>
    <w:rsid w:val="007F2FF4"/>
    <w:rsid w:val="007F313F"/>
    <w:rsid w:val="007F3209"/>
    <w:rsid w:val="007F320F"/>
    <w:rsid w:val="007F328C"/>
    <w:rsid w:val="007F32A6"/>
    <w:rsid w:val="007F3403"/>
    <w:rsid w:val="007F36BF"/>
    <w:rsid w:val="007F3843"/>
    <w:rsid w:val="007F389D"/>
    <w:rsid w:val="007F38E0"/>
    <w:rsid w:val="007F3AB1"/>
    <w:rsid w:val="007F3C83"/>
    <w:rsid w:val="007F3D19"/>
    <w:rsid w:val="007F3F81"/>
    <w:rsid w:val="007F419A"/>
    <w:rsid w:val="007F42B3"/>
    <w:rsid w:val="007F43AF"/>
    <w:rsid w:val="007F45C7"/>
    <w:rsid w:val="007F4712"/>
    <w:rsid w:val="007F47B0"/>
    <w:rsid w:val="007F47E4"/>
    <w:rsid w:val="007F4A32"/>
    <w:rsid w:val="007F4B35"/>
    <w:rsid w:val="007F4DE4"/>
    <w:rsid w:val="007F4EFB"/>
    <w:rsid w:val="007F4F1E"/>
    <w:rsid w:val="007F4F1F"/>
    <w:rsid w:val="007F509D"/>
    <w:rsid w:val="007F5275"/>
    <w:rsid w:val="007F5321"/>
    <w:rsid w:val="007F53E3"/>
    <w:rsid w:val="007F53EC"/>
    <w:rsid w:val="007F54BB"/>
    <w:rsid w:val="007F557A"/>
    <w:rsid w:val="007F577B"/>
    <w:rsid w:val="007F5D6E"/>
    <w:rsid w:val="007F5DA5"/>
    <w:rsid w:val="007F5E14"/>
    <w:rsid w:val="007F5F7C"/>
    <w:rsid w:val="007F621F"/>
    <w:rsid w:val="007F6421"/>
    <w:rsid w:val="007F642A"/>
    <w:rsid w:val="007F64A3"/>
    <w:rsid w:val="007F65D1"/>
    <w:rsid w:val="007F677B"/>
    <w:rsid w:val="007F6800"/>
    <w:rsid w:val="007F681B"/>
    <w:rsid w:val="007F68A1"/>
    <w:rsid w:val="007F69EC"/>
    <w:rsid w:val="007F6BE6"/>
    <w:rsid w:val="007F6D98"/>
    <w:rsid w:val="007F6DE0"/>
    <w:rsid w:val="007F6E04"/>
    <w:rsid w:val="007F6E30"/>
    <w:rsid w:val="007F6EEE"/>
    <w:rsid w:val="007F70B6"/>
    <w:rsid w:val="007F717F"/>
    <w:rsid w:val="007F71BE"/>
    <w:rsid w:val="007F7259"/>
    <w:rsid w:val="007F732C"/>
    <w:rsid w:val="007F7756"/>
    <w:rsid w:val="007F7783"/>
    <w:rsid w:val="007F7832"/>
    <w:rsid w:val="007F7861"/>
    <w:rsid w:val="007F7866"/>
    <w:rsid w:val="007F7916"/>
    <w:rsid w:val="007F7AE3"/>
    <w:rsid w:val="007F7B04"/>
    <w:rsid w:val="007F7BE7"/>
    <w:rsid w:val="007F7D36"/>
    <w:rsid w:val="007F7DD4"/>
    <w:rsid w:val="007F7FD1"/>
    <w:rsid w:val="00800128"/>
    <w:rsid w:val="00800135"/>
    <w:rsid w:val="00800166"/>
    <w:rsid w:val="008002A9"/>
    <w:rsid w:val="008002AD"/>
    <w:rsid w:val="008003B5"/>
    <w:rsid w:val="0080047A"/>
    <w:rsid w:val="0080069A"/>
    <w:rsid w:val="00800757"/>
    <w:rsid w:val="008008ED"/>
    <w:rsid w:val="00800954"/>
    <w:rsid w:val="008009B0"/>
    <w:rsid w:val="00800B57"/>
    <w:rsid w:val="00800C26"/>
    <w:rsid w:val="00800C81"/>
    <w:rsid w:val="00800D9F"/>
    <w:rsid w:val="00800E90"/>
    <w:rsid w:val="00800F63"/>
    <w:rsid w:val="00800F84"/>
    <w:rsid w:val="008010D2"/>
    <w:rsid w:val="008010ED"/>
    <w:rsid w:val="00801154"/>
    <w:rsid w:val="0080116F"/>
    <w:rsid w:val="00801561"/>
    <w:rsid w:val="0080162F"/>
    <w:rsid w:val="00801BF2"/>
    <w:rsid w:val="00801C01"/>
    <w:rsid w:val="00801CA7"/>
    <w:rsid w:val="00801CDB"/>
    <w:rsid w:val="00801CF5"/>
    <w:rsid w:val="00801DC3"/>
    <w:rsid w:val="00801DEB"/>
    <w:rsid w:val="0080203A"/>
    <w:rsid w:val="0080206D"/>
    <w:rsid w:val="008020BB"/>
    <w:rsid w:val="008022ED"/>
    <w:rsid w:val="00802483"/>
    <w:rsid w:val="008024D5"/>
    <w:rsid w:val="00802537"/>
    <w:rsid w:val="00802618"/>
    <w:rsid w:val="008026D9"/>
    <w:rsid w:val="008027BC"/>
    <w:rsid w:val="008029B8"/>
    <w:rsid w:val="00802A2D"/>
    <w:rsid w:val="00802BCF"/>
    <w:rsid w:val="00802DF6"/>
    <w:rsid w:val="00802EC9"/>
    <w:rsid w:val="008030C6"/>
    <w:rsid w:val="00803173"/>
    <w:rsid w:val="0080317D"/>
    <w:rsid w:val="008031E2"/>
    <w:rsid w:val="008034C9"/>
    <w:rsid w:val="008034E7"/>
    <w:rsid w:val="0080357D"/>
    <w:rsid w:val="008035B6"/>
    <w:rsid w:val="008037CF"/>
    <w:rsid w:val="00803823"/>
    <w:rsid w:val="00803853"/>
    <w:rsid w:val="008038C5"/>
    <w:rsid w:val="00803B1E"/>
    <w:rsid w:val="00803B9D"/>
    <w:rsid w:val="00803BCA"/>
    <w:rsid w:val="00803D3F"/>
    <w:rsid w:val="00803DF7"/>
    <w:rsid w:val="00803E7A"/>
    <w:rsid w:val="008042AD"/>
    <w:rsid w:val="008044A6"/>
    <w:rsid w:val="008044EC"/>
    <w:rsid w:val="008045F4"/>
    <w:rsid w:val="008046AA"/>
    <w:rsid w:val="00804864"/>
    <w:rsid w:val="008048AB"/>
    <w:rsid w:val="00804BCB"/>
    <w:rsid w:val="00804C1E"/>
    <w:rsid w:val="00804D31"/>
    <w:rsid w:val="008051BE"/>
    <w:rsid w:val="00805450"/>
    <w:rsid w:val="0080589E"/>
    <w:rsid w:val="00805944"/>
    <w:rsid w:val="00805A60"/>
    <w:rsid w:val="00805BC4"/>
    <w:rsid w:val="00805CB8"/>
    <w:rsid w:val="00805D21"/>
    <w:rsid w:val="00805D2C"/>
    <w:rsid w:val="00805D37"/>
    <w:rsid w:val="00805EDD"/>
    <w:rsid w:val="0080601F"/>
    <w:rsid w:val="0080606C"/>
    <w:rsid w:val="008060E8"/>
    <w:rsid w:val="00806197"/>
    <w:rsid w:val="008061E8"/>
    <w:rsid w:val="00806267"/>
    <w:rsid w:val="00806495"/>
    <w:rsid w:val="008064BA"/>
    <w:rsid w:val="0080682F"/>
    <w:rsid w:val="008069D2"/>
    <w:rsid w:val="00806A70"/>
    <w:rsid w:val="00806D17"/>
    <w:rsid w:val="00806E6A"/>
    <w:rsid w:val="00806F97"/>
    <w:rsid w:val="00807072"/>
    <w:rsid w:val="0080723D"/>
    <w:rsid w:val="00807309"/>
    <w:rsid w:val="0080749C"/>
    <w:rsid w:val="0080758F"/>
    <w:rsid w:val="008076C7"/>
    <w:rsid w:val="00807773"/>
    <w:rsid w:val="00807793"/>
    <w:rsid w:val="00807A1B"/>
    <w:rsid w:val="00807B7A"/>
    <w:rsid w:val="00807D70"/>
    <w:rsid w:val="00807E49"/>
    <w:rsid w:val="00807FF9"/>
    <w:rsid w:val="008100DE"/>
    <w:rsid w:val="00810167"/>
    <w:rsid w:val="008101D8"/>
    <w:rsid w:val="00810222"/>
    <w:rsid w:val="0081025B"/>
    <w:rsid w:val="0081028C"/>
    <w:rsid w:val="0081039D"/>
    <w:rsid w:val="008103B3"/>
    <w:rsid w:val="008103C7"/>
    <w:rsid w:val="00810554"/>
    <w:rsid w:val="008106B0"/>
    <w:rsid w:val="00810857"/>
    <w:rsid w:val="008108D2"/>
    <w:rsid w:val="00810969"/>
    <w:rsid w:val="00810A73"/>
    <w:rsid w:val="00810BC6"/>
    <w:rsid w:val="00810C91"/>
    <w:rsid w:val="00810D11"/>
    <w:rsid w:val="00810E31"/>
    <w:rsid w:val="00810E4F"/>
    <w:rsid w:val="00810F75"/>
    <w:rsid w:val="00811063"/>
    <w:rsid w:val="00811124"/>
    <w:rsid w:val="00811135"/>
    <w:rsid w:val="00811161"/>
    <w:rsid w:val="008111F6"/>
    <w:rsid w:val="00811227"/>
    <w:rsid w:val="00811471"/>
    <w:rsid w:val="008114BF"/>
    <w:rsid w:val="00811775"/>
    <w:rsid w:val="0081186F"/>
    <w:rsid w:val="00811AB1"/>
    <w:rsid w:val="00811B77"/>
    <w:rsid w:val="00811CBB"/>
    <w:rsid w:val="00811CC7"/>
    <w:rsid w:val="00811DAB"/>
    <w:rsid w:val="00811E5B"/>
    <w:rsid w:val="008121AF"/>
    <w:rsid w:val="008122B5"/>
    <w:rsid w:val="0081240F"/>
    <w:rsid w:val="00812491"/>
    <w:rsid w:val="0081262A"/>
    <w:rsid w:val="0081264B"/>
    <w:rsid w:val="008127F2"/>
    <w:rsid w:val="0081297A"/>
    <w:rsid w:val="00812C07"/>
    <w:rsid w:val="00812D10"/>
    <w:rsid w:val="00812D56"/>
    <w:rsid w:val="00812DEE"/>
    <w:rsid w:val="00812FCA"/>
    <w:rsid w:val="00813016"/>
    <w:rsid w:val="0081306D"/>
    <w:rsid w:val="0081324E"/>
    <w:rsid w:val="008132DD"/>
    <w:rsid w:val="008133F1"/>
    <w:rsid w:val="0081381E"/>
    <w:rsid w:val="00813937"/>
    <w:rsid w:val="00813972"/>
    <w:rsid w:val="008139C9"/>
    <w:rsid w:val="00813A78"/>
    <w:rsid w:val="00813DAA"/>
    <w:rsid w:val="00813DB5"/>
    <w:rsid w:val="00813FAA"/>
    <w:rsid w:val="00813FF0"/>
    <w:rsid w:val="00814120"/>
    <w:rsid w:val="008141C5"/>
    <w:rsid w:val="00814229"/>
    <w:rsid w:val="00814352"/>
    <w:rsid w:val="00814435"/>
    <w:rsid w:val="008144FA"/>
    <w:rsid w:val="00814511"/>
    <w:rsid w:val="008146BA"/>
    <w:rsid w:val="00814738"/>
    <w:rsid w:val="00814779"/>
    <w:rsid w:val="008148AC"/>
    <w:rsid w:val="00814910"/>
    <w:rsid w:val="0081496B"/>
    <w:rsid w:val="00814A25"/>
    <w:rsid w:val="00814A40"/>
    <w:rsid w:val="00814ACD"/>
    <w:rsid w:val="00814C07"/>
    <w:rsid w:val="00814C43"/>
    <w:rsid w:val="00814C46"/>
    <w:rsid w:val="00814CF7"/>
    <w:rsid w:val="00814FF0"/>
    <w:rsid w:val="008151D4"/>
    <w:rsid w:val="00815294"/>
    <w:rsid w:val="008152EB"/>
    <w:rsid w:val="008152ED"/>
    <w:rsid w:val="00815323"/>
    <w:rsid w:val="0081534D"/>
    <w:rsid w:val="00815620"/>
    <w:rsid w:val="00815732"/>
    <w:rsid w:val="0081580E"/>
    <w:rsid w:val="008158B2"/>
    <w:rsid w:val="008158DB"/>
    <w:rsid w:val="00815911"/>
    <w:rsid w:val="008159BF"/>
    <w:rsid w:val="00815AC6"/>
    <w:rsid w:val="00815BA2"/>
    <w:rsid w:val="00815BEF"/>
    <w:rsid w:val="00815CC2"/>
    <w:rsid w:val="00815D55"/>
    <w:rsid w:val="00815DAE"/>
    <w:rsid w:val="00815DEE"/>
    <w:rsid w:val="00815E3B"/>
    <w:rsid w:val="008160FB"/>
    <w:rsid w:val="008161D4"/>
    <w:rsid w:val="00816241"/>
    <w:rsid w:val="008164BA"/>
    <w:rsid w:val="008166BF"/>
    <w:rsid w:val="008168D8"/>
    <w:rsid w:val="0081691E"/>
    <w:rsid w:val="00816972"/>
    <w:rsid w:val="008169B3"/>
    <w:rsid w:val="00816A03"/>
    <w:rsid w:val="00816B9A"/>
    <w:rsid w:val="00816C32"/>
    <w:rsid w:val="00816C71"/>
    <w:rsid w:val="00816D15"/>
    <w:rsid w:val="00816D62"/>
    <w:rsid w:val="00816EA1"/>
    <w:rsid w:val="008170BB"/>
    <w:rsid w:val="0081738D"/>
    <w:rsid w:val="0081739E"/>
    <w:rsid w:val="008173BA"/>
    <w:rsid w:val="008173F8"/>
    <w:rsid w:val="00817432"/>
    <w:rsid w:val="008174A6"/>
    <w:rsid w:val="008175F4"/>
    <w:rsid w:val="0081760C"/>
    <w:rsid w:val="00817639"/>
    <w:rsid w:val="008177CD"/>
    <w:rsid w:val="00817824"/>
    <w:rsid w:val="00817871"/>
    <w:rsid w:val="008178AE"/>
    <w:rsid w:val="0081790B"/>
    <w:rsid w:val="00817932"/>
    <w:rsid w:val="00817A1A"/>
    <w:rsid w:val="00817B9B"/>
    <w:rsid w:val="00817F79"/>
    <w:rsid w:val="00817FE5"/>
    <w:rsid w:val="00820231"/>
    <w:rsid w:val="008202A5"/>
    <w:rsid w:val="008206A3"/>
    <w:rsid w:val="008208A4"/>
    <w:rsid w:val="00820978"/>
    <w:rsid w:val="00820ADF"/>
    <w:rsid w:val="00820B4B"/>
    <w:rsid w:val="00820C12"/>
    <w:rsid w:val="00820E28"/>
    <w:rsid w:val="00820F69"/>
    <w:rsid w:val="00821101"/>
    <w:rsid w:val="008212EA"/>
    <w:rsid w:val="0082133A"/>
    <w:rsid w:val="008213A8"/>
    <w:rsid w:val="00821418"/>
    <w:rsid w:val="00821599"/>
    <w:rsid w:val="00821659"/>
    <w:rsid w:val="00821695"/>
    <w:rsid w:val="008217AB"/>
    <w:rsid w:val="008217B2"/>
    <w:rsid w:val="008217CF"/>
    <w:rsid w:val="008217D6"/>
    <w:rsid w:val="0082199B"/>
    <w:rsid w:val="00821A50"/>
    <w:rsid w:val="00821B2A"/>
    <w:rsid w:val="00821B6F"/>
    <w:rsid w:val="00821B9A"/>
    <w:rsid w:val="00821E91"/>
    <w:rsid w:val="00821F2D"/>
    <w:rsid w:val="00821FA0"/>
    <w:rsid w:val="0082203C"/>
    <w:rsid w:val="008222A9"/>
    <w:rsid w:val="00822407"/>
    <w:rsid w:val="0082265C"/>
    <w:rsid w:val="008226F7"/>
    <w:rsid w:val="008228BE"/>
    <w:rsid w:val="008228EE"/>
    <w:rsid w:val="00822A4A"/>
    <w:rsid w:val="00822A75"/>
    <w:rsid w:val="00822AFC"/>
    <w:rsid w:val="00822B5C"/>
    <w:rsid w:val="00822C77"/>
    <w:rsid w:val="00822E3A"/>
    <w:rsid w:val="00822F0F"/>
    <w:rsid w:val="008232CF"/>
    <w:rsid w:val="00823327"/>
    <w:rsid w:val="00823609"/>
    <w:rsid w:val="008236CB"/>
    <w:rsid w:val="008236ED"/>
    <w:rsid w:val="008238A4"/>
    <w:rsid w:val="00823945"/>
    <w:rsid w:val="00823BE1"/>
    <w:rsid w:val="00823CBA"/>
    <w:rsid w:val="00823D13"/>
    <w:rsid w:val="00823F1D"/>
    <w:rsid w:val="008240BB"/>
    <w:rsid w:val="00824504"/>
    <w:rsid w:val="00824538"/>
    <w:rsid w:val="008245F9"/>
    <w:rsid w:val="00824640"/>
    <w:rsid w:val="008246BE"/>
    <w:rsid w:val="00824806"/>
    <w:rsid w:val="00824853"/>
    <w:rsid w:val="008248CA"/>
    <w:rsid w:val="00824965"/>
    <w:rsid w:val="0082497C"/>
    <w:rsid w:val="00824A71"/>
    <w:rsid w:val="00824BCB"/>
    <w:rsid w:val="00824C88"/>
    <w:rsid w:val="00824CB9"/>
    <w:rsid w:val="00824CEC"/>
    <w:rsid w:val="00824DEF"/>
    <w:rsid w:val="00824E91"/>
    <w:rsid w:val="00824EA5"/>
    <w:rsid w:val="00824F27"/>
    <w:rsid w:val="0082511F"/>
    <w:rsid w:val="008251F1"/>
    <w:rsid w:val="00825581"/>
    <w:rsid w:val="008255BE"/>
    <w:rsid w:val="00825611"/>
    <w:rsid w:val="0082581A"/>
    <w:rsid w:val="00825870"/>
    <w:rsid w:val="008258BE"/>
    <w:rsid w:val="008259BC"/>
    <w:rsid w:val="00825AFE"/>
    <w:rsid w:val="00825D79"/>
    <w:rsid w:val="00825F03"/>
    <w:rsid w:val="0082603E"/>
    <w:rsid w:val="00826167"/>
    <w:rsid w:val="0082633E"/>
    <w:rsid w:val="008263FD"/>
    <w:rsid w:val="008268C4"/>
    <w:rsid w:val="008268F3"/>
    <w:rsid w:val="00826A79"/>
    <w:rsid w:val="00826B80"/>
    <w:rsid w:val="00826BA4"/>
    <w:rsid w:val="00826BD2"/>
    <w:rsid w:val="00826BED"/>
    <w:rsid w:val="00826C13"/>
    <w:rsid w:val="00826C6E"/>
    <w:rsid w:val="00826CB9"/>
    <w:rsid w:val="00826D3D"/>
    <w:rsid w:val="00826FB7"/>
    <w:rsid w:val="0082706B"/>
    <w:rsid w:val="008271FE"/>
    <w:rsid w:val="00827243"/>
    <w:rsid w:val="008272A4"/>
    <w:rsid w:val="00827600"/>
    <w:rsid w:val="00827668"/>
    <w:rsid w:val="008276C0"/>
    <w:rsid w:val="00827806"/>
    <w:rsid w:val="00827822"/>
    <w:rsid w:val="0082782F"/>
    <w:rsid w:val="00827AD5"/>
    <w:rsid w:val="00827AF1"/>
    <w:rsid w:val="00827C02"/>
    <w:rsid w:val="00827E3F"/>
    <w:rsid w:val="00827E48"/>
    <w:rsid w:val="00827EFB"/>
    <w:rsid w:val="00827FD2"/>
    <w:rsid w:val="0083014C"/>
    <w:rsid w:val="008302E6"/>
    <w:rsid w:val="0083030D"/>
    <w:rsid w:val="0083033C"/>
    <w:rsid w:val="00830415"/>
    <w:rsid w:val="0083047C"/>
    <w:rsid w:val="008304F3"/>
    <w:rsid w:val="0083050E"/>
    <w:rsid w:val="008307B8"/>
    <w:rsid w:val="00830896"/>
    <w:rsid w:val="00830C38"/>
    <w:rsid w:val="00830D3E"/>
    <w:rsid w:val="00830D5D"/>
    <w:rsid w:val="00830DEA"/>
    <w:rsid w:val="00830F77"/>
    <w:rsid w:val="00831410"/>
    <w:rsid w:val="00831450"/>
    <w:rsid w:val="008314AB"/>
    <w:rsid w:val="0083151E"/>
    <w:rsid w:val="00831707"/>
    <w:rsid w:val="00831878"/>
    <w:rsid w:val="00831AFC"/>
    <w:rsid w:val="00831B0D"/>
    <w:rsid w:val="00831B6C"/>
    <w:rsid w:val="00831B74"/>
    <w:rsid w:val="00831C42"/>
    <w:rsid w:val="00831CB3"/>
    <w:rsid w:val="00831D54"/>
    <w:rsid w:val="00831E31"/>
    <w:rsid w:val="00831ED9"/>
    <w:rsid w:val="00831F79"/>
    <w:rsid w:val="0083215C"/>
    <w:rsid w:val="00832173"/>
    <w:rsid w:val="00832455"/>
    <w:rsid w:val="008324F5"/>
    <w:rsid w:val="008326ED"/>
    <w:rsid w:val="00832893"/>
    <w:rsid w:val="008328B7"/>
    <w:rsid w:val="00832A19"/>
    <w:rsid w:val="00832A29"/>
    <w:rsid w:val="00832CB2"/>
    <w:rsid w:val="00832CC5"/>
    <w:rsid w:val="00832E93"/>
    <w:rsid w:val="00832F59"/>
    <w:rsid w:val="00832FCB"/>
    <w:rsid w:val="00833798"/>
    <w:rsid w:val="008338AA"/>
    <w:rsid w:val="0083399E"/>
    <w:rsid w:val="00833A86"/>
    <w:rsid w:val="00833A8B"/>
    <w:rsid w:val="00833BEF"/>
    <w:rsid w:val="00833CEF"/>
    <w:rsid w:val="00833E7F"/>
    <w:rsid w:val="00833F0D"/>
    <w:rsid w:val="008340E1"/>
    <w:rsid w:val="008344F0"/>
    <w:rsid w:val="0083456A"/>
    <w:rsid w:val="008345AC"/>
    <w:rsid w:val="00834690"/>
    <w:rsid w:val="008346E0"/>
    <w:rsid w:val="0083472A"/>
    <w:rsid w:val="0083477A"/>
    <w:rsid w:val="008349A0"/>
    <w:rsid w:val="00834AAA"/>
    <w:rsid w:val="00834AD2"/>
    <w:rsid w:val="00834AEE"/>
    <w:rsid w:val="00834B49"/>
    <w:rsid w:val="00834B83"/>
    <w:rsid w:val="00834B87"/>
    <w:rsid w:val="00834D15"/>
    <w:rsid w:val="008350B0"/>
    <w:rsid w:val="00835107"/>
    <w:rsid w:val="008351F5"/>
    <w:rsid w:val="0083530F"/>
    <w:rsid w:val="0083548D"/>
    <w:rsid w:val="00835657"/>
    <w:rsid w:val="00835687"/>
    <w:rsid w:val="008357A6"/>
    <w:rsid w:val="008357B7"/>
    <w:rsid w:val="008358E1"/>
    <w:rsid w:val="0083599B"/>
    <w:rsid w:val="00835ABE"/>
    <w:rsid w:val="00835ACF"/>
    <w:rsid w:val="00835B93"/>
    <w:rsid w:val="00835D8B"/>
    <w:rsid w:val="00835E77"/>
    <w:rsid w:val="00835E7F"/>
    <w:rsid w:val="00835EFC"/>
    <w:rsid w:val="00835FAA"/>
    <w:rsid w:val="008364A3"/>
    <w:rsid w:val="00836508"/>
    <w:rsid w:val="00836608"/>
    <w:rsid w:val="0083660C"/>
    <w:rsid w:val="00836657"/>
    <w:rsid w:val="008368E9"/>
    <w:rsid w:val="00836900"/>
    <w:rsid w:val="00836B0D"/>
    <w:rsid w:val="00836BCB"/>
    <w:rsid w:val="00836BDC"/>
    <w:rsid w:val="00836C0E"/>
    <w:rsid w:val="00836EBE"/>
    <w:rsid w:val="00837061"/>
    <w:rsid w:val="008370C0"/>
    <w:rsid w:val="00837184"/>
    <w:rsid w:val="0083724D"/>
    <w:rsid w:val="00837298"/>
    <w:rsid w:val="0083747B"/>
    <w:rsid w:val="008377F7"/>
    <w:rsid w:val="00837817"/>
    <w:rsid w:val="0083786C"/>
    <w:rsid w:val="008378C6"/>
    <w:rsid w:val="008379C4"/>
    <w:rsid w:val="00837C41"/>
    <w:rsid w:val="00837D6C"/>
    <w:rsid w:val="0084015A"/>
    <w:rsid w:val="008401C1"/>
    <w:rsid w:val="0084023A"/>
    <w:rsid w:val="0084030A"/>
    <w:rsid w:val="0084031E"/>
    <w:rsid w:val="00840368"/>
    <w:rsid w:val="00840652"/>
    <w:rsid w:val="008408E7"/>
    <w:rsid w:val="008408EB"/>
    <w:rsid w:val="00840A48"/>
    <w:rsid w:val="00840AC4"/>
    <w:rsid w:val="00840B1E"/>
    <w:rsid w:val="00840B24"/>
    <w:rsid w:val="00840C03"/>
    <w:rsid w:val="00840E93"/>
    <w:rsid w:val="00840EFD"/>
    <w:rsid w:val="00840F46"/>
    <w:rsid w:val="00841110"/>
    <w:rsid w:val="008411A5"/>
    <w:rsid w:val="008411BF"/>
    <w:rsid w:val="008411D7"/>
    <w:rsid w:val="00841207"/>
    <w:rsid w:val="00841369"/>
    <w:rsid w:val="008415AF"/>
    <w:rsid w:val="008416A9"/>
    <w:rsid w:val="008416B5"/>
    <w:rsid w:val="008417DB"/>
    <w:rsid w:val="008417FF"/>
    <w:rsid w:val="00841841"/>
    <w:rsid w:val="00841A65"/>
    <w:rsid w:val="00841C1D"/>
    <w:rsid w:val="00841DA6"/>
    <w:rsid w:val="00841DAF"/>
    <w:rsid w:val="00841E4D"/>
    <w:rsid w:val="00841EB4"/>
    <w:rsid w:val="00841FEB"/>
    <w:rsid w:val="00842008"/>
    <w:rsid w:val="00842235"/>
    <w:rsid w:val="00842461"/>
    <w:rsid w:val="00842639"/>
    <w:rsid w:val="00842744"/>
    <w:rsid w:val="00842861"/>
    <w:rsid w:val="00842881"/>
    <w:rsid w:val="00842A44"/>
    <w:rsid w:val="00842A9A"/>
    <w:rsid w:val="00842AA4"/>
    <w:rsid w:val="00842E71"/>
    <w:rsid w:val="00842E8E"/>
    <w:rsid w:val="00842F96"/>
    <w:rsid w:val="00842FDA"/>
    <w:rsid w:val="0084317D"/>
    <w:rsid w:val="008431C3"/>
    <w:rsid w:val="0084325C"/>
    <w:rsid w:val="008432A1"/>
    <w:rsid w:val="008434F8"/>
    <w:rsid w:val="00843737"/>
    <w:rsid w:val="0084377B"/>
    <w:rsid w:val="00843826"/>
    <w:rsid w:val="00843902"/>
    <w:rsid w:val="00843999"/>
    <w:rsid w:val="00843A54"/>
    <w:rsid w:val="00843B67"/>
    <w:rsid w:val="00843E0D"/>
    <w:rsid w:val="00843EC7"/>
    <w:rsid w:val="00843EDB"/>
    <w:rsid w:val="00843FF3"/>
    <w:rsid w:val="00844093"/>
    <w:rsid w:val="00844095"/>
    <w:rsid w:val="008443C1"/>
    <w:rsid w:val="00844473"/>
    <w:rsid w:val="00844495"/>
    <w:rsid w:val="008446E3"/>
    <w:rsid w:val="00844936"/>
    <w:rsid w:val="00844B80"/>
    <w:rsid w:val="00844BC9"/>
    <w:rsid w:val="00844D3F"/>
    <w:rsid w:val="00844ED6"/>
    <w:rsid w:val="00845074"/>
    <w:rsid w:val="008451EF"/>
    <w:rsid w:val="00845275"/>
    <w:rsid w:val="008452C1"/>
    <w:rsid w:val="00845309"/>
    <w:rsid w:val="008453C8"/>
    <w:rsid w:val="00845729"/>
    <w:rsid w:val="0084574F"/>
    <w:rsid w:val="00845882"/>
    <w:rsid w:val="008458CB"/>
    <w:rsid w:val="0084591E"/>
    <w:rsid w:val="00845968"/>
    <w:rsid w:val="00845D06"/>
    <w:rsid w:val="00845DD1"/>
    <w:rsid w:val="00845E2B"/>
    <w:rsid w:val="00845EB8"/>
    <w:rsid w:val="0084613C"/>
    <w:rsid w:val="0084614D"/>
    <w:rsid w:val="00846160"/>
    <w:rsid w:val="00846301"/>
    <w:rsid w:val="0084642C"/>
    <w:rsid w:val="00846513"/>
    <w:rsid w:val="00846752"/>
    <w:rsid w:val="00846907"/>
    <w:rsid w:val="00846A0A"/>
    <w:rsid w:val="00846B1E"/>
    <w:rsid w:val="00846C11"/>
    <w:rsid w:val="00846F3E"/>
    <w:rsid w:val="00846F9F"/>
    <w:rsid w:val="00847134"/>
    <w:rsid w:val="00847143"/>
    <w:rsid w:val="0084717C"/>
    <w:rsid w:val="00847280"/>
    <w:rsid w:val="008472CE"/>
    <w:rsid w:val="0084734D"/>
    <w:rsid w:val="008473B7"/>
    <w:rsid w:val="008473BE"/>
    <w:rsid w:val="0084770C"/>
    <w:rsid w:val="0084772F"/>
    <w:rsid w:val="00847798"/>
    <w:rsid w:val="00847808"/>
    <w:rsid w:val="00847899"/>
    <w:rsid w:val="00847926"/>
    <w:rsid w:val="00847B27"/>
    <w:rsid w:val="00847B3D"/>
    <w:rsid w:val="00847BA8"/>
    <w:rsid w:val="00847BB3"/>
    <w:rsid w:val="00847C00"/>
    <w:rsid w:val="00847C6D"/>
    <w:rsid w:val="00847E57"/>
    <w:rsid w:val="00850042"/>
    <w:rsid w:val="008501D0"/>
    <w:rsid w:val="00850430"/>
    <w:rsid w:val="00850514"/>
    <w:rsid w:val="0085076B"/>
    <w:rsid w:val="00850785"/>
    <w:rsid w:val="00850856"/>
    <w:rsid w:val="008508C3"/>
    <w:rsid w:val="00850997"/>
    <w:rsid w:val="00850DCB"/>
    <w:rsid w:val="00850DE0"/>
    <w:rsid w:val="00850E08"/>
    <w:rsid w:val="00851060"/>
    <w:rsid w:val="008510FC"/>
    <w:rsid w:val="0085112D"/>
    <w:rsid w:val="008511D3"/>
    <w:rsid w:val="008512AB"/>
    <w:rsid w:val="0085134F"/>
    <w:rsid w:val="008513B2"/>
    <w:rsid w:val="008514F8"/>
    <w:rsid w:val="0085157A"/>
    <w:rsid w:val="00851629"/>
    <w:rsid w:val="008518CD"/>
    <w:rsid w:val="00851B49"/>
    <w:rsid w:val="00851CEF"/>
    <w:rsid w:val="00851D83"/>
    <w:rsid w:val="00851DE9"/>
    <w:rsid w:val="00851EBE"/>
    <w:rsid w:val="00852011"/>
    <w:rsid w:val="00852083"/>
    <w:rsid w:val="0085208D"/>
    <w:rsid w:val="008520CF"/>
    <w:rsid w:val="00852109"/>
    <w:rsid w:val="0085221B"/>
    <w:rsid w:val="00852220"/>
    <w:rsid w:val="0085226F"/>
    <w:rsid w:val="00852503"/>
    <w:rsid w:val="0085268C"/>
    <w:rsid w:val="008526E3"/>
    <w:rsid w:val="0085283E"/>
    <w:rsid w:val="008529E9"/>
    <w:rsid w:val="00852CB7"/>
    <w:rsid w:val="00852CFC"/>
    <w:rsid w:val="00852E1D"/>
    <w:rsid w:val="00852E5E"/>
    <w:rsid w:val="00852FC7"/>
    <w:rsid w:val="008530F8"/>
    <w:rsid w:val="008531DA"/>
    <w:rsid w:val="00853220"/>
    <w:rsid w:val="008532AE"/>
    <w:rsid w:val="008533B3"/>
    <w:rsid w:val="008533B5"/>
    <w:rsid w:val="0085343D"/>
    <w:rsid w:val="0085365D"/>
    <w:rsid w:val="00853671"/>
    <w:rsid w:val="00853749"/>
    <w:rsid w:val="008537EE"/>
    <w:rsid w:val="00853949"/>
    <w:rsid w:val="00853996"/>
    <w:rsid w:val="00853A79"/>
    <w:rsid w:val="00853A85"/>
    <w:rsid w:val="00853C91"/>
    <w:rsid w:val="00853ED7"/>
    <w:rsid w:val="0085404D"/>
    <w:rsid w:val="00854127"/>
    <w:rsid w:val="00854226"/>
    <w:rsid w:val="008544EA"/>
    <w:rsid w:val="008545A7"/>
    <w:rsid w:val="00854785"/>
    <w:rsid w:val="008547FB"/>
    <w:rsid w:val="008548F6"/>
    <w:rsid w:val="00854BAD"/>
    <w:rsid w:val="00854C8E"/>
    <w:rsid w:val="00854E33"/>
    <w:rsid w:val="00854E84"/>
    <w:rsid w:val="008550CD"/>
    <w:rsid w:val="008551ED"/>
    <w:rsid w:val="00855213"/>
    <w:rsid w:val="00855245"/>
    <w:rsid w:val="00855425"/>
    <w:rsid w:val="00855627"/>
    <w:rsid w:val="008556FF"/>
    <w:rsid w:val="008558CD"/>
    <w:rsid w:val="00855B09"/>
    <w:rsid w:val="00855C35"/>
    <w:rsid w:val="00855C49"/>
    <w:rsid w:val="00855D6F"/>
    <w:rsid w:val="00855E06"/>
    <w:rsid w:val="00855F79"/>
    <w:rsid w:val="00855F7F"/>
    <w:rsid w:val="00855F80"/>
    <w:rsid w:val="00855FD0"/>
    <w:rsid w:val="00856023"/>
    <w:rsid w:val="00856190"/>
    <w:rsid w:val="00856243"/>
    <w:rsid w:val="00856409"/>
    <w:rsid w:val="00856552"/>
    <w:rsid w:val="008565E5"/>
    <w:rsid w:val="00856611"/>
    <w:rsid w:val="00856619"/>
    <w:rsid w:val="00856828"/>
    <w:rsid w:val="0085689F"/>
    <w:rsid w:val="00856933"/>
    <w:rsid w:val="00856B41"/>
    <w:rsid w:val="00856E4D"/>
    <w:rsid w:val="00856EF0"/>
    <w:rsid w:val="00856F8D"/>
    <w:rsid w:val="00856FFC"/>
    <w:rsid w:val="008570C1"/>
    <w:rsid w:val="008571A0"/>
    <w:rsid w:val="00857219"/>
    <w:rsid w:val="00857253"/>
    <w:rsid w:val="0085737E"/>
    <w:rsid w:val="00857656"/>
    <w:rsid w:val="008576C6"/>
    <w:rsid w:val="0085782D"/>
    <w:rsid w:val="008578BA"/>
    <w:rsid w:val="00857960"/>
    <w:rsid w:val="00857D25"/>
    <w:rsid w:val="00857D54"/>
    <w:rsid w:val="00857DCA"/>
    <w:rsid w:val="00860319"/>
    <w:rsid w:val="008603F0"/>
    <w:rsid w:val="00860626"/>
    <w:rsid w:val="0086075A"/>
    <w:rsid w:val="008607AF"/>
    <w:rsid w:val="008607E8"/>
    <w:rsid w:val="008608E5"/>
    <w:rsid w:val="00860AE9"/>
    <w:rsid w:val="00860B41"/>
    <w:rsid w:val="00860B51"/>
    <w:rsid w:val="00860CC2"/>
    <w:rsid w:val="00860D22"/>
    <w:rsid w:val="00860DA1"/>
    <w:rsid w:val="00860E61"/>
    <w:rsid w:val="00860FDE"/>
    <w:rsid w:val="0086100E"/>
    <w:rsid w:val="00861209"/>
    <w:rsid w:val="008612B5"/>
    <w:rsid w:val="00861324"/>
    <w:rsid w:val="00861424"/>
    <w:rsid w:val="0086174A"/>
    <w:rsid w:val="008617BA"/>
    <w:rsid w:val="008617E4"/>
    <w:rsid w:val="008618F3"/>
    <w:rsid w:val="00861AFD"/>
    <w:rsid w:val="00861D09"/>
    <w:rsid w:val="00861E45"/>
    <w:rsid w:val="00861FCC"/>
    <w:rsid w:val="00861FFF"/>
    <w:rsid w:val="00862036"/>
    <w:rsid w:val="00862178"/>
    <w:rsid w:val="00862188"/>
    <w:rsid w:val="008621EF"/>
    <w:rsid w:val="0086227D"/>
    <w:rsid w:val="00862341"/>
    <w:rsid w:val="00862556"/>
    <w:rsid w:val="008626BB"/>
    <w:rsid w:val="008626F4"/>
    <w:rsid w:val="00862770"/>
    <w:rsid w:val="008627DB"/>
    <w:rsid w:val="0086291C"/>
    <w:rsid w:val="00862922"/>
    <w:rsid w:val="008629C0"/>
    <w:rsid w:val="008629DD"/>
    <w:rsid w:val="00862B75"/>
    <w:rsid w:val="00862BC4"/>
    <w:rsid w:val="00862BFE"/>
    <w:rsid w:val="00862D23"/>
    <w:rsid w:val="00862DC4"/>
    <w:rsid w:val="00862E66"/>
    <w:rsid w:val="00862FEE"/>
    <w:rsid w:val="0086323C"/>
    <w:rsid w:val="008632DE"/>
    <w:rsid w:val="008632F6"/>
    <w:rsid w:val="00863379"/>
    <w:rsid w:val="00863606"/>
    <w:rsid w:val="00863663"/>
    <w:rsid w:val="0086367A"/>
    <w:rsid w:val="00863765"/>
    <w:rsid w:val="008637CB"/>
    <w:rsid w:val="008638A5"/>
    <w:rsid w:val="008638AB"/>
    <w:rsid w:val="00863B3B"/>
    <w:rsid w:val="00863B6D"/>
    <w:rsid w:val="00863BF7"/>
    <w:rsid w:val="00863CB1"/>
    <w:rsid w:val="00863ED9"/>
    <w:rsid w:val="00863F72"/>
    <w:rsid w:val="00863F8C"/>
    <w:rsid w:val="008640B2"/>
    <w:rsid w:val="008640D8"/>
    <w:rsid w:val="0086425B"/>
    <w:rsid w:val="0086427C"/>
    <w:rsid w:val="0086444B"/>
    <w:rsid w:val="00864551"/>
    <w:rsid w:val="00864557"/>
    <w:rsid w:val="008647AE"/>
    <w:rsid w:val="00864B60"/>
    <w:rsid w:val="00864BAB"/>
    <w:rsid w:val="00864CAC"/>
    <w:rsid w:val="00864D70"/>
    <w:rsid w:val="00864DAB"/>
    <w:rsid w:val="00864E85"/>
    <w:rsid w:val="0086502E"/>
    <w:rsid w:val="0086507C"/>
    <w:rsid w:val="00865255"/>
    <w:rsid w:val="0086542A"/>
    <w:rsid w:val="008655AE"/>
    <w:rsid w:val="008656FE"/>
    <w:rsid w:val="00865A81"/>
    <w:rsid w:val="00865AB0"/>
    <w:rsid w:val="00865B9A"/>
    <w:rsid w:val="00865D00"/>
    <w:rsid w:val="00865E01"/>
    <w:rsid w:val="00866181"/>
    <w:rsid w:val="00866568"/>
    <w:rsid w:val="0086665A"/>
    <w:rsid w:val="0086678F"/>
    <w:rsid w:val="008669BC"/>
    <w:rsid w:val="00866A62"/>
    <w:rsid w:val="00866ADE"/>
    <w:rsid w:val="00866B4D"/>
    <w:rsid w:val="00866BBD"/>
    <w:rsid w:val="00866C55"/>
    <w:rsid w:val="00866DC9"/>
    <w:rsid w:val="00866DF0"/>
    <w:rsid w:val="00866F44"/>
    <w:rsid w:val="00866FEF"/>
    <w:rsid w:val="0086707D"/>
    <w:rsid w:val="00867102"/>
    <w:rsid w:val="008671F0"/>
    <w:rsid w:val="0086734E"/>
    <w:rsid w:val="008674C6"/>
    <w:rsid w:val="00867511"/>
    <w:rsid w:val="0086759D"/>
    <w:rsid w:val="00867645"/>
    <w:rsid w:val="00867847"/>
    <w:rsid w:val="008678DD"/>
    <w:rsid w:val="00867A4D"/>
    <w:rsid w:val="00867B12"/>
    <w:rsid w:val="00867CB1"/>
    <w:rsid w:val="00867CBA"/>
    <w:rsid w:val="008700F9"/>
    <w:rsid w:val="008703F5"/>
    <w:rsid w:val="0087056D"/>
    <w:rsid w:val="008707F2"/>
    <w:rsid w:val="008708FC"/>
    <w:rsid w:val="0087091F"/>
    <w:rsid w:val="00870A49"/>
    <w:rsid w:val="00870AEB"/>
    <w:rsid w:val="00870BAE"/>
    <w:rsid w:val="00870BE2"/>
    <w:rsid w:val="00870DAA"/>
    <w:rsid w:val="00870DDD"/>
    <w:rsid w:val="00871076"/>
    <w:rsid w:val="0087123E"/>
    <w:rsid w:val="0087143B"/>
    <w:rsid w:val="0087148B"/>
    <w:rsid w:val="008714D3"/>
    <w:rsid w:val="00871A34"/>
    <w:rsid w:val="00871A99"/>
    <w:rsid w:val="00871BEA"/>
    <w:rsid w:val="00871C61"/>
    <w:rsid w:val="00871CC6"/>
    <w:rsid w:val="00871D50"/>
    <w:rsid w:val="00871D60"/>
    <w:rsid w:val="00872298"/>
    <w:rsid w:val="008722C9"/>
    <w:rsid w:val="00872465"/>
    <w:rsid w:val="00872634"/>
    <w:rsid w:val="008728AF"/>
    <w:rsid w:val="00872947"/>
    <w:rsid w:val="00872986"/>
    <w:rsid w:val="008729F6"/>
    <w:rsid w:val="00872B46"/>
    <w:rsid w:val="00872BB2"/>
    <w:rsid w:val="00872E2A"/>
    <w:rsid w:val="00872EC5"/>
    <w:rsid w:val="00872ECB"/>
    <w:rsid w:val="00872EDD"/>
    <w:rsid w:val="00872EEC"/>
    <w:rsid w:val="00872FEB"/>
    <w:rsid w:val="008730F1"/>
    <w:rsid w:val="0087318F"/>
    <w:rsid w:val="00873212"/>
    <w:rsid w:val="008732B7"/>
    <w:rsid w:val="008732C4"/>
    <w:rsid w:val="008732FC"/>
    <w:rsid w:val="008735B0"/>
    <w:rsid w:val="008735B6"/>
    <w:rsid w:val="00873A1F"/>
    <w:rsid w:val="00873A33"/>
    <w:rsid w:val="00873A9A"/>
    <w:rsid w:val="00873BAB"/>
    <w:rsid w:val="00873CB1"/>
    <w:rsid w:val="00873E8D"/>
    <w:rsid w:val="00873EA7"/>
    <w:rsid w:val="00873F16"/>
    <w:rsid w:val="00873F41"/>
    <w:rsid w:val="008740F0"/>
    <w:rsid w:val="00874147"/>
    <w:rsid w:val="0087415C"/>
    <w:rsid w:val="008744EA"/>
    <w:rsid w:val="00874578"/>
    <w:rsid w:val="00874706"/>
    <w:rsid w:val="00874769"/>
    <w:rsid w:val="008747AE"/>
    <w:rsid w:val="00874854"/>
    <w:rsid w:val="008749E7"/>
    <w:rsid w:val="00874AEA"/>
    <w:rsid w:val="00874B89"/>
    <w:rsid w:val="00874C06"/>
    <w:rsid w:val="00874CD4"/>
    <w:rsid w:val="00874ED0"/>
    <w:rsid w:val="00874F5F"/>
    <w:rsid w:val="0087506C"/>
    <w:rsid w:val="008750E3"/>
    <w:rsid w:val="008751E8"/>
    <w:rsid w:val="008751F5"/>
    <w:rsid w:val="00875310"/>
    <w:rsid w:val="0087535D"/>
    <w:rsid w:val="008753CD"/>
    <w:rsid w:val="00875428"/>
    <w:rsid w:val="00875627"/>
    <w:rsid w:val="0087562A"/>
    <w:rsid w:val="008756E7"/>
    <w:rsid w:val="008756F7"/>
    <w:rsid w:val="00875864"/>
    <w:rsid w:val="008758C6"/>
    <w:rsid w:val="008759D2"/>
    <w:rsid w:val="00875A01"/>
    <w:rsid w:val="00875AEE"/>
    <w:rsid w:val="00875CC6"/>
    <w:rsid w:val="00875CC8"/>
    <w:rsid w:val="00875D5C"/>
    <w:rsid w:val="00875D62"/>
    <w:rsid w:val="00875D99"/>
    <w:rsid w:val="00875F88"/>
    <w:rsid w:val="008760CF"/>
    <w:rsid w:val="00876172"/>
    <w:rsid w:val="00876182"/>
    <w:rsid w:val="00876205"/>
    <w:rsid w:val="00876301"/>
    <w:rsid w:val="00876435"/>
    <w:rsid w:val="008764DE"/>
    <w:rsid w:val="0087690E"/>
    <w:rsid w:val="00876B47"/>
    <w:rsid w:val="00876D55"/>
    <w:rsid w:val="00876E21"/>
    <w:rsid w:val="00876E74"/>
    <w:rsid w:val="0087701A"/>
    <w:rsid w:val="008772FE"/>
    <w:rsid w:val="00877497"/>
    <w:rsid w:val="0087749B"/>
    <w:rsid w:val="008774E3"/>
    <w:rsid w:val="008775C6"/>
    <w:rsid w:val="008775FE"/>
    <w:rsid w:val="00877657"/>
    <w:rsid w:val="0087768C"/>
    <w:rsid w:val="00877771"/>
    <w:rsid w:val="0087778F"/>
    <w:rsid w:val="008779EF"/>
    <w:rsid w:val="00877AC9"/>
    <w:rsid w:val="00877BEF"/>
    <w:rsid w:val="00877D2E"/>
    <w:rsid w:val="00877DEC"/>
    <w:rsid w:val="00877E95"/>
    <w:rsid w:val="00877EF2"/>
    <w:rsid w:val="00877F46"/>
    <w:rsid w:val="00877FD4"/>
    <w:rsid w:val="0087E52C"/>
    <w:rsid w:val="0088002B"/>
    <w:rsid w:val="00880084"/>
    <w:rsid w:val="008801F5"/>
    <w:rsid w:val="0088029C"/>
    <w:rsid w:val="008802C2"/>
    <w:rsid w:val="00880372"/>
    <w:rsid w:val="00880418"/>
    <w:rsid w:val="00880524"/>
    <w:rsid w:val="00880605"/>
    <w:rsid w:val="008808B1"/>
    <w:rsid w:val="00880BA8"/>
    <w:rsid w:val="00880CA2"/>
    <w:rsid w:val="00880DBA"/>
    <w:rsid w:val="00880EDF"/>
    <w:rsid w:val="008811E9"/>
    <w:rsid w:val="00881206"/>
    <w:rsid w:val="00881301"/>
    <w:rsid w:val="0088137B"/>
    <w:rsid w:val="00881484"/>
    <w:rsid w:val="00881591"/>
    <w:rsid w:val="008815A8"/>
    <w:rsid w:val="00881646"/>
    <w:rsid w:val="0088174A"/>
    <w:rsid w:val="00881999"/>
    <w:rsid w:val="008819B8"/>
    <w:rsid w:val="00881A1B"/>
    <w:rsid w:val="00881D69"/>
    <w:rsid w:val="008821CB"/>
    <w:rsid w:val="00882363"/>
    <w:rsid w:val="0088247F"/>
    <w:rsid w:val="00882577"/>
    <w:rsid w:val="00882642"/>
    <w:rsid w:val="008826D7"/>
    <w:rsid w:val="008827AE"/>
    <w:rsid w:val="008827BF"/>
    <w:rsid w:val="0088295F"/>
    <w:rsid w:val="00882995"/>
    <w:rsid w:val="00882A2C"/>
    <w:rsid w:val="00882C2D"/>
    <w:rsid w:val="00882CA4"/>
    <w:rsid w:val="00882E23"/>
    <w:rsid w:val="00882F32"/>
    <w:rsid w:val="00883034"/>
    <w:rsid w:val="008830C1"/>
    <w:rsid w:val="0088322F"/>
    <w:rsid w:val="0088349D"/>
    <w:rsid w:val="0088360B"/>
    <w:rsid w:val="0088369E"/>
    <w:rsid w:val="00883863"/>
    <w:rsid w:val="00883C6C"/>
    <w:rsid w:val="00883DD6"/>
    <w:rsid w:val="00883E1B"/>
    <w:rsid w:val="00883F80"/>
    <w:rsid w:val="00884240"/>
    <w:rsid w:val="008842AB"/>
    <w:rsid w:val="008844AD"/>
    <w:rsid w:val="00884575"/>
    <w:rsid w:val="00884664"/>
    <w:rsid w:val="00884714"/>
    <w:rsid w:val="0088474D"/>
    <w:rsid w:val="0088482F"/>
    <w:rsid w:val="00884A12"/>
    <w:rsid w:val="00884B1F"/>
    <w:rsid w:val="00884C85"/>
    <w:rsid w:val="00884DCD"/>
    <w:rsid w:val="00884E84"/>
    <w:rsid w:val="00884EAA"/>
    <w:rsid w:val="00884F84"/>
    <w:rsid w:val="00884FBD"/>
    <w:rsid w:val="00885033"/>
    <w:rsid w:val="0088510E"/>
    <w:rsid w:val="0088511C"/>
    <w:rsid w:val="0088522F"/>
    <w:rsid w:val="008852CF"/>
    <w:rsid w:val="008853A2"/>
    <w:rsid w:val="00885438"/>
    <w:rsid w:val="00885457"/>
    <w:rsid w:val="008854C9"/>
    <w:rsid w:val="008854F6"/>
    <w:rsid w:val="00885502"/>
    <w:rsid w:val="0088552F"/>
    <w:rsid w:val="00885578"/>
    <w:rsid w:val="008855D7"/>
    <w:rsid w:val="00885676"/>
    <w:rsid w:val="008857CF"/>
    <w:rsid w:val="00885B05"/>
    <w:rsid w:val="00885DAC"/>
    <w:rsid w:val="00885E50"/>
    <w:rsid w:val="00885FC4"/>
    <w:rsid w:val="00886014"/>
    <w:rsid w:val="008862AB"/>
    <w:rsid w:val="008862D5"/>
    <w:rsid w:val="00886383"/>
    <w:rsid w:val="008863D5"/>
    <w:rsid w:val="008865DD"/>
    <w:rsid w:val="00886603"/>
    <w:rsid w:val="008867AA"/>
    <w:rsid w:val="0088691A"/>
    <w:rsid w:val="00886B26"/>
    <w:rsid w:val="00886B44"/>
    <w:rsid w:val="00886BCF"/>
    <w:rsid w:val="00886BFA"/>
    <w:rsid w:val="00886C5B"/>
    <w:rsid w:val="00886C79"/>
    <w:rsid w:val="00886D5B"/>
    <w:rsid w:val="00886EE6"/>
    <w:rsid w:val="00886F2A"/>
    <w:rsid w:val="00887284"/>
    <w:rsid w:val="008872CF"/>
    <w:rsid w:val="00887367"/>
    <w:rsid w:val="0088745D"/>
    <w:rsid w:val="008874B7"/>
    <w:rsid w:val="008875FC"/>
    <w:rsid w:val="00887ED0"/>
    <w:rsid w:val="00890013"/>
    <w:rsid w:val="00890118"/>
    <w:rsid w:val="00890292"/>
    <w:rsid w:val="00890449"/>
    <w:rsid w:val="00890477"/>
    <w:rsid w:val="00890504"/>
    <w:rsid w:val="00890692"/>
    <w:rsid w:val="0089082B"/>
    <w:rsid w:val="00890845"/>
    <w:rsid w:val="00890864"/>
    <w:rsid w:val="008909C3"/>
    <w:rsid w:val="00890A3B"/>
    <w:rsid w:val="00890CDC"/>
    <w:rsid w:val="0089121C"/>
    <w:rsid w:val="008912E2"/>
    <w:rsid w:val="008912F1"/>
    <w:rsid w:val="00891339"/>
    <w:rsid w:val="00891436"/>
    <w:rsid w:val="00891534"/>
    <w:rsid w:val="008915D9"/>
    <w:rsid w:val="00891644"/>
    <w:rsid w:val="00891843"/>
    <w:rsid w:val="00891862"/>
    <w:rsid w:val="00891869"/>
    <w:rsid w:val="00891AC9"/>
    <w:rsid w:val="00891C09"/>
    <w:rsid w:val="00891FE3"/>
    <w:rsid w:val="0089210C"/>
    <w:rsid w:val="0089227B"/>
    <w:rsid w:val="008923EF"/>
    <w:rsid w:val="0089251D"/>
    <w:rsid w:val="00892561"/>
    <w:rsid w:val="008925AF"/>
    <w:rsid w:val="00892892"/>
    <w:rsid w:val="0089289A"/>
    <w:rsid w:val="00892951"/>
    <w:rsid w:val="00892AAD"/>
    <w:rsid w:val="00892AE3"/>
    <w:rsid w:val="00892AE8"/>
    <w:rsid w:val="00892BC5"/>
    <w:rsid w:val="00892C8F"/>
    <w:rsid w:val="00892CE3"/>
    <w:rsid w:val="00892D5D"/>
    <w:rsid w:val="00892F93"/>
    <w:rsid w:val="00893006"/>
    <w:rsid w:val="0089302E"/>
    <w:rsid w:val="008931D5"/>
    <w:rsid w:val="0089322D"/>
    <w:rsid w:val="00893235"/>
    <w:rsid w:val="0089325C"/>
    <w:rsid w:val="008933B5"/>
    <w:rsid w:val="0089364F"/>
    <w:rsid w:val="00893678"/>
    <w:rsid w:val="0089382B"/>
    <w:rsid w:val="008938D9"/>
    <w:rsid w:val="00893A66"/>
    <w:rsid w:val="00893C6C"/>
    <w:rsid w:val="00893DB8"/>
    <w:rsid w:val="00893E5E"/>
    <w:rsid w:val="00893EC9"/>
    <w:rsid w:val="00893ED5"/>
    <w:rsid w:val="00894087"/>
    <w:rsid w:val="008940D1"/>
    <w:rsid w:val="00894301"/>
    <w:rsid w:val="0089440B"/>
    <w:rsid w:val="0089464A"/>
    <w:rsid w:val="008946FF"/>
    <w:rsid w:val="00894704"/>
    <w:rsid w:val="008947B1"/>
    <w:rsid w:val="008948CC"/>
    <w:rsid w:val="00894AF6"/>
    <w:rsid w:val="00894BAA"/>
    <w:rsid w:val="00894BF0"/>
    <w:rsid w:val="00894CC4"/>
    <w:rsid w:val="00894CFB"/>
    <w:rsid w:val="00894F92"/>
    <w:rsid w:val="00894FBA"/>
    <w:rsid w:val="00895060"/>
    <w:rsid w:val="00895132"/>
    <w:rsid w:val="008953D8"/>
    <w:rsid w:val="00895600"/>
    <w:rsid w:val="00895659"/>
    <w:rsid w:val="0089574F"/>
    <w:rsid w:val="008958D8"/>
    <w:rsid w:val="00895938"/>
    <w:rsid w:val="00895AE6"/>
    <w:rsid w:val="00895B0B"/>
    <w:rsid w:val="00895D40"/>
    <w:rsid w:val="00895D65"/>
    <w:rsid w:val="00895DE1"/>
    <w:rsid w:val="00895EDC"/>
    <w:rsid w:val="00895FBD"/>
    <w:rsid w:val="00895FD8"/>
    <w:rsid w:val="00896228"/>
    <w:rsid w:val="00896234"/>
    <w:rsid w:val="0089624B"/>
    <w:rsid w:val="0089624F"/>
    <w:rsid w:val="00896337"/>
    <w:rsid w:val="008966A8"/>
    <w:rsid w:val="0089693C"/>
    <w:rsid w:val="00896A0B"/>
    <w:rsid w:val="00896B23"/>
    <w:rsid w:val="00896C3A"/>
    <w:rsid w:val="00896C66"/>
    <w:rsid w:val="00896F3A"/>
    <w:rsid w:val="00896F9A"/>
    <w:rsid w:val="00897089"/>
    <w:rsid w:val="008970EA"/>
    <w:rsid w:val="00897120"/>
    <w:rsid w:val="00897277"/>
    <w:rsid w:val="008972FA"/>
    <w:rsid w:val="00897411"/>
    <w:rsid w:val="0089748F"/>
    <w:rsid w:val="008976D0"/>
    <w:rsid w:val="0089787D"/>
    <w:rsid w:val="008978B3"/>
    <w:rsid w:val="008978D2"/>
    <w:rsid w:val="008A0049"/>
    <w:rsid w:val="008A006C"/>
    <w:rsid w:val="008A0089"/>
    <w:rsid w:val="008A0510"/>
    <w:rsid w:val="008A0610"/>
    <w:rsid w:val="008A0958"/>
    <w:rsid w:val="008A09B0"/>
    <w:rsid w:val="008A0A09"/>
    <w:rsid w:val="008A0AF0"/>
    <w:rsid w:val="008A0B0F"/>
    <w:rsid w:val="008A0B26"/>
    <w:rsid w:val="008A0C60"/>
    <w:rsid w:val="008A0DE7"/>
    <w:rsid w:val="008A0EA7"/>
    <w:rsid w:val="008A1160"/>
    <w:rsid w:val="008A1320"/>
    <w:rsid w:val="008A138C"/>
    <w:rsid w:val="008A1429"/>
    <w:rsid w:val="008A14A6"/>
    <w:rsid w:val="008A1515"/>
    <w:rsid w:val="008A1588"/>
    <w:rsid w:val="008A17E2"/>
    <w:rsid w:val="008A1922"/>
    <w:rsid w:val="008A19E3"/>
    <w:rsid w:val="008A1C3F"/>
    <w:rsid w:val="008A1D44"/>
    <w:rsid w:val="008A1DBE"/>
    <w:rsid w:val="008A1F1E"/>
    <w:rsid w:val="008A1F45"/>
    <w:rsid w:val="008A219D"/>
    <w:rsid w:val="008A21B8"/>
    <w:rsid w:val="008A2328"/>
    <w:rsid w:val="008A240F"/>
    <w:rsid w:val="008A24D6"/>
    <w:rsid w:val="008A269C"/>
    <w:rsid w:val="008A2796"/>
    <w:rsid w:val="008A27EF"/>
    <w:rsid w:val="008A2B75"/>
    <w:rsid w:val="008A2C9A"/>
    <w:rsid w:val="008A2CEE"/>
    <w:rsid w:val="008A2DD1"/>
    <w:rsid w:val="008A2DD4"/>
    <w:rsid w:val="008A2DD5"/>
    <w:rsid w:val="008A2E37"/>
    <w:rsid w:val="008A3472"/>
    <w:rsid w:val="008A37BB"/>
    <w:rsid w:val="008A3B47"/>
    <w:rsid w:val="008A3CEE"/>
    <w:rsid w:val="008A3D02"/>
    <w:rsid w:val="008A3F27"/>
    <w:rsid w:val="008A3F43"/>
    <w:rsid w:val="008A40A8"/>
    <w:rsid w:val="008A40F7"/>
    <w:rsid w:val="008A429A"/>
    <w:rsid w:val="008A444A"/>
    <w:rsid w:val="008A4560"/>
    <w:rsid w:val="008A4694"/>
    <w:rsid w:val="008A46EC"/>
    <w:rsid w:val="008A4700"/>
    <w:rsid w:val="008A471F"/>
    <w:rsid w:val="008A478F"/>
    <w:rsid w:val="008A487F"/>
    <w:rsid w:val="008A49A2"/>
    <w:rsid w:val="008A4AC6"/>
    <w:rsid w:val="008A4B5C"/>
    <w:rsid w:val="008A50BD"/>
    <w:rsid w:val="008A54A9"/>
    <w:rsid w:val="008A56D7"/>
    <w:rsid w:val="008A57F9"/>
    <w:rsid w:val="008A5A88"/>
    <w:rsid w:val="008A5B4C"/>
    <w:rsid w:val="008A5BB2"/>
    <w:rsid w:val="008A5CAB"/>
    <w:rsid w:val="008A5E60"/>
    <w:rsid w:val="008A5E73"/>
    <w:rsid w:val="008A5E88"/>
    <w:rsid w:val="008A5F01"/>
    <w:rsid w:val="008A5F18"/>
    <w:rsid w:val="008A60A8"/>
    <w:rsid w:val="008A6167"/>
    <w:rsid w:val="008A61F2"/>
    <w:rsid w:val="008A6531"/>
    <w:rsid w:val="008A6615"/>
    <w:rsid w:val="008A6658"/>
    <w:rsid w:val="008A67A9"/>
    <w:rsid w:val="008A68B1"/>
    <w:rsid w:val="008A6995"/>
    <w:rsid w:val="008A69BA"/>
    <w:rsid w:val="008A6CED"/>
    <w:rsid w:val="008A6D4B"/>
    <w:rsid w:val="008A6D8A"/>
    <w:rsid w:val="008A6D91"/>
    <w:rsid w:val="008A6E1D"/>
    <w:rsid w:val="008A6F32"/>
    <w:rsid w:val="008A7150"/>
    <w:rsid w:val="008A7275"/>
    <w:rsid w:val="008A7288"/>
    <w:rsid w:val="008A739E"/>
    <w:rsid w:val="008A7418"/>
    <w:rsid w:val="008A7640"/>
    <w:rsid w:val="008A78E2"/>
    <w:rsid w:val="008A796D"/>
    <w:rsid w:val="008A7A60"/>
    <w:rsid w:val="008A7C14"/>
    <w:rsid w:val="008A7C81"/>
    <w:rsid w:val="008A7CC4"/>
    <w:rsid w:val="008A7D36"/>
    <w:rsid w:val="008A7DDD"/>
    <w:rsid w:val="008A7E44"/>
    <w:rsid w:val="008A7EB4"/>
    <w:rsid w:val="008A7F93"/>
    <w:rsid w:val="008B0102"/>
    <w:rsid w:val="008B0208"/>
    <w:rsid w:val="008B0246"/>
    <w:rsid w:val="008B02ED"/>
    <w:rsid w:val="008B0499"/>
    <w:rsid w:val="008B04AB"/>
    <w:rsid w:val="008B0702"/>
    <w:rsid w:val="008B0737"/>
    <w:rsid w:val="008B09C9"/>
    <w:rsid w:val="008B0A59"/>
    <w:rsid w:val="008B0C52"/>
    <w:rsid w:val="008B0D15"/>
    <w:rsid w:val="008B0F61"/>
    <w:rsid w:val="008B0FA6"/>
    <w:rsid w:val="008B10BE"/>
    <w:rsid w:val="008B1161"/>
    <w:rsid w:val="008B1183"/>
    <w:rsid w:val="008B12F8"/>
    <w:rsid w:val="008B1511"/>
    <w:rsid w:val="008B159F"/>
    <w:rsid w:val="008B1910"/>
    <w:rsid w:val="008B1A4B"/>
    <w:rsid w:val="008B1C1D"/>
    <w:rsid w:val="008B1C99"/>
    <w:rsid w:val="008B1CB4"/>
    <w:rsid w:val="008B1CB9"/>
    <w:rsid w:val="008B1E9C"/>
    <w:rsid w:val="008B1F4D"/>
    <w:rsid w:val="008B1FB1"/>
    <w:rsid w:val="008B20BE"/>
    <w:rsid w:val="008B20F9"/>
    <w:rsid w:val="008B2174"/>
    <w:rsid w:val="008B2302"/>
    <w:rsid w:val="008B2364"/>
    <w:rsid w:val="008B23D9"/>
    <w:rsid w:val="008B244B"/>
    <w:rsid w:val="008B24AA"/>
    <w:rsid w:val="008B26EF"/>
    <w:rsid w:val="008B28D2"/>
    <w:rsid w:val="008B29C8"/>
    <w:rsid w:val="008B29F6"/>
    <w:rsid w:val="008B2AA9"/>
    <w:rsid w:val="008B2BD1"/>
    <w:rsid w:val="008B2C90"/>
    <w:rsid w:val="008B3090"/>
    <w:rsid w:val="008B3157"/>
    <w:rsid w:val="008B31B5"/>
    <w:rsid w:val="008B32E7"/>
    <w:rsid w:val="008B3688"/>
    <w:rsid w:val="008B36AB"/>
    <w:rsid w:val="008B36BB"/>
    <w:rsid w:val="008B3888"/>
    <w:rsid w:val="008B3890"/>
    <w:rsid w:val="008B3AA0"/>
    <w:rsid w:val="008B3AEC"/>
    <w:rsid w:val="008B3B9B"/>
    <w:rsid w:val="008B3DFA"/>
    <w:rsid w:val="008B3E96"/>
    <w:rsid w:val="008B42FB"/>
    <w:rsid w:val="008B4609"/>
    <w:rsid w:val="008B4726"/>
    <w:rsid w:val="008B4891"/>
    <w:rsid w:val="008B4C22"/>
    <w:rsid w:val="008B4FF5"/>
    <w:rsid w:val="008B50A6"/>
    <w:rsid w:val="008B5122"/>
    <w:rsid w:val="008B5176"/>
    <w:rsid w:val="008B51F6"/>
    <w:rsid w:val="008B531E"/>
    <w:rsid w:val="008B5337"/>
    <w:rsid w:val="008B5494"/>
    <w:rsid w:val="008B5854"/>
    <w:rsid w:val="008B586A"/>
    <w:rsid w:val="008B5A47"/>
    <w:rsid w:val="008B5AD6"/>
    <w:rsid w:val="008B5DFD"/>
    <w:rsid w:val="008B635E"/>
    <w:rsid w:val="008B67A6"/>
    <w:rsid w:val="008B6811"/>
    <w:rsid w:val="008B6D84"/>
    <w:rsid w:val="008B6DFC"/>
    <w:rsid w:val="008B6E55"/>
    <w:rsid w:val="008B6F81"/>
    <w:rsid w:val="008B6F86"/>
    <w:rsid w:val="008B72A1"/>
    <w:rsid w:val="008B738D"/>
    <w:rsid w:val="008B73EA"/>
    <w:rsid w:val="008B75BB"/>
    <w:rsid w:val="008B78A3"/>
    <w:rsid w:val="008B79FC"/>
    <w:rsid w:val="008B7A2F"/>
    <w:rsid w:val="008B7A80"/>
    <w:rsid w:val="008B7C0A"/>
    <w:rsid w:val="008B7C8A"/>
    <w:rsid w:val="008B7D82"/>
    <w:rsid w:val="008B7D96"/>
    <w:rsid w:val="008C0074"/>
    <w:rsid w:val="008C0079"/>
    <w:rsid w:val="008C00CD"/>
    <w:rsid w:val="008C0496"/>
    <w:rsid w:val="008C063D"/>
    <w:rsid w:val="008C06E6"/>
    <w:rsid w:val="008C09BD"/>
    <w:rsid w:val="008C0A56"/>
    <w:rsid w:val="008C0A75"/>
    <w:rsid w:val="008C0AAD"/>
    <w:rsid w:val="008C0BAB"/>
    <w:rsid w:val="008C0C5C"/>
    <w:rsid w:val="008C0D45"/>
    <w:rsid w:val="008C0DEA"/>
    <w:rsid w:val="008C0E0E"/>
    <w:rsid w:val="008C0E28"/>
    <w:rsid w:val="008C0EE2"/>
    <w:rsid w:val="008C0EFB"/>
    <w:rsid w:val="008C0FBE"/>
    <w:rsid w:val="008C1097"/>
    <w:rsid w:val="008C1182"/>
    <w:rsid w:val="008C130C"/>
    <w:rsid w:val="008C14B1"/>
    <w:rsid w:val="008C15B8"/>
    <w:rsid w:val="008C15C5"/>
    <w:rsid w:val="008C1751"/>
    <w:rsid w:val="008C17E4"/>
    <w:rsid w:val="008C17EF"/>
    <w:rsid w:val="008C187C"/>
    <w:rsid w:val="008C1920"/>
    <w:rsid w:val="008C1A91"/>
    <w:rsid w:val="008C1A9A"/>
    <w:rsid w:val="008C1AA6"/>
    <w:rsid w:val="008C1CF1"/>
    <w:rsid w:val="008C1DDA"/>
    <w:rsid w:val="008C1ED5"/>
    <w:rsid w:val="008C2169"/>
    <w:rsid w:val="008C230B"/>
    <w:rsid w:val="008C24E9"/>
    <w:rsid w:val="008C253C"/>
    <w:rsid w:val="008C25AB"/>
    <w:rsid w:val="008C25D6"/>
    <w:rsid w:val="008C26A5"/>
    <w:rsid w:val="008C28E2"/>
    <w:rsid w:val="008C2981"/>
    <w:rsid w:val="008C2A37"/>
    <w:rsid w:val="008C2A4D"/>
    <w:rsid w:val="008C2E38"/>
    <w:rsid w:val="008C2EC4"/>
    <w:rsid w:val="008C2F59"/>
    <w:rsid w:val="008C2FEA"/>
    <w:rsid w:val="008C30D6"/>
    <w:rsid w:val="008C316C"/>
    <w:rsid w:val="008C32B7"/>
    <w:rsid w:val="008C32FC"/>
    <w:rsid w:val="008C3389"/>
    <w:rsid w:val="008C356F"/>
    <w:rsid w:val="008C3731"/>
    <w:rsid w:val="008C377D"/>
    <w:rsid w:val="008C3810"/>
    <w:rsid w:val="008C3826"/>
    <w:rsid w:val="008C399A"/>
    <w:rsid w:val="008C3BBE"/>
    <w:rsid w:val="008C3C1F"/>
    <w:rsid w:val="008C3E2B"/>
    <w:rsid w:val="008C3EFD"/>
    <w:rsid w:val="008C4181"/>
    <w:rsid w:val="008C4309"/>
    <w:rsid w:val="008C43D6"/>
    <w:rsid w:val="008C4548"/>
    <w:rsid w:val="008C4683"/>
    <w:rsid w:val="008C4686"/>
    <w:rsid w:val="008C478B"/>
    <w:rsid w:val="008C484A"/>
    <w:rsid w:val="008C4851"/>
    <w:rsid w:val="008C49BA"/>
    <w:rsid w:val="008C4A3A"/>
    <w:rsid w:val="008C4A9E"/>
    <w:rsid w:val="008C4B5D"/>
    <w:rsid w:val="008C4B6B"/>
    <w:rsid w:val="008C4B74"/>
    <w:rsid w:val="008C4DCD"/>
    <w:rsid w:val="008C4F58"/>
    <w:rsid w:val="008C5267"/>
    <w:rsid w:val="008C52D6"/>
    <w:rsid w:val="008C5519"/>
    <w:rsid w:val="008C5587"/>
    <w:rsid w:val="008C55CF"/>
    <w:rsid w:val="008C562A"/>
    <w:rsid w:val="008C56BD"/>
    <w:rsid w:val="008C5A94"/>
    <w:rsid w:val="008C5AA1"/>
    <w:rsid w:val="008C5B9F"/>
    <w:rsid w:val="008C5D2A"/>
    <w:rsid w:val="008C5D97"/>
    <w:rsid w:val="008C6304"/>
    <w:rsid w:val="008C64FE"/>
    <w:rsid w:val="008C6702"/>
    <w:rsid w:val="008C6808"/>
    <w:rsid w:val="008C6857"/>
    <w:rsid w:val="008C6934"/>
    <w:rsid w:val="008C6940"/>
    <w:rsid w:val="008C6C08"/>
    <w:rsid w:val="008C6C32"/>
    <w:rsid w:val="008C6DCC"/>
    <w:rsid w:val="008C6EF5"/>
    <w:rsid w:val="008C6FBC"/>
    <w:rsid w:val="008C7095"/>
    <w:rsid w:val="008C7395"/>
    <w:rsid w:val="008C74B5"/>
    <w:rsid w:val="008C7506"/>
    <w:rsid w:val="008C784E"/>
    <w:rsid w:val="008C78C1"/>
    <w:rsid w:val="008C78F8"/>
    <w:rsid w:val="008C7C2B"/>
    <w:rsid w:val="008C7D7D"/>
    <w:rsid w:val="008C7D8D"/>
    <w:rsid w:val="008C7DF0"/>
    <w:rsid w:val="008C7ED3"/>
    <w:rsid w:val="008D00B0"/>
    <w:rsid w:val="008D025D"/>
    <w:rsid w:val="008D02DA"/>
    <w:rsid w:val="008D0349"/>
    <w:rsid w:val="008D035B"/>
    <w:rsid w:val="008D0447"/>
    <w:rsid w:val="008D0493"/>
    <w:rsid w:val="008D058B"/>
    <w:rsid w:val="008D085E"/>
    <w:rsid w:val="008D086C"/>
    <w:rsid w:val="008D0907"/>
    <w:rsid w:val="008D090B"/>
    <w:rsid w:val="008D093A"/>
    <w:rsid w:val="008D09A6"/>
    <w:rsid w:val="008D0BE4"/>
    <w:rsid w:val="008D0C35"/>
    <w:rsid w:val="008D0C58"/>
    <w:rsid w:val="008D0CDA"/>
    <w:rsid w:val="008D0F3E"/>
    <w:rsid w:val="008D0FD2"/>
    <w:rsid w:val="008D1126"/>
    <w:rsid w:val="008D1175"/>
    <w:rsid w:val="008D1176"/>
    <w:rsid w:val="008D1181"/>
    <w:rsid w:val="008D11E0"/>
    <w:rsid w:val="008D1491"/>
    <w:rsid w:val="008D1573"/>
    <w:rsid w:val="008D1A71"/>
    <w:rsid w:val="008D1AC6"/>
    <w:rsid w:val="008D1BC7"/>
    <w:rsid w:val="008D1CA3"/>
    <w:rsid w:val="008D1E19"/>
    <w:rsid w:val="008D2087"/>
    <w:rsid w:val="008D209E"/>
    <w:rsid w:val="008D20DF"/>
    <w:rsid w:val="008D20EC"/>
    <w:rsid w:val="008D21CC"/>
    <w:rsid w:val="008D2254"/>
    <w:rsid w:val="008D22DF"/>
    <w:rsid w:val="008D2341"/>
    <w:rsid w:val="008D2396"/>
    <w:rsid w:val="008D2565"/>
    <w:rsid w:val="008D27DD"/>
    <w:rsid w:val="008D28B1"/>
    <w:rsid w:val="008D29A2"/>
    <w:rsid w:val="008D2BB2"/>
    <w:rsid w:val="008D2CB7"/>
    <w:rsid w:val="008D2EFA"/>
    <w:rsid w:val="008D2FCA"/>
    <w:rsid w:val="008D3068"/>
    <w:rsid w:val="008D3077"/>
    <w:rsid w:val="008D316B"/>
    <w:rsid w:val="008D31DC"/>
    <w:rsid w:val="008D3241"/>
    <w:rsid w:val="008D3281"/>
    <w:rsid w:val="008D3378"/>
    <w:rsid w:val="008D34AD"/>
    <w:rsid w:val="008D35ED"/>
    <w:rsid w:val="008D3704"/>
    <w:rsid w:val="008D389B"/>
    <w:rsid w:val="008D394D"/>
    <w:rsid w:val="008D3AA7"/>
    <w:rsid w:val="008D3B06"/>
    <w:rsid w:val="008D3D02"/>
    <w:rsid w:val="008D3E3B"/>
    <w:rsid w:val="008D41F2"/>
    <w:rsid w:val="008D4268"/>
    <w:rsid w:val="008D426F"/>
    <w:rsid w:val="008D42CB"/>
    <w:rsid w:val="008D4301"/>
    <w:rsid w:val="008D434B"/>
    <w:rsid w:val="008D441E"/>
    <w:rsid w:val="008D46B4"/>
    <w:rsid w:val="008D472F"/>
    <w:rsid w:val="008D4849"/>
    <w:rsid w:val="008D49A5"/>
    <w:rsid w:val="008D4C1A"/>
    <w:rsid w:val="008D4D6E"/>
    <w:rsid w:val="008D4FC5"/>
    <w:rsid w:val="008D50FA"/>
    <w:rsid w:val="008D52DB"/>
    <w:rsid w:val="008D54A8"/>
    <w:rsid w:val="008D54C0"/>
    <w:rsid w:val="008D5526"/>
    <w:rsid w:val="008D5612"/>
    <w:rsid w:val="008D56AD"/>
    <w:rsid w:val="008D5757"/>
    <w:rsid w:val="008D59FF"/>
    <w:rsid w:val="008D5C0C"/>
    <w:rsid w:val="008D5F39"/>
    <w:rsid w:val="008D60B4"/>
    <w:rsid w:val="008D6149"/>
    <w:rsid w:val="008D6164"/>
    <w:rsid w:val="008D6249"/>
    <w:rsid w:val="008D62AC"/>
    <w:rsid w:val="008D6345"/>
    <w:rsid w:val="008D6397"/>
    <w:rsid w:val="008D639C"/>
    <w:rsid w:val="008D66AC"/>
    <w:rsid w:val="008D68BA"/>
    <w:rsid w:val="008D6ABA"/>
    <w:rsid w:val="008D6B53"/>
    <w:rsid w:val="008D6E0B"/>
    <w:rsid w:val="008D6EEF"/>
    <w:rsid w:val="008D6F21"/>
    <w:rsid w:val="008D70DB"/>
    <w:rsid w:val="008D716C"/>
    <w:rsid w:val="008D737D"/>
    <w:rsid w:val="008D75BA"/>
    <w:rsid w:val="008D7635"/>
    <w:rsid w:val="008D77D7"/>
    <w:rsid w:val="008D7B11"/>
    <w:rsid w:val="008D7B1F"/>
    <w:rsid w:val="008D7E12"/>
    <w:rsid w:val="008D7EAC"/>
    <w:rsid w:val="008D7FB5"/>
    <w:rsid w:val="008E0033"/>
    <w:rsid w:val="008E004D"/>
    <w:rsid w:val="008E0179"/>
    <w:rsid w:val="008E0223"/>
    <w:rsid w:val="008E02A9"/>
    <w:rsid w:val="008E0310"/>
    <w:rsid w:val="008E0474"/>
    <w:rsid w:val="008E0559"/>
    <w:rsid w:val="008E0583"/>
    <w:rsid w:val="008E05D6"/>
    <w:rsid w:val="008E061C"/>
    <w:rsid w:val="008E077A"/>
    <w:rsid w:val="008E07B3"/>
    <w:rsid w:val="008E08CA"/>
    <w:rsid w:val="008E08E4"/>
    <w:rsid w:val="008E0998"/>
    <w:rsid w:val="008E0BBA"/>
    <w:rsid w:val="008E0CFB"/>
    <w:rsid w:val="008E115B"/>
    <w:rsid w:val="008E11E8"/>
    <w:rsid w:val="008E124F"/>
    <w:rsid w:val="008E1269"/>
    <w:rsid w:val="008E13D0"/>
    <w:rsid w:val="008E1562"/>
    <w:rsid w:val="008E1583"/>
    <w:rsid w:val="008E165A"/>
    <w:rsid w:val="008E16D5"/>
    <w:rsid w:val="008E172D"/>
    <w:rsid w:val="008E182D"/>
    <w:rsid w:val="008E1942"/>
    <w:rsid w:val="008E19F7"/>
    <w:rsid w:val="008E1CD5"/>
    <w:rsid w:val="008E1E5D"/>
    <w:rsid w:val="008E1EDE"/>
    <w:rsid w:val="008E1EFC"/>
    <w:rsid w:val="008E1F6D"/>
    <w:rsid w:val="008E1F75"/>
    <w:rsid w:val="008E200C"/>
    <w:rsid w:val="008E2087"/>
    <w:rsid w:val="008E2294"/>
    <w:rsid w:val="008E22E5"/>
    <w:rsid w:val="008E22E6"/>
    <w:rsid w:val="008E24BB"/>
    <w:rsid w:val="008E268C"/>
    <w:rsid w:val="008E27FF"/>
    <w:rsid w:val="008E2B42"/>
    <w:rsid w:val="008E2C69"/>
    <w:rsid w:val="008E2CC8"/>
    <w:rsid w:val="008E2CDC"/>
    <w:rsid w:val="008E2DC6"/>
    <w:rsid w:val="008E2DEA"/>
    <w:rsid w:val="008E2EF8"/>
    <w:rsid w:val="008E3014"/>
    <w:rsid w:val="008E3171"/>
    <w:rsid w:val="008E31E4"/>
    <w:rsid w:val="008E3210"/>
    <w:rsid w:val="008E348F"/>
    <w:rsid w:val="008E3534"/>
    <w:rsid w:val="008E35D6"/>
    <w:rsid w:val="008E361B"/>
    <w:rsid w:val="008E3720"/>
    <w:rsid w:val="008E3970"/>
    <w:rsid w:val="008E39CB"/>
    <w:rsid w:val="008E3B3C"/>
    <w:rsid w:val="008E3E17"/>
    <w:rsid w:val="008E3F62"/>
    <w:rsid w:val="008E412B"/>
    <w:rsid w:val="008E4204"/>
    <w:rsid w:val="008E44DD"/>
    <w:rsid w:val="008E44F2"/>
    <w:rsid w:val="008E4513"/>
    <w:rsid w:val="008E4649"/>
    <w:rsid w:val="008E48B1"/>
    <w:rsid w:val="008E48F9"/>
    <w:rsid w:val="008E4933"/>
    <w:rsid w:val="008E4BBD"/>
    <w:rsid w:val="008E4E7E"/>
    <w:rsid w:val="008E4F7F"/>
    <w:rsid w:val="008E5008"/>
    <w:rsid w:val="008E5016"/>
    <w:rsid w:val="008E503F"/>
    <w:rsid w:val="008E50A6"/>
    <w:rsid w:val="008E5125"/>
    <w:rsid w:val="008E522C"/>
    <w:rsid w:val="008E532E"/>
    <w:rsid w:val="008E561B"/>
    <w:rsid w:val="008E562A"/>
    <w:rsid w:val="008E5679"/>
    <w:rsid w:val="008E5773"/>
    <w:rsid w:val="008E58B6"/>
    <w:rsid w:val="008E5955"/>
    <w:rsid w:val="008E5974"/>
    <w:rsid w:val="008E59EA"/>
    <w:rsid w:val="008E5A26"/>
    <w:rsid w:val="008E5B0D"/>
    <w:rsid w:val="008E5BDD"/>
    <w:rsid w:val="008E5CE9"/>
    <w:rsid w:val="008E5D2A"/>
    <w:rsid w:val="008E5E0E"/>
    <w:rsid w:val="008E5E6C"/>
    <w:rsid w:val="008E5E7A"/>
    <w:rsid w:val="008E5F0F"/>
    <w:rsid w:val="008E5F45"/>
    <w:rsid w:val="008E5F4A"/>
    <w:rsid w:val="008E6136"/>
    <w:rsid w:val="008E61BB"/>
    <w:rsid w:val="008E6209"/>
    <w:rsid w:val="008E650C"/>
    <w:rsid w:val="008E657C"/>
    <w:rsid w:val="008E67B3"/>
    <w:rsid w:val="008E67EE"/>
    <w:rsid w:val="008E67F8"/>
    <w:rsid w:val="008E67F9"/>
    <w:rsid w:val="008E6914"/>
    <w:rsid w:val="008E6A3F"/>
    <w:rsid w:val="008E6A8A"/>
    <w:rsid w:val="008E6B68"/>
    <w:rsid w:val="008E6BC8"/>
    <w:rsid w:val="008E6CCC"/>
    <w:rsid w:val="008E6D4D"/>
    <w:rsid w:val="008E6DE2"/>
    <w:rsid w:val="008E6DF2"/>
    <w:rsid w:val="008E6F95"/>
    <w:rsid w:val="008E70DF"/>
    <w:rsid w:val="008E7111"/>
    <w:rsid w:val="008E71DA"/>
    <w:rsid w:val="008E722B"/>
    <w:rsid w:val="008E72DB"/>
    <w:rsid w:val="008E75A3"/>
    <w:rsid w:val="008E77B9"/>
    <w:rsid w:val="008E7E32"/>
    <w:rsid w:val="008E7ECE"/>
    <w:rsid w:val="008E7F27"/>
    <w:rsid w:val="008E7FA0"/>
    <w:rsid w:val="008F0041"/>
    <w:rsid w:val="008F0146"/>
    <w:rsid w:val="008F042A"/>
    <w:rsid w:val="008F055D"/>
    <w:rsid w:val="008F06B5"/>
    <w:rsid w:val="008F0829"/>
    <w:rsid w:val="008F093A"/>
    <w:rsid w:val="008F0CA7"/>
    <w:rsid w:val="008F0D27"/>
    <w:rsid w:val="008F0DC6"/>
    <w:rsid w:val="008F0EBA"/>
    <w:rsid w:val="008F0F0D"/>
    <w:rsid w:val="008F10F4"/>
    <w:rsid w:val="008F11BD"/>
    <w:rsid w:val="008F1317"/>
    <w:rsid w:val="008F133D"/>
    <w:rsid w:val="008F1383"/>
    <w:rsid w:val="008F13BE"/>
    <w:rsid w:val="008F143C"/>
    <w:rsid w:val="008F1555"/>
    <w:rsid w:val="008F15E0"/>
    <w:rsid w:val="008F19F4"/>
    <w:rsid w:val="008F1BDE"/>
    <w:rsid w:val="008F1CE7"/>
    <w:rsid w:val="008F1FA0"/>
    <w:rsid w:val="008F2017"/>
    <w:rsid w:val="008F2162"/>
    <w:rsid w:val="008F2319"/>
    <w:rsid w:val="008F23AD"/>
    <w:rsid w:val="008F25A8"/>
    <w:rsid w:val="008F266E"/>
    <w:rsid w:val="008F27D2"/>
    <w:rsid w:val="008F296A"/>
    <w:rsid w:val="008F29D6"/>
    <w:rsid w:val="008F2B56"/>
    <w:rsid w:val="008F2C4D"/>
    <w:rsid w:val="008F2C8C"/>
    <w:rsid w:val="008F2D2F"/>
    <w:rsid w:val="008F2DB5"/>
    <w:rsid w:val="008F2E0E"/>
    <w:rsid w:val="008F2EE5"/>
    <w:rsid w:val="008F307B"/>
    <w:rsid w:val="008F318E"/>
    <w:rsid w:val="008F31EB"/>
    <w:rsid w:val="008F32FC"/>
    <w:rsid w:val="008F341C"/>
    <w:rsid w:val="008F3427"/>
    <w:rsid w:val="008F3429"/>
    <w:rsid w:val="008F3614"/>
    <w:rsid w:val="008F3685"/>
    <w:rsid w:val="008F37B6"/>
    <w:rsid w:val="008F38E0"/>
    <w:rsid w:val="008F3A6D"/>
    <w:rsid w:val="008F3A7A"/>
    <w:rsid w:val="008F3DCB"/>
    <w:rsid w:val="008F3F5E"/>
    <w:rsid w:val="008F418F"/>
    <w:rsid w:val="008F4320"/>
    <w:rsid w:val="008F4339"/>
    <w:rsid w:val="008F43BC"/>
    <w:rsid w:val="008F4653"/>
    <w:rsid w:val="008F49B3"/>
    <w:rsid w:val="008F4A69"/>
    <w:rsid w:val="008F4AC4"/>
    <w:rsid w:val="008F4C23"/>
    <w:rsid w:val="008F4C90"/>
    <w:rsid w:val="008F4D20"/>
    <w:rsid w:val="008F4DBD"/>
    <w:rsid w:val="008F4EB8"/>
    <w:rsid w:val="008F4F5D"/>
    <w:rsid w:val="008F5078"/>
    <w:rsid w:val="008F5384"/>
    <w:rsid w:val="008F53E0"/>
    <w:rsid w:val="008F54FC"/>
    <w:rsid w:val="008F5574"/>
    <w:rsid w:val="008F5579"/>
    <w:rsid w:val="008F55D2"/>
    <w:rsid w:val="008F578B"/>
    <w:rsid w:val="008F5A31"/>
    <w:rsid w:val="008F5A42"/>
    <w:rsid w:val="008F5AF2"/>
    <w:rsid w:val="008F5B36"/>
    <w:rsid w:val="008F5D33"/>
    <w:rsid w:val="008F5D4F"/>
    <w:rsid w:val="008F5D61"/>
    <w:rsid w:val="008F5F2A"/>
    <w:rsid w:val="008F6066"/>
    <w:rsid w:val="008F61A7"/>
    <w:rsid w:val="008F6290"/>
    <w:rsid w:val="008F62B3"/>
    <w:rsid w:val="008F63AE"/>
    <w:rsid w:val="008F6513"/>
    <w:rsid w:val="008F6630"/>
    <w:rsid w:val="008F6697"/>
    <w:rsid w:val="008F66AF"/>
    <w:rsid w:val="008F66CD"/>
    <w:rsid w:val="008F67D7"/>
    <w:rsid w:val="008F68B8"/>
    <w:rsid w:val="008F6AA3"/>
    <w:rsid w:val="008F7186"/>
    <w:rsid w:val="008F71BC"/>
    <w:rsid w:val="008F726A"/>
    <w:rsid w:val="008F72B2"/>
    <w:rsid w:val="008F73A4"/>
    <w:rsid w:val="008F75DC"/>
    <w:rsid w:val="008F771A"/>
    <w:rsid w:val="008F77BA"/>
    <w:rsid w:val="008F77DD"/>
    <w:rsid w:val="008F782C"/>
    <w:rsid w:val="008F7F3C"/>
    <w:rsid w:val="00900347"/>
    <w:rsid w:val="00900380"/>
    <w:rsid w:val="009004BE"/>
    <w:rsid w:val="009004C3"/>
    <w:rsid w:val="009004EE"/>
    <w:rsid w:val="0090058A"/>
    <w:rsid w:val="009005D2"/>
    <w:rsid w:val="009007F2"/>
    <w:rsid w:val="0090087F"/>
    <w:rsid w:val="009009FF"/>
    <w:rsid w:val="00900AAC"/>
    <w:rsid w:val="00900C5D"/>
    <w:rsid w:val="00900D78"/>
    <w:rsid w:val="00900E43"/>
    <w:rsid w:val="0090102A"/>
    <w:rsid w:val="0090102D"/>
    <w:rsid w:val="009010FA"/>
    <w:rsid w:val="0090118A"/>
    <w:rsid w:val="00901352"/>
    <w:rsid w:val="0090139E"/>
    <w:rsid w:val="0090150C"/>
    <w:rsid w:val="009015A3"/>
    <w:rsid w:val="00901674"/>
    <w:rsid w:val="0090187C"/>
    <w:rsid w:val="009018B8"/>
    <w:rsid w:val="00901A15"/>
    <w:rsid w:val="00901B91"/>
    <w:rsid w:val="00901C18"/>
    <w:rsid w:val="00901E20"/>
    <w:rsid w:val="00901E95"/>
    <w:rsid w:val="0090227D"/>
    <w:rsid w:val="00902314"/>
    <w:rsid w:val="0090250F"/>
    <w:rsid w:val="0090256D"/>
    <w:rsid w:val="0090268A"/>
    <w:rsid w:val="009026FA"/>
    <w:rsid w:val="0090299A"/>
    <w:rsid w:val="00902CA6"/>
    <w:rsid w:val="00903036"/>
    <w:rsid w:val="00903078"/>
    <w:rsid w:val="00903152"/>
    <w:rsid w:val="0090321C"/>
    <w:rsid w:val="009032ED"/>
    <w:rsid w:val="009033AC"/>
    <w:rsid w:val="0090351D"/>
    <w:rsid w:val="0090372A"/>
    <w:rsid w:val="009037F0"/>
    <w:rsid w:val="009038E5"/>
    <w:rsid w:val="00903943"/>
    <w:rsid w:val="00903975"/>
    <w:rsid w:val="00903CD6"/>
    <w:rsid w:val="00903DCC"/>
    <w:rsid w:val="009040C3"/>
    <w:rsid w:val="009040DC"/>
    <w:rsid w:val="00904109"/>
    <w:rsid w:val="009041D8"/>
    <w:rsid w:val="00904387"/>
    <w:rsid w:val="009045E6"/>
    <w:rsid w:val="00904985"/>
    <w:rsid w:val="00904AFE"/>
    <w:rsid w:val="00904CB1"/>
    <w:rsid w:val="00904CF0"/>
    <w:rsid w:val="0090536A"/>
    <w:rsid w:val="00905765"/>
    <w:rsid w:val="009058B1"/>
    <w:rsid w:val="00905A3E"/>
    <w:rsid w:val="00905AB0"/>
    <w:rsid w:val="00905B66"/>
    <w:rsid w:val="00905B92"/>
    <w:rsid w:val="00905C18"/>
    <w:rsid w:val="00905D5B"/>
    <w:rsid w:val="00905EDD"/>
    <w:rsid w:val="00905F33"/>
    <w:rsid w:val="00905FD7"/>
    <w:rsid w:val="009061C4"/>
    <w:rsid w:val="00906202"/>
    <w:rsid w:val="0090623F"/>
    <w:rsid w:val="009064FC"/>
    <w:rsid w:val="009065A5"/>
    <w:rsid w:val="0090680D"/>
    <w:rsid w:val="00906AE9"/>
    <w:rsid w:val="00906B9B"/>
    <w:rsid w:val="00906ED9"/>
    <w:rsid w:val="00906F6D"/>
    <w:rsid w:val="009074AC"/>
    <w:rsid w:val="009074FE"/>
    <w:rsid w:val="00907566"/>
    <w:rsid w:val="00907C1A"/>
    <w:rsid w:val="00907EFD"/>
    <w:rsid w:val="00907F73"/>
    <w:rsid w:val="00907F99"/>
    <w:rsid w:val="0090E9DB"/>
    <w:rsid w:val="009100EE"/>
    <w:rsid w:val="00910123"/>
    <w:rsid w:val="0091013A"/>
    <w:rsid w:val="0091045C"/>
    <w:rsid w:val="00910640"/>
    <w:rsid w:val="009107FA"/>
    <w:rsid w:val="009108A0"/>
    <w:rsid w:val="009109A5"/>
    <w:rsid w:val="009109D4"/>
    <w:rsid w:val="00910B3C"/>
    <w:rsid w:val="00910E46"/>
    <w:rsid w:val="00910E4B"/>
    <w:rsid w:val="009110C4"/>
    <w:rsid w:val="009110E7"/>
    <w:rsid w:val="00911142"/>
    <w:rsid w:val="009112F3"/>
    <w:rsid w:val="009113DD"/>
    <w:rsid w:val="009113F1"/>
    <w:rsid w:val="0091159B"/>
    <w:rsid w:val="009116F1"/>
    <w:rsid w:val="00911A65"/>
    <w:rsid w:val="00911B00"/>
    <w:rsid w:val="00911B6F"/>
    <w:rsid w:val="00911BC2"/>
    <w:rsid w:val="00911CBB"/>
    <w:rsid w:val="00911CF0"/>
    <w:rsid w:val="00911D0E"/>
    <w:rsid w:val="00911E5F"/>
    <w:rsid w:val="00911F8E"/>
    <w:rsid w:val="00911FAC"/>
    <w:rsid w:val="00911FE3"/>
    <w:rsid w:val="0091200A"/>
    <w:rsid w:val="009121C1"/>
    <w:rsid w:val="0091224F"/>
    <w:rsid w:val="00912258"/>
    <w:rsid w:val="009122B5"/>
    <w:rsid w:val="009122CB"/>
    <w:rsid w:val="009122F6"/>
    <w:rsid w:val="00912378"/>
    <w:rsid w:val="009124E8"/>
    <w:rsid w:val="00912515"/>
    <w:rsid w:val="009125E7"/>
    <w:rsid w:val="00912621"/>
    <w:rsid w:val="00912667"/>
    <w:rsid w:val="009127BA"/>
    <w:rsid w:val="009127D3"/>
    <w:rsid w:val="009129F1"/>
    <w:rsid w:val="00912C13"/>
    <w:rsid w:val="00912CD4"/>
    <w:rsid w:val="00912E9F"/>
    <w:rsid w:val="00912F13"/>
    <w:rsid w:val="0091318D"/>
    <w:rsid w:val="009131B5"/>
    <w:rsid w:val="00913243"/>
    <w:rsid w:val="009132B5"/>
    <w:rsid w:val="009132CA"/>
    <w:rsid w:val="009135CF"/>
    <w:rsid w:val="00913695"/>
    <w:rsid w:val="009136D7"/>
    <w:rsid w:val="0091371A"/>
    <w:rsid w:val="00913824"/>
    <w:rsid w:val="0091392E"/>
    <w:rsid w:val="00913A02"/>
    <w:rsid w:val="00913A5B"/>
    <w:rsid w:val="00913B2C"/>
    <w:rsid w:val="00913C9A"/>
    <w:rsid w:val="00913D8B"/>
    <w:rsid w:val="00913E22"/>
    <w:rsid w:val="00914153"/>
    <w:rsid w:val="009142C1"/>
    <w:rsid w:val="009142FA"/>
    <w:rsid w:val="009143B2"/>
    <w:rsid w:val="009143C5"/>
    <w:rsid w:val="009147E1"/>
    <w:rsid w:val="009148BE"/>
    <w:rsid w:val="0091490D"/>
    <w:rsid w:val="009149FD"/>
    <w:rsid w:val="00914B8E"/>
    <w:rsid w:val="00914C58"/>
    <w:rsid w:val="00914E9C"/>
    <w:rsid w:val="00914EBC"/>
    <w:rsid w:val="009150EF"/>
    <w:rsid w:val="0091528C"/>
    <w:rsid w:val="0091528E"/>
    <w:rsid w:val="00915322"/>
    <w:rsid w:val="009155AD"/>
    <w:rsid w:val="00915603"/>
    <w:rsid w:val="009156BA"/>
    <w:rsid w:val="00915793"/>
    <w:rsid w:val="00915967"/>
    <w:rsid w:val="009159C8"/>
    <w:rsid w:val="009159D3"/>
    <w:rsid w:val="00915A7F"/>
    <w:rsid w:val="00915B4E"/>
    <w:rsid w:val="00915BBC"/>
    <w:rsid w:val="00915C63"/>
    <w:rsid w:val="00915D55"/>
    <w:rsid w:val="00915D5A"/>
    <w:rsid w:val="00915F00"/>
    <w:rsid w:val="00916365"/>
    <w:rsid w:val="00916438"/>
    <w:rsid w:val="009165A4"/>
    <w:rsid w:val="009165B7"/>
    <w:rsid w:val="009165E5"/>
    <w:rsid w:val="009165ED"/>
    <w:rsid w:val="0091663A"/>
    <w:rsid w:val="00916779"/>
    <w:rsid w:val="009167E1"/>
    <w:rsid w:val="009167E6"/>
    <w:rsid w:val="00916875"/>
    <w:rsid w:val="009168BF"/>
    <w:rsid w:val="009169B3"/>
    <w:rsid w:val="00916A55"/>
    <w:rsid w:val="00916C1C"/>
    <w:rsid w:val="00916C82"/>
    <w:rsid w:val="00916CE3"/>
    <w:rsid w:val="00916F79"/>
    <w:rsid w:val="00916F93"/>
    <w:rsid w:val="00917013"/>
    <w:rsid w:val="0091722F"/>
    <w:rsid w:val="009172FF"/>
    <w:rsid w:val="009176BC"/>
    <w:rsid w:val="0091775A"/>
    <w:rsid w:val="009177D6"/>
    <w:rsid w:val="00917A38"/>
    <w:rsid w:val="00917B85"/>
    <w:rsid w:val="00917D07"/>
    <w:rsid w:val="00917DAC"/>
    <w:rsid w:val="00917E0F"/>
    <w:rsid w:val="00917EDE"/>
    <w:rsid w:val="00917F1E"/>
    <w:rsid w:val="0092007B"/>
    <w:rsid w:val="0092007F"/>
    <w:rsid w:val="00920178"/>
    <w:rsid w:val="009202DC"/>
    <w:rsid w:val="00920324"/>
    <w:rsid w:val="00920370"/>
    <w:rsid w:val="00920642"/>
    <w:rsid w:val="009206CD"/>
    <w:rsid w:val="009209EB"/>
    <w:rsid w:val="00920AFF"/>
    <w:rsid w:val="00920B7A"/>
    <w:rsid w:val="00920BE2"/>
    <w:rsid w:val="00920CA7"/>
    <w:rsid w:val="00920D1A"/>
    <w:rsid w:val="00920D2F"/>
    <w:rsid w:val="00920D53"/>
    <w:rsid w:val="00921011"/>
    <w:rsid w:val="009210DB"/>
    <w:rsid w:val="009212AB"/>
    <w:rsid w:val="0092131C"/>
    <w:rsid w:val="009215E7"/>
    <w:rsid w:val="0092161C"/>
    <w:rsid w:val="00921868"/>
    <w:rsid w:val="009220A3"/>
    <w:rsid w:val="00922119"/>
    <w:rsid w:val="0092213E"/>
    <w:rsid w:val="0092222E"/>
    <w:rsid w:val="0092228C"/>
    <w:rsid w:val="00922294"/>
    <w:rsid w:val="009222A2"/>
    <w:rsid w:val="009222E1"/>
    <w:rsid w:val="009223F8"/>
    <w:rsid w:val="009225A1"/>
    <w:rsid w:val="009225CB"/>
    <w:rsid w:val="00922642"/>
    <w:rsid w:val="00922662"/>
    <w:rsid w:val="009226A6"/>
    <w:rsid w:val="00922806"/>
    <w:rsid w:val="009228A0"/>
    <w:rsid w:val="00922D84"/>
    <w:rsid w:val="00922D9A"/>
    <w:rsid w:val="00922E82"/>
    <w:rsid w:val="00922F34"/>
    <w:rsid w:val="00923069"/>
    <w:rsid w:val="0092308B"/>
    <w:rsid w:val="00923508"/>
    <w:rsid w:val="0092355A"/>
    <w:rsid w:val="0092360F"/>
    <w:rsid w:val="00923712"/>
    <w:rsid w:val="0092383B"/>
    <w:rsid w:val="0092397B"/>
    <w:rsid w:val="00923ABF"/>
    <w:rsid w:val="00923AFA"/>
    <w:rsid w:val="00923B45"/>
    <w:rsid w:val="00923DF3"/>
    <w:rsid w:val="00923EC8"/>
    <w:rsid w:val="00924145"/>
    <w:rsid w:val="00924166"/>
    <w:rsid w:val="00924625"/>
    <w:rsid w:val="0092465A"/>
    <w:rsid w:val="0092467A"/>
    <w:rsid w:val="009246AE"/>
    <w:rsid w:val="009246CD"/>
    <w:rsid w:val="00924712"/>
    <w:rsid w:val="0092477A"/>
    <w:rsid w:val="009247E8"/>
    <w:rsid w:val="009249DC"/>
    <w:rsid w:val="00924C27"/>
    <w:rsid w:val="00924C5F"/>
    <w:rsid w:val="00924D86"/>
    <w:rsid w:val="00924E4F"/>
    <w:rsid w:val="00924FA3"/>
    <w:rsid w:val="009250DB"/>
    <w:rsid w:val="00925359"/>
    <w:rsid w:val="0092543F"/>
    <w:rsid w:val="009254A0"/>
    <w:rsid w:val="009255BB"/>
    <w:rsid w:val="00925691"/>
    <w:rsid w:val="0092572A"/>
    <w:rsid w:val="009257A3"/>
    <w:rsid w:val="009259E1"/>
    <w:rsid w:val="00925A3E"/>
    <w:rsid w:val="00925DCF"/>
    <w:rsid w:val="00925FB1"/>
    <w:rsid w:val="00926077"/>
    <w:rsid w:val="009260C7"/>
    <w:rsid w:val="009262CA"/>
    <w:rsid w:val="00926437"/>
    <w:rsid w:val="0092654E"/>
    <w:rsid w:val="009265CD"/>
    <w:rsid w:val="0092666A"/>
    <w:rsid w:val="0092676E"/>
    <w:rsid w:val="009267DA"/>
    <w:rsid w:val="009267EF"/>
    <w:rsid w:val="0092686C"/>
    <w:rsid w:val="0092688A"/>
    <w:rsid w:val="00926C8F"/>
    <w:rsid w:val="00926EBD"/>
    <w:rsid w:val="00926F52"/>
    <w:rsid w:val="00926F8F"/>
    <w:rsid w:val="0092710A"/>
    <w:rsid w:val="00927293"/>
    <w:rsid w:val="009272AB"/>
    <w:rsid w:val="009275A9"/>
    <w:rsid w:val="00927627"/>
    <w:rsid w:val="00927633"/>
    <w:rsid w:val="0092767C"/>
    <w:rsid w:val="009276C8"/>
    <w:rsid w:val="009276FC"/>
    <w:rsid w:val="00927BD6"/>
    <w:rsid w:val="00927CAF"/>
    <w:rsid w:val="00927D43"/>
    <w:rsid w:val="00927E65"/>
    <w:rsid w:val="00927F01"/>
    <w:rsid w:val="00930010"/>
    <w:rsid w:val="009303A0"/>
    <w:rsid w:val="0093050B"/>
    <w:rsid w:val="009306C7"/>
    <w:rsid w:val="009308D0"/>
    <w:rsid w:val="009309FE"/>
    <w:rsid w:val="00930A15"/>
    <w:rsid w:val="00930B79"/>
    <w:rsid w:val="00930CEC"/>
    <w:rsid w:val="00930D2E"/>
    <w:rsid w:val="00930D54"/>
    <w:rsid w:val="00930E2B"/>
    <w:rsid w:val="00930E88"/>
    <w:rsid w:val="00930ED3"/>
    <w:rsid w:val="00930F58"/>
    <w:rsid w:val="00931009"/>
    <w:rsid w:val="0093104E"/>
    <w:rsid w:val="00931106"/>
    <w:rsid w:val="0093134A"/>
    <w:rsid w:val="0093183B"/>
    <w:rsid w:val="00931912"/>
    <w:rsid w:val="00931B63"/>
    <w:rsid w:val="00931DE0"/>
    <w:rsid w:val="00931ED5"/>
    <w:rsid w:val="00931F9E"/>
    <w:rsid w:val="00932399"/>
    <w:rsid w:val="009325CB"/>
    <w:rsid w:val="009325DE"/>
    <w:rsid w:val="0093264D"/>
    <w:rsid w:val="009326D6"/>
    <w:rsid w:val="0093277D"/>
    <w:rsid w:val="00932C56"/>
    <w:rsid w:val="00932F69"/>
    <w:rsid w:val="0093305E"/>
    <w:rsid w:val="00933140"/>
    <w:rsid w:val="009332E5"/>
    <w:rsid w:val="00933413"/>
    <w:rsid w:val="0093377B"/>
    <w:rsid w:val="0093378E"/>
    <w:rsid w:val="009338CB"/>
    <w:rsid w:val="009339A9"/>
    <w:rsid w:val="009339C4"/>
    <w:rsid w:val="00933A7A"/>
    <w:rsid w:val="00933B55"/>
    <w:rsid w:val="00933B93"/>
    <w:rsid w:val="00933D0B"/>
    <w:rsid w:val="00933D90"/>
    <w:rsid w:val="00933E0A"/>
    <w:rsid w:val="00933E25"/>
    <w:rsid w:val="00933E52"/>
    <w:rsid w:val="00933EF4"/>
    <w:rsid w:val="00933F1C"/>
    <w:rsid w:val="00933FBF"/>
    <w:rsid w:val="00934182"/>
    <w:rsid w:val="0093437A"/>
    <w:rsid w:val="009344D5"/>
    <w:rsid w:val="0093452C"/>
    <w:rsid w:val="009345E4"/>
    <w:rsid w:val="009348A8"/>
    <w:rsid w:val="00934998"/>
    <w:rsid w:val="00934A2D"/>
    <w:rsid w:val="00934DC9"/>
    <w:rsid w:val="00934EF3"/>
    <w:rsid w:val="00935178"/>
    <w:rsid w:val="00935272"/>
    <w:rsid w:val="00935683"/>
    <w:rsid w:val="009358B2"/>
    <w:rsid w:val="009358D1"/>
    <w:rsid w:val="00935964"/>
    <w:rsid w:val="00935B3C"/>
    <w:rsid w:val="00935BDA"/>
    <w:rsid w:val="00935C6F"/>
    <w:rsid w:val="00935E8D"/>
    <w:rsid w:val="00935E94"/>
    <w:rsid w:val="0093610D"/>
    <w:rsid w:val="00936778"/>
    <w:rsid w:val="00936867"/>
    <w:rsid w:val="009368D4"/>
    <w:rsid w:val="00936992"/>
    <w:rsid w:val="009369ED"/>
    <w:rsid w:val="00936AD9"/>
    <w:rsid w:val="00936CCD"/>
    <w:rsid w:val="00936D60"/>
    <w:rsid w:val="00936D72"/>
    <w:rsid w:val="00937133"/>
    <w:rsid w:val="009371BF"/>
    <w:rsid w:val="00937226"/>
    <w:rsid w:val="009372B5"/>
    <w:rsid w:val="0093788F"/>
    <w:rsid w:val="009378D6"/>
    <w:rsid w:val="00937967"/>
    <w:rsid w:val="00937A1E"/>
    <w:rsid w:val="00937AB5"/>
    <w:rsid w:val="00937CF1"/>
    <w:rsid w:val="00937E25"/>
    <w:rsid w:val="00937E92"/>
    <w:rsid w:val="00937F4F"/>
    <w:rsid w:val="0094009F"/>
    <w:rsid w:val="009400CE"/>
    <w:rsid w:val="00940151"/>
    <w:rsid w:val="009407EC"/>
    <w:rsid w:val="00940891"/>
    <w:rsid w:val="00940ADB"/>
    <w:rsid w:val="00940C03"/>
    <w:rsid w:val="00940CC8"/>
    <w:rsid w:val="00940DBF"/>
    <w:rsid w:val="00940F15"/>
    <w:rsid w:val="00941133"/>
    <w:rsid w:val="00941165"/>
    <w:rsid w:val="00941444"/>
    <w:rsid w:val="009414D2"/>
    <w:rsid w:val="00941905"/>
    <w:rsid w:val="00941B66"/>
    <w:rsid w:val="00941BEA"/>
    <w:rsid w:val="00941EE6"/>
    <w:rsid w:val="00941F2B"/>
    <w:rsid w:val="00942063"/>
    <w:rsid w:val="009421A0"/>
    <w:rsid w:val="009422FB"/>
    <w:rsid w:val="009423E4"/>
    <w:rsid w:val="00942417"/>
    <w:rsid w:val="00942424"/>
    <w:rsid w:val="0094256A"/>
    <w:rsid w:val="00942584"/>
    <w:rsid w:val="009425D5"/>
    <w:rsid w:val="009427FD"/>
    <w:rsid w:val="00942869"/>
    <w:rsid w:val="0094294C"/>
    <w:rsid w:val="0094296C"/>
    <w:rsid w:val="00942AA3"/>
    <w:rsid w:val="00942B69"/>
    <w:rsid w:val="00942BAA"/>
    <w:rsid w:val="00942CE7"/>
    <w:rsid w:val="00942D71"/>
    <w:rsid w:val="00942D96"/>
    <w:rsid w:val="00942D98"/>
    <w:rsid w:val="00942ECA"/>
    <w:rsid w:val="00942ECD"/>
    <w:rsid w:val="00942FA3"/>
    <w:rsid w:val="009430BF"/>
    <w:rsid w:val="009430DF"/>
    <w:rsid w:val="00943130"/>
    <w:rsid w:val="009431E4"/>
    <w:rsid w:val="0094339F"/>
    <w:rsid w:val="009434A4"/>
    <w:rsid w:val="00943521"/>
    <w:rsid w:val="009436E1"/>
    <w:rsid w:val="009438E7"/>
    <w:rsid w:val="0094391C"/>
    <w:rsid w:val="00943A1B"/>
    <w:rsid w:val="00943A5E"/>
    <w:rsid w:val="00943AAE"/>
    <w:rsid w:val="00943B90"/>
    <w:rsid w:val="00943F0A"/>
    <w:rsid w:val="009442E5"/>
    <w:rsid w:val="00944554"/>
    <w:rsid w:val="0094459D"/>
    <w:rsid w:val="0094459F"/>
    <w:rsid w:val="009445CC"/>
    <w:rsid w:val="0094476D"/>
    <w:rsid w:val="009447BE"/>
    <w:rsid w:val="009448B3"/>
    <w:rsid w:val="00944BA1"/>
    <w:rsid w:val="00944BFB"/>
    <w:rsid w:val="00944E60"/>
    <w:rsid w:val="00944EFE"/>
    <w:rsid w:val="009456F9"/>
    <w:rsid w:val="0094579E"/>
    <w:rsid w:val="00945873"/>
    <w:rsid w:val="00945886"/>
    <w:rsid w:val="009458B3"/>
    <w:rsid w:val="0094592D"/>
    <w:rsid w:val="00945959"/>
    <w:rsid w:val="00945C6B"/>
    <w:rsid w:val="00945CB8"/>
    <w:rsid w:val="00945CF1"/>
    <w:rsid w:val="00945F04"/>
    <w:rsid w:val="00945F7C"/>
    <w:rsid w:val="00945FCD"/>
    <w:rsid w:val="0094602B"/>
    <w:rsid w:val="00946135"/>
    <w:rsid w:val="009461B6"/>
    <w:rsid w:val="009463A8"/>
    <w:rsid w:val="0094655C"/>
    <w:rsid w:val="0094657C"/>
    <w:rsid w:val="009466FD"/>
    <w:rsid w:val="00946701"/>
    <w:rsid w:val="00946A63"/>
    <w:rsid w:val="00946B53"/>
    <w:rsid w:val="00946CFE"/>
    <w:rsid w:val="00946FBF"/>
    <w:rsid w:val="00947032"/>
    <w:rsid w:val="00947065"/>
    <w:rsid w:val="00947223"/>
    <w:rsid w:val="009474C3"/>
    <w:rsid w:val="0094753E"/>
    <w:rsid w:val="0094760E"/>
    <w:rsid w:val="00947637"/>
    <w:rsid w:val="0094784E"/>
    <w:rsid w:val="00947A22"/>
    <w:rsid w:val="00947A6C"/>
    <w:rsid w:val="00947ABF"/>
    <w:rsid w:val="00947BC9"/>
    <w:rsid w:val="00947BE8"/>
    <w:rsid w:val="00947D6A"/>
    <w:rsid w:val="00949910"/>
    <w:rsid w:val="00950172"/>
    <w:rsid w:val="009501BE"/>
    <w:rsid w:val="00950481"/>
    <w:rsid w:val="009504B4"/>
    <w:rsid w:val="00950573"/>
    <w:rsid w:val="00950826"/>
    <w:rsid w:val="009508A3"/>
    <w:rsid w:val="009508E9"/>
    <w:rsid w:val="00950946"/>
    <w:rsid w:val="00950E24"/>
    <w:rsid w:val="00950E76"/>
    <w:rsid w:val="00951195"/>
    <w:rsid w:val="00951223"/>
    <w:rsid w:val="00951254"/>
    <w:rsid w:val="00951335"/>
    <w:rsid w:val="0095145B"/>
    <w:rsid w:val="0095146C"/>
    <w:rsid w:val="0095153A"/>
    <w:rsid w:val="009517C5"/>
    <w:rsid w:val="009517CF"/>
    <w:rsid w:val="00951A19"/>
    <w:rsid w:val="00951A33"/>
    <w:rsid w:val="00951C5C"/>
    <w:rsid w:val="00951D64"/>
    <w:rsid w:val="00951E77"/>
    <w:rsid w:val="00951F6A"/>
    <w:rsid w:val="00951FEA"/>
    <w:rsid w:val="0095201E"/>
    <w:rsid w:val="00952085"/>
    <w:rsid w:val="0095210C"/>
    <w:rsid w:val="009521D4"/>
    <w:rsid w:val="00952498"/>
    <w:rsid w:val="00952656"/>
    <w:rsid w:val="00952675"/>
    <w:rsid w:val="009528E2"/>
    <w:rsid w:val="00952A03"/>
    <w:rsid w:val="00952ACD"/>
    <w:rsid w:val="00952BE2"/>
    <w:rsid w:val="00952D07"/>
    <w:rsid w:val="00952D5E"/>
    <w:rsid w:val="00952F19"/>
    <w:rsid w:val="00953061"/>
    <w:rsid w:val="00953172"/>
    <w:rsid w:val="0095318B"/>
    <w:rsid w:val="00953256"/>
    <w:rsid w:val="009532E6"/>
    <w:rsid w:val="0095337A"/>
    <w:rsid w:val="0095340A"/>
    <w:rsid w:val="00953477"/>
    <w:rsid w:val="009535E5"/>
    <w:rsid w:val="009536AB"/>
    <w:rsid w:val="0095389C"/>
    <w:rsid w:val="00953918"/>
    <w:rsid w:val="00953B2B"/>
    <w:rsid w:val="00953B51"/>
    <w:rsid w:val="00953B88"/>
    <w:rsid w:val="00953CEA"/>
    <w:rsid w:val="00953D64"/>
    <w:rsid w:val="00953DB0"/>
    <w:rsid w:val="00953E4D"/>
    <w:rsid w:val="00953EF1"/>
    <w:rsid w:val="0095417A"/>
    <w:rsid w:val="0095427B"/>
    <w:rsid w:val="00954291"/>
    <w:rsid w:val="00954320"/>
    <w:rsid w:val="009543E2"/>
    <w:rsid w:val="00954516"/>
    <w:rsid w:val="009548FF"/>
    <w:rsid w:val="009549A0"/>
    <w:rsid w:val="009549B1"/>
    <w:rsid w:val="00954BD1"/>
    <w:rsid w:val="00954CF9"/>
    <w:rsid w:val="00954DCB"/>
    <w:rsid w:val="00954EB7"/>
    <w:rsid w:val="00954EFD"/>
    <w:rsid w:val="00954FC1"/>
    <w:rsid w:val="00955033"/>
    <w:rsid w:val="00955039"/>
    <w:rsid w:val="00955103"/>
    <w:rsid w:val="00955163"/>
    <w:rsid w:val="009552C0"/>
    <w:rsid w:val="00955391"/>
    <w:rsid w:val="00955396"/>
    <w:rsid w:val="009553B2"/>
    <w:rsid w:val="00955418"/>
    <w:rsid w:val="00955464"/>
    <w:rsid w:val="00955771"/>
    <w:rsid w:val="00955818"/>
    <w:rsid w:val="0095587C"/>
    <w:rsid w:val="00955F13"/>
    <w:rsid w:val="00955F82"/>
    <w:rsid w:val="00956041"/>
    <w:rsid w:val="0095608A"/>
    <w:rsid w:val="009560FF"/>
    <w:rsid w:val="00956192"/>
    <w:rsid w:val="009562CD"/>
    <w:rsid w:val="00956360"/>
    <w:rsid w:val="0095651A"/>
    <w:rsid w:val="00956522"/>
    <w:rsid w:val="0095655A"/>
    <w:rsid w:val="00956785"/>
    <w:rsid w:val="009567C6"/>
    <w:rsid w:val="009567E0"/>
    <w:rsid w:val="00956810"/>
    <w:rsid w:val="0095682C"/>
    <w:rsid w:val="00956A96"/>
    <w:rsid w:val="00956AEC"/>
    <w:rsid w:val="00956C80"/>
    <w:rsid w:val="00956CDA"/>
    <w:rsid w:val="00956E16"/>
    <w:rsid w:val="009570D7"/>
    <w:rsid w:val="0095717F"/>
    <w:rsid w:val="0095730A"/>
    <w:rsid w:val="00957334"/>
    <w:rsid w:val="009574AA"/>
    <w:rsid w:val="009574D7"/>
    <w:rsid w:val="00957656"/>
    <w:rsid w:val="009576FE"/>
    <w:rsid w:val="00957772"/>
    <w:rsid w:val="0095785B"/>
    <w:rsid w:val="00957AC3"/>
    <w:rsid w:val="00957BA5"/>
    <w:rsid w:val="00957C62"/>
    <w:rsid w:val="00957D37"/>
    <w:rsid w:val="00957D95"/>
    <w:rsid w:val="00957DA0"/>
    <w:rsid w:val="00957E36"/>
    <w:rsid w:val="00957EB4"/>
    <w:rsid w:val="00957F4C"/>
    <w:rsid w:val="00957F81"/>
    <w:rsid w:val="0096006E"/>
    <w:rsid w:val="00960079"/>
    <w:rsid w:val="0096007B"/>
    <w:rsid w:val="009600EB"/>
    <w:rsid w:val="00960207"/>
    <w:rsid w:val="00960208"/>
    <w:rsid w:val="00960298"/>
    <w:rsid w:val="00960330"/>
    <w:rsid w:val="00960389"/>
    <w:rsid w:val="009604ED"/>
    <w:rsid w:val="00960710"/>
    <w:rsid w:val="00960999"/>
    <w:rsid w:val="009609AB"/>
    <w:rsid w:val="00960A91"/>
    <w:rsid w:val="00960B1A"/>
    <w:rsid w:val="00960C6E"/>
    <w:rsid w:val="00960CD6"/>
    <w:rsid w:val="00960D89"/>
    <w:rsid w:val="00960F47"/>
    <w:rsid w:val="00961005"/>
    <w:rsid w:val="00961091"/>
    <w:rsid w:val="0096122C"/>
    <w:rsid w:val="0096127A"/>
    <w:rsid w:val="009612C5"/>
    <w:rsid w:val="009612F4"/>
    <w:rsid w:val="00961303"/>
    <w:rsid w:val="0096131F"/>
    <w:rsid w:val="009613E4"/>
    <w:rsid w:val="00961539"/>
    <w:rsid w:val="00961550"/>
    <w:rsid w:val="00961611"/>
    <w:rsid w:val="0096176F"/>
    <w:rsid w:val="0096186C"/>
    <w:rsid w:val="00961C49"/>
    <w:rsid w:val="00961C97"/>
    <w:rsid w:val="00961E0C"/>
    <w:rsid w:val="00961E1F"/>
    <w:rsid w:val="00962078"/>
    <w:rsid w:val="0096208F"/>
    <w:rsid w:val="009620E1"/>
    <w:rsid w:val="009622F8"/>
    <w:rsid w:val="00962362"/>
    <w:rsid w:val="00962611"/>
    <w:rsid w:val="0096273A"/>
    <w:rsid w:val="009628EF"/>
    <w:rsid w:val="009629F2"/>
    <w:rsid w:val="00962AE0"/>
    <w:rsid w:val="00962C50"/>
    <w:rsid w:val="00962D37"/>
    <w:rsid w:val="00962D97"/>
    <w:rsid w:val="0096303F"/>
    <w:rsid w:val="00963057"/>
    <w:rsid w:val="0096308E"/>
    <w:rsid w:val="009631CC"/>
    <w:rsid w:val="00963332"/>
    <w:rsid w:val="00963792"/>
    <w:rsid w:val="009637A1"/>
    <w:rsid w:val="0096386D"/>
    <w:rsid w:val="009639E5"/>
    <w:rsid w:val="00963AAD"/>
    <w:rsid w:val="00963B8B"/>
    <w:rsid w:val="00963BB6"/>
    <w:rsid w:val="00963BE3"/>
    <w:rsid w:val="00963DF2"/>
    <w:rsid w:val="00963F15"/>
    <w:rsid w:val="00963F1E"/>
    <w:rsid w:val="00963FCE"/>
    <w:rsid w:val="009641B8"/>
    <w:rsid w:val="009641D9"/>
    <w:rsid w:val="00964229"/>
    <w:rsid w:val="00964406"/>
    <w:rsid w:val="009645CF"/>
    <w:rsid w:val="00964762"/>
    <w:rsid w:val="009648DB"/>
    <w:rsid w:val="009648E5"/>
    <w:rsid w:val="0096495E"/>
    <w:rsid w:val="0096498B"/>
    <w:rsid w:val="00964A01"/>
    <w:rsid w:val="00964A04"/>
    <w:rsid w:val="00964B0B"/>
    <w:rsid w:val="00964B15"/>
    <w:rsid w:val="00964BFF"/>
    <w:rsid w:val="00964DA6"/>
    <w:rsid w:val="00964DD5"/>
    <w:rsid w:val="00964FBA"/>
    <w:rsid w:val="00965033"/>
    <w:rsid w:val="009650C3"/>
    <w:rsid w:val="00965107"/>
    <w:rsid w:val="00965121"/>
    <w:rsid w:val="0096536A"/>
    <w:rsid w:val="00965398"/>
    <w:rsid w:val="0096546A"/>
    <w:rsid w:val="009656A9"/>
    <w:rsid w:val="009656FB"/>
    <w:rsid w:val="009658FC"/>
    <w:rsid w:val="00965969"/>
    <w:rsid w:val="009659C1"/>
    <w:rsid w:val="00965A3D"/>
    <w:rsid w:val="00965C4C"/>
    <w:rsid w:val="00965D06"/>
    <w:rsid w:val="00965D1A"/>
    <w:rsid w:val="009660E0"/>
    <w:rsid w:val="00966235"/>
    <w:rsid w:val="00966280"/>
    <w:rsid w:val="0096645A"/>
    <w:rsid w:val="00966493"/>
    <w:rsid w:val="009664FF"/>
    <w:rsid w:val="0096652C"/>
    <w:rsid w:val="00966562"/>
    <w:rsid w:val="009666C0"/>
    <w:rsid w:val="00966755"/>
    <w:rsid w:val="00966978"/>
    <w:rsid w:val="009669FA"/>
    <w:rsid w:val="00966A05"/>
    <w:rsid w:val="00966A59"/>
    <w:rsid w:val="00966BBB"/>
    <w:rsid w:val="00966C9C"/>
    <w:rsid w:val="00966E14"/>
    <w:rsid w:val="00966EB5"/>
    <w:rsid w:val="00966EC2"/>
    <w:rsid w:val="009674AD"/>
    <w:rsid w:val="00967520"/>
    <w:rsid w:val="009675C9"/>
    <w:rsid w:val="00967677"/>
    <w:rsid w:val="00967702"/>
    <w:rsid w:val="00967718"/>
    <w:rsid w:val="00967A64"/>
    <w:rsid w:val="00967ACC"/>
    <w:rsid w:val="00967BE7"/>
    <w:rsid w:val="00967C28"/>
    <w:rsid w:val="00967CA4"/>
    <w:rsid w:val="00967D2E"/>
    <w:rsid w:val="00967DB3"/>
    <w:rsid w:val="00967E59"/>
    <w:rsid w:val="00967FAB"/>
    <w:rsid w:val="0097005E"/>
    <w:rsid w:val="009700AF"/>
    <w:rsid w:val="0097011B"/>
    <w:rsid w:val="009701EE"/>
    <w:rsid w:val="0097030A"/>
    <w:rsid w:val="00970340"/>
    <w:rsid w:val="00970464"/>
    <w:rsid w:val="0097049F"/>
    <w:rsid w:val="00970552"/>
    <w:rsid w:val="009705D5"/>
    <w:rsid w:val="00970637"/>
    <w:rsid w:val="00970644"/>
    <w:rsid w:val="0097068E"/>
    <w:rsid w:val="00970866"/>
    <w:rsid w:val="00970A16"/>
    <w:rsid w:val="00970B79"/>
    <w:rsid w:val="00970C00"/>
    <w:rsid w:val="00970DBD"/>
    <w:rsid w:val="00970E1A"/>
    <w:rsid w:val="00970FC8"/>
    <w:rsid w:val="00970FF7"/>
    <w:rsid w:val="00971184"/>
    <w:rsid w:val="009711E2"/>
    <w:rsid w:val="0097126A"/>
    <w:rsid w:val="0097143D"/>
    <w:rsid w:val="0097150C"/>
    <w:rsid w:val="009715C9"/>
    <w:rsid w:val="0097175A"/>
    <w:rsid w:val="009719B2"/>
    <w:rsid w:val="009719F0"/>
    <w:rsid w:val="00971B21"/>
    <w:rsid w:val="00971BF7"/>
    <w:rsid w:val="00971CE7"/>
    <w:rsid w:val="00971CFD"/>
    <w:rsid w:val="00971D64"/>
    <w:rsid w:val="00971DE1"/>
    <w:rsid w:val="00971DF5"/>
    <w:rsid w:val="00971E02"/>
    <w:rsid w:val="00971E68"/>
    <w:rsid w:val="00971E94"/>
    <w:rsid w:val="009722E3"/>
    <w:rsid w:val="009723EF"/>
    <w:rsid w:val="00972631"/>
    <w:rsid w:val="00972739"/>
    <w:rsid w:val="009727FF"/>
    <w:rsid w:val="009728B3"/>
    <w:rsid w:val="00972954"/>
    <w:rsid w:val="00972B7A"/>
    <w:rsid w:val="00972BB2"/>
    <w:rsid w:val="00972BB9"/>
    <w:rsid w:val="00972BEC"/>
    <w:rsid w:val="00972CF2"/>
    <w:rsid w:val="00972D24"/>
    <w:rsid w:val="00973201"/>
    <w:rsid w:val="0097335B"/>
    <w:rsid w:val="009733A6"/>
    <w:rsid w:val="009734D1"/>
    <w:rsid w:val="009735A2"/>
    <w:rsid w:val="009735CA"/>
    <w:rsid w:val="00973606"/>
    <w:rsid w:val="00973639"/>
    <w:rsid w:val="009736FF"/>
    <w:rsid w:val="009738E4"/>
    <w:rsid w:val="0097398E"/>
    <w:rsid w:val="00973A0F"/>
    <w:rsid w:val="00973B68"/>
    <w:rsid w:val="00973B77"/>
    <w:rsid w:val="00973B9C"/>
    <w:rsid w:val="00973EDE"/>
    <w:rsid w:val="00973F08"/>
    <w:rsid w:val="00974055"/>
    <w:rsid w:val="0097409A"/>
    <w:rsid w:val="009740A5"/>
    <w:rsid w:val="009740E2"/>
    <w:rsid w:val="009740F5"/>
    <w:rsid w:val="00974244"/>
    <w:rsid w:val="00974282"/>
    <w:rsid w:val="0097439C"/>
    <w:rsid w:val="009743F7"/>
    <w:rsid w:val="00974508"/>
    <w:rsid w:val="00974546"/>
    <w:rsid w:val="00974657"/>
    <w:rsid w:val="0097470F"/>
    <w:rsid w:val="009747C8"/>
    <w:rsid w:val="00974C1A"/>
    <w:rsid w:val="00974C30"/>
    <w:rsid w:val="00974C5D"/>
    <w:rsid w:val="00974D38"/>
    <w:rsid w:val="00974D48"/>
    <w:rsid w:val="00974E01"/>
    <w:rsid w:val="00974EE4"/>
    <w:rsid w:val="00974F9D"/>
    <w:rsid w:val="00975019"/>
    <w:rsid w:val="009753E0"/>
    <w:rsid w:val="009754DA"/>
    <w:rsid w:val="0097550E"/>
    <w:rsid w:val="00975546"/>
    <w:rsid w:val="00975590"/>
    <w:rsid w:val="009756C4"/>
    <w:rsid w:val="00975731"/>
    <w:rsid w:val="009757D4"/>
    <w:rsid w:val="0097585E"/>
    <w:rsid w:val="009758E2"/>
    <w:rsid w:val="00975950"/>
    <w:rsid w:val="00975A53"/>
    <w:rsid w:val="00975BBC"/>
    <w:rsid w:val="00975C8F"/>
    <w:rsid w:val="00975E5B"/>
    <w:rsid w:val="00975E69"/>
    <w:rsid w:val="00975F05"/>
    <w:rsid w:val="00975F22"/>
    <w:rsid w:val="00975F52"/>
    <w:rsid w:val="00975F7D"/>
    <w:rsid w:val="00975F9D"/>
    <w:rsid w:val="00975FC6"/>
    <w:rsid w:val="00976080"/>
    <w:rsid w:val="0097621A"/>
    <w:rsid w:val="009764AC"/>
    <w:rsid w:val="009764DD"/>
    <w:rsid w:val="009765A1"/>
    <w:rsid w:val="009766E3"/>
    <w:rsid w:val="009768E4"/>
    <w:rsid w:val="00976B2A"/>
    <w:rsid w:val="00976B4B"/>
    <w:rsid w:val="00976BAB"/>
    <w:rsid w:val="00976C23"/>
    <w:rsid w:val="00976D80"/>
    <w:rsid w:val="00976E43"/>
    <w:rsid w:val="00976EE4"/>
    <w:rsid w:val="00976FAD"/>
    <w:rsid w:val="00976FC8"/>
    <w:rsid w:val="00976FF0"/>
    <w:rsid w:val="009770FD"/>
    <w:rsid w:val="0097721E"/>
    <w:rsid w:val="00977281"/>
    <w:rsid w:val="00977691"/>
    <w:rsid w:val="0097770E"/>
    <w:rsid w:val="00977923"/>
    <w:rsid w:val="009779BA"/>
    <w:rsid w:val="00977A3D"/>
    <w:rsid w:val="00977B37"/>
    <w:rsid w:val="00977B76"/>
    <w:rsid w:val="00977C14"/>
    <w:rsid w:val="00977E26"/>
    <w:rsid w:val="00977E6D"/>
    <w:rsid w:val="00977EFD"/>
    <w:rsid w:val="00977FA5"/>
    <w:rsid w:val="0098002B"/>
    <w:rsid w:val="0098031C"/>
    <w:rsid w:val="00980345"/>
    <w:rsid w:val="0098040E"/>
    <w:rsid w:val="0098043B"/>
    <w:rsid w:val="00980678"/>
    <w:rsid w:val="0098067C"/>
    <w:rsid w:val="009806F5"/>
    <w:rsid w:val="00980A5B"/>
    <w:rsid w:val="00980A5E"/>
    <w:rsid w:val="00980B8D"/>
    <w:rsid w:val="00980C32"/>
    <w:rsid w:val="00980D23"/>
    <w:rsid w:val="00980D48"/>
    <w:rsid w:val="0098145C"/>
    <w:rsid w:val="0098155B"/>
    <w:rsid w:val="00981639"/>
    <w:rsid w:val="0098164D"/>
    <w:rsid w:val="009818C4"/>
    <w:rsid w:val="009819AC"/>
    <w:rsid w:val="00981A08"/>
    <w:rsid w:val="00981A23"/>
    <w:rsid w:val="00981A64"/>
    <w:rsid w:val="00981B19"/>
    <w:rsid w:val="00981BE9"/>
    <w:rsid w:val="00981D17"/>
    <w:rsid w:val="00981D25"/>
    <w:rsid w:val="00981D34"/>
    <w:rsid w:val="00981E55"/>
    <w:rsid w:val="00981F48"/>
    <w:rsid w:val="00982186"/>
    <w:rsid w:val="0098225B"/>
    <w:rsid w:val="00982266"/>
    <w:rsid w:val="00982287"/>
    <w:rsid w:val="0098231E"/>
    <w:rsid w:val="0098245C"/>
    <w:rsid w:val="009824FA"/>
    <w:rsid w:val="00982564"/>
    <w:rsid w:val="00982591"/>
    <w:rsid w:val="0098263F"/>
    <w:rsid w:val="009827D8"/>
    <w:rsid w:val="00982836"/>
    <w:rsid w:val="00982898"/>
    <w:rsid w:val="00982976"/>
    <w:rsid w:val="009829C2"/>
    <w:rsid w:val="00982C9A"/>
    <w:rsid w:val="00982CF2"/>
    <w:rsid w:val="00982D19"/>
    <w:rsid w:val="00982D48"/>
    <w:rsid w:val="00982F2F"/>
    <w:rsid w:val="00982FDB"/>
    <w:rsid w:val="00982FFB"/>
    <w:rsid w:val="00983003"/>
    <w:rsid w:val="009830EB"/>
    <w:rsid w:val="00983100"/>
    <w:rsid w:val="00983266"/>
    <w:rsid w:val="0098337F"/>
    <w:rsid w:val="009833E2"/>
    <w:rsid w:val="009834F9"/>
    <w:rsid w:val="0098360D"/>
    <w:rsid w:val="009838A1"/>
    <w:rsid w:val="009839B3"/>
    <w:rsid w:val="00983A51"/>
    <w:rsid w:val="00983C18"/>
    <w:rsid w:val="00983CA6"/>
    <w:rsid w:val="00983D86"/>
    <w:rsid w:val="00983F1F"/>
    <w:rsid w:val="009840C7"/>
    <w:rsid w:val="00984337"/>
    <w:rsid w:val="00984436"/>
    <w:rsid w:val="00984675"/>
    <w:rsid w:val="009847EA"/>
    <w:rsid w:val="009848BA"/>
    <w:rsid w:val="00984952"/>
    <w:rsid w:val="00984C72"/>
    <w:rsid w:val="00984CBA"/>
    <w:rsid w:val="00984F32"/>
    <w:rsid w:val="00984FFA"/>
    <w:rsid w:val="00985042"/>
    <w:rsid w:val="0098517C"/>
    <w:rsid w:val="009851B4"/>
    <w:rsid w:val="009852B9"/>
    <w:rsid w:val="009853CD"/>
    <w:rsid w:val="009858CA"/>
    <w:rsid w:val="009859D6"/>
    <w:rsid w:val="00985AEA"/>
    <w:rsid w:val="00985B54"/>
    <w:rsid w:val="00985B83"/>
    <w:rsid w:val="00985BF8"/>
    <w:rsid w:val="00985CF6"/>
    <w:rsid w:val="00985E9B"/>
    <w:rsid w:val="00985F9C"/>
    <w:rsid w:val="009860F5"/>
    <w:rsid w:val="00986164"/>
    <w:rsid w:val="0098616D"/>
    <w:rsid w:val="00986280"/>
    <w:rsid w:val="009862AA"/>
    <w:rsid w:val="009862BC"/>
    <w:rsid w:val="00986323"/>
    <w:rsid w:val="009864B6"/>
    <w:rsid w:val="00986625"/>
    <w:rsid w:val="009866C3"/>
    <w:rsid w:val="0098686D"/>
    <w:rsid w:val="00986965"/>
    <w:rsid w:val="009869B8"/>
    <w:rsid w:val="009869D2"/>
    <w:rsid w:val="00986ABE"/>
    <w:rsid w:val="00986B09"/>
    <w:rsid w:val="00986B1A"/>
    <w:rsid w:val="00986B79"/>
    <w:rsid w:val="00986B8E"/>
    <w:rsid w:val="00986BCF"/>
    <w:rsid w:val="00986D81"/>
    <w:rsid w:val="00986E26"/>
    <w:rsid w:val="00986E5A"/>
    <w:rsid w:val="00986EBE"/>
    <w:rsid w:val="00986F75"/>
    <w:rsid w:val="0098706D"/>
    <w:rsid w:val="009871AF"/>
    <w:rsid w:val="009871B2"/>
    <w:rsid w:val="009871D9"/>
    <w:rsid w:val="009872EA"/>
    <w:rsid w:val="009873D6"/>
    <w:rsid w:val="0098799E"/>
    <w:rsid w:val="00987B6C"/>
    <w:rsid w:val="00987C8A"/>
    <w:rsid w:val="00987D69"/>
    <w:rsid w:val="00987E48"/>
    <w:rsid w:val="00987E53"/>
    <w:rsid w:val="009900F5"/>
    <w:rsid w:val="00990113"/>
    <w:rsid w:val="009901E8"/>
    <w:rsid w:val="00990450"/>
    <w:rsid w:val="0099061F"/>
    <w:rsid w:val="00990796"/>
    <w:rsid w:val="009907E6"/>
    <w:rsid w:val="009909A7"/>
    <w:rsid w:val="009909D7"/>
    <w:rsid w:val="00990ACB"/>
    <w:rsid w:val="00990AE3"/>
    <w:rsid w:val="00990B13"/>
    <w:rsid w:val="00990B62"/>
    <w:rsid w:val="00990CD9"/>
    <w:rsid w:val="00990CDF"/>
    <w:rsid w:val="00990DAE"/>
    <w:rsid w:val="00990E17"/>
    <w:rsid w:val="00990E76"/>
    <w:rsid w:val="00990EA1"/>
    <w:rsid w:val="00990EE4"/>
    <w:rsid w:val="00990EFB"/>
    <w:rsid w:val="00990F18"/>
    <w:rsid w:val="009911B8"/>
    <w:rsid w:val="009912D0"/>
    <w:rsid w:val="009913DD"/>
    <w:rsid w:val="00991436"/>
    <w:rsid w:val="0099143B"/>
    <w:rsid w:val="0099152E"/>
    <w:rsid w:val="00991538"/>
    <w:rsid w:val="00991A63"/>
    <w:rsid w:val="00991AA6"/>
    <w:rsid w:val="00991B0B"/>
    <w:rsid w:val="00991B28"/>
    <w:rsid w:val="00991B8E"/>
    <w:rsid w:val="00991ED4"/>
    <w:rsid w:val="00991FB9"/>
    <w:rsid w:val="00992005"/>
    <w:rsid w:val="009921C1"/>
    <w:rsid w:val="009925A5"/>
    <w:rsid w:val="009925B0"/>
    <w:rsid w:val="009927D3"/>
    <w:rsid w:val="009928D9"/>
    <w:rsid w:val="009929D7"/>
    <w:rsid w:val="009929EE"/>
    <w:rsid w:val="00992C94"/>
    <w:rsid w:val="00992E17"/>
    <w:rsid w:val="00992E46"/>
    <w:rsid w:val="00992E90"/>
    <w:rsid w:val="0099305D"/>
    <w:rsid w:val="0099327B"/>
    <w:rsid w:val="00993326"/>
    <w:rsid w:val="009933E9"/>
    <w:rsid w:val="00993506"/>
    <w:rsid w:val="0099366A"/>
    <w:rsid w:val="0099371D"/>
    <w:rsid w:val="0099395D"/>
    <w:rsid w:val="00993A4F"/>
    <w:rsid w:val="00993B96"/>
    <w:rsid w:val="00993D81"/>
    <w:rsid w:val="00993FFD"/>
    <w:rsid w:val="009940DA"/>
    <w:rsid w:val="00994154"/>
    <w:rsid w:val="00994288"/>
    <w:rsid w:val="00994446"/>
    <w:rsid w:val="00994581"/>
    <w:rsid w:val="00994614"/>
    <w:rsid w:val="0099476A"/>
    <w:rsid w:val="00994876"/>
    <w:rsid w:val="0099496D"/>
    <w:rsid w:val="00994979"/>
    <w:rsid w:val="009949B8"/>
    <w:rsid w:val="00994AA5"/>
    <w:rsid w:val="00994ADA"/>
    <w:rsid w:val="00994F70"/>
    <w:rsid w:val="009951B9"/>
    <w:rsid w:val="0099530A"/>
    <w:rsid w:val="00995317"/>
    <w:rsid w:val="00995352"/>
    <w:rsid w:val="00995393"/>
    <w:rsid w:val="009953C8"/>
    <w:rsid w:val="00995407"/>
    <w:rsid w:val="009954BD"/>
    <w:rsid w:val="009954CC"/>
    <w:rsid w:val="00995650"/>
    <w:rsid w:val="00995667"/>
    <w:rsid w:val="00995751"/>
    <w:rsid w:val="009959E7"/>
    <w:rsid w:val="00995AA6"/>
    <w:rsid w:val="00995AD2"/>
    <w:rsid w:val="00995C55"/>
    <w:rsid w:val="00995DFB"/>
    <w:rsid w:val="00996151"/>
    <w:rsid w:val="009961AD"/>
    <w:rsid w:val="009961BE"/>
    <w:rsid w:val="00996256"/>
    <w:rsid w:val="009963A8"/>
    <w:rsid w:val="0099654F"/>
    <w:rsid w:val="00996680"/>
    <w:rsid w:val="00996AE6"/>
    <w:rsid w:val="00996B03"/>
    <w:rsid w:val="00996D46"/>
    <w:rsid w:val="00996E85"/>
    <w:rsid w:val="00996EF7"/>
    <w:rsid w:val="00996F50"/>
    <w:rsid w:val="00996F69"/>
    <w:rsid w:val="00996F95"/>
    <w:rsid w:val="00996FA9"/>
    <w:rsid w:val="00997072"/>
    <w:rsid w:val="00997273"/>
    <w:rsid w:val="009973CE"/>
    <w:rsid w:val="00997518"/>
    <w:rsid w:val="0099754C"/>
    <w:rsid w:val="00997662"/>
    <w:rsid w:val="009976EB"/>
    <w:rsid w:val="00997838"/>
    <w:rsid w:val="009979F4"/>
    <w:rsid w:val="00997A5A"/>
    <w:rsid w:val="00997A8F"/>
    <w:rsid w:val="00997B2B"/>
    <w:rsid w:val="00997B88"/>
    <w:rsid w:val="00997BA5"/>
    <w:rsid w:val="00997C1E"/>
    <w:rsid w:val="00997C55"/>
    <w:rsid w:val="00997CDC"/>
    <w:rsid w:val="00997DF1"/>
    <w:rsid w:val="00997F70"/>
    <w:rsid w:val="0099BDE5"/>
    <w:rsid w:val="009A0141"/>
    <w:rsid w:val="009A01F5"/>
    <w:rsid w:val="009A027D"/>
    <w:rsid w:val="009A02BE"/>
    <w:rsid w:val="009A0328"/>
    <w:rsid w:val="009A0371"/>
    <w:rsid w:val="009A04E4"/>
    <w:rsid w:val="009A05E5"/>
    <w:rsid w:val="009A0A2E"/>
    <w:rsid w:val="009A0C20"/>
    <w:rsid w:val="009A0D02"/>
    <w:rsid w:val="009A0E3C"/>
    <w:rsid w:val="009A0E4D"/>
    <w:rsid w:val="009A104C"/>
    <w:rsid w:val="009A1181"/>
    <w:rsid w:val="009A1275"/>
    <w:rsid w:val="009A13BC"/>
    <w:rsid w:val="009A15AC"/>
    <w:rsid w:val="009A1607"/>
    <w:rsid w:val="009A16B4"/>
    <w:rsid w:val="009A1702"/>
    <w:rsid w:val="009A189B"/>
    <w:rsid w:val="009A1A7C"/>
    <w:rsid w:val="009A1A89"/>
    <w:rsid w:val="009A1ABB"/>
    <w:rsid w:val="009A1B1D"/>
    <w:rsid w:val="009A1C54"/>
    <w:rsid w:val="009A1E82"/>
    <w:rsid w:val="009A2169"/>
    <w:rsid w:val="009A2353"/>
    <w:rsid w:val="009A23F3"/>
    <w:rsid w:val="009A24CC"/>
    <w:rsid w:val="009A25D3"/>
    <w:rsid w:val="009A26FA"/>
    <w:rsid w:val="009A28AB"/>
    <w:rsid w:val="009A293B"/>
    <w:rsid w:val="009A29DC"/>
    <w:rsid w:val="009A29F6"/>
    <w:rsid w:val="009A2ECD"/>
    <w:rsid w:val="009A3254"/>
    <w:rsid w:val="009A3320"/>
    <w:rsid w:val="009A3441"/>
    <w:rsid w:val="009A3476"/>
    <w:rsid w:val="009A347B"/>
    <w:rsid w:val="009A3578"/>
    <w:rsid w:val="009A35A4"/>
    <w:rsid w:val="009A36AF"/>
    <w:rsid w:val="009A3725"/>
    <w:rsid w:val="009A384F"/>
    <w:rsid w:val="009A3B05"/>
    <w:rsid w:val="009A3B32"/>
    <w:rsid w:val="009A3D09"/>
    <w:rsid w:val="009A3DC8"/>
    <w:rsid w:val="009A3F77"/>
    <w:rsid w:val="009A3FDD"/>
    <w:rsid w:val="009A4045"/>
    <w:rsid w:val="009A40E4"/>
    <w:rsid w:val="009A42BA"/>
    <w:rsid w:val="009A4582"/>
    <w:rsid w:val="009A45C4"/>
    <w:rsid w:val="009A464B"/>
    <w:rsid w:val="009A4726"/>
    <w:rsid w:val="009A4876"/>
    <w:rsid w:val="009A48B8"/>
    <w:rsid w:val="009A4903"/>
    <w:rsid w:val="009A490D"/>
    <w:rsid w:val="009A4CBA"/>
    <w:rsid w:val="009A4D6B"/>
    <w:rsid w:val="009A4F16"/>
    <w:rsid w:val="009A5213"/>
    <w:rsid w:val="009A52C5"/>
    <w:rsid w:val="009A531C"/>
    <w:rsid w:val="009A543A"/>
    <w:rsid w:val="009A54C3"/>
    <w:rsid w:val="009A5566"/>
    <w:rsid w:val="009A55AD"/>
    <w:rsid w:val="009A59AF"/>
    <w:rsid w:val="009A5A36"/>
    <w:rsid w:val="009A5A4A"/>
    <w:rsid w:val="009A5A81"/>
    <w:rsid w:val="009A5A8A"/>
    <w:rsid w:val="009A5A95"/>
    <w:rsid w:val="009A5AA8"/>
    <w:rsid w:val="009A5B38"/>
    <w:rsid w:val="009A5BB0"/>
    <w:rsid w:val="009A5D45"/>
    <w:rsid w:val="009A5E3F"/>
    <w:rsid w:val="009A5F1E"/>
    <w:rsid w:val="009A5FB3"/>
    <w:rsid w:val="009A60C9"/>
    <w:rsid w:val="009A617C"/>
    <w:rsid w:val="009A6290"/>
    <w:rsid w:val="009A62FC"/>
    <w:rsid w:val="009A63E7"/>
    <w:rsid w:val="009A64B5"/>
    <w:rsid w:val="009A64F5"/>
    <w:rsid w:val="009A6956"/>
    <w:rsid w:val="009A69F2"/>
    <w:rsid w:val="009A69F8"/>
    <w:rsid w:val="009A6B51"/>
    <w:rsid w:val="009A6B55"/>
    <w:rsid w:val="009A6C7D"/>
    <w:rsid w:val="009A6D3A"/>
    <w:rsid w:val="009A6DD3"/>
    <w:rsid w:val="009A6F65"/>
    <w:rsid w:val="009A6FED"/>
    <w:rsid w:val="009A7044"/>
    <w:rsid w:val="009A70AA"/>
    <w:rsid w:val="009A723A"/>
    <w:rsid w:val="009A736A"/>
    <w:rsid w:val="009A73A6"/>
    <w:rsid w:val="009A73B9"/>
    <w:rsid w:val="009A7609"/>
    <w:rsid w:val="009A7773"/>
    <w:rsid w:val="009A787A"/>
    <w:rsid w:val="009A78D7"/>
    <w:rsid w:val="009A7943"/>
    <w:rsid w:val="009A7ACA"/>
    <w:rsid w:val="009A7B90"/>
    <w:rsid w:val="009A7EFF"/>
    <w:rsid w:val="009B015A"/>
    <w:rsid w:val="009B037C"/>
    <w:rsid w:val="009B041B"/>
    <w:rsid w:val="009B055C"/>
    <w:rsid w:val="009B059E"/>
    <w:rsid w:val="009B05AC"/>
    <w:rsid w:val="009B05E6"/>
    <w:rsid w:val="009B0685"/>
    <w:rsid w:val="009B068F"/>
    <w:rsid w:val="009B0720"/>
    <w:rsid w:val="009B08D9"/>
    <w:rsid w:val="009B09D8"/>
    <w:rsid w:val="009B0ADE"/>
    <w:rsid w:val="009B0B7C"/>
    <w:rsid w:val="009B0C2A"/>
    <w:rsid w:val="009B0C40"/>
    <w:rsid w:val="009B0E1F"/>
    <w:rsid w:val="009B10D3"/>
    <w:rsid w:val="009B1186"/>
    <w:rsid w:val="009B1259"/>
    <w:rsid w:val="009B1385"/>
    <w:rsid w:val="009B1834"/>
    <w:rsid w:val="009B18B8"/>
    <w:rsid w:val="009B18F2"/>
    <w:rsid w:val="009B195B"/>
    <w:rsid w:val="009B195D"/>
    <w:rsid w:val="009B1966"/>
    <w:rsid w:val="009B1A91"/>
    <w:rsid w:val="009B1B30"/>
    <w:rsid w:val="009B1B57"/>
    <w:rsid w:val="009B1BE9"/>
    <w:rsid w:val="009B1C5F"/>
    <w:rsid w:val="009B1CE6"/>
    <w:rsid w:val="009B2071"/>
    <w:rsid w:val="009B22D1"/>
    <w:rsid w:val="009B233A"/>
    <w:rsid w:val="009B24A0"/>
    <w:rsid w:val="009B24AB"/>
    <w:rsid w:val="009B250F"/>
    <w:rsid w:val="009B25FA"/>
    <w:rsid w:val="009B27A0"/>
    <w:rsid w:val="009B27CB"/>
    <w:rsid w:val="009B2D09"/>
    <w:rsid w:val="009B2E58"/>
    <w:rsid w:val="009B2FB6"/>
    <w:rsid w:val="009B305A"/>
    <w:rsid w:val="009B3062"/>
    <w:rsid w:val="009B308A"/>
    <w:rsid w:val="009B319A"/>
    <w:rsid w:val="009B31CA"/>
    <w:rsid w:val="009B3237"/>
    <w:rsid w:val="009B3359"/>
    <w:rsid w:val="009B34AE"/>
    <w:rsid w:val="009B34BF"/>
    <w:rsid w:val="009B350A"/>
    <w:rsid w:val="009B3633"/>
    <w:rsid w:val="009B372D"/>
    <w:rsid w:val="009B374F"/>
    <w:rsid w:val="009B398C"/>
    <w:rsid w:val="009B39AC"/>
    <w:rsid w:val="009B3ABD"/>
    <w:rsid w:val="009B3B1D"/>
    <w:rsid w:val="009B3B56"/>
    <w:rsid w:val="009B3C72"/>
    <w:rsid w:val="009B3E0B"/>
    <w:rsid w:val="009B3F1F"/>
    <w:rsid w:val="009B4106"/>
    <w:rsid w:val="009B438F"/>
    <w:rsid w:val="009B4446"/>
    <w:rsid w:val="009B463C"/>
    <w:rsid w:val="009B467B"/>
    <w:rsid w:val="009B46FF"/>
    <w:rsid w:val="009B4708"/>
    <w:rsid w:val="009B4830"/>
    <w:rsid w:val="009B49D4"/>
    <w:rsid w:val="009B4DA6"/>
    <w:rsid w:val="009B4E0F"/>
    <w:rsid w:val="009B4E3A"/>
    <w:rsid w:val="009B4EBC"/>
    <w:rsid w:val="009B4FEA"/>
    <w:rsid w:val="009B5248"/>
    <w:rsid w:val="009B525A"/>
    <w:rsid w:val="009B5364"/>
    <w:rsid w:val="009B5674"/>
    <w:rsid w:val="009B56B6"/>
    <w:rsid w:val="009B58E9"/>
    <w:rsid w:val="009B5A40"/>
    <w:rsid w:val="009B5A61"/>
    <w:rsid w:val="009B5A78"/>
    <w:rsid w:val="009B5B32"/>
    <w:rsid w:val="009B5E2B"/>
    <w:rsid w:val="009B5E7E"/>
    <w:rsid w:val="009B5FA3"/>
    <w:rsid w:val="009B6021"/>
    <w:rsid w:val="009B6181"/>
    <w:rsid w:val="009B6309"/>
    <w:rsid w:val="009B6310"/>
    <w:rsid w:val="009B635B"/>
    <w:rsid w:val="009B63BE"/>
    <w:rsid w:val="009B64EE"/>
    <w:rsid w:val="009B6673"/>
    <w:rsid w:val="009B66A8"/>
    <w:rsid w:val="009B66F9"/>
    <w:rsid w:val="009B67A2"/>
    <w:rsid w:val="009B682A"/>
    <w:rsid w:val="009B68DA"/>
    <w:rsid w:val="009B69F3"/>
    <w:rsid w:val="009B6A8C"/>
    <w:rsid w:val="009B6C6E"/>
    <w:rsid w:val="009B6C7B"/>
    <w:rsid w:val="009B6D80"/>
    <w:rsid w:val="009B6FAD"/>
    <w:rsid w:val="009B7102"/>
    <w:rsid w:val="009B720F"/>
    <w:rsid w:val="009B7339"/>
    <w:rsid w:val="009B7471"/>
    <w:rsid w:val="009B7516"/>
    <w:rsid w:val="009B752B"/>
    <w:rsid w:val="009B7944"/>
    <w:rsid w:val="009B7AD0"/>
    <w:rsid w:val="009B7AF2"/>
    <w:rsid w:val="009B7B3E"/>
    <w:rsid w:val="009B7B84"/>
    <w:rsid w:val="009B7C5D"/>
    <w:rsid w:val="009B7C83"/>
    <w:rsid w:val="009B7D17"/>
    <w:rsid w:val="009B7E8A"/>
    <w:rsid w:val="009B7E90"/>
    <w:rsid w:val="009C0151"/>
    <w:rsid w:val="009C015C"/>
    <w:rsid w:val="009C0185"/>
    <w:rsid w:val="009C01FB"/>
    <w:rsid w:val="009C0244"/>
    <w:rsid w:val="009C04AF"/>
    <w:rsid w:val="009C062B"/>
    <w:rsid w:val="009C0671"/>
    <w:rsid w:val="009C075A"/>
    <w:rsid w:val="009C08A6"/>
    <w:rsid w:val="009C0999"/>
    <w:rsid w:val="009C09EB"/>
    <w:rsid w:val="009C0A05"/>
    <w:rsid w:val="009C0B3C"/>
    <w:rsid w:val="009C0C12"/>
    <w:rsid w:val="009C0D9C"/>
    <w:rsid w:val="009C0E1C"/>
    <w:rsid w:val="009C1218"/>
    <w:rsid w:val="009C12DE"/>
    <w:rsid w:val="009C13AF"/>
    <w:rsid w:val="009C14F6"/>
    <w:rsid w:val="009C1504"/>
    <w:rsid w:val="009C167B"/>
    <w:rsid w:val="009C16CA"/>
    <w:rsid w:val="009C17B5"/>
    <w:rsid w:val="009C1BF1"/>
    <w:rsid w:val="009C1C10"/>
    <w:rsid w:val="009C1C36"/>
    <w:rsid w:val="009C1C65"/>
    <w:rsid w:val="009C1D25"/>
    <w:rsid w:val="009C1E0B"/>
    <w:rsid w:val="009C1E4A"/>
    <w:rsid w:val="009C1EB4"/>
    <w:rsid w:val="009C1F03"/>
    <w:rsid w:val="009C214B"/>
    <w:rsid w:val="009C230F"/>
    <w:rsid w:val="009C245E"/>
    <w:rsid w:val="009C24B6"/>
    <w:rsid w:val="009C2568"/>
    <w:rsid w:val="009C26DE"/>
    <w:rsid w:val="009C273F"/>
    <w:rsid w:val="009C27AB"/>
    <w:rsid w:val="009C27B9"/>
    <w:rsid w:val="009C29D4"/>
    <w:rsid w:val="009C2C8F"/>
    <w:rsid w:val="009C2CCE"/>
    <w:rsid w:val="009C2D0D"/>
    <w:rsid w:val="009C31DE"/>
    <w:rsid w:val="009C3410"/>
    <w:rsid w:val="009C3411"/>
    <w:rsid w:val="009C3497"/>
    <w:rsid w:val="009C37D8"/>
    <w:rsid w:val="009C3937"/>
    <w:rsid w:val="009C3963"/>
    <w:rsid w:val="009C39A1"/>
    <w:rsid w:val="009C3AD9"/>
    <w:rsid w:val="009C3B08"/>
    <w:rsid w:val="009C3BBC"/>
    <w:rsid w:val="009C3C1C"/>
    <w:rsid w:val="009C3E2F"/>
    <w:rsid w:val="009C4057"/>
    <w:rsid w:val="009C42D9"/>
    <w:rsid w:val="009C449A"/>
    <w:rsid w:val="009C45F9"/>
    <w:rsid w:val="009C45FA"/>
    <w:rsid w:val="009C46B0"/>
    <w:rsid w:val="009C46D5"/>
    <w:rsid w:val="009C4866"/>
    <w:rsid w:val="009C4A32"/>
    <w:rsid w:val="009C4B35"/>
    <w:rsid w:val="009C4B5E"/>
    <w:rsid w:val="009C4DEC"/>
    <w:rsid w:val="009C4E5D"/>
    <w:rsid w:val="009C4FCD"/>
    <w:rsid w:val="009C50AA"/>
    <w:rsid w:val="009C536A"/>
    <w:rsid w:val="009C55B6"/>
    <w:rsid w:val="009C5736"/>
    <w:rsid w:val="009C5801"/>
    <w:rsid w:val="009C5823"/>
    <w:rsid w:val="009C5833"/>
    <w:rsid w:val="009C587A"/>
    <w:rsid w:val="009C5AF0"/>
    <w:rsid w:val="009C5C10"/>
    <w:rsid w:val="009C5C29"/>
    <w:rsid w:val="009C5C82"/>
    <w:rsid w:val="009C5C96"/>
    <w:rsid w:val="009C5D8D"/>
    <w:rsid w:val="009C5FEB"/>
    <w:rsid w:val="009C604D"/>
    <w:rsid w:val="009C6109"/>
    <w:rsid w:val="009C628A"/>
    <w:rsid w:val="009C6309"/>
    <w:rsid w:val="009C6387"/>
    <w:rsid w:val="009C63F7"/>
    <w:rsid w:val="009C6452"/>
    <w:rsid w:val="009C645C"/>
    <w:rsid w:val="009C647D"/>
    <w:rsid w:val="009C6493"/>
    <w:rsid w:val="009C6602"/>
    <w:rsid w:val="009C677B"/>
    <w:rsid w:val="009C686F"/>
    <w:rsid w:val="009C690F"/>
    <w:rsid w:val="009C6B28"/>
    <w:rsid w:val="009C6C5A"/>
    <w:rsid w:val="009C6F86"/>
    <w:rsid w:val="009C713A"/>
    <w:rsid w:val="009C7414"/>
    <w:rsid w:val="009C7635"/>
    <w:rsid w:val="009C79BF"/>
    <w:rsid w:val="009C7A6B"/>
    <w:rsid w:val="009C7C86"/>
    <w:rsid w:val="009C7CBD"/>
    <w:rsid w:val="009C7D93"/>
    <w:rsid w:val="009C7D98"/>
    <w:rsid w:val="009C7DB8"/>
    <w:rsid w:val="009C7EB3"/>
    <w:rsid w:val="009C7F9C"/>
    <w:rsid w:val="009C7FDC"/>
    <w:rsid w:val="009D0074"/>
    <w:rsid w:val="009D01B7"/>
    <w:rsid w:val="009D034D"/>
    <w:rsid w:val="009D0363"/>
    <w:rsid w:val="009D041B"/>
    <w:rsid w:val="009D0474"/>
    <w:rsid w:val="009D095D"/>
    <w:rsid w:val="009D0963"/>
    <w:rsid w:val="009D0A33"/>
    <w:rsid w:val="009D0E26"/>
    <w:rsid w:val="009D0E8D"/>
    <w:rsid w:val="009D0F4F"/>
    <w:rsid w:val="009D111E"/>
    <w:rsid w:val="009D154A"/>
    <w:rsid w:val="009D1569"/>
    <w:rsid w:val="009D1735"/>
    <w:rsid w:val="009D1893"/>
    <w:rsid w:val="009D18F5"/>
    <w:rsid w:val="009D199D"/>
    <w:rsid w:val="009D19B7"/>
    <w:rsid w:val="009D1B96"/>
    <w:rsid w:val="009D1BFA"/>
    <w:rsid w:val="009D1D5E"/>
    <w:rsid w:val="009D1F7C"/>
    <w:rsid w:val="009D1FF2"/>
    <w:rsid w:val="009D2136"/>
    <w:rsid w:val="009D2180"/>
    <w:rsid w:val="009D2350"/>
    <w:rsid w:val="009D23C0"/>
    <w:rsid w:val="009D248F"/>
    <w:rsid w:val="009D270E"/>
    <w:rsid w:val="009D274C"/>
    <w:rsid w:val="009D27F8"/>
    <w:rsid w:val="009D285C"/>
    <w:rsid w:val="009D286D"/>
    <w:rsid w:val="009D28AD"/>
    <w:rsid w:val="009D29CC"/>
    <w:rsid w:val="009D29E2"/>
    <w:rsid w:val="009D2B1B"/>
    <w:rsid w:val="009D2B2C"/>
    <w:rsid w:val="009D2D7C"/>
    <w:rsid w:val="009D2E43"/>
    <w:rsid w:val="009D2F03"/>
    <w:rsid w:val="009D3021"/>
    <w:rsid w:val="009D31C9"/>
    <w:rsid w:val="009D34E5"/>
    <w:rsid w:val="009D3605"/>
    <w:rsid w:val="009D3669"/>
    <w:rsid w:val="009D3741"/>
    <w:rsid w:val="009D3769"/>
    <w:rsid w:val="009D3891"/>
    <w:rsid w:val="009D3A92"/>
    <w:rsid w:val="009D3B18"/>
    <w:rsid w:val="009D3BDB"/>
    <w:rsid w:val="009D3C31"/>
    <w:rsid w:val="009D3D55"/>
    <w:rsid w:val="009D3EC4"/>
    <w:rsid w:val="009D3F95"/>
    <w:rsid w:val="009D40E8"/>
    <w:rsid w:val="009D40F7"/>
    <w:rsid w:val="009D4203"/>
    <w:rsid w:val="009D42F9"/>
    <w:rsid w:val="009D449A"/>
    <w:rsid w:val="009D449E"/>
    <w:rsid w:val="009D44B6"/>
    <w:rsid w:val="009D45CD"/>
    <w:rsid w:val="009D4A35"/>
    <w:rsid w:val="009D4B65"/>
    <w:rsid w:val="009D4C7D"/>
    <w:rsid w:val="009D4DC5"/>
    <w:rsid w:val="009D4E6F"/>
    <w:rsid w:val="009D51FD"/>
    <w:rsid w:val="009D5230"/>
    <w:rsid w:val="009D52E5"/>
    <w:rsid w:val="009D54C7"/>
    <w:rsid w:val="009D54D4"/>
    <w:rsid w:val="009D5583"/>
    <w:rsid w:val="009D5692"/>
    <w:rsid w:val="009D578C"/>
    <w:rsid w:val="009D5875"/>
    <w:rsid w:val="009D5965"/>
    <w:rsid w:val="009D59A3"/>
    <w:rsid w:val="009D59B1"/>
    <w:rsid w:val="009D5B0F"/>
    <w:rsid w:val="009D5B18"/>
    <w:rsid w:val="009D5BC2"/>
    <w:rsid w:val="009D5BFB"/>
    <w:rsid w:val="009D5D98"/>
    <w:rsid w:val="009D5F1E"/>
    <w:rsid w:val="009D5FFC"/>
    <w:rsid w:val="009D60DB"/>
    <w:rsid w:val="009D610B"/>
    <w:rsid w:val="009D61BA"/>
    <w:rsid w:val="009D6327"/>
    <w:rsid w:val="009D6376"/>
    <w:rsid w:val="009D65A8"/>
    <w:rsid w:val="009D6652"/>
    <w:rsid w:val="009D66BE"/>
    <w:rsid w:val="009D6786"/>
    <w:rsid w:val="009D679E"/>
    <w:rsid w:val="009D696C"/>
    <w:rsid w:val="009D6997"/>
    <w:rsid w:val="009D6AA6"/>
    <w:rsid w:val="009D6D66"/>
    <w:rsid w:val="009D6E40"/>
    <w:rsid w:val="009D6F5C"/>
    <w:rsid w:val="009D6F7F"/>
    <w:rsid w:val="009D6FC0"/>
    <w:rsid w:val="009D702B"/>
    <w:rsid w:val="009D7083"/>
    <w:rsid w:val="009D732D"/>
    <w:rsid w:val="009D74C1"/>
    <w:rsid w:val="009D7597"/>
    <w:rsid w:val="009D7627"/>
    <w:rsid w:val="009D7655"/>
    <w:rsid w:val="009D786D"/>
    <w:rsid w:val="009D7983"/>
    <w:rsid w:val="009D79FD"/>
    <w:rsid w:val="009D7B24"/>
    <w:rsid w:val="009D7B46"/>
    <w:rsid w:val="009D7C74"/>
    <w:rsid w:val="009D7D54"/>
    <w:rsid w:val="009D7D84"/>
    <w:rsid w:val="009D7F9F"/>
    <w:rsid w:val="009E00CC"/>
    <w:rsid w:val="009E00D5"/>
    <w:rsid w:val="009E0134"/>
    <w:rsid w:val="009E01E8"/>
    <w:rsid w:val="009E0306"/>
    <w:rsid w:val="009E03B1"/>
    <w:rsid w:val="009E05BE"/>
    <w:rsid w:val="009E0794"/>
    <w:rsid w:val="009E0798"/>
    <w:rsid w:val="009E0824"/>
    <w:rsid w:val="009E086D"/>
    <w:rsid w:val="009E0917"/>
    <w:rsid w:val="009E096A"/>
    <w:rsid w:val="009E0B09"/>
    <w:rsid w:val="009E0B26"/>
    <w:rsid w:val="009E0C19"/>
    <w:rsid w:val="009E0C6D"/>
    <w:rsid w:val="009E0DFF"/>
    <w:rsid w:val="009E1034"/>
    <w:rsid w:val="009E1138"/>
    <w:rsid w:val="009E118C"/>
    <w:rsid w:val="009E138D"/>
    <w:rsid w:val="009E1399"/>
    <w:rsid w:val="009E13F3"/>
    <w:rsid w:val="009E141F"/>
    <w:rsid w:val="009E1465"/>
    <w:rsid w:val="009E1545"/>
    <w:rsid w:val="009E157A"/>
    <w:rsid w:val="009E15E5"/>
    <w:rsid w:val="009E15E6"/>
    <w:rsid w:val="009E192B"/>
    <w:rsid w:val="009E1D52"/>
    <w:rsid w:val="009E1EAB"/>
    <w:rsid w:val="009E1F1C"/>
    <w:rsid w:val="009E20BA"/>
    <w:rsid w:val="009E20F6"/>
    <w:rsid w:val="009E2217"/>
    <w:rsid w:val="009E2263"/>
    <w:rsid w:val="009E25E9"/>
    <w:rsid w:val="009E276D"/>
    <w:rsid w:val="009E2B3B"/>
    <w:rsid w:val="009E2BDF"/>
    <w:rsid w:val="009E2F5C"/>
    <w:rsid w:val="009E32BF"/>
    <w:rsid w:val="009E32C9"/>
    <w:rsid w:val="009E35C5"/>
    <w:rsid w:val="009E35E5"/>
    <w:rsid w:val="009E36BE"/>
    <w:rsid w:val="009E373F"/>
    <w:rsid w:val="009E37F7"/>
    <w:rsid w:val="009E396E"/>
    <w:rsid w:val="009E3994"/>
    <w:rsid w:val="009E3A61"/>
    <w:rsid w:val="009E3BC2"/>
    <w:rsid w:val="009E3BCB"/>
    <w:rsid w:val="009E3C83"/>
    <w:rsid w:val="009E40FE"/>
    <w:rsid w:val="009E4227"/>
    <w:rsid w:val="009E4644"/>
    <w:rsid w:val="009E4721"/>
    <w:rsid w:val="009E47F6"/>
    <w:rsid w:val="009E4BDD"/>
    <w:rsid w:val="009E4C14"/>
    <w:rsid w:val="009E4DBD"/>
    <w:rsid w:val="009E4DE7"/>
    <w:rsid w:val="009E4E20"/>
    <w:rsid w:val="009E4F11"/>
    <w:rsid w:val="009E503B"/>
    <w:rsid w:val="009E50FB"/>
    <w:rsid w:val="009E5155"/>
    <w:rsid w:val="009E517F"/>
    <w:rsid w:val="009E51AE"/>
    <w:rsid w:val="009E51DE"/>
    <w:rsid w:val="009E5301"/>
    <w:rsid w:val="009E54AF"/>
    <w:rsid w:val="009E5676"/>
    <w:rsid w:val="009E56C9"/>
    <w:rsid w:val="009E5707"/>
    <w:rsid w:val="009E5747"/>
    <w:rsid w:val="009E58E8"/>
    <w:rsid w:val="009E590C"/>
    <w:rsid w:val="009E5923"/>
    <w:rsid w:val="009E5976"/>
    <w:rsid w:val="009E5A8E"/>
    <w:rsid w:val="009E5B90"/>
    <w:rsid w:val="009E5DEC"/>
    <w:rsid w:val="009E6042"/>
    <w:rsid w:val="009E612F"/>
    <w:rsid w:val="009E62A1"/>
    <w:rsid w:val="009E6434"/>
    <w:rsid w:val="009E6462"/>
    <w:rsid w:val="009E6478"/>
    <w:rsid w:val="009E6500"/>
    <w:rsid w:val="009E6738"/>
    <w:rsid w:val="009E68E0"/>
    <w:rsid w:val="009E6A01"/>
    <w:rsid w:val="009E6CBD"/>
    <w:rsid w:val="009E6CD0"/>
    <w:rsid w:val="009E6DB3"/>
    <w:rsid w:val="009E6F62"/>
    <w:rsid w:val="009E6FA2"/>
    <w:rsid w:val="009E7019"/>
    <w:rsid w:val="009E70E5"/>
    <w:rsid w:val="009E7116"/>
    <w:rsid w:val="009E7257"/>
    <w:rsid w:val="009E72A2"/>
    <w:rsid w:val="009E73E4"/>
    <w:rsid w:val="009E74DF"/>
    <w:rsid w:val="009E762B"/>
    <w:rsid w:val="009E7641"/>
    <w:rsid w:val="009E7754"/>
    <w:rsid w:val="009E7910"/>
    <w:rsid w:val="009E7A29"/>
    <w:rsid w:val="009E7AA2"/>
    <w:rsid w:val="009E7B05"/>
    <w:rsid w:val="009E7BF6"/>
    <w:rsid w:val="009E7C5F"/>
    <w:rsid w:val="009E7F2E"/>
    <w:rsid w:val="009E7F71"/>
    <w:rsid w:val="009F0269"/>
    <w:rsid w:val="009F028D"/>
    <w:rsid w:val="009F0306"/>
    <w:rsid w:val="009F031F"/>
    <w:rsid w:val="009F03B1"/>
    <w:rsid w:val="009F03B4"/>
    <w:rsid w:val="009F03D4"/>
    <w:rsid w:val="009F0440"/>
    <w:rsid w:val="009F055B"/>
    <w:rsid w:val="009F05C7"/>
    <w:rsid w:val="009F062C"/>
    <w:rsid w:val="009F0662"/>
    <w:rsid w:val="009F086B"/>
    <w:rsid w:val="009F0871"/>
    <w:rsid w:val="009F088A"/>
    <w:rsid w:val="009F088E"/>
    <w:rsid w:val="009F0A06"/>
    <w:rsid w:val="009F0B88"/>
    <w:rsid w:val="009F0C25"/>
    <w:rsid w:val="009F0D79"/>
    <w:rsid w:val="009F0D80"/>
    <w:rsid w:val="009F0E3E"/>
    <w:rsid w:val="009F0E74"/>
    <w:rsid w:val="009F1064"/>
    <w:rsid w:val="009F113D"/>
    <w:rsid w:val="009F1171"/>
    <w:rsid w:val="009F124E"/>
    <w:rsid w:val="009F129C"/>
    <w:rsid w:val="009F14B4"/>
    <w:rsid w:val="009F1592"/>
    <w:rsid w:val="009F17A1"/>
    <w:rsid w:val="009F17B3"/>
    <w:rsid w:val="009F17BE"/>
    <w:rsid w:val="009F1A54"/>
    <w:rsid w:val="009F1B50"/>
    <w:rsid w:val="009F1BCB"/>
    <w:rsid w:val="009F1C52"/>
    <w:rsid w:val="009F1D4E"/>
    <w:rsid w:val="009F1E6F"/>
    <w:rsid w:val="009F1ED0"/>
    <w:rsid w:val="009F1F5E"/>
    <w:rsid w:val="009F2015"/>
    <w:rsid w:val="009F2045"/>
    <w:rsid w:val="009F25B1"/>
    <w:rsid w:val="009F26B3"/>
    <w:rsid w:val="009F282D"/>
    <w:rsid w:val="009F289C"/>
    <w:rsid w:val="009F28FE"/>
    <w:rsid w:val="009F2A6E"/>
    <w:rsid w:val="009F2AE3"/>
    <w:rsid w:val="009F2B67"/>
    <w:rsid w:val="009F2B82"/>
    <w:rsid w:val="009F2BAB"/>
    <w:rsid w:val="009F2C97"/>
    <w:rsid w:val="009F2CCA"/>
    <w:rsid w:val="009F2DB2"/>
    <w:rsid w:val="009F2E28"/>
    <w:rsid w:val="009F2E9A"/>
    <w:rsid w:val="009F2F5D"/>
    <w:rsid w:val="009F2F9F"/>
    <w:rsid w:val="009F2FBD"/>
    <w:rsid w:val="009F2FD4"/>
    <w:rsid w:val="009F2FE2"/>
    <w:rsid w:val="009F30FB"/>
    <w:rsid w:val="009F31D8"/>
    <w:rsid w:val="009F31DD"/>
    <w:rsid w:val="009F32B3"/>
    <w:rsid w:val="009F32DC"/>
    <w:rsid w:val="009F3358"/>
    <w:rsid w:val="009F33A3"/>
    <w:rsid w:val="009F33C1"/>
    <w:rsid w:val="009F3422"/>
    <w:rsid w:val="009F346B"/>
    <w:rsid w:val="009F362B"/>
    <w:rsid w:val="009F366D"/>
    <w:rsid w:val="009F36F2"/>
    <w:rsid w:val="009F3759"/>
    <w:rsid w:val="009F3783"/>
    <w:rsid w:val="009F3A50"/>
    <w:rsid w:val="009F3B7B"/>
    <w:rsid w:val="009F3C57"/>
    <w:rsid w:val="009F3CED"/>
    <w:rsid w:val="009F3D96"/>
    <w:rsid w:val="009F4172"/>
    <w:rsid w:val="009F4534"/>
    <w:rsid w:val="009F4555"/>
    <w:rsid w:val="009F4575"/>
    <w:rsid w:val="009F46FE"/>
    <w:rsid w:val="009F47F3"/>
    <w:rsid w:val="009F4842"/>
    <w:rsid w:val="009F4B1A"/>
    <w:rsid w:val="009F4B2E"/>
    <w:rsid w:val="009F4BA9"/>
    <w:rsid w:val="009F4F04"/>
    <w:rsid w:val="009F4FE3"/>
    <w:rsid w:val="009F4FFA"/>
    <w:rsid w:val="009F500F"/>
    <w:rsid w:val="009F5137"/>
    <w:rsid w:val="009F53A9"/>
    <w:rsid w:val="009F54AF"/>
    <w:rsid w:val="009F552D"/>
    <w:rsid w:val="009F5577"/>
    <w:rsid w:val="009F56F8"/>
    <w:rsid w:val="009F578E"/>
    <w:rsid w:val="009F57C7"/>
    <w:rsid w:val="009F57D5"/>
    <w:rsid w:val="009F5931"/>
    <w:rsid w:val="009F59A8"/>
    <w:rsid w:val="009F5A03"/>
    <w:rsid w:val="009F5E91"/>
    <w:rsid w:val="009F5EB3"/>
    <w:rsid w:val="009F602A"/>
    <w:rsid w:val="009F60C2"/>
    <w:rsid w:val="009F6141"/>
    <w:rsid w:val="009F6154"/>
    <w:rsid w:val="009F63E7"/>
    <w:rsid w:val="009F63F3"/>
    <w:rsid w:val="009F6664"/>
    <w:rsid w:val="009F68EA"/>
    <w:rsid w:val="009F68FE"/>
    <w:rsid w:val="009F6AC7"/>
    <w:rsid w:val="009F6AD7"/>
    <w:rsid w:val="009F6B25"/>
    <w:rsid w:val="009F6C48"/>
    <w:rsid w:val="009F6ED1"/>
    <w:rsid w:val="009F6F0B"/>
    <w:rsid w:val="009F70C6"/>
    <w:rsid w:val="009F711F"/>
    <w:rsid w:val="009F72FB"/>
    <w:rsid w:val="009F76F2"/>
    <w:rsid w:val="009F78F6"/>
    <w:rsid w:val="009F7A0D"/>
    <w:rsid w:val="009F7A56"/>
    <w:rsid w:val="009F7BA7"/>
    <w:rsid w:val="009F7CA0"/>
    <w:rsid w:val="009F7D54"/>
    <w:rsid w:val="009F7D65"/>
    <w:rsid w:val="009F7E09"/>
    <w:rsid w:val="009F7F03"/>
    <w:rsid w:val="00A002CC"/>
    <w:rsid w:val="00A006C2"/>
    <w:rsid w:val="00A00D80"/>
    <w:rsid w:val="00A01038"/>
    <w:rsid w:val="00A010CB"/>
    <w:rsid w:val="00A01222"/>
    <w:rsid w:val="00A013A3"/>
    <w:rsid w:val="00A01506"/>
    <w:rsid w:val="00A0189B"/>
    <w:rsid w:val="00A018C2"/>
    <w:rsid w:val="00A018DE"/>
    <w:rsid w:val="00A019BB"/>
    <w:rsid w:val="00A01AE6"/>
    <w:rsid w:val="00A01D85"/>
    <w:rsid w:val="00A020EE"/>
    <w:rsid w:val="00A021AD"/>
    <w:rsid w:val="00A02246"/>
    <w:rsid w:val="00A02285"/>
    <w:rsid w:val="00A02332"/>
    <w:rsid w:val="00A0235A"/>
    <w:rsid w:val="00A02391"/>
    <w:rsid w:val="00A02401"/>
    <w:rsid w:val="00A0247A"/>
    <w:rsid w:val="00A0251F"/>
    <w:rsid w:val="00A025E0"/>
    <w:rsid w:val="00A0262A"/>
    <w:rsid w:val="00A02734"/>
    <w:rsid w:val="00A02876"/>
    <w:rsid w:val="00A02BA3"/>
    <w:rsid w:val="00A02C1C"/>
    <w:rsid w:val="00A02C6F"/>
    <w:rsid w:val="00A02C9F"/>
    <w:rsid w:val="00A02CCC"/>
    <w:rsid w:val="00A02D75"/>
    <w:rsid w:val="00A02D99"/>
    <w:rsid w:val="00A02DCC"/>
    <w:rsid w:val="00A02E80"/>
    <w:rsid w:val="00A02EF9"/>
    <w:rsid w:val="00A03203"/>
    <w:rsid w:val="00A03225"/>
    <w:rsid w:val="00A0326B"/>
    <w:rsid w:val="00A032C2"/>
    <w:rsid w:val="00A03401"/>
    <w:rsid w:val="00A03412"/>
    <w:rsid w:val="00A034C4"/>
    <w:rsid w:val="00A036F0"/>
    <w:rsid w:val="00A036F3"/>
    <w:rsid w:val="00A03730"/>
    <w:rsid w:val="00A03848"/>
    <w:rsid w:val="00A03957"/>
    <w:rsid w:val="00A03B24"/>
    <w:rsid w:val="00A03BA4"/>
    <w:rsid w:val="00A03C9D"/>
    <w:rsid w:val="00A03CA9"/>
    <w:rsid w:val="00A03DEF"/>
    <w:rsid w:val="00A0408D"/>
    <w:rsid w:val="00A0426B"/>
    <w:rsid w:val="00A0437A"/>
    <w:rsid w:val="00A0441B"/>
    <w:rsid w:val="00A04534"/>
    <w:rsid w:val="00A0460A"/>
    <w:rsid w:val="00A046CF"/>
    <w:rsid w:val="00A0472E"/>
    <w:rsid w:val="00A047B7"/>
    <w:rsid w:val="00A04A57"/>
    <w:rsid w:val="00A04BF0"/>
    <w:rsid w:val="00A04CE4"/>
    <w:rsid w:val="00A04D1F"/>
    <w:rsid w:val="00A0525F"/>
    <w:rsid w:val="00A0526F"/>
    <w:rsid w:val="00A052EA"/>
    <w:rsid w:val="00A05340"/>
    <w:rsid w:val="00A05512"/>
    <w:rsid w:val="00A05803"/>
    <w:rsid w:val="00A05AB7"/>
    <w:rsid w:val="00A05B45"/>
    <w:rsid w:val="00A05C74"/>
    <w:rsid w:val="00A05C84"/>
    <w:rsid w:val="00A05FF7"/>
    <w:rsid w:val="00A0600A"/>
    <w:rsid w:val="00A0616C"/>
    <w:rsid w:val="00A0627A"/>
    <w:rsid w:val="00A064A5"/>
    <w:rsid w:val="00A065D4"/>
    <w:rsid w:val="00A066AE"/>
    <w:rsid w:val="00A066B3"/>
    <w:rsid w:val="00A0686B"/>
    <w:rsid w:val="00A0690E"/>
    <w:rsid w:val="00A069CD"/>
    <w:rsid w:val="00A06AF9"/>
    <w:rsid w:val="00A06B07"/>
    <w:rsid w:val="00A06B47"/>
    <w:rsid w:val="00A06D58"/>
    <w:rsid w:val="00A06DD6"/>
    <w:rsid w:val="00A06E67"/>
    <w:rsid w:val="00A06EB0"/>
    <w:rsid w:val="00A06F36"/>
    <w:rsid w:val="00A07119"/>
    <w:rsid w:val="00A07152"/>
    <w:rsid w:val="00A07290"/>
    <w:rsid w:val="00A07324"/>
    <w:rsid w:val="00A073C2"/>
    <w:rsid w:val="00A074D2"/>
    <w:rsid w:val="00A0752A"/>
    <w:rsid w:val="00A07534"/>
    <w:rsid w:val="00A0775C"/>
    <w:rsid w:val="00A078EB"/>
    <w:rsid w:val="00A07B17"/>
    <w:rsid w:val="00A07B27"/>
    <w:rsid w:val="00A07DBC"/>
    <w:rsid w:val="00A07E64"/>
    <w:rsid w:val="00A07FC4"/>
    <w:rsid w:val="00A10009"/>
    <w:rsid w:val="00A10144"/>
    <w:rsid w:val="00A10147"/>
    <w:rsid w:val="00A1028C"/>
    <w:rsid w:val="00A102A6"/>
    <w:rsid w:val="00A1039E"/>
    <w:rsid w:val="00A104C5"/>
    <w:rsid w:val="00A1055C"/>
    <w:rsid w:val="00A10578"/>
    <w:rsid w:val="00A10595"/>
    <w:rsid w:val="00A105DA"/>
    <w:rsid w:val="00A1066B"/>
    <w:rsid w:val="00A10903"/>
    <w:rsid w:val="00A10949"/>
    <w:rsid w:val="00A10A8F"/>
    <w:rsid w:val="00A10ADC"/>
    <w:rsid w:val="00A10BF5"/>
    <w:rsid w:val="00A10E28"/>
    <w:rsid w:val="00A1114C"/>
    <w:rsid w:val="00A113D5"/>
    <w:rsid w:val="00A11418"/>
    <w:rsid w:val="00A11567"/>
    <w:rsid w:val="00A1164A"/>
    <w:rsid w:val="00A1170E"/>
    <w:rsid w:val="00A11867"/>
    <w:rsid w:val="00A118B8"/>
    <w:rsid w:val="00A11902"/>
    <w:rsid w:val="00A11A26"/>
    <w:rsid w:val="00A11CFF"/>
    <w:rsid w:val="00A11D08"/>
    <w:rsid w:val="00A11EEF"/>
    <w:rsid w:val="00A11F6E"/>
    <w:rsid w:val="00A11FD1"/>
    <w:rsid w:val="00A12235"/>
    <w:rsid w:val="00A123D2"/>
    <w:rsid w:val="00A12407"/>
    <w:rsid w:val="00A12A05"/>
    <w:rsid w:val="00A12CB1"/>
    <w:rsid w:val="00A12D2A"/>
    <w:rsid w:val="00A12D39"/>
    <w:rsid w:val="00A12DC2"/>
    <w:rsid w:val="00A12F87"/>
    <w:rsid w:val="00A12FD2"/>
    <w:rsid w:val="00A13237"/>
    <w:rsid w:val="00A13464"/>
    <w:rsid w:val="00A135EE"/>
    <w:rsid w:val="00A1367D"/>
    <w:rsid w:val="00A138CA"/>
    <w:rsid w:val="00A139E4"/>
    <w:rsid w:val="00A13BCC"/>
    <w:rsid w:val="00A13C57"/>
    <w:rsid w:val="00A13C7B"/>
    <w:rsid w:val="00A13F01"/>
    <w:rsid w:val="00A13F11"/>
    <w:rsid w:val="00A13FC8"/>
    <w:rsid w:val="00A13FF6"/>
    <w:rsid w:val="00A1429F"/>
    <w:rsid w:val="00A14374"/>
    <w:rsid w:val="00A14488"/>
    <w:rsid w:val="00A1451A"/>
    <w:rsid w:val="00A1462C"/>
    <w:rsid w:val="00A14647"/>
    <w:rsid w:val="00A14691"/>
    <w:rsid w:val="00A146F2"/>
    <w:rsid w:val="00A14984"/>
    <w:rsid w:val="00A14DBF"/>
    <w:rsid w:val="00A14E64"/>
    <w:rsid w:val="00A14F4D"/>
    <w:rsid w:val="00A15015"/>
    <w:rsid w:val="00A150E5"/>
    <w:rsid w:val="00A15155"/>
    <w:rsid w:val="00A1520F"/>
    <w:rsid w:val="00A152DD"/>
    <w:rsid w:val="00A15518"/>
    <w:rsid w:val="00A1551D"/>
    <w:rsid w:val="00A1557D"/>
    <w:rsid w:val="00A15594"/>
    <w:rsid w:val="00A155F6"/>
    <w:rsid w:val="00A156EB"/>
    <w:rsid w:val="00A15847"/>
    <w:rsid w:val="00A15913"/>
    <w:rsid w:val="00A159E0"/>
    <w:rsid w:val="00A15A07"/>
    <w:rsid w:val="00A15AA7"/>
    <w:rsid w:val="00A15C12"/>
    <w:rsid w:val="00A15ED2"/>
    <w:rsid w:val="00A15F12"/>
    <w:rsid w:val="00A1617E"/>
    <w:rsid w:val="00A163BE"/>
    <w:rsid w:val="00A1648D"/>
    <w:rsid w:val="00A164A5"/>
    <w:rsid w:val="00A16502"/>
    <w:rsid w:val="00A16544"/>
    <w:rsid w:val="00A166E7"/>
    <w:rsid w:val="00A167C6"/>
    <w:rsid w:val="00A167DB"/>
    <w:rsid w:val="00A16865"/>
    <w:rsid w:val="00A169CD"/>
    <w:rsid w:val="00A16B6C"/>
    <w:rsid w:val="00A16C64"/>
    <w:rsid w:val="00A16CED"/>
    <w:rsid w:val="00A16FA1"/>
    <w:rsid w:val="00A170C8"/>
    <w:rsid w:val="00A170EE"/>
    <w:rsid w:val="00A170F6"/>
    <w:rsid w:val="00A1711F"/>
    <w:rsid w:val="00A17308"/>
    <w:rsid w:val="00A1737E"/>
    <w:rsid w:val="00A17397"/>
    <w:rsid w:val="00A1749E"/>
    <w:rsid w:val="00A174EF"/>
    <w:rsid w:val="00A17585"/>
    <w:rsid w:val="00A1766C"/>
    <w:rsid w:val="00A177C7"/>
    <w:rsid w:val="00A178EE"/>
    <w:rsid w:val="00A179BD"/>
    <w:rsid w:val="00A17BBC"/>
    <w:rsid w:val="00A17DD7"/>
    <w:rsid w:val="00A17F4B"/>
    <w:rsid w:val="00A20044"/>
    <w:rsid w:val="00A2010F"/>
    <w:rsid w:val="00A20111"/>
    <w:rsid w:val="00A2020A"/>
    <w:rsid w:val="00A204A8"/>
    <w:rsid w:val="00A205B1"/>
    <w:rsid w:val="00A205FD"/>
    <w:rsid w:val="00A2073F"/>
    <w:rsid w:val="00A20816"/>
    <w:rsid w:val="00A208B0"/>
    <w:rsid w:val="00A208B4"/>
    <w:rsid w:val="00A208F5"/>
    <w:rsid w:val="00A20956"/>
    <w:rsid w:val="00A209CA"/>
    <w:rsid w:val="00A20CB4"/>
    <w:rsid w:val="00A20DAB"/>
    <w:rsid w:val="00A210E1"/>
    <w:rsid w:val="00A211AA"/>
    <w:rsid w:val="00A2122C"/>
    <w:rsid w:val="00A213C6"/>
    <w:rsid w:val="00A2183D"/>
    <w:rsid w:val="00A21931"/>
    <w:rsid w:val="00A219C3"/>
    <w:rsid w:val="00A21CA9"/>
    <w:rsid w:val="00A21D4F"/>
    <w:rsid w:val="00A21D78"/>
    <w:rsid w:val="00A21ED5"/>
    <w:rsid w:val="00A21EE7"/>
    <w:rsid w:val="00A2211E"/>
    <w:rsid w:val="00A2217B"/>
    <w:rsid w:val="00A221AE"/>
    <w:rsid w:val="00A221DA"/>
    <w:rsid w:val="00A22525"/>
    <w:rsid w:val="00A225F3"/>
    <w:rsid w:val="00A22618"/>
    <w:rsid w:val="00A228CF"/>
    <w:rsid w:val="00A229E9"/>
    <w:rsid w:val="00A22A0D"/>
    <w:rsid w:val="00A22AAC"/>
    <w:rsid w:val="00A22E0D"/>
    <w:rsid w:val="00A22E1B"/>
    <w:rsid w:val="00A22E4E"/>
    <w:rsid w:val="00A22EED"/>
    <w:rsid w:val="00A22EF7"/>
    <w:rsid w:val="00A22FD2"/>
    <w:rsid w:val="00A230A5"/>
    <w:rsid w:val="00A230B5"/>
    <w:rsid w:val="00A230EE"/>
    <w:rsid w:val="00A231D0"/>
    <w:rsid w:val="00A232CD"/>
    <w:rsid w:val="00A232DD"/>
    <w:rsid w:val="00A232FF"/>
    <w:rsid w:val="00A234A1"/>
    <w:rsid w:val="00A2360B"/>
    <w:rsid w:val="00A236B4"/>
    <w:rsid w:val="00A237A0"/>
    <w:rsid w:val="00A23822"/>
    <w:rsid w:val="00A23941"/>
    <w:rsid w:val="00A23AC1"/>
    <w:rsid w:val="00A23B08"/>
    <w:rsid w:val="00A23B7D"/>
    <w:rsid w:val="00A23B8D"/>
    <w:rsid w:val="00A23BD1"/>
    <w:rsid w:val="00A23C5C"/>
    <w:rsid w:val="00A23D39"/>
    <w:rsid w:val="00A23F0F"/>
    <w:rsid w:val="00A2406A"/>
    <w:rsid w:val="00A240D8"/>
    <w:rsid w:val="00A24214"/>
    <w:rsid w:val="00A24309"/>
    <w:rsid w:val="00A243F9"/>
    <w:rsid w:val="00A24452"/>
    <w:rsid w:val="00A24477"/>
    <w:rsid w:val="00A244E3"/>
    <w:rsid w:val="00A24523"/>
    <w:rsid w:val="00A247FF"/>
    <w:rsid w:val="00A24A8F"/>
    <w:rsid w:val="00A24C91"/>
    <w:rsid w:val="00A24D95"/>
    <w:rsid w:val="00A24DAB"/>
    <w:rsid w:val="00A24E58"/>
    <w:rsid w:val="00A25178"/>
    <w:rsid w:val="00A2524D"/>
    <w:rsid w:val="00A252F3"/>
    <w:rsid w:val="00A25528"/>
    <w:rsid w:val="00A2555D"/>
    <w:rsid w:val="00A256B0"/>
    <w:rsid w:val="00A256E1"/>
    <w:rsid w:val="00A256EA"/>
    <w:rsid w:val="00A258A5"/>
    <w:rsid w:val="00A25A96"/>
    <w:rsid w:val="00A25DCE"/>
    <w:rsid w:val="00A25FA8"/>
    <w:rsid w:val="00A2608A"/>
    <w:rsid w:val="00A260E9"/>
    <w:rsid w:val="00A260EF"/>
    <w:rsid w:val="00A266F6"/>
    <w:rsid w:val="00A267BC"/>
    <w:rsid w:val="00A26904"/>
    <w:rsid w:val="00A26B8B"/>
    <w:rsid w:val="00A26B8E"/>
    <w:rsid w:val="00A26C01"/>
    <w:rsid w:val="00A26CD5"/>
    <w:rsid w:val="00A26D97"/>
    <w:rsid w:val="00A26F08"/>
    <w:rsid w:val="00A26FC8"/>
    <w:rsid w:val="00A271B6"/>
    <w:rsid w:val="00A27246"/>
    <w:rsid w:val="00A272C8"/>
    <w:rsid w:val="00A2735B"/>
    <w:rsid w:val="00A273CD"/>
    <w:rsid w:val="00A27597"/>
    <w:rsid w:val="00A275E0"/>
    <w:rsid w:val="00A27661"/>
    <w:rsid w:val="00A27733"/>
    <w:rsid w:val="00A2784C"/>
    <w:rsid w:val="00A278CC"/>
    <w:rsid w:val="00A27A04"/>
    <w:rsid w:val="00A27B68"/>
    <w:rsid w:val="00A27B8D"/>
    <w:rsid w:val="00A27E15"/>
    <w:rsid w:val="00A27E59"/>
    <w:rsid w:val="00A27FB2"/>
    <w:rsid w:val="00A30161"/>
    <w:rsid w:val="00A30168"/>
    <w:rsid w:val="00A30333"/>
    <w:rsid w:val="00A30336"/>
    <w:rsid w:val="00A30608"/>
    <w:rsid w:val="00A3078A"/>
    <w:rsid w:val="00A3091C"/>
    <w:rsid w:val="00A30A06"/>
    <w:rsid w:val="00A30AD4"/>
    <w:rsid w:val="00A30BB2"/>
    <w:rsid w:val="00A30BF8"/>
    <w:rsid w:val="00A30E28"/>
    <w:rsid w:val="00A310F3"/>
    <w:rsid w:val="00A31316"/>
    <w:rsid w:val="00A31344"/>
    <w:rsid w:val="00A313E5"/>
    <w:rsid w:val="00A3141E"/>
    <w:rsid w:val="00A3142A"/>
    <w:rsid w:val="00A31445"/>
    <w:rsid w:val="00A314FB"/>
    <w:rsid w:val="00A31794"/>
    <w:rsid w:val="00A319AF"/>
    <w:rsid w:val="00A31C7C"/>
    <w:rsid w:val="00A31C9D"/>
    <w:rsid w:val="00A31D56"/>
    <w:rsid w:val="00A31FD6"/>
    <w:rsid w:val="00A32030"/>
    <w:rsid w:val="00A320D7"/>
    <w:rsid w:val="00A321B4"/>
    <w:rsid w:val="00A3232F"/>
    <w:rsid w:val="00A32452"/>
    <w:rsid w:val="00A326E2"/>
    <w:rsid w:val="00A32708"/>
    <w:rsid w:val="00A3274F"/>
    <w:rsid w:val="00A3299D"/>
    <w:rsid w:val="00A32BC3"/>
    <w:rsid w:val="00A32DD9"/>
    <w:rsid w:val="00A32FBE"/>
    <w:rsid w:val="00A334ED"/>
    <w:rsid w:val="00A33502"/>
    <w:rsid w:val="00A33539"/>
    <w:rsid w:val="00A336A3"/>
    <w:rsid w:val="00A337DD"/>
    <w:rsid w:val="00A339DE"/>
    <w:rsid w:val="00A33A02"/>
    <w:rsid w:val="00A33C25"/>
    <w:rsid w:val="00A33C9C"/>
    <w:rsid w:val="00A33CE5"/>
    <w:rsid w:val="00A33DF2"/>
    <w:rsid w:val="00A33E08"/>
    <w:rsid w:val="00A33E22"/>
    <w:rsid w:val="00A33EA4"/>
    <w:rsid w:val="00A3400E"/>
    <w:rsid w:val="00A34083"/>
    <w:rsid w:val="00A343F9"/>
    <w:rsid w:val="00A3446F"/>
    <w:rsid w:val="00A34482"/>
    <w:rsid w:val="00A344D1"/>
    <w:rsid w:val="00A345A0"/>
    <w:rsid w:val="00A3486E"/>
    <w:rsid w:val="00A348D9"/>
    <w:rsid w:val="00A349AF"/>
    <w:rsid w:val="00A34AC2"/>
    <w:rsid w:val="00A34B0E"/>
    <w:rsid w:val="00A34C84"/>
    <w:rsid w:val="00A34CF0"/>
    <w:rsid w:val="00A34EBE"/>
    <w:rsid w:val="00A35042"/>
    <w:rsid w:val="00A351AE"/>
    <w:rsid w:val="00A35225"/>
    <w:rsid w:val="00A35260"/>
    <w:rsid w:val="00A3530C"/>
    <w:rsid w:val="00A35384"/>
    <w:rsid w:val="00A35396"/>
    <w:rsid w:val="00A35570"/>
    <w:rsid w:val="00A35617"/>
    <w:rsid w:val="00A3568C"/>
    <w:rsid w:val="00A35722"/>
    <w:rsid w:val="00A357AE"/>
    <w:rsid w:val="00A35827"/>
    <w:rsid w:val="00A3586E"/>
    <w:rsid w:val="00A3587C"/>
    <w:rsid w:val="00A35921"/>
    <w:rsid w:val="00A35A44"/>
    <w:rsid w:val="00A35B01"/>
    <w:rsid w:val="00A35B0E"/>
    <w:rsid w:val="00A35B1E"/>
    <w:rsid w:val="00A35C50"/>
    <w:rsid w:val="00A35C51"/>
    <w:rsid w:val="00A35CC6"/>
    <w:rsid w:val="00A35DD6"/>
    <w:rsid w:val="00A35FDC"/>
    <w:rsid w:val="00A36046"/>
    <w:rsid w:val="00A361FF"/>
    <w:rsid w:val="00A3629D"/>
    <w:rsid w:val="00A3632A"/>
    <w:rsid w:val="00A364C3"/>
    <w:rsid w:val="00A36682"/>
    <w:rsid w:val="00A368D9"/>
    <w:rsid w:val="00A3695B"/>
    <w:rsid w:val="00A36A7D"/>
    <w:rsid w:val="00A36BAA"/>
    <w:rsid w:val="00A36CBE"/>
    <w:rsid w:val="00A36D2C"/>
    <w:rsid w:val="00A36D7D"/>
    <w:rsid w:val="00A36DA4"/>
    <w:rsid w:val="00A36E18"/>
    <w:rsid w:val="00A3713A"/>
    <w:rsid w:val="00A371FE"/>
    <w:rsid w:val="00A3723C"/>
    <w:rsid w:val="00A3724C"/>
    <w:rsid w:val="00A37332"/>
    <w:rsid w:val="00A37356"/>
    <w:rsid w:val="00A37395"/>
    <w:rsid w:val="00A374D5"/>
    <w:rsid w:val="00A37530"/>
    <w:rsid w:val="00A3763E"/>
    <w:rsid w:val="00A378B7"/>
    <w:rsid w:val="00A378DC"/>
    <w:rsid w:val="00A37AB4"/>
    <w:rsid w:val="00A37B8C"/>
    <w:rsid w:val="00A37B93"/>
    <w:rsid w:val="00A37EA7"/>
    <w:rsid w:val="00A37EF5"/>
    <w:rsid w:val="00A37F44"/>
    <w:rsid w:val="00A40083"/>
    <w:rsid w:val="00A4025E"/>
    <w:rsid w:val="00A4045F"/>
    <w:rsid w:val="00A404A9"/>
    <w:rsid w:val="00A405C4"/>
    <w:rsid w:val="00A4069A"/>
    <w:rsid w:val="00A40726"/>
    <w:rsid w:val="00A4087C"/>
    <w:rsid w:val="00A408E4"/>
    <w:rsid w:val="00A40932"/>
    <w:rsid w:val="00A40A07"/>
    <w:rsid w:val="00A40A71"/>
    <w:rsid w:val="00A40EF2"/>
    <w:rsid w:val="00A40F57"/>
    <w:rsid w:val="00A40FC4"/>
    <w:rsid w:val="00A411A7"/>
    <w:rsid w:val="00A413F0"/>
    <w:rsid w:val="00A4146C"/>
    <w:rsid w:val="00A414E8"/>
    <w:rsid w:val="00A4169B"/>
    <w:rsid w:val="00A41825"/>
    <w:rsid w:val="00A41870"/>
    <w:rsid w:val="00A41A98"/>
    <w:rsid w:val="00A41ACF"/>
    <w:rsid w:val="00A41BC2"/>
    <w:rsid w:val="00A41BEC"/>
    <w:rsid w:val="00A41E18"/>
    <w:rsid w:val="00A41E8F"/>
    <w:rsid w:val="00A41F20"/>
    <w:rsid w:val="00A4202E"/>
    <w:rsid w:val="00A42064"/>
    <w:rsid w:val="00A4212C"/>
    <w:rsid w:val="00A421C6"/>
    <w:rsid w:val="00A42236"/>
    <w:rsid w:val="00A42348"/>
    <w:rsid w:val="00A42472"/>
    <w:rsid w:val="00A42708"/>
    <w:rsid w:val="00A4283A"/>
    <w:rsid w:val="00A42897"/>
    <w:rsid w:val="00A428E2"/>
    <w:rsid w:val="00A4298D"/>
    <w:rsid w:val="00A42B1F"/>
    <w:rsid w:val="00A42BBF"/>
    <w:rsid w:val="00A42C93"/>
    <w:rsid w:val="00A42DC3"/>
    <w:rsid w:val="00A42E8F"/>
    <w:rsid w:val="00A42FD3"/>
    <w:rsid w:val="00A4300A"/>
    <w:rsid w:val="00A43129"/>
    <w:rsid w:val="00A432A8"/>
    <w:rsid w:val="00A4339A"/>
    <w:rsid w:val="00A435DE"/>
    <w:rsid w:val="00A43A8B"/>
    <w:rsid w:val="00A43CBB"/>
    <w:rsid w:val="00A43D58"/>
    <w:rsid w:val="00A4409E"/>
    <w:rsid w:val="00A4421C"/>
    <w:rsid w:val="00A442EB"/>
    <w:rsid w:val="00A443C5"/>
    <w:rsid w:val="00A44726"/>
    <w:rsid w:val="00A44804"/>
    <w:rsid w:val="00A4485D"/>
    <w:rsid w:val="00A44B6E"/>
    <w:rsid w:val="00A44B9A"/>
    <w:rsid w:val="00A44D17"/>
    <w:rsid w:val="00A44FC7"/>
    <w:rsid w:val="00A45005"/>
    <w:rsid w:val="00A45138"/>
    <w:rsid w:val="00A45502"/>
    <w:rsid w:val="00A4566B"/>
    <w:rsid w:val="00A4583B"/>
    <w:rsid w:val="00A458C8"/>
    <w:rsid w:val="00A458DA"/>
    <w:rsid w:val="00A45CF1"/>
    <w:rsid w:val="00A45E04"/>
    <w:rsid w:val="00A45EFE"/>
    <w:rsid w:val="00A46427"/>
    <w:rsid w:val="00A46567"/>
    <w:rsid w:val="00A46732"/>
    <w:rsid w:val="00A4694F"/>
    <w:rsid w:val="00A469D4"/>
    <w:rsid w:val="00A46A7A"/>
    <w:rsid w:val="00A46BFC"/>
    <w:rsid w:val="00A46C1C"/>
    <w:rsid w:val="00A46D02"/>
    <w:rsid w:val="00A46D5F"/>
    <w:rsid w:val="00A46DFA"/>
    <w:rsid w:val="00A46E6F"/>
    <w:rsid w:val="00A46EED"/>
    <w:rsid w:val="00A46F3F"/>
    <w:rsid w:val="00A47019"/>
    <w:rsid w:val="00A4717D"/>
    <w:rsid w:val="00A4718D"/>
    <w:rsid w:val="00A47357"/>
    <w:rsid w:val="00A4737A"/>
    <w:rsid w:val="00A473E7"/>
    <w:rsid w:val="00A474C1"/>
    <w:rsid w:val="00A4752A"/>
    <w:rsid w:val="00A475D2"/>
    <w:rsid w:val="00A475FA"/>
    <w:rsid w:val="00A47698"/>
    <w:rsid w:val="00A47BDA"/>
    <w:rsid w:val="00A47BE7"/>
    <w:rsid w:val="00A47C00"/>
    <w:rsid w:val="00A47D7A"/>
    <w:rsid w:val="00A47E5F"/>
    <w:rsid w:val="00A50053"/>
    <w:rsid w:val="00A502A3"/>
    <w:rsid w:val="00A5073D"/>
    <w:rsid w:val="00A50960"/>
    <w:rsid w:val="00A50C08"/>
    <w:rsid w:val="00A50C21"/>
    <w:rsid w:val="00A50CA8"/>
    <w:rsid w:val="00A50E03"/>
    <w:rsid w:val="00A50E34"/>
    <w:rsid w:val="00A50F62"/>
    <w:rsid w:val="00A50F8D"/>
    <w:rsid w:val="00A51010"/>
    <w:rsid w:val="00A5113E"/>
    <w:rsid w:val="00A5114E"/>
    <w:rsid w:val="00A5120C"/>
    <w:rsid w:val="00A51331"/>
    <w:rsid w:val="00A51484"/>
    <w:rsid w:val="00A5150A"/>
    <w:rsid w:val="00A51510"/>
    <w:rsid w:val="00A51578"/>
    <w:rsid w:val="00A5185C"/>
    <w:rsid w:val="00A51998"/>
    <w:rsid w:val="00A51CA2"/>
    <w:rsid w:val="00A51DC8"/>
    <w:rsid w:val="00A51E07"/>
    <w:rsid w:val="00A51FA0"/>
    <w:rsid w:val="00A5207E"/>
    <w:rsid w:val="00A5244F"/>
    <w:rsid w:val="00A52657"/>
    <w:rsid w:val="00A5282B"/>
    <w:rsid w:val="00A5298A"/>
    <w:rsid w:val="00A529A1"/>
    <w:rsid w:val="00A52C62"/>
    <w:rsid w:val="00A52C68"/>
    <w:rsid w:val="00A52CCD"/>
    <w:rsid w:val="00A52EFA"/>
    <w:rsid w:val="00A52F3E"/>
    <w:rsid w:val="00A52F79"/>
    <w:rsid w:val="00A530E2"/>
    <w:rsid w:val="00A530E9"/>
    <w:rsid w:val="00A532E2"/>
    <w:rsid w:val="00A53400"/>
    <w:rsid w:val="00A535CE"/>
    <w:rsid w:val="00A53681"/>
    <w:rsid w:val="00A53699"/>
    <w:rsid w:val="00A536DE"/>
    <w:rsid w:val="00A537F0"/>
    <w:rsid w:val="00A539DD"/>
    <w:rsid w:val="00A53A80"/>
    <w:rsid w:val="00A53AE7"/>
    <w:rsid w:val="00A53BC0"/>
    <w:rsid w:val="00A53BC5"/>
    <w:rsid w:val="00A53C0E"/>
    <w:rsid w:val="00A53D88"/>
    <w:rsid w:val="00A53E5F"/>
    <w:rsid w:val="00A53E90"/>
    <w:rsid w:val="00A54030"/>
    <w:rsid w:val="00A54149"/>
    <w:rsid w:val="00A54179"/>
    <w:rsid w:val="00A541CF"/>
    <w:rsid w:val="00A5431F"/>
    <w:rsid w:val="00A54389"/>
    <w:rsid w:val="00A54495"/>
    <w:rsid w:val="00A544BE"/>
    <w:rsid w:val="00A546B7"/>
    <w:rsid w:val="00A548C1"/>
    <w:rsid w:val="00A54AAF"/>
    <w:rsid w:val="00A54ADF"/>
    <w:rsid w:val="00A54C7F"/>
    <w:rsid w:val="00A54CB4"/>
    <w:rsid w:val="00A54CF4"/>
    <w:rsid w:val="00A5500D"/>
    <w:rsid w:val="00A5519E"/>
    <w:rsid w:val="00A551D9"/>
    <w:rsid w:val="00A55245"/>
    <w:rsid w:val="00A552CB"/>
    <w:rsid w:val="00A552DD"/>
    <w:rsid w:val="00A5539D"/>
    <w:rsid w:val="00A553E1"/>
    <w:rsid w:val="00A55526"/>
    <w:rsid w:val="00A5561C"/>
    <w:rsid w:val="00A55622"/>
    <w:rsid w:val="00A55625"/>
    <w:rsid w:val="00A556EC"/>
    <w:rsid w:val="00A5577F"/>
    <w:rsid w:val="00A55BAB"/>
    <w:rsid w:val="00A55D0C"/>
    <w:rsid w:val="00A55D36"/>
    <w:rsid w:val="00A55D66"/>
    <w:rsid w:val="00A55F4B"/>
    <w:rsid w:val="00A55FD4"/>
    <w:rsid w:val="00A560E0"/>
    <w:rsid w:val="00A5621B"/>
    <w:rsid w:val="00A56240"/>
    <w:rsid w:val="00A56348"/>
    <w:rsid w:val="00A5652A"/>
    <w:rsid w:val="00A566C1"/>
    <w:rsid w:val="00A56891"/>
    <w:rsid w:val="00A56896"/>
    <w:rsid w:val="00A569EF"/>
    <w:rsid w:val="00A56CFF"/>
    <w:rsid w:val="00A56EAB"/>
    <w:rsid w:val="00A57031"/>
    <w:rsid w:val="00A57042"/>
    <w:rsid w:val="00A57257"/>
    <w:rsid w:val="00A57564"/>
    <w:rsid w:val="00A57637"/>
    <w:rsid w:val="00A577E4"/>
    <w:rsid w:val="00A57835"/>
    <w:rsid w:val="00A57855"/>
    <w:rsid w:val="00A578C3"/>
    <w:rsid w:val="00A57A81"/>
    <w:rsid w:val="00A57B05"/>
    <w:rsid w:val="00A57B88"/>
    <w:rsid w:val="00A57C82"/>
    <w:rsid w:val="00A57C83"/>
    <w:rsid w:val="00A57E88"/>
    <w:rsid w:val="00A6014B"/>
    <w:rsid w:val="00A6017D"/>
    <w:rsid w:val="00A6022B"/>
    <w:rsid w:val="00A603D7"/>
    <w:rsid w:val="00A6049C"/>
    <w:rsid w:val="00A6054D"/>
    <w:rsid w:val="00A60738"/>
    <w:rsid w:val="00A6085E"/>
    <w:rsid w:val="00A609E8"/>
    <w:rsid w:val="00A60A08"/>
    <w:rsid w:val="00A60B26"/>
    <w:rsid w:val="00A60B70"/>
    <w:rsid w:val="00A60B96"/>
    <w:rsid w:val="00A60D41"/>
    <w:rsid w:val="00A60F43"/>
    <w:rsid w:val="00A610D7"/>
    <w:rsid w:val="00A612F2"/>
    <w:rsid w:val="00A613C7"/>
    <w:rsid w:val="00A61449"/>
    <w:rsid w:val="00A61560"/>
    <w:rsid w:val="00A61632"/>
    <w:rsid w:val="00A616F4"/>
    <w:rsid w:val="00A61793"/>
    <w:rsid w:val="00A61923"/>
    <w:rsid w:val="00A61A99"/>
    <w:rsid w:val="00A61AA8"/>
    <w:rsid w:val="00A61B06"/>
    <w:rsid w:val="00A61C75"/>
    <w:rsid w:val="00A620B2"/>
    <w:rsid w:val="00A62130"/>
    <w:rsid w:val="00A621A6"/>
    <w:rsid w:val="00A622AD"/>
    <w:rsid w:val="00A6231E"/>
    <w:rsid w:val="00A6237C"/>
    <w:rsid w:val="00A623C6"/>
    <w:rsid w:val="00A62774"/>
    <w:rsid w:val="00A62810"/>
    <w:rsid w:val="00A6290A"/>
    <w:rsid w:val="00A62948"/>
    <w:rsid w:val="00A629A5"/>
    <w:rsid w:val="00A62A04"/>
    <w:rsid w:val="00A62A3F"/>
    <w:rsid w:val="00A62A48"/>
    <w:rsid w:val="00A62AE0"/>
    <w:rsid w:val="00A62B61"/>
    <w:rsid w:val="00A62C91"/>
    <w:rsid w:val="00A62E22"/>
    <w:rsid w:val="00A62F42"/>
    <w:rsid w:val="00A63257"/>
    <w:rsid w:val="00A632F8"/>
    <w:rsid w:val="00A6341B"/>
    <w:rsid w:val="00A634C3"/>
    <w:rsid w:val="00A63530"/>
    <w:rsid w:val="00A63546"/>
    <w:rsid w:val="00A63570"/>
    <w:rsid w:val="00A63794"/>
    <w:rsid w:val="00A63807"/>
    <w:rsid w:val="00A6383D"/>
    <w:rsid w:val="00A63872"/>
    <w:rsid w:val="00A63875"/>
    <w:rsid w:val="00A63A25"/>
    <w:rsid w:val="00A63ADB"/>
    <w:rsid w:val="00A63B9B"/>
    <w:rsid w:val="00A63C66"/>
    <w:rsid w:val="00A63D2F"/>
    <w:rsid w:val="00A63D62"/>
    <w:rsid w:val="00A63E0F"/>
    <w:rsid w:val="00A63E93"/>
    <w:rsid w:val="00A63F4A"/>
    <w:rsid w:val="00A64071"/>
    <w:rsid w:val="00A64243"/>
    <w:rsid w:val="00A64459"/>
    <w:rsid w:val="00A644C4"/>
    <w:rsid w:val="00A64568"/>
    <w:rsid w:val="00A6469B"/>
    <w:rsid w:val="00A647DB"/>
    <w:rsid w:val="00A6484E"/>
    <w:rsid w:val="00A6487D"/>
    <w:rsid w:val="00A648C0"/>
    <w:rsid w:val="00A64C08"/>
    <w:rsid w:val="00A64CE0"/>
    <w:rsid w:val="00A64E33"/>
    <w:rsid w:val="00A650DA"/>
    <w:rsid w:val="00A65330"/>
    <w:rsid w:val="00A653B4"/>
    <w:rsid w:val="00A65564"/>
    <w:rsid w:val="00A6559E"/>
    <w:rsid w:val="00A655A7"/>
    <w:rsid w:val="00A65623"/>
    <w:rsid w:val="00A65626"/>
    <w:rsid w:val="00A65848"/>
    <w:rsid w:val="00A658F4"/>
    <w:rsid w:val="00A659D8"/>
    <w:rsid w:val="00A65AA0"/>
    <w:rsid w:val="00A65BBB"/>
    <w:rsid w:val="00A65C22"/>
    <w:rsid w:val="00A65D5D"/>
    <w:rsid w:val="00A65EAF"/>
    <w:rsid w:val="00A65EDD"/>
    <w:rsid w:val="00A65F6E"/>
    <w:rsid w:val="00A65FDB"/>
    <w:rsid w:val="00A65FEA"/>
    <w:rsid w:val="00A66116"/>
    <w:rsid w:val="00A661EA"/>
    <w:rsid w:val="00A6628D"/>
    <w:rsid w:val="00A662A6"/>
    <w:rsid w:val="00A665A0"/>
    <w:rsid w:val="00A6660F"/>
    <w:rsid w:val="00A66657"/>
    <w:rsid w:val="00A666CC"/>
    <w:rsid w:val="00A667A2"/>
    <w:rsid w:val="00A667E2"/>
    <w:rsid w:val="00A6680E"/>
    <w:rsid w:val="00A669D0"/>
    <w:rsid w:val="00A66BDA"/>
    <w:rsid w:val="00A66CEF"/>
    <w:rsid w:val="00A66EB4"/>
    <w:rsid w:val="00A66EF6"/>
    <w:rsid w:val="00A66F23"/>
    <w:rsid w:val="00A671C6"/>
    <w:rsid w:val="00A671DB"/>
    <w:rsid w:val="00A67244"/>
    <w:rsid w:val="00A673C8"/>
    <w:rsid w:val="00A67432"/>
    <w:rsid w:val="00A67439"/>
    <w:rsid w:val="00A677B7"/>
    <w:rsid w:val="00A6780D"/>
    <w:rsid w:val="00A67872"/>
    <w:rsid w:val="00A678D7"/>
    <w:rsid w:val="00A67EF9"/>
    <w:rsid w:val="00A702D2"/>
    <w:rsid w:val="00A702D5"/>
    <w:rsid w:val="00A7038B"/>
    <w:rsid w:val="00A7038D"/>
    <w:rsid w:val="00A703D0"/>
    <w:rsid w:val="00A70457"/>
    <w:rsid w:val="00A70478"/>
    <w:rsid w:val="00A70688"/>
    <w:rsid w:val="00A70730"/>
    <w:rsid w:val="00A70772"/>
    <w:rsid w:val="00A70885"/>
    <w:rsid w:val="00A70946"/>
    <w:rsid w:val="00A70A5F"/>
    <w:rsid w:val="00A70CA5"/>
    <w:rsid w:val="00A70CF3"/>
    <w:rsid w:val="00A70D50"/>
    <w:rsid w:val="00A70E94"/>
    <w:rsid w:val="00A70EAD"/>
    <w:rsid w:val="00A70F01"/>
    <w:rsid w:val="00A70F49"/>
    <w:rsid w:val="00A7115D"/>
    <w:rsid w:val="00A71202"/>
    <w:rsid w:val="00A712A6"/>
    <w:rsid w:val="00A7133C"/>
    <w:rsid w:val="00A714A0"/>
    <w:rsid w:val="00A714AD"/>
    <w:rsid w:val="00A71722"/>
    <w:rsid w:val="00A71991"/>
    <w:rsid w:val="00A71CA5"/>
    <w:rsid w:val="00A71E62"/>
    <w:rsid w:val="00A71FD6"/>
    <w:rsid w:val="00A71FDE"/>
    <w:rsid w:val="00A723F0"/>
    <w:rsid w:val="00A7242A"/>
    <w:rsid w:val="00A7253D"/>
    <w:rsid w:val="00A72631"/>
    <w:rsid w:val="00A72657"/>
    <w:rsid w:val="00A7265E"/>
    <w:rsid w:val="00A72A83"/>
    <w:rsid w:val="00A72CCB"/>
    <w:rsid w:val="00A72CE7"/>
    <w:rsid w:val="00A72D26"/>
    <w:rsid w:val="00A72EDB"/>
    <w:rsid w:val="00A72FFD"/>
    <w:rsid w:val="00A73203"/>
    <w:rsid w:val="00A73222"/>
    <w:rsid w:val="00A734AA"/>
    <w:rsid w:val="00A73585"/>
    <w:rsid w:val="00A73665"/>
    <w:rsid w:val="00A736D6"/>
    <w:rsid w:val="00A7376C"/>
    <w:rsid w:val="00A739A0"/>
    <w:rsid w:val="00A73BD0"/>
    <w:rsid w:val="00A73BD9"/>
    <w:rsid w:val="00A73CF6"/>
    <w:rsid w:val="00A73F4D"/>
    <w:rsid w:val="00A73FB3"/>
    <w:rsid w:val="00A74198"/>
    <w:rsid w:val="00A74286"/>
    <w:rsid w:val="00A7435A"/>
    <w:rsid w:val="00A745C6"/>
    <w:rsid w:val="00A746B4"/>
    <w:rsid w:val="00A74958"/>
    <w:rsid w:val="00A74BB7"/>
    <w:rsid w:val="00A74BE2"/>
    <w:rsid w:val="00A750AA"/>
    <w:rsid w:val="00A75150"/>
    <w:rsid w:val="00A7518D"/>
    <w:rsid w:val="00A75438"/>
    <w:rsid w:val="00A759BE"/>
    <w:rsid w:val="00A75B22"/>
    <w:rsid w:val="00A75D13"/>
    <w:rsid w:val="00A75D52"/>
    <w:rsid w:val="00A760EB"/>
    <w:rsid w:val="00A76121"/>
    <w:rsid w:val="00A76271"/>
    <w:rsid w:val="00A763F2"/>
    <w:rsid w:val="00A766F6"/>
    <w:rsid w:val="00A76706"/>
    <w:rsid w:val="00A76769"/>
    <w:rsid w:val="00A76775"/>
    <w:rsid w:val="00A768F3"/>
    <w:rsid w:val="00A76907"/>
    <w:rsid w:val="00A769E6"/>
    <w:rsid w:val="00A769FF"/>
    <w:rsid w:val="00A76A47"/>
    <w:rsid w:val="00A76A68"/>
    <w:rsid w:val="00A76C0F"/>
    <w:rsid w:val="00A76F8A"/>
    <w:rsid w:val="00A76FF2"/>
    <w:rsid w:val="00A771BB"/>
    <w:rsid w:val="00A773FB"/>
    <w:rsid w:val="00A77503"/>
    <w:rsid w:val="00A77894"/>
    <w:rsid w:val="00A77BC9"/>
    <w:rsid w:val="00A77D7D"/>
    <w:rsid w:val="00A77E1F"/>
    <w:rsid w:val="00A77E2C"/>
    <w:rsid w:val="00A77EED"/>
    <w:rsid w:val="00A77F58"/>
    <w:rsid w:val="00A801A3"/>
    <w:rsid w:val="00A803AE"/>
    <w:rsid w:val="00A804E1"/>
    <w:rsid w:val="00A804EA"/>
    <w:rsid w:val="00A805F2"/>
    <w:rsid w:val="00A8063A"/>
    <w:rsid w:val="00A8064A"/>
    <w:rsid w:val="00A80703"/>
    <w:rsid w:val="00A807C4"/>
    <w:rsid w:val="00A809D4"/>
    <w:rsid w:val="00A809FC"/>
    <w:rsid w:val="00A80A4C"/>
    <w:rsid w:val="00A80AAE"/>
    <w:rsid w:val="00A80B57"/>
    <w:rsid w:val="00A80D6F"/>
    <w:rsid w:val="00A80F5A"/>
    <w:rsid w:val="00A80F81"/>
    <w:rsid w:val="00A80FA7"/>
    <w:rsid w:val="00A80FF8"/>
    <w:rsid w:val="00A81016"/>
    <w:rsid w:val="00A81056"/>
    <w:rsid w:val="00A810F5"/>
    <w:rsid w:val="00A81131"/>
    <w:rsid w:val="00A8136D"/>
    <w:rsid w:val="00A81375"/>
    <w:rsid w:val="00A81396"/>
    <w:rsid w:val="00A8157E"/>
    <w:rsid w:val="00A8158F"/>
    <w:rsid w:val="00A8168A"/>
    <w:rsid w:val="00A8174B"/>
    <w:rsid w:val="00A8177D"/>
    <w:rsid w:val="00A8195A"/>
    <w:rsid w:val="00A81BBC"/>
    <w:rsid w:val="00A81C7B"/>
    <w:rsid w:val="00A81D55"/>
    <w:rsid w:val="00A81EC5"/>
    <w:rsid w:val="00A81FA8"/>
    <w:rsid w:val="00A82049"/>
    <w:rsid w:val="00A8219F"/>
    <w:rsid w:val="00A821DB"/>
    <w:rsid w:val="00A823D2"/>
    <w:rsid w:val="00A823E2"/>
    <w:rsid w:val="00A82497"/>
    <w:rsid w:val="00A824C5"/>
    <w:rsid w:val="00A8253A"/>
    <w:rsid w:val="00A8271D"/>
    <w:rsid w:val="00A827E3"/>
    <w:rsid w:val="00A827F6"/>
    <w:rsid w:val="00A82B90"/>
    <w:rsid w:val="00A82BE4"/>
    <w:rsid w:val="00A82DDC"/>
    <w:rsid w:val="00A82FBD"/>
    <w:rsid w:val="00A83177"/>
    <w:rsid w:val="00A833C2"/>
    <w:rsid w:val="00A835CE"/>
    <w:rsid w:val="00A83617"/>
    <w:rsid w:val="00A83A0D"/>
    <w:rsid w:val="00A83B9F"/>
    <w:rsid w:val="00A83D1C"/>
    <w:rsid w:val="00A83E1D"/>
    <w:rsid w:val="00A83E25"/>
    <w:rsid w:val="00A83E76"/>
    <w:rsid w:val="00A83FEF"/>
    <w:rsid w:val="00A840E1"/>
    <w:rsid w:val="00A84136"/>
    <w:rsid w:val="00A8436B"/>
    <w:rsid w:val="00A84480"/>
    <w:rsid w:val="00A84494"/>
    <w:rsid w:val="00A845F7"/>
    <w:rsid w:val="00A846AD"/>
    <w:rsid w:val="00A846D7"/>
    <w:rsid w:val="00A8476A"/>
    <w:rsid w:val="00A8478D"/>
    <w:rsid w:val="00A8478E"/>
    <w:rsid w:val="00A8499C"/>
    <w:rsid w:val="00A84AA1"/>
    <w:rsid w:val="00A84B40"/>
    <w:rsid w:val="00A84C63"/>
    <w:rsid w:val="00A84D38"/>
    <w:rsid w:val="00A84EED"/>
    <w:rsid w:val="00A84F01"/>
    <w:rsid w:val="00A84F49"/>
    <w:rsid w:val="00A85054"/>
    <w:rsid w:val="00A850AD"/>
    <w:rsid w:val="00A850D6"/>
    <w:rsid w:val="00A85103"/>
    <w:rsid w:val="00A8512C"/>
    <w:rsid w:val="00A851D3"/>
    <w:rsid w:val="00A85305"/>
    <w:rsid w:val="00A85373"/>
    <w:rsid w:val="00A8543A"/>
    <w:rsid w:val="00A854C3"/>
    <w:rsid w:val="00A85577"/>
    <w:rsid w:val="00A85624"/>
    <w:rsid w:val="00A8567C"/>
    <w:rsid w:val="00A856F6"/>
    <w:rsid w:val="00A859DD"/>
    <w:rsid w:val="00A85A99"/>
    <w:rsid w:val="00A85AE4"/>
    <w:rsid w:val="00A85B2C"/>
    <w:rsid w:val="00A85ED7"/>
    <w:rsid w:val="00A85FDD"/>
    <w:rsid w:val="00A86023"/>
    <w:rsid w:val="00A86024"/>
    <w:rsid w:val="00A860BC"/>
    <w:rsid w:val="00A86146"/>
    <w:rsid w:val="00A862A6"/>
    <w:rsid w:val="00A8654D"/>
    <w:rsid w:val="00A865C5"/>
    <w:rsid w:val="00A86681"/>
    <w:rsid w:val="00A86733"/>
    <w:rsid w:val="00A86823"/>
    <w:rsid w:val="00A86895"/>
    <w:rsid w:val="00A8699A"/>
    <w:rsid w:val="00A86A27"/>
    <w:rsid w:val="00A86A8D"/>
    <w:rsid w:val="00A86B14"/>
    <w:rsid w:val="00A86C9A"/>
    <w:rsid w:val="00A86E92"/>
    <w:rsid w:val="00A87219"/>
    <w:rsid w:val="00A87251"/>
    <w:rsid w:val="00A872D9"/>
    <w:rsid w:val="00A872F8"/>
    <w:rsid w:val="00A87344"/>
    <w:rsid w:val="00A873CA"/>
    <w:rsid w:val="00A873EC"/>
    <w:rsid w:val="00A87442"/>
    <w:rsid w:val="00A8747C"/>
    <w:rsid w:val="00A875E5"/>
    <w:rsid w:val="00A87600"/>
    <w:rsid w:val="00A8766C"/>
    <w:rsid w:val="00A876FB"/>
    <w:rsid w:val="00A87B6F"/>
    <w:rsid w:val="00A87CE2"/>
    <w:rsid w:val="00A87D0C"/>
    <w:rsid w:val="00A87FF0"/>
    <w:rsid w:val="00A9016E"/>
    <w:rsid w:val="00A90174"/>
    <w:rsid w:val="00A902EE"/>
    <w:rsid w:val="00A902F3"/>
    <w:rsid w:val="00A903B8"/>
    <w:rsid w:val="00A903C1"/>
    <w:rsid w:val="00A903EE"/>
    <w:rsid w:val="00A90515"/>
    <w:rsid w:val="00A9052E"/>
    <w:rsid w:val="00A905D9"/>
    <w:rsid w:val="00A906C3"/>
    <w:rsid w:val="00A90927"/>
    <w:rsid w:val="00A90B4C"/>
    <w:rsid w:val="00A90E56"/>
    <w:rsid w:val="00A90F63"/>
    <w:rsid w:val="00A91072"/>
    <w:rsid w:val="00A911B3"/>
    <w:rsid w:val="00A9132F"/>
    <w:rsid w:val="00A91341"/>
    <w:rsid w:val="00A9144B"/>
    <w:rsid w:val="00A91469"/>
    <w:rsid w:val="00A9160C"/>
    <w:rsid w:val="00A9195A"/>
    <w:rsid w:val="00A91B1A"/>
    <w:rsid w:val="00A91CC3"/>
    <w:rsid w:val="00A91EC7"/>
    <w:rsid w:val="00A91F3D"/>
    <w:rsid w:val="00A91F66"/>
    <w:rsid w:val="00A92106"/>
    <w:rsid w:val="00A9229C"/>
    <w:rsid w:val="00A9236D"/>
    <w:rsid w:val="00A92400"/>
    <w:rsid w:val="00A92731"/>
    <w:rsid w:val="00A92CEA"/>
    <w:rsid w:val="00A92FB3"/>
    <w:rsid w:val="00A92FD4"/>
    <w:rsid w:val="00A93010"/>
    <w:rsid w:val="00A93022"/>
    <w:rsid w:val="00A93075"/>
    <w:rsid w:val="00A9309A"/>
    <w:rsid w:val="00A930C2"/>
    <w:rsid w:val="00A931E2"/>
    <w:rsid w:val="00A931ED"/>
    <w:rsid w:val="00A9320E"/>
    <w:rsid w:val="00A93269"/>
    <w:rsid w:val="00A932FB"/>
    <w:rsid w:val="00A933AA"/>
    <w:rsid w:val="00A93457"/>
    <w:rsid w:val="00A934A0"/>
    <w:rsid w:val="00A934BB"/>
    <w:rsid w:val="00A934D8"/>
    <w:rsid w:val="00A9354F"/>
    <w:rsid w:val="00A93559"/>
    <w:rsid w:val="00A93712"/>
    <w:rsid w:val="00A9376C"/>
    <w:rsid w:val="00A937A6"/>
    <w:rsid w:val="00A938F2"/>
    <w:rsid w:val="00A93A74"/>
    <w:rsid w:val="00A93B72"/>
    <w:rsid w:val="00A93C8A"/>
    <w:rsid w:val="00A93CA3"/>
    <w:rsid w:val="00A9407D"/>
    <w:rsid w:val="00A94112"/>
    <w:rsid w:val="00A9411D"/>
    <w:rsid w:val="00A941B4"/>
    <w:rsid w:val="00A944FF"/>
    <w:rsid w:val="00A94584"/>
    <w:rsid w:val="00A946EB"/>
    <w:rsid w:val="00A9479B"/>
    <w:rsid w:val="00A948C0"/>
    <w:rsid w:val="00A94CB9"/>
    <w:rsid w:val="00A94CBB"/>
    <w:rsid w:val="00A9508C"/>
    <w:rsid w:val="00A95114"/>
    <w:rsid w:val="00A95166"/>
    <w:rsid w:val="00A951AF"/>
    <w:rsid w:val="00A95367"/>
    <w:rsid w:val="00A954DF"/>
    <w:rsid w:val="00A9550B"/>
    <w:rsid w:val="00A955E1"/>
    <w:rsid w:val="00A959EB"/>
    <w:rsid w:val="00A95A2A"/>
    <w:rsid w:val="00A95A7D"/>
    <w:rsid w:val="00A95CC8"/>
    <w:rsid w:val="00A95D64"/>
    <w:rsid w:val="00A95DB5"/>
    <w:rsid w:val="00A95DDA"/>
    <w:rsid w:val="00A96071"/>
    <w:rsid w:val="00A9635C"/>
    <w:rsid w:val="00A963DC"/>
    <w:rsid w:val="00A96407"/>
    <w:rsid w:val="00A96561"/>
    <w:rsid w:val="00A96722"/>
    <w:rsid w:val="00A9679A"/>
    <w:rsid w:val="00A9684A"/>
    <w:rsid w:val="00A969EA"/>
    <w:rsid w:val="00A96B4A"/>
    <w:rsid w:val="00A96B5F"/>
    <w:rsid w:val="00A96CB0"/>
    <w:rsid w:val="00A96D01"/>
    <w:rsid w:val="00A96D33"/>
    <w:rsid w:val="00A96E14"/>
    <w:rsid w:val="00A96FB2"/>
    <w:rsid w:val="00A970FF"/>
    <w:rsid w:val="00A971E4"/>
    <w:rsid w:val="00A972C4"/>
    <w:rsid w:val="00A972DF"/>
    <w:rsid w:val="00A9743A"/>
    <w:rsid w:val="00A9745D"/>
    <w:rsid w:val="00A97481"/>
    <w:rsid w:val="00A974AE"/>
    <w:rsid w:val="00A97532"/>
    <w:rsid w:val="00A97569"/>
    <w:rsid w:val="00A976E1"/>
    <w:rsid w:val="00A97720"/>
    <w:rsid w:val="00A978DD"/>
    <w:rsid w:val="00A97A20"/>
    <w:rsid w:val="00A97A5C"/>
    <w:rsid w:val="00A97A66"/>
    <w:rsid w:val="00A97AD0"/>
    <w:rsid w:val="00A97BE4"/>
    <w:rsid w:val="00A97CC6"/>
    <w:rsid w:val="00A97D7F"/>
    <w:rsid w:val="00A97E4A"/>
    <w:rsid w:val="00A97E73"/>
    <w:rsid w:val="00A97EC8"/>
    <w:rsid w:val="00A97F59"/>
    <w:rsid w:val="00A97F5A"/>
    <w:rsid w:val="00A97F78"/>
    <w:rsid w:val="00AA00FE"/>
    <w:rsid w:val="00AA0619"/>
    <w:rsid w:val="00AA0686"/>
    <w:rsid w:val="00AA06EE"/>
    <w:rsid w:val="00AA07F9"/>
    <w:rsid w:val="00AA09ED"/>
    <w:rsid w:val="00AA0A71"/>
    <w:rsid w:val="00AA0D3B"/>
    <w:rsid w:val="00AA1066"/>
    <w:rsid w:val="00AA1091"/>
    <w:rsid w:val="00AA11F5"/>
    <w:rsid w:val="00AA126F"/>
    <w:rsid w:val="00AA133E"/>
    <w:rsid w:val="00AA14B1"/>
    <w:rsid w:val="00AA17BD"/>
    <w:rsid w:val="00AA19E7"/>
    <w:rsid w:val="00AA1EAB"/>
    <w:rsid w:val="00AA1F17"/>
    <w:rsid w:val="00AA2168"/>
    <w:rsid w:val="00AA22E9"/>
    <w:rsid w:val="00AA22F6"/>
    <w:rsid w:val="00AA2317"/>
    <w:rsid w:val="00AA2417"/>
    <w:rsid w:val="00AA25CF"/>
    <w:rsid w:val="00AA25D3"/>
    <w:rsid w:val="00AA27F1"/>
    <w:rsid w:val="00AA281A"/>
    <w:rsid w:val="00AA2967"/>
    <w:rsid w:val="00AA29B0"/>
    <w:rsid w:val="00AA2C50"/>
    <w:rsid w:val="00AA2D32"/>
    <w:rsid w:val="00AA2F3F"/>
    <w:rsid w:val="00AA302E"/>
    <w:rsid w:val="00AA3179"/>
    <w:rsid w:val="00AA32A9"/>
    <w:rsid w:val="00AA330D"/>
    <w:rsid w:val="00AA3371"/>
    <w:rsid w:val="00AA3508"/>
    <w:rsid w:val="00AA3515"/>
    <w:rsid w:val="00AA3693"/>
    <w:rsid w:val="00AA3712"/>
    <w:rsid w:val="00AA386C"/>
    <w:rsid w:val="00AA3A4E"/>
    <w:rsid w:val="00AA3B37"/>
    <w:rsid w:val="00AA3D5E"/>
    <w:rsid w:val="00AA3EAE"/>
    <w:rsid w:val="00AA3F9C"/>
    <w:rsid w:val="00AA3FB8"/>
    <w:rsid w:val="00AA3FDE"/>
    <w:rsid w:val="00AA41D8"/>
    <w:rsid w:val="00AA429E"/>
    <w:rsid w:val="00AA430F"/>
    <w:rsid w:val="00AA436C"/>
    <w:rsid w:val="00AA441E"/>
    <w:rsid w:val="00AA4486"/>
    <w:rsid w:val="00AA45FC"/>
    <w:rsid w:val="00AA4614"/>
    <w:rsid w:val="00AA47A7"/>
    <w:rsid w:val="00AA47E8"/>
    <w:rsid w:val="00AA4DC3"/>
    <w:rsid w:val="00AA5027"/>
    <w:rsid w:val="00AA50B4"/>
    <w:rsid w:val="00AA5164"/>
    <w:rsid w:val="00AA52F3"/>
    <w:rsid w:val="00AA5343"/>
    <w:rsid w:val="00AA53D3"/>
    <w:rsid w:val="00AA5451"/>
    <w:rsid w:val="00AA57D1"/>
    <w:rsid w:val="00AA595F"/>
    <w:rsid w:val="00AA5981"/>
    <w:rsid w:val="00AA5BF4"/>
    <w:rsid w:val="00AA5CFA"/>
    <w:rsid w:val="00AA5E01"/>
    <w:rsid w:val="00AA5E86"/>
    <w:rsid w:val="00AA5F21"/>
    <w:rsid w:val="00AA5FB2"/>
    <w:rsid w:val="00AA60F9"/>
    <w:rsid w:val="00AA61C9"/>
    <w:rsid w:val="00AA6249"/>
    <w:rsid w:val="00AA62D4"/>
    <w:rsid w:val="00AA63B3"/>
    <w:rsid w:val="00AA6439"/>
    <w:rsid w:val="00AA651C"/>
    <w:rsid w:val="00AA6782"/>
    <w:rsid w:val="00AA67C4"/>
    <w:rsid w:val="00AA6A16"/>
    <w:rsid w:val="00AA6A59"/>
    <w:rsid w:val="00AA6B2A"/>
    <w:rsid w:val="00AA6B32"/>
    <w:rsid w:val="00AA6C7F"/>
    <w:rsid w:val="00AA6D88"/>
    <w:rsid w:val="00AA6E9D"/>
    <w:rsid w:val="00AA6FA1"/>
    <w:rsid w:val="00AA7194"/>
    <w:rsid w:val="00AA7516"/>
    <w:rsid w:val="00AA75C3"/>
    <w:rsid w:val="00AA7630"/>
    <w:rsid w:val="00AA7815"/>
    <w:rsid w:val="00AA7873"/>
    <w:rsid w:val="00AA78B8"/>
    <w:rsid w:val="00AA795B"/>
    <w:rsid w:val="00AA7A87"/>
    <w:rsid w:val="00AA7C28"/>
    <w:rsid w:val="00AA7CA3"/>
    <w:rsid w:val="00AA7CFC"/>
    <w:rsid w:val="00AA7DE9"/>
    <w:rsid w:val="00AA7F5E"/>
    <w:rsid w:val="00AA7FCB"/>
    <w:rsid w:val="00AB0145"/>
    <w:rsid w:val="00AB0159"/>
    <w:rsid w:val="00AB0276"/>
    <w:rsid w:val="00AB041A"/>
    <w:rsid w:val="00AB0421"/>
    <w:rsid w:val="00AB0437"/>
    <w:rsid w:val="00AB047E"/>
    <w:rsid w:val="00AB0590"/>
    <w:rsid w:val="00AB05B6"/>
    <w:rsid w:val="00AB065B"/>
    <w:rsid w:val="00AB06F6"/>
    <w:rsid w:val="00AB076F"/>
    <w:rsid w:val="00AB0820"/>
    <w:rsid w:val="00AB09D8"/>
    <w:rsid w:val="00AB0A6A"/>
    <w:rsid w:val="00AB0A99"/>
    <w:rsid w:val="00AB0BAF"/>
    <w:rsid w:val="00AB0C6D"/>
    <w:rsid w:val="00AB0CB2"/>
    <w:rsid w:val="00AB0CDA"/>
    <w:rsid w:val="00AB0DE7"/>
    <w:rsid w:val="00AB0E45"/>
    <w:rsid w:val="00AB0F8B"/>
    <w:rsid w:val="00AB1038"/>
    <w:rsid w:val="00AB1154"/>
    <w:rsid w:val="00AB124E"/>
    <w:rsid w:val="00AB1298"/>
    <w:rsid w:val="00AB1395"/>
    <w:rsid w:val="00AB1641"/>
    <w:rsid w:val="00AB1754"/>
    <w:rsid w:val="00AB1985"/>
    <w:rsid w:val="00AB1AE0"/>
    <w:rsid w:val="00AB1DDF"/>
    <w:rsid w:val="00AB1E48"/>
    <w:rsid w:val="00AB2118"/>
    <w:rsid w:val="00AB21AF"/>
    <w:rsid w:val="00AB21B1"/>
    <w:rsid w:val="00AB220D"/>
    <w:rsid w:val="00AB2212"/>
    <w:rsid w:val="00AB22EA"/>
    <w:rsid w:val="00AB2360"/>
    <w:rsid w:val="00AB25BC"/>
    <w:rsid w:val="00AB27CD"/>
    <w:rsid w:val="00AB28B1"/>
    <w:rsid w:val="00AB2994"/>
    <w:rsid w:val="00AB2A40"/>
    <w:rsid w:val="00AB2DD7"/>
    <w:rsid w:val="00AB2DDD"/>
    <w:rsid w:val="00AB2F52"/>
    <w:rsid w:val="00AB2FC9"/>
    <w:rsid w:val="00AB31AB"/>
    <w:rsid w:val="00AB3307"/>
    <w:rsid w:val="00AB344F"/>
    <w:rsid w:val="00AB348A"/>
    <w:rsid w:val="00AB367F"/>
    <w:rsid w:val="00AB36EC"/>
    <w:rsid w:val="00AB388B"/>
    <w:rsid w:val="00AB38A6"/>
    <w:rsid w:val="00AB3AB7"/>
    <w:rsid w:val="00AB3C4F"/>
    <w:rsid w:val="00AB3DFB"/>
    <w:rsid w:val="00AB40E5"/>
    <w:rsid w:val="00AB4145"/>
    <w:rsid w:val="00AB41E1"/>
    <w:rsid w:val="00AB4202"/>
    <w:rsid w:val="00AB42A2"/>
    <w:rsid w:val="00AB439E"/>
    <w:rsid w:val="00AB43D2"/>
    <w:rsid w:val="00AB44BC"/>
    <w:rsid w:val="00AB44C6"/>
    <w:rsid w:val="00AB45D0"/>
    <w:rsid w:val="00AB4627"/>
    <w:rsid w:val="00AB47AB"/>
    <w:rsid w:val="00AB48FB"/>
    <w:rsid w:val="00AB4A6B"/>
    <w:rsid w:val="00AB4BDA"/>
    <w:rsid w:val="00AB4C4A"/>
    <w:rsid w:val="00AB4D5B"/>
    <w:rsid w:val="00AB4EA6"/>
    <w:rsid w:val="00AB4EC8"/>
    <w:rsid w:val="00AB50F9"/>
    <w:rsid w:val="00AB5109"/>
    <w:rsid w:val="00AB53B8"/>
    <w:rsid w:val="00AB55AC"/>
    <w:rsid w:val="00AB5675"/>
    <w:rsid w:val="00AB56F2"/>
    <w:rsid w:val="00AB5A6D"/>
    <w:rsid w:val="00AB5AC8"/>
    <w:rsid w:val="00AB5BAB"/>
    <w:rsid w:val="00AB5BCB"/>
    <w:rsid w:val="00AB5C96"/>
    <w:rsid w:val="00AB5D83"/>
    <w:rsid w:val="00AB5E14"/>
    <w:rsid w:val="00AB5E9D"/>
    <w:rsid w:val="00AB5EC8"/>
    <w:rsid w:val="00AB5F46"/>
    <w:rsid w:val="00AB6001"/>
    <w:rsid w:val="00AB6035"/>
    <w:rsid w:val="00AB610F"/>
    <w:rsid w:val="00AB61B4"/>
    <w:rsid w:val="00AB6267"/>
    <w:rsid w:val="00AB629C"/>
    <w:rsid w:val="00AB62A5"/>
    <w:rsid w:val="00AB64FD"/>
    <w:rsid w:val="00AB657D"/>
    <w:rsid w:val="00AB657F"/>
    <w:rsid w:val="00AB65FF"/>
    <w:rsid w:val="00AB67D0"/>
    <w:rsid w:val="00AB688B"/>
    <w:rsid w:val="00AB6905"/>
    <w:rsid w:val="00AB692C"/>
    <w:rsid w:val="00AB6A96"/>
    <w:rsid w:val="00AB6AAE"/>
    <w:rsid w:val="00AB6AC1"/>
    <w:rsid w:val="00AB6BB5"/>
    <w:rsid w:val="00AB6D71"/>
    <w:rsid w:val="00AB6DDE"/>
    <w:rsid w:val="00AB6F5A"/>
    <w:rsid w:val="00AB6FCF"/>
    <w:rsid w:val="00AB707B"/>
    <w:rsid w:val="00AB7137"/>
    <w:rsid w:val="00AB7238"/>
    <w:rsid w:val="00AB7302"/>
    <w:rsid w:val="00AB7379"/>
    <w:rsid w:val="00AB77F5"/>
    <w:rsid w:val="00AB783A"/>
    <w:rsid w:val="00AB78CD"/>
    <w:rsid w:val="00AB79CC"/>
    <w:rsid w:val="00AB7AC1"/>
    <w:rsid w:val="00AB7AF7"/>
    <w:rsid w:val="00AB7E9E"/>
    <w:rsid w:val="00AB7F5C"/>
    <w:rsid w:val="00AB7FC0"/>
    <w:rsid w:val="00AB7FEB"/>
    <w:rsid w:val="00ABB9FF"/>
    <w:rsid w:val="00AC0191"/>
    <w:rsid w:val="00AC01D9"/>
    <w:rsid w:val="00AC0336"/>
    <w:rsid w:val="00AC03F8"/>
    <w:rsid w:val="00AC060C"/>
    <w:rsid w:val="00AC0886"/>
    <w:rsid w:val="00AC0986"/>
    <w:rsid w:val="00AC0B92"/>
    <w:rsid w:val="00AC0E49"/>
    <w:rsid w:val="00AC1039"/>
    <w:rsid w:val="00AC10A5"/>
    <w:rsid w:val="00AC125B"/>
    <w:rsid w:val="00AC1515"/>
    <w:rsid w:val="00AC1599"/>
    <w:rsid w:val="00AC159C"/>
    <w:rsid w:val="00AC15CF"/>
    <w:rsid w:val="00AC1A0E"/>
    <w:rsid w:val="00AC1A8E"/>
    <w:rsid w:val="00AC1B43"/>
    <w:rsid w:val="00AC1B9A"/>
    <w:rsid w:val="00AC1CC7"/>
    <w:rsid w:val="00AC2105"/>
    <w:rsid w:val="00AC2106"/>
    <w:rsid w:val="00AC232A"/>
    <w:rsid w:val="00AC23B5"/>
    <w:rsid w:val="00AC253D"/>
    <w:rsid w:val="00AC26CD"/>
    <w:rsid w:val="00AC2849"/>
    <w:rsid w:val="00AC2853"/>
    <w:rsid w:val="00AC28DC"/>
    <w:rsid w:val="00AC298B"/>
    <w:rsid w:val="00AC29CF"/>
    <w:rsid w:val="00AC2A1C"/>
    <w:rsid w:val="00AC2AEA"/>
    <w:rsid w:val="00AC2B5B"/>
    <w:rsid w:val="00AC2BA4"/>
    <w:rsid w:val="00AC2C07"/>
    <w:rsid w:val="00AC2DCA"/>
    <w:rsid w:val="00AC2EA2"/>
    <w:rsid w:val="00AC2F35"/>
    <w:rsid w:val="00AC3015"/>
    <w:rsid w:val="00AC306D"/>
    <w:rsid w:val="00AC31B1"/>
    <w:rsid w:val="00AC3203"/>
    <w:rsid w:val="00AC32FA"/>
    <w:rsid w:val="00AC331B"/>
    <w:rsid w:val="00AC3480"/>
    <w:rsid w:val="00AC34A2"/>
    <w:rsid w:val="00AC37B6"/>
    <w:rsid w:val="00AC37DB"/>
    <w:rsid w:val="00AC391B"/>
    <w:rsid w:val="00AC3A91"/>
    <w:rsid w:val="00AC3AF5"/>
    <w:rsid w:val="00AC3B1C"/>
    <w:rsid w:val="00AC3B2F"/>
    <w:rsid w:val="00AC3C74"/>
    <w:rsid w:val="00AC3D3E"/>
    <w:rsid w:val="00AC3E63"/>
    <w:rsid w:val="00AC3E65"/>
    <w:rsid w:val="00AC3EC5"/>
    <w:rsid w:val="00AC3ECA"/>
    <w:rsid w:val="00AC3EE9"/>
    <w:rsid w:val="00AC3F02"/>
    <w:rsid w:val="00AC3F85"/>
    <w:rsid w:val="00AC3FC4"/>
    <w:rsid w:val="00AC3FE5"/>
    <w:rsid w:val="00AC41C2"/>
    <w:rsid w:val="00AC430A"/>
    <w:rsid w:val="00AC44DB"/>
    <w:rsid w:val="00AC44FD"/>
    <w:rsid w:val="00AC4510"/>
    <w:rsid w:val="00AC45FE"/>
    <w:rsid w:val="00AC47C0"/>
    <w:rsid w:val="00AC4868"/>
    <w:rsid w:val="00AC4A01"/>
    <w:rsid w:val="00AC4A4A"/>
    <w:rsid w:val="00AC4A50"/>
    <w:rsid w:val="00AC4A90"/>
    <w:rsid w:val="00AC4B89"/>
    <w:rsid w:val="00AC4C92"/>
    <w:rsid w:val="00AC4F86"/>
    <w:rsid w:val="00AC5064"/>
    <w:rsid w:val="00AC5097"/>
    <w:rsid w:val="00AC509D"/>
    <w:rsid w:val="00AC52BE"/>
    <w:rsid w:val="00AC52FB"/>
    <w:rsid w:val="00AC535E"/>
    <w:rsid w:val="00AC55F7"/>
    <w:rsid w:val="00AC5666"/>
    <w:rsid w:val="00AC56D9"/>
    <w:rsid w:val="00AC5757"/>
    <w:rsid w:val="00AC58E9"/>
    <w:rsid w:val="00AC59BA"/>
    <w:rsid w:val="00AC59F4"/>
    <w:rsid w:val="00AC5A21"/>
    <w:rsid w:val="00AC5A79"/>
    <w:rsid w:val="00AC5A90"/>
    <w:rsid w:val="00AC5B11"/>
    <w:rsid w:val="00AC619D"/>
    <w:rsid w:val="00AC627A"/>
    <w:rsid w:val="00AC62F9"/>
    <w:rsid w:val="00AC6323"/>
    <w:rsid w:val="00AC6358"/>
    <w:rsid w:val="00AC6389"/>
    <w:rsid w:val="00AC64A5"/>
    <w:rsid w:val="00AC65A1"/>
    <w:rsid w:val="00AC6636"/>
    <w:rsid w:val="00AC6644"/>
    <w:rsid w:val="00AC667D"/>
    <w:rsid w:val="00AC67B4"/>
    <w:rsid w:val="00AC68DA"/>
    <w:rsid w:val="00AC6A84"/>
    <w:rsid w:val="00AC6EBE"/>
    <w:rsid w:val="00AC7183"/>
    <w:rsid w:val="00AC7568"/>
    <w:rsid w:val="00AC7726"/>
    <w:rsid w:val="00AC7773"/>
    <w:rsid w:val="00AC77E3"/>
    <w:rsid w:val="00AC7954"/>
    <w:rsid w:val="00AC7975"/>
    <w:rsid w:val="00AC7C21"/>
    <w:rsid w:val="00AC7DD4"/>
    <w:rsid w:val="00AC7E38"/>
    <w:rsid w:val="00AD0080"/>
    <w:rsid w:val="00AD0082"/>
    <w:rsid w:val="00AD00C0"/>
    <w:rsid w:val="00AD020C"/>
    <w:rsid w:val="00AD027B"/>
    <w:rsid w:val="00AD0470"/>
    <w:rsid w:val="00AD049B"/>
    <w:rsid w:val="00AD04A9"/>
    <w:rsid w:val="00AD04E7"/>
    <w:rsid w:val="00AD0500"/>
    <w:rsid w:val="00AD0506"/>
    <w:rsid w:val="00AD05F4"/>
    <w:rsid w:val="00AD06AB"/>
    <w:rsid w:val="00AD0A3A"/>
    <w:rsid w:val="00AD0A67"/>
    <w:rsid w:val="00AD0A88"/>
    <w:rsid w:val="00AD0A8E"/>
    <w:rsid w:val="00AD0A96"/>
    <w:rsid w:val="00AD0AA6"/>
    <w:rsid w:val="00AD0B0B"/>
    <w:rsid w:val="00AD0BEC"/>
    <w:rsid w:val="00AD12AF"/>
    <w:rsid w:val="00AD132C"/>
    <w:rsid w:val="00AD1513"/>
    <w:rsid w:val="00AD162C"/>
    <w:rsid w:val="00AD1661"/>
    <w:rsid w:val="00AD168F"/>
    <w:rsid w:val="00AD17E1"/>
    <w:rsid w:val="00AD1896"/>
    <w:rsid w:val="00AD19E9"/>
    <w:rsid w:val="00AD1B35"/>
    <w:rsid w:val="00AD1DA4"/>
    <w:rsid w:val="00AD1E10"/>
    <w:rsid w:val="00AD1F1F"/>
    <w:rsid w:val="00AD2031"/>
    <w:rsid w:val="00AD2196"/>
    <w:rsid w:val="00AD2343"/>
    <w:rsid w:val="00AD2682"/>
    <w:rsid w:val="00AD295C"/>
    <w:rsid w:val="00AD298A"/>
    <w:rsid w:val="00AD2A2D"/>
    <w:rsid w:val="00AD2BE2"/>
    <w:rsid w:val="00AD2BE5"/>
    <w:rsid w:val="00AD2CAF"/>
    <w:rsid w:val="00AD2CB0"/>
    <w:rsid w:val="00AD2D3D"/>
    <w:rsid w:val="00AD2D77"/>
    <w:rsid w:val="00AD2FCA"/>
    <w:rsid w:val="00AD2FDA"/>
    <w:rsid w:val="00AD323B"/>
    <w:rsid w:val="00AD323D"/>
    <w:rsid w:val="00AD3327"/>
    <w:rsid w:val="00AD337F"/>
    <w:rsid w:val="00AD34D0"/>
    <w:rsid w:val="00AD3775"/>
    <w:rsid w:val="00AD37C6"/>
    <w:rsid w:val="00AD37F0"/>
    <w:rsid w:val="00AD3936"/>
    <w:rsid w:val="00AD3972"/>
    <w:rsid w:val="00AD39CE"/>
    <w:rsid w:val="00AD3A42"/>
    <w:rsid w:val="00AD3AE5"/>
    <w:rsid w:val="00AD3CC6"/>
    <w:rsid w:val="00AD3D9B"/>
    <w:rsid w:val="00AD3DA7"/>
    <w:rsid w:val="00AD3ED0"/>
    <w:rsid w:val="00AD3F7B"/>
    <w:rsid w:val="00AD3F84"/>
    <w:rsid w:val="00AD404A"/>
    <w:rsid w:val="00AD42C6"/>
    <w:rsid w:val="00AD42EB"/>
    <w:rsid w:val="00AD4306"/>
    <w:rsid w:val="00AD436E"/>
    <w:rsid w:val="00AD43AF"/>
    <w:rsid w:val="00AD43FD"/>
    <w:rsid w:val="00AD4519"/>
    <w:rsid w:val="00AD4620"/>
    <w:rsid w:val="00AD4625"/>
    <w:rsid w:val="00AD4629"/>
    <w:rsid w:val="00AD46ED"/>
    <w:rsid w:val="00AD4809"/>
    <w:rsid w:val="00AD49CB"/>
    <w:rsid w:val="00AD4A98"/>
    <w:rsid w:val="00AD4AAB"/>
    <w:rsid w:val="00AD4B61"/>
    <w:rsid w:val="00AD4B8A"/>
    <w:rsid w:val="00AD4C23"/>
    <w:rsid w:val="00AD4C2B"/>
    <w:rsid w:val="00AD4C9F"/>
    <w:rsid w:val="00AD4ED5"/>
    <w:rsid w:val="00AD4F53"/>
    <w:rsid w:val="00AD51B9"/>
    <w:rsid w:val="00AD5378"/>
    <w:rsid w:val="00AD5454"/>
    <w:rsid w:val="00AD5770"/>
    <w:rsid w:val="00AD5831"/>
    <w:rsid w:val="00AD5924"/>
    <w:rsid w:val="00AD59D2"/>
    <w:rsid w:val="00AD5BFA"/>
    <w:rsid w:val="00AD5C8B"/>
    <w:rsid w:val="00AD5D3D"/>
    <w:rsid w:val="00AD5EBF"/>
    <w:rsid w:val="00AD5EE8"/>
    <w:rsid w:val="00AD5F8B"/>
    <w:rsid w:val="00AD5FB2"/>
    <w:rsid w:val="00AD5FBC"/>
    <w:rsid w:val="00AD6073"/>
    <w:rsid w:val="00AD62C7"/>
    <w:rsid w:val="00AD63E5"/>
    <w:rsid w:val="00AD6673"/>
    <w:rsid w:val="00AD67C2"/>
    <w:rsid w:val="00AD6861"/>
    <w:rsid w:val="00AD6949"/>
    <w:rsid w:val="00AD6A03"/>
    <w:rsid w:val="00AD6D9A"/>
    <w:rsid w:val="00AD6F33"/>
    <w:rsid w:val="00AD7399"/>
    <w:rsid w:val="00AD73BE"/>
    <w:rsid w:val="00AD7716"/>
    <w:rsid w:val="00AD78CD"/>
    <w:rsid w:val="00AD7A7A"/>
    <w:rsid w:val="00AD7CEE"/>
    <w:rsid w:val="00AD7FD1"/>
    <w:rsid w:val="00AE0382"/>
    <w:rsid w:val="00AE0394"/>
    <w:rsid w:val="00AE0464"/>
    <w:rsid w:val="00AE053A"/>
    <w:rsid w:val="00AE0639"/>
    <w:rsid w:val="00AE0708"/>
    <w:rsid w:val="00AE071F"/>
    <w:rsid w:val="00AE0762"/>
    <w:rsid w:val="00AE0ACB"/>
    <w:rsid w:val="00AE0B35"/>
    <w:rsid w:val="00AE0B43"/>
    <w:rsid w:val="00AE0B60"/>
    <w:rsid w:val="00AE0B9F"/>
    <w:rsid w:val="00AE0C65"/>
    <w:rsid w:val="00AE0C7B"/>
    <w:rsid w:val="00AE0DCC"/>
    <w:rsid w:val="00AE0FE6"/>
    <w:rsid w:val="00AE1475"/>
    <w:rsid w:val="00AE14D4"/>
    <w:rsid w:val="00AE159F"/>
    <w:rsid w:val="00AE1651"/>
    <w:rsid w:val="00AE1709"/>
    <w:rsid w:val="00AE1AD5"/>
    <w:rsid w:val="00AE1BC0"/>
    <w:rsid w:val="00AE1D19"/>
    <w:rsid w:val="00AE1D92"/>
    <w:rsid w:val="00AE227C"/>
    <w:rsid w:val="00AE2359"/>
    <w:rsid w:val="00AE2369"/>
    <w:rsid w:val="00AE274C"/>
    <w:rsid w:val="00AE2881"/>
    <w:rsid w:val="00AE2884"/>
    <w:rsid w:val="00AE28D3"/>
    <w:rsid w:val="00AE2982"/>
    <w:rsid w:val="00AE2B24"/>
    <w:rsid w:val="00AE2D4A"/>
    <w:rsid w:val="00AE2DAC"/>
    <w:rsid w:val="00AE2E78"/>
    <w:rsid w:val="00AE2EC2"/>
    <w:rsid w:val="00AE2F87"/>
    <w:rsid w:val="00AE3035"/>
    <w:rsid w:val="00AE311E"/>
    <w:rsid w:val="00AE3144"/>
    <w:rsid w:val="00AE32C9"/>
    <w:rsid w:val="00AE34D3"/>
    <w:rsid w:val="00AE3521"/>
    <w:rsid w:val="00AE3991"/>
    <w:rsid w:val="00AE3996"/>
    <w:rsid w:val="00AE39C1"/>
    <w:rsid w:val="00AE3AA5"/>
    <w:rsid w:val="00AE3ABD"/>
    <w:rsid w:val="00AE3AD3"/>
    <w:rsid w:val="00AE3AEB"/>
    <w:rsid w:val="00AE3B22"/>
    <w:rsid w:val="00AE3B6D"/>
    <w:rsid w:val="00AE3BED"/>
    <w:rsid w:val="00AE3CC8"/>
    <w:rsid w:val="00AE3E44"/>
    <w:rsid w:val="00AE4034"/>
    <w:rsid w:val="00AE403A"/>
    <w:rsid w:val="00AE40CB"/>
    <w:rsid w:val="00AE4135"/>
    <w:rsid w:val="00AE42DC"/>
    <w:rsid w:val="00AE4520"/>
    <w:rsid w:val="00AE458C"/>
    <w:rsid w:val="00AE4630"/>
    <w:rsid w:val="00AE4749"/>
    <w:rsid w:val="00AE47BE"/>
    <w:rsid w:val="00AE4A61"/>
    <w:rsid w:val="00AE4A9D"/>
    <w:rsid w:val="00AE4B10"/>
    <w:rsid w:val="00AE4C4C"/>
    <w:rsid w:val="00AE4DD5"/>
    <w:rsid w:val="00AE4ED1"/>
    <w:rsid w:val="00AE4FEC"/>
    <w:rsid w:val="00AE5302"/>
    <w:rsid w:val="00AE5304"/>
    <w:rsid w:val="00AE550C"/>
    <w:rsid w:val="00AE55C3"/>
    <w:rsid w:val="00AE55F8"/>
    <w:rsid w:val="00AE56E0"/>
    <w:rsid w:val="00AE57CC"/>
    <w:rsid w:val="00AE5B38"/>
    <w:rsid w:val="00AE5B45"/>
    <w:rsid w:val="00AE6047"/>
    <w:rsid w:val="00AE60F9"/>
    <w:rsid w:val="00AE6288"/>
    <w:rsid w:val="00AE62CC"/>
    <w:rsid w:val="00AE63A2"/>
    <w:rsid w:val="00AE6470"/>
    <w:rsid w:val="00AE6546"/>
    <w:rsid w:val="00AE65FB"/>
    <w:rsid w:val="00AE66F6"/>
    <w:rsid w:val="00AE6A11"/>
    <w:rsid w:val="00AE6C6D"/>
    <w:rsid w:val="00AE6C6E"/>
    <w:rsid w:val="00AE6CF3"/>
    <w:rsid w:val="00AE6D9D"/>
    <w:rsid w:val="00AE6E43"/>
    <w:rsid w:val="00AE6E80"/>
    <w:rsid w:val="00AE6F9D"/>
    <w:rsid w:val="00AE7655"/>
    <w:rsid w:val="00AE76FA"/>
    <w:rsid w:val="00AE79C4"/>
    <w:rsid w:val="00AE7A4E"/>
    <w:rsid w:val="00AE7BB2"/>
    <w:rsid w:val="00AE7E3F"/>
    <w:rsid w:val="00AE7EDD"/>
    <w:rsid w:val="00AF0007"/>
    <w:rsid w:val="00AF0259"/>
    <w:rsid w:val="00AF039D"/>
    <w:rsid w:val="00AF0649"/>
    <w:rsid w:val="00AF06E0"/>
    <w:rsid w:val="00AF0747"/>
    <w:rsid w:val="00AF099A"/>
    <w:rsid w:val="00AF09C6"/>
    <w:rsid w:val="00AF0BB9"/>
    <w:rsid w:val="00AF0D43"/>
    <w:rsid w:val="00AF0EFD"/>
    <w:rsid w:val="00AF10AC"/>
    <w:rsid w:val="00AF120C"/>
    <w:rsid w:val="00AF12D8"/>
    <w:rsid w:val="00AF151A"/>
    <w:rsid w:val="00AF15EC"/>
    <w:rsid w:val="00AF1657"/>
    <w:rsid w:val="00AF1676"/>
    <w:rsid w:val="00AF16C6"/>
    <w:rsid w:val="00AF184A"/>
    <w:rsid w:val="00AF1A68"/>
    <w:rsid w:val="00AF1B59"/>
    <w:rsid w:val="00AF1C49"/>
    <w:rsid w:val="00AF1C69"/>
    <w:rsid w:val="00AF1C76"/>
    <w:rsid w:val="00AF1D28"/>
    <w:rsid w:val="00AF1EB9"/>
    <w:rsid w:val="00AF200E"/>
    <w:rsid w:val="00AF2139"/>
    <w:rsid w:val="00AF229A"/>
    <w:rsid w:val="00AF2451"/>
    <w:rsid w:val="00AF2458"/>
    <w:rsid w:val="00AF269E"/>
    <w:rsid w:val="00AF26C0"/>
    <w:rsid w:val="00AF2877"/>
    <w:rsid w:val="00AF29C5"/>
    <w:rsid w:val="00AF2A0C"/>
    <w:rsid w:val="00AF2A8F"/>
    <w:rsid w:val="00AF2B7D"/>
    <w:rsid w:val="00AF2C4D"/>
    <w:rsid w:val="00AF2CC6"/>
    <w:rsid w:val="00AF2CE9"/>
    <w:rsid w:val="00AF2F20"/>
    <w:rsid w:val="00AF2F4B"/>
    <w:rsid w:val="00AF2FF2"/>
    <w:rsid w:val="00AF30D0"/>
    <w:rsid w:val="00AF313B"/>
    <w:rsid w:val="00AF324D"/>
    <w:rsid w:val="00AF33E2"/>
    <w:rsid w:val="00AF3414"/>
    <w:rsid w:val="00AF3478"/>
    <w:rsid w:val="00AF3503"/>
    <w:rsid w:val="00AF351F"/>
    <w:rsid w:val="00AF36D6"/>
    <w:rsid w:val="00AF3726"/>
    <w:rsid w:val="00AF397F"/>
    <w:rsid w:val="00AF3B3A"/>
    <w:rsid w:val="00AF3CF2"/>
    <w:rsid w:val="00AF3D10"/>
    <w:rsid w:val="00AF3E7B"/>
    <w:rsid w:val="00AF3EE6"/>
    <w:rsid w:val="00AF4033"/>
    <w:rsid w:val="00AF406D"/>
    <w:rsid w:val="00AF4216"/>
    <w:rsid w:val="00AF43F9"/>
    <w:rsid w:val="00AF443D"/>
    <w:rsid w:val="00AF46EC"/>
    <w:rsid w:val="00AF4758"/>
    <w:rsid w:val="00AF4770"/>
    <w:rsid w:val="00AF4872"/>
    <w:rsid w:val="00AF4952"/>
    <w:rsid w:val="00AF4C0D"/>
    <w:rsid w:val="00AF4C43"/>
    <w:rsid w:val="00AF4E33"/>
    <w:rsid w:val="00AF4ED9"/>
    <w:rsid w:val="00AF5278"/>
    <w:rsid w:val="00AF569F"/>
    <w:rsid w:val="00AF5707"/>
    <w:rsid w:val="00AF5A23"/>
    <w:rsid w:val="00AF5A24"/>
    <w:rsid w:val="00AF5C32"/>
    <w:rsid w:val="00AF5C81"/>
    <w:rsid w:val="00AF5CD5"/>
    <w:rsid w:val="00AF5D5B"/>
    <w:rsid w:val="00AF5D60"/>
    <w:rsid w:val="00AF5E20"/>
    <w:rsid w:val="00AF5EE6"/>
    <w:rsid w:val="00AF6521"/>
    <w:rsid w:val="00AF664A"/>
    <w:rsid w:val="00AF6904"/>
    <w:rsid w:val="00AF6A7D"/>
    <w:rsid w:val="00AF6B21"/>
    <w:rsid w:val="00AF6B8A"/>
    <w:rsid w:val="00AF6C4C"/>
    <w:rsid w:val="00AF6E53"/>
    <w:rsid w:val="00AF6FFB"/>
    <w:rsid w:val="00AF709F"/>
    <w:rsid w:val="00AF713B"/>
    <w:rsid w:val="00AF7235"/>
    <w:rsid w:val="00AF74B9"/>
    <w:rsid w:val="00AF74D9"/>
    <w:rsid w:val="00AF77A5"/>
    <w:rsid w:val="00AF7935"/>
    <w:rsid w:val="00AF7E60"/>
    <w:rsid w:val="00AF7E8E"/>
    <w:rsid w:val="00AF7EC7"/>
    <w:rsid w:val="00AF7EE4"/>
    <w:rsid w:val="00AF7F51"/>
    <w:rsid w:val="00B0029D"/>
    <w:rsid w:val="00B0041D"/>
    <w:rsid w:val="00B0048B"/>
    <w:rsid w:val="00B00653"/>
    <w:rsid w:val="00B006ED"/>
    <w:rsid w:val="00B00970"/>
    <w:rsid w:val="00B009D1"/>
    <w:rsid w:val="00B00A29"/>
    <w:rsid w:val="00B00B84"/>
    <w:rsid w:val="00B00B98"/>
    <w:rsid w:val="00B00C37"/>
    <w:rsid w:val="00B00C77"/>
    <w:rsid w:val="00B00E08"/>
    <w:rsid w:val="00B00E17"/>
    <w:rsid w:val="00B00E52"/>
    <w:rsid w:val="00B01112"/>
    <w:rsid w:val="00B01144"/>
    <w:rsid w:val="00B01225"/>
    <w:rsid w:val="00B014FE"/>
    <w:rsid w:val="00B0154A"/>
    <w:rsid w:val="00B0169A"/>
    <w:rsid w:val="00B016A4"/>
    <w:rsid w:val="00B018C6"/>
    <w:rsid w:val="00B01906"/>
    <w:rsid w:val="00B019B3"/>
    <w:rsid w:val="00B019B8"/>
    <w:rsid w:val="00B01CF2"/>
    <w:rsid w:val="00B01F4F"/>
    <w:rsid w:val="00B01F72"/>
    <w:rsid w:val="00B02068"/>
    <w:rsid w:val="00B0231E"/>
    <w:rsid w:val="00B0239A"/>
    <w:rsid w:val="00B0246E"/>
    <w:rsid w:val="00B024A1"/>
    <w:rsid w:val="00B02725"/>
    <w:rsid w:val="00B027C8"/>
    <w:rsid w:val="00B02840"/>
    <w:rsid w:val="00B02845"/>
    <w:rsid w:val="00B02A82"/>
    <w:rsid w:val="00B02B41"/>
    <w:rsid w:val="00B02E07"/>
    <w:rsid w:val="00B02E87"/>
    <w:rsid w:val="00B03221"/>
    <w:rsid w:val="00B03227"/>
    <w:rsid w:val="00B03335"/>
    <w:rsid w:val="00B03580"/>
    <w:rsid w:val="00B03650"/>
    <w:rsid w:val="00B03677"/>
    <w:rsid w:val="00B036AB"/>
    <w:rsid w:val="00B036CF"/>
    <w:rsid w:val="00B0371F"/>
    <w:rsid w:val="00B03762"/>
    <w:rsid w:val="00B03B70"/>
    <w:rsid w:val="00B03E78"/>
    <w:rsid w:val="00B03EAD"/>
    <w:rsid w:val="00B03F8A"/>
    <w:rsid w:val="00B04280"/>
    <w:rsid w:val="00B042CA"/>
    <w:rsid w:val="00B04323"/>
    <w:rsid w:val="00B0437F"/>
    <w:rsid w:val="00B044D3"/>
    <w:rsid w:val="00B0451B"/>
    <w:rsid w:val="00B04695"/>
    <w:rsid w:val="00B04738"/>
    <w:rsid w:val="00B0477E"/>
    <w:rsid w:val="00B047CC"/>
    <w:rsid w:val="00B048CD"/>
    <w:rsid w:val="00B048D4"/>
    <w:rsid w:val="00B04904"/>
    <w:rsid w:val="00B04CE7"/>
    <w:rsid w:val="00B04F65"/>
    <w:rsid w:val="00B05181"/>
    <w:rsid w:val="00B0519C"/>
    <w:rsid w:val="00B05321"/>
    <w:rsid w:val="00B05504"/>
    <w:rsid w:val="00B05771"/>
    <w:rsid w:val="00B05B4A"/>
    <w:rsid w:val="00B05B62"/>
    <w:rsid w:val="00B05CD4"/>
    <w:rsid w:val="00B05D8D"/>
    <w:rsid w:val="00B05F7E"/>
    <w:rsid w:val="00B060EC"/>
    <w:rsid w:val="00B060F3"/>
    <w:rsid w:val="00B0619B"/>
    <w:rsid w:val="00B0632F"/>
    <w:rsid w:val="00B06579"/>
    <w:rsid w:val="00B0659F"/>
    <w:rsid w:val="00B06794"/>
    <w:rsid w:val="00B068E5"/>
    <w:rsid w:val="00B06993"/>
    <w:rsid w:val="00B06A17"/>
    <w:rsid w:val="00B06A6E"/>
    <w:rsid w:val="00B06B54"/>
    <w:rsid w:val="00B06BA1"/>
    <w:rsid w:val="00B06C8D"/>
    <w:rsid w:val="00B06CA8"/>
    <w:rsid w:val="00B06CAC"/>
    <w:rsid w:val="00B06E4D"/>
    <w:rsid w:val="00B06EFF"/>
    <w:rsid w:val="00B06F1D"/>
    <w:rsid w:val="00B07074"/>
    <w:rsid w:val="00B07322"/>
    <w:rsid w:val="00B073FE"/>
    <w:rsid w:val="00B0754F"/>
    <w:rsid w:val="00B075AF"/>
    <w:rsid w:val="00B076E2"/>
    <w:rsid w:val="00B07857"/>
    <w:rsid w:val="00B07942"/>
    <w:rsid w:val="00B079EC"/>
    <w:rsid w:val="00B07A5E"/>
    <w:rsid w:val="00B07AC9"/>
    <w:rsid w:val="00B07E85"/>
    <w:rsid w:val="00B101B8"/>
    <w:rsid w:val="00B101EE"/>
    <w:rsid w:val="00B10212"/>
    <w:rsid w:val="00B103B6"/>
    <w:rsid w:val="00B103E7"/>
    <w:rsid w:val="00B10401"/>
    <w:rsid w:val="00B10499"/>
    <w:rsid w:val="00B104E3"/>
    <w:rsid w:val="00B10760"/>
    <w:rsid w:val="00B10831"/>
    <w:rsid w:val="00B1083C"/>
    <w:rsid w:val="00B10920"/>
    <w:rsid w:val="00B109E6"/>
    <w:rsid w:val="00B10A4B"/>
    <w:rsid w:val="00B10B7F"/>
    <w:rsid w:val="00B10BE5"/>
    <w:rsid w:val="00B10C88"/>
    <w:rsid w:val="00B10D66"/>
    <w:rsid w:val="00B10DD4"/>
    <w:rsid w:val="00B10DFD"/>
    <w:rsid w:val="00B10F1F"/>
    <w:rsid w:val="00B10F6A"/>
    <w:rsid w:val="00B1100F"/>
    <w:rsid w:val="00B11076"/>
    <w:rsid w:val="00B11222"/>
    <w:rsid w:val="00B1135A"/>
    <w:rsid w:val="00B1135F"/>
    <w:rsid w:val="00B113DA"/>
    <w:rsid w:val="00B114D1"/>
    <w:rsid w:val="00B11562"/>
    <w:rsid w:val="00B11578"/>
    <w:rsid w:val="00B1174B"/>
    <w:rsid w:val="00B1187E"/>
    <w:rsid w:val="00B11952"/>
    <w:rsid w:val="00B11994"/>
    <w:rsid w:val="00B11D11"/>
    <w:rsid w:val="00B11E30"/>
    <w:rsid w:val="00B11EA6"/>
    <w:rsid w:val="00B11F88"/>
    <w:rsid w:val="00B1200B"/>
    <w:rsid w:val="00B121DB"/>
    <w:rsid w:val="00B121E6"/>
    <w:rsid w:val="00B121E8"/>
    <w:rsid w:val="00B1234D"/>
    <w:rsid w:val="00B12489"/>
    <w:rsid w:val="00B1261E"/>
    <w:rsid w:val="00B12631"/>
    <w:rsid w:val="00B1265A"/>
    <w:rsid w:val="00B127C6"/>
    <w:rsid w:val="00B127D6"/>
    <w:rsid w:val="00B12818"/>
    <w:rsid w:val="00B12B29"/>
    <w:rsid w:val="00B12C7D"/>
    <w:rsid w:val="00B13126"/>
    <w:rsid w:val="00B1325E"/>
    <w:rsid w:val="00B1328F"/>
    <w:rsid w:val="00B13367"/>
    <w:rsid w:val="00B134AA"/>
    <w:rsid w:val="00B1356C"/>
    <w:rsid w:val="00B1357F"/>
    <w:rsid w:val="00B136D8"/>
    <w:rsid w:val="00B137A0"/>
    <w:rsid w:val="00B13975"/>
    <w:rsid w:val="00B13A3C"/>
    <w:rsid w:val="00B13B94"/>
    <w:rsid w:val="00B13E91"/>
    <w:rsid w:val="00B13EF8"/>
    <w:rsid w:val="00B13F40"/>
    <w:rsid w:val="00B14164"/>
    <w:rsid w:val="00B1418F"/>
    <w:rsid w:val="00B143D0"/>
    <w:rsid w:val="00B143FC"/>
    <w:rsid w:val="00B1446D"/>
    <w:rsid w:val="00B14568"/>
    <w:rsid w:val="00B146D2"/>
    <w:rsid w:val="00B1482E"/>
    <w:rsid w:val="00B1488E"/>
    <w:rsid w:val="00B14A3C"/>
    <w:rsid w:val="00B14B56"/>
    <w:rsid w:val="00B14B8D"/>
    <w:rsid w:val="00B14BCE"/>
    <w:rsid w:val="00B14C44"/>
    <w:rsid w:val="00B14D8E"/>
    <w:rsid w:val="00B14E31"/>
    <w:rsid w:val="00B14E67"/>
    <w:rsid w:val="00B14F7D"/>
    <w:rsid w:val="00B150EE"/>
    <w:rsid w:val="00B1535D"/>
    <w:rsid w:val="00B156C2"/>
    <w:rsid w:val="00B156F2"/>
    <w:rsid w:val="00B1575F"/>
    <w:rsid w:val="00B15C4F"/>
    <w:rsid w:val="00B15C86"/>
    <w:rsid w:val="00B15CAE"/>
    <w:rsid w:val="00B15D9A"/>
    <w:rsid w:val="00B160D6"/>
    <w:rsid w:val="00B160F7"/>
    <w:rsid w:val="00B16144"/>
    <w:rsid w:val="00B164D9"/>
    <w:rsid w:val="00B1653B"/>
    <w:rsid w:val="00B16673"/>
    <w:rsid w:val="00B16791"/>
    <w:rsid w:val="00B167D8"/>
    <w:rsid w:val="00B168EA"/>
    <w:rsid w:val="00B169EE"/>
    <w:rsid w:val="00B169F9"/>
    <w:rsid w:val="00B16A1C"/>
    <w:rsid w:val="00B16B55"/>
    <w:rsid w:val="00B16EC7"/>
    <w:rsid w:val="00B16EE9"/>
    <w:rsid w:val="00B17288"/>
    <w:rsid w:val="00B1762D"/>
    <w:rsid w:val="00B17685"/>
    <w:rsid w:val="00B176B6"/>
    <w:rsid w:val="00B17796"/>
    <w:rsid w:val="00B17844"/>
    <w:rsid w:val="00B17899"/>
    <w:rsid w:val="00B17BB4"/>
    <w:rsid w:val="00B17C46"/>
    <w:rsid w:val="00B17CD8"/>
    <w:rsid w:val="00B17F0B"/>
    <w:rsid w:val="00B20086"/>
    <w:rsid w:val="00B20126"/>
    <w:rsid w:val="00B20201"/>
    <w:rsid w:val="00B203BD"/>
    <w:rsid w:val="00B206EF"/>
    <w:rsid w:val="00B208E8"/>
    <w:rsid w:val="00B208F7"/>
    <w:rsid w:val="00B20978"/>
    <w:rsid w:val="00B2098A"/>
    <w:rsid w:val="00B20A42"/>
    <w:rsid w:val="00B20A8B"/>
    <w:rsid w:val="00B20BF7"/>
    <w:rsid w:val="00B20C46"/>
    <w:rsid w:val="00B20CD4"/>
    <w:rsid w:val="00B20D9F"/>
    <w:rsid w:val="00B2105A"/>
    <w:rsid w:val="00B211FD"/>
    <w:rsid w:val="00B2133A"/>
    <w:rsid w:val="00B21432"/>
    <w:rsid w:val="00B214A8"/>
    <w:rsid w:val="00B2165F"/>
    <w:rsid w:val="00B21676"/>
    <w:rsid w:val="00B216FE"/>
    <w:rsid w:val="00B218D5"/>
    <w:rsid w:val="00B219EE"/>
    <w:rsid w:val="00B21B9A"/>
    <w:rsid w:val="00B21C7B"/>
    <w:rsid w:val="00B21DF3"/>
    <w:rsid w:val="00B21E4B"/>
    <w:rsid w:val="00B21F5A"/>
    <w:rsid w:val="00B21F87"/>
    <w:rsid w:val="00B22190"/>
    <w:rsid w:val="00B223D5"/>
    <w:rsid w:val="00B22465"/>
    <w:rsid w:val="00B2247A"/>
    <w:rsid w:val="00B225E0"/>
    <w:rsid w:val="00B22808"/>
    <w:rsid w:val="00B22831"/>
    <w:rsid w:val="00B22CB5"/>
    <w:rsid w:val="00B22CCD"/>
    <w:rsid w:val="00B22D57"/>
    <w:rsid w:val="00B23187"/>
    <w:rsid w:val="00B2333A"/>
    <w:rsid w:val="00B233C5"/>
    <w:rsid w:val="00B233F7"/>
    <w:rsid w:val="00B234DD"/>
    <w:rsid w:val="00B235AA"/>
    <w:rsid w:val="00B236B1"/>
    <w:rsid w:val="00B237A5"/>
    <w:rsid w:val="00B23837"/>
    <w:rsid w:val="00B238CA"/>
    <w:rsid w:val="00B2393F"/>
    <w:rsid w:val="00B23FF5"/>
    <w:rsid w:val="00B24004"/>
    <w:rsid w:val="00B2408D"/>
    <w:rsid w:val="00B2426B"/>
    <w:rsid w:val="00B24392"/>
    <w:rsid w:val="00B243B4"/>
    <w:rsid w:val="00B245AB"/>
    <w:rsid w:val="00B246A5"/>
    <w:rsid w:val="00B247DD"/>
    <w:rsid w:val="00B24B23"/>
    <w:rsid w:val="00B24D71"/>
    <w:rsid w:val="00B24FFF"/>
    <w:rsid w:val="00B25136"/>
    <w:rsid w:val="00B2513E"/>
    <w:rsid w:val="00B25183"/>
    <w:rsid w:val="00B2533F"/>
    <w:rsid w:val="00B25581"/>
    <w:rsid w:val="00B2559F"/>
    <w:rsid w:val="00B25635"/>
    <w:rsid w:val="00B25721"/>
    <w:rsid w:val="00B25830"/>
    <w:rsid w:val="00B25902"/>
    <w:rsid w:val="00B25917"/>
    <w:rsid w:val="00B25A1F"/>
    <w:rsid w:val="00B25ACA"/>
    <w:rsid w:val="00B25BB0"/>
    <w:rsid w:val="00B25BFE"/>
    <w:rsid w:val="00B25C0A"/>
    <w:rsid w:val="00B25CDB"/>
    <w:rsid w:val="00B25F06"/>
    <w:rsid w:val="00B25F2E"/>
    <w:rsid w:val="00B25F92"/>
    <w:rsid w:val="00B26002"/>
    <w:rsid w:val="00B260CA"/>
    <w:rsid w:val="00B26166"/>
    <w:rsid w:val="00B26198"/>
    <w:rsid w:val="00B2623C"/>
    <w:rsid w:val="00B26496"/>
    <w:rsid w:val="00B265B5"/>
    <w:rsid w:val="00B26610"/>
    <w:rsid w:val="00B2664E"/>
    <w:rsid w:val="00B26682"/>
    <w:rsid w:val="00B266F0"/>
    <w:rsid w:val="00B26826"/>
    <w:rsid w:val="00B268AE"/>
    <w:rsid w:val="00B2693A"/>
    <w:rsid w:val="00B2698B"/>
    <w:rsid w:val="00B26B9A"/>
    <w:rsid w:val="00B26BE1"/>
    <w:rsid w:val="00B26CBE"/>
    <w:rsid w:val="00B26CD7"/>
    <w:rsid w:val="00B26E4D"/>
    <w:rsid w:val="00B26F38"/>
    <w:rsid w:val="00B26F54"/>
    <w:rsid w:val="00B27170"/>
    <w:rsid w:val="00B2726E"/>
    <w:rsid w:val="00B273C2"/>
    <w:rsid w:val="00B274C8"/>
    <w:rsid w:val="00B27730"/>
    <w:rsid w:val="00B27841"/>
    <w:rsid w:val="00B2788A"/>
    <w:rsid w:val="00B278DD"/>
    <w:rsid w:val="00B279C8"/>
    <w:rsid w:val="00B27D47"/>
    <w:rsid w:val="00B27DA2"/>
    <w:rsid w:val="00B27DBC"/>
    <w:rsid w:val="00B27DD6"/>
    <w:rsid w:val="00B27FEE"/>
    <w:rsid w:val="00B3007B"/>
    <w:rsid w:val="00B301DA"/>
    <w:rsid w:val="00B30213"/>
    <w:rsid w:val="00B30306"/>
    <w:rsid w:val="00B30DFC"/>
    <w:rsid w:val="00B30E4C"/>
    <w:rsid w:val="00B30F3E"/>
    <w:rsid w:val="00B30F86"/>
    <w:rsid w:val="00B30FC2"/>
    <w:rsid w:val="00B31240"/>
    <w:rsid w:val="00B313E7"/>
    <w:rsid w:val="00B31436"/>
    <w:rsid w:val="00B31617"/>
    <w:rsid w:val="00B31646"/>
    <w:rsid w:val="00B31681"/>
    <w:rsid w:val="00B31721"/>
    <w:rsid w:val="00B31B3D"/>
    <w:rsid w:val="00B31BC3"/>
    <w:rsid w:val="00B31D42"/>
    <w:rsid w:val="00B31D4F"/>
    <w:rsid w:val="00B31DB6"/>
    <w:rsid w:val="00B31DEF"/>
    <w:rsid w:val="00B3214A"/>
    <w:rsid w:val="00B32170"/>
    <w:rsid w:val="00B3231F"/>
    <w:rsid w:val="00B323CC"/>
    <w:rsid w:val="00B324D0"/>
    <w:rsid w:val="00B32569"/>
    <w:rsid w:val="00B3259C"/>
    <w:rsid w:val="00B325BD"/>
    <w:rsid w:val="00B3275F"/>
    <w:rsid w:val="00B327A7"/>
    <w:rsid w:val="00B327D4"/>
    <w:rsid w:val="00B3288B"/>
    <w:rsid w:val="00B32915"/>
    <w:rsid w:val="00B32B25"/>
    <w:rsid w:val="00B32B29"/>
    <w:rsid w:val="00B32B34"/>
    <w:rsid w:val="00B32BD9"/>
    <w:rsid w:val="00B32CE0"/>
    <w:rsid w:val="00B32DA9"/>
    <w:rsid w:val="00B32DEA"/>
    <w:rsid w:val="00B32FFF"/>
    <w:rsid w:val="00B33193"/>
    <w:rsid w:val="00B33336"/>
    <w:rsid w:val="00B33431"/>
    <w:rsid w:val="00B334CA"/>
    <w:rsid w:val="00B3373F"/>
    <w:rsid w:val="00B33876"/>
    <w:rsid w:val="00B33B78"/>
    <w:rsid w:val="00B33CE9"/>
    <w:rsid w:val="00B33D02"/>
    <w:rsid w:val="00B33EDF"/>
    <w:rsid w:val="00B33EE5"/>
    <w:rsid w:val="00B33F03"/>
    <w:rsid w:val="00B34077"/>
    <w:rsid w:val="00B34083"/>
    <w:rsid w:val="00B340B5"/>
    <w:rsid w:val="00B3433F"/>
    <w:rsid w:val="00B34392"/>
    <w:rsid w:val="00B34AA6"/>
    <w:rsid w:val="00B34BB4"/>
    <w:rsid w:val="00B34DDC"/>
    <w:rsid w:val="00B34E2E"/>
    <w:rsid w:val="00B34E33"/>
    <w:rsid w:val="00B34F3B"/>
    <w:rsid w:val="00B34FE0"/>
    <w:rsid w:val="00B34FFC"/>
    <w:rsid w:val="00B351E6"/>
    <w:rsid w:val="00B351FF"/>
    <w:rsid w:val="00B352A5"/>
    <w:rsid w:val="00B3547C"/>
    <w:rsid w:val="00B354A9"/>
    <w:rsid w:val="00B354C6"/>
    <w:rsid w:val="00B3577D"/>
    <w:rsid w:val="00B35B01"/>
    <w:rsid w:val="00B35B2B"/>
    <w:rsid w:val="00B35E0E"/>
    <w:rsid w:val="00B35EEC"/>
    <w:rsid w:val="00B35FEC"/>
    <w:rsid w:val="00B36071"/>
    <w:rsid w:val="00B360A9"/>
    <w:rsid w:val="00B36180"/>
    <w:rsid w:val="00B3625C"/>
    <w:rsid w:val="00B3629B"/>
    <w:rsid w:val="00B36382"/>
    <w:rsid w:val="00B36390"/>
    <w:rsid w:val="00B36396"/>
    <w:rsid w:val="00B363F4"/>
    <w:rsid w:val="00B36405"/>
    <w:rsid w:val="00B36677"/>
    <w:rsid w:val="00B36770"/>
    <w:rsid w:val="00B36935"/>
    <w:rsid w:val="00B36BE6"/>
    <w:rsid w:val="00B36D51"/>
    <w:rsid w:val="00B36EAF"/>
    <w:rsid w:val="00B36F0D"/>
    <w:rsid w:val="00B36F4E"/>
    <w:rsid w:val="00B370BA"/>
    <w:rsid w:val="00B37218"/>
    <w:rsid w:val="00B37295"/>
    <w:rsid w:val="00B37452"/>
    <w:rsid w:val="00B3746B"/>
    <w:rsid w:val="00B37699"/>
    <w:rsid w:val="00B37829"/>
    <w:rsid w:val="00B3786D"/>
    <w:rsid w:val="00B37957"/>
    <w:rsid w:val="00B379F1"/>
    <w:rsid w:val="00B37A33"/>
    <w:rsid w:val="00B37ED2"/>
    <w:rsid w:val="00B37EF8"/>
    <w:rsid w:val="00B37F0F"/>
    <w:rsid w:val="00B37F83"/>
    <w:rsid w:val="00B402EB"/>
    <w:rsid w:val="00B40465"/>
    <w:rsid w:val="00B405F0"/>
    <w:rsid w:val="00B406B5"/>
    <w:rsid w:val="00B407E2"/>
    <w:rsid w:val="00B40862"/>
    <w:rsid w:val="00B40959"/>
    <w:rsid w:val="00B40963"/>
    <w:rsid w:val="00B4096A"/>
    <w:rsid w:val="00B40A44"/>
    <w:rsid w:val="00B40A86"/>
    <w:rsid w:val="00B40B19"/>
    <w:rsid w:val="00B40BF0"/>
    <w:rsid w:val="00B40F50"/>
    <w:rsid w:val="00B40F8C"/>
    <w:rsid w:val="00B412AC"/>
    <w:rsid w:val="00B412E8"/>
    <w:rsid w:val="00B4142E"/>
    <w:rsid w:val="00B41453"/>
    <w:rsid w:val="00B414DB"/>
    <w:rsid w:val="00B415A8"/>
    <w:rsid w:val="00B41681"/>
    <w:rsid w:val="00B41728"/>
    <w:rsid w:val="00B41956"/>
    <w:rsid w:val="00B41CA1"/>
    <w:rsid w:val="00B41F08"/>
    <w:rsid w:val="00B41F3B"/>
    <w:rsid w:val="00B41F44"/>
    <w:rsid w:val="00B41F5C"/>
    <w:rsid w:val="00B41F6E"/>
    <w:rsid w:val="00B41FBB"/>
    <w:rsid w:val="00B42092"/>
    <w:rsid w:val="00B421B0"/>
    <w:rsid w:val="00B42253"/>
    <w:rsid w:val="00B423B9"/>
    <w:rsid w:val="00B42439"/>
    <w:rsid w:val="00B42500"/>
    <w:rsid w:val="00B4255A"/>
    <w:rsid w:val="00B4296B"/>
    <w:rsid w:val="00B42BE7"/>
    <w:rsid w:val="00B42CE8"/>
    <w:rsid w:val="00B42D77"/>
    <w:rsid w:val="00B42DDD"/>
    <w:rsid w:val="00B42E61"/>
    <w:rsid w:val="00B42F4D"/>
    <w:rsid w:val="00B43151"/>
    <w:rsid w:val="00B43268"/>
    <w:rsid w:val="00B433CC"/>
    <w:rsid w:val="00B4355D"/>
    <w:rsid w:val="00B4361C"/>
    <w:rsid w:val="00B436BA"/>
    <w:rsid w:val="00B4377C"/>
    <w:rsid w:val="00B43AA0"/>
    <w:rsid w:val="00B43E04"/>
    <w:rsid w:val="00B43F4D"/>
    <w:rsid w:val="00B44052"/>
    <w:rsid w:val="00B44088"/>
    <w:rsid w:val="00B4423B"/>
    <w:rsid w:val="00B44240"/>
    <w:rsid w:val="00B443DB"/>
    <w:rsid w:val="00B44543"/>
    <w:rsid w:val="00B4463C"/>
    <w:rsid w:val="00B446AD"/>
    <w:rsid w:val="00B446EA"/>
    <w:rsid w:val="00B4496A"/>
    <w:rsid w:val="00B44994"/>
    <w:rsid w:val="00B44EA6"/>
    <w:rsid w:val="00B44EC8"/>
    <w:rsid w:val="00B44EE6"/>
    <w:rsid w:val="00B44F56"/>
    <w:rsid w:val="00B44FAC"/>
    <w:rsid w:val="00B44FE6"/>
    <w:rsid w:val="00B4500E"/>
    <w:rsid w:val="00B4515A"/>
    <w:rsid w:val="00B45195"/>
    <w:rsid w:val="00B452AB"/>
    <w:rsid w:val="00B45494"/>
    <w:rsid w:val="00B454B6"/>
    <w:rsid w:val="00B455A2"/>
    <w:rsid w:val="00B456D9"/>
    <w:rsid w:val="00B45823"/>
    <w:rsid w:val="00B45888"/>
    <w:rsid w:val="00B45AED"/>
    <w:rsid w:val="00B45C4B"/>
    <w:rsid w:val="00B45DDE"/>
    <w:rsid w:val="00B45F73"/>
    <w:rsid w:val="00B4600A"/>
    <w:rsid w:val="00B46047"/>
    <w:rsid w:val="00B4638F"/>
    <w:rsid w:val="00B464D7"/>
    <w:rsid w:val="00B464F4"/>
    <w:rsid w:val="00B46681"/>
    <w:rsid w:val="00B46916"/>
    <w:rsid w:val="00B46944"/>
    <w:rsid w:val="00B46A13"/>
    <w:rsid w:val="00B46B1B"/>
    <w:rsid w:val="00B46B78"/>
    <w:rsid w:val="00B46DC8"/>
    <w:rsid w:val="00B46E83"/>
    <w:rsid w:val="00B46EEB"/>
    <w:rsid w:val="00B46F86"/>
    <w:rsid w:val="00B4700C"/>
    <w:rsid w:val="00B4710D"/>
    <w:rsid w:val="00B471AA"/>
    <w:rsid w:val="00B47313"/>
    <w:rsid w:val="00B473E3"/>
    <w:rsid w:val="00B478DD"/>
    <w:rsid w:val="00B47A24"/>
    <w:rsid w:val="00B47A51"/>
    <w:rsid w:val="00B47C50"/>
    <w:rsid w:val="00B47D65"/>
    <w:rsid w:val="00B47FAA"/>
    <w:rsid w:val="00B5005A"/>
    <w:rsid w:val="00B50068"/>
    <w:rsid w:val="00B50088"/>
    <w:rsid w:val="00B500CA"/>
    <w:rsid w:val="00B50173"/>
    <w:rsid w:val="00B504AA"/>
    <w:rsid w:val="00B50562"/>
    <w:rsid w:val="00B505D8"/>
    <w:rsid w:val="00B506D3"/>
    <w:rsid w:val="00B50A76"/>
    <w:rsid w:val="00B50BA9"/>
    <w:rsid w:val="00B50D18"/>
    <w:rsid w:val="00B50D5E"/>
    <w:rsid w:val="00B510EC"/>
    <w:rsid w:val="00B51453"/>
    <w:rsid w:val="00B51875"/>
    <w:rsid w:val="00B51904"/>
    <w:rsid w:val="00B5197A"/>
    <w:rsid w:val="00B519CD"/>
    <w:rsid w:val="00B51A64"/>
    <w:rsid w:val="00B51BD3"/>
    <w:rsid w:val="00B51C76"/>
    <w:rsid w:val="00B51DFD"/>
    <w:rsid w:val="00B51E0B"/>
    <w:rsid w:val="00B51EEF"/>
    <w:rsid w:val="00B51F40"/>
    <w:rsid w:val="00B52138"/>
    <w:rsid w:val="00B52183"/>
    <w:rsid w:val="00B52349"/>
    <w:rsid w:val="00B523FC"/>
    <w:rsid w:val="00B5267F"/>
    <w:rsid w:val="00B526E8"/>
    <w:rsid w:val="00B52820"/>
    <w:rsid w:val="00B5286D"/>
    <w:rsid w:val="00B52A09"/>
    <w:rsid w:val="00B52A8F"/>
    <w:rsid w:val="00B52ED3"/>
    <w:rsid w:val="00B52F08"/>
    <w:rsid w:val="00B52F36"/>
    <w:rsid w:val="00B53016"/>
    <w:rsid w:val="00B530A7"/>
    <w:rsid w:val="00B530D6"/>
    <w:rsid w:val="00B53188"/>
    <w:rsid w:val="00B53202"/>
    <w:rsid w:val="00B533A4"/>
    <w:rsid w:val="00B534C1"/>
    <w:rsid w:val="00B535DC"/>
    <w:rsid w:val="00B535E6"/>
    <w:rsid w:val="00B536D1"/>
    <w:rsid w:val="00B5373D"/>
    <w:rsid w:val="00B538FA"/>
    <w:rsid w:val="00B53B1A"/>
    <w:rsid w:val="00B53B95"/>
    <w:rsid w:val="00B53CE5"/>
    <w:rsid w:val="00B53DF9"/>
    <w:rsid w:val="00B53EB3"/>
    <w:rsid w:val="00B53F1B"/>
    <w:rsid w:val="00B54080"/>
    <w:rsid w:val="00B54205"/>
    <w:rsid w:val="00B542DE"/>
    <w:rsid w:val="00B544F8"/>
    <w:rsid w:val="00B54570"/>
    <w:rsid w:val="00B5468C"/>
    <w:rsid w:val="00B5468E"/>
    <w:rsid w:val="00B547D4"/>
    <w:rsid w:val="00B548AF"/>
    <w:rsid w:val="00B54A8F"/>
    <w:rsid w:val="00B54B42"/>
    <w:rsid w:val="00B54C0B"/>
    <w:rsid w:val="00B54CA0"/>
    <w:rsid w:val="00B54CBF"/>
    <w:rsid w:val="00B54DC2"/>
    <w:rsid w:val="00B54DFC"/>
    <w:rsid w:val="00B54F5D"/>
    <w:rsid w:val="00B54FA9"/>
    <w:rsid w:val="00B550C2"/>
    <w:rsid w:val="00B551D4"/>
    <w:rsid w:val="00B5533D"/>
    <w:rsid w:val="00B553DB"/>
    <w:rsid w:val="00B554E3"/>
    <w:rsid w:val="00B5567D"/>
    <w:rsid w:val="00B556CB"/>
    <w:rsid w:val="00B5582B"/>
    <w:rsid w:val="00B55A0F"/>
    <w:rsid w:val="00B55C03"/>
    <w:rsid w:val="00B55DB7"/>
    <w:rsid w:val="00B55DE2"/>
    <w:rsid w:val="00B55E08"/>
    <w:rsid w:val="00B560CC"/>
    <w:rsid w:val="00B56539"/>
    <w:rsid w:val="00B565B5"/>
    <w:rsid w:val="00B56674"/>
    <w:rsid w:val="00B56919"/>
    <w:rsid w:val="00B56988"/>
    <w:rsid w:val="00B56C73"/>
    <w:rsid w:val="00B56DDD"/>
    <w:rsid w:val="00B56E26"/>
    <w:rsid w:val="00B56EEC"/>
    <w:rsid w:val="00B571DE"/>
    <w:rsid w:val="00B5748B"/>
    <w:rsid w:val="00B574E1"/>
    <w:rsid w:val="00B5755B"/>
    <w:rsid w:val="00B57587"/>
    <w:rsid w:val="00B57CE3"/>
    <w:rsid w:val="00B57D10"/>
    <w:rsid w:val="00B57F09"/>
    <w:rsid w:val="00B60074"/>
    <w:rsid w:val="00B6009B"/>
    <w:rsid w:val="00B601CC"/>
    <w:rsid w:val="00B60269"/>
    <w:rsid w:val="00B60270"/>
    <w:rsid w:val="00B602A5"/>
    <w:rsid w:val="00B603E1"/>
    <w:rsid w:val="00B604C8"/>
    <w:rsid w:val="00B60528"/>
    <w:rsid w:val="00B6054D"/>
    <w:rsid w:val="00B605A9"/>
    <w:rsid w:val="00B60709"/>
    <w:rsid w:val="00B60776"/>
    <w:rsid w:val="00B608F4"/>
    <w:rsid w:val="00B6097D"/>
    <w:rsid w:val="00B60983"/>
    <w:rsid w:val="00B6099B"/>
    <w:rsid w:val="00B60CAD"/>
    <w:rsid w:val="00B60CC9"/>
    <w:rsid w:val="00B60D2D"/>
    <w:rsid w:val="00B60E4F"/>
    <w:rsid w:val="00B611F2"/>
    <w:rsid w:val="00B61209"/>
    <w:rsid w:val="00B612D9"/>
    <w:rsid w:val="00B61386"/>
    <w:rsid w:val="00B613F0"/>
    <w:rsid w:val="00B616E9"/>
    <w:rsid w:val="00B61A9E"/>
    <w:rsid w:val="00B61B95"/>
    <w:rsid w:val="00B61BAE"/>
    <w:rsid w:val="00B61DEF"/>
    <w:rsid w:val="00B61E92"/>
    <w:rsid w:val="00B61EDF"/>
    <w:rsid w:val="00B61FD5"/>
    <w:rsid w:val="00B6209D"/>
    <w:rsid w:val="00B6218E"/>
    <w:rsid w:val="00B621AC"/>
    <w:rsid w:val="00B623C9"/>
    <w:rsid w:val="00B624BB"/>
    <w:rsid w:val="00B625F6"/>
    <w:rsid w:val="00B62716"/>
    <w:rsid w:val="00B627A5"/>
    <w:rsid w:val="00B6281C"/>
    <w:rsid w:val="00B6289F"/>
    <w:rsid w:val="00B62903"/>
    <w:rsid w:val="00B62A29"/>
    <w:rsid w:val="00B62AD2"/>
    <w:rsid w:val="00B62B37"/>
    <w:rsid w:val="00B62BA3"/>
    <w:rsid w:val="00B62F0C"/>
    <w:rsid w:val="00B62FDD"/>
    <w:rsid w:val="00B6305D"/>
    <w:rsid w:val="00B63081"/>
    <w:rsid w:val="00B6312F"/>
    <w:rsid w:val="00B632F7"/>
    <w:rsid w:val="00B6332C"/>
    <w:rsid w:val="00B633C6"/>
    <w:rsid w:val="00B63589"/>
    <w:rsid w:val="00B6360A"/>
    <w:rsid w:val="00B6367C"/>
    <w:rsid w:val="00B63724"/>
    <w:rsid w:val="00B63827"/>
    <w:rsid w:val="00B63AB1"/>
    <w:rsid w:val="00B63B46"/>
    <w:rsid w:val="00B63DA1"/>
    <w:rsid w:val="00B63EF8"/>
    <w:rsid w:val="00B64504"/>
    <w:rsid w:val="00B6450A"/>
    <w:rsid w:val="00B6474E"/>
    <w:rsid w:val="00B647C9"/>
    <w:rsid w:val="00B6485E"/>
    <w:rsid w:val="00B6488A"/>
    <w:rsid w:val="00B649E9"/>
    <w:rsid w:val="00B64A33"/>
    <w:rsid w:val="00B64A9B"/>
    <w:rsid w:val="00B64BA1"/>
    <w:rsid w:val="00B64BC9"/>
    <w:rsid w:val="00B64D1A"/>
    <w:rsid w:val="00B64E78"/>
    <w:rsid w:val="00B64E7B"/>
    <w:rsid w:val="00B65081"/>
    <w:rsid w:val="00B6517B"/>
    <w:rsid w:val="00B6518E"/>
    <w:rsid w:val="00B652DC"/>
    <w:rsid w:val="00B6535B"/>
    <w:rsid w:val="00B653C4"/>
    <w:rsid w:val="00B65406"/>
    <w:rsid w:val="00B656A6"/>
    <w:rsid w:val="00B656ED"/>
    <w:rsid w:val="00B65818"/>
    <w:rsid w:val="00B658A4"/>
    <w:rsid w:val="00B65994"/>
    <w:rsid w:val="00B65A1F"/>
    <w:rsid w:val="00B65A66"/>
    <w:rsid w:val="00B65AF4"/>
    <w:rsid w:val="00B65B00"/>
    <w:rsid w:val="00B65B4B"/>
    <w:rsid w:val="00B65C3B"/>
    <w:rsid w:val="00B65CF9"/>
    <w:rsid w:val="00B65D33"/>
    <w:rsid w:val="00B65D7A"/>
    <w:rsid w:val="00B65D91"/>
    <w:rsid w:val="00B65F27"/>
    <w:rsid w:val="00B65F69"/>
    <w:rsid w:val="00B65FC2"/>
    <w:rsid w:val="00B6614B"/>
    <w:rsid w:val="00B661C7"/>
    <w:rsid w:val="00B6637F"/>
    <w:rsid w:val="00B6644D"/>
    <w:rsid w:val="00B66500"/>
    <w:rsid w:val="00B66563"/>
    <w:rsid w:val="00B66568"/>
    <w:rsid w:val="00B66598"/>
    <w:rsid w:val="00B66872"/>
    <w:rsid w:val="00B66B65"/>
    <w:rsid w:val="00B66D77"/>
    <w:rsid w:val="00B66F80"/>
    <w:rsid w:val="00B66F99"/>
    <w:rsid w:val="00B671A2"/>
    <w:rsid w:val="00B674B2"/>
    <w:rsid w:val="00B6783D"/>
    <w:rsid w:val="00B6790E"/>
    <w:rsid w:val="00B679AC"/>
    <w:rsid w:val="00B67A17"/>
    <w:rsid w:val="00B67A40"/>
    <w:rsid w:val="00B67F20"/>
    <w:rsid w:val="00B67F67"/>
    <w:rsid w:val="00B67FDF"/>
    <w:rsid w:val="00B67FFB"/>
    <w:rsid w:val="00B7001F"/>
    <w:rsid w:val="00B70190"/>
    <w:rsid w:val="00B701F5"/>
    <w:rsid w:val="00B7029C"/>
    <w:rsid w:val="00B702A6"/>
    <w:rsid w:val="00B7037B"/>
    <w:rsid w:val="00B70453"/>
    <w:rsid w:val="00B704D2"/>
    <w:rsid w:val="00B706CA"/>
    <w:rsid w:val="00B7070E"/>
    <w:rsid w:val="00B70765"/>
    <w:rsid w:val="00B70990"/>
    <w:rsid w:val="00B70BE7"/>
    <w:rsid w:val="00B70C45"/>
    <w:rsid w:val="00B70C7F"/>
    <w:rsid w:val="00B70F6B"/>
    <w:rsid w:val="00B70F81"/>
    <w:rsid w:val="00B71093"/>
    <w:rsid w:val="00B711C4"/>
    <w:rsid w:val="00B711DD"/>
    <w:rsid w:val="00B7128C"/>
    <w:rsid w:val="00B7129A"/>
    <w:rsid w:val="00B71320"/>
    <w:rsid w:val="00B71335"/>
    <w:rsid w:val="00B7143B"/>
    <w:rsid w:val="00B71481"/>
    <w:rsid w:val="00B716E0"/>
    <w:rsid w:val="00B71718"/>
    <w:rsid w:val="00B71761"/>
    <w:rsid w:val="00B71831"/>
    <w:rsid w:val="00B7186A"/>
    <w:rsid w:val="00B719AE"/>
    <w:rsid w:val="00B71A30"/>
    <w:rsid w:val="00B71A60"/>
    <w:rsid w:val="00B71A91"/>
    <w:rsid w:val="00B71B85"/>
    <w:rsid w:val="00B71FCB"/>
    <w:rsid w:val="00B72152"/>
    <w:rsid w:val="00B7228A"/>
    <w:rsid w:val="00B7242C"/>
    <w:rsid w:val="00B726FF"/>
    <w:rsid w:val="00B728C7"/>
    <w:rsid w:val="00B7292C"/>
    <w:rsid w:val="00B7297F"/>
    <w:rsid w:val="00B729C3"/>
    <w:rsid w:val="00B72B68"/>
    <w:rsid w:val="00B72B93"/>
    <w:rsid w:val="00B72C7D"/>
    <w:rsid w:val="00B72CEB"/>
    <w:rsid w:val="00B72E04"/>
    <w:rsid w:val="00B72EEC"/>
    <w:rsid w:val="00B72FE2"/>
    <w:rsid w:val="00B73147"/>
    <w:rsid w:val="00B731DB"/>
    <w:rsid w:val="00B73233"/>
    <w:rsid w:val="00B733B5"/>
    <w:rsid w:val="00B73461"/>
    <w:rsid w:val="00B73591"/>
    <w:rsid w:val="00B735F8"/>
    <w:rsid w:val="00B73606"/>
    <w:rsid w:val="00B738A8"/>
    <w:rsid w:val="00B739E0"/>
    <w:rsid w:val="00B73D86"/>
    <w:rsid w:val="00B73D8E"/>
    <w:rsid w:val="00B73E39"/>
    <w:rsid w:val="00B73FE9"/>
    <w:rsid w:val="00B7415D"/>
    <w:rsid w:val="00B741D0"/>
    <w:rsid w:val="00B743A0"/>
    <w:rsid w:val="00B744C5"/>
    <w:rsid w:val="00B74516"/>
    <w:rsid w:val="00B747A3"/>
    <w:rsid w:val="00B748CD"/>
    <w:rsid w:val="00B748D2"/>
    <w:rsid w:val="00B749CC"/>
    <w:rsid w:val="00B749CD"/>
    <w:rsid w:val="00B74B37"/>
    <w:rsid w:val="00B74E58"/>
    <w:rsid w:val="00B74F81"/>
    <w:rsid w:val="00B750A7"/>
    <w:rsid w:val="00B7531F"/>
    <w:rsid w:val="00B75560"/>
    <w:rsid w:val="00B755C3"/>
    <w:rsid w:val="00B755EA"/>
    <w:rsid w:val="00B758F1"/>
    <w:rsid w:val="00B75941"/>
    <w:rsid w:val="00B75C07"/>
    <w:rsid w:val="00B75DD9"/>
    <w:rsid w:val="00B75E68"/>
    <w:rsid w:val="00B75F8C"/>
    <w:rsid w:val="00B761B9"/>
    <w:rsid w:val="00B7622C"/>
    <w:rsid w:val="00B76254"/>
    <w:rsid w:val="00B76277"/>
    <w:rsid w:val="00B764A9"/>
    <w:rsid w:val="00B76616"/>
    <w:rsid w:val="00B76620"/>
    <w:rsid w:val="00B76763"/>
    <w:rsid w:val="00B767A6"/>
    <w:rsid w:val="00B76820"/>
    <w:rsid w:val="00B76906"/>
    <w:rsid w:val="00B769BF"/>
    <w:rsid w:val="00B76AF0"/>
    <w:rsid w:val="00B76BA4"/>
    <w:rsid w:val="00B76BD1"/>
    <w:rsid w:val="00B76D1A"/>
    <w:rsid w:val="00B76D39"/>
    <w:rsid w:val="00B76EAD"/>
    <w:rsid w:val="00B76F1F"/>
    <w:rsid w:val="00B76F4D"/>
    <w:rsid w:val="00B77049"/>
    <w:rsid w:val="00B77053"/>
    <w:rsid w:val="00B7706C"/>
    <w:rsid w:val="00B77267"/>
    <w:rsid w:val="00B77269"/>
    <w:rsid w:val="00B77304"/>
    <w:rsid w:val="00B77320"/>
    <w:rsid w:val="00B777AC"/>
    <w:rsid w:val="00B777C7"/>
    <w:rsid w:val="00B777DB"/>
    <w:rsid w:val="00B778EE"/>
    <w:rsid w:val="00B7799D"/>
    <w:rsid w:val="00B779EE"/>
    <w:rsid w:val="00B77A6A"/>
    <w:rsid w:val="00B77AB2"/>
    <w:rsid w:val="00B77B5F"/>
    <w:rsid w:val="00B77D63"/>
    <w:rsid w:val="00B77E53"/>
    <w:rsid w:val="00B77E8D"/>
    <w:rsid w:val="00B80037"/>
    <w:rsid w:val="00B800C6"/>
    <w:rsid w:val="00B8012E"/>
    <w:rsid w:val="00B802E7"/>
    <w:rsid w:val="00B80709"/>
    <w:rsid w:val="00B8080B"/>
    <w:rsid w:val="00B8080F"/>
    <w:rsid w:val="00B8083B"/>
    <w:rsid w:val="00B8098E"/>
    <w:rsid w:val="00B80AA4"/>
    <w:rsid w:val="00B80B5E"/>
    <w:rsid w:val="00B80CCD"/>
    <w:rsid w:val="00B80CE2"/>
    <w:rsid w:val="00B80D53"/>
    <w:rsid w:val="00B80DFB"/>
    <w:rsid w:val="00B810E3"/>
    <w:rsid w:val="00B811EE"/>
    <w:rsid w:val="00B81296"/>
    <w:rsid w:val="00B8132D"/>
    <w:rsid w:val="00B81896"/>
    <w:rsid w:val="00B8196B"/>
    <w:rsid w:val="00B81BBC"/>
    <w:rsid w:val="00B81DE6"/>
    <w:rsid w:val="00B81EA9"/>
    <w:rsid w:val="00B81F1C"/>
    <w:rsid w:val="00B81FEA"/>
    <w:rsid w:val="00B822D2"/>
    <w:rsid w:val="00B82425"/>
    <w:rsid w:val="00B824AB"/>
    <w:rsid w:val="00B82515"/>
    <w:rsid w:val="00B82601"/>
    <w:rsid w:val="00B8273F"/>
    <w:rsid w:val="00B82922"/>
    <w:rsid w:val="00B82A5D"/>
    <w:rsid w:val="00B82BE0"/>
    <w:rsid w:val="00B82C31"/>
    <w:rsid w:val="00B82C9B"/>
    <w:rsid w:val="00B82CED"/>
    <w:rsid w:val="00B82D78"/>
    <w:rsid w:val="00B82FB2"/>
    <w:rsid w:val="00B830FF"/>
    <w:rsid w:val="00B8336C"/>
    <w:rsid w:val="00B83394"/>
    <w:rsid w:val="00B833F3"/>
    <w:rsid w:val="00B83431"/>
    <w:rsid w:val="00B837F0"/>
    <w:rsid w:val="00B83808"/>
    <w:rsid w:val="00B83A64"/>
    <w:rsid w:val="00B83AA3"/>
    <w:rsid w:val="00B83AC1"/>
    <w:rsid w:val="00B83B45"/>
    <w:rsid w:val="00B83BB3"/>
    <w:rsid w:val="00B83D06"/>
    <w:rsid w:val="00B83DB0"/>
    <w:rsid w:val="00B83E5D"/>
    <w:rsid w:val="00B83E67"/>
    <w:rsid w:val="00B83ED9"/>
    <w:rsid w:val="00B83EEB"/>
    <w:rsid w:val="00B83FF8"/>
    <w:rsid w:val="00B841B5"/>
    <w:rsid w:val="00B84407"/>
    <w:rsid w:val="00B845CD"/>
    <w:rsid w:val="00B845D7"/>
    <w:rsid w:val="00B84662"/>
    <w:rsid w:val="00B84A6B"/>
    <w:rsid w:val="00B84A8F"/>
    <w:rsid w:val="00B84C0A"/>
    <w:rsid w:val="00B84DF2"/>
    <w:rsid w:val="00B8517A"/>
    <w:rsid w:val="00B852D2"/>
    <w:rsid w:val="00B853A9"/>
    <w:rsid w:val="00B85494"/>
    <w:rsid w:val="00B855A2"/>
    <w:rsid w:val="00B85734"/>
    <w:rsid w:val="00B85767"/>
    <w:rsid w:val="00B857D7"/>
    <w:rsid w:val="00B8583D"/>
    <w:rsid w:val="00B8585E"/>
    <w:rsid w:val="00B85A46"/>
    <w:rsid w:val="00B85C6A"/>
    <w:rsid w:val="00B85C76"/>
    <w:rsid w:val="00B85D01"/>
    <w:rsid w:val="00B85DFE"/>
    <w:rsid w:val="00B85E09"/>
    <w:rsid w:val="00B85EA4"/>
    <w:rsid w:val="00B85F30"/>
    <w:rsid w:val="00B85F68"/>
    <w:rsid w:val="00B86111"/>
    <w:rsid w:val="00B86138"/>
    <w:rsid w:val="00B8627E"/>
    <w:rsid w:val="00B86335"/>
    <w:rsid w:val="00B864A8"/>
    <w:rsid w:val="00B864EB"/>
    <w:rsid w:val="00B86647"/>
    <w:rsid w:val="00B869B3"/>
    <w:rsid w:val="00B86AB2"/>
    <w:rsid w:val="00B86C58"/>
    <w:rsid w:val="00B86D52"/>
    <w:rsid w:val="00B86E3C"/>
    <w:rsid w:val="00B86EFD"/>
    <w:rsid w:val="00B86F1C"/>
    <w:rsid w:val="00B86F96"/>
    <w:rsid w:val="00B87099"/>
    <w:rsid w:val="00B870A5"/>
    <w:rsid w:val="00B871FD"/>
    <w:rsid w:val="00B87252"/>
    <w:rsid w:val="00B87361"/>
    <w:rsid w:val="00B87551"/>
    <w:rsid w:val="00B87587"/>
    <w:rsid w:val="00B87673"/>
    <w:rsid w:val="00B876B3"/>
    <w:rsid w:val="00B87856"/>
    <w:rsid w:val="00B87998"/>
    <w:rsid w:val="00B87BB2"/>
    <w:rsid w:val="00B87C2F"/>
    <w:rsid w:val="00B87E6C"/>
    <w:rsid w:val="00B87FED"/>
    <w:rsid w:val="00B90149"/>
    <w:rsid w:val="00B90209"/>
    <w:rsid w:val="00B90323"/>
    <w:rsid w:val="00B90394"/>
    <w:rsid w:val="00B905B4"/>
    <w:rsid w:val="00B905F0"/>
    <w:rsid w:val="00B9064B"/>
    <w:rsid w:val="00B90675"/>
    <w:rsid w:val="00B906FB"/>
    <w:rsid w:val="00B90743"/>
    <w:rsid w:val="00B9077E"/>
    <w:rsid w:val="00B90911"/>
    <w:rsid w:val="00B909E1"/>
    <w:rsid w:val="00B90BBF"/>
    <w:rsid w:val="00B90CD1"/>
    <w:rsid w:val="00B90E70"/>
    <w:rsid w:val="00B90F6A"/>
    <w:rsid w:val="00B91216"/>
    <w:rsid w:val="00B912B4"/>
    <w:rsid w:val="00B913C7"/>
    <w:rsid w:val="00B9144B"/>
    <w:rsid w:val="00B91517"/>
    <w:rsid w:val="00B91520"/>
    <w:rsid w:val="00B91679"/>
    <w:rsid w:val="00B916C0"/>
    <w:rsid w:val="00B91807"/>
    <w:rsid w:val="00B91F4C"/>
    <w:rsid w:val="00B921EF"/>
    <w:rsid w:val="00B92409"/>
    <w:rsid w:val="00B924F4"/>
    <w:rsid w:val="00B92663"/>
    <w:rsid w:val="00B9271E"/>
    <w:rsid w:val="00B9273A"/>
    <w:rsid w:val="00B927FF"/>
    <w:rsid w:val="00B9287B"/>
    <w:rsid w:val="00B928A0"/>
    <w:rsid w:val="00B929CE"/>
    <w:rsid w:val="00B92A15"/>
    <w:rsid w:val="00B92A17"/>
    <w:rsid w:val="00B92AC3"/>
    <w:rsid w:val="00B92CF9"/>
    <w:rsid w:val="00B930CA"/>
    <w:rsid w:val="00B93255"/>
    <w:rsid w:val="00B932FF"/>
    <w:rsid w:val="00B93445"/>
    <w:rsid w:val="00B935E4"/>
    <w:rsid w:val="00B93656"/>
    <w:rsid w:val="00B938CF"/>
    <w:rsid w:val="00B9399B"/>
    <w:rsid w:val="00B939AE"/>
    <w:rsid w:val="00B93B0F"/>
    <w:rsid w:val="00B93B11"/>
    <w:rsid w:val="00B93B1B"/>
    <w:rsid w:val="00B93BAB"/>
    <w:rsid w:val="00B93D0F"/>
    <w:rsid w:val="00B93E09"/>
    <w:rsid w:val="00B93F11"/>
    <w:rsid w:val="00B93FBF"/>
    <w:rsid w:val="00B940F2"/>
    <w:rsid w:val="00B9410D"/>
    <w:rsid w:val="00B9419A"/>
    <w:rsid w:val="00B941A7"/>
    <w:rsid w:val="00B94323"/>
    <w:rsid w:val="00B94332"/>
    <w:rsid w:val="00B9488D"/>
    <w:rsid w:val="00B94A57"/>
    <w:rsid w:val="00B94A61"/>
    <w:rsid w:val="00B94B00"/>
    <w:rsid w:val="00B94B58"/>
    <w:rsid w:val="00B94BE7"/>
    <w:rsid w:val="00B94BEC"/>
    <w:rsid w:val="00B94C52"/>
    <w:rsid w:val="00B94C84"/>
    <w:rsid w:val="00B94D98"/>
    <w:rsid w:val="00B94DA0"/>
    <w:rsid w:val="00B94F0F"/>
    <w:rsid w:val="00B95130"/>
    <w:rsid w:val="00B9513D"/>
    <w:rsid w:val="00B9514A"/>
    <w:rsid w:val="00B953E3"/>
    <w:rsid w:val="00B954DC"/>
    <w:rsid w:val="00B9559E"/>
    <w:rsid w:val="00B95805"/>
    <w:rsid w:val="00B95983"/>
    <w:rsid w:val="00B959D3"/>
    <w:rsid w:val="00B959FF"/>
    <w:rsid w:val="00B95A14"/>
    <w:rsid w:val="00B95A34"/>
    <w:rsid w:val="00B95A83"/>
    <w:rsid w:val="00B95BD8"/>
    <w:rsid w:val="00B95BF1"/>
    <w:rsid w:val="00B95C6D"/>
    <w:rsid w:val="00B95C70"/>
    <w:rsid w:val="00B95D6C"/>
    <w:rsid w:val="00B95F56"/>
    <w:rsid w:val="00B95FFB"/>
    <w:rsid w:val="00B96446"/>
    <w:rsid w:val="00B9655E"/>
    <w:rsid w:val="00B96615"/>
    <w:rsid w:val="00B96651"/>
    <w:rsid w:val="00B96792"/>
    <w:rsid w:val="00B967F1"/>
    <w:rsid w:val="00B967FD"/>
    <w:rsid w:val="00B9684F"/>
    <w:rsid w:val="00B969D6"/>
    <w:rsid w:val="00B96A05"/>
    <w:rsid w:val="00B96A14"/>
    <w:rsid w:val="00B96B26"/>
    <w:rsid w:val="00B96B92"/>
    <w:rsid w:val="00B96C84"/>
    <w:rsid w:val="00B96CE7"/>
    <w:rsid w:val="00B96E73"/>
    <w:rsid w:val="00B96F02"/>
    <w:rsid w:val="00B96F88"/>
    <w:rsid w:val="00B96FA0"/>
    <w:rsid w:val="00B96FFD"/>
    <w:rsid w:val="00B97300"/>
    <w:rsid w:val="00B97446"/>
    <w:rsid w:val="00B9758A"/>
    <w:rsid w:val="00B9798B"/>
    <w:rsid w:val="00B97D37"/>
    <w:rsid w:val="00B97DA6"/>
    <w:rsid w:val="00B97E4F"/>
    <w:rsid w:val="00B97E65"/>
    <w:rsid w:val="00B97E66"/>
    <w:rsid w:val="00B97F6B"/>
    <w:rsid w:val="00B97FAF"/>
    <w:rsid w:val="00BA00A4"/>
    <w:rsid w:val="00BA01B4"/>
    <w:rsid w:val="00BA0329"/>
    <w:rsid w:val="00BA0371"/>
    <w:rsid w:val="00BA0383"/>
    <w:rsid w:val="00BA0458"/>
    <w:rsid w:val="00BA0539"/>
    <w:rsid w:val="00BA061B"/>
    <w:rsid w:val="00BA066A"/>
    <w:rsid w:val="00BA071E"/>
    <w:rsid w:val="00BA0841"/>
    <w:rsid w:val="00BA08B8"/>
    <w:rsid w:val="00BA0A2F"/>
    <w:rsid w:val="00BA0C92"/>
    <w:rsid w:val="00BA0CEB"/>
    <w:rsid w:val="00BA0D0B"/>
    <w:rsid w:val="00BA0EBA"/>
    <w:rsid w:val="00BA10F3"/>
    <w:rsid w:val="00BA116C"/>
    <w:rsid w:val="00BA1294"/>
    <w:rsid w:val="00BA133D"/>
    <w:rsid w:val="00BA1449"/>
    <w:rsid w:val="00BA173D"/>
    <w:rsid w:val="00BA1788"/>
    <w:rsid w:val="00BA17C6"/>
    <w:rsid w:val="00BA18AF"/>
    <w:rsid w:val="00BA18BC"/>
    <w:rsid w:val="00BA19B4"/>
    <w:rsid w:val="00BA1AE1"/>
    <w:rsid w:val="00BA1AF3"/>
    <w:rsid w:val="00BA1E68"/>
    <w:rsid w:val="00BA2155"/>
    <w:rsid w:val="00BA2312"/>
    <w:rsid w:val="00BA254F"/>
    <w:rsid w:val="00BA25AA"/>
    <w:rsid w:val="00BA25C2"/>
    <w:rsid w:val="00BA2923"/>
    <w:rsid w:val="00BA292F"/>
    <w:rsid w:val="00BA2C94"/>
    <w:rsid w:val="00BA2D5E"/>
    <w:rsid w:val="00BA2DB6"/>
    <w:rsid w:val="00BA2E65"/>
    <w:rsid w:val="00BA2E77"/>
    <w:rsid w:val="00BA307A"/>
    <w:rsid w:val="00BA30F5"/>
    <w:rsid w:val="00BA3102"/>
    <w:rsid w:val="00BA31D0"/>
    <w:rsid w:val="00BA31E4"/>
    <w:rsid w:val="00BA35C3"/>
    <w:rsid w:val="00BA3676"/>
    <w:rsid w:val="00BA36FE"/>
    <w:rsid w:val="00BA38B4"/>
    <w:rsid w:val="00BA38BD"/>
    <w:rsid w:val="00BA3901"/>
    <w:rsid w:val="00BA390F"/>
    <w:rsid w:val="00BA39FD"/>
    <w:rsid w:val="00BA3AE8"/>
    <w:rsid w:val="00BA3C1F"/>
    <w:rsid w:val="00BA3C71"/>
    <w:rsid w:val="00BA3CF9"/>
    <w:rsid w:val="00BA3E1A"/>
    <w:rsid w:val="00BA3E58"/>
    <w:rsid w:val="00BA3EA3"/>
    <w:rsid w:val="00BA3EB3"/>
    <w:rsid w:val="00BA3F99"/>
    <w:rsid w:val="00BA3F9F"/>
    <w:rsid w:val="00BA40D7"/>
    <w:rsid w:val="00BA41EF"/>
    <w:rsid w:val="00BA422E"/>
    <w:rsid w:val="00BA443B"/>
    <w:rsid w:val="00BA4526"/>
    <w:rsid w:val="00BA45AC"/>
    <w:rsid w:val="00BA46DD"/>
    <w:rsid w:val="00BA4809"/>
    <w:rsid w:val="00BA4856"/>
    <w:rsid w:val="00BA4AF8"/>
    <w:rsid w:val="00BA4DB3"/>
    <w:rsid w:val="00BA4E21"/>
    <w:rsid w:val="00BA4E28"/>
    <w:rsid w:val="00BA4F52"/>
    <w:rsid w:val="00BA4FBC"/>
    <w:rsid w:val="00BA503F"/>
    <w:rsid w:val="00BA51A7"/>
    <w:rsid w:val="00BA523C"/>
    <w:rsid w:val="00BA54A5"/>
    <w:rsid w:val="00BA551A"/>
    <w:rsid w:val="00BA555A"/>
    <w:rsid w:val="00BA56D4"/>
    <w:rsid w:val="00BA575E"/>
    <w:rsid w:val="00BA5763"/>
    <w:rsid w:val="00BA5C08"/>
    <w:rsid w:val="00BA5CD1"/>
    <w:rsid w:val="00BA5D79"/>
    <w:rsid w:val="00BA5E3E"/>
    <w:rsid w:val="00BA5EB0"/>
    <w:rsid w:val="00BA5F3D"/>
    <w:rsid w:val="00BA60E5"/>
    <w:rsid w:val="00BA625D"/>
    <w:rsid w:val="00BA62A8"/>
    <w:rsid w:val="00BA63AE"/>
    <w:rsid w:val="00BA6584"/>
    <w:rsid w:val="00BA6723"/>
    <w:rsid w:val="00BA69B4"/>
    <w:rsid w:val="00BA69B7"/>
    <w:rsid w:val="00BA69D5"/>
    <w:rsid w:val="00BA6A94"/>
    <w:rsid w:val="00BA6C87"/>
    <w:rsid w:val="00BA6E4F"/>
    <w:rsid w:val="00BA6F89"/>
    <w:rsid w:val="00BA7045"/>
    <w:rsid w:val="00BA711C"/>
    <w:rsid w:val="00BA73AC"/>
    <w:rsid w:val="00BA741B"/>
    <w:rsid w:val="00BA753E"/>
    <w:rsid w:val="00BA76DD"/>
    <w:rsid w:val="00BA77DF"/>
    <w:rsid w:val="00BA795C"/>
    <w:rsid w:val="00BA79AB"/>
    <w:rsid w:val="00BA7BBE"/>
    <w:rsid w:val="00BA7BCE"/>
    <w:rsid w:val="00BA7FB1"/>
    <w:rsid w:val="00BA7FB4"/>
    <w:rsid w:val="00BA7FD1"/>
    <w:rsid w:val="00BB009D"/>
    <w:rsid w:val="00BB0299"/>
    <w:rsid w:val="00BB036B"/>
    <w:rsid w:val="00BB0458"/>
    <w:rsid w:val="00BB060F"/>
    <w:rsid w:val="00BB06A0"/>
    <w:rsid w:val="00BB07D1"/>
    <w:rsid w:val="00BB07D2"/>
    <w:rsid w:val="00BB08B9"/>
    <w:rsid w:val="00BB0B99"/>
    <w:rsid w:val="00BB0C38"/>
    <w:rsid w:val="00BB0D5A"/>
    <w:rsid w:val="00BB0DAB"/>
    <w:rsid w:val="00BB1087"/>
    <w:rsid w:val="00BB115E"/>
    <w:rsid w:val="00BB11A9"/>
    <w:rsid w:val="00BB1290"/>
    <w:rsid w:val="00BB142C"/>
    <w:rsid w:val="00BB151A"/>
    <w:rsid w:val="00BB1549"/>
    <w:rsid w:val="00BB1661"/>
    <w:rsid w:val="00BB172D"/>
    <w:rsid w:val="00BB1761"/>
    <w:rsid w:val="00BB1764"/>
    <w:rsid w:val="00BB18A6"/>
    <w:rsid w:val="00BB1932"/>
    <w:rsid w:val="00BB19BC"/>
    <w:rsid w:val="00BB1AAA"/>
    <w:rsid w:val="00BB1DCB"/>
    <w:rsid w:val="00BB1E2C"/>
    <w:rsid w:val="00BB1F13"/>
    <w:rsid w:val="00BB21BF"/>
    <w:rsid w:val="00BB220D"/>
    <w:rsid w:val="00BB22B4"/>
    <w:rsid w:val="00BB22B6"/>
    <w:rsid w:val="00BB22F8"/>
    <w:rsid w:val="00BB2531"/>
    <w:rsid w:val="00BB2713"/>
    <w:rsid w:val="00BB2723"/>
    <w:rsid w:val="00BB27C9"/>
    <w:rsid w:val="00BB281A"/>
    <w:rsid w:val="00BB2883"/>
    <w:rsid w:val="00BB28F1"/>
    <w:rsid w:val="00BB2A3F"/>
    <w:rsid w:val="00BB2A50"/>
    <w:rsid w:val="00BB2D28"/>
    <w:rsid w:val="00BB2DC4"/>
    <w:rsid w:val="00BB2E86"/>
    <w:rsid w:val="00BB2F2B"/>
    <w:rsid w:val="00BB2F51"/>
    <w:rsid w:val="00BB32C2"/>
    <w:rsid w:val="00BB3309"/>
    <w:rsid w:val="00BB33B8"/>
    <w:rsid w:val="00BB345F"/>
    <w:rsid w:val="00BB3499"/>
    <w:rsid w:val="00BB36D0"/>
    <w:rsid w:val="00BB3774"/>
    <w:rsid w:val="00BB3853"/>
    <w:rsid w:val="00BB39DC"/>
    <w:rsid w:val="00BB3BCC"/>
    <w:rsid w:val="00BB3C0A"/>
    <w:rsid w:val="00BB3C42"/>
    <w:rsid w:val="00BB3C43"/>
    <w:rsid w:val="00BB3DA5"/>
    <w:rsid w:val="00BB3DAF"/>
    <w:rsid w:val="00BB3DF2"/>
    <w:rsid w:val="00BB3E48"/>
    <w:rsid w:val="00BB4070"/>
    <w:rsid w:val="00BB4082"/>
    <w:rsid w:val="00BB41A3"/>
    <w:rsid w:val="00BB4292"/>
    <w:rsid w:val="00BB4459"/>
    <w:rsid w:val="00BB471B"/>
    <w:rsid w:val="00BB47A0"/>
    <w:rsid w:val="00BB47A7"/>
    <w:rsid w:val="00BB49A1"/>
    <w:rsid w:val="00BB4B36"/>
    <w:rsid w:val="00BB4CAB"/>
    <w:rsid w:val="00BB4E21"/>
    <w:rsid w:val="00BB4F4C"/>
    <w:rsid w:val="00BB5199"/>
    <w:rsid w:val="00BB5483"/>
    <w:rsid w:val="00BB54AE"/>
    <w:rsid w:val="00BB5597"/>
    <w:rsid w:val="00BB5692"/>
    <w:rsid w:val="00BB57FF"/>
    <w:rsid w:val="00BB58C7"/>
    <w:rsid w:val="00BB596C"/>
    <w:rsid w:val="00BB5A25"/>
    <w:rsid w:val="00BB5A73"/>
    <w:rsid w:val="00BB5B0D"/>
    <w:rsid w:val="00BB5B33"/>
    <w:rsid w:val="00BB5C3C"/>
    <w:rsid w:val="00BB5D0E"/>
    <w:rsid w:val="00BB5E43"/>
    <w:rsid w:val="00BB5E75"/>
    <w:rsid w:val="00BB5EC5"/>
    <w:rsid w:val="00BB5F40"/>
    <w:rsid w:val="00BB5FDD"/>
    <w:rsid w:val="00BB6006"/>
    <w:rsid w:val="00BB609B"/>
    <w:rsid w:val="00BB621E"/>
    <w:rsid w:val="00BB62DD"/>
    <w:rsid w:val="00BB636B"/>
    <w:rsid w:val="00BB639F"/>
    <w:rsid w:val="00BB652E"/>
    <w:rsid w:val="00BB655E"/>
    <w:rsid w:val="00BB659C"/>
    <w:rsid w:val="00BB66D6"/>
    <w:rsid w:val="00BB677E"/>
    <w:rsid w:val="00BB6C27"/>
    <w:rsid w:val="00BB6C66"/>
    <w:rsid w:val="00BB6CDD"/>
    <w:rsid w:val="00BB6D7D"/>
    <w:rsid w:val="00BB6D90"/>
    <w:rsid w:val="00BB6E19"/>
    <w:rsid w:val="00BB6E9C"/>
    <w:rsid w:val="00BB6EBD"/>
    <w:rsid w:val="00BB71B8"/>
    <w:rsid w:val="00BB71BB"/>
    <w:rsid w:val="00BB732D"/>
    <w:rsid w:val="00BB735C"/>
    <w:rsid w:val="00BB75AD"/>
    <w:rsid w:val="00BB77EE"/>
    <w:rsid w:val="00BB7923"/>
    <w:rsid w:val="00BB7D13"/>
    <w:rsid w:val="00BB7D17"/>
    <w:rsid w:val="00BB7F03"/>
    <w:rsid w:val="00BC00FE"/>
    <w:rsid w:val="00BC0634"/>
    <w:rsid w:val="00BC0696"/>
    <w:rsid w:val="00BC06A7"/>
    <w:rsid w:val="00BC07E5"/>
    <w:rsid w:val="00BC09F2"/>
    <w:rsid w:val="00BC0A4F"/>
    <w:rsid w:val="00BC0A89"/>
    <w:rsid w:val="00BC0B03"/>
    <w:rsid w:val="00BC0BB1"/>
    <w:rsid w:val="00BC104E"/>
    <w:rsid w:val="00BC119F"/>
    <w:rsid w:val="00BC1306"/>
    <w:rsid w:val="00BC13B3"/>
    <w:rsid w:val="00BC13D7"/>
    <w:rsid w:val="00BC1468"/>
    <w:rsid w:val="00BC14F1"/>
    <w:rsid w:val="00BC171B"/>
    <w:rsid w:val="00BC180A"/>
    <w:rsid w:val="00BC1811"/>
    <w:rsid w:val="00BC190C"/>
    <w:rsid w:val="00BC1A89"/>
    <w:rsid w:val="00BC1C2A"/>
    <w:rsid w:val="00BC1D56"/>
    <w:rsid w:val="00BC1E8F"/>
    <w:rsid w:val="00BC1EC0"/>
    <w:rsid w:val="00BC1EDB"/>
    <w:rsid w:val="00BC1F1C"/>
    <w:rsid w:val="00BC1F23"/>
    <w:rsid w:val="00BC2095"/>
    <w:rsid w:val="00BC2134"/>
    <w:rsid w:val="00BC2162"/>
    <w:rsid w:val="00BC21D1"/>
    <w:rsid w:val="00BC227B"/>
    <w:rsid w:val="00BC2292"/>
    <w:rsid w:val="00BC22E1"/>
    <w:rsid w:val="00BC2311"/>
    <w:rsid w:val="00BC2527"/>
    <w:rsid w:val="00BC2762"/>
    <w:rsid w:val="00BC2871"/>
    <w:rsid w:val="00BC28C6"/>
    <w:rsid w:val="00BC2905"/>
    <w:rsid w:val="00BC2999"/>
    <w:rsid w:val="00BC2BA8"/>
    <w:rsid w:val="00BC2BD7"/>
    <w:rsid w:val="00BC2CC6"/>
    <w:rsid w:val="00BC2D7E"/>
    <w:rsid w:val="00BC2DA0"/>
    <w:rsid w:val="00BC2E7F"/>
    <w:rsid w:val="00BC2EEB"/>
    <w:rsid w:val="00BC2F8D"/>
    <w:rsid w:val="00BC302D"/>
    <w:rsid w:val="00BC33D1"/>
    <w:rsid w:val="00BC3599"/>
    <w:rsid w:val="00BC35BD"/>
    <w:rsid w:val="00BC360A"/>
    <w:rsid w:val="00BC367B"/>
    <w:rsid w:val="00BC36B3"/>
    <w:rsid w:val="00BC3B60"/>
    <w:rsid w:val="00BC3C5D"/>
    <w:rsid w:val="00BC3DD0"/>
    <w:rsid w:val="00BC3DEB"/>
    <w:rsid w:val="00BC3EF6"/>
    <w:rsid w:val="00BC3F7E"/>
    <w:rsid w:val="00BC4031"/>
    <w:rsid w:val="00BC4059"/>
    <w:rsid w:val="00BC41B7"/>
    <w:rsid w:val="00BC41E6"/>
    <w:rsid w:val="00BC452A"/>
    <w:rsid w:val="00BC4664"/>
    <w:rsid w:val="00BC46DE"/>
    <w:rsid w:val="00BC49BE"/>
    <w:rsid w:val="00BC4B37"/>
    <w:rsid w:val="00BC4BD6"/>
    <w:rsid w:val="00BC4CB4"/>
    <w:rsid w:val="00BC4E59"/>
    <w:rsid w:val="00BC4EAA"/>
    <w:rsid w:val="00BC4F48"/>
    <w:rsid w:val="00BC4FC6"/>
    <w:rsid w:val="00BC522C"/>
    <w:rsid w:val="00BC5284"/>
    <w:rsid w:val="00BC547A"/>
    <w:rsid w:val="00BC5830"/>
    <w:rsid w:val="00BC588E"/>
    <w:rsid w:val="00BC5963"/>
    <w:rsid w:val="00BC5966"/>
    <w:rsid w:val="00BC5970"/>
    <w:rsid w:val="00BC5975"/>
    <w:rsid w:val="00BC5A57"/>
    <w:rsid w:val="00BC5BAD"/>
    <w:rsid w:val="00BC5C25"/>
    <w:rsid w:val="00BC5C9D"/>
    <w:rsid w:val="00BC5D3D"/>
    <w:rsid w:val="00BC5E44"/>
    <w:rsid w:val="00BC5FA4"/>
    <w:rsid w:val="00BC6064"/>
    <w:rsid w:val="00BC623E"/>
    <w:rsid w:val="00BC64D6"/>
    <w:rsid w:val="00BC675D"/>
    <w:rsid w:val="00BC67D0"/>
    <w:rsid w:val="00BC6B05"/>
    <w:rsid w:val="00BC6B50"/>
    <w:rsid w:val="00BC6B8A"/>
    <w:rsid w:val="00BC6CB7"/>
    <w:rsid w:val="00BC6CFA"/>
    <w:rsid w:val="00BC716C"/>
    <w:rsid w:val="00BC71A7"/>
    <w:rsid w:val="00BC72A6"/>
    <w:rsid w:val="00BC741E"/>
    <w:rsid w:val="00BC74EB"/>
    <w:rsid w:val="00BC7745"/>
    <w:rsid w:val="00BC7823"/>
    <w:rsid w:val="00BC7BAD"/>
    <w:rsid w:val="00BC7C28"/>
    <w:rsid w:val="00BC7E69"/>
    <w:rsid w:val="00BD0233"/>
    <w:rsid w:val="00BD0329"/>
    <w:rsid w:val="00BD0453"/>
    <w:rsid w:val="00BD04AB"/>
    <w:rsid w:val="00BD06FB"/>
    <w:rsid w:val="00BD0921"/>
    <w:rsid w:val="00BD0B39"/>
    <w:rsid w:val="00BD0C67"/>
    <w:rsid w:val="00BD0D2C"/>
    <w:rsid w:val="00BD0D47"/>
    <w:rsid w:val="00BD0E2E"/>
    <w:rsid w:val="00BD0E83"/>
    <w:rsid w:val="00BD1009"/>
    <w:rsid w:val="00BD11B5"/>
    <w:rsid w:val="00BD129D"/>
    <w:rsid w:val="00BD12EA"/>
    <w:rsid w:val="00BD1382"/>
    <w:rsid w:val="00BD14BE"/>
    <w:rsid w:val="00BD15A5"/>
    <w:rsid w:val="00BD166F"/>
    <w:rsid w:val="00BD168C"/>
    <w:rsid w:val="00BD170E"/>
    <w:rsid w:val="00BD172B"/>
    <w:rsid w:val="00BD18C3"/>
    <w:rsid w:val="00BD1980"/>
    <w:rsid w:val="00BD1A5D"/>
    <w:rsid w:val="00BD1B3F"/>
    <w:rsid w:val="00BD1BEC"/>
    <w:rsid w:val="00BD1BED"/>
    <w:rsid w:val="00BD1C8F"/>
    <w:rsid w:val="00BD1D34"/>
    <w:rsid w:val="00BD1D3A"/>
    <w:rsid w:val="00BD203B"/>
    <w:rsid w:val="00BD2044"/>
    <w:rsid w:val="00BD21DF"/>
    <w:rsid w:val="00BD221C"/>
    <w:rsid w:val="00BD2279"/>
    <w:rsid w:val="00BD2289"/>
    <w:rsid w:val="00BD22BD"/>
    <w:rsid w:val="00BD22CF"/>
    <w:rsid w:val="00BD2387"/>
    <w:rsid w:val="00BD23B6"/>
    <w:rsid w:val="00BD240C"/>
    <w:rsid w:val="00BD281E"/>
    <w:rsid w:val="00BD297F"/>
    <w:rsid w:val="00BD2A04"/>
    <w:rsid w:val="00BD2A24"/>
    <w:rsid w:val="00BD2AF3"/>
    <w:rsid w:val="00BD2B1F"/>
    <w:rsid w:val="00BD2C2F"/>
    <w:rsid w:val="00BD2C91"/>
    <w:rsid w:val="00BD2CCB"/>
    <w:rsid w:val="00BD2D3E"/>
    <w:rsid w:val="00BD2F23"/>
    <w:rsid w:val="00BD2FA4"/>
    <w:rsid w:val="00BD30D4"/>
    <w:rsid w:val="00BD32B4"/>
    <w:rsid w:val="00BD32DA"/>
    <w:rsid w:val="00BD3345"/>
    <w:rsid w:val="00BD33CB"/>
    <w:rsid w:val="00BD37A1"/>
    <w:rsid w:val="00BD3819"/>
    <w:rsid w:val="00BD3A36"/>
    <w:rsid w:val="00BD3A43"/>
    <w:rsid w:val="00BD3ABB"/>
    <w:rsid w:val="00BD3EFE"/>
    <w:rsid w:val="00BD3FDD"/>
    <w:rsid w:val="00BD3FF6"/>
    <w:rsid w:val="00BD401B"/>
    <w:rsid w:val="00BD4640"/>
    <w:rsid w:val="00BD464F"/>
    <w:rsid w:val="00BD4940"/>
    <w:rsid w:val="00BD4A1E"/>
    <w:rsid w:val="00BD4AB5"/>
    <w:rsid w:val="00BD4BDA"/>
    <w:rsid w:val="00BD4C11"/>
    <w:rsid w:val="00BD4E28"/>
    <w:rsid w:val="00BD505F"/>
    <w:rsid w:val="00BD50EC"/>
    <w:rsid w:val="00BD510F"/>
    <w:rsid w:val="00BD5284"/>
    <w:rsid w:val="00BD52DC"/>
    <w:rsid w:val="00BD533A"/>
    <w:rsid w:val="00BD5401"/>
    <w:rsid w:val="00BD5590"/>
    <w:rsid w:val="00BD574E"/>
    <w:rsid w:val="00BD57FF"/>
    <w:rsid w:val="00BD584F"/>
    <w:rsid w:val="00BD5909"/>
    <w:rsid w:val="00BD5B54"/>
    <w:rsid w:val="00BD5C75"/>
    <w:rsid w:val="00BD5D92"/>
    <w:rsid w:val="00BD5E2B"/>
    <w:rsid w:val="00BD6067"/>
    <w:rsid w:val="00BD6198"/>
    <w:rsid w:val="00BD61A3"/>
    <w:rsid w:val="00BD61B1"/>
    <w:rsid w:val="00BD61BE"/>
    <w:rsid w:val="00BD635F"/>
    <w:rsid w:val="00BD6550"/>
    <w:rsid w:val="00BD6644"/>
    <w:rsid w:val="00BD6712"/>
    <w:rsid w:val="00BD677C"/>
    <w:rsid w:val="00BD69D3"/>
    <w:rsid w:val="00BD6A8B"/>
    <w:rsid w:val="00BD6C29"/>
    <w:rsid w:val="00BD6CF1"/>
    <w:rsid w:val="00BD6D11"/>
    <w:rsid w:val="00BD6D55"/>
    <w:rsid w:val="00BD6DAA"/>
    <w:rsid w:val="00BD6DD3"/>
    <w:rsid w:val="00BD6F18"/>
    <w:rsid w:val="00BD7268"/>
    <w:rsid w:val="00BD736D"/>
    <w:rsid w:val="00BD74F3"/>
    <w:rsid w:val="00BD77E2"/>
    <w:rsid w:val="00BD7871"/>
    <w:rsid w:val="00BD7920"/>
    <w:rsid w:val="00BD7999"/>
    <w:rsid w:val="00BD7D55"/>
    <w:rsid w:val="00BD7E73"/>
    <w:rsid w:val="00BD7EE6"/>
    <w:rsid w:val="00BE0006"/>
    <w:rsid w:val="00BE0057"/>
    <w:rsid w:val="00BE01A7"/>
    <w:rsid w:val="00BE0292"/>
    <w:rsid w:val="00BE0444"/>
    <w:rsid w:val="00BE0630"/>
    <w:rsid w:val="00BE0700"/>
    <w:rsid w:val="00BE0718"/>
    <w:rsid w:val="00BE08B9"/>
    <w:rsid w:val="00BE09BB"/>
    <w:rsid w:val="00BE0A00"/>
    <w:rsid w:val="00BE0A3E"/>
    <w:rsid w:val="00BE0A84"/>
    <w:rsid w:val="00BE0B33"/>
    <w:rsid w:val="00BE0CBA"/>
    <w:rsid w:val="00BE0CD0"/>
    <w:rsid w:val="00BE0D59"/>
    <w:rsid w:val="00BE0F77"/>
    <w:rsid w:val="00BE101D"/>
    <w:rsid w:val="00BE1082"/>
    <w:rsid w:val="00BE10BE"/>
    <w:rsid w:val="00BE1315"/>
    <w:rsid w:val="00BE15AA"/>
    <w:rsid w:val="00BE1820"/>
    <w:rsid w:val="00BE1879"/>
    <w:rsid w:val="00BE1900"/>
    <w:rsid w:val="00BE1A0A"/>
    <w:rsid w:val="00BE1C0D"/>
    <w:rsid w:val="00BE1DC5"/>
    <w:rsid w:val="00BE1F92"/>
    <w:rsid w:val="00BE218B"/>
    <w:rsid w:val="00BE2321"/>
    <w:rsid w:val="00BE250C"/>
    <w:rsid w:val="00BE256A"/>
    <w:rsid w:val="00BE2582"/>
    <w:rsid w:val="00BE28AF"/>
    <w:rsid w:val="00BE28DB"/>
    <w:rsid w:val="00BE296F"/>
    <w:rsid w:val="00BE2BE2"/>
    <w:rsid w:val="00BE2DBC"/>
    <w:rsid w:val="00BE2E43"/>
    <w:rsid w:val="00BE3143"/>
    <w:rsid w:val="00BE3164"/>
    <w:rsid w:val="00BE317C"/>
    <w:rsid w:val="00BE341F"/>
    <w:rsid w:val="00BE35D7"/>
    <w:rsid w:val="00BE36E9"/>
    <w:rsid w:val="00BE3711"/>
    <w:rsid w:val="00BE378F"/>
    <w:rsid w:val="00BE3924"/>
    <w:rsid w:val="00BE3A31"/>
    <w:rsid w:val="00BE3BDC"/>
    <w:rsid w:val="00BE3C8E"/>
    <w:rsid w:val="00BE3D17"/>
    <w:rsid w:val="00BE3D48"/>
    <w:rsid w:val="00BE3DCD"/>
    <w:rsid w:val="00BE3EB3"/>
    <w:rsid w:val="00BE3F41"/>
    <w:rsid w:val="00BE415C"/>
    <w:rsid w:val="00BE418D"/>
    <w:rsid w:val="00BE41EA"/>
    <w:rsid w:val="00BE42BA"/>
    <w:rsid w:val="00BE441E"/>
    <w:rsid w:val="00BE449D"/>
    <w:rsid w:val="00BE453B"/>
    <w:rsid w:val="00BE4775"/>
    <w:rsid w:val="00BE48C5"/>
    <w:rsid w:val="00BE48FF"/>
    <w:rsid w:val="00BE49D0"/>
    <w:rsid w:val="00BE49FA"/>
    <w:rsid w:val="00BE4CC2"/>
    <w:rsid w:val="00BE4D30"/>
    <w:rsid w:val="00BE4D4A"/>
    <w:rsid w:val="00BE4D7D"/>
    <w:rsid w:val="00BE4ED9"/>
    <w:rsid w:val="00BE4EFB"/>
    <w:rsid w:val="00BE507A"/>
    <w:rsid w:val="00BE53A2"/>
    <w:rsid w:val="00BE54C6"/>
    <w:rsid w:val="00BE557D"/>
    <w:rsid w:val="00BE5629"/>
    <w:rsid w:val="00BE56DE"/>
    <w:rsid w:val="00BE5B84"/>
    <w:rsid w:val="00BE5BBF"/>
    <w:rsid w:val="00BE5BCA"/>
    <w:rsid w:val="00BE5BCD"/>
    <w:rsid w:val="00BE5C01"/>
    <w:rsid w:val="00BE5CB0"/>
    <w:rsid w:val="00BE5DB2"/>
    <w:rsid w:val="00BE5E75"/>
    <w:rsid w:val="00BE5FD7"/>
    <w:rsid w:val="00BE6134"/>
    <w:rsid w:val="00BE613D"/>
    <w:rsid w:val="00BE6220"/>
    <w:rsid w:val="00BE6307"/>
    <w:rsid w:val="00BE65AB"/>
    <w:rsid w:val="00BE66D7"/>
    <w:rsid w:val="00BE68B9"/>
    <w:rsid w:val="00BE699F"/>
    <w:rsid w:val="00BE69AD"/>
    <w:rsid w:val="00BE6B79"/>
    <w:rsid w:val="00BE6C3A"/>
    <w:rsid w:val="00BE6DAE"/>
    <w:rsid w:val="00BE6E87"/>
    <w:rsid w:val="00BE6ED4"/>
    <w:rsid w:val="00BE6F43"/>
    <w:rsid w:val="00BE710E"/>
    <w:rsid w:val="00BE72AE"/>
    <w:rsid w:val="00BE7362"/>
    <w:rsid w:val="00BE73F8"/>
    <w:rsid w:val="00BE74A3"/>
    <w:rsid w:val="00BE74DC"/>
    <w:rsid w:val="00BE74FC"/>
    <w:rsid w:val="00BE76F6"/>
    <w:rsid w:val="00BE77A2"/>
    <w:rsid w:val="00BE7978"/>
    <w:rsid w:val="00BE799A"/>
    <w:rsid w:val="00BE7B62"/>
    <w:rsid w:val="00BE7BC4"/>
    <w:rsid w:val="00BE7CDF"/>
    <w:rsid w:val="00BE7D1C"/>
    <w:rsid w:val="00BE7FA3"/>
    <w:rsid w:val="00BF009D"/>
    <w:rsid w:val="00BF01E3"/>
    <w:rsid w:val="00BF0264"/>
    <w:rsid w:val="00BF0368"/>
    <w:rsid w:val="00BF04B7"/>
    <w:rsid w:val="00BF04EE"/>
    <w:rsid w:val="00BF0647"/>
    <w:rsid w:val="00BF0740"/>
    <w:rsid w:val="00BF08D2"/>
    <w:rsid w:val="00BF0A86"/>
    <w:rsid w:val="00BF0AA6"/>
    <w:rsid w:val="00BF0AB3"/>
    <w:rsid w:val="00BF0BB0"/>
    <w:rsid w:val="00BF0C14"/>
    <w:rsid w:val="00BF0C1D"/>
    <w:rsid w:val="00BF0C46"/>
    <w:rsid w:val="00BF0D88"/>
    <w:rsid w:val="00BF0E5D"/>
    <w:rsid w:val="00BF0F21"/>
    <w:rsid w:val="00BF0FC0"/>
    <w:rsid w:val="00BF10DB"/>
    <w:rsid w:val="00BF1371"/>
    <w:rsid w:val="00BF1488"/>
    <w:rsid w:val="00BF14B1"/>
    <w:rsid w:val="00BF14BF"/>
    <w:rsid w:val="00BF1713"/>
    <w:rsid w:val="00BF1897"/>
    <w:rsid w:val="00BF191C"/>
    <w:rsid w:val="00BF1998"/>
    <w:rsid w:val="00BF1CFF"/>
    <w:rsid w:val="00BF1D19"/>
    <w:rsid w:val="00BF1E11"/>
    <w:rsid w:val="00BF2046"/>
    <w:rsid w:val="00BF222C"/>
    <w:rsid w:val="00BF228E"/>
    <w:rsid w:val="00BF2567"/>
    <w:rsid w:val="00BF25D5"/>
    <w:rsid w:val="00BF2815"/>
    <w:rsid w:val="00BF282F"/>
    <w:rsid w:val="00BF286D"/>
    <w:rsid w:val="00BF2A43"/>
    <w:rsid w:val="00BF2B31"/>
    <w:rsid w:val="00BF2BA6"/>
    <w:rsid w:val="00BF2CAD"/>
    <w:rsid w:val="00BF2CDC"/>
    <w:rsid w:val="00BF2D5F"/>
    <w:rsid w:val="00BF2F03"/>
    <w:rsid w:val="00BF2F3A"/>
    <w:rsid w:val="00BF3395"/>
    <w:rsid w:val="00BF33C9"/>
    <w:rsid w:val="00BF3623"/>
    <w:rsid w:val="00BF36B7"/>
    <w:rsid w:val="00BF37FC"/>
    <w:rsid w:val="00BF3875"/>
    <w:rsid w:val="00BF3B4D"/>
    <w:rsid w:val="00BF3D48"/>
    <w:rsid w:val="00BF3D7B"/>
    <w:rsid w:val="00BF3E42"/>
    <w:rsid w:val="00BF3F5E"/>
    <w:rsid w:val="00BF3FF1"/>
    <w:rsid w:val="00BF40D2"/>
    <w:rsid w:val="00BF4354"/>
    <w:rsid w:val="00BF44D8"/>
    <w:rsid w:val="00BF4544"/>
    <w:rsid w:val="00BF4805"/>
    <w:rsid w:val="00BF4A2B"/>
    <w:rsid w:val="00BF4AEF"/>
    <w:rsid w:val="00BF4B0C"/>
    <w:rsid w:val="00BF4C01"/>
    <w:rsid w:val="00BF4CAC"/>
    <w:rsid w:val="00BF4F8B"/>
    <w:rsid w:val="00BF4FAB"/>
    <w:rsid w:val="00BF4FC9"/>
    <w:rsid w:val="00BF4FDF"/>
    <w:rsid w:val="00BF5046"/>
    <w:rsid w:val="00BF5057"/>
    <w:rsid w:val="00BF51B8"/>
    <w:rsid w:val="00BF5235"/>
    <w:rsid w:val="00BF5381"/>
    <w:rsid w:val="00BF53DD"/>
    <w:rsid w:val="00BF56BA"/>
    <w:rsid w:val="00BF56E2"/>
    <w:rsid w:val="00BF573A"/>
    <w:rsid w:val="00BF5781"/>
    <w:rsid w:val="00BF57BF"/>
    <w:rsid w:val="00BF5846"/>
    <w:rsid w:val="00BF58A4"/>
    <w:rsid w:val="00BF5B2D"/>
    <w:rsid w:val="00BF5CFD"/>
    <w:rsid w:val="00BF5FBD"/>
    <w:rsid w:val="00BF62B9"/>
    <w:rsid w:val="00BF63F9"/>
    <w:rsid w:val="00BF63FA"/>
    <w:rsid w:val="00BF6627"/>
    <w:rsid w:val="00BF6748"/>
    <w:rsid w:val="00BF6850"/>
    <w:rsid w:val="00BF6877"/>
    <w:rsid w:val="00BF6B89"/>
    <w:rsid w:val="00BF6D89"/>
    <w:rsid w:val="00BF6DF1"/>
    <w:rsid w:val="00BF6FB5"/>
    <w:rsid w:val="00BF7092"/>
    <w:rsid w:val="00BF7227"/>
    <w:rsid w:val="00BF735C"/>
    <w:rsid w:val="00BF74AB"/>
    <w:rsid w:val="00BF763D"/>
    <w:rsid w:val="00BF7716"/>
    <w:rsid w:val="00BF7816"/>
    <w:rsid w:val="00BF7A8F"/>
    <w:rsid w:val="00BF7A9F"/>
    <w:rsid w:val="00BF7BB4"/>
    <w:rsid w:val="00BF7BE7"/>
    <w:rsid w:val="00BF7C6D"/>
    <w:rsid w:val="00BF7CD0"/>
    <w:rsid w:val="00BF7D8F"/>
    <w:rsid w:val="00BF7E24"/>
    <w:rsid w:val="00BF7E33"/>
    <w:rsid w:val="00BF7ED0"/>
    <w:rsid w:val="00BF7F8B"/>
    <w:rsid w:val="00C001D0"/>
    <w:rsid w:val="00C001EC"/>
    <w:rsid w:val="00C003C3"/>
    <w:rsid w:val="00C0055F"/>
    <w:rsid w:val="00C00698"/>
    <w:rsid w:val="00C0088D"/>
    <w:rsid w:val="00C00962"/>
    <w:rsid w:val="00C0096C"/>
    <w:rsid w:val="00C00CA2"/>
    <w:rsid w:val="00C00D1C"/>
    <w:rsid w:val="00C00E4E"/>
    <w:rsid w:val="00C00E6B"/>
    <w:rsid w:val="00C01191"/>
    <w:rsid w:val="00C011E1"/>
    <w:rsid w:val="00C0131C"/>
    <w:rsid w:val="00C0135C"/>
    <w:rsid w:val="00C01404"/>
    <w:rsid w:val="00C0142B"/>
    <w:rsid w:val="00C0189A"/>
    <w:rsid w:val="00C01AB7"/>
    <w:rsid w:val="00C01B62"/>
    <w:rsid w:val="00C01EB3"/>
    <w:rsid w:val="00C01EEB"/>
    <w:rsid w:val="00C01F5A"/>
    <w:rsid w:val="00C01F7B"/>
    <w:rsid w:val="00C02374"/>
    <w:rsid w:val="00C02399"/>
    <w:rsid w:val="00C02490"/>
    <w:rsid w:val="00C025A5"/>
    <w:rsid w:val="00C02A61"/>
    <w:rsid w:val="00C02B07"/>
    <w:rsid w:val="00C02B9F"/>
    <w:rsid w:val="00C02C71"/>
    <w:rsid w:val="00C02CD4"/>
    <w:rsid w:val="00C02D6C"/>
    <w:rsid w:val="00C02D8A"/>
    <w:rsid w:val="00C02E96"/>
    <w:rsid w:val="00C02F9D"/>
    <w:rsid w:val="00C03029"/>
    <w:rsid w:val="00C0304C"/>
    <w:rsid w:val="00C03120"/>
    <w:rsid w:val="00C032A2"/>
    <w:rsid w:val="00C034B0"/>
    <w:rsid w:val="00C03886"/>
    <w:rsid w:val="00C038C2"/>
    <w:rsid w:val="00C03A3E"/>
    <w:rsid w:val="00C03A70"/>
    <w:rsid w:val="00C03CE5"/>
    <w:rsid w:val="00C03FA4"/>
    <w:rsid w:val="00C0401A"/>
    <w:rsid w:val="00C04038"/>
    <w:rsid w:val="00C041BF"/>
    <w:rsid w:val="00C042AC"/>
    <w:rsid w:val="00C042B5"/>
    <w:rsid w:val="00C042CC"/>
    <w:rsid w:val="00C043A3"/>
    <w:rsid w:val="00C04654"/>
    <w:rsid w:val="00C04681"/>
    <w:rsid w:val="00C0479C"/>
    <w:rsid w:val="00C047C7"/>
    <w:rsid w:val="00C0483A"/>
    <w:rsid w:val="00C049AE"/>
    <w:rsid w:val="00C04A85"/>
    <w:rsid w:val="00C04AD3"/>
    <w:rsid w:val="00C04BC4"/>
    <w:rsid w:val="00C04BE8"/>
    <w:rsid w:val="00C04BED"/>
    <w:rsid w:val="00C04C9C"/>
    <w:rsid w:val="00C04CB5"/>
    <w:rsid w:val="00C04E08"/>
    <w:rsid w:val="00C04EB8"/>
    <w:rsid w:val="00C04F15"/>
    <w:rsid w:val="00C04F79"/>
    <w:rsid w:val="00C04F9B"/>
    <w:rsid w:val="00C05347"/>
    <w:rsid w:val="00C05606"/>
    <w:rsid w:val="00C056C9"/>
    <w:rsid w:val="00C05714"/>
    <w:rsid w:val="00C05833"/>
    <w:rsid w:val="00C058B1"/>
    <w:rsid w:val="00C058E6"/>
    <w:rsid w:val="00C05A8C"/>
    <w:rsid w:val="00C05B80"/>
    <w:rsid w:val="00C05BC4"/>
    <w:rsid w:val="00C05C43"/>
    <w:rsid w:val="00C05DCB"/>
    <w:rsid w:val="00C05DD8"/>
    <w:rsid w:val="00C05E7A"/>
    <w:rsid w:val="00C06172"/>
    <w:rsid w:val="00C06241"/>
    <w:rsid w:val="00C062EA"/>
    <w:rsid w:val="00C0676C"/>
    <w:rsid w:val="00C06ABF"/>
    <w:rsid w:val="00C06D23"/>
    <w:rsid w:val="00C06E61"/>
    <w:rsid w:val="00C06FA8"/>
    <w:rsid w:val="00C06FF0"/>
    <w:rsid w:val="00C0702B"/>
    <w:rsid w:val="00C0704B"/>
    <w:rsid w:val="00C0707E"/>
    <w:rsid w:val="00C070D2"/>
    <w:rsid w:val="00C0714B"/>
    <w:rsid w:val="00C072BF"/>
    <w:rsid w:val="00C07387"/>
    <w:rsid w:val="00C07552"/>
    <w:rsid w:val="00C0771F"/>
    <w:rsid w:val="00C077E3"/>
    <w:rsid w:val="00C077F5"/>
    <w:rsid w:val="00C07902"/>
    <w:rsid w:val="00C07BE6"/>
    <w:rsid w:val="00C07C51"/>
    <w:rsid w:val="00C07DD7"/>
    <w:rsid w:val="00C10014"/>
    <w:rsid w:val="00C100AD"/>
    <w:rsid w:val="00C10128"/>
    <w:rsid w:val="00C10198"/>
    <w:rsid w:val="00C10233"/>
    <w:rsid w:val="00C103CD"/>
    <w:rsid w:val="00C10572"/>
    <w:rsid w:val="00C106A7"/>
    <w:rsid w:val="00C10751"/>
    <w:rsid w:val="00C107D1"/>
    <w:rsid w:val="00C108E2"/>
    <w:rsid w:val="00C10902"/>
    <w:rsid w:val="00C109E6"/>
    <w:rsid w:val="00C10B2F"/>
    <w:rsid w:val="00C10D93"/>
    <w:rsid w:val="00C10D9D"/>
    <w:rsid w:val="00C10FFE"/>
    <w:rsid w:val="00C11212"/>
    <w:rsid w:val="00C1138A"/>
    <w:rsid w:val="00C11555"/>
    <w:rsid w:val="00C11590"/>
    <w:rsid w:val="00C11614"/>
    <w:rsid w:val="00C11663"/>
    <w:rsid w:val="00C117C8"/>
    <w:rsid w:val="00C11816"/>
    <w:rsid w:val="00C11BFA"/>
    <w:rsid w:val="00C11C2E"/>
    <w:rsid w:val="00C11C47"/>
    <w:rsid w:val="00C11E52"/>
    <w:rsid w:val="00C11F09"/>
    <w:rsid w:val="00C11F6B"/>
    <w:rsid w:val="00C12074"/>
    <w:rsid w:val="00C123A8"/>
    <w:rsid w:val="00C123AF"/>
    <w:rsid w:val="00C123F2"/>
    <w:rsid w:val="00C124B7"/>
    <w:rsid w:val="00C124B8"/>
    <w:rsid w:val="00C124D1"/>
    <w:rsid w:val="00C125B8"/>
    <w:rsid w:val="00C125E3"/>
    <w:rsid w:val="00C12724"/>
    <w:rsid w:val="00C12733"/>
    <w:rsid w:val="00C1290C"/>
    <w:rsid w:val="00C12C5A"/>
    <w:rsid w:val="00C12C5E"/>
    <w:rsid w:val="00C12CF8"/>
    <w:rsid w:val="00C12EE3"/>
    <w:rsid w:val="00C12FD2"/>
    <w:rsid w:val="00C12FDD"/>
    <w:rsid w:val="00C12FF3"/>
    <w:rsid w:val="00C131D3"/>
    <w:rsid w:val="00C13308"/>
    <w:rsid w:val="00C13369"/>
    <w:rsid w:val="00C1345E"/>
    <w:rsid w:val="00C13465"/>
    <w:rsid w:val="00C13546"/>
    <w:rsid w:val="00C13A20"/>
    <w:rsid w:val="00C13A77"/>
    <w:rsid w:val="00C13F00"/>
    <w:rsid w:val="00C13FD2"/>
    <w:rsid w:val="00C13FF1"/>
    <w:rsid w:val="00C14073"/>
    <w:rsid w:val="00C1428F"/>
    <w:rsid w:val="00C1443C"/>
    <w:rsid w:val="00C145BF"/>
    <w:rsid w:val="00C14624"/>
    <w:rsid w:val="00C14716"/>
    <w:rsid w:val="00C148BC"/>
    <w:rsid w:val="00C14982"/>
    <w:rsid w:val="00C14AF9"/>
    <w:rsid w:val="00C14B72"/>
    <w:rsid w:val="00C14B91"/>
    <w:rsid w:val="00C14B93"/>
    <w:rsid w:val="00C14F19"/>
    <w:rsid w:val="00C155B9"/>
    <w:rsid w:val="00C156AF"/>
    <w:rsid w:val="00C1584A"/>
    <w:rsid w:val="00C15856"/>
    <w:rsid w:val="00C15AC8"/>
    <w:rsid w:val="00C15CB3"/>
    <w:rsid w:val="00C15DB2"/>
    <w:rsid w:val="00C15EEF"/>
    <w:rsid w:val="00C16061"/>
    <w:rsid w:val="00C160FB"/>
    <w:rsid w:val="00C1630B"/>
    <w:rsid w:val="00C16425"/>
    <w:rsid w:val="00C1659E"/>
    <w:rsid w:val="00C165DE"/>
    <w:rsid w:val="00C165F5"/>
    <w:rsid w:val="00C16611"/>
    <w:rsid w:val="00C166C5"/>
    <w:rsid w:val="00C16801"/>
    <w:rsid w:val="00C1683E"/>
    <w:rsid w:val="00C16BBA"/>
    <w:rsid w:val="00C16CEC"/>
    <w:rsid w:val="00C16D79"/>
    <w:rsid w:val="00C16EBE"/>
    <w:rsid w:val="00C16ED3"/>
    <w:rsid w:val="00C1707A"/>
    <w:rsid w:val="00C17105"/>
    <w:rsid w:val="00C171A9"/>
    <w:rsid w:val="00C17275"/>
    <w:rsid w:val="00C172EA"/>
    <w:rsid w:val="00C172EE"/>
    <w:rsid w:val="00C17498"/>
    <w:rsid w:val="00C17504"/>
    <w:rsid w:val="00C17525"/>
    <w:rsid w:val="00C17649"/>
    <w:rsid w:val="00C17892"/>
    <w:rsid w:val="00C17949"/>
    <w:rsid w:val="00C17A60"/>
    <w:rsid w:val="00C17B93"/>
    <w:rsid w:val="00C17BF8"/>
    <w:rsid w:val="00C17CFD"/>
    <w:rsid w:val="00C17CFF"/>
    <w:rsid w:val="00C17D39"/>
    <w:rsid w:val="00C17DBF"/>
    <w:rsid w:val="00C17F7F"/>
    <w:rsid w:val="00C20014"/>
    <w:rsid w:val="00C20025"/>
    <w:rsid w:val="00C20029"/>
    <w:rsid w:val="00C20062"/>
    <w:rsid w:val="00C200C6"/>
    <w:rsid w:val="00C20148"/>
    <w:rsid w:val="00C2028F"/>
    <w:rsid w:val="00C203E5"/>
    <w:rsid w:val="00C20484"/>
    <w:rsid w:val="00C207B0"/>
    <w:rsid w:val="00C20BD2"/>
    <w:rsid w:val="00C20C02"/>
    <w:rsid w:val="00C20C84"/>
    <w:rsid w:val="00C20CC1"/>
    <w:rsid w:val="00C20F83"/>
    <w:rsid w:val="00C20FD6"/>
    <w:rsid w:val="00C21036"/>
    <w:rsid w:val="00C213A0"/>
    <w:rsid w:val="00C213B3"/>
    <w:rsid w:val="00C2157B"/>
    <w:rsid w:val="00C2177C"/>
    <w:rsid w:val="00C218C1"/>
    <w:rsid w:val="00C218FD"/>
    <w:rsid w:val="00C219CA"/>
    <w:rsid w:val="00C21A30"/>
    <w:rsid w:val="00C21B8B"/>
    <w:rsid w:val="00C21F7A"/>
    <w:rsid w:val="00C220A0"/>
    <w:rsid w:val="00C22291"/>
    <w:rsid w:val="00C22521"/>
    <w:rsid w:val="00C22659"/>
    <w:rsid w:val="00C22666"/>
    <w:rsid w:val="00C22763"/>
    <w:rsid w:val="00C227B7"/>
    <w:rsid w:val="00C227CB"/>
    <w:rsid w:val="00C228C9"/>
    <w:rsid w:val="00C22970"/>
    <w:rsid w:val="00C22B56"/>
    <w:rsid w:val="00C22C91"/>
    <w:rsid w:val="00C22D58"/>
    <w:rsid w:val="00C22DFE"/>
    <w:rsid w:val="00C22E5C"/>
    <w:rsid w:val="00C22F51"/>
    <w:rsid w:val="00C23156"/>
    <w:rsid w:val="00C231DF"/>
    <w:rsid w:val="00C2320C"/>
    <w:rsid w:val="00C23366"/>
    <w:rsid w:val="00C23487"/>
    <w:rsid w:val="00C23739"/>
    <w:rsid w:val="00C2378B"/>
    <w:rsid w:val="00C237C6"/>
    <w:rsid w:val="00C238A2"/>
    <w:rsid w:val="00C238BB"/>
    <w:rsid w:val="00C23A7E"/>
    <w:rsid w:val="00C23ADB"/>
    <w:rsid w:val="00C23B18"/>
    <w:rsid w:val="00C23B7E"/>
    <w:rsid w:val="00C23C1E"/>
    <w:rsid w:val="00C23C6D"/>
    <w:rsid w:val="00C23D60"/>
    <w:rsid w:val="00C23DAC"/>
    <w:rsid w:val="00C23DAF"/>
    <w:rsid w:val="00C23F14"/>
    <w:rsid w:val="00C23FCB"/>
    <w:rsid w:val="00C23FCF"/>
    <w:rsid w:val="00C2432E"/>
    <w:rsid w:val="00C247A4"/>
    <w:rsid w:val="00C24945"/>
    <w:rsid w:val="00C24B16"/>
    <w:rsid w:val="00C24C42"/>
    <w:rsid w:val="00C24CD3"/>
    <w:rsid w:val="00C24F6D"/>
    <w:rsid w:val="00C24F71"/>
    <w:rsid w:val="00C2532F"/>
    <w:rsid w:val="00C2558C"/>
    <w:rsid w:val="00C25771"/>
    <w:rsid w:val="00C257CD"/>
    <w:rsid w:val="00C25A98"/>
    <w:rsid w:val="00C25AD3"/>
    <w:rsid w:val="00C25D15"/>
    <w:rsid w:val="00C25E7A"/>
    <w:rsid w:val="00C26026"/>
    <w:rsid w:val="00C260EB"/>
    <w:rsid w:val="00C26280"/>
    <w:rsid w:val="00C262EC"/>
    <w:rsid w:val="00C263C0"/>
    <w:rsid w:val="00C264C0"/>
    <w:rsid w:val="00C264C6"/>
    <w:rsid w:val="00C26552"/>
    <w:rsid w:val="00C265A8"/>
    <w:rsid w:val="00C26637"/>
    <w:rsid w:val="00C26691"/>
    <w:rsid w:val="00C26BAB"/>
    <w:rsid w:val="00C26D28"/>
    <w:rsid w:val="00C26ECF"/>
    <w:rsid w:val="00C26F02"/>
    <w:rsid w:val="00C26FC9"/>
    <w:rsid w:val="00C27252"/>
    <w:rsid w:val="00C2759D"/>
    <w:rsid w:val="00C275C2"/>
    <w:rsid w:val="00C2764C"/>
    <w:rsid w:val="00C276C4"/>
    <w:rsid w:val="00C276C8"/>
    <w:rsid w:val="00C2788A"/>
    <w:rsid w:val="00C278F3"/>
    <w:rsid w:val="00C27A88"/>
    <w:rsid w:val="00C27AAA"/>
    <w:rsid w:val="00C27B01"/>
    <w:rsid w:val="00C27B2F"/>
    <w:rsid w:val="00C27BBA"/>
    <w:rsid w:val="00C27BE8"/>
    <w:rsid w:val="00C27E04"/>
    <w:rsid w:val="00C27F88"/>
    <w:rsid w:val="00C27F90"/>
    <w:rsid w:val="00C3006B"/>
    <w:rsid w:val="00C30474"/>
    <w:rsid w:val="00C305AB"/>
    <w:rsid w:val="00C30745"/>
    <w:rsid w:val="00C30877"/>
    <w:rsid w:val="00C309E2"/>
    <w:rsid w:val="00C30BF1"/>
    <w:rsid w:val="00C30D2E"/>
    <w:rsid w:val="00C30F17"/>
    <w:rsid w:val="00C30FE9"/>
    <w:rsid w:val="00C313C3"/>
    <w:rsid w:val="00C314A7"/>
    <w:rsid w:val="00C315A6"/>
    <w:rsid w:val="00C315CA"/>
    <w:rsid w:val="00C31622"/>
    <w:rsid w:val="00C31630"/>
    <w:rsid w:val="00C317A7"/>
    <w:rsid w:val="00C317F7"/>
    <w:rsid w:val="00C31861"/>
    <w:rsid w:val="00C318BD"/>
    <w:rsid w:val="00C31AE1"/>
    <w:rsid w:val="00C31AEB"/>
    <w:rsid w:val="00C31B08"/>
    <w:rsid w:val="00C31BFF"/>
    <w:rsid w:val="00C31CB0"/>
    <w:rsid w:val="00C31E78"/>
    <w:rsid w:val="00C31F8C"/>
    <w:rsid w:val="00C31FC8"/>
    <w:rsid w:val="00C320A0"/>
    <w:rsid w:val="00C321FC"/>
    <w:rsid w:val="00C3229C"/>
    <w:rsid w:val="00C32319"/>
    <w:rsid w:val="00C32336"/>
    <w:rsid w:val="00C3237F"/>
    <w:rsid w:val="00C324B5"/>
    <w:rsid w:val="00C325C2"/>
    <w:rsid w:val="00C32778"/>
    <w:rsid w:val="00C32881"/>
    <w:rsid w:val="00C328C5"/>
    <w:rsid w:val="00C32C06"/>
    <w:rsid w:val="00C32D91"/>
    <w:rsid w:val="00C32E96"/>
    <w:rsid w:val="00C32EFB"/>
    <w:rsid w:val="00C33143"/>
    <w:rsid w:val="00C3328E"/>
    <w:rsid w:val="00C33340"/>
    <w:rsid w:val="00C333C2"/>
    <w:rsid w:val="00C33569"/>
    <w:rsid w:val="00C336B0"/>
    <w:rsid w:val="00C3372C"/>
    <w:rsid w:val="00C3378A"/>
    <w:rsid w:val="00C3378E"/>
    <w:rsid w:val="00C3379D"/>
    <w:rsid w:val="00C33895"/>
    <w:rsid w:val="00C33967"/>
    <w:rsid w:val="00C33A3F"/>
    <w:rsid w:val="00C33BC6"/>
    <w:rsid w:val="00C33CAE"/>
    <w:rsid w:val="00C33EC8"/>
    <w:rsid w:val="00C34098"/>
    <w:rsid w:val="00C341DA"/>
    <w:rsid w:val="00C3437F"/>
    <w:rsid w:val="00C34396"/>
    <w:rsid w:val="00C343E8"/>
    <w:rsid w:val="00C34437"/>
    <w:rsid w:val="00C349BA"/>
    <w:rsid w:val="00C34A08"/>
    <w:rsid w:val="00C34A25"/>
    <w:rsid w:val="00C34A8A"/>
    <w:rsid w:val="00C34C36"/>
    <w:rsid w:val="00C34CE0"/>
    <w:rsid w:val="00C34E79"/>
    <w:rsid w:val="00C34F8B"/>
    <w:rsid w:val="00C351D5"/>
    <w:rsid w:val="00C353C8"/>
    <w:rsid w:val="00C35505"/>
    <w:rsid w:val="00C35621"/>
    <w:rsid w:val="00C35A53"/>
    <w:rsid w:val="00C35A98"/>
    <w:rsid w:val="00C35B37"/>
    <w:rsid w:val="00C35DC8"/>
    <w:rsid w:val="00C35F33"/>
    <w:rsid w:val="00C361E3"/>
    <w:rsid w:val="00C3636F"/>
    <w:rsid w:val="00C3646A"/>
    <w:rsid w:val="00C36780"/>
    <w:rsid w:val="00C368B0"/>
    <w:rsid w:val="00C36A78"/>
    <w:rsid w:val="00C36D03"/>
    <w:rsid w:val="00C36DCA"/>
    <w:rsid w:val="00C36EE0"/>
    <w:rsid w:val="00C37018"/>
    <w:rsid w:val="00C371E3"/>
    <w:rsid w:val="00C3723A"/>
    <w:rsid w:val="00C372B6"/>
    <w:rsid w:val="00C3735C"/>
    <w:rsid w:val="00C374A0"/>
    <w:rsid w:val="00C37538"/>
    <w:rsid w:val="00C37551"/>
    <w:rsid w:val="00C375BB"/>
    <w:rsid w:val="00C375EF"/>
    <w:rsid w:val="00C37726"/>
    <w:rsid w:val="00C37843"/>
    <w:rsid w:val="00C37894"/>
    <w:rsid w:val="00C378B7"/>
    <w:rsid w:val="00C378D4"/>
    <w:rsid w:val="00C37929"/>
    <w:rsid w:val="00C37C12"/>
    <w:rsid w:val="00C37E1A"/>
    <w:rsid w:val="00C37F9D"/>
    <w:rsid w:val="00C4002B"/>
    <w:rsid w:val="00C400AC"/>
    <w:rsid w:val="00C402AF"/>
    <w:rsid w:val="00C402C3"/>
    <w:rsid w:val="00C40319"/>
    <w:rsid w:val="00C405B5"/>
    <w:rsid w:val="00C40954"/>
    <w:rsid w:val="00C40A8E"/>
    <w:rsid w:val="00C40B59"/>
    <w:rsid w:val="00C40E99"/>
    <w:rsid w:val="00C40EB8"/>
    <w:rsid w:val="00C41016"/>
    <w:rsid w:val="00C4107C"/>
    <w:rsid w:val="00C410D7"/>
    <w:rsid w:val="00C411FF"/>
    <w:rsid w:val="00C41218"/>
    <w:rsid w:val="00C412F4"/>
    <w:rsid w:val="00C41317"/>
    <w:rsid w:val="00C41326"/>
    <w:rsid w:val="00C41566"/>
    <w:rsid w:val="00C415AA"/>
    <w:rsid w:val="00C41660"/>
    <w:rsid w:val="00C41A43"/>
    <w:rsid w:val="00C41AFC"/>
    <w:rsid w:val="00C41B14"/>
    <w:rsid w:val="00C41B63"/>
    <w:rsid w:val="00C41B70"/>
    <w:rsid w:val="00C41D45"/>
    <w:rsid w:val="00C41D6A"/>
    <w:rsid w:val="00C4203E"/>
    <w:rsid w:val="00C420A0"/>
    <w:rsid w:val="00C4211C"/>
    <w:rsid w:val="00C42138"/>
    <w:rsid w:val="00C42156"/>
    <w:rsid w:val="00C42174"/>
    <w:rsid w:val="00C421F4"/>
    <w:rsid w:val="00C422F9"/>
    <w:rsid w:val="00C42337"/>
    <w:rsid w:val="00C4233F"/>
    <w:rsid w:val="00C42368"/>
    <w:rsid w:val="00C424A1"/>
    <w:rsid w:val="00C42562"/>
    <w:rsid w:val="00C425CD"/>
    <w:rsid w:val="00C426E9"/>
    <w:rsid w:val="00C427D8"/>
    <w:rsid w:val="00C42801"/>
    <w:rsid w:val="00C428A5"/>
    <w:rsid w:val="00C42980"/>
    <w:rsid w:val="00C4299E"/>
    <w:rsid w:val="00C42A21"/>
    <w:rsid w:val="00C42AE3"/>
    <w:rsid w:val="00C42BEC"/>
    <w:rsid w:val="00C42C4D"/>
    <w:rsid w:val="00C42DD3"/>
    <w:rsid w:val="00C42E1C"/>
    <w:rsid w:val="00C42E4A"/>
    <w:rsid w:val="00C42E80"/>
    <w:rsid w:val="00C4300A"/>
    <w:rsid w:val="00C4314F"/>
    <w:rsid w:val="00C43172"/>
    <w:rsid w:val="00C43203"/>
    <w:rsid w:val="00C43280"/>
    <w:rsid w:val="00C432CC"/>
    <w:rsid w:val="00C4339F"/>
    <w:rsid w:val="00C43407"/>
    <w:rsid w:val="00C4351E"/>
    <w:rsid w:val="00C43531"/>
    <w:rsid w:val="00C435D0"/>
    <w:rsid w:val="00C43604"/>
    <w:rsid w:val="00C43664"/>
    <w:rsid w:val="00C4390B"/>
    <w:rsid w:val="00C43A0F"/>
    <w:rsid w:val="00C43A12"/>
    <w:rsid w:val="00C43A26"/>
    <w:rsid w:val="00C43ACF"/>
    <w:rsid w:val="00C43CE1"/>
    <w:rsid w:val="00C4410D"/>
    <w:rsid w:val="00C4415A"/>
    <w:rsid w:val="00C4418B"/>
    <w:rsid w:val="00C444DC"/>
    <w:rsid w:val="00C44855"/>
    <w:rsid w:val="00C44DF1"/>
    <w:rsid w:val="00C44E63"/>
    <w:rsid w:val="00C44E9F"/>
    <w:rsid w:val="00C44F39"/>
    <w:rsid w:val="00C44F64"/>
    <w:rsid w:val="00C44F95"/>
    <w:rsid w:val="00C45054"/>
    <w:rsid w:val="00C45167"/>
    <w:rsid w:val="00C45517"/>
    <w:rsid w:val="00C45592"/>
    <w:rsid w:val="00C45667"/>
    <w:rsid w:val="00C45727"/>
    <w:rsid w:val="00C457A3"/>
    <w:rsid w:val="00C459B5"/>
    <w:rsid w:val="00C45B48"/>
    <w:rsid w:val="00C45DC7"/>
    <w:rsid w:val="00C45F86"/>
    <w:rsid w:val="00C46012"/>
    <w:rsid w:val="00C4606B"/>
    <w:rsid w:val="00C460A1"/>
    <w:rsid w:val="00C461C4"/>
    <w:rsid w:val="00C461F0"/>
    <w:rsid w:val="00C46202"/>
    <w:rsid w:val="00C462C4"/>
    <w:rsid w:val="00C463D8"/>
    <w:rsid w:val="00C463E0"/>
    <w:rsid w:val="00C46424"/>
    <w:rsid w:val="00C4645F"/>
    <w:rsid w:val="00C4653B"/>
    <w:rsid w:val="00C465BE"/>
    <w:rsid w:val="00C4666E"/>
    <w:rsid w:val="00C46852"/>
    <w:rsid w:val="00C46906"/>
    <w:rsid w:val="00C46A17"/>
    <w:rsid w:val="00C46AB0"/>
    <w:rsid w:val="00C46F82"/>
    <w:rsid w:val="00C47039"/>
    <w:rsid w:val="00C47129"/>
    <w:rsid w:val="00C47183"/>
    <w:rsid w:val="00C47287"/>
    <w:rsid w:val="00C473C3"/>
    <w:rsid w:val="00C47465"/>
    <w:rsid w:val="00C4747E"/>
    <w:rsid w:val="00C47579"/>
    <w:rsid w:val="00C476E8"/>
    <w:rsid w:val="00C4779E"/>
    <w:rsid w:val="00C47980"/>
    <w:rsid w:val="00C47A73"/>
    <w:rsid w:val="00C47B88"/>
    <w:rsid w:val="00C47D25"/>
    <w:rsid w:val="00C47DC1"/>
    <w:rsid w:val="00C47E0E"/>
    <w:rsid w:val="00C47E2A"/>
    <w:rsid w:val="00C47E2E"/>
    <w:rsid w:val="00C50294"/>
    <w:rsid w:val="00C50437"/>
    <w:rsid w:val="00C5062B"/>
    <w:rsid w:val="00C50639"/>
    <w:rsid w:val="00C50A01"/>
    <w:rsid w:val="00C50A5C"/>
    <w:rsid w:val="00C50BCA"/>
    <w:rsid w:val="00C50C51"/>
    <w:rsid w:val="00C50D2E"/>
    <w:rsid w:val="00C50D74"/>
    <w:rsid w:val="00C50DF9"/>
    <w:rsid w:val="00C50F70"/>
    <w:rsid w:val="00C51478"/>
    <w:rsid w:val="00C514B1"/>
    <w:rsid w:val="00C51627"/>
    <w:rsid w:val="00C51698"/>
    <w:rsid w:val="00C518C7"/>
    <w:rsid w:val="00C518CB"/>
    <w:rsid w:val="00C51912"/>
    <w:rsid w:val="00C51A2C"/>
    <w:rsid w:val="00C51A69"/>
    <w:rsid w:val="00C51B0F"/>
    <w:rsid w:val="00C51C78"/>
    <w:rsid w:val="00C51DA4"/>
    <w:rsid w:val="00C51DB7"/>
    <w:rsid w:val="00C51DB8"/>
    <w:rsid w:val="00C5204E"/>
    <w:rsid w:val="00C52060"/>
    <w:rsid w:val="00C520C2"/>
    <w:rsid w:val="00C521D9"/>
    <w:rsid w:val="00C52344"/>
    <w:rsid w:val="00C52415"/>
    <w:rsid w:val="00C52540"/>
    <w:rsid w:val="00C52648"/>
    <w:rsid w:val="00C52AE1"/>
    <w:rsid w:val="00C52BF6"/>
    <w:rsid w:val="00C52CEF"/>
    <w:rsid w:val="00C52D12"/>
    <w:rsid w:val="00C52D33"/>
    <w:rsid w:val="00C52E35"/>
    <w:rsid w:val="00C52EF2"/>
    <w:rsid w:val="00C52F4F"/>
    <w:rsid w:val="00C52F92"/>
    <w:rsid w:val="00C53894"/>
    <w:rsid w:val="00C5391B"/>
    <w:rsid w:val="00C5398E"/>
    <w:rsid w:val="00C53A6F"/>
    <w:rsid w:val="00C53B98"/>
    <w:rsid w:val="00C53E06"/>
    <w:rsid w:val="00C54148"/>
    <w:rsid w:val="00C5423D"/>
    <w:rsid w:val="00C54254"/>
    <w:rsid w:val="00C54401"/>
    <w:rsid w:val="00C54501"/>
    <w:rsid w:val="00C54602"/>
    <w:rsid w:val="00C547C7"/>
    <w:rsid w:val="00C54A98"/>
    <w:rsid w:val="00C54AF8"/>
    <w:rsid w:val="00C54C3C"/>
    <w:rsid w:val="00C54C88"/>
    <w:rsid w:val="00C54D0C"/>
    <w:rsid w:val="00C54D41"/>
    <w:rsid w:val="00C54D98"/>
    <w:rsid w:val="00C54DDF"/>
    <w:rsid w:val="00C54E17"/>
    <w:rsid w:val="00C54E83"/>
    <w:rsid w:val="00C54FA0"/>
    <w:rsid w:val="00C551E9"/>
    <w:rsid w:val="00C55203"/>
    <w:rsid w:val="00C55463"/>
    <w:rsid w:val="00C554BD"/>
    <w:rsid w:val="00C55603"/>
    <w:rsid w:val="00C55A05"/>
    <w:rsid w:val="00C55BFD"/>
    <w:rsid w:val="00C55ED1"/>
    <w:rsid w:val="00C55F48"/>
    <w:rsid w:val="00C55FF9"/>
    <w:rsid w:val="00C563BE"/>
    <w:rsid w:val="00C56538"/>
    <w:rsid w:val="00C565E2"/>
    <w:rsid w:val="00C5685E"/>
    <w:rsid w:val="00C56B80"/>
    <w:rsid w:val="00C56C5D"/>
    <w:rsid w:val="00C56CA9"/>
    <w:rsid w:val="00C56D4B"/>
    <w:rsid w:val="00C56EE2"/>
    <w:rsid w:val="00C56F36"/>
    <w:rsid w:val="00C57005"/>
    <w:rsid w:val="00C57079"/>
    <w:rsid w:val="00C571F6"/>
    <w:rsid w:val="00C571FD"/>
    <w:rsid w:val="00C573F2"/>
    <w:rsid w:val="00C576C1"/>
    <w:rsid w:val="00C5792D"/>
    <w:rsid w:val="00C579CC"/>
    <w:rsid w:val="00C57E4A"/>
    <w:rsid w:val="00C57E9C"/>
    <w:rsid w:val="00C57F1E"/>
    <w:rsid w:val="00C57F6A"/>
    <w:rsid w:val="00C60051"/>
    <w:rsid w:val="00C6011F"/>
    <w:rsid w:val="00C60481"/>
    <w:rsid w:val="00C604B0"/>
    <w:rsid w:val="00C604D9"/>
    <w:rsid w:val="00C6052F"/>
    <w:rsid w:val="00C60583"/>
    <w:rsid w:val="00C605EB"/>
    <w:rsid w:val="00C60840"/>
    <w:rsid w:val="00C60923"/>
    <w:rsid w:val="00C609D7"/>
    <w:rsid w:val="00C60D73"/>
    <w:rsid w:val="00C60EB2"/>
    <w:rsid w:val="00C60F95"/>
    <w:rsid w:val="00C610B2"/>
    <w:rsid w:val="00C610C1"/>
    <w:rsid w:val="00C6128A"/>
    <w:rsid w:val="00C61388"/>
    <w:rsid w:val="00C614E8"/>
    <w:rsid w:val="00C615D0"/>
    <w:rsid w:val="00C6161C"/>
    <w:rsid w:val="00C616F0"/>
    <w:rsid w:val="00C6173D"/>
    <w:rsid w:val="00C61823"/>
    <w:rsid w:val="00C61877"/>
    <w:rsid w:val="00C618BD"/>
    <w:rsid w:val="00C619F3"/>
    <w:rsid w:val="00C61A01"/>
    <w:rsid w:val="00C61BC4"/>
    <w:rsid w:val="00C61EC2"/>
    <w:rsid w:val="00C61EFE"/>
    <w:rsid w:val="00C6205C"/>
    <w:rsid w:val="00C620F7"/>
    <w:rsid w:val="00C62167"/>
    <w:rsid w:val="00C621DD"/>
    <w:rsid w:val="00C624A4"/>
    <w:rsid w:val="00C6267A"/>
    <w:rsid w:val="00C62AE6"/>
    <w:rsid w:val="00C62B29"/>
    <w:rsid w:val="00C62B9E"/>
    <w:rsid w:val="00C62D37"/>
    <w:rsid w:val="00C62DA0"/>
    <w:rsid w:val="00C62E37"/>
    <w:rsid w:val="00C62E49"/>
    <w:rsid w:val="00C62ECA"/>
    <w:rsid w:val="00C6322D"/>
    <w:rsid w:val="00C6340A"/>
    <w:rsid w:val="00C6342C"/>
    <w:rsid w:val="00C634F8"/>
    <w:rsid w:val="00C63667"/>
    <w:rsid w:val="00C636D5"/>
    <w:rsid w:val="00C63782"/>
    <w:rsid w:val="00C638AF"/>
    <w:rsid w:val="00C63921"/>
    <w:rsid w:val="00C63923"/>
    <w:rsid w:val="00C63A59"/>
    <w:rsid w:val="00C63B4C"/>
    <w:rsid w:val="00C63BCF"/>
    <w:rsid w:val="00C63C39"/>
    <w:rsid w:val="00C63D0C"/>
    <w:rsid w:val="00C63D2D"/>
    <w:rsid w:val="00C63D33"/>
    <w:rsid w:val="00C63DEE"/>
    <w:rsid w:val="00C63F01"/>
    <w:rsid w:val="00C63F6E"/>
    <w:rsid w:val="00C640AA"/>
    <w:rsid w:val="00C640C2"/>
    <w:rsid w:val="00C640F9"/>
    <w:rsid w:val="00C641BF"/>
    <w:rsid w:val="00C64239"/>
    <w:rsid w:val="00C64400"/>
    <w:rsid w:val="00C644F1"/>
    <w:rsid w:val="00C644FC"/>
    <w:rsid w:val="00C64569"/>
    <w:rsid w:val="00C645BA"/>
    <w:rsid w:val="00C646C4"/>
    <w:rsid w:val="00C649B1"/>
    <w:rsid w:val="00C64B53"/>
    <w:rsid w:val="00C64C5E"/>
    <w:rsid w:val="00C64E9C"/>
    <w:rsid w:val="00C65079"/>
    <w:rsid w:val="00C6529F"/>
    <w:rsid w:val="00C652B1"/>
    <w:rsid w:val="00C6541F"/>
    <w:rsid w:val="00C655EE"/>
    <w:rsid w:val="00C6568A"/>
    <w:rsid w:val="00C65743"/>
    <w:rsid w:val="00C65AA5"/>
    <w:rsid w:val="00C65BA1"/>
    <w:rsid w:val="00C65EA8"/>
    <w:rsid w:val="00C66185"/>
    <w:rsid w:val="00C66189"/>
    <w:rsid w:val="00C6618E"/>
    <w:rsid w:val="00C664F6"/>
    <w:rsid w:val="00C6652B"/>
    <w:rsid w:val="00C66650"/>
    <w:rsid w:val="00C66658"/>
    <w:rsid w:val="00C666B8"/>
    <w:rsid w:val="00C667C4"/>
    <w:rsid w:val="00C66923"/>
    <w:rsid w:val="00C66AFF"/>
    <w:rsid w:val="00C66B5F"/>
    <w:rsid w:val="00C66D02"/>
    <w:rsid w:val="00C66DC5"/>
    <w:rsid w:val="00C66E93"/>
    <w:rsid w:val="00C66EB8"/>
    <w:rsid w:val="00C66EF9"/>
    <w:rsid w:val="00C66F95"/>
    <w:rsid w:val="00C67431"/>
    <w:rsid w:val="00C67516"/>
    <w:rsid w:val="00C67544"/>
    <w:rsid w:val="00C675FE"/>
    <w:rsid w:val="00C676BC"/>
    <w:rsid w:val="00C677A1"/>
    <w:rsid w:val="00C67882"/>
    <w:rsid w:val="00C679AE"/>
    <w:rsid w:val="00C67AE5"/>
    <w:rsid w:val="00C67BB6"/>
    <w:rsid w:val="00C67BD7"/>
    <w:rsid w:val="00C67D11"/>
    <w:rsid w:val="00C67E66"/>
    <w:rsid w:val="00C67F31"/>
    <w:rsid w:val="00C70068"/>
    <w:rsid w:val="00C7015F"/>
    <w:rsid w:val="00C702A4"/>
    <w:rsid w:val="00C703AF"/>
    <w:rsid w:val="00C704EF"/>
    <w:rsid w:val="00C70649"/>
    <w:rsid w:val="00C70680"/>
    <w:rsid w:val="00C7068A"/>
    <w:rsid w:val="00C70729"/>
    <w:rsid w:val="00C70902"/>
    <w:rsid w:val="00C70A4A"/>
    <w:rsid w:val="00C70B36"/>
    <w:rsid w:val="00C70D20"/>
    <w:rsid w:val="00C70DB8"/>
    <w:rsid w:val="00C70E9F"/>
    <w:rsid w:val="00C70FCB"/>
    <w:rsid w:val="00C710E9"/>
    <w:rsid w:val="00C711E9"/>
    <w:rsid w:val="00C712C9"/>
    <w:rsid w:val="00C71316"/>
    <w:rsid w:val="00C7141B"/>
    <w:rsid w:val="00C71440"/>
    <w:rsid w:val="00C714EC"/>
    <w:rsid w:val="00C71659"/>
    <w:rsid w:val="00C716D9"/>
    <w:rsid w:val="00C717D5"/>
    <w:rsid w:val="00C7186D"/>
    <w:rsid w:val="00C71990"/>
    <w:rsid w:val="00C71B05"/>
    <w:rsid w:val="00C71BB5"/>
    <w:rsid w:val="00C71F19"/>
    <w:rsid w:val="00C71F27"/>
    <w:rsid w:val="00C72178"/>
    <w:rsid w:val="00C7243D"/>
    <w:rsid w:val="00C725B9"/>
    <w:rsid w:val="00C72601"/>
    <w:rsid w:val="00C727F7"/>
    <w:rsid w:val="00C728F8"/>
    <w:rsid w:val="00C72B8A"/>
    <w:rsid w:val="00C72BD8"/>
    <w:rsid w:val="00C72C05"/>
    <w:rsid w:val="00C72C74"/>
    <w:rsid w:val="00C72C82"/>
    <w:rsid w:val="00C72DF2"/>
    <w:rsid w:val="00C72E72"/>
    <w:rsid w:val="00C72E8B"/>
    <w:rsid w:val="00C72EBA"/>
    <w:rsid w:val="00C72EC5"/>
    <w:rsid w:val="00C73001"/>
    <w:rsid w:val="00C73062"/>
    <w:rsid w:val="00C7308B"/>
    <w:rsid w:val="00C7314B"/>
    <w:rsid w:val="00C73160"/>
    <w:rsid w:val="00C734C5"/>
    <w:rsid w:val="00C735EB"/>
    <w:rsid w:val="00C737FE"/>
    <w:rsid w:val="00C73AA7"/>
    <w:rsid w:val="00C73C25"/>
    <w:rsid w:val="00C740E4"/>
    <w:rsid w:val="00C74187"/>
    <w:rsid w:val="00C74326"/>
    <w:rsid w:val="00C74343"/>
    <w:rsid w:val="00C743EB"/>
    <w:rsid w:val="00C7440D"/>
    <w:rsid w:val="00C744D0"/>
    <w:rsid w:val="00C744E2"/>
    <w:rsid w:val="00C745A8"/>
    <w:rsid w:val="00C746A3"/>
    <w:rsid w:val="00C746D7"/>
    <w:rsid w:val="00C746F1"/>
    <w:rsid w:val="00C74A1F"/>
    <w:rsid w:val="00C74B09"/>
    <w:rsid w:val="00C74BC9"/>
    <w:rsid w:val="00C74BE8"/>
    <w:rsid w:val="00C74CAF"/>
    <w:rsid w:val="00C74D47"/>
    <w:rsid w:val="00C74D72"/>
    <w:rsid w:val="00C74D9E"/>
    <w:rsid w:val="00C74E22"/>
    <w:rsid w:val="00C74E55"/>
    <w:rsid w:val="00C74E8B"/>
    <w:rsid w:val="00C750A8"/>
    <w:rsid w:val="00C750EA"/>
    <w:rsid w:val="00C7513E"/>
    <w:rsid w:val="00C751E3"/>
    <w:rsid w:val="00C7533B"/>
    <w:rsid w:val="00C75519"/>
    <w:rsid w:val="00C75675"/>
    <w:rsid w:val="00C75730"/>
    <w:rsid w:val="00C7595E"/>
    <w:rsid w:val="00C75997"/>
    <w:rsid w:val="00C75A90"/>
    <w:rsid w:val="00C75BDF"/>
    <w:rsid w:val="00C75CA2"/>
    <w:rsid w:val="00C75DDD"/>
    <w:rsid w:val="00C75DF9"/>
    <w:rsid w:val="00C75E13"/>
    <w:rsid w:val="00C75FF8"/>
    <w:rsid w:val="00C76012"/>
    <w:rsid w:val="00C76055"/>
    <w:rsid w:val="00C760DB"/>
    <w:rsid w:val="00C761F6"/>
    <w:rsid w:val="00C76227"/>
    <w:rsid w:val="00C76232"/>
    <w:rsid w:val="00C7637E"/>
    <w:rsid w:val="00C763FC"/>
    <w:rsid w:val="00C76404"/>
    <w:rsid w:val="00C7652A"/>
    <w:rsid w:val="00C765E7"/>
    <w:rsid w:val="00C766FD"/>
    <w:rsid w:val="00C76790"/>
    <w:rsid w:val="00C767B4"/>
    <w:rsid w:val="00C767BD"/>
    <w:rsid w:val="00C768C7"/>
    <w:rsid w:val="00C76A3F"/>
    <w:rsid w:val="00C76B21"/>
    <w:rsid w:val="00C76B36"/>
    <w:rsid w:val="00C76C07"/>
    <w:rsid w:val="00C76C13"/>
    <w:rsid w:val="00C76CFD"/>
    <w:rsid w:val="00C76E2F"/>
    <w:rsid w:val="00C76F17"/>
    <w:rsid w:val="00C76FE9"/>
    <w:rsid w:val="00C7702F"/>
    <w:rsid w:val="00C77187"/>
    <w:rsid w:val="00C7727C"/>
    <w:rsid w:val="00C7733F"/>
    <w:rsid w:val="00C773A0"/>
    <w:rsid w:val="00C7745A"/>
    <w:rsid w:val="00C775A1"/>
    <w:rsid w:val="00C775BB"/>
    <w:rsid w:val="00C77669"/>
    <w:rsid w:val="00C77695"/>
    <w:rsid w:val="00C7772D"/>
    <w:rsid w:val="00C77738"/>
    <w:rsid w:val="00C77834"/>
    <w:rsid w:val="00C7787C"/>
    <w:rsid w:val="00C7796A"/>
    <w:rsid w:val="00C779DA"/>
    <w:rsid w:val="00C77AA7"/>
    <w:rsid w:val="00C77B20"/>
    <w:rsid w:val="00C77C3E"/>
    <w:rsid w:val="00C77CB7"/>
    <w:rsid w:val="00C77D55"/>
    <w:rsid w:val="00C77DC1"/>
    <w:rsid w:val="00C77E48"/>
    <w:rsid w:val="00C77E85"/>
    <w:rsid w:val="00C77F66"/>
    <w:rsid w:val="00C77FC9"/>
    <w:rsid w:val="00C8006E"/>
    <w:rsid w:val="00C802F2"/>
    <w:rsid w:val="00C8030A"/>
    <w:rsid w:val="00C804B2"/>
    <w:rsid w:val="00C804ED"/>
    <w:rsid w:val="00C80577"/>
    <w:rsid w:val="00C805B0"/>
    <w:rsid w:val="00C8061E"/>
    <w:rsid w:val="00C806D6"/>
    <w:rsid w:val="00C80740"/>
    <w:rsid w:val="00C807DB"/>
    <w:rsid w:val="00C80929"/>
    <w:rsid w:val="00C809BC"/>
    <w:rsid w:val="00C80B27"/>
    <w:rsid w:val="00C80D03"/>
    <w:rsid w:val="00C80D46"/>
    <w:rsid w:val="00C80DBD"/>
    <w:rsid w:val="00C80DCF"/>
    <w:rsid w:val="00C80DDF"/>
    <w:rsid w:val="00C80F6E"/>
    <w:rsid w:val="00C810CB"/>
    <w:rsid w:val="00C8150D"/>
    <w:rsid w:val="00C81594"/>
    <w:rsid w:val="00C815AF"/>
    <w:rsid w:val="00C81614"/>
    <w:rsid w:val="00C81660"/>
    <w:rsid w:val="00C816E9"/>
    <w:rsid w:val="00C81716"/>
    <w:rsid w:val="00C81736"/>
    <w:rsid w:val="00C817FF"/>
    <w:rsid w:val="00C81883"/>
    <w:rsid w:val="00C81885"/>
    <w:rsid w:val="00C8196C"/>
    <w:rsid w:val="00C819AA"/>
    <w:rsid w:val="00C819C5"/>
    <w:rsid w:val="00C81A83"/>
    <w:rsid w:val="00C81DBD"/>
    <w:rsid w:val="00C81E21"/>
    <w:rsid w:val="00C82012"/>
    <w:rsid w:val="00C82032"/>
    <w:rsid w:val="00C82086"/>
    <w:rsid w:val="00C82188"/>
    <w:rsid w:val="00C821F4"/>
    <w:rsid w:val="00C821F8"/>
    <w:rsid w:val="00C821FA"/>
    <w:rsid w:val="00C8232E"/>
    <w:rsid w:val="00C8239C"/>
    <w:rsid w:val="00C823D3"/>
    <w:rsid w:val="00C823F8"/>
    <w:rsid w:val="00C826C8"/>
    <w:rsid w:val="00C82B91"/>
    <w:rsid w:val="00C82E1C"/>
    <w:rsid w:val="00C82F33"/>
    <w:rsid w:val="00C82F5D"/>
    <w:rsid w:val="00C8300E"/>
    <w:rsid w:val="00C83116"/>
    <w:rsid w:val="00C8313E"/>
    <w:rsid w:val="00C83246"/>
    <w:rsid w:val="00C832F7"/>
    <w:rsid w:val="00C83421"/>
    <w:rsid w:val="00C8361D"/>
    <w:rsid w:val="00C83657"/>
    <w:rsid w:val="00C83684"/>
    <w:rsid w:val="00C83945"/>
    <w:rsid w:val="00C83ABA"/>
    <w:rsid w:val="00C83ACC"/>
    <w:rsid w:val="00C83B1D"/>
    <w:rsid w:val="00C83BB3"/>
    <w:rsid w:val="00C83BC8"/>
    <w:rsid w:val="00C83C8C"/>
    <w:rsid w:val="00C83CDA"/>
    <w:rsid w:val="00C83D53"/>
    <w:rsid w:val="00C83DDF"/>
    <w:rsid w:val="00C83E80"/>
    <w:rsid w:val="00C83E8F"/>
    <w:rsid w:val="00C83ED1"/>
    <w:rsid w:val="00C83ED6"/>
    <w:rsid w:val="00C83F15"/>
    <w:rsid w:val="00C83F69"/>
    <w:rsid w:val="00C83F95"/>
    <w:rsid w:val="00C84077"/>
    <w:rsid w:val="00C84384"/>
    <w:rsid w:val="00C844FC"/>
    <w:rsid w:val="00C845A2"/>
    <w:rsid w:val="00C8461B"/>
    <w:rsid w:val="00C846AA"/>
    <w:rsid w:val="00C846C9"/>
    <w:rsid w:val="00C847E5"/>
    <w:rsid w:val="00C848CB"/>
    <w:rsid w:val="00C848E0"/>
    <w:rsid w:val="00C84BEF"/>
    <w:rsid w:val="00C84E15"/>
    <w:rsid w:val="00C85027"/>
    <w:rsid w:val="00C85062"/>
    <w:rsid w:val="00C8538C"/>
    <w:rsid w:val="00C85485"/>
    <w:rsid w:val="00C85560"/>
    <w:rsid w:val="00C856D3"/>
    <w:rsid w:val="00C85797"/>
    <w:rsid w:val="00C85838"/>
    <w:rsid w:val="00C858B3"/>
    <w:rsid w:val="00C85993"/>
    <w:rsid w:val="00C85AEE"/>
    <w:rsid w:val="00C85BA8"/>
    <w:rsid w:val="00C85CB1"/>
    <w:rsid w:val="00C85D33"/>
    <w:rsid w:val="00C85DBB"/>
    <w:rsid w:val="00C85E43"/>
    <w:rsid w:val="00C860D6"/>
    <w:rsid w:val="00C86128"/>
    <w:rsid w:val="00C86192"/>
    <w:rsid w:val="00C862F4"/>
    <w:rsid w:val="00C863A9"/>
    <w:rsid w:val="00C86608"/>
    <w:rsid w:val="00C8672E"/>
    <w:rsid w:val="00C867A3"/>
    <w:rsid w:val="00C86863"/>
    <w:rsid w:val="00C868EF"/>
    <w:rsid w:val="00C8690E"/>
    <w:rsid w:val="00C86B5D"/>
    <w:rsid w:val="00C86B89"/>
    <w:rsid w:val="00C86C0D"/>
    <w:rsid w:val="00C86D71"/>
    <w:rsid w:val="00C86F52"/>
    <w:rsid w:val="00C86F63"/>
    <w:rsid w:val="00C86FE0"/>
    <w:rsid w:val="00C86FF4"/>
    <w:rsid w:val="00C86FFE"/>
    <w:rsid w:val="00C87264"/>
    <w:rsid w:val="00C87291"/>
    <w:rsid w:val="00C87386"/>
    <w:rsid w:val="00C8752B"/>
    <w:rsid w:val="00C8780A"/>
    <w:rsid w:val="00C87AD6"/>
    <w:rsid w:val="00C87D3E"/>
    <w:rsid w:val="00C87D4F"/>
    <w:rsid w:val="00C87D7A"/>
    <w:rsid w:val="00C87F9D"/>
    <w:rsid w:val="00C900E0"/>
    <w:rsid w:val="00C9018A"/>
    <w:rsid w:val="00C902DF"/>
    <w:rsid w:val="00C9038D"/>
    <w:rsid w:val="00C903F1"/>
    <w:rsid w:val="00C90419"/>
    <w:rsid w:val="00C90452"/>
    <w:rsid w:val="00C904B3"/>
    <w:rsid w:val="00C90704"/>
    <w:rsid w:val="00C90732"/>
    <w:rsid w:val="00C9084D"/>
    <w:rsid w:val="00C90899"/>
    <w:rsid w:val="00C90A38"/>
    <w:rsid w:val="00C90C84"/>
    <w:rsid w:val="00C90CDF"/>
    <w:rsid w:val="00C90D33"/>
    <w:rsid w:val="00C90DD1"/>
    <w:rsid w:val="00C90FF9"/>
    <w:rsid w:val="00C910AF"/>
    <w:rsid w:val="00C9113A"/>
    <w:rsid w:val="00C9116A"/>
    <w:rsid w:val="00C911E5"/>
    <w:rsid w:val="00C91305"/>
    <w:rsid w:val="00C91406"/>
    <w:rsid w:val="00C9145A"/>
    <w:rsid w:val="00C915DF"/>
    <w:rsid w:val="00C9173D"/>
    <w:rsid w:val="00C9185B"/>
    <w:rsid w:val="00C918FE"/>
    <w:rsid w:val="00C91B76"/>
    <w:rsid w:val="00C91C40"/>
    <w:rsid w:val="00C91F90"/>
    <w:rsid w:val="00C92195"/>
    <w:rsid w:val="00C924C0"/>
    <w:rsid w:val="00C9267C"/>
    <w:rsid w:val="00C92771"/>
    <w:rsid w:val="00C927DA"/>
    <w:rsid w:val="00C92805"/>
    <w:rsid w:val="00C92935"/>
    <w:rsid w:val="00C929B8"/>
    <w:rsid w:val="00C92A73"/>
    <w:rsid w:val="00C92ABF"/>
    <w:rsid w:val="00C92ACF"/>
    <w:rsid w:val="00C92B98"/>
    <w:rsid w:val="00C92E40"/>
    <w:rsid w:val="00C93081"/>
    <w:rsid w:val="00C930AE"/>
    <w:rsid w:val="00C9313D"/>
    <w:rsid w:val="00C931BD"/>
    <w:rsid w:val="00C933D0"/>
    <w:rsid w:val="00C9343E"/>
    <w:rsid w:val="00C9345C"/>
    <w:rsid w:val="00C9356A"/>
    <w:rsid w:val="00C935C2"/>
    <w:rsid w:val="00C9372A"/>
    <w:rsid w:val="00C93750"/>
    <w:rsid w:val="00C9385B"/>
    <w:rsid w:val="00C93896"/>
    <w:rsid w:val="00C9390B"/>
    <w:rsid w:val="00C93A4B"/>
    <w:rsid w:val="00C93AE6"/>
    <w:rsid w:val="00C93BAD"/>
    <w:rsid w:val="00C93D81"/>
    <w:rsid w:val="00C93E44"/>
    <w:rsid w:val="00C93EDB"/>
    <w:rsid w:val="00C93EE4"/>
    <w:rsid w:val="00C93F3C"/>
    <w:rsid w:val="00C94132"/>
    <w:rsid w:val="00C9419F"/>
    <w:rsid w:val="00C941C4"/>
    <w:rsid w:val="00C943AB"/>
    <w:rsid w:val="00C94615"/>
    <w:rsid w:val="00C94627"/>
    <w:rsid w:val="00C94636"/>
    <w:rsid w:val="00C94834"/>
    <w:rsid w:val="00C9497E"/>
    <w:rsid w:val="00C94C94"/>
    <w:rsid w:val="00C94D71"/>
    <w:rsid w:val="00C94E54"/>
    <w:rsid w:val="00C94F86"/>
    <w:rsid w:val="00C94FBE"/>
    <w:rsid w:val="00C95062"/>
    <w:rsid w:val="00C951DF"/>
    <w:rsid w:val="00C953F3"/>
    <w:rsid w:val="00C95419"/>
    <w:rsid w:val="00C956C0"/>
    <w:rsid w:val="00C95729"/>
    <w:rsid w:val="00C957DC"/>
    <w:rsid w:val="00C958F8"/>
    <w:rsid w:val="00C95911"/>
    <w:rsid w:val="00C959DD"/>
    <w:rsid w:val="00C95CDB"/>
    <w:rsid w:val="00C95CEE"/>
    <w:rsid w:val="00C95E0F"/>
    <w:rsid w:val="00C95E12"/>
    <w:rsid w:val="00C95E88"/>
    <w:rsid w:val="00C95F86"/>
    <w:rsid w:val="00C96227"/>
    <w:rsid w:val="00C963DA"/>
    <w:rsid w:val="00C96431"/>
    <w:rsid w:val="00C965DB"/>
    <w:rsid w:val="00C9671F"/>
    <w:rsid w:val="00C967ED"/>
    <w:rsid w:val="00C96934"/>
    <w:rsid w:val="00C96980"/>
    <w:rsid w:val="00C96AAF"/>
    <w:rsid w:val="00C96AD3"/>
    <w:rsid w:val="00C96B50"/>
    <w:rsid w:val="00C96D6D"/>
    <w:rsid w:val="00C96DBF"/>
    <w:rsid w:val="00C96DC1"/>
    <w:rsid w:val="00C96EB1"/>
    <w:rsid w:val="00C96F23"/>
    <w:rsid w:val="00C96FBB"/>
    <w:rsid w:val="00C96FF0"/>
    <w:rsid w:val="00C97022"/>
    <w:rsid w:val="00C971E7"/>
    <w:rsid w:val="00C97385"/>
    <w:rsid w:val="00C9749A"/>
    <w:rsid w:val="00C9751F"/>
    <w:rsid w:val="00C9772C"/>
    <w:rsid w:val="00C97876"/>
    <w:rsid w:val="00C9789F"/>
    <w:rsid w:val="00C97D36"/>
    <w:rsid w:val="00C97F15"/>
    <w:rsid w:val="00CA0064"/>
    <w:rsid w:val="00CA009A"/>
    <w:rsid w:val="00CA0155"/>
    <w:rsid w:val="00CA016F"/>
    <w:rsid w:val="00CA0202"/>
    <w:rsid w:val="00CA0214"/>
    <w:rsid w:val="00CA0288"/>
    <w:rsid w:val="00CA066A"/>
    <w:rsid w:val="00CA0728"/>
    <w:rsid w:val="00CA0745"/>
    <w:rsid w:val="00CA0868"/>
    <w:rsid w:val="00CA08E9"/>
    <w:rsid w:val="00CA0A49"/>
    <w:rsid w:val="00CA0B7C"/>
    <w:rsid w:val="00CA0C16"/>
    <w:rsid w:val="00CA0D1F"/>
    <w:rsid w:val="00CA0D38"/>
    <w:rsid w:val="00CA0D4C"/>
    <w:rsid w:val="00CA0E86"/>
    <w:rsid w:val="00CA0F4F"/>
    <w:rsid w:val="00CA1184"/>
    <w:rsid w:val="00CA1538"/>
    <w:rsid w:val="00CA1672"/>
    <w:rsid w:val="00CA185C"/>
    <w:rsid w:val="00CA2074"/>
    <w:rsid w:val="00CA20DB"/>
    <w:rsid w:val="00CA2134"/>
    <w:rsid w:val="00CA2158"/>
    <w:rsid w:val="00CA2467"/>
    <w:rsid w:val="00CA248B"/>
    <w:rsid w:val="00CA272E"/>
    <w:rsid w:val="00CA2784"/>
    <w:rsid w:val="00CA296A"/>
    <w:rsid w:val="00CA2AC8"/>
    <w:rsid w:val="00CA2B80"/>
    <w:rsid w:val="00CA2BDD"/>
    <w:rsid w:val="00CA2CD4"/>
    <w:rsid w:val="00CA2D3E"/>
    <w:rsid w:val="00CA303D"/>
    <w:rsid w:val="00CA30E5"/>
    <w:rsid w:val="00CA31A6"/>
    <w:rsid w:val="00CA32EE"/>
    <w:rsid w:val="00CA33BA"/>
    <w:rsid w:val="00CA3548"/>
    <w:rsid w:val="00CA35C8"/>
    <w:rsid w:val="00CA3626"/>
    <w:rsid w:val="00CA37AA"/>
    <w:rsid w:val="00CA3904"/>
    <w:rsid w:val="00CA3A56"/>
    <w:rsid w:val="00CA3CE7"/>
    <w:rsid w:val="00CA3E3A"/>
    <w:rsid w:val="00CA3EA1"/>
    <w:rsid w:val="00CA3F27"/>
    <w:rsid w:val="00CA4149"/>
    <w:rsid w:val="00CA4533"/>
    <w:rsid w:val="00CA4554"/>
    <w:rsid w:val="00CA45AA"/>
    <w:rsid w:val="00CA489A"/>
    <w:rsid w:val="00CA4CD2"/>
    <w:rsid w:val="00CA4D1A"/>
    <w:rsid w:val="00CA4E1C"/>
    <w:rsid w:val="00CA50CC"/>
    <w:rsid w:val="00CA52F9"/>
    <w:rsid w:val="00CA530A"/>
    <w:rsid w:val="00CA5334"/>
    <w:rsid w:val="00CA533C"/>
    <w:rsid w:val="00CA538C"/>
    <w:rsid w:val="00CA5393"/>
    <w:rsid w:val="00CA548A"/>
    <w:rsid w:val="00CA5548"/>
    <w:rsid w:val="00CA5684"/>
    <w:rsid w:val="00CA56D4"/>
    <w:rsid w:val="00CA56F1"/>
    <w:rsid w:val="00CA5749"/>
    <w:rsid w:val="00CA5791"/>
    <w:rsid w:val="00CA5841"/>
    <w:rsid w:val="00CA5886"/>
    <w:rsid w:val="00CA598B"/>
    <w:rsid w:val="00CA599F"/>
    <w:rsid w:val="00CA5A1C"/>
    <w:rsid w:val="00CA5B9D"/>
    <w:rsid w:val="00CA5CA4"/>
    <w:rsid w:val="00CA5D1B"/>
    <w:rsid w:val="00CA5D56"/>
    <w:rsid w:val="00CA5D7C"/>
    <w:rsid w:val="00CA5DE0"/>
    <w:rsid w:val="00CA5E65"/>
    <w:rsid w:val="00CA5F54"/>
    <w:rsid w:val="00CA6040"/>
    <w:rsid w:val="00CA6257"/>
    <w:rsid w:val="00CA63C4"/>
    <w:rsid w:val="00CA65DF"/>
    <w:rsid w:val="00CA6617"/>
    <w:rsid w:val="00CA66BC"/>
    <w:rsid w:val="00CA681D"/>
    <w:rsid w:val="00CA69A1"/>
    <w:rsid w:val="00CA6A99"/>
    <w:rsid w:val="00CA6E00"/>
    <w:rsid w:val="00CA6EDC"/>
    <w:rsid w:val="00CA6FFB"/>
    <w:rsid w:val="00CA7097"/>
    <w:rsid w:val="00CA724C"/>
    <w:rsid w:val="00CA72FD"/>
    <w:rsid w:val="00CA73D2"/>
    <w:rsid w:val="00CA75B9"/>
    <w:rsid w:val="00CA7640"/>
    <w:rsid w:val="00CA77B4"/>
    <w:rsid w:val="00CA789F"/>
    <w:rsid w:val="00CA791B"/>
    <w:rsid w:val="00CA7AE6"/>
    <w:rsid w:val="00CA7C40"/>
    <w:rsid w:val="00CA7FA6"/>
    <w:rsid w:val="00CA7FE8"/>
    <w:rsid w:val="00CB0085"/>
    <w:rsid w:val="00CB008A"/>
    <w:rsid w:val="00CB00B5"/>
    <w:rsid w:val="00CB013E"/>
    <w:rsid w:val="00CB02CD"/>
    <w:rsid w:val="00CB02EA"/>
    <w:rsid w:val="00CB0311"/>
    <w:rsid w:val="00CB052F"/>
    <w:rsid w:val="00CB05B6"/>
    <w:rsid w:val="00CB066A"/>
    <w:rsid w:val="00CB076B"/>
    <w:rsid w:val="00CB0792"/>
    <w:rsid w:val="00CB095D"/>
    <w:rsid w:val="00CB0A18"/>
    <w:rsid w:val="00CB0A91"/>
    <w:rsid w:val="00CB0A9B"/>
    <w:rsid w:val="00CB0C4B"/>
    <w:rsid w:val="00CB0DC6"/>
    <w:rsid w:val="00CB0FDF"/>
    <w:rsid w:val="00CB1171"/>
    <w:rsid w:val="00CB12B6"/>
    <w:rsid w:val="00CB1393"/>
    <w:rsid w:val="00CB156B"/>
    <w:rsid w:val="00CB15AE"/>
    <w:rsid w:val="00CB15EE"/>
    <w:rsid w:val="00CB1647"/>
    <w:rsid w:val="00CB19F0"/>
    <w:rsid w:val="00CB1A5E"/>
    <w:rsid w:val="00CB1A6B"/>
    <w:rsid w:val="00CB1AAB"/>
    <w:rsid w:val="00CB1BA6"/>
    <w:rsid w:val="00CB1BD4"/>
    <w:rsid w:val="00CB1CC2"/>
    <w:rsid w:val="00CB1DCC"/>
    <w:rsid w:val="00CB1EE5"/>
    <w:rsid w:val="00CB1F9E"/>
    <w:rsid w:val="00CB1FB9"/>
    <w:rsid w:val="00CB1FF6"/>
    <w:rsid w:val="00CB20E3"/>
    <w:rsid w:val="00CB2565"/>
    <w:rsid w:val="00CB257E"/>
    <w:rsid w:val="00CB25C5"/>
    <w:rsid w:val="00CB263C"/>
    <w:rsid w:val="00CB2728"/>
    <w:rsid w:val="00CB27EC"/>
    <w:rsid w:val="00CB2841"/>
    <w:rsid w:val="00CB28F9"/>
    <w:rsid w:val="00CB2942"/>
    <w:rsid w:val="00CB2A2B"/>
    <w:rsid w:val="00CB2A6B"/>
    <w:rsid w:val="00CB2B89"/>
    <w:rsid w:val="00CB2C53"/>
    <w:rsid w:val="00CB2CEA"/>
    <w:rsid w:val="00CB2D2E"/>
    <w:rsid w:val="00CB2DEE"/>
    <w:rsid w:val="00CB2ECB"/>
    <w:rsid w:val="00CB2EE8"/>
    <w:rsid w:val="00CB3016"/>
    <w:rsid w:val="00CB30BE"/>
    <w:rsid w:val="00CB329C"/>
    <w:rsid w:val="00CB32F2"/>
    <w:rsid w:val="00CB3471"/>
    <w:rsid w:val="00CB34E8"/>
    <w:rsid w:val="00CB3518"/>
    <w:rsid w:val="00CB35FC"/>
    <w:rsid w:val="00CB3657"/>
    <w:rsid w:val="00CB371E"/>
    <w:rsid w:val="00CB382D"/>
    <w:rsid w:val="00CB3923"/>
    <w:rsid w:val="00CB39DD"/>
    <w:rsid w:val="00CB3A30"/>
    <w:rsid w:val="00CB3BE9"/>
    <w:rsid w:val="00CB3CC3"/>
    <w:rsid w:val="00CB3E55"/>
    <w:rsid w:val="00CB3ECA"/>
    <w:rsid w:val="00CB4084"/>
    <w:rsid w:val="00CB412F"/>
    <w:rsid w:val="00CB4188"/>
    <w:rsid w:val="00CB41EE"/>
    <w:rsid w:val="00CB42E6"/>
    <w:rsid w:val="00CB43EF"/>
    <w:rsid w:val="00CB44C3"/>
    <w:rsid w:val="00CB44F7"/>
    <w:rsid w:val="00CB455F"/>
    <w:rsid w:val="00CB45E8"/>
    <w:rsid w:val="00CB465B"/>
    <w:rsid w:val="00CB4672"/>
    <w:rsid w:val="00CB4793"/>
    <w:rsid w:val="00CB488A"/>
    <w:rsid w:val="00CB48B1"/>
    <w:rsid w:val="00CB48FA"/>
    <w:rsid w:val="00CB4996"/>
    <w:rsid w:val="00CB4B0B"/>
    <w:rsid w:val="00CB4BF2"/>
    <w:rsid w:val="00CB4C83"/>
    <w:rsid w:val="00CB4E13"/>
    <w:rsid w:val="00CB519B"/>
    <w:rsid w:val="00CB5229"/>
    <w:rsid w:val="00CB523A"/>
    <w:rsid w:val="00CB52EB"/>
    <w:rsid w:val="00CB5412"/>
    <w:rsid w:val="00CB5422"/>
    <w:rsid w:val="00CB571D"/>
    <w:rsid w:val="00CB573A"/>
    <w:rsid w:val="00CB57DE"/>
    <w:rsid w:val="00CB596B"/>
    <w:rsid w:val="00CB5991"/>
    <w:rsid w:val="00CB59AC"/>
    <w:rsid w:val="00CB5A01"/>
    <w:rsid w:val="00CB5BC2"/>
    <w:rsid w:val="00CB5CE1"/>
    <w:rsid w:val="00CB5D3A"/>
    <w:rsid w:val="00CB5E0A"/>
    <w:rsid w:val="00CB5F1B"/>
    <w:rsid w:val="00CB5F8B"/>
    <w:rsid w:val="00CB5FD2"/>
    <w:rsid w:val="00CB6072"/>
    <w:rsid w:val="00CB613A"/>
    <w:rsid w:val="00CB6159"/>
    <w:rsid w:val="00CB61A7"/>
    <w:rsid w:val="00CB6334"/>
    <w:rsid w:val="00CB63D6"/>
    <w:rsid w:val="00CB6508"/>
    <w:rsid w:val="00CB65C7"/>
    <w:rsid w:val="00CB67AE"/>
    <w:rsid w:val="00CB6932"/>
    <w:rsid w:val="00CB6CFF"/>
    <w:rsid w:val="00CB6DE5"/>
    <w:rsid w:val="00CB6E3C"/>
    <w:rsid w:val="00CB6ECF"/>
    <w:rsid w:val="00CB6F9B"/>
    <w:rsid w:val="00CB708D"/>
    <w:rsid w:val="00CB71B4"/>
    <w:rsid w:val="00CB7349"/>
    <w:rsid w:val="00CB7354"/>
    <w:rsid w:val="00CB73A0"/>
    <w:rsid w:val="00CB7422"/>
    <w:rsid w:val="00CB7747"/>
    <w:rsid w:val="00CB7941"/>
    <w:rsid w:val="00CB79B7"/>
    <w:rsid w:val="00CB7A26"/>
    <w:rsid w:val="00CB7AC5"/>
    <w:rsid w:val="00CB7C26"/>
    <w:rsid w:val="00CB7E1D"/>
    <w:rsid w:val="00CB7EEF"/>
    <w:rsid w:val="00CB7F72"/>
    <w:rsid w:val="00CC0055"/>
    <w:rsid w:val="00CC0131"/>
    <w:rsid w:val="00CC029F"/>
    <w:rsid w:val="00CC032D"/>
    <w:rsid w:val="00CC0392"/>
    <w:rsid w:val="00CC0458"/>
    <w:rsid w:val="00CC04CA"/>
    <w:rsid w:val="00CC057B"/>
    <w:rsid w:val="00CC0631"/>
    <w:rsid w:val="00CC06B8"/>
    <w:rsid w:val="00CC092C"/>
    <w:rsid w:val="00CC0A41"/>
    <w:rsid w:val="00CC0AEB"/>
    <w:rsid w:val="00CC0B4B"/>
    <w:rsid w:val="00CC0B6F"/>
    <w:rsid w:val="00CC0CD8"/>
    <w:rsid w:val="00CC0CD9"/>
    <w:rsid w:val="00CC0D27"/>
    <w:rsid w:val="00CC0D7F"/>
    <w:rsid w:val="00CC0E0D"/>
    <w:rsid w:val="00CC0E6B"/>
    <w:rsid w:val="00CC0F82"/>
    <w:rsid w:val="00CC0FA3"/>
    <w:rsid w:val="00CC102F"/>
    <w:rsid w:val="00CC1242"/>
    <w:rsid w:val="00CC131F"/>
    <w:rsid w:val="00CC13CC"/>
    <w:rsid w:val="00CC1738"/>
    <w:rsid w:val="00CC18DF"/>
    <w:rsid w:val="00CC1A86"/>
    <w:rsid w:val="00CC1BB5"/>
    <w:rsid w:val="00CC1C85"/>
    <w:rsid w:val="00CC1CAA"/>
    <w:rsid w:val="00CC1D6E"/>
    <w:rsid w:val="00CC1ED4"/>
    <w:rsid w:val="00CC2031"/>
    <w:rsid w:val="00CC21B6"/>
    <w:rsid w:val="00CC21E9"/>
    <w:rsid w:val="00CC235B"/>
    <w:rsid w:val="00CC2374"/>
    <w:rsid w:val="00CC24F4"/>
    <w:rsid w:val="00CC284E"/>
    <w:rsid w:val="00CC2C44"/>
    <w:rsid w:val="00CC2C6D"/>
    <w:rsid w:val="00CC2FD5"/>
    <w:rsid w:val="00CC3007"/>
    <w:rsid w:val="00CC32D9"/>
    <w:rsid w:val="00CC3304"/>
    <w:rsid w:val="00CC33D7"/>
    <w:rsid w:val="00CC358D"/>
    <w:rsid w:val="00CC36FC"/>
    <w:rsid w:val="00CC3831"/>
    <w:rsid w:val="00CC385B"/>
    <w:rsid w:val="00CC39C5"/>
    <w:rsid w:val="00CC3B00"/>
    <w:rsid w:val="00CC3C90"/>
    <w:rsid w:val="00CC3CBA"/>
    <w:rsid w:val="00CC3E01"/>
    <w:rsid w:val="00CC3E74"/>
    <w:rsid w:val="00CC3F65"/>
    <w:rsid w:val="00CC3F9C"/>
    <w:rsid w:val="00CC417E"/>
    <w:rsid w:val="00CC4422"/>
    <w:rsid w:val="00CC4489"/>
    <w:rsid w:val="00CC44C8"/>
    <w:rsid w:val="00CC4621"/>
    <w:rsid w:val="00CC4700"/>
    <w:rsid w:val="00CC477D"/>
    <w:rsid w:val="00CC47A1"/>
    <w:rsid w:val="00CC48BA"/>
    <w:rsid w:val="00CC490D"/>
    <w:rsid w:val="00CC4A40"/>
    <w:rsid w:val="00CC4A90"/>
    <w:rsid w:val="00CC4BAB"/>
    <w:rsid w:val="00CC4D6E"/>
    <w:rsid w:val="00CC4DB2"/>
    <w:rsid w:val="00CC4E2E"/>
    <w:rsid w:val="00CC4F89"/>
    <w:rsid w:val="00CC5035"/>
    <w:rsid w:val="00CC50FA"/>
    <w:rsid w:val="00CC5290"/>
    <w:rsid w:val="00CC5647"/>
    <w:rsid w:val="00CC5652"/>
    <w:rsid w:val="00CC58B5"/>
    <w:rsid w:val="00CC58FF"/>
    <w:rsid w:val="00CC5903"/>
    <w:rsid w:val="00CC598C"/>
    <w:rsid w:val="00CC5AB0"/>
    <w:rsid w:val="00CC5B40"/>
    <w:rsid w:val="00CC5B5E"/>
    <w:rsid w:val="00CC5B6A"/>
    <w:rsid w:val="00CC5B78"/>
    <w:rsid w:val="00CC5B90"/>
    <w:rsid w:val="00CC5C66"/>
    <w:rsid w:val="00CC5CDC"/>
    <w:rsid w:val="00CC5D05"/>
    <w:rsid w:val="00CC5EAC"/>
    <w:rsid w:val="00CC5F9C"/>
    <w:rsid w:val="00CC628D"/>
    <w:rsid w:val="00CC6316"/>
    <w:rsid w:val="00CC637C"/>
    <w:rsid w:val="00CC640E"/>
    <w:rsid w:val="00CC64A2"/>
    <w:rsid w:val="00CC6550"/>
    <w:rsid w:val="00CC6669"/>
    <w:rsid w:val="00CC66E6"/>
    <w:rsid w:val="00CC682D"/>
    <w:rsid w:val="00CC69BE"/>
    <w:rsid w:val="00CC6A17"/>
    <w:rsid w:val="00CC6A5A"/>
    <w:rsid w:val="00CC6C62"/>
    <w:rsid w:val="00CC6CF6"/>
    <w:rsid w:val="00CC6F39"/>
    <w:rsid w:val="00CC6FE9"/>
    <w:rsid w:val="00CC6FEC"/>
    <w:rsid w:val="00CC7046"/>
    <w:rsid w:val="00CC72AB"/>
    <w:rsid w:val="00CC735A"/>
    <w:rsid w:val="00CC73C3"/>
    <w:rsid w:val="00CC73C5"/>
    <w:rsid w:val="00CC73FD"/>
    <w:rsid w:val="00CC744C"/>
    <w:rsid w:val="00CC7507"/>
    <w:rsid w:val="00CC7754"/>
    <w:rsid w:val="00CC7A73"/>
    <w:rsid w:val="00CC7A99"/>
    <w:rsid w:val="00CC7C18"/>
    <w:rsid w:val="00CC7C99"/>
    <w:rsid w:val="00CC7E5B"/>
    <w:rsid w:val="00CC7E7D"/>
    <w:rsid w:val="00CD0105"/>
    <w:rsid w:val="00CD018D"/>
    <w:rsid w:val="00CD03DB"/>
    <w:rsid w:val="00CD0499"/>
    <w:rsid w:val="00CD05A5"/>
    <w:rsid w:val="00CD06FA"/>
    <w:rsid w:val="00CD07A4"/>
    <w:rsid w:val="00CD07BD"/>
    <w:rsid w:val="00CD0809"/>
    <w:rsid w:val="00CD0C00"/>
    <w:rsid w:val="00CD0CA9"/>
    <w:rsid w:val="00CD0CBA"/>
    <w:rsid w:val="00CD0E76"/>
    <w:rsid w:val="00CD0FF5"/>
    <w:rsid w:val="00CD109D"/>
    <w:rsid w:val="00CD122A"/>
    <w:rsid w:val="00CD1332"/>
    <w:rsid w:val="00CD1495"/>
    <w:rsid w:val="00CD156D"/>
    <w:rsid w:val="00CD157B"/>
    <w:rsid w:val="00CD163F"/>
    <w:rsid w:val="00CD1863"/>
    <w:rsid w:val="00CD18C3"/>
    <w:rsid w:val="00CD1A1E"/>
    <w:rsid w:val="00CD1B3B"/>
    <w:rsid w:val="00CD1C46"/>
    <w:rsid w:val="00CD1D20"/>
    <w:rsid w:val="00CD1DD6"/>
    <w:rsid w:val="00CD1EE6"/>
    <w:rsid w:val="00CD214D"/>
    <w:rsid w:val="00CD2202"/>
    <w:rsid w:val="00CD23AD"/>
    <w:rsid w:val="00CD246A"/>
    <w:rsid w:val="00CD2485"/>
    <w:rsid w:val="00CD2502"/>
    <w:rsid w:val="00CD25F2"/>
    <w:rsid w:val="00CD26EA"/>
    <w:rsid w:val="00CD2796"/>
    <w:rsid w:val="00CD29A1"/>
    <w:rsid w:val="00CD2C9F"/>
    <w:rsid w:val="00CD2CAD"/>
    <w:rsid w:val="00CD2CB2"/>
    <w:rsid w:val="00CD2CBA"/>
    <w:rsid w:val="00CD2D04"/>
    <w:rsid w:val="00CD2DB9"/>
    <w:rsid w:val="00CD30AD"/>
    <w:rsid w:val="00CD31C6"/>
    <w:rsid w:val="00CD3324"/>
    <w:rsid w:val="00CD3411"/>
    <w:rsid w:val="00CD347F"/>
    <w:rsid w:val="00CD35FD"/>
    <w:rsid w:val="00CD36A0"/>
    <w:rsid w:val="00CD377C"/>
    <w:rsid w:val="00CD3825"/>
    <w:rsid w:val="00CD3ADE"/>
    <w:rsid w:val="00CD3AE5"/>
    <w:rsid w:val="00CD3B01"/>
    <w:rsid w:val="00CD3DA7"/>
    <w:rsid w:val="00CD3DDE"/>
    <w:rsid w:val="00CD3EEA"/>
    <w:rsid w:val="00CD42A3"/>
    <w:rsid w:val="00CD43EE"/>
    <w:rsid w:val="00CD46C8"/>
    <w:rsid w:val="00CD4A05"/>
    <w:rsid w:val="00CD4BA3"/>
    <w:rsid w:val="00CD4BE1"/>
    <w:rsid w:val="00CD4C7B"/>
    <w:rsid w:val="00CD4D3B"/>
    <w:rsid w:val="00CD4E69"/>
    <w:rsid w:val="00CD4F7E"/>
    <w:rsid w:val="00CD5175"/>
    <w:rsid w:val="00CD5449"/>
    <w:rsid w:val="00CD5488"/>
    <w:rsid w:val="00CD54BF"/>
    <w:rsid w:val="00CD55FD"/>
    <w:rsid w:val="00CD5615"/>
    <w:rsid w:val="00CD56B6"/>
    <w:rsid w:val="00CD56E7"/>
    <w:rsid w:val="00CD5742"/>
    <w:rsid w:val="00CD57D3"/>
    <w:rsid w:val="00CD580E"/>
    <w:rsid w:val="00CD5C36"/>
    <w:rsid w:val="00CD5D65"/>
    <w:rsid w:val="00CD5D99"/>
    <w:rsid w:val="00CD5F56"/>
    <w:rsid w:val="00CD60C1"/>
    <w:rsid w:val="00CD61DA"/>
    <w:rsid w:val="00CD624F"/>
    <w:rsid w:val="00CD632D"/>
    <w:rsid w:val="00CD63A6"/>
    <w:rsid w:val="00CD63C5"/>
    <w:rsid w:val="00CD64A0"/>
    <w:rsid w:val="00CD66D5"/>
    <w:rsid w:val="00CD68F7"/>
    <w:rsid w:val="00CD6937"/>
    <w:rsid w:val="00CD6A17"/>
    <w:rsid w:val="00CD6BEF"/>
    <w:rsid w:val="00CD6C9A"/>
    <w:rsid w:val="00CD6F67"/>
    <w:rsid w:val="00CD71B5"/>
    <w:rsid w:val="00CD7399"/>
    <w:rsid w:val="00CD74E1"/>
    <w:rsid w:val="00CD75E8"/>
    <w:rsid w:val="00CD766E"/>
    <w:rsid w:val="00CD76DD"/>
    <w:rsid w:val="00CD7902"/>
    <w:rsid w:val="00CD7B57"/>
    <w:rsid w:val="00CD7E7E"/>
    <w:rsid w:val="00CD7ECF"/>
    <w:rsid w:val="00CD7EF8"/>
    <w:rsid w:val="00CD7F8D"/>
    <w:rsid w:val="00CE0181"/>
    <w:rsid w:val="00CE038F"/>
    <w:rsid w:val="00CE0391"/>
    <w:rsid w:val="00CE04FF"/>
    <w:rsid w:val="00CE05CE"/>
    <w:rsid w:val="00CE064A"/>
    <w:rsid w:val="00CE0707"/>
    <w:rsid w:val="00CE0708"/>
    <w:rsid w:val="00CE0739"/>
    <w:rsid w:val="00CE088F"/>
    <w:rsid w:val="00CE08FC"/>
    <w:rsid w:val="00CE0A17"/>
    <w:rsid w:val="00CE0AF9"/>
    <w:rsid w:val="00CE0B51"/>
    <w:rsid w:val="00CE0C2E"/>
    <w:rsid w:val="00CE0E76"/>
    <w:rsid w:val="00CE1079"/>
    <w:rsid w:val="00CE1156"/>
    <w:rsid w:val="00CE1217"/>
    <w:rsid w:val="00CE12A8"/>
    <w:rsid w:val="00CE146E"/>
    <w:rsid w:val="00CE1817"/>
    <w:rsid w:val="00CE1864"/>
    <w:rsid w:val="00CE1878"/>
    <w:rsid w:val="00CE19C5"/>
    <w:rsid w:val="00CE19F5"/>
    <w:rsid w:val="00CE1AA8"/>
    <w:rsid w:val="00CE1BF8"/>
    <w:rsid w:val="00CE1C04"/>
    <w:rsid w:val="00CE2144"/>
    <w:rsid w:val="00CE21D3"/>
    <w:rsid w:val="00CE22B8"/>
    <w:rsid w:val="00CE2407"/>
    <w:rsid w:val="00CE2440"/>
    <w:rsid w:val="00CE2504"/>
    <w:rsid w:val="00CE2B57"/>
    <w:rsid w:val="00CE2B62"/>
    <w:rsid w:val="00CE2BB8"/>
    <w:rsid w:val="00CE2BDC"/>
    <w:rsid w:val="00CE2C5E"/>
    <w:rsid w:val="00CE2EBA"/>
    <w:rsid w:val="00CE2EE2"/>
    <w:rsid w:val="00CE3115"/>
    <w:rsid w:val="00CE31C7"/>
    <w:rsid w:val="00CE32A2"/>
    <w:rsid w:val="00CE340D"/>
    <w:rsid w:val="00CE3572"/>
    <w:rsid w:val="00CE35DA"/>
    <w:rsid w:val="00CE3666"/>
    <w:rsid w:val="00CE37D9"/>
    <w:rsid w:val="00CE3A95"/>
    <w:rsid w:val="00CE3BD3"/>
    <w:rsid w:val="00CE3DC4"/>
    <w:rsid w:val="00CE4063"/>
    <w:rsid w:val="00CE40E9"/>
    <w:rsid w:val="00CE41D1"/>
    <w:rsid w:val="00CE42DF"/>
    <w:rsid w:val="00CE44C1"/>
    <w:rsid w:val="00CE4535"/>
    <w:rsid w:val="00CE4569"/>
    <w:rsid w:val="00CE46BF"/>
    <w:rsid w:val="00CE46FF"/>
    <w:rsid w:val="00CE4B19"/>
    <w:rsid w:val="00CE4C2A"/>
    <w:rsid w:val="00CE4CE1"/>
    <w:rsid w:val="00CE4D24"/>
    <w:rsid w:val="00CE4D69"/>
    <w:rsid w:val="00CE4D6D"/>
    <w:rsid w:val="00CE4E53"/>
    <w:rsid w:val="00CE4E6E"/>
    <w:rsid w:val="00CE4E91"/>
    <w:rsid w:val="00CE4F98"/>
    <w:rsid w:val="00CE5092"/>
    <w:rsid w:val="00CE5297"/>
    <w:rsid w:val="00CE54BE"/>
    <w:rsid w:val="00CE5516"/>
    <w:rsid w:val="00CE5552"/>
    <w:rsid w:val="00CE563C"/>
    <w:rsid w:val="00CE5761"/>
    <w:rsid w:val="00CE58B4"/>
    <w:rsid w:val="00CE5A7E"/>
    <w:rsid w:val="00CE5B00"/>
    <w:rsid w:val="00CE5B8A"/>
    <w:rsid w:val="00CE5C22"/>
    <w:rsid w:val="00CE5F44"/>
    <w:rsid w:val="00CE5FC0"/>
    <w:rsid w:val="00CE60D1"/>
    <w:rsid w:val="00CE6178"/>
    <w:rsid w:val="00CE61F9"/>
    <w:rsid w:val="00CE6284"/>
    <w:rsid w:val="00CE62DB"/>
    <w:rsid w:val="00CE63CA"/>
    <w:rsid w:val="00CE64AD"/>
    <w:rsid w:val="00CE6520"/>
    <w:rsid w:val="00CE660B"/>
    <w:rsid w:val="00CE6695"/>
    <w:rsid w:val="00CE6768"/>
    <w:rsid w:val="00CE67EE"/>
    <w:rsid w:val="00CE68BC"/>
    <w:rsid w:val="00CE6AA3"/>
    <w:rsid w:val="00CE6ACD"/>
    <w:rsid w:val="00CE6BCD"/>
    <w:rsid w:val="00CE6CB0"/>
    <w:rsid w:val="00CE6D8C"/>
    <w:rsid w:val="00CE6EDD"/>
    <w:rsid w:val="00CE6FE2"/>
    <w:rsid w:val="00CE6FEE"/>
    <w:rsid w:val="00CE7094"/>
    <w:rsid w:val="00CE70C9"/>
    <w:rsid w:val="00CE70CF"/>
    <w:rsid w:val="00CE7254"/>
    <w:rsid w:val="00CE73D5"/>
    <w:rsid w:val="00CE73E6"/>
    <w:rsid w:val="00CE7610"/>
    <w:rsid w:val="00CE7659"/>
    <w:rsid w:val="00CE79EE"/>
    <w:rsid w:val="00CE7A9B"/>
    <w:rsid w:val="00CE7AEF"/>
    <w:rsid w:val="00CE7B96"/>
    <w:rsid w:val="00CE7C46"/>
    <w:rsid w:val="00CE7CEF"/>
    <w:rsid w:val="00CE7E10"/>
    <w:rsid w:val="00CE7F3B"/>
    <w:rsid w:val="00CF03D6"/>
    <w:rsid w:val="00CF0442"/>
    <w:rsid w:val="00CF05B5"/>
    <w:rsid w:val="00CF07B4"/>
    <w:rsid w:val="00CF09B0"/>
    <w:rsid w:val="00CF0C3E"/>
    <w:rsid w:val="00CF0D88"/>
    <w:rsid w:val="00CF0E4F"/>
    <w:rsid w:val="00CF0E55"/>
    <w:rsid w:val="00CF11FB"/>
    <w:rsid w:val="00CF1215"/>
    <w:rsid w:val="00CF154B"/>
    <w:rsid w:val="00CF15A7"/>
    <w:rsid w:val="00CF1655"/>
    <w:rsid w:val="00CF16A7"/>
    <w:rsid w:val="00CF1978"/>
    <w:rsid w:val="00CF1A6B"/>
    <w:rsid w:val="00CF1AC8"/>
    <w:rsid w:val="00CF1BAE"/>
    <w:rsid w:val="00CF1C11"/>
    <w:rsid w:val="00CF1ECA"/>
    <w:rsid w:val="00CF1ED4"/>
    <w:rsid w:val="00CF21F6"/>
    <w:rsid w:val="00CF2210"/>
    <w:rsid w:val="00CF244D"/>
    <w:rsid w:val="00CF2461"/>
    <w:rsid w:val="00CF24FF"/>
    <w:rsid w:val="00CF2634"/>
    <w:rsid w:val="00CF2677"/>
    <w:rsid w:val="00CF2760"/>
    <w:rsid w:val="00CF28B8"/>
    <w:rsid w:val="00CF2A6B"/>
    <w:rsid w:val="00CF2AE7"/>
    <w:rsid w:val="00CF2B8F"/>
    <w:rsid w:val="00CF2CA0"/>
    <w:rsid w:val="00CF2D33"/>
    <w:rsid w:val="00CF3016"/>
    <w:rsid w:val="00CF310D"/>
    <w:rsid w:val="00CF31CF"/>
    <w:rsid w:val="00CF340A"/>
    <w:rsid w:val="00CF3450"/>
    <w:rsid w:val="00CF3786"/>
    <w:rsid w:val="00CF3A1F"/>
    <w:rsid w:val="00CF3C1C"/>
    <w:rsid w:val="00CF3CC3"/>
    <w:rsid w:val="00CF3DAB"/>
    <w:rsid w:val="00CF3E48"/>
    <w:rsid w:val="00CF401C"/>
    <w:rsid w:val="00CF4022"/>
    <w:rsid w:val="00CF4035"/>
    <w:rsid w:val="00CF40D1"/>
    <w:rsid w:val="00CF4277"/>
    <w:rsid w:val="00CF43EE"/>
    <w:rsid w:val="00CF4479"/>
    <w:rsid w:val="00CF497F"/>
    <w:rsid w:val="00CF4A44"/>
    <w:rsid w:val="00CF4ABE"/>
    <w:rsid w:val="00CF4C04"/>
    <w:rsid w:val="00CF4FA6"/>
    <w:rsid w:val="00CF4FDF"/>
    <w:rsid w:val="00CF4FED"/>
    <w:rsid w:val="00CF50C2"/>
    <w:rsid w:val="00CF50DE"/>
    <w:rsid w:val="00CF540B"/>
    <w:rsid w:val="00CF5742"/>
    <w:rsid w:val="00CF57BB"/>
    <w:rsid w:val="00CF583E"/>
    <w:rsid w:val="00CF5848"/>
    <w:rsid w:val="00CF58A9"/>
    <w:rsid w:val="00CF5943"/>
    <w:rsid w:val="00CF5A56"/>
    <w:rsid w:val="00CF5B3C"/>
    <w:rsid w:val="00CF5C5E"/>
    <w:rsid w:val="00CF5DD6"/>
    <w:rsid w:val="00CF5EE8"/>
    <w:rsid w:val="00CF60D0"/>
    <w:rsid w:val="00CF6133"/>
    <w:rsid w:val="00CF6176"/>
    <w:rsid w:val="00CF6222"/>
    <w:rsid w:val="00CF62D1"/>
    <w:rsid w:val="00CF64A4"/>
    <w:rsid w:val="00CF6529"/>
    <w:rsid w:val="00CF6575"/>
    <w:rsid w:val="00CF657A"/>
    <w:rsid w:val="00CF65A4"/>
    <w:rsid w:val="00CF66A0"/>
    <w:rsid w:val="00CF66F1"/>
    <w:rsid w:val="00CF6815"/>
    <w:rsid w:val="00CF687D"/>
    <w:rsid w:val="00CF697E"/>
    <w:rsid w:val="00CF6AA0"/>
    <w:rsid w:val="00CF6AEF"/>
    <w:rsid w:val="00CF6DAB"/>
    <w:rsid w:val="00CF6E2F"/>
    <w:rsid w:val="00CF6F09"/>
    <w:rsid w:val="00CF6F67"/>
    <w:rsid w:val="00CF6FA0"/>
    <w:rsid w:val="00CF735E"/>
    <w:rsid w:val="00CF73BD"/>
    <w:rsid w:val="00CF7473"/>
    <w:rsid w:val="00CF76B2"/>
    <w:rsid w:val="00CF788E"/>
    <w:rsid w:val="00CF78A5"/>
    <w:rsid w:val="00CF78D7"/>
    <w:rsid w:val="00CF7BBC"/>
    <w:rsid w:val="00CF7D97"/>
    <w:rsid w:val="00CF7DC2"/>
    <w:rsid w:val="00CF7F48"/>
    <w:rsid w:val="00D003F7"/>
    <w:rsid w:val="00D004FB"/>
    <w:rsid w:val="00D00863"/>
    <w:rsid w:val="00D0097E"/>
    <w:rsid w:val="00D00B11"/>
    <w:rsid w:val="00D00BD0"/>
    <w:rsid w:val="00D00F81"/>
    <w:rsid w:val="00D00FC6"/>
    <w:rsid w:val="00D01122"/>
    <w:rsid w:val="00D012C4"/>
    <w:rsid w:val="00D012CA"/>
    <w:rsid w:val="00D015AD"/>
    <w:rsid w:val="00D015C8"/>
    <w:rsid w:val="00D01700"/>
    <w:rsid w:val="00D01740"/>
    <w:rsid w:val="00D017D9"/>
    <w:rsid w:val="00D0189B"/>
    <w:rsid w:val="00D018E9"/>
    <w:rsid w:val="00D018FF"/>
    <w:rsid w:val="00D01A34"/>
    <w:rsid w:val="00D01A3A"/>
    <w:rsid w:val="00D01A6A"/>
    <w:rsid w:val="00D01B1F"/>
    <w:rsid w:val="00D01F64"/>
    <w:rsid w:val="00D01FF1"/>
    <w:rsid w:val="00D0206C"/>
    <w:rsid w:val="00D0211C"/>
    <w:rsid w:val="00D02270"/>
    <w:rsid w:val="00D023FD"/>
    <w:rsid w:val="00D027C9"/>
    <w:rsid w:val="00D028AF"/>
    <w:rsid w:val="00D02944"/>
    <w:rsid w:val="00D02B16"/>
    <w:rsid w:val="00D02B50"/>
    <w:rsid w:val="00D02C39"/>
    <w:rsid w:val="00D02D0D"/>
    <w:rsid w:val="00D02E44"/>
    <w:rsid w:val="00D02EB8"/>
    <w:rsid w:val="00D02ED7"/>
    <w:rsid w:val="00D02F4E"/>
    <w:rsid w:val="00D0300D"/>
    <w:rsid w:val="00D031C7"/>
    <w:rsid w:val="00D0324E"/>
    <w:rsid w:val="00D032D7"/>
    <w:rsid w:val="00D034D9"/>
    <w:rsid w:val="00D035A4"/>
    <w:rsid w:val="00D036F8"/>
    <w:rsid w:val="00D0370F"/>
    <w:rsid w:val="00D0374E"/>
    <w:rsid w:val="00D037DB"/>
    <w:rsid w:val="00D03A1E"/>
    <w:rsid w:val="00D03DDF"/>
    <w:rsid w:val="00D03E02"/>
    <w:rsid w:val="00D03F83"/>
    <w:rsid w:val="00D041DD"/>
    <w:rsid w:val="00D0422B"/>
    <w:rsid w:val="00D04243"/>
    <w:rsid w:val="00D042D6"/>
    <w:rsid w:val="00D0432C"/>
    <w:rsid w:val="00D043A7"/>
    <w:rsid w:val="00D04600"/>
    <w:rsid w:val="00D04791"/>
    <w:rsid w:val="00D0491C"/>
    <w:rsid w:val="00D04A13"/>
    <w:rsid w:val="00D04B0C"/>
    <w:rsid w:val="00D04C37"/>
    <w:rsid w:val="00D04CB4"/>
    <w:rsid w:val="00D04CF9"/>
    <w:rsid w:val="00D04D3F"/>
    <w:rsid w:val="00D04D99"/>
    <w:rsid w:val="00D04DBF"/>
    <w:rsid w:val="00D04E3E"/>
    <w:rsid w:val="00D04FA3"/>
    <w:rsid w:val="00D05103"/>
    <w:rsid w:val="00D0511C"/>
    <w:rsid w:val="00D052AD"/>
    <w:rsid w:val="00D05459"/>
    <w:rsid w:val="00D0556A"/>
    <w:rsid w:val="00D05676"/>
    <w:rsid w:val="00D056FE"/>
    <w:rsid w:val="00D05727"/>
    <w:rsid w:val="00D05818"/>
    <w:rsid w:val="00D059C1"/>
    <w:rsid w:val="00D05B72"/>
    <w:rsid w:val="00D05B8A"/>
    <w:rsid w:val="00D05D18"/>
    <w:rsid w:val="00D05E72"/>
    <w:rsid w:val="00D05E77"/>
    <w:rsid w:val="00D05F36"/>
    <w:rsid w:val="00D06254"/>
    <w:rsid w:val="00D06506"/>
    <w:rsid w:val="00D0660D"/>
    <w:rsid w:val="00D06667"/>
    <w:rsid w:val="00D066F2"/>
    <w:rsid w:val="00D0694A"/>
    <w:rsid w:val="00D0699C"/>
    <w:rsid w:val="00D06AB4"/>
    <w:rsid w:val="00D06AD4"/>
    <w:rsid w:val="00D06B82"/>
    <w:rsid w:val="00D06C12"/>
    <w:rsid w:val="00D06C66"/>
    <w:rsid w:val="00D06C68"/>
    <w:rsid w:val="00D06C8E"/>
    <w:rsid w:val="00D06F99"/>
    <w:rsid w:val="00D07088"/>
    <w:rsid w:val="00D070E2"/>
    <w:rsid w:val="00D07149"/>
    <w:rsid w:val="00D07272"/>
    <w:rsid w:val="00D072A8"/>
    <w:rsid w:val="00D072FF"/>
    <w:rsid w:val="00D07362"/>
    <w:rsid w:val="00D07413"/>
    <w:rsid w:val="00D07454"/>
    <w:rsid w:val="00D074BD"/>
    <w:rsid w:val="00D07515"/>
    <w:rsid w:val="00D07616"/>
    <w:rsid w:val="00D07958"/>
    <w:rsid w:val="00D07A03"/>
    <w:rsid w:val="00D07A9C"/>
    <w:rsid w:val="00D07B97"/>
    <w:rsid w:val="00D07BD4"/>
    <w:rsid w:val="00D07C63"/>
    <w:rsid w:val="00D07E3D"/>
    <w:rsid w:val="00D07E86"/>
    <w:rsid w:val="00D07F13"/>
    <w:rsid w:val="00D07F67"/>
    <w:rsid w:val="00D07FCB"/>
    <w:rsid w:val="00D1009E"/>
    <w:rsid w:val="00D100C5"/>
    <w:rsid w:val="00D100F4"/>
    <w:rsid w:val="00D10108"/>
    <w:rsid w:val="00D10113"/>
    <w:rsid w:val="00D101AC"/>
    <w:rsid w:val="00D10210"/>
    <w:rsid w:val="00D104E6"/>
    <w:rsid w:val="00D1084C"/>
    <w:rsid w:val="00D1095D"/>
    <w:rsid w:val="00D10A55"/>
    <w:rsid w:val="00D10B45"/>
    <w:rsid w:val="00D10B57"/>
    <w:rsid w:val="00D10BA1"/>
    <w:rsid w:val="00D10C36"/>
    <w:rsid w:val="00D10CE7"/>
    <w:rsid w:val="00D10E1E"/>
    <w:rsid w:val="00D11001"/>
    <w:rsid w:val="00D1105F"/>
    <w:rsid w:val="00D110D1"/>
    <w:rsid w:val="00D110D4"/>
    <w:rsid w:val="00D1114A"/>
    <w:rsid w:val="00D1141C"/>
    <w:rsid w:val="00D114E7"/>
    <w:rsid w:val="00D11523"/>
    <w:rsid w:val="00D116CA"/>
    <w:rsid w:val="00D11704"/>
    <w:rsid w:val="00D11727"/>
    <w:rsid w:val="00D11E11"/>
    <w:rsid w:val="00D11E22"/>
    <w:rsid w:val="00D11F52"/>
    <w:rsid w:val="00D11F6C"/>
    <w:rsid w:val="00D11FDE"/>
    <w:rsid w:val="00D12101"/>
    <w:rsid w:val="00D1243F"/>
    <w:rsid w:val="00D125B1"/>
    <w:rsid w:val="00D125C3"/>
    <w:rsid w:val="00D126C2"/>
    <w:rsid w:val="00D126C7"/>
    <w:rsid w:val="00D1281A"/>
    <w:rsid w:val="00D12832"/>
    <w:rsid w:val="00D1296C"/>
    <w:rsid w:val="00D12A95"/>
    <w:rsid w:val="00D12AB9"/>
    <w:rsid w:val="00D12CC2"/>
    <w:rsid w:val="00D12E7B"/>
    <w:rsid w:val="00D12E7E"/>
    <w:rsid w:val="00D12FDD"/>
    <w:rsid w:val="00D131A1"/>
    <w:rsid w:val="00D131F4"/>
    <w:rsid w:val="00D13275"/>
    <w:rsid w:val="00D13348"/>
    <w:rsid w:val="00D13437"/>
    <w:rsid w:val="00D134CB"/>
    <w:rsid w:val="00D13535"/>
    <w:rsid w:val="00D135D9"/>
    <w:rsid w:val="00D1375C"/>
    <w:rsid w:val="00D1383B"/>
    <w:rsid w:val="00D13937"/>
    <w:rsid w:val="00D13A4B"/>
    <w:rsid w:val="00D13B7C"/>
    <w:rsid w:val="00D13BAE"/>
    <w:rsid w:val="00D13BBA"/>
    <w:rsid w:val="00D13CB9"/>
    <w:rsid w:val="00D13D54"/>
    <w:rsid w:val="00D13D82"/>
    <w:rsid w:val="00D13DA7"/>
    <w:rsid w:val="00D13DF3"/>
    <w:rsid w:val="00D13E81"/>
    <w:rsid w:val="00D14093"/>
    <w:rsid w:val="00D142D2"/>
    <w:rsid w:val="00D14367"/>
    <w:rsid w:val="00D14448"/>
    <w:rsid w:val="00D145FF"/>
    <w:rsid w:val="00D1478E"/>
    <w:rsid w:val="00D14828"/>
    <w:rsid w:val="00D14B28"/>
    <w:rsid w:val="00D14E2E"/>
    <w:rsid w:val="00D14EB5"/>
    <w:rsid w:val="00D1500A"/>
    <w:rsid w:val="00D151CB"/>
    <w:rsid w:val="00D151DB"/>
    <w:rsid w:val="00D152D6"/>
    <w:rsid w:val="00D152E4"/>
    <w:rsid w:val="00D152F7"/>
    <w:rsid w:val="00D15330"/>
    <w:rsid w:val="00D15510"/>
    <w:rsid w:val="00D1568F"/>
    <w:rsid w:val="00D156F7"/>
    <w:rsid w:val="00D1579C"/>
    <w:rsid w:val="00D157A9"/>
    <w:rsid w:val="00D15838"/>
    <w:rsid w:val="00D15B12"/>
    <w:rsid w:val="00D15B62"/>
    <w:rsid w:val="00D15C1F"/>
    <w:rsid w:val="00D15DB7"/>
    <w:rsid w:val="00D1626F"/>
    <w:rsid w:val="00D162CA"/>
    <w:rsid w:val="00D16312"/>
    <w:rsid w:val="00D1657A"/>
    <w:rsid w:val="00D1657F"/>
    <w:rsid w:val="00D16670"/>
    <w:rsid w:val="00D1679C"/>
    <w:rsid w:val="00D16937"/>
    <w:rsid w:val="00D16B0B"/>
    <w:rsid w:val="00D16E02"/>
    <w:rsid w:val="00D1700D"/>
    <w:rsid w:val="00D170DE"/>
    <w:rsid w:val="00D17197"/>
    <w:rsid w:val="00D17250"/>
    <w:rsid w:val="00D17345"/>
    <w:rsid w:val="00D1740F"/>
    <w:rsid w:val="00D17513"/>
    <w:rsid w:val="00D17C5D"/>
    <w:rsid w:val="00D17C66"/>
    <w:rsid w:val="00D17D08"/>
    <w:rsid w:val="00D17D30"/>
    <w:rsid w:val="00D17D63"/>
    <w:rsid w:val="00D17DE9"/>
    <w:rsid w:val="00D17E18"/>
    <w:rsid w:val="00D17FC8"/>
    <w:rsid w:val="00D20387"/>
    <w:rsid w:val="00D20425"/>
    <w:rsid w:val="00D20430"/>
    <w:rsid w:val="00D205B5"/>
    <w:rsid w:val="00D2071D"/>
    <w:rsid w:val="00D20903"/>
    <w:rsid w:val="00D20A6E"/>
    <w:rsid w:val="00D20D15"/>
    <w:rsid w:val="00D20E4B"/>
    <w:rsid w:val="00D20EE1"/>
    <w:rsid w:val="00D210B8"/>
    <w:rsid w:val="00D21130"/>
    <w:rsid w:val="00D2115A"/>
    <w:rsid w:val="00D21201"/>
    <w:rsid w:val="00D21416"/>
    <w:rsid w:val="00D2141B"/>
    <w:rsid w:val="00D21494"/>
    <w:rsid w:val="00D214CF"/>
    <w:rsid w:val="00D21549"/>
    <w:rsid w:val="00D2161E"/>
    <w:rsid w:val="00D219E6"/>
    <w:rsid w:val="00D21A50"/>
    <w:rsid w:val="00D21E71"/>
    <w:rsid w:val="00D21EB0"/>
    <w:rsid w:val="00D221C6"/>
    <w:rsid w:val="00D221D9"/>
    <w:rsid w:val="00D22302"/>
    <w:rsid w:val="00D223E4"/>
    <w:rsid w:val="00D2243A"/>
    <w:rsid w:val="00D2263E"/>
    <w:rsid w:val="00D2280A"/>
    <w:rsid w:val="00D22964"/>
    <w:rsid w:val="00D22B6E"/>
    <w:rsid w:val="00D22BB9"/>
    <w:rsid w:val="00D22E08"/>
    <w:rsid w:val="00D22EEF"/>
    <w:rsid w:val="00D23136"/>
    <w:rsid w:val="00D23212"/>
    <w:rsid w:val="00D23440"/>
    <w:rsid w:val="00D23492"/>
    <w:rsid w:val="00D23679"/>
    <w:rsid w:val="00D236CF"/>
    <w:rsid w:val="00D237F4"/>
    <w:rsid w:val="00D2398A"/>
    <w:rsid w:val="00D23B9C"/>
    <w:rsid w:val="00D23D13"/>
    <w:rsid w:val="00D23D3D"/>
    <w:rsid w:val="00D23E92"/>
    <w:rsid w:val="00D23E93"/>
    <w:rsid w:val="00D2413C"/>
    <w:rsid w:val="00D24223"/>
    <w:rsid w:val="00D242AF"/>
    <w:rsid w:val="00D242D3"/>
    <w:rsid w:val="00D2435F"/>
    <w:rsid w:val="00D24385"/>
    <w:rsid w:val="00D245AF"/>
    <w:rsid w:val="00D24643"/>
    <w:rsid w:val="00D24740"/>
    <w:rsid w:val="00D247E4"/>
    <w:rsid w:val="00D2483A"/>
    <w:rsid w:val="00D248FF"/>
    <w:rsid w:val="00D24913"/>
    <w:rsid w:val="00D24A53"/>
    <w:rsid w:val="00D24AA3"/>
    <w:rsid w:val="00D24BD4"/>
    <w:rsid w:val="00D24FF0"/>
    <w:rsid w:val="00D25077"/>
    <w:rsid w:val="00D2511D"/>
    <w:rsid w:val="00D25165"/>
    <w:rsid w:val="00D25216"/>
    <w:rsid w:val="00D25477"/>
    <w:rsid w:val="00D25570"/>
    <w:rsid w:val="00D25584"/>
    <w:rsid w:val="00D2570B"/>
    <w:rsid w:val="00D2570D"/>
    <w:rsid w:val="00D25780"/>
    <w:rsid w:val="00D257E2"/>
    <w:rsid w:val="00D25841"/>
    <w:rsid w:val="00D25A45"/>
    <w:rsid w:val="00D25A9A"/>
    <w:rsid w:val="00D25ECD"/>
    <w:rsid w:val="00D25EF9"/>
    <w:rsid w:val="00D26052"/>
    <w:rsid w:val="00D260BE"/>
    <w:rsid w:val="00D26242"/>
    <w:rsid w:val="00D26243"/>
    <w:rsid w:val="00D26327"/>
    <w:rsid w:val="00D263EE"/>
    <w:rsid w:val="00D26ADD"/>
    <w:rsid w:val="00D26B48"/>
    <w:rsid w:val="00D26BB7"/>
    <w:rsid w:val="00D26CC5"/>
    <w:rsid w:val="00D26D31"/>
    <w:rsid w:val="00D26EB9"/>
    <w:rsid w:val="00D26FF1"/>
    <w:rsid w:val="00D27136"/>
    <w:rsid w:val="00D27158"/>
    <w:rsid w:val="00D27291"/>
    <w:rsid w:val="00D274DE"/>
    <w:rsid w:val="00D27545"/>
    <w:rsid w:val="00D27562"/>
    <w:rsid w:val="00D276C5"/>
    <w:rsid w:val="00D276E3"/>
    <w:rsid w:val="00D277ED"/>
    <w:rsid w:val="00D2787F"/>
    <w:rsid w:val="00D279F3"/>
    <w:rsid w:val="00D27A33"/>
    <w:rsid w:val="00D27B07"/>
    <w:rsid w:val="00D27C7E"/>
    <w:rsid w:val="00D27CA0"/>
    <w:rsid w:val="00D27E22"/>
    <w:rsid w:val="00D3022F"/>
    <w:rsid w:val="00D3026F"/>
    <w:rsid w:val="00D303D2"/>
    <w:rsid w:val="00D30425"/>
    <w:rsid w:val="00D304BA"/>
    <w:rsid w:val="00D30510"/>
    <w:rsid w:val="00D3054B"/>
    <w:rsid w:val="00D305B9"/>
    <w:rsid w:val="00D306E2"/>
    <w:rsid w:val="00D3084A"/>
    <w:rsid w:val="00D308CB"/>
    <w:rsid w:val="00D30923"/>
    <w:rsid w:val="00D309C6"/>
    <w:rsid w:val="00D30ABD"/>
    <w:rsid w:val="00D30B7D"/>
    <w:rsid w:val="00D30C53"/>
    <w:rsid w:val="00D30CA1"/>
    <w:rsid w:val="00D30E12"/>
    <w:rsid w:val="00D3100A"/>
    <w:rsid w:val="00D310EF"/>
    <w:rsid w:val="00D3114E"/>
    <w:rsid w:val="00D31216"/>
    <w:rsid w:val="00D3128C"/>
    <w:rsid w:val="00D31428"/>
    <w:rsid w:val="00D31467"/>
    <w:rsid w:val="00D314BF"/>
    <w:rsid w:val="00D31690"/>
    <w:rsid w:val="00D316A2"/>
    <w:rsid w:val="00D31816"/>
    <w:rsid w:val="00D318D6"/>
    <w:rsid w:val="00D31924"/>
    <w:rsid w:val="00D31935"/>
    <w:rsid w:val="00D31A99"/>
    <w:rsid w:val="00D31ACD"/>
    <w:rsid w:val="00D31D63"/>
    <w:rsid w:val="00D32469"/>
    <w:rsid w:val="00D324B8"/>
    <w:rsid w:val="00D32670"/>
    <w:rsid w:val="00D32864"/>
    <w:rsid w:val="00D328F3"/>
    <w:rsid w:val="00D32A22"/>
    <w:rsid w:val="00D32CF6"/>
    <w:rsid w:val="00D32D5C"/>
    <w:rsid w:val="00D32E10"/>
    <w:rsid w:val="00D32EAA"/>
    <w:rsid w:val="00D33024"/>
    <w:rsid w:val="00D3302B"/>
    <w:rsid w:val="00D330B0"/>
    <w:rsid w:val="00D33600"/>
    <w:rsid w:val="00D3375C"/>
    <w:rsid w:val="00D337C7"/>
    <w:rsid w:val="00D337EC"/>
    <w:rsid w:val="00D33877"/>
    <w:rsid w:val="00D338C6"/>
    <w:rsid w:val="00D33BCF"/>
    <w:rsid w:val="00D33C2A"/>
    <w:rsid w:val="00D33CB8"/>
    <w:rsid w:val="00D33CE0"/>
    <w:rsid w:val="00D33D43"/>
    <w:rsid w:val="00D33E5D"/>
    <w:rsid w:val="00D33EEA"/>
    <w:rsid w:val="00D33FD2"/>
    <w:rsid w:val="00D3415E"/>
    <w:rsid w:val="00D34182"/>
    <w:rsid w:val="00D3418A"/>
    <w:rsid w:val="00D342C4"/>
    <w:rsid w:val="00D3450D"/>
    <w:rsid w:val="00D3466D"/>
    <w:rsid w:val="00D347AE"/>
    <w:rsid w:val="00D34938"/>
    <w:rsid w:val="00D349D8"/>
    <w:rsid w:val="00D349F1"/>
    <w:rsid w:val="00D34B2E"/>
    <w:rsid w:val="00D34B36"/>
    <w:rsid w:val="00D34D52"/>
    <w:rsid w:val="00D34E40"/>
    <w:rsid w:val="00D34E94"/>
    <w:rsid w:val="00D34FDD"/>
    <w:rsid w:val="00D35129"/>
    <w:rsid w:val="00D3516D"/>
    <w:rsid w:val="00D3525E"/>
    <w:rsid w:val="00D352BF"/>
    <w:rsid w:val="00D35300"/>
    <w:rsid w:val="00D35403"/>
    <w:rsid w:val="00D35466"/>
    <w:rsid w:val="00D355DA"/>
    <w:rsid w:val="00D357A5"/>
    <w:rsid w:val="00D35856"/>
    <w:rsid w:val="00D35903"/>
    <w:rsid w:val="00D3594C"/>
    <w:rsid w:val="00D359EB"/>
    <w:rsid w:val="00D35B79"/>
    <w:rsid w:val="00D35BD5"/>
    <w:rsid w:val="00D35C74"/>
    <w:rsid w:val="00D35CBB"/>
    <w:rsid w:val="00D35E0A"/>
    <w:rsid w:val="00D36037"/>
    <w:rsid w:val="00D36081"/>
    <w:rsid w:val="00D360C9"/>
    <w:rsid w:val="00D360F4"/>
    <w:rsid w:val="00D36167"/>
    <w:rsid w:val="00D3635E"/>
    <w:rsid w:val="00D3638B"/>
    <w:rsid w:val="00D36397"/>
    <w:rsid w:val="00D36453"/>
    <w:rsid w:val="00D364B2"/>
    <w:rsid w:val="00D364D4"/>
    <w:rsid w:val="00D3654A"/>
    <w:rsid w:val="00D3657A"/>
    <w:rsid w:val="00D365AF"/>
    <w:rsid w:val="00D365B7"/>
    <w:rsid w:val="00D365F5"/>
    <w:rsid w:val="00D367B0"/>
    <w:rsid w:val="00D3683A"/>
    <w:rsid w:val="00D3685A"/>
    <w:rsid w:val="00D36A79"/>
    <w:rsid w:val="00D36AF2"/>
    <w:rsid w:val="00D36BB3"/>
    <w:rsid w:val="00D36D97"/>
    <w:rsid w:val="00D36EF5"/>
    <w:rsid w:val="00D36FCC"/>
    <w:rsid w:val="00D37081"/>
    <w:rsid w:val="00D372E2"/>
    <w:rsid w:val="00D3733C"/>
    <w:rsid w:val="00D373C3"/>
    <w:rsid w:val="00D3765C"/>
    <w:rsid w:val="00D377DF"/>
    <w:rsid w:val="00D379D5"/>
    <w:rsid w:val="00D37A0D"/>
    <w:rsid w:val="00D37AB9"/>
    <w:rsid w:val="00D37C22"/>
    <w:rsid w:val="00D37FAC"/>
    <w:rsid w:val="00D399F2"/>
    <w:rsid w:val="00D4004A"/>
    <w:rsid w:val="00D4008B"/>
    <w:rsid w:val="00D400D1"/>
    <w:rsid w:val="00D40121"/>
    <w:rsid w:val="00D40173"/>
    <w:rsid w:val="00D40275"/>
    <w:rsid w:val="00D40339"/>
    <w:rsid w:val="00D40488"/>
    <w:rsid w:val="00D40630"/>
    <w:rsid w:val="00D40715"/>
    <w:rsid w:val="00D408BA"/>
    <w:rsid w:val="00D40B2A"/>
    <w:rsid w:val="00D40C36"/>
    <w:rsid w:val="00D40D13"/>
    <w:rsid w:val="00D40D5B"/>
    <w:rsid w:val="00D40DCB"/>
    <w:rsid w:val="00D40EEE"/>
    <w:rsid w:val="00D4104C"/>
    <w:rsid w:val="00D410BA"/>
    <w:rsid w:val="00D411D0"/>
    <w:rsid w:val="00D4129E"/>
    <w:rsid w:val="00D413AD"/>
    <w:rsid w:val="00D41657"/>
    <w:rsid w:val="00D4174A"/>
    <w:rsid w:val="00D417DB"/>
    <w:rsid w:val="00D417FE"/>
    <w:rsid w:val="00D41AC1"/>
    <w:rsid w:val="00D41C1B"/>
    <w:rsid w:val="00D41CA4"/>
    <w:rsid w:val="00D41F48"/>
    <w:rsid w:val="00D41F8D"/>
    <w:rsid w:val="00D42137"/>
    <w:rsid w:val="00D42148"/>
    <w:rsid w:val="00D42279"/>
    <w:rsid w:val="00D422F9"/>
    <w:rsid w:val="00D42466"/>
    <w:rsid w:val="00D42776"/>
    <w:rsid w:val="00D427BD"/>
    <w:rsid w:val="00D427D1"/>
    <w:rsid w:val="00D428DC"/>
    <w:rsid w:val="00D42A4B"/>
    <w:rsid w:val="00D42AA7"/>
    <w:rsid w:val="00D42B88"/>
    <w:rsid w:val="00D42E18"/>
    <w:rsid w:val="00D430DC"/>
    <w:rsid w:val="00D432CF"/>
    <w:rsid w:val="00D4336A"/>
    <w:rsid w:val="00D4338D"/>
    <w:rsid w:val="00D4348A"/>
    <w:rsid w:val="00D434A9"/>
    <w:rsid w:val="00D43685"/>
    <w:rsid w:val="00D437EE"/>
    <w:rsid w:val="00D43A1E"/>
    <w:rsid w:val="00D43A28"/>
    <w:rsid w:val="00D43C6D"/>
    <w:rsid w:val="00D43C8E"/>
    <w:rsid w:val="00D43FB4"/>
    <w:rsid w:val="00D43FD3"/>
    <w:rsid w:val="00D441EE"/>
    <w:rsid w:val="00D441EF"/>
    <w:rsid w:val="00D44308"/>
    <w:rsid w:val="00D44605"/>
    <w:rsid w:val="00D44651"/>
    <w:rsid w:val="00D446D7"/>
    <w:rsid w:val="00D44744"/>
    <w:rsid w:val="00D44B5F"/>
    <w:rsid w:val="00D44B60"/>
    <w:rsid w:val="00D44CBD"/>
    <w:rsid w:val="00D44EB7"/>
    <w:rsid w:val="00D44F76"/>
    <w:rsid w:val="00D45007"/>
    <w:rsid w:val="00D45310"/>
    <w:rsid w:val="00D455B4"/>
    <w:rsid w:val="00D456E7"/>
    <w:rsid w:val="00D4573F"/>
    <w:rsid w:val="00D45789"/>
    <w:rsid w:val="00D4587A"/>
    <w:rsid w:val="00D458BC"/>
    <w:rsid w:val="00D45982"/>
    <w:rsid w:val="00D45C8E"/>
    <w:rsid w:val="00D46061"/>
    <w:rsid w:val="00D4609F"/>
    <w:rsid w:val="00D46264"/>
    <w:rsid w:val="00D465BC"/>
    <w:rsid w:val="00D4675B"/>
    <w:rsid w:val="00D468EC"/>
    <w:rsid w:val="00D469DD"/>
    <w:rsid w:val="00D46A12"/>
    <w:rsid w:val="00D46AF8"/>
    <w:rsid w:val="00D46CA4"/>
    <w:rsid w:val="00D46CBA"/>
    <w:rsid w:val="00D46DED"/>
    <w:rsid w:val="00D470D4"/>
    <w:rsid w:val="00D4712A"/>
    <w:rsid w:val="00D47222"/>
    <w:rsid w:val="00D4723D"/>
    <w:rsid w:val="00D4727C"/>
    <w:rsid w:val="00D4734C"/>
    <w:rsid w:val="00D4768C"/>
    <w:rsid w:val="00D4768D"/>
    <w:rsid w:val="00D476C5"/>
    <w:rsid w:val="00D47763"/>
    <w:rsid w:val="00D477A6"/>
    <w:rsid w:val="00D478E5"/>
    <w:rsid w:val="00D47956"/>
    <w:rsid w:val="00D47988"/>
    <w:rsid w:val="00D479D4"/>
    <w:rsid w:val="00D479FB"/>
    <w:rsid w:val="00D47A3F"/>
    <w:rsid w:val="00D47A62"/>
    <w:rsid w:val="00D47A7D"/>
    <w:rsid w:val="00D47A89"/>
    <w:rsid w:val="00D47B76"/>
    <w:rsid w:val="00D47D72"/>
    <w:rsid w:val="00D47DEF"/>
    <w:rsid w:val="00D47EB5"/>
    <w:rsid w:val="00D47EF3"/>
    <w:rsid w:val="00D47FD5"/>
    <w:rsid w:val="00D500D0"/>
    <w:rsid w:val="00D5017B"/>
    <w:rsid w:val="00D5023B"/>
    <w:rsid w:val="00D5024C"/>
    <w:rsid w:val="00D502E7"/>
    <w:rsid w:val="00D503AB"/>
    <w:rsid w:val="00D508B9"/>
    <w:rsid w:val="00D50966"/>
    <w:rsid w:val="00D509B1"/>
    <w:rsid w:val="00D50B0F"/>
    <w:rsid w:val="00D50C4E"/>
    <w:rsid w:val="00D50C5D"/>
    <w:rsid w:val="00D50CDF"/>
    <w:rsid w:val="00D50FBD"/>
    <w:rsid w:val="00D50FD4"/>
    <w:rsid w:val="00D51015"/>
    <w:rsid w:val="00D510F6"/>
    <w:rsid w:val="00D5149D"/>
    <w:rsid w:val="00D51865"/>
    <w:rsid w:val="00D5193E"/>
    <w:rsid w:val="00D519BC"/>
    <w:rsid w:val="00D51B50"/>
    <w:rsid w:val="00D51B53"/>
    <w:rsid w:val="00D51C21"/>
    <w:rsid w:val="00D51DDC"/>
    <w:rsid w:val="00D51F57"/>
    <w:rsid w:val="00D52089"/>
    <w:rsid w:val="00D520EC"/>
    <w:rsid w:val="00D5221D"/>
    <w:rsid w:val="00D52338"/>
    <w:rsid w:val="00D52486"/>
    <w:rsid w:val="00D524B0"/>
    <w:rsid w:val="00D5256A"/>
    <w:rsid w:val="00D525BA"/>
    <w:rsid w:val="00D526F8"/>
    <w:rsid w:val="00D5273D"/>
    <w:rsid w:val="00D527F8"/>
    <w:rsid w:val="00D52810"/>
    <w:rsid w:val="00D52949"/>
    <w:rsid w:val="00D52A9E"/>
    <w:rsid w:val="00D52E19"/>
    <w:rsid w:val="00D52E8D"/>
    <w:rsid w:val="00D52F42"/>
    <w:rsid w:val="00D52FE9"/>
    <w:rsid w:val="00D53189"/>
    <w:rsid w:val="00D53247"/>
    <w:rsid w:val="00D53289"/>
    <w:rsid w:val="00D532FB"/>
    <w:rsid w:val="00D53343"/>
    <w:rsid w:val="00D5368C"/>
    <w:rsid w:val="00D536BA"/>
    <w:rsid w:val="00D53712"/>
    <w:rsid w:val="00D53905"/>
    <w:rsid w:val="00D53AC6"/>
    <w:rsid w:val="00D53B9B"/>
    <w:rsid w:val="00D53C49"/>
    <w:rsid w:val="00D53C5C"/>
    <w:rsid w:val="00D53C9C"/>
    <w:rsid w:val="00D53EA1"/>
    <w:rsid w:val="00D53FF3"/>
    <w:rsid w:val="00D54349"/>
    <w:rsid w:val="00D5440E"/>
    <w:rsid w:val="00D544AD"/>
    <w:rsid w:val="00D546BF"/>
    <w:rsid w:val="00D5480D"/>
    <w:rsid w:val="00D54B32"/>
    <w:rsid w:val="00D54C72"/>
    <w:rsid w:val="00D54E93"/>
    <w:rsid w:val="00D54F33"/>
    <w:rsid w:val="00D55017"/>
    <w:rsid w:val="00D550B4"/>
    <w:rsid w:val="00D551A3"/>
    <w:rsid w:val="00D551A8"/>
    <w:rsid w:val="00D55363"/>
    <w:rsid w:val="00D55367"/>
    <w:rsid w:val="00D55603"/>
    <w:rsid w:val="00D556EE"/>
    <w:rsid w:val="00D5586B"/>
    <w:rsid w:val="00D55956"/>
    <w:rsid w:val="00D55CED"/>
    <w:rsid w:val="00D55D9D"/>
    <w:rsid w:val="00D55E05"/>
    <w:rsid w:val="00D55E30"/>
    <w:rsid w:val="00D55F9A"/>
    <w:rsid w:val="00D5608D"/>
    <w:rsid w:val="00D5619C"/>
    <w:rsid w:val="00D56447"/>
    <w:rsid w:val="00D5647D"/>
    <w:rsid w:val="00D564B8"/>
    <w:rsid w:val="00D56555"/>
    <w:rsid w:val="00D5664E"/>
    <w:rsid w:val="00D56772"/>
    <w:rsid w:val="00D5689E"/>
    <w:rsid w:val="00D56A6B"/>
    <w:rsid w:val="00D56BA5"/>
    <w:rsid w:val="00D56BFF"/>
    <w:rsid w:val="00D56C57"/>
    <w:rsid w:val="00D56DD3"/>
    <w:rsid w:val="00D56E05"/>
    <w:rsid w:val="00D56E0F"/>
    <w:rsid w:val="00D56FC0"/>
    <w:rsid w:val="00D56FE2"/>
    <w:rsid w:val="00D5702E"/>
    <w:rsid w:val="00D57030"/>
    <w:rsid w:val="00D57151"/>
    <w:rsid w:val="00D57215"/>
    <w:rsid w:val="00D57640"/>
    <w:rsid w:val="00D576E0"/>
    <w:rsid w:val="00D57700"/>
    <w:rsid w:val="00D577E6"/>
    <w:rsid w:val="00D5786C"/>
    <w:rsid w:val="00D578EA"/>
    <w:rsid w:val="00D579E0"/>
    <w:rsid w:val="00D57AE9"/>
    <w:rsid w:val="00D57BF5"/>
    <w:rsid w:val="00D57C0C"/>
    <w:rsid w:val="00D57C83"/>
    <w:rsid w:val="00D57C8F"/>
    <w:rsid w:val="00D57DD8"/>
    <w:rsid w:val="00D57F5C"/>
    <w:rsid w:val="00D57F74"/>
    <w:rsid w:val="00D57FBE"/>
    <w:rsid w:val="00D601DF"/>
    <w:rsid w:val="00D60215"/>
    <w:rsid w:val="00D6021F"/>
    <w:rsid w:val="00D603B5"/>
    <w:rsid w:val="00D6052C"/>
    <w:rsid w:val="00D60691"/>
    <w:rsid w:val="00D60710"/>
    <w:rsid w:val="00D60756"/>
    <w:rsid w:val="00D60774"/>
    <w:rsid w:val="00D609B5"/>
    <w:rsid w:val="00D60A59"/>
    <w:rsid w:val="00D60B1A"/>
    <w:rsid w:val="00D60B25"/>
    <w:rsid w:val="00D60B60"/>
    <w:rsid w:val="00D60BA1"/>
    <w:rsid w:val="00D60C3C"/>
    <w:rsid w:val="00D60CC6"/>
    <w:rsid w:val="00D60D13"/>
    <w:rsid w:val="00D60D32"/>
    <w:rsid w:val="00D60E49"/>
    <w:rsid w:val="00D60F1C"/>
    <w:rsid w:val="00D60F49"/>
    <w:rsid w:val="00D61075"/>
    <w:rsid w:val="00D610CE"/>
    <w:rsid w:val="00D6117C"/>
    <w:rsid w:val="00D612FD"/>
    <w:rsid w:val="00D6143C"/>
    <w:rsid w:val="00D614D9"/>
    <w:rsid w:val="00D6156C"/>
    <w:rsid w:val="00D6158E"/>
    <w:rsid w:val="00D61598"/>
    <w:rsid w:val="00D615C1"/>
    <w:rsid w:val="00D61619"/>
    <w:rsid w:val="00D61704"/>
    <w:rsid w:val="00D618F0"/>
    <w:rsid w:val="00D619C2"/>
    <w:rsid w:val="00D61B85"/>
    <w:rsid w:val="00D61C66"/>
    <w:rsid w:val="00D61C87"/>
    <w:rsid w:val="00D61D7D"/>
    <w:rsid w:val="00D61DB7"/>
    <w:rsid w:val="00D61E1B"/>
    <w:rsid w:val="00D61EE0"/>
    <w:rsid w:val="00D61F06"/>
    <w:rsid w:val="00D620D7"/>
    <w:rsid w:val="00D6212D"/>
    <w:rsid w:val="00D62152"/>
    <w:rsid w:val="00D62328"/>
    <w:rsid w:val="00D62361"/>
    <w:rsid w:val="00D623FC"/>
    <w:rsid w:val="00D62407"/>
    <w:rsid w:val="00D6249B"/>
    <w:rsid w:val="00D62550"/>
    <w:rsid w:val="00D627C6"/>
    <w:rsid w:val="00D628C2"/>
    <w:rsid w:val="00D62908"/>
    <w:rsid w:val="00D6290D"/>
    <w:rsid w:val="00D629D0"/>
    <w:rsid w:val="00D62A34"/>
    <w:rsid w:val="00D62F48"/>
    <w:rsid w:val="00D62F5A"/>
    <w:rsid w:val="00D62FC7"/>
    <w:rsid w:val="00D62FDB"/>
    <w:rsid w:val="00D63144"/>
    <w:rsid w:val="00D63276"/>
    <w:rsid w:val="00D63369"/>
    <w:rsid w:val="00D6338F"/>
    <w:rsid w:val="00D63454"/>
    <w:rsid w:val="00D635A2"/>
    <w:rsid w:val="00D635F4"/>
    <w:rsid w:val="00D63800"/>
    <w:rsid w:val="00D638D6"/>
    <w:rsid w:val="00D63994"/>
    <w:rsid w:val="00D639F1"/>
    <w:rsid w:val="00D63B8F"/>
    <w:rsid w:val="00D63B9C"/>
    <w:rsid w:val="00D63BA7"/>
    <w:rsid w:val="00D63BE3"/>
    <w:rsid w:val="00D63CF3"/>
    <w:rsid w:val="00D63D10"/>
    <w:rsid w:val="00D63D81"/>
    <w:rsid w:val="00D63D86"/>
    <w:rsid w:val="00D64032"/>
    <w:rsid w:val="00D64118"/>
    <w:rsid w:val="00D6414E"/>
    <w:rsid w:val="00D64257"/>
    <w:rsid w:val="00D643FD"/>
    <w:rsid w:val="00D64420"/>
    <w:rsid w:val="00D64450"/>
    <w:rsid w:val="00D644D2"/>
    <w:rsid w:val="00D6471E"/>
    <w:rsid w:val="00D64792"/>
    <w:rsid w:val="00D647CC"/>
    <w:rsid w:val="00D64A57"/>
    <w:rsid w:val="00D64A76"/>
    <w:rsid w:val="00D64AAF"/>
    <w:rsid w:val="00D64C56"/>
    <w:rsid w:val="00D64F06"/>
    <w:rsid w:val="00D64FAF"/>
    <w:rsid w:val="00D65292"/>
    <w:rsid w:val="00D653B2"/>
    <w:rsid w:val="00D65400"/>
    <w:rsid w:val="00D6542B"/>
    <w:rsid w:val="00D65544"/>
    <w:rsid w:val="00D656A8"/>
    <w:rsid w:val="00D656BA"/>
    <w:rsid w:val="00D658A3"/>
    <w:rsid w:val="00D658B6"/>
    <w:rsid w:val="00D658D2"/>
    <w:rsid w:val="00D65A9A"/>
    <w:rsid w:val="00D65ACA"/>
    <w:rsid w:val="00D65B3F"/>
    <w:rsid w:val="00D65F1E"/>
    <w:rsid w:val="00D66263"/>
    <w:rsid w:val="00D6638B"/>
    <w:rsid w:val="00D663F5"/>
    <w:rsid w:val="00D6647C"/>
    <w:rsid w:val="00D664C4"/>
    <w:rsid w:val="00D66748"/>
    <w:rsid w:val="00D66795"/>
    <w:rsid w:val="00D667B1"/>
    <w:rsid w:val="00D66ACE"/>
    <w:rsid w:val="00D66C4C"/>
    <w:rsid w:val="00D66CCC"/>
    <w:rsid w:val="00D66DD3"/>
    <w:rsid w:val="00D66E61"/>
    <w:rsid w:val="00D66EE2"/>
    <w:rsid w:val="00D67253"/>
    <w:rsid w:val="00D67371"/>
    <w:rsid w:val="00D6739E"/>
    <w:rsid w:val="00D67448"/>
    <w:rsid w:val="00D6746E"/>
    <w:rsid w:val="00D6773A"/>
    <w:rsid w:val="00D67836"/>
    <w:rsid w:val="00D679EF"/>
    <w:rsid w:val="00D67A7F"/>
    <w:rsid w:val="00D67AC8"/>
    <w:rsid w:val="00D67B7E"/>
    <w:rsid w:val="00D7003A"/>
    <w:rsid w:val="00D70203"/>
    <w:rsid w:val="00D70328"/>
    <w:rsid w:val="00D703E0"/>
    <w:rsid w:val="00D70480"/>
    <w:rsid w:val="00D7059E"/>
    <w:rsid w:val="00D706AE"/>
    <w:rsid w:val="00D70919"/>
    <w:rsid w:val="00D7095C"/>
    <w:rsid w:val="00D7097C"/>
    <w:rsid w:val="00D70D94"/>
    <w:rsid w:val="00D70DA9"/>
    <w:rsid w:val="00D70F60"/>
    <w:rsid w:val="00D70F9A"/>
    <w:rsid w:val="00D70F9B"/>
    <w:rsid w:val="00D70FD9"/>
    <w:rsid w:val="00D71024"/>
    <w:rsid w:val="00D7106C"/>
    <w:rsid w:val="00D710B2"/>
    <w:rsid w:val="00D710C2"/>
    <w:rsid w:val="00D710E7"/>
    <w:rsid w:val="00D7112C"/>
    <w:rsid w:val="00D7114F"/>
    <w:rsid w:val="00D71164"/>
    <w:rsid w:val="00D715AA"/>
    <w:rsid w:val="00D71911"/>
    <w:rsid w:val="00D719A8"/>
    <w:rsid w:val="00D71A63"/>
    <w:rsid w:val="00D71D79"/>
    <w:rsid w:val="00D71D7B"/>
    <w:rsid w:val="00D71D96"/>
    <w:rsid w:val="00D71E01"/>
    <w:rsid w:val="00D71FE5"/>
    <w:rsid w:val="00D7216F"/>
    <w:rsid w:val="00D72184"/>
    <w:rsid w:val="00D72246"/>
    <w:rsid w:val="00D7224C"/>
    <w:rsid w:val="00D723DF"/>
    <w:rsid w:val="00D72519"/>
    <w:rsid w:val="00D7258C"/>
    <w:rsid w:val="00D7262A"/>
    <w:rsid w:val="00D7264D"/>
    <w:rsid w:val="00D726E9"/>
    <w:rsid w:val="00D726F0"/>
    <w:rsid w:val="00D72886"/>
    <w:rsid w:val="00D72887"/>
    <w:rsid w:val="00D7294B"/>
    <w:rsid w:val="00D729A0"/>
    <w:rsid w:val="00D729A9"/>
    <w:rsid w:val="00D72A33"/>
    <w:rsid w:val="00D72C34"/>
    <w:rsid w:val="00D72DE8"/>
    <w:rsid w:val="00D72E4A"/>
    <w:rsid w:val="00D72E72"/>
    <w:rsid w:val="00D72EDD"/>
    <w:rsid w:val="00D72EEF"/>
    <w:rsid w:val="00D72FC2"/>
    <w:rsid w:val="00D7300F"/>
    <w:rsid w:val="00D73057"/>
    <w:rsid w:val="00D73088"/>
    <w:rsid w:val="00D730EE"/>
    <w:rsid w:val="00D73116"/>
    <w:rsid w:val="00D732AD"/>
    <w:rsid w:val="00D73334"/>
    <w:rsid w:val="00D7336A"/>
    <w:rsid w:val="00D73383"/>
    <w:rsid w:val="00D734C8"/>
    <w:rsid w:val="00D73516"/>
    <w:rsid w:val="00D7359D"/>
    <w:rsid w:val="00D735C6"/>
    <w:rsid w:val="00D7378C"/>
    <w:rsid w:val="00D737AF"/>
    <w:rsid w:val="00D738EC"/>
    <w:rsid w:val="00D73C30"/>
    <w:rsid w:val="00D73EB4"/>
    <w:rsid w:val="00D73FC2"/>
    <w:rsid w:val="00D741CD"/>
    <w:rsid w:val="00D741D0"/>
    <w:rsid w:val="00D744BB"/>
    <w:rsid w:val="00D74B1A"/>
    <w:rsid w:val="00D74D43"/>
    <w:rsid w:val="00D74DD0"/>
    <w:rsid w:val="00D74E45"/>
    <w:rsid w:val="00D75035"/>
    <w:rsid w:val="00D75182"/>
    <w:rsid w:val="00D75335"/>
    <w:rsid w:val="00D754AF"/>
    <w:rsid w:val="00D75661"/>
    <w:rsid w:val="00D756C0"/>
    <w:rsid w:val="00D75831"/>
    <w:rsid w:val="00D75907"/>
    <w:rsid w:val="00D75B3E"/>
    <w:rsid w:val="00D75CDF"/>
    <w:rsid w:val="00D75CFE"/>
    <w:rsid w:val="00D76223"/>
    <w:rsid w:val="00D763CE"/>
    <w:rsid w:val="00D765CD"/>
    <w:rsid w:val="00D7666E"/>
    <w:rsid w:val="00D766B6"/>
    <w:rsid w:val="00D76814"/>
    <w:rsid w:val="00D76852"/>
    <w:rsid w:val="00D768FD"/>
    <w:rsid w:val="00D76983"/>
    <w:rsid w:val="00D76987"/>
    <w:rsid w:val="00D76A1F"/>
    <w:rsid w:val="00D76A4E"/>
    <w:rsid w:val="00D76BB8"/>
    <w:rsid w:val="00D76BC3"/>
    <w:rsid w:val="00D76C6D"/>
    <w:rsid w:val="00D76C71"/>
    <w:rsid w:val="00D76C81"/>
    <w:rsid w:val="00D76C95"/>
    <w:rsid w:val="00D76CD3"/>
    <w:rsid w:val="00D76EE6"/>
    <w:rsid w:val="00D76FB5"/>
    <w:rsid w:val="00D770E8"/>
    <w:rsid w:val="00D772A1"/>
    <w:rsid w:val="00D779D8"/>
    <w:rsid w:val="00D77A2C"/>
    <w:rsid w:val="00D77AE8"/>
    <w:rsid w:val="00D77B71"/>
    <w:rsid w:val="00D8007E"/>
    <w:rsid w:val="00D8018C"/>
    <w:rsid w:val="00D8026F"/>
    <w:rsid w:val="00D8028C"/>
    <w:rsid w:val="00D802C1"/>
    <w:rsid w:val="00D804C5"/>
    <w:rsid w:val="00D8060F"/>
    <w:rsid w:val="00D8069F"/>
    <w:rsid w:val="00D807B0"/>
    <w:rsid w:val="00D80841"/>
    <w:rsid w:val="00D80CEA"/>
    <w:rsid w:val="00D80D91"/>
    <w:rsid w:val="00D80ED3"/>
    <w:rsid w:val="00D812C5"/>
    <w:rsid w:val="00D8147D"/>
    <w:rsid w:val="00D814C5"/>
    <w:rsid w:val="00D81598"/>
    <w:rsid w:val="00D8171C"/>
    <w:rsid w:val="00D8171E"/>
    <w:rsid w:val="00D81D5C"/>
    <w:rsid w:val="00D81ED6"/>
    <w:rsid w:val="00D81F22"/>
    <w:rsid w:val="00D82354"/>
    <w:rsid w:val="00D824AC"/>
    <w:rsid w:val="00D82596"/>
    <w:rsid w:val="00D826E0"/>
    <w:rsid w:val="00D8270C"/>
    <w:rsid w:val="00D827DF"/>
    <w:rsid w:val="00D827F9"/>
    <w:rsid w:val="00D82A00"/>
    <w:rsid w:val="00D82A39"/>
    <w:rsid w:val="00D82B60"/>
    <w:rsid w:val="00D82BB6"/>
    <w:rsid w:val="00D82DBE"/>
    <w:rsid w:val="00D8303C"/>
    <w:rsid w:val="00D8318D"/>
    <w:rsid w:val="00D831A5"/>
    <w:rsid w:val="00D831E1"/>
    <w:rsid w:val="00D8353B"/>
    <w:rsid w:val="00D835AE"/>
    <w:rsid w:val="00D835ED"/>
    <w:rsid w:val="00D83792"/>
    <w:rsid w:val="00D83930"/>
    <w:rsid w:val="00D83A20"/>
    <w:rsid w:val="00D83A57"/>
    <w:rsid w:val="00D83E03"/>
    <w:rsid w:val="00D83E93"/>
    <w:rsid w:val="00D83F0A"/>
    <w:rsid w:val="00D840A5"/>
    <w:rsid w:val="00D842B8"/>
    <w:rsid w:val="00D8436F"/>
    <w:rsid w:val="00D844E2"/>
    <w:rsid w:val="00D844F4"/>
    <w:rsid w:val="00D846FD"/>
    <w:rsid w:val="00D84762"/>
    <w:rsid w:val="00D8476C"/>
    <w:rsid w:val="00D84896"/>
    <w:rsid w:val="00D849CB"/>
    <w:rsid w:val="00D84AB8"/>
    <w:rsid w:val="00D84B4D"/>
    <w:rsid w:val="00D84C37"/>
    <w:rsid w:val="00D84C5F"/>
    <w:rsid w:val="00D84C6A"/>
    <w:rsid w:val="00D84CC2"/>
    <w:rsid w:val="00D84D20"/>
    <w:rsid w:val="00D84E5F"/>
    <w:rsid w:val="00D85296"/>
    <w:rsid w:val="00D85297"/>
    <w:rsid w:val="00D8534E"/>
    <w:rsid w:val="00D85571"/>
    <w:rsid w:val="00D857C2"/>
    <w:rsid w:val="00D857F5"/>
    <w:rsid w:val="00D85B78"/>
    <w:rsid w:val="00D85D1A"/>
    <w:rsid w:val="00D85DDB"/>
    <w:rsid w:val="00D85EE9"/>
    <w:rsid w:val="00D86220"/>
    <w:rsid w:val="00D862A5"/>
    <w:rsid w:val="00D863F6"/>
    <w:rsid w:val="00D86482"/>
    <w:rsid w:val="00D8649D"/>
    <w:rsid w:val="00D865D8"/>
    <w:rsid w:val="00D86614"/>
    <w:rsid w:val="00D8663F"/>
    <w:rsid w:val="00D8681F"/>
    <w:rsid w:val="00D86837"/>
    <w:rsid w:val="00D86852"/>
    <w:rsid w:val="00D869DD"/>
    <w:rsid w:val="00D86B08"/>
    <w:rsid w:val="00D86C0C"/>
    <w:rsid w:val="00D86C1D"/>
    <w:rsid w:val="00D86E04"/>
    <w:rsid w:val="00D86E5E"/>
    <w:rsid w:val="00D86F16"/>
    <w:rsid w:val="00D87057"/>
    <w:rsid w:val="00D870D5"/>
    <w:rsid w:val="00D87162"/>
    <w:rsid w:val="00D871DC"/>
    <w:rsid w:val="00D8722C"/>
    <w:rsid w:val="00D8725C"/>
    <w:rsid w:val="00D8749E"/>
    <w:rsid w:val="00D874BE"/>
    <w:rsid w:val="00D875F9"/>
    <w:rsid w:val="00D877E7"/>
    <w:rsid w:val="00D877F2"/>
    <w:rsid w:val="00D877FE"/>
    <w:rsid w:val="00D87873"/>
    <w:rsid w:val="00D87A69"/>
    <w:rsid w:val="00D87A7A"/>
    <w:rsid w:val="00D87BC2"/>
    <w:rsid w:val="00D87BF5"/>
    <w:rsid w:val="00D87C6B"/>
    <w:rsid w:val="00D87D95"/>
    <w:rsid w:val="00D87DFC"/>
    <w:rsid w:val="00D87E72"/>
    <w:rsid w:val="00D87EBC"/>
    <w:rsid w:val="00D87F96"/>
    <w:rsid w:val="00D8EC1C"/>
    <w:rsid w:val="00D900F2"/>
    <w:rsid w:val="00D90186"/>
    <w:rsid w:val="00D9019B"/>
    <w:rsid w:val="00D90305"/>
    <w:rsid w:val="00D903DF"/>
    <w:rsid w:val="00D9054C"/>
    <w:rsid w:val="00D905EF"/>
    <w:rsid w:val="00D9067E"/>
    <w:rsid w:val="00D906FD"/>
    <w:rsid w:val="00D90770"/>
    <w:rsid w:val="00D90818"/>
    <w:rsid w:val="00D9092C"/>
    <w:rsid w:val="00D90A99"/>
    <w:rsid w:val="00D90AA1"/>
    <w:rsid w:val="00D90ACE"/>
    <w:rsid w:val="00D90AD9"/>
    <w:rsid w:val="00D90B69"/>
    <w:rsid w:val="00D90B9B"/>
    <w:rsid w:val="00D90CEC"/>
    <w:rsid w:val="00D90D48"/>
    <w:rsid w:val="00D90E82"/>
    <w:rsid w:val="00D90F63"/>
    <w:rsid w:val="00D9105A"/>
    <w:rsid w:val="00D911D2"/>
    <w:rsid w:val="00D91315"/>
    <w:rsid w:val="00D9136E"/>
    <w:rsid w:val="00D9141E"/>
    <w:rsid w:val="00D91545"/>
    <w:rsid w:val="00D9160F"/>
    <w:rsid w:val="00D916DC"/>
    <w:rsid w:val="00D9178E"/>
    <w:rsid w:val="00D917ED"/>
    <w:rsid w:val="00D918B3"/>
    <w:rsid w:val="00D91B79"/>
    <w:rsid w:val="00D91F2B"/>
    <w:rsid w:val="00D91FD6"/>
    <w:rsid w:val="00D921BD"/>
    <w:rsid w:val="00D92232"/>
    <w:rsid w:val="00D922C1"/>
    <w:rsid w:val="00D92326"/>
    <w:rsid w:val="00D92360"/>
    <w:rsid w:val="00D923C4"/>
    <w:rsid w:val="00D9243F"/>
    <w:rsid w:val="00D92445"/>
    <w:rsid w:val="00D9275D"/>
    <w:rsid w:val="00D92937"/>
    <w:rsid w:val="00D92A65"/>
    <w:rsid w:val="00D92D29"/>
    <w:rsid w:val="00D92E83"/>
    <w:rsid w:val="00D92F8A"/>
    <w:rsid w:val="00D93199"/>
    <w:rsid w:val="00D93256"/>
    <w:rsid w:val="00D9342E"/>
    <w:rsid w:val="00D9346A"/>
    <w:rsid w:val="00D93698"/>
    <w:rsid w:val="00D936B0"/>
    <w:rsid w:val="00D9395C"/>
    <w:rsid w:val="00D93AF9"/>
    <w:rsid w:val="00D93BC0"/>
    <w:rsid w:val="00D93D09"/>
    <w:rsid w:val="00D93DA1"/>
    <w:rsid w:val="00D93E74"/>
    <w:rsid w:val="00D93E8A"/>
    <w:rsid w:val="00D93FD4"/>
    <w:rsid w:val="00D9409E"/>
    <w:rsid w:val="00D940FF"/>
    <w:rsid w:val="00D94115"/>
    <w:rsid w:val="00D94148"/>
    <w:rsid w:val="00D94222"/>
    <w:rsid w:val="00D94242"/>
    <w:rsid w:val="00D94319"/>
    <w:rsid w:val="00D943AB"/>
    <w:rsid w:val="00D9458B"/>
    <w:rsid w:val="00D94604"/>
    <w:rsid w:val="00D94693"/>
    <w:rsid w:val="00D94809"/>
    <w:rsid w:val="00D94812"/>
    <w:rsid w:val="00D94C2A"/>
    <w:rsid w:val="00D94C33"/>
    <w:rsid w:val="00D94D67"/>
    <w:rsid w:val="00D94E7C"/>
    <w:rsid w:val="00D950A8"/>
    <w:rsid w:val="00D951B5"/>
    <w:rsid w:val="00D953AE"/>
    <w:rsid w:val="00D95514"/>
    <w:rsid w:val="00D956CA"/>
    <w:rsid w:val="00D957D5"/>
    <w:rsid w:val="00D9583F"/>
    <w:rsid w:val="00D95896"/>
    <w:rsid w:val="00D9590A"/>
    <w:rsid w:val="00D95A51"/>
    <w:rsid w:val="00D95AD4"/>
    <w:rsid w:val="00D95BB7"/>
    <w:rsid w:val="00D95C0F"/>
    <w:rsid w:val="00D95DD9"/>
    <w:rsid w:val="00D960B3"/>
    <w:rsid w:val="00D960C5"/>
    <w:rsid w:val="00D9643F"/>
    <w:rsid w:val="00D9656B"/>
    <w:rsid w:val="00D9661C"/>
    <w:rsid w:val="00D96683"/>
    <w:rsid w:val="00D9680D"/>
    <w:rsid w:val="00D9685C"/>
    <w:rsid w:val="00D96B8E"/>
    <w:rsid w:val="00D96D74"/>
    <w:rsid w:val="00D96DB4"/>
    <w:rsid w:val="00D96E53"/>
    <w:rsid w:val="00D96FC1"/>
    <w:rsid w:val="00D96FEE"/>
    <w:rsid w:val="00D9728D"/>
    <w:rsid w:val="00D972A1"/>
    <w:rsid w:val="00D972BC"/>
    <w:rsid w:val="00D97345"/>
    <w:rsid w:val="00D97353"/>
    <w:rsid w:val="00D973EC"/>
    <w:rsid w:val="00D9747F"/>
    <w:rsid w:val="00D97482"/>
    <w:rsid w:val="00D975C7"/>
    <w:rsid w:val="00D978F2"/>
    <w:rsid w:val="00D97A11"/>
    <w:rsid w:val="00D97AF0"/>
    <w:rsid w:val="00D97C31"/>
    <w:rsid w:val="00D97C61"/>
    <w:rsid w:val="00D97D86"/>
    <w:rsid w:val="00D97EFE"/>
    <w:rsid w:val="00DA0032"/>
    <w:rsid w:val="00DA00F4"/>
    <w:rsid w:val="00DA0106"/>
    <w:rsid w:val="00DA010C"/>
    <w:rsid w:val="00DA011C"/>
    <w:rsid w:val="00DA014D"/>
    <w:rsid w:val="00DA023E"/>
    <w:rsid w:val="00DA0521"/>
    <w:rsid w:val="00DA08F5"/>
    <w:rsid w:val="00DA0C89"/>
    <w:rsid w:val="00DA0DE2"/>
    <w:rsid w:val="00DA0FA4"/>
    <w:rsid w:val="00DA1402"/>
    <w:rsid w:val="00DA1422"/>
    <w:rsid w:val="00DA1478"/>
    <w:rsid w:val="00DA15A9"/>
    <w:rsid w:val="00DA163F"/>
    <w:rsid w:val="00DA167D"/>
    <w:rsid w:val="00DA176F"/>
    <w:rsid w:val="00DA1835"/>
    <w:rsid w:val="00DA1838"/>
    <w:rsid w:val="00DA18B3"/>
    <w:rsid w:val="00DA1A2C"/>
    <w:rsid w:val="00DA1A72"/>
    <w:rsid w:val="00DA1C93"/>
    <w:rsid w:val="00DA1E6C"/>
    <w:rsid w:val="00DA1E9D"/>
    <w:rsid w:val="00DA1ECB"/>
    <w:rsid w:val="00DA2020"/>
    <w:rsid w:val="00DA227D"/>
    <w:rsid w:val="00DA2319"/>
    <w:rsid w:val="00DA2321"/>
    <w:rsid w:val="00DA2505"/>
    <w:rsid w:val="00DA251E"/>
    <w:rsid w:val="00DA2733"/>
    <w:rsid w:val="00DA27E2"/>
    <w:rsid w:val="00DA2848"/>
    <w:rsid w:val="00DA2885"/>
    <w:rsid w:val="00DA2BD4"/>
    <w:rsid w:val="00DA2BE2"/>
    <w:rsid w:val="00DA2D45"/>
    <w:rsid w:val="00DA2D49"/>
    <w:rsid w:val="00DA2D75"/>
    <w:rsid w:val="00DA2E4B"/>
    <w:rsid w:val="00DA2E82"/>
    <w:rsid w:val="00DA2FBB"/>
    <w:rsid w:val="00DA2FEF"/>
    <w:rsid w:val="00DA3067"/>
    <w:rsid w:val="00DA31B0"/>
    <w:rsid w:val="00DA3216"/>
    <w:rsid w:val="00DA33F0"/>
    <w:rsid w:val="00DA3422"/>
    <w:rsid w:val="00DA347C"/>
    <w:rsid w:val="00DA34D0"/>
    <w:rsid w:val="00DA3632"/>
    <w:rsid w:val="00DA36B4"/>
    <w:rsid w:val="00DA381A"/>
    <w:rsid w:val="00DA382F"/>
    <w:rsid w:val="00DA3B31"/>
    <w:rsid w:val="00DA3B73"/>
    <w:rsid w:val="00DA3C0F"/>
    <w:rsid w:val="00DA3CEE"/>
    <w:rsid w:val="00DA4387"/>
    <w:rsid w:val="00DA43AA"/>
    <w:rsid w:val="00DA49CF"/>
    <w:rsid w:val="00DA4A64"/>
    <w:rsid w:val="00DA4A6D"/>
    <w:rsid w:val="00DA4ABD"/>
    <w:rsid w:val="00DA4B00"/>
    <w:rsid w:val="00DA4BD4"/>
    <w:rsid w:val="00DA4BE5"/>
    <w:rsid w:val="00DA4C8C"/>
    <w:rsid w:val="00DA4C90"/>
    <w:rsid w:val="00DA4E32"/>
    <w:rsid w:val="00DA4FEF"/>
    <w:rsid w:val="00DA525E"/>
    <w:rsid w:val="00DA5359"/>
    <w:rsid w:val="00DA5464"/>
    <w:rsid w:val="00DA55AC"/>
    <w:rsid w:val="00DA565A"/>
    <w:rsid w:val="00DA57AB"/>
    <w:rsid w:val="00DA57E0"/>
    <w:rsid w:val="00DA5915"/>
    <w:rsid w:val="00DA598D"/>
    <w:rsid w:val="00DA5991"/>
    <w:rsid w:val="00DA5A34"/>
    <w:rsid w:val="00DA5A53"/>
    <w:rsid w:val="00DA5B70"/>
    <w:rsid w:val="00DA5BB0"/>
    <w:rsid w:val="00DA5BBF"/>
    <w:rsid w:val="00DA5BCA"/>
    <w:rsid w:val="00DA5C4F"/>
    <w:rsid w:val="00DA5DB9"/>
    <w:rsid w:val="00DA5E92"/>
    <w:rsid w:val="00DA5F52"/>
    <w:rsid w:val="00DA5F83"/>
    <w:rsid w:val="00DA60BD"/>
    <w:rsid w:val="00DA6506"/>
    <w:rsid w:val="00DA6555"/>
    <w:rsid w:val="00DA6647"/>
    <w:rsid w:val="00DA6738"/>
    <w:rsid w:val="00DA6A7F"/>
    <w:rsid w:val="00DA6A94"/>
    <w:rsid w:val="00DA6B26"/>
    <w:rsid w:val="00DA6B31"/>
    <w:rsid w:val="00DA6CED"/>
    <w:rsid w:val="00DA6DA5"/>
    <w:rsid w:val="00DA6E50"/>
    <w:rsid w:val="00DA6E56"/>
    <w:rsid w:val="00DA71FA"/>
    <w:rsid w:val="00DA7301"/>
    <w:rsid w:val="00DA7334"/>
    <w:rsid w:val="00DA762D"/>
    <w:rsid w:val="00DA780F"/>
    <w:rsid w:val="00DA7DF6"/>
    <w:rsid w:val="00DA7E89"/>
    <w:rsid w:val="00DA7F3F"/>
    <w:rsid w:val="00DB011D"/>
    <w:rsid w:val="00DB0169"/>
    <w:rsid w:val="00DB038E"/>
    <w:rsid w:val="00DB03CF"/>
    <w:rsid w:val="00DB0437"/>
    <w:rsid w:val="00DB04BA"/>
    <w:rsid w:val="00DB0553"/>
    <w:rsid w:val="00DB05EB"/>
    <w:rsid w:val="00DB05EE"/>
    <w:rsid w:val="00DB07BD"/>
    <w:rsid w:val="00DB094C"/>
    <w:rsid w:val="00DB0A31"/>
    <w:rsid w:val="00DB0BFD"/>
    <w:rsid w:val="00DB0C0A"/>
    <w:rsid w:val="00DB0C4D"/>
    <w:rsid w:val="00DB0EDE"/>
    <w:rsid w:val="00DB1089"/>
    <w:rsid w:val="00DB114A"/>
    <w:rsid w:val="00DB14DA"/>
    <w:rsid w:val="00DB1550"/>
    <w:rsid w:val="00DB16CB"/>
    <w:rsid w:val="00DB1807"/>
    <w:rsid w:val="00DB18C4"/>
    <w:rsid w:val="00DB18C8"/>
    <w:rsid w:val="00DB19F4"/>
    <w:rsid w:val="00DB1B1C"/>
    <w:rsid w:val="00DB1BCA"/>
    <w:rsid w:val="00DB1BF5"/>
    <w:rsid w:val="00DB1CE3"/>
    <w:rsid w:val="00DB1F6B"/>
    <w:rsid w:val="00DB222E"/>
    <w:rsid w:val="00DB2282"/>
    <w:rsid w:val="00DB2327"/>
    <w:rsid w:val="00DB2561"/>
    <w:rsid w:val="00DB2817"/>
    <w:rsid w:val="00DB28FF"/>
    <w:rsid w:val="00DB290B"/>
    <w:rsid w:val="00DB2BDC"/>
    <w:rsid w:val="00DB2CE3"/>
    <w:rsid w:val="00DB2CFD"/>
    <w:rsid w:val="00DB2D2B"/>
    <w:rsid w:val="00DB2D34"/>
    <w:rsid w:val="00DB2EDF"/>
    <w:rsid w:val="00DB2F26"/>
    <w:rsid w:val="00DB2F61"/>
    <w:rsid w:val="00DB3062"/>
    <w:rsid w:val="00DB31B4"/>
    <w:rsid w:val="00DB332D"/>
    <w:rsid w:val="00DB339B"/>
    <w:rsid w:val="00DB34E0"/>
    <w:rsid w:val="00DB3583"/>
    <w:rsid w:val="00DB384F"/>
    <w:rsid w:val="00DB3900"/>
    <w:rsid w:val="00DB3A3C"/>
    <w:rsid w:val="00DB3ABD"/>
    <w:rsid w:val="00DB3AC8"/>
    <w:rsid w:val="00DB3AE3"/>
    <w:rsid w:val="00DB3B8F"/>
    <w:rsid w:val="00DB3C4B"/>
    <w:rsid w:val="00DB3CDD"/>
    <w:rsid w:val="00DB3EF7"/>
    <w:rsid w:val="00DB3F83"/>
    <w:rsid w:val="00DB4075"/>
    <w:rsid w:val="00DB407C"/>
    <w:rsid w:val="00DB41C5"/>
    <w:rsid w:val="00DB41F7"/>
    <w:rsid w:val="00DB43D4"/>
    <w:rsid w:val="00DB4491"/>
    <w:rsid w:val="00DB451A"/>
    <w:rsid w:val="00DB4610"/>
    <w:rsid w:val="00DB47AF"/>
    <w:rsid w:val="00DB49A9"/>
    <w:rsid w:val="00DB4AEC"/>
    <w:rsid w:val="00DB4B7B"/>
    <w:rsid w:val="00DB4BFE"/>
    <w:rsid w:val="00DB4C5C"/>
    <w:rsid w:val="00DB4DDA"/>
    <w:rsid w:val="00DB5033"/>
    <w:rsid w:val="00DB5489"/>
    <w:rsid w:val="00DB548F"/>
    <w:rsid w:val="00DB5491"/>
    <w:rsid w:val="00DB5568"/>
    <w:rsid w:val="00DB5643"/>
    <w:rsid w:val="00DB5A6A"/>
    <w:rsid w:val="00DB5C11"/>
    <w:rsid w:val="00DB5D8E"/>
    <w:rsid w:val="00DB5DC2"/>
    <w:rsid w:val="00DB5DE1"/>
    <w:rsid w:val="00DB6026"/>
    <w:rsid w:val="00DB61F6"/>
    <w:rsid w:val="00DB64D3"/>
    <w:rsid w:val="00DB67F6"/>
    <w:rsid w:val="00DB6A27"/>
    <w:rsid w:val="00DB6E93"/>
    <w:rsid w:val="00DB6F0E"/>
    <w:rsid w:val="00DB6F8C"/>
    <w:rsid w:val="00DB6FB9"/>
    <w:rsid w:val="00DB7142"/>
    <w:rsid w:val="00DB74EE"/>
    <w:rsid w:val="00DB76C1"/>
    <w:rsid w:val="00DB77C8"/>
    <w:rsid w:val="00DB79F5"/>
    <w:rsid w:val="00DB7A4F"/>
    <w:rsid w:val="00DB7A9C"/>
    <w:rsid w:val="00DB7B4B"/>
    <w:rsid w:val="00DB7D9B"/>
    <w:rsid w:val="00DB7E01"/>
    <w:rsid w:val="00DB7EE8"/>
    <w:rsid w:val="00DB7FCC"/>
    <w:rsid w:val="00DC01F5"/>
    <w:rsid w:val="00DC0383"/>
    <w:rsid w:val="00DC0463"/>
    <w:rsid w:val="00DC0469"/>
    <w:rsid w:val="00DC0552"/>
    <w:rsid w:val="00DC0565"/>
    <w:rsid w:val="00DC074B"/>
    <w:rsid w:val="00DC090F"/>
    <w:rsid w:val="00DC0A5C"/>
    <w:rsid w:val="00DC0ABA"/>
    <w:rsid w:val="00DC0C92"/>
    <w:rsid w:val="00DC0E4C"/>
    <w:rsid w:val="00DC0E8D"/>
    <w:rsid w:val="00DC0E9A"/>
    <w:rsid w:val="00DC0ED3"/>
    <w:rsid w:val="00DC109B"/>
    <w:rsid w:val="00DC1111"/>
    <w:rsid w:val="00DC11D0"/>
    <w:rsid w:val="00DC120C"/>
    <w:rsid w:val="00DC14E1"/>
    <w:rsid w:val="00DC15FE"/>
    <w:rsid w:val="00DC169E"/>
    <w:rsid w:val="00DC1819"/>
    <w:rsid w:val="00DC1854"/>
    <w:rsid w:val="00DC1906"/>
    <w:rsid w:val="00DC1949"/>
    <w:rsid w:val="00DC1A98"/>
    <w:rsid w:val="00DC1AB1"/>
    <w:rsid w:val="00DC1B55"/>
    <w:rsid w:val="00DC1C05"/>
    <w:rsid w:val="00DC1CC7"/>
    <w:rsid w:val="00DC1CFE"/>
    <w:rsid w:val="00DC1DC7"/>
    <w:rsid w:val="00DC2208"/>
    <w:rsid w:val="00DC2313"/>
    <w:rsid w:val="00DC2370"/>
    <w:rsid w:val="00DC2371"/>
    <w:rsid w:val="00DC23D9"/>
    <w:rsid w:val="00DC25F8"/>
    <w:rsid w:val="00DC2608"/>
    <w:rsid w:val="00DC268D"/>
    <w:rsid w:val="00DC2846"/>
    <w:rsid w:val="00DC291B"/>
    <w:rsid w:val="00DC2AD1"/>
    <w:rsid w:val="00DC2B21"/>
    <w:rsid w:val="00DC2BF8"/>
    <w:rsid w:val="00DC2DBA"/>
    <w:rsid w:val="00DC30A2"/>
    <w:rsid w:val="00DC319B"/>
    <w:rsid w:val="00DC323E"/>
    <w:rsid w:val="00DC3278"/>
    <w:rsid w:val="00DC32C3"/>
    <w:rsid w:val="00DC32FE"/>
    <w:rsid w:val="00DC332B"/>
    <w:rsid w:val="00DC3B53"/>
    <w:rsid w:val="00DC3B65"/>
    <w:rsid w:val="00DC3DC4"/>
    <w:rsid w:val="00DC3DF3"/>
    <w:rsid w:val="00DC3E7D"/>
    <w:rsid w:val="00DC3F9A"/>
    <w:rsid w:val="00DC4009"/>
    <w:rsid w:val="00DC4078"/>
    <w:rsid w:val="00DC4084"/>
    <w:rsid w:val="00DC4148"/>
    <w:rsid w:val="00DC41E7"/>
    <w:rsid w:val="00DC42F5"/>
    <w:rsid w:val="00DC4374"/>
    <w:rsid w:val="00DC4418"/>
    <w:rsid w:val="00DC4428"/>
    <w:rsid w:val="00DC462D"/>
    <w:rsid w:val="00DC48DB"/>
    <w:rsid w:val="00DC49FE"/>
    <w:rsid w:val="00DC4A93"/>
    <w:rsid w:val="00DC4AEB"/>
    <w:rsid w:val="00DC4EF4"/>
    <w:rsid w:val="00DC4F3C"/>
    <w:rsid w:val="00DC4F61"/>
    <w:rsid w:val="00DC4F6C"/>
    <w:rsid w:val="00DC4FCB"/>
    <w:rsid w:val="00DC50C5"/>
    <w:rsid w:val="00DC5175"/>
    <w:rsid w:val="00DC52AE"/>
    <w:rsid w:val="00DC561A"/>
    <w:rsid w:val="00DC5882"/>
    <w:rsid w:val="00DC5955"/>
    <w:rsid w:val="00DC5CE1"/>
    <w:rsid w:val="00DC5D60"/>
    <w:rsid w:val="00DC5DC2"/>
    <w:rsid w:val="00DC5ECE"/>
    <w:rsid w:val="00DC5F01"/>
    <w:rsid w:val="00DC5F23"/>
    <w:rsid w:val="00DC5F50"/>
    <w:rsid w:val="00DC6069"/>
    <w:rsid w:val="00DC61FF"/>
    <w:rsid w:val="00DC6364"/>
    <w:rsid w:val="00DC6392"/>
    <w:rsid w:val="00DC6404"/>
    <w:rsid w:val="00DC6437"/>
    <w:rsid w:val="00DC6879"/>
    <w:rsid w:val="00DC68A3"/>
    <w:rsid w:val="00DC68CA"/>
    <w:rsid w:val="00DC698D"/>
    <w:rsid w:val="00DC69EC"/>
    <w:rsid w:val="00DC6B50"/>
    <w:rsid w:val="00DC6CDF"/>
    <w:rsid w:val="00DC6D94"/>
    <w:rsid w:val="00DC6E11"/>
    <w:rsid w:val="00DC6E9B"/>
    <w:rsid w:val="00DC6ED7"/>
    <w:rsid w:val="00DC7068"/>
    <w:rsid w:val="00DC7084"/>
    <w:rsid w:val="00DC7198"/>
    <w:rsid w:val="00DC720F"/>
    <w:rsid w:val="00DC7350"/>
    <w:rsid w:val="00DC738A"/>
    <w:rsid w:val="00DC73A8"/>
    <w:rsid w:val="00DC7414"/>
    <w:rsid w:val="00DC7458"/>
    <w:rsid w:val="00DC74D9"/>
    <w:rsid w:val="00DC7500"/>
    <w:rsid w:val="00DC7503"/>
    <w:rsid w:val="00DC7833"/>
    <w:rsid w:val="00DC7CC5"/>
    <w:rsid w:val="00DC7DEF"/>
    <w:rsid w:val="00DC7E11"/>
    <w:rsid w:val="00DD0042"/>
    <w:rsid w:val="00DD00F9"/>
    <w:rsid w:val="00DD0126"/>
    <w:rsid w:val="00DD0242"/>
    <w:rsid w:val="00DD0274"/>
    <w:rsid w:val="00DD02C1"/>
    <w:rsid w:val="00DD032D"/>
    <w:rsid w:val="00DD0503"/>
    <w:rsid w:val="00DD062A"/>
    <w:rsid w:val="00DD0662"/>
    <w:rsid w:val="00DD071B"/>
    <w:rsid w:val="00DD0840"/>
    <w:rsid w:val="00DD0A84"/>
    <w:rsid w:val="00DD0CF1"/>
    <w:rsid w:val="00DD1048"/>
    <w:rsid w:val="00DD1125"/>
    <w:rsid w:val="00DD14BE"/>
    <w:rsid w:val="00DD1524"/>
    <w:rsid w:val="00DD1585"/>
    <w:rsid w:val="00DD1588"/>
    <w:rsid w:val="00DD1644"/>
    <w:rsid w:val="00DD1648"/>
    <w:rsid w:val="00DD1686"/>
    <w:rsid w:val="00DD197A"/>
    <w:rsid w:val="00DD1A1C"/>
    <w:rsid w:val="00DD1C04"/>
    <w:rsid w:val="00DD1C59"/>
    <w:rsid w:val="00DD1C63"/>
    <w:rsid w:val="00DD1D12"/>
    <w:rsid w:val="00DD1DF3"/>
    <w:rsid w:val="00DD2164"/>
    <w:rsid w:val="00DD226F"/>
    <w:rsid w:val="00DD2336"/>
    <w:rsid w:val="00DD23A5"/>
    <w:rsid w:val="00DD2576"/>
    <w:rsid w:val="00DD257E"/>
    <w:rsid w:val="00DD25C2"/>
    <w:rsid w:val="00DD2682"/>
    <w:rsid w:val="00DD26FE"/>
    <w:rsid w:val="00DD2AA7"/>
    <w:rsid w:val="00DD2B5D"/>
    <w:rsid w:val="00DD2C2D"/>
    <w:rsid w:val="00DD2CE1"/>
    <w:rsid w:val="00DD2EC3"/>
    <w:rsid w:val="00DD3007"/>
    <w:rsid w:val="00DD3152"/>
    <w:rsid w:val="00DD3193"/>
    <w:rsid w:val="00DD3221"/>
    <w:rsid w:val="00DD329B"/>
    <w:rsid w:val="00DD34C1"/>
    <w:rsid w:val="00DD353B"/>
    <w:rsid w:val="00DD386B"/>
    <w:rsid w:val="00DD38DC"/>
    <w:rsid w:val="00DD391D"/>
    <w:rsid w:val="00DD3923"/>
    <w:rsid w:val="00DD3B08"/>
    <w:rsid w:val="00DD3BCA"/>
    <w:rsid w:val="00DD3F16"/>
    <w:rsid w:val="00DD417D"/>
    <w:rsid w:val="00DD4242"/>
    <w:rsid w:val="00DD440D"/>
    <w:rsid w:val="00DD4434"/>
    <w:rsid w:val="00DD4472"/>
    <w:rsid w:val="00DD454F"/>
    <w:rsid w:val="00DD45A8"/>
    <w:rsid w:val="00DD4682"/>
    <w:rsid w:val="00DD4A6B"/>
    <w:rsid w:val="00DD4AED"/>
    <w:rsid w:val="00DD4B9D"/>
    <w:rsid w:val="00DD4C33"/>
    <w:rsid w:val="00DD4D51"/>
    <w:rsid w:val="00DD4D58"/>
    <w:rsid w:val="00DD4E45"/>
    <w:rsid w:val="00DD4E9C"/>
    <w:rsid w:val="00DD4EC2"/>
    <w:rsid w:val="00DD5397"/>
    <w:rsid w:val="00DD5475"/>
    <w:rsid w:val="00DD5570"/>
    <w:rsid w:val="00DD5634"/>
    <w:rsid w:val="00DD56FE"/>
    <w:rsid w:val="00DD57C5"/>
    <w:rsid w:val="00DD57F5"/>
    <w:rsid w:val="00DD5856"/>
    <w:rsid w:val="00DD591C"/>
    <w:rsid w:val="00DD5A91"/>
    <w:rsid w:val="00DD5CDE"/>
    <w:rsid w:val="00DD5D03"/>
    <w:rsid w:val="00DD60B7"/>
    <w:rsid w:val="00DD6102"/>
    <w:rsid w:val="00DD6186"/>
    <w:rsid w:val="00DD61AA"/>
    <w:rsid w:val="00DD6224"/>
    <w:rsid w:val="00DD628D"/>
    <w:rsid w:val="00DD637A"/>
    <w:rsid w:val="00DD63A7"/>
    <w:rsid w:val="00DD6593"/>
    <w:rsid w:val="00DD6671"/>
    <w:rsid w:val="00DD697D"/>
    <w:rsid w:val="00DD6A97"/>
    <w:rsid w:val="00DD6B7B"/>
    <w:rsid w:val="00DD6C54"/>
    <w:rsid w:val="00DD6D80"/>
    <w:rsid w:val="00DD6F9B"/>
    <w:rsid w:val="00DD706C"/>
    <w:rsid w:val="00DD70A3"/>
    <w:rsid w:val="00DD74ED"/>
    <w:rsid w:val="00DD75C9"/>
    <w:rsid w:val="00DD760C"/>
    <w:rsid w:val="00DD78D1"/>
    <w:rsid w:val="00DD78E8"/>
    <w:rsid w:val="00DD799B"/>
    <w:rsid w:val="00DD79B6"/>
    <w:rsid w:val="00DD7C02"/>
    <w:rsid w:val="00DD7DF7"/>
    <w:rsid w:val="00DD7E56"/>
    <w:rsid w:val="00DE0055"/>
    <w:rsid w:val="00DE00CF"/>
    <w:rsid w:val="00DE0168"/>
    <w:rsid w:val="00DE017B"/>
    <w:rsid w:val="00DE01A8"/>
    <w:rsid w:val="00DE02AD"/>
    <w:rsid w:val="00DE035D"/>
    <w:rsid w:val="00DE03FC"/>
    <w:rsid w:val="00DE0498"/>
    <w:rsid w:val="00DE0829"/>
    <w:rsid w:val="00DE08BC"/>
    <w:rsid w:val="00DE08C7"/>
    <w:rsid w:val="00DE0971"/>
    <w:rsid w:val="00DE0A26"/>
    <w:rsid w:val="00DE0A8A"/>
    <w:rsid w:val="00DE0ABC"/>
    <w:rsid w:val="00DE0AD0"/>
    <w:rsid w:val="00DE0BDA"/>
    <w:rsid w:val="00DE0C10"/>
    <w:rsid w:val="00DE0C18"/>
    <w:rsid w:val="00DE0C46"/>
    <w:rsid w:val="00DE0C61"/>
    <w:rsid w:val="00DE0C9E"/>
    <w:rsid w:val="00DE0D21"/>
    <w:rsid w:val="00DE0D44"/>
    <w:rsid w:val="00DE0DCF"/>
    <w:rsid w:val="00DE0E99"/>
    <w:rsid w:val="00DE1020"/>
    <w:rsid w:val="00DE1060"/>
    <w:rsid w:val="00DE108B"/>
    <w:rsid w:val="00DE11F6"/>
    <w:rsid w:val="00DE1225"/>
    <w:rsid w:val="00DE17E7"/>
    <w:rsid w:val="00DE1841"/>
    <w:rsid w:val="00DE192C"/>
    <w:rsid w:val="00DE19FA"/>
    <w:rsid w:val="00DE19FE"/>
    <w:rsid w:val="00DE1ACA"/>
    <w:rsid w:val="00DE1AD2"/>
    <w:rsid w:val="00DE1AD3"/>
    <w:rsid w:val="00DE1C8C"/>
    <w:rsid w:val="00DE1E71"/>
    <w:rsid w:val="00DE1FD3"/>
    <w:rsid w:val="00DE205F"/>
    <w:rsid w:val="00DE213C"/>
    <w:rsid w:val="00DE2150"/>
    <w:rsid w:val="00DE21D8"/>
    <w:rsid w:val="00DE2395"/>
    <w:rsid w:val="00DE27DB"/>
    <w:rsid w:val="00DE29DE"/>
    <w:rsid w:val="00DE2A24"/>
    <w:rsid w:val="00DE2A34"/>
    <w:rsid w:val="00DE2B1F"/>
    <w:rsid w:val="00DE2B84"/>
    <w:rsid w:val="00DE3077"/>
    <w:rsid w:val="00DE3242"/>
    <w:rsid w:val="00DE326C"/>
    <w:rsid w:val="00DE328A"/>
    <w:rsid w:val="00DE33A5"/>
    <w:rsid w:val="00DE35FC"/>
    <w:rsid w:val="00DE36F0"/>
    <w:rsid w:val="00DE37F1"/>
    <w:rsid w:val="00DE385C"/>
    <w:rsid w:val="00DE391D"/>
    <w:rsid w:val="00DE3A15"/>
    <w:rsid w:val="00DE3BD8"/>
    <w:rsid w:val="00DE3BFC"/>
    <w:rsid w:val="00DE3C8C"/>
    <w:rsid w:val="00DE3D40"/>
    <w:rsid w:val="00DE3F2F"/>
    <w:rsid w:val="00DE4295"/>
    <w:rsid w:val="00DE43A9"/>
    <w:rsid w:val="00DE4443"/>
    <w:rsid w:val="00DE44B7"/>
    <w:rsid w:val="00DE498B"/>
    <w:rsid w:val="00DE4A9F"/>
    <w:rsid w:val="00DE4B63"/>
    <w:rsid w:val="00DE4D40"/>
    <w:rsid w:val="00DE4D86"/>
    <w:rsid w:val="00DE5042"/>
    <w:rsid w:val="00DE50EA"/>
    <w:rsid w:val="00DE53E4"/>
    <w:rsid w:val="00DE54AF"/>
    <w:rsid w:val="00DE54C7"/>
    <w:rsid w:val="00DE55CE"/>
    <w:rsid w:val="00DE57E9"/>
    <w:rsid w:val="00DE5A82"/>
    <w:rsid w:val="00DE5C05"/>
    <w:rsid w:val="00DE5C65"/>
    <w:rsid w:val="00DE5D1D"/>
    <w:rsid w:val="00DE6156"/>
    <w:rsid w:val="00DE61C2"/>
    <w:rsid w:val="00DE62FA"/>
    <w:rsid w:val="00DE638F"/>
    <w:rsid w:val="00DE63E1"/>
    <w:rsid w:val="00DE64D7"/>
    <w:rsid w:val="00DE65D0"/>
    <w:rsid w:val="00DE6630"/>
    <w:rsid w:val="00DE6643"/>
    <w:rsid w:val="00DE6667"/>
    <w:rsid w:val="00DE66BD"/>
    <w:rsid w:val="00DE6702"/>
    <w:rsid w:val="00DE6A76"/>
    <w:rsid w:val="00DE6AA9"/>
    <w:rsid w:val="00DE6B15"/>
    <w:rsid w:val="00DE6F1A"/>
    <w:rsid w:val="00DE7152"/>
    <w:rsid w:val="00DE72A7"/>
    <w:rsid w:val="00DE7355"/>
    <w:rsid w:val="00DE74E2"/>
    <w:rsid w:val="00DE78DA"/>
    <w:rsid w:val="00DE78F3"/>
    <w:rsid w:val="00DE790A"/>
    <w:rsid w:val="00DE7A66"/>
    <w:rsid w:val="00DE7B49"/>
    <w:rsid w:val="00DE7CA6"/>
    <w:rsid w:val="00DE7EAA"/>
    <w:rsid w:val="00DE7ED8"/>
    <w:rsid w:val="00DE7F46"/>
    <w:rsid w:val="00DE7F4E"/>
    <w:rsid w:val="00DF0059"/>
    <w:rsid w:val="00DF00D4"/>
    <w:rsid w:val="00DF01C4"/>
    <w:rsid w:val="00DF021B"/>
    <w:rsid w:val="00DF022B"/>
    <w:rsid w:val="00DF0281"/>
    <w:rsid w:val="00DF02C5"/>
    <w:rsid w:val="00DF032A"/>
    <w:rsid w:val="00DF038D"/>
    <w:rsid w:val="00DF0426"/>
    <w:rsid w:val="00DF04C6"/>
    <w:rsid w:val="00DF0587"/>
    <w:rsid w:val="00DF0652"/>
    <w:rsid w:val="00DF065F"/>
    <w:rsid w:val="00DF0782"/>
    <w:rsid w:val="00DF07F8"/>
    <w:rsid w:val="00DF0843"/>
    <w:rsid w:val="00DF0AF1"/>
    <w:rsid w:val="00DF0DC3"/>
    <w:rsid w:val="00DF0DD3"/>
    <w:rsid w:val="00DF0DF2"/>
    <w:rsid w:val="00DF0E0E"/>
    <w:rsid w:val="00DF1081"/>
    <w:rsid w:val="00DF1083"/>
    <w:rsid w:val="00DF10B4"/>
    <w:rsid w:val="00DF1160"/>
    <w:rsid w:val="00DF124D"/>
    <w:rsid w:val="00DF1392"/>
    <w:rsid w:val="00DF14B5"/>
    <w:rsid w:val="00DF185E"/>
    <w:rsid w:val="00DF18B0"/>
    <w:rsid w:val="00DF19B6"/>
    <w:rsid w:val="00DF1BA7"/>
    <w:rsid w:val="00DF1C0C"/>
    <w:rsid w:val="00DF1C8D"/>
    <w:rsid w:val="00DF1D1A"/>
    <w:rsid w:val="00DF1D1B"/>
    <w:rsid w:val="00DF1D41"/>
    <w:rsid w:val="00DF1DCE"/>
    <w:rsid w:val="00DF1FE7"/>
    <w:rsid w:val="00DF22D2"/>
    <w:rsid w:val="00DF269D"/>
    <w:rsid w:val="00DF2A23"/>
    <w:rsid w:val="00DF2A52"/>
    <w:rsid w:val="00DF2A87"/>
    <w:rsid w:val="00DF2B05"/>
    <w:rsid w:val="00DF2BF6"/>
    <w:rsid w:val="00DF2DBB"/>
    <w:rsid w:val="00DF2DD0"/>
    <w:rsid w:val="00DF2ECF"/>
    <w:rsid w:val="00DF2FA1"/>
    <w:rsid w:val="00DF3025"/>
    <w:rsid w:val="00DF307E"/>
    <w:rsid w:val="00DF31A6"/>
    <w:rsid w:val="00DF3251"/>
    <w:rsid w:val="00DF32E6"/>
    <w:rsid w:val="00DF3302"/>
    <w:rsid w:val="00DF34D2"/>
    <w:rsid w:val="00DF37D1"/>
    <w:rsid w:val="00DF3AAB"/>
    <w:rsid w:val="00DF3B8D"/>
    <w:rsid w:val="00DF3CDD"/>
    <w:rsid w:val="00DF3E5A"/>
    <w:rsid w:val="00DF4026"/>
    <w:rsid w:val="00DF4083"/>
    <w:rsid w:val="00DF41BC"/>
    <w:rsid w:val="00DF426F"/>
    <w:rsid w:val="00DF4671"/>
    <w:rsid w:val="00DF4771"/>
    <w:rsid w:val="00DF48A2"/>
    <w:rsid w:val="00DF48FA"/>
    <w:rsid w:val="00DF4984"/>
    <w:rsid w:val="00DF49FA"/>
    <w:rsid w:val="00DF4A71"/>
    <w:rsid w:val="00DF4C19"/>
    <w:rsid w:val="00DF4E27"/>
    <w:rsid w:val="00DF4FC7"/>
    <w:rsid w:val="00DF504A"/>
    <w:rsid w:val="00DF5120"/>
    <w:rsid w:val="00DF5192"/>
    <w:rsid w:val="00DF5226"/>
    <w:rsid w:val="00DF5253"/>
    <w:rsid w:val="00DF5282"/>
    <w:rsid w:val="00DF52E4"/>
    <w:rsid w:val="00DF539E"/>
    <w:rsid w:val="00DF548F"/>
    <w:rsid w:val="00DF5703"/>
    <w:rsid w:val="00DF57E8"/>
    <w:rsid w:val="00DF5A79"/>
    <w:rsid w:val="00DF5B97"/>
    <w:rsid w:val="00DF5DB1"/>
    <w:rsid w:val="00DF5ED0"/>
    <w:rsid w:val="00DF5ED8"/>
    <w:rsid w:val="00DF5F28"/>
    <w:rsid w:val="00DF603B"/>
    <w:rsid w:val="00DF6101"/>
    <w:rsid w:val="00DF6191"/>
    <w:rsid w:val="00DF61C5"/>
    <w:rsid w:val="00DF627F"/>
    <w:rsid w:val="00DF62F9"/>
    <w:rsid w:val="00DF64BD"/>
    <w:rsid w:val="00DF64DE"/>
    <w:rsid w:val="00DF64E5"/>
    <w:rsid w:val="00DF68A8"/>
    <w:rsid w:val="00DF6C3F"/>
    <w:rsid w:val="00DF6DC0"/>
    <w:rsid w:val="00DF6DFC"/>
    <w:rsid w:val="00DF6E29"/>
    <w:rsid w:val="00DF6F89"/>
    <w:rsid w:val="00DF7009"/>
    <w:rsid w:val="00DF70E7"/>
    <w:rsid w:val="00DF7228"/>
    <w:rsid w:val="00DF72C0"/>
    <w:rsid w:val="00DF7363"/>
    <w:rsid w:val="00DF73FD"/>
    <w:rsid w:val="00DF74B1"/>
    <w:rsid w:val="00DF7703"/>
    <w:rsid w:val="00DF775C"/>
    <w:rsid w:val="00DF7878"/>
    <w:rsid w:val="00DF78CB"/>
    <w:rsid w:val="00DF7C15"/>
    <w:rsid w:val="00DF7D01"/>
    <w:rsid w:val="00DF7D7A"/>
    <w:rsid w:val="00E0002E"/>
    <w:rsid w:val="00E00192"/>
    <w:rsid w:val="00E001A1"/>
    <w:rsid w:val="00E001D6"/>
    <w:rsid w:val="00E00540"/>
    <w:rsid w:val="00E0064F"/>
    <w:rsid w:val="00E006AE"/>
    <w:rsid w:val="00E00746"/>
    <w:rsid w:val="00E0074A"/>
    <w:rsid w:val="00E00A41"/>
    <w:rsid w:val="00E00DC0"/>
    <w:rsid w:val="00E00E9B"/>
    <w:rsid w:val="00E00EBD"/>
    <w:rsid w:val="00E00F1B"/>
    <w:rsid w:val="00E00F2E"/>
    <w:rsid w:val="00E00F83"/>
    <w:rsid w:val="00E00F8F"/>
    <w:rsid w:val="00E01029"/>
    <w:rsid w:val="00E011C9"/>
    <w:rsid w:val="00E01254"/>
    <w:rsid w:val="00E0145E"/>
    <w:rsid w:val="00E0158D"/>
    <w:rsid w:val="00E015E6"/>
    <w:rsid w:val="00E016EC"/>
    <w:rsid w:val="00E01D0F"/>
    <w:rsid w:val="00E01FD8"/>
    <w:rsid w:val="00E020CF"/>
    <w:rsid w:val="00E021A1"/>
    <w:rsid w:val="00E02371"/>
    <w:rsid w:val="00E0239E"/>
    <w:rsid w:val="00E023A3"/>
    <w:rsid w:val="00E023CF"/>
    <w:rsid w:val="00E024FE"/>
    <w:rsid w:val="00E02920"/>
    <w:rsid w:val="00E029A0"/>
    <w:rsid w:val="00E02C8B"/>
    <w:rsid w:val="00E02C8E"/>
    <w:rsid w:val="00E02D0E"/>
    <w:rsid w:val="00E02E0B"/>
    <w:rsid w:val="00E02E19"/>
    <w:rsid w:val="00E02F91"/>
    <w:rsid w:val="00E0304E"/>
    <w:rsid w:val="00E03266"/>
    <w:rsid w:val="00E03343"/>
    <w:rsid w:val="00E033AE"/>
    <w:rsid w:val="00E033EE"/>
    <w:rsid w:val="00E03453"/>
    <w:rsid w:val="00E035AE"/>
    <w:rsid w:val="00E03801"/>
    <w:rsid w:val="00E0390A"/>
    <w:rsid w:val="00E03A54"/>
    <w:rsid w:val="00E03B13"/>
    <w:rsid w:val="00E03BB5"/>
    <w:rsid w:val="00E03EB0"/>
    <w:rsid w:val="00E03EF6"/>
    <w:rsid w:val="00E03F21"/>
    <w:rsid w:val="00E040B4"/>
    <w:rsid w:val="00E040C2"/>
    <w:rsid w:val="00E045E6"/>
    <w:rsid w:val="00E04684"/>
    <w:rsid w:val="00E047FC"/>
    <w:rsid w:val="00E0482E"/>
    <w:rsid w:val="00E0484F"/>
    <w:rsid w:val="00E04890"/>
    <w:rsid w:val="00E0490F"/>
    <w:rsid w:val="00E049EC"/>
    <w:rsid w:val="00E04BE6"/>
    <w:rsid w:val="00E04BF5"/>
    <w:rsid w:val="00E04E08"/>
    <w:rsid w:val="00E04F0B"/>
    <w:rsid w:val="00E04FA4"/>
    <w:rsid w:val="00E050B5"/>
    <w:rsid w:val="00E0527E"/>
    <w:rsid w:val="00E0532D"/>
    <w:rsid w:val="00E05381"/>
    <w:rsid w:val="00E05487"/>
    <w:rsid w:val="00E05556"/>
    <w:rsid w:val="00E0578F"/>
    <w:rsid w:val="00E05ADD"/>
    <w:rsid w:val="00E05BB6"/>
    <w:rsid w:val="00E05C35"/>
    <w:rsid w:val="00E05D62"/>
    <w:rsid w:val="00E06057"/>
    <w:rsid w:val="00E0645D"/>
    <w:rsid w:val="00E0648B"/>
    <w:rsid w:val="00E06550"/>
    <w:rsid w:val="00E068E5"/>
    <w:rsid w:val="00E06C43"/>
    <w:rsid w:val="00E06DC8"/>
    <w:rsid w:val="00E06E51"/>
    <w:rsid w:val="00E06F45"/>
    <w:rsid w:val="00E07060"/>
    <w:rsid w:val="00E070D6"/>
    <w:rsid w:val="00E070F1"/>
    <w:rsid w:val="00E07138"/>
    <w:rsid w:val="00E072A8"/>
    <w:rsid w:val="00E074D3"/>
    <w:rsid w:val="00E076B8"/>
    <w:rsid w:val="00E07713"/>
    <w:rsid w:val="00E0780E"/>
    <w:rsid w:val="00E078A3"/>
    <w:rsid w:val="00E078B1"/>
    <w:rsid w:val="00E079E8"/>
    <w:rsid w:val="00E07A9A"/>
    <w:rsid w:val="00E07ADB"/>
    <w:rsid w:val="00E07C4D"/>
    <w:rsid w:val="00E07D13"/>
    <w:rsid w:val="00E07DBF"/>
    <w:rsid w:val="00E07F73"/>
    <w:rsid w:val="00E07FE0"/>
    <w:rsid w:val="00E1006D"/>
    <w:rsid w:val="00E100A2"/>
    <w:rsid w:val="00E100CA"/>
    <w:rsid w:val="00E1020B"/>
    <w:rsid w:val="00E105D1"/>
    <w:rsid w:val="00E105E0"/>
    <w:rsid w:val="00E10778"/>
    <w:rsid w:val="00E10A7E"/>
    <w:rsid w:val="00E10B71"/>
    <w:rsid w:val="00E10B74"/>
    <w:rsid w:val="00E10BFA"/>
    <w:rsid w:val="00E10D3C"/>
    <w:rsid w:val="00E10E47"/>
    <w:rsid w:val="00E10EE2"/>
    <w:rsid w:val="00E10F53"/>
    <w:rsid w:val="00E10F57"/>
    <w:rsid w:val="00E10F70"/>
    <w:rsid w:val="00E11025"/>
    <w:rsid w:val="00E11038"/>
    <w:rsid w:val="00E11071"/>
    <w:rsid w:val="00E11218"/>
    <w:rsid w:val="00E11290"/>
    <w:rsid w:val="00E112B5"/>
    <w:rsid w:val="00E113E5"/>
    <w:rsid w:val="00E1143A"/>
    <w:rsid w:val="00E1177A"/>
    <w:rsid w:val="00E11840"/>
    <w:rsid w:val="00E118DE"/>
    <w:rsid w:val="00E11A04"/>
    <w:rsid w:val="00E11B19"/>
    <w:rsid w:val="00E11BAA"/>
    <w:rsid w:val="00E11DD3"/>
    <w:rsid w:val="00E11EF4"/>
    <w:rsid w:val="00E121E8"/>
    <w:rsid w:val="00E12296"/>
    <w:rsid w:val="00E124E9"/>
    <w:rsid w:val="00E12605"/>
    <w:rsid w:val="00E1260A"/>
    <w:rsid w:val="00E1260F"/>
    <w:rsid w:val="00E126F6"/>
    <w:rsid w:val="00E12768"/>
    <w:rsid w:val="00E12947"/>
    <w:rsid w:val="00E12980"/>
    <w:rsid w:val="00E12CFC"/>
    <w:rsid w:val="00E132F9"/>
    <w:rsid w:val="00E13362"/>
    <w:rsid w:val="00E1337E"/>
    <w:rsid w:val="00E13395"/>
    <w:rsid w:val="00E133D1"/>
    <w:rsid w:val="00E1344F"/>
    <w:rsid w:val="00E1348E"/>
    <w:rsid w:val="00E135BA"/>
    <w:rsid w:val="00E13621"/>
    <w:rsid w:val="00E137A1"/>
    <w:rsid w:val="00E13809"/>
    <w:rsid w:val="00E139F0"/>
    <w:rsid w:val="00E139FA"/>
    <w:rsid w:val="00E13A0C"/>
    <w:rsid w:val="00E13A1B"/>
    <w:rsid w:val="00E13A8E"/>
    <w:rsid w:val="00E13BD9"/>
    <w:rsid w:val="00E13C3A"/>
    <w:rsid w:val="00E13CC4"/>
    <w:rsid w:val="00E13DB7"/>
    <w:rsid w:val="00E13E7C"/>
    <w:rsid w:val="00E14045"/>
    <w:rsid w:val="00E140F7"/>
    <w:rsid w:val="00E14129"/>
    <w:rsid w:val="00E14155"/>
    <w:rsid w:val="00E141B7"/>
    <w:rsid w:val="00E1421E"/>
    <w:rsid w:val="00E1448C"/>
    <w:rsid w:val="00E144BF"/>
    <w:rsid w:val="00E1452B"/>
    <w:rsid w:val="00E145F8"/>
    <w:rsid w:val="00E14673"/>
    <w:rsid w:val="00E146E9"/>
    <w:rsid w:val="00E14826"/>
    <w:rsid w:val="00E14959"/>
    <w:rsid w:val="00E14987"/>
    <w:rsid w:val="00E149FC"/>
    <w:rsid w:val="00E14B68"/>
    <w:rsid w:val="00E14B87"/>
    <w:rsid w:val="00E14E73"/>
    <w:rsid w:val="00E14FC6"/>
    <w:rsid w:val="00E15109"/>
    <w:rsid w:val="00E153E3"/>
    <w:rsid w:val="00E15445"/>
    <w:rsid w:val="00E154D7"/>
    <w:rsid w:val="00E154E0"/>
    <w:rsid w:val="00E15563"/>
    <w:rsid w:val="00E156F6"/>
    <w:rsid w:val="00E15790"/>
    <w:rsid w:val="00E15825"/>
    <w:rsid w:val="00E15C26"/>
    <w:rsid w:val="00E15CA5"/>
    <w:rsid w:val="00E15CBB"/>
    <w:rsid w:val="00E15D63"/>
    <w:rsid w:val="00E15E63"/>
    <w:rsid w:val="00E15FB3"/>
    <w:rsid w:val="00E16097"/>
    <w:rsid w:val="00E160EC"/>
    <w:rsid w:val="00E16116"/>
    <w:rsid w:val="00E1617E"/>
    <w:rsid w:val="00E161FC"/>
    <w:rsid w:val="00E163C8"/>
    <w:rsid w:val="00E164C8"/>
    <w:rsid w:val="00E164CF"/>
    <w:rsid w:val="00E164F2"/>
    <w:rsid w:val="00E165C4"/>
    <w:rsid w:val="00E16736"/>
    <w:rsid w:val="00E16839"/>
    <w:rsid w:val="00E16854"/>
    <w:rsid w:val="00E168BF"/>
    <w:rsid w:val="00E16A0B"/>
    <w:rsid w:val="00E16A78"/>
    <w:rsid w:val="00E16B3A"/>
    <w:rsid w:val="00E16CCB"/>
    <w:rsid w:val="00E16D0D"/>
    <w:rsid w:val="00E16DC9"/>
    <w:rsid w:val="00E16DEB"/>
    <w:rsid w:val="00E16E39"/>
    <w:rsid w:val="00E16E43"/>
    <w:rsid w:val="00E16F90"/>
    <w:rsid w:val="00E172A0"/>
    <w:rsid w:val="00E173A6"/>
    <w:rsid w:val="00E173AF"/>
    <w:rsid w:val="00E173D3"/>
    <w:rsid w:val="00E173D4"/>
    <w:rsid w:val="00E1769D"/>
    <w:rsid w:val="00E176C1"/>
    <w:rsid w:val="00E17769"/>
    <w:rsid w:val="00E17A3F"/>
    <w:rsid w:val="00E17AAF"/>
    <w:rsid w:val="00E17B47"/>
    <w:rsid w:val="00E17C74"/>
    <w:rsid w:val="00E17F80"/>
    <w:rsid w:val="00E201D5"/>
    <w:rsid w:val="00E201E6"/>
    <w:rsid w:val="00E20399"/>
    <w:rsid w:val="00E20457"/>
    <w:rsid w:val="00E20632"/>
    <w:rsid w:val="00E209E8"/>
    <w:rsid w:val="00E20A90"/>
    <w:rsid w:val="00E20ACF"/>
    <w:rsid w:val="00E20BD7"/>
    <w:rsid w:val="00E20C61"/>
    <w:rsid w:val="00E20C81"/>
    <w:rsid w:val="00E20CD9"/>
    <w:rsid w:val="00E20D6B"/>
    <w:rsid w:val="00E20DF7"/>
    <w:rsid w:val="00E20EB4"/>
    <w:rsid w:val="00E20F0D"/>
    <w:rsid w:val="00E20F42"/>
    <w:rsid w:val="00E20FF6"/>
    <w:rsid w:val="00E213A8"/>
    <w:rsid w:val="00E213B7"/>
    <w:rsid w:val="00E213BD"/>
    <w:rsid w:val="00E2159E"/>
    <w:rsid w:val="00E21613"/>
    <w:rsid w:val="00E219BC"/>
    <w:rsid w:val="00E21AB9"/>
    <w:rsid w:val="00E21D24"/>
    <w:rsid w:val="00E21DC6"/>
    <w:rsid w:val="00E21DF7"/>
    <w:rsid w:val="00E21E6D"/>
    <w:rsid w:val="00E22022"/>
    <w:rsid w:val="00E2221B"/>
    <w:rsid w:val="00E2232F"/>
    <w:rsid w:val="00E224C3"/>
    <w:rsid w:val="00E2258C"/>
    <w:rsid w:val="00E22788"/>
    <w:rsid w:val="00E229CB"/>
    <w:rsid w:val="00E22BBF"/>
    <w:rsid w:val="00E22BD5"/>
    <w:rsid w:val="00E22BDC"/>
    <w:rsid w:val="00E22CC0"/>
    <w:rsid w:val="00E22D4B"/>
    <w:rsid w:val="00E22DB0"/>
    <w:rsid w:val="00E22DBB"/>
    <w:rsid w:val="00E22E16"/>
    <w:rsid w:val="00E22E24"/>
    <w:rsid w:val="00E22E73"/>
    <w:rsid w:val="00E22F16"/>
    <w:rsid w:val="00E230EE"/>
    <w:rsid w:val="00E23116"/>
    <w:rsid w:val="00E2321F"/>
    <w:rsid w:val="00E23336"/>
    <w:rsid w:val="00E23578"/>
    <w:rsid w:val="00E238D4"/>
    <w:rsid w:val="00E23914"/>
    <w:rsid w:val="00E23A54"/>
    <w:rsid w:val="00E23B02"/>
    <w:rsid w:val="00E23C3F"/>
    <w:rsid w:val="00E23C58"/>
    <w:rsid w:val="00E23C84"/>
    <w:rsid w:val="00E23CF1"/>
    <w:rsid w:val="00E23EAF"/>
    <w:rsid w:val="00E24188"/>
    <w:rsid w:val="00E24485"/>
    <w:rsid w:val="00E245ED"/>
    <w:rsid w:val="00E2469E"/>
    <w:rsid w:val="00E246D5"/>
    <w:rsid w:val="00E24836"/>
    <w:rsid w:val="00E24902"/>
    <w:rsid w:val="00E249ED"/>
    <w:rsid w:val="00E24AC1"/>
    <w:rsid w:val="00E24D6E"/>
    <w:rsid w:val="00E24DA9"/>
    <w:rsid w:val="00E24DB9"/>
    <w:rsid w:val="00E24E2E"/>
    <w:rsid w:val="00E24EB3"/>
    <w:rsid w:val="00E24F36"/>
    <w:rsid w:val="00E24F5B"/>
    <w:rsid w:val="00E24FB4"/>
    <w:rsid w:val="00E2500E"/>
    <w:rsid w:val="00E250EF"/>
    <w:rsid w:val="00E2519C"/>
    <w:rsid w:val="00E251AC"/>
    <w:rsid w:val="00E25204"/>
    <w:rsid w:val="00E2530F"/>
    <w:rsid w:val="00E25540"/>
    <w:rsid w:val="00E255EE"/>
    <w:rsid w:val="00E2560D"/>
    <w:rsid w:val="00E25661"/>
    <w:rsid w:val="00E2570A"/>
    <w:rsid w:val="00E25A02"/>
    <w:rsid w:val="00E25B5C"/>
    <w:rsid w:val="00E25BBE"/>
    <w:rsid w:val="00E2611F"/>
    <w:rsid w:val="00E2614A"/>
    <w:rsid w:val="00E2616A"/>
    <w:rsid w:val="00E2622B"/>
    <w:rsid w:val="00E26296"/>
    <w:rsid w:val="00E26516"/>
    <w:rsid w:val="00E26638"/>
    <w:rsid w:val="00E26668"/>
    <w:rsid w:val="00E26698"/>
    <w:rsid w:val="00E268D4"/>
    <w:rsid w:val="00E269C8"/>
    <w:rsid w:val="00E26A4B"/>
    <w:rsid w:val="00E26A6F"/>
    <w:rsid w:val="00E26B12"/>
    <w:rsid w:val="00E26BD6"/>
    <w:rsid w:val="00E26C10"/>
    <w:rsid w:val="00E26C97"/>
    <w:rsid w:val="00E26CB8"/>
    <w:rsid w:val="00E26DB8"/>
    <w:rsid w:val="00E26F17"/>
    <w:rsid w:val="00E26F67"/>
    <w:rsid w:val="00E26F7D"/>
    <w:rsid w:val="00E26F83"/>
    <w:rsid w:val="00E27125"/>
    <w:rsid w:val="00E2717E"/>
    <w:rsid w:val="00E27194"/>
    <w:rsid w:val="00E27212"/>
    <w:rsid w:val="00E27238"/>
    <w:rsid w:val="00E2747B"/>
    <w:rsid w:val="00E27569"/>
    <w:rsid w:val="00E2763F"/>
    <w:rsid w:val="00E277F8"/>
    <w:rsid w:val="00E27972"/>
    <w:rsid w:val="00E27A8C"/>
    <w:rsid w:val="00E27C03"/>
    <w:rsid w:val="00E27D06"/>
    <w:rsid w:val="00E27D61"/>
    <w:rsid w:val="00E27E80"/>
    <w:rsid w:val="00E27F5D"/>
    <w:rsid w:val="00E3002E"/>
    <w:rsid w:val="00E30321"/>
    <w:rsid w:val="00E30410"/>
    <w:rsid w:val="00E30433"/>
    <w:rsid w:val="00E305F9"/>
    <w:rsid w:val="00E307B0"/>
    <w:rsid w:val="00E30823"/>
    <w:rsid w:val="00E309A0"/>
    <w:rsid w:val="00E30B3D"/>
    <w:rsid w:val="00E311DE"/>
    <w:rsid w:val="00E31271"/>
    <w:rsid w:val="00E312AA"/>
    <w:rsid w:val="00E312DF"/>
    <w:rsid w:val="00E31304"/>
    <w:rsid w:val="00E3135D"/>
    <w:rsid w:val="00E313C4"/>
    <w:rsid w:val="00E31427"/>
    <w:rsid w:val="00E3151A"/>
    <w:rsid w:val="00E317A3"/>
    <w:rsid w:val="00E31816"/>
    <w:rsid w:val="00E319A1"/>
    <w:rsid w:val="00E31CD5"/>
    <w:rsid w:val="00E31F04"/>
    <w:rsid w:val="00E31F59"/>
    <w:rsid w:val="00E31FD1"/>
    <w:rsid w:val="00E31FEE"/>
    <w:rsid w:val="00E32026"/>
    <w:rsid w:val="00E321A5"/>
    <w:rsid w:val="00E3221F"/>
    <w:rsid w:val="00E32246"/>
    <w:rsid w:val="00E32320"/>
    <w:rsid w:val="00E32657"/>
    <w:rsid w:val="00E328FA"/>
    <w:rsid w:val="00E32903"/>
    <w:rsid w:val="00E32934"/>
    <w:rsid w:val="00E32966"/>
    <w:rsid w:val="00E32AF1"/>
    <w:rsid w:val="00E32E05"/>
    <w:rsid w:val="00E32FA4"/>
    <w:rsid w:val="00E32FDB"/>
    <w:rsid w:val="00E3314C"/>
    <w:rsid w:val="00E331FF"/>
    <w:rsid w:val="00E33302"/>
    <w:rsid w:val="00E3350B"/>
    <w:rsid w:val="00E3352C"/>
    <w:rsid w:val="00E33554"/>
    <w:rsid w:val="00E33756"/>
    <w:rsid w:val="00E3376B"/>
    <w:rsid w:val="00E338EC"/>
    <w:rsid w:val="00E33942"/>
    <w:rsid w:val="00E33AE1"/>
    <w:rsid w:val="00E33BE9"/>
    <w:rsid w:val="00E33CB1"/>
    <w:rsid w:val="00E33D5F"/>
    <w:rsid w:val="00E33E8B"/>
    <w:rsid w:val="00E341A5"/>
    <w:rsid w:val="00E34400"/>
    <w:rsid w:val="00E34424"/>
    <w:rsid w:val="00E34832"/>
    <w:rsid w:val="00E34A57"/>
    <w:rsid w:val="00E34CA2"/>
    <w:rsid w:val="00E34CE7"/>
    <w:rsid w:val="00E34F79"/>
    <w:rsid w:val="00E35170"/>
    <w:rsid w:val="00E35253"/>
    <w:rsid w:val="00E35325"/>
    <w:rsid w:val="00E35446"/>
    <w:rsid w:val="00E35719"/>
    <w:rsid w:val="00E358AE"/>
    <w:rsid w:val="00E35952"/>
    <w:rsid w:val="00E35983"/>
    <w:rsid w:val="00E35A1C"/>
    <w:rsid w:val="00E35BED"/>
    <w:rsid w:val="00E35D67"/>
    <w:rsid w:val="00E35EB0"/>
    <w:rsid w:val="00E360B0"/>
    <w:rsid w:val="00E36116"/>
    <w:rsid w:val="00E3619A"/>
    <w:rsid w:val="00E36292"/>
    <w:rsid w:val="00E363B0"/>
    <w:rsid w:val="00E365E2"/>
    <w:rsid w:val="00E36817"/>
    <w:rsid w:val="00E36A2A"/>
    <w:rsid w:val="00E36AD5"/>
    <w:rsid w:val="00E36CA2"/>
    <w:rsid w:val="00E36E61"/>
    <w:rsid w:val="00E36F29"/>
    <w:rsid w:val="00E3710E"/>
    <w:rsid w:val="00E3717E"/>
    <w:rsid w:val="00E3721A"/>
    <w:rsid w:val="00E37268"/>
    <w:rsid w:val="00E372BA"/>
    <w:rsid w:val="00E372CD"/>
    <w:rsid w:val="00E37702"/>
    <w:rsid w:val="00E37965"/>
    <w:rsid w:val="00E37B3F"/>
    <w:rsid w:val="00E37DBB"/>
    <w:rsid w:val="00E37DED"/>
    <w:rsid w:val="00E37E0A"/>
    <w:rsid w:val="00E37E3A"/>
    <w:rsid w:val="00E37EA4"/>
    <w:rsid w:val="00E37EA8"/>
    <w:rsid w:val="00E37FEC"/>
    <w:rsid w:val="00E40070"/>
    <w:rsid w:val="00E40490"/>
    <w:rsid w:val="00E404F4"/>
    <w:rsid w:val="00E40577"/>
    <w:rsid w:val="00E405EB"/>
    <w:rsid w:val="00E4061B"/>
    <w:rsid w:val="00E4070F"/>
    <w:rsid w:val="00E40BBC"/>
    <w:rsid w:val="00E40D5E"/>
    <w:rsid w:val="00E40EAD"/>
    <w:rsid w:val="00E40F6A"/>
    <w:rsid w:val="00E41029"/>
    <w:rsid w:val="00E41048"/>
    <w:rsid w:val="00E41178"/>
    <w:rsid w:val="00E41200"/>
    <w:rsid w:val="00E41251"/>
    <w:rsid w:val="00E412EC"/>
    <w:rsid w:val="00E414C6"/>
    <w:rsid w:val="00E41554"/>
    <w:rsid w:val="00E418E3"/>
    <w:rsid w:val="00E4191F"/>
    <w:rsid w:val="00E41A05"/>
    <w:rsid w:val="00E41A9D"/>
    <w:rsid w:val="00E41C70"/>
    <w:rsid w:val="00E41E3B"/>
    <w:rsid w:val="00E41E4B"/>
    <w:rsid w:val="00E420A2"/>
    <w:rsid w:val="00E42269"/>
    <w:rsid w:val="00E42373"/>
    <w:rsid w:val="00E424D9"/>
    <w:rsid w:val="00E426CD"/>
    <w:rsid w:val="00E427A7"/>
    <w:rsid w:val="00E42842"/>
    <w:rsid w:val="00E42952"/>
    <w:rsid w:val="00E429B8"/>
    <w:rsid w:val="00E429F7"/>
    <w:rsid w:val="00E42BCB"/>
    <w:rsid w:val="00E42F72"/>
    <w:rsid w:val="00E42F9E"/>
    <w:rsid w:val="00E42FB6"/>
    <w:rsid w:val="00E430EA"/>
    <w:rsid w:val="00E43111"/>
    <w:rsid w:val="00E4318B"/>
    <w:rsid w:val="00E43202"/>
    <w:rsid w:val="00E432A7"/>
    <w:rsid w:val="00E432BC"/>
    <w:rsid w:val="00E43566"/>
    <w:rsid w:val="00E437C7"/>
    <w:rsid w:val="00E43878"/>
    <w:rsid w:val="00E43956"/>
    <w:rsid w:val="00E43A52"/>
    <w:rsid w:val="00E43AF5"/>
    <w:rsid w:val="00E43CED"/>
    <w:rsid w:val="00E43D36"/>
    <w:rsid w:val="00E43EFB"/>
    <w:rsid w:val="00E43FF8"/>
    <w:rsid w:val="00E44202"/>
    <w:rsid w:val="00E4420C"/>
    <w:rsid w:val="00E4427F"/>
    <w:rsid w:val="00E442B5"/>
    <w:rsid w:val="00E4447F"/>
    <w:rsid w:val="00E444C7"/>
    <w:rsid w:val="00E445DF"/>
    <w:rsid w:val="00E44725"/>
    <w:rsid w:val="00E449FA"/>
    <w:rsid w:val="00E44A0D"/>
    <w:rsid w:val="00E44B37"/>
    <w:rsid w:val="00E44B4D"/>
    <w:rsid w:val="00E44B73"/>
    <w:rsid w:val="00E44BAF"/>
    <w:rsid w:val="00E44CFC"/>
    <w:rsid w:val="00E44DBD"/>
    <w:rsid w:val="00E450AF"/>
    <w:rsid w:val="00E450CC"/>
    <w:rsid w:val="00E4522D"/>
    <w:rsid w:val="00E4527D"/>
    <w:rsid w:val="00E4533D"/>
    <w:rsid w:val="00E45429"/>
    <w:rsid w:val="00E455EF"/>
    <w:rsid w:val="00E455F8"/>
    <w:rsid w:val="00E4566A"/>
    <w:rsid w:val="00E456C0"/>
    <w:rsid w:val="00E4595D"/>
    <w:rsid w:val="00E45982"/>
    <w:rsid w:val="00E4598C"/>
    <w:rsid w:val="00E45B67"/>
    <w:rsid w:val="00E45BEC"/>
    <w:rsid w:val="00E45D1B"/>
    <w:rsid w:val="00E46081"/>
    <w:rsid w:val="00E46115"/>
    <w:rsid w:val="00E462D6"/>
    <w:rsid w:val="00E462E9"/>
    <w:rsid w:val="00E46669"/>
    <w:rsid w:val="00E467DB"/>
    <w:rsid w:val="00E4688B"/>
    <w:rsid w:val="00E468C8"/>
    <w:rsid w:val="00E469B6"/>
    <w:rsid w:val="00E46C61"/>
    <w:rsid w:val="00E46C6B"/>
    <w:rsid w:val="00E46D6F"/>
    <w:rsid w:val="00E46E0E"/>
    <w:rsid w:val="00E46FBA"/>
    <w:rsid w:val="00E47029"/>
    <w:rsid w:val="00E473F2"/>
    <w:rsid w:val="00E4742B"/>
    <w:rsid w:val="00E475FD"/>
    <w:rsid w:val="00E47992"/>
    <w:rsid w:val="00E47A71"/>
    <w:rsid w:val="00E47B5A"/>
    <w:rsid w:val="00E47B8D"/>
    <w:rsid w:val="00E47C28"/>
    <w:rsid w:val="00E50062"/>
    <w:rsid w:val="00E500FA"/>
    <w:rsid w:val="00E5011C"/>
    <w:rsid w:val="00E5015F"/>
    <w:rsid w:val="00E50180"/>
    <w:rsid w:val="00E502B0"/>
    <w:rsid w:val="00E50392"/>
    <w:rsid w:val="00E50430"/>
    <w:rsid w:val="00E50454"/>
    <w:rsid w:val="00E504BE"/>
    <w:rsid w:val="00E504C7"/>
    <w:rsid w:val="00E50584"/>
    <w:rsid w:val="00E505F6"/>
    <w:rsid w:val="00E50764"/>
    <w:rsid w:val="00E50918"/>
    <w:rsid w:val="00E509B6"/>
    <w:rsid w:val="00E50A6C"/>
    <w:rsid w:val="00E50C70"/>
    <w:rsid w:val="00E50CD2"/>
    <w:rsid w:val="00E50D0C"/>
    <w:rsid w:val="00E50DA3"/>
    <w:rsid w:val="00E50DF9"/>
    <w:rsid w:val="00E50E53"/>
    <w:rsid w:val="00E50E70"/>
    <w:rsid w:val="00E50E85"/>
    <w:rsid w:val="00E510AA"/>
    <w:rsid w:val="00E511C7"/>
    <w:rsid w:val="00E5122C"/>
    <w:rsid w:val="00E512FA"/>
    <w:rsid w:val="00E51348"/>
    <w:rsid w:val="00E5136A"/>
    <w:rsid w:val="00E5138C"/>
    <w:rsid w:val="00E5147D"/>
    <w:rsid w:val="00E5156C"/>
    <w:rsid w:val="00E51612"/>
    <w:rsid w:val="00E517AD"/>
    <w:rsid w:val="00E51B64"/>
    <w:rsid w:val="00E51C31"/>
    <w:rsid w:val="00E51EDB"/>
    <w:rsid w:val="00E51FAE"/>
    <w:rsid w:val="00E52011"/>
    <w:rsid w:val="00E520DF"/>
    <w:rsid w:val="00E520E8"/>
    <w:rsid w:val="00E521CA"/>
    <w:rsid w:val="00E52298"/>
    <w:rsid w:val="00E52543"/>
    <w:rsid w:val="00E5288F"/>
    <w:rsid w:val="00E529D6"/>
    <w:rsid w:val="00E52C53"/>
    <w:rsid w:val="00E52CA0"/>
    <w:rsid w:val="00E52E2E"/>
    <w:rsid w:val="00E52F17"/>
    <w:rsid w:val="00E52F36"/>
    <w:rsid w:val="00E53373"/>
    <w:rsid w:val="00E534D8"/>
    <w:rsid w:val="00E5365C"/>
    <w:rsid w:val="00E536E0"/>
    <w:rsid w:val="00E538FF"/>
    <w:rsid w:val="00E53953"/>
    <w:rsid w:val="00E539F5"/>
    <w:rsid w:val="00E53BCB"/>
    <w:rsid w:val="00E53C90"/>
    <w:rsid w:val="00E53CB4"/>
    <w:rsid w:val="00E53D02"/>
    <w:rsid w:val="00E53D3A"/>
    <w:rsid w:val="00E53E74"/>
    <w:rsid w:val="00E53E8C"/>
    <w:rsid w:val="00E53EF0"/>
    <w:rsid w:val="00E54385"/>
    <w:rsid w:val="00E54499"/>
    <w:rsid w:val="00E544D7"/>
    <w:rsid w:val="00E546B0"/>
    <w:rsid w:val="00E5473E"/>
    <w:rsid w:val="00E54806"/>
    <w:rsid w:val="00E54A9A"/>
    <w:rsid w:val="00E54ACF"/>
    <w:rsid w:val="00E54B33"/>
    <w:rsid w:val="00E54D09"/>
    <w:rsid w:val="00E54D94"/>
    <w:rsid w:val="00E54E1A"/>
    <w:rsid w:val="00E54F44"/>
    <w:rsid w:val="00E54FA8"/>
    <w:rsid w:val="00E54FFD"/>
    <w:rsid w:val="00E55100"/>
    <w:rsid w:val="00E55290"/>
    <w:rsid w:val="00E55350"/>
    <w:rsid w:val="00E55376"/>
    <w:rsid w:val="00E553DB"/>
    <w:rsid w:val="00E55423"/>
    <w:rsid w:val="00E55576"/>
    <w:rsid w:val="00E55697"/>
    <w:rsid w:val="00E55758"/>
    <w:rsid w:val="00E558DC"/>
    <w:rsid w:val="00E55946"/>
    <w:rsid w:val="00E55CD0"/>
    <w:rsid w:val="00E55D32"/>
    <w:rsid w:val="00E56063"/>
    <w:rsid w:val="00E5608E"/>
    <w:rsid w:val="00E56243"/>
    <w:rsid w:val="00E5635B"/>
    <w:rsid w:val="00E564A5"/>
    <w:rsid w:val="00E5656A"/>
    <w:rsid w:val="00E566A5"/>
    <w:rsid w:val="00E5693F"/>
    <w:rsid w:val="00E56A27"/>
    <w:rsid w:val="00E56B2A"/>
    <w:rsid w:val="00E56BD1"/>
    <w:rsid w:val="00E56C8D"/>
    <w:rsid w:val="00E56CE0"/>
    <w:rsid w:val="00E56CE3"/>
    <w:rsid w:val="00E57141"/>
    <w:rsid w:val="00E5725B"/>
    <w:rsid w:val="00E5747F"/>
    <w:rsid w:val="00E577BC"/>
    <w:rsid w:val="00E578CB"/>
    <w:rsid w:val="00E57B20"/>
    <w:rsid w:val="00E57CA9"/>
    <w:rsid w:val="00E57D69"/>
    <w:rsid w:val="00E57E2B"/>
    <w:rsid w:val="00E57EBC"/>
    <w:rsid w:val="00E60364"/>
    <w:rsid w:val="00E60474"/>
    <w:rsid w:val="00E604FA"/>
    <w:rsid w:val="00E6056F"/>
    <w:rsid w:val="00E6089F"/>
    <w:rsid w:val="00E608AC"/>
    <w:rsid w:val="00E60A0A"/>
    <w:rsid w:val="00E60B2E"/>
    <w:rsid w:val="00E60B71"/>
    <w:rsid w:val="00E60C04"/>
    <w:rsid w:val="00E60D0B"/>
    <w:rsid w:val="00E6114F"/>
    <w:rsid w:val="00E611D7"/>
    <w:rsid w:val="00E61302"/>
    <w:rsid w:val="00E615F8"/>
    <w:rsid w:val="00E617EC"/>
    <w:rsid w:val="00E61A13"/>
    <w:rsid w:val="00E61A8B"/>
    <w:rsid w:val="00E61CA6"/>
    <w:rsid w:val="00E61E42"/>
    <w:rsid w:val="00E61EFA"/>
    <w:rsid w:val="00E61FBF"/>
    <w:rsid w:val="00E61FCF"/>
    <w:rsid w:val="00E620E3"/>
    <w:rsid w:val="00E6236E"/>
    <w:rsid w:val="00E6236F"/>
    <w:rsid w:val="00E626BD"/>
    <w:rsid w:val="00E62722"/>
    <w:rsid w:val="00E62875"/>
    <w:rsid w:val="00E62965"/>
    <w:rsid w:val="00E62AD3"/>
    <w:rsid w:val="00E62B05"/>
    <w:rsid w:val="00E62D16"/>
    <w:rsid w:val="00E62DC8"/>
    <w:rsid w:val="00E62E72"/>
    <w:rsid w:val="00E62FB3"/>
    <w:rsid w:val="00E6322C"/>
    <w:rsid w:val="00E63433"/>
    <w:rsid w:val="00E6359A"/>
    <w:rsid w:val="00E6364C"/>
    <w:rsid w:val="00E6379C"/>
    <w:rsid w:val="00E638DE"/>
    <w:rsid w:val="00E63ACA"/>
    <w:rsid w:val="00E63AD3"/>
    <w:rsid w:val="00E63D1C"/>
    <w:rsid w:val="00E64499"/>
    <w:rsid w:val="00E64581"/>
    <w:rsid w:val="00E64794"/>
    <w:rsid w:val="00E647C4"/>
    <w:rsid w:val="00E649CB"/>
    <w:rsid w:val="00E64A00"/>
    <w:rsid w:val="00E64A0E"/>
    <w:rsid w:val="00E64B3F"/>
    <w:rsid w:val="00E64BD3"/>
    <w:rsid w:val="00E64E21"/>
    <w:rsid w:val="00E64F06"/>
    <w:rsid w:val="00E64F52"/>
    <w:rsid w:val="00E64F91"/>
    <w:rsid w:val="00E651AF"/>
    <w:rsid w:val="00E6523F"/>
    <w:rsid w:val="00E6524A"/>
    <w:rsid w:val="00E6527A"/>
    <w:rsid w:val="00E652B5"/>
    <w:rsid w:val="00E6541C"/>
    <w:rsid w:val="00E6560E"/>
    <w:rsid w:val="00E65CFE"/>
    <w:rsid w:val="00E65D29"/>
    <w:rsid w:val="00E65D70"/>
    <w:rsid w:val="00E65DE5"/>
    <w:rsid w:val="00E65DF0"/>
    <w:rsid w:val="00E65F1D"/>
    <w:rsid w:val="00E65F42"/>
    <w:rsid w:val="00E65FA1"/>
    <w:rsid w:val="00E661D7"/>
    <w:rsid w:val="00E662D4"/>
    <w:rsid w:val="00E664E6"/>
    <w:rsid w:val="00E665ED"/>
    <w:rsid w:val="00E66600"/>
    <w:rsid w:val="00E66704"/>
    <w:rsid w:val="00E6671B"/>
    <w:rsid w:val="00E66794"/>
    <w:rsid w:val="00E667AF"/>
    <w:rsid w:val="00E66AB6"/>
    <w:rsid w:val="00E66ABC"/>
    <w:rsid w:val="00E66AC1"/>
    <w:rsid w:val="00E66B14"/>
    <w:rsid w:val="00E66C27"/>
    <w:rsid w:val="00E66D02"/>
    <w:rsid w:val="00E66D9C"/>
    <w:rsid w:val="00E66DD0"/>
    <w:rsid w:val="00E66E2D"/>
    <w:rsid w:val="00E67042"/>
    <w:rsid w:val="00E670B3"/>
    <w:rsid w:val="00E671F0"/>
    <w:rsid w:val="00E6733D"/>
    <w:rsid w:val="00E673A5"/>
    <w:rsid w:val="00E6741F"/>
    <w:rsid w:val="00E6743D"/>
    <w:rsid w:val="00E675C6"/>
    <w:rsid w:val="00E675E0"/>
    <w:rsid w:val="00E6760C"/>
    <w:rsid w:val="00E67620"/>
    <w:rsid w:val="00E67673"/>
    <w:rsid w:val="00E6779E"/>
    <w:rsid w:val="00E67817"/>
    <w:rsid w:val="00E678D8"/>
    <w:rsid w:val="00E67D9F"/>
    <w:rsid w:val="00E67DBA"/>
    <w:rsid w:val="00E67E6B"/>
    <w:rsid w:val="00E67FDF"/>
    <w:rsid w:val="00E70072"/>
    <w:rsid w:val="00E700D5"/>
    <w:rsid w:val="00E70130"/>
    <w:rsid w:val="00E70154"/>
    <w:rsid w:val="00E70248"/>
    <w:rsid w:val="00E70302"/>
    <w:rsid w:val="00E70370"/>
    <w:rsid w:val="00E70437"/>
    <w:rsid w:val="00E7044F"/>
    <w:rsid w:val="00E7069B"/>
    <w:rsid w:val="00E70A29"/>
    <w:rsid w:val="00E70AED"/>
    <w:rsid w:val="00E70B0A"/>
    <w:rsid w:val="00E70BCA"/>
    <w:rsid w:val="00E70C20"/>
    <w:rsid w:val="00E70DFD"/>
    <w:rsid w:val="00E70E5A"/>
    <w:rsid w:val="00E70E75"/>
    <w:rsid w:val="00E7113E"/>
    <w:rsid w:val="00E711CE"/>
    <w:rsid w:val="00E71463"/>
    <w:rsid w:val="00E7158B"/>
    <w:rsid w:val="00E715BE"/>
    <w:rsid w:val="00E715CA"/>
    <w:rsid w:val="00E715CF"/>
    <w:rsid w:val="00E7175E"/>
    <w:rsid w:val="00E71813"/>
    <w:rsid w:val="00E718B3"/>
    <w:rsid w:val="00E71AD8"/>
    <w:rsid w:val="00E71B60"/>
    <w:rsid w:val="00E71B78"/>
    <w:rsid w:val="00E71BAD"/>
    <w:rsid w:val="00E71BD1"/>
    <w:rsid w:val="00E71C1D"/>
    <w:rsid w:val="00E71C22"/>
    <w:rsid w:val="00E71C73"/>
    <w:rsid w:val="00E71CC3"/>
    <w:rsid w:val="00E71EDC"/>
    <w:rsid w:val="00E71FA3"/>
    <w:rsid w:val="00E71FD0"/>
    <w:rsid w:val="00E71FF4"/>
    <w:rsid w:val="00E7200B"/>
    <w:rsid w:val="00E7212C"/>
    <w:rsid w:val="00E721E8"/>
    <w:rsid w:val="00E722F7"/>
    <w:rsid w:val="00E725D0"/>
    <w:rsid w:val="00E725D8"/>
    <w:rsid w:val="00E72663"/>
    <w:rsid w:val="00E726EC"/>
    <w:rsid w:val="00E72802"/>
    <w:rsid w:val="00E72844"/>
    <w:rsid w:val="00E72846"/>
    <w:rsid w:val="00E72872"/>
    <w:rsid w:val="00E7297A"/>
    <w:rsid w:val="00E72B41"/>
    <w:rsid w:val="00E72BEA"/>
    <w:rsid w:val="00E72C58"/>
    <w:rsid w:val="00E72D48"/>
    <w:rsid w:val="00E72E9A"/>
    <w:rsid w:val="00E72EB9"/>
    <w:rsid w:val="00E72ECD"/>
    <w:rsid w:val="00E72F5B"/>
    <w:rsid w:val="00E72FD3"/>
    <w:rsid w:val="00E730BC"/>
    <w:rsid w:val="00E73106"/>
    <w:rsid w:val="00E7321B"/>
    <w:rsid w:val="00E73289"/>
    <w:rsid w:val="00E732BF"/>
    <w:rsid w:val="00E73383"/>
    <w:rsid w:val="00E733F3"/>
    <w:rsid w:val="00E7340D"/>
    <w:rsid w:val="00E734A8"/>
    <w:rsid w:val="00E73509"/>
    <w:rsid w:val="00E737B2"/>
    <w:rsid w:val="00E73833"/>
    <w:rsid w:val="00E738B1"/>
    <w:rsid w:val="00E73DCD"/>
    <w:rsid w:val="00E73DFE"/>
    <w:rsid w:val="00E73EE2"/>
    <w:rsid w:val="00E74137"/>
    <w:rsid w:val="00E74247"/>
    <w:rsid w:val="00E745FD"/>
    <w:rsid w:val="00E746FE"/>
    <w:rsid w:val="00E74704"/>
    <w:rsid w:val="00E74743"/>
    <w:rsid w:val="00E7474D"/>
    <w:rsid w:val="00E74831"/>
    <w:rsid w:val="00E748CE"/>
    <w:rsid w:val="00E7494C"/>
    <w:rsid w:val="00E7495A"/>
    <w:rsid w:val="00E74C61"/>
    <w:rsid w:val="00E74CB7"/>
    <w:rsid w:val="00E74EA9"/>
    <w:rsid w:val="00E74F34"/>
    <w:rsid w:val="00E75095"/>
    <w:rsid w:val="00E75155"/>
    <w:rsid w:val="00E752B9"/>
    <w:rsid w:val="00E7574E"/>
    <w:rsid w:val="00E7597B"/>
    <w:rsid w:val="00E75A83"/>
    <w:rsid w:val="00E75A88"/>
    <w:rsid w:val="00E75CA9"/>
    <w:rsid w:val="00E75CB7"/>
    <w:rsid w:val="00E75DD3"/>
    <w:rsid w:val="00E75EE4"/>
    <w:rsid w:val="00E75F30"/>
    <w:rsid w:val="00E761D5"/>
    <w:rsid w:val="00E7629D"/>
    <w:rsid w:val="00E762E4"/>
    <w:rsid w:val="00E7630D"/>
    <w:rsid w:val="00E76363"/>
    <w:rsid w:val="00E76432"/>
    <w:rsid w:val="00E765EF"/>
    <w:rsid w:val="00E76875"/>
    <w:rsid w:val="00E768E8"/>
    <w:rsid w:val="00E76A89"/>
    <w:rsid w:val="00E76C3F"/>
    <w:rsid w:val="00E76D31"/>
    <w:rsid w:val="00E76E41"/>
    <w:rsid w:val="00E76E6E"/>
    <w:rsid w:val="00E76FAE"/>
    <w:rsid w:val="00E77085"/>
    <w:rsid w:val="00E773A7"/>
    <w:rsid w:val="00E774AC"/>
    <w:rsid w:val="00E774F6"/>
    <w:rsid w:val="00E77521"/>
    <w:rsid w:val="00E775F6"/>
    <w:rsid w:val="00E776DE"/>
    <w:rsid w:val="00E77765"/>
    <w:rsid w:val="00E77888"/>
    <w:rsid w:val="00E779B6"/>
    <w:rsid w:val="00E77B25"/>
    <w:rsid w:val="00E77CAB"/>
    <w:rsid w:val="00E80067"/>
    <w:rsid w:val="00E8009A"/>
    <w:rsid w:val="00E800CB"/>
    <w:rsid w:val="00E8010E"/>
    <w:rsid w:val="00E80130"/>
    <w:rsid w:val="00E8036E"/>
    <w:rsid w:val="00E80414"/>
    <w:rsid w:val="00E80498"/>
    <w:rsid w:val="00E80532"/>
    <w:rsid w:val="00E8073A"/>
    <w:rsid w:val="00E808A4"/>
    <w:rsid w:val="00E80924"/>
    <w:rsid w:val="00E80988"/>
    <w:rsid w:val="00E80BFA"/>
    <w:rsid w:val="00E80C0E"/>
    <w:rsid w:val="00E80D51"/>
    <w:rsid w:val="00E80EC5"/>
    <w:rsid w:val="00E8147B"/>
    <w:rsid w:val="00E814D0"/>
    <w:rsid w:val="00E814EA"/>
    <w:rsid w:val="00E815E8"/>
    <w:rsid w:val="00E81CB1"/>
    <w:rsid w:val="00E81D25"/>
    <w:rsid w:val="00E81F32"/>
    <w:rsid w:val="00E81F48"/>
    <w:rsid w:val="00E81F60"/>
    <w:rsid w:val="00E81FE4"/>
    <w:rsid w:val="00E8223F"/>
    <w:rsid w:val="00E82274"/>
    <w:rsid w:val="00E82353"/>
    <w:rsid w:val="00E82752"/>
    <w:rsid w:val="00E82A86"/>
    <w:rsid w:val="00E82B08"/>
    <w:rsid w:val="00E82DC4"/>
    <w:rsid w:val="00E82FFE"/>
    <w:rsid w:val="00E8312E"/>
    <w:rsid w:val="00E831F4"/>
    <w:rsid w:val="00E833AC"/>
    <w:rsid w:val="00E83425"/>
    <w:rsid w:val="00E835E6"/>
    <w:rsid w:val="00E835F9"/>
    <w:rsid w:val="00E83610"/>
    <w:rsid w:val="00E83732"/>
    <w:rsid w:val="00E8378E"/>
    <w:rsid w:val="00E838D1"/>
    <w:rsid w:val="00E839A6"/>
    <w:rsid w:val="00E83AD9"/>
    <w:rsid w:val="00E83D4F"/>
    <w:rsid w:val="00E83ED9"/>
    <w:rsid w:val="00E83F10"/>
    <w:rsid w:val="00E84050"/>
    <w:rsid w:val="00E84130"/>
    <w:rsid w:val="00E84279"/>
    <w:rsid w:val="00E843EB"/>
    <w:rsid w:val="00E844E8"/>
    <w:rsid w:val="00E84571"/>
    <w:rsid w:val="00E845F5"/>
    <w:rsid w:val="00E8472F"/>
    <w:rsid w:val="00E8474B"/>
    <w:rsid w:val="00E8497D"/>
    <w:rsid w:val="00E84A1B"/>
    <w:rsid w:val="00E84ACC"/>
    <w:rsid w:val="00E84C3A"/>
    <w:rsid w:val="00E84C48"/>
    <w:rsid w:val="00E84C90"/>
    <w:rsid w:val="00E84D97"/>
    <w:rsid w:val="00E84DBF"/>
    <w:rsid w:val="00E84DF5"/>
    <w:rsid w:val="00E8513B"/>
    <w:rsid w:val="00E851D5"/>
    <w:rsid w:val="00E851E9"/>
    <w:rsid w:val="00E8532D"/>
    <w:rsid w:val="00E8534D"/>
    <w:rsid w:val="00E85394"/>
    <w:rsid w:val="00E854C1"/>
    <w:rsid w:val="00E8550A"/>
    <w:rsid w:val="00E855BF"/>
    <w:rsid w:val="00E85629"/>
    <w:rsid w:val="00E857E5"/>
    <w:rsid w:val="00E859A2"/>
    <w:rsid w:val="00E85A3D"/>
    <w:rsid w:val="00E85C48"/>
    <w:rsid w:val="00E85DAC"/>
    <w:rsid w:val="00E86163"/>
    <w:rsid w:val="00E8622E"/>
    <w:rsid w:val="00E862C5"/>
    <w:rsid w:val="00E86384"/>
    <w:rsid w:val="00E8642D"/>
    <w:rsid w:val="00E864D2"/>
    <w:rsid w:val="00E865C7"/>
    <w:rsid w:val="00E86653"/>
    <w:rsid w:val="00E86667"/>
    <w:rsid w:val="00E867D3"/>
    <w:rsid w:val="00E86841"/>
    <w:rsid w:val="00E8694E"/>
    <w:rsid w:val="00E869C2"/>
    <w:rsid w:val="00E86CC8"/>
    <w:rsid w:val="00E86DC9"/>
    <w:rsid w:val="00E86F29"/>
    <w:rsid w:val="00E86F2E"/>
    <w:rsid w:val="00E8704E"/>
    <w:rsid w:val="00E870F0"/>
    <w:rsid w:val="00E87122"/>
    <w:rsid w:val="00E8716C"/>
    <w:rsid w:val="00E87196"/>
    <w:rsid w:val="00E87246"/>
    <w:rsid w:val="00E87267"/>
    <w:rsid w:val="00E872B0"/>
    <w:rsid w:val="00E8734E"/>
    <w:rsid w:val="00E874AC"/>
    <w:rsid w:val="00E87558"/>
    <w:rsid w:val="00E87660"/>
    <w:rsid w:val="00E8767D"/>
    <w:rsid w:val="00E8778F"/>
    <w:rsid w:val="00E87852"/>
    <w:rsid w:val="00E879F4"/>
    <w:rsid w:val="00E87A8F"/>
    <w:rsid w:val="00E87A9A"/>
    <w:rsid w:val="00E87BBF"/>
    <w:rsid w:val="00E87C3B"/>
    <w:rsid w:val="00E87C42"/>
    <w:rsid w:val="00E87C4A"/>
    <w:rsid w:val="00E87E77"/>
    <w:rsid w:val="00E87E78"/>
    <w:rsid w:val="00E87EA1"/>
    <w:rsid w:val="00E87EC3"/>
    <w:rsid w:val="00E90155"/>
    <w:rsid w:val="00E901E5"/>
    <w:rsid w:val="00E9023E"/>
    <w:rsid w:val="00E9030B"/>
    <w:rsid w:val="00E90321"/>
    <w:rsid w:val="00E90411"/>
    <w:rsid w:val="00E904BC"/>
    <w:rsid w:val="00E904C1"/>
    <w:rsid w:val="00E9072F"/>
    <w:rsid w:val="00E907B2"/>
    <w:rsid w:val="00E907D7"/>
    <w:rsid w:val="00E908A7"/>
    <w:rsid w:val="00E90BEA"/>
    <w:rsid w:val="00E90CE8"/>
    <w:rsid w:val="00E90DD5"/>
    <w:rsid w:val="00E90E46"/>
    <w:rsid w:val="00E90E99"/>
    <w:rsid w:val="00E90ED9"/>
    <w:rsid w:val="00E91056"/>
    <w:rsid w:val="00E912F2"/>
    <w:rsid w:val="00E91402"/>
    <w:rsid w:val="00E91701"/>
    <w:rsid w:val="00E918C9"/>
    <w:rsid w:val="00E919BB"/>
    <w:rsid w:val="00E91A5D"/>
    <w:rsid w:val="00E91A89"/>
    <w:rsid w:val="00E91BFF"/>
    <w:rsid w:val="00E91C04"/>
    <w:rsid w:val="00E91C10"/>
    <w:rsid w:val="00E91C3E"/>
    <w:rsid w:val="00E91C9C"/>
    <w:rsid w:val="00E91D02"/>
    <w:rsid w:val="00E91D91"/>
    <w:rsid w:val="00E91DFE"/>
    <w:rsid w:val="00E92011"/>
    <w:rsid w:val="00E920B9"/>
    <w:rsid w:val="00E920E8"/>
    <w:rsid w:val="00E922F1"/>
    <w:rsid w:val="00E923D5"/>
    <w:rsid w:val="00E924C1"/>
    <w:rsid w:val="00E925BD"/>
    <w:rsid w:val="00E92807"/>
    <w:rsid w:val="00E928FD"/>
    <w:rsid w:val="00E92935"/>
    <w:rsid w:val="00E92B0A"/>
    <w:rsid w:val="00E92B43"/>
    <w:rsid w:val="00E92C54"/>
    <w:rsid w:val="00E93002"/>
    <w:rsid w:val="00E93005"/>
    <w:rsid w:val="00E93305"/>
    <w:rsid w:val="00E934CD"/>
    <w:rsid w:val="00E934F4"/>
    <w:rsid w:val="00E9359A"/>
    <w:rsid w:val="00E935EB"/>
    <w:rsid w:val="00E93722"/>
    <w:rsid w:val="00E93751"/>
    <w:rsid w:val="00E937A4"/>
    <w:rsid w:val="00E938CC"/>
    <w:rsid w:val="00E939CB"/>
    <w:rsid w:val="00E93B67"/>
    <w:rsid w:val="00E93C5B"/>
    <w:rsid w:val="00E93CD8"/>
    <w:rsid w:val="00E93D97"/>
    <w:rsid w:val="00E9410F"/>
    <w:rsid w:val="00E9413C"/>
    <w:rsid w:val="00E94178"/>
    <w:rsid w:val="00E94252"/>
    <w:rsid w:val="00E9426A"/>
    <w:rsid w:val="00E942F9"/>
    <w:rsid w:val="00E943A0"/>
    <w:rsid w:val="00E9440A"/>
    <w:rsid w:val="00E945BE"/>
    <w:rsid w:val="00E945CD"/>
    <w:rsid w:val="00E946CF"/>
    <w:rsid w:val="00E948C4"/>
    <w:rsid w:val="00E948C8"/>
    <w:rsid w:val="00E94B89"/>
    <w:rsid w:val="00E94BB9"/>
    <w:rsid w:val="00E94C0F"/>
    <w:rsid w:val="00E94D22"/>
    <w:rsid w:val="00E94DE0"/>
    <w:rsid w:val="00E94E77"/>
    <w:rsid w:val="00E94ED4"/>
    <w:rsid w:val="00E94F32"/>
    <w:rsid w:val="00E950AA"/>
    <w:rsid w:val="00E95146"/>
    <w:rsid w:val="00E95292"/>
    <w:rsid w:val="00E954EE"/>
    <w:rsid w:val="00E955E9"/>
    <w:rsid w:val="00E9568A"/>
    <w:rsid w:val="00E95695"/>
    <w:rsid w:val="00E957DA"/>
    <w:rsid w:val="00E95835"/>
    <w:rsid w:val="00E958CB"/>
    <w:rsid w:val="00E9594E"/>
    <w:rsid w:val="00E95A9A"/>
    <w:rsid w:val="00E95D2E"/>
    <w:rsid w:val="00E95DDD"/>
    <w:rsid w:val="00E95DE6"/>
    <w:rsid w:val="00E95DF0"/>
    <w:rsid w:val="00E961AE"/>
    <w:rsid w:val="00E96483"/>
    <w:rsid w:val="00E966D6"/>
    <w:rsid w:val="00E966F5"/>
    <w:rsid w:val="00E96724"/>
    <w:rsid w:val="00E96820"/>
    <w:rsid w:val="00E968C1"/>
    <w:rsid w:val="00E96C92"/>
    <w:rsid w:val="00E96D57"/>
    <w:rsid w:val="00E96DF6"/>
    <w:rsid w:val="00E96EC0"/>
    <w:rsid w:val="00E97099"/>
    <w:rsid w:val="00E9714C"/>
    <w:rsid w:val="00E974D4"/>
    <w:rsid w:val="00E97534"/>
    <w:rsid w:val="00E97554"/>
    <w:rsid w:val="00E976C8"/>
    <w:rsid w:val="00E97701"/>
    <w:rsid w:val="00E97979"/>
    <w:rsid w:val="00E97A2E"/>
    <w:rsid w:val="00E97C0A"/>
    <w:rsid w:val="00E97DAE"/>
    <w:rsid w:val="00E97E51"/>
    <w:rsid w:val="00E97F42"/>
    <w:rsid w:val="00EA0221"/>
    <w:rsid w:val="00EA0387"/>
    <w:rsid w:val="00EA04D7"/>
    <w:rsid w:val="00EA0551"/>
    <w:rsid w:val="00EA06FE"/>
    <w:rsid w:val="00EA085A"/>
    <w:rsid w:val="00EA0935"/>
    <w:rsid w:val="00EA0AF5"/>
    <w:rsid w:val="00EA0B9B"/>
    <w:rsid w:val="00EA0C73"/>
    <w:rsid w:val="00EA0F65"/>
    <w:rsid w:val="00EA10BB"/>
    <w:rsid w:val="00EA118D"/>
    <w:rsid w:val="00EA1194"/>
    <w:rsid w:val="00EA1436"/>
    <w:rsid w:val="00EA1495"/>
    <w:rsid w:val="00EA1554"/>
    <w:rsid w:val="00EA16CE"/>
    <w:rsid w:val="00EA1840"/>
    <w:rsid w:val="00EA18F6"/>
    <w:rsid w:val="00EA1A53"/>
    <w:rsid w:val="00EA1B22"/>
    <w:rsid w:val="00EA1B7D"/>
    <w:rsid w:val="00EA1CB6"/>
    <w:rsid w:val="00EA1EAE"/>
    <w:rsid w:val="00EA1EBF"/>
    <w:rsid w:val="00EA1ECD"/>
    <w:rsid w:val="00EA1F88"/>
    <w:rsid w:val="00EA1FD7"/>
    <w:rsid w:val="00EA20EB"/>
    <w:rsid w:val="00EA2271"/>
    <w:rsid w:val="00EA22C9"/>
    <w:rsid w:val="00EA2376"/>
    <w:rsid w:val="00EA2637"/>
    <w:rsid w:val="00EA27DB"/>
    <w:rsid w:val="00EA27F1"/>
    <w:rsid w:val="00EA28A9"/>
    <w:rsid w:val="00EA2A0D"/>
    <w:rsid w:val="00EA2AE6"/>
    <w:rsid w:val="00EA2B72"/>
    <w:rsid w:val="00EA2B82"/>
    <w:rsid w:val="00EA2E3F"/>
    <w:rsid w:val="00EA2E72"/>
    <w:rsid w:val="00EA2FBB"/>
    <w:rsid w:val="00EA301F"/>
    <w:rsid w:val="00EA30CC"/>
    <w:rsid w:val="00EA3115"/>
    <w:rsid w:val="00EA312C"/>
    <w:rsid w:val="00EA31D3"/>
    <w:rsid w:val="00EA3336"/>
    <w:rsid w:val="00EA3399"/>
    <w:rsid w:val="00EA33FE"/>
    <w:rsid w:val="00EA352D"/>
    <w:rsid w:val="00EA36BC"/>
    <w:rsid w:val="00EA371B"/>
    <w:rsid w:val="00EA377E"/>
    <w:rsid w:val="00EA3855"/>
    <w:rsid w:val="00EA3994"/>
    <w:rsid w:val="00EA3A6B"/>
    <w:rsid w:val="00EA3AC3"/>
    <w:rsid w:val="00EA3BCA"/>
    <w:rsid w:val="00EA3CE9"/>
    <w:rsid w:val="00EA3DB8"/>
    <w:rsid w:val="00EA3F59"/>
    <w:rsid w:val="00EA400B"/>
    <w:rsid w:val="00EA4099"/>
    <w:rsid w:val="00EA414E"/>
    <w:rsid w:val="00EA414F"/>
    <w:rsid w:val="00EA419C"/>
    <w:rsid w:val="00EA41FB"/>
    <w:rsid w:val="00EA436F"/>
    <w:rsid w:val="00EA43E0"/>
    <w:rsid w:val="00EA4491"/>
    <w:rsid w:val="00EA488B"/>
    <w:rsid w:val="00EA4948"/>
    <w:rsid w:val="00EA4B3B"/>
    <w:rsid w:val="00EA4DE9"/>
    <w:rsid w:val="00EA521D"/>
    <w:rsid w:val="00EA5267"/>
    <w:rsid w:val="00EA5430"/>
    <w:rsid w:val="00EA5432"/>
    <w:rsid w:val="00EA54BB"/>
    <w:rsid w:val="00EA54F3"/>
    <w:rsid w:val="00EA5685"/>
    <w:rsid w:val="00EA57AB"/>
    <w:rsid w:val="00EA57E8"/>
    <w:rsid w:val="00EA5800"/>
    <w:rsid w:val="00EA59F4"/>
    <w:rsid w:val="00EA5CD0"/>
    <w:rsid w:val="00EA5F06"/>
    <w:rsid w:val="00EA5F45"/>
    <w:rsid w:val="00EA60D3"/>
    <w:rsid w:val="00EA6284"/>
    <w:rsid w:val="00EA646C"/>
    <w:rsid w:val="00EA68B7"/>
    <w:rsid w:val="00EA6939"/>
    <w:rsid w:val="00EA6ACF"/>
    <w:rsid w:val="00EA6B3B"/>
    <w:rsid w:val="00EA6BA4"/>
    <w:rsid w:val="00EA6C2E"/>
    <w:rsid w:val="00EA6F26"/>
    <w:rsid w:val="00EA728A"/>
    <w:rsid w:val="00EA7381"/>
    <w:rsid w:val="00EA74CD"/>
    <w:rsid w:val="00EA752B"/>
    <w:rsid w:val="00EA761E"/>
    <w:rsid w:val="00EA767E"/>
    <w:rsid w:val="00EA7743"/>
    <w:rsid w:val="00EA7785"/>
    <w:rsid w:val="00EA793F"/>
    <w:rsid w:val="00EA7B4D"/>
    <w:rsid w:val="00EA7CB0"/>
    <w:rsid w:val="00EA7D7A"/>
    <w:rsid w:val="00EA7F2A"/>
    <w:rsid w:val="00EA7F85"/>
    <w:rsid w:val="00EA7FD0"/>
    <w:rsid w:val="00EB0073"/>
    <w:rsid w:val="00EB0077"/>
    <w:rsid w:val="00EB0266"/>
    <w:rsid w:val="00EB0271"/>
    <w:rsid w:val="00EB0488"/>
    <w:rsid w:val="00EB0584"/>
    <w:rsid w:val="00EB07A2"/>
    <w:rsid w:val="00EB0B15"/>
    <w:rsid w:val="00EB0B80"/>
    <w:rsid w:val="00EB0EB7"/>
    <w:rsid w:val="00EB0FD3"/>
    <w:rsid w:val="00EB10D0"/>
    <w:rsid w:val="00EB117B"/>
    <w:rsid w:val="00EB13CE"/>
    <w:rsid w:val="00EB14EC"/>
    <w:rsid w:val="00EB1520"/>
    <w:rsid w:val="00EB153D"/>
    <w:rsid w:val="00EB1642"/>
    <w:rsid w:val="00EB1740"/>
    <w:rsid w:val="00EB188E"/>
    <w:rsid w:val="00EB19C4"/>
    <w:rsid w:val="00EB1B13"/>
    <w:rsid w:val="00EB1EA7"/>
    <w:rsid w:val="00EB1F3D"/>
    <w:rsid w:val="00EB1F4B"/>
    <w:rsid w:val="00EB1F84"/>
    <w:rsid w:val="00EB2228"/>
    <w:rsid w:val="00EB24C7"/>
    <w:rsid w:val="00EB2560"/>
    <w:rsid w:val="00EB2668"/>
    <w:rsid w:val="00EB28AC"/>
    <w:rsid w:val="00EB2CC2"/>
    <w:rsid w:val="00EB2DDD"/>
    <w:rsid w:val="00EB2F46"/>
    <w:rsid w:val="00EB3022"/>
    <w:rsid w:val="00EB30D0"/>
    <w:rsid w:val="00EB310F"/>
    <w:rsid w:val="00EB3208"/>
    <w:rsid w:val="00EB32D4"/>
    <w:rsid w:val="00EB33BE"/>
    <w:rsid w:val="00EB36EF"/>
    <w:rsid w:val="00EB37D0"/>
    <w:rsid w:val="00EB37D5"/>
    <w:rsid w:val="00EB396A"/>
    <w:rsid w:val="00EB39DB"/>
    <w:rsid w:val="00EB3AA0"/>
    <w:rsid w:val="00EB3B42"/>
    <w:rsid w:val="00EB3CD1"/>
    <w:rsid w:val="00EB4088"/>
    <w:rsid w:val="00EB4122"/>
    <w:rsid w:val="00EB417A"/>
    <w:rsid w:val="00EB4186"/>
    <w:rsid w:val="00EB4273"/>
    <w:rsid w:val="00EB42B2"/>
    <w:rsid w:val="00EB4437"/>
    <w:rsid w:val="00EB443C"/>
    <w:rsid w:val="00EB454D"/>
    <w:rsid w:val="00EB45C1"/>
    <w:rsid w:val="00EB46DA"/>
    <w:rsid w:val="00EB46F9"/>
    <w:rsid w:val="00EB476A"/>
    <w:rsid w:val="00EB490A"/>
    <w:rsid w:val="00EB4C9E"/>
    <w:rsid w:val="00EB4CA8"/>
    <w:rsid w:val="00EB4CCA"/>
    <w:rsid w:val="00EB4CE5"/>
    <w:rsid w:val="00EB4D8D"/>
    <w:rsid w:val="00EB501B"/>
    <w:rsid w:val="00EB5114"/>
    <w:rsid w:val="00EB5205"/>
    <w:rsid w:val="00EB5269"/>
    <w:rsid w:val="00EB528D"/>
    <w:rsid w:val="00EB544B"/>
    <w:rsid w:val="00EB5488"/>
    <w:rsid w:val="00EB5852"/>
    <w:rsid w:val="00EB5A28"/>
    <w:rsid w:val="00EB5B0E"/>
    <w:rsid w:val="00EB5B16"/>
    <w:rsid w:val="00EB5F58"/>
    <w:rsid w:val="00EB600F"/>
    <w:rsid w:val="00EB6102"/>
    <w:rsid w:val="00EB642A"/>
    <w:rsid w:val="00EB650D"/>
    <w:rsid w:val="00EB653A"/>
    <w:rsid w:val="00EB67C8"/>
    <w:rsid w:val="00EB69D3"/>
    <w:rsid w:val="00EB69E0"/>
    <w:rsid w:val="00EB6B33"/>
    <w:rsid w:val="00EB6CCA"/>
    <w:rsid w:val="00EB6EA0"/>
    <w:rsid w:val="00EB6EEF"/>
    <w:rsid w:val="00EB70FC"/>
    <w:rsid w:val="00EB7287"/>
    <w:rsid w:val="00EB73DB"/>
    <w:rsid w:val="00EB7639"/>
    <w:rsid w:val="00EB774E"/>
    <w:rsid w:val="00EB7859"/>
    <w:rsid w:val="00EB79D8"/>
    <w:rsid w:val="00EB7A2F"/>
    <w:rsid w:val="00EB7BE0"/>
    <w:rsid w:val="00EB7C08"/>
    <w:rsid w:val="00EB7C58"/>
    <w:rsid w:val="00EB7C5C"/>
    <w:rsid w:val="00EB7D7C"/>
    <w:rsid w:val="00EB7DA4"/>
    <w:rsid w:val="00EC002B"/>
    <w:rsid w:val="00EC00FF"/>
    <w:rsid w:val="00EC014E"/>
    <w:rsid w:val="00EC03EF"/>
    <w:rsid w:val="00EC0878"/>
    <w:rsid w:val="00EC09AB"/>
    <w:rsid w:val="00EC0BA0"/>
    <w:rsid w:val="00EC0C37"/>
    <w:rsid w:val="00EC107B"/>
    <w:rsid w:val="00EC1098"/>
    <w:rsid w:val="00EC1199"/>
    <w:rsid w:val="00EC1249"/>
    <w:rsid w:val="00EC1381"/>
    <w:rsid w:val="00EC14CD"/>
    <w:rsid w:val="00EC14DB"/>
    <w:rsid w:val="00EC1645"/>
    <w:rsid w:val="00EC16C6"/>
    <w:rsid w:val="00EC17F2"/>
    <w:rsid w:val="00EC1A47"/>
    <w:rsid w:val="00EC1AE6"/>
    <w:rsid w:val="00EC1DAF"/>
    <w:rsid w:val="00EC1FF4"/>
    <w:rsid w:val="00EC20FF"/>
    <w:rsid w:val="00EC2227"/>
    <w:rsid w:val="00EC22A6"/>
    <w:rsid w:val="00EC2316"/>
    <w:rsid w:val="00EC25D6"/>
    <w:rsid w:val="00EC2636"/>
    <w:rsid w:val="00EC26A0"/>
    <w:rsid w:val="00EC2A85"/>
    <w:rsid w:val="00EC2B86"/>
    <w:rsid w:val="00EC2C24"/>
    <w:rsid w:val="00EC2C93"/>
    <w:rsid w:val="00EC2D8E"/>
    <w:rsid w:val="00EC2F11"/>
    <w:rsid w:val="00EC2F64"/>
    <w:rsid w:val="00EC3070"/>
    <w:rsid w:val="00EC3422"/>
    <w:rsid w:val="00EC34C4"/>
    <w:rsid w:val="00EC3676"/>
    <w:rsid w:val="00EC387E"/>
    <w:rsid w:val="00EC3955"/>
    <w:rsid w:val="00EC3AB7"/>
    <w:rsid w:val="00EC3E5C"/>
    <w:rsid w:val="00EC4180"/>
    <w:rsid w:val="00EC41E2"/>
    <w:rsid w:val="00EC422A"/>
    <w:rsid w:val="00EC432E"/>
    <w:rsid w:val="00EC44B1"/>
    <w:rsid w:val="00EC458F"/>
    <w:rsid w:val="00EC4731"/>
    <w:rsid w:val="00EC476A"/>
    <w:rsid w:val="00EC4F0A"/>
    <w:rsid w:val="00EC50A4"/>
    <w:rsid w:val="00EC5182"/>
    <w:rsid w:val="00EC5534"/>
    <w:rsid w:val="00EC55B1"/>
    <w:rsid w:val="00EC55FA"/>
    <w:rsid w:val="00EC5775"/>
    <w:rsid w:val="00EC5834"/>
    <w:rsid w:val="00EC5855"/>
    <w:rsid w:val="00EC5883"/>
    <w:rsid w:val="00EC58DC"/>
    <w:rsid w:val="00EC594E"/>
    <w:rsid w:val="00EC59C9"/>
    <w:rsid w:val="00EC5BC1"/>
    <w:rsid w:val="00EC5F6E"/>
    <w:rsid w:val="00EC5F80"/>
    <w:rsid w:val="00EC5FD7"/>
    <w:rsid w:val="00EC6067"/>
    <w:rsid w:val="00EC617A"/>
    <w:rsid w:val="00EC62DA"/>
    <w:rsid w:val="00EC6363"/>
    <w:rsid w:val="00EC65A9"/>
    <w:rsid w:val="00EC66EE"/>
    <w:rsid w:val="00EC673E"/>
    <w:rsid w:val="00EC69E0"/>
    <w:rsid w:val="00EC69EC"/>
    <w:rsid w:val="00EC6ABB"/>
    <w:rsid w:val="00EC6B17"/>
    <w:rsid w:val="00EC6E8B"/>
    <w:rsid w:val="00EC6F8B"/>
    <w:rsid w:val="00EC6F8D"/>
    <w:rsid w:val="00EC6FED"/>
    <w:rsid w:val="00EC706C"/>
    <w:rsid w:val="00EC70F7"/>
    <w:rsid w:val="00EC7192"/>
    <w:rsid w:val="00EC7333"/>
    <w:rsid w:val="00EC740E"/>
    <w:rsid w:val="00EC746C"/>
    <w:rsid w:val="00EC74A8"/>
    <w:rsid w:val="00EC74F1"/>
    <w:rsid w:val="00EC75B0"/>
    <w:rsid w:val="00EC760F"/>
    <w:rsid w:val="00EC76D2"/>
    <w:rsid w:val="00EC7717"/>
    <w:rsid w:val="00EC77E4"/>
    <w:rsid w:val="00EC7831"/>
    <w:rsid w:val="00EC7AAC"/>
    <w:rsid w:val="00EC7C44"/>
    <w:rsid w:val="00EC7CA0"/>
    <w:rsid w:val="00EC7D6F"/>
    <w:rsid w:val="00EC7E30"/>
    <w:rsid w:val="00EC7E60"/>
    <w:rsid w:val="00ED025B"/>
    <w:rsid w:val="00ED029C"/>
    <w:rsid w:val="00ED0354"/>
    <w:rsid w:val="00ED03AB"/>
    <w:rsid w:val="00ED0467"/>
    <w:rsid w:val="00ED04E1"/>
    <w:rsid w:val="00ED0513"/>
    <w:rsid w:val="00ED059F"/>
    <w:rsid w:val="00ED05A1"/>
    <w:rsid w:val="00ED05D1"/>
    <w:rsid w:val="00ED066D"/>
    <w:rsid w:val="00ED06CB"/>
    <w:rsid w:val="00ED0818"/>
    <w:rsid w:val="00ED08E0"/>
    <w:rsid w:val="00ED08EF"/>
    <w:rsid w:val="00ED092F"/>
    <w:rsid w:val="00ED0A95"/>
    <w:rsid w:val="00ED0B51"/>
    <w:rsid w:val="00ED0D89"/>
    <w:rsid w:val="00ED0DC2"/>
    <w:rsid w:val="00ED0EEE"/>
    <w:rsid w:val="00ED1105"/>
    <w:rsid w:val="00ED1345"/>
    <w:rsid w:val="00ED145E"/>
    <w:rsid w:val="00ED149F"/>
    <w:rsid w:val="00ED1877"/>
    <w:rsid w:val="00ED1893"/>
    <w:rsid w:val="00ED1AB8"/>
    <w:rsid w:val="00ED1DC4"/>
    <w:rsid w:val="00ED1EE3"/>
    <w:rsid w:val="00ED1EE6"/>
    <w:rsid w:val="00ED1EFA"/>
    <w:rsid w:val="00ED1FA3"/>
    <w:rsid w:val="00ED2269"/>
    <w:rsid w:val="00ED2662"/>
    <w:rsid w:val="00ED2A6D"/>
    <w:rsid w:val="00ED2C45"/>
    <w:rsid w:val="00ED2E3A"/>
    <w:rsid w:val="00ED2F4E"/>
    <w:rsid w:val="00ED2FCA"/>
    <w:rsid w:val="00ED2FCB"/>
    <w:rsid w:val="00ED3004"/>
    <w:rsid w:val="00ED30F2"/>
    <w:rsid w:val="00ED3100"/>
    <w:rsid w:val="00ED3226"/>
    <w:rsid w:val="00ED36BC"/>
    <w:rsid w:val="00ED36CA"/>
    <w:rsid w:val="00ED3873"/>
    <w:rsid w:val="00ED39FD"/>
    <w:rsid w:val="00ED3A6D"/>
    <w:rsid w:val="00ED3B10"/>
    <w:rsid w:val="00ED3B45"/>
    <w:rsid w:val="00ED3BD8"/>
    <w:rsid w:val="00ED3D51"/>
    <w:rsid w:val="00ED3DE3"/>
    <w:rsid w:val="00ED4027"/>
    <w:rsid w:val="00ED40F2"/>
    <w:rsid w:val="00ED4141"/>
    <w:rsid w:val="00ED4281"/>
    <w:rsid w:val="00ED4296"/>
    <w:rsid w:val="00ED440F"/>
    <w:rsid w:val="00ED4BFC"/>
    <w:rsid w:val="00ED4C16"/>
    <w:rsid w:val="00ED4D0B"/>
    <w:rsid w:val="00ED4DB3"/>
    <w:rsid w:val="00ED5401"/>
    <w:rsid w:val="00ED576C"/>
    <w:rsid w:val="00ED5986"/>
    <w:rsid w:val="00ED59D3"/>
    <w:rsid w:val="00ED5A8E"/>
    <w:rsid w:val="00ED5AF1"/>
    <w:rsid w:val="00ED5C56"/>
    <w:rsid w:val="00ED5C86"/>
    <w:rsid w:val="00ED5E22"/>
    <w:rsid w:val="00ED6108"/>
    <w:rsid w:val="00ED6144"/>
    <w:rsid w:val="00ED616C"/>
    <w:rsid w:val="00ED6193"/>
    <w:rsid w:val="00ED6207"/>
    <w:rsid w:val="00ED6217"/>
    <w:rsid w:val="00ED6400"/>
    <w:rsid w:val="00ED65C7"/>
    <w:rsid w:val="00ED66DF"/>
    <w:rsid w:val="00ED68FD"/>
    <w:rsid w:val="00ED6CDB"/>
    <w:rsid w:val="00ED6D44"/>
    <w:rsid w:val="00ED6DAD"/>
    <w:rsid w:val="00ED6EDF"/>
    <w:rsid w:val="00ED6FAF"/>
    <w:rsid w:val="00ED728C"/>
    <w:rsid w:val="00ED72FA"/>
    <w:rsid w:val="00ED7545"/>
    <w:rsid w:val="00ED7657"/>
    <w:rsid w:val="00ED7788"/>
    <w:rsid w:val="00ED7BF7"/>
    <w:rsid w:val="00ED7CCF"/>
    <w:rsid w:val="00ED7D99"/>
    <w:rsid w:val="00ED7F9B"/>
    <w:rsid w:val="00ED7FE6"/>
    <w:rsid w:val="00ED7FEF"/>
    <w:rsid w:val="00EE000B"/>
    <w:rsid w:val="00EE0069"/>
    <w:rsid w:val="00EE006D"/>
    <w:rsid w:val="00EE0172"/>
    <w:rsid w:val="00EE0398"/>
    <w:rsid w:val="00EE03B9"/>
    <w:rsid w:val="00EE0486"/>
    <w:rsid w:val="00EE059E"/>
    <w:rsid w:val="00EE0609"/>
    <w:rsid w:val="00EE0715"/>
    <w:rsid w:val="00EE08D1"/>
    <w:rsid w:val="00EE0A3C"/>
    <w:rsid w:val="00EE0D5F"/>
    <w:rsid w:val="00EE0DB2"/>
    <w:rsid w:val="00EE0F69"/>
    <w:rsid w:val="00EE0FF1"/>
    <w:rsid w:val="00EE103B"/>
    <w:rsid w:val="00EE113F"/>
    <w:rsid w:val="00EE115D"/>
    <w:rsid w:val="00EE12F7"/>
    <w:rsid w:val="00EE1319"/>
    <w:rsid w:val="00EE13D7"/>
    <w:rsid w:val="00EE140D"/>
    <w:rsid w:val="00EE1495"/>
    <w:rsid w:val="00EE14EB"/>
    <w:rsid w:val="00EE15F7"/>
    <w:rsid w:val="00EE1648"/>
    <w:rsid w:val="00EE1715"/>
    <w:rsid w:val="00EE188F"/>
    <w:rsid w:val="00EE18E4"/>
    <w:rsid w:val="00EE1979"/>
    <w:rsid w:val="00EE1A6C"/>
    <w:rsid w:val="00EE1C20"/>
    <w:rsid w:val="00EE1DF9"/>
    <w:rsid w:val="00EE1E1B"/>
    <w:rsid w:val="00EE1FC7"/>
    <w:rsid w:val="00EE2074"/>
    <w:rsid w:val="00EE21EC"/>
    <w:rsid w:val="00EE22AE"/>
    <w:rsid w:val="00EE22B2"/>
    <w:rsid w:val="00EE2406"/>
    <w:rsid w:val="00EE2426"/>
    <w:rsid w:val="00EE2540"/>
    <w:rsid w:val="00EE2557"/>
    <w:rsid w:val="00EE2732"/>
    <w:rsid w:val="00EE2916"/>
    <w:rsid w:val="00EE296A"/>
    <w:rsid w:val="00EE2990"/>
    <w:rsid w:val="00EE29CC"/>
    <w:rsid w:val="00EE2C57"/>
    <w:rsid w:val="00EE2D77"/>
    <w:rsid w:val="00EE2EF2"/>
    <w:rsid w:val="00EE2F44"/>
    <w:rsid w:val="00EE2FC4"/>
    <w:rsid w:val="00EE30D7"/>
    <w:rsid w:val="00EE30E5"/>
    <w:rsid w:val="00EE31CD"/>
    <w:rsid w:val="00EE31D5"/>
    <w:rsid w:val="00EE3276"/>
    <w:rsid w:val="00EE3478"/>
    <w:rsid w:val="00EE36CA"/>
    <w:rsid w:val="00EE3B60"/>
    <w:rsid w:val="00EE3B6A"/>
    <w:rsid w:val="00EE3B7E"/>
    <w:rsid w:val="00EE3C17"/>
    <w:rsid w:val="00EE3E49"/>
    <w:rsid w:val="00EE3ED1"/>
    <w:rsid w:val="00EE3F17"/>
    <w:rsid w:val="00EE400A"/>
    <w:rsid w:val="00EE413E"/>
    <w:rsid w:val="00EE429C"/>
    <w:rsid w:val="00EE433D"/>
    <w:rsid w:val="00EE43D2"/>
    <w:rsid w:val="00EE43EF"/>
    <w:rsid w:val="00EE441C"/>
    <w:rsid w:val="00EE4421"/>
    <w:rsid w:val="00EE4497"/>
    <w:rsid w:val="00EE4585"/>
    <w:rsid w:val="00EE46A1"/>
    <w:rsid w:val="00EE46C7"/>
    <w:rsid w:val="00EE4701"/>
    <w:rsid w:val="00EE488B"/>
    <w:rsid w:val="00EE4A41"/>
    <w:rsid w:val="00EE4A66"/>
    <w:rsid w:val="00EE4A75"/>
    <w:rsid w:val="00EE4AB4"/>
    <w:rsid w:val="00EE4D87"/>
    <w:rsid w:val="00EE4DAF"/>
    <w:rsid w:val="00EE4EE4"/>
    <w:rsid w:val="00EE503C"/>
    <w:rsid w:val="00EE5050"/>
    <w:rsid w:val="00EE50B0"/>
    <w:rsid w:val="00EE50BD"/>
    <w:rsid w:val="00EE50E8"/>
    <w:rsid w:val="00EE51B2"/>
    <w:rsid w:val="00EE54AB"/>
    <w:rsid w:val="00EE5564"/>
    <w:rsid w:val="00EE55DE"/>
    <w:rsid w:val="00EE55EE"/>
    <w:rsid w:val="00EE5675"/>
    <w:rsid w:val="00EE57AD"/>
    <w:rsid w:val="00EE5A27"/>
    <w:rsid w:val="00EE5ADE"/>
    <w:rsid w:val="00EE5C01"/>
    <w:rsid w:val="00EE5E12"/>
    <w:rsid w:val="00EE5E17"/>
    <w:rsid w:val="00EE5EE0"/>
    <w:rsid w:val="00EE5F7A"/>
    <w:rsid w:val="00EE6075"/>
    <w:rsid w:val="00EE608B"/>
    <w:rsid w:val="00EE6141"/>
    <w:rsid w:val="00EE6223"/>
    <w:rsid w:val="00EE6348"/>
    <w:rsid w:val="00EE6556"/>
    <w:rsid w:val="00EE6615"/>
    <w:rsid w:val="00EE6648"/>
    <w:rsid w:val="00EE6771"/>
    <w:rsid w:val="00EE6772"/>
    <w:rsid w:val="00EE67A5"/>
    <w:rsid w:val="00EE6833"/>
    <w:rsid w:val="00EE69D7"/>
    <w:rsid w:val="00EE6C54"/>
    <w:rsid w:val="00EE6C89"/>
    <w:rsid w:val="00EE6D3D"/>
    <w:rsid w:val="00EE6D5E"/>
    <w:rsid w:val="00EE6D8C"/>
    <w:rsid w:val="00EE6DD6"/>
    <w:rsid w:val="00EE7156"/>
    <w:rsid w:val="00EE730A"/>
    <w:rsid w:val="00EE7314"/>
    <w:rsid w:val="00EE733C"/>
    <w:rsid w:val="00EE761C"/>
    <w:rsid w:val="00EE7990"/>
    <w:rsid w:val="00EE7A05"/>
    <w:rsid w:val="00EE7B0F"/>
    <w:rsid w:val="00EE7BA4"/>
    <w:rsid w:val="00EE7BAE"/>
    <w:rsid w:val="00EE7C5C"/>
    <w:rsid w:val="00EE7F18"/>
    <w:rsid w:val="00EE7F38"/>
    <w:rsid w:val="00EF004C"/>
    <w:rsid w:val="00EF0379"/>
    <w:rsid w:val="00EF046B"/>
    <w:rsid w:val="00EF04C3"/>
    <w:rsid w:val="00EF04E3"/>
    <w:rsid w:val="00EF04E7"/>
    <w:rsid w:val="00EF0527"/>
    <w:rsid w:val="00EF060B"/>
    <w:rsid w:val="00EF0952"/>
    <w:rsid w:val="00EF0BA4"/>
    <w:rsid w:val="00EF0BFF"/>
    <w:rsid w:val="00EF0C81"/>
    <w:rsid w:val="00EF0D8A"/>
    <w:rsid w:val="00EF0E56"/>
    <w:rsid w:val="00EF0E6E"/>
    <w:rsid w:val="00EF0EAF"/>
    <w:rsid w:val="00EF0FC0"/>
    <w:rsid w:val="00EF1016"/>
    <w:rsid w:val="00EF10BB"/>
    <w:rsid w:val="00EF10BE"/>
    <w:rsid w:val="00EF1322"/>
    <w:rsid w:val="00EF134B"/>
    <w:rsid w:val="00EF1432"/>
    <w:rsid w:val="00EF153A"/>
    <w:rsid w:val="00EF155A"/>
    <w:rsid w:val="00EF16A8"/>
    <w:rsid w:val="00EF16F9"/>
    <w:rsid w:val="00EF17BF"/>
    <w:rsid w:val="00EF188E"/>
    <w:rsid w:val="00EF1953"/>
    <w:rsid w:val="00EF1C63"/>
    <w:rsid w:val="00EF1C69"/>
    <w:rsid w:val="00EF1E96"/>
    <w:rsid w:val="00EF1F86"/>
    <w:rsid w:val="00EF2006"/>
    <w:rsid w:val="00EF23FD"/>
    <w:rsid w:val="00EF2541"/>
    <w:rsid w:val="00EF2777"/>
    <w:rsid w:val="00EF27A9"/>
    <w:rsid w:val="00EF2831"/>
    <w:rsid w:val="00EF2965"/>
    <w:rsid w:val="00EF2C4F"/>
    <w:rsid w:val="00EF2CCE"/>
    <w:rsid w:val="00EF2EDE"/>
    <w:rsid w:val="00EF30A4"/>
    <w:rsid w:val="00EF3145"/>
    <w:rsid w:val="00EF317C"/>
    <w:rsid w:val="00EF32CA"/>
    <w:rsid w:val="00EF3505"/>
    <w:rsid w:val="00EF3543"/>
    <w:rsid w:val="00EF376E"/>
    <w:rsid w:val="00EF378F"/>
    <w:rsid w:val="00EF3819"/>
    <w:rsid w:val="00EF38FC"/>
    <w:rsid w:val="00EF3945"/>
    <w:rsid w:val="00EF3A18"/>
    <w:rsid w:val="00EF3ACC"/>
    <w:rsid w:val="00EF3AE8"/>
    <w:rsid w:val="00EF3D14"/>
    <w:rsid w:val="00EF3D23"/>
    <w:rsid w:val="00EF3F10"/>
    <w:rsid w:val="00EF4055"/>
    <w:rsid w:val="00EF4086"/>
    <w:rsid w:val="00EF416B"/>
    <w:rsid w:val="00EF4544"/>
    <w:rsid w:val="00EF45E8"/>
    <w:rsid w:val="00EF4613"/>
    <w:rsid w:val="00EF46DE"/>
    <w:rsid w:val="00EF4744"/>
    <w:rsid w:val="00EF4848"/>
    <w:rsid w:val="00EF489C"/>
    <w:rsid w:val="00EF4946"/>
    <w:rsid w:val="00EF4BD1"/>
    <w:rsid w:val="00EF4C03"/>
    <w:rsid w:val="00EF4E6E"/>
    <w:rsid w:val="00EF4FCB"/>
    <w:rsid w:val="00EF514D"/>
    <w:rsid w:val="00EF5185"/>
    <w:rsid w:val="00EF52E8"/>
    <w:rsid w:val="00EF54DE"/>
    <w:rsid w:val="00EF5575"/>
    <w:rsid w:val="00EF56C4"/>
    <w:rsid w:val="00EF56DE"/>
    <w:rsid w:val="00EF5731"/>
    <w:rsid w:val="00EF576B"/>
    <w:rsid w:val="00EF57EE"/>
    <w:rsid w:val="00EF59CF"/>
    <w:rsid w:val="00EF5AD5"/>
    <w:rsid w:val="00EF5C64"/>
    <w:rsid w:val="00EF5E59"/>
    <w:rsid w:val="00EF5F20"/>
    <w:rsid w:val="00EF607E"/>
    <w:rsid w:val="00EF6207"/>
    <w:rsid w:val="00EF6337"/>
    <w:rsid w:val="00EF637F"/>
    <w:rsid w:val="00EF63C1"/>
    <w:rsid w:val="00EF6442"/>
    <w:rsid w:val="00EF6462"/>
    <w:rsid w:val="00EF64A9"/>
    <w:rsid w:val="00EF651A"/>
    <w:rsid w:val="00EF65EE"/>
    <w:rsid w:val="00EF66BC"/>
    <w:rsid w:val="00EF682C"/>
    <w:rsid w:val="00EF6B3E"/>
    <w:rsid w:val="00EF6BF6"/>
    <w:rsid w:val="00EF6CB0"/>
    <w:rsid w:val="00EF6DED"/>
    <w:rsid w:val="00EF6E2E"/>
    <w:rsid w:val="00EF6FBA"/>
    <w:rsid w:val="00EF7190"/>
    <w:rsid w:val="00EF71D4"/>
    <w:rsid w:val="00EF71E3"/>
    <w:rsid w:val="00EF7323"/>
    <w:rsid w:val="00EF74AB"/>
    <w:rsid w:val="00EF74EB"/>
    <w:rsid w:val="00EF7ADE"/>
    <w:rsid w:val="00EF7B51"/>
    <w:rsid w:val="00EF7BA1"/>
    <w:rsid w:val="00EF7DB7"/>
    <w:rsid w:val="00EF7E83"/>
    <w:rsid w:val="00EF7FFE"/>
    <w:rsid w:val="00F000A3"/>
    <w:rsid w:val="00F00138"/>
    <w:rsid w:val="00F0013E"/>
    <w:rsid w:val="00F00257"/>
    <w:rsid w:val="00F002F9"/>
    <w:rsid w:val="00F00325"/>
    <w:rsid w:val="00F00504"/>
    <w:rsid w:val="00F0052B"/>
    <w:rsid w:val="00F00597"/>
    <w:rsid w:val="00F005C1"/>
    <w:rsid w:val="00F00724"/>
    <w:rsid w:val="00F0072C"/>
    <w:rsid w:val="00F008A9"/>
    <w:rsid w:val="00F008E5"/>
    <w:rsid w:val="00F009C2"/>
    <w:rsid w:val="00F00AB8"/>
    <w:rsid w:val="00F00B75"/>
    <w:rsid w:val="00F00BE5"/>
    <w:rsid w:val="00F00EEF"/>
    <w:rsid w:val="00F01035"/>
    <w:rsid w:val="00F01073"/>
    <w:rsid w:val="00F010D4"/>
    <w:rsid w:val="00F010D8"/>
    <w:rsid w:val="00F01300"/>
    <w:rsid w:val="00F0145B"/>
    <w:rsid w:val="00F014E2"/>
    <w:rsid w:val="00F01659"/>
    <w:rsid w:val="00F016DC"/>
    <w:rsid w:val="00F01825"/>
    <w:rsid w:val="00F019B5"/>
    <w:rsid w:val="00F01A7A"/>
    <w:rsid w:val="00F01AB1"/>
    <w:rsid w:val="00F01C07"/>
    <w:rsid w:val="00F01F9A"/>
    <w:rsid w:val="00F0200F"/>
    <w:rsid w:val="00F021BF"/>
    <w:rsid w:val="00F022A4"/>
    <w:rsid w:val="00F0235C"/>
    <w:rsid w:val="00F0240B"/>
    <w:rsid w:val="00F02433"/>
    <w:rsid w:val="00F02464"/>
    <w:rsid w:val="00F0266C"/>
    <w:rsid w:val="00F02701"/>
    <w:rsid w:val="00F028D3"/>
    <w:rsid w:val="00F029AD"/>
    <w:rsid w:val="00F029F5"/>
    <w:rsid w:val="00F02ADF"/>
    <w:rsid w:val="00F02CE6"/>
    <w:rsid w:val="00F02CF9"/>
    <w:rsid w:val="00F02EA7"/>
    <w:rsid w:val="00F02FFD"/>
    <w:rsid w:val="00F0352E"/>
    <w:rsid w:val="00F0367E"/>
    <w:rsid w:val="00F036E0"/>
    <w:rsid w:val="00F037F6"/>
    <w:rsid w:val="00F03822"/>
    <w:rsid w:val="00F038C6"/>
    <w:rsid w:val="00F039BC"/>
    <w:rsid w:val="00F03B08"/>
    <w:rsid w:val="00F03B92"/>
    <w:rsid w:val="00F03DA0"/>
    <w:rsid w:val="00F03DB0"/>
    <w:rsid w:val="00F03E5F"/>
    <w:rsid w:val="00F04013"/>
    <w:rsid w:val="00F04363"/>
    <w:rsid w:val="00F043F2"/>
    <w:rsid w:val="00F0465F"/>
    <w:rsid w:val="00F0499F"/>
    <w:rsid w:val="00F04C64"/>
    <w:rsid w:val="00F04E14"/>
    <w:rsid w:val="00F04E8A"/>
    <w:rsid w:val="00F05091"/>
    <w:rsid w:val="00F05401"/>
    <w:rsid w:val="00F05439"/>
    <w:rsid w:val="00F054CE"/>
    <w:rsid w:val="00F058D7"/>
    <w:rsid w:val="00F0591A"/>
    <w:rsid w:val="00F0597A"/>
    <w:rsid w:val="00F05998"/>
    <w:rsid w:val="00F05CE7"/>
    <w:rsid w:val="00F05EE9"/>
    <w:rsid w:val="00F06037"/>
    <w:rsid w:val="00F06084"/>
    <w:rsid w:val="00F060F3"/>
    <w:rsid w:val="00F061CC"/>
    <w:rsid w:val="00F0638A"/>
    <w:rsid w:val="00F0669F"/>
    <w:rsid w:val="00F066CB"/>
    <w:rsid w:val="00F067B6"/>
    <w:rsid w:val="00F06867"/>
    <w:rsid w:val="00F068E1"/>
    <w:rsid w:val="00F0697F"/>
    <w:rsid w:val="00F06BE5"/>
    <w:rsid w:val="00F06C9D"/>
    <w:rsid w:val="00F06CCD"/>
    <w:rsid w:val="00F06DC5"/>
    <w:rsid w:val="00F06E36"/>
    <w:rsid w:val="00F06E7F"/>
    <w:rsid w:val="00F06F2A"/>
    <w:rsid w:val="00F06F73"/>
    <w:rsid w:val="00F06FA8"/>
    <w:rsid w:val="00F07011"/>
    <w:rsid w:val="00F0709D"/>
    <w:rsid w:val="00F07211"/>
    <w:rsid w:val="00F072BD"/>
    <w:rsid w:val="00F072D7"/>
    <w:rsid w:val="00F072D8"/>
    <w:rsid w:val="00F076E7"/>
    <w:rsid w:val="00F077E9"/>
    <w:rsid w:val="00F0783E"/>
    <w:rsid w:val="00F0787A"/>
    <w:rsid w:val="00F07997"/>
    <w:rsid w:val="00F07BD5"/>
    <w:rsid w:val="00F07BDF"/>
    <w:rsid w:val="00F1000A"/>
    <w:rsid w:val="00F100C5"/>
    <w:rsid w:val="00F10204"/>
    <w:rsid w:val="00F1024B"/>
    <w:rsid w:val="00F1038C"/>
    <w:rsid w:val="00F10406"/>
    <w:rsid w:val="00F1054E"/>
    <w:rsid w:val="00F105DB"/>
    <w:rsid w:val="00F107AD"/>
    <w:rsid w:val="00F107CD"/>
    <w:rsid w:val="00F109E3"/>
    <w:rsid w:val="00F10A65"/>
    <w:rsid w:val="00F10B46"/>
    <w:rsid w:val="00F10C2B"/>
    <w:rsid w:val="00F10FFE"/>
    <w:rsid w:val="00F110CE"/>
    <w:rsid w:val="00F11470"/>
    <w:rsid w:val="00F11566"/>
    <w:rsid w:val="00F11571"/>
    <w:rsid w:val="00F1168C"/>
    <w:rsid w:val="00F11863"/>
    <w:rsid w:val="00F118AF"/>
    <w:rsid w:val="00F11A77"/>
    <w:rsid w:val="00F11C97"/>
    <w:rsid w:val="00F11D04"/>
    <w:rsid w:val="00F11DA9"/>
    <w:rsid w:val="00F11F21"/>
    <w:rsid w:val="00F11F2E"/>
    <w:rsid w:val="00F11F7B"/>
    <w:rsid w:val="00F120B8"/>
    <w:rsid w:val="00F123D1"/>
    <w:rsid w:val="00F12400"/>
    <w:rsid w:val="00F12403"/>
    <w:rsid w:val="00F124CA"/>
    <w:rsid w:val="00F1264C"/>
    <w:rsid w:val="00F1265D"/>
    <w:rsid w:val="00F126BE"/>
    <w:rsid w:val="00F1293E"/>
    <w:rsid w:val="00F12956"/>
    <w:rsid w:val="00F129A1"/>
    <w:rsid w:val="00F129E6"/>
    <w:rsid w:val="00F12A79"/>
    <w:rsid w:val="00F12ACF"/>
    <w:rsid w:val="00F12C25"/>
    <w:rsid w:val="00F12C5E"/>
    <w:rsid w:val="00F12C98"/>
    <w:rsid w:val="00F12DEE"/>
    <w:rsid w:val="00F13134"/>
    <w:rsid w:val="00F1320D"/>
    <w:rsid w:val="00F1331C"/>
    <w:rsid w:val="00F1374B"/>
    <w:rsid w:val="00F13790"/>
    <w:rsid w:val="00F1393C"/>
    <w:rsid w:val="00F139DA"/>
    <w:rsid w:val="00F139DB"/>
    <w:rsid w:val="00F13A4E"/>
    <w:rsid w:val="00F13B4E"/>
    <w:rsid w:val="00F13CE3"/>
    <w:rsid w:val="00F13D23"/>
    <w:rsid w:val="00F13EA1"/>
    <w:rsid w:val="00F13FB8"/>
    <w:rsid w:val="00F13FDB"/>
    <w:rsid w:val="00F1410A"/>
    <w:rsid w:val="00F1414E"/>
    <w:rsid w:val="00F14191"/>
    <w:rsid w:val="00F141B4"/>
    <w:rsid w:val="00F14300"/>
    <w:rsid w:val="00F14887"/>
    <w:rsid w:val="00F14955"/>
    <w:rsid w:val="00F14A42"/>
    <w:rsid w:val="00F14A70"/>
    <w:rsid w:val="00F14B37"/>
    <w:rsid w:val="00F14C5F"/>
    <w:rsid w:val="00F14C81"/>
    <w:rsid w:val="00F14D3E"/>
    <w:rsid w:val="00F14D84"/>
    <w:rsid w:val="00F14D9B"/>
    <w:rsid w:val="00F15076"/>
    <w:rsid w:val="00F1532E"/>
    <w:rsid w:val="00F1543E"/>
    <w:rsid w:val="00F154F3"/>
    <w:rsid w:val="00F15534"/>
    <w:rsid w:val="00F15667"/>
    <w:rsid w:val="00F1584B"/>
    <w:rsid w:val="00F158A3"/>
    <w:rsid w:val="00F15AE5"/>
    <w:rsid w:val="00F15CBC"/>
    <w:rsid w:val="00F15CD4"/>
    <w:rsid w:val="00F15E22"/>
    <w:rsid w:val="00F16214"/>
    <w:rsid w:val="00F16226"/>
    <w:rsid w:val="00F163D6"/>
    <w:rsid w:val="00F16666"/>
    <w:rsid w:val="00F166D4"/>
    <w:rsid w:val="00F168F6"/>
    <w:rsid w:val="00F169E2"/>
    <w:rsid w:val="00F16A57"/>
    <w:rsid w:val="00F16BE6"/>
    <w:rsid w:val="00F16C6A"/>
    <w:rsid w:val="00F16D2E"/>
    <w:rsid w:val="00F16D3F"/>
    <w:rsid w:val="00F16EDC"/>
    <w:rsid w:val="00F170D7"/>
    <w:rsid w:val="00F17328"/>
    <w:rsid w:val="00F175B2"/>
    <w:rsid w:val="00F17ABA"/>
    <w:rsid w:val="00F17DE9"/>
    <w:rsid w:val="00F17FEC"/>
    <w:rsid w:val="00F20044"/>
    <w:rsid w:val="00F200C8"/>
    <w:rsid w:val="00F20153"/>
    <w:rsid w:val="00F201B5"/>
    <w:rsid w:val="00F20255"/>
    <w:rsid w:val="00F20623"/>
    <w:rsid w:val="00F20625"/>
    <w:rsid w:val="00F20797"/>
    <w:rsid w:val="00F2092E"/>
    <w:rsid w:val="00F20A00"/>
    <w:rsid w:val="00F20C51"/>
    <w:rsid w:val="00F20DCB"/>
    <w:rsid w:val="00F20F25"/>
    <w:rsid w:val="00F21035"/>
    <w:rsid w:val="00F2109D"/>
    <w:rsid w:val="00F21101"/>
    <w:rsid w:val="00F2118B"/>
    <w:rsid w:val="00F213BC"/>
    <w:rsid w:val="00F215B1"/>
    <w:rsid w:val="00F21605"/>
    <w:rsid w:val="00F2163E"/>
    <w:rsid w:val="00F21AB9"/>
    <w:rsid w:val="00F21B19"/>
    <w:rsid w:val="00F21B80"/>
    <w:rsid w:val="00F21C96"/>
    <w:rsid w:val="00F220DC"/>
    <w:rsid w:val="00F2223A"/>
    <w:rsid w:val="00F222DB"/>
    <w:rsid w:val="00F22300"/>
    <w:rsid w:val="00F223C7"/>
    <w:rsid w:val="00F223DE"/>
    <w:rsid w:val="00F224EF"/>
    <w:rsid w:val="00F22732"/>
    <w:rsid w:val="00F228F4"/>
    <w:rsid w:val="00F22BB1"/>
    <w:rsid w:val="00F22E9F"/>
    <w:rsid w:val="00F23071"/>
    <w:rsid w:val="00F23158"/>
    <w:rsid w:val="00F23173"/>
    <w:rsid w:val="00F2318C"/>
    <w:rsid w:val="00F231B9"/>
    <w:rsid w:val="00F231E9"/>
    <w:rsid w:val="00F232B3"/>
    <w:rsid w:val="00F234B9"/>
    <w:rsid w:val="00F23532"/>
    <w:rsid w:val="00F23577"/>
    <w:rsid w:val="00F235CE"/>
    <w:rsid w:val="00F235F6"/>
    <w:rsid w:val="00F2360F"/>
    <w:rsid w:val="00F237AA"/>
    <w:rsid w:val="00F23874"/>
    <w:rsid w:val="00F238A7"/>
    <w:rsid w:val="00F23900"/>
    <w:rsid w:val="00F23956"/>
    <w:rsid w:val="00F239C3"/>
    <w:rsid w:val="00F23A11"/>
    <w:rsid w:val="00F23B7B"/>
    <w:rsid w:val="00F23C78"/>
    <w:rsid w:val="00F23D4C"/>
    <w:rsid w:val="00F23ED7"/>
    <w:rsid w:val="00F24226"/>
    <w:rsid w:val="00F2431F"/>
    <w:rsid w:val="00F2450A"/>
    <w:rsid w:val="00F245CB"/>
    <w:rsid w:val="00F2460E"/>
    <w:rsid w:val="00F246C6"/>
    <w:rsid w:val="00F24A79"/>
    <w:rsid w:val="00F24BCB"/>
    <w:rsid w:val="00F24CAD"/>
    <w:rsid w:val="00F24CEF"/>
    <w:rsid w:val="00F24DC8"/>
    <w:rsid w:val="00F24E59"/>
    <w:rsid w:val="00F24EF0"/>
    <w:rsid w:val="00F25197"/>
    <w:rsid w:val="00F25318"/>
    <w:rsid w:val="00F253C4"/>
    <w:rsid w:val="00F2561C"/>
    <w:rsid w:val="00F25812"/>
    <w:rsid w:val="00F25868"/>
    <w:rsid w:val="00F258E0"/>
    <w:rsid w:val="00F25A26"/>
    <w:rsid w:val="00F25C0E"/>
    <w:rsid w:val="00F25EF7"/>
    <w:rsid w:val="00F26095"/>
    <w:rsid w:val="00F260B2"/>
    <w:rsid w:val="00F262CF"/>
    <w:rsid w:val="00F2632B"/>
    <w:rsid w:val="00F263A9"/>
    <w:rsid w:val="00F26447"/>
    <w:rsid w:val="00F264E4"/>
    <w:rsid w:val="00F26533"/>
    <w:rsid w:val="00F26623"/>
    <w:rsid w:val="00F26639"/>
    <w:rsid w:val="00F26684"/>
    <w:rsid w:val="00F26706"/>
    <w:rsid w:val="00F26735"/>
    <w:rsid w:val="00F26AA9"/>
    <w:rsid w:val="00F26B95"/>
    <w:rsid w:val="00F26CF5"/>
    <w:rsid w:val="00F26DA1"/>
    <w:rsid w:val="00F26E95"/>
    <w:rsid w:val="00F26EAC"/>
    <w:rsid w:val="00F26EC2"/>
    <w:rsid w:val="00F26EDC"/>
    <w:rsid w:val="00F2702D"/>
    <w:rsid w:val="00F27233"/>
    <w:rsid w:val="00F27246"/>
    <w:rsid w:val="00F272F7"/>
    <w:rsid w:val="00F27354"/>
    <w:rsid w:val="00F27705"/>
    <w:rsid w:val="00F277C0"/>
    <w:rsid w:val="00F2784E"/>
    <w:rsid w:val="00F27BFE"/>
    <w:rsid w:val="00F27D44"/>
    <w:rsid w:val="00F27F4E"/>
    <w:rsid w:val="00F27F4F"/>
    <w:rsid w:val="00F300D7"/>
    <w:rsid w:val="00F30376"/>
    <w:rsid w:val="00F3085A"/>
    <w:rsid w:val="00F30896"/>
    <w:rsid w:val="00F30AE5"/>
    <w:rsid w:val="00F30D70"/>
    <w:rsid w:val="00F30E45"/>
    <w:rsid w:val="00F30F66"/>
    <w:rsid w:val="00F31223"/>
    <w:rsid w:val="00F3152E"/>
    <w:rsid w:val="00F3153E"/>
    <w:rsid w:val="00F3160C"/>
    <w:rsid w:val="00F316ED"/>
    <w:rsid w:val="00F31939"/>
    <w:rsid w:val="00F319AA"/>
    <w:rsid w:val="00F31B2E"/>
    <w:rsid w:val="00F31B4C"/>
    <w:rsid w:val="00F31C6A"/>
    <w:rsid w:val="00F31C8B"/>
    <w:rsid w:val="00F31CBB"/>
    <w:rsid w:val="00F32010"/>
    <w:rsid w:val="00F3232F"/>
    <w:rsid w:val="00F323F3"/>
    <w:rsid w:val="00F32443"/>
    <w:rsid w:val="00F324BA"/>
    <w:rsid w:val="00F3254D"/>
    <w:rsid w:val="00F326C7"/>
    <w:rsid w:val="00F326EB"/>
    <w:rsid w:val="00F328DC"/>
    <w:rsid w:val="00F328EF"/>
    <w:rsid w:val="00F328F1"/>
    <w:rsid w:val="00F32901"/>
    <w:rsid w:val="00F3294C"/>
    <w:rsid w:val="00F329DE"/>
    <w:rsid w:val="00F32BAC"/>
    <w:rsid w:val="00F32D4C"/>
    <w:rsid w:val="00F32D50"/>
    <w:rsid w:val="00F32D69"/>
    <w:rsid w:val="00F32E5F"/>
    <w:rsid w:val="00F330AB"/>
    <w:rsid w:val="00F33250"/>
    <w:rsid w:val="00F332C6"/>
    <w:rsid w:val="00F335D6"/>
    <w:rsid w:val="00F33709"/>
    <w:rsid w:val="00F33A7E"/>
    <w:rsid w:val="00F33AAA"/>
    <w:rsid w:val="00F33B94"/>
    <w:rsid w:val="00F33D1F"/>
    <w:rsid w:val="00F33D29"/>
    <w:rsid w:val="00F33D42"/>
    <w:rsid w:val="00F343B4"/>
    <w:rsid w:val="00F343E9"/>
    <w:rsid w:val="00F344B3"/>
    <w:rsid w:val="00F3469B"/>
    <w:rsid w:val="00F347D6"/>
    <w:rsid w:val="00F34918"/>
    <w:rsid w:val="00F34AA9"/>
    <w:rsid w:val="00F34EFD"/>
    <w:rsid w:val="00F34F13"/>
    <w:rsid w:val="00F35177"/>
    <w:rsid w:val="00F35178"/>
    <w:rsid w:val="00F3536B"/>
    <w:rsid w:val="00F35394"/>
    <w:rsid w:val="00F355A6"/>
    <w:rsid w:val="00F356C2"/>
    <w:rsid w:val="00F3573F"/>
    <w:rsid w:val="00F3581C"/>
    <w:rsid w:val="00F3584F"/>
    <w:rsid w:val="00F35901"/>
    <w:rsid w:val="00F35B87"/>
    <w:rsid w:val="00F35BC4"/>
    <w:rsid w:val="00F35BD8"/>
    <w:rsid w:val="00F35D70"/>
    <w:rsid w:val="00F361A8"/>
    <w:rsid w:val="00F36322"/>
    <w:rsid w:val="00F36381"/>
    <w:rsid w:val="00F363B0"/>
    <w:rsid w:val="00F365EF"/>
    <w:rsid w:val="00F366EB"/>
    <w:rsid w:val="00F3674E"/>
    <w:rsid w:val="00F36796"/>
    <w:rsid w:val="00F36831"/>
    <w:rsid w:val="00F36939"/>
    <w:rsid w:val="00F36AFB"/>
    <w:rsid w:val="00F36B27"/>
    <w:rsid w:val="00F36B5E"/>
    <w:rsid w:val="00F36BAB"/>
    <w:rsid w:val="00F36CFB"/>
    <w:rsid w:val="00F36D03"/>
    <w:rsid w:val="00F36D51"/>
    <w:rsid w:val="00F36DBF"/>
    <w:rsid w:val="00F371AD"/>
    <w:rsid w:val="00F37290"/>
    <w:rsid w:val="00F372D1"/>
    <w:rsid w:val="00F372F2"/>
    <w:rsid w:val="00F3750A"/>
    <w:rsid w:val="00F3750D"/>
    <w:rsid w:val="00F375EC"/>
    <w:rsid w:val="00F37627"/>
    <w:rsid w:val="00F377FB"/>
    <w:rsid w:val="00F3796D"/>
    <w:rsid w:val="00F37996"/>
    <w:rsid w:val="00F37A01"/>
    <w:rsid w:val="00F37A3A"/>
    <w:rsid w:val="00F37C5D"/>
    <w:rsid w:val="00F37DF5"/>
    <w:rsid w:val="00F37E23"/>
    <w:rsid w:val="00F37E3D"/>
    <w:rsid w:val="00F37E68"/>
    <w:rsid w:val="00F4012D"/>
    <w:rsid w:val="00F40524"/>
    <w:rsid w:val="00F405D2"/>
    <w:rsid w:val="00F40698"/>
    <w:rsid w:val="00F40A48"/>
    <w:rsid w:val="00F40D1F"/>
    <w:rsid w:val="00F40D5D"/>
    <w:rsid w:val="00F40ECE"/>
    <w:rsid w:val="00F41051"/>
    <w:rsid w:val="00F411B0"/>
    <w:rsid w:val="00F41204"/>
    <w:rsid w:val="00F41208"/>
    <w:rsid w:val="00F41241"/>
    <w:rsid w:val="00F412C2"/>
    <w:rsid w:val="00F41482"/>
    <w:rsid w:val="00F414AC"/>
    <w:rsid w:val="00F4152F"/>
    <w:rsid w:val="00F415F2"/>
    <w:rsid w:val="00F4171B"/>
    <w:rsid w:val="00F41898"/>
    <w:rsid w:val="00F4197E"/>
    <w:rsid w:val="00F41A4E"/>
    <w:rsid w:val="00F41AC1"/>
    <w:rsid w:val="00F41AE2"/>
    <w:rsid w:val="00F41AFE"/>
    <w:rsid w:val="00F41B72"/>
    <w:rsid w:val="00F41C98"/>
    <w:rsid w:val="00F41C99"/>
    <w:rsid w:val="00F41C9E"/>
    <w:rsid w:val="00F41CBF"/>
    <w:rsid w:val="00F41D79"/>
    <w:rsid w:val="00F41E81"/>
    <w:rsid w:val="00F4210A"/>
    <w:rsid w:val="00F42177"/>
    <w:rsid w:val="00F4247E"/>
    <w:rsid w:val="00F4282A"/>
    <w:rsid w:val="00F42B68"/>
    <w:rsid w:val="00F42B9C"/>
    <w:rsid w:val="00F42C28"/>
    <w:rsid w:val="00F42CE1"/>
    <w:rsid w:val="00F42E54"/>
    <w:rsid w:val="00F42F79"/>
    <w:rsid w:val="00F42F82"/>
    <w:rsid w:val="00F42FE2"/>
    <w:rsid w:val="00F43294"/>
    <w:rsid w:val="00F432AB"/>
    <w:rsid w:val="00F433AF"/>
    <w:rsid w:val="00F433CB"/>
    <w:rsid w:val="00F4354E"/>
    <w:rsid w:val="00F436DA"/>
    <w:rsid w:val="00F43996"/>
    <w:rsid w:val="00F439CA"/>
    <w:rsid w:val="00F43A62"/>
    <w:rsid w:val="00F43A7A"/>
    <w:rsid w:val="00F43A9C"/>
    <w:rsid w:val="00F43ACD"/>
    <w:rsid w:val="00F43D70"/>
    <w:rsid w:val="00F44032"/>
    <w:rsid w:val="00F44036"/>
    <w:rsid w:val="00F44155"/>
    <w:rsid w:val="00F441AE"/>
    <w:rsid w:val="00F441EE"/>
    <w:rsid w:val="00F4459D"/>
    <w:rsid w:val="00F44620"/>
    <w:rsid w:val="00F44A8D"/>
    <w:rsid w:val="00F44AA1"/>
    <w:rsid w:val="00F44C27"/>
    <w:rsid w:val="00F44E0E"/>
    <w:rsid w:val="00F44F77"/>
    <w:rsid w:val="00F44FBC"/>
    <w:rsid w:val="00F45075"/>
    <w:rsid w:val="00F45108"/>
    <w:rsid w:val="00F4527A"/>
    <w:rsid w:val="00F45338"/>
    <w:rsid w:val="00F4545C"/>
    <w:rsid w:val="00F45544"/>
    <w:rsid w:val="00F455F8"/>
    <w:rsid w:val="00F456A2"/>
    <w:rsid w:val="00F457B7"/>
    <w:rsid w:val="00F458BD"/>
    <w:rsid w:val="00F458D6"/>
    <w:rsid w:val="00F45910"/>
    <w:rsid w:val="00F45CB2"/>
    <w:rsid w:val="00F45DC2"/>
    <w:rsid w:val="00F45EBF"/>
    <w:rsid w:val="00F4605A"/>
    <w:rsid w:val="00F46067"/>
    <w:rsid w:val="00F4621F"/>
    <w:rsid w:val="00F4630C"/>
    <w:rsid w:val="00F46323"/>
    <w:rsid w:val="00F46364"/>
    <w:rsid w:val="00F463DF"/>
    <w:rsid w:val="00F465D8"/>
    <w:rsid w:val="00F465FD"/>
    <w:rsid w:val="00F46675"/>
    <w:rsid w:val="00F46892"/>
    <w:rsid w:val="00F469F7"/>
    <w:rsid w:val="00F469FE"/>
    <w:rsid w:val="00F470FB"/>
    <w:rsid w:val="00F47153"/>
    <w:rsid w:val="00F47277"/>
    <w:rsid w:val="00F47314"/>
    <w:rsid w:val="00F47422"/>
    <w:rsid w:val="00F4749F"/>
    <w:rsid w:val="00F47508"/>
    <w:rsid w:val="00F47570"/>
    <w:rsid w:val="00F475E9"/>
    <w:rsid w:val="00F477D2"/>
    <w:rsid w:val="00F4780C"/>
    <w:rsid w:val="00F47883"/>
    <w:rsid w:val="00F47AD4"/>
    <w:rsid w:val="00F47BF0"/>
    <w:rsid w:val="00F47CB5"/>
    <w:rsid w:val="00F47E7F"/>
    <w:rsid w:val="00F5007E"/>
    <w:rsid w:val="00F501CB"/>
    <w:rsid w:val="00F50229"/>
    <w:rsid w:val="00F5027F"/>
    <w:rsid w:val="00F502D8"/>
    <w:rsid w:val="00F503E4"/>
    <w:rsid w:val="00F506A8"/>
    <w:rsid w:val="00F50771"/>
    <w:rsid w:val="00F508AA"/>
    <w:rsid w:val="00F508C6"/>
    <w:rsid w:val="00F508D6"/>
    <w:rsid w:val="00F508FC"/>
    <w:rsid w:val="00F50A25"/>
    <w:rsid w:val="00F50DC0"/>
    <w:rsid w:val="00F50ED5"/>
    <w:rsid w:val="00F51056"/>
    <w:rsid w:val="00F510AA"/>
    <w:rsid w:val="00F511C3"/>
    <w:rsid w:val="00F511F7"/>
    <w:rsid w:val="00F51255"/>
    <w:rsid w:val="00F512A1"/>
    <w:rsid w:val="00F5148E"/>
    <w:rsid w:val="00F516F7"/>
    <w:rsid w:val="00F517FE"/>
    <w:rsid w:val="00F518AA"/>
    <w:rsid w:val="00F51B6C"/>
    <w:rsid w:val="00F51D05"/>
    <w:rsid w:val="00F51D6C"/>
    <w:rsid w:val="00F51DC3"/>
    <w:rsid w:val="00F51E80"/>
    <w:rsid w:val="00F52124"/>
    <w:rsid w:val="00F52364"/>
    <w:rsid w:val="00F524ED"/>
    <w:rsid w:val="00F525FA"/>
    <w:rsid w:val="00F528B2"/>
    <w:rsid w:val="00F529DB"/>
    <w:rsid w:val="00F52F7B"/>
    <w:rsid w:val="00F530F3"/>
    <w:rsid w:val="00F531CA"/>
    <w:rsid w:val="00F5341C"/>
    <w:rsid w:val="00F535DB"/>
    <w:rsid w:val="00F53684"/>
    <w:rsid w:val="00F5388C"/>
    <w:rsid w:val="00F538FD"/>
    <w:rsid w:val="00F5395C"/>
    <w:rsid w:val="00F53AA7"/>
    <w:rsid w:val="00F53B02"/>
    <w:rsid w:val="00F53BC3"/>
    <w:rsid w:val="00F53C2B"/>
    <w:rsid w:val="00F53C6B"/>
    <w:rsid w:val="00F53F5B"/>
    <w:rsid w:val="00F5429E"/>
    <w:rsid w:val="00F5443B"/>
    <w:rsid w:val="00F545FC"/>
    <w:rsid w:val="00F546C7"/>
    <w:rsid w:val="00F547DE"/>
    <w:rsid w:val="00F549FA"/>
    <w:rsid w:val="00F54A14"/>
    <w:rsid w:val="00F54A41"/>
    <w:rsid w:val="00F54A48"/>
    <w:rsid w:val="00F54A98"/>
    <w:rsid w:val="00F54BC4"/>
    <w:rsid w:val="00F54F88"/>
    <w:rsid w:val="00F5515B"/>
    <w:rsid w:val="00F551AC"/>
    <w:rsid w:val="00F551E6"/>
    <w:rsid w:val="00F553E1"/>
    <w:rsid w:val="00F55875"/>
    <w:rsid w:val="00F559E0"/>
    <w:rsid w:val="00F559EF"/>
    <w:rsid w:val="00F55B9B"/>
    <w:rsid w:val="00F55BAF"/>
    <w:rsid w:val="00F55C07"/>
    <w:rsid w:val="00F55DCA"/>
    <w:rsid w:val="00F55E06"/>
    <w:rsid w:val="00F55F0C"/>
    <w:rsid w:val="00F560AB"/>
    <w:rsid w:val="00F563BE"/>
    <w:rsid w:val="00F563DD"/>
    <w:rsid w:val="00F565CE"/>
    <w:rsid w:val="00F5662D"/>
    <w:rsid w:val="00F568A5"/>
    <w:rsid w:val="00F5690B"/>
    <w:rsid w:val="00F56947"/>
    <w:rsid w:val="00F56AE6"/>
    <w:rsid w:val="00F56C70"/>
    <w:rsid w:val="00F56CD1"/>
    <w:rsid w:val="00F56ECB"/>
    <w:rsid w:val="00F56F10"/>
    <w:rsid w:val="00F56FC1"/>
    <w:rsid w:val="00F56FF3"/>
    <w:rsid w:val="00F57009"/>
    <w:rsid w:val="00F5700C"/>
    <w:rsid w:val="00F5704F"/>
    <w:rsid w:val="00F57140"/>
    <w:rsid w:val="00F57163"/>
    <w:rsid w:val="00F571C1"/>
    <w:rsid w:val="00F57203"/>
    <w:rsid w:val="00F5723C"/>
    <w:rsid w:val="00F5723F"/>
    <w:rsid w:val="00F57326"/>
    <w:rsid w:val="00F573A1"/>
    <w:rsid w:val="00F573FE"/>
    <w:rsid w:val="00F574E3"/>
    <w:rsid w:val="00F57599"/>
    <w:rsid w:val="00F5761A"/>
    <w:rsid w:val="00F576E6"/>
    <w:rsid w:val="00F579DC"/>
    <w:rsid w:val="00F579E9"/>
    <w:rsid w:val="00F57A2E"/>
    <w:rsid w:val="00F57B28"/>
    <w:rsid w:val="00F57D8A"/>
    <w:rsid w:val="00F60067"/>
    <w:rsid w:val="00F600F1"/>
    <w:rsid w:val="00F60244"/>
    <w:rsid w:val="00F60367"/>
    <w:rsid w:val="00F603DD"/>
    <w:rsid w:val="00F60491"/>
    <w:rsid w:val="00F6052C"/>
    <w:rsid w:val="00F609DC"/>
    <w:rsid w:val="00F60B84"/>
    <w:rsid w:val="00F60BA1"/>
    <w:rsid w:val="00F60BF1"/>
    <w:rsid w:val="00F60C2E"/>
    <w:rsid w:val="00F60CC3"/>
    <w:rsid w:val="00F60D1F"/>
    <w:rsid w:val="00F60EC1"/>
    <w:rsid w:val="00F61109"/>
    <w:rsid w:val="00F6117D"/>
    <w:rsid w:val="00F611F0"/>
    <w:rsid w:val="00F61313"/>
    <w:rsid w:val="00F61320"/>
    <w:rsid w:val="00F615FB"/>
    <w:rsid w:val="00F616CD"/>
    <w:rsid w:val="00F616E7"/>
    <w:rsid w:val="00F61861"/>
    <w:rsid w:val="00F61877"/>
    <w:rsid w:val="00F61880"/>
    <w:rsid w:val="00F61AEF"/>
    <w:rsid w:val="00F61AF7"/>
    <w:rsid w:val="00F61CFA"/>
    <w:rsid w:val="00F61D07"/>
    <w:rsid w:val="00F61D76"/>
    <w:rsid w:val="00F61F21"/>
    <w:rsid w:val="00F61F36"/>
    <w:rsid w:val="00F62153"/>
    <w:rsid w:val="00F621A4"/>
    <w:rsid w:val="00F621FA"/>
    <w:rsid w:val="00F6231A"/>
    <w:rsid w:val="00F6231C"/>
    <w:rsid w:val="00F6234C"/>
    <w:rsid w:val="00F624AD"/>
    <w:rsid w:val="00F6256D"/>
    <w:rsid w:val="00F625C4"/>
    <w:rsid w:val="00F626EC"/>
    <w:rsid w:val="00F628A0"/>
    <w:rsid w:val="00F62A7D"/>
    <w:rsid w:val="00F62D53"/>
    <w:rsid w:val="00F6315F"/>
    <w:rsid w:val="00F631D2"/>
    <w:rsid w:val="00F6322E"/>
    <w:rsid w:val="00F6333E"/>
    <w:rsid w:val="00F635B8"/>
    <w:rsid w:val="00F637FB"/>
    <w:rsid w:val="00F63864"/>
    <w:rsid w:val="00F638C9"/>
    <w:rsid w:val="00F6390C"/>
    <w:rsid w:val="00F63A82"/>
    <w:rsid w:val="00F63AAB"/>
    <w:rsid w:val="00F63BA6"/>
    <w:rsid w:val="00F63C44"/>
    <w:rsid w:val="00F63CD5"/>
    <w:rsid w:val="00F63EEC"/>
    <w:rsid w:val="00F63F66"/>
    <w:rsid w:val="00F63FC9"/>
    <w:rsid w:val="00F640DE"/>
    <w:rsid w:val="00F6432E"/>
    <w:rsid w:val="00F64604"/>
    <w:rsid w:val="00F6469F"/>
    <w:rsid w:val="00F64717"/>
    <w:rsid w:val="00F64907"/>
    <w:rsid w:val="00F6490F"/>
    <w:rsid w:val="00F64973"/>
    <w:rsid w:val="00F64AA9"/>
    <w:rsid w:val="00F64ACA"/>
    <w:rsid w:val="00F64C53"/>
    <w:rsid w:val="00F64DA4"/>
    <w:rsid w:val="00F64E7C"/>
    <w:rsid w:val="00F64EF4"/>
    <w:rsid w:val="00F64F1C"/>
    <w:rsid w:val="00F65103"/>
    <w:rsid w:val="00F6512B"/>
    <w:rsid w:val="00F651F0"/>
    <w:rsid w:val="00F651F4"/>
    <w:rsid w:val="00F652A6"/>
    <w:rsid w:val="00F65393"/>
    <w:rsid w:val="00F65431"/>
    <w:rsid w:val="00F6546D"/>
    <w:rsid w:val="00F65523"/>
    <w:rsid w:val="00F6557C"/>
    <w:rsid w:val="00F6583F"/>
    <w:rsid w:val="00F6593E"/>
    <w:rsid w:val="00F65968"/>
    <w:rsid w:val="00F659E9"/>
    <w:rsid w:val="00F65AB8"/>
    <w:rsid w:val="00F65AF4"/>
    <w:rsid w:val="00F65BFC"/>
    <w:rsid w:val="00F65CA4"/>
    <w:rsid w:val="00F65D18"/>
    <w:rsid w:val="00F66250"/>
    <w:rsid w:val="00F66480"/>
    <w:rsid w:val="00F66563"/>
    <w:rsid w:val="00F66574"/>
    <w:rsid w:val="00F66625"/>
    <w:rsid w:val="00F666CF"/>
    <w:rsid w:val="00F66715"/>
    <w:rsid w:val="00F667A5"/>
    <w:rsid w:val="00F667C3"/>
    <w:rsid w:val="00F66C18"/>
    <w:rsid w:val="00F66C27"/>
    <w:rsid w:val="00F66D23"/>
    <w:rsid w:val="00F66D24"/>
    <w:rsid w:val="00F66EE0"/>
    <w:rsid w:val="00F67224"/>
    <w:rsid w:val="00F6722F"/>
    <w:rsid w:val="00F672CB"/>
    <w:rsid w:val="00F67390"/>
    <w:rsid w:val="00F674C9"/>
    <w:rsid w:val="00F674D2"/>
    <w:rsid w:val="00F6750B"/>
    <w:rsid w:val="00F67599"/>
    <w:rsid w:val="00F675D6"/>
    <w:rsid w:val="00F678F4"/>
    <w:rsid w:val="00F679D8"/>
    <w:rsid w:val="00F67ACC"/>
    <w:rsid w:val="00F67C38"/>
    <w:rsid w:val="00F67CC6"/>
    <w:rsid w:val="00F67D37"/>
    <w:rsid w:val="00F67D7E"/>
    <w:rsid w:val="00F67E76"/>
    <w:rsid w:val="00F67E80"/>
    <w:rsid w:val="00F67F34"/>
    <w:rsid w:val="00F70002"/>
    <w:rsid w:val="00F70089"/>
    <w:rsid w:val="00F70092"/>
    <w:rsid w:val="00F701EB"/>
    <w:rsid w:val="00F702D7"/>
    <w:rsid w:val="00F7056B"/>
    <w:rsid w:val="00F706B5"/>
    <w:rsid w:val="00F70726"/>
    <w:rsid w:val="00F70886"/>
    <w:rsid w:val="00F70916"/>
    <w:rsid w:val="00F70C7D"/>
    <w:rsid w:val="00F70CB0"/>
    <w:rsid w:val="00F70CBA"/>
    <w:rsid w:val="00F70E67"/>
    <w:rsid w:val="00F70F72"/>
    <w:rsid w:val="00F70FAE"/>
    <w:rsid w:val="00F71067"/>
    <w:rsid w:val="00F71098"/>
    <w:rsid w:val="00F71170"/>
    <w:rsid w:val="00F713A3"/>
    <w:rsid w:val="00F714D2"/>
    <w:rsid w:val="00F7156A"/>
    <w:rsid w:val="00F7169F"/>
    <w:rsid w:val="00F716F5"/>
    <w:rsid w:val="00F7184A"/>
    <w:rsid w:val="00F71916"/>
    <w:rsid w:val="00F7191C"/>
    <w:rsid w:val="00F71BFB"/>
    <w:rsid w:val="00F71CA7"/>
    <w:rsid w:val="00F71CD9"/>
    <w:rsid w:val="00F71CEA"/>
    <w:rsid w:val="00F71DD5"/>
    <w:rsid w:val="00F71EB7"/>
    <w:rsid w:val="00F71F76"/>
    <w:rsid w:val="00F71FEB"/>
    <w:rsid w:val="00F72219"/>
    <w:rsid w:val="00F722AA"/>
    <w:rsid w:val="00F723B2"/>
    <w:rsid w:val="00F7251D"/>
    <w:rsid w:val="00F72694"/>
    <w:rsid w:val="00F72735"/>
    <w:rsid w:val="00F7295D"/>
    <w:rsid w:val="00F72A25"/>
    <w:rsid w:val="00F72B10"/>
    <w:rsid w:val="00F72C5E"/>
    <w:rsid w:val="00F72CC6"/>
    <w:rsid w:val="00F72D18"/>
    <w:rsid w:val="00F72E3B"/>
    <w:rsid w:val="00F72E48"/>
    <w:rsid w:val="00F72E69"/>
    <w:rsid w:val="00F73098"/>
    <w:rsid w:val="00F7314C"/>
    <w:rsid w:val="00F731F8"/>
    <w:rsid w:val="00F7360F"/>
    <w:rsid w:val="00F736EA"/>
    <w:rsid w:val="00F736F0"/>
    <w:rsid w:val="00F73714"/>
    <w:rsid w:val="00F73812"/>
    <w:rsid w:val="00F7398D"/>
    <w:rsid w:val="00F739BD"/>
    <w:rsid w:val="00F739DA"/>
    <w:rsid w:val="00F73C2A"/>
    <w:rsid w:val="00F73C65"/>
    <w:rsid w:val="00F73CD4"/>
    <w:rsid w:val="00F73EE6"/>
    <w:rsid w:val="00F74072"/>
    <w:rsid w:val="00F742A4"/>
    <w:rsid w:val="00F74360"/>
    <w:rsid w:val="00F743A8"/>
    <w:rsid w:val="00F743E6"/>
    <w:rsid w:val="00F74417"/>
    <w:rsid w:val="00F747B8"/>
    <w:rsid w:val="00F74C92"/>
    <w:rsid w:val="00F74D37"/>
    <w:rsid w:val="00F74E42"/>
    <w:rsid w:val="00F74F84"/>
    <w:rsid w:val="00F74FA4"/>
    <w:rsid w:val="00F750D2"/>
    <w:rsid w:val="00F75147"/>
    <w:rsid w:val="00F751AE"/>
    <w:rsid w:val="00F753E8"/>
    <w:rsid w:val="00F75520"/>
    <w:rsid w:val="00F7561A"/>
    <w:rsid w:val="00F7589C"/>
    <w:rsid w:val="00F75ADB"/>
    <w:rsid w:val="00F75B19"/>
    <w:rsid w:val="00F75B6C"/>
    <w:rsid w:val="00F75C18"/>
    <w:rsid w:val="00F75D47"/>
    <w:rsid w:val="00F75D7B"/>
    <w:rsid w:val="00F75FA9"/>
    <w:rsid w:val="00F76031"/>
    <w:rsid w:val="00F76060"/>
    <w:rsid w:val="00F762B7"/>
    <w:rsid w:val="00F762E0"/>
    <w:rsid w:val="00F76318"/>
    <w:rsid w:val="00F7638E"/>
    <w:rsid w:val="00F763DD"/>
    <w:rsid w:val="00F76672"/>
    <w:rsid w:val="00F767D8"/>
    <w:rsid w:val="00F768C9"/>
    <w:rsid w:val="00F7692C"/>
    <w:rsid w:val="00F76A2E"/>
    <w:rsid w:val="00F76A58"/>
    <w:rsid w:val="00F76A5D"/>
    <w:rsid w:val="00F76B88"/>
    <w:rsid w:val="00F76D92"/>
    <w:rsid w:val="00F76E26"/>
    <w:rsid w:val="00F76F47"/>
    <w:rsid w:val="00F76F90"/>
    <w:rsid w:val="00F76FEC"/>
    <w:rsid w:val="00F76FF1"/>
    <w:rsid w:val="00F76FF3"/>
    <w:rsid w:val="00F771B6"/>
    <w:rsid w:val="00F771D4"/>
    <w:rsid w:val="00F77309"/>
    <w:rsid w:val="00F77364"/>
    <w:rsid w:val="00F773F8"/>
    <w:rsid w:val="00F77726"/>
    <w:rsid w:val="00F7773C"/>
    <w:rsid w:val="00F77770"/>
    <w:rsid w:val="00F7778A"/>
    <w:rsid w:val="00F7781C"/>
    <w:rsid w:val="00F77824"/>
    <w:rsid w:val="00F7789F"/>
    <w:rsid w:val="00F77949"/>
    <w:rsid w:val="00F77960"/>
    <w:rsid w:val="00F77A7C"/>
    <w:rsid w:val="00F77A86"/>
    <w:rsid w:val="00F77B71"/>
    <w:rsid w:val="00F77C53"/>
    <w:rsid w:val="00F77CE1"/>
    <w:rsid w:val="00F77DD0"/>
    <w:rsid w:val="00F77E1A"/>
    <w:rsid w:val="00F77F12"/>
    <w:rsid w:val="00F77F89"/>
    <w:rsid w:val="00F77FA4"/>
    <w:rsid w:val="00F80063"/>
    <w:rsid w:val="00F80173"/>
    <w:rsid w:val="00F80256"/>
    <w:rsid w:val="00F802E9"/>
    <w:rsid w:val="00F8038B"/>
    <w:rsid w:val="00F803FA"/>
    <w:rsid w:val="00F80541"/>
    <w:rsid w:val="00F8059A"/>
    <w:rsid w:val="00F805DC"/>
    <w:rsid w:val="00F80683"/>
    <w:rsid w:val="00F806FC"/>
    <w:rsid w:val="00F80A16"/>
    <w:rsid w:val="00F80A19"/>
    <w:rsid w:val="00F80BC5"/>
    <w:rsid w:val="00F80CF7"/>
    <w:rsid w:val="00F810CB"/>
    <w:rsid w:val="00F81280"/>
    <w:rsid w:val="00F81316"/>
    <w:rsid w:val="00F81433"/>
    <w:rsid w:val="00F814E3"/>
    <w:rsid w:val="00F81684"/>
    <w:rsid w:val="00F81730"/>
    <w:rsid w:val="00F81736"/>
    <w:rsid w:val="00F8194C"/>
    <w:rsid w:val="00F81C7C"/>
    <w:rsid w:val="00F81E4B"/>
    <w:rsid w:val="00F8218E"/>
    <w:rsid w:val="00F822A3"/>
    <w:rsid w:val="00F8234C"/>
    <w:rsid w:val="00F8250D"/>
    <w:rsid w:val="00F82534"/>
    <w:rsid w:val="00F825E4"/>
    <w:rsid w:val="00F82680"/>
    <w:rsid w:val="00F827C6"/>
    <w:rsid w:val="00F829B7"/>
    <w:rsid w:val="00F82A33"/>
    <w:rsid w:val="00F82ACE"/>
    <w:rsid w:val="00F82ADC"/>
    <w:rsid w:val="00F82CD1"/>
    <w:rsid w:val="00F82DE9"/>
    <w:rsid w:val="00F82F01"/>
    <w:rsid w:val="00F830D0"/>
    <w:rsid w:val="00F83214"/>
    <w:rsid w:val="00F832F9"/>
    <w:rsid w:val="00F83434"/>
    <w:rsid w:val="00F8383B"/>
    <w:rsid w:val="00F838E2"/>
    <w:rsid w:val="00F8398F"/>
    <w:rsid w:val="00F83996"/>
    <w:rsid w:val="00F839D0"/>
    <w:rsid w:val="00F83A55"/>
    <w:rsid w:val="00F83E5E"/>
    <w:rsid w:val="00F84086"/>
    <w:rsid w:val="00F841A4"/>
    <w:rsid w:val="00F842F9"/>
    <w:rsid w:val="00F843FF"/>
    <w:rsid w:val="00F8451A"/>
    <w:rsid w:val="00F84882"/>
    <w:rsid w:val="00F84B34"/>
    <w:rsid w:val="00F84B8D"/>
    <w:rsid w:val="00F84BD4"/>
    <w:rsid w:val="00F84D36"/>
    <w:rsid w:val="00F84F08"/>
    <w:rsid w:val="00F84F5C"/>
    <w:rsid w:val="00F85014"/>
    <w:rsid w:val="00F85095"/>
    <w:rsid w:val="00F8513B"/>
    <w:rsid w:val="00F85225"/>
    <w:rsid w:val="00F85240"/>
    <w:rsid w:val="00F852AA"/>
    <w:rsid w:val="00F85353"/>
    <w:rsid w:val="00F858E2"/>
    <w:rsid w:val="00F8599C"/>
    <w:rsid w:val="00F859D9"/>
    <w:rsid w:val="00F85BC2"/>
    <w:rsid w:val="00F85C9B"/>
    <w:rsid w:val="00F85D5F"/>
    <w:rsid w:val="00F85ED2"/>
    <w:rsid w:val="00F85EE0"/>
    <w:rsid w:val="00F86056"/>
    <w:rsid w:val="00F863A1"/>
    <w:rsid w:val="00F8690D"/>
    <w:rsid w:val="00F86918"/>
    <w:rsid w:val="00F86B07"/>
    <w:rsid w:val="00F86CE3"/>
    <w:rsid w:val="00F8717D"/>
    <w:rsid w:val="00F87263"/>
    <w:rsid w:val="00F874F2"/>
    <w:rsid w:val="00F8756B"/>
    <w:rsid w:val="00F87A16"/>
    <w:rsid w:val="00F87A85"/>
    <w:rsid w:val="00F87AB5"/>
    <w:rsid w:val="00F87C06"/>
    <w:rsid w:val="00F87C0E"/>
    <w:rsid w:val="00F87D73"/>
    <w:rsid w:val="00F90032"/>
    <w:rsid w:val="00F90039"/>
    <w:rsid w:val="00F90066"/>
    <w:rsid w:val="00F9025C"/>
    <w:rsid w:val="00F90268"/>
    <w:rsid w:val="00F90434"/>
    <w:rsid w:val="00F9044A"/>
    <w:rsid w:val="00F90466"/>
    <w:rsid w:val="00F907D7"/>
    <w:rsid w:val="00F908A8"/>
    <w:rsid w:val="00F909EC"/>
    <w:rsid w:val="00F90AEF"/>
    <w:rsid w:val="00F90C32"/>
    <w:rsid w:val="00F90E0D"/>
    <w:rsid w:val="00F90E2C"/>
    <w:rsid w:val="00F90EB8"/>
    <w:rsid w:val="00F90F11"/>
    <w:rsid w:val="00F91040"/>
    <w:rsid w:val="00F91157"/>
    <w:rsid w:val="00F91175"/>
    <w:rsid w:val="00F9139B"/>
    <w:rsid w:val="00F91513"/>
    <w:rsid w:val="00F91547"/>
    <w:rsid w:val="00F91574"/>
    <w:rsid w:val="00F915F5"/>
    <w:rsid w:val="00F916BC"/>
    <w:rsid w:val="00F917BB"/>
    <w:rsid w:val="00F917F0"/>
    <w:rsid w:val="00F9188A"/>
    <w:rsid w:val="00F918B8"/>
    <w:rsid w:val="00F91A6A"/>
    <w:rsid w:val="00F91BAB"/>
    <w:rsid w:val="00F91D0B"/>
    <w:rsid w:val="00F91D45"/>
    <w:rsid w:val="00F91E5E"/>
    <w:rsid w:val="00F92189"/>
    <w:rsid w:val="00F921C4"/>
    <w:rsid w:val="00F92313"/>
    <w:rsid w:val="00F92398"/>
    <w:rsid w:val="00F9285A"/>
    <w:rsid w:val="00F92899"/>
    <w:rsid w:val="00F929E9"/>
    <w:rsid w:val="00F92AD1"/>
    <w:rsid w:val="00F92C6B"/>
    <w:rsid w:val="00F92E83"/>
    <w:rsid w:val="00F92EA2"/>
    <w:rsid w:val="00F92FF1"/>
    <w:rsid w:val="00F930B1"/>
    <w:rsid w:val="00F9313E"/>
    <w:rsid w:val="00F932D3"/>
    <w:rsid w:val="00F93437"/>
    <w:rsid w:val="00F9379B"/>
    <w:rsid w:val="00F938C9"/>
    <w:rsid w:val="00F93C65"/>
    <w:rsid w:val="00F93D59"/>
    <w:rsid w:val="00F93DFE"/>
    <w:rsid w:val="00F93FEF"/>
    <w:rsid w:val="00F94028"/>
    <w:rsid w:val="00F94174"/>
    <w:rsid w:val="00F948AE"/>
    <w:rsid w:val="00F948FD"/>
    <w:rsid w:val="00F948FE"/>
    <w:rsid w:val="00F94A08"/>
    <w:rsid w:val="00F94B07"/>
    <w:rsid w:val="00F94B09"/>
    <w:rsid w:val="00F94BC6"/>
    <w:rsid w:val="00F94CB5"/>
    <w:rsid w:val="00F9505D"/>
    <w:rsid w:val="00F95068"/>
    <w:rsid w:val="00F951AD"/>
    <w:rsid w:val="00F95227"/>
    <w:rsid w:val="00F9540A"/>
    <w:rsid w:val="00F9551D"/>
    <w:rsid w:val="00F95607"/>
    <w:rsid w:val="00F95717"/>
    <w:rsid w:val="00F95813"/>
    <w:rsid w:val="00F95A4D"/>
    <w:rsid w:val="00F95C63"/>
    <w:rsid w:val="00F95C9D"/>
    <w:rsid w:val="00F95CB9"/>
    <w:rsid w:val="00F95CDE"/>
    <w:rsid w:val="00F95CE9"/>
    <w:rsid w:val="00F95EDA"/>
    <w:rsid w:val="00F95F51"/>
    <w:rsid w:val="00F9609A"/>
    <w:rsid w:val="00F96149"/>
    <w:rsid w:val="00F963FF"/>
    <w:rsid w:val="00F9653A"/>
    <w:rsid w:val="00F965A5"/>
    <w:rsid w:val="00F965B0"/>
    <w:rsid w:val="00F9661C"/>
    <w:rsid w:val="00F9661E"/>
    <w:rsid w:val="00F966CA"/>
    <w:rsid w:val="00F96809"/>
    <w:rsid w:val="00F96951"/>
    <w:rsid w:val="00F9696D"/>
    <w:rsid w:val="00F969F6"/>
    <w:rsid w:val="00F96ABA"/>
    <w:rsid w:val="00F96B19"/>
    <w:rsid w:val="00F96E7B"/>
    <w:rsid w:val="00F97138"/>
    <w:rsid w:val="00F9727E"/>
    <w:rsid w:val="00F97433"/>
    <w:rsid w:val="00F974AF"/>
    <w:rsid w:val="00F974D8"/>
    <w:rsid w:val="00F97509"/>
    <w:rsid w:val="00F97531"/>
    <w:rsid w:val="00F97647"/>
    <w:rsid w:val="00F97733"/>
    <w:rsid w:val="00F977F0"/>
    <w:rsid w:val="00F9781D"/>
    <w:rsid w:val="00F979AA"/>
    <w:rsid w:val="00F979AE"/>
    <w:rsid w:val="00F97B00"/>
    <w:rsid w:val="00F97B7D"/>
    <w:rsid w:val="00F97C19"/>
    <w:rsid w:val="00F97C76"/>
    <w:rsid w:val="00FA0087"/>
    <w:rsid w:val="00FA015E"/>
    <w:rsid w:val="00FA01A3"/>
    <w:rsid w:val="00FA01FE"/>
    <w:rsid w:val="00FA028B"/>
    <w:rsid w:val="00FA0473"/>
    <w:rsid w:val="00FA04DA"/>
    <w:rsid w:val="00FA0523"/>
    <w:rsid w:val="00FA0729"/>
    <w:rsid w:val="00FA07B9"/>
    <w:rsid w:val="00FA087B"/>
    <w:rsid w:val="00FA0B45"/>
    <w:rsid w:val="00FA0C46"/>
    <w:rsid w:val="00FA0CB2"/>
    <w:rsid w:val="00FA0D11"/>
    <w:rsid w:val="00FA0DB7"/>
    <w:rsid w:val="00FA0E4B"/>
    <w:rsid w:val="00FA1051"/>
    <w:rsid w:val="00FA107D"/>
    <w:rsid w:val="00FA11EF"/>
    <w:rsid w:val="00FA1301"/>
    <w:rsid w:val="00FA16DE"/>
    <w:rsid w:val="00FA18CF"/>
    <w:rsid w:val="00FA18DA"/>
    <w:rsid w:val="00FA19FC"/>
    <w:rsid w:val="00FA1AA0"/>
    <w:rsid w:val="00FA1B29"/>
    <w:rsid w:val="00FA1B2F"/>
    <w:rsid w:val="00FA1B76"/>
    <w:rsid w:val="00FA1CB6"/>
    <w:rsid w:val="00FA1FA6"/>
    <w:rsid w:val="00FA1FDF"/>
    <w:rsid w:val="00FA207C"/>
    <w:rsid w:val="00FA2119"/>
    <w:rsid w:val="00FA2149"/>
    <w:rsid w:val="00FA2275"/>
    <w:rsid w:val="00FA2564"/>
    <w:rsid w:val="00FA264D"/>
    <w:rsid w:val="00FA2678"/>
    <w:rsid w:val="00FA26A4"/>
    <w:rsid w:val="00FA2731"/>
    <w:rsid w:val="00FA2828"/>
    <w:rsid w:val="00FA29F6"/>
    <w:rsid w:val="00FA2C7B"/>
    <w:rsid w:val="00FA2D0E"/>
    <w:rsid w:val="00FA2D57"/>
    <w:rsid w:val="00FA2E7F"/>
    <w:rsid w:val="00FA3076"/>
    <w:rsid w:val="00FA319A"/>
    <w:rsid w:val="00FA31AF"/>
    <w:rsid w:val="00FA325D"/>
    <w:rsid w:val="00FA33D2"/>
    <w:rsid w:val="00FA352F"/>
    <w:rsid w:val="00FA3798"/>
    <w:rsid w:val="00FA3A33"/>
    <w:rsid w:val="00FA3AE0"/>
    <w:rsid w:val="00FA3E4F"/>
    <w:rsid w:val="00FA3F1A"/>
    <w:rsid w:val="00FA3F9F"/>
    <w:rsid w:val="00FA3FBB"/>
    <w:rsid w:val="00FA437E"/>
    <w:rsid w:val="00FA450C"/>
    <w:rsid w:val="00FA4566"/>
    <w:rsid w:val="00FA45E1"/>
    <w:rsid w:val="00FA4843"/>
    <w:rsid w:val="00FA4A8C"/>
    <w:rsid w:val="00FA4C17"/>
    <w:rsid w:val="00FA4D56"/>
    <w:rsid w:val="00FA4F54"/>
    <w:rsid w:val="00FA4F59"/>
    <w:rsid w:val="00FA4FDC"/>
    <w:rsid w:val="00FA4FF5"/>
    <w:rsid w:val="00FA51E8"/>
    <w:rsid w:val="00FA525E"/>
    <w:rsid w:val="00FA5284"/>
    <w:rsid w:val="00FA53A8"/>
    <w:rsid w:val="00FA5456"/>
    <w:rsid w:val="00FA5831"/>
    <w:rsid w:val="00FA5939"/>
    <w:rsid w:val="00FA5C11"/>
    <w:rsid w:val="00FA5DFD"/>
    <w:rsid w:val="00FA5ED0"/>
    <w:rsid w:val="00FA60CD"/>
    <w:rsid w:val="00FA6103"/>
    <w:rsid w:val="00FA61AA"/>
    <w:rsid w:val="00FA620B"/>
    <w:rsid w:val="00FA6262"/>
    <w:rsid w:val="00FA63F1"/>
    <w:rsid w:val="00FA65A9"/>
    <w:rsid w:val="00FA6632"/>
    <w:rsid w:val="00FA66AE"/>
    <w:rsid w:val="00FA687A"/>
    <w:rsid w:val="00FA68E5"/>
    <w:rsid w:val="00FA68F8"/>
    <w:rsid w:val="00FA6BED"/>
    <w:rsid w:val="00FA6DDF"/>
    <w:rsid w:val="00FA7066"/>
    <w:rsid w:val="00FA7482"/>
    <w:rsid w:val="00FA7522"/>
    <w:rsid w:val="00FA7598"/>
    <w:rsid w:val="00FA75EA"/>
    <w:rsid w:val="00FA7621"/>
    <w:rsid w:val="00FA7671"/>
    <w:rsid w:val="00FA77C4"/>
    <w:rsid w:val="00FA781E"/>
    <w:rsid w:val="00FA7968"/>
    <w:rsid w:val="00FA79AD"/>
    <w:rsid w:val="00FA7AD4"/>
    <w:rsid w:val="00FA7B76"/>
    <w:rsid w:val="00FA7BB0"/>
    <w:rsid w:val="00FA7BFE"/>
    <w:rsid w:val="00FA7D25"/>
    <w:rsid w:val="00FA7D2C"/>
    <w:rsid w:val="00FA7E5C"/>
    <w:rsid w:val="00FA7E63"/>
    <w:rsid w:val="00FA7F0F"/>
    <w:rsid w:val="00FA8BAF"/>
    <w:rsid w:val="00FB00FB"/>
    <w:rsid w:val="00FB011E"/>
    <w:rsid w:val="00FB0191"/>
    <w:rsid w:val="00FB02B7"/>
    <w:rsid w:val="00FB047E"/>
    <w:rsid w:val="00FB06E0"/>
    <w:rsid w:val="00FB076D"/>
    <w:rsid w:val="00FB07B2"/>
    <w:rsid w:val="00FB0801"/>
    <w:rsid w:val="00FB0872"/>
    <w:rsid w:val="00FB0A0F"/>
    <w:rsid w:val="00FB0A5D"/>
    <w:rsid w:val="00FB0AA2"/>
    <w:rsid w:val="00FB0C40"/>
    <w:rsid w:val="00FB0D42"/>
    <w:rsid w:val="00FB0E87"/>
    <w:rsid w:val="00FB0F47"/>
    <w:rsid w:val="00FB104B"/>
    <w:rsid w:val="00FB1083"/>
    <w:rsid w:val="00FB10B8"/>
    <w:rsid w:val="00FB11F0"/>
    <w:rsid w:val="00FB138F"/>
    <w:rsid w:val="00FB159F"/>
    <w:rsid w:val="00FB18E7"/>
    <w:rsid w:val="00FB1AD2"/>
    <w:rsid w:val="00FB1E28"/>
    <w:rsid w:val="00FB1F1A"/>
    <w:rsid w:val="00FB1FBA"/>
    <w:rsid w:val="00FB208A"/>
    <w:rsid w:val="00FB2160"/>
    <w:rsid w:val="00FB223D"/>
    <w:rsid w:val="00FB2279"/>
    <w:rsid w:val="00FB2476"/>
    <w:rsid w:val="00FB265F"/>
    <w:rsid w:val="00FB26C5"/>
    <w:rsid w:val="00FB27E4"/>
    <w:rsid w:val="00FB2B64"/>
    <w:rsid w:val="00FB2BB3"/>
    <w:rsid w:val="00FB2C64"/>
    <w:rsid w:val="00FB2C6D"/>
    <w:rsid w:val="00FB2D1C"/>
    <w:rsid w:val="00FB2DFF"/>
    <w:rsid w:val="00FB2EF4"/>
    <w:rsid w:val="00FB2FB7"/>
    <w:rsid w:val="00FB3014"/>
    <w:rsid w:val="00FB319E"/>
    <w:rsid w:val="00FB334F"/>
    <w:rsid w:val="00FB3392"/>
    <w:rsid w:val="00FB342C"/>
    <w:rsid w:val="00FB35B0"/>
    <w:rsid w:val="00FB3C6F"/>
    <w:rsid w:val="00FB3C83"/>
    <w:rsid w:val="00FB3C8E"/>
    <w:rsid w:val="00FB3D0F"/>
    <w:rsid w:val="00FB3D12"/>
    <w:rsid w:val="00FB3DC3"/>
    <w:rsid w:val="00FB3E60"/>
    <w:rsid w:val="00FB3EB6"/>
    <w:rsid w:val="00FB3FC9"/>
    <w:rsid w:val="00FB412D"/>
    <w:rsid w:val="00FB41F0"/>
    <w:rsid w:val="00FB443A"/>
    <w:rsid w:val="00FB4443"/>
    <w:rsid w:val="00FB44FD"/>
    <w:rsid w:val="00FB45A6"/>
    <w:rsid w:val="00FB463E"/>
    <w:rsid w:val="00FB46EF"/>
    <w:rsid w:val="00FB4A24"/>
    <w:rsid w:val="00FB4C83"/>
    <w:rsid w:val="00FB4C90"/>
    <w:rsid w:val="00FB4CD8"/>
    <w:rsid w:val="00FB4D4E"/>
    <w:rsid w:val="00FB4E2D"/>
    <w:rsid w:val="00FB4FB0"/>
    <w:rsid w:val="00FB5308"/>
    <w:rsid w:val="00FB53BE"/>
    <w:rsid w:val="00FB5465"/>
    <w:rsid w:val="00FB5540"/>
    <w:rsid w:val="00FB5580"/>
    <w:rsid w:val="00FB55E8"/>
    <w:rsid w:val="00FB5653"/>
    <w:rsid w:val="00FB5657"/>
    <w:rsid w:val="00FB57FF"/>
    <w:rsid w:val="00FB5884"/>
    <w:rsid w:val="00FB5C5F"/>
    <w:rsid w:val="00FB5CD3"/>
    <w:rsid w:val="00FB5D3E"/>
    <w:rsid w:val="00FB5D73"/>
    <w:rsid w:val="00FB5F8C"/>
    <w:rsid w:val="00FB6184"/>
    <w:rsid w:val="00FB619A"/>
    <w:rsid w:val="00FB61BD"/>
    <w:rsid w:val="00FB6288"/>
    <w:rsid w:val="00FB6354"/>
    <w:rsid w:val="00FB6428"/>
    <w:rsid w:val="00FB653D"/>
    <w:rsid w:val="00FB6641"/>
    <w:rsid w:val="00FB66A9"/>
    <w:rsid w:val="00FB6A65"/>
    <w:rsid w:val="00FB6D2B"/>
    <w:rsid w:val="00FB6E03"/>
    <w:rsid w:val="00FB6F9B"/>
    <w:rsid w:val="00FB7023"/>
    <w:rsid w:val="00FB705E"/>
    <w:rsid w:val="00FB71F4"/>
    <w:rsid w:val="00FB7339"/>
    <w:rsid w:val="00FB73AA"/>
    <w:rsid w:val="00FB7452"/>
    <w:rsid w:val="00FB747D"/>
    <w:rsid w:val="00FB7576"/>
    <w:rsid w:val="00FB75DE"/>
    <w:rsid w:val="00FB76E6"/>
    <w:rsid w:val="00FB7765"/>
    <w:rsid w:val="00FB79AB"/>
    <w:rsid w:val="00FB7A95"/>
    <w:rsid w:val="00FB7B7D"/>
    <w:rsid w:val="00FB7C02"/>
    <w:rsid w:val="00FB7E96"/>
    <w:rsid w:val="00FB7EF6"/>
    <w:rsid w:val="00FC012D"/>
    <w:rsid w:val="00FC01B1"/>
    <w:rsid w:val="00FC021D"/>
    <w:rsid w:val="00FC03C1"/>
    <w:rsid w:val="00FC03DF"/>
    <w:rsid w:val="00FC0514"/>
    <w:rsid w:val="00FC0711"/>
    <w:rsid w:val="00FC077A"/>
    <w:rsid w:val="00FC087C"/>
    <w:rsid w:val="00FC09C0"/>
    <w:rsid w:val="00FC09EB"/>
    <w:rsid w:val="00FC0A0E"/>
    <w:rsid w:val="00FC0A25"/>
    <w:rsid w:val="00FC0A7F"/>
    <w:rsid w:val="00FC0B66"/>
    <w:rsid w:val="00FC0ED7"/>
    <w:rsid w:val="00FC1476"/>
    <w:rsid w:val="00FC14AB"/>
    <w:rsid w:val="00FC14F1"/>
    <w:rsid w:val="00FC154E"/>
    <w:rsid w:val="00FC1715"/>
    <w:rsid w:val="00FC17F0"/>
    <w:rsid w:val="00FC19A0"/>
    <w:rsid w:val="00FC19AE"/>
    <w:rsid w:val="00FC1A9A"/>
    <w:rsid w:val="00FC1ACD"/>
    <w:rsid w:val="00FC1C3C"/>
    <w:rsid w:val="00FC1D90"/>
    <w:rsid w:val="00FC1F73"/>
    <w:rsid w:val="00FC216A"/>
    <w:rsid w:val="00FC223E"/>
    <w:rsid w:val="00FC2329"/>
    <w:rsid w:val="00FC2394"/>
    <w:rsid w:val="00FC27A4"/>
    <w:rsid w:val="00FC2904"/>
    <w:rsid w:val="00FC2A2C"/>
    <w:rsid w:val="00FC2B9F"/>
    <w:rsid w:val="00FC2DA0"/>
    <w:rsid w:val="00FC2F85"/>
    <w:rsid w:val="00FC3231"/>
    <w:rsid w:val="00FC3380"/>
    <w:rsid w:val="00FC3406"/>
    <w:rsid w:val="00FC3522"/>
    <w:rsid w:val="00FC35B0"/>
    <w:rsid w:val="00FC374E"/>
    <w:rsid w:val="00FC3782"/>
    <w:rsid w:val="00FC37FD"/>
    <w:rsid w:val="00FC388F"/>
    <w:rsid w:val="00FC3952"/>
    <w:rsid w:val="00FC3A21"/>
    <w:rsid w:val="00FC3BA0"/>
    <w:rsid w:val="00FC3DBD"/>
    <w:rsid w:val="00FC3EB9"/>
    <w:rsid w:val="00FC3EE9"/>
    <w:rsid w:val="00FC3F16"/>
    <w:rsid w:val="00FC3F2B"/>
    <w:rsid w:val="00FC3FC3"/>
    <w:rsid w:val="00FC41E7"/>
    <w:rsid w:val="00FC440A"/>
    <w:rsid w:val="00FC463F"/>
    <w:rsid w:val="00FC46F9"/>
    <w:rsid w:val="00FC4875"/>
    <w:rsid w:val="00FC49CE"/>
    <w:rsid w:val="00FC4B2C"/>
    <w:rsid w:val="00FC4EA1"/>
    <w:rsid w:val="00FC4F61"/>
    <w:rsid w:val="00FC4FF0"/>
    <w:rsid w:val="00FC51DD"/>
    <w:rsid w:val="00FC51F4"/>
    <w:rsid w:val="00FC5298"/>
    <w:rsid w:val="00FC52FA"/>
    <w:rsid w:val="00FC5344"/>
    <w:rsid w:val="00FC53A5"/>
    <w:rsid w:val="00FC53BE"/>
    <w:rsid w:val="00FC541B"/>
    <w:rsid w:val="00FC56D4"/>
    <w:rsid w:val="00FC5909"/>
    <w:rsid w:val="00FC59DE"/>
    <w:rsid w:val="00FC5B08"/>
    <w:rsid w:val="00FC5BC1"/>
    <w:rsid w:val="00FC5BD8"/>
    <w:rsid w:val="00FC5C6D"/>
    <w:rsid w:val="00FC5F83"/>
    <w:rsid w:val="00FC5F8E"/>
    <w:rsid w:val="00FC603D"/>
    <w:rsid w:val="00FC6280"/>
    <w:rsid w:val="00FC62A1"/>
    <w:rsid w:val="00FC6444"/>
    <w:rsid w:val="00FC654B"/>
    <w:rsid w:val="00FC654D"/>
    <w:rsid w:val="00FC6638"/>
    <w:rsid w:val="00FC670C"/>
    <w:rsid w:val="00FC694D"/>
    <w:rsid w:val="00FC6956"/>
    <w:rsid w:val="00FC6ACB"/>
    <w:rsid w:val="00FC6C07"/>
    <w:rsid w:val="00FC6C16"/>
    <w:rsid w:val="00FC6CAF"/>
    <w:rsid w:val="00FC6CE9"/>
    <w:rsid w:val="00FC6DBC"/>
    <w:rsid w:val="00FC6FFE"/>
    <w:rsid w:val="00FC70BD"/>
    <w:rsid w:val="00FC7129"/>
    <w:rsid w:val="00FC7169"/>
    <w:rsid w:val="00FC71CD"/>
    <w:rsid w:val="00FC72B2"/>
    <w:rsid w:val="00FC7345"/>
    <w:rsid w:val="00FC74DB"/>
    <w:rsid w:val="00FC74F2"/>
    <w:rsid w:val="00FC75DD"/>
    <w:rsid w:val="00FC762D"/>
    <w:rsid w:val="00FC7646"/>
    <w:rsid w:val="00FC765D"/>
    <w:rsid w:val="00FC77AE"/>
    <w:rsid w:val="00FC77BC"/>
    <w:rsid w:val="00FC77E8"/>
    <w:rsid w:val="00FC784D"/>
    <w:rsid w:val="00FC78AB"/>
    <w:rsid w:val="00FC7939"/>
    <w:rsid w:val="00FC7A2A"/>
    <w:rsid w:val="00FC7B0B"/>
    <w:rsid w:val="00FC7B33"/>
    <w:rsid w:val="00FC7E68"/>
    <w:rsid w:val="00FC7EA5"/>
    <w:rsid w:val="00FC7F47"/>
    <w:rsid w:val="00FD001F"/>
    <w:rsid w:val="00FD00D7"/>
    <w:rsid w:val="00FD04A1"/>
    <w:rsid w:val="00FD0809"/>
    <w:rsid w:val="00FD0985"/>
    <w:rsid w:val="00FD09C1"/>
    <w:rsid w:val="00FD0A1E"/>
    <w:rsid w:val="00FD0A9D"/>
    <w:rsid w:val="00FD14E1"/>
    <w:rsid w:val="00FD15B0"/>
    <w:rsid w:val="00FD15D5"/>
    <w:rsid w:val="00FD1798"/>
    <w:rsid w:val="00FD1799"/>
    <w:rsid w:val="00FD19EC"/>
    <w:rsid w:val="00FD1A28"/>
    <w:rsid w:val="00FD1AEC"/>
    <w:rsid w:val="00FD1EBD"/>
    <w:rsid w:val="00FD2043"/>
    <w:rsid w:val="00FD2203"/>
    <w:rsid w:val="00FD22D5"/>
    <w:rsid w:val="00FD23DF"/>
    <w:rsid w:val="00FD24DF"/>
    <w:rsid w:val="00FD265C"/>
    <w:rsid w:val="00FD2708"/>
    <w:rsid w:val="00FD27F9"/>
    <w:rsid w:val="00FD2858"/>
    <w:rsid w:val="00FD2898"/>
    <w:rsid w:val="00FD2989"/>
    <w:rsid w:val="00FD298D"/>
    <w:rsid w:val="00FD2A54"/>
    <w:rsid w:val="00FD2B15"/>
    <w:rsid w:val="00FD3462"/>
    <w:rsid w:val="00FD3565"/>
    <w:rsid w:val="00FD36E3"/>
    <w:rsid w:val="00FD3811"/>
    <w:rsid w:val="00FD3819"/>
    <w:rsid w:val="00FD3873"/>
    <w:rsid w:val="00FD3878"/>
    <w:rsid w:val="00FD38C2"/>
    <w:rsid w:val="00FD3900"/>
    <w:rsid w:val="00FD3D7C"/>
    <w:rsid w:val="00FD3FEC"/>
    <w:rsid w:val="00FD4135"/>
    <w:rsid w:val="00FD4220"/>
    <w:rsid w:val="00FD42FD"/>
    <w:rsid w:val="00FD436A"/>
    <w:rsid w:val="00FD43D0"/>
    <w:rsid w:val="00FD44B7"/>
    <w:rsid w:val="00FD47AC"/>
    <w:rsid w:val="00FD494C"/>
    <w:rsid w:val="00FD4950"/>
    <w:rsid w:val="00FD4A94"/>
    <w:rsid w:val="00FD4BB0"/>
    <w:rsid w:val="00FD4BDF"/>
    <w:rsid w:val="00FD4C67"/>
    <w:rsid w:val="00FD4E39"/>
    <w:rsid w:val="00FD4F29"/>
    <w:rsid w:val="00FD4F7B"/>
    <w:rsid w:val="00FD4FD2"/>
    <w:rsid w:val="00FD50D1"/>
    <w:rsid w:val="00FD5187"/>
    <w:rsid w:val="00FD5197"/>
    <w:rsid w:val="00FD51D0"/>
    <w:rsid w:val="00FD5420"/>
    <w:rsid w:val="00FD54E9"/>
    <w:rsid w:val="00FD57A1"/>
    <w:rsid w:val="00FD57D7"/>
    <w:rsid w:val="00FD5830"/>
    <w:rsid w:val="00FD5854"/>
    <w:rsid w:val="00FD5857"/>
    <w:rsid w:val="00FD58E8"/>
    <w:rsid w:val="00FD5963"/>
    <w:rsid w:val="00FD5984"/>
    <w:rsid w:val="00FD5985"/>
    <w:rsid w:val="00FD59DA"/>
    <w:rsid w:val="00FD5ADC"/>
    <w:rsid w:val="00FD5CA0"/>
    <w:rsid w:val="00FD5E4A"/>
    <w:rsid w:val="00FD6269"/>
    <w:rsid w:val="00FD62D6"/>
    <w:rsid w:val="00FD6326"/>
    <w:rsid w:val="00FD6422"/>
    <w:rsid w:val="00FD6473"/>
    <w:rsid w:val="00FD6557"/>
    <w:rsid w:val="00FD6783"/>
    <w:rsid w:val="00FD67E2"/>
    <w:rsid w:val="00FD6831"/>
    <w:rsid w:val="00FD6A80"/>
    <w:rsid w:val="00FD6AA1"/>
    <w:rsid w:val="00FD6AF5"/>
    <w:rsid w:val="00FD6B93"/>
    <w:rsid w:val="00FD6CF4"/>
    <w:rsid w:val="00FD6CFE"/>
    <w:rsid w:val="00FD6D39"/>
    <w:rsid w:val="00FD71FB"/>
    <w:rsid w:val="00FD7214"/>
    <w:rsid w:val="00FD7379"/>
    <w:rsid w:val="00FD7381"/>
    <w:rsid w:val="00FD7476"/>
    <w:rsid w:val="00FD749E"/>
    <w:rsid w:val="00FD7692"/>
    <w:rsid w:val="00FD7AA4"/>
    <w:rsid w:val="00FD7AA9"/>
    <w:rsid w:val="00FD7AE5"/>
    <w:rsid w:val="00FD7B12"/>
    <w:rsid w:val="00FD7B52"/>
    <w:rsid w:val="00FD7B96"/>
    <w:rsid w:val="00FD7C65"/>
    <w:rsid w:val="00FD7CBA"/>
    <w:rsid w:val="00FD7D58"/>
    <w:rsid w:val="00FE0195"/>
    <w:rsid w:val="00FE02E6"/>
    <w:rsid w:val="00FE04A4"/>
    <w:rsid w:val="00FE062E"/>
    <w:rsid w:val="00FE0695"/>
    <w:rsid w:val="00FE076C"/>
    <w:rsid w:val="00FE0866"/>
    <w:rsid w:val="00FE08CE"/>
    <w:rsid w:val="00FE08E7"/>
    <w:rsid w:val="00FE0B57"/>
    <w:rsid w:val="00FE0BB7"/>
    <w:rsid w:val="00FE0CA2"/>
    <w:rsid w:val="00FE0CE6"/>
    <w:rsid w:val="00FE0CF5"/>
    <w:rsid w:val="00FE0E4D"/>
    <w:rsid w:val="00FE0E7D"/>
    <w:rsid w:val="00FE0F62"/>
    <w:rsid w:val="00FE0F63"/>
    <w:rsid w:val="00FE0F9D"/>
    <w:rsid w:val="00FE10ED"/>
    <w:rsid w:val="00FE10F8"/>
    <w:rsid w:val="00FE1206"/>
    <w:rsid w:val="00FE123F"/>
    <w:rsid w:val="00FE13B1"/>
    <w:rsid w:val="00FE15B5"/>
    <w:rsid w:val="00FE15D0"/>
    <w:rsid w:val="00FE1635"/>
    <w:rsid w:val="00FE1672"/>
    <w:rsid w:val="00FE16F9"/>
    <w:rsid w:val="00FE1761"/>
    <w:rsid w:val="00FE177D"/>
    <w:rsid w:val="00FE1937"/>
    <w:rsid w:val="00FE1CB9"/>
    <w:rsid w:val="00FE1D61"/>
    <w:rsid w:val="00FE1E44"/>
    <w:rsid w:val="00FE1EFF"/>
    <w:rsid w:val="00FE2046"/>
    <w:rsid w:val="00FE2076"/>
    <w:rsid w:val="00FE21A8"/>
    <w:rsid w:val="00FE22B8"/>
    <w:rsid w:val="00FE2316"/>
    <w:rsid w:val="00FE242C"/>
    <w:rsid w:val="00FE2605"/>
    <w:rsid w:val="00FE267F"/>
    <w:rsid w:val="00FE268A"/>
    <w:rsid w:val="00FE2791"/>
    <w:rsid w:val="00FE27FC"/>
    <w:rsid w:val="00FE28D3"/>
    <w:rsid w:val="00FE2BD1"/>
    <w:rsid w:val="00FE2C0F"/>
    <w:rsid w:val="00FE2C3B"/>
    <w:rsid w:val="00FE2D5A"/>
    <w:rsid w:val="00FE2F21"/>
    <w:rsid w:val="00FE2F47"/>
    <w:rsid w:val="00FE3075"/>
    <w:rsid w:val="00FE30F8"/>
    <w:rsid w:val="00FE31F9"/>
    <w:rsid w:val="00FE33BF"/>
    <w:rsid w:val="00FE35B0"/>
    <w:rsid w:val="00FE368B"/>
    <w:rsid w:val="00FE378E"/>
    <w:rsid w:val="00FE3915"/>
    <w:rsid w:val="00FE3946"/>
    <w:rsid w:val="00FE39DB"/>
    <w:rsid w:val="00FE3A25"/>
    <w:rsid w:val="00FE3B17"/>
    <w:rsid w:val="00FE3B7E"/>
    <w:rsid w:val="00FE3CA0"/>
    <w:rsid w:val="00FE3CAB"/>
    <w:rsid w:val="00FE3CBE"/>
    <w:rsid w:val="00FE3DE7"/>
    <w:rsid w:val="00FE3DF7"/>
    <w:rsid w:val="00FE41FD"/>
    <w:rsid w:val="00FE4714"/>
    <w:rsid w:val="00FE4784"/>
    <w:rsid w:val="00FE4922"/>
    <w:rsid w:val="00FE4978"/>
    <w:rsid w:val="00FE4AB0"/>
    <w:rsid w:val="00FE4C74"/>
    <w:rsid w:val="00FE4F4B"/>
    <w:rsid w:val="00FE4FBB"/>
    <w:rsid w:val="00FE53CB"/>
    <w:rsid w:val="00FE5425"/>
    <w:rsid w:val="00FE5437"/>
    <w:rsid w:val="00FE566F"/>
    <w:rsid w:val="00FE5791"/>
    <w:rsid w:val="00FE5843"/>
    <w:rsid w:val="00FE592A"/>
    <w:rsid w:val="00FE592F"/>
    <w:rsid w:val="00FE5950"/>
    <w:rsid w:val="00FE59B2"/>
    <w:rsid w:val="00FE5A29"/>
    <w:rsid w:val="00FE5A81"/>
    <w:rsid w:val="00FE5A87"/>
    <w:rsid w:val="00FE5A99"/>
    <w:rsid w:val="00FE5C61"/>
    <w:rsid w:val="00FE5C72"/>
    <w:rsid w:val="00FE5D71"/>
    <w:rsid w:val="00FE5ECD"/>
    <w:rsid w:val="00FE5F7C"/>
    <w:rsid w:val="00FE5FB9"/>
    <w:rsid w:val="00FE6290"/>
    <w:rsid w:val="00FE62B7"/>
    <w:rsid w:val="00FE6454"/>
    <w:rsid w:val="00FE6716"/>
    <w:rsid w:val="00FE67D9"/>
    <w:rsid w:val="00FE691B"/>
    <w:rsid w:val="00FE6995"/>
    <w:rsid w:val="00FE6B6E"/>
    <w:rsid w:val="00FE6B82"/>
    <w:rsid w:val="00FE6BD3"/>
    <w:rsid w:val="00FE6D82"/>
    <w:rsid w:val="00FE6DA5"/>
    <w:rsid w:val="00FE6E4C"/>
    <w:rsid w:val="00FE741E"/>
    <w:rsid w:val="00FE772F"/>
    <w:rsid w:val="00FE7AEB"/>
    <w:rsid w:val="00FE7B22"/>
    <w:rsid w:val="00FE7C8D"/>
    <w:rsid w:val="00FE7D51"/>
    <w:rsid w:val="00FE7F4E"/>
    <w:rsid w:val="00FF01D1"/>
    <w:rsid w:val="00FF03CE"/>
    <w:rsid w:val="00FF04B9"/>
    <w:rsid w:val="00FF05EC"/>
    <w:rsid w:val="00FF077E"/>
    <w:rsid w:val="00FF0856"/>
    <w:rsid w:val="00FF0A5E"/>
    <w:rsid w:val="00FF0ACC"/>
    <w:rsid w:val="00FF0C19"/>
    <w:rsid w:val="00FF0CFA"/>
    <w:rsid w:val="00FF0D85"/>
    <w:rsid w:val="00FF12CA"/>
    <w:rsid w:val="00FF130F"/>
    <w:rsid w:val="00FF1612"/>
    <w:rsid w:val="00FF1893"/>
    <w:rsid w:val="00FF1BFF"/>
    <w:rsid w:val="00FF1CD4"/>
    <w:rsid w:val="00FF1D14"/>
    <w:rsid w:val="00FF1DF8"/>
    <w:rsid w:val="00FF1E37"/>
    <w:rsid w:val="00FF1EFD"/>
    <w:rsid w:val="00FF1F20"/>
    <w:rsid w:val="00FF1F57"/>
    <w:rsid w:val="00FF1FA0"/>
    <w:rsid w:val="00FF1FFE"/>
    <w:rsid w:val="00FF202B"/>
    <w:rsid w:val="00FF2279"/>
    <w:rsid w:val="00FF22BC"/>
    <w:rsid w:val="00FF2305"/>
    <w:rsid w:val="00FF2355"/>
    <w:rsid w:val="00FF2438"/>
    <w:rsid w:val="00FF25E7"/>
    <w:rsid w:val="00FF2694"/>
    <w:rsid w:val="00FF26DD"/>
    <w:rsid w:val="00FF2745"/>
    <w:rsid w:val="00FF2992"/>
    <w:rsid w:val="00FF2C43"/>
    <w:rsid w:val="00FF2C51"/>
    <w:rsid w:val="00FF2E8E"/>
    <w:rsid w:val="00FF2F17"/>
    <w:rsid w:val="00FF3335"/>
    <w:rsid w:val="00FF3394"/>
    <w:rsid w:val="00FF3744"/>
    <w:rsid w:val="00FF389D"/>
    <w:rsid w:val="00FF39B0"/>
    <w:rsid w:val="00FF3B16"/>
    <w:rsid w:val="00FF41D9"/>
    <w:rsid w:val="00FF420D"/>
    <w:rsid w:val="00FF42B0"/>
    <w:rsid w:val="00FF43BB"/>
    <w:rsid w:val="00FF459B"/>
    <w:rsid w:val="00FF46D8"/>
    <w:rsid w:val="00FF4A65"/>
    <w:rsid w:val="00FF4ADF"/>
    <w:rsid w:val="00FF4C54"/>
    <w:rsid w:val="00FF4CA8"/>
    <w:rsid w:val="00FF4F0A"/>
    <w:rsid w:val="00FF522E"/>
    <w:rsid w:val="00FF53A6"/>
    <w:rsid w:val="00FF5488"/>
    <w:rsid w:val="00FF559B"/>
    <w:rsid w:val="00FF55A7"/>
    <w:rsid w:val="00FF5656"/>
    <w:rsid w:val="00FF5895"/>
    <w:rsid w:val="00FF597F"/>
    <w:rsid w:val="00FF5983"/>
    <w:rsid w:val="00FF5A94"/>
    <w:rsid w:val="00FF5AAB"/>
    <w:rsid w:val="00FF5CF4"/>
    <w:rsid w:val="00FF5D8A"/>
    <w:rsid w:val="00FF5EBB"/>
    <w:rsid w:val="00FF5F4E"/>
    <w:rsid w:val="00FF6194"/>
    <w:rsid w:val="00FF65C1"/>
    <w:rsid w:val="00FF65CD"/>
    <w:rsid w:val="00FF661B"/>
    <w:rsid w:val="00FF6983"/>
    <w:rsid w:val="00FF69AA"/>
    <w:rsid w:val="00FF6B8A"/>
    <w:rsid w:val="00FF6D41"/>
    <w:rsid w:val="00FF6F99"/>
    <w:rsid w:val="00FF6FC7"/>
    <w:rsid w:val="00FF7386"/>
    <w:rsid w:val="00FF7813"/>
    <w:rsid w:val="00FF788A"/>
    <w:rsid w:val="00FF7965"/>
    <w:rsid w:val="00FF79C9"/>
    <w:rsid w:val="00FF7AD8"/>
    <w:rsid w:val="00FF7F1E"/>
    <w:rsid w:val="00FF7F54"/>
    <w:rsid w:val="00FF7F85"/>
    <w:rsid w:val="00FF7FB7"/>
    <w:rsid w:val="010A213E"/>
    <w:rsid w:val="011630C2"/>
    <w:rsid w:val="012FD6CF"/>
    <w:rsid w:val="014824DB"/>
    <w:rsid w:val="015635C1"/>
    <w:rsid w:val="0156BAED"/>
    <w:rsid w:val="015E0EFF"/>
    <w:rsid w:val="016758E7"/>
    <w:rsid w:val="016BD008"/>
    <w:rsid w:val="017469B3"/>
    <w:rsid w:val="01931481"/>
    <w:rsid w:val="0193667F"/>
    <w:rsid w:val="01AF462D"/>
    <w:rsid w:val="01D31A0B"/>
    <w:rsid w:val="01D8C511"/>
    <w:rsid w:val="01E60B3B"/>
    <w:rsid w:val="01E92AC1"/>
    <w:rsid w:val="01EC6F85"/>
    <w:rsid w:val="020301F5"/>
    <w:rsid w:val="0221A399"/>
    <w:rsid w:val="0226BBC5"/>
    <w:rsid w:val="023CC65D"/>
    <w:rsid w:val="02452BBF"/>
    <w:rsid w:val="024677BF"/>
    <w:rsid w:val="024DAFA1"/>
    <w:rsid w:val="02702494"/>
    <w:rsid w:val="0277E8FF"/>
    <w:rsid w:val="027DBC6E"/>
    <w:rsid w:val="029728AE"/>
    <w:rsid w:val="0297EFBD"/>
    <w:rsid w:val="02A24EE3"/>
    <w:rsid w:val="02A7CF31"/>
    <w:rsid w:val="02C43EDE"/>
    <w:rsid w:val="02C54AF0"/>
    <w:rsid w:val="02CC68C8"/>
    <w:rsid w:val="02D82F13"/>
    <w:rsid w:val="02DB17F2"/>
    <w:rsid w:val="02E9A0BB"/>
    <w:rsid w:val="02EBC8C3"/>
    <w:rsid w:val="02EC5E92"/>
    <w:rsid w:val="02F46143"/>
    <w:rsid w:val="02FB7C96"/>
    <w:rsid w:val="031C31D2"/>
    <w:rsid w:val="0322F028"/>
    <w:rsid w:val="033DC704"/>
    <w:rsid w:val="0341063A"/>
    <w:rsid w:val="03499578"/>
    <w:rsid w:val="0365A858"/>
    <w:rsid w:val="036E881D"/>
    <w:rsid w:val="036EB48B"/>
    <w:rsid w:val="037210CE"/>
    <w:rsid w:val="037C2E8C"/>
    <w:rsid w:val="037CF488"/>
    <w:rsid w:val="0399A8AF"/>
    <w:rsid w:val="03BFC975"/>
    <w:rsid w:val="03C05230"/>
    <w:rsid w:val="03CC3325"/>
    <w:rsid w:val="03D60E96"/>
    <w:rsid w:val="03E4C941"/>
    <w:rsid w:val="03F7E165"/>
    <w:rsid w:val="03FB571C"/>
    <w:rsid w:val="040410F1"/>
    <w:rsid w:val="0411308D"/>
    <w:rsid w:val="0417EDD3"/>
    <w:rsid w:val="041B56F9"/>
    <w:rsid w:val="042D266C"/>
    <w:rsid w:val="0431C293"/>
    <w:rsid w:val="04386115"/>
    <w:rsid w:val="04390756"/>
    <w:rsid w:val="0445C0FB"/>
    <w:rsid w:val="04470509"/>
    <w:rsid w:val="044A1699"/>
    <w:rsid w:val="0453DC84"/>
    <w:rsid w:val="0476D531"/>
    <w:rsid w:val="0484176B"/>
    <w:rsid w:val="048855D8"/>
    <w:rsid w:val="0494DA9D"/>
    <w:rsid w:val="0497F1CD"/>
    <w:rsid w:val="0499DFF7"/>
    <w:rsid w:val="04A2C299"/>
    <w:rsid w:val="04B293C6"/>
    <w:rsid w:val="04C18F67"/>
    <w:rsid w:val="04C2C3BD"/>
    <w:rsid w:val="04C7C3E2"/>
    <w:rsid w:val="04CA4FBF"/>
    <w:rsid w:val="04CD4042"/>
    <w:rsid w:val="04CDA754"/>
    <w:rsid w:val="04CDDCD8"/>
    <w:rsid w:val="04EEFFAF"/>
    <w:rsid w:val="04FC679B"/>
    <w:rsid w:val="05036160"/>
    <w:rsid w:val="050CA6EF"/>
    <w:rsid w:val="0520D817"/>
    <w:rsid w:val="05280AA8"/>
    <w:rsid w:val="052F99FA"/>
    <w:rsid w:val="054041C7"/>
    <w:rsid w:val="0540FB5D"/>
    <w:rsid w:val="0550FDD2"/>
    <w:rsid w:val="057E3C55"/>
    <w:rsid w:val="057F6765"/>
    <w:rsid w:val="0593073F"/>
    <w:rsid w:val="059D509D"/>
    <w:rsid w:val="05A30C20"/>
    <w:rsid w:val="05ABD60D"/>
    <w:rsid w:val="05BC86D5"/>
    <w:rsid w:val="05C0E286"/>
    <w:rsid w:val="05D855EA"/>
    <w:rsid w:val="05DB944A"/>
    <w:rsid w:val="05E80917"/>
    <w:rsid w:val="05EA2C7C"/>
    <w:rsid w:val="05F4D032"/>
    <w:rsid w:val="060012AA"/>
    <w:rsid w:val="06149E70"/>
    <w:rsid w:val="061DBD55"/>
    <w:rsid w:val="063E06B6"/>
    <w:rsid w:val="063F7A69"/>
    <w:rsid w:val="0658F29C"/>
    <w:rsid w:val="065DE8CF"/>
    <w:rsid w:val="065E82CB"/>
    <w:rsid w:val="066B6E2D"/>
    <w:rsid w:val="069293F9"/>
    <w:rsid w:val="06BDFB63"/>
    <w:rsid w:val="06C2BA83"/>
    <w:rsid w:val="06DA3F05"/>
    <w:rsid w:val="06E13925"/>
    <w:rsid w:val="06EA9ECB"/>
    <w:rsid w:val="06FD3A24"/>
    <w:rsid w:val="070B1B7C"/>
    <w:rsid w:val="0712164E"/>
    <w:rsid w:val="0717446F"/>
    <w:rsid w:val="071A5154"/>
    <w:rsid w:val="071A7E00"/>
    <w:rsid w:val="07317388"/>
    <w:rsid w:val="07444677"/>
    <w:rsid w:val="07486323"/>
    <w:rsid w:val="0751CD75"/>
    <w:rsid w:val="0758B714"/>
    <w:rsid w:val="075AD2C9"/>
    <w:rsid w:val="07759034"/>
    <w:rsid w:val="077A782F"/>
    <w:rsid w:val="07854DCA"/>
    <w:rsid w:val="0786830C"/>
    <w:rsid w:val="0791D657"/>
    <w:rsid w:val="079756E1"/>
    <w:rsid w:val="07B24A58"/>
    <w:rsid w:val="07B62CA0"/>
    <w:rsid w:val="07C19E7B"/>
    <w:rsid w:val="07C5A950"/>
    <w:rsid w:val="07D90009"/>
    <w:rsid w:val="08132763"/>
    <w:rsid w:val="08188470"/>
    <w:rsid w:val="08236F56"/>
    <w:rsid w:val="083902AD"/>
    <w:rsid w:val="0882073F"/>
    <w:rsid w:val="08837FB4"/>
    <w:rsid w:val="089CA701"/>
    <w:rsid w:val="08A813FA"/>
    <w:rsid w:val="08C808BB"/>
    <w:rsid w:val="08DC6A0B"/>
    <w:rsid w:val="08DDD5BF"/>
    <w:rsid w:val="08E15D49"/>
    <w:rsid w:val="08E8DA71"/>
    <w:rsid w:val="090F7DEF"/>
    <w:rsid w:val="09135D79"/>
    <w:rsid w:val="09157539"/>
    <w:rsid w:val="091FF73D"/>
    <w:rsid w:val="0931F5CE"/>
    <w:rsid w:val="0936EA54"/>
    <w:rsid w:val="093D4C13"/>
    <w:rsid w:val="094B1816"/>
    <w:rsid w:val="0951E147"/>
    <w:rsid w:val="095AE5E1"/>
    <w:rsid w:val="09649C39"/>
    <w:rsid w:val="09651126"/>
    <w:rsid w:val="09B9CC91"/>
    <w:rsid w:val="09CE09A0"/>
    <w:rsid w:val="09D8ACB8"/>
    <w:rsid w:val="09D91107"/>
    <w:rsid w:val="09E147B0"/>
    <w:rsid w:val="09E24064"/>
    <w:rsid w:val="09E3E1C5"/>
    <w:rsid w:val="09FB29BB"/>
    <w:rsid w:val="0A0709F1"/>
    <w:rsid w:val="0A0F07C0"/>
    <w:rsid w:val="0A37387B"/>
    <w:rsid w:val="0A387B47"/>
    <w:rsid w:val="0A5C5E2E"/>
    <w:rsid w:val="0A6650DB"/>
    <w:rsid w:val="0A6ED021"/>
    <w:rsid w:val="0A7474EA"/>
    <w:rsid w:val="0AAC1C10"/>
    <w:rsid w:val="0AB1E122"/>
    <w:rsid w:val="0ABC15C5"/>
    <w:rsid w:val="0ABD4916"/>
    <w:rsid w:val="0AC1E534"/>
    <w:rsid w:val="0AC35E90"/>
    <w:rsid w:val="0ACC4425"/>
    <w:rsid w:val="0AD1C52C"/>
    <w:rsid w:val="0AE3B424"/>
    <w:rsid w:val="0AF4DF46"/>
    <w:rsid w:val="0AF8E737"/>
    <w:rsid w:val="0AFE6600"/>
    <w:rsid w:val="0B040F53"/>
    <w:rsid w:val="0B12D8C2"/>
    <w:rsid w:val="0B1D8C05"/>
    <w:rsid w:val="0B29A44A"/>
    <w:rsid w:val="0B31A680"/>
    <w:rsid w:val="0B34D39E"/>
    <w:rsid w:val="0B3BBB46"/>
    <w:rsid w:val="0B4ED6CE"/>
    <w:rsid w:val="0B5DA922"/>
    <w:rsid w:val="0B6BAA37"/>
    <w:rsid w:val="0B747056"/>
    <w:rsid w:val="0B80A7C4"/>
    <w:rsid w:val="0B9AB8C5"/>
    <w:rsid w:val="0B9B53C6"/>
    <w:rsid w:val="0BA68588"/>
    <w:rsid w:val="0BABE150"/>
    <w:rsid w:val="0BD1FBB6"/>
    <w:rsid w:val="0BD4F155"/>
    <w:rsid w:val="0BED7C9E"/>
    <w:rsid w:val="0BF72875"/>
    <w:rsid w:val="0C10B49D"/>
    <w:rsid w:val="0C10F7B5"/>
    <w:rsid w:val="0C15AE11"/>
    <w:rsid w:val="0C1F9DE6"/>
    <w:rsid w:val="0C4086B3"/>
    <w:rsid w:val="0C41DC66"/>
    <w:rsid w:val="0C451EA2"/>
    <w:rsid w:val="0C45EB1C"/>
    <w:rsid w:val="0C5E2E82"/>
    <w:rsid w:val="0C7ED46F"/>
    <w:rsid w:val="0C829CB3"/>
    <w:rsid w:val="0C95CC38"/>
    <w:rsid w:val="0C969157"/>
    <w:rsid w:val="0C97F323"/>
    <w:rsid w:val="0CA05C48"/>
    <w:rsid w:val="0CC32771"/>
    <w:rsid w:val="0CC66029"/>
    <w:rsid w:val="0CCC680D"/>
    <w:rsid w:val="0CD5D16E"/>
    <w:rsid w:val="0CE5C313"/>
    <w:rsid w:val="0CF06837"/>
    <w:rsid w:val="0D0ABB36"/>
    <w:rsid w:val="0D1DB294"/>
    <w:rsid w:val="0D1E6B9D"/>
    <w:rsid w:val="0D25CC28"/>
    <w:rsid w:val="0D3E5E69"/>
    <w:rsid w:val="0D5180B6"/>
    <w:rsid w:val="0D7209AD"/>
    <w:rsid w:val="0D76021D"/>
    <w:rsid w:val="0D76D103"/>
    <w:rsid w:val="0D772175"/>
    <w:rsid w:val="0D8039C8"/>
    <w:rsid w:val="0D813613"/>
    <w:rsid w:val="0D8A3AD1"/>
    <w:rsid w:val="0D8CA823"/>
    <w:rsid w:val="0D8EB036"/>
    <w:rsid w:val="0D9A5F4C"/>
    <w:rsid w:val="0D9ACD6E"/>
    <w:rsid w:val="0DA50280"/>
    <w:rsid w:val="0DC50E12"/>
    <w:rsid w:val="0DCC180F"/>
    <w:rsid w:val="0DD50282"/>
    <w:rsid w:val="0DD777AB"/>
    <w:rsid w:val="0DE49C16"/>
    <w:rsid w:val="0DF003C4"/>
    <w:rsid w:val="0E073E68"/>
    <w:rsid w:val="0E16CE30"/>
    <w:rsid w:val="0E25AC31"/>
    <w:rsid w:val="0E2BF77D"/>
    <w:rsid w:val="0E4476A9"/>
    <w:rsid w:val="0E454836"/>
    <w:rsid w:val="0E462F11"/>
    <w:rsid w:val="0E51BA16"/>
    <w:rsid w:val="0E705548"/>
    <w:rsid w:val="0E8370E2"/>
    <w:rsid w:val="0E8E4BA9"/>
    <w:rsid w:val="0E90DB56"/>
    <w:rsid w:val="0EDAF5D6"/>
    <w:rsid w:val="0EE479C7"/>
    <w:rsid w:val="0F003215"/>
    <w:rsid w:val="0F10FCDB"/>
    <w:rsid w:val="0F124CFB"/>
    <w:rsid w:val="0F127E44"/>
    <w:rsid w:val="0F2C91F2"/>
    <w:rsid w:val="0F2D9BC6"/>
    <w:rsid w:val="0F3D7325"/>
    <w:rsid w:val="0F4F2693"/>
    <w:rsid w:val="0F517C85"/>
    <w:rsid w:val="0F583EA8"/>
    <w:rsid w:val="0F5CA0E8"/>
    <w:rsid w:val="0F74A485"/>
    <w:rsid w:val="0F74F3A7"/>
    <w:rsid w:val="0F7B65E6"/>
    <w:rsid w:val="0F9AB8E2"/>
    <w:rsid w:val="0FAB0186"/>
    <w:rsid w:val="0FACE048"/>
    <w:rsid w:val="0FB96BEA"/>
    <w:rsid w:val="0FC3E9A6"/>
    <w:rsid w:val="0FD86F32"/>
    <w:rsid w:val="0FE0F6B5"/>
    <w:rsid w:val="0FE25AC3"/>
    <w:rsid w:val="101AEF98"/>
    <w:rsid w:val="1036243F"/>
    <w:rsid w:val="103FE5DD"/>
    <w:rsid w:val="104E307F"/>
    <w:rsid w:val="1055B5C0"/>
    <w:rsid w:val="105ADBAD"/>
    <w:rsid w:val="106C3E75"/>
    <w:rsid w:val="106E9E3D"/>
    <w:rsid w:val="10708182"/>
    <w:rsid w:val="108372CD"/>
    <w:rsid w:val="1089E2E5"/>
    <w:rsid w:val="1090AC61"/>
    <w:rsid w:val="109ED61C"/>
    <w:rsid w:val="10A92EBE"/>
    <w:rsid w:val="10ABC0DD"/>
    <w:rsid w:val="10AEA3E2"/>
    <w:rsid w:val="10AF3D92"/>
    <w:rsid w:val="10B5E538"/>
    <w:rsid w:val="10C33633"/>
    <w:rsid w:val="10DE5092"/>
    <w:rsid w:val="10E59656"/>
    <w:rsid w:val="10E9653C"/>
    <w:rsid w:val="10F6E245"/>
    <w:rsid w:val="10FB8FF4"/>
    <w:rsid w:val="10FC047F"/>
    <w:rsid w:val="110ACE0F"/>
    <w:rsid w:val="110D26D9"/>
    <w:rsid w:val="1136EE53"/>
    <w:rsid w:val="113FE625"/>
    <w:rsid w:val="114523E5"/>
    <w:rsid w:val="1145B97F"/>
    <w:rsid w:val="114A0BB2"/>
    <w:rsid w:val="114D7779"/>
    <w:rsid w:val="114FA828"/>
    <w:rsid w:val="1152AE77"/>
    <w:rsid w:val="1153D480"/>
    <w:rsid w:val="116324BE"/>
    <w:rsid w:val="117DEAA0"/>
    <w:rsid w:val="11889D03"/>
    <w:rsid w:val="118C2E80"/>
    <w:rsid w:val="118C66AE"/>
    <w:rsid w:val="118E8A0B"/>
    <w:rsid w:val="11955953"/>
    <w:rsid w:val="1195F0DC"/>
    <w:rsid w:val="1197D167"/>
    <w:rsid w:val="11A2363D"/>
    <w:rsid w:val="11B04A21"/>
    <w:rsid w:val="11B18677"/>
    <w:rsid w:val="11CB0E80"/>
    <w:rsid w:val="11D0173B"/>
    <w:rsid w:val="11D5E1C0"/>
    <w:rsid w:val="11EAC997"/>
    <w:rsid w:val="11EC83E3"/>
    <w:rsid w:val="11F5F7DC"/>
    <w:rsid w:val="11FA91D6"/>
    <w:rsid w:val="12055AA6"/>
    <w:rsid w:val="12097CE2"/>
    <w:rsid w:val="121AE898"/>
    <w:rsid w:val="12210EEB"/>
    <w:rsid w:val="1228F139"/>
    <w:rsid w:val="1229C567"/>
    <w:rsid w:val="122B6F65"/>
    <w:rsid w:val="12328427"/>
    <w:rsid w:val="123B3B79"/>
    <w:rsid w:val="1249F278"/>
    <w:rsid w:val="124CFE4B"/>
    <w:rsid w:val="12593CA6"/>
    <w:rsid w:val="125AB0BA"/>
    <w:rsid w:val="125B8317"/>
    <w:rsid w:val="125E35B2"/>
    <w:rsid w:val="126AC8A9"/>
    <w:rsid w:val="126D9FFE"/>
    <w:rsid w:val="1271EA9E"/>
    <w:rsid w:val="127E27BE"/>
    <w:rsid w:val="1284DC95"/>
    <w:rsid w:val="128B4E91"/>
    <w:rsid w:val="12964345"/>
    <w:rsid w:val="12998199"/>
    <w:rsid w:val="12998572"/>
    <w:rsid w:val="12A7F854"/>
    <w:rsid w:val="12BCBAA1"/>
    <w:rsid w:val="12D745BD"/>
    <w:rsid w:val="12E3999D"/>
    <w:rsid w:val="12F1DDFE"/>
    <w:rsid w:val="130057B7"/>
    <w:rsid w:val="13015A8A"/>
    <w:rsid w:val="130A5685"/>
    <w:rsid w:val="1316E15C"/>
    <w:rsid w:val="13231584"/>
    <w:rsid w:val="1326A52F"/>
    <w:rsid w:val="13493355"/>
    <w:rsid w:val="13521713"/>
    <w:rsid w:val="1354DBBD"/>
    <w:rsid w:val="13730F07"/>
    <w:rsid w:val="13845D02"/>
    <w:rsid w:val="1385D6EC"/>
    <w:rsid w:val="139EB4FA"/>
    <w:rsid w:val="13A055D0"/>
    <w:rsid w:val="13B0120C"/>
    <w:rsid w:val="13DC3DEE"/>
    <w:rsid w:val="13DE4166"/>
    <w:rsid w:val="13E38B72"/>
    <w:rsid w:val="13FE568E"/>
    <w:rsid w:val="140451DC"/>
    <w:rsid w:val="140A8499"/>
    <w:rsid w:val="14124277"/>
    <w:rsid w:val="14191C66"/>
    <w:rsid w:val="141CB1C3"/>
    <w:rsid w:val="141CFB7F"/>
    <w:rsid w:val="14244DB9"/>
    <w:rsid w:val="1426EC92"/>
    <w:rsid w:val="1428077D"/>
    <w:rsid w:val="142ADBF4"/>
    <w:rsid w:val="143E6B45"/>
    <w:rsid w:val="14458ACC"/>
    <w:rsid w:val="1449C32B"/>
    <w:rsid w:val="1453775A"/>
    <w:rsid w:val="14661E6B"/>
    <w:rsid w:val="146A4AD6"/>
    <w:rsid w:val="147636CE"/>
    <w:rsid w:val="1477BE67"/>
    <w:rsid w:val="14ABD0AA"/>
    <w:rsid w:val="14B2EF4B"/>
    <w:rsid w:val="14E48C85"/>
    <w:rsid w:val="14E7CCC3"/>
    <w:rsid w:val="14FA1F78"/>
    <w:rsid w:val="151D814B"/>
    <w:rsid w:val="1524636D"/>
    <w:rsid w:val="152E41E4"/>
    <w:rsid w:val="15377E9A"/>
    <w:rsid w:val="1543AB2D"/>
    <w:rsid w:val="15443C24"/>
    <w:rsid w:val="15478E4B"/>
    <w:rsid w:val="15981F70"/>
    <w:rsid w:val="15B28E11"/>
    <w:rsid w:val="15BDD2B9"/>
    <w:rsid w:val="15CA08E8"/>
    <w:rsid w:val="15D7B514"/>
    <w:rsid w:val="15D84126"/>
    <w:rsid w:val="15DAB58A"/>
    <w:rsid w:val="15EAF9B2"/>
    <w:rsid w:val="15F29283"/>
    <w:rsid w:val="15F441AC"/>
    <w:rsid w:val="16070680"/>
    <w:rsid w:val="160E1C43"/>
    <w:rsid w:val="160FEB01"/>
    <w:rsid w:val="1613364A"/>
    <w:rsid w:val="164E9D9D"/>
    <w:rsid w:val="1650F62F"/>
    <w:rsid w:val="165FA1C7"/>
    <w:rsid w:val="16625DA2"/>
    <w:rsid w:val="166C4747"/>
    <w:rsid w:val="167F106C"/>
    <w:rsid w:val="1684FD37"/>
    <w:rsid w:val="16AE21B8"/>
    <w:rsid w:val="16BD5808"/>
    <w:rsid w:val="16DC13EC"/>
    <w:rsid w:val="16E8A379"/>
    <w:rsid w:val="16FB7771"/>
    <w:rsid w:val="17034E82"/>
    <w:rsid w:val="17081C23"/>
    <w:rsid w:val="17095C97"/>
    <w:rsid w:val="175A9BCF"/>
    <w:rsid w:val="1762E5E9"/>
    <w:rsid w:val="176D87D7"/>
    <w:rsid w:val="1781DCC9"/>
    <w:rsid w:val="17893F32"/>
    <w:rsid w:val="1794D4EA"/>
    <w:rsid w:val="1795C3C0"/>
    <w:rsid w:val="17B859EE"/>
    <w:rsid w:val="17C9D183"/>
    <w:rsid w:val="17D1EF98"/>
    <w:rsid w:val="17D3A4E7"/>
    <w:rsid w:val="17DC81AB"/>
    <w:rsid w:val="17DF40AE"/>
    <w:rsid w:val="17FCCB34"/>
    <w:rsid w:val="17FDE59B"/>
    <w:rsid w:val="1802B0C2"/>
    <w:rsid w:val="18153BEC"/>
    <w:rsid w:val="181547B2"/>
    <w:rsid w:val="182B3E6A"/>
    <w:rsid w:val="182FDBA0"/>
    <w:rsid w:val="1837DBE1"/>
    <w:rsid w:val="183F3795"/>
    <w:rsid w:val="18434579"/>
    <w:rsid w:val="1870D85A"/>
    <w:rsid w:val="18711916"/>
    <w:rsid w:val="18799315"/>
    <w:rsid w:val="1883CCE3"/>
    <w:rsid w:val="18879A75"/>
    <w:rsid w:val="188DB4CB"/>
    <w:rsid w:val="189D37B7"/>
    <w:rsid w:val="18A3D24E"/>
    <w:rsid w:val="18ACA145"/>
    <w:rsid w:val="18BA9D2F"/>
    <w:rsid w:val="18BCA148"/>
    <w:rsid w:val="18BDA4AF"/>
    <w:rsid w:val="18D0B2B6"/>
    <w:rsid w:val="18DB6F72"/>
    <w:rsid w:val="18E506FD"/>
    <w:rsid w:val="18F4308E"/>
    <w:rsid w:val="18FF34AC"/>
    <w:rsid w:val="190E59A9"/>
    <w:rsid w:val="1913001D"/>
    <w:rsid w:val="19161688"/>
    <w:rsid w:val="191C4033"/>
    <w:rsid w:val="191E4B55"/>
    <w:rsid w:val="1935685C"/>
    <w:rsid w:val="193A890C"/>
    <w:rsid w:val="1957DE51"/>
    <w:rsid w:val="197E1995"/>
    <w:rsid w:val="1995EC6E"/>
    <w:rsid w:val="19991871"/>
    <w:rsid w:val="19A1A7A7"/>
    <w:rsid w:val="19A1BBE0"/>
    <w:rsid w:val="19CA785B"/>
    <w:rsid w:val="19CC3754"/>
    <w:rsid w:val="19D61573"/>
    <w:rsid w:val="19E4214C"/>
    <w:rsid w:val="1A07B364"/>
    <w:rsid w:val="1A1F580B"/>
    <w:rsid w:val="1A29B8E8"/>
    <w:rsid w:val="1A29CAAE"/>
    <w:rsid w:val="1A2B1CBE"/>
    <w:rsid w:val="1A8D04F8"/>
    <w:rsid w:val="1A8F74B7"/>
    <w:rsid w:val="1AA1C8BB"/>
    <w:rsid w:val="1AA8E96F"/>
    <w:rsid w:val="1AAE8FD2"/>
    <w:rsid w:val="1AB0A94C"/>
    <w:rsid w:val="1AD4DBFC"/>
    <w:rsid w:val="1AD8B52F"/>
    <w:rsid w:val="1AF90C5B"/>
    <w:rsid w:val="1AFD51BB"/>
    <w:rsid w:val="1B5DE024"/>
    <w:rsid w:val="1B5F5341"/>
    <w:rsid w:val="1B6701C4"/>
    <w:rsid w:val="1B692368"/>
    <w:rsid w:val="1B6AF2B3"/>
    <w:rsid w:val="1B70313F"/>
    <w:rsid w:val="1B7A44AF"/>
    <w:rsid w:val="1B8C72E3"/>
    <w:rsid w:val="1B9CC397"/>
    <w:rsid w:val="1BA0E29F"/>
    <w:rsid w:val="1BAE6C41"/>
    <w:rsid w:val="1BB078EA"/>
    <w:rsid w:val="1BB3372D"/>
    <w:rsid w:val="1BC1EEE8"/>
    <w:rsid w:val="1BC75300"/>
    <w:rsid w:val="1BCC5CD7"/>
    <w:rsid w:val="1BE542C7"/>
    <w:rsid w:val="1BF111F5"/>
    <w:rsid w:val="1BF5CEEE"/>
    <w:rsid w:val="1C17BC64"/>
    <w:rsid w:val="1C29FDA7"/>
    <w:rsid w:val="1C2BE932"/>
    <w:rsid w:val="1C2F12E9"/>
    <w:rsid w:val="1C30B37F"/>
    <w:rsid w:val="1C349C81"/>
    <w:rsid w:val="1C3A8B40"/>
    <w:rsid w:val="1C444AC7"/>
    <w:rsid w:val="1C445D1D"/>
    <w:rsid w:val="1C51FF28"/>
    <w:rsid w:val="1C59BAF3"/>
    <w:rsid w:val="1C6E39CB"/>
    <w:rsid w:val="1C818425"/>
    <w:rsid w:val="1C8939A1"/>
    <w:rsid w:val="1C8B4234"/>
    <w:rsid w:val="1C93EE6D"/>
    <w:rsid w:val="1C9CA841"/>
    <w:rsid w:val="1C9E17C8"/>
    <w:rsid w:val="1CB1B87C"/>
    <w:rsid w:val="1CB1CBA2"/>
    <w:rsid w:val="1CB838C9"/>
    <w:rsid w:val="1CC09D66"/>
    <w:rsid w:val="1CC95BFD"/>
    <w:rsid w:val="1CD19BB9"/>
    <w:rsid w:val="1CE02470"/>
    <w:rsid w:val="1CEDF8C7"/>
    <w:rsid w:val="1CF99AC7"/>
    <w:rsid w:val="1D153656"/>
    <w:rsid w:val="1D310441"/>
    <w:rsid w:val="1D3226F9"/>
    <w:rsid w:val="1D33789B"/>
    <w:rsid w:val="1D3672E2"/>
    <w:rsid w:val="1D3D1C5C"/>
    <w:rsid w:val="1D4032A9"/>
    <w:rsid w:val="1D4400D8"/>
    <w:rsid w:val="1D489C3E"/>
    <w:rsid w:val="1D50ABE9"/>
    <w:rsid w:val="1D591089"/>
    <w:rsid w:val="1D59642D"/>
    <w:rsid w:val="1D82DA06"/>
    <w:rsid w:val="1D97A036"/>
    <w:rsid w:val="1DAF92DB"/>
    <w:rsid w:val="1DB4DF68"/>
    <w:rsid w:val="1DCDC652"/>
    <w:rsid w:val="1DCE0DD9"/>
    <w:rsid w:val="1DCE96A7"/>
    <w:rsid w:val="1DD45710"/>
    <w:rsid w:val="1DD8BB10"/>
    <w:rsid w:val="1DE3F0C0"/>
    <w:rsid w:val="1DE8D0DA"/>
    <w:rsid w:val="1DE90EED"/>
    <w:rsid w:val="1DEB4A15"/>
    <w:rsid w:val="1DED58B8"/>
    <w:rsid w:val="1DF53B00"/>
    <w:rsid w:val="1DF5546C"/>
    <w:rsid w:val="1DF9AE2C"/>
    <w:rsid w:val="1E020BF5"/>
    <w:rsid w:val="1E14C029"/>
    <w:rsid w:val="1E206F9E"/>
    <w:rsid w:val="1E5A142D"/>
    <w:rsid w:val="1E6A2A5B"/>
    <w:rsid w:val="1E7ED9A4"/>
    <w:rsid w:val="1E85F760"/>
    <w:rsid w:val="1E875890"/>
    <w:rsid w:val="1E8B46FF"/>
    <w:rsid w:val="1EA1CBD5"/>
    <w:rsid w:val="1EA29789"/>
    <w:rsid w:val="1EA5B995"/>
    <w:rsid w:val="1EA74F5C"/>
    <w:rsid w:val="1EB38870"/>
    <w:rsid w:val="1EC003D8"/>
    <w:rsid w:val="1EC0459D"/>
    <w:rsid w:val="1ECE8BF6"/>
    <w:rsid w:val="1EDC53F4"/>
    <w:rsid w:val="1EF16493"/>
    <w:rsid w:val="1EF99963"/>
    <w:rsid w:val="1EFD44DE"/>
    <w:rsid w:val="1F000DBC"/>
    <w:rsid w:val="1F0D3CB2"/>
    <w:rsid w:val="1F4CACDC"/>
    <w:rsid w:val="1F4DEEE1"/>
    <w:rsid w:val="1F617E3B"/>
    <w:rsid w:val="1F62C618"/>
    <w:rsid w:val="1F703699"/>
    <w:rsid w:val="1F85769C"/>
    <w:rsid w:val="1FA06F87"/>
    <w:rsid w:val="1FA5C564"/>
    <w:rsid w:val="1FAF526F"/>
    <w:rsid w:val="1FB1B257"/>
    <w:rsid w:val="1FB32366"/>
    <w:rsid w:val="1FBD6AB3"/>
    <w:rsid w:val="1FBF704B"/>
    <w:rsid w:val="1FC529F0"/>
    <w:rsid w:val="1FE31839"/>
    <w:rsid w:val="202699CA"/>
    <w:rsid w:val="20342B0C"/>
    <w:rsid w:val="203C8586"/>
    <w:rsid w:val="2041ED55"/>
    <w:rsid w:val="2043EB90"/>
    <w:rsid w:val="204FAA7B"/>
    <w:rsid w:val="20522F3A"/>
    <w:rsid w:val="20641214"/>
    <w:rsid w:val="2067683E"/>
    <w:rsid w:val="206C6D0B"/>
    <w:rsid w:val="208598B7"/>
    <w:rsid w:val="208E54A7"/>
    <w:rsid w:val="208E9B72"/>
    <w:rsid w:val="20A00457"/>
    <w:rsid w:val="20BB7631"/>
    <w:rsid w:val="20CE67FC"/>
    <w:rsid w:val="20DC079B"/>
    <w:rsid w:val="20E07BBD"/>
    <w:rsid w:val="20EB5C9C"/>
    <w:rsid w:val="20FAB65F"/>
    <w:rsid w:val="20FCFA9E"/>
    <w:rsid w:val="20FF8862"/>
    <w:rsid w:val="2112F172"/>
    <w:rsid w:val="2122F701"/>
    <w:rsid w:val="212419D1"/>
    <w:rsid w:val="21264B9C"/>
    <w:rsid w:val="2133DB5C"/>
    <w:rsid w:val="213450A3"/>
    <w:rsid w:val="213509C7"/>
    <w:rsid w:val="214552EC"/>
    <w:rsid w:val="21504653"/>
    <w:rsid w:val="2153E3E0"/>
    <w:rsid w:val="21571614"/>
    <w:rsid w:val="2170F1D7"/>
    <w:rsid w:val="21802582"/>
    <w:rsid w:val="21910203"/>
    <w:rsid w:val="219752F7"/>
    <w:rsid w:val="21BD1FCD"/>
    <w:rsid w:val="21BD53A5"/>
    <w:rsid w:val="21C24437"/>
    <w:rsid w:val="21D63E28"/>
    <w:rsid w:val="21DF0F50"/>
    <w:rsid w:val="21E03647"/>
    <w:rsid w:val="21F41FE5"/>
    <w:rsid w:val="21FA865B"/>
    <w:rsid w:val="2214EC22"/>
    <w:rsid w:val="22178830"/>
    <w:rsid w:val="22183A62"/>
    <w:rsid w:val="222F7558"/>
    <w:rsid w:val="224F0D24"/>
    <w:rsid w:val="224FF6D8"/>
    <w:rsid w:val="2259F68A"/>
    <w:rsid w:val="22861B27"/>
    <w:rsid w:val="229ADC62"/>
    <w:rsid w:val="22A99887"/>
    <w:rsid w:val="22CE1DF8"/>
    <w:rsid w:val="22D6D797"/>
    <w:rsid w:val="22F273EF"/>
    <w:rsid w:val="22F45942"/>
    <w:rsid w:val="22F91E23"/>
    <w:rsid w:val="22FCC9EE"/>
    <w:rsid w:val="231BE3E5"/>
    <w:rsid w:val="231F52C2"/>
    <w:rsid w:val="232918E3"/>
    <w:rsid w:val="232D7289"/>
    <w:rsid w:val="232FC682"/>
    <w:rsid w:val="23324D70"/>
    <w:rsid w:val="2335244C"/>
    <w:rsid w:val="2342D5C4"/>
    <w:rsid w:val="23486FA8"/>
    <w:rsid w:val="23519CA8"/>
    <w:rsid w:val="235EFA78"/>
    <w:rsid w:val="236AD869"/>
    <w:rsid w:val="237ECEE5"/>
    <w:rsid w:val="2385A432"/>
    <w:rsid w:val="23866912"/>
    <w:rsid w:val="238703AE"/>
    <w:rsid w:val="238B5F7F"/>
    <w:rsid w:val="238BC017"/>
    <w:rsid w:val="23A2E696"/>
    <w:rsid w:val="23A37CC0"/>
    <w:rsid w:val="23A69CAB"/>
    <w:rsid w:val="23BD7492"/>
    <w:rsid w:val="23C82BB0"/>
    <w:rsid w:val="23E3C044"/>
    <w:rsid w:val="23EEF439"/>
    <w:rsid w:val="23F1C139"/>
    <w:rsid w:val="23F634CF"/>
    <w:rsid w:val="240900FD"/>
    <w:rsid w:val="240EF4F0"/>
    <w:rsid w:val="241424B7"/>
    <w:rsid w:val="2431802B"/>
    <w:rsid w:val="2437EB94"/>
    <w:rsid w:val="243980E1"/>
    <w:rsid w:val="243D3FC6"/>
    <w:rsid w:val="24575568"/>
    <w:rsid w:val="245A4B32"/>
    <w:rsid w:val="24770D9E"/>
    <w:rsid w:val="2496258E"/>
    <w:rsid w:val="249ECEB8"/>
    <w:rsid w:val="24A38636"/>
    <w:rsid w:val="24AEB674"/>
    <w:rsid w:val="24BA1886"/>
    <w:rsid w:val="24C31D4C"/>
    <w:rsid w:val="24FA3A3C"/>
    <w:rsid w:val="250EA9AE"/>
    <w:rsid w:val="253C9E23"/>
    <w:rsid w:val="255990F1"/>
    <w:rsid w:val="25727908"/>
    <w:rsid w:val="257E1A53"/>
    <w:rsid w:val="25896E2C"/>
    <w:rsid w:val="25A7D695"/>
    <w:rsid w:val="25AEE9F7"/>
    <w:rsid w:val="25AF7500"/>
    <w:rsid w:val="25B543F9"/>
    <w:rsid w:val="25B647D8"/>
    <w:rsid w:val="25C25401"/>
    <w:rsid w:val="25CC97BE"/>
    <w:rsid w:val="25D99E95"/>
    <w:rsid w:val="25E93F83"/>
    <w:rsid w:val="25F39F34"/>
    <w:rsid w:val="25F9563F"/>
    <w:rsid w:val="25F95C9F"/>
    <w:rsid w:val="2620842F"/>
    <w:rsid w:val="26222DEE"/>
    <w:rsid w:val="2629D6F5"/>
    <w:rsid w:val="262F4AAC"/>
    <w:rsid w:val="26308BAB"/>
    <w:rsid w:val="263156A7"/>
    <w:rsid w:val="26315BA1"/>
    <w:rsid w:val="264292BB"/>
    <w:rsid w:val="264AFBAC"/>
    <w:rsid w:val="264FC64F"/>
    <w:rsid w:val="2655E364"/>
    <w:rsid w:val="26611688"/>
    <w:rsid w:val="26652798"/>
    <w:rsid w:val="2666290C"/>
    <w:rsid w:val="267E3DAB"/>
    <w:rsid w:val="2680C684"/>
    <w:rsid w:val="2687E4F3"/>
    <w:rsid w:val="268CFDB1"/>
    <w:rsid w:val="269B1ECD"/>
    <w:rsid w:val="26B59A1C"/>
    <w:rsid w:val="26BCBC71"/>
    <w:rsid w:val="26CAD42D"/>
    <w:rsid w:val="26DB4EF9"/>
    <w:rsid w:val="26E47446"/>
    <w:rsid w:val="26F58265"/>
    <w:rsid w:val="26FCF2A4"/>
    <w:rsid w:val="26FED0A1"/>
    <w:rsid w:val="270CB8E9"/>
    <w:rsid w:val="272664FE"/>
    <w:rsid w:val="2727FC95"/>
    <w:rsid w:val="27364439"/>
    <w:rsid w:val="2757D71A"/>
    <w:rsid w:val="275CED0B"/>
    <w:rsid w:val="2782F8A7"/>
    <w:rsid w:val="27897717"/>
    <w:rsid w:val="2793AAD4"/>
    <w:rsid w:val="27AB3D7A"/>
    <w:rsid w:val="27C932CE"/>
    <w:rsid w:val="27D44C99"/>
    <w:rsid w:val="27D7D5A5"/>
    <w:rsid w:val="27DA0738"/>
    <w:rsid w:val="27FDB88E"/>
    <w:rsid w:val="27FF8114"/>
    <w:rsid w:val="2802376A"/>
    <w:rsid w:val="280C06EE"/>
    <w:rsid w:val="280D27B0"/>
    <w:rsid w:val="2819315E"/>
    <w:rsid w:val="28291069"/>
    <w:rsid w:val="28327B2C"/>
    <w:rsid w:val="28353B9A"/>
    <w:rsid w:val="283599D0"/>
    <w:rsid w:val="2837B05F"/>
    <w:rsid w:val="283C59C4"/>
    <w:rsid w:val="2854E768"/>
    <w:rsid w:val="285B8C41"/>
    <w:rsid w:val="285D33F8"/>
    <w:rsid w:val="2872FDA6"/>
    <w:rsid w:val="2874ADBB"/>
    <w:rsid w:val="2879B8EE"/>
    <w:rsid w:val="2888365B"/>
    <w:rsid w:val="2891DCFF"/>
    <w:rsid w:val="28B96ACC"/>
    <w:rsid w:val="28BD3E0F"/>
    <w:rsid w:val="28C79039"/>
    <w:rsid w:val="28E46CD7"/>
    <w:rsid w:val="28F8406E"/>
    <w:rsid w:val="29064E7D"/>
    <w:rsid w:val="29234B71"/>
    <w:rsid w:val="293B6BCD"/>
    <w:rsid w:val="293DF9B6"/>
    <w:rsid w:val="293FA09B"/>
    <w:rsid w:val="294A1E90"/>
    <w:rsid w:val="2987C027"/>
    <w:rsid w:val="298E8212"/>
    <w:rsid w:val="298EE6C0"/>
    <w:rsid w:val="299F6897"/>
    <w:rsid w:val="29A87EC8"/>
    <w:rsid w:val="29B06345"/>
    <w:rsid w:val="29C16962"/>
    <w:rsid w:val="29C7C873"/>
    <w:rsid w:val="29CB2FBB"/>
    <w:rsid w:val="29CC6CC2"/>
    <w:rsid w:val="29CFB1C8"/>
    <w:rsid w:val="29D180E5"/>
    <w:rsid w:val="29E0FB3A"/>
    <w:rsid w:val="29FB1356"/>
    <w:rsid w:val="29FEBFA3"/>
    <w:rsid w:val="2A107A29"/>
    <w:rsid w:val="2A113AC9"/>
    <w:rsid w:val="2A28BB28"/>
    <w:rsid w:val="2A3804B8"/>
    <w:rsid w:val="2A5E8355"/>
    <w:rsid w:val="2A602A69"/>
    <w:rsid w:val="2A633284"/>
    <w:rsid w:val="2A65F781"/>
    <w:rsid w:val="2A782E59"/>
    <w:rsid w:val="2A833932"/>
    <w:rsid w:val="2A893392"/>
    <w:rsid w:val="2A8F5C3A"/>
    <w:rsid w:val="2A9F5C5D"/>
    <w:rsid w:val="2AA0F1F4"/>
    <w:rsid w:val="2AAC51A5"/>
    <w:rsid w:val="2ABEEDB1"/>
    <w:rsid w:val="2AC1A9E4"/>
    <w:rsid w:val="2ACECA94"/>
    <w:rsid w:val="2AD019D0"/>
    <w:rsid w:val="2AD7DCEF"/>
    <w:rsid w:val="2AEFA591"/>
    <w:rsid w:val="2AFB9135"/>
    <w:rsid w:val="2B149E36"/>
    <w:rsid w:val="2B1F4ADE"/>
    <w:rsid w:val="2B216F46"/>
    <w:rsid w:val="2B414F6C"/>
    <w:rsid w:val="2B5B441F"/>
    <w:rsid w:val="2B5BD67B"/>
    <w:rsid w:val="2B645A81"/>
    <w:rsid w:val="2B65E0F3"/>
    <w:rsid w:val="2B66AE91"/>
    <w:rsid w:val="2B6AA61D"/>
    <w:rsid w:val="2B92843D"/>
    <w:rsid w:val="2B985BBE"/>
    <w:rsid w:val="2BAFD83F"/>
    <w:rsid w:val="2BB7E872"/>
    <w:rsid w:val="2BB832D6"/>
    <w:rsid w:val="2BB9554F"/>
    <w:rsid w:val="2BB9F1DC"/>
    <w:rsid w:val="2BBA1C6D"/>
    <w:rsid w:val="2BC2A1A9"/>
    <w:rsid w:val="2BD666CB"/>
    <w:rsid w:val="2BE15278"/>
    <w:rsid w:val="2BED21AC"/>
    <w:rsid w:val="2BF0E360"/>
    <w:rsid w:val="2BF18DF8"/>
    <w:rsid w:val="2BFBD5DF"/>
    <w:rsid w:val="2C007D7F"/>
    <w:rsid w:val="2C07A583"/>
    <w:rsid w:val="2C0A75DA"/>
    <w:rsid w:val="2C25E911"/>
    <w:rsid w:val="2C3C3B08"/>
    <w:rsid w:val="2C412C72"/>
    <w:rsid w:val="2C4261E1"/>
    <w:rsid w:val="2C4AE017"/>
    <w:rsid w:val="2C5DBBCD"/>
    <w:rsid w:val="2C5F1015"/>
    <w:rsid w:val="2C63E69F"/>
    <w:rsid w:val="2C83D1B5"/>
    <w:rsid w:val="2C887B97"/>
    <w:rsid w:val="2C989CF9"/>
    <w:rsid w:val="2CB0D6E4"/>
    <w:rsid w:val="2CB2BCFC"/>
    <w:rsid w:val="2CB4E5C8"/>
    <w:rsid w:val="2CC108DF"/>
    <w:rsid w:val="2CC3B862"/>
    <w:rsid w:val="2CE05BF4"/>
    <w:rsid w:val="2CE0E90C"/>
    <w:rsid w:val="2CE192C2"/>
    <w:rsid w:val="2CF1834D"/>
    <w:rsid w:val="2D0611CE"/>
    <w:rsid w:val="2D190845"/>
    <w:rsid w:val="2D272ADF"/>
    <w:rsid w:val="2D389880"/>
    <w:rsid w:val="2D54CD45"/>
    <w:rsid w:val="2D5E67C5"/>
    <w:rsid w:val="2D8A780A"/>
    <w:rsid w:val="2D9395A8"/>
    <w:rsid w:val="2D93FB88"/>
    <w:rsid w:val="2D9587D0"/>
    <w:rsid w:val="2DA6D57E"/>
    <w:rsid w:val="2DACCFA0"/>
    <w:rsid w:val="2DAF09C7"/>
    <w:rsid w:val="2DB10A1E"/>
    <w:rsid w:val="2DB49F40"/>
    <w:rsid w:val="2DB9BED5"/>
    <w:rsid w:val="2DC915EA"/>
    <w:rsid w:val="2DCE7E46"/>
    <w:rsid w:val="2DD705A9"/>
    <w:rsid w:val="2DDC01B6"/>
    <w:rsid w:val="2DE6AC7B"/>
    <w:rsid w:val="2DEDB2E4"/>
    <w:rsid w:val="2DF88E49"/>
    <w:rsid w:val="2DF955CC"/>
    <w:rsid w:val="2E0237DE"/>
    <w:rsid w:val="2E07D57B"/>
    <w:rsid w:val="2E136F6E"/>
    <w:rsid w:val="2E1964D2"/>
    <w:rsid w:val="2E1C06A4"/>
    <w:rsid w:val="2E28F038"/>
    <w:rsid w:val="2E36E118"/>
    <w:rsid w:val="2E38206D"/>
    <w:rsid w:val="2E4EF58E"/>
    <w:rsid w:val="2E57CEEA"/>
    <w:rsid w:val="2E68CE8D"/>
    <w:rsid w:val="2E9331C9"/>
    <w:rsid w:val="2E98A4E9"/>
    <w:rsid w:val="2E98C449"/>
    <w:rsid w:val="2EA5254E"/>
    <w:rsid w:val="2EB9B963"/>
    <w:rsid w:val="2EC9421B"/>
    <w:rsid w:val="2EE44AD3"/>
    <w:rsid w:val="2EE8809A"/>
    <w:rsid w:val="2EF625F0"/>
    <w:rsid w:val="2F0D98B4"/>
    <w:rsid w:val="2F137F2F"/>
    <w:rsid w:val="2F180CDB"/>
    <w:rsid w:val="2F18BF80"/>
    <w:rsid w:val="2F4D1798"/>
    <w:rsid w:val="2F57CA1B"/>
    <w:rsid w:val="2F6B71ED"/>
    <w:rsid w:val="2F76B4B0"/>
    <w:rsid w:val="2F814BEC"/>
    <w:rsid w:val="2F901A15"/>
    <w:rsid w:val="2FAD824F"/>
    <w:rsid w:val="2FB1D982"/>
    <w:rsid w:val="2FC13729"/>
    <w:rsid w:val="2FC3A3B9"/>
    <w:rsid w:val="2FC798E5"/>
    <w:rsid w:val="2FD00021"/>
    <w:rsid w:val="2FE66AAC"/>
    <w:rsid w:val="2FF2901D"/>
    <w:rsid w:val="2FF3F050"/>
    <w:rsid w:val="3001B403"/>
    <w:rsid w:val="3004607B"/>
    <w:rsid w:val="300FD0F0"/>
    <w:rsid w:val="30232F20"/>
    <w:rsid w:val="30294F6F"/>
    <w:rsid w:val="302DEB5C"/>
    <w:rsid w:val="3037E38F"/>
    <w:rsid w:val="303F1AA1"/>
    <w:rsid w:val="30410133"/>
    <w:rsid w:val="3043DAB2"/>
    <w:rsid w:val="30493AC2"/>
    <w:rsid w:val="304BCF6C"/>
    <w:rsid w:val="304D08B7"/>
    <w:rsid w:val="30579A9C"/>
    <w:rsid w:val="3062D9FC"/>
    <w:rsid w:val="3077A17E"/>
    <w:rsid w:val="3077AA2D"/>
    <w:rsid w:val="3077E59C"/>
    <w:rsid w:val="3080E21C"/>
    <w:rsid w:val="30810003"/>
    <w:rsid w:val="3081BBDF"/>
    <w:rsid w:val="3087CAAB"/>
    <w:rsid w:val="309C8097"/>
    <w:rsid w:val="309FF282"/>
    <w:rsid w:val="30AFBB1B"/>
    <w:rsid w:val="30C0F47F"/>
    <w:rsid w:val="30D0CDAB"/>
    <w:rsid w:val="30D51600"/>
    <w:rsid w:val="30D98134"/>
    <w:rsid w:val="30EE0FF3"/>
    <w:rsid w:val="30F085B9"/>
    <w:rsid w:val="3115DB58"/>
    <w:rsid w:val="311736AF"/>
    <w:rsid w:val="31189C4D"/>
    <w:rsid w:val="312520C9"/>
    <w:rsid w:val="314B46CC"/>
    <w:rsid w:val="3152179B"/>
    <w:rsid w:val="315219BC"/>
    <w:rsid w:val="31556D6C"/>
    <w:rsid w:val="3160D758"/>
    <w:rsid w:val="316A9A9D"/>
    <w:rsid w:val="316BED5C"/>
    <w:rsid w:val="316F13B0"/>
    <w:rsid w:val="31707B03"/>
    <w:rsid w:val="3181D6C2"/>
    <w:rsid w:val="31824BE1"/>
    <w:rsid w:val="318F8F91"/>
    <w:rsid w:val="3197CD56"/>
    <w:rsid w:val="31A288D7"/>
    <w:rsid w:val="31AAE12F"/>
    <w:rsid w:val="31B31FF3"/>
    <w:rsid w:val="31CDB6E9"/>
    <w:rsid w:val="31DA1D6F"/>
    <w:rsid w:val="31E0F805"/>
    <w:rsid w:val="3206168B"/>
    <w:rsid w:val="323A6DA4"/>
    <w:rsid w:val="323A75B7"/>
    <w:rsid w:val="323F7150"/>
    <w:rsid w:val="3261F084"/>
    <w:rsid w:val="3274318D"/>
    <w:rsid w:val="327AF060"/>
    <w:rsid w:val="3282D93A"/>
    <w:rsid w:val="32853269"/>
    <w:rsid w:val="32AD5405"/>
    <w:rsid w:val="32B1CD30"/>
    <w:rsid w:val="32B46B56"/>
    <w:rsid w:val="32B4A007"/>
    <w:rsid w:val="32C2D47E"/>
    <w:rsid w:val="32CF2A6D"/>
    <w:rsid w:val="32D97510"/>
    <w:rsid w:val="32DE3D94"/>
    <w:rsid w:val="32EBED33"/>
    <w:rsid w:val="32EF0845"/>
    <w:rsid w:val="3308303C"/>
    <w:rsid w:val="3311DA33"/>
    <w:rsid w:val="33289F24"/>
    <w:rsid w:val="332EBBDD"/>
    <w:rsid w:val="3366D9D4"/>
    <w:rsid w:val="3378560B"/>
    <w:rsid w:val="338EA45D"/>
    <w:rsid w:val="339B1815"/>
    <w:rsid w:val="33AA8F05"/>
    <w:rsid w:val="33C10B0D"/>
    <w:rsid w:val="33C8DDE4"/>
    <w:rsid w:val="33E1B7CC"/>
    <w:rsid w:val="33FB7BE1"/>
    <w:rsid w:val="33FF1A4F"/>
    <w:rsid w:val="340CCDF4"/>
    <w:rsid w:val="3415780D"/>
    <w:rsid w:val="34184ADD"/>
    <w:rsid w:val="341BEA6F"/>
    <w:rsid w:val="3440C84F"/>
    <w:rsid w:val="345118ED"/>
    <w:rsid w:val="34511C7D"/>
    <w:rsid w:val="3463EF27"/>
    <w:rsid w:val="346C3439"/>
    <w:rsid w:val="34828909"/>
    <w:rsid w:val="349DFC06"/>
    <w:rsid w:val="349ED177"/>
    <w:rsid w:val="34B6AC06"/>
    <w:rsid w:val="34C1A83E"/>
    <w:rsid w:val="34C275BE"/>
    <w:rsid w:val="34C833CA"/>
    <w:rsid w:val="34C8564C"/>
    <w:rsid w:val="34CBFA64"/>
    <w:rsid w:val="34D16655"/>
    <w:rsid w:val="34E297E1"/>
    <w:rsid w:val="34E70F3A"/>
    <w:rsid w:val="34E7EF5F"/>
    <w:rsid w:val="34EB860D"/>
    <w:rsid w:val="34F900E6"/>
    <w:rsid w:val="34FAB547"/>
    <w:rsid w:val="34FD8B16"/>
    <w:rsid w:val="35048966"/>
    <w:rsid w:val="350C26F9"/>
    <w:rsid w:val="3520D3C1"/>
    <w:rsid w:val="35297AC0"/>
    <w:rsid w:val="352B1330"/>
    <w:rsid w:val="352D36F4"/>
    <w:rsid w:val="3532FCE4"/>
    <w:rsid w:val="35345A61"/>
    <w:rsid w:val="353C1426"/>
    <w:rsid w:val="3554C2A6"/>
    <w:rsid w:val="35594EE2"/>
    <w:rsid w:val="3564523D"/>
    <w:rsid w:val="3564B433"/>
    <w:rsid w:val="3567DEDB"/>
    <w:rsid w:val="3588DF77"/>
    <w:rsid w:val="3588EF62"/>
    <w:rsid w:val="3594DC81"/>
    <w:rsid w:val="359DBCB1"/>
    <w:rsid w:val="35A1FFBA"/>
    <w:rsid w:val="35A815DA"/>
    <w:rsid w:val="35A9CD93"/>
    <w:rsid w:val="35BE74CA"/>
    <w:rsid w:val="35BF5310"/>
    <w:rsid w:val="35CD590A"/>
    <w:rsid w:val="35CED669"/>
    <w:rsid w:val="35D87A53"/>
    <w:rsid w:val="35D976AE"/>
    <w:rsid w:val="35E83F0F"/>
    <w:rsid w:val="35EB8178"/>
    <w:rsid w:val="35EFEF02"/>
    <w:rsid w:val="3601C91F"/>
    <w:rsid w:val="360CE6F5"/>
    <w:rsid w:val="3612A05C"/>
    <w:rsid w:val="3620BDAC"/>
    <w:rsid w:val="36311170"/>
    <w:rsid w:val="3633D77C"/>
    <w:rsid w:val="36350C48"/>
    <w:rsid w:val="36382B22"/>
    <w:rsid w:val="36518FC8"/>
    <w:rsid w:val="36601030"/>
    <w:rsid w:val="366844B3"/>
    <w:rsid w:val="36694BA5"/>
    <w:rsid w:val="3671AEEF"/>
    <w:rsid w:val="36772B82"/>
    <w:rsid w:val="367DD5C1"/>
    <w:rsid w:val="36804B40"/>
    <w:rsid w:val="36877F7B"/>
    <w:rsid w:val="36AACC70"/>
    <w:rsid w:val="36CA3810"/>
    <w:rsid w:val="36D2E132"/>
    <w:rsid w:val="36D614E0"/>
    <w:rsid w:val="36D7DE9B"/>
    <w:rsid w:val="36DA255F"/>
    <w:rsid w:val="36EF5405"/>
    <w:rsid w:val="36FD5201"/>
    <w:rsid w:val="3700B066"/>
    <w:rsid w:val="3708374A"/>
    <w:rsid w:val="3711E3B5"/>
    <w:rsid w:val="3735D80B"/>
    <w:rsid w:val="3737CA2C"/>
    <w:rsid w:val="37409D39"/>
    <w:rsid w:val="3756EFA3"/>
    <w:rsid w:val="375CC174"/>
    <w:rsid w:val="3779A103"/>
    <w:rsid w:val="3787D524"/>
    <w:rsid w:val="37898A3A"/>
    <w:rsid w:val="378F7271"/>
    <w:rsid w:val="37977E39"/>
    <w:rsid w:val="37A7031B"/>
    <w:rsid w:val="37AAC63C"/>
    <w:rsid w:val="37B66F3C"/>
    <w:rsid w:val="37C22588"/>
    <w:rsid w:val="37C424CE"/>
    <w:rsid w:val="37CB6B09"/>
    <w:rsid w:val="37D7E9DA"/>
    <w:rsid w:val="37DC033E"/>
    <w:rsid w:val="37E6326E"/>
    <w:rsid w:val="37F4FCF2"/>
    <w:rsid w:val="37FA75EF"/>
    <w:rsid w:val="38003CA1"/>
    <w:rsid w:val="3804B24F"/>
    <w:rsid w:val="380CFEDA"/>
    <w:rsid w:val="381A62DB"/>
    <w:rsid w:val="381F1E65"/>
    <w:rsid w:val="38200EB1"/>
    <w:rsid w:val="38282F70"/>
    <w:rsid w:val="382BBDF8"/>
    <w:rsid w:val="3831B53F"/>
    <w:rsid w:val="383D25D5"/>
    <w:rsid w:val="384F41AF"/>
    <w:rsid w:val="38554D93"/>
    <w:rsid w:val="38690D18"/>
    <w:rsid w:val="386ED0E6"/>
    <w:rsid w:val="3871CDB3"/>
    <w:rsid w:val="387B93B3"/>
    <w:rsid w:val="387DBD2B"/>
    <w:rsid w:val="388BEE66"/>
    <w:rsid w:val="388CED37"/>
    <w:rsid w:val="38A6BF02"/>
    <w:rsid w:val="38B14991"/>
    <w:rsid w:val="38C0E3F3"/>
    <w:rsid w:val="38C47309"/>
    <w:rsid w:val="38CAC0BF"/>
    <w:rsid w:val="38D3E22C"/>
    <w:rsid w:val="38D3E60C"/>
    <w:rsid w:val="38D73B7F"/>
    <w:rsid w:val="38FD3E47"/>
    <w:rsid w:val="390A0BAA"/>
    <w:rsid w:val="390C3634"/>
    <w:rsid w:val="394009E3"/>
    <w:rsid w:val="39410901"/>
    <w:rsid w:val="394E10F9"/>
    <w:rsid w:val="394E6171"/>
    <w:rsid w:val="394F5A82"/>
    <w:rsid w:val="3956C3B9"/>
    <w:rsid w:val="3956D4EC"/>
    <w:rsid w:val="39584B02"/>
    <w:rsid w:val="395CBB4B"/>
    <w:rsid w:val="3960E69D"/>
    <w:rsid w:val="39645D9E"/>
    <w:rsid w:val="396B1996"/>
    <w:rsid w:val="397CD89B"/>
    <w:rsid w:val="3981CDFE"/>
    <w:rsid w:val="39823DDD"/>
    <w:rsid w:val="398AB1E3"/>
    <w:rsid w:val="39A19017"/>
    <w:rsid w:val="39AF3A18"/>
    <w:rsid w:val="39C2AFC9"/>
    <w:rsid w:val="39C32066"/>
    <w:rsid w:val="39D8D3D3"/>
    <w:rsid w:val="3A01D82D"/>
    <w:rsid w:val="3A082CC9"/>
    <w:rsid w:val="3A0CBD17"/>
    <w:rsid w:val="3A132C98"/>
    <w:rsid w:val="3A151A81"/>
    <w:rsid w:val="3A1E8F1A"/>
    <w:rsid w:val="3A390FD2"/>
    <w:rsid w:val="3A51425B"/>
    <w:rsid w:val="3A58552F"/>
    <w:rsid w:val="3A5A9E55"/>
    <w:rsid w:val="3A5D1F03"/>
    <w:rsid w:val="3A683369"/>
    <w:rsid w:val="3A7DC013"/>
    <w:rsid w:val="3A8141D7"/>
    <w:rsid w:val="3A847859"/>
    <w:rsid w:val="3A869EEB"/>
    <w:rsid w:val="3A8C11C6"/>
    <w:rsid w:val="3A90707B"/>
    <w:rsid w:val="3A93A984"/>
    <w:rsid w:val="3A9F6DA4"/>
    <w:rsid w:val="3AAA28E3"/>
    <w:rsid w:val="3AC9F16D"/>
    <w:rsid w:val="3AD48232"/>
    <w:rsid w:val="3AD96835"/>
    <w:rsid w:val="3AEFCAD5"/>
    <w:rsid w:val="3AF753C8"/>
    <w:rsid w:val="3B0041C6"/>
    <w:rsid w:val="3B048461"/>
    <w:rsid w:val="3B04AA84"/>
    <w:rsid w:val="3B16E8D9"/>
    <w:rsid w:val="3B17EC8C"/>
    <w:rsid w:val="3B1D012A"/>
    <w:rsid w:val="3B1FFF6C"/>
    <w:rsid w:val="3B220FDE"/>
    <w:rsid w:val="3B2505C9"/>
    <w:rsid w:val="3B3E3EF7"/>
    <w:rsid w:val="3B455320"/>
    <w:rsid w:val="3B4ABF59"/>
    <w:rsid w:val="3B5AF04B"/>
    <w:rsid w:val="3B5AF0D6"/>
    <w:rsid w:val="3B609FAB"/>
    <w:rsid w:val="3B75C2BC"/>
    <w:rsid w:val="3B7FEAFF"/>
    <w:rsid w:val="3B83C045"/>
    <w:rsid w:val="3B83CB57"/>
    <w:rsid w:val="3B8A631A"/>
    <w:rsid w:val="3B8E11D8"/>
    <w:rsid w:val="3B900134"/>
    <w:rsid w:val="3B9A5597"/>
    <w:rsid w:val="3BA8FE10"/>
    <w:rsid w:val="3BB85FEE"/>
    <w:rsid w:val="3BBE142C"/>
    <w:rsid w:val="3BC3B9F5"/>
    <w:rsid w:val="3BC6E816"/>
    <w:rsid w:val="3BD9F38D"/>
    <w:rsid w:val="3BE93819"/>
    <w:rsid w:val="3BEA25B7"/>
    <w:rsid w:val="3BEB05CB"/>
    <w:rsid w:val="3BEDE1BE"/>
    <w:rsid w:val="3C014A9F"/>
    <w:rsid w:val="3C165852"/>
    <w:rsid w:val="3C235A45"/>
    <w:rsid w:val="3C2C5C21"/>
    <w:rsid w:val="3C31EF52"/>
    <w:rsid w:val="3C4BC6E7"/>
    <w:rsid w:val="3C5C80AA"/>
    <w:rsid w:val="3C678E5F"/>
    <w:rsid w:val="3C85E611"/>
    <w:rsid w:val="3CA4A545"/>
    <w:rsid w:val="3CA9ED11"/>
    <w:rsid w:val="3CAA6472"/>
    <w:rsid w:val="3CAD1E14"/>
    <w:rsid w:val="3CB85FA4"/>
    <w:rsid w:val="3CC93FC8"/>
    <w:rsid w:val="3CDAEC27"/>
    <w:rsid w:val="3CF66BC1"/>
    <w:rsid w:val="3CF7D31D"/>
    <w:rsid w:val="3D02C3EC"/>
    <w:rsid w:val="3D1D2354"/>
    <w:rsid w:val="3D3229F9"/>
    <w:rsid w:val="3D325F0C"/>
    <w:rsid w:val="3D57DDB5"/>
    <w:rsid w:val="3D5EECA9"/>
    <w:rsid w:val="3D67E56A"/>
    <w:rsid w:val="3D779711"/>
    <w:rsid w:val="3D7B7B31"/>
    <w:rsid w:val="3D7E39AD"/>
    <w:rsid w:val="3D8310E4"/>
    <w:rsid w:val="3D92264E"/>
    <w:rsid w:val="3DA3D95D"/>
    <w:rsid w:val="3DB33750"/>
    <w:rsid w:val="3DB65594"/>
    <w:rsid w:val="3DC73F25"/>
    <w:rsid w:val="3DE19ED0"/>
    <w:rsid w:val="3DE1A8AC"/>
    <w:rsid w:val="3DE840AB"/>
    <w:rsid w:val="3DEBD8E9"/>
    <w:rsid w:val="3DFB1C25"/>
    <w:rsid w:val="3E0070B7"/>
    <w:rsid w:val="3E1A2F60"/>
    <w:rsid w:val="3E2A26A3"/>
    <w:rsid w:val="3E40BC6D"/>
    <w:rsid w:val="3E49B01E"/>
    <w:rsid w:val="3E7143D4"/>
    <w:rsid w:val="3E73F24F"/>
    <w:rsid w:val="3E769E3D"/>
    <w:rsid w:val="3E784F2F"/>
    <w:rsid w:val="3E813AAA"/>
    <w:rsid w:val="3E962A20"/>
    <w:rsid w:val="3EA2F98B"/>
    <w:rsid w:val="3EA8A982"/>
    <w:rsid w:val="3EAFFF5F"/>
    <w:rsid w:val="3EB3647D"/>
    <w:rsid w:val="3EBBE51A"/>
    <w:rsid w:val="3EC35AF9"/>
    <w:rsid w:val="3EDD6DC9"/>
    <w:rsid w:val="3F0D51D6"/>
    <w:rsid w:val="3F17A8A8"/>
    <w:rsid w:val="3F1817DC"/>
    <w:rsid w:val="3F1A62FA"/>
    <w:rsid w:val="3F2C1786"/>
    <w:rsid w:val="3F506F16"/>
    <w:rsid w:val="3F53B728"/>
    <w:rsid w:val="3F58444F"/>
    <w:rsid w:val="3F5F3C91"/>
    <w:rsid w:val="3F63517C"/>
    <w:rsid w:val="3F6860A1"/>
    <w:rsid w:val="3F793590"/>
    <w:rsid w:val="3F83BD51"/>
    <w:rsid w:val="3F859221"/>
    <w:rsid w:val="3FBA2001"/>
    <w:rsid w:val="3FBFC229"/>
    <w:rsid w:val="3FC2561B"/>
    <w:rsid w:val="3FC88701"/>
    <w:rsid w:val="3FC91172"/>
    <w:rsid w:val="3FF301B9"/>
    <w:rsid w:val="3FF56EDC"/>
    <w:rsid w:val="3FFA0D92"/>
    <w:rsid w:val="3FFF2A10"/>
    <w:rsid w:val="4008A8CC"/>
    <w:rsid w:val="400C877E"/>
    <w:rsid w:val="40294304"/>
    <w:rsid w:val="4034DCE1"/>
    <w:rsid w:val="403B042D"/>
    <w:rsid w:val="403FCAF4"/>
    <w:rsid w:val="4051344C"/>
    <w:rsid w:val="4066C391"/>
    <w:rsid w:val="40696127"/>
    <w:rsid w:val="406CD0E6"/>
    <w:rsid w:val="408E9F02"/>
    <w:rsid w:val="409C18FA"/>
    <w:rsid w:val="409E2558"/>
    <w:rsid w:val="40AFB47B"/>
    <w:rsid w:val="40B45FB7"/>
    <w:rsid w:val="40B973D8"/>
    <w:rsid w:val="40BF1CEB"/>
    <w:rsid w:val="40DAA4E7"/>
    <w:rsid w:val="40E6DB7F"/>
    <w:rsid w:val="410DDE15"/>
    <w:rsid w:val="41113518"/>
    <w:rsid w:val="41126B7F"/>
    <w:rsid w:val="412FFE48"/>
    <w:rsid w:val="4133CA33"/>
    <w:rsid w:val="41345680"/>
    <w:rsid w:val="4150947A"/>
    <w:rsid w:val="418021B9"/>
    <w:rsid w:val="41843A61"/>
    <w:rsid w:val="419399DF"/>
    <w:rsid w:val="4195DBF7"/>
    <w:rsid w:val="419B6002"/>
    <w:rsid w:val="41D8DD79"/>
    <w:rsid w:val="41D9DBE6"/>
    <w:rsid w:val="41EAEAD7"/>
    <w:rsid w:val="41ED4062"/>
    <w:rsid w:val="41F77465"/>
    <w:rsid w:val="41F835D8"/>
    <w:rsid w:val="41FEC8B8"/>
    <w:rsid w:val="41FF881F"/>
    <w:rsid w:val="421BDB54"/>
    <w:rsid w:val="421C7022"/>
    <w:rsid w:val="421DFDE1"/>
    <w:rsid w:val="421EFD79"/>
    <w:rsid w:val="42210E31"/>
    <w:rsid w:val="42265569"/>
    <w:rsid w:val="42279513"/>
    <w:rsid w:val="423B048B"/>
    <w:rsid w:val="423EDC78"/>
    <w:rsid w:val="4252945C"/>
    <w:rsid w:val="426B64DA"/>
    <w:rsid w:val="426B7D95"/>
    <w:rsid w:val="427F5BE6"/>
    <w:rsid w:val="428820DA"/>
    <w:rsid w:val="428F5AD5"/>
    <w:rsid w:val="429E0593"/>
    <w:rsid w:val="42A6CB5A"/>
    <w:rsid w:val="42A6CE7A"/>
    <w:rsid w:val="42D3925C"/>
    <w:rsid w:val="42D47405"/>
    <w:rsid w:val="42D53E23"/>
    <w:rsid w:val="42DF8D07"/>
    <w:rsid w:val="42E1E691"/>
    <w:rsid w:val="42EEE417"/>
    <w:rsid w:val="42F0BCDA"/>
    <w:rsid w:val="42F7F233"/>
    <w:rsid w:val="42FE23D9"/>
    <w:rsid w:val="430A8F52"/>
    <w:rsid w:val="430C331D"/>
    <w:rsid w:val="430EA060"/>
    <w:rsid w:val="43180ACD"/>
    <w:rsid w:val="432284B4"/>
    <w:rsid w:val="432C23F7"/>
    <w:rsid w:val="432F3632"/>
    <w:rsid w:val="43315281"/>
    <w:rsid w:val="4337A02A"/>
    <w:rsid w:val="4339C53B"/>
    <w:rsid w:val="43521380"/>
    <w:rsid w:val="4353CB06"/>
    <w:rsid w:val="4354BEEB"/>
    <w:rsid w:val="435E9B4A"/>
    <w:rsid w:val="43626278"/>
    <w:rsid w:val="43756251"/>
    <w:rsid w:val="437C5C36"/>
    <w:rsid w:val="4381AD92"/>
    <w:rsid w:val="4390D02A"/>
    <w:rsid w:val="43981982"/>
    <w:rsid w:val="43E05F8C"/>
    <w:rsid w:val="4400C4DC"/>
    <w:rsid w:val="4406E3A0"/>
    <w:rsid w:val="44104DAB"/>
    <w:rsid w:val="441EB5C8"/>
    <w:rsid w:val="44221697"/>
    <w:rsid w:val="4424CFA2"/>
    <w:rsid w:val="442656EA"/>
    <w:rsid w:val="4429D97D"/>
    <w:rsid w:val="442DBB41"/>
    <w:rsid w:val="442E2EC0"/>
    <w:rsid w:val="443E66B3"/>
    <w:rsid w:val="4444D975"/>
    <w:rsid w:val="444DAD28"/>
    <w:rsid w:val="44558D0D"/>
    <w:rsid w:val="446D5C39"/>
    <w:rsid w:val="44822914"/>
    <w:rsid w:val="4486CC48"/>
    <w:rsid w:val="44AA2DF0"/>
    <w:rsid w:val="44B4BC31"/>
    <w:rsid w:val="44B6B5C9"/>
    <w:rsid w:val="44BA970F"/>
    <w:rsid w:val="44BF286A"/>
    <w:rsid w:val="44BF9E26"/>
    <w:rsid w:val="44DB07A9"/>
    <w:rsid w:val="44E2F09C"/>
    <w:rsid w:val="44E6637E"/>
    <w:rsid w:val="44E70977"/>
    <w:rsid w:val="44EC8948"/>
    <w:rsid w:val="44EDA498"/>
    <w:rsid w:val="44FEBEA4"/>
    <w:rsid w:val="45177CC7"/>
    <w:rsid w:val="4521049F"/>
    <w:rsid w:val="453B1488"/>
    <w:rsid w:val="453F1EF0"/>
    <w:rsid w:val="454C6053"/>
    <w:rsid w:val="454E2C04"/>
    <w:rsid w:val="458694F8"/>
    <w:rsid w:val="458B2112"/>
    <w:rsid w:val="459E87F1"/>
    <w:rsid w:val="45A080C3"/>
    <w:rsid w:val="45A14748"/>
    <w:rsid w:val="45A9E47E"/>
    <w:rsid w:val="45B67246"/>
    <w:rsid w:val="45BDCF6A"/>
    <w:rsid w:val="45C2D568"/>
    <w:rsid w:val="45C5E002"/>
    <w:rsid w:val="45D8AF0C"/>
    <w:rsid w:val="45F295AA"/>
    <w:rsid w:val="460E4514"/>
    <w:rsid w:val="46108179"/>
    <w:rsid w:val="4615122C"/>
    <w:rsid w:val="4628DCFF"/>
    <w:rsid w:val="46413C7C"/>
    <w:rsid w:val="464161C6"/>
    <w:rsid w:val="465AB1A7"/>
    <w:rsid w:val="4662CB7B"/>
    <w:rsid w:val="4686D11F"/>
    <w:rsid w:val="468B6F93"/>
    <w:rsid w:val="468E6CB8"/>
    <w:rsid w:val="46B1C960"/>
    <w:rsid w:val="46D5D87B"/>
    <w:rsid w:val="46F12BF7"/>
    <w:rsid w:val="46FC26E2"/>
    <w:rsid w:val="471393FB"/>
    <w:rsid w:val="4745B903"/>
    <w:rsid w:val="474B81C2"/>
    <w:rsid w:val="474D8904"/>
    <w:rsid w:val="47614A5A"/>
    <w:rsid w:val="476D73E9"/>
    <w:rsid w:val="477B3B0C"/>
    <w:rsid w:val="477F59AD"/>
    <w:rsid w:val="4788EF6B"/>
    <w:rsid w:val="478C2BC0"/>
    <w:rsid w:val="478CAD65"/>
    <w:rsid w:val="4795030D"/>
    <w:rsid w:val="479E6368"/>
    <w:rsid w:val="47A35052"/>
    <w:rsid w:val="47A69B98"/>
    <w:rsid w:val="47B276F6"/>
    <w:rsid w:val="47B70779"/>
    <w:rsid w:val="47C43660"/>
    <w:rsid w:val="47C6527A"/>
    <w:rsid w:val="47DC3153"/>
    <w:rsid w:val="47E2DAFF"/>
    <w:rsid w:val="47F62500"/>
    <w:rsid w:val="48109206"/>
    <w:rsid w:val="48285910"/>
    <w:rsid w:val="4831BD90"/>
    <w:rsid w:val="4837485A"/>
    <w:rsid w:val="48433D84"/>
    <w:rsid w:val="4849B84C"/>
    <w:rsid w:val="4849D420"/>
    <w:rsid w:val="4853FBAF"/>
    <w:rsid w:val="48612A93"/>
    <w:rsid w:val="48667471"/>
    <w:rsid w:val="486FBE9C"/>
    <w:rsid w:val="48719793"/>
    <w:rsid w:val="4873B072"/>
    <w:rsid w:val="48785E9F"/>
    <w:rsid w:val="487FE035"/>
    <w:rsid w:val="488E9556"/>
    <w:rsid w:val="48B14E77"/>
    <w:rsid w:val="48B26EFC"/>
    <w:rsid w:val="48B8B81E"/>
    <w:rsid w:val="48BA82B1"/>
    <w:rsid w:val="48BE5BD4"/>
    <w:rsid w:val="48C04BA3"/>
    <w:rsid w:val="48C192AB"/>
    <w:rsid w:val="48CFF703"/>
    <w:rsid w:val="48DB21BE"/>
    <w:rsid w:val="48ED1DEB"/>
    <w:rsid w:val="49027AFF"/>
    <w:rsid w:val="4908B9FC"/>
    <w:rsid w:val="49179A10"/>
    <w:rsid w:val="493029DE"/>
    <w:rsid w:val="49419417"/>
    <w:rsid w:val="49452B21"/>
    <w:rsid w:val="49493585"/>
    <w:rsid w:val="49500C9E"/>
    <w:rsid w:val="49630AC3"/>
    <w:rsid w:val="4963B19A"/>
    <w:rsid w:val="4965683F"/>
    <w:rsid w:val="49968792"/>
    <w:rsid w:val="499A7CF6"/>
    <w:rsid w:val="499B5A40"/>
    <w:rsid w:val="49A04727"/>
    <w:rsid w:val="49CE6A38"/>
    <w:rsid w:val="49D64019"/>
    <w:rsid w:val="49D66E2B"/>
    <w:rsid w:val="49DCECC9"/>
    <w:rsid w:val="49DDFB53"/>
    <w:rsid w:val="49EF5B0E"/>
    <w:rsid w:val="4A02DB0A"/>
    <w:rsid w:val="4A204A34"/>
    <w:rsid w:val="4A206DEF"/>
    <w:rsid w:val="4A211687"/>
    <w:rsid w:val="4A21D836"/>
    <w:rsid w:val="4A4D19AC"/>
    <w:rsid w:val="4A554B42"/>
    <w:rsid w:val="4A72B7BF"/>
    <w:rsid w:val="4A768E2C"/>
    <w:rsid w:val="4A78E07D"/>
    <w:rsid w:val="4A8B5EBB"/>
    <w:rsid w:val="4AAD60EF"/>
    <w:rsid w:val="4AB42D9E"/>
    <w:rsid w:val="4AC4623F"/>
    <w:rsid w:val="4AC720DB"/>
    <w:rsid w:val="4AD58085"/>
    <w:rsid w:val="4ADCF25C"/>
    <w:rsid w:val="4AE6C054"/>
    <w:rsid w:val="4AEBA1EF"/>
    <w:rsid w:val="4AEFDF5A"/>
    <w:rsid w:val="4AF6A229"/>
    <w:rsid w:val="4B0ADCE4"/>
    <w:rsid w:val="4B11810B"/>
    <w:rsid w:val="4B13A00F"/>
    <w:rsid w:val="4B153AB0"/>
    <w:rsid w:val="4B1C054C"/>
    <w:rsid w:val="4B20C902"/>
    <w:rsid w:val="4B277EF3"/>
    <w:rsid w:val="4B38F4FB"/>
    <w:rsid w:val="4B476EE4"/>
    <w:rsid w:val="4B513AD7"/>
    <w:rsid w:val="4B5CE146"/>
    <w:rsid w:val="4B68BAAF"/>
    <w:rsid w:val="4B734AFC"/>
    <w:rsid w:val="4B9B5C42"/>
    <w:rsid w:val="4B9C7742"/>
    <w:rsid w:val="4BA98910"/>
    <w:rsid w:val="4BAD0D75"/>
    <w:rsid w:val="4BC27F7A"/>
    <w:rsid w:val="4BC333E3"/>
    <w:rsid w:val="4BC4BC83"/>
    <w:rsid w:val="4BC62E30"/>
    <w:rsid w:val="4BE195A1"/>
    <w:rsid w:val="4BE4209E"/>
    <w:rsid w:val="4BFF7FD9"/>
    <w:rsid w:val="4C29D13D"/>
    <w:rsid w:val="4C30C77B"/>
    <w:rsid w:val="4C3386A4"/>
    <w:rsid w:val="4C470203"/>
    <w:rsid w:val="4C52D732"/>
    <w:rsid w:val="4C96814E"/>
    <w:rsid w:val="4C9907FD"/>
    <w:rsid w:val="4C9980E6"/>
    <w:rsid w:val="4CBE986F"/>
    <w:rsid w:val="4CCE4B77"/>
    <w:rsid w:val="4CCE732C"/>
    <w:rsid w:val="4CCF502D"/>
    <w:rsid w:val="4CF4201E"/>
    <w:rsid w:val="4CF772D0"/>
    <w:rsid w:val="4CFB6B08"/>
    <w:rsid w:val="4D07A3C0"/>
    <w:rsid w:val="4D0CF103"/>
    <w:rsid w:val="4D19540F"/>
    <w:rsid w:val="4D1DDE21"/>
    <w:rsid w:val="4D1FE8EC"/>
    <w:rsid w:val="4D228D60"/>
    <w:rsid w:val="4D248CFF"/>
    <w:rsid w:val="4D3EBE33"/>
    <w:rsid w:val="4D45EF77"/>
    <w:rsid w:val="4D4602FE"/>
    <w:rsid w:val="4D49D18C"/>
    <w:rsid w:val="4D626FA1"/>
    <w:rsid w:val="4D63A7B0"/>
    <w:rsid w:val="4D7E7EC0"/>
    <w:rsid w:val="4D8D9C99"/>
    <w:rsid w:val="4D90598D"/>
    <w:rsid w:val="4D9AE79D"/>
    <w:rsid w:val="4DAE058E"/>
    <w:rsid w:val="4DC2B397"/>
    <w:rsid w:val="4DC338D4"/>
    <w:rsid w:val="4DCB46B6"/>
    <w:rsid w:val="4DD0A1FC"/>
    <w:rsid w:val="4DD10AF2"/>
    <w:rsid w:val="4DDBF6F8"/>
    <w:rsid w:val="4DDD8D82"/>
    <w:rsid w:val="4DE4D16E"/>
    <w:rsid w:val="4DE9C540"/>
    <w:rsid w:val="4E1A3BF5"/>
    <w:rsid w:val="4E2DEA3E"/>
    <w:rsid w:val="4E4A88C3"/>
    <w:rsid w:val="4E506860"/>
    <w:rsid w:val="4E52B36E"/>
    <w:rsid w:val="4E55DE9D"/>
    <w:rsid w:val="4E6E2D69"/>
    <w:rsid w:val="4E966264"/>
    <w:rsid w:val="4E9772A4"/>
    <w:rsid w:val="4E9A8C6A"/>
    <w:rsid w:val="4EA91B84"/>
    <w:rsid w:val="4EAFEF4B"/>
    <w:rsid w:val="4EB57F09"/>
    <w:rsid w:val="4EE11B50"/>
    <w:rsid w:val="4EE257B2"/>
    <w:rsid w:val="4EEC5545"/>
    <w:rsid w:val="4EFAE72F"/>
    <w:rsid w:val="4EFF0E6A"/>
    <w:rsid w:val="4F0D0FD1"/>
    <w:rsid w:val="4F110EF7"/>
    <w:rsid w:val="4F267A1F"/>
    <w:rsid w:val="4F28C1CA"/>
    <w:rsid w:val="4F2C2694"/>
    <w:rsid w:val="4F5589BD"/>
    <w:rsid w:val="4F5DC823"/>
    <w:rsid w:val="4F5F83AA"/>
    <w:rsid w:val="4F62A5D8"/>
    <w:rsid w:val="4F7E2ABC"/>
    <w:rsid w:val="4F8A9BE5"/>
    <w:rsid w:val="4F8CE1C7"/>
    <w:rsid w:val="4F9231BC"/>
    <w:rsid w:val="4F998C44"/>
    <w:rsid w:val="4F9B02E8"/>
    <w:rsid w:val="4FC4553E"/>
    <w:rsid w:val="4FD4FD06"/>
    <w:rsid w:val="4FDA20CF"/>
    <w:rsid w:val="5008EE61"/>
    <w:rsid w:val="50093825"/>
    <w:rsid w:val="501DE173"/>
    <w:rsid w:val="502074AB"/>
    <w:rsid w:val="502CD0C9"/>
    <w:rsid w:val="5044241E"/>
    <w:rsid w:val="506E5993"/>
    <w:rsid w:val="5071E9F9"/>
    <w:rsid w:val="5073E68B"/>
    <w:rsid w:val="5078B347"/>
    <w:rsid w:val="507A6A75"/>
    <w:rsid w:val="50B30B2C"/>
    <w:rsid w:val="50BF36C6"/>
    <w:rsid w:val="50BF7E9E"/>
    <w:rsid w:val="50C633D5"/>
    <w:rsid w:val="50CC34F4"/>
    <w:rsid w:val="50CFDA94"/>
    <w:rsid w:val="50E07CF0"/>
    <w:rsid w:val="51050E76"/>
    <w:rsid w:val="511D450A"/>
    <w:rsid w:val="5121AA76"/>
    <w:rsid w:val="51221535"/>
    <w:rsid w:val="512C43E1"/>
    <w:rsid w:val="512EFC42"/>
    <w:rsid w:val="5142628B"/>
    <w:rsid w:val="5149707D"/>
    <w:rsid w:val="514FEACC"/>
    <w:rsid w:val="5161C98E"/>
    <w:rsid w:val="516E17F4"/>
    <w:rsid w:val="5171E16C"/>
    <w:rsid w:val="51841AA0"/>
    <w:rsid w:val="518AADDE"/>
    <w:rsid w:val="518F8D96"/>
    <w:rsid w:val="519BCF65"/>
    <w:rsid w:val="51B04BBB"/>
    <w:rsid w:val="51B42107"/>
    <w:rsid w:val="51BAB38E"/>
    <w:rsid w:val="51BBF6A5"/>
    <w:rsid w:val="51BCA30C"/>
    <w:rsid w:val="51E01AF1"/>
    <w:rsid w:val="51E45F59"/>
    <w:rsid w:val="51F05B03"/>
    <w:rsid w:val="51F1FE07"/>
    <w:rsid w:val="5223F09D"/>
    <w:rsid w:val="522EA414"/>
    <w:rsid w:val="525DF6F4"/>
    <w:rsid w:val="5263D006"/>
    <w:rsid w:val="526ED280"/>
    <w:rsid w:val="5277E69F"/>
    <w:rsid w:val="527C897A"/>
    <w:rsid w:val="5285B74D"/>
    <w:rsid w:val="528DAE2C"/>
    <w:rsid w:val="52B23EA8"/>
    <w:rsid w:val="52C50B60"/>
    <w:rsid w:val="52C7933C"/>
    <w:rsid w:val="52DD0261"/>
    <w:rsid w:val="52E29BB1"/>
    <w:rsid w:val="52F3FA27"/>
    <w:rsid w:val="53042982"/>
    <w:rsid w:val="530BC52E"/>
    <w:rsid w:val="531033EC"/>
    <w:rsid w:val="53232529"/>
    <w:rsid w:val="5325F325"/>
    <w:rsid w:val="53323B4F"/>
    <w:rsid w:val="533E16B8"/>
    <w:rsid w:val="53550FA2"/>
    <w:rsid w:val="5370E1A5"/>
    <w:rsid w:val="5377DEB9"/>
    <w:rsid w:val="5384CBBE"/>
    <w:rsid w:val="5386F44B"/>
    <w:rsid w:val="53907C0A"/>
    <w:rsid w:val="53914959"/>
    <w:rsid w:val="53A98995"/>
    <w:rsid w:val="53B1532B"/>
    <w:rsid w:val="53B31EC6"/>
    <w:rsid w:val="53BAE247"/>
    <w:rsid w:val="53BE553F"/>
    <w:rsid w:val="53C823FF"/>
    <w:rsid w:val="53C9F26B"/>
    <w:rsid w:val="53D71805"/>
    <w:rsid w:val="53DC134C"/>
    <w:rsid w:val="53E2847A"/>
    <w:rsid w:val="53EC218C"/>
    <w:rsid w:val="53F62ED9"/>
    <w:rsid w:val="54201E6C"/>
    <w:rsid w:val="54211551"/>
    <w:rsid w:val="5432D850"/>
    <w:rsid w:val="543D434D"/>
    <w:rsid w:val="544B85F3"/>
    <w:rsid w:val="544D134B"/>
    <w:rsid w:val="544D8EDD"/>
    <w:rsid w:val="544F9B8D"/>
    <w:rsid w:val="548163AE"/>
    <w:rsid w:val="54902468"/>
    <w:rsid w:val="54936607"/>
    <w:rsid w:val="549C34FC"/>
    <w:rsid w:val="54A884D0"/>
    <w:rsid w:val="54BF99C8"/>
    <w:rsid w:val="54CCBC07"/>
    <w:rsid w:val="54D33D41"/>
    <w:rsid w:val="54DAB1C6"/>
    <w:rsid w:val="54DD42BF"/>
    <w:rsid w:val="54E0BA62"/>
    <w:rsid w:val="54E4C022"/>
    <w:rsid w:val="54EF280E"/>
    <w:rsid w:val="550B3180"/>
    <w:rsid w:val="55268FC6"/>
    <w:rsid w:val="552C49C0"/>
    <w:rsid w:val="553702B3"/>
    <w:rsid w:val="5538AABB"/>
    <w:rsid w:val="553AF37C"/>
    <w:rsid w:val="5542889D"/>
    <w:rsid w:val="554CDD8B"/>
    <w:rsid w:val="554D4A19"/>
    <w:rsid w:val="555AE36F"/>
    <w:rsid w:val="557371E2"/>
    <w:rsid w:val="55793580"/>
    <w:rsid w:val="5586E94C"/>
    <w:rsid w:val="558E08EF"/>
    <w:rsid w:val="5598E4CB"/>
    <w:rsid w:val="55B1D31B"/>
    <w:rsid w:val="55B3F09E"/>
    <w:rsid w:val="55BC2785"/>
    <w:rsid w:val="55BC35E2"/>
    <w:rsid w:val="55DA86D9"/>
    <w:rsid w:val="55DBFD7C"/>
    <w:rsid w:val="55E89B2B"/>
    <w:rsid w:val="55EB52AD"/>
    <w:rsid w:val="55EE3439"/>
    <w:rsid w:val="55F545F4"/>
    <w:rsid w:val="5600B8A1"/>
    <w:rsid w:val="56080619"/>
    <w:rsid w:val="560D2A27"/>
    <w:rsid w:val="561E5C44"/>
    <w:rsid w:val="5621D88F"/>
    <w:rsid w:val="562E0588"/>
    <w:rsid w:val="563E8B85"/>
    <w:rsid w:val="564C0432"/>
    <w:rsid w:val="56553C7E"/>
    <w:rsid w:val="565659A3"/>
    <w:rsid w:val="5666F3F7"/>
    <w:rsid w:val="566D1F06"/>
    <w:rsid w:val="56781845"/>
    <w:rsid w:val="568673E7"/>
    <w:rsid w:val="56942BE9"/>
    <w:rsid w:val="56A7C461"/>
    <w:rsid w:val="56AB63CE"/>
    <w:rsid w:val="56AED256"/>
    <w:rsid w:val="56AF8340"/>
    <w:rsid w:val="56B421E1"/>
    <w:rsid w:val="56B74B66"/>
    <w:rsid w:val="56C85F7A"/>
    <w:rsid w:val="56CD7092"/>
    <w:rsid w:val="56DECD9D"/>
    <w:rsid w:val="56FB2881"/>
    <w:rsid w:val="56FE1169"/>
    <w:rsid w:val="5705DC91"/>
    <w:rsid w:val="570ED488"/>
    <w:rsid w:val="57277700"/>
    <w:rsid w:val="57303469"/>
    <w:rsid w:val="57332C46"/>
    <w:rsid w:val="574A4582"/>
    <w:rsid w:val="575B754A"/>
    <w:rsid w:val="576AF515"/>
    <w:rsid w:val="576BC4F1"/>
    <w:rsid w:val="5774DDDF"/>
    <w:rsid w:val="5777FF19"/>
    <w:rsid w:val="57780232"/>
    <w:rsid w:val="5778131E"/>
    <w:rsid w:val="5785D6EE"/>
    <w:rsid w:val="578607E6"/>
    <w:rsid w:val="57A07B68"/>
    <w:rsid w:val="57AB7F80"/>
    <w:rsid w:val="57ABF0CD"/>
    <w:rsid w:val="57B6C3F3"/>
    <w:rsid w:val="57B8C99F"/>
    <w:rsid w:val="57C23F7F"/>
    <w:rsid w:val="57C95F05"/>
    <w:rsid w:val="57CB3376"/>
    <w:rsid w:val="57DFAC82"/>
    <w:rsid w:val="57FA5767"/>
    <w:rsid w:val="5802DD4E"/>
    <w:rsid w:val="582A3CA8"/>
    <w:rsid w:val="582CD78D"/>
    <w:rsid w:val="584A5FA9"/>
    <w:rsid w:val="5874C82A"/>
    <w:rsid w:val="58818719"/>
    <w:rsid w:val="588CC865"/>
    <w:rsid w:val="589C41FE"/>
    <w:rsid w:val="58B1DE3C"/>
    <w:rsid w:val="58BFC9AD"/>
    <w:rsid w:val="58D266EB"/>
    <w:rsid w:val="58E01D00"/>
    <w:rsid w:val="58ED7904"/>
    <w:rsid w:val="58FA9C97"/>
    <w:rsid w:val="5900B218"/>
    <w:rsid w:val="59044F1C"/>
    <w:rsid w:val="590881E1"/>
    <w:rsid w:val="5916EEF3"/>
    <w:rsid w:val="593F5B4B"/>
    <w:rsid w:val="5953F3B1"/>
    <w:rsid w:val="59663305"/>
    <w:rsid w:val="59684A52"/>
    <w:rsid w:val="597A003C"/>
    <w:rsid w:val="597C53D5"/>
    <w:rsid w:val="5997E143"/>
    <w:rsid w:val="59A154BA"/>
    <w:rsid w:val="59AC4E34"/>
    <w:rsid w:val="59B47699"/>
    <w:rsid w:val="59B4DCFB"/>
    <w:rsid w:val="59C45F7A"/>
    <w:rsid w:val="59CA06D3"/>
    <w:rsid w:val="59D19C2B"/>
    <w:rsid w:val="59DC9370"/>
    <w:rsid w:val="59E0BEAB"/>
    <w:rsid w:val="59FEC019"/>
    <w:rsid w:val="5A0A7465"/>
    <w:rsid w:val="5A0B47F3"/>
    <w:rsid w:val="5A0F6DD2"/>
    <w:rsid w:val="5A19D6EA"/>
    <w:rsid w:val="5A263321"/>
    <w:rsid w:val="5A28F7F1"/>
    <w:rsid w:val="5A309749"/>
    <w:rsid w:val="5A388A5B"/>
    <w:rsid w:val="5A3D4F4B"/>
    <w:rsid w:val="5A3EF1EC"/>
    <w:rsid w:val="5A515F45"/>
    <w:rsid w:val="5A5AA9C3"/>
    <w:rsid w:val="5A5DD189"/>
    <w:rsid w:val="5A6AAC17"/>
    <w:rsid w:val="5A7FEA6E"/>
    <w:rsid w:val="5A8078EF"/>
    <w:rsid w:val="5A84D49F"/>
    <w:rsid w:val="5A87D2A7"/>
    <w:rsid w:val="5A9FC53C"/>
    <w:rsid w:val="5AAD791C"/>
    <w:rsid w:val="5AB2A697"/>
    <w:rsid w:val="5ABBD5ED"/>
    <w:rsid w:val="5AD0E880"/>
    <w:rsid w:val="5AF0A808"/>
    <w:rsid w:val="5B1C52F2"/>
    <w:rsid w:val="5B238015"/>
    <w:rsid w:val="5B3466B5"/>
    <w:rsid w:val="5B3620A1"/>
    <w:rsid w:val="5B3AB011"/>
    <w:rsid w:val="5B3F1713"/>
    <w:rsid w:val="5B43C786"/>
    <w:rsid w:val="5B4CCD48"/>
    <w:rsid w:val="5B4DF877"/>
    <w:rsid w:val="5B60FB03"/>
    <w:rsid w:val="5B618888"/>
    <w:rsid w:val="5B61EAAE"/>
    <w:rsid w:val="5B7A4A3D"/>
    <w:rsid w:val="5B942ED1"/>
    <w:rsid w:val="5B953988"/>
    <w:rsid w:val="5BC76907"/>
    <w:rsid w:val="5BD35D6A"/>
    <w:rsid w:val="5BE5DA34"/>
    <w:rsid w:val="5BF097A8"/>
    <w:rsid w:val="5C18730B"/>
    <w:rsid w:val="5C2A96F8"/>
    <w:rsid w:val="5C37B7EA"/>
    <w:rsid w:val="5C38E447"/>
    <w:rsid w:val="5C398689"/>
    <w:rsid w:val="5C3EE884"/>
    <w:rsid w:val="5C43E0E5"/>
    <w:rsid w:val="5C5BFF57"/>
    <w:rsid w:val="5C77F191"/>
    <w:rsid w:val="5C7CF252"/>
    <w:rsid w:val="5C993A7C"/>
    <w:rsid w:val="5CA2D4B4"/>
    <w:rsid w:val="5CA3CBD2"/>
    <w:rsid w:val="5CA9EA0E"/>
    <w:rsid w:val="5CAB9AFD"/>
    <w:rsid w:val="5CABB142"/>
    <w:rsid w:val="5CB1845B"/>
    <w:rsid w:val="5CB76C72"/>
    <w:rsid w:val="5CBE1AD5"/>
    <w:rsid w:val="5CE25181"/>
    <w:rsid w:val="5CEDB521"/>
    <w:rsid w:val="5CF360E9"/>
    <w:rsid w:val="5D0550A0"/>
    <w:rsid w:val="5D28C1DB"/>
    <w:rsid w:val="5D3528DE"/>
    <w:rsid w:val="5D3B13A2"/>
    <w:rsid w:val="5D6471CE"/>
    <w:rsid w:val="5D6E341C"/>
    <w:rsid w:val="5D752D45"/>
    <w:rsid w:val="5D76F3F1"/>
    <w:rsid w:val="5D9F5C38"/>
    <w:rsid w:val="5DADAD14"/>
    <w:rsid w:val="5DC5FA12"/>
    <w:rsid w:val="5DC8FFE1"/>
    <w:rsid w:val="5DCA1D32"/>
    <w:rsid w:val="5DD169A8"/>
    <w:rsid w:val="5DDB331A"/>
    <w:rsid w:val="5DF0E566"/>
    <w:rsid w:val="5DFBB75A"/>
    <w:rsid w:val="5DFC8263"/>
    <w:rsid w:val="5DFE83F2"/>
    <w:rsid w:val="5E11B9D1"/>
    <w:rsid w:val="5E30971D"/>
    <w:rsid w:val="5E42C395"/>
    <w:rsid w:val="5E446E23"/>
    <w:rsid w:val="5E489ED1"/>
    <w:rsid w:val="5E62F8FB"/>
    <w:rsid w:val="5E73D8BD"/>
    <w:rsid w:val="5EA5CB1C"/>
    <w:rsid w:val="5EA70DDF"/>
    <w:rsid w:val="5EC43447"/>
    <w:rsid w:val="5EF8D935"/>
    <w:rsid w:val="5F01FB54"/>
    <w:rsid w:val="5F0BDD19"/>
    <w:rsid w:val="5F24A40F"/>
    <w:rsid w:val="5F2A7FD2"/>
    <w:rsid w:val="5F31A9AE"/>
    <w:rsid w:val="5F3C9168"/>
    <w:rsid w:val="5F51B31E"/>
    <w:rsid w:val="5F53DDD8"/>
    <w:rsid w:val="5F54AEE2"/>
    <w:rsid w:val="5F68073F"/>
    <w:rsid w:val="5F7B91F4"/>
    <w:rsid w:val="5F848ED2"/>
    <w:rsid w:val="5F89B618"/>
    <w:rsid w:val="5F8D403B"/>
    <w:rsid w:val="5F9703B9"/>
    <w:rsid w:val="5FB7ADE8"/>
    <w:rsid w:val="5FBF4D99"/>
    <w:rsid w:val="5FC15692"/>
    <w:rsid w:val="5FD2B5A8"/>
    <w:rsid w:val="5FE72483"/>
    <w:rsid w:val="5FE81D7E"/>
    <w:rsid w:val="5FEE2B54"/>
    <w:rsid w:val="5FF458E1"/>
    <w:rsid w:val="5FF6FF07"/>
    <w:rsid w:val="60021555"/>
    <w:rsid w:val="60090168"/>
    <w:rsid w:val="600BF728"/>
    <w:rsid w:val="600FCDA1"/>
    <w:rsid w:val="601454A7"/>
    <w:rsid w:val="601ED813"/>
    <w:rsid w:val="602227F5"/>
    <w:rsid w:val="60294CC6"/>
    <w:rsid w:val="60454E5C"/>
    <w:rsid w:val="60477E70"/>
    <w:rsid w:val="606C4AC7"/>
    <w:rsid w:val="606DC14F"/>
    <w:rsid w:val="60730D63"/>
    <w:rsid w:val="6078BC06"/>
    <w:rsid w:val="607D7FA4"/>
    <w:rsid w:val="608D1B21"/>
    <w:rsid w:val="609AF46F"/>
    <w:rsid w:val="60AB805B"/>
    <w:rsid w:val="60B84ECA"/>
    <w:rsid w:val="60BE0664"/>
    <w:rsid w:val="60C4077E"/>
    <w:rsid w:val="60D0F383"/>
    <w:rsid w:val="60D2E6EA"/>
    <w:rsid w:val="60D823D8"/>
    <w:rsid w:val="610C5256"/>
    <w:rsid w:val="6114A208"/>
    <w:rsid w:val="611D9383"/>
    <w:rsid w:val="61504586"/>
    <w:rsid w:val="61511394"/>
    <w:rsid w:val="6163AEE0"/>
    <w:rsid w:val="6165E913"/>
    <w:rsid w:val="616CFEFE"/>
    <w:rsid w:val="6173E95C"/>
    <w:rsid w:val="617C89BD"/>
    <w:rsid w:val="6186EC41"/>
    <w:rsid w:val="61A9A8A0"/>
    <w:rsid w:val="61ABE43E"/>
    <w:rsid w:val="61B24739"/>
    <w:rsid w:val="61BAF0CC"/>
    <w:rsid w:val="61D2E173"/>
    <w:rsid w:val="61D9166F"/>
    <w:rsid w:val="61DD0F28"/>
    <w:rsid w:val="61F0DAA5"/>
    <w:rsid w:val="61FF762D"/>
    <w:rsid w:val="6204FDDD"/>
    <w:rsid w:val="6219656D"/>
    <w:rsid w:val="622F1FBC"/>
    <w:rsid w:val="6241D68E"/>
    <w:rsid w:val="6257B164"/>
    <w:rsid w:val="625D0707"/>
    <w:rsid w:val="627E8DC9"/>
    <w:rsid w:val="62818164"/>
    <w:rsid w:val="6284AA1B"/>
    <w:rsid w:val="6286434D"/>
    <w:rsid w:val="629335CF"/>
    <w:rsid w:val="629423DB"/>
    <w:rsid w:val="6297DE24"/>
    <w:rsid w:val="629A1AAA"/>
    <w:rsid w:val="62A3E85E"/>
    <w:rsid w:val="62A5B643"/>
    <w:rsid w:val="62B77411"/>
    <w:rsid w:val="62B9C845"/>
    <w:rsid w:val="62CB4F87"/>
    <w:rsid w:val="62E4AF1E"/>
    <w:rsid w:val="62ED83AC"/>
    <w:rsid w:val="63028CE9"/>
    <w:rsid w:val="6303A6AF"/>
    <w:rsid w:val="63104D64"/>
    <w:rsid w:val="6310A322"/>
    <w:rsid w:val="632001FA"/>
    <w:rsid w:val="63267C6B"/>
    <w:rsid w:val="632AB224"/>
    <w:rsid w:val="6341D095"/>
    <w:rsid w:val="6342BA82"/>
    <w:rsid w:val="63599BFD"/>
    <w:rsid w:val="635F82A5"/>
    <w:rsid w:val="63613DDB"/>
    <w:rsid w:val="636C58BF"/>
    <w:rsid w:val="636E88AF"/>
    <w:rsid w:val="6398F2B3"/>
    <w:rsid w:val="63A69115"/>
    <w:rsid w:val="63A726B0"/>
    <w:rsid w:val="63B01B2A"/>
    <w:rsid w:val="63B4CAAD"/>
    <w:rsid w:val="63B7FC1F"/>
    <w:rsid w:val="63BE6DB9"/>
    <w:rsid w:val="63D7D1BF"/>
    <w:rsid w:val="63D9EDC8"/>
    <w:rsid w:val="63DC0E5E"/>
    <w:rsid w:val="63E92089"/>
    <w:rsid w:val="63F88F4B"/>
    <w:rsid w:val="63F9A288"/>
    <w:rsid w:val="641278FC"/>
    <w:rsid w:val="642249CD"/>
    <w:rsid w:val="64262725"/>
    <w:rsid w:val="6430FE36"/>
    <w:rsid w:val="6434CB48"/>
    <w:rsid w:val="6445E7E8"/>
    <w:rsid w:val="644A0A06"/>
    <w:rsid w:val="644D884E"/>
    <w:rsid w:val="645ACEFF"/>
    <w:rsid w:val="646A553D"/>
    <w:rsid w:val="649C90C8"/>
    <w:rsid w:val="64A5658B"/>
    <w:rsid w:val="64AB4C25"/>
    <w:rsid w:val="64AFCEFC"/>
    <w:rsid w:val="64B5AA41"/>
    <w:rsid w:val="64BA6166"/>
    <w:rsid w:val="64D597E5"/>
    <w:rsid w:val="64D81B4F"/>
    <w:rsid w:val="64EE6D10"/>
    <w:rsid w:val="65018D4E"/>
    <w:rsid w:val="65021CF9"/>
    <w:rsid w:val="650DFCCD"/>
    <w:rsid w:val="650F9E25"/>
    <w:rsid w:val="6520921B"/>
    <w:rsid w:val="652166BF"/>
    <w:rsid w:val="65258A32"/>
    <w:rsid w:val="6531123C"/>
    <w:rsid w:val="65368404"/>
    <w:rsid w:val="653BF757"/>
    <w:rsid w:val="654BD9E3"/>
    <w:rsid w:val="6551E6EB"/>
    <w:rsid w:val="655506B0"/>
    <w:rsid w:val="65757B09"/>
    <w:rsid w:val="65858811"/>
    <w:rsid w:val="6589E043"/>
    <w:rsid w:val="659EE88C"/>
    <w:rsid w:val="659F1AB2"/>
    <w:rsid w:val="65A7088B"/>
    <w:rsid w:val="65AE5870"/>
    <w:rsid w:val="65B49EEC"/>
    <w:rsid w:val="65CBD2B2"/>
    <w:rsid w:val="65CEA8EA"/>
    <w:rsid w:val="65D9AF91"/>
    <w:rsid w:val="65E35697"/>
    <w:rsid w:val="65E601AE"/>
    <w:rsid w:val="65E80198"/>
    <w:rsid w:val="65F23CC2"/>
    <w:rsid w:val="66003E15"/>
    <w:rsid w:val="6604BF42"/>
    <w:rsid w:val="660E8116"/>
    <w:rsid w:val="661B36CC"/>
    <w:rsid w:val="6633E486"/>
    <w:rsid w:val="6638D987"/>
    <w:rsid w:val="6651EC1F"/>
    <w:rsid w:val="66630864"/>
    <w:rsid w:val="66747ACC"/>
    <w:rsid w:val="6678210A"/>
    <w:rsid w:val="667BFF11"/>
    <w:rsid w:val="6698D23C"/>
    <w:rsid w:val="66993FE2"/>
    <w:rsid w:val="669A4268"/>
    <w:rsid w:val="66B3058E"/>
    <w:rsid w:val="66C6E87D"/>
    <w:rsid w:val="66C7A945"/>
    <w:rsid w:val="66C81FA2"/>
    <w:rsid w:val="66CEF5C1"/>
    <w:rsid w:val="66D7A223"/>
    <w:rsid w:val="66DF03E4"/>
    <w:rsid w:val="66DF0A27"/>
    <w:rsid w:val="66E5B557"/>
    <w:rsid w:val="66F1DFB4"/>
    <w:rsid w:val="66F710D5"/>
    <w:rsid w:val="6709361F"/>
    <w:rsid w:val="67176FD1"/>
    <w:rsid w:val="674BB49B"/>
    <w:rsid w:val="674C284D"/>
    <w:rsid w:val="675AB908"/>
    <w:rsid w:val="6779E7DB"/>
    <w:rsid w:val="677D5513"/>
    <w:rsid w:val="67812CD0"/>
    <w:rsid w:val="6785ABC1"/>
    <w:rsid w:val="678CFF76"/>
    <w:rsid w:val="67A62957"/>
    <w:rsid w:val="67A6E2E3"/>
    <w:rsid w:val="67AA908E"/>
    <w:rsid w:val="67B3D91B"/>
    <w:rsid w:val="67BB3C56"/>
    <w:rsid w:val="67E09A02"/>
    <w:rsid w:val="67F05BCF"/>
    <w:rsid w:val="67F3EA67"/>
    <w:rsid w:val="6800A93B"/>
    <w:rsid w:val="68183558"/>
    <w:rsid w:val="68226706"/>
    <w:rsid w:val="682BC0B1"/>
    <w:rsid w:val="684E58C3"/>
    <w:rsid w:val="685D90CC"/>
    <w:rsid w:val="68636845"/>
    <w:rsid w:val="687A07F1"/>
    <w:rsid w:val="688106C9"/>
    <w:rsid w:val="68840104"/>
    <w:rsid w:val="688FA62B"/>
    <w:rsid w:val="688FAD1D"/>
    <w:rsid w:val="688FEF18"/>
    <w:rsid w:val="68A82B40"/>
    <w:rsid w:val="68C734F9"/>
    <w:rsid w:val="68CDDC61"/>
    <w:rsid w:val="68D2829A"/>
    <w:rsid w:val="68E8617A"/>
    <w:rsid w:val="68E9785D"/>
    <w:rsid w:val="68EBFDF4"/>
    <w:rsid w:val="68EF6CEB"/>
    <w:rsid w:val="68F273CF"/>
    <w:rsid w:val="68F82987"/>
    <w:rsid w:val="68FBB3FD"/>
    <w:rsid w:val="69006578"/>
    <w:rsid w:val="6905F3D5"/>
    <w:rsid w:val="69071B44"/>
    <w:rsid w:val="69095EBC"/>
    <w:rsid w:val="690D4F53"/>
    <w:rsid w:val="692562D1"/>
    <w:rsid w:val="6935D4CD"/>
    <w:rsid w:val="6948E26C"/>
    <w:rsid w:val="694D5AE2"/>
    <w:rsid w:val="695186A8"/>
    <w:rsid w:val="695BCA88"/>
    <w:rsid w:val="69860EA9"/>
    <w:rsid w:val="698A0AED"/>
    <w:rsid w:val="69C93AD0"/>
    <w:rsid w:val="69CC76E4"/>
    <w:rsid w:val="69D09D93"/>
    <w:rsid w:val="69DB0AD0"/>
    <w:rsid w:val="69E575A5"/>
    <w:rsid w:val="69FA958A"/>
    <w:rsid w:val="69FF234E"/>
    <w:rsid w:val="6A1BB419"/>
    <w:rsid w:val="6A1C8306"/>
    <w:rsid w:val="6A3D976F"/>
    <w:rsid w:val="6A3F9A2B"/>
    <w:rsid w:val="6A4735A4"/>
    <w:rsid w:val="6A725647"/>
    <w:rsid w:val="6A734092"/>
    <w:rsid w:val="6A7EB02F"/>
    <w:rsid w:val="6A89397F"/>
    <w:rsid w:val="6A8C9DFF"/>
    <w:rsid w:val="6A9CDD0E"/>
    <w:rsid w:val="6AA0AD24"/>
    <w:rsid w:val="6AA5FA0E"/>
    <w:rsid w:val="6AB06CFE"/>
    <w:rsid w:val="6AB6E885"/>
    <w:rsid w:val="6ABC4B2B"/>
    <w:rsid w:val="6ABFF6ED"/>
    <w:rsid w:val="6AC3439C"/>
    <w:rsid w:val="6AC413E9"/>
    <w:rsid w:val="6AD15874"/>
    <w:rsid w:val="6AD6E0CF"/>
    <w:rsid w:val="6AF0F789"/>
    <w:rsid w:val="6AF8E3B1"/>
    <w:rsid w:val="6B0D79D4"/>
    <w:rsid w:val="6B21DEE9"/>
    <w:rsid w:val="6B2CE324"/>
    <w:rsid w:val="6B5A6B5B"/>
    <w:rsid w:val="6B6838B6"/>
    <w:rsid w:val="6B6F5488"/>
    <w:rsid w:val="6B7491D6"/>
    <w:rsid w:val="6B86857B"/>
    <w:rsid w:val="6B8E0099"/>
    <w:rsid w:val="6B982C33"/>
    <w:rsid w:val="6BA048EE"/>
    <w:rsid w:val="6BA2F4C0"/>
    <w:rsid w:val="6BAA7354"/>
    <w:rsid w:val="6BAD329C"/>
    <w:rsid w:val="6BB408CE"/>
    <w:rsid w:val="6BBF5644"/>
    <w:rsid w:val="6BC22A82"/>
    <w:rsid w:val="6BC7634E"/>
    <w:rsid w:val="6BD7D4BA"/>
    <w:rsid w:val="6BDD4F96"/>
    <w:rsid w:val="6BE6400D"/>
    <w:rsid w:val="6BF449A4"/>
    <w:rsid w:val="6BFA6B94"/>
    <w:rsid w:val="6C003700"/>
    <w:rsid w:val="6C03B73A"/>
    <w:rsid w:val="6C11E1E6"/>
    <w:rsid w:val="6C1718F7"/>
    <w:rsid w:val="6C236823"/>
    <w:rsid w:val="6C253D86"/>
    <w:rsid w:val="6C43348F"/>
    <w:rsid w:val="6C4BC63F"/>
    <w:rsid w:val="6C4E7394"/>
    <w:rsid w:val="6C65CF50"/>
    <w:rsid w:val="6C7CADC4"/>
    <w:rsid w:val="6C865064"/>
    <w:rsid w:val="6CA95298"/>
    <w:rsid w:val="6CC1AA39"/>
    <w:rsid w:val="6CE40821"/>
    <w:rsid w:val="6CE578A3"/>
    <w:rsid w:val="6CEED5E0"/>
    <w:rsid w:val="6CF4A76F"/>
    <w:rsid w:val="6CF4D2CB"/>
    <w:rsid w:val="6CF5271C"/>
    <w:rsid w:val="6CF6C01D"/>
    <w:rsid w:val="6CF74BA3"/>
    <w:rsid w:val="6CFC67E3"/>
    <w:rsid w:val="6D1BBB63"/>
    <w:rsid w:val="6D2D053B"/>
    <w:rsid w:val="6D3D1F0A"/>
    <w:rsid w:val="6D44892F"/>
    <w:rsid w:val="6D521EAA"/>
    <w:rsid w:val="6D6CA4D1"/>
    <w:rsid w:val="6D73C91D"/>
    <w:rsid w:val="6D7426AF"/>
    <w:rsid w:val="6D858AEF"/>
    <w:rsid w:val="6DAEEBB6"/>
    <w:rsid w:val="6DAF846C"/>
    <w:rsid w:val="6DC16D0B"/>
    <w:rsid w:val="6DD2ABF6"/>
    <w:rsid w:val="6DF023BA"/>
    <w:rsid w:val="6DFC16F9"/>
    <w:rsid w:val="6DFEA876"/>
    <w:rsid w:val="6E078C5D"/>
    <w:rsid w:val="6E133B83"/>
    <w:rsid w:val="6E156C9B"/>
    <w:rsid w:val="6E1BC24B"/>
    <w:rsid w:val="6E26B9DD"/>
    <w:rsid w:val="6E26FFFD"/>
    <w:rsid w:val="6E3EB7E7"/>
    <w:rsid w:val="6E40B051"/>
    <w:rsid w:val="6E4A3359"/>
    <w:rsid w:val="6E7B93B9"/>
    <w:rsid w:val="6E7C0634"/>
    <w:rsid w:val="6E8721BE"/>
    <w:rsid w:val="6E8B8A46"/>
    <w:rsid w:val="6E8C9D73"/>
    <w:rsid w:val="6E97E334"/>
    <w:rsid w:val="6E9F9B3E"/>
    <w:rsid w:val="6EDF772B"/>
    <w:rsid w:val="6EF04B28"/>
    <w:rsid w:val="6EF74D9C"/>
    <w:rsid w:val="6F013928"/>
    <w:rsid w:val="6F0E6D2D"/>
    <w:rsid w:val="6F1233AB"/>
    <w:rsid w:val="6F1AB189"/>
    <w:rsid w:val="6F1E995E"/>
    <w:rsid w:val="6F31AC2C"/>
    <w:rsid w:val="6F3363CF"/>
    <w:rsid w:val="6F49D466"/>
    <w:rsid w:val="6F561E1A"/>
    <w:rsid w:val="6F80BD2D"/>
    <w:rsid w:val="6F82802B"/>
    <w:rsid w:val="6F8E95D4"/>
    <w:rsid w:val="6F914158"/>
    <w:rsid w:val="6F9AA6F0"/>
    <w:rsid w:val="6FA25169"/>
    <w:rsid w:val="6FA5650C"/>
    <w:rsid w:val="6FAC02C3"/>
    <w:rsid w:val="6FBEEBA6"/>
    <w:rsid w:val="6FE4E7AF"/>
    <w:rsid w:val="700272BA"/>
    <w:rsid w:val="700860EE"/>
    <w:rsid w:val="70093738"/>
    <w:rsid w:val="7013FB82"/>
    <w:rsid w:val="70262859"/>
    <w:rsid w:val="702F5533"/>
    <w:rsid w:val="7032216C"/>
    <w:rsid w:val="7034D152"/>
    <w:rsid w:val="70383C27"/>
    <w:rsid w:val="7067031D"/>
    <w:rsid w:val="706A8F89"/>
    <w:rsid w:val="7077099F"/>
    <w:rsid w:val="7083501D"/>
    <w:rsid w:val="70A144EE"/>
    <w:rsid w:val="70A3932A"/>
    <w:rsid w:val="70A96940"/>
    <w:rsid w:val="70AB5ECB"/>
    <w:rsid w:val="70D10216"/>
    <w:rsid w:val="70D2E85F"/>
    <w:rsid w:val="70DA5AFF"/>
    <w:rsid w:val="71387804"/>
    <w:rsid w:val="7143CA02"/>
    <w:rsid w:val="71493E70"/>
    <w:rsid w:val="71502C15"/>
    <w:rsid w:val="71545C92"/>
    <w:rsid w:val="718501E7"/>
    <w:rsid w:val="718612BE"/>
    <w:rsid w:val="7199825A"/>
    <w:rsid w:val="71A22DBF"/>
    <w:rsid w:val="71A3923B"/>
    <w:rsid w:val="71AF2014"/>
    <w:rsid w:val="71BA3E9F"/>
    <w:rsid w:val="71BCE4D7"/>
    <w:rsid w:val="71C84A80"/>
    <w:rsid w:val="71CE3374"/>
    <w:rsid w:val="71CEE5F4"/>
    <w:rsid w:val="71E7D2E4"/>
    <w:rsid w:val="71FD7AA0"/>
    <w:rsid w:val="7202357A"/>
    <w:rsid w:val="7206B065"/>
    <w:rsid w:val="721C8F51"/>
    <w:rsid w:val="722ECDD3"/>
    <w:rsid w:val="722F417E"/>
    <w:rsid w:val="7238D665"/>
    <w:rsid w:val="7247CC81"/>
    <w:rsid w:val="7248C13E"/>
    <w:rsid w:val="724DB652"/>
    <w:rsid w:val="725C4159"/>
    <w:rsid w:val="725C52CD"/>
    <w:rsid w:val="726678B4"/>
    <w:rsid w:val="727775D2"/>
    <w:rsid w:val="7289DAD9"/>
    <w:rsid w:val="728C1CCB"/>
    <w:rsid w:val="72938A43"/>
    <w:rsid w:val="72A198D1"/>
    <w:rsid w:val="72C0729D"/>
    <w:rsid w:val="72C286C4"/>
    <w:rsid w:val="72C549AE"/>
    <w:rsid w:val="72CBB45E"/>
    <w:rsid w:val="72CE4245"/>
    <w:rsid w:val="72CFA29C"/>
    <w:rsid w:val="72D6E3CA"/>
    <w:rsid w:val="72E83D44"/>
    <w:rsid w:val="72F9940F"/>
    <w:rsid w:val="72FF52C7"/>
    <w:rsid w:val="731060D7"/>
    <w:rsid w:val="732748B2"/>
    <w:rsid w:val="733818C8"/>
    <w:rsid w:val="73479E93"/>
    <w:rsid w:val="73489DDE"/>
    <w:rsid w:val="7354C8E9"/>
    <w:rsid w:val="73563C2A"/>
    <w:rsid w:val="73574430"/>
    <w:rsid w:val="7362A20C"/>
    <w:rsid w:val="737F0BED"/>
    <w:rsid w:val="7388DAB9"/>
    <w:rsid w:val="738AFF5C"/>
    <w:rsid w:val="738B4CC3"/>
    <w:rsid w:val="738FB148"/>
    <w:rsid w:val="739D5D1F"/>
    <w:rsid w:val="73B228CC"/>
    <w:rsid w:val="73D2FE3F"/>
    <w:rsid w:val="73DCF3D7"/>
    <w:rsid w:val="73E22043"/>
    <w:rsid w:val="73E75009"/>
    <w:rsid w:val="73F85801"/>
    <w:rsid w:val="7405D179"/>
    <w:rsid w:val="740B6E5D"/>
    <w:rsid w:val="740E6184"/>
    <w:rsid w:val="741825E8"/>
    <w:rsid w:val="7421A5CE"/>
    <w:rsid w:val="74223502"/>
    <w:rsid w:val="74283E40"/>
    <w:rsid w:val="74343E78"/>
    <w:rsid w:val="74487540"/>
    <w:rsid w:val="744AC7E9"/>
    <w:rsid w:val="744B1C84"/>
    <w:rsid w:val="7454CD44"/>
    <w:rsid w:val="745D95A5"/>
    <w:rsid w:val="7462D54F"/>
    <w:rsid w:val="74682B1A"/>
    <w:rsid w:val="748568AD"/>
    <w:rsid w:val="748C0620"/>
    <w:rsid w:val="7493B17E"/>
    <w:rsid w:val="74981968"/>
    <w:rsid w:val="7498C137"/>
    <w:rsid w:val="749D4C9E"/>
    <w:rsid w:val="749F2156"/>
    <w:rsid w:val="74A9A874"/>
    <w:rsid w:val="74AF12A7"/>
    <w:rsid w:val="74B0DAFF"/>
    <w:rsid w:val="74B3D664"/>
    <w:rsid w:val="74C79715"/>
    <w:rsid w:val="74E9E7BB"/>
    <w:rsid w:val="74EF1931"/>
    <w:rsid w:val="74F10242"/>
    <w:rsid w:val="74F41ABB"/>
    <w:rsid w:val="74F88F59"/>
    <w:rsid w:val="75130851"/>
    <w:rsid w:val="75338583"/>
    <w:rsid w:val="75345A65"/>
    <w:rsid w:val="755D1995"/>
    <w:rsid w:val="755F1F74"/>
    <w:rsid w:val="7570E153"/>
    <w:rsid w:val="7572EBE2"/>
    <w:rsid w:val="7576943C"/>
    <w:rsid w:val="757A05FB"/>
    <w:rsid w:val="757A81D3"/>
    <w:rsid w:val="758D71BA"/>
    <w:rsid w:val="759AFA10"/>
    <w:rsid w:val="75A19E88"/>
    <w:rsid w:val="75C1A60D"/>
    <w:rsid w:val="75C84CA7"/>
    <w:rsid w:val="75C84D0E"/>
    <w:rsid w:val="75CF426B"/>
    <w:rsid w:val="75D1D1D2"/>
    <w:rsid w:val="75E1D63A"/>
    <w:rsid w:val="75E4808D"/>
    <w:rsid w:val="76049326"/>
    <w:rsid w:val="76065A41"/>
    <w:rsid w:val="760740C3"/>
    <w:rsid w:val="760C5DEF"/>
    <w:rsid w:val="7625EC96"/>
    <w:rsid w:val="76294E06"/>
    <w:rsid w:val="7630F365"/>
    <w:rsid w:val="7631822F"/>
    <w:rsid w:val="763412F1"/>
    <w:rsid w:val="76341428"/>
    <w:rsid w:val="7639D624"/>
    <w:rsid w:val="76409DDE"/>
    <w:rsid w:val="764740D0"/>
    <w:rsid w:val="766871BE"/>
    <w:rsid w:val="76736FE2"/>
    <w:rsid w:val="76802B29"/>
    <w:rsid w:val="7693ABEF"/>
    <w:rsid w:val="76966924"/>
    <w:rsid w:val="76C32222"/>
    <w:rsid w:val="76CF0296"/>
    <w:rsid w:val="76D9C661"/>
    <w:rsid w:val="76DD4631"/>
    <w:rsid w:val="76E4F245"/>
    <w:rsid w:val="76F6E583"/>
    <w:rsid w:val="76FD8A67"/>
    <w:rsid w:val="7702D652"/>
    <w:rsid w:val="771E17E4"/>
    <w:rsid w:val="7729CD43"/>
    <w:rsid w:val="772C23E4"/>
    <w:rsid w:val="774C2777"/>
    <w:rsid w:val="7771BA49"/>
    <w:rsid w:val="777C92E9"/>
    <w:rsid w:val="777EC59D"/>
    <w:rsid w:val="77854791"/>
    <w:rsid w:val="779A383D"/>
    <w:rsid w:val="779C851D"/>
    <w:rsid w:val="77B54556"/>
    <w:rsid w:val="77B91372"/>
    <w:rsid w:val="77C10BA3"/>
    <w:rsid w:val="77D29F38"/>
    <w:rsid w:val="77F37228"/>
    <w:rsid w:val="77FE30AF"/>
    <w:rsid w:val="780226F5"/>
    <w:rsid w:val="780C1BBA"/>
    <w:rsid w:val="781200CC"/>
    <w:rsid w:val="781FF2DC"/>
    <w:rsid w:val="782A83F2"/>
    <w:rsid w:val="782D2258"/>
    <w:rsid w:val="78351A84"/>
    <w:rsid w:val="78489340"/>
    <w:rsid w:val="7850E963"/>
    <w:rsid w:val="7852F231"/>
    <w:rsid w:val="78540069"/>
    <w:rsid w:val="7858158F"/>
    <w:rsid w:val="7862F75A"/>
    <w:rsid w:val="786751F8"/>
    <w:rsid w:val="7869A52E"/>
    <w:rsid w:val="78800B5D"/>
    <w:rsid w:val="7889FF4C"/>
    <w:rsid w:val="788CEF5C"/>
    <w:rsid w:val="78B1D4E1"/>
    <w:rsid w:val="78B9D237"/>
    <w:rsid w:val="78E48D89"/>
    <w:rsid w:val="78F196E6"/>
    <w:rsid w:val="78F46C2D"/>
    <w:rsid w:val="78F5835E"/>
    <w:rsid w:val="78F63506"/>
    <w:rsid w:val="78F86D2E"/>
    <w:rsid w:val="78FD413A"/>
    <w:rsid w:val="7905B13E"/>
    <w:rsid w:val="790A9A22"/>
    <w:rsid w:val="790C350B"/>
    <w:rsid w:val="791BACE6"/>
    <w:rsid w:val="791FA14D"/>
    <w:rsid w:val="793E1479"/>
    <w:rsid w:val="7940EF61"/>
    <w:rsid w:val="79461244"/>
    <w:rsid w:val="794F96EF"/>
    <w:rsid w:val="7951EFE5"/>
    <w:rsid w:val="795BA1E7"/>
    <w:rsid w:val="7969B6C4"/>
    <w:rsid w:val="796C7E78"/>
    <w:rsid w:val="79841200"/>
    <w:rsid w:val="79AD8A47"/>
    <w:rsid w:val="79B39387"/>
    <w:rsid w:val="79B84915"/>
    <w:rsid w:val="79BBF363"/>
    <w:rsid w:val="79BDCE6E"/>
    <w:rsid w:val="79BE50CB"/>
    <w:rsid w:val="79BF546B"/>
    <w:rsid w:val="79C8EACC"/>
    <w:rsid w:val="79D039C3"/>
    <w:rsid w:val="79D2B24A"/>
    <w:rsid w:val="79D720EF"/>
    <w:rsid w:val="79D8823C"/>
    <w:rsid w:val="79E4E5F6"/>
    <w:rsid w:val="79E530E4"/>
    <w:rsid w:val="79E7E151"/>
    <w:rsid w:val="79F5B766"/>
    <w:rsid w:val="79FBB1F3"/>
    <w:rsid w:val="7A3C9D26"/>
    <w:rsid w:val="7A48550B"/>
    <w:rsid w:val="7A485F3E"/>
    <w:rsid w:val="7A5B6A6D"/>
    <w:rsid w:val="7A660663"/>
    <w:rsid w:val="7A71F475"/>
    <w:rsid w:val="7A7DC40F"/>
    <w:rsid w:val="7AA99912"/>
    <w:rsid w:val="7AAD70A5"/>
    <w:rsid w:val="7AB96C15"/>
    <w:rsid w:val="7AEA5F9C"/>
    <w:rsid w:val="7AEEC6F6"/>
    <w:rsid w:val="7AF14AF2"/>
    <w:rsid w:val="7B03ED07"/>
    <w:rsid w:val="7B1C6ED8"/>
    <w:rsid w:val="7B294D6A"/>
    <w:rsid w:val="7B2F7844"/>
    <w:rsid w:val="7B301048"/>
    <w:rsid w:val="7B33D05D"/>
    <w:rsid w:val="7B35C61C"/>
    <w:rsid w:val="7B389A94"/>
    <w:rsid w:val="7B4B3D06"/>
    <w:rsid w:val="7B5551EE"/>
    <w:rsid w:val="7B5CE4F2"/>
    <w:rsid w:val="7B5DF8C7"/>
    <w:rsid w:val="7B610D9B"/>
    <w:rsid w:val="7B6A8CF1"/>
    <w:rsid w:val="7B8667F1"/>
    <w:rsid w:val="7BC0DBB2"/>
    <w:rsid w:val="7BC0EBF0"/>
    <w:rsid w:val="7BC8037A"/>
    <w:rsid w:val="7BDA9740"/>
    <w:rsid w:val="7BE04161"/>
    <w:rsid w:val="7BE36AF3"/>
    <w:rsid w:val="7BF2650A"/>
    <w:rsid w:val="7BFF602B"/>
    <w:rsid w:val="7C008FC2"/>
    <w:rsid w:val="7C08637E"/>
    <w:rsid w:val="7C157C55"/>
    <w:rsid w:val="7C285C4C"/>
    <w:rsid w:val="7C297290"/>
    <w:rsid w:val="7C2B218F"/>
    <w:rsid w:val="7C47879D"/>
    <w:rsid w:val="7C4BB697"/>
    <w:rsid w:val="7C618E81"/>
    <w:rsid w:val="7C6F8178"/>
    <w:rsid w:val="7C926366"/>
    <w:rsid w:val="7C96B52A"/>
    <w:rsid w:val="7C9C0CE7"/>
    <w:rsid w:val="7CAA4F3A"/>
    <w:rsid w:val="7CB00586"/>
    <w:rsid w:val="7CC3BFAF"/>
    <w:rsid w:val="7CD5560F"/>
    <w:rsid w:val="7CD89D9C"/>
    <w:rsid w:val="7CE5D01E"/>
    <w:rsid w:val="7CED94EC"/>
    <w:rsid w:val="7CFB4C94"/>
    <w:rsid w:val="7D0A090C"/>
    <w:rsid w:val="7D10C060"/>
    <w:rsid w:val="7D23CFA5"/>
    <w:rsid w:val="7D29B4AB"/>
    <w:rsid w:val="7D2FC755"/>
    <w:rsid w:val="7D4DA169"/>
    <w:rsid w:val="7D63C8E6"/>
    <w:rsid w:val="7D669EDF"/>
    <w:rsid w:val="7D66F957"/>
    <w:rsid w:val="7D6CB59D"/>
    <w:rsid w:val="7D966750"/>
    <w:rsid w:val="7DA202D8"/>
    <w:rsid w:val="7DBC4E86"/>
    <w:rsid w:val="7DC9FBEC"/>
    <w:rsid w:val="7DCE6475"/>
    <w:rsid w:val="7DD6F64F"/>
    <w:rsid w:val="7DE6EEE7"/>
    <w:rsid w:val="7DEDDD3C"/>
    <w:rsid w:val="7E0346EF"/>
    <w:rsid w:val="7E0B23EA"/>
    <w:rsid w:val="7E0FEAA7"/>
    <w:rsid w:val="7E264B81"/>
    <w:rsid w:val="7E5EB34E"/>
    <w:rsid w:val="7E625BEF"/>
    <w:rsid w:val="7E7760C3"/>
    <w:rsid w:val="7E783ECA"/>
    <w:rsid w:val="7E7850E6"/>
    <w:rsid w:val="7E7C7719"/>
    <w:rsid w:val="7E8C53C2"/>
    <w:rsid w:val="7EB78BB9"/>
    <w:rsid w:val="7EB95C65"/>
    <w:rsid w:val="7ECA32D2"/>
    <w:rsid w:val="7EEE45D7"/>
    <w:rsid w:val="7EF3A904"/>
    <w:rsid w:val="7EF46192"/>
    <w:rsid w:val="7EFB5051"/>
    <w:rsid w:val="7F035189"/>
    <w:rsid w:val="7F09514B"/>
    <w:rsid w:val="7F1136E5"/>
    <w:rsid w:val="7F30F031"/>
    <w:rsid w:val="7F3628ED"/>
    <w:rsid w:val="7F518488"/>
    <w:rsid w:val="7F723F07"/>
    <w:rsid w:val="7F8436C6"/>
    <w:rsid w:val="7F8BD8EB"/>
    <w:rsid w:val="7FA8506A"/>
    <w:rsid w:val="7FABE9EB"/>
    <w:rsid w:val="7FB3D76D"/>
    <w:rsid w:val="7FB881B9"/>
    <w:rsid w:val="7FF3B1DC"/>
    <w:rsid w:val="7FF5AE0D"/>
    <w:rsid w:val="7FF79E09"/>
    <w:rsid w:val="7FF8C2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4CAA53"/>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4C7"/>
    <w:rPr>
      <w:rFonts w:ascii="Times New Roman" w:hAnsi="Times New Roman"/>
      <w:sz w:val="24"/>
      <w:lang w:val="en-GB"/>
    </w:rPr>
  </w:style>
  <w:style w:type="paragraph" w:styleId="Heading1">
    <w:name w:val="heading 1"/>
    <w:basedOn w:val="Normal"/>
    <w:next w:val="Normal"/>
    <w:link w:val="Heading1Char"/>
    <w:uiPriority w:val="9"/>
    <w:qFormat/>
    <w:rsid w:val="00DE5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4C7"/>
    <w:rPr>
      <w:rFonts w:eastAsiaTheme="majorEastAsia" w:cstheme="majorBidi"/>
      <w:color w:val="272727" w:themeColor="text1" w:themeTint="D8"/>
    </w:rPr>
  </w:style>
  <w:style w:type="paragraph" w:styleId="Title">
    <w:name w:val="Title"/>
    <w:basedOn w:val="Normal"/>
    <w:next w:val="Normal"/>
    <w:link w:val="TitleChar"/>
    <w:uiPriority w:val="10"/>
    <w:qFormat/>
    <w:rsid w:val="00DE5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4C7"/>
    <w:pPr>
      <w:spacing w:before="160"/>
      <w:jc w:val="center"/>
    </w:pPr>
    <w:rPr>
      <w:i/>
      <w:iCs/>
      <w:color w:val="404040" w:themeColor="text1" w:themeTint="BF"/>
    </w:rPr>
  </w:style>
  <w:style w:type="character" w:customStyle="1" w:styleId="QuoteChar">
    <w:name w:val="Quote Char"/>
    <w:basedOn w:val="DefaultParagraphFont"/>
    <w:link w:val="Quote"/>
    <w:uiPriority w:val="29"/>
    <w:rsid w:val="00DE54C7"/>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Ha,L"/>
    <w:basedOn w:val="Normal"/>
    <w:link w:val="ListParagraphChar"/>
    <w:uiPriority w:val="34"/>
    <w:qFormat/>
    <w:rsid w:val="00DE54C7"/>
    <w:pPr>
      <w:ind w:left="720"/>
      <w:contextualSpacing/>
    </w:pPr>
  </w:style>
  <w:style w:type="character" w:styleId="IntenseEmphasis">
    <w:name w:val="Intense Emphasis"/>
    <w:basedOn w:val="DefaultParagraphFont"/>
    <w:uiPriority w:val="21"/>
    <w:qFormat/>
    <w:rsid w:val="00DE54C7"/>
    <w:rPr>
      <w:i/>
      <w:iCs/>
      <w:color w:val="0F4761" w:themeColor="accent1" w:themeShade="BF"/>
    </w:rPr>
  </w:style>
  <w:style w:type="paragraph" w:styleId="IntenseQuote">
    <w:name w:val="Intense Quote"/>
    <w:basedOn w:val="Normal"/>
    <w:next w:val="Normal"/>
    <w:link w:val="IntenseQuoteChar"/>
    <w:uiPriority w:val="30"/>
    <w:qFormat/>
    <w:rsid w:val="00DE5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4C7"/>
    <w:rPr>
      <w:i/>
      <w:iCs/>
      <w:color w:val="0F4761" w:themeColor="accent1" w:themeShade="BF"/>
    </w:rPr>
  </w:style>
  <w:style w:type="character" w:styleId="IntenseReference">
    <w:name w:val="Intense Reference"/>
    <w:basedOn w:val="DefaultParagraphFont"/>
    <w:uiPriority w:val="32"/>
    <w:qFormat/>
    <w:rsid w:val="00DE54C7"/>
    <w:rPr>
      <w:b/>
      <w:bCs/>
      <w:smallCaps/>
      <w:color w:val="0F4761" w:themeColor="accent1" w:themeShade="BF"/>
      <w:spacing w:val="5"/>
    </w:rPr>
  </w:style>
  <w:style w:type="character" w:customStyle="1" w:styleId="Marker">
    <w:name w:val="Marker"/>
    <w:basedOn w:val="DefaultParagraphFont"/>
    <w:rsid w:val="00DE54C7"/>
    <w:rPr>
      <w:color w:val="0000FF"/>
      <w:shd w:val="clear" w:color="auto" w:fill="auto"/>
    </w:rPr>
  </w:style>
  <w:style w:type="paragraph" w:styleId="Header">
    <w:name w:val="header"/>
    <w:basedOn w:val="Normal"/>
    <w:link w:val="HeaderChar"/>
    <w:uiPriority w:val="99"/>
    <w:unhideWhenUsed/>
    <w:rsid w:val="00DE5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54C7"/>
  </w:style>
  <w:style w:type="paragraph" w:styleId="Footer">
    <w:name w:val="footer"/>
    <w:basedOn w:val="Normal"/>
    <w:link w:val="FooterChar"/>
    <w:uiPriority w:val="99"/>
    <w:unhideWhenUsed/>
    <w:rsid w:val="00DE5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54C7"/>
  </w:style>
  <w:style w:type="paragraph" w:customStyle="1" w:styleId="Pagedecouverture">
    <w:name w:val="Page de couverture"/>
    <w:basedOn w:val="Normal"/>
    <w:next w:val="Normal"/>
    <w:rsid w:val="00DE54C7"/>
    <w:pPr>
      <w:spacing w:after="0" w:line="240" w:lineRule="auto"/>
      <w:jc w:val="both"/>
    </w:pPr>
    <w:rPr>
      <w:rFonts w:cs="Times New Roman"/>
    </w:rPr>
  </w:style>
  <w:style w:type="paragraph" w:customStyle="1" w:styleId="FooterCoverPage">
    <w:name w:val="Footer Cover Page"/>
    <w:basedOn w:val="Normal"/>
    <w:link w:val="FooterCoverPageChar"/>
    <w:rsid w:val="00DE54C7"/>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DE54C7"/>
    <w:rPr>
      <w:rFonts w:ascii="Times New Roman" w:hAnsi="Times New Roman"/>
      <w:sz w:val="24"/>
      <w:lang w:val="en-GB"/>
    </w:rPr>
  </w:style>
  <w:style w:type="paragraph" w:customStyle="1" w:styleId="FooterSensitivity">
    <w:name w:val="Footer Sensitivity"/>
    <w:basedOn w:val="Normal"/>
    <w:link w:val="FooterSensitivityChar"/>
    <w:rsid w:val="00DE54C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E54C7"/>
    <w:rPr>
      <w:rFonts w:ascii="Times New Roman" w:hAnsi="Times New Roman"/>
      <w:b/>
      <w:sz w:val="32"/>
      <w:lang w:val="en-GB"/>
    </w:rPr>
  </w:style>
  <w:style w:type="paragraph" w:customStyle="1" w:styleId="HeaderCoverPage">
    <w:name w:val="Header Cover Page"/>
    <w:basedOn w:val="Normal"/>
    <w:link w:val="HeaderCoverPageChar"/>
    <w:rsid w:val="00DE54C7"/>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DE54C7"/>
    <w:rPr>
      <w:rFonts w:ascii="Times New Roman" w:hAnsi="Times New Roman"/>
      <w:sz w:val="24"/>
      <w:lang w:val="en-GB"/>
    </w:rPr>
  </w:style>
  <w:style w:type="paragraph" w:customStyle="1" w:styleId="HeaderSensitivity">
    <w:name w:val="Header Sensitivity"/>
    <w:basedOn w:val="Normal"/>
    <w:link w:val="HeaderSensitivityChar"/>
    <w:rsid w:val="00DE54C7"/>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E54C7"/>
    <w:rPr>
      <w:rFonts w:ascii="Times New Roman" w:hAnsi="Times New Roman"/>
      <w:b/>
      <w:sz w:val="32"/>
      <w:lang w:val="en-GB"/>
    </w:rPr>
  </w:style>
  <w:style w:type="paragraph" w:customStyle="1" w:styleId="HeaderSensitivityRight">
    <w:name w:val="Header Sensitivity Right"/>
    <w:basedOn w:val="Normal"/>
    <w:link w:val="HeaderSensitivityRightChar"/>
    <w:rsid w:val="00005647"/>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E54C7"/>
    <w:rPr>
      <w:rFonts w:ascii="Times New Roman" w:hAnsi="Times New Roman"/>
      <w:sz w:val="28"/>
      <w:lang w:val="en-GB"/>
    </w:rPr>
  </w:style>
  <w:style w:type="paragraph" w:styleId="TOC1">
    <w:name w:val="toc 1"/>
    <w:basedOn w:val="Normal"/>
    <w:next w:val="Normal"/>
    <w:uiPriority w:val="39"/>
    <w:unhideWhenUsed/>
    <w:rsid w:val="00DE54C7"/>
    <w:pPr>
      <w:spacing w:after="100"/>
      <w:jc w:val="both"/>
    </w:pPr>
  </w:style>
  <w:style w:type="character" w:styleId="Hyperlink">
    <w:name w:val="Hyperlink"/>
    <w:basedOn w:val="DefaultParagraphFont"/>
    <w:uiPriority w:val="99"/>
    <w:unhideWhenUsed/>
    <w:rsid w:val="00DE54C7"/>
    <w:rPr>
      <w:color w:val="467886"/>
      <w:u w:val="single"/>
    </w:rPr>
  </w:style>
  <w:style w:type="paragraph" w:styleId="TOC2">
    <w:name w:val="toc 2"/>
    <w:basedOn w:val="Normal"/>
    <w:next w:val="Normal"/>
    <w:uiPriority w:val="39"/>
    <w:unhideWhenUsed/>
    <w:rsid w:val="00DE54C7"/>
    <w:pPr>
      <w:spacing w:after="100"/>
      <w:ind w:left="220"/>
      <w:jc w:val="both"/>
    </w:pPr>
  </w:style>
  <w:style w:type="table" w:styleId="TableGrid">
    <w:name w:val="Table Grid"/>
    <w:basedOn w:val="TableNormal"/>
    <w:uiPriority w:val="39"/>
    <w:rsid w:val="00DE54C7"/>
    <w:pPr>
      <w:spacing w:after="0" w:line="240" w:lineRule="auto"/>
    </w:pPr>
    <w:tblPr/>
  </w:style>
  <w:style w:type="paragraph" w:styleId="Caption">
    <w:name w:val="caption"/>
    <w:basedOn w:val="Normal"/>
    <w:next w:val="Normal"/>
    <w:uiPriority w:val="35"/>
    <w:semiHidden/>
    <w:unhideWhenUsed/>
    <w:qFormat/>
    <w:rsid w:val="00DE54C7"/>
    <w:pPr>
      <w:spacing w:after="200" w:line="240" w:lineRule="auto"/>
      <w:jc w:val="both"/>
    </w:pPr>
    <w:rPr>
      <w:i/>
      <w:iCs/>
      <w:color w:val="0E2841" w:themeColor="text2"/>
      <w:kern w:val="2"/>
      <w:sz w:val="18"/>
      <w:szCs w:val="18"/>
      <w14:ligatures w14:val="standardContextual"/>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Ha Char"/>
    <w:basedOn w:val="DefaultParagraphFont"/>
    <w:link w:val="ListParagraph"/>
    <w:uiPriority w:val="34"/>
    <w:qFormat/>
    <w:locked/>
    <w:rsid w:val="00DE54C7"/>
  </w:style>
  <w:style w:type="character" w:styleId="Strong">
    <w:name w:val="Strong"/>
    <w:basedOn w:val="DefaultParagraphFont"/>
    <w:uiPriority w:val="22"/>
    <w:qFormat/>
    <w:rsid w:val="00DE54C7"/>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autoRedefine/>
    <w:uiPriority w:val="99"/>
    <w:unhideWhenUsed/>
    <w:qFormat/>
    <w:rsid w:val="00FE566F"/>
    <w:pPr>
      <w:spacing w:after="0" w:line="240" w:lineRule="auto"/>
      <w:ind w:left="227" w:hanging="227"/>
      <w:jc w:val="both"/>
    </w:pPr>
    <w:rPr>
      <w:rFonts w:eastAsia="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uiPriority w:val="99"/>
    <w:qFormat/>
    <w:rsid w:val="005F0923"/>
    <w:rPr>
      <w:rFonts w:ascii="Times New Roman" w:eastAsia="Times New Roman" w:hAnsi="Times New Roman" w:cs="Times New Roman"/>
      <w:kern w:val="2"/>
      <w:sz w:val="20"/>
      <w:szCs w:val="24"/>
      <w:lang w:val="en-GB"/>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sid w:val="00DE54C7"/>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DE54C7"/>
    <w:pPr>
      <w:spacing w:line="240" w:lineRule="exact"/>
      <w:jc w:val="both"/>
    </w:pPr>
    <w:rPr>
      <w:vertAlign w:val="superscript"/>
    </w:rPr>
  </w:style>
  <w:style w:type="paragraph" w:styleId="TOC3">
    <w:name w:val="toc 3"/>
    <w:basedOn w:val="Normal"/>
    <w:next w:val="Normal"/>
    <w:autoRedefine/>
    <w:uiPriority w:val="39"/>
    <w:unhideWhenUsed/>
    <w:rsid w:val="00DE54C7"/>
    <w:pPr>
      <w:spacing w:after="100"/>
      <w:ind w:left="480"/>
      <w:jc w:val="both"/>
    </w:pPr>
  </w:style>
  <w:style w:type="character" w:styleId="CommentReference">
    <w:name w:val="annotation reference"/>
    <w:basedOn w:val="DefaultParagraphFont"/>
    <w:uiPriority w:val="99"/>
    <w:unhideWhenUsed/>
    <w:rsid w:val="00DE54C7"/>
    <w:rPr>
      <w:sz w:val="16"/>
      <w:szCs w:val="16"/>
    </w:rPr>
  </w:style>
  <w:style w:type="paragraph" w:styleId="CommentText">
    <w:name w:val="annotation text"/>
    <w:basedOn w:val="Normal"/>
    <w:link w:val="CommentTextChar"/>
    <w:uiPriority w:val="99"/>
    <w:unhideWhenUsed/>
    <w:rsid w:val="00DE54C7"/>
    <w:pPr>
      <w:spacing w:line="240" w:lineRule="auto"/>
      <w:jc w:val="both"/>
    </w:pPr>
    <w:rPr>
      <w:sz w:val="20"/>
      <w:szCs w:val="20"/>
    </w:rPr>
  </w:style>
  <w:style w:type="character" w:customStyle="1" w:styleId="CommentTextChar">
    <w:name w:val="Comment Text Char"/>
    <w:basedOn w:val="DefaultParagraphFont"/>
    <w:link w:val="CommentText"/>
    <w:uiPriority w:val="99"/>
    <w:rsid w:val="00DE54C7"/>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DE54C7"/>
    <w:rPr>
      <w:b/>
      <w:bCs/>
    </w:rPr>
  </w:style>
  <w:style w:type="character" w:customStyle="1" w:styleId="CommentSubjectChar">
    <w:name w:val="Comment Subject Char"/>
    <w:basedOn w:val="CommentTextChar"/>
    <w:link w:val="CommentSubject"/>
    <w:uiPriority w:val="99"/>
    <w:semiHidden/>
    <w:rsid w:val="00DE54C7"/>
    <w:rPr>
      <w:rFonts w:ascii="Times New Roman" w:hAnsi="Times New Roman"/>
      <w:b/>
      <w:bCs/>
      <w:sz w:val="20"/>
      <w:szCs w:val="20"/>
      <w:lang w:val="en-GB"/>
    </w:rPr>
  </w:style>
  <w:style w:type="paragraph" w:customStyle="1" w:styleId="Text2">
    <w:name w:val="Text 2"/>
    <w:basedOn w:val="Normal"/>
    <w:rsid w:val="00DE54C7"/>
    <w:pPr>
      <w:tabs>
        <w:tab w:val="left" w:pos="2302"/>
      </w:tabs>
      <w:spacing w:after="120" w:line="240" w:lineRule="auto"/>
      <w:ind w:left="1202"/>
      <w:jc w:val="both"/>
    </w:pPr>
    <w:rPr>
      <w:rFonts w:eastAsia="Times New Roman" w:cs="Times New Roman"/>
      <w:szCs w:val="20"/>
    </w:rPr>
  </w:style>
  <w:style w:type="character" w:styleId="FollowedHyperlink">
    <w:name w:val="FollowedHyperlink"/>
    <w:basedOn w:val="DefaultParagraphFont"/>
    <w:uiPriority w:val="99"/>
    <w:semiHidden/>
    <w:unhideWhenUsed/>
    <w:rsid w:val="00DE54C7"/>
    <w:rPr>
      <w:color w:val="96607D" w:themeColor="followedHyperlink"/>
      <w:u w:val="single"/>
    </w:rPr>
  </w:style>
  <w:style w:type="character" w:customStyle="1" w:styleId="UnresolvedMention">
    <w:name w:val="Unresolved Mention"/>
    <w:basedOn w:val="DefaultParagraphFont"/>
    <w:uiPriority w:val="99"/>
    <w:semiHidden/>
    <w:unhideWhenUsed/>
    <w:rsid w:val="00DE54C7"/>
    <w:rPr>
      <w:color w:val="605E5C"/>
      <w:shd w:val="clear" w:color="auto" w:fill="E1DFDD"/>
    </w:rPr>
  </w:style>
  <w:style w:type="paragraph" w:styleId="Revision">
    <w:name w:val="Revision"/>
    <w:hidden/>
    <w:uiPriority w:val="99"/>
    <w:semiHidden/>
    <w:rsid w:val="00DE54C7"/>
    <w:pPr>
      <w:spacing w:after="0" w:line="240" w:lineRule="auto"/>
    </w:pPr>
    <w:rPr>
      <w:rFonts w:ascii="Times New Roman" w:hAnsi="Times New Roman"/>
      <w:sz w:val="24"/>
      <w:lang w:val="en-GB"/>
    </w:rPr>
  </w:style>
  <w:style w:type="character" w:customStyle="1" w:styleId="cf01">
    <w:name w:val="cf01"/>
    <w:basedOn w:val="DefaultParagraphFont"/>
    <w:rsid w:val="00DE54C7"/>
    <w:rPr>
      <w:rFonts w:ascii="Segoe UI" w:hAnsi="Segoe UI" w:cs="Segoe UI" w:hint="default"/>
      <w:sz w:val="18"/>
      <w:szCs w:val="18"/>
    </w:rPr>
  </w:style>
  <w:style w:type="paragraph" w:customStyle="1" w:styleId="Default">
    <w:name w:val="Default"/>
    <w:rsid w:val="00DE54C7"/>
    <w:pPr>
      <w:autoSpaceDE w:val="0"/>
      <w:autoSpaceDN w:val="0"/>
      <w:adjustRightInd w:val="0"/>
      <w:spacing w:after="0" w:line="240" w:lineRule="auto"/>
    </w:pPr>
    <w:rPr>
      <w:rFonts w:ascii="Arial" w:hAnsi="Arial" w:cs="Arial"/>
      <w:color w:val="000000"/>
      <w:sz w:val="24"/>
      <w:szCs w:val="24"/>
    </w:rPr>
  </w:style>
  <w:style w:type="paragraph" w:customStyle="1" w:styleId="footnote1">
    <w:name w:val="footnote1"/>
    <w:basedOn w:val="Normal"/>
    <w:qFormat/>
    <w:rsid w:val="00DE54C7"/>
    <w:pPr>
      <w:spacing w:after="0" w:line="240" w:lineRule="auto"/>
      <w:ind w:left="720" w:hanging="720"/>
      <w:jc w:val="both"/>
    </w:pPr>
    <w:rPr>
      <w:rFonts w:eastAsiaTheme="minorEastAsia"/>
      <w:sz w:val="20"/>
      <w:lang w:eastAsia="en-GB"/>
    </w:rPr>
  </w:style>
  <w:style w:type="paragraph" w:customStyle="1" w:styleId="BulletedList">
    <w:name w:val="Bulleted List"/>
    <w:uiPriority w:val="12"/>
    <w:qFormat/>
    <w:rsid w:val="00DE54C7"/>
    <w:pPr>
      <w:numPr>
        <w:numId w:val="2"/>
      </w:numPr>
      <w:spacing w:after="60" w:line="260" w:lineRule="exact"/>
      <w:jc w:val="both"/>
    </w:pPr>
    <w:rPr>
      <w:color w:val="000000" w:themeColor="text1"/>
      <w:sz w:val="20"/>
      <w:lang w:val="en-GB"/>
    </w:rPr>
  </w:style>
  <w:style w:type="character" w:styleId="Emphasis">
    <w:name w:val="Emphasis"/>
    <w:basedOn w:val="DefaultParagraphFont"/>
    <w:uiPriority w:val="20"/>
    <w:qFormat/>
    <w:rsid w:val="00DE54C7"/>
    <w:rPr>
      <w:i/>
      <w:iCs/>
    </w:rPr>
  </w:style>
  <w:style w:type="paragraph" w:customStyle="1" w:styleId="Para">
    <w:name w:val="Para #"/>
    <w:basedOn w:val="Normal"/>
    <w:link w:val="ParaChar"/>
    <w:uiPriority w:val="4"/>
    <w:qFormat/>
    <w:rsid w:val="00DE54C7"/>
    <w:pPr>
      <w:numPr>
        <w:numId w:val="1"/>
      </w:numPr>
      <w:spacing w:before="120" w:after="120" w:line="260" w:lineRule="atLeast"/>
      <w:jc w:val="both"/>
    </w:pPr>
    <w:rPr>
      <w:rFonts w:eastAsiaTheme="minorEastAsia"/>
      <w:sz w:val="20"/>
      <w:szCs w:val="20"/>
    </w:rPr>
  </w:style>
  <w:style w:type="character" w:customStyle="1" w:styleId="normaltextrun">
    <w:name w:val="normaltextrun"/>
    <w:basedOn w:val="DefaultParagraphFont"/>
    <w:rsid w:val="00DE54C7"/>
    <w:rPr>
      <w:rFonts w:asciiTheme="minorHAnsi" w:eastAsiaTheme="minorEastAsia" w:hAnsiTheme="minorHAnsi" w:cstheme="minorBidi"/>
      <w:sz w:val="22"/>
      <w:szCs w:val="22"/>
    </w:rPr>
  </w:style>
  <w:style w:type="character" w:customStyle="1" w:styleId="eop">
    <w:name w:val="eop"/>
    <w:basedOn w:val="DefaultParagraphFont"/>
    <w:rsid w:val="00DE54C7"/>
    <w:rPr>
      <w:rFonts w:asciiTheme="minorHAnsi" w:eastAsiaTheme="minorEastAsia" w:hAnsiTheme="minorHAnsi" w:cstheme="minorBidi"/>
      <w:sz w:val="22"/>
      <w:szCs w:val="22"/>
    </w:rPr>
  </w:style>
  <w:style w:type="paragraph" w:customStyle="1" w:styleId="paragraph">
    <w:name w:val="paragraph"/>
    <w:basedOn w:val="Normal"/>
    <w:rsid w:val="00DE54C7"/>
    <w:pPr>
      <w:spacing w:beforeAutospacing="1" w:afterAutospacing="1" w:line="240" w:lineRule="auto"/>
      <w:jc w:val="both"/>
    </w:pPr>
    <w:rPr>
      <w:rFonts w:eastAsiaTheme="minorEastAsia"/>
      <w:lang w:val="de-DE" w:eastAsia="de-DE"/>
    </w:rPr>
  </w:style>
  <w:style w:type="character" w:customStyle="1" w:styleId="findhit">
    <w:name w:val="findhit"/>
    <w:basedOn w:val="DefaultParagraphFont"/>
    <w:rsid w:val="00DE54C7"/>
  </w:style>
  <w:style w:type="character" w:customStyle="1" w:styleId="contentcontrolboundarysink">
    <w:name w:val="contentcontrolboundarysink"/>
    <w:basedOn w:val="DefaultParagraphFont"/>
    <w:rsid w:val="00DE54C7"/>
  </w:style>
  <w:style w:type="character" w:customStyle="1" w:styleId="ParaChar">
    <w:name w:val="Para # Char"/>
    <w:basedOn w:val="DefaultParagraphFont"/>
    <w:link w:val="Para"/>
    <w:uiPriority w:val="4"/>
    <w:rsid w:val="00DE54C7"/>
    <w:rPr>
      <w:rFonts w:ascii="Times New Roman" w:eastAsiaTheme="minorEastAsia" w:hAnsi="Times New Roman"/>
      <w:sz w:val="20"/>
      <w:szCs w:val="20"/>
      <w:lang w:val="en-GB"/>
    </w:rPr>
  </w:style>
  <w:style w:type="character" w:customStyle="1" w:styleId="Mention">
    <w:name w:val="Mention"/>
    <w:basedOn w:val="DefaultParagraphFont"/>
    <w:uiPriority w:val="99"/>
    <w:unhideWhenUsed/>
    <w:rsid w:val="00DE54C7"/>
    <w:rPr>
      <w:color w:val="2B579A"/>
      <w:shd w:val="clear" w:color="auto" w:fill="E1DFDD"/>
    </w:rPr>
  </w:style>
  <w:style w:type="paragraph" w:styleId="NormalWeb">
    <w:name w:val="Normal (Web)"/>
    <w:basedOn w:val="Normal"/>
    <w:uiPriority w:val="99"/>
    <w:unhideWhenUsed/>
    <w:rsid w:val="00DE54C7"/>
    <w:pPr>
      <w:jc w:val="both"/>
    </w:pPr>
    <w:rPr>
      <w:rFonts w:cs="Times New Roman"/>
      <w:szCs w:val="24"/>
    </w:rPr>
  </w:style>
  <w:style w:type="paragraph" w:customStyle="1" w:styleId="HeadingThree">
    <w:name w:val="HeadingThree"/>
    <w:basedOn w:val="Heading3"/>
    <w:next w:val="Normal"/>
    <w:link w:val="HeadingThreeChar"/>
    <w:qFormat/>
    <w:rsid w:val="00DE54C7"/>
    <w:pPr>
      <w:spacing w:before="240" w:after="240" w:line="276" w:lineRule="auto"/>
      <w:jc w:val="both"/>
    </w:pPr>
    <w:rPr>
      <w:rFonts w:cs="Times New Roman"/>
      <w:b/>
      <w:bCs/>
      <w:sz w:val="24"/>
      <w:lang w:eastAsia="en-GB"/>
    </w:rPr>
  </w:style>
  <w:style w:type="character" w:customStyle="1" w:styleId="HeadingThreeChar">
    <w:name w:val="HeadingThree Char"/>
    <w:basedOn w:val="Heading3Char"/>
    <w:link w:val="HeadingThree"/>
    <w:rsid w:val="00DE54C7"/>
    <w:rPr>
      <w:rFonts w:ascii="Times New Roman" w:eastAsiaTheme="majorEastAsia" w:hAnsi="Times New Roman" w:cs="Times New Roman"/>
      <w:b/>
      <w:bCs/>
      <w:color w:val="0F4761" w:themeColor="accent1" w:themeShade="BF"/>
      <w:sz w:val="24"/>
      <w:szCs w:val="28"/>
      <w:lang w:val="en-GB" w:eastAsia="en-GB"/>
    </w:rPr>
  </w:style>
  <w:style w:type="paragraph" w:styleId="BodyText">
    <w:name w:val="Body Text"/>
    <w:basedOn w:val="Normal"/>
    <w:link w:val="BodyTextChar"/>
    <w:uiPriority w:val="1"/>
    <w:qFormat/>
    <w:rsid w:val="00DE54C7"/>
    <w:pPr>
      <w:widowControl w:val="0"/>
      <w:autoSpaceDE w:val="0"/>
      <w:autoSpaceDN w:val="0"/>
      <w:spacing w:after="0" w:line="240" w:lineRule="auto"/>
      <w:jc w:val="both"/>
    </w:pPr>
    <w:rPr>
      <w:rFonts w:eastAsia="Times New Roman" w:cs="Times New Roman"/>
      <w:lang w:val="en-US"/>
    </w:rPr>
  </w:style>
  <w:style w:type="character" w:customStyle="1" w:styleId="BodyTextChar">
    <w:name w:val="Body Text Char"/>
    <w:basedOn w:val="DefaultParagraphFont"/>
    <w:link w:val="BodyText"/>
    <w:uiPriority w:val="1"/>
    <w:rsid w:val="00DE54C7"/>
    <w:rPr>
      <w:rFonts w:ascii="Times New Roman" w:eastAsia="Times New Roman" w:hAnsi="Times New Roman" w:cs="Times New Roman"/>
      <w:lang w:val="en-US"/>
    </w:rPr>
  </w:style>
  <w:style w:type="paragraph" w:customStyle="1" w:styleId="Disclaimer">
    <w:name w:val="Disclaimer"/>
    <w:basedOn w:val="Normal"/>
    <w:rsid w:val="00DE54C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822E3A"/>
    <w:pPr>
      <w:spacing w:after="0" w:line="276" w:lineRule="auto"/>
      <w:ind w:left="5103"/>
    </w:pPr>
    <w:rPr>
      <w:rFonts w:cs="Times New Roman"/>
      <w:sz w:val="28"/>
    </w:rPr>
  </w:style>
  <w:style w:type="paragraph" w:customStyle="1" w:styleId="DateMarking">
    <w:name w:val="DateMarking"/>
    <w:basedOn w:val="Normal"/>
    <w:rsid w:val="00822E3A"/>
    <w:pPr>
      <w:spacing w:after="0" w:line="276" w:lineRule="auto"/>
      <w:ind w:left="5103"/>
    </w:pPr>
    <w:rPr>
      <w:rFonts w:cs="Times New Roman"/>
      <w:i/>
      <w:sz w:val="28"/>
    </w:rPr>
  </w:style>
  <w:style w:type="paragraph" w:customStyle="1" w:styleId="ReleasableTo">
    <w:name w:val="ReleasableTo"/>
    <w:basedOn w:val="Normal"/>
    <w:rsid w:val="00822E3A"/>
    <w:pPr>
      <w:spacing w:after="0" w:line="276" w:lineRule="auto"/>
      <w:ind w:left="5103"/>
    </w:pPr>
    <w:rPr>
      <w:rFonts w:cs="Times New Roman"/>
      <w:i/>
      <w:sz w:val="28"/>
    </w:rPr>
  </w:style>
  <w:style w:type="paragraph" w:customStyle="1" w:styleId="pf0">
    <w:name w:val="pf0"/>
    <w:basedOn w:val="Normal"/>
    <w:rsid w:val="00DE54C7"/>
    <w:pPr>
      <w:spacing w:before="100" w:beforeAutospacing="1" w:after="100" w:afterAutospacing="1" w:line="240" w:lineRule="auto"/>
    </w:pPr>
    <w:rPr>
      <w:rFonts w:eastAsia="Times New Roman" w:cs="Times New Roman"/>
      <w:szCs w:val="24"/>
      <w:lang w:eastAsia="en-IE"/>
    </w:rPr>
  </w:style>
  <w:style w:type="character" w:customStyle="1" w:styleId="cf11">
    <w:name w:val="cf11"/>
    <w:basedOn w:val="DefaultParagraphFont"/>
    <w:rsid w:val="00DE54C7"/>
    <w:rPr>
      <w:rFonts w:ascii="Segoe UI" w:hAnsi="Segoe UI" w:cs="Segoe UI" w:hint="default"/>
      <w:color w:val="FF0000"/>
      <w:sz w:val="18"/>
      <w:szCs w:val="18"/>
    </w:rPr>
  </w:style>
  <w:style w:type="paragraph" w:customStyle="1" w:styleId="Pagenumbers">
    <w:name w:val="Page numbers"/>
    <w:basedOn w:val="Pagedecouverture"/>
    <w:rsid w:val="00914153"/>
  </w:style>
  <w:style w:type="paragraph" w:customStyle="1" w:styleId="CharCharChar1">
    <w:name w:val="Char Char Char1"/>
    <w:basedOn w:val="Normal"/>
    <w:uiPriority w:val="99"/>
    <w:rsid w:val="00205D1C"/>
    <w:pPr>
      <w:spacing w:after="120" w:line="240" w:lineRule="exact"/>
      <w:jc w:val="both"/>
    </w:pPr>
    <w:rPr>
      <w:rFonts w:asciiTheme="minorHAnsi" w:hAnsiTheme="minorHAnsi"/>
      <w:kern w:val="2"/>
      <w:sz w:val="22"/>
      <w:vertAlign w:val="superscript"/>
      <w14:ligatures w14:val="standardContextual"/>
    </w:rPr>
  </w:style>
  <w:style w:type="paragraph" w:styleId="EndnoteText">
    <w:name w:val="endnote text"/>
    <w:basedOn w:val="Normal"/>
    <w:link w:val="EndnoteTextChar"/>
    <w:uiPriority w:val="99"/>
    <w:semiHidden/>
    <w:unhideWhenUsed/>
    <w:rsid w:val="00C74D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D72"/>
    <w:rPr>
      <w:rFonts w:ascii="Times New Roman" w:hAnsi="Times New Roman"/>
      <w:sz w:val="20"/>
      <w:szCs w:val="20"/>
      <w:lang w:val="en-GB"/>
    </w:rPr>
  </w:style>
  <w:style w:type="character" w:styleId="EndnoteReference">
    <w:name w:val="endnote reference"/>
    <w:basedOn w:val="DefaultParagraphFont"/>
    <w:uiPriority w:val="99"/>
    <w:semiHidden/>
    <w:unhideWhenUsed/>
    <w:rsid w:val="00C74D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4301">
      <w:bodyDiv w:val="1"/>
      <w:marLeft w:val="0"/>
      <w:marRight w:val="0"/>
      <w:marTop w:val="0"/>
      <w:marBottom w:val="0"/>
      <w:divBdr>
        <w:top w:val="none" w:sz="0" w:space="0" w:color="auto"/>
        <w:left w:val="none" w:sz="0" w:space="0" w:color="auto"/>
        <w:bottom w:val="none" w:sz="0" w:space="0" w:color="auto"/>
        <w:right w:val="none" w:sz="0" w:space="0" w:color="auto"/>
      </w:divBdr>
    </w:div>
    <w:div w:id="16587948">
      <w:bodyDiv w:val="1"/>
      <w:marLeft w:val="0"/>
      <w:marRight w:val="0"/>
      <w:marTop w:val="0"/>
      <w:marBottom w:val="0"/>
      <w:divBdr>
        <w:top w:val="none" w:sz="0" w:space="0" w:color="auto"/>
        <w:left w:val="none" w:sz="0" w:space="0" w:color="auto"/>
        <w:bottom w:val="none" w:sz="0" w:space="0" w:color="auto"/>
        <w:right w:val="none" w:sz="0" w:space="0" w:color="auto"/>
      </w:divBdr>
    </w:div>
    <w:div w:id="63532587">
      <w:bodyDiv w:val="1"/>
      <w:marLeft w:val="0"/>
      <w:marRight w:val="0"/>
      <w:marTop w:val="0"/>
      <w:marBottom w:val="0"/>
      <w:divBdr>
        <w:top w:val="none" w:sz="0" w:space="0" w:color="auto"/>
        <w:left w:val="none" w:sz="0" w:space="0" w:color="auto"/>
        <w:bottom w:val="none" w:sz="0" w:space="0" w:color="auto"/>
        <w:right w:val="none" w:sz="0" w:space="0" w:color="auto"/>
      </w:divBdr>
    </w:div>
    <w:div w:id="309941198">
      <w:bodyDiv w:val="1"/>
      <w:marLeft w:val="0"/>
      <w:marRight w:val="0"/>
      <w:marTop w:val="0"/>
      <w:marBottom w:val="0"/>
      <w:divBdr>
        <w:top w:val="none" w:sz="0" w:space="0" w:color="auto"/>
        <w:left w:val="none" w:sz="0" w:space="0" w:color="auto"/>
        <w:bottom w:val="none" w:sz="0" w:space="0" w:color="auto"/>
        <w:right w:val="none" w:sz="0" w:space="0" w:color="auto"/>
      </w:divBdr>
    </w:div>
    <w:div w:id="371005156">
      <w:bodyDiv w:val="1"/>
      <w:marLeft w:val="0"/>
      <w:marRight w:val="0"/>
      <w:marTop w:val="0"/>
      <w:marBottom w:val="0"/>
      <w:divBdr>
        <w:top w:val="none" w:sz="0" w:space="0" w:color="auto"/>
        <w:left w:val="none" w:sz="0" w:space="0" w:color="auto"/>
        <w:bottom w:val="none" w:sz="0" w:space="0" w:color="auto"/>
        <w:right w:val="none" w:sz="0" w:space="0" w:color="auto"/>
      </w:divBdr>
    </w:div>
    <w:div w:id="442651467">
      <w:bodyDiv w:val="1"/>
      <w:marLeft w:val="0"/>
      <w:marRight w:val="0"/>
      <w:marTop w:val="0"/>
      <w:marBottom w:val="0"/>
      <w:divBdr>
        <w:top w:val="none" w:sz="0" w:space="0" w:color="auto"/>
        <w:left w:val="none" w:sz="0" w:space="0" w:color="auto"/>
        <w:bottom w:val="none" w:sz="0" w:space="0" w:color="auto"/>
        <w:right w:val="none" w:sz="0" w:space="0" w:color="auto"/>
      </w:divBdr>
    </w:div>
    <w:div w:id="449473890">
      <w:bodyDiv w:val="1"/>
      <w:marLeft w:val="0"/>
      <w:marRight w:val="0"/>
      <w:marTop w:val="0"/>
      <w:marBottom w:val="0"/>
      <w:divBdr>
        <w:top w:val="none" w:sz="0" w:space="0" w:color="auto"/>
        <w:left w:val="none" w:sz="0" w:space="0" w:color="auto"/>
        <w:bottom w:val="none" w:sz="0" w:space="0" w:color="auto"/>
        <w:right w:val="none" w:sz="0" w:space="0" w:color="auto"/>
      </w:divBdr>
    </w:div>
    <w:div w:id="476148922">
      <w:bodyDiv w:val="1"/>
      <w:marLeft w:val="0"/>
      <w:marRight w:val="0"/>
      <w:marTop w:val="0"/>
      <w:marBottom w:val="0"/>
      <w:divBdr>
        <w:top w:val="none" w:sz="0" w:space="0" w:color="auto"/>
        <w:left w:val="none" w:sz="0" w:space="0" w:color="auto"/>
        <w:bottom w:val="none" w:sz="0" w:space="0" w:color="auto"/>
        <w:right w:val="none" w:sz="0" w:space="0" w:color="auto"/>
      </w:divBdr>
    </w:div>
    <w:div w:id="484516873">
      <w:bodyDiv w:val="1"/>
      <w:marLeft w:val="0"/>
      <w:marRight w:val="0"/>
      <w:marTop w:val="0"/>
      <w:marBottom w:val="0"/>
      <w:divBdr>
        <w:top w:val="none" w:sz="0" w:space="0" w:color="auto"/>
        <w:left w:val="none" w:sz="0" w:space="0" w:color="auto"/>
        <w:bottom w:val="none" w:sz="0" w:space="0" w:color="auto"/>
        <w:right w:val="none" w:sz="0" w:space="0" w:color="auto"/>
      </w:divBdr>
    </w:div>
    <w:div w:id="709113874">
      <w:bodyDiv w:val="1"/>
      <w:marLeft w:val="0"/>
      <w:marRight w:val="0"/>
      <w:marTop w:val="0"/>
      <w:marBottom w:val="0"/>
      <w:divBdr>
        <w:top w:val="none" w:sz="0" w:space="0" w:color="auto"/>
        <w:left w:val="none" w:sz="0" w:space="0" w:color="auto"/>
        <w:bottom w:val="none" w:sz="0" w:space="0" w:color="auto"/>
        <w:right w:val="none" w:sz="0" w:space="0" w:color="auto"/>
      </w:divBdr>
    </w:div>
    <w:div w:id="770397109">
      <w:bodyDiv w:val="1"/>
      <w:marLeft w:val="0"/>
      <w:marRight w:val="0"/>
      <w:marTop w:val="0"/>
      <w:marBottom w:val="0"/>
      <w:divBdr>
        <w:top w:val="none" w:sz="0" w:space="0" w:color="auto"/>
        <w:left w:val="none" w:sz="0" w:space="0" w:color="auto"/>
        <w:bottom w:val="none" w:sz="0" w:space="0" w:color="auto"/>
        <w:right w:val="none" w:sz="0" w:space="0" w:color="auto"/>
      </w:divBdr>
    </w:div>
    <w:div w:id="814837023">
      <w:bodyDiv w:val="1"/>
      <w:marLeft w:val="0"/>
      <w:marRight w:val="0"/>
      <w:marTop w:val="0"/>
      <w:marBottom w:val="0"/>
      <w:divBdr>
        <w:top w:val="none" w:sz="0" w:space="0" w:color="auto"/>
        <w:left w:val="none" w:sz="0" w:space="0" w:color="auto"/>
        <w:bottom w:val="none" w:sz="0" w:space="0" w:color="auto"/>
        <w:right w:val="none" w:sz="0" w:space="0" w:color="auto"/>
      </w:divBdr>
    </w:div>
    <w:div w:id="818427918">
      <w:bodyDiv w:val="1"/>
      <w:marLeft w:val="0"/>
      <w:marRight w:val="0"/>
      <w:marTop w:val="0"/>
      <w:marBottom w:val="0"/>
      <w:divBdr>
        <w:top w:val="none" w:sz="0" w:space="0" w:color="auto"/>
        <w:left w:val="none" w:sz="0" w:space="0" w:color="auto"/>
        <w:bottom w:val="none" w:sz="0" w:space="0" w:color="auto"/>
        <w:right w:val="none" w:sz="0" w:space="0" w:color="auto"/>
      </w:divBdr>
    </w:div>
    <w:div w:id="895554048">
      <w:bodyDiv w:val="1"/>
      <w:marLeft w:val="0"/>
      <w:marRight w:val="0"/>
      <w:marTop w:val="0"/>
      <w:marBottom w:val="0"/>
      <w:divBdr>
        <w:top w:val="none" w:sz="0" w:space="0" w:color="auto"/>
        <w:left w:val="none" w:sz="0" w:space="0" w:color="auto"/>
        <w:bottom w:val="none" w:sz="0" w:space="0" w:color="auto"/>
        <w:right w:val="none" w:sz="0" w:space="0" w:color="auto"/>
      </w:divBdr>
    </w:div>
    <w:div w:id="925724349">
      <w:bodyDiv w:val="1"/>
      <w:marLeft w:val="0"/>
      <w:marRight w:val="0"/>
      <w:marTop w:val="0"/>
      <w:marBottom w:val="0"/>
      <w:divBdr>
        <w:top w:val="none" w:sz="0" w:space="0" w:color="auto"/>
        <w:left w:val="none" w:sz="0" w:space="0" w:color="auto"/>
        <w:bottom w:val="none" w:sz="0" w:space="0" w:color="auto"/>
        <w:right w:val="none" w:sz="0" w:space="0" w:color="auto"/>
      </w:divBdr>
    </w:div>
    <w:div w:id="927008367">
      <w:bodyDiv w:val="1"/>
      <w:marLeft w:val="0"/>
      <w:marRight w:val="0"/>
      <w:marTop w:val="0"/>
      <w:marBottom w:val="0"/>
      <w:divBdr>
        <w:top w:val="none" w:sz="0" w:space="0" w:color="auto"/>
        <w:left w:val="none" w:sz="0" w:space="0" w:color="auto"/>
        <w:bottom w:val="none" w:sz="0" w:space="0" w:color="auto"/>
        <w:right w:val="none" w:sz="0" w:space="0" w:color="auto"/>
      </w:divBdr>
    </w:div>
    <w:div w:id="1048604538">
      <w:bodyDiv w:val="1"/>
      <w:marLeft w:val="0"/>
      <w:marRight w:val="0"/>
      <w:marTop w:val="0"/>
      <w:marBottom w:val="0"/>
      <w:divBdr>
        <w:top w:val="none" w:sz="0" w:space="0" w:color="auto"/>
        <w:left w:val="none" w:sz="0" w:space="0" w:color="auto"/>
        <w:bottom w:val="none" w:sz="0" w:space="0" w:color="auto"/>
        <w:right w:val="none" w:sz="0" w:space="0" w:color="auto"/>
      </w:divBdr>
      <w:divsChild>
        <w:div w:id="387070123">
          <w:marLeft w:val="0"/>
          <w:marRight w:val="0"/>
          <w:marTop w:val="0"/>
          <w:marBottom w:val="0"/>
          <w:divBdr>
            <w:top w:val="none" w:sz="0" w:space="0" w:color="auto"/>
            <w:left w:val="none" w:sz="0" w:space="0" w:color="auto"/>
            <w:bottom w:val="none" w:sz="0" w:space="0" w:color="auto"/>
            <w:right w:val="none" w:sz="0" w:space="0" w:color="auto"/>
          </w:divBdr>
          <w:divsChild>
            <w:div w:id="1927230031">
              <w:marLeft w:val="0"/>
              <w:marRight w:val="0"/>
              <w:marTop w:val="0"/>
              <w:marBottom w:val="0"/>
              <w:divBdr>
                <w:top w:val="none" w:sz="0" w:space="0" w:color="auto"/>
                <w:left w:val="none" w:sz="0" w:space="0" w:color="auto"/>
                <w:bottom w:val="none" w:sz="0" w:space="0" w:color="auto"/>
                <w:right w:val="none" w:sz="0" w:space="0" w:color="auto"/>
              </w:divBdr>
            </w:div>
          </w:divsChild>
        </w:div>
        <w:div w:id="716126253">
          <w:marLeft w:val="0"/>
          <w:marRight w:val="0"/>
          <w:marTop w:val="0"/>
          <w:marBottom w:val="0"/>
          <w:divBdr>
            <w:top w:val="none" w:sz="0" w:space="0" w:color="auto"/>
            <w:left w:val="none" w:sz="0" w:space="0" w:color="auto"/>
            <w:bottom w:val="none" w:sz="0" w:space="0" w:color="auto"/>
            <w:right w:val="none" w:sz="0" w:space="0" w:color="auto"/>
          </w:divBdr>
          <w:divsChild>
            <w:div w:id="516162811">
              <w:marLeft w:val="0"/>
              <w:marRight w:val="0"/>
              <w:marTop w:val="0"/>
              <w:marBottom w:val="0"/>
              <w:divBdr>
                <w:top w:val="none" w:sz="0" w:space="0" w:color="auto"/>
                <w:left w:val="none" w:sz="0" w:space="0" w:color="auto"/>
                <w:bottom w:val="none" w:sz="0" w:space="0" w:color="auto"/>
                <w:right w:val="none" w:sz="0" w:space="0" w:color="auto"/>
              </w:divBdr>
            </w:div>
          </w:divsChild>
        </w:div>
        <w:div w:id="1033073956">
          <w:marLeft w:val="0"/>
          <w:marRight w:val="0"/>
          <w:marTop w:val="0"/>
          <w:marBottom w:val="0"/>
          <w:divBdr>
            <w:top w:val="none" w:sz="0" w:space="0" w:color="auto"/>
            <w:left w:val="none" w:sz="0" w:space="0" w:color="auto"/>
            <w:bottom w:val="none" w:sz="0" w:space="0" w:color="auto"/>
            <w:right w:val="none" w:sz="0" w:space="0" w:color="auto"/>
          </w:divBdr>
          <w:divsChild>
            <w:div w:id="888029390">
              <w:marLeft w:val="0"/>
              <w:marRight w:val="0"/>
              <w:marTop w:val="0"/>
              <w:marBottom w:val="0"/>
              <w:divBdr>
                <w:top w:val="none" w:sz="0" w:space="0" w:color="auto"/>
                <w:left w:val="none" w:sz="0" w:space="0" w:color="auto"/>
                <w:bottom w:val="none" w:sz="0" w:space="0" w:color="auto"/>
                <w:right w:val="none" w:sz="0" w:space="0" w:color="auto"/>
              </w:divBdr>
            </w:div>
          </w:divsChild>
        </w:div>
        <w:div w:id="1145588745">
          <w:marLeft w:val="0"/>
          <w:marRight w:val="0"/>
          <w:marTop w:val="0"/>
          <w:marBottom w:val="0"/>
          <w:divBdr>
            <w:top w:val="none" w:sz="0" w:space="0" w:color="auto"/>
            <w:left w:val="none" w:sz="0" w:space="0" w:color="auto"/>
            <w:bottom w:val="none" w:sz="0" w:space="0" w:color="auto"/>
            <w:right w:val="none" w:sz="0" w:space="0" w:color="auto"/>
          </w:divBdr>
          <w:divsChild>
            <w:div w:id="199127950">
              <w:marLeft w:val="0"/>
              <w:marRight w:val="0"/>
              <w:marTop w:val="0"/>
              <w:marBottom w:val="0"/>
              <w:divBdr>
                <w:top w:val="none" w:sz="0" w:space="0" w:color="auto"/>
                <w:left w:val="none" w:sz="0" w:space="0" w:color="auto"/>
                <w:bottom w:val="none" w:sz="0" w:space="0" w:color="auto"/>
                <w:right w:val="none" w:sz="0" w:space="0" w:color="auto"/>
              </w:divBdr>
            </w:div>
          </w:divsChild>
        </w:div>
        <w:div w:id="1578974052">
          <w:marLeft w:val="0"/>
          <w:marRight w:val="0"/>
          <w:marTop w:val="0"/>
          <w:marBottom w:val="0"/>
          <w:divBdr>
            <w:top w:val="none" w:sz="0" w:space="0" w:color="auto"/>
            <w:left w:val="none" w:sz="0" w:space="0" w:color="auto"/>
            <w:bottom w:val="none" w:sz="0" w:space="0" w:color="auto"/>
            <w:right w:val="none" w:sz="0" w:space="0" w:color="auto"/>
          </w:divBdr>
          <w:divsChild>
            <w:div w:id="795639542">
              <w:marLeft w:val="0"/>
              <w:marRight w:val="0"/>
              <w:marTop w:val="0"/>
              <w:marBottom w:val="0"/>
              <w:divBdr>
                <w:top w:val="none" w:sz="0" w:space="0" w:color="auto"/>
                <w:left w:val="none" w:sz="0" w:space="0" w:color="auto"/>
                <w:bottom w:val="none" w:sz="0" w:space="0" w:color="auto"/>
                <w:right w:val="none" w:sz="0" w:space="0" w:color="auto"/>
              </w:divBdr>
            </w:div>
          </w:divsChild>
        </w:div>
        <w:div w:id="1654724618">
          <w:marLeft w:val="0"/>
          <w:marRight w:val="0"/>
          <w:marTop w:val="0"/>
          <w:marBottom w:val="0"/>
          <w:divBdr>
            <w:top w:val="none" w:sz="0" w:space="0" w:color="auto"/>
            <w:left w:val="none" w:sz="0" w:space="0" w:color="auto"/>
            <w:bottom w:val="none" w:sz="0" w:space="0" w:color="auto"/>
            <w:right w:val="none" w:sz="0" w:space="0" w:color="auto"/>
          </w:divBdr>
          <w:divsChild>
            <w:div w:id="23366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35107">
      <w:bodyDiv w:val="1"/>
      <w:marLeft w:val="0"/>
      <w:marRight w:val="0"/>
      <w:marTop w:val="0"/>
      <w:marBottom w:val="0"/>
      <w:divBdr>
        <w:top w:val="none" w:sz="0" w:space="0" w:color="auto"/>
        <w:left w:val="none" w:sz="0" w:space="0" w:color="auto"/>
        <w:bottom w:val="none" w:sz="0" w:space="0" w:color="auto"/>
        <w:right w:val="none" w:sz="0" w:space="0" w:color="auto"/>
      </w:divBdr>
    </w:div>
    <w:div w:id="1220894900">
      <w:bodyDiv w:val="1"/>
      <w:marLeft w:val="0"/>
      <w:marRight w:val="0"/>
      <w:marTop w:val="0"/>
      <w:marBottom w:val="0"/>
      <w:divBdr>
        <w:top w:val="none" w:sz="0" w:space="0" w:color="auto"/>
        <w:left w:val="none" w:sz="0" w:space="0" w:color="auto"/>
        <w:bottom w:val="none" w:sz="0" w:space="0" w:color="auto"/>
        <w:right w:val="none" w:sz="0" w:space="0" w:color="auto"/>
      </w:divBdr>
    </w:div>
    <w:div w:id="1353069290">
      <w:bodyDiv w:val="1"/>
      <w:marLeft w:val="0"/>
      <w:marRight w:val="0"/>
      <w:marTop w:val="0"/>
      <w:marBottom w:val="0"/>
      <w:divBdr>
        <w:top w:val="none" w:sz="0" w:space="0" w:color="auto"/>
        <w:left w:val="none" w:sz="0" w:space="0" w:color="auto"/>
        <w:bottom w:val="none" w:sz="0" w:space="0" w:color="auto"/>
        <w:right w:val="none" w:sz="0" w:space="0" w:color="auto"/>
      </w:divBdr>
    </w:div>
    <w:div w:id="1431777882">
      <w:bodyDiv w:val="1"/>
      <w:marLeft w:val="0"/>
      <w:marRight w:val="0"/>
      <w:marTop w:val="0"/>
      <w:marBottom w:val="0"/>
      <w:divBdr>
        <w:top w:val="none" w:sz="0" w:space="0" w:color="auto"/>
        <w:left w:val="none" w:sz="0" w:space="0" w:color="auto"/>
        <w:bottom w:val="none" w:sz="0" w:space="0" w:color="auto"/>
        <w:right w:val="none" w:sz="0" w:space="0" w:color="auto"/>
      </w:divBdr>
    </w:div>
    <w:div w:id="1436746841">
      <w:bodyDiv w:val="1"/>
      <w:marLeft w:val="0"/>
      <w:marRight w:val="0"/>
      <w:marTop w:val="0"/>
      <w:marBottom w:val="0"/>
      <w:divBdr>
        <w:top w:val="none" w:sz="0" w:space="0" w:color="auto"/>
        <w:left w:val="none" w:sz="0" w:space="0" w:color="auto"/>
        <w:bottom w:val="none" w:sz="0" w:space="0" w:color="auto"/>
        <w:right w:val="none" w:sz="0" w:space="0" w:color="auto"/>
      </w:divBdr>
    </w:div>
    <w:div w:id="1513956700">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74899463">
      <w:bodyDiv w:val="1"/>
      <w:marLeft w:val="0"/>
      <w:marRight w:val="0"/>
      <w:marTop w:val="0"/>
      <w:marBottom w:val="0"/>
      <w:divBdr>
        <w:top w:val="none" w:sz="0" w:space="0" w:color="auto"/>
        <w:left w:val="none" w:sz="0" w:space="0" w:color="auto"/>
        <w:bottom w:val="none" w:sz="0" w:space="0" w:color="auto"/>
        <w:right w:val="none" w:sz="0" w:space="0" w:color="auto"/>
      </w:divBdr>
    </w:div>
    <w:div w:id="1601140962">
      <w:bodyDiv w:val="1"/>
      <w:marLeft w:val="0"/>
      <w:marRight w:val="0"/>
      <w:marTop w:val="0"/>
      <w:marBottom w:val="0"/>
      <w:divBdr>
        <w:top w:val="none" w:sz="0" w:space="0" w:color="auto"/>
        <w:left w:val="none" w:sz="0" w:space="0" w:color="auto"/>
        <w:bottom w:val="none" w:sz="0" w:space="0" w:color="auto"/>
        <w:right w:val="none" w:sz="0" w:space="0" w:color="auto"/>
      </w:divBdr>
    </w:div>
    <w:div w:id="1636175142">
      <w:bodyDiv w:val="1"/>
      <w:marLeft w:val="0"/>
      <w:marRight w:val="0"/>
      <w:marTop w:val="0"/>
      <w:marBottom w:val="0"/>
      <w:divBdr>
        <w:top w:val="none" w:sz="0" w:space="0" w:color="auto"/>
        <w:left w:val="none" w:sz="0" w:space="0" w:color="auto"/>
        <w:bottom w:val="none" w:sz="0" w:space="0" w:color="auto"/>
        <w:right w:val="none" w:sz="0" w:space="0" w:color="auto"/>
      </w:divBdr>
    </w:div>
    <w:div w:id="1686445559">
      <w:bodyDiv w:val="1"/>
      <w:marLeft w:val="0"/>
      <w:marRight w:val="0"/>
      <w:marTop w:val="0"/>
      <w:marBottom w:val="0"/>
      <w:divBdr>
        <w:top w:val="none" w:sz="0" w:space="0" w:color="auto"/>
        <w:left w:val="none" w:sz="0" w:space="0" w:color="auto"/>
        <w:bottom w:val="none" w:sz="0" w:space="0" w:color="auto"/>
        <w:right w:val="none" w:sz="0" w:space="0" w:color="auto"/>
      </w:divBdr>
    </w:div>
    <w:div w:id="1723597791">
      <w:bodyDiv w:val="1"/>
      <w:marLeft w:val="0"/>
      <w:marRight w:val="0"/>
      <w:marTop w:val="0"/>
      <w:marBottom w:val="0"/>
      <w:divBdr>
        <w:top w:val="none" w:sz="0" w:space="0" w:color="auto"/>
        <w:left w:val="none" w:sz="0" w:space="0" w:color="auto"/>
        <w:bottom w:val="none" w:sz="0" w:space="0" w:color="auto"/>
        <w:right w:val="none" w:sz="0" w:space="0" w:color="auto"/>
      </w:divBdr>
    </w:div>
    <w:div w:id="1732000219">
      <w:bodyDiv w:val="1"/>
      <w:marLeft w:val="0"/>
      <w:marRight w:val="0"/>
      <w:marTop w:val="0"/>
      <w:marBottom w:val="0"/>
      <w:divBdr>
        <w:top w:val="none" w:sz="0" w:space="0" w:color="auto"/>
        <w:left w:val="none" w:sz="0" w:space="0" w:color="auto"/>
        <w:bottom w:val="none" w:sz="0" w:space="0" w:color="auto"/>
        <w:right w:val="none" w:sz="0" w:space="0" w:color="auto"/>
      </w:divBdr>
    </w:div>
    <w:div w:id="1812475352">
      <w:bodyDiv w:val="1"/>
      <w:marLeft w:val="0"/>
      <w:marRight w:val="0"/>
      <w:marTop w:val="0"/>
      <w:marBottom w:val="0"/>
      <w:divBdr>
        <w:top w:val="none" w:sz="0" w:space="0" w:color="auto"/>
        <w:left w:val="none" w:sz="0" w:space="0" w:color="auto"/>
        <w:bottom w:val="none" w:sz="0" w:space="0" w:color="auto"/>
        <w:right w:val="none" w:sz="0" w:space="0" w:color="auto"/>
      </w:divBdr>
    </w:div>
    <w:div w:id="1841384487">
      <w:bodyDiv w:val="1"/>
      <w:marLeft w:val="0"/>
      <w:marRight w:val="0"/>
      <w:marTop w:val="0"/>
      <w:marBottom w:val="0"/>
      <w:divBdr>
        <w:top w:val="none" w:sz="0" w:space="0" w:color="auto"/>
        <w:left w:val="none" w:sz="0" w:space="0" w:color="auto"/>
        <w:bottom w:val="none" w:sz="0" w:space="0" w:color="auto"/>
        <w:right w:val="none" w:sz="0" w:space="0" w:color="auto"/>
      </w:divBdr>
      <w:divsChild>
        <w:div w:id="2829947">
          <w:marLeft w:val="0"/>
          <w:marRight w:val="0"/>
          <w:marTop w:val="0"/>
          <w:marBottom w:val="0"/>
          <w:divBdr>
            <w:top w:val="none" w:sz="0" w:space="0" w:color="auto"/>
            <w:left w:val="none" w:sz="0" w:space="0" w:color="auto"/>
            <w:bottom w:val="none" w:sz="0" w:space="0" w:color="auto"/>
            <w:right w:val="none" w:sz="0" w:space="0" w:color="auto"/>
          </w:divBdr>
          <w:divsChild>
            <w:div w:id="1489399932">
              <w:marLeft w:val="0"/>
              <w:marRight w:val="0"/>
              <w:marTop w:val="0"/>
              <w:marBottom w:val="0"/>
              <w:divBdr>
                <w:top w:val="none" w:sz="0" w:space="0" w:color="auto"/>
                <w:left w:val="none" w:sz="0" w:space="0" w:color="auto"/>
                <w:bottom w:val="none" w:sz="0" w:space="0" w:color="auto"/>
                <w:right w:val="none" w:sz="0" w:space="0" w:color="auto"/>
              </w:divBdr>
            </w:div>
          </w:divsChild>
        </w:div>
        <w:div w:id="154339399">
          <w:marLeft w:val="0"/>
          <w:marRight w:val="0"/>
          <w:marTop w:val="0"/>
          <w:marBottom w:val="0"/>
          <w:divBdr>
            <w:top w:val="none" w:sz="0" w:space="0" w:color="auto"/>
            <w:left w:val="none" w:sz="0" w:space="0" w:color="auto"/>
            <w:bottom w:val="none" w:sz="0" w:space="0" w:color="auto"/>
            <w:right w:val="none" w:sz="0" w:space="0" w:color="auto"/>
          </w:divBdr>
          <w:divsChild>
            <w:div w:id="2127775846">
              <w:marLeft w:val="0"/>
              <w:marRight w:val="0"/>
              <w:marTop w:val="0"/>
              <w:marBottom w:val="0"/>
              <w:divBdr>
                <w:top w:val="none" w:sz="0" w:space="0" w:color="auto"/>
                <w:left w:val="none" w:sz="0" w:space="0" w:color="auto"/>
                <w:bottom w:val="none" w:sz="0" w:space="0" w:color="auto"/>
                <w:right w:val="none" w:sz="0" w:space="0" w:color="auto"/>
              </w:divBdr>
            </w:div>
          </w:divsChild>
        </w:div>
        <w:div w:id="756708035">
          <w:marLeft w:val="0"/>
          <w:marRight w:val="0"/>
          <w:marTop w:val="0"/>
          <w:marBottom w:val="0"/>
          <w:divBdr>
            <w:top w:val="none" w:sz="0" w:space="0" w:color="auto"/>
            <w:left w:val="none" w:sz="0" w:space="0" w:color="auto"/>
            <w:bottom w:val="none" w:sz="0" w:space="0" w:color="auto"/>
            <w:right w:val="none" w:sz="0" w:space="0" w:color="auto"/>
          </w:divBdr>
          <w:divsChild>
            <w:div w:id="756827549">
              <w:marLeft w:val="0"/>
              <w:marRight w:val="0"/>
              <w:marTop w:val="0"/>
              <w:marBottom w:val="0"/>
              <w:divBdr>
                <w:top w:val="none" w:sz="0" w:space="0" w:color="auto"/>
                <w:left w:val="none" w:sz="0" w:space="0" w:color="auto"/>
                <w:bottom w:val="none" w:sz="0" w:space="0" w:color="auto"/>
                <w:right w:val="none" w:sz="0" w:space="0" w:color="auto"/>
              </w:divBdr>
            </w:div>
          </w:divsChild>
        </w:div>
        <w:div w:id="1283265732">
          <w:marLeft w:val="0"/>
          <w:marRight w:val="0"/>
          <w:marTop w:val="0"/>
          <w:marBottom w:val="0"/>
          <w:divBdr>
            <w:top w:val="none" w:sz="0" w:space="0" w:color="auto"/>
            <w:left w:val="none" w:sz="0" w:space="0" w:color="auto"/>
            <w:bottom w:val="none" w:sz="0" w:space="0" w:color="auto"/>
            <w:right w:val="none" w:sz="0" w:space="0" w:color="auto"/>
          </w:divBdr>
          <w:divsChild>
            <w:div w:id="385877675">
              <w:marLeft w:val="0"/>
              <w:marRight w:val="0"/>
              <w:marTop w:val="0"/>
              <w:marBottom w:val="0"/>
              <w:divBdr>
                <w:top w:val="none" w:sz="0" w:space="0" w:color="auto"/>
                <w:left w:val="none" w:sz="0" w:space="0" w:color="auto"/>
                <w:bottom w:val="none" w:sz="0" w:space="0" w:color="auto"/>
                <w:right w:val="none" w:sz="0" w:space="0" w:color="auto"/>
              </w:divBdr>
            </w:div>
          </w:divsChild>
        </w:div>
        <w:div w:id="1469779171">
          <w:marLeft w:val="0"/>
          <w:marRight w:val="0"/>
          <w:marTop w:val="0"/>
          <w:marBottom w:val="0"/>
          <w:divBdr>
            <w:top w:val="none" w:sz="0" w:space="0" w:color="auto"/>
            <w:left w:val="none" w:sz="0" w:space="0" w:color="auto"/>
            <w:bottom w:val="none" w:sz="0" w:space="0" w:color="auto"/>
            <w:right w:val="none" w:sz="0" w:space="0" w:color="auto"/>
          </w:divBdr>
          <w:divsChild>
            <w:div w:id="19747267">
              <w:marLeft w:val="0"/>
              <w:marRight w:val="0"/>
              <w:marTop w:val="0"/>
              <w:marBottom w:val="0"/>
              <w:divBdr>
                <w:top w:val="none" w:sz="0" w:space="0" w:color="auto"/>
                <w:left w:val="none" w:sz="0" w:space="0" w:color="auto"/>
                <w:bottom w:val="none" w:sz="0" w:space="0" w:color="auto"/>
                <w:right w:val="none" w:sz="0" w:space="0" w:color="auto"/>
              </w:divBdr>
            </w:div>
          </w:divsChild>
        </w:div>
        <w:div w:id="1775202882">
          <w:marLeft w:val="0"/>
          <w:marRight w:val="0"/>
          <w:marTop w:val="0"/>
          <w:marBottom w:val="0"/>
          <w:divBdr>
            <w:top w:val="none" w:sz="0" w:space="0" w:color="auto"/>
            <w:left w:val="none" w:sz="0" w:space="0" w:color="auto"/>
            <w:bottom w:val="none" w:sz="0" w:space="0" w:color="auto"/>
            <w:right w:val="none" w:sz="0" w:space="0" w:color="auto"/>
          </w:divBdr>
          <w:divsChild>
            <w:div w:id="77660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032530">
      <w:bodyDiv w:val="1"/>
      <w:marLeft w:val="0"/>
      <w:marRight w:val="0"/>
      <w:marTop w:val="0"/>
      <w:marBottom w:val="0"/>
      <w:divBdr>
        <w:top w:val="none" w:sz="0" w:space="0" w:color="auto"/>
        <w:left w:val="none" w:sz="0" w:space="0" w:color="auto"/>
        <w:bottom w:val="none" w:sz="0" w:space="0" w:color="auto"/>
        <w:right w:val="none" w:sz="0" w:space="0" w:color="auto"/>
      </w:divBdr>
    </w:div>
    <w:div w:id="206910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agree_interinstit/2016/512/oj/eng" TargetMode="External"/><Relationship Id="rId13" Type="http://schemas.openxmlformats.org/officeDocument/2006/relationships/hyperlink" Target="https://ec.europa.eu/implementing-eu-law/member-state-infringement-cases/en%23inline-nav-10" TargetMode="External"/><Relationship Id="rId3" Type="http://schemas.openxmlformats.org/officeDocument/2006/relationships/hyperlink" Target="https://eur-lex.europa.eu/legal-content/en/TXT/?uri=CELEX%3A31996Y0404%2802%29" TargetMode="External"/><Relationship Id="rId7" Type="http://schemas.openxmlformats.org/officeDocument/2006/relationships/hyperlink" Target="https://www.oecd.org/content/dam/oecd/en/publications/reports/2025/04/oecd-regulatory-policy-outlook-2025_a754bf4c/56b60e39-en.pdf" TargetMode="External"/><Relationship Id="rId12" Type="http://schemas.openxmlformats.org/officeDocument/2006/relationships/hyperlink" Target="https://www.ecb.europa.eu/press/economic-bulletin/html/eb202508.en.html" TargetMode="External"/><Relationship Id="rId2" Type="http://schemas.openxmlformats.org/officeDocument/2006/relationships/hyperlink" Target="https://ec.europa.eu/info/law/better-regulation/have-your-say/initiatives/16232-Communication-on-better-regulation" TargetMode="External"/><Relationship Id="rId1" Type="http://schemas.openxmlformats.org/officeDocument/2006/relationships/hyperlink" Target="https://commission.europa.eu/document/5445de81-9481-4335-9902-9756159ba614_en" TargetMode="External"/><Relationship Id="rId6" Type="http://schemas.openxmlformats.org/officeDocument/2006/relationships/hyperlink" Target="https://commission.europa.eu/law/law-making-process/better-regulation/better-regulation-guidelines-and-toolbox/better-regulation-toolbox_en" TargetMode="External"/><Relationship Id="rId11" Type="http://schemas.openxmlformats.org/officeDocument/2006/relationships/hyperlink" Target="https://www.ecb.europa.eu/press/economic-bulletin/articles/2026/html/ecb.ebart202508_01~2e71d52829.en.html" TargetMode="External"/><Relationship Id="rId5" Type="http://schemas.openxmlformats.org/officeDocument/2006/relationships/hyperlink" Target="https://interoperable-europe.ec.europa.eu/collection/digital-ready-policymaking/digital-ready-policymaking-dprm-framework" TargetMode="External"/><Relationship Id="rId10" Type="http://schemas.openxmlformats.org/officeDocument/2006/relationships/hyperlink" Target="https://commission.europa.eu/strategy-and-policy/policies/justice-and-fundamental-rights/upholding-rule-law/rule-law/annual-rule-law-cycle_en" TargetMode="External"/><Relationship Id="rId4" Type="http://schemas.openxmlformats.org/officeDocument/2006/relationships/hyperlink" Target="https://eur-lex.europa.eu/legal-content/EN/TXT/?uri=oj:JOC_2002_077_R_0001_01" TargetMode="External"/><Relationship Id="rId9" Type="http://schemas.openxmlformats.org/officeDocument/2006/relationships/hyperlink" Target="https://www.oecd.org/en/publications/oecd-economic-outlook-volume-2025-issue-2_9f653ca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13EB-C469-481C-BB7D-83CE299B3322}">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8124</Words>
  <Characters>46310</Characters>
  <Application>Microsoft Office Word</Application>
  <DocSecurity>0</DocSecurity>
  <Lines>385</Lines>
  <Paragraphs>108</Paragraphs>
  <ScaleCrop>false</ScaleCrop>
  <Manager/>
  <Company/>
  <LinksUpToDate>false</LinksUpToDate>
  <CharactersWithSpaces>54326</CharactersWithSpaces>
  <SharedDoc>false</SharedDoc>
  <HLinks>
    <vt:vector size="72" baseType="variant">
      <vt:variant>
        <vt:i4>3539040</vt:i4>
      </vt:variant>
      <vt:variant>
        <vt:i4>33</vt:i4>
      </vt:variant>
      <vt:variant>
        <vt:i4>0</vt:i4>
      </vt:variant>
      <vt:variant>
        <vt:i4>5</vt:i4>
      </vt:variant>
      <vt:variant>
        <vt:lpwstr>https://ec.europa.eu/implementing-eu-law/member-state-infringement-cases/en%23inline-nav-10</vt:lpwstr>
      </vt:variant>
      <vt:variant>
        <vt:lpwstr/>
      </vt:variant>
      <vt:variant>
        <vt:i4>3932277</vt:i4>
      </vt:variant>
      <vt:variant>
        <vt:i4>30</vt:i4>
      </vt:variant>
      <vt:variant>
        <vt:i4>0</vt:i4>
      </vt:variant>
      <vt:variant>
        <vt:i4>5</vt:i4>
      </vt:variant>
      <vt:variant>
        <vt:lpwstr>https://www.ecb.europa.eu/press/economic-bulletin/html/eb202508.en.html</vt:lpwstr>
      </vt:variant>
      <vt:variant>
        <vt:lpwstr/>
      </vt:variant>
      <vt:variant>
        <vt:i4>3145736</vt:i4>
      </vt:variant>
      <vt:variant>
        <vt:i4>27</vt:i4>
      </vt:variant>
      <vt:variant>
        <vt:i4>0</vt:i4>
      </vt:variant>
      <vt:variant>
        <vt:i4>5</vt:i4>
      </vt:variant>
      <vt:variant>
        <vt:lpwstr>https://www.ecb.europa.eu/press/economic-bulletin/articles/2026/html/ecb.ebart202508_01~2e71d52829.en.html</vt:lpwstr>
      </vt:variant>
      <vt:variant>
        <vt:lpwstr/>
      </vt:variant>
      <vt:variant>
        <vt:i4>786466</vt:i4>
      </vt:variant>
      <vt:variant>
        <vt:i4>24</vt:i4>
      </vt:variant>
      <vt:variant>
        <vt:i4>0</vt:i4>
      </vt:variant>
      <vt:variant>
        <vt:i4>5</vt:i4>
      </vt:variant>
      <vt:variant>
        <vt:lpwstr>https://commission.europa.eu/strategy-and-policy/policies/justice-and-fundamental-rights/upholding-rule-law/rule-law/annual-rule-law-cycle_en</vt:lpwstr>
      </vt:variant>
      <vt:variant>
        <vt:lpwstr/>
      </vt:variant>
      <vt:variant>
        <vt:i4>2949120</vt:i4>
      </vt:variant>
      <vt:variant>
        <vt:i4>21</vt:i4>
      </vt:variant>
      <vt:variant>
        <vt:i4>0</vt:i4>
      </vt:variant>
      <vt:variant>
        <vt:i4>5</vt:i4>
      </vt:variant>
      <vt:variant>
        <vt:lpwstr>https://www.oecd.org/en/publications/oecd-economic-outlook-volume-2025-issue-2_9f653ca1-en.html</vt:lpwstr>
      </vt:variant>
      <vt:variant>
        <vt:lpwstr/>
      </vt:variant>
      <vt:variant>
        <vt:i4>5570617</vt:i4>
      </vt:variant>
      <vt:variant>
        <vt:i4>18</vt:i4>
      </vt:variant>
      <vt:variant>
        <vt:i4>0</vt:i4>
      </vt:variant>
      <vt:variant>
        <vt:i4>5</vt:i4>
      </vt:variant>
      <vt:variant>
        <vt:lpwstr>https://eur-lex.europa.eu/eli/agree_interinstit/2016/512/oj/eng</vt:lpwstr>
      </vt:variant>
      <vt:variant>
        <vt:lpwstr/>
      </vt:variant>
      <vt:variant>
        <vt:i4>721022</vt:i4>
      </vt:variant>
      <vt:variant>
        <vt:i4>15</vt:i4>
      </vt:variant>
      <vt:variant>
        <vt:i4>0</vt:i4>
      </vt:variant>
      <vt:variant>
        <vt:i4>5</vt:i4>
      </vt:variant>
      <vt:variant>
        <vt:lpwstr>https://www.oecd.org/content/dam/oecd/en/publications/reports/2025/04/oecd-regulatory-policy-outlook-2025_a754bf4c/56b60e39-en.pdf</vt:lpwstr>
      </vt:variant>
      <vt:variant>
        <vt:lpwstr/>
      </vt:variant>
      <vt:variant>
        <vt:i4>7929877</vt:i4>
      </vt:variant>
      <vt:variant>
        <vt:i4>12</vt:i4>
      </vt:variant>
      <vt:variant>
        <vt:i4>0</vt:i4>
      </vt:variant>
      <vt:variant>
        <vt:i4>5</vt:i4>
      </vt:variant>
      <vt:variant>
        <vt:lpwstr>https://commission.europa.eu/law/law-making-process/better-regulation/better-regulation-guidelines-and-toolbox/better-regulation-toolbox_en</vt:lpwstr>
      </vt:variant>
      <vt:variant>
        <vt:lpwstr/>
      </vt:variant>
      <vt:variant>
        <vt:i4>4849737</vt:i4>
      </vt:variant>
      <vt:variant>
        <vt:i4>9</vt:i4>
      </vt:variant>
      <vt:variant>
        <vt:i4>0</vt:i4>
      </vt:variant>
      <vt:variant>
        <vt:i4>5</vt:i4>
      </vt:variant>
      <vt:variant>
        <vt:lpwstr>https://interoperable-europe.ec.europa.eu/collection/digital-ready-policymaking/digital-ready-policymaking-dprm-framework</vt:lpwstr>
      </vt:variant>
      <vt:variant>
        <vt:lpwstr/>
      </vt:variant>
      <vt:variant>
        <vt:i4>6684744</vt:i4>
      </vt:variant>
      <vt:variant>
        <vt:i4>6</vt:i4>
      </vt:variant>
      <vt:variant>
        <vt:i4>0</vt:i4>
      </vt:variant>
      <vt:variant>
        <vt:i4>5</vt:i4>
      </vt:variant>
      <vt:variant>
        <vt:lpwstr>https://eur-lex.europa.eu/legal-content/EN/TXT/?uri=oj:JOC_2002_077_R_0001_01</vt:lpwstr>
      </vt:variant>
      <vt:variant>
        <vt:lpwstr/>
      </vt:variant>
      <vt:variant>
        <vt:i4>7667808</vt:i4>
      </vt:variant>
      <vt:variant>
        <vt:i4>3</vt:i4>
      </vt:variant>
      <vt:variant>
        <vt:i4>0</vt:i4>
      </vt:variant>
      <vt:variant>
        <vt:i4>5</vt:i4>
      </vt:variant>
      <vt:variant>
        <vt:lpwstr>https://eur-lex.europa.eu/legal-content/en/TXT/?uri=CELEX%3A31996Y0404%2802%29</vt:lpwstr>
      </vt:variant>
      <vt:variant>
        <vt:lpwstr/>
      </vt:variant>
      <vt:variant>
        <vt:i4>6946866</vt:i4>
      </vt:variant>
      <vt:variant>
        <vt:i4>0</vt:i4>
      </vt:variant>
      <vt:variant>
        <vt:i4>0</vt:i4>
      </vt:variant>
      <vt:variant>
        <vt:i4>5</vt:i4>
      </vt:variant>
      <vt:variant>
        <vt:lpwstr>https://ec.europa.eu/info/law/better-regulation/have-your-say/initiatives/16232-Communication-on-better-regulation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2026-04-27T17:55:00Z</dcterms:created>
  <dcterms:modified xsi:type="dcterms:W3CDTF">2026-04-28T06:44:00Z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2026-04-27T16:05:38Z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860bed2a-a756-45a3-9865-2281f47f6906</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