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9991D" w14:textId="6B0C9913" w:rsidR="00391E27" w:rsidRDefault="00B82F77" w:rsidP="00307FB6">
      <w:pPr>
        <w:pStyle w:val="Pagedecouverture"/>
        <w:rPr>
          <w:noProof/>
          <w:lang w:val="en-IE"/>
        </w:rPr>
      </w:pPr>
      <w:bookmarkStart w:id="0" w:name="LW_BM_COVERPAGE"/>
      <w:r>
        <w:rPr>
          <w:noProof/>
          <w:lang w:val="en-IE"/>
        </w:rPr>
        <w:pict w14:anchorId="2E603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B163E5A-4510-4BD9-8FE1-1068AEDD3C27" style="width:455.5pt;height:400pt">
            <v:imagedata r:id="rId7" o:title=""/>
          </v:shape>
        </w:pict>
      </w:r>
    </w:p>
    <w:bookmarkEnd w:id="0"/>
    <w:p w14:paraId="167BD94F" w14:textId="77777777" w:rsidR="00E128BE" w:rsidRDefault="00E128BE" w:rsidP="00E128BE">
      <w:pPr>
        <w:rPr>
          <w:noProof/>
          <w:lang w:val="en-IE"/>
        </w:rPr>
        <w:sectPr w:rsidR="00E128BE" w:rsidSect="00307FB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7147FC26" w14:textId="0BAF6676" w:rsidR="00365813" w:rsidRPr="00E04863" w:rsidRDefault="18EB93D7" w:rsidP="6CCB2203">
      <w:pPr>
        <w:spacing w:after="240" w:line="240" w:lineRule="auto"/>
        <w:jc w:val="center"/>
        <w:rPr>
          <w:rFonts w:ascii="Times New Roman" w:eastAsia="Times New Roman" w:hAnsi="Times New Roman" w:cs="Times New Roman"/>
          <w:noProof/>
          <w:sz w:val="24"/>
          <w:szCs w:val="24"/>
          <w:lang w:val="en-IE"/>
        </w:rPr>
      </w:pPr>
      <w:r w:rsidRPr="5B6C3DF0">
        <w:rPr>
          <w:rFonts w:ascii="Times New Roman" w:eastAsia="Times New Roman" w:hAnsi="Times New Roman" w:cs="Times New Roman"/>
          <w:b/>
          <w:bCs/>
          <w:noProof/>
          <w:color w:val="000000" w:themeColor="text1"/>
          <w:sz w:val="24"/>
          <w:szCs w:val="24"/>
          <w:lang w:val="en-IE"/>
        </w:rPr>
        <w:lastRenderedPageBreak/>
        <w:t>ANNEX I</w:t>
      </w:r>
    </w:p>
    <w:p w14:paraId="1D6D4F8B" w14:textId="77953A10" w:rsidR="00365813" w:rsidRPr="00E04863" w:rsidRDefault="00365813" w:rsidP="00E04863">
      <w:pPr>
        <w:spacing w:after="240" w:line="240" w:lineRule="auto"/>
        <w:jc w:val="center"/>
        <w:rPr>
          <w:rFonts w:ascii="Times New Roman" w:hAnsi="Times New Roman" w:cs="Times New Roman"/>
          <w:noProof/>
          <w:sz w:val="24"/>
          <w:szCs w:val="24"/>
          <w:lang w:val="en-IE"/>
        </w:rPr>
      </w:pPr>
      <w:r w:rsidRPr="00E04863">
        <w:rPr>
          <w:rFonts w:ascii="Times New Roman" w:hAnsi="Times New Roman" w:cs="Times New Roman"/>
          <w:b/>
          <w:bCs/>
          <w:noProof/>
          <w:kern w:val="2"/>
          <w:sz w:val="24"/>
          <w:szCs w:val="24"/>
          <w:lang w:val="en-IE"/>
          <w14:ligatures w14:val="standardContextual"/>
        </w:rPr>
        <w:t>Regulatory Deep Cleaning</w:t>
      </w:r>
      <w:r w:rsidR="00606228">
        <w:rPr>
          <w:rFonts w:ascii="Times New Roman" w:hAnsi="Times New Roman" w:cs="Times New Roman"/>
          <w:b/>
          <w:bCs/>
          <w:noProof/>
          <w:kern w:val="2"/>
          <w:sz w:val="24"/>
          <w:szCs w:val="24"/>
          <w:lang w:val="en-IE"/>
          <w14:ligatures w14:val="standardContextual"/>
        </w:rPr>
        <w:t xml:space="preserve"> Action Plan</w:t>
      </w:r>
    </w:p>
    <w:p w14:paraId="1FF75A5B" w14:textId="77777777" w:rsidR="0019442F" w:rsidRPr="0019442F" w:rsidRDefault="0019442F" w:rsidP="0019442F">
      <w:pPr>
        <w:spacing w:after="240" w:line="240" w:lineRule="auto"/>
        <w:jc w:val="both"/>
        <w:rPr>
          <w:rFonts w:ascii="Times New Roman" w:hAnsi="Times New Roman" w:cs="Times New Roman"/>
          <w:noProof/>
          <w:sz w:val="24"/>
          <w:szCs w:val="24"/>
        </w:rPr>
      </w:pPr>
      <w:r w:rsidRPr="0019442F">
        <w:rPr>
          <w:rFonts w:ascii="Times New Roman" w:hAnsi="Times New Roman" w:cs="Times New Roman"/>
          <w:noProof/>
          <w:sz w:val="24"/>
          <w:szCs w:val="24"/>
        </w:rPr>
        <w:t xml:space="preserve">The Commission continues to advance ambitious initiatives that provide benefits to citizens and businesses, upholding the Union’s high standards. To complement these efforts, simplifying EU laws, minimising compliance burden, addressing inconsistencies and implementation challenges are also important for achieving the Union’s policy objectives. </w:t>
      </w:r>
    </w:p>
    <w:p w14:paraId="6F5206F5" w14:textId="77777777" w:rsidR="0019442F" w:rsidRPr="0019442F" w:rsidRDefault="0019442F" w:rsidP="0019442F">
      <w:pPr>
        <w:spacing w:after="240" w:line="240" w:lineRule="auto"/>
        <w:jc w:val="both"/>
        <w:rPr>
          <w:rFonts w:ascii="Times New Roman" w:hAnsi="Times New Roman" w:cs="Times New Roman"/>
          <w:noProof/>
          <w:sz w:val="24"/>
          <w:szCs w:val="24"/>
        </w:rPr>
      </w:pPr>
      <w:r w:rsidRPr="0019442F">
        <w:rPr>
          <w:rFonts w:ascii="Times New Roman" w:hAnsi="Times New Roman" w:cs="Times New Roman"/>
          <w:noProof/>
          <w:sz w:val="24"/>
          <w:szCs w:val="24"/>
        </w:rPr>
        <w:t>The gradual expansion of the body of EU law has significantly contributed to achieving key policy objectives, responding to new challenges and evolving realities. At the same time, its pace and breadth have increased the need to ensure coherence and consistency, avoid duplication, and ensure that rules deliver on their intended goals with high efficiency.</w:t>
      </w:r>
    </w:p>
    <w:p w14:paraId="38E1E428" w14:textId="5EAF393C" w:rsidR="0019442F" w:rsidRPr="0019442F" w:rsidRDefault="0019442F" w:rsidP="0019442F">
      <w:pPr>
        <w:spacing w:after="240" w:line="240" w:lineRule="auto"/>
        <w:jc w:val="both"/>
        <w:rPr>
          <w:rFonts w:ascii="Times New Roman" w:hAnsi="Times New Roman" w:cs="Times New Roman"/>
          <w:noProof/>
          <w:sz w:val="24"/>
          <w:szCs w:val="24"/>
        </w:rPr>
      </w:pPr>
      <w:r w:rsidRPr="0019442F">
        <w:rPr>
          <w:rFonts w:ascii="Times New Roman" w:hAnsi="Times New Roman" w:cs="Times New Roman"/>
          <w:noProof/>
          <w:sz w:val="24"/>
          <w:szCs w:val="24"/>
        </w:rPr>
        <w:t xml:space="preserve">For that reason, each Member of the College is carrying out a comprehensive screening of the EU laws under their responsibility. They stress test all policy areas to facilitate implementation of EU law and make it more efficient. </w:t>
      </w:r>
    </w:p>
    <w:p w14:paraId="4CFAB5D0" w14:textId="53802A53" w:rsidR="0019442F" w:rsidRPr="0019442F" w:rsidRDefault="0019442F" w:rsidP="0019442F">
      <w:pPr>
        <w:spacing w:after="240" w:line="240" w:lineRule="auto"/>
        <w:jc w:val="both"/>
        <w:rPr>
          <w:rFonts w:ascii="Times New Roman" w:hAnsi="Times New Roman" w:cs="Times New Roman"/>
          <w:noProof/>
          <w:sz w:val="24"/>
          <w:szCs w:val="24"/>
        </w:rPr>
      </w:pPr>
      <w:r w:rsidRPr="0019442F">
        <w:rPr>
          <w:rFonts w:ascii="Times New Roman" w:hAnsi="Times New Roman" w:cs="Times New Roman"/>
          <w:noProof/>
          <w:sz w:val="24"/>
          <w:szCs w:val="24"/>
        </w:rPr>
        <w:t xml:space="preserve">Building on this, the Commission announced in February 2026 that it would undertake a regulatory deep cleaning. This exercise will help ensure improved regulatory efficiency of the body of </w:t>
      </w:r>
      <w:r w:rsidR="00CD6B56">
        <w:rPr>
          <w:rFonts w:ascii="Times New Roman" w:hAnsi="Times New Roman" w:cs="Times New Roman"/>
          <w:noProof/>
          <w:sz w:val="24"/>
          <w:szCs w:val="24"/>
        </w:rPr>
        <w:t xml:space="preserve">EU </w:t>
      </w:r>
      <w:r w:rsidRPr="0019442F">
        <w:rPr>
          <w:rFonts w:ascii="Times New Roman" w:hAnsi="Times New Roman" w:cs="Times New Roman"/>
          <w:noProof/>
          <w:sz w:val="24"/>
          <w:szCs w:val="24"/>
        </w:rPr>
        <w:t xml:space="preserve">law in priority areas. Its overall aim is to modernise and simplify these areas to ensure that they are fit for purpose, improving transparency, decreasing burdens and fostering predictability to strengthen competitiveness and innovation. </w:t>
      </w:r>
    </w:p>
    <w:p w14:paraId="491DB9E3" w14:textId="7D35EF06" w:rsidR="0019442F" w:rsidRPr="0019442F" w:rsidRDefault="0019442F" w:rsidP="0019442F">
      <w:pPr>
        <w:spacing w:after="240" w:line="240" w:lineRule="auto"/>
        <w:jc w:val="both"/>
        <w:rPr>
          <w:rFonts w:ascii="Times New Roman" w:hAnsi="Times New Roman" w:cs="Times New Roman"/>
          <w:noProof/>
          <w:sz w:val="24"/>
          <w:szCs w:val="24"/>
        </w:rPr>
      </w:pPr>
      <w:r w:rsidRPr="0019442F">
        <w:rPr>
          <w:rFonts w:ascii="Times New Roman" w:hAnsi="Times New Roman" w:cs="Times New Roman"/>
          <w:noProof/>
          <w:sz w:val="24"/>
          <w:szCs w:val="24"/>
        </w:rPr>
        <w:t xml:space="preserve">This Action Plan presents strategic actions across </w:t>
      </w:r>
      <w:r w:rsidR="007110FE">
        <w:rPr>
          <w:rFonts w:ascii="Times New Roman" w:hAnsi="Times New Roman" w:cs="Times New Roman"/>
          <w:noProof/>
          <w:sz w:val="24"/>
          <w:szCs w:val="24"/>
        </w:rPr>
        <w:t>12</w:t>
      </w:r>
      <w:r w:rsidR="007110FE" w:rsidRPr="0019442F">
        <w:rPr>
          <w:rFonts w:ascii="Times New Roman" w:hAnsi="Times New Roman" w:cs="Times New Roman"/>
          <w:noProof/>
          <w:sz w:val="24"/>
          <w:szCs w:val="24"/>
        </w:rPr>
        <w:t xml:space="preserve"> </w:t>
      </w:r>
      <w:r w:rsidRPr="0019442F">
        <w:rPr>
          <w:rFonts w:ascii="Times New Roman" w:hAnsi="Times New Roman" w:cs="Times New Roman"/>
          <w:noProof/>
          <w:sz w:val="24"/>
          <w:szCs w:val="24"/>
        </w:rPr>
        <w:t xml:space="preserve">key policy areas – free movement of goods and services, financial services and banking, customs, taxation, health and food safety, agriculture, </w:t>
      </w:r>
      <w:r w:rsidR="009F371A">
        <w:rPr>
          <w:rFonts w:ascii="Times New Roman" w:hAnsi="Times New Roman" w:cs="Times New Roman"/>
          <w:noProof/>
          <w:sz w:val="24"/>
          <w:szCs w:val="24"/>
        </w:rPr>
        <w:t xml:space="preserve">transport, </w:t>
      </w:r>
      <w:r w:rsidRPr="0019442F">
        <w:rPr>
          <w:rFonts w:ascii="Times New Roman" w:hAnsi="Times New Roman" w:cs="Times New Roman"/>
          <w:noProof/>
          <w:sz w:val="24"/>
          <w:szCs w:val="24"/>
        </w:rPr>
        <w:t xml:space="preserve">energy, climate, environment, digital, and housing and permitting. These areas will be examined as a matter of priority in 2026 and 2027. </w:t>
      </w:r>
    </w:p>
    <w:p w14:paraId="2054A326" w14:textId="77777777" w:rsidR="0019442F" w:rsidRDefault="0019442F" w:rsidP="0019442F">
      <w:pPr>
        <w:spacing w:after="240" w:line="240" w:lineRule="auto"/>
        <w:jc w:val="both"/>
        <w:rPr>
          <w:rFonts w:ascii="Times New Roman" w:hAnsi="Times New Roman" w:cs="Times New Roman"/>
          <w:noProof/>
          <w:sz w:val="24"/>
          <w:szCs w:val="24"/>
        </w:rPr>
      </w:pPr>
      <w:r w:rsidRPr="0019442F">
        <w:rPr>
          <w:rFonts w:ascii="Times New Roman" w:hAnsi="Times New Roman" w:cs="Times New Roman"/>
          <w:noProof/>
          <w:sz w:val="24"/>
          <w:szCs w:val="24"/>
        </w:rPr>
        <w:t xml:space="preserve">The regulatory deep cleaning may result in legislative or other regulatory proposals, support measures, repeals, withdrawals or other actions to address outdated provisions, overlaps, inconsistencies or redundant requirements that generate unnecessary burdens, and foster consolidation. This Action Plan will therefore enhance, in key areas, the effectiveness of EU regulation by reducing unnecessary complexity and fragmentation. </w:t>
      </w:r>
    </w:p>
    <w:p w14:paraId="3D565041" w14:textId="45E5EA27" w:rsidR="00EC7DBA" w:rsidRPr="00E04863" w:rsidRDefault="00EC7DBA" w:rsidP="0019442F">
      <w:pPr>
        <w:spacing w:before="360" w:after="240" w:line="240" w:lineRule="auto"/>
        <w:rPr>
          <w:rFonts w:ascii="Times New Roman" w:hAnsi="Times New Roman" w:cs="Times New Roman"/>
          <w:noProof/>
          <w:sz w:val="24"/>
          <w:szCs w:val="24"/>
          <w:lang w:val="en-IE"/>
        </w:rPr>
      </w:pPr>
      <w:r w:rsidRPr="00E04863">
        <w:rPr>
          <w:rFonts w:ascii="Times New Roman" w:hAnsi="Times New Roman" w:cs="Times New Roman"/>
          <w:b/>
          <w:noProof/>
          <w:sz w:val="24"/>
          <w:szCs w:val="24"/>
          <w:lang w:val="en-IE"/>
        </w:rPr>
        <w:t xml:space="preserve">Free Movement of Goods and Services </w:t>
      </w:r>
    </w:p>
    <w:p w14:paraId="7EE6E480" w14:textId="725BFD58" w:rsidR="006D693F" w:rsidRDefault="00EC7DBA" w:rsidP="00EC7DBA">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A comprehensive regulatory deep cleaning of product legislation </w:t>
      </w:r>
      <w:r w:rsidR="004566F4">
        <w:rPr>
          <w:rFonts w:ascii="Times New Roman" w:hAnsi="Times New Roman" w:cs="Times New Roman"/>
          <w:noProof/>
          <w:sz w:val="24"/>
          <w:szCs w:val="24"/>
          <w:lang w:val="en-IE"/>
        </w:rPr>
        <w:t>will</w:t>
      </w:r>
      <w:r w:rsidR="008A7473">
        <w:rPr>
          <w:rFonts w:ascii="Times New Roman" w:hAnsi="Times New Roman" w:cs="Times New Roman"/>
          <w:noProof/>
          <w:sz w:val="24"/>
          <w:szCs w:val="24"/>
          <w:lang w:val="en-IE"/>
        </w:rPr>
        <w:t xml:space="preserve"> aim to</w:t>
      </w:r>
      <w:r w:rsidRPr="00E04863">
        <w:rPr>
          <w:rFonts w:ascii="Times New Roman" w:hAnsi="Times New Roman" w:cs="Times New Roman"/>
          <w:noProof/>
          <w:sz w:val="24"/>
          <w:szCs w:val="24"/>
          <w:lang w:val="en-IE"/>
        </w:rPr>
        <w:t xml:space="preserve"> </w:t>
      </w:r>
      <w:r w:rsidR="00082ACD">
        <w:rPr>
          <w:rFonts w:ascii="Times New Roman" w:hAnsi="Times New Roman" w:cs="Times New Roman"/>
          <w:noProof/>
          <w:sz w:val="24"/>
          <w:szCs w:val="24"/>
          <w:lang w:val="en-IE"/>
        </w:rPr>
        <w:t>facilitate</w:t>
      </w:r>
      <w:r w:rsidR="00082ACD" w:rsidRPr="00E04863">
        <w:rPr>
          <w:rFonts w:ascii="Times New Roman" w:hAnsi="Times New Roman" w:cs="Times New Roman"/>
          <w:noProof/>
          <w:sz w:val="24"/>
          <w:szCs w:val="24"/>
          <w:lang w:val="en-IE"/>
        </w:rPr>
        <w:t xml:space="preserve"> </w:t>
      </w:r>
      <w:r w:rsidRPr="00E04863">
        <w:rPr>
          <w:rFonts w:ascii="Times New Roman" w:hAnsi="Times New Roman" w:cs="Times New Roman"/>
          <w:noProof/>
          <w:sz w:val="24"/>
          <w:szCs w:val="24"/>
          <w:lang w:val="en-IE"/>
        </w:rPr>
        <w:t xml:space="preserve">cross-border market access, reduce administrative burdens, and enhance transparency and accountability. </w:t>
      </w:r>
    </w:p>
    <w:p w14:paraId="3351B59D" w14:textId="285ADC18" w:rsidR="00EC7DBA" w:rsidRDefault="00EC7DBA" w:rsidP="00EC7DBA">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The European Product Act will </w:t>
      </w:r>
      <w:r w:rsidR="00D57E73">
        <w:rPr>
          <w:rFonts w:ascii="Times New Roman" w:hAnsi="Times New Roman" w:cs="Times New Roman"/>
          <w:noProof/>
          <w:sz w:val="24"/>
          <w:szCs w:val="24"/>
          <w:lang w:val="en-IE"/>
        </w:rPr>
        <w:t xml:space="preserve">simplify and align EU product </w:t>
      </w:r>
      <w:r w:rsidRPr="00E04863">
        <w:rPr>
          <w:rFonts w:ascii="Times New Roman" w:hAnsi="Times New Roman" w:cs="Times New Roman"/>
          <w:noProof/>
          <w:sz w:val="24"/>
          <w:szCs w:val="24"/>
          <w:lang w:val="en-IE"/>
        </w:rPr>
        <w:t xml:space="preserve">rules </w:t>
      </w:r>
      <w:r w:rsidR="00D57E73">
        <w:rPr>
          <w:rFonts w:ascii="Times New Roman" w:hAnsi="Times New Roman" w:cs="Times New Roman"/>
          <w:noProof/>
          <w:sz w:val="24"/>
          <w:szCs w:val="24"/>
          <w:lang w:val="en-IE"/>
        </w:rPr>
        <w:t>to make it easier to sell</w:t>
      </w:r>
      <w:r w:rsidRPr="00E04863">
        <w:rPr>
          <w:rFonts w:ascii="Times New Roman" w:hAnsi="Times New Roman" w:cs="Times New Roman"/>
          <w:noProof/>
          <w:sz w:val="24"/>
          <w:szCs w:val="24"/>
          <w:lang w:val="en-IE"/>
        </w:rPr>
        <w:t xml:space="preserve"> goods in </w:t>
      </w:r>
      <w:r w:rsidR="000F0B3E">
        <w:rPr>
          <w:rFonts w:ascii="Times New Roman" w:hAnsi="Times New Roman" w:cs="Times New Roman"/>
          <w:noProof/>
          <w:sz w:val="24"/>
          <w:szCs w:val="24"/>
          <w:lang w:val="en-IE"/>
        </w:rPr>
        <w:t xml:space="preserve">across borders, reduce administrative burden for businesses, and improve transparency and accountability. It will </w:t>
      </w:r>
      <w:r w:rsidR="005D189B">
        <w:rPr>
          <w:rFonts w:ascii="Times New Roman" w:hAnsi="Times New Roman" w:cs="Times New Roman"/>
          <w:noProof/>
          <w:sz w:val="24"/>
          <w:szCs w:val="24"/>
          <w:lang w:val="en-IE"/>
        </w:rPr>
        <w:t xml:space="preserve">remove </w:t>
      </w:r>
      <w:r w:rsidRPr="00E04863">
        <w:rPr>
          <w:rFonts w:ascii="Times New Roman" w:hAnsi="Times New Roman" w:cs="Times New Roman"/>
          <w:noProof/>
          <w:sz w:val="24"/>
          <w:szCs w:val="24"/>
          <w:lang w:val="en-IE"/>
        </w:rPr>
        <w:t>overlaps and inconsistencies</w:t>
      </w:r>
      <w:r w:rsidR="00E92FBA">
        <w:rPr>
          <w:rFonts w:ascii="Times New Roman" w:hAnsi="Times New Roman" w:cs="Times New Roman"/>
          <w:noProof/>
          <w:sz w:val="24"/>
          <w:szCs w:val="24"/>
          <w:lang w:val="en-IE"/>
        </w:rPr>
        <w:t xml:space="preserve"> between existing laws and introduce</w:t>
      </w:r>
      <w:r w:rsidRPr="00E04863">
        <w:rPr>
          <w:rFonts w:ascii="Times New Roman" w:hAnsi="Times New Roman" w:cs="Times New Roman"/>
          <w:noProof/>
          <w:sz w:val="24"/>
          <w:szCs w:val="24"/>
          <w:lang w:val="en-IE"/>
        </w:rPr>
        <w:t xml:space="preserve">, digital product information to </w:t>
      </w:r>
      <w:r w:rsidR="00CB7733">
        <w:rPr>
          <w:rFonts w:ascii="Times New Roman" w:hAnsi="Times New Roman" w:cs="Times New Roman"/>
          <w:noProof/>
          <w:sz w:val="24"/>
          <w:szCs w:val="24"/>
          <w:lang w:val="en-IE"/>
        </w:rPr>
        <w:t xml:space="preserve">enable better </w:t>
      </w:r>
      <w:r w:rsidRPr="00E04863">
        <w:rPr>
          <w:rFonts w:ascii="Times New Roman" w:hAnsi="Times New Roman" w:cs="Times New Roman"/>
          <w:noProof/>
          <w:sz w:val="24"/>
          <w:szCs w:val="24"/>
          <w:lang w:val="en-IE"/>
        </w:rPr>
        <w:t xml:space="preserve">data sharing and </w:t>
      </w:r>
      <w:r w:rsidR="006D027F">
        <w:rPr>
          <w:rFonts w:ascii="Times New Roman" w:hAnsi="Times New Roman" w:cs="Times New Roman"/>
          <w:noProof/>
          <w:sz w:val="24"/>
          <w:szCs w:val="24"/>
          <w:lang w:val="en-IE"/>
        </w:rPr>
        <w:t>more effective enforcement</w:t>
      </w:r>
      <w:r w:rsidRPr="00E04863">
        <w:rPr>
          <w:rFonts w:ascii="Times New Roman" w:hAnsi="Times New Roman" w:cs="Times New Roman"/>
          <w:noProof/>
          <w:sz w:val="24"/>
          <w:szCs w:val="24"/>
          <w:lang w:val="en-IE"/>
        </w:rPr>
        <w:t xml:space="preserve">. </w:t>
      </w:r>
      <w:r w:rsidR="00CC55EB" w:rsidRPr="00CC55EB">
        <w:rPr>
          <w:rFonts w:ascii="Times New Roman" w:hAnsi="Times New Roman" w:cs="Times New Roman"/>
          <w:noProof/>
          <w:sz w:val="24"/>
          <w:szCs w:val="24"/>
          <w:lang w:val="en-IE"/>
        </w:rPr>
        <w:t>It will also align with the general product safety requirements for non-harmonised products, ensuring a more coherent, consistent and efficient framework across the single market.</w:t>
      </w:r>
    </w:p>
    <w:p w14:paraId="60B1265E" w14:textId="01BF4522" w:rsidR="00EC7DBA" w:rsidRPr="00E04863" w:rsidRDefault="00507DD9" w:rsidP="00EC7DBA">
      <w:pPr>
        <w:spacing w:after="240" w:line="240" w:lineRule="auto"/>
        <w:jc w:val="both"/>
        <w:rPr>
          <w:rFonts w:ascii="Times New Roman" w:hAnsi="Times New Roman" w:cs="Times New Roman"/>
          <w:noProof/>
          <w:sz w:val="24"/>
          <w:szCs w:val="24"/>
          <w:lang w:val="en-IE"/>
        </w:rPr>
      </w:pPr>
      <w:r w:rsidRPr="00507DD9">
        <w:rPr>
          <w:rFonts w:ascii="Times New Roman" w:hAnsi="Times New Roman" w:cs="Times New Roman"/>
          <w:noProof/>
          <w:sz w:val="24"/>
          <w:szCs w:val="24"/>
          <w:lang w:val="en-IE"/>
        </w:rPr>
        <w:lastRenderedPageBreak/>
        <w:t xml:space="preserve">Following this, sector-specific legislation will be updated through an Omnibus to incorporate the common definitions, rules including on the use of harmonised standards to provide presumption of conformity, and simplified procedures set out in the European Product Act. </w:t>
      </w:r>
    </w:p>
    <w:p w14:paraId="0719D84B" w14:textId="5EF80490" w:rsidR="00EC7DBA" w:rsidRPr="00E04863" w:rsidRDefault="008A7473" w:rsidP="00EC7DBA">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the area of public procurement, t</w:t>
      </w:r>
      <w:r w:rsidR="00EC7DBA" w:rsidRPr="00E04863">
        <w:rPr>
          <w:rFonts w:ascii="Times New Roman" w:hAnsi="Times New Roman" w:cs="Times New Roman"/>
          <w:noProof/>
          <w:sz w:val="24"/>
          <w:szCs w:val="24"/>
          <w:lang w:val="en-IE"/>
        </w:rPr>
        <w:t xml:space="preserve">he EU acquis contains </w:t>
      </w:r>
      <w:r w:rsidR="00D24802">
        <w:rPr>
          <w:rFonts w:ascii="Times New Roman" w:hAnsi="Times New Roman" w:cs="Times New Roman"/>
          <w:noProof/>
          <w:sz w:val="24"/>
          <w:szCs w:val="24"/>
          <w:lang w:val="en-IE"/>
        </w:rPr>
        <w:t>many</w:t>
      </w:r>
      <w:r w:rsidR="00F55B95" w:rsidRPr="00E04863">
        <w:rPr>
          <w:rFonts w:ascii="Times New Roman" w:hAnsi="Times New Roman" w:cs="Times New Roman"/>
          <w:noProof/>
          <w:sz w:val="24"/>
          <w:szCs w:val="24"/>
          <w:lang w:val="en-IE"/>
        </w:rPr>
        <w:t xml:space="preserve"> </w:t>
      </w:r>
      <w:r w:rsidR="00EC7DBA" w:rsidRPr="00E04863">
        <w:rPr>
          <w:rFonts w:ascii="Times New Roman" w:hAnsi="Times New Roman" w:cs="Times New Roman"/>
          <w:noProof/>
          <w:sz w:val="24"/>
          <w:szCs w:val="24"/>
          <w:lang w:val="en-IE"/>
        </w:rPr>
        <w:t xml:space="preserve">pieces of legislation setting requirements </w:t>
      </w:r>
      <w:r w:rsidR="009E3A1D">
        <w:rPr>
          <w:rFonts w:ascii="Times New Roman" w:hAnsi="Times New Roman" w:cs="Times New Roman"/>
          <w:noProof/>
          <w:sz w:val="24"/>
          <w:szCs w:val="24"/>
          <w:lang w:val="en-IE"/>
        </w:rPr>
        <w:t xml:space="preserve">on substance and procedure </w:t>
      </w:r>
      <w:r w:rsidR="00EC7DBA" w:rsidRPr="00E04863">
        <w:rPr>
          <w:rFonts w:ascii="Times New Roman" w:hAnsi="Times New Roman" w:cs="Times New Roman"/>
          <w:noProof/>
          <w:sz w:val="24"/>
          <w:szCs w:val="24"/>
          <w:lang w:val="en-IE"/>
        </w:rPr>
        <w:t xml:space="preserve">for public procurement. </w:t>
      </w:r>
      <w:r w:rsidR="003606D0">
        <w:rPr>
          <w:rFonts w:ascii="Times New Roman" w:hAnsi="Times New Roman" w:cs="Times New Roman"/>
          <w:noProof/>
          <w:sz w:val="24"/>
          <w:szCs w:val="24"/>
          <w:lang w:val="en-IE"/>
        </w:rPr>
        <w:t xml:space="preserve">While most of these play a facilitating role, </w:t>
      </w:r>
      <w:r w:rsidR="00C81F24">
        <w:rPr>
          <w:rFonts w:ascii="Times New Roman" w:hAnsi="Times New Roman" w:cs="Times New Roman"/>
          <w:noProof/>
          <w:sz w:val="24"/>
          <w:szCs w:val="24"/>
          <w:lang w:val="en-IE"/>
        </w:rPr>
        <w:t xml:space="preserve">regulatory </w:t>
      </w:r>
      <w:r w:rsidR="009255DE">
        <w:rPr>
          <w:rFonts w:ascii="Times New Roman" w:hAnsi="Times New Roman" w:cs="Times New Roman"/>
          <w:noProof/>
          <w:sz w:val="24"/>
          <w:szCs w:val="24"/>
          <w:lang w:val="en-IE"/>
        </w:rPr>
        <w:t>deep</w:t>
      </w:r>
      <w:r w:rsidR="00E559D3">
        <w:rPr>
          <w:rFonts w:ascii="Times New Roman" w:hAnsi="Times New Roman" w:cs="Times New Roman"/>
          <w:noProof/>
          <w:sz w:val="24"/>
          <w:szCs w:val="24"/>
          <w:lang w:val="en-IE"/>
        </w:rPr>
        <w:t xml:space="preserve"> cleaning</w:t>
      </w:r>
      <w:r w:rsidR="003606D0">
        <w:rPr>
          <w:rFonts w:ascii="Times New Roman" w:hAnsi="Times New Roman" w:cs="Times New Roman"/>
          <w:noProof/>
          <w:sz w:val="24"/>
          <w:szCs w:val="24"/>
          <w:lang w:val="en-IE"/>
        </w:rPr>
        <w:t xml:space="preserve"> would increase clarity and consistency, thereby </w:t>
      </w:r>
      <w:r w:rsidR="003717D7">
        <w:rPr>
          <w:rFonts w:ascii="Times New Roman" w:hAnsi="Times New Roman" w:cs="Times New Roman"/>
          <w:noProof/>
          <w:sz w:val="24"/>
          <w:szCs w:val="24"/>
          <w:lang w:val="en-IE"/>
        </w:rPr>
        <w:t xml:space="preserve">facilitating </w:t>
      </w:r>
      <w:r w:rsidR="003606D0">
        <w:rPr>
          <w:rFonts w:ascii="Times New Roman" w:hAnsi="Times New Roman" w:cs="Times New Roman"/>
          <w:noProof/>
          <w:sz w:val="24"/>
          <w:szCs w:val="24"/>
          <w:lang w:val="en-IE"/>
        </w:rPr>
        <w:t>implementation both</w:t>
      </w:r>
      <w:r w:rsidR="003606D0" w:rsidRPr="005E42E9">
        <w:rPr>
          <w:rFonts w:ascii="Times New Roman" w:hAnsi="Times New Roman" w:cs="Times New Roman"/>
          <w:noProof/>
          <w:sz w:val="24"/>
          <w:szCs w:val="24"/>
          <w:lang w:val="en-IE"/>
        </w:rPr>
        <w:t xml:space="preserve"> </w:t>
      </w:r>
      <w:r w:rsidR="003606D0">
        <w:rPr>
          <w:rFonts w:ascii="Times New Roman" w:hAnsi="Times New Roman" w:cs="Times New Roman"/>
          <w:noProof/>
          <w:sz w:val="24"/>
          <w:szCs w:val="24"/>
          <w:lang w:val="en-IE"/>
        </w:rPr>
        <w:t xml:space="preserve">for public administrations and public contractors. </w:t>
      </w:r>
      <w:r w:rsidR="00791BA1">
        <w:rPr>
          <w:rFonts w:ascii="Times New Roman" w:hAnsi="Times New Roman" w:cs="Times New Roman"/>
          <w:noProof/>
          <w:sz w:val="24"/>
          <w:szCs w:val="24"/>
          <w:lang w:val="en-IE"/>
        </w:rPr>
        <w:t xml:space="preserve">The Public Procurement Act </w:t>
      </w:r>
      <w:r w:rsidR="00791BA1" w:rsidRPr="001A5B6C">
        <w:rPr>
          <w:rFonts w:ascii="Times New Roman" w:hAnsi="Times New Roman" w:cs="Times New Roman"/>
          <w:noProof/>
          <w:sz w:val="24"/>
          <w:szCs w:val="24"/>
          <w:lang w:val="en-IE"/>
        </w:rPr>
        <w:t>will simplify procedures and eliminat</w:t>
      </w:r>
      <w:r w:rsidR="003D0459" w:rsidRPr="001A5B6C">
        <w:rPr>
          <w:rFonts w:ascii="Times New Roman" w:hAnsi="Times New Roman" w:cs="Times New Roman"/>
          <w:noProof/>
          <w:sz w:val="24"/>
          <w:szCs w:val="24"/>
          <w:lang w:val="en-IE"/>
        </w:rPr>
        <w:t>e</w:t>
      </w:r>
      <w:r w:rsidR="00791BA1" w:rsidRPr="001A5B6C">
        <w:rPr>
          <w:rFonts w:ascii="Times New Roman" w:hAnsi="Times New Roman" w:cs="Times New Roman"/>
          <w:noProof/>
          <w:sz w:val="24"/>
          <w:szCs w:val="24"/>
          <w:lang w:val="en-IE"/>
        </w:rPr>
        <w:t xml:space="preserve"> overlaps and duplications</w:t>
      </w:r>
      <w:r w:rsidR="003D0459" w:rsidRPr="001A5B6C">
        <w:rPr>
          <w:rFonts w:ascii="Times New Roman" w:hAnsi="Times New Roman" w:cs="Times New Roman"/>
          <w:noProof/>
          <w:sz w:val="24"/>
          <w:szCs w:val="24"/>
          <w:lang w:val="en-IE"/>
        </w:rPr>
        <w:t xml:space="preserve"> with the numerous sectorial procurement rules in EU law</w:t>
      </w:r>
      <w:r w:rsidR="00791BA1" w:rsidRPr="001A5B6C">
        <w:rPr>
          <w:rFonts w:ascii="Times New Roman" w:hAnsi="Times New Roman" w:cs="Times New Roman"/>
          <w:noProof/>
          <w:sz w:val="24"/>
          <w:szCs w:val="24"/>
          <w:lang w:val="en-IE"/>
        </w:rPr>
        <w:t>.</w:t>
      </w:r>
      <w:r w:rsidR="00791BA1">
        <w:rPr>
          <w:rFonts w:ascii="Times New Roman" w:hAnsi="Times New Roman" w:cs="Times New Roman"/>
          <w:noProof/>
          <w:sz w:val="24"/>
          <w:szCs w:val="24"/>
          <w:lang w:val="en-IE"/>
        </w:rPr>
        <w:t xml:space="preserve"> Repealing redundant procurement provisions from sector-specific acts will streamline legislation and ensure coherence.</w:t>
      </w:r>
    </w:p>
    <w:p w14:paraId="4E30CAEB" w14:textId="77777777" w:rsidR="004566F4" w:rsidRPr="009C4E42" w:rsidRDefault="004566F4" w:rsidP="0019442F">
      <w:pPr>
        <w:spacing w:before="360" w:after="240" w:line="240" w:lineRule="auto"/>
        <w:rPr>
          <w:rFonts w:ascii="Times New Roman" w:hAnsi="Times New Roman" w:cs="Times New Roman"/>
          <w:noProof/>
          <w:sz w:val="24"/>
          <w:szCs w:val="24"/>
          <w:lang w:val="en-IE"/>
        </w:rPr>
      </w:pPr>
      <w:r w:rsidRPr="00E04863">
        <w:rPr>
          <w:rFonts w:ascii="Times New Roman" w:hAnsi="Times New Roman" w:cs="Times New Roman"/>
          <w:b/>
          <w:bCs/>
          <w:noProof/>
          <w:sz w:val="24"/>
          <w:szCs w:val="24"/>
          <w:lang w:val="en-IE"/>
        </w:rPr>
        <w:t xml:space="preserve">Financial </w:t>
      </w:r>
      <w:r w:rsidRPr="0019442F">
        <w:rPr>
          <w:rFonts w:ascii="Times New Roman" w:hAnsi="Times New Roman" w:cs="Times New Roman"/>
          <w:b/>
          <w:noProof/>
          <w:sz w:val="24"/>
          <w:szCs w:val="24"/>
          <w:lang w:val="en-IE"/>
        </w:rPr>
        <w:t>Services</w:t>
      </w:r>
      <w:r w:rsidRPr="00E04863">
        <w:rPr>
          <w:rFonts w:ascii="Times New Roman" w:hAnsi="Times New Roman" w:cs="Times New Roman"/>
          <w:b/>
          <w:bCs/>
          <w:noProof/>
          <w:sz w:val="24"/>
          <w:szCs w:val="24"/>
          <w:lang w:val="en-IE"/>
        </w:rPr>
        <w:t xml:space="preserve"> and Banking</w:t>
      </w:r>
    </w:p>
    <w:p w14:paraId="40E58771" w14:textId="5840EC89" w:rsidR="004566F4" w:rsidRPr="00E04863" w:rsidRDefault="004566F4" w:rsidP="004566F4">
      <w:pPr>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eastAsia="Times New Roman" w:hAnsi="Times New Roman" w:cs="Times New Roman"/>
          <w:noProof/>
          <w:sz w:val="24"/>
          <w:szCs w:val="24"/>
          <w:lang w:val="en-IE" w:eastAsia="en-IE"/>
        </w:rPr>
        <w:t xml:space="preserve">A comprehensive regulatory deep cleaning of banking rules will </w:t>
      </w:r>
      <w:r w:rsidR="00356233">
        <w:rPr>
          <w:rFonts w:ascii="Times New Roman" w:eastAsia="Times New Roman" w:hAnsi="Times New Roman" w:cs="Times New Roman"/>
          <w:noProof/>
          <w:sz w:val="24"/>
          <w:szCs w:val="24"/>
          <w:lang w:val="en-IE" w:eastAsia="en-IE"/>
        </w:rPr>
        <w:t xml:space="preserve">simplify and </w:t>
      </w:r>
      <w:r w:rsidR="00A43AA9">
        <w:rPr>
          <w:rFonts w:ascii="Times New Roman" w:eastAsia="Times New Roman" w:hAnsi="Times New Roman" w:cs="Times New Roman"/>
          <w:noProof/>
          <w:sz w:val="24"/>
          <w:szCs w:val="24"/>
          <w:lang w:val="en-IE" w:eastAsia="en-IE"/>
        </w:rPr>
        <w:t>streamline</w:t>
      </w:r>
      <w:r w:rsidR="00356233">
        <w:rPr>
          <w:rFonts w:ascii="Times New Roman" w:eastAsia="Times New Roman" w:hAnsi="Times New Roman" w:cs="Times New Roman"/>
          <w:noProof/>
          <w:sz w:val="24"/>
          <w:szCs w:val="24"/>
          <w:lang w:val="en-IE" w:eastAsia="en-IE"/>
        </w:rPr>
        <w:t xml:space="preserve"> them, </w:t>
      </w:r>
      <w:r w:rsidR="007A1B22">
        <w:rPr>
          <w:rFonts w:ascii="Times New Roman" w:eastAsia="Times New Roman" w:hAnsi="Times New Roman" w:cs="Times New Roman"/>
          <w:noProof/>
          <w:sz w:val="24"/>
          <w:szCs w:val="24"/>
          <w:lang w:val="en-IE" w:eastAsia="en-IE"/>
        </w:rPr>
        <w:t>and advance</w:t>
      </w:r>
      <w:r w:rsidR="004D0771">
        <w:rPr>
          <w:rFonts w:ascii="Times New Roman" w:eastAsia="Times New Roman" w:hAnsi="Times New Roman" w:cs="Times New Roman"/>
          <w:noProof/>
          <w:sz w:val="24"/>
          <w:szCs w:val="24"/>
          <w:lang w:val="en-IE" w:eastAsia="en-IE"/>
        </w:rPr>
        <w:t xml:space="preserve"> </w:t>
      </w:r>
      <w:r w:rsidR="002277EA">
        <w:rPr>
          <w:rFonts w:ascii="Times New Roman" w:eastAsia="Times New Roman" w:hAnsi="Times New Roman" w:cs="Times New Roman"/>
          <w:noProof/>
          <w:sz w:val="24"/>
          <w:szCs w:val="24"/>
          <w:lang w:val="en-IE" w:eastAsia="en-IE"/>
        </w:rPr>
        <w:t xml:space="preserve">the </w:t>
      </w:r>
      <w:r w:rsidR="00B767C4">
        <w:rPr>
          <w:rFonts w:ascii="Times New Roman" w:eastAsia="Times New Roman" w:hAnsi="Times New Roman" w:cs="Times New Roman"/>
          <w:noProof/>
          <w:sz w:val="24"/>
          <w:szCs w:val="24"/>
          <w:lang w:val="en-IE" w:eastAsia="en-IE"/>
        </w:rPr>
        <w:t>single market in banking</w:t>
      </w:r>
      <w:r w:rsidR="00356233">
        <w:rPr>
          <w:rFonts w:ascii="Times New Roman" w:eastAsia="Times New Roman" w:hAnsi="Times New Roman" w:cs="Times New Roman"/>
          <w:noProof/>
          <w:sz w:val="24"/>
          <w:szCs w:val="24"/>
          <w:lang w:val="en-IE" w:eastAsia="en-IE"/>
        </w:rPr>
        <w:t xml:space="preserve"> - thereby</w:t>
      </w:r>
      <w:r w:rsidR="00B767C4">
        <w:rPr>
          <w:rFonts w:ascii="Times New Roman" w:eastAsia="Times New Roman" w:hAnsi="Times New Roman" w:cs="Times New Roman"/>
          <w:noProof/>
          <w:sz w:val="24"/>
          <w:szCs w:val="24"/>
          <w:lang w:val="en-IE" w:eastAsia="en-IE"/>
        </w:rPr>
        <w:t xml:space="preserve"> </w:t>
      </w:r>
      <w:r w:rsidR="00973E9A">
        <w:rPr>
          <w:rFonts w:ascii="Times New Roman" w:eastAsia="Times New Roman" w:hAnsi="Times New Roman" w:cs="Times New Roman"/>
          <w:noProof/>
          <w:sz w:val="24"/>
          <w:szCs w:val="24"/>
          <w:lang w:val="en-IE" w:eastAsia="en-IE"/>
        </w:rPr>
        <w:t>enhancing</w:t>
      </w:r>
      <w:r w:rsidR="004D0771">
        <w:rPr>
          <w:rFonts w:ascii="Times New Roman" w:eastAsia="Times New Roman" w:hAnsi="Times New Roman" w:cs="Times New Roman"/>
          <w:noProof/>
          <w:sz w:val="24"/>
          <w:szCs w:val="24"/>
          <w:lang w:val="en-IE" w:eastAsia="en-IE"/>
        </w:rPr>
        <w:t xml:space="preserve"> the competitiveness of EU banks </w:t>
      </w:r>
      <w:r w:rsidR="00E36CCC">
        <w:rPr>
          <w:rFonts w:ascii="Times New Roman" w:eastAsia="Times New Roman" w:hAnsi="Times New Roman" w:cs="Times New Roman"/>
          <w:noProof/>
          <w:sz w:val="24"/>
          <w:szCs w:val="24"/>
          <w:lang w:val="en-IE" w:eastAsia="en-IE"/>
        </w:rPr>
        <w:t>and</w:t>
      </w:r>
      <w:r w:rsidR="004D0771">
        <w:rPr>
          <w:rFonts w:ascii="Times New Roman" w:eastAsia="Times New Roman" w:hAnsi="Times New Roman" w:cs="Times New Roman"/>
          <w:noProof/>
          <w:sz w:val="24"/>
          <w:szCs w:val="24"/>
          <w:lang w:val="en-IE" w:eastAsia="en-IE"/>
        </w:rPr>
        <w:t xml:space="preserve"> the wider E</w:t>
      </w:r>
      <w:r w:rsidR="002277EA">
        <w:rPr>
          <w:rFonts w:ascii="Times New Roman" w:eastAsia="Times New Roman" w:hAnsi="Times New Roman" w:cs="Times New Roman"/>
          <w:noProof/>
          <w:sz w:val="24"/>
          <w:szCs w:val="24"/>
          <w:lang w:val="en-IE" w:eastAsia="en-IE"/>
        </w:rPr>
        <w:t>U</w:t>
      </w:r>
      <w:r w:rsidR="004D0771">
        <w:rPr>
          <w:rFonts w:ascii="Times New Roman" w:eastAsia="Times New Roman" w:hAnsi="Times New Roman" w:cs="Times New Roman"/>
          <w:noProof/>
          <w:sz w:val="24"/>
          <w:szCs w:val="24"/>
          <w:lang w:val="en-IE" w:eastAsia="en-IE"/>
        </w:rPr>
        <w:t xml:space="preserve"> economy</w:t>
      </w:r>
      <w:r w:rsidR="001C321B">
        <w:rPr>
          <w:rFonts w:ascii="Times New Roman" w:eastAsia="Times New Roman" w:hAnsi="Times New Roman" w:cs="Times New Roman"/>
          <w:noProof/>
          <w:sz w:val="24"/>
          <w:szCs w:val="24"/>
          <w:lang w:val="en-IE" w:eastAsia="en-IE"/>
        </w:rPr>
        <w:t>,</w:t>
      </w:r>
      <w:r w:rsidRPr="00E04863">
        <w:rPr>
          <w:rFonts w:ascii="Times New Roman" w:eastAsia="Times New Roman" w:hAnsi="Times New Roman" w:cs="Times New Roman"/>
          <w:noProof/>
          <w:sz w:val="24"/>
          <w:szCs w:val="24"/>
          <w:lang w:val="en-IE" w:eastAsia="en-IE"/>
        </w:rPr>
        <w:t xml:space="preserve"> </w:t>
      </w:r>
      <w:r w:rsidR="001C321B">
        <w:rPr>
          <w:rFonts w:ascii="Times New Roman" w:eastAsia="Times New Roman" w:hAnsi="Times New Roman" w:cs="Times New Roman"/>
          <w:noProof/>
          <w:sz w:val="24"/>
          <w:szCs w:val="24"/>
          <w:lang w:val="en-IE" w:eastAsia="en-IE"/>
        </w:rPr>
        <w:t>w</w:t>
      </w:r>
      <w:r w:rsidR="004A4718">
        <w:rPr>
          <w:rFonts w:ascii="Times New Roman" w:eastAsia="Times New Roman" w:hAnsi="Times New Roman" w:cs="Times New Roman"/>
          <w:noProof/>
          <w:sz w:val="24"/>
          <w:szCs w:val="24"/>
          <w:lang w:val="en-IE" w:eastAsia="en-IE"/>
        </w:rPr>
        <w:t xml:space="preserve">hile preserving </w:t>
      </w:r>
      <w:r w:rsidR="001C321B">
        <w:rPr>
          <w:rFonts w:ascii="Times New Roman" w:eastAsia="Times New Roman" w:hAnsi="Times New Roman" w:cs="Times New Roman"/>
          <w:noProof/>
          <w:sz w:val="24"/>
          <w:szCs w:val="24"/>
          <w:lang w:val="en-IE" w:eastAsia="en-IE"/>
        </w:rPr>
        <w:t xml:space="preserve">prudential and financial stability. </w:t>
      </w:r>
      <w:r w:rsidRPr="00E04863">
        <w:rPr>
          <w:rFonts w:ascii="Times New Roman" w:eastAsia="Times New Roman" w:hAnsi="Times New Roman" w:cs="Times New Roman"/>
          <w:noProof/>
          <w:sz w:val="24"/>
          <w:szCs w:val="24"/>
          <w:lang w:val="en-IE" w:eastAsia="en-IE"/>
        </w:rPr>
        <w:t xml:space="preserve">The forthcoming Banking Competitiveness Report will </w:t>
      </w:r>
      <w:r w:rsidR="00A779D8">
        <w:rPr>
          <w:rFonts w:ascii="Times New Roman" w:eastAsia="Times New Roman" w:hAnsi="Times New Roman" w:cs="Times New Roman"/>
          <w:noProof/>
          <w:sz w:val="24"/>
          <w:szCs w:val="24"/>
          <w:lang w:val="en-IE" w:eastAsia="en-IE"/>
        </w:rPr>
        <w:t xml:space="preserve">outline a series of </w:t>
      </w:r>
      <w:r w:rsidRPr="00E04863">
        <w:rPr>
          <w:rFonts w:ascii="Times New Roman" w:eastAsia="Times New Roman" w:hAnsi="Times New Roman" w:cs="Times New Roman"/>
          <w:noProof/>
          <w:sz w:val="24"/>
          <w:szCs w:val="24"/>
          <w:lang w:val="en-IE" w:eastAsia="en-IE"/>
        </w:rPr>
        <w:t xml:space="preserve">measures aimed at </w:t>
      </w:r>
      <w:r w:rsidR="002051C5">
        <w:rPr>
          <w:rFonts w:ascii="Times New Roman" w:eastAsia="Times New Roman" w:hAnsi="Times New Roman" w:cs="Times New Roman"/>
          <w:noProof/>
          <w:sz w:val="24"/>
          <w:szCs w:val="24"/>
          <w:lang w:val="en-IE" w:eastAsia="en-IE"/>
        </w:rPr>
        <w:t xml:space="preserve">reforming </w:t>
      </w:r>
      <w:r w:rsidR="007D7497">
        <w:rPr>
          <w:rFonts w:ascii="Times New Roman" w:eastAsia="Times New Roman" w:hAnsi="Times New Roman" w:cs="Times New Roman"/>
          <w:noProof/>
          <w:sz w:val="24"/>
          <w:szCs w:val="24"/>
          <w:lang w:val="en-IE" w:eastAsia="en-IE"/>
        </w:rPr>
        <w:t xml:space="preserve">the banking rules and </w:t>
      </w:r>
      <w:r w:rsidRPr="00E04863">
        <w:rPr>
          <w:rFonts w:ascii="Times New Roman" w:eastAsia="Times New Roman" w:hAnsi="Times New Roman" w:cs="Times New Roman"/>
          <w:noProof/>
          <w:sz w:val="24"/>
          <w:szCs w:val="24"/>
          <w:lang w:val="en-IE" w:eastAsia="en-IE"/>
        </w:rPr>
        <w:t xml:space="preserve">reducing the duplications and overlaps between </w:t>
      </w:r>
      <w:r w:rsidR="00411BFA">
        <w:rPr>
          <w:rFonts w:ascii="Times New Roman" w:eastAsia="Times New Roman" w:hAnsi="Times New Roman" w:cs="Times New Roman"/>
          <w:noProof/>
          <w:sz w:val="24"/>
          <w:szCs w:val="24"/>
          <w:lang w:val="en-IE" w:eastAsia="en-IE"/>
        </w:rPr>
        <w:t xml:space="preserve">microprudential, </w:t>
      </w:r>
      <w:r w:rsidRPr="00E04863">
        <w:rPr>
          <w:rFonts w:ascii="Times New Roman" w:eastAsia="Times New Roman" w:hAnsi="Times New Roman" w:cs="Times New Roman"/>
          <w:noProof/>
          <w:sz w:val="24"/>
          <w:szCs w:val="24"/>
          <w:lang w:val="en-IE" w:eastAsia="en-IE"/>
        </w:rPr>
        <w:t xml:space="preserve">macroprudential, and crisis-management frameworks, </w:t>
      </w:r>
      <w:r w:rsidR="001115B2">
        <w:rPr>
          <w:rFonts w:ascii="Times New Roman" w:eastAsia="Times New Roman" w:hAnsi="Times New Roman" w:cs="Times New Roman"/>
          <w:noProof/>
          <w:sz w:val="24"/>
          <w:szCs w:val="24"/>
          <w:lang w:val="en-IE" w:eastAsia="en-IE"/>
        </w:rPr>
        <w:t xml:space="preserve">reducing fragmentation in the single market, </w:t>
      </w:r>
      <w:r w:rsidRPr="00E04863">
        <w:rPr>
          <w:rFonts w:ascii="Times New Roman" w:eastAsia="Times New Roman" w:hAnsi="Times New Roman" w:cs="Times New Roman"/>
          <w:noProof/>
          <w:sz w:val="24"/>
          <w:szCs w:val="24"/>
          <w:lang w:val="en-IE" w:eastAsia="en-IE"/>
        </w:rPr>
        <w:t>facilitating cross-border consolidation</w:t>
      </w:r>
      <w:r w:rsidR="001115B2">
        <w:rPr>
          <w:rFonts w:ascii="Times New Roman" w:eastAsia="Times New Roman" w:hAnsi="Times New Roman" w:cs="Times New Roman"/>
          <w:noProof/>
          <w:sz w:val="24"/>
          <w:szCs w:val="24"/>
          <w:lang w:val="en-IE" w:eastAsia="en-IE"/>
        </w:rPr>
        <w:t>,</w:t>
      </w:r>
      <w:r w:rsidRPr="00E04863">
        <w:rPr>
          <w:rFonts w:ascii="Times New Roman" w:eastAsia="Times New Roman" w:hAnsi="Times New Roman" w:cs="Times New Roman"/>
          <w:noProof/>
          <w:sz w:val="24"/>
          <w:szCs w:val="24"/>
          <w:lang w:val="en-IE" w:eastAsia="en-IE"/>
        </w:rPr>
        <w:t xml:space="preserve"> and enabling EU banks to scale up and succeed in a globalised economy</w:t>
      </w:r>
      <w:r w:rsidR="00A744AF">
        <w:rPr>
          <w:rFonts w:ascii="Times New Roman" w:eastAsia="Times New Roman" w:hAnsi="Times New Roman" w:cs="Times New Roman"/>
          <w:noProof/>
          <w:sz w:val="24"/>
          <w:szCs w:val="24"/>
          <w:lang w:val="en-IE" w:eastAsia="en-IE"/>
        </w:rPr>
        <w:t xml:space="preserve"> also in the future</w:t>
      </w:r>
      <w:r w:rsidRPr="00E04863">
        <w:rPr>
          <w:rFonts w:ascii="Times New Roman" w:eastAsia="Times New Roman" w:hAnsi="Times New Roman" w:cs="Times New Roman"/>
          <w:noProof/>
          <w:sz w:val="24"/>
          <w:szCs w:val="24"/>
          <w:lang w:val="en-IE" w:eastAsia="en-IE"/>
        </w:rPr>
        <w:t xml:space="preserve">. The State Aid Banking Communication will </w:t>
      </w:r>
      <w:r>
        <w:rPr>
          <w:rFonts w:ascii="Times New Roman" w:eastAsia="Times New Roman" w:hAnsi="Times New Roman" w:cs="Times New Roman"/>
          <w:noProof/>
          <w:sz w:val="24"/>
          <w:szCs w:val="24"/>
          <w:lang w:val="en-IE" w:eastAsia="en-IE"/>
        </w:rPr>
        <w:t>simplify the existing rules</w:t>
      </w:r>
      <w:r w:rsidR="00A744AF">
        <w:rPr>
          <w:rFonts w:ascii="Times New Roman" w:eastAsia="Times New Roman" w:hAnsi="Times New Roman" w:cs="Times New Roman"/>
          <w:noProof/>
          <w:sz w:val="24"/>
          <w:szCs w:val="24"/>
          <w:lang w:val="en-IE" w:eastAsia="en-IE"/>
        </w:rPr>
        <w:t xml:space="preserve">, </w:t>
      </w:r>
      <w:r w:rsidRPr="00E04863">
        <w:rPr>
          <w:rFonts w:ascii="Times New Roman" w:eastAsia="Times New Roman" w:hAnsi="Times New Roman" w:cs="Times New Roman"/>
          <w:noProof/>
          <w:sz w:val="24"/>
          <w:szCs w:val="24"/>
          <w:lang w:val="en-IE" w:eastAsia="en-IE"/>
        </w:rPr>
        <w:t xml:space="preserve">including </w:t>
      </w:r>
      <w:r>
        <w:rPr>
          <w:rFonts w:ascii="Times New Roman" w:eastAsia="Times New Roman" w:hAnsi="Times New Roman" w:cs="Times New Roman"/>
          <w:noProof/>
          <w:sz w:val="24"/>
          <w:szCs w:val="24"/>
          <w:lang w:val="en-IE" w:eastAsia="en-IE"/>
        </w:rPr>
        <w:t>by consolidating the existing</w:t>
      </w:r>
      <w:r w:rsidR="00A744AF">
        <w:rPr>
          <w:rFonts w:ascii="Times New Roman" w:eastAsia="Times New Roman" w:hAnsi="Times New Roman" w:cs="Times New Roman"/>
          <w:noProof/>
          <w:sz w:val="24"/>
          <w:szCs w:val="24"/>
          <w:lang w:val="en-IE" w:eastAsia="en-IE"/>
        </w:rPr>
        <w:t xml:space="preserve"> instruments</w:t>
      </w:r>
      <w:r>
        <w:rPr>
          <w:rFonts w:ascii="Times New Roman" w:eastAsia="Times New Roman" w:hAnsi="Times New Roman" w:cs="Times New Roman"/>
          <w:noProof/>
          <w:sz w:val="24"/>
          <w:szCs w:val="24"/>
          <w:lang w:val="en-IE" w:eastAsia="en-IE"/>
        </w:rPr>
        <w:t xml:space="preserve"> into a single rulebook</w:t>
      </w:r>
      <w:r w:rsidRPr="00E04863">
        <w:rPr>
          <w:rFonts w:ascii="Times New Roman" w:eastAsia="Times New Roman" w:hAnsi="Times New Roman" w:cs="Times New Roman"/>
          <w:noProof/>
          <w:sz w:val="24"/>
          <w:szCs w:val="24"/>
          <w:lang w:val="en-IE" w:eastAsia="en-IE"/>
        </w:rPr>
        <w:t>.</w:t>
      </w:r>
    </w:p>
    <w:p w14:paraId="4089CD5F" w14:textId="7C1CD543" w:rsidR="004566F4" w:rsidRPr="00E04863" w:rsidRDefault="003C77CE" w:rsidP="004566F4">
      <w:pPr>
        <w:spacing w:after="240" w:line="240" w:lineRule="auto"/>
        <w:jc w:val="both"/>
        <w:rPr>
          <w:rFonts w:ascii="Times New Roman" w:hAnsi="Times New Roman" w:cs="Times New Roman"/>
          <w:noProof/>
          <w:sz w:val="24"/>
          <w:szCs w:val="24"/>
          <w:lang w:val="en-IE"/>
        </w:rPr>
      </w:pPr>
      <w:r>
        <w:rPr>
          <w:rFonts w:ascii="Times New Roman" w:eastAsia="Times New Roman" w:hAnsi="Times New Roman" w:cs="Times New Roman"/>
          <w:noProof/>
          <w:sz w:val="24"/>
          <w:szCs w:val="24"/>
          <w:lang w:val="en-IE" w:eastAsia="en-IE"/>
        </w:rPr>
        <w:t>The</w:t>
      </w:r>
      <w:r w:rsidR="004566F4" w:rsidRPr="00E04863">
        <w:rPr>
          <w:rFonts w:ascii="Times New Roman" w:eastAsia="Times New Roman" w:hAnsi="Times New Roman" w:cs="Times New Roman"/>
          <w:noProof/>
          <w:sz w:val="24"/>
          <w:szCs w:val="24"/>
          <w:lang w:val="en-IE" w:eastAsia="en-IE"/>
        </w:rPr>
        <w:t xml:space="preserve"> rules for venture and growth capital funds</w:t>
      </w:r>
      <w:r w:rsidR="00481C60">
        <w:rPr>
          <w:rFonts w:ascii="Times New Roman" w:eastAsia="Times New Roman" w:hAnsi="Times New Roman" w:cs="Times New Roman"/>
          <w:noProof/>
          <w:sz w:val="24"/>
          <w:szCs w:val="24"/>
          <w:lang w:val="en-IE" w:eastAsia="en-IE"/>
        </w:rPr>
        <w:t xml:space="preserve"> will be adapted </w:t>
      </w:r>
      <w:r w:rsidR="004566F4" w:rsidRPr="00E04863">
        <w:rPr>
          <w:rFonts w:ascii="Times New Roman" w:eastAsia="Times New Roman" w:hAnsi="Times New Roman" w:cs="Times New Roman"/>
          <w:noProof/>
          <w:sz w:val="24"/>
          <w:szCs w:val="24"/>
          <w:lang w:val="en-IE" w:eastAsia="en-IE"/>
        </w:rPr>
        <w:t xml:space="preserve">to identify opportunities for simplification and reducing administrative burdens, facilitating investment and promoting growth. </w:t>
      </w:r>
      <w:r w:rsidR="00481C60">
        <w:rPr>
          <w:rFonts w:ascii="Times New Roman" w:eastAsia="Times New Roman" w:hAnsi="Times New Roman" w:cs="Times New Roman"/>
          <w:noProof/>
          <w:sz w:val="24"/>
          <w:szCs w:val="24"/>
          <w:lang w:val="en-IE" w:eastAsia="en-IE"/>
        </w:rPr>
        <w:t xml:space="preserve">Moreover, </w:t>
      </w:r>
      <w:r w:rsidR="00C76DD4" w:rsidRPr="00E04863">
        <w:rPr>
          <w:rFonts w:ascii="Times New Roman" w:eastAsia="Times New Roman" w:hAnsi="Times New Roman" w:cs="Times New Roman"/>
          <w:noProof/>
          <w:sz w:val="24"/>
          <w:szCs w:val="24"/>
          <w:lang w:val="en-IE" w:eastAsia="en-IE"/>
        </w:rPr>
        <w:t xml:space="preserve">the Shareholder Rights Directive will be </w:t>
      </w:r>
      <w:r w:rsidR="00C76DD4">
        <w:rPr>
          <w:rFonts w:ascii="Times New Roman" w:eastAsia="Times New Roman" w:hAnsi="Times New Roman" w:cs="Times New Roman"/>
          <w:noProof/>
          <w:sz w:val="24"/>
          <w:szCs w:val="24"/>
          <w:lang w:val="en-IE" w:eastAsia="en-IE"/>
        </w:rPr>
        <w:t xml:space="preserve">streamlined to ensure </w:t>
      </w:r>
      <w:r w:rsidR="00716397">
        <w:rPr>
          <w:rFonts w:ascii="Times New Roman" w:eastAsia="Times New Roman" w:hAnsi="Times New Roman" w:cs="Times New Roman"/>
          <w:noProof/>
          <w:sz w:val="24"/>
          <w:szCs w:val="24"/>
          <w:lang w:val="en-IE" w:eastAsia="en-IE"/>
        </w:rPr>
        <w:t>predictability</w:t>
      </w:r>
      <w:r w:rsidR="00C76DD4">
        <w:rPr>
          <w:rFonts w:ascii="Times New Roman" w:eastAsia="Times New Roman" w:hAnsi="Times New Roman" w:cs="Times New Roman"/>
          <w:noProof/>
          <w:sz w:val="24"/>
          <w:szCs w:val="24"/>
          <w:lang w:val="en-IE" w:eastAsia="en-IE"/>
        </w:rPr>
        <w:t xml:space="preserve"> and legal certainty across the Union. </w:t>
      </w:r>
      <w:r w:rsidR="004566F4" w:rsidRPr="00E04863">
        <w:rPr>
          <w:rFonts w:ascii="Times New Roman" w:eastAsia="Times New Roman" w:hAnsi="Times New Roman" w:cs="Times New Roman"/>
          <w:noProof/>
          <w:sz w:val="24"/>
          <w:szCs w:val="24"/>
          <w:lang w:val="en-IE" w:eastAsia="en-IE"/>
        </w:rPr>
        <w:t>Simplifying the Taxonomy technical screening criteria, streamlining Taxonomy disclosures and simplified sustainability reporting standards and voluntary standards</w:t>
      </w:r>
      <w:r w:rsidR="008B1249">
        <w:rPr>
          <w:rFonts w:ascii="Times New Roman" w:eastAsia="Times New Roman" w:hAnsi="Times New Roman" w:cs="Times New Roman"/>
          <w:noProof/>
          <w:sz w:val="24"/>
          <w:szCs w:val="24"/>
          <w:lang w:val="en-IE" w:eastAsia="en-IE"/>
        </w:rPr>
        <w:t>, based on the ongoing review,</w:t>
      </w:r>
      <w:r w:rsidR="004566F4" w:rsidRPr="00E04863">
        <w:rPr>
          <w:rFonts w:ascii="Times New Roman" w:eastAsia="Times New Roman" w:hAnsi="Times New Roman" w:cs="Times New Roman"/>
          <w:noProof/>
          <w:sz w:val="24"/>
          <w:szCs w:val="24"/>
          <w:lang w:val="en-IE" w:eastAsia="en-IE"/>
        </w:rPr>
        <w:t xml:space="preserve"> will help ensure that the financial sector is competitive and remains aligned to high standards of environmental and social responsibility.</w:t>
      </w:r>
    </w:p>
    <w:p w14:paraId="5116E5F9" w14:textId="4636EDBB" w:rsidR="00D4660D" w:rsidRPr="009C4E42" w:rsidRDefault="00D4660D" w:rsidP="0019442F">
      <w:pPr>
        <w:spacing w:before="360" w:after="240" w:line="240" w:lineRule="auto"/>
        <w:rPr>
          <w:rFonts w:ascii="Times New Roman" w:hAnsi="Times New Roman" w:cs="Times New Roman"/>
          <w:b/>
          <w:bCs/>
          <w:noProof/>
          <w:sz w:val="24"/>
          <w:szCs w:val="24"/>
          <w:lang w:val="en-IE"/>
        </w:rPr>
      </w:pPr>
      <w:r w:rsidRPr="00E04863">
        <w:rPr>
          <w:rFonts w:ascii="Times New Roman" w:hAnsi="Times New Roman" w:cs="Times New Roman"/>
          <w:b/>
          <w:bCs/>
          <w:noProof/>
          <w:sz w:val="24"/>
          <w:szCs w:val="24"/>
          <w:lang w:val="en-IE"/>
        </w:rPr>
        <w:t xml:space="preserve">Customs </w:t>
      </w:r>
      <w:r w:rsidRPr="0019442F">
        <w:rPr>
          <w:rFonts w:ascii="Times New Roman" w:hAnsi="Times New Roman" w:cs="Times New Roman"/>
          <w:b/>
          <w:noProof/>
          <w:sz w:val="24"/>
          <w:szCs w:val="24"/>
          <w:lang w:val="en-IE"/>
        </w:rPr>
        <w:t>Union</w:t>
      </w:r>
    </w:p>
    <w:p w14:paraId="76815C44" w14:textId="4BC21137" w:rsidR="00D4660D" w:rsidRPr="00E04863" w:rsidRDefault="00D4660D" w:rsidP="00D4660D">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Based on an evaluation, a regulatory deep cleaning of the EU non-preferential rules of origin, </w:t>
      </w:r>
      <w:r w:rsidRPr="00E04863">
        <w:rPr>
          <w:rFonts w:ascii="Times New Roman" w:hAnsi="Times New Roman" w:cs="Times New Roman"/>
          <w:noProof/>
          <w:sz w:val="24"/>
          <w:szCs w:val="24"/>
          <w:lang w:val="en-IE"/>
        </w:rPr>
        <w:t xml:space="preserve">will </w:t>
      </w:r>
      <w:r>
        <w:rPr>
          <w:rFonts w:ascii="Times New Roman" w:hAnsi="Times New Roman" w:cs="Times New Roman"/>
          <w:noProof/>
          <w:sz w:val="24"/>
          <w:szCs w:val="24"/>
          <w:lang w:val="en-IE"/>
        </w:rPr>
        <w:t>consider</w:t>
      </w:r>
      <w:r w:rsidRPr="00E04863">
        <w:rPr>
          <w:rFonts w:ascii="Times New Roman" w:hAnsi="Times New Roman" w:cs="Times New Roman"/>
          <w:noProof/>
          <w:sz w:val="24"/>
          <w:szCs w:val="24"/>
          <w:lang w:val="en-IE"/>
        </w:rPr>
        <w:t xml:space="preserve"> the grouping of such rules in a single body of legislation, simplifying the current regulatory landscape and reducing administrative burdens</w:t>
      </w:r>
      <w:r w:rsidR="0024114F">
        <w:rPr>
          <w:rFonts w:ascii="Times New Roman" w:hAnsi="Times New Roman" w:cs="Times New Roman"/>
          <w:noProof/>
          <w:sz w:val="24"/>
          <w:szCs w:val="24"/>
          <w:lang w:val="en-IE"/>
        </w:rPr>
        <w:t xml:space="preserve">, </w:t>
      </w:r>
      <w:r w:rsidR="00154586">
        <w:rPr>
          <w:rFonts w:ascii="Times New Roman" w:hAnsi="Times New Roman" w:cs="Times New Roman"/>
          <w:noProof/>
          <w:sz w:val="24"/>
          <w:szCs w:val="24"/>
          <w:lang w:val="en-IE"/>
        </w:rPr>
        <w:t xml:space="preserve">while </w:t>
      </w:r>
      <w:r w:rsidR="0024114F">
        <w:rPr>
          <w:rFonts w:ascii="Times New Roman" w:hAnsi="Times New Roman" w:cs="Times New Roman"/>
          <w:noProof/>
          <w:sz w:val="24"/>
          <w:szCs w:val="24"/>
          <w:lang w:val="en-IE"/>
        </w:rPr>
        <w:t xml:space="preserve">ensuring </w:t>
      </w:r>
      <w:r w:rsidR="00154586">
        <w:rPr>
          <w:rFonts w:ascii="Times New Roman" w:hAnsi="Times New Roman" w:cs="Times New Roman"/>
          <w:noProof/>
          <w:sz w:val="24"/>
          <w:szCs w:val="24"/>
          <w:lang w:val="en-IE"/>
        </w:rPr>
        <w:t xml:space="preserve">that the legislation is </w:t>
      </w:r>
      <w:r w:rsidR="007D3A83">
        <w:rPr>
          <w:rFonts w:ascii="Times New Roman" w:hAnsi="Times New Roman" w:cs="Times New Roman"/>
          <w:noProof/>
          <w:sz w:val="24"/>
          <w:szCs w:val="24"/>
          <w:lang w:val="en-IE"/>
        </w:rPr>
        <w:t>‘</w:t>
      </w:r>
      <w:r w:rsidR="00154586">
        <w:rPr>
          <w:rFonts w:ascii="Times New Roman" w:hAnsi="Times New Roman" w:cs="Times New Roman"/>
          <w:noProof/>
          <w:sz w:val="24"/>
          <w:szCs w:val="24"/>
          <w:lang w:val="en-IE"/>
        </w:rPr>
        <w:t>fraud proofed</w:t>
      </w:r>
      <w:r w:rsidR="007D3A83">
        <w:rPr>
          <w:rFonts w:ascii="Times New Roman" w:hAnsi="Times New Roman" w:cs="Times New Roman"/>
          <w:noProof/>
          <w:sz w:val="24"/>
          <w:szCs w:val="24"/>
          <w:lang w:val="en-IE"/>
        </w:rPr>
        <w:t>’</w:t>
      </w:r>
      <w:r w:rsidRPr="00E0486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It will address the </w:t>
      </w:r>
      <w:r w:rsidRPr="00E04863">
        <w:rPr>
          <w:rFonts w:ascii="Times New Roman" w:hAnsi="Times New Roman" w:cs="Times New Roman"/>
          <w:noProof/>
          <w:sz w:val="24"/>
          <w:szCs w:val="24"/>
          <w:lang w:val="en-IE"/>
        </w:rPr>
        <w:t>proliferation of origin or quasi-origin provisions in various acts.</w:t>
      </w:r>
      <w:r>
        <w:rPr>
          <w:rFonts w:ascii="Times New Roman" w:hAnsi="Times New Roman" w:cs="Times New Roman"/>
          <w:noProof/>
          <w:sz w:val="24"/>
          <w:szCs w:val="24"/>
          <w:lang w:val="en-IE"/>
        </w:rPr>
        <w:t xml:space="preserve"> </w:t>
      </w:r>
      <w:r w:rsidRPr="00E04863">
        <w:rPr>
          <w:rFonts w:ascii="Times New Roman" w:hAnsi="Times New Roman" w:cs="Times New Roman"/>
          <w:noProof/>
          <w:sz w:val="24"/>
          <w:szCs w:val="24"/>
          <w:lang w:val="en-IE"/>
        </w:rPr>
        <w:t xml:space="preserve">This </w:t>
      </w:r>
      <w:r w:rsidRPr="00E04863" w:rsidDel="008562A9">
        <w:rPr>
          <w:rFonts w:ascii="Times New Roman" w:hAnsi="Times New Roman" w:cs="Times New Roman"/>
          <w:noProof/>
          <w:sz w:val="24"/>
          <w:szCs w:val="24"/>
          <w:lang w:val="en-IE"/>
        </w:rPr>
        <w:t xml:space="preserve">will </w:t>
      </w:r>
      <w:r w:rsidRPr="00E04863">
        <w:rPr>
          <w:rFonts w:ascii="Times New Roman" w:hAnsi="Times New Roman" w:cs="Times New Roman"/>
          <w:noProof/>
          <w:sz w:val="24"/>
          <w:szCs w:val="24"/>
          <w:lang w:val="en-IE"/>
        </w:rPr>
        <w:t xml:space="preserve">render </w:t>
      </w:r>
      <w:r>
        <w:rPr>
          <w:rFonts w:ascii="Times New Roman" w:hAnsi="Times New Roman" w:cs="Times New Roman"/>
          <w:noProof/>
          <w:sz w:val="24"/>
          <w:szCs w:val="24"/>
          <w:lang w:val="en-IE"/>
        </w:rPr>
        <w:t>rules of origin</w:t>
      </w:r>
      <w:r w:rsidRPr="00E04863">
        <w:rPr>
          <w:rFonts w:ascii="Times New Roman" w:hAnsi="Times New Roman" w:cs="Times New Roman"/>
          <w:noProof/>
          <w:sz w:val="24"/>
          <w:szCs w:val="24"/>
          <w:lang w:val="en-IE"/>
        </w:rPr>
        <w:t xml:space="preserve"> easier to implement, with a higher degree of legal certainty</w:t>
      </w:r>
      <w:r>
        <w:rPr>
          <w:rFonts w:ascii="Times New Roman" w:hAnsi="Times New Roman" w:cs="Times New Roman"/>
          <w:noProof/>
          <w:sz w:val="24"/>
          <w:szCs w:val="24"/>
          <w:lang w:val="en-IE"/>
        </w:rPr>
        <w:t>.</w:t>
      </w:r>
      <w:r w:rsidRPr="00E04863">
        <w:rPr>
          <w:rFonts w:ascii="Times New Roman" w:hAnsi="Times New Roman" w:cs="Times New Roman"/>
          <w:noProof/>
          <w:sz w:val="24"/>
          <w:szCs w:val="24"/>
          <w:lang w:val="en-IE"/>
        </w:rPr>
        <w:t xml:space="preserve"> Additional simplification measures </w:t>
      </w:r>
      <w:r>
        <w:rPr>
          <w:rFonts w:ascii="Times New Roman" w:hAnsi="Times New Roman" w:cs="Times New Roman"/>
          <w:noProof/>
          <w:sz w:val="24"/>
          <w:szCs w:val="24"/>
          <w:lang w:val="en-IE"/>
        </w:rPr>
        <w:t>could</w:t>
      </w:r>
      <w:r w:rsidRPr="00E04863">
        <w:rPr>
          <w:rFonts w:ascii="Times New Roman" w:hAnsi="Times New Roman" w:cs="Times New Roman"/>
          <w:noProof/>
          <w:sz w:val="24"/>
          <w:szCs w:val="24"/>
          <w:lang w:val="en-IE"/>
        </w:rPr>
        <w:t xml:space="preserve"> include the replacement of certain paper forms and certificates with electronically issued ones, promoting a more digital and efficient customs environment.</w:t>
      </w:r>
    </w:p>
    <w:p w14:paraId="5BBDA299" w14:textId="7010E9DB" w:rsidR="00D4660D" w:rsidRDefault="00D4660D" w:rsidP="00D4660D">
      <w:pPr>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hAnsi="Times New Roman" w:cs="Times New Roman"/>
          <w:noProof/>
          <w:sz w:val="24"/>
          <w:szCs w:val="24"/>
          <w:lang w:val="en-IE"/>
        </w:rPr>
        <w:t>In parallel, the Autonomous Tariff Suspensions and Quotas Scheme will be revised</w:t>
      </w:r>
      <w:r w:rsidR="008B1249">
        <w:rPr>
          <w:rFonts w:ascii="Times New Roman" w:hAnsi="Times New Roman" w:cs="Times New Roman"/>
          <w:noProof/>
          <w:sz w:val="24"/>
          <w:szCs w:val="24"/>
          <w:lang w:val="en-IE"/>
        </w:rPr>
        <w:t>, based on an evaluation,</w:t>
      </w:r>
      <w:r w:rsidRPr="00E04863">
        <w:rPr>
          <w:rFonts w:ascii="Times New Roman" w:hAnsi="Times New Roman" w:cs="Times New Roman"/>
          <w:noProof/>
          <w:sz w:val="24"/>
          <w:szCs w:val="24"/>
          <w:lang w:val="en-IE"/>
        </w:rPr>
        <w:t xml:space="preserve"> to streamline and simplify administrative arrangements, reducing legislative and administrative burden compliance costs</w:t>
      </w:r>
      <w:r w:rsidR="19C93F1F" w:rsidRPr="0C7E323F">
        <w:rPr>
          <w:rFonts w:ascii="Times New Roman" w:hAnsi="Times New Roman" w:cs="Times New Roman"/>
          <w:noProof/>
          <w:sz w:val="24"/>
          <w:szCs w:val="24"/>
          <w:lang w:val="en-IE"/>
        </w:rPr>
        <w:t>.</w:t>
      </w:r>
      <w:r w:rsidRPr="00E04863">
        <w:rPr>
          <w:rFonts w:ascii="Times New Roman" w:hAnsi="Times New Roman" w:cs="Times New Roman"/>
          <w:noProof/>
          <w:sz w:val="24"/>
          <w:szCs w:val="24"/>
          <w:lang w:val="en-IE"/>
        </w:rPr>
        <w:t xml:space="preserve"> This simplification exercise will </w:t>
      </w:r>
      <w:r w:rsidR="008B1249">
        <w:rPr>
          <w:rFonts w:ascii="Times New Roman" w:hAnsi="Times New Roman" w:cs="Times New Roman"/>
          <w:noProof/>
          <w:sz w:val="24"/>
          <w:szCs w:val="24"/>
          <w:lang w:val="en-IE"/>
        </w:rPr>
        <w:t xml:space="preserve">seek to </w:t>
      </w:r>
      <w:r w:rsidRPr="00E04863">
        <w:rPr>
          <w:rFonts w:ascii="Times New Roman" w:hAnsi="Times New Roman" w:cs="Times New Roman"/>
          <w:noProof/>
          <w:sz w:val="24"/>
          <w:szCs w:val="24"/>
          <w:lang w:val="en-IE"/>
        </w:rPr>
        <w:t>clarify and streamline the requirements to grant tariff relief, reduce the frequency of regular legal updates, and leverage digitalisation to improve efficiency and remove legislative duplicates.</w:t>
      </w:r>
      <w:r w:rsidRPr="00E04863">
        <w:rPr>
          <w:rFonts w:ascii="Times New Roman" w:eastAsia="Times New Roman" w:hAnsi="Times New Roman" w:cs="Times New Roman"/>
          <w:noProof/>
          <w:sz w:val="24"/>
          <w:szCs w:val="24"/>
          <w:lang w:val="en-IE" w:eastAsia="en-IE"/>
        </w:rPr>
        <w:t xml:space="preserve"> </w:t>
      </w:r>
    </w:p>
    <w:p w14:paraId="1513B834" w14:textId="77777777" w:rsidR="00D4660D" w:rsidRDefault="00D4660D" w:rsidP="00E11089">
      <w:pPr>
        <w:keepNext/>
        <w:spacing w:before="360" w:after="240" w:line="240" w:lineRule="auto"/>
        <w:rPr>
          <w:rFonts w:ascii="Times New Roman" w:hAnsi="Times New Roman" w:cs="Times New Roman"/>
          <w:b/>
          <w:bCs/>
          <w:noProof/>
          <w:sz w:val="24"/>
          <w:szCs w:val="24"/>
          <w:lang w:val="en-IE"/>
        </w:rPr>
      </w:pPr>
      <w:r w:rsidRPr="0019442F">
        <w:rPr>
          <w:rFonts w:ascii="Times New Roman" w:hAnsi="Times New Roman" w:cs="Times New Roman"/>
          <w:b/>
          <w:noProof/>
          <w:sz w:val="24"/>
          <w:szCs w:val="24"/>
          <w:lang w:val="en-IE"/>
        </w:rPr>
        <w:t>Taxation</w:t>
      </w:r>
    </w:p>
    <w:p w14:paraId="461A9C41" w14:textId="02DDFC52" w:rsidR="00D4660D" w:rsidRDefault="00D4660D" w:rsidP="00D4660D">
      <w:pPr>
        <w:spacing w:after="240" w:line="240" w:lineRule="auto"/>
        <w:jc w:val="both"/>
        <w:rPr>
          <w:rFonts w:ascii="Times New Roman" w:hAnsi="Times New Roman" w:cs="Times New Roman"/>
          <w:noProof/>
          <w:sz w:val="24"/>
          <w:szCs w:val="24"/>
          <w:lang w:val="en-IE"/>
        </w:rPr>
      </w:pPr>
      <w:r w:rsidRPr="009623B9">
        <w:rPr>
          <w:rFonts w:ascii="Times New Roman" w:hAnsi="Times New Roman" w:cs="Times New Roman"/>
          <w:noProof/>
          <w:sz w:val="24"/>
          <w:szCs w:val="24"/>
          <w:lang w:val="en-IE"/>
        </w:rPr>
        <w:t xml:space="preserve">As part of </w:t>
      </w:r>
      <w:r w:rsidR="002D1615">
        <w:rPr>
          <w:rFonts w:ascii="Times New Roman" w:hAnsi="Times New Roman" w:cs="Times New Roman"/>
          <w:noProof/>
          <w:sz w:val="24"/>
          <w:szCs w:val="24"/>
          <w:lang w:val="en-IE"/>
        </w:rPr>
        <w:t>the Union’s</w:t>
      </w:r>
      <w:r w:rsidRPr="009623B9">
        <w:rPr>
          <w:rFonts w:ascii="Times New Roman" w:hAnsi="Times New Roman" w:cs="Times New Roman"/>
          <w:noProof/>
          <w:sz w:val="24"/>
          <w:szCs w:val="24"/>
          <w:lang w:val="en-IE"/>
        </w:rPr>
        <w:t xml:space="preserve"> comprehensive efforts to strengthen </w:t>
      </w:r>
      <w:r w:rsidR="002D1615">
        <w:rPr>
          <w:rFonts w:ascii="Times New Roman" w:hAnsi="Times New Roman" w:cs="Times New Roman"/>
          <w:noProof/>
          <w:sz w:val="24"/>
          <w:szCs w:val="24"/>
          <w:lang w:val="en-IE"/>
        </w:rPr>
        <w:t>its</w:t>
      </w:r>
      <w:r w:rsidRPr="009623B9">
        <w:rPr>
          <w:rFonts w:ascii="Times New Roman" w:hAnsi="Times New Roman" w:cs="Times New Roman"/>
          <w:noProof/>
          <w:sz w:val="24"/>
          <w:szCs w:val="24"/>
          <w:lang w:val="en-IE"/>
        </w:rPr>
        <w:t xml:space="preserve"> tax framework, </w:t>
      </w:r>
      <w:r>
        <w:rPr>
          <w:rFonts w:ascii="Times New Roman" w:hAnsi="Times New Roman" w:cs="Times New Roman"/>
          <w:noProof/>
          <w:sz w:val="24"/>
          <w:szCs w:val="24"/>
          <w:lang w:val="en-IE"/>
        </w:rPr>
        <w:t>the</w:t>
      </w:r>
      <w:r w:rsidRPr="009623B9">
        <w:rPr>
          <w:rFonts w:ascii="Times New Roman" w:hAnsi="Times New Roman" w:cs="Times New Roman"/>
          <w:noProof/>
          <w:sz w:val="24"/>
          <w:szCs w:val="24"/>
          <w:lang w:val="en-IE"/>
        </w:rPr>
        <w:t xml:space="preserve"> taxation omnibus</w:t>
      </w:r>
      <w:r>
        <w:rPr>
          <w:rFonts w:ascii="Times New Roman" w:hAnsi="Times New Roman" w:cs="Times New Roman"/>
          <w:noProof/>
          <w:sz w:val="24"/>
          <w:szCs w:val="24"/>
          <w:lang w:val="en-IE"/>
        </w:rPr>
        <w:t xml:space="preserve"> will</w:t>
      </w:r>
      <w:r w:rsidRPr="009623B9">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further </w:t>
      </w:r>
      <w:r w:rsidRPr="009623B9">
        <w:rPr>
          <w:rFonts w:ascii="Times New Roman" w:hAnsi="Times New Roman" w:cs="Times New Roman"/>
          <w:noProof/>
          <w:sz w:val="24"/>
          <w:szCs w:val="24"/>
          <w:lang w:val="en-IE"/>
        </w:rPr>
        <w:t xml:space="preserve">simplify and streamline tax laws. </w:t>
      </w:r>
      <w:r>
        <w:rPr>
          <w:rFonts w:ascii="Times New Roman" w:hAnsi="Times New Roman" w:cs="Times New Roman"/>
          <w:noProof/>
          <w:sz w:val="24"/>
          <w:szCs w:val="24"/>
          <w:lang w:val="en-IE"/>
        </w:rPr>
        <w:t xml:space="preserve">It will include the overhaul of </w:t>
      </w:r>
      <w:r w:rsidRPr="009623B9">
        <w:rPr>
          <w:rFonts w:ascii="Times New Roman" w:hAnsi="Times New Roman" w:cs="Times New Roman"/>
          <w:noProof/>
          <w:sz w:val="24"/>
          <w:szCs w:val="24"/>
          <w:lang w:val="en-IE"/>
        </w:rPr>
        <w:t>six direct taxation directives</w:t>
      </w:r>
      <w:r>
        <w:rPr>
          <w:rFonts w:ascii="Times New Roman" w:hAnsi="Times New Roman" w:cs="Times New Roman"/>
          <w:noProof/>
          <w:sz w:val="24"/>
          <w:szCs w:val="24"/>
          <w:lang w:val="en-IE"/>
        </w:rPr>
        <w:t xml:space="preserve"> that will</w:t>
      </w:r>
      <w:r w:rsidRPr="009623B9">
        <w:rPr>
          <w:rFonts w:ascii="Times New Roman" w:hAnsi="Times New Roman" w:cs="Times New Roman"/>
          <w:noProof/>
          <w:sz w:val="24"/>
          <w:szCs w:val="24"/>
          <w:lang w:val="en-IE"/>
        </w:rPr>
        <w:t xml:space="preserve"> tackle excessive tax compliance requirements, unequal tax treatment, national tax barriers that hinder</w:t>
      </w:r>
      <w:r w:rsidR="00C81F24">
        <w:rPr>
          <w:rFonts w:ascii="Times New Roman" w:hAnsi="Times New Roman" w:cs="Times New Roman"/>
          <w:noProof/>
          <w:sz w:val="24"/>
          <w:szCs w:val="24"/>
          <w:lang w:val="en-IE"/>
        </w:rPr>
        <w:t xml:space="preserve"> cross</w:t>
      </w:r>
      <w:r w:rsidRPr="009623B9">
        <w:rPr>
          <w:rFonts w:ascii="Times New Roman" w:hAnsi="Times New Roman" w:cs="Times New Roman"/>
          <w:noProof/>
          <w:sz w:val="24"/>
          <w:szCs w:val="24"/>
          <w:lang w:val="en-IE"/>
        </w:rPr>
        <w:t>-border business</w:t>
      </w:r>
      <w:r w:rsidR="00C70630">
        <w:rPr>
          <w:rFonts w:ascii="Times New Roman" w:hAnsi="Times New Roman" w:cs="Times New Roman"/>
          <w:noProof/>
          <w:sz w:val="24"/>
          <w:szCs w:val="24"/>
          <w:lang w:val="en-IE"/>
        </w:rPr>
        <w:t>,</w:t>
      </w:r>
      <w:r w:rsidR="002C6519" w:rsidRPr="1AF831CE">
        <w:rPr>
          <w:rFonts w:ascii="Times New Roman" w:hAnsi="Times New Roman" w:cs="Times New Roman"/>
          <w:noProof/>
          <w:sz w:val="24"/>
          <w:szCs w:val="24"/>
          <w:lang w:val="en-IE"/>
        </w:rPr>
        <w:t xml:space="preserve"> hamper the internal market and create issues of legal certainty</w:t>
      </w:r>
      <w:r w:rsidR="002C6519">
        <w:rPr>
          <w:rFonts w:ascii="Times New Roman" w:hAnsi="Times New Roman" w:cs="Times New Roman"/>
          <w:noProof/>
          <w:sz w:val="24"/>
          <w:szCs w:val="24"/>
          <w:lang w:val="en-IE"/>
        </w:rPr>
        <w:t xml:space="preserve">, </w:t>
      </w:r>
      <w:r w:rsidR="00D51DD7">
        <w:rPr>
          <w:rFonts w:ascii="Times New Roman" w:hAnsi="Times New Roman" w:cs="Times New Roman"/>
          <w:noProof/>
          <w:sz w:val="24"/>
          <w:szCs w:val="24"/>
          <w:lang w:val="en-IE"/>
        </w:rPr>
        <w:t xml:space="preserve">while </w:t>
      </w:r>
      <w:r w:rsidR="002C6519">
        <w:rPr>
          <w:rFonts w:ascii="Times New Roman" w:hAnsi="Times New Roman" w:cs="Times New Roman"/>
          <w:noProof/>
          <w:sz w:val="24"/>
          <w:szCs w:val="24"/>
          <w:lang w:val="en-IE"/>
        </w:rPr>
        <w:t>furthering existing policy objectives</w:t>
      </w:r>
      <w:r w:rsidRPr="009623B9">
        <w:rPr>
          <w:rFonts w:ascii="Times New Roman" w:hAnsi="Times New Roman" w:cs="Times New Roman"/>
          <w:noProof/>
          <w:sz w:val="24"/>
          <w:szCs w:val="24"/>
          <w:lang w:val="en-IE"/>
        </w:rPr>
        <w:t xml:space="preserve">. </w:t>
      </w:r>
    </w:p>
    <w:p w14:paraId="193D317E" w14:textId="2C9AD4E8" w:rsidR="00714853" w:rsidRPr="00F10B0F" w:rsidRDefault="00D4660D" w:rsidP="00D4660D">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Furthermore, the </w:t>
      </w:r>
      <w:r w:rsidR="002C6519">
        <w:rPr>
          <w:rFonts w:ascii="Times New Roman" w:hAnsi="Times New Roman" w:cs="Times New Roman"/>
          <w:noProof/>
          <w:sz w:val="24"/>
          <w:szCs w:val="24"/>
          <w:lang w:val="en-IE"/>
        </w:rPr>
        <w:t xml:space="preserve">recast </w:t>
      </w:r>
      <w:r>
        <w:rPr>
          <w:rFonts w:ascii="Times New Roman" w:hAnsi="Times New Roman" w:cs="Times New Roman"/>
          <w:noProof/>
          <w:sz w:val="24"/>
          <w:szCs w:val="24"/>
          <w:lang w:val="en-IE"/>
        </w:rPr>
        <w:t>of the</w:t>
      </w:r>
      <w:r w:rsidR="002C6519">
        <w:rPr>
          <w:rFonts w:ascii="Times New Roman" w:hAnsi="Times New Roman" w:cs="Times New Roman"/>
          <w:noProof/>
          <w:sz w:val="24"/>
          <w:szCs w:val="24"/>
          <w:lang w:val="en-IE"/>
        </w:rPr>
        <w:t xml:space="preserve"> directives on</w:t>
      </w:r>
      <w:r>
        <w:rPr>
          <w:rFonts w:ascii="Times New Roman" w:hAnsi="Times New Roman" w:cs="Times New Roman"/>
          <w:noProof/>
          <w:sz w:val="24"/>
          <w:szCs w:val="24"/>
          <w:lang w:val="en-IE"/>
        </w:rPr>
        <w:t xml:space="preserve"> administrative cooperation </w:t>
      </w:r>
      <w:r w:rsidR="002C6519" w:rsidRPr="1AF831CE">
        <w:rPr>
          <w:rFonts w:ascii="Times New Roman" w:hAnsi="Times New Roman" w:cs="Times New Roman"/>
          <w:noProof/>
          <w:sz w:val="24"/>
          <w:szCs w:val="24"/>
          <w:lang w:val="en-IE"/>
        </w:rPr>
        <w:t>in the field of direct taxation (DAC)</w:t>
      </w:r>
      <w:r>
        <w:rPr>
          <w:rFonts w:ascii="Times New Roman" w:hAnsi="Times New Roman" w:cs="Times New Roman"/>
          <w:noProof/>
          <w:sz w:val="24"/>
          <w:szCs w:val="24"/>
          <w:lang w:val="en-IE"/>
        </w:rPr>
        <w:t xml:space="preserve"> will aim</w:t>
      </w:r>
      <w:r w:rsidRPr="00F10B0F">
        <w:rPr>
          <w:rFonts w:ascii="Times New Roman" w:hAnsi="Times New Roman" w:cs="Times New Roman"/>
          <w:noProof/>
          <w:sz w:val="24"/>
          <w:szCs w:val="24"/>
          <w:lang w:val="en-IE"/>
        </w:rPr>
        <w:t xml:space="preserve"> to reduce complexity</w:t>
      </w:r>
      <w:r>
        <w:rPr>
          <w:rFonts w:ascii="Times New Roman" w:hAnsi="Times New Roman" w:cs="Times New Roman"/>
          <w:noProof/>
          <w:sz w:val="24"/>
          <w:szCs w:val="24"/>
          <w:lang w:val="en-IE"/>
        </w:rPr>
        <w:t>,</w:t>
      </w:r>
      <w:r w:rsidRPr="00F10B0F">
        <w:rPr>
          <w:rFonts w:ascii="Times New Roman" w:hAnsi="Times New Roman" w:cs="Times New Roman"/>
          <w:noProof/>
          <w:sz w:val="24"/>
          <w:szCs w:val="24"/>
          <w:lang w:val="en-IE"/>
        </w:rPr>
        <w:t xml:space="preserve"> improve legal clarity and certainty for stakeholders, including tax administrations, reporting entities and taxpayers. </w:t>
      </w:r>
      <w:r>
        <w:rPr>
          <w:rFonts w:ascii="Times New Roman" w:hAnsi="Times New Roman" w:cs="Times New Roman"/>
          <w:noProof/>
          <w:sz w:val="24"/>
          <w:szCs w:val="24"/>
          <w:lang w:val="en-IE"/>
        </w:rPr>
        <w:t>It will</w:t>
      </w:r>
      <w:r w:rsidRPr="00F10B0F">
        <w:rPr>
          <w:rFonts w:ascii="Times New Roman" w:hAnsi="Times New Roman" w:cs="Times New Roman"/>
          <w:noProof/>
          <w:sz w:val="24"/>
          <w:szCs w:val="24"/>
          <w:lang w:val="en-IE"/>
        </w:rPr>
        <w:t xml:space="preserve"> ensure that reporting and notification obligations are proportion</w:t>
      </w:r>
      <w:r>
        <w:rPr>
          <w:rFonts w:ascii="Times New Roman" w:hAnsi="Times New Roman" w:cs="Times New Roman"/>
          <w:noProof/>
          <w:sz w:val="24"/>
          <w:szCs w:val="24"/>
          <w:lang w:val="en-IE"/>
        </w:rPr>
        <w:t>ate</w:t>
      </w:r>
      <w:r w:rsidRPr="00F10B0F">
        <w:rPr>
          <w:rFonts w:ascii="Times New Roman" w:hAnsi="Times New Roman" w:cs="Times New Roman"/>
          <w:noProof/>
          <w:sz w:val="24"/>
          <w:szCs w:val="24"/>
          <w:lang w:val="en-IE"/>
        </w:rPr>
        <w:t xml:space="preserve"> and targeted, preserving our policy objectives of tackling </w:t>
      </w:r>
      <w:r w:rsidR="00D51DD7">
        <w:rPr>
          <w:rFonts w:ascii="Times New Roman" w:hAnsi="Times New Roman" w:cs="Times New Roman"/>
          <w:noProof/>
          <w:sz w:val="24"/>
          <w:szCs w:val="24"/>
          <w:lang w:val="en-IE"/>
        </w:rPr>
        <w:t xml:space="preserve">tax </w:t>
      </w:r>
      <w:r w:rsidR="002C6519">
        <w:rPr>
          <w:rFonts w:ascii="Times New Roman" w:hAnsi="Times New Roman" w:cs="Times New Roman"/>
          <w:noProof/>
          <w:sz w:val="24"/>
          <w:szCs w:val="24"/>
          <w:lang w:val="en-IE"/>
        </w:rPr>
        <w:t xml:space="preserve">evasion and </w:t>
      </w:r>
      <w:r w:rsidRPr="00F10B0F">
        <w:rPr>
          <w:rFonts w:ascii="Times New Roman" w:hAnsi="Times New Roman" w:cs="Times New Roman"/>
          <w:noProof/>
          <w:sz w:val="24"/>
          <w:szCs w:val="24"/>
          <w:lang w:val="en-IE"/>
        </w:rPr>
        <w:t xml:space="preserve">avoidance, while eliminating unnecessary burdens. </w:t>
      </w:r>
      <w:r>
        <w:rPr>
          <w:rFonts w:ascii="Times New Roman" w:hAnsi="Times New Roman" w:cs="Times New Roman"/>
          <w:noProof/>
          <w:sz w:val="24"/>
          <w:szCs w:val="24"/>
          <w:lang w:val="en-IE"/>
        </w:rPr>
        <w:t xml:space="preserve">It will also </w:t>
      </w:r>
      <w:r w:rsidRPr="00F10B0F">
        <w:rPr>
          <w:rFonts w:ascii="Times New Roman" w:hAnsi="Times New Roman" w:cs="Times New Roman"/>
          <w:noProof/>
          <w:sz w:val="24"/>
          <w:szCs w:val="24"/>
          <w:lang w:val="en-IE"/>
        </w:rPr>
        <w:t xml:space="preserve">improve the effectiveness and usability of information, enabling tax administrations to identify taxpayers and use data to drive risk assessment </w:t>
      </w:r>
      <w:r w:rsidR="002C6519">
        <w:rPr>
          <w:rFonts w:ascii="Times New Roman" w:hAnsi="Times New Roman" w:cs="Times New Roman"/>
          <w:noProof/>
          <w:sz w:val="24"/>
          <w:szCs w:val="24"/>
          <w:lang w:val="en-IE"/>
        </w:rPr>
        <w:t xml:space="preserve">and </w:t>
      </w:r>
      <w:r w:rsidRPr="00F10B0F">
        <w:rPr>
          <w:rFonts w:ascii="Times New Roman" w:hAnsi="Times New Roman" w:cs="Times New Roman"/>
          <w:noProof/>
          <w:sz w:val="24"/>
          <w:szCs w:val="24"/>
          <w:lang w:val="en-IE"/>
        </w:rPr>
        <w:t xml:space="preserve">compliance monitoring. </w:t>
      </w:r>
    </w:p>
    <w:p w14:paraId="56CC907F" w14:textId="77777777" w:rsidR="00EC7DBA" w:rsidRPr="009C4E42" w:rsidRDefault="00EC7DBA" w:rsidP="0019442F">
      <w:pPr>
        <w:spacing w:before="360" w:after="240" w:line="240" w:lineRule="auto"/>
        <w:rPr>
          <w:rFonts w:ascii="Times New Roman" w:hAnsi="Times New Roman" w:cs="Times New Roman"/>
          <w:noProof/>
          <w:sz w:val="24"/>
          <w:szCs w:val="24"/>
          <w:lang w:val="en-IE"/>
        </w:rPr>
      </w:pPr>
      <w:r w:rsidRPr="00E04863">
        <w:rPr>
          <w:rFonts w:ascii="Times New Roman" w:hAnsi="Times New Roman" w:cs="Times New Roman"/>
          <w:b/>
          <w:bCs/>
          <w:noProof/>
          <w:sz w:val="24"/>
          <w:szCs w:val="24"/>
          <w:lang w:val="en-IE"/>
        </w:rPr>
        <w:t xml:space="preserve">Health and </w:t>
      </w:r>
      <w:r w:rsidRPr="0019442F">
        <w:rPr>
          <w:rFonts w:ascii="Times New Roman" w:hAnsi="Times New Roman" w:cs="Times New Roman"/>
          <w:b/>
          <w:noProof/>
          <w:sz w:val="24"/>
          <w:szCs w:val="24"/>
          <w:lang w:val="en-IE"/>
        </w:rPr>
        <w:t>Food</w:t>
      </w:r>
      <w:r w:rsidRPr="00E04863">
        <w:rPr>
          <w:rFonts w:ascii="Times New Roman" w:hAnsi="Times New Roman" w:cs="Times New Roman"/>
          <w:b/>
          <w:bCs/>
          <w:noProof/>
          <w:sz w:val="24"/>
          <w:szCs w:val="24"/>
          <w:lang w:val="en-IE"/>
        </w:rPr>
        <w:t xml:space="preserve"> Safety</w:t>
      </w:r>
    </w:p>
    <w:p w14:paraId="00D04217" w14:textId="192591A9" w:rsidR="00EC7DBA" w:rsidRPr="00E04863" w:rsidRDefault="00EC7DBA" w:rsidP="00EC7DBA">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A review of the food safety regulations </w:t>
      </w:r>
      <w:r w:rsidR="00D4660D">
        <w:rPr>
          <w:rFonts w:ascii="Times New Roman" w:hAnsi="Times New Roman" w:cs="Times New Roman"/>
          <w:noProof/>
          <w:sz w:val="24"/>
          <w:szCs w:val="24"/>
          <w:lang w:val="en-IE"/>
        </w:rPr>
        <w:t>will</w:t>
      </w:r>
      <w:r w:rsidRPr="00E04863">
        <w:rPr>
          <w:rFonts w:ascii="Times New Roman" w:hAnsi="Times New Roman" w:cs="Times New Roman"/>
          <w:noProof/>
          <w:sz w:val="24"/>
          <w:szCs w:val="24"/>
          <w:lang w:val="en-IE"/>
        </w:rPr>
        <w:t xml:space="preserve"> </w:t>
      </w:r>
      <w:r w:rsidR="00B33C95">
        <w:rPr>
          <w:rFonts w:ascii="Times New Roman" w:hAnsi="Times New Roman" w:cs="Times New Roman"/>
          <w:noProof/>
          <w:sz w:val="24"/>
          <w:szCs w:val="24"/>
          <w:lang w:val="en-IE"/>
        </w:rPr>
        <w:t>look at</w:t>
      </w:r>
      <w:r w:rsidRPr="00E04863">
        <w:rPr>
          <w:rFonts w:ascii="Times New Roman" w:hAnsi="Times New Roman" w:cs="Times New Roman"/>
          <w:noProof/>
          <w:sz w:val="24"/>
          <w:szCs w:val="24"/>
          <w:lang w:val="en-IE"/>
        </w:rPr>
        <w:t xml:space="preserve"> areas for simplification and improvement</w:t>
      </w:r>
      <w:r w:rsidR="006C45F0">
        <w:rPr>
          <w:rFonts w:ascii="Times New Roman" w:hAnsi="Times New Roman" w:cs="Times New Roman"/>
          <w:noProof/>
          <w:sz w:val="24"/>
          <w:szCs w:val="24"/>
          <w:lang w:val="en-IE"/>
        </w:rPr>
        <w:t>, while maintaining a high level of protection of human health</w:t>
      </w:r>
      <w:r w:rsidRPr="00E04863">
        <w:rPr>
          <w:rFonts w:ascii="Times New Roman" w:hAnsi="Times New Roman" w:cs="Times New Roman"/>
          <w:noProof/>
          <w:sz w:val="24"/>
          <w:szCs w:val="24"/>
          <w:lang w:val="en-IE"/>
        </w:rPr>
        <w:t xml:space="preserve">. </w:t>
      </w:r>
      <w:r w:rsidR="00B33C95">
        <w:rPr>
          <w:rFonts w:ascii="Times New Roman" w:hAnsi="Times New Roman" w:cs="Times New Roman"/>
          <w:noProof/>
          <w:sz w:val="24"/>
          <w:szCs w:val="24"/>
          <w:lang w:val="en-IE"/>
        </w:rPr>
        <w:t>An in-depth study will gather key data in support of this exercise</w:t>
      </w:r>
      <w:r w:rsidRPr="00E04863">
        <w:rPr>
          <w:rFonts w:ascii="Times New Roman" w:hAnsi="Times New Roman" w:cs="Times New Roman"/>
          <w:noProof/>
          <w:sz w:val="24"/>
          <w:szCs w:val="24"/>
          <w:lang w:val="en-IE"/>
        </w:rPr>
        <w:t xml:space="preserve">, including </w:t>
      </w:r>
      <w:r w:rsidR="00B33C95">
        <w:rPr>
          <w:rFonts w:ascii="Times New Roman" w:hAnsi="Times New Roman" w:cs="Times New Roman"/>
          <w:noProof/>
          <w:sz w:val="24"/>
          <w:szCs w:val="24"/>
          <w:lang w:val="en-IE"/>
        </w:rPr>
        <w:t xml:space="preserve">for </w:t>
      </w:r>
      <w:r w:rsidRPr="00E04863">
        <w:rPr>
          <w:rFonts w:ascii="Times New Roman" w:hAnsi="Times New Roman" w:cs="Times New Roman"/>
          <w:noProof/>
          <w:sz w:val="24"/>
          <w:szCs w:val="24"/>
          <w:lang w:val="en-IE"/>
        </w:rPr>
        <w:t xml:space="preserve">composite products, food donation, and double food authorisation. </w:t>
      </w:r>
    </w:p>
    <w:p w14:paraId="508419B0" w14:textId="5151B8E4" w:rsidR="00EC7DBA" w:rsidRDefault="00EC7DBA" w:rsidP="00EC7DBA">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Furthermore, the e-</w:t>
      </w:r>
      <w:r>
        <w:rPr>
          <w:rFonts w:ascii="Times New Roman" w:hAnsi="Times New Roman" w:cs="Times New Roman"/>
          <w:noProof/>
          <w:sz w:val="24"/>
          <w:szCs w:val="24"/>
          <w:lang w:val="en-IE"/>
        </w:rPr>
        <w:t>s</w:t>
      </w:r>
      <w:r w:rsidRPr="00E04863">
        <w:rPr>
          <w:rFonts w:ascii="Times New Roman" w:hAnsi="Times New Roman" w:cs="Times New Roman"/>
          <w:noProof/>
          <w:sz w:val="24"/>
          <w:szCs w:val="24"/>
          <w:lang w:val="en-IE"/>
        </w:rPr>
        <w:t xml:space="preserve">ubmission </w:t>
      </w:r>
      <w:r>
        <w:rPr>
          <w:rFonts w:ascii="Times New Roman" w:hAnsi="Times New Roman" w:cs="Times New Roman"/>
          <w:noProof/>
          <w:sz w:val="24"/>
          <w:szCs w:val="24"/>
          <w:lang w:val="en-IE"/>
        </w:rPr>
        <w:t>f</w:t>
      </w:r>
      <w:r w:rsidRPr="00E04863">
        <w:rPr>
          <w:rFonts w:ascii="Times New Roman" w:hAnsi="Times New Roman" w:cs="Times New Roman"/>
          <w:noProof/>
          <w:sz w:val="24"/>
          <w:szCs w:val="24"/>
          <w:lang w:val="en-IE"/>
        </w:rPr>
        <w:t xml:space="preserve">ood </w:t>
      </w:r>
      <w:r>
        <w:rPr>
          <w:rFonts w:ascii="Times New Roman" w:hAnsi="Times New Roman" w:cs="Times New Roman"/>
          <w:noProof/>
          <w:sz w:val="24"/>
          <w:szCs w:val="24"/>
          <w:lang w:val="en-IE"/>
        </w:rPr>
        <w:t>c</w:t>
      </w:r>
      <w:r w:rsidRPr="00E04863">
        <w:rPr>
          <w:rFonts w:ascii="Times New Roman" w:hAnsi="Times New Roman" w:cs="Times New Roman"/>
          <w:noProof/>
          <w:sz w:val="24"/>
          <w:szCs w:val="24"/>
          <w:lang w:val="en-IE"/>
        </w:rPr>
        <w:t xml:space="preserve">hain will undergo digital updates to simplify and remove duplication for economic operators, streamlining communication channels and reducing delays during the intake phase. This will enable faster and more efficient interactions between operators, ultimately benefiting consumers and promoting a more competitive food industry. Additionally, the simplification of procedures for IT tools will facilitate the submission of marketing authorisation dossiers, reducing administrative burdens and promoting innovation. </w:t>
      </w:r>
    </w:p>
    <w:p w14:paraId="76DA4AA7" w14:textId="77777777" w:rsidR="00EC7DBA" w:rsidRPr="00E04863" w:rsidRDefault="00EC7DBA" w:rsidP="00EC7DBA">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In the realm of biocidal products, a potential revision of the legal framework will be explored, building on an implementation dialogue, reality check, and evaluation, to identify opportunities for simplification and improvement. </w:t>
      </w:r>
    </w:p>
    <w:p w14:paraId="7C321DDE" w14:textId="59A2AA23" w:rsidR="00EC7DBA" w:rsidRPr="009C4E42" w:rsidRDefault="00EC7DBA" w:rsidP="0019442F">
      <w:pPr>
        <w:spacing w:before="360" w:after="240" w:line="240" w:lineRule="auto"/>
        <w:rPr>
          <w:rFonts w:ascii="Times New Roman" w:hAnsi="Times New Roman" w:cs="Times New Roman"/>
          <w:noProof/>
          <w:sz w:val="24"/>
          <w:szCs w:val="24"/>
          <w:lang w:val="en-IE"/>
        </w:rPr>
      </w:pPr>
      <w:r w:rsidRPr="0019442F">
        <w:rPr>
          <w:rFonts w:ascii="Times New Roman" w:hAnsi="Times New Roman" w:cs="Times New Roman"/>
          <w:b/>
          <w:noProof/>
          <w:sz w:val="24"/>
          <w:szCs w:val="24"/>
          <w:lang w:val="en-IE"/>
        </w:rPr>
        <w:t>Agricultur</w:t>
      </w:r>
      <w:r w:rsidR="003B2D66" w:rsidRPr="0019442F">
        <w:rPr>
          <w:rFonts w:ascii="Times New Roman" w:hAnsi="Times New Roman" w:cs="Times New Roman"/>
          <w:b/>
          <w:noProof/>
          <w:sz w:val="24"/>
          <w:szCs w:val="24"/>
          <w:lang w:val="en-IE"/>
        </w:rPr>
        <w:t>e</w:t>
      </w:r>
      <w:r w:rsidR="00EB15C3">
        <w:rPr>
          <w:rFonts w:ascii="Times New Roman" w:hAnsi="Times New Roman" w:cs="Times New Roman"/>
          <w:b/>
          <w:bCs/>
          <w:noProof/>
          <w:sz w:val="24"/>
          <w:szCs w:val="24"/>
          <w:lang w:val="en-IE"/>
        </w:rPr>
        <w:t xml:space="preserve"> </w:t>
      </w:r>
    </w:p>
    <w:p w14:paraId="0B431E2D" w14:textId="6F0798EF" w:rsidR="007C1A6B" w:rsidRDefault="00EC7DBA" w:rsidP="00EC7DBA">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The </w:t>
      </w:r>
      <w:r w:rsidR="00BF3B40">
        <w:rPr>
          <w:rFonts w:ascii="Times New Roman" w:hAnsi="Times New Roman" w:cs="Times New Roman"/>
          <w:noProof/>
          <w:sz w:val="24"/>
          <w:szCs w:val="24"/>
          <w:lang w:val="en-IE"/>
        </w:rPr>
        <w:t>planned</w:t>
      </w:r>
      <w:r w:rsidR="00BF3B40" w:rsidRPr="00E04863">
        <w:rPr>
          <w:rFonts w:ascii="Times New Roman" w:hAnsi="Times New Roman" w:cs="Times New Roman"/>
          <w:noProof/>
          <w:sz w:val="24"/>
          <w:szCs w:val="24"/>
          <w:lang w:val="en-IE"/>
        </w:rPr>
        <w:t xml:space="preserve"> </w:t>
      </w:r>
      <w:r w:rsidRPr="00E04863">
        <w:rPr>
          <w:rFonts w:ascii="Times New Roman" w:hAnsi="Times New Roman" w:cs="Times New Roman"/>
          <w:noProof/>
          <w:sz w:val="24"/>
          <w:szCs w:val="24"/>
          <w:lang w:val="en-IE"/>
        </w:rPr>
        <w:t xml:space="preserve">consolidation of legislation on geographical indications and quality schemes </w:t>
      </w:r>
      <w:r w:rsidRPr="00E04863" w:rsidDel="00CC4753">
        <w:rPr>
          <w:rFonts w:ascii="Times New Roman" w:hAnsi="Times New Roman" w:cs="Times New Roman"/>
          <w:noProof/>
          <w:sz w:val="24"/>
          <w:szCs w:val="24"/>
          <w:lang w:val="en-IE"/>
        </w:rPr>
        <w:t xml:space="preserve">will </w:t>
      </w:r>
      <w:r w:rsidR="00AF7DA1" w:rsidRPr="00AF7DA1">
        <w:rPr>
          <w:rFonts w:ascii="Times New Roman" w:hAnsi="Times New Roman" w:cs="Times New Roman"/>
          <w:noProof/>
          <w:sz w:val="24"/>
          <w:szCs w:val="24"/>
          <w:lang w:val="en-IE"/>
        </w:rPr>
        <w:t xml:space="preserve">reduce administrative burden and </w:t>
      </w:r>
      <w:r w:rsidRPr="00E04863">
        <w:rPr>
          <w:rFonts w:ascii="Times New Roman" w:hAnsi="Times New Roman" w:cs="Times New Roman"/>
          <w:noProof/>
          <w:sz w:val="24"/>
          <w:szCs w:val="24"/>
          <w:lang w:val="en-IE"/>
        </w:rPr>
        <w:t>make EU laws more accessible and easier to navigate</w:t>
      </w:r>
      <w:r w:rsidR="0025488D">
        <w:rPr>
          <w:rFonts w:ascii="Times New Roman" w:hAnsi="Times New Roman" w:cs="Times New Roman"/>
          <w:noProof/>
          <w:sz w:val="24"/>
          <w:szCs w:val="24"/>
          <w:lang w:val="en-IE"/>
        </w:rPr>
        <w:t xml:space="preserve">. </w:t>
      </w:r>
      <w:r w:rsidR="0025488D" w:rsidRPr="00A9271C">
        <w:rPr>
          <w:rFonts w:ascii="Times New Roman" w:hAnsi="Times New Roman" w:cs="Times New Roman"/>
          <w:noProof/>
          <w:sz w:val="24"/>
          <w:szCs w:val="24"/>
          <w:lang w:val="en-IE"/>
        </w:rPr>
        <w:t xml:space="preserve">Currently the rules governing </w:t>
      </w:r>
      <w:r w:rsidR="00776631" w:rsidRPr="004704C2">
        <w:rPr>
          <w:rFonts w:ascii="Times New Roman" w:hAnsi="Times New Roman" w:cs="Times New Roman"/>
          <w:noProof/>
          <w:sz w:val="24"/>
          <w:szCs w:val="24"/>
          <w:lang w:val="en-IE"/>
        </w:rPr>
        <w:t>g</w:t>
      </w:r>
      <w:r w:rsidR="0025488D" w:rsidRPr="00A9271C">
        <w:rPr>
          <w:rFonts w:ascii="Times New Roman" w:hAnsi="Times New Roman" w:cs="Times New Roman"/>
          <w:noProof/>
          <w:sz w:val="24"/>
          <w:szCs w:val="24"/>
          <w:lang w:val="en-IE"/>
        </w:rPr>
        <w:t xml:space="preserve">eographical </w:t>
      </w:r>
      <w:r w:rsidR="00776631" w:rsidRPr="004704C2">
        <w:rPr>
          <w:rFonts w:ascii="Times New Roman" w:hAnsi="Times New Roman" w:cs="Times New Roman"/>
          <w:noProof/>
          <w:sz w:val="24"/>
          <w:szCs w:val="24"/>
          <w:lang w:val="en-IE"/>
        </w:rPr>
        <w:t>i</w:t>
      </w:r>
      <w:r w:rsidR="0025488D" w:rsidRPr="00A9271C">
        <w:rPr>
          <w:rFonts w:ascii="Times New Roman" w:hAnsi="Times New Roman" w:cs="Times New Roman"/>
          <w:noProof/>
          <w:sz w:val="24"/>
          <w:szCs w:val="24"/>
          <w:lang w:val="en-IE"/>
        </w:rPr>
        <w:t xml:space="preserve">ndications are scattered across multiple regulations, including the main </w:t>
      </w:r>
      <w:r w:rsidR="00552504" w:rsidRPr="00A9271C">
        <w:rPr>
          <w:rFonts w:ascii="Times New Roman" w:hAnsi="Times New Roman" w:cs="Times New Roman"/>
          <w:noProof/>
          <w:sz w:val="24"/>
          <w:szCs w:val="24"/>
          <w:lang w:val="en-IE"/>
        </w:rPr>
        <w:t>Geographical Indications</w:t>
      </w:r>
      <w:r w:rsidR="0025488D" w:rsidRPr="00A9271C">
        <w:rPr>
          <w:rFonts w:ascii="Times New Roman" w:hAnsi="Times New Roman" w:cs="Times New Roman"/>
          <w:noProof/>
          <w:sz w:val="24"/>
          <w:szCs w:val="24"/>
          <w:lang w:val="en-IE"/>
        </w:rPr>
        <w:t xml:space="preserve"> Regulation </w:t>
      </w:r>
      <w:r w:rsidR="002A5505" w:rsidRPr="004704C2">
        <w:rPr>
          <w:rFonts w:ascii="Times New Roman" w:hAnsi="Times New Roman" w:cs="Times New Roman"/>
          <w:noProof/>
          <w:sz w:val="24"/>
          <w:szCs w:val="24"/>
          <w:lang w:val="en-IE"/>
        </w:rPr>
        <w:t xml:space="preserve">and </w:t>
      </w:r>
      <w:r w:rsidR="0025488D" w:rsidRPr="002A5505">
        <w:rPr>
          <w:rFonts w:ascii="Times New Roman" w:hAnsi="Times New Roman" w:cs="Times New Roman"/>
          <w:noProof/>
          <w:sz w:val="24"/>
          <w:szCs w:val="24"/>
          <w:lang w:val="en-IE"/>
        </w:rPr>
        <w:t>the Common Organisation of the Markets in Agricultural Products Regulation.</w:t>
      </w:r>
      <w:r w:rsidR="0025488D" w:rsidRPr="00413975">
        <w:rPr>
          <w:rFonts w:ascii="Times New Roman" w:hAnsi="Times New Roman" w:cs="Times New Roman"/>
          <w:noProof/>
          <w:sz w:val="24"/>
          <w:szCs w:val="24"/>
          <w:lang w:val="en-IE"/>
        </w:rPr>
        <w:t xml:space="preserve"> Additionally, the consolidation of delegated acts in the wine sector</w:t>
      </w:r>
      <w:r w:rsidR="0025488D">
        <w:rPr>
          <w:rFonts w:ascii="Times New Roman" w:hAnsi="Times New Roman" w:cs="Times New Roman"/>
          <w:noProof/>
          <w:sz w:val="24"/>
          <w:szCs w:val="24"/>
          <w:lang w:val="en-IE"/>
        </w:rPr>
        <w:t xml:space="preserve"> </w:t>
      </w:r>
      <w:r w:rsidR="4FFC3267" w:rsidRPr="41D7A4B8">
        <w:rPr>
          <w:rFonts w:ascii="Times New Roman" w:hAnsi="Times New Roman" w:cs="Times New Roman"/>
          <w:noProof/>
          <w:sz w:val="24"/>
          <w:szCs w:val="24"/>
          <w:lang w:val="en-IE"/>
        </w:rPr>
        <w:t>will</w:t>
      </w:r>
      <w:r w:rsidR="0025488D" w:rsidRPr="00413975">
        <w:rPr>
          <w:rFonts w:ascii="Times New Roman" w:hAnsi="Times New Roman" w:cs="Times New Roman"/>
          <w:noProof/>
          <w:sz w:val="24"/>
          <w:szCs w:val="24"/>
          <w:lang w:val="en-IE"/>
        </w:rPr>
        <w:t xml:space="preserve"> further simplify the regulatory landscape.</w:t>
      </w:r>
    </w:p>
    <w:p w14:paraId="29B0BD98" w14:textId="6C54C735" w:rsidR="00EC7DBA" w:rsidRPr="00E04863" w:rsidRDefault="00FE5201" w:rsidP="00EC7DBA">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Several obsolete and r</w:t>
      </w:r>
      <w:r w:rsidRPr="00E04863">
        <w:rPr>
          <w:rFonts w:ascii="Times New Roman" w:hAnsi="Times New Roman" w:cs="Times New Roman"/>
          <w:noProof/>
          <w:sz w:val="24"/>
          <w:szCs w:val="24"/>
          <w:lang w:val="en-IE"/>
        </w:rPr>
        <w:t xml:space="preserve">edundant </w:t>
      </w:r>
      <w:r w:rsidR="00EC7DBA" w:rsidRPr="00E04863">
        <w:rPr>
          <w:rFonts w:ascii="Times New Roman" w:hAnsi="Times New Roman" w:cs="Times New Roman"/>
          <w:noProof/>
          <w:sz w:val="24"/>
          <w:szCs w:val="24"/>
          <w:lang w:val="en-IE"/>
        </w:rPr>
        <w:t xml:space="preserve">legal acts will be repealed, including the Commission Decision on the scientific group of experts for designations of origin, geographical indications, and traditional specialities. </w:t>
      </w:r>
    </w:p>
    <w:p w14:paraId="779C1C81" w14:textId="744E481A" w:rsidR="00EC7DBA" w:rsidRDefault="002444E9" w:rsidP="00EC7DBA">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EC7DBA" w:rsidRPr="00E04863">
        <w:rPr>
          <w:rFonts w:ascii="Times New Roman" w:hAnsi="Times New Roman" w:cs="Times New Roman"/>
          <w:noProof/>
          <w:sz w:val="24"/>
          <w:szCs w:val="24"/>
          <w:lang w:val="en-IE"/>
        </w:rPr>
        <w:t xml:space="preserve">he promotion policy will </w:t>
      </w:r>
      <w:r>
        <w:rPr>
          <w:rFonts w:ascii="Times New Roman" w:hAnsi="Times New Roman" w:cs="Times New Roman"/>
          <w:noProof/>
          <w:sz w:val="24"/>
          <w:szCs w:val="24"/>
          <w:lang w:val="en-IE"/>
        </w:rPr>
        <w:t xml:space="preserve">in addition </w:t>
      </w:r>
      <w:r w:rsidR="00EC7DBA" w:rsidRPr="00E04863">
        <w:rPr>
          <w:rFonts w:ascii="Times New Roman" w:hAnsi="Times New Roman" w:cs="Times New Roman"/>
          <w:noProof/>
          <w:sz w:val="24"/>
          <w:szCs w:val="24"/>
          <w:lang w:val="en-IE"/>
        </w:rPr>
        <w:t xml:space="preserve">be simplified, with a focus on reducing reporting obligations for Member States and introducing lump sums, making it easier for them to implement promotion measures for agricultural products. </w:t>
      </w:r>
    </w:p>
    <w:p w14:paraId="28A675FF" w14:textId="77777777" w:rsidR="003B2D66" w:rsidRPr="009C4E42" w:rsidRDefault="003B2D66" w:rsidP="007821C1">
      <w:pPr>
        <w:keepNext/>
        <w:spacing w:before="360" w:after="240" w:line="240" w:lineRule="auto"/>
        <w:rPr>
          <w:rFonts w:ascii="Times New Roman" w:hAnsi="Times New Roman" w:cs="Times New Roman"/>
          <w:noProof/>
          <w:sz w:val="24"/>
          <w:szCs w:val="24"/>
          <w:lang w:val="en-IE"/>
        </w:rPr>
      </w:pPr>
      <w:r w:rsidRPr="0019442F">
        <w:rPr>
          <w:rFonts w:ascii="Times New Roman" w:hAnsi="Times New Roman" w:cs="Times New Roman"/>
          <w:b/>
          <w:noProof/>
          <w:sz w:val="24"/>
          <w:szCs w:val="24"/>
          <w:lang w:val="en-IE"/>
        </w:rPr>
        <w:t>Transport</w:t>
      </w:r>
    </w:p>
    <w:p w14:paraId="4AFDEFD2" w14:textId="38BA6B6C" w:rsidR="00086DE7" w:rsidRDefault="003B2D66" w:rsidP="00255E4B">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A regulatory deep cleaning will </w:t>
      </w:r>
      <w:r w:rsidR="00255E4B">
        <w:rPr>
          <w:rFonts w:ascii="Times New Roman" w:hAnsi="Times New Roman" w:cs="Times New Roman"/>
          <w:noProof/>
          <w:sz w:val="24"/>
          <w:szCs w:val="24"/>
          <w:lang w:val="en-IE"/>
        </w:rPr>
        <w:t>comprise all</w:t>
      </w:r>
      <w:r w:rsidRPr="00E04863" w:rsidDel="00F00F29">
        <w:rPr>
          <w:rFonts w:ascii="Times New Roman" w:hAnsi="Times New Roman" w:cs="Times New Roman"/>
          <w:noProof/>
          <w:sz w:val="24"/>
          <w:szCs w:val="24"/>
          <w:lang w:val="en-IE"/>
        </w:rPr>
        <w:t xml:space="preserve"> </w:t>
      </w:r>
      <w:r w:rsidRPr="00E04863">
        <w:rPr>
          <w:rFonts w:ascii="Times New Roman" w:hAnsi="Times New Roman" w:cs="Times New Roman"/>
          <w:noProof/>
          <w:sz w:val="24"/>
          <w:szCs w:val="24"/>
          <w:lang w:val="en-IE"/>
        </w:rPr>
        <w:t xml:space="preserve">modes of transport, </w:t>
      </w:r>
      <w:r w:rsidR="00340051">
        <w:rPr>
          <w:rFonts w:ascii="Times New Roman" w:hAnsi="Times New Roman" w:cs="Times New Roman"/>
          <w:noProof/>
          <w:sz w:val="24"/>
          <w:szCs w:val="24"/>
          <w:lang w:val="en-IE"/>
        </w:rPr>
        <w:t>with the goal of</w:t>
      </w:r>
      <w:r w:rsidRPr="00E04863">
        <w:rPr>
          <w:rFonts w:ascii="Times New Roman" w:hAnsi="Times New Roman" w:cs="Times New Roman"/>
          <w:noProof/>
          <w:sz w:val="24"/>
          <w:szCs w:val="24"/>
          <w:lang w:val="en-IE"/>
        </w:rPr>
        <w:t xml:space="preserve"> eliminat</w:t>
      </w:r>
      <w:r>
        <w:rPr>
          <w:rFonts w:ascii="Times New Roman" w:hAnsi="Times New Roman" w:cs="Times New Roman"/>
          <w:noProof/>
          <w:sz w:val="24"/>
          <w:szCs w:val="24"/>
          <w:lang w:val="en-IE"/>
        </w:rPr>
        <w:t>ing</w:t>
      </w:r>
      <w:r w:rsidRPr="00E04863">
        <w:rPr>
          <w:rFonts w:ascii="Times New Roman" w:hAnsi="Times New Roman" w:cs="Times New Roman"/>
          <w:noProof/>
          <w:sz w:val="24"/>
          <w:szCs w:val="24"/>
          <w:lang w:val="en-IE"/>
        </w:rPr>
        <w:t xml:space="preserve"> unnecessary requirements and simplify</w:t>
      </w:r>
      <w:r w:rsidR="001A5B6C">
        <w:rPr>
          <w:rFonts w:ascii="Times New Roman" w:hAnsi="Times New Roman" w:cs="Times New Roman"/>
          <w:noProof/>
          <w:sz w:val="24"/>
          <w:szCs w:val="24"/>
          <w:lang w:val="en-IE"/>
        </w:rPr>
        <w:t>ing</w:t>
      </w:r>
      <w:r w:rsidRPr="00E0486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rules</w:t>
      </w:r>
      <w:r w:rsidRPr="00E04863">
        <w:rPr>
          <w:rFonts w:ascii="Times New Roman" w:hAnsi="Times New Roman" w:cs="Times New Roman"/>
          <w:noProof/>
          <w:sz w:val="24"/>
          <w:szCs w:val="24"/>
          <w:lang w:val="en-IE"/>
        </w:rPr>
        <w:t xml:space="preserve"> on </w:t>
      </w:r>
      <w:r>
        <w:rPr>
          <w:rFonts w:ascii="Times New Roman" w:hAnsi="Times New Roman" w:cs="Times New Roman"/>
          <w:noProof/>
          <w:sz w:val="24"/>
          <w:szCs w:val="24"/>
          <w:lang w:val="en-IE"/>
        </w:rPr>
        <w:t xml:space="preserve">key aspects such as </w:t>
      </w:r>
      <w:r w:rsidR="001A5B6C">
        <w:rPr>
          <w:rFonts w:ascii="Times New Roman" w:hAnsi="Times New Roman" w:cs="Times New Roman"/>
          <w:noProof/>
          <w:sz w:val="24"/>
          <w:szCs w:val="24"/>
          <w:lang w:val="en-IE"/>
        </w:rPr>
        <w:t xml:space="preserve">on </w:t>
      </w:r>
      <w:r w:rsidRPr="00E04863">
        <w:rPr>
          <w:rFonts w:ascii="Times New Roman" w:hAnsi="Times New Roman" w:cs="Times New Roman"/>
          <w:noProof/>
          <w:sz w:val="24"/>
          <w:szCs w:val="24"/>
          <w:lang w:val="en-IE"/>
        </w:rPr>
        <w:t>interoperability</w:t>
      </w:r>
      <w:r>
        <w:rPr>
          <w:rFonts w:ascii="Times New Roman" w:hAnsi="Times New Roman" w:cs="Times New Roman"/>
          <w:noProof/>
          <w:sz w:val="24"/>
          <w:szCs w:val="24"/>
          <w:lang w:val="en-IE"/>
        </w:rPr>
        <w:t>. Further</w:t>
      </w:r>
      <w:r w:rsidRPr="00E0486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digitalisation within the transport sector </w:t>
      </w:r>
      <w:r w:rsidR="00AE2A4E">
        <w:rPr>
          <w:rFonts w:ascii="Times New Roman" w:hAnsi="Times New Roman" w:cs="Times New Roman"/>
          <w:noProof/>
          <w:sz w:val="24"/>
          <w:szCs w:val="24"/>
          <w:lang w:val="en-IE"/>
        </w:rPr>
        <w:t>will also be pur</w:t>
      </w:r>
      <w:r w:rsidR="00AE0EFC">
        <w:rPr>
          <w:rFonts w:ascii="Times New Roman" w:hAnsi="Times New Roman" w:cs="Times New Roman"/>
          <w:noProof/>
          <w:sz w:val="24"/>
          <w:szCs w:val="24"/>
          <w:lang w:val="en-IE"/>
        </w:rPr>
        <w:t xml:space="preserve">sued and </w:t>
      </w:r>
      <w:r>
        <w:rPr>
          <w:rFonts w:ascii="Times New Roman" w:hAnsi="Times New Roman" w:cs="Times New Roman"/>
          <w:noProof/>
          <w:sz w:val="24"/>
          <w:szCs w:val="24"/>
          <w:lang w:val="en-IE"/>
        </w:rPr>
        <w:t xml:space="preserve">has the potential to identify additional solutions for simplification. </w:t>
      </w:r>
    </w:p>
    <w:p w14:paraId="1149A1EB" w14:textId="0EA29C46" w:rsidR="00086DE7" w:rsidRPr="00E04863" w:rsidRDefault="00A66748" w:rsidP="00086DE7">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This exercise will consider certain </w:t>
      </w:r>
      <w:r w:rsidR="007C7C98">
        <w:rPr>
          <w:rFonts w:ascii="Times New Roman" w:hAnsi="Times New Roman" w:cs="Times New Roman"/>
          <w:noProof/>
          <w:sz w:val="24"/>
          <w:szCs w:val="24"/>
          <w:lang w:val="en-IE"/>
        </w:rPr>
        <w:t xml:space="preserve">obligations stemming from </w:t>
      </w:r>
      <w:r w:rsidR="00086DE7" w:rsidRPr="00E04863">
        <w:rPr>
          <w:rFonts w:ascii="Times New Roman" w:hAnsi="Times New Roman" w:cs="Times New Roman"/>
          <w:noProof/>
          <w:sz w:val="24"/>
          <w:szCs w:val="24"/>
          <w:lang w:val="en-IE"/>
        </w:rPr>
        <w:t xml:space="preserve">RefuelEU Aviation </w:t>
      </w:r>
      <w:r w:rsidR="00086DE7">
        <w:rPr>
          <w:rFonts w:ascii="Times New Roman" w:hAnsi="Times New Roman" w:cs="Times New Roman"/>
          <w:noProof/>
          <w:sz w:val="24"/>
          <w:szCs w:val="24"/>
          <w:lang w:val="en-IE"/>
        </w:rPr>
        <w:t xml:space="preserve">to </w:t>
      </w:r>
      <w:r w:rsidR="000224C5">
        <w:rPr>
          <w:rFonts w:ascii="Times New Roman" w:hAnsi="Times New Roman" w:cs="Times New Roman"/>
          <w:noProof/>
          <w:sz w:val="24"/>
          <w:szCs w:val="24"/>
          <w:lang w:val="en-IE"/>
        </w:rPr>
        <w:t>enhance</w:t>
      </w:r>
      <w:r w:rsidR="00086DE7" w:rsidRPr="00E04863">
        <w:rPr>
          <w:rFonts w:ascii="Times New Roman" w:hAnsi="Times New Roman" w:cs="Times New Roman"/>
          <w:noProof/>
          <w:sz w:val="24"/>
          <w:szCs w:val="24"/>
          <w:lang w:val="en-IE"/>
        </w:rPr>
        <w:t xml:space="preserve"> </w:t>
      </w:r>
      <w:r w:rsidR="002929D9">
        <w:rPr>
          <w:rFonts w:ascii="Times New Roman" w:hAnsi="Times New Roman" w:cs="Times New Roman"/>
          <w:noProof/>
          <w:sz w:val="24"/>
          <w:szCs w:val="24"/>
          <w:lang w:val="en-IE"/>
        </w:rPr>
        <w:t xml:space="preserve">clarity and </w:t>
      </w:r>
      <w:r w:rsidR="00086DE7">
        <w:rPr>
          <w:rFonts w:ascii="Times New Roman" w:hAnsi="Times New Roman" w:cs="Times New Roman"/>
          <w:noProof/>
          <w:sz w:val="24"/>
          <w:szCs w:val="24"/>
          <w:lang w:val="en-IE"/>
        </w:rPr>
        <w:t>transparency</w:t>
      </w:r>
      <w:r w:rsidR="00976F63">
        <w:rPr>
          <w:rFonts w:ascii="Times New Roman" w:hAnsi="Times New Roman" w:cs="Times New Roman"/>
          <w:noProof/>
          <w:sz w:val="24"/>
          <w:szCs w:val="24"/>
          <w:lang w:val="en-IE"/>
        </w:rPr>
        <w:t>,</w:t>
      </w:r>
      <w:r w:rsidR="00086DE7">
        <w:rPr>
          <w:rFonts w:ascii="Times New Roman" w:hAnsi="Times New Roman" w:cs="Times New Roman"/>
          <w:noProof/>
          <w:sz w:val="24"/>
          <w:szCs w:val="24"/>
          <w:lang w:val="en-IE"/>
        </w:rPr>
        <w:t xml:space="preserve"> with the aim to</w:t>
      </w:r>
      <w:r w:rsidR="00086DE7" w:rsidRPr="00E04863">
        <w:rPr>
          <w:rFonts w:ascii="Times New Roman" w:hAnsi="Times New Roman" w:cs="Times New Roman"/>
          <w:noProof/>
          <w:sz w:val="24"/>
          <w:szCs w:val="24"/>
          <w:lang w:val="en-IE"/>
        </w:rPr>
        <w:t xml:space="preserve"> simplify the regulatory environment and promot</w:t>
      </w:r>
      <w:r w:rsidR="00086DE7">
        <w:rPr>
          <w:rFonts w:ascii="Times New Roman" w:hAnsi="Times New Roman" w:cs="Times New Roman"/>
          <w:noProof/>
          <w:sz w:val="24"/>
          <w:szCs w:val="24"/>
          <w:lang w:val="en-IE"/>
        </w:rPr>
        <w:t>e</w:t>
      </w:r>
      <w:r w:rsidR="00086DE7" w:rsidRPr="00E04863">
        <w:rPr>
          <w:rFonts w:ascii="Times New Roman" w:hAnsi="Times New Roman" w:cs="Times New Roman"/>
          <w:noProof/>
          <w:sz w:val="24"/>
          <w:szCs w:val="24"/>
          <w:lang w:val="en-IE"/>
        </w:rPr>
        <w:t xml:space="preserve"> a more efficient and competitive industry</w:t>
      </w:r>
      <w:r w:rsidR="00976F63">
        <w:rPr>
          <w:rFonts w:ascii="Times New Roman" w:hAnsi="Times New Roman" w:cs="Times New Roman"/>
          <w:noProof/>
          <w:sz w:val="24"/>
          <w:szCs w:val="24"/>
          <w:lang w:val="en-IE"/>
        </w:rPr>
        <w:t xml:space="preserve">, </w:t>
      </w:r>
      <w:r w:rsidR="00976F63" w:rsidRPr="00976F63">
        <w:rPr>
          <w:rFonts w:ascii="Times New Roman" w:hAnsi="Times New Roman" w:cs="Times New Roman"/>
          <w:noProof/>
          <w:sz w:val="24"/>
          <w:szCs w:val="24"/>
          <w:lang w:val="en-IE"/>
        </w:rPr>
        <w:t>while upholding the level of ambition and predictability of investments</w:t>
      </w:r>
      <w:r w:rsidR="00086DE7" w:rsidRPr="00E04863">
        <w:rPr>
          <w:rFonts w:ascii="Times New Roman" w:hAnsi="Times New Roman" w:cs="Times New Roman"/>
          <w:noProof/>
          <w:sz w:val="24"/>
          <w:szCs w:val="24"/>
          <w:lang w:val="en-IE"/>
        </w:rPr>
        <w:t xml:space="preserve">. </w:t>
      </w:r>
    </w:p>
    <w:p w14:paraId="55EBD323" w14:textId="2B5E0F5B" w:rsidR="00594748" w:rsidRDefault="00594748" w:rsidP="003B2D66">
      <w:pPr>
        <w:spacing w:after="240" w:line="240" w:lineRule="auto"/>
        <w:jc w:val="both"/>
        <w:rPr>
          <w:rFonts w:ascii="Times New Roman" w:hAnsi="Times New Roman" w:cs="Times New Roman"/>
          <w:noProof/>
          <w:sz w:val="24"/>
          <w:szCs w:val="24"/>
          <w:lang w:val="en-IE"/>
        </w:rPr>
      </w:pPr>
      <w:r w:rsidRPr="00594748">
        <w:rPr>
          <w:rFonts w:ascii="Times New Roman" w:hAnsi="Times New Roman" w:cs="Times New Roman"/>
          <w:noProof/>
          <w:sz w:val="24"/>
          <w:szCs w:val="24"/>
          <w:lang w:val="en-IE"/>
        </w:rPr>
        <w:t>For road transport, the removal of obsolete obligations will be accompanied by a public service obligation initiative, while a revision of the EU Agency for Railways will seek to optimise processes.</w:t>
      </w:r>
    </w:p>
    <w:p w14:paraId="2AD33D75" w14:textId="4AD79C84" w:rsidR="007C1A6B" w:rsidRPr="009C4E42" w:rsidRDefault="007C1A6B" w:rsidP="0019442F">
      <w:pPr>
        <w:spacing w:before="360" w:after="240" w:line="240" w:lineRule="auto"/>
        <w:rPr>
          <w:rFonts w:ascii="Times New Roman" w:hAnsi="Times New Roman" w:cs="Times New Roman"/>
          <w:noProof/>
          <w:sz w:val="24"/>
          <w:szCs w:val="24"/>
          <w:lang w:val="en-IE"/>
        </w:rPr>
      </w:pPr>
      <w:r w:rsidRPr="0019442F">
        <w:rPr>
          <w:rFonts w:ascii="Times New Roman" w:hAnsi="Times New Roman" w:cs="Times New Roman"/>
          <w:b/>
          <w:noProof/>
          <w:sz w:val="24"/>
          <w:szCs w:val="24"/>
          <w:lang w:val="en-IE"/>
        </w:rPr>
        <w:t>Energy</w:t>
      </w:r>
    </w:p>
    <w:p w14:paraId="04E976BE" w14:textId="03EAA9BF" w:rsidR="007C1A6B" w:rsidRPr="00E04863" w:rsidRDefault="007C1A6B" w:rsidP="007C1A6B">
      <w:pPr>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eastAsia="Times New Roman" w:hAnsi="Times New Roman" w:cs="Times New Roman"/>
          <w:noProof/>
          <w:sz w:val="24"/>
          <w:szCs w:val="24"/>
          <w:lang w:val="en-IE" w:eastAsia="en-IE"/>
        </w:rPr>
        <w:t xml:space="preserve">A comprehensive </w:t>
      </w:r>
      <w:r w:rsidR="00044ED7">
        <w:rPr>
          <w:rFonts w:ascii="Times New Roman" w:eastAsia="Times New Roman" w:hAnsi="Times New Roman" w:cs="Times New Roman"/>
          <w:noProof/>
          <w:sz w:val="24"/>
          <w:szCs w:val="24"/>
          <w:lang w:val="en-IE" w:eastAsia="en-IE"/>
        </w:rPr>
        <w:t xml:space="preserve">review </w:t>
      </w:r>
      <w:r w:rsidRPr="00E04863">
        <w:rPr>
          <w:rFonts w:ascii="Times New Roman" w:eastAsia="Times New Roman" w:hAnsi="Times New Roman" w:cs="Times New Roman"/>
          <w:noProof/>
          <w:sz w:val="24"/>
          <w:szCs w:val="24"/>
          <w:lang w:val="en-IE" w:eastAsia="en-IE"/>
        </w:rPr>
        <w:t xml:space="preserve">of the energy governance framework </w:t>
      </w:r>
      <w:r>
        <w:rPr>
          <w:rFonts w:ascii="Times New Roman" w:eastAsia="Times New Roman" w:hAnsi="Times New Roman" w:cs="Times New Roman"/>
          <w:noProof/>
          <w:sz w:val="24"/>
          <w:szCs w:val="24"/>
          <w:lang w:val="en-IE" w:eastAsia="en-IE"/>
        </w:rPr>
        <w:t>will help</w:t>
      </w:r>
      <w:r w:rsidRPr="00E04863">
        <w:rPr>
          <w:rFonts w:ascii="Times New Roman" w:eastAsia="Times New Roman" w:hAnsi="Times New Roman" w:cs="Times New Roman"/>
          <w:noProof/>
          <w:sz w:val="24"/>
          <w:szCs w:val="24"/>
          <w:lang w:val="en-IE" w:eastAsia="en-IE"/>
        </w:rPr>
        <w:t xml:space="preserve"> reach the full potential of the Energy Union. The revision of the Regulation on the governance of the energy union and climate action will reduce reporting requirements for Member States, leveraging existing data and digitalisation to eliminate redundant obligations and streamline provisions. </w:t>
      </w:r>
      <w:r>
        <w:rPr>
          <w:rFonts w:ascii="Times New Roman" w:eastAsia="Times New Roman" w:hAnsi="Times New Roman" w:cs="Times New Roman"/>
          <w:noProof/>
          <w:sz w:val="24"/>
          <w:szCs w:val="24"/>
          <w:lang w:val="en-IE" w:eastAsia="en-IE"/>
        </w:rPr>
        <w:t xml:space="preserve">In addition, </w:t>
      </w:r>
      <w:r w:rsidR="0044487E">
        <w:rPr>
          <w:rFonts w:ascii="Times New Roman" w:eastAsia="Times New Roman" w:hAnsi="Times New Roman" w:cs="Times New Roman"/>
          <w:noProof/>
          <w:sz w:val="24"/>
          <w:szCs w:val="24"/>
          <w:lang w:val="en-IE" w:eastAsia="en-IE"/>
        </w:rPr>
        <w:t>while</w:t>
      </w:r>
      <w:r w:rsidR="000C5A16" w:rsidRPr="002103F4">
        <w:rPr>
          <w:rFonts w:ascii="Times New Roman" w:eastAsia="Times New Roman" w:hAnsi="Times New Roman" w:cs="Times New Roman"/>
          <w:noProof/>
          <w:sz w:val="24"/>
          <w:szCs w:val="24"/>
          <w:lang w:val="en-IE" w:eastAsia="en-IE"/>
        </w:rPr>
        <w:t xml:space="preserve"> setting the renewable energy and energy efficiency framework for the decade ahead</w:t>
      </w:r>
      <w:r w:rsidR="004A5AE9">
        <w:rPr>
          <w:rFonts w:ascii="Times New Roman" w:eastAsia="Times New Roman" w:hAnsi="Times New Roman" w:cs="Times New Roman"/>
          <w:noProof/>
          <w:sz w:val="24"/>
          <w:szCs w:val="24"/>
          <w:lang w:val="en-IE" w:eastAsia="en-IE"/>
        </w:rPr>
        <w:t>,</w:t>
      </w:r>
      <w:r w:rsidR="000C5A16" w:rsidRPr="002103F4">
        <w:rPr>
          <w:rFonts w:ascii="Times New Roman" w:eastAsia="Times New Roman" w:hAnsi="Times New Roman" w:cs="Times New Roman"/>
          <w:noProof/>
          <w:sz w:val="24"/>
          <w:szCs w:val="24"/>
          <w:lang w:val="en-IE" w:eastAsia="en-IE"/>
        </w:rPr>
        <w:t xml:space="preserve"> the Commission </w:t>
      </w:r>
      <w:r w:rsidR="002103F4" w:rsidRPr="002103F4">
        <w:rPr>
          <w:rFonts w:ascii="Times New Roman" w:eastAsia="Times New Roman" w:hAnsi="Times New Roman" w:cs="Times New Roman"/>
          <w:noProof/>
          <w:sz w:val="24"/>
          <w:szCs w:val="24"/>
          <w:lang w:val="en-IE" w:eastAsia="en-IE"/>
        </w:rPr>
        <w:t xml:space="preserve">will </w:t>
      </w:r>
      <w:r>
        <w:rPr>
          <w:rFonts w:ascii="Times New Roman" w:eastAsia="Times New Roman" w:hAnsi="Times New Roman" w:cs="Times New Roman"/>
          <w:noProof/>
          <w:sz w:val="24"/>
          <w:szCs w:val="24"/>
          <w:lang w:val="en-IE" w:eastAsia="en-IE"/>
        </w:rPr>
        <w:t xml:space="preserve">seek opportunities </w:t>
      </w:r>
      <w:r w:rsidR="002103F4">
        <w:rPr>
          <w:rFonts w:ascii="Times New Roman" w:eastAsia="Times New Roman" w:hAnsi="Times New Roman" w:cs="Times New Roman"/>
          <w:noProof/>
          <w:sz w:val="24"/>
          <w:szCs w:val="24"/>
          <w:lang w:val="en-IE" w:eastAsia="en-IE"/>
        </w:rPr>
        <w:t xml:space="preserve">to </w:t>
      </w:r>
      <w:r w:rsidR="00C422A9">
        <w:rPr>
          <w:rFonts w:ascii="Times New Roman" w:eastAsia="Times New Roman" w:hAnsi="Times New Roman" w:cs="Times New Roman"/>
          <w:noProof/>
          <w:sz w:val="24"/>
          <w:szCs w:val="24"/>
          <w:lang w:val="en-IE" w:eastAsia="en-IE"/>
        </w:rPr>
        <w:t>simplify</w:t>
      </w:r>
      <w:r w:rsidR="002103F4" w:rsidRPr="002103F4">
        <w:rPr>
          <w:rFonts w:ascii="Times New Roman" w:eastAsia="Times New Roman" w:hAnsi="Times New Roman" w:cs="Times New Roman"/>
          <w:noProof/>
          <w:sz w:val="24"/>
          <w:szCs w:val="24"/>
          <w:lang w:val="en-IE" w:eastAsia="en-IE"/>
        </w:rPr>
        <w:t xml:space="preserve"> the current framework</w:t>
      </w:r>
      <w:r w:rsidR="00060E0B">
        <w:rPr>
          <w:rFonts w:ascii="Times New Roman" w:eastAsia="Times New Roman" w:hAnsi="Times New Roman" w:cs="Times New Roman"/>
          <w:noProof/>
          <w:sz w:val="24"/>
          <w:szCs w:val="24"/>
          <w:lang w:val="en-IE" w:eastAsia="en-IE"/>
        </w:rPr>
        <w:t xml:space="preserve"> </w:t>
      </w:r>
      <w:r>
        <w:rPr>
          <w:rFonts w:ascii="Times New Roman" w:eastAsia="Times New Roman" w:hAnsi="Times New Roman" w:cs="Times New Roman"/>
          <w:noProof/>
          <w:sz w:val="24"/>
          <w:szCs w:val="24"/>
          <w:lang w:val="en-IE" w:eastAsia="en-IE"/>
        </w:rPr>
        <w:t xml:space="preserve">by </w:t>
      </w:r>
      <w:r w:rsidR="002103F4" w:rsidRPr="002103F4">
        <w:rPr>
          <w:rFonts w:ascii="Times New Roman" w:eastAsia="Times New Roman" w:hAnsi="Times New Roman" w:cs="Times New Roman"/>
          <w:noProof/>
          <w:sz w:val="24"/>
          <w:szCs w:val="24"/>
          <w:lang w:val="en-IE" w:eastAsia="en-IE"/>
        </w:rPr>
        <w:t>eliminat</w:t>
      </w:r>
      <w:r>
        <w:rPr>
          <w:rFonts w:ascii="Times New Roman" w:eastAsia="Times New Roman" w:hAnsi="Times New Roman" w:cs="Times New Roman"/>
          <w:noProof/>
          <w:sz w:val="24"/>
          <w:szCs w:val="24"/>
          <w:lang w:val="en-IE" w:eastAsia="en-IE"/>
        </w:rPr>
        <w:t>ing</w:t>
      </w:r>
      <w:r w:rsidR="002103F4" w:rsidRPr="002103F4">
        <w:rPr>
          <w:rFonts w:ascii="Times New Roman" w:eastAsia="Times New Roman" w:hAnsi="Times New Roman" w:cs="Times New Roman"/>
          <w:noProof/>
          <w:sz w:val="24"/>
          <w:szCs w:val="24"/>
          <w:lang w:val="en-IE" w:eastAsia="en-IE"/>
        </w:rPr>
        <w:t xml:space="preserve"> duplication</w:t>
      </w:r>
      <w:r>
        <w:rPr>
          <w:rFonts w:ascii="Times New Roman" w:eastAsia="Times New Roman" w:hAnsi="Times New Roman" w:cs="Times New Roman"/>
          <w:noProof/>
          <w:sz w:val="24"/>
          <w:szCs w:val="24"/>
          <w:lang w:val="en-IE" w:eastAsia="en-IE"/>
        </w:rPr>
        <w:t>s</w:t>
      </w:r>
      <w:r w:rsidR="002103F4" w:rsidRPr="002103F4">
        <w:rPr>
          <w:rFonts w:ascii="Times New Roman" w:eastAsia="Times New Roman" w:hAnsi="Times New Roman" w:cs="Times New Roman"/>
          <w:noProof/>
          <w:sz w:val="24"/>
          <w:szCs w:val="24"/>
          <w:lang w:val="en-IE" w:eastAsia="en-IE"/>
        </w:rPr>
        <w:t xml:space="preserve"> and overlaps</w:t>
      </w:r>
      <w:r>
        <w:rPr>
          <w:rFonts w:ascii="Times New Roman" w:eastAsia="Times New Roman" w:hAnsi="Times New Roman" w:cs="Times New Roman"/>
          <w:noProof/>
          <w:sz w:val="24"/>
          <w:szCs w:val="24"/>
          <w:lang w:val="en-IE" w:eastAsia="en-IE"/>
        </w:rPr>
        <w:t>, and reducing administrative burden, in order</w:t>
      </w:r>
      <w:r w:rsidR="002103F4" w:rsidRPr="002103F4">
        <w:rPr>
          <w:rFonts w:ascii="Times New Roman" w:eastAsia="Times New Roman" w:hAnsi="Times New Roman" w:cs="Times New Roman"/>
          <w:noProof/>
          <w:sz w:val="24"/>
          <w:szCs w:val="24"/>
          <w:lang w:val="en-IE" w:eastAsia="en-IE"/>
        </w:rPr>
        <w:t xml:space="preserve"> to streamline </w:t>
      </w:r>
      <w:r>
        <w:rPr>
          <w:rFonts w:ascii="Times New Roman" w:eastAsia="Times New Roman" w:hAnsi="Times New Roman" w:cs="Times New Roman"/>
          <w:noProof/>
          <w:sz w:val="24"/>
          <w:szCs w:val="24"/>
          <w:lang w:val="en-IE" w:eastAsia="en-IE"/>
        </w:rPr>
        <w:t xml:space="preserve">measures for </w:t>
      </w:r>
      <w:r w:rsidR="002103F4" w:rsidRPr="002103F4">
        <w:rPr>
          <w:rFonts w:ascii="Times New Roman" w:eastAsia="Times New Roman" w:hAnsi="Times New Roman" w:cs="Times New Roman"/>
          <w:noProof/>
          <w:sz w:val="24"/>
          <w:szCs w:val="24"/>
          <w:lang w:val="en-IE" w:eastAsia="en-IE"/>
        </w:rPr>
        <w:t xml:space="preserve">Member States and </w:t>
      </w:r>
      <w:r w:rsidR="008776D1">
        <w:rPr>
          <w:rFonts w:ascii="Times New Roman" w:eastAsia="Times New Roman" w:hAnsi="Times New Roman" w:cs="Times New Roman"/>
          <w:noProof/>
          <w:sz w:val="24"/>
          <w:szCs w:val="24"/>
          <w:lang w:val="en-IE" w:eastAsia="en-IE"/>
        </w:rPr>
        <w:t>economic operators</w:t>
      </w:r>
      <w:r>
        <w:rPr>
          <w:rFonts w:ascii="Times New Roman" w:eastAsia="Times New Roman" w:hAnsi="Times New Roman" w:cs="Times New Roman"/>
          <w:noProof/>
          <w:sz w:val="24"/>
          <w:szCs w:val="24"/>
          <w:lang w:val="en-IE" w:eastAsia="en-IE"/>
        </w:rPr>
        <w:t xml:space="preserve"> while preserving the policy objectives or investor confidence, and</w:t>
      </w:r>
      <w:r w:rsidR="002103F4" w:rsidRPr="002103F4">
        <w:rPr>
          <w:rFonts w:ascii="Times New Roman" w:eastAsia="Times New Roman" w:hAnsi="Times New Roman" w:cs="Times New Roman"/>
          <w:noProof/>
          <w:sz w:val="24"/>
          <w:szCs w:val="24"/>
          <w:lang w:val="en-IE" w:eastAsia="en-IE"/>
        </w:rPr>
        <w:t xml:space="preserve"> to promote a more efficient and integrated energy system. </w:t>
      </w:r>
    </w:p>
    <w:p w14:paraId="0B7D0435" w14:textId="23773270" w:rsidR="007C1A6B" w:rsidRPr="00E04863" w:rsidRDefault="007C1A6B" w:rsidP="007C1A6B">
      <w:pPr>
        <w:spacing w:after="240" w:line="240" w:lineRule="auto"/>
        <w:jc w:val="both"/>
        <w:rPr>
          <w:rFonts w:ascii="Times New Roman" w:hAnsi="Times New Roman" w:cs="Times New Roman"/>
          <w:noProof/>
          <w:sz w:val="24"/>
          <w:szCs w:val="24"/>
          <w:lang w:val="en-IE"/>
        </w:rPr>
      </w:pPr>
      <w:r w:rsidRPr="00E04863">
        <w:rPr>
          <w:rFonts w:ascii="Times New Roman" w:eastAsia="Times New Roman" w:hAnsi="Times New Roman" w:cs="Times New Roman"/>
          <w:noProof/>
          <w:sz w:val="24"/>
          <w:szCs w:val="24"/>
          <w:lang w:val="en-IE" w:eastAsia="en-IE"/>
        </w:rPr>
        <w:t xml:space="preserve">In the area of security of supply, </w:t>
      </w:r>
      <w:r w:rsidR="006E2E22">
        <w:rPr>
          <w:rFonts w:ascii="Times New Roman" w:eastAsia="Times New Roman" w:hAnsi="Times New Roman" w:cs="Times New Roman"/>
          <w:noProof/>
          <w:sz w:val="24"/>
          <w:szCs w:val="24"/>
          <w:lang w:val="en-IE" w:eastAsia="en-IE"/>
        </w:rPr>
        <w:t xml:space="preserve">the revision of the energy security framework </w:t>
      </w:r>
      <w:r w:rsidR="00D04EA1">
        <w:rPr>
          <w:rFonts w:ascii="Times New Roman" w:eastAsia="Times New Roman" w:hAnsi="Times New Roman" w:cs="Times New Roman"/>
          <w:noProof/>
          <w:sz w:val="24"/>
          <w:szCs w:val="24"/>
          <w:lang w:val="en-IE" w:eastAsia="en-IE"/>
        </w:rPr>
        <w:t xml:space="preserve">based on </w:t>
      </w:r>
      <w:r w:rsidRPr="00E04863">
        <w:rPr>
          <w:rFonts w:ascii="Times New Roman" w:eastAsia="Times New Roman" w:hAnsi="Times New Roman" w:cs="Times New Roman"/>
          <w:noProof/>
          <w:sz w:val="24"/>
          <w:szCs w:val="24"/>
          <w:lang w:val="en-IE" w:eastAsia="en-IE"/>
        </w:rPr>
        <w:t xml:space="preserve">a comprehensive fitness check </w:t>
      </w:r>
      <w:r>
        <w:rPr>
          <w:rFonts w:ascii="Times New Roman" w:eastAsia="Times New Roman" w:hAnsi="Times New Roman" w:cs="Times New Roman"/>
          <w:noProof/>
          <w:sz w:val="24"/>
          <w:szCs w:val="24"/>
          <w:lang w:val="en-IE" w:eastAsia="en-IE"/>
        </w:rPr>
        <w:t>should</w:t>
      </w:r>
      <w:r w:rsidRPr="00E04863">
        <w:rPr>
          <w:rFonts w:ascii="Times New Roman" w:eastAsia="Times New Roman" w:hAnsi="Times New Roman" w:cs="Times New Roman"/>
          <w:noProof/>
          <w:sz w:val="24"/>
          <w:szCs w:val="24"/>
          <w:lang w:val="en-IE" w:eastAsia="en-IE"/>
        </w:rPr>
        <w:t xml:space="preserve"> yield clearer procedures, reduced reporting requirements and enhanced cross-border cooperation between Member States, while integrating </w:t>
      </w:r>
      <w:r w:rsidR="00D04EA1">
        <w:rPr>
          <w:rFonts w:ascii="Times New Roman" w:eastAsia="Times New Roman" w:hAnsi="Times New Roman" w:cs="Times New Roman"/>
          <w:noProof/>
          <w:sz w:val="24"/>
          <w:szCs w:val="24"/>
          <w:lang w:val="en-IE" w:eastAsia="en-IE"/>
        </w:rPr>
        <w:t xml:space="preserve">all types of </w:t>
      </w:r>
      <w:r w:rsidRPr="00E04863">
        <w:rPr>
          <w:rFonts w:ascii="Times New Roman" w:eastAsia="Times New Roman" w:hAnsi="Times New Roman" w:cs="Times New Roman"/>
          <w:noProof/>
          <w:sz w:val="24"/>
          <w:szCs w:val="24"/>
          <w:lang w:val="en-IE" w:eastAsia="en-IE"/>
        </w:rPr>
        <w:t xml:space="preserve">gas and electricity into a holistic whole-of-system approach. </w:t>
      </w:r>
      <w:r w:rsidR="00E40A4E">
        <w:rPr>
          <w:rFonts w:ascii="Times New Roman" w:eastAsia="Times New Roman" w:hAnsi="Times New Roman" w:cs="Times New Roman"/>
          <w:noProof/>
          <w:sz w:val="24"/>
          <w:szCs w:val="24"/>
          <w:lang w:val="en-IE" w:eastAsia="en-IE"/>
        </w:rPr>
        <w:t>T</w:t>
      </w:r>
      <w:r w:rsidR="00E40A4E" w:rsidRPr="00E04863">
        <w:rPr>
          <w:rFonts w:ascii="Times New Roman" w:eastAsia="Times New Roman" w:hAnsi="Times New Roman" w:cs="Times New Roman"/>
          <w:noProof/>
          <w:sz w:val="24"/>
          <w:szCs w:val="24"/>
          <w:lang w:val="en-IE" w:eastAsia="en-IE"/>
        </w:rPr>
        <w:t xml:space="preserve">he </w:t>
      </w:r>
      <w:r w:rsidRPr="00E04863">
        <w:rPr>
          <w:rFonts w:ascii="Times New Roman" w:eastAsia="Times New Roman" w:hAnsi="Times New Roman" w:cs="Times New Roman"/>
          <w:noProof/>
          <w:sz w:val="24"/>
          <w:szCs w:val="24"/>
          <w:lang w:val="en-IE" w:eastAsia="en-IE"/>
        </w:rPr>
        <w:t xml:space="preserve">revision will </w:t>
      </w:r>
      <w:r>
        <w:rPr>
          <w:rFonts w:ascii="Times New Roman" w:eastAsia="Times New Roman" w:hAnsi="Times New Roman" w:cs="Times New Roman"/>
          <w:noProof/>
          <w:sz w:val="24"/>
          <w:szCs w:val="24"/>
          <w:lang w:val="en-IE" w:eastAsia="en-IE"/>
        </w:rPr>
        <w:t xml:space="preserve">also </w:t>
      </w:r>
      <w:r w:rsidRPr="00E04863">
        <w:rPr>
          <w:rFonts w:ascii="Times New Roman" w:eastAsia="Times New Roman" w:hAnsi="Times New Roman" w:cs="Times New Roman"/>
          <w:noProof/>
          <w:sz w:val="24"/>
          <w:szCs w:val="24"/>
          <w:lang w:val="en-IE" w:eastAsia="en-IE"/>
        </w:rPr>
        <w:t>bolster resilience against modern threats, including climate-related disruptions, cyber-attacks, and geopolitical shifts by streamlining procedures, reducing reporting processes, and developing a more agile crisis management mechanism.</w:t>
      </w:r>
    </w:p>
    <w:p w14:paraId="0AFEE8F8" w14:textId="0FCC6F17" w:rsidR="007C1A6B" w:rsidRPr="00E04863" w:rsidRDefault="007C1A6B" w:rsidP="0019442F">
      <w:pPr>
        <w:spacing w:before="360" w:after="240" w:line="240" w:lineRule="auto"/>
        <w:rPr>
          <w:rFonts w:ascii="Times New Roman" w:hAnsi="Times New Roman" w:cs="Times New Roman"/>
          <w:noProof/>
          <w:sz w:val="24"/>
          <w:szCs w:val="24"/>
          <w:lang w:val="en-IE"/>
        </w:rPr>
      </w:pPr>
      <w:r w:rsidRPr="0019442F">
        <w:rPr>
          <w:rFonts w:ascii="Times New Roman" w:hAnsi="Times New Roman" w:cs="Times New Roman"/>
          <w:b/>
          <w:noProof/>
          <w:sz w:val="24"/>
          <w:szCs w:val="24"/>
          <w:lang w:val="en-IE"/>
        </w:rPr>
        <w:t>Climate</w:t>
      </w:r>
    </w:p>
    <w:p w14:paraId="703C2C03" w14:textId="0B88E4FC" w:rsidR="007C1A6B" w:rsidRPr="00E04863" w:rsidRDefault="007C1A6B" w:rsidP="007C1A6B">
      <w:pPr>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eastAsia="Times New Roman" w:hAnsi="Times New Roman" w:cs="Times New Roman"/>
          <w:noProof/>
          <w:sz w:val="24"/>
          <w:szCs w:val="24"/>
          <w:lang w:val="en-IE" w:eastAsia="en-IE"/>
        </w:rPr>
        <w:t xml:space="preserve">The revision of the EU Emissions Trading System will </w:t>
      </w:r>
      <w:r>
        <w:rPr>
          <w:rFonts w:ascii="Times New Roman" w:eastAsia="Times New Roman" w:hAnsi="Times New Roman" w:cs="Times New Roman"/>
          <w:noProof/>
          <w:sz w:val="24"/>
          <w:szCs w:val="24"/>
          <w:lang w:val="en-IE" w:eastAsia="en-IE"/>
        </w:rPr>
        <w:t xml:space="preserve">aim to </w:t>
      </w:r>
      <w:r w:rsidRPr="00E04863">
        <w:rPr>
          <w:rFonts w:ascii="Times New Roman" w:eastAsia="Times New Roman" w:hAnsi="Times New Roman" w:cs="Times New Roman"/>
          <w:noProof/>
          <w:sz w:val="24"/>
          <w:szCs w:val="24"/>
          <w:lang w:val="en-IE" w:eastAsia="en-IE"/>
        </w:rPr>
        <w:t xml:space="preserve">identify and </w:t>
      </w:r>
      <w:r>
        <w:rPr>
          <w:rFonts w:ascii="Times New Roman" w:eastAsia="Times New Roman" w:hAnsi="Times New Roman" w:cs="Times New Roman"/>
          <w:noProof/>
          <w:sz w:val="24"/>
          <w:szCs w:val="24"/>
          <w:lang w:val="en-IE" w:eastAsia="en-IE"/>
        </w:rPr>
        <w:t>remove</w:t>
      </w:r>
      <w:r w:rsidRPr="00E04863">
        <w:rPr>
          <w:rFonts w:ascii="Times New Roman" w:eastAsia="Times New Roman" w:hAnsi="Times New Roman" w:cs="Times New Roman"/>
          <w:noProof/>
          <w:sz w:val="24"/>
          <w:szCs w:val="24"/>
          <w:lang w:val="en-IE" w:eastAsia="en-IE"/>
        </w:rPr>
        <w:t xml:space="preserve"> outdated provisions, simplifying monitoring, reporting, and verification of emissions for operators, and introduce a ‘monitoring-and-reporting-only-once’ principle. </w:t>
      </w:r>
      <w:r w:rsidR="002444E9">
        <w:rPr>
          <w:rFonts w:ascii="Times New Roman" w:eastAsia="Times New Roman" w:hAnsi="Times New Roman" w:cs="Times New Roman"/>
          <w:noProof/>
          <w:sz w:val="24"/>
          <w:szCs w:val="24"/>
          <w:lang w:val="en-IE" w:eastAsia="en-IE"/>
        </w:rPr>
        <w:t>In addition</w:t>
      </w:r>
      <w:r w:rsidRPr="00E04863">
        <w:rPr>
          <w:rFonts w:ascii="Times New Roman" w:eastAsia="Times New Roman" w:hAnsi="Times New Roman" w:cs="Times New Roman"/>
          <w:noProof/>
          <w:sz w:val="24"/>
          <w:szCs w:val="24"/>
          <w:lang w:val="en-IE" w:eastAsia="en-IE"/>
        </w:rPr>
        <w:t xml:space="preserve">, the directive has been amended multiple times since its adoption and will be codified. </w:t>
      </w:r>
    </w:p>
    <w:p w14:paraId="4F715897" w14:textId="77777777" w:rsidR="007C1A6B" w:rsidRPr="00E04863" w:rsidRDefault="007C1A6B" w:rsidP="007C1A6B">
      <w:pPr>
        <w:spacing w:after="240"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In parallel, the regulatory deep cleaning</w:t>
      </w:r>
      <w:r w:rsidRPr="00E04863">
        <w:rPr>
          <w:rFonts w:ascii="Times New Roman" w:eastAsia="Times New Roman" w:hAnsi="Times New Roman" w:cs="Times New Roman"/>
          <w:noProof/>
          <w:sz w:val="24"/>
          <w:szCs w:val="24"/>
          <w:lang w:val="en-IE" w:eastAsia="en-IE"/>
        </w:rPr>
        <w:t xml:space="preserve"> will look into merging the Land use, land use change and forestry Regulation and the Effort Sharing Regulation into a single instrument on national climate targets</w:t>
      </w:r>
      <w:r>
        <w:rPr>
          <w:rFonts w:ascii="Times New Roman" w:eastAsia="Times New Roman" w:hAnsi="Times New Roman" w:cs="Times New Roman"/>
          <w:noProof/>
          <w:sz w:val="24"/>
          <w:szCs w:val="24"/>
          <w:lang w:val="en-IE" w:eastAsia="en-IE"/>
        </w:rPr>
        <w:t>. It</w:t>
      </w:r>
      <w:r w:rsidRPr="00E04863">
        <w:rPr>
          <w:rFonts w:ascii="Times New Roman" w:eastAsia="Times New Roman" w:hAnsi="Times New Roman" w:cs="Times New Roman"/>
          <w:noProof/>
          <w:sz w:val="24"/>
          <w:szCs w:val="24"/>
          <w:lang w:val="en-IE" w:eastAsia="en-IE"/>
        </w:rPr>
        <w:t xml:space="preserve"> will also reduce duplication and streamline Member State</w:t>
      </w:r>
      <w:r>
        <w:rPr>
          <w:rFonts w:ascii="Times New Roman" w:eastAsia="Times New Roman" w:hAnsi="Times New Roman" w:cs="Times New Roman"/>
          <w:noProof/>
          <w:sz w:val="24"/>
          <w:szCs w:val="24"/>
          <w:lang w:val="en-IE" w:eastAsia="en-IE"/>
        </w:rPr>
        <w:t>s’</w:t>
      </w:r>
      <w:r w:rsidRPr="00E04863">
        <w:rPr>
          <w:rFonts w:ascii="Times New Roman" w:eastAsia="Times New Roman" w:hAnsi="Times New Roman" w:cs="Times New Roman"/>
          <w:noProof/>
          <w:sz w:val="24"/>
          <w:szCs w:val="24"/>
          <w:lang w:val="en-IE" w:eastAsia="en-IE"/>
        </w:rPr>
        <w:t xml:space="preserve"> reporting obligations, while maximising synergies between carbon removal reporting at national and land manager levels. </w:t>
      </w:r>
    </w:p>
    <w:p w14:paraId="4A60691A" w14:textId="77777777" w:rsidR="007C1A6B" w:rsidRPr="00E04863" w:rsidRDefault="007C1A6B" w:rsidP="007C1A6B">
      <w:pPr>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eastAsia="Times New Roman" w:hAnsi="Times New Roman" w:cs="Times New Roman"/>
          <w:noProof/>
          <w:sz w:val="24"/>
          <w:szCs w:val="24"/>
          <w:lang w:val="en-IE" w:eastAsia="en-IE"/>
        </w:rPr>
        <w:t xml:space="preserve">The review of the Heavy-Duty Vehicles CO2 standards will </w:t>
      </w:r>
      <w:r>
        <w:rPr>
          <w:rFonts w:ascii="Times New Roman" w:eastAsia="Times New Roman" w:hAnsi="Times New Roman" w:cs="Times New Roman"/>
          <w:noProof/>
          <w:sz w:val="24"/>
          <w:szCs w:val="24"/>
          <w:lang w:val="en-IE" w:eastAsia="en-IE"/>
        </w:rPr>
        <w:t xml:space="preserve">seek opportunities to </w:t>
      </w:r>
      <w:r w:rsidRPr="00E04863">
        <w:rPr>
          <w:rFonts w:ascii="Times New Roman" w:eastAsia="Times New Roman" w:hAnsi="Times New Roman" w:cs="Times New Roman"/>
          <w:noProof/>
          <w:sz w:val="24"/>
          <w:szCs w:val="24"/>
          <w:lang w:val="en-IE" w:eastAsia="en-IE"/>
        </w:rPr>
        <w:t xml:space="preserve">further streamline monitoring and reporting provisions for Member States and industry, </w:t>
      </w:r>
      <w:r w:rsidRPr="002C6519">
        <w:rPr>
          <w:rFonts w:ascii="Times New Roman" w:eastAsia="Times New Roman" w:hAnsi="Times New Roman" w:cs="Times New Roman"/>
          <w:noProof/>
          <w:sz w:val="24"/>
          <w:szCs w:val="24"/>
          <w:lang w:val="en-IE" w:eastAsia="en-IE"/>
        </w:rPr>
        <w:t>ensuring a more efficient and effective approach to reducing greenhouse gas emissions and promoting a low-carbon economy.</w:t>
      </w:r>
      <w:r w:rsidRPr="00E04863">
        <w:rPr>
          <w:rFonts w:ascii="Times New Roman" w:eastAsia="Times New Roman" w:hAnsi="Times New Roman" w:cs="Times New Roman"/>
          <w:noProof/>
          <w:sz w:val="24"/>
          <w:szCs w:val="24"/>
          <w:lang w:val="en-IE" w:eastAsia="en-IE"/>
        </w:rPr>
        <w:t xml:space="preserve"> </w:t>
      </w:r>
    </w:p>
    <w:p w14:paraId="6FACF8E3" w14:textId="0872326B" w:rsidR="007C1A6B" w:rsidRPr="00E04863" w:rsidRDefault="007C1A6B" w:rsidP="007C1A6B">
      <w:pPr>
        <w:spacing w:after="240" w:line="240" w:lineRule="auto"/>
        <w:jc w:val="both"/>
        <w:rPr>
          <w:rFonts w:ascii="Times New Roman" w:hAnsi="Times New Roman" w:cs="Times New Roman"/>
          <w:noProof/>
          <w:sz w:val="24"/>
          <w:szCs w:val="24"/>
          <w:lang w:val="en-IE"/>
        </w:rPr>
      </w:pPr>
      <w:r w:rsidRPr="00E04863">
        <w:rPr>
          <w:rFonts w:ascii="Times New Roman" w:eastAsia="Times New Roman" w:hAnsi="Times New Roman" w:cs="Times New Roman"/>
          <w:noProof/>
          <w:sz w:val="24"/>
          <w:szCs w:val="24"/>
          <w:lang w:val="en-IE" w:eastAsia="en-IE"/>
        </w:rPr>
        <w:t>A</w:t>
      </w:r>
      <w:r w:rsidR="00C81F24">
        <w:rPr>
          <w:rFonts w:ascii="Times New Roman" w:eastAsia="Times New Roman" w:hAnsi="Times New Roman" w:cs="Times New Roman"/>
          <w:noProof/>
          <w:sz w:val="24"/>
          <w:szCs w:val="24"/>
          <w:lang w:val="en-IE" w:eastAsia="en-IE"/>
        </w:rPr>
        <w:t xml:space="preserve"> regulatory</w:t>
      </w:r>
      <w:r w:rsidRPr="00E04863">
        <w:rPr>
          <w:rFonts w:ascii="Times New Roman" w:eastAsia="Times New Roman" w:hAnsi="Times New Roman" w:cs="Times New Roman"/>
          <w:noProof/>
          <w:sz w:val="24"/>
          <w:szCs w:val="24"/>
          <w:lang w:val="en-IE" w:eastAsia="en-IE"/>
        </w:rPr>
        <w:t xml:space="preserve"> deep cleaning of EU rules on carbon accounting will aim to achieve a coherent definition of </w:t>
      </w:r>
      <w:r w:rsidR="00F524BD">
        <w:rPr>
          <w:rFonts w:ascii="Times New Roman" w:eastAsia="Times New Roman" w:hAnsi="Times New Roman" w:cs="Times New Roman"/>
          <w:noProof/>
          <w:sz w:val="24"/>
          <w:szCs w:val="24"/>
          <w:lang w:val="en-IE" w:eastAsia="en-IE"/>
        </w:rPr>
        <w:t xml:space="preserve">the carbon intensity of supply chains </w:t>
      </w:r>
      <w:r w:rsidRPr="00E04863">
        <w:rPr>
          <w:rFonts w:ascii="Times New Roman" w:eastAsia="Times New Roman" w:hAnsi="Times New Roman" w:cs="Times New Roman"/>
          <w:noProof/>
          <w:sz w:val="24"/>
          <w:szCs w:val="24"/>
          <w:lang w:val="en-IE" w:eastAsia="en-IE"/>
        </w:rPr>
        <w:t>and ensure that deviations from the coherent definition are well-justified. This will eliminate discrepancies and contradictions arising from piecemeal choices, including for example on battery, hydrogen, recycled fuels, and eco-design.</w:t>
      </w:r>
    </w:p>
    <w:p w14:paraId="25789B26" w14:textId="77777777" w:rsidR="007C1A6B" w:rsidRPr="009C4E42" w:rsidRDefault="007C1A6B" w:rsidP="0019442F">
      <w:pPr>
        <w:spacing w:before="360" w:after="240" w:line="240" w:lineRule="auto"/>
        <w:rPr>
          <w:rFonts w:ascii="Times New Roman" w:hAnsi="Times New Roman" w:cs="Times New Roman"/>
          <w:noProof/>
          <w:sz w:val="24"/>
          <w:szCs w:val="24"/>
          <w:lang w:val="en-IE"/>
        </w:rPr>
      </w:pPr>
      <w:r w:rsidRPr="0019442F">
        <w:rPr>
          <w:rFonts w:ascii="Times New Roman" w:hAnsi="Times New Roman" w:cs="Times New Roman"/>
          <w:b/>
          <w:noProof/>
          <w:sz w:val="24"/>
          <w:szCs w:val="24"/>
          <w:lang w:val="en-IE"/>
        </w:rPr>
        <w:t>Environment</w:t>
      </w:r>
    </w:p>
    <w:p w14:paraId="1EE4C345" w14:textId="77777777" w:rsidR="007C1A6B" w:rsidRPr="00E04863" w:rsidRDefault="007C1A6B" w:rsidP="007C1A6B">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 xml:space="preserve">The forthcoming Circular Economy Act will address significant obstacles to the smooth functioning of the single market, particularly with regards to the placement of products on the market in multiple Member States and will improve the management of waste and the </w:t>
      </w:r>
      <w:r>
        <w:rPr>
          <w:rFonts w:ascii="Times New Roman" w:hAnsi="Times New Roman" w:cs="Times New Roman"/>
          <w:noProof/>
          <w:sz w:val="24"/>
          <w:szCs w:val="24"/>
          <w:lang w:val="en-IE"/>
        </w:rPr>
        <w:t>valorisation</w:t>
      </w:r>
      <w:r w:rsidRPr="00E04863">
        <w:rPr>
          <w:rFonts w:ascii="Times New Roman" w:hAnsi="Times New Roman" w:cs="Times New Roman"/>
          <w:noProof/>
          <w:sz w:val="24"/>
          <w:szCs w:val="24"/>
          <w:lang w:val="en-IE"/>
        </w:rPr>
        <w:t xml:space="preserve"> of secondary raw materials. </w:t>
      </w:r>
    </w:p>
    <w:p w14:paraId="4923E5F6" w14:textId="1DDD085C" w:rsidR="007C1A6B" w:rsidRPr="00E04863" w:rsidRDefault="007C1A6B" w:rsidP="007C1A6B">
      <w:pPr>
        <w:spacing w:after="240" w:line="240" w:lineRule="auto"/>
        <w:jc w:val="both"/>
        <w:rPr>
          <w:rFonts w:ascii="Times New Roman" w:hAnsi="Times New Roman" w:cs="Times New Roman"/>
          <w:noProof/>
          <w:sz w:val="24"/>
          <w:szCs w:val="24"/>
          <w:lang w:val="en-IE"/>
        </w:rPr>
      </w:pPr>
      <w:r w:rsidRPr="00E04863">
        <w:rPr>
          <w:rFonts w:ascii="Times New Roman" w:hAnsi="Times New Roman" w:cs="Times New Roman"/>
          <w:noProof/>
          <w:sz w:val="24"/>
          <w:szCs w:val="24"/>
          <w:lang w:val="en-IE"/>
        </w:rPr>
        <w:t>Furthermore</w:t>
      </w:r>
      <w:r>
        <w:rPr>
          <w:rFonts w:ascii="Times New Roman" w:hAnsi="Times New Roman" w:cs="Times New Roman"/>
          <w:noProof/>
          <w:sz w:val="24"/>
          <w:szCs w:val="24"/>
          <w:lang w:val="en-IE"/>
        </w:rPr>
        <w:t>, t</w:t>
      </w:r>
      <w:r w:rsidRPr="00E04863">
        <w:rPr>
          <w:rFonts w:ascii="Times New Roman" w:hAnsi="Times New Roman" w:cs="Times New Roman"/>
          <w:noProof/>
          <w:sz w:val="24"/>
          <w:szCs w:val="24"/>
          <w:lang w:val="en-IE"/>
        </w:rPr>
        <w:t xml:space="preserve">he Marine Strategy Framework Directive will be revised to simplify implementation, reduce administrative burdens, and safeguard the protection and sustainable use of the marine environment. </w:t>
      </w:r>
      <w:r w:rsidR="00413350" w:rsidRPr="007F619B">
        <w:rPr>
          <w:rFonts w:ascii="Times New Roman" w:hAnsi="Times New Roman" w:cs="Times New Roman"/>
          <w:noProof/>
          <w:sz w:val="24"/>
          <w:szCs w:val="24"/>
          <w:lang w:val="en-IE"/>
        </w:rPr>
        <w:t xml:space="preserve">The revision provides an opportunity to </w:t>
      </w:r>
      <w:r w:rsidR="0027720A">
        <w:rPr>
          <w:rFonts w:ascii="Times New Roman" w:hAnsi="Times New Roman" w:cs="Times New Roman"/>
          <w:noProof/>
          <w:sz w:val="24"/>
          <w:szCs w:val="24"/>
          <w:lang w:val="en-IE"/>
        </w:rPr>
        <w:t xml:space="preserve">achieve </w:t>
      </w:r>
      <w:r w:rsidR="00413350" w:rsidRPr="007F619B">
        <w:rPr>
          <w:rFonts w:ascii="Times New Roman" w:hAnsi="Times New Roman" w:cs="Times New Roman"/>
          <w:noProof/>
          <w:sz w:val="24"/>
          <w:szCs w:val="24"/>
          <w:lang w:val="en-IE"/>
        </w:rPr>
        <w:t xml:space="preserve">closer synergies with the preparation of </w:t>
      </w:r>
      <w:r w:rsidRPr="00E04863">
        <w:rPr>
          <w:rFonts w:ascii="Times New Roman" w:hAnsi="Times New Roman" w:cs="Times New Roman"/>
          <w:noProof/>
          <w:sz w:val="24"/>
          <w:szCs w:val="24"/>
          <w:lang w:val="en-IE"/>
        </w:rPr>
        <w:t>the Ocean Act</w:t>
      </w:r>
      <w:r w:rsidR="008019EC">
        <w:rPr>
          <w:rFonts w:ascii="Times New Roman" w:hAnsi="Times New Roman" w:cs="Times New Roman"/>
          <w:noProof/>
          <w:sz w:val="24"/>
          <w:szCs w:val="24"/>
          <w:lang w:val="en-IE"/>
        </w:rPr>
        <w:t xml:space="preserve">, </w:t>
      </w:r>
      <w:r w:rsidRPr="00E04863">
        <w:rPr>
          <w:rFonts w:ascii="Times New Roman" w:hAnsi="Times New Roman" w:cs="Times New Roman"/>
          <w:noProof/>
          <w:sz w:val="24"/>
          <w:szCs w:val="24"/>
          <w:lang w:val="en-IE"/>
        </w:rPr>
        <w:t xml:space="preserve">building on the </w:t>
      </w:r>
      <w:r w:rsidR="008A00D0">
        <w:rPr>
          <w:rFonts w:ascii="Times New Roman" w:hAnsi="Times New Roman" w:cs="Times New Roman"/>
          <w:noProof/>
          <w:sz w:val="24"/>
          <w:szCs w:val="24"/>
          <w:lang w:val="en-IE"/>
        </w:rPr>
        <w:t xml:space="preserve">revision of the </w:t>
      </w:r>
      <w:r w:rsidRPr="00E04863">
        <w:rPr>
          <w:rFonts w:ascii="Times New Roman" w:hAnsi="Times New Roman" w:cs="Times New Roman"/>
          <w:noProof/>
          <w:sz w:val="24"/>
          <w:szCs w:val="24"/>
          <w:lang w:val="en-IE"/>
        </w:rPr>
        <w:t>Maritime Spatial Planning Directive</w:t>
      </w:r>
      <w:r w:rsidR="00A0118E" w:rsidRPr="007F619B">
        <w:rPr>
          <w:rFonts w:ascii="Times New Roman" w:hAnsi="Times New Roman" w:cs="Times New Roman"/>
          <w:noProof/>
          <w:sz w:val="24"/>
          <w:szCs w:val="24"/>
          <w:lang w:val="en-IE"/>
        </w:rPr>
        <w:t>, including the potential for the consolidation of the legal framework</w:t>
      </w:r>
      <w:r w:rsidR="007F619B">
        <w:rPr>
          <w:rFonts w:ascii="Times New Roman" w:hAnsi="Times New Roman" w:cs="Times New Roman"/>
          <w:noProof/>
          <w:sz w:val="24"/>
          <w:szCs w:val="24"/>
          <w:lang w:val="en-IE"/>
        </w:rPr>
        <w:t>.</w:t>
      </w:r>
    </w:p>
    <w:p w14:paraId="3C92D5EB" w14:textId="2CE565E2" w:rsidR="00365813" w:rsidRPr="00E04863" w:rsidRDefault="00365813" w:rsidP="0019442F">
      <w:pPr>
        <w:spacing w:before="360" w:after="240" w:line="240" w:lineRule="auto"/>
        <w:rPr>
          <w:rFonts w:ascii="Times New Roman" w:hAnsi="Times New Roman" w:cs="Times New Roman"/>
          <w:noProof/>
          <w:sz w:val="24"/>
          <w:szCs w:val="24"/>
          <w:lang w:val="en-IE"/>
        </w:rPr>
      </w:pPr>
      <w:r w:rsidRPr="0019442F">
        <w:rPr>
          <w:rFonts w:ascii="Times New Roman" w:hAnsi="Times New Roman" w:cs="Times New Roman"/>
          <w:b/>
          <w:noProof/>
          <w:sz w:val="24"/>
          <w:szCs w:val="24"/>
          <w:lang w:val="en-IE"/>
        </w:rPr>
        <w:t>Digital</w:t>
      </w:r>
    </w:p>
    <w:p w14:paraId="1959C3CF" w14:textId="1A723AD5" w:rsidR="00A1239E" w:rsidRPr="009E1269" w:rsidRDefault="00A1239E" w:rsidP="003B2D66">
      <w:pPr>
        <w:spacing w:after="240" w:line="240" w:lineRule="auto"/>
        <w:jc w:val="both"/>
        <w:rPr>
          <w:rFonts w:ascii="Times New Roman" w:eastAsia="Times New Roman" w:hAnsi="Times New Roman" w:cs="Times New Roman"/>
          <w:noProof/>
          <w:sz w:val="24"/>
          <w:szCs w:val="24"/>
          <w:lang w:eastAsia="en-IE"/>
        </w:rPr>
      </w:pPr>
      <w:r w:rsidRPr="00E04863">
        <w:rPr>
          <w:rFonts w:ascii="Times New Roman" w:eastAsia="Times New Roman" w:hAnsi="Times New Roman" w:cs="Times New Roman"/>
          <w:noProof/>
          <w:sz w:val="24"/>
          <w:szCs w:val="24"/>
          <w:lang w:val="en-IE" w:eastAsia="en-IE"/>
        </w:rPr>
        <w:t>The regulatory deep clean</w:t>
      </w:r>
      <w:r>
        <w:rPr>
          <w:rFonts w:ascii="Times New Roman" w:eastAsia="Times New Roman" w:hAnsi="Times New Roman" w:cs="Times New Roman"/>
          <w:noProof/>
          <w:sz w:val="24"/>
          <w:szCs w:val="24"/>
          <w:lang w:val="en-IE" w:eastAsia="en-IE"/>
        </w:rPr>
        <w:t>ing</w:t>
      </w:r>
      <w:r w:rsidRPr="00E04863">
        <w:rPr>
          <w:rFonts w:ascii="Times New Roman" w:eastAsia="Times New Roman" w:hAnsi="Times New Roman" w:cs="Times New Roman"/>
          <w:noProof/>
          <w:sz w:val="24"/>
          <w:szCs w:val="24"/>
          <w:lang w:val="en-IE" w:eastAsia="en-IE"/>
        </w:rPr>
        <w:t xml:space="preserve"> of horizontal and sectoral digital legislation will </w:t>
      </w:r>
      <w:r>
        <w:rPr>
          <w:rFonts w:ascii="Times New Roman" w:eastAsia="Times New Roman" w:hAnsi="Times New Roman" w:cs="Times New Roman"/>
          <w:noProof/>
          <w:sz w:val="24"/>
          <w:szCs w:val="24"/>
          <w:lang w:val="en-IE" w:eastAsia="en-IE"/>
        </w:rPr>
        <w:t xml:space="preserve">seek to deliver regulatory simplification in </w:t>
      </w:r>
      <w:r w:rsidR="00927FF1">
        <w:rPr>
          <w:rFonts w:ascii="Times New Roman" w:eastAsia="Times New Roman" w:hAnsi="Times New Roman" w:cs="Times New Roman"/>
          <w:noProof/>
          <w:sz w:val="24"/>
          <w:szCs w:val="24"/>
          <w:lang w:val="en-IE" w:eastAsia="en-IE"/>
        </w:rPr>
        <w:t>digital</w:t>
      </w:r>
      <w:r>
        <w:rPr>
          <w:rFonts w:ascii="Times New Roman" w:eastAsia="Times New Roman" w:hAnsi="Times New Roman" w:cs="Times New Roman"/>
          <w:noProof/>
          <w:sz w:val="24"/>
          <w:szCs w:val="24"/>
          <w:lang w:val="en-IE" w:eastAsia="en-IE"/>
        </w:rPr>
        <w:t xml:space="preserve"> areas crucial for Europe</w:t>
      </w:r>
      <w:r w:rsidR="00B040B4">
        <w:rPr>
          <w:rFonts w:ascii="Times New Roman" w:eastAsia="Times New Roman" w:hAnsi="Times New Roman" w:cs="Times New Roman"/>
          <w:noProof/>
          <w:sz w:val="24"/>
          <w:szCs w:val="24"/>
          <w:lang w:val="en-IE" w:eastAsia="en-IE"/>
        </w:rPr>
        <w:t>’s</w:t>
      </w:r>
      <w:r>
        <w:rPr>
          <w:rFonts w:ascii="Times New Roman" w:eastAsia="Times New Roman" w:hAnsi="Times New Roman" w:cs="Times New Roman"/>
          <w:noProof/>
          <w:sz w:val="24"/>
          <w:szCs w:val="24"/>
          <w:lang w:val="en-IE" w:eastAsia="en-IE"/>
        </w:rPr>
        <w:t xml:space="preserve"> competitiveness</w:t>
      </w:r>
      <w:r w:rsidRPr="00E04863">
        <w:rPr>
          <w:rFonts w:ascii="Times New Roman" w:eastAsia="Times New Roman" w:hAnsi="Times New Roman" w:cs="Times New Roman"/>
          <w:noProof/>
          <w:sz w:val="24"/>
          <w:szCs w:val="24"/>
          <w:lang w:val="en-IE" w:eastAsia="en-IE"/>
        </w:rPr>
        <w:t>.</w:t>
      </w:r>
    </w:p>
    <w:p w14:paraId="3111817B" w14:textId="4396736F" w:rsidR="000026EA" w:rsidRDefault="003B2D66" w:rsidP="003B2D66">
      <w:pPr>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eastAsia="Times New Roman" w:hAnsi="Times New Roman" w:cs="Times New Roman"/>
          <w:noProof/>
          <w:sz w:val="24"/>
          <w:szCs w:val="24"/>
          <w:lang w:val="en-IE" w:eastAsia="en-IE"/>
        </w:rPr>
        <w:t>A Digital Fitness Check is being conducted to assess the cumulative effects of the digital rulebook on the EU's competitiveness, identifying synergies, and good practices, mapping applicable rules</w:t>
      </w:r>
      <w:r w:rsidR="00C3447B">
        <w:rPr>
          <w:rFonts w:ascii="Times New Roman" w:eastAsia="Times New Roman" w:hAnsi="Times New Roman" w:cs="Times New Roman"/>
          <w:noProof/>
          <w:sz w:val="24"/>
          <w:szCs w:val="24"/>
          <w:lang w:val="en-IE" w:eastAsia="en-IE"/>
        </w:rPr>
        <w:t xml:space="preserve">, </w:t>
      </w:r>
      <w:r w:rsidR="00C3447B" w:rsidRPr="3AA72997">
        <w:rPr>
          <w:rFonts w:ascii="Times New Roman" w:eastAsia="Times New Roman" w:hAnsi="Times New Roman" w:cs="Times New Roman"/>
          <w:noProof/>
          <w:sz w:val="24"/>
          <w:szCs w:val="24"/>
          <w:lang w:val="en-IE"/>
        </w:rPr>
        <w:t xml:space="preserve">reducing redundancies and </w:t>
      </w:r>
      <w:r w:rsidR="00EF7C35" w:rsidRPr="3AA72997">
        <w:rPr>
          <w:rFonts w:ascii="Times New Roman" w:eastAsia="Times New Roman" w:hAnsi="Times New Roman" w:cs="Times New Roman"/>
          <w:noProof/>
          <w:sz w:val="24"/>
          <w:szCs w:val="24"/>
          <w:lang w:val="en-IE"/>
        </w:rPr>
        <w:t>duplications,</w:t>
      </w:r>
      <w:r w:rsidR="00EF7C35" w:rsidRPr="3AA72997">
        <w:rPr>
          <w:rFonts w:ascii="Times New Roman" w:eastAsia="Times New Roman" w:hAnsi="Times New Roman" w:cs="Times New Roman"/>
          <w:noProof/>
          <w:sz w:val="24"/>
          <w:szCs w:val="24"/>
          <w:lang w:val="en-IE" w:eastAsia="en-IE"/>
        </w:rPr>
        <w:t xml:space="preserve"> </w:t>
      </w:r>
      <w:r w:rsidR="00EF7C35" w:rsidRPr="00E04863">
        <w:rPr>
          <w:rFonts w:ascii="Times New Roman" w:eastAsia="Times New Roman" w:hAnsi="Times New Roman" w:cs="Times New Roman"/>
          <w:noProof/>
          <w:sz w:val="24"/>
          <w:szCs w:val="24"/>
          <w:lang w:val="en-IE" w:eastAsia="en-IE"/>
        </w:rPr>
        <w:t>and</w:t>
      </w:r>
      <w:r w:rsidRPr="00E04863">
        <w:rPr>
          <w:rFonts w:ascii="Times New Roman" w:eastAsia="Times New Roman" w:hAnsi="Times New Roman" w:cs="Times New Roman"/>
          <w:noProof/>
          <w:sz w:val="24"/>
          <w:szCs w:val="24"/>
          <w:lang w:val="en-IE" w:eastAsia="en-IE"/>
        </w:rPr>
        <w:t xml:space="preserve"> closing gaps. </w:t>
      </w:r>
    </w:p>
    <w:p w14:paraId="1B67F98E" w14:textId="3A886344" w:rsidR="00EA57F1" w:rsidRDefault="00947271" w:rsidP="003B2D66">
      <w:pPr>
        <w:spacing w:after="240" w:line="240" w:lineRule="auto"/>
        <w:jc w:val="both"/>
        <w:rPr>
          <w:rFonts w:ascii="Times New Roman" w:eastAsia="Times New Roman" w:hAnsi="Times New Roman" w:cs="Times New Roman"/>
          <w:noProof/>
          <w:sz w:val="24"/>
          <w:szCs w:val="24"/>
          <w:lang w:val="en-IE" w:eastAsia="en-IE"/>
        </w:rPr>
      </w:pPr>
      <w:r w:rsidRPr="00947271">
        <w:rPr>
          <w:rFonts w:ascii="Times New Roman" w:eastAsia="Times New Roman" w:hAnsi="Times New Roman" w:cs="Times New Roman"/>
          <w:noProof/>
          <w:sz w:val="24"/>
          <w:szCs w:val="24"/>
          <w:lang w:val="en-IE" w:eastAsia="en-IE"/>
        </w:rPr>
        <w:t>A key part of the Fitness Check is to examine the governance of the digital rules</w:t>
      </w:r>
      <w:r>
        <w:rPr>
          <w:rFonts w:ascii="Times New Roman" w:eastAsia="Times New Roman" w:hAnsi="Times New Roman" w:cs="Times New Roman"/>
          <w:noProof/>
          <w:sz w:val="24"/>
          <w:szCs w:val="24"/>
          <w:lang w:val="en-IE" w:eastAsia="en-IE"/>
        </w:rPr>
        <w:t>,</w:t>
      </w:r>
      <w:r w:rsidRPr="00947271">
        <w:rPr>
          <w:rFonts w:ascii="Times New Roman" w:eastAsia="Times New Roman" w:hAnsi="Times New Roman" w:cs="Times New Roman"/>
          <w:noProof/>
          <w:sz w:val="24"/>
          <w:szCs w:val="24"/>
          <w:lang w:val="en-IE" w:eastAsia="en-IE"/>
        </w:rPr>
        <w:t xml:space="preserve"> and seek opportunities to strengthen their implementation and enforcement, not least to bring more coherence, consistency and predictability to businesses. It will look at best practices in consultation processes, cooperation among authorities, consistent enforcement and prevention of contradictory interpretations, and </w:t>
      </w:r>
      <w:r w:rsidR="51DFD4AE" w:rsidRPr="41D7A4B8">
        <w:rPr>
          <w:rFonts w:ascii="Times New Roman" w:eastAsia="Times New Roman" w:hAnsi="Times New Roman" w:cs="Times New Roman"/>
          <w:noProof/>
          <w:sz w:val="24"/>
          <w:szCs w:val="24"/>
          <w:lang w:val="en-IE" w:eastAsia="en-IE"/>
        </w:rPr>
        <w:t xml:space="preserve">the </w:t>
      </w:r>
      <w:r w:rsidRPr="00947271">
        <w:rPr>
          <w:rFonts w:ascii="Times New Roman" w:eastAsia="Times New Roman" w:hAnsi="Times New Roman" w:cs="Times New Roman"/>
          <w:noProof/>
          <w:sz w:val="24"/>
          <w:szCs w:val="24"/>
          <w:lang w:val="en-IE" w:eastAsia="en-IE"/>
        </w:rPr>
        <w:t>reduction of administrative burdens.</w:t>
      </w:r>
    </w:p>
    <w:p w14:paraId="425ED1A5" w14:textId="7D9C8FB6" w:rsidR="003B2D66" w:rsidRPr="00E04863" w:rsidRDefault="00EA57F1" w:rsidP="003B2D66">
      <w:pPr>
        <w:spacing w:after="240" w:line="240" w:lineRule="auto"/>
        <w:jc w:val="both"/>
        <w:rPr>
          <w:rFonts w:ascii="Times New Roman" w:eastAsia="Times New Roman" w:hAnsi="Times New Roman" w:cs="Times New Roman"/>
          <w:noProof/>
          <w:sz w:val="24"/>
          <w:szCs w:val="24"/>
          <w:lang w:val="en-IE" w:eastAsia="en-IE"/>
        </w:rPr>
      </w:pPr>
      <w:r>
        <w:rPr>
          <w:rFonts w:ascii="Times New Roman" w:eastAsia="Times New Roman" w:hAnsi="Times New Roman" w:cs="Times New Roman"/>
          <w:noProof/>
          <w:sz w:val="24"/>
          <w:szCs w:val="24"/>
          <w:lang w:val="en-IE" w:eastAsia="en-IE"/>
        </w:rPr>
        <w:t>T</w:t>
      </w:r>
      <w:r w:rsidRPr="00EA57F1">
        <w:rPr>
          <w:rFonts w:ascii="Times New Roman" w:eastAsia="Times New Roman" w:hAnsi="Times New Roman" w:cs="Times New Roman"/>
          <w:noProof/>
          <w:sz w:val="24"/>
          <w:szCs w:val="24"/>
          <w:lang w:val="en-IE" w:eastAsia="en-IE"/>
        </w:rPr>
        <w:t>he revision of the Audiovisual Media Services Directive will modernise and simplify rules for ensuring viewer protection and media pluralism</w:t>
      </w:r>
      <w:r>
        <w:rPr>
          <w:rFonts w:ascii="Times New Roman" w:eastAsia="Times New Roman" w:hAnsi="Times New Roman" w:cs="Times New Roman"/>
          <w:noProof/>
          <w:sz w:val="24"/>
          <w:szCs w:val="24"/>
          <w:lang w:val="en-IE" w:eastAsia="en-IE"/>
        </w:rPr>
        <w:t>.</w:t>
      </w:r>
    </w:p>
    <w:p w14:paraId="108ED0E7" w14:textId="7F79CB80" w:rsidR="00EC0BC2" w:rsidRPr="005B0272" w:rsidRDefault="006446AB" w:rsidP="00E04863">
      <w:pPr>
        <w:spacing w:after="240" w:line="240" w:lineRule="auto"/>
        <w:jc w:val="both"/>
        <w:rPr>
          <w:rFonts w:ascii="Times New Roman" w:eastAsia="Times New Roman" w:hAnsi="Times New Roman" w:cs="Times New Roman"/>
          <w:noProof/>
          <w:sz w:val="24"/>
          <w:szCs w:val="24"/>
          <w:lang w:eastAsia="en-IE"/>
        </w:rPr>
      </w:pPr>
      <w:r w:rsidRPr="00E04863">
        <w:rPr>
          <w:rFonts w:ascii="Times New Roman" w:eastAsia="Times New Roman" w:hAnsi="Times New Roman" w:cs="Times New Roman"/>
          <w:noProof/>
          <w:sz w:val="24"/>
          <w:szCs w:val="24"/>
          <w:lang w:val="en-IE" w:eastAsia="en-IE"/>
        </w:rPr>
        <w:t xml:space="preserve">The </w:t>
      </w:r>
      <w:r w:rsidR="00865C8A" w:rsidRPr="00E04863">
        <w:rPr>
          <w:rFonts w:ascii="Times New Roman" w:eastAsia="Times New Roman" w:hAnsi="Times New Roman" w:cs="Times New Roman"/>
          <w:noProof/>
          <w:sz w:val="24"/>
          <w:szCs w:val="24"/>
          <w:lang w:val="en-IE" w:eastAsia="en-IE"/>
        </w:rPr>
        <w:t>regulatory deep clean</w:t>
      </w:r>
      <w:r w:rsidR="00606228">
        <w:rPr>
          <w:rFonts w:ascii="Times New Roman" w:eastAsia="Times New Roman" w:hAnsi="Times New Roman" w:cs="Times New Roman"/>
          <w:noProof/>
          <w:sz w:val="24"/>
          <w:szCs w:val="24"/>
          <w:lang w:val="en-IE" w:eastAsia="en-IE"/>
        </w:rPr>
        <w:t>ing</w:t>
      </w:r>
      <w:r w:rsidR="00865C8A" w:rsidRPr="00E04863">
        <w:rPr>
          <w:rFonts w:ascii="Times New Roman" w:eastAsia="Times New Roman" w:hAnsi="Times New Roman" w:cs="Times New Roman"/>
          <w:noProof/>
          <w:sz w:val="24"/>
          <w:szCs w:val="24"/>
          <w:lang w:val="en-IE" w:eastAsia="en-IE"/>
        </w:rPr>
        <w:t xml:space="preserve"> of horizontal and sectoral digital legislation will </w:t>
      </w:r>
      <w:r w:rsidR="00340AAD" w:rsidRPr="00E04863">
        <w:rPr>
          <w:rFonts w:ascii="Times New Roman" w:eastAsia="Times New Roman" w:hAnsi="Times New Roman" w:cs="Times New Roman"/>
          <w:noProof/>
          <w:sz w:val="24"/>
          <w:szCs w:val="24"/>
          <w:lang w:val="en-IE" w:eastAsia="en-IE"/>
        </w:rPr>
        <w:t xml:space="preserve">look at </w:t>
      </w:r>
      <w:r w:rsidR="00E86C82" w:rsidRPr="00E04863">
        <w:rPr>
          <w:rFonts w:ascii="Times New Roman" w:eastAsia="Times New Roman" w:hAnsi="Times New Roman" w:cs="Times New Roman"/>
          <w:noProof/>
          <w:sz w:val="24"/>
          <w:szCs w:val="24"/>
          <w:lang w:val="en-IE" w:eastAsia="en-IE"/>
        </w:rPr>
        <w:t>the interplay of</w:t>
      </w:r>
      <w:r w:rsidR="00865C8A" w:rsidRPr="00E04863">
        <w:rPr>
          <w:rFonts w:ascii="Times New Roman" w:eastAsia="Times New Roman" w:hAnsi="Times New Roman" w:cs="Times New Roman"/>
          <w:noProof/>
          <w:sz w:val="24"/>
          <w:szCs w:val="24"/>
          <w:lang w:val="en-IE" w:eastAsia="en-IE"/>
        </w:rPr>
        <w:t xml:space="preserve"> </w:t>
      </w:r>
      <w:r w:rsidR="00102B55">
        <w:rPr>
          <w:rFonts w:ascii="Times New Roman" w:eastAsia="Times New Roman" w:hAnsi="Times New Roman" w:cs="Times New Roman"/>
          <w:noProof/>
          <w:sz w:val="24"/>
          <w:szCs w:val="24"/>
          <w:lang w:val="en-IE" w:eastAsia="en-IE"/>
        </w:rPr>
        <w:t xml:space="preserve">different </w:t>
      </w:r>
      <w:r w:rsidR="00865C8A" w:rsidRPr="00E04863">
        <w:rPr>
          <w:rFonts w:ascii="Times New Roman" w:eastAsia="Times New Roman" w:hAnsi="Times New Roman" w:cs="Times New Roman"/>
          <w:noProof/>
          <w:sz w:val="24"/>
          <w:szCs w:val="24"/>
          <w:lang w:val="en-IE" w:eastAsia="en-IE"/>
        </w:rPr>
        <w:t xml:space="preserve">rules, </w:t>
      </w:r>
      <w:r w:rsidR="00102B55">
        <w:rPr>
          <w:rFonts w:ascii="Times New Roman" w:eastAsia="Times New Roman" w:hAnsi="Times New Roman" w:cs="Times New Roman"/>
          <w:noProof/>
          <w:sz w:val="24"/>
          <w:szCs w:val="24"/>
          <w:lang w:val="en-IE" w:eastAsia="en-IE"/>
        </w:rPr>
        <w:t xml:space="preserve">assessing how they interact and how their overlay impacts businesses from different sectors. </w:t>
      </w:r>
      <w:r w:rsidR="007C59E9" w:rsidRPr="00E04863">
        <w:rPr>
          <w:rFonts w:ascii="Times New Roman" w:eastAsia="Times New Roman" w:hAnsi="Times New Roman" w:cs="Times New Roman"/>
          <w:noProof/>
          <w:sz w:val="24"/>
          <w:szCs w:val="24"/>
          <w:lang w:val="en-IE" w:eastAsia="en-IE"/>
        </w:rPr>
        <w:t xml:space="preserve">It will focus on </w:t>
      </w:r>
      <w:r w:rsidR="001D3595">
        <w:rPr>
          <w:rFonts w:ascii="Times New Roman" w:eastAsia="Times New Roman" w:hAnsi="Times New Roman" w:cs="Times New Roman"/>
          <w:noProof/>
          <w:sz w:val="24"/>
          <w:szCs w:val="24"/>
          <w:lang w:val="en-IE" w:eastAsia="en-IE"/>
        </w:rPr>
        <w:t xml:space="preserve">ensuring </w:t>
      </w:r>
      <w:r w:rsidR="00865C8A" w:rsidRPr="00E04863">
        <w:rPr>
          <w:rFonts w:ascii="Times New Roman" w:eastAsia="Times New Roman" w:hAnsi="Times New Roman" w:cs="Times New Roman"/>
          <w:noProof/>
          <w:sz w:val="24"/>
          <w:szCs w:val="24"/>
          <w:lang w:val="en-IE" w:eastAsia="en-IE"/>
        </w:rPr>
        <w:t>a</w:t>
      </w:r>
      <w:r w:rsidR="001D3595">
        <w:rPr>
          <w:rFonts w:ascii="Times New Roman" w:eastAsia="Times New Roman" w:hAnsi="Times New Roman" w:cs="Times New Roman"/>
          <w:noProof/>
          <w:sz w:val="24"/>
          <w:szCs w:val="24"/>
          <w:lang w:val="en-IE" w:eastAsia="en-IE"/>
        </w:rPr>
        <w:t>n</w:t>
      </w:r>
      <w:r w:rsidR="00865C8A" w:rsidRPr="00E04863">
        <w:rPr>
          <w:rFonts w:ascii="Times New Roman" w:eastAsia="Times New Roman" w:hAnsi="Times New Roman" w:cs="Times New Roman"/>
          <w:noProof/>
          <w:sz w:val="24"/>
          <w:szCs w:val="24"/>
          <w:lang w:val="en-IE" w:eastAsia="en-IE"/>
        </w:rPr>
        <w:t xml:space="preserve"> </w:t>
      </w:r>
      <w:r w:rsidR="001D3595">
        <w:rPr>
          <w:rFonts w:ascii="Times New Roman" w:eastAsia="Times New Roman" w:hAnsi="Times New Roman" w:cs="Times New Roman"/>
          <w:noProof/>
          <w:sz w:val="24"/>
          <w:szCs w:val="24"/>
          <w:lang w:val="en-IE" w:eastAsia="en-IE"/>
        </w:rPr>
        <w:t>efficient</w:t>
      </w:r>
      <w:r w:rsidR="001D3595" w:rsidRPr="00E04863">
        <w:rPr>
          <w:rFonts w:ascii="Times New Roman" w:eastAsia="Times New Roman" w:hAnsi="Times New Roman" w:cs="Times New Roman"/>
          <w:noProof/>
          <w:sz w:val="24"/>
          <w:szCs w:val="24"/>
          <w:lang w:val="en-IE" w:eastAsia="en-IE"/>
        </w:rPr>
        <w:t xml:space="preserve"> </w:t>
      </w:r>
      <w:r w:rsidR="00865C8A" w:rsidRPr="00E04863">
        <w:rPr>
          <w:rFonts w:ascii="Times New Roman" w:eastAsia="Times New Roman" w:hAnsi="Times New Roman" w:cs="Times New Roman"/>
          <w:noProof/>
          <w:sz w:val="24"/>
          <w:szCs w:val="24"/>
          <w:lang w:val="en-IE" w:eastAsia="en-IE"/>
        </w:rPr>
        <w:t xml:space="preserve">framework that </w:t>
      </w:r>
      <w:r w:rsidR="00865C8A" w:rsidRPr="00284DD7">
        <w:rPr>
          <w:rFonts w:ascii="Times New Roman" w:eastAsia="Times New Roman" w:hAnsi="Times New Roman" w:cs="Times New Roman"/>
          <w:noProof/>
          <w:sz w:val="24"/>
          <w:szCs w:val="24"/>
          <w:lang w:val="en-IE" w:eastAsia="en-IE"/>
        </w:rPr>
        <w:t>streamlines requirements</w:t>
      </w:r>
      <w:r w:rsidR="000026EA" w:rsidRPr="00284DD7">
        <w:rPr>
          <w:rFonts w:ascii="Times New Roman" w:eastAsia="Times New Roman" w:hAnsi="Times New Roman" w:cs="Times New Roman"/>
          <w:noProof/>
          <w:sz w:val="24"/>
          <w:szCs w:val="24"/>
          <w:lang w:val="en-IE" w:eastAsia="en-IE"/>
        </w:rPr>
        <w:t xml:space="preserve"> and</w:t>
      </w:r>
      <w:r w:rsidR="00C3506F" w:rsidRPr="00284DD7">
        <w:rPr>
          <w:rFonts w:ascii="Times New Roman" w:eastAsia="Times New Roman" w:hAnsi="Times New Roman" w:cs="Times New Roman"/>
          <w:noProof/>
          <w:sz w:val="24"/>
          <w:szCs w:val="24"/>
          <w:lang w:val="en-IE" w:eastAsia="en-IE"/>
        </w:rPr>
        <w:t xml:space="preserve"> </w:t>
      </w:r>
      <w:r w:rsidR="00865C8A" w:rsidRPr="00284DD7">
        <w:rPr>
          <w:rFonts w:ascii="Times New Roman" w:eastAsia="Times New Roman" w:hAnsi="Times New Roman" w:cs="Times New Roman"/>
          <w:noProof/>
          <w:sz w:val="24"/>
          <w:szCs w:val="24"/>
          <w:lang w:val="en-IE" w:eastAsia="en-IE"/>
        </w:rPr>
        <w:t>eliminates overlaps</w:t>
      </w:r>
      <w:r w:rsidR="001C19A2" w:rsidRPr="00A95E39">
        <w:rPr>
          <w:rFonts w:ascii="Times New Roman" w:eastAsia="Times New Roman" w:hAnsi="Times New Roman" w:cs="Times New Roman"/>
          <w:noProof/>
          <w:sz w:val="24"/>
          <w:szCs w:val="24"/>
          <w:lang w:val="en-IE" w:eastAsia="en-IE"/>
        </w:rPr>
        <w:t>,</w:t>
      </w:r>
      <w:r w:rsidR="000026EA" w:rsidRPr="00A95E39">
        <w:rPr>
          <w:rFonts w:ascii="Times New Roman" w:eastAsia="Times New Roman" w:hAnsi="Times New Roman" w:cs="Times New Roman"/>
          <w:noProof/>
          <w:sz w:val="24"/>
          <w:szCs w:val="24"/>
          <w:lang w:val="en-IE" w:eastAsia="en-IE"/>
        </w:rPr>
        <w:t xml:space="preserve"> while </w:t>
      </w:r>
      <w:r w:rsidR="005B0272" w:rsidRPr="00A95E39">
        <w:rPr>
          <w:rFonts w:ascii="Times New Roman" w:eastAsia="Times New Roman" w:hAnsi="Times New Roman" w:cs="Times New Roman"/>
          <w:noProof/>
          <w:sz w:val="24"/>
          <w:szCs w:val="24"/>
          <w:lang w:val="en-IE" w:eastAsia="en-IE"/>
        </w:rPr>
        <w:t xml:space="preserve">preserving </w:t>
      </w:r>
      <w:r w:rsidR="000026EA" w:rsidRPr="00A95E39">
        <w:rPr>
          <w:rFonts w:ascii="Times New Roman" w:eastAsia="Times New Roman" w:hAnsi="Times New Roman" w:cs="Times New Roman"/>
          <w:noProof/>
          <w:sz w:val="24"/>
          <w:szCs w:val="24"/>
          <w:lang w:val="en-IE" w:eastAsia="en-IE"/>
        </w:rPr>
        <w:t>sector specificities.</w:t>
      </w:r>
      <w:r w:rsidR="000026EA">
        <w:rPr>
          <w:rFonts w:ascii="Times New Roman" w:eastAsia="Times New Roman" w:hAnsi="Times New Roman" w:cs="Times New Roman"/>
          <w:noProof/>
          <w:sz w:val="24"/>
          <w:szCs w:val="24"/>
          <w:lang w:val="en-IE" w:eastAsia="en-IE"/>
        </w:rPr>
        <w:t xml:space="preserve"> I</w:t>
      </w:r>
      <w:r w:rsidR="00C158F7" w:rsidRPr="00C158F7">
        <w:rPr>
          <w:rFonts w:ascii="Times New Roman" w:eastAsia="Times New Roman" w:hAnsi="Times New Roman" w:cs="Times New Roman"/>
          <w:noProof/>
          <w:sz w:val="24"/>
          <w:szCs w:val="24"/>
          <w:lang w:val="en-IE" w:eastAsia="en-IE"/>
        </w:rPr>
        <w:t xml:space="preserve">t will build upon existing simplification efforts </w:t>
      </w:r>
      <w:r w:rsidR="00102B55">
        <w:rPr>
          <w:rFonts w:ascii="Times New Roman" w:eastAsia="Times New Roman" w:hAnsi="Times New Roman" w:cs="Times New Roman"/>
          <w:noProof/>
          <w:sz w:val="24"/>
          <w:szCs w:val="24"/>
          <w:lang w:val="en-IE" w:eastAsia="en-IE"/>
        </w:rPr>
        <w:t>including</w:t>
      </w:r>
      <w:r w:rsidR="00C158F7" w:rsidRPr="00C158F7">
        <w:rPr>
          <w:rFonts w:ascii="Times New Roman" w:eastAsia="Times New Roman" w:hAnsi="Times New Roman" w:cs="Times New Roman"/>
          <w:noProof/>
          <w:sz w:val="24"/>
          <w:szCs w:val="24"/>
          <w:lang w:val="en-IE" w:eastAsia="en-IE"/>
        </w:rPr>
        <w:t xml:space="preserve"> under the Digital Omnibus</w:t>
      </w:r>
      <w:r w:rsidR="00865C8A" w:rsidRPr="00E04863">
        <w:rPr>
          <w:rFonts w:ascii="Times New Roman" w:eastAsia="Times New Roman" w:hAnsi="Times New Roman" w:cs="Times New Roman"/>
          <w:noProof/>
          <w:sz w:val="24"/>
          <w:szCs w:val="24"/>
          <w:lang w:val="en-IE" w:eastAsia="en-IE"/>
        </w:rPr>
        <w:t>,</w:t>
      </w:r>
      <w:r w:rsidR="00102B55">
        <w:rPr>
          <w:rFonts w:ascii="Times New Roman" w:eastAsia="Times New Roman" w:hAnsi="Times New Roman" w:cs="Times New Roman"/>
          <w:noProof/>
          <w:sz w:val="24"/>
          <w:szCs w:val="24"/>
          <w:lang w:val="en-IE" w:eastAsia="en-IE"/>
        </w:rPr>
        <w:t xml:space="preserve"> and interface with evaluations of specific acts run in parallel</w:t>
      </w:r>
      <w:r w:rsidR="00865C8A" w:rsidRPr="00E04863">
        <w:rPr>
          <w:rFonts w:ascii="Times New Roman" w:eastAsia="Times New Roman" w:hAnsi="Times New Roman" w:cs="Times New Roman"/>
          <w:noProof/>
          <w:sz w:val="24"/>
          <w:szCs w:val="24"/>
          <w:lang w:val="en-IE" w:eastAsia="en-IE"/>
        </w:rPr>
        <w:t>.</w:t>
      </w:r>
    </w:p>
    <w:p w14:paraId="62347DFB" w14:textId="77777777" w:rsidR="00102B55" w:rsidRDefault="00102B55" w:rsidP="00E04863">
      <w:pPr>
        <w:spacing w:after="240" w:line="240" w:lineRule="auto"/>
        <w:jc w:val="both"/>
        <w:rPr>
          <w:rFonts w:ascii="Times New Roman" w:eastAsia="Times New Roman" w:hAnsi="Times New Roman" w:cs="Times New Roman"/>
          <w:noProof/>
          <w:sz w:val="24"/>
          <w:szCs w:val="24"/>
          <w:lang w:val="en-IE" w:eastAsia="en-IE"/>
        </w:rPr>
      </w:pPr>
      <w:r w:rsidRPr="00102B55">
        <w:rPr>
          <w:rFonts w:ascii="Times New Roman" w:eastAsia="Times New Roman" w:hAnsi="Times New Roman" w:cs="Times New Roman"/>
          <w:noProof/>
          <w:sz w:val="24"/>
          <w:szCs w:val="24"/>
          <w:lang w:val="en-IE" w:eastAsia="en-IE"/>
        </w:rPr>
        <w:t>A wide-range of sectors are covered by general cybersecurity rules, as well as sector-specific regulations – such as the Directive on Security of Network and Information Systems, the Digital Operational Resilience Act, and the Regulation on Electronic Identification and Trust Services. When adopted by the co-legislators, the solution for incident reporting proposed in the Digital Omnibus will deliver an urgently-needed key operational step towards increased coherence.</w:t>
      </w:r>
    </w:p>
    <w:p w14:paraId="6AE21474" w14:textId="36CCABD5" w:rsidR="00865C8A" w:rsidRPr="00E04863" w:rsidRDefault="008937AF" w:rsidP="00E04863">
      <w:pPr>
        <w:widowControl w:val="0"/>
        <w:spacing w:after="240" w:line="240" w:lineRule="auto"/>
        <w:jc w:val="both"/>
        <w:rPr>
          <w:rFonts w:ascii="Times New Roman" w:eastAsia="Times New Roman" w:hAnsi="Times New Roman" w:cs="Times New Roman"/>
          <w:noProof/>
          <w:sz w:val="24"/>
          <w:szCs w:val="24"/>
          <w:lang w:val="en-IE" w:eastAsia="en-IE"/>
        </w:rPr>
      </w:pPr>
      <w:r w:rsidRPr="00E04863">
        <w:rPr>
          <w:rFonts w:ascii="Times New Roman" w:eastAsia="Times New Roman" w:hAnsi="Times New Roman" w:cs="Times New Roman"/>
          <w:noProof/>
          <w:sz w:val="24"/>
          <w:szCs w:val="24"/>
          <w:lang w:val="en-IE" w:eastAsia="en-IE"/>
        </w:rPr>
        <w:t>The</w:t>
      </w:r>
      <w:r w:rsidR="00865C8A" w:rsidRPr="00E04863">
        <w:rPr>
          <w:rFonts w:ascii="Times New Roman" w:eastAsia="Times New Roman" w:hAnsi="Times New Roman" w:cs="Times New Roman"/>
          <w:noProof/>
          <w:sz w:val="24"/>
          <w:szCs w:val="24"/>
          <w:lang w:val="en-IE" w:eastAsia="en-IE"/>
        </w:rPr>
        <w:t xml:space="preserve"> harmonisation of reporting requirements through digital tools, including the extension of the </w:t>
      </w:r>
      <w:r w:rsidR="00606228">
        <w:rPr>
          <w:rFonts w:ascii="Times New Roman" w:eastAsia="Times New Roman" w:hAnsi="Times New Roman" w:cs="Times New Roman"/>
          <w:noProof/>
          <w:sz w:val="24"/>
          <w:szCs w:val="24"/>
          <w:lang w:val="en-IE" w:eastAsia="en-IE"/>
        </w:rPr>
        <w:t>o</w:t>
      </w:r>
      <w:r w:rsidR="00865C8A" w:rsidRPr="00E04863">
        <w:rPr>
          <w:rFonts w:ascii="Times New Roman" w:eastAsia="Times New Roman" w:hAnsi="Times New Roman" w:cs="Times New Roman"/>
          <w:noProof/>
          <w:sz w:val="24"/>
          <w:szCs w:val="24"/>
          <w:lang w:val="en-IE" w:eastAsia="en-IE"/>
        </w:rPr>
        <w:t>ne-</w:t>
      </w:r>
      <w:r w:rsidR="00606228">
        <w:rPr>
          <w:rFonts w:ascii="Times New Roman" w:eastAsia="Times New Roman" w:hAnsi="Times New Roman" w:cs="Times New Roman"/>
          <w:noProof/>
          <w:sz w:val="24"/>
          <w:szCs w:val="24"/>
          <w:lang w:val="en-IE" w:eastAsia="en-IE"/>
        </w:rPr>
        <w:t>s</w:t>
      </w:r>
      <w:r w:rsidR="00865C8A" w:rsidRPr="00E04863">
        <w:rPr>
          <w:rFonts w:ascii="Times New Roman" w:eastAsia="Times New Roman" w:hAnsi="Times New Roman" w:cs="Times New Roman"/>
          <w:noProof/>
          <w:sz w:val="24"/>
          <w:szCs w:val="24"/>
          <w:lang w:val="en-IE" w:eastAsia="en-IE"/>
        </w:rPr>
        <w:t>top-</w:t>
      </w:r>
      <w:r w:rsidR="00606228">
        <w:rPr>
          <w:rFonts w:ascii="Times New Roman" w:eastAsia="Times New Roman" w:hAnsi="Times New Roman" w:cs="Times New Roman"/>
          <w:noProof/>
          <w:sz w:val="24"/>
          <w:szCs w:val="24"/>
          <w:lang w:val="en-IE" w:eastAsia="en-IE"/>
        </w:rPr>
        <w:t>s</w:t>
      </w:r>
      <w:r w:rsidR="00865C8A" w:rsidRPr="00E04863">
        <w:rPr>
          <w:rFonts w:ascii="Times New Roman" w:eastAsia="Times New Roman" w:hAnsi="Times New Roman" w:cs="Times New Roman"/>
          <w:noProof/>
          <w:sz w:val="24"/>
          <w:szCs w:val="24"/>
          <w:lang w:val="en-IE" w:eastAsia="en-IE"/>
        </w:rPr>
        <w:t>hop and the revision of the Internal Market Information system, will facilitate the exchange of information, registration and payment</w:t>
      </w:r>
      <w:r w:rsidR="006446AB" w:rsidRPr="00E04863">
        <w:rPr>
          <w:rFonts w:ascii="Times New Roman" w:eastAsia="Times New Roman" w:hAnsi="Times New Roman" w:cs="Times New Roman"/>
          <w:noProof/>
          <w:sz w:val="24"/>
          <w:szCs w:val="24"/>
          <w:lang w:val="en-IE" w:eastAsia="en-IE"/>
        </w:rPr>
        <w:t>. The</w:t>
      </w:r>
      <w:r w:rsidR="00865C8A" w:rsidRPr="00E04863">
        <w:rPr>
          <w:rFonts w:ascii="Times New Roman" w:eastAsia="Times New Roman" w:hAnsi="Times New Roman" w:cs="Times New Roman"/>
          <w:noProof/>
          <w:sz w:val="24"/>
          <w:szCs w:val="24"/>
          <w:lang w:val="en-IE" w:eastAsia="en-IE"/>
        </w:rPr>
        <w:t xml:space="preserve"> eInvoicing harmonisation will address fragmentation and reduce burdens by enabling the re-use of data.</w:t>
      </w:r>
    </w:p>
    <w:p w14:paraId="55266312" w14:textId="64B685F9" w:rsidR="00AB0BC6" w:rsidRPr="00E04863" w:rsidRDefault="00D9778C" w:rsidP="00E11089">
      <w:pPr>
        <w:keepNext/>
        <w:spacing w:before="360" w:after="240" w:line="240" w:lineRule="auto"/>
        <w:rPr>
          <w:rFonts w:ascii="Times New Roman" w:hAnsi="Times New Roman" w:cs="Times New Roman"/>
          <w:noProof/>
          <w:sz w:val="24"/>
          <w:szCs w:val="24"/>
          <w:lang w:val="en-IE"/>
        </w:rPr>
      </w:pPr>
      <w:r>
        <w:rPr>
          <w:rFonts w:ascii="Times New Roman" w:hAnsi="Times New Roman" w:cs="Times New Roman"/>
          <w:b/>
          <w:bCs/>
          <w:noProof/>
          <w:sz w:val="24"/>
          <w:szCs w:val="24"/>
          <w:lang w:val="en-IE"/>
        </w:rPr>
        <w:t xml:space="preserve">Housing and </w:t>
      </w:r>
      <w:r w:rsidR="00AB0BC6" w:rsidRPr="0019442F">
        <w:rPr>
          <w:rFonts w:ascii="Times New Roman" w:hAnsi="Times New Roman" w:cs="Times New Roman"/>
          <w:b/>
          <w:noProof/>
          <w:sz w:val="24"/>
          <w:szCs w:val="24"/>
          <w:lang w:val="en-IE"/>
        </w:rPr>
        <w:t>Permitting</w:t>
      </w:r>
    </w:p>
    <w:p w14:paraId="76BA9F79" w14:textId="1F503910" w:rsidR="00D9778C" w:rsidRPr="00E04863" w:rsidRDefault="003E060F" w:rsidP="00D9778C">
      <w:pPr>
        <w:spacing w:after="240" w:line="240" w:lineRule="auto"/>
        <w:jc w:val="both"/>
        <w:rPr>
          <w:rFonts w:ascii="Times New Roman" w:hAnsi="Times New Roman" w:cs="Times New Roman"/>
          <w:noProof/>
          <w:sz w:val="24"/>
          <w:szCs w:val="24"/>
          <w:lang w:val="en-IE"/>
        </w:rPr>
      </w:pPr>
      <w:r w:rsidRPr="003E060F">
        <w:rPr>
          <w:rFonts w:ascii="Times New Roman" w:hAnsi="Times New Roman" w:cs="Times New Roman"/>
          <w:noProof/>
          <w:sz w:val="24"/>
          <w:szCs w:val="24"/>
          <w:lang w:val="en-IE"/>
        </w:rPr>
        <w:t xml:space="preserve">The Commission will present a Housing </w:t>
      </w:r>
      <w:r w:rsidR="671A7E68" w:rsidRPr="41D7A4B8">
        <w:rPr>
          <w:rFonts w:ascii="Times New Roman" w:hAnsi="Times New Roman" w:cs="Times New Roman"/>
          <w:noProof/>
          <w:sz w:val="24"/>
          <w:szCs w:val="24"/>
          <w:lang w:val="en-IE"/>
        </w:rPr>
        <w:t>s</w:t>
      </w:r>
      <w:r w:rsidR="4944C6F0" w:rsidRPr="41D7A4B8">
        <w:rPr>
          <w:rFonts w:ascii="Times New Roman" w:hAnsi="Times New Roman" w:cs="Times New Roman"/>
          <w:noProof/>
          <w:sz w:val="24"/>
          <w:szCs w:val="24"/>
          <w:lang w:val="en-IE"/>
        </w:rPr>
        <w:t xml:space="preserve">implification </w:t>
      </w:r>
      <w:r w:rsidR="70A5B43A" w:rsidRPr="41D7A4B8">
        <w:rPr>
          <w:rFonts w:ascii="Times New Roman" w:hAnsi="Times New Roman" w:cs="Times New Roman"/>
          <w:noProof/>
          <w:sz w:val="24"/>
          <w:szCs w:val="24"/>
          <w:lang w:val="en-IE"/>
        </w:rPr>
        <w:t>p</w:t>
      </w:r>
      <w:r w:rsidR="4944C6F0" w:rsidRPr="41D7A4B8">
        <w:rPr>
          <w:rFonts w:ascii="Times New Roman" w:hAnsi="Times New Roman" w:cs="Times New Roman"/>
          <w:noProof/>
          <w:sz w:val="24"/>
          <w:szCs w:val="24"/>
          <w:lang w:val="en-IE"/>
        </w:rPr>
        <w:t>ackage</w:t>
      </w:r>
      <w:r w:rsidRPr="003E060F">
        <w:rPr>
          <w:rFonts w:ascii="Times New Roman" w:hAnsi="Times New Roman" w:cs="Times New Roman"/>
          <w:noProof/>
          <w:sz w:val="24"/>
          <w:szCs w:val="24"/>
          <w:lang w:val="en-IE"/>
        </w:rPr>
        <w:t xml:space="preserve"> in 2027 with the aim to facilitate the supply of affordable, sustainable and quality housing. This will be based on a comprehensive mapping of relevant EU legislation and initiatives</w:t>
      </w:r>
      <w:r w:rsidR="00827DBA">
        <w:rPr>
          <w:rFonts w:ascii="Times New Roman" w:hAnsi="Times New Roman" w:cs="Times New Roman"/>
          <w:noProof/>
          <w:sz w:val="24"/>
          <w:szCs w:val="24"/>
          <w:lang w:val="en-IE"/>
        </w:rPr>
        <w:t xml:space="preserve">. It </w:t>
      </w:r>
      <w:r w:rsidR="00827DBA" w:rsidRPr="00827DBA">
        <w:rPr>
          <w:rFonts w:ascii="Times New Roman" w:hAnsi="Times New Roman" w:cs="Times New Roman"/>
          <w:noProof/>
          <w:sz w:val="24"/>
          <w:szCs w:val="24"/>
          <w:lang w:val="en-IE"/>
        </w:rPr>
        <w:t>will identify opportunities to reduce unnecessary administrative burdens, accelerate processes and improve cost efficiency, while respecting wider policy goals. The package will also provide support to Member States in the effective implementation of relevant EU rules.</w:t>
      </w:r>
      <w:r w:rsidRPr="003E060F">
        <w:rPr>
          <w:rFonts w:ascii="Times New Roman" w:hAnsi="Times New Roman" w:cs="Times New Roman"/>
          <w:noProof/>
          <w:sz w:val="24"/>
          <w:szCs w:val="24"/>
          <w:lang w:val="en-IE"/>
        </w:rPr>
        <w:t xml:space="preserve"> </w:t>
      </w:r>
    </w:p>
    <w:p w14:paraId="4D0541BF" w14:textId="3D4CCF25" w:rsidR="00863E8D" w:rsidRDefault="00F5373F" w:rsidP="00E04863">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More widely, as regards permitting, in </w:t>
      </w:r>
      <w:r w:rsidR="00AB0BC6">
        <w:rPr>
          <w:rFonts w:ascii="Times New Roman" w:hAnsi="Times New Roman" w:cs="Times New Roman"/>
          <w:noProof/>
          <w:sz w:val="24"/>
          <w:szCs w:val="24"/>
          <w:lang w:val="en-IE"/>
        </w:rPr>
        <w:t xml:space="preserve">December 2025, the Commission has presented a proposal to accelerate environmental assessments </w:t>
      </w:r>
      <w:r>
        <w:rPr>
          <w:rFonts w:ascii="Times New Roman" w:hAnsi="Times New Roman" w:cs="Times New Roman"/>
          <w:noProof/>
          <w:sz w:val="24"/>
          <w:szCs w:val="24"/>
          <w:lang w:val="en-IE"/>
        </w:rPr>
        <w:t xml:space="preserve">including </w:t>
      </w:r>
      <w:r w:rsidR="00AB0BC6">
        <w:rPr>
          <w:rFonts w:ascii="Times New Roman" w:hAnsi="Times New Roman" w:cs="Times New Roman"/>
          <w:noProof/>
          <w:sz w:val="24"/>
          <w:szCs w:val="24"/>
          <w:lang w:val="en-IE"/>
        </w:rPr>
        <w:t xml:space="preserve">through </w:t>
      </w:r>
      <w:r w:rsidR="00AB0BC6" w:rsidRPr="00A52FB6">
        <w:rPr>
          <w:rFonts w:ascii="Times New Roman" w:hAnsi="Times New Roman" w:cs="Times New Roman"/>
          <w:noProof/>
          <w:sz w:val="24"/>
          <w:szCs w:val="24"/>
          <w:lang w:val="en-IE"/>
        </w:rPr>
        <w:t>single points of contact, digital portals, and deadlines</w:t>
      </w:r>
      <w:r w:rsidR="00AB0BC6">
        <w:rPr>
          <w:rFonts w:ascii="Times New Roman" w:hAnsi="Times New Roman" w:cs="Times New Roman"/>
          <w:noProof/>
          <w:sz w:val="24"/>
          <w:szCs w:val="24"/>
          <w:lang w:val="en-IE"/>
        </w:rPr>
        <w:t xml:space="preserve">. </w:t>
      </w:r>
    </w:p>
    <w:p w14:paraId="0F57A23C" w14:textId="24368B02" w:rsidR="00EC41F0" w:rsidRPr="00127FF7" w:rsidRDefault="00AB7404" w:rsidP="00E04863">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Based on</w:t>
      </w:r>
      <w:r w:rsidR="0017215E" w:rsidRPr="00EC41F0">
        <w:rPr>
          <w:rFonts w:ascii="Times New Roman" w:hAnsi="Times New Roman" w:cs="Times New Roman"/>
          <w:noProof/>
          <w:sz w:val="24"/>
          <w:szCs w:val="24"/>
        </w:rPr>
        <w:t xml:space="preserve"> this proposal</w:t>
      </w:r>
      <w:r w:rsidR="0017215E">
        <w:rPr>
          <w:rFonts w:ascii="Times New Roman" w:hAnsi="Times New Roman" w:cs="Times New Roman"/>
          <w:noProof/>
          <w:sz w:val="24"/>
          <w:szCs w:val="24"/>
        </w:rPr>
        <w:t>,</w:t>
      </w:r>
      <w:r w:rsidR="0017215E" w:rsidRPr="00EC41F0">
        <w:rPr>
          <w:rFonts w:ascii="Times New Roman" w:hAnsi="Times New Roman" w:cs="Times New Roman"/>
          <w:noProof/>
          <w:sz w:val="24"/>
          <w:szCs w:val="24"/>
        </w:rPr>
        <w:t xml:space="preserve"> </w:t>
      </w:r>
      <w:r w:rsidR="0017215E">
        <w:rPr>
          <w:rFonts w:ascii="Times New Roman" w:hAnsi="Times New Roman" w:cs="Times New Roman"/>
          <w:noProof/>
          <w:sz w:val="24"/>
          <w:szCs w:val="24"/>
        </w:rPr>
        <w:t>t</w:t>
      </w:r>
      <w:r w:rsidR="00EC41F0" w:rsidRPr="00EC41F0">
        <w:rPr>
          <w:rFonts w:ascii="Times New Roman" w:hAnsi="Times New Roman" w:cs="Times New Roman"/>
          <w:noProof/>
          <w:sz w:val="24"/>
          <w:szCs w:val="24"/>
        </w:rPr>
        <w:t xml:space="preserve">he Commission will work </w:t>
      </w:r>
      <w:r w:rsidR="005E4151">
        <w:rPr>
          <w:rFonts w:ascii="Times New Roman" w:hAnsi="Times New Roman" w:cs="Times New Roman"/>
          <w:noProof/>
          <w:sz w:val="24"/>
          <w:szCs w:val="24"/>
        </w:rPr>
        <w:t xml:space="preserve">with the co-legislators </w:t>
      </w:r>
      <w:r w:rsidR="00EC41F0" w:rsidRPr="00EC41F0">
        <w:rPr>
          <w:rFonts w:ascii="Times New Roman" w:hAnsi="Times New Roman" w:cs="Times New Roman"/>
          <w:noProof/>
          <w:sz w:val="24"/>
          <w:szCs w:val="24"/>
        </w:rPr>
        <w:t xml:space="preserve">to strengthen </w:t>
      </w:r>
      <w:r w:rsidR="00E2731A">
        <w:rPr>
          <w:rFonts w:ascii="Times New Roman" w:hAnsi="Times New Roman" w:cs="Times New Roman"/>
          <w:noProof/>
          <w:sz w:val="24"/>
          <w:szCs w:val="24"/>
        </w:rPr>
        <w:t>a</w:t>
      </w:r>
      <w:r w:rsidR="00EC41F0" w:rsidRPr="00EC41F0">
        <w:rPr>
          <w:rFonts w:ascii="Times New Roman" w:hAnsi="Times New Roman" w:cs="Times New Roman"/>
          <w:noProof/>
          <w:sz w:val="24"/>
          <w:szCs w:val="24"/>
        </w:rPr>
        <w:t xml:space="preserve"> comprehensive cross-sectoral approach, while maintaining environmental and health policy objectives.</w:t>
      </w:r>
    </w:p>
    <w:sectPr w:rsidR="00EC41F0" w:rsidRPr="00127FF7" w:rsidSect="003842F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2B67" w14:textId="77777777" w:rsidR="00262B05" w:rsidRDefault="00262B05" w:rsidP="00365813">
      <w:pPr>
        <w:spacing w:after="0" w:line="240" w:lineRule="auto"/>
      </w:pPr>
      <w:r>
        <w:separator/>
      </w:r>
    </w:p>
  </w:endnote>
  <w:endnote w:type="continuationSeparator" w:id="0">
    <w:p w14:paraId="516C803C" w14:textId="77777777" w:rsidR="00262B05" w:rsidRDefault="00262B05" w:rsidP="0036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648B" w14:textId="37B76B03" w:rsidR="00307FB6" w:rsidRPr="00307FB6" w:rsidRDefault="00307FB6" w:rsidP="00307FB6">
    <w:pPr>
      <w:pStyle w:val="FooterCoverPage"/>
      <w:rPr>
        <w:rFonts w:ascii="Arial" w:hAnsi="Arial" w:cs="Arial"/>
        <w:b/>
        <w:sz w:val="48"/>
      </w:rPr>
    </w:pPr>
    <w:r w:rsidRPr="00307FB6">
      <w:rPr>
        <w:rFonts w:ascii="Arial" w:hAnsi="Arial" w:cs="Arial"/>
        <w:b/>
        <w:sz w:val="48"/>
      </w:rPr>
      <w:t>EN</w:t>
    </w:r>
    <w:r w:rsidRPr="00307FB6">
      <w:rPr>
        <w:rFonts w:ascii="Arial" w:hAnsi="Arial" w:cs="Arial"/>
        <w:b/>
        <w:sz w:val="48"/>
      </w:rPr>
      <w:tab/>
    </w:r>
    <w:r w:rsidRPr="00307FB6">
      <w:rPr>
        <w:rFonts w:ascii="Arial" w:hAnsi="Arial" w:cs="Arial"/>
        <w:b/>
        <w:sz w:val="48"/>
      </w:rPr>
      <w:tab/>
    </w:r>
    <w:r w:rsidRPr="00307FB6">
      <w:tab/>
    </w:r>
    <w:r w:rsidRPr="00307FB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226E" w14:textId="46F41833" w:rsidR="00307FB6" w:rsidRPr="00307FB6" w:rsidRDefault="00307FB6" w:rsidP="00307FB6">
    <w:pPr>
      <w:pStyle w:val="FooterCoverPage"/>
      <w:rPr>
        <w:rFonts w:ascii="Arial" w:hAnsi="Arial" w:cs="Arial"/>
        <w:b/>
        <w:sz w:val="48"/>
      </w:rPr>
    </w:pPr>
    <w:r w:rsidRPr="00307FB6">
      <w:rPr>
        <w:rFonts w:ascii="Arial" w:hAnsi="Arial" w:cs="Arial"/>
        <w:b/>
        <w:sz w:val="48"/>
      </w:rPr>
      <w:t>EN</w:t>
    </w:r>
    <w:r w:rsidRPr="00307FB6">
      <w:rPr>
        <w:rFonts w:ascii="Arial" w:hAnsi="Arial" w:cs="Arial"/>
        <w:b/>
        <w:sz w:val="48"/>
      </w:rPr>
      <w:tab/>
    </w:r>
    <w:r w:rsidRPr="00307FB6">
      <w:rPr>
        <w:rFonts w:ascii="Arial" w:hAnsi="Arial" w:cs="Arial"/>
        <w:b/>
        <w:sz w:val="48"/>
      </w:rPr>
      <w:tab/>
    </w:r>
    <w:r w:rsidRPr="00307FB6">
      <w:tab/>
    </w:r>
    <w:r w:rsidRPr="00307FB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D69B" w14:textId="77777777" w:rsidR="00307FB6" w:rsidRPr="00307FB6" w:rsidRDefault="00307FB6" w:rsidP="00307F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5411" w14:textId="77777777" w:rsidR="0043496F" w:rsidRDefault="004349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529308"/>
      <w:docPartObj>
        <w:docPartGallery w:val="Page Numbers (Bottom of Page)"/>
        <w:docPartUnique/>
      </w:docPartObj>
    </w:sdtPr>
    <w:sdtEndPr>
      <w:rPr>
        <w:rFonts w:ascii="Times New Roman" w:hAnsi="Times New Roman" w:cs="Times New Roman"/>
        <w:noProof/>
      </w:rPr>
    </w:sdtEndPr>
    <w:sdtContent>
      <w:p w14:paraId="5295E69C" w14:textId="4AF1B80A" w:rsidR="00262554" w:rsidRPr="00E04863" w:rsidRDefault="00262554">
        <w:pPr>
          <w:pStyle w:val="Footer"/>
          <w:jc w:val="center"/>
          <w:rPr>
            <w:rFonts w:ascii="Times New Roman" w:hAnsi="Times New Roman" w:cs="Times New Roman"/>
          </w:rPr>
        </w:pPr>
        <w:r w:rsidRPr="00E04863">
          <w:rPr>
            <w:rFonts w:ascii="Times New Roman" w:hAnsi="Times New Roman" w:cs="Times New Roman"/>
          </w:rPr>
          <w:fldChar w:fldCharType="begin"/>
        </w:r>
        <w:r w:rsidRPr="00E04863">
          <w:rPr>
            <w:rFonts w:ascii="Times New Roman" w:hAnsi="Times New Roman" w:cs="Times New Roman"/>
          </w:rPr>
          <w:instrText xml:space="preserve"> PAGE   \* MERGEFORMAT </w:instrText>
        </w:r>
        <w:r w:rsidRPr="00E04863">
          <w:rPr>
            <w:rFonts w:ascii="Times New Roman" w:hAnsi="Times New Roman" w:cs="Times New Roman"/>
          </w:rPr>
          <w:fldChar w:fldCharType="separate"/>
        </w:r>
        <w:r w:rsidR="00307FB6">
          <w:rPr>
            <w:rFonts w:ascii="Times New Roman" w:hAnsi="Times New Roman" w:cs="Times New Roman"/>
            <w:noProof/>
          </w:rPr>
          <w:t>4</w:t>
        </w:r>
        <w:r w:rsidRPr="00E04863">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A473" w14:textId="77777777" w:rsidR="00936A0C" w:rsidRDefault="00936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BC41F" w14:textId="77777777" w:rsidR="00262B05" w:rsidRDefault="00262B05" w:rsidP="00365813">
      <w:pPr>
        <w:spacing w:after="0" w:line="240" w:lineRule="auto"/>
      </w:pPr>
      <w:r>
        <w:separator/>
      </w:r>
    </w:p>
  </w:footnote>
  <w:footnote w:type="continuationSeparator" w:id="0">
    <w:p w14:paraId="3EE9FB29" w14:textId="77777777" w:rsidR="00262B05" w:rsidRDefault="00262B05" w:rsidP="0036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8198" w14:textId="77777777" w:rsidR="00307FB6" w:rsidRPr="00307FB6" w:rsidRDefault="00307FB6" w:rsidP="00307FB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5BD5" w14:textId="77777777" w:rsidR="00307FB6" w:rsidRPr="00307FB6" w:rsidRDefault="00307FB6" w:rsidP="00307F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5936" w14:textId="77777777" w:rsidR="00307FB6" w:rsidRPr="00307FB6" w:rsidRDefault="00307FB6" w:rsidP="00307F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6DD3" w14:textId="77777777" w:rsidR="00BD3B45" w:rsidRDefault="00BD3B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CE06" w14:textId="77777777" w:rsidR="00E128BE" w:rsidRDefault="00E128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C205" w14:textId="77777777" w:rsidR="004F1A7E" w:rsidRDefault="004F1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19A"/>
    <w:multiLevelType w:val="multilevel"/>
    <w:tmpl w:val="7C34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8318E"/>
    <w:multiLevelType w:val="multilevel"/>
    <w:tmpl w:val="9CCA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00674"/>
    <w:multiLevelType w:val="multilevel"/>
    <w:tmpl w:val="5BDE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77F10"/>
    <w:multiLevelType w:val="multilevel"/>
    <w:tmpl w:val="9678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10E73"/>
    <w:multiLevelType w:val="hybridMultilevel"/>
    <w:tmpl w:val="F6F0E74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506173"/>
    <w:multiLevelType w:val="multilevel"/>
    <w:tmpl w:val="9C82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D7732"/>
    <w:multiLevelType w:val="multilevel"/>
    <w:tmpl w:val="2BD2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16A89"/>
    <w:multiLevelType w:val="multilevel"/>
    <w:tmpl w:val="C40A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B3DC1"/>
    <w:multiLevelType w:val="multilevel"/>
    <w:tmpl w:val="A1D2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41BC1"/>
    <w:multiLevelType w:val="multilevel"/>
    <w:tmpl w:val="FDBA5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076A7"/>
    <w:multiLevelType w:val="multilevel"/>
    <w:tmpl w:val="6524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685CBC"/>
    <w:multiLevelType w:val="multilevel"/>
    <w:tmpl w:val="B7D6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6D7B7B"/>
    <w:multiLevelType w:val="multilevel"/>
    <w:tmpl w:val="F132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768648">
    <w:abstractNumId w:val="5"/>
  </w:num>
  <w:num w:numId="2" w16cid:durableId="475995172">
    <w:abstractNumId w:val="12"/>
  </w:num>
  <w:num w:numId="3" w16cid:durableId="1958902985">
    <w:abstractNumId w:val="9"/>
  </w:num>
  <w:num w:numId="4" w16cid:durableId="1178346915">
    <w:abstractNumId w:val="8"/>
  </w:num>
  <w:num w:numId="5" w16cid:durableId="58133628">
    <w:abstractNumId w:val="3"/>
  </w:num>
  <w:num w:numId="6" w16cid:durableId="1937205381">
    <w:abstractNumId w:val="10"/>
  </w:num>
  <w:num w:numId="7" w16cid:durableId="1384866996">
    <w:abstractNumId w:val="7"/>
  </w:num>
  <w:num w:numId="8" w16cid:durableId="1264261118">
    <w:abstractNumId w:val="11"/>
  </w:num>
  <w:num w:numId="9" w16cid:durableId="1976837493">
    <w:abstractNumId w:val="2"/>
  </w:num>
  <w:num w:numId="10" w16cid:durableId="709111952">
    <w:abstractNumId w:val="0"/>
  </w:num>
  <w:num w:numId="11" w16cid:durableId="1495100406">
    <w:abstractNumId w:val="1"/>
  </w:num>
  <w:num w:numId="12" w16cid:durableId="1276912129">
    <w:abstractNumId w:val="6"/>
  </w:num>
  <w:num w:numId="13" w16cid:durableId="244146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0"/>
    <w:docVar w:name="LW_CORRIGENDUM" w:val="&lt;UNUSED&gt;"/>
    <w:docVar w:name="LW_COVERPAGE_EXISTS" w:val="True"/>
    <w:docVar w:name="LW_COVERPAGE_GUID" w:val="0B163E5A-4510-4BD9-8FE1-1068AEDD3C27"/>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 Simpler, Clearer and Better Enforced EU Rulebook _x000d__x000d__x000d__x000d__x000d__x000d__x000d__x000b_"/>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EUROPEAN COUNCIL, THE COUNCIL, THE EUROPEAN ECONOMIC AND SOCIAL COMMITTEE AND THE COMMITTEE OF THE REGIONS "/>
    <w:docVar w:name="LwApiVersions" w:val="LW4CoDe 1.24.5.0; LW 9.2, Build 20251112"/>
  </w:docVars>
  <w:rsids>
    <w:rsidRoot w:val="00A61111"/>
    <w:rsid w:val="000008E7"/>
    <w:rsid w:val="000026EA"/>
    <w:rsid w:val="00003598"/>
    <w:rsid w:val="00005E75"/>
    <w:rsid w:val="000060A9"/>
    <w:rsid w:val="00006521"/>
    <w:rsid w:val="0001132B"/>
    <w:rsid w:val="00016A3E"/>
    <w:rsid w:val="000178D9"/>
    <w:rsid w:val="0002069B"/>
    <w:rsid w:val="00021010"/>
    <w:rsid w:val="000224C5"/>
    <w:rsid w:val="00025B89"/>
    <w:rsid w:val="00027FE9"/>
    <w:rsid w:val="000323AF"/>
    <w:rsid w:val="00040A5C"/>
    <w:rsid w:val="00040EF5"/>
    <w:rsid w:val="00042AF6"/>
    <w:rsid w:val="00042D5C"/>
    <w:rsid w:val="00043FEA"/>
    <w:rsid w:val="00044ED7"/>
    <w:rsid w:val="00050C5F"/>
    <w:rsid w:val="00052EA1"/>
    <w:rsid w:val="000542E9"/>
    <w:rsid w:val="00060E0B"/>
    <w:rsid w:val="00062016"/>
    <w:rsid w:val="00062ABB"/>
    <w:rsid w:val="00063191"/>
    <w:rsid w:val="0006799A"/>
    <w:rsid w:val="00071F34"/>
    <w:rsid w:val="00071F4B"/>
    <w:rsid w:val="00072693"/>
    <w:rsid w:val="00072A98"/>
    <w:rsid w:val="00072EDD"/>
    <w:rsid w:val="000760F4"/>
    <w:rsid w:val="00076B74"/>
    <w:rsid w:val="00082ACD"/>
    <w:rsid w:val="00083871"/>
    <w:rsid w:val="00084203"/>
    <w:rsid w:val="00086DE7"/>
    <w:rsid w:val="00090764"/>
    <w:rsid w:val="000908E0"/>
    <w:rsid w:val="00093200"/>
    <w:rsid w:val="000937B5"/>
    <w:rsid w:val="00094F9D"/>
    <w:rsid w:val="000A2714"/>
    <w:rsid w:val="000A5958"/>
    <w:rsid w:val="000A5963"/>
    <w:rsid w:val="000A6D53"/>
    <w:rsid w:val="000A7E36"/>
    <w:rsid w:val="000B536C"/>
    <w:rsid w:val="000B6966"/>
    <w:rsid w:val="000B7D8A"/>
    <w:rsid w:val="000C0847"/>
    <w:rsid w:val="000C0C35"/>
    <w:rsid w:val="000C2FDC"/>
    <w:rsid w:val="000C34D1"/>
    <w:rsid w:val="000C3547"/>
    <w:rsid w:val="000C525E"/>
    <w:rsid w:val="000C5A16"/>
    <w:rsid w:val="000C6970"/>
    <w:rsid w:val="000C718F"/>
    <w:rsid w:val="000D15AB"/>
    <w:rsid w:val="000D2D5C"/>
    <w:rsid w:val="000D35AC"/>
    <w:rsid w:val="000D3D32"/>
    <w:rsid w:val="000D45A1"/>
    <w:rsid w:val="000D6137"/>
    <w:rsid w:val="000D66B3"/>
    <w:rsid w:val="000D6D67"/>
    <w:rsid w:val="000E051C"/>
    <w:rsid w:val="000E2F37"/>
    <w:rsid w:val="000E30AA"/>
    <w:rsid w:val="000E3A1E"/>
    <w:rsid w:val="000E490A"/>
    <w:rsid w:val="000F0530"/>
    <w:rsid w:val="000F0B3E"/>
    <w:rsid w:val="000F1486"/>
    <w:rsid w:val="000F2887"/>
    <w:rsid w:val="000F2C04"/>
    <w:rsid w:val="000F5422"/>
    <w:rsid w:val="000F7030"/>
    <w:rsid w:val="000F7B71"/>
    <w:rsid w:val="00101B20"/>
    <w:rsid w:val="00102B55"/>
    <w:rsid w:val="00102B60"/>
    <w:rsid w:val="00103CBB"/>
    <w:rsid w:val="00103CDA"/>
    <w:rsid w:val="00107070"/>
    <w:rsid w:val="0010753D"/>
    <w:rsid w:val="001113D4"/>
    <w:rsid w:val="001115B2"/>
    <w:rsid w:val="001179F1"/>
    <w:rsid w:val="001220ED"/>
    <w:rsid w:val="00123EF6"/>
    <w:rsid w:val="00127FF7"/>
    <w:rsid w:val="00141D1F"/>
    <w:rsid w:val="00146323"/>
    <w:rsid w:val="00147A0C"/>
    <w:rsid w:val="001521B8"/>
    <w:rsid w:val="00152344"/>
    <w:rsid w:val="00153492"/>
    <w:rsid w:val="00153CC6"/>
    <w:rsid w:val="00154586"/>
    <w:rsid w:val="00155C0F"/>
    <w:rsid w:val="00156D0F"/>
    <w:rsid w:val="001614F9"/>
    <w:rsid w:val="00165497"/>
    <w:rsid w:val="00165EA7"/>
    <w:rsid w:val="001705D8"/>
    <w:rsid w:val="001712DF"/>
    <w:rsid w:val="0017215E"/>
    <w:rsid w:val="00181361"/>
    <w:rsid w:val="00187099"/>
    <w:rsid w:val="0019442F"/>
    <w:rsid w:val="0019571F"/>
    <w:rsid w:val="0019581E"/>
    <w:rsid w:val="00196858"/>
    <w:rsid w:val="001A0DE4"/>
    <w:rsid w:val="001A1C8E"/>
    <w:rsid w:val="001A5B6C"/>
    <w:rsid w:val="001A5CF3"/>
    <w:rsid w:val="001A5EE3"/>
    <w:rsid w:val="001B1C6B"/>
    <w:rsid w:val="001B1F8B"/>
    <w:rsid w:val="001B5810"/>
    <w:rsid w:val="001B61E7"/>
    <w:rsid w:val="001C08A2"/>
    <w:rsid w:val="001C19A2"/>
    <w:rsid w:val="001C1AF5"/>
    <w:rsid w:val="001C321B"/>
    <w:rsid w:val="001C420B"/>
    <w:rsid w:val="001C500A"/>
    <w:rsid w:val="001C7ABE"/>
    <w:rsid w:val="001D0FB9"/>
    <w:rsid w:val="001D21AA"/>
    <w:rsid w:val="001D3595"/>
    <w:rsid w:val="001D391F"/>
    <w:rsid w:val="001D53FB"/>
    <w:rsid w:val="001D6464"/>
    <w:rsid w:val="001E0DD0"/>
    <w:rsid w:val="001E5372"/>
    <w:rsid w:val="001E684A"/>
    <w:rsid w:val="001F0BAD"/>
    <w:rsid w:val="001F2FD5"/>
    <w:rsid w:val="001F3C75"/>
    <w:rsid w:val="001F4FD8"/>
    <w:rsid w:val="001F5326"/>
    <w:rsid w:val="001F7174"/>
    <w:rsid w:val="00202ACF"/>
    <w:rsid w:val="00205040"/>
    <w:rsid w:val="002051C5"/>
    <w:rsid w:val="00205AB1"/>
    <w:rsid w:val="00205B40"/>
    <w:rsid w:val="00205E59"/>
    <w:rsid w:val="00206B8B"/>
    <w:rsid w:val="00206FF9"/>
    <w:rsid w:val="002103F4"/>
    <w:rsid w:val="002105AB"/>
    <w:rsid w:val="0021261E"/>
    <w:rsid w:val="002141D8"/>
    <w:rsid w:val="00214D61"/>
    <w:rsid w:val="00217A1C"/>
    <w:rsid w:val="0022122D"/>
    <w:rsid w:val="00224EF0"/>
    <w:rsid w:val="00226441"/>
    <w:rsid w:val="002277EA"/>
    <w:rsid w:val="0023406F"/>
    <w:rsid w:val="002374AE"/>
    <w:rsid w:val="00237F66"/>
    <w:rsid w:val="0024114F"/>
    <w:rsid w:val="00241D92"/>
    <w:rsid w:val="00242C59"/>
    <w:rsid w:val="0024353A"/>
    <w:rsid w:val="002444E9"/>
    <w:rsid w:val="00246AC3"/>
    <w:rsid w:val="00251405"/>
    <w:rsid w:val="0025286C"/>
    <w:rsid w:val="00252FE1"/>
    <w:rsid w:val="0025488D"/>
    <w:rsid w:val="002556E8"/>
    <w:rsid w:val="00255E4B"/>
    <w:rsid w:val="002566CB"/>
    <w:rsid w:val="00256824"/>
    <w:rsid w:val="00256AD8"/>
    <w:rsid w:val="00257912"/>
    <w:rsid w:val="00260892"/>
    <w:rsid w:val="002611ED"/>
    <w:rsid w:val="00261BAA"/>
    <w:rsid w:val="00262554"/>
    <w:rsid w:val="00262B05"/>
    <w:rsid w:val="00263BA5"/>
    <w:rsid w:val="00263EEE"/>
    <w:rsid w:val="00264205"/>
    <w:rsid w:val="00266D3F"/>
    <w:rsid w:val="00266E65"/>
    <w:rsid w:val="0027060B"/>
    <w:rsid w:val="00271357"/>
    <w:rsid w:val="00272914"/>
    <w:rsid w:val="00275270"/>
    <w:rsid w:val="00275782"/>
    <w:rsid w:val="00276B0C"/>
    <w:rsid w:val="0027720A"/>
    <w:rsid w:val="0027794D"/>
    <w:rsid w:val="00277FC9"/>
    <w:rsid w:val="002827BF"/>
    <w:rsid w:val="002829E3"/>
    <w:rsid w:val="00284DD7"/>
    <w:rsid w:val="00285EF4"/>
    <w:rsid w:val="00287B2A"/>
    <w:rsid w:val="002929D9"/>
    <w:rsid w:val="002950C7"/>
    <w:rsid w:val="0029651A"/>
    <w:rsid w:val="002A1B85"/>
    <w:rsid w:val="002A2338"/>
    <w:rsid w:val="002A5505"/>
    <w:rsid w:val="002A65BB"/>
    <w:rsid w:val="002B0D1A"/>
    <w:rsid w:val="002B10E6"/>
    <w:rsid w:val="002B15CB"/>
    <w:rsid w:val="002B22FC"/>
    <w:rsid w:val="002B3A0E"/>
    <w:rsid w:val="002B429F"/>
    <w:rsid w:val="002B45F4"/>
    <w:rsid w:val="002B4692"/>
    <w:rsid w:val="002B6162"/>
    <w:rsid w:val="002C03AE"/>
    <w:rsid w:val="002C04E0"/>
    <w:rsid w:val="002C6519"/>
    <w:rsid w:val="002D067D"/>
    <w:rsid w:val="002D1615"/>
    <w:rsid w:val="002D1BAA"/>
    <w:rsid w:val="002D1F10"/>
    <w:rsid w:val="002D30E5"/>
    <w:rsid w:val="002D330E"/>
    <w:rsid w:val="002D4229"/>
    <w:rsid w:val="002D5C1D"/>
    <w:rsid w:val="002D6196"/>
    <w:rsid w:val="002D69DF"/>
    <w:rsid w:val="002D6A3B"/>
    <w:rsid w:val="002D70D7"/>
    <w:rsid w:val="002E24E2"/>
    <w:rsid w:val="002E3F58"/>
    <w:rsid w:val="002E4365"/>
    <w:rsid w:val="002E5797"/>
    <w:rsid w:val="002F0D96"/>
    <w:rsid w:val="002F1384"/>
    <w:rsid w:val="002F1E6F"/>
    <w:rsid w:val="002F1E78"/>
    <w:rsid w:val="002F360D"/>
    <w:rsid w:val="002F4467"/>
    <w:rsid w:val="002F5F39"/>
    <w:rsid w:val="002F7F22"/>
    <w:rsid w:val="00302B92"/>
    <w:rsid w:val="00302DC2"/>
    <w:rsid w:val="003031E3"/>
    <w:rsid w:val="00306EA7"/>
    <w:rsid w:val="00307BE0"/>
    <w:rsid w:val="00307FB6"/>
    <w:rsid w:val="0031137F"/>
    <w:rsid w:val="00312A2A"/>
    <w:rsid w:val="00317FC0"/>
    <w:rsid w:val="00320512"/>
    <w:rsid w:val="00320EEB"/>
    <w:rsid w:val="003221CA"/>
    <w:rsid w:val="00322A45"/>
    <w:rsid w:val="00322AE5"/>
    <w:rsid w:val="00323059"/>
    <w:rsid w:val="00324BD3"/>
    <w:rsid w:val="00325168"/>
    <w:rsid w:val="00325D6F"/>
    <w:rsid w:val="00326BD9"/>
    <w:rsid w:val="003270F1"/>
    <w:rsid w:val="00330625"/>
    <w:rsid w:val="00340051"/>
    <w:rsid w:val="00340AAD"/>
    <w:rsid w:val="00341F3A"/>
    <w:rsid w:val="00342164"/>
    <w:rsid w:val="003466DE"/>
    <w:rsid w:val="00354B4E"/>
    <w:rsid w:val="00356233"/>
    <w:rsid w:val="003563A3"/>
    <w:rsid w:val="003606D0"/>
    <w:rsid w:val="00365813"/>
    <w:rsid w:val="003717D7"/>
    <w:rsid w:val="003756BE"/>
    <w:rsid w:val="0037655E"/>
    <w:rsid w:val="00377BB2"/>
    <w:rsid w:val="00380900"/>
    <w:rsid w:val="00380DCD"/>
    <w:rsid w:val="00381CE1"/>
    <w:rsid w:val="003842FF"/>
    <w:rsid w:val="00384B63"/>
    <w:rsid w:val="003903FC"/>
    <w:rsid w:val="00391E27"/>
    <w:rsid w:val="003958EC"/>
    <w:rsid w:val="00395AED"/>
    <w:rsid w:val="003A1DCE"/>
    <w:rsid w:val="003A385D"/>
    <w:rsid w:val="003B2727"/>
    <w:rsid w:val="003B2D66"/>
    <w:rsid w:val="003B3228"/>
    <w:rsid w:val="003B41D8"/>
    <w:rsid w:val="003B4D59"/>
    <w:rsid w:val="003B4DCF"/>
    <w:rsid w:val="003B516C"/>
    <w:rsid w:val="003B5808"/>
    <w:rsid w:val="003B5EBD"/>
    <w:rsid w:val="003B6564"/>
    <w:rsid w:val="003B7CC1"/>
    <w:rsid w:val="003C0A9C"/>
    <w:rsid w:val="003C2656"/>
    <w:rsid w:val="003C72EB"/>
    <w:rsid w:val="003C77CE"/>
    <w:rsid w:val="003D026E"/>
    <w:rsid w:val="003D0459"/>
    <w:rsid w:val="003D2909"/>
    <w:rsid w:val="003D4312"/>
    <w:rsid w:val="003D5AE4"/>
    <w:rsid w:val="003D758A"/>
    <w:rsid w:val="003E060F"/>
    <w:rsid w:val="003E3E7A"/>
    <w:rsid w:val="003E5BAB"/>
    <w:rsid w:val="003E70D0"/>
    <w:rsid w:val="003E7F0F"/>
    <w:rsid w:val="003F486C"/>
    <w:rsid w:val="003F570E"/>
    <w:rsid w:val="003F6845"/>
    <w:rsid w:val="00403485"/>
    <w:rsid w:val="00410012"/>
    <w:rsid w:val="0041187E"/>
    <w:rsid w:val="00411BFA"/>
    <w:rsid w:val="00411F7B"/>
    <w:rsid w:val="00413350"/>
    <w:rsid w:val="00416BC3"/>
    <w:rsid w:val="004171A8"/>
    <w:rsid w:val="00421D92"/>
    <w:rsid w:val="00424EF2"/>
    <w:rsid w:val="0042519A"/>
    <w:rsid w:val="0042719A"/>
    <w:rsid w:val="00427985"/>
    <w:rsid w:val="00427D5F"/>
    <w:rsid w:val="0043496F"/>
    <w:rsid w:val="00440745"/>
    <w:rsid w:val="00440DA8"/>
    <w:rsid w:val="00442D7B"/>
    <w:rsid w:val="00443D6D"/>
    <w:rsid w:val="0044485B"/>
    <w:rsid w:val="0044487E"/>
    <w:rsid w:val="004451DC"/>
    <w:rsid w:val="00447355"/>
    <w:rsid w:val="00450673"/>
    <w:rsid w:val="0045442D"/>
    <w:rsid w:val="004546A5"/>
    <w:rsid w:val="00455694"/>
    <w:rsid w:val="0045625B"/>
    <w:rsid w:val="004566F4"/>
    <w:rsid w:val="00456DEE"/>
    <w:rsid w:val="004609A2"/>
    <w:rsid w:val="004617E1"/>
    <w:rsid w:val="00462E2E"/>
    <w:rsid w:val="00463377"/>
    <w:rsid w:val="004637FD"/>
    <w:rsid w:val="00466782"/>
    <w:rsid w:val="004704C2"/>
    <w:rsid w:val="00471910"/>
    <w:rsid w:val="0047242B"/>
    <w:rsid w:val="004729D3"/>
    <w:rsid w:val="00474924"/>
    <w:rsid w:val="0047668C"/>
    <w:rsid w:val="00481C60"/>
    <w:rsid w:val="00482FA3"/>
    <w:rsid w:val="00486056"/>
    <w:rsid w:val="0048719F"/>
    <w:rsid w:val="004871CF"/>
    <w:rsid w:val="00487A77"/>
    <w:rsid w:val="00487C21"/>
    <w:rsid w:val="00495D7F"/>
    <w:rsid w:val="0049655A"/>
    <w:rsid w:val="00497555"/>
    <w:rsid w:val="004A026C"/>
    <w:rsid w:val="004A1413"/>
    <w:rsid w:val="004A26CF"/>
    <w:rsid w:val="004A2794"/>
    <w:rsid w:val="004A32F8"/>
    <w:rsid w:val="004A4220"/>
    <w:rsid w:val="004A4718"/>
    <w:rsid w:val="004A4BD3"/>
    <w:rsid w:val="004A4FB5"/>
    <w:rsid w:val="004A5AE9"/>
    <w:rsid w:val="004A7A5A"/>
    <w:rsid w:val="004B37AD"/>
    <w:rsid w:val="004B3824"/>
    <w:rsid w:val="004B49BF"/>
    <w:rsid w:val="004C0221"/>
    <w:rsid w:val="004C226E"/>
    <w:rsid w:val="004C65C7"/>
    <w:rsid w:val="004C6B94"/>
    <w:rsid w:val="004C7189"/>
    <w:rsid w:val="004C7D33"/>
    <w:rsid w:val="004D0771"/>
    <w:rsid w:val="004D1C49"/>
    <w:rsid w:val="004D36A8"/>
    <w:rsid w:val="004D5819"/>
    <w:rsid w:val="004D67EF"/>
    <w:rsid w:val="004E0C6B"/>
    <w:rsid w:val="004E2BAD"/>
    <w:rsid w:val="004E53BA"/>
    <w:rsid w:val="004E5A6E"/>
    <w:rsid w:val="004E6671"/>
    <w:rsid w:val="004E6BE3"/>
    <w:rsid w:val="004E77CE"/>
    <w:rsid w:val="004F1A7E"/>
    <w:rsid w:val="004F1F27"/>
    <w:rsid w:val="004F2B02"/>
    <w:rsid w:val="004F3C06"/>
    <w:rsid w:val="0050080B"/>
    <w:rsid w:val="00500DAC"/>
    <w:rsid w:val="00501338"/>
    <w:rsid w:val="005024C6"/>
    <w:rsid w:val="0050281B"/>
    <w:rsid w:val="00503185"/>
    <w:rsid w:val="00505F7E"/>
    <w:rsid w:val="00507DD9"/>
    <w:rsid w:val="00511CFE"/>
    <w:rsid w:val="00512868"/>
    <w:rsid w:val="00512CF7"/>
    <w:rsid w:val="00513385"/>
    <w:rsid w:val="0051413A"/>
    <w:rsid w:val="005177EB"/>
    <w:rsid w:val="00521011"/>
    <w:rsid w:val="00523845"/>
    <w:rsid w:val="005238EF"/>
    <w:rsid w:val="00532C48"/>
    <w:rsid w:val="00535E05"/>
    <w:rsid w:val="005360EC"/>
    <w:rsid w:val="005376DE"/>
    <w:rsid w:val="00537A3E"/>
    <w:rsid w:val="00541D97"/>
    <w:rsid w:val="0054501B"/>
    <w:rsid w:val="00552504"/>
    <w:rsid w:val="00553347"/>
    <w:rsid w:val="0055455B"/>
    <w:rsid w:val="0055478B"/>
    <w:rsid w:val="0056013A"/>
    <w:rsid w:val="00561CF6"/>
    <w:rsid w:val="005634B9"/>
    <w:rsid w:val="00563AA7"/>
    <w:rsid w:val="00564AD8"/>
    <w:rsid w:val="00566652"/>
    <w:rsid w:val="00566A47"/>
    <w:rsid w:val="00566B64"/>
    <w:rsid w:val="00570E2B"/>
    <w:rsid w:val="005732AA"/>
    <w:rsid w:val="0057362C"/>
    <w:rsid w:val="005736F7"/>
    <w:rsid w:val="00575225"/>
    <w:rsid w:val="0057620E"/>
    <w:rsid w:val="005779AA"/>
    <w:rsid w:val="005824D2"/>
    <w:rsid w:val="005835D0"/>
    <w:rsid w:val="00585B3F"/>
    <w:rsid w:val="00585DDC"/>
    <w:rsid w:val="00592AC2"/>
    <w:rsid w:val="00594748"/>
    <w:rsid w:val="005978CE"/>
    <w:rsid w:val="005A08D1"/>
    <w:rsid w:val="005A25BB"/>
    <w:rsid w:val="005A34FF"/>
    <w:rsid w:val="005A4442"/>
    <w:rsid w:val="005A4BFD"/>
    <w:rsid w:val="005A5E23"/>
    <w:rsid w:val="005A6970"/>
    <w:rsid w:val="005A6AC8"/>
    <w:rsid w:val="005A72E3"/>
    <w:rsid w:val="005A7385"/>
    <w:rsid w:val="005B0272"/>
    <w:rsid w:val="005B0279"/>
    <w:rsid w:val="005B087A"/>
    <w:rsid w:val="005B1E36"/>
    <w:rsid w:val="005B349B"/>
    <w:rsid w:val="005B3AE0"/>
    <w:rsid w:val="005B62FA"/>
    <w:rsid w:val="005B668A"/>
    <w:rsid w:val="005B6CB3"/>
    <w:rsid w:val="005B7111"/>
    <w:rsid w:val="005C0A73"/>
    <w:rsid w:val="005C0CF1"/>
    <w:rsid w:val="005C340F"/>
    <w:rsid w:val="005C7509"/>
    <w:rsid w:val="005D123F"/>
    <w:rsid w:val="005D189B"/>
    <w:rsid w:val="005D195B"/>
    <w:rsid w:val="005D1CE2"/>
    <w:rsid w:val="005D26FB"/>
    <w:rsid w:val="005D340F"/>
    <w:rsid w:val="005D3C24"/>
    <w:rsid w:val="005D41CD"/>
    <w:rsid w:val="005D6845"/>
    <w:rsid w:val="005E0BA2"/>
    <w:rsid w:val="005E0F29"/>
    <w:rsid w:val="005E1A7A"/>
    <w:rsid w:val="005E223E"/>
    <w:rsid w:val="005E2B5F"/>
    <w:rsid w:val="005E4151"/>
    <w:rsid w:val="005E5CFF"/>
    <w:rsid w:val="005E6067"/>
    <w:rsid w:val="005E6397"/>
    <w:rsid w:val="005F173F"/>
    <w:rsid w:val="005F38D0"/>
    <w:rsid w:val="005F3ED7"/>
    <w:rsid w:val="005F45E8"/>
    <w:rsid w:val="005F5878"/>
    <w:rsid w:val="005F647E"/>
    <w:rsid w:val="005F73F8"/>
    <w:rsid w:val="005F78C0"/>
    <w:rsid w:val="00600FD3"/>
    <w:rsid w:val="00605984"/>
    <w:rsid w:val="00606228"/>
    <w:rsid w:val="006067B3"/>
    <w:rsid w:val="00606DA7"/>
    <w:rsid w:val="0060728D"/>
    <w:rsid w:val="006074E0"/>
    <w:rsid w:val="00620B77"/>
    <w:rsid w:val="00621EBC"/>
    <w:rsid w:val="006224C2"/>
    <w:rsid w:val="00622565"/>
    <w:rsid w:val="00622B81"/>
    <w:rsid w:val="006237C6"/>
    <w:rsid w:val="006257D5"/>
    <w:rsid w:val="00627244"/>
    <w:rsid w:val="00630EFD"/>
    <w:rsid w:val="00634537"/>
    <w:rsid w:val="006352AE"/>
    <w:rsid w:val="00636480"/>
    <w:rsid w:val="00637409"/>
    <w:rsid w:val="00641494"/>
    <w:rsid w:val="00643288"/>
    <w:rsid w:val="00643EDF"/>
    <w:rsid w:val="006446AB"/>
    <w:rsid w:val="00650A08"/>
    <w:rsid w:val="00656641"/>
    <w:rsid w:val="00656E11"/>
    <w:rsid w:val="00657C05"/>
    <w:rsid w:val="006617B0"/>
    <w:rsid w:val="00661B5B"/>
    <w:rsid w:val="006631FC"/>
    <w:rsid w:val="0066452D"/>
    <w:rsid w:val="00665481"/>
    <w:rsid w:val="0066617F"/>
    <w:rsid w:val="00666BF9"/>
    <w:rsid w:val="006713DF"/>
    <w:rsid w:val="00675C3C"/>
    <w:rsid w:val="00676936"/>
    <w:rsid w:val="00676B29"/>
    <w:rsid w:val="00677715"/>
    <w:rsid w:val="006842AB"/>
    <w:rsid w:val="006916DD"/>
    <w:rsid w:val="00691D0C"/>
    <w:rsid w:val="00693FB3"/>
    <w:rsid w:val="0069657C"/>
    <w:rsid w:val="00697090"/>
    <w:rsid w:val="006A0DD2"/>
    <w:rsid w:val="006A4F15"/>
    <w:rsid w:val="006A6D84"/>
    <w:rsid w:val="006A77E1"/>
    <w:rsid w:val="006B18A7"/>
    <w:rsid w:val="006B454B"/>
    <w:rsid w:val="006B5C53"/>
    <w:rsid w:val="006B7DB4"/>
    <w:rsid w:val="006C0954"/>
    <w:rsid w:val="006C0E36"/>
    <w:rsid w:val="006C45F0"/>
    <w:rsid w:val="006C69EB"/>
    <w:rsid w:val="006D027F"/>
    <w:rsid w:val="006D04CB"/>
    <w:rsid w:val="006D085D"/>
    <w:rsid w:val="006D1B70"/>
    <w:rsid w:val="006D332F"/>
    <w:rsid w:val="006D5900"/>
    <w:rsid w:val="006D693F"/>
    <w:rsid w:val="006D7833"/>
    <w:rsid w:val="006E084D"/>
    <w:rsid w:val="006E1D04"/>
    <w:rsid w:val="006E2E22"/>
    <w:rsid w:val="006E3042"/>
    <w:rsid w:val="006E3B8F"/>
    <w:rsid w:val="006E41E4"/>
    <w:rsid w:val="006E4CCF"/>
    <w:rsid w:val="006E5CB0"/>
    <w:rsid w:val="006F17FC"/>
    <w:rsid w:val="006F195E"/>
    <w:rsid w:val="006F27E3"/>
    <w:rsid w:val="006F42A5"/>
    <w:rsid w:val="006F46CB"/>
    <w:rsid w:val="0070739A"/>
    <w:rsid w:val="007100BF"/>
    <w:rsid w:val="00710C9F"/>
    <w:rsid w:val="007110FE"/>
    <w:rsid w:val="007120D5"/>
    <w:rsid w:val="007128B9"/>
    <w:rsid w:val="00714853"/>
    <w:rsid w:val="00714FDA"/>
    <w:rsid w:val="00715D1E"/>
    <w:rsid w:val="00716397"/>
    <w:rsid w:val="0071671D"/>
    <w:rsid w:val="00720B0A"/>
    <w:rsid w:val="00722DAC"/>
    <w:rsid w:val="00725BE5"/>
    <w:rsid w:val="00727D5D"/>
    <w:rsid w:val="00730223"/>
    <w:rsid w:val="007367B7"/>
    <w:rsid w:val="00737B62"/>
    <w:rsid w:val="00742857"/>
    <w:rsid w:val="00743EF0"/>
    <w:rsid w:val="00744572"/>
    <w:rsid w:val="0075021F"/>
    <w:rsid w:val="00752D76"/>
    <w:rsid w:val="007542BF"/>
    <w:rsid w:val="007566D9"/>
    <w:rsid w:val="00756B48"/>
    <w:rsid w:val="007573E9"/>
    <w:rsid w:val="00760A06"/>
    <w:rsid w:val="007612A6"/>
    <w:rsid w:val="00763364"/>
    <w:rsid w:val="007647D2"/>
    <w:rsid w:val="00764882"/>
    <w:rsid w:val="00771C4A"/>
    <w:rsid w:val="007752FF"/>
    <w:rsid w:val="00776631"/>
    <w:rsid w:val="0078009D"/>
    <w:rsid w:val="007813A5"/>
    <w:rsid w:val="007821C1"/>
    <w:rsid w:val="0078367D"/>
    <w:rsid w:val="007872FF"/>
    <w:rsid w:val="00791BA1"/>
    <w:rsid w:val="00791CF3"/>
    <w:rsid w:val="00794431"/>
    <w:rsid w:val="00794DE9"/>
    <w:rsid w:val="007A045F"/>
    <w:rsid w:val="007A1B22"/>
    <w:rsid w:val="007A34BD"/>
    <w:rsid w:val="007B2AC9"/>
    <w:rsid w:val="007C0AF0"/>
    <w:rsid w:val="007C13EF"/>
    <w:rsid w:val="007C1954"/>
    <w:rsid w:val="007C1A6B"/>
    <w:rsid w:val="007C3CDF"/>
    <w:rsid w:val="007C44C7"/>
    <w:rsid w:val="007C59E9"/>
    <w:rsid w:val="007C7C98"/>
    <w:rsid w:val="007D301B"/>
    <w:rsid w:val="007D3A83"/>
    <w:rsid w:val="007D3E2D"/>
    <w:rsid w:val="007D4D8C"/>
    <w:rsid w:val="007D4FE1"/>
    <w:rsid w:val="007D6881"/>
    <w:rsid w:val="007D7497"/>
    <w:rsid w:val="007E176D"/>
    <w:rsid w:val="007E78FA"/>
    <w:rsid w:val="007E791A"/>
    <w:rsid w:val="007E7D35"/>
    <w:rsid w:val="007F0745"/>
    <w:rsid w:val="007F0A03"/>
    <w:rsid w:val="007F1705"/>
    <w:rsid w:val="007F2E5F"/>
    <w:rsid w:val="007F38F1"/>
    <w:rsid w:val="007F4BE6"/>
    <w:rsid w:val="007F4F3B"/>
    <w:rsid w:val="007F5032"/>
    <w:rsid w:val="007F619B"/>
    <w:rsid w:val="00801384"/>
    <w:rsid w:val="008019EC"/>
    <w:rsid w:val="00801D4D"/>
    <w:rsid w:val="00805B56"/>
    <w:rsid w:val="00806563"/>
    <w:rsid w:val="008065D4"/>
    <w:rsid w:val="00806FA4"/>
    <w:rsid w:val="00810BCA"/>
    <w:rsid w:val="00812E43"/>
    <w:rsid w:val="0081569D"/>
    <w:rsid w:val="00815C58"/>
    <w:rsid w:val="008169BA"/>
    <w:rsid w:val="0082066F"/>
    <w:rsid w:val="008213F7"/>
    <w:rsid w:val="008226E1"/>
    <w:rsid w:val="0082321F"/>
    <w:rsid w:val="00824AD0"/>
    <w:rsid w:val="00824DA8"/>
    <w:rsid w:val="00826B8E"/>
    <w:rsid w:val="00826FA9"/>
    <w:rsid w:val="00827DBA"/>
    <w:rsid w:val="00827EA6"/>
    <w:rsid w:val="008308FE"/>
    <w:rsid w:val="00832267"/>
    <w:rsid w:val="00834042"/>
    <w:rsid w:val="00834CAD"/>
    <w:rsid w:val="00834E75"/>
    <w:rsid w:val="00840F83"/>
    <w:rsid w:val="00843D0D"/>
    <w:rsid w:val="00844597"/>
    <w:rsid w:val="008457EE"/>
    <w:rsid w:val="00850661"/>
    <w:rsid w:val="00850BB3"/>
    <w:rsid w:val="00851E4E"/>
    <w:rsid w:val="00852BA7"/>
    <w:rsid w:val="008562A9"/>
    <w:rsid w:val="00860A56"/>
    <w:rsid w:val="00861E28"/>
    <w:rsid w:val="0086268F"/>
    <w:rsid w:val="00863E8D"/>
    <w:rsid w:val="00863FD2"/>
    <w:rsid w:val="00865C8A"/>
    <w:rsid w:val="00866C5C"/>
    <w:rsid w:val="008714A2"/>
    <w:rsid w:val="008719CD"/>
    <w:rsid w:val="0087219A"/>
    <w:rsid w:val="0087386E"/>
    <w:rsid w:val="008776D1"/>
    <w:rsid w:val="0088500F"/>
    <w:rsid w:val="0089262A"/>
    <w:rsid w:val="00892EA8"/>
    <w:rsid w:val="008937AF"/>
    <w:rsid w:val="008971A8"/>
    <w:rsid w:val="00897836"/>
    <w:rsid w:val="008A00D0"/>
    <w:rsid w:val="008A6BC6"/>
    <w:rsid w:val="008A6F58"/>
    <w:rsid w:val="008A7473"/>
    <w:rsid w:val="008A7B53"/>
    <w:rsid w:val="008B1249"/>
    <w:rsid w:val="008B1850"/>
    <w:rsid w:val="008B20D6"/>
    <w:rsid w:val="008B4410"/>
    <w:rsid w:val="008B6493"/>
    <w:rsid w:val="008B65BB"/>
    <w:rsid w:val="008B7E9F"/>
    <w:rsid w:val="008C009D"/>
    <w:rsid w:val="008C0743"/>
    <w:rsid w:val="008C24D7"/>
    <w:rsid w:val="008C2F3C"/>
    <w:rsid w:val="008C6ADD"/>
    <w:rsid w:val="008C6F52"/>
    <w:rsid w:val="008C7A99"/>
    <w:rsid w:val="008D180D"/>
    <w:rsid w:val="008E0545"/>
    <w:rsid w:val="008E0F46"/>
    <w:rsid w:val="008E3ED5"/>
    <w:rsid w:val="008E5031"/>
    <w:rsid w:val="008E6D22"/>
    <w:rsid w:val="008F080F"/>
    <w:rsid w:val="008F1707"/>
    <w:rsid w:val="008F597A"/>
    <w:rsid w:val="008F5D94"/>
    <w:rsid w:val="00902706"/>
    <w:rsid w:val="00903220"/>
    <w:rsid w:val="009032C7"/>
    <w:rsid w:val="0090424B"/>
    <w:rsid w:val="009078FA"/>
    <w:rsid w:val="0091018A"/>
    <w:rsid w:val="009116FA"/>
    <w:rsid w:val="00913AA9"/>
    <w:rsid w:val="00923308"/>
    <w:rsid w:val="009255DE"/>
    <w:rsid w:val="00926603"/>
    <w:rsid w:val="00927FF1"/>
    <w:rsid w:val="00930032"/>
    <w:rsid w:val="00930DF8"/>
    <w:rsid w:val="0093286A"/>
    <w:rsid w:val="00933648"/>
    <w:rsid w:val="009339A1"/>
    <w:rsid w:val="0093415A"/>
    <w:rsid w:val="00936A0C"/>
    <w:rsid w:val="00941380"/>
    <w:rsid w:val="009413EB"/>
    <w:rsid w:val="009457B6"/>
    <w:rsid w:val="00947271"/>
    <w:rsid w:val="00947395"/>
    <w:rsid w:val="009516DF"/>
    <w:rsid w:val="009579B8"/>
    <w:rsid w:val="00961B58"/>
    <w:rsid w:val="0096236E"/>
    <w:rsid w:val="009623B9"/>
    <w:rsid w:val="00963B5F"/>
    <w:rsid w:val="00966BBA"/>
    <w:rsid w:val="009703AB"/>
    <w:rsid w:val="00971494"/>
    <w:rsid w:val="00971636"/>
    <w:rsid w:val="009716E8"/>
    <w:rsid w:val="00972C3F"/>
    <w:rsid w:val="00973354"/>
    <w:rsid w:val="009739D0"/>
    <w:rsid w:val="00973CA6"/>
    <w:rsid w:val="00973E9A"/>
    <w:rsid w:val="00974004"/>
    <w:rsid w:val="00975F62"/>
    <w:rsid w:val="00976F63"/>
    <w:rsid w:val="00982DFD"/>
    <w:rsid w:val="00983A26"/>
    <w:rsid w:val="00983A83"/>
    <w:rsid w:val="0098561E"/>
    <w:rsid w:val="00985A5E"/>
    <w:rsid w:val="00986066"/>
    <w:rsid w:val="009930E1"/>
    <w:rsid w:val="00995A8D"/>
    <w:rsid w:val="00997350"/>
    <w:rsid w:val="009A20BB"/>
    <w:rsid w:val="009A3E44"/>
    <w:rsid w:val="009A714A"/>
    <w:rsid w:val="009B2FB5"/>
    <w:rsid w:val="009B595D"/>
    <w:rsid w:val="009B71EE"/>
    <w:rsid w:val="009C2BC5"/>
    <w:rsid w:val="009C3147"/>
    <w:rsid w:val="009C4E42"/>
    <w:rsid w:val="009C58A3"/>
    <w:rsid w:val="009C66C6"/>
    <w:rsid w:val="009D1525"/>
    <w:rsid w:val="009D1BC8"/>
    <w:rsid w:val="009D1F9C"/>
    <w:rsid w:val="009D30FC"/>
    <w:rsid w:val="009D328B"/>
    <w:rsid w:val="009D4551"/>
    <w:rsid w:val="009E1269"/>
    <w:rsid w:val="009E3A1D"/>
    <w:rsid w:val="009E4676"/>
    <w:rsid w:val="009F0404"/>
    <w:rsid w:val="009F0C1F"/>
    <w:rsid w:val="009F1284"/>
    <w:rsid w:val="009F20B2"/>
    <w:rsid w:val="009F371A"/>
    <w:rsid w:val="009F3FF0"/>
    <w:rsid w:val="00A006F4"/>
    <w:rsid w:val="00A0118E"/>
    <w:rsid w:val="00A03A4B"/>
    <w:rsid w:val="00A06B39"/>
    <w:rsid w:val="00A1239E"/>
    <w:rsid w:val="00A136F8"/>
    <w:rsid w:val="00A139DD"/>
    <w:rsid w:val="00A16107"/>
    <w:rsid w:val="00A21134"/>
    <w:rsid w:val="00A2401C"/>
    <w:rsid w:val="00A2508E"/>
    <w:rsid w:val="00A2665A"/>
    <w:rsid w:val="00A271CE"/>
    <w:rsid w:val="00A27670"/>
    <w:rsid w:val="00A309FC"/>
    <w:rsid w:val="00A30B9F"/>
    <w:rsid w:val="00A31103"/>
    <w:rsid w:val="00A32480"/>
    <w:rsid w:val="00A35234"/>
    <w:rsid w:val="00A4162A"/>
    <w:rsid w:val="00A41F28"/>
    <w:rsid w:val="00A43A80"/>
    <w:rsid w:val="00A43AA9"/>
    <w:rsid w:val="00A45002"/>
    <w:rsid w:val="00A45530"/>
    <w:rsid w:val="00A52FB6"/>
    <w:rsid w:val="00A53A23"/>
    <w:rsid w:val="00A53E5F"/>
    <w:rsid w:val="00A5423E"/>
    <w:rsid w:val="00A562F0"/>
    <w:rsid w:val="00A61111"/>
    <w:rsid w:val="00A64F66"/>
    <w:rsid w:val="00A665AF"/>
    <w:rsid w:val="00A66748"/>
    <w:rsid w:val="00A716D6"/>
    <w:rsid w:val="00A722F8"/>
    <w:rsid w:val="00A730D6"/>
    <w:rsid w:val="00A744AF"/>
    <w:rsid w:val="00A75EB4"/>
    <w:rsid w:val="00A779D8"/>
    <w:rsid w:val="00A80693"/>
    <w:rsid w:val="00A80EFD"/>
    <w:rsid w:val="00A810E5"/>
    <w:rsid w:val="00A816EA"/>
    <w:rsid w:val="00A838CC"/>
    <w:rsid w:val="00A85023"/>
    <w:rsid w:val="00A86124"/>
    <w:rsid w:val="00A90B19"/>
    <w:rsid w:val="00A91B59"/>
    <w:rsid w:val="00A926AA"/>
    <w:rsid w:val="00A9271C"/>
    <w:rsid w:val="00A9345B"/>
    <w:rsid w:val="00A935DC"/>
    <w:rsid w:val="00A93F27"/>
    <w:rsid w:val="00A941A7"/>
    <w:rsid w:val="00A95E39"/>
    <w:rsid w:val="00A9789A"/>
    <w:rsid w:val="00A97CCB"/>
    <w:rsid w:val="00AA0245"/>
    <w:rsid w:val="00AA09F1"/>
    <w:rsid w:val="00AA6E45"/>
    <w:rsid w:val="00AB0499"/>
    <w:rsid w:val="00AB0BC6"/>
    <w:rsid w:val="00AB0C1F"/>
    <w:rsid w:val="00AB17B2"/>
    <w:rsid w:val="00AB279F"/>
    <w:rsid w:val="00AB40C4"/>
    <w:rsid w:val="00AB5428"/>
    <w:rsid w:val="00AB6733"/>
    <w:rsid w:val="00AB7404"/>
    <w:rsid w:val="00AC0DED"/>
    <w:rsid w:val="00AC0F91"/>
    <w:rsid w:val="00AC1E25"/>
    <w:rsid w:val="00AC3484"/>
    <w:rsid w:val="00AD18A9"/>
    <w:rsid w:val="00AD25C8"/>
    <w:rsid w:val="00AD2F81"/>
    <w:rsid w:val="00AD6633"/>
    <w:rsid w:val="00AE0EFC"/>
    <w:rsid w:val="00AE2A4E"/>
    <w:rsid w:val="00AE7BA9"/>
    <w:rsid w:val="00AF1FCE"/>
    <w:rsid w:val="00AF414C"/>
    <w:rsid w:val="00AF54F0"/>
    <w:rsid w:val="00AF7DA1"/>
    <w:rsid w:val="00B010F2"/>
    <w:rsid w:val="00B02F86"/>
    <w:rsid w:val="00B040B4"/>
    <w:rsid w:val="00B0558F"/>
    <w:rsid w:val="00B0710D"/>
    <w:rsid w:val="00B0767C"/>
    <w:rsid w:val="00B12599"/>
    <w:rsid w:val="00B12D17"/>
    <w:rsid w:val="00B1332A"/>
    <w:rsid w:val="00B1361A"/>
    <w:rsid w:val="00B137BE"/>
    <w:rsid w:val="00B143D0"/>
    <w:rsid w:val="00B15DC8"/>
    <w:rsid w:val="00B17782"/>
    <w:rsid w:val="00B218FE"/>
    <w:rsid w:val="00B31D6C"/>
    <w:rsid w:val="00B32DCA"/>
    <w:rsid w:val="00B33C95"/>
    <w:rsid w:val="00B34EB7"/>
    <w:rsid w:val="00B3571D"/>
    <w:rsid w:val="00B35B84"/>
    <w:rsid w:val="00B37992"/>
    <w:rsid w:val="00B4064B"/>
    <w:rsid w:val="00B42296"/>
    <w:rsid w:val="00B43B6D"/>
    <w:rsid w:val="00B45718"/>
    <w:rsid w:val="00B46B3A"/>
    <w:rsid w:val="00B470C7"/>
    <w:rsid w:val="00B47432"/>
    <w:rsid w:val="00B47EEA"/>
    <w:rsid w:val="00B5247D"/>
    <w:rsid w:val="00B54B6A"/>
    <w:rsid w:val="00B54FE5"/>
    <w:rsid w:val="00B56E57"/>
    <w:rsid w:val="00B632A2"/>
    <w:rsid w:val="00B64C2C"/>
    <w:rsid w:val="00B66BBC"/>
    <w:rsid w:val="00B67C09"/>
    <w:rsid w:val="00B7088C"/>
    <w:rsid w:val="00B71B38"/>
    <w:rsid w:val="00B73708"/>
    <w:rsid w:val="00B767C4"/>
    <w:rsid w:val="00B77CC1"/>
    <w:rsid w:val="00B81B11"/>
    <w:rsid w:val="00B82F77"/>
    <w:rsid w:val="00B85A91"/>
    <w:rsid w:val="00B869BC"/>
    <w:rsid w:val="00B92E59"/>
    <w:rsid w:val="00B97DC2"/>
    <w:rsid w:val="00BA080A"/>
    <w:rsid w:val="00BA1944"/>
    <w:rsid w:val="00BB0557"/>
    <w:rsid w:val="00BB0B54"/>
    <w:rsid w:val="00BB0BA1"/>
    <w:rsid w:val="00BB6922"/>
    <w:rsid w:val="00BC2AC7"/>
    <w:rsid w:val="00BC3FE6"/>
    <w:rsid w:val="00BC43D4"/>
    <w:rsid w:val="00BC4F3E"/>
    <w:rsid w:val="00BC579A"/>
    <w:rsid w:val="00BD11CD"/>
    <w:rsid w:val="00BD37AF"/>
    <w:rsid w:val="00BD3B45"/>
    <w:rsid w:val="00BD6DD2"/>
    <w:rsid w:val="00BE0095"/>
    <w:rsid w:val="00BE115F"/>
    <w:rsid w:val="00BE136C"/>
    <w:rsid w:val="00BE13E4"/>
    <w:rsid w:val="00BE1C7A"/>
    <w:rsid w:val="00BE2044"/>
    <w:rsid w:val="00BE4DF8"/>
    <w:rsid w:val="00BE573A"/>
    <w:rsid w:val="00BE626E"/>
    <w:rsid w:val="00BE6A94"/>
    <w:rsid w:val="00BE7027"/>
    <w:rsid w:val="00BF2A36"/>
    <w:rsid w:val="00BF2E01"/>
    <w:rsid w:val="00BF34F8"/>
    <w:rsid w:val="00BF3B40"/>
    <w:rsid w:val="00BF43B5"/>
    <w:rsid w:val="00BF4B95"/>
    <w:rsid w:val="00C001A5"/>
    <w:rsid w:val="00C02534"/>
    <w:rsid w:val="00C02580"/>
    <w:rsid w:val="00C041BB"/>
    <w:rsid w:val="00C05A5A"/>
    <w:rsid w:val="00C07E48"/>
    <w:rsid w:val="00C1089B"/>
    <w:rsid w:val="00C13084"/>
    <w:rsid w:val="00C132EF"/>
    <w:rsid w:val="00C158F7"/>
    <w:rsid w:val="00C15DD4"/>
    <w:rsid w:val="00C173C2"/>
    <w:rsid w:val="00C20CF8"/>
    <w:rsid w:val="00C2257D"/>
    <w:rsid w:val="00C24B73"/>
    <w:rsid w:val="00C27A36"/>
    <w:rsid w:val="00C27E01"/>
    <w:rsid w:val="00C3265F"/>
    <w:rsid w:val="00C333E4"/>
    <w:rsid w:val="00C3359C"/>
    <w:rsid w:val="00C3447B"/>
    <w:rsid w:val="00C3506F"/>
    <w:rsid w:val="00C35448"/>
    <w:rsid w:val="00C36020"/>
    <w:rsid w:val="00C36482"/>
    <w:rsid w:val="00C40445"/>
    <w:rsid w:val="00C41D22"/>
    <w:rsid w:val="00C422A9"/>
    <w:rsid w:val="00C42607"/>
    <w:rsid w:val="00C524F8"/>
    <w:rsid w:val="00C5471B"/>
    <w:rsid w:val="00C55A12"/>
    <w:rsid w:val="00C60D80"/>
    <w:rsid w:val="00C61D33"/>
    <w:rsid w:val="00C63DFF"/>
    <w:rsid w:val="00C67A74"/>
    <w:rsid w:val="00C70506"/>
    <w:rsid w:val="00C70630"/>
    <w:rsid w:val="00C722F9"/>
    <w:rsid w:val="00C72F99"/>
    <w:rsid w:val="00C73EA0"/>
    <w:rsid w:val="00C74339"/>
    <w:rsid w:val="00C76DD4"/>
    <w:rsid w:val="00C77BCE"/>
    <w:rsid w:val="00C80205"/>
    <w:rsid w:val="00C81F24"/>
    <w:rsid w:val="00C86360"/>
    <w:rsid w:val="00C920DF"/>
    <w:rsid w:val="00C94329"/>
    <w:rsid w:val="00C9567E"/>
    <w:rsid w:val="00C9581A"/>
    <w:rsid w:val="00C961A4"/>
    <w:rsid w:val="00C97795"/>
    <w:rsid w:val="00CA11DB"/>
    <w:rsid w:val="00CA15A4"/>
    <w:rsid w:val="00CA1857"/>
    <w:rsid w:val="00CA3C26"/>
    <w:rsid w:val="00CA492B"/>
    <w:rsid w:val="00CA5EA9"/>
    <w:rsid w:val="00CA784E"/>
    <w:rsid w:val="00CA7CED"/>
    <w:rsid w:val="00CB064A"/>
    <w:rsid w:val="00CB074A"/>
    <w:rsid w:val="00CB1640"/>
    <w:rsid w:val="00CB1E8C"/>
    <w:rsid w:val="00CB5BC7"/>
    <w:rsid w:val="00CB6123"/>
    <w:rsid w:val="00CB6EE4"/>
    <w:rsid w:val="00CB7733"/>
    <w:rsid w:val="00CC00D1"/>
    <w:rsid w:val="00CC07B3"/>
    <w:rsid w:val="00CC14FB"/>
    <w:rsid w:val="00CC4753"/>
    <w:rsid w:val="00CC5397"/>
    <w:rsid w:val="00CC55EB"/>
    <w:rsid w:val="00CC7145"/>
    <w:rsid w:val="00CD2D9A"/>
    <w:rsid w:val="00CD4EC9"/>
    <w:rsid w:val="00CD6B56"/>
    <w:rsid w:val="00CD6EA5"/>
    <w:rsid w:val="00CD77A6"/>
    <w:rsid w:val="00CD7CB1"/>
    <w:rsid w:val="00CE0971"/>
    <w:rsid w:val="00CE0F02"/>
    <w:rsid w:val="00CE122D"/>
    <w:rsid w:val="00CE255A"/>
    <w:rsid w:val="00CE44EC"/>
    <w:rsid w:val="00CE45FF"/>
    <w:rsid w:val="00CE568D"/>
    <w:rsid w:val="00CF3E32"/>
    <w:rsid w:val="00CF7A5E"/>
    <w:rsid w:val="00D00DDD"/>
    <w:rsid w:val="00D0395D"/>
    <w:rsid w:val="00D03D4B"/>
    <w:rsid w:val="00D043E3"/>
    <w:rsid w:val="00D04EA1"/>
    <w:rsid w:val="00D0556A"/>
    <w:rsid w:val="00D103C9"/>
    <w:rsid w:val="00D173E0"/>
    <w:rsid w:val="00D1746D"/>
    <w:rsid w:val="00D21B8F"/>
    <w:rsid w:val="00D22BCB"/>
    <w:rsid w:val="00D24802"/>
    <w:rsid w:val="00D25880"/>
    <w:rsid w:val="00D27549"/>
    <w:rsid w:val="00D27A33"/>
    <w:rsid w:val="00D27D47"/>
    <w:rsid w:val="00D307A4"/>
    <w:rsid w:val="00D32181"/>
    <w:rsid w:val="00D35A00"/>
    <w:rsid w:val="00D36BB0"/>
    <w:rsid w:val="00D40224"/>
    <w:rsid w:val="00D41692"/>
    <w:rsid w:val="00D4290E"/>
    <w:rsid w:val="00D42D29"/>
    <w:rsid w:val="00D44AD2"/>
    <w:rsid w:val="00D44E4A"/>
    <w:rsid w:val="00D45BA0"/>
    <w:rsid w:val="00D46441"/>
    <w:rsid w:val="00D4660D"/>
    <w:rsid w:val="00D473BA"/>
    <w:rsid w:val="00D477E8"/>
    <w:rsid w:val="00D5149D"/>
    <w:rsid w:val="00D5151F"/>
    <w:rsid w:val="00D51DD7"/>
    <w:rsid w:val="00D55162"/>
    <w:rsid w:val="00D560D5"/>
    <w:rsid w:val="00D5773D"/>
    <w:rsid w:val="00D57E73"/>
    <w:rsid w:val="00D57F3C"/>
    <w:rsid w:val="00D60C21"/>
    <w:rsid w:val="00D62A6B"/>
    <w:rsid w:val="00D639BD"/>
    <w:rsid w:val="00D644D6"/>
    <w:rsid w:val="00D6587E"/>
    <w:rsid w:val="00D705ED"/>
    <w:rsid w:val="00D760F7"/>
    <w:rsid w:val="00D76996"/>
    <w:rsid w:val="00D76E6A"/>
    <w:rsid w:val="00D8285B"/>
    <w:rsid w:val="00D86D62"/>
    <w:rsid w:val="00D87534"/>
    <w:rsid w:val="00D90A1A"/>
    <w:rsid w:val="00D94D0E"/>
    <w:rsid w:val="00D95177"/>
    <w:rsid w:val="00D96AEC"/>
    <w:rsid w:val="00D971F3"/>
    <w:rsid w:val="00D9778C"/>
    <w:rsid w:val="00DA3387"/>
    <w:rsid w:val="00DA483A"/>
    <w:rsid w:val="00DA53D6"/>
    <w:rsid w:val="00DA5C94"/>
    <w:rsid w:val="00DA7E21"/>
    <w:rsid w:val="00DB1D3C"/>
    <w:rsid w:val="00DB52DF"/>
    <w:rsid w:val="00DB76A0"/>
    <w:rsid w:val="00DC0049"/>
    <w:rsid w:val="00DC0CCF"/>
    <w:rsid w:val="00DC206D"/>
    <w:rsid w:val="00DC277C"/>
    <w:rsid w:val="00DC3564"/>
    <w:rsid w:val="00DC48F1"/>
    <w:rsid w:val="00DC4E04"/>
    <w:rsid w:val="00DC529B"/>
    <w:rsid w:val="00DC5660"/>
    <w:rsid w:val="00DC730F"/>
    <w:rsid w:val="00DD4B2A"/>
    <w:rsid w:val="00DD4CF9"/>
    <w:rsid w:val="00DD548C"/>
    <w:rsid w:val="00DD557D"/>
    <w:rsid w:val="00DD63D6"/>
    <w:rsid w:val="00DE0694"/>
    <w:rsid w:val="00DE1BC4"/>
    <w:rsid w:val="00DE3C8F"/>
    <w:rsid w:val="00DE6411"/>
    <w:rsid w:val="00DF26B7"/>
    <w:rsid w:val="00DF3E62"/>
    <w:rsid w:val="00DF74D1"/>
    <w:rsid w:val="00E01066"/>
    <w:rsid w:val="00E01DD7"/>
    <w:rsid w:val="00E02C64"/>
    <w:rsid w:val="00E03EBC"/>
    <w:rsid w:val="00E0459F"/>
    <w:rsid w:val="00E04863"/>
    <w:rsid w:val="00E0637C"/>
    <w:rsid w:val="00E07768"/>
    <w:rsid w:val="00E11089"/>
    <w:rsid w:val="00E1138F"/>
    <w:rsid w:val="00E128BE"/>
    <w:rsid w:val="00E13C2D"/>
    <w:rsid w:val="00E1559F"/>
    <w:rsid w:val="00E16973"/>
    <w:rsid w:val="00E17688"/>
    <w:rsid w:val="00E226DF"/>
    <w:rsid w:val="00E23307"/>
    <w:rsid w:val="00E24690"/>
    <w:rsid w:val="00E25005"/>
    <w:rsid w:val="00E2731A"/>
    <w:rsid w:val="00E308EA"/>
    <w:rsid w:val="00E33466"/>
    <w:rsid w:val="00E33598"/>
    <w:rsid w:val="00E34AAF"/>
    <w:rsid w:val="00E36764"/>
    <w:rsid w:val="00E36CCC"/>
    <w:rsid w:val="00E3771D"/>
    <w:rsid w:val="00E40A4E"/>
    <w:rsid w:val="00E43240"/>
    <w:rsid w:val="00E437AE"/>
    <w:rsid w:val="00E46622"/>
    <w:rsid w:val="00E47C30"/>
    <w:rsid w:val="00E51D5C"/>
    <w:rsid w:val="00E52D14"/>
    <w:rsid w:val="00E52FDB"/>
    <w:rsid w:val="00E53545"/>
    <w:rsid w:val="00E53CB4"/>
    <w:rsid w:val="00E559D3"/>
    <w:rsid w:val="00E57CF1"/>
    <w:rsid w:val="00E63604"/>
    <w:rsid w:val="00E6397A"/>
    <w:rsid w:val="00E65D16"/>
    <w:rsid w:val="00E66F07"/>
    <w:rsid w:val="00E6700B"/>
    <w:rsid w:val="00E67C7E"/>
    <w:rsid w:val="00E72EBB"/>
    <w:rsid w:val="00E743BD"/>
    <w:rsid w:val="00E75513"/>
    <w:rsid w:val="00E77017"/>
    <w:rsid w:val="00E83E3C"/>
    <w:rsid w:val="00E84048"/>
    <w:rsid w:val="00E84A3E"/>
    <w:rsid w:val="00E86932"/>
    <w:rsid w:val="00E86C82"/>
    <w:rsid w:val="00E90F19"/>
    <w:rsid w:val="00E91B8A"/>
    <w:rsid w:val="00E9260B"/>
    <w:rsid w:val="00E927DE"/>
    <w:rsid w:val="00E92FBA"/>
    <w:rsid w:val="00E93432"/>
    <w:rsid w:val="00E9491D"/>
    <w:rsid w:val="00E94DAF"/>
    <w:rsid w:val="00E95A35"/>
    <w:rsid w:val="00E972A9"/>
    <w:rsid w:val="00E97A80"/>
    <w:rsid w:val="00EA0273"/>
    <w:rsid w:val="00EA57F1"/>
    <w:rsid w:val="00EB0441"/>
    <w:rsid w:val="00EB0463"/>
    <w:rsid w:val="00EB1328"/>
    <w:rsid w:val="00EB14A2"/>
    <w:rsid w:val="00EB15C3"/>
    <w:rsid w:val="00EB246C"/>
    <w:rsid w:val="00EB2D27"/>
    <w:rsid w:val="00EB4674"/>
    <w:rsid w:val="00EB4AA5"/>
    <w:rsid w:val="00EB5958"/>
    <w:rsid w:val="00EC0BC2"/>
    <w:rsid w:val="00EC0E0F"/>
    <w:rsid w:val="00EC3EB9"/>
    <w:rsid w:val="00EC41F0"/>
    <w:rsid w:val="00EC4E60"/>
    <w:rsid w:val="00EC59E0"/>
    <w:rsid w:val="00EC7DBA"/>
    <w:rsid w:val="00ED01CE"/>
    <w:rsid w:val="00ED1F41"/>
    <w:rsid w:val="00ED281C"/>
    <w:rsid w:val="00ED355B"/>
    <w:rsid w:val="00ED36C0"/>
    <w:rsid w:val="00ED7498"/>
    <w:rsid w:val="00ED7B7E"/>
    <w:rsid w:val="00EE33FD"/>
    <w:rsid w:val="00EE3D0D"/>
    <w:rsid w:val="00EE6D8D"/>
    <w:rsid w:val="00EF088C"/>
    <w:rsid w:val="00EF1654"/>
    <w:rsid w:val="00EF2EB9"/>
    <w:rsid w:val="00EF7716"/>
    <w:rsid w:val="00EF7C35"/>
    <w:rsid w:val="00F00F29"/>
    <w:rsid w:val="00F049F4"/>
    <w:rsid w:val="00F04EFA"/>
    <w:rsid w:val="00F05E0A"/>
    <w:rsid w:val="00F06A5A"/>
    <w:rsid w:val="00F07162"/>
    <w:rsid w:val="00F105DA"/>
    <w:rsid w:val="00F10B0F"/>
    <w:rsid w:val="00F126F4"/>
    <w:rsid w:val="00F14D49"/>
    <w:rsid w:val="00F15BF8"/>
    <w:rsid w:val="00F17185"/>
    <w:rsid w:val="00F17E38"/>
    <w:rsid w:val="00F21ABB"/>
    <w:rsid w:val="00F2211F"/>
    <w:rsid w:val="00F22F2A"/>
    <w:rsid w:val="00F25D77"/>
    <w:rsid w:val="00F31F6E"/>
    <w:rsid w:val="00F34187"/>
    <w:rsid w:val="00F404E1"/>
    <w:rsid w:val="00F40856"/>
    <w:rsid w:val="00F41FAE"/>
    <w:rsid w:val="00F442B5"/>
    <w:rsid w:val="00F461AC"/>
    <w:rsid w:val="00F47A79"/>
    <w:rsid w:val="00F524BD"/>
    <w:rsid w:val="00F5373F"/>
    <w:rsid w:val="00F55B95"/>
    <w:rsid w:val="00F56AB8"/>
    <w:rsid w:val="00F57179"/>
    <w:rsid w:val="00F57780"/>
    <w:rsid w:val="00F57A2B"/>
    <w:rsid w:val="00F6143D"/>
    <w:rsid w:val="00F63560"/>
    <w:rsid w:val="00F64509"/>
    <w:rsid w:val="00F64F47"/>
    <w:rsid w:val="00F64F72"/>
    <w:rsid w:val="00F6506D"/>
    <w:rsid w:val="00F65D32"/>
    <w:rsid w:val="00F660E0"/>
    <w:rsid w:val="00F66B87"/>
    <w:rsid w:val="00F77C6B"/>
    <w:rsid w:val="00F807C5"/>
    <w:rsid w:val="00F809AF"/>
    <w:rsid w:val="00F8493C"/>
    <w:rsid w:val="00F84F7F"/>
    <w:rsid w:val="00F854E3"/>
    <w:rsid w:val="00F86E63"/>
    <w:rsid w:val="00F877E6"/>
    <w:rsid w:val="00F87EDE"/>
    <w:rsid w:val="00F95FFC"/>
    <w:rsid w:val="00FA176D"/>
    <w:rsid w:val="00FA21FB"/>
    <w:rsid w:val="00FA4313"/>
    <w:rsid w:val="00FA4365"/>
    <w:rsid w:val="00FB0AC5"/>
    <w:rsid w:val="00FB3561"/>
    <w:rsid w:val="00FB56C3"/>
    <w:rsid w:val="00FB708F"/>
    <w:rsid w:val="00FC074C"/>
    <w:rsid w:val="00FC0A71"/>
    <w:rsid w:val="00FC47FF"/>
    <w:rsid w:val="00FC4825"/>
    <w:rsid w:val="00FC64F8"/>
    <w:rsid w:val="00FC6883"/>
    <w:rsid w:val="00FC7AB5"/>
    <w:rsid w:val="00FD2E1B"/>
    <w:rsid w:val="00FD2E30"/>
    <w:rsid w:val="00FD658C"/>
    <w:rsid w:val="00FD7803"/>
    <w:rsid w:val="00FD78ED"/>
    <w:rsid w:val="00FE3947"/>
    <w:rsid w:val="00FE5201"/>
    <w:rsid w:val="00FE6991"/>
    <w:rsid w:val="00FF5311"/>
    <w:rsid w:val="04A2DFC3"/>
    <w:rsid w:val="086B10A0"/>
    <w:rsid w:val="08EEEE24"/>
    <w:rsid w:val="0C10C893"/>
    <w:rsid w:val="0C7E323F"/>
    <w:rsid w:val="0E6E7C60"/>
    <w:rsid w:val="0EFB1742"/>
    <w:rsid w:val="0F660786"/>
    <w:rsid w:val="0FFD3466"/>
    <w:rsid w:val="101F7077"/>
    <w:rsid w:val="10788F6F"/>
    <w:rsid w:val="13CE294D"/>
    <w:rsid w:val="1461BC44"/>
    <w:rsid w:val="155A88B1"/>
    <w:rsid w:val="15D4085A"/>
    <w:rsid w:val="18EB93D7"/>
    <w:rsid w:val="19C93F1F"/>
    <w:rsid w:val="1C3550DA"/>
    <w:rsid w:val="2078183D"/>
    <w:rsid w:val="216BB8FD"/>
    <w:rsid w:val="25D10865"/>
    <w:rsid w:val="25F2EFBD"/>
    <w:rsid w:val="265945ED"/>
    <w:rsid w:val="27A85064"/>
    <w:rsid w:val="2B40920E"/>
    <w:rsid w:val="2BFFEDFB"/>
    <w:rsid w:val="2EB224EB"/>
    <w:rsid w:val="2EC9754F"/>
    <w:rsid w:val="309BA8DB"/>
    <w:rsid w:val="31F9DD95"/>
    <w:rsid w:val="324B331D"/>
    <w:rsid w:val="366A9A99"/>
    <w:rsid w:val="3C6628D0"/>
    <w:rsid w:val="3C9D8636"/>
    <w:rsid w:val="3CAA1F26"/>
    <w:rsid w:val="40E759CB"/>
    <w:rsid w:val="41D7A4B8"/>
    <w:rsid w:val="43E324CC"/>
    <w:rsid w:val="457437BF"/>
    <w:rsid w:val="463AE8F3"/>
    <w:rsid w:val="4944C6F0"/>
    <w:rsid w:val="4FC775E6"/>
    <w:rsid w:val="4FFC3267"/>
    <w:rsid w:val="50A5704F"/>
    <w:rsid w:val="51DFD4AE"/>
    <w:rsid w:val="51FB264E"/>
    <w:rsid w:val="53C4AB09"/>
    <w:rsid w:val="54044489"/>
    <w:rsid w:val="562BAA5C"/>
    <w:rsid w:val="5804CA0D"/>
    <w:rsid w:val="580B05A6"/>
    <w:rsid w:val="592CDBF2"/>
    <w:rsid w:val="59815628"/>
    <w:rsid w:val="5B6C3DF0"/>
    <w:rsid w:val="5D9D262C"/>
    <w:rsid w:val="6027C6C2"/>
    <w:rsid w:val="61F95C5C"/>
    <w:rsid w:val="6201DD02"/>
    <w:rsid w:val="671A7E68"/>
    <w:rsid w:val="67C43255"/>
    <w:rsid w:val="6ADC2AE1"/>
    <w:rsid w:val="6CCB2203"/>
    <w:rsid w:val="6ECC9DCF"/>
    <w:rsid w:val="70A5B43A"/>
    <w:rsid w:val="729733A1"/>
    <w:rsid w:val="7654474A"/>
    <w:rsid w:val="76F39962"/>
    <w:rsid w:val="7711596E"/>
    <w:rsid w:val="7B024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7886BD"/>
  <w15:chartTrackingRefBased/>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11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111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111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111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111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1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11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111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111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111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111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1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111"/>
    <w:rPr>
      <w:rFonts w:eastAsiaTheme="majorEastAsia" w:cstheme="majorBidi"/>
      <w:color w:val="272727" w:themeColor="text1" w:themeTint="D8"/>
    </w:rPr>
  </w:style>
  <w:style w:type="paragraph" w:styleId="Title">
    <w:name w:val="Title"/>
    <w:basedOn w:val="Normal"/>
    <w:next w:val="Normal"/>
    <w:link w:val="TitleChar"/>
    <w:uiPriority w:val="10"/>
    <w:qFormat/>
    <w:rsid w:val="00A61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1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1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1111"/>
    <w:rPr>
      <w:i/>
      <w:iCs/>
      <w:color w:val="404040" w:themeColor="text1" w:themeTint="BF"/>
    </w:rPr>
  </w:style>
  <w:style w:type="paragraph" w:styleId="ListParagraph">
    <w:name w:val="List Paragraph"/>
    <w:basedOn w:val="Normal"/>
    <w:uiPriority w:val="34"/>
    <w:qFormat/>
    <w:rsid w:val="00A61111"/>
    <w:pPr>
      <w:ind w:left="720"/>
      <w:contextualSpacing/>
    </w:pPr>
  </w:style>
  <w:style w:type="character" w:styleId="IntenseEmphasis">
    <w:name w:val="Intense Emphasis"/>
    <w:basedOn w:val="DefaultParagraphFont"/>
    <w:uiPriority w:val="21"/>
    <w:qFormat/>
    <w:rsid w:val="00A61111"/>
    <w:rPr>
      <w:i/>
      <w:iCs/>
      <w:color w:val="365F91" w:themeColor="accent1" w:themeShade="BF"/>
    </w:rPr>
  </w:style>
  <w:style w:type="paragraph" w:styleId="IntenseQuote">
    <w:name w:val="Intense Quote"/>
    <w:basedOn w:val="Normal"/>
    <w:next w:val="Normal"/>
    <w:link w:val="IntenseQuoteChar"/>
    <w:uiPriority w:val="30"/>
    <w:qFormat/>
    <w:rsid w:val="00A611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1111"/>
    <w:rPr>
      <w:i/>
      <w:iCs/>
      <w:color w:val="365F91" w:themeColor="accent1" w:themeShade="BF"/>
    </w:rPr>
  </w:style>
  <w:style w:type="character" w:styleId="IntenseReference">
    <w:name w:val="Intense Reference"/>
    <w:basedOn w:val="DefaultParagraphFont"/>
    <w:uiPriority w:val="32"/>
    <w:qFormat/>
    <w:rsid w:val="00A61111"/>
    <w:rPr>
      <w:b/>
      <w:bCs/>
      <w:smallCaps/>
      <w:color w:val="365F91" w:themeColor="accent1" w:themeShade="BF"/>
      <w:spacing w:val="5"/>
    </w:rPr>
  </w:style>
  <w:style w:type="paragraph" w:styleId="Header">
    <w:name w:val="header"/>
    <w:basedOn w:val="Normal"/>
    <w:link w:val="HeaderChar"/>
    <w:uiPriority w:val="99"/>
    <w:unhideWhenUsed/>
    <w:rsid w:val="0036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813"/>
  </w:style>
  <w:style w:type="paragraph" w:styleId="Footer">
    <w:name w:val="footer"/>
    <w:basedOn w:val="Normal"/>
    <w:link w:val="FooterChar"/>
    <w:uiPriority w:val="99"/>
    <w:unhideWhenUsed/>
    <w:rsid w:val="0036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813"/>
  </w:style>
  <w:style w:type="paragraph" w:styleId="Revision">
    <w:name w:val="Revision"/>
    <w:hidden/>
    <w:uiPriority w:val="99"/>
    <w:semiHidden/>
    <w:rsid w:val="00427D5F"/>
    <w:pPr>
      <w:spacing w:after="0" w:line="240" w:lineRule="auto"/>
    </w:pPr>
  </w:style>
  <w:style w:type="character" w:styleId="CommentReference">
    <w:name w:val="annotation reference"/>
    <w:basedOn w:val="DefaultParagraphFont"/>
    <w:uiPriority w:val="99"/>
    <w:unhideWhenUsed/>
    <w:rsid w:val="00E16973"/>
    <w:rPr>
      <w:sz w:val="16"/>
      <w:szCs w:val="16"/>
    </w:rPr>
  </w:style>
  <w:style w:type="paragraph" w:styleId="CommentText">
    <w:name w:val="annotation text"/>
    <w:basedOn w:val="Normal"/>
    <w:link w:val="CommentTextChar"/>
    <w:uiPriority w:val="99"/>
    <w:unhideWhenUsed/>
    <w:rsid w:val="00C13084"/>
    <w:pPr>
      <w:spacing w:line="240" w:lineRule="auto"/>
    </w:pPr>
    <w:rPr>
      <w:sz w:val="20"/>
      <w:szCs w:val="20"/>
    </w:rPr>
  </w:style>
  <w:style w:type="character" w:customStyle="1" w:styleId="CommentTextChar">
    <w:name w:val="Comment Text Char"/>
    <w:basedOn w:val="DefaultParagraphFont"/>
    <w:link w:val="CommentText"/>
    <w:uiPriority w:val="99"/>
    <w:rsid w:val="00C13084"/>
    <w:rPr>
      <w:sz w:val="20"/>
      <w:szCs w:val="20"/>
    </w:rPr>
  </w:style>
  <w:style w:type="paragraph" w:styleId="CommentSubject">
    <w:name w:val="annotation subject"/>
    <w:basedOn w:val="CommentText"/>
    <w:next w:val="CommentText"/>
    <w:link w:val="CommentSubjectChar"/>
    <w:uiPriority w:val="99"/>
    <w:semiHidden/>
    <w:unhideWhenUsed/>
    <w:rsid w:val="00C13084"/>
    <w:rPr>
      <w:b/>
      <w:bCs/>
    </w:rPr>
  </w:style>
  <w:style w:type="character" w:customStyle="1" w:styleId="CommentSubjectChar">
    <w:name w:val="Comment Subject Char"/>
    <w:basedOn w:val="CommentTextChar"/>
    <w:link w:val="CommentSubject"/>
    <w:uiPriority w:val="99"/>
    <w:semiHidden/>
    <w:rsid w:val="00C13084"/>
    <w:rPr>
      <w:b/>
      <w:bCs/>
      <w:sz w:val="20"/>
      <w:szCs w:val="20"/>
    </w:rPr>
  </w:style>
  <w:style w:type="character" w:customStyle="1" w:styleId="Mention1">
    <w:name w:val="Mention1"/>
    <w:basedOn w:val="DefaultParagraphFont"/>
    <w:uiPriority w:val="99"/>
    <w:unhideWhenUsed/>
    <w:rsid w:val="00AB0BC6"/>
    <w:rPr>
      <w:color w:val="2B579A"/>
      <w:shd w:val="clear" w:color="auto" w:fill="E1DFDD"/>
    </w:rPr>
  </w:style>
  <w:style w:type="character" w:styleId="Hyperlink">
    <w:name w:val="Hyperlink"/>
    <w:basedOn w:val="DefaultParagraphFont"/>
    <w:uiPriority w:val="99"/>
    <w:unhideWhenUsed/>
    <w:rsid w:val="00330625"/>
    <w:rPr>
      <w:color w:val="0000FF" w:themeColor="hyperlink"/>
      <w:u w:val="single"/>
    </w:rPr>
  </w:style>
  <w:style w:type="character" w:customStyle="1" w:styleId="UnresolvedMention1">
    <w:name w:val="Unresolved Mention1"/>
    <w:basedOn w:val="DefaultParagraphFont"/>
    <w:uiPriority w:val="99"/>
    <w:semiHidden/>
    <w:unhideWhenUsed/>
    <w:rsid w:val="00330625"/>
    <w:rPr>
      <w:color w:val="605E5C"/>
      <w:shd w:val="clear" w:color="auto" w:fill="E1DFDD"/>
    </w:rPr>
  </w:style>
  <w:style w:type="character" w:styleId="Strong">
    <w:name w:val="Strong"/>
    <w:basedOn w:val="DefaultParagraphFont"/>
    <w:uiPriority w:val="22"/>
    <w:qFormat/>
    <w:rsid w:val="0069657C"/>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link w:val="FootnoteTextChar"/>
    <w:autoRedefine/>
    <w:uiPriority w:val="99"/>
    <w:unhideWhenUsed/>
    <w:qFormat/>
    <w:rsid w:val="0069657C"/>
    <w:pPr>
      <w:spacing w:after="0" w:line="240" w:lineRule="auto"/>
      <w:ind w:left="170" w:hanging="170"/>
      <w:jc w:val="both"/>
    </w:pPr>
    <w:rPr>
      <w:rFonts w:ascii="Times New Roman" w:eastAsia="Times New Roman" w:hAnsi="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link w:val="FootnoteText"/>
    <w:uiPriority w:val="99"/>
    <w:qFormat/>
    <w:rsid w:val="0069657C"/>
    <w:rPr>
      <w:rFonts w:ascii="Times New Roman" w:eastAsia="Times New Roman" w:hAnsi="Times New Roman" w:cs="Times New Roman"/>
      <w:kern w:val="2"/>
      <w:sz w:val="20"/>
      <w:szCs w:val="24"/>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iPriority w:val="99"/>
    <w:unhideWhenUsed/>
    <w:qFormat/>
    <w:rsid w:val="0069657C"/>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69657C"/>
    <w:pPr>
      <w:spacing w:after="160" w:line="240" w:lineRule="exact"/>
      <w:jc w:val="both"/>
    </w:pPr>
    <w:rPr>
      <w:vertAlign w:val="superscript"/>
    </w:rPr>
  </w:style>
  <w:style w:type="character" w:customStyle="1" w:styleId="Marker">
    <w:name w:val="Marker"/>
    <w:basedOn w:val="DefaultParagraphFont"/>
    <w:rsid w:val="00391E27"/>
    <w:rPr>
      <w:color w:val="0000FF"/>
      <w:shd w:val="clear" w:color="auto" w:fill="auto"/>
    </w:rPr>
  </w:style>
  <w:style w:type="paragraph" w:customStyle="1" w:styleId="Pagedecouverture">
    <w:name w:val="Page de couverture"/>
    <w:basedOn w:val="Normal"/>
    <w:next w:val="Normal"/>
    <w:rsid w:val="00BD3B4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7050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0506"/>
    <w:rPr>
      <w:rFonts w:ascii="Times New Roman" w:hAnsi="Times New Roman" w:cs="Times New Roman"/>
      <w:sz w:val="24"/>
    </w:rPr>
  </w:style>
  <w:style w:type="paragraph" w:customStyle="1" w:styleId="FooterSensitivity">
    <w:name w:val="Footer Sensitivity"/>
    <w:basedOn w:val="Normal"/>
    <w:link w:val="FooterSensitivityChar"/>
    <w:rsid w:val="00C7050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0506"/>
    <w:rPr>
      <w:rFonts w:ascii="Times New Roman" w:hAnsi="Times New Roman" w:cs="Times New Roman"/>
      <w:b/>
      <w:sz w:val="32"/>
    </w:rPr>
  </w:style>
  <w:style w:type="paragraph" w:customStyle="1" w:styleId="HeaderCoverPage">
    <w:name w:val="Header Cover Page"/>
    <w:basedOn w:val="Normal"/>
    <w:link w:val="HeaderCoverPageChar"/>
    <w:rsid w:val="00C7050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0506"/>
    <w:rPr>
      <w:rFonts w:ascii="Times New Roman" w:hAnsi="Times New Roman" w:cs="Times New Roman"/>
      <w:sz w:val="24"/>
    </w:rPr>
  </w:style>
  <w:style w:type="paragraph" w:customStyle="1" w:styleId="HeaderSensitivity">
    <w:name w:val="Header Sensitivity"/>
    <w:basedOn w:val="Normal"/>
    <w:link w:val="HeaderSensitivityChar"/>
    <w:rsid w:val="00C7050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0506"/>
    <w:rPr>
      <w:rFonts w:ascii="Times New Roman" w:hAnsi="Times New Roman" w:cs="Times New Roman"/>
      <w:b/>
      <w:sz w:val="32"/>
    </w:rPr>
  </w:style>
  <w:style w:type="paragraph" w:customStyle="1" w:styleId="HeaderSensitivityRight">
    <w:name w:val="Header Sensitivity Right"/>
    <w:basedOn w:val="Normal"/>
    <w:link w:val="HeaderSensitivityRightChar"/>
    <w:rsid w:val="00C7050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0506"/>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5933">
      <w:bodyDiv w:val="1"/>
      <w:marLeft w:val="0"/>
      <w:marRight w:val="0"/>
      <w:marTop w:val="0"/>
      <w:marBottom w:val="0"/>
      <w:divBdr>
        <w:top w:val="none" w:sz="0" w:space="0" w:color="auto"/>
        <w:left w:val="none" w:sz="0" w:space="0" w:color="auto"/>
        <w:bottom w:val="none" w:sz="0" w:space="0" w:color="auto"/>
        <w:right w:val="none" w:sz="0" w:space="0" w:color="auto"/>
      </w:divBdr>
    </w:div>
    <w:div w:id="104664385">
      <w:bodyDiv w:val="1"/>
      <w:marLeft w:val="0"/>
      <w:marRight w:val="0"/>
      <w:marTop w:val="0"/>
      <w:marBottom w:val="0"/>
      <w:divBdr>
        <w:top w:val="none" w:sz="0" w:space="0" w:color="auto"/>
        <w:left w:val="none" w:sz="0" w:space="0" w:color="auto"/>
        <w:bottom w:val="none" w:sz="0" w:space="0" w:color="auto"/>
        <w:right w:val="none" w:sz="0" w:space="0" w:color="auto"/>
      </w:divBdr>
    </w:div>
    <w:div w:id="109739396">
      <w:bodyDiv w:val="1"/>
      <w:marLeft w:val="0"/>
      <w:marRight w:val="0"/>
      <w:marTop w:val="0"/>
      <w:marBottom w:val="0"/>
      <w:divBdr>
        <w:top w:val="none" w:sz="0" w:space="0" w:color="auto"/>
        <w:left w:val="none" w:sz="0" w:space="0" w:color="auto"/>
        <w:bottom w:val="none" w:sz="0" w:space="0" w:color="auto"/>
        <w:right w:val="none" w:sz="0" w:space="0" w:color="auto"/>
      </w:divBdr>
    </w:div>
    <w:div w:id="176118451">
      <w:bodyDiv w:val="1"/>
      <w:marLeft w:val="0"/>
      <w:marRight w:val="0"/>
      <w:marTop w:val="0"/>
      <w:marBottom w:val="0"/>
      <w:divBdr>
        <w:top w:val="none" w:sz="0" w:space="0" w:color="auto"/>
        <w:left w:val="none" w:sz="0" w:space="0" w:color="auto"/>
        <w:bottom w:val="none" w:sz="0" w:space="0" w:color="auto"/>
        <w:right w:val="none" w:sz="0" w:space="0" w:color="auto"/>
      </w:divBdr>
    </w:div>
    <w:div w:id="297533952">
      <w:bodyDiv w:val="1"/>
      <w:marLeft w:val="0"/>
      <w:marRight w:val="0"/>
      <w:marTop w:val="0"/>
      <w:marBottom w:val="0"/>
      <w:divBdr>
        <w:top w:val="none" w:sz="0" w:space="0" w:color="auto"/>
        <w:left w:val="none" w:sz="0" w:space="0" w:color="auto"/>
        <w:bottom w:val="none" w:sz="0" w:space="0" w:color="auto"/>
        <w:right w:val="none" w:sz="0" w:space="0" w:color="auto"/>
      </w:divBdr>
    </w:div>
    <w:div w:id="480198466">
      <w:bodyDiv w:val="1"/>
      <w:marLeft w:val="0"/>
      <w:marRight w:val="0"/>
      <w:marTop w:val="0"/>
      <w:marBottom w:val="0"/>
      <w:divBdr>
        <w:top w:val="none" w:sz="0" w:space="0" w:color="auto"/>
        <w:left w:val="none" w:sz="0" w:space="0" w:color="auto"/>
        <w:bottom w:val="none" w:sz="0" w:space="0" w:color="auto"/>
        <w:right w:val="none" w:sz="0" w:space="0" w:color="auto"/>
      </w:divBdr>
    </w:div>
    <w:div w:id="484316888">
      <w:bodyDiv w:val="1"/>
      <w:marLeft w:val="0"/>
      <w:marRight w:val="0"/>
      <w:marTop w:val="0"/>
      <w:marBottom w:val="0"/>
      <w:divBdr>
        <w:top w:val="none" w:sz="0" w:space="0" w:color="auto"/>
        <w:left w:val="none" w:sz="0" w:space="0" w:color="auto"/>
        <w:bottom w:val="none" w:sz="0" w:space="0" w:color="auto"/>
        <w:right w:val="none" w:sz="0" w:space="0" w:color="auto"/>
      </w:divBdr>
    </w:div>
    <w:div w:id="520701282">
      <w:bodyDiv w:val="1"/>
      <w:marLeft w:val="0"/>
      <w:marRight w:val="0"/>
      <w:marTop w:val="0"/>
      <w:marBottom w:val="0"/>
      <w:divBdr>
        <w:top w:val="none" w:sz="0" w:space="0" w:color="auto"/>
        <w:left w:val="none" w:sz="0" w:space="0" w:color="auto"/>
        <w:bottom w:val="none" w:sz="0" w:space="0" w:color="auto"/>
        <w:right w:val="none" w:sz="0" w:space="0" w:color="auto"/>
      </w:divBdr>
    </w:div>
    <w:div w:id="614018832">
      <w:bodyDiv w:val="1"/>
      <w:marLeft w:val="0"/>
      <w:marRight w:val="0"/>
      <w:marTop w:val="0"/>
      <w:marBottom w:val="0"/>
      <w:divBdr>
        <w:top w:val="none" w:sz="0" w:space="0" w:color="auto"/>
        <w:left w:val="none" w:sz="0" w:space="0" w:color="auto"/>
        <w:bottom w:val="none" w:sz="0" w:space="0" w:color="auto"/>
        <w:right w:val="none" w:sz="0" w:space="0" w:color="auto"/>
      </w:divBdr>
    </w:div>
    <w:div w:id="648822545">
      <w:bodyDiv w:val="1"/>
      <w:marLeft w:val="0"/>
      <w:marRight w:val="0"/>
      <w:marTop w:val="0"/>
      <w:marBottom w:val="0"/>
      <w:divBdr>
        <w:top w:val="none" w:sz="0" w:space="0" w:color="auto"/>
        <w:left w:val="none" w:sz="0" w:space="0" w:color="auto"/>
        <w:bottom w:val="none" w:sz="0" w:space="0" w:color="auto"/>
        <w:right w:val="none" w:sz="0" w:space="0" w:color="auto"/>
      </w:divBdr>
    </w:div>
    <w:div w:id="876507915">
      <w:bodyDiv w:val="1"/>
      <w:marLeft w:val="0"/>
      <w:marRight w:val="0"/>
      <w:marTop w:val="0"/>
      <w:marBottom w:val="0"/>
      <w:divBdr>
        <w:top w:val="none" w:sz="0" w:space="0" w:color="auto"/>
        <w:left w:val="none" w:sz="0" w:space="0" w:color="auto"/>
        <w:bottom w:val="none" w:sz="0" w:space="0" w:color="auto"/>
        <w:right w:val="none" w:sz="0" w:space="0" w:color="auto"/>
      </w:divBdr>
    </w:div>
    <w:div w:id="961885571">
      <w:bodyDiv w:val="1"/>
      <w:marLeft w:val="0"/>
      <w:marRight w:val="0"/>
      <w:marTop w:val="0"/>
      <w:marBottom w:val="0"/>
      <w:divBdr>
        <w:top w:val="none" w:sz="0" w:space="0" w:color="auto"/>
        <w:left w:val="none" w:sz="0" w:space="0" w:color="auto"/>
        <w:bottom w:val="none" w:sz="0" w:space="0" w:color="auto"/>
        <w:right w:val="none" w:sz="0" w:space="0" w:color="auto"/>
      </w:divBdr>
    </w:div>
    <w:div w:id="1322351405">
      <w:bodyDiv w:val="1"/>
      <w:marLeft w:val="0"/>
      <w:marRight w:val="0"/>
      <w:marTop w:val="0"/>
      <w:marBottom w:val="0"/>
      <w:divBdr>
        <w:top w:val="none" w:sz="0" w:space="0" w:color="auto"/>
        <w:left w:val="none" w:sz="0" w:space="0" w:color="auto"/>
        <w:bottom w:val="none" w:sz="0" w:space="0" w:color="auto"/>
        <w:right w:val="none" w:sz="0" w:space="0" w:color="auto"/>
      </w:divBdr>
    </w:div>
    <w:div w:id="1531842617">
      <w:bodyDiv w:val="1"/>
      <w:marLeft w:val="0"/>
      <w:marRight w:val="0"/>
      <w:marTop w:val="0"/>
      <w:marBottom w:val="0"/>
      <w:divBdr>
        <w:top w:val="none" w:sz="0" w:space="0" w:color="auto"/>
        <w:left w:val="none" w:sz="0" w:space="0" w:color="auto"/>
        <w:bottom w:val="none" w:sz="0" w:space="0" w:color="auto"/>
        <w:right w:val="none" w:sz="0" w:space="0" w:color="auto"/>
      </w:divBdr>
    </w:div>
    <w:div w:id="202555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2419</Words>
  <Characters>15095</Characters>
  <Application>Microsoft Office Word</Application>
  <DocSecurity>0</DocSecurity>
  <Lines>228</Lines>
  <Paragraphs>66</Paragraphs>
  <ScaleCrop>false</ScaleCrop>
  <Manager/>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6</cp:revision>
  <dcterms:created xsi:type="dcterms:W3CDTF">2026-04-27T17:58:00Z</dcterms:created>
  <dcterms:modified xsi:type="dcterms:W3CDTF">2026-04-28T09:43:00Z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2026-04-27T16:07:39Z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e01710ec-4980-46d8-b5ae-5736b60040b8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