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5E387C" w14:textId="089D8316" w:rsidR="008D6347" w:rsidRDefault="00351C93" w:rsidP="00351C93">
      <w:pPr>
        <w:pStyle w:val="Pagedecouverture"/>
        <w:rPr>
          <w:noProof/>
        </w:rPr>
      </w:pPr>
      <w:r>
        <w:rPr>
          <w:noProof/>
        </w:rPr>
        <w:pict w14:anchorId="681BEE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DA1A745-CD23-4DE0-9047-82960D4C53C0" style="width:455.25pt;height:381.75pt">
            <v:imagedata r:id="rId11" o:title=""/>
          </v:shape>
        </w:pict>
      </w:r>
    </w:p>
    <w:p w14:paraId="32A9D1D4" w14:textId="77777777" w:rsidR="008D6347" w:rsidRDefault="008D6347" w:rsidP="008D6347">
      <w:pPr>
        <w:rPr>
          <w:noProof/>
        </w:rPr>
        <w:sectPr w:rsidR="008D6347" w:rsidSect="00351C93">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37E37142" w14:textId="77777777" w:rsidR="00F37F62" w:rsidRDefault="00F37F62" w:rsidP="00F37F62">
      <w:pPr>
        <w:pStyle w:val="CRSeparator"/>
        <w:rPr>
          <w:noProof/>
        </w:rPr>
      </w:pPr>
      <w:bookmarkStart w:id="0" w:name="_GoBack"/>
      <w:bookmarkEnd w:id="0"/>
    </w:p>
    <w:p w14:paraId="2B7CB025" w14:textId="77777777" w:rsidR="00F37F62" w:rsidRPr="00F37F62" w:rsidRDefault="00F37F62" w:rsidP="00F37F62">
      <w:pPr>
        <w:pStyle w:val="CRReference"/>
        <w:rPr>
          <w:noProof/>
        </w:rPr>
      </w:pPr>
      <w:r w:rsidRPr="00F37F62">
        <w:rPr>
          <w:noProof/>
        </w:rPr>
        <w:fldChar w:fldCharType="begin"/>
      </w:r>
      <w:r w:rsidRPr="00F37F62">
        <w:rPr>
          <w:noProof/>
        </w:rPr>
        <w:instrText xml:space="preserve"> QUOTE "</w:instrText>
      </w:r>
      <w:r w:rsidRPr="00F37F62">
        <w:rPr>
          <w:rStyle w:val="CRMarker"/>
          <w:noProof/>
        </w:rPr>
        <w:instrText>ê</w:instrText>
      </w:r>
      <w:r w:rsidRPr="00F37F62">
        <w:rPr>
          <w:noProof/>
        </w:rPr>
        <w:instrText xml:space="preserve">" </w:instrText>
      </w:r>
      <w:r w:rsidRPr="00F37F62">
        <w:rPr>
          <w:noProof/>
        </w:rPr>
        <w:fldChar w:fldCharType="separate"/>
      </w:r>
      <w:r w:rsidRPr="00F37F62">
        <w:rPr>
          <w:rStyle w:val="CRMarker"/>
          <w:noProof/>
        </w:rPr>
        <w:t>ê</w:t>
      </w:r>
      <w:r w:rsidRPr="00F37F62">
        <w:rPr>
          <w:noProof/>
        </w:rPr>
        <w:fldChar w:fldCharType="end"/>
      </w:r>
      <w:r w:rsidRPr="00F37F62">
        <w:rPr>
          <w:noProof/>
        </w:rPr>
        <w:t> </w:t>
      </w:r>
      <w:r>
        <w:rPr>
          <w:noProof/>
        </w:rPr>
        <w:t>2003/25/ EC</w:t>
      </w:r>
    </w:p>
    <w:p w14:paraId="697E33A3" w14:textId="77777777" w:rsidR="00FD7BD6" w:rsidRDefault="00FD7BD6" w:rsidP="00FD7BD6">
      <w:pPr>
        <w:pStyle w:val="Annexetitre"/>
        <w:rPr>
          <w:noProof/>
        </w:rPr>
      </w:pPr>
      <w:r w:rsidRPr="00101126">
        <w:rPr>
          <w:noProof/>
          <w:lang w:val="fr-BE"/>
        </w:rPr>
        <w:t>ANEXA</w:t>
      </w:r>
      <w:r>
        <w:rPr>
          <w:noProof/>
        </w:rPr>
        <w:t xml:space="preserve"> I</w:t>
      </w:r>
    </w:p>
    <w:p w14:paraId="298FD6E6" w14:textId="7D719D84" w:rsidR="00FD7BD6" w:rsidRDefault="00FD7BD6" w:rsidP="00FD7BD6">
      <w:pPr>
        <w:pStyle w:val="NormalCentered"/>
        <w:rPr>
          <w:b/>
          <w:bCs/>
          <w:noProof/>
        </w:rPr>
      </w:pPr>
      <w:r>
        <w:rPr>
          <w:b/>
          <w:bCs/>
          <w:noProof/>
        </w:rPr>
        <w:t>CERINȚE DE STABILITATE SPECIFICE PENTRU NAVELE DE PASAGERI RO</w:t>
      </w:r>
      <w:r w:rsidR="00741E00">
        <w:rPr>
          <w:b/>
          <w:bCs/>
          <w:noProof/>
        </w:rPr>
        <w:noBreakHyphen/>
      </w:r>
      <w:r>
        <w:rPr>
          <w:b/>
          <w:bCs/>
          <w:noProof/>
        </w:rPr>
        <w:t>RO</w:t>
      </w:r>
    </w:p>
    <w:p w14:paraId="0E33F180" w14:textId="77777777" w:rsidR="00FD7BD6" w:rsidRDefault="00FD7BD6" w:rsidP="00FD7BD6">
      <w:pPr>
        <w:pStyle w:val="NormalCentered"/>
        <w:rPr>
          <w:b/>
          <w:bCs/>
          <w:noProof/>
        </w:rPr>
      </w:pPr>
      <w:r>
        <w:rPr>
          <w:b/>
          <w:bCs/>
          <w:noProof/>
        </w:rPr>
        <w:t>menționate la articolul 6</w:t>
      </w:r>
    </w:p>
    <w:p w14:paraId="79C47AF6" w14:textId="77777777" w:rsidR="00FD7BD6" w:rsidRDefault="00FD7BD6" w:rsidP="00FD7BD6">
      <w:pPr>
        <w:pStyle w:val="CRSeparator"/>
        <w:rPr>
          <w:noProof/>
        </w:rPr>
      </w:pPr>
    </w:p>
    <w:p w14:paraId="01AE29CE" w14:textId="77777777" w:rsidR="00FD7BD6" w:rsidRDefault="00FD7BD6" w:rsidP="00FD7BD6">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2023/946</w:t>
      </w:r>
    </w:p>
    <w:p w14:paraId="11866FD2" w14:textId="77777777" w:rsidR="00FD7BD6" w:rsidRDefault="00FD7BD6" w:rsidP="00C23F99">
      <w:pPr>
        <w:pStyle w:val="ManualHeading1"/>
        <w:rPr>
          <w:noProof/>
        </w:rPr>
      </w:pPr>
      <w:r>
        <w:rPr>
          <w:noProof/>
        </w:rPr>
        <w:t>Secțiunea A</w:t>
      </w:r>
    </w:p>
    <w:p w14:paraId="6D7C96AB" w14:textId="77777777" w:rsidR="00FD7BD6" w:rsidRDefault="00FD7BD6" w:rsidP="00FD7BD6">
      <w:pPr>
        <w:pStyle w:val="CRSeparator"/>
        <w:rPr>
          <w:noProof/>
        </w:rPr>
      </w:pPr>
    </w:p>
    <w:p w14:paraId="5FAD049F" w14:textId="77777777" w:rsidR="00FD7BD6" w:rsidRDefault="00FD7BD6" w:rsidP="00FD7BD6">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2023/946</w:t>
      </w:r>
      <w:r w:rsidR="00F37F62">
        <w:rPr>
          <w:noProof/>
        </w:rPr>
        <w:t xml:space="preserve"> (adaptat)</w:t>
      </w:r>
    </w:p>
    <w:p w14:paraId="0B973430" w14:textId="77777777" w:rsidR="00FD7BD6" w:rsidRDefault="00FD7BD6" w:rsidP="00FD7BD6">
      <w:pPr>
        <w:rPr>
          <w:noProof/>
        </w:rPr>
      </w:pPr>
      <w:r>
        <w:rPr>
          <w:noProof/>
        </w:rPr>
        <w:t xml:space="preserve">În sensul </w:t>
      </w:r>
      <w:r w:rsidR="00470F18" w:rsidRPr="00470F18">
        <w:rPr>
          <w:noProof/>
        </w:rPr>
        <w:fldChar w:fldCharType="begin"/>
      </w:r>
      <w:r w:rsidR="00470F18" w:rsidRPr="00470F18">
        <w:rPr>
          <w:noProof/>
        </w:rPr>
        <w:instrText xml:space="preserve"> QUOTE "</w:instrText>
      </w:r>
      <w:r w:rsidR="00470F18" w:rsidRPr="008A2740">
        <w:rPr>
          <w:rStyle w:val="CRMarker"/>
          <w:noProof/>
        </w:rPr>
        <w:instrText>Ö</w:instrText>
      </w:r>
      <w:r w:rsidR="00470F18" w:rsidRPr="00470F18">
        <w:rPr>
          <w:noProof/>
        </w:rPr>
        <w:instrText xml:space="preserve">" </w:instrText>
      </w:r>
      <w:r w:rsidR="00470F18" w:rsidRPr="00470F18">
        <w:rPr>
          <w:noProof/>
        </w:rPr>
        <w:fldChar w:fldCharType="separate"/>
      </w:r>
      <w:r w:rsidR="00470F18" w:rsidRPr="008A2740">
        <w:rPr>
          <w:rStyle w:val="CRMarker"/>
          <w:noProof/>
        </w:rPr>
        <w:t>Ö</w:t>
      </w:r>
      <w:r w:rsidR="00470F18" w:rsidRPr="00470F18">
        <w:rPr>
          <w:noProof/>
        </w:rPr>
        <w:fldChar w:fldCharType="end"/>
      </w:r>
      <w:r w:rsidR="00470F18" w:rsidRPr="00470F18">
        <w:rPr>
          <w:noProof/>
        </w:rPr>
        <w:t> </w:t>
      </w:r>
      <w:r w:rsidR="00470F18">
        <w:rPr>
          <w:noProof/>
        </w:rPr>
        <w:t>prezentei</w:t>
      </w:r>
      <w:r w:rsidR="00470F18" w:rsidRPr="00470F18">
        <w:rPr>
          <w:noProof/>
        </w:rPr>
        <w:t> </w:t>
      </w:r>
      <w:r w:rsidR="00470F18" w:rsidRPr="00470F18">
        <w:rPr>
          <w:noProof/>
        </w:rPr>
        <w:fldChar w:fldCharType="begin"/>
      </w:r>
      <w:r w:rsidR="00470F18" w:rsidRPr="00470F18">
        <w:rPr>
          <w:noProof/>
        </w:rPr>
        <w:instrText xml:space="preserve"> QUOTE "</w:instrText>
      </w:r>
      <w:r w:rsidR="00470F18" w:rsidRPr="008A2740">
        <w:rPr>
          <w:rStyle w:val="CRMarker"/>
          <w:noProof/>
        </w:rPr>
        <w:instrText>Õ</w:instrText>
      </w:r>
      <w:r w:rsidR="00470F18" w:rsidRPr="00470F18">
        <w:rPr>
          <w:noProof/>
        </w:rPr>
        <w:instrText xml:space="preserve">" </w:instrText>
      </w:r>
      <w:r w:rsidR="00470F18" w:rsidRPr="00470F18">
        <w:rPr>
          <w:noProof/>
        </w:rPr>
        <w:fldChar w:fldCharType="separate"/>
      </w:r>
      <w:r w:rsidR="00470F18" w:rsidRPr="008A2740">
        <w:rPr>
          <w:rStyle w:val="CRMarker"/>
          <w:noProof/>
        </w:rPr>
        <w:t>Õ</w:t>
      </w:r>
      <w:r w:rsidR="00470F18" w:rsidRPr="00470F18">
        <w:rPr>
          <w:noProof/>
        </w:rPr>
        <w:fldChar w:fldCharType="end"/>
      </w:r>
      <w:r w:rsidR="00470F18">
        <w:rPr>
          <w:noProof/>
        </w:rPr>
        <w:t xml:space="preserve"> </w:t>
      </w:r>
      <w:r>
        <w:rPr>
          <w:noProof/>
        </w:rPr>
        <w:t>secțiuni , trimiterile la regulile din Convenția SOLAS se interpretează ca trimiteri la regulile respective, astfel cum au fost aplicate în temeiul SOLAS 90.</w:t>
      </w:r>
    </w:p>
    <w:p w14:paraId="42B9C28B" w14:textId="77777777" w:rsidR="00FD7BD6" w:rsidRDefault="00FD7BD6" w:rsidP="00FD7BD6">
      <w:pPr>
        <w:pStyle w:val="CRSeparator"/>
        <w:rPr>
          <w:noProof/>
        </w:rPr>
      </w:pPr>
    </w:p>
    <w:p w14:paraId="6B6935AC" w14:textId="77777777" w:rsidR="00FD7BD6" w:rsidRDefault="00FD7BD6" w:rsidP="00FD7BD6">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2023/946</w:t>
      </w:r>
      <w:r w:rsidR="00F37F62">
        <w:rPr>
          <w:noProof/>
        </w:rPr>
        <w:t xml:space="preserve"> (adaptat)</w:t>
      </w:r>
    </w:p>
    <w:p w14:paraId="3E3CE5E5" w14:textId="0EE21CF3" w:rsidR="00FD7BD6" w:rsidRDefault="00FD7BD6" w:rsidP="00A67530">
      <w:pPr>
        <w:pStyle w:val="ManualNumPar1"/>
        <w:rPr>
          <w:noProof/>
        </w:rPr>
      </w:pPr>
      <w:r>
        <w:rPr>
          <w:noProof/>
        </w:rPr>
        <w:t>1.</w:t>
      </w:r>
      <w:r w:rsidR="00A67530">
        <w:rPr>
          <w:noProof/>
        </w:rPr>
        <w:tab/>
      </w:r>
      <w:r>
        <w:rPr>
          <w:noProof/>
        </w:rPr>
        <w:t xml:space="preserve">În afara cerințelor prevăzute la regula </w:t>
      </w:r>
      <w:r w:rsidR="00ED4D4B" w:rsidRPr="00ED4D4B">
        <w:rPr>
          <w:noProof/>
        </w:rPr>
        <w:fldChar w:fldCharType="begin"/>
      </w:r>
      <w:r w:rsidR="00ED4D4B" w:rsidRPr="00ED4D4B">
        <w:rPr>
          <w:noProof/>
        </w:rPr>
        <w:instrText xml:space="preserve"> QUOTE "</w:instrText>
      </w:r>
      <w:r w:rsidR="00ED4D4B" w:rsidRPr="00ED4D4B">
        <w:rPr>
          <w:rStyle w:val="CRMarker"/>
          <w:noProof/>
        </w:rPr>
        <w:instrText>Ö</w:instrText>
      </w:r>
      <w:r w:rsidR="00ED4D4B" w:rsidRPr="00ED4D4B">
        <w:rPr>
          <w:noProof/>
        </w:rPr>
        <w:instrText xml:space="preserve">" </w:instrText>
      </w:r>
      <w:r w:rsidR="00ED4D4B" w:rsidRPr="00ED4D4B">
        <w:rPr>
          <w:noProof/>
        </w:rPr>
        <w:fldChar w:fldCharType="separate"/>
      </w:r>
      <w:r w:rsidR="00ED4D4B" w:rsidRPr="00ED4D4B">
        <w:rPr>
          <w:rStyle w:val="CRMarker"/>
          <w:noProof/>
        </w:rPr>
        <w:t>Ö</w:t>
      </w:r>
      <w:r w:rsidR="00ED4D4B" w:rsidRPr="00ED4D4B">
        <w:rPr>
          <w:noProof/>
        </w:rPr>
        <w:fldChar w:fldCharType="end"/>
      </w:r>
      <w:r w:rsidR="00ED4D4B" w:rsidRPr="00ED4D4B">
        <w:rPr>
          <w:noProof/>
        </w:rPr>
        <w:t> </w:t>
      </w:r>
      <w:r w:rsidR="00ED4D4B">
        <w:rPr>
          <w:noProof/>
        </w:rPr>
        <w:t>SOLAS</w:t>
      </w:r>
      <w:r w:rsidR="00ED4D4B" w:rsidRPr="00ED4D4B">
        <w:rPr>
          <w:noProof/>
        </w:rPr>
        <w:t> </w:t>
      </w:r>
      <w:r w:rsidR="00ED4D4B" w:rsidRPr="00ED4D4B">
        <w:rPr>
          <w:noProof/>
        </w:rPr>
        <w:fldChar w:fldCharType="begin"/>
      </w:r>
      <w:r w:rsidR="00ED4D4B" w:rsidRPr="00ED4D4B">
        <w:rPr>
          <w:noProof/>
        </w:rPr>
        <w:instrText xml:space="preserve"> QUOTE "</w:instrText>
      </w:r>
      <w:r w:rsidR="00ED4D4B" w:rsidRPr="00ED4D4B">
        <w:rPr>
          <w:rStyle w:val="CRMarker"/>
          <w:noProof/>
        </w:rPr>
        <w:instrText>Õ</w:instrText>
      </w:r>
      <w:r w:rsidR="00ED4D4B" w:rsidRPr="00ED4D4B">
        <w:rPr>
          <w:noProof/>
        </w:rPr>
        <w:instrText xml:space="preserve">" </w:instrText>
      </w:r>
      <w:r w:rsidR="00ED4D4B" w:rsidRPr="00ED4D4B">
        <w:rPr>
          <w:noProof/>
        </w:rPr>
        <w:fldChar w:fldCharType="separate"/>
      </w:r>
      <w:r w:rsidR="00ED4D4B" w:rsidRPr="00ED4D4B">
        <w:rPr>
          <w:rStyle w:val="CRMarker"/>
          <w:noProof/>
        </w:rPr>
        <w:t>Õ</w:t>
      </w:r>
      <w:r w:rsidR="00ED4D4B" w:rsidRPr="00ED4D4B">
        <w:rPr>
          <w:noProof/>
        </w:rPr>
        <w:fldChar w:fldCharType="end"/>
      </w:r>
      <w:r w:rsidR="00ED4D4B">
        <w:rPr>
          <w:noProof/>
        </w:rPr>
        <w:t xml:space="preserve"> </w:t>
      </w:r>
      <w:r>
        <w:rPr>
          <w:noProof/>
        </w:rPr>
        <w:t>II-1/B/8 privind compartimentarea etanșă și stabilitatea în stare de avarie, se respectă cerințele din prezenta secțiune.</w:t>
      </w:r>
    </w:p>
    <w:p w14:paraId="414C56F0" w14:textId="77777777" w:rsidR="00FD7BD6" w:rsidRPr="00A67530" w:rsidRDefault="00FD7BD6" w:rsidP="00FD7BD6">
      <w:pPr>
        <w:pStyle w:val="CRSeparator"/>
        <w:rPr>
          <w:noProof/>
          <w:lang w:val="ro-RO"/>
        </w:rPr>
      </w:pPr>
    </w:p>
    <w:p w14:paraId="28AFF960" w14:textId="77777777" w:rsidR="00FD7BD6" w:rsidRPr="00AF4C1B" w:rsidRDefault="00FD7BD6" w:rsidP="00FD7BD6">
      <w:pPr>
        <w:pStyle w:val="CRReference"/>
        <w:rPr>
          <w:noProof/>
          <w:lang w:val="ro-RO"/>
        </w:rPr>
      </w:pPr>
      <w:r>
        <w:rPr>
          <w:noProof/>
        </w:rPr>
        <w:fldChar w:fldCharType="begin"/>
      </w:r>
      <w:r w:rsidRPr="00AF4C1B">
        <w:rPr>
          <w:noProof/>
          <w:lang w:val="ro-RO"/>
        </w:rPr>
        <w:instrText xml:space="preserve"> QUOTE "</w:instrText>
      </w:r>
      <w:r w:rsidRPr="00AF4C1B">
        <w:rPr>
          <w:rStyle w:val="CRMarker"/>
          <w:noProof/>
          <w:lang w:val="ro-RO"/>
        </w:rPr>
        <w:instrText>ê</w:instrText>
      </w:r>
      <w:r w:rsidRPr="00AF4C1B">
        <w:rPr>
          <w:noProof/>
          <w:lang w:val="ro-RO"/>
        </w:rPr>
        <w:instrText xml:space="preserve">" </w:instrText>
      </w:r>
      <w:r>
        <w:rPr>
          <w:noProof/>
        </w:rPr>
        <w:fldChar w:fldCharType="separate"/>
      </w:r>
      <w:r w:rsidRPr="00AF4C1B">
        <w:rPr>
          <w:rStyle w:val="CRMarker"/>
          <w:noProof/>
          <w:lang w:val="ro-RO"/>
        </w:rPr>
        <w:t>ê</w:t>
      </w:r>
      <w:r>
        <w:rPr>
          <w:noProof/>
        </w:rPr>
        <w:fldChar w:fldCharType="end"/>
      </w:r>
      <w:r w:rsidRPr="00AF4C1B">
        <w:rPr>
          <w:noProof/>
          <w:lang w:val="ro-RO"/>
        </w:rPr>
        <w:t> 2003/25/CE</w:t>
      </w:r>
      <w:r w:rsidR="00F37F62" w:rsidRPr="00AF4C1B">
        <w:rPr>
          <w:noProof/>
          <w:lang w:val="ro-RO"/>
        </w:rPr>
        <w:t xml:space="preserve"> (adaptat)</w:t>
      </w:r>
    </w:p>
    <w:p w14:paraId="01FE9698" w14:textId="137D5658" w:rsidR="00FD7BD6" w:rsidRDefault="00FD7BD6" w:rsidP="00F37F62">
      <w:pPr>
        <w:pStyle w:val="Point0"/>
        <w:rPr>
          <w:noProof/>
        </w:rPr>
      </w:pPr>
      <w:r>
        <w:rPr>
          <w:noProof/>
        </w:rPr>
        <w:t>1.1.</w:t>
      </w:r>
      <w:r>
        <w:rPr>
          <w:noProof/>
        </w:rPr>
        <w:tab/>
        <w:t xml:space="preserve">Dispozițiile regulii </w:t>
      </w:r>
      <w:r w:rsidR="00ED4D4B" w:rsidRPr="00ED4D4B">
        <w:rPr>
          <w:noProof/>
        </w:rPr>
        <w:fldChar w:fldCharType="begin"/>
      </w:r>
      <w:r w:rsidR="00ED4D4B" w:rsidRPr="00ED4D4B">
        <w:rPr>
          <w:noProof/>
        </w:rPr>
        <w:instrText xml:space="preserve"> QUOTE "</w:instrText>
      </w:r>
      <w:r w:rsidR="00ED4D4B" w:rsidRPr="00ED4D4B">
        <w:rPr>
          <w:rStyle w:val="CRMarker"/>
          <w:noProof/>
        </w:rPr>
        <w:instrText>Ö</w:instrText>
      </w:r>
      <w:r w:rsidR="00ED4D4B" w:rsidRPr="00ED4D4B">
        <w:rPr>
          <w:noProof/>
        </w:rPr>
        <w:instrText xml:space="preserve">" </w:instrText>
      </w:r>
      <w:r w:rsidR="00ED4D4B" w:rsidRPr="00ED4D4B">
        <w:rPr>
          <w:noProof/>
        </w:rPr>
        <w:fldChar w:fldCharType="separate"/>
      </w:r>
      <w:r w:rsidR="00ED4D4B" w:rsidRPr="00ED4D4B">
        <w:rPr>
          <w:rStyle w:val="CRMarker"/>
          <w:noProof/>
        </w:rPr>
        <w:t>Ö</w:t>
      </w:r>
      <w:r w:rsidR="00ED4D4B" w:rsidRPr="00ED4D4B">
        <w:rPr>
          <w:noProof/>
        </w:rPr>
        <w:fldChar w:fldCharType="end"/>
      </w:r>
      <w:r w:rsidR="00ED4D4B" w:rsidRPr="00ED4D4B">
        <w:rPr>
          <w:noProof/>
        </w:rPr>
        <w:t> </w:t>
      </w:r>
      <w:r w:rsidR="00ED4D4B">
        <w:rPr>
          <w:noProof/>
        </w:rPr>
        <w:t>SOLAS</w:t>
      </w:r>
      <w:r w:rsidR="00ED4D4B" w:rsidRPr="00ED4D4B">
        <w:rPr>
          <w:noProof/>
        </w:rPr>
        <w:t> </w:t>
      </w:r>
      <w:r w:rsidR="00ED4D4B" w:rsidRPr="00ED4D4B">
        <w:rPr>
          <w:noProof/>
        </w:rPr>
        <w:fldChar w:fldCharType="begin"/>
      </w:r>
      <w:r w:rsidR="00ED4D4B" w:rsidRPr="00ED4D4B">
        <w:rPr>
          <w:noProof/>
        </w:rPr>
        <w:instrText xml:space="preserve"> QUOTE "</w:instrText>
      </w:r>
      <w:r w:rsidR="00ED4D4B" w:rsidRPr="00ED4D4B">
        <w:rPr>
          <w:rStyle w:val="CRMarker"/>
          <w:noProof/>
        </w:rPr>
        <w:instrText>Õ</w:instrText>
      </w:r>
      <w:r w:rsidR="00ED4D4B" w:rsidRPr="00ED4D4B">
        <w:rPr>
          <w:noProof/>
        </w:rPr>
        <w:instrText xml:space="preserve">" </w:instrText>
      </w:r>
      <w:r w:rsidR="00ED4D4B" w:rsidRPr="00ED4D4B">
        <w:rPr>
          <w:noProof/>
        </w:rPr>
        <w:fldChar w:fldCharType="separate"/>
      </w:r>
      <w:r w:rsidR="00ED4D4B" w:rsidRPr="00ED4D4B">
        <w:rPr>
          <w:rStyle w:val="CRMarker"/>
          <w:noProof/>
        </w:rPr>
        <w:t>Õ</w:t>
      </w:r>
      <w:r w:rsidR="00ED4D4B" w:rsidRPr="00ED4D4B">
        <w:rPr>
          <w:noProof/>
        </w:rPr>
        <w:fldChar w:fldCharType="end"/>
      </w:r>
      <w:r w:rsidR="00ED4D4B">
        <w:rPr>
          <w:noProof/>
        </w:rPr>
        <w:t xml:space="preserve"> </w:t>
      </w:r>
      <w:r>
        <w:rPr>
          <w:noProof/>
        </w:rPr>
        <w:t xml:space="preserve">II-1/B/8.2.3 trebuie respectate atunci când se ia în considerare efectul unei cantități ipotetice de apă care se presupune că s-a acumulat pe prima punte, depășind linia de plutire a spațiului pentru marfă de pe puntea ro-ro sau a spațiului de categorie specială prevăzut la regula II-2/3 care se presupune că a fost avariat ( „puntea ro-ro avariată”). Celelalte cerințe din regula </w:t>
      </w:r>
      <w:r w:rsidR="00ED4D4B" w:rsidRPr="00ED4D4B">
        <w:rPr>
          <w:noProof/>
        </w:rPr>
        <w:fldChar w:fldCharType="begin"/>
      </w:r>
      <w:r w:rsidR="00ED4D4B" w:rsidRPr="00ED4D4B">
        <w:rPr>
          <w:noProof/>
        </w:rPr>
        <w:instrText xml:space="preserve"> QUOTE "</w:instrText>
      </w:r>
      <w:r w:rsidR="00ED4D4B" w:rsidRPr="00ED4D4B">
        <w:rPr>
          <w:rStyle w:val="CRMarker"/>
          <w:noProof/>
        </w:rPr>
        <w:instrText>Ö</w:instrText>
      </w:r>
      <w:r w:rsidR="00ED4D4B" w:rsidRPr="00ED4D4B">
        <w:rPr>
          <w:noProof/>
        </w:rPr>
        <w:instrText xml:space="preserve">" </w:instrText>
      </w:r>
      <w:r w:rsidR="00ED4D4B" w:rsidRPr="00ED4D4B">
        <w:rPr>
          <w:noProof/>
        </w:rPr>
        <w:fldChar w:fldCharType="separate"/>
      </w:r>
      <w:r w:rsidR="00ED4D4B" w:rsidRPr="00ED4D4B">
        <w:rPr>
          <w:rStyle w:val="CRMarker"/>
          <w:noProof/>
        </w:rPr>
        <w:t>Ö</w:t>
      </w:r>
      <w:r w:rsidR="00ED4D4B" w:rsidRPr="00ED4D4B">
        <w:rPr>
          <w:noProof/>
        </w:rPr>
        <w:fldChar w:fldCharType="end"/>
      </w:r>
      <w:r w:rsidR="00ED4D4B" w:rsidRPr="00ED4D4B">
        <w:rPr>
          <w:noProof/>
        </w:rPr>
        <w:t> </w:t>
      </w:r>
      <w:r w:rsidR="00ED4D4B">
        <w:rPr>
          <w:noProof/>
        </w:rPr>
        <w:t>SOLAS</w:t>
      </w:r>
      <w:r w:rsidR="00ED4D4B" w:rsidRPr="00ED4D4B">
        <w:rPr>
          <w:noProof/>
        </w:rPr>
        <w:t> </w:t>
      </w:r>
      <w:r w:rsidR="00ED4D4B" w:rsidRPr="00ED4D4B">
        <w:rPr>
          <w:noProof/>
        </w:rPr>
        <w:fldChar w:fldCharType="begin"/>
      </w:r>
      <w:r w:rsidR="00ED4D4B" w:rsidRPr="00ED4D4B">
        <w:rPr>
          <w:noProof/>
        </w:rPr>
        <w:instrText xml:space="preserve"> QUOTE "</w:instrText>
      </w:r>
      <w:r w:rsidR="00ED4D4B" w:rsidRPr="00ED4D4B">
        <w:rPr>
          <w:rStyle w:val="CRMarker"/>
          <w:noProof/>
        </w:rPr>
        <w:instrText>Õ</w:instrText>
      </w:r>
      <w:r w:rsidR="00ED4D4B" w:rsidRPr="00ED4D4B">
        <w:rPr>
          <w:noProof/>
        </w:rPr>
        <w:instrText xml:space="preserve">" </w:instrText>
      </w:r>
      <w:r w:rsidR="00ED4D4B" w:rsidRPr="00ED4D4B">
        <w:rPr>
          <w:noProof/>
        </w:rPr>
        <w:fldChar w:fldCharType="separate"/>
      </w:r>
      <w:r w:rsidR="00ED4D4B" w:rsidRPr="00ED4D4B">
        <w:rPr>
          <w:rStyle w:val="CRMarker"/>
          <w:noProof/>
        </w:rPr>
        <w:t>Õ</w:t>
      </w:r>
      <w:r w:rsidR="00ED4D4B" w:rsidRPr="00ED4D4B">
        <w:rPr>
          <w:noProof/>
        </w:rPr>
        <w:fldChar w:fldCharType="end"/>
      </w:r>
      <w:r w:rsidR="00ED4D4B">
        <w:rPr>
          <w:noProof/>
        </w:rPr>
        <w:t xml:space="preserve"> </w:t>
      </w:r>
      <w:r>
        <w:rPr>
          <w:noProof/>
        </w:rPr>
        <w:t>II-1/B/8 nu este necesar să fie respectate la aplicarea standardului de stabilitate prevăzut în prezenta anexă. Cantitatea presupusă de apă acumulată se calculează după cum urmează:</w:t>
      </w:r>
    </w:p>
    <w:p w14:paraId="1EE3F9F8" w14:textId="77777777" w:rsidR="00FD7BD6" w:rsidRDefault="00FD7BD6" w:rsidP="00F37F62">
      <w:pPr>
        <w:pStyle w:val="Point1"/>
        <w:rPr>
          <w:noProof/>
        </w:rPr>
      </w:pPr>
      <w:r>
        <w:rPr>
          <w:noProof/>
        </w:rPr>
        <w:t>(a)</w:t>
      </w:r>
      <w:r>
        <w:rPr>
          <w:noProof/>
        </w:rPr>
        <w:tab/>
        <w:t>pe baza suprafeței apei cu o înălțime fixă deasupra celui mai de jos punct de pe muchia punții a compartimentului avariat al punții ro-ro; sau</w:t>
      </w:r>
    </w:p>
    <w:p w14:paraId="2AF97424" w14:textId="77777777" w:rsidR="00FD7BD6" w:rsidRDefault="00FD7BD6" w:rsidP="00F37F62">
      <w:pPr>
        <w:pStyle w:val="Point1"/>
        <w:rPr>
          <w:noProof/>
        </w:rPr>
      </w:pPr>
      <w:r>
        <w:rPr>
          <w:noProof/>
        </w:rPr>
        <w:t>(b)</w:t>
      </w:r>
      <w:r>
        <w:rPr>
          <w:noProof/>
        </w:rPr>
        <w:tab/>
      </w:r>
      <w:r w:rsidR="00ED4D4B" w:rsidRPr="008A2740">
        <w:rPr>
          <w:noProof/>
        </w:rPr>
        <w:fldChar w:fldCharType="begin"/>
      </w:r>
      <w:r w:rsidR="00ED4D4B" w:rsidRPr="008A2740">
        <w:rPr>
          <w:noProof/>
        </w:rPr>
        <w:instrText xml:space="preserve"> QUOTE "</w:instrText>
      </w:r>
      <w:r w:rsidR="00ED4D4B" w:rsidRPr="008A2740">
        <w:rPr>
          <w:rStyle w:val="CRMarker"/>
          <w:noProof/>
        </w:rPr>
        <w:instrText>Ö</w:instrText>
      </w:r>
      <w:r w:rsidR="00ED4D4B" w:rsidRPr="008A2740">
        <w:rPr>
          <w:noProof/>
        </w:rPr>
        <w:instrText xml:space="preserve">" </w:instrText>
      </w:r>
      <w:r w:rsidR="00ED4D4B" w:rsidRPr="008A2740">
        <w:rPr>
          <w:noProof/>
        </w:rPr>
        <w:fldChar w:fldCharType="separate"/>
      </w:r>
      <w:r w:rsidR="00ED4D4B" w:rsidRPr="008A2740">
        <w:rPr>
          <w:rStyle w:val="CRMarker"/>
          <w:noProof/>
        </w:rPr>
        <w:t>Ö</w:t>
      </w:r>
      <w:r w:rsidR="00ED4D4B" w:rsidRPr="008A2740">
        <w:rPr>
          <w:noProof/>
        </w:rPr>
        <w:fldChar w:fldCharType="end"/>
      </w:r>
      <w:r w:rsidR="00ED4D4B" w:rsidRPr="008A2740">
        <w:rPr>
          <w:noProof/>
        </w:rPr>
        <w:t> </w:t>
      </w:r>
      <w:r w:rsidR="00392398" w:rsidRPr="008A2740">
        <w:rPr>
          <w:noProof/>
        </w:rPr>
        <w:t>supraf</w:t>
      </w:r>
      <w:r w:rsidR="00392398" w:rsidRPr="00392398">
        <w:rPr>
          <w:noProof/>
        </w:rPr>
        <w:t>ața</w:t>
      </w:r>
      <w:r w:rsidR="00392398" w:rsidRPr="008A2740">
        <w:rPr>
          <w:noProof/>
        </w:rPr>
        <w:t xml:space="preserve"> apei fără valuri la toate unghiurile de bandă și de asietă </w:t>
      </w:r>
      <w:r w:rsidR="00ED4D4B" w:rsidRPr="008A2740">
        <w:rPr>
          <w:noProof/>
        </w:rPr>
        <w:t>… </w:t>
      </w:r>
      <w:r w:rsidR="00ED4D4B" w:rsidRPr="008A2740">
        <w:rPr>
          <w:noProof/>
        </w:rPr>
        <w:fldChar w:fldCharType="begin"/>
      </w:r>
      <w:r w:rsidR="00ED4D4B" w:rsidRPr="008A2740">
        <w:rPr>
          <w:noProof/>
        </w:rPr>
        <w:instrText xml:space="preserve"> QUOTE "</w:instrText>
      </w:r>
      <w:r w:rsidR="00ED4D4B" w:rsidRPr="008A2740">
        <w:rPr>
          <w:rStyle w:val="CRMarker"/>
          <w:noProof/>
        </w:rPr>
        <w:instrText>Õ</w:instrText>
      </w:r>
      <w:r w:rsidR="00ED4D4B" w:rsidRPr="008A2740">
        <w:rPr>
          <w:noProof/>
        </w:rPr>
        <w:instrText xml:space="preserve">" </w:instrText>
      </w:r>
      <w:r w:rsidR="00ED4D4B" w:rsidRPr="008A2740">
        <w:rPr>
          <w:noProof/>
        </w:rPr>
        <w:fldChar w:fldCharType="separate"/>
      </w:r>
      <w:r w:rsidR="00ED4D4B" w:rsidRPr="008A2740">
        <w:rPr>
          <w:rStyle w:val="CRMarker"/>
          <w:noProof/>
        </w:rPr>
        <w:t>Õ</w:t>
      </w:r>
      <w:r w:rsidR="00ED4D4B" w:rsidRPr="008A2740">
        <w:rPr>
          <w:noProof/>
        </w:rPr>
        <w:fldChar w:fldCharType="end"/>
      </w:r>
      <w:r w:rsidR="00ED4D4B" w:rsidRPr="00392398">
        <w:rPr>
          <w:noProof/>
        </w:rPr>
        <w:t xml:space="preserve"> </w:t>
      </w:r>
      <w:r w:rsidRPr="00392398">
        <w:rPr>
          <w:noProof/>
        </w:rPr>
        <w:t>î</w:t>
      </w:r>
      <w:r>
        <w:rPr>
          <w:noProof/>
        </w:rPr>
        <w:t>n cazul în care muchia punții compartimentului avariat este sub apă, ;</w:t>
      </w:r>
    </w:p>
    <w:p w14:paraId="3EE959C7" w14:textId="77777777" w:rsidR="00FD7BD6" w:rsidRDefault="00FD7BD6" w:rsidP="00211E73">
      <w:pPr>
        <w:pStyle w:val="Text1"/>
        <w:rPr>
          <w:noProof/>
        </w:rPr>
      </w:pPr>
      <w:r>
        <w:rPr>
          <w:noProof/>
        </w:rPr>
        <w:t>ceea ce rezultă în:</w:t>
      </w:r>
    </w:p>
    <w:p w14:paraId="1925F2D3" w14:textId="77777777" w:rsidR="00FD7BD6" w:rsidRDefault="00FD7BD6" w:rsidP="00211E73">
      <w:pPr>
        <w:pStyle w:val="Text1"/>
        <w:rPr>
          <w:noProof/>
        </w:rPr>
      </w:pPr>
      <w:r>
        <w:rPr>
          <w:noProof/>
        </w:rPr>
        <w:t>0,5 m, în cazul în care bordul liber rezidual este egal sau mai mic de 0,3 m</w:t>
      </w:r>
      <w:r w:rsidR="00D11D33" w:rsidRPr="005D0470">
        <w:rPr>
          <w:noProof/>
        </w:rPr>
        <w:t>;</w:t>
      </w:r>
    </w:p>
    <w:p w14:paraId="5FE13FB9" w14:textId="77777777" w:rsidR="00FD7BD6" w:rsidRDefault="00FD7BD6" w:rsidP="00211E73">
      <w:pPr>
        <w:pStyle w:val="Text1"/>
        <w:rPr>
          <w:noProof/>
        </w:rPr>
      </w:pPr>
      <w:r>
        <w:rPr>
          <w:noProof/>
        </w:rPr>
        <w:t xml:space="preserve">0,0 m, în cazul în care bordul liber rezidual este egal sau mai mare de 2,0 m, </w:t>
      </w:r>
    </w:p>
    <w:p w14:paraId="5F568973" w14:textId="77777777" w:rsidR="00FD7BD6" w:rsidRDefault="00FD7BD6" w:rsidP="00211E73">
      <w:pPr>
        <w:pStyle w:val="Text1"/>
        <w:rPr>
          <w:noProof/>
        </w:rPr>
      </w:pPr>
      <w:r>
        <w:rPr>
          <w:noProof/>
        </w:rPr>
        <w:t>valori intermediare care urmează a fi determinate prin interpolare liniară, în cazul în care bordul liber rezidual este egal sau mai mare de 0,3 m, dar mai mic de 2,0 m,</w:t>
      </w:r>
    </w:p>
    <w:p w14:paraId="15E3FA8A" w14:textId="77777777" w:rsidR="00FD7BD6" w:rsidRDefault="00FD7BD6" w:rsidP="00211E73">
      <w:pPr>
        <w:pStyle w:val="Text1"/>
        <w:rPr>
          <w:noProof/>
        </w:rPr>
      </w:pPr>
      <w:r>
        <w:rPr>
          <w:noProof/>
        </w:rPr>
        <w:t>unde bordul liber rezidual reprezintă distanța minimă dintre puntea ro-ro avariată și linia de plutire finală la locul avariei în cazul avariei respective, fără a se ține seama de efectul cantității presupuse de apă acumulată pe puntea ro-ro avariată.</w:t>
      </w:r>
    </w:p>
    <w:p w14:paraId="660F39FA" w14:textId="77777777" w:rsidR="00FD7BD6" w:rsidRDefault="00FD7BD6" w:rsidP="00211E73">
      <w:pPr>
        <w:pStyle w:val="Point0"/>
        <w:rPr>
          <w:noProof/>
        </w:rPr>
      </w:pPr>
      <w:r>
        <w:rPr>
          <w:noProof/>
        </w:rPr>
        <w:t>1.2.</w:t>
      </w:r>
      <w:r>
        <w:rPr>
          <w:noProof/>
        </w:rPr>
        <w:tab/>
        <w:t>În cazul în care este instalat un sistem de scurgere foarte eficient, administrația statului de pavilion poate permite o reducere a înălțimii suprafeței apei.</w:t>
      </w:r>
    </w:p>
    <w:p w14:paraId="71300E59" w14:textId="77777777" w:rsidR="00FD7BD6" w:rsidRDefault="00FD7BD6" w:rsidP="00211E73">
      <w:pPr>
        <w:pStyle w:val="Point0"/>
        <w:rPr>
          <w:noProof/>
        </w:rPr>
      </w:pPr>
      <w:r>
        <w:rPr>
          <w:noProof/>
        </w:rPr>
        <w:t>1.3.</w:t>
      </w:r>
      <w:r>
        <w:rPr>
          <w:noProof/>
        </w:rPr>
        <w:tab/>
        <w:t>În cazul navelor exploatate în zone delimitate geografic, administrația statului de pavilion poate reduce înălțimea suprafeței apei prevăzute în conformitate cu punctul 1.1, înlocuind această înălțime a suprafeței apei cu:</w:t>
      </w:r>
    </w:p>
    <w:p w14:paraId="5BA36710" w14:textId="77777777" w:rsidR="00FD7BD6" w:rsidRDefault="00FD7BD6" w:rsidP="00211E73">
      <w:pPr>
        <w:pStyle w:val="Point1"/>
        <w:rPr>
          <w:noProof/>
        </w:rPr>
      </w:pPr>
      <w:r>
        <w:rPr>
          <w:noProof/>
        </w:rPr>
        <w:t>1.3.1.</w:t>
      </w:r>
      <w:r>
        <w:rPr>
          <w:noProof/>
        </w:rPr>
        <w:tab/>
        <w:t>0,0 m, în cazul în care înălțimea semnificativă a valurilor care definește zona în cauză este egală sau mai mică de 1,5 m;</w:t>
      </w:r>
    </w:p>
    <w:p w14:paraId="26B5BF09" w14:textId="77777777" w:rsidR="00FD7BD6" w:rsidRDefault="00FD7BD6" w:rsidP="00D11D33">
      <w:pPr>
        <w:pStyle w:val="Point1"/>
        <w:rPr>
          <w:noProof/>
        </w:rPr>
      </w:pPr>
      <w:r>
        <w:rPr>
          <w:noProof/>
        </w:rPr>
        <w:t>1.3.2.</w:t>
      </w:r>
      <w:r>
        <w:rPr>
          <w:noProof/>
        </w:rPr>
        <w:tab/>
        <w:t>valoarea stabilită în conformitate cu punctul 1.1, în cazul în care înălțimea semnificativă a valurilor care definește zona în cauză este egală sau mai mare de 4,0 m;</w:t>
      </w:r>
    </w:p>
    <w:p w14:paraId="256E772A" w14:textId="77777777" w:rsidR="00FD7BD6" w:rsidRDefault="00FD7BD6" w:rsidP="00211E73">
      <w:pPr>
        <w:pStyle w:val="Point1"/>
        <w:rPr>
          <w:noProof/>
        </w:rPr>
      </w:pPr>
      <w:r>
        <w:rPr>
          <w:noProof/>
        </w:rPr>
        <w:t>1.3.3.</w:t>
      </w:r>
      <w:r>
        <w:rPr>
          <w:noProof/>
        </w:rPr>
        <w:tab/>
        <w:t>valorile intermediare care urmează a fi determinate prin interpolare liniară, în cazul în care înălțimea semnificativă a valurilor</w:t>
      </w:r>
      <w:r w:rsidR="005D0470">
        <w:rPr>
          <w:noProof/>
        </w:rPr>
        <w:t xml:space="preserve"> </w:t>
      </w:r>
      <w:r>
        <w:rPr>
          <w:noProof/>
        </w:rPr>
        <w:t>care definește zona în cauză este egală sau mai mare de 1,5 m, dar mai mică de 4,0 m,</w:t>
      </w:r>
    </w:p>
    <w:p w14:paraId="19DE5742" w14:textId="77777777" w:rsidR="00FD7BD6" w:rsidRDefault="00FD7BD6" w:rsidP="00211E73">
      <w:pPr>
        <w:pStyle w:val="Text1"/>
        <w:rPr>
          <w:noProof/>
        </w:rPr>
      </w:pPr>
      <w:r>
        <w:rPr>
          <w:noProof/>
        </w:rPr>
        <w:t>sub rezerva îndeplinirii următoarelor condiții:</w:t>
      </w:r>
    </w:p>
    <w:p w14:paraId="01C64005" w14:textId="77777777" w:rsidR="00FD7BD6" w:rsidRDefault="00FD7BD6" w:rsidP="00211E73">
      <w:pPr>
        <w:pStyle w:val="Point1"/>
        <w:rPr>
          <w:noProof/>
        </w:rPr>
      </w:pPr>
      <w:r>
        <w:rPr>
          <w:noProof/>
        </w:rPr>
        <w:t>1.3.4.</w:t>
      </w:r>
      <w:r>
        <w:rPr>
          <w:noProof/>
        </w:rPr>
        <w:tab/>
        <w:t>administrația statului de pavilion s-a asigurat că zona delimitată prezintă o înălțime semnificativă a valurilor</w:t>
      </w:r>
      <w:r w:rsidR="005D0470">
        <w:rPr>
          <w:noProof/>
        </w:rPr>
        <w:t xml:space="preserve"> </w:t>
      </w:r>
      <w:r>
        <w:rPr>
          <w:noProof/>
        </w:rPr>
        <w:t>care nu este depășită cu o probabilitate mai mare de 10 %; și</w:t>
      </w:r>
    </w:p>
    <w:p w14:paraId="2D92A668" w14:textId="77777777" w:rsidR="00FD7BD6" w:rsidRDefault="00FD7BD6" w:rsidP="00211E73">
      <w:pPr>
        <w:pStyle w:val="Point1"/>
        <w:rPr>
          <w:noProof/>
        </w:rPr>
      </w:pPr>
      <w:r>
        <w:rPr>
          <w:noProof/>
        </w:rPr>
        <w:t>1.3.5.</w:t>
      </w:r>
      <w:r>
        <w:rPr>
          <w:noProof/>
        </w:rPr>
        <w:tab/>
        <w:t>zona de exploatare și, după caz, partea din an pentru care s-a stabilit o anumită înălțime semnificativă a valurilor sunt menționate în certificate.</w:t>
      </w:r>
    </w:p>
    <w:p w14:paraId="6E06AC29" w14:textId="77777777" w:rsidR="00FD7BD6" w:rsidRDefault="00FD7BD6" w:rsidP="00211E73">
      <w:pPr>
        <w:pStyle w:val="Point0"/>
        <w:rPr>
          <w:noProof/>
        </w:rPr>
      </w:pPr>
      <w:r>
        <w:rPr>
          <w:noProof/>
        </w:rPr>
        <w:t>1.4.</w:t>
      </w:r>
      <w:r>
        <w:rPr>
          <w:noProof/>
        </w:rPr>
        <w:tab/>
        <w:t>Ca alternativă la cerințele de la punctul 1.1 sau 1.3, administrația statului de pavilion poate scuti de la aplicarea cerințelor de la punctul 1.1 sau 1.3 și să accepte dovezi, stabilite prin teste efectuate pe model, realizate individual pentru o navă dată, în conformitate cu metoda menționată în testul efectuat pe model prezentat în apendice, care să justifice că nava nu se va răsturna în cazul unei avarii de proporțiile presupuse în regula</w:t>
      </w:r>
      <w:r w:rsidR="007D6C38">
        <w:rPr>
          <w:noProof/>
        </w:rPr>
        <w:t xml:space="preserve"> </w:t>
      </w:r>
      <w:r w:rsidR="007D6C38" w:rsidRPr="007D6C38">
        <w:rPr>
          <w:noProof/>
        </w:rPr>
        <w:fldChar w:fldCharType="begin"/>
      </w:r>
      <w:r w:rsidR="007D6C38" w:rsidRPr="007D6C38">
        <w:rPr>
          <w:noProof/>
        </w:rPr>
        <w:instrText xml:space="preserve"> QUOTE "</w:instrText>
      </w:r>
      <w:r w:rsidR="007D6C38" w:rsidRPr="008A2740">
        <w:rPr>
          <w:rStyle w:val="CRMarker"/>
          <w:noProof/>
        </w:rPr>
        <w:instrText>Ö</w:instrText>
      </w:r>
      <w:r w:rsidR="007D6C38" w:rsidRPr="007D6C38">
        <w:rPr>
          <w:noProof/>
        </w:rPr>
        <w:instrText xml:space="preserve">" </w:instrText>
      </w:r>
      <w:r w:rsidR="007D6C38" w:rsidRPr="007D6C38">
        <w:rPr>
          <w:noProof/>
        </w:rPr>
        <w:fldChar w:fldCharType="separate"/>
      </w:r>
      <w:r w:rsidR="007D6C38" w:rsidRPr="008A2740">
        <w:rPr>
          <w:rStyle w:val="CRMarker"/>
          <w:noProof/>
        </w:rPr>
        <w:t>Ö</w:t>
      </w:r>
      <w:r w:rsidR="007D6C38" w:rsidRPr="007D6C38">
        <w:rPr>
          <w:noProof/>
        </w:rPr>
        <w:fldChar w:fldCharType="end"/>
      </w:r>
      <w:r w:rsidR="007D6C38" w:rsidRPr="007D6C38">
        <w:rPr>
          <w:noProof/>
        </w:rPr>
        <w:t> </w:t>
      </w:r>
      <w:r w:rsidR="007D6C38">
        <w:rPr>
          <w:noProof/>
        </w:rPr>
        <w:t>SOLAS</w:t>
      </w:r>
      <w:r w:rsidR="007D6C38" w:rsidRPr="007D6C38">
        <w:rPr>
          <w:noProof/>
        </w:rPr>
        <w:t> </w:t>
      </w:r>
      <w:r w:rsidR="007D6C38" w:rsidRPr="007D6C38">
        <w:rPr>
          <w:noProof/>
        </w:rPr>
        <w:fldChar w:fldCharType="begin"/>
      </w:r>
      <w:r w:rsidR="007D6C38" w:rsidRPr="007D6C38">
        <w:rPr>
          <w:noProof/>
        </w:rPr>
        <w:instrText xml:space="preserve"> QUOTE "</w:instrText>
      </w:r>
      <w:r w:rsidR="007D6C38" w:rsidRPr="008A2740">
        <w:rPr>
          <w:rStyle w:val="CRMarker"/>
          <w:noProof/>
        </w:rPr>
        <w:instrText>Õ</w:instrText>
      </w:r>
      <w:r w:rsidR="007D6C38" w:rsidRPr="007D6C38">
        <w:rPr>
          <w:noProof/>
        </w:rPr>
        <w:instrText xml:space="preserve">" </w:instrText>
      </w:r>
      <w:r w:rsidR="007D6C38" w:rsidRPr="007D6C38">
        <w:rPr>
          <w:noProof/>
        </w:rPr>
        <w:fldChar w:fldCharType="separate"/>
      </w:r>
      <w:r w:rsidR="007D6C38" w:rsidRPr="008A2740">
        <w:rPr>
          <w:rStyle w:val="CRMarker"/>
          <w:noProof/>
        </w:rPr>
        <w:t>Õ</w:t>
      </w:r>
      <w:r w:rsidR="007D6C38" w:rsidRPr="007D6C38">
        <w:rPr>
          <w:noProof/>
        </w:rPr>
        <w:fldChar w:fldCharType="end"/>
      </w:r>
      <w:r>
        <w:rPr>
          <w:noProof/>
        </w:rPr>
        <w:t xml:space="preserve"> II-1/B/8.4 în cea mai puțin favorabilă locație prevăzută în conformitate cu punctul 1.1, în condiții de hulă neregulată, și</w:t>
      </w:r>
    </w:p>
    <w:p w14:paraId="1107A393" w14:textId="77777777" w:rsidR="00FD7BD6" w:rsidRDefault="00FD7BD6" w:rsidP="00211E73">
      <w:pPr>
        <w:pStyle w:val="Point0"/>
        <w:rPr>
          <w:noProof/>
        </w:rPr>
      </w:pPr>
      <w:r>
        <w:rPr>
          <w:noProof/>
        </w:rPr>
        <w:t>1.5.</w:t>
      </w:r>
      <w:r>
        <w:rPr>
          <w:noProof/>
        </w:rPr>
        <w:tab/>
        <w:t>acceptarea rezultatelor testelor efectuate pe model ca echivalență a îndeplinirii cerințelor de la punctul 1.1 sau 1.3 și menționarea în certificatele navei a valorii înălțimii semnificative a valurilor utilizate în testele efectuate pe model.</w:t>
      </w:r>
    </w:p>
    <w:p w14:paraId="6D1AE97C" w14:textId="77777777" w:rsidR="00FD7BD6" w:rsidRDefault="00FD7BD6" w:rsidP="00211E73">
      <w:pPr>
        <w:pStyle w:val="Point0"/>
        <w:rPr>
          <w:noProof/>
        </w:rPr>
      </w:pPr>
      <w:r>
        <w:rPr>
          <w:noProof/>
        </w:rPr>
        <w:t>1.6.</w:t>
      </w:r>
      <w:r>
        <w:rPr>
          <w:noProof/>
        </w:rPr>
        <w:tab/>
        <w:t>Informațiile furnizate comandantului în conformitate cu regulile</w:t>
      </w:r>
      <w:r w:rsidR="007D6C38">
        <w:rPr>
          <w:noProof/>
        </w:rPr>
        <w:t xml:space="preserve"> </w:t>
      </w:r>
      <w:r w:rsidR="007D6C38" w:rsidRPr="007D6C38">
        <w:rPr>
          <w:noProof/>
        </w:rPr>
        <w:fldChar w:fldCharType="begin"/>
      </w:r>
      <w:r w:rsidR="007D6C38" w:rsidRPr="007D6C38">
        <w:rPr>
          <w:noProof/>
        </w:rPr>
        <w:instrText xml:space="preserve"> QUOTE "</w:instrText>
      </w:r>
      <w:r w:rsidR="007D6C38" w:rsidRPr="00B71E6C">
        <w:rPr>
          <w:rStyle w:val="CRMarker"/>
          <w:noProof/>
        </w:rPr>
        <w:instrText>Ö</w:instrText>
      </w:r>
      <w:r w:rsidR="007D6C38" w:rsidRPr="007D6C38">
        <w:rPr>
          <w:noProof/>
        </w:rPr>
        <w:instrText xml:space="preserve">" </w:instrText>
      </w:r>
      <w:r w:rsidR="007D6C38" w:rsidRPr="007D6C38">
        <w:rPr>
          <w:noProof/>
        </w:rPr>
        <w:fldChar w:fldCharType="separate"/>
      </w:r>
      <w:r w:rsidR="007D6C38" w:rsidRPr="00B71E6C">
        <w:rPr>
          <w:rStyle w:val="CRMarker"/>
          <w:noProof/>
        </w:rPr>
        <w:t>Ö</w:t>
      </w:r>
      <w:r w:rsidR="007D6C38" w:rsidRPr="007D6C38">
        <w:rPr>
          <w:noProof/>
        </w:rPr>
        <w:fldChar w:fldCharType="end"/>
      </w:r>
      <w:r w:rsidR="007D6C38" w:rsidRPr="007D6C38">
        <w:rPr>
          <w:noProof/>
        </w:rPr>
        <w:t> </w:t>
      </w:r>
      <w:r w:rsidR="007D6C38">
        <w:rPr>
          <w:noProof/>
        </w:rPr>
        <w:t>SOLAS</w:t>
      </w:r>
      <w:r w:rsidR="007D6C38" w:rsidRPr="007D6C38">
        <w:rPr>
          <w:noProof/>
        </w:rPr>
        <w:t> </w:t>
      </w:r>
      <w:r w:rsidR="007D6C38" w:rsidRPr="007D6C38">
        <w:rPr>
          <w:noProof/>
        </w:rPr>
        <w:fldChar w:fldCharType="begin"/>
      </w:r>
      <w:r w:rsidR="007D6C38" w:rsidRPr="007D6C38">
        <w:rPr>
          <w:noProof/>
        </w:rPr>
        <w:instrText xml:space="preserve"> QUOTE "</w:instrText>
      </w:r>
      <w:r w:rsidR="007D6C38" w:rsidRPr="00B71E6C">
        <w:rPr>
          <w:rStyle w:val="CRMarker"/>
          <w:noProof/>
        </w:rPr>
        <w:instrText>Õ</w:instrText>
      </w:r>
      <w:r w:rsidR="007D6C38" w:rsidRPr="007D6C38">
        <w:rPr>
          <w:noProof/>
        </w:rPr>
        <w:instrText xml:space="preserve">" </w:instrText>
      </w:r>
      <w:r w:rsidR="007D6C38" w:rsidRPr="007D6C38">
        <w:rPr>
          <w:noProof/>
        </w:rPr>
        <w:fldChar w:fldCharType="separate"/>
      </w:r>
      <w:r w:rsidR="007D6C38" w:rsidRPr="00B71E6C">
        <w:rPr>
          <w:rStyle w:val="CRMarker"/>
          <w:noProof/>
        </w:rPr>
        <w:t>Õ</w:t>
      </w:r>
      <w:r w:rsidR="007D6C38" w:rsidRPr="007D6C38">
        <w:rPr>
          <w:noProof/>
        </w:rPr>
        <w:fldChar w:fldCharType="end"/>
      </w:r>
      <w:r>
        <w:rPr>
          <w:noProof/>
        </w:rPr>
        <w:t xml:space="preserve"> II-1/B/8.7.1 și II-1/B/8.7.2, completate de așa manieră încât să respecte regulile</w:t>
      </w:r>
      <w:r w:rsidR="007D6C38">
        <w:rPr>
          <w:noProof/>
        </w:rPr>
        <w:t xml:space="preserve"> </w:t>
      </w:r>
      <w:r w:rsidR="007D6C38" w:rsidRPr="007D6C38">
        <w:rPr>
          <w:noProof/>
        </w:rPr>
        <w:fldChar w:fldCharType="begin"/>
      </w:r>
      <w:r w:rsidR="007D6C38" w:rsidRPr="007D6C38">
        <w:rPr>
          <w:noProof/>
        </w:rPr>
        <w:instrText xml:space="preserve"> QUOTE "</w:instrText>
      </w:r>
      <w:r w:rsidR="007D6C38" w:rsidRPr="00B71E6C">
        <w:rPr>
          <w:rStyle w:val="CRMarker"/>
          <w:noProof/>
        </w:rPr>
        <w:instrText>Ö</w:instrText>
      </w:r>
      <w:r w:rsidR="007D6C38" w:rsidRPr="007D6C38">
        <w:rPr>
          <w:noProof/>
        </w:rPr>
        <w:instrText xml:space="preserve">" </w:instrText>
      </w:r>
      <w:r w:rsidR="007D6C38" w:rsidRPr="007D6C38">
        <w:rPr>
          <w:noProof/>
        </w:rPr>
        <w:fldChar w:fldCharType="separate"/>
      </w:r>
      <w:r w:rsidR="007D6C38" w:rsidRPr="00B71E6C">
        <w:rPr>
          <w:rStyle w:val="CRMarker"/>
          <w:noProof/>
        </w:rPr>
        <w:t>Ö</w:t>
      </w:r>
      <w:r w:rsidR="007D6C38" w:rsidRPr="007D6C38">
        <w:rPr>
          <w:noProof/>
        </w:rPr>
        <w:fldChar w:fldCharType="end"/>
      </w:r>
      <w:r w:rsidR="007D6C38" w:rsidRPr="007D6C38">
        <w:rPr>
          <w:noProof/>
        </w:rPr>
        <w:t> </w:t>
      </w:r>
      <w:r w:rsidR="007D6C38">
        <w:rPr>
          <w:noProof/>
        </w:rPr>
        <w:t>SOLAS</w:t>
      </w:r>
      <w:r w:rsidR="007D6C38" w:rsidRPr="007D6C38">
        <w:rPr>
          <w:noProof/>
        </w:rPr>
        <w:t> </w:t>
      </w:r>
      <w:r w:rsidR="007D6C38" w:rsidRPr="007D6C38">
        <w:rPr>
          <w:noProof/>
        </w:rPr>
        <w:fldChar w:fldCharType="begin"/>
      </w:r>
      <w:r w:rsidR="007D6C38" w:rsidRPr="007D6C38">
        <w:rPr>
          <w:noProof/>
        </w:rPr>
        <w:instrText xml:space="preserve"> QUOTE "</w:instrText>
      </w:r>
      <w:r w:rsidR="007D6C38" w:rsidRPr="00B71E6C">
        <w:rPr>
          <w:rStyle w:val="CRMarker"/>
          <w:noProof/>
        </w:rPr>
        <w:instrText>Õ</w:instrText>
      </w:r>
      <w:r w:rsidR="007D6C38" w:rsidRPr="007D6C38">
        <w:rPr>
          <w:noProof/>
        </w:rPr>
        <w:instrText xml:space="preserve">" </w:instrText>
      </w:r>
      <w:r w:rsidR="007D6C38" w:rsidRPr="007D6C38">
        <w:rPr>
          <w:noProof/>
        </w:rPr>
        <w:fldChar w:fldCharType="separate"/>
      </w:r>
      <w:r w:rsidR="007D6C38" w:rsidRPr="00B71E6C">
        <w:rPr>
          <w:rStyle w:val="CRMarker"/>
          <w:noProof/>
        </w:rPr>
        <w:t>Õ</w:t>
      </w:r>
      <w:r w:rsidR="007D6C38" w:rsidRPr="007D6C38">
        <w:rPr>
          <w:noProof/>
        </w:rPr>
        <w:fldChar w:fldCharType="end"/>
      </w:r>
      <w:r>
        <w:rPr>
          <w:noProof/>
        </w:rPr>
        <w:t xml:space="preserve"> II-1/B/8.2.3 – II-1/B/8.2.3.4, se aplică fără modificări navelor de pasageri ro-ro aprobate în conformitate cu aceste cerințe.</w:t>
      </w:r>
    </w:p>
    <w:p w14:paraId="3C7C24E5" w14:textId="77777777" w:rsidR="00FD7BD6" w:rsidRDefault="00FD7BD6" w:rsidP="00A67530">
      <w:pPr>
        <w:pStyle w:val="ManualNumPar1"/>
        <w:rPr>
          <w:noProof/>
        </w:rPr>
      </w:pPr>
      <w:r>
        <w:rPr>
          <w:noProof/>
        </w:rPr>
        <w:t>2.</w:t>
      </w:r>
      <w:r>
        <w:rPr>
          <w:noProof/>
        </w:rPr>
        <w:tab/>
        <w:t>Pentru evaluarea efectului volumului presupus de apă acumulată pe puntea ro-ro avariată prevăzută la punctul 1, se aplică următoarele dispoziții:</w:t>
      </w:r>
    </w:p>
    <w:p w14:paraId="01A03FEF" w14:textId="77777777" w:rsidR="00FD7BD6" w:rsidRDefault="00FD7BD6" w:rsidP="00211E73">
      <w:pPr>
        <w:pStyle w:val="Point0"/>
        <w:rPr>
          <w:noProof/>
        </w:rPr>
      </w:pPr>
      <w:r>
        <w:rPr>
          <w:noProof/>
        </w:rPr>
        <w:t>2.1.</w:t>
      </w:r>
      <w:r>
        <w:rPr>
          <w:noProof/>
        </w:rPr>
        <w:tab/>
        <w:t xml:space="preserve">un perete de compartimentare transversal sau longitudinal este considerat intact în cazul în care toate părțile acestuia se află în interiorul unor suprafețe verticale de ambele părți ale navei, care față de bord se află la o distanță egală cu o cincime din lățimea navei, astfel cum este aceasta prevăzută în regula </w:t>
      </w:r>
      <w:r w:rsidR="007D6C38" w:rsidRPr="007D6C38">
        <w:rPr>
          <w:noProof/>
        </w:rPr>
        <w:fldChar w:fldCharType="begin"/>
      </w:r>
      <w:r w:rsidR="007D6C38" w:rsidRPr="007D6C38">
        <w:rPr>
          <w:noProof/>
        </w:rPr>
        <w:instrText xml:space="preserve"> QUOTE "</w:instrText>
      </w:r>
      <w:r w:rsidR="007D6C38" w:rsidRPr="00B71E6C">
        <w:rPr>
          <w:rStyle w:val="CRMarker"/>
          <w:noProof/>
        </w:rPr>
        <w:instrText>Ö</w:instrText>
      </w:r>
      <w:r w:rsidR="007D6C38" w:rsidRPr="007D6C38">
        <w:rPr>
          <w:noProof/>
        </w:rPr>
        <w:instrText xml:space="preserve">" </w:instrText>
      </w:r>
      <w:r w:rsidR="007D6C38" w:rsidRPr="007D6C38">
        <w:rPr>
          <w:noProof/>
        </w:rPr>
        <w:fldChar w:fldCharType="separate"/>
      </w:r>
      <w:r w:rsidR="007D6C38" w:rsidRPr="00B71E6C">
        <w:rPr>
          <w:rStyle w:val="CRMarker"/>
          <w:noProof/>
        </w:rPr>
        <w:t>Ö</w:t>
      </w:r>
      <w:r w:rsidR="007D6C38" w:rsidRPr="007D6C38">
        <w:rPr>
          <w:noProof/>
        </w:rPr>
        <w:fldChar w:fldCharType="end"/>
      </w:r>
      <w:r w:rsidR="007D6C38" w:rsidRPr="007D6C38">
        <w:rPr>
          <w:noProof/>
        </w:rPr>
        <w:t> </w:t>
      </w:r>
      <w:r w:rsidR="007D6C38">
        <w:rPr>
          <w:noProof/>
        </w:rPr>
        <w:t>SOLAS</w:t>
      </w:r>
      <w:r w:rsidR="007D6C38" w:rsidRPr="007D6C38">
        <w:rPr>
          <w:noProof/>
        </w:rPr>
        <w:t> </w:t>
      </w:r>
      <w:r w:rsidR="007D6C38" w:rsidRPr="007D6C38">
        <w:rPr>
          <w:noProof/>
        </w:rPr>
        <w:fldChar w:fldCharType="begin"/>
      </w:r>
      <w:r w:rsidR="007D6C38" w:rsidRPr="007D6C38">
        <w:rPr>
          <w:noProof/>
        </w:rPr>
        <w:instrText xml:space="preserve"> QUOTE "</w:instrText>
      </w:r>
      <w:r w:rsidR="007D6C38" w:rsidRPr="00B71E6C">
        <w:rPr>
          <w:rStyle w:val="CRMarker"/>
          <w:noProof/>
        </w:rPr>
        <w:instrText>Õ</w:instrText>
      </w:r>
      <w:r w:rsidR="007D6C38" w:rsidRPr="007D6C38">
        <w:rPr>
          <w:noProof/>
        </w:rPr>
        <w:instrText xml:space="preserve">" </w:instrText>
      </w:r>
      <w:r w:rsidR="007D6C38" w:rsidRPr="007D6C38">
        <w:rPr>
          <w:noProof/>
        </w:rPr>
        <w:fldChar w:fldCharType="separate"/>
      </w:r>
      <w:r w:rsidR="007D6C38" w:rsidRPr="00B71E6C">
        <w:rPr>
          <w:rStyle w:val="CRMarker"/>
          <w:noProof/>
        </w:rPr>
        <w:t>Õ</w:t>
      </w:r>
      <w:r w:rsidR="007D6C38" w:rsidRPr="007D6C38">
        <w:rPr>
          <w:noProof/>
        </w:rPr>
        <w:fldChar w:fldCharType="end"/>
      </w:r>
      <w:r w:rsidR="007D6C38">
        <w:rPr>
          <w:noProof/>
        </w:rPr>
        <w:t xml:space="preserve"> </w:t>
      </w:r>
      <w:r>
        <w:rPr>
          <w:noProof/>
        </w:rPr>
        <w:t>II-1/2, măsurată perpendicular pe axa navei la nivelul celei mai adânci linii de încărcare de compartimentare;</w:t>
      </w:r>
    </w:p>
    <w:p w14:paraId="7BC16606" w14:textId="77777777" w:rsidR="00FD7BD6" w:rsidRDefault="00FD7BD6" w:rsidP="00211E73">
      <w:pPr>
        <w:pStyle w:val="Point0"/>
        <w:rPr>
          <w:noProof/>
        </w:rPr>
      </w:pPr>
      <w:r>
        <w:rPr>
          <w:noProof/>
        </w:rPr>
        <w:t>2.2.</w:t>
      </w:r>
      <w:r>
        <w:rPr>
          <w:noProof/>
        </w:rPr>
        <w:tab/>
        <w:t>în cazul în care coca navei este parțial lărgită datorită unei modificări a structurii efectuate pentru a respecta dispozițiile prezentei anexe, creșterea valorii de o cincime din lățimea navei care rezultă trebuie utilizată în continuare, dar nu va afecta amplasarea traverselor pereților, a sistemelor de țevi existente etc., care erau acceptabile înainte de lărgire;</w:t>
      </w:r>
    </w:p>
    <w:p w14:paraId="4573E8D8" w14:textId="77777777" w:rsidR="00FD7BD6" w:rsidRPr="00FD7BD6" w:rsidRDefault="00FD7BD6" w:rsidP="00FD7BD6">
      <w:pPr>
        <w:pStyle w:val="CRSeparator"/>
        <w:rPr>
          <w:noProof/>
          <w:lang w:val="ro-RO"/>
        </w:rPr>
      </w:pPr>
    </w:p>
    <w:p w14:paraId="0AB884CF" w14:textId="77777777" w:rsidR="00FD7BD6" w:rsidRPr="00FD7BD6" w:rsidRDefault="00FD7BD6" w:rsidP="00FD7BD6">
      <w:pPr>
        <w:pStyle w:val="CRReference"/>
        <w:rPr>
          <w:noProof/>
          <w:lang w:val="ro-RO"/>
        </w:rPr>
      </w:pPr>
      <w:r>
        <w:rPr>
          <w:noProof/>
        </w:rPr>
        <w:fldChar w:fldCharType="begin"/>
      </w:r>
      <w:r w:rsidRPr="00FD7BD6">
        <w:rPr>
          <w:noProof/>
          <w:lang w:val="ro-RO"/>
        </w:rPr>
        <w:instrText xml:space="preserve"> QUOTE "</w:instrText>
      </w:r>
      <w:r w:rsidRPr="00FD7BD6">
        <w:rPr>
          <w:rStyle w:val="CRMarker"/>
          <w:noProof/>
          <w:lang w:val="ro-RO"/>
        </w:rPr>
        <w:instrText>ê</w:instrText>
      </w:r>
      <w:r w:rsidRPr="00FD7BD6">
        <w:rPr>
          <w:noProof/>
          <w:lang w:val="ro-RO"/>
        </w:rPr>
        <w:instrText xml:space="preserve">" </w:instrText>
      </w:r>
      <w:r>
        <w:rPr>
          <w:noProof/>
        </w:rPr>
        <w:fldChar w:fldCharType="separate"/>
      </w:r>
      <w:r w:rsidRPr="00FD7BD6">
        <w:rPr>
          <w:rStyle w:val="CRMarker"/>
          <w:noProof/>
          <w:lang w:val="ro-RO"/>
        </w:rPr>
        <w:t>ê</w:t>
      </w:r>
      <w:r>
        <w:rPr>
          <w:noProof/>
        </w:rPr>
        <w:fldChar w:fldCharType="end"/>
      </w:r>
      <w:r w:rsidRPr="00FD7BD6">
        <w:rPr>
          <w:noProof/>
          <w:lang w:val="ro-RO"/>
        </w:rPr>
        <w:t> 2005/12/CE</w:t>
      </w:r>
    </w:p>
    <w:p w14:paraId="63CBA09C" w14:textId="77777777" w:rsidR="00FD7BD6" w:rsidRDefault="00FD7BD6" w:rsidP="00A67530">
      <w:pPr>
        <w:pStyle w:val="Point0"/>
        <w:rPr>
          <w:noProof/>
        </w:rPr>
      </w:pPr>
      <w:r>
        <w:rPr>
          <w:noProof/>
        </w:rPr>
        <w:t>2.3.</w:t>
      </w:r>
      <w:r>
        <w:rPr>
          <w:noProof/>
        </w:rPr>
        <w:tab/>
        <w:t>pereții de compartimentare transversali sau longitudinali considerați ca fiind eficienți pentru a izola volumul presupus de apă de mare acumulată în compartimentul respectiv de pe puntea ro-ro avariată trebuie să aibă o etanșeitate proporțională cu sistemul de evacuare și trebuie să reziste la presiunea hidrostatică rezultată din calculele de avarie. Acești pereți de compartimentare trebuie să aibă o înălțime de cel puțin 4 m, în afara cazului în care înălțimea apei este mai mică de 0,5 m. În acest caz, înălțimea pereților poate fi calculată după cum urmează:</w:t>
      </w:r>
    </w:p>
    <w:p w14:paraId="15DD6F58" w14:textId="77777777" w:rsidR="00FD7BD6" w:rsidRDefault="00FD7BD6" w:rsidP="00A67530">
      <w:pPr>
        <w:pStyle w:val="Text1"/>
        <w:rPr>
          <w:noProof/>
        </w:rPr>
      </w:pPr>
      <w:r>
        <w:rPr>
          <w:noProof/>
        </w:rPr>
        <w:t>Bh = 8 hw</w:t>
      </w:r>
    </w:p>
    <w:p w14:paraId="6B05414F" w14:textId="77777777" w:rsidR="00FD7BD6" w:rsidRDefault="00FD7BD6" w:rsidP="0016244E">
      <w:pPr>
        <w:pStyle w:val="Text1"/>
        <w:rPr>
          <w:noProof/>
        </w:rPr>
      </w:pPr>
      <w:r>
        <w:rPr>
          <w:noProof/>
        </w:rPr>
        <w:t>undeBh este înălțimea peretelui</w:t>
      </w:r>
    </w:p>
    <w:p w14:paraId="43A75255" w14:textId="77777777" w:rsidR="00FD7BD6" w:rsidRDefault="00FD7BD6" w:rsidP="0016244E">
      <w:pPr>
        <w:pStyle w:val="Text1"/>
        <w:rPr>
          <w:noProof/>
        </w:rPr>
      </w:pPr>
      <w:r>
        <w:rPr>
          <w:noProof/>
        </w:rPr>
        <w:t>și hw este înălțimea apei.</w:t>
      </w:r>
    </w:p>
    <w:p w14:paraId="050E709B" w14:textId="77777777" w:rsidR="00FD7BD6" w:rsidRDefault="00FD7BD6" w:rsidP="0016244E">
      <w:pPr>
        <w:pStyle w:val="Text1"/>
        <w:rPr>
          <w:noProof/>
        </w:rPr>
      </w:pPr>
      <w:r>
        <w:rPr>
          <w:noProof/>
        </w:rPr>
        <w:t>În orice caz, înălțimea minimă a peretelui nu trebuie să fie mai mică de 2,2 m. Cu toate acestea, în cazul unei nave cu punți suspendate pentru automobile, înălțimea minimă a peretelui de compartimentare nu trebuie să fie mai mică decât înălțimea liberă de sub puntea suspendată atunci când aceasta este coborâtă;</w:t>
      </w:r>
    </w:p>
    <w:p w14:paraId="1602A91A" w14:textId="77777777" w:rsidR="00FD7BD6" w:rsidRPr="00FD7BD6" w:rsidRDefault="00FD7BD6" w:rsidP="00FD7BD6">
      <w:pPr>
        <w:pStyle w:val="CRSeparator"/>
        <w:rPr>
          <w:noProof/>
          <w:lang w:val="ro-RO"/>
        </w:rPr>
      </w:pPr>
    </w:p>
    <w:p w14:paraId="7F1E0629" w14:textId="77777777" w:rsidR="00FD7BD6" w:rsidRPr="00FD7BD6" w:rsidRDefault="00FD7BD6" w:rsidP="00FD7BD6">
      <w:pPr>
        <w:pStyle w:val="CRReference"/>
        <w:rPr>
          <w:noProof/>
          <w:lang w:val="ro-RO"/>
        </w:rPr>
      </w:pPr>
      <w:r>
        <w:rPr>
          <w:noProof/>
        </w:rPr>
        <w:fldChar w:fldCharType="begin"/>
      </w:r>
      <w:r w:rsidRPr="00FD7BD6">
        <w:rPr>
          <w:noProof/>
          <w:lang w:val="ro-RO"/>
        </w:rPr>
        <w:instrText xml:space="preserve"> QUOTE "</w:instrText>
      </w:r>
      <w:r w:rsidRPr="00FD7BD6">
        <w:rPr>
          <w:rStyle w:val="CRMarker"/>
          <w:noProof/>
          <w:lang w:val="ro-RO"/>
        </w:rPr>
        <w:instrText>ê</w:instrText>
      </w:r>
      <w:r w:rsidRPr="00FD7BD6">
        <w:rPr>
          <w:noProof/>
          <w:lang w:val="ro-RO"/>
        </w:rPr>
        <w:instrText xml:space="preserve">" </w:instrText>
      </w:r>
      <w:r>
        <w:rPr>
          <w:noProof/>
        </w:rPr>
        <w:fldChar w:fldCharType="separate"/>
      </w:r>
      <w:r w:rsidRPr="00FD7BD6">
        <w:rPr>
          <w:rStyle w:val="CRMarker"/>
          <w:noProof/>
          <w:lang w:val="ro-RO"/>
        </w:rPr>
        <w:t>ê</w:t>
      </w:r>
      <w:r>
        <w:rPr>
          <w:noProof/>
        </w:rPr>
        <w:fldChar w:fldCharType="end"/>
      </w:r>
      <w:r w:rsidRPr="00FD7BD6">
        <w:rPr>
          <w:noProof/>
          <w:lang w:val="ro-RO"/>
        </w:rPr>
        <w:t> 2003/25/CE</w:t>
      </w:r>
    </w:p>
    <w:p w14:paraId="3DDF4A2E" w14:textId="77777777" w:rsidR="00FD7BD6" w:rsidRDefault="00FD7BD6" w:rsidP="0016244E">
      <w:pPr>
        <w:pStyle w:val="Point0"/>
        <w:rPr>
          <w:noProof/>
        </w:rPr>
      </w:pPr>
      <w:r>
        <w:rPr>
          <w:noProof/>
        </w:rPr>
        <w:t>2.4.</w:t>
      </w:r>
      <w:r>
        <w:rPr>
          <w:noProof/>
        </w:rPr>
        <w:tab/>
        <w:t>în cazul unor configurații speciale, precum punți suspendate care ocupă întreaga lățime și bordaje interioare late, pot fi acceptate și alte înălțimi ale pereților de compartimentare pe baza unor teste efectuate pe model detaliate;</w:t>
      </w:r>
    </w:p>
    <w:p w14:paraId="3A2DA725" w14:textId="77777777" w:rsidR="00FD7BD6" w:rsidRDefault="00FD7BD6" w:rsidP="0016244E">
      <w:pPr>
        <w:pStyle w:val="Point0"/>
        <w:rPr>
          <w:noProof/>
        </w:rPr>
      </w:pPr>
      <w:r>
        <w:rPr>
          <w:noProof/>
        </w:rPr>
        <w:t>2.5.</w:t>
      </w:r>
      <w:r>
        <w:rPr>
          <w:noProof/>
        </w:rPr>
        <w:tab/>
        <w:t>efectul volumului presupus de apă acumulată nu este necesar să fie luat în considerare pentru orice compartiment al punții ro-ro avariate, cu condiția ca astfel de compartimente să aibă de fiecare parte a punții saborduri de furtună distribuite uniform de-a lungul laturilor compartimentului și respectând următoarele condiții:</w:t>
      </w:r>
    </w:p>
    <w:p w14:paraId="04720785" w14:textId="77777777" w:rsidR="00FD7BD6" w:rsidRDefault="00FD7BD6" w:rsidP="0016244E">
      <w:pPr>
        <w:pStyle w:val="Text1"/>
        <w:rPr>
          <w:noProof/>
        </w:rPr>
      </w:pPr>
      <w:r>
        <w:rPr>
          <w:noProof/>
        </w:rPr>
        <w:t>2.5.1.</w:t>
      </w:r>
      <w:r>
        <w:rPr>
          <w:noProof/>
        </w:rPr>
        <w:tab/>
        <w:t>A ≥ 0,3 l</w:t>
      </w:r>
    </w:p>
    <w:p w14:paraId="25971AF6" w14:textId="77777777" w:rsidR="00FD7BD6" w:rsidRDefault="00FD7BD6" w:rsidP="004E699C">
      <w:pPr>
        <w:pStyle w:val="Text1"/>
        <w:rPr>
          <w:noProof/>
        </w:rPr>
      </w:pPr>
      <w:r>
        <w:rPr>
          <w:noProof/>
        </w:rPr>
        <w:t>unde A reprezintă aria totală a sabordurilor de furtună de pe fiecare parte a punții în m</w:t>
      </w:r>
      <w:r>
        <w:rPr>
          <w:noProof/>
          <w:vertAlign w:val="superscript"/>
        </w:rPr>
        <w:t>2</w:t>
      </w:r>
      <w:r>
        <w:rPr>
          <w:noProof/>
        </w:rPr>
        <w:t>; iar l reprezintă lungimea compartimentului în m;</w:t>
      </w:r>
    </w:p>
    <w:p w14:paraId="30F21833" w14:textId="77777777" w:rsidR="00FD7BD6" w:rsidRDefault="00FD7BD6" w:rsidP="004E699C">
      <w:pPr>
        <w:pStyle w:val="Point1"/>
        <w:rPr>
          <w:noProof/>
        </w:rPr>
      </w:pPr>
      <w:r>
        <w:rPr>
          <w:noProof/>
        </w:rPr>
        <w:t>2.5.2.</w:t>
      </w:r>
      <w:r>
        <w:rPr>
          <w:noProof/>
        </w:rPr>
        <w:tab/>
        <w:t>nava trebuie să păstreze un bord liber rezidual de cel puțin 1,0 m în starea de avarie cea mai gravă, fără a se ține seama de efectul volumului presupus de apă acumulată pe puntea ro-ro avariată;</w:t>
      </w:r>
    </w:p>
    <w:p w14:paraId="52972548" w14:textId="77777777" w:rsidR="00FD7BD6" w:rsidRDefault="00FD7BD6" w:rsidP="004E699C">
      <w:pPr>
        <w:pStyle w:val="Point1"/>
        <w:rPr>
          <w:noProof/>
        </w:rPr>
      </w:pPr>
      <w:r>
        <w:rPr>
          <w:noProof/>
        </w:rPr>
        <w:t>2.5.3.</w:t>
      </w:r>
      <w:r>
        <w:rPr>
          <w:noProof/>
        </w:rPr>
        <w:tab/>
        <w:t>astfel de saborduri de furtună trebuie amplasate la o înălțime de cel mult 0,6 m deasupra punții ro-ro avariate, iar marginea de jos a sabordurilor trebuie să fie la mai puțin de 2 cm deasupra punții ro-ro avariate;</w:t>
      </w:r>
    </w:p>
    <w:p w14:paraId="0B7E234F" w14:textId="77777777" w:rsidR="00FD7BD6" w:rsidRDefault="00FD7BD6" w:rsidP="004E699C">
      <w:pPr>
        <w:pStyle w:val="Point1"/>
        <w:rPr>
          <w:noProof/>
        </w:rPr>
      </w:pPr>
      <w:r>
        <w:rPr>
          <w:noProof/>
        </w:rPr>
        <w:t>2.5.4.</w:t>
      </w:r>
      <w:r>
        <w:rPr>
          <w:noProof/>
        </w:rPr>
        <w:tab/>
        <w:t>astfel de saborduri de furtună trebuie prevăzute cu dispozitive de închidere sau cu supape care să împiedice pătrunderea apei pe puntea ro-ro, permițând, în același timp, scurgerea apei care s-ar putea acumula pe punte.</w:t>
      </w:r>
    </w:p>
    <w:p w14:paraId="011D539D" w14:textId="77777777" w:rsidR="00FD7BD6" w:rsidRDefault="00FD7BD6" w:rsidP="004E699C">
      <w:pPr>
        <w:pStyle w:val="Point0"/>
        <w:rPr>
          <w:noProof/>
        </w:rPr>
      </w:pPr>
      <w:r>
        <w:rPr>
          <w:noProof/>
        </w:rPr>
        <w:t>2.6.</w:t>
      </w:r>
      <w:r>
        <w:rPr>
          <w:noProof/>
        </w:rPr>
        <w:tab/>
        <w:t>În cazul în care se presupune că un perete de compartimentare situat deasupra punții ro-ro este avariat, se presupune că ambele compartimente situate de o parte și de alta a peretelui de compartimentare sunt inundate la aceeași înălțime a suprafeței de apă ca și cea calculată la punctul 1.1 sau 1.3.</w:t>
      </w:r>
    </w:p>
    <w:p w14:paraId="5D1D4D34" w14:textId="77777777" w:rsidR="00FD7BD6" w:rsidRDefault="00FD7BD6" w:rsidP="004E699C">
      <w:pPr>
        <w:pStyle w:val="ManualNumPar1"/>
        <w:rPr>
          <w:noProof/>
        </w:rPr>
      </w:pPr>
      <w:r>
        <w:rPr>
          <w:noProof/>
        </w:rPr>
        <w:t>3.</w:t>
      </w:r>
      <w:r>
        <w:rPr>
          <w:noProof/>
        </w:rPr>
        <w:tab/>
        <w:t>La stabilirea înălțimii semnificative a valurilor se utilizează înălțimile valurilor înregistrate pe hărți sau în listele zonelor maritime întocmite de statele membre în conformitate cu articolul 5 din prezenta directivă.</w:t>
      </w:r>
    </w:p>
    <w:p w14:paraId="4827B34F" w14:textId="77777777" w:rsidR="00FD7BD6" w:rsidRPr="00FD7BD6" w:rsidRDefault="00FD7BD6" w:rsidP="00FD7BD6">
      <w:pPr>
        <w:pStyle w:val="CRSeparator"/>
        <w:rPr>
          <w:noProof/>
          <w:lang w:val="ro-RO"/>
        </w:rPr>
      </w:pPr>
    </w:p>
    <w:p w14:paraId="3616C6D3" w14:textId="77777777" w:rsidR="00FD7BD6" w:rsidRPr="00FD7BD6" w:rsidRDefault="00FD7BD6" w:rsidP="00FD7BD6">
      <w:pPr>
        <w:pStyle w:val="CRReference"/>
        <w:rPr>
          <w:noProof/>
          <w:lang w:val="ro-RO"/>
        </w:rPr>
      </w:pPr>
      <w:r>
        <w:rPr>
          <w:noProof/>
        </w:rPr>
        <w:fldChar w:fldCharType="begin"/>
      </w:r>
      <w:r w:rsidRPr="00FD7BD6">
        <w:rPr>
          <w:noProof/>
          <w:lang w:val="ro-RO"/>
        </w:rPr>
        <w:instrText xml:space="preserve"> QUOTE "</w:instrText>
      </w:r>
      <w:r w:rsidRPr="00FD7BD6">
        <w:rPr>
          <w:rStyle w:val="CRMarker"/>
          <w:noProof/>
          <w:lang w:val="ro-RO"/>
        </w:rPr>
        <w:instrText>ê</w:instrText>
      </w:r>
      <w:r w:rsidRPr="00FD7BD6">
        <w:rPr>
          <w:noProof/>
          <w:lang w:val="ro-RO"/>
        </w:rPr>
        <w:instrText xml:space="preserve">" </w:instrText>
      </w:r>
      <w:r>
        <w:rPr>
          <w:noProof/>
        </w:rPr>
        <w:fldChar w:fldCharType="separate"/>
      </w:r>
      <w:r w:rsidRPr="00FD7BD6">
        <w:rPr>
          <w:rStyle w:val="CRMarker"/>
          <w:noProof/>
          <w:lang w:val="ro-RO"/>
        </w:rPr>
        <w:t>ê</w:t>
      </w:r>
      <w:r>
        <w:rPr>
          <w:noProof/>
        </w:rPr>
        <w:fldChar w:fldCharType="end"/>
      </w:r>
      <w:r w:rsidRPr="00FD7BD6">
        <w:rPr>
          <w:noProof/>
          <w:lang w:val="ro-RO"/>
        </w:rPr>
        <w:t> 2023/946</w:t>
      </w:r>
    </w:p>
    <w:p w14:paraId="22D6606D" w14:textId="77777777" w:rsidR="00FD7BD6" w:rsidRDefault="00FD7BD6" w:rsidP="004E699C">
      <w:pPr>
        <w:pStyle w:val="Point0"/>
        <w:rPr>
          <w:noProof/>
        </w:rPr>
      </w:pPr>
      <w:r>
        <w:rPr>
          <w:noProof/>
        </w:rPr>
        <w:t>3.1.</w:t>
      </w:r>
      <w:r>
        <w:rPr>
          <w:noProof/>
        </w:rPr>
        <w:tab/>
        <w:t>În cazul navelor care urmează să fie exploatate numai pentru o perioadă de timp mai scurtă în sensul articolului </w:t>
      </w:r>
      <w:r w:rsidR="00742B75">
        <w:rPr>
          <w:noProof/>
        </w:rPr>
        <w:t>8</w:t>
      </w:r>
      <w:r>
        <w:rPr>
          <w:noProof/>
        </w:rPr>
        <w:t>, statele porturilor incluse pe rută trebuie să își dea acordul cu privire la înălțimea semnificativă a valurilor aplicabilă.</w:t>
      </w:r>
    </w:p>
    <w:p w14:paraId="153DEBEC" w14:textId="77777777" w:rsidR="00FD7BD6" w:rsidRPr="00FD7BD6" w:rsidRDefault="00FD7BD6" w:rsidP="00FD7BD6">
      <w:pPr>
        <w:pStyle w:val="CRSeparator"/>
        <w:rPr>
          <w:noProof/>
          <w:lang w:val="ro-RO"/>
        </w:rPr>
      </w:pPr>
    </w:p>
    <w:p w14:paraId="03908AAA" w14:textId="77777777" w:rsidR="00FD7BD6" w:rsidRDefault="00FD7BD6" w:rsidP="00FD7BD6">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2003/25/CE</w:t>
      </w:r>
    </w:p>
    <w:p w14:paraId="5B244BA3" w14:textId="77777777" w:rsidR="00FD7BD6" w:rsidRDefault="00FD7BD6" w:rsidP="004E699C">
      <w:pPr>
        <w:pStyle w:val="ManualNumPar1"/>
        <w:rPr>
          <w:noProof/>
        </w:rPr>
      </w:pPr>
      <w:r>
        <w:rPr>
          <w:noProof/>
        </w:rPr>
        <w:t>4.</w:t>
      </w:r>
      <w:r>
        <w:rPr>
          <w:noProof/>
        </w:rPr>
        <w:tab/>
        <w:t>Testele efectuate pe model se desfășoară în conformitate cu apendicele.</w:t>
      </w:r>
    </w:p>
    <w:p w14:paraId="1A7688AE" w14:textId="77777777" w:rsidR="00FD7BD6" w:rsidRDefault="00FD7BD6" w:rsidP="00FD7BD6">
      <w:pPr>
        <w:pStyle w:val="CRSeparator"/>
        <w:rPr>
          <w:noProof/>
        </w:rPr>
      </w:pPr>
    </w:p>
    <w:p w14:paraId="5066343B" w14:textId="77777777" w:rsidR="00FD7BD6" w:rsidRDefault="00FD7BD6" w:rsidP="00FD7BD6">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2023/946</w:t>
      </w:r>
    </w:p>
    <w:p w14:paraId="7BEE9E09" w14:textId="77777777" w:rsidR="00FD7BD6" w:rsidRDefault="00FD7BD6" w:rsidP="00C23F99">
      <w:pPr>
        <w:pStyle w:val="ManualHeading1"/>
        <w:rPr>
          <w:noProof/>
        </w:rPr>
      </w:pPr>
      <w:r>
        <w:rPr>
          <w:noProof/>
        </w:rPr>
        <w:t>Secțiunea B</w:t>
      </w:r>
    </w:p>
    <w:p w14:paraId="0C31C0F9" w14:textId="77777777" w:rsidR="00FD7BD6" w:rsidRDefault="00FD7BD6" w:rsidP="00FD7BD6">
      <w:pPr>
        <w:rPr>
          <w:noProof/>
        </w:rPr>
      </w:pPr>
      <w:r>
        <w:rPr>
          <w:noProof/>
        </w:rPr>
        <w:t>Se respectă cerințele prevăzute în capitolul II-1 partea B din SOLAS 2020. Cu toate acestea, prin derogare de la regula II-1/B/6.2.3 din SOLAS 2020, indicele de compartimentare necesar R se determină după cum urmează:</w:t>
      </w:r>
    </w:p>
    <w:tbl>
      <w:tblPr>
        <w:tblW w:w="0" w:type="auto"/>
        <w:tblInd w:w="1811" w:type="dxa"/>
        <w:tblLayout w:type="fixed"/>
        <w:tblLook w:val="0000" w:firstRow="0" w:lastRow="0" w:firstColumn="0" w:lastColumn="0" w:noHBand="0" w:noVBand="0"/>
      </w:tblPr>
      <w:tblGrid>
        <w:gridCol w:w="2322"/>
        <w:gridCol w:w="3342"/>
      </w:tblGrid>
      <w:tr w:rsidR="00FD7BD6" w14:paraId="1DB42F10" w14:textId="77777777" w:rsidTr="008425BC">
        <w:tc>
          <w:tcPr>
            <w:tcW w:w="2322" w:type="dxa"/>
            <w:tcBorders>
              <w:top w:val="single" w:sz="2" w:space="0" w:color="auto"/>
              <w:left w:val="single" w:sz="2" w:space="0" w:color="auto"/>
              <w:bottom w:val="single" w:sz="2" w:space="0" w:color="auto"/>
              <w:right w:val="single" w:sz="2" w:space="0" w:color="auto"/>
            </w:tcBorders>
          </w:tcPr>
          <w:p w14:paraId="6BC4D41D" w14:textId="77777777" w:rsidR="00FD7BD6" w:rsidRDefault="00FD7BD6" w:rsidP="008425BC">
            <w:pPr>
              <w:pStyle w:val="NormalCentered"/>
              <w:rPr>
                <w:noProof/>
              </w:rPr>
            </w:pPr>
            <w:r>
              <w:rPr>
                <w:noProof/>
              </w:rPr>
              <w:t>Persoane la bord (N)</w:t>
            </w:r>
          </w:p>
        </w:tc>
        <w:tc>
          <w:tcPr>
            <w:tcW w:w="3342" w:type="dxa"/>
            <w:tcBorders>
              <w:top w:val="single" w:sz="2" w:space="0" w:color="auto"/>
              <w:left w:val="single" w:sz="2" w:space="0" w:color="auto"/>
              <w:bottom w:val="single" w:sz="2" w:space="0" w:color="auto"/>
              <w:right w:val="single" w:sz="2" w:space="0" w:color="auto"/>
            </w:tcBorders>
          </w:tcPr>
          <w:p w14:paraId="790A5D8F" w14:textId="77777777" w:rsidR="00FD7BD6" w:rsidRDefault="00FD7BD6" w:rsidP="008425BC">
            <w:pPr>
              <w:pStyle w:val="NormalCentered"/>
              <w:rPr>
                <w:noProof/>
              </w:rPr>
            </w:pPr>
            <w:r>
              <w:rPr>
                <w:noProof/>
              </w:rPr>
              <w:t>Indice de compartimentare (R)</w:t>
            </w:r>
          </w:p>
        </w:tc>
      </w:tr>
      <w:tr w:rsidR="00FD7BD6" w14:paraId="09025B5C" w14:textId="77777777" w:rsidTr="008425BC">
        <w:tc>
          <w:tcPr>
            <w:tcW w:w="2322" w:type="dxa"/>
            <w:tcBorders>
              <w:top w:val="single" w:sz="2" w:space="0" w:color="auto"/>
              <w:left w:val="single" w:sz="2" w:space="0" w:color="auto"/>
              <w:bottom w:val="single" w:sz="2" w:space="0" w:color="auto"/>
              <w:right w:val="single" w:sz="2" w:space="0" w:color="auto"/>
            </w:tcBorders>
          </w:tcPr>
          <w:p w14:paraId="247E32E2" w14:textId="77777777" w:rsidR="00FD7BD6" w:rsidRDefault="00FD7BD6" w:rsidP="008425BC">
            <w:pPr>
              <w:pStyle w:val="NormalLeft"/>
              <w:rPr>
                <w:noProof/>
              </w:rPr>
            </w:pPr>
            <w:r>
              <w:rPr>
                <w:noProof/>
              </w:rPr>
              <w:t>N &lt; 1000</w:t>
            </w:r>
          </w:p>
        </w:tc>
        <w:tc>
          <w:tcPr>
            <w:tcW w:w="3342" w:type="dxa"/>
            <w:tcBorders>
              <w:top w:val="single" w:sz="2" w:space="0" w:color="auto"/>
              <w:left w:val="single" w:sz="2" w:space="0" w:color="auto"/>
              <w:bottom w:val="single" w:sz="2" w:space="0" w:color="auto"/>
              <w:right w:val="single" w:sz="2" w:space="0" w:color="auto"/>
            </w:tcBorders>
          </w:tcPr>
          <w:p w14:paraId="1872D92D" w14:textId="77777777" w:rsidR="00FD7BD6" w:rsidRDefault="00FD7BD6" w:rsidP="008425BC">
            <w:pPr>
              <w:pStyle w:val="NormalLeft"/>
              <w:rPr>
                <w:noProof/>
              </w:rPr>
            </w:pPr>
            <w:r>
              <w:rPr>
                <w:noProof/>
              </w:rPr>
              <w:t>R = 0,000088 * N +0,7488</w:t>
            </w:r>
          </w:p>
        </w:tc>
      </w:tr>
      <w:tr w:rsidR="00FD7BD6" w14:paraId="16244D48" w14:textId="77777777" w:rsidTr="008425BC">
        <w:tc>
          <w:tcPr>
            <w:tcW w:w="2322" w:type="dxa"/>
            <w:tcBorders>
              <w:top w:val="single" w:sz="2" w:space="0" w:color="auto"/>
              <w:left w:val="single" w:sz="2" w:space="0" w:color="auto"/>
              <w:bottom w:val="single" w:sz="2" w:space="0" w:color="auto"/>
              <w:right w:val="single" w:sz="2" w:space="0" w:color="auto"/>
            </w:tcBorders>
          </w:tcPr>
          <w:p w14:paraId="3A777AE4" w14:textId="77777777" w:rsidR="00FD7BD6" w:rsidRDefault="00FD7BD6" w:rsidP="008425BC">
            <w:pPr>
              <w:pStyle w:val="NormalLeft"/>
              <w:rPr>
                <w:noProof/>
              </w:rPr>
            </w:pPr>
            <w:r>
              <w:rPr>
                <w:noProof/>
              </w:rPr>
              <w:t>1000 ≤ N ≤ 1350</w:t>
            </w:r>
          </w:p>
        </w:tc>
        <w:tc>
          <w:tcPr>
            <w:tcW w:w="3342" w:type="dxa"/>
            <w:tcBorders>
              <w:top w:val="single" w:sz="2" w:space="0" w:color="auto"/>
              <w:left w:val="single" w:sz="2" w:space="0" w:color="auto"/>
              <w:bottom w:val="single" w:sz="2" w:space="0" w:color="auto"/>
              <w:right w:val="single" w:sz="2" w:space="0" w:color="auto"/>
            </w:tcBorders>
          </w:tcPr>
          <w:p w14:paraId="14B24596" w14:textId="77777777" w:rsidR="00FD7BD6" w:rsidRDefault="00FD7BD6" w:rsidP="008425BC">
            <w:pPr>
              <w:pStyle w:val="NormalLeft"/>
              <w:rPr>
                <w:noProof/>
              </w:rPr>
            </w:pPr>
            <w:r>
              <w:rPr>
                <w:noProof/>
              </w:rPr>
              <w:t>R = 0,0369 * ln (N +89,048) +0,579</w:t>
            </w:r>
          </w:p>
        </w:tc>
      </w:tr>
    </w:tbl>
    <w:p w14:paraId="09B58911" w14:textId="77777777" w:rsidR="00FD7BD6" w:rsidRDefault="00FD7BD6" w:rsidP="00FD7BD6">
      <w:pPr>
        <w:rPr>
          <w:noProof/>
        </w:rPr>
      </w:pPr>
      <w:r>
        <w:rPr>
          <w:noProof/>
        </w:rPr>
        <w:t>unde:</w:t>
      </w:r>
    </w:p>
    <w:tbl>
      <w:tblPr>
        <w:tblW w:w="0" w:type="auto"/>
        <w:tblInd w:w="2275" w:type="dxa"/>
        <w:tblLayout w:type="fixed"/>
        <w:tblLook w:val="0000" w:firstRow="0" w:lastRow="0" w:firstColumn="0" w:lastColumn="0" w:noHBand="0" w:noVBand="0"/>
      </w:tblPr>
      <w:tblGrid>
        <w:gridCol w:w="616"/>
        <w:gridCol w:w="568"/>
        <w:gridCol w:w="3552"/>
      </w:tblGrid>
      <w:tr w:rsidR="00FD7BD6" w14:paraId="44044BBB" w14:textId="77777777" w:rsidTr="008425BC">
        <w:tc>
          <w:tcPr>
            <w:tcW w:w="616" w:type="dxa"/>
            <w:tcBorders>
              <w:top w:val="single" w:sz="2" w:space="0" w:color="auto"/>
              <w:left w:val="single" w:sz="2" w:space="0" w:color="auto"/>
              <w:bottom w:val="single" w:sz="2" w:space="0" w:color="auto"/>
              <w:right w:val="single" w:sz="2" w:space="0" w:color="auto"/>
            </w:tcBorders>
          </w:tcPr>
          <w:p w14:paraId="145816B6" w14:textId="77777777" w:rsidR="00FD7BD6" w:rsidRDefault="00FD7BD6" w:rsidP="008425BC">
            <w:pPr>
              <w:pStyle w:val="NormalLeft"/>
              <w:rPr>
                <w:noProof/>
              </w:rPr>
            </w:pPr>
            <w:r>
              <w:rPr>
                <w:noProof/>
              </w:rPr>
              <w:t>N</w:t>
            </w:r>
          </w:p>
        </w:tc>
        <w:tc>
          <w:tcPr>
            <w:tcW w:w="568" w:type="dxa"/>
            <w:tcBorders>
              <w:top w:val="single" w:sz="2" w:space="0" w:color="auto"/>
              <w:left w:val="single" w:sz="2" w:space="0" w:color="auto"/>
              <w:bottom w:val="single" w:sz="2" w:space="0" w:color="auto"/>
              <w:right w:val="single" w:sz="2" w:space="0" w:color="auto"/>
            </w:tcBorders>
          </w:tcPr>
          <w:p w14:paraId="126C0D2D" w14:textId="77777777" w:rsidR="00FD7BD6" w:rsidRDefault="00FD7BD6" w:rsidP="008425BC">
            <w:pPr>
              <w:pStyle w:val="NormalLeft"/>
              <w:rPr>
                <w:noProof/>
              </w:rPr>
            </w:pPr>
            <w:r>
              <w:rPr>
                <w:noProof/>
              </w:rPr>
              <w:t>=</w:t>
            </w:r>
          </w:p>
        </w:tc>
        <w:tc>
          <w:tcPr>
            <w:tcW w:w="3552" w:type="dxa"/>
            <w:tcBorders>
              <w:top w:val="single" w:sz="2" w:space="0" w:color="auto"/>
              <w:left w:val="single" w:sz="2" w:space="0" w:color="auto"/>
              <w:bottom w:val="single" w:sz="2" w:space="0" w:color="auto"/>
              <w:right w:val="single" w:sz="2" w:space="0" w:color="auto"/>
            </w:tcBorders>
          </w:tcPr>
          <w:p w14:paraId="56422EA5" w14:textId="77777777" w:rsidR="00FD7BD6" w:rsidRDefault="00FD7BD6" w:rsidP="008425BC">
            <w:pPr>
              <w:pStyle w:val="NormalLeft"/>
              <w:rPr>
                <w:noProof/>
              </w:rPr>
            </w:pPr>
            <w:r>
              <w:rPr>
                <w:noProof/>
              </w:rPr>
              <w:t>numărul total de persoane la bord.</w:t>
            </w:r>
          </w:p>
        </w:tc>
      </w:tr>
    </w:tbl>
    <w:p w14:paraId="73DA0BF6" w14:textId="77777777" w:rsidR="00FD7BD6" w:rsidRPr="00FD7BD6" w:rsidRDefault="00FD7BD6" w:rsidP="00FD7BD6">
      <w:pPr>
        <w:adjustRightInd w:val="0"/>
        <w:spacing w:before="0" w:after="0"/>
        <w:jc w:val="left"/>
        <w:rPr>
          <w:noProof/>
          <w:lang w:val="fr-BE"/>
        </w:rPr>
        <w:sectPr w:rsidR="00FD7BD6" w:rsidRPr="00FD7BD6" w:rsidSect="00351C93">
          <w:headerReference w:type="even" r:id="rId18"/>
          <w:footerReference w:type="even" r:id="rId19"/>
          <w:footerReference w:type="default" r:id="rId20"/>
          <w:headerReference w:type="first" r:id="rId21"/>
          <w:footerReference w:type="first" r:id="rId22"/>
          <w:pgSz w:w="11906" w:h="16838"/>
          <w:pgMar w:top="1134" w:right="1418" w:bottom="1134" w:left="1418" w:header="709" w:footer="709" w:gutter="0"/>
          <w:cols w:space="709"/>
          <w:docGrid w:linePitch="326"/>
        </w:sectPr>
      </w:pPr>
    </w:p>
    <w:p w14:paraId="0F09E411" w14:textId="77777777" w:rsidR="00FD7BD6" w:rsidRDefault="00FD7BD6" w:rsidP="00FD7BD6">
      <w:pPr>
        <w:pStyle w:val="CRSeparator"/>
        <w:rPr>
          <w:noProof/>
        </w:rPr>
      </w:pPr>
    </w:p>
    <w:p w14:paraId="097F11DB" w14:textId="77777777" w:rsidR="00FD7BD6" w:rsidRDefault="00FD7BD6" w:rsidP="00FD7BD6">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2005/12/CE</w:t>
      </w:r>
      <w:r w:rsidR="001945E5">
        <w:rPr>
          <w:noProof/>
        </w:rPr>
        <w:t xml:space="preserve"> (adaptat)</w:t>
      </w:r>
    </w:p>
    <w:p w14:paraId="6ADCC271" w14:textId="77777777" w:rsidR="00FD7BD6" w:rsidRDefault="00FD7BD6" w:rsidP="00FD7BD6">
      <w:pPr>
        <w:pStyle w:val="Annexetitreacte"/>
        <w:rPr>
          <w:noProof/>
        </w:rPr>
      </w:pPr>
      <w:r>
        <w:rPr>
          <w:noProof/>
        </w:rPr>
        <w:t>Apendice</w:t>
      </w:r>
    </w:p>
    <w:p w14:paraId="321C589F" w14:textId="77777777" w:rsidR="00FD7BD6" w:rsidRDefault="00FD7BD6" w:rsidP="00C23F99">
      <w:pPr>
        <w:pStyle w:val="ManualHeading1"/>
        <w:rPr>
          <w:noProof/>
        </w:rPr>
      </w:pPr>
      <w:r>
        <w:rPr>
          <w:noProof/>
        </w:rPr>
        <w:t>Metoda de încercare pe model</w:t>
      </w:r>
    </w:p>
    <w:p w14:paraId="04809113" w14:textId="77777777" w:rsidR="00FD7BD6" w:rsidRDefault="00FD7BD6" w:rsidP="00C23F99">
      <w:pPr>
        <w:pStyle w:val="ManualHeading2"/>
        <w:rPr>
          <w:noProof/>
        </w:rPr>
      </w:pPr>
      <w:r>
        <w:rPr>
          <w:noProof/>
        </w:rPr>
        <w:t>1.</w:t>
      </w:r>
      <w:r>
        <w:rPr>
          <w:noProof/>
        </w:rPr>
        <w:tab/>
        <w:t>Obiective</w:t>
      </w:r>
    </w:p>
    <w:p w14:paraId="534A3A0D" w14:textId="77777777" w:rsidR="00FD7BD6" w:rsidRDefault="00FD7BD6" w:rsidP="00FD7BD6">
      <w:pPr>
        <w:rPr>
          <w:noProof/>
        </w:rPr>
      </w:pPr>
      <w:r>
        <w:rPr>
          <w:noProof/>
        </w:rPr>
        <w:t xml:space="preserve">Prezenta metodă revizuită de încercare pe model reprezintă revizuirea metodei </w:t>
      </w:r>
      <w:r w:rsidR="00742B75" w:rsidRPr="00742B75">
        <w:rPr>
          <w:noProof/>
        </w:rPr>
        <w:fldChar w:fldCharType="begin"/>
      </w:r>
      <w:r w:rsidR="00742B75" w:rsidRPr="00742B75">
        <w:rPr>
          <w:noProof/>
        </w:rPr>
        <w:instrText xml:space="preserve"> QUOTE "</w:instrText>
      </w:r>
      <w:r w:rsidR="00742B75" w:rsidRPr="008A2740">
        <w:rPr>
          <w:rStyle w:val="CRMarker"/>
          <w:noProof/>
        </w:rPr>
        <w:instrText>Ö</w:instrText>
      </w:r>
      <w:r w:rsidR="00742B75" w:rsidRPr="00742B75">
        <w:rPr>
          <w:noProof/>
        </w:rPr>
        <w:instrText xml:space="preserve">" </w:instrText>
      </w:r>
      <w:r w:rsidR="00742B75" w:rsidRPr="00742B75">
        <w:rPr>
          <w:noProof/>
        </w:rPr>
        <w:fldChar w:fldCharType="separate"/>
      </w:r>
      <w:r w:rsidR="00742B75" w:rsidRPr="008A2740">
        <w:rPr>
          <w:rStyle w:val="CRMarker"/>
          <w:noProof/>
        </w:rPr>
        <w:t>Ö</w:t>
      </w:r>
      <w:r w:rsidR="00742B75" w:rsidRPr="00742B75">
        <w:rPr>
          <w:noProof/>
        </w:rPr>
        <w:fldChar w:fldCharType="end"/>
      </w:r>
      <w:r w:rsidR="00742B75" w:rsidRPr="00742B75">
        <w:rPr>
          <w:noProof/>
        </w:rPr>
        <w:t> </w:t>
      </w:r>
      <w:r w:rsidR="00742B75">
        <w:rPr>
          <w:noProof/>
        </w:rPr>
        <w:t>prevăzute</w:t>
      </w:r>
      <w:r w:rsidR="00742B75" w:rsidRPr="00742B75">
        <w:rPr>
          <w:noProof/>
        </w:rPr>
        <w:t> </w:t>
      </w:r>
      <w:r w:rsidR="00742B75" w:rsidRPr="00742B75">
        <w:rPr>
          <w:noProof/>
        </w:rPr>
        <w:fldChar w:fldCharType="begin"/>
      </w:r>
      <w:r w:rsidR="00742B75" w:rsidRPr="00742B75">
        <w:rPr>
          <w:noProof/>
        </w:rPr>
        <w:instrText xml:space="preserve"> QUOTE "</w:instrText>
      </w:r>
      <w:r w:rsidR="00742B75" w:rsidRPr="008A2740">
        <w:rPr>
          <w:rStyle w:val="CRMarker"/>
          <w:noProof/>
        </w:rPr>
        <w:instrText>Õ</w:instrText>
      </w:r>
      <w:r w:rsidR="00742B75" w:rsidRPr="00742B75">
        <w:rPr>
          <w:noProof/>
        </w:rPr>
        <w:instrText xml:space="preserve">" </w:instrText>
      </w:r>
      <w:r w:rsidR="00742B75" w:rsidRPr="00742B75">
        <w:rPr>
          <w:noProof/>
        </w:rPr>
        <w:fldChar w:fldCharType="separate"/>
      </w:r>
      <w:r w:rsidR="00742B75" w:rsidRPr="008A2740">
        <w:rPr>
          <w:rStyle w:val="CRMarker"/>
          <w:noProof/>
        </w:rPr>
        <w:t>Õ</w:t>
      </w:r>
      <w:r w:rsidR="00742B75" w:rsidRPr="00742B75">
        <w:rPr>
          <w:noProof/>
        </w:rPr>
        <w:fldChar w:fldCharType="end"/>
      </w:r>
      <w:r w:rsidR="00742B75">
        <w:rPr>
          <w:noProof/>
        </w:rPr>
        <w:t xml:space="preserve"> </w:t>
      </w:r>
      <w:r>
        <w:rPr>
          <w:noProof/>
        </w:rPr>
        <w:t xml:space="preserve">în apendicele anexei la Rezoluția 14 a Conferinței SOLAS din 1995. De la intrarea în vigoare a Acordului de la Stockholm, s-au efectuat mai multe încercări pe model în conformitate cu metoda de încercare aflată în vigoare anterior. În timpul acestor încercări au fost identificate mai multe posibilități de îmbunătățire a procedurilor. Această metodă </w:t>
      </w:r>
      <w:r w:rsidR="00286690" w:rsidRPr="00286690">
        <w:rPr>
          <w:noProof/>
        </w:rPr>
        <w:fldChar w:fldCharType="begin"/>
      </w:r>
      <w:r w:rsidR="00286690" w:rsidRPr="00286690">
        <w:rPr>
          <w:noProof/>
        </w:rPr>
        <w:instrText xml:space="preserve"> QUOTE "</w:instrText>
      </w:r>
      <w:r w:rsidR="00286690" w:rsidRPr="008A2740">
        <w:rPr>
          <w:rStyle w:val="CRMarker"/>
          <w:noProof/>
        </w:rPr>
        <w:instrText>Ö</w:instrText>
      </w:r>
      <w:r w:rsidR="00286690" w:rsidRPr="00286690">
        <w:rPr>
          <w:noProof/>
        </w:rPr>
        <w:instrText xml:space="preserve">" </w:instrText>
      </w:r>
      <w:r w:rsidR="00286690" w:rsidRPr="00286690">
        <w:rPr>
          <w:noProof/>
        </w:rPr>
        <w:fldChar w:fldCharType="separate"/>
      </w:r>
      <w:r w:rsidR="00286690" w:rsidRPr="008A2740">
        <w:rPr>
          <w:rStyle w:val="CRMarker"/>
          <w:noProof/>
        </w:rPr>
        <w:t>Ö</w:t>
      </w:r>
      <w:r w:rsidR="00286690" w:rsidRPr="00286690">
        <w:rPr>
          <w:noProof/>
        </w:rPr>
        <w:fldChar w:fldCharType="end"/>
      </w:r>
      <w:r w:rsidR="00286690" w:rsidRPr="00286690">
        <w:rPr>
          <w:noProof/>
        </w:rPr>
        <w:t> </w:t>
      </w:r>
      <w:r w:rsidR="00286690">
        <w:rPr>
          <w:noProof/>
        </w:rPr>
        <w:t>revizuită</w:t>
      </w:r>
      <w:r w:rsidR="00286690" w:rsidRPr="00286690">
        <w:rPr>
          <w:noProof/>
        </w:rPr>
        <w:t> </w:t>
      </w:r>
      <w:r w:rsidR="00286690" w:rsidRPr="00286690">
        <w:rPr>
          <w:noProof/>
        </w:rPr>
        <w:fldChar w:fldCharType="begin"/>
      </w:r>
      <w:r w:rsidR="00286690" w:rsidRPr="00286690">
        <w:rPr>
          <w:noProof/>
        </w:rPr>
        <w:instrText xml:space="preserve"> QUOTE "</w:instrText>
      </w:r>
      <w:r w:rsidR="00286690" w:rsidRPr="008A2740">
        <w:rPr>
          <w:rStyle w:val="CRMarker"/>
          <w:noProof/>
        </w:rPr>
        <w:instrText>Õ</w:instrText>
      </w:r>
      <w:r w:rsidR="00286690" w:rsidRPr="00286690">
        <w:rPr>
          <w:noProof/>
        </w:rPr>
        <w:instrText xml:space="preserve">" </w:instrText>
      </w:r>
      <w:r w:rsidR="00286690" w:rsidRPr="00286690">
        <w:rPr>
          <w:noProof/>
        </w:rPr>
        <w:fldChar w:fldCharType="separate"/>
      </w:r>
      <w:r w:rsidR="00286690" w:rsidRPr="008A2740">
        <w:rPr>
          <w:rStyle w:val="CRMarker"/>
          <w:noProof/>
        </w:rPr>
        <w:t>Õ</w:t>
      </w:r>
      <w:r w:rsidR="00286690" w:rsidRPr="00286690">
        <w:rPr>
          <w:noProof/>
        </w:rPr>
        <w:fldChar w:fldCharType="end"/>
      </w:r>
      <w:r w:rsidR="00286690">
        <w:rPr>
          <w:noProof/>
        </w:rPr>
        <w:t xml:space="preserve"> </w:t>
      </w:r>
      <w:r>
        <w:rPr>
          <w:noProof/>
        </w:rPr>
        <w:t xml:space="preserve">de încercare pe model urmărește să includă aceste îmbunătățiri și, împreună cu notele de orientare care îi sunt prevăzute în apendice, să asigure o procedură mai fiabilă pentru evaluarea posibilităților de supraviețuire a unei nave de pasageri de tip ro-ro avariate pe mare. În cadrul încercărilor prevăzute la </w:t>
      </w:r>
      <w:r w:rsidR="001945E5" w:rsidRPr="005D0470">
        <w:rPr>
          <w:noProof/>
        </w:rPr>
        <w:t>Secțiunea A</w:t>
      </w:r>
      <w:r w:rsidR="001945E5">
        <w:rPr>
          <w:noProof/>
        </w:rPr>
        <w:t xml:space="preserve"> </w:t>
      </w:r>
      <w:r>
        <w:rPr>
          <w:noProof/>
        </w:rPr>
        <w:t xml:space="preserve">punctul 1.4 , nava </w:t>
      </w:r>
      <w:r w:rsidR="00227D08" w:rsidRPr="00227D08">
        <w:rPr>
          <w:noProof/>
        </w:rPr>
        <w:fldChar w:fldCharType="begin"/>
      </w:r>
      <w:r w:rsidR="00227D08" w:rsidRPr="00227D08">
        <w:rPr>
          <w:noProof/>
        </w:rPr>
        <w:instrText xml:space="preserve"> QUOTE "</w:instrText>
      </w:r>
      <w:r w:rsidR="00227D08" w:rsidRPr="008A2740">
        <w:rPr>
          <w:rStyle w:val="CRMarker"/>
          <w:noProof/>
        </w:rPr>
        <w:instrText>Ö</w:instrText>
      </w:r>
      <w:r w:rsidR="00227D08" w:rsidRPr="00227D08">
        <w:rPr>
          <w:noProof/>
        </w:rPr>
        <w:instrText xml:space="preserve">" </w:instrText>
      </w:r>
      <w:r w:rsidR="00227D08" w:rsidRPr="00227D08">
        <w:rPr>
          <w:noProof/>
        </w:rPr>
        <w:fldChar w:fldCharType="separate"/>
      </w:r>
      <w:r w:rsidR="00227D08" w:rsidRPr="008A2740">
        <w:rPr>
          <w:rStyle w:val="CRMarker"/>
          <w:noProof/>
        </w:rPr>
        <w:t>Ö</w:t>
      </w:r>
      <w:r w:rsidR="00227D08" w:rsidRPr="00227D08">
        <w:rPr>
          <w:noProof/>
        </w:rPr>
        <w:fldChar w:fldCharType="end"/>
      </w:r>
      <w:r w:rsidR="00227D08" w:rsidRPr="00227D08">
        <w:rPr>
          <w:noProof/>
        </w:rPr>
        <w:t> </w:t>
      </w:r>
      <w:r w:rsidR="00227D08">
        <w:rPr>
          <w:noProof/>
        </w:rPr>
        <w:t>trebuie</w:t>
      </w:r>
      <w:r w:rsidR="00227D08" w:rsidRPr="00227D08">
        <w:rPr>
          <w:noProof/>
        </w:rPr>
        <w:t> </w:t>
      </w:r>
      <w:r w:rsidR="00227D08" w:rsidRPr="00227D08">
        <w:rPr>
          <w:noProof/>
        </w:rPr>
        <w:fldChar w:fldCharType="begin"/>
      </w:r>
      <w:r w:rsidR="00227D08" w:rsidRPr="00227D08">
        <w:rPr>
          <w:noProof/>
        </w:rPr>
        <w:instrText xml:space="preserve"> QUOTE "</w:instrText>
      </w:r>
      <w:r w:rsidR="00227D08" w:rsidRPr="008A2740">
        <w:rPr>
          <w:rStyle w:val="CRMarker"/>
          <w:noProof/>
        </w:rPr>
        <w:instrText>Õ</w:instrText>
      </w:r>
      <w:r w:rsidR="00227D08" w:rsidRPr="00227D08">
        <w:rPr>
          <w:noProof/>
        </w:rPr>
        <w:instrText xml:space="preserve">" </w:instrText>
      </w:r>
      <w:r w:rsidR="00227D08" w:rsidRPr="00227D08">
        <w:rPr>
          <w:noProof/>
        </w:rPr>
        <w:fldChar w:fldCharType="separate"/>
      </w:r>
      <w:r w:rsidR="00227D08" w:rsidRPr="008A2740">
        <w:rPr>
          <w:rStyle w:val="CRMarker"/>
          <w:noProof/>
        </w:rPr>
        <w:t>Õ</w:t>
      </w:r>
      <w:r w:rsidR="00227D08" w:rsidRPr="00227D08">
        <w:rPr>
          <w:noProof/>
        </w:rPr>
        <w:fldChar w:fldCharType="end"/>
      </w:r>
      <w:r>
        <w:rPr>
          <w:noProof/>
        </w:rPr>
        <w:t xml:space="preserve"> să fie capabilă să reziste în condițiile unei mări, astfel cum este descrisă la punctul 4 în cel mai grav caz de avarie posibil.</w:t>
      </w:r>
    </w:p>
    <w:p w14:paraId="61A1EEBF" w14:textId="77777777" w:rsidR="00FD7BD6" w:rsidRDefault="00FD7BD6" w:rsidP="00C23F99">
      <w:pPr>
        <w:pStyle w:val="ManualHeading2"/>
        <w:rPr>
          <w:noProof/>
        </w:rPr>
      </w:pPr>
      <w:r>
        <w:rPr>
          <w:noProof/>
        </w:rPr>
        <w:t>2.</w:t>
      </w:r>
      <w:r>
        <w:rPr>
          <w:noProof/>
        </w:rPr>
        <w:tab/>
        <w:t>Definiții</w:t>
      </w:r>
    </w:p>
    <w:tbl>
      <w:tblPr>
        <w:tblW w:w="0" w:type="auto"/>
        <w:tblInd w:w="2182" w:type="dxa"/>
        <w:tblLayout w:type="fixed"/>
        <w:tblLook w:val="0000" w:firstRow="0" w:lastRow="0" w:firstColumn="0" w:lastColumn="0" w:noHBand="0" w:noVBand="0"/>
      </w:tblPr>
      <w:tblGrid>
        <w:gridCol w:w="837"/>
        <w:gridCol w:w="4085"/>
      </w:tblGrid>
      <w:tr w:rsidR="00FD7BD6" w14:paraId="2D4AC036" w14:textId="77777777" w:rsidTr="008425BC">
        <w:tc>
          <w:tcPr>
            <w:tcW w:w="837" w:type="dxa"/>
            <w:tcBorders>
              <w:top w:val="single" w:sz="2" w:space="0" w:color="auto"/>
              <w:left w:val="single" w:sz="2" w:space="0" w:color="auto"/>
              <w:bottom w:val="single" w:sz="2" w:space="0" w:color="auto"/>
              <w:right w:val="single" w:sz="2" w:space="0" w:color="auto"/>
            </w:tcBorders>
          </w:tcPr>
          <w:p w14:paraId="1C50F00D" w14:textId="77777777" w:rsidR="00FD7BD6" w:rsidRDefault="00FD7BD6" w:rsidP="008425BC">
            <w:pPr>
              <w:pStyle w:val="NormalLeft"/>
              <w:rPr>
                <w:noProof/>
              </w:rPr>
            </w:pPr>
            <w:r>
              <w:rPr>
                <w:noProof/>
              </w:rPr>
              <w:t>L</w:t>
            </w:r>
            <w:r>
              <w:rPr>
                <w:noProof/>
                <w:vertAlign w:val="subscript"/>
              </w:rPr>
              <w:t>BP</w:t>
            </w:r>
          </w:p>
        </w:tc>
        <w:tc>
          <w:tcPr>
            <w:tcW w:w="4085" w:type="dxa"/>
            <w:tcBorders>
              <w:top w:val="single" w:sz="2" w:space="0" w:color="auto"/>
              <w:left w:val="single" w:sz="2" w:space="0" w:color="auto"/>
              <w:bottom w:val="single" w:sz="2" w:space="0" w:color="auto"/>
              <w:right w:val="single" w:sz="2" w:space="0" w:color="auto"/>
            </w:tcBorders>
          </w:tcPr>
          <w:p w14:paraId="6815F451" w14:textId="77777777" w:rsidR="00FD7BD6" w:rsidRDefault="00FD7BD6" w:rsidP="008425BC">
            <w:pPr>
              <w:pStyle w:val="NormalLeft"/>
              <w:rPr>
                <w:noProof/>
              </w:rPr>
            </w:pPr>
            <w:r>
              <w:rPr>
                <w:noProof/>
              </w:rPr>
              <w:t>este lungimea între perpendiculare</w:t>
            </w:r>
          </w:p>
        </w:tc>
      </w:tr>
      <w:tr w:rsidR="00FD7BD6" w14:paraId="73C8E5AB" w14:textId="77777777" w:rsidTr="008425BC">
        <w:tc>
          <w:tcPr>
            <w:tcW w:w="837" w:type="dxa"/>
            <w:tcBorders>
              <w:top w:val="single" w:sz="2" w:space="0" w:color="auto"/>
              <w:left w:val="single" w:sz="2" w:space="0" w:color="auto"/>
              <w:bottom w:val="single" w:sz="2" w:space="0" w:color="auto"/>
              <w:right w:val="single" w:sz="2" w:space="0" w:color="auto"/>
            </w:tcBorders>
          </w:tcPr>
          <w:p w14:paraId="27BCA9F7" w14:textId="77777777" w:rsidR="00FD7BD6" w:rsidRDefault="00FD7BD6" w:rsidP="008425BC">
            <w:pPr>
              <w:pStyle w:val="NormalLeft"/>
              <w:rPr>
                <w:noProof/>
              </w:rPr>
            </w:pPr>
            <w:r>
              <w:rPr>
                <w:noProof/>
              </w:rPr>
              <w:t>H</w:t>
            </w:r>
            <w:r>
              <w:rPr>
                <w:noProof/>
                <w:vertAlign w:val="subscript"/>
              </w:rPr>
              <w:t>S</w:t>
            </w:r>
          </w:p>
        </w:tc>
        <w:tc>
          <w:tcPr>
            <w:tcW w:w="4085" w:type="dxa"/>
            <w:tcBorders>
              <w:top w:val="single" w:sz="2" w:space="0" w:color="auto"/>
              <w:left w:val="single" w:sz="2" w:space="0" w:color="auto"/>
              <w:bottom w:val="single" w:sz="2" w:space="0" w:color="auto"/>
              <w:right w:val="single" w:sz="2" w:space="0" w:color="auto"/>
            </w:tcBorders>
          </w:tcPr>
          <w:p w14:paraId="0BD1341D" w14:textId="77777777" w:rsidR="00FD7BD6" w:rsidRDefault="00FD7BD6" w:rsidP="008425BC">
            <w:pPr>
              <w:pStyle w:val="NormalLeft"/>
              <w:rPr>
                <w:noProof/>
              </w:rPr>
            </w:pPr>
            <w:r>
              <w:rPr>
                <w:noProof/>
              </w:rPr>
              <w:t>este înălțimea semnificativă a valului</w:t>
            </w:r>
          </w:p>
        </w:tc>
      </w:tr>
      <w:tr w:rsidR="00FD7BD6" w14:paraId="43F207C1" w14:textId="77777777" w:rsidTr="008425BC">
        <w:tc>
          <w:tcPr>
            <w:tcW w:w="837" w:type="dxa"/>
            <w:tcBorders>
              <w:top w:val="single" w:sz="2" w:space="0" w:color="auto"/>
              <w:left w:val="single" w:sz="2" w:space="0" w:color="auto"/>
              <w:bottom w:val="single" w:sz="2" w:space="0" w:color="auto"/>
              <w:right w:val="single" w:sz="2" w:space="0" w:color="auto"/>
            </w:tcBorders>
          </w:tcPr>
          <w:p w14:paraId="7D1FC69B" w14:textId="77777777" w:rsidR="00FD7BD6" w:rsidRDefault="00FD7BD6" w:rsidP="008425BC">
            <w:pPr>
              <w:pStyle w:val="NormalLeft"/>
              <w:rPr>
                <w:noProof/>
              </w:rPr>
            </w:pPr>
            <w:r>
              <w:rPr>
                <w:noProof/>
              </w:rPr>
              <w:t>B</w:t>
            </w:r>
          </w:p>
        </w:tc>
        <w:tc>
          <w:tcPr>
            <w:tcW w:w="4085" w:type="dxa"/>
            <w:tcBorders>
              <w:top w:val="single" w:sz="2" w:space="0" w:color="auto"/>
              <w:left w:val="single" w:sz="2" w:space="0" w:color="auto"/>
              <w:bottom w:val="single" w:sz="2" w:space="0" w:color="auto"/>
              <w:right w:val="single" w:sz="2" w:space="0" w:color="auto"/>
            </w:tcBorders>
          </w:tcPr>
          <w:p w14:paraId="47132151" w14:textId="77777777" w:rsidR="00FD7BD6" w:rsidRDefault="00FD7BD6" w:rsidP="008425BC">
            <w:pPr>
              <w:pStyle w:val="NormalLeft"/>
              <w:rPr>
                <w:noProof/>
              </w:rPr>
            </w:pPr>
            <w:r>
              <w:rPr>
                <w:noProof/>
              </w:rPr>
              <w:t>este lățimea de construcție a navei</w:t>
            </w:r>
          </w:p>
        </w:tc>
      </w:tr>
      <w:tr w:rsidR="00FD7BD6" w14:paraId="7D20A36C" w14:textId="77777777" w:rsidTr="008425BC">
        <w:tc>
          <w:tcPr>
            <w:tcW w:w="837" w:type="dxa"/>
            <w:tcBorders>
              <w:top w:val="single" w:sz="2" w:space="0" w:color="auto"/>
              <w:left w:val="single" w:sz="2" w:space="0" w:color="auto"/>
              <w:bottom w:val="single" w:sz="2" w:space="0" w:color="auto"/>
              <w:right w:val="single" w:sz="2" w:space="0" w:color="auto"/>
            </w:tcBorders>
          </w:tcPr>
          <w:p w14:paraId="37203D19" w14:textId="77777777" w:rsidR="00FD7BD6" w:rsidRDefault="00FD7BD6" w:rsidP="008425BC">
            <w:pPr>
              <w:pStyle w:val="NormalLeft"/>
              <w:rPr>
                <w:noProof/>
              </w:rPr>
            </w:pPr>
            <w:r>
              <w:rPr>
                <w:noProof/>
              </w:rPr>
              <w:t>T</w:t>
            </w:r>
            <w:r>
              <w:rPr>
                <w:noProof/>
                <w:vertAlign w:val="subscript"/>
              </w:rPr>
              <w:t>P</w:t>
            </w:r>
          </w:p>
        </w:tc>
        <w:tc>
          <w:tcPr>
            <w:tcW w:w="4085" w:type="dxa"/>
            <w:tcBorders>
              <w:top w:val="single" w:sz="2" w:space="0" w:color="auto"/>
              <w:left w:val="single" w:sz="2" w:space="0" w:color="auto"/>
              <w:bottom w:val="single" w:sz="2" w:space="0" w:color="auto"/>
              <w:right w:val="single" w:sz="2" w:space="0" w:color="auto"/>
            </w:tcBorders>
          </w:tcPr>
          <w:p w14:paraId="6AD4B495" w14:textId="77777777" w:rsidR="00FD7BD6" w:rsidRDefault="00FD7BD6" w:rsidP="008425BC">
            <w:pPr>
              <w:pStyle w:val="NormalLeft"/>
              <w:rPr>
                <w:noProof/>
              </w:rPr>
            </w:pPr>
            <w:r>
              <w:rPr>
                <w:noProof/>
              </w:rPr>
              <w:t>este perioada de vârf</w:t>
            </w:r>
          </w:p>
        </w:tc>
      </w:tr>
      <w:tr w:rsidR="00FD7BD6" w14:paraId="29B9B490" w14:textId="77777777" w:rsidTr="008425BC">
        <w:tc>
          <w:tcPr>
            <w:tcW w:w="837" w:type="dxa"/>
            <w:tcBorders>
              <w:top w:val="single" w:sz="2" w:space="0" w:color="auto"/>
              <w:left w:val="single" w:sz="2" w:space="0" w:color="auto"/>
              <w:bottom w:val="single" w:sz="2" w:space="0" w:color="auto"/>
              <w:right w:val="single" w:sz="2" w:space="0" w:color="auto"/>
            </w:tcBorders>
          </w:tcPr>
          <w:p w14:paraId="682A6AA1" w14:textId="77777777" w:rsidR="00FD7BD6" w:rsidRDefault="00FD7BD6" w:rsidP="008425BC">
            <w:pPr>
              <w:pStyle w:val="NormalLeft"/>
              <w:rPr>
                <w:noProof/>
              </w:rPr>
            </w:pPr>
            <w:r>
              <w:rPr>
                <w:noProof/>
              </w:rPr>
              <w:t>T</w:t>
            </w:r>
            <w:r>
              <w:rPr>
                <w:noProof/>
                <w:vertAlign w:val="subscript"/>
              </w:rPr>
              <w:t>Z</w:t>
            </w:r>
          </w:p>
        </w:tc>
        <w:tc>
          <w:tcPr>
            <w:tcW w:w="4085" w:type="dxa"/>
            <w:tcBorders>
              <w:top w:val="single" w:sz="2" w:space="0" w:color="auto"/>
              <w:left w:val="single" w:sz="2" w:space="0" w:color="auto"/>
              <w:bottom w:val="single" w:sz="2" w:space="0" w:color="auto"/>
              <w:right w:val="single" w:sz="2" w:space="0" w:color="auto"/>
            </w:tcBorders>
          </w:tcPr>
          <w:p w14:paraId="3E49A131" w14:textId="77777777" w:rsidR="00FD7BD6" w:rsidRDefault="00FD7BD6" w:rsidP="008425BC">
            <w:pPr>
              <w:pStyle w:val="NormalLeft"/>
              <w:rPr>
                <w:noProof/>
              </w:rPr>
            </w:pPr>
            <w:r>
              <w:rPr>
                <w:noProof/>
              </w:rPr>
              <w:t>este perioada de traversare la nivel zero</w:t>
            </w:r>
          </w:p>
        </w:tc>
      </w:tr>
    </w:tbl>
    <w:p w14:paraId="5450B108" w14:textId="77777777" w:rsidR="00FD7BD6" w:rsidRDefault="00FD7BD6" w:rsidP="00C23F99">
      <w:pPr>
        <w:pStyle w:val="ManualHeading2"/>
        <w:rPr>
          <w:noProof/>
        </w:rPr>
      </w:pPr>
      <w:r>
        <w:rPr>
          <w:noProof/>
        </w:rPr>
        <w:t>3.</w:t>
      </w:r>
      <w:r>
        <w:rPr>
          <w:noProof/>
        </w:rPr>
        <w:tab/>
        <w:t>Modelul de navă</w:t>
      </w:r>
    </w:p>
    <w:p w14:paraId="36A46D01" w14:textId="4A662D0F" w:rsidR="00FD7BD6" w:rsidRDefault="00FD7BD6" w:rsidP="004E699C">
      <w:pPr>
        <w:pStyle w:val="Point0"/>
        <w:rPr>
          <w:noProof/>
        </w:rPr>
      </w:pPr>
      <w:r>
        <w:rPr>
          <w:noProof/>
        </w:rPr>
        <w:t>3.1.</w:t>
      </w:r>
      <w:r>
        <w:rPr>
          <w:noProof/>
        </w:rPr>
        <w:tab/>
        <w:t xml:space="preserve">Modelul de navă trebuie să reproducă nava reală, atât în ceea ce privește configurația exterioară, cât și structura interioară, în special toate spațiile avariate care influențează procesul de inundare și de acumulare a apei. </w:t>
      </w:r>
      <w:r w:rsidR="00227D08" w:rsidRPr="00227D08">
        <w:rPr>
          <w:noProof/>
        </w:rPr>
        <w:fldChar w:fldCharType="begin"/>
      </w:r>
      <w:r w:rsidR="00227D08" w:rsidRPr="00227D08">
        <w:rPr>
          <w:noProof/>
        </w:rPr>
        <w:instrText xml:space="preserve"> QUOTE "</w:instrText>
      </w:r>
      <w:r w:rsidR="00227D08" w:rsidRPr="00556CFA">
        <w:rPr>
          <w:rStyle w:val="CRMarker"/>
          <w:noProof/>
        </w:rPr>
        <w:instrText>Ö</w:instrText>
      </w:r>
      <w:r w:rsidR="00227D08" w:rsidRPr="00227D08">
        <w:rPr>
          <w:noProof/>
        </w:rPr>
        <w:instrText xml:space="preserve">" </w:instrText>
      </w:r>
      <w:r w:rsidR="00227D08" w:rsidRPr="00227D08">
        <w:rPr>
          <w:noProof/>
        </w:rPr>
        <w:fldChar w:fldCharType="separate"/>
      </w:r>
      <w:r w:rsidR="00227D08" w:rsidRPr="00556CFA">
        <w:rPr>
          <w:rStyle w:val="CRMarker"/>
          <w:noProof/>
        </w:rPr>
        <w:t>Ö</w:t>
      </w:r>
      <w:r w:rsidR="00227D08" w:rsidRPr="00227D08">
        <w:rPr>
          <w:noProof/>
        </w:rPr>
        <w:fldChar w:fldCharType="end"/>
      </w:r>
      <w:r w:rsidR="00227D08" w:rsidRPr="00227D08">
        <w:rPr>
          <w:noProof/>
        </w:rPr>
        <w:t> </w:t>
      </w:r>
      <w:r w:rsidR="00227D08">
        <w:rPr>
          <w:noProof/>
        </w:rPr>
        <w:t>trebuie</w:t>
      </w:r>
      <w:r w:rsidR="00227D08" w:rsidRPr="00227D08">
        <w:rPr>
          <w:noProof/>
        </w:rPr>
        <w:t> </w:t>
      </w:r>
      <w:r w:rsidR="00227D08" w:rsidRPr="00227D08">
        <w:rPr>
          <w:noProof/>
        </w:rPr>
        <w:fldChar w:fldCharType="begin"/>
      </w:r>
      <w:r w:rsidR="00227D08" w:rsidRPr="00227D08">
        <w:rPr>
          <w:noProof/>
        </w:rPr>
        <w:instrText xml:space="preserve"> QUOTE "</w:instrText>
      </w:r>
      <w:r w:rsidR="00227D08" w:rsidRPr="00556CFA">
        <w:rPr>
          <w:rStyle w:val="CRMarker"/>
          <w:noProof/>
        </w:rPr>
        <w:instrText>Õ</w:instrText>
      </w:r>
      <w:r w:rsidR="00227D08" w:rsidRPr="00227D08">
        <w:rPr>
          <w:noProof/>
        </w:rPr>
        <w:instrText xml:space="preserve">" </w:instrText>
      </w:r>
      <w:r w:rsidR="00227D08" w:rsidRPr="00227D08">
        <w:rPr>
          <w:noProof/>
        </w:rPr>
        <w:fldChar w:fldCharType="separate"/>
      </w:r>
      <w:r w:rsidR="00227D08" w:rsidRPr="00556CFA">
        <w:rPr>
          <w:rStyle w:val="CRMarker"/>
          <w:noProof/>
        </w:rPr>
        <w:t>Õ</w:t>
      </w:r>
      <w:r w:rsidR="00227D08" w:rsidRPr="00227D08">
        <w:rPr>
          <w:noProof/>
        </w:rPr>
        <w:fldChar w:fldCharType="end"/>
      </w:r>
      <w:r>
        <w:rPr>
          <w:noProof/>
        </w:rPr>
        <w:t xml:space="preserve"> utilizate pescajul intact, asieta, bandarea și curba limită KG în exploatare corespunzătoare cazului cel mai grav de avarie. De asemenea, cazul (cazurile) de avarie testat(e) trebuie să fie cel(e) mai grav(e) cazuri posibil(e) definite în conformitate cu normele SOLAS II-1/B/8.2.3.2 cu privire la aria totală de sub curba pozitivă GZ, iar axa breșei trebuie să se afle în următorul interval:</w:t>
      </w:r>
    </w:p>
    <w:p w14:paraId="5CF684D2" w14:textId="77777777" w:rsidR="00FD7BD6" w:rsidRDefault="00FD7BD6" w:rsidP="005E0EDD">
      <w:pPr>
        <w:pStyle w:val="Point1"/>
        <w:rPr>
          <w:noProof/>
        </w:rPr>
      </w:pPr>
      <w:r>
        <w:rPr>
          <w:noProof/>
        </w:rPr>
        <w:t>3.1.1.</w:t>
      </w:r>
      <w:r>
        <w:rPr>
          <w:noProof/>
        </w:rPr>
        <w:tab/>
        <w:t>± 35 % L</w:t>
      </w:r>
      <w:r>
        <w:rPr>
          <w:noProof/>
          <w:vertAlign w:val="subscript"/>
        </w:rPr>
        <w:t>BP</w:t>
      </w:r>
      <w:r>
        <w:rPr>
          <w:noProof/>
        </w:rPr>
        <w:t xml:space="preserve"> de la centrul navei;</w:t>
      </w:r>
    </w:p>
    <w:p w14:paraId="785254BC" w14:textId="77777777" w:rsidR="00FD7BD6" w:rsidRDefault="00FD7BD6" w:rsidP="005E0EDD">
      <w:pPr>
        <w:pStyle w:val="Point1"/>
        <w:rPr>
          <w:noProof/>
        </w:rPr>
      </w:pPr>
      <w:r>
        <w:rPr>
          <w:noProof/>
        </w:rPr>
        <w:t>3.1.2.</w:t>
      </w:r>
      <w:r>
        <w:rPr>
          <w:noProof/>
        </w:rPr>
        <w:tab/>
        <w:t>se cere un test suplimentar pentru avaria cea mai gravă în intervalul ± 10 % L</w:t>
      </w:r>
      <w:r>
        <w:rPr>
          <w:noProof/>
          <w:vertAlign w:val="subscript"/>
        </w:rPr>
        <w:t>BP</w:t>
      </w:r>
      <w:r>
        <w:rPr>
          <w:noProof/>
        </w:rPr>
        <w:t xml:space="preserve"> de la centrul navei, în cazul în care avaria menționată la punctul</w:t>
      </w:r>
      <w:r w:rsidR="00F81B55">
        <w:rPr>
          <w:noProof/>
        </w:rPr>
        <w:t xml:space="preserve"> 3</w:t>
      </w:r>
      <w:r>
        <w:rPr>
          <w:noProof/>
        </w:rPr>
        <w:t>.1 se află în afara intervalului ± 10 % L</w:t>
      </w:r>
      <w:r>
        <w:rPr>
          <w:noProof/>
          <w:vertAlign w:val="subscript"/>
        </w:rPr>
        <w:t>BP</w:t>
      </w:r>
      <w:r>
        <w:rPr>
          <w:noProof/>
        </w:rPr>
        <w:t xml:space="preserve"> de la centrul navei.</w:t>
      </w:r>
    </w:p>
    <w:p w14:paraId="0989B872" w14:textId="77777777" w:rsidR="00FD7BD6" w:rsidRDefault="00FD7BD6" w:rsidP="00981BEA">
      <w:pPr>
        <w:pStyle w:val="Point0"/>
        <w:rPr>
          <w:noProof/>
        </w:rPr>
      </w:pPr>
      <w:r>
        <w:rPr>
          <w:noProof/>
        </w:rPr>
        <w:t>3.2.</w:t>
      </w:r>
      <w:r>
        <w:rPr>
          <w:noProof/>
        </w:rPr>
        <w:tab/>
        <w:t xml:space="preserve">Modelul trebuie să îndeplinească următoarele </w:t>
      </w:r>
      <w:r w:rsidR="00AA2ABA" w:rsidRPr="00AA2ABA">
        <w:rPr>
          <w:noProof/>
        </w:rPr>
        <w:fldChar w:fldCharType="begin"/>
      </w:r>
      <w:r w:rsidR="00AA2ABA" w:rsidRPr="00AA2ABA">
        <w:rPr>
          <w:noProof/>
        </w:rPr>
        <w:instrText xml:space="preserve"> QUOTE "</w:instrText>
      </w:r>
      <w:r w:rsidR="00AA2ABA" w:rsidRPr="008A2740">
        <w:rPr>
          <w:rStyle w:val="CRMarker"/>
          <w:noProof/>
        </w:rPr>
        <w:instrText>Ö</w:instrText>
      </w:r>
      <w:r w:rsidR="00AA2ABA" w:rsidRPr="00AA2ABA">
        <w:rPr>
          <w:noProof/>
        </w:rPr>
        <w:instrText xml:space="preserve">" </w:instrText>
      </w:r>
      <w:r w:rsidR="00AA2ABA" w:rsidRPr="00AA2ABA">
        <w:rPr>
          <w:noProof/>
        </w:rPr>
        <w:fldChar w:fldCharType="separate"/>
      </w:r>
      <w:r w:rsidR="00AA2ABA" w:rsidRPr="008A2740">
        <w:rPr>
          <w:rStyle w:val="CRMarker"/>
          <w:noProof/>
        </w:rPr>
        <w:t>Ö</w:t>
      </w:r>
      <w:r w:rsidR="00AA2ABA" w:rsidRPr="00AA2ABA">
        <w:rPr>
          <w:noProof/>
        </w:rPr>
        <w:fldChar w:fldCharType="end"/>
      </w:r>
      <w:r w:rsidR="00AA2ABA" w:rsidRPr="00AA2ABA">
        <w:rPr>
          <w:noProof/>
        </w:rPr>
        <w:t> </w:t>
      </w:r>
      <w:r w:rsidR="00AA2ABA">
        <w:rPr>
          <w:noProof/>
        </w:rPr>
        <w:t>cerinţe</w:t>
      </w:r>
      <w:r w:rsidR="00AA2ABA" w:rsidRPr="00AA2ABA">
        <w:rPr>
          <w:noProof/>
        </w:rPr>
        <w:t> </w:t>
      </w:r>
      <w:r w:rsidR="00AA2ABA" w:rsidRPr="00AA2ABA">
        <w:rPr>
          <w:noProof/>
        </w:rPr>
        <w:fldChar w:fldCharType="begin"/>
      </w:r>
      <w:r w:rsidR="00AA2ABA" w:rsidRPr="00AA2ABA">
        <w:rPr>
          <w:noProof/>
        </w:rPr>
        <w:instrText xml:space="preserve"> QUOTE "</w:instrText>
      </w:r>
      <w:r w:rsidR="00AA2ABA" w:rsidRPr="008A2740">
        <w:rPr>
          <w:rStyle w:val="CRMarker"/>
          <w:noProof/>
        </w:rPr>
        <w:instrText>Õ</w:instrText>
      </w:r>
      <w:r w:rsidR="00AA2ABA" w:rsidRPr="00AA2ABA">
        <w:rPr>
          <w:noProof/>
        </w:rPr>
        <w:instrText xml:space="preserve">" </w:instrText>
      </w:r>
      <w:r w:rsidR="00AA2ABA" w:rsidRPr="00AA2ABA">
        <w:rPr>
          <w:noProof/>
        </w:rPr>
        <w:fldChar w:fldCharType="separate"/>
      </w:r>
      <w:r w:rsidR="00AA2ABA" w:rsidRPr="008A2740">
        <w:rPr>
          <w:rStyle w:val="CRMarker"/>
          <w:noProof/>
        </w:rPr>
        <w:t>Õ</w:t>
      </w:r>
      <w:r w:rsidR="00AA2ABA" w:rsidRPr="00AA2ABA">
        <w:rPr>
          <w:noProof/>
        </w:rPr>
        <w:fldChar w:fldCharType="end"/>
      </w:r>
      <w:r w:rsidR="00AA2ABA" w:rsidRPr="00AA2ABA">
        <w:rPr>
          <w:noProof/>
        </w:rPr>
        <w:t xml:space="preserve"> </w:t>
      </w:r>
      <w:r>
        <w:rPr>
          <w:noProof/>
        </w:rPr>
        <w:t>:</w:t>
      </w:r>
    </w:p>
    <w:p w14:paraId="0375A28B" w14:textId="77777777" w:rsidR="00FD7BD6" w:rsidRDefault="00FD7BD6" w:rsidP="005E0EDD">
      <w:pPr>
        <w:pStyle w:val="Point1"/>
        <w:rPr>
          <w:noProof/>
        </w:rPr>
      </w:pPr>
      <w:r>
        <w:rPr>
          <w:noProof/>
        </w:rPr>
        <w:t>3.2.1.</w:t>
      </w:r>
      <w:r>
        <w:rPr>
          <w:noProof/>
        </w:rPr>
        <w:tab/>
        <w:t>L</w:t>
      </w:r>
      <w:r w:rsidRPr="005E0EDD">
        <w:rPr>
          <w:noProof/>
        </w:rPr>
        <w:t>BP</w:t>
      </w:r>
      <w:r>
        <w:rPr>
          <w:noProof/>
        </w:rPr>
        <w:t xml:space="preserve"> </w:t>
      </w:r>
      <w:r w:rsidRPr="001945E5">
        <w:rPr>
          <w:noProof/>
        </w:rPr>
        <w:t>va fi</w:t>
      </w:r>
      <w:r>
        <w:rPr>
          <w:noProof/>
        </w:rPr>
        <w:t xml:space="preserve"> de cel puțin 3 m sau va fi lungimea corespunzătoare unui model la scară de 1:40, oricare dintre aceste valori este mai mare, iar lungimea pe verticală va fi de cel puțin trei ori mai mare decât înălțimea standard a suprastructurii deasupra punții pereților de compartimentare (punții de bord liber);</w:t>
      </w:r>
    </w:p>
    <w:p w14:paraId="52E959A7" w14:textId="77777777" w:rsidR="00FD7BD6" w:rsidRDefault="00FD7BD6" w:rsidP="005E0EDD">
      <w:pPr>
        <w:pStyle w:val="Point1"/>
        <w:rPr>
          <w:noProof/>
        </w:rPr>
      </w:pPr>
      <w:r>
        <w:rPr>
          <w:noProof/>
        </w:rPr>
        <w:t>3.2.2.</w:t>
      </w:r>
      <w:r>
        <w:rPr>
          <w:noProof/>
        </w:rPr>
        <w:tab/>
        <w:t>grosimea cocii în spațiile inundate nu va depăși 4 mm;</w:t>
      </w:r>
    </w:p>
    <w:p w14:paraId="5D214D7C" w14:textId="77777777" w:rsidR="00FD7BD6" w:rsidRDefault="00FD7BD6" w:rsidP="005E0EDD">
      <w:pPr>
        <w:pStyle w:val="Point1"/>
        <w:rPr>
          <w:noProof/>
        </w:rPr>
      </w:pPr>
      <w:r>
        <w:rPr>
          <w:noProof/>
        </w:rPr>
        <w:t>3.2.3.</w:t>
      </w:r>
      <w:r>
        <w:rPr>
          <w:noProof/>
        </w:rPr>
        <w:tab/>
        <w:t>atât în condiție intactă, cât și în condiții de avarie, modelul va respecta scările de deplasament și de pescaj corecte (T</w:t>
      </w:r>
      <w:r w:rsidRPr="005E0EDD">
        <w:rPr>
          <w:noProof/>
        </w:rPr>
        <w:t>A</w:t>
      </w:r>
      <w:r>
        <w:rPr>
          <w:noProof/>
        </w:rPr>
        <w:t>, T</w:t>
      </w:r>
      <w:r w:rsidRPr="005E0EDD">
        <w:rPr>
          <w:noProof/>
        </w:rPr>
        <w:t>M</w:t>
      </w:r>
      <w:r>
        <w:rPr>
          <w:noProof/>
        </w:rPr>
        <w:t>, T</w:t>
      </w:r>
      <w:r w:rsidRPr="005E0EDD">
        <w:rPr>
          <w:noProof/>
        </w:rPr>
        <w:t>P</w:t>
      </w:r>
      <w:r>
        <w:rPr>
          <w:noProof/>
        </w:rPr>
        <w:t>, babord și tribord) cu o toleranță maximă pentru orice scară de pescaj de + 2 mm. Scările de pescaj din față și din spate vor fi situate cât mai aproape posibil de perpendiculara din față și din spate;</w:t>
      </w:r>
    </w:p>
    <w:p w14:paraId="61A66483" w14:textId="77777777" w:rsidR="00FD7BD6" w:rsidRDefault="00FD7BD6" w:rsidP="005E0EDD">
      <w:pPr>
        <w:pStyle w:val="Point1"/>
        <w:rPr>
          <w:noProof/>
        </w:rPr>
      </w:pPr>
      <w:r>
        <w:rPr>
          <w:noProof/>
        </w:rPr>
        <w:t>3.2.4.</w:t>
      </w:r>
      <w:r>
        <w:rPr>
          <w:noProof/>
        </w:rPr>
        <w:tab/>
        <w:t>toate compartimentele și spațiile ro-ro avariate vor fi modelate ținând cont de permeabilitățile corecte ale suprafețelor și volumelor (valorile și distribuțiile reale), asigurându-se reprezentarea corectă a masei de apă de inundare și a distribuției de masă;</w:t>
      </w:r>
    </w:p>
    <w:p w14:paraId="476AE6F5" w14:textId="77777777" w:rsidR="00FD7BD6" w:rsidRDefault="00FD7BD6" w:rsidP="005E0EDD">
      <w:pPr>
        <w:pStyle w:val="Point1"/>
        <w:rPr>
          <w:noProof/>
        </w:rPr>
      </w:pPr>
      <w:r>
        <w:rPr>
          <w:noProof/>
        </w:rPr>
        <w:t>3.2.5.</w:t>
      </w:r>
      <w:r>
        <w:rPr>
          <w:noProof/>
        </w:rPr>
        <w:tab/>
        <w:t>caracteristicile mișcării le vor reproduce fidel pe cele ale navei reale, acordându-se o atenție deosebită toleranței distanței metacentrice în stare intactă și razelor de girație în mișcările de ruliu și tangaj. Ambele raze trebuie să fie măsurate în aer și să fie în intervalul de la 0,35B la 0,4B pentru mișcările de ruliu și între 0,2LOA și 0,25LOA pentru mișcările de tangaj;</w:t>
      </w:r>
    </w:p>
    <w:p w14:paraId="6B2B1806" w14:textId="77777777" w:rsidR="00FD7BD6" w:rsidRDefault="00FD7BD6" w:rsidP="005E0EDD">
      <w:pPr>
        <w:pStyle w:val="Point1"/>
        <w:rPr>
          <w:noProof/>
        </w:rPr>
      </w:pPr>
      <w:r>
        <w:rPr>
          <w:noProof/>
        </w:rPr>
        <w:t>3.2.6.</w:t>
      </w:r>
      <w:r>
        <w:rPr>
          <w:noProof/>
        </w:rPr>
        <w:tab/>
        <w:t xml:space="preserve">principalele elemente de structură, precum pereții de compartimentare etanși </w:t>
      </w:r>
      <w:r w:rsidR="009D1A39" w:rsidRPr="009D1A39">
        <w:rPr>
          <w:noProof/>
        </w:rPr>
        <w:fldChar w:fldCharType="begin"/>
      </w:r>
      <w:r w:rsidR="009D1A39" w:rsidRPr="009D1A39">
        <w:rPr>
          <w:noProof/>
        </w:rPr>
        <w:instrText xml:space="preserve"> QUOTE "</w:instrText>
      </w:r>
      <w:r w:rsidR="009D1A39" w:rsidRPr="008A2740">
        <w:rPr>
          <w:rStyle w:val="CRMarker"/>
          <w:noProof/>
        </w:rPr>
        <w:instrText>Ö</w:instrText>
      </w:r>
      <w:r w:rsidR="009D1A39" w:rsidRPr="009D1A39">
        <w:rPr>
          <w:noProof/>
        </w:rPr>
        <w:instrText xml:space="preserve">" </w:instrText>
      </w:r>
      <w:r w:rsidR="009D1A39" w:rsidRPr="009D1A39">
        <w:rPr>
          <w:noProof/>
        </w:rPr>
        <w:fldChar w:fldCharType="separate"/>
      </w:r>
      <w:r w:rsidR="009D1A39" w:rsidRPr="008A2740">
        <w:rPr>
          <w:rStyle w:val="CRMarker"/>
          <w:noProof/>
        </w:rPr>
        <w:t>Ö</w:t>
      </w:r>
      <w:r w:rsidR="009D1A39" w:rsidRPr="009D1A39">
        <w:rPr>
          <w:noProof/>
        </w:rPr>
        <w:fldChar w:fldCharType="end"/>
      </w:r>
      <w:r w:rsidR="009D1A39" w:rsidRPr="009D1A39">
        <w:rPr>
          <w:noProof/>
        </w:rPr>
        <w:t> </w:t>
      </w:r>
      <w:r w:rsidR="009D1A39">
        <w:rPr>
          <w:noProof/>
        </w:rPr>
        <w:t>și</w:t>
      </w:r>
      <w:r w:rsidR="009D1A39" w:rsidRPr="009D1A39">
        <w:rPr>
          <w:noProof/>
        </w:rPr>
        <w:t> </w:t>
      </w:r>
      <w:r w:rsidR="009D1A39" w:rsidRPr="009D1A39">
        <w:rPr>
          <w:noProof/>
        </w:rPr>
        <w:fldChar w:fldCharType="begin"/>
      </w:r>
      <w:r w:rsidR="009D1A39" w:rsidRPr="009D1A39">
        <w:rPr>
          <w:noProof/>
        </w:rPr>
        <w:instrText xml:space="preserve"> QUOTE "</w:instrText>
      </w:r>
      <w:r w:rsidR="009D1A39" w:rsidRPr="008A2740">
        <w:rPr>
          <w:rStyle w:val="CRMarker"/>
          <w:noProof/>
        </w:rPr>
        <w:instrText>Õ</w:instrText>
      </w:r>
      <w:r w:rsidR="009D1A39" w:rsidRPr="009D1A39">
        <w:rPr>
          <w:noProof/>
        </w:rPr>
        <w:instrText xml:space="preserve">" </w:instrText>
      </w:r>
      <w:r w:rsidR="009D1A39" w:rsidRPr="009D1A39">
        <w:rPr>
          <w:noProof/>
        </w:rPr>
        <w:fldChar w:fldCharType="separate"/>
      </w:r>
      <w:r w:rsidR="009D1A39" w:rsidRPr="008A2740">
        <w:rPr>
          <w:rStyle w:val="CRMarker"/>
          <w:noProof/>
        </w:rPr>
        <w:t>Õ</w:t>
      </w:r>
      <w:r w:rsidR="009D1A39" w:rsidRPr="009D1A39">
        <w:rPr>
          <w:noProof/>
        </w:rPr>
        <w:fldChar w:fldCharType="end"/>
      </w:r>
      <w:r w:rsidR="009D1A39">
        <w:rPr>
          <w:noProof/>
        </w:rPr>
        <w:t xml:space="preserve"> </w:t>
      </w:r>
      <w:r>
        <w:rPr>
          <w:noProof/>
        </w:rPr>
        <w:t>gurile de aerisire etc., situate deasupra și dedesubtul punții pereților de compartimentare, care pot cauza o inundare asimetrică, vor fi modelate cât mai reprezentativ pentru situația reală. Dispozitivele de ventilare și de echilibrare se vor construi cu o secțiune minimă de 500 mm</w:t>
      </w:r>
      <w:r w:rsidRPr="005E0EDD">
        <w:rPr>
          <w:noProof/>
        </w:rPr>
        <w:t>2</w:t>
      </w:r>
      <w:r>
        <w:rPr>
          <w:noProof/>
        </w:rPr>
        <w:t>;</w:t>
      </w:r>
    </w:p>
    <w:p w14:paraId="6F4581E8" w14:textId="77777777" w:rsidR="00FD7BD6" w:rsidRDefault="00FD7BD6" w:rsidP="005E0EDD">
      <w:pPr>
        <w:pStyle w:val="Point1"/>
        <w:rPr>
          <w:noProof/>
        </w:rPr>
      </w:pPr>
      <w:r>
        <w:rPr>
          <w:noProof/>
        </w:rPr>
        <w:t>3.2.7.</w:t>
      </w:r>
      <w:r>
        <w:rPr>
          <w:noProof/>
        </w:rPr>
        <w:tab/>
        <w:t>forma breșei cauzate de avarie va fi după cum urmează:</w:t>
      </w:r>
    </w:p>
    <w:p w14:paraId="5895987E" w14:textId="77777777" w:rsidR="00FD7BD6" w:rsidRDefault="00FD7BD6" w:rsidP="005E0EDD">
      <w:pPr>
        <w:pStyle w:val="Point2"/>
        <w:rPr>
          <w:noProof/>
        </w:rPr>
      </w:pPr>
      <w:r>
        <w:rPr>
          <w:noProof/>
        </w:rPr>
        <w:t>1.</w:t>
      </w:r>
      <w:r>
        <w:rPr>
          <w:noProof/>
        </w:rPr>
        <w:tab/>
        <w:t>trapezoidală, cu latura formând un unghi de 15° cu verticala și cu lățimea la linia de plutire proiectată în conformitate cu normele SOLAS II-1/8.4.1;</w:t>
      </w:r>
    </w:p>
    <w:p w14:paraId="7E07F34F" w14:textId="77777777" w:rsidR="00FD7BD6" w:rsidRDefault="00FD7BD6" w:rsidP="005E0EDD">
      <w:pPr>
        <w:pStyle w:val="Point2"/>
        <w:rPr>
          <w:noProof/>
        </w:rPr>
      </w:pPr>
      <w:r>
        <w:rPr>
          <w:noProof/>
        </w:rPr>
        <w:t>2.</w:t>
      </w:r>
      <w:r>
        <w:rPr>
          <w:noProof/>
        </w:rPr>
        <w:tab/>
        <w:t>triunghi isoscel în plan orizontal, cu înălțimea egală cu B/5 în conformitate cu normele SOLAS II-1/8.4.2. În cazul în care bordajele laterale sunt instalate la maxim B/5, lungimea de avarie în dreptul bordajelor nu va fi mai mică de 25 mm;</w:t>
      </w:r>
    </w:p>
    <w:p w14:paraId="120E203A" w14:textId="77777777" w:rsidR="00FD7BD6" w:rsidRDefault="00FD7BD6" w:rsidP="005E0EDD">
      <w:pPr>
        <w:pStyle w:val="Point2"/>
        <w:rPr>
          <w:noProof/>
        </w:rPr>
      </w:pPr>
      <w:r>
        <w:rPr>
          <w:noProof/>
        </w:rPr>
        <w:t>3.</w:t>
      </w:r>
      <w:r>
        <w:rPr>
          <w:noProof/>
        </w:rPr>
        <w:tab/>
        <w:t xml:space="preserve">fără a aduce atingere dispozițiilor de la punctele 3.2.7.1 și 3.2.7.2, toate compartimentele considerate ca avariate la calculul celui (celor) mai grav(e) caz(uri) de avarie menționat(e) la punctul 3.1 </w:t>
      </w:r>
      <w:r w:rsidR="00DA39B5" w:rsidRPr="00227D08">
        <w:rPr>
          <w:noProof/>
        </w:rPr>
        <w:fldChar w:fldCharType="begin"/>
      </w:r>
      <w:r w:rsidR="00DA39B5" w:rsidRPr="00227D08">
        <w:rPr>
          <w:noProof/>
        </w:rPr>
        <w:instrText xml:space="preserve"> QUOTE "</w:instrText>
      </w:r>
      <w:r w:rsidR="00DA39B5" w:rsidRPr="00556CFA">
        <w:rPr>
          <w:rStyle w:val="CRMarker"/>
          <w:noProof/>
        </w:rPr>
        <w:instrText>Ö</w:instrText>
      </w:r>
      <w:r w:rsidR="00DA39B5" w:rsidRPr="00227D08">
        <w:rPr>
          <w:noProof/>
        </w:rPr>
        <w:instrText xml:space="preserve">" </w:instrText>
      </w:r>
      <w:r w:rsidR="00DA39B5" w:rsidRPr="00227D08">
        <w:rPr>
          <w:noProof/>
        </w:rPr>
        <w:fldChar w:fldCharType="separate"/>
      </w:r>
      <w:r w:rsidR="00DA39B5" w:rsidRPr="00556CFA">
        <w:rPr>
          <w:rStyle w:val="CRMarker"/>
          <w:noProof/>
        </w:rPr>
        <w:t>Ö</w:t>
      </w:r>
      <w:r w:rsidR="00DA39B5" w:rsidRPr="00227D08">
        <w:rPr>
          <w:noProof/>
        </w:rPr>
        <w:fldChar w:fldCharType="end"/>
      </w:r>
      <w:r w:rsidR="00DA39B5" w:rsidRPr="00227D08">
        <w:rPr>
          <w:noProof/>
        </w:rPr>
        <w:t> </w:t>
      </w:r>
      <w:r w:rsidR="00DA39B5">
        <w:rPr>
          <w:noProof/>
        </w:rPr>
        <w:t>trebuie</w:t>
      </w:r>
      <w:r w:rsidR="00DA39B5" w:rsidRPr="00227D08">
        <w:rPr>
          <w:noProof/>
        </w:rPr>
        <w:t> </w:t>
      </w:r>
      <w:r w:rsidR="00DA39B5" w:rsidRPr="00227D08">
        <w:rPr>
          <w:noProof/>
        </w:rPr>
        <w:fldChar w:fldCharType="begin"/>
      </w:r>
      <w:r w:rsidR="00DA39B5" w:rsidRPr="00227D08">
        <w:rPr>
          <w:noProof/>
        </w:rPr>
        <w:instrText xml:space="preserve"> QUOTE "</w:instrText>
      </w:r>
      <w:r w:rsidR="00DA39B5" w:rsidRPr="00556CFA">
        <w:rPr>
          <w:rStyle w:val="CRMarker"/>
          <w:noProof/>
        </w:rPr>
        <w:instrText>Õ</w:instrText>
      </w:r>
      <w:r w:rsidR="00DA39B5" w:rsidRPr="00227D08">
        <w:rPr>
          <w:noProof/>
        </w:rPr>
        <w:instrText xml:space="preserve">" </w:instrText>
      </w:r>
      <w:r w:rsidR="00DA39B5" w:rsidRPr="00227D08">
        <w:rPr>
          <w:noProof/>
        </w:rPr>
        <w:fldChar w:fldCharType="separate"/>
      </w:r>
      <w:r w:rsidR="00DA39B5" w:rsidRPr="00556CFA">
        <w:rPr>
          <w:rStyle w:val="CRMarker"/>
          <w:noProof/>
        </w:rPr>
        <w:t>Õ</w:t>
      </w:r>
      <w:r w:rsidR="00DA39B5" w:rsidRPr="00227D08">
        <w:rPr>
          <w:noProof/>
        </w:rPr>
        <w:fldChar w:fldCharType="end"/>
      </w:r>
      <w:r>
        <w:rPr>
          <w:noProof/>
        </w:rPr>
        <w:t xml:space="preserve"> să fie inundate în încercările pe model</w:t>
      </w:r>
      <w:r w:rsidR="00F81B55">
        <w:rPr>
          <w:noProof/>
        </w:rPr>
        <w:t>.</w:t>
      </w:r>
    </w:p>
    <w:p w14:paraId="42F714BB" w14:textId="77777777" w:rsidR="00FD7BD6" w:rsidRDefault="00FD7BD6" w:rsidP="004E699C">
      <w:pPr>
        <w:pStyle w:val="Point0"/>
        <w:rPr>
          <w:noProof/>
        </w:rPr>
      </w:pPr>
      <w:r>
        <w:rPr>
          <w:noProof/>
        </w:rPr>
        <w:t>3.3.</w:t>
      </w:r>
      <w:r>
        <w:rPr>
          <w:noProof/>
        </w:rPr>
        <w:tab/>
        <w:t xml:space="preserve">Modelul inundat aflat în stare de echilibru va fi înclinat cu un unghi suplimentar corespunzător celui indus de momentul de înclinare , dar în nici un caz înclinarea finală nu </w:t>
      </w:r>
      <w:r w:rsidR="00DA39B5" w:rsidRPr="00227D08">
        <w:rPr>
          <w:noProof/>
        </w:rPr>
        <w:fldChar w:fldCharType="begin"/>
      </w:r>
      <w:r w:rsidR="00DA39B5" w:rsidRPr="00227D08">
        <w:rPr>
          <w:noProof/>
        </w:rPr>
        <w:instrText xml:space="preserve"> QUOTE "</w:instrText>
      </w:r>
      <w:r w:rsidR="00DA39B5" w:rsidRPr="00556CFA">
        <w:rPr>
          <w:rStyle w:val="CRMarker"/>
          <w:noProof/>
        </w:rPr>
        <w:instrText>Ö</w:instrText>
      </w:r>
      <w:r w:rsidR="00DA39B5" w:rsidRPr="00227D08">
        <w:rPr>
          <w:noProof/>
        </w:rPr>
        <w:instrText xml:space="preserve">" </w:instrText>
      </w:r>
      <w:r w:rsidR="00DA39B5" w:rsidRPr="00227D08">
        <w:rPr>
          <w:noProof/>
        </w:rPr>
        <w:fldChar w:fldCharType="separate"/>
      </w:r>
      <w:r w:rsidR="00DA39B5" w:rsidRPr="00556CFA">
        <w:rPr>
          <w:rStyle w:val="CRMarker"/>
          <w:noProof/>
        </w:rPr>
        <w:t>Ö</w:t>
      </w:r>
      <w:r w:rsidR="00DA39B5" w:rsidRPr="00227D08">
        <w:rPr>
          <w:noProof/>
        </w:rPr>
        <w:fldChar w:fldCharType="end"/>
      </w:r>
      <w:r w:rsidR="00DA39B5" w:rsidRPr="00227D08">
        <w:rPr>
          <w:noProof/>
        </w:rPr>
        <w:t> </w:t>
      </w:r>
      <w:r w:rsidR="00DA39B5">
        <w:rPr>
          <w:noProof/>
        </w:rPr>
        <w:t>trebuie</w:t>
      </w:r>
      <w:r w:rsidR="00DA39B5" w:rsidRPr="00227D08">
        <w:rPr>
          <w:noProof/>
        </w:rPr>
        <w:t> </w:t>
      </w:r>
      <w:r w:rsidR="00DA39B5" w:rsidRPr="00227D08">
        <w:rPr>
          <w:noProof/>
        </w:rPr>
        <w:fldChar w:fldCharType="begin"/>
      </w:r>
      <w:r w:rsidR="00DA39B5" w:rsidRPr="00227D08">
        <w:rPr>
          <w:noProof/>
        </w:rPr>
        <w:instrText xml:space="preserve"> QUOTE "</w:instrText>
      </w:r>
      <w:r w:rsidR="00DA39B5" w:rsidRPr="00556CFA">
        <w:rPr>
          <w:rStyle w:val="CRMarker"/>
          <w:noProof/>
        </w:rPr>
        <w:instrText>Õ</w:instrText>
      </w:r>
      <w:r w:rsidR="00DA39B5" w:rsidRPr="00227D08">
        <w:rPr>
          <w:noProof/>
        </w:rPr>
        <w:instrText xml:space="preserve">" </w:instrText>
      </w:r>
      <w:r w:rsidR="00DA39B5" w:rsidRPr="00227D08">
        <w:rPr>
          <w:noProof/>
        </w:rPr>
        <w:fldChar w:fldCharType="separate"/>
      </w:r>
      <w:r w:rsidR="00DA39B5" w:rsidRPr="00556CFA">
        <w:rPr>
          <w:rStyle w:val="CRMarker"/>
          <w:noProof/>
        </w:rPr>
        <w:t>Õ</w:t>
      </w:r>
      <w:r w:rsidR="00DA39B5" w:rsidRPr="00227D08">
        <w:rPr>
          <w:noProof/>
        </w:rPr>
        <w:fldChar w:fldCharType="end"/>
      </w:r>
      <w:r>
        <w:rPr>
          <w:noProof/>
        </w:rPr>
        <w:t xml:space="preserve"> să fie mai mică de 1° față de avarie. M</w:t>
      </w:r>
      <w:r>
        <w:rPr>
          <w:noProof/>
          <w:vertAlign w:val="subscript"/>
        </w:rPr>
        <w:t>pass</w:t>
      </w:r>
      <w:r>
        <w:rPr>
          <w:noProof/>
        </w:rPr>
        <w:t>, M</w:t>
      </w:r>
      <w:r>
        <w:rPr>
          <w:noProof/>
          <w:vertAlign w:val="subscript"/>
        </w:rPr>
        <w:t>launch</w:t>
      </w:r>
      <w:r>
        <w:rPr>
          <w:noProof/>
        </w:rPr>
        <w:t xml:space="preserve"> și M</w:t>
      </w:r>
      <w:r>
        <w:rPr>
          <w:noProof/>
          <w:vertAlign w:val="subscript"/>
        </w:rPr>
        <w:t>wind</w:t>
      </w:r>
      <w:r>
        <w:rPr>
          <w:noProof/>
        </w:rPr>
        <w:t xml:space="preserve"> sunt specificate în normele SOLAS II-1/8.2.3.4. Pentru navele </w:t>
      </w:r>
      <w:r w:rsidR="00672652" w:rsidRPr="00672652">
        <w:rPr>
          <w:noProof/>
        </w:rPr>
        <w:fldChar w:fldCharType="begin"/>
      </w:r>
      <w:r w:rsidR="00672652" w:rsidRPr="00672652">
        <w:rPr>
          <w:noProof/>
        </w:rPr>
        <w:instrText xml:space="preserve"> QUOTE "</w:instrText>
      </w:r>
      <w:r w:rsidR="00672652" w:rsidRPr="008A2740">
        <w:rPr>
          <w:rStyle w:val="CRMarker"/>
          <w:noProof/>
        </w:rPr>
        <w:instrText>Ö</w:instrText>
      </w:r>
      <w:r w:rsidR="00672652" w:rsidRPr="00672652">
        <w:rPr>
          <w:noProof/>
        </w:rPr>
        <w:instrText xml:space="preserve">" </w:instrText>
      </w:r>
      <w:r w:rsidR="00672652" w:rsidRPr="00672652">
        <w:rPr>
          <w:noProof/>
        </w:rPr>
        <w:fldChar w:fldCharType="separate"/>
      </w:r>
      <w:r w:rsidR="00672652" w:rsidRPr="008A2740">
        <w:rPr>
          <w:rStyle w:val="CRMarker"/>
          <w:noProof/>
        </w:rPr>
        <w:t>Ö</w:t>
      </w:r>
      <w:r w:rsidR="00672652" w:rsidRPr="00672652">
        <w:rPr>
          <w:noProof/>
        </w:rPr>
        <w:fldChar w:fldCharType="end"/>
      </w:r>
      <w:r w:rsidR="00672652" w:rsidRPr="00672652">
        <w:rPr>
          <w:noProof/>
        </w:rPr>
        <w:t> </w:t>
      </w:r>
      <w:r w:rsidR="00672652">
        <w:rPr>
          <w:noProof/>
        </w:rPr>
        <w:t>de pasageri ro-ro</w:t>
      </w:r>
      <w:r w:rsidR="00672652" w:rsidRPr="00672652">
        <w:rPr>
          <w:noProof/>
        </w:rPr>
        <w:t> </w:t>
      </w:r>
      <w:r w:rsidR="00672652" w:rsidRPr="00672652">
        <w:rPr>
          <w:noProof/>
        </w:rPr>
        <w:fldChar w:fldCharType="begin"/>
      </w:r>
      <w:r w:rsidR="00672652" w:rsidRPr="00672652">
        <w:rPr>
          <w:noProof/>
        </w:rPr>
        <w:instrText xml:space="preserve"> QUOTE "</w:instrText>
      </w:r>
      <w:r w:rsidR="00672652" w:rsidRPr="008A2740">
        <w:rPr>
          <w:rStyle w:val="CRMarker"/>
          <w:noProof/>
        </w:rPr>
        <w:instrText>Õ</w:instrText>
      </w:r>
      <w:r w:rsidR="00672652" w:rsidRPr="00672652">
        <w:rPr>
          <w:noProof/>
        </w:rPr>
        <w:instrText xml:space="preserve">" </w:instrText>
      </w:r>
      <w:r w:rsidR="00672652" w:rsidRPr="00672652">
        <w:rPr>
          <w:noProof/>
        </w:rPr>
        <w:fldChar w:fldCharType="separate"/>
      </w:r>
      <w:r w:rsidR="00672652" w:rsidRPr="008A2740">
        <w:rPr>
          <w:rStyle w:val="CRMarker"/>
          <w:noProof/>
        </w:rPr>
        <w:t>Õ</w:t>
      </w:r>
      <w:r w:rsidR="00672652" w:rsidRPr="00672652">
        <w:rPr>
          <w:noProof/>
        </w:rPr>
        <w:fldChar w:fldCharType="end"/>
      </w:r>
      <w:r w:rsidR="00672652" w:rsidRPr="00672652">
        <w:rPr>
          <w:noProof/>
        </w:rPr>
        <w:t xml:space="preserve"> </w:t>
      </w:r>
      <w:r>
        <w:rPr>
          <w:noProof/>
        </w:rPr>
        <w:t>, acest unghi poate fi considerat de 1°.</w:t>
      </w:r>
    </w:p>
    <w:p w14:paraId="1BE32499" w14:textId="77777777" w:rsidR="00FD7BD6" w:rsidRDefault="00FD7BD6" w:rsidP="00C23F99">
      <w:pPr>
        <w:pStyle w:val="ManualHeading2"/>
        <w:rPr>
          <w:noProof/>
        </w:rPr>
      </w:pPr>
      <w:r>
        <w:rPr>
          <w:noProof/>
        </w:rPr>
        <w:t>4.</w:t>
      </w:r>
      <w:r>
        <w:rPr>
          <w:noProof/>
        </w:rPr>
        <w:tab/>
        <w:t>Procedura de încercare</w:t>
      </w:r>
    </w:p>
    <w:p w14:paraId="73FFD32D" w14:textId="77777777" w:rsidR="00FD7BD6" w:rsidRDefault="00FD7BD6" w:rsidP="004E699C">
      <w:pPr>
        <w:pStyle w:val="Point0"/>
        <w:rPr>
          <w:noProof/>
        </w:rPr>
      </w:pPr>
      <w:r>
        <w:rPr>
          <w:noProof/>
        </w:rPr>
        <w:t>4.1.</w:t>
      </w:r>
      <w:r>
        <w:rPr>
          <w:noProof/>
        </w:rPr>
        <w:tab/>
        <w:t>Modelul de navă va fi supus acțiunii unei hule neregulate cu creastă lungă definită de spectrul JONSWAP, cu o înălțime de hulă semnificativă HS, un coeficient de creștere maximal γ = 3,3 și cu o perioadă maximă , . H</w:t>
      </w:r>
      <w:r>
        <w:rPr>
          <w:noProof/>
          <w:vertAlign w:val="subscript"/>
        </w:rPr>
        <w:t>S</w:t>
      </w:r>
      <w:r>
        <w:rPr>
          <w:noProof/>
        </w:rPr>
        <w:t xml:space="preserve"> este înălțimea semnificativă a valului în zona de operare, a cărei probabilitate de depășire anuală nu este mai mare de 10 %, dar care este limitată la maxim 4 m.</w:t>
      </w:r>
    </w:p>
    <w:p w14:paraId="38555E22" w14:textId="77777777" w:rsidR="00FD7BD6" w:rsidRDefault="00FD7BD6" w:rsidP="004E699C">
      <w:pPr>
        <w:pStyle w:val="Text1"/>
        <w:rPr>
          <w:noProof/>
        </w:rPr>
      </w:pPr>
      <w:r>
        <w:rPr>
          <w:noProof/>
        </w:rPr>
        <w:t>De asemenea,</w:t>
      </w:r>
    </w:p>
    <w:p w14:paraId="3E0910B3" w14:textId="77777777" w:rsidR="00FD7BD6" w:rsidRDefault="00FD7BD6" w:rsidP="005E0EDD">
      <w:pPr>
        <w:pStyle w:val="Point1"/>
        <w:rPr>
          <w:noProof/>
        </w:rPr>
      </w:pPr>
      <w:r>
        <w:rPr>
          <w:noProof/>
        </w:rPr>
        <w:t>4.1.1.</w:t>
      </w:r>
      <w:r>
        <w:rPr>
          <w:noProof/>
        </w:rPr>
        <w:tab/>
        <w:t xml:space="preserve">lărgimea bazinului </w:t>
      </w:r>
      <w:r w:rsidR="00DA39B5" w:rsidRPr="00227D08">
        <w:rPr>
          <w:noProof/>
        </w:rPr>
        <w:fldChar w:fldCharType="begin"/>
      </w:r>
      <w:r w:rsidR="00DA39B5" w:rsidRPr="00227D08">
        <w:rPr>
          <w:noProof/>
        </w:rPr>
        <w:instrText xml:space="preserve"> QUOTE "</w:instrText>
      </w:r>
      <w:r w:rsidR="00DA39B5" w:rsidRPr="00556CFA">
        <w:rPr>
          <w:rStyle w:val="CRMarker"/>
          <w:noProof/>
        </w:rPr>
        <w:instrText>Ö</w:instrText>
      </w:r>
      <w:r w:rsidR="00DA39B5" w:rsidRPr="00227D08">
        <w:rPr>
          <w:noProof/>
        </w:rPr>
        <w:instrText xml:space="preserve">" </w:instrText>
      </w:r>
      <w:r w:rsidR="00DA39B5" w:rsidRPr="00227D08">
        <w:rPr>
          <w:noProof/>
        </w:rPr>
        <w:fldChar w:fldCharType="separate"/>
      </w:r>
      <w:r w:rsidR="00DA39B5" w:rsidRPr="00556CFA">
        <w:rPr>
          <w:rStyle w:val="CRMarker"/>
          <w:noProof/>
        </w:rPr>
        <w:t>Ö</w:t>
      </w:r>
      <w:r w:rsidR="00DA39B5" w:rsidRPr="00227D08">
        <w:rPr>
          <w:noProof/>
        </w:rPr>
        <w:fldChar w:fldCharType="end"/>
      </w:r>
      <w:r w:rsidR="00DA39B5" w:rsidRPr="00227D08">
        <w:rPr>
          <w:noProof/>
        </w:rPr>
        <w:t> </w:t>
      </w:r>
      <w:r w:rsidR="00DA39B5">
        <w:rPr>
          <w:noProof/>
        </w:rPr>
        <w:t>trebuie</w:t>
      </w:r>
      <w:r w:rsidR="00DA39B5" w:rsidRPr="00227D08">
        <w:rPr>
          <w:noProof/>
        </w:rPr>
        <w:t> </w:t>
      </w:r>
      <w:r w:rsidR="00DA39B5" w:rsidRPr="00227D08">
        <w:rPr>
          <w:noProof/>
        </w:rPr>
        <w:fldChar w:fldCharType="begin"/>
      </w:r>
      <w:r w:rsidR="00DA39B5" w:rsidRPr="00227D08">
        <w:rPr>
          <w:noProof/>
        </w:rPr>
        <w:instrText xml:space="preserve"> QUOTE "</w:instrText>
      </w:r>
      <w:r w:rsidR="00DA39B5" w:rsidRPr="00556CFA">
        <w:rPr>
          <w:rStyle w:val="CRMarker"/>
          <w:noProof/>
        </w:rPr>
        <w:instrText>Õ</w:instrText>
      </w:r>
      <w:r w:rsidR="00DA39B5" w:rsidRPr="00227D08">
        <w:rPr>
          <w:noProof/>
        </w:rPr>
        <w:instrText xml:space="preserve">" </w:instrText>
      </w:r>
      <w:r w:rsidR="00DA39B5" w:rsidRPr="00227D08">
        <w:rPr>
          <w:noProof/>
        </w:rPr>
        <w:fldChar w:fldCharType="separate"/>
      </w:r>
      <w:r w:rsidR="00DA39B5" w:rsidRPr="00556CFA">
        <w:rPr>
          <w:rStyle w:val="CRMarker"/>
          <w:noProof/>
        </w:rPr>
        <w:t>Õ</w:t>
      </w:r>
      <w:r w:rsidR="00DA39B5" w:rsidRPr="00227D08">
        <w:rPr>
          <w:noProof/>
        </w:rPr>
        <w:fldChar w:fldCharType="end"/>
      </w:r>
      <w:r>
        <w:rPr>
          <w:noProof/>
        </w:rPr>
        <w:t xml:space="preserve"> să fie suficientă pentru a evita contactul sau altă interacțiune cu laturile bazinului și se recomandă să nu fie mai mică de L</w:t>
      </w:r>
      <w:r w:rsidRPr="005E0EDD">
        <w:rPr>
          <w:noProof/>
        </w:rPr>
        <w:t>BP</w:t>
      </w:r>
      <w:r>
        <w:rPr>
          <w:noProof/>
        </w:rPr>
        <w:t xml:space="preserve"> + 2 m;</w:t>
      </w:r>
    </w:p>
    <w:p w14:paraId="7CD26E67" w14:textId="77777777" w:rsidR="00FD7BD6" w:rsidRDefault="00FD7BD6" w:rsidP="005E0EDD">
      <w:pPr>
        <w:pStyle w:val="Point1"/>
        <w:rPr>
          <w:noProof/>
        </w:rPr>
      </w:pPr>
      <w:r>
        <w:rPr>
          <w:noProof/>
        </w:rPr>
        <w:t>4.1.2.</w:t>
      </w:r>
      <w:r>
        <w:rPr>
          <w:noProof/>
        </w:rPr>
        <w:tab/>
        <w:t xml:space="preserve">adâncimea bazinului </w:t>
      </w:r>
      <w:r w:rsidR="00DA39B5" w:rsidRPr="00227D08">
        <w:rPr>
          <w:noProof/>
        </w:rPr>
        <w:fldChar w:fldCharType="begin"/>
      </w:r>
      <w:r w:rsidR="00DA39B5" w:rsidRPr="00227D08">
        <w:rPr>
          <w:noProof/>
        </w:rPr>
        <w:instrText xml:space="preserve"> QUOTE "</w:instrText>
      </w:r>
      <w:r w:rsidR="00DA39B5" w:rsidRPr="00556CFA">
        <w:rPr>
          <w:rStyle w:val="CRMarker"/>
          <w:noProof/>
        </w:rPr>
        <w:instrText>Ö</w:instrText>
      </w:r>
      <w:r w:rsidR="00DA39B5" w:rsidRPr="00227D08">
        <w:rPr>
          <w:noProof/>
        </w:rPr>
        <w:instrText xml:space="preserve">" </w:instrText>
      </w:r>
      <w:r w:rsidR="00DA39B5" w:rsidRPr="00227D08">
        <w:rPr>
          <w:noProof/>
        </w:rPr>
        <w:fldChar w:fldCharType="separate"/>
      </w:r>
      <w:r w:rsidR="00DA39B5" w:rsidRPr="00556CFA">
        <w:rPr>
          <w:rStyle w:val="CRMarker"/>
          <w:noProof/>
        </w:rPr>
        <w:t>Ö</w:t>
      </w:r>
      <w:r w:rsidR="00DA39B5" w:rsidRPr="00227D08">
        <w:rPr>
          <w:noProof/>
        </w:rPr>
        <w:fldChar w:fldCharType="end"/>
      </w:r>
      <w:r w:rsidR="00DA39B5" w:rsidRPr="00227D08">
        <w:rPr>
          <w:noProof/>
        </w:rPr>
        <w:t> </w:t>
      </w:r>
      <w:r w:rsidR="00DA39B5">
        <w:rPr>
          <w:noProof/>
        </w:rPr>
        <w:t>trebuie</w:t>
      </w:r>
      <w:r w:rsidR="00DA39B5" w:rsidRPr="00227D08">
        <w:rPr>
          <w:noProof/>
        </w:rPr>
        <w:t> </w:t>
      </w:r>
      <w:r w:rsidR="00DA39B5" w:rsidRPr="00227D08">
        <w:rPr>
          <w:noProof/>
        </w:rPr>
        <w:fldChar w:fldCharType="begin"/>
      </w:r>
      <w:r w:rsidR="00DA39B5" w:rsidRPr="00227D08">
        <w:rPr>
          <w:noProof/>
        </w:rPr>
        <w:instrText xml:space="preserve"> QUOTE "</w:instrText>
      </w:r>
      <w:r w:rsidR="00DA39B5" w:rsidRPr="00556CFA">
        <w:rPr>
          <w:rStyle w:val="CRMarker"/>
          <w:noProof/>
        </w:rPr>
        <w:instrText>Õ</w:instrText>
      </w:r>
      <w:r w:rsidR="00DA39B5" w:rsidRPr="00227D08">
        <w:rPr>
          <w:noProof/>
        </w:rPr>
        <w:instrText xml:space="preserve">" </w:instrText>
      </w:r>
      <w:r w:rsidR="00DA39B5" w:rsidRPr="00227D08">
        <w:rPr>
          <w:noProof/>
        </w:rPr>
        <w:fldChar w:fldCharType="separate"/>
      </w:r>
      <w:r w:rsidR="00DA39B5" w:rsidRPr="00556CFA">
        <w:rPr>
          <w:rStyle w:val="CRMarker"/>
          <w:noProof/>
        </w:rPr>
        <w:t>Õ</w:t>
      </w:r>
      <w:r w:rsidR="00DA39B5" w:rsidRPr="00227D08">
        <w:rPr>
          <w:noProof/>
        </w:rPr>
        <w:fldChar w:fldCharType="end"/>
      </w:r>
      <w:r>
        <w:rPr>
          <w:noProof/>
        </w:rPr>
        <w:t xml:space="preserve"> să fie suficientă pentru a modela corect valurile, dar nu mai mică de 1 m;</w:t>
      </w:r>
    </w:p>
    <w:p w14:paraId="2FE25B48" w14:textId="77777777" w:rsidR="00FD7BD6" w:rsidRDefault="00FD7BD6" w:rsidP="005E0EDD">
      <w:pPr>
        <w:pStyle w:val="Point1"/>
        <w:rPr>
          <w:noProof/>
        </w:rPr>
      </w:pPr>
      <w:r>
        <w:rPr>
          <w:noProof/>
        </w:rPr>
        <w:t>4.1.3.</w:t>
      </w:r>
      <w:r>
        <w:rPr>
          <w:noProof/>
        </w:rPr>
        <w:tab/>
        <w:t xml:space="preserve">pentru ca valurile să fie reproduse în mod reprezentativ, </w:t>
      </w:r>
      <w:r w:rsidR="00DA39B5" w:rsidRPr="00227D08">
        <w:rPr>
          <w:noProof/>
        </w:rPr>
        <w:fldChar w:fldCharType="begin"/>
      </w:r>
      <w:r w:rsidR="00DA39B5" w:rsidRPr="00227D08">
        <w:rPr>
          <w:noProof/>
        </w:rPr>
        <w:instrText xml:space="preserve"> QUOTE "</w:instrText>
      </w:r>
      <w:r w:rsidR="00DA39B5" w:rsidRPr="00556CFA">
        <w:rPr>
          <w:rStyle w:val="CRMarker"/>
          <w:noProof/>
        </w:rPr>
        <w:instrText>Ö</w:instrText>
      </w:r>
      <w:r w:rsidR="00DA39B5" w:rsidRPr="00227D08">
        <w:rPr>
          <w:noProof/>
        </w:rPr>
        <w:instrText xml:space="preserve">" </w:instrText>
      </w:r>
      <w:r w:rsidR="00DA39B5" w:rsidRPr="00227D08">
        <w:rPr>
          <w:noProof/>
        </w:rPr>
        <w:fldChar w:fldCharType="separate"/>
      </w:r>
      <w:r w:rsidR="00DA39B5" w:rsidRPr="00556CFA">
        <w:rPr>
          <w:rStyle w:val="CRMarker"/>
          <w:noProof/>
        </w:rPr>
        <w:t>Ö</w:t>
      </w:r>
      <w:r w:rsidR="00DA39B5" w:rsidRPr="00227D08">
        <w:rPr>
          <w:noProof/>
        </w:rPr>
        <w:fldChar w:fldCharType="end"/>
      </w:r>
      <w:r w:rsidR="00DA39B5" w:rsidRPr="00227D08">
        <w:rPr>
          <w:noProof/>
        </w:rPr>
        <w:t> </w:t>
      </w:r>
      <w:r w:rsidR="00DA39B5">
        <w:rPr>
          <w:noProof/>
        </w:rPr>
        <w:t>trebuie</w:t>
      </w:r>
      <w:r w:rsidR="00DA39B5" w:rsidRPr="00227D08">
        <w:rPr>
          <w:noProof/>
        </w:rPr>
        <w:t> </w:t>
      </w:r>
      <w:r w:rsidR="00DA39B5" w:rsidRPr="00227D08">
        <w:rPr>
          <w:noProof/>
        </w:rPr>
        <w:fldChar w:fldCharType="begin"/>
      </w:r>
      <w:r w:rsidR="00DA39B5" w:rsidRPr="00227D08">
        <w:rPr>
          <w:noProof/>
        </w:rPr>
        <w:instrText xml:space="preserve"> QUOTE "</w:instrText>
      </w:r>
      <w:r w:rsidR="00DA39B5" w:rsidRPr="00556CFA">
        <w:rPr>
          <w:rStyle w:val="CRMarker"/>
          <w:noProof/>
        </w:rPr>
        <w:instrText>Õ</w:instrText>
      </w:r>
      <w:r w:rsidR="00DA39B5" w:rsidRPr="00227D08">
        <w:rPr>
          <w:noProof/>
        </w:rPr>
        <w:instrText xml:space="preserve">" </w:instrText>
      </w:r>
      <w:r w:rsidR="00DA39B5" w:rsidRPr="00227D08">
        <w:rPr>
          <w:noProof/>
        </w:rPr>
        <w:fldChar w:fldCharType="separate"/>
      </w:r>
      <w:r w:rsidR="00DA39B5" w:rsidRPr="00556CFA">
        <w:rPr>
          <w:rStyle w:val="CRMarker"/>
          <w:noProof/>
        </w:rPr>
        <w:t>Õ</w:t>
      </w:r>
      <w:r w:rsidR="00DA39B5" w:rsidRPr="00227D08">
        <w:rPr>
          <w:noProof/>
        </w:rPr>
        <w:fldChar w:fldCharType="end"/>
      </w:r>
      <w:r>
        <w:rPr>
          <w:noProof/>
        </w:rPr>
        <w:t xml:space="preserve"> să se efectueze măsurători înainte de încercare în trei locații diferite de-a lungul derivei de curent;</w:t>
      </w:r>
    </w:p>
    <w:p w14:paraId="19D4A85C" w14:textId="77777777" w:rsidR="00FD7BD6" w:rsidRDefault="00FD7BD6" w:rsidP="005E0EDD">
      <w:pPr>
        <w:pStyle w:val="Point1"/>
        <w:rPr>
          <w:noProof/>
        </w:rPr>
      </w:pPr>
      <w:r>
        <w:rPr>
          <w:noProof/>
        </w:rPr>
        <w:t>4.1.4.</w:t>
      </w:r>
      <w:r>
        <w:rPr>
          <w:noProof/>
        </w:rPr>
        <w:tab/>
        <w:t xml:space="preserve">sonda de măsurare cea mai apropiată de generatorul de valuri </w:t>
      </w:r>
      <w:r w:rsidR="00DA39B5" w:rsidRPr="00227D08">
        <w:rPr>
          <w:noProof/>
        </w:rPr>
        <w:fldChar w:fldCharType="begin"/>
      </w:r>
      <w:r w:rsidR="00DA39B5" w:rsidRPr="00227D08">
        <w:rPr>
          <w:noProof/>
        </w:rPr>
        <w:instrText xml:space="preserve"> QUOTE "</w:instrText>
      </w:r>
      <w:r w:rsidR="00DA39B5" w:rsidRPr="00556CFA">
        <w:rPr>
          <w:rStyle w:val="CRMarker"/>
          <w:noProof/>
        </w:rPr>
        <w:instrText>Ö</w:instrText>
      </w:r>
      <w:r w:rsidR="00DA39B5" w:rsidRPr="00227D08">
        <w:rPr>
          <w:noProof/>
        </w:rPr>
        <w:instrText xml:space="preserve">" </w:instrText>
      </w:r>
      <w:r w:rsidR="00DA39B5" w:rsidRPr="00227D08">
        <w:rPr>
          <w:noProof/>
        </w:rPr>
        <w:fldChar w:fldCharType="separate"/>
      </w:r>
      <w:r w:rsidR="00DA39B5" w:rsidRPr="00556CFA">
        <w:rPr>
          <w:rStyle w:val="CRMarker"/>
          <w:noProof/>
        </w:rPr>
        <w:t>Ö</w:t>
      </w:r>
      <w:r w:rsidR="00DA39B5" w:rsidRPr="00227D08">
        <w:rPr>
          <w:noProof/>
        </w:rPr>
        <w:fldChar w:fldCharType="end"/>
      </w:r>
      <w:r w:rsidR="00DA39B5" w:rsidRPr="00227D08">
        <w:rPr>
          <w:noProof/>
        </w:rPr>
        <w:t> </w:t>
      </w:r>
      <w:r w:rsidR="00DA39B5">
        <w:rPr>
          <w:noProof/>
        </w:rPr>
        <w:t>trebuie</w:t>
      </w:r>
      <w:r w:rsidR="00DA39B5" w:rsidRPr="00227D08">
        <w:rPr>
          <w:noProof/>
        </w:rPr>
        <w:t> </w:t>
      </w:r>
      <w:r w:rsidR="00DA39B5" w:rsidRPr="00227D08">
        <w:rPr>
          <w:noProof/>
        </w:rPr>
        <w:fldChar w:fldCharType="begin"/>
      </w:r>
      <w:r w:rsidR="00DA39B5" w:rsidRPr="00227D08">
        <w:rPr>
          <w:noProof/>
        </w:rPr>
        <w:instrText xml:space="preserve"> QUOTE "</w:instrText>
      </w:r>
      <w:r w:rsidR="00DA39B5" w:rsidRPr="00556CFA">
        <w:rPr>
          <w:rStyle w:val="CRMarker"/>
          <w:noProof/>
        </w:rPr>
        <w:instrText>Õ</w:instrText>
      </w:r>
      <w:r w:rsidR="00DA39B5" w:rsidRPr="00227D08">
        <w:rPr>
          <w:noProof/>
        </w:rPr>
        <w:instrText xml:space="preserve">" </w:instrText>
      </w:r>
      <w:r w:rsidR="00DA39B5" w:rsidRPr="00227D08">
        <w:rPr>
          <w:noProof/>
        </w:rPr>
        <w:fldChar w:fldCharType="separate"/>
      </w:r>
      <w:r w:rsidR="00DA39B5" w:rsidRPr="00556CFA">
        <w:rPr>
          <w:rStyle w:val="CRMarker"/>
          <w:noProof/>
        </w:rPr>
        <w:t>Õ</w:t>
      </w:r>
      <w:r w:rsidR="00DA39B5" w:rsidRPr="00227D08">
        <w:rPr>
          <w:noProof/>
        </w:rPr>
        <w:fldChar w:fldCharType="end"/>
      </w:r>
      <w:r>
        <w:rPr>
          <w:noProof/>
        </w:rPr>
        <w:t xml:space="preserve"> să fie poziționată în locul în care este așezat modelul la începutul încercării;</w:t>
      </w:r>
    </w:p>
    <w:p w14:paraId="0E4B84AD" w14:textId="77777777" w:rsidR="00FD7BD6" w:rsidRDefault="00FD7BD6" w:rsidP="005E0EDD">
      <w:pPr>
        <w:pStyle w:val="Point1"/>
        <w:rPr>
          <w:noProof/>
        </w:rPr>
      </w:pPr>
      <w:r>
        <w:rPr>
          <w:noProof/>
        </w:rPr>
        <w:t>4.1.5.</w:t>
      </w:r>
      <w:r>
        <w:rPr>
          <w:noProof/>
        </w:rPr>
        <w:tab/>
        <w:t>variațiile H</w:t>
      </w:r>
      <w:r w:rsidRPr="005E0EDD">
        <w:rPr>
          <w:noProof/>
        </w:rPr>
        <w:t>S</w:t>
      </w:r>
      <w:r>
        <w:rPr>
          <w:noProof/>
        </w:rPr>
        <w:t xml:space="preserve"> și T</w:t>
      </w:r>
      <w:r w:rsidRPr="005E0EDD">
        <w:rPr>
          <w:noProof/>
        </w:rPr>
        <w:t>P</w:t>
      </w:r>
      <w:r>
        <w:rPr>
          <w:noProof/>
        </w:rPr>
        <w:t xml:space="preserve"> </w:t>
      </w:r>
      <w:r w:rsidR="00DA39B5" w:rsidRPr="00227D08">
        <w:rPr>
          <w:noProof/>
        </w:rPr>
        <w:fldChar w:fldCharType="begin"/>
      </w:r>
      <w:r w:rsidR="00DA39B5" w:rsidRPr="00227D08">
        <w:rPr>
          <w:noProof/>
        </w:rPr>
        <w:instrText xml:space="preserve"> QUOTE "</w:instrText>
      </w:r>
      <w:r w:rsidR="00DA39B5" w:rsidRPr="00556CFA">
        <w:rPr>
          <w:rStyle w:val="CRMarker"/>
          <w:noProof/>
        </w:rPr>
        <w:instrText>Ö</w:instrText>
      </w:r>
      <w:r w:rsidR="00DA39B5" w:rsidRPr="00227D08">
        <w:rPr>
          <w:noProof/>
        </w:rPr>
        <w:instrText xml:space="preserve">" </w:instrText>
      </w:r>
      <w:r w:rsidR="00DA39B5" w:rsidRPr="00227D08">
        <w:rPr>
          <w:noProof/>
        </w:rPr>
        <w:fldChar w:fldCharType="separate"/>
      </w:r>
      <w:r w:rsidR="00DA39B5" w:rsidRPr="00556CFA">
        <w:rPr>
          <w:rStyle w:val="CRMarker"/>
          <w:noProof/>
        </w:rPr>
        <w:t>Ö</w:t>
      </w:r>
      <w:r w:rsidR="00DA39B5" w:rsidRPr="00227D08">
        <w:rPr>
          <w:noProof/>
        </w:rPr>
        <w:fldChar w:fldCharType="end"/>
      </w:r>
      <w:r w:rsidR="00DA39B5" w:rsidRPr="00227D08">
        <w:rPr>
          <w:noProof/>
        </w:rPr>
        <w:t> </w:t>
      </w:r>
      <w:r w:rsidR="00DA39B5">
        <w:rPr>
          <w:noProof/>
        </w:rPr>
        <w:t>trebuie</w:t>
      </w:r>
      <w:r w:rsidR="00DA39B5" w:rsidRPr="00227D08">
        <w:rPr>
          <w:noProof/>
        </w:rPr>
        <w:t> </w:t>
      </w:r>
      <w:r w:rsidR="00DA39B5" w:rsidRPr="00227D08">
        <w:rPr>
          <w:noProof/>
        </w:rPr>
        <w:fldChar w:fldCharType="begin"/>
      </w:r>
      <w:r w:rsidR="00DA39B5" w:rsidRPr="00227D08">
        <w:rPr>
          <w:noProof/>
        </w:rPr>
        <w:instrText xml:space="preserve"> QUOTE "</w:instrText>
      </w:r>
      <w:r w:rsidR="00DA39B5" w:rsidRPr="00556CFA">
        <w:rPr>
          <w:rStyle w:val="CRMarker"/>
          <w:noProof/>
        </w:rPr>
        <w:instrText>Õ</w:instrText>
      </w:r>
      <w:r w:rsidR="00DA39B5" w:rsidRPr="00227D08">
        <w:rPr>
          <w:noProof/>
        </w:rPr>
        <w:instrText xml:space="preserve">" </w:instrText>
      </w:r>
      <w:r w:rsidR="00DA39B5" w:rsidRPr="00227D08">
        <w:rPr>
          <w:noProof/>
        </w:rPr>
        <w:fldChar w:fldCharType="separate"/>
      </w:r>
      <w:r w:rsidR="00DA39B5" w:rsidRPr="00556CFA">
        <w:rPr>
          <w:rStyle w:val="CRMarker"/>
          <w:noProof/>
        </w:rPr>
        <w:t>Õ</w:t>
      </w:r>
      <w:r w:rsidR="00DA39B5" w:rsidRPr="00227D08">
        <w:rPr>
          <w:noProof/>
        </w:rPr>
        <w:fldChar w:fldCharType="end"/>
      </w:r>
      <w:r>
        <w:rPr>
          <w:noProof/>
        </w:rPr>
        <w:t xml:space="preserve"> să se situeze într-un interval de ± 5 % pentru cele trei locații </w:t>
      </w:r>
    </w:p>
    <w:p w14:paraId="022D9D9E" w14:textId="77777777" w:rsidR="00FD7BD6" w:rsidRDefault="00FD7BD6" w:rsidP="005E0EDD">
      <w:pPr>
        <w:pStyle w:val="Point1"/>
        <w:rPr>
          <w:noProof/>
        </w:rPr>
      </w:pPr>
      <w:r>
        <w:rPr>
          <w:noProof/>
        </w:rPr>
        <w:t>4.1.6.</w:t>
      </w:r>
      <w:r>
        <w:rPr>
          <w:noProof/>
        </w:rPr>
        <w:tab/>
        <w:t xml:space="preserve">pe durata încercărilor, în scopul omologării, </w:t>
      </w:r>
      <w:r w:rsidR="00DA39B5" w:rsidRPr="00227D08">
        <w:rPr>
          <w:noProof/>
        </w:rPr>
        <w:fldChar w:fldCharType="begin"/>
      </w:r>
      <w:r w:rsidR="00DA39B5" w:rsidRPr="00227D08">
        <w:rPr>
          <w:noProof/>
        </w:rPr>
        <w:instrText xml:space="preserve"> QUOTE "</w:instrText>
      </w:r>
      <w:r w:rsidR="00DA39B5" w:rsidRPr="00556CFA">
        <w:rPr>
          <w:rStyle w:val="CRMarker"/>
          <w:noProof/>
        </w:rPr>
        <w:instrText>Ö</w:instrText>
      </w:r>
      <w:r w:rsidR="00DA39B5" w:rsidRPr="00227D08">
        <w:rPr>
          <w:noProof/>
        </w:rPr>
        <w:instrText xml:space="preserve">" </w:instrText>
      </w:r>
      <w:r w:rsidR="00DA39B5" w:rsidRPr="00227D08">
        <w:rPr>
          <w:noProof/>
        </w:rPr>
        <w:fldChar w:fldCharType="separate"/>
      </w:r>
      <w:r w:rsidR="00DA39B5" w:rsidRPr="00556CFA">
        <w:rPr>
          <w:rStyle w:val="CRMarker"/>
          <w:noProof/>
        </w:rPr>
        <w:t>Ö</w:t>
      </w:r>
      <w:r w:rsidR="00DA39B5" w:rsidRPr="00227D08">
        <w:rPr>
          <w:noProof/>
        </w:rPr>
        <w:fldChar w:fldCharType="end"/>
      </w:r>
      <w:r w:rsidR="00DA39B5" w:rsidRPr="00227D08">
        <w:rPr>
          <w:noProof/>
        </w:rPr>
        <w:t> </w:t>
      </w:r>
      <w:r w:rsidR="00DA39B5">
        <w:rPr>
          <w:noProof/>
        </w:rPr>
        <w:t>trebuie</w:t>
      </w:r>
      <w:r w:rsidR="00DA39B5" w:rsidRPr="00227D08">
        <w:rPr>
          <w:noProof/>
        </w:rPr>
        <w:t> </w:t>
      </w:r>
      <w:r w:rsidR="00DA39B5" w:rsidRPr="00227D08">
        <w:rPr>
          <w:noProof/>
        </w:rPr>
        <w:fldChar w:fldCharType="begin"/>
      </w:r>
      <w:r w:rsidR="00DA39B5" w:rsidRPr="00227D08">
        <w:rPr>
          <w:noProof/>
        </w:rPr>
        <w:instrText xml:space="preserve"> QUOTE "</w:instrText>
      </w:r>
      <w:r w:rsidR="00DA39B5" w:rsidRPr="00556CFA">
        <w:rPr>
          <w:rStyle w:val="CRMarker"/>
          <w:noProof/>
        </w:rPr>
        <w:instrText>Õ</w:instrText>
      </w:r>
      <w:r w:rsidR="00DA39B5" w:rsidRPr="00227D08">
        <w:rPr>
          <w:noProof/>
        </w:rPr>
        <w:instrText xml:space="preserve">" </w:instrText>
      </w:r>
      <w:r w:rsidR="00DA39B5" w:rsidRPr="00227D08">
        <w:rPr>
          <w:noProof/>
        </w:rPr>
        <w:fldChar w:fldCharType="separate"/>
      </w:r>
      <w:r w:rsidR="00DA39B5" w:rsidRPr="00556CFA">
        <w:rPr>
          <w:rStyle w:val="CRMarker"/>
          <w:noProof/>
        </w:rPr>
        <w:t>Õ</w:t>
      </w:r>
      <w:r w:rsidR="00DA39B5" w:rsidRPr="00227D08">
        <w:rPr>
          <w:noProof/>
        </w:rPr>
        <w:fldChar w:fldCharType="end"/>
      </w:r>
      <w:r>
        <w:rPr>
          <w:noProof/>
        </w:rPr>
        <w:t xml:space="preserve"> să se admită o toleranță de + 2,5 % pentru H</w:t>
      </w:r>
      <w:r w:rsidRPr="005E0EDD">
        <w:rPr>
          <w:noProof/>
        </w:rPr>
        <w:t>S</w:t>
      </w:r>
      <w:r>
        <w:rPr>
          <w:noProof/>
        </w:rPr>
        <w:t>, ± 2,5 % pentru T</w:t>
      </w:r>
      <w:r w:rsidRPr="005E0EDD">
        <w:rPr>
          <w:noProof/>
        </w:rPr>
        <w:t>P</w:t>
      </w:r>
      <w:r>
        <w:rPr>
          <w:noProof/>
        </w:rPr>
        <w:t xml:space="preserve"> și ± 5 % pentru T</w:t>
      </w:r>
      <w:r w:rsidRPr="005E0EDD">
        <w:rPr>
          <w:noProof/>
        </w:rPr>
        <w:t>Z</w:t>
      </w:r>
      <w:r>
        <w:rPr>
          <w:noProof/>
        </w:rPr>
        <w:t xml:space="preserve"> în cazul sondei celei mai apropiate de generatorul de valuri.</w:t>
      </w:r>
    </w:p>
    <w:p w14:paraId="2B0475CA" w14:textId="77777777" w:rsidR="00FD7BD6" w:rsidRDefault="00FD7BD6" w:rsidP="004E699C">
      <w:pPr>
        <w:pStyle w:val="Point0"/>
        <w:rPr>
          <w:noProof/>
        </w:rPr>
      </w:pPr>
      <w:r>
        <w:rPr>
          <w:noProof/>
        </w:rPr>
        <w:t>4.2.</w:t>
      </w:r>
      <w:r>
        <w:rPr>
          <w:noProof/>
        </w:rPr>
        <w:tab/>
        <w:t xml:space="preserve">Modelul </w:t>
      </w:r>
      <w:r w:rsidR="00DA39B5" w:rsidRPr="00227D08">
        <w:rPr>
          <w:noProof/>
        </w:rPr>
        <w:fldChar w:fldCharType="begin"/>
      </w:r>
      <w:r w:rsidR="00DA39B5" w:rsidRPr="00227D08">
        <w:rPr>
          <w:noProof/>
        </w:rPr>
        <w:instrText xml:space="preserve"> QUOTE "</w:instrText>
      </w:r>
      <w:r w:rsidR="00DA39B5" w:rsidRPr="00556CFA">
        <w:rPr>
          <w:rStyle w:val="CRMarker"/>
          <w:noProof/>
        </w:rPr>
        <w:instrText>Ö</w:instrText>
      </w:r>
      <w:r w:rsidR="00DA39B5" w:rsidRPr="00227D08">
        <w:rPr>
          <w:noProof/>
        </w:rPr>
        <w:instrText xml:space="preserve">" </w:instrText>
      </w:r>
      <w:r w:rsidR="00DA39B5" w:rsidRPr="00227D08">
        <w:rPr>
          <w:noProof/>
        </w:rPr>
        <w:fldChar w:fldCharType="separate"/>
      </w:r>
      <w:r w:rsidR="00DA39B5" w:rsidRPr="00556CFA">
        <w:rPr>
          <w:rStyle w:val="CRMarker"/>
          <w:noProof/>
        </w:rPr>
        <w:t>Ö</w:t>
      </w:r>
      <w:r w:rsidR="00DA39B5" w:rsidRPr="00227D08">
        <w:rPr>
          <w:noProof/>
        </w:rPr>
        <w:fldChar w:fldCharType="end"/>
      </w:r>
      <w:r w:rsidR="00DA39B5" w:rsidRPr="00227D08">
        <w:rPr>
          <w:noProof/>
        </w:rPr>
        <w:t> </w:t>
      </w:r>
      <w:r w:rsidR="00DA39B5">
        <w:rPr>
          <w:noProof/>
        </w:rPr>
        <w:t>trebuie</w:t>
      </w:r>
      <w:r w:rsidR="00DA39B5" w:rsidRPr="00227D08">
        <w:rPr>
          <w:noProof/>
        </w:rPr>
        <w:t> </w:t>
      </w:r>
      <w:r w:rsidR="00DA39B5" w:rsidRPr="00227D08">
        <w:rPr>
          <w:noProof/>
        </w:rPr>
        <w:fldChar w:fldCharType="begin"/>
      </w:r>
      <w:r w:rsidR="00DA39B5" w:rsidRPr="00227D08">
        <w:rPr>
          <w:noProof/>
        </w:rPr>
        <w:instrText xml:space="preserve"> QUOTE "</w:instrText>
      </w:r>
      <w:r w:rsidR="00DA39B5" w:rsidRPr="00556CFA">
        <w:rPr>
          <w:rStyle w:val="CRMarker"/>
          <w:noProof/>
        </w:rPr>
        <w:instrText>Õ</w:instrText>
      </w:r>
      <w:r w:rsidR="00DA39B5" w:rsidRPr="00227D08">
        <w:rPr>
          <w:noProof/>
        </w:rPr>
        <w:instrText xml:space="preserve">" </w:instrText>
      </w:r>
      <w:r w:rsidR="00DA39B5" w:rsidRPr="00227D08">
        <w:rPr>
          <w:noProof/>
        </w:rPr>
        <w:fldChar w:fldCharType="separate"/>
      </w:r>
      <w:r w:rsidR="00DA39B5" w:rsidRPr="00556CFA">
        <w:rPr>
          <w:rStyle w:val="CRMarker"/>
          <w:noProof/>
        </w:rPr>
        <w:t>Õ</w:t>
      </w:r>
      <w:r w:rsidR="00DA39B5" w:rsidRPr="00227D08">
        <w:rPr>
          <w:noProof/>
        </w:rPr>
        <w:fldChar w:fldCharType="end"/>
      </w:r>
      <w:r>
        <w:rPr>
          <w:noProof/>
        </w:rPr>
        <w:t xml:space="preserve"> să aibă libertate de derivă și să fie plasat în valuri de travers (cap de 90°) cu breșa de avarie îndreptată spre hulă, fără sistem de amarare montat permanent. Pentru a menține un cap de aproximativ 90° în valurile de travers pe perioada încercărilor, ar trebui îndeplinite următoarele condiții:</w:t>
      </w:r>
    </w:p>
    <w:p w14:paraId="6527937C" w14:textId="77777777" w:rsidR="00FD7BD6" w:rsidRDefault="00FD7BD6" w:rsidP="005E0EDD">
      <w:pPr>
        <w:pStyle w:val="Point1"/>
        <w:rPr>
          <w:noProof/>
        </w:rPr>
      </w:pPr>
      <w:r>
        <w:rPr>
          <w:noProof/>
        </w:rPr>
        <w:t>4.2.1.</w:t>
      </w:r>
      <w:r>
        <w:rPr>
          <w:noProof/>
        </w:rPr>
        <w:tab/>
        <w:t xml:space="preserve">liniile de control al capului destinate ajustărilor minore </w:t>
      </w:r>
      <w:r w:rsidR="00DA39B5" w:rsidRPr="00227D08">
        <w:rPr>
          <w:noProof/>
        </w:rPr>
        <w:fldChar w:fldCharType="begin"/>
      </w:r>
      <w:r w:rsidR="00DA39B5" w:rsidRPr="00227D08">
        <w:rPr>
          <w:noProof/>
        </w:rPr>
        <w:instrText xml:space="preserve"> QUOTE "</w:instrText>
      </w:r>
      <w:r w:rsidR="00DA39B5" w:rsidRPr="00556CFA">
        <w:rPr>
          <w:rStyle w:val="CRMarker"/>
          <w:noProof/>
        </w:rPr>
        <w:instrText>Ö</w:instrText>
      </w:r>
      <w:r w:rsidR="00DA39B5" w:rsidRPr="00227D08">
        <w:rPr>
          <w:noProof/>
        </w:rPr>
        <w:instrText xml:space="preserve">" </w:instrText>
      </w:r>
      <w:r w:rsidR="00DA39B5" w:rsidRPr="00227D08">
        <w:rPr>
          <w:noProof/>
        </w:rPr>
        <w:fldChar w:fldCharType="separate"/>
      </w:r>
      <w:r w:rsidR="00DA39B5" w:rsidRPr="00556CFA">
        <w:rPr>
          <w:rStyle w:val="CRMarker"/>
          <w:noProof/>
        </w:rPr>
        <w:t>Ö</w:t>
      </w:r>
      <w:r w:rsidR="00DA39B5" w:rsidRPr="00227D08">
        <w:rPr>
          <w:noProof/>
        </w:rPr>
        <w:fldChar w:fldCharType="end"/>
      </w:r>
      <w:r w:rsidR="00DA39B5" w:rsidRPr="00227D08">
        <w:rPr>
          <w:noProof/>
        </w:rPr>
        <w:t> </w:t>
      </w:r>
      <w:r w:rsidR="00DA39B5">
        <w:rPr>
          <w:noProof/>
        </w:rPr>
        <w:t>trebuie</w:t>
      </w:r>
      <w:r w:rsidR="00DA39B5" w:rsidRPr="00227D08">
        <w:rPr>
          <w:noProof/>
        </w:rPr>
        <w:t> </w:t>
      </w:r>
      <w:r w:rsidR="00DA39B5" w:rsidRPr="00227D08">
        <w:rPr>
          <w:noProof/>
        </w:rPr>
        <w:fldChar w:fldCharType="begin"/>
      </w:r>
      <w:r w:rsidR="00DA39B5" w:rsidRPr="00227D08">
        <w:rPr>
          <w:noProof/>
        </w:rPr>
        <w:instrText xml:space="preserve"> QUOTE "</w:instrText>
      </w:r>
      <w:r w:rsidR="00DA39B5" w:rsidRPr="00556CFA">
        <w:rPr>
          <w:rStyle w:val="CRMarker"/>
          <w:noProof/>
        </w:rPr>
        <w:instrText>Õ</w:instrText>
      </w:r>
      <w:r w:rsidR="00DA39B5" w:rsidRPr="00227D08">
        <w:rPr>
          <w:noProof/>
        </w:rPr>
        <w:instrText xml:space="preserve">" </w:instrText>
      </w:r>
      <w:r w:rsidR="00DA39B5" w:rsidRPr="00227D08">
        <w:rPr>
          <w:noProof/>
        </w:rPr>
        <w:fldChar w:fldCharType="separate"/>
      </w:r>
      <w:r w:rsidR="00DA39B5" w:rsidRPr="00556CFA">
        <w:rPr>
          <w:rStyle w:val="CRMarker"/>
          <w:noProof/>
        </w:rPr>
        <w:t>Õ</w:t>
      </w:r>
      <w:r w:rsidR="00DA39B5" w:rsidRPr="00227D08">
        <w:rPr>
          <w:noProof/>
        </w:rPr>
        <w:fldChar w:fldCharType="end"/>
      </w:r>
      <w:r>
        <w:rPr>
          <w:noProof/>
        </w:rPr>
        <w:t xml:space="preserve"> să fie amplasate pe axa etravei și a pupei, în mod simetric și la un nivel între poziția KG și linia de plutire după avarie</w:t>
      </w:r>
      <w:r w:rsidR="00F81B55">
        <w:rPr>
          <w:noProof/>
        </w:rPr>
        <w:t>;</w:t>
      </w:r>
    </w:p>
    <w:p w14:paraId="3A51E95E" w14:textId="77777777" w:rsidR="00FD7BD6" w:rsidRDefault="00FD7BD6" w:rsidP="005E0EDD">
      <w:pPr>
        <w:pStyle w:val="Point1"/>
        <w:rPr>
          <w:noProof/>
        </w:rPr>
      </w:pPr>
      <w:r>
        <w:rPr>
          <w:noProof/>
        </w:rPr>
        <w:t>4.2.2.</w:t>
      </w:r>
      <w:r>
        <w:rPr>
          <w:noProof/>
        </w:rPr>
        <w:tab/>
        <w:t xml:space="preserve">viteza de transport </w:t>
      </w:r>
      <w:r w:rsidR="00DA39B5" w:rsidRPr="00227D08">
        <w:rPr>
          <w:noProof/>
        </w:rPr>
        <w:fldChar w:fldCharType="begin"/>
      </w:r>
      <w:r w:rsidR="00DA39B5" w:rsidRPr="00227D08">
        <w:rPr>
          <w:noProof/>
        </w:rPr>
        <w:instrText xml:space="preserve"> QUOTE "</w:instrText>
      </w:r>
      <w:r w:rsidR="00DA39B5" w:rsidRPr="00556CFA">
        <w:rPr>
          <w:rStyle w:val="CRMarker"/>
          <w:noProof/>
        </w:rPr>
        <w:instrText>Ö</w:instrText>
      </w:r>
      <w:r w:rsidR="00DA39B5" w:rsidRPr="00227D08">
        <w:rPr>
          <w:noProof/>
        </w:rPr>
        <w:instrText xml:space="preserve">" </w:instrText>
      </w:r>
      <w:r w:rsidR="00DA39B5" w:rsidRPr="00227D08">
        <w:rPr>
          <w:noProof/>
        </w:rPr>
        <w:fldChar w:fldCharType="separate"/>
      </w:r>
      <w:r w:rsidR="00DA39B5" w:rsidRPr="00556CFA">
        <w:rPr>
          <w:rStyle w:val="CRMarker"/>
          <w:noProof/>
        </w:rPr>
        <w:t>Ö</w:t>
      </w:r>
      <w:r w:rsidR="00DA39B5" w:rsidRPr="00227D08">
        <w:rPr>
          <w:noProof/>
        </w:rPr>
        <w:fldChar w:fldCharType="end"/>
      </w:r>
      <w:r w:rsidR="00DA39B5" w:rsidRPr="00227D08">
        <w:rPr>
          <w:noProof/>
        </w:rPr>
        <w:t> </w:t>
      </w:r>
      <w:r w:rsidR="00DA39B5">
        <w:rPr>
          <w:noProof/>
        </w:rPr>
        <w:t>trebuie</w:t>
      </w:r>
      <w:r w:rsidR="00DA39B5" w:rsidRPr="00227D08">
        <w:rPr>
          <w:noProof/>
        </w:rPr>
        <w:t> </w:t>
      </w:r>
      <w:r w:rsidR="00DA39B5" w:rsidRPr="00227D08">
        <w:rPr>
          <w:noProof/>
        </w:rPr>
        <w:fldChar w:fldCharType="begin"/>
      </w:r>
      <w:r w:rsidR="00DA39B5" w:rsidRPr="00227D08">
        <w:rPr>
          <w:noProof/>
        </w:rPr>
        <w:instrText xml:space="preserve"> QUOTE "</w:instrText>
      </w:r>
      <w:r w:rsidR="00DA39B5" w:rsidRPr="00556CFA">
        <w:rPr>
          <w:rStyle w:val="CRMarker"/>
          <w:noProof/>
        </w:rPr>
        <w:instrText>Õ</w:instrText>
      </w:r>
      <w:r w:rsidR="00DA39B5" w:rsidRPr="00227D08">
        <w:rPr>
          <w:noProof/>
        </w:rPr>
        <w:instrText xml:space="preserve">" </w:instrText>
      </w:r>
      <w:r w:rsidR="00DA39B5" w:rsidRPr="00227D08">
        <w:rPr>
          <w:noProof/>
        </w:rPr>
        <w:fldChar w:fldCharType="separate"/>
      </w:r>
      <w:r w:rsidR="00DA39B5" w:rsidRPr="00556CFA">
        <w:rPr>
          <w:rStyle w:val="CRMarker"/>
          <w:noProof/>
        </w:rPr>
        <w:t>Õ</w:t>
      </w:r>
      <w:r w:rsidR="00DA39B5" w:rsidRPr="00227D08">
        <w:rPr>
          <w:noProof/>
        </w:rPr>
        <w:fldChar w:fldCharType="end"/>
      </w:r>
      <w:r>
        <w:rPr>
          <w:noProof/>
        </w:rPr>
        <w:t xml:space="preserve"> să fie egală cu viteza reală a derivei modelului și poate fi ajustată, dacă este necesar.</w:t>
      </w:r>
    </w:p>
    <w:p w14:paraId="73729582" w14:textId="77777777" w:rsidR="00FD7BD6" w:rsidRDefault="00FD7BD6" w:rsidP="004E699C">
      <w:pPr>
        <w:pStyle w:val="Point0"/>
        <w:rPr>
          <w:noProof/>
        </w:rPr>
      </w:pPr>
      <w:r>
        <w:rPr>
          <w:noProof/>
        </w:rPr>
        <w:t>4.3</w:t>
      </w:r>
      <w:r>
        <w:rPr>
          <w:noProof/>
        </w:rPr>
        <w:tab/>
      </w:r>
      <w:r w:rsidR="00DA39B5" w:rsidRPr="00227D08">
        <w:rPr>
          <w:noProof/>
        </w:rPr>
        <w:fldChar w:fldCharType="begin"/>
      </w:r>
      <w:r w:rsidR="00DA39B5" w:rsidRPr="00227D08">
        <w:rPr>
          <w:noProof/>
        </w:rPr>
        <w:instrText xml:space="preserve"> QUOTE "</w:instrText>
      </w:r>
      <w:r w:rsidR="00DA39B5" w:rsidRPr="00556CFA">
        <w:rPr>
          <w:rStyle w:val="CRMarker"/>
          <w:noProof/>
        </w:rPr>
        <w:instrText>Ö</w:instrText>
      </w:r>
      <w:r w:rsidR="00DA39B5" w:rsidRPr="00227D08">
        <w:rPr>
          <w:noProof/>
        </w:rPr>
        <w:instrText xml:space="preserve">" </w:instrText>
      </w:r>
      <w:r w:rsidR="00DA39B5" w:rsidRPr="00227D08">
        <w:rPr>
          <w:noProof/>
        </w:rPr>
        <w:fldChar w:fldCharType="separate"/>
      </w:r>
      <w:r w:rsidR="00DA39B5" w:rsidRPr="00556CFA">
        <w:rPr>
          <w:rStyle w:val="CRMarker"/>
          <w:noProof/>
        </w:rPr>
        <w:t>Ö</w:t>
      </w:r>
      <w:r w:rsidR="00DA39B5" w:rsidRPr="00227D08">
        <w:rPr>
          <w:noProof/>
        </w:rPr>
        <w:fldChar w:fldCharType="end"/>
      </w:r>
      <w:r w:rsidR="00DA39B5" w:rsidRPr="00227D08">
        <w:rPr>
          <w:noProof/>
        </w:rPr>
        <w:t> </w:t>
      </w:r>
      <w:r w:rsidR="00DA39B5">
        <w:rPr>
          <w:noProof/>
        </w:rPr>
        <w:t>Trebuie</w:t>
      </w:r>
      <w:r w:rsidR="00DA39B5" w:rsidRPr="00227D08">
        <w:rPr>
          <w:noProof/>
        </w:rPr>
        <w:t> </w:t>
      </w:r>
      <w:r w:rsidR="00DA39B5" w:rsidRPr="00227D08">
        <w:rPr>
          <w:noProof/>
        </w:rPr>
        <w:fldChar w:fldCharType="begin"/>
      </w:r>
      <w:r w:rsidR="00DA39B5" w:rsidRPr="00227D08">
        <w:rPr>
          <w:noProof/>
        </w:rPr>
        <w:instrText xml:space="preserve"> QUOTE "</w:instrText>
      </w:r>
      <w:r w:rsidR="00DA39B5" w:rsidRPr="00556CFA">
        <w:rPr>
          <w:rStyle w:val="CRMarker"/>
          <w:noProof/>
        </w:rPr>
        <w:instrText>Õ</w:instrText>
      </w:r>
      <w:r w:rsidR="00DA39B5" w:rsidRPr="00227D08">
        <w:rPr>
          <w:noProof/>
        </w:rPr>
        <w:instrText xml:space="preserve">" </w:instrText>
      </w:r>
      <w:r w:rsidR="00DA39B5" w:rsidRPr="00227D08">
        <w:rPr>
          <w:noProof/>
        </w:rPr>
        <w:fldChar w:fldCharType="separate"/>
      </w:r>
      <w:r w:rsidR="00DA39B5" w:rsidRPr="00556CFA">
        <w:rPr>
          <w:rStyle w:val="CRMarker"/>
          <w:noProof/>
        </w:rPr>
        <w:t>Õ</w:t>
      </w:r>
      <w:r w:rsidR="00DA39B5" w:rsidRPr="00227D08">
        <w:rPr>
          <w:noProof/>
        </w:rPr>
        <w:fldChar w:fldCharType="end"/>
      </w:r>
      <w:r>
        <w:rPr>
          <w:noProof/>
        </w:rPr>
        <w:t xml:space="preserve"> efectuate cel puțin 10 experimente. Perioada de încercare pentru fiecare experiment </w:t>
      </w:r>
      <w:r w:rsidR="00DA39B5" w:rsidRPr="00227D08">
        <w:rPr>
          <w:noProof/>
        </w:rPr>
        <w:fldChar w:fldCharType="begin"/>
      </w:r>
      <w:r w:rsidR="00DA39B5" w:rsidRPr="00227D08">
        <w:rPr>
          <w:noProof/>
        </w:rPr>
        <w:instrText xml:space="preserve"> QUOTE "</w:instrText>
      </w:r>
      <w:r w:rsidR="00DA39B5" w:rsidRPr="00556CFA">
        <w:rPr>
          <w:rStyle w:val="CRMarker"/>
          <w:noProof/>
        </w:rPr>
        <w:instrText>Ö</w:instrText>
      </w:r>
      <w:r w:rsidR="00DA39B5" w:rsidRPr="00227D08">
        <w:rPr>
          <w:noProof/>
        </w:rPr>
        <w:instrText xml:space="preserve">" </w:instrText>
      </w:r>
      <w:r w:rsidR="00DA39B5" w:rsidRPr="00227D08">
        <w:rPr>
          <w:noProof/>
        </w:rPr>
        <w:fldChar w:fldCharType="separate"/>
      </w:r>
      <w:r w:rsidR="00DA39B5" w:rsidRPr="00556CFA">
        <w:rPr>
          <w:rStyle w:val="CRMarker"/>
          <w:noProof/>
        </w:rPr>
        <w:t>Ö</w:t>
      </w:r>
      <w:r w:rsidR="00DA39B5" w:rsidRPr="00227D08">
        <w:rPr>
          <w:noProof/>
        </w:rPr>
        <w:fldChar w:fldCharType="end"/>
      </w:r>
      <w:r w:rsidR="00DA39B5" w:rsidRPr="00227D08">
        <w:rPr>
          <w:noProof/>
        </w:rPr>
        <w:t> </w:t>
      </w:r>
      <w:r w:rsidR="00DA39B5">
        <w:rPr>
          <w:noProof/>
        </w:rPr>
        <w:t>trebuie</w:t>
      </w:r>
      <w:r w:rsidR="00DA39B5" w:rsidRPr="00227D08">
        <w:rPr>
          <w:noProof/>
        </w:rPr>
        <w:t> </w:t>
      </w:r>
      <w:r w:rsidR="00DA39B5" w:rsidRPr="00227D08">
        <w:rPr>
          <w:noProof/>
        </w:rPr>
        <w:fldChar w:fldCharType="begin"/>
      </w:r>
      <w:r w:rsidR="00DA39B5" w:rsidRPr="00227D08">
        <w:rPr>
          <w:noProof/>
        </w:rPr>
        <w:instrText xml:space="preserve"> QUOTE "</w:instrText>
      </w:r>
      <w:r w:rsidR="00DA39B5" w:rsidRPr="00556CFA">
        <w:rPr>
          <w:rStyle w:val="CRMarker"/>
          <w:noProof/>
        </w:rPr>
        <w:instrText>Õ</w:instrText>
      </w:r>
      <w:r w:rsidR="00DA39B5" w:rsidRPr="00227D08">
        <w:rPr>
          <w:noProof/>
        </w:rPr>
        <w:instrText xml:space="preserve">" </w:instrText>
      </w:r>
      <w:r w:rsidR="00DA39B5" w:rsidRPr="00227D08">
        <w:rPr>
          <w:noProof/>
        </w:rPr>
        <w:fldChar w:fldCharType="separate"/>
      </w:r>
      <w:r w:rsidR="00DA39B5" w:rsidRPr="00556CFA">
        <w:rPr>
          <w:rStyle w:val="CRMarker"/>
          <w:noProof/>
        </w:rPr>
        <w:t>Õ</w:t>
      </w:r>
      <w:r w:rsidR="00DA39B5" w:rsidRPr="00227D08">
        <w:rPr>
          <w:noProof/>
        </w:rPr>
        <w:fldChar w:fldCharType="end"/>
      </w:r>
      <w:r>
        <w:rPr>
          <w:noProof/>
        </w:rPr>
        <w:t xml:space="preserve"> să fie suficientă astfel încât să se ajungă într-o stare staționară, dar nu mai puțin de 30 de minute în timp real. Pentru fiecare experiment se va folosi un tren de undă diferit.</w:t>
      </w:r>
    </w:p>
    <w:p w14:paraId="0DDE9EAE" w14:textId="77777777" w:rsidR="00FD7BD6" w:rsidRDefault="00FD7BD6" w:rsidP="00C23F99">
      <w:pPr>
        <w:pStyle w:val="ManualHeading2"/>
        <w:rPr>
          <w:noProof/>
        </w:rPr>
      </w:pPr>
      <w:r>
        <w:rPr>
          <w:noProof/>
        </w:rPr>
        <w:t>5.</w:t>
      </w:r>
      <w:r>
        <w:rPr>
          <w:noProof/>
        </w:rPr>
        <w:tab/>
        <w:t>Criterii de supraviețuire</w:t>
      </w:r>
    </w:p>
    <w:p w14:paraId="307A35D4" w14:textId="77777777" w:rsidR="00FD7BD6" w:rsidRDefault="00FD7BD6" w:rsidP="00FD7BD6">
      <w:pPr>
        <w:rPr>
          <w:noProof/>
        </w:rPr>
      </w:pPr>
      <w:r>
        <w:rPr>
          <w:noProof/>
        </w:rPr>
        <w:t xml:space="preserve">Modelul </w:t>
      </w:r>
      <w:r w:rsidR="00DA39B5" w:rsidRPr="00227D08">
        <w:rPr>
          <w:noProof/>
        </w:rPr>
        <w:fldChar w:fldCharType="begin"/>
      </w:r>
      <w:r w:rsidR="00DA39B5" w:rsidRPr="00227D08">
        <w:rPr>
          <w:noProof/>
        </w:rPr>
        <w:instrText xml:space="preserve"> QUOTE "</w:instrText>
      </w:r>
      <w:r w:rsidR="00DA39B5" w:rsidRPr="00556CFA">
        <w:rPr>
          <w:rStyle w:val="CRMarker"/>
          <w:noProof/>
        </w:rPr>
        <w:instrText>Ö</w:instrText>
      </w:r>
      <w:r w:rsidR="00DA39B5" w:rsidRPr="00227D08">
        <w:rPr>
          <w:noProof/>
        </w:rPr>
        <w:instrText xml:space="preserve">" </w:instrText>
      </w:r>
      <w:r w:rsidR="00DA39B5" w:rsidRPr="00227D08">
        <w:rPr>
          <w:noProof/>
        </w:rPr>
        <w:fldChar w:fldCharType="separate"/>
      </w:r>
      <w:r w:rsidR="00DA39B5" w:rsidRPr="00556CFA">
        <w:rPr>
          <w:rStyle w:val="CRMarker"/>
          <w:noProof/>
        </w:rPr>
        <w:t>Ö</w:t>
      </w:r>
      <w:r w:rsidR="00DA39B5" w:rsidRPr="00227D08">
        <w:rPr>
          <w:noProof/>
        </w:rPr>
        <w:fldChar w:fldCharType="end"/>
      </w:r>
      <w:r w:rsidR="00DA39B5" w:rsidRPr="00227D08">
        <w:rPr>
          <w:noProof/>
        </w:rPr>
        <w:t> </w:t>
      </w:r>
      <w:r w:rsidR="00DA39B5">
        <w:rPr>
          <w:noProof/>
        </w:rPr>
        <w:t>trebuie</w:t>
      </w:r>
      <w:r w:rsidR="00DA39B5" w:rsidRPr="00227D08">
        <w:rPr>
          <w:noProof/>
        </w:rPr>
        <w:t> </w:t>
      </w:r>
      <w:r w:rsidR="00DA39B5" w:rsidRPr="00227D08">
        <w:rPr>
          <w:noProof/>
        </w:rPr>
        <w:fldChar w:fldCharType="begin"/>
      </w:r>
      <w:r w:rsidR="00DA39B5" w:rsidRPr="00227D08">
        <w:rPr>
          <w:noProof/>
        </w:rPr>
        <w:instrText xml:space="preserve"> QUOTE "</w:instrText>
      </w:r>
      <w:r w:rsidR="00DA39B5" w:rsidRPr="00556CFA">
        <w:rPr>
          <w:rStyle w:val="CRMarker"/>
          <w:noProof/>
        </w:rPr>
        <w:instrText>Õ</w:instrText>
      </w:r>
      <w:r w:rsidR="00DA39B5" w:rsidRPr="00227D08">
        <w:rPr>
          <w:noProof/>
        </w:rPr>
        <w:instrText xml:space="preserve">" </w:instrText>
      </w:r>
      <w:r w:rsidR="00DA39B5" w:rsidRPr="00227D08">
        <w:rPr>
          <w:noProof/>
        </w:rPr>
        <w:fldChar w:fldCharType="separate"/>
      </w:r>
      <w:r w:rsidR="00DA39B5" w:rsidRPr="00556CFA">
        <w:rPr>
          <w:rStyle w:val="CRMarker"/>
          <w:noProof/>
        </w:rPr>
        <w:t>Õ</w:t>
      </w:r>
      <w:r w:rsidR="00DA39B5" w:rsidRPr="00227D08">
        <w:rPr>
          <w:noProof/>
        </w:rPr>
        <w:fldChar w:fldCharType="end"/>
      </w:r>
      <w:r>
        <w:rPr>
          <w:noProof/>
        </w:rPr>
        <w:t xml:space="preserve"> considerat ca supraviețuitor în cazul în care se ajunge în stare staționară după fiecare încercare succesivă aplicată în conformitate cu cerințele prevăzute la punctul 4.3. Modelul este considerat răsturnat dacă se înregistrează unghiuri de ruliu mai mari de 30</w:t>
      </w:r>
      <w:r>
        <w:rPr>
          <w:noProof/>
          <w:vertAlign w:val="superscript"/>
        </w:rPr>
        <w:t>o</w:t>
      </w:r>
      <w:r>
        <w:rPr>
          <w:noProof/>
        </w:rPr>
        <w:t xml:space="preserve"> în raport cu axa verticală sau o bandare constantă (medie) mai mare de 20</w:t>
      </w:r>
      <w:r>
        <w:rPr>
          <w:noProof/>
          <w:vertAlign w:val="superscript"/>
        </w:rPr>
        <w:t>o</w:t>
      </w:r>
      <w:r>
        <w:rPr>
          <w:noProof/>
        </w:rPr>
        <w:t xml:space="preserve"> pentru mai mult de trei minute în timp real, chiar dacă se atinge o stare staționară.</w:t>
      </w:r>
    </w:p>
    <w:p w14:paraId="5B6FDDD5" w14:textId="77777777" w:rsidR="00FD7BD6" w:rsidRDefault="00FD7BD6" w:rsidP="00C23F99">
      <w:pPr>
        <w:pStyle w:val="ManualHeading2"/>
        <w:rPr>
          <w:noProof/>
        </w:rPr>
      </w:pPr>
      <w:r>
        <w:rPr>
          <w:noProof/>
        </w:rPr>
        <w:t>6.</w:t>
      </w:r>
      <w:r>
        <w:rPr>
          <w:noProof/>
        </w:rPr>
        <w:tab/>
        <w:t>Raport de încercare</w:t>
      </w:r>
    </w:p>
    <w:p w14:paraId="6D9E09B8" w14:textId="77777777" w:rsidR="00FD7BD6" w:rsidRDefault="00FD7BD6" w:rsidP="004E699C">
      <w:pPr>
        <w:pStyle w:val="Point0"/>
        <w:rPr>
          <w:noProof/>
        </w:rPr>
      </w:pPr>
      <w:r>
        <w:rPr>
          <w:noProof/>
        </w:rPr>
        <w:t>6.1.</w:t>
      </w:r>
      <w:r>
        <w:rPr>
          <w:noProof/>
        </w:rPr>
        <w:tab/>
        <w:t>Programul încercări pe model trebuie aprobat în prealabil de administrație.</w:t>
      </w:r>
    </w:p>
    <w:p w14:paraId="62E7D3C6" w14:textId="77777777" w:rsidR="00FD7BD6" w:rsidRDefault="00FD7BD6" w:rsidP="004E699C">
      <w:pPr>
        <w:pStyle w:val="Point0"/>
        <w:rPr>
          <w:noProof/>
        </w:rPr>
      </w:pPr>
      <w:r>
        <w:rPr>
          <w:noProof/>
        </w:rPr>
        <w:t>6.2.</w:t>
      </w:r>
      <w:r>
        <w:rPr>
          <w:noProof/>
        </w:rPr>
        <w:tab/>
        <w:t>Încercările trebuie documentate printr-un raport și o înregistrare video sau pe alt suport vizual conținând toate informațiile pertinente despre model și rezultatele încercărilor, care urmează să fie aprobate de administrație. Acestea trebuie să conțină cel puțin spectrele de valuri teoretice și măsurate, precum și valorile statistice (H</w:t>
      </w:r>
      <w:r>
        <w:rPr>
          <w:noProof/>
          <w:vertAlign w:val="subscript"/>
        </w:rPr>
        <w:t>S</w:t>
      </w:r>
      <w:r>
        <w:rPr>
          <w:noProof/>
        </w:rPr>
        <w:t>, T</w:t>
      </w:r>
      <w:r>
        <w:rPr>
          <w:noProof/>
          <w:vertAlign w:val="subscript"/>
        </w:rPr>
        <w:t>P</w:t>
      </w:r>
      <w:r>
        <w:rPr>
          <w:noProof/>
        </w:rPr>
        <w:t>, T</w:t>
      </w:r>
      <w:r>
        <w:rPr>
          <w:noProof/>
          <w:vertAlign w:val="subscript"/>
        </w:rPr>
        <w:t>Z</w:t>
      </w:r>
      <w:r>
        <w:rPr>
          <w:noProof/>
        </w:rPr>
        <w:t>) ale înălțimii valurilor în trei locații diferite din bazin, pentru a obține un tren de undă reprezentativ, iar pentru încercările pe model, perioadele de timp ale principalelor valori statistice ale înălțimii valului în apropierea generatorului de valuri, precum și înregistrări ale mișcărilor de ruliu, de ridicare și de tangaj și ale vitezei de derivă.</w:t>
      </w:r>
    </w:p>
    <w:p w14:paraId="0537DBEA" w14:textId="60027DA8" w:rsidR="002B6849" w:rsidRPr="002B6849" w:rsidRDefault="002B6849" w:rsidP="002B6849">
      <w:pPr>
        <w:pStyle w:val="Point0"/>
        <w:jc w:val="center"/>
        <w:rPr>
          <w:noProof/>
          <w:lang w:val="en-IE"/>
        </w:rPr>
      </w:pPr>
      <w:r w:rsidRPr="009D14E0">
        <w:rPr>
          <w:rFonts w:eastAsia="Times New Roman"/>
          <w:noProof/>
          <w:szCs w:val="20"/>
          <w:lang w:eastAsia="en-GB"/>
        </w:rPr>
        <w:t>_____________</w:t>
      </w:r>
    </w:p>
    <w:p w14:paraId="72B43D8D" w14:textId="77777777" w:rsidR="008D6347" w:rsidRDefault="008D6347" w:rsidP="008D6347">
      <w:pPr>
        <w:rPr>
          <w:noProof/>
        </w:rPr>
        <w:sectPr w:rsidR="008D6347" w:rsidSect="00351C93">
          <w:pgSz w:w="11907" w:h="16839"/>
          <w:pgMar w:top="1134" w:right="1417" w:bottom="1134" w:left="1417" w:header="709" w:footer="709" w:gutter="0"/>
          <w:cols w:space="720"/>
          <w:docGrid w:linePitch="360"/>
        </w:sectPr>
      </w:pPr>
    </w:p>
    <w:p w14:paraId="07AA3646" w14:textId="77777777" w:rsidR="004E699C" w:rsidRPr="00FD7BD6" w:rsidRDefault="004E699C" w:rsidP="004E699C">
      <w:pPr>
        <w:pStyle w:val="CRSeparator"/>
        <w:rPr>
          <w:noProof/>
          <w:lang w:val="ro-RO"/>
        </w:rPr>
      </w:pPr>
    </w:p>
    <w:p w14:paraId="27F0CC36" w14:textId="77777777" w:rsidR="004E699C" w:rsidRDefault="004E699C" w:rsidP="004E699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2003/25/CE</w:t>
      </w:r>
    </w:p>
    <w:p w14:paraId="5BD6F09C" w14:textId="77777777" w:rsidR="00457264" w:rsidRDefault="00457264" w:rsidP="00457264">
      <w:pPr>
        <w:pStyle w:val="Annexetitre"/>
        <w:rPr>
          <w:noProof/>
        </w:rPr>
      </w:pPr>
      <w:r w:rsidRPr="00101126">
        <w:rPr>
          <w:noProof/>
          <w:lang w:val="fr-BE"/>
        </w:rPr>
        <w:t>ANEXA</w:t>
      </w:r>
      <w:r>
        <w:rPr>
          <w:noProof/>
        </w:rPr>
        <w:t xml:space="preserve"> II</w:t>
      </w:r>
    </w:p>
    <w:p w14:paraId="5FD964F7" w14:textId="77777777" w:rsidR="00457264" w:rsidRDefault="00457264" w:rsidP="00457264">
      <w:pPr>
        <w:pStyle w:val="NormalCentered"/>
        <w:rPr>
          <w:b/>
          <w:bCs/>
          <w:noProof/>
        </w:rPr>
      </w:pPr>
      <w:r>
        <w:rPr>
          <w:b/>
          <w:bCs/>
          <w:noProof/>
        </w:rPr>
        <w:t>ORIENTĂRI PENTRU ADMINISTRAȚIILE NAȚIONALE</w:t>
      </w:r>
    </w:p>
    <w:p w14:paraId="32033ED5" w14:textId="77777777" w:rsidR="00457264" w:rsidRDefault="00457264" w:rsidP="00457264">
      <w:pPr>
        <w:pStyle w:val="NormalCentered"/>
        <w:rPr>
          <w:b/>
          <w:bCs/>
          <w:noProof/>
        </w:rPr>
      </w:pPr>
      <w:r>
        <w:rPr>
          <w:b/>
          <w:bCs/>
          <w:noProof/>
        </w:rPr>
        <w:t>menționate la articolul 6 alineatul (3)</w:t>
      </w:r>
    </w:p>
    <w:p w14:paraId="418E48D2" w14:textId="77777777" w:rsidR="00457264" w:rsidRDefault="00457264" w:rsidP="00C23F99">
      <w:pPr>
        <w:pStyle w:val="ManualHeading1"/>
        <w:rPr>
          <w:noProof/>
        </w:rPr>
      </w:pPr>
      <w:r>
        <w:rPr>
          <w:noProof/>
        </w:rPr>
        <w:t>PARTEA I</w:t>
      </w:r>
    </w:p>
    <w:p w14:paraId="0A8C7928" w14:textId="77777777" w:rsidR="00457264" w:rsidRDefault="00457264" w:rsidP="00C23F99">
      <w:pPr>
        <w:pStyle w:val="ManualHeading2"/>
        <w:rPr>
          <w:noProof/>
        </w:rPr>
      </w:pPr>
      <w:r>
        <w:rPr>
          <w:noProof/>
        </w:rPr>
        <w:t>APLICARE</w:t>
      </w:r>
    </w:p>
    <w:p w14:paraId="4A10B757" w14:textId="77777777" w:rsidR="00457264" w:rsidRPr="00457264" w:rsidRDefault="00457264" w:rsidP="00457264">
      <w:pPr>
        <w:pStyle w:val="CRSeparator"/>
        <w:rPr>
          <w:noProof/>
          <w:lang w:val="ro-RO"/>
        </w:rPr>
      </w:pPr>
    </w:p>
    <w:p w14:paraId="7E566D34" w14:textId="77777777" w:rsidR="00457264" w:rsidRPr="00457264" w:rsidRDefault="00457264" w:rsidP="00457264">
      <w:pPr>
        <w:pStyle w:val="CRReference"/>
        <w:rPr>
          <w:noProof/>
          <w:lang w:val="ro-RO"/>
        </w:rPr>
      </w:pPr>
      <w:r>
        <w:rPr>
          <w:noProof/>
        </w:rPr>
        <w:fldChar w:fldCharType="begin"/>
      </w:r>
      <w:r w:rsidRPr="00457264">
        <w:rPr>
          <w:noProof/>
          <w:lang w:val="ro-RO"/>
        </w:rPr>
        <w:instrText xml:space="preserve"> QUOTE "</w:instrText>
      </w:r>
      <w:r w:rsidRPr="00457264">
        <w:rPr>
          <w:rStyle w:val="CRMarker"/>
          <w:noProof/>
          <w:lang w:val="ro-RO"/>
        </w:rPr>
        <w:instrText>ê</w:instrText>
      </w:r>
      <w:r w:rsidRPr="00457264">
        <w:rPr>
          <w:noProof/>
          <w:lang w:val="ro-RO"/>
        </w:rPr>
        <w:instrText xml:space="preserve">" </w:instrText>
      </w:r>
      <w:r>
        <w:rPr>
          <w:noProof/>
        </w:rPr>
        <w:fldChar w:fldCharType="separate"/>
      </w:r>
      <w:r w:rsidRPr="00457264">
        <w:rPr>
          <w:rStyle w:val="CRMarker"/>
          <w:noProof/>
          <w:lang w:val="ro-RO"/>
        </w:rPr>
        <w:t>ê</w:t>
      </w:r>
      <w:r>
        <w:rPr>
          <w:noProof/>
        </w:rPr>
        <w:fldChar w:fldCharType="end"/>
      </w:r>
      <w:r w:rsidRPr="00457264">
        <w:rPr>
          <w:noProof/>
          <w:lang w:val="ro-RO"/>
        </w:rPr>
        <w:t> 2023/946</w:t>
      </w:r>
    </w:p>
    <w:p w14:paraId="54A8539C" w14:textId="77777777" w:rsidR="00457264" w:rsidRDefault="00457264" w:rsidP="00457264">
      <w:pPr>
        <w:rPr>
          <w:noProof/>
        </w:rPr>
      </w:pPr>
      <w:r>
        <w:rPr>
          <w:noProof/>
        </w:rPr>
        <w:t xml:space="preserve">În conformitate cu articolul 6 alineatul (3) din prezenta directivă, administrațiile naționale ale statelor membre utilizează prezentele orientări la aplicarea cerințelor de stabilitate specifice prevăzute în </w:t>
      </w:r>
      <w:r w:rsidR="007D1BF7">
        <w:rPr>
          <w:noProof/>
        </w:rPr>
        <w:t xml:space="preserve">secțiunea A din </w:t>
      </w:r>
      <w:r>
        <w:rPr>
          <w:noProof/>
        </w:rPr>
        <w:t xml:space="preserve">anexa I, în măsura în care acest lucru este posibil și compatibil cu structura navei în cauză. Numerotarea punctelor prezentate în continuare corespunde punctelor din </w:t>
      </w:r>
      <w:r w:rsidR="007D1BF7">
        <w:rPr>
          <w:noProof/>
        </w:rPr>
        <w:t xml:space="preserve">secțiunea A din </w:t>
      </w:r>
      <w:r>
        <w:rPr>
          <w:noProof/>
        </w:rPr>
        <w:t>anexa I.</w:t>
      </w:r>
    </w:p>
    <w:p w14:paraId="589C5AEB" w14:textId="77777777" w:rsidR="00457264" w:rsidRPr="00457264" w:rsidRDefault="00457264" w:rsidP="00457264">
      <w:pPr>
        <w:pStyle w:val="CRSeparator"/>
        <w:rPr>
          <w:noProof/>
          <w:lang w:val="en-IE"/>
        </w:rPr>
      </w:pPr>
    </w:p>
    <w:p w14:paraId="0158BBA6" w14:textId="77777777" w:rsidR="004E699C" w:rsidRPr="008A2740" w:rsidRDefault="00457264" w:rsidP="004E699C">
      <w:pPr>
        <w:pStyle w:val="CRReference"/>
        <w:rPr>
          <w:noProof/>
          <w:lang w:val="en-IE"/>
        </w:rPr>
      </w:pPr>
      <w:r>
        <w:rPr>
          <w:noProof/>
        </w:rPr>
        <w:fldChar w:fldCharType="begin"/>
      </w:r>
      <w:r w:rsidRPr="008A2740">
        <w:rPr>
          <w:noProof/>
          <w:lang w:val="en-IE"/>
        </w:rPr>
        <w:instrText xml:space="preserve"> QUOTE "</w:instrText>
      </w:r>
      <w:r w:rsidRPr="008A2740">
        <w:rPr>
          <w:rStyle w:val="CRMarker"/>
          <w:noProof/>
          <w:lang w:val="en-IE"/>
        </w:rPr>
        <w:instrText>ê</w:instrText>
      </w:r>
      <w:r w:rsidRPr="008A2740">
        <w:rPr>
          <w:noProof/>
          <w:lang w:val="en-IE"/>
        </w:rPr>
        <w:instrText xml:space="preserve">" </w:instrText>
      </w:r>
      <w:r>
        <w:rPr>
          <w:noProof/>
        </w:rPr>
        <w:fldChar w:fldCharType="separate"/>
      </w:r>
      <w:r w:rsidRPr="008A2740">
        <w:rPr>
          <w:rStyle w:val="CRMarker"/>
          <w:noProof/>
          <w:lang w:val="en-IE"/>
        </w:rPr>
        <w:t>ê</w:t>
      </w:r>
      <w:r>
        <w:rPr>
          <w:noProof/>
        </w:rPr>
        <w:fldChar w:fldCharType="end"/>
      </w:r>
      <w:r w:rsidRPr="008A2740">
        <w:rPr>
          <w:noProof/>
          <w:lang w:val="en-IE"/>
        </w:rPr>
        <w:t> 2003/25/CE</w:t>
      </w:r>
      <w:r w:rsidR="00A24AE1" w:rsidRPr="008A2740">
        <w:rPr>
          <w:noProof/>
          <w:lang w:val="en-IE"/>
        </w:rPr>
        <w:t xml:space="preserve"> (adaptat)</w:t>
      </w:r>
    </w:p>
    <w:p w14:paraId="44236D5A" w14:textId="77777777" w:rsidR="00457264" w:rsidRDefault="00457264" w:rsidP="00C23F99">
      <w:pPr>
        <w:pStyle w:val="ManualHeading2"/>
        <w:rPr>
          <w:noProof/>
        </w:rPr>
      </w:pPr>
      <w:r>
        <w:rPr>
          <w:noProof/>
        </w:rPr>
        <w:t>Punctul 1</w:t>
      </w:r>
    </w:p>
    <w:p w14:paraId="1E26E952" w14:textId="77777777" w:rsidR="00457264" w:rsidRDefault="00457264" w:rsidP="00457264">
      <w:pPr>
        <w:rPr>
          <w:noProof/>
        </w:rPr>
      </w:pPr>
      <w:r>
        <w:rPr>
          <w:noProof/>
        </w:rPr>
        <w:t>În primul rând, toate navele de pasageri ro-ro prevăzute la articolul 3 alineatul (1) din prezenta directivă trebuie să respecte</w:t>
      </w:r>
      <w:r w:rsidR="00F81B55">
        <w:rPr>
          <w:noProof/>
        </w:rPr>
        <w:t xml:space="preserve"> </w:t>
      </w:r>
      <w:r w:rsidR="00F81B55" w:rsidRPr="00F81B55">
        <w:rPr>
          <w:noProof/>
        </w:rPr>
        <w:fldChar w:fldCharType="begin"/>
      </w:r>
      <w:r w:rsidR="00F81B55" w:rsidRPr="00F81B55">
        <w:rPr>
          <w:noProof/>
        </w:rPr>
        <w:instrText xml:space="preserve"> QUOTE "</w:instrText>
      </w:r>
      <w:r w:rsidR="00F81B55" w:rsidRPr="008A2740">
        <w:rPr>
          <w:rStyle w:val="CRMarker"/>
          <w:noProof/>
        </w:rPr>
        <w:instrText>Ö</w:instrText>
      </w:r>
      <w:r w:rsidR="00F81B55" w:rsidRPr="00F81B55">
        <w:rPr>
          <w:noProof/>
        </w:rPr>
        <w:instrText xml:space="preserve">" </w:instrText>
      </w:r>
      <w:r w:rsidR="00F81B55" w:rsidRPr="00F81B55">
        <w:rPr>
          <w:noProof/>
        </w:rPr>
        <w:fldChar w:fldCharType="separate"/>
      </w:r>
      <w:r w:rsidR="00F81B55" w:rsidRPr="008A2740">
        <w:rPr>
          <w:rStyle w:val="CRMarker"/>
          <w:noProof/>
        </w:rPr>
        <w:t>Ö</w:t>
      </w:r>
      <w:r w:rsidR="00F81B55" w:rsidRPr="00F81B55">
        <w:rPr>
          <w:noProof/>
        </w:rPr>
        <w:fldChar w:fldCharType="end"/>
      </w:r>
      <w:r w:rsidR="00F81B55" w:rsidRPr="00F81B55">
        <w:rPr>
          <w:noProof/>
        </w:rPr>
        <w:t> </w:t>
      </w:r>
      <w:r w:rsidR="00F81B55">
        <w:rPr>
          <w:noProof/>
        </w:rPr>
        <w:t>regula</w:t>
      </w:r>
      <w:r w:rsidR="00F81B55" w:rsidRPr="001945E5">
        <w:rPr>
          <w:noProof/>
        </w:rPr>
        <w:t> </w:t>
      </w:r>
      <w:r w:rsidR="00F81B55">
        <w:rPr>
          <w:noProof/>
        </w:rPr>
        <w:t>SOLAS II-1/B/8</w:t>
      </w:r>
      <w:r w:rsidR="00F81B55" w:rsidRPr="00F81B55">
        <w:rPr>
          <w:noProof/>
        </w:rPr>
        <w:t> </w:t>
      </w:r>
      <w:r w:rsidR="00F81B55" w:rsidRPr="00F81B55">
        <w:rPr>
          <w:noProof/>
        </w:rPr>
        <w:fldChar w:fldCharType="begin"/>
      </w:r>
      <w:r w:rsidR="00F81B55" w:rsidRPr="00F81B55">
        <w:rPr>
          <w:noProof/>
        </w:rPr>
        <w:instrText xml:space="preserve"> QUOTE "</w:instrText>
      </w:r>
      <w:r w:rsidR="00F81B55" w:rsidRPr="008A2740">
        <w:rPr>
          <w:rStyle w:val="CRMarker"/>
          <w:noProof/>
        </w:rPr>
        <w:instrText>Õ</w:instrText>
      </w:r>
      <w:r w:rsidR="00F81B55" w:rsidRPr="00F81B55">
        <w:rPr>
          <w:noProof/>
        </w:rPr>
        <w:instrText xml:space="preserve">" </w:instrText>
      </w:r>
      <w:r w:rsidR="00F81B55" w:rsidRPr="00F81B55">
        <w:rPr>
          <w:noProof/>
        </w:rPr>
        <w:fldChar w:fldCharType="separate"/>
      </w:r>
      <w:r w:rsidR="00F81B55" w:rsidRPr="008A2740">
        <w:rPr>
          <w:rStyle w:val="CRMarker"/>
          <w:noProof/>
        </w:rPr>
        <w:t>Õ</w:t>
      </w:r>
      <w:r w:rsidR="00F81B55" w:rsidRPr="00F81B55">
        <w:rPr>
          <w:noProof/>
        </w:rPr>
        <w:fldChar w:fldCharType="end"/>
      </w:r>
      <w:r>
        <w:rPr>
          <w:noProof/>
        </w:rPr>
        <w:t xml:space="preserve"> , care se aplică tuturor navelor de pasageri construite la sau după 29 aprilie 1990. Stabilirea punții reziduale f</w:t>
      </w:r>
      <w:r>
        <w:rPr>
          <w:noProof/>
          <w:vertAlign w:val="subscript"/>
        </w:rPr>
        <w:t>r</w:t>
      </w:r>
      <w:r>
        <w:rPr>
          <w:noProof/>
        </w:rPr>
        <w:t>, necesare pentru efectuarea calculelor prevăzute la punctul 1.1, se face pe baza acestui standard.</w:t>
      </w:r>
    </w:p>
    <w:p w14:paraId="55D1A2A3" w14:textId="77777777" w:rsidR="00457264" w:rsidRDefault="00457264" w:rsidP="00C23F99">
      <w:pPr>
        <w:pStyle w:val="ManualHeading2"/>
        <w:rPr>
          <w:noProof/>
        </w:rPr>
      </w:pPr>
      <w:r>
        <w:rPr>
          <w:noProof/>
        </w:rPr>
        <w:t>Punctul 1.1</w:t>
      </w:r>
    </w:p>
    <w:p w14:paraId="66593BBA" w14:textId="77777777" w:rsidR="00457264" w:rsidRDefault="00457264" w:rsidP="00A24AE1">
      <w:pPr>
        <w:pStyle w:val="Point0"/>
        <w:rPr>
          <w:noProof/>
        </w:rPr>
      </w:pPr>
      <w:r>
        <w:rPr>
          <w:noProof/>
        </w:rPr>
        <w:t>1.</w:t>
      </w:r>
      <w:r>
        <w:rPr>
          <w:noProof/>
        </w:rPr>
        <w:tab/>
        <w:t xml:space="preserve">Prezentul punct se referă la volumul potențial de apă acumulată pe puntea pereților etanși (ro-ro). Se presupune că apa a pătruns pe punte printr-o breșă cauzată de avarie. Prezentul punct prevede ca nava să respecte, în afară de toate cerințele din </w:t>
      </w:r>
      <w:r w:rsidR="009965EF" w:rsidRPr="00F81B55">
        <w:rPr>
          <w:noProof/>
        </w:rPr>
        <w:fldChar w:fldCharType="begin"/>
      </w:r>
      <w:r w:rsidR="009965EF" w:rsidRPr="00F81B55">
        <w:rPr>
          <w:noProof/>
        </w:rPr>
        <w:instrText xml:space="preserve"> QUOTE "</w:instrText>
      </w:r>
      <w:r w:rsidR="009965EF" w:rsidRPr="00B71E6C">
        <w:rPr>
          <w:rStyle w:val="CRMarker"/>
          <w:noProof/>
        </w:rPr>
        <w:instrText>Ö</w:instrText>
      </w:r>
      <w:r w:rsidR="009965EF" w:rsidRPr="00F81B55">
        <w:rPr>
          <w:noProof/>
        </w:rPr>
        <w:instrText xml:space="preserve">" </w:instrText>
      </w:r>
      <w:r w:rsidR="009965EF" w:rsidRPr="00F81B55">
        <w:rPr>
          <w:noProof/>
        </w:rPr>
        <w:fldChar w:fldCharType="separate"/>
      </w:r>
      <w:r w:rsidR="009965EF" w:rsidRPr="00B71E6C">
        <w:rPr>
          <w:rStyle w:val="CRMarker"/>
          <w:noProof/>
        </w:rPr>
        <w:t>Ö</w:t>
      </w:r>
      <w:r w:rsidR="009965EF" w:rsidRPr="00F81B55">
        <w:rPr>
          <w:noProof/>
        </w:rPr>
        <w:fldChar w:fldCharType="end"/>
      </w:r>
      <w:r w:rsidR="009965EF" w:rsidRPr="00F81B55">
        <w:rPr>
          <w:noProof/>
        </w:rPr>
        <w:t> </w:t>
      </w:r>
      <w:r w:rsidR="009965EF">
        <w:rPr>
          <w:noProof/>
        </w:rPr>
        <w:t>regula</w:t>
      </w:r>
      <w:r w:rsidR="009965EF" w:rsidRPr="001945E5">
        <w:rPr>
          <w:noProof/>
        </w:rPr>
        <w:t> </w:t>
      </w:r>
      <w:r w:rsidR="009965EF">
        <w:rPr>
          <w:noProof/>
        </w:rPr>
        <w:t>SOLAS II-1/B/8</w:t>
      </w:r>
      <w:r w:rsidR="009965EF" w:rsidRPr="00F81B55">
        <w:rPr>
          <w:noProof/>
        </w:rPr>
        <w:t> </w:t>
      </w:r>
      <w:r w:rsidR="009965EF" w:rsidRPr="00F81B55">
        <w:rPr>
          <w:noProof/>
        </w:rPr>
        <w:fldChar w:fldCharType="begin"/>
      </w:r>
      <w:r w:rsidR="009965EF" w:rsidRPr="00F81B55">
        <w:rPr>
          <w:noProof/>
        </w:rPr>
        <w:instrText xml:space="preserve"> QUOTE "</w:instrText>
      </w:r>
      <w:r w:rsidR="009965EF" w:rsidRPr="00B71E6C">
        <w:rPr>
          <w:rStyle w:val="CRMarker"/>
          <w:noProof/>
        </w:rPr>
        <w:instrText>Õ</w:instrText>
      </w:r>
      <w:r w:rsidR="009965EF" w:rsidRPr="00F81B55">
        <w:rPr>
          <w:noProof/>
        </w:rPr>
        <w:instrText xml:space="preserve">" </w:instrText>
      </w:r>
      <w:r w:rsidR="009965EF" w:rsidRPr="00F81B55">
        <w:rPr>
          <w:noProof/>
        </w:rPr>
        <w:fldChar w:fldCharType="separate"/>
      </w:r>
      <w:r w:rsidR="009965EF" w:rsidRPr="00B71E6C">
        <w:rPr>
          <w:rStyle w:val="CRMarker"/>
          <w:noProof/>
        </w:rPr>
        <w:t>Õ</w:t>
      </w:r>
      <w:r w:rsidR="009965EF" w:rsidRPr="00F81B55">
        <w:rPr>
          <w:noProof/>
        </w:rPr>
        <w:fldChar w:fldCharType="end"/>
      </w:r>
      <w:r w:rsidR="009965EF">
        <w:rPr>
          <w:noProof/>
        </w:rPr>
        <w:t>,</w:t>
      </w:r>
      <w:r w:rsidRPr="008A2740">
        <w:rPr>
          <w:noProof/>
        </w:rPr>
        <w:t>și acea parte din criteriile SOLAS 90 prevăzute la punctele</w:t>
      </w:r>
      <w:r>
        <w:rPr>
          <w:noProof/>
        </w:rPr>
        <w:t xml:space="preserve"> 2.3 – 2.3.4 din regula </w:t>
      </w:r>
      <w:r w:rsidR="001945E5" w:rsidRPr="001945E5">
        <w:rPr>
          <w:noProof/>
        </w:rPr>
        <w:fldChar w:fldCharType="begin"/>
      </w:r>
      <w:r w:rsidR="001945E5" w:rsidRPr="001945E5">
        <w:rPr>
          <w:noProof/>
        </w:rPr>
        <w:instrText xml:space="preserve"> QUOTE "</w:instrText>
      </w:r>
      <w:r w:rsidR="001945E5" w:rsidRPr="001945E5">
        <w:rPr>
          <w:rStyle w:val="CRMarker"/>
          <w:noProof/>
        </w:rPr>
        <w:instrText>Ö</w:instrText>
      </w:r>
      <w:r w:rsidR="001945E5" w:rsidRPr="001945E5">
        <w:rPr>
          <w:noProof/>
        </w:rPr>
        <w:instrText xml:space="preserve">" </w:instrText>
      </w:r>
      <w:r w:rsidR="001945E5" w:rsidRPr="001945E5">
        <w:rPr>
          <w:noProof/>
        </w:rPr>
        <w:fldChar w:fldCharType="separate"/>
      </w:r>
      <w:r w:rsidR="001945E5" w:rsidRPr="001945E5">
        <w:rPr>
          <w:rStyle w:val="CRMarker"/>
          <w:noProof/>
        </w:rPr>
        <w:t>Ö</w:t>
      </w:r>
      <w:r w:rsidR="001945E5" w:rsidRPr="001945E5">
        <w:rPr>
          <w:noProof/>
        </w:rPr>
        <w:fldChar w:fldCharType="end"/>
      </w:r>
      <w:r w:rsidR="001945E5" w:rsidRPr="001945E5">
        <w:rPr>
          <w:noProof/>
        </w:rPr>
        <w:t> </w:t>
      </w:r>
      <w:r w:rsidR="001945E5">
        <w:rPr>
          <w:noProof/>
        </w:rPr>
        <w:t>SOLAS</w:t>
      </w:r>
      <w:r w:rsidR="001945E5" w:rsidRPr="001945E5">
        <w:rPr>
          <w:noProof/>
        </w:rPr>
        <w:t> </w:t>
      </w:r>
      <w:r w:rsidR="001945E5" w:rsidRPr="001945E5">
        <w:rPr>
          <w:noProof/>
        </w:rPr>
        <w:fldChar w:fldCharType="begin"/>
      </w:r>
      <w:r w:rsidR="001945E5" w:rsidRPr="001945E5">
        <w:rPr>
          <w:noProof/>
        </w:rPr>
        <w:instrText xml:space="preserve"> QUOTE "</w:instrText>
      </w:r>
      <w:r w:rsidR="001945E5" w:rsidRPr="001945E5">
        <w:rPr>
          <w:rStyle w:val="CRMarker"/>
          <w:noProof/>
        </w:rPr>
        <w:instrText>Õ</w:instrText>
      </w:r>
      <w:r w:rsidR="001945E5" w:rsidRPr="001945E5">
        <w:rPr>
          <w:noProof/>
        </w:rPr>
        <w:instrText xml:space="preserve">" </w:instrText>
      </w:r>
      <w:r w:rsidR="001945E5" w:rsidRPr="001945E5">
        <w:rPr>
          <w:noProof/>
        </w:rPr>
        <w:fldChar w:fldCharType="separate"/>
      </w:r>
      <w:r w:rsidR="001945E5" w:rsidRPr="001945E5">
        <w:rPr>
          <w:rStyle w:val="CRMarker"/>
          <w:noProof/>
        </w:rPr>
        <w:t>Õ</w:t>
      </w:r>
      <w:r w:rsidR="001945E5" w:rsidRPr="001945E5">
        <w:rPr>
          <w:noProof/>
        </w:rPr>
        <w:fldChar w:fldCharType="end"/>
      </w:r>
      <w:r w:rsidR="001945E5">
        <w:rPr>
          <w:noProof/>
        </w:rPr>
        <w:t xml:space="preserve"> </w:t>
      </w:r>
      <w:r>
        <w:rPr>
          <w:noProof/>
        </w:rPr>
        <w:t xml:space="preserve">II-1/B/8 la calcularea cantității de apă de pe punte. La efectuarea acestui calcul nu este necesar să se ia în considerare nici o altă cerință prevăzută în regula </w:t>
      </w:r>
      <w:r w:rsidR="001945E5" w:rsidRPr="001945E5">
        <w:rPr>
          <w:noProof/>
        </w:rPr>
        <w:fldChar w:fldCharType="begin"/>
      </w:r>
      <w:r w:rsidR="001945E5" w:rsidRPr="001945E5">
        <w:rPr>
          <w:noProof/>
        </w:rPr>
        <w:instrText xml:space="preserve"> QUOTE "</w:instrText>
      </w:r>
      <w:r w:rsidR="001945E5" w:rsidRPr="001945E5">
        <w:rPr>
          <w:rStyle w:val="CRMarker"/>
          <w:noProof/>
        </w:rPr>
        <w:instrText>Ö</w:instrText>
      </w:r>
      <w:r w:rsidR="001945E5" w:rsidRPr="001945E5">
        <w:rPr>
          <w:noProof/>
        </w:rPr>
        <w:instrText xml:space="preserve">" </w:instrText>
      </w:r>
      <w:r w:rsidR="001945E5" w:rsidRPr="001945E5">
        <w:rPr>
          <w:noProof/>
        </w:rPr>
        <w:fldChar w:fldCharType="separate"/>
      </w:r>
      <w:r w:rsidR="001945E5" w:rsidRPr="001945E5">
        <w:rPr>
          <w:rStyle w:val="CRMarker"/>
          <w:noProof/>
        </w:rPr>
        <w:t>Ö</w:t>
      </w:r>
      <w:r w:rsidR="001945E5" w:rsidRPr="001945E5">
        <w:rPr>
          <w:noProof/>
        </w:rPr>
        <w:fldChar w:fldCharType="end"/>
      </w:r>
      <w:r w:rsidR="001945E5" w:rsidRPr="001945E5">
        <w:rPr>
          <w:noProof/>
        </w:rPr>
        <w:t> </w:t>
      </w:r>
      <w:r w:rsidR="001945E5">
        <w:rPr>
          <w:noProof/>
        </w:rPr>
        <w:t>SOLAS</w:t>
      </w:r>
      <w:r w:rsidR="001945E5" w:rsidRPr="001945E5">
        <w:rPr>
          <w:noProof/>
        </w:rPr>
        <w:t> </w:t>
      </w:r>
      <w:r w:rsidR="001945E5" w:rsidRPr="001945E5">
        <w:rPr>
          <w:noProof/>
        </w:rPr>
        <w:fldChar w:fldCharType="begin"/>
      </w:r>
      <w:r w:rsidR="001945E5" w:rsidRPr="001945E5">
        <w:rPr>
          <w:noProof/>
        </w:rPr>
        <w:instrText xml:space="preserve"> QUOTE "</w:instrText>
      </w:r>
      <w:r w:rsidR="001945E5" w:rsidRPr="001945E5">
        <w:rPr>
          <w:rStyle w:val="CRMarker"/>
          <w:noProof/>
        </w:rPr>
        <w:instrText>Õ</w:instrText>
      </w:r>
      <w:r w:rsidR="001945E5" w:rsidRPr="001945E5">
        <w:rPr>
          <w:noProof/>
        </w:rPr>
        <w:instrText xml:space="preserve">" </w:instrText>
      </w:r>
      <w:r w:rsidR="001945E5" w:rsidRPr="001945E5">
        <w:rPr>
          <w:noProof/>
        </w:rPr>
        <w:fldChar w:fldCharType="separate"/>
      </w:r>
      <w:r w:rsidR="001945E5" w:rsidRPr="001945E5">
        <w:rPr>
          <w:rStyle w:val="CRMarker"/>
          <w:noProof/>
        </w:rPr>
        <w:t>Õ</w:t>
      </w:r>
      <w:r w:rsidR="001945E5" w:rsidRPr="001945E5">
        <w:rPr>
          <w:noProof/>
        </w:rPr>
        <w:fldChar w:fldCharType="end"/>
      </w:r>
      <w:r w:rsidR="001945E5">
        <w:rPr>
          <w:noProof/>
        </w:rPr>
        <w:t xml:space="preserve"> </w:t>
      </w:r>
      <w:r>
        <w:rPr>
          <w:noProof/>
        </w:rPr>
        <w:t>II-1/B/8. De exemplu, pentru efectuarea acestui calcul, nava nu este necesar să respecte cerințele privind unghiurile de echilibru sau nescufundarea liniei de afundare.</w:t>
      </w:r>
    </w:p>
    <w:p w14:paraId="085539B9" w14:textId="4CDB700A" w:rsidR="00457264" w:rsidRDefault="00457264" w:rsidP="00A24AE1">
      <w:pPr>
        <w:pStyle w:val="Point0"/>
        <w:rPr>
          <w:noProof/>
        </w:rPr>
      </w:pPr>
      <w:r>
        <w:rPr>
          <w:noProof/>
        </w:rPr>
        <w:t>2.</w:t>
      </w:r>
      <w:r>
        <w:rPr>
          <w:noProof/>
        </w:rPr>
        <w:tab/>
        <w:t>Apa acumulată se introduce ca o încărcătură lichidă cu o suprafață uniformă în interiorul tuturor compartimentelor care se presupune că sunt inundate pe puntea pentru automobile. Înălțimea (h</w:t>
      </w:r>
      <w:r>
        <w:rPr>
          <w:noProof/>
          <w:vertAlign w:val="subscript"/>
        </w:rPr>
        <w:t>w</w:t>
      </w:r>
      <w:r>
        <w:rPr>
          <w:noProof/>
        </w:rPr>
        <w:t xml:space="preserve">) a apei de pe punte depinde de bordul liber rezidual, după avariere, și se măsoară în zona avariei (a se vedea figura 1). Bordul liber rezidual reprezintă distanța minimă dintre puntea ro-ro avariată și linia de plutire finală (după măsurile de egalizare, după caz) din zona în care se presupune că s-a produs avaria, după examinarea tuturor scenariilor posibile de avarie, pentru a stabili conformitatea cu </w:t>
      </w:r>
      <w:r w:rsidR="003710B9" w:rsidRPr="003710B9">
        <w:rPr>
          <w:noProof/>
        </w:rPr>
        <w:fldChar w:fldCharType="begin"/>
      </w:r>
      <w:r w:rsidR="003710B9" w:rsidRPr="003710B9">
        <w:rPr>
          <w:noProof/>
        </w:rPr>
        <w:instrText xml:space="preserve"> QUOTE "</w:instrText>
      </w:r>
      <w:r w:rsidR="003710B9" w:rsidRPr="003710B9">
        <w:rPr>
          <w:rStyle w:val="CRMarker"/>
          <w:noProof/>
        </w:rPr>
        <w:instrText>Ö</w:instrText>
      </w:r>
      <w:r w:rsidR="003710B9" w:rsidRPr="003710B9">
        <w:rPr>
          <w:noProof/>
        </w:rPr>
        <w:instrText xml:space="preserve">" </w:instrText>
      </w:r>
      <w:r w:rsidR="003710B9" w:rsidRPr="003710B9">
        <w:rPr>
          <w:noProof/>
        </w:rPr>
        <w:fldChar w:fldCharType="separate"/>
      </w:r>
      <w:r w:rsidR="003710B9" w:rsidRPr="003710B9">
        <w:rPr>
          <w:rStyle w:val="CRMarker"/>
          <w:noProof/>
        </w:rPr>
        <w:t>Ö</w:t>
      </w:r>
      <w:r w:rsidR="003710B9" w:rsidRPr="003710B9">
        <w:rPr>
          <w:noProof/>
        </w:rPr>
        <w:fldChar w:fldCharType="end"/>
      </w:r>
      <w:r w:rsidR="003710B9" w:rsidRPr="003710B9">
        <w:rPr>
          <w:noProof/>
        </w:rPr>
        <w:t> regula SOLAS II-1/B/8 </w:t>
      </w:r>
      <w:r w:rsidR="003710B9" w:rsidRPr="003710B9">
        <w:rPr>
          <w:noProof/>
        </w:rPr>
        <w:fldChar w:fldCharType="begin"/>
      </w:r>
      <w:r w:rsidR="003710B9" w:rsidRPr="003710B9">
        <w:rPr>
          <w:noProof/>
        </w:rPr>
        <w:instrText xml:space="preserve"> QUOTE "</w:instrText>
      </w:r>
      <w:r w:rsidR="003710B9" w:rsidRPr="003710B9">
        <w:rPr>
          <w:rStyle w:val="CRMarker"/>
          <w:noProof/>
        </w:rPr>
        <w:instrText>Õ</w:instrText>
      </w:r>
      <w:r w:rsidR="003710B9" w:rsidRPr="003710B9">
        <w:rPr>
          <w:noProof/>
        </w:rPr>
        <w:instrText xml:space="preserve">" </w:instrText>
      </w:r>
      <w:r w:rsidR="003710B9" w:rsidRPr="003710B9">
        <w:rPr>
          <w:noProof/>
        </w:rPr>
        <w:fldChar w:fldCharType="separate"/>
      </w:r>
      <w:r w:rsidR="003710B9" w:rsidRPr="003710B9">
        <w:rPr>
          <w:rStyle w:val="CRMarker"/>
          <w:noProof/>
        </w:rPr>
        <w:t>Õ</w:t>
      </w:r>
      <w:r w:rsidR="003710B9" w:rsidRPr="003710B9">
        <w:rPr>
          <w:noProof/>
        </w:rPr>
        <w:fldChar w:fldCharType="end"/>
      </w:r>
      <w:r w:rsidR="003710B9" w:rsidRPr="003710B9">
        <w:rPr>
          <w:noProof/>
        </w:rPr>
        <w:t xml:space="preserve"> </w:t>
      </w:r>
      <w:r>
        <w:rPr>
          <w:noProof/>
        </w:rPr>
        <w:t>, astfel cum se prevede la punctul 1 din anexa I. La calcularea f</w:t>
      </w:r>
      <w:r>
        <w:rPr>
          <w:noProof/>
          <w:vertAlign w:val="subscript"/>
        </w:rPr>
        <w:t>r</w:t>
      </w:r>
      <w:r>
        <w:rPr>
          <w:noProof/>
        </w:rPr>
        <w:t xml:space="preserve"> nu</w:t>
      </w:r>
      <w:r w:rsidR="00B821C2">
        <w:rPr>
          <w:noProof/>
        </w:rPr>
        <w:t xml:space="preserve"> </w:t>
      </w:r>
      <w:r>
        <w:rPr>
          <w:noProof/>
        </w:rPr>
        <w:t>se</w:t>
      </w:r>
      <w:r w:rsidR="00B821C2">
        <w:rPr>
          <w:noProof/>
        </w:rPr>
        <w:t xml:space="preserve"> </w:t>
      </w:r>
      <w:r w:rsidR="00B821C2" w:rsidRPr="00B821C2">
        <w:rPr>
          <w:noProof/>
        </w:rPr>
        <w:fldChar w:fldCharType="begin"/>
      </w:r>
      <w:r w:rsidR="00B821C2" w:rsidRPr="00B821C2">
        <w:rPr>
          <w:noProof/>
        </w:rPr>
        <w:instrText xml:space="preserve"> QUOTE "</w:instrText>
      </w:r>
      <w:r w:rsidR="00B821C2" w:rsidRPr="008A2740">
        <w:rPr>
          <w:rStyle w:val="CRMarker"/>
          <w:noProof/>
        </w:rPr>
        <w:instrText>Ö</w:instrText>
      </w:r>
      <w:r w:rsidR="00B821C2" w:rsidRPr="00B821C2">
        <w:rPr>
          <w:noProof/>
        </w:rPr>
        <w:instrText xml:space="preserve">" </w:instrText>
      </w:r>
      <w:r w:rsidR="00B821C2" w:rsidRPr="00B821C2">
        <w:rPr>
          <w:noProof/>
        </w:rPr>
        <w:fldChar w:fldCharType="separate"/>
      </w:r>
      <w:r w:rsidR="00B821C2" w:rsidRPr="008A2740">
        <w:rPr>
          <w:rStyle w:val="CRMarker"/>
          <w:noProof/>
        </w:rPr>
        <w:t>Ö</w:t>
      </w:r>
      <w:r w:rsidR="00B821C2" w:rsidRPr="00B821C2">
        <w:rPr>
          <w:noProof/>
        </w:rPr>
        <w:fldChar w:fldCharType="end"/>
      </w:r>
      <w:r w:rsidR="00B821C2" w:rsidRPr="00B821C2">
        <w:rPr>
          <w:noProof/>
        </w:rPr>
        <w:t> </w:t>
      </w:r>
      <w:r w:rsidR="00B821C2">
        <w:rPr>
          <w:noProof/>
        </w:rPr>
        <w:t>ține</w:t>
      </w:r>
      <w:r w:rsidR="00B821C2" w:rsidRPr="00B821C2">
        <w:rPr>
          <w:noProof/>
        </w:rPr>
        <w:t> </w:t>
      </w:r>
      <w:r w:rsidR="00B821C2" w:rsidRPr="00B821C2">
        <w:rPr>
          <w:noProof/>
        </w:rPr>
        <w:fldChar w:fldCharType="begin"/>
      </w:r>
      <w:r w:rsidR="00B821C2" w:rsidRPr="00B821C2">
        <w:rPr>
          <w:noProof/>
        </w:rPr>
        <w:instrText xml:space="preserve"> QUOTE "</w:instrText>
      </w:r>
      <w:r w:rsidR="00B821C2" w:rsidRPr="008A2740">
        <w:rPr>
          <w:rStyle w:val="CRMarker"/>
          <w:noProof/>
        </w:rPr>
        <w:instrText>Õ</w:instrText>
      </w:r>
      <w:r w:rsidR="00B821C2" w:rsidRPr="00B821C2">
        <w:rPr>
          <w:noProof/>
        </w:rPr>
        <w:instrText xml:space="preserve">" </w:instrText>
      </w:r>
      <w:r w:rsidR="00B821C2" w:rsidRPr="00B821C2">
        <w:rPr>
          <w:noProof/>
        </w:rPr>
        <w:fldChar w:fldCharType="separate"/>
      </w:r>
      <w:r w:rsidR="00B821C2" w:rsidRPr="008A2740">
        <w:rPr>
          <w:rStyle w:val="CRMarker"/>
          <w:noProof/>
        </w:rPr>
        <w:t>Õ</w:t>
      </w:r>
      <w:r w:rsidR="00B821C2" w:rsidRPr="00B821C2">
        <w:rPr>
          <w:noProof/>
        </w:rPr>
        <w:fldChar w:fldCharType="end"/>
      </w:r>
      <w:r>
        <w:rPr>
          <w:noProof/>
        </w:rPr>
        <w:t xml:space="preserve"> seama de efectul volumului presupus de apă acumulată pe puntea ro-ro avariată.</w:t>
      </w:r>
    </w:p>
    <w:p w14:paraId="489417F1" w14:textId="77777777" w:rsidR="00457264" w:rsidRDefault="00457264" w:rsidP="00A24AE1">
      <w:pPr>
        <w:pStyle w:val="Point0"/>
        <w:rPr>
          <w:noProof/>
        </w:rPr>
      </w:pPr>
      <w:r>
        <w:rPr>
          <w:noProof/>
        </w:rPr>
        <w:t>3.</w:t>
      </w:r>
      <w:r>
        <w:rPr>
          <w:noProof/>
        </w:rPr>
        <w:tab/>
        <w:t>În cazul în care f</w:t>
      </w:r>
      <w:r>
        <w:rPr>
          <w:noProof/>
          <w:vertAlign w:val="subscript"/>
        </w:rPr>
        <w:t>r</w:t>
      </w:r>
      <w:r>
        <w:rPr>
          <w:noProof/>
        </w:rPr>
        <w:t xml:space="preserve"> este egal sau mai mare de 2,0 m, se presupune că nu s-a acumulat apă pe puntea ro-ro. În cazul în care f</w:t>
      </w:r>
      <w:r>
        <w:rPr>
          <w:noProof/>
          <w:vertAlign w:val="subscript"/>
        </w:rPr>
        <w:t>r</w:t>
      </w:r>
      <w:r>
        <w:rPr>
          <w:noProof/>
        </w:rPr>
        <w:t xml:space="preserve"> este egal sau mai mic de 0,3 m, se presupune că înălțimea h</w:t>
      </w:r>
      <w:r>
        <w:rPr>
          <w:noProof/>
          <w:vertAlign w:val="subscript"/>
        </w:rPr>
        <w:t>w</w:t>
      </w:r>
      <w:r>
        <w:rPr>
          <w:noProof/>
        </w:rPr>
        <w:t xml:space="preserve"> este de 0,5 m. Înălțimile intermediare de apă se obțin prin interpolare liniară (a se vedea figura 2).</w:t>
      </w:r>
    </w:p>
    <w:p w14:paraId="7467590E" w14:textId="77777777" w:rsidR="00457264" w:rsidRDefault="00457264" w:rsidP="00C23F99">
      <w:pPr>
        <w:pStyle w:val="ManualHeading2"/>
        <w:rPr>
          <w:noProof/>
        </w:rPr>
      </w:pPr>
      <w:r>
        <w:rPr>
          <w:noProof/>
        </w:rPr>
        <w:t>Punctul 1.2</w:t>
      </w:r>
    </w:p>
    <w:p w14:paraId="3BD06C7E" w14:textId="77777777" w:rsidR="00457264" w:rsidRDefault="00457264" w:rsidP="00457264">
      <w:pPr>
        <w:rPr>
          <w:noProof/>
        </w:rPr>
      </w:pPr>
      <w:r>
        <w:rPr>
          <w:noProof/>
        </w:rPr>
        <w:t xml:space="preserve">Sunt considerate eficiente numai mijloacele de scurgere a apei care au capacitatea de a împiedica acumularea pe punte a unor cantități mari de apă, respectiv a mii de tone de apă pe oră, care reprezintă o cantitate mult prea mare față de capacitățile existente în momentul adoptării prezentelor dispoziții. Astfel de sisteme de scurgere performante pot fi elaborate și aprobate în viitor (pe baza orientărilor care urmează a fi stabilite de către </w:t>
      </w:r>
      <w:r w:rsidR="003710B9" w:rsidRPr="0026102B">
        <w:rPr>
          <w:noProof/>
        </w:rPr>
        <w:fldChar w:fldCharType="begin"/>
      </w:r>
      <w:r w:rsidR="003710B9" w:rsidRPr="0026102B">
        <w:rPr>
          <w:noProof/>
        </w:rPr>
        <w:instrText xml:space="preserve"> QUOTE "</w:instrText>
      </w:r>
      <w:r w:rsidR="003710B9" w:rsidRPr="0026102B">
        <w:rPr>
          <w:rStyle w:val="CRMarker"/>
          <w:noProof/>
        </w:rPr>
        <w:instrText>Ö</w:instrText>
      </w:r>
      <w:r w:rsidR="003710B9" w:rsidRPr="0026102B">
        <w:rPr>
          <w:noProof/>
        </w:rPr>
        <w:instrText xml:space="preserve">" </w:instrText>
      </w:r>
      <w:r w:rsidR="003710B9" w:rsidRPr="0026102B">
        <w:rPr>
          <w:noProof/>
        </w:rPr>
        <w:fldChar w:fldCharType="separate"/>
      </w:r>
      <w:r w:rsidR="003710B9" w:rsidRPr="0026102B">
        <w:rPr>
          <w:rStyle w:val="CRMarker"/>
          <w:noProof/>
        </w:rPr>
        <w:t>Ö</w:t>
      </w:r>
      <w:r w:rsidR="003710B9" w:rsidRPr="0026102B">
        <w:rPr>
          <w:noProof/>
        </w:rPr>
        <w:fldChar w:fldCharType="end"/>
      </w:r>
      <w:r w:rsidR="003710B9" w:rsidRPr="0026102B">
        <w:rPr>
          <w:noProof/>
        </w:rPr>
        <w:t> </w:t>
      </w:r>
      <w:r w:rsidR="003710B9" w:rsidRPr="008A2740">
        <w:rPr>
          <w:noProof/>
        </w:rPr>
        <w:t>OMI</w:t>
      </w:r>
      <w:r w:rsidR="003710B9" w:rsidRPr="003710B9">
        <w:rPr>
          <w:noProof/>
        </w:rPr>
        <w:t> </w:t>
      </w:r>
      <w:r w:rsidR="003710B9" w:rsidRPr="003710B9">
        <w:rPr>
          <w:noProof/>
        </w:rPr>
        <w:fldChar w:fldCharType="begin"/>
      </w:r>
      <w:r w:rsidR="003710B9" w:rsidRPr="003710B9">
        <w:rPr>
          <w:noProof/>
        </w:rPr>
        <w:instrText xml:space="preserve"> QUOTE "</w:instrText>
      </w:r>
      <w:r w:rsidR="003710B9" w:rsidRPr="003710B9">
        <w:rPr>
          <w:rStyle w:val="CRMarker"/>
          <w:noProof/>
        </w:rPr>
        <w:instrText>Õ</w:instrText>
      </w:r>
      <w:r w:rsidR="003710B9" w:rsidRPr="003710B9">
        <w:rPr>
          <w:noProof/>
        </w:rPr>
        <w:instrText xml:space="preserve">" </w:instrText>
      </w:r>
      <w:r w:rsidR="003710B9" w:rsidRPr="003710B9">
        <w:rPr>
          <w:noProof/>
        </w:rPr>
        <w:fldChar w:fldCharType="separate"/>
      </w:r>
      <w:r w:rsidR="003710B9" w:rsidRPr="003710B9">
        <w:rPr>
          <w:rStyle w:val="CRMarker"/>
          <w:noProof/>
        </w:rPr>
        <w:t>Õ</w:t>
      </w:r>
      <w:r w:rsidR="003710B9" w:rsidRPr="003710B9">
        <w:rPr>
          <w:noProof/>
        </w:rPr>
        <w:fldChar w:fldCharType="end"/>
      </w:r>
      <w:r w:rsidR="003710B9">
        <w:rPr>
          <w:noProof/>
        </w:rPr>
        <w:t xml:space="preserve"> </w:t>
      </w:r>
      <w:r>
        <w:rPr>
          <w:noProof/>
        </w:rPr>
        <w:t>).</w:t>
      </w:r>
    </w:p>
    <w:p w14:paraId="45DEE1BC" w14:textId="77777777" w:rsidR="00457264" w:rsidRDefault="00457264" w:rsidP="00C23F99">
      <w:pPr>
        <w:pStyle w:val="ManualHeading2"/>
        <w:rPr>
          <w:noProof/>
        </w:rPr>
      </w:pPr>
      <w:r>
        <w:rPr>
          <w:noProof/>
        </w:rPr>
        <w:t>Punctul 1.3</w:t>
      </w:r>
    </w:p>
    <w:p w14:paraId="1286B979" w14:textId="77777777" w:rsidR="00457264" w:rsidRDefault="00457264" w:rsidP="00A24AE1">
      <w:pPr>
        <w:pStyle w:val="Point0"/>
        <w:rPr>
          <w:noProof/>
        </w:rPr>
      </w:pPr>
      <w:r>
        <w:rPr>
          <w:noProof/>
        </w:rPr>
        <w:t>1.</w:t>
      </w:r>
      <w:r>
        <w:rPr>
          <w:noProof/>
        </w:rPr>
        <w:tab/>
        <w:t>Volumul presupus de apă acumulată pe punte poate fi redus, în afara oricărei alte reduceri a volumului de apă efectuat în conformitate cu punctul 1.1, în cazul exploatării în zone delimitate geografic. Aceste zone sunt stabilite în funcție de înălțimea semnificativă a valurilor caracteristică zonei, în conformitate cu articolul 5 din prezenta directivă.</w:t>
      </w:r>
    </w:p>
    <w:p w14:paraId="55861812" w14:textId="19661670" w:rsidR="00457264" w:rsidRDefault="00457264" w:rsidP="00A24AE1">
      <w:pPr>
        <w:pStyle w:val="Point0"/>
        <w:rPr>
          <w:noProof/>
        </w:rPr>
      </w:pPr>
      <w:r>
        <w:rPr>
          <w:noProof/>
        </w:rPr>
        <w:t>2.</w:t>
      </w:r>
      <w:r>
        <w:rPr>
          <w:noProof/>
        </w:rPr>
        <w:tab/>
        <w:t>În cazul în care înălțimea semnificativă a valurilor din zona în cauză este egală sau mai mică de 1,5 m, se presupune că nu s-a acumulat o cantitate suplimentară de apă pe puntea ro-ro avariată. În cazul în care înălțimea semnificativă a valurilor (h</w:t>
      </w:r>
      <w:r>
        <w:rPr>
          <w:noProof/>
          <w:vertAlign w:val="subscript"/>
        </w:rPr>
        <w:t>s</w:t>
      </w:r>
      <w:r>
        <w:rPr>
          <w:noProof/>
        </w:rPr>
        <w:t>) din zona în cauză este egală sau mai mare de 4,0 m, înălțimea apei care se presupune că s-a acumulat este reprezentată de valoarea calculată în conformitate cu dispozițiile punctului 1.1. Valorile intermediare se calculează prin interpolare liniară (a se vedea figura 3).</w:t>
      </w:r>
    </w:p>
    <w:p w14:paraId="14563E76" w14:textId="77777777" w:rsidR="00457264" w:rsidRDefault="00457264" w:rsidP="00A24AE1">
      <w:pPr>
        <w:pStyle w:val="Point0"/>
        <w:rPr>
          <w:noProof/>
        </w:rPr>
      </w:pPr>
      <w:r>
        <w:rPr>
          <w:noProof/>
        </w:rPr>
        <w:t>3.</w:t>
      </w:r>
      <w:r>
        <w:rPr>
          <w:noProof/>
        </w:rPr>
        <w:tab/>
        <w:t>Întrucât înălțimea h</w:t>
      </w:r>
      <w:r>
        <w:rPr>
          <w:noProof/>
          <w:vertAlign w:val="subscript"/>
        </w:rPr>
        <w:t>w</w:t>
      </w:r>
      <w:r>
        <w:rPr>
          <w:noProof/>
        </w:rPr>
        <w:t xml:space="preserve"> se menține constantă, cantitatea de apă adăugată variază în funcție de unghiul de bandă și de scufundarea sau nescufundarea muchiei punții la un anumit unghi de bandă (a se vedea figura 4). Ar trebui menționat că permeabilitatea presupusă a spațiilor punții pentru automobile este de 90 % (CSM/Circ. 649), în timp ce permeabilitatea presupusă a altor spații inundate este cea prevăzută în Convenția SOLAS.</w:t>
      </w:r>
    </w:p>
    <w:p w14:paraId="4BA6F920" w14:textId="77777777" w:rsidR="00457264" w:rsidRDefault="00457264" w:rsidP="00A24AE1">
      <w:pPr>
        <w:pStyle w:val="Point0"/>
        <w:rPr>
          <w:noProof/>
        </w:rPr>
      </w:pPr>
      <w:r>
        <w:rPr>
          <w:noProof/>
        </w:rPr>
        <w:t>4.</w:t>
      </w:r>
      <w:r>
        <w:rPr>
          <w:noProof/>
        </w:rPr>
        <w:tab/>
        <w:t>În cazul în care calculele efectuate pentru demonstrarea conformității cu prezenta directivă se referă la o înălțime semnificativă a valurilor mai mică de 4,0 m, această înălțime mai mică trebuie prevăzută în certificatul de siguranță al navei de pasageri.</w:t>
      </w:r>
    </w:p>
    <w:p w14:paraId="5FB02CAC" w14:textId="77777777" w:rsidR="00457264" w:rsidRDefault="00457264" w:rsidP="00C23F99">
      <w:pPr>
        <w:pStyle w:val="ManualHeading2"/>
        <w:rPr>
          <w:noProof/>
        </w:rPr>
      </w:pPr>
      <w:r>
        <w:rPr>
          <w:noProof/>
        </w:rPr>
        <w:t>Punctele 1.4 și 1.5</w:t>
      </w:r>
    </w:p>
    <w:p w14:paraId="04AE997B" w14:textId="77777777" w:rsidR="00457264" w:rsidRDefault="00457264" w:rsidP="00457264">
      <w:pPr>
        <w:rPr>
          <w:noProof/>
        </w:rPr>
      </w:pPr>
      <w:r>
        <w:rPr>
          <w:noProof/>
        </w:rPr>
        <w:t xml:space="preserve">Ca alternativă la necesitatea de a fi îndeplinite noile cerințe de stabilitate prevăzute la punctul 1.1 sau </w:t>
      </w:r>
      <w:r w:rsidR="000F48CE">
        <w:rPr>
          <w:noProof/>
        </w:rPr>
        <w:t xml:space="preserve">la punctul </w:t>
      </w:r>
      <w:r>
        <w:rPr>
          <w:noProof/>
        </w:rPr>
        <w:t>1.3, o administrație poate accepta dovada de conformitate efectuată prin teste efectuate pe model. Cerințele privind testul efectuat pe model sunt detaliate în apendicele la anexa I. Orientările privind aceste teste se regăsesc în partea II a prezentei anexe.</w:t>
      </w:r>
    </w:p>
    <w:p w14:paraId="3942B2BD" w14:textId="77777777" w:rsidR="00457264" w:rsidRDefault="00457264" w:rsidP="00C23F99">
      <w:pPr>
        <w:pStyle w:val="ManualHeading2"/>
        <w:rPr>
          <w:noProof/>
        </w:rPr>
      </w:pPr>
      <w:r>
        <w:rPr>
          <w:noProof/>
        </w:rPr>
        <w:t>Punctul 1.6</w:t>
      </w:r>
    </w:p>
    <w:p w14:paraId="4ECFD932" w14:textId="7C778241" w:rsidR="00457264" w:rsidRDefault="00457264" w:rsidP="00457264">
      <w:pPr>
        <w:rPr>
          <w:noProof/>
        </w:rPr>
      </w:pPr>
      <w:r>
        <w:rPr>
          <w:noProof/>
        </w:rPr>
        <w:t>Curbele KG sau GM în exploatare stabilite</w:t>
      </w:r>
      <w:r w:rsidR="00BF0ABB" w:rsidRPr="00BF0ABB">
        <w:rPr>
          <w:noProof/>
        </w:rPr>
        <w:t xml:space="preserve"> </w:t>
      </w:r>
      <w:r w:rsidR="00BF0ABB" w:rsidRPr="00BF0ABB">
        <w:rPr>
          <w:noProof/>
        </w:rPr>
        <w:fldChar w:fldCharType="begin"/>
      </w:r>
      <w:r w:rsidR="00BF0ABB" w:rsidRPr="00BF0ABB">
        <w:rPr>
          <w:noProof/>
        </w:rPr>
        <w:instrText xml:space="preserve"> QUOTE "</w:instrText>
      </w:r>
      <w:r w:rsidR="00BF0ABB" w:rsidRPr="00BF0ABB">
        <w:rPr>
          <w:rStyle w:val="CRMarker"/>
          <w:noProof/>
        </w:rPr>
        <w:instrText>Ö</w:instrText>
      </w:r>
      <w:r w:rsidR="00BF0ABB" w:rsidRPr="00BF0ABB">
        <w:rPr>
          <w:noProof/>
        </w:rPr>
        <w:instrText xml:space="preserve">" </w:instrText>
      </w:r>
      <w:r w:rsidR="00BF0ABB" w:rsidRPr="00BF0ABB">
        <w:rPr>
          <w:noProof/>
        </w:rPr>
        <w:fldChar w:fldCharType="separate"/>
      </w:r>
      <w:r w:rsidR="00BF0ABB" w:rsidRPr="00BF0ABB">
        <w:rPr>
          <w:rStyle w:val="CRMarker"/>
          <w:noProof/>
        </w:rPr>
        <w:t>Ö</w:t>
      </w:r>
      <w:r w:rsidR="00BF0ABB" w:rsidRPr="00BF0ABB">
        <w:rPr>
          <w:noProof/>
        </w:rPr>
        <w:fldChar w:fldCharType="end"/>
      </w:r>
      <w:r w:rsidR="00BF0ABB" w:rsidRPr="00BF0ABB">
        <w:rPr>
          <w:noProof/>
        </w:rPr>
        <w:t> în mod tradițional conform</w:t>
      </w:r>
      <w:r w:rsidR="00BF0ABB">
        <w:rPr>
          <w:noProof/>
        </w:rPr>
        <w:t xml:space="preserve"> </w:t>
      </w:r>
      <w:r w:rsidR="00BF0ABB" w:rsidRPr="00BF0ABB">
        <w:rPr>
          <w:noProof/>
        </w:rPr>
        <w:t>regul</w:t>
      </w:r>
      <w:r w:rsidR="00BF0ABB">
        <w:rPr>
          <w:noProof/>
        </w:rPr>
        <w:t>ii</w:t>
      </w:r>
      <w:r w:rsidR="00BF0ABB" w:rsidRPr="00BF0ABB">
        <w:rPr>
          <w:noProof/>
        </w:rPr>
        <w:t xml:space="preserve"> SOLAS II-1/B/8 </w:t>
      </w:r>
      <w:r w:rsidR="00BF0ABB" w:rsidRPr="00BF0ABB">
        <w:rPr>
          <w:noProof/>
        </w:rPr>
        <w:fldChar w:fldCharType="begin"/>
      </w:r>
      <w:r w:rsidR="00BF0ABB" w:rsidRPr="00BF0ABB">
        <w:rPr>
          <w:noProof/>
        </w:rPr>
        <w:instrText xml:space="preserve"> QUOTE "</w:instrText>
      </w:r>
      <w:r w:rsidR="00BF0ABB" w:rsidRPr="00BF0ABB">
        <w:rPr>
          <w:rStyle w:val="CRMarker"/>
          <w:noProof/>
        </w:rPr>
        <w:instrText>Õ</w:instrText>
      </w:r>
      <w:r w:rsidR="00BF0ABB" w:rsidRPr="00BF0ABB">
        <w:rPr>
          <w:noProof/>
        </w:rPr>
        <w:instrText xml:space="preserve">" </w:instrText>
      </w:r>
      <w:r w:rsidR="00BF0ABB" w:rsidRPr="00BF0ABB">
        <w:rPr>
          <w:noProof/>
        </w:rPr>
        <w:fldChar w:fldCharType="separate"/>
      </w:r>
      <w:r w:rsidR="00BF0ABB" w:rsidRPr="00BF0ABB">
        <w:rPr>
          <w:rStyle w:val="CRMarker"/>
          <w:noProof/>
        </w:rPr>
        <w:t>Õ</w:t>
      </w:r>
      <w:r w:rsidR="00BF0ABB" w:rsidRPr="00BF0ABB">
        <w:rPr>
          <w:noProof/>
        </w:rPr>
        <w:fldChar w:fldCharType="end"/>
      </w:r>
      <w:r w:rsidR="00BF0ABB" w:rsidRPr="00BF0ABB">
        <w:rPr>
          <w:noProof/>
        </w:rPr>
        <w:t xml:space="preserve"> </w:t>
      </w:r>
      <w:r>
        <w:rPr>
          <w:noProof/>
        </w:rPr>
        <w:t>pot să nu rămână aplicabile în cazuri în care se presupune că „apa de pe punte” se acumulează în conformitate cu prezenta directivă și poate fi necesar să se stabilească curbe revizuite care să țină seama de efectele acestei ape suplimentare. În acest sens, trebuie efectuate suficiente calcule corespunzătoare unui număr adecvat de pescaje și asiete în exploatare.</w:t>
      </w:r>
    </w:p>
    <w:p w14:paraId="16CC3985" w14:textId="77777777" w:rsidR="00457264" w:rsidRDefault="00457264" w:rsidP="00A24AE1">
      <w:pPr>
        <w:rPr>
          <w:noProof/>
        </w:rPr>
      </w:pPr>
      <w:r>
        <w:rPr>
          <w:i/>
          <w:iCs/>
          <w:noProof/>
        </w:rPr>
        <w:t>Notă</w:t>
      </w:r>
      <w:r>
        <w:rPr>
          <w:noProof/>
        </w:rPr>
        <w:t>: Curbele KG/GM revizuite în exploatare pot fi deduse prin iterație, excesul minim de GM rezultat din calculele de stabilitate în avarie cu apă pe punte adăugându-se la valoarea KG (sau se deduce din GM) utilizată la stabilirea valorilor bordului liber avariat, pe care se bazează cantitățile de apă de pe punte, repetându-se acest proces până când excesul de GM devine neglijabil.</w:t>
      </w:r>
    </w:p>
    <w:p w14:paraId="33C75B70" w14:textId="77777777" w:rsidR="00457264" w:rsidRDefault="00457264" w:rsidP="00A24AE1">
      <w:pPr>
        <w:rPr>
          <w:noProof/>
        </w:rPr>
      </w:pPr>
      <w:r>
        <w:rPr>
          <w:noProof/>
        </w:rPr>
        <w:t>Se anticipează ca operatorii să înceapă iterația cu valori maxime de KG și minime de GM corespunzătoare unor condiții rezonabile de exploatare și că vor adapta de așa manieră puntea pereților etanși încât să se reducă la maxim excesul de GM rezultat din calculele de stabilitate în stare de avarie cu apă acumulată pe punte.</w:t>
      </w:r>
    </w:p>
    <w:p w14:paraId="020BB367" w14:textId="77777777" w:rsidR="00457264" w:rsidRDefault="00457264" w:rsidP="00C23F99">
      <w:pPr>
        <w:pStyle w:val="ManualHeading2"/>
        <w:rPr>
          <w:noProof/>
        </w:rPr>
      </w:pPr>
      <w:r>
        <w:rPr>
          <w:noProof/>
        </w:rPr>
        <w:t>Punctul 2.1</w:t>
      </w:r>
    </w:p>
    <w:p w14:paraId="15EE367C" w14:textId="77777777" w:rsidR="00457264" w:rsidRDefault="00457264" w:rsidP="00457264">
      <w:pPr>
        <w:rPr>
          <w:noProof/>
        </w:rPr>
      </w:pPr>
      <w:r>
        <w:rPr>
          <w:noProof/>
        </w:rPr>
        <w:t>Ca și în cazul cerințelor de stabilitate în stare de avarie prevăzute în Convenția SOLAS, pereții etanși aflați in interiorul liniei B/5 sunt considerați intacți în caz de avarie prin coliziune laterală.</w:t>
      </w:r>
    </w:p>
    <w:p w14:paraId="6EACF223" w14:textId="77777777" w:rsidR="00457264" w:rsidRDefault="00457264" w:rsidP="00C23F99">
      <w:pPr>
        <w:pStyle w:val="ManualHeading2"/>
        <w:rPr>
          <w:noProof/>
        </w:rPr>
      </w:pPr>
      <w:r>
        <w:rPr>
          <w:noProof/>
        </w:rPr>
        <w:t>Punctul 2.2</w:t>
      </w:r>
    </w:p>
    <w:p w14:paraId="7BD2174E" w14:textId="77777777" w:rsidR="00457264" w:rsidRDefault="00457264" w:rsidP="00457264">
      <w:pPr>
        <w:rPr>
          <w:noProof/>
        </w:rPr>
      </w:pPr>
      <w:r>
        <w:rPr>
          <w:noProof/>
        </w:rPr>
        <w:t>În cazul în care bordajele laterale sunt instalate de așa manieră încât să permită conformitatea cu regula</w:t>
      </w:r>
      <w:r w:rsidR="00BF0ABB">
        <w:rPr>
          <w:noProof/>
        </w:rPr>
        <w:t xml:space="preserve"> </w:t>
      </w:r>
      <w:r w:rsidR="00BF0ABB" w:rsidRPr="00BF0ABB">
        <w:rPr>
          <w:noProof/>
        </w:rPr>
        <w:fldChar w:fldCharType="begin"/>
      </w:r>
      <w:r w:rsidR="00BF0ABB" w:rsidRPr="00BF0ABB">
        <w:rPr>
          <w:noProof/>
        </w:rPr>
        <w:instrText xml:space="preserve"> QUOTE "</w:instrText>
      </w:r>
      <w:r w:rsidR="00BF0ABB" w:rsidRPr="00BF0ABB">
        <w:rPr>
          <w:rStyle w:val="CRMarker"/>
          <w:noProof/>
        </w:rPr>
        <w:instrText>Ö</w:instrText>
      </w:r>
      <w:r w:rsidR="00BF0ABB" w:rsidRPr="00BF0ABB">
        <w:rPr>
          <w:noProof/>
        </w:rPr>
        <w:instrText xml:space="preserve">" </w:instrText>
      </w:r>
      <w:r w:rsidR="00BF0ABB" w:rsidRPr="00BF0ABB">
        <w:rPr>
          <w:noProof/>
        </w:rPr>
        <w:fldChar w:fldCharType="separate"/>
      </w:r>
      <w:r w:rsidR="00BF0ABB" w:rsidRPr="00BF0ABB">
        <w:rPr>
          <w:rStyle w:val="CRMarker"/>
          <w:noProof/>
        </w:rPr>
        <w:t>Ö</w:t>
      </w:r>
      <w:r w:rsidR="00BF0ABB" w:rsidRPr="00BF0ABB">
        <w:rPr>
          <w:noProof/>
        </w:rPr>
        <w:fldChar w:fldCharType="end"/>
      </w:r>
      <w:r w:rsidR="00BF0ABB" w:rsidRPr="00BF0ABB">
        <w:rPr>
          <w:noProof/>
        </w:rPr>
        <w:t> </w:t>
      </w:r>
      <w:r w:rsidR="00BF0ABB">
        <w:rPr>
          <w:noProof/>
        </w:rPr>
        <w:t>SOLAS</w:t>
      </w:r>
      <w:r w:rsidR="00BF0ABB" w:rsidRPr="00BF0ABB">
        <w:rPr>
          <w:noProof/>
        </w:rPr>
        <w:t> </w:t>
      </w:r>
      <w:r w:rsidR="00BF0ABB" w:rsidRPr="00BF0ABB">
        <w:rPr>
          <w:noProof/>
        </w:rPr>
        <w:fldChar w:fldCharType="begin"/>
      </w:r>
      <w:r w:rsidR="00BF0ABB" w:rsidRPr="00BF0ABB">
        <w:rPr>
          <w:noProof/>
        </w:rPr>
        <w:instrText xml:space="preserve"> QUOTE "</w:instrText>
      </w:r>
      <w:r w:rsidR="00BF0ABB" w:rsidRPr="00BF0ABB">
        <w:rPr>
          <w:rStyle w:val="CRMarker"/>
          <w:noProof/>
        </w:rPr>
        <w:instrText>Õ</w:instrText>
      </w:r>
      <w:r w:rsidR="00BF0ABB" w:rsidRPr="00BF0ABB">
        <w:rPr>
          <w:noProof/>
        </w:rPr>
        <w:instrText xml:space="preserve">" </w:instrText>
      </w:r>
      <w:r w:rsidR="00BF0ABB" w:rsidRPr="00BF0ABB">
        <w:rPr>
          <w:noProof/>
        </w:rPr>
        <w:fldChar w:fldCharType="separate"/>
      </w:r>
      <w:r w:rsidR="00BF0ABB" w:rsidRPr="00BF0ABB">
        <w:rPr>
          <w:rStyle w:val="CRMarker"/>
          <w:noProof/>
        </w:rPr>
        <w:t>Õ</w:t>
      </w:r>
      <w:r w:rsidR="00BF0ABB" w:rsidRPr="00BF0ABB">
        <w:rPr>
          <w:noProof/>
        </w:rPr>
        <w:fldChar w:fldCharType="end"/>
      </w:r>
      <w:r>
        <w:rPr>
          <w:noProof/>
        </w:rPr>
        <w:t xml:space="preserve"> II-1/B/8, ceea ce determină creșterea lățimii navei și, în consecință, o mai mare distanță B/5 în raport cu marginile navei, o astfel de modificare nu trebuie să determine reamplasarea vreunei părți structurale existente sau a vreunui pătrunderi existente a principalilor pereți etanși transversali sub puntea pereților etanși (a se vedea figura 5).</w:t>
      </w:r>
    </w:p>
    <w:p w14:paraId="45D50F6F" w14:textId="77777777" w:rsidR="00457264" w:rsidRDefault="00457264" w:rsidP="00C23F99">
      <w:pPr>
        <w:pStyle w:val="ManualHeading2"/>
        <w:rPr>
          <w:noProof/>
        </w:rPr>
      </w:pPr>
      <w:r>
        <w:rPr>
          <w:noProof/>
        </w:rPr>
        <w:t>Punctul 2.3</w:t>
      </w:r>
    </w:p>
    <w:p w14:paraId="19BDF828" w14:textId="77777777" w:rsidR="00457264" w:rsidRDefault="00457264" w:rsidP="00A24AE1">
      <w:pPr>
        <w:pStyle w:val="Point0"/>
        <w:rPr>
          <w:noProof/>
        </w:rPr>
      </w:pPr>
      <w:r>
        <w:rPr>
          <w:noProof/>
        </w:rPr>
        <w:t>1.</w:t>
      </w:r>
      <w:r>
        <w:rPr>
          <w:noProof/>
        </w:rPr>
        <w:tab/>
        <w:t>Pereții de compartimentare/barierele transversale sau longitudinale instalate și luate în considerare la controlarea mișcării volumului presupus de apă acumulată pe puntea ro-ro avariată nu este necesar să fie complet etanșe. Poate fi permisă scurgerea unor cantități mici de apă cu condiția ca sistemul de scurgere să poată preveni acumularea de apă pe „cealaltă parte” a peretelui de compartimentare/barierei. În cazurile în care sabordurile de furtună devin ineficiente din cauza pierderii diferenței pozitive dintre nivelurile de apă, trebuie prevăzute alte mijloace de scurgere pasivă.</w:t>
      </w:r>
    </w:p>
    <w:p w14:paraId="27E5E06A" w14:textId="77777777" w:rsidR="00457264" w:rsidRDefault="00457264" w:rsidP="00A24AE1">
      <w:pPr>
        <w:pStyle w:val="Point0"/>
        <w:rPr>
          <w:noProof/>
        </w:rPr>
      </w:pPr>
      <w:r>
        <w:rPr>
          <w:noProof/>
        </w:rPr>
        <w:t>2.</w:t>
      </w:r>
      <w:r>
        <w:rPr>
          <w:noProof/>
        </w:rPr>
        <w:tab/>
        <w:t>Înălțimea (B</w:t>
      </w:r>
      <w:r>
        <w:rPr>
          <w:noProof/>
          <w:vertAlign w:val="subscript"/>
        </w:rPr>
        <w:t>h</w:t>
      </w:r>
      <w:r>
        <w:rPr>
          <w:noProof/>
        </w:rPr>
        <w:t>) a pereților de compartimentare/barierelor transversale și longitudinale nu trebuie să fie mai mică de (8 × h</w:t>
      </w:r>
      <w:r>
        <w:rPr>
          <w:noProof/>
          <w:vertAlign w:val="subscript"/>
        </w:rPr>
        <w:t>w</w:t>
      </w:r>
      <w:r>
        <w:rPr>
          <w:noProof/>
        </w:rPr>
        <w:t>) metri, unde h</w:t>
      </w:r>
      <w:r>
        <w:rPr>
          <w:noProof/>
          <w:vertAlign w:val="subscript"/>
        </w:rPr>
        <w:t>w</w:t>
      </w:r>
      <w:r>
        <w:rPr>
          <w:noProof/>
        </w:rPr>
        <w:t xml:space="preserve"> reprezintă înălțimea apei acumulate calculată pe baza bordului liber rezidual și a înălțimii semnificative a valurilor (prevăzute la punctele 1.1 și 1.3). Cu toate acestea, înălțimea pereților de compartimentare/barierelor nu trebuie să fie mai mică decât cea mai mare dintre următoarele valori:</w:t>
      </w:r>
    </w:p>
    <w:p w14:paraId="38DEF9BB" w14:textId="77777777" w:rsidR="00457264" w:rsidRDefault="00457264" w:rsidP="008E392B">
      <w:pPr>
        <w:pStyle w:val="Point1"/>
        <w:rPr>
          <w:noProof/>
        </w:rPr>
      </w:pPr>
      <w:r>
        <w:rPr>
          <w:noProof/>
        </w:rPr>
        <w:t>(a)</w:t>
      </w:r>
      <w:r>
        <w:rPr>
          <w:noProof/>
        </w:rPr>
        <w:tab/>
        <w:t>2,2 metri sau</w:t>
      </w:r>
    </w:p>
    <w:p w14:paraId="5D1F4FC0" w14:textId="77777777" w:rsidR="00457264" w:rsidRDefault="00457264" w:rsidP="008E392B">
      <w:pPr>
        <w:pStyle w:val="Point1"/>
        <w:rPr>
          <w:noProof/>
        </w:rPr>
      </w:pPr>
      <w:r>
        <w:rPr>
          <w:noProof/>
        </w:rPr>
        <w:t>(b)</w:t>
      </w:r>
      <w:r>
        <w:rPr>
          <w:noProof/>
        </w:rPr>
        <w:tab/>
        <w:t>înălțimea dintre puntea pereților etanși și punctul cel mai de jos al punților pentru automobile intermediare sau suspendate aflate în poziția cea mai coborâtă. Ar trebui menționat că toate deschiderile care se află între marginea superioară a peretelui etanș și marginea inferioară a bordajului trebuie „obturate” în plan transversal sau longitudinal (a se vedea figura 6).</w:t>
      </w:r>
    </w:p>
    <w:p w14:paraId="15436A45" w14:textId="77777777" w:rsidR="00457264" w:rsidRDefault="00457264" w:rsidP="008E392B">
      <w:pPr>
        <w:pStyle w:val="Text2"/>
        <w:rPr>
          <w:noProof/>
        </w:rPr>
      </w:pPr>
      <w:r>
        <w:rPr>
          <w:noProof/>
        </w:rPr>
        <w:t>Pereții de compartimentare/barierele cu o înălțime mai mică decât cea menționată anterior pot fi acceptați în cazul în care testele efectuate pe model sunt realizate în conformitate cu partea II a prezentei anexe, pentru a confirma că această configurație alternativă asigură un standard de supraviețuire adecvat. Trebuie acordată atenție la stabilirea înălțimii pereților de compartimentare /barierelor, astfel încât aceasta să fie suficientă pentru a împiedica inundarea progresivă în limitele de stabilitate cerute. Testele efectuate pe model trebuie să respecte aceste limite de stabilitate.</w:t>
      </w:r>
    </w:p>
    <w:p w14:paraId="565093A9" w14:textId="77777777" w:rsidR="00457264" w:rsidRDefault="00457264" w:rsidP="008E392B">
      <w:pPr>
        <w:pStyle w:val="Text2"/>
        <w:rPr>
          <w:noProof/>
        </w:rPr>
      </w:pPr>
      <w:r w:rsidRPr="00A24AE1">
        <w:rPr>
          <w:i/>
          <w:iCs/>
          <w:noProof/>
        </w:rPr>
        <w:t>Notă:</w:t>
      </w:r>
      <w:r>
        <w:rPr>
          <w:noProof/>
        </w:rPr>
        <w:t xml:space="preserve"> Limita de stabilitate poate fi redusă la 10 grade cu condiția măririi zonei corespunzătoare de sub curbă (conform CSM 64/22).</w:t>
      </w:r>
    </w:p>
    <w:p w14:paraId="6C3D95E1" w14:textId="77777777" w:rsidR="00457264" w:rsidRDefault="00457264" w:rsidP="00C23F99">
      <w:pPr>
        <w:pStyle w:val="ManualHeading2"/>
        <w:rPr>
          <w:noProof/>
        </w:rPr>
      </w:pPr>
      <w:r>
        <w:rPr>
          <w:noProof/>
        </w:rPr>
        <w:t>Punctul 2.5.1</w:t>
      </w:r>
    </w:p>
    <w:p w14:paraId="11ABD0A0" w14:textId="77777777" w:rsidR="00457264" w:rsidRDefault="00457264" w:rsidP="00457264">
      <w:pPr>
        <w:rPr>
          <w:noProof/>
        </w:rPr>
      </w:pPr>
      <w:r>
        <w:rPr>
          <w:noProof/>
        </w:rPr>
        <w:t>Suprafața „A” se referă la deschideri permanente. Ar trebui menționat că opțiunea „saborduri de furtună” nu este adecvată pentru navele care, pentru a respecta criteriile, necesită flotabilitate pentru întreaga suprastructură sau pentru o parte a acesteia. Sabordurile de furtună trebuie prevăzute cu supape de închidere care să împiedice pătrunderea apei, dar care să permită scurgerea acesteia.</w:t>
      </w:r>
    </w:p>
    <w:p w14:paraId="076F5595" w14:textId="77777777" w:rsidR="00457264" w:rsidRDefault="00457264" w:rsidP="00457264">
      <w:pPr>
        <w:rPr>
          <w:noProof/>
        </w:rPr>
      </w:pPr>
      <w:r>
        <w:rPr>
          <w:noProof/>
        </w:rPr>
        <w:t>Aceste supape nu trebuie acționate de anumite dispozitive. Ele trebuie să funcționeze automat și trebuie demonstrat că nu împiedică scurgerea în mod semnificativ. Orice reducere semnificativă a eficienței acestora trebuie compensată prin instalarea unor deschideri suplimentare, astfel încât să se mențină suprafața cerută.</w:t>
      </w:r>
    </w:p>
    <w:p w14:paraId="5532E53B" w14:textId="77777777" w:rsidR="00457264" w:rsidRDefault="00457264" w:rsidP="00C23F99">
      <w:pPr>
        <w:pStyle w:val="ManualHeading2"/>
        <w:rPr>
          <w:noProof/>
        </w:rPr>
      </w:pPr>
      <w:r>
        <w:rPr>
          <w:noProof/>
        </w:rPr>
        <w:t>Punctul 2.5.2</w:t>
      </w:r>
    </w:p>
    <w:p w14:paraId="1C90F9CD" w14:textId="77777777" w:rsidR="00457264" w:rsidRDefault="00457264" w:rsidP="00457264">
      <w:pPr>
        <w:rPr>
          <w:noProof/>
        </w:rPr>
      </w:pPr>
      <w:r>
        <w:rPr>
          <w:noProof/>
        </w:rPr>
        <w:t>Sabordurile de furtună sunt considerate eficiente în cazul în care distanța minimă de la marginea inferioară a sabordului de furtună la linia de plutire avariată este de cel puțin 1,0 m. La calcularea distanței minime nu se ia în considerare efectul vreunei cantități suplimentare de apă pe punte (a se vedea figura 7).</w:t>
      </w:r>
    </w:p>
    <w:p w14:paraId="00CC007F" w14:textId="77777777" w:rsidR="00457264" w:rsidRDefault="00457264" w:rsidP="00C23F99">
      <w:pPr>
        <w:pStyle w:val="ManualHeading2"/>
        <w:rPr>
          <w:noProof/>
        </w:rPr>
      </w:pPr>
      <w:r>
        <w:rPr>
          <w:noProof/>
        </w:rPr>
        <w:t>Punctul 2.5.3</w:t>
      </w:r>
    </w:p>
    <w:p w14:paraId="2D3BC581" w14:textId="77777777" w:rsidR="00457264" w:rsidRDefault="00457264" w:rsidP="00457264">
      <w:pPr>
        <w:rPr>
          <w:noProof/>
        </w:rPr>
      </w:pPr>
      <w:r>
        <w:rPr>
          <w:noProof/>
        </w:rPr>
        <w:t>Sabordurile de furtună trebuie situate cât mai jos posibil pe parapetul lateral sau pe bordajul metalic. Marginea inferioară a deschiderii sabordului de furtună nu trebuie să se afle la mai mult de 2 cm deasupra punții pereților etanși, iar marginea superioară a sabordului nu trebuie să se afle la mai mult de 0,6 m de aceasta (a se vedea figura 8).</w:t>
      </w:r>
    </w:p>
    <w:p w14:paraId="6914B6A3" w14:textId="77777777" w:rsidR="00457264" w:rsidRDefault="00457264" w:rsidP="00A24AE1">
      <w:pPr>
        <w:rPr>
          <w:noProof/>
        </w:rPr>
      </w:pPr>
      <w:r>
        <w:rPr>
          <w:i/>
          <w:iCs/>
          <w:noProof/>
        </w:rPr>
        <w:t>Notă</w:t>
      </w:r>
      <w:r>
        <w:rPr>
          <w:noProof/>
        </w:rPr>
        <w:t>: Zonele cărora li se aplică punctul 2.5, respectiv acele spații în care sunt instalate saborduri de furtună sau deschideri similare, nu se includ ca spații intacte la calcularea curbelor de stabilitate în stare intactă și de avarie.</w:t>
      </w:r>
    </w:p>
    <w:p w14:paraId="5AAF6936" w14:textId="77777777" w:rsidR="00457264" w:rsidRDefault="00457264" w:rsidP="00C23F99">
      <w:pPr>
        <w:pStyle w:val="ManualHeading2"/>
        <w:rPr>
          <w:noProof/>
        </w:rPr>
      </w:pPr>
      <w:r>
        <w:rPr>
          <w:noProof/>
        </w:rPr>
        <w:t>Punctul 2.6</w:t>
      </w:r>
    </w:p>
    <w:p w14:paraId="1664249F" w14:textId="77777777" w:rsidR="00457264" w:rsidRDefault="00457264" w:rsidP="00A24AE1">
      <w:pPr>
        <w:pStyle w:val="Point0"/>
        <w:rPr>
          <w:noProof/>
        </w:rPr>
      </w:pPr>
      <w:r>
        <w:rPr>
          <w:noProof/>
        </w:rPr>
        <w:t>1.</w:t>
      </w:r>
      <w:r>
        <w:rPr>
          <w:noProof/>
        </w:rPr>
        <w:tab/>
        <w:t>Dimensiunea prevăzută a avariei se aplică pe toată lungimea navei. În funcție de standardul de compartimentare, avaria poate să nu afecteze nici un perete de compartimentare sau poate afecta doar un perete de compartimentare care se află sub puntea pereților etanși sau numai un perete de compartimentare care se află deasupra punții pereților etanși sau diferite combinații.</w:t>
      </w:r>
    </w:p>
    <w:p w14:paraId="1ADD9FBC" w14:textId="77777777" w:rsidR="00457264" w:rsidRDefault="00457264" w:rsidP="00A24AE1">
      <w:pPr>
        <w:pStyle w:val="Point0"/>
        <w:rPr>
          <w:noProof/>
        </w:rPr>
      </w:pPr>
      <w:r>
        <w:rPr>
          <w:noProof/>
        </w:rPr>
        <w:t>2.</w:t>
      </w:r>
      <w:r>
        <w:rPr>
          <w:noProof/>
        </w:rPr>
        <w:tab/>
        <w:t>Toți pereții de compartimentare transversali și longitudinali/toate barierele transversale și longitudinale care rețin cantitatea presupusă de apă acumulată trebuie să fie instalate și asigurate pe toată perioada în care nava se află în larg.</w:t>
      </w:r>
    </w:p>
    <w:p w14:paraId="4345BD13" w14:textId="77777777" w:rsidR="00457264" w:rsidRDefault="00457264" w:rsidP="00A24AE1">
      <w:pPr>
        <w:pStyle w:val="Point0"/>
        <w:rPr>
          <w:noProof/>
        </w:rPr>
      </w:pPr>
      <w:r>
        <w:rPr>
          <w:noProof/>
        </w:rPr>
        <w:t>3.</w:t>
      </w:r>
      <w:r>
        <w:rPr>
          <w:noProof/>
        </w:rPr>
        <w:tab/>
        <w:t>În cazurile în care pereții de compartimentare transversali/barierele transversale sunt avariate, apa trebuie să se acumuleze pe punte uniform de ambele părți ale pereților de compartimentare avariați/barierelor avariate ajungând la o înălțime h</w:t>
      </w:r>
      <w:r>
        <w:rPr>
          <w:noProof/>
          <w:vertAlign w:val="subscript"/>
        </w:rPr>
        <w:t>w</w:t>
      </w:r>
      <w:r>
        <w:rPr>
          <w:noProof/>
        </w:rPr>
        <w:t xml:space="preserve"> (a se vedea figura 9).</w:t>
      </w:r>
    </w:p>
    <w:p w14:paraId="65734A35" w14:textId="77777777" w:rsidR="00457264" w:rsidRPr="00457264" w:rsidRDefault="00457264" w:rsidP="00457264">
      <w:pPr>
        <w:pStyle w:val="CRSeparator"/>
        <w:rPr>
          <w:noProof/>
          <w:lang w:val="ro-RO"/>
        </w:rPr>
      </w:pPr>
    </w:p>
    <w:p w14:paraId="12F2B7F6" w14:textId="77777777" w:rsidR="00457264" w:rsidRDefault="00457264" w:rsidP="00457264">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2005/12/CE</w:t>
      </w:r>
    </w:p>
    <w:p w14:paraId="048810A4" w14:textId="77777777" w:rsidR="00457264" w:rsidRDefault="00457264" w:rsidP="00C23F99">
      <w:pPr>
        <w:pStyle w:val="ManualHeading1"/>
        <w:rPr>
          <w:noProof/>
        </w:rPr>
      </w:pPr>
      <w:r>
        <w:rPr>
          <w:noProof/>
        </w:rPr>
        <w:t>PARTEA II</w:t>
      </w:r>
    </w:p>
    <w:p w14:paraId="72F326DC" w14:textId="77777777" w:rsidR="00457264" w:rsidRDefault="00457264" w:rsidP="00C23F99">
      <w:pPr>
        <w:pStyle w:val="ManualHeading2"/>
        <w:rPr>
          <w:noProof/>
        </w:rPr>
      </w:pPr>
      <w:r>
        <w:rPr>
          <w:noProof/>
        </w:rPr>
        <w:t>ÎNCERCAREA PE MODEL</w:t>
      </w:r>
    </w:p>
    <w:p w14:paraId="7526CA78" w14:textId="77777777" w:rsidR="00457264" w:rsidRDefault="00457264" w:rsidP="00457264">
      <w:pPr>
        <w:rPr>
          <w:noProof/>
        </w:rPr>
      </w:pPr>
      <w:r>
        <w:rPr>
          <w:noProof/>
        </w:rPr>
        <w:t>Scopul acestor orientări este de a asigura uniformizarea metodelor utilizate la construirea și verificarea modelului de navă, precum și la efectuarea încercărilor pe model și la analizarea acestora.</w:t>
      </w:r>
    </w:p>
    <w:p w14:paraId="6C3243DE" w14:textId="77777777" w:rsidR="00457264" w:rsidRDefault="00457264" w:rsidP="00457264">
      <w:pPr>
        <w:rPr>
          <w:noProof/>
        </w:rPr>
      </w:pPr>
      <w:r>
        <w:rPr>
          <w:noProof/>
        </w:rPr>
        <w:t>Sensul punctelor 1 și 2 din apendicele la anexa I se consideră a fi evident.</w:t>
      </w:r>
    </w:p>
    <w:p w14:paraId="5F62999A" w14:textId="77777777" w:rsidR="00457264" w:rsidRDefault="00457264" w:rsidP="00C23F99">
      <w:pPr>
        <w:pStyle w:val="ManualHeading2"/>
        <w:rPr>
          <w:noProof/>
        </w:rPr>
      </w:pPr>
      <w:r>
        <w:rPr>
          <w:noProof/>
        </w:rPr>
        <w:t>Punctul 3 – Modelul de navă</w:t>
      </w:r>
    </w:p>
    <w:p w14:paraId="64AB8FD2" w14:textId="77777777" w:rsidR="00457264" w:rsidRDefault="00457264" w:rsidP="009E335E">
      <w:pPr>
        <w:pStyle w:val="Point0"/>
        <w:rPr>
          <w:noProof/>
        </w:rPr>
      </w:pPr>
      <w:r>
        <w:rPr>
          <w:noProof/>
        </w:rPr>
        <w:t>3.1.</w:t>
      </w:r>
      <w:r>
        <w:rPr>
          <w:noProof/>
        </w:rPr>
        <w:tab/>
        <w:t>Materialul din care se construiește modelul nu este important în sine, cu condiția ca modelul, atât în stare intactă, cât și în condiții de avarie, să fie suficient de rigid pentru a prezenta aceleași caracteristici hidrostatice ca și nava reală, iar încovoierea cocii în hulă să fie neglijabilă.</w:t>
      </w:r>
    </w:p>
    <w:p w14:paraId="24B95431" w14:textId="77777777" w:rsidR="00457264" w:rsidRDefault="00457264" w:rsidP="009E335E">
      <w:pPr>
        <w:pStyle w:val="Text1"/>
        <w:rPr>
          <w:noProof/>
        </w:rPr>
      </w:pPr>
      <w:r>
        <w:rPr>
          <w:noProof/>
        </w:rPr>
        <w:t>De asemenea, este important să se asigure reproducerea cât mai exactă a compartimentelor avariate, pentru a permite o reprezentare corectă a volumului de apă.</w:t>
      </w:r>
    </w:p>
    <w:p w14:paraId="74DF9AAA" w14:textId="77777777" w:rsidR="00457264" w:rsidRDefault="00457264" w:rsidP="009E335E">
      <w:pPr>
        <w:pStyle w:val="Text1"/>
        <w:rPr>
          <w:noProof/>
        </w:rPr>
      </w:pPr>
      <w:r>
        <w:rPr>
          <w:noProof/>
        </w:rPr>
        <w:t>Trebuie să se ia măsuri de prevenire a infiltrării apei în părțile intacte ale modelului, deoarece aceasta (chiar și în cantități mici) îi afectează comportamentul.</w:t>
      </w:r>
    </w:p>
    <w:p w14:paraId="413D54CF" w14:textId="77777777" w:rsidR="00457264" w:rsidRDefault="00457264" w:rsidP="009E335E">
      <w:pPr>
        <w:pStyle w:val="Text1"/>
        <w:rPr>
          <w:noProof/>
        </w:rPr>
      </w:pPr>
      <w:r>
        <w:rPr>
          <w:noProof/>
        </w:rPr>
        <w:t>În încercările pe model pentru cele mai grave avarii prevăzute de Convenția SOLAS în apropierea capetelor navei s-a observat că nu este posibilă inundarea progresivă din cauza tendinței apei de pe punte de a se acumula lângă breșa de avarie și deci de a se scurge în afară. S-a introdus limita de ± 35 % în scop de prevenție, deoarece astfel de modele au putut să supraviețuiască în condiții de mare foarte agitată, dar s-au răsturnat în condiții de mare mai puțin agitată și cu avarii mai puțin grave în conformitate cu SOLAS, situate departe de capete.</w:t>
      </w:r>
    </w:p>
    <w:p w14:paraId="68EB5626" w14:textId="77777777" w:rsidR="00457264" w:rsidRDefault="00457264" w:rsidP="009E335E">
      <w:pPr>
        <w:pStyle w:val="Text1"/>
        <w:rPr>
          <w:noProof/>
        </w:rPr>
      </w:pPr>
      <w:r>
        <w:rPr>
          <w:noProof/>
        </w:rPr>
        <w:t>Cercetări aprofundate efectuate în scopul elaborării de criterii adecvate pentru navele noi au arătat clar că alături de înălțimea metacentrică și bordul liber, care sunt parametri importanți pentru supraviețuirea navelor de pasageri, și aria de sub curba de stabilitate reziduală este un factor major. În consecință, la alegerea celei mai grave avarii după criteriile SOLAS în conformitate cu cerințele punctului 3.1, se consideră avaria cea mai gravă avaria pentru care aria de sub curba de stabilitate reziduală este minimă.</w:t>
      </w:r>
    </w:p>
    <w:p w14:paraId="2754DE8D" w14:textId="77777777" w:rsidR="00457264" w:rsidRDefault="00457264" w:rsidP="009E335E">
      <w:pPr>
        <w:pStyle w:val="Point0"/>
        <w:rPr>
          <w:noProof/>
        </w:rPr>
      </w:pPr>
      <w:r>
        <w:rPr>
          <w:noProof/>
        </w:rPr>
        <w:t>3.2</w:t>
      </w:r>
      <w:r>
        <w:rPr>
          <w:noProof/>
        </w:rPr>
        <w:tab/>
        <w:t>Caracteristicile modelului</w:t>
      </w:r>
    </w:p>
    <w:p w14:paraId="7DEA8C87" w14:textId="77777777" w:rsidR="00457264" w:rsidRDefault="00457264" w:rsidP="00643E29">
      <w:pPr>
        <w:pStyle w:val="Point1"/>
        <w:rPr>
          <w:noProof/>
        </w:rPr>
      </w:pPr>
      <w:r>
        <w:rPr>
          <w:noProof/>
        </w:rPr>
        <w:t>3.2.1.</w:t>
      </w:r>
      <w:r>
        <w:rPr>
          <w:noProof/>
        </w:rPr>
        <w:tab/>
        <w:t>Știut fiind că efectele de scară joacă un rol important în comportamentul modelului în timpul încercărilor, este important să se asigure reducerea la minimum a acestor efecte. Modelul trebuie să fie cât se poate de mare, deoarece aceasta permite construirea mai ușoară a detaliilor compartimentelor avariate și reduce efectele de scară. Se recomandă, prin urmare, ca lungimea modelului să fie la o scară de cel puțin 1:40 sau 3 m, oricare dintre cele două valori este mai mare.</w:t>
      </w:r>
    </w:p>
    <w:p w14:paraId="2A1E17EC" w14:textId="77777777" w:rsidR="00457264" w:rsidRDefault="00457264" w:rsidP="00643E29">
      <w:pPr>
        <w:pStyle w:val="Text2"/>
        <w:rPr>
          <w:noProof/>
        </w:rPr>
      </w:pPr>
      <w:r>
        <w:rPr>
          <w:noProof/>
        </w:rPr>
        <w:t>S-a constatat în timpul încercărilor că dimensiunea verticală a modelului poate afecta rezultatele testelor dinamice. Este necesar, prin urmare, ca înălțimea navei deasupra punții pereților de compartimentare (bordul liber) să fie de cel puțin trei ori mai mare decât înălțimea standard a suprastructurii, astfel încât valurile mari din trenul de undă să nu se spargă peste model.</w:t>
      </w:r>
    </w:p>
    <w:p w14:paraId="5F887C65" w14:textId="77777777" w:rsidR="00457264" w:rsidRDefault="00457264" w:rsidP="00643E29">
      <w:pPr>
        <w:pStyle w:val="Point1"/>
        <w:rPr>
          <w:noProof/>
        </w:rPr>
      </w:pPr>
      <w:r>
        <w:rPr>
          <w:noProof/>
        </w:rPr>
        <w:t>3.2.2.</w:t>
      </w:r>
      <w:r>
        <w:rPr>
          <w:noProof/>
        </w:rPr>
        <w:tab/>
        <w:t>În zona avariei presupuse, modelul trebuie să fie cât se poate de subțire pentru o reprezentare adecvată a apei de inundare și a centrului de gravitație al acesteia. Grosimea cocii nu trebuie să depășească 4 mm. Se admite că s-ar putea ca elementele primare și secundare ale compartimentării și coca modelului în zona avariei să nu fie reproduse suficient de detaliat și, datorită acestor limitări constructive, să nu fie posibil un calcul exact al permeabilității presupuse a spațiului.</w:t>
      </w:r>
    </w:p>
    <w:p w14:paraId="1219095C" w14:textId="77777777" w:rsidR="00457264" w:rsidRDefault="00457264" w:rsidP="00643E29">
      <w:pPr>
        <w:pStyle w:val="Point1"/>
        <w:rPr>
          <w:noProof/>
        </w:rPr>
      </w:pPr>
      <w:r>
        <w:rPr>
          <w:noProof/>
        </w:rPr>
        <w:t>3.2.3.</w:t>
      </w:r>
      <w:r>
        <w:rPr>
          <w:noProof/>
        </w:rPr>
        <w:tab/>
        <w:t>Este important ca nu numai pescajul în stare intactă să fie verificat, ci și pescajele modelului avariat să fie măsurate exact pentru a fi corelate cu acelea rezultate din calculul stabilității în stare de avarie. Din motive practice, se acceptă o toleranță de + 2 mm pentru orice pescaj.</w:t>
      </w:r>
    </w:p>
    <w:p w14:paraId="6588B9A7" w14:textId="77777777" w:rsidR="00457264" w:rsidRDefault="00457264" w:rsidP="00643E29">
      <w:pPr>
        <w:pStyle w:val="Point1"/>
        <w:rPr>
          <w:noProof/>
        </w:rPr>
      </w:pPr>
      <w:r>
        <w:rPr>
          <w:noProof/>
        </w:rPr>
        <w:t>3.2.4.</w:t>
      </w:r>
      <w:r>
        <w:rPr>
          <w:noProof/>
        </w:rPr>
        <w:tab/>
        <w:t>După măsurarea pescajelor în avarie, s-ar putea dovedi necesar să se ajusteze permeabilitatea compartimentului avariat, fie prin introducerea unor volume intacte, fie prin adăugarea unor greutăți. Cu toate acestea, este important, de asemenea, să se asigure reprezentarea adecvată a centrului de gravitație al volumului de apă de inundare. În acest caz, orice ajustări trebuie efectuate cu o marjă de siguranță suficientă.</w:t>
      </w:r>
    </w:p>
    <w:p w14:paraId="49473474" w14:textId="77777777" w:rsidR="00457264" w:rsidRDefault="00457264" w:rsidP="00643E29">
      <w:pPr>
        <w:pStyle w:val="Text2"/>
        <w:rPr>
          <w:noProof/>
        </w:rPr>
      </w:pPr>
      <w:r>
        <w:rPr>
          <w:noProof/>
        </w:rPr>
        <w:t>În cazul în care se cere ca modelul să fie echipat cu bariere pe punte, iar barierele au o înălțime mai mică decât cea a pereților de compartimentare indicată mai jos, modelul va fi echipat cu un sistem de televiziune în circuit închis (CCTV) astfel încât orice „stropire” și orice acumulare de apă în zona neavariată a punții să poată fi monitorizată. În acest caz, rezultatele încercărilor vor cuprinde și o înregistrare video a evenimentului.</w:t>
      </w:r>
    </w:p>
    <w:p w14:paraId="4BB4187D" w14:textId="77777777" w:rsidR="00457264" w:rsidRDefault="00457264" w:rsidP="00643E29">
      <w:pPr>
        <w:pStyle w:val="Text2"/>
        <w:rPr>
          <w:noProof/>
        </w:rPr>
      </w:pPr>
      <w:r>
        <w:rPr>
          <w:noProof/>
        </w:rPr>
        <w:t>Înălțimea pereților de compartimentare transversali sau longitudinali considerați ca fiind eficienți pentru a reține acumularea presupusă de apă de mare în compartimentul afectat de pe puntea ro-ro avariată va fi de cel puțin 4 m, în afara cazului în care înălțimea apei este mai mică de 0,5 m. În astfel de cazuri, înălțimea pereților de compartimentare se calculează după cum urmează:</w:t>
      </w:r>
    </w:p>
    <w:p w14:paraId="571C3EC9" w14:textId="77777777" w:rsidR="00457264" w:rsidRDefault="00457264" w:rsidP="00643E29">
      <w:pPr>
        <w:pStyle w:val="Text2"/>
        <w:rPr>
          <w:noProof/>
        </w:rPr>
      </w:pPr>
      <w:r>
        <w:rPr>
          <w:noProof/>
        </w:rPr>
        <w:t>B</w:t>
      </w:r>
      <w:r>
        <w:rPr>
          <w:noProof/>
          <w:vertAlign w:val="subscript"/>
        </w:rPr>
        <w:t>h</w:t>
      </w:r>
      <w:r>
        <w:rPr>
          <w:noProof/>
        </w:rPr>
        <w:t xml:space="preserve"> = 8h</w:t>
      </w:r>
      <w:r>
        <w:rPr>
          <w:noProof/>
          <w:vertAlign w:val="subscript"/>
        </w:rPr>
        <w:t>W</w:t>
      </w:r>
      <w:r>
        <w:rPr>
          <w:noProof/>
        </w:rPr>
        <w:t>,</w:t>
      </w:r>
    </w:p>
    <w:p w14:paraId="71A19AE1" w14:textId="77777777" w:rsidR="00457264" w:rsidRDefault="00457264" w:rsidP="00643E29">
      <w:pPr>
        <w:pStyle w:val="Text2"/>
        <w:rPr>
          <w:noProof/>
        </w:rPr>
      </w:pPr>
      <w:r>
        <w:rPr>
          <w:noProof/>
        </w:rPr>
        <w:t>unde B</w:t>
      </w:r>
      <w:r>
        <w:rPr>
          <w:noProof/>
          <w:vertAlign w:val="subscript"/>
        </w:rPr>
        <w:t>h</w:t>
      </w:r>
      <w:r>
        <w:rPr>
          <w:noProof/>
        </w:rPr>
        <w:t xml:space="preserve"> este înălțimea peretelui de compartimentare și</w:t>
      </w:r>
    </w:p>
    <w:p w14:paraId="5FBF9F39" w14:textId="77777777" w:rsidR="00457264" w:rsidRDefault="00457264" w:rsidP="00643E29">
      <w:pPr>
        <w:pStyle w:val="Text2"/>
        <w:rPr>
          <w:noProof/>
        </w:rPr>
      </w:pPr>
      <w:r>
        <w:rPr>
          <w:noProof/>
        </w:rPr>
        <w:t>h</w:t>
      </w:r>
      <w:r>
        <w:rPr>
          <w:noProof/>
          <w:vertAlign w:val="subscript"/>
        </w:rPr>
        <w:t>W</w:t>
      </w:r>
      <w:r>
        <w:rPr>
          <w:noProof/>
        </w:rPr>
        <w:t xml:space="preserve"> este înălțimea apei.</w:t>
      </w:r>
    </w:p>
    <w:p w14:paraId="554C46B7" w14:textId="77777777" w:rsidR="00457264" w:rsidRDefault="00457264" w:rsidP="00643E29">
      <w:pPr>
        <w:pStyle w:val="Text2"/>
        <w:rPr>
          <w:noProof/>
        </w:rPr>
      </w:pPr>
      <w:r>
        <w:rPr>
          <w:noProof/>
        </w:rPr>
        <w:t>În orice caz, înălțimea minimă a peretelui de compartimentare nu va fi mai mică de 2,2 m. Cu toate acestea, în cazul unei nave cu punți suspendate, pentru automobile, înălțimea minimă a peretelui de compartimentare nu va fi mai mică decât înălțimea liberă de sub puntea suspendată atunci când aceasta este coborâtă.</w:t>
      </w:r>
    </w:p>
    <w:p w14:paraId="6A41C1BB" w14:textId="7A7F92C2" w:rsidR="00457264" w:rsidRDefault="00457264" w:rsidP="00643E29">
      <w:pPr>
        <w:pStyle w:val="Point1"/>
        <w:rPr>
          <w:noProof/>
        </w:rPr>
      </w:pPr>
      <w:r>
        <w:rPr>
          <w:noProof/>
        </w:rPr>
        <w:t>3.2.</w:t>
      </w:r>
      <w:r w:rsidR="00F26305">
        <w:rPr>
          <w:noProof/>
        </w:rPr>
        <w:t>5.</w:t>
      </w:r>
      <w:r>
        <w:rPr>
          <w:noProof/>
        </w:rPr>
        <w:t>Pentru a asigura o redare fidelă a caracteristicilor de mișcare ale navei reale, este important ca modelul să fie înclinat și supus unei mișcări de ruliu în stare intactă pentru a verifica înălțimea metacentrică în stare intactă și distribuirea masei în aceste condiții. Distribuirea masei trebuie măsurată în aer. Raza de girație transversală a navei reale ar trebui să se afle în intervalul de la 0,35B la 0,4B, iar raza de girație longitudinală ar trebui să se afle în intervalul de la 0,2L la 0,25L.</w:t>
      </w:r>
    </w:p>
    <w:p w14:paraId="77B2084F" w14:textId="77777777" w:rsidR="00457264" w:rsidRDefault="00457264" w:rsidP="00643E29">
      <w:pPr>
        <w:pStyle w:val="Text2"/>
        <w:rPr>
          <w:noProof/>
        </w:rPr>
      </w:pPr>
      <w:r>
        <w:rPr>
          <w:i/>
          <w:iCs/>
          <w:noProof/>
        </w:rPr>
        <w:t>Notă</w:t>
      </w:r>
      <w:r>
        <w:rPr>
          <w:noProof/>
        </w:rPr>
        <w:t>: Chiar dacă bandarea și ruliul modelului în condiții de avarie pot fi acceptate pentru verificarea curbei de stabilitate reziduală, astfel de încercări nu ar trebui să înlocuiască încercările în stare intactă.</w:t>
      </w:r>
    </w:p>
    <w:p w14:paraId="03F5B5B0" w14:textId="77777777" w:rsidR="00457264" w:rsidRDefault="00457264" w:rsidP="00643E29">
      <w:pPr>
        <w:pStyle w:val="Point1"/>
        <w:rPr>
          <w:noProof/>
        </w:rPr>
      </w:pPr>
      <w:r>
        <w:rPr>
          <w:noProof/>
        </w:rPr>
        <w:t>3.2.6.</w:t>
      </w:r>
      <w:r>
        <w:rPr>
          <w:noProof/>
        </w:rPr>
        <w:tab/>
        <w:t>Se presupune că ventilatoarele compartimentului avariat al navei reale nu împiedică accesul și circularea apei de inundare. Cu toate acestea, reducerea la scară a sistemului de ventilație al navei reale poate introduce în model efecte de scară nedorite. Pentru evitarea unor astfel de efecte, se recomandă construirea sistemului de ventilație la o scară mai mare decât cea a modelului, luând măsuri pentru ca acest lucru să nu afecteze fluxul de apă pe puntea pentru automobile.</w:t>
      </w:r>
    </w:p>
    <w:p w14:paraId="0447E580" w14:textId="77777777" w:rsidR="00457264" w:rsidRDefault="00457264" w:rsidP="00643E29">
      <w:pPr>
        <w:pStyle w:val="Point1"/>
        <w:rPr>
          <w:noProof/>
        </w:rPr>
      </w:pPr>
      <w:r>
        <w:rPr>
          <w:noProof/>
        </w:rPr>
        <w:t>3.2.7.</w:t>
      </w:r>
      <w:r>
        <w:rPr>
          <w:noProof/>
        </w:rPr>
        <w:tab/>
        <w:t>Este oportun să fie luată în considerare o avarie de formă reprezentativă a unei secțiuni transversale a navei în regiunea prorei. Unghiul de 15</w:t>
      </w:r>
      <w:r>
        <w:rPr>
          <w:noProof/>
          <w:vertAlign w:val="superscript"/>
        </w:rPr>
        <w:t>o</w:t>
      </w:r>
      <w:r>
        <w:rPr>
          <w:noProof/>
        </w:rPr>
        <w:t xml:space="preserve"> se bazează pe un studiu al secțiunii transversale la distanța de B/5 de proră pentru un număr reprezentativ de nave de diferite tipuri și mărimi.</w:t>
      </w:r>
    </w:p>
    <w:p w14:paraId="553C1AB1" w14:textId="77777777" w:rsidR="00457264" w:rsidRDefault="00457264" w:rsidP="00643E29">
      <w:pPr>
        <w:pStyle w:val="Text2"/>
        <w:rPr>
          <w:noProof/>
        </w:rPr>
      </w:pPr>
      <w:r>
        <w:rPr>
          <w:noProof/>
        </w:rPr>
        <w:t>Forma de triunghi isoscel a breșei prismatice corespunde liniei de plutire cu încărcătură.</w:t>
      </w:r>
    </w:p>
    <w:p w14:paraId="7DD8E52B" w14:textId="77777777" w:rsidR="00457264" w:rsidRDefault="00457264" w:rsidP="00643E29">
      <w:pPr>
        <w:pStyle w:val="Text2"/>
        <w:rPr>
          <w:noProof/>
        </w:rPr>
      </w:pPr>
      <w:r>
        <w:rPr>
          <w:noProof/>
        </w:rPr>
        <w:t>În plus, în cazurile în care se instalează bordaje laterale cu o lățime mai mică de B/5 și pentru a evita orice efecte de scară, lungimea avariei în zona bordajelor laterale nu va fi mai mică de 25 mm.</w:t>
      </w:r>
    </w:p>
    <w:p w14:paraId="04DC9FE8" w14:textId="77777777" w:rsidR="00457264" w:rsidRDefault="00457264" w:rsidP="00F26305">
      <w:pPr>
        <w:pStyle w:val="Point0"/>
        <w:rPr>
          <w:noProof/>
        </w:rPr>
      </w:pPr>
      <w:r>
        <w:rPr>
          <w:noProof/>
        </w:rPr>
        <w:t>3.3.</w:t>
      </w:r>
      <w:r>
        <w:rPr>
          <w:noProof/>
        </w:rPr>
        <w:tab/>
        <w:t>În metoda originală de încercare pe model din Rezoluția 14 a Conferinței SOLAS din 1995, efectul de bandare indus de momentul maxim rezultat din aglomerarea pasagerilor, lansarea la apă a ambarcațiunilor de salvare, vânt și girație nu a fost luat în considerare, deși acest efect există în Convenția SOLAS. Cu toate acestea, rezultatele unui studiu au arătat că ar fi prudent ca aceste efecte să fie luate în considerare și să se rețină, din motive practice, minimum 1</w:t>
      </w:r>
      <w:r>
        <w:rPr>
          <w:noProof/>
          <w:vertAlign w:val="superscript"/>
        </w:rPr>
        <w:t>o</w:t>
      </w:r>
      <w:r>
        <w:rPr>
          <w:noProof/>
        </w:rPr>
        <w:t xml:space="preserve"> înclinare în sensul avariei. Se observă că bandarea datorată girației a fost considerată irelevantă.</w:t>
      </w:r>
    </w:p>
    <w:p w14:paraId="1EEF2F5F" w14:textId="77777777" w:rsidR="00457264" w:rsidRDefault="00457264" w:rsidP="00F26305">
      <w:pPr>
        <w:pStyle w:val="Point0"/>
        <w:rPr>
          <w:noProof/>
        </w:rPr>
      </w:pPr>
      <w:r>
        <w:rPr>
          <w:noProof/>
        </w:rPr>
        <w:t>3.4.</w:t>
      </w:r>
      <w:r>
        <w:rPr>
          <w:noProof/>
        </w:rPr>
        <w:tab/>
        <w:t>În cazul în care există o marjă în GM (înălțimea metacentrică) în condițiile de încărcare reale comparativ cu curba limită GM (rezultată din SOLAS 90), administrația poate accepta ca la încercarea pe model să se profite de această marjă. În acest caz, curba limită GM se ajustează. Ajustarea se poate face după cum urmează:</w:t>
      </w:r>
    </w:p>
    <w:p w14:paraId="58F909CE" w14:textId="77777777" w:rsidR="00AF4C1B" w:rsidRDefault="00AF4C1B" w:rsidP="00396D4A">
      <w:pPr>
        <w:pStyle w:val="NormalCentered"/>
        <w:rPr>
          <w:noProof/>
        </w:rPr>
      </w:pPr>
      <w:r w:rsidRPr="00AF4C1B">
        <w:rPr>
          <w:noProof/>
          <w:lang w:val="en-GB" w:eastAsia="en-GB"/>
        </w:rPr>
        <w:drawing>
          <wp:inline distT="0" distB="0" distL="0" distR="0" wp14:anchorId="7A15E10C" wp14:editId="34678D89">
            <wp:extent cx="5761355" cy="4542155"/>
            <wp:effectExtent l="0" t="0" r="0" b="0"/>
            <wp:docPr id="1153372764" name="Picture 2"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372764" name="Picture 2" descr="A diagram of a graph&#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1355" cy="4542155"/>
                    </a:xfrm>
                    <a:prstGeom prst="rect">
                      <a:avLst/>
                    </a:prstGeom>
                    <a:noFill/>
                    <a:ln>
                      <a:noFill/>
                    </a:ln>
                  </pic:spPr>
                </pic:pic>
              </a:graphicData>
            </a:graphic>
          </wp:inline>
        </w:drawing>
      </w:r>
    </w:p>
    <w:p w14:paraId="792F4599" w14:textId="3B9A60F7" w:rsidR="00396D4A" w:rsidRPr="00396D4A" w:rsidRDefault="00396D4A" w:rsidP="00396D4A">
      <w:pPr>
        <w:pStyle w:val="Text1"/>
        <w:rPr>
          <w:noProof/>
          <w:lang w:val="en-IE"/>
        </w:rPr>
      </w:pPr>
      <w:r w:rsidRPr="007860D4">
        <w:rPr>
          <w:noProof/>
          <w:lang w:val="en-IE"/>
        </w:rPr>
        <w:t>d = d</w:t>
      </w:r>
      <w:r w:rsidRPr="007860D4">
        <w:rPr>
          <w:noProof/>
          <w:vertAlign w:val="subscript"/>
          <w:lang w:val="en-IE"/>
        </w:rPr>
        <w:t>S</w:t>
      </w:r>
      <w:r w:rsidRPr="007860D4">
        <w:rPr>
          <w:noProof/>
          <w:lang w:val="en-IE"/>
        </w:rPr>
        <w:t>-0,6 (d</w:t>
      </w:r>
      <w:r w:rsidRPr="007860D4">
        <w:rPr>
          <w:noProof/>
          <w:vertAlign w:val="subscript"/>
          <w:lang w:val="en-IE"/>
        </w:rPr>
        <w:t>S</w:t>
      </w:r>
      <w:r w:rsidRPr="007860D4">
        <w:rPr>
          <w:noProof/>
          <w:lang w:val="en-IE"/>
        </w:rPr>
        <w:t>-d</w:t>
      </w:r>
      <w:r w:rsidRPr="007860D4">
        <w:rPr>
          <w:noProof/>
          <w:vertAlign w:val="subscript"/>
          <w:lang w:val="en-IE"/>
        </w:rPr>
        <w:t>LS</w:t>
      </w:r>
      <w:r w:rsidRPr="007860D4">
        <w:rPr>
          <w:noProof/>
          <w:lang w:val="en-IE"/>
        </w:rPr>
        <w:t>)</w:t>
      </w:r>
    </w:p>
    <w:p w14:paraId="64FA09D0" w14:textId="2CA2B610" w:rsidR="00457264" w:rsidRDefault="00457264" w:rsidP="00396D4A">
      <w:pPr>
        <w:pStyle w:val="Text1"/>
        <w:rPr>
          <w:noProof/>
        </w:rPr>
      </w:pPr>
      <w:r>
        <w:rPr>
          <w:noProof/>
        </w:rPr>
        <w:t>unde d</w:t>
      </w:r>
      <w:r>
        <w:rPr>
          <w:noProof/>
          <w:vertAlign w:val="subscript"/>
        </w:rPr>
        <w:t>S</w:t>
      </w:r>
      <w:r>
        <w:rPr>
          <w:noProof/>
        </w:rPr>
        <w:t xml:space="preserve"> este pescajul de compartimentare și d</w:t>
      </w:r>
      <w:r>
        <w:rPr>
          <w:noProof/>
          <w:vertAlign w:val="subscript"/>
        </w:rPr>
        <w:t>LS</w:t>
      </w:r>
      <w:r>
        <w:rPr>
          <w:noProof/>
        </w:rPr>
        <w:t xml:space="preserve"> este pescajul navei fără </w:t>
      </w:r>
      <w:r w:rsidRPr="00396D4A">
        <w:rPr>
          <w:noProof/>
          <w:lang w:val="en-IE"/>
        </w:rPr>
        <w:t>încărcătură</w:t>
      </w:r>
      <w:r>
        <w:rPr>
          <w:noProof/>
        </w:rPr>
        <w:t>.</w:t>
      </w:r>
    </w:p>
    <w:p w14:paraId="67575291" w14:textId="77777777" w:rsidR="00457264" w:rsidRDefault="00457264" w:rsidP="00396D4A">
      <w:pPr>
        <w:pStyle w:val="Text1"/>
        <w:rPr>
          <w:noProof/>
        </w:rPr>
      </w:pPr>
      <w:r>
        <w:rPr>
          <w:noProof/>
        </w:rPr>
        <w:t xml:space="preserve">Curba ajustată este o dreaptă între GM folosită în încercarea pe model la </w:t>
      </w:r>
      <w:r w:rsidRPr="00396D4A">
        <w:rPr>
          <w:noProof/>
          <w:lang w:val="en-IE"/>
        </w:rPr>
        <w:t>pescajul</w:t>
      </w:r>
      <w:r>
        <w:rPr>
          <w:noProof/>
        </w:rPr>
        <w:t xml:space="preserve"> de compartimentare și intersecția curbei SOLAS 90 originale și pescajul d.</w:t>
      </w:r>
    </w:p>
    <w:p w14:paraId="1C0774FF" w14:textId="77777777" w:rsidR="00457264" w:rsidRDefault="00457264" w:rsidP="00C23F99">
      <w:pPr>
        <w:pStyle w:val="ManualHeading2"/>
        <w:rPr>
          <w:noProof/>
        </w:rPr>
      </w:pPr>
      <w:r>
        <w:rPr>
          <w:noProof/>
        </w:rPr>
        <w:t>Punctul 4 – Procedura utilizată la încercări</w:t>
      </w:r>
    </w:p>
    <w:p w14:paraId="652018D3" w14:textId="77777777" w:rsidR="00457264" w:rsidRDefault="00457264" w:rsidP="007072B2">
      <w:pPr>
        <w:pStyle w:val="Point0"/>
        <w:rPr>
          <w:noProof/>
        </w:rPr>
      </w:pPr>
      <w:r>
        <w:rPr>
          <w:noProof/>
        </w:rPr>
        <w:t>4.1.</w:t>
      </w:r>
      <w:r>
        <w:rPr>
          <w:noProof/>
        </w:rPr>
        <w:tab/>
        <w:t>Spectre de valuri</w:t>
      </w:r>
    </w:p>
    <w:p w14:paraId="1B654DB7" w14:textId="77777777" w:rsidR="00457264" w:rsidRDefault="00457264" w:rsidP="007072B2">
      <w:pPr>
        <w:pStyle w:val="Text1"/>
        <w:rPr>
          <w:noProof/>
        </w:rPr>
      </w:pPr>
      <w:r>
        <w:rPr>
          <w:noProof/>
        </w:rPr>
        <w:t>Ar trebui să fie folosit spectrul JONSWAP întrucât acesta descrie culoarul de dezvoltare a valurilor de vânt, respectiv durata de montare a mărilor mărginite, care corespund majorității condițiilor înregistrate oriunde în lume. În acest sens, este important nu numai să se verifice perioada de vârf a trenului de undă, ci să se vegheze ca perioada de traversare la nivel zero să fie corectă.</w:t>
      </w:r>
    </w:p>
    <w:p w14:paraId="18633103" w14:textId="77777777" w:rsidR="00457264" w:rsidRDefault="00457264" w:rsidP="007072B2">
      <w:pPr>
        <w:pStyle w:val="Text1"/>
        <w:rPr>
          <w:noProof/>
        </w:rPr>
      </w:pPr>
      <w:r>
        <w:rPr>
          <w:noProof/>
        </w:rPr>
        <w:t>În cazul fiecărei încercări, spectrul de valuri trebuie să fie înregistrat într-o evidență documentară. Măsurările efectuate pentru această înregistrare ar trebui efectuate la sonda de măsurare cea mai apropiată de generatorul de valuri.</w:t>
      </w:r>
    </w:p>
    <w:p w14:paraId="305BF72A" w14:textId="77777777" w:rsidR="00457264" w:rsidRDefault="00457264" w:rsidP="007072B2">
      <w:pPr>
        <w:pStyle w:val="Text1"/>
        <w:rPr>
          <w:noProof/>
        </w:rPr>
      </w:pPr>
      <w:r>
        <w:rPr>
          <w:noProof/>
        </w:rPr>
        <w:t>De asemenea, modelul trebuie echipat cu instrumente care să permită monitorizarea și înregistrarea în timpul încercărilor a mișcărilor (ruliu, ridicare și tangaj), precum și a comportamentului acestuia (bandare, scufundare și asietă).</w:t>
      </w:r>
    </w:p>
    <w:p w14:paraId="5325CD24" w14:textId="77777777" w:rsidR="00457264" w:rsidRDefault="00457264" w:rsidP="007072B2">
      <w:pPr>
        <w:pStyle w:val="Text1"/>
        <w:rPr>
          <w:noProof/>
        </w:rPr>
      </w:pPr>
      <w:r>
        <w:rPr>
          <w:noProof/>
        </w:rPr>
        <w:t>S-a constatat că nu este practic să fie fixate limite absolute pentru înălțimea semnificativă a valului, perioadele de vârf și perioadele de traversare la nivel zero al spectrului de valuri al modelului. S-a introdus, prin urmare, o marjă acceptabilă.</w:t>
      </w:r>
    </w:p>
    <w:p w14:paraId="6C3BB179" w14:textId="77777777" w:rsidR="00457264" w:rsidRDefault="00457264" w:rsidP="007072B2">
      <w:pPr>
        <w:pStyle w:val="Point0"/>
        <w:rPr>
          <w:noProof/>
        </w:rPr>
      </w:pPr>
      <w:r>
        <w:rPr>
          <w:noProof/>
        </w:rPr>
        <w:t>4.2.</w:t>
      </w:r>
      <w:r>
        <w:rPr>
          <w:noProof/>
        </w:rPr>
        <w:tab/>
        <w:t>Pentru a evita interferența sistemului de amarare cu dinamica navei, remorcherul (la care este montat sistemul de amarare) trebuie să urmeze modelul la viteza sa reală de derivă. În condițiile unei mări cu valuri neregulate, viteza de derivă nu va fi constantă; o viteză de transport constantă ar conduce la oscilații ale derivei de mare amplitudine și frecvență joasă, care pot afecta comportamentul modelului.</w:t>
      </w:r>
    </w:p>
    <w:p w14:paraId="49144F2A" w14:textId="77777777" w:rsidR="00457264" w:rsidRDefault="00457264" w:rsidP="007072B2">
      <w:pPr>
        <w:pStyle w:val="Point0"/>
        <w:rPr>
          <w:noProof/>
        </w:rPr>
      </w:pPr>
      <w:r>
        <w:rPr>
          <w:noProof/>
        </w:rPr>
        <w:t>4.3.</w:t>
      </w:r>
      <w:r>
        <w:rPr>
          <w:noProof/>
        </w:rPr>
        <w:tab/>
        <w:t>Este necesar un număr suficient de încercări cu diferite trenuri de undă pentru a asigura fiabilitatea statistică, obiectivul urmărit fiind acela de a determina cu un grad mare de certitudine că o navă nesigură se va răsturna în condițiile alese pentru încercare. Se consideră că un nivel rezonabil de fiabilitate se obține în urma a minimum 10 încercări.</w:t>
      </w:r>
    </w:p>
    <w:p w14:paraId="2B2DE0CA" w14:textId="77777777" w:rsidR="00457264" w:rsidRDefault="00457264" w:rsidP="00C23F99">
      <w:pPr>
        <w:pStyle w:val="ManualHeading2"/>
        <w:rPr>
          <w:noProof/>
        </w:rPr>
      </w:pPr>
      <w:r>
        <w:rPr>
          <w:noProof/>
        </w:rPr>
        <w:t>Punctul 5 – Criterii de supraviețuire</w:t>
      </w:r>
    </w:p>
    <w:p w14:paraId="1A1579C1" w14:textId="77777777" w:rsidR="00457264" w:rsidRDefault="00457264" w:rsidP="00457264">
      <w:pPr>
        <w:rPr>
          <w:noProof/>
        </w:rPr>
      </w:pPr>
      <w:r>
        <w:rPr>
          <w:noProof/>
        </w:rPr>
        <w:t>Se consideră că sensul conținutului de la acest punct este evident.</w:t>
      </w:r>
    </w:p>
    <w:p w14:paraId="44ECA8D2" w14:textId="77777777" w:rsidR="00457264" w:rsidRDefault="00457264" w:rsidP="00C23F99">
      <w:pPr>
        <w:pStyle w:val="ManualHeading2"/>
        <w:rPr>
          <w:noProof/>
        </w:rPr>
      </w:pPr>
      <w:r>
        <w:rPr>
          <w:noProof/>
        </w:rPr>
        <w:t>Punctul 6 – Aprobarea încercărilor</w:t>
      </w:r>
    </w:p>
    <w:p w14:paraId="4615539C" w14:textId="77777777" w:rsidR="00457264" w:rsidRDefault="00457264" w:rsidP="00457264">
      <w:pPr>
        <w:rPr>
          <w:noProof/>
        </w:rPr>
      </w:pPr>
      <w:r>
        <w:rPr>
          <w:noProof/>
        </w:rPr>
        <w:t>Următoarele documente trebuie să facă parte din raportul prezentat administrației:</w:t>
      </w:r>
    </w:p>
    <w:p w14:paraId="3B3560E9" w14:textId="77777777" w:rsidR="00457264" w:rsidRDefault="00457264" w:rsidP="0044468D">
      <w:pPr>
        <w:pStyle w:val="Point0"/>
        <w:rPr>
          <w:noProof/>
        </w:rPr>
      </w:pPr>
      <w:r>
        <w:rPr>
          <w:noProof/>
        </w:rPr>
        <w:t>(a)</w:t>
      </w:r>
      <w:r>
        <w:rPr>
          <w:noProof/>
        </w:rPr>
        <w:tab/>
        <w:t>calculele privind stabilitatea în stare de avarie pentru cazul de avarie cel mai grav prevăzut de Convenția SOLAS și pentru avarie la mijlocul navei (în cazul în care sunt diferite);</w:t>
      </w:r>
    </w:p>
    <w:p w14:paraId="09D3B14D" w14:textId="77777777" w:rsidR="00457264" w:rsidRDefault="00457264" w:rsidP="0044468D">
      <w:pPr>
        <w:pStyle w:val="Point0"/>
        <w:rPr>
          <w:noProof/>
        </w:rPr>
      </w:pPr>
      <w:r>
        <w:rPr>
          <w:noProof/>
        </w:rPr>
        <w:t>(b)</w:t>
      </w:r>
      <w:r>
        <w:rPr>
          <w:noProof/>
        </w:rPr>
        <w:tab/>
        <w:t>planul structural general al modelului, precum și detalii de construcție și instrumentare;</w:t>
      </w:r>
    </w:p>
    <w:p w14:paraId="1945849B" w14:textId="77777777" w:rsidR="00457264" w:rsidRDefault="00457264" w:rsidP="0044468D">
      <w:pPr>
        <w:pStyle w:val="Point0"/>
        <w:rPr>
          <w:noProof/>
        </w:rPr>
      </w:pPr>
      <w:r>
        <w:rPr>
          <w:noProof/>
        </w:rPr>
        <w:t>(c)</w:t>
      </w:r>
      <w:r>
        <w:rPr>
          <w:noProof/>
        </w:rPr>
        <w:tab/>
        <w:t>probă de stabilitate și măsurătorile razelor de girație;</w:t>
      </w:r>
    </w:p>
    <w:p w14:paraId="1AFCF98A" w14:textId="77777777" w:rsidR="00457264" w:rsidRDefault="00457264" w:rsidP="0044468D">
      <w:pPr>
        <w:pStyle w:val="Point0"/>
        <w:rPr>
          <w:noProof/>
        </w:rPr>
      </w:pPr>
      <w:r>
        <w:rPr>
          <w:noProof/>
        </w:rPr>
        <w:t>(d)</w:t>
      </w:r>
      <w:r>
        <w:rPr>
          <w:noProof/>
        </w:rPr>
        <w:tab/>
        <w:t>spectre de valuri, nominale și măsurate (în trei locații diferite pentru a avea o viziune reprezentativă și, pentru încercările pe model, de la sonda de măsurare cea mai apropiată de generatorul de valuri);</w:t>
      </w:r>
    </w:p>
    <w:p w14:paraId="75FDE4B1" w14:textId="77777777" w:rsidR="00457264" w:rsidRDefault="00457264" w:rsidP="0044468D">
      <w:pPr>
        <w:pStyle w:val="Point0"/>
        <w:rPr>
          <w:noProof/>
        </w:rPr>
      </w:pPr>
      <w:r>
        <w:rPr>
          <w:noProof/>
        </w:rPr>
        <w:t>(e)</w:t>
      </w:r>
      <w:r>
        <w:rPr>
          <w:noProof/>
        </w:rPr>
        <w:tab/>
        <w:t>înregistrări reprezentative ale mișcărilor, comportamentului și derivei modelului;</w:t>
      </w:r>
    </w:p>
    <w:p w14:paraId="283B5808" w14:textId="77777777" w:rsidR="00457264" w:rsidRDefault="00457264" w:rsidP="0044468D">
      <w:pPr>
        <w:pStyle w:val="Point0"/>
        <w:rPr>
          <w:noProof/>
        </w:rPr>
      </w:pPr>
      <w:r>
        <w:rPr>
          <w:noProof/>
        </w:rPr>
        <w:t>(f)</w:t>
      </w:r>
      <w:r>
        <w:rPr>
          <w:noProof/>
        </w:rPr>
        <w:tab/>
        <w:t>înregistrări video relevante.</w:t>
      </w:r>
    </w:p>
    <w:p w14:paraId="07ACFCF5" w14:textId="77777777" w:rsidR="00457264" w:rsidRDefault="00457264" w:rsidP="00457264">
      <w:pPr>
        <w:pStyle w:val="Typedudocument"/>
        <w:rPr>
          <w:noProof/>
        </w:rPr>
      </w:pPr>
      <w:r>
        <w:rPr>
          <w:noProof/>
        </w:rPr>
        <w:t>Notă:</w:t>
      </w:r>
    </w:p>
    <w:p w14:paraId="1270F283" w14:textId="77777777" w:rsidR="008D6347" w:rsidRDefault="00457264" w:rsidP="0070369E">
      <w:pPr>
        <w:rPr>
          <w:noProof/>
        </w:rPr>
      </w:pPr>
      <w:r>
        <w:rPr>
          <w:noProof/>
        </w:rPr>
        <w:t>Administrația trebuie să asiste la efectuarea tuturor încercărilor.</w:t>
      </w:r>
    </w:p>
    <w:p w14:paraId="20CF9C65" w14:textId="42CEA5AA" w:rsidR="002C067B" w:rsidRPr="002C067B" w:rsidRDefault="002C067B" w:rsidP="002C067B">
      <w:pPr>
        <w:pStyle w:val="Point0"/>
        <w:jc w:val="center"/>
        <w:rPr>
          <w:noProof/>
          <w:lang w:val="en-IE"/>
        </w:rPr>
      </w:pPr>
      <w:r w:rsidRPr="009D14E0">
        <w:rPr>
          <w:rFonts w:eastAsia="Times New Roman"/>
          <w:noProof/>
          <w:szCs w:val="20"/>
          <w:lang w:eastAsia="en-GB"/>
        </w:rPr>
        <w:t>_____________</w:t>
      </w:r>
    </w:p>
    <w:p w14:paraId="12144536" w14:textId="77777777" w:rsidR="008D6347" w:rsidRDefault="008D6347" w:rsidP="008D6347">
      <w:pPr>
        <w:rPr>
          <w:noProof/>
        </w:rPr>
        <w:sectPr w:rsidR="008D6347" w:rsidSect="00351C93">
          <w:pgSz w:w="11907" w:h="16839"/>
          <w:pgMar w:top="1134" w:right="1417" w:bottom="1134" w:left="1417" w:header="709" w:footer="709" w:gutter="0"/>
          <w:cols w:space="720"/>
          <w:docGrid w:linePitch="360"/>
        </w:sectPr>
      </w:pPr>
    </w:p>
    <w:p w14:paraId="2EAFF63F" w14:textId="77777777" w:rsidR="00457264" w:rsidRPr="00AF4C1B" w:rsidRDefault="00457264" w:rsidP="00457264">
      <w:pPr>
        <w:pStyle w:val="CRSeparator"/>
        <w:rPr>
          <w:noProof/>
          <w:lang w:val="ro-RO"/>
        </w:rPr>
      </w:pPr>
    </w:p>
    <w:p w14:paraId="2F868942" w14:textId="77777777" w:rsidR="00457264" w:rsidRPr="008A2740" w:rsidRDefault="00457264" w:rsidP="00457264">
      <w:pPr>
        <w:pStyle w:val="CRReference"/>
        <w:rPr>
          <w:noProof/>
          <w:lang w:val="ro-RO"/>
        </w:rPr>
      </w:pPr>
      <w:r>
        <w:rPr>
          <w:noProof/>
        </w:rPr>
        <w:fldChar w:fldCharType="begin"/>
      </w:r>
      <w:r w:rsidRPr="008A2740">
        <w:rPr>
          <w:noProof/>
          <w:lang w:val="ro-RO"/>
        </w:rPr>
        <w:instrText xml:space="preserve"> QUOTE "</w:instrText>
      </w:r>
      <w:r w:rsidRPr="008A2740">
        <w:rPr>
          <w:rStyle w:val="CRMarker"/>
          <w:noProof/>
          <w:lang w:val="ro-RO"/>
        </w:rPr>
        <w:instrText>ê</w:instrText>
      </w:r>
      <w:r w:rsidRPr="008A2740">
        <w:rPr>
          <w:noProof/>
          <w:lang w:val="ro-RO"/>
        </w:rPr>
        <w:instrText xml:space="preserve">" </w:instrText>
      </w:r>
      <w:r>
        <w:rPr>
          <w:noProof/>
        </w:rPr>
        <w:fldChar w:fldCharType="separate"/>
      </w:r>
      <w:r w:rsidRPr="008A2740">
        <w:rPr>
          <w:rStyle w:val="CRMarker"/>
          <w:noProof/>
          <w:lang w:val="ro-RO"/>
        </w:rPr>
        <w:t>ê</w:t>
      </w:r>
      <w:r>
        <w:rPr>
          <w:noProof/>
        </w:rPr>
        <w:fldChar w:fldCharType="end"/>
      </w:r>
      <w:r w:rsidRPr="008A2740">
        <w:rPr>
          <w:noProof/>
          <w:lang w:val="ro-RO"/>
        </w:rPr>
        <w:t> 2023/946</w:t>
      </w:r>
      <w:r w:rsidR="006E5145" w:rsidRPr="008A2740">
        <w:rPr>
          <w:noProof/>
          <w:lang w:val="ro-RO"/>
        </w:rPr>
        <w:t xml:space="preserve"> (adaptat)</w:t>
      </w:r>
    </w:p>
    <w:p w14:paraId="574C6F8F" w14:textId="77777777" w:rsidR="00457264" w:rsidRPr="008A2740" w:rsidRDefault="00457264" w:rsidP="00101126">
      <w:pPr>
        <w:pStyle w:val="Annexetitre"/>
        <w:rPr>
          <w:noProof/>
        </w:rPr>
      </w:pPr>
      <w:r w:rsidRPr="00981BEA">
        <w:rPr>
          <w:noProof/>
        </w:rPr>
        <w:t>ANEXA</w:t>
      </w:r>
      <w:r w:rsidRPr="008A2740">
        <w:rPr>
          <w:noProof/>
        </w:rPr>
        <w:t xml:space="preserve"> III</w:t>
      </w:r>
    </w:p>
    <w:p w14:paraId="2A609ED6" w14:textId="77777777" w:rsidR="00457264" w:rsidRDefault="00457264" w:rsidP="00C23F99">
      <w:pPr>
        <w:pStyle w:val="ManualHeading1"/>
        <w:rPr>
          <w:noProof/>
        </w:rPr>
      </w:pPr>
      <w:r>
        <w:rPr>
          <w:i/>
          <w:iCs/>
          <w:noProof/>
        </w:rPr>
        <w:t>DETALII DESPRE NOTIFICARE</w:t>
      </w:r>
    </w:p>
    <w:p w14:paraId="57BA4212" w14:textId="77777777" w:rsidR="00457264" w:rsidRDefault="00457264" w:rsidP="00457264">
      <w:pPr>
        <w:rPr>
          <w:noProof/>
        </w:rPr>
      </w:pPr>
      <w:r>
        <w:rPr>
          <w:noProof/>
        </w:rPr>
        <w:t>Informații care se notifică în conformitate cu articolul 6 alineatul (2):</w:t>
      </w:r>
    </w:p>
    <w:p w14:paraId="1F858D93" w14:textId="77777777" w:rsidR="00457264" w:rsidRDefault="00457264" w:rsidP="00457264">
      <w:pPr>
        <w:pStyle w:val="Point0"/>
        <w:rPr>
          <w:noProof/>
        </w:rPr>
      </w:pPr>
      <w:r>
        <w:rPr>
          <w:noProof/>
        </w:rPr>
        <w:t>I.</w:t>
      </w:r>
      <w:r>
        <w:rPr>
          <w:noProof/>
        </w:rPr>
        <w:tab/>
        <w:t>Date generale</w:t>
      </w:r>
    </w:p>
    <w:p w14:paraId="6194FC7E" w14:textId="77777777" w:rsidR="00457264" w:rsidRDefault="00457264" w:rsidP="00457264">
      <w:pPr>
        <w:pStyle w:val="Point1"/>
        <w:rPr>
          <w:noProof/>
        </w:rPr>
      </w:pPr>
      <w:r>
        <w:rPr>
          <w:noProof/>
        </w:rPr>
        <w:t>1.</w:t>
      </w:r>
      <w:r>
        <w:rPr>
          <w:noProof/>
        </w:rPr>
        <w:tab/>
        <w:t>cerințele de stabilitate aplicabile: secțiunea A sau B din anexa I</w:t>
      </w:r>
    </w:p>
    <w:p w14:paraId="2BA7618A" w14:textId="77777777" w:rsidR="00457264" w:rsidRDefault="00457264" w:rsidP="00457264">
      <w:pPr>
        <w:pStyle w:val="Point1"/>
        <w:rPr>
          <w:noProof/>
        </w:rPr>
      </w:pPr>
      <w:r>
        <w:rPr>
          <w:noProof/>
        </w:rPr>
        <w:t>2.</w:t>
      </w:r>
      <w:r>
        <w:rPr>
          <w:noProof/>
        </w:rPr>
        <w:tab/>
        <w:t>numărul de identificare al navei (numărul de identificare OMI, indicativul radio)</w:t>
      </w:r>
    </w:p>
    <w:p w14:paraId="4F55B6F6" w14:textId="77777777" w:rsidR="00457264" w:rsidRDefault="00457264" w:rsidP="00457264">
      <w:pPr>
        <w:pStyle w:val="Point1"/>
        <w:rPr>
          <w:noProof/>
        </w:rPr>
      </w:pPr>
      <w:r>
        <w:rPr>
          <w:noProof/>
        </w:rPr>
        <w:t>3.</w:t>
      </w:r>
      <w:r>
        <w:rPr>
          <w:noProof/>
        </w:rPr>
        <w:tab/>
        <w:t>principalele caracteristici</w:t>
      </w:r>
    </w:p>
    <w:p w14:paraId="2658CE51" w14:textId="77777777" w:rsidR="00457264" w:rsidRDefault="00457264" w:rsidP="00457264">
      <w:pPr>
        <w:pStyle w:val="Point1"/>
        <w:rPr>
          <w:noProof/>
        </w:rPr>
      </w:pPr>
      <w:r>
        <w:rPr>
          <w:noProof/>
        </w:rPr>
        <w:t>4.</w:t>
      </w:r>
      <w:r>
        <w:rPr>
          <w:noProof/>
        </w:rPr>
        <w:tab/>
        <w:t>planul de ansamblu</w:t>
      </w:r>
    </w:p>
    <w:p w14:paraId="37EFAFD3" w14:textId="77777777" w:rsidR="00457264" w:rsidRDefault="00457264" w:rsidP="00457264">
      <w:pPr>
        <w:pStyle w:val="Point1"/>
        <w:rPr>
          <w:noProof/>
        </w:rPr>
      </w:pPr>
      <w:r>
        <w:rPr>
          <w:noProof/>
        </w:rPr>
        <w:t>5.</w:t>
      </w:r>
      <w:r>
        <w:rPr>
          <w:noProof/>
        </w:rPr>
        <w:tab/>
        <w:t>numărul de persoane la bord</w:t>
      </w:r>
    </w:p>
    <w:p w14:paraId="0139068D" w14:textId="77777777" w:rsidR="00457264" w:rsidRDefault="00457264" w:rsidP="00457264">
      <w:pPr>
        <w:pStyle w:val="Point1"/>
        <w:rPr>
          <w:noProof/>
        </w:rPr>
      </w:pPr>
      <w:r>
        <w:rPr>
          <w:noProof/>
        </w:rPr>
        <w:t>6.</w:t>
      </w:r>
      <w:r>
        <w:rPr>
          <w:noProof/>
        </w:rPr>
        <w:tab/>
        <w:t>GT</w:t>
      </w:r>
    </w:p>
    <w:p w14:paraId="03BCFAFC" w14:textId="77777777" w:rsidR="00457264" w:rsidRDefault="00457264" w:rsidP="00457264">
      <w:pPr>
        <w:pStyle w:val="Point1"/>
        <w:rPr>
          <w:noProof/>
        </w:rPr>
      </w:pPr>
      <w:r>
        <w:rPr>
          <w:noProof/>
        </w:rPr>
        <w:t>7.</w:t>
      </w:r>
      <w:r>
        <w:rPr>
          <w:noProof/>
        </w:rPr>
        <w:tab/>
        <w:t>vehiculele pot fi încărcate pe la ambele capete ale navei: da/nu</w:t>
      </w:r>
    </w:p>
    <w:p w14:paraId="03F54C06" w14:textId="77777777" w:rsidR="00457264" w:rsidRDefault="00457264" w:rsidP="00457264">
      <w:pPr>
        <w:pStyle w:val="Point1"/>
        <w:rPr>
          <w:noProof/>
        </w:rPr>
      </w:pPr>
      <w:r>
        <w:rPr>
          <w:noProof/>
        </w:rPr>
        <w:t>8.</w:t>
      </w:r>
      <w:r>
        <w:rPr>
          <w:noProof/>
        </w:rPr>
        <w:tab/>
        <w:t>nava are cale inferioare lungi: da/nu</w:t>
      </w:r>
    </w:p>
    <w:p w14:paraId="7472432C" w14:textId="77777777" w:rsidR="00457264" w:rsidRDefault="00457264" w:rsidP="00457264">
      <w:pPr>
        <w:pStyle w:val="Point0"/>
        <w:rPr>
          <w:noProof/>
        </w:rPr>
      </w:pPr>
      <w:r>
        <w:rPr>
          <w:noProof/>
        </w:rPr>
        <w:t>II.</w:t>
      </w:r>
      <w:r>
        <w:rPr>
          <w:noProof/>
        </w:rPr>
        <w:tab/>
        <w:t xml:space="preserve">Date specifice – pentru navele de pasageri ro-ro care fac obiectul cerințelor probabilistice </w:t>
      </w:r>
      <w:r w:rsidR="006E5145" w:rsidRPr="006E5145">
        <w:rPr>
          <w:noProof/>
        </w:rPr>
        <w:fldChar w:fldCharType="begin"/>
      </w:r>
      <w:r w:rsidR="006E5145" w:rsidRPr="006E5145">
        <w:rPr>
          <w:noProof/>
        </w:rPr>
        <w:instrText xml:space="preserve"> QUOTE "</w:instrText>
      </w:r>
      <w:r w:rsidR="006E5145" w:rsidRPr="008A2740">
        <w:rPr>
          <w:rStyle w:val="CRMarker"/>
          <w:noProof/>
        </w:rPr>
        <w:instrText>Ö</w:instrText>
      </w:r>
      <w:r w:rsidR="006E5145" w:rsidRPr="006E5145">
        <w:rPr>
          <w:noProof/>
        </w:rPr>
        <w:instrText xml:space="preserve">" </w:instrText>
      </w:r>
      <w:r w:rsidR="006E5145" w:rsidRPr="006E5145">
        <w:rPr>
          <w:noProof/>
        </w:rPr>
        <w:fldChar w:fldCharType="separate"/>
      </w:r>
      <w:r w:rsidR="006E5145" w:rsidRPr="008A2740">
        <w:rPr>
          <w:rStyle w:val="CRMarker"/>
          <w:noProof/>
        </w:rPr>
        <w:t>Ö</w:t>
      </w:r>
      <w:r w:rsidR="006E5145" w:rsidRPr="006E5145">
        <w:rPr>
          <w:noProof/>
        </w:rPr>
        <w:fldChar w:fldCharType="end"/>
      </w:r>
      <w:r w:rsidR="006E5145" w:rsidRPr="006E5145">
        <w:rPr>
          <w:noProof/>
        </w:rPr>
        <w:t> </w:t>
      </w:r>
      <w:r w:rsidR="006E5145">
        <w:rPr>
          <w:noProof/>
        </w:rPr>
        <w:t>prevăzute</w:t>
      </w:r>
      <w:r w:rsidR="006E5145" w:rsidRPr="006E5145">
        <w:rPr>
          <w:noProof/>
        </w:rPr>
        <w:t> </w:t>
      </w:r>
      <w:r w:rsidR="006E5145" w:rsidRPr="006E5145">
        <w:rPr>
          <w:noProof/>
        </w:rPr>
        <w:fldChar w:fldCharType="begin"/>
      </w:r>
      <w:r w:rsidR="006E5145" w:rsidRPr="006E5145">
        <w:rPr>
          <w:noProof/>
        </w:rPr>
        <w:instrText xml:space="preserve"> QUOTE "</w:instrText>
      </w:r>
      <w:r w:rsidR="006E5145" w:rsidRPr="008A2740">
        <w:rPr>
          <w:rStyle w:val="CRMarker"/>
          <w:noProof/>
        </w:rPr>
        <w:instrText>Õ</w:instrText>
      </w:r>
      <w:r w:rsidR="006E5145" w:rsidRPr="006E5145">
        <w:rPr>
          <w:noProof/>
        </w:rPr>
        <w:instrText xml:space="preserve">" </w:instrText>
      </w:r>
      <w:r w:rsidR="006E5145" w:rsidRPr="006E5145">
        <w:rPr>
          <w:noProof/>
        </w:rPr>
        <w:fldChar w:fldCharType="separate"/>
      </w:r>
      <w:r w:rsidR="006E5145" w:rsidRPr="008A2740">
        <w:rPr>
          <w:rStyle w:val="CRMarker"/>
          <w:noProof/>
        </w:rPr>
        <w:t>Õ</w:t>
      </w:r>
      <w:r w:rsidR="006E5145" w:rsidRPr="006E5145">
        <w:rPr>
          <w:noProof/>
        </w:rPr>
        <w:fldChar w:fldCharType="end"/>
      </w:r>
      <w:r>
        <w:rPr>
          <w:noProof/>
        </w:rPr>
        <w:t xml:space="preserve"> în Convenția SOLAS</w:t>
      </w:r>
    </w:p>
    <w:p w14:paraId="5E87EA5E" w14:textId="77777777" w:rsidR="00457264" w:rsidRDefault="00457264" w:rsidP="00457264">
      <w:pPr>
        <w:pStyle w:val="Point1"/>
        <w:rPr>
          <w:noProof/>
        </w:rPr>
      </w:pPr>
      <w:r>
        <w:rPr>
          <w:noProof/>
        </w:rPr>
        <w:t>1.</w:t>
      </w:r>
      <w:r>
        <w:rPr>
          <w:noProof/>
        </w:rPr>
        <w:tab/>
        <w:t>d</w:t>
      </w:r>
      <w:r>
        <w:rPr>
          <w:noProof/>
          <w:vertAlign w:val="subscript"/>
        </w:rPr>
        <w:t>l</w:t>
      </w:r>
      <w:r>
        <w:rPr>
          <w:noProof/>
        </w:rPr>
        <w:t>, d</w:t>
      </w:r>
      <w:r>
        <w:rPr>
          <w:noProof/>
          <w:vertAlign w:val="subscript"/>
        </w:rPr>
        <w:t>p</w:t>
      </w:r>
      <w:r>
        <w:rPr>
          <w:noProof/>
        </w:rPr>
        <w:t>, d</w:t>
      </w:r>
      <w:r>
        <w:rPr>
          <w:noProof/>
          <w:vertAlign w:val="subscript"/>
        </w:rPr>
        <w:t>s</w:t>
      </w:r>
      <w:r>
        <w:rPr>
          <w:noProof/>
        </w:rPr>
        <w:t>;</w:t>
      </w:r>
    </w:p>
    <w:p w14:paraId="1F36F86F" w14:textId="77777777" w:rsidR="00457264" w:rsidRDefault="00457264" w:rsidP="00457264">
      <w:pPr>
        <w:pStyle w:val="Point1"/>
        <w:rPr>
          <w:noProof/>
        </w:rPr>
      </w:pPr>
      <w:r>
        <w:rPr>
          <w:noProof/>
        </w:rPr>
        <w:t>2.</w:t>
      </w:r>
      <w:r>
        <w:rPr>
          <w:noProof/>
        </w:rPr>
        <w:tab/>
        <w:t>R – indicele necesar;</w:t>
      </w:r>
    </w:p>
    <w:p w14:paraId="1AE57D76" w14:textId="77777777" w:rsidR="00457264" w:rsidRDefault="00457264" w:rsidP="00457264">
      <w:pPr>
        <w:pStyle w:val="Point1"/>
        <w:rPr>
          <w:noProof/>
        </w:rPr>
      </w:pPr>
      <w:r>
        <w:rPr>
          <w:noProof/>
        </w:rPr>
        <w:t>3.</w:t>
      </w:r>
      <w:r>
        <w:rPr>
          <w:noProof/>
        </w:rPr>
        <w:tab/>
        <w:t>planul de situație (planul de etanșeitate) pentru subcompartimente, cu toate punctele de deschidere interne și externe, inclusiv subcompartimentele conectate ale acestora, și caracteristicile utilizate pentru măsurarea spațiilor, cum ar fi planul de ansamblu și planul rezervorului; trebuie să fie incluse limitele longitudinale, transversale și verticale ale compartimentelor</w:t>
      </w:r>
      <w:r>
        <w:rPr>
          <w:rStyle w:val="FootnoteReference"/>
          <w:noProof/>
        </w:rPr>
        <w:footnoteReference w:id="1"/>
      </w:r>
      <w:r>
        <w:rPr>
          <w:noProof/>
        </w:rPr>
        <w:t>;</w:t>
      </w:r>
    </w:p>
    <w:p w14:paraId="710AE81D" w14:textId="77777777" w:rsidR="00457264" w:rsidRDefault="00457264" w:rsidP="00457264">
      <w:pPr>
        <w:pStyle w:val="Point1"/>
        <w:rPr>
          <w:noProof/>
        </w:rPr>
      </w:pPr>
      <w:r>
        <w:rPr>
          <w:noProof/>
        </w:rPr>
        <w:t>4.</w:t>
      </w:r>
      <w:r>
        <w:rPr>
          <w:noProof/>
        </w:rPr>
        <w:tab/>
        <w:t>indicele de compartimentare atins, A, alături de un tabel sinoptic al tuturor contribuțiilor pentru toate zonele avariate</w:t>
      </w:r>
      <w:r>
        <w:rPr>
          <w:rStyle w:val="FootnoteReference"/>
          <w:noProof/>
        </w:rPr>
        <w:footnoteReference w:id="2"/>
      </w:r>
      <w:r>
        <w:rPr>
          <w:noProof/>
        </w:rPr>
        <w:t>, cu o coloană separată pentru indicele de compartimentare care poate fi atins (w*p*v);</w:t>
      </w:r>
    </w:p>
    <w:p w14:paraId="4A778EFB" w14:textId="77777777" w:rsidR="00457264" w:rsidRDefault="00457264" w:rsidP="00457264">
      <w:pPr>
        <w:pStyle w:val="Point1"/>
        <w:rPr>
          <w:noProof/>
        </w:rPr>
      </w:pPr>
      <w:r>
        <w:rPr>
          <w:noProof/>
        </w:rPr>
        <w:t>5.</w:t>
      </w:r>
      <w:r>
        <w:rPr>
          <w:noProof/>
        </w:rPr>
        <w:tab/>
        <w:t>pentru cazurile de avarii în zonele 1 și 2, procentul de cazuri de avarii care nu au fost investigate [și anume cazurile care nu sunt incluse în factorul (w*p*v)], când s = 0, s = 1 și 0 &lt; s &lt; 1;</w:t>
      </w:r>
    </w:p>
    <w:p w14:paraId="67B50321" w14:textId="77777777" w:rsidR="00457264" w:rsidRDefault="00457264" w:rsidP="00457264">
      <w:pPr>
        <w:pStyle w:val="Point1"/>
        <w:rPr>
          <w:noProof/>
        </w:rPr>
      </w:pPr>
      <w:r>
        <w:rPr>
          <w:noProof/>
        </w:rPr>
        <w:t>6.</w:t>
      </w:r>
      <w:r>
        <w:rPr>
          <w:noProof/>
        </w:rPr>
        <w:tab/>
        <w:t>pentru cazurile de avarii în zonele 1 și 2, procentul de cazuri de avarii în care au fost implicate spații ro-ro și care nu au fost investigate [și anume cazurile care nu sunt incluse în factorul (w*p*v)], când s = 0, s = 1 și 0 &lt; s &lt; 1;</w:t>
      </w:r>
    </w:p>
    <w:p w14:paraId="264601ED" w14:textId="77777777" w:rsidR="00457264" w:rsidRDefault="00457264" w:rsidP="00457264">
      <w:pPr>
        <w:pStyle w:val="Point1"/>
        <w:rPr>
          <w:noProof/>
        </w:rPr>
      </w:pPr>
      <w:r>
        <w:rPr>
          <w:noProof/>
        </w:rPr>
        <w:t>7.</w:t>
      </w:r>
      <w:r>
        <w:rPr>
          <w:noProof/>
        </w:rPr>
        <w:tab/>
        <w:t>pentru fiecare avarie care contribuie la indicele de compartimentare atins A, identificarea spațiilor inundate, valoarea contribuției și factorul „s”</w:t>
      </w:r>
      <w:r>
        <w:rPr>
          <w:rStyle w:val="FootnoteReference"/>
          <w:noProof/>
        </w:rPr>
        <w:footnoteReference w:id="3"/>
      </w:r>
      <w:r>
        <w:rPr>
          <w:noProof/>
        </w:rPr>
        <w:t>;</w:t>
      </w:r>
    </w:p>
    <w:p w14:paraId="66C49B04" w14:textId="77777777" w:rsidR="00457264" w:rsidRDefault="00457264" w:rsidP="00457264">
      <w:pPr>
        <w:pStyle w:val="Point1"/>
        <w:rPr>
          <w:noProof/>
        </w:rPr>
      </w:pPr>
      <w:r>
        <w:rPr>
          <w:noProof/>
        </w:rPr>
        <w:t>8.</w:t>
      </w:r>
      <w:r>
        <w:rPr>
          <w:noProof/>
        </w:rPr>
        <w:tab/>
        <w:t>caracteristicile avariilor fără contribuții (s = 0 și p &gt; 0) pentru navele de pasageri ro-ro cu cală inferioară lungă, inclusiv detaliile complete ale factorilor calculați</w:t>
      </w:r>
      <w:r>
        <w:rPr>
          <w:rStyle w:val="FootnoteReference"/>
          <w:noProof/>
        </w:rPr>
        <w:footnoteReference w:id="4"/>
      </w:r>
      <w:r>
        <w:rPr>
          <w:noProof/>
        </w:rPr>
        <w:t>.</w:t>
      </w:r>
    </w:p>
    <w:p w14:paraId="1F7BD1F4" w14:textId="77777777" w:rsidR="00457264" w:rsidRDefault="00457264" w:rsidP="00457264">
      <w:pPr>
        <w:pStyle w:val="Point0"/>
        <w:rPr>
          <w:noProof/>
        </w:rPr>
      </w:pPr>
      <w:r>
        <w:rPr>
          <w:noProof/>
        </w:rPr>
        <w:t>III.</w:t>
      </w:r>
      <w:r>
        <w:rPr>
          <w:noProof/>
        </w:rPr>
        <w:tab/>
        <w:t>Date specifice – pentru navele de pasageri ro-ro care aplică secțiunea A din anexa I</w:t>
      </w:r>
    </w:p>
    <w:p w14:paraId="6C324DE3" w14:textId="77777777" w:rsidR="00457264" w:rsidRDefault="00457264" w:rsidP="00457264">
      <w:pPr>
        <w:pStyle w:val="Point1"/>
        <w:rPr>
          <w:noProof/>
        </w:rPr>
      </w:pPr>
      <w:r>
        <w:rPr>
          <w:noProof/>
        </w:rPr>
        <w:t>1.</w:t>
      </w:r>
      <w:r>
        <w:rPr>
          <w:noProof/>
        </w:rPr>
        <w:tab/>
      </w:r>
      <w:r w:rsidR="003E097D">
        <w:rPr>
          <w:noProof/>
        </w:rPr>
        <w:t>m</w:t>
      </w:r>
      <w:r>
        <w:rPr>
          <w:noProof/>
        </w:rPr>
        <w:t>etoda de conformitate:</w:t>
      </w:r>
    </w:p>
    <w:p w14:paraId="60E2EBE8" w14:textId="77777777" w:rsidR="00457264" w:rsidRDefault="00457264" w:rsidP="00C23F99">
      <w:pPr>
        <w:pStyle w:val="Tiret2"/>
        <w:numPr>
          <w:ilvl w:val="0"/>
          <w:numId w:val="5"/>
        </w:numPr>
        <w:autoSpaceDE w:val="0"/>
        <w:autoSpaceDN w:val="0"/>
        <w:rPr>
          <w:noProof/>
        </w:rPr>
      </w:pPr>
      <w:r>
        <w:rPr>
          <w:noProof/>
        </w:rPr>
        <w:t>încercări pe model</w:t>
      </w:r>
    </w:p>
    <w:p w14:paraId="7C811997" w14:textId="77777777" w:rsidR="00457264" w:rsidRDefault="00457264" w:rsidP="00C23F99">
      <w:pPr>
        <w:pStyle w:val="Tiret2"/>
        <w:numPr>
          <w:ilvl w:val="0"/>
          <w:numId w:val="5"/>
        </w:numPr>
        <w:autoSpaceDE w:val="0"/>
        <w:autoSpaceDN w:val="0"/>
        <w:rPr>
          <w:noProof/>
        </w:rPr>
      </w:pPr>
      <w:r>
        <w:rPr>
          <w:noProof/>
        </w:rPr>
        <w:t>calcule</w:t>
      </w:r>
    </w:p>
    <w:p w14:paraId="7FBFAEC9" w14:textId="77777777" w:rsidR="00457264" w:rsidRDefault="00457264" w:rsidP="00CD7173">
      <w:pPr>
        <w:pStyle w:val="Text2"/>
        <w:rPr>
          <w:noProof/>
        </w:rPr>
      </w:pPr>
      <w:r>
        <w:rPr>
          <w:noProof/>
        </w:rPr>
        <w:t>Vă rugăm să indicați dacă a fost evitată calcularea volumului de apă de pe punte ca urmare, de exemplu, a unei înălțimi a bordului liber rezidual mai mari de 2,0 m în toate cazurile de avarii: da/nu</w:t>
      </w:r>
    </w:p>
    <w:p w14:paraId="77A15BD0" w14:textId="0CB652E9" w:rsidR="00457264" w:rsidRDefault="00457264" w:rsidP="00457264">
      <w:pPr>
        <w:pStyle w:val="Point1"/>
        <w:rPr>
          <w:noProof/>
        </w:rPr>
      </w:pPr>
      <w:r>
        <w:rPr>
          <w:noProof/>
        </w:rPr>
        <w:t>2.</w:t>
      </w:r>
      <w:r>
        <w:rPr>
          <w:noProof/>
        </w:rPr>
        <w:tab/>
      </w:r>
      <w:r w:rsidR="003E097D">
        <w:rPr>
          <w:noProof/>
        </w:rPr>
        <w:t>î</w:t>
      </w:r>
      <w:r>
        <w:rPr>
          <w:noProof/>
        </w:rPr>
        <w:t xml:space="preserve">nălțimea semnificativă a valurilor în temeiul </w:t>
      </w:r>
      <w:r w:rsidR="0006726F" w:rsidRPr="0006726F">
        <w:rPr>
          <w:noProof/>
        </w:rPr>
        <w:fldChar w:fldCharType="begin"/>
      </w:r>
      <w:r w:rsidR="0006726F" w:rsidRPr="0006726F">
        <w:rPr>
          <w:noProof/>
        </w:rPr>
        <w:instrText xml:space="preserve"> QUOTE "</w:instrText>
      </w:r>
      <w:r w:rsidR="0006726F" w:rsidRPr="008A2740">
        <w:rPr>
          <w:rStyle w:val="CRMarker"/>
          <w:noProof/>
        </w:rPr>
        <w:instrText>Ö</w:instrText>
      </w:r>
      <w:r w:rsidR="0006726F" w:rsidRPr="0006726F">
        <w:rPr>
          <w:noProof/>
        </w:rPr>
        <w:instrText xml:space="preserve">" </w:instrText>
      </w:r>
      <w:r w:rsidR="0006726F" w:rsidRPr="0006726F">
        <w:rPr>
          <w:noProof/>
        </w:rPr>
        <w:fldChar w:fldCharType="separate"/>
      </w:r>
      <w:r w:rsidR="0006726F" w:rsidRPr="008A2740">
        <w:rPr>
          <w:rStyle w:val="CRMarker"/>
          <w:noProof/>
        </w:rPr>
        <w:t>Ö</w:t>
      </w:r>
      <w:r w:rsidR="0006726F" w:rsidRPr="0006726F">
        <w:rPr>
          <w:noProof/>
        </w:rPr>
        <w:fldChar w:fldCharType="end"/>
      </w:r>
      <w:r w:rsidR="0006726F" w:rsidRPr="0006726F">
        <w:rPr>
          <w:noProof/>
        </w:rPr>
        <w:t> </w:t>
      </w:r>
      <w:r w:rsidR="00A06D4B">
        <w:rPr>
          <w:noProof/>
        </w:rPr>
        <w:t xml:space="preserve">prezentei </w:t>
      </w:r>
      <w:r w:rsidR="003E097D">
        <w:rPr>
          <w:noProof/>
        </w:rPr>
        <w:t>d</w:t>
      </w:r>
      <w:r w:rsidR="0006726F" w:rsidRPr="0006726F">
        <w:rPr>
          <w:noProof/>
        </w:rPr>
        <w:t>irectiv</w:t>
      </w:r>
      <w:r w:rsidR="00A06D4B">
        <w:rPr>
          <w:noProof/>
        </w:rPr>
        <w:t>e</w:t>
      </w:r>
      <w:r w:rsidR="0006726F" w:rsidRPr="0006726F">
        <w:rPr>
          <w:noProof/>
        </w:rPr>
        <w:t xml:space="preserve"> </w:t>
      </w:r>
      <w:r w:rsidR="0006726F" w:rsidRPr="0006726F">
        <w:rPr>
          <w:noProof/>
        </w:rPr>
        <w:fldChar w:fldCharType="begin"/>
      </w:r>
      <w:r w:rsidR="0006726F" w:rsidRPr="0006726F">
        <w:rPr>
          <w:noProof/>
        </w:rPr>
        <w:instrText xml:space="preserve"> QUOTE "</w:instrText>
      </w:r>
      <w:r w:rsidR="0006726F" w:rsidRPr="008A2740">
        <w:rPr>
          <w:rStyle w:val="CRMarker"/>
          <w:noProof/>
        </w:rPr>
        <w:instrText>Õ</w:instrText>
      </w:r>
      <w:r w:rsidR="0006726F" w:rsidRPr="0006726F">
        <w:rPr>
          <w:noProof/>
        </w:rPr>
        <w:instrText xml:space="preserve">" </w:instrText>
      </w:r>
      <w:r w:rsidR="0006726F" w:rsidRPr="0006726F">
        <w:rPr>
          <w:noProof/>
        </w:rPr>
        <w:fldChar w:fldCharType="separate"/>
      </w:r>
      <w:r w:rsidR="0006726F" w:rsidRPr="008A2740">
        <w:rPr>
          <w:rStyle w:val="CRMarker"/>
          <w:noProof/>
        </w:rPr>
        <w:t>Õ</w:t>
      </w:r>
      <w:r w:rsidR="0006726F" w:rsidRPr="0006726F">
        <w:rPr>
          <w:noProof/>
        </w:rPr>
        <w:fldChar w:fldCharType="end"/>
      </w:r>
      <w:r>
        <w:rPr>
          <w:noProof/>
        </w:rPr>
        <w:t>.</w:t>
      </w:r>
    </w:p>
    <w:p w14:paraId="53455F1E" w14:textId="018A48E3" w:rsidR="002C067B" w:rsidRPr="002C067B" w:rsidRDefault="002C067B" w:rsidP="002C067B">
      <w:pPr>
        <w:pStyle w:val="Point0"/>
        <w:jc w:val="center"/>
        <w:rPr>
          <w:noProof/>
          <w:lang w:val="en-IE"/>
        </w:rPr>
      </w:pPr>
      <w:r w:rsidRPr="009D14E0">
        <w:rPr>
          <w:rFonts w:eastAsia="Times New Roman"/>
          <w:noProof/>
          <w:szCs w:val="20"/>
          <w:lang w:eastAsia="en-GB"/>
        </w:rPr>
        <w:t>_____________</w:t>
      </w:r>
    </w:p>
    <w:p w14:paraId="044C3214" w14:textId="77777777" w:rsidR="008D6347" w:rsidRDefault="008D6347" w:rsidP="008D6347">
      <w:pPr>
        <w:rPr>
          <w:noProof/>
        </w:rPr>
        <w:sectPr w:rsidR="008D6347" w:rsidSect="00351C93">
          <w:pgSz w:w="11907" w:h="16839"/>
          <w:pgMar w:top="1134" w:right="1417" w:bottom="1134" w:left="1417" w:header="709" w:footer="709" w:gutter="0"/>
          <w:cols w:space="720"/>
          <w:docGrid w:linePitch="360"/>
        </w:sectPr>
      </w:pPr>
    </w:p>
    <w:p w14:paraId="7A29D1F3" w14:textId="77777777" w:rsidR="00A01BFD" w:rsidRPr="008A2740" w:rsidRDefault="00A01BFD" w:rsidP="00A01BFD">
      <w:pPr>
        <w:pStyle w:val="CRSeparator"/>
        <w:rPr>
          <w:noProof/>
          <w:lang w:val="ro-RO"/>
        </w:rPr>
      </w:pPr>
    </w:p>
    <w:p w14:paraId="31684952" w14:textId="77777777" w:rsidR="00A01BFD" w:rsidRPr="008A2740" w:rsidRDefault="00A01BFD" w:rsidP="00A01BFD">
      <w:pPr>
        <w:pStyle w:val="CRReference"/>
        <w:rPr>
          <w:noProof/>
          <w:lang w:val="ro-RO"/>
        </w:rPr>
      </w:pPr>
      <w:r w:rsidRPr="00122A0F">
        <w:rPr>
          <w:noProof/>
          <w:lang w:val="en-IE"/>
        </w:rPr>
        <w:fldChar w:fldCharType="begin"/>
      </w:r>
      <w:r w:rsidRPr="008A2740">
        <w:rPr>
          <w:noProof/>
          <w:lang w:val="ro-RO"/>
        </w:rPr>
        <w:instrText xml:space="preserve"> QUOTE "</w:instrText>
      </w:r>
      <w:r w:rsidRPr="008A2740">
        <w:rPr>
          <w:rStyle w:val="CRMarker"/>
          <w:noProof/>
          <w:lang w:val="ro-RO"/>
        </w:rPr>
        <w:instrText>é</w:instrText>
      </w:r>
      <w:r w:rsidRPr="008A2740">
        <w:rPr>
          <w:noProof/>
          <w:lang w:val="ro-RO"/>
        </w:rPr>
        <w:instrText xml:space="preserve">" </w:instrText>
      </w:r>
      <w:r w:rsidRPr="00122A0F">
        <w:rPr>
          <w:noProof/>
          <w:lang w:val="en-IE"/>
        </w:rPr>
        <w:fldChar w:fldCharType="separate"/>
      </w:r>
      <w:r w:rsidRPr="008A2740">
        <w:rPr>
          <w:rStyle w:val="CRMarker"/>
          <w:noProof/>
          <w:lang w:val="ro-RO"/>
        </w:rPr>
        <w:t>é</w:t>
      </w:r>
      <w:r w:rsidRPr="00122A0F">
        <w:rPr>
          <w:noProof/>
          <w:lang w:val="en-IE"/>
        </w:rPr>
        <w:fldChar w:fldCharType="end"/>
      </w:r>
    </w:p>
    <w:p w14:paraId="08D193F4" w14:textId="77777777" w:rsidR="00A01BFD" w:rsidRPr="008A2740" w:rsidRDefault="00A01BFD" w:rsidP="00A01BFD">
      <w:pPr>
        <w:pStyle w:val="Annexetitre"/>
        <w:rPr>
          <w:noProof/>
        </w:rPr>
      </w:pPr>
      <w:r w:rsidRPr="00101126">
        <w:rPr>
          <w:noProof/>
          <w:lang w:val="fr-BE"/>
        </w:rPr>
        <w:t>ANNEX</w:t>
      </w:r>
      <w:r w:rsidR="00B6501A" w:rsidRPr="00101126">
        <w:rPr>
          <w:noProof/>
          <w:lang w:val="fr-BE"/>
        </w:rPr>
        <w:t>A</w:t>
      </w:r>
      <w:r w:rsidRPr="008A2740">
        <w:rPr>
          <w:noProof/>
        </w:rPr>
        <w:t xml:space="preserve"> </w:t>
      </w:r>
      <w:r w:rsidRPr="009D5786">
        <w:rPr>
          <w:noProof/>
        </w:rPr>
        <w:t>IV</w:t>
      </w:r>
    </w:p>
    <w:p w14:paraId="6B259DDA" w14:textId="77777777" w:rsidR="006B3B65" w:rsidRPr="00116C8B" w:rsidRDefault="006B3B65" w:rsidP="006B3B65">
      <w:pPr>
        <w:jc w:val="center"/>
        <w:rPr>
          <w:b/>
          <w:noProof/>
          <w:lang w:eastAsia="zh-CN"/>
        </w:rPr>
      </w:pPr>
      <w:r w:rsidRPr="00116C8B">
        <w:rPr>
          <w:b/>
          <w:noProof/>
          <w:lang w:eastAsia="zh-CN"/>
        </w:rPr>
        <w:t>Partea A</w:t>
      </w:r>
    </w:p>
    <w:p w14:paraId="1D25A677" w14:textId="77777777" w:rsidR="00A01BFD" w:rsidRPr="002856AF" w:rsidRDefault="006B3B65" w:rsidP="006B3B65">
      <w:pPr>
        <w:pStyle w:val="NormalCentered"/>
        <w:rPr>
          <w:rFonts w:eastAsia="Times New Roman"/>
          <w:noProof/>
          <w:lang w:eastAsia="en-GB"/>
        </w:rPr>
      </w:pPr>
      <w:r w:rsidRPr="00720DBC">
        <w:rPr>
          <w:b/>
          <w:noProof/>
        </w:rPr>
        <w:t>D</w:t>
      </w:r>
      <w:r>
        <w:rPr>
          <w:b/>
          <w:noProof/>
        </w:rPr>
        <w:t>irectiva</w:t>
      </w:r>
      <w:r w:rsidRPr="00720DBC">
        <w:rPr>
          <w:b/>
          <w:noProof/>
        </w:rPr>
        <w:t xml:space="preserve"> abrogată </w:t>
      </w:r>
      <w:r>
        <w:rPr>
          <w:b/>
          <w:noProof/>
        </w:rPr>
        <w:t xml:space="preserve">cu </w:t>
      </w:r>
      <w:r w:rsidRPr="00720DBC">
        <w:rPr>
          <w:b/>
          <w:noProof/>
        </w:rPr>
        <w:t>lista modificărilor</w:t>
      </w:r>
      <w:r>
        <w:rPr>
          <w:b/>
          <w:noProof/>
        </w:rPr>
        <w:t xml:space="preserve"> sale</w:t>
      </w:r>
      <w:r w:rsidRPr="00720DBC">
        <w:rPr>
          <w:b/>
          <w:noProof/>
        </w:rPr>
        <w:t xml:space="preserve"> </w:t>
      </w:r>
      <w:r>
        <w:rPr>
          <w:b/>
          <w:noProof/>
        </w:rPr>
        <w:t>ulterioare</w:t>
      </w:r>
      <w:r>
        <w:rPr>
          <w:b/>
          <w:noProof/>
        </w:rPr>
        <w:br/>
      </w:r>
      <w:r>
        <w:rPr>
          <w:noProof/>
        </w:rPr>
        <w:t>(menționate la articolul 13)</w:t>
      </w:r>
    </w:p>
    <w:tbl>
      <w:tblPr>
        <w:tblW w:w="9348" w:type="dxa"/>
        <w:tblLayout w:type="fixed"/>
        <w:tblLook w:val="0000" w:firstRow="0" w:lastRow="0" w:firstColumn="0" w:lastColumn="0" w:noHBand="0" w:noVBand="0"/>
      </w:tblPr>
      <w:tblGrid>
        <w:gridCol w:w="348"/>
        <w:gridCol w:w="4920"/>
        <w:gridCol w:w="480"/>
        <w:gridCol w:w="3120"/>
        <w:gridCol w:w="480"/>
      </w:tblGrid>
      <w:tr w:rsidR="00A01BFD" w:rsidRPr="00C302FE" w14:paraId="5DBF95C4" w14:textId="77777777" w:rsidTr="00B6501A">
        <w:trPr>
          <w:gridAfter w:val="1"/>
          <w:wAfter w:w="480" w:type="dxa"/>
        </w:trPr>
        <w:tc>
          <w:tcPr>
            <w:tcW w:w="5268" w:type="dxa"/>
            <w:gridSpan w:val="2"/>
          </w:tcPr>
          <w:p w14:paraId="486FD6DB" w14:textId="77777777" w:rsidR="00A01BFD" w:rsidRPr="002856AF" w:rsidRDefault="006B3B65" w:rsidP="008425BC">
            <w:pPr>
              <w:jc w:val="left"/>
              <w:rPr>
                <w:rFonts w:eastAsia="Times New Roman"/>
                <w:noProof/>
                <w:lang w:eastAsia="en-GB"/>
              </w:rPr>
            </w:pPr>
            <w:r w:rsidRPr="006B3B65">
              <w:rPr>
                <w:noProof/>
                <w:lang w:val="fr-BE"/>
              </w:rPr>
              <w:t>Directiva 2003/25/CE a Parlamentului European și a Consiliului</w:t>
            </w:r>
            <w:r w:rsidR="00A01BFD" w:rsidRPr="006B3B65">
              <w:rPr>
                <w:rFonts w:eastAsia="Times New Roman"/>
                <w:noProof/>
                <w:lang w:val="fr-BE" w:eastAsia="en-GB"/>
              </w:rPr>
              <w:br/>
              <w:t>(</w:t>
            </w:r>
            <w:r>
              <w:rPr>
                <w:noProof/>
                <w:lang w:val="fr-BE"/>
              </w:rPr>
              <w:t>JO</w:t>
            </w:r>
            <w:r w:rsidR="00A01BFD" w:rsidRPr="006B3B65">
              <w:rPr>
                <w:noProof/>
                <w:lang w:val="fr-BE"/>
              </w:rPr>
              <w:t xml:space="preserve"> L 123, 17.5.2003, p. 22, </w:t>
            </w:r>
            <w:r w:rsidR="00A01BFD" w:rsidRPr="006B3B65">
              <w:rPr>
                <w:noProof/>
                <w:shd w:val="clear" w:color="auto" w:fill="FFFFFF"/>
                <w:lang w:val="fr-BE"/>
              </w:rPr>
              <w:t>ELI: </w:t>
            </w:r>
            <w:hyperlink r:id="rId24" w:tooltip="Gives access to this document through its ELI URI." w:history="1">
              <w:r w:rsidR="00A01BFD" w:rsidRPr="006B3B65">
                <w:rPr>
                  <w:rStyle w:val="Hyperlink"/>
                  <w:noProof/>
                  <w:shd w:val="clear" w:color="auto" w:fill="FFFFFF"/>
                  <w:lang w:val="fr-BE"/>
                </w:rPr>
                <w:t>http://data.europa.eu/eli/dir/2003/25/oj</w:t>
              </w:r>
            </w:hyperlink>
            <w:r w:rsidR="00A01BFD" w:rsidRPr="006B3B65">
              <w:rPr>
                <w:rFonts w:eastAsia="Times New Roman"/>
                <w:noProof/>
                <w:lang w:val="fr-BE" w:eastAsia="en-GB"/>
              </w:rPr>
              <w:t>)</w:t>
            </w:r>
          </w:p>
        </w:tc>
        <w:tc>
          <w:tcPr>
            <w:tcW w:w="3600" w:type="dxa"/>
            <w:gridSpan w:val="2"/>
          </w:tcPr>
          <w:p w14:paraId="05926F2C" w14:textId="77777777" w:rsidR="00A01BFD" w:rsidRPr="002856AF" w:rsidRDefault="00A01BFD" w:rsidP="008425BC">
            <w:pPr>
              <w:jc w:val="left"/>
              <w:rPr>
                <w:rFonts w:eastAsia="Times New Roman"/>
                <w:noProof/>
                <w:lang w:eastAsia="en-GB"/>
              </w:rPr>
            </w:pPr>
          </w:p>
        </w:tc>
      </w:tr>
      <w:tr w:rsidR="00A01BFD" w:rsidRPr="002856AF" w14:paraId="03652C63" w14:textId="77777777" w:rsidTr="00B6501A">
        <w:trPr>
          <w:gridBefore w:val="1"/>
          <w:wBefore w:w="348" w:type="dxa"/>
        </w:trPr>
        <w:tc>
          <w:tcPr>
            <w:tcW w:w="5400" w:type="dxa"/>
            <w:gridSpan w:val="2"/>
          </w:tcPr>
          <w:p w14:paraId="19E1758B" w14:textId="77777777" w:rsidR="00A01BFD" w:rsidRPr="002856AF" w:rsidRDefault="006B3B65" w:rsidP="006B3B65">
            <w:pPr>
              <w:jc w:val="left"/>
              <w:rPr>
                <w:rFonts w:eastAsia="Times New Roman"/>
                <w:noProof/>
                <w:lang w:eastAsia="en-GB"/>
              </w:rPr>
            </w:pPr>
            <w:r w:rsidRPr="006B3B65">
              <w:rPr>
                <w:noProof/>
              </w:rPr>
              <w:t>Directiva 2005/12/CE a Comisei</w:t>
            </w:r>
            <w:r w:rsidR="00A01BFD" w:rsidRPr="006B3B65">
              <w:rPr>
                <w:rFonts w:eastAsia="Times New Roman"/>
                <w:noProof/>
                <w:lang w:val="fr-BE" w:eastAsia="en-GB"/>
              </w:rPr>
              <w:br/>
              <w:t>(</w:t>
            </w:r>
            <w:r w:rsidRPr="008A2740">
              <w:rPr>
                <w:noProof/>
                <w:lang w:val="fr-BE"/>
              </w:rPr>
              <w:t>JO</w:t>
            </w:r>
            <w:r w:rsidR="00A01BFD" w:rsidRPr="008A2740">
              <w:rPr>
                <w:noProof/>
                <w:lang w:val="fr-BE"/>
              </w:rPr>
              <w:t xml:space="preserve"> L </w:t>
            </w:r>
            <w:r w:rsidR="00A01BFD" w:rsidRPr="00F77E43">
              <w:rPr>
                <w:rStyle w:val="Emphasis"/>
                <w:i w:val="0"/>
                <w:iCs/>
                <w:noProof/>
                <w:shd w:val="clear" w:color="auto" w:fill="FFFFFF"/>
              </w:rPr>
              <w:t>48, 19.2.2005, p.</w:t>
            </w:r>
            <w:r w:rsidR="00A01BFD" w:rsidRPr="008A2740">
              <w:rPr>
                <w:rStyle w:val="Emphasis"/>
                <w:noProof/>
                <w:shd w:val="clear" w:color="auto" w:fill="FFFFFF"/>
              </w:rPr>
              <w:t xml:space="preserve"> </w:t>
            </w:r>
            <w:r w:rsidR="00A01BFD" w:rsidRPr="00F77E43">
              <w:rPr>
                <w:rStyle w:val="Emphasis"/>
                <w:i w:val="0"/>
                <w:iCs/>
                <w:noProof/>
                <w:shd w:val="clear" w:color="auto" w:fill="FFFFFF"/>
              </w:rPr>
              <w:t>19</w:t>
            </w:r>
            <w:r w:rsidR="00A01BFD" w:rsidRPr="00F77E43">
              <w:rPr>
                <w:rStyle w:val="Emphasis"/>
                <w:noProof/>
                <w:shd w:val="clear" w:color="auto" w:fill="FFFFFF"/>
              </w:rPr>
              <w:t>,</w:t>
            </w:r>
            <w:r w:rsidR="00A01BFD" w:rsidRPr="00122A0F">
              <w:rPr>
                <w:rStyle w:val="Emphasis"/>
                <w:noProof/>
                <w:shd w:val="clear" w:color="auto" w:fill="FFFFFF"/>
              </w:rPr>
              <w:t xml:space="preserve"> </w:t>
            </w:r>
            <w:r w:rsidRPr="006B3B65">
              <w:rPr>
                <w:noProof/>
                <w:shd w:val="clear" w:color="auto" w:fill="FFFFFF"/>
              </w:rPr>
              <w:t xml:space="preserve">ELI: </w:t>
            </w:r>
            <w:hyperlink r:id="rId25" w:history="1">
              <w:r w:rsidRPr="00072868">
                <w:rPr>
                  <w:rStyle w:val="Hyperlink"/>
                  <w:noProof/>
                  <w:shd w:val="clear" w:color="auto" w:fill="FFFFFF"/>
                </w:rPr>
                <w:t>http://data.europa.eu/eli/dir/2005/12/oj</w:t>
              </w:r>
            </w:hyperlink>
            <w:r w:rsidR="00A01BFD" w:rsidRPr="002856AF">
              <w:rPr>
                <w:noProof/>
              </w:rPr>
              <w:t>)</w:t>
            </w:r>
          </w:p>
        </w:tc>
        <w:tc>
          <w:tcPr>
            <w:tcW w:w="3600" w:type="dxa"/>
            <w:gridSpan w:val="2"/>
          </w:tcPr>
          <w:p w14:paraId="79671A34" w14:textId="77777777" w:rsidR="00A01BFD" w:rsidRPr="002856AF" w:rsidRDefault="00A01BFD" w:rsidP="008425BC">
            <w:pPr>
              <w:jc w:val="left"/>
              <w:rPr>
                <w:rFonts w:eastAsia="Times New Roman"/>
                <w:noProof/>
                <w:lang w:eastAsia="en-GB"/>
              </w:rPr>
            </w:pPr>
          </w:p>
        </w:tc>
      </w:tr>
      <w:tr w:rsidR="00A01BFD" w:rsidRPr="002856AF" w14:paraId="1A304FDB" w14:textId="77777777" w:rsidTr="00B6501A">
        <w:trPr>
          <w:gridBefore w:val="1"/>
          <w:wBefore w:w="348" w:type="dxa"/>
        </w:trPr>
        <w:tc>
          <w:tcPr>
            <w:tcW w:w="5400" w:type="dxa"/>
            <w:gridSpan w:val="2"/>
          </w:tcPr>
          <w:p w14:paraId="5B64903B" w14:textId="77777777" w:rsidR="00A01BFD" w:rsidRPr="00BF0ABB" w:rsidRDefault="00B6501A" w:rsidP="008425BC">
            <w:pPr>
              <w:jc w:val="left"/>
              <w:rPr>
                <w:noProof/>
                <w:lang w:val="fr-BE"/>
              </w:rPr>
            </w:pPr>
            <w:r w:rsidRPr="00BF0ABB">
              <w:rPr>
                <w:noProof/>
                <w:shd w:val="clear" w:color="auto" w:fill="FFFFFF"/>
                <w:lang w:val="fr-BE"/>
              </w:rPr>
              <w:t>Regulamentul (CE) nr. 1137/2008</w:t>
            </w:r>
            <w:r w:rsidR="00BF0ABB" w:rsidRPr="006B3B65">
              <w:rPr>
                <w:noProof/>
                <w:lang w:val="fr-BE"/>
              </w:rPr>
              <w:t xml:space="preserve"> a</w:t>
            </w:r>
            <w:r w:rsidR="00CE1BFF">
              <w:rPr>
                <w:noProof/>
                <w:lang w:val="fr-BE"/>
              </w:rPr>
              <w:t>l</w:t>
            </w:r>
            <w:r w:rsidR="00BF0ABB" w:rsidRPr="006B3B65">
              <w:rPr>
                <w:noProof/>
                <w:lang w:val="fr-BE"/>
              </w:rPr>
              <w:t xml:space="preserve"> Parlamentului European și a</w:t>
            </w:r>
            <w:r w:rsidR="00CE1BFF">
              <w:rPr>
                <w:noProof/>
                <w:lang w:val="fr-BE"/>
              </w:rPr>
              <w:t>l</w:t>
            </w:r>
            <w:r w:rsidR="00BF0ABB" w:rsidRPr="006B3B65">
              <w:rPr>
                <w:noProof/>
                <w:lang w:val="fr-BE"/>
              </w:rPr>
              <w:t xml:space="preserve"> Consiliului</w:t>
            </w:r>
            <w:r w:rsidR="00BF0ABB" w:rsidRPr="00BF0ABB">
              <w:rPr>
                <w:noProof/>
                <w:shd w:val="clear" w:color="auto" w:fill="FFFFFF"/>
                <w:lang w:val="fr-BE"/>
              </w:rPr>
              <w:t xml:space="preserve"> </w:t>
            </w:r>
            <w:r w:rsidR="00A01BFD" w:rsidRPr="00BF0ABB">
              <w:rPr>
                <w:rFonts w:eastAsia="Times New Roman"/>
                <w:noProof/>
                <w:lang w:val="fr-BE" w:eastAsia="en-GB"/>
              </w:rPr>
              <w:br/>
              <w:t>(</w:t>
            </w:r>
            <w:r w:rsidRPr="00BF0ABB">
              <w:rPr>
                <w:i/>
                <w:iCs/>
                <w:noProof/>
                <w:lang w:val="fr-BE"/>
              </w:rPr>
              <w:t>JO</w:t>
            </w:r>
            <w:r w:rsidR="00A01BFD" w:rsidRPr="00BF0ABB">
              <w:rPr>
                <w:i/>
                <w:iCs/>
                <w:noProof/>
                <w:lang w:val="fr-BE"/>
              </w:rPr>
              <w:t xml:space="preserve"> L </w:t>
            </w:r>
            <w:r w:rsidR="00A01BFD" w:rsidRPr="00BF0ABB">
              <w:rPr>
                <w:rStyle w:val="Emphasis"/>
                <w:i w:val="0"/>
                <w:iCs/>
                <w:noProof/>
                <w:shd w:val="clear" w:color="auto" w:fill="FFFFFF"/>
                <w:lang w:val="fr-BE"/>
              </w:rPr>
              <w:t>311, 21.11.2008, p. 1</w:t>
            </w:r>
            <w:r w:rsidR="00A01BFD" w:rsidRPr="00BF0ABB">
              <w:rPr>
                <w:rStyle w:val="Emphasis"/>
                <w:noProof/>
                <w:shd w:val="clear" w:color="auto" w:fill="FFFFFF"/>
                <w:lang w:val="fr-BE"/>
              </w:rPr>
              <w:t xml:space="preserve">, </w:t>
            </w:r>
            <w:r w:rsidR="00A01BFD" w:rsidRPr="00BF0ABB">
              <w:rPr>
                <w:noProof/>
                <w:shd w:val="clear" w:color="auto" w:fill="FFFFFF"/>
                <w:lang w:val="fr-BE"/>
              </w:rPr>
              <w:t>ELI: </w:t>
            </w:r>
            <w:hyperlink r:id="rId26" w:tooltip="Gives access to this document through its ELI URI." w:history="1">
              <w:r w:rsidR="00A01BFD" w:rsidRPr="00BF0ABB">
                <w:rPr>
                  <w:rStyle w:val="Hyperlink"/>
                  <w:noProof/>
                  <w:shd w:val="clear" w:color="auto" w:fill="FFFFFF"/>
                  <w:lang w:val="fr-BE"/>
                </w:rPr>
                <w:t>http://data.europa.eu/eli/reg/2008/1137/oj</w:t>
              </w:r>
            </w:hyperlink>
            <w:r w:rsidR="00A01BFD" w:rsidRPr="00BF0ABB">
              <w:rPr>
                <w:noProof/>
                <w:lang w:val="fr-BE"/>
              </w:rPr>
              <w:t>)</w:t>
            </w:r>
          </w:p>
        </w:tc>
        <w:tc>
          <w:tcPr>
            <w:tcW w:w="3600" w:type="dxa"/>
            <w:gridSpan w:val="2"/>
          </w:tcPr>
          <w:p w14:paraId="3BFDFF1A" w14:textId="77777777" w:rsidR="00A01BFD" w:rsidRPr="002856AF" w:rsidRDefault="006B3B65" w:rsidP="008425BC">
            <w:pPr>
              <w:jc w:val="left"/>
              <w:rPr>
                <w:rFonts w:eastAsia="Times New Roman"/>
                <w:noProof/>
                <w:lang w:val="en-IE" w:eastAsia="en-GB"/>
              </w:rPr>
            </w:pPr>
            <w:r w:rsidRPr="006B3B65">
              <w:rPr>
                <w:rFonts w:eastAsia="Times New Roman"/>
                <w:noProof/>
                <w:lang w:val="en-IE" w:eastAsia="en-GB"/>
              </w:rPr>
              <w:t xml:space="preserve">Numai </w:t>
            </w:r>
            <w:r>
              <w:rPr>
                <w:rFonts w:eastAsia="Times New Roman"/>
                <w:noProof/>
                <w:lang w:val="en-IE" w:eastAsia="en-GB"/>
              </w:rPr>
              <w:t>anexa</w:t>
            </w:r>
            <w:r w:rsidR="00A01BFD" w:rsidRPr="002856AF">
              <w:rPr>
                <w:rFonts w:eastAsia="Times New Roman"/>
                <w:noProof/>
                <w:lang w:val="en-IE" w:eastAsia="en-GB"/>
              </w:rPr>
              <w:t xml:space="preserve">, </w:t>
            </w:r>
            <w:r>
              <w:rPr>
                <w:rFonts w:eastAsia="Times New Roman"/>
                <w:noProof/>
                <w:lang w:val="en-IE" w:eastAsia="en-GB"/>
              </w:rPr>
              <w:t xml:space="preserve">punctul </w:t>
            </w:r>
            <w:r w:rsidR="00A01BFD" w:rsidRPr="002856AF">
              <w:rPr>
                <w:rFonts w:eastAsia="Times New Roman"/>
                <w:noProof/>
                <w:lang w:val="en-IE" w:eastAsia="en-GB"/>
              </w:rPr>
              <w:t>9.10</w:t>
            </w:r>
          </w:p>
        </w:tc>
      </w:tr>
      <w:tr w:rsidR="00A01BFD" w:rsidRPr="002856AF" w14:paraId="68BE1D25" w14:textId="77777777" w:rsidTr="00B6501A">
        <w:trPr>
          <w:gridBefore w:val="1"/>
          <w:wBefore w:w="348" w:type="dxa"/>
        </w:trPr>
        <w:tc>
          <w:tcPr>
            <w:tcW w:w="5400" w:type="dxa"/>
            <w:gridSpan w:val="2"/>
          </w:tcPr>
          <w:p w14:paraId="4A743C01" w14:textId="77777777" w:rsidR="00A01BFD" w:rsidRPr="00B6501A" w:rsidRDefault="00B6501A" w:rsidP="008425BC">
            <w:pPr>
              <w:jc w:val="left"/>
              <w:rPr>
                <w:noProof/>
                <w:shd w:val="clear" w:color="auto" w:fill="FFFFFF"/>
                <w:lang w:val="fr-BE"/>
              </w:rPr>
            </w:pPr>
            <w:r w:rsidRPr="00B6501A">
              <w:rPr>
                <w:noProof/>
                <w:shd w:val="clear" w:color="auto" w:fill="FFFFFF"/>
                <w:lang w:val="fr-BE"/>
              </w:rPr>
              <w:t>Regulamentul (UE) 2019/1243 al Parlamentului European și al Consiliului</w:t>
            </w:r>
            <w:r w:rsidR="00A01BFD" w:rsidRPr="00B6501A">
              <w:rPr>
                <w:rFonts w:eastAsia="Times New Roman"/>
                <w:noProof/>
                <w:lang w:val="fr-BE" w:eastAsia="en-GB"/>
              </w:rPr>
              <w:br/>
              <w:t>(</w:t>
            </w:r>
            <w:r w:rsidRPr="00F82B51">
              <w:rPr>
                <w:i/>
                <w:iCs/>
                <w:noProof/>
                <w:lang w:val="fr-BE"/>
              </w:rPr>
              <w:t>JO</w:t>
            </w:r>
            <w:r w:rsidR="00A01BFD" w:rsidRPr="00F82B51">
              <w:rPr>
                <w:i/>
                <w:iCs/>
                <w:noProof/>
                <w:lang w:val="fr-BE"/>
              </w:rPr>
              <w:t xml:space="preserve"> L </w:t>
            </w:r>
            <w:r w:rsidR="00A01BFD" w:rsidRPr="00F82B51">
              <w:rPr>
                <w:rStyle w:val="Emphasis"/>
                <w:i w:val="0"/>
                <w:iCs/>
                <w:noProof/>
                <w:shd w:val="clear" w:color="auto" w:fill="FFFFFF"/>
                <w:lang w:val="fr-BE"/>
              </w:rPr>
              <w:t>198, 25.7.2019, p. 241</w:t>
            </w:r>
            <w:r w:rsidR="00A01BFD" w:rsidRPr="00B6501A">
              <w:rPr>
                <w:rStyle w:val="Emphasis"/>
                <w:noProof/>
                <w:shd w:val="clear" w:color="auto" w:fill="FFFFFF"/>
                <w:lang w:val="fr-BE"/>
              </w:rPr>
              <w:t xml:space="preserve">, </w:t>
            </w:r>
            <w:r w:rsidR="00A01BFD" w:rsidRPr="00B6501A">
              <w:rPr>
                <w:noProof/>
                <w:shd w:val="clear" w:color="auto" w:fill="FFFFFF"/>
                <w:lang w:val="fr-BE"/>
              </w:rPr>
              <w:t>ELI: </w:t>
            </w:r>
            <w:hyperlink r:id="rId27" w:tooltip="Gives access to this document through its ELI URI." w:history="1">
              <w:r w:rsidR="00A01BFD" w:rsidRPr="00B6501A">
                <w:rPr>
                  <w:rStyle w:val="Hyperlink"/>
                  <w:noProof/>
                  <w:shd w:val="clear" w:color="auto" w:fill="FFFFFF"/>
                  <w:lang w:val="fr-BE"/>
                </w:rPr>
                <w:t>http://data.europa.eu/eli/reg/2019/1243/oj</w:t>
              </w:r>
            </w:hyperlink>
            <w:r w:rsidR="00A01BFD" w:rsidRPr="00B6501A">
              <w:rPr>
                <w:noProof/>
                <w:lang w:val="fr-BE"/>
              </w:rPr>
              <w:t>)</w:t>
            </w:r>
          </w:p>
        </w:tc>
        <w:tc>
          <w:tcPr>
            <w:tcW w:w="3600" w:type="dxa"/>
            <w:gridSpan w:val="2"/>
          </w:tcPr>
          <w:p w14:paraId="682EDC16" w14:textId="77777777" w:rsidR="00A01BFD" w:rsidRPr="002856AF" w:rsidRDefault="006B3B65" w:rsidP="008425BC">
            <w:pPr>
              <w:jc w:val="left"/>
              <w:rPr>
                <w:rFonts w:eastAsia="Times New Roman"/>
                <w:noProof/>
                <w:lang w:val="en-IE" w:eastAsia="en-GB"/>
              </w:rPr>
            </w:pPr>
            <w:r w:rsidRPr="006B3B65">
              <w:rPr>
                <w:rFonts w:eastAsia="Times New Roman"/>
                <w:noProof/>
                <w:lang w:val="en-IE" w:eastAsia="en-GB"/>
              </w:rPr>
              <w:t>Numai anexa</w:t>
            </w:r>
            <w:r w:rsidR="00A01BFD" w:rsidRPr="002856AF">
              <w:rPr>
                <w:rFonts w:eastAsia="Times New Roman"/>
                <w:noProof/>
                <w:lang w:val="en-IE" w:eastAsia="en-GB"/>
              </w:rPr>
              <w:t xml:space="preserve">, </w:t>
            </w:r>
            <w:r>
              <w:rPr>
                <w:rFonts w:eastAsia="Times New Roman"/>
                <w:noProof/>
                <w:lang w:val="en-IE" w:eastAsia="en-GB"/>
              </w:rPr>
              <w:t>punctul</w:t>
            </w:r>
            <w:r w:rsidR="00A01BFD" w:rsidRPr="002856AF">
              <w:rPr>
                <w:rFonts w:eastAsia="Times New Roman"/>
                <w:noProof/>
                <w:lang w:val="en-IE" w:eastAsia="en-GB"/>
              </w:rPr>
              <w:t xml:space="preserve"> IX.4</w:t>
            </w:r>
          </w:p>
        </w:tc>
      </w:tr>
      <w:tr w:rsidR="00A01BFD" w:rsidRPr="00C302FE" w14:paraId="00644B62" w14:textId="77777777" w:rsidTr="00B6501A">
        <w:trPr>
          <w:gridBefore w:val="1"/>
          <w:wBefore w:w="348" w:type="dxa"/>
        </w:trPr>
        <w:tc>
          <w:tcPr>
            <w:tcW w:w="5400" w:type="dxa"/>
            <w:gridSpan w:val="2"/>
          </w:tcPr>
          <w:p w14:paraId="6070F685" w14:textId="77777777" w:rsidR="00A01BFD" w:rsidRPr="00B6501A" w:rsidRDefault="00B6501A" w:rsidP="008425BC">
            <w:pPr>
              <w:jc w:val="left"/>
              <w:rPr>
                <w:rFonts w:eastAsia="Times New Roman"/>
                <w:noProof/>
                <w:lang w:val="fr-BE" w:eastAsia="en-GB"/>
              </w:rPr>
            </w:pPr>
            <w:r>
              <w:rPr>
                <w:noProof/>
                <w:shd w:val="clear" w:color="auto" w:fill="FFFFFF"/>
                <w:lang w:val="fr-BE"/>
              </w:rPr>
              <w:t>D</w:t>
            </w:r>
            <w:r w:rsidRPr="00B6501A">
              <w:rPr>
                <w:noProof/>
                <w:shd w:val="clear" w:color="auto" w:fill="FFFFFF"/>
                <w:lang w:val="fr-BE"/>
              </w:rPr>
              <w:t>irectiva (UE) 2023/946 a Parlamentului European și a Consiliului</w:t>
            </w:r>
            <w:r w:rsidR="00A01BFD" w:rsidRPr="00B6501A">
              <w:rPr>
                <w:rFonts w:eastAsia="Times New Roman"/>
                <w:noProof/>
                <w:lang w:val="fr-BE" w:eastAsia="en-GB"/>
              </w:rPr>
              <w:br/>
            </w:r>
            <w:r>
              <w:rPr>
                <w:rStyle w:val="Emphasis"/>
                <w:i w:val="0"/>
                <w:iCs/>
                <w:noProof/>
                <w:shd w:val="clear" w:color="auto" w:fill="FFFFFF"/>
                <w:lang w:val="fr-BE"/>
              </w:rPr>
              <w:t>(</w:t>
            </w:r>
            <w:r w:rsidRPr="00B6501A">
              <w:rPr>
                <w:rStyle w:val="Emphasis"/>
                <w:i w:val="0"/>
                <w:iCs/>
                <w:noProof/>
                <w:shd w:val="clear" w:color="auto" w:fill="FFFFFF"/>
                <w:lang w:val="fr-BE"/>
              </w:rPr>
              <w:t>JO</w:t>
            </w:r>
            <w:r w:rsidR="00A01BFD" w:rsidRPr="00B6501A">
              <w:rPr>
                <w:rStyle w:val="Emphasis"/>
                <w:i w:val="0"/>
                <w:iCs/>
                <w:noProof/>
                <w:shd w:val="clear" w:color="auto" w:fill="FFFFFF"/>
                <w:lang w:val="fr-BE"/>
              </w:rPr>
              <w:t xml:space="preserve"> L 128, 15.5.2023, p. 1</w:t>
            </w:r>
            <w:r w:rsidR="00A01BFD" w:rsidRPr="00B6501A">
              <w:rPr>
                <w:rStyle w:val="Emphasis"/>
                <w:noProof/>
                <w:shd w:val="clear" w:color="auto" w:fill="FFFFFF"/>
                <w:lang w:val="fr-BE"/>
              </w:rPr>
              <w:t xml:space="preserve">, </w:t>
            </w:r>
            <w:r w:rsidR="00A01BFD" w:rsidRPr="00B6501A">
              <w:rPr>
                <w:noProof/>
                <w:shd w:val="clear" w:color="auto" w:fill="FFFFFF"/>
                <w:lang w:val="fr-BE"/>
              </w:rPr>
              <w:t>ELI: </w:t>
            </w:r>
            <w:hyperlink r:id="rId28" w:tooltip="Gives access to this document through its ELI URI." w:history="1">
              <w:r w:rsidR="00A01BFD" w:rsidRPr="00B6501A">
                <w:rPr>
                  <w:rStyle w:val="Hyperlink"/>
                  <w:noProof/>
                  <w:shd w:val="clear" w:color="auto" w:fill="FFFFFF"/>
                  <w:lang w:val="fr-BE"/>
                </w:rPr>
                <w:t>http://data.europa.eu/eli/dir/2023/946/oj</w:t>
              </w:r>
            </w:hyperlink>
            <w:r w:rsidR="00A01BFD" w:rsidRPr="00B6501A">
              <w:rPr>
                <w:rFonts w:eastAsia="Times New Roman"/>
                <w:noProof/>
                <w:lang w:val="fr-BE" w:eastAsia="en-GB"/>
              </w:rPr>
              <w:t>)</w:t>
            </w:r>
          </w:p>
        </w:tc>
        <w:tc>
          <w:tcPr>
            <w:tcW w:w="3600" w:type="dxa"/>
            <w:gridSpan w:val="2"/>
          </w:tcPr>
          <w:p w14:paraId="68AE439A" w14:textId="77777777" w:rsidR="00A01BFD" w:rsidRPr="002856AF" w:rsidDel="009E7F80" w:rsidRDefault="00A01BFD" w:rsidP="008425BC">
            <w:pPr>
              <w:jc w:val="left"/>
              <w:rPr>
                <w:rFonts w:eastAsia="Times New Roman"/>
                <w:noProof/>
                <w:lang w:eastAsia="en-GB"/>
              </w:rPr>
            </w:pPr>
          </w:p>
        </w:tc>
      </w:tr>
    </w:tbl>
    <w:p w14:paraId="22AC9950" w14:textId="77777777" w:rsidR="00B6501A" w:rsidRDefault="00B6501A" w:rsidP="00B6501A">
      <w:pPr>
        <w:pStyle w:val="NormalCentered"/>
        <w:keepNext/>
        <w:keepLines/>
        <w:rPr>
          <w:b/>
          <w:noProof/>
        </w:rPr>
      </w:pPr>
      <w:r w:rsidRPr="00116C8B">
        <w:rPr>
          <w:b/>
          <w:noProof/>
        </w:rPr>
        <w:t>Partea B</w:t>
      </w:r>
    </w:p>
    <w:p w14:paraId="52825A12" w14:textId="77777777" w:rsidR="00A01BFD" w:rsidRPr="009D14E0" w:rsidRDefault="00B6501A" w:rsidP="00F82B51">
      <w:pPr>
        <w:pStyle w:val="NormalCentered"/>
        <w:keepNext/>
        <w:keepLines/>
        <w:rPr>
          <w:rFonts w:eastAsia="Times New Roman"/>
          <w:noProof/>
          <w:szCs w:val="20"/>
          <w:lang w:eastAsia="en-GB"/>
        </w:rPr>
      </w:pPr>
      <w:r>
        <w:rPr>
          <w:b/>
          <w:noProof/>
        </w:rPr>
        <w:t xml:space="preserve">Termene de transpunere în dreptul intern și </w:t>
      </w:r>
      <w:r w:rsidRPr="00CA3EB6">
        <w:rPr>
          <w:b/>
          <w:bCs/>
          <w:noProof/>
        </w:rPr>
        <w:t>datele</w:t>
      </w:r>
      <w:r w:rsidRPr="00036DAC">
        <w:rPr>
          <w:noProof/>
        </w:rPr>
        <w:t xml:space="preserve"> </w:t>
      </w:r>
      <w:r>
        <w:rPr>
          <w:b/>
          <w:noProof/>
        </w:rPr>
        <w:t>de aplicare</w:t>
      </w:r>
      <w:r>
        <w:rPr>
          <w:b/>
          <w:noProof/>
        </w:rPr>
        <w:br/>
      </w:r>
      <w:r>
        <w:rPr>
          <w:noProof/>
          <w:lang w:val="fr-BE"/>
        </w:rPr>
        <w:t>(</w:t>
      </w:r>
      <w:r>
        <w:rPr>
          <w:noProof/>
        </w:rPr>
        <w:t>menționate la articolul 13)</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0"/>
        <w:gridCol w:w="3120"/>
        <w:gridCol w:w="3120"/>
      </w:tblGrid>
      <w:tr w:rsidR="00A01BFD" w:rsidRPr="009D14E0" w14:paraId="5E4F2444" w14:textId="77777777" w:rsidTr="008425BC">
        <w:tc>
          <w:tcPr>
            <w:tcW w:w="3120" w:type="dxa"/>
            <w:tcBorders>
              <w:left w:val="nil"/>
            </w:tcBorders>
          </w:tcPr>
          <w:p w14:paraId="6DC63BC1" w14:textId="77777777" w:rsidR="00A01BFD" w:rsidRPr="009D14E0" w:rsidRDefault="00B6501A" w:rsidP="008425BC">
            <w:pPr>
              <w:jc w:val="center"/>
              <w:rPr>
                <w:rFonts w:eastAsia="Times New Roman"/>
                <w:noProof/>
                <w:szCs w:val="20"/>
                <w:lang w:eastAsia="en-GB"/>
              </w:rPr>
            </w:pPr>
            <w:r w:rsidRPr="00B6501A">
              <w:rPr>
                <w:rFonts w:eastAsia="Times New Roman"/>
                <w:noProof/>
                <w:szCs w:val="20"/>
                <w:lang w:eastAsia="en-GB"/>
              </w:rPr>
              <w:t>Directiva</w:t>
            </w:r>
          </w:p>
        </w:tc>
        <w:tc>
          <w:tcPr>
            <w:tcW w:w="3120" w:type="dxa"/>
          </w:tcPr>
          <w:p w14:paraId="68EF456F" w14:textId="77777777" w:rsidR="00A01BFD" w:rsidRPr="009D14E0" w:rsidRDefault="00B6501A" w:rsidP="008425BC">
            <w:pPr>
              <w:jc w:val="center"/>
              <w:rPr>
                <w:rFonts w:eastAsia="Times New Roman"/>
                <w:noProof/>
                <w:szCs w:val="20"/>
                <w:lang w:eastAsia="en-GB"/>
              </w:rPr>
            </w:pPr>
            <w:r w:rsidRPr="00B6501A">
              <w:rPr>
                <w:rFonts w:eastAsia="Times New Roman"/>
                <w:noProof/>
                <w:szCs w:val="20"/>
                <w:lang w:eastAsia="en-GB"/>
              </w:rPr>
              <w:t>Data limită de transpunere</w:t>
            </w:r>
          </w:p>
        </w:tc>
        <w:tc>
          <w:tcPr>
            <w:tcW w:w="3120" w:type="dxa"/>
            <w:tcBorders>
              <w:right w:val="nil"/>
            </w:tcBorders>
          </w:tcPr>
          <w:p w14:paraId="3E47A9F0" w14:textId="77777777" w:rsidR="00A01BFD" w:rsidRPr="009D14E0" w:rsidRDefault="00A01BFD" w:rsidP="008425BC">
            <w:pPr>
              <w:jc w:val="center"/>
              <w:rPr>
                <w:rFonts w:eastAsia="Times New Roman"/>
                <w:noProof/>
                <w:szCs w:val="20"/>
                <w:lang w:eastAsia="en-GB"/>
              </w:rPr>
            </w:pPr>
          </w:p>
        </w:tc>
      </w:tr>
      <w:tr w:rsidR="00A01BFD" w:rsidRPr="002856AF" w14:paraId="4734D8F6" w14:textId="77777777" w:rsidTr="008425BC">
        <w:tc>
          <w:tcPr>
            <w:tcW w:w="3120" w:type="dxa"/>
            <w:tcBorders>
              <w:left w:val="nil"/>
              <w:bottom w:val="nil"/>
            </w:tcBorders>
          </w:tcPr>
          <w:p w14:paraId="1D2F3ADE" w14:textId="77777777" w:rsidR="00A01BFD" w:rsidRPr="002856AF" w:rsidRDefault="00A01BFD" w:rsidP="008425BC">
            <w:pPr>
              <w:jc w:val="center"/>
              <w:rPr>
                <w:rFonts w:eastAsia="Times New Roman"/>
                <w:noProof/>
                <w:lang w:eastAsia="en-GB"/>
              </w:rPr>
            </w:pPr>
            <w:r w:rsidRPr="002856AF">
              <w:rPr>
                <w:noProof/>
                <w:lang w:val="en-IE"/>
              </w:rPr>
              <w:t>2003/25/</w:t>
            </w:r>
            <w:r w:rsidR="00B6501A">
              <w:rPr>
                <w:noProof/>
                <w:lang w:val="en-IE"/>
              </w:rPr>
              <w:t>CE</w:t>
            </w:r>
          </w:p>
        </w:tc>
        <w:tc>
          <w:tcPr>
            <w:tcW w:w="3120" w:type="dxa"/>
            <w:tcBorders>
              <w:bottom w:val="nil"/>
            </w:tcBorders>
          </w:tcPr>
          <w:p w14:paraId="37F21B49" w14:textId="77777777" w:rsidR="00A01BFD" w:rsidRPr="002856AF" w:rsidRDefault="00A01BFD" w:rsidP="008425BC">
            <w:pPr>
              <w:jc w:val="center"/>
              <w:rPr>
                <w:rFonts w:eastAsia="Times New Roman"/>
                <w:noProof/>
                <w:lang w:eastAsia="en-GB"/>
              </w:rPr>
            </w:pPr>
            <w:r w:rsidRPr="002856AF">
              <w:rPr>
                <w:noProof/>
                <w:lang w:val="en-IE"/>
              </w:rPr>
              <w:t xml:space="preserve">17 </w:t>
            </w:r>
            <w:r w:rsidR="00B6501A">
              <w:rPr>
                <w:noProof/>
                <w:lang w:val="en-IE"/>
              </w:rPr>
              <w:t>noiembrie</w:t>
            </w:r>
            <w:r w:rsidRPr="002856AF">
              <w:rPr>
                <w:noProof/>
                <w:lang w:val="en-IE"/>
              </w:rPr>
              <w:t xml:space="preserve"> 2004</w:t>
            </w:r>
          </w:p>
        </w:tc>
        <w:tc>
          <w:tcPr>
            <w:tcW w:w="3120" w:type="dxa"/>
            <w:tcBorders>
              <w:bottom w:val="nil"/>
              <w:right w:val="nil"/>
            </w:tcBorders>
          </w:tcPr>
          <w:p w14:paraId="5E0D81AE" w14:textId="77777777" w:rsidR="00A01BFD" w:rsidRPr="002856AF" w:rsidRDefault="00A01BFD" w:rsidP="008425BC">
            <w:pPr>
              <w:jc w:val="center"/>
              <w:rPr>
                <w:rFonts w:eastAsia="Times New Roman"/>
                <w:noProof/>
                <w:lang w:eastAsia="en-GB"/>
              </w:rPr>
            </w:pPr>
          </w:p>
        </w:tc>
      </w:tr>
      <w:tr w:rsidR="00A01BFD" w:rsidRPr="002856AF" w14:paraId="26DFE8D1" w14:textId="77777777" w:rsidTr="008425BC">
        <w:tc>
          <w:tcPr>
            <w:tcW w:w="3120" w:type="dxa"/>
            <w:tcBorders>
              <w:top w:val="nil"/>
              <w:left w:val="nil"/>
              <w:bottom w:val="nil"/>
            </w:tcBorders>
          </w:tcPr>
          <w:p w14:paraId="51742CA8" w14:textId="77777777" w:rsidR="00A01BFD" w:rsidRPr="002856AF" w:rsidRDefault="00A01BFD" w:rsidP="008425BC">
            <w:pPr>
              <w:jc w:val="center"/>
              <w:rPr>
                <w:rFonts w:eastAsia="Times New Roman"/>
                <w:noProof/>
                <w:lang w:eastAsia="en-GB"/>
              </w:rPr>
            </w:pPr>
            <w:r w:rsidRPr="002856AF">
              <w:rPr>
                <w:noProof/>
              </w:rPr>
              <w:t>2005/12/C</w:t>
            </w:r>
            <w:r w:rsidR="00B6501A">
              <w:rPr>
                <w:noProof/>
              </w:rPr>
              <w:t>E</w:t>
            </w:r>
          </w:p>
        </w:tc>
        <w:tc>
          <w:tcPr>
            <w:tcW w:w="3120" w:type="dxa"/>
            <w:tcBorders>
              <w:top w:val="nil"/>
              <w:bottom w:val="nil"/>
            </w:tcBorders>
          </w:tcPr>
          <w:p w14:paraId="70E21A52" w14:textId="77777777" w:rsidR="00A01BFD" w:rsidRPr="002856AF" w:rsidRDefault="00A01BFD" w:rsidP="008425BC">
            <w:pPr>
              <w:jc w:val="center"/>
              <w:rPr>
                <w:rFonts w:eastAsia="Times New Roman"/>
                <w:noProof/>
                <w:lang w:eastAsia="en-GB"/>
              </w:rPr>
            </w:pPr>
            <w:r w:rsidRPr="00122A0F">
              <w:rPr>
                <w:noProof/>
                <w:shd w:val="clear" w:color="auto" w:fill="FFFFFF"/>
              </w:rPr>
              <w:t xml:space="preserve">11 </w:t>
            </w:r>
            <w:r w:rsidR="00B6501A">
              <w:rPr>
                <w:noProof/>
                <w:shd w:val="clear" w:color="auto" w:fill="FFFFFF"/>
              </w:rPr>
              <w:t>martie</w:t>
            </w:r>
            <w:r w:rsidRPr="00122A0F">
              <w:rPr>
                <w:noProof/>
                <w:shd w:val="clear" w:color="auto" w:fill="FFFFFF"/>
              </w:rPr>
              <w:t xml:space="preserve"> 2006</w:t>
            </w:r>
          </w:p>
        </w:tc>
        <w:tc>
          <w:tcPr>
            <w:tcW w:w="3120" w:type="dxa"/>
            <w:tcBorders>
              <w:top w:val="nil"/>
              <w:bottom w:val="nil"/>
              <w:right w:val="nil"/>
            </w:tcBorders>
          </w:tcPr>
          <w:p w14:paraId="2D18AE35" w14:textId="77777777" w:rsidR="00A01BFD" w:rsidRPr="002856AF" w:rsidRDefault="00A01BFD" w:rsidP="008425BC">
            <w:pPr>
              <w:jc w:val="center"/>
              <w:rPr>
                <w:rFonts w:eastAsia="Times New Roman"/>
                <w:noProof/>
                <w:lang w:eastAsia="en-GB"/>
              </w:rPr>
            </w:pPr>
          </w:p>
        </w:tc>
      </w:tr>
      <w:tr w:rsidR="00A01BFD" w:rsidRPr="002856AF" w14:paraId="091827B0" w14:textId="77777777" w:rsidTr="008425BC">
        <w:tc>
          <w:tcPr>
            <w:tcW w:w="3120" w:type="dxa"/>
            <w:tcBorders>
              <w:top w:val="nil"/>
              <w:left w:val="nil"/>
              <w:bottom w:val="nil"/>
            </w:tcBorders>
          </w:tcPr>
          <w:p w14:paraId="76F3714A" w14:textId="77777777" w:rsidR="00A01BFD" w:rsidRPr="002856AF" w:rsidRDefault="00A01BFD" w:rsidP="008425BC">
            <w:pPr>
              <w:jc w:val="center"/>
              <w:rPr>
                <w:rFonts w:eastAsia="Times New Roman"/>
                <w:noProof/>
                <w:lang w:eastAsia="en-GB"/>
              </w:rPr>
            </w:pPr>
            <w:r w:rsidRPr="00122A0F">
              <w:rPr>
                <w:noProof/>
                <w:shd w:val="clear" w:color="auto" w:fill="FFFFFF"/>
                <w:lang w:val="en-IE"/>
              </w:rPr>
              <w:t>(U</w:t>
            </w:r>
            <w:r w:rsidR="00B6501A">
              <w:rPr>
                <w:noProof/>
                <w:shd w:val="clear" w:color="auto" w:fill="FFFFFF"/>
                <w:lang w:val="en-IE"/>
              </w:rPr>
              <w:t>E</w:t>
            </w:r>
            <w:r w:rsidRPr="00122A0F">
              <w:rPr>
                <w:noProof/>
                <w:shd w:val="clear" w:color="auto" w:fill="FFFFFF"/>
                <w:lang w:val="en-IE"/>
              </w:rPr>
              <w:t>) 2023/946</w:t>
            </w:r>
          </w:p>
        </w:tc>
        <w:tc>
          <w:tcPr>
            <w:tcW w:w="3120" w:type="dxa"/>
            <w:tcBorders>
              <w:top w:val="nil"/>
              <w:bottom w:val="nil"/>
            </w:tcBorders>
          </w:tcPr>
          <w:p w14:paraId="744E1C24" w14:textId="77777777" w:rsidR="00A01BFD" w:rsidRPr="002856AF" w:rsidRDefault="00A01BFD" w:rsidP="008425BC">
            <w:pPr>
              <w:jc w:val="center"/>
              <w:rPr>
                <w:rFonts w:eastAsia="Times New Roman"/>
                <w:noProof/>
                <w:lang w:eastAsia="en-GB"/>
              </w:rPr>
            </w:pPr>
            <w:r w:rsidRPr="00122A0F">
              <w:rPr>
                <w:noProof/>
                <w:shd w:val="clear" w:color="auto" w:fill="FFFFFF"/>
              </w:rPr>
              <w:t>5</w:t>
            </w:r>
            <w:r w:rsidRPr="00BB14F8">
              <w:rPr>
                <w:noProof/>
                <w:shd w:val="clear" w:color="auto" w:fill="FFFFFF"/>
              </w:rPr>
              <w:t> </w:t>
            </w:r>
            <w:r w:rsidR="00B6501A">
              <w:rPr>
                <w:noProof/>
                <w:shd w:val="clear" w:color="auto" w:fill="FFFFFF"/>
              </w:rPr>
              <w:t>decembrie</w:t>
            </w:r>
            <w:r w:rsidRPr="00122A0F">
              <w:rPr>
                <w:noProof/>
                <w:shd w:val="clear" w:color="auto" w:fill="FFFFFF"/>
              </w:rPr>
              <w:t xml:space="preserve"> 2024</w:t>
            </w:r>
          </w:p>
        </w:tc>
        <w:tc>
          <w:tcPr>
            <w:tcW w:w="3120" w:type="dxa"/>
            <w:tcBorders>
              <w:top w:val="nil"/>
              <w:bottom w:val="nil"/>
              <w:right w:val="nil"/>
            </w:tcBorders>
          </w:tcPr>
          <w:p w14:paraId="739A7F72" w14:textId="77777777" w:rsidR="00A01BFD" w:rsidRPr="002856AF" w:rsidRDefault="00A01BFD" w:rsidP="008425BC">
            <w:pPr>
              <w:jc w:val="center"/>
              <w:rPr>
                <w:rFonts w:eastAsia="Times New Roman"/>
                <w:noProof/>
                <w:lang w:eastAsia="en-GB"/>
              </w:rPr>
            </w:pPr>
          </w:p>
        </w:tc>
      </w:tr>
    </w:tbl>
    <w:p w14:paraId="7EB7345F" w14:textId="77777777" w:rsidR="00A01BFD" w:rsidRPr="009D14E0" w:rsidRDefault="00A01BFD" w:rsidP="00A01BFD">
      <w:pPr>
        <w:jc w:val="center"/>
        <w:rPr>
          <w:rFonts w:eastAsia="Times New Roman"/>
          <w:noProof/>
          <w:szCs w:val="20"/>
          <w:lang w:eastAsia="en-GB"/>
        </w:rPr>
      </w:pPr>
      <w:r w:rsidRPr="009D14E0">
        <w:rPr>
          <w:rFonts w:eastAsia="Times New Roman"/>
          <w:noProof/>
          <w:szCs w:val="20"/>
          <w:lang w:eastAsia="en-GB"/>
        </w:rPr>
        <w:t>_____________</w:t>
      </w:r>
    </w:p>
    <w:p w14:paraId="55610B82" w14:textId="77777777" w:rsidR="008D6347" w:rsidRDefault="008D6347" w:rsidP="008D6347">
      <w:pPr>
        <w:rPr>
          <w:noProof/>
        </w:rPr>
        <w:sectPr w:rsidR="008D6347" w:rsidSect="00351C93">
          <w:pgSz w:w="11907" w:h="16839"/>
          <w:pgMar w:top="1134" w:right="1417" w:bottom="1134" w:left="1417" w:header="709" w:footer="709" w:gutter="0"/>
          <w:cols w:space="720"/>
          <w:docGrid w:linePitch="360"/>
        </w:sectPr>
      </w:pPr>
    </w:p>
    <w:p w14:paraId="070362C1" w14:textId="77777777" w:rsidR="00A01BFD" w:rsidRPr="009D5786" w:rsidRDefault="00A01BFD" w:rsidP="00A01BFD">
      <w:pPr>
        <w:pStyle w:val="Annexetitre"/>
        <w:rPr>
          <w:noProof/>
          <w:lang w:val="fr-BE"/>
        </w:rPr>
      </w:pPr>
      <w:r w:rsidRPr="004D554E">
        <w:rPr>
          <w:noProof/>
          <w:lang w:val="fr-BE"/>
        </w:rPr>
        <w:t>ANNEX</w:t>
      </w:r>
      <w:r w:rsidR="00B6501A">
        <w:rPr>
          <w:noProof/>
          <w:lang w:val="fr-BE"/>
        </w:rPr>
        <w:t>A</w:t>
      </w:r>
      <w:r w:rsidRPr="004D554E">
        <w:rPr>
          <w:noProof/>
          <w:lang w:val="fr-BE"/>
        </w:rPr>
        <w:t xml:space="preserve"> </w:t>
      </w:r>
      <w:r w:rsidRPr="009D5786">
        <w:rPr>
          <w:noProof/>
        </w:rPr>
        <w:t>V</w:t>
      </w:r>
    </w:p>
    <w:p w14:paraId="27F04880" w14:textId="77777777" w:rsidR="00A01BFD" w:rsidRPr="009D14E0" w:rsidRDefault="00F82B51" w:rsidP="00C23F99">
      <w:pPr>
        <w:keepNext/>
        <w:spacing w:before="360"/>
        <w:jc w:val="center"/>
        <w:outlineLvl w:val="0"/>
        <w:rPr>
          <w:rFonts w:eastAsia="Times New Roman"/>
          <w:b/>
          <w:smallCaps/>
          <w:noProof/>
          <w:lang w:eastAsia="de-DE"/>
        </w:rPr>
      </w:pPr>
      <w:r w:rsidRPr="00F82B51">
        <w:rPr>
          <w:rFonts w:eastAsia="Times New Roman"/>
          <w:b/>
          <w:smallCaps/>
          <w:noProof/>
          <w:lang w:eastAsia="de-DE"/>
        </w:rPr>
        <w:t>TABEL DE CORESPONDENŢĂ</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4"/>
        <w:gridCol w:w="4674"/>
      </w:tblGrid>
      <w:tr w:rsidR="00A01BFD" w:rsidRPr="009D14E0" w14:paraId="66A3ABE6" w14:textId="77777777" w:rsidTr="008425BC">
        <w:tc>
          <w:tcPr>
            <w:tcW w:w="4674" w:type="dxa"/>
            <w:tcBorders>
              <w:left w:val="nil"/>
            </w:tcBorders>
          </w:tcPr>
          <w:p w14:paraId="481A2DCB" w14:textId="77777777" w:rsidR="00A01BFD" w:rsidRPr="009D14E0" w:rsidRDefault="00A01BFD" w:rsidP="008425BC">
            <w:pPr>
              <w:jc w:val="center"/>
              <w:rPr>
                <w:rFonts w:eastAsia="Times New Roman"/>
                <w:noProof/>
                <w:szCs w:val="20"/>
                <w:lang w:eastAsia="en-GB"/>
              </w:rPr>
            </w:pPr>
            <w:r w:rsidRPr="009D14E0">
              <w:rPr>
                <w:rFonts w:eastAsia="Times New Roman"/>
                <w:noProof/>
                <w:szCs w:val="20"/>
                <w:lang w:eastAsia="en-GB"/>
              </w:rPr>
              <w:t>Directiv</w:t>
            </w:r>
            <w:r w:rsidR="00F82B51">
              <w:rPr>
                <w:rFonts w:eastAsia="Times New Roman"/>
                <w:noProof/>
                <w:szCs w:val="20"/>
                <w:lang w:eastAsia="en-GB"/>
              </w:rPr>
              <w:t>a</w:t>
            </w:r>
            <w:r w:rsidRPr="009D14E0">
              <w:rPr>
                <w:rFonts w:eastAsia="Times New Roman"/>
                <w:noProof/>
                <w:szCs w:val="20"/>
                <w:lang w:eastAsia="en-GB"/>
              </w:rPr>
              <w:t xml:space="preserve"> </w:t>
            </w:r>
            <w:r w:rsidRPr="004A62CE">
              <w:rPr>
                <w:noProof/>
                <w:lang w:val="en-IE"/>
              </w:rPr>
              <w:t>2003/25/EC</w:t>
            </w:r>
          </w:p>
        </w:tc>
        <w:tc>
          <w:tcPr>
            <w:tcW w:w="4674" w:type="dxa"/>
            <w:tcBorders>
              <w:right w:val="nil"/>
            </w:tcBorders>
          </w:tcPr>
          <w:p w14:paraId="2F5B8FAD" w14:textId="77777777" w:rsidR="00A01BFD" w:rsidRPr="009D14E0" w:rsidRDefault="00F82B51" w:rsidP="008425BC">
            <w:pPr>
              <w:jc w:val="center"/>
              <w:rPr>
                <w:rFonts w:eastAsia="Times New Roman"/>
                <w:noProof/>
                <w:szCs w:val="20"/>
                <w:lang w:eastAsia="en-GB"/>
              </w:rPr>
            </w:pPr>
            <w:r w:rsidRPr="00F82B51">
              <w:rPr>
                <w:rFonts w:eastAsia="Times New Roman"/>
                <w:noProof/>
                <w:szCs w:val="20"/>
                <w:lang w:eastAsia="en-GB"/>
              </w:rPr>
              <w:t>Prezenta directiva</w:t>
            </w:r>
          </w:p>
        </w:tc>
      </w:tr>
      <w:tr w:rsidR="00A01BFD" w:rsidRPr="009D14E0" w14:paraId="2DA7B6BB" w14:textId="77777777" w:rsidTr="008425BC">
        <w:tc>
          <w:tcPr>
            <w:tcW w:w="4674" w:type="dxa"/>
            <w:tcBorders>
              <w:top w:val="nil"/>
              <w:left w:val="nil"/>
              <w:bottom w:val="nil"/>
            </w:tcBorders>
          </w:tcPr>
          <w:p w14:paraId="30067E68" w14:textId="77777777" w:rsidR="00A01BFD" w:rsidRPr="009D14E0" w:rsidRDefault="00B6501A" w:rsidP="008425BC">
            <w:pPr>
              <w:jc w:val="left"/>
              <w:rPr>
                <w:rFonts w:eastAsia="Times New Roman"/>
                <w:noProof/>
                <w:szCs w:val="20"/>
                <w:lang w:eastAsia="en-GB"/>
              </w:rPr>
            </w:pPr>
            <w:r>
              <w:rPr>
                <w:rFonts w:eastAsia="Times New Roman"/>
                <w:noProof/>
                <w:szCs w:val="20"/>
                <w:lang w:eastAsia="en-GB"/>
              </w:rPr>
              <w:t>Articolul</w:t>
            </w:r>
            <w:r w:rsidR="00A01BFD" w:rsidRPr="009D14E0">
              <w:rPr>
                <w:rFonts w:eastAsia="Times New Roman"/>
                <w:noProof/>
                <w:szCs w:val="20"/>
                <w:lang w:eastAsia="en-GB"/>
              </w:rPr>
              <w:t xml:space="preserve"> </w:t>
            </w:r>
            <w:r w:rsidR="00A01BFD">
              <w:rPr>
                <w:rFonts w:eastAsia="Times New Roman"/>
                <w:noProof/>
                <w:szCs w:val="20"/>
                <w:lang w:eastAsia="en-GB"/>
              </w:rPr>
              <w:t>1</w:t>
            </w:r>
          </w:p>
        </w:tc>
        <w:tc>
          <w:tcPr>
            <w:tcW w:w="4674" w:type="dxa"/>
            <w:tcBorders>
              <w:top w:val="nil"/>
              <w:bottom w:val="nil"/>
              <w:right w:val="nil"/>
            </w:tcBorders>
          </w:tcPr>
          <w:p w14:paraId="042C2C2F" w14:textId="77777777" w:rsidR="00A01BFD" w:rsidRPr="009D14E0"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sidRPr="009D14E0">
              <w:rPr>
                <w:rFonts w:eastAsia="Times New Roman"/>
                <w:noProof/>
                <w:szCs w:val="20"/>
                <w:lang w:eastAsia="en-GB"/>
              </w:rPr>
              <w:t xml:space="preserve"> </w:t>
            </w:r>
            <w:r w:rsidR="00A01BFD">
              <w:rPr>
                <w:rFonts w:eastAsia="Times New Roman"/>
                <w:noProof/>
                <w:szCs w:val="20"/>
                <w:lang w:val="fr-BE" w:eastAsia="en-GB"/>
              </w:rPr>
              <w:t>1</w:t>
            </w:r>
          </w:p>
        </w:tc>
      </w:tr>
      <w:tr w:rsidR="00A01BFD" w:rsidRPr="009D14E0" w14:paraId="7A350E02" w14:textId="77777777" w:rsidTr="008425BC">
        <w:tc>
          <w:tcPr>
            <w:tcW w:w="4674" w:type="dxa"/>
            <w:tcBorders>
              <w:top w:val="nil"/>
              <w:left w:val="nil"/>
              <w:bottom w:val="nil"/>
            </w:tcBorders>
          </w:tcPr>
          <w:p w14:paraId="1619EB7E" w14:textId="77777777" w:rsidR="00A01BFD" w:rsidRPr="009D14E0"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Pr>
                <w:rFonts w:eastAsia="Times New Roman"/>
                <w:noProof/>
                <w:szCs w:val="20"/>
                <w:lang w:eastAsia="en-GB"/>
              </w:rPr>
              <w:t xml:space="preserve"> 2, </w:t>
            </w:r>
            <w:r w:rsidRPr="00B6501A">
              <w:rPr>
                <w:rFonts w:eastAsia="Times New Roman"/>
                <w:noProof/>
                <w:szCs w:val="20"/>
                <w:lang w:eastAsia="en-GB"/>
              </w:rPr>
              <w:t>partea introductivă</w:t>
            </w:r>
          </w:p>
        </w:tc>
        <w:tc>
          <w:tcPr>
            <w:tcW w:w="4674" w:type="dxa"/>
            <w:tcBorders>
              <w:top w:val="nil"/>
              <w:bottom w:val="nil"/>
              <w:right w:val="nil"/>
            </w:tcBorders>
          </w:tcPr>
          <w:p w14:paraId="7B6C0627" w14:textId="77777777" w:rsidR="00A01BFD" w:rsidRPr="009D14E0" w:rsidRDefault="00B6501A" w:rsidP="008425BC">
            <w:pPr>
              <w:jc w:val="left"/>
              <w:rPr>
                <w:rFonts w:eastAsia="Times New Roman"/>
                <w:noProof/>
                <w:szCs w:val="20"/>
                <w:lang w:eastAsia="en-GB"/>
              </w:rPr>
            </w:pPr>
            <w:r w:rsidRPr="00B6501A">
              <w:rPr>
                <w:rFonts w:eastAsia="Times New Roman"/>
                <w:noProof/>
                <w:szCs w:val="20"/>
                <w:lang w:eastAsia="en-GB"/>
              </w:rPr>
              <w:t>Articolul</w:t>
            </w:r>
            <w:r w:rsidR="00CE1BFF">
              <w:rPr>
                <w:rFonts w:eastAsia="Times New Roman"/>
                <w:noProof/>
                <w:szCs w:val="20"/>
                <w:lang w:eastAsia="en-GB"/>
              </w:rPr>
              <w:t xml:space="preserve"> 2</w:t>
            </w:r>
            <w:r w:rsidR="00A01BFD">
              <w:rPr>
                <w:rFonts w:eastAsia="Times New Roman"/>
                <w:noProof/>
                <w:szCs w:val="20"/>
                <w:lang w:eastAsia="en-GB"/>
              </w:rPr>
              <w:t xml:space="preserve">, </w:t>
            </w:r>
            <w:r w:rsidRPr="00B6501A">
              <w:rPr>
                <w:rFonts w:eastAsia="Times New Roman"/>
                <w:noProof/>
                <w:szCs w:val="20"/>
                <w:lang w:eastAsia="en-GB"/>
              </w:rPr>
              <w:t>partea introductivă</w:t>
            </w:r>
          </w:p>
        </w:tc>
      </w:tr>
      <w:tr w:rsidR="00A01BFD" w:rsidRPr="000A774C" w14:paraId="192ED1E7" w14:textId="77777777" w:rsidTr="008425BC">
        <w:tc>
          <w:tcPr>
            <w:tcW w:w="4674" w:type="dxa"/>
            <w:tcBorders>
              <w:top w:val="nil"/>
              <w:left w:val="nil"/>
              <w:bottom w:val="nil"/>
            </w:tcBorders>
          </w:tcPr>
          <w:p w14:paraId="60676F11" w14:textId="77777777" w:rsidR="00A01BFD" w:rsidRPr="000A774C" w:rsidRDefault="00B6501A" w:rsidP="008425BC">
            <w:pPr>
              <w:jc w:val="left"/>
              <w:rPr>
                <w:rFonts w:eastAsia="Times New Roman"/>
                <w:noProof/>
                <w:szCs w:val="20"/>
                <w:lang w:val="fr-BE" w:eastAsia="en-GB"/>
              </w:rPr>
            </w:pPr>
            <w:r w:rsidRPr="00B6501A">
              <w:rPr>
                <w:rFonts w:eastAsia="Times New Roman"/>
                <w:noProof/>
                <w:szCs w:val="20"/>
                <w:lang w:eastAsia="en-GB"/>
              </w:rPr>
              <w:t>Articolul</w:t>
            </w:r>
            <w:r w:rsidR="00A01BFD" w:rsidRPr="000A774C">
              <w:rPr>
                <w:rFonts w:eastAsia="Times New Roman"/>
                <w:noProof/>
                <w:szCs w:val="20"/>
                <w:lang w:eastAsia="en-GB"/>
              </w:rPr>
              <w:t xml:space="preserve"> 2, </w:t>
            </w:r>
            <w:r>
              <w:rPr>
                <w:rFonts w:eastAsia="Times New Roman"/>
                <w:noProof/>
                <w:szCs w:val="20"/>
                <w:lang w:eastAsia="en-GB"/>
              </w:rPr>
              <w:t>punctul</w:t>
            </w:r>
            <w:r w:rsidR="00A01BFD" w:rsidRPr="000A774C">
              <w:rPr>
                <w:rFonts w:eastAsia="Times New Roman"/>
                <w:noProof/>
                <w:szCs w:val="20"/>
                <w:lang w:eastAsia="en-GB"/>
              </w:rPr>
              <w:t xml:space="preserve"> (a)</w:t>
            </w:r>
          </w:p>
        </w:tc>
        <w:tc>
          <w:tcPr>
            <w:tcW w:w="4674" w:type="dxa"/>
            <w:tcBorders>
              <w:top w:val="nil"/>
              <w:bottom w:val="nil"/>
              <w:right w:val="nil"/>
            </w:tcBorders>
          </w:tcPr>
          <w:p w14:paraId="7B1CC141" w14:textId="77777777" w:rsidR="00A01BFD" w:rsidRPr="000A774C" w:rsidRDefault="00B6501A" w:rsidP="008425BC">
            <w:pPr>
              <w:jc w:val="left"/>
              <w:rPr>
                <w:rFonts w:eastAsia="Times New Roman"/>
                <w:noProof/>
                <w:szCs w:val="20"/>
                <w:lang w:val="fr-BE" w:eastAsia="en-GB"/>
              </w:rPr>
            </w:pPr>
            <w:r w:rsidRPr="00B6501A">
              <w:rPr>
                <w:rFonts w:eastAsia="Times New Roman"/>
                <w:noProof/>
                <w:szCs w:val="20"/>
                <w:lang w:eastAsia="en-GB"/>
              </w:rPr>
              <w:t>Articolul</w:t>
            </w:r>
            <w:r w:rsidR="00A01BFD" w:rsidRPr="000A774C">
              <w:rPr>
                <w:rFonts w:eastAsia="Times New Roman"/>
                <w:noProof/>
                <w:szCs w:val="20"/>
                <w:lang w:eastAsia="en-GB"/>
              </w:rPr>
              <w:t xml:space="preserve"> 2, </w:t>
            </w:r>
            <w:r w:rsidRPr="00B6501A">
              <w:rPr>
                <w:rFonts w:eastAsia="Times New Roman"/>
                <w:noProof/>
                <w:szCs w:val="20"/>
                <w:lang w:eastAsia="en-GB"/>
              </w:rPr>
              <w:t xml:space="preserve">punctul </w:t>
            </w:r>
            <w:r w:rsidR="00A01BFD" w:rsidRPr="000A774C">
              <w:rPr>
                <w:rFonts w:eastAsia="Times New Roman"/>
                <w:noProof/>
                <w:szCs w:val="20"/>
                <w:lang w:eastAsia="en-GB"/>
              </w:rPr>
              <w:t>(6)</w:t>
            </w:r>
          </w:p>
        </w:tc>
      </w:tr>
      <w:tr w:rsidR="00A01BFD" w:rsidRPr="000A774C" w14:paraId="0CD4818E" w14:textId="77777777" w:rsidTr="008425BC">
        <w:tc>
          <w:tcPr>
            <w:tcW w:w="4674" w:type="dxa"/>
            <w:tcBorders>
              <w:top w:val="nil"/>
              <w:left w:val="nil"/>
              <w:bottom w:val="nil"/>
            </w:tcBorders>
          </w:tcPr>
          <w:p w14:paraId="343744FD" w14:textId="77777777" w:rsidR="00A01BFD" w:rsidRPr="000A774C"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sidRPr="000A774C">
              <w:rPr>
                <w:rFonts w:eastAsia="Times New Roman"/>
                <w:noProof/>
                <w:szCs w:val="20"/>
                <w:lang w:eastAsia="en-GB"/>
              </w:rPr>
              <w:t xml:space="preserve"> 2, </w:t>
            </w:r>
            <w:r w:rsidRPr="00B6501A">
              <w:rPr>
                <w:rFonts w:eastAsia="Times New Roman"/>
                <w:noProof/>
                <w:szCs w:val="20"/>
                <w:lang w:eastAsia="en-GB"/>
              </w:rPr>
              <w:t>punctul</w:t>
            </w:r>
            <w:r w:rsidR="00A01BFD" w:rsidRPr="000A774C">
              <w:rPr>
                <w:rFonts w:eastAsia="Times New Roman"/>
                <w:noProof/>
                <w:szCs w:val="20"/>
                <w:lang w:eastAsia="en-GB"/>
              </w:rPr>
              <w:t xml:space="preserve"> (b)</w:t>
            </w:r>
          </w:p>
        </w:tc>
        <w:tc>
          <w:tcPr>
            <w:tcW w:w="4674" w:type="dxa"/>
            <w:tcBorders>
              <w:top w:val="nil"/>
              <w:bottom w:val="nil"/>
              <w:right w:val="nil"/>
            </w:tcBorders>
          </w:tcPr>
          <w:p w14:paraId="475E6EFC" w14:textId="77777777" w:rsidR="00A01BFD" w:rsidRPr="000A774C"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sidRPr="000A774C">
              <w:rPr>
                <w:rFonts w:eastAsia="Times New Roman"/>
                <w:noProof/>
                <w:szCs w:val="20"/>
                <w:lang w:eastAsia="en-GB"/>
              </w:rPr>
              <w:t xml:space="preserve"> 2, </w:t>
            </w:r>
            <w:r w:rsidRPr="00B6501A">
              <w:rPr>
                <w:rFonts w:eastAsia="Times New Roman"/>
                <w:noProof/>
                <w:szCs w:val="20"/>
                <w:lang w:eastAsia="en-GB"/>
              </w:rPr>
              <w:t>punctul</w:t>
            </w:r>
            <w:r w:rsidR="00A01BFD" w:rsidRPr="000A774C">
              <w:rPr>
                <w:rFonts w:eastAsia="Times New Roman"/>
                <w:noProof/>
                <w:szCs w:val="20"/>
                <w:lang w:eastAsia="en-GB"/>
              </w:rPr>
              <w:t xml:space="preserve"> (7)</w:t>
            </w:r>
          </w:p>
        </w:tc>
      </w:tr>
      <w:tr w:rsidR="00A01BFD" w:rsidRPr="000A774C" w14:paraId="371FE447" w14:textId="77777777" w:rsidTr="008425BC">
        <w:tc>
          <w:tcPr>
            <w:tcW w:w="4674" w:type="dxa"/>
            <w:tcBorders>
              <w:top w:val="nil"/>
              <w:left w:val="nil"/>
              <w:bottom w:val="nil"/>
            </w:tcBorders>
          </w:tcPr>
          <w:p w14:paraId="4F7AED6A" w14:textId="77777777" w:rsidR="00A01BFD" w:rsidRPr="000A774C"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sidRPr="000A774C">
              <w:rPr>
                <w:rFonts w:eastAsia="Times New Roman"/>
                <w:noProof/>
                <w:szCs w:val="20"/>
                <w:lang w:eastAsia="en-GB"/>
              </w:rPr>
              <w:t xml:space="preserve"> 2, </w:t>
            </w:r>
            <w:r w:rsidRPr="00B6501A">
              <w:rPr>
                <w:rFonts w:eastAsia="Times New Roman"/>
                <w:noProof/>
                <w:szCs w:val="20"/>
                <w:lang w:eastAsia="en-GB"/>
              </w:rPr>
              <w:t>punctul</w:t>
            </w:r>
            <w:r w:rsidR="00A01BFD" w:rsidRPr="000A774C">
              <w:rPr>
                <w:rFonts w:eastAsia="Times New Roman"/>
                <w:noProof/>
                <w:szCs w:val="20"/>
                <w:lang w:eastAsia="en-GB"/>
              </w:rPr>
              <w:t xml:space="preserve"> (c)</w:t>
            </w:r>
          </w:p>
        </w:tc>
        <w:tc>
          <w:tcPr>
            <w:tcW w:w="4674" w:type="dxa"/>
            <w:tcBorders>
              <w:top w:val="nil"/>
              <w:bottom w:val="nil"/>
              <w:right w:val="nil"/>
            </w:tcBorders>
          </w:tcPr>
          <w:p w14:paraId="39F2EAA1" w14:textId="77777777" w:rsidR="00A01BFD" w:rsidRPr="000A774C"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sidRPr="000A774C">
              <w:rPr>
                <w:rFonts w:eastAsia="Times New Roman"/>
                <w:noProof/>
                <w:szCs w:val="20"/>
                <w:lang w:eastAsia="en-GB"/>
              </w:rPr>
              <w:t xml:space="preserve"> 2, </w:t>
            </w:r>
            <w:r w:rsidRPr="00B6501A">
              <w:rPr>
                <w:rFonts w:eastAsia="Times New Roman"/>
                <w:noProof/>
                <w:szCs w:val="20"/>
                <w:lang w:eastAsia="en-GB"/>
              </w:rPr>
              <w:t>punctul</w:t>
            </w:r>
            <w:r w:rsidR="00A01BFD" w:rsidRPr="000A774C">
              <w:rPr>
                <w:rFonts w:eastAsia="Times New Roman"/>
                <w:noProof/>
                <w:szCs w:val="20"/>
                <w:lang w:eastAsia="en-GB"/>
              </w:rPr>
              <w:t xml:space="preserve"> (8)</w:t>
            </w:r>
          </w:p>
        </w:tc>
      </w:tr>
      <w:tr w:rsidR="00A01BFD" w:rsidRPr="000A774C" w14:paraId="2D7A3827" w14:textId="77777777" w:rsidTr="008425BC">
        <w:tc>
          <w:tcPr>
            <w:tcW w:w="4674" w:type="dxa"/>
            <w:tcBorders>
              <w:top w:val="nil"/>
              <w:left w:val="nil"/>
              <w:bottom w:val="nil"/>
            </w:tcBorders>
          </w:tcPr>
          <w:p w14:paraId="5D853DB3" w14:textId="77777777" w:rsidR="00A01BFD" w:rsidRPr="000A774C"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sidRPr="000A774C">
              <w:rPr>
                <w:rFonts w:eastAsia="Times New Roman"/>
                <w:noProof/>
                <w:szCs w:val="20"/>
                <w:lang w:eastAsia="en-GB"/>
              </w:rPr>
              <w:t xml:space="preserve"> 2, </w:t>
            </w:r>
            <w:r w:rsidRPr="00B6501A">
              <w:rPr>
                <w:rFonts w:eastAsia="Times New Roman"/>
                <w:noProof/>
                <w:szCs w:val="20"/>
                <w:lang w:eastAsia="en-GB"/>
              </w:rPr>
              <w:t xml:space="preserve">punctul </w:t>
            </w:r>
            <w:r w:rsidR="00A01BFD" w:rsidRPr="000A774C">
              <w:rPr>
                <w:rFonts w:eastAsia="Times New Roman"/>
                <w:noProof/>
                <w:szCs w:val="20"/>
                <w:lang w:eastAsia="en-GB"/>
              </w:rPr>
              <w:t>(d)</w:t>
            </w:r>
          </w:p>
        </w:tc>
        <w:tc>
          <w:tcPr>
            <w:tcW w:w="4674" w:type="dxa"/>
            <w:tcBorders>
              <w:top w:val="nil"/>
              <w:bottom w:val="nil"/>
              <w:right w:val="nil"/>
            </w:tcBorders>
          </w:tcPr>
          <w:p w14:paraId="5B9CE7EC" w14:textId="77777777" w:rsidR="00A01BFD" w:rsidRPr="000A774C"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sidRPr="000A774C">
              <w:rPr>
                <w:rFonts w:eastAsia="Times New Roman"/>
                <w:noProof/>
                <w:szCs w:val="20"/>
                <w:lang w:eastAsia="en-GB"/>
              </w:rPr>
              <w:t xml:space="preserve"> 2, </w:t>
            </w:r>
            <w:r w:rsidRPr="00B6501A">
              <w:rPr>
                <w:rFonts w:eastAsia="Times New Roman"/>
                <w:noProof/>
                <w:szCs w:val="20"/>
                <w:lang w:eastAsia="en-GB"/>
              </w:rPr>
              <w:t xml:space="preserve">punctul </w:t>
            </w:r>
            <w:r w:rsidR="00A01BFD" w:rsidRPr="000A774C">
              <w:rPr>
                <w:rFonts w:eastAsia="Times New Roman"/>
                <w:noProof/>
                <w:szCs w:val="20"/>
                <w:lang w:eastAsia="en-GB"/>
              </w:rPr>
              <w:t>(9)</w:t>
            </w:r>
          </w:p>
        </w:tc>
      </w:tr>
      <w:tr w:rsidR="00A01BFD" w:rsidRPr="000A774C" w14:paraId="3D95FADE" w14:textId="77777777" w:rsidTr="008425BC">
        <w:tc>
          <w:tcPr>
            <w:tcW w:w="4674" w:type="dxa"/>
            <w:tcBorders>
              <w:top w:val="nil"/>
              <w:left w:val="nil"/>
              <w:bottom w:val="nil"/>
            </w:tcBorders>
          </w:tcPr>
          <w:p w14:paraId="44C90DD4" w14:textId="77777777" w:rsidR="00A01BFD" w:rsidRPr="000A774C"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sidRPr="000A774C">
              <w:rPr>
                <w:rFonts w:eastAsia="Times New Roman"/>
                <w:noProof/>
                <w:szCs w:val="20"/>
                <w:lang w:eastAsia="en-GB"/>
              </w:rPr>
              <w:t xml:space="preserve"> 2, </w:t>
            </w:r>
            <w:r w:rsidRPr="00B6501A">
              <w:rPr>
                <w:rFonts w:eastAsia="Times New Roman"/>
                <w:noProof/>
                <w:szCs w:val="20"/>
                <w:lang w:eastAsia="en-GB"/>
              </w:rPr>
              <w:t xml:space="preserve">punctul </w:t>
            </w:r>
            <w:r w:rsidR="00A01BFD" w:rsidRPr="000A774C">
              <w:rPr>
                <w:rFonts w:eastAsia="Times New Roman"/>
                <w:noProof/>
                <w:szCs w:val="20"/>
                <w:lang w:eastAsia="en-GB"/>
              </w:rPr>
              <w:t>(e)</w:t>
            </w:r>
          </w:p>
        </w:tc>
        <w:tc>
          <w:tcPr>
            <w:tcW w:w="4674" w:type="dxa"/>
            <w:tcBorders>
              <w:top w:val="nil"/>
              <w:bottom w:val="nil"/>
              <w:right w:val="nil"/>
            </w:tcBorders>
          </w:tcPr>
          <w:p w14:paraId="702459CD" w14:textId="77777777" w:rsidR="00A01BFD" w:rsidRPr="000A774C"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sidRPr="000A774C">
              <w:rPr>
                <w:rFonts w:eastAsia="Times New Roman"/>
                <w:noProof/>
                <w:szCs w:val="20"/>
                <w:lang w:eastAsia="en-GB"/>
              </w:rPr>
              <w:t xml:space="preserve"> 2, </w:t>
            </w:r>
            <w:r w:rsidRPr="00B6501A">
              <w:rPr>
                <w:rFonts w:eastAsia="Times New Roman"/>
                <w:noProof/>
                <w:szCs w:val="20"/>
                <w:lang w:eastAsia="en-GB"/>
              </w:rPr>
              <w:t>punctul</w:t>
            </w:r>
            <w:r w:rsidR="00A01BFD" w:rsidRPr="000A774C">
              <w:rPr>
                <w:rFonts w:eastAsia="Times New Roman"/>
                <w:noProof/>
                <w:szCs w:val="20"/>
                <w:lang w:eastAsia="en-GB"/>
              </w:rPr>
              <w:t xml:space="preserve"> (1)</w:t>
            </w:r>
          </w:p>
        </w:tc>
      </w:tr>
      <w:tr w:rsidR="00A01BFD" w:rsidRPr="000A774C" w14:paraId="6A8F0515" w14:textId="77777777" w:rsidTr="008425BC">
        <w:tc>
          <w:tcPr>
            <w:tcW w:w="4674" w:type="dxa"/>
            <w:tcBorders>
              <w:top w:val="nil"/>
              <w:left w:val="nil"/>
              <w:bottom w:val="nil"/>
            </w:tcBorders>
          </w:tcPr>
          <w:p w14:paraId="3DC5F7FB" w14:textId="77777777" w:rsidR="00A01BFD" w:rsidRPr="000A774C" w:rsidRDefault="00B6501A" w:rsidP="008425BC">
            <w:pPr>
              <w:jc w:val="left"/>
              <w:rPr>
                <w:rFonts w:eastAsia="Times New Roman"/>
                <w:noProof/>
                <w:szCs w:val="20"/>
                <w:lang w:val="fr-BE" w:eastAsia="en-GB"/>
              </w:rPr>
            </w:pPr>
            <w:r w:rsidRPr="00B6501A">
              <w:rPr>
                <w:rFonts w:eastAsia="Times New Roman"/>
                <w:noProof/>
                <w:szCs w:val="20"/>
                <w:lang w:eastAsia="en-GB"/>
              </w:rPr>
              <w:t>Articolul</w:t>
            </w:r>
            <w:r w:rsidR="00A01BFD" w:rsidRPr="000A774C">
              <w:rPr>
                <w:rFonts w:eastAsia="Times New Roman"/>
                <w:noProof/>
                <w:szCs w:val="20"/>
                <w:lang w:eastAsia="en-GB"/>
              </w:rPr>
              <w:t xml:space="preserve"> 2, </w:t>
            </w:r>
            <w:r w:rsidR="00F82B51" w:rsidRPr="00F82B51">
              <w:rPr>
                <w:rFonts w:eastAsia="Times New Roman"/>
                <w:noProof/>
                <w:szCs w:val="20"/>
                <w:lang w:eastAsia="en-GB"/>
              </w:rPr>
              <w:t xml:space="preserve">punctul </w:t>
            </w:r>
            <w:r w:rsidR="00A01BFD" w:rsidRPr="000A774C">
              <w:rPr>
                <w:rFonts w:eastAsia="Times New Roman"/>
                <w:noProof/>
                <w:szCs w:val="20"/>
                <w:lang w:eastAsia="en-GB"/>
              </w:rPr>
              <w:t>(ea)</w:t>
            </w:r>
          </w:p>
        </w:tc>
        <w:tc>
          <w:tcPr>
            <w:tcW w:w="4674" w:type="dxa"/>
            <w:tcBorders>
              <w:top w:val="nil"/>
              <w:bottom w:val="nil"/>
              <w:right w:val="nil"/>
            </w:tcBorders>
          </w:tcPr>
          <w:p w14:paraId="6EC73026" w14:textId="77777777" w:rsidR="00A01BFD" w:rsidRPr="000A774C" w:rsidRDefault="00B6501A" w:rsidP="008425BC">
            <w:pPr>
              <w:jc w:val="left"/>
              <w:rPr>
                <w:rFonts w:eastAsia="Times New Roman"/>
                <w:noProof/>
                <w:szCs w:val="20"/>
                <w:lang w:val="fr-BE" w:eastAsia="en-GB"/>
              </w:rPr>
            </w:pPr>
            <w:r w:rsidRPr="00B6501A">
              <w:rPr>
                <w:rFonts w:eastAsia="Times New Roman"/>
                <w:noProof/>
                <w:szCs w:val="20"/>
                <w:lang w:eastAsia="en-GB"/>
              </w:rPr>
              <w:t>Articolul</w:t>
            </w:r>
            <w:r w:rsidR="00A01BFD" w:rsidRPr="000A774C">
              <w:rPr>
                <w:rFonts w:eastAsia="Times New Roman"/>
                <w:noProof/>
                <w:szCs w:val="20"/>
                <w:lang w:eastAsia="en-GB"/>
              </w:rPr>
              <w:t xml:space="preserve"> 2, </w:t>
            </w:r>
            <w:r w:rsidRPr="00B6501A">
              <w:rPr>
                <w:rFonts w:eastAsia="Times New Roman"/>
                <w:noProof/>
                <w:szCs w:val="20"/>
                <w:lang w:eastAsia="en-GB"/>
              </w:rPr>
              <w:t xml:space="preserve">punctul </w:t>
            </w:r>
            <w:r w:rsidR="00A01BFD" w:rsidRPr="000A774C">
              <w:rPr>
                <w:rFonts w:eastAsia="Times New Roman"/>
                <w:noProof/>
                <w:szCs w:val="20"/>
                <w:lang w:eastAsia="en-GB"/>
              </w:rPr>
              <w:t>(2)</w:t>
            </w:r>
          </w:p>
        </w:tc>
      </w:tr>
      <w:tr w:rsidR="00A01BFD" w:rsidRPr="000A774C" w14:paraId="5265F143" w14:textId="77777777" w:rsidTr="008425BC">
        <w:tc>
          <w:tcPr>
            <w:tcW w:w="4674" w:type="dxa"/>
            <w:tcBorders>
              <w:top w:val="nil"/>
              <w:left w:val="nil"/>
              <w:bottom w:val="nil"/>
            </w:tcBorders>
          </w:tcPr>
          <w:p w14:paraId="0BC2EA66" w14:textId="77777777" w:rsidR="00A01BFD" w:rsidRPr="000A774C" w:rsidRDefault="00B6501A" w:rsidP="008425BC">
            <w:pPr>
              <w:jc w:val="left"/>
              <w:rPr>
                <w:rFonts w:eastAsia="Times New Roman"/>
                <w:noProof/>
                <w:szCs w:val="20"/>
                <w:lang w:val="fr-BE" w:eastAsia="en-GB"/>
              </w:rPr>
            </w:pPr>
            <w:r w:rsidRPr="00B6501A">
              <w:rPr>
                <w:rFonts w:eastAsia="Times New Roman"/>
                <w:noProof/>
                <w:szCs w:val="20"/>
                <w:lang w:eastAsia="en-GB"/>
              </w:rPr>
              <w:t>Articolul</w:t>
            </w:r>
            <w:r w:rsidR="00A01BFD" w:rsidRPr="000A774C">
              <w:rPr>
                <w:rFonts w:eastAsia="Times New Roman"/>
                <w:noProof/>
                <w:szCs w:val="20"/>
                <w:lang w:eastAsia="en-GB"/>
              </w:rPr>
              <w:t xml:space="preserve"> 2, </w:t>
            </w:r>
            <w:r w:rsidR="00F82B51" w:rsidRPr="00F82B51">
              <w:rPr>
                <w:rFonts w:eastAsia="Times New Roman"/>
                <w:noProof/>
                <w:szCs w:val="20"/>
                <w:lang w:eastAsia="en-GB"/>
              </w:rPr>
              <w:t xml:space="preserve">punctul </w:t>
            </w:r>
            <w:r w:rsidR="00A01BFD" w:rsidRPr="000A774C">
              <w:rPr>
                <w:rFonts w:eastAsia="Times New Roman"/>
                <w:noProof/>
                <w:szCs w:val="20"/>
                <w:lang w:eastAsia="en-GB"/>
              </w:rPr>
              <w:t>(eb)</w:t>
            </w:r>
          </w:p>
        </w:tc>
        <w:tc>
          <w:tcPr>
            <w:tcW w:w="4674" w:type="dxa"/>
            <w:tcBorders>
              <w:top w:val="nil"/>
              <w:bottom w:val="nil"/>
              <w:right w:val="nil"/>
            </w:tcBorders>
          </w:tcPr>
          <w:p w14:paraId="4FA6F085" w14:textId="77777777" w:rsidR="00A01BFD" w:rsidRPr="000A774C" w:rsidRDefault="00B6501A" w:rsidP="008425BC">
            <w:pPr>
              <w:jc w:val="left"/>
              <w:rPr>
                <w:rFonts w:eastAsia="Times New Roman"/>
                <w:noProof/>
                <w:szCs w:val="20"/>
                <w:lang w:val="fr-BE" w:eastAsia="en-GB"/>
              </w:rPr>
            </w:pPr>
            <w:r w:rsidRPr="00B6501A">
              <w:rPr>
                <w:rFonts w:eastAsia="Times New Roman"/>
                <w:noProof/>
                <w:szCs w:val="20"/>
                <w:lang w:eastAsia="en-GB"/>
              </w:rPr>
              <w:t>Articolul</w:t>
            </w:r>
            <w:r w:rsidR="00A01BFD" w:rsidRPr="000A774C">
              <w:rPr>
                <w:rFonts w:eastAsia="Times New Roman"/>
                <w:noProof/>
                <w:szCs w:val="20"/>
                <w:lang w:eastAsia="en-GB"/>
              </w:rPr>
              <w:t xml:space="preserve"> 2, </w:t>
            </w:r>
            <w:r w:rsidR="00F82B51" w:rsidRPr="00F82B51">
              <w:rPr>
                <w:rFonts w:eastAsia="Times New Roman"/>
                <w:noProof/>
                <w:szCs w:val="20"/>
                <w:lang w:eastAsia="en-GB"/>
              </w:rPr>
              <w:t>punctul</w:t>
            </w:r>
            <w:r w:rsidR="00A01BFD" w:rsidRPr="000A774C">
              <w:rPr>
                <w:rFonts w:eastAsia="Times New Roman"/>
                <w:noProof/>
                <w:szCs w:val="20"/>
                <w:lang w:eastAsia="en-GB"/>
              </w:rPr>
              <w:t xml:space="preserve"> (3)</w:t>
            </w:r>
          </w:p>
        </w:tc>
      </w:tr>
      <w:tr w:rsidR="00A01BFD" w:rsidRPr="000A774C" w14:paraId="559581BA" w14:textId="77777777" w:rsidTr="008425BC">
        <w:tc>
          <w:tcPr>
            <w:tcW w:w="4674" w:type="dxa"/>
            <w:tcBorders>
              <w:top w:val="nil"/>
              <w:left w:val="nil"/>
              <w:bottom w:val="nil"/>
            </w:tcBorders>
          </w:tcPr>
          <w:p w14:paraId="2BE5741A" w14:textId="77777777" w:rsidR="00A01BFD" w:rsidRPr="000A774C" w:rsidRDefault="00A01BFD" w:rsidP="008425BC">
            <w:pPr>
              <w:jc w:val="left"/>
              <w:rPr>
                <w:rFonts w:eastAsia="Times New Roman"/>
                <w:noProof/>
                <w:szCs w:val="20"/>
                <w:lang w:eastAsia="en-GB"/>
              </w:rPr>
            </w:pPr>
            <w:r w:rsidRPr="000A774C">
              <w:rPr>
                <w:rFonts w:eastAsia="Times New Roman"/>
                <w:noProof/>
                <w:szCs w:val="20"/>
                <w:lang w:eastAsia="en-GB"/>
              </w:rPr>
              <w:t>Artic</w:t>
            </w:r>
            <w:r w:rsidR="00F82B51">
              <w:rPr>
                <w:rFonts w:eastAsia="Times New Roman"/>
                <w:noProof/>
                <w:szCs w:val="20"/>
                <w:lang w:eastAsia="en-GB"/>
              </w:rPr>
              <w:t>olul</w:t>
            </w:r>
            <w:r w:rsidRPr="000A774C">
              <w:rPr>
                <w:rFonts w:eastAsia="Times New Roman"/>
                <w:noProof/>
                <w:szCs w:val="20"/>
                <w:lang w:eastAsia="en-GB"/>
              </w:rPr>
              <w:t xml:space="preserve"> 2, </w:t>
            </w:r>
            <w:r w:rsidR="00F82B51" w:rsidRPr="00F82B51">
              <w:rPr>
                <w:rFonts w:eastAsia="Times New Roman"/>
                <w:noProof/>
                <w:szCs w:val="20"/>
                <w:lang w:eastAsia="en-GB"/>
              </w:rPr>
              <w:t xml:space="preserve">punctul </w:t>
            </w:r>
            <w:r w:rsidRPr="000A774C">
              <w:rPr>
                <w:rFonts w:eastAsia="Times New Roman"/>
                <w:noProof/>
                <w:szCs w:val="20"/>
                <w:lang w:eastAsia="en-GB"/>
              </w:rPr>
              <w:t>(ec)</w:t>
            </w:r>
          </w:p>
        </w:tc>
        <w:tc>
          <w:tcPr>
            <w:tcW w:w="4674" w:type="dxa"/>
            <w:tcBorders>
              <w:top w:val="nil"/>
              <w:bottom w:val="nil"/>
              <w:right w:val="nil"/>
            </w:tcBorders>
          </w:tcPr>
          <w:p w14:paraId="1CA3DE57" w14:textId="77777777" w:rsidR="00A01BFD" w:rsidRPr="000A774C" w:rsidRDefault="00B6501A" w:rsidP="008425BC">
            <w:pPr>
              <w:jc w:val="left"/>
              <w:rPr>
                <w:rFonts w:eastAsia="Times New Roman"/>
                <w:noProof/>
                <w:szCs w:val="20"/>
                <w:lang w:val="fr-BE" w:eastAsia="en-GB"/>
              </w:rPr>
            </w:pPr>
            <w:r w:rsidRPr="00B6501A">
              <w:rPr>
                <w:rFonts w:eastAsia="Times New Roman"/>
                <w:noProof/>
                <w:szCs w:val="20"/>
                <w:lang w:eastAsia="en-GB"/>
              </w:rPr>
              <w:t>Articolul</w:t>
            </w:r>
            <w:r w:rsidR="00A01BFD" w:rsidRPr="000A774C">
              <w:rPr>
                <w:rFonts w:eastAsia="Times New Roman"/>
                <w:noProof/>
                <w:szCs w:val="20"/>
                <w:lang w:eastAsia="en-GB"/>
              </w:rPr>
              <w:t xml:space="preserve"> 2, </w:t>
            </w:r>
            <w:r w:rsidR="00F82B51" w:rsidRPr="00F82B51">
              <w:rPr>
                <w:rFonts w:eastAsia="Times New Roman"/>
                <w:noProof/>
                <w:szCs w:val="20"/>
                <w:lang w:eastAsia="en-GB"/>
              </w:rPr>
              <w:t>punctul</w:t>
            </w:r>
            <w:r w:rsidR="00A01BFD" w:rsidRPr="000A774C">
              <w:rPr>
                <w:rFonts w:eastAsia="Times New Roman"/>
                <w:noProof/>
                <w:szCs w:val="20"/>
                <w:lang w:eastAsia="en-GB"/>
              </w:rPr>
              <w:t xml:space="preserve"> (4)</w:t>
            </w:r>
          </w:p>
        </w:tc>
      </w:tr>
      <w:tr w:rsidR="00A01BFD" w:rsidRPr="000A774C" w14:paraId="22BBB5F2" w14:textId="77777777" w:rsidTr="008425BC">
        <w:tc>
          <w:tcPr>
            <w:tcW w:w="4674" w:type="dxa"/>
            <w:tcBorders>
              <w:top w:val="nil"/>
              <w:left w:val="nil"/>
              <w:bottom w:val="nil"/>
            </w:tcBorders>
          </w:tcPr>
          <w:p w14:paraId="639E9968" w14:textId="77777777" w:rsidR="00A01BFD" w:rsidRPr="000A774C" w:rsidRDefault="00B6501A" w:rsidP="008425BC">
            <w:pPr>
              <w:jc w:val="left"/>
              <w:rPr>
                <w:rFonts w:eastAsia="Times New Roman"/>
                <w:noProof/>
                <w:szCs w:val="20"/>
                <w:lang w:val="fr-BE" w:eastAsia="en-GB"/>
              </w:rPr>
            </w:pPr>
            <w:r w:rsidRPr="00B6501A">
              <w:rPr>
                <w:rFonts w:eastAsia="Times New Roman"/>
                <w:noProof/>
                <w:szCs w:val="20"/>
                <w:lang w:eastAsia="en-GB"/>
              </w:rPr>
              <w:t>Articolul</w:t>
            </w:r>
            <w:r w:rsidR="00A01BFD" w:rsidRPr="000A774C">
              <w:rPr>
                <w:rFonts w:eastAsia="Times New Roman"/>
                <w:noProof/>
                <w:szCs w:val="20"/>
                <w:lang w:eastAsia="en-GB"/>
              </w:rPr>
              <w:t xml:space="preserve"> 2, </w:t>
            </w:r>
            <w:r w:rsidR="00F82B51" w:rsidRPr="00F82B51">
              <w:rPr>
                <w:rFonts w:eastAsia="Times New Roman"/>
                <w:noProof/>
                <w:szCs w:val="20"/>
                <w:lang w:eastAsia="en-GB"/>
              </w:rPr>
              <w:t>punctul</w:t>
            </w:r>
            <w:r w:rsidR="00A01BFD" w:rsidRPr="000A774C">
              <w:rPr>
                <w:rFonts w:eastAsia="Times New Roman"/>
                <w:noProof/>
                <w:szCs w:val="20"/>
                <w:lang w:eastAsia="en-GB"/>
              </w:rPr>
              <w:t xml:space="preserve"> (f)</w:t>
            </w:r>
          </w:p>
        </w:tc>
        <w:tc>
          <w:tcPr>
            <w:tcW w:w="4674" w:type="dxa"/>
            <w:tcBorders>
              <w:top w:val="nil"/>
              <w:bottom w:val="nil"/>
              <w:right w:val="nil"/>
            </w:tcBorders>
          </w:tcPr>
          <w:p w14:paraId="567006A4" w14:textId="77777777" w:rsidR="00A01BFD" w:rsidRPr="000A774C" w:rsidRDefault="00B6501A" w:rsidP="008425BC">
            <w:pPr>
              <w:jc w:val="left"/>
              <w:rPr>
                <w:rFonts w:eastAsia="Times New Roman"/>
                <w:noProof/>
                <w:szCs w:val="20"/>
                <w:lang w:val="fr-BE" w:eastAsia="en-GB"/>
              </w:rPr>
            </w:pPr>
            <w:r w:rsidRPr="00B6501A">
              <w:rPr>
                <w:rFonts w:eastAsia="Times New Roman"/>
                <w:noProof/>
                <w:szCs w:val="20"/>
                <w:lang w:eastAsia="en-GB"/>
              </w:rPr>
              <w:t>Articolul</w:t>
            </w:r>
            <w:r w:rsidR="00A01BFD" w:rsidRPr="000A774C">
              <w:rPr>
                <w:rFonts w:eastAsia="Times New Roman"/>
                <w:noProof/>
                <w:szCs w:val="20"/>
                <w:lang w:eastAsia="en-GB"/>
              </w:rPr>
              <w:t xml:space="preserve"> 2,</w:t>
            </w:r>
            <w:r w:rsidR="00F82B51">
              <w:rPr>
                <w:noProof/>
              </w:rPr>
              <w:t xml:space="preserve"> </w:t>
            </w:r>
            <w:r w:rsidR="00F82B51" w:rsidRPr="00F82B51">
              <w:rPr>
                <w:rFonts w:eastAsia="Times New Roman"/>
                <w:noProof/>
                <w:szCs w:val="20"/>
                <w:lang w:eastAsia="en-GB"/>
              </w:rPr>
              <w:t xml:space="preserve">punctul </w:t>
            </w:r>
            <w:r w:rsidR="00A01BFD" w:rsidRPr="000A774C">
              <w:rPr>
                <w:rFonts w:eastAsia="Times New Roman"/>
                <w:noProof/>
                <w:szCs w:val="20"/>
                <w:lang w:eastAsia="en-GB"/>
              </w:rPr>
              <w:t>(10)</w:t>
            </w:r>
          </w:p>
        </w:tc>
      </w:tr>
      <w:tr w:rsidR="00A01BFD" w:rsidRPr="009D14E0" w14:paraId="41FAC478" w14:textId="77777777" w:rsidTr="008425BC">
        <w:tc>
          <w:tcPr>
            <w:tcW w:w="4674" w:type="dxa"/>
            <w:tcBorders>
              <w:top w:val="nil"/>
              <w:left w:val="nil"/>
              <w:bottom w:val="nil"/>
            </w:tcBorders>
          </w:tcPr>
          <w:p w14:paraId="163FBBC4" w14:textId="77777777" w:rsidR="00A01BFD" w:rsidRPr="000A774C" w:rsidRDefault="00B6501A" w:rsidP="008425BC">
            <w:pPr>
              <w:jc w:val="left"/>
              <w:rPr>
                <w:rFonts w:eastAsia="Times New Roman"/>
                <w:noProof/>
                <w:szCs w:val="20"/>
                <w:lang w:val="fr-BE" w:eastAsia="en-GB"/>
              </w:rPr>
            </w:pPr>
            <w:r w:rsidRPr="00B6501A">
              <w:rPr>
                <w:rFonts w:eastAsia="Times New Roman"/>
                <w:noProof/>
                <w:szCs w:val="20"/>
                <w:lang w:eastAsia="en-GB"/>
              </w:rPr>
              <w:t>Articolul</w:t>
            </w:r>
            <w:r w:rsidR="00A01BFD" w:rsidRPr="000A774C">
              <w:rPr>
                <w:rFonts w:eastAsia="Times New Roman"/>
                <w:noProof/>
                <w:szCs w:val="20"/>
                <w:lang w:eastAsia="en-GB"/>
              </w:rPr>
              <w:t xml:space="preserve"> 2, </w:t>
            </w:r>
            <w:r w:rsidR="00F82B51" w:rsidRPr="00F82B51">
              <w:rPr>
                <w:rFonts w:eastAsia="Times New Roman"/>
                <w:noProof/>
                <w:szCs w:val="20"/>
                <w:lang w:eastAsia="en-GB"/>
              </w:rPr>
              <w:t xml:space="preserve">punctul </w:t>
            </w:r>
            <w:r w:rsidR="00A01BFD" w:rsidRPr="000A774C">
              <w:rPr>
                <w:rFonts w:eastAsia="Times New Roman"/>
                <w:noProof/>
                <w:szCs w:val="20"/>
                <w:lang w:eastAsia="en-GB"/>
              </w:rPr>
              <w:t>(g)</w:t>
            </w:r>
          </w:p>
        </w:tc>
        <w:tc>
          <w:tcPr>
            <w:tcW w:w="4674" w:type="dxa"/>
            <w:tcBorders>
              <w:top w:val="nil"/>
              <w:bottom w:val="nil"/>
              <w:right w:val="nil"/>
            </w:tcBorders>
          </w:tcPr>
          <w:p w14:paraId="2613002F" w14:textId="77777777" w:rsidR="00A01BFD" w:rsidRPr="009D14E0" w:rsidRDefault="00B6501A" w:rsidP="008425BC">
            <w:pPr>
              <w:jc w:val="left"/>
              <w:rPr>
                <w:rFonts w:eastAsia="Times New Roman"/>
                <w:noProof/>
                <w:szCs w:val="20"/>
                <w:lang w:val="fr-BE" w:eastAsia="en-GB"/>
              </w:rPr>
            </w:pPr>
            <w:r w:rsidRPr="00B6501A">
              <w:rPr>
                <w:rFonts w:eastAsia="Times New Roman"/>
                <w:noProof/>
                <w:szCs w:val="20"/>
                <w:lang w:eastAsia="en-GB"/>
              </w:rPr>
              <w:t>Articolul</w:t>
            </w:r>
            <w:r w:rsidR="00A01BFD" w:rsidRPr="000A774C">
              <w:rPr>
                <w:rFonts w:eastAsia="Times New Roman"/>
                <w:noProof/>
                <w:szCs w:val="20"/>
                <w:lang w:eastAsia="en-GB"/>
              </w:rPr>
              <w:t xml:space="preserve"> 2,</w:t>
            </w:r>
            <w:r w:rsidR="00F82B51">
              <w:rPr>
                <w:noProof/>
              </w:rPr>
              <w:t xml:space="preserve"> </w:t>
            </w:r>
            <w:r w:rsidR="00F82B51" w:rsidRPr="00F82B51">
              <w:rPr>
                <w:rFonts w:eastAsia="Times New Roman"/>
                <w:noProof/>
                <w:szCs w:val="20"/>
                <w:lang w:eastAsia="en-GB"/>
              </w:rPr>
              <w:t xml:space="preserve">punctul </w:t>
            </w:r>
            <w:r w:rsidR="00A01BFD" w:rsidRPr="000A774C">
              <w:rPr>
                <w:rFonts w:eastAsia="Times New Roman"/>
                <w:noProof/>
                <w:szCs w:val="20"/>
                <w:lang w:eastAsia="en-GB"/>
              </w:rPr>
              <w:t>(5)</w:t>
            </w:r>
          </w:p>
        </w:tc>
      </w:tr>
      <w:tr w:rsidR="00A01BFD" w:rsidRPr="009D14E0" w14:paraId="33B4DC60" w14:textId="77777777" w:rsidTr="008425BC">
        <w:tc>
          <w:tcPr>
            <w:tcW w:w="4674" w:type="dxa"/>
            <w:tcBorders>
              <w:top w:val="nil"/>
              <w:left w:val="nil"/>
              <w:bottom w:val="nil"/>
            </w:tcBorders>
          </w:tcPr>
          <w:p w14:paraId="4C500EAD" w14:textId="77777777" w:rsidR="00A01BFD" w:rsidRPr="009D14E0" w:rsidRDefault="00B6501A" w:rsidP="008425BC">
            <w:pPr>
              <w:jc w:val="left"/>
              <w:rPr>
                <w:rFonts w:eastAsia="Times New Roman"/>
                <w:noProof/>
                <w:szCs w:val="20"/>
                <w:lang w:eastAsia="en-GB"/>
              </w:rPr>
            </w:pPr>
            <w:r w:rsidRPr="00B6501A">
              <w:rPr>
                <w:rFonts w:eastAsia="Times New Roman"/>
                <w:noProof/>
                <w:szCs w:val="20"/>
                <w:lang w:eastAsia="en-GB"/>
              </w:rPr>
              <w:t xml:space="preserve">Articolul </w:t>
            </w:r>
            <w:r w:rsidR="00A01BFD">
              <w:rPr>
                <w:rFonts w:eastAsia="Times New Roman"/>
                <w:noProof/>
                <w:szCs w:val="20"/>
                <w:lang w:eastAsia="en-GB"/>
              </w:rPr>
              <w:t xml:space="preserve">2, </w:t>
            </w:r>
            <w:r w:rsidR="00F82B51" w:rsidRPr="00F82B51">
              <w:rPr>
                <w:rFonts w:eastAsia="Times New Roman"/>
                <w:noProof/>
                <w:szCs w:val="20"/>
                <w:lang w:eastAsia="en-GB"/>
              </w:rPr>
              <w:t>punctul</w:t>
            </w:r>
            <w:r w:rsidR="00A01BFD">
              <w:rPr>
                <w:rFonts w:eastAsia="Times New Roman"/>
                <w:noProof/>
                <w:szCs w:val="20"/>
                <w:lang w:eastAsia="en-GB"/>
              </w:rPr>
              <w:t xml:space="preserve"> (h)</w:t>
            </w:r>
          </w:p>
        </w:tc>
        <w:tc>
          <w:tcPr>
            <w:tcW w:w="4674" w:type="dxa"/>
            <w:tcBorders>
              <w:top w:val="nil"/>
              <w:bottom w:val="nil"/>
              <w:right w:val="nil"/>
            </w:tcBorders>
          </w:tcPr>
          <w:p w14:paraId="364FEFF2" w14:textId="77777777" w:rsidR="00A01BFD" w:rsidRPr="009D14E0" w:rsidRDefault="00B6501A" w:rsidP="008425BC">
            <w:pPr>
              <w:jc w:val="left"/>
              <w:rPr>
                <w:rFonts w:eastAsia="Times New Roman"/>
                <w:noProof/>
                <w:szCs w:val="20"/>
                <w:lang w:val="fr-BE" w:eastAsia="en-GB"/>
              </w:rPr>
            </w:pPr>
            <w:r w:rsidRPr="00B6501A">
              <w:rPr>
                <w:rFonts w:eastAsia="Times New Roman"/>
                <w:noProof/>
                <w:szCs w:val="20"/>
                <w:lang w:eastAsia="en-GB"/>
              </w:rPr>
              <w:t>Articolul</w:t>
            </w:r>
            <w:r w:rsidR="00A01BFD">
              <w:rPr>
                <w:rFonts w:eastAsia="Times New Roman"/>
                <w:noProof/>
                <w:szCs w:val="20"/>
                <w:lang w:eastAsia="en-GB"/>
              </w:rPr>
              <w:t xml:space="preserve"> 2, </w:t>
            </w:r>
            <w:r w:rsidR="00F82B51" w:rsidRPr="00F82B51">
              <w:rPr>
                <w:rFonts w:eastAsia="Times New Roman"/>
                <w:noProof/>
                <w:szCs w:val="20"/>
                <w:lang w:eastAsia="en-GB"/>
              </w:rPr>
              <w:t xml:space="preserve">punctul </w:t>
            </w:r>
            <w:r w:rsidR="00A01BFD">
              <w:rPr>
                <w:rFonts w:eastAsia="Times New Roman"/>
                <w:noProof/>
                <w:szCs w:val="20"/>
                <w:lang w:eastAsia="en-GB"/>
              </w:rPr>
              <w:t>(11)</w:t>
            </w:r>
          </w:p>
        </w:tc>
      </w:tr>
      <w:tr w:rsidR="00A01BFD" w:rsidRPr="009D14E0" w14:paraId="2ECA8038" w14:textId="77777777" w:rsidTr="008425BC">
        <w:tc>
          <w:tcPr>
            <w:tcW w:w="4674" w:type="dxa"/>
            <w:tcBorders>
              <w:top w:val="nil"/>
              <w:left w:val="nil"/>
              <w:bottom w:val="nil"/>
            </w:tcBorders>
          </w:tcPr>
          <w:p w14:paraId="3C7710F6" w14:textId="77777777" w:rsidR="00A01BFD" w:rsidRPr="009D14E0"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Pr>
                <w:rFonts w:eastAsia="Times New Roman"/>
                <w:noProof/>
                <w:szCs w:val="20"/>
                <w:lang w:eastAsia="en-GB"/>
              </w:rPr>
              <w:t xml:space="preserve"> 2, </w:t>
            </w:r>
            <w:r w:rsidR="00F82B51" w:rsidRPr="00F82B51">
              <w:rPr>
                <w:rFonts w:eastAsia="Times New Roman"/>
                <w:noProof/>
                <w:szCs w:val="20"/>
                <w:lang w:eastAsia="en-GB"/>
              </w:rPr>
              <w:t>punctul</w:t>
            </w:r>
            <w:r w:rsidR="00A01BFD">
              <w:rPr>
                <w:rFonts w:eastAsia="Times New Roman"/>
                <w:noProof/>
                <w:szCs w:val="20"/>
                <w:lang w:eastAsia="en-GB"/>
              </w:rPr>
              <w:t xml:space="preserve"> (i)</w:t>
            </w:r>
          </w:p>
        </w:tc>
        <w:tc>
          <w:tcPr>
            <w:tcW w:w="4674" w:type="dxa"/>
            <w:tcBorders>
              <w:top w:val="nil"/>
              <w:bottom w:val="nil"/>
              <w:right w:val="nil"/>
            </w:tcBorders>
          </w:tcPr>
          <w:p w14:paraId="3ED28F26" w14:textId="77777777" w:rsidR="00A01BFD" w:rsidRPr="009D14E0" w:rsidRDefault="00B6501A" w:rsidP="008425BC">
            <w:pPr>
              <w:jc w:val="left"/>
              <w:rPr>
                <w:rFonts w:eastAsia="Times New Roman"/>
                <w:noProof/>
                <w:szCs w:val="20"/>
                <w:lang w:val="fr-BE" w:eastAsia="en-GB"/>
              </w:rPr>
            </w:pPr>
            <w:r w:rsidRPr="00B6501A">
              <w:rPr>
                <w:rFonts w:eastAsia="Times New Roman"/>
                <w:noProof/>
                <w:szCs w:val="20"/>
                <w:lang w:eastAsia="en-GB"/>
              </w:rPr>
              <w:t>Articolul</w:t>
            </w:r>
            <w:r w:rsidR="00A01BFD">
              <w:rPr>
                <w:rFonts w:eastAsia="Times New Roman"/>
                <w:noProof/>
                <w:szCs w:val="20"/>
                <w:lang w:eastAsia="en-GB"/>
              </w:rPr>
              <w:t xml:space="preserve"> 2,</w:t>
            </w:r>
            <w:r w:rsidR="00F82B51">
              <w:rPr>
                <w:noProof/>
              </w:rPr>
              <w:t xml:space="preserve"> </w:t>
            </w:r>
            <w:r w:rsidR="00F82B51" w:rsidRPr="00F82B51">
              <w:rPr>
                <w:rFonts w:eastAsia="Times New Roman"/>
                <w:noProof/>
                <w:szCs w:val="20"/>
                <w:lang w:eastAsia="en-GB"/>
              </w:rPr>
              <w:t xml:space="preserve">punctul </w:t>
            </w:r>
            <w:r w:rsidR="00A01BFD">
              <w:rPr>
                <w:rFonts w:eastAsia="Times New Roman"/>
                <w:noProof/>
                <w:szCs w:val="20"/>
                <w:lang w:eastAsia="en-GB"/>
              </w:rPr>
              <w:t>(12)</w:t>
            </w:r>
          </w:p>
        </w:tc>
      </w:tr>
      <w:tr w:rsidR="00A01BFD" w:rsidRPr="009D14E0" w14:paraId="56543114" w14:textId="77777777" w:rsidTr="008425BC">
        <w:tc>
          <w:tcPr>
            <w:tcW w:w="4674" w:type="dxa"/>
            <w:tcBorders>
              <w:top w:val="nil"/>
              <w:left w:val="nil"/>
              <w:bottom w:val="nil"/>
            </w:tcBorders>
          </w:tcPr>
          <w:p w14:paraId="29A5AEE6" w14:textId="77777777" w:rsidR="00A01BFD" w:rsidRPr="009D14E0"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Pr>
                <w:rFonts w:eastAsia="Times New Roman"/>
                <w:noProof/>
                <w:szCs w:val="20"/>
                <w:lang w:eastAsia="en-GB"/>
              </w:rPr>
              <w:t xml:space="preserve"> 2, </w:t>
            </w:r>
            <w:r w:rsidR="00F82B51" w:rsidRPr="00F82B51">
              <w:rPr>
                <w:rFonts w:eastAsia="Times New Roman"/>
                <w:noProof/>
                <w:szCs w:val="20"/>
                <w:lang w:eastAsia="en-GB"/>
              </w:rPr>
              <w:t>punctul</w:t>
            </w:r>
            <w:r w:rsidR="00A01BFD">
              <w:rPr>
                <w:rFonts w:eastAsia="Times New Roman"/>
                <w:noProof/>
                <w:szCs w:val="20"/>
                <w:lang w:eastAsia="en-GB"/>
              </w:rPr>
              <w:t xml:space="preserve"> (j)</w:t>
            </w:r>
          </w:p>
        </w:tc>
        <w:tc>
          <w:tcPr>
            <w:tcW w:w="4674" w:type="dxa"/>
            <w:tcBorders>
              <w:top w:val="nil"/>
              <w:bottom w:val="nil"/>
              <w:right w:val="nil"/>
            </w:tcBorders>
          </w:tcPr>
          <w:p w14:paraId="54337D21" w14:textId="77777777" w:rsidR="00A01BFD" w:rsidRPr="009D14E0" w:rsidRDefault="00B6501A" w:rsidP="008425BC">
            <w:pPr>
              <w:jc w:val="left"/>
              <w:rPr>
                <w:rFonts w:eastAsia="Times New Roman"/>
                <w:noProof/>
                <w:szCs w:val="20"/>
                <w:lang w:val="fr-BE" w:eastAsia="en-GB"/>
              </w:rPr>
            </w:pPr>
            <w:r w:rsidRPr="00B6501A">
              <w:rPr>
                <w:rFonts w:eastAsia="Times New Roman"/>
                <w:noProof/>
                <w:szCs w:val="20"/>
                <w:lang w:eastAsia="en-GB"/>
              </w:rPr>
              <w:t>Articolul</w:t>
            </w:r>
            <w:r w:rsidR="00A01BFD">
              <w:rPr>
                <w:rFonts w:eastAsia="Times New Roman"/>
                <w:noProof/>
                <w:szCs w:val="20"/>
                <w:lang w:eastAsia="en-GB"/>
              </w:rPr>
              <w:t xml:space="preserve"> 2, </w:t>
            </w:r>
            <w:r w:rsidR="00F82B51" w:rsidRPr="00F82B51">
              <w:rPr>
                <w:rFonts w:eastAsia="Times New Roman"/>
                <w:noProof/>
                <w:szCs w:val="20"/>
                <w:lang w:eastAsia="en-GB"/>
              </w:rPr>
              <w:t xml:space="preserve">punctul </w:t>
            </w:r>
            <w:r w:rsidR="00A01BFD">
              <w:rPr>
                <w:rFonts w:eastAsia="Times New Roman"/>
                <w:noProof/>
                <w:szCs w:val="20"/>
                <w:lang w:eastAsia="en-GB"/>
              </w:rPr>
              <w:t>(13)</w:t>
            </w:r>
          </w:p>
        </w:tc>
      </w:tr>
      <w:tr w:rsidR="00A01BFD" w:rsidRPr="009D14E0" w14:paraId="24EC39AE" w14:textId="77777777" w:rsidTr="008425BC">
        <w:tc>
          <w:tcPr>
            <w:tcW w:w="4674" w:type="dxa"/>
            <w:tcBorders>
              <w:top w:val="nil"/>
              <w:left w:val="nil"/>
              <w:bottom w:val="nil"/>
            </w:tcBorders>
          </w:tcPr>
          <w:p w14:paraId="76EBC127" w14:textId="77777777" w:rsidR="00A01BFD"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Pr>
                <w:rFonts w:eastAsia="Times New Roman"/>
                <w:noProof/>
                <w:szCs w:val="20"/>
                <w:lang w:eastAsia="en-GB"/>
              </w:rPr>
              <w:t xml:space="preserve"> 2, </w:t>
            </w:r>
            <w:r w:rsidR="00F82B51" w:rsidRPr="00F82B51">
              <w:rPr>
                <w:rFonts w:eastAsia="Times New Roman"/>
                <w:noProof/>
                <w:szCs w:val="20"/>
                <w:lang w:eastAsia="en-GB"/>
              </w:rPr>
              <w:t xml:space="preserve">punctul </w:t>
            </w:r>
            <w:r w:rsidR="00A01BFD">
              <w:rPr>
                <w:rFonts w:eastAsia="Times New Roman"/>
                <w:noProof/>
                <w:szCs w:val="20"/>
                <w:lang w:eastAsia="en-GB"/>
              </w:rPr>
              <w:t>(k)</w:t>
            </w:r>
          </w:p>
        </w:tc>
        <w:tc>
          <w:tcPr>
            <w:tcW w:w="4674" w:type="dxa"/>
            <w:tcBorders>
              <w:top w:val="nil"/>
              <w:bottom w:val="nil"/>
              <w:right w:val="nil"/>
            </w:tcBorders>
          </w:tcPr>
          <w:p w14:paraId="4D5DDCCB" w14:textId="77777777" w:rsidR="00A01BFD" w:rsidRPr="009D14E0" w:rsidRDefault="00B6501A" w:rsidP="008425BC">
            <w:pPr>
              <w:jc w:val="left"/>
              <w:rPr>
                <w:rFonts w:eastAsia="Times New Roman"/>
                <w:noProof/>
                <w:szCs w:val="20"/>
                <w:lang w:val="fr-BE" w:eastAsia="en-GB"/>
              </w:rPr>
            </w:pPr>
            <w:r w:rsidRPr="00B6501A">
              <w:rPr>
                <w:rFonts w:eastAsia="Times New Roman"/>
                <w:noProof/>
                <w:szCs w:val="20"/>
                <w:lang w:eastAsia="en-GB"/>
              </w:rPr>
              <w:t>Articolul</w:t>
            </w:r>
            <w:r w:rsidR="00A01BFD">
              <w:rPr>
                <w:rFonts w:eastAsia="Times New Roman"/>
                <w:noProof/>
                <w:szCs w:val="20"/>
                <w:lang w:eastAsia="en-GB"/>
              </w:rPr>
              <w:t xml:space="preserve"> 2, </w:t>
            </w:r>
            <w:r w:rsidR="00F82B51" w:rsidRPr="00F82B51">
              <w:rPr>
                <w:rFonts w:eastAsia="Times New Roman"/>
                <w:noProof/>
                <w:szCs w:val="20"/>
                <w:lang w:eastAsia="en-GB"/>
              </w:rPr>
              <w:t>punctul</w:t>
            </w:r>
            <w:r w:rsidR="00A01BFD">
              <w:rPr>
                <w:rFonts w:eastAsia="Times New Roman"/>
                <w:noProof/>
                <w:szCs w:val="20"/>
                <w:lang w:eastAsia="en-GB"/>
              </w:rPr>
              <w:t xml:space="preserve"> (14)</w:t>
            </w:r>
          </w:p>
        </w:tc>
      </w:tr>
      <w:tr w:rsidR="00A01BFD" w:rsidRPr="009D14E0" w14:paraId="605B396D" w14:textId="77777777" w:rsidTr="008425BC">
        <w:tc>
          <w:tcPr>
            <w:tcW w:w="4674" w:type="dxa"/>
            <w:tcBorders>
              <w:top w:val="nil"/>
              <w:left w:val="nil"/>
              <w:bottom w:val="nil"/>
            </w:tcBorders>
          </w:tcPr>
          <w:p w14:paraId="156D8B33" w14:textId="77777777" w:rsidR="00A01BFD"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Pr>
                <w:rFonts w:eastAsia="Times New Roman"/>
                <w:noProof/>
                <w:szCs w:val="20"/>
                <w:lang w:eastAsia="en-GB"/>
              </w:rPr>
              <w:t xml:space="preserve"> 2, </w:t>
            </w:r>
            <w:r w:rsidR="00F82B51" w:rsidRPr="00F82B51">
              <w:rPr>
                <w:rFonts w:eastAsia="Times New Roman"/>
                <w:noProof/>
                <w:szCs w:val="20"/>
                <w:lang w:eastAsia="en-GB"/>
              </w:rPr>
              <w:t xml:space="preserve">punctul </w:t>
            </w:r>
            <w:r w:rsidR="00A01BFD">
              <w:rPr>
                <w:rFonts w:eastAsia="Times New Roman"/>
                <w:noProof/>
                <w:szCs w:val="20"/>
                <w:lang w:eastAsia="en-GB"/>
              </w:rPr>
              <w:t>(l)</w:t>
            </w:r>
          </w:p>
        </w:tc>
        <w:tc>
          <w:tcPr>
            <w:tcW w:w="4674" w:type="dxa"/>
            <w:tcBorders>
              <w:top w:val="nil"/>
              <w:bottom w:val="nil"/>
              <w:right w:val="nil"/>
            </w:tcBorders>
          </w:tcPr>
          <w:p w14:paraId="2681E5D7" w14:textId="77777777" w:rsidR="00A01BFD" w:rsidRPr="009D14E0" w:rsidRDefault="00B6501A" w:rsidP="008425BC">
            <w:pPr>
              <w:jc w:val="left"/>
              <w:rPr>
                <w:rFonts w:eastAsia="Times New Roman"/>
                <w:noProof/>
                <w:szCs w:val="20"/>
                <w:lang w:val="fr-BE" w:eastAsia="en-GB"/>
              </w:rPr>
            </w:pPr>
            <w:r w:rsidRPr="00B6501A">
              <w:rPr>
                <w:rFonts w:eastAsia="Times New Roman"/>
                <w:noProof/>
                <w:szCs w:val="20"/>
                <w:lang w:eastAsia="en-GB"/>
              </w:rPr>
              <w:t>Articolul</w:t>
            </w:r>
            <w:r w:rsidR="00A01BFD">
              <w:rPr>
                <w:rFonts w:eastAsia="Times New Roman"/>
                <w:noProof/>
                <w:szCs w:val="20"/>
                <w:lang w:eastAsia="en-GB"/>
              </w:rPr>
              <w:t xml:space="preserve"> 2, </w:t>
            </w:r>
            <w:r w:rsidR="00F82B51" w:rsidRPr="00F82B51">
              <w:rPr>
                <w:rFonts w:eastAsia="Times New Roman"/>
                <w:noProof/>
                <w:szCs w:val="20"/>
                <w:lang w:eastAsia="en-GB"/>
              </w:rPr>
              <w:t xml:space="preserve">punctul </w:t>
            </w:r>
            <w:r w:rsidR="00A01BFD">
              <w:rPr>
                <w:rFonts w:eastAsia="Times New Roman"/>
                <w:noProof/>
                <w:szCs w:val="20"/>
                <w:lang w:eastAsia="en-GB"/>
              </w:rPr>
              <w:t>(15)</w:t>
            </w:r>
          </w:p>
        </w:tc>
      </w:tr>
      <w:tr w:rsidR="00A01BFD" w:rsidRPr="009D14E0" w14:paraId="66DCD093" w14:textId="77777777" w:rsidTr="008425BC">
        <w:tc>
          <w:tcPr>
            <w:tcW w:w="4674" w:type="dxa"/>
            <w:tcBorders>
              <w:top w:val="nil"/>
              <w:left w:val="nil"/>
              <w:bottom w:val="nil"/>
            </w:tcBorders>
          </w:tcPr>
          <w:p w14:paraId="26B70003" w14:textId="77777777" w:rsidR="00A01BFD" w:rsidRDefault="00B6501A" w:rsidP="008425BC">
            <w:pPr>
              <w:jc w:val="left"/>
              <w:rPr>
                <w:rFonts w:eastAsia="Times New Roman"/>
                <w:noProof/>
                <w:szCs w:val="20"/>
                <w:lang w:eastAsia="en-GB"/>
              </w:rPr>
            </w:pPr>
            <w:r w:rsidRPr="00B6501A">
              <w:rPr>
                <w:rFonts w:eastAsia="Times New Roman"/>
                <w:noProof/>
                <w:szCs w:val="20"/>
                <w:lang w:eastAsia="en-GB"/>
              </w:rPr>
              <w:t xml:space="preserve">Articolul </w:t>
            </w:r>
            <w:r w:rsidR="00A01BFD">
              <w:rPr>
                <w:rFonts w:eastAsia="Times New Roman"/>
                <w:noProof/>
                <w:szCs w:val="20"/>
                <w:lang w:eastAsia="en-GB"/>
              </w:rPr>
              <w:t xml:space="preserve">2, </w:t>
            </w:r>
            <w:r w:rsidR="00F82B51" w:rsidRPr="00F82B51">
              <w:rPr>
                <w:rFonts w:eastAsia="Times New Roman"/>
                <w:noProof/>
                <w:szCs w:val="20"/>
                <w:lang w:eastAsia="en-GB"/>
              </w:rPr>
              <w:t xml:space="preserve">punctul </w:t>
            </w:r>
            <w:r w:rsidR="00A01BFD">
              <w:rPr>
                <w:rFonts w:eastAsia="Times New Roman"/>
                <w:noProof/>
                <w:szCs w:val="20"/>
                <w:lang w:eastAsia="en-GB"/>
              </w:rPr>
              <w:t>(m)</w:t>
            </w:r>
          </w:p>
        </w:tc>
        <w:tc>
          <w:tcPr>
            <w:tcW w:w="4674" w:type="dxa"/>
            <w:tcBorders>
              <w:top w:val="nil"/>
              <w:bottom w:val="nil"/>
              <w:right w:val="nil"/>
            </w:tcBorders>
          </w:tcPr>
          <w:p w14:paraId="55883EC4" w14:textId="77777777" w:rsidR="00A01BFD" w:rsidRPr="009D14E0" w:rsidRDefault="00B6501A" w:rsidP="008425BC">
            <w:pPr>
              <w:jc w:val="left"/>
              <w:rPr>
                <w:rFonts w:eastAsia="Times New Roman"/>
                <w:noProof/>
                <w:szCs w:val="20"/>
                <w:lang w:val="fr-BE" w:eastAsia="en-GB"/>
              </w:rPr>
            </w:pPr>
            <w:r w:rsidRPr="00B6501A">
              <w:rPr>
                <w:rFonts w:eastAsia="Times New Roman"/>
                <w:noProof/>
                <w:szCs w:val="20"/>
                <w:lang w:eastAsia="en-GB"/>
              </w:rPr>
              <w:t xml:space="preserve">Articolul </w:t>
            </w:r>
            <w:r w:rsidR="00A01BFD">
              <w:rPr>
                <w:rFonts w:eastAsia="Times New Roman"/>
                <w:noProof/>
                <w:szCs w:val="20"/>
                <w:lang w:eastAsia="en-GB"/>
              </w:rPr>
              <w:t xml:space="preserve">2, </w:t>
            </w:r>
            <w:r w:rsidR="00F82B51" w:rsidRPr="00F82B51">
              <w:rPr>
                <w:rFonts w:eastAsia="Times New Roman"/>
                <w:noProof/>
                <w:szCs w:val="20"/>
                <w:lang w:eastAsia="en-GB"/>
              </w:rPr>
              <w:t xml:space="preserve">punctul </w:t>
            </w:r>
            <w:r w:rsidR="00A01BFD">
              <w:rPr>
                <w:rFonts w:eastAsia="Times New Roman"/>
                <w:noProof/>
                <w:szCs w:val="20"/>
                <w:lang w:eastAsia="en-GB"/>
              </w:rPr>
              <w:t>(16)</w:t>
            </w:r>
          </w:p>
        </w:tc>
      </w:tr>
      <w:tr w:rsidR="00A01BFD" w:rsidRPr="009D14E0" w14:paraId="4B8FDE43" w14:textId="77777777" w:rsidTr="008425BC">
        <w:tc>
          <w:tcPr>
            <w:tcW w:w="4674" w:type="dxa"/>
            <w:tcBorders>
              <w:top w:val="nil"/>
              <w:left w:val="nil"/>
              <w:bottom w:val="nil"/>
            </w:tcBorders>
          </w:tcPr>
          <w:p w14:paraId="403A7C68" w14:textId="77777777" w:rsidR="00A01BFD"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Pr>
                <w:rFonts w:eastAsia="Times New Roman"/>
                <w:noProof/>
                <w:szCs w:val="20"/>
                <w:lang w:eastAsia="en-GB"/>
              </w:rPr>
              <w:t xml:space="preserve"> 2, </w:t>
            </w:r>
            <w:r>
              <w:rPr>
                <w:rFonts w:eastAsia="Times New Roman"/>
                <w:noProof/>
                <w:szCs w:val="20"/>
                <w:lang w:eastAsia="en-GB"/>
              </w:rPr>
              <w:t>punctul</w:t>
            </w:r>
            <w:r w:rsidR="00A01BFD">
              <w:rPr>
                <w:rFonts w:eastAsia="Times New Roman"/>
                <w:noProof/>
                <w:szCs w:val="20"/>
                <w:lang w:eastAsia="en-GB"/>
              </w:rPr>
              <w:t xml:space="preserve"> (n)</w:t>
            </w:r>
          </w:p>
        </w:tc>
        <w:tc>
          <w:tcPr>
            <w:tcW w:w="4674" w:type="dxa"/>
            <w:tcBorders>
              <w:top w:val="nil"/>
              <w:bottom w:val="nil"/>
              <w:right w:val="nil"/>
            </w:tcBorders>
          </w:tcPr>
          <w:p w14:paraId="1EC375EE" w14:textId="77777777" w:rsidR="00A01BFD" w:rsidRPr="009D14E0" w:rsidRDefault="00B6501A" w:rsidP="008425BC">
            <w:pPr>
              <w:jc w:val="left"/>
              <w:rPr>
                <w:rFonts w:eastAsia="Times New Roman"/>
                <w:noProof/>
                <w:szCs w:val="20"/>
                <w:lang w:val="fr-BE" w:eastAsia="en-GB"/>
              </w:rPr>
            </w:pPr>
            <w:r w:rsidRPr="00B6501A">
              <w:rPr>
                <w:rFonts w:eastAsia="Times New Roman"/>
                <w:noProof/>
                <w:szCs w:val="20"/>
                <w:lang w:eastAsia="en-GB"/>
              </w:rPr>
              <w:t>Articolul</w:t>
            </w:r>
            <w:r w:rsidR="00A01BFD">
              <w:rPr>
                <w:rFonts w:eastAsia="Times New Roman"/>
                <w:noProof/>
                <w:szCs w:val="20"/>
                <w:lang w:eastAsia="en-GB"/>
              </w:rPr>
              <w:t xml:space="preserve"> 2, </w:t>
            </w:r>
            <w:r w:rsidR="00F82B51" w:rsidRPr="00F82B51">
              <w:rPr>
                <w:rFonts w:eastAsia="Times New Roman"/>
                <w:noProof/>
                <w:szCs w:val="20"/>
                <w:lang w:eastAsia="en-GB"/>
              </w:rPr>
              <w:t xml:space="preserve">punctul </w:t>
            </w:r>
            <w:r w:rsidR="00A01BFD">
              <w:rPr>
                <w:rFonts w:eastAsia="Times New Roman"/>
                <w:noProof/>
                <w:szCs w:val="20"/>
                <w:lang w:eastAsia="en-GB"/>
              </w:rPr>
              <w:t>(17)</w:t>
            </w:r>
          </w:p>
        </w:tc>
      </w:tr>
      <w:tr w:rsidR="00A01BFD" w:rsidRPr="009D14E0" w14:paraId="18494477" w14:textId="77777777" w:rsidTr="008425BC">
        <w:tc>
          <w:tcPr>
            <w:tcW w:w="4674" w:type="dxa"/>
            <w:tcBorders>
              <w:top w:val="nil"/>
              <w:left w:val="nil"/>
              <w:bottom w:val="nil"/>
            </w:tcBorders>
          </w:tcPr>
          <w:p w14:paraId="694E9005" w14:textId="77777777" w:rsidR="00A01BFD"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Pr>
                <w:rFonts w:eastAsia="Times New Roman"/>
                <w:noProof/>
                <w:szCs w:val="20"/>
                <w:lang w:eastAsia="en-GB"/>
              </w:rPr>
              <w:t xml:space="preserve"> 3</w:t>
            </w:r>
            <w:r w:rsidR="00CE1BFF">
              <w:rPr>
                <w:rFonts w:eastAsia="Times New Roman"/>
                <w:noProof/>
                <w:szCs w:val="20"/>
                <w:lang w:eastAsia="en-GB"/>
              </w:rPr>
              <w:t>-</w:t>
            </w:r>
            <w:r w:rsidR="00A01BFD">
              <w:rPr>
                <w:rFonts w:eastAsia="Times New Roman"/>
                <w:noProof/>
                <w:szCs w:val="20"/>
                <w:lang w:eastAsia="en-GB"/>
              </w:rPr>
              <w:t>6</w:t>
            </w:r>
          </w:p>
        </w:tc>
        <w:tc>
          <w:tcPr>
            <w:tcW w:w="4674" w:type="dxa"/>
            <w:tcBorders>
              <w:top w:val="nil"/>
              <w:bottom w:val="nil"/>
              <w:right w:val="nil"/>
            </w:tcBorders>
          </w:tcPr>
          <w:p w14:paraId="05F80E4D" w14:textId="77777777" w:rsidR="00A01BFD" w:rsidRPr="009D14E0" w:rsidRDefault="00B6501A" w:rsidP="008425BC">
            <w:pPr>
              <w:jc w:val="left"/>
              <w:rPr>
                <w:rFonts w:eastAsia="Times New Roman"/>
                <w:noProof/>
                <w:szCs w:val="20"/>
                <w:lang w:val="fr-BE" w:eastAsia="en-GB"/>
              </w:rPr>
            </w:pPr>
            <w:r w:rsidRPr="00B6501A">
              <w:rPr>
                <w:rFonts w:eastAsia="Times New Roman"/>
                <w:noProof/>
                <w:szCs w:val="20"/>
                <w:lang w:eastAsia="en-GB"/>
              </w:rPr>
              <w:t>Articolul</w:t>
            </w:r>
            <w:r w:rsidR="00A01BFD">
              <w:rPr>
                <w:rFonts w:eastAsia="Times New Roman"/>
                <w:noProof/>
                <w:szCs w:val="20"/>
                <w:lang w:eastAsia="en-GB"/>
              </w:rPr>
              <w:t xml:space="preserve"> 3</w:t>
            </w:r>
            <w:r w:rsidR="00CE1BFF">
              <w:rPr>
                <w:rFonts w:eastAsia="Times New Roman"/>
                <w:noProof/>
                <w:szCs w:val="20"/>
                <w:lang w:eastAsia="en-GB"/>
              </w:rPr>
              <w:t>-</w:t>
            </w:r>
            <w:r w:rsidR="00A01BFD">
              <w:rPr>
                <w:rFonts w:eastAsia="Times New Roman"/>
                <w:noProof/>
                <w:szCs w:val="20"/>
                <w:lang w:eastAsia="en-GB"/>
              </w:rPr>
              <w:t>6</w:t>
            </w:r>
          </w:p>
        </w:tc>
      </w:tr>
      <w:tr w:rsidR="00A01BFD" w:rsidRPr="009D14E0" w14:paraId="30F80C4B" w14:textId="77777777" w:rsidTr="008425BC">
        <w:tc>
          <w:tcPr>
            <w:tcW w:w="4674" w:type="dxa"/>
            <w:tcBorders>
              <w:top w:val="nil"/>
              <w:left w:val="nil"/>
              <w:bottom w:val="nil"/>
            </w:tcBorders>
          </w:tcPr>
          <w:p w14:paraId="4DD44E50" w14:textId="77777777" w:rsidR="00A01BFD"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Pr>
                <w:rFonts w:eastAsia="Times New Roman"/>
                <w:noProof/>
                <w:szCs w:val="20"/>
                <w:lang w:eastAsia="en-GB"/>
              </w:rPr>
              <w:t xml:space="preserve"> 8</w:t>
            </w:r>
          </w:p>
        </w:tc>
        <w:tc>
          <w:tcPr>
            <w:tcW w:w="4674" w:type="dxa"/>
            <w:tcBorders>
              <w:top w:val="nil"/>
              <w:bottom w:val="nil"/>
              <w:right w:val="nil"/>
            </w:tcBorders>
          </w:tcPr>
          <w:p w14:paraId="64CD3F08" w14:textId="77777777" w:rsidR="00A01BFD" w:rsidRPr="009D14E0" w:rsidRDefault="00B6501A" w:rsidP="008425BC">
            <w:pPr>
              <w:jc w:val="left"/>
              <w:rPr>
                <w:rFonts w:eastAsia="Times New Roman"/>
                <w:noProof/>
                <w:szCs w:val="20"/>
                <w:lang w:val="fr-BE" w:eastAsia="en-GB"/>
              </w:rPr>
            </w:pPr>
            <w:r w:rsidRPr="00B6501A">
              <w:rPr>
                <w:rFonts w:eastAsia="Times New Roman"/>
                <w:noProof/>
                <w:szCs w:val="20"/>
                <w:lang w:eastAsia="en-GB"/>
              </w:rPr>
              <w:t>Articolul</w:t>
            </w:r>
            <w:r w:rsidR="00A01BFD">
              <w:rPr>
                <w:rFonts w:eastAsia="Times New Roman"/>
                <w:noProof/>
                <w:szCs w:val="20"/>
                <w:lang w:eastAsia="en-GB"/>
              </w:rPr>
              <w:t xml:space="preserve"> 7</w:t>
            </w:r>
          </w:p>
        </w:tc>
      </w:tr>
      <w:tr w:rsidR="00A01BFD" w:rsidRPr="009D14E0" w14:paraId="75527F95" w14:textId="77777777" w:rsidTr="008425BC">
        <w:tc>
          <w:tcPr>
            <w:tcW w:w="4674" w:type="dxa"/>
            <w:tcBorders>
              <w:top w:val="nil"/>
              <w:left w:val="nil"/>
              <w:bottom w:val="nil"/>
            </w:tcBorders>
          </w:tcPr>
          <w:p w14:paraId="36FC72C9" w14:textId="77777777" w:rsidR="00A01BFD"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Pr>
                <w:rFonts w:eastAsia="Times New Roman"/>
                <w:noProof/>
                <w:szCs w:val="20"/>
                <w:lang w:eastAsia="en-GB"/>
              </w:rPr>
              <w:t xml:space="preserve"> 9</w:t>
            </w:r>
          </w:p>
        </w:tc>
        <w:tc>
          <w:tcPr>
            <w:tcW w:w="4674" w:type="dxa"/>
            <w:tcBorders>
              <w:top w:val="nil"/>
              <w:bottom w:val="nil"/>
              <w:right w:val="nil"/>
            </w:tcBorders>
          </w:tcPr>
          <w:p w14:paraId="0DCC652F" w14:textId="77777777" w:rsidR="00A01BFD" w:rsidRPr="009D14E0" w:rsidRDefault="00B6501A" w:rsidP="008425BC">
            <w:pPr>
              <w:jc w:val="left"/>
              <w:rPr>
                <w:rFonts w:eastAsia="Times New Roman"/>
                <w:noProof/>
                <w:szCs w:val="20"/>
                <w:lang w:val="fr-BE" w:eastAsia="en-GB"/>
              </w:rPr>
            </w:pPr>
            <w:r w:rsidRPr="00B6501A">
              <w:rPr>
                <w:rFonts w:eastAsia="Times New Roman"/>
                <w:noProof/>
                <w:szCs w:val="20"/>
                <w:lang w:eastAsia="en-GB"/>
              </w:rPr>
              <w:t>Articolul</w:t>
            </w:r>
            <w:r w:rsidR="00A01BFD">
              <w:rPr>
                <w:rFonts w:eastAsia="Times New Roman"/>
                <w:noProof/>
                <w:szCs w:val="20"/>
                <w:lang w:eastAsia="en-GB"/>
              </w:rPr>
              <w:t xml:space="preserve"> 8</w:t>
            </w:r>
          </w:p>
        </w:tc>
      </w:tr>
      <w:tr w:rsidR="00A01BFD" w:rsidRPr="009D14E0" w14:paraId="56F19CD2" w14:textId="77777777" w:rsidTr="008425BC">
        <w:tc>
          <w:tcPr>
            <w:tcW w:w="4674" w:type="dxa"/>
            <w:tcBorders>
              <w:top w:val="nil"/>
              <w:left w:val="nil"/>
              <w:bottom w:val="nil"/>
            </w:tcBorders>
          </w:tcPr>
          <w:p w14:paraId="78F56A37" w14:textId="77777777" w:rsidR="00A01BFD"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Pr>
                <w:rFonts w:eastAsia="Times New Roman"/>
                <w:noProof/>
                <w:szCs w:val="20"/>
                <w:lang w:eastAsia="en-GB"/>
              </w:rPr>
              <w:t xml:space="preserve"> 10</w:t>
            </w:r>
          </w:p>
        </w:tc>
        <w:tc>
          <w:tcPr>
            <w:tcW w:w="4674" w:type="dxa"/>
            <w:tcBorders>
              <w:top w:val="nil"/>
              <w:bottom w:val="nil"/>
              <w:right w:val="nil"/>
            </w:tcBorders>
          </w:tcPr>
          <w:p w14:paraId="79F8C02E" w14:textId="77777777" w:rsidR="00A01BFD" w:rsidRPr="009D14E0" w:rsidRDefault="00B6501A" w:rsidP="008425BC">
            <w:pPr>
              <w:jc w:val="left"/>
              <w:rPr>
                <w:rFonts w:eastAsia="Times New Roman"/>
                <w:noProof/>
                <w:szCs w:val="20"/>
                <w:lang w:val="fr-BE" w:eastAsia="en-GB"/>
              </w:rPr>
            </w:pPr>
            <w:r w:rsidRPr="00B6501A">
              <w:rPr>
                <w:rFonts w:eastAsia="Times New Roman"/>
                <w:noProof/>
                <w:szCs w:val="20"/>
                <w:lang w:eastAsia="en-GB"/>
              </w:rPr>
              <w:t>Articolul</w:t>
            </w:r>
            <w:r w:rsidR="00A01BFD">
              <w:rPr>
                <w:rFonts w:eastAsia="Times New Roman"/>
                <w:noProof/>
                <w:szCs w:val="20"/>
                <w:lang w:eastAsia="en-GB"/>
              </w:rPr>
              <w:t xml:space="preserve"> 9</w:t>
            </w:r>
          </w:p>
        </w:tc>
      </w:tr>
      <w:tr w:rsidR="00A01BFD" w:rsidRPr="009D14E0" w14:paraId="40AED82A" w14:textId="77777777" w:rsidTr="008425BC">
        <w:tc>
          <w:tcPr>
            <w:tcW w:w="4674" w:type="dxa"/>
            <w:tcBorders>
              <w:top w:val="nil"/>
              <w:left w:val="nil"/>
              <w:bottom w:val="nil"/>
            </w:tcBorders>
          </w:tcPr>
          <w:p w14:paraId="0E1A04BA" w14:textId="77777777" w:rsidR="00A01BFD" w:rsidRPr="009D14E0"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Pr>
                <w:rFonts w:eastAsia="Times New Roman"/>
                <w:noProof/>
                <w:szCs w:val="20"/>
                <w:lang w:eastAsia="en-GB"/>
              </w:rPr>
              <w:t xml:space="preserve"> 10a</w:t>
            </w:r>
          </w:p>
        </w:tc>
        <w:tc>
          <w:tcPr>
            <w:tcW w:w="4674" w:type="dxa"/>
            <w:tcBorders>
              <w:top w:val="nil"/>
              <w:bottom w:val="nil"/>
              <w:right w:val="nil"/>
            </w:tcBorders>
          </w:tcPr>
          <w:p w14:paraId="1733FE48" w14:textId="77777777" w:rsidR="00A01BFD" w:rsidRPr="009D14E0"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Pr>
                <w:rFonts w:eastAsia="Times New Roman"/>
                <w:noProof/>
                <w:szCs w:val="20"/>
                <w:lang w:eastAsia="en-GB"/>
              </w:rPr>
              <w:t xml:space="preserve"> 10</w:t>
            </w:r>
          </w:p>
        </w:tc>
      </w:tr>
      <w:tr w:rsidR="00A01BFD" w:rsidRPr="009D14E0" w14:paraId="00A17554" w14:textId="77777777" w:rsidTr="008425BC">
        <w:tc>
          <w:tcPr>
            <w:tcW w:w="4674" w:type="dxa"/>
            <w:tcBorders>
              <w:top w:val="nil"/>
              <w:left w:val="nil"/>
              <w:bottom w:val="nil"/>
            </w:tcBorders>
          </w:tcPr>
          <w:p w14:paraId="0EA78C17" w14:textId="77777777" w:rsidR="00A01BFD" w:rsidRPr="009D14E0"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Pr>
                <w:rFonts w:eastAsia="Times New Roman"/>
                <w:noProof/>
                <w:szCs w:val="20"/>
                <w:lang w:eastAsia="en-GB"/>
              </w:rPr>
              <w:t xml:space="preserve"> 12</w:t>
            </w:r>
          </w:p>
        </w:tc>
        <w:tc>
          <w:tcPr>
            <w:tcW w:w="4674" w:type="dxa"/>
            <w:tcBorders>
              <w:top w:val="nil"/>
              <w:bottom w:val="nil"/>
              <w:right w:val="nil"/>
            </w:tcBorders>
          </w:tcPr>
          <w:p w14:paraId="4CB6171C" w14:textId="77777777" w:rsidR="00A01BFD" w:rsidRPr="009D14E0" w:rsidRDefault="00B6501A" w:rsidP="008425BC">
            <w:pPr>
              <w:jc w:val="left"/>
              <w:rPr>
                <w:rFonts w:eastAsia="Times New Roman"/>
                <w:noProof/>
                <w:szCs w:val="20"/>
                <w:lang w:eastAsia="en-GB"/>
              </w:rPr>
            </w:pPr>
            <w:r w:rsidRPr="00B6501A">
              <w:rPr>
                <w:rFonts w:eastAsia="Times New Roman"/>
                <w:noProof/>
                <w:szCs w:val="20"/>
                <w:lang w:eastAsia="en-GB"/>
              </w:rPr>
              <w:t xml:space="preserve">Articolul </w:t>
            </w:r>
            <w:r w:rsidR="00A01BFD">
              <w:rPr>
                <w:rFonts w:eastAsia="Times New Roman"/>
                <w:noProof/>
                <w:szCs w:val="20"/>
                <w:lang w:eastAsia="en-GB"/>
              </w:rPr>
              <w:t>11</w:t>
            </w:r>
          </w:p>
        </w:tc>
      </w:tr>
      <w:tr w:rsidR="00A01BFD" w:rsidRPr="009D14E0" w14:paraId="733778D9" w14:textId="77777777" w:rsidTr="008425BC">
        <w:tc>
          <w:tcPr>
            <w:tcW w:w="4674" w:type="dxa"/>
            <w:tcBorders>
              <w:top w:val="nil"/>
              <w:left w:val="nil"/>
              <w:bottom w:val="nil"/>
            </w:tcBorders>
          </w:tcPr>
          <w:p w14:paraId="4D1EB70F" w14:textId="77777777" w:rsidR="00A01BFD" w:rsidRPr="009D14E0"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Pr>
                <w:rFonts w:eastAsia="Times New Roman"/>
                <w:noProof/>
                <w:szCs w:val="20"/>
                <w:lang w:eastAsia="en-GB"/>
              </w:rPr>
              <w:t xml:space="preserve"> 13</w:t>
            </w:r>
          </w:p>
        </w:tc>
        <w:tc>
          <w:tcPr>
            <w:tcW w:w="4674" w:type="dxa"/>
            <w:tcBorders>
              <w:top w:val="nil"/>
              <w:bottom w:val="nil"/>
              <w:right w:val="nil"/>
            </w:tcBorders>
          </w:tcPr>
          <w:p w14:paraId="2E61A659" w14:textId="77777777" w:rsidR="00A01BFD" w:rsidRPr="009D14E0" w:rsidRDefault="00A01BFD" w:rsidP="008425BC">
            <w:pPr>
              <w:jc w:val="left"/>
              <w:rPr>
                <w:rFonts w:eastAsia="Times New Roman"/>
                <w:noProof/>
                <w:szCs w:val="20"/>
                <w:lang w:eastAsia="en-GB"/>
              </w:rPr>
            </w:pPr>
            <w:r>
              <w:rPr>
                <w:rFonts w:eastAsia="Times New Roman"/>
                <w:noProof/>
                <w:szCs w:val="20"/>
                <w:lang w:eastAsia="en-GB"/>
              </w:rPr>
              <w:t>-</w:t>
            </w:r>
          </w:p>
        </w:tc>
      </w:tr>
      <w:tr w:rsidR="00A01BFD" w:rsidRPr="009D14E0" w14:paraId="14F1B3F0" w14:textId="77777777" w:rsidTr="008425BC">
        <w:tc>
          <w:tcPr>
            <w:tcW w:w="4674" w:type="dxa"/>
            <w:tcBorders>
              <w:top w:val="nil"/>
              <w:left w:val="nil"/>
              <w:bottom w:val="nil"/>
            </w:tcBorders>
          </w:tcPr>
          <w:p w14:paraId="322418D7" w14:textId="77777777" w:rsidR="00A01BFD" w:rsidRPr="009D14E0" w:rsidRDefault="00B6501A" w:rsidP="008425BC">
            <w:pPr>
              <w:jc w:val="left"/>
              <w:rPr>
                <w:rFonts w:eastAsia="Times New Roman"/>
                <w:noProof/>
                <w:szCs w:val="20"/>
                <w:lang w:eastAsia="en-GB"/>
              </w:rPr>
            </w:pPr>
            <w:r w:rsidRPr="00B6501A">
              <w:rPr>
                <w:rFonts w:eastAsia="Times New Roman"/>
                <w:noProof/>
                <w:szCs w:val="20"/>
                <w:lang w:eastAsia="en-GB"/>
              </w:rPr>
              <w:t xml:space="preserve">Articolul </w:t>
            </w:r>
            <w:r w:rsidR="00A01BFD">
              <w:rPr>
                <w:rFonts w:eastAsia="Times New Roman"/>
                <w:noProof/>
                <w:szCs w:val="20"/>
                <w:lang w:eastAsia="en-GB"/>
              </w:rPr>
              <w:t>13a</w:t>
            </w:r>
          </w:p>
        </w:tc>
        <w:tc>
          <w:tcPr>
            <w:tcW w:w="4674" w:type="dxa"/>
            <w:tcBorders>
              <w:top w:val="nil"/>
              <w:bottom w:val="nil"/>
              <w:right w:val="nil"/>
            </w:tcBorders>
          </w:tcPr>
          <w:p w14:paraId="2DD9BB43" w14:textId="77777777" w:rsidR="00A01BFD" w:rsidRDefault="00B6501A" w:rsidP="008425BC">
            <w:pPr>
              <w:jc w:val="left"/>
              <w:rPr>
                <w:rFonts w:eastAsia="Times New Roman"/>
                <w:noProof/>
                <w:szCs w:val="20"/>
                <w:lang w:eastAsia="en-GB"/>
              </w:rPr>
            </w:pPr>
            <w:r w:rsidRPr="00B6501A">
              <w:rPr>
                <w:rFonts w:eastAsia="Times New Roman"/>
                <w:noProof/>
                <w:szCs w:val="20"/>
                <w:lang w:eastAsia="en-GB"/>
              </w:rPr>
              <w:t xml:space="preserve">Articolul </w:t>
            </w:r>
            <w:r w:rsidR="00A01BFD">
              <w:rPr>
                <w:rFonts w:eastAsia="Times New Roman"/>
                <w:noProof/>
                <w:szCs w:val="20"/>
                <w:lang w:eastAsia="en-GB"/>
              </w:rPr>
              <w:t>12</w:t>
            </w:r>
          </w:p>
        </w:tc>
      </w:tr>
      <w:tr w:rsidR="00A01BFD" w:rsidRPr="009D14E0" w14:paraId="037DA6F3" w14:textId="77777777" w:rsidTr="008425BC">
        <w:tc>
          <w:tcPr>
            <w:tcW w:w="4674" w:type="dxa"/>
            <w:tcBorders>
              <w:top w:val="nil"/>
              <w:left w:val="nil"/>
              <w:bottom w:val="nil"/>
            </w:tcBorders>
          </w:tcPr>
          <w:p w14:paraId="1790B351" w14:textId="77777777" w:rsidR="00A01BFD" w:rsidRPr="009D14E0" w:rsidRDefault="00A01BFD" w:rsidP="008425BC">
            <w:pPr>
              <w:jc w:val="left"/>
              <w:rPr>
                <w:rFonts w:eastAsia="Times New Roman"/>
                <w:noProof/>
                <w:szCs w:val="20"/>
                <w:lang w:eastAsia="en-GB"/>
              </w:rPr>
            </w:pPr>
            <w:r>
              <w:rPr>
                <w:rFonts w:eastAsia="Times New Roman"/>
                <w:noProof/>
                <w:szCs w:val="20"/>
                <w:lang w:eastAsia="en-GB"/>
              </w:rPr>
              <w:t>-</w:t>
            </w:r>
          </w:p>
        </w:tc>
        <w:tc>
          <w:tcPr>
            <w:tcW w:w="4674" w:type="dxa"/>
            <w:tcBorders>
              <w:top w:val="nil"/>
              <w:bottom w:val="nil"/>
              <w:right w:val="nil"/>
            </w:tcBorders>
          </w:tcPr>
          <w:p w14:paraId="253BD596" w14:textId="77777777" w:rsidR="00A01BFD" w:rsidRPr="009D14E0" w:rsidRDefault="00B6501A" w:rsidP="008425BC">
            <w:pPr>
              <w:jc w:val="left"/>
              <w:rPr>
                <w:rFonts w:eastAsia="Times New Roman"/>
                <w:noProof/>
                <w:szCs w:val="20"/>
                <w:lang w:eastAsia="en-GB"/>
              </w:rPr>
            </w:pPr>
            <w:r w:rsidRPr="00B6501A">
              <w:rPr>
                <w:rFonts w:eastAsia="Times New Roman"/>
                <w:noProof/>
                <w:szCs w:val="20"/>
                <w:lang w:eastAsia="en-GB"/>
              </w:rPr>
              <w:t>Articolul</w:t>
            </w:r>
            <w:r w:rsidR="00A01BFD">
              <w:rPr>
                <w:rFonts w:eastAsia="Times New Roman"/>
                <w:noProof/>
                <w:szCs w:val="20"/>
                <w:lang w:eastAsia="en-GB"/>
              </w:rPr>
              <w:t xml:space="preserve"> 13</w:t>
            </w:r>
          </w:p>
        </w:tc>
      </w:tr>
      <w:tr w:rsidR="00A01BFD" w:rsidRPr="009D14E0" w14:paraId="151F0755" w14:textId="77777777" w:rsidTr="008425BC">
        <w:tc>
          <w:tcPr>
            <w:tcW w:w="4674" w:type="dxa"/>
            <w:tcBorders>
              <w:top w:val="nil"/>
              <w:left w:val="nil"/>
              <w:bottom w:val="nil"/>
            </w:tcBorders>
          </w:tcPr>
          <w:p w14:paraId="067A6863" w14:textId="77777777" w:rsidR="00A01BFD" w:rsidRPr="009D14E0" w:rsidRDefault="00B6501A" w:rsidP="008425BC">
            <w:pPr>
              <w:jc w:val="left"/>
              <w:rPr>
                <w:rFonts w:eastAsia="Times New Roman"/>
                <w:noProof/>
                <w:szCs w:val="20"/>
                <w:lang w:eastAsia="en-GB"/>
              </w:rPr>
            </w:pPr>
            <w:r w:rsidRPr="00B6501A">
              <w:rPr>
                <w:rFonts w:eastAsia="Times New Roman"/>
                <w:noProof/>
                <w:szCs w:val="20"/>
                <w:lang w:eastAsia="en-GB"/>
              </w:rPr>
              <w:t>Articol</w:t>
            </w:r>
            <w:r>
              <w:rPr>
                <w:rFonts w:eastAsia="Times New Roman"/>
                <w:noProof/>
                <w:szCs w:val="20"/>
                <w:lang w:eastAsia="en-GB"/>
              </w:rPr>
              <w:t>ele</w:t>
            </w:r>
            <w:r w:rsidR="00A01BFD">
              <w:rPr>
                <w:rFonts w:eastAsia="Times New Roman"/>
                <w:noProof/>
                <w:szCs w:val="20"/>
                <w:lang w:eastAsia="en-GB"/>
              </w:rPr>
              <w:t xml:space="preserve"> 14 </w:t>
            </w:r>
            <w:r w:rsidR="00F82B51" w:rsidRPr="00F82B51">
              <w:rPr>
                <w:rFonts w:eastAsia="Times New Roman"/>
                <w:noProof/>
                <w:szCs w:val="20"/>
                <w:lang w:eastAsia="en-GB"/>
              </w:rPr>
              <w:t>și</w:t>
            </w:r>
            <w:r w:rsidR="00A01BFD">
              <w:rPr>
                <w:rFonts w:eastAsia="Times New Roman"/>
                <w:noProof/>
                <w:szCs w:val="20"/>
                <w:lang w:eastAsia="en-GB"/>
              </w:rPr>
              <w:t xml:space="preserve"> 15</w:t>
            </w:r>
          </w:p>
        </w:tc>
        <w:tc>
          <w:tcPr>
            <w:tcW w:w="4674" w:type="dxa"/>
            <w:tcBorders>
              <w:top w:val="nil"/>
              <w:bottom w:val="nil"/>
              <w:right w:val="nil"/>
            </w:tcBorders>
          </w:tcPr>
          <w:p w14:paraId="2103429B" w14:textId="77777777" w:rsidR="00A01BFD" w:rsidRPr="009D14E0" w:rsidRDefault="00B6501A" w:rsidP="008425BC">
            <w:pPr>
              <w:jc w:val="left"/>
              <w:rPr>
                <w:rFonts w:eastAsia="Times New Roman"/>
                <w:noProof/>
                <w:szCs w:val="20"/>
                <w:lang w:eastAsia="en-GB"/>
              </w:rPr>
            </w:pPr>
            <w:r w:rsidRPr="00B6501A">
              <w:rPr>
                <w:rFonts w:eastAsia="Times New Roman"/>
                <w:noProof/>
                <w:szCs w:val="20"/>
                <w:lang w:eastAsia="en-GB"/>
              </w:rPr>
              <w:t>Articol</w:t>
            </w:r>
            <w:r>
              <w:rPr>
                <w:rFonts w:eastAsia="Times New Roman"/>
                <w:noProof/>
                <w:szCs w:val="20"/>
                <w:lang w:eastAsia="en-GB"/>
              </w:rPr>
              <w:t>ele</w:t>
            </w:r>
            <w:r w:rsidR="00A01BFD">
              <w:rPr>
                <w:rFonts w:eastAsia="Times New Roman"/>
                <w:noProof/>
                <w:szCs w:val="20"/>
                <w:lang w:eastAsia="en-GB"/>
              </w:rPr>
              <w:t xml:space="preserve"> 14 </w:t>
            </w:r>
            <w:r w:rsidR="00F82B51" w:rsidRPr="00F82B51">
              <w:rPr>
                <w:rFonts w:eastAsia="Times New Roman"/>
                <w:noProof/>
                <w:szCs w:val="20"/>
                <w:lang w:eastAsia="en-GB"/>
              </w:rPr>
              <w:t>și</w:t>
            </w:r>
            <w:r w:rsidR="00A01BFD">
              <w:rPr>
                <w:rFonts w:eastAsia="Times New Roman"/>
                <w:noProof/>
                <w:szCs w:val="20"/>
                <w:lang w:eastAsia="en-GB"/>
              </w:rPr>
              <w:t xml:space="preserve"> 15</w:t>
            </w:r>
          </w:p>
        </w:tc>
      </w:tr>
      <w:tr w:rsidR="00A01BFD" w:rsidRPr="009D14E0" w14:paraId="4807AFE4" w14:textId="77777777" w:rsidTr="008425BC">
        <w:tc>
          <w:tcPr>
            <w:tcW w:w="4674" w:type="dxa"/>
            <w:tcBorders>
              <w:top w:val="nil"/>
              <w:left w:val="nil"/>
              <w:bottom w:val="nil"/>
            </w:tcBorders>
          </w:tcPr>
          <w:p w14:paraId="6269053E" w14:textId="77777777" w:rsidR="00A01BFD" w:rsidRPr="009D14E0" w:rsidRDefault="00A01BFD" w:rsidP="008425BC">
            <w:pPr>
              <w:jc w:val="left"/>
              <w:rPr>
                <w:rFonts w:eastAsia="Times New Roman"/>
                <w:noProof/>
                <w:szCs w:val="20"/>
                <w:lang w:val="fr-BE" w:eastAsia="en-GB"/>
              </w:rPr>
            </w:pPr>
            <w:r w:rsidRPr="009D14E0">
              <w:rPr>
                <w:rFonts w:eastAsia="Times New Roman"/>
                <w:noProof/>
                <w:szCs w:val="20"/>
                <w:lang w:val="fr-BE" w:eastAsia="en-GB"/>
              </w:rPr>
              <w:t>Annex</w:t>
            </w:r>
            <w:r w:rsidR="00B6501A">
              <w:rPr>
                <w:rFonts w:eastAsia="Times New Roman"/>
                <w:noProof/>
                <w:szCs w:val="20"/>
                <w:lang w:val="fr-BE" w:eastAsia="en-GB"/>
              </w:rPr>
              <w:t>a</w:t>
            </w:r>
            <w:r w:rsidRPr="009D14E0">
              <w:rPr>
                <w:rFonts w:eastAsia="Times New Roman"/>
                <w:noProof/>
                <w:szCs w:val="20"/>
                <w:lang w:val="fr-BE" w:eastAsia="en-GB"/>
              </w:rPr>
              <w:t xml:space="preserve"> </w:t>
            </w:r>
            <w:r>
              <w:rPr>
                <w:rFonts w:eastAsia="Times New Roman"/>
                <w:noProof/>
                <w:szCs w:val="20"/>
                <w:lang w:val="fr-BE" w:eastAsia="en-GB"/>
              </w:rPr>
              <w:t>I</w:t>
            </w:r>
          </w:p>
        </w:tc>
        <w:tc>
          <w:tcPr>
            <w:tcW w:w="4674" w:type="dxa"/>
            <w:tcBorders>
              <w:top w:val="nil"/>
              <w:bottom w:val="nil"/>
              <w:right w:val="nil"/>
            </w:tcBorders>
          </w:tcPr>
          <w:p w14:paraId="71FB12A8" w14:textId="77777777" w:rsidR="00A01BFD" w:rsidRPr="009D14E0" w:rsidRDefault="00A01BFD" w:rsidP="008425BC">
            <w:pPr>
              <w:jc w:val="left"/>
              <w:rPr>
                <w:rFonts w:eastAsia="Times New Roman"/>
                <w:noProof/>
                <w:szCs w:val="20"/>
                <w:lang w:val="fr-BE" w:eastAsia="en-GB"/>
              </w:rPr>
            </w:pPr>
            <w:r w:rsidRPr="009D14E0">
              <w:rPr>
                <w:rFonts w:eastAsia="Times New Roman"/>
                <w:noProof/>
                <w:szCs w:val="20"/>
                <w:lang w:val="fr-BE" w:eastAsia="en-GB"/>
              </w:rPr>
              <w:t>Annex</w:t>
            </w:r>
            <w:r w:rsidR="00B6501A">
              <w:rPr>
                <w:rFonts w:eastAsia="Times New Roman"/>
                <w:noProof/>
                <w:szCs w:val="20"/>
                <w:lang w:val="fr-BE" w:eastAsia="en-GB"/>
              </w:rPr>
              <w:t>a</w:t>
            </w:r>
            <w:r w:rsidRPr="009D14E0">
              <w:rPr>
                <w:rFonts w:eastAsia="Times New Roman"/>
                <w:noProof/>
                <w:szCs w:val="20"/>
                <w:lang w:val="fr-BE" w:eastAsia="en-GB"/>
              </w:rPr>
              <w:t xml:space="preserve"> </w:t>
            </w:r>
            <w:r>
              <w:rPr>
                <w:rFonts w:eastAsia="Times New Roman"/>
                <w:noProof/>
                <w:szCs w:val="20"/>
                <w:lang w:val="fr-BE" w:eastAsia="en-GB"/>
              </w:rPr>
              <w:t>I</w:t>
            </w:r>
          </w:p>
        </w:tc>
      </w:tr>
      <w:tr w:rsidR="00A01BFD" w:rsidRPr="009D14E0" w14:paraId="46FE65CB" w14:textId="77777777" w:rsidTr="008425BC">
        <w:tc>
          <w:tcPr>
            <w:tcW w:w="4674" w:type="dxa"/>
            <w:tcBorders>
              <w:top w:val="nil"/>
              <w:left w:val="nil"/>
              <w:bottom w:val="nil"/>
            </w:tcBorders>
          </w:tcPr>
          <w:p w14:paraId="69F39737" w14:textId="77777777" w:rsidR="00A01BFD" w:rsidRPr="009D14E0" w:rsidRDefault="00A01BFD" w:rsidP="008425BC">
            <w:pPr>
              <w:jc w:val="left"/>
              <w:rPr>
                <w:rFonts w:eastAsia="Times New Roman"/>
                <w:noProof/>
                <w:szCs w:val="20"/>
                <w:lang w:val="fr-BE" w:eastAsia="en-GB"/>
              </w:rPr>
            </w:pPr>
            <w:r w:rsidRPr="009D14E0">
              <w:rPr>
                <w:rFonts w:eastAsia="Times New Roman"/>
                <w:noProof/>
                <w:szCs w:val="20"/>
                <w:lang w:val="fr-BE" w:eastAsia="en-GB"/>
              </w:rPr>
              <w:t>Annex</w:t>
            </w:r>
            <w:r w:rsidR="00B6501A">
              <w:rPr>
                <w:rFonts w:eastAsia="Times New Roman"/>
                <w:noProof/>
                <w:szCs w:val="20"/>
                <w:lang w:val="fr-BE" w:eastAsia="en-GB"/>
              </w:rPr>
              <w:t>a</w:t>
            </w:r>
            <w:r w:rsidRPr="009D14E0">
              <w:rPr>
                <w:rFonts w:eastAsia="Times New Roman"/>
                <w:noProof/>
                <w:szCs w:val="20"/>
                <w:lang w:val="fr-BE" w:eastAsia="en-GB"/>
              </w:rPr>
              <w:t xml:space="preserve"> </w:t>
            </w:r>
            <w:r>
              <w:rPr>
                <w:rFonts w:eastAsia="Times New Roman"/>
                <w:noProof/>
                <w:szCs w:val="20"/>
                <w:lang w:val="fr-BE" w:eastAsia="en-GB"/>
              </w:rPr>
              <w:t>II</w:t>
            </w:r>
          </w:p>
        </w:tc>
        <w:tc>
          <w:tcPr>
            <w:tcW w:w="4674" w:type="dxa"/>
            <w:tcBorders>
              <w:top w:val="nil"/>
              <w:bottom w:val="nil"/>
              <w:right w:val="nil"/>
            </w:tcBorders>
          </w:tcPr>
          <w:p w14:paraId="40FD0D92" w14:textId="77777777" w:rsidR="00A01BFD" w:rsidRPr="009D14E0" w:rsidRDefault="00A01BFD" w:rsidP="008425BC">
            <w:pPr>
              <w:jc w:val="left"/>
              <w:rPr>
                <w:rFonts w:eastAsia="Times New Roman"/>
                <w:noProof/>
                <w:szCs w:val="20"/>
                <w:lang w:val="fr-BE" w:eastAsia="en-GB"/>
              </w:rPr>
            </w:pPr>
            <w:r w:rsidRPr="009D14E0">
              <w:rPr>
                <w:rFonts w:eastAsia="Times New Roman"/>
                <w:noProof/>
                <w:szCs w:val="20"/>
                <w:lang w:val="fr-BE" w:eastAsia="en-GB"/>
              </w:rPr>
              <w:t>Annex</w:t>
            </w:r>
            <w:r w:rsidR="00B6501A">
              <w:rPr>
                <w:rFonts w:eastAsia="Times New Roman"/>
                <w:noProof/>
                <w:szCs w:val="20"/>
                <w:lang w:val="fr-BE" w:eastAsia="en-GB"/>
              </w:rPr>
              <w:t>a</w:t>
            </w:r>
            <w:r w:rsidRPr="009D14E0">
              <w:rPr>
                <w:rFonts w:eastAsia="Times New Roman"/>
                <w:noProof/>
                <w:szCs w:val="20"/>
                <w:lang w:val="fr-BE" w:eastAsia="en-GB"/>
              </w:rPr>
              <w:t xml:space="preserve"> </w:t>
            </w:r>
            <w:r>
              <w:rPr>
                <w:rFonts w:eastAsia="Times New Roman"/>
                <w:noProof/>
                <w:szCs w:val="20"/>
                <w:lang w:val="fr-BE" w:eastAsia="en-GB"/>
              </w:rPr>
              <w:t>II</w:t>
            </w:r>
          </w:p>
        </w:tc>
      </w:tr>
      <w:tr w:rsidR="00A01BFD" w:rsidRPr="009D14E0" w14:paraId="261560E0" w14:textId="77777777" w:rsidTr="008425BC">
        <w:tc>
          <w:tcPr>
            <w:tcW w:w="4674" w:type="dxa"/>
            <w:tcBorders>
              <w:top w:val="nil"/>
              <w:left w:val="nil"/>
              <w:bottom w:val="nil"/>
            </w:tcBorders>
          </w:tcPr>
          <w:p w14:paraId="2893E8BA" w14:textId="77777777" w:rsidR="00A01BFD" w:rsidRPr="009D14E0" w:rsidRDefault="00A01BFD" w:rsidP="008425BC">
            <w:pPr>
              <w:jc w:val="left"/>
              <w:rPr>
                <w:rFonts w:eastAsia="Times New Roman"/>
                <w:noProof/>
                <w:szCs w:val="20"/>
                <w:lang w:val="fr-BE" w:eastAsia="en-GB"/>
              </w:rPr>
            </w:pPr>
            <w:r w:rsidRPr="009D14E0">
              <w:rPr>
                <w:rFonts w:eastAsia="Times New Roman"/>
                <w:noProof/>
                <w:szCs w:val="20"/>
                <w:lang w:val="fr-BE" w:eastAsia="en-GB"/>
              </w:rPr>
              <w:t>Annex</w:t>
            </w:r>
            <w:r w:rsidR="00B6501A">
              <w:rPr>
                <w:rFonts w:eastAsia="Times New Roman"/>
                <w:noProof/>
                <w:szCs w:val="20"/>
                <w:lang w:val="fr-BE" w:eastAsia="en-GB"/>
              </w:rPr>
              <w:t>a</w:t>
            </w:r>
            <w:r w:rsidRPr="009D14E0">
              <w:rPr>
                <w:rFonts w:eastAsia="Times New Roman"/>
                <w:noProof/>
                <w:szCs w:val="20"/>
                <w:lang w:val="fr-BE" w:eastAsia="en-GB"/>
              </w:rPr>
              <w:t xml:space="preserve"> </w:t>
            </w:r>
            <w:r>
              <w:rPr>
                <w:rFonts w:eastAsia="Times New Roman"/>
                <w:noProof/>
                <w:szCs w:val="20"/>
                <w:lang w:val="fr-BE" w:eastAsia="en-GB"/>
              </w:rPr>
              <w:t>III</w:t>
            </w:r>
          </w:p>
        </w:tc>
        <w:tc>
          <w:tcPr>
            <w:tcW w:w="4674" w:type="dxa"/>
            <w:tcBorders>
              <w:top w:val="nil"/>
              <w:bottom w:val="nil"/>
              <w:right w:val="nil"/>
            </w:tcBorders>
          </w:tcPr>
          <w:p w14:paraId="4D53E217" w14:textId="77777777" w:rsidR="00A01BFD" w:rsidRPr="009D14E0" w:rsidRDefault="00A01BFD" w:rsidP="008425BC">
            <w:pPr>
              <w:jc w:val="left"/>
              <w:rPr>
                <w:rFonts w:eastAsia="Times New Roman"/>
                <w:noProof/>
                <w:szCs w:val="20"/>
                <w:lang w:val="fr-BE" w:eastAsia="en-GB"/>
              </w:rPr>
            </w:pPr>
            <w:r w:rsidRPr="009D14E0">
              <w:rPr>
                <w:rFonts w:eastAsia="Times New Roman"/>
                <w:noProof/>
                <w:szCs w:val="20"/>
                <w:lang w:val="fr-BE" w:eastAsia="en-GB"/>
              </w:rPr>
              <w:t>Annex</w:t>
            </w:r>
            <w:r w:rsidR="00B6501A">
              <w:rPr>
                <w:rFonts w:eastAsia="Times New Roman"/>
                <w:noProof/>
                <w:szCs w:val="20"/>
                <w:lang w:val="fr-BE" w:eastAsia="en-GB"/>
              </w:rPr>
              <w:t>a</w:t>
            </w:r>
            <w:r w:rsidRPr="009D14E0">
              <w:rPr>
                <w:rFonts w:eastAsia="Times New Roman"/>
                <w:noProof/>
                <w:szCs w:val="20"/>
                <w:lang w:val="fr-BE" w:eastAsia="en-GB"/>
              </w:rPr>
              <w:t xml:space="preserve"> </w:t>
            </w:r>
            <w:r>
              <w:rPr>
                <w:rFonts w:eastAsia="Times New Roman"/>
                <w:noProof/>
                <w:szCs w:val="20"/>
                <w:lang w:val="fr-BE" w:eastAsia="en-GB"/>
              </w:rPr>
              <w:t>III</w:t>
            </w:r>
          </w:p>
        </w:tc>
      </w:tr>
      <w:tr w:rsidR="00A01BFD" w:rsidRPr="009D14E0" w14:paraId="757B0C2D" w14:textId="77777777" w:rsidTr="008425BC">
        <w:tc>
          <w:tcPr>
            <w:tcW w:w="4674" w:type="dxa"/>
            <w:tcBorders>
              <w:top w:val="nil"/>
              <w:left w:val="nil"/>
              <w:bottom w:val="nil"/>
            </w:tcBorders>
          </w:tcPr>
          <w:p w14:paraId="1D324705" w14:textId="77777777" w:rsidR="00A01BFD" w:rsidRPr="009D14E0" w:rsidRDefault="00A01BFD" w:rsidP="008425BC">
            <w:pPr>
              <w:jc w:val="left"/>
              <w:rPr>
                <w:rFonts w:eastAsia="Times New Roman"/>
                <w:noProof/>
                <w:szCs w:val="20"/>
                <w:lang w:val="fr-BE" w:eastAsia="en-GB"/>
              </w:rPr>
            </w:pPr>
            <w:r w:rsidRPr="009D14E0">
              <w:rPr>
                <w:rFonts w:eastAsia="Times New Roman"/>
                <w:noProof/>
                <w:szCs w:val="20"/>
                <w:lang w:eastAsia="en-GB"/>
              </w:rPr>
              <w:t>–</w:t>
            </w:r>
          </w:p>
        </w:tc>
        <w:tc>
          <w:tcPr>
            <w:tcW w:w="4674" w:type="dxa"/>
            <w:tcBorders>
              <w:top w:val="nil"/>
              <w:bottom w:val="nil"/>
              <w:right w:val="nil"/>
            </w:tcBorders>
          </w:tcPr>
          <w:p w14:paraId="2CDB55E5" w14:textId="77777777" w:rsidR="00A01BFD" w:rsidRPr="009D14E0" w:rsidRDefault="00A01BFD" w:rsidP="008425BC">
            <w:pPr>
              <w:jc w:val="left"/>
              <w:rPr>
                <w:rFonts w:eastAsia="Times New Roman"/>
                <w:noProof/>
                <w:szCs w:val="20"/>
                <w:lang w:val="fr-BE" w:eastAsia="en-GB"/>
              </w:rPr>
            </w:pPr>
            <w:r w:rsidRPr="009D14E0">
              <w:rPr>
                <w:rFonts w:eastAsia="Times New Roman"/>
                <w:noProof/>
                <w:szCs w:val="20"/>
                <w:lang w:val="fr-BE" w:eastAsia="en-GB"/>
              </w:rPr>
              <w:t>Annex</w:t>
            </w:r>
            <w:r w:rsidR="00B6501A">
              <w:rPr>
                <w:rFonts w:eastAsia="Times New Roman"/>
                <w:noProof/>
                <w:szCs w:val="20"/>
                <w:lang w:val="fr-BE" w:eastAsia="en-GB"/>
              </w:rPr>
              <w:t>a</w:t>
            </w:r>
            <w:r w:rsidRPr="009D14E0">
              <w:rPr>
                <w:rFonts w:eastAsia="Times New Roman"/>
                <w:noProof/>
                <w:szCs w:val="20"/>
                <w:lang w:val="fr-BE" w:eastAsia="en-GB"/>
              </w:rPr>
              <w:t xml:space="preserve"> </w:t>
            </w:r>
            <w:r>
              <w:rPr>
                <w:rFonts w:eastAsia="Times New Roman"/>
                <w:noProof/>
                <w:szCs w:val="20"/>
                <w:lang w:val="fr-BE" w:eastAsia="en-GB"/>
              </w:rPr>
              <w:t>IV</w:t>
            </w:r>
          </w:p>
        </w:tc>
      </w:tr>
      <w:tr w:rsidR="00A01BFD" w:rsidRPr="009D14E0" w14:paraId="142B582A" w14:textId="77777777" w:rsidTr="008425BC">
        <w:tc>
          <w:tcPr>
            <w:tcW w:w="4674" w:type="dxa"/>
            <w:tcBorders>
              <w:top w:val="nil"/>
              <w:left w:val="nil"/>
              <w:bottom w:val="nil"/>
            </w:tcBorders>
          </w:tcPr>
          <w:p w14:paraId="0C8F2053" w14:textId="77777777" w:rsidR="00A01BFD" w:rsidRPr="009D14E0" w:rsidRDefault="00A01BFD" w:rsidP="008425BC">
            <w:pPr>
              <w:jc w:val="left"/>
              <w:rPr>
                <w:rFonts w:eastAsia="Times New Roman"/>
                <w:noProof/>
                <w:szCs w:val="20"/>
                <w:lang w:val="fr-BE" w:eastAsia="en-GB"/>
              </w:rPr>
            </w:pPr>
            <w:r w:rsidRPr="009D14E0">
              <w:rPr>
                <w:rFonts w:eastAsia="Times New Roman"/>
                <w:noProof/>
                <w:szCs w:val="20"/>
                <w:lang w:eastAsia="en-GB"/>
              </w:rPr>
              <w:t>–</w:t>
            </w:r>
          </w:p>
        </w:tc>
        <w:tc>
          <w:tcPr>
            <w:tcW w:w="4674" w:type="dxa"/>
            <w:tcBorders>
              <w:top w:val="nil"/>
              <w:bottom w:val="nil"/>
              <w:right w:val="nil"/>
            </w:tcBorders>
          </w:tcPr>
          <w:p w14:paraId="69D7BAEF" w14:textId="77777777" w:rsidR="00A01BFD" w:rsidRPr="009D14E0" w:rsidRDefault="00A01BFD" w:rsidP="008425BC">
            <w:pPr>
              <w:jc w:val="left"/>
              <w:rPr>
                <w:rFonts w:eastAsia="Times New Roman"/>
                <w:noProof/>
                <w:szCs w:val="20"/>
                <w:lang w:val="fr-BE" w:eastAsia="en-GB"/>
              </w:rPr>
            </w:pPr>
            <w:r w:rsidRPr="009D14E0">
              <w:rPr>
                <w:rFonts w:eastAsia="Times New Roman"/>
                <w:noProof/>
                <w:szCs w:val="20"/>
                <w:lang w:val="fr-BE" w:eastAsia="en-GB"/>
              </w:rPr>
              <w:t xml:space="preserve">Annex </w:t>
            </w:r>
            <w:r>
              <w:rPr>
                <w:rFonts w:eastAsia="Times New Roman"/>
                <w:noProof/>
                <w:szCs w:val="20"/>
                <w:lang w:val="fr-BE" w:eastAsia="en-GB"/>
              </w:rPr>
              <w:t>V</w:t>
            </w:r>
          </w:p>
        </w:tc>
      </w:tr>
    </w:tbl>
    <w:p w14:paraId="5DE207F7" w14:textId="77777777" w:rsidR="008D6347" w:rsidRDefault="00A01BFD" w:rsidP="00A01BFD">
      <w:pPr>
        <w:jc w:val="center"/>
        <w:rPr>
          <w:noProof/>
        </w:rPr>
      </w:pPr>
      <w:r w:rsidRPr="009D14E0">
        <w:rPr>
          <w:rFonts w:eastAsia="Times New Roman"/>
          <w:noProof/>
          <w:szCs w:val="20"/>
          <w:lang w:eastAsia="en-GB"/>
        </w:rPr>
        <w:t>_____________</w:t>
      </w:r>
    </w:p>
    <w:sectPr w:rsidR="008D6347" w:rsidSect="00351C93">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8D1D70" w14:textId="77777777" w:rsidR="008D6347" w:rsidRDefault="008D6347" w:rsidP="008D6347">
      <w:pPr>
        <w:spacing w:before="0" w:after="0"/>
      </w:pPr>
      <w:r>
        <w:separator/>
      </w:r>
    </w:p>
  </w:endnote>
  <w:endnote w:type="continuationSeparator" w:id="0">
    <w:p w14:paraId="7C6CAF01" w14:textId="77777777" w:rsidR="008D6347" w:rsidRDefault="008D6347" w:rsidP="008D634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F8B5F" w14:textId="5793A6F3" w:rsidR="00351C93" w:rsidRPr="00351C93" w:rsidRDefault="00351C93" w:rsidP="00351C93">
    <w:pPr>
      <w:pStyle w:val="Footer"/>
      <w:rPr>
        <w:rFonts w:ascii="Arial" w:hAnsi="Arial" w:cs="Arial"/>
        <w:b/>
        <w:sz w:val="48"/>
      </w:rPr>
    </w:pPr>
    <w:r w:rsidRPr="00351C93">
      <w:rPr>
        <w:rFonts w:ascii="Arial" w:hAnsi="Arial" w:cs="Arial"/>
        <w:b/>
        <w:sz w:val="48"/>
      </w:rPr>
      <w:t>RO</w:t>
    </w:r>
    <w:r w:rsidRPr="00351C93">
      <w:rPr>
        <w:rFonts w:ascii="Arial" w:hAnsi="Arial" w:cs="Arial"/>
        <w:b/>
        <w:sz w:val="48"/>
      </w:rPr>
      <w:tab/>
    </w:r>
    <w:r w:rsidRPr="00351C93">
      <w:rPr>
        <w:rFonts w:ascii="Arial" w:hAnsi="Arial" w:cs="Arial"/>
        <w:b/>
        <w:sz w:val="48"/>
      </w:rPr>
      <w:tab/>
    </w:r>
    <w:r w:rsidRPr="00351C93">
      <w:tab/>
    </w:r>
    <w:r w:rsidRPr="00351C9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06717" w14:textId="1996EA3D" w:rsidR="00351C93" w:rsidRPr="00351C93" w:rsidRDefault="00351C93" w:rsidP="00351C93">
    <w:pPr>
      <w:pStyle w:val="Footer"/>
      <w:rPr>
        <w:rFonts w:ascii="Arial" w:hAnsi="Arial" w:cs="Arial"/>
        <w:b/>
        <w:sz w:val="48"/>
      </w:rPr>
    </w:pPr>
    <w:r w:rsidRPr="00351C93">
      <w:rPr>
        <w:rFonts w:ascii="Arial" w:hAnsi="Arial" w:cs="Arial"/>
        <w:b/>
        <w:sz w:val="48"/>
      </w:rPr>
      <w:t>RO</w:t>
    </w:r>
    <w:r w:rsidRPr="00351C93">
      <w:rPr>
        <w:rFonts w:ascii="Arial" w:hAnsi="Arial" w:cs="Arial"/>
        <w:b/>
        <w:sz w:val="48"/>
      </w:rPr>
      <w:tab/>
    </w:r>
    <w:r w:rsidRPr="00351C93">
      <w:rPr>
        <w:rFonts w:ascii="Arial" w:hAnsi="Arial" w:cs="Arial"/>
        <w:b/>
        <w:sz w:val="48"/>
      </w:rPr>
      <w:tab/>
    </w:r>
    <w:r w:rsidRPr="00351C93">
      <w:tab/>
    </w:r>
    <w:r w:rsidRPr="00351C9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A15A3" w14:textId="77777777" w:rsidR="00351C93" w:rsidRPr="00351C93" w:rsidRDefault="00351C93" w:rsidP="00351C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F21AE" w14:textId="77777777" w:rsidR="00351C93" w:rsidRDefault="00351C9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59BF" w14:textId="1B7B0680" w:rsidR="00351C93" w:rsidRPr="00351C93" w:rsidRDefault="00351C93" w:rsidP="00351C93">
    <w:pPr>
      <w:pStyle w:val="Footer"/>
      <w:rPr>
        <w:rFonts w:ascii="Arial" w:hAnsi="Arial" w:cs="Arial"/>
        <w:b/>
        <w:sz w:val="48"/>
      </w:rPr>
    </w:pPr>
    <w:r w:rsidRPr="00351C93">
      <w:rPr>
        <w:rFonts w:ascii="Arial" w:hAnsi="Arial" w:cs="Arial"/>
        <w:b/>
        <w:sz w:val="48"/>
      </w:rPr>
      <w:t>RO</w:t>
    </w:r>
    <w:r w:rsidRPr="00351C93">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51C93">
      <w:tab/>
    </w:r>
    <w:r w:rsidRPr="00351C93">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B1E7E" w14:textId="77777777" w:rsidR="00351C93" w:rsidRDefault="00351C93" w:rsidP="00351C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4C1D8A" w14:textId="77777777" w:rsidR="008D6347" w:rsidRDefault="008D6347" w:rsidP="008D6347">
      <w:pPr>
        <w:spacing w:before="0" w:after="0"/>
      </w:pPr>
      <w:r>
        <w:separator/>
      </w:r>
    </w:p>
  </w:footnote>
  <w:footnote w:type="continuationSeparator" w:id="0">
    <w:p w14:paraId="1C2D71BA" w14:textId="77777777" w:rsidR="008D6347" w:rsidRDefault="008D6347" w:rsidP="008D6347">
      <w:pPr>
        <w:spacing w:before="0" w:after="0"/>
      </w:pPr>
      <w:r>
        <w:continuationSeparator/>
      </w:r>
    </w:p>
  </w:footnote>
  <w:footnote w:id="1">
    <w:p w14:paraId="32BDD70E" w14:textId="77777777" w:rsidR="00457264" w:rsidRDefault="00457264" w:rsidP="00457264">
      <w:pPr>
        <w:pStyle w:val="FootnoteText"/>
      </w:pPr>
      <w:r>
        <w:rPr>
          <w:rStyle w:val="FootnoteReference"/>
          <w:lang w:val="en-US"/>
        </w:rPr>
        <w:footnoteRef/>
      </w:r>
      <w:r w:rsidRPr="00457264">
        <w:rPr>
          <w:lang w:val="fr-BE"/>
        </w:rPr>
        <w:tab/>
      </w:r>
      <w:r>
        <w:t>Această documentație trebuie prezentată administrațiilor în conformitate cu punctul 2.2 din apendicele la Rezoluția MSC.429(98) a OMI.</w:t>
      </w:r>
    </w:p>
  </w:footnote>
  <w:footnote w:id="2">
    <w:p w14:paraId="37EFF43A" w14:textId="77777777" w:rsidR="00457264" w:rsidRDefault="00457264" w:rsidP="00457264">
      <w:pPr>
        <w:pStyle w:val="FootnoteText"/>
      </w:pPr>
      <w:r>
        <w:rPr>
          <w:rStyle w:val="FootnoteReference"/>
          <w:lang w:val="en-US"/>
        </w:rPr>
        <w:footnoteRef/>
      </w:r>
      <w:r w:rsidRPr="00981BEA">
        <w:tab/>
      </w:r>
      <w:r>
        <w:t>Această documentație trebuie prezentată administrațiilor în conformitate cu punctul 2.3.1 din apendicele la Rezoluția MSC.429(98) a OMI.</w:t>
      </w:r>
    </w:p>
  </w:footnote>
  <w:footnote w:id="3">
    <w:p w14:paraId="0B791B22" w14:textId="77777777" w:rsidR="00457264" w:rsidRDefault="00457264" w:rsidP="00457264">
      <w:pPr>
        <w:pStyle w:val="FootnoteText"/>
      </w:pPr>
      <w:r>
        <w:rPr>
          <w:rStyle w:val="FootnoteReference"/>
          <w:lang w:val="en-US"/>
        </w:rPr>
        <w:footnoteRef/>
      </w:r>
      <w:r w:rsidRPr="00981BEA">
        <w:tab/>
      </w:r>
      <w:r>
        <w:t>Această documentație trebuie prezentată administrațiilor în conformitate cu punctul 2.3.1 din apendicele la Rezoluția MSC.429(98) a OMI.</w:t>
      </w:r>
    </w:p>
  </w:footnote>
  <w:footnote w:id="4">
    <w:p w14:paraId="40129475" w14:textId="77777777" w:rsidR="00457264" w:rsidRDefault="00457264" w:rsidP="00457264">
      <w:pPr>
        <w:pStyle w:val="FootnoteText"/>
      </w:pPr>
      <w:r>
        <w:rPr>
          <w:rStyle w:val="FootnoteReference"/>
          <w:lang w:val="en-US"/>
        </w:rPr>
        <w:footnoteRef/>
      </w:r>
      <w:r w:rsidRPr="00981BEA">
        <w:tab/>
      </w:r>
      <w:r>
        <w:t>Această documentație trebuie prezentată administrațiilor în conformitate cu punctul 2.3.1 din apendicele la Rezoluția MSC.429(98) a OMI.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B25E9" w14:textId="77777777" w:rsidR="00351C93" w:rsidRPr="00351C93" w:rsidRDefault="00351C93" w:rsidP="00351C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F622D" w14:textId="77777777" w:rsidR="00351C93" w:rsidRPr="00351C93" w:rsidRDefault="00351C93" w:rsidP="00351C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04327" w14:textId="77777777" w:rsidR="00351C93" w:rsidRPr="00351C93" w:rsidRDefault="00351C93" w:rsidP="00351C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E2B7E" w14:textId="77777777" w:rsidR="00351C93" w:rsidRDefault="00351C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99439" w14:textId="77777777" w:rsidR="00351C93" w:rsidRDefault="00351C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8785802"/>
    <w:lvl w:ilvl="0">
      <w:start w:val="1"/>
      <w:numFmt w:val="bullet"/>
      <w:pStyle w:val="ListBullet4"/>
      <w:lvlText w:val=""/>
      <w:lvlJc w:val="left"/>
      <w:pPr>
        <w:tabs>
          <w:tab w:val="num" w:pos="1209"/>
        </w:tabs>
        <w:ind w:left="1209" w:hanging="360"/>
      </w:pPr>
      <w:rPr>
        <w:rFonts w:ascii="Symbol" w:hAnsi="Symbol" w:cs="Symbol" w:hint="default"/>
      </w:rPr>
    </w:lvl>
  </w:abstractNum>
  <w:abstractNum w:abstractNumId="1" w15:restartNumberingAfterBreak="0">
    <w:nsid w:val="FFFFFF82"/>
    <w:multiLevelType w:val="singleLevel"/>
    <w:tmpl w:val="561283D8"/>
    <w:lvl w:ilvl="0">
      <w:start w:val="1"/>
      <w:numFmt w:val="bullet"/>
      <w:pStyle w:val="ListBullet3"/>
      <w:lvlText w:val=""/>
      <w:lvlJc w:val="left"/>
      <w:pPr>
        <w:tabs>
          <w:tab w:val="num" w:pos="926"/>
        </w:tabs>
        <w:ind w:left="926" w:hanging="360"/>
      </w:pPr>
      <w:rPr>
        <w:rFonts w:ascii="Symbol" w:hAnsi="Symbol" w:cs="Symbol" w:hint="default"/>
      </w:rPr>
    </w:lvl>
  </w:abstractNum>
  <w:abstractNum w:abstractNumId="2" w15:restartNumberingAfterBreak="0">
    <w:nsid w:val="FFFFFF83"/>
    <w:multiLevelType w:val="singleLevel"/>
    <w:tmpl w:val="175A4E04"/>
    <w:lvl w:ilvl="0">
      <w:start w:val="1"/>
      <w:numFmt w:val="bullet"/>
      <w:pStyle w:val="ListBullet2"/>
      <w:lvlText w:val=""/>
      <w:lvlJc w:val="left"/>
      <w:pPr>
        <w:tabs>
          <w:tab w:val="num" w:pos="643"/>
        </w:tabs>
        <w:ind w:left="643" w:hanging="360"/>
      </w:pPr>
      <w:rPr>
        <w:rFonts w:ascii="Symbol" w:hAnsi="Symbol" w:cs="Symbol" w:hint="default"/>
      </w:rPr>
    </w:lvl>
  </w:abstractNum>
  <w:abstractNum w:abstractNumId="3" w15:restartNumberingAfterBreak="0">
    <w:nsid w:val="FFFFFF89"/>
    <w:multiLevelType w:val="singleLevel"/>
    <w:tmpl w:val="2FD8D3D4"/>
    <w:lvl w:ilvl="0">
      <w:start w:val="1"/>
      <w:numFmt w:val="bullet"/>
      <w:pStyle w:val="ListBullet"/>
      <w:lvlText w:val=""/>
      <w:lvlJc w:val="left"/>
      <w:pPr>
        <w:tabs>
          <w:tab w:val="num" w:pos="360"/>
        </w:tabs>
        <w:ind w:left="360" w:hanging="360"/>
      </w:pPr>
      <w:rPr>
        <w:rFonts w:ascii="Symbol" w:hAnsi="Symbol" w:cs="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7"/>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 w:numId="36">
    <w:abstractNumId w:val="15"/>
  </w:num>
  <w:num w:numId="37">
    <w:abstractNumId w:val="8"/>
  </w:num>
  <w:num w:numId="38">
    <w:abstractNumId w:val="17"/>
  </w:num>
  <w:num w:numId="39">
    <w:abstractNumId w:val="7"/>
  </w:num>
  <w:num w:numId="40">
    <w:abstractNumId w:val="9"/>
  </w:num>
  <w:num w:numId="41">
    <w:abstractNumId w:val="10"/>
  </w:num>
  <w:num w:numId="42">
    <w:abstractNumId w:val="5"/>
  </w:num>
  <w:num w:numId="43">
    <w:abstractNumId w:val="16"/>
  </w:num>
  <w:num w:numId="44">
    <w:abstractNumId w:val="4"/>
  </w:num>
  <w:num w:numId="45">
    <w:abstractNumId w:val="11"/>
  </w:num>
  <w:num w:numId="46">
    <w:abstractNumId w:val="13"/>
  </w:num>
  <w:num w:numId="47">
    <w:abstractNumId w:val="14"/>
  </w:num>
  <w:num w:numId="48">
    <w:abstractNumId w:val="6"/>
  </w:num>
  <w:num w:numId="49">
    <w:abstractNumId w:val="12"/>
  </w:num>
  <w:num w:numId="5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2003/25"/>
    <w:docVar w:name="CR_RefCount" w:val="1"/>
    <w:docVar w:name="CR_RefLast" w:val="4"/>
    <w:docVar w:name="DQCDateTime" w:val="2026-07-15 08:41:09"/>
    <w:docVar w:name="DQCResult_Distribution" w:val="0;0"/>
    <w:docVar w:name="DQCResult_DocumentContent" w:val="0;0"/>
    <w:docVar w:name="DQCResult_DocumentSize"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1"/>
    <w:docVar w:name="LW_ACCOMPAGNANT" w:val="la"/>
    <w:docVar w:name="LW_ACCOMPAGNANT.CP" w:val="la"/>
    <w:docVar w:name="LW_ANNEX_NBR_FIRST" w:val="1"/>
    <w:docVar w:name="LW_ANNEX_NBR_LAST" w:val="5"/>
    <w:docVar w:name="LW_ANNEX_UNIQUE" w:val="0"/>
    <w:docVar w:name="LW_CORRIGENDUM" w:val="&lt;UNUSED&gt;"/>
    <w:docVar w:name="LW_COVERPAGE_EXISTS" w:val="True"/>
    <w:docVar w:name="LW_COVERPAGE_GUID" w:val="8DA1A745-CD23-4DE0-9047-82960D4C53C0"/>
    <w:docVar w:name="LW_COVERPAGE_TYPE" w:val="1"/>
    <w:docVar w:name="LW_CreatedUtc" w:val="2026-04-16T07:54:25.2446969Z"/>
    <w:docVar w:name="LW_CROSSREFERENCE" w:val="&lt;UNUSED&gt;"/>
    <w:docVar w:name="LW_DocType" w:val="ANNEX"/>
    <w:docVar w:name="LW_EMISSION" w:val="23.7.2026"/>
    <w:docVar w:name="LW_EMISSION_ISODATE" w:val="2026-07-23"/>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cerin\u539?ele de stabilitate specifice pentru navele de pasageri ro-ro (codificare)_x000d__x000d__x000d__x000b_"/>
    <w:docVar w:name="LW_OBJETACTEPRINCIPAL.CP" w:val="privind cerin\u539?ele de stabilitate specifice pentru navele de pasageri ro-ro (codificare)_x000d__x000d__x000d__x000b_"/>
    <w:docVar w:name="LW_PART_NBR" w:val="&lt;UNUSED&gt;"/>
    <w:docVar w:name="LW_PART_NBR_TOTAL" w:val="&lt;UNUSED&gt;"/>
    <w:docVar w:name="LW_REF.INST.NEW" w:val="COM"/>
    <w:docVar w:name="LW_REF.INST.NEW_ADOPTED" w:val="final"/>
    <w:docVar w:name="LW_REF.INST.NEW_TEXT" w:val="(2026) 38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E"/>
    <w:docVar w:name="LW_TYPE.DOC.CP" w:val="ANEXE"/>
    <w:docVar w:name="LW_TYPEACTEPRINCIPAL" w:val="Propunere de_x000b_DIRECTIV\u258? A PARLAMENTULUI EUROPEAN \u536?I A CONSILIULUI_x000b_"/>
    <w:docVar w:name="LW_TYPEACTEPRINCIPAL.CP" w:val="Propunere de_x000b_DIRECTIV\u258? A PARLAMENTULUI EUROPEAN \u536?I A CONSILIULUI_x000b_"/>
    <w:docVar w:name="LwApiVersions" w:val="LW4CoDe 1.24.5.0; LW 9.2, Build 20251112"/>
  </w:docVars>
  <w:rsids>
    <w:rsidRoot w:val="008D6347"/>
    <w:rsid w:val="000278D5"/>
    <w:rsid w:val="0006726F"/>
    <w:rsid w:val="000F33C7"/>
    <w:rsid w:val="000F48CE"/>
    <w:rsid w:val="00101126"/>
    <w:rsid w:val="00115011"/>
    <w:rsid w:val="00144DB3"/>
    <w:rsid w:val="0016244E"/>
    <w:rsid w:val="00165C4F"/>
    <w:rsid w:val="00181434"/>
    <w:rsid w:val="001945E5"/>
    <w:rsid w:val="001970D8"/>
    <w:rsid w:val="001C6BEE"/>
    <w:rsid w:val="001F343E"/>
    <w:rsid w:val="00211E73"/>
    <w:rsid w:val="00221235"/>
    <w:rsid w:val="00227D08"/>
    <w:rsid w:val="0026102B"/>
    <w:rsid w:val="00277B01"/>
    <w:rsid w:val="00286690"/>
    <w:rsid w:val="00291058"/>
    <w:rsid w:val="002B13C6"/>
    <w:rsid w:val="002B6849"/>
    <w:rsid w:val="002C067B"/>
    <w:rsid w:val="002C67C1"/>
    <w:rsid w:val="002F1FF6"/>
    <w:rsid w:val="00312071"/>
    <w:rsid w:val="00314AFB"/>
    <w:rsid w:val="00351C93"/>
    <w:rsid w:val="003710B9"/>
    <w:rsid w:val="00392398"/>
    <w:rsid w:val="00396D4A"/>
    <w:rsid w:val="003A650F"/>
    <w:rsid w:val="003E097D"/>
    <w:rsid w:val="00402DEA"/>
    <w:rsid w:val="00420635"/>
    <w:rsid w:val="0044468D"/>
    <w:rsid w:val="00447E17"/>
    <w:rsid w:val="00450534"/>
    <w:rsid w:val="00457264"/>
    <w:rsid w:val="00470F18"/>
    <w:rsid w:val="00492EB7"/>
    <w:rsid w:val="004A0B57"/>
    <w:rsid w:val="004B59C1"/>
    <w:rsid w:val="004D67BA"/>
    <w:rsid w:val="004E4249"/>
    <w:rsid w:val="004E699C"/>
    <w:rsid w:val="00501438"/>
    <w:rsid w:val="005810CE"/>
    <w:rsid w:val="00582513"/>
    <w:rsid w:val="005D0470"/>
    <w:rsid w:val="005E0EDD"/>
    <w:rsid w:val="00626E37"/>
    <w:rsid w:val="00643E29"/>
    <w:rsid w:val="00672652"/>
    <w:rsid w:val="00674934"/>
    <w:rsid w:val="006A4292"/>
    <w:rsid w:val="006A6BCB"/>
    <w:rsid w:val="006B3B65"/>
    <w:rsid w:val="006E5145"/>
    <w:rsid w:val="007033E9"/>
    <w:rsid w:val="0070369E"/>
    <w:rsid w:val="007072B2"/>
    <w:rsid w:val="0070771A"/>
    <w:rsid w:val="00741E00"/>
    <w:rsid w:val="00742B75"/>
    <w:rsid w:val="00747411"/>
    <w:rsid w:val="007D1BF7"/>
    <w:rsid w:val="007D5726"/>
    <w:rsid w:val="007D6C38"/>
    <w:rsid w:val="00817A72"/>
    <w:rsid w:val="00820198"/>
    <w:rsid w:val="00863986"/>
    <w:rsid w:val="00887C80"/>
    <w:rsid w:val="008A2740"/>
    <w:rsid w:val="008A5489"/>
    <w:rsid w:val="008B2CE0"/>
    <w:rsid w:val="008D5D2A"/>
    <w:rsid w:val="008D6347"/>
    <w:rsid w:val="008D6398"/>
    <w:rsid w:val="008E392B"/>
    <w:rsid w:val="008F4139"/>
    <w:rsid w:val="0090199D"/>
    <w:rsid w:val="00905D22"/>
    <w:rsid w:val="00956740"/>
    <w:rsid w:val="00981BEA"/>
    <w:rsid w:val="009965EF"/>
    <w:rsid w:val="009B2FFD"/>
    <w:rsid w:val="009C5EE0"/>
    <w:rsid w:val="009D1A39"/>
    <w:rsid w:val="009E335E"/>
    <w:rsid w:val="00A01BFD"/>
    <w:rsid w:val="00A06D4B"/>
    <w:rsid w:val="00A173AB"/>
    <w:rsid w:val="00A24AE1"/>
    <w:rsid w:val="00A562E8"/>
    <w:rsid w:val="00A61C1E"/>
    <w:rsid w:val="00A6243B"/>
    <w:rsid w:val="00A67530"/>
    <w:rsid w:val="00A71F6D"/>
    <w:rsid w:val="00A83976"/>
    <w:rsid w:val="00A90B63"/>
    <w:rsid w:val="00A9174F"/>
    <w:rsid w:val="00AA2ABA"/>
    <w:rsid w:val="00AE018B"/>
    <w:rsid w:val="00AF02FD"/>
    <w:rsid w:val="00AF4C1B"/>
    <w:rsid w:val="00B40749"/>
    <w:rsid w:val="00B452BB"/>
    <w:rsid w:val="00B6501A"/>
    <w:rsid w:val="00B821C2"/>
    <w:rsid w:val="00B95835"/>
    <w:rsid w:val="00BA4F3C"/>
    <w:rsid w:val="00BB30BC"/>
    <w:rsid w:val="00BF0ABB"/>
    <w:rsid w:val="00C23F99"/>
    <w:rsid w:val="00C836DB"/>
    <w:rsid w:val="00C902D2"/>
    <w:rsid w:val="00C953CA"/>
    <w:rsid w:val="00CD7173"/>
    <w:rsid w:val="00CE1BFF"/>
    <w:rsid w:val="00D056A8"/>
    <w:rsid w:val="00D11D33"/>
    <w:rsid w:val="00D328C4"/>
    <w:rsid w:val="00D33986"/>
    <w:rsid w:val="00D56588"/>
    <w:rsid w:val="00D61346"/>
    <w:rsid w:val="00DA39B5"/>
    <w:rsid w:val="00E02FF9"/>
    <w:rsid w:val="00E052CC"/>
    <w:rsid w:val="00E411F8"/>
    <w:rsid w:val="00E60989"/>
    <w:rsid w:val="00ED4D4B"/>
    <w:rsid w:val="00ED53C3"/>
    <w:rsid w:val="00EE6C31"/>
    <w:rsid w:val="00F05A4B"/>
    <w:rsid w:val="00F26305"/>
    <w:rsid w:val="00F37F62"/>
    <w:rsid w:val="00F40C87"/>
    <w:rsid w:val="00F643E4"/>
    <w:rsid w:val="00F7024E"/>
    <w:rsid w:val="00F77E43"/>
    <w:rsid w:val="00F81B55"/>
    <w:rsid w:val="00F82260"/>
    <w:rsid w:val="00F82B51"/>
    <w:rsid w:val="00FA2E0C"/>
    <w:rsid w:val="00FB7343"/>
    <w:rsid w:val="00FD7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5DA92CB0"/>
  <w15:docId w15:val="{D37D42E0-3B76-4D4B-8B0B-BA8FF60A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paragraph" w:styleId="Heading8">
    <w:name w:val="heading 8"/>
    <w:basedOn w:val="Normal"/>
    <w:next w:val="Normal"/>
    <w:link w:val="Heading8Char"/>
    <w:uiPriority w:val="99"/>
    <w:qFormat/>
    <w:rsid w:val="00FD7BD6"/>
    <w:pPr>
      <w:autoSpaceDE w:val="0"/>
      <w:autoSpaceDN w:val="0"/>
      <w:spacing w:before="240" w:after="60"/>
      <w:outlineLvl w:val="7"/>
    </w:pPr>
    <w:rPr>
      <w:rFonts w:ascii="Arial" w:eastAsiaTheme="minorEastAsia" w:hAnsi="Arial" w:cs="Arial"/>
      <w:i/>
      <w:iCs/>
      <w:sz w:val="20"/>
      <w:szCs w:val="20"/>
      <w:lang w:val="fr-FR" w:eastAsia="en-IE"/>
      <w14:ligatures w14:val="standardContextual"/>
    </w:rPr>
  </w:style>
  <w:style w:type="paragraph" w:styleId="Heading9">
    <w:name w:val="heading 9"/>
    <w:basedOn w:val="Normal"/>
    <w:next w:val="Normal"/>
    <w:link w:val="Heading9Char"/>
    <w:uiPriority w:val="99"/>
    <w:qFormat/>
    <w:rsid w:val="00FD7BD6"/>
    <w:pPr>
      <w:autoSpaceDE w:val="0"/>
      <w:autoSpaceDN w:val="0"/>
      <w:spacing w:before="240" w:after="60"/>
      <w:outlineLvl w:val="8"/>
    </w:pPr>
    <w:rPr>
      <w:rFonts w:ascii="Arial" w:eastAsiaTheme="minorEastAsia" w:hAnsi="Arial" w:cs="Arial"/>
      <w:i/>
      <w:iCs/>
      <w:sz w:val="18"/>
      <w:szCs w:val="18"/>
      <w:lang w:val="fr-FR" w:eastAsia="en-IE"/>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rsid w:val="00FD7BD6"/>
    <w:rPr>
      <w:rFonts w:ascii="Arial" w:eastAsiaTheme="minorEastAsia" w:hAnsi="Arial" w:cs="Arial"/>
      <w:i/>
      <w:iCs/>
      <w:sz w:val="20"/>
      <w:szCs w:val="20"/>
      <w:lang w:val="fr-FR" w:eastAsia="en-IE"/>
      <w14:ligatures w14:val="standardContextual"/>
    </w:rPr>
  </w:style>
  <w:style w:type="character" w:customStyle="1" w:styleId="Heading9Char">
    <w:name w:val="Heading 9 Char"/>
    <w:basedOn w:val="DefaultParagraphFont"/>
    <w:link w:val="Heading9"/>
    <w:uiPriority w:val="9"/>
    <w:rsid w:val="00FD7BD6"/>
    <w:rPr>
      <w:rFonts w:ascii="Arial" w:eastAsiaTheme="minorEastAsia" w:hAnsi="Arial" w:cs="Arial"/>
      <w:i/>
      <w:iCs/>
      <w:sz w:val="18"/>
      <w:szCs w:val="18"/>
      <w:lang w:val="fr-FR" w:eastAsia="en-IE"/>
      <w14:ligatures w14:val="standardContextual"/>
    </w:rPr>
  </w:style>
  <w:style w:type="paragraph" w:customStyle="1" w:styleId="Annexetitreacte">
    <w:name w:val="Annexe titre (acte)"/>
    <w:basedOn w:val="Normal"/>
    <w:next w:val="Normal"/>
    <w:uiPriority w:val="99"/>
    <w:rsid w:val="00FD7BD6"/>
    <w:pPr>
      <w:autoSpaceDE w:val="0"/>
      <w:autoSpaceDN w:val="0"/>
      <w:jc w:val="center"/>
    </w:pPr>
    <w:rPr>
      <w:rFonts w:eastAsiaTheme="minorEastAsia"/>
      <w:b/>
      <w:bCs/>
      <w:szCs w:val="24"/>
      <w:u w:val="single"/>
      <w:lang w:val="fr-FR" w:eastAsia="en-IE"/>
      <w14:ligatures w14:val="standardContextual"/>
    </w:rPr>
  </w:style>
  <w:style w:type="paragraph" w:customStyle="1" w:styleId="Annexetitreexposglobal">
    <w:name w:val="Annexe titre (exposé global)"/>
    <w:basedOn w:val="Normal"/>
    <w:next w:val="Normal"/>
    <w:uiPriority w:val="99"/>
    <w:rsid w:val="00FD7BD6"/>
    <w:pPr>
      <w:autoSpaceDE w:val="0"/>
      <w:autoSpaceDN w:val="0"/>
      <w:jc w:val="center"/>
    </w:pPr>
    <w:rPr>
      <w:rFonts w:eastAsiaTheme="minorEastAsia"/>
      <w:b/>
      <w:bCs/>
      <w:szCs w:val="24"/>
      <w:u w:val="single"/>
      <w:lang w:val="fr-FR" w:eastAsia="en-IE"/>
      <w14:ligatures w14:val="standardContextual"/>
    </w:rPr>
  </w:style>
  <w:style w:type="paragraph" w:customStyle="1" w:styleId="Annexetitrefichefinacte">
    <w:name w:val="Annexe titre (fiche fin. acte)"/>
    <w:basedOn w:val="Normal"/>
    <w:next w:val="Normal"/>
    <w:uiPriority w:val="99"/>
    <w:rsid w:val="00FD7BD6"/>
    <w:pPr>
      <w:autoSpaceDE w:val="0"/>
      <w:autoSpaceDN w:val="0"/>
      <w:jc w:val="center"/>
    </w:pPr>
    <w:rPr>
      <w:rFonts w:eastAsiaTheme="minorEastAsia"/>
      <w:b/>
      <w:bCs/>
      <w:szCs w:val="24"/>
      <w:u w:val="single"/>
      <w:lang w:val="fr-FR" w:eastAsia="en-IE"/>
      <w14:ligatures w14:val="standardContextual"/>
    </w:rPr>
  </w:style>
  <w:style w:type="paragraph" w:customStyle="1" w:styleId="Annexetitrefichefinglobale">
    <w:name w:val="Annexe titre (fiche fin. globale)"/>
    <w:basedOn w:val="Normal"/>
    <w:next w:val="Normal"/>
    <w:uiPriority w:val="99"/>
    <w:rsid w:val="00FD7BD6"/>
    <w:pPr>
      <w:autoSpaceDE w:val="0"/>
      <w:autoSpaceDN w:val="0"/>
      <w:jc w:val="center"/>
    </w:pPr>
    <w:rPr>
      <w:rFonts w:eastAsiaTheme="minorEastAsia"/>
      <w:b/>
      <w:bCs/>
      <w:szCs w:val="24"/>
      <w:u w:val="single"/>
      <w:lang w:val="fr-FR" w:eastAsia="en-IE"/>
      <w14:ligatures w14:val="standardContextual"/>
    </w:rPr>
  </w:style>
  <w:style w:type="paragraph" w:customStyle="1" w:styleId="Annexetitreglobale">
    <w:name w:val="Annexe titre (globale)"/>
    <w:basedOn w:val="Normal"/>
    <w:next w:val="Normal"/>
    <w:uiPriority w:val="99"/>
    <w:rsid w:val="00FD7BD6"/>
    <w:pPr>
      <w:autoSpaceDE w:val="0"/>
      <w:autoSpaceDN w:val="0"/>
      <w:jc w:val="center"/>
    </w:pPr>
    <w:rPr>
      <w:rFonts w:eastAsiaTheme="minorEastAsia"/>
      <w:b/>
      <w:bCs/>
      <w:szCs w:val="24"/>
      <w:u w:val="single"/>
      <w:lang w:val="fr-FR" w:eastAsia="en-IE"/>
      <w14:ligatures w14:val="standardContextual"/>
    </w:rPr>
  </w:style>
  <w:style w:type="paragraph" w:styleId="Caption">
    <w:name w:val="caption"/>
    <w:basedOn w:val="Normal"/>
    <w:next w:val="Normal"/>
    <w:uiPriority w:val="99"/>
    <w:qFormat/>
    <w:rsid w:val="00FD7BD6"/>
    <w:pPr>
      <w:autoSpaceDE w:val="0"/>
      <w:autoSpaceDN w:val="0"/>
    </w:pPr>
    <w:rPr>
      <w:rFonts w:eastAsiaTheme="minorEastAsia"/>
      <w:b/>
      <w:bCs/>
      <w:szCs w:val="24"/>
      <w:lang w:val="fr-FR" w:eastAsia="en-IE"/>
      <w14:ligatures w14:val="standardContextual"/>
    </w:rPr>
  </w:style>
  <w:style w:type="character" w:styleId="CommentReference">
    <w:name w:val="annotation reference"/>
    <w:basedOn w:val="DefaultParagraphFont"/>
    <w:uiPriority w:val="99"/>
    <w:rsid w:val="00FD7BD6"/>
    <w:rPr>
      <w:sz w:val="16"/>
      <w:szCs w:val="16"/>
    </w:rPr>
  </w:style>
  <w:style w:type="paragraph" w:styleId="CommentText">
    <w:name w:val="annotation text"/>
    <w:basedOn w:val="Normal"/>
    <w:link w:val="CommentTextChar"/>
    <w:uiPriority w:val="99"/>
    <w:rsid w:val="00FD7BD6"/>
    <w:pPr>
      <w:autoSpaceDE w:val="0"/>
      <w:autoSpaceDN w:val="0"/>
    </w:pPr>
    <w:rPr>
      <w:rFonts w:eastAsiaTheme="minorEastAsia"/>
      <w:sz w:val="20"/>
      <w:szCs w:val="20"/>
      <w:lang w:val="fr-FR" w:eastAsia="en-IE"/>
      <w14:ligatures w14:val="standardContextual"/>
    </w:rPr>
  </w:style>
  <w:style w:type="character" w:customStyle="1" w:styleId="CommentTextChar">
    <w:name w:val="Comment Text Char"/>
    <w:basedOn w:val="DefaultParagraphFont"/>
    <w:link w:val="CommentText"/>
    <w:uiPriority w:val="99"/>
    <w:rsid w:val="00FD7BD6"/>
    <w:rPr>
      <w:rFonts w:ascii="Times New Roman" w:eastAsiaTheme="minorEastAsia" w:hAnsi="Times New Roman" w:cs="Times New Roman"/>
      <w:sz w:val="20"/>
      <w:szCs w:val="20"/>
      <w:lang w:val="fr-FR" w:eastAsia="en-IE"/>
      <w14:ligatures w14:val="standardContextual"/>
    </w:rPr>
  </w:style>
  <w:style w:type="paragraph" w:customStyle="1" w:styleId="Rfrenceinstitutionelle">
    <w:name w:val="Référence institutionelle"/>
    <w:basedOn w:val="Normal"/>
    <w:next w:val="Statut"/>
    <w:uiPriority w:val="99"/>
    <w:rsid w:val="00FD7BD6"/>
    <w:pPr>
      <w:autoSpaceDE w:val="0"/>
      <w:autoSpaceDN w:val="0"/>
      <w:spacing w:before="0" w:after="240"/>
      <w:ind w:left="5103"/>
      <w:jc w:val="left"/>
    </w:pPr>
    <w:rPr>
      <w:rFonts w:eastAsiaTheme="minorEastAsia"/>
      <w:szCs w:val="24"/>
      <w:lang w:val="fr-FR" w:eastAsia="en-IE"/>
      <w14:ligatures w14:val="standardContextual"/>
    </w:rPr>
  </w:style>
  <w:style w:type="paragraph" w:customStyle="1" w:styleId="Titreobjet">
    <w:name w:val="Titre objet"/>
    <w:basedOn w:val="Normal"/>
    <w:next w:val="Sous-titreobjet"/>
    <w:uiPriority w:val="99"/>
    <w:rsid w:val="00FD7BD6"/>
    <w:pPr>
      <w:autoSpaceDE w:val="0"/>
      <w:autoSpaceDN w:val="0"/>
      <w:spacing w:before="360" w:after="360"/>
      <w:jc w:val="center"/>
    </w:pPr>
    <w:rPr>
      <w:rFonts w:eastAsiaTheme="minorEastAsia"/>
      <w:b/>
      <w:bCs/>
      <w:szCs w:val="24"/>
      <w:lang w:val="fr-FR" w:eastAsia="en-IE"/>
      <w14:ligatures w14:val="standardContextual"/>
    </w:rPr>
  </w:style>
  <w:style w:type="paragraph" w:customStyle="1" w:styleId="Sous-titreobjet">
    <w:name w:val="Sous-titre objet"/>
    <w:basedOn w:val="Titreobjet"/>
    <w:uiPriority w:val="99"/>
    <w:rsid w:val="00FD7BD6"/>
    <w:pPr>
      <w:spacing w:before="0" w:after="0"/>
    </w:pPr>
  </w:style>
  <w:style w:type="paragraph" w:customStyle="1" w:styleId="Exposdesmotifstitreglobal">
    <w:name w:val="Exposé des motifs titre (global)"/>
    <w:basedOn w:val="Normal"/>
    <w:next w:val="Normal"/>
    <w:uiPriority w:val="99"/>
    <w:rsid w:val="00FD7BD6"/>
    <w:pPr>
      <w:autoSpaceDE w:val="0"/>
      <w:autoSpaceDN w:val="0"/>
      <w:jc w:val="center"/>
    </w:pPr>
    <w:rPr>
      <w:rFonts w:eastAsiaTheme="minorEastAsia"/>
      <w:b/>
      <w:bCs/>
      <w:szCs w:val="24"/>
      <w:u w:val="single"/>
      <w:lang w:val="fr-FR" w:eastAsia="en-IE"/>
      <w14:ligatures w14:val="standardContextual"/>
    </w:rPr>
  </w:style>
  <w:style w:type="paragraph" w:customStyle="1" w:styleId="FichedimpactPMEtitre">
    <w:name w:val="Fiche d'impact PME titre"/>
    <w:basedOn w:val="Normal"/>
    <w:next w:val="Normal"/>
    <w:uiPriority w:val="99"/>
    <w:rsid w:val="00FD7BD6"/>
    <w:pPr>
      <w:autoSpaceDE w:val="0"/>
      <w:autoSpaceDN w:val="0"/>
      <w:jc w:val="center"/>
    </w:pPr>
    <w:rPr>
      <w:rFonts w:eastAsiaTheme="minorEastAsia"/>
      <w:b/>
      <w:bCs/>
      <w:szCs w:val="24"/>
      <w:lang w:val="fr-FR" w:eastAsia="en-IE"/>
      <w14:ligatures w14:val="standardContextual"/>
    </w:rPr>
  </w:style>
  <w:style w:type="paragraph" w:customStyle="1" w:styleId="Fichefinanciretextetable">
    <w:name w:val="Fiche financière texte (table)"/>
    <w:basedOn w:val="Normal"/>
    <w:uiPriority w:val="99"/>
    <w:rsid w:val="00FD7BD6"/>
    <w:pPr>
      <w:autoSpaceDE w:val="0"/>
      <w:autoSpaceDN w:val="0"/>
      <w:spacing w:before="0" w:after="0"/>
      <w:jc w:val="left"/>
    </w:pPr>
    <w:rPr>
      <w:rFonts w:eastAsiaTheme="minorEastAsia"/>
      <w:sz w:val="20"/>
      <w:szCs w:val="20"/>
      <w:lang w:val="fr-FR" w:eastAsia="en-IE"/>
      <w14:ligatures w14:val="standardContextual"/>
    </w:rPr>
  </w:style>
  <w:style w:type="paragraph" w:customStyle="1" w:styleId="Fichefinanciretitreactetable">
    <w:name w:val="Fiche financière titre (acte table)"/>
    <w:basedOn w:val="Normal"/>
    <w:next w:val="Normal"/>
    <w:uiPriority w:val="99"/>
    <w:rsid w:val="00FD7BD6"/>
    <w:pPr>
      <w:autoSpaceDE w:val="0"/>
      <w:autoSpaceDN w:val="0"/>
      <w:jc w:val="center"/>
    </w:pPr>
    <w:rPr>
      <w:rFonts w:eastAsiaTheme="minorEastAsia"/>
      <w:b/>
      <w:bCs/>
      <w:sz w:val="40"/>
      <w:szCs w:val="40"/>
      <w:lang w:val="fr-FR" w:eastAsia="en-IE"/>
      <w14:ligatures w14:val="standardContextual"/>
    </w:rPr>
  </w:style>
  <w:style w:type="paragraph" w:customStyle="1" w:styleId="Fichefinanciretitreacte">
    <w:name w:val="Fiche financière titre (acte)"/>
    <w:basedOn w:val="Normal"/>
    <w:next w:val="Normal"/>
    <w:uiPriority w:val="99"/>
    <w:rsid w:val="00FD7BD6"/>
    <w:pPr>
      <w:autoSpaceDE w:val="0"/>
      <w:autoSpaceDN w:val="0"/>
      <w:jc w:val="center"/>
    </w:pPr>
    <w:rPr>
      <w:rFonts w:eastAsiaTheme="minorEastAsia"/>
      <w:b/>
      <w:bCs/>
      <w:szCs w:val="24"/>
      <w:u w:val="single"/>
      <w:lang w:val="fr-FR" w:eastAsia="en-IE"/>
      <w14:ligatures w14:val="standardContextual"/>
    </w:rPr>
  </w:style>
  <w:style w:type="paragraph" w:customStyle="1" w:styleId="Fichefinanciretitretable">
    <w:name w:val="Fiche financière titre (table)"/>
    <w:basedOn w:val="Normal"/>
    <w:uiPriority w:val="99"/>
    <w:rsid w:val="00FD7BD6"/>
    <w:pPr>
      <w:autoSpaceDE w:val="0"/>
      <w:autoSpaceDN w:val="0"/>
      <w:jc w:val="center"/>
    </w:pPr>
    <w:rPr>
      <w:rFonts w:eastAsiaTheme="minorEastAsia"/>
      <w:b/>
      <w:bCs/>
      <w:sz w:val="40"/>
      <w:szCs w:val="40"/>
      <w:lang w:val="fr-FR" w:eastAsia="en-IE"/>
      <w14:ligatures w14:val="standardContextual"/>
    </w:rPr>
  </w:style>
  <w:style w:type="paragraph" w:customStyle="1" w:styleId="Langueoriginale">
    <w:name w:val="Langue originale"/>
    <w:basedOn w:val="Normal"/>
    <w:next w:val="Phrasefinale"/>
    <w:uiPriority w:val="99"/>
    <w:rsid w:val="00FD7BD6"/>
    <w:pPr>
      <w:autoSpaceDE w:val="0"/>
      <w:autoSpaceDN w:val="0"/>
      <w:spacing w:before="360"/>
      <w:jc w:val="center"/>
    </w:pPr>
    <w:rPr>
      <w:rFonts w:eastAsiaTheme="minorEastAsia"/>
      <w:caps/>
      <w:szCs w:val="24"/>
      <w:lang w:val="fr-FR" w:eastAsia="en-IE"/>
      <w14:ligatures w14:val="standardContextual"/>
    </w:rPr>
  </w:style>
  <w:style w:type="paragraph" w:customStyle="1" w:styleId="Phrasefinale">
    <w:name w:val="Phrase finale"/>
    <w:basedOn w:val="Normal"/>
    <w:next w:val="Normal"/>
    <w:uiPriority w:val="99"/>
    <w:rsid w:val="00FD7BD6"/>
    <w:pPr>
      <w:autoSpaceDE w:val="0"/>
      <w:autoSpaceDN w:val="0"/>
      <w:spacing w:before="360" w:after="0"/>
      <w:jc w:val="center"/>
    </w:pPr>
    <w:rPr>
      <w:rFonts w:eastAsiaTheme="minorEastAsia"/>
      <w:szCs w:val="24"/>
      <w:lang w:val="fr-FR" w:eastAsia="en-IE"/>
      <w14:ligatures w14:val="standardContextual"/>
    </w:rPr>
  </w:style>
  <w:style w:type="character" w:styleId="PageNumber">
    <w:name w:val="page number"/>
    <w:basedOn w:val="DefaultParagraphFont"/>
    <w:uiPriority w:val="99"/>
    <w:rsid w:val="00FD7BD6"/>
  </w:style>
  <w:style w:type="paragraph" w:customStyle="1" w:styleId="Prliminairetitre">
    <w:name w:val="Préliminaire titre"/>
    <w:basedOn w:val="Normal"/>
    <w:next w:val="Normal"/>
    <w:uiPriority w:val="99"/>
    <w:rsid w:val="00FD7BD6"/>
    <w:pPr>
      <w:autoSpaceDE w:val="0"/>
      <w:autoSpaceDN w:val="0"/>
      <w:spacing w:before="360" w:after="360"/>
      <w:jc w:val="center"/>
    </w:pPr>
    <w:rPr>
      <w:rFonts w:eastAsiaTheme="minorEastAsia"/>
      <w:b/>
      <w:bCs/>
      <w:szCs w:val="24"/>
      <w:lang w:val="fr-FR" w:eastAsia="en-IE"/>
      <w14:ligatures w14:val="standardContextual"/>
    </w:rPr>
  </w:style>
  <w:style w:type="paragraph" w:customStyle="1" w:styleId="Prliminairetype">
    <w:name w:val="Préliminaire type"/>
    <w:basedOn w:val="Normal"/>
    <w:next w:val="Normal"/>
    <w:uiPriority w:val="99"/>
    <w:rsid w:val="00FD7BD6"/>
    <w:pPr>
      <w:autoSpaceDE w:val="0"/>
      <w:autoSpaceDN w:val="0"/>
      <w:spacing w:before="360" w:after="0"/>
      <w:jc w:val="center"/>
    </w:pPr>
    <w:rPr>
      <w:rFonts w:eastAsiaTheme="minorEastAsia"/>
      <w:b/>
      <w:bCs/>
      <w:szCs w:val="24"/>
      <w:lang w:val="fr-FR" w:eastAsia="en-IE"/>
      <w14:ligatures w14:val="standardContextual"/>
    </w:rPr>
  </w:style>
  <w:style w:type="paragraph" w:customStyle="1" w:styleId="Rfrenceinterinstitutionelle">
    <w:name w:val="Référence interinstitutionelle"/>
    <w:basedOn w:val="Normal"/>
    <w:next w:val="Statut"/>
    <w:uiPriority w:val="99"/>
    <w:rsid w:val="00FD7BD6"/>
    <w:pPr>
      <w:autoSpaceDE w:val="0"/>
      <w:autoSpaceDN w:val="0"/>
      <w:spacing w:before="0" w:after="0"/>
      <w:ind w:left="5103"/>
      <w:jc w:val="left"/>
    </w:pPr>
    <w:rPr>
      <w:rFonts w:eastAsiaTheme="minorEastAsia"/>
      <w:szCs w:val="24"/>
      <w:lang w:val="fr-FR" w:eastAsia="en-IE"/>
      <w14:ligatures w14:val="standardContextual"/>
    </w:rPr>
  </w:style>
  <w:style w:type="paragraph" w:styleId="TOAHeading">
    <w:name w:val="toa heading"/>
    <w:basedOn w:val="Normal"/>
    <w:next w:val="Normal"/>
    <w:uiPriority w:val="99"/>
    <w:rsid w:val="00FD7BD6"/>
    <w:pPr>
      <w:autoSpaceDE w:val="0"/>
      <w:autoSpaceDN w:val="0"/>
    </w:pPr>
    <w:rPr>
      <w:rFonts w:ascii="Arial" w:eastAsiaTheme="minorEastAsia" w:hAnsi="Arial" w:cs="Arial"/>
      <w:b/>
      <w:bCs/>
      <w:szCs w:val="24"/>
      <w:lang w:val="fr-FR" w:eastAsia="en-IE"/>
      <w14:ligatures w14:val="standardContextual"/>
    </w:rPr>
  </w:style>
  <w:style w:type="character" w:customStyle="1" w:styleId="CRMarker">
    <w:name w:val="CR Marker"/>
    <w:basedOn w:val="DefaultParagraphFont"/>
    <w:uiPriority w:val="99"/>
    <w:rsid w:val="00FD7BD6"/>
    <w:rPr>
      <w:rFonts w:ascii="Wingdings" w:hAnsi="Wingdings" w:cs="Wingdings"/>
    </w:rPr>
  </w:style>
  <w:style w:type="paragraph" w:customStyle="1" w:styleId="CRSeparator">
    <w:name w:val="CR Separator"/>
    <w:basedOn w:val="Normal"/>
    <w:next w:val="CRReference"/>
    <w:uiPriority w:val="99"/>
    <w:rsid w:val="00FD7BD6"/>
    <w:pPr>
      <w:keepNext/>
      <w:pBdr>
        <w:top w:val="single" w:sz="4" w:space="1" w:color="auto"/>
      </w:pBdr>
      <w:autoSpaceDE w:val="0"/>
      <w:autoSpaceDN w:val="0"/>
      <w:spacing w:before="0" w:after="0"/>
    </w:pPr>
    <w:rPr>
      <w:rFonts w:eastAsiaTheme="minorEastAsia"/>
      <w:szCs w:val="24"/>
      <w:lang w:val="fr-FR" w:eastAsia="en-IE"/>
      <w14:ligatures w14:val="standardContextual"/>
    </w:rPr>
  </w:style>
  <w:style w:type="paragraph" w:customStyle="1" w:styleId="CRReference">
    <w:name w:val="CR Reference"/>
    <w:basedOn w:val="Normal"/>
    <w:uiPriority w:val="99"/>
    <w:rsid w:val="00FD7BD6"/>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val="fr-FR" w:eastAsia="en-IE"/>
      <w14:ligatures w14:val="standardContextual"/>
    </w:rPr>
  </w:style>
  <w:style w:type="character" w:customStyle="1" w:styleId="CRRefNum">
    <w:name w:val="CR RefNum"/>
    <w:basedOn w:val="DefaultParagraphFont"/>
    <w:uiPriority w:val="99"/>
    <w:rsid w:val="00FD7BD6"/>
    <w:rPr>
      <w:vertAlign w:val="subscript"/>
    </w:rPr>
  </w:style>
  <w:style w:type="paragraph" w:customStyle="1" w:styleId="CRParaDeleted">
    <w:name w:val="CR ParaDeleted"/>
    <w:basedOn w:val="Normal"/>
    <w:next w:val="Normal"/>
    <w:uiPriority w:val="99"/>
    <w:rsid w:val="00FD7BD6"/>
    <w:pPr>
      <w:autoSpaceDE w:val="0"/>
      <w:autoSpaceDN w:val="0"/>
    </w:pPr>
    <w:rPr>
      <w:rFonts w:eastAsiaTheme="minorEastAsia"/>
      <w:szCs w:val="24"/>
      <w:lang w:val="fr-FR" w:eastAsia="en-IE"/>
      <w14:ligatures w14:val="standardContextual"/>
    </w:rPr>
  </w:style>
  <w:style w:type="character" w:customStyle="1" w:styleId="CRTextDeleted">
    <w:name w:val="CR TextDeleted"/>
    <w:basedOn w:val="DefaultParagraphFont"/>
    <w:uiPriority w:val="99"/>
    <w:rsid w:val="00FD7BD6"/>
  </w:style>
  <w:style w:type="paragraph" w:customStyle="1" w:styleId="Titredumodificateur">
    <w:name w:val="Titre du modificateur"/>
    <w:basedOn w:val="Normal"/>
    <w:next w:val="Annexetitrefichefinacte"/>
    <w:uiPriority w:val="99"/>
    <w:rsid w:val="00FD7BD6"/>
    <w:pPr>
      <w:autoSpaceDE w:val="0"/>
      <w:autoSpaceDN w:val="0"/>
      <w:spacing w:before="240" w:after="60"/>
      <w:jc w:val="left"/>
    </w:pPr>
    <w:rPr>
      <w:rFonts w:eastAsiaTheme="minorEastAsia"/>
      <w:b/>
      <w:bCs/>
      <w:szCs w:val="24"/>
      <w:lang w:val="en-US" w:eastAsia="en-IE"/>
      <w14:ligatures w14:val="standardContextual"/>
    </w:rPr>
  </w:style>
  <w:style w:type="paragraph" w:customStyle="1" w:styleId="Referencedumodificateur">
    <w:name w:val="Reference du modificateur"/>
    <w:basedOn w:val="Normal"/>
    <w:next w:val="Annexetitrefichefinglobale"/>
    <w:uiPriority w:val="99"/>
    <w:rsid w:val="00FD7BD6"/>
    <w:pPr>
      <w:autoSpaceDE w:val="0"/>
      <w:autoSpaceDN w:val="0"/>
      <w:spacing w:before="0"/>
      <w:jc w:val="left"/>
    </w:pPr>
    <w:rPr>
      <w:rFonts w:eastAsiaTheme="minorEastAsia"/>
      <w:szCs w:val="24"/>
      <w:lang w:val="en-US" w:eastAsia="en-IE"/>
      <w14:ligatures w14:val="standardContextual"/>
    </w:rPr>
  </w:style>
  <w:style w:type="character" w:styleId="Hyperlink">
    <w:name w:val="Hyperlink"/>
    <w:basedOn w:val="DefaultParagraphFont"/>
    <w:uiPriority w:val="99"/>
    <w:unhideWhenUsed/>
    <w:rsid w:val="00A01BFD"/>
    <w:rPr>
      <w:rFonts w:cs="Times New Roman"/>
      <w:color w:val="0000FF"/>
      <w:u w:val="single"/>
    </w:rPr>
  </w:style>
  <w:style w:type="character" w:styleId="Emphasis">
    <w:name w:val="Emphasis"/>
    <w:basedOn w:val="DefaultParagraphFont"/>
    <w:uiPriority w:val="20"/>
    <w:qFormat/>
    <w:rsid w:val="00A01BFD"/>
    <w:rPr>
      <w:rFonts w:cs="Times New Roman"/>
      <w:i/>
    </w:rPr>
  </w:style>
  <w:style w:type="character" w:customStyle="1" w:styleId="CRDeleted">
    <w:name w:val="CR Deleted"/>
    <w:basedOn w:val="DefaultParagraphFont"/>
    <w:rsid w:val="00F37F62"/>
    <w:rPr>
      <w:strike w:val="0"/>
      <w:dstrike/>
    </w:rPr>
  </w:style>
  <w:style w:type="paragraph" w:styleId="ListParagraph">
    <w:name w:val="List Paragraph"/>
    <w:basedOn w:val="Normal"/>
    <w:uiPriority w:val="34"/>
    <w:qFormat/>
    <w:rsid w:val="00211E73"/>
    <w:pPr>
      <w:ind w:left="720"/>
      <w:contextualSpacing/>
    </w:pPr>
  </w:style>
  <w:style w:type="character" w:customStyle="1" w:styleId="CRMinorChangeAdded">
    <w:name w:val="CR Minor Change Added"/>
    <w:basedOn w:val="DefaultParagraphFont"/>
    <w:rsid w:val="004E699C"/>
    <w:rPr>
      <w:rFonts w:cs="Times New Roman"/>
      <w:u w:val="double"/>
      <w:lang w:val="fr-FR" w:eastAsia="x-none"/>
    </w:rPr>
  </w:style>
  <w:style w:type="character" w:customStyle="1" w:styleId="UnresolvedMention">
    <w:name w:val="Unresolved Mention"/>
    <w:basedOn w:val="DefaultParagraphFont"/>
    <w:uiPriority w:val="99"/>
    <w:semiHidden/>
    <w:unhideWhenUsed/>
    <w:rsid w:val="006B3B65"/>
    <w:rPr>
      <w:color w:val="605E5C"/>
      <w:shd w:val="clear" w:color="auto" w:fill="E1DFDD"/>
    </w:rPr>
  </w:style>
  <w:style w:type="paragraph" w:styleId="ListBullet">
    <w:name w:val="List Bullet"/>
    <w:basedOn w:val="Normal"/>
    <w:uiPriority w:val="99"/>
    <w:semiHidden/>
    <w:unhideWhenUsed/>
    <w:rsid w:val="00D11D33"/>
    <w:pPr>
      <w:numPr>
        <w:numId w:val="1"/>
      </w:numPr>
      <w:contextualSpacing/>
    </w:pPr>
  </w:style>
  <w:style w:type="paragraph" w:styleId="ListBullet2">
    <w:name w:val="List Bullet 2"/>
    <w:basedOn w:val="Normal"/>
    <w:uiPriority w:val="99"/>
    <w:semiHidden/>
    <w:unhideWhenUsed/>
    <w:rsid w:val="00D11D33"/>
    <w:pPr>
      <w:numPr>
        <w:numId w:val="2"/>
      </w:numPr>
      <w:contextualSpacing/>
    </w:pPr>
  </w:style>
  <w:style w:type="paragraph" w:styleId="ListBullet3">
    <w:name w:val="List Bullet 3"/>
    <w:basedOn w:val="Normal"/>
    <w:uiPriority w:val="99"/>
    <w:semiHidden/>
    <w:unhideWhenUsed/>
    <w:rsid w:val="00D11D33"/>
    <w:pPr>
      <w:numPr>
        <w:numId w:val="3"/>
      </w:numPr>
      <w:contextualSpacing/>
    </w:pPr>
  </w:style>
  <w:style w:type="paragraph" w:styleId="ListBullet4">
    <w:name w:val="List Bullet 4"/>
    <w:basedOn w:val="Normal"/>
    <w:uiPriority w:val="99"/>
    <w:semiHidden/>
    <w:unhideWhenUsed/>
    <w:rsid w:val="00D11D33"/>
    <w:pPr>
      <w:numPr>
        <w:numId w:val="4"/>
      </w:numPr>
      <w:contextualSpacing/>
    </w:pPr>
  </w:style>
  <w:style w:type="character" w:customStyle="1" w:styleId="CRMinorChangeDeleted">
    <w:name w:val="CR Minor Change Deleted"/>
    <w:basedOn w:val="DefaultParagraphFont"/>
    <w:rsid w:val="00D11D33"/>
    <w:rPr>
      <w:strike w:val="0"/>
      <w:dstrike/>
      <w:u w:val="double"/>
    </w:rPr>
  </w:style>
  <w:style w:type="paragraph" w:styleId="Revision">
    <w:name w:val="Revision"/>
    <w:hidden/>
    <w:uiPriority w:val="99"/>
    <w:semiHidden/>
    <w:rsid w:val="00470F18"/>
    <w:pPr>
      <w:spacing w:after="0" w:line="240" w:lineRule="auto"/>
    </w:pPr>
    <w:rPr>
      <w:rFonts w:ascii="Times New Roman" w:hAnsi="Times New Roman" w:cs="Times New Roman"/>
      <w:sz w:val="24"/>
      <w:lang w:val="ro-RO"/>
    </w:rPr>
  </w:style>
  <w:style w:type="paragraph" w:styleId="CommentSubject">
    <w:name w:val="annotation subject"/>
    <w:basedOn w:val="CommentText"/>
    <w:next w:val="CommentText"/>
    <w:link w:val="CommentSubjectChar"/>
    <w:uiPriority w:val="99"/>
    <w:semiHidden/>
    <w:unhideWhenUsed/>
    <w:rsid w:val="00101126"/>
    <w:pPr>
      <w:autoSpaceDE/>
      <w:autoSpaceDN/>
    </w:pPr>
    <w:rPr>
      <w:rFonts w:eastAsiaTheme="minorHAnsi"/>
      <w:b/>
      <w:bCs/>
      <w:lang w:val="ro-RO" w:eastAsia="en-US"/>
      <w14:ligatures w14:val="none"/>
    </w:rPr>
  </w:style>
  <w:style w:type="character" w:customStyle="1" w:styleId="CommentSubjectChar">
    <w:name w:val="Comment Subject Char"/>
    <w:basedOn w:val="CommentTextChar"/>
    <w:link w:val="CommentSubject"/>
    <w:uiPriority w:val="99"/>
    <w:semiHidden/>
    <w:rsid w:val="00101126"/>
    <w:rPr>
      <w:rFonts w:ascii="Times New Roman" w:eastAsiaTheme="minorEastAsia" w:hAnsi="Times New Roman" w:cs="Times New Roman"/>
      <w:b/>
      <w:bCs/>
      <w:sz w:val="20"/>
      <w:szCs w:val="20"/>
      <w:lang w:val="ro-RO" w:eastAsia="en-IE"/>
      <w14:ligatures w14:val="standardContextual"/>
    </w:rPr>
  </w:style>
  <w:style w:type="character" w:customStyle="1" w:styleId="HeaderChar">
    <w:name w:val="Header Char"/>
    <w:basedOn w:val="DefaultParagraphFont"/>
    <w:link w:val="Header"/>
    <w:uiPriority w:val="99"/>
    <w:rsid w:val="00351C93"/>
    <w:rPr>
      <w:rFonts w:ascii="Times New Roman" w:hAnsi="Times New Roman" w:cs="Times New Roman"/>
      <w:sz w:val="24"/>
      <w:lang w:val="ro-RO"/>
    </w:rPr>
  </w:style>
  <w:style w:type="character" w:customStyle="1" w:styleId="FooterChar">
    <w:name w:val="Footer Char"/>
    <w:basedOn w:val="DefaultParagraphFont"/>
    <w:link w:val="Footer"/>
    <w:uiPriority w:val="99"/>
    <w:rsid w:val="00351C93"/>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51C9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51C93"/>
    <w:pPr>
      <w:spacing w:before="0"/>
      <w:jc w:val="right"/>
    </w:pPr>
    <w:rPr>
      <w:sz w:val="28"/>
    </w:rPr>
  </w:style>
  <w:style w:type="paragraph" w:customStyle="1" w:styleId="FooterSensitivity">
    <w:name w:val="Footer Sensitivity"/>
    <w:basedOn w:val="Normal"/>
    <w:rsid w:val="00351C9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351C93"/>
    <w:pPr>
      <w:tabs>
        <w:tab w:val="center" w:pos="4535"/>
        <w:tab w:val="right" w:pos="9071"/>
      </w:tabs>
      <w:spacing w:before="0"/>
    </w:pPr>
  </w:style>
  <w:style w:type="paragraph" w:customStyle="1" w:styleId="HeaderLandscape">
    <w:name w:val="HeaderLandscape"/>
    <w:basedOn w:val="Normal"/>
    <w:rsid w:val="00351C93"/>
    <w:pPr>
      <w:tabs>
        <w:tab w:val="center" w:pos="7285"/>
        <w:tab w:val="right" w:pos="14003"/>
      </w:tabs>
      <w:spacing w:before="0"/>
    </w:pPr>
  </w:style>
  <w:style w:type="paragraph" w:styleId="Footer">
    <w:name w:val="footer"/>
    <w:basedOn w:val="Normal"/>
    <w:link w:val="FooterChar"/>
    <w:uiPriority w:val="99"/>
    <w:unhideWhenUsed/>
    <w:rsid w:val="00351C9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51C9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175932">
      <w:bodyDiv w:val="1"/>
      <w:marLeft w:val="0"/>
      <w:marRight w:val="0"/>
      <w:marTop w:val="0"/>
      <w:marBottom w:val="0"/>
      <w:divBdr>
        <w:top w:val="none" w:sz="0" w:space="0" w:color="auto"/>
        <w:left w:val="none" w:sz="0" w:space="0" w:color="auto"/>
        <w:bottom w:val="none" w:sz="0" w:space="0" w:color="auto"/>
        <w:right w:val="none" w:sz="0" w:space="0" w:color="auto"/>
      </w:divBdr>
    </w:div>
    <w:div w:id="200647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data.europa.eu/eli/reg/2008/1137/oj" TargetMode="Externa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data.europa.eu/eli/dir/2005/12/oj"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data.europa.eu/eli/dir/2003/25/oj"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2.jpeg"/><Relationship Id="rId28" Type="http://schemas.openxmlformats.org/officeDocument/2006/relationships/hyperlink" Target="http://data.europa.eu/eli/dir/2023/946/oj"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yperlink" Target="http://data.europa.eu/eli/reg/2019/1243/oj"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7041F-24BC-4F8E-86EF-7F4846F8C0D4}">
  <ds:schemaRefs>
    <ds:schemaRef ds:uri="http://schemas.microsoft.com/sharepoint/v3/fields"/>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f7bb8512-91eb-4bfd-be42-d6f021407e9a"/>
    <ds:schemaRef ds:uri="144c03d0-0f03-451f-9d46-5279004462a4"/>
    <ds:schemaRef ds:uri="http://purl.org/dc/elements/1.1/"/>
    <ds:schemaRef ds:uri="http://schemas.microsoft.com/office/infopath/2007/PartnerControls"/>
    <ds:schemaRef ds:uri="http://purl.org/dc/dcmitype/"/>
    <ds:schemaRef ds:uri="http://purl.org/dc/terms/"/>
  </ds:schemaRefs>
</ds:datastoreItem>
</file>

<file path=customXml/itemProps2.xml><?xml version="1.0" encoding="utf-8"?>
<ds:datastoreItem xmlns:ds="http://schemas.openxmlformats.org/officeDocument/2006/customXml" ds:itemID="{94C16403-1EBD-4A39-87DA-CBB7168CD840}">
  <ds:schemaRefs>
    <ds:schemaRef ds:uri="http://schemas.microsoft.com/sharepoint/v3/contenttype/forms"/>
  </ds:schemaRefs>
</ds:datastoreItem>
</file>

<file path=customXml/itemProps3.xml><?xml version="1.0" encoding="utf-8"?>
<ds:datastoreItem xmlns:ds="http://schemas.openxmlformats.org/officeDocument/2006/customXml" ds:itemID="{505A4D49-A2CF-435A-86E1-3EEB117190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E75CA6-0F06-4BEA-BDD2-73572BAF8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15</TotalTime>
  <Pages>13</Pages>
  <Words>7149</Words>
  <Characters>40755</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2026-06-22T23:24:00Z</dcterms:created>
  <dcterms:modified xsi:type="dcterms:W3CDTF">2026-07-15T06:41:00Z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5</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2026-04-16T08:50:06Z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6b77645f-c3fd-432c-b6dc-24059ae91f41</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0x010100BAD999D84E12C74482EA5120F5227F6F00217DECAAC21D6B43958DFE68658C192E</vt:lpwstr>
  </property>
  <property fmtid="{D5CDD505-2E9C-101B-9397-08002B2CF9AE}" pid="22" name="MediaServiceImageTags">
    <vt:lpwstr/>
  </property>
  <property fmtid="{D5CDD505-2E9C-101B-9397-08002B2CF9AE}" pid="23" name="DQCStatus">
    <vt:lpwstr>Green (DQC version 03)</vt:lpwstr>
  </property>
</Properties>
</file>