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99675" w14:textId="17FF6538" w:rsidR="00E33408" w:rsidRDefault="00065CBC" w:rsidP="00065CBC">
      <w:pPr>
        <w:pStyle w:val="Pagedecouverture"/>
        <w:rPr>
          <w:noProof/>
        </w:rPr>
      </w:pPr>
      <w:r>
        <w:rPr>
          <w:noProof/>
        </w:rPr>
        <w:pict w14:anchorId="7B400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78E4FC-B1C1-4AB8-922F-84F36E7FF0E6" style="width:455.25pt;height:330.75pt">
            <v:imagedata r:id="rId11" o:title=""/>
          </v:shape>
        </w:pict>
      </w:r>
    </w:p>
    <w:p w14:paraId="653E014F" w14:textId="77777777" w:rsidR="002B00D0" w:rsidRDefault="002B00D0" w:rsidP="002B00D0">
      <w:pPr>
        <w:rPr>
          <w:noProof/>
        </w:rPr>
        <w:sectPr w:rsidR="002B00D0" w:rsidSect="00065CBC">
          <w:footerReference w:type="even" r:id="rId12"/>
          <w:footerReference w:type="default" r:id="rId13"/>
          <w:pgSz w:w="11907" w:h="16839"/>
          <w:pgMar w:top="1134" w:right="1417" w:bottom="1134" w:left="1417" w:header="709" w:footer="709" w:gutter="0"/>
          <w:pgNumType w:start="0"/>
          <w:cols w:space="720"/>
          <w:docGrid w:linePitch="360"/>
        </w:sectPr>
      </w:pPr>
    </w:p>
    <w:p w14:paraId="16C528BD" w14:textId="3E802849" w:rsidR="00251BD9" w:rsidRDefault="00936FA0" w:rsidP="00936FA0">
      <w:pPr>
        <w:pStyle w:val="Statut"/>
        <w:rPr>
          <w:noProof/>
        </w:rPr>
      </w:pPr>
      <w:bookmarkStart w:id="0" w:name="_GoBack"/>
      <w:bookmarkEnd w:id="0"/>
      <w:r w:rsidRPr="00936FA0">
        <w:rPr>
          <w:noProof/>
        </w:rPr>
        <w:lastRenderedPageBreak/>
        <w:t>Recommendation for a</w:t>
      </w:r>
    </w:p>
    <w:p w14:paraId="24B8A9DD" w14:textId="0471F31F" w:rsidR="00AF3F52" w:rsidRPr="00365295" w:rsidRDefault="00936FA0" w:rsidP="00936FA0">
      <w:pPr>
        <w:pStyle w:val="Typedudocument"/>
        <w:rPr>
          <w:noProof/>
        </w:rPr>
      </w:pPr>
      <w:r w:rsidRPr="00936FA0">
        <w:rPr>
          <w:noProof/>
        </w:rPr>
        <w:t>COUNCIL RECOMMENDATION</w:t>
      </w:r>
    </w:p>
    <w:p w14:paraId="5B593689" w14:textId="1881E872" w:rsidR="00C72828" w:rsidRDefault="00936FA0" w:rsidP="00936FA0">
      <w:pPr>
        <w:pStyle w:val="Titreobjet"/>
        <w:rPr>
          <w:noProof/>
        </w:rPr>
      </w:pPr>
      <w:r w:rsidRPr="00936FA0">
        <w:rPr>
          <w:noProof/>
        </w:rPr>
        <w:t>endorsing the national medium-term fiscal-structural plan of Czechia for 2027-2030</w:t>
      </w:r>
      <w:r w:rsidRPr="00936FA0">
        <w:rPr>
          <w:noProof/>
        </w:rPr>
        <w:br/>
      </w:r>
      <w:r w:rsidRPr="00936FA0">
        <w:rPr>
          <w:noProof/>
        </w:rPr>
        <w:br/>
        <w:t>and clarifying flexibility allowed under the national escape clause in 2027 and 2028</w:t>
      </w:r>
    </w:p>
    <w:p w14:paraId="088E08E7" w14:textId="77777777" w:rsidR="00892672" w:rsidRPr="001C5832" w:rsidRDefault="00892672" w:rsidP="007A4F75">
      <w:pPr>
        <w:pStyle w:val="Institutionquiagit"/>
        <w:spacing w:before="120"/>
        <w:rPr>
          <w:noProof/>
        </w:rPr>
      </w:pPr>
      <w:r w:rsidRPr="001C5832">
        <w:rPr>
          <w:noProof/>
        </w:rPr>
        <w:t>THE COUNCIL OF THE EUROPEAN UNION,</w:t>
      </w:r>
    </w:p>
    <w:p w14:paraId="4BF8454F" w14:textId="77777777" w:rsidR="00D0444F" w:rsidRPr="001C5832" w:rsidRDefault="00D0444F" w:rsidP="00067D13">
      <w:pPr>
        <w:rPr>
          <w:noProof/>
        </w:rPr>
      </w:pPr>
      <w:r w:rsidRPr="001C5832">
        <w:rPr>
          <w:noProof/>
        </w:rPr>
        <w:t>Having regard to the Treaty on the Functioning of the European Union, and in particular Article 121 thereof,</w:t>
      </w:r>
    </w:p>
    <w:p w14:paraId="0E87B4CE" w14:textId="77777777" w:rsidR="00D0444F" w:rsidRPr="001C5832" w:rsidRDefault="00D0444F" w:rsidP="00067D13">
      <w:pPr>
        <w:rPr>
          <w:noProof/>
        </w:rPr>
      </w:pPr>
      <w:r w:rsidRPr="001C5832">
        <w:rPr>
          <w:noProof/>
        </w:rPr>
        <w:t>Having regard to Regulation (EU) 2024/1263, and in particular Article</w:t>
      </w:r>
      <w:r w:rsidR="00C24CFE">
        <w:rPr>
          <w:noProof/>
        </w:rPr>
        <w:t>s</w:t>
      </w:r>
      <w:r w:rsidRPr="001C5832">
        <w:rPr>
          <w:noProof/>
        </w:rPr>
        <w:t> 17</w:t>
      </w:r>
      <w:r w:rsidR="00C24CFE">
        <w:rPr>
          <w:noProof/>
        </w:rPr>
        <w:t xml:space="preserve"> </w:t>
      </w:r>
      <w:r w:rsidR="00C24CFE">
        <w:rPr>
          <w:noProof/>
          <w:lang w:eastAsia="ja-JP"/>
        </w:rPr>
        <w:t>and 26</w:t>
      </w:r>
      <w:r w:rsidRPr="001C5832">
        <w:rPr>
          <w:noProof/>
        </w:rPr>
        <w:t xml:space="preserve"> thereof,</w:t>
      </w:r>
    </w:p>
    <w:p w14:paraId="072FF2CB" w14:textId="77777777" w:rsidR="00892672" w:rsidRPr="007F5CD5" w:rsidRDefault="00892672" w:rsidP="007A4F75">
      <w:pPr>
        <w:rPr>
          <w:noProof/>
        </w:rPr>
      </w:pPr>
      <w:r w:rsidRPr="007F5CD5">
        <w:rPr>
          <w:noProof/>
        </w:rPr>
        <w:t>Having regard to the recommendation from the Commission,</w:t>
      </w:r>
    </w:p>
    <w:p w14:paraId="558212D0" w14:textId="77777777" w:rsidR="00365295" w:rsidRPr="00D04DB2" w:rsidRDefault="00892672" w:rsidP="007A4F75">
      <w:pPr>
        <w:rPr>
          <w:noProof/>
        </w:rPr>
      </w:pPr>
      <w:r w:rsidRPr="007F5CD5">
        <w:rPr>
          <w:noProof/>
        </w:rPr>
        <w:t>Whereas:</w:t>
      </w:r>
    </w:p>
    <w:p w14:paraId="7A1890D2" w14:textId="77777777" w:rsidR="00365295" w:rsidRPr="00365295" w:rsidRDefault="00365295" w:rsidP="007A4F75">
      <w:pPr>
        <w:rPr>
          <w:rFonts w:eastAsia="Calibri"/>
          <w:b/>
          <w:bCs/>
          <w:noProof/>
          <w:szCs w:val="24"/>
        </w:rPr>
      </w:pPr>
      <w:r w:rsidRPr="00365295">
        <w:rPr>
          <w:rFonts w:eastAsia="Calibri"/>
          <w:b/>
          <w:bCs/>
          <w:noProof/>
          <w:szCs w:val="24"/>
        </w:rPr>
        <w:t>GENERAL CONSIDERATIONS</w:t>
      </w:r>
    </w:p>
    <w:p w14:paraId="1B78D1A3" w14:textId="77777777" w:rsidR="00873604" w:rsidRPr="00873604" w:rsidRDefault="00873604" w:rsidP="008E35D4">
      <w:pPr>
        <w:pStyle w:val="ManualConsidrant"/>
        <w:rPr>
          <w:noProof/>
          <w:lang w:eastAsia="ja-JP"/>
        </w:rPr>
      </w:pPr>
      <w:r>
        <w:rPr>
          <w:noProof/>
        </w:rPr>
        <w:t>(1)</w:t>
      </w:r>
      <w:r>
        <w:rPr>
          <w:noProof/>
        </w:rPr>
        <w:tab/>
      </w:r>
      <w:r w:rsidRPr="00873604">
        <w:rPr>
          <w:noProof/>
          <w:szCs w:val="24"/>
          <w:lang w:eastAsia="ja-JP"/>
        </w:rPr>
        <w:t>The EU’s economic governance framework</w:t>
      </w:r>
      <w:r w:rsidRPr="006014CA">
        <w:rPr>
          <w:rStyle w:val="FootnoteReference"/>
          <w:noProof/>
          <w:szCs w:val="24"/>
          <w:lang w:eastAsia="ja-JP"/>
        </w:rPr>
        <w:footnoteReference w:id="2"/>
      </w:r>
      <w:r w:rsidRPr="00873604">
        <w:rPr>
          <w:noProof/>
          <w:szCs w:val="24"/>
          <w:lang w:eastAsia="ja-JP"/>
        </w:rPr>
        <w:t xml:space="preserve"> aims at promoting sound and sustainable public finances and sustainable and inclusive growth and resilience through reforms and investments and preventing excessive government deficits. It also promotes national ownership and has a greater medium-term focus, combined with more effective and coherent enforcement of the rules.</w:t>
      </w:r>
    </w:p>
    <w:p w14:paraId="050F0BBF" w14:textId="77777777" w:rsidR="00873604" w:rsidRPr="00873604" w:rsidRDefault="00873604" w:rsidP="008E35D4">
      <w:pPr>
        <w:pStyle w:val="ManualConsidrant"/>
        <w:rPr>
          <w:noProof/>
          <w:szCs w:val="24"/>
          <w:lang w:eastAsia="ja-JP"/>
        </w:rPr>
      </w:pPr>
      <w:r>
        <w:rPr>
          <w:noProof/>
        </w:rPr>
        <w:t>(2)</w:t>
      </w:r>
      <w:r>
        <w:rPr>
          <w:noProof/>
        </w:rPr>
        <w:tab/>
      </w:r>
      <w:r w:rsidRPr="00873604">
        <w:rPr>
          <w:noProof/>
          <w:szCs w:val="24"/>
          <w:lang w:eastAsia="ja-JP"/>
        </w:rPr>
        <w:t xml:space="preserve">The national medium-term fiscal-structural plans that Member States submit to the Council and to the Commission are at the centre of the economic governance framework. The plans are to deliver on two objectives: i) ensuring that, </w:t>
      </w:r>
      <w:r w:rsidRPr="00873604">
        <w:rPr>
          <w:i/>
          <w:iCs/>
          <w:noProof/>
          <w:szCs w:val="24"/>
          <w:lang w:eastAsia="ja-JP"/>
        </w:rPr>
        <w:t>inter alia</w:t>
      </w:r>
      <w:r w:rsidRPr="00873604">
        <w:rPr>
          <w:noProof/>
          <w:szCs w:val="24"/>
          <w:lang w:eastAsia="ja-JP"/>
        </w:rPr>
        <w:t xml:space="preserve">, by the end of the adjustment period, general government debt is on a plausibly downward trajectory, or stays at prudent levels, and that the government deficit is brought and maintained below the reference value of 3% of GDP over the medium term, and ii) ensuring the delivery of reforms and investments responding to the main challenges identified in the context of the European Semester and addressing the common priorities of the Union. To that end, each plan is to present a medium-term commitment to </w:t>
      </w:r>
      <w:r w:rsidRPr="00873604">
        <w:rPr>
          <w:noProof/>
          <w:szCs w:val="24"/>
        </w:rPr>
        <w:t>maximum growth rates of net expenditure</w:t>
      </w:r>
      <w:r w:rsidRPr="003335C0">
        <w:rPr>
          <w:rStyle w:val="FootnoteReference"/>
          <w:noProof/>
        </w:rPr>
        <w:footnoteReference w:id="3"/>
      </w:r>
      <w:r w:rsidRPr="00873604">
        <w:rPr>
          <w:noProof/>
          <w:szCs w:val="24"/>
          <w:lang w:eastAsia="ja-JP"/>
        </w:rPr>
        <w:t>, which effectively establishes a budgetary constraint for the duration of the plan, covering four or five years (depending on the regular term of legislature in a Member State). In addition, the plan is to explain how the Member State will ensure the delivery of reforms and investments responding to the main challenges identified in the context of the European Semester, in particular in the country-specific recommendations (including those pertaining to the macroeconomic imbalances procedure (MIP)), and how the Member State intends addressing the common priorities of the Union. The period for fiscal adjustment covers four years, which may be extended by up to three years if the Member State commits to delivering a set of relevant reforms and investments that satisfies the criteria set out in Regulation (EU) 2024/1263.</w:t>
      </w:r>
    </w:p>
    <w:p w14:paraId="2D425456" w14:textId="77777777" w:rsidR="00873604" w:rsidRPr="00873604" w:rsidRDefault="00873604" w:rsidP="008E35D4">
      <w:pPr>
        <w:pStyle w:val="ManualConsidrant"/>
        <w:rPr>
          <w:noProof/>
          <w:szCs w:val="24"/>
          <w:lang w:eastAsia="ja-JP"/>
        </w:rPr>
      </w:pPr>
      <w:r>
        <w:rPr>
          <w:noProof/>
        </w:rPr>
        <w:t>(3)</w:t>
      </w:r>
      <w:r>
        <w:rPr>
          <w:noProof/>
        </w:rPr>
        <w:tab/>
      </w:r>
      <w:r w:rsidRPr="00873604">
        <w:rPr>
          <w:noProof/>
          <w:szCs w:val="24"/>
          <w:lang w:eastAsia="ja-JP"/>
        </w:rPr>
        <w:t>Following the submission of the plan, the Commission is to assess whether it complies with the requirements of Regulation (EU) 2024/1263.</w:t>
      </w:r>
    </w:p>
    <w:p w14:paraId="64AA38B0" w14:textId="77777777" w:rsidR="00873604" w:rsidRPr="00A42706" w:rsidRDefault="00873604" w:rsidP="008E35D4">
      <w:pPr>
        <w:pStyle w:val="ManualConsidrant"/>
        <w:rPr>
          <w:noProof/>
          <w:lang w:eastAsia="ja-JP"/>
        </w:rPr>
      </w:pPr>
      <w:r>
        <w:rPr>
          <w:noProof/>
        </w:rPr>
        <w:t>(4)</w:t>
      </w:r>
      <w:r>
        <w:rPr>
          <w:noProof/>
        </w:rPr>
        <w:tab/>
      </w:r>
      <w:r w:rsidRPr="00873604">
        <w:rPr>
          <w:noProof/>
          <w:szCs w:val="24"/>
          <w:lang w:eastAsia="ja-JP"/>
        </w:rPr>
        <w:t xml:space="preserve">Upon a recommendation from the Commission, the Council is to then adopt a recommendation to set the </w:t>
      </w:r>
      <w:r w:rsidRPr="00873604">
        <w:rPr>
          <w:noProof/>
          <w:szCs w:val="24"/>
        </w:rPr>
        <w:t xml:space="preserve">maximum growth rates of </w:t>
      </w:r>
      <w:r w:rsidRPr="00873604">
        <w:rPr>
          <w:noProof/>
          <w:szCs w:val="24"/>
          <w:lang w:eastAsia="ja-JP"/>
        </w:rPr>
        <w:t>net expenditure over the medium term of the Member State concerned and, where applicable, to endorse the set of reform and investment commitments underpinning an extension of the fiscal adjustment period.</w:t>
      </w:r>
    </w:p>
    <w:p w14:paraId="714DA2C8" w14:textId="77777777" w:rsidR="00A42706" w:rsidRDefault="00A42706" w:rsidP="00895521">
      <w:pPr>
        <w:rPr>
          <w:noProof/>
        </w:rPr>
      </w:pPr>
    </w:p>
    <w:p w14:paraId="4A6AD39C" w14:textId="77777777" w:rsidR="00A42706" w:rsidRPr="003335C0" w:rsidRDefault="00A42706" w:rsidP="003335C0">
      <w:pPr>
        <w:rPr>
          <w:b/>
          <w:bCs/>
          <w:noProof/>
        </w:rPr>
      </w:pPr>
      <w:r w:rsidRPr="003335C0">
        <w:rPr>
          <w:b/>
          <w:bCs/>
          <w:noProof/>
        </w:rPr>
        <w:t>RELATED PROCESSES, INCLUDING THE PREVIOUSLY RECOMMENDED NET EXPENDITURE PATH</w:t>
      </w:r>
    </w:p>
    <w:p w14:paraId="7F44D25F" w14:textId="77777777" w:rsidR="00873604" w:rsidRPr="00A42706" w:rsidRDefault="00873604" w:rsidP="008E35D4">
      <w:pPr>
        <w:pStyle w:val="ManualConsidrant"/>
        <w:rPr>
          <w:noProof/>
          <w:lang w:eastAsia="ja-JP"/>
        </w:rPr>
      </w:pPr>
      <w:r>
        <w:rPr>
          <w:noProof/>
        </w:rPr>
        <w:t>(5)</w:t>
      </w:r>
      <w:r>
        <w:rPr>
          <w:noProof/>
        </w:rPr>
        <w:tab/>
      </w:r>
      <w:r w:rsidRPr="00A42706">
        <w:rPr>
          <w:rFonts w:eastAsia="Times New Roman"/>
          <w:noProof/>
          <w:szCs w:val="24"/>
        </w:rPr>
        <w:t xml:space="preserve">On 21 January 2025 the Council adopted a recommendation endorsing the </w:t>
      </w:r>
      <w:r w:rsidRPr="00A42706">
        <w:rPr>
          <w:noProof/>
          <w:szCs w:val="24"/>
        </w:rPr>
        <w:t>medium-term fiscal-structural plan</w:t>
      </w:r>
      <w:r w:rsidRPr="00A42706">
        <w:rPr>
          <w:rFonts w:eastAsia="Times New Roman"/>
          <w:noProof/>
          <w:szCs w:val="24"/>
        </w:rPr>
        <w:t xml:space="preserve"> of Czechia</w:t>
      </w:r>
      <w:r w:rsidRPr="006014CA">
        <w:rPr>
          <w:rStyle w:val="FootnoteReference"/>
          <w:rFonts w:eastAsia="Times New Roman"/>
          <w:noProof/>
          <w:szCs w:val="24"/>
        </w:rPr>
        <w:footnoteReference w:id="4"/>
      </w:r>
      <w:r w:rsidRPr="00A42706">
        <w:rPr>
          <w:rFonts w:eastAsia="Times New Roman"/>
          <w:noProof/>
          <w:szCs w:val="24"/>
        </w:rPr>
        <w:t xml:space="preserve">. </w:t>
      </w:r>
      <w:r w:rsidRPr="00A42706">
        <w:rPr>
          <w:rStyle w:val="CommentReference"/>
          <w:noProof/>
          <w:sz w:val="24"/>
          <w:szCs w:val="24"/>
        </w:rPr>
        <w:t xml:space="preserve">On 8 July 2025, upon </w:t>
      </w:r>
      <w:r w:rsidRPr="00A42706">
        <w:rPr>
          <w:rFonts w:eastAsia="Times New Roman"/>
          <w:noProof/>
          <w:szCs w:val="24"/>
        </w:rPr>
        <w:t>Czechia</w:t>
      </w:r>
      <w:r w:rsidRPr="00A42706">
        <w:rPr>
          <w:noProof/>
          <w:szCs w:val="24"/>
          <w:lang w:eastAsia="ja-JP"/>
        </w:rPr>
        <w:t>’s request t</w:t>
      </w:r>
      <w:r w:rsidR="00005C0B">
        <w:rPr>
          <w:noProof/>
          <w:szCs w:val="24"/>
          <w:lang w:eastAsia="ja-JP"/>
        </w:rPr>
        <w:t>o</w:t>
      </w:r>
      <w:r w:rsidRPr="00A42706">
        <w:rPr>
          <w:noProof/>
          <w:szCs w:val="24"/>
          <w:lang w:eastAsia="ja-JP"/>
        </w:rPr>
        <w:t xml:space="preserve"> activate the national escape clause to accommodate higher defence spending, </w:t>
      </w:r>
      <w:r w:rsidRPr="00A42706">
        <w:rPr>
          <w:rStyle w:val="CommentReference"/>
          <w:noProof/>
          <w:sz w:val="24"/>
          <w:szCs w:val="24"/>
        </w:rPr>
        <w:t>t</w:t>
      </w:r>
      <w:r w:rsidRPr="00A42706">
        <w:rPr>
          <w:noProof/>
          <w:szCs w:val="24"/>
          <w:lang w:eastAsia="ja-JP"/>
        </w:rPr>
        <w:t>he Council adopted a recommendation</w:t>
      </w:r>
      <w:r w:rsidRPr="0085122E">
        <w:rPr>
          <w:rStyle w:val="FootnoteReference"/>
          <w:noProof/>
          <w:szCs w:val="24"/>
          <w:lang w:eastAsia="ja-JP"/>
        </w:rPr>
        <w:footnoteReference w:id="5"/>
      </w:r>
      <w:r w:rsidRPr="00A42706">
        <w:rPr>
          <w:noProof/>
          <w:szCs w:val="24"/>
        </w:rPr>
        <w:t xml:space="preserve"> </w:t>
      </w:r>
      <w:r w:rsidRPr="00A42706">
        <w:rPr>
          <w:noProof/>
          <w:szCs w:val="24"/>
          <w:lang w:eastAsia="ja-JP"/>
        </w:rPr>
        <w:t xml:space="preserve">allowing </w:t>
      </w:r>
      <w:r w:rsidRPr="00A42706">
        <w:rPr>
          <w:rFonts w:eastAsia="Times New Roman"/>
          <w:noProof/>
          <w:szCs w:val="24"/>
        </w:rPr>
        <w:t>Czechia</w:t>
      </w:r>
      <w:r w:rsidRPr="00A42706">
        <w:rPr>
          <w:noProof/>
          <w:szCs w:val="24"/>
          <w:lang w:eastAsia="ja-JP"/>
        </w:rPr>
        <w:t xml:space="preserve"> to deviate from the maximum </w:t>
      </w:r>
      <w:r w:rsidRPr="00A42706">
        <w:rPr>
          <w:noProof/>
          <w:szCs w:val="24"/>
        </w:rPr>
        <w:t>growth rates of net expenditure recommended by the Council Recommendation C/</w:t>
      </w:r>
      <w:r w:rsidRPr="00A42706">
        <w:rPr>
          <w:rFonts w:eastAsia="Times New Roman"/>
          <w:noProof/>
          <w:color w:val="000000" w:themeColor="text1"/>
          <w:szCs w:val="24"/>
        </w:rPr>
        <w:t>2025/666</w:t>
      </w:r>
      <w:r w:rsidRPr="00A42706">
        <w:rPr>
          <w:noProof/>
          <w:szCs w:val="24"/>
        </w:rPr>
        <w:t>, for the period 2025-2028.</w:t>
      </w:r>
    </w:p>
    <w:p w14:paraId="0E478A64" w14:textId="77777777" w:rsidR="00873604" w:rsidRPr="00873604" w:rsidRDefault="00873604" w:rsidP="008E35D4">
      <w:pPr>
        <w:pStyle w:val="ManualConsidrant"/>
        <w:rPr>
          <w:noProof/>
          <w:szCs w:val="24"/>
          <w:lang w:eastAsia="ja-JP"/>
        </w:rPr>
      </w:pPr>
      <w:r>
        <w:rPr>
          <w:noProof/>
        </w:rPr>
        <w:t>(6)</w:t>
      </w:r>
      <w:r>
        <w:rPr>
          <w:noProof/>
        </w:rPr>
        <w:tab/>
      </w:r>
      <w:r w:rsidRPr="00873604">
        <w:rPr>
          <w:noProof/>
          <w:szCs w:val="24"/>
          <w:lang w:eastAsia="ja-JP"/>
        </w:rPr>
        <w:t xml:space="preserve">On 3 June 2026, as part of the European Semester Spring 2026 package, the Commission </w:t>
      </w:r>
      <w:r w:rsidRPr="002E7151">
        <w:rPr>
          <w:noProof/>
          <w:szCs w:val="24"/>
          <w:lang w:eastAsia="ja-JP"/>
        </w:rPr>
        <w:t xml:space="preserve">assessed </w:t>
      </w:r>
      <w:r w:rsidRPr="002E7151">
        <w:rPr>
          <w:rFonts w:eastAsia="Times New Roman"/>
          <w:noProof/>
          <w:szCs w:val="24"/>
        </w:rPr>
        <w:t>Czechia</w:t>
      </w:r>
      <w:r w:rsidRPr="002E7151">
        <w:rPr>
          <w:noProof/>
          <w:szCs w:val="24"/>
          <w:lang w:eastAsia="ja-JP"/>
        </w:rPr>
        <w:t>’s</w:t>
      </w:r>
      <w:r w:rsidRPr="00873604">
        <w:rPr>
          <w:noProof/>
          <w:szCs w:val="24"/>
          <w:lang w:eastAsia="ja-JP"/>
        </w:rPr>
        <w:t xml:space="preserve"> compliance with the maximum growth rates of net expenditure.</w:t>
      </w:r>
      <w:r>
        <w:rPr>
          <w:rStyle w:val="FootnoteReference"/>
          <w:noProof/>
          <w:szCs w:val="24"/>
          <w:lang w:eastAsia="ja-JP"/>
        </w:rPr>
        <w:footnoteReference w:id="6"/>
      </w:r>
      <w:r w:rsidRPr="00873604">
        <w:rPr>
          <w:noProof/>
          <w:szCs w:val="24"/>
          <w:lang w:eastAsia="ja-JP"/>
        </w:rPr>
        <w:t xml:space="preserve"> Based on the Commission’s calculations, the cumulative growth rate of net expenditure in 2025, </w:t>
      </w:r>
      <w:r w:rsidR="00DD2083" w:rsidRPr="00CB69E8">
        <w:rPr>
          <w:i/>
          <w:iCs/>
          <w:noProof/>
          <w:szCs w:val="24"/>
          <w:lang w:eastAsia="ja-JP"/>
        </w:rPr>
        <w:t xml:space="preserve">i.e. </w:t>
      </w:r>
      <w:r w:rsidRPr="00873604">
        <w:rPr>
          <w:noProof/>
          <w:szCs w:val="24"/>
          <w:lang w:eastAsia="ja-JP"/>
        </w:rPr>
        <w:t xml:space="preserve">considering 2024 and 2025 together, was </w:t>
      </w:r>
      <w:r w:rsidRPr="002E7151">
        <w:rPr>
          <w:noProof/>
          <w:szCs w:val="24"/>
          <w:lang w:eastAsia="ja-JP"/>
        </w:rPr>
        <w:t>below</w:t>
      </w:r>
      <w:r w:rsidRPr="00873604">
        <w:rPr>
          <w:noProof/>
          <w:szCs w:val="24"/>
          <w:lang w:eastAsia="ja-JP"/>
        </w:rPr>
        <w:t xml:space="preserve"> the maximum net expenditure growth recommended by the Council on 21 January 2025. </w:t>
      </w:r>
      <w:r w:rsidRPr="00873604">
        <w:rPr>
          <w:noProof/>
          <w:szCs w:val="24"/>
        </w:rPr>
        <w:t xml:space="preserve"> </w:t>
      </w:r>
      <w:r w:rsidRPr="00873604">
        <w:rPr>
          <w:noProof/>
          <w:szCs w:val="24"/>
          <w:lang w:eastAsia="ja-JP"/>
        </w:rPr>
        <w:t xml:space="preserve"> In 2026, the projected net expenditure growth in cumulative terms over 2024, 2025 and 2026 exceeded by 0</w:t>
      </w:r>
      <w:r w:rsidR="006F6295">
        <w:rPr>
          <w:noProof/>
          <w:szCs w:val="24"/>
          <w:lang w:eastAsia="ja-JP"/>
        </w:rPr>
        <w:t>.</w:t>
      </w:r>
      <w:r w:rsidRPr="00873604">
        <w:rPr>
          <w:noProof/>
          <w:szCs w:val="24"/>
          <w:lang w:eastAsia="ja-JP"/>
        </w:rPr>
        <w:t>1% of GDP the recommended maximum.</w:t>
      </w:r>
      <w:r w:rsidRPr="008D5F7D">
        <w:rPr>
          <w:noProof/>
          <w:lang w:eastAsia="ja-JP"/>
        </w:rPr>
        <w:t xml:space="preserve"> </w:t>
      </w:r>
      <w:r w:rsidRPr="00873604">
        <w:rPr>
          <w:noProof/>
          <w:szCs w:val="24"/>
          <w:lang w:eastAsia="ja-JP"/>
        </w:rPr>
        <w:t>However, the projected deviation is within the flexibility provided for by the national escape clause based on current projections for defence spending</w:t>
      </w:r>
      <w:r w:rsidR="006A0D99">
        <w:rPr>
          <w:noProof/>
          <w:szCs w:val="24"/>
          <w:lang w:eastAsia="ja-JP"/>
        </w:rPr>
        <w:t xml:space="preserve"> (see also Table 3</w:t>
      </w:r>
      <w:r w:rsidR="00F135ED">
        <w:rPr>
          <w:noProof/>
          <w:szCs w:val="24"/>
          <w:lang w:eastAsia="ja-JP"/>
        </w:rPr>
        <w:t>)</w:t>
      </w:r>
      <w:r w:rsidRPr="00873604">
        <w:rPr>
          <w:noProof/>
          <w:szCs w:val="24"/>
          <w:lang w:eastAsia="ja-JP"/>
        </w:rPr>
        <w:t>.</w:t>
      </w:r>
      <w:r w:rsidR="00546FC9">
        <w:rPr>
          <w:noProof/>
          <w:szCs w:val="24"/>
          <w:lang w:eastAsia="ja-JP"/>
        </w:rPr>
        <w:t xml:space="preserve"> Accordingly, C</w:t>
      </w:r>
      <w:r w:rsidR="005937A1">
        <w:rPr>
          <w:noProof/>
          <w:szCs w:val="24"/>
          <w:lang w:eastAsia="ja-JP"/>
        </w:rPr>
        <w:t xml:space="preserve">zechia was </w:t>
      </w:r>
      <w:r w:rsidR="00913714">
        <w:rPr>
          <w:noProof/>
          <w:szCs w:val="24"/>
          <w:lang w:eastAsia="ja-JP"/>
        </w:rPr>
        <w:t xml:space="preserve">assessed </w:t>
      </w:r>
      <w:r w:rsidR="00EB6B33">
        <w:rPr>
          <w:noProof/>
          <w:szCs w:val="24"/>
          <w:lang w:eastAsia="ja-JP"/>
        </w:rPr>
        <w:t xml:space="preserve">to be compliant </w:t>
      </w:r>
      <w:r w:rsidR="007C1E17">
        <w:rPr>
          <w:noProof/>
          <w:szCs w:val="24"/>
          <w:lang w:eastAsia="ja-JP"/>
        </w:rPr>
        <w:t>with the recommended maximum growth rate</w:t>
      </w:r>
      <w:r w:rsidR="008E3B53">
        <w:rPr>
          <w:noProof/>
          <w:szCs w:val="24"/>
          <w:lang w:eastAsia="ja-JP"/>
        </w:rPr>
        <w:t xml:space="preserve"> of net expenditure in 2025 and </w:t>
      </w:r>
      <w:r w:rsidR="005937A1">
        <w:rPr>
          <w:noProof/>
          <w:szCs w:val="24"/>
          <w:lang w:eastAsia="ja-JP"/>
        </w:rPr>
        <w:t>projected to be compliant</w:t>
      </w:r>
      <w:r w:rsidR="008E3B53">
        <w:rPr>
          <w:noProof/>
          <w:szCs w:val="24"/>
          <w:lang w:eastAsia="ja-JP"/>
        </w:rPr>
        <w:t xml:space="preserve"> in 2026</w:t>
      </w:r>
      <w:r w:rsidR="00E1717F">
        <w:rPr>
          <w:rStyle w:val="FootnoteReference"/>
          <w:noProof/>
          <w:szCs w:val="24"/>
          <w:lang w:eastAsia="ja-JP"/>
        </w:rPr>
        <w:footnoteReference w:id="7"/>
      </w:r>
      <w:r w:rsidRPr="00873604">
        <w:rPr>
          <w:noProof/>
          <w:szCs w:val="24"/>
          <w:lang w:eastAsia="ja-JP"/>
        </w:rPr>
        <w:t>.</w:t>
      </w:r>
    </w:p>
    <w:p w14:paraId="6994C5D0" w14:textId="77777777" w:rsidR="00DE0929" w:rsidRPr="00A42706" w:rsidRDefault="00873604" w:rsidP="008E35D4">
      <w:pPr>
        <w:pStyle w:val="ManualConsidrant"/>
        <w:rPr>
          <w:noProof/>
          <w:lang w:eastAsia="ja-JP"/>
        </w:rPr>
      </w:pPr>
      <w:r>
        <w:rPr>
          <w:noProof/>
        </w:rPr>
        <w:t>(7)</w:t>
      </w:r>
      <w:r>
        <w:rPr>
          <w:noProof/>
        </w:rPr>
        <w:tab/>
      </w:r>
      <w:r w:rsidRPr="00873604">
        <w:rPr>
          <w:noProof/>
          <w:szCs w:val="24"/>
          <w:lang w:eastAsia="ja-JP"/>
        </w:rPr>
        <w:t xml:space="preserve">On 8 July 2025, the Council addressed to </w:t>
      </w:r>
      <w:r w:rsidRPr="002E7151">
        <w:rPr>
          <w:rFonts w:eastAsia="Times New Roman"/>
          <w:noProof/>
          <w:szCs w:val="24"/>
        </w:rPr>
        <w:t>Czechia</w:t>
      </w:r>
      <w:r w:rsidRPr="00873604">
        <w:rPr>
          <w:noProof/>
          <w:szCs w:val="24"/>
          <w:lang w:eastAsia="ja-JP"/>
        </w:rPr>
        <w:t xml:space="preserve"> a series of country-specific recommendations (CSRs) in the context of the European Semester</w:t>
      </w:r>
      <w:r w:rsidRPr="003335C0">
        <w:rPr>
          <w:rStyle w:val="FootnoteReference"/>
          <w:noProof/>
        </w:rPr>
        <w:footnoteReference w:id="8"/>
      </w:r>
      <w:r w:rsidRPr="00873604">
        <w:rPr>
          <w:noProof/>
          <w:szCs w:val="24"/>
          <w:lang w:eastAsia="ja-JP"/>
        </w:rPr>
        <w:t xml:space="preserve">. After the submission of the revised national medium-term fiscal structural plan assessed in this Recommendation, on </w:t>
      </w:r>
      <w:r w:rsidR="002E7151" w:rsidRPr="00934419">
        <w:rPr>
          <w:noProof/>
          <w:szCs w:val="24"/>
          <w:lang w:eastAsia="ja-JP"/>
        </w:rPr>
        <w:t>10 July</w:t>
      </w:r>
      <w:r w:rsidRPr="00873604">
        <w:rPr>
          <w:noProof/>
          <w:szCs w:val="24"/>
          <w:lang w:eastAsia="ja-JP"/>
        </w:rPr>
        <w:t xml:space="preserve"> 2026, the Council addressed to Czechia a new set of CSRs</w:t>
      </w:r>
      <w:r>
        <w:rPr>
          <w:rStyle w:val="FootnoteReference"/>
          <w:noProof/>
          <w:szCs w:val="24"/>
          <w:lang w:eastAsia="ja-JP"/>
        </w:rPr>
        <w:footnoteReference w:id="9"/>
      </w:r>
      <w:r w:rsidRPr="00873604">
        <w:rPr>
          <w:noProof/>
          <w:szCs w:val="24"/>
          <w:lang w:eastAsia="ja-JP"/>
        </w:rPr>
        <w:t>.</w:t>
      </w:r>
    </w:p>
    <w:p w14:paraId="0B75B234" w14:textId="77777777" w:rsidR="00A42706" w:rsidRPr="0070528D" w:rsidRDefault="00A42706" w:rsidP="00895521">
      <w:pPr>
        <w:rPr>
          <w:noProof/>
          <w:lang w:eastAsia="ja-JP"/>
        </w:rPr>
      </w:pPr>
    </w:p>
    <w:p w14:paraId="3D422F1C" w14:textId="77777777" w:rsidR="00365295" w:rsidRPr="0070528D" w:rsidRDefault="00DE0929" w:rsidP="007A4F75">
      <w:pPr>
        <w:rPr>
          <w:rFonts w:eastAsia="Calibri"/>
          <w:b/>
          <w:bCs/>
          <w:noProof/>
          <w:szCs w:val="24"/>
        </w:rPr>
      </w:pPr>
      <w:r w:rsidRPr="00DE0929">
        <w:rPr>
          <w:rFonts w:eastAsia="Calibri"/>
          <w:b/>
          <w:bCs/>
          <w:noProof/>
          <w:szCs w:val="24"/>
        </w:rPr>
        <w:t xml:space="preserve">CONSIDERATIONS CONCERNING THE NATIONAL MEDIUM-TERM FISCAL-STRUCTURAL PLAN OF </w:t>
      </w:r>
      <w:r w:rsidR="00873604" w:rsidRPr="00873604">
        <w:rPr>
          <w:rFonts w:eastAsia="Calibri"/>
          <w:b/>
          <w:bCs/>
          <w:noProof/>
          <w:szCs w:val="24"/>
        </w:rPr>
        <w:t>CZECHIA</w:t>
      </w:r>
      <w:r w:rsidRPr="00DE0929">
        <w:rPr>
          <w:rFonts w:eastAsia="Calibri"/>
          <w:b/>
          <w:bCs/>
          <w:noProof/>
          <w:szCs w:val="24"/>
        </w:rPr>
        <w:t xml:space="preserve"> </w:t>
      </w:r>
    </w:p>
    <w:p w14:paraId="2F16242F" w14:textId="77777777" w:rsidR="005F5EA2" w:rsidRPr="003D19D5" w:rsidRDefault="003D19D5" w:rsidP="000D3F3C">
      <w:pPr>
        <w:pStyle w:val="ManualConsidrant"/>
        <w:rPr>
          <w:noProof/>
          <w:lang w:eastAsia="ja-JP"/>
        </w:rPr>
      </w:pPr>
      <w:r>
        <w:rPr>
          <w:noProof/>
        </w:rPr>
        <w:t>(8)</w:t>
      </w:r>
      <w:r>
        <w:rPr>
          <w:noProof/>
        </w:rPr>
        <w:tab/>
      </w:r>
      <w:r w:rsidRPr="0B447F5D">
        <w:rPr>
          <w:rFonts w:eastAsia="Times New Roman"/>
          <w:noProof/>
        </w:rPr>
        <w:t xml:space="preserve">According to Article 15(2) of Regulation 2024/1263, in the case of a newly appointed government, a Member State may submit a revised medium-term fiscal-structural plan. Following general elections in Czechia on </w:t>
      </w:r>
      <w:r w:rsidR="002E7151" w:rsidRPr="0B447F5D">
        <w:rPr>
          <w:rFonts w:eastAsia="Times New Roman"/>
          <w:noProof/>
        </w:rPr>
        <w:t>3 and 4 October 2025</w:t>
      </w:r>
      <w:r w:rsidRPr="0B447F5D">
        <w:rPr>
          <w:rFonts w:eastAsia="Times New Roman"/>
          <w:noProof/>
        </w:rPr>
        <w:t xml:space="preserve">, a new government was established </w:t>
      </w:r>
      <w:r w:rsidR="52CA47BB" w:rsidRPr="0B447F5D">
        <w:rPr>
          <w:rFonts w:eastAsia="Times New Roman"/>
          <w:noProof/>
        </w:rPr>
        <w:t>o</w:t>
      </w:r>
      <w:r w:rsidRPr="0B447F5D">
        <w:rPr>
          <w:rFonts w:eastAsia="Times New Roman"/>
          <w:noProof/>
        </w:rPr>
        <w:t xml:space="preserve">n </w:t>
      </w:r>
      <w:r w:rsidR="002E7151" w:rsidRPr="0B447F5D">
        <w:rPr>
          <w:rFonts w:eastAsia="Times New Roman"/>
          <w:noProof/>
        </w:rPr>
        <w:t>15 December 202</w:t>
      </w:r>
      <w:r w:rsidR="50946C7F" w:rsidRPr="1A96478E">
        <w:rPr>
          <w:rFonts w:eastAsia="Times New Roman"/>
          <w:noProof/>
        </w:rPr>
        <w:t>5</w:t>
      </w:r>
      <w:r w:rsidRPr="0B447F5D">
        <w:rPr>
          <w:rFonts w:eastAsia="Times New Roman"/>
          <w:noProof/>
        </w:rPr>
        <w:t xml:space="preserve">. </w:t>
      </w:r>
      <w:r w:rsidRPr="0B447F5D">
        <w:rPr>
          <w:noProof/>
          <w:lang w:eastAsia="ja-JP"/>
        </w:rPr>
        <w:t xml:space="preserve">On </w:t>
      </w:r>
      <w:r w:rsidR="00467CFE" w:rsidRPr="0B447F5D">
        <w:rPr>
          <w:noProof/>
          <w:lang w:eastAsia="ja-JP"/>
        </w:rPr>
        <w:t>22 June 2026</w:t>
      </w:r>
      <w:r w:rsidRPr="0B447F5D">
        <w:rPr>
          <w:noProof/>
          <w:lang w:eastAsia="ja-JP"/>
        </w:rPr>
        <w:t xml:space="preserve">, Czechia submitted a revised national medium-term fiscal-structural plan (henceforth ‘the plan’) to the Council and to the Commission. </w:t>
      </w:r>
      <w:r w:rsidRPr="0B447F5D">
        <w:rPr>
          <w:rFonts w:eastAsia="Times New Roman"/>
          <w:noProof/>
        </w:rPr>
        <w:t>The plan covers the period from 20</w:t>
      </w:r>
      <w:r w:rsidR="00467CFE" w:rsidRPr="0B447F5D">
        <w:rPr>
          <w:rFonts w:eastAsia="Times New Roman"/>
          <w:noProof/>
        </w:rPr>
        <w:t>27</w:t>
      </w:r>
      <w:r w:rsidRPr="0B447F5D">
        <w:rPr>
          <w:rFonts w:eastAsia="Times New Roman"/>
          <w:noProof/>
        </w:rPr>
        <w:t xml:space="preserve"> until 20</w:t>
      </w:r>
      <w:r w:rsidR="00467CFE" w:rsidRPr="0B447F5D">
        <w:rPr>
          <w:rFonts w:eastAsia="Times New Roman"/>
          <w:noProof/>
        </w:rPr>
        <w:t>30</w:t>
      </w:r>
      <w:r w:rsidRPr="0B447F5D">
        <w:rPr>
          <w:rFonts w:eastAsia="Times New Roman"/>
          <w:noProof/>
        </w:rPr>
        <w:t>.</w:t>
      </w:r>
    </w:p>
    <w:p w14:paraId="7F76DED6" w14:textId="77777777" w:rsidR="003D19D5" w:rsidRPr="0070528D" w:rsidRDefault="003D19D5" w:rsidP="00895521">
      <w:pPr>
        <w:rPr>
          <w:noProof/>
          <w:lang w:eastAsia="ja-JP"/>
        </w:rPr>
      </w:pPr>
    </w:p>
    <w:p w14:paraId="0E4FA7B0" w14:textId="77777777" w:rsidR="00FB14AD" w:rsidRPr="00357C9D" w:rsidRDefault="00DE0929" w:rsidP="007A4F75">
      <w:pPr>
        <w:rPr>
          <w:b/>
          <w:bCs/>
          <w:noProof/>
          <w:szCs w:val="24"/>
          <w:lang w:eastAsia="ja-JP"/>
        </w:rPr>
      </w:pPr>
      <w:r w:rsidRPr="00DE0929">
        <w:rPr>
          <w:rFonts w:eastAsia="Calibri"/>
          <w:b/>
          <w:noProof/>
          <w:szCs w:val="24"/>
        </w:rPr>
        <w:t xml:space="preserve">Process prior to the submission of the plan of </w:t>
      </w:r>
      <w:r w:rsidR="00467CFE">
        <w:rPr>
          <w:rFonts w:eastAsia="Calibri"/>
          <w:b/>
          <w:noProof/>
          <w:szCs w:val="24"/>
        </w:rPr>
        <w:t>June</w:t>
      </w:r>
      <w:r w:rsidRPr="00DE0929">
        <w:rPr>
          <w:rFonts w:eastAsia="Calibri"/>
          <w:b/>
          <w:noProof/>
          <w:szCs w:val="24"/>
        </w:rPr>
        <w:t xml:space="preserve"> 202</w:t>
      </w:r>
      <w:r w:rsidR="00467CFE">
        <w:rPr>
          <w:rFonts w:eastAsia="Calibri"/>
          <w:b/>
          <w:noProof/>
          <w:szCs w:val="24"/>
        </w:rPr>
        <w:t>6</w:t>
      </w:r>
      <w:r w:rsidR="00B13A69" w:rsidRPr="00365295">
        <w:rPr>
          <w:rFonts w:eastAsia="Calibri"/>
          <w:b/>
          <w:noProof/>
          <w:szCs w:val="24"/>
        </w:rPr>
        <w:t xml:space="preserve"> </w:t>
      </w:r>
    </w:p>
    <w:p w14:paraId="20E0CCCD" w14:textId="77777777" w:rsidR="003D19D5" w:rsidRDefault="003D19D5" w:rsidP="003D19D5">
      <w:pPr>
        <w:pStyle w:val="ManualConsidrant"/>
        <w:rPr>
          <w:noProof/>
          <w:lang w:eastAsia="ja-JP"/>
        </w:rPr>
      </w:pPr>
      <w:r>
        <w:rPr>
          <w:noProof/>
        </w:rPr>
        <w:t>(9)</w:t>
      </w:r>
      <w:r>
        <w:rPr>
          <w:noProof/>
        </w:rPr>
        <w:tab/>
      </w:r>
      <w:r w:rsidRPr="00C956A5">
        <w:rPr>
          <w:noProof/>
          <w:lang w:eastAsia="ja-JP"/>
        </w:rPr>
        <w:t xml:space="preserve">Prior to the submission of its plan, </w:t>
      </w:r>
      <w:r w:rsidRPr="00467CFE">
        <w:rPr>
          <w:noProof/>
          <w:lang w:eastAsia="ja-JP"/>
        </w:rPr>
        <w:t>Czechia requested</w:t>
      </w:r>
      <w:r w:rsidRPr="00C956A5">
        <w:rPr>
          <w:noProof/>
          <w:lang w:eastAsia="ja-JP"/>
        </w:rPr>
        <w:t xml:space="preserve"> </w:t>
      </w:r>
      <w:r w:rsidRPr="006C470D">
        <w:rPr>
          <w:noProof/>
          <w:lang w:eastAsia="ja-JP"/>
        </w:rPr>
        <w:t>technical information</w:t>
      </w:r>
      <w:r w:rsidRPr="0B447F5D">
        <w:rPr>
          <w:rStyle w:val="FootnoteReference"/>
          <w:noProof/>
          <w:lang w:eastAsia="ja-JP"/>
        </w:rPr>
        <w:footnoteReference w:id="10"/>
      </w:r>
      <w:r w:rsidRPr="00C956A5">
        <w:rPr>
          <w:noProof/>
          <w:lang w:eastAsia="ja-JP"/>
        </w:rPr>
        <w:t xml:space="preserve">, which the Commission provided, according to </w:t>
      </w:r>
      <w:r w:rsidRPr="00B775B7">
        <w:rPr>
          <w:noProof/>
          <w:lang w:eastAsia="ja-JP"/>
        </w:rPr>
        <w:t>Article 15(4)</w:t>
      </w:r>
      <w:r w:rsidRPr="00C956A5">
        <w:rPr>
          <w:noProof/>
          <w:lang w:eastAsia="ja-JP"/>
        </w:rPr>
        <w:t xml:space="preserve"> of Regulation (EU) 2024/1263, on </w:t>
      </w:r>
      <w:r w:rsidR="00B13E04">
        <w:rPr>
          <w:noProof/>
          <w:lang w:eastAsia="ja-JP"/>
        </w:rPr>
        <w:t>28 May 2026</w:t>
      </w:r>
      <w:r w:rsidRPr="00C956A5">
        <w:rPr>
          <w:noProof/>
          <w:lang w:eastAsia="ja-JP"/>
        </w:rPr>
        <w:t xml:space="preserve"> and published on </w:t>
      </w:r>
      <w:r w:rsidR="00B13E04">
        <w:rPr>
          <w:noProof/>
          <w:lang w:eastAsia="ja-JP"/>
        </w:rPr>
        <w:t>22 June 2026</w:t>
      </w:r>
      <w:r w:rsidRPr="0B447F5D">
        <w:rPr>
          <w:rStyle w:val="FootnoteReference"/>
          <w:noProof/>
          <w:lang w:eastAsia="ja-JP"/>
        </w:rPr>
        <w:footnoteReference w:id="11"/>
      </w:r>
      <w:r w:rsidRPr="00C956A5">
        <w:rPr>
          <w:noProof/>
          <w:lang w:eastAsia="ja-JP"/>
        </w:rPr>
        <w:t xml:space="preserve">. The technical information indicates the structural primary balance in </w:t>
      </w:r>
      <w:r w:rsidR="00B13E04">
        <w:rPr>
          <w:noProof/>
          <w:lang w:eastAsia="ja-JP"/>
        </w:rPr>
        <w:t>2030</w:t>
      </w:r>
      <w:r w:rsidRPr="00C956A5">
        <w:rPr>
          <w:noProof/>
          <w:lang w:eastAsia="ja-JP"/>
        </w:rPr>
        <w:t xml:space="preserve"> that is </w:t>
      </w:r>
      <w:r w:rsidR="00693087">
        <w:rPr>
          <w:noProof/>
          <w:lang w:eastAsia="ja-JP"/>
        </w:rPr>
        <w:t>projected to be</w:t>
      </w:r>
      <w:r w:rsidRPr="00C956A5">
        <w:rPr>
          <w:noProof/>
          <w:lang w:eastAsia="ja-JP"/>
        </w:rPr>
        <w:t xml:space="preserve"> necessary to ensure that the general government deficit is maintained below 3% of GDP over the medium term and that the general government debt remains below 60% of GDP over the medium term, in the absence of further budgetary measures beyond the </w:t>
      </w:r>
      <w:r w:rsidR="00B13E04">
        <w:rPr>
          <w:noProof/>
          <w:lang w:eastAsia="ja-JP"/>
        </w:rPr>
        <w:t>4</w:t>
      </w:r>
      <w:r w:rsidRPr="00C956A5">
        <w:rPr>
          <w:noProof/>
          <w:lang w:eastAsia="ja-JP"/>
        </w:rPr>
        <w:t>-year adjustment period. The medium term is defined as the ten-year period after the end of the adjustment period. The technical information was prepared and transmitted to the Member State under two scenarios: a scenario including consistency with the deficit resilience safeguard</w:t>
      </w:r>
      <w:r w:rsidRPr="0B447F5D">
        <w:rPr>
          <w:rStyle w:val="FootnoteReference"/>
          <w:noProof/>
          <w:lang w:eastAsia="ja-JP"/>
        </w:rPr>
        <w:footnoteReference w:id="12"/>
      </w:r>
      <w:r w:rsidRPr="30E13CFB">
        <w:rPr>
          <w:noProof/>
          <w:lang w:eastAsia="ja-JP"/>
        </w:rPr>
        <w:t>,</w:t>
      </w:r>
      <w:r w:rsidRPr="00C956A5">
        <w:rPr>
          <w:noProof/>
          <w:lang w:eastAsia="ja-JP"/>
        </w:rPr>
        <w:t xml:space="preserve"> in line with Article 9(3) of Regulation (EU) 2024/126</w:t>
      </w:r>
      <w:r>
        <w:rPr>
          <w:noProof/>
          <w:lang w:eastAsia="ja-JP"/>
        </w:rPr>
        <w:t>3</w:t>
      </w:r>
      <w:r w:rsidRPr="00C956A5">
        <w:rPr>
          <w:noProof/>
          <w:lang w:eastAsia="ja-JP"/>
        </w:rPr>
        <w:t>, and a scenario without this safeguard.</w:t>
      </w:r>
    </w:p>
    <w:p w14:paraId="6B1DA159" w14:textId="77777777" w:rsidR="003D19D5" w:rsidRDefault="003D19D5" w:rsidP="003D19D5">
      <w:pPr>
        <w:pStyle w:val="ManualConsidrant"/>
        <w:rPr>
          <w:noProof/>
          <w:lang w:eastAsia="ja-JP"/>
        </w:rPr>
      </w:pPr>
      <w:r>
        <w:rPr>
          <w:noProof/>
        </w:rPr>
        <w:t>(10)</w:t>
      </w:r>
      <w:r>
        <w:rPr>
          <w:noProof/>
        </w:rPr>
        <w:tab/>
      </w:r>
      <w:r w:rsidRPr="0B447F5D">
        <w:rPr>
          <w:noProof/>
          <w:lang w:eastAsia="ja-JP"/>
        </w:rPr>
        <w:t xml:space="preserve">The technical information for Czechia sets out that, in order to comply with the applicable fiscal rules over an adjustment period of four years, and based on the Commission’s assumptions, the structural primary balance should amount to at least </w:t>
      </w:r>
      <w:r w:rsidR="00037D45" w:rsidRPr="0B447F5D">
        <w:rPr>
          <w:noProof/>
          <w:lang w:eastAsia="ja-JP"/>
        </w:rPr>
        <w:t>0</w:t>
      </w:r>
      <w:r w:rsidR="006F6295">
        <w:rPr>
          <w:noProof/>
          <w:lang w:eastAsia="ja-JP"/>
        </w:rPr>
        <w:t>.</w:t>
      </w:r>
      <w:r w:rsidR="00037D45" w:rsidRPr="0B447F5D">
        <w:rPr>
          <w:noProof/>
          <w:lang w:eastAsia="ja-JP"/>
        </w:rPr>
        <w:t>5</w:t>
      </w:r>
      <w:r w:rsidRPr="0B447F5D">
        <w:rPr>
          <w:noProof/>
          <w:lang w:eastAsia="ja-JP"/>
        </w:rPr>
        <w:t>% of GDP at the end of the adjustment period (</w:t>
      </w:r>
      <w:r w:rsidR="00037D45" w:rsidRPr="0B447F5D">
        <w:rPr>
          <w:noProof/>
          <w:lang w:eastAsia="ja-JP"/>
        </w:rPr>
        <w:t>2030</w:t>
      </w:r>
      <w:r w:rsidRPr="0B447F5D">
        <w:rPr>
          <w:noProof/>
          <w:lang w:eastAsia="ja-JP"/>
        </w:rPr>
        <w:t xml:space="preserve">; scenario without the deficit resilience safeguard), as per Table </w:t>
      </w:r>
      <w:r w:rsidR="00037D45" w:rsidRPr="0B447F5D">
        <w:rPr>
          <w:noProof/>
          <w:lang w:eastAsia="ja-JP"/>
        </w:rPr>
        <w:t>1</w:t>
      </w:r>
      <w:r w:rsidRPr="0B447F5D">
        <w:rPr>
          <w:noProof/>
          <w:lang w:eastAsia="ja-JP"/>
        </w:rPr>
        <w:t>.</w:t>
      </w:r>
      <w:r w:rsidRPr="0B447F5D">
        <w:rPr>
          <w:noProof/>
          <w:vertAlign w:val="superscript"/>
          <w:lang w:eastAsia="ja-JP"/>
        </w:rPr>
        <w:t xml:space="preserve"> </w:t>
      </w:r>
      <w:r w:rsidRPr="0B447F5D">
        <w:rPr>
          <w:noProof/>
          <w:lang w:eastAsia="ja-JP"/>
        </w:rPr>
        <w:t xml:space="preserve">For information, considering also the deficit resilience safeguard, the structural primary balance should amount to at least </w:t>
      </w:r>
      <w:r w:rsidR="00037D45" w:rsidRPr="0B447F5D">
        <w:rPr>
          <w:noProof/>
          <w:lang w:eastAsia="ja-JP"/>
        </w:rPr>
        <w:t>0</w:t>
      </w:r>
      <w:r w:rsidR="006F6295">
        <w:rPr>
          <w:noProof/>
          <w:lang w:eastAsia="ja-JP"/>
        </w:rPr>
        <w:t>.</w:t>
      </w:r>
      <w:r w:rsidR="00037D45" w:rsidRPr="0B447F5D">
        <w:rPr>
          <w:noProof/>
          <w:lang w:eastAsia="ja-JP"/>
        </w:rPr>
        <w:t>5</w:t>
      </w:r>
      <w:r w:rsidRPr="0B447F5D">
        <w:rPr>
          <w:noProof/>
          <w:lang w:eastAsia="ja-JP"/>
        </w:rPr>
        <w:t>% of GDP at the end of the adjustment period (</w:t>
      </w:r>
      <w:r w:rsidR="00037D45" w:rsidRPr="0B447F5D">
        <w:rPr>
          <w:noProof/>
          <w:lang w:eastAsia="ja-JP"/>
        </w:rPr>
        <w:t>2030</w:t>
      </w:r>
      <w:r w:rsidRPr="0B447F5D">
        <w:rPr>
          <w:noProof/>
          <w:lang w:eastAsia="ja-JP"/>
        </w:rPr>
        <w:t>). However, the deficit resilience safeguard is not a requirement for Czechia, which is eligible for technical information.</w:t>
      </w:r>
    </w:p>
    <w:p w14:paraId="6AC3BB1B" w14:textId="77777777" w:rsidR="003D19D5" w:rsidRDefault="003D19D5" w:rsidP="003D19D5">
      <w:pPr>
        <w:rPr>
          <w:noProof/>
          <w:szCs w:val="24"/>
          <w:lang w:eastAsia="ja-JP"/>
        </w:rPr>
      </w:pPr>
    </w:p>
    <w:p w14:paraId="71EDEAAC" w14:textId="77777777" w:rsidR="003D19D5" w:rsidRPr="0081214F" w:rsidRDefault="003D19D5" w:rsidP="003D19D5">
      <w:pPr>
        <w:rPr>
          <w:noProof/>
          <w:szCs w:val="24"/>
          <w:lang w:eastAsia="ja-JP"/>
        </w:rPr>
      </w:pPr>
      <w:r w:rsidRPr="0081214F">
        <w:rPr>
          <w:b/>
          <w:bCs/>
          <w:noProof/>
          <w:szCs w:val="24"/>
          <w:lang w:eastAsia="ja-JP"/>
        </w:rPr>
        <w:t xml:space="preserve">Table </w:t>
      </w:r>
      <w:r w:rsidR="00037D45">
        <w:rPr>
          <w:b/>
          <w:bCs/>
          <w:noProof/>
          <w:szCs w:val="24"/>
          <w:lang w:eastAsia="ja-JP"/>
        </w:rPr>
        <w:t>1</w:t>
      </w:r>
      <w:r w:rsidRPr="0081214F">
        <w:rPr>
          <w:b/>
          <w:bCs/>
          <w:noProof/>
          <w:szCs w:val="24"/>
          <w:lang w:eastAsia="ja-JP"/>
        </w:rPr>
        <w:t xml:space="preserve">: Technical information provided by the Commission to </w:t>
      </w:r>
      <w:r w:rsidRPr="00037D45">
        <w:rPr>
          <w:b/>
          <w:noProof/>
          <w:szCs w:val="24"/>
          <w:lang w:eastAsia="ja-JP"/>
        </w:rPr>
        <w:t>Czechia</w:t>
      </w:r>
    </w:p>
    <w:p w14:paraId="4F50CFF4" w14:textId="77777777" w:rsidR="1CDD8227" w:rsidRDefault="1CDD8227" w:rsidP="1CDD8227">
      <w:pPr>
        <w:rPr>
          <w:noProof/>
          <w:lang w:eastAsia="ja-JP"/>
        </w:rPr>
      </w:pP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rsidR="003D19D5" w:rsidRPr="0081214F" w14:paraId="68850AB4" w14:textId="77777777">
        <w:trPr>
          <w:trHeight w:val="417"/>
        </w:trPr>
        <w:tc>
          <w:tcPr>
            <w:tcW w:w="4383" w:type="pct"/>
            <w:vAlign w:val="center"/>
          </w:tcPr>
          <w:p w14:paraId="6A46AD10" w14:textId="77777777" w:rsidR="003D19D5" w:rsidRPr="0081214F" w:rsidRDefault="003D19D5">
            <w:pPr>
              <w:rPr>
                <w:noProof/>
                <w:szCs w:val="24"/>
                <w:lang w:eastAsia="ja-JP"/>
              </w:rPr>
            </w:pPr>
            <w:r w:rsidRPr="0081214F">
              <w:rPr>
                <w:noProof/>
                <w:szCs w:val="24"/>
                <w:lang w:eastAsia="ja-JP"/>
              </w:rPr>
              <w:t>Final year of the adjustment period</w:t>
            </w:r>
          </w:p>
        </w:tc>
        <w:tc>
          <w:tcPr>
            <w:tcW w:w="617" w:type="pct"/>
            <w:vAlign w:val="center"/>
          </w:tcPr>
          <w:p w14:paraId="346A2E75" w14:textId="77777777" w:rsidR="003D19D5" w:rsidRPr="0081214F" w:rsidRDefault="003D19D5" w:rsidP="00037D45">
            <w:pPr>
              <w:jc w:val="center"/>
              <w:rPr>
                <w:noProof/>
                <w:szCs w:val="24"/>
                <w:lang w:eastAsia="ja-JP"/>
              </w:rPr>
            </w:pPr>
            <w:r w:rsidRPr="0081214F">
              <w:rPr>
                <w:noProof/>
                <w:szCs w:val="24"/>
                <w:lang w:eastAsia="ja-JP"/>
              </w:rPr>
              <w:t>20</w:t>
            </w:r>
            <w:r w:rsidR="00037D45">
              <w:rPr>
                <w:noProof/>
                <w:szCs w:val="24"/>
                <w:lang w:eastAsia="ja-JP"/>
              </w:rPr>
              <w:t>30</w:t>
            </w:r>
          </w:p>
        </w:tc>
      </w:tr>
      <w:tr w:rsidR="003D19D5" w:rsidRPr="0081214F" w14:paraId="3412706B" w14:textId="77777777">
        <w:trPr>
          <w:trHeight w:val="417"/>
        </w:trPr>
        <w:tc>
          <w:tcPr>
            <w:tcW w:w="4383" w:type="pct"/>
            <w:vAlign w:val="center"/>
          </w:tcPr>
          <w:p w14:paraId="52F8912D" w14:textId="77777777" w:rsidR="003D19D5" w:rsidRPr="0081214F" w:rsidRDefault="003D19D5">
            <w:pPr>
              <w:rPr>
                <w:noProof/>
                <w:szCs w:val="24"/>
                <w:lang w:eastAsia="ja-JP"/>
              </w:rPr>
            </w:pPr>
            <w:r w:rsidRPr="0081214F">
              <w:rPr>
                <w:noProof/>
                <w:szCs w:val="24"/>
                <w:lang w:eastAsia="ja-JP"/>
              </w:rPr>
              <w:t>Minimum value of the structural primary balance (% of GDP), scenario without the deficit resilience safeguard</w:t>
            </w:r>
          </w:p>
        </w:tc>
        <w:tc>
          <w:tcPr>
            <w:tcW w:w="617" w:type="pct"/>
            <w:vAlign w:val="center"/>
          </w:tcPr>
          <w:p w14:paraId="24E659DE" w14:textId="77777777" w:rsidR="003D19D5" w:rsidRPr="0081214F" w:rsidRDefault="00037D45" w:rsidP="00037D45">
            <w:pPr>
              <w:jc w:val="center"/>
              <w:rPr>
                <w:noProof/>
                <w:szCs w:val="24"/>
                <w:lang w:eastAsia="ja-JP"/>
              </w:rPr>
            </w:pPr>
            <w:r>
              <w:rPr>
                <w:noProof/>
                <w:szCs w:val="24"/>
                <w:lang w:eastAsia="ja-JP"/>
              </w:rPr>
              <w:t>0</w:t>
            </w:r>
            <w:r w:rsidR="006F6295">
              <w:rPr>
                <w:noProof/>
                <w:szCs w:val="24"/>
                <w:lang w:eastAsia="ja-JP"/>
              </w:rPr>
              <w:t>.</w:t>
            </w:r>
            <w:r>
              <w:rPr>
                <w:noProof/>
                <w:szCs w:val="24"/>
                <w:lang w:eastAsia="ja-JP"/>
              </w:rPr>
              <w:t>5</w:t>
            </w:r>
          </w:p>
        </w:tc>
      </w:tr>
      <w:tr w:rsidR="003D19D5" w:rsidRPr="0081214F" w14:paraId="49914CBA" w14:textId="77777777">
        <w:trPr>
          <w:trHeight w:val="417"/>
        </w:trPr>
        <w:tc>
          <w:tcPr>
            <w:tcW w:w="4383" w:type="pct"/>
            <w:tcBorders>
              <w:bottom w:val="single" w:sz="4" w:space="0" w:color="auto"/>
            </w:tcBorders>
            <w:vAlign w:val="center"/>
          </w:tcPr>
          <w:p w14:paraId="426F7962" w14:textId="77777777" w:rsidR="003D19D5" w:rsidRPr="0081214F" w:rsidRDefault="003D19D5">
            <w:pPr>
              <w:rPr>
                <w:noProof/>
                <w:szCs w:val="24"/>
                <w:lang w:eastAsia="ja-JP"/>
              </w:rPr>
            </w:pPr>
            <w:r w:rsidRPr="0081214F">
              <w:rPr>
                <w:i/>
                <w:noProof/>
                <w:szCs w:val="24"/>
                <w:lang w:eastAsia="ja-JP"/>
              </w:rPr>
              <w:t xml:space="preserve">For information only: </w:t>
            </w:r>
            <w:r w:rsidRPr="0081214F" w:rsidDel="008C1AF4">
              <w:rPr>
                <w:noProof/>
                <w:szCs w:val="24"/>
                <w:lang w:eastAsia="ja-JP"/>
              </w:rPr>
              <w:t>Minimum value of the structural primary balance (% of GDP), scenario with the deficit resilience safeguard</w:t>
            </w:r>
          </w:p>
        </w:tc>
        <w:tc>
          <w:tcPr>
            <w:tcW w:w="617" w:type="pct"/>
            <w:tcBorders>
              <w:bottom w:val="single" w:sz="4" w:space="0" w:color="auto"/>
            </w:tcBorders>
            <w:vAlign w:val="center"/>
          </w:tcPr>
          <w:p w14:paraId="49908D80" w14:textId="77777777" w:rsidR="003D19D5" w:rsidRPr="0081214F" w:rsidRDefault="00037D45" w:rsidP="00037D45">
            <w:pPr>
              <w:jc w:val="center"/>
              <w:rPr>
                <w:noProof/>
                <w:szCs w:val="24"/>
                <w:lang w:eastAsia="ja-JP"/>
              </w:rPr>
            </w:pPr>
            <w:r>
              <w:rPr>
                <w:noProof/>
                <w:szCs w:val="24"/>
                <w:lang w:eastAsia="ja-JP"/>
              </w:rPr>
              <w:t>0</w:t>
            </w:r>
            <w:r w:rsidR="006F6295">
              <w:rPr>
                <w:noProof/>
                <w:szCs w:val="24"/>
                <w:lang w:eastAsia="ja-JP"/>
              </w:rPr>
              <w:t>.</w:t>
            </w:r>
            <w:r>
              <w:rPr>
                <w:noProof/>
                <w:szCs w:val="24"/>
                <w:lang w:eastAsia="ja-JP"/>
              </w:rPr>
              <w:t>5</w:t>
            </w:r>
          </w:p>
        </w:tc>
      </w:tr>
      <w:tr w:rsidR="003D19D5" w:rsidRPr="0081214F" w14:paraId="42D5F490" w14:textId="77777777">
        <w:trPr>
          <w:trHeight w:val="417"/>
        </w:trPr>
        <w:tc>
          <w:tcPr>
            <w:tcW w:w="5000" w:type="pct"/>
            <w:gridSpan w:val="2"/>
            <w:tcBorders>
              <w:bottom w:val="nil"/>
            </w:tcBorders>
            <w:vAlign w:val="center"/>
          </w:tcPr>
          <w:p w14:paraId="6639649E" w14:textId="77777777" w:rsidR="003D19D5" w:rsidRPr="0081214F" w:rsidRDefault="003D19D5">
            <w:pPr>
              <w:rPr>
                <w:noProof/>
                <w:szCs w:val="24"/>
                <w:lang w:eastAsia="ja-JP"/>
              </w:rPr>
            </w:pPr>
            <w:r w:rsidRPr="00037D45">
              <w:rPr>
                <w:noProof/>
                <w:sz w:val="22"/>
                <w:szCs w:val="22"/>
                <w:lang w:eastAsia="ja-JP"/>
              </w:rPr>
              <w:t>Source: Commission’s calculations.</w:t>
            </w:r>
          </w:p>
        </w:tc>
      </w:tr>
    </w:tbl>
    <w:p w14:paraId="2514191F" w14:textId="77777777" w:rsidR="003D19D5" w:rsidRPr="0032036F" w:rsidRDefault="003D19D5" w:rsidP="003D19D5">
      <w:pPr>
        <w:pStyle w:val="ManualConsidrant"/>
        <w:rPr>
          <w:noProof/>
          <w:lang w:eastAsia="ja-JP"/>
        </w:rPr>
      </w:pPr>
      <w:r>
        <w:rPr>
          <w:noProof/>
        </w:rPr>
        <w:t>(11)</w:t>
      </w:r>
      <w:r>
        <w:rPr>
          <w:noProof/>
        </w:rPr>
        <w:tab/>
      </w:r>
      <w:r w:rsidRPr="0B447F5D">
        <w:rPr>
          <w:noProof/>
          <w:lang w:eastAsia="ja-JP"/>
        </w:rPr>
        <w:t xml:space="preserve">In line with Article 12 of Regulation (EU) 2024/1263, Czechia and the Commission engaged in a technical dialogue in the course of </w:t>
      </w:r>
      <w:r w:rsidR="000D56F2" w:rsidRPr="0B447F5D">
        <w:rPr>
          <w:noProof/>
          <w:lang w:eastAsia="ja-JP"/>
        </w:rPr>
        <w:t>May and June</w:t>
      </w:r>
      <w:r w:rsidRPr="0B447F5D">
        <w:rPr>
          <w:noProof/>
          <w:lang w:eastAsia="ja-JP"/>
        </w:rPr>
        <w:t xml:space="preserve"> 20</w:t>
      </w:r>
      <w:r w:rsidR="000D56F2" w:rsidRPr="0B447F5D">
        <w:rPr>
          <w:noProof/>
          <w:lang w:eastAsia="ja-JP"/>
        </w:rPr>
        <w:t>26</w:t>
      </w:r>
      <w:r w:rsidRPr="0B447F5D">
        <w:rPr>
          <w:noProof/>
          <w:lang w:eastAsia="ja-JP"/>
        </w:rPr>
        <w:t xml:space="preserve">. The technical dialogue centred on the </w:t>
      </w:r>
      <w:r>
        <w:rPr>
          <w:noProof/>
        </w:rPr>
        <w:t xml:space="preserve">maximum growth rates of </w:t>
      </w:r>
      <w:r w:rsidRPr="0B447F5D">
        <w:rPr>
          <w:noProof/>
          <w:lang w:eastAsia="ja-JP"/>
        </w:rPr>
        <w:t xml:space="preserve">net expenditure envisaged by Czechia and their underlying assumptions (in particular </w:t>
      </w:r>
      <w:r w:rsidR="000D56F2" w:rsidRPr="0B447F5D">
        <w:rPr>
          <w:noProof/>
          <w:lang w:eastAsia="ja-JP"/>
        </w:rPr>
        <w:t>potential GDP growth projections</w:t>
      </w:r>
      <w:r w:rsidR="004061C1" w:rsidRPr="0B447F5D">
        <w:rPr>
          <w:noProof/>
          <w:lang w:eastAsia="ja-JP"/>
        </w:rPr>
        <w:t>, real GDP growth and nominal (implicit) interest rate</w:t>
      </w:r>
      <w:r w:rsidRPr="0B447F5D">
        <w:rPr>
          <w:noProof/>
          <w:lang w:eastAsia="ja-JP"/>
        </w:rPr>
        <w:t xml:space="preserve">), as well as on the envisaged delivery of reforms and investments responding to the main challenges identified in the context of the European Semester and the common priorities of the Union of </w:t>
      </w:r>
      <w:r w:rsidR="005B1606">
        <w:rPr>
          <w:noProof/>
          <w:lang w:eastAsia="ja-JP"/>
        </w:rPr>
        <w:t xml:space="preserve">a </w:t>
      </w:r>
      <w:r w:rsidRPr="0B447F5D">
        <w:rPr>
          <w:noProof/>
          <w:lang w:eastAsia="ja-JP"/>
        </w:rPr>
        <w:t>fair green and digital transition, social and economic resilience, energy security and the build-up of defence capabilities.</w:t>
      </w:r>
    </w:p>
    <w:p w14:paraId="0F1487D1" w14:textId="77777777" w:rsidR="003D19D5" w:rsidRDefault="001930D0" w:rsidP="004D0B62">
      <w:pPr>
        <w:pStyle w:val="ManualConsidrant"/>
        <w:rPr>
          <w:noProof/>
          <w:lang w:eastAsia="ja-JP"/>
        </w:rPr>
      </w:pPr>
      <w:r>
        <w:rPr>
          <w:noProof/>
        </w:rPr>
        <w:t>(12)</w:t>
      </w:r>
      <w:r>
        <w:rPr>
          <w:noProof/>
        </w:rPr>
        <w:tab/>
      </w:r>
      <w:r>
        <w:rPr>
          <w:noProof/>
          <w:lang w:eastAsia="ja-JP"/>
        </w:rPr>
        <w:t>A</w:t>
      </w:r>
      <w:r w:rsidRPr="0B447F5D">
        <w:rPr>
          <w:noProof/>
          <w:lang w:eastAsia="ja-JP"/>
        </w:rPr>
        <w:t>ccording to the information provided by Czechia in its plan</w:t>
      </w:r>
      <w:r>
        <w:rPr>
          <w:noProof/>
          <w:lang w:eastAsia="ja-JP"/>
        </w:rPr>
        <w:t>,</w:t>
      </w:r>
      <w:r w:rsidRPr="0B447F5D">
        <w:rPr>
          <w:noProof/>
          <w:lang w:eastAsia="ja-JP"/>
        </w:rPr>
        <w:t xml:space="preserve"> </w:t>
      </w:r>
      <w:r>
        <w:rPr>
          <w:noProof/>
          <w:lang w:eastAsia="ja-JP"/>
        </w:rPr>
        <w:t>o</w:t>
      </w:r>
      <w:r w:rsidR="003D19D5" w:rsidRPr="0B447F5D">
        <w:rPr>
          <w:noProof/>
          <w:lang w:eastAsia="ja-JP"/>
        </w:rPr>
        <w:t xml:space="preserve">n </w:t>
      </w:r>
      <w:r w:rsidR="009B488C" w:rsidRPr="0B447F5D">
        <w:rPr>
          <w:noProof/>
          <w:lang w:eastAsia="ja-JP"/>
        </w:rPr>
        <w:t>6 May 2026</w:t>
      </w:r>
      <w:r w:rsidR="003D19D5" w:rsidRPr="0B447F5D">
        <w:rPr>
          <w:noProof/>
          <w:lang w:eastAsia="ja-JP"/>
        </w:rPr>
        <w:t xml:space="preserve">, in line with Article 11(3) of Regulation </w:t>
      </w:r>
      <w:r w:rsidR="003D19D5">
        <w:rPr>
          <w:noProof/>
        </w:rPr>
        <w:t>(EU) 2024/1263</w:t>
      </w:r>
      <w:r w:rsidR="003D19D5" w:rsidRPr="0B447F5D">
        <w:rPr>
          <w:noProof/>
          <w:lang w:eastAsia="ja-JP"/>
        </w:rPr>
        <w:t>, Czechia engaged in a consultation process with civil society, social partners, regional authorities and other relevant stakeholders</w:t>
      </w:r>
      <w:r w:rsidR="009B488C" w:rsidRPr="0B447F5D">
        <w:rPr>
          <w:noProof/>
          <w:lang w:eastAsia="ja-JP"/>
        </w:rPr>
        <w:t xml:space="preserve">. </w:t>
      </w:r>
      <w:r w:rsidR="003D19D5" w:rsidRPr="0B447F5D">
        <w:rPr>
          <w:noProof/>
          <w:lang w:eastAsia="ja-JP"/>
        </w:rPr>
        <w:t xml:space="preserve">According to the information provided by Czechia in its plan, </w:t>
      </w:r>
      <w:r w:rsidR="004D0B62" w:rsidRPr="0B447F5D">
        <w:rPr>
          <w:noProof/>
          <w:lang w:eastAsia="ja-JP"/>
        </w:rPr>
        <w:t xml:space="preserve">the revision of the plan was prepared in cooperation with the relevant ministries and other public administration bodies, including the Czech Fiscal Council. </w:t>
      </w:r>
      <w:r w:rsidR="009B488C" w:rsidRPr="0B447F5D">
        <w:rPr>
          <w:noProof/>
          <w:lang w:eastAsia="ja-JP"/>
        </w:rPr>
        <w:t xml:space="preserve">In addition, on 6 May 2026, a roundtable discussion on the draft plan was held with representatives of </w:t>
      </w:r>
      <w:r w:rsidR="004D0B62" w:rsidRPr="0B447F5D">
        <w:rPr>
          <w:noProof/>
          <w:lang w:eastAsia="ja-JP"/>
        </w:rPr>
        <w:t>employers, trade unions, experts and other stakeholders.</w:t>
      </w:r>
    </w:p>
    <w:p w14:paraId="21AB1054" w14:textId="77777777" w:rsidR="00A42706" w:rsidRPr="00D762F1" w:rsidRDefault="00A42706" w:rsidP="00895521">
      <w:pPr>
        <w:rPr>
          <w:noProof/>
          <w:lang w:eastAsia="ja-JP"/>
        </w:rPr>
      </w:pPr>
    </w:p>
    <w:p w14:paraId="3A9E3138" w14:textId="77777777" w:rsidR="00236DE6" w:rsidRPr="00236DE6" w:rsidRDefault="00735A21" w:rsidP="0B447F5D">
      <w:pPr>
        <w:rPr>
          <w:rFonts w:eastAsia="Calibri"/>
          <w:b/>
          <w:bCs/>
          <w:noProof/>
        </w:rPr>
      </w:pPr>
      <w:r w:rsidRPr="0B447F5D">
        <w:rPr>
          <w:rFonts w:eastAsia="Calibri"/>
          <w:b/>
          <w:bCs/>
          <w:noProof/>
        </w:rPr>
        <w:t xml:space="preserve">SUMMARY OF THE PLAN AND THE </w:t>
      </w:r>
      <w:r w:rsidR="00756F38" w:rsidRPr="0B447F5D">
        <w:rPr>
          <w:rFonts w:eastAsia="Calibri"/>
          <w:b/>
          <w:bCs/>
          <w:noProof/>
        </w:rPr>
        <w:t>COMMISSION</w:t>
      </w:r>
      <w:r w:rsidR="00236DE6" w:rsidRPr="0B447F5D">
        <w:rPr>
          <w:rFonts w:eastAsia="Calibri"/>
          <w:b/>
          <w:bCs/>
          <w:noProof/>
        </w:rPr>
        <w:t>’S ASSESSMENT THE</w:t>
      </w:r>
      <w:r w:rsidRPr="0B447F5D">
        <w:rPr>
          <w:rFonts w:eastAsia="Calibri"/>
          <w:b/>
          <w:bCs/>
          <w:noProof/>
        </w:rPr>
        <w:t>REOF</w:t>
      </w:r>
    </w:p>
    <w:p w14:paraId="61D30EDA" w14:textId="77777777" w:rsidR="00E6622C" w:rsidRPr="003D19D5" w:rsidRDefault="003D19D5" w:rsidP="000D3F3C">
      <w:pPr>
        <w:pStyle w:val="ManualConsidrant"/>
        <w:rPr>
          <w:noProof/>
        </w:rPr>
      </w:pPr>
      <w:r>
        <w:rPr>
          <w:noProof/>
        </w:rPr>
        <w:t>(13)</w:t>
      </w:r>
      <w:r>
        <w:rPr>
          <w:noProof/>
        </w:rPr>
        <w:tab/>
      </w:r>
      <w:r w:rsidRPr="0B447F5D">
        <w:rPr>
          <w:noProof/>
          <w:lang w:eastAsia="ja-JP"/>
        </w:rPr>
        <w:t xml:space="preserve">In line with Article 16 of Regulation (EU) 2024/1263, the Commission assessed the plan of </w:t>
      </w:r>
      <w:r w:rsidR="000D5251" w:rsidRPr="0B447F5D">
        <w:rPr>
          <w:noProof/>
          <w:lang w:eastAsia="ja-JP"/>
        </w:rPr>
        <w:t>June</w:t>
      </w:r>
      <w:r w:rsidRPr="0B447F5D">
        <w:rPr>
          <w:noProof/>
          <w:lang w:eastAsia="ja-JP"/>
        </w:rPr>
        <w:t xml:space="preserve"> 2026 as follows:</w:t>
      </w:r>
    </w:p>
    <w:p w14:paraId="78EDB568" w14:textId="77777777" w:rsidR="003D19D5" w:rsidRPr="00236DE6" w:rsidRDefault="003D19D5" w:rsidP="003335C0">
      <w:pPr>
        <w:rPr>
          <w:noProof/>
        </w:rPr>
      </w:pPr>
    </w:p>
    <w:p w14:paraId="52554C6B" w14:textId="77777777" w:rsidR="00236DE6" w:rsidRPr="00236DE6" w:rsidRDefault="003831DC" w:rsidP="00E6622C">
      <w:pPr>
        <w:rPr>
          <w:rFonts w:eastAsia="Calibri"/>
          <w:b/>
          <w:bCs/>
          <w:noProof/>
        </w:rPr>
      </w:pPr>
      <w:r>
        <w:rPr>
          <w:rFonts w:eastAsia="Calibri"/>
          <w:b/>
          <w:bCs/>
          <w:noProof/>
        </w:rPr>
        <w:t>Context: m</w:t>
      </w:r>
      <w:r w:rsidRPr="74B3EABE">
        <w:rPr>
          <w:rFonts w:eastAsia="Calibri"/>
          <w:b/>
          <w:bCs/>
          <w:noProof/>
        </w:rPr>
        <w:t xml:space="preserve">acroeconomic </w:t>
      </w:r>
      <w:r w:rsidR="00236DE6" w:rsidRPr="74B3EABE">
        <w:rPr>
          <w:rFonts w:eastAsia="Calibri"/>
          <w:b/>
          <w:bCs/>
          <w:noProof/>
        </w:rPr>
        <w:t xml:space="preserve">and fiscal situation and outlook </w:t>
      </w:r>
    </w:p>
    <w:p w14:paraId="2D61859B" w14:textId="67DDF08F" w:rsidR="003D19D5" w:rsidRPr="00E42D42" w:rsidRDefault="003D19D5" w:rsidP="000367AE">
      <w:pPr>
        <w:pStyle w:val="ManualConsidrant"/>
        <w:rPr>
          <w:noProof/>
          <w:lang w:eastAsia="ja-JP"/>
        </w:rPr>
      </w:pPr>
      <w:r>
        <w:rPr>
          <w:noProof/>
        </w:rPr>
        <w:t>(14)</w:t>
      </w:r>
      <w:r>
        <w:rPr>
          <w:noProof/>
        </w:rPr>
        <w:tab/>
      </w:r>
      <w:r>
        <w:rPr>
          <w:noProof/>
          <w:lang w:eastAsia="ja-JP"/>
        </w:rPr>
        <w:t xml:space="preserve">Real </w:t>
      </w:r>
      <w:r w:rsidRPr="008D6C47">
        <w:rPr>
          <w:noProof/>
          <w:lang w:eastAsia="ja-JP"/>
        </w:rPr>
        <w:t>GDP in Czechia grew</w:t>
      </w:r>
      <w:r w:rsidR="000D5251" w:rsidRPr="008D6C47">
        <w:rPr>
          <w:noProof/>
          <w:lang w:eastAsia="ja-JP"/>
        </w:rPr>
        <w:t xml:space="preserve"> </w:t>
      </w:r>
      <w:r w:rsidRPr="008D6C47">
        <w:rPr>
          <w:noProof/>
          <w:lang w:eastAsia="ja-JP"/>
        </w:rPr>
        <w:t>by</w:t>
      </w:r>
      <w:r w:rsidRPr="00B2768A">
        <w:rPr>
          <w:noProof/>
          <w:lang w:eastAsia="ja-JP"/>
        </w:rPr>
        <w:t xml:space="preserve"> </w:t>
      </w:r>
      <w:r w:rsidR="008D6C47">
        <w:rPr>
          <w:noProof/>
          <w:lang w:eastAsia="ja-JP"/>
        </w:rPr>
        <w:t>2</w:t>
      </w:r>
      <w:r w:rsidR="006F6295">
        <w:rPr>
          <w:noProof/>
          <w:lang w:eastAsia="ja-JP"/>
        </w:rPr>
        <w:t>.</w:t>
      </w:r>
      <w:r w:rsidR="008D6C47">
        <w:rPr>
          <w:noProof/>
          <w:lang w:eastAsia="ja-JP"/>
        </w:rPr>
        <w:t>6</w:t>
      </w:r>
      <w:r w:rsidRPr="00B2768A">
        <w:rPr>
          <w:noProof/>
          <w:lang w:eastAsia="ja-JP"/>
        </w:rPr>
        <w:t>% in 202</w:t>
      </w:r>
      <w:r>
        <w:rPr>
          <w:noProof/>
          <w:lang w:eastAsia="ja-JP"/>
        </w:rPr>
        <w:t>5</w:t>
      </w:r>
      <w:r w:rsidRPr="00B2768A">
        <w:rPr>
          <w:noProof/>
          <w:lang w:eastAsia="ja-JP"/>
        </w:rPr>
        <w:t xml:space="preserve">, driven by </w:t>
      </w:r>
      <w:r w:rsidR="008D6C47" w:rsidRPr="008D6C47">
        <w:rPr>
          <w:noProof/>
          <w:lang w:eastAsia="ja-JP"/>
        </w:rPr>
        <w:t>both domestic and external demand</w:t>
      </w:r>
      <w:r w:rsidRPr="00B2768A">
        <w:rPr>
          <w:noProof/>
          <w:lang w:eastAsia="ja-JP"/>
        </w:rPr>
        <w:t xml:space="preserve">. According to the European Commission </w:t>
      </w:r>
      <w:r>
        <w:rPr>
          <w:noProof/>
          <w:lang w:eastAsia="ja-JP"/>
        </w:rPr>
        <w:t>Spring</w:t>
      </w:r>
      <w:r w:rsidRPr="00B2768A">
        <w:rPr>
          <w:noProof/>
          <w:lang w:eastAsia="ja-JP"/>
        </w:rPr>
        <w:t xml:space="preserve"> 202</w:t>
      </w:r>
      <w:r>
        <w:rPr>
          <w:noProof/>
          <w:lang w:eastAsia="ja-JP"/>
        </w:rPr>
        <w:t>6</w:t>
      </w:r>
      <w:r w:rsidRPr="00B2768A">
        <w:rPr>
          <w:noProof/>
          <w:lang w:eastAsia="ja-JP"/>
        </w:rPr>
        <w:t xml:space="preserve"> Forecast, the economy is expected to grow by </w:t>
      </w:r>
      <w:r w:rsidR="008D6C47">
        <w:rPr>
          <w:noProof/>
          <w:lang w:eastAsia="ja-JP"/>
        </w:rPr>
        <w:t>1</w:t>
      </w:r>
      <w:r w:rsidR="006F6295">
        <w:rPr>
          <w:noProof/>
          <w:lang w:eastAsia="ja-JP"/>
        </w:rPr>
        <w:t>.</w:t>
      </w:r>
      <w:r w:rsidR="008D6C47">
        <w:rPr>
          <w:noProof/>
          <w:lang w:eastAsia="ja-JP"/>
        </w:rPr>
        <w:t>8</w:t>
      </w:r>
      <w:r w:rsidRPr="00B2768A">
        <w:rPr>
          <w:noProof/>
          <w:lang w:eastAsia="ja-JP"/>
        </w:rPr>
        <w:t>% in 202</w:t>
      </w:r>
      <w:r>
        <w:rPr>
          <w:noProof/>
          <w:lang w:eastAsia="ja-JP"/>
        </w:rPr>
        <w:t>6</w:t>
      </w:r>
      <w:r w:rsidRPr="00B2768A">
        <w:rPr>
          <w:noProof/>
          <w:lang w:eastAsia="ja-JP"/>
        </w:rPr>
        <w:t xml:space="preserve">, </w:t>
      </w:r>
      <w:r w:rsidR="00827B83">
        <w:rPr>
          <w:noProof/>
          <w:lang w:eastAsia="ja-JP"/>
        </w:rPr>
        <w:t>reflecting</w:t>
      </w:r>
      <w:r w:rsidR="000367AE">
        <w:rPr>
          <w:noProof/>
          <w:lang w:eastAsia="ja-JP"/>
        </w:rPr>
        <w:t xml:space="preserve"> the impact of the energy price shock and a negative contribution from net exports</w:t>
      </w:r>
      <w:r w:rsidRPr="00B2768A">
        <w:rPr>
          <w:noProof/>
          <w:lang w:eastAsia="ja-JP"/>
        </w:rPr>
        <w:t>. In 202</w:t>
      </w:r>
      <w:r>
        <w:rPr>
          <w:noProof/>
          <w:lang w:eastAsia="ja-JP"/>
        </w:rPr>
        <w:t>7</w:t>
      </w:r>
      <w:r w:rsidRPr="00B2768A">
        <w:rPr>
          <w:noProof/>
          <w:lang w:eastAsia="ja-JP"/>
        </w:rPr>
        <w:t xml:space="preserve">, real GDP is </w:t>
      </w:r>
      <w:r>
        <w:rPr>
          <w:noProof/>
          <w:lang w:eastAsia="ja-JP"/>
        </w:rPr>
        <w:t>projected</w:t>
      </w:r>
      <w:r w:rsidRPr="00B2768A">
        <w:rPr>
          <w:noProof/>
          <w:lang w:eastAsia="ja-JP"/>
        </w:rPr>
        <w:t xml:space="preserve"> to increase by </w:t>
      </w:r>
      <w:r w:rsidR="008D6C47">
        <w:rPr>
          <w:noProof/>
          <w:lang w:eastAsia="ja-JP"/>
        </w:rPr>
        <w:t>2</w:t>
      </w:r>
      <w:r w:rsidR="006F6295">
        <w:rPr>
          <w:noProof/>
          <w:lang w:eastAsia="ja-JP"/>
        </w:rPr>
        <w:t>.</w:t>
      </w:r>
      <w:r w:rsidR="008D6C47">
        <w:rPr>
          <w:noProof/>
          <w:lang w:eastAsia="ja-JP"/>
        </w:rPr>
        <w:t>4</w:t>
      </w:r>
      <w:r w:rsidRPr="00B2768A">
        <w:rPr>
          <w:noProof/>
          <w:lang w:eastAsia="ja-JP"/>
        </w:rPr>
        <w:t xml:space="preserve">%, </w:t>
      </w:r>
      <w:r w:rsidR="000367AE">
        <w:rPr>
          <w:noProof/>
          <w:lang w:eastAsia="ja-JP"/>
        </w:rPr>
        <w:t xml:space="preserve">supported by solid household and government consumption, investment, and </w:t>
      </w:r>
      <w:r w:rsidR="00BA537A">
        <w:rPr>
          <w:noProof/>
          <w:lang w:eastAsia="ja-JP"/>
        </w:rPr>
        <w:t xml:space="preserve">a higher </w:t>
      </w:r>
      <w:r w:rsidR="000367AE">
        <w:rPr>
          <w:noProof/>
          <w:lang w:eastAsia="ja-JP"/>
        </w:rPr>
        <w:t>contribution from net exports</w:t>
      </w:r>
      <w:r w:rsidRPr="00B2768A">
        <w:rPr>
          <w:noProof/>
          <w:lang w:eastAsia="ja-JP"/>
        </w:rPr>
        <w:t>. Over the forecast horizon (i.e., 202</w:t>
      </w:r>
      <w:r>
        <w:rPr>
          <w:noProof/>
          <w:lang w:eastAsia="ja-JP"/>
        </w:rPr>
        <w:t>6</w:t>
      </w:r>
      <w:r w:rsidRPr="00B2768A">
        <w:rPr>
          <w:noProof/>
          <w:lang w:eastAsia="ja-JP"/>
        </w:rPr>
        <w:t>-202</w:t>
      </w:r>
      <w:r>
        <w:rPr>
          <w:noProof/>
          <w:lang w:eastAsia="ja-JP"/>
        </w:rPr>
        <w:t>7</w:t>
      </w:r>
      <w:r w:rsidRPr="00B2768A">
        <w:rPr>
          <w:noProof/>
          <w:lang w:eastAsia="ja-JP"/>
        </w:rPr>
        <w:t xml:space="preserve">), potential GDP growth in </w:t>
      </w:r>
      <w:r w:rsidRPr="000367AE">
        <w:rPr>
          <w:noProof/>
          <w:lang w:eastAsia="ja-JP"/>
        </w:rPr>
        <w:t>Czechia</w:t>
      </w:r>
      <w:r w:rsidRPr="00B2768A">
        <w:rPr>
          <w:noProof/>
          <w:lang w:eastAsia="ja-JP"/>
        </w:rPr>
        <w:t xml:space="preserve"> is expected to </w:t>
      </w:r>
      <w:r w:rsidR="000367AE">
        <w:rPr>
          <w:noProof/>
          <w:lang w:eastAsia="ja-JP"/>
        </w:rPr>
        <w:t>decrease slightly, from 1</w:t>
      </w:r>
      <w:r w:rsidR="006F6295">
        <w:rPr>
          <w:noProof/>
          <w:lang w:eastAsia="ja-JP"/>
        </w:rPr>
        <w:t>.</w:t>
      </w:r>
      <w:r w:rsidR="000367AE">
        <w:rPr>
          <w:noProof/>
          <w:lang w:eastAsia="ja-JP"/>
        </w:rPr>
        <w:t>6% in 2025 to 1</w:t>
      </w:r>
      <w:r w:rsidR="006F6295">
        <w:rPr>
          <w:noProof/>
          <w:lang w:eastAsia="ja-JP"/>
        </w:rPr>
        <w:t>.</w:t>
      </w:r>
      <w:r w:rsidR="000367AE">
        <w:rPr>
          <w:noProof/>
          <w:lang w:eastAsia="ja-JP"/>
        </w:rPr>
        <w:t>5% in 2027</w:t>
      </w:r>
      <w:r w:rsidRPr="00B2768A">
        <w:rPr>
          <w:noProof/>
          <w:lang w:eastAsia="ja-JP"/>
        </w:rPr>
        <w:t xml:space="preserve">, driven by </w:t>
      </w:r>
      <w:r w:rsidR="00A32C5D">
        <w:rPr>
          <w:noProof/>
          <w:lang w:eastAsia="ja-JP"/>
        </w:rPr>
        <w:t xml:space="preserve">a slowdown in the </w:t>
      </w:r>
      <w:r w:rsidR="00B9667F">
        <w:rPr>
          <w:noProof/>
          <w:lang w:eastAsia="ja-JP"/>
        </w:rPr>
        <w:t xml:space="preserve">growth </w:t>
      </w:r>
      <w:r w:rsidR="00E42AA3">
        <w:rPr>
          <w:noProof/>
          <w:lang w:eastAsia="ja-JP"/>
        </w:rPr>
        <w:t>rate</w:t>
      </w:r>
      <w:r w:rsidR="00B9667F">
        <w:rPr>
          <w:noProof/>
          <w:lang w:eastAsia="ja-JP"/>
        </w:rPr>
        <w:t xml:space="preserve"> of </w:t>
      </w:r>
      <w:r w:rsidR="002B00FB">
        <w:rPr>
          <w:noProof/>
          <w:lang w:eastAsia="ja-JP"/>
        </w:rPr>
        <w:t>the</w:t>
      </w:r>
      <w:r w:rsidR="00B9667F">
        <w:rPr>
          <w:noProof/>
          <w:lang w:eastAsia="ja-JP"/>
        </w:rPr>
        <w:t xml:space="preserve"> </w:t>
      </w:r>
      <w:r w:rsidR="00A32C5D">
        <w:rPr>
          <w:noProof/>
          <w:lang w:eastAsia="ja-JP"/>
        </w:rPr>
        <w:t>working p</w:t>
      </w:r>
      <w:r w:rsidR="00A65110">
        <w:rPr>
          <w:noProof/>
          <w:lang w:eastAsia="ja-JP"/>
        </w:rPr>
        <w:t>opulation</w:t>
      </w:r>
      <w:r w:rsidRPr="00B2768A">
        <w:rPr>
          <w:noProof/>
          <w:lang w:eastAsia="ja-JP"/>
        </w:rPr>
        <w:t xml:space="preserve">. The unemployment rate stood at </w:t>
      </w:r>
      <w:r w:rsidR="000367AE">
        <w:rPr>
          <w:noProof/>
          <w:lang w:eastAsia="ja-JP"/>
        </w:rPr>
        <w:t>2</w:t>
      </w:r>
      <w:r w:rsidR="006F6295">
        <w:rPr>
          <w:noProof/>
          <w:lang w:eastAsia="ja-JP"/>
        </w:rPr>
        <w:t>.</w:t>
      </w:r>
      <w:r w:rsidR="000367AE">
        <w:rPr>
          <w:noProof/>
          <w:lang w:eastAsia="ja-JP"/>
        </w:rPr>
        <w:t>8</w:t>
      </w:r>
      <w:r w:rsidRPr="00B2768A">
        <w:rPr>
          <w:noProof/>
          <w:lang w:eastAsia="ja-JP"/>
        </w:rPr>
        <w:t>% in 202</w:t>
      </w:r>
      <w:r>
        <w:rPr>
          <w:noProof/>
          <w:lang w:eastAsia="ja-JP"/>
        </w:rPr>
        <w:t>5</w:t>
      </w:r>
      <w:r w:rsidRPr="00B2768A">
        <w:rPr>
          <w:noProof/>
          <w:lang w:eastAsia="ja-JP"/>
        </w:rPr>
        <w:t xml:space="preserve"> and is projected by the Commission to </w:t>
      </w:r>
      <w:r w:rsidR="00B67040">
        <w:rPr>
          <w:noProof/>
          <w:lang w:eastAsia="ja-JP"/>
        </w:rPr>
        <w:t>rise</w:t>
      </w:r>
      <w:r w:rsidR="00B67040" w:rsidRPr="00B2768A">
        <w:rPr>
          <w:noProof/>
          <w:lang w:eastAsia="ja-JP"/>
        </w:rPr>
        <w:t xml:space="preserve"> </w:t>
      </w:r>
      <w:r w:rsidRPr="00B2768A">
        <w:rPr>
          <w:noProof/>
          <w:lang w:eastAsia="ja-JP"/>
        </w:rPr>
        <w:t xml:space="preserve">to </w:t>
      </w:r>
      <w:r w:rsidR="000367AE">
        <w:rPr>
          <w:noProof/>
          <w:lang w:eastAsia="ja-JP"/>
        </w:rPr>
        <w:t>3</w:t>
      </w:r>
      <w:r w:rsidR="006F6295">
        <w:rPr>
          <w:noProof/>
          <w:lang w:eastAsia="ja-JP"/>
        </w:rPr>
        <w:t>.</w:t>
      </w:r>
      <w:r w:rsidR="000367AE">
        <w:rPr>
          <w:noProof/>
          <w:lang w:eastAsia="ja-JP"/>
        </w:rPr>
        <w:t>1</w:t>
      </w:r>
      <w:r w:rsidRPr="00B2768A">
        <w:rPr>
          <w:noProof/>
          <w:lang w:eastAsia="ja-JP"/>
        </w:rPr>
        <w:t>% in 202</w:t>
      </w:r>
      <w:r>
        <w:rPr>
          <w:noProof/>
          <w:lang w:eastAsia="ja-JP"/>
        </w:rPr>
        <w:t>6 and</w:t>
      </w:r>
      <w:r w:rsidRPr="00B2768A">
        <w:rPr>
          <w:noProof/>
          <w:lang w:eastAsia="ja-JP"/>
        </w:rPr>
        <w:t xml:space="preserve"> </w:t>
      </w:r>
      <w:r w:rsidR="000367AE">
        <w:rPr>
          <w:noProof/>
          <w:lang w:eastAsia="ja-JP"/>
        </w:rPr>
        <w:t>3</w:t>
      </w:r>
      <w:r w:rsidR="006F6295">
        <w:rPr>
          <w:noProof/>
          <w:lang w:eastAsia="ja-JP"/>
        </w:rPr>
        <w:t>.</w:t>
      </w:r>
      <w:r w:rsidR="000367AE">
        <w:rPr>
          <w:noProof/>
          <w:lang w:eastAsia="ja-JP"/>
        </w:rPr>
        <w:t>2</w:t>
      </w:r>
      <w:r w:rsidRPr="00B2768A">
        <w:rPr>
          <w:noProof/>
          <w:lang w:eastAsia="ja-JP"/>
        </w:rPr>
        <w:t>% in 202</w:t>
      </w:r>
      <w:r>
        <w:rPr>
          <w:noProof/>
          <w:lang w:eastAsia="ja-JP"/>
        </w:rPr>
        <w:t>7</w:t>
      </w:r>
      <w:r w:rsidRPr="00B2768A">
        <w:rPr>
          <w:noProof/>
          <w:lang w:eastAsia="ja-JP"/>
        </w:rPr>
        <w:t xml:space="preserve">. Inflation (GDP deflator) is projected to </w:t>
      </w:r>
      <w:r w:rsidR="00A82524">
        <w:rPr>
          <w:noProof/>
          <w:lang w:eastAsia="ja-JP"/>
        </w:rPr>
        <w:t>de</w:t>
      </w:r>
      <w:r w:rsidRPr="00B2768A">
        <w:rPr>
          <w:noProof/>
          <w:lang w:eastAsia="ja-JP"/>
        </w:rPr>
        <w:t xml:space="preserve">crease from </w:t>
      </w:r>
      <w:r w:rsidR="00A82524">
        <w:rPr>
          <w:noProof/>
          <w:lang w:eastAsia="ja-JP"/>
        </w:rPr>
        <w:t>3</w:t>
      </w:r>
      <w:r w:rsidR="006F6295">
        <w:rPr>
          <w:noProof/>
          <w:lang w:eastAsia="ja-JP"/>
        </w:rPr>
        <w:t>.</w:t>
      </w:r>
      <w:r w:rsidR="00A82524">
        <w:rPr>
          <w:noProof/>
          <w:lang w:eastAsia="ja-JP"/>
        </w:rPr>
        <w:t>5</w:t>
      </w:r>
      <w:r w:rsidRPr="00B2768A">
        <w:rPr>
          <w:noProof/>
          <w:lang w:eastAsia="ja-JP"/>
        </w:rPr>
        <w:t>% in 202</w:t>
      </w:r>
      <w:r>
        <w:rPr>
          <w:noProof/>
          <w:lang w:eastAsia="ja-JP"/>
        </w:rPr>
        <w:t>5</w:t>
      </w:r>
      <w:r w:rsidRPr="00B2768A">
        <w:rPr>
          <w:noProof/>
          <w:lang w:eastAsia="ja-JP"/>
        </w:rPr>
        <w:t xml:space="preserve"> to </w:t>
      </w:r>
      <w:r w:rsidR="00A82524">
        <w:rPr>
          <w:noProof/>
          <w:lang w:eastAsia="ja-JP"/>
        </w:rPr>
        <w:t>2</w:t>
      </w:r>
      <w:r w:rsidR="006F6295">
        <w:rPr>
          <w:noProof/>
          <w:lang w:eastAsia="ja-JP"/>
        </w:rPr>
        <w:t>.</w:t>
      </w:r>
      <w:r w:rsidR="00A82524">
        <w:rPr>
          <w:noProof/>
          <w:lang w:eastAsia="ja-JP"/>
        </w:rPr>
        <w:t>7</w:t>
      </w:r>
      <w:r w:rsidRPr="00B2768A">
        <w:rPr>
          <w:noProof/>
          <w:lang w:eastAsia="ja-JP"/>
        </w:rPr>
        <w:t>% in 202</w:t>
      </w:r>
      <w:r>
        <w:rPr>
          <w:noProof/>
          <w:lang w:eastAsia="ja-JP"/>
        </w:rPr>
        <w:t>6</w:t>
      </w:r>
      <w:r w:rsidRPr="00B2768A">
        <w:rPr>
          <w:noProof/>
          <w:lang w:eastAsia="ja-JP"/>
        </w:rPr>
        <w:t xml:space="preserve">, and to reach </w:t>
      </w:r>
      <w:r w:rsidR="00A82524">
        <w:rPr>
          <w:noProof/>
          <w:lang w:eastAsia="ja-JP"/>
        </w:rPr>
        <w:t>3</w:t>
      </w:r>
      <w:r w:rsidR="006F6295">
        <w:rPr>
          <w:noProof/>
          <w:lang w:eastAsia="ja-JP"/>
        </w:rPr>
        <w:t>.</w:t>
      </w:r>
      <w:r w:rsidR="00A82524">
        <w:rPr>
          <w:noProof/>
          <w:lang w:eastAsia="ja-JP"/>
        </w:rPr>
        <w:t>1</w:t>
      </w:r>
      <w:r w:rsidRPr="00B2768A">
        <w:rPr>
          <w:noProof/>
          <w:lang w:eastAsia="ja-JP"/>
        </w:rPr>
        <w:t>% in 202</w:t>
      </w:r>
      <w:r>
        <w:rPr>
          <w:noProof/>
          <w:lang w:eastAsia="ja-JP"/>
        </w:rPr>
        <w:t>7</w:t>
      </w:r>
      <w:r w:rsidRPr="00B2768A">
        <w:rPr>
          <w:noProof/>
          <w:lang w:eastAsia="ja-JP"/>
        </w:rPr>
        <w:t xml:space="preserve">. </w:t>
      </w:r>
    </w:p>
    <w:p w14:paraId="114F51E5" w14:textId="11B0A9A6" w:rsidR="00E6622C" w:rsidRDefault="003D19D5" w:rsidP="003D19D5">
      <w:pPr>
        <w:pStyle w:val="ManualConsidrant"/>
        <w:rPr>
          <w:noProof/>
          <w:lang w:eastAsia="ja-JP"/>
        </w:rPr>
      </w:pPr>
      <w:r>
        <w:rPr>
          <w:noProof/>
        </w:rPr>
        <w:t>(15)</w:t>
      </w:r>
      <w:r>
        <w:rPr>
          <w:noProof/>
        </w:rPr>
        <w:tab/>
      </w:r>
      <w:r w:rsidRPr="0B447F5D">
        <w:rPr>
          <w:noProof/>
          <w:lang w:eastAsia="ja-JP"/>
        </w:rPr>
        <w:t xml:space="preserve">Regarding fiscal developments, Czechia’s general government deficit amounted to </w:t>
      </w:r>
      <w:r w:rsidR="000E408E" w:rsidRPr="0B447F5D">
        <w:rPr>
          <w:noProof/>
          <w:lang w:eastAsia="ja-JP"/>
        </w:rPr>
        <w:t>2</w:t>
      </w:r>
      <w:r w:rsidR="006F6295">
        <w:rPr>
          <w:noProof/>
          <w:lang w:eastAsia="ja-JP"/>
        </w:rPr>
        <w:t>.</w:t>
      </w:r>
      <w:r w:rsidR="000E408E" w:rsidRPr="0B447F5D">
        <w:rPr>
          <w:noProof/>
          <w:lang w:eastAsia="ja-JP"/>
        </w:rPr>
        <w:t>1</w:t>
      </w:r>
      <w:r w:rsidRPr="0B447F5D">
        <w:rPr>
          <w:noProof/>
          <w:lang w:eastAsia="ja-JP"/>
        </w:rPr>
        <w:t>% of GDP</w:t>
      </w:r>
      <w:r w:rsidR="00B67040" w:rsidRPr="0B447F5D">
        <w:rPr>
          <w:noProof/>
          <w:lang w:eastAsia="ja-JP"/>
        </w:rPr>
        <w:t xml:space="preserve"> in 2025</w:t>
      </w:r>
      <w:r w:rsidRPr="0B447F5D">
        <w:rPr>
          <w:noProof/>
          <w:lang w:eastAsia="ja-JP"/>
        </w:rPr>
        <w:t xml:space="preserve">. According to the European Commission Spring 2026 Forecast, </w:t>
      </w:r>
      <w:r w:rsidR="001924F0">
        <w:rPr>
          <w:noProof/>
          <w:lang w:eastAsia="ja-JP"/>
        </w:rPr>
        <w:t>the</w:t>
      </w:r>
      <w:r w:rsidR="00B67040" w:rsidRPr="0B447F5D">
        <w:rPr>
          <w:noProof/>
          <w:lang w:eastAsia="ja-JP"/>
        </w:rPr>
        <w:t xml:space="preserve"> deficit </w:t>
      </w:r>
      <w:r w:rsidRPr="0B447F5D">
        <w:rPr>
          <w:noProof/>
          <w:lang w:eastAsia="ja-JP"/>
        </w:rPr>
        <w:t xml:space="preserve">is set to reach </w:t>
      </w:r>
      <w:r w:rsidR="000E408E" w:rsidRPr="0B447F5D">
        <w:rPr>
          <w:noProof/>
          <w:lang w:eastAsia="ja-JP"/>
        </w:rPr>
        <w:t>2</w:t>
      </w:r>
      <w:r w:rsidR="006F6295">
        <w:rPr>
          <w:noProof/>
          <w:lang w:eastAsia="ja-JP"/>
        </w:rPr>
        <w:t>.</w:t>
      </w:r>
      <w:r w:rsidR="000E408E" w:rsidRPr="0B447F5D">
        <w:rPr>
          <w:noProof/>
          <w:lang w:eastAsia="ja-JP"/>
        </w:rPr>
        <w:t>8</w:t>
      </w:r>
      <w:r w:rsidRPr="0B447F5D">
        <w:rPr>
          <w:noProof/>
          <w:lang w:eastAsia="ja-JP"/>
        </w:rPr>
        <w:t>% of GDP in 2026 and</w:t>
      </w:r>
      <w:r w:rsidR="66DEC03D" w:rsidRPr="0B447F5D">
        <w:rPr>
          <w:noProof/>
          <w:lang w:eastAsia="ja-JP"/>
        </w:rPr>
        <w:t>, assuming unchanged policies,</w:t>
      </w:r>
      <w:r w:rsidRPr="0B447F5D">
        <w:rPr>
          <w:noProof/>
          <w:lang w:eastAsia="ja-JP"/>
        </w:rPr>
        <w:t xml:space="preserve"> to increase further to </w:t>
      </w:r>
      <w:r w:rsidR="000E408E" w:rsidRPr="0B447F5D">
        <w:rPr>
          <w:noProof/>
          <w:lang w:eastAsia="ja-JP"/>
        </w:rPr>
        <w:t>2</w:t>
      </w:r>
      <w:r w:rsidR="006F6295">
        <w:rPr>
          <w:noProof/>
          <w:lang w:eastAsia="ja-JP"/>
        </w:rPr>
        <w:t>.</w:t>
      </w:r>
      <w:r w:rsidR="000E408E" w:rsidRPr="0B447F5D">
        <w:rPr>
          <w:noProof/>
          <w:lang w:eastAsia="ja-JP"/>
        </w:rPr>
        <w:t>9</w:t>
      </w:r>
      <w:r w:rsidRPr="0B447F5D">
        <w:rPr>
          <w:noProof/>
          <w:lang w:eastAsia="ja-JP"/>
        </w:rPr>
        <w:t xml:space="preserve">% of GDP in 2027. </w:t>
      </w:r>
      <w:r w:rsidR="004C0B1A" w:rsidRPr="004C0B1A">
        <w:rPr>
          <w:noProof/>
          <w:lang w:eastAsia="ja-JP"/>
        </w:rPr>
        <w:t>The cut-off date of the Commission 2026 Spring Forecast was 4 May 2026</w:t>
      </w:r>
      <w:r w:rsidR="006259C9" w:rsidDel="0018704D">
        <w:rPr>
          <w:noProof/>
          <w:lang w:eastAsia="ja-JP"/>
        </w:rPr>
        <w:t>[</w:t>
      </w:r>
      <w:r w:rsidR="004C0B1A" w:rsidRPr="004C0B1A">
        <w:rPr>
          <w:noProof/>
          <w:lang w:eastAsia="ja-JP"/>
        </w:rPr>
        <w:t>, i.e., before the draft budget for 2027 was presented to the national parliament in September 2026</w:t>
      </w:r>
      <w:bookmarkStart w:id="1" w:name="_Hlk235099904"/>
      <w:r w:rsidR="00805EBA">
        <w:rPr>
          <w:noProof/>
          <w:lang w:eastAsia="ja-JP"/>
        </w:rPr>
        <w:t>:</w:t>
      </w:r>
      <w:r w:rsidR="00C82BE2">
        <w:rPr>
          <w:noProof/>
          <w:lang w:eastAsia="ja-JP"/>
        </w:rPr>
        <w:t xml:space="preserve"> </w:t>
      </w:r>
      <w:r w:rsidR="00805EBA">
        <w:rPr>
          <w:i/>
          <w:iCs/>
          <w:noProof/>
          <w:lang w:eastAsia="ja-JP"/>
        </w:rPr>
        <w:t>th</w:t>
      </w:r>
      <w:r w:rsidR="00C82BE2" w:rsidRPr="00934419">
        <w:rPr>
          <w:i/>
          <w:iCs/>
          <w:noProof/>
          <w:lang w:eastAsia="ja-JP"/>
        </w:rPr>
        <w:t>is text in square brackets needs to be confirmed or adjusted in September at the time of the discussion in the committees and further handling by the Council secretariat</w:t>
      </w:r>
      <w:bookmarkEnd w:id="1"/>
      <w:r w:rsidR="006259C9" w:rsidDel="0018704D">
        <w:rPr>
          <w:noProof/>
          <w:lang w:eastAsia="ja-JP"/>
        </w:rPr>
        <w:t>]</w:t>
      </w:r>
      <w:r w:rsidRPr="0B447F5D">
        <w:rPr>
          <w:noProof/>
          <w:lang w:eastAsia="ja-JP"/>
        </w:rPr>
        <w:t xml:space="preserve">. The general government debt was </w:t>
      </w:r>
      <w:r w:rsidR="000E408E" w:rsidRPr="0B447F5D">
        <w:rPr>
          <w:noProof/>
          <w:lang w:eastAsia="ja-JP"/>
        </w:rPr>
        <w:t>44</w:t>
      </w:r>
      <w:r w:rsidR="006F6295">
        <w:rPr>
          <w:noProof/>
          <w:lang w:eastAsia="ja-JP"/>
        </w:rPr>
        <w:t>.</w:t>
      </w:r>
      <w:r w:rsidR="000E408E" w:rsidRPr="0B447F5D">
        <w:rPr>
          <w:noProof/>
          <w:lang w:eastAsia="ja-JP"/>
        </w:rPr>
        <w:t>3</w:t>
      </w:r>
      <w:r w:rsidRPr="0B447F5D">
        <w:rPr>
          <w:noProof/>
          <w:lang w:eastAsia="ja-JP"/>
        </w:rPr>
        <w:t xml:space="preserve">% of GDP at end-2025. According to the European Commission Spring 2026 Forecast, the debt ratio is expected to increase to </w:t>
      </w:r>
      <w:r w:rsidR="000E408E" w:rsidRPr="0B447F5D">
        <w:rPr>
          <w:noProof/>
          <w:lang w:eastAsia="ja-JP"/>
        </w:rPr>
        <w:t>45</w:t>
      </w:r>
      <w:r w:rsidR="006F6295">
        <w:rPr>
          <w:noProof/>
          <w:lang w:eastAsia="ja-JP"/>
        </w:rPr>
        <w:t>.</w:t>
      </w:r>
      <w:r w:rsidR="000E408E" w:rsidRPr="0B447F5D">
        <w:rPr>
          <w:noProof/>
          <w:lang w:eastAsia="ja-JP"/>
        </w:rPr>
        <w:t>8</w:t>
      </w:r>
      <w:r w:rsidRPr="0B447F5D">
        <w:rPr>
          <w:noProof/>
          <w:lang w:eastAsia="ja-JP"/>
        </w:rPr>
        <w:t>% of GDP at end-2026</w:t>
      </w:r>
      <w:r w:rsidR="001C36F5" w:rsidRPr="0B447F5D">
        <w:rPr>
          <w:noProof/>
          <w:lang w:eastAsia="ja-JP"/>
        </w:rPr>
        <w:t xml:space="preserve"> and</w:t>
      </w:r>
      <w:r w:rsidRPr="0B447F5D">
        <w:rPr>
          <w:noProof/>
          <w:lang w:eastAsia="ja-JP"/>
        </w:rPr>
        <w:t xml:space="preserve"> is projected to increase </w:t>
      </w:r>
      <w:r w:rsidR="001C36F5" w:rsidRPr="0B447F5D">
        <w:rPr>
          <w:noProof/>
          <w:lang w:eastAsia="ja-JP"/>
        </w:rPr>
        <w:t>further</w:t>
      </w:r>
      <w:r w:rsidRPr="0B447F5D">
        <w:rPr>
          <w:noProof/>
          <w:lang w:eastAsia="ja-JP"/>
        </w:rPr>
        <w:t xml:space="preserve"> to</w:t>
      </w:r>
      <w:r w:rsidR="000E408E" w:rsidRPr="0B447F5D">
        <w:rPr>
          <w:noProof/>
          <w:lang w:eastAsia="ja-JP"/>
        </w:rPr>
        <w:t xml:space="preserve"> 47</w:t>
      </w:r>
      <w:r w:rsidR="006F6295">
        <w:rPr>
          <w:noProof/>
          <w:lang w:eastAsia="ja-JP"/>
        </w:rPr>
        <w:t>.</w:t>
      </w:r>
      <w:r w:rsidR="000E408E" w:rsidRPr="0B447F5D">
        <w:rPr>
          <w:noProof/>
          <w:lang w:eastAsia="ja-JP"/>
        </w:rPr>
        <w:t>2</w:t>
      </w:r>
      <w:r w:rsidRPr="0B447F5D">
        <w:rPr>
          <w:noProof/>
          <w:lang w:eastAsia="ja-JP"/>
        </w:rPr>
        <w:t xml:space="preserve">% of GDP at end-2027. </w:t>
      </w:r>
      <w:r w:rsidR="00192BBB">
        <w:rPr>
          <w:noProof/>
          <w:lang w:eastAsia="ja-JP"/>
        </w:rPr>
        <w:t>According to established practice, t</w:t>
      </w:r>
      <w:r w:rsidRPr="0B447F5D">
        <w:rPr>
          <w:noProof/>
          <w:lang w:eastAsia="ja-JP"/>
        </w:rPr>
        <w:t>he fiscal forecast by the Commission does not consider the policy commitments in the medium-term fiscal-structural plans as such, unless and until they are underpinned by credibly announced and sufficiently specified concrete policy measures.</w:t>
      </w:r>
    </w:p>
    <w:p w14:paraId="2B0575B7" w14:textId="77777777" w:rsidR="003D19D5" w:rsidRPr="005E65F7" w:rsidRDefault="003D19D5" w:rsidP="00895521">
      <w:pPr>
        <w:rPr>
          <w:noProof/>
          <w:lang w:eastAsia="ja-JP"/>
        </w:rPr>
      </w:pPr>
    </w:p>
    <w:p w14:paraId="0B81B7D0" w14:textId="77777777" w:rsidR="00236DE6" w:rsidRPr="005E65F7" w:rsidRDefault="00DE0929" w:rsidP="00E6622C">
      <w:pPr>
        <w:rPr>
          <w:rFonts w:eastAsia="Calibri"/>
          <w:b/>
          <w:noProof/>
          <w:szCs w:val="24"/>
        </w:rPr>
      </w:pPr>
      <w:r w:rsidRPr="00DE0929">
        <w:rPr>
          <w:rFonts w:eastAsia="Calibri"/>
          <w:b/>
          <w:noProof/>
          <w:szCs w:val="24"/>
        </w:rPr>
        <w:t xml:space="preserve">Maximum growth rates of net expenditure and main macroeconomic assumptions in the plan of </w:t>
      </w:r>
      <w:r w:rsidR="00DC02B6">
        <w:rPr>
          <w:rFonts w:eastAsia="Calibri"/>
          <w:b/>
          <w:noProof/>
          <w:szCs w:val="24"/>
        </w:rPr>
        <w:t>June</w:t>
      </w:r>
      <w:r w:rsidRPr="00DE0929">
        <w:rPr>
          <w:rFonts w:eastAsia="Calibri"/>
          <w:b/>
          <w:noProof/>
          <w:szCs w:val="24"/>
        </w:rPr>
        <w:t xml:space="preserve"> 2026</w:t>
      </w:r>
    </w:p>
    <w:p w14:paraId="0A75613C" w14:textId="77777777" w:rsidR="00236DE6" w:rsidRPr="003D19D5" w:rsidRDefault="003D19D5" w:rsidP="00E6622C">
      <w:pPr>
        <w:pStyle w:val="ManualConsidrant"/>
        <w:rPr>
          <w:noProof/>
          <w:lang w:eastAsia="ja-JP"/>
        </w:rPr>
      </w:pPr>
      <w:r>
        <w:rPr>
          <w:noProof/>
        </w:rPr>
        <w:t>(16)</w:t>
      </w:r>
      <w:r>
        <w:rPr>
          <w:noProof/>
        </w:rPr>
        <w:tab/>
      </w:r>
      <w:r w:rsidRPr="0B447F5D">
        <w:rPr>
          <w:noProof/>
          <w:lang w:eastAsia="ja-JP"/>
        </w:rPr>
        <w:t xml:space="preserve">The plan covers the period </w:t>
      </w:r>
      <w:r w:rsidR="00DC02B6" w:rsidRPr="0B447F5D">
        <w:rPr>
          <w:noProof/>
          <w:lang w:eastAsia="ja-JP"/>
        </w:rPr>
        <w:t>2027-2030</w:t>
      </w:r>
      <w:r w:rsidRPr="0B447F5D">
        <w:rPr>
          <w:noProof/>
          <w:lang w:eastAsia="ja-JP"/>
        </w:rPr>
        <w:t xml:space="preserve"> and presents a fiscal adjustment over four years.</w:t>
      </w:r>
    </w:p>
    <w:p w14:paraId="541FF6E3" w14:textId="77777777" w:rsidR="003D19D5" w:rsidRPr="00E42D42" w:rsidRDefault="003D19D5" w:rsidP="003D19D5">
      <w:pPr>
        <w:pStyle w:val="ManualConsidrant"/>
        <w:rPr>
          <w:noProof/>
          <w:lang w:eastAsia="ja-JP"/>
        </w:rPr>
      </w:pPr>
      <w:r>
        <w:rPr>
          <w:noProof/>
        </w:rPr>
        <w:t>(17)</w:t>
      </w:r>
      <w:r>
        <w:rPr>
          <w:noProof/>
        </w:rPr>
        <w:tab/>
      </w:r>
      <w:r w:rsidRPr="0B447F5D">
        <w:rPr>
          <w:noProof/>
          <w:lang w:eastAsia="ja-JP"/>
        </w:rPr>
        <w:t xml:space="preserve">The plan contains all information required by Article 13 of Regulation (EU) 2024/1263. </w:t>
      </w:r>
    </w:p>
    <w:p w14:paraId="694F563A" w14:textId="77777777" w:rsidR="003D19D5" w:rsidRDefault="003D19D5" w:rsidP="003D19D5">
      <w:pPr>
        <w:pStyle w:val="ManualConsidrant"/>
        <w:rPr>
          <w:noProof/>
          <w:lang w:eastAsia="ja-JP"/>
        </w:rPr>
      </w:pPr>
      <w:r>
        <w:rPr>
          <w:noProof/>
        </w:rPr>
        <w:t>(18)</w:t>
      </w:r>
      <w:r>
        <w:rPr>
          <w:noProof/>
        </w:rPr>
        <w:tab/>
      </w:r>
      <w:r w:rsidRPr="0B447F5D">
        <w:rPr>
          <w:noProof/>
          <w:lang w:eastAsia="ja-JP"/>
        </w:rPr>
        <w:t xml:space="preserve">The plan commits to the </w:t>
      </w:r>
      <w:r w:rsidRPr="0B447F5D">
        <w:rPr>
          <w:noProof/>
        </w:rPr>
        <w:t xml:space="preserve">maximum growth rates of </w:t>
      </w:r>
      <w:r w:rsidRPr="0B447F5D">
        <w:rPr>
          <w:noProof/>
          <w:lang w:eastAsia="ja-JP"/>
        </w:rPr>
        <w:t xml:space="preserve">net expenditure indicated in Table </w:t>
      </w:r>
      <w:r w:rsidR="007C6F4A" w:rsidRPr="0B447F5D">
        <w:rPr>
          <w:noProof/>
          <w:lang w:eastAsia="ja-JP"/>
        </w:rPr>
        <w:t>2</w:t>
      </w:r>
      <w:r w:rsidRPr="0B447F5D">
        <w:rPr>
          <w:noProof/>
          <w:lang w:eastAsia="ja-JP"/>
        </w:rPr>
        <w:t xml:space="preserve"> </w:t>
      </w:r>
      <w:r w:rsidR="000E0D87" w:rsidRPr="0B447F5D">
        <w:rPr>
          <w:noProof/>
          <w:lang w:eastAsia="ja-JP"/>
        </w:rPr>
        <w:t>below</w:t>
      </w:r>
      <w:r w:rsidRPr="0B447F5D">
        <w:rPr>
          <w:noProof/>
          <w:lang w:eastAsia="ja-JP"/>
        </w:rPr>
        <w:t xml:space="preserve">, corresponding to average annual net expenditure growth of </w:t>
      </w:r>
      <w:r w:rsidR="007C6F4A" w:rsidRPr="0B447F5D">
        <w:rPr>
          <w:noProof/>
          <w:lang w:eastAsia="ja-JP"/>
        </w:rPr>
        <w:t>3</w:t>
      </w:r>
      <w:r w:rsidR="006F6295">
        <w:rPr>
          <w:noProof/>
          <w:lang w:eastAsia="ja-JP"/>
        </w:rPr>
        <w:t>.</w:t>
      </w:r>
      <w:r w:rsidR="007C6F4A" w:rsidRPr="0B447F5D">
        <w:rPr>
          <w:noProof/>
          <w:lang w:eastAsia="ja-JP"/>
        </w:rPr>
        <w:t>2</w:t>
      </w:r>
      <w:r w:rsidRPr="0B447F5D">
        <w:rPr>
          <w:noProof/>
          <w:lang w:eastAsia="ja-JP"/>
        </w:rPr>
        <w:t xml:space="preserve">% over the years </w:t>
      </w:r>
      <w:r w:rsidR="007C6F4A" w:rsidRPr="0B447F5D">
        <w:rPr>
          <w:noProof/>
          <w:lang w:eastAsia="ja-JP"/>
        </w:rPr>
        <w:t>2027-2030</w:t>
      </w:r>
      <w:r w:rsidRPr="0B447F5D">
        <w:rPr>
          <w:noProof/>
          <w:lang w:eastAsia="ja-JP"/>
        </w:rPr>
        <w:t xml:space="preserve">. The technical information (assuming a linear adjustment path) is consistent with an average net expenditure growth of </w:t>
      </w:r>
      <w:r w:rsidR="007C6F4A" w:rsidRPr="0B447F5D">
        <w:rPr>
          <w:noProof/>
          <w:lang w:eastAsia="ja-JP"/>
        </w:rPr>
        <w:t>3</w:t>
      </w:r>
      <w:r w:rsidR="006F6295">
        <w:rPr>
          <w:noProof/>
          <w:lang w:eastAsia="ja-JP"/>
        </w:rPr>
        <w:t>.</w:t>
      </w:r>
      <w:r w:rsidR="007C6F4A" w:rsidRPr="0B447F5D">
        <w:rPr>
          <w:noProof/>
          <w:lang w:eastAsia="ja-JP"/>
        </w:rPr>
        <w:t>2</w:t>
      </w:r>
      <w:r w:rsidRPr="0B447F5D">
        <w:rPr>
          <w:noProof/>
          <w:lang w:eastAsia="ja-JP"/>
        </w:rPr>
        <w:t>% over the adjustment period (202</w:t>
      </w:r>
      <w:r w:rsidR="007C6F4A" w:rsidRPr="0B447F5D">
        <w:rPr>
          <w:noProof/>
          <w:lang w:eastAsia="ja-JP"/>
        </w:rPr>
        <w:t>7</w:t>
      </w:r>
      <w:r w:rsidRPr="0B447F5D">
        <w:rPr>
          <w:noProof/>
          <w:lang w:eastAsia="ja-JP"/>
        </w:rPr>
        <w:t>-20</w:t>
      </w:r>
      <w:r w:rsidR="007C6F4A" w:rsidRPr="0B447F5D">
        <w:rPr>
          <w:noProof/>
          <w:lang w:eastAsia="ja-JP"/>
        </w:rPr>
        <w:t xml:space="preserve">30). </w:t>
      </w:r>
      <w:r w:rsidRPr="0B447F5D">
        <w:rPr>
          <w:noProof/>
          <w:lang w:eastAsia="ja-JP"/>
        </w:rPr>
        <w:t xml:space="preserve">The net expenditure path committed to in the plan is </w:t>
      </w:r>
      <w:r w:rsidR="00AE43BD" w:rsidRPr="0B447F5D">
        <w:rPr>
          <w:noProof/>
          <w:lang w:eastAsia="ja-JP"/>
        </w:rPr>
        <w:t>expected</w:t>
      </w:r>
      <w:r w:rsidRPr="0B447F5D">
        <w:rPr>
          <w:noProof/>
          <w:lang w:eastAsia="ja-JP"/>
        </w:rPr>
        <w:t xml:space="preserve"> to lead to a structural primary balance of </w:t>
      </w:r>
      <w:r w:rsidR="007C6F4A" w:rsidRPr="0B447F5D">
        <w:rPr>
          <w:noProof/>
          <w:lang w:eastAsia="ja-JP"/>
        </w:rPr>
        <w:t>0</w:t>
      </w:r>
      <w:r w:rsidR="006F6295">
        <w:rPr>
          <w:noProof/>
          <w:lang w:eastAsia="ja-JP"/>
        </w:rPr>
        <w:t>.</w:t>
      </w:r>
      <w:r w:rsidR="007C6F4A" w:rsidRPr="0B447F5D">
        <w:rPr>
          <w:noProof/>
          <w:lang w:eastAsia="ja-JP"/>
        </w:rPr>
        <w:t>3</w:t>
      </w:r>
      <w:r w:rsidRPr="0B447F5D">
        <w:rPr>
          <w:noProof/>
          <w:lang w:eastAsia="ja-JP"/>
        </w:rPr>
        <w:t>% of GDP at the end of the adjustment period (20</w:t>
      </w:r>
      <w:r w:rsidR="007C6F4A" w:rsidRPr="0B447F5D">
        <w:rPr>
          <w:noProof/>
          <w:lang w:eastAsia="ja-JP"/>
        </w:rPr>
        <w:t>30</w:t>
      </w:r>
      <w:r w:rsidRPr="0B447F5D">
        <w:rPr>
          <w:noProof/>
          <w:lang w:eastAsia="ja-JP"/>
        </w:rPr>
        <w:t xml:space="preserve">). This is lower than the minimum level of the structural primary balance of </w:t>
      </w:r>
      <w:r w:rsidR="007C6F4A" w:rsidRPr="0B447F5D">
        <w:rPr>
          <w:noProof/>
          <w:lang w:eastAsia="ja-JP"/>
        </w:rPr>
        <w:t>0</w:t>
      </w:r>
      <w:r w:rsidR="006F6295">
        <w:rPr>
          <w:noProof/>
          <w:lang w:eastAsia="ja-JP"/>
        </w:rPr>
        <w:t>.</w:t>
      </w:r>
      <w:r w:rsidR="007C6F4A" w:rsidRPr="0B447F5D">
        <w:rPr>
          <w:noProof/>
          <w:lang w:eastAsia="ja-JP"/>
        </w:rPr>
        <w:t>5</w:t>
      </w:r>
      <w:r w:rsidRPr="0B447F5D">
        <w:rPr>
          <w:noProof/>
          <w:lang w:eastAsia="ja-JP"/>
        </w:rPr>
        <w:t xml:space="preserve">% of GDP in </w:t>
      </w:r>
      <w:r w:rsidR="007C6F4A" w:rsidRPr="0B447F5D">
        <w:rPr>
          <w:noProof/>
          <w:lang w:eastAsia="ja-JP"/>
        </w:rPr>
        <w:t>2030</w:t>
      </w:r>
      <w:r w:rsidRPr="0B447F5D">
        <w:rPr>
          <w:noProof/>
          <w:lang w:eastAsia="ja-JP"/>
        </w:rPr>
        <w:t xml:space="preserve"> provided by the Commission in the technical information. The plan assumes </w:t>
      </w:r>
      <w:r w:rsidR="30E09077" w:rsidRPr="0B447F5D">
        <w:rPr>
          <w:noProof/>
          <w:lang w:eastAsia="ja-JP"/>
        </w:rPr>
        <w:t xml:space="preserve">that </w:t>
      </w:r>
      <w:r w:rsidRPr="0B447F5D">
        <w:rPr>
          <w:noProof/>
          <w:lang w:eastAsia="ja-JP"/>
        </w:rPr>
        <w:t>potential GDP growth decrease</w:t>
      </w:r>
      <w:r w:rsidR="00AE43BD" w:rsidRPr="0B447F5D">
        <w:rPr>
          <w:noProof/>
          <w:lang w:eastAsia="ja-JP"/>
        </w:rPr>
        <w:t>s</w:t>
      </w:r>
      <w:r w:rsidRPr="0B447F5D">
        <w:rPr>
          <w:noProof/>
          <w:lang w:eastAsia="ja-JP"/>
        </w:rPr>
        <w:t xml:space="preserve"> to </w:t>
      </w:r>
      <w:r w:rsidR="007C6F4A" w:rsidRPr="0B447F5D">
        <w:rPr>
          <w:noProof/>
          <w:lang w:eastAsia="ja-JP"/>
        </w:rPr>
        <w:t>1</w:t>
      </w:r>
      <w:r w:rsidR="006F6295">
        <w:rPr>
          <w:noProof/>
          <w:lang w:eastAsia="ja-JP"/>
        </w:rPr>
        <w:t>.</w:t>
      </w:r>
      <w:r w:rsidR="007C6F4A" w:rsidRPr="0B447F5D">
        <w:rPr>
          <w:noProof/>
          <w:lang w:eastAsia="ja-JP"/>
        </w:rPr>
        <w:t>2</w:t>
      </w:r>
      <w:r w:rsidRPr="0B447F5D">
        <w:rPr>
          <w:noProof/>
          <w:lang w:eastAsia="ja-JP"/>
        </w:rPr>
        <w:t xml:space="preserve">% in </w:t>
      </w:r>
      <w:r w:rsidR="007C6F4A" w:rsidRPr="0B447F5D">
        <w:rPr>
          <w:noProof/>
          <w:lang w:eastAsia="ja-JP"/>
        </w:rPr>
        <w:t>2030</w:t>
      </w:r>
      <w:r w:rsidRPr="0B447F5D">
        <w:rPr>
          <w:noProof/>
          <w:lang w:eastAsia="ja-JP"/>
        </w:rPr>
        <w:t xml:space="preserve"> (from </w:t>
      </w:r>
      <w:r w:rsidR="007C6F4A" w:rsidRPr="0B447F5D">
        <w:rPr>
          <w:noProof/>
          <w:lang w:eastAsia="ja-JP"/>
        </w:rPr>
        <w:t>1</w:t>
      </w:r>
      <w:r w:rsidR="006F6295">
        <w:rPr>
          <w:noProof/>
          <w:lang w:eastAsia="ja-JP"/>
        </w:rPr>
        <w:t>.</w:t>
      </w:r>
      <w:r w:rsidR="007C6F4A" w:rsidRPr="0B447F5D">
        <w:rPr>
          <w:noProof/>
          <w:lang w:eastAsia="ja-JP"/>
        </w:rPr>
        <w:t>6</w:t>
      </w:r>
      <w:r w:rsidRPr="0B447F5D">
        <w:rPr>
          <w:noProof/>
          <w:lang w:eastAsia="ja-JP"/>
        </w:rPr>
        <w:t xml:space="preserve">% in 2025). In addition, the plan expects the growth rate of the GDP deflator to </w:t>
      </w:r>
      <w:r w:rsidR="007C6F4A" w:rsidRPr="0B447F5D">
        <w:rPr>
          <w:noProof/>
          <w:lang w:eastAsia="ja-JP"/>
        </w:rPr>
        <w:t>de</w:t>
      </w:r>
      <w:r w:rsidRPr="0B447F5D">
        <w:rPr>
          <w:noProof/>
          <w:lang w:eastAsia="ja-JP"/>
        </w:rPr>
        <w:t xml:space="preserve">crease to </w:t>
      </w:r>
      <w:r w:rsidR="007C6F4A" w:rsidRPr="0B447F5D">
        <w:rPr>
          <w:noProof/>
          <w:lang w:eastAsia="ja-JP"/>
        </w:rPr>
        <w:t>3</w:t>
      </w:r>
      <w:r w:rsidR="006F6295">
        <w:rPr>
          <w:noProof/>
          <w:lang w:eastAsia="ja-JP"/>
        </w:rPr>
        <w:t>.</w:t>
      </w:r>
      <w:r w:rsidR="007C6F4A" w:rsidRPr="0B447F5D">
        <w:rPr>
          <w:noProof/>
          <w:lang w:eastAsia="ja-JP"/>
        </w:rPr>
        <w:t>3</w:t>
      </w:r>
      <w:r w:rsidRPr="0B447F5D">
        <w:rPr>
          <w:noProof/>
          <w:lang w:eastAsia="ja-JP"/>
        </w:rPr>
        <w:t>% in</w:t>
      </w:r>
      <w:r w:rsidR="007C6F4A" w:rsidRPr="0B447F5D">
        <w:rPr>
          <w:noProof/>
          <w:lang w:eastAsia="ja-JP"/>
        </w:rPr>
        <w:t xml:space="preserve"> 2027</w:t>
      </w:r>
      <w:r w:rsidRPr="0B447F5D">
        <w:rPr>
          <w:noProof/>
          <w:lang w:eastAsia="ja-JP"/>
        </w:rPr>
        <w:t xml:space="preserve"> (from </w:t>
      </w:r>
      <w:r w:rsidR="007C6F4A" w:rsidRPr="0B447F5D">
        <w:rPr>
          <w:noProof/>
          <w:lang w:eastAsia="ja-JP"/>
        </w:rPr>
        <w:t>3</w:t>
      </w:r>
      <w:r w:rsidR="006F6295">
        <w:rPr>
          <w:noProof/>
          <w:lang w:eastAsia="ja-JP"/>
        </w:rPr>
        <w:t>.</w:t>
      </w:r>
      <w:r w:rsidR="007C6F4A" w:rsidRPr="0B447F5D">
        <w:rPr>
          <w:noProof/>
          <w:lang w:eastAsia="ja-JP"/>
        </w:rPr>
        <w:t>5</w:t>
      </w:r>
      <w:r w:rsidRPr="0B447F5D">
        <w:rPr>
          <w:noProof/>
          <w:lang w:eastAsia="ja-JP"/>
        </w:rPr>
        <w:t xml:space="preserve">% in 2025), before decreasing to </w:t>
      </w:r>
      <w:r w:rsidR="007C6F4A" w:rsidRPr="0B447F5D">
        <w:rPr>
          <w:noProof/>
          <w:lang w:eastAsia="ja-JP"/>
        </w:rPr>
        <w:t>2</w:t>
      </w:r>
      <w:r w:rsidR="006F6295">
        <w:rPr>
          <w:noProof/>
          <w:lang w:eastAsia="ja-JP"/>
        </w:rPr>
        <w:t>.</w:t>
      </w:r>
      <w:r w:rsidR="007C6F4A" w:rsidRPr="0B447F5D">
        <w:rPr>
          <w:noProof/>
          <w:lang w:eastAsia="ja-JP"/>
        </w:rPr>
        <w:t>4</w:t>
      </w:r>
      <w:r w:rsidRPr="0B447F5D">
        <w:rPr>
          <w:noProof/>
          <w:lang w:eastAsia="ja-JP"/>
        </w:rPr>
        <w:t xml:space="preserve">% in </w:t>
      </w:r>
      <w:r w:rsidR="007C6F4A" w:rsidRPr="0B447F5D">
        <w:rPr>
          <w:noProof/>
          <w:lang w:eastAsia="ja-JP"/>
        </w:rPr>
        <w:t>2030</w:t>
      </w:r>
      <w:r w:rsidRPr="0B447F5D">
        <w:rPr>
          <w:noProof/>
          <w:lang w:eastAsia="ja-JP"/>
        </w:rPr>
        <w:t>.</w:t>
      </w:r>
    </w:p>
    <w:p w14:paraId="23ABE143" w14:textId="77777777" w:rsidR="003D19D5" w:rsidRPr="00044762" w:rsidRDefault="003D19D5" w:rsidP="00895521">
      <w:pPr>
        <w:rPr>
          <w:noProof/>
          <w:lang w:eastAsia="ja-JP"/>
        </w:rPr>
      </w:pPr>
    </w:p>
    <w:p w14:paraId="13ED9A4A" w14:textId="6BD344EC" w:rsidR="003D19D5" w:rsidRPr="00895521" w:rsidRDefault="003D19D5" w:rsidP="00895521">
      <w:pPr>
        <w:rPr>
          <w:b/>
          <w:bCs/>
          <w:noProof/>
          <w:szCs w:val="24"/>
          <w:lang w:eastAsia="ja-JP"/>
        </w:rPr>
      </w:pPr>
      <w:r w:rsidRPr="00895521">
        <w:rPr>
          <w:b/>
          <w:bCs/>
          <w:noProof/>
          <w:szCs w:val="24"/>
          <w:lang w:eastAsia="ja-JP"/>
        </w:rPr>
        <w:t xml:space="preserve">Table </w:t>
      </w:r>
      <w:r w:rsidR="007C6F4A" w:rsidRPr="00895521">
        <w:rPr>
          <w:b/>
          <w:bCs/>
          <w:noProof/>
          <w:szCs w:val="24"/>
          <w:lang w:eastAsia="ja-JP"/>
        </w:rPr>
        <w:t>2</w:t>
      </w:r>
      <w:r w:rsidRPr="00895521">
        <w:rPr>
          <w:b/>
          <w:bCs/>
          <w:noProof/>
          <w:szCs w:val="24"/>
          <w:lang w:eastAsia="ja-JP"/>
        </w:rPr>
        <w:t>: Maximum net expenditure growth and main assumptions in Czechia’s plan</w:t>
      </w:r>
      <w:r w:rsidR="000B734B">
        <w:rPr>
          <w:b/>
          <w:bCs/>
          <w:noProof/>
          <w:szCs w:val="24"/>
          <w:lang w:eastAsia="ja-JP"/>
        </w:rPr>
        <w:t>(*)</w:t>
      </w:r>
      <w:r w:rsidRPr="00895521">
        <w:rPr>
          <w:b/>
          <w:bCs/>
          <w:noProof/>
          <w:szCs w:val="24"/>
          <w:lang w:eastAsia="ja-JP"/>
        </w:rPr>
        <w:t xml:space="preserve"> </w:t>
      </w:r>
    </w:p>
    <w:tbl>
      <w:tblPr>
        <w:tblStyle w:val="TableGrid"/>
        <w:tblW w:w="848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2242"/>
      </w:tblGrid>
      <w:tr w:rsidR="000268C6" w:rsidRPr="006014CA" w14:paraId="2B55DC67" w14:textId="77777777" w:rsidTr="00CB69E8">
        <w:trPr>
          <w:jc w:val="center"/>
        </w:trPr>
        <w:tc>
          <w:tcPr>
            <w:tcW w:w="2372" w:type="dxa"/>
          </w:tcPr>
          <w:p w14:paraId="1D44BF48" w14:textId="77777777" w:rsidR="000268C6" w:rsidRPr="006014CA" w:rsidRDefault="000268C6">
            <w:pPr>
              <w:jc w:val="center"/>
              <w:rPr>
                <w:b/>
                <w:noProof/>
                <w:lang w:eastAsia="ja-JP"/>
              </w:rPr>
            </w:pPr>
          </w:p>
        </w:tc>
        <w:tc>
          <w:tcPr>
            <w:tcW w:w="766" w:type="dxa"/>
          </w:tcPr>
          <w:p w14:paraId="716B020C" w14:textId="77777777" w:rsidR="000268C6" w:rsidRPr="006014CA" w:rsidRDefault="000268C6">
            <w:pPr>
              <w:jc w:val="center"/>
              <w:rPr>
                <w:noProof/>
                <w:lang w:eastAsia="ja-JP"/>
              </w:rPr>
            </w:pPr>
            <w:r w:rsidRPr="006014CA">
              <w:rPr>
                <w:noProof/>
                <w:sz w:val="22"/>
                <w:szCs w:val="22"/>
                <w:lang w:eastAsia="ja-JP"/>
              </w:rPr>
              <w:t>20</w:t>
            </w:r>
            <w:r>
              <w:rPr>
                <w:noProof/>
                <w:sz w:val="22"/>
                <w:szCs w:val="22"/>
                <w:lang w:eastAsia="ja-JP"/>
              </w:rPr>
              <w:t>26</w:t>
            </w:r>
          </w:p>
        </w:tc>
        <w:tc>
          <w:tcPr>
            <w:tcW w:w="766" w:type="dxa"/>
          </w:tcPr>
          <w:p w14:paraId="313A7ED8" w14:textId="77777777" w:rsidR="000268C6" w:rsidRPr="006014CA" w:rsidRDefault="000268C6">
            <w:pPr>
              <w:jc w:val="center"/>
              <w:rPr>
                <w:noProof/>
                <w:lang w:eastAsia="ja-JP"/>
              </w:rPr>
            </w:pPr>
            <w:r w:rsidRPr="006014CA">
              <w:rPr>
                <w:noProof/>
                <w:sz w:val="22"/>
                <w:szCs w:val="22"/>
                <w:lang w:eastAsia="ja-JP"/>
              </w:rPr>
              <w:t>20</w:t>
            </w:r>
            <w:r>
              <w:rPr>
                <w:noProof/>
                <w:sz w:val="22"/>
                <w:szCs w:val="22"/>
                <w:lang w:eastAsia="ja-JP"/>
              </w:rPr>
              <w:t>27</w:t>
            </w:r>
          </w:p>
        </w:tc>
        <w:tc>
          <w:tcPr>
            <w:tcW w:w="766" w:type="dxa"/>
          </w:tcPr>
          <w:p w14:paraId="2C21014E" w14:textId="77777777" w:rsidR="000268C6" w:rsidRPr="006014CA" w:rsidRDefault="000268C6">
            <w:pPr>
              <w:jc w:val="center"/>
              <w:rPr>
                <w:noProof/>
                <w:lang w:eastAsia="ja-JP"/>
              </w:rPr>
            </w:pPr>
            <w:r w:rsidRPr="006014CA">
              <w:rPr>
                <w:noProof/>
                <w:sz w:val="22"/>
                <w:szCs w:val="22"/>
                <w:lang w:eastAsia="ja-JP"/>
              </w:rPr>
              <w:t>20</w:t>
            </w:r>
            <w:r>
              <w:rPr>
                <w:noProof/>
                <w:sz w:val="22"/>
                <w:szCs w:val="22"/>
                <w:lang w:eastAsia="ja-JP"/>
              </w:rPr>
              <w:t>28</w:t>
            </w:r>
          </w:p>
        </w:tc>
        <w:tc>
          <w:tcPr>
            <w:tcW w:w="766" w:type="dxa"/>
          </w:tcPr>
          <w:p w14:paraId="093BE934" w14:textId="77777777" w:rsidR="000268C6" w:rsidRPr="006014CA" w:rsidRDefault="000268C6">
            <w:pPr>
              <w:jc w:val="center"/>
              <w:rPr>
                <w:noProof/>
                <w:lang w:eastAsia="ja-JP"/>
              </w:rPr>
            </w:pPr>
            <w:r w:rsidRPr="006014CA">
              <w:rPr>
                <w:noProof/>
                <w:sz w:val="22"/>
                <w:szCs w:val="22"/>
                <w:lang w:eastAsia="ja-JP"/>
              </w:rPr>
              <w:t>20</w:t>
            </w:r>
            <w:r>
              <w:rPr>
                <w:noProof/>
                <w:sz w:val="22"/>
                <w:szCs w:val="22"/>
                <w:lang w:eastAsia="ja-JP"/>
              </w:rPr>
              <w:t>29</w:t>
            </w:r>
          </w:p>
        </w:tc>
        <w:tc>
          <w:tcPr>
            <w:tcW w:w="803" w:type="dxa"/>
          </w:tcPr>
          <w:p w14:paraId="5A6E1787" w14:textId="77777777" w:rsidR="000268C6" w:rsidRPr="006014CA" w:rsidRDefault="000268C6">
            <w:pPr>
              <w:jc w:val="center"/>
              <w:rPr>
                <w:noProof/>
                <w:lang w:eastAsia="ja-JP"/>
              </w:rPr>
            </w:pPr>
            <w:r w:rsidRPr="006014CA">
              <w:rPr>
                <w:noProof/>
                <w:sz w:val="22"/>
                <w:szCs w:val="22"/>
                <w:lang w:eastAsia="ja-JP"/>
              </w:rPr>
              <w:t>20</w:t>
            </w:r>
            <w:r>
              <w:rPr>
                <w:noProof/>
                <w:sz w:val="22"/>
                <w:szCs w:val="22"/>
                <w:lang w:eastAsia="ja-JP"/>
              </w:rPr>
              <w:t>30</w:t>
            </w:r>
          </w:p>
        </w:tc>
        <w:tc>
          <w:tcPr>
            <w:tcW w:w="2242" w:type="dxa"/>
          </w:tcPr>
          <w:p w14:paraId="4C897341" w14:textId="77777777" w:rsidR="00437A61" w:rsidRDefault="000268C6" w:rsidP="0080698B">
            <w:pPr>
              <w:jc w:val="center"/>
              <w:rPr>
                <w:rFonts w:eastAsia="Calibri"/>
                <w:noProof/>
                <w:sz w:val="22"/>
                <w:szCs w:val="22"/>
              </w:rPr>
            </w:pPr>
            <w:r w:rsidRPr="006014CA">
              <w:rPr>
                <w:rFonts w:eastAsia="Calibri"/>
                <w:noProof/>
                <w:sz w:val="22"/>
                <w:szCs w:val="22"/>
              </w:rPr>
              <w:t>Average over the period of validity of the plan</w:t>
            </w:r>
          </w:p>
          <w:p w14:paraId="50175CF4" w14:textId="77777777" w:rsidR="000268C6" w:rsidRPr="006014CA" w:rsidRDefault="000268C6" w:rsidP="00CB69E8">
            <w:pPr>
              <w:jc w:val="center"/>
              <w:rPr>
                <w:noProof/>
                <w:lang w:eastAsia="ja-JP"/>
              </w:rPr>
            </w:pPr>
            <w:r w:rsidRPr="006014CA">
              <w:rPr>
                <w:rFonts w:eastAsia="Calibri"/>
                <w:noProof/>
                <w:sz w:val="22"/>
                <w:szCs w:val="22"/>
              </w:rPr>
              <w:t>202</w:t>
            </w:r>
            <w:r>
              <w:rPr>
                <w:rFonts w:eastAsia="Calibri"/>
                <w:noProof/>
                <w:sz w:val="22"/>
                <w:szCs w:val="22"/>
              </w:rPr>
              <w:t>7</w:t>
            </w:r>
            <w:r w:rsidRPr="006014CA">
              <w:rPr>
                <w:rFonts w:eastAsia="Calibri"/>
                <w:noProof/>
                <w:sz w:val="22"/>
                <w:szCs w:val="22"/>
              </w:rPr>
              <w:t>-20</w:t>
            </w:r>
            <w:r>
              <w:rPr>
                <w:rFonts w:eastAsia="Calibri"/>
                <w:noProof/>
                <w:sz w:val="22"/>
                <w:szCs w:val="22"/>
              </w:rPr>
              <w:t>30</w:t>
            </w:r>
          </w:p>
        </w:tc>
      </w:tr>
      <w:tr w:rsidR="000268C6" w:rsidRPr="006014CA" w14:paraId="166C59D0" w14:textId="77777777" w:rsidTr="00CB69E8">
        <w:trPr>
          <w:jc w:val="center"/>
        </w:trPr>
        <w:tc>
          <w:tcPr>
            <w:tcW w:w="2372" w:type="dxa"/>
            <w:tcBorders>
              <w:bottom w:val="single" w:sz="4" w:space="0" w:color="auto"/>
            </w:tcBorders>
          </w:tcPr>
          <w:p w14:paraId="17F51424" w14:textId="77777777" w:rsidR="000268C6" w:rsidRPr="006014CA" w:rsidRDefault="000268C6">
            <w:pPr>
              <w:jc w:val="center"/>
              <w:rPr>
                <w:b/>
                <w:noProof/>
                <w:lang w:eastAsia="ja-JP"/>
              </w:rPr>
            </w:pPr>
            <w:r w:rsidRPr="006014CA">
              <w:rPr>
                <w:noProof/>
                <w:sz w:val="22"/>
                <w:szCs w:val="22"/>
              </w:rPr>
              <w:t>Net expenditure growth</w:t>
            </w:r>
            <w:r w:rsidRPr="006014CA">
              <w:rPr>
                <w:noProof/>
                <w:sz w:val="22"/>
                <w:szCs w:val="22"/>
              </w:rPr>
              <w:br/>
              <w:t>(annual, %)</w:t>
            </w:r>
          </w:p>
        </w:tc>
        <w:tc>
          <w:tcPr>
            <w:tcW w:w="766" w:type="dxa"/>
            <w:tcBorders>
              <w:bottom w:val="single" w:sz="4" w:space="0" w:color="auto"/>
            </w:tcBorders>
          </w:tcPr>
          <w:p w14:paraId="30126FD0" w14:textId="77777777" w:rsidR="000268C6" w:rsidRPr="00974876" w:rsidRDefault="000E3D42">
            <w:pPr>
              <w:jc w:val="center"/>
              <w:rPr>
                <w:bCs/>
                <w:noProof/>
                <w:lang w:eastAsia="ja-JP"/>
              </w:rPr>
            </w:pPr>
            <w:r w:rsidRPr="00974876">
              <w:rPr>
                <w:bCs/>
                <w:noProof/>
                <w:lang w:eastAsia="ja-JP"/>
              </w:rPr>
              <w:t>6</w:t>
            </w:r>
            <w:r w:rsidR="006F6295" w:rsidRPr="00974876">
              <w:rPr>
                <w:bCs/>
                <w:noProof/>
                <w:lang w:eastAsia="ja-JP"/>
              </w:rPr>
              <w:t>.</w:t>
            </w:r>
            <w:r w:rsidRPr="00974876">
              <w:rPr>
                <w:bCs/>
                <w:noProof/>
                <w:lang w:eastAsia="ja-JP"/>
              </w:rPr>
              <w:t>4</w:t>
            </w:r>
          </w:p>
        </w:tc>
        <w:tc>
          <w:tcPr>
            <w:tcW w:w="766" w:type="dxa"/>
            <w:tcBorders>
              <w:bottom w:val="single" w:sz="4" w:space="0" w:color="auto"/>
            </w:tcBorders>
          </w:tcPr>
          <w:p w14:paraId="4E584405" w14:textId="77777777" w:rsidR="000268C6" w:rsidRPr="00974876" w:rsidRDefault="000E3D42">
            <w:pPr>
              <w:jc w:val="center"/>
              <w:rPr>
                <w:bCs/>
                <w:noProof/>
                <w:lang w:eastAsia="ja-JP"/>
              </w:rPr>
            </w:pPr>
            <w:r w:rsidRPr="00974876">
              <w:rPr>
                <w:bCs/>
                <w:noProof/>
                <w:lang w:eastAsia="ja-JP"/>
              </w:rPr>
              <w:t>5</w:t>
            </w:r>
            <w:r w:rsidR="006F6295" w:rsidRPr="00974876">
              <w:rPr>
                <w:bCs/>
                <w:noProof/>
                <w:lang w:eastAsia="ja-JP"/>
              </w:rPr>
              <w:t>.</w:t>
            </w:r>
            <w:r w:rsidRPr="00974876">
              <w:rPr>
                <w:bCs/>
                <w:noProof/>
                <w:lang w:eastAsia="ja-JP"/>
              </w:rPr>
              <w:t>4</w:t>
            </w:r>
          </w:p>
        </w:tc>
        <w:tc>
          <w:tcPr>
            <w:tcW w:w="766" w:type="dxa"/>
            <w:tcBorders>
              <w:bottom w:val="single" w:sz="4" w:space="0" w:color="auto"/>
            </w:tcBorders>
          </w:tcPr>
          <w:p w14:paraId="2B365C45"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7</w:t>
            </w:r>
          </w:p>
        </w:tc>
        <w:tc>
          <w:tcPr>
            <w:tcW w:w="766" w:type="dxa"/>
            <w:tcBorders>
              <w:bottom w:val="single" w:sz="4" w:space="0" w:color="auto"/>
            </w:tcBorders>
          </w:tcPr>
          <w:p w14:paraId="5F7E7E7C"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4</w:t>
            </w:r>
          </w:p>
        </w:tc>
        <w:tc>
          <w:tcPr>
            <w:tcW w:w="803" w:type="dxa"/>
            <w:tcBorders>
              <w:bottom w:val="single" w:sz="4" w:space="0" w:color="auto"/>
            </w:tcBorders>
          </w:tcPr>
          <w:p w14:paraId="12C73676"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2</w:t>
            </w:r>
          </w:p>
        </w:tc>
        <w:tc>
          <w:tcPr>
            <w:tcW w:w="2242" w:type="dxa"/>
            <w:tcBorders>
              <w:bottom w:val="single" w:sz="4" w:space="0" w:color="auto"/>
            </w:tcBorders>
          </w:tcPr>
          <w:p w14:paraId="7F81176B" w14:textId="77777777" w:rsidR="000268C6" w:rsidRPr="00974876" w:rsidRDefault="000E3D42">
            <w:pPr>
              <w:jc w:val="center"/>
              <w:rPr>
                <w:bCs/>
                <w:noProof/>
                <w:lang w:eastAsia="ja-JP"/>
              </w:rPr>
            </w:pPr>
            <w:r w:rsidRPr="00974876">
              <w:rPr>
                <w:bCs/>
                <w:noProof/>
                <w:lang w:eastAsia="ja-JP"/>
              </w:rPr>
              <w:t>3</w:t>
            </w:r>
            <w:r w:rsidR="006F6295" w:rsidRPr="00974876">
              <w:rPr>
                <w:bCs/>
                <w:noProof/>
                <w:lang w:eastAsia="ja-JP"/>
              </w:rPr>
              <w:t>.</w:t>
            </w:r>
            <w:r w:rsidRPr="00974876">
              <w:rPr>
                <w:bCs/>
                <w:noProof/>
                <w:lang w:eastAsia="ja-JP"/>
              </w:rPr>
              <w:t>2</w:t>
            </w:r>
          </w:p>
        </w:tc>
      </w:tr>
      <w:tr w:rsidR="000268C6" w:rsidRPr="006014CA" w14:paraId="2A96437E" w14:textId="77777777" w:rsidTr="00CB69E8">
        <w:trPr>
          <w:jc w:val="center"/>
        </w:trPr>
        <w:tc>
          <w:tcPr>
            <w:tcW w:w="2372" w:type="dxa"/>
            <w:tcBorders>
              <w:bottom w:val="single" w:sz="4" w:space="0" w:color="auto"/>
            </w:tcBorders>
          </w:tcPr>
          <w:p w14:paraId="55BE3071" w14:textId="31E160C1" w:rsidR="000268C6" w:rsidRPr="006014CA" w:rsidRDefault="000268C6">
            <w:pPr>
              <w:jc w:val="center"/>
              <w:rPr>
                <w:b/>
                <w:noProof/>
                <w:lang w:eastAsia="ja-JP"/>
              </w:rPr>
            </w:pPr>
            <w:r w:rsidRPr="006014CA">
              <w:rPr>
                <w:noProof/>
                <w:sz w:val="22"/>
                <w:szCs w:val="22"/>
              </w:rPr>
              <w:t>Net expenditure growth</w:t>
            </w:r>
            <w:r w:rsidRPr="006014CA">
              <w:rPr>
                <w:noProof/>
                <w:sz w:val="22"/>
                <w:szCs w:val="22"/>
              </w:rPr>
              <w:br/>
              <w:t xml:space="preserve">(cumulative, from base year </w:t>
            </w:r>
            <w:r w:rsidRPr="00710D58">
              <w:rPr>
                <w:noProof/>
              </w:rPr>
              <w:t>20</w:t>
            </w:r>
            <w:r w:rsidR="00641927" w:rsidRPr="00710D58">
              <w:rPr>
                <w:noProof/>
              </w:rPr>
              <w:t>2</w:t>
            </w:r>
            <w:r w:rsidR="001F2E7D">
              <w:rPr>
                <w:noProof/>
              </w:rPr>
              <w:t>5</w:t>
            </w:r>
            <w:r>
              <w:rPr>
                <w:noProof/>
                <w:sz w:val="22"/>
                <w:szCs w:val="22"/>
              </w:rPr>
              <w:t>(*</w:t>
            </w:r>
            <w:r w:rsidR="000B734B">
              <w:rPr>
                <w:noProof/>
                <w:sz w:val="22"/>
                <w:szCs w:val="22"/>
              </w:rPr>
              <w:t>*</w:t>
            </w:r>
            <w:r>
              <w:rPr>
                <w:noProof/>
                <w:sz w:val="22"/>
                <w:szCs w:val="22"/>
              </w:rPr>
              <w:t>)</w:t>
            </w:r>
            <w:r w:rsidRPr="006014CA">
              <w:rPr>
                <w:noProof/>
                <w:sz w:val="22"/>
                <w:szCs w:val="22"/>
              </w:rPr>
              <w:t>, %)</w:t>
            </w:r>
          </w:p>
        </w:tc>
        <w:tc>
          <w:tcPr>
            <w:tcW w:w="766" w:type="dxa"/>
            <w:tcBorders>
              <w:bottom w:val="single" w:sz="4" w:space="0" w:color="auto"/>
            </w:tcBorders>
          </w:tcPr>
          <w:p w14:paraId="7C553B82" w14:textId="77777777" w:rsidR="000268C6" w:rsidRPr="00974876" w:rsidRDefault="00912A30">
            <w:pPr>
              <w:jc w:val="center"/>
              <w:rPr>
                <w:bCs/>
                <w:noProof/>
                <w:lang w:eastAsia="ja-JP"/>
              </w:rPr>
            </w:pPr>
            <w:r>
              <w:rPr>
                <w:bCs/>
                <w:noProof/>
                <w:lang w:eastAsia="ja-JP"/>
              </w:rPr>
              <w:t>6.4</w:t>
            </w:r>
          </w:p>
        </w:tc>
        <w:tc>
          <w:tcPr>
            <w:tcW w:w="766" w:type="dxa"/>
            <w:tcBorders>
              <w:bottom w:val="single" w:sz="4" w:space="0" w:color="auto"/>
            </w:tcBorders>
          </w:tcPr>
          <w:p w14:paraId="6CD8EFF9" w14:textId="77777777" w:rsidR="000268C6" w:rsidRPr="00974876" w:rsidRDefault="00912A30">
            <w:pPr>
              <w:jc w:val="center"/>
              <w:rPr>
                <w:bCs/>
                <w:noProof/>
                <w:lang w:eastAsia="ja-JP"/>
              </w:rPr>
            </w:pPr>
            <w:r>
              <w:rPr>
                <w:bCs/>
                <w:noProof/>
                <w:lang w:eastAsia="ja-JP"/>
              </w:rPr>
              <w:t>12.1</w:t>
            </w:r>
          </w:p>
        </w:tc>
        <w:tc>
          <w:tcPr>
            <w:tcW w:w="766" w:type="dxa"/>
            <w:tcBorders>
              <w:bottom w:val="single" w:sz="4" w:space="0" w:color="auto"/>
            </w:tcBorders>
          </w:tcPr>
          <w:p w14:paraId="597B0623" w14:textId="77777777" w:rsidR="000268C6" w:rsidRPr="00974876" w:rsidRDefault="00912A30">
            <w:pPr>
              <w:jc w:val="center"/>
              <w:rPr>
                <w:bCs/>
                <w:noProof/>
                <w:lang w:eastAsia="ja-JP"/>
              </w:rPr>
            </w:pPr>
            <w:r>
              <w:rPr>
                <w:bCs/>
                <w:noProof/>
                <w:lang w:eastAsia="ja-JP"/>
              </w:rPr>
              <w:t>15.2</w:t>
            </w:r>
          </w:p>
        </w:tc>
        <w:tc>
          <w:tcPr>
            <w:tcW w:w="766" w:type="dxa"/>
            <w:tcBorders>
              <w:bottom w:val="single" w:sz="4" w:space="0" w:color="auto"/>
            </w:tcBorders>
          </w:tcPr>
          <w:p w14:paraId="5FA74F18" w14:textId="77777777" w:rsidR="000268C6" w:rsidRPr="00974876" w:rsidRDefault="00912A30">
            <w:pPr>
              <w:jc w:val="center"/>
              <w:rPr>
                <w:bCs/>
                <w:noProof/>
                <w:lang w:eastAsia="ja-JP"/>
              </w:rPr>
            </w:pPr>
            <w:r>
              <w:rPr>
                <w:bCs/>
                <w:noProof/>
                <w:lang w:eastAsia="ja-JP"/>
              </w:rPr>
              <w:t>17.9</w:t>
            </w:r>
          </w:p>
        </w:tc>
        <w:tc>
          <w:tcPr>
            <w:tcW w:w="803" w:type="dxa"/>
            <w:tcBorders>
              <w:bottom w:val="single" w:sz="4" w:space="0" w:color="auto"/>
            </w:tcBorders>
          </w:tcPr>
          <w:p w14:paraId="30923884" w14:textId="77777777" w:rsidR="000268C6" w:rsidRPr="00974876" w:rsidRDefault="00912A30">
            <w:pPr>
              <w:jc w:val="center"/>
              <w:rPr>
                <w:bCs/>
                <w:noProof/>
                <w:lang w:eastAsia="ja-JP"/>
              </w:rPr>
            </w:pPr>
            <w:r>
              <w:rPr>
                <w:bCs/>
                <w:noProof/>
                <w:lang w:eastAsia="ja-JP"/>
              </w:rPr>
              <w:t>20.5</w:t>
            </w:r>
          </w:p>
        </w:tc>
        <w:tc>
          <w:tcPr>
            <w:tcW w:w="2242" w:type="dxa"/>
            <w:tcBorders>
              <w:bottom w:val="single" w:sz="4" w:space="0" w:color="auto"/>
            </w:tcBorders>
          </w:tcPr>
          <w:p w14:paraId="748EEFE6" w14:textId="77777777" w:rsidR="000268C6" w:rsidRPr="00974876" w:rsidRDefault="000268C6">
            <w:pPr>
              <w:jc w:val="center"/>
              <w:rPr>
                <w:bCs/>
                <w:noProof/>
                <w:lang w:eastAsia="ja-JP"/>
              </w:rPr>
            </w:pPr>
            <w:r w:rsidRPr="00974876">
              <w:rPr>
                <w:bCs/>
                <w:noProof/>
                <w:sz w:val="22"/>
                <w:szCs w:val="22"/>
                <w:lang w:eastAsia="ja-JP"/>
              </w:rPr>
              <w:t>n.a.</w:t>
            </w:r>
          </w:p>
        </w:tc>
      </w:tr>
      <w:tr w:rsidR="000268C6" w:rsidRPr="006014CA" w14:paraId="5085EE23" w14:textId="77777777" w:rsidTr="00CB69E8">
        <w:trPr>
          <w:jc w:val="center"/>
        </w:trPr>
        <w:tc>
          <w:tcPr>
            <w:tcW w:w="2372" w:type="dxa"/>
            <w:tcBorders>
              <w:top w:val="double" w:sz="4" w:space="0" w:color="auto"/>
            </w:tcBorders>
          </w:tcPr>
          <w:p w14:paraId="61A7F2D7" w14:textId="77777777" w:rsidR="000268C6" w:rsidRPr="006014CA" w:rsidRDefault="000268C6">
            <w:pPr>
              <w:jc w:val="center"/>
              <w:rPr>
                <w:b/>
                <w:noProof/>
                <w:lang w:eastAsia="ja-JP"/>
              </w:rPr>
            </w:pPr>
            <w:r w:rsidRPr="006014CA">
              <w:rPr>
                <w:noProof/>
                <w:sz w:val="22"/>
                <w:szCs w:val="22"/>
              </w:rPr>
              <w:t>Potential GDP growth (%)</w:t>
            </w:r>
          </w:p>
        </w:tc>
        <w:tc>
          <w:tcPr>
            <w:tcW w:w="766" w:type="dxa"/>
            <w:tcBorders>
              <w:top w:val="double" w:sz="4" w:space="0" w:color="auto"/>
            </w:tcBorders>
          </w:tcPr>
          <w:p w14:paraId="031C198C" w14:textId="77777777" w:rsidR="000268C6" w:rsidRPr="00974876" w:rsidRDefault="0D2F1791">
            <w:pPr>
              <w:jc w:val="center"/>
              <w:rPr>
                <w:bCs/>
                <w:noProof/>
                <w:lang w:eastAsia="ja-JP"/>
              </w:rPr>
            </w:pPr>
            <w:r w:rsidRPr="00974876">
              <w:rPr>
                <w:bCs/>
                <w:noProof/>
                <w:lang w:eastAsia="ja-JP"/>
              </w:rPr>
              <w:t>1</w:t>
            </w:r>
            <w:r w:rsidR="006F6295" w:rsidRPr="00974876">
              <w:rPr>
                <w:bCs/>
                <w:noProof/>
                <w:lang w:eastAsia="ja-JP"/>
              </w:rPr>
              <w:t>.</w:t>
            </w:r>
            <w:r w:rsidRPr="00974876">
              <w:rPr>
                <w:bCs/>
                <w:noProof/>
                <w:lang w:eastAsia="ja-JP"/>
              </w:rPr>
              <w:t>6</w:t>
            </w:r>
          </w:p>
        </w:tc>
        <w:tc>
          <w:tcPr>
            <w:tcW w:w="766" w:type="dxa"/>
            <w:tcBorders>
              <w:top w:val="double" w:sz="4" w:space="0" w:color="auto"/>
            </w:tcBorders>
          </w:tcPr>
          <w:p w14:paraId="680CB180" w14:textId="77777777" w:rsidR="000268C6" w:rsidRPr="00974876" w:rsidRDefault="4755E26C">
            <w:pPr>
              <w:jc w:val="center"/>
              <w:rPr>
                <w:bCs/>
                <w:noProof/>
                <w:lang w:eastAsia="ja-JP"/>
              </w:rPr>
            </w:pPr>
            <w:r w:rsidRPr="00974876">
              <w:rPr>
                <w:bCs/>
                <w:noProof/>
                <w:lang w:eastAsia="ja-JP"/>
              </w:rPr>
              <w:t>1</w:t>
            </w:r>
            <w:r w:rsidR="006F6295" w:rsidRPr="00974876">
              <w:rPr>
                <w:bCs/>
                <w:noProof/>
                <w:lang w:eastAsia="ja-JP"/>
              </w:rPr>
              <w:t>.</w:t>
            </w:r>
            <w:r w:rsidRPr="00974876">
              <w:rPr>
                <w:bCs/>
                <w:noProof/>
                <w:lang w:eastAsia="ja-JP"/>
              </w:rPr>
              <w:t>5</w:t>
            </w:r>
          </w:p>
        </w:tc>
        <w:tc>
          <w:tcPr>
            <w:tcW w:w="766" w:type="dxa"/>
            <w:tcBorders>
              <w:top w:val="double" w:sz="4" w:space="0" w:color="auto"/>
            </w:tcBorders>
          </w:tcPr>
          <w:p w14:paraId="4A026AB2" w14:textId="77777777" w:rsidR="000268C6" w:rsidRPr="00974876" w:rsidRDefault="4755E26C" w:rsidP="000C2037">
            <w:pPr>
              <w:jc w:val="center"/>
              <w:rPr>
                <w:bCs/>
                <w:noProof/>
                <w:lang w:eastAsia="ja-JP"/>
              </w:rPr>
            </w:pPr>
            <w:r w:rsidRPr="00974876">
              <w:rPr>
                <w:bCs/>
                <w:noProof/>
                <w:lang w:eastAsia="ja-JP"/>
              </w:rPr>
              <w:t>1</w:t>
            </w:r>
            <w:r w:rsidR="006F6295" w:rsidRPr="00974876">
              <w:rPr>
                <w:bCs/>
                <w:noProof/>
                <w:lang w:eastAsia="ja-JP"/>
              </w:rPr>
              <w:t>.</w:t>
            </w:r>
            <w:r w:rsidRPr="00974876">
              <w:rPr>
                <w:bCs/>
                <w:noProof/>
                <w:lang w:eastAsia="ja-JP"/>
              </w:rPr>
              <w:t>5</w:t>
            </w:r>
          </w:p>
        </w:tc>
        <w:tc>
          <w:tcPr>
            <w:tcW w:w="766" w:type="dxa"/>
            <w:tcBorders>
              <w:top w:val="double" w:sz="4" w:space="0" w:color="auto"/>
            </w:tcBorders>
          </w:tcPr>
          <w:p w14:paraId="59C40E6C" w14:textId="77777777" w:rsidR="000268C6" w:rsidRPr="00974876" w:rsidRDefault="00CB69E8">
            <w:pPr>
              <w:jc w:val="center"/>
              <w:rPr>
                <w:bCs/>
                <w:noProof/>
                <w:lang w:eastAsia="ja-JP"/>
              </w:rPr>
            </w:pPr>
            <w:r w:rsidRPr="00974876">
              <w:rPr>
                <w:bCs/>
                <w:noProof/>
                <w:lang w:eastAsia="ja-JP"/>
              </w:rPr>
              <w:t>1</w:t>
            </w:r>
            <w:r w:rsidR="006F6295" w:rsidRPr="00974876">
              <w:rPr>
                <w:bCs/>
                <w:noProof/>
                <w:lang w:eastAsia="ja-JP"/>
              </w:rPr>
              <w:t>.</w:t>
            </w:r>
            <w:r w:rsidRPr="00974876">
              <w:rPr>
                <w:bCs/>
                <w:noProof/>
                <w:lang w:eastAsia="ja-JP"/>
              </w:rPr>
              <w:t>2</w:t>
            </w:r>
          </w:p>
        </w:tc>
        <w:tc>
          <w:tcPr>
            <w:tcW w:w="803" w:type="dxa"/>
            <w:tcBorders>
              <w:top w:val="double" w:sz="4" w:space="0" w:color="auto"/>
            </w:tcBorders>
          </w:tcPr>
          <w:p w14:paraId="516A2451" w14:textId="77777777" w:rsidR="000268C6" w:rsidRPr="00974876" w:rsidRDefault="2601359E" w:rsidP="00997CBB">
            <w:pPr>
              <w:jc w:val="center"/>
              <w:rPr>
                <w:bCs/>
                <w:noProof/>
                <w:lang w:eastAsia="ja-JP"/>
              </w:rPr>
            </w:pPr>
            <w:r w:rsidRPr="00974876">
              <w:rPr>
                <w:bCs/>
                <w:noProof/>
                <w:lang w:eastAsia="ja-JP"/>
              </w:rPr>
              <w:t>1</w:t>
            </w:r>
            <w:r w:rsidR="006F6295" w:rsidRPr="00974876">
              <w:rPr>
                <w:bCs/>
                <w:noProof/>
                <w:lang w:eastAsia="ja-JP"/>
              </w:rPr>
              <w:t>.</w:t>
            </w:r>
            <w:r w:rsidRPr="00974876">
              <w:rPr>
                <w:bCs/>
                <w:noProof/>
                <w:lang w:eastAsia="ja-JP"/>
              </w:rPr>
              <w:t>2</w:t>
            </w:r>
          </w:p>
        </w:tc>
        <w:tc>
          <w:tcPr>
            <w:tcW w:w="2242" w:type="dxa"/>
            <w:tcBorders>
              <w:top w:val="double" w:sz="4" w:space="0" w:color="auto"/>
            </w:tcBorders>
          </w:tcPr>
          <w:p w14:paraId="70002485" w14:textId="77777777" w:rsidR="000268C6" w:rsidRPr="00974876" w:rsidRDefault="000E3D42">
            <w:pPr>
              <w:jc w:val="center"/>
              <w:rPr>
                <w:rFonts w:eastAsia="Times New Roman"/>
                <w:bCs/>
                <w:noProof/>
                <w:szCs w:val="24"/>
              </w:rPr>
            </w:pPr>
            <w:r w:rsidRPr="00974876">
              <w:rPr>
                <w:bCs/>
                <w:noProof/>
                <w:lang w:eastAsia="ja-JP"/>
              </w:rPr>
              <w:t>1</w:t>
            </w:r>
            <w:r w:rsidR="006F6295" w:rsidRPr="00974876">
              <w:rPr>
                <w:bCs/>
                <w:noProof/>
                <w:lang w:eastAsia="ja-JP"/>
              </w:rPr>
              <w:t>.</w:t>
            </w:r>
            <w:r w:rsidRPr="00974876">
              <w:rPr>
                <w:bCs/>
                <w:noProof/>
                <w:lang w:eastAsia="ja-JP"/>
              </w:rPr>
              <w:t>3</w:t>
            </w:r>
          </w:p>
        </w:tc>
      </w:tr>
      <w:tr w:rsidR="000268C6" w:rsidRPr="006014CA" w14:paraId="080B15FC" w14:textId="77777777" w:rsidTr="00CB69E8">
        <w:trPr>
          <w:jc w:val="center"/>
        </w:trPr>
        <w:tc>
          <w:tcPr>
            <w:tcW w:w="2372" w:type="dxa"/>
          </w:tcPr>
          <w:p w14:paraId="3D0D9D3E" w14:textId="77777777" w:rsidR="000268C6" w:rsidRPr="006014CA" w:rsidRDefault="000268C6">
            <w:pPr>
              <w:jc w:val="center"/>
              <w:rPr>
                <w:b/>
                <w:noProof/>
                <w:lang w:eastAsia="ja-JP"/>
              </w:rPr>
            </w:pPr>
            <w:r w:rsidRPr="006014CA">
              <w:rPr>
                <w:noProof/>
                <w:sz w:val="22"/>
                <w:szCs w:val="22"/>
              </w:rPr>
              <w:t xml:space="preserve">Inflation </w:t>
            </w:r>
            <w:r w:rsidRPr="006014CA">
              <w:rPr>
                <w:noProof/>
                <w:sz w:val="22"/>
                <w:szCs w:val="22"/>
                <w:lang w:eastAsia="ja-JP"/>
              </w:rPr>
              <w:t>(GDP deflator growth) (%)</w:t>
            </w:r>
          </w:p>
        </w:tc>
        <w:tc>
          <w:tcPr>
            <w:tcW w:w="766" w:type="dxa"/>
          </w:tcPr>
          <w:p w14:paraId="4E5615E9"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9</w:t>
            </w:r>
          </w:p>
        </w:tc>
        <w:tc>
          <w:tcPr>
            <w:tcW w:w="766" w:type="dxa"/>
          </w:tcPr>
          <w:p w14:paraId="579362EF" w14:textId="77777777" w:rsidR="000268C6" w:rsidRPr="00974876" w:rsidRDefault="000E3D42">
            <w:pPr>
              <w:jc w:val="center"/>
              <w:rPr>
                <w:bCs/>
                <w:noProof/>
                <w:lang w:eastAsia="ja-JP"/>
              </w:rPr>
            </w:pPr>
            <w:r w:rsidRPr="00974876">
              <w:rPr>
                <w:bCs/>
                <w:noProof/>
                <w:lang w:eastAsia="ja-JP"/>
              </w:rPr>
              <w:t>3</w:t>
            </w:r>
            <w:r w:rsidR="006F6295" w:rsidRPr="00974876">
              <w:rPr>
                <w:bCs/>
                <w:noProof/>
                <w:lang w:eastAsia="ja-JP"/>
              </w:rPr>
              <w:t>.</w:t>
            </w:r>
            <w:r w:rsidRPr="00974876">
              <w:rPr>
                <w:bCs/>
                <w:noProof/>
                <w:lang w:eastAsia="ja-JP"/>
              </w:rPr>
              <w:t>3</w:t>
            </w:r>
          </w:p>
        </w:tc>
        <w:tc>
          <w:tcPr>
            <w:tcW w:w="766" w:type="dxa"/>
          </w:tcPr>
          <w:p w14:paraId="4C475C1E"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8</w:t>
            </w:r>
          </w:p>
        </w:tc>
        <w:tc>
          <w:tcPr>
            <w:tcW w:w="766" w:type="dxa"/>
          </w:tcPr>
          <w:p w14:paraId="68A5B6F3"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6</w:t>
            </w:r>
          </w:p>
        </w:tc>
        <w:tc>
          <w:tcPr>
            <w:tcW w:w="803" w:type="dxa"/>
          </w:tcPr>
          <w:p w14:paraId="38687021"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4</w:t>
            </w:r>
          </w:p>
        </w:tc>
        <w:tc>
          <w:tcPr>
            <w:tcW w:w="2242" w:type="dxa"/>
          </w:tcPr>
          <w:p w14:paraId="19A27264" w14:textId="77777777" w:rsidR="000268C6" w:rsidRPr="00974876" w:rsidRDefault="000E3D42">
            <w:pPr>
              <w:jc w:val="center"/>
              <w:rPr>
                <w:bCs/>
                <w:noProof/>
                <w:lang w:eastAsia="ja-JP"/>
              </w:rPr>
            </w:pPr>
            <w:r w:rsidRPr="00974876">
              <w:rPr>
                <w:bCs/>
                <w:noProof/>
                <w:lang w:eastAsia="ja-JP"/>
              </w:rPr>
              <w:t>2</w:t>
            </w:r>
            <w:r w:rsidR="006F6295" w:rsidRPr="00974876">
              <w:rPr>
                <w:bCs/>
                <w:noProof/>
                <w:lang w:eastAsia="ja-JP"/>
              </w:rPr>
              <w:t>.</w:t>
            </w:r>
            <w:r w:rsidRPr="00974876">
              <w:rPr>
                <w:bCs/>
                <w:noProof/>
                <w:lang w:eastAsia="ja-JP"/>
              </w:rPr>
              <w:t>8</w:t>
            </w:r>
          </w:p>
        </w:tc>
      </w:tr>
    </w:tbl>
    <w:p w14:paraId="2C572C1B" w14:textId="77777777" w:rsidR="003D19D5" w:rsidRPr="00067D13" w:rsidRDefault="003D19D5" w:rsidP="00895521">
      <w:pPr>
        <w:rPr>
          <w:noProof/>
          <w:sz w:val="22"/>
          <w:lang w:eastAsia="ja-JP"/>
        </w:rPr>
      </w:pPr>
      <w:r w:rsidRPr="00067D13">
        <w:rPr>
          <w:noProof/>
          <w:sz w:val="22"/>
          <w:lang w:eastAsia="ja-JP"/>
        </w:rPr>
        <w:t>Source: Medium-term fiscal-structural plan of Czechia (</w:t>
      </w:r>
      <w:r w:rsidR="000E3D42" w:rsidRPr="00067D13">
        <w:rPr>
          <w:noProof/>
          <w:sz w:val="22"/>
          <w:lang w:eastAsia="ja-JP"/>
        </w:rPr>
        <w:t>June 2026</w:t>
      </w:r>
      <w:r w:rsidRPr="00067D13">
        <w:rPr>
          <w:noProof/>
          <w:sz w:val="22"/>
          <w:lang w:eastAsia="ja-JP"/>
        </w:rPr>
        <w:t xml:space="preserve">) and Commission calculations. </w:t>
      </w:r>
    </w:p>
    <w:p w14:paraId="2743CD32" w14:textId="64B7FC7B" w:rsidR="003D19D5" w:rsidRPr="00067D13" w:rsidRDefault="000B734B" w:rsidP="00895521">
      <w:pPr>
        <w:rPr>
          <w:noProof/>
          <w:sz w:val="22"/>
          <w:lang w:eastAsia="ja-JP"/>
        </w:rPr>
      </w:pPr>
      <w:r>
        <w:rPr>
          <w:noProof/>
          <w:sz w:val="22"/>
        </w:rPr>
        <w:t xml:space="preserve">(*) </w:t>
      </w:r>
      <w:r w:rsidRPr="000B734B">
        <w:rPr>
          <w:noProof/>
          <w:sz w:val="22"/>
        </w:rPr>
        <w:t xml:space="preserve">In the plan, two sets of macroeconomic assumptions are presented, based on the Macroeconomic Forecast of the Czech Republic (April 2026) and </w:t>
      </w:r>
      <w:r w:rsidR="00E50671">
        <w:rPr>
          <w:noProof/>
          <w:sz w:val="22"/>
        </w:rPr>
        <w:t xml:space="preserve">based </w:t>
      </w:r>
      <w:r w:rsidRPr="000B734B">
        <w:rPr>
          <w:noProof/>
          <w:sz w:val="22"/>
        </w:rPr>
        <w:t xml:space="preserve">on the Commission Spring 2026 Forecast (May 2026). </w:t>
      </w:r>
      <w:r w:rsidR="00EB7501" w:rsidRPr="00EB7501">
        <w:rPr>
          <w:noProof/>
          <w:sz w:val="22"/>
        </w:rPr>
        <w:t>Tables 3.4 and 3.5 in the plan are used for the assessment</w:t>
      </w:r>
      <w:r w:rsidR="0086725A">
        <w:rPr>
          <w:noProof/>
          <w:sz w:val="22"/>
        </w:rPr>
        <w:t>.</w:t>
      </w:r>
      <w:r w:rsidRPr="000B734B">
        <w:rPr>
          <w:noProof/>
          <w:sz w:val="22"/>
        </w:rPr>
        <w:t xml:space="preserve"> </w:t>
      </w:r>
      <w:r w:rsidR="003D19D5" w:rsidRPr="00067D13">
        <w:rPr>
          <w:noProof/>
          <w:sz w:val="22"/>
        </w:rPr>
        <w:t>(*</w:t>
      </w:r>
      <w:r>
        <w:rPr>
          <w:noProof/>
          <w:sz w:val="22"/>
        </w:rPr>
        <w:t>*</w:t>
      </w:r>
      <w:r w:rsidR="003D19D5" w:rsidRPr="00067D13">
        <w:rPr>
          <w:noProof/>
          <w:sz w:val="22"/>
        </w:rPr>
        <w:t>) </w:t>
      </w:r>
      <w:r w:rsidR="003D19D5" w:rsidRPr="00067D13">
        <w:rPr>
          <w:noProof/>
          <w:sz w:val="22"/>
          <w:lang w:eastAsia="ja-JP"/>
        </w:rPr>
        <w:t xml:space="preserve">The cumulative growth rates are calculated by reference to the base year of 2025, </w:t>
      </w:r>
      <w:r w:rsidR="003D19D5" w:rsidRPr="00067D13">
        <w:rPr>
          <w:noProof/>
          <w:sz w:val="22"/>
        </w:rPr>
        <w:t>the latest year for which outturn fiscal data have been published by the national statistical institute and Eurostat</w:t>
      </w:r>
      <w:r w:rsidR="003D19D5" w:rsidRPr="00067D13">
        <w:rPr>
          <w:noProof/>
          <w:sz w:val="22"/>
          <w:lang w:eastAsia="ja-JP"/>
        </w:rPr>
        <w:t xml:space="preserve">. </w:t>
      </w:r>
    </w:p>
    <w:p w14:paraId="6F23B248" w14:textId="77777777" w:rsidR="003D19D5" w:rsidRDefault="003D19D5" w:rsidP="00895521">
      <w:pPr>
        <w:rPr>
          <w:noProof/>
          <w:lang w:eastAsia="ja-JP"/>
        </w:rPr>
      </w:pPr>
    </w:p>
    <w:p w14:paraId="477B5A0F" w14:textId="77777777" w:rsidR="009305C7" w:rsidRDefault="003D19D5" w:rsidP="009305C7">
      <w:pPr>
        <w:pStyle w:val="ManualConsidrant"/>
        <w:rPr>
          <w:noProof/>
        </w:rPr>
      </w:pPr>
      <w:r>
        <w:rPr>
          <w:noProof/>
        </w:rPr>
        <w:t>(19)</w:t>
      </w:r>
      <w:r>
        <w:rPr>
          <w:noProof/>
        </w:rPr>
        <w:tab/>
      </w:r>
      <w:r w:rsidRPr="0B447F5D">
        <w:rPr>
          <w:noProof/>
          <w:lang w:eastAsia="ja-JP"/>
        </w:rPr>
        <w:t xml:space="preserve">The plan estimates the net expenditure growth rate in 2026 </w:t>
      </w:r>
      <w:r w:rsidR="009305C7" w:rsidRPr="00431BBB">
        <w:rPr>
          <w:noProof/>
        </w:rPr>
        <w:t xml:space="preserve">at 6.4%. This growth rate is relevant for defining the cumulative growth rates for 2027-2030 shown in Table 2, as the base year is 2025, the last year for which outturn data have been published by the national statistical institute and Eurostat. </w:t>
      </w:r>
      <w:r w:rsidR="009305C7">
        <w:rPr>
          <w:noProof/>
        </w:rPr>
        <w:t>C</w:t>
      </w:r>
      <w:r w:rsidR="009305C7" w:rsidRPr="00431BBB">
        <w:rPr>
          <w:noProof/>
        </w:rPr>
        <w:t>ompared to the Council Recommendation of 21 January 2025</w:t>
      </w:r>
      <w:r w:rsidR="009305C7">
        <w:rPr>
          <w:noProof/>
        </w:rPr>
        <w:t xml:space="preserve">, the net expenditure growth for 2026 projected in the plan would, based on Commission calculations, imply </w:t>
      </w:r>
      <w:r w:rsidR="009305C7" w:rsidRPr="00431BBB">
        <w:rPr>
          <w:noProof/>
        </w:rPr>
        <w:t>a cumulative deviation of 0</w:t>
      </w:r>
      <w:r w:rsidR="006F6295">
        <w:rPr>
          <w:noProof/>
        </w:rPr>
        <w:t>.</w:t>
      </w:r>
      <w:r w:rsidR="009305C7" w:rsidRPr="00431BBB">
        <w:rPr>
          <w:noProof/>
        </w:rPr>
        <w:t xml:space="preserve">1% of GDP </w:t>
      </w:r>
      <w:r w:rsidR="009305C7">
        <w:rPr>
          <w:noProof/>
        </w:rPr>
        <w:t xml:space="preserve">by end 2026, </w:t>
      </w:r>
      <w:r w:rsidR="009305C7" w:rsidRPr="00431BBB">
        <w:rPr>
          <w:noProof/>
        </w:rPr>
        <w:t xml:space="preserve">before considering the flexibility provided for by the national escape clause (see Table 3). </w:t>
      </w:r>
      <w:r w:rsidR="009305C7">
        <w:rPr>
          <w:noProof/>
        </w:rPr>
        <w:t xml:space="preserve">After considering the </w:t>
      </w:r>
      <w:r w:rsidR="009305C7" w:rsidRPr="00431BBB">
        <w:rPr>
          <w:noProof/>
        </w:rPr>
        <w:t>flexibility from the national escape clause</w:t>
      </w:r>
      <w:r w:rsidR="009305C7">
        <w:rPr>
          <w:noProof/>
        </w:rPr>
        <w:t>, the projected cumulated deviation would</w:t>
      </w:r>
      <w:r w:rsidR="00384843" w:rsidRPr="0B447F5D">
        <w:rPr>
          <w:noProof/>
          <w:lang w:eastAsia="ja-JP"/>
        </w:rPr>
        <w:t xml:space="preserve"> be</w:t>
      </w:r>
      <w:r w:rsidRPr="0B447F5D">
        <w:rPr>
          <w:noProof/>
          <w:lang w:eastAsia="ja-JP"/>
        </w:rPr>
        <w:t xml:space="preserve"> </w:t>
      </w:r>
      <w:r w:rsidR="009305C7">
        <w:rPr>
          <w:noProof/>
        </w:rPr>
        <w:t>-0.2% of GDP</w:t>
      </w:r>
      <w:r w:rsidR="00A3729F">
        <w:rPr>
          <w:noProof/>
        </w:rPr>
        <w:t xml:space="preserve"> (i.e., therefore below the recommended </w:t>
      </w:r>
      <w:r w:rsidR="006B1D71">
        <w:rPr>
          <w:noProof/>
        </w:rPr>
        <w:t>expenditure path in 2026</w:t>
      </w:r>
      <w:r w:rsidR="008C5D12">
        <w:rPr>
          <w:noProof/>
        </w:rPr>
        <w:t xml:space="preserve"> after </w:t>
      </w:r>
      <w:r w:rsidR="0035572D">
        <w:rPr>
          <w:noProof/>
        </w:rPr>
        <w:t>taking into account the flexibility</w:t>
      </w:r>
      <w:r w:rsidR="00656452">
        <w:rPr>
          <w:noProof/>
        </w:rPr>
        <w:t>)</w:t>
      </w:r>
      <w:r w:rsidR="009305C7">
        <w:rPr>
          <w:noProof/>
        </w:rPr>
        <w:t xml:space="preserve">. This is </w:t>
      </w:r>
      <w:r w:rsidR="009B5A8B">
        <w:rPr>
          <w:noProof/>
        </w:rPr>
        <w:t>the same as</w:t>
      </w:r>
      <w:r w:rsidR="0083749C">
        <w:rPr>
          <w:noProof/>
        </w:rPr>
        <w:t xml:space="preserve"> in</w:t>
      </w:r>
      <w:r w:rsidR="009305C7">
        <w:rPr>
          <w:noProof/>
        </w:rPr>
        <w:t xml:space="preserve"> </w:t>
      </w:r>
      <w:r w:rsidR="009305C7" w:rsidRPr="00431BBB">
        <w:rPr>
          <w:noProof/>
        </w:rPr>
        <w:t xml:space="preserve">the Commission assessment in the </w:t>
      </w:r>
      <w:r w:rsidR="009305C7">
        <w:rPr>
          <w:noProof/>
        </w:rPr>
        <w:t>s</w:t>
      </w:r>
      <w:r w:rsidR="009305C7" w:rsidRPr="00431BBB">
        <w:rPr>
          <w:noProof/>
        </w:rPr>
        <w:t>pring 2026 European semester package</w:t>
      </w:r>
      <w:r w:rsidR="009305C7">
        <w:rPr>
          <w:noProof/>
        </w:rPr>
        <w:t xml:space="preserve"> (S</w:t>
      </w:r>
      <w:r w:rsidR="009305C7" w:rsidRPr="00431BBB">
        <w:rPr>
          <w:noProof/>
        </w:rPr>
        <w:t>ee recital 6).</w:t>
      </w:r>
    </w:p>
    <w:p w14:paraId="623ACC7C" w14:textId="77777777" w:rsidR="005E7B53" w:rsidRPr="003D19D5" w:rsidRDefault="005E7B53" w:rsidP="00895521">
      <w:pPr>
        <w:rPr>
          <w:noProof/>
          <w:lang w:eastAsia="ja-JP"/>
        </w:rPr>
      </w:pPr>
    </w:p>
    <w:p w14:paraId="04C3A57D" w14:textId="77777777" w:rsidR="00C66A7B" w:rsidRDefault="00C66A7B" w:rsidP="00895521">
      <w:pPr>
        <w:rPr>
          <w:noProof/>
          <w:lang w:eastAsia="ja-JP"/>
        </w:rPr>
      </w:pPr>
    </w:p>
    <w:p w14:paraId="60B06A39" w14:textId="77777777" w:rsidR="001B09E8" w:rsidRPr="00895521" w:rsidRDefault="00AF4BA3" w:rsidP="00895521">
      <w:pPr>
        <w:rPr>
          <w:b/>
          <w:bCs/>
          <w:noProof/>
          <w:szCs w:val="24"/>
          <w:lang w:eastAsia="ja-JP"/>
        </w:rPr>
      </w:pPr>
      <w:r w:rsidRPr="00895521">
        <w:rPr>
          <w:b/>
          <w:bCs/>
          <w:noProof/>
          <w:szCs w:val="24"/>
          <w:lang w:eastAsia="ja-JP"/>
        </w:rPr>
        <w:t>Table 3:</w:t>
      </w:r>
      <w:r w:rsidR="002E2CD6" w:rsidRPr="00895521">
        <w:rPr>
          <w:b/>
          <w:bCs/>
          <w:noProof/>
          <w:szCs w:val="24"/>
          <w:lang w:eastAsia="ja-JP"/>
        </w:rPr>
        <w:t xml:space="preserve"> Net expenditure growth, annual and cumulated deviations in 2025 and 2026 (projected) compared to the Council Recommendation of 21 January 2025</w:t>
      </w:r>
    </w:p>
    <w:tbl>
      <w:tblPr>
        <w:tblW w:w="9181" w:type="dxa"/>
        <w:tblInd w:w="108" w:type="dxa"/>
        <w:tblLook w:val="04A0" w:firstRow="1" w:lastRow="0" w:firstColumn="1" w:lastColumn="0" w:noHBand="0" w:noVBand="1"/>
      </w:tblPr>
      <w:tblGrid>
        <w:gridCol w:w="4685"/>
        <w:gridCol w:w="1325"/>
        <w:gridCol w:w="1185"/>
        <w:gridCol w:w="1185"/>
        <w:gridCol w:w="801"/>
      </w:tblGrid>
      <w:tr w:rsidR="001B09E8" w:rsidRPr="001B09E8" w14:paraId="2BBFE94A" w14:textId="77777777" w:rsidTr="00CB69E8">
        <w:trPr>
          <w:trHeight w:val="290"/>
        </w:trPr>
        <w:tc>
          <w:tcPr>
            <w:tcW w:w="4685" w:type="dxa"/>
            <w:tcBorders>
              <w:top w:val="nil"/>
              <w:left w:val="nil"/>
              <w:bottom w:val="nil"/>
              <w:right w:val="nil"/>
            </w:tcBorders>
            <w:noWrap/>
            <w:vAlign w:val="bottom"/>
            <w:hideMark/>
          </w:tcPr>
          <w:p w14:paraId="6AE8074A" w14:textId="77777777" w:rsidR="001B09E8" w:rsidRPr="00CB69E8" w:rsidRDefault="001B09E8" w:rsidP="001B09E8">
            <w:pPr>
              <w:spacing w:before="0" w:after="0"/>
              <w:jc w:val="left"/>
              <w:rPr>
                <w:rFonts w:eastAsia="Times New Roman"/>
                <w:noProof/>
                <w:szCs w:val="24"/>
                <w:lang w:val="en-IE" w:eastAsia="en-IE"/>
              </w:rPr>
            </w:pPr>
          </w:p>
        </w:tc>
        <w:tc>
          <w:tcPr>
            <w:tcW w:w="1325" w:type="dxa"/>
            <w:tcBorders>
              <w:top w:val="nil"/>
              <w:left w:val="nil"/>
              <w:bottom w:val="nil"/>
              <w:right w:val="nil"/>
            </w:tcBorders>
            <w:noWrap/>
            <w:vAlign w:val="bottom"/>
            <w:hideMark/>
          </w:tcPr>
          <w:p w14:paraId="626C8204" w14:textId="77777777" w:rsidR="001B09E8" w:rsidRPr="00CB69E8" w:rsidRDefault="001B09E8" w:rsidP="001B09E8">
            <w:pPr>
              <w:spacing w:before="0" w:after="0"/>
              <w:jc w:val="left"/>
              <w:rPr>
                <w:rFonts w:eastAsia="Times New Roman"/>
                <w:noProof/>
                <w:szCs w:val="24"/>
                <w:lang w:val="en-IE" w:eastAsia="en-IE"/>
              </w:rPr>
            </w:pPr>
          </w:p>
        </w:tc>
        <w:tc>
          <w:tcPr>
            <w:tcW w:w="1185" w:type="dxa"/>
            <w:tcBorders>
              <w:top w:val="nil"/>
              <w:left w:val="single" w:sz="4" w:space="0" w:color="auto"/>
              <w:bottom w:val="nil"/>
              <w:right w:val="single" w:sz="4" w:space="0" w:color="auto"/>
            </w:tcBorders>
            <w:noWrap/>
            <w:vAlign w:val="bottom"/>
            <w:hideMark/>
          </w:tcPr>
          <w:p w14:paraId="77C4AF16" w14:textId="77777777" w:rsidR="001B09E8" w:rsidRPr="00974876" w:rsidRDefault="001B09E8" w:rsidP="001B09E8">
            <w:pPr>
              <w:spacing w:before="0" w:after="0"/>
              <w:jc w:val="center"/>
              <w:rPr>
                <w:rFonts w:eastAsia="Times New Roman"/>
                <w:noProof/>
                <w:color w:val="000000"/>
                <w:szCs w:val="24"/>
                <w:lang w:val="en-IE" w:eastAsia="en-IE"/>
              </w:rPr>
            </w:pPr>
            <w:r w:rsidRPr="00974876">
              <w:rPr>
                <w:rFonts w:eastAsia="Times New Roman"/>
                <w:noProof/>
                <w:color w:val="000000"/>
                <w:szCs w:val="24"/>
                <w:lang w:val="en-IE" w:eastAsia="en-IE"/>
              </w:rPr>
              <w:t>2025</w:t>
            </w:r>
          </w:p>
        </w:tc>
        <w:tc>
          <w:tcPr>
            <w:tcW w:w="1986" w:type="dxa"/>
            <w:gridSpan w:val="2"/>
            <w:tcBorders>
              <w:top w:val="nil"/>
              <w:left w:val="nil"/>
              <w:bottom w:val="nil"/>
              <w:right w:val="nil"/>
            </w:tcBorders>
            <w:noWrap/>
            <w:vAlign w:val="bottom"/>
            <w:hideMark/>
          </w:tcPr>
          <w:p w14:paraId="4F7DE4D0" w14:textId="77777777" w:rsidR="001B09E8" w:rsidRPr="00974876" w:rsidRDefault="001B09E8" w:rsidP="001B09E8">
            <w:pPr>
              <w:spacing w:before="0" w:after="0"/>
              <w:jc w:val="center"/>
              <w:rPr>
                <w:rFonts w:eastAsia="Times New Roman"/>
                <w:noProof/>
                <w:color w:val="000000"/>
                <w:szCs w:val="24"/>
                <w:lang w:val="en-IE" w:eastAsia="en-IE"/>
              </w:rPr>
            </w:pPr>
            <w:r w:rsidRPr="00974876">
              <w:rPr>
                <w:rFonts w:eastAsia="Times New Roman"/>
                <w:noProof/>
                <w:color w:val="000000"/>
                <w:szCs w:val="24"/>
                <w:lang w:val="en-IE" w:eastAsia="en-IE"/>
              </w:rPr>
              <w:t>2026</w:t>
            </w:r>
          </w:p>
        </w:tc>
      </w:tr>
      <w:tr w:rsidR="001B09E8" w:rsidRPr="001B09E8" w14:paraId="49316440" w14:textId="77777777" w:rsidTr="00CB69E8">
        <w:trPr>
          <w:trHeight w:val="300"/>
        </w:trPr>
        <w:tc>
          <w:tcPr>
            <w:tcW w:w="4685" w:type="dxa"/>
            <w:tcBorders>
              <w:top w:val="nil"/>
              <w:left w:val="nil"/>
              <w:bottom w:val="single" w:sz="8" w:space="0" w:color="auto"/>
              <w:right w:val="nil"/>
            </w:tcBorders>
            <w:noWrap/>
            <w:vAlign w:val="bottom"/>
            <w:hideMark/>
          </w:tcPr>
          <w:p w14:paraId="7C657AAB" w14:textId="77777777" w:rsidR="001B09E8" w:rsidRPr="00CB69E8" w:rsidRDefault="001B09E8" w:rsidP="001B09E8">
            <w:pPr>
              <w:spacing w:before="0" w:after="0"/>
              <w:jc w:val="left"/>
              <w:rPr>
                <w:rFonts w:eastAsia="Times New Roman"/>
                <w:b/>
                <w:bCs/>
                <w:noProof/>
                <w:color w:val="000000"/>
                <w:szCs w:val="24"/>
                <w:lang w:val="en-IE" w:eastAsia="en-IE"/>
              </w:rPr>
            </w:pPr>
          </w:p>
        </w:tc>
        <w:tc>
          <w:tcPr>
            <w:tcW w:w="1325" w:type="dxa"/>
            <w:tcBorders>
              <w:top w:val="nil"/>
              <w:left w:val="nil"/>
              <w:bottom w:val="single" w:sz="8" w:space="0" w:color="auto"/>
              <w:right w:val="nil"/>
            </w:tcBorders>
            <w:noWrap/>
            <w:vAlign w:val="bottom"/>
            <w:hideMark/>
          </w:tcPr>
          <w:p w14:paraId="5C1FFA90" w14:textId="77777777" w:rsidR="001B09E8" w:rsidRPr="00CB69E8" w:rsidRDefault="001B09E8" w:rsidP="001B09E8">
            <w:pPr>
              <w:spacing w:before="0" w:after="0"/>
              <w:jc w:val="left"/>
              <w:rPr>
                <w:rFonts w:eastAsia="Times New Roman"/>
                <w:b/>
                <w:bCs/>
                <w:noProof/>
                <w:color w:val="000000"/>
                <w:szCs w:val="24"/>
                <w:lang w:val="en-IE" w:eastAsia="en-IE"/>
              </w:rPr>
            </w:pPr>
          </w:p>
        </w:tc>
        <w:tc>
          <w:tcPr>
            <w:tcW w:w="1185" w:type="dxa"/>
            <w:tcBorders>
              <w:top w:val="nil"/>
              <w:left w:val="single" w:sz="4" w:space="0" w:color="auto"/>
              <w:bottom w:val="single" w:sz="8" w:space="0" w:color="auto"/>
              <w:right w:val="single" w:sz="4" w:space="0" w:color="auto"/>
            </w:tcBorders>
            <w:noWrap/>
            <w:vAlign w:val="bottom"/>
            <w:hideMark/>
          </w:tcPr>
          <w:p w14:paraId="51DC5DAC"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 </w:t>
            </w:r>
          </w:p>
        </w:tc>
        <w:tc>
          <w:tcPr>
            <w:tcW w:w="1185" w:type="dxa"/>
            <w:tcBorders>
              <w:top w:val="nil"/>
              <w:left w:val="nil"/>
              <w:bottom w:val="single" w:sz="8" w:space="0" w:color="auto"/>
              <w:right w:val="nil"/>
            </w:tcBorders>
            <w:noWrap/>
            <w:vAlign w:val="bottom"/>
            <w:hideMark/>
          </w:tcPr>
          <w:p w14:paraId="0E0276E4" w14:textId="77777777" w:rsidR="001B09E8" w:rsidRPr="00CB69E8" w:rsidRDefault="001B09E8" w:rsidP="001B09E8">
            <w:pPr>
              <w:spacing w:before="0" w:after="0"/>
              <w:jc w:val="center"/>
              <w:rPr>
                <w:rFonts w:eastAsia="Times New Roman"/>
                <w:b/>
                <w:bCs/>
                <w:noProof/>
                <w:color w:val="000000"/>
                <w:szCs w:val="24"/>
                <w:lang w:val="en-IE" w:eastAsia="en-IE"/>
              </w:rPr>
            </w:pPr>
          </w:p>
        </w:tc>
        <w:tc>
          <w:tcPr>
            <w:tcW w:w="801" w:type="dxa"/>
            <w:tcBorders>
              <w:top w:val="nil"/>
              <w:left w:val="nil"/>
              <w:bottom w:val="single" w:sz="8" w:space="0" w:color="auto"/>
              <w:right w:val="nil"/>
            </w:tcBorders>
            <w:noWrap/>
            <w:vAlign w:val="bottom"/>
            <w:hideMark/>
          </w:tcPr>
          <w:p w14:paraId="0F97AF6B" w14:textId="77777777" w:rsidR="001B09E8" w:rsidRPr="00CB69E8" w:rsidRDefault="001B09E8" w:rsidP="001B09E8">
            <w:pPr>
              <w:spacing w:before="0" w:after="0"/>
              <w:jc w:val="center"/>
              <w:rPr>
                <w:rFonts w:eastAsia="Times New Roman"/>
                <w:b/>
                <w:bCs/>
                <w:noProof/>
                <w:color w:val="000000"/>
                <w:szCs w:val="24"/>
                <w:lang w:val="en-IE" w:eastAsia="en-IE"/>
              </w:rPr>
            </w:pPr>
          </w:p>
        </w:tc>
      </w:tr>
      <w:tr w:rsidR="001B09E8" w:rsidRPr="001B09E8" w14:paraId="4538B172" w14:textId="77777777" w:rsidTr="00CB69E8">
        <w:trPr>
          <w:trHeight w:val="290"/>
        </w:trPr>
        <w:tc>
          <w:tcPr>
            <w:tcW w:w="4685" w:type="dxa"/>
            <w:tcBorders>
              <w:top w:val="nil"/>
              <w:left w:val="nil"/>
              <w:bottom w:val="nil"/>
              <w:right w:val="nil"/>
            </w:tcBorders>
            <w:noWrap/>
            <w:vAlign w:val="bottom"/>
            <w:hideMark/>
          </w:tcPr>
          <w:p w14:paraId="06DFD6ED" w14:textId="77777777" w:rsidR="001B09E8" w:rsidRPr="00CB69E8" w:rsidRDefault="001B09E8" w:rsidP="001B09E8">
            <w:pPr>
              <w:spacing w:before="0" w:after="0"/>
              <w:jc w:val="left"/>
              <w:rPr>
                <w:rFonts w:eastAsia="Times New Roman"/>
                <w:b/>
                <w:bCs/>
                <w:noProof/>
                <w:color w:val="000000"/>
                <w:szCs w:val="24"/>
                <w:lang w:val="en-IE" w:eastAsia="en-IE"/>
              </w:rPr>
            </w:pPr>
            <w:r w:rsidRPr="00CB69E8">
              <w:rPr>
                <w:rFonts w:eastAsia="Times New Roman"/>
                <w:b/>
                <w:bCs/>
                <w:noProof/>
                <w:color w:val="000000"/>
                <w:szCs w:val="24"/>
                <w:lang w:val="en-IE" w:eastAsia="en-IE"/>
              </w:rPr>
              <w:t>Recommended maximum net expenditure</w:t>
            </w:r>
            <w:r w:rsidR="00E77825">
              <w:rPr>
                <w:rFonts w:eastAsia="Times New Roman"/>
                <w:b/>
                <w:bCs/>
                <w:noProof/>
                <w:color w:val="000000"/>
                <w:szCs w:val="24"/>
                <w:lang w:val="en-IE" w:eastAsia="en-IE"/>
              </w:rPr>
              <w:t>, annual</w:t>
            </w:r>
          </w:p>
        </w:tc>
        <w:tc>
          <w:tcPr>
            <w:tcW w:w="1325" w:type="dxa"/>
            <w:tcBorders>
              <w:top w:val="nil"/>
              <w:left w:val="nil"/>
              <w:bottom w:val="nil"/>
              <w:right w:val="nil"/>
            </w:tcBorders>
            <w:noWrap/>
            <w:vAlign w:val="bottom"/>
            <w:hideMark/>
          </w:tcPr>
          <w:p w14:paraId="5444F63F" w14:textId="77777777" w:rsidR="001B09E8" w:rsidRPr="00974876" w:rsidRDefault="001B09E8" w:rsidP="001B09E8">
            <w:pPr>
              <w:spacing w:before="0" w:after="0"/>
              <w:jc w:val="center"/>
              <w:rPr>
                <w:rFonts w:eastAsia="Times New Roman"/>
                <w:noProof/>
                <w:color w:val="000000"/>
                <w:szCs w:val="24"/>
                <w:lang w:val="en-IE" w:eastAsia="en-IE"/>
              </w:rPr>
            </w:pPr>
            <w:r w:rsidRPr="00974876">
              <w:rPr>
                <w:rFonts w:eastAsia="Times New Roman"/>
                <w:noProof/>
                <w:color w:val="000000"/>
                <w:szCs w:val="24"/>
                <w:lang w:val="en-IE" w:eastAsia="en-IE"/>
              </w:rPr>
              <w:t>% change</w:t>
            </w:r>
          </w:p>
        </w:tc>
        <w:tc>
          <w:tcPr>
            <w:tcW w:w="1185" w:type="dxa"/>
            <w:tcBorders>
              <w:top w:val="nil"/>
              <w:left w:val="single" w:sz="4" w:space="0" w:color="auto"/>
              <w:bottom w:val="nil"/>
              <w:right w:val="single" w:sz="4" w:space="0" w:color="auto"/>
            </w:tcBorders>
            <w:noWrap/>
            <w:vAlign w:val="bottom"/>
            <w:hideMark/>
          </w:tcPr>
          <w:p w14:paraId="74A7B8E8"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4.5</w:t>
            </w:r>
          </w:p>
        </w:tc>
        <w:tc>
          <w:tcPr>
            <w:tcW w:w="1986" w:type="dxa"/>
            <w:gridSpan w:val="2"/>
            <w:tcBorders>
              <w:top w:val="nil"/>
              <w:left w:val="nil"/>
              <w:bottom w:val="nil"/>
              <w:right w:val="nil"/>
            </w:tcBorders>
            <w:noWrap/>
            <w:vAlign w:val="bottom"/>
            <w:hideMark/>
          </w:tcPr>
          <w:p w14:paraId="616D9D4E"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2.5</w:t>
            </w:r>
          </w:p>
        </w:tc>
      </w:tr>
      <w:tr w:rsidR="001B09E8" w:rsidRPr="001B09E8" w14:paraId="750E4D0A" w14:textId="77777777" w:rsidTr="00CB69E8">
        <w:trPr>
          <w:trHeight w:val="290"/>
        </w:trPr>
        <w:tc>
          <w:tcPr>
            <w:tcW w:w="4685" w:type="dxa"/>
            <w:tcBorders>
              <w:top w:val="nil"/>
              <w:left w:val="nil"/>
              <w:bottom w:val="single" w:sz="4" w:space="0" w:color="auto"/>
              <w:right w:val="nil"/>
            </w:tcBorders>
            <w:noWrap/>
            <w:vAlign w:val="bottom"/>
            <w:hideMark/>
          </w:tcPr>
          <w:p w14:paraId="2AFC42C6" w14:textId="77777777" w:rsidR="001B09E8" w:rsidRPr="00CB69E8" w:rsidRDefault="001B09E8" w:rsidP="001B09E8">
            <w:pPr>
              <w:spacing w:before="0" w:after="0"/>
              <w:jc w:val="left"/>
              <w:rPr>
                <w:rFonts w:eastAsia="Times New Roman"/>
                <w:i/>
                <w:iCs/>
                <w:noProof/>
                <w:color w:val="000000"/>
                <w:szCs w:val="24"/>
                <w:lang w:val="en-IE" w:eastAsia="en-IE"/>
              </w:rPr>
            </w:pPr>
            <w:r w:rsidRPr="00CB69E8">
              <w:rPr>
                <w:rFonts w:eastAsia="Times New Roman"/>
                <w:i/>
                <w:iCs/>
                <w:noProof/>
                <w:color w:val="000000"/>
                <w:szCs w:val="24"/>
                <w:lang w:val="en-IE" w:eastAsia="en-IE"/>
              </w:rPr>
              <w:t>Council recommendation of 21 January</w:t>
            </w:r>
          </w:p>
        </w:tc>
        <w:tc>
          <w:tcPr>
            <w:tcW w:w="1325" w:type="dxa"/>
            <w:tcBorders>
              <w:top w:val="nil"/>
              <w:left w:val="nil"/>
              <w:bottom w:val="single" w:sz="4" w:space="0" w:color="auto"/>
              <w:right w:val="nil"/>
            </w:tcBorders>
            <w:noWrap/>
            <w:vAlign w:val="bottom"/>
          </w:tcPr>
          <w:p w14:paraId="2A9A7009" w14:textId="77777777" w:rsidR="001B09E8" w:rsidRPr="00CB69E8" w:rsidRDefault="001B09E8" w:rsidP="001B09E8">
            <w:pPr>
              <w:spacing w:before="0" w:after="0"/>
              <w:jc w:val="center"/>
              <w:rPr>
                <w:rFonts w:eastAsia="Times New Roman"/>
                <w:noProof/>
                <w:color w:val="000000"/>
                <w:szCs w:val="24"/>
                <w:lang w:val="en-IE" w:eastAsia="en-IE"/>
              </w:rPr>
            </w:pPr>
          </w:p>
        </w:tc>
        <w:tc>
          <w:tcPr>
            <w:tcW w:w="1185" w:type="dxa"/>
            <w:tcBorders>
              <w:top w:val="nil"/>
              <w:left w:val="single" w:sz="4" w:space="0" w:color="auto"/>
              <w:bottom w:val="single" w:sz="4" w:space="0" w:color="auto"/>
              <w:right w:val="single" w:sz="4" w:space="0" w:color="auto"/>
            </w:tcBorders>
            <w:noWrap/>
            <w:vAlign w:val="bottom"/>
          </w:tcPr>
          <w:p w14:paraId="01C8D567" w14:textId="77777777" w:rsidR="001B09E8" w:rsidRPr="00CB69E8" w:rsidRDefault="001B09E8" w:rsidP="001B09E8">
            <w:pPr>
              <w:spacing w:before="0" w:after="0"/>
              <w:jc w:val="center"/>
              <w:rPr>
                <w:rFonts w:eastAsia="Times New Roman"/>
                <w:noProof/>
                <w:color w:val="000000"/>
                <w:szCs w:val="24"/>
                <w:lang w:val="en-IE" w:eastAsia="en-IE"/>
              </w:rPr>
            </w:pPr>
          </w:p>
        </w:tc>
        <w:tc>
          <w:tcPr>
            <w:tcW w:w="1185" w:type="dxa"/>
            <w:tcBorders>
              <w:top w:val="nil"/>
              <w:left w:val="nil"/>
              <w:bottom w:val="single" w:sz="4" w:space="0" w:color="auto"/>
              <w:right w:val="nil"/>
            </w:tcBorders>
            <w:noWrap/>
            <w:vAlign w:val="bottom"/>
          </w:tcPr>
          <w:p w14:paraId="10AF7283" w14:textId="77777777" w:rsidR="001B09E8" w:rsidRPr="00CB69E8" w:rsidRDefault="001B09E8" w:rsidP="001B09E8">
            <w:pPr>
              <w:spacing w:before="0" w:after="0"/>
              <w:jc w:val="center"/>
              <w:rPr>
                <w:rFonts w:eastAsia="Times New Roman"/>
                <w:noProof/>
                <w:color w:val="000000"/>
                <w:szCs w:val="24"/>
                <w:lang w:val="en-IE" w:eastAsia="en-IE"/>
              </w:rPr>
            </w:pPr>
          </w:p>
        </w:tc>
        <w:tc>
          <w:tcPr>
            <w:tcW w:w="801" w:type="dxa"/>
            <w:tcBorders>
              <w:top w:val="nil"/>
              <w:left w:val="nil"/>
              <w:bottom w:val="single" w:sz="4" w:space="0" w:color="auto"/>
              <w:right w:val="nil"/>
            </w:tcBorders>
            <w:noWrap/>
            <w:vAlign w:val="bottom"/>
          </w:tcPr>
          <w:p w14:paraId="35C8D7DF" w14:textId="77777777" w:rsidR="001B09E8" w:rsidRPr="00CB69E8" w:rsidRDefault="001B09E8" w:rsidP="001B09E8">
            <w:pPr>
              <w:spacing w:before="0" w:after="0"/>
              <w:jc w:val="center"/>
              <w:rPr>
                <w:rFonts w:eastAsia="Times New Roman"/>
                <w:noProof/>
                <w:color w:val="000000"/>
                <w:szCs w:val="24"/>
                <w:lang w:val="en-IE" w:eastAsia="en-IE"/>
              </w:rPr>
            </w:pPr>
          </w:p>
        </w:tc>
      </w:tr>
      <w:tr w:rsidR="008A08A0" w:rsidRPr="001B09E8" w14:paraId="275DC15A" w14:textId="77777777" w:rsidTr="001C32C0">
        <w:trPr>
          <w:trHeight w:val="290"/>
        </w:trPr>
        <w:tc>
          <w:tcPr>
            <w:tcW w:w="4685" w:type="dxa"/>
            <w:tcBorders>
              <w:top w:val="nil"/>
              <w:left w:val="nil"/>
              <w:bottom w:val="nil"/>
              <w:right w:val="nil"/>
            </w:tcBorders>
            <w:noWrap/>
            <w:vAlign w:val="bottom"/>
          </w:tcPr>
          <w:p w14:paraId="40AE8054" w14:textId="77777777" w:rsidR="008A08A0" w:rsidRPr="008A08A0" w:rsidRDefault="008A08A0" w:rsidP="008A08A0">
            <w:pPr>
              <w:spacing w:before="0" w:after="0"/>
              <w:jc w:val="left"/>
              <w:rPr>
                <w:rFonts w:eastAsia="Times New Roman"/>
                <w:b/>
                <w:bCs/>
                <w:noProof/>
                <w:color w:val="000000"/>
                <w:szCs w:val="24"/>
                <w:lang w:val="en-IE" w:eastAsia="en-IE"/>
              </w:rPr>
            </w:pPr>
          </w:p>
        </w:tc>
        <w:tc>
          <w:tcPr>
            <w:tcW w:w="1325" w:type="dxa"/>
            <w:tcBorders>
              <w:top w:val="nil"/>
              <w:left w:val="nil"/>
              <w:bottom w:val="nil"/>
              <w:right w:val="nil"/>
            </w:tcBorders>
            <w:noWrap/>
            <w:vAlign w:val="bottom"/>
          </w:tcPr>
          <w:p w14:paraId="017DEE8F" w14:textId="77777777" w:rsidR="008A08A0" w:rsidRPr="008A08A0" w:rsidRDefault="008A08A0" w:rsidP="008A08A0">
            <w:pPr>
              <w:spacing w:before="0" w:after="0"/>
              <w:jc w:val="center"/>
              <w:rPr>
                <w:rFonts w:eastAsia="Times New Roman"/>
                <w:b/>
                <w:bCs/>
                <w:noProof/>
                <w:color w:val="000000"/>
                <w:szCs w:val="24"/>
                <w:lang w:val="en-IE" w:eastAsia="en-IE"/>
              </w:rPr>
            </w:pPr>
          </w:p>
        </w:tc>
        <w:tc>
          <w:tcPr>
            <w:tcW w:w="1185" w:type="dxa"/>
            <w:tcBorders>
              <w:top w:val="nil"/>
              <w:left w:val="single" w:sz="4" w:space="0" w:color="auto"/>
              <w:bottom w:val="nil"/>
              <w:right w:val="single" w:sz="4" w:space="0" w:color="auto"/>
            </w:tcBorders>
            <w:noWrap/>
            <w:vAlign w:val="bottom"/>
          </w:tcPr>
          <w:p w14:paraId="5735A7D5" w14:textId="77777777" w:rsidR="008A08A0" w:rsidRPr="008A08A0" w:rsidRDefault="008A08A0" w:rsidP="008A08A0">
            <w:pPr>
              <w:spacing w:before="0" w:after="0"/>
              <w:jc w:val="center"/>
              <w:rPr>
                <w:rFonts w:eastAsia="Times New Roman"/>
                <w:b/>
                <w:bCs/>
                <w:noProof/>
                <w:color w:val="000000"/>
                <w:szCs w:val="24"/>
                <w:lang w:val="en-IE" w:eastAsia="en-IE"/>
              </w:rPr>
            </w:pPr>
          </w:p>
        </w:tc>
        <w:tc>
          <w:tcPr>
            <w:tcW w:w="1185" w:type="dxa"/>
            <w:tcBorders>
              <w:top w:val="nil"/>
              <w:left w:val="nil"/>
              <w:bottom w:val="nil"/>
              <w:right w:val="nil"/>
            </w:tcBorders>
            <w:noWrap/>
            <w:vAlign w:val="bottom"/>
          </w:tcPr>
          <w:p w14:paraId="407485F3" w14:textId="77777777" w:rsidR="008A08A0" w:rsidRPr="008A08A0" w:rsidRDefault="008A08A0" w:rsidP="008A08A0">
            <w:pPr>
              <w:spacing w:before="0" w:after="0"/>
              <w:jc w:val="center"/>
              <w:rPr>
                <w:rFonts w:eastAsia="Times New Roman"/>
                <w:b/>
                <w:bCs/>
                <w:noProof/>
                <w:color w:val="000000"/>
                <w:szCs w:val="24"/>
                <w:lang w:val="en-IE" w:eastAsia="en-IE"/>
              </w:rPr>
            </w:pPr>
            <w:r w:rsidRPr="004C180E">
              <w:rPr>
                <w:rFonts w:eastAsia="Times New Roman"/>
                <w:b/>
                <w:bCs/>
                <w:noProof/>
                <w:color w:val="000000"/>
                <w:szCs w:val="24"/>
                <w:lang w:val="en-IE" w:eastAsia="en-IE"/>
              </w:rPr>
              <w:t>COM</w:t>
            </w:r>
          </w:p>
        </w:tc>
        <w:tc>
          <w:tcPr>
            <w:tcW w:w="801" w:type="dxa"/>
            <w:tcBorders>
              <w:top w:val="nil"/>
              <w:left w:val="nil"/>
              <w:bottom w:val="nil"/>
              <w:right w:val="nil"/>
            </w:tcBorders>
            <w:noWrap/>
            <w:vAlign w:val="bottom"/>
          </w:tcPr>
          <w:p w14:paraId="51438BF9" w14:textId="77777777" w:rsidR="008A08A0" w:rsidRPr="008A08A0" w:rsidRDefault="008A08A0" w:rsidP="008A08A0">
            <w:pPr>
              <w:spacing w:before="0" w:after="0"/>
              <w:jc w:val="center"/>
              <w:rPr>
                <w:rFonts w:eastAsia="Times New Roman"/>
                <w:b/>
                <w:bCs/>
                <w:noProof/>
                <w:color w:val="000000"/>
                <w:szCs w:val="24"/>
                <w:lang w:val="en-IE" w:eastAsia="en-IE"/>
              </w:rPr>
            </w:pPr>
            <w:r w:rsidRPr="004C180E">
              <w:rPr>
                <w:rFonts w:eastAsia="Times New Roman"/>
                <w:b/>
                <w:bCs/>
                <w:noProof/>
                <w:color w:val="000000"/>
                <w:szCs w:val="24"/>
                <w:lang w:val="en-IE" w:eastAsia="en-IE"/>
              </w:rPr>
              <w:t>MTP</w:t>
            </w:r>
          </w:p>
        </w:tc>
      </w:tr>
      <w:tr w:rsidR="001B09E8" w:rsidRPr="001B09E8" w14:paraId="654DAC23" w14:textId="77777777" w:rsidTr="00CB69E8">
        <w:trPr>
          <w:trHeight w:val="290"/>
        </w:trPr>
        <w:tc>
          <w:tcPr>
            <w:tcW w:w="4685" w:type="dxa"/>
            <w:tcBorders>
              <w:top w:val="nil"/>
              <w:left w:val="nil"/>
              <w:bottom w:val="nil"/>
              <w:right w:val="nil"/>
            </w:tcBorders>
            <w:noWrap/>
            <w:vAlign w:val="bottom"/>
            <w:hideMark/>
          </w:tcPr>
          <w:p w14:paraId="52CF50C4" w14:textId="77777777" w:rsidR="001B09E8" w:rsidRPr="00CB69E8" w:rsidRDefault="001B09E8" w:rsidP="001B09E8">
            <w:pPr>
              <w:spacing w:before="0" w:after="0"/>
              <w:jc w:val="left"/>
              <w:rPr>
                <w:rFonts w:eastAsia="Times New Roman"/>
                <w:b/>
                <w:bCs/>
                <w:noProof/>
                <w:color w:val="000000"/>
                <w:szCs w:val="24"/>
                <w:lang w:val="en-IE" w:eastAsia="en-IE"/>
              </w:rPr>
            </w:pPr>
            <w:r w:rsidRPr="00CB69E8">
              <w:rPr>
                <w:rFonts w:eastAsia="Times New Roman"/>
                <w:b/>
                <w:bCs/>
                <w:noProof/>
                <w:color w:val="000000"/>
                <w:szCs w:val="24"/>
                <w:lang w:val="en-IE" w:eastAsia="en-IE"/>
              </w:rPr>
              <w:t>Net expenditure, annual</w:t>
            </w:r>
          </w:p>
        </w:tc>
        <w:tc>
          <w:tcPr>
            <w:tcW w:w="1325" w:type="dxa"/>
            <w:tcBorders>
              <w:top w:val="nil"/>
              <w:left w:val="nil"/>
              <w:bottom w:val="nil"/>
              <w:right w:val="nil"/>
            </w:tcBorders>
            <w:noWrap/>
            <w:vAlign w:val="bottom"/>
            <w:hideMark/>
          </w:tcPr>
          <w:p w14:paraId="765A5C72" w14:textId="77777777" w:rsidR="001B09E8" w:rsidRPr="00974876" w:rsidRDefault="001B09E8" w:rsidP="001B09E8">
            <w:pPr>
              <w:spacing w:before="0" w:after="0"/>
              <w:jc w:val="center"/>
              <w:rPr>
                <w:rFonts w:eastAsia="Times New Roman"/>
                <w:noProof/>
                <w:color w:val="000000"/>
                <w:szCs w:val="24"/>
                <w:lang w:val="en-IE" w:eastAsia="en-IE"/>
              </w:rPr>
            </w:pPr>
            <w:r w:rsidRPr="00974876">
              <w:rPr>
                <w:rFonts w:eastAsia="Times New Roman"/>
                <w:noProof/>
                <w:color w:val="000000"/>
                <w:szCs w:val="24"/>
                <w:lang w:val="en-IE" w:eastAsia="en-IE"/>
              </w:rPr>
              <w:t>% change</w:t>
            </w:r>
          </w:p>
        </w:tc>
        <w:tc>
          <w:tcPr>
            <w:tcW w:w="1185" w:type="dxa"/>
            <w:tcBorders>
              <w:top w:val="nil"/>
              <w:left w:val="single" w:sz="4" w:space="0" w:color="auto"/>
              <w:bottom w:val="nil"/>
              <w:right w:val="single" w:sz="4" w:space="0" w:color="auto"/>
            </w:tcBorders>
            <w:noWrap/>
            <w:vAlign w:val="bottom"/>
            <w:hideMark/>
          </w:tcPr>
          <w:p w14:paraId="03997B2D"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4.9</w:t>
            </w:r>
          </w:p>
        </w:tc>
        <w:tc>
          <w:tcPr>
            <w:tcW w:w="1185" w:type="dxa"/>
            <w:tcBorders>
              <w:top w:val="nil"/>
              <w:left w:val="nil"/>
              <w:bottom w:val="nil"/>
              <w:right w:val="nil"/>
            </w:tcBorders>
            <w:noWrap/>
            <w:vAlign w:val="bottom"/>
            <w:hideMark/>
          </w:tcPr>
          <w:p w14:paraId="32172745"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6.4</w:t>
            </w:r>
          </w:p>
        </w:tc>
        <w:tc>
          <w:tcPr>
            <w:tcW w:w="801" w:type="dxa"/>
            <w:tcBorders>
              <w:top w:val="nil"/>
              <w:left w:val="nil"/>
              <w:bottom w:val="nil"/>
              <w:right w:val="nil"/>
            </w:tcBorders>
            <w:noWrap/>
            <w:vAlign w:val="bottom"/>
            <w:hideMark/>
          </w:tcPr>
          <w:p w14:paraId="3D4A4534" w14:textId="77777777" w:rsidR="001B09E8" w:rsidRPr="00CB69E8" w:rsidRDefault="001B09E8" w:rsidP="001B09E8">
            <w:pPr>
              <w:spacing w:before="0" w:after="0"/>
              <w:jc w:val="center"/>
              <w:rPr>
                <w:rFonts w:eastAsia="Times New Roman"/>
                <w:b/>
                <w:bCs/>
                <w:noProof/>
                <w:color w:val="000000"/>
                <w:szCs w:val="24"/>
                <w:lang w:val="en-IE" w:eastAsia="en-IE"/>
              </w:rPr>
            </w:pPr>
            <w:r w:rsidRPr="00CB69E8">
              <w:rPr>
                <w:rFonts w:eastAsia="Times New Roman"/>
                <w:b/>
                <w:bCs/>
                <w:noProof/>
                <w:color w:val="000000"/>
                <w:szCs w:val="24"/>
                <w:lang w:val="en-IE" w:eastAsia="en-IE"/>
              </w:rPr>
              <w:t>6.4</w:t>
            </w:r>
          </w:p>
        </w:tc>
      </w:tr>
      <w:tr w:rsidR="001B09E8" w:rsidRPr="001B09E8" w14:paraId="1B24F3F1" w14:textId="77777777" w:rsidTr="00CB69E8">
        <w:trPr>
          <w:trHeight w:val="290"/>
        </w:trPr>
        <w:tc>
          <w:tcPr>
            <w:tcW w:w="4685" w:type="dxa"/>
            <w:tcBorders>
              <w:top w:val="nil"/>
              <w:left w:val="nil"/>
              <w:bottom w:val="nil"/>
              <w:right w:val="nil"/>
            </w:tcBorders>
            <w:noWrap/>
            <w:vAlign w:val="bottom"/>
            <w:hideMark/>
          </w:tcPr>
          <w:p w14:paraId="6FD1A928" w14:textId="77777777" w:rsidR="001B09E8" w:rsidRPr="00CB69E8" w:rsidRDefault="001B09E8" w:rsidP="001B09E8">
            <w:pPr>
              <w:spacing w:before="0" w:after="0"/>
              <w:jc w:val="left"/>
              <w:rPr>
                <w:rFonts w:eastAsia="Times New Roman"/>
                <w:noProof/>
                <w:color w:val="000000"/>
                <w:szCs w:val="24"/>
                <w:lang w:val="en-IE" w:eastAsia="en-IE"/>
              </w:rPr>
            </w:pPr>
            <w:r w:rsidRPr="00CB69E8">
              <w:rPr>
                <w:rFonts w:eastAsia="Times New Roman"/>
                <w:noProof/>
                <w:color w:val="000000"/>
                <w:szCs w:val="24"/>
                <w:lang w:val="en-IE" w:eastAsia="en-IE"/>
              </w:rPr>
              <w:t xml:space="preserve">Annual </w:t>
            </w:r>
            <w:r w:rsidR="008A08A0">
              <w:rPr>
                <w:rFonts w:eastAsia="Times New Roman"/>
                <w:noProof/>
                <w:color w:val="000000"/>
                <w:szCs w:val="24"/>
                <w:lang w:val="en-IE" w:eastAsia="en-IE"/>
              </w:rPr>
              <w:t>deviation</w:t>
            </w:r>
            <w:r w:rsidR="001032C4">
              <w:rPr>
                <w:rFonts w:eastAsia="Times New Roman"/>
                <w:noProof/>
                <w:color w:val="000000"/>
                <w:szCs w:val="24"/>
                <w:lang w:val="en-IE" w:eastAsia="en-IE"/>
              </w:rPr>
              <w:t>*</w:t>
            </w:r>
          </w:p>
        </w:tc>
        <w:tc>
          <w:tcPr>
            <w:tcW w:w="1325" w:type="dxa"/>
            <w:tcBorders>
              <w:top w:val="nil"/>
              <w:left w:val="nil"/>
              <w:bottom w:val="nil"/>
              <w:right w:val="nil"/>
            </w:tcBorders>
            <w:noWrap/>
            <w:vAlign w:val="bottom"/>
            <w:hideMark/>
          </w:tcPr>
          <w:p w14:paraId="595359B1"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 GDP</w:t>
            </w:r>
          </w:p>
        </w:tc>
        <w:tc>
          <w:tcPr>
            <w:tcW w:w="1185" w:type="dxa"/>
            <w:tcBorders>
              <w:top w:val="nil"/>
              <w:left w:val="single" w:sz="4" w:space="0" w:color="auto"/>
              <w:bottom w:val="nil"/>
              <w:right w:val="single" w:sz="4" w:space="0" w:color="auto"/>
            </w:tcBorders>
            <w:noWrap/>
            <w:vAlign w:val="bottom"/>
            <w:hideMark/>
          </w:tcPr>
          <w:p w14:paraId="6DA4C65F"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0.2</w:t>
            </w:r>
          </w:p>
        </w:tc>
        <w:tc>
          <w:tcPr>
            <w:tcW w:w="1185" w:type="dxa"/>
            <w:tcBorders>
              <w:top w:val="nil"/>
              <w:left w:val="nil"/>
              <w:bottom w:val="nil"/>
              <w:right w:val="nil"/>
            </w:tcBorders>
            <w:noWrap/>
            <w:vAlign w:val="bottom"/>
            <w:hideMark/>
          </w:tcPr>
          <w:p w14:paraId="655B1A01"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1.5</w:t>
            </w:r>
          </w:p>
        </w:tc>
        <w:tc>
          <w:tcPr>
            <w:tcW w:w="801" w:type="dxa"/>
            <w:tcBorders>
              <w:top w:val="nil"/>
              <w:left w:val="nil"/>
              <w:bottom w:val="nil"/>
              <w:right w:val="nil"/>
            </w:tcBorders>
            <w:noWrap/>
            <w:vAlign w:val="bottom"/>
            <w:hideMark/>
          </w:tcPr>
          <w:p w14:paraId="73017CFD"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1.5</w:t>
            </w:r>
          </w:p>
        </w:tc>
      </w:tr>
      <w:tr w:rsidR="001B09E8" w:rsidRPr="001B09E8" w14:paraId="7988C2A1" w14:textId="77777777" w:rsidTr="00CB69E8">
        <w:trPr>
          <w:trHeight w:val="290"/>
        </w:trPr>
        <w:tc>
          <w:tcPr>
            <w:tcW w:w="4685" w:type="dxa"/>
            <w:tcBorders>
              <w:top w:val="nil"/>
              <w:left w:val="nil"/>
              <w:right w:val="nil"/>
            </w:tcBorders>
            <w:noWrap/>
            <w:vAlign w:val="bottom"/>
            <w:hideMark/>
          </w:tcPr>
          <w:p w14:paraId="73AF2C1B" w14:textId="77777777" w:rsidR="001B09E8" w:rsidRPr="00CB69E8" w:rsidRDefault="001B09E8" w:rsidP="001B09E8">
            <w:pPr>
              <w:spacing w:before="0" w:after="0"/>
              <w:jc w:val="left"/>
              <w:rPr>
                <w:rFonts w:eastAsia="Times New Roman"/>
                <w:noProof/>
                <w:color w:val="000000"/>
                <w:szCs w:val="24"/>
                <w:lang w:val="en-IE" w:eastAsia="en-IE"/>
              </w:rPr>
            </w:pPr>
            <w:r w:rsidRPr="00CB69E8">
              <w:rPr>
                <w:rFonts w:eastAsia="Times New Roman"/>
                <w:noProof/>
                <w:color w:val="000000"/>
                <w:szCs w:val="24"/>
                <w:lang w:val="en-IE" w:eastAsia="en-IE"/>
              </w:rPr>
              <w:t xml:space="preserve">Cumulated </w:t>
            </w:r>
            <w:r w:rsidR="008A08A0">
              <w:rPr>
                <w:rFonts w:eastAsia="Times New Roman"/>
                <w:noProof/>
                <w:color w:val="000000"/>
                <w:szCs w:val="24"/>
                <w:lang w:val="en-IE" w:eastAsia="en-IE"/>
              </w:rPr>
              <w:t>deviation</w:t>
            </w:r>
            <w:r w:rsidR="001032C4">
              <w:rPr>
                <w:rFonts w:eastAsia="Times New Roman"/>
                <w:noProof/>
                <w:color w:val="000000"/>
                <w:szCs w:val="24"/>
                <w:lang w:val="en-IE" w:eastAsia="en-IE"/>
              </w:rPr>
              <w:t>*</w:t>
            </w:r>
          </w:p>
        </w:tc>
        <w:tc>
          <w:tcPr>
            <w:tcW w:w="1325" w:type="dxa"/>
            <w:tcBorders>
              <w:top w:val="nil"/>
              <w:left w:val="nil"/>
              <w:right w:val="nil"/>
            </w:tcBorders>
            <w:noWrap/>
            <w:vAlign w:val="bottom"/>
            <w:hideMark/>
          </w:tcPr>
          <w:p w14:paraId="223BF38F"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 GDP</w:t>
            </w:r>
          </w:p>
        </w:tc>
        <w:tc>
          <w:tcPr>
            <w:tcW w:w="1185" w:type="dxa"/>
            <w:tcBorders>
              <w:top w:val="nil"/>
              <w:left w:val="single" w:sz="4" w:space="0" w:color="auto"/>
              <w:right w:val="single" w:sz="4" w:space="0" w:color="auto"/>
            </w:tcBorders>
            <w:noWrap/>
            <w:vAlign w:val="bottom"/>
            <w:hideMark/>
          </w:tcPr>
          <w:p w14:paraId="70FB7037"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-1.4</w:t>
            </w:r>
          </w:p>
        </w:tc>
        <w:tc>
          <w:tcPr>
            <w:tcW w:w="1185" w:type="dxa"/>
            <w:tcBorders>
              <w:top w:val="nil"/>
              <w:left w:val="nil"/>
              <w:right w:val="nil"/>
            </w:tcBorders>
            <w:noWrap/>
            <w:vAlign w:val="bottom"/>
            <w:hideMark/>
          </w:tcPr>
          <w:p w14:paraId="790CE1D1"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0.1</w:t>
            </w:r>
          </w:p>
        </w:tc>
        <w:tc>
          <w:tcPr>
            <w:tcW w:w="801" w:type="dxa"/>
            <w:tcBorders>
              <w:top w:val="nil"/>
              <w:left w:val="nil"/>
              <w:right w:val="nil"/>
            </w:tcBorders>
            <w:noWrap/>
            <w:vAlign w:val="bottom"/>
            <w:hideMark/>
          </w:tcPr>
          <w:p w14:paraId="7E40083B"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0.1</w:t>
            </w:r>
          </w:p>
        </w:tc>
      </w:tr>
      <w:tr w:rsidR="001B09E8" w:rsidRPr="001B09E8" w14:paraId="23D64F9F" w14:textId="77777777" w:rsidTr="00CB69E8">
        <w:trPr>
          <w:trHeight w:val="300"/>
        </w:trPr>
        <w:tc>
          <w:tcPr>
            <w:tcW w:w="4685" w:type="dxa"/>
            <w:tcBorders>
              <w:top w:val="nil"/>
              <w:left w:val="nil"/>
              <w:bottom w:val="single" w:sz="4" w:space="0" w:color="auto"/>
              <w:right w:val="nil"/>
            </w:tcBorders>
            <w:noWrap/>
            <w:vAlign w:val="bottom"/>
            <w:hideMark/>
          </w:tcPr>
          <w:p w14:paraId="0E9F9CCB" w14:textId="77777777" w:rsidR="001B09E8" w:rsidRPr="00CB69E8" w:rsidRDefault="001B09E8" w:rsidP="001B09E8">
            <w:pPr>
              <w:spacing w:before="0" w:after="0"/>
              <w:jc w:val="left"/>
              <w:rPr>
                <w:rFonts w:eastAsia="Times New Roman"/>
                <w:noProof/>
                <w:color w:val="000000"/>
                <w:szCs w:val="24"/>
                <w:lang w:val="en-IE" w:eastAsia="en-IE"/>
              </w:rPr>
            </w:pPr>
            <w:r w:rsidRPr="00CB69E8">
              <w:rPr>
                <w:rFonts w:eastAsia="Times New Roman"/>
                <w:noProof/>
                <w:color w:val="000000"/>
                <w:szCs w:val="24"/>
                <w:lang w:val="en-IE" w:eastAsia="en-IE"/>
              </w:rPr>
              <w:t xml:space="preserve">Cumulated </w:t>
            </w:r>
            <w:r w:rsidR="008A08A0">
              <w:rPr>
                <w:rFonts w:eastAsia="Times New Roman"/>
                <w:noProof/>
                <w:color w:val="000000"/>
                <w:szCs w:val="24"/>
                <w:lang w:val="en-IE" w:eastAsia="en-IE"/>
              </w:rPr>
              <w:t>deviation</w:t>
            </w:r>
            <w:r w:rsidR="001032C4">
              <w:rPr>
                <w:rFonts w:eastAsia="Times New Roman"/>
                <w:noProof/>
                <w:color w:val="000000"/>
                <w:szCs w:val="24"/>
                <w:lang w:val="en-IE" w:eastAsia="en-IE"/>
              </w:rPr>
              <w:t>*</w:t>
            </w:r>
            <w:r w:rsidRPr="00CB69E8">
              <w:rPr>
                <w:rFonts w:eastAsia="Times New Roman"/>
                <w:noProof/>
                <w:color w:val="000000"/>
                <w:szCs w:val="24"/>
                <w:lang w:val="en-IE" w:eastAsia="en-IE"/>
              </w:rPr>
              <w:t xml:space="preserve"> after NEC</w:t>
            </w:r>
            <w:r w:rsidR="008A08A0">
              <w:rPr>
                <w:rFonts w:eastAsia="Times New Roman"/>
                <w:noProof/>
                <w:color w:val="000000"/>
                <w:szCs w:val="24"/>
                <w:lang w:val="en-IE" w:eastAsia="en-IE"/>
              </w:rPr>
              <w:t xml:space="preserve"> flexibility</w:t>
            </w:r>
          </w:p>
        </w:tc>
        <w:tc>
          <w:tcPr>
            <w:tcW w:w="1325" w:type="dxa"/>
            <w:tcBorders>
              <w:top w:val="nil"/>
              <w:left w:val="nil"/>
              <w:bottom w:val="single" w:sz="4" w:space="0" w:color="auto"/>
              <w:right w:val="nil"/>
            </w:tcBorders>
            <w:noWrap/>
            <w:vAlign w:val="bottom"/>
            <w:hideMark/>
          </w:tcPr>
          <w:p w14:paraId="1C4EC66E"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 GDP</w:t>
            </w:r>
          </w:p>
        </w:tc>
        <w:tc>
          <w:tcPr>
            <w:tcW w:w="1185" w:type="dxa"/>
            <w:tcBorders>
              <w:top w:val="nil"/>
              <w:left w:val="single" w:sz="4" w:space="0" w:color="auto"/>
              <w:bottom w:val="single" w:sz="4" w:space="0" w:color="auto"/>
              <w:right w:val="single" w:sz="4" w:space="0" w:color="auto"/>
            </w:tcBorders>
            <w:noWrap/>
            <w:vAlign w:val="bottom"/>
            <w:hideMark/>
          </w:tcPr>
          <w:p w14:paraId="151F23A9"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-1.7</w:t>
            </w:r>
          </w:p>
        </w:tc>
        <w:tc>
          <w:tcPr>
            <w:tcW w:w="1185" w:type="dxa"/>
            <w:tcBorders>
              <w:top w:val="nil"/>
              <w:left w:val="nil"/>
              <w:bottom w:val="single" w:sz="4" w:space="0" w:color="auto"/>
              <w:right w:val="nil"/>
            </w:tcBorders>
            <w:noWrap/>
            <w:vAlign w:val="bottom"/>
            <w:hideMark/>
          </w:tcPr>
          <w:p w14:paraId="66A7B8A0"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-0.2</w:t>
            </w:r>
          </w:p>
        </w:tc>
        <w:tc>
          <w:tcPr>
            <w:tcW w:w="801" w:type="dxa"/>
            <w:tcBorders>
              <w:top w:val="nil"/>
              <w:left w:val="nil"/>
              <w:bottom w:val="single" w:sz="4" w:space="0" w:color="auto"/>
              <w:right w:val="nil"/>
            </w:tcBorders>
            <w:noWrap/>
            <w:vAlign w:val="bottom"/>
            <w:hideMark/>
          </w:tcPr>
          <w:p w14:paraId="4B62AEBC" w14:textId="77777777" w:rsidR="001B09E8" w:rsidRPr="00CB69E8" w:rsidRDefault="001B09E8" w:rsidP="001B09E8">
            <w:pPr>
              <w:spacing w:before="0" w:after="0"/>
              <w:jc w:val="center"/>
              <w:rPr>
                <w:rFonts w:eastAsia="Times New Roman"/>
                <w:noProof/>
                <w:color w:val="000000"/>
                <w:szCs w:val="24"/>
                <w:lang w:val="en-IE" w:eastAsia="en-IE"/>
              </w:rPr>
            </w:pPr>
            <w:r w:rsidRPr="00CB69E8">
              <w:rPr>
                <w:rFonts w:eastAsia="Times New Roman"/>
                <w:noProof/>
                <w:color w:val="000000"/>
                <w:szCs w:val="24"/>
                <w:lang w:val="en-IE" w:eastAsia="en-IE"/>
              </w:rPr>
              <w:t>-0.2</w:t>
            </w:r>
          </w:p>
        </w:tc>
      </w:tr>
      <w:tr w:rsidR="00563E67" w:rsidRPr="001B09E8" w14:paraId="301026EE" w14:textId="77777777" w:rsidTr="00563E67">
        <w:trPr>
          <w:trHeight w:val="300"/>
        </w:trPr>
        <w:tc>
          <w:tcPr>
            <w:tcW w:w="9181" w:type="dxa"/>
            <w:gridSpan w:val="5"/>
            <w:tcBorders>
              <w:top w:val="single" w:sz="4" w:space="0" w:color="auto"/>
              <w:left w:val="nil"/>
              <w:right w:val="nil"/>
            </w:tcBorders>
            <w:noWrap/>
            <w:vAlign w:val="bottom"/>
          </w:tcPr>
          <w:p w14:paraId="6FB93AC2" w14:textId="77777777" w:rsidR="00563E67" w:rsidRPr="00563E67" w:rsidRDefault="00DD0DCD" w:rsidP="007C0886">
            <w:pPr>
              <w:pStyle w:val="ManualConsidrant"/>
              <w:ind w:left="0" w:firstLine="0"/>
              <w:rPr>
                <w:i/>
                <w:iCs/>
                <w:noProof/>
                <w:sz w:val="20"/>
                <w:szCs w:val="20"/>
                <w:lang w:eastAsia="ja-JP"/>
              </w:rPr>
            </w:pPr>
            <w:r>
              <w:rPr>
                <w:i/>
                <w:iCs/>
                <w:noProof/>
                <w:sz w:val="20"/>
                <w:szCs w:val="20"/>
                <w:lang w:eastAsia="ja-JP"/>
              </w:rPr>
              <w:t>Deviations</w:t>
            </w:r>
            <w:r w:rsidRPr="00563E67">
              <w:rPr>
                <w:i/>
                <w:iCs/>
                <w:noProof/>
                <w:sz w:val="20"/>
                <w:szCs w:val="20"/>
                <w:lang w:eastAsia="ja-JP"/>
              </w:rPr>
              <w:t xml:space="preserve"> </w:t>
            </w:r>
            <w:r w:rsidR="00563E67" w:rsidRPr="00563E67">
              <w:rPr>
                <w:i/>
                <w:iCs/>
                <w:noProof/>
                <w:sz w:val="20"/>
                <w:szCs w:val="20"/>
                <w:lang w:eastAsia="ja-JP"/>
              </w:rPr>
              <w:t>for 2026 are calculated by Commission</w:t>
            </w:r>
            <w:r>
              <w:rPr>
                <w:i/>
                <w:iCs/>
                <w:noProof/>
                <w:sz w:val="20"/>
                <w:szCs w:val="20"/>
                <w:lang w:eastAsia="ja-JP"/>
              </w:rPr>
              <w:t xml:space="preserve"> services</w:t>
            </w:r>
            <w:r w:rsidR="00563E67" w:rsidRPr="00563E67">
              <w:rPr>
                <w:i/>
                <w:iCs/>
                <w:noProof/>
                <w:sz w:val="20"/>
                <w:szCs w:val="20"/>
                <w:lang w:eastAsia="ja-JP"/>
              </w:rPr>
              <w:t>, assuming net expenditure growth as projected in the Commission Spring 2026 Forecast (COM) and in the Medium Term Fiscal Structural Plan of Czechia (June 2026) (MTP</w:t>
            </w:r>
            <w:r w:rsidR="008A08A0" w:rsidRPr="00297626">
              <w:rPr>
                <w:i/>
                <w:iCs/>
                <w:noProof/>
                <w:sz w:val="20"/>
                <w:szCs w:val="20"/>
                <w:lang w:eastAsia="ja-JP"/>
              </w:rPr>
              <w:t>)</w:t>
            </w:r>
            <w:r w:rsidR="004B2ECF" w:rsidRPr="00297626">
              <w:rPr>
                <w:i/>
                <w:iCs/>
                <w:noProof/>
                <w:sz w:val="20"/>
                <w:szCs w:val="20"/>
                <w:lang w:eastAsia="ja-JP"/>
              </w:rPr>
              <w:t>.</w:t>
            </w:r>
            <w:r w:rsidR="008A08A0" w:rsidRPr="00297626">
              <w:rPr>
                <w:i/>
                <w:iCs/>
                <w:noProof/>
                <w:sz w:val="20"/>
                <w:szCs w:val="20"/>
                <w:lang w:eastAsia="ja-JP"/>
              </w:rPr>
              <w:t xml:space="preserve"> </w:t>
            </w:r>
            <w:r w:rsidR="001032C4" w:rsidRPr="00297626">
              <w:rPr>
                <w:i/>
                <w:iCs/>
                <w:noProof/>
                <w:sz w:val="20"/>
                <w:szCs w:val="20"/>
                <w:lang w:eastAsia="ja-JP"/>
              </w:rPr>
              <w:t xml:space="preserve">* </w:t>
            </w:r>
            <w:r w:rsidR="004B2ECF" w:rsidRPr="00CB69E8">
              <w:rPr>
                <w:rFonts w:eastAsia="Times New Roman"/>
                <w:i/>
                <w:iCs/>
                <w:noProof/>
                <w:color w:val="000000"/>
                <w:sz w:val="20"/>
                <w:szCs w:val="20"/>
                <w:lang w:eastAsia="en-IE"/>
              </w:rPr>
              <w:t>A positive (negative) value indicates that net expenditure is above (below) the recommended maximum growth rate.</w:t>
            </w:r>
          </w:p>
        </w:tc>
      </w:tr>
    </w:tbl>
    <w:p w14:paraId="76B23513" w14:textId="77777777" w:rsidR="003D19D5" w:rsidRDefault="003D19D5" w:rsidP="00895521">
      <w:pPr>
        <w:rPr>
          <w:noProof/>
          <w:lang w:eastAsia="ja-JP"/>
        </w:rPr>
      </w:pPr>
    </w:p>
    <w:p w14:paraId="2DAB1815" w14:textId="77777777" w:rsidR="00236DE6" w:rsidRPr="00236DE6" w:rsidRDefault="00F37AA9" w:rsidP="00236DE6">
      <w:pPr>
        <w:autoSpaceDE w:val="0"/>
        <w:autoSpaceDN w:val="0"/>
        <w:spacing w:before="40" w:after="40"/>
        <w:rPr>
          <w:noProof/>
          <w:szCs w:val="24"/>
          <w:lang w:eastAsia="ja-JP"/>
        </w:rPr>
      </w:pPr>
      <w:r w:rsidRPr="2B5A358E">
        <w:rPr>
          <w:rFonts w:eastAsia="Calibri"/>
          <w:b/>
          <w:bCs/>
          <w:noProof/>
          <w:szCs w:val="24"/>
        </w:rPr>
        <w:t xml:space="preserve">Implications of the plan’s net expenditure commitments for </w:t>
      </w:r>
      <w:r>
        <w:rPr>
          <w:b/>
          <w:bCs/>
          <w:noProof/>
          <w:szCs w:val="24"/>
          <w:lang w:eastAsia="ja-JP"/>
        </w:rPr>
        <w:t xml:space="preserve">the </w:t>
      </w:r>
      <w:r w:rsidR="00236DE6" w:rsidRPr="00236DE6">
        <w:rPr>
          <w:b/>
          <w:bCs/>
          <w:noProof/>
          <w:szCs w:val="24"/>
          <w:lang w:eastAsia="ja-JP"/>
        </w:rPr>
        <w:t>general government balance</w:t>
      </w:r>
    </w:p>
    <w:p w14:paraId="17C7B2FA" w14:textId="77777777" w:rsidR="00AE1520" w:rsidRPr="00D94C17" w:rsidRDefault="00D94C17" w:rsidP="00E871DA">
      <w:pPr>
        <w:pStyle w:val="ManualConsidrant"/>
        <w:rPr>
          <w:noProof/>
          <w:lang w:eastAsia="ja-JP"/>
        </w:rPr>
      </w:pPr>
      <w:r>
        <w:rPr>
          <w:noProof/>
        </w:rPr>
        <w:t>(20)</w:t>
      </w:r>
      <w:r>
        <w:rPr>
          <w:noProof/>
        </w:rPr>
        <w:tab/>
      </w:r>
      <w:r w:rsidRPr="0B447F5D">
        <w:rPr>
          <w:noProof/>
          <w:lang w:eastAsia="ja-JP"/>
        </w:rPr>
        <w:t>Based on the plan’s maximum growth rates of net expenditure and assumptions, the general government deficit</w:t>
      </w:r>
      <w:r w:rsidR="00FC2F03" w:rsidRPr="0B447F5D">
        <w:rPr>
          <w:noProof/>
          <w:lang w:eastAsia="ja-JP"/>
        </w:rPr>
        <w:t xml:space="preserve"> </w:t>
      </w:r>
      <w:r w:rsidRPr="0B447F5D">
        <w:rPr>
          <w:noProof/>
          <w:lang w:eastAsia="ja-JP"/>
        </w:rPr>
        <w:t xml:space="preserve">would </w:t>
      </w:r>
      <w:r w:rsidR="00E871DA" w:rsidRPr="0B447F5D">
        <w:rPr>
          <w:noProof/>
          <w:lang w:eastAsia="ja-JP"/>
        </w:rPr>
        <w:t>gradually improve from 2</w:t>
      </w:r>
      <w:r w:rsidR="006F6295">
        <w:rPr>
          <w:noProof/>
          <w:lang w:eastAsia="ja-JP"/>
        </w:rPr>
        <w:t>.</w:t>
      </w:r>
      <w:r w:rsidR="00E871DA" w:rsidRPr="0B447F5D">
        <w:rPr>
          <w:noProof/>
          <w:lang w:eastAsia="ja-JP"/>
        </w:rPr>
        <w:t>8% of GDP in 2026 to 1</w:t>
      </w:r>
      <w:r w:rsidR="006F6295">
        <w:rPr>
          <w:noProof/>
          <w:lang w:eastAsia="ja-JP"/>
        </w:rPr>
        <w:t>.</w:t>
      </w:r>
      <w:r w:rsidR="00E871DA" w:rsidRPr="0B447F5D">
        <w:rPr>
          <w:noProof/>
          <w:lang w:eastAsia="ja-JP"/>
        </w:rPr>
        <w:t>2% of GDP at the end of the adjustment period (2030)</w:t>
      </w:r>
      <w:r w:rsidR="58E84790" w:rsidRPr="0B447F5D">
        <w:rPr>
          <w:noProof/>
          <w:lang w:eastAsia="ja-JP"/>
        </w:rPr>
        <w:t>, as per Table 4</w:t>
      </w:r>
      <w:r w:rsidRPr="0B447F5D">
        <w:rPr>
          <w:noProof/>
          <w:lang w:eastAsia="ja-JP"/>
        </w:rPr>
        <w:t>. Thus, according to the plan, the general government balance would not exceed the 3% of GDP reference value at the end of the adjustment period (</w:t>
      </w:r>
      <w:r w:rsidR="00FC2F03" w:rsidRPr="0B447F5D">
        <w:rPr>
          <w:noProof/>
          <w:lang w:eastAsia="ja-JP"/>
        </w:rPr>
        <w:t>2030</w:t>
      </w:r>
      <w:r w:rsidRPr="0B447F5D">
        <w:rPr>
          <w:noProof/>
          <w:lang w:eastAsia="ja-JP"/>
        </w:rPr>
        <w:t xml:space="preserve">). In addition, in the ten years following the adjustment period (i.e. until </w:t>
      </w:r>
      <w:r w:rsidR="00FC2F03" w:rsidRPr="0B447F5D">
        <w:rPr>
          <w:noProof/>
          <w:lang w:eastAsia="ja-JP"/>
        </w:rPr>
        <w:t>2040</w:t>
      </w:r>
      <w:r w:rsidRPr="0B447F5D">
        <w:rPr>
          <w:noProof/>
          <w:lang w:eastAsia="ja-JP"/>
        </w:rPr>
        <w:t>), the government deficit would not exceed 3% of GDP. Therefore, based on the plan’s policy commitments and macroeconomic assumptions, the net expenditure path put forward in the plan is consistent with the requirement for the deficit as set out in Article 16(2) of Regulation (EU) 2024/1263.</w:t>
      </w:r>
    </w:p>
    <w:p w14:paraId="6329D006" w14:textId="77777777" w:rsidR="00D94C17" w:rsidRDefault="00D94C17" w:rsidP="00895521">
      <w:pPr>
        <w:rPr>
          <w:noProof/>
          <w:lang w:eastAsia="ja-JP"/>
        </w:rPr>
      </w:pPr>
    </w:p>
    <w:p w14:paraId="561E60A7" w14:textId="77777777" w:rsidR="00DE0929" w:rsidRPr="00D0444F" w:rsidRDefault="00DE0929" w:rsidP="00DE0929">
      <w:pPr>
        <w:autoSpaceDE w:val="0"/>
        <w:autoSpaceDN w:val="0"/>
        <w:spacing w:before="40" w:after="40"/>
        <w:rPr>
          <w:rFonts w:eastAsia="Calibri"/>
          <w:b/>
          <w:bCs/>
          <w:noProof/>
          <w:szCs w:val="24"/>
        </w:rPr>
      </w:pPr>
      <w:r w:rsidRPr="00D0444F">
        <w:rPr>
          <w:rFonts w:eastAsia="Calibri"/>
          <w:b/>
          <w:bCs/>
          <w:noProof/>
          <w:szCs w:val="24"/>
        </w:rPr>
        <w:t xml:space="preserve">Implications of the plan’s net expenditure commitments for general government debt </w:t>
      </w:r>
    </w:p>
    <w:p w14:paraId="666EC4C7" w14:textId="77777777" w:rsidR="00DE0929" w:rsidRPr="00D94C17" w:rsidRDefault="00D94C17" w:rsidP="00F5597C">
      <w:pPr>
        <w:pStyle w:val="ManualConsidrant"/>
        <w:rPr>
          <w:noProof/>
        </w:rPr>
      </w:pPr>
      <w:r>
        <w:rPr>
          <w:noProof/>
        </w:rPr>
        <w:t>(21)</w:t>
      </w:r>
      <w:r>
        <w:rPr>
          <w:noProof/>
        </w:rPr>
        <w:tab/>
      </w:r>
      <w:r w:rsidRPr="0B447F5D">
        <w:rPr>
          <w:noProof/>
          <w:lang w:eastAsia="ja-JP"/>
        </w:rPr>
        <w:t xml:space="preserve">If the maximum growth rates of net expenditure committed to in the plan and the underlying assumptions materialise, general government debt would, according to the plan, </w:t>
      </w:r>
      <w:r w:rsidR="00EE6317" w:rsidRPr="0B447F5D">
        <w:rPr>
          <w:noProof/>
          <w:lang w:eastAsia="ja-JP"/>
        </w:rPr>
        <w:t>in</w:t>
      </w:r>
      <w:r w:rsidRPr="0B447F5D">
        <w:rPr>
          <w:noProof/>
          <w:lang w:eastAsia="ja-JP"/>
        </w:rPr>
        <w:t xml:space="preserve">crease from </w:t>
      </w:r>
      <w:r w:rsidR="00EE6317" w:rsidRPr="0B447F5D">
        <w:rPr>
          <w:noProof/>
          <w:lang w:eastAsia="ja-JP"/>
        </w:rPr>
        <w:t>45</w:t>
      </w:r>
      <w:r w:rsidR="006F6295">
        <w:rPr>
          <w:noProof/>
          <w:lang w:eastAsia="ja-JP"/>
        </w:rPr>
        <w:t>.</w:t>
      </w:r>
      <w:r w:rsidR="00EE6317" w:rsidRPr="0B447F5D">
        <w:rPr>
          <w:noProof/>
          <w:lang w:eastAsia="ja-JP"/>
        </w:rPr>
        <w:t>8</w:t>
      </w:r>
      <w:r w:rsidRPr="0B447F5D">
        <w:rPr>
          <w:noProof/>
          <w:lang w:eastAsia="ja-JP"/>
        </w:rPr>
        <w:t xml:space="preserve">% in 2026 to </w:t>
      </w:r>
      <w:r w:rsidR="00EE6317" w:rsidRPr="0B447F5D">
        <w:rPr>
          <w:noProof/>
          <w:lang w:eastAsia="ja-JP"/>
        </w:rPr>
        <w:t>46</w:t>
      </w:r>
      <w:r w:rsidR="006F6295">
        <w:rPr>
          <w:noProof/>
          <w:lang w:eastAsia="ja-JP"/>
        </w:rPr>
        <w:t>.</w:t>
      </w:r>
      <w:r w:rsidR="00EE6317" w:rsidRPr="0B447F5D">
        <w:rPr>
          <w:noProof/>
          <w:lang w:eastAsia="ja-JP"/>
        </w:rPr>
        <w:t>6</w:t>
      </w:r>
      <w:r w:rsidRPr="0B447F5D">
        <w:rPr>
          <w:noProof/>
          <w:lang w:eastAsia="ja-JP"/>
        </w:rPr>
        <w:t>% of GDP at the end of the adjustment period (20</w:t>
      </w:r>
      <w:r w:rsidR="00EE6317" w:rsidRPr="0B447F5D">
        <w:rPr>
          <w:noProof/>
          <w:lang w:eastAsia="ja-JP"/>
        </w:rPr>
        <w:t>30</w:t>
      </w:r>
      <w:r w:rsidRPr="0B447F5D">
        <w:rPr>
          <w:noProof/>
          <w:lang w:eastAsia="ja-JP"/>
        </w:rPr>
        <w:t xml:space="preserve">), as per Table </w:t>
      </w:r>
      <w:r w:rsidR="00EE6317" w:rsidRPr="0B447F5D">
        <w:rPr>
          <w:noProof/>
          <w:lang w:eastAsia="ja-JP"/>
        </w:rPr>
        <w:t>4</w:t>
      </w:r>
      <w:r w:rsidRPr="0B447F5D">
        <w:rPr>
          <w:noProof/>
          <w:lang w:eastAsia="ja-JP"/>
        </w:rPr>
        <w:t xml:space="preserve">. </w:t>
      </w:r>
      <w:r w:rsidR="00EE6317" w:rsidRPr="0B447F5D">
        <w:rPr>
          <w:noProof/>
          <w:lang w:eastAsia="ja-JP"/>
        </w:rPr>
        <w:t>Over the medium term, i.e. until 2040, the debt ratio is expected to broadly stabilise until 2032 according to the plan and increase thereafter to 52</w:t>
      </w:r>
      <w:r w:rsidR="006F6295">
        <w:rPr>
          <w:noProof/>
          <w:lang w:eastAsia="ja-JP"/>
        </w:rPr>
        <w:t>.</w:t>
      </w:r>
      <w:r w:rsidR="00EE6317" w:rsidRPr="0B447F5D">
        <w:rPr>
          <w:noProof/>
          <w:lang w:eastAsia="ja-JP"/>
        </w:rPr>
        <w:t xml:space="preserve">9% of GDP in 2040. </w:t>
      </w:r>
      <w:r w:rsidRPr="0B447F5D">
        <w:rPr>
          <w:noProof/>
          <w:lang w:eastAsia="ja-JP"/>
        </w:rPr>
        <w:t>Thus, according to the plan, general government debt would stay below the Treaty reference value of 60% of GDP over the medium term. Therefore, based on the plan’s policy commitments and macroeconomic assumptions, the maximum growth rates of net expenditure put forward in the plan are consistent with the requirement for debt as set out in Article 16(2) of Regulation (EU) 2024/1263.</w:t>
      </w:r>
    </w:p>
    <w:p w14:paraId="427FE587" w14:textId="77777777" w:rsidR="00D94C17" w:rsidRDefault="00D94C17" w:rsidP="00895521">
      <w:pPr>
        <w:rPr>
          <w:noProof/>
        </w:rPr>
      </w:pPr>
    </w:p>
    <w:p w14:paraId="3F9540B6" w14:textId="77777777" w:rsidR="00D94C17" w:rsidRPr="006014CA" w:rsidRDefault="00D94C17" w:rsidP="00D94C17">
      <w:pPr>
        <w:rPr>
          <w:b/>
          <w:bCs/>
          <w:noProof/>
          <w:szCs w:val="24"/>
        </w:rPr>
      </w:pPr>
      <w:r w:rsidRPr="006014CA">
        <w:rPr>
          <w:b/>
          <w:bCs/>
          <w:noProof/>
          <w:szCs w:val="24"/>
        </w:rPr>
        <w:t xml:space="preserve">Table </w:t>
      </w:r>
      <w:r w:rsidR="00EE6317">
        <w:rPr>
          <w:b/>
          <w:bCs/>
          <w:noProof/>
          <w:szCs w:val="24"/>
        </w:rPr>
        <w:t>4</w:t>
      </w:r>
      <w:r w:rsidRPr="006014CA">
        <w:rPr>
          <w:b/>
          <w:bCs/>
          <w:noProof/>
          <w:szCs w:val="24"/>
        </w:rPr>
        <w:t xml:space="preserve">: General government debt and balance developments </w:t>
      </w:r>
      <w:r w:rsidRPr="00A42706">
        <w:rPr>
          <w:b/>
          <w:bCs/>
          <w:noProof/>
          <w:szCs w:val="24"/>
        </w:rPr>
        <w:t xml:space="preserve">in </w:t>
      </w:r>
      <w:r w:rsidRPr="00A42706">
        <w:rPr>
          <w:b/>
          <w:bCs/>
          <w:noProof/>
          <w:szCs w:val="24"/>
          <w:lang w:eastAsia="ja-JP"/>
        </w:rPr>
        <w:t>Czechia</w:t>
      </w:r>
      <w:r w:rsidRPr="00A42706">
        <w:rPr>
          <w:b/>
          <w:bCs/>
          <w:noProof/>
          <w:szCs w:val="24"/>
        </w:rPr>
        <w:t>’s plan</w:t>
      </w:r>
      <w:r w:rsidRPr="006014CA">
        <w:rPr>
          <w:b/>
          <w:bCs/>
          <w:noProof/>
          <w:szCs w:val="24"/>
        </w:rPr>
        <w:t xml:space="preserve"> </w:t>
      </w:r>
    </w:p>
    <w:tbl>
      <w:tblPr>
        <w:tblStyle w:val="TableGrid"/>
        <w:tblW w:w="8789" w:type="dxa"/>
        <w:jc w:val="center"/>
        <w:tblBorders>
          <w:left w:val="none" w:sz="0" w:space="0" w:color="auto"/>
          <w:right w:val="none" w:sz="0" w:space="0" w:color="auto"/>
        </w:tblBorders>
        <w:tblLayout w:type="fixed"/>
        <w:tblLook w:val="04A0" w:firstRow="1" w:lastRow="0" w:firstColumn="1" w:lastColumn="0" w:noHBand="0" w:noVBand="1"/>
      </w:tblPr>
      <w:tblGrid>
        <w:gridCol w:w="2662"/>
        <w:gridCol w:w="877"/>
        <w:gridCol w:w="877"/>
        <w:gridCol w:w="877"/>
        <w:gridCol w:w="877"/>
        <w:gridCol w:w="877"/>
        <w:gridCol w:w="877"/>
        <w:gridCol w:w="865"/>
      </w:tblGrid>
      <w:tr w:rsidR="00080AE7" w:rsidRPr="006014CA" w14:paraId="66B3AE27" w14:textId="77777777" w:rsidTr="00710D58">
        <w:trPr>
          <w:jc w:val="center"/>
        </w:trPr>
        <w:tc>
          <w:tcPr>
            <w:tcW w:w="1514" w:type="pct"/>
          </w:tcPr>
          <w:p w14:paraId="5BE069B2" w14:textId="77777777" w:rsidR="00080AE7" w:rsidRPr="006014CA" w:rsidRDefault="00080AE7" w:rsidP="00130EFE">
            <w:pPr>
              <w:jc w:val="center"/>
              <w:rPr>
                <w:b/>
                <w:bCs/>
                <w:noProof/>
              </w:rPr>
            </w:pPr>
          </w:p>
        </w:tc>
        <w:tc>
          <w:tcPr>
            <w:tcW w:w="499" w:type="pct"/>
          </w:tcPr>
          <w:p w14:paraId="4B43BADD" w14:textId="77777777" w:rsidR="00080AE7" w:rsidRPr="006014CA" w:rsidRDefault="00080AE7" w:rsidP="00130EFE">
            <w:pPr>
              <w:jc w:val="center"/>
              <w:rPr>
                <w:noProof/>
                <w:sz w:val="22"/>
                <w:lang w:eastAsia="ja-JP"/>
              </w:rPr>
            </w:pPr>
            <w:r>
              <w:rPr>
                <w:noProof/>
                <w:sz w:val="22"/>
                <w:lang w:eastAsia="ja-JP"/>
              </w:rPr>
              <w:t>2025</w:t>
            </w:r>
          </w:p>
        </w:tc>
        <w:tc>
          <w:tcPr>
            <w:tcW w:w="499" w:type="pct"/>
          </w:tcPr>
          <w:p w14:paraId="00648B07" w14:textId="77777777" w:rsidR="00080AE7" w:rsidRPr="006014CA" w:rsidRDefault="00080AE7" w:rsidP="00130EFE">
            <w:pPr>
              <w:jc w:val="center"/>
              <w:rPr>
                <w:noProof/>
              </w:rPr>
            </w:pPr>
            <w:r w:rsidRPr="006014CA">
              <w:rPr>
                <w:noProof/>
                <w:sz w:val="22"/>
                <w:szCs w:val="22"/>
                <w:lang w:eastAsia="ja-JP"/>
              </w:rPr>
              <w:t>20</w:t>
            </w:r>
            <w:r>
              <w:rPr>
                <w:noProof/>
                <w:sz w:val="22"/>
                <w:szCs w:val="22"/>
                <w:lang w:eastAsia="ja-JP"/>
              </w:rPr>
              <w:t>26</w:t>
            </w:r>
          </w:p>
        </w:tc>
        <w:tc>
          <w:tcPr>
            <w:tcW w:w="499" w:type="pct"/>
          </w:tcPr>
          <w:p w14:paraId="2C363DBF" w14:textId="77777777" w:rsidR="00080AE7" w:rsidRPr="006014CA" w:rsidRDefault="00080AE7" w:rsidP="00130EFE">
            <w:pPr>
              <w:keepNext/>
              <w:keepLines/>
              <w:jc w:val="center"/>
              <w:rPr>
                <w:noProof/>
              </w:rPr>
            </w:pPr>
            <w:r w:rsidRPr="006014CA">
              <w:rPr>
                <w:noProof/>
                <w:sz w:val="22"/>
                <w:szCs w:val="22"/>
                <w:lang w:eastAsia="ja-JP"/>
              </w:rPr>
              <w:t>20</w:t>
            </w:r>
            <w:r>
              <w:rPr>
                <w:noProof/>
                <w:sz w:val="22"/>
                <w:szCs w:val="22"/>
                <w:lang w:eastAsia="ja-JP"/>
              </w:rPr>
              <w:t>27</w:t>
            </w:r>
          </w:p>
        </w:tc>
        <w:tc>
          <w:tcPr>
            <w:tcW w:w="499" w:type="pct"/>
          </w:tcPr>
          <w:p w14:paraId="37EB96B0" w14:textId="77777777" w:rsidR="00080AE7" w:rsidRPr="006014CA" w:rsidRDefault="00080AE7" w:rsidP="00130EFE">
            <w:pPr>
              <w:keepNext/>
              <w:keepLines/>
              <w:jc w:val="center"/>
              <w:rPr>
                <w:noProof/>
              </w:rPr>
            </w:pPr>
            <w:r w:rsidRPr="006014CA">
              <w:rPr>
                <w:noProof/>
                <w:sz w:val="22"/>
                <w:szCs w:val="22"/>
                <w:lang w:eastAsia="ja-JP"/>
              </w:rPr>
              <w:t>20</w:t>
            </w:r>
            <w:r>
              <w:rPr>
                <w:noProof/>
                <w:sz w:val="22"/>
                <w:szCs w:val="22"/>
                <w:lang w:eastAsia="ja-JP"/>
              </w:rPr>
              <w:t>28</w:t>
            </w:r>
          </w:p>
        </w:tc>
        <w:tc>
          <w:tcPr>
            <w:tcW w:w="499" w:type="pct"/>
          </w:tcPr>
          <w:p w14:paraId="6400BF0B" w14:textId="77777777" w:rsidR="00080AE7" w:rsidRPr="006014CA" w:rsidRDefault="00080AE7" w:rsidP="00130EFE">
            <w:pPr>
              <w:keepNext/>
              <w:keepLines/>
              <w:jc w:val="center"/>
              <w:rPr>
                <w:noProof/>
              </w:rPr>
            </w:pPr>
            <w:r w:rsidRPr="006014CA">
              <w:rPr>
                <w:noProof/>
                <w:sz w:val="22"/>
                <w:szCs w:val="22"/>
                <w:lang w:eastAsia="ja-JP"/>
              </w:rPr>
              <w:t>20</w:t>
            </w:r>
            <w:r>
              <w:rPr>
                <w:noProof/>
                <w:sz w:val="22"/>
                <w:szCs w:val="22"/>
                <w:lang w:eastAsia="ja-JP"/>
              </w:rPr>
              <w:t>29</w:t>
            </w:r>
          </w:p>
        </w:tc>
        <w:tc>
          <w:tcPr>
            <w:tcW w:w="499" w:type="pct"/>
          </w:tcPr>
          <w:p w14:paraId="0BADF26C" w14:textId="77777777" w:rsidR="00080AE7" w:rsidRPr="006014CA" w:rsidRDefault="00080AE7" w:rsidP="00130EFE">
            <w:pPr>
              <w:jc w:val="center"/>
              <w:rPr>
                <w:noProof/>
              </w:rPr>
            </w:pPr>
            <w:r w:rsidRPr="006014CA">
              <w:rPr>
                <w:noProof/>
                <w:sz w:val="22"/>
                <w:szCs w:val="22"/>
                <w:lang w:eastAsia="ja-JP"/>
              </w:rPr>
              <w:t>20</w:t>
            </w:r>
            <w:r>
              <w:rPr>
                <w:noProof/>
                <w:sz w:val="22"/>
                <w:szCs w:val="22"/>
                <w:lang w:eastAsia="ja-JP"/>
              </w:rPr>
              <w:t>30</w:t>
            </w:r>
          </w:p>
        </w:tc>
        <w:tc>
          <w:tcPr>
            <w:tcW w:w="493" w:type="pct"/>
          </w:tcPr>
          <w:p w14:paraId="2B39E284" w14:textId="77777777" w:rsidR="00080AE7" w:rsidRPr="006014CA" w:rsidRDefault="00080AE7" w:rsidP="00130EFE">
            <w:pPr>
              <w:jc w:val="center"/>
              <w:rPr>
                <w:noProof/>
                <w:lang w:eastAsia="ja-JP"/>
              </w:rPr>
            </w:pPr>
            <w:r>
              <w:rPr>
                <w:noProof/>
                <w:sz w:val="22"/>
                <w:szCs w:val="22"/>
                <w:lang w:eastAsia="ja-JP"/>
              </w:rPr>
              <w:t>2040</w:t>
            </w:r>
          </w:p>
        </w:tc>
      </w:tr>
      <w:tr w:rsidR="00080AE7" w:rsidRPr="00974876" w14:paraId="56A3BAFB" w14:textId="77777777" w:rsidTr="00710D58">
        <w:trPr>
          <w:jc w:val="center"/>
        </w:trPr>
        <w:tc>
          <w:tcPr>
            <w:tcW w:w="1514" w:type="pct"/>
          </w:tcPr>
          <w:p w14:paraId="162D03F5" w14:textId="77777777" w:rsidR="00080AE7" w:rsidRPr="006014CA" w:rsidRDefault="00080AE7">
            <w:pPr>
              <w:jc w:val="center"/>
              <w:rPr>
                <w:noProof/>
              </w:rPr>
            </w:pPr>
            <w:r w:rsidRPr="006014CA">
              <w:rPr>
                <w:noProof/>
                <w:sz w:val="22"/>
                <w:szCs w:val="22"/>
              </w:rPr>
              <w:t>Government debt</w:t>
            </w:r>
          </w:p>
          <w:p w14:paraId="57FD9629" w14:textId="77777777" w:rsidR="00080AE7" w:rsidRPr="006014CA" w:rsidRDefault="00080AE7">
            <w:pPr>
              <w:jc w:val="center"/>
              <w:rPr>
                <w:b/>
                <w:bCs/>
                <w:noProof/>
              </w:rPr>
            </w:pPr>
            <w:r w:rsidRPr="006014CA">
              <w:rPr>
                <w:noProof/>
                <w:sz w:val="22"/>
                <w:szCs w:val="22"/>
              </w:rPr>
              <w:t>(% of GDP)</w:t>
            </w:r>
          </w:p>
        </w:tc>
        <w:tc>
          <w:tcPr>
            <w:tcW w:w="499" w:type="pct"/>
          </w:tcPr>
          <w:p w14:paraId="367679AA" w14:textId="77777777" w:rsidR="00080AE7" w:rsidRPr="00974876" w:rsidRDefault="00080AE7">
            <w:pPr>
              <w:jc w:val="center"/>
              <w:rPr>
                <w:noProof/>
              </w:rPr>
            </w:pPr>
            <w:r w:rsidRPr="00974876">
              <w:rPr>
                <w:noProof/>
              </w:rPr>
              <w:t>44</w:t>
            </w:r>
            <w:r w:rsidR="006F6295" w:rsidRPr="00974876">
              <w:rPr>
                <w:noProof/>
              </w:rPr>
              <w:t>.</w:t>
            </w:r>
            <w:r w:rsidRPr="00974876">
              <w:rPr>
                <w:noProof/>
              </w:rPr>
              <w:t>3</w:t>
            </w:r>
          </w:p>
        </w:tc>
        <w:tc>
          <w:tcPr>
            <w:tcW w:w="499" w:type="pct"/>
          </w:tcPr>
          <w:p w14:paraId="7A262F45" w14:textId="77777777" w:rsidR="00080AE7" w:rsidRPr="00974876" w:rsidRDefault="00080AE7">
            <w:pPr>
              <w:jc w:val="center"/>
              <w:rPr>
                <w:noProof/>
              </w:rPr>
            </w:pPr>
            <w:r w:rsidRPr="00974876">
              <w:rPr>
                <w:noProof/>
              </w:rPr>
              <w:t>45</w:t>
            </w:r>
            <w:r w:rsidR="006F6295" w:rsidRPr="00974876">
              <w:rPr>
                <w:noProof/>
              </w:rPr>
              <w:t>.</w:t>
            </w:r>
            <w:r w:rsidRPr="00974876">
              <w:rPr>
                <w:noProof/>
              </w:rPr>
              <w:t>8</w:t>
            </w:r>
          </w:p>
        </w:tc>
        <w:tc>
          <w:tcPr>
            <w:tcW w:w="499" w:type="pct"/>
          </w:tcPr>
          <w:p w14:paraId="25F052F8" w14:textId="77777777" w:rsidR="00080AE7" w:rsidRPr="00974876" w:rsidRDefault="00080AE7">
            <w:pPr>
              <w:jc w:val="center"/>
              <w:rPr>
                <w:noProof/>
              </w:rPr>
            </w:pPr>
            <w:r w:rsidRPr="00974876">
              <w:rPr>
                <w:noProof/>
              </w:rPr>
              <w:t>46</w:t>
            </w:r>
            <w:r w:rsidR="006F6295" w:rsidRPr="00974876">
              <w:rPr>
                <w:noProof/>
              </w:rPr>
              <w:t>.</w:t>
            </w:r>
            <w:r w:rsidRPr="00974876">
              <w:rPr>
                <w:noProof/>
              </w:rPr>
              <w:t>9</w:t>
            </w:r>
          </w:p>
        </w:tc>
        <w:tc>
          <w:tcPr>
            <w:tcW w:w="499" w:type="pct"/>
          </w:tcPr>
          <w:p w14:paraId="0FABB2F6" w14:textId="77777777" w:rsidR="00080AE7" w:rsidRPr="00974876" w:rsidRDefault="00080AE7">
            <w:pPr>
              <w:jc w:val="center"/>
              <w:rPr>
                <w:noProof/>
              </w:rPr>
            </w:pPr>
            <w:r w:rsidRPr="00974876">
              <w:rPr>
                <w:noProof/>
              </w:rPr>
              <w:t>46</w:t>
            </w:r>
            <w:r w:rsidR="006F6295" w:rsidRPr="00974876">
              <w:rPr>
                <w:noProof/>
              </w:rPr>
              <w:t>.</w:t>
            </w:r>
            <w:r w:rsidRPr="00974876">
              <w:rPr>
                <w:noProof/>
              </w:rPr>
              <w:t>6</w:t>
            </w:r>
          </w:p>
        </w:tc>
        <w:tc>
          <w:tcPr>
            <w:tcW w:w="499" w:type="pct"/>
          </w:tcPr>
          <w:p w14:paraId="48FD4A0E" w14:textId="77777777" w:rsidR="00080AE7" w:rsidRPr="00974876" w:rsidRDefault="00080AE7">
            <w:pPr>
              <w:jc w:val="center"/>
              <w:rPr>
                <w:noProof/>
              </w:rPr>
            </w:pPr>
            <w:r w:rsidRPr="00974876">
              <w:rPr>
                <w:noProof/>
              </w:rPr>
              <w:t>46</w:t>
            </w:r>
            <w:r w:rsidR="006F6295" w:rsidRPr="00974876">
              <w:rPr>
                <w:noProof/>
              </w:rPr>
              <w:t>.</w:t>
            </w:r>
            <w:r w:rsidRPr="00974876">
              <w:rPr>
                <w:noProof/>
              </w:rPr>
              <w:t>8</w:t>
            </w:r>
          </w:p>
        </w:tc>
        <w:tc>
          <w:tcPr>
            <w:tcW w:w="499" w:type="pct"/>
          </w:tcPr>
          <w:p w14:paraId="380EC7E3" w14:textId="77777777" w:rsidR="00080AE7" w:rsidRPr="00974876" w:rsidRDefault="00080AE7">
            <w:pPr>
              <w:jc w:val="center"/>
              <w:rPr>
                <w:noProof/>
              </w:rPr>
            </w:pPr>
            <w:r w:rsidRPr="00974876">
              <w:rPr>
                <w:noProof/>
              </w:rPr>
              <w:t>46</w:t>
            </w:r>
            <w:r w:rsidR="006F6295" w:rsidRPr="00974876">
              <w:rPr>
                <w:noProof/>
              </w:rPr>
              <w:t>.</w:t>
            </w:r>
            <w:r w:rsidRPr="00974876">
              <w:rPr>
                <w:noProof/>
              </w:rPr>
              <w:t>6</w:t>
            </w:r>
          </w:p>
        </w:tc>
        <w:tc>
          <w:tcPr>
            <w:tcW w:w="493" w:type="pct"/>
          </w:tcPr>
          <w:p w14:paraId="2A173046" w14:textId="77777777" w:rsidR="00080AE7" w:rsidRPr="00974876" w:rsidRDefault="00080AE7">
            <w:pPr>
              <w:jc w:val="center"/>
              <w:rPr>
                <w:noProof/>
              </w:rPr>
            </w:pPr>
            <w:r w:rsidRPr="00974876">
              <w:rPr>
                <w:noProof/>
              </w:rPr>
              <w:t>52</w:t>
            </w:r>
            <w:r w:rsidR="006F6295" w:rsidRPr="00974876">
              <w:rPr>
                <w:noProof/>
              </w:rPr>
              <w:t>.</w:t>
            </w:r>
            <w:r w:rsidRPr="00974876">
              <w:rPr>
                <w:noProof/>
              </w:rPr>
              <w:t>9</w:t>
            </w:r>
          </w:p>
        </w:tc>
      </w:tr>
      <w:tr w:rsidR="00080AE7" w:rsidRPr="00974876" w14:paraId="6655D055" w14:textId="77777777" w:rsidTr="00710D58">
        <w:trPr>
          <w:jc w:val="center"/>
        </w:trPr>
        <w:tc>
          <w:tcPr>
            <w:tcW w:w="1514" w:type="pct"/>
          </w:tcPr>
          <w:p w14:paraId="624908F2" w14:textId="77777777" w:rsidR="00080AE7" w:rsidRPr="006014CA" w:rsidRDefault="00080AE7">
            <w:pPr>
              <w:jc w:val="center"/>
              <w:rPr>
                <w:noProof/>
              </w:rPr>
            </w:pPr>
            <w:r w:rsidRPr="006014CA">
              <w:rPr>
                <w:noProof/>
                <w:sz w:val="22"/>
                <w:szCs w:val="22"/>
              </w:rPr>
              <w:t>Government balance</w:t>
            </w:r>
          </w:p>
          <w:p w14:paraId="26E91CFC" w14:textId="77777777" w:rsidR="00080AE7" w:rsidRPr="006014CA" w:rsidRDefault="00080AE7">
            <w:pPr>
              <w:jc w:val="center"/>
              <w:rPr>
                <w:noProof/>
              </w:rPr>
            </w:pPr>
            <w:r w:rsidRPr="006014CA">
              <w:rPr>
                <w:noProof/>
                <w:sz w:val="22"/>
                <w:szCs w:val="22"/>
              </w:rPr>
              <w:t>(% of GDP)</w:t>
            </w:r>
          </w:p>
        </w:tc>
        <w:tc>
          <w:tcPr>
            <w:tcW w:w="499" w:type="pct"/>
          </w:tcPr>
          <w:p w14:paraId="5809A6B1" w14:textId="77777777" w:rsidR="00080AE7" w:rsidRPr="00974876" w:rsidRDefault="00080AE7">
            <w:pPr>
              <w:jc w:val="center"/>
              <w:rPr>
                <w:noProof/>
              </w:rPr>
            </w:pPr>
            <w:r w:rsidRPr="00974876">
              <w:rPr>
                <w:noProof/>
              </w:rPr>
              <w:t>-2</w:t>
            </w:r>
            <w:r w:rsidR="006F6295" w:rsidRPr="00974876">
              <w:rPr>
                <w:noProof/>
              </w:rPr>
              <w:t>.</w:t>
            </w:r>
            <w:r w:rsidRPr="00974876">
              <w:rPr>
                <w:noProof/>
              </w:rPr>
              <w:t>1</w:t>
            </w:r>
          </w:p>
        </w:tc>
        <w:tc>
          <w:tcPr>
            <w:tcW w:w="499" w:type="pct"/>
          </w:tcPr>
          <w:p w14:paraId="054CC885" w14:textId="77777777" w:rsidR="00080AE7" w:rsidRPr="00974876" w:rsidRDefault="00080AE7">
            <w:pPr>
              <w:jc w:val="center"/>
              <w:rPr>
                <w:noProof/>
              </w:rPr>
            </w:pPr>
            <w:r w:rsidRPr="00974876">
              <w:rPr>
                <w:noProof/>
              </w:rPr>
              <w:t>-2</w:t>
            </w:r>
            <w:r w:rsidR="006F6295" w:rsidRPr="00974876">
              <w:rPr>
                <w:noProof/>
              </w:rPr>
              <w:t>.</w:t>
            </w:r>
            <w:r w:rsidRPr="00974876">
              <w:rPr>
                <w:noProof/>
              </w:rPr>
              <w:t>8</w:t>
            </w:r>
          </w:p>
        </w:tc>
        <w:tc>
          <w:tcPr>
            <w:tcW w:w="499" w:type="pct"/>
          </w:tcPr>
          <w:p w14:paraId="6DB53F3A" w14:textId="77777777" w:rsidR="00080AE7" w:rsidRPr="00974876" w:rsidRDefault="00080AE7">
            <w:pPr>
              <w:jc w:val="center"/>
              <w:rPr>
                <w:noProof/>
              </w:rPr>
            </w:pPr>
            <w:r w:rsidRPr="00974876">
              <w:rPr>
                <w:noProof/>
              </w:rPr>
              <w:t>-2</w:t>
            </w:r>
            <w:r w:rsidR="006F6295" w:rsidRPr="00974876">
              <w:rPr>
                <w:noProof/>
              </w:rPr>
              <w:t>.</w:t>
            </w:r>
            <w:r w:rsidRPr="00974876">
              <w:rPr>
                <w:noProof/>
              </w:rPr>
              <w:t>8</w:t>
            </w:r>
          </w:p>
        </w:tc>
        <w:tc>
          <w:tcPr>
            <w:tcW w:w="499" w:type="pct"/>
          </w:tcPr>
          <w:p w14:paraId="5D4774A7" w14:textId="77777777" w:rsidR="00080AE7" w:rsidRPr="00974876" w:rsidRDefault="00080AE7">
            <w:pPr>
              <w:jc w:val="center"/>
              <w:rPr>
                <w:noProof/>
              </w:rPr>
            </w:pPr>
            <w:r w:rsidRPr="00974876">
              <w:rPr>
                <w:noProof/>
              </w:rPr>
              <w:t>-2</w:t>
            </w:r>
            <w:r w:rsidR="006F6295" w:rsidRPr="00974876">
              <w:rPr>
                <w:noProof/>
              </w:rPr>
              <w:t>.</w:t>
            </w:r>
            <w:r w:rsidRPr="00974876">
              <w:rPr>
                <w:noProof/>
              </w:rPr>
              <w:t>0</w:t>
            </w:r>
          </w:p>
        </w:tc>
        <w:tc>
          <w:tcPr>
            <w:tcW w:w="499" w:type="pct"/>
          </w:tcPr>
          <w:p w14:paraId="195309C1" w14:textId="3F9FD8B2" w:rsidR="00080AE7" w:rsidRPr="00974876" w:rsidRDefault="00080AE7">
            <w:pPr>
              <w:jc w:val="center"/>
              <w:rPr>
                <w:noProof/>
              </w:rPr>
            </w:pPr>
            <w:r w:rsidRPr="00974876">
              <w:rPr>
                <w:noProof/>
              </w:rPr>
              <w:t>-1</w:t>
            </w:r>
            <w:r w:rsidR="006F6295" w:rsidRPr="00974876">
              <w:rPr>
                <w:noProof/>
              </w:rPr>
              <w:t>.</w:t>
            </w:r>
            <w:r w:rsidR="0018704D">
              <w:rPr>
                <w:noProof/>
              </w:rPr>
              <w:t>6</w:t>
            </w:r>
          </w:p>
        </w:tc>
        <w:tc>
          <w:tcPr>
            <w:tcW w:w="499" w:type="pct"/>
          </w:tcPr>
          <w:p w14:paraId="21A9F7D9" w14:textId="77777777" w:rsidR="00080AE7" w:rsidRPr="00974876" w:rsidRDefault="00080AE7">
            <w:pPr>
              <w:jc w:val="center"/>
              <w:rPr>
                <w:noProof/>
              </w:rPr>
            </w:pPr>
            <w:r w:rsidRPr="00974876">
              <w:rPr>
                <w:noProof/>
              </w:rPr>
              <w:t>-1</w:t>
            </w:r>
            <w:r w:rsidR="006F6295" w:rsidRPr="00974876">
              <w:rPr>
                <w:noProof/>
              </w:rPr>
              <w:t>.</w:t>
            </w:r>
            <w:r w:rsidRPr="00974876">
              <w:rPr>
                <w:noProof/>
              </w:rPr>
              <w:t>2</w:t>
            </w:r>
          </w:p>
        </w:tc>
        <w:tc>
          <w:tcPr>
            <w:tcW w:w="493" w:type="pct"/>
          </w:tcPr>
          <w:p w14:paraId="1096054B" w14:textId="77777777" w:rsidR="00080AE7" w:rsidRPr="00974876" w:rsidRDefault="00080AE7">
            <w:pPr>
              <w:jc w:val="center"/>
              <w:rPr>
                <w:noProof/>
              </w:rPr>
            </w:pPr>
            <w:r w:rsidRPr="00974876">
              <w:rPr>
                <w:noProof/>
              </w:rPr>
              <w:t>-3</w:t>
            </w:r>
            <w:r w:rsidR="006F6295" w:rsidRPr="00974876">
              <w:rPr>
                <w:noProof/>
              </w:rPr>
              <w:t>.</w:t>
            </w:r>
            <w:r w:rsidRPr="00974876">
              <w:rPr>
                <w:noProof/>
              </w:rPr>
              <w:t>0</w:t>
            </w:r>
          </w:p>
        </w:tc>
      </w:tr>
    </w:tbl>
    <w:p w14:paraId="05262EAA" w14:textId="77777777" w:rsidR="00D94C17" w:rsidRPr="00067D13" w:rsidRDefault="00D94C17" w:rsidP="00895521">
      <w:pPr>
        <w:rPr>
          <w:noProof/>
          <w:sz w:val="22"/>
        </w:rPr>
      </w:pPr>
      <w:r w:rsidRPr="00067D13">
        <w:rPr>
          <w:noProof/>
          <w:sz w:val="22"/>
          <w:lang w:eastAsia="ja-JP"/>
        </w:rPr>
        <w:t>Source: Medium-term fiscal-structural plan of Czechia (</w:t>
      </w:r>
      <w:r w:rsidR="00130EFE" w:rsidRPr="00067D13">
        <w:rPr>
          <w:noProof/>
          <w:sz w:val="22"/>
          <w:lang w:eastAsia="ja-JP"/>
        </w:rPr>
        <w:t>June</w:t>
      </w:r>
      <w:r w:rsidRPr="00067D13">
        <w:rPr>
          <w:noProof/>
          <w:sz w:val="22"/>
          <w:lang w:eastAsia="ja-JP"/>
        </w:rPr>
        <w:t xml:space="preserve"> 202</w:t>
      </w:r>
      <w:r w:rsidR="00130EFE" w:rsidRPr="00067D13">
        <w:rPr>
          <w:noProof/>
          <w:sz w:val="22"/>
          <w:lang w:eastAsia="ja-JP"/>
        </w:rPr>
        <w:t>6</w:t>
      </w:r>
      <w:r w:rsidRPr="00067D13">
        <w:rPr>
          <w:noProof/>
          <w:sz w:val="22"/>
          <w:lang w:eastAsia="ja-JP"/>
        </w:rPr>
        <w:t>)</w:t>
      </w:r>
    </w:p>
    <w:p w14:paraId="24D8E4CF" w14:textId="77777777" w:rsidR="00DE0929" w:rsidRPr="00236DE6" w:rsidRDefault="00DE0929" w:rsidP="00895521">
      <w:pPr>
        <w:rPr>
          <w:noProof/>
          <w:lang w:eastAsia="ja-JP"/>
        </w:rPr>
      </w:pPr>
    </w:p>
    <w:p w14:paraId="2FCEA3C1" w14:textId="77777777" w:rsidR="00D0444F" w:rsidRPr="00D0444F" w:rsidRDefault="00D0444F" w:rsidP="00D0444F">
      <w:pPr>
        <w:rPr>
          <w:rFonts w:eastAsia="Calibri"/>
          <w:b/>
          <w:noProof/>
          <w:szCs w:val="24"/>
        </w:rPr>
      </w:pPr>
      <w:r w:rsidRPr="00D0444F">
        <w:rPr>
          <w:rFonts w:eastAsia="Calibri"/>
          <w:b/>
          <w:noProof/>
          <w:szCs w:val="24"/>
        </w:rPr>
        <w:t>Macroeconomic assumptions of the plan</w:t>
      </w:r>
    </w:p>
    <w:p w14:paraId="256CF2B0" w14:textId="77777777" w:rsidR="00813F4C" w:rsidRPr="000959A3" w:rsidRDefault="00813F4C" w:rsidP="008E35D4">
      <w:pPr>
        <w:pStyle w:val="ManualConsidrant"/>
        <w:rPr>
          <w:noProof/>
          <w:lang w:eastAsia="ja-JP"/>
        </w:rPr>
      </w:pPr>
      <w:r>
        <w:rPr>
          <w:noProof/>
        </w:rPr>
        <w:t>(22)</w:t>
      </w:r>
      <w:r>
        <w:rPr>
          <w:noProof/>
        </w:rPr>
        <w:tab/>
      </w:r>
      <w:r w:rsidRPr="0B447F5D">
        <w:rPr>
          <w:noProof/>
          <w:lang w:eastAsia="ja-JP"/>
        </w:rPr>
        <w:t xml:space="preserve">The plan is based on a set of assumptions </w:t>
      </w:r>
      <w:r w:rsidR="1BD08807" w:rsidRPr="0B447F5D">
        <w:rPr>
          <w:noProof/>
          <w:lang w:eastAsia="ja-JP"/>
        </w:rPr>
        <w:t xml:space="preserve">that </w:t>
      </w:r>
      <w:r w:rsidRPr="0B447F5D">
        <w:rPr>
          <w:noProof/>
          <w:lang w:eastAsia="ja-JP"/>
        </w:rPr>
        <w:t xml:space="preserve">differs from the Commission’s assumptions, which were transmitted to Czechia on 28 May 2026. In particular, the plan uses different assumptions for </w:t>
      </w:r>
      <w:r w:rsidR="180B062B" w:rsidRPr="0B447F5D">
        <w:rPr>
          <w:noProof/>
          <w:lang w:eastAsia="ja-JP"/>
        </w:rPr>
        <w:t>six</w:t>
      </w:r>
      <w:r w:rsidRPr="0B447F5D">
        <w:rPr>
          <w:noProof/>
          <w:lang w:eastAsia="ja-JP"/>
        </w:rPr>
        <w:t xml:space="preserve"> variables, namely GDP deflator growth, real GDP growth, </w:t>
      </w:r>
      <w:r w:rsidR="005A33C7">
        <w:rPr>
          <w:noProof/>
          <w:lang w:eastAsia="ja-JP"/>
        </w:rPr>
        <w:t xml:space="preserve">the </w:t>
      </w:r>
      <w:r w:rsidRPr="0B447F5D">
        <w:rPr>
          <w:noProof/>
          <w:lang w:eastAsia="ja-JP"/>
        </w:rPr>
        <w:t xml:space="preserve">nominal (implicit) interest rate, </w:t>
      </w:r>
      <w:r w:rsidR="005A33C7">
        <w:rPr>
          <w:noProof/>
          <w:lang w:eastAsia="ja-JP"/>
        </w:rPr>
        <w:t xml:space="preserve">the </w:t>
      </w:r>
      <w:r w:rsidRPr="0B447F5D">
        <w:rPr>
          <w:noProof/>
          <w:lang w:eastAsia="ja-JP"/>
        </w:rPr>
        <w:t xml:space="preserve">fiscal multiplier, </w:t>
      </w:r>
      <w:r w:rsidR="005A33C7">
        <w:rPr>
          <w:noProof/>
          <w:lang w:eastAsia="ja-JP"/>
        </w:rPr>
        <w:t xml:space="preserve">the </w:t>
      </w:r>
      <w:r w:rsidRPr="0B447F5D">
        <w:rPr>
          <w:noProof/>
          <w:lang w:eastAsia="ja-JP"/>
        </w:rPr>
        <w:t>stock-flow adjustment, and one-offs. The difference</w:t>
      </w:r>
      <w:r w:rsidR="32CABD75" w:rsidRPr="0B447F5D">
        <w:rPr>
          <w:noProof/>
          <w:lang w:eastAsia="ja-JP"/>
        </w:rPr>
        <w:t>s</w:t>
      </w:r>
      <w:r w:rsidRPr="0B447F5D">
        <w:rPr>
          <w:noProof/>
          <w:lang w:eastAsia="ja-JP"/>
        </w:rPr>
        <w:t xml:space="preserve"> in assumptions with the most significant impact on average maximum net expenditure growth</w:t>
      </w:r>
      <w:r w:rsidR="00423B9F" w:rsidRPr="0B447F5D">
        <w:rPr>
          <w:noProof/>
          <w:lang w:eastAsia="ja-JP"/>
        </w:rPr>
        <w:t xml:space="preserve"> </w:t>
      </w:r>
      <w:r w:rsidR="6C868ADE" w:rsidRPr="0B447F5D">
        <w:rPr>
          <w:noProof/>
          <w:lang w:eastAsia="ja-JP"/>
        </w:rPr>
        <w:t>are</w:t>
      </w:r>
      <w:r w:rsidRPr="0B447F5D">
        <w:rPr>
          <w:noProof/>
          <w:lang w:eastAsia="ja-JP"/>
        </w:rPr>
        <w:t xml:space="preserve"> listed and assessed below. </w:t>
      </w:r>
    </w:p>
    <w:p w14:paraId="5FA72007" w14:textId="77777777" w:rsidR="000959A3" w:rsidRPr="000959A3" w:rsidRDefault="000959A3" w:rsidP="003D70D5">
      <w:pPr>
        <w:pStyle w:val="Bullet1"/>
        <w:numPr>
          <w:ilvl w:val="0"/>
          <w:numId w:val="8"/>
        </w:numPr>
        <w:rPr>
          <w:noProof/>
          <w:lang w:eastAsia="ja-JP"/>
        </w:rPr>
      </w:pPr>
      <w:r w:rsidRPr="0B447F5D">
        <w:rPr>
          <w:noProof/>
          <w:lang w:eastAsia="ja-JP"/>
        </w:rPr>
        <w:t>The plan differs from the Commission’s prior guidance in two respects concerning the GDP deflator growth. First, based on a higher assumed growth of the domestic demand deflator, the plan includes a GDP deflator growth for 2027 that is higher by 0</w:t>
      </w:r>
      <w:r w:rsidR="006F6295">
        <w:rPr>
          <w:noProof/>
          <w:lang w:eastAsia="ja-JP"/>
        </w:rPr>
        <w:t>.</w:t>
      </w:r>
      <w:r w:rsidRPr="0B447F5D">
        <w:rPr>
          <w:noProof/>
          <w:lang w:eastAsia="ja-JP"/>
        </w:rPr>
        <w:t xml:space="preserve">2 percentage point than in the </w:t>
      </w:r>
      <w:r w:rsidR="4A122485" w:rsidRPr="0B447F5D">
        <w:rPr>
          <w:noProof/>
          <w:lang w:eastAsia="ja-JP"/>
        </w:rPr>
        <w:t xml:space="preserve">technical information </w:t>
      </w:r>
      <w:r w:rsidR="00155E24">
        <w:rPr>
          <w:noProof/>
          <w:lang w:eastAsia="ja-JP"/>
        </w:rPr>
        <w:t>provided by</w:t>
      </w:r>
      <w:r w:rsidR="5C43D717" w:rsidRPr="0B447F5D">
        <w:rPr>
          <w:noProof/>
          <w:lang w:eastAsia="ja-JP"/>
        </w:rPr>
        <w:t xml:space="preserve"> the Commission </w:t>
      </w:r>
      <w:r w:rsidR="00155E24">
        <w:rPr>
          <w:noProof/>
          <w:lang w:eastAsia="ja-JP"/>
        </w:rPr>
        <w:t xml:space="preserve">and based on the </w:t>
      </w:r>
      <w:r w:rsidR="5C43D717" w:rsidRPr="0B447F5D">
        <w:rPr>
          <w:noProof/>
          <w:lang w:eastAsia="ja-JP"/>
        </w:rPr>
        <w:t>2026 Spring Forecast</w:t>
      </w:r>
      <w:r w:rsidRPr="0B447F5D">
        <w:rPr>
          <w:noProof/>
          <w:lang w:eastAsia="ja-JP"/>
        </w:rPr>
        <w:t>. This assumption is deemed not to be duly justified</w:t>
      </w:r>
      <w:r w:rsidR="00C62D68">
        <w:rPr>
          <w:noProof/>
          <w:lang w:eastAsia="ja-JP"/>
        </w:rPr>
        <w:t>;</w:t>
      </w:r>
      <w:r w:rsidRPr="0B447F5D">
        <w:rPr>
          <w:noProof/>
          <w:lang w:eastAsia="ja-JP"/>
        </w:rPr>
        <w:t xml:space="preserve"> the Commission is not aware of data releases or updates which would justify a </w:t>
      </w:r>
      <w:r w:rsidR="00D03DA6">
        <w:rPr>
          <w:noProof/>
          <w:lang w:eastAsia="ja-JP"/>
        </w:rPr>
        <w:t>si</w:t>
      </w:r>
      <w:r w:rsidR="005A2599">
        <w:rPr>
          <w:noProof/>
          <w:lang w:eastAsia="ja-JP"/>
        </w:rPr>
        <w:t xml:space="preserve">zeable </w:t>
      </w:r>
      <w:r w:rsidRPr="0B447F5D">
        <w:rPr>
          <w:noProof/>
          <w:lang w:eastAsia="ja-JP"/>
        </w:rPr>
        <w:t xml:space="preserve">upward revision in the GDP deflator estimate for 2027, compared to the one in the </w:t>
      </w:r>
      <w:r w:rsidR="5A3DD089" w:rsidRPr="0B447F5D">
        <w:rPr>
          <w:noProof/>
          <w:lang w:eastAsia="ja-JP"/>
        </w:rPr>
        <w:t>technical information</w:t>
      </w:r>
      <w:r w:rsidRPr="0B447F5D">
        <w:rPr>
          <w:noProof/>
          <w:lang w:eastAsia="ja-JP"/>
        </w:rPr>
        <w:t>. Furthermore, the most recent macroeconomic developments (i.e., faster-than-expected decline of energy commodity prices in 2026) point to a less marked decline in import prices of goods in 2027, which would lower the GDP deflator estimates for 2027.  Second, as from 2028, the GDP deflator growth converges faster and to a lower level (2</w:t>
      </w:r>
      <w:r w:rsidR="006F6295">
        <w:rPr>
          <w:noProof/>
          <w:lang w:eastAsia="ja-JP"/>
        </w:rPr>
        <w:t>.</w:t>
      </w:r>
      <w:r w:rsidRPr="0B447F5D">
        <w:rPr>
          <w:noProof/>
          <w:lang w:eastAsia="ja-JP"/>
        </w:rPr>
        <w:t xml:space="preserve">0%) than what </w:t>
      </w:r>
      <w:r w:rsidR="009C75CA">
        <w:rPr>
          <w:noProof/>
          <w:lang w:eastAsia="ja-JP"/>
        </w:rPr>
        <w:t>is assumed</w:t>
      </w:r>
      <w:r w:rsidRPr="0B447F5D">
        <w:rPr>
          <w:noProof/>
          <w:lang w:eastAsia="ja-JP"/>
        </w:rPr>
        <w:t xml:space="preserve"> under the common DSA framework (2</w:t>
      </w:r>
      <w:r w:rsidR="006F6295">
        <w:rPr>
          <w:noProof/>
          <w:lang w:eastAsia="ja-JP"/>
        </w:rPr>
        <w:t>.</w:t>
      </w:r>
      <w:r w:rsidRPr="0B447F5D">
        <w:rPr>
          <w:noProof/>
          <w:lang w:eastAsia="ja-JP"/>
        </w:rPr>
        <w:t xml:space="preserve">3%). This more cautious assumption than in the </w:t>
      </w:r>
      <w:r w:rsidR="0052313B" w:rsidRPr="0052313B">
        <w:rPr>
          <w:noProof/>
          <w:lang w:eastAsia="ja-JP"/>
        </w:rPr>
        <w:t>technical information</w:t>
      </w:r>
      <w:r w:rsidR="0052313B">
        <w:rPr>
          <w:noProof/>
          <w:lang w:eastAsia="ja-JP"/>
        </w:rPr>
        <w:t xml:space="preserve"> </w:t>
      </w:r>
      <w:r w:rsidRPr="0B447F5D">
        <w:rPr>
          <w:noProof/>
          <w:lang w:eastAsia="ja-JP"/>
        </w:rPr>
        <w:t xml:space="preserve">is explained in the plan by assuming a gradual convergence of consumer </w:t>
      </w:r>
      <w:r w:rsidR="003740D7">
        <w:rPr>
          <w:noProof/>
          <w:lang w:eastAsia="ja-JP"/>
        </w:rPr>
        <w:t>price</w:t>
      </w:r>
      <w:r w:rsidRPr="0B447F5D">
        <w:rPr>
          <w:noProof/>
          <w:lang w:eastAsia="ja-JP"/>
        </w:rPr>
        <w:t xml:space="preserve"> inflation to the Czech central bank’s 2% target by 2032, and by also assuming the convergence of GDP deflator </w:t>
      </w:r>
      <w:r w:rsidR="001E57E3">
        <w:rPr>
          <w:noProof/>
          <w:lang w:eastAsia="ja-JP"/>
        </w:rPr>
        <w:t xml:space="preserve">growth </w:t>
      </w:r>
      <w:r w:rsidRPr="0B447F5D">
        <w:rPr>
          <w:noProof/>
          <w:lang w:eastAsia="ja-JP"/>
        </w:rPr>
        <w:t xml:space="preserve">to this value in 2032 and </w:t>
      </w:r>
      <w:r w:rsidR="002A0AAD">
        <w:rPr>
          <w:noProof/>
          <w:lang w:eastAsia="ja-JP"/>
        </w:rPr>
        <w:t xml:space="preserve">then </w:t>
      </w:r>
      <w:r w:rsidRPr="0B447F5D">
        <w:rPr>
          <w:noProof/>
          <w:lang w:eastAsia="ja-JP"/>
        </w:rPr>
        <w:t xml:space="preserve">remaining stable at </w:t>
      </w:r>
      <w:r w:rsidR="002A0AAD">
        <w:rPr>
          <w:noProof/>
          <w:lang w:eastAsia="ja-JP"/>
        </w:rPr>
        <w:t>the</w:t>
      </w:r>
      <w:r w:rsidRPr="0B447F5D">
        <w:rPr>
          <w:noProof/>
          <w:lang w:eastAsia="ja-JP"/>
        </w:rPr>
        <w:t xml:space="preserve"> 2032 values over the rest of the </w:t>
      </w:r>
      <w:r w:rsidR="00B235CC">
        <w:rPr>
          <w:noProof/>
          <w:lang w:eastAsia="ja-JP"/>
        </w:rPr>
        <w:t>projection</w:t>
      </w:r>
      <w:r w:rsidR="002A0AAD" w:rsidRPr="0B447F5D">
        <w:rPr>
          <w:noProof/>
          <w:lang w:eastAsia="ja-JP"/>
        </w:rPr>
        <w:t xml:space="preserve"> </w:t>
      </w:r>
      <w:r w:rsidRPr="0B447F5D">
        <w:rPr>
          <w:noProof/>
          <w:lang w:eastAsia="ja-JP"/>
        </w:rPr>
        <w:t>horizon. Overall, average GDP deflator growth over the entire projection period (2027-2040) is lower in the plan than according to the Commission’s assumptions, at 2</w:t>
      </w:r>
      <w:r w:rsidR="006F6295">
        <w:rPr>
          <w:noProof/>
          <w:lang w:eastAsia="ja-JP"/>
        </w:rPr>
        <w:t>.</w:t>
      </w:r>
      <w:r w:rsidRPr="0B447F5D">
        <w:rPr>
          <w:noProof/>
          <w:lang w:eastAsia="ja-JP"/>
        </w:rPr>
        <w:t>2% compared to 2</w:t>
      </w:r>
      <w:r w:rsidR="006F6295">
        <w:rPr>
          <w:noProof/>
          <w:lang w:eastAsia="ja-JP"/>
        </w:rPr>
        <w:t>.</w:t>
      </w:r>
      <w:r w:rsidRPr="0B447F5D">
        <w:rPr>
          <w:noProof/>
          <w:lang w:eastAsia="ja-JP"/>
        </w:rPr>
        <w:t xml:space="preserve">6% respectively. </w:t>
      </w:r>
      <w:r w:rsidR="00077CDD">
        <w:rPr>
          <w:noProof/>
          <w:lang w:eastAsia="ja-JP"/>
        </w:rPr>
        <w:t>For the purpose of preparing the medium-term plan</w:t>
      </w:r>
      <w:r w:rsidR="00E60EB6">
        <w:rPr>
          <w:noProof/>
          <w:lang w:eastAsia="ja-JP"/>
        </w:rPr>
        <w:t xml:space="preserve">, </w:t>
      </w:r>
      <w:r w:rsidR="00CE5C4C" w:rsidRPr="0B447F5D">
        <w:rPr>
          <w:noProof/>
          <w:lang w:eastAsia="ja-JP"/>
        </w:rPr>
        <w:t xml:space="preserve">the </w:t>
      </w:r>
      <w:r w:rsidR="007953EB">
        <w:rPr>
          <w:noProof/>
          <w:lang w:eastAsia="ja-JP"/>
        </w:rPr>
        <w:t>assumption for</w:t>
      </w:r>
      <w:r w:rsidR="00CE5C4C">
        <w:rPr>
          <w:noProof/>
          <w:lang w:eastAsia="ja-JP"/>
        </w:rPr>
        <w:t xml:space="preserve"> </w:t>
      </w:r>
      <w:r w:rsidR="00CE5C4C" w:rsidRPr="0B447F5D">
        <w:rPr>
          <w:noProof/>
          <w:lang w:eastAsia="ja-JP"/>
        </w:rPr>
        <w:t>the average GDP deflator growth over the entire projection period (2027-2040)</w:t>
      </w:r>
      <w:r w:rsidRPr="0B447F5D">
        <w:rPr>
          <w:noProof/>
          <w:lang w:eastAsia="ja-JP"/>
        </w:rPr>
        <w:t xml:space="preserve"> </w:t>
      </w:r>
      <w:r w:rsidR="00077CDD">
        <w:rPr>
          <w:noProof/>
          <w:lang w:eastAsia="ja-JP"/>
        </w:rPr>
        <w:t>is therefor</w:t>
      </w:r>
      <w:r w:rsidR="008D39D0">
        <w:rPr>
          <w:noProof/>
          <w:lang w:eastAsia="ja-JP"/>
        </w:rPr>
        <w:t>e</w:t>
      </w:r>
      <w:r w:rsidRPr="0B447F5D">
        <w:rPr>
          <w:noProof/>
          <w:lang w:eastAsia="ja-JP"/>
        </w:rPr>
        <w:t xml:space="preserve"> </w:t>
      </w:r>
      <w:r w:rsidR="14FF645A" w:rsidRPr="74DB9A5D">
        <w:rPr>
          <w:noProof/>
          <w:lang w:eastAsia="ja-JP"/>
        </w:rPr>
        <w:t xml:space="preserve">deemed </w:t>
      </w:r>
      <w:r w:rsidRPr="0B447F5D">
        <w:rPr>
          <w:noProof/>
          <w:lang w:eastAsia="ja-JP"/>
        </w:rPr>
        <w:t xml:space="preserve">prudent </w:t>
      </w:r>
      <w:r w:rsidR="0A733075" w:rsidRPr="74DB9A5D">
        <w:rPr>
          <w:noProof/>
          <w:lang w:eastAsia="ja-JP"/>
        </w:rPr>
        <w:t xml:space="preserve">and duly </w:t>
      </w:r>
      <w:r w:rsidR="0A733075" w:rsidRPr="420E26BE">
        <w:rPr>
          <w:noProof/>
          <w:lang w:eastAsia="ja-JP"/>
        </w:rPr>
        <w:t>justified.</w:t>
      </w:r>
    </w:p>
    <w:p w14:paraId="6031E096" w14:textId="77777777" w:rsidR="000959A3" w:rsidRDefault="000959A3" w:rsidP="00067D13">
      <w:pPr>
        <w:pStyle w:val="Bullet1"/>
        <w:rPr>
          <w:noProof/>
          <w:lang w:eastAsia="ja-JP"/>
        </w:rPr>
      </w:pPr>
      <w:bookmarkStart w:id="2" w:name="_Hlk235183126"/>
      <w:r w:rsidRPr="185B395C">
        <w:rPr>
          <w:noProof/>
          <w:lang w:eastAsia="ja-JP"/>
        </w:rPr>
        <w:t>The plan assumes the nominal (implicit) interest rate to be lower by 0</w:t>
      </w:r>
      <w:r w:rsidR="006F6295">
        <w:rPr>
          <w:noProof/>
          <w:lang w:eastAsia="ja-JP"/>
        </w:rPr>
        <w:t>.</w:t>
      </w:r>
      <w:r w:rsidRPr="185B395C">
        <w:rPr>
          <w:noProof/>
          <w:lang w:eastAsia="ja-JP"/>
        </w:rPr>
        <w:t xml:space="preserve">2 percentage point on average over the projection horizon than the Commission’s assumption. </w:t>
      </w:r>
      <w:bookmarkStart w:id="3" w:name="_Hlk235183294"/>
      <w:bookmarkEnd w:id="2"/>
      <w:r w:rsidR="00A4670A">
        <w:rPr>
          <w:noProof/>
          <w:lang w:eastAsia="ja-JP"/>
        </w:rPr>
        <w:t>In the context of the medium-term plan, lower interest allows</w:t>
      </w:r>
      <w:r w:rsidRPr="185B395C">
        <w:rPr>
          <w:noProof/>
          <w:lang w:eastAsia="ja-JP"/>
        </w:rPr>
        <w:t xml:space="preserve"> higher average net </w:t>
      </w:r>
      <w:r w:rsidR="00A4670A">
        <w:rPr>
          <w:noProof/>
          <w:lang w:eastAsia="ja-JP"/>
        </w:rPr>
        <w:t>primary</w:t>
      </w:r>
      <w:r w:rsidRPr="185B395C">
        <w:rPr>
          <w:noProof/>
          <w:lang w:eastAsia="ja-JP"/>
        </w:rPr>
        <w:t xml:space="preserve"> expenditure growth over the adjustment period. This deviation </w:t>
      </w:r>
      <w:r w:rsidR="002608F4">
        <w:rPr>
          <w:noProof/>
          <w:lang w:eastAsia="ja-JP"/>
        </w:rPr>
        <w:t xml:space="preserve">in </w:t>
      </w:r>
      <w:r w:rsidR="002608F4" w:rsidRPr="185B395C">
        <w:rPr>
          <w:noProof/>
          <w:lang w:eastAsia="ja-JP"/>
        </w:rPr>
        <w:t>the nominal (implicit) interest rate</w:t>
      </w:r>
      <w:r w:rsidRPr="185B395C">
        <w:rPr>
          <w:noProof/>
          <w:lang w:eastAsia="ja-JP"/>
        </w:rPr>
        <w:t xml:space="preserve"> results from lower market interest rates assumptions over the adjustment period for the short term and long term by 0</w:t>
      </w:r>
      <w:r w:rsidR="006F6295">
        <w:rPr>
          <w:noProof/>
          <w:lang w:eastAsia="ja-JP"/>
        </w:rPr>
        <w:t>.</w:t>
      </w:r>
      <w:r w:rsidRPr="185B395C">
        <w:rPr>
          <w:noProof/>
          <w:lang w:eastAsia="ja-JP"/>
        </w:rPr>
        <w:t>6 and 0</w:t>
      </w:r>
      <w:r w:rsidR="006F6295">
        <w:rPr>
          <w:noProof/>
          <w:lang w:eastAsia="ja-JP"/>
        </w:rPr>
        <w:t>.</w:t>
      </w:r>
      <w:r w:rsidRPr="185B395C">
        <w:rPr>
          <w:noProof/>
          <w:lang w:eastAsia="ja-JP"/>
        </w:rPr>
        <w:t xml:space="preserve">8 percentage point respectively, which represents more </w:t>
      </w:r>
      <w:r w:rsidR="718921FD" w:rsidRPr="185B395C">
        <w:rPr>
          <w:noProof/>
          <w:lang w:eastAsia="ja-JP"/>
        </w:rPr>
        <w:t xml:space="preserve">benign </w:t>
      </w:r>
      <w:r w:rsidRPr="185B395C">
        <w:rPr>
          <w:noProof/>
          <w:lang w:eastAsia="ja-JP"/>
        </w:rPr>
        <w:t xml:space="preserve">assumptions compared to the Commission’s. This is explained by the incorporation of more granular data as well as the use of a different forecast method, which </w:t>
      </w:r>
      <w:r w:rsidR="006075E5" w:rsidRPr="185B395C">
        <w:rPr>
          <w:noProof/>
          <w:lang w:eastAsia="ja-JP"/>
        </w:rPr>
        <w:t>is</w:t>
      </w:r>
      <w:r w:rsidRPr="185B395C">
        <w:rPr>
          <w:noProof/>
          <w:lang w:eastAsia="ja-JP"/>
        </w:rPr>
        <w:t xml:space="preserve"> based on an expectation of a stabili</w:t>
      </w:r>
      <w:r w:rsidR="6C021392" w:rsidRPr="185B395C">
        <w:rPr>
          <w:noProof/>
          <w:lang w:eastAsia="ja-JP"/>
        </w:rPr>
        <w:t>s</w:t>
      </w:r>
      <w:r w:rsidRPr="185B395C">
        <w:rPr>
          <w:noProof/>
          <w:lang w:eastAsia="ja-JP"/>
        </w:rPr>
        <w:t>ation of the interest rates in line with the path of the central bank’s base policy rate.</w:t>
      </w:r>
      <w:r w:rsidR="007B31F0" w:rsidRPr="185B395C">
        <w:rPr>
          <w:noProof/>
          <w:lang w:eastAsia="ja-JP"/>
        </w:rPr>
        <w:t xml:space="preserve"> This approach</w:t>
      </w:r>
      <w:r w:rsidRPr="185B395C">
        <w:rPr>
          <w:noProof/>
          <w:lang w:eastAsia="ja-JP"/>
        </w:rPr>
        <w:t xml:space="preserve"> is not </w:t>
      </w:r>
      <w:r w:rsidR="008833FE">
        <w:rPr>
          <w:noProof/>
          <w:lang w:eastAsia="ja-JP"/>
        </w:rPr>
        <w:t xml:space="preserve">in line </w:t>
      </w:r>
      <w:r w:rsidRPr="185B395C">
        <w:rPr>
          <w:noProof/>
          <w:lang w:eastAsia="ja-JP"/>
        </w:rPr>
        <w:t xml:space="preserve">with the common DSA framework. </w:t>
      </w:r>
      <w:bookmarkEnd w:id="3"/>
    </w:p>
    <w:p w14:paraId="7481BC58" w14:textId="77777777" w:rsidR="000959A3" w:rsidRDefault="00F74AD3" w:rsidP="000959A3">
      <w:pPr>
        <w:ind w:left="720"/>
        <w:rPr>
          <w:noProof/>
          <w:lang w:eastAsia="ja-JP"/>
        </w:rPr>
      </w:pPr>
      <w:r>
        <w:rPr>
          <w:noProof/>
          <w:lang w:eastAsia="ja-JP"/>
        </w:rPr>
        <w:t>R</w:t>
      </w:r>
      <w:r w:rsidR="000959A3" w:rsidRPr="0B447F5D">
        <w:rPr>
          <w:noProof/>
          <w:lang w:eastAsia="ja-JP"/>
        </w:rPr>
        <w:t xml:space="preserve">emaining differences in assumptions do not have a significant impact on average net expenditure growth compared to the European Commission’s assumptions. On balance, the impact of more cautious assumptions broadly cancels out the impact of the differences in assumptions that are not </w:t>
      </w:r>
      <w:r w:rsidR="008833FE">
        <w:rPr>
          <w:noProof/>
          <w:lang w:eastAsia="ja-JP"/>
        </w:rPr>
        <w:t xml:space="preserve">in line </w:t>
      </w:r>
      <w:r w:rsidR="1541A6AF" w:rsidRPr="0B447F5D">
        <w:rPr>
          <w:noProof/>
          <w:lang w:eastAsia="ja-JP"/>
        </w:rPr>
        <w:t>with the DSA framework</w:t>
      </w:r>
      <w:r w:rsidR="000959A3" w:rsidRPr="0B447F5D">
        <w:rPr>
          <w:noProof/>
          <w:lang w:eastAsia="ja-JP"/>
        </w:rPr>
        <w:t xml:space="preserve">. Overall, all the differences in assumptions taken together </w:t>
      </w:r>
      <w:r w:rsidR="005F2E80" w:rsidRPr="005F2E80">
        <w:rPr>
          <w:noProof/>
          <w:lang w:eastAsia="ja-JP"/>
        </w:rPr>
        <w:t>are consistent with</w:t>
      </w:r>
      <w:r w:rsidR="005F2E80" w:rsidRPr="005F2E80" w:rsidDel="005F2E80">
        <w:rPr>
          <w:noProof/>
          <w:lang w:eastAsia="ja-JP"/>
        </w:rPr>
        <w:t xml:space="preserve"> </w:t>
      </w:r>
      <w:r w:rsidR="000959A3" w:rsidRPr="0B447F5D">
        <w:rPr>
          <w:noProof/>
          <w:lang w:eastAsia="ja-JP"/>
        </w:rPr>
        <w:t xml:space="preserve">an average maximum net expenditure growth that is equal to the average maximum net expenditure growth implied by the technical information. The European Commission will take into account the above assessment of the plan’s assumptions in future assessments of compliance with the maximum growth rates of net expenditure. </w:t>
      </w:r>
    </w:p>
    <w:p w14:paraId="302384B7" w14:textId="77777777" w:rsidR="00D94C17" w:rsidRPr="00D0444F" w:rsidRDefault="00D94C17" w:rsidP="00895521">
      <w:pPr>
        <w:rPr>
          <w:noProof/>
          <w:lang w:eastAsia="ja-JP"/>
        </w:rPr>
      </w:pPr>
    </w:p>
    <w:p w14:paraId="5DA726FD" w14:textId="77777777" w:rsidR="006161A7" w:rsidRPr="00262703" w:rsidRDefault="007A5F6D" w:rsidP="00E6622C">
      <w:pPr>
        <w:rPr>
          <w:rFonts w:eastAsia="Calibri"/>
          <w:b/>
          <w:bCs/>
          <w:noProof/>
          <w:szCs w:val="24"/>
        </w:rPr>
      </w:pPr>
      <w:r>
        <w:rPr>
          <w:rFonts w:eastAsia="Calibri"/>
          <w:b/>
          <w:noProof/>
          <w:szCs w:val="24"/>
        </w:rPr>
        <w:t xml:space="preserve">Fiscal </w:t>
      </w:r>
      <w:r w:rsidR="006161A7" w:rsidRPr="00262703">
        <w:rPr>
          <w:rFonts w:eastAsia="Calibri"/>
          <w:b/>
          <w:noProof/>
          <w:szCs w:val="24"/>
        </w:rPr>
        <w:t xml:space="preserve">strategy </w:t>
      </w:r>
      <w:r w:rsidR="00A4413F">
        <w:rPr>
          <w:rFonts w:eastAsia="Calibri"/>
          <w:b/>
          <w:noProof/>
          <w:szCs w:val="24"/>
        </w:rPr>
        <w:t>of the plan</w:t>
      </w:r>
      <w:r w:rsidR="006161A7" w:rsidRPr="00262703">
        <w:rPr>
          <w:rFonts w:eastAsia="Calibri"/>
          <w:b/>
          <w:noProof/>
          <w:szCs w:val="24"/>
        </w:rPr>
        <w:t xml:space="preserve"> </w:t>
      </w:r>
    </w:p>
    <w:p w14:paraId="708F8ED3" w14:textId="77777777" w:rsidR="00A835C2" w:rsidRDefault="00D94C17" w:rsidP="00A835C2">
      <w:pPr>
        <w:pStyle w:val="ManualConsidrant"/>
        <w:rPr>
          <w:noProof/>
          <w:lang w:eastAsia="ja-JP"/>
        </w:rPr>
      </w:pPr>
      <w:r>
        <w:rPr>
          <w:noProof/>
        </w:rPr>
        <w:t>(23)</w:t>
      </w:r>
      <w:r>
        <w:rPr>
          <w:noProof/>
        </w:rPr>
        <w:tab/>
      </w:r>
      <w:r w:rsidRPr="0B447F5D">
        <w:rPr>
          <w:noProof/>
          <w:lang w:eastAsia="ja-JP"/>
        </w:rPr>
        <w:t xml:space="preserve">According to the indicative fiscal strategy in the plan, the commitments on net expenditure will be delivered mainly through both expenditure restraint and discretionary revenue increases. </w:t>
      </w:r>
      <w:r w:rsidR="000959A3" w:rsidRPr="0B447F5D">
        <w:rPr>
          <w:noProof/>
          <w:lang w:eastAsia="ja-JP"/>
        </w:rPr>
        <w:t xml:space="preserve">According to the plan, the </w:t>
      </w:r>
      <w:r w:rsidR="00A835C2" w:rsidRPr="0B447F5D">
        <w:rPr>
          <w:noProof/>
          <w:lang w:eastAsia="ja-JP"/>
        </w:rPr>
        <w:t xml:space="preserve">positive impact on public </w:t>
      </w:r>
      <w:r w:rsidR="006E329C">
        <w:rPr>
          <w:noProof/>
          <w:lang w:eastAsia="ja-JP"/>
        </w:rPr>
        <w:t>revenue</w:t>
      </w:r>
      <w:r w:rsidR="006E329C" w:rsidRPr="0B447F5D">
        <w:rPr>
          <w:noProof/>
          <w:lang w:eastAsia="ja-JP"/>
        </w:rPr>
        <w:t xml:space="preserve"> </w:t>
      </w:r>
      <w:r w:rsidR="00A835C2" w:rsidRPr="0B447F5D">
        <w:rPr>
          <w:noProof/>
          <w:lang w:eastAsia="ja-JP"/>
        </w:rPr>
        <w:t xml:space="preserve">should </w:t>
      </w:r>
      <w:r w:rsidR="2522E931" w:rsidRPr="0B447F5D">
        <w:rPr>
          <w:noProof/>
          <w:lang w:eastAsia="ja-JP"/>
        </w:rPr>
        <w:t xml:space="preserve">result </w:t>
      </w:r>
      <w:r w:rsidR="00A835C2" w:rsidRPr="0B447F5D">
        <w:rPr>
          <w:noProof/>
          <w:lang w:eastAsia="ja-JP"/>
        </w:rPr>
        <w:t xml:space="preserve">from </w:t>
      </w:r>
      <w:r w:rsidR="000959A3" w:rsidRPr="0B447F5D">
        <w:rPr>
          <w:noProof/>
          <w:lang w:eastAsia="ja-JP"/>
        </w:rPr>
        <w:t>increas</w:t>
      </w:r>
      <w:r w:rsidR="00A835C2" w:rsidRPr="0B447F5D">
        <w:rPr>
          <w:noProof/>
          <w:lang w:eastAsia="ja-JP"/>
        </w:rPr>
        <w:t>ing</w:t>
      </w:r>
      <w:r w:rsidR="000959A3" w:rsidRPr="0B447F5D">
        <w:rPr>
          <w:noProof/>
          <w:lang w:eastAsia="ja-JP"/>
        </w:rPr>
        <w:t xml:space="preserve"> the efficiency of tax collection</w:t>
      </w:r>
      <w:r w:rsidR="006E329C">
        <w:rPr>
          <w:noProof/>
          <w:lang w:eastAsia="ja-JP"/>
        </w:rPr>
        <w:t xml:space="preserve"> and</w:t>
      </w:r>
      <w:r w:rsidR="000959A3" w:rsidRPr="0B447F5D">
        <w:rPr>
          <w:noProof/>
          <w:lang w:eastAsia="ja-JP"/>
        </w:rPr>
        <w:t xml:space="preserve"> curb</w:t>
      </w:r>
      <w:r w:rsidR="00A835C2" w:rsidRPr="0B447F5D">
        <w:rPr>
          <w:noProof/>
          <w:lang w:eastAsia="ja-JP"/>
        </w:rPr>
        <w:t>ing</w:t>
      </w:r>
      <w:r w:rsidR="000959A3" w:rsidRPr="0B447F5D">
        <w:rPr>
          <w:noProof/>
          <w:lang w:eastAsia="ja-JP"/>
        </w:rPr>
        <w:t xml:space="preserve"> the shadow economy</w:t>
      </w:r>
      <w:r w:rsidR="006E329C">
        <w:rPr>
          <w:noProof/>
          <w:lang w:eastAsia="ja-JP"/>
        </w:rPr>
        <w:t>. D</w:t>
      </w:r>
      <w:r w:rsidR="000959A3" w:rsidRPr="0B447F5D">
        <w:rPr>
          <w:noProof/>
          <w:lang w:eastAsia="ja-JP"/>
        </w:rPr>
        <w:t>igitis</w:t>
      </w:r>
      <w:r w:rsidR="00A835C2" w:rsidRPr="0B447F5D">
        <w:rPr>
          <w:noProof/>
          <w:lang w:eastAsia="ja-JP"/>
        </w:rPr>
        <w:t>ing</w:t>
      </w:r>
      <w:r w:rsidR="000959A3" w:rsidRPr="0B447F5D">
        <w:rPr>
          <w:noProof/>
          <w:lang w:eastAsia="ja-JP"/>
        </w:rPr>
        <w:t xml:space="preserve"> and streamlin</w:t>
      </w:r>
      <w:r w:rsidR="00A835C2" w:rsidRPr="0B447F5D">
        <w:rPr>
          <w:noProof/>
          <w:lang w:eastAsia="ja-JP"/>
        </w:rPr>
        <w:t>ing</w:t>
      </w:r>
      <w:r w:rsidR="000959A3" w:rsidRPr="0B447F5D">
        <w:rPr>
          <w:noProof/>
          <w:lang w:eastAsia="ja-JP"/>
        </w:rPr>
        <w:t xml:space="preserve"> public administration</w:t>
      </w:r>
      <w:r w:rsidR="000D62AF">
        <w:rPr>
          <w:noProof/>
          <w:lang w:eastAsia="ja-JP"/>
        </w:rPr>
        <w:t xml:space="preserve"> </w:t>
      </w:r>
      <w:r w:rsidR="00315F77">
        <w:rPr>
          <w:noProof/>
          <w:lang w:eastAsia="ja-JP"/>
        </w:rPr>
        <w:t>should decrease the growth of public expenditure.</w:t>
      </w:r>
      <w:r w:rsidR="000959A3" w:rsidRPr="0B447F5D">
        <w:rPr>
          <w:noProof/>
          <w:lang w:eastAsia="ja-JP"/>
        </w:rPr>
        <w:t xml:space="preserve"> </w:t>
      </w:r>
      <w:r w:rsidR="00315F77">
        <w:rPr>
          <w:noProof/>
          <w:lang w:eastAsia="ja-JP"/>
        </w:rPr>
        <w:t>Finally,</w:t>
      </w:r>
      <w:r w:rsidR="000959A3" w:rsidRPr="0B447F5D">
        <w:rPr>
          <w:noProof/>
          <w:lang w:eastAsia="ja-JP"/>
        </w:rPr>
        <w:t xml:space="preserve"> increasing economic growth through higher investment, innovation and infrastructure modernisation</w:t>
      </w:r>
      <w:r w:rsidR="00D06322">
        <w:rPr>
          <w:noProof/>
          <w:lang w:eastAsia="ja-JP"/>
        </w:rPr>
        <w:t xml:space="preserve"> should </w:t>
      </w:r>
      <w:r w:rsidR="00CA7FCE">
        <w:rPr>
          <w:noProof/>
          <w:lang w:eastAsia="ja-JP"/>
        </w:rPr>
        <w:t>support fiscal consolidation in nominal terms</w:t>
      </w:r>
      <w:r w:rsidR="000959A3" w:rsidRPr="0B447F5D">
        <w:rPr>
          <w:noProof/>
          <w:lang w:eastAsia="ja-JP"/>
        </w:rPr>
        <w:t xml:space="preserve">. </w:t>
      </w:r>
      <w:r w:rsidR="00A835C2" w:rsidRPr="0B447F5D">
        <w:rPr>
          <w:noProof/>
          <w:lang w:eastAsia="ja-JP"/>
        </w:rPr>
        <w:t>One of the most significant measures</w:t>
      </w:r>
      <w:r w:rsidR="20717812" w:rsidRPr="0B447F5D">
        <w:rPr>
          <w:noProof/>
          <w:lang w:eastAsia="ja-JP"/>
        </w:rPr>
        <w:t xml:space="preserve"> expected</w:t>
      </w:r>
      <w:r w:rsidR="00A835C2" w:rsidRPr="0B447F5D">
        <w:rPr>
          <w:noProof/>
          <w:lang w:eastAsia="ja-JP"/>
        </w:rPr>
        <w:t xml:space="preserve"> is the forthcoming EET 2.0 system, i.e. the modernised electronic registration of sales</w:t>
      </w:r>
      <w:r w:rsidR="00617761">
        <w:rPr>
          <w:noProof/>
          <w:lang w:eastAsia="ja-JP"/>
        </w:rPr>
        <w:t>, which is expected to reduce tax evasion</w:t>
      </w:r>
      <w:r w:rsidR="00A835C2" w:rsidRPr="0B447F5D">
        <w:rPr>
          <w:noProof/>
          <w:lang w:eastAsia="ja-JP"/>
        </w:rPr>
        <w:t xml:space="preserve">. </w:t>
      </w:r>
    </w:p>
    <w:p w14:paraId="4E672977" w14:textId="77777777" w:rsidR="00D94C17" w:rsidRPr="00A835C2" w:rsidRDefault="00D94C17" w:rsidP="00A835C2">
      <w:pPr>
        <w:pStyle w:val="ManualConsidrant"/>
        <w:rPr>
          <w:noProof/>
          <w:lang w:eastAsia="ja-JP"/>
        </w:rPr>
      </w:pPr>
      <w:r>
        <w:rPr>
          <w:noProof/>
        </w:rPr>
        <w:t>(24)</w:t>
      </w:r>
      <w:r>
        <w:rPr>
          <w:noProof/>
        </w:rPr>
        <w:tab/>
      </w:r>
      <w:r w:rsidRPr="0B447F5D">
        <w:rPr>
          <w:noProof/>
          <w:lang w:eastAsia="ja-JP"/>
        </w:rPr>
        <w:t xml:space="preserve">The specification of the policy measures to be adopted is to be confirmed or adjusted and quantified in the annual budgets. At the same time, there are risks to the implementation of the indicative fiscal strategy in the plan, which stem from </w:t>
      </w:r>
      <w:r w:rsidR="00A835C2" w:rsidRPr="0B447F5D">
        <w:rPr>
          <w:noProof/>
          <w:lang w:eastAsia="ja-JP"/>
        </w:rPr>
        <w:t xml:space="preserve">the </w:t>
      </w:r>
      <w:r w:rsidR="3205902D" w:rsidRPr="0B447F5D">
        <w:rPr>
          <w:noProof/>
          <w:lang w:eastAsia="ja-JP"/>
        </w:rPr>
        <w:t xml:space="preserve">backloaded </w:t>
      </w:r>
      <w:r w:rsidR="00A835C2" w:rsidRPr="0B447F5D">
        <w:rPr>
          <w:noProof/>
          <w:lang w:eastAsia="ja-JP"/>
        </w:rPr>
        <w:t xml:space="preserve">time profile of the adjustment, </w:t>
      </w:r>
      <w:r w:rsidR="754DCEEC" w:rsidRPr="0B447F5D">
        <w:rPr>
          <w:noProof/>
          <w:lang w:eastAsia="ja-JP"/>
        </w:rPr>
        <w:t xml:space="preserve">the </w:t>
      </w:r>
      <w:r w:rsidR="00A835C2" w:rsidRPr="0B447F5D">
        <w:rPr>
          <w:noProof/>
          <w:lang w:eastAsia="ja-JP"/>
        </w:rPr>
        <w:t xml:space="preserve">electoral cycle, and </w:t>
      </w:r>
      <w:r w:rsidR="2EFB69E0" w:rsidRPr="0B447F5D">
        <w:rPr>
          <w:noProof/>
          <w:lang w:eastAsia="ja-JP"/>
        </w:rPr>
        <w:t xml:space="preserve">the </w:t>
      </w:r>
      <w:r w:rsidRPr="0B447F5D">
        <w:rPr>
          <w:noProof/>
          <w:lang w:eastAsia="ja-JP"/>
        </w:rPr>
        <w:t xml:space="preserve">lack of information on the intended fiscal strategy in the outer years of the plan (as assessed above). </w:t>
      </w:r>
    </w:p>
    <w:p w14:paraId="66AE9AF6" w14:textId="77777777" w:rsidR="00D94C17" w:rsidRPr="005E65F7" w:rsidRDefault="00D94C17" w:rsidP="00895521">
      <w:pPr>
        <w:rPr>
          <w:noProof/>
          <w:lang w:eastAsia="ja-JP"/>
        </w:rPr>
      </w:pPr>
    </w:p>
    <w:p w14:paraId="537BBC50" w14:textId="77777777" w:rsidR="00710D58" w:rsidRPr="00262703" w:rsidRDefault="00710D58" w:rsidP="00710D58">
      <w:pPr>
        <w:rPr>
          <w:noProof/>
          <w:lang w:eastAsia="ja-JP"/>
        </w:rPr>
      </w:pPr>
      <w:r>
        <w:rPr>
          <w:rFonts w:eastAsia="Calibri"/>
          <w:b/>
          <w:noProof/>
        </w:rPr>
        <w:t>R</w:t>
      </w:r>
      <w:r w:rsidRPr="6CA11AC9">
        <w:rPr>
          <w:rFonts w:eastAsia="Calibri"/>
          <w:b/>
          <w:noProof/>
        </w:rPr>
        <w:t>eform and investment</w:t>
      </w:r>
      <w:r>
        <w:rPr>
          <w:rFonts w:eastAsia="Calibri"/>
          <w:b/>
          <w:noProof/>
        </w:rPr>
        <w:t xml:space="preserve"> intentions in the plan</w:t>
      </w:r>
      <w:r w:rsidRPr="6CA11AC9">
        <w:rPr>
          <w:rFonts w:eastAsia="Calibri"/>
          <w:b/>
          <w:noProof/>
        </w:rPr>
        <w:t xml:space="preserve"> responding to the main challenges identified in the context of the European Semester and addressing the common priorities of the Union </w:t>
      </w:r>
    </w:p>
    <w:p w14:paraId="4CF426F2" w14:textId="77777777" w:rsidR="00710D58" w:rsidRPr="00C81297" w:rsidRDefault="00710D58" w:rsidP="0B447F5D">
      <w:pPr>
        <w:pStyle w:val="ManualConsidrant"/>
        <w:rPr>
          <w:noProof/>
          <w:lang w:eastAsia="ja-JP"/>
        </w:rPr>
      </w:pPr>
      <w:r>
        <w:rPr>
          <w:noProof/>
        </w:rPr>
        <w:t>(25)</w:t>
      </w:r>
      <w:r>
        <w:rPr>
          <w:noProof/>
        </w:rPr>
        <w:tab/>
      </w:r>
      <w:r w:rsidRPr="00366ABB">
        <w:rPr>
          <w:noProof/>
          <w:lang w:eastAsia="ja-JP"/>
        </w:rPr>
        <w:t xml:space="preserve">The plan describes policy intentions concerning reforms and investments to respond to the main challenges identified in the context of the European Semester, as set out in particular in the 2025 </w:t>
      </w:r>
      <w:r>
        <w:rPr>
          <w:noProof/>
          <w:lang w:eastAsia="ja-JP"/>
        </w:rPr>
        <w:t>country-specific recommendation</w:t>
      </w:r>
      <w:r w:rsidRPr="00366ABB">
        <w:rPr>
          <w:noProof/>
          <w:lang w:eastAsia="ja-JP"/>
        </w:rPr>
        <w:t>s</w:t>
      </w:r>
      <w:r>
        <w:rPr>
          <w:noProof/>
          <w:lang w:eastAsia="ja-JP"/>
        </w:rPr>
        <w:t xml:space="preserve">, and in line with the priorities of </w:t>
      </w:r>
      <w:r w:rsidRPr="00366ABB">
        <w:rPr>
          <w:noProof/>
          <w:lang w:eastAsia="ja-JP"/>
        </w:rPr>
        <w:t xml:space="preserve">the </w:t>
      </w:r>
      <w:r w:rsidRPr="0017232E">
        <w:rPr>
          <w:noProof/>
          <w:lang w:eastAsia="ja-JP"/>
        </w:rPr>
        <w:t>Communication “A Competitiveness Compass for the EU”</w:t>
      </w:r>
      <w:r w:rsidRPr="00412D7D">
        <w:rPr>
          <w:rStyle w:val="FootnoteReference"/>
          <w:noProof/>
        </w:rPr>
        <w:footnoteReference w:id="13"/>
      </w:r>
      <w:r w:rsidRPr="0017232E">
        <w:rPr>
          <w:noProof/>
          <w:lang w:eastAsia="ja-JP"/>
        </w:rPr>
        <w:t>. The plan includes reforms</w:t>
      </w:r>
      <w:r w:rsidRPr="00366ABB">
        <w:rPr>
          <w:noProof/>
          <w:lang w:eastAsia="ja-JP"/>
        </w:rPr>
        <w:t xml:space="preserve"> and investments, </w:t>
      </w:r>
      <w:r>
        <w:rPr>
          <w:noProof/>
          <w:lang w:eastAsia="ja-JP"/>
        </w:rPr>
        <w:t xml:space="preserve">most </w:t>
      </w:r>
      <w:r w:rsidRPr="00366ABB">
        <w:rPr>
          <w:noProof/>
          <w:lang w:eastAsia="ja-JP"/>
        </w:rPr>
        <w:t xml:space="preserve">of which are financially supported </w:t>
      </w:r>
      <w:r>
        <w:rPr>
          <w:noProof/>
          <w:lang w:eastAsia="ja-JP"/>
        </w:rPr>
        <w:t xml:space="preserve">either </w:t>
      </w:r>
      <w:r w:rsidRPr="00366ABB">
        <w:rPr>
          <w:noProof/>
          <w:lang w:eastAsia="ja-JP"/>
        </w:rPr>
        <w:t xml:space="preserve">by the Recovery and Resilience Facility </w:t>
      </w:r>
      <w:r w:rsidR="0078424C">
        <w:rPr>
          <w:noProof/>
          <w:lang w:eastAsia="ja-JP"/>
        </w:rPr>
        <w:t>(RRF)</w:t>
      </w:r>
      <w:r w:rsidRPr="00366ABB">
        <w:rPr>
          <w:noProof/>
          <w:lang w:eastAsia="ja-JP"/>
        </w:rPr>
        <w:t xml:space="preserve"> </w:t>
      </w:r>
      <w:r>
        <w:rPr>
          <w:noProof/>
          <w:lang w:eastAsia="ja-JP"/>
        </w:rPr>
        <w:t>or</w:t>
      </w:r>
      <w:r w:rsidRPr="00366ABB">
        <w:rPr>
          <w:noProof/>
          <w:lang w:eastAsia="ja-JP"/>
        </w:rPr>
        <w:t xml:space="preserve"> by the cohesion policy funds. The plan’s reforms and investments are based on an existing government strategy document (‘</w:t>
      </w:r>
      <w:r>
        <w:rPr>
          <w:noProof/>
          <w:lang w:eastAsia="ja-JP"/>
        </w:rPr>
        <w:t>Economic Strategy “Czech Republic: A Country for the Future 2.0</w:t>
      </w:r>
      <w:r w:rsidRPr="00366ABB">
        <w:rPr>
          <w:noProof/>
          <w:lang w:eastAsia="ja-JP"/>
        </w:rPr>
        <w:t>’).</w:t>
      </w:r>
      <w:r w:rsidR="00CA15BE">
        <w:rPr>
          <w:noProof/>
          <w:lang w:eastAsia="ja-JP"/>
        </w:rPr>
        <w:t xml:space="preserve"> As indicated above, after the submission of the plan of June 2026, the Council has adopted the </w:t>
      </w:r>
      <w:r w:rsidR="00CA15BE" w:rsidRPr="00366ABB">
        <w:rPr>
          <w:noProof/>
          <w:lang w:eastAsia="ja-JP"/>
        </w:rPr>
        <w:t>202</w:t>
      </w:r>
      <w:r w:rsidR="00E2316A">
        <w:rPr>
          <w:noProof/>
          <w:lang w:eastAsia="ja-JP"/>
        </w:rPr>
        <w:t>6</w:t>
      </w:r>
      <w:r w:rsidR="00CA15BE" w:rsidRPr="00366ABB">
        <w:rPr>
          <w:noProof/>
          <w:lang w:eastAsia="ja-JP"/>
        </w:rPr>
        <w:t xml:space="preserve"> </w:t>
      </w:r>
      <w:r w:rsidR="00CA15BE">
        <w:rPr>
          <w:noProof/>
          <w:lang w:eastAsia="ja-JP"/>
        </w:rPr>
        <w:t>country-specific recommendation</w:t>
      </w:r>
      <w:r w:rsidR="00CA15BE" w:rsidRPr="00366ABB">
        <w:rPr>
          <w:noProof/>
          <w:lang w:eastAsia="ja-JP"/>
        </w:rPr>
        <w:t>s</w:t>
      </w:r>
      <w:r w:rsidR="00CA15BE">
        <w:rPr>
          <w:noProof/>
          <w:lang w:eastAsia="ja-JP"/>
        </w:rPr>
        <w:t>,</w:t>
      </w:r>
      <w:r w:rsidR="00CA15BE" w:rsidRPr="00C81297">
        <w:rPr>
          <w:noProof/>
        </w:rPr>
        <w:t xml:space="preserve"> </w:t>
      </w:r>
      <w:r w:rsidR="00CA15BE" w:rsidRPr="00412D7D">
        <w:rPr>
          <w:rStyle w:val="FootnoteReference"/>
          <w:noProof/>
        </w:rPr>
        <w:footnoteReference w:id="14"/>
      </w:r>
      <w:r w:rsidR="00CA15BE">
        <w:rPr>
          <w:noProof/>
          <w:lang w:eastAsia="ja-JP"/>
        </w:rPr>
        <w:t xml:space="preserve"> which therefore could not yet be reflected in the plan. </w:t>
      </w:r>
    </w:p>
    <w:p w14:paraId="4D87029B" w14:textId="77777777" w:rsidR="00710D58" w:rsidRDefault="00710D58" w:rsidP="00710D58">
      <w:pPr>
        <w:pStyle w:val="ManualConsidrant"/>
        <w:rPr>
          <w:noProof/>
        </w:rPr>
      </w:pPr>
      <w:r>
        <w:rPr>
          <w:noProof/>
        </w:rPr>
        <w:t>(26)</w:t>
      </w:r>
      <w:r>
        <w:rPr>
          <w:noProof/>
        </w:rPr>
        <w:tab/>
      </w:r>
      <w:r w:rsidRPr="0B447F5D">
        <w:rPr>
          <w:noProof/>
          <w:lang w:eastAsia="ja-JP"/>
        </w:rPr>
        <w:t>Concerning the common priority of a fair green and digital transition</w:t>
      </w:r>
      <w:r>
        <w:rPr>
          <w:noProof/>
        </w:rPr>
        <w:t xml:space="preserve">, </w:t>
      </w:r>
      <w:r w:rsidRPr="0B447F5D">
        <w:rPr>
          <w:noProof/>
          <w:lang w:eastAsia="ja-JP"/>
        </w:rPr>
        <w:t xml:space="preserve">including the climate objectives set out in Regulation (EU) 2021/1119, </w:t>
      </w:r>
      <w:r>
        <w:rPr>
          <w:noProof/>
        </w:rPr>
        <w:t xml:space="preserve">the plan includes measures, some of which are supported by the RRF. The measures </w:t>
      </w:r>
      <w:r w:rsidR="00175753">
        <w:rPr>
          <w:noProof/>
        </w:rPr>
        <w:t>related</w:t>
      </w:r>
      <w:r>
        <w:rPr>
          <w:noProof/>
        </w:rPr>
        <w:t xml:space="preserve"> to challenges of the green transition are included in the National Energy and Climate Plan of the Czech Republic. The most important measures include the modernisation of distribution networks focused on increasing capacity for connecting new sources and installing large-capacity batteries, rolling out of supporting infrastructure including the Energy Data Centre, introducing special zones for energy storage and for grid infrastructure, modernisation of industry and the heating sector through the “HEAT” programme, and creation of a comprehensive legal framework for the establishment and development of the hydrogen market and hydrogen infrastructure in Czechia (LEX HYDROGEN). In the area of building decarbonisation, a new energy standard for planned construction and a new energy performance database with online viewing capabilities will be introduced. Regarding energy efficiency, the New Green Savings and the New Green Savings Light programme, which support in-depth renovation of buildings, are being amended to increase their financial sustainability and leverage and focus on low-income individuals. Other relevant measures include electrification of train tracks, replacement of vehicles with more emission-efficient ones and support of the acquisition and operation of zero-emission vehicles. These measures </w:t>
      </w:r>
      <w:r w:rsidR="00042574">
        <w:rPr>
          <w:noProof/>
        </w:rPr>
        <w:t>relate</w:t>
      </w:r>
      <w:r>
        <w:rPr>
          <w:noProof/>
        </w:rPr>
        <w:t xml:space="preserve"> to </w:t>
      </w:r>
      <w:r w:rsidR="00042574">
        <w:rPr>
          <w:noProof/>
        </w:rPr>
        <w:t xml:space="preserve">the </w:t>
      </w:r>
      <w:r>
        <w:rPr>
          <w:noProof/>
        </w:rPr>
        <w:t xml:space="preserve">CSRs in the policy area of renewable energy, energy infrastructure and networks, energy efficiency, and sustainable transport. Concerning challenges of digital transition, the most important measures include development of high-capacity digital networks, continued roll-out of digital public services, and support of digitization of businesses. These measures relate to the 2025 CSRs in the policy area of public administration, access to finance and growth financing. </w:t>
      </w:r>
    </w:p>
    <w:p w14:paraId="4F7BD557" w14:textId="77777777" w:rsidR="00710D58" w:rsidRPr="00573719" w:rsidRDefault="00710D58" w:rsidP="00CB69E8">
      <w:pPr>
        <w:pStyle w:val="ManualConsidrant"/>
        <w:rPr>
          <w:noProof/>
          <w:lang w:eastAsia="ja-JP"/>
        </w:rPr>
      </w:pPr>
      <w:r>
        <w:rPr>
          <w:noProof/>
        </w:rPr>
        <w:t>(27)</w:t>
      </w:r>
      <w:r>
        <w:rPr>
          <w:noProof/>
        </w:rPr>
        <w:tab/>
      </w:r>
      <w:r w:rsidRPr="003F2273">
        <w:rPr>
          <w:noProof/>
          <w:lang w:eastAsia="ja-JP"/>
        </w:rPr>
        <w:t>Concerning the common priority of social</w:t>
      </w:r>
      <w:r w:rsidRPr="003F2273">
        <w:rPr>
          <w:noProof/>
        </w:rPr>
        <w:t xml:space="preserve"> and economic resilience, including the European Pillar of Social Rights, the plan includes measures, some of which are supported by the RRF</w:t>
      </w:r>
      <w:r w:rsidRPr="00193100">
        <w:rPr>
          <w:noProof/>
        </w:rPr>
        <w:t xml:space="preserve"> and ESF+</w:t>
      </w:r>
      <w:r w:rsidRPr="003F2273">
        <w:rPr>
          <w:noProof/>
        </w:rPr>
        <w:t>.</w:t>
      </w:r>
      <w:r>
        <w:rPr>
          <w:noProof/>
        </w:rPr>
        <w:t xml:space="preserve"> </w:t>
      </w:r>
      <w:r w:rsidRPr="00573719">
        <w:rPr>
          <w:noProof/>
        </w:rPr>
        <w:t xml:space="preserve">Concerning challenges to smart, sustainable and inclusive growth, the most important measures include programmes supporting research, development and innovation in businesses, with a focus on critical and emerging strategic technologies, particularly AI, </w:t>
      </w:r>
      <w:r w:rsidR="00E05608">
        <w:rPr>
          <w:noProof/>
        </w:rPr>
        <w:t xml:space="preserve">and </w:t>
      </w:r>
      <w:r w:rsidRPr="00573719">
        <w:rPr>
          <w:noProof/>
        </w:rPr>
        <w:t>introducing innovations into business practice in small and medium-sized enterprises. Other programmes aim at helping to develop the potential of existing start-ups with the aim of strengthening innovative cooperation between Czech start-ups and world-leading start-up ecosystems. The government also implements changes to the evaluation, and facilitates collaboration</w:t>
      </w:r>
      <w:r>
        <w:rPr>
          <w:noProof/>
        </w:rPr>
        <w:t>,</w:t>
      </w:r>
      <w:r w:rsidRPr="00573719">
        <w:rPr>
          <w:noProof/>
        </w:rPr>
        <w:t xml:space="preserve"> of research organisations.</w:t>
      </w:r>
      <w:r>
        <w:rPr>
          <w:noProof/>
        </w:rPr>
        <w:t xml:space="preserve"> </w:t>
      </w:r>
      <w:r w:rsidRPr="00573719">
        <w:rPr>
          <w:noProof/>
        </w:rPr>
        <w:t xml:space="preserve">These measures </w:t>
      </w:r>
      <w:r w:rsidR="00042574">
        <w:rPr>
          <w:noProof/>
        </w:rPr>
        <w:t>relate</w:t>
      </w:r>
      <w:r w:rsidRPr="00573719">
        <w:rPr>
          <w:noProof/>
        </w:rPr>
        <w:t xml:space="preserve"> to </w:t>
      </w:r>
      <w:r w:rsidR="0070499A">
        <w:rPr>
          <w:noProof/>
        </w:rPr>
        <w:t xml:space="preserve">the </w:t>
      </w:r>
      <w:r>
        <w:rPr>
          <w:noProof/>
        </w:rPr>
        <w:t>2025</w:t>
      </w:r>
      <w:r w:rsidRPr="00573719">
        <w:rPr>
          <w:noProof/>
        </w:rPr>
        <w:t xml:space="preserve"> CSRs in the policy area of research </w:t>
      </w:r>
      <w:r>
        <w:rPr>
          <w:noProof/>
        </w:rPr>
        <w:t>and</w:t>
      </w:r>
      <w:r w:rsidRPr="00573719">
        <w:rPr>
          <w:noProof/>
        </w:rPr>
        <w:t xml:space="preserve"> innovation.</w:t>
      </w:r>
    </w:p>
    <w:p w14:paraId="5CB44D0F" w14:textId="77777777" w:rsidR="00710D58" w:rsidRDefault="00710D58" w:rsidP="00895521">
      <w:pPr>
        <w:pStyle w:val="Text1"/>
        <w:ind w:left="709"/>
        <w:rPr>
          <w:noProof/>
          <w:highlight w:val="yellow"/>
        </w:rPr>
      </w:pPr>
      <w:r w:rsidRPr="00CF58CE">
        <w:rPr>
          <w:noProof/>
        </w:rPr>
        <w:t xml:space="preserve">Concerning challenges to social and territorial cohesion, the most important measures include increasing pension adequacy, </w:t>
      </w:r>
      <w:r>
        <w:rPr>
          <w:noProof/>
        </w:rPr>
        <w:t xml:space="preserve">simplifying and changing the parameters of the </w:t>
      </w:r>
      <w:r w:rsidRPr="00CF58CE">
        <w:rPr>
          <w:noProof/>
        </w:rPr>
        <w:t>social benefits</w:t>
      </w:r>
      <w:r>
        <w:rPr>
          <w:noProof/>
        </w:rPr>
        <w:t xml:space="preserve"> system</w:t>
      </w:r>
      <w:r w:rsidRPr="00CF58CE">
        <w:rPr>
          <w:noProof/>
        </w:rPr>
        <w:t xml:space="preserve">, and </w:t>
      </w:r>
      <w:r>
        <w:rPr>
          <w:noProof/>
        </w:rPr>
        <w:t>increasing the</w:t>
      </w:r>
      <w:r w:rsidRPr="00CF58CE">
        <w:rPr>
          <w:noProof/>
        </w:rPr>
        <w:t xml:space="preserve"> labour market participation</w:t>
      </w:r>
      <w:r>
        <w:rPr>
          <w:noProof/>
        </w:rPr>
        <w:t xml:space="preserve"> of parents, especially women</w:t>
      </w:r>
      <w:r w:rsidR="00FF59CB">
        <w:rPr>
          <w:noProof/>
        </w:rPr>
        <w:t>,</w:t>
      </w:r>
      <w:r>
        <w:rPr>
          <w:noProof/>
        </w:rPr>
        <w:t xml:space="preserve"> and </w:t>
      </w:r>
      <w:r w:rsidRPr="00CF58CE">
        <w:rPr>
          <w:noProof/>
        </w:rPr>
        <w:t>of disadvantaged groups through</w:t>
      </w:r>
      <w:r>
        <w:rPr>
          <w:noProof/>
        </w:rPr>
        <w:t xml:space="preserve"> support for the social economy. </w:t>
      </w:r>
      <w:r w:rsidRPr="00CF58CE">
        <w:rPr>
          <w:noProof/>
        </w:rPr>
        <w:t xml:space="preserve">Other relevant measures include the planned amendment of the Construction Act aimed at speeding up housing construction, reform of the rental market, and revival of social housing construction. These measures concern </w:t>
      </w:r>
      <w:r w:rsidR="007E39BC">
        <w:rPr>
          <w:noProof/>
        </w:rPr>
        <w:t xml:space="preserve">the </w:t>
      </w:r>
      <w:r w:rsidRPr="00CF58CE">
        <w:rPr>
          <w:noProof/>
        </w:rPr>
        <w:t>2025 CSRs in the policy areas of active labour market policies, incentives to work and labour market participation</w:t>
      </w:r>
      <w:r>
        <w:rPr>
          <w:noProof/>
        </w:rPr>
        <w:t>, n</w:t>
      </w:r>
      <w:r w:rsidRPr="00CF58CE">
        <w:rPr>
          <w:noProof/>
        </w:rPr>
        <w:t>on-discrimination and equal opportunities</w:t>
      </w:r>
      <w:r w:rsidR="00E05608">
        <w:rPr>
          <w:noProof/>
        </w:rPr>
        <w:t>,</w:t>
      </w:r>
      <w:r w:rsidR="006D07BF">
        <w:rPr>
          <w:noProof/>
        </w:rPr>
        <w:t xml:space="preserve"> </w:t>
      </w:r>
      <w:r>
        <w:rPr>
          <w:noProof/>
        </w:rPr>
        <w:t>and</w:t>
      </w:r>
      <w:r w:rsidRPr="00CF58CE">
        <w:rPr>
          <w:noProof/>
        </w:rPr>
        <w:t xml:space="preserve"> housing.</w:t>
      </w:r>
    </w:p>
    <w:p w14:paraId="0BFD2C38" w14:textId="77777777" w:rsidR="00710D58" w:rsidRPr="009C7F00" w:rsidRDefault="00710D58" w:rsidP="00895521">
      <w:pPr>
        <w:pStyle w:val="Text1"/>
        <w:ind w:left="709"/>
        <w:rPr>
          <w:noProof/>
        </w:rPr>
      </w:pPr>
      <w:r w:rsidRPr="009C7F00">
        <w:rPr>
          <w:noProof/>
        </w:rPr>
        <w:t xml:space="preserve">Concerning challenges to health, and economic, social and institutional resilience, the most important measures include </w:t>
      </w:r>
      <w:bookmarkStart w:id="4" w:name="_Hlk235182219"/>
      <w:r w:rsidRPr="009C7F00">
        <w:rPr>
          <w:noProof/>
        </w:rPr>
        <w:t xml:space="preserve">plans to </w:t>
      </w:r>
      <w:r w:rsidRPr="00746347">
        <w:rPr>
          <w:noProof/>
        </w:rPr>
        <w:t xml:space="preserve">strengthen capacity and efficiency of public administration </w:t>
      </w:r>
      <w:r>
        <w:rPr>
          <w:noProof/>
        </w:rPr>
        <w:t xml:space="preserve">and </w:t>
      </w:r>
      <w:r w:rsidRPr="00746347">
        <w:rPr>
          <w:noProof/>
        </w:rPr>
        <w:t>improve quality of public service</w:t>
      </w:r>
      <w:r>
        <w:rPr>
          <w:noProof/>
        </w:rPr>
        <w:t>,</w:t>
      </w:r>
      <w:r w:rsidRPr="00746347">
        <w:rPr>
          <w:noProof/>
        </w:rPr>
        <w:t xml:space="preserve"> </w:t>
      </w:r>
      <w:r w:rsidRPr="009C7F00">
        <w:rPr>
          <w:noProof/>
        </w:rPr>
        <w:t xml:space="preserve">increase </w:t>
      </w:r>
      <w:r>
        <w:rPr>
          <w:noProof/>
        </w:rPr>
        <w:t xml:space="preserve">resilience, </w:t>
      </w:r>
      <w:r w:rsidRPr="009C7F00">
        <w:rPr>
          <w:noProof/>
        </w:rPr>
        <w:t>efficiency</w:t>
      </w:r>
      <w:r>
        <w:rPr>
          <w:noProof/>
        </w:rPr>
        <w:t>,</w:t>
      </w:r>
      <w:r w:rsidRPr="009C7F00">
        <w:rPr>
          <w:noProof/>
        </w:rPr>
        <w:t xml:space="preserve"> </w:t>
      </w:r>
      <w:r w:rsidRPr="00FE3DF0">
        <w:rPr>
          <w:noProof/>
        </w:rPr>
        <w:t>digitalisation</w:t>
      </w:r>
      <w:r>
        <w:rPr>
          <w:noProof/>
        </w:rPr>
        <w:t xml:space="preserve"> and sufficient staffing</w:t>
      </w:r>
      <w:r w:rsidRPr="009C7F00">
        <w:rPr>
          <w:noProof/>
        </w:rPr>
        <w:t xml:space="preserve"> of </w:t>
      </w:r>
      <w:r>
        <w:rPr>
          <w:noProof/>
        </w:rPr>
        <w:t xml:space="preserve">the </w:t>
      </w:r>
      <w:r w:rsidRPr="00FE3DF0">
        <w:rPr>
          <w:noProof/>
        </w:rPr>
        <w:t>healthcare</w:t>
      </w:r>
      <w:r>
        <w:rPr>
          <w:noProof/>
        </w:rPr>
        <w:t xml:space="preserve"> sector</w:t>
      </w:r>
      <w:r w:rsidRPr="00FE3DF0">
        <w:rPr>
          <w:noProof/>
        </w:rPr>
        <w:t xml:space="preserve">, </w:t>
      </w:r>
      <w:r>
        <w:rPr>
          <w:noProof/>
        </w:rPr>
        <w:t xml:space="preserve">and </w:t>
      </w:r>
      <w:r w:rsidRPr="00FE3DF0">
        <w:rPr>
          <w:noProof/>
        </w:rPr>
        <w:t>further development of long-term care</w:t>
      </w:r>
      <w:bookmarkEnd w:id="4"/>
      <w:r>
        <w:rPr>
          <w:noProof/>
        </w:rPr>
        <w:t xml:space="preserve">. </w:t>
      </w:r>
      <w:r w:rsidRPr="001A27CD">
        <w:rPr>
          <w:noProof/>
        </w:rPr>
        <w:t>The government also prioriti</w:t>
      </w:r>
      <w:r w:rsidR="00E05608">
        <w:rPr>
          <w:noProof/>
        </w:rPr>
        <w:t>s</w:t>
      </w:r>
      <w:r w:rsidRPr="001A27CD">
        <w:rPr>
          <w:noProof/>
        </w:rPr>
        <w:t xml:space="preserve">es curbing illegal and undeclared work. </w:t>
      </w:r>
      <w:r w:rsidRPr="009C7F00">
        <w:rPr>
          <w:noProof/>
        </w:rPr>
        <w:t>These measures r</w:t>
      </w:r>
      <w:r w:rsidRPr="0065240B">
        <w:rPr>
          <w:noProof/>
        </w:rPr>
        <w:t xml:space="preserve">elate to </w:t>
      </w:r>
      <w:r>
        <w:rPr>
          <w:noProof/>
        </w:rPr>
        <w:t xml:space="preserve">the 2025 </w:t>
      </w:r>
      <w:r w:rsidRPr="0065240B">
        <w:rPr>
          <w:noProof/>
        </w:rPr>
        <w:t>CSRs in the policy area of</w:t>
      </w:r>
      <w:r>
        <w:rPr>
          <w:noProof/>
        </w:rPr>
        <w:t xml:space="preserve"> p</w:t>
      </w:r>
      <w:r w:rsidRPr="00746347">
        <w:rPr>
          <w:noProof/>
        </w:rPr>
        <w:t>ublic administration</w:t>
      </w:r>
      <w:r>
        <w:rPr>
          <w:noProof/>
        </w:rPr>
        <w:t>, d</w:t>
      </w:r>
      <w:r w:rsidRPr="00746347">
        <w:rPr>
          <w:noProof/>
        </w:rPr>
        <w:t>igitalisation of public administration and public services</w:t>
      </w:r>
      <w:r>
        <w:rPr>
          <w:noProof/>
        </w:rPr>
        <w:t>, and</w:t>
      </w:r>
      <w:r w:rsidRPr="00746347">
        <w:rPr>
          <w:noProof/>
        </w:rPr>
        <w:t xml:space="preserve"> </w:t>
      </w:r>
      <w:r w:rsidRPr="009C7F00">
        <w:rPr>
          <w:noProof/>
        </w:rPr>
        <w:t>budgetary framework and fiscal governance</w:t>
      </w:r>
      <w:r>
        <w:rPr>
          <w:noProof/>
        </w:rPr>
        <w:t>.</w:t>
      </w:r>
    </w:p>
    <w:p w14:paraId="0A9605D0" w14:textId="77777777" w:rsidR="00710D58" w:rsidRPr="00B72090" w:rsidRDefault="00710D58" w:rsidP="00895521">
      <w:pPr>
        <w:pStyle w:val="Text1"/>
        <w:ind w:left="709"/>
        <w:rPr>
          <w:noProof/>
          <w:highlight w:val="yellow"/>
          <w:lang w:eastAsia="ja-JP"/>
        </w:rPr>
      </w:pPr>
      <w:r w:rsidRPr="009C7F00">
        <w:rPr>
          <w:noProof/>
        </w:rPr>
        <w:t>Concerning policies for the next generation, the most important measures include the increase of the accessibility and quality of pre-school education</w:t>
      </w:r>
      <w:r>
        <w:rPr>
          <w:noProof/>
        </w:rPr>
        <w:t xml:space="preserve">, </w:t>
      </w:r>
      <w:r w:rsidRPr="009C7F00">
        <w:rPr>
          <w:noProof/>
        </w:rPr>
        <w:t>strengthening the quality of the teaching profession</w:t>
      </w:r>
      <w:r>
        <w:rPr>
          <w:noProof/>
        </w:rPr>
        <w:t xml:space="preserve"> and management of schools, and</w:t>
      </w:r>
      <w:r w:rsidRPr="009C7F00">
        <w:rPr>
          <w:noProof/>
        </w:rPr>
        <w:t xml:space="preserve"> increasing the relevance of secondary education to the needs of the labour market</w:t>
      </w:r>
      <w:r>
        <w:rPr>
          <w:noProof/>
        </w:rPr>
        <w:t xml:space="preserve">. </w:t>
      </w:r>
      <w:r w:rsidRPr="009C7F00">
        <w:rPr>
          <w:noProof/>
        </w:rPr>
        <w:t>In tertiary education, the most important measures include increasing student success rates, developing strategically important study programmes, and</w:t>
      </w:r>
      <w:r w:rsidRPr="00D32A86">
        <w:rPr>
          <w:noProof/>
        </w:rPr>
        <w:t xml:space="preserve"> </w:t>
      </w:r>
      <w:r w:rsidRPr="009C7F00">
        <w:rPr>
          <w:noProof/>
        </w:rPr>
        <w:t>better linking universities with the research and innovation sectors.</w:t>
      </w:r>
      <w:r>
        <w:rPr>
          <w:noProof/>
        </w:rPr>
        <w:t xml:space="preserve"> </w:t>
      </w:r>
      <w:r w:rsidRPr="00D32A86">
        <w:rPr>
          <w:noProof/>
        </w:rPr>
        <w:t xml:space="preserve">These measures </w:t>
      </w:r>
      <w:r w:rsidR="007124A3">
        <w:rPr>
          <w:noProof/>
        </w:rPr>
        <w:t>concern</w:t>
      </w:r>
      <w:r w:rsidRPr="00D32A86">
        <w:rPr>
          <w:noProof/>
        </w:rPr>
        <w:t xml:space="preserve"> the 20</w:t>
      </w:r>
      <w:r>
        <w:rPr>
          <w:noProof/>
        </w:rPr>
        <w:t>25</w:t>
      </w:r>
      <w:r w:rsidRPr="00D32A86">
        <w:rPr>
          <w:noProof/>
        </w:rPr>
        <w:t xml:space="preserve"> CSR </w:t>
      </w:r>
      <w:r w:rsidRPr="0065240B">
        <w:rPr>
          <w:noProof/>
        </w:rPr>
        <w:t>in the policy area</w:t>
      </w:r>
      <w:r>
        <w:rPr>
          <w:noProof/>
        </w:rPr>
        <w:t>s</w:t>
      </w:r>
      <w:r w:rsidRPr="0065240B">
        <w:rPr>
          <w:noProof/>
        </w:rPr>
        <w:t xml:space="preserve"> of</w:t>
      </w:r>
      <w:r>
        <w:rPr>
          <w:noProof/>
        </w:rPr>
        <w:t xml:space="preserve"> e</w:t>
      </w:r>
      <w:r w:rsidRPr="00D32A86">
        <w:rPr>
          <w:noProof/>
        </w:rPr>
        <w:t>ducation</w:t>
      </w:r>
      <w:r>
        <w:rPr>
          <w:noProof/>
        </w:rPr>
        <w:t>,</w:t>
      </w:r>
      <w:r w:rsidRPr="00D32A86">
        <w:rPr>
          <w:noProof/>
        </w:rPr>
        <w:t xml:space="preserve"> </w:t>
      </w:r>
      <w:r>
        <w:rPr>
          <w:noProof/>
        </w:rPr>
        <w:t>n</w:t>
      </w:r>
      <w:r w:rsidRPr="00D32A86">
        <w:rPr>
          <w:noProof/>
        </w:rPr>
        <w:t>on-discrimination and equal opportunities.</w:t>
      </w:r>
    </w:p>
    <w:p w14:paraId="3869A925" w14:textId="77777777" w:rsidR="00710D58" w:rsidRPr="00104F44" w:rsidRDefault="00710D58" w:rsidP="00710D58">
      <w:pPr>
        <w:pStyle w:val="ManualConsidrant"/>
        <w:rPr>
          <w:noProof/>
          <w:lang w:eastAsia="ja-JP"/>
        </w:rPr>
      </w:pPr>
      <w:r>
        <w:rPr>
          <w:noProof/>
        </w:rPr>
        <w:t>(28)</w:t>
      </w:r>
      <w:r>
        <w:rPr>
          <w:noProof/>
        </w:rPr>
        <w:tab/>
      </w:r>
      <w:r w:rsidRPr="0B447F5D">
        <w:rPr>
          <w:noProof/>
          <w:lang w:eastAsia="ja-JP"/>
        </w:rPr>
        <w:t xml:space="preserve">Concerning the common priority of </w:t>
      </w:r>
      <w:r>
        <w:rPr>
          <w:noProof/>
        </w:rPr>
        <w:t xml:space="preserve">energy security, the plan includes measures, some of which are supported by the RRF. The most important measures include amendment to the Energy Act aimed at accelerating the construction of replacement sources for coal-fired power plants that are being phased out. The </w:t>
      </w:r>
      <w:r w:rsidR="00E05608">
        <w:rPr>
          <w:noProof/>
        </w:rPr>
        <w:t xml:space="preserve">grant programme </w:t>
      </w:r>
      <w:r>
        <w:rPr>
          <w:noProof/>
        </w:rPr>
        <w:t xml:space="preserve">“Strategic Investments for a Climate-Neutral Economy” will support </w:t>
      </w:r>
      <w:r w:rsidRPr="0B447F5D">
        <w:rPr>
          <w:i/>
          <w:iCs/>
          <w:noProof/>
        </w:rPr>
        <w:t>inter alia</w:t>
      </w:r>
      <w:r>
        <w:rPr>
          <w:noProof/>
        </w:rPr>
        <w:t xml:space="preserve"> two large-scale projects on battery production and on the extraction of raw materials critical for the decarbonization of the economy and strengthening the energy security. These measures </w:t>
      </w:r>
      <w:r w:rsidR="00A026A5">
        <w:rPr>
          <w:noProof/>
        </w:rPr>
        <w:t>concern</w:t>
      </w:r>
      <w:r>
        <w:rPr>
          <w:noProof/>
        </w:rPr>
        <w:t xml:space="preserve"> the 2025 CSR in the policy area of renewable energy, energy infrastructure and networks. The government also continues with the planned expansion of the Dukovany Nuclear Power Plant. </w:t>
      </w:r>
    </w:p>
    <w:p w14:paraId="488ACD34" w14:textId="77777777" w:rsidR="00710D58" w:rsidRPr="00104F44" w:rsidRDefault="00710D58" w:rsidP="00710D58">
      <w:pPr>
        <w:pStyle w:val="ManualConsidrant"/>
        <w:rPr>
          <w:noProof/>
        </w:rPr>
      </w:pPr>
      <w:r>
        <w:rPr>
          <w:noProof/>
        </w:rPr>
        <w:t>(29)</w:t>
      </w:r>
      <w:r>
        <w:rPr>
          <w:noProof/>
        </w:rPr>
        <w:tab/>
      </w:r>
      <w:r w:rsidRPr="0B447F5D">
        <w:rPr>
          <w:noProof/>
          <w:lang w:eastAsia="ja-JP"/>
        </w:rPr>
        <w:t xml:space="preserve">Concerning the common priority of </w:t>
      </w:r>
      <w:r>
        <w:rPr>
          <w:noProof/>
        </w:rPr>
        <w:t xml:space="preserve">defence capabilities, the plan includes the enacted Defence Funding Act and amended Act on Budgetary Rules, which require the government to allocate at least 2% of GDP to defence spending and allow the government to increase defence spending for the years 2026 through 2033 above 2% of GDP, even beyond the approved budgetary expenditure framework. </w:t>
      </w:r>
      <w:r w:rsidRPr="0B447F5D">
        <w:rPr>
          <w:rFonts w:eastAsia="Times New Roman"/>
          <w:noProof/>
        </w:rPr>
        <w:t>Czechia</w:t>
      </w:r>
      <w:r w:rsidRPr="0B447F5D">
        <w:rPr>
          <w:noProof/>
          <w:lang w:eastAsia="ja-JP"/>
        </w:rPr>
        <w:t xml:space="preserve"> also requested to activate the national escape clause, </w:t>
      </w:r>
      <w:r>
        <w:rPr>
          <w:noProof/>
        </w:rPr>
        <w:t xml:space="preserve">which allows for flexibility to increase defence spending </w:t>
      </w:r>
      <w:r w:rsidR="00E05608">
        <w:rPr>
          <w:noProof/>
        </w:rPr>
        <w:t>by</w:t>
      </w:r>
      <w:r>
        <w:rPr>
          <w:noProof/>
        </w:rPr>
        <w:t xml:space="preserve"> 1.5% of GDP in 2025–2028. These measures relate to the 2025 CSRs in the policy area of budgetary framework and fiscal governance.</w:t>
      </w:r>
    </w:p>
    <w:p w14:paraId="0FEF18CA" w14:textId="77777777" w:rsidR="00710D58" w:rsidRPr="00C81297" w:rsidRDefault="00710D58" w:rsidP="0B447F5D">
      <w:pPr>
        <w:pStyle w:val="ManualConsidrant"/>
        <w:rPr>
          <w:noProof/>
          <w:lang w:eastAsia="ja-JP"/>
        </w:rPr>
      </w:pPr>
      <w:r>
        <w:rPr>
          <w:noProof/>
        </w:rPr>
        <w:t>(30)</w:t>
      </w:r>
      <w:r>
        <w:rPr>
          <w:noProof/>
        </w:rPr>
        <w:tab/>
      </w:r>
      <w:r w:rsidRPr="0B447F5D">
        <w:rPr>
          <w:noProof/>
          <w:lang w:eastAsia="ja-JP"/>
        </w:rPr>
        <w:t>The plan provides information on the consistency and, where appropriate</w:t>
      </w:r>
      <w:r w:rsidR="4D487B24" w:rsidRPr="56B73441">
        <w:rPr>
          <w:noProof/>
          <w:lang w:eastAsia="ja-JP"/>
        </w:rPr>
        <w:t>,</w:t>
      </w:r>
      <w:r w:rsidRPr="0B447F5D">
        <w:rPr>
          <w:noProof/>
          <w:lang w:eastAsia="ja-JP"/>
        </w:rPr>
        <w:t xml:space="preserve"> complementarity, with the cohesion policy funds and Czechia’s Recovery and Resilience Plan (RRP). The dominant part of the measures included in the plan is financed by the cohesion policy funds. The plan </w:t>
      </w:r>
      <w:r w:rsidR="00D60A09">
        <w:rPr>
          <w:noProof/>
          <w:lang w:eastAsia="ja-JP"/>
        </w:rPr>
        <w:t>(</w:t>
      </w:r>
      <w:r w:rsidRPr="0B447F5D">
        <w:rPr>
          <w:noProof/>
          <w:lang w:eastAsia="ja-JP"/>
        </w:rPr>
        <w:t xml:space="preserve">and </w:t>
      </w:r>
      <w:r w:rsidR="00D60A09">
        <w:rPr>
          <w:noProof/>
          <w:lang w:eastAsia="ja-JP"/>
        </w:rPr>
        <w:t xml:space="preserve">the respective </w:t>
      </w:r>
      <w:r w:rsidRPr="0B447F5D">
        <w:rPr>
          <w:noProof/>
          <w:lang w:eastAsia="ja-JP"/>
        </w:rPr>
        <w:t>annex</w:t>
      </w:r>
      <w:r w:rsidR="00D60A09">
        <w:rPr>
          <w:noProof/>
          <w:lang w:eastAsia="ja-JP"/>
        </w:rPr>
        <w:t>)</w:t>
      </w:r>
      <w:r w:rsidRPr="0B447F5D">
        <w:rPr>
          <w:noProof/>
          <w:lang w:eastAsia="ja-JP"/>
        </w:rPr>
        <w:t xml:space="preserve"> also </w:t>
      </w:r>
      <w:r w:rsidR="00AD670A" w:rsidRPr="0B447F5D">
        <w:rPr>
          <w:noProof/>
          <w:lang w:eastAsia="ja-JP"/>
        </w:rPr>
        <w:t>maps</w:t>
      </w:r>
      <w:r w:rsidRPr="0B447F5D">
        <w:rPr>
          <w:noProof/>
          <w:lang w:eastAsia="ja-JP"/>
        </w:rPr>
        <w:t xml:space="preserve"> the reforms and investments on the cohesion policy funds and the RRP.</w:t>
      </w:r>
    </w:p>
    <w:p w14:paraId="6296A924" w14:textId="77777777" w:rsidR="00D94C17" w:rsidRPr="00C81297" w:rsidRDefault="00710D58" w:rsidP="0B447F5D">
      <w:pPr>
        <w:pStyle w:val="ManualConsidrant"/>
        <w:rPr>
          <w:noProof/>
          <w:lang w:eastAsia="ja-JP"/>
        </w:rPr>
      </w:pPr>
      <w:r>
        <w:rPr>
          <w:noProof/>
        </w:rPr>
        <w:t>(31)</w:t>
      </w:r>
      <w:r>
        <w:rPr>
          <w:noProof/>
        </w:rPr>
        <w:tab/>
      </w:r>
      <w:r w:rsidRPr="0B447F5D">
        <w:rPr>
          <w:noProof/>
          <w:lang w:eastAsia="ja-JP"/>
        </w:rPr>
        <w:t>The plan provides an overview of the public investment needs of Czechia related to the common priorities of the Union. Regarding the common priority of a fair green and digital transition, including consistency with the European Climate Law, investment needs include transformation of the energy sector, development of renewable energy sources, reducing energy consumption and emissions of buildings, and developing 5G mobile network infrastructure. To ensure social and economic resilience, Czechia plans to broaden supply of digital public services, invest in innovative start-ups and growing companies, and increase efficiency of healthcare. To increase energy security, Czechia intends to invest in clean energy sources.</w:t>
      </w:r>
    </w:p>
    <w:p w14:paraId="48E3A6EA" w14:textId="77777777" w:rsidR="00710D58" w:rsidRPr="005E65F7" w:rsidRDefault="00710D58" w:rsidP="00B12DB1">
      <w:pPr>
        <w:rPr>
          <w:noProof/>
          <w:lang w:eastAsia="ja-JP"/>
        </w:rPr>
      </w:pPr>
    </w:p>
    <w:p w14:paraId="60873ADE" w14:textId="77777777" w:rsidR="006161A7" w:rsidRPr="00891B92" w:rsidRDefault="006161A7" w:rsidP="00E6622C">
      <w:pPr>
        <w:rPr>
          <w:noProof/>
          <w:szCs w:val="24"/>
          <w:lang w:eastAsia="ja-JP"/>
        </w:rPr>
      </w:pPr>
      <w:r>
        <w:rPr>
          <w:rFonts w:eastAsia="Calibri"/>
          <w:b/>
          <w:noProof/>
          <w:szCs w:val="24"/>
        </w:rPr>
        <w:t xml:space="preserve">Conclusion of the </w:t>
      </w:r>
      <w:r w:rsidR="00756F38">
        <w:rPr>
          <w:rFonts w:eastAsia="Calibri"/>
          <w:b/>
          <w:noProof/>
          <w:szCs w:val="24"/>
        </w:rPr>
        <w:t>Commission</w:t>
      </w:r>
      <w:r>
        <w:rPr>
          <w:rFonts w:eastAsia="Calibri"/>
          <w:b/>
          <w:noProof/>
          <w:szCs w:val="24"/>
        </w:rPr>
        <w:t>’s assessment</w:t>
      </w:r>
    </w:p>
    <w:p w14:paraId="3EEA4B03" w14:textId="77777777" w:rsidR="00E96C32" w:rsidRPr="008F3B3A" w:rsidRDefault="00D94C17" w:rsidP="00D0444F">
      <w:pPr>
        <w:pStyle w:val="ManualConsidrant"/>
        <w:rPr>
          <w:noProof/>
          <w:lang w:eastAsia="ja-JP"/>
        </w:rPr>
      </w:pPr>
      <w:r>
        <w:rPr>
          <w:noProof/>
        </w:rPr>
        <w:t>(32)</w:t>
      </w:r>
      <w:r>
        <w:rPr>
          <w:noProof/>
        </w:rPr>
        <w:tab/>
      </w:r>
      <w:r w:rsidRPr="0B447F5D">
        <w:rPr>
          <w:noProof/>
          <w:lang w:eastAsia="ja-JP"/>
        </w:rPr>
        <w:t xml:space="preserve">Overall, the Commission is of the view that </w:t>
      </w:r>
      <w:r w:rsidR="008F3B3A" w:rsidRPr="0B447F5D">
        <w:rPr>
          <w:noProof/>
          <w:lang w:eastAsia="ja-JP"/>
        </w:rPr>
        <w:t>Czechia</w:t>
      </w:r>
      <w:r w:rsidRPr="0B447F5D">
        <w:rPr>
          <w:noProof/>
          <w:lang w:eastAsia="ja-JP"/>
        </w:rPr>
        <w:t xml:space="preserve">’s plan of </w:t>
      </w:r>
      <w:r w:rsidR="008F3B3A" w:rsidRPr="0B447F5D">
        <w:rPr>
          <w:noProof/>
          <w:lang w:eastAsia="ja-JP"/>
        </w:rPr>
        <w:t>June</w:t>
      </w:r>
      <w:r w:rsidRPr="0B447F5D">
        <w:rPr>
          <w:noProof/>
          <w:lang w:eastAsia="ja-JP"/>
        </w:rPr>
        <w:t xml:space="preserve"> 2026 fulfils the requirements of Regulation (EU) 2024/1263.</w:t>
      </w:r>
    </w:p>
    <w:p w14:paraId="3D4C8F4D" w14:textId="77777777" w:rsidR="00D94C17" w:rsidRPr="005E65F7" w:rsidRDefault="00D94C17" w:rsidP="003335C0">
      <w:pPr>
        <w:rPr>
          <w:noProof/>
          <w:lang w:eastAsia="ja-JP"/>
        </w:rPr>
      </w:pPr>
    </w:p>
    <w:p w14:paraId="3D225550" w14:textId="77777777" w:rsidR="006161A7" w:rsidRPr="0029217A" w:rsidRDefault="006161A7" w:rsidP="00E6622C">
      <w:pPr>
        <w:rPr>
          <w:b/>
          <w:noProof/>
          <w:szCs w:val="24"/>
          <w:lang w:eastAsia="ja-JP"/>
        </w:rPr>
      </w:pPr>
      <w:r w:rsidRPr="0029217A">
        <w:rPr>
          <w:b/>
          <w:noProof/>
          <w:szCs w:val="24"/>
          <w:lang w:eastAsia="ja-JP"/>
        </w:rPr>
        <w:t>OVERAL</w:t>
      </w:r>
      <w:r>
        <w:rPr>
          <w:b/>
          <w:noProof/>
          <w:szCs w:val="24"/>
          <w:lang w:eastAsia="ja-JP"/>
        </w:rPr>
        <w:t>L</w:t>
      </w:r>
      <w:r w:rsidRPr="0029217A">
        <w:rPr>
          <w:b/>
          <w:noProof/>
          <w:szCs w:val="24"/>
          <w:lang w:eastAsia="ja-JP"/>
        </w:rPr>
        <w:t xml:space="preserve"> CONCLUSION</w:t>
      </w:r>
      <w:r w:rsidR="00D94C17">
        <w:rPr>
          <w:b/>
          <w:noProof/>
          <w:szCs w:val="24"/>
          <w:lang w:eastAsia="ja-JP"/>
        </w:rPr>
        <w:t xml:space="preserve"> </w:t>
      </w:r>
      <w:r w:rsidR="00D94C17">
        <w:rPr>
          <w:b/>
          <w:bCs/>
          <w:noProof/>
          <w:szCs w:val="24"/>
          <w:lang w:eastAsia="ja-JP"/>
        </w:rPr>
        <w:t>ON THE REVISED PLAN OF CZECHIA AND ON THE FLEXIBILITY PROVIDED FOR BY THE NATIONAL ESCAPE CLAUSE</w:t>
      </w:r>
    </w:p>
    <w:p w14:paraId="692FBDD2" w14:textId="77777777" w:rsidR="00D94C17" w:rsidRDefault="00D94C17" w:rsidP="00D94C17">
      <w:pPr>
        <w:pStyle w:val="ManualConsidrant"/>
        <w:rPr>
          <w:noProof/>
          <w:lang w:eastAsia="ja-JP"/>
        </w:rPr>
      </w:pPr>
      <w:r>
        <w:rPr>
          <w:noProof/>
        </w:rPr>
        <w:t>(33)</w:t>
      </w:r>
      <w:r>
        <w:rPr>
          <w:noProof/>
        </w:rPr>
        <w:tab/>
      </w:r>
      <w:r w:rsidRPr="0B447F5D">
        <w:rPr>
          <w:noProof/>
          <w:lang w:eastAsia="ja-JP"/>
        </w:rPr>
        <w:t xml:space="preserve">This recommendation supersedes the Recommendation of </w:t>
      </w:r>
      <w:r w:rsidRPr="0B447F5D">
        <w:rPr>
          <w:rFonts w:eastAsia="Times New Roman"/>
          <w:noProof/>
        </w:rPr>
        <w:t>21 January 2025</w:t>
      </w:r>
      <w:r w:rsidRPr="0B447F5D">
        <w:rPr>
          <w:noProof/>
          <w:lang w:eastAsia="ja-JP"/>
        </w:rPr>
        <w:t xml:space="preserve"> with regard to </w:t>
      </w:r>
      <w:r w:rsidR="755A07C7" w:rsidRPr="0B447F5D">
        <w:rPr>
          <w:noProof/>
          <w:lang w:eastAsia="ja-JP"/>
        </w:rPr>
        <w:t xml:space="preserve">the </w:t>
      </w:r>
      <w:r w:rsidRPr="0B447F5D">
        <w:rPr>
          <w:noProof/>
          <w:lang w:eastAsia="ja-JP"/>
        </w:rPr>
        <w:t xml:space="preserve">years 2027 and 2028. </w:t>
      </w:r>
      <w:r>
        <w:rPr>
          <w:noProof/>
        </w:rPr>
        <w:t>The maximum growth rates of net expenditure for 2026, in annual and cumulative terms, in Annex I of th</w:t>
      </w:r>
      <w:r w:rsidR="00067BAA">
        <w:rPr>
          <w:noProof/>
        </w:rPr>
        <w:t>at</w:t>
      </w:r>
      <w:r>
        <w:rPr>
          <w:noProof/>
        </w:rPr>
        <w:t xml:space="preserve"> Recommendation remain relevant to assess compliance until and including 2026. The Commission will assess compliance for 2026 in the context of </w:t>
      </w:r>
      <w:r w:rsidR="00B97BFF">
        <w:rPr>
          <w:noProof/>
        </w:rPr>
        <w:t>its</w:t>
      </w:r>
      <w:r>
        <w:rPr>
          <w:noProof/>
        </w:rPr>
        <w:t xml:space="preserve"> autumn 2026 </w:t>
      </w:r>
      <w:r w:rsidR="00B97BFF">
        <w:rPr>
          <w:noProof/>
        </w:rPr>
        <w:t xml:space="preserve">surveillance </w:t>
      </w:r>
      <w:r>
        <w:rPr>
          <w:noProof/>
        </w:rPr>
        <w:t xml:space="preserve">package and, based on outturn data, in spring 2027. </w:t>
      </w:r>
    </w:p>
    <w:p w14:paraId="6792005F" w14:textId="77777777" w:rsidR="00D94C17" w:rsidRPr="00227582" w:rsidRDefault="00D94C17" w:rsidP="00D94C17">
      <w:pPr>
        <w:pStyle w:val="ManualConsidrant"/>
        <w:rPr>
          <w:noProof/>
          <w:lang w:eastAsia="ja-JP"/>
        </w:rPr>
      </w:pPr>
      <w:r>
        <w:rPr>
          <w:noProof/>
        </w:rPr>
        <w:t>(34)</w:t>
      </w:r>
      <w:r>
        <w:rPr>
          <w:noProof/>
        </w:rPr>
        <w:tab/>
      </w:r>
      <w:r w:rsidRPr="0B447F5D">
        <w:rPr>
          <w:noProof/>
          <w:lang w:eastAsia="ja-JP"/>
        </w:rPr>
        <w:t xml:space="preserve">In accordance with Article 17 of Regulation (EU) 2024/1263, the maximum growth rates of net expenditure committed to in the plan </w:t>
      </w:r>
      <w:r w:rsidR="00010427">
        <w:rPr>
          <w:noProof/>
          <w:lang w:eastAsia="ja-JP"/>
        </w:rPr>
        <w:t xml:space="preserve">of June 2026 </w:t>
      </w:r>
      <w:r w:rsidRPr="0B447F5D">
        <w:rPr>
          <w:noProof/>
          <w:lang w:eastAsia="ja-JP"/>
        </w:rPr>
        <w:t>should be recommended by the Council to Czechia.</w:t>
      </w:r>
    </w:p>
    <w:p w14:paraId="6725299B" w14:textId="77777777" w:rsidR="00D94C17" w:rsidRPr="0085122E" w:rsidRDefault="00D94C17" w:rsidP="00D94C17">
      <w:pPr>
        <w:pStyle w:val="ManualConsidrant"/>
        <w:rPr>
          <w:noProof/>
          <w:lang w:val="en-IE"/>
        </w:rPr>
      </w:pPr>
      <w:r>
        <w:rPr>
          <w:noProof/>
        </w:rPr>
        <w:t>(35)</w:t>
      </w:r>
      <w:r>
        <w:rPr>
          <w:noProof/>
        </w:rPr>
        <w:tab/>
      </w:r>
      <w:r w:rsidRPr="0085122E">
        <w:rPr>
          <w:noProof/>
        </w:rPr>
        <w:t xml:space="preserve">With regard to the Council recommendation of 8 July 2025, </w:t>
      </w:r>
      <w:r w:rsidR="007B6601">
        <w:rPr>
          <w:noProof/>
        </w:rPr>
        <w:t>the current</w:t>
      </w:r>
      <w:r w:rsidRPr="0085122E">
        <w:rPr>
          <w:noProof/>
        </w:rPr>
        <w:t xml:space="preserve"> recommendation clarifies </w:t>
      </w:r>
      <w:r w:rsidR="007B6601">
        <w:rPr>
          <w:noProof/>
        </w:rPr>
        <w:t>the</w:t>
      </w:r>
      <w:r w:rsidRPr="0085122E">
        <w:rPr>
          <w:noProof/>
        </w:rPr>
        <w:t xml:space="preserve"> amount of flexibility allowed </w:t>
      </w:r>
      <w:r w:rsidR="008A4C57" w:rsidRPr="0085122E">
        <w:rPr>
          <w:noProof/>
        </w:rPr>
        <w:t xml:space="preserve">under the national escape clause </w:t>
      </w:r>
      <w:r w:rsidR="003A37EB">
        <w:rPr>
          <w:noProof/>
        </w:rPr>
        <w:t>for</w:t>
      </w:r>
      <w:r w:rsidRPr="0085122E">
        <w:rPr>
          <w:noProof/>
        </w:rPr>
        <w:t xml:space="preserve"> the increase in defence expenditure</w:t>
      </w:r>
      <w:r w:rsidRPr="0B447F5D">
        <w:rPr>
          <w:rStyle w:val="FootnoteReference"/>
          <w:noProof/>
        </w:rPr>
        <w:footnoteReference w:id="15"/>
      </w:r>
      <w:r w:rsidRPr="0085122E">
        <w:rPr>
          <w:noProof/>
        </w:rPr>
        <w:t xml:space="preserve"> </w:t>
      </w:r>
      <w:r w:rsidR="0018519F">
        <w:rPr>
          <w:noProof/>
        </w:rPr>
        <w:t xml:space="preserve">that </w:t>
      </w:r>
      <w:r w:rsidRPr="0085122E">
        <w:rPr>
          <w:noProof/>
        </w:rPr>
        <w:t>applie</w:t>
      </w:r>
      <w:r w:rsidR="003A37EB">
        <w:rPr>
          <w:noProof/>
        </w:rPr>
        <w:t>s</w:t>
      </w:r>
      <w:r w:rsidRPr="0085122E">
        <w:rPr>
          <w:noProof/>
        </w:rPr>
        <w:t xml:space="preserve"> in 2027 and 2028. For that purpose, the overall maximum flexibility available in 2027 and 2028 should be limited to the flexibility that has not been used </w:t>
      </w:r>
      <w:r w:rsidR="00911195">
        <w:rPr>
          <w:noProof/>
        </w:rPr>
        <w:t>in respect of the superseded Recommendation of 21 January 2025</w:t>
      </w:r>
      <w:r w:rsidRPr="0085122E">
        <w:rPr>
          <w:noProof/>
          <w:lang w:val="en-IE"/>
        </w:rPr>
        <w:t>.</w:t>
      </w:r>
    </w:p>
    <w:p w14:paraId="17BA0B22" w14:textId="0D2C8DDA" w:rsidR="00A86629" w:rsidRDefault="00D94C17" w:rsidP="00D94C17">
      <w:pPr>
        <w:pStyle w:val="ManualConsidrant"/>
        <w:rPr>
          <w:noProof/>
        </w:rPr>
      </w:pPr>
      <w:r>
        <w:rPr>
          <w:noProof/>
        </w:rPr>
        <w:t>(36)</w:t>
      </w:r>
      <w:r>
        <w:rPr>
          <w:noProof/>
        </w:rPr>
        <w:tab/>
      </w:r>
      <w:r w:rsidRPr="0085122E">
        <w:rPr>
          <w:noProof/>
        </w:rPr>
        <w:t xml:space="preserve">In </w:t>
      </w:r>
      <w:r w:rsidR="00292098">
        <w:rPr>
          <w:noProof/>
        </w:rPr>
        <w:t>general</w:t>
      </w:r>
      <w:r w:rsidRPr="0085122E">
        <w:rPr>
          <w:noProof/>
        </w:rPr>
        <w:t xml:space="preserve">, when a Member State has already made use of the flexibility provided by the national escape clause for defence expenditure, only the part of the increase in defence expenditure as percent of GDP since the reference year that is above the already used flexibility </w:t>
      </w:r>
      <w:r w:rsidR="00920EE1" w:rsidRPr="00920EE1">
        <w:rPr>
          <w:noProof/>
        </w:rPr>
        <w:t>qualifies for</w:t>
      </w:r>
      <w:r w:rsidR="00F42D5E">
        <w:rPr>
          <w:noProof/>
        </w:rPr>
        <w:t xml:space="preserve"> </w:t>
      </w:r>
      <w:r w:rsidRPr="0085122E">
        <w:rPr>
          <w:noProof/>
        </w:rPr>
        <w:t>flexibility in the remaining years covered by the national escape clause. Moreover, in such cases also the available maximum flexibility of 1</w:t>
      </w:r>
      <w:r w:rsidR="00E05608">
        <w:rPr>
          <w:noProof/>
        </w:rPr>
        <w:t>.</w:t>
      </w:r>
      <w:r w:rsidRPr="0085122E">
        <w:rPr>
          <w:noProof/>
        </w:rPr>
        <w:t xml:space="preserve">5% of GDP should be reduced by the amount of previously used flexibility. In the case of Czechia, the relevant year for measuring the used flexibility is 2026, </w:t>
      </w:r>
      <w:r w:rsidRPr="00CB69E8">
        <w:rPr>
          <w:i/>
          <w:noProof/>
        </w:rPr>
        <w:t>i.e</w:t>
      </w:r>
      <w:r w:rsidRPr="0085122E">
        <w:rPr>
          <w:noProof/>
        </w:rPr>
        <w:t xml:space="preserve">. the last year to which the </w:t>
      </w:r>
      <w:r w:rsidR="00DB3798">
        <w:rPr>
          <w:noProof/>
        </w:rPr>
        <w:t>R</w:t>
      </w:r>
      <w:r w:rsidRPr="0085122E">
        <w:rPr>
          <w:noProof/>
        </w:rPr>
        <w:t xml:space="preserve">ecommendation of 21 January 2025 applies. </w:t>
      </w:r>
      <w:r w:rsidR="00EC107E">
        <w:rPr>
          <w:noProof/>
          <w:lang w:eastAsia="ja-JP"/>
        </w:rPr>
        <w:t>According to the</w:t>
      </w:r>
      <w:r w:rsidRPr="0085122E">
        <w:rPr>
          <w:noProof/>
          <w:lang w:eastAsia="ja-JP"/>
        </w:rPr>
        <w:t xml:space="preserve"> Commission, </w:t>
      </w:r>
      <w:r w:rsidR="00807E84">
        <w:rPr>
          <w:noProof/>
          <w:lang w:eastAsia="ja-JP"/>
        </w:rPr>
        <w:t xml:space="preserve">before considering the flexibility provided by the national escape clause, </w:t>
      </w:r>
      <w:r w:rsidRPr="0085122E">
        <w:rPr>
          <w:noProof/>
          <w:lang w:eastAsia="ja-JP"/>
        </w:rPr>
        <w:t xml:space="preserve">in 2026 net expenditure deviated by </w:t>
      </w:r>
      <w:r w:rsidRPr="008F3B3A">
        <w:rPr>
          <w:noProof/>
          <w:lang w:eastAsia="ja-JP"/>
        </w:rPr>
        <w:t>0</w:t>
      </w:r>
      <w:r w:rsidR="00E05608">
        <w:rPr>
          <w:noProof/>
          <w:lang w:eastAsia="ja-JP"/>
        </w:rPr>
        <w:t>.</w:t>
      </w:r>
      <w:r w:rsidRPr="008F3B3A">
        <w:rPr>
          <w:noProof/>
          <w:lang w:eastAsia="ja-JP"/>
        </w:rPr>
        <w:t>1</w:t>
      </w:r>
      <w:r w:rsidRPr="0085122E">
        <w:rPr>
          <w:noProof/>
          <w:lang w:eastAsia="ja-JP"/>
        </w:rPr>
        <w:t>% of GDP in cumulative terms from the maximum net expenditure path recommended by the Council on 21 January 2025 (</w:t>
      </w:r>
      <w:r w:rsidR="002B50EF">
        <w:rPr>
          <w:noProof/>
          <w:lang w:eastAsia="ja-JP"/>
        </w:rPr>
        <w:t>see recital 6)</w:t>
      </w:r>
      <w:r w:rsidRPr="0085122E">
        <w:rPr>
          <w:noProof/>
          <w:lang w:eastAsia="ja-JP"/>
        </w:rPr>
        <w:t xml:space="preserve">. </w:t>
      </w:r>
      <w:r w:rsidRPr="0085122E">
        <w:rPr>
          <w:noProof/>
          <w:lang w:val="en-IE" w:eastAsia="ja-JP"/>
        </w:rPr>
        <w:t xml:space="preserve">According to the Commission Spring 2026 Forecast, </w:t>
      </w:r>
      <w:r w:rsidRPr="0085122E">
        <w:rPr>
          <w:noProof/>
          <w:lang w:eastAsia="ja-JP"/>
        </w:rPr>
        <w:t xml:space="preserve">nationally financed </w:t>
      </w:r>
      <w:r w:rsidRPr="0085122E">
        <w:rPr>
          <w:noProof/>
          <w:lang w:val="en-IE" w:eastAsia="ja-JP"/>
        </w:rPr>
        <w:t xml:space="preserve">defence spending </w:t>
      </w:r>
      <w:r w:rsidR="6ED2A98B" w:rsidRPr="0B447F5D">
        <w:rPr>
          <w:noProof/>
          <w:lang w:val="en-IE" w:eastAsia="ja-JP"/>
        </w:rPr>
        <w:t xml:space="preserve">in Czechia </w:t>
      </w:r>
      <w:r w:rsidRPr="0B447F5D">
        <w:rPr>
          <w:noProof/>
          <w:lang w:val="en-IE" w:eastAsia="ja-JP"/>
        </w:rPr>
        <w:t>is projected to increase by 0</w:t>
      </w:r>
      <w:r w:rsidR="00E05608">
        <w:rPr>
          <w:noProof/>
          <w:lang w:val="en-IE" w:eastAsia="ja-JP"/>
        </w:rPr>
        <w:t>.</w:t>
      </w:r>
      <w:r w:rsidRPr="0B447F5D">
        <w:rPr>
          <w:noProof/>
          <w:lang w:val="en-IE" w:eastAsia="ja-JP"/>
        </w:rPr>
        <w:t xml:space="preserve">3 percentage points of GDP between 2021 and 2026. </w:t>
      </w:r>
      <w:r w:rsidR="00AD670A">
        <w:rPr>
          <w:noProof/>
          <w:lang w:val="en-IE" w:eastAsia="ja-JP"/>
        </w:rPr>
        <w:t>Based</w:t>
      </w:r>
      <w:r w:rsidRPr="0B447F5D">
        <w:rPr>
          <w:noProof/>
          <w:lang w:eastAsia="ja-JP"/>
        </w:rPr>
        <w:t xml:space="preserve"> on </w:t>
      </w:r>
      <w:r w:rsidR="00764387">
        <w:rPr>
          <w:noProof/>
          <w:lang w:eastAsia="ja-JP"/>
        </w:rPr>
        <w:t>these</w:t>
      </w:r>
      <w:r w:rsidRPr="0B447F5D">
        <w:rPr>
          <w:noProof/>
          <w:lang w:eastAsia="ja-JP"/>
        </w:rPr>
        <w:t xml:space="preserve"> projections, the projected deviation for 2026 is </w:t>
      </w:r>
      <w:r w:rsidR="00764387">
        <w:rPr>
          <w:noProof/>
          <w:lang w:eastAsia="ja-JP"/>
        </w:rPr>
        <w:t xml:space="preserve">therefore </w:t>
      </w:r>
      <w:r w:rsidRPr="0B447F5D">
        <w:rPr>
          <w:noProof/>
          <w:lang w:eastAsia="ja-JP"/>
        </w:rPr>
        <w:t xml:space="preserve">expected to be within the flexibility </w:t>
      </w:r>
      <w:r w:rsidRPr="0B447F5D">
        <w:rPr>
          <w:noProof/>
        </w:rPr>
        <w:t xml:space="preserve">of the national escape clause. This corresponds to a projected use of the flexibility </w:t>
      </w:r>
      <w:r w:rsidRPr="0B447F5D">
        <w:rPr>
          <w:noProof/>
          <w:lang w:eastAsia="ja-JP"/>
        </w:rPr>
        <w:t>of 0</w:t>
      </w:r>
      <w:r w:rsidR="00E05608">
        <w:rPr>
          <w:noProof/>
          <w:lang w:eastAsia="ja-JP"/>
        </w:rPr>
        <w:t>.</w:t>
      </w:r>
      <w:r w:rsidRPr="0B447F5D">
        <w:rPr>
          <w:noProof/>
          <w:lang w:eastAsia="ja-JP"/>
        </w:rPr>
        <w:t>1% of GDP in 2026</w:t>
      </w:r>
      <w:r w:rsidRPr="0B447F5D">
        <w:rPr>
          <w:noProof/>
        </w:rPr>
        <w:t>. However, the actual used flexibility in 2026 relevant for this recommendation can only be determined when outturn data will be available, in spring 2027. The Commission will compute and communicate the available maximum flexibility based on outturn data in spring 2027.</w:t>
      </w:r>
    </w:p>
    <w:p w14:paraId="5749D970" w14:textId="77777777" w:rsidR="00D94C17" w:rsidRPr="005E65F7" w:rsidRDefault="00D94C17" w:rsidP="00B12DB1">
      <w:pPr>
        <w:rPr>
          <w:noProof/>
        </w:rPr>
      </w:pPr>
    </w:p>
    <w:p w14:paraId="47277F78" w14:textId="77777777" w:rsidR="00114119" w:rsidRPr="001C5832" w:rsidRDefault="00114119" w:rsidP="00E6622C">
      <w:pPr>
        <w:pStyle w:val="Formuledadoption"/>
        <w:rPr>
          <w:i/>
          <w:iCs/>
          <w:noProof/>
          <w:lang w:eastAsia="ja-JP"/>
        </w:rPr>
      </w:pPr>
      <w:r w:rsidRPr="001C5832">
        <w:rPr>
          <w:noProof/>
        </w:rPr>
        <w:t>HEREBY RECOMMENDS that</w:t>
      </w:r>
      <w:r w:rsidR="00D94C17">
        <w:rPr>
          <w:noProof/>
        </w:rPr>
        <w:t>:</w:t>
      </w:r>
    </w:p>
    <w:p w14:paraId="5151FA01" w14:textId="77777777" w:rsidR="00D94C17" w:rsidRDefault="00D94C17" w:rsidP="003D70D5">
      <w:pPr>
        <w:pStyle w:val="Point0"/>
        <w:rPr>
          <w:noProof/>
        </w:rPr>
      </w:pPr>
      <w:r>
        <w:rPr>
          <w:noProof/>
        </w:rPr>
        <w:t>(1)</w:t>
      </w:r>
      <w:r>
        <w:rPr>
          <w:noProof/>
        </w:rPr>
        <w:tab/>
      </w:r>
      <w:r w:rsidRPr="00F5597C">
        <w:rPr>
          <w:noProof/>
        </w:rPr>
        <w:t>Czechia</w:t>
      </w:r>
      <w:r>
        <w:rPr>
          <w:noProof/>
        </w:rPr>
        <w:t xml:space="preserve"> </w:t>
      </w:r>
      <w:r>
        <w:rPr>
          <w:noProof/>
          <w:lang w:eastAsia="ja-JP"/>
        </w:rPr>
        <w:t>e</w:t>
      </w:r>
      <w:r w:rsidRPr="006014CA">
        <w:rPr>
          <w:noProof/>
          <w:lang w:eastAsia="ja-JP"/>
        </w:rPr>
        <w:t xml:space="preserve">nsure that </w:t>
      </w:r>
      <w:r w:rsidRPr="006014CA">
        <w:rPr>
          <w:noProof/>
        </w:rPr>
        <w:t>net expenditure growth does not exceed the maxima established in Annex I to this Recommendation.</w:t>
      </w:r>
    </w:p>
    <w:p w14:paraId="50F0E948" w14:textId="77777777" w:rsidR="00D94C17" w:rsidRPr="0085122E" w:rsidRDefault="00D94C17" w:rsidP="00B12DB1">
      <w:pPr>
        <w:pStyle w:val="Point0"/>
        <w:rPr>
          <w:noProof/>
        </w:rPr>
      </w:pPr>
      <w:r>
        <w:rPr>
          <w:noProof/>
        </w:rPr>
        <w:t>(2)</w:t>
      </w:r>
      <w:r>
        <w:rPr>
          <w:noProof/>
        </w:rPr>
        <w:tab/>
      </w:r>
      <w:r w:rsidRPr="0085122E">
        <w:rPr>
          <w:noProof/>
        </w:rPr>
        <w:t>Until 2028</w:t>
      </w:r>
      <w:r w:rsidRPr="0085122E">
        <w:rPr>
          <w:noProof/>
          <w:lang w:val="en-IE"/>
        </w:rPr>
        <w:t>,</w:t>
      </w:r>
      <w:r w:rsidRPr="0085122E">
        <w:rPr>
          <w:noProof/>
        </w:rPr>
        <w:t xml:space="preserve"> </w:t>
      </w:r>
      <w:r w:rsidRPr="00F5597C">
        <w:rPr>
          <w:noProof/>
          <w:szCs w:val="24"/>
        </w:rPr>
        <w:t>Czechia</w:t>
      </w:r>
      <w:r w:rsidRPr="0085122E">
        <w:rPr>
          <w:noProof/>
          <w:lang w:eastAsia="ja-JP"/>
        </w:rPr>
        <w:t xml:space="preserve"> </w:t>
      </w:r>
      <w:r w:rsidRPr="0085122E">
        <w:rPr>
          <w:noProof/>
        </w:rPr>
        <w:t xml:space="preserve">be allowed to exceed the maximum growth rates of net expenditure as set by point 1 of this Recommendation, to the extent that the net expenditure in excess of these maximum growth rates is not more than the minimum of: </w:t>
      </w:r>
    </w:p>
    <w:p w14:paraId="45323EBB" w14:textId="77777777" w:rsidR="00D94C17" w:rsidRPr="0085122E" w:rsidRDefault="00D94C17" w:rsidP="00B12DB1">
      <w:pPr>
        <w:pStyle w:val="Point1"/>
        <w:rPr>
          <w:noProof/>
          <w:lang w:val="en-IE"/>
        </w:rPr>
      </w:pPr>
      <w:r>
        <w:rPr>
          <w:noProof/>
        </w:rPr>
        <w:t>(a)</w:t>
      </w:r>
      <w:r>
        <w:rPr>
          <w:noProof/>
        </w:rPr>
        <w:tab/>
      </w:r>
      <w:r w:rsidRPr="0085122E">
        <w:rPr>
          <w:noProof/>
        </w:rPr>
        <w:t>the</w:t>
      </w:r>
      <w:r w:rsidRPr="0085122E">
        <w:rPr>
          <w:noProof/>
          <w:lang w:val="en-IE"/>
        </w:rPr>
        <w:t xml:space="preserve"> difference between the increase in defence expenditure in percent of GDP since </w:t>
      </w:r>
      <w:r w:rsidRPr="00F5597C">
        <w:rPr>
          <w:noProof/>
          <w:lang w:val="en-IE"/>
        </w:rPr>
        <w:t>2021</w:t>
      </w:r>
      <w:r w:rsidRPr="0085122E">
        <w:rPr>
          <w:noProof/>
        </w:rPr>
        <w:t xml:space="preserve"> and the flexibility used until 2026 under the Recommendations of 21 January 2025 and 8 July 2025</w:t>
      </w:r>
      <w:r w:rsidRPr="0085122E">
        <w:rPr>
          <w:noProof/>
          <w:lang w:val="en-IE"/>
        </w:rPr>
        <w:t>; and</w:t>
      </w:r>
    </w:p>
    <w:p w14:paraId="339D6207" w14:textId="77777777" w:rsidR="00D94C17" w:rsidRPr="0085122E" w:rsidRDefault="00D94C17" w:rsidP="00B12DB1">
      <w:pPr>
        <w:pStyle w:val="Point1"/>
        <w:rPr>
          <w:noProof/>
          <w:lang w:val="en-IE"/>
        </w:rPr>
      </w:pPr>
      <w:r>
        <w:rPr>
          <w:noProof/>
        </w:rPr>
        <w:t>(b)</w:t>
      </w:r>
      <w:r>
        <w:rPr>
          <w:noProof/>
        </w:rPr>
        <w:tab/>
      </w:r>
      <w:r w:rsidRPr="0085122E">
        <w:rPr>
          <w:noProof/>
        </w:rPr>
        <w:t xml:space="preserve">the difference between 1.5% of GDP and the flexibility used until 2026 under the Recommendations </w:t>
      </w:r>
      <w:r w:rsidRPr="0085122E">
        <w:rPr>
          <w:noProof/>
          <w:szCs w:val="24"/>
        </w:rPr>
        <w:t>of 21 January 2025 and 8 July 2025</w:t>
      </w:r>
      <w:r w:rsidRPr="0085122E">
        <w:rPr>
          <w:noProof/>
        </w:rPr>
        <w:t>.</w:t>
      </w:r>
    </w:p>
    <w:p w14:paraId="37C67512" w14:textId="77777777" w:rsidR="00D94C17" w:rsidRPr="0085122E" w:rsidRDefault="00D94C17" w:rsidP="00B12DB1">
      <w:pPr>
        <w:pStyle w:val="Text1"/>
        <w:rPr>
          <w:noProof/>
          <w:lang w:val="en-IE"/>
        </w:rPr>
      </w:pPr>
      <w:r w:rsidRPr="0085122E">
        <w:rPr>
          <w:noProof/>
          <w:lang w:val="en-IE"/>
        </w:rPr>
        <w:t>T</w:t>
      </w:r>
      <w:r w:rsidRPr="0085122E">
        <w:rPr>
          <w:noProof/>
        </w:rPr>
        <w:t>he flexibility used until 2026 is to be computed and communicated by the Commisison in spring 2027 based on outturn data for 2026</w:t>
      </w:r>
      <w:r w:rsidRPr="0085122E">
        <w:rPr>
          <w:noProof/>
          <w:lang w:val="en-IE"/>
        </w:rPr>
        <w:t>.</w:t>
      </w:r>
    </w:p>
    <w:p w14:paraId="5385F4CD" w14:textId="77777777" w:rsidR="00D94C17" w:rsidRPr="0085122E" w:rsidRDefault="00F5597C" w:rsidP="00B12DB1">
      <w:pPr>
        <w:pStyle w:val="Point0"/>
        <w:rPr>
          <w:noProof/>
          <w:lang w:eastAsia="ja-JP"/>
        </w:rPr>
      </w:pPr>
      <w:r>
        <w:rPr>
          <w:noProof/>
        </w:rPr>
        <w:t>(3)</w:t>
      </w:r>
      <w:r>
        <w:rPr>
          <w:noProof/>
        </w:rPr>
        <w:tab/>
      </w:r>
      <w:r w:rsidRPr="00B12DB1">
        <w:rPr>
          <w:noProof/>
          <w:lang w:val="en-IE"/>
        </w:rPr>
        <w:t xml:space="preserve">In </w:t>
      </w:r>
      <w:r w:rsidR="00D94C17" w:rsidRPr="00B12DB1">
        <w:rPr>
          <w:noProof/>
          <w:lang w:val="en-IE"/>
        </w:rPr>
        <w:t xml:space="preserve">the </w:t>
      </w:r>
      <w:r w:rsidR="00D94C17">
        <w:rPr>
          <w:noProof/>
        </w:rPr>
        <w:t>years</w:t>
      </w:r>
      <w:r w:rsidR="00D94C17" w:rsidRPr="00B12DB1">
        <w:rPr>
          <w:noProof/>
          <w:lang w:val="en-IE"/>
        </w:rPr>
        <w:t xml:space="preserve"> after 2028, </w:t>
      </w:r>
      <w:r w:rsidR="00D94C17">
        <w:rPr>
          <w:noProof/>
        </w:rPr>
        <w:t>Czechia</w:t>
      </w:r>
      <w:r w:rsidR="00D94C17" w:rsidRPr="0B447F5D">
        <w:rPr>
          <w:noProof/>
          <w:lang w:eastAsia="ja-JP"/>
        </w:rPr>
        <w:t xml:space="preserve"> </w:t>
      </w:r>
      <w:r w:rsidRPr="0B447F5D">
        <w:rPr>
          <w:noProof/>
          <w:lang w:eastAsia="ja-JP"/>
        </w:rPr>
        <w:t>st</w:t>
      </w:r>
      <w:r w:rsidR="00D94C17" w:rsidRPr="0B447F5D">
        <w:rPr>
          <w:noProof/>
          <w:lang w:eastAsia="ja-JP"/>
        </w:rPr>
        <w:t>ill be allowed to deviate from and exceed the maximum growth rates of net expenditure as set by a Council Recommendation in accordance with Articles 17, 19 or 20 of Regulation (EU) 2024/1263</w:t>
      </w:r>
      <w:r w:rsidR="00D94C17" w:rsidRPr="00B12DB1">
        <w:rPr>
          <w:noProof/>
          <w:lang w:val="en-IE"/>
        </w:rPr>
        <w:t>, to the extent that the net expenditure in excess of these maximum growth rates is related to deliveries of military equipment contracted before end-2028 and remains within the overall limit mentioned in point 2</w:t>
      </w:r>
      <w:r w:rsidR="00D94C17" w:rsidRPr="0B447F5D">
        <w:rPr>
          <w:noProof/>
          <w:lang w:eastAsia="ja-JP"/>
        </w:rPr>
        <w:t xml:space="preserve">. </w:t>
      </w:r>
    </w:p>
    <w:p w14:paraId="550D3E54" w14:textId="77777777" w:rsidR="00D94C17" w:rsidRPr="00F5597C" w:rsidRDefault="00D94C17" w:rsidP="00B12DB1">
      <w:pPr>
        <w:pStyle w:val="Point0"/>
        <w:rPr>
          <w:noProof/>
          <w:lang w:eastAsia="ja-JP"/>
        </w:rPr>
      </w:pPr>
      <w:r>
        <w:rPr>
          <w:noProof/>
        </w:rPr>
        <w:t>(4)</w:t>
      </w:r>
      <w:r>
        <w:rPr>
          <w:noProof/>
        </w:rPr>
        <w:tab/>
      </w:r>
      <w:r w:rsidRPr="0085122E">
        <w:rPr>
          <w:noProof/>
          <w:lang w:eastAsia="ja-JP"/>
        </w:rPr>
        <w:t xml:space="preserve">In accordance with Article 22(7) of Regulation (EU) 2024/1263, the deviations from the maximum growth rates of net expenditure as set by the Council that are allowed by this Recommendation will not be recorded as debits in the control account </w:t>
      </w:r>
      <w:r w:rsidRPr="00F5597C">
        <w:rPr>
          <w:noProof/>
          <w:lang w:eastAsia="ja-JP"/>
        </w:rPr>
        <w:t>of Czechia.</w:t>
      </w:r>
    </w:p>
    <w:p w14:paraId="781CFEE5" w14:textId="77777777" w:rsidR="00D94C17" w:rsidRPr="00B12DB1" w:rsidRDefault="00D94C17" w:rsidP="00B12DB1">
      <w:pPr>
        <w:pStyle w:val="Point0"/>
        <w:rPr>
          <w:noProof/>
          <w:lang w:val="en-IE"/>
        </w:rPr>
      </w:pPr>
      <w:r>
        <w:rPr>
          <w:noProof/>
        </w:rPr>
        <w:t>(5)</w:t>
      </w:r>
      <w:r>
        <w:rPr>
          <w:noProof/>
        </w:rPr>
        <w:tab/>
      </w:r>
      <w:r w:rsidRPr="00B12DB1">
        <w:rPr>
          <w:noProof/>
          <w:lang w:val="en-IE"/>
        </w:rPr>
        <w:t xml:space="preserve">In order to ensure a correct recording of the additional expenditure, </w:t>
      </w:r>
      <w:r w:rsidRPr="00B12DB1">
        <w:rPr>
          <w:noProof/>
          <w:szCs w:val="24"/>
        </w:rPr>
        <w:t>Czechia</w:t>
      </w:r>
      <w:r w:rsidRPr="0085122E">
        <w:rPr>
          <w:noProof/>
          <w:lang w:eastAsia="ja-JP"/>
        </w:rPr>
        <w:t xml:space="preserve"> </w:t>
      </w:r>
      <w:r w:rsidRPr="00B12DB1">
        <w:rPr>
          <w:noProof/>
          <w:lang w:val="en-IE"/>
        </w:rPr>
        <w:t>include actual and planned data on total defence expenditure (COFOG division 02), including defence investment (COFOG division 02 P.51) and any expenditure to be financed by SAFE loans that are not covered in COFOG-02:</w:t>
      </w:r>
    </w:p>
    <w:p w14:paraId="0B6B83FE" w14:textId="77777777" w:rsidR="00D94C17" w:rsidRPr="0085122E" w:rsidRDefault="00D94C17" w:rsidP="008E35D4">
      <w:pPr>
        <w:pStyle w:val="Point1"/>
        <w:rPr>
          <w:noProof/>
        </w:rPr>
      </w:pPr>
      <w:r>
        <w:rPr>
          <w:noProof/>
        </w:rPr>
        <w:t>(a)</w:t>
      </w:r>
      <w:r>
        <w:rPr>
          <w:noProof/>
        </w:rPr>
        <w:tab/>
      </w:r>
      <w:r w:rsidRPr="0085122E">
        <w:rPr>
          <w:noProof/>
        </w:rPr>
        <w:t>for years T-4, T-3, T-2 and T-1 (with year T being the current year), in the reporting to the Commission (Eurostat) in accordance with Council Regulation (EC) No 479/2009 (</w:t>
      </w:r>
      <w:r w:rsidRPr="0085122E">
        <w:rPr>
          <w:rStyle w:val="FootnoteReference"/>
          <w:noProof/>
        </w:rPr>
        <w:footnoteReference w:id="16"/>
      </w:r>
      <w:r w:rsidRPr="0085122E">
        <w:rPr>
          <w:noProof/>
        </w:rPr>
        <w:t>);</w:t>
      </w:r>
    </w:p>
    <w:p w14:paraId="36B350DC" w14:textId="77777777" w:rsidR="00D94C17" w:rsidRPr="00B12DB1" w:rsidRDefault="00D94C17" w:rsidP="008E35D4">
      <w:pPr>
        <w:pStyle w:val="Point1"/>
        <w:rPr>
          <w:noProof/>
          <w:lang w:val="en-IE"/>
        </w:rPr>
      </w:pPr>
      <w:r>
        <w:rPr>
          <w:noProof/>
        </w:rPr>
        <w:t>(b)</w:t>
      </w:r>
      <w:r>
        <w:rPr>
          <w:noProof/>
        </w:rPr>
        <w:tab/>
      </w:r>
      <w:r w:rsidRPr="00B12DB1">
        <w:rPr>
          <w:noProof/>
          <w:lang w:val="en-IE"/>
        </w:rPr>
        <w:t>for years 2021 through year T (current year), in national medium-term fiscal-structural plans and in annual progress reports in accordance with Article 11(1), Article 15 and Article 21(1) of Regulation (EU) 2024/1263.</w:t>
      </w:r>
    </w:p>
    <w:p w14:paraId="1831DA7F" w14:textId="77777777" w:rsidR="00D94C17" w:rsidRPr="006014CA" w:rsidRDefault="00D94C17" w:rsidP="00D94C17">
      <w:pPr>
        <w:ind w:left="360"/>
        <w:contextualSpacing/>
        <w:rPr>
          <w:noProof/>
          <w:szCs w:val="24"/>
        </w:rPr>
      </w:pPr>
      <w:r>
        <w:rPr>
          <w:noProof/>
          <w:szCs w:val="24"/>
        </w:rPr>
        <w:t>T</w:t>
      </w:r>
      <w:r w:rsidRPr="006E5001">
        <w:rPr>
          <w:noProof/>
          <w:szCs w:val="24"/>
        </w:rPr>
        <w:t xml:space="preserve">his Recommendation is addressed to </w:t>
      </w:r>
      <w:r w:rsidRPr="00F5597C">
        <w:rPr>
          <w:noProof/>
          <w:szCs w:val="24"/>
        </w:rPr>
        <w:t>Czechia.</w:t>
      </w:r>
    </w:p>
    <w:p w14:paraId="4B97F40E" w14:textId="77777777" w:rsidR="00D94C17" w:rsidRPr="006014CA" w:rsidRDefault="00D94C17" w:rsidP="00D94C17">
      <w:pPr>
        <w:contextualSpacing/>
        <w:rPr>
          <w:noProof/>
          <w:szCs w:val="24"/>
        </w:rPr>
      </w:pPr>
    </w:p>
    <w:p w14:paraId="1F7AA696" w14:textId="77777777" w:rsidR="00D94C17" w:rsidRPr="00024C12" w:rsidRDefault="00D94C17" w:rsidP="00D94C17">
      <w:pPr>
        <w:contextualSpacing/>
        <w:jc w:val="center"/>
        <w:rPr>
          <w:b/>
          <w:bCs/>
          <w:noProof/>
          <w:szCs w:val="24"/>
          <w:lang w:eastAsia="ja-JP"/>
        </w:rPr>
      </w:pPr>
      <w:r w:rsidRPr="00024C12">
        <w:rPr>
          <w:b/>
          <w:bCs/>
          <w:noProof/>
          <w:szCs w:val="24"/>
          <w:lang w:eastAsia="ja-JP"/>
        </w:rPr>
        <w:t>ANNEX I</w:t>
      </w:r>
    </w:p>
    <w:p w14:paraId="3F5598BE" w14:textId="77777777" w:rsidR="00D94C17" w:rsidRPr="00024C12" w:rsidRDefault="00D94C17" w:rsidP="00D94C17">
      <w:pPr>
        <w:contextualSpacing/>
        <w:jc w:val="center"/>
        <w:rPr>
          <w:noProof/>
          <w:szCs w:val="24"/>
        </w:rPr>
      </w:pPr>
      <w:r w:rsidRPr="00024C12">
        <w:rPr>
          <w:noProof/>
          <w:szCs w:val="24"/>
          <w:lang w:eastAsia="ja-JP"/>
        </w:rPr>
        <w:t xml:space="preserve">Maximum growth rates of </w:t>
      </w:r>
      <w:r w:rsidRPr="00024C12">
        <w:rPr>
          <w:noProof/>
          <w:szCs w:val="24"/>
        </w:rPr>
        <w:t>net expenditure</w:t>
      </w:r>
      <w:r w:rsidRPr="00024C12">
        <w:rPr>
          <w:noProof/>
        </w:rPr>
        <w:br/>
      </w:r>
      <w:r w:rsidRPr="00024C12">
        <w:rPr>
          <w:noProof/>
          <w:szCs w:val="24"/>
        </w:rPr>
        <w:t>(annual and cumulative growth rates, in nominal terms)</w:t>
      </w:r>
    </w:p>
    <w:p w14:paraId="51D1791B" w14:textId="77777777" w:rsidR="00D94C17" w:rsidRPr="00024C12" w:rsidRDefault="00D94C17" w:rsidP="00D94C17">
      <w:pPr>
        <w:contextualSpacing/>
        <w:jc w:val="center"/>
        <w:rPr>
          <w:noProof/>
          <w:szCs w:val="24"/>
        </w:rPr>
      </w:pPr>
      <w:r w:rsidRPr="00F5597C">
        <w:rPr>
          <w:noProof/>
          <w:szCs w:val="24"/>
        </w:rPr>
        <w:t>Czechia</w:t>
      </w:r>
    </w:p>
    <w:p w14:paraId="6C1FD09B" w14:textId="77777777" w:rsidR="00D94C17" w:rsidRPr="00024C12" w:rsidRDefault="00D94C17" w:rsidP="00D94C17">
      <w:pPr>
        <w:contextualSpacing/>
        <w:jc w:val="center"/>
        <w:rPr>
          <w:noProof/>
          <w:szCs w:val="24"/>
        </w:rPr>
      </w:pP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F5597C" w:rsidRPr="00024C12" w14:paraId="0FF7ADC3" w14:textId="77777777">
        <w:trPr>
          <w:gridAfter w:val="1"/>
          <w:wAfter w:w="661" w:type="pct"/>
          <w:jc w:val="center"/>
        </w:trPr>
        <w:tc>
          <w:tcPr>
            <w:tcW w:w="2075" w:type="pct"/>
            <w:gridSpan w:val="2"/>
          </w:tcPr>
          <w:p w14:paraId="1B92B54F" w14:textId="77777777" w:rsidR="00F5597C" w:rsidRPr="00024C12" w:rsidRDefault="00F5597C">
            <w:pPr>
              <w:jc w:val="center"/>
              <w:rPr>
                <w:noProof/>
                <w:szCs w:val="24"/>
              </w:rPr>
            </w:pPr>
            <w:r w:rsidRPr="00024C12">
              <w:rPr>
                <w:noProof/>
                <w:szCs w:val="24"/>
              </w:rPr>
              <w:t>Years</w:t>
            </w:r>
          </w:p>
        </w:tc>
        <w:tc>
          <w:tcPr>
            <w:tcW w:w="566" w:type="pct"/>
            <w:vAlign w:val="center"/>
          </w:tcPr>
          <w:p w14:paraId="664259DC" w14:textId="77777777" w:rsidR="00F5597C" w:rsidRPr="00024C12" w:rsidRDefault="00F5597C">
            <w:pPr>
              <w:keepNext/>
              <w:keepLines/>
              <w:jc w:val="center"/>
              <w:rPr>
                <w:b/>
                <w:bCs/>
                <w:noProof/>
                <w:szCs w:val="24"/>
              </w:rPr>
            </w:pPr>
            <w:r w:rsidRPr="00024C12">
              <w:rPr>
                <w:noProof/>
                <w:szCs w:val="24"/>
                <w:lang w:eastAsia="ja-JP"/>
              </w:rPr>
              <w:t>20</w:t>
            </w:r>
            <w:r>
              <w:rPr>
                <w:noProof/>
                <w:szCs w:val="24"/>
                <w:lang w:eastAsia="ja-JP"/>
              </w:rPr>
              <w:t>27</w:t>
            </w:r>
          </w:p>
        </w:tc>
        <w:tc>
          <w:tcPr>
            <w:tcW w:w="566" w:type="pct"/>
            <w:vAlign w:val="center"/>
          </w:tcPr>
          <w:p w14:paraId="1A7E35AD" w14:textId="77777777" w:rsidR="00F5597C" w:rsidRPr="00024C12" w:rsidRDefault="00F5597C">
            <w:pPr>
              <w:keepNext/>
              <w:keepLines/>
              <w:jc w:val="center"/>
              <w:rPr>
                <w:b/>
                <w:bCs/>
                <w:noProof/>
                <w:szCs w:val="24"/>
              </w:rPr>
            </w:pPr>
            <w:r w:rsidRPr="00024C12">
              <w:rPr>
                <w:noProof/>
                <w:szCs w:val="24"/>
                <w:lang w:eastAsia="ja-JP"/>
              </w:rPr>
              <w:t>20</w:t>
            </w:r>
            <w:r>
              <w:rPr>
                <w:noProof/>
                <w:szCs w:val="24"/>
                <w:lang w:eastAsia="ja-JP"/>
              </w:rPr>
              <w:t>28</w:t>
            </w:r>
          </w:p>
        </w:tc>
        <w:tc>
          <w:tcPr>
            <w:tcW w:w="566" w:type="pct"/>
            <w:vAlign w:val="center"/>
          </w:tcPr>
          <w:p w14:paraId="76DDDEC6" w14:textId="77777777" w:rsidR="00F5597C" w:rsidRPr="00024C12" w:rsidRDefault="00F5597C">
            <w:pPr>
              <w:keepNext/>
              <w:keepLines/>
              <w:jc w:val="center"/>
              <w:rPr>
                <w:b/>
                <w:bCs/>
                <w:noProof/>
                <w:szCs w:val="24"/>
              </w:rPr>
            </w:pPr>
            <w:r w:rsidRPr="00024C12">
              <w:rPr>
                <w:noProof/>
                <w:szCs w:val="24"/>
                <w:lang w:eastAsia="ja-JP"/>
              </w:rPr>
              <w:t>20</w:t>
            </w:r>
            <w:r>
              <w:rPr>
                <w:noProof/>
                <w:szCs w:val="24"/>
                <w:lang w:eastAsia="ja-JP"/>
              </w:rPr>
              <w:t>29</w:t>
            </w:r>
          </w:p>
        </w:tc>
        <w:tc>
          <w:tcPr>
            <w:tcW w:w="566" w:type="pct"/>
            <w:vAlign w:val="center"/>
          </w:tcPr>
          <w:p w14:paraId="38B84339" w14:textId="77777777" w:rsidR="00F5597C" w:rsidRPr="00024C12" w:rsidRDefault="00F5597C">
            <w:pPr>
              <w:jc w:val="center"/>
              <w:rPr>
                <w:b/>
                <w:bCs/>
                <w:noProof/>
                <w:szCs w:val="24"/>
              </w:rPr>
            </w:pPr>
            <w:r w:rsidRPr="00024C12">
              <w:rPr>
                <w:noProof/>
                <w:szCs w:val="24"/>
                <w:lang w:eastAsia="ja-JP"/>
              </w:rPr>
              <w:t>20</w:t>
            </w:r>
            <w:r>
              <w:rPr>
                <w:noProof/>
                <w:szCs w:val="24"/>
                <w:lang w:eastAsia="ja-JP"/>
              </w:rPr>
              <w:t>30</w:t>
            </w:r>
          </w:p>
        </w:tc>
      </w:tr>
      <w:tr w:rsidR="00F5597C" w:rsidRPr="00024C12" w14:paraId="4924E3EE" w14:textId="77777777">
        <w:trPr>
          <w:gridAfter w:val="1"/>
          <w:wAfter w:w="661" w:type="pct"/>
          <w:jc w:val="center"/>
        </w:trPr>
        <w:tc>
          <w:tcPr>
            <w:tcW w:w="1096" w:type="pct"/>
            <w:vMerge w:val="restart"/>
          </w:tcPr>
          <w:p w14:paraId="2BD1D354" w14:textId="77777777" w:rsidR="00F5597C" w:rsidRPr="00024C12" w:rsidRDefault="00F5597C" w:rsidP="00F5597C">
            <w:pPr>
              <w:jc w:val="center"/>
              <w:rPr>
                <w:b/>
                <w:bCs/>
                <w:noProof/>
                <w:szCs w:val="24"/>
              </w:rPr>
            </w:pPr>
            <w:r w:rsidRPr="00024C12">
              <w:rPr>
                <w:noProof/>
                <w:szCs w:val="24"/>
              </w:rPr>
              <w:t>Growth rates (%)</w:t>
            </w:r>
          </w:p>
        </w:tc>
        <w:tc>
          <w:tcPr>
            <w:tcW w:w="979" w:type="pct"/>
          </w:tcPr>
          <w:p w14:paraId="2BA50DEA" w14:textId="77777777" w:rsidR="00F5597C" w:rsidRPr="00024C12" w:rsidRDefault="00F5597C" w:rsidP="00F5597C">
            <w:pPr>
              <w:jc w:val="center"/>
              <w:rPr>
                <w:noProof/>
                <w:szCs w:val="24"/>
              </w:rPr>
            </w:pPr>
            <w:r w:rsidRPr="00024C12">
              <w:rPr>
                <w:noProof/>
                <w:szCs w:val="24"/>
              </w:rPr>
              <w:t>Annual</w:t>
            </w:r>
          </w:p>
        </w:tc>
        <w:tc>
          <w:tcPr>
            <w:tcW w:w="566" w:type="pct"/>
          </w:tcPr>
          <w:p w14:paraId="7613A006" w14:textId="77777777" w:rsidR="00F5597C" w:rsidRPr="00F5597C" w:rsidRDefault="00F5597C" w:rsidP="00F5597C">
            <w:pPr>
              <w:jc w:val="center"/>
              <w:rPr>
                <w:bCs/>
                <w:noProof/>
                <w:szCs w:val="24"/>
              </w:rPr>
            </w:pPr>
            <w:r w:rsidRPr="00F5597C">
              <w:rPr>
                <w:bCs/>
                <w:noProof/>
                <w:lang w:eastAsia="ja-JP"/>
              </w:rPr>
              <w:t>5</w:t>
            </w:r>
            <w:r w:rsidR="00E05608">
              <w:rPr>
                <w:bCs/>
                <w:noProof/>
                <w:lang w:eastAsia="ja-JP"/>
              </w:rPr>
              <w:t>.</w:t>
            </w:r>
            <w:r w:rsidRPr="00F5597C">
              <w:rPr>
                <w:bCs/>
                <w:noProof/>
                <w:lang w:eastAsia="ja-JP"/>
              </w:rPr>
              <w:t>4</w:t>
            </w:r>
          </w:p>
        </w:tc>
        <w:tc>
          <w:tcPr>
            <w:tcW w:w="566" w:type="pct"/>
          </w:tcPr>
          <w:p w14:paraId="69EEF419" w14:textId="77777777" w:rsidR="00F5597C" w:rsidRPr="00F5597C" w:rsidRDefault="00F5597C" w:rsidP="00F5597C">
            <w:pPr>
              <w:jc w:val="center"/>
              <w:rPr>
                <w:bCs/>
                <w:noProof/>
                <w:szCs w:val="24"/>
              </w:rPr>
            </w:pPr>
            <w:r w:rsidRPr="00F5597C">
              <w:rPr>
                <w:bCs/>
                <w:noProof/>
                <w:lang w:eastAsia="ja-JP"/>
              </w:rPr>
              <w:t>2</w:t>
            </w:r>
            <w:r w:rsidR="00E05608">
              <w:rPr>
                <w:bCs/>
                <w:noProof/>
                <w:lang w:eastAsia="ja-JP"/>
              </w:rPr>
              <w:t>.</w:t>
            </w:r>
            <w:r w:rsidRPr="00F5597C">
              <w:rPr>
                <w:bCs/>
                <w:noProof/>
                <w:lang w:eastAsia="ja-JP"/>
              </w:rPr>
              <w:t>7</w:t>
            </w:r>
          </w:p>
        </w:tc>
        <w:tc>
          <w:tcPr>
            <w:tcW w:w="566" w:type="pct"/>
          </w:tcPr>
          <w:p w14:paraId="0F174EE8" w14:textId="77777777" w:rsidR="00F5597C" w:rsidRPr="00F5597C" w:rsidRDefault="00F5597C" w:rsidP="00F5597C">
            <w:pPr>
              <w:jc w:val="center"/>
              <w:rPr>
                <w:bCs/>
                <w:noProof/>
                <w:szCs w:val="24"/>
              </w:rPr>
            </w:pPr>
            <w:r w:rsidRPr="00F5597C">
              <w:rPr>
                <w:bCs/>
                <w:noProof/>
                <w:lang w:eastAsia="ja-JP"/>
              </w:rPr>
              <w:t>2</w:t>
            </w:r>
            <w:r w:rsidR="00E05608">
              <w:rPr>
                <w:bCs/>
                <w:noProof/>
                <w:lang w:eastAsia="ja-JP"/>
              </w:rPr>
              <w:t>.</w:t>
            </w:r>
            <w:r w:rsidRPr="00F5597C">
              <w:rPr>
                <w:bCs/>
                <w:noProof/>
                <w:lang w:eastAsia="ja-JP"/>
              </w:rPr>
              <w:t>4</w:t>
            </w:r>
          </w:p>
        </w:tc>
        <w:tc>
          <w:tcPr>
            <w:tcW w:w="566" w:type="pct"/>
          </w:tcPr>
          <w:p w14:paraId="0C3ADC5F" w14:textId="77777777" w:rsidR="00F5597C" w:rsidRPr="00F5597C" w:rsidRDefault="00F5597C" w:rsidP="00F5597C">
            <w:pPr>
              <w:jc w:val="center"/>
              <w:rPr>
                <w:bCs/>
                <w:noProof/>
                <w:szCs w:val="24"/>
              </w:rPr>
            </w:pPr>
            <w:r w:rsidRPr="00F5597C">
              <w:rPr>
                <w:bCs/>
                <w:noProof/>
                <w:lang w:eastAsia="ja-JP"/>
              </w:rPr>
              <w:t>2</w:t>
            </w:r>
            <w:r w:rsidR="00E05608">
              <w:rPr>
                <w:bCs/>
                <w:noProof/>
                <w:lang w:eastAsia="ja-JP"/>
              </w:rPr>
              <w:t>.</w:t>
            </w:r>
            <w:r w:rsidRPr="00F5597C">
              <w:rPr>
                <w:bCs/>
                <w:noProof/>
                <w:lang w:eastAsia="ja-JP"/>
              </w:rPr>
              <w:t>2</w:t>
            </w:r>
          </w:p>
        </w:tc>
      </w:tr>
      <w:tr w:rsidR="00912A30" w:rsidRPr="00024C12" w14:paraId="51D6E602" w14:textId="77777777">
        <w:trPr>
          <w:gridAfter w:val="1"/>
          <w:wAfter w:w="661" w:type="pct"/>
          <w:jc w:val="center"/>
        </w:trPr>
        <w:tc>
          <w:tcPr>
            <w:tcW w:w="1096" w:type="pct"/>
            <w:vMerge/>
          </w:tcPr>
          <w:p w14:paraId="2748FCE0" w14:textId="77777777" w:rsidR="00912A30" w:rsidRPr="00024C12" w:rsidRDefault="00912A30" w:rsidP="00912A30">
            <w:pPr>
              <w:jc w:val="center"/>
              <w:rPr>
                <w:noProof/>
                <w:szCs w:val="24"/>
              </w:rPr>
            </w:pPr>
          </w:p>
        </w:tc>
        <w:tc>
          <w:tcPr>
            <w:tcW w:w="979" w:type="pct"/>
          </w:tcPr>
          <w:p w14:paraId="3619E7EE" w14:textId="77777777" w:rsidR="00912A30" w:rsidRPr="00024C12" w:rsidRDefault="00912A30" w:rsidP="00912A30">
            <w:pPr>
              <w:jc w:val="center"/>
              <w:rPr>
                <w:noProof/>
                <w:szCs w:val="24"/>
              </w:rPr>
            </w:pPr>
            <w:r w:rsidRPr="00024C12">
              <w:rPr>
                <w:noProof/>
                <w:szCs w:val="24"/>
              </w:rPr>
              <w:t>Cumulative (*)</w:t>
            </w:r>
          </w:p>
        </w:tc>
        <w:tc>
          <w:tcPr>
            <w:tcW w:w="566" w:type="pct"/>
          </w:tcPr>
          <w:p w14:paraId="1AE3650A" w14:textId="77777777" w:rsidR="00912A30" w:rsidRPr="00F5597C" w:rsidRDefault="00912A30" w:rsidP="00912A30">
            <w:pPr>
              <w:jc w:val="center"/>
              <w:rPr>
                <w:bCs/>
                <w:noProof/>
                <w:szCs w:val="24"/>
              </w:rPr>
            </w:pPr>
            <w:r>
              <w:rPr>
                <w:bCs/>
                <w:noProof/>
                <w:lang w:eastAsia="ja-JP"/>
              </w:rPr>
              <w:t>12.1</w:t>
            </w:r>
          </w:p>
        </w:tc>
        <w:tc>
          <w:tcPr>
            <w:tcW w:w="566" w:type="pct"/>
          </w:tcPr>
          <w:p w14:paraId="20A7E05D" w14:textId="77777777" w:rsidR="00912A30" w:rsidRPr="00F5597C" w:rsidRDefault="00912A30" w:rsidP="00912A30">
            <w:pPr>
              <w:jc w:val="center"/>
              <w:rPr>
                <w:bCs/>
                <w:noProof/>
                <w:szCs w:val="24"/>
              </w:rPr>
            </w:pPr>
            <w:r>
              <w:rPr>
                <w:bCs/>
                <w:noProof/>
                <w:lang w:eastAsia="ja-JP"/>
              </w:rPr>
              <w:t>15.2</w:t>
            </w:r>
          </w:p>
        </w:tc>
        <w:tc>
          <w:tcPr>
            <w:tcW w:w="566" w:type="pct"/>
          </w:tcPr>
          <w:p w14:paraId="63571E4F" w14:textId="77777777" w:rsidR="00912A30" w:rsidRPr="00F5597C" w:rsidRDefault="00912A30" w:rsidP="00912A30">
            <w:pPr>
              <w:jc w:val="center"/>
              <w:rPr>
                <w:bCs/>
                <w:noProof/>
                <w:szCs w:val="24"/>
              </w:rPr>
            </w:pPr>
            <w:r>
              <w:rPr>
                <w:bCs/>
                <w:noProof/>
                <w:lang w:eastAsia="ja-JP"/>
              </w:rPr>
              <w:t>17.9</w:t>
            </w:r>
          </w:p>
        </w:tc>
        <w:tc>
          <w:tcPr>
            <w:tcW w:w="566" w:type="pct"/>
          </w:tcPr>
          <w:p w14:paraId="2032A454" w14:textId="77777777" w:rsidR="00912A30" w:rsidRPr="00F5597C" w:rsidRDefault="00912A30" w:rsidP="00912A30">
            <w:pPr>
              <w:jc w:val="center"/>
              <w:rPr>
                <w:bCs/>
                <w:noProof/>
                <w:szCs w:val="24"/>
              </w:rPr>
            </w:pPr>
            <w:r>
              <w:rPr>
                <w:bCs/>
                <w:noProof/>
                <w:lang w:eastAsia="ja-JP"/>
              </w:rPr>
              <w:t>20.5</w:t>
            </w:r>
          </w:p>
        </w:tc>
      </w:tr>
      <w:tr w:rsidR="00F5597C" w:rsidRPr="00024C12" w14:paraId="0E0D8743" w14:textId="77777777">
        <w:trPr>
          <w:trHeight w:val="1194"/>
          <w:jc w:val="center"/>
        </w:trPr>
        <w:tc>
          <w:tcPr>
            <w:tcW w:w="5000" w:type="pct"/>
            <w:gridSpan w:val="7"/>
          </w:tcPr>
          <w:p w14:paraId="3C42BD1C" w14:textId="77777777" w:rsidR="00F5597C" w:rsidRPr="00D94C17" w:rsidRDefault="00F5597C" w:rsidP="00F5597C">
            <w:pPr>
              <w:contextualSpacing/>
              <w:rPr>
                <w:noProof/>
                <w:sz w:val="20"/>
                <w:szCs w:val="16"/>
                <w:lang w:eastAsia="ja-JP"/>
              </w:rPr>
            </w:pPr>
            <w:r w:rsidRPr="00D94C17">
              <w:rPr>
                <w:noProof/>
                <w:sz w:val="20"/>
                <w:szCs w:val="16"/>
                <w:lang w:eastAsia="ja-JP"/>
              </w:rPr>
              <w:t xml:space="preserve">(*) The cumulative growth rates are calculated by reference to the base year of </w:t>
            </w:r>
            <w:r w:rsidRPr="00710D58">
              <w:rPr>
                <w:noProof/>
                <w:sz w:val="20"/>
                <w:szCs w:val="16"/>
                <w:lang w:eastAsia="ja-JP"/>
              </w:rPr>
              <w:t>2025</w:t>
            </w:r>
            <w:r w:rsidRPr="00D94C17">
              <w:rPr>
                <w:noProof/>
                <w:sz w:val="20"/>
                <w:szCs w:val="16"/>
                <w:lang w:eastAsia="ja-JP"/>
              </w:rPr>
              <w:t>. The cumulative growth rates are used in the annual monitoring of ex-post compliance in the control account.</w:t>
            </w:r>
          </w:p>
          <w:p w14:paraId="675DA19A" w14:textId="77777777" w:rsidR="00F5597C" w:rsidRPr="00D94C17" w:rsidRDefault="00F5597C" w:rsidP="00F5597C">
            <w:pPr>
              <w:contextualSpacing/>
              <w:rPr>
                <w:noProof/>
                <w:sz w:val="20"/>
                <w:szCs w:val="16"/>
                <w:lang w:eastAsia="ja-JP"/>
              </w:rPr>
            </w:pPr>
            <w:r w:rsidRPr="00D94C17">
              <w:rPr>
                <w:noProof/>
                <w:sz w:val="20"/>
                <w:szCs w:val="16"/>
                <w:lang w:eastAsia="ja-JP"/>
              </w:rPr>
              <w:t xml:space="preserve">Note: For 2026, the maximum annual and cumulative net expenditure growth rates established by the Council Recommendation of </w:t>
            </w:r>
            <w:r w:rsidR="00A42706">
              <w:rPr>
                <w:noProof/>
                <w:sz w:val="20"/>
                <w:szCs w:val="16"/>
                <w:lang w:eastAsia="ja-JP"/>
              </w:rPr>
              <w:t>21 January 2025</w:t>
            </w:r>
            <w:r w:rsidRPr="00D94C17">
              <w:rPr>
                <w:noProof/>
                <w:sz w:val="20"/>
                <w:szCs w:val="16"/>
                <w:lang w:eastAsia="ja-JP"/>
              </w:rPr>
              <w:t xml:space="preserve"> remain relevant and will be subject to assessments of compliance by the Commission based on outturn data.</w:t>
            </w:r>
          </w:p>
        </w:tc>
      </w:tr>
    </w:tbl>
    <w:p w14:paraId="380AC18C" w14:textId="77777777" w:rsidR="00114119" w:rsidRPr="005E65F7" w:rsidRDefault="00114119" w:rsidP="00067D13">
      <w:pPr>
        <w:rPr>
          <w:noProof/>
        </w:rPr>
      </w:pPr>
    </w:p>
    <w:p w14:paraId="0FAFF825" w14:textId="7C192DBA" w:rsidR="00D94C17" w:rsidRDefault="00936FA0" w:rsidP="00A64AA3">
      <w:pPr>
        <w:pStyle w:val="Fait"/>
        <w:rPr>
          <w:noProof/>
        </w:rPr>
      </w:pPr>
      <w:r>
        <w:rPr>
          <w:noProof/>
        </w:rPr>
        <w:t>Done at Brussels,</w:t>
      </w:r>
    </w:p>
    <w:p w14:paraId="6CCF6693" w14:textId="77777777" w:rsidR="00FC01F6" w:rsidRDefault="00FC01F6" w:rsidP="00A64AA3">
      <w:pPr>
        <w:pStyle w:val="Institutionquisigne"/>
        <w:outlineLvl w:val="0"/>
        <w:rPr>
          <w:noProof/>
        </w:rPr>
      </w:pPr>
      <w:r>
        <w:rPr>
          <w:noProof/>
        </w:rPr>
        <w:tab/>
        <w:t>For the Council</w:t>
      </w:r>
    </w:p>
    <w:p w14:paraId="6B9F0C03" w14:textId="77777777" w:rsidR="00FC01F6" w:rsidRDefault="00FC01F6" w:rsidP="001417CA">
      <w:pPr>
        <w:pStyle w:val="Personnequisigne"/>
        <w:rPr>
          <w:noProof/>
        </w:rPr>
      </w:pPr>
      <w:r>
        <w:rPr>
          <w:noProof/>
        </w:rPr>
        <w:tab/>
        <w:t>The President</w:t>
      </w:r>
    </w:p>
    <w:sectPr w:rsidR="00FC01F6" w:rsidSect="00065CB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60D36" w14:textId="77777777" w:rsidR="000474EA" w:rsidRDefault="000474EA" w:rsidP="00AF3F52">
      <w:pPr>
        <w:spacing w:before="0" w:after="0"/>
      </w:pPr>
      <w:r>
        <w:separator/>
      </w:r>
    </w:p>
  </w:endnote>
  <w:endnote w:type="continuationSeparator" w:id="0">
    <w:p w14:paraId="460A5726" w14:textId="77777777" w:rsidR="000474EA" w:rsidRDefault="000474EA" w:rsidP="00AF3F52">
      <w:pPr>
        <w:spacing w:before="0" w:after="0"/>
      </w:pPr>
      <w:r>
        <w:continuationSeparator/>
      </w:r>
    </w:p>
  </w:endnote>
  <w:endnote w:type="continuationNotice" w:id="1">
    <w:p w14:paraId="3AB51B6D" w14:textId="77777777" w:rsidR="000474EA" w:rsidRDefault="000474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A10CA" w14:textId="67433D4F" w:rsidR="00065CBC" w:rsidRPr="00065CBC" w:rsidRDefault="00065CBC" w:rsidP="00065CBC">
    <w:pPr>
      <w:pStyle w:val="Footer"/>
      <w:rPr>
        <w:rFonts w:ascii="Arial" w:hAnsi="Arial" w:cs="Arial"/>
        <w:b/>
        <w:sz w:val="48"/>
      </w:rPr>
    </w:pPr>
    <w:r w:rsidRPr="00065CBC">
      <w:rPr>
        <w:rFonts w:ascii="Arial" w:hAnsi="Arial" w:cs="Arial"/>
        <w:b/>
        <w:sz w:val="48"/>
      </w:rPr>
      <w:t>EN</w:t>
    </w:r>
    <w:r w:rsidRPr="00065CBC">
      <w:rPr>
        <w:rFonts w:ascii="Arial" w:hAnsi="Arial" w:cs="Arial"/>
        <w:b/>
        <w:sz w:val="48"/>
      </w:rPr>
      <w:tab/>
    </w:r>
    <w:r w:rsidRPr="00065CBC">
      <w:rPr>
        <w:rFonts w:ascii="Arial" w:hAnsi="Arial" w:cs="Arial"/>
        <w:b/>
        <w:sz w:val="48"/>
      </w:rPr>
      <w:tab/>
    </w:r>
    <w:r w:rsidRPr="00065CBC">
      <w:tab/>
    </w:r>
    <w:r w:rsidRPr="00065CB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8271B" w14:textId="1DF22141" w:rsidR="00065CBC" w:rsidRPr="00065CBC" w:rsidRDefault="00065CBC" w:rsidP="00065CBC">
    <w:pPr>
      <w:pStyle w:val="Footer"/>
      <w:rPr>
        <w:rFonts w:ascii="Arial" w:hAnsi="Arial" w:cs="Arial"/>
        <w:b/>
        <w:sz w:val="48"/>
      </w:rPr>
    </w:pPr>
    <w:r w:rsidRPr="00065CBC">
      <w:rPr>
        <w:rFonts w:ascii="Arial" w:hAnsi="Arial" w:cs="Arial"/>
        <w:b/>
        <w:sz w:val="48"/>
      </w:rPr>
      <w:t>EN</w:t>
    </w:r>
    <w:r w:rsidRPr="00065CBC">
      <w:rPr>
        <w:rFonts w:ascii="Arial" w:hAnsi="Arial" w:cs="Arial"/>
        <w:b/>
        <w:sz w:val="48"/>
      </w:rPr>
      <w:tab/>
    </w:r>
    <w:r w:rsidRPr="00065CBC">
      <w:rPr>
        <w:rFonts w:ascii="Arial" w:hAnsi="Arial" w:cs="Arial"/>
        <w:b/>
        <w:sz w:val="48"/>
      </w:rPr>
      <w:tab/>
    </w:r>
    <w:r w:rsidRPr="00065CBC">
      <w:tab/>
    </w:r>
    <w:r w:rsidRPr="00065CB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4D966" w14:textId="77777777" w:rsidR="00065CBC" w:rsidRDefault="00065C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C44A" w14:textId="5E6341A7" w:rsidR="00065CBC" w:rsidRPr="00065CBC" w:rsidRDefault="00065CBC" w:rsidP="00065CBC">
    <w:pPr>
      <w:pStyle w:val="Footer"/>
      <w:rPr>
        <w:rFonts w:ascii="Arial" w:hAnsi="Arial" w:cs="Arial"/>
        <w:b/>
        <w:sz w:val="48"/>
      </w:rPr>
    </w:pPr>
    <w:r w:rsidRPr="00065CBC">
      <w:rPr>
        <w:rFonts w:ascii="Arial" w:hAnsi="Arial" w:cs="Arial"/>
        <w:b/>
        <w:sz w:val="48"/>
      </w:rPr>
      <w:t>EN</w:t>
    </w:r>
    <w:r w:rsidRPr="00065CBC">
      <w:rPr>
        <w:rFonts w:ascii="Arial" w:hAnsi="Arial" w:cs="Arial"/>
        <w:b/>
        <w:sz w:val="48"/>
      </w:rPr>
      <w:tab/>
    </w:r>
    <w:r>
      <w:fldChar w:fldCharType="begin"/>
    </w:r>
    <w:r>
      <w:instrText xml:space="preserve"> PAGE  \* MERGEFORMAT </w:instrText>
    </w:r>
    <w:r>
      <w:fldChar w:fldCharType="separate"/>
    </w:r>
    <w:r w:rsidR="00A64AA3">
      <w:rPr>
        <w:noProof/>
      </w:rPr>
      <w:t>14</w:t>
    </w:r>
    <w:r>
      <w:fldChar w:fldCharType="end"/>
    </w:r>
    <w:r>
      <w:tab/>
    </w:r>
    <w:r w:rsidRPr="00065CBC">
      <w:tab/>
    </w:r>
    <w:r w:rsidRPr="00065CB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3D53" w14:textId="77777777" w:rsidR="00065CBC" w:rsidRDefault="00065CBC" w:rsidP="0006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45F9E" w14:textId="77777777" w:rsidR="000474EA" w:rsidRDefault="000474EA" w:rsidP="00AF3F52">
      <w:pPr>
        <w:spacing w:before="0" w:after="0"/>
      </w:pPr>
      <w:r>
        <w:separator/>
      </w:r>
    </w:p>
  </w:footnote>
  <w:footnote w:type="continuationSeparator" w:id="0">
    <w:p w14:paraId="229BA549" w14:textId="77777777" w:rsidR="000474EA" w:rsidRDefault="000474EA" w:rsidP="00AF3F52">
      <w:pPr>
        <w:spacing w:before="0" w:after="0"/>
      </w:pPr>
      <w:r>
        <w:continuationSeparator/>
      </w:r>
    </w:p>
  </w:footnote>
  <w:footnote w:type="continuationNotice" w:id="1">
    <w:p w14:paraId="25EC81B5" w14:textId="77777777" w:rsidR="000474EA" w:rsidRDefault="000474EA">
      <w:pPr>
        <w:spacing w:before="0" w:after="0"/>
      </w:pPr>
    </w:p>
  </w:footnote>
  <w:footnote w:id="2">
    <w:p w14:paraId="31DA492C" w14:textId="4796E546" w:rsidR="00873604" w:rsidRPr="00E273CA" w:rsidRDefault="00873604" w:rsidP="00AD702C">
      <w:pPr>
        <w:pStyle w:val="FootnoteText"/>
        <w:ind w:left="0" w:firstLine="0"/>
      </w:pPr>
      <w:r w:rsidRPr="003335C0">
        <w:rPr>
          <w:rStyle w:val="FootnoteReference"/>
        </w:rPr>
        <w:footnoteRef/>
      </w:r>
      <w:r w:rsidR="003335C0">
        <w:tab/>
      </w:r>
      <w:r w:rsidRPr="00262703">
        <w:t>Regulation (EU) 2024/1263 of the European Parliament and of the Council of 29 April 2024 on the effective coordination of economic policies and on multilateral budgetary surveillance (OJ L, 2024/126</w:t>
      </w:r>
      <w:r>
        <w:t>3</w:t>
      </w:r>
      <w:r w:rsidRPr="00262703">
        <w:t xml:space="preserve">, 30.4.2024, ELI: </w:t>
      </w:r>
      <w:hyperlink r:id="rId1" w:history="1">
        <w:r w:rsidRPr="007B0432">
          <w:rPr>
            <w:rStyle w:val="Hyperlink"/>
          </w:rPr>
          <w:t>http://data.europa.eu/eli/reg/2024/1263/oj</w:t>
        </w:r>
      </w:hyperlink>
      <w:r w:rsidRPr="00262703">
        <w:t>)</w:t>
      </w:r>
      <w:r>
        <w:t xml:space="preserve">, together with </w:t>
      </w:r>
      <w:r w:rsidRPr="005655F1">
        <w:t>Council Regulation (EC) No 1467/97 of 7 July 1997 on speeding up and clarifying the implementation of the excessive deficit procedure</w:t>
      </w:r>
      <w:r>
        <w:t xml:space="preserve"> </w:t>
      </w:r>
      <w:r w:rsidRPr="007277AD">
        <w:t xml:space="preserve">(OJ L, </w:t>
      </w:r>
      <w:r>
        <w:t>209, 2.8.1997</w:t>
      </w:r>
      <w:r w:rsidRPr="007277AD">
        <w:t xml:space="preserve">, </w:t>
      </w:r>
      <w:r w:rsidRPr="002F4B93">
        <w:t xml:space="preserve">ELI: </w:t>
      </w:r>
      <w:hyperlink r:id="rId2" w:history="1">
        <w:r w:rsidRPr="00815B74">
          <w:rPr>
            <w:rStyle w:val="Hyperlink"/>
          </w:rPr>
          <w:t>http://data.europa.eu/eli/reg/1997/1467/2024-04-30</w:t>
        </w:r>
      </w:hyperlink>
      <w:r w:rsidRPr="007277AD">
        <w:t>)</w:t>
      </w:r>
      <w:r>
        <w:t xml:space="preserve">, and </w:t>
      </w:r>
      <w:r w:rsidRPr="00367FAF">
        <w:t>Council Directive 2011/85/EU of 8 November 2011 on requirements for budgetary frameworks of the Member States</w:t>
      </w:r>
      <w:r w:rsidRPr="007277AD">
        <w:t xml:space="preserve"> (OJ L, </w:t>
      </w:r>
      <w:r>
        <w:t>306, 23.11.2011</w:t>
      </w:r>
      <w:r w:rsidRPr="007277AD">
        <w:t xml:space="preserve">, </w:t>
      </w:r>
      <w:r w:rsidRPr="00C2306B">
        <w:t>ELI: http://data.europa.eu/eli/dir/2011/85/2024-04-30</w:t>
      </w:r>
      <w:r w:rsidRPr="007277AD">
        <w:t>)</w:t>
      </w:r>
      <w:r>
        <w:t>.</w:t>
      </w:r>
    </w:p>
  </w:footnote>
  <w:footnote w:id="3">
    <w:p w14:paraId="1E35DFE6" w14:textId="0C538296" w:rsidR="00873604" w:rsidRPr="003029B5" w:rsidRDefault="00873604" w:rsidP="00AD702C">
      <w:pPr>
        <w:pStyle w:val="FootnoteText"/>
        <w:ind w:left="0" w:firstLine="0"/>
        <w:rPr>
          <w:lang w:val="en-IE"/>
        </w:rPr>
      </w:pPr>
      <w:r w:rsidRPr="003335C0">
        <w:rPr>
          <w:rStyle w:val="FootnoteReference"/>
        </w:rPr>
        <w:footnoteRef/>
      </w:r>
      <w:r w:rsidR="003335C0">
        <w:tab/>
      </w:r>
      <w:r w:rsidRPr="00136FEC">
        <w:t>Net expenditure as defined in Article 2 of Regulation</w:t>
      </w:r>
      <w:r w:rsidRPr="00A60FA4">
        <w:t xml:space="preserve"> (EU) 2024/1263</w:t>
      </w:r>
      <w:r w:rsidRPr="00136FEC">
        <w:t xml:space="preserve">, </w:t>
      </w:r>
      <w:r>
        <w:t>namely</w:t>
      </w:r>
      <w:r w:rsidRPr="00136FEC">
        <w:t xml:space="preserve"> government </w:t>
      </w:r>
      <w:r w:rsidRPr="009F31D9">
        <w:t xml:space="preserve">expenditure net of </w:t>
      </w:r>
      <w:r>
        <w:t xml:space="preserve">(i) </w:t>
      </w:r>
      <w:r w:rsidRPr="009F31D9">
        <w:t xml:space="preserve">interest expenditure, </w:t>
      </w:r>
      <w:r>
        <w:t xml:space="preserve">(ii) </w:t>
      </w:r>
      <w:r w:rsidRPr="009F31D9">
        <w:t xml:space="preserve">discretionary revenue measures, </w:t>
      </w:r>
      <w:r>
        <w:t xml:space="preserve">(iii) </w:t>
      </w:r>
      <w:r w:rsidRPr="009F31D9">
        <w:t xml:space="preserve">expenditure on Union programmes fully matched by revenue from Union funds, </w:t>
      </w:r>
      <w:r>
        <w:t xml:space="preserve">(iv) </w:t>
      </w:r>
      <w:r w:rsidRPr="009F31D9">
        <w:t xml:space="preserve">national expenditure on co-financing of programmes funded by the Union, </w:t>
      </w:r>
      <w:r>
        <w:t>(v)</w:t>
      </w:r>
      <w:r w:rsidRPr="009F31D9">
        <w:t xml:space="preserve"> cyclical elements of unemployment benefit expenditure</w:t>
      </w:r>
      <w:r>
        <w:t xml:space="preserve"> and (vi)</w:t>
      </w:r>
      <w:r w:rsidRPr="009F31D9">
        <w:t xml:space="preserve"> one-offs and other temporary measures. </w:t>
      </w:r>
    </w:p>
  </w:footnote>
  <w:footnote w:id="4">
    <w:p w14:paraId="13DB35E7" w14:textId="0C0F5C1C" w:rsidR="00873604" w:rsidRPr="006B3F4F" w:rsidRDefault="00873604" w:rsidP="00873604">
      <w:pPr>
        <w:pStyle w:val="FootnoteText"/>
        <w:ind w:left="709" w:hanging="709"/>
      </w:pPr>
      <w:r w:rsidRPr="003335C0">
        <w:rPr>
          <w:rStyle w:val="FootnoteReference"/>
        </w:rPr>
        <w:footnoteRef/>
      </w:r>
      <w:r w:rsidR="003335C0">
        <w:tab/>
      </w:r>
      <w:r w:rsidRPr="00A14638">
        <w:t xml:space="preserve">Council Recommendation </w:t>
      </w:r>
      <w:r w:rsidRPr="00673957">
        <w:t xml:space="preserve">of 21 January 2025 endorsing the medium-term fiscal-structural plan of Czechia, OJ C, C/2025/666, 10.2.2025, ELI: </w:t>
      </w:r>
      <w:hyperlink r:id="rId3" w:history="1">
        <w:r w:rsidR="00673957" w:rsidRPr="00EB52FB">
          <w:rPr>
            <w:rStyle w:val="Hyperlink"/>
          </w:rPr>
          <w:t>http://data.europa.eu/eli/C/2025/666/oj</w:t>
        </w:r>
      </w:hyperlink>
      <w:r w:rsidRPr="00673957">
        <w:t>.</w:t>
      </w:r>
    </w:p>
  </w:footnote>
  <w:footnote w:id="5">
    <w:p w14:paraId="5BAF8CFF" w14:textId="6A853DB6" w:rsidR="00873604" w:rsidRPr="00114723" w:rsidRDefault="00873604" w:rsidP="00873604">
      <w:pPr>
        <w:pStyle w:val="FootnoteText"/>
        <w:ind w:left="709" w:hanging="709"/>
        <w:rPr>
          <w:lang w:val="en-IE"/>
        </w:rPr>
      </w:pPr>
      <w:r w:rsidRPr="003335C0">
        <w:rPr>
          <w:rStyle w:val="FootnoteReference"/>
        </w:rPr>
        <w:footnoteRef/>
      </w:r>
      <w:r w:rsidR="003335C0">
        <w:tab/>
      </w:r>
      <w:r w:rsidRPr="00114723">
        <w:t xml:space="preserve">Council Recommendation of 8 July 2025 allowing Czechia to deviate from the maximum growth rates of net expenditure as set by the Council under Regulation (EU) 2024/1263 (Activation of the national escape clause), (OJ C, C/2025/3962, 20.8.2025, ELI: </w:t>
      </w:r>
      <w:hyperlink r:id="rId4" w:history="1">
        <w:r w:rsidR="00673957" w:rsidRPr="00EB52FB">
          <w:rPr>
            <w:rStyle w:val="Hyperlink"/>
          </w:rPr>
          <w:t>http://data.europa.eu/eli/C/2025/3962/oj</w:t>
        </w:r>
      </w:hyperlink>
      <w:r w:rsidRPr="00114723">
        <w:t>).</w:t>
      </w:r>
    </w:p>
  </w:footnote>
  <w:footnote w:id="6">
    <w:p w14:paraId="78C107AC" w14:textId="28338F97" w:rsidR="00873604" w:rsidRPr="008D5F7D" w:rsidRDefault="00873604" w:rsidP="00873604">
      <w:pPr>
        <w:pStyle w:val="FootnoteText"/>
        <w:ind w:left="709" w:hanging="709"/>
        <w:rPr>
          <w:lang w:val="en-IE"/>
        </w:rPr>
      </w:pPr>
      <w:r w:rsidRPr="003335C0">
        <w:rPr>
          <w:rStyle w:val="FootnoteReference"/>
        </w:rPr>
        <w:footnoteRef/>
      </w:r>
      <w:r w:rsidR="003335C0">
        <w:tab/>
      </w:r>
      <w:r w:rsidRPr="008D5F7D">
        <w:t>As Czechia benefits from flexibility under the national escape clause, the assessment of compliance focussed on the comparison of net expenditure growth with the maximum growth rates of net expenditure as recommended by the Council in cumulative terms.</w:t>
      </w:r>
    </w:p>
  </w:footnote>
  <w:footnote w:id="7">
    <w:p w14:paraId="2050470D" w14:textId="61C7C916" w:rsidR="00E1717F" w:rsidRDefault="00E1717F">
      <w:pPr>
        <w:pStyle w:val="FootnoteText"/>
      </w:pPr>
      <w:r w:rsidRPr="003335C0">
        <w:rPr>
          <w:rStyle w:val="FootnoteReference"/>
        </w:rPr>
        <w:footnoteRef/>
      </w:r>
      <w:r w:rsidR="003335C0">
        <w:tab/>
      </w:r>
      <w:r w:rsidR="009D6263" w:rsidRPr="009D6263">
        <w:rPr>
          <w:szCs w:val="24"/>
          <w:lang w:eastAsia="ja-JP"/>
        </w:rPr>
        <w:t>COM(2026) 200 final</w:t>
      </w:r>
      <w:r w:rsidRPr="000D102F">
        <w:t xml:space="preserve"> </w:t>
      </w:r>
      <w:r>
        <w:t xml:space="preserve">and </w:t>
      </w:r>
      <w:r w:rsidRPr="000D102F">
        <w:t>Commission Staff Working Document SWD(2026)200, 'Fiscal statistical tables providing background data relevant for the assessment of the budgetary policies of the Member States', 3.6.2026</w:t>
      </w:r>
      <w:r w:rsidRPr="000D102F">
        <w:rPr>
          <w:lang w:val="en-IE"/>
        </w:rPr>
        <w:t>.</w:t>
      </w:r>
    </w:p>
  </w:footnote>
  <w:footnote w:id="8">
    <w:p w14:paraId="42C2710C" w14:textId="3E61D6E4" w:rsidR="00873604" w:rsidRPr="00925C13" w:rsidRDefault="00873604" w:rsidP="00AD702C">
      <w:pPr>
        <w:pStyle w:val="FootnoteText"/>
        <w:ind w:left="0" w:firstLine="0"/>
        <w:rPr>
          <w:lang w:val="en-US"/>
        </w:rPr>
      </w:pPr>
      <w:r w:rsidRPr="003335C0">
        <w:rPr>
          <w:rStyle w:val="FootnoteReference"/>
        </w:rPr>
        <w:footnoteRef/>
      </w:r>
      <w:r w:rsidR="003335C0">
        <w:tab/>
      </w:r>
      <w:r w:rsidRPr="00814FB9">
        <w:t xml:space="preserve">Council Recommendation </w:t>
      </w:r>
      <w:r w:rsidRPr="004069A0">
        <w:t xml:space="preserve">on the economic, social, employment, structural and budgetary policies </w:t>
      </w:r>
      <w:r w:rsidRPr="002E7151">
        <w:t>of Czechia,</w:t>
      </w:r>
      <w:r w:rsidRPr="004069A0">
        <w:t xml:space="preserve"> </w:t>
      </w:r>
      <w:r w:rsidRPr="00B77410">
        <w:t>OJ C, C/2025/3977, 20.8.2025</w:t>
      </w:r>
      <w:r>
        <w:t xml:space="preserve">, ELI: </w:t>
      </w:r>
      <w:hyperlink r:id="rId5" w:history="1">
        <w:r w:rsidRPr="00845127">
          <w:rPr>
            <w:rStyle w:val="Hyperlink"/>
          </w:rPr>
          <w:t>http://data.europa.eu/eli/C/2025/3977/oj</w:t>
        </w:r>
      </w:hyperlink>
      <w:r w:rsidRPr="004069A0">
        <w:t>.</w:t>
      </w:r>
    </w:p>
  </w:footnote>
  <w:footnote w:id="9">
    <w:p w14:paraId="3877C375" w14:textId="6B9A221D" w:rsidR="00873604" w:rsidRPr="008D5F7D" w:rsidRDefault="00873604" w:rsidP="00AD702C">
      <w:pPr>
        <w:pStyle w:val="FootnoteText"/>
        <w:ind w:left="0" w:firstLine="0"/>
        <w:rPr>
          <w:lang w:val="en-US"/>
        </w:rPr>
      </w:pPr>
      <w:r w:rsidRPr="003335C0">
        <w:rPr>
          <w:rStyle w:val="FootnoteReference"/>
        </w:rPr>
        <w:footnoteRef/>
      </w:r>
      <w:r w:rsidR="003335C0">
        <w:tab/>
      </w:r>
      <w:r w:rsidRPr="00814FB9">
        <w:t xml:space="preserve">Council Recommendation </w:t>
      </w:r>
      <w:r w:rsidRPr="004069A0">
        <w:t xml:space="preserve">on the economic, social, employment, structural and budgetary </w:t>
      </w:r>
      <w:r w:rsidRPr="002E7151">
        <w:t>policies of Czechia,</w:t>
      </w:r>
      <w:r w:rsidRPr="004069A0">
        <w:t xml:space="preserve"> </w:t>
      </w:r>
      <w:r w:rsidRPr="00B77410">
        <w:t>OJ C, C/20</w:t>
      </w:r>
      <w:r>
        <w:t>26</w:t>
      </w:r>
      <w:r w:rsidRPr="00B77410">
        <w:t>/</w:t>
      </w:r>
      <w:r w:rsidRPr="00934419">
        <w:t>XXXX, XX.X</w:t>
      </w:r>
      <w:r w:rsidRPr="00B77410">
        <w:t>.202</w:t>
      </w:r>
      <w:r>
        <w:t xml:space="preserve">6, ELI: </w:t>
      </w:r>
      <w:r w:rsidR="006851D3" w:rsidRPr="00934419">
        <w:t>http://data.europa.eu/eli/C/20XX/XXXX/oj</w:t>
      </w:r>
      <w:r w:rsidR="002E7151" w:rsidRPr="004069A0">
        <w:t>.</w:t>
      </w:r>
      <w:r w:rsidR="00CB69E8" w:rsidRPr="008D5F7D">
        <w:rPr>
          <w:lang w:val="en-US"/>
        </w:rPr>
        <w:t xml:space="preserve"> </w:t>
      </w:r>
    </w:p>
  </w:footnote>
  <w:footnote w:id="10">
    <w:p w14:paraId="65924122" w14:textId="2EE55258" w:rsidR="003D19D5" w:rsidRPr="00891B92" w:rsidRDefault="003D19D5" w:rsidP="00AD702C">
      <w:pPr>
        <w:pStyle w:val="FootnoteText"/>
        <w:ind w:left="0" w:firstLine="0"/>
        <w:rPr>
          <w:lang w:val="en-IE"/>
        </w:rPr>
      </w:pPr>
      <w:r w:rsidRPr="003335C0">
        <w:rPr>
          <w:rStyle w:val="FootnoteReference"/>
        </w:rPr>
        <w:footnoteRef/>
      </w:r>
      <w:r w:rsidR="003335C0">
        <w:tab/>
      </w:r>
      <w:r w:rsidRPr="00891B92">
        <w:t>Prior guidance transmitted to the Member States and E</w:t>
      </w:r>
      <w:r>
        <w:t xml:space="preserve">conomic and </w:t>
      </w:r>
      <w:r w:rsidRPr="00891B92">
        <w:t>F</w:t>
      </w:r>
      <w:r>
        <w:t xml:space="preserve">inancial </w:t>
      </w:r>
      <w:r w:rsidRPr="00891B92">
        <w:t>C</w:t>
      </w:r>
      <w:r>
        <w:t>ommittee</w:t>
      </w:r>
      <w:r w:rsidRPr="00891B92">
        <w:t xml:space="preserve"> includes technical information i) with</w:t>
      </w:r>
      <w:r>
        <w:t>out</w:t>
      </w:r>
      <w:r w:rsidRPr="00891B92">
        <w:t xml:space="preserve"> and with </w:t>
      </w:r>
      <w:r>
        <w:t>an</w:t>
      </w:r>
      <w:r w:rsidRPr="00891B92">
        <w:t xml:space="preserve"> extension of the adjustment period (covering 4 and 7 years, respectively), and ii) with</w:t>
      </w:r>
      <w:r>
        <w:t xml:space="preserve"> and </w:t>
      </w:r>
      <w:r w:rsidRPr="00891B92">
        <w:t xml:space="preserve">without </w:t>
      </w:r>
      <w:r>
        <w:t>the</w:t>
      </w:r>
      <w:r w:rsidRPr="00891B92">
        <w:t xml:space="preserve"> deficit resilience safeguard.</w:t>
      </w:r>
      <w:r>
        <w:t xml:space="preserve"> </w:t>
      </w:r>
      <w:r>
        <w:rPr>
          <w:lang w:val="en-IE"/>
        </w:rPr>
        <w:t>It also includes</w:t>
      </w:r>
      <w:r w:rsidRPr="00396EE2">
        <w:t xml:space="preserve"> </w:t>
      </w:r>
      <w:r w:rsidRPr="00396EE2">
        <w:rPr>
          <w:lang w:val="en-IE"/>
        </w:rPr>
        <w:t>the main initial conditions and underlying assumptions used in the Commission’s medium-term government debt projection framework</w:t>
      </w:r>
      <w:r>
        <w:rPr>
          <w:lang w:val="en-IE"/>
        </w:rPr>
        <w:t>.</w:t>
      </w:r>
      <w:r w:rsidRPr="00D23CD0">
        <w:rPr>
          <w:lang w:val="en-IE"/>
        </w:rPr>
        <w:t xml:space="preserve"> </w:t>
      </w:r>
      <w:r>
        <w:rPr>
          <w:lang w:val="en-IE"/>
        </w:rPr>
        <w:t>T</w:t>
      </w:r>
      <w:r w:rsidRPr="00C15CFE">
        <w:rPr>
          <w:lang w:val="en-IE"/>
        </w:rPr>
        <w:t xml:space="preserve">he </w:t>
      </w:r>
      <w:r>
        <w:rPr>
          <w:lang w:val="en-IE"/>
        </w:rPr>
        <w:t>technical information</w:t>
      </w:r>
      <w:r w:rsidRPr="00C15CFE">
        <w:rPr>
          <w:lang w:val="en-IE"/>
        </w:rPr>
        <w:t xml:space="preserve"> was calculated on the basis of the methodology described in the Commission’s </w:t>
      </w:r>
      <w:r w:rsidRPr="009D0C6F">
        <w:rPr>
          <w:i/>
          <w:iCs/>
          <w:lang w:val="en-IE"/>
        </w:rPr>
        <w:t>Debt Sustainability Monitor 2023</w:t>
      </w:r>
      <w:r w:rsidRPr="00C15CFE">
        <w:rPr>
          <w:lang w:val="en-IE"/>
        </w:rPr>
        <w:t xml:space="preserve"> (</w:t>
      </w:r>
      <w:hyperlink r:id="rId6" w:history="1">
        <w:r w:rsidRPr="007B0432">
          <w:rPr>
            <w:rStyle w:val="Hyperlink"/>
            <w:lang w:val="en-IE"/>
          </w:rPr>
          <w:t>https://economy-finance.ec.europa.eu/publications/debt-sustainability-monitor-2023_en</w:t>
        </w:r>
      </w:hyperlink>
      <w:r w:rsidRPr="00C15CFE">
        <w:rPr>
          <w:lang w:val="en-IE"/>
        </w:rPr>
        <w:t>)</w:t>
      </w:r>
      <w:r>
        <w:rPr>
          <w:lang w:val="en-IE"/>
        </w:rPr>
        <w:t xml:space="preserve"> </w:t>
      </w:r>
      <w:r w:rsidRPr="00FE0F93">
        <w:t>and its subsequent refinements agreed at the DSA Working Group</w:t>
      </w:r>
      <w:r w:rsidRPr="00C15CFE">
        <w:rPr>
          <w:lang w:val="en-IE"/>
        </w:rPr>
        <w:t xml:space="preserve">. It </w:t>
      </w:r>
      <w:r>
        <w:rPr>
          <w:lang w:val="en-IE"/>
        </w:rPr>
        <w:t>i</w:t>
      </w:r>
      <w:r w:rsidRPr="00C15CFE">
        <w:rPr>
          <w:lang w:val="en-IE"/>
        </w:rPr>
        <w:t xml:space="preserve">s based on </w:t>
      </w:r>
      <w:r w:rsidRPr="002521F0">
        <w:rPr>
          <w:lang w:val="en-IE"/>
        </w:rPr>
        <w:t>the European Commission Spring 2026 Forecast and its medium-term extension up to 20</w:t>
      </w:r>
      <w:r w:rsidR="00F6535A">
        <w:rPr>
          <w:lang w:val="en-IE"/>
        </w:rPr>
        <w:t>35</w:t>
      </w:r>
      <w:r w:rsidRPr="002521F0">
        <w:rPr>
          <w:lang w:val="en-IE"/>
        </w:rPr>
        <w:t>, and long-term GDP</w:t>
      </w:r>
      <w:r w:rsidRPr="00133769">
        <w:rPr>
          <w:lang w:val="en-IE"/>
        </w:rPr>
        <w:t xml:space="preserve"> growth and ageing costs are in</w:t>
      </w:r>
      <w:r>
        <w:rPr>
          <w:lang w:val="en-IE"/>
        </w:rPr>
        <w:t xml:space="preserve"> </w:t>
      </w:r>
      <w:r w:rsidRPr="00133769">
        <w:rPr>
          <w:lang w:val="en-IE"/>
        </w:rPr>
        <w:t xml:space="preserve">line with the joint Commission-Council </w:t>
      </w:r>
      <w:r w:rsidRPr="009D0C6F">
        <w:rPr>
          <w:i/>
          <w:iCs/>
          <w:lang w:val="en-IE"/>
        </w:rPr>
        <w:t>2024 Ageing Report</w:t>
      </w:r>
      <w:r w:rsidRPr="00133769">
        <w:rPr>
          <w:lang w:val="en-IE"/>
        </w:rPr>
        <w:t xml:space="preserve"> (</w:t>
      </w:r>
      <w:hyperlink r:id="rId7" w:history="1">
        <w:r w:rsidRPr="007B0432">
          <w:rPr>
            <w:rStyle w:val="Hyperlink"/>
            <w:lang w:val="en-IE"/>
          </w:rPr>
          <w:t>https://economy-finance.ec.europa.eu/publications/2024-ageing-report-economic-and-budgetary-projections-eu-member-states-2022-2070_en</w:t>
        </w:r>
      </w:hyperlink>
      <w:r w:rsidRPr="00133769">
        <w:rPr>
          <w:lang w:val="en-IE"/>
        </w:rPr>
        <w:t>).</w:t>
      </w:r>
    </w:p>
  </w:footnote>
  <w:footnote w:id="11">
    <w:p w14:paraId="36D9A931" w14:textId="131BA5A1" w:rsidR="003D19D5" w:rsidRPr="00891B92" w:rsidRDefault="003D19D5" w:rsidP="00AD702C">
      <w:pPr>
        <w:pStyle w:val="FootnoteText"/>
        <w:ind w:left="0" w:firstLine="0"/>
      </w:pPr>
      <w:r w:rsidRPr="003335C0">
        <w:rPr>
          <w:rStyle w:val="FootnoteReference"/>
        </w:rPr>
        <w:footnoteRef/>
      </w:r>
      <w:r w:rsidR="003335C0">
        <w:tab/>
      </w:r>
      <w:r w:rsidR="00D25D71" w:rsidRPr="00D25D71">
        <w:t>https://economy-finance.ec.europa.eu/economic-surveillance-eu-member-states/country-pages-including-country-reports/czechia/fiscal-surveillance-czechia_en</w:t>
      </w:r>
      <w:r w:rsidR="00B13E04">
        <w:t xml:space="preserve"> </w:t>
      </w:r>
    </w:p>
  </w:footnote>
  <w:footnote w:id="12">
    <w:p w14:paraId="573C8F98" w14:textId="6F5D5807" w:rsidR="003D19D5" w:rsidRPr="00262703" w:rsidRDefault="003D19D5" w:rsidP="00AD702C">
      <w:pPr>
        <w:pStyle w:val="FootnoteText"/>
        <w:ind w:left="0" w:firstLine="0"/>
        <w:rPr>
          <w:lang w:val="en-US"/>
        </w:rPr>
      </w:pPr>
      <w:r w:rsidRPr="003335C0">
        <w:rPr>
          <w:rStyle w:val="FootnoteReference"/>
        </w:rPr>
        <w:footnoteRef/>
      </w:r>
      <w:r w:rsidR="003335C0">
        <w:tab/>
      </w:r>
      <w:r>
        <w:t xml:space="preserve">The deficit resilience safeguard established </w:t>
      </w:r>
      <w:r w:rsidRPr="00984FCE">
        <w:t xml:space="preserve">in Article 8 of </w:t>
      </w:r>
      <w:r w:rsidRPr="00A60FA4">
        <w:t>Regulation (EU) 2024/1263</w:t>
      </w:r>
      <w:r>
        <w:t xml:space="preserve"> establishes that the annual improvement in the structural primary balance is of 0</w:t>
      </w:r>
      <w:r w:rsidR="00E05608">
        <w:t>.</w:t>
      </w:r>
      <w:r>
        <w:t xml:space="preserve">4 percentage points </w:t>
      </w:r>
      <w:r w:rsidR="0049257F">
        <w:t>of GDP</w:t>
      </w:r>
      <w:r w:rsidR="002A6CD9">
        <w:t xml:space="preserve"> </w:t>
      </w:r>
      <w:r>
        <w:t>(or 0</w:t>
      </w:r>
      <w:r w:rsidR="00E05608">
        <w:t>.</w:t>
      </w:r>
      <w:r>
        <w:t>25 percentage points in case of an extension of the adjustment period) until the structural deficit is lower than 1</w:t>
      </w:r>
      <w:r w:rsidR="00E05608">
        <w:t>.</w:t>
      </w:r>
      <w:r>
        <w:t>5% of GDP</w:t>
      </w:r>
      <w:r w:rsidRPr="00984FCE">
        <w:t>.</w:t>
      </w:r>
    </w:p>
  </w:footnote>
  <w:footnote w:id="13">
    <w:p w14:paraId="495DAF68" w14:textId="0D075F00" w:rsidR="00710D58" w:rsidRDefault="00710D58" w:rsidP="00710D58">
      <w:pPr>
        <w:pStyle w:val="FootnoteText"/>
        <w:ind w:left="0" w:firstLine="0"/>
        <w:rPr>
          <w:lang w:eastAsia="ja-JP"/>
        </w:rPr>
      </w:pPr>
      <w:r w:rsidRPr="003335C0">
        <w:rPr>
          <w:rStyle w:val="FootnoteReference"/>
        </w:rPr>
        <w:footnoteRef/>
      </w:r>
      <w:r w:rsidR="003335C0">
        <w:tab/>
      </w:r>
      <w:r w:rsidRPr="0157E0C5">
        <w:rPr>
          <w:lang w:eastAsia="ja-JP"/>
        </w:rPr>
        <w:t>See Commission Communication “A Competitiveness Compass for the EU” of 29 January 2025, COM(2025)30 final.</w:t>
      </w:r>
    </w:p>
  </w:footnote>
  <w:footnote w:id="14">
    <w:p w14:paraId="2A1F05EB" w14:textId="736A0966" w:rsidR="00CA15BE" w:rsidRPr="00CA15BE" w:rsidRDefault="00CA15BE" w:rsidP="00CA15BE">
      <w:pPr>
        <w:pStyle w:val="FootnoteText"/>
      </w:pPr>
      <w:r w:rsidRPr="003335C0">
        <w:rPr>
          <w:rStyle w:val="FootnoteReference"/>
        </w:rPr>
        <w:footnoteRef/>
      </w:r>
      <w:r w:rsidR="003335C0">
        <w:tab/>
      </w:r>
      <w:r w:rsidR="00464CE6" w:rsidRPr="00464CE6">
        <w:t xml:space="preserve">Council Recommendation on the economic, social, employment, structural and budgetary policies of Czechia, OJ C, </w:t>
      </w:r>
      <w:r w:rsidR="00464CE6" w:rsidRPr="00934419">
        <w:t>C/2026/XXXX</w:t>
      </w:r>
      <w:r w:rsidR="00464CE6" w:rsidRPr="004E5743">
        <w:t xml:space="preserve">, </w:t>
      </w:r>
      <w:r w:rsidR="00464CE6" w:rsidRPr="00934419">
        <w:t>XX.X.2026</w:t>
      </w:r>
      <w:r w:rsidR="00464CE6" w:rsidRPr="00464CE6">
        <w:t xml:space="preserve">, ELI: </w:t>
      </w:r>
      <w:r w:rsidR="00992EB4" w:rsidRPr="00992EB4">
        <w:t xml:space="preserve">http://data.europa.eu/eli/C/20XX/XXXX/oj. </w:t>
      </w:r>
    </w:p>
  </w:footnote>
  <w:footnote w:id="15">
    <w:p w14:paraId="0332D9BF" w14:textId="492F7DE8" w:rsidR="00D94C17" w:rsidRPr="00B77410" w:rsidRDefault="00D94C17" w:rsidP="00D94C17">
      <w:pPr>
        <w:pStyle w:val="FootnoteText"/>
        <w:rPr>
          <w:lang w:val="en-IE"/>
        </w:rPr>
      </w:pPr>
      <w:r w:rsidRPr="003335C0">
        <w:rPr>
          <w:rStyle w:val="FootnoteReference"/>
        </w:rPr>
        <w:footnoteRef/>
      </w:r>
      <w:r w:rsidR="003335C0">
        <w:tab/>
      </w:r>
      <w:r w:rsidRPr="00C22E4D">
        <w:t>General government defence expenditure according to the International Classification of the Functions of Government (COFOG).</w:t>
      </w:r>
      <w:r>
        <w:t xml:space="preserve"> </w:t>
      </w:r>
    </w:p>
  </w:footnote>
  <w:footnote w:id="16">
    <w:p w14:paraId="50D831E7" w14:textId="143E57B0" w:rsidR="00D94C17" w:rsidRPr="00B5669D" w:rsidRDefault="00D94C17" w:rsidP="00D94C17">
      <w:pPr>
        <w:pStyle w:val="FootnoteText"/>
        <w:ind w:left="709" w:hanging="709"/>
        <w:rPr>
          <w:lang w:val="en-IE"/>
        </w:rPr>
      </w:pPr>
      <w:r w:rsidRPr="003335C0">
        <w:rPr>
          <w:rStyle w:val="FootnoteReference"/>
        </w:rPr>
        <w:footnoteRef/>
      </w:r>
      <w:r w:rsidR="003335C0">
        <w:tab/>
      </w:r>
      <w:r w:rsidRPr="00B5669D">
        <w:rPr>
          <w:lang w:val="en-IE"/>
        </w:rPr>
        <w:t xml:space="preserve">Council Regulation (EC) No 479/2009 of 25 May 2009 on the application of the Protocol on the excessive deficit procedure annexed to the Treaty establishing the European Community (OJ L 145, 10.6.2009, p. 1-9, ELI: </w:t>
      </w:r>
      <w:hyperlink r:id="rId8" w:history="1">
        <w:r w:rsidRPr="00B5669D">
          <w:rPr>
            <w:rStyle w:val="Hyperlink"/>
            <w:lang w:val="en-IE"/>
          </w:rPr>
          <w:t>http://data.europa.eu/eli/reg/2009/479/2014-09-01</w:t>
        </w:r>
      </w:hyperlink>
      <w:r w:rsidRPr="00B5669D">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0774D" w14:textId="77777777" w:rsidR="00065CBC" w:rsidRDefault="00065C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3DD2" w14:textId="77777777" w:rsidR="00065CBC" w:rsidRDefault="00065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0:44: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D78E4FC-B1C1-4AB8-922F-84F36E7FF0E6"/>
    <w:docVar w:name="LW_COVERPAGE_TYPE" w:val="1"/>
    <w:docVar w:name="LW_CROSSREFERENCE" w:val="&lt;UNUSED&gt;"/>
    <w:docVar w:name="LW_DocType" w:val="COM"/>
    <w:docVar w:name="LW_EMISSION" w:val="23.7.2026"/>
    <w:docVar w:name="LW_EMISSION_ISODATE" w:val="2026-07-2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endorsing the national medium-term fiscal-structural plan of Czechia for 2027-2030_x000b__x000b_and clarifying flexibility allowed under the national escape clause in 2027 and 2028"/>
    <w:docVar w:name="LW_TYPE.DOC.CP" w:val="COUNCIL RECOMMENDATION"/>
    <w:docVar w:name="LwApiVersions" w:val="LW4CoDe 1.24.5.0; LW 9.2, Build 20251112"/>
  </w:docVars>
  <w:rsids>
    <w:rsidRoot w:val="00AF3F52"/>
    <w:rsid w:val="0000008C"/>
    <w:rsid w:val="000000EF"/>
    <w:rsid w:val="000002C4"/>
    <w:rsid w:val="0000030E"/>
    <w:rsid w:val="000005AE"/>
    <w:rsid w:val="00000679"/>
    <w:rsid w:val="000006AF"/>
    <w:rsid w:val="00000705"/>
    <w:rsid w:val="00000726"/>
    <w:rsid w:val="00000769"/>
    <w:rsid w:val="000008BD"/>
    <w:rsid w:val="00000981"/>
    <w:rsid w:val="000009C9"/>
    <w:rsid w:val="000009E6"/>
    <w:rsid w:val="00000A1E"/>
    <w:rsid w:val="00000A6B"/>
    <w:rsid w:val="00000B2B"/>
    <w:rsid w:val="00000C40"/>
    <w:rsid w:val="00000C91"/>
    <w:rsid w:val="00000D09"/>
    <w:rsid w:val="00000D26"/>
    <w:rsid w:val="00000DC0"/>
    <w:rsid w:val="00001119"/>
    <w:rsid w:val="000012EE"/>
    <w:rsid w:val="0000133C"/>
    <w:rsid w:val="0000146D"/>
    <w:rsid w:val="000014A3"/>
    <w:rsid w:val="000014BD"/>
    <w:rsid w:val="00001566"/>
    <w:rsid w:val="000015A0"/>
    <w:rsid w:val="00001615"/>
    <w:rsid w:val="000016E0"/>
    <w:rsid w:val="0000186A"/>
    <w:rsid w:val="00001874"/>
    <w:rsid w:val="0000199D"/>
    <w:rsid w:val="000019F6"/>
    <w:rsid w:val="00001AAB"/>
    <w:rsid w:val="00001B13"/>
    <w:rsid w:val="00001BBC"/>
    <w:rsid w:val="00001BCF"/>
    <w:rsid w:val="00001CB4"/>
    <w:rsid w:val="00001E27"/>
    <w:rsid w:val="00001ED9"/>
    <w:rsid w:val="00001F0E"/>
    <w:rsid w:val="00001F33"/>
    <w:rsid w:val="00002002"/>
    <w:rsid w:val="0000202E"/>
    <w:rsid w:val="0000205B"/>
    <w:rsid w:val="00002067"/>
    <w:rsid w:val="000020D6"/>
    <w:rsid w:val="000020EC"/>
    <w:rsid w:val="00002104"/>
    <w:rsid w:val="0000229C"/>
    <w:rsid w:val="000022E1"/>
    <w:rsid w:val="00002330"/>
    <w:rsid w:val="0000242D"/>
    <w:rsid w:val="0000248C"/>
    <w:rsid w:val="000024B0"/>
    <w:rsid w:val="000024B5"/>
    <w:rsid w:val="000025AA"/>
    <w:rsid w:val="00002601"/>
    <w:rsid w:val="00002623"/>
    <w:rsid w:val="00002641"/>
    <w:rsid w:val="00002675"/>
    <w:rsid w:val="00002738"/>
    <w:rsid w:val="00002786"/>
    <w:rsid w:val="0000283C"/>
    <w:rsid w:val="00002888"/>
    <w:rsid w:val="000028A8"/>
    <w:rsid w:val="000028D6"/>
    <w:rsid w:val="00002922"/>
    <w:rsid w:val="000029B3"/>
    <w:rsid w:val="00002A09"/>
    <w:rsid w:val="00002B9A"/>
    <w:rsid w:val="00002BD6"/>
    <w:rsid w:val="00002C2B"/>
    <w:rsid w:val="00002CDE"/>
    <w:rsid w:val="00002D45"/>
    <w:rsid w:val="00002DD9"/>
    <w:rsid w:val="00002FBB"/>
    <w:rsid w:val="0000300B"/>
    <w:rsid w:val="00003105"/>
    <w:rsid w:val="00003122"/>
    <w:rsid w:val="0000317F"/>
    <w:rsid w:val="000031A4"/>
    <w:rsid w:val="00003272"/>
    <w:rsid w:val="0000334D"/>
    <w:rsid w:val="00003362"/>
    <w:rsid w:val="00003401"/>
    <w:rsid w:val="000035D5"/>
    <w:rsid w:val="00003607"/>
    <w:rsid w:val="00003648"/>
    <w:rsid w:val="000036CF"/>
    <w:rsid w:val="000036FB"/>
    <w:rsid w:val="000037F0"/>
    <w:rsid w:val="00003846"/>
    <w:rsid w:val="00003915"/>
    <w:rsid w:val="00003A15"/>
    <w:rsid w:val="00003AFC"/>
    <w:rsid w:val="00003C2A"/>
    <w:rsid w:val="00003D1F"/>
    <w:rsid w:val="00003E94"/>
    <w:rsid w:val="00003EA6"/>
    <w:rsid w:val="00003F07"/>
    <w:rsid w:val="0000400A"/>
    <w:rsid w:val="00004099"/>
    <w:rsid w:val="000040DE"/>
    <w:rsid w:val="00004106"/>
    <w:rsid w:val="000041A2"/>
    <w:rsid w:val="00004284"/>
    <w:rsid w:val="000042B5"/>
    <w:rsid w:val="00004315"/>
    <w:rsid w:val="0000442D"/>
    <w:rsid w:val="0000448C"/>
    <w:rsid w:val="000044C0"/>
    <w:rsid w:val="000044F5"/>
    <w:rsid w:val="0000453F"/>
    <w:rsid w:val="00004601"/>
    <w:rsid w:val="00004609"/>
    <w:rsid w:val="000046A6"/>
    <w:rsid w:val="000046FF"/>
    <w:rsid w:val="00004781"/>
    <w:rsid w:val="000047C3"/>
    <w:rsid w:val="000048F8"/>
    <w:rsid w:val="000049AB"/>
    <w:rsid w:val="000049E1"/>
    <w:rsid w:val="00004ACE"/>
    <w:rsid w:val="00004B5E"/>
    <w:rsid w:val="00004C0C"/>
    <w:rsid w:val="00004CC1"/>
    <w:rsid w:val="00004E26"/>
    <w:rsid w:val="00004E78"/>
    <w:rsid w:val="00004E9B"/>
    <w:rsid w:val="00004FAE"/>
    <w:rsid w:val="0000501F"/>
    <w:rsid w:val="000051D9"/>
    <w:rsid w:val="00005273"/>
    <w:rsid w:val="000052D1"/>
    <w:rsid w:val="000053F7"/>
    <w:rsid w:val="000054C5"/>
    <w:rsid w:val="00005504"/>
    <w:rsid w:val="0000553C"/>
    <w:rsid w:val="00005655"/>
    <w:rsid w:val="000056F3"/>
    <w:rsid w:val="000057B4"/>
    <w:rsid w:val="0000591B"/>
    <w:rsid w:val="00005984"/>
    <w:rsid w:val="0000599F"/>
    <w:rsid w:val="00005A3A"/>
    <w:rsid w:val="00005B45"/>
    <w:rsid w:val="00005C0B"/>
    <w:rsid w:val="00005C8B"/>
    <w:rsid w:val="00005CA2"/>
    <w:rsid w:val="00005CAD"/>
    <w:rsid w:val="00005D82"/>
    <w:rsid w:val="00005E5C"/>
    <w:rsid w:val="00005EAD"/>
    <w:rsid w:val="00005EF7"/>
    <w:rsid w:val="00005F3D"/>
    <w:rsid w:val="00005F8D"/>
    <w:rsid w:val="0000601B"/>
    <w:rsid w:val="00006307"/>
    <w:rsid w:val="00006384"/>
    <w:rsid w:val="0000639B"/>
    <w:rsid w:val="000063E8"/>
    <w:rsid w:val="0000643F"/>
    <w:rsid w:val="000064AE"/>
    <w:rsid w:val="000064D2"/>
    <w:rsid w:val="000064E8"/>
    <w:rsid w:val="00006583"/>
    <w:rsid w:val="0000667F"/>
    <w:rsid w:val="00006698"/>
    <w:rsid w:val="00006708"/>
    <w:rsid w:val="00006740"/>
    <w:rsid w:val="00006751"/>
    <w:rsid w:val="00006896"/>
    <w:rsid w:val="000068A7"/>
    <w:rsid w:val="000068DE"/>
    <w:rsid w:val="000068E1"/>
    <w:rsid w:val="000069F8"/>
    <w:rsid w:val="00006A4A"/>
    <w:rsid w:val="00006A7C"/>
    <w:rsid w:val="00006A9D"/>
    <w:rsid w:val="00006AFC"/>
    <w:rsid w:val="00006B32"/>
    <w:rsid w:val="00006B6F"/>
    <w:rsid w:val="00006C82"/>
    <w:rsid w:val="00006C91"/>
    <w:rsid w:val="00006CB6"/>
    <w:rsid w:val="00006D3C"/>
    <w:rsid w:val="00006D54"/>
    <w:rsid w:val="00006F24"/>
    <w:rsid w:val="0000702B"/>
    <w:rsid w:val="00007078"/>
    <w:rsid w:val="00007119"/>
    <w:rsid w:val="00007234"/>
    <w:rsid w:val="000072C6"/>
    <w:rsid w:val="000073EF"/>
    <w:rsid w:val="0000744D"/>
    <w:rsid w:val="000074C4"/>
    <w:rsid w:val="0000756E"/>
    <w:rsid w:val="000075BE"/>
    <w:rsid w:val="00007809"/>
    <w:rsid w:val="00007811"/>
    <w:rsid w:val="00007910"/>
    <w:rsid w:val="0000791D"/>
    <w:rsid w:val="0000792B"/>
    <w:rsid w:val="0000794E"/>
    <w:rsid w:val="00007ACB"/>
    <w:rsid w:val="00007C9C"/>
    <w:rsid w:val="00007D3C"/>
    <w:rsid w:val="00007D8C"/>
    <w:rsid w:val="00007E09"/>
    <w:rsid w:val="00007E4B"/>
    <w:rsid w:val="00007E4C"/>
    <w:rsid w:val="00007E69"/>
    <w:rsid w:val="00010080"/>
    <w:rsid w:val="000100B6"/>
    <w:rsid w:val="00010132"/>
    <w:rsid w:val="000101C8"/>
    <w:rsid w:val="00010265"/>
    <w:rsid w:val="0001031F"/>
    <w:rsid w:val="00010374"/>
    <w:rsid w:val="00010427"/>
    <w:rsid w:val="0001042C"/>
    <w:rsid w:val="00010482"/>
    <w:rsid w:val="00010542"/>
    <w:rsid w:val="00010563"/>
    <w:rsid w:val="0001059A"/>
    <w:rsid w:val="000105B9"/>
    <w:rsid w:val="000105D5"/>
    <w:rsid w:val="0001068B"/>
    <w:rsid w:val="00010764"/>
    <w:rsid w:val="000107DF"/>
    <w:rsid w:val="00010859"/>
    <w:rsid w:val="000109A4"/>
    <w:rsid w:val="00010AF4"/>
    <w:rsid w:val="00010B1E"/>
    <w:rsid w:val="00010E72"/>
    <w:rsid w:val="00010EAF"/>
    <w:rsid w:val="00010EFB"/>
    <w:rsid w:val="00010F20"/>
    <w:rsid w:val="00010FAC"/>
    <w:rsid w:val="00010FC3"/>
    <w:rsid w:val="0001108D"/>
    <w:rsid w:val="00011176"/>
    <w:rsid w:val="0001118D"/>
    <w:rsid w:val="000111C8"/>
    <w:rsid w:val="00011257"/>
    <w:rsid w:val="000112B5"/>
    <w:rsid w:val="0001134A"/>
    <w:rsid w:val="00011383"/>
    <w:rsid w:val="000113C2"/>
    <w:rsid w:val="00011536"/>
    <w:rsid w:val="0001162F"/>
    <w:rsid w:val="00011670"/>
    <w:rsid w:val="000116A3"/>
    <w:rsid w:val="000117CC"/>
    <w:rsid w:val="0001192C"/>
    <w:rsid w:val="0001194D"/>
    <w:rsid w:val="000119A5"/>
    <w:rsid w:val="000119BD"/>
    <w:rsid w:val="00011B6E"/>
    <w:rsid w:val="00011D26"/>
    <w:rsid w:val="00011D6C"/>
    <w:rsid w:val="00011D83"/>
    <w:rsid w:val="00011DE7"/>
    <w:rsid w:val="00011F49"/>
    <w:rsid w:val="00011F83"/>
    <w:rsid w:val="00011FB3"/>
    <w:rsid w:val="00011FC2"/>
    <w:rsid w:val="00011FFD"/>
    <w:rsid w:val="00012065"/>
    <w:rsid w:val="00012317"/>
    <w:rsid w:val="000123D9"/>
    <w:rsid w:val="00012707"/>
    <w:rsid w:val="000127AD"/>
    <w:rsid w:val="0001287B"/>
    <w:rsid w:val="000129D0"/>
    <w:rsid w:val="00012A82"/>
    <w:rsid w:val="00012AA7"/>
    <w:rsid w:val="00012BA2"/>
    <w:rsid w:val="00012BD9"/>
    <w:rsid w:val="00012BF3"/>
    <w:rsid w:val="00012CD0"/>
    <w:rsid w:val="00012EF5"/>
    <w:rsid w:val="00012F9C"/>
    <w:rsid w:val="00013072"/>
    <w:rsid w:val="00013113"/>
    <w:rsid w:val="00013131"/>
    <w:rsid w:val="000132E1"/>
    <w:rsid w:val="000132E7"/>
    <w:rsid w:val="00013306"/>
    <w:rsid w:val="00013344"/>
    <w:rsid w:val="00013388"/>
    <w:rsid w:val="000133C6"/>
    <w:rsid w:val="000134FF"/>
    <w:rsid w:val="0001355A"/>
    <w:rsid w:val="00013695"/>
    <w:rsid w:val="000136AD"/>
    <w:rsid w:val="000137AA"/>
    <w:rsid w:val="000137D8"/>
    <w:rsid w:val="0001383F"/>
    <w:rsid w:val="00013896"/>
    <w:rsid w:val="000138AC"/>
    <w:rsid w:val="000138C1"/>
    <w:rsid w:val="00013B1F"/>
    <w:rsid w:val="00013B39"/>
    <w:rsid w:val="00013B4C"/>
    <w:rsid w:val="00013C69"/>
    <w:rsid w:val="00013D43"/>
    <w:rsid w:val="00013D83"/>
    <w:rsid w:val="00013DE4"/>
    <w:rsid w:val="00013E0E"/>
    <w:rsid w:val="00013E46"/>
    <w:rsid w:val="00013E9A"/>
    <w:rsid w:val="00013EDC"/>
    <w:rsid w:val="00013F20"/>
    <w:rsid w:val="00013F9D"/>
    <w:rsid w:val="00013FD5"/>
    <w:rsid w:val="00014074"/>
    <w:rsid w:val="0001407C"/>
    <w:rsid w:val="0001418A"/>
    <w:rsid w:val="000141E3"/>
    <w:rsid w:val="000142E6"/>
    <w:rsid w:val="00014313"/>
    <w:rsid w:val="0001438D"/>
    <w:rsid w:val="000143E2"/>
    <w:rsid w:val="00014407"/>
    <w:rsid w:val="00014463"/>
    <w:rsid w:val="0001448F"/>
    <w:rsid w:val="0001450D"/>
    <w:rsid w:val="0001458B"/>
    <w:rsid w:val="000145F8"/>
    <w:rsid w:val="00014654"/>
    <w:rsid w:val="000146AF"/>
    <w:rsid w:val="000146FC"/>
    <w:rsid w:val="00014773"/>
    <w:rsid w:val="0001487A"/>
    <w:rsid w:val="00014948"/>
    <w:rsid w:val="000149FA"/>
    <w:rsid w:val="00014A24"/>
    <w:rsid w:val="00014A68"/>
    <w:rsid w:val="00014AA8"/>
    <w:rsid w:val="00014AF2"/>
    <w:rsid w:val="00014B00"/>
    <w:rsid w:val="00014CB9"/>
    <w:rsid w:val="00014D28"/>
    <w:rsid w:val="00014DE9"/>
    <w:rsid w:val="00014FBE"/>
    <w:rsid w:val="00014FC1"/>
    <w:rsid w:val="00015014"/>
    <w:rsid w:val="00015086"/>
    <w:rsid w:val="000150A3"/>
    <w:rsid w:val="00015206"/>
    <w:rsid w:val="00015450"/>
    <w:rsid w:val="0001556D"/>
    <w:rsid w:val="000155ED"/>
    <w:rsid w:val="00015859"/>
    <w:rsid w:val="000158A2"/>
    <w:rsid w:val="00015B14"/>
    <w:rsid w:val="00015B66"/>
    <w:rsid w:val="00015C6D"/>
    <w:rsid w:val="00015CDE"/>
    <w:rsid w:val="00015D17"/>
    <w:rsid w:val="00015DF3"/>
    <w:rsid w:val="00015F4B"/>
    <w:rsid w:val="00016005"/>
    <w:rsid w:val="0001605B"/>
    <w:rsid w:val="0001608D"/>
    <w:rsid w:val="00016123"/>
    <w:rsid w:val="00016135"/>
    <w:rsid w:val="000161CF"/>
    <w:rsid w:val="000162EB"/>
    <w:rsid w:val="00016349"/>
    <w:rsid w:val="000163F0"/>
    <w:rsid w:val="0001665F"/>
    <w:rsid w:val="00016686"/>
    <w:rsid w:val="000166C8"/>
    <w:rsid w:val="000166F4"/>
    <w:rsid w:val="00016708"/>
    <w:rsid w:val="0001673D"/>
    <w:rsid w:val="000168E5"/>
    <w:rsid w:val="000169B3"/>
    <w:rsid w:val="000169D2"/>
    <w:rsid w:val="00016A80"/>
    <w:rsid w:val="00016B92"/>
    <w:rsid w:val="00016C31"/>
    <w:rsid w:val="00016D73"/>
    <w:rsid w:val="00016DF2"/>
    <w:rsid w:val="00016E6F"/>
    <w:rsid w:val="00016E8A"/>
    <w:rsid w:val="00016F37"/>
    <w:rsid w:val="00016F5E"/>
    <w:rsid w:val="000170B2"/>
    <w:rsid w:val="00017151"/>
    <w:rsid w:val="0001723F"/>
    <w:rsid w:val="00017242"/>
    <w:rsid w:val="00017249"/>
    <w:rsid w:val="00017327"/>
    <w:rsid w:val="0001745F"/>
    <w:rsid w:val="0001746B"/>
    <w:rsid w:val="000174CC"/>
    <w:rsid w:val="0001777E"/>
    <w:rsid w:val="000177EB"/>
    <w:rsid w:val="00017844"/>
    <w:rsid w:val="0001796C"/>
    <w:rsid w:val="000179B8"/>
    <w:rsid w:val="00017A9D"/>
    <w:rsid w:val="00017C86"/>
    <w:rsid w:val="00017C8C"/>
    <w:rsid w:val="00017F64"/>
    <w:rsid w:val="00017FB3"/>
    <w:rsid w:val="0002004C"/>
    <w:rsid w:val="0002017F"/>
    <w:rsid w:val="0002021A"/>
    <w:rsid w:val="00020356"/>
    <w:rsid w:val="000203C1"/>
    <w:rsid w:val="00020529"/>
    <w:rsid w:val="0002056B"/>
    <w:rsid w:val="00020672"/>
    <w:rsid w:val="0002084E"/>
    <w:rsid w:val="000208ED"/>
    <w:rsid w:val="00020980"/>
    <w:rsid w:val="000209C3"/>
    <w:rsid w:val="00020A2B"/>
    <w:rsid w:val="00020AB2"/>
    <w:rsid w:val="00020C0C"/>
    <w:rsid w:val="00020C9E"/>
    <w:rsid w:val="00020CC4"/>
    <w:rsid w:val="00020DA4"/>
    <w:rsid w:val="00020E08"/>
    <w:rsid w:val="00020EC4"/>
    <w:rsid w:val="00020F01"/>
    <w:rsid w:val="00020F2B"/>
    <w:rsid w:val="00020F34"/>
    <w:rsid w:val="00020FED"/>
    <w:rsid w:val="00021184"/>
    <w:rsid w:val="000212A0"/>
    <w:rsid w:val="000212DF"/>
    <w:rsid w:val="00021338"/>
    <w:rsid w:val="00021415"/>
    <w:rsid w:val="0002156D"/>
    <w:rsid w:val="00021692"/>
    <w:rsid w:val="000216D3"/>
    <w:rsid w:val="0002171D"/>
    <w:rsid w:val="000218C6"/>
    <w:rsid w:val="00021A97"/>
    <w:rsid w:val="00021CF7"/>
    <w:rsid w:val="00021D39"/>
    <w:rsid w:val="00021E45"/>
    <w:rsid w:val="00021E48"/>
    <w:rsid w:val="00021E60"/>
    <w:rsid w:val="00021E6A"/>
    <w:rsid w:val="00021F05"/>
    <w:rsid w:val="00021FF1"/>
    <w:rsid w:val="0002216A"/>
    <w:rsid w:val="0002220A"/>
    <w:rsid w:val="0002247F"/>
    <w:rsid w:val="000224D1"/>
    <w:rsid w:val="0002264D"/>
    <w:rsid w:val="000226F4"/>
    <w:rsid w:val="0002272F"/>
    <w:rsid w:val="0002283E"/>
    <w:rsid w:val="00022864"/>
    <w:rsid w:val="00022870"/>
    <w:rsid w:val="00022912"/>
    <w:rsid w:val="00022938"/>
    <w:rsid w:val="00022A6B"/>
    <w:rsid w:val="00022A7B"/>
    <w:rsid w:val="00022B86"/>
    <w:rsid w:val="00022CC4"/>
    <w:rsid w:val="00023000"/>
    <w:rsid w:val="00023212"/>
    <w:rsid w:val="00023213"/>
    <w:rsid w:val="0002324E"/>
    <w:rsid w:val="0002337A"/>
    <w:rsid w:val="0002338B"/>
    <w:rsid w:val="000233E2"/>
    <w:rsid w:val="00023406"/>
    <w:rsid w:val="00023431"/>
    <w:rsid w:val="0002358E"/>
    <w:rsid w:val="000235CA"/>
    <w:rsid w:val="000236BD"/>
    <w:rsid w:val="0002376A"/>
    <w:rsid w:val="0002376B"/>
    <w:rsid w:val="000237A7"/>
    <w:rsid w:val="0002382F"/>
    <w:rsid w:val="0002386A"/>
    <w:rsid w:val="000238A6"/>
    <w:rsid w:val="000238BA"/>
    <w:rsid w:val="00023927"/>
    <w:rsid w:val="00023A49"/>
    <w:rsid w:val="00023A4F"/>
    <w:rsid w:val="00023A75"/>
    <w:rsid w:val="00023B4C"/>
    <w:rsid w:val="00023C87"/>
    <w:rsid w:val="00023D12"/>
    <w:rsid w:val="00023EBE"/>
    <w:rsid w:val="00024078"/>
    <w:rsid w:val="000241EA"/>
    <w:rsid w:val="000241F8"/>
    <w:rsid w:val="00024314"/>
    <w:rsid w:val="00024321"/>
    <w:rsid w:val="00024348"/>
    <w:rsid w:val="00024469"/>
    <w:rsid w:val="00024599"/>
    <w:rsid w:val="0002459E"/>
    <w:rsid w:val="000245FE"/>
    <w:rsid w:val="0002469B"/>
    <w:rsid w:val="0002469C"/>
    <w:rsid w:val="00024813"/>
    <w:rsid w:val="000248B3"/>
    <w:rsid w:val="000248D3"/>
    <w:rsid w:val="0002497E"/>
    <w:rsid w:val="000249A4"/>
    <w:rsid w:val="000249C6"/>
    <w:rsid w:val="00024A6C"/>
    <w:rsid w:val="00024AB6"/>
    <w:rsid w:val="00024B40"/>
    <w:rsid w:val="00024BB9"/>
    <w:rsid w:val="00024BDD"/>
    <w:rsid w:val="00024C2D"/>
    <w:rsid w:val="00024D56"/>
    <w:rsid w:val="00024E52"/>
    <w:rsid w:val="00024ED7"/>
    <w:rsid w:val="00024F40"/>
    <w:rsid w:val="00024FAA"/>
    <w:rsid w:val="00024FB7"/>
    <w:rsid w:val="00025012"/>
    <w:rsid w:val="0002503A"/>
    <w:rsid w:val="000250FF"/>
    <w:rsid w:val="00025168"/>
    <w:rsid w:val="000252A1"/>
    <w:rsid w:val="000252F1"/>
    <w:rsid w:val="00025358"/>
    <w:rsid w:val="000253B1"/>
    <w:rsid w:val="000253C3"/>
    <w:rsid w:val="000253CE"/>
    <w:rsid w:val="00025458"/>
    <w:rsid w:val="00025521"/>
    <w:rsid w:val="00025651"/>
    <w:rsid w:val="000256D6"/>
    <w:rsid w:val="000256E5"/>
    <w:rsid w:val="0002572C"/>
    <w:rsid w:val="0002585F"/>
    <w:rsid w:val="00025889"/>
    <w:rsid w:val="000258B3"/>
    <w:rsid w:val="000259DB"/>
    <w:rsid w:val="00025A2D"/>
    <w:rsid w:val="00025B70"/>
    <w:rsid w:val="00025C1E"/>
    <w:rsid w:val="00025CB9"/>
    <w:rsid w:val="00025D2F"/>
    <w:rsid w:val="00025EA0"/>
    <w:rsid w:val="000260EE"/>
    <w:rsid w:val="00026148"/>
    <w:rsid w:val="00026153"/>
    <w:rsid w:val="00026199"/>
    <w:rsid w:val="000261BF"/>
    <w:rsid w:val="000261D5"/>
    <w:rsid w:val="000261DA"/>
    <w:rsid w:val="000261E0"/>
    <w:rsid w:val="00026329"/>
    <w:rsid w:val="00026330"/>
    <w:rsid w:val="0002633E"/>
    <w:rsid w:val="0002635F"/>
    <w:rsid w:val="00026422"/>
    <w:rsid w:val="00026493"/>
    <w:rsid w:val="00026550"/>
    <w:rsid w:val="00026578"/>
    <w:rsid w:val="000265DA"/>
    <w:rsid w:val="00026612"/>
    <w:rsid w:val="00026652"/>
    <w:rsid w:val="0002666B"/>
    <w:rsid w:val="00026685"/>
    <w:rsid w:val="00026720"/>
    <w:rsid w:val="000267BD"/>
    <w:rsid w:val="0002684D"/>
    <w:rsid w:val="00026873"/>
    <w:rsid w:val="000268C6"/>
    <w:rsid w:val="00026BAC"/>
    <w:rsid w:val="00026C3D"/>
    <w:rsid w:val="00026D57"/>
    <w:rsid w:val="00026DAD"/>
    <w:rsid w:val="00026F05"/>
    <w:rsid w:val="00026F5D"/>
    <w:rsid w:val="0002708F"/>
    <w:rsid w:val="000270AD"/>
    <w:rsid w:val="0002710F"/>
    <w:rsid w:val="00027311"/>
    <w:rsid w:val="00027342"/>
    <w:rsid w:val="00027370"/>
    <w:rsid w:val="00027485"/>
    <w:rsid w:val="000274E9"/>
    <w:rsid w:val="00027528"/>
    <w:rsid w:val="00027529"/>
    <w:rsid w:val="000275E6"/>
    <w:rsid w:val="000275EA"/>
    <w:rsid w:val="00027659"/>
    <w:rsid w:val="00027689"/>
    <w:rsid w:val="00027707"/>
    <w:rsid w:val="00027708"/>
    <w:rsid w:val="0002770D"/>
    <w:rsid w:val="0002779D"/>
    <w:rsid w:val="000277B9"/>
    <w:rsid w:val="000277D4"/>
    <w:rsid w:val="00027881"/>
    <w:rsid w:val="000278A2"/>
    <w:rsid w:val="00027928"/>
    <w:rsid w:val="00027956"/>
    <w:rsid w:val="00027A10"/>
    <w:rsid w:val="00027A68"/>
    <w:rsid w:val="00027B93"/>
    <w:rsid w:val="00027B9B"/>
    <w:rsid w:val="00027BD7"/>
    <w:rsid w:val="00027BF7"/>
    <w:rsid w:val="00027BFD"/>
    <w:rsid w:val="00027C4B"/>
    <w:rsid w:val="00027C86"/>
    <w:rsid w:val="00027F4B"/>
    <w:rsid w:val="00027FDA"/>
    <w:rsid w:val="000300AC"/>
    <w:rsid w:val="00030161"/>
    <w:rsid w:val="000302E5"/>
    <w:rsid w:val="000302ED"/>
    <w:rsid w:val="0003056E"/>
    <w:rsid w:val="0003068B"/>
    <w:rsid w:val="00030693"/>
    <w:rsid w:val="00030754"/>
    <w:rsid w:val="00030822"/>
    <w:rsid w:val="00030850"/>
    <w:rsid w:val="00030A05"/>
    <w:rsid w:val="00030A61"/>
    <w:rsid w:val="00030B5E"/>
    <w:rsid w:val="00030B67"/>
    <w:rsid w:val="00030B78"/>
    <w:rsid w:val="00030CE9"/>
    <w:rsid w:val="00030D49"/>
    <w:rsid w:val="00030E40"/>
    <w:rsid w:val="00030E4E"/>
    <w:rsid w:val="00030F17"/>
    <w:rsid w:val="00030F2C"/>
    <w:rsid w:val="00031025"/>
    <w:rsid w:val="0003103D"/>
    <w:rsid w:val="00031049"/>
    <w:rsid w:val="000311C4"/>
    <w:rsid w:val="000311D9"/>
    <w:rsid w:val="0003124F"/>
    <w:rsid w:val="00031505"/>
    <w:rsid w:val="000315A8"/>
    <w:rsid w:val="00031704"/>
    <w:rsid w:val="0003193C"/>
    <w:rsid w:val="00031A55"/>
    <w:rsid w:val="00031BC5"/>
    <w:rsid w:val="00031CB7"/>
    <w:rsid w:val="00031CC2"/>
    <w:rsid w:val="00031D94"/>
    <w:rsid w:val="00031DFE"/>
    <w:rsid w:val="00031E12"/>
    <w:rsid w:val="00031E53"/>
    <w:rsid w:val="00031F06"/>
    <w:rsid w:val="000320DD"/>
    <w:rsid w:val="000320F1"/>
    <w:rsid w:val="0003215E"/>
    <w:rsid w:val="00032408"/>
    <w:rsid w:val="000324A8"/>
    <w:rsid w:val="000326BE"/>
    <w:rsid w:val="000327F3"/>
    <w:rsid w:val="0003291C"/>
    <w:rsid w:val="00032941"/>
    <w:rsid w:val="00032A3D"/>
    <w:rsid w:val="00032AC4"/>
    <w:rsid w:val="00032C7C"/>
    <w:rsid w:val="00032D00"/>
    <w:rsid w:val="00032F0A"/>
    <w:rsid w:val="00032FBE"/>
    <w:rsid w:val="0003307C"/>
    <w:rsid w:val="000330AB"/>
    <w:rsid w:val="00033193"/>
    <w:rsid w:val="00033250"/>
    <w:rsid w:val="000332BA"/>
    <w:rsid w:val="000333E3"/>
    <w:rsid w:val="00033439"/>
    <w:rsid w:val="00033538"/>
    <w:rsid w:val="00033594"/>
    <w:rsid w:val="00033788"/>
    <w:rsid w:val="000338D9"/>
    <w:rsid w:val="00033A01"/>
    <w:rsid w:val="00033A3C"/>
    <w:rsid w:val="00033B47"/>
    <w:rsid w:val="00033B78"/>
    <w:rsid w:val="00033BF0"/>
    <w:rsid w:val="00033C88"/>
    <w:rsid w:val="00033C95"/>
    <w:rsid w:val="00033D78"/>
    <w:rsid w:val="00033D95"/>
    <w:rsid w:val="00033DB5"/>
    <w:rsid w:val="00033E98"/>
    <w:rsid w:val="00033EAE"/>
    <w:rsid w:val="00033F78"/>
    <w:rsid w:val="00033F8D"/>
    <w:rsid w:val="00033FAA"/>
    <w:rsid w:val="00034027"/>
    <w:rsid w:val="0003404D"/>
    <w:rsid w:val="0003421D"/>
    <w:rsid w:val="0003436B"/>
    <w:rsid w:val="000343B5"/>
    <w:rsid w:val="000344A0"/>
    <w:rsid w:val="000344E9"/>
    <w:rsid w:val="00034507"/>
    <w:rsid w:val="0003451A"/>
    <w:rsid w:val="000345E4"/>
    <w:rsid w:val="0003460C"/>
    <w:rsid w:val="00034661"/>
    <w:rsid w:val="0003467A"/>
    <w:rsid w:val="000347A5"/>
    <w:rsid w:val="00034862"/>
    <w:rsid w:val="00034A56"/>
    <w:rsid w:val="00034AC8"/>
    <w:rsid w:val="00034BE1"/>
    <w:rsid w:val="00034CF9"/>
    <w:rsid w:val="00034D82"/>
    <w:rsid w:val="00034DCA"/>
    <w:rsid w:val="00034EC7"/>
    <w:rsid w:val="00034F04"/>
    <w:rsid w:val="00034F64"/>
    <w:rsid w:val="00034FA5"/>
    <w:rsid w:val="00034FE3"/>
    <w:rsid w:val="00035001"/>
    <w:rsid w:val="00035223"/>
    <w:rsid w:val="0003534E"/>
    <w:rsid w:val="00035372"/>
    <w:rsid w:val="000353C8"/>
    <w:rsid w:val="000353F0"/>
    <w:rsid w:val="00035412"/>
    <w:rsid w:val="00035431"/>
    <w:rsid w:val="00035469"/>
    <w:rsid w:val="000354C4"/>
    <w:rsid w:val="000354F5"/>
    <w:rsid w:val="0003568E"/>
    <w:rsid w:val="00035698"/>
    <w:rsid w:val="000356F0"/>
    <w:rsid w:val="0003576D"/>
    <w:rsid w:val="00035798"/>
    <w:rsid w:val="00035884"/>
    <w:rsid w:val="000359FE"/>
    <w:rsid w:val="00035B63"/>
    <w:rsid w:val="00035C44"/>
    <w:rsid w:val="00035D4C"/>
    <w:rsid w:val="00035D57"/>
    <w:rsid w:val="00035DC6"/>
    <w:rsid w:val="00035DE3"/>
    <w:rsid w:val="00035E68"/>
    <w:rsid w:val="00035E6F"/>
    <w:rsid w:val="00035EE1"/>
    <w:rsid w:val="00035F34"/>
    <w:rsid w:val="00035F6E"/>
    <w:rsid w:val="00036063"/>
    <w:rsid w:val="00036077"/>
    <w:rsid w:val="000360B4"/>
    <w:rsid w:val="000361A3"/>
    <w:rsid w:val="0003620D"/>
    <w:rsid w:val="0003629D"/>
    <w:rsid w:val="000362DF"/>
    <w:rsid w:val="00036396"/>
    <w:rsid w:val="000364AD"/>
    <w:rsid w:val="00036557"/>
    <w:rsid w:val="0003659A"/>
    <w:rsid w:val="000365C3"/>
    <w:rsid w:val="0003662C"/>
    <w:rsid w:val="0003665A"/>
    <w:rsid w:val="000366FA"/>
    <w:rsid w:val="000367AE"/>
    <w:rsid w:val="000367FE"/>
    <w:rsid w:val="00036823"/>
    <w:rsid w:val="00036859"/>
    <w:rsid w:val="0003698F"/>
    <w:rsid w:val="00036991"/>
    <w:rsid w:val="00036997"/>
    <w:rsid w:val="00036AAA"/>
    <w:rsid w:val="00036AB1"/>
    <w:rsid w:val="00036B1D"/>
    <w:rsid w:val="00036C8E"/>
    <w:rsid w:val="00036CA2"/>
    <w:rsid w:val="00036CC8"/>
    <w:rsid w:val="00036E64"/>
    <w:rsid w:val="00036E6F"/>
    <w:rsid w:val="00036FF6"/>
    <w:rsid w:val="00037066"/>
    <w:rsid w:val="00037085"/>
    <w:rsid w:val="0003713C"/>
    <w:rsid w:val="000371DA"/>
    <w:rsid w:val="00037267"/>
    <w:rsid w:val="00037373"/>
    <w:rsid w:val="0003755C"/>
    <w:rsid w:val="0003757C"/>
    <w:rsid w:val="0003757D"/>
    <w:rsid w:val="0003778C"/>
    <w:rsid w:val="00037891"/>
    <w:rsid w:val="00037928"/>
    <w:rsid w:val="000379E2"/>
    <w:rsid w:val="000379E8"/>
    <w:rsid w:val="00037AE3"/>
    <w:rsid w:val="00037C05"/>
    <w:rsid w:val="00037D45"/>
    <w:rsid w:val="00037E24"/>
    <w:rsid w:val="00037E30"/>
    <w:rsid w:val="00037E4A"/>
    <w:rsid w:val="00037F7A"/>
    <w:rsid w:val="00037FA3"/>
    <w:rsid w:val="00040066"/>
    <w:rsid w:val="0004010B"/>
    <w:rsid w:val="00040169"/>
    <w:rsid w:val="000401E7"/>
    <w:rsid w:val="00040241"/>
    <w:rsid w:val="00040334"/>
    <w:rsid w:val="000403BD"/>
    <w:rsid w:val="000404D8"/>
    <w:rsid w:val="00040514"/>
    <w:rsid w:val="000405A4"/>
    <w:rsid w:val="000405D0"/>
    <w:rsid w:val="000405E0"/>
    <w:rsid w:val="000406CD"/>
    <w:rsid w:val="000407B6"/>
    <w:rsid w:val="000407EF"/>
    <w:rsid w:val="000407FF"/>
    <w:rsid w:val="000408A4"/>
    <w:rsid w:val="0004090E"/>
    <w:rsid w:val="00040977"/>
    <w:rsid w:val="00040A2F"/>
    <w:rsid w:val="00040A30"/>
    <w:rsid w:val="00040AAB"/>
    <w:rsid w:val="00040B3F"/>
    <w:rsid w:val="00040BA8"/>
    <w:rsid w:val="00040C1D"/>
    <w:rsid w:val="00040C1F"/>
    <w:rsid w:val="00040C91"/>
    <w:rsid w:val="00040CB1"/>
    <w:rsid w:val="00040DE0"/>
    <w:rsid w:val="00040E47"/>
    <w:rsid w:val="00041078"/>
    <w:rsid w:val="0004110D"/>
    <w:rsid w:val="00041168"/>
    <w:rsid w:val="000411C3"/>
    <w:rsid w:val="000411E9"/>
    <w:rsid w:val="00041334"/>
    <w:rsid w:val="000413C8"/>
    <w:rsid w:val="00041434"/>
    <w:rsid w:val="00041443"/>
    <w:rsid w:val="00041464"/>
    <w:rsid w:val="0004146B"/>
    <w:rsid w:val="000414FB"/>
    <w:rsid w:val="00041516"/>
    <w:rsid w:val="0004151C"/>
    <w:rsid w:val="00041574"/>
    <w:rsid w:val="000416B3"/>
    <w:rsid w:val="00041762"/>
    <w:rsid w:val="000418DE"/>
    <w:rsid w:val="00041922"/>
    <w:rsid w:val="00041AF2"/>
    <w:rsid w:val="00041B6D"/>
    <w:rsid w:val="00041BF0"/>
    <w:rsid w:val="00041C09"/>
    <w:rsid w:val="00041CA8"/>
    <w:rsid w:val="00041D34"/>
    <w:rsid w:val="00041E89"/>
    <w:rsid w:val="00041F00"/>
    <w:rsid w:val="00041F05"/>
    <w:rsid w:val="00041F39"/>
    <w:rsid w:val="00042028"/>
    <w:rsid w:val="000421C2"/>
    <w:rsid w:val="00042227"/>
    <w:rsid w:val="00042359"/>
    <w:rsid w:val="00042382"/>
    <w:rsid w:val="000423D1"/>
    <w:rsid w:val="0004248F"/>
    <w:rsid w:val="000424F5"/>
    <w:rsid w:val="00042574"/>
    <w:rsid w:val="000426F3"/>
    <w:rsid w:val="00042859"/>
    <w:rsid w:val="000428AC"/>
    <w:rsid w:val="000428E6"/>
    <w:rsid w:val="00042A9D"/>
    <w:rsid w:val="00042ADC"/>
    <w:rsid w:val="00042B30"/>
    <w:rsid w:val="00042B44"/>
    <w:rsid w:val="00042B96"/>
    <w:rsid w:val="00042E63"/>
    <w:rsid w:val="00042EEF"/>
    <w:rsid w:val="00043012"/>
    <w:rsid w:val="000430BB"/>
    <w:rsid w:val="0004312C"/>
    <w:rsid w:val="0004319C"/>
    <w:rsid w:val="0004327D"/>
    <w:rsid w:val="0004331E"/>
    <w:rsid w:val="0004345F"/>
    <w:rsid w:val="000434CC"/>
    <w:rsid w:val="000434DB"/>
    <w:rsid w:val="00043581"/>
    <w:rsid w:val="00043596"/>
    <w:rsid w:val="00043709"/>
    <w:rsid w:val="00043795"/>
    <w:rsid w:val="00043827"/>
    <w:rsid w:val="000438A2"/>
    <w:rsid w:val="000439CC"/>
    <w:rsid w:val="00043A1D"/>
    <w:rsid w:val="00043BEA"/>
    <w:rsid w:val="00043C30"/>
    <w:rsid w:val="00043C6F"/>
    <w:rsid w:val="00043D90"/>
    <w:rsid w:val="00043EC0"/>
    <w:rsid w:val="00043F1F"/>
    <w:rsid w:val="00043F73"/>
    <w:rsid w:val="00043FA3"/>
    <w:rsid w:val="0004400C"/>
    <w:rsid w:val="00044044"/>
    <w:rsid w:val="00044123"/>
    <w:rsid w:val="00044199"/>
    <w:rsid w:val="000442F6"/>
    <w:rsid w:val="0004434F"/>
    <w:rsid w:val="000443F4"/>
    <w:rsid w:val="00044452"/>
    <w:rsid w:val="0004457F"/>
    <w:rsid w:val="00044596"/>
    <w:rsid w:val="0004466D"/>
    <w:rsid w:val="00044689"/>
    <w:rsid w:val="000446A6"/>
    <w:rsid w:val="000446C3"/>
    <w:rsid w:val="0004472D"/>
    <w:rsid w:val="0004480C"/>
    <w:rsid w:val="000448AF"/>
    <w:rsid w:val="000448E5"/>
    <w:rsid w:val="000448F8"/>
    <w:rsid w:val="000449A2"/>
    <w:rsid w:val="00044A52"/>
    <w:rsid w:val="00044BEB"/>
    <w:rsid w:val="00044C87"/>
    <w:rsid w:val="00044CF6"/>
    <w:rsid w:val="00044DC3"/>
    <w:rsid w:val="00044E4D"/>
    <w:rsid w:val="00044ECB"/>
    <w:rsid w:val="00044F99"/>
    <w:rsid w:val="00045151"/>
    <w:rsid w:val="0004518B"/>
    <w:rsid w:val="0004519E"/>
    <w:rsid w:val="00045225"/>
    <w:rsid w:val="000452C8"/>
    <w:rsid w:val="00045331"/>
    <w:rsid w:val="0004537D"/>
    <w:rsid w:val="0004539A"/>
    <w:rsid w:val="00045476"/>
    <w:rsid w:val="00045479"/>
    <w:rsid w:val="0004552E"/>
    <w:rsid w:val="00045563"/>
    <w:rsid w:val="00045671"/>
    <w:rsid w:val="0004572F"/>
    <w:rsid w:val="0004584D"/>
    <w:rsid w:val="000458BA"/>
    <w:rsid w:val="000458F9"/>
    <w:rsid w:val="00045B31"/>
    <w:rsid w:val="00045B72"/>
    <w:rsid w:val="00045B93"/>
    <w:rsid w:val="00045BCA"/>
    <w:rsid w:val="00045D04"/>
    <w:rsid w:val="00045E5E"/>
    <w:rsid w:val="00045FA5"/>
    <w:rsid w:val="000460D9"/>
    <w:rsid w:val="000461BD"/>
    <w:rsid w:val="0004624F"/>
    <w:rsid w:val="00046314"/>
    <w:rsid w:val="000463F9"/>
    <w:rsid w:val="000465E0"/>
    <w:rsid w:val="000466A8"/>
    <w:rsid w:val="00046742"/>
    <w:rsid w:val="00046851"/>
    <w:rsid w:val="00046884"/>
    <w:rsid w:val="00046894"/>
    <w:rsid w:val="0004694D"/>
    <w:rsid w:val="000469B2"/>
    <w:rsid w:val="00046A0F"/>
    <w:rsid w:val="00046BD7"/>
    <w:rsid w:val="00046C32"/>
    <w:rsid w:val="00046D3D"/>
    <w:rsid w:val="00046D8D"/>
    <w:rsid w:val="00046DEA"/>
    <w:rsid w:val="00046E6C"/>
    <w:rsid w:val="00046F5E"/>
    <w:rsid w:val="00046F76"/>
    <w:rsid w:val="00047210"/>
    <w:rsid w:val="0004723B"/>
    <w:rsid w:val="00047278"/>
    <w:rsid w:val="00047303"/>
    <w:rsid w:val="00047308"/>
    <w:rsid w:val="00047349"/>
    <w:rsid w:val="00047457"/>
    <w:rsid w:val="000474C1"/>
    <w:rsid w:val="000474EA"/>
    <w:rsid w:val="0004778A"/>
    <w:rsid w:val="000477A0"/>
    <w:rsid w:val="000477E2"/>
    <w:rsid w:val="0004780E"/>
    <w:rsid w:val="000478C2"/>
    <w:rsid w:val="000478CA"/>
    <w:rsid w:val="000478D2"/>
    <w:rsid w:val="0004797A"/>
    <w:rsid w:val="00047A2E"/>
    <w:rsid w:val="00047B88"/>
    <w:rsid w:val="00047BAB"/>
    <w:rsid w:val="00047C20"/>
    <w:rsid w:val="00047CC8"/>
    <w:rsid w:val="00047CF4"/>
    <w:rsid w:val="00047D22"/>
    <w:rsid w:val="00047DB3"/>
    <w:rsid w:val="00047E85"/>
    <w:rsid w:val="00047ED8"/>
    <w:rsid w:val="00047F47"/>
    <w:rsid w:val="00047F6B"/>
    <w:rsid w:val="00047FFA"/>
    <w:rsid w:val="000500CD"/>
    <w:rsid w:val="000500DE"/>
    <w:rsid w:val="00050155"/>
    <w:rsid w:val="0005020E"/>
    <w:rsid w:val="00050342"/>
    <w:rsid w:val="000503DB"/>
    <w:rsid w:val="000503E9"/>
    <w:rsid w:val="0005042F"/>
    <w:rsid w:val="0005059C"/>
    <w:rsid w:val="000505DA"/>
    <w:rsid w:val="00050633"/>
    <w:rsid w:val="000506D5"/>
    <w:rsid w:val="000507AD"/>
    <w:rsid w:val="000507E6"/>
    <w:rsid w:val="00050813"/>
    <w:rsid w:val="0005083A"/>
    <w:rsid w:val="00050846"/>
    <w:rsid w:val="00050A3B"/>
    <w:rsid w:val="00050A6F"/>
    <w:rsid w:val="00050AA8"/>
    <w:rsid w:val="00050C09"/>
    <w:rsid w:val="00050C82"/>
    <w:rsid w:val="00050CE9"/>
    <w:rsid w:val="00050D85"/>
    <w:rsid w:val="00050E0E"/>
    <w:rsid w:val="00050F19"/>
    <w:rsid w:val="00050FB3"/>
    <w:rsid w:val="00050FF7"/>
    <w:rsid w:val="000510B6"/>
    <w:rsid w:val="000510E6"/>
    <w:rsid w:val="000510E7"/>
    <w:rsid w:val="00051119"/>
    <w:rsid w:val="000511D4"/>
    <w:rsid w:val="00051257"/>
    <w:rsid w:val="0005136D"/>
    <w:rsid w:val="000513FE"/>
    <w:rsid w:val="00051457"/>
    <w:rsid w:val="000514E4"/>
    <w:rsid w:val="00051528"/>
    <w:rsid w:val="000515FC"/>
    <w:rsid w:val="0005162D"/>
    <w:rsid w:val="00051724"/>
    <w:rsid w:val="00051871"/>
    <w:rsid w:val="00051909"/>
    <w:rsid w:val="000519B1"/>
    <w:rsid w:val="000519F4"/>
    <w:rsid w:val="00051B31"/>
    <w:rsid w:val="00051C7A"/>
    <w:rsid w:val="00051DF3"/>
    <w:rsid w:val="00051F40"/>
    <w:rsid w:val="00052177"/>
    <w:rsid w:val="00052243"/>
    <w:rsid w:val="00052274"/>
    <w:rsid w:val="00052466"/>
    <w:rsid w:val="00052485"/>
    <w:rsid w:val="000524BD"/>
    <w:rsid w:val="000524FD"/>
    <w:rsid w:val="00052735"/>
    <w:rsid w:val="00052827"/>
    <w:rsid w:val="00052850"/>
    <w:rsid w:val="000528B8"/>
    <w:rsid w:val="000528D4"/>
    <w:rsid w:val="00052A75"/>
    <w:rsid w:val="00052C85"/>
    <w:rsid w:val="00052CAB"/>
    <w:rsid w:val="00052EA1"/>
    <w:rsid w:val="00052F27"/>
    <w:rsid w:val="00053001"/>
    <w:rsid w:val="000530D0"/>
    <w:rsid w:val="00053164"/>
    <w:rsid w:val="00053174"/>
    <w:rsid w:val="00053199"/>
    <w:rsid w:val="000531BF"/>
    <w:rsid w:val="0005332F"/>
    <w:rsid w:val="0005333E"/>
    <w:rsid w:val="000533E6"/>
    <w:rsid w:val="00053441"/>
    <w:rsid w:val="0005344B"/>
    <w:rsid w:val="000536A9"/>
    <w:rsid w:val="00053703"/>
    <w:rsid w:val="00053716"/>
    <w:rsid w:val="00053A3A"/>
    <w:rsid w:val="00053A3B"/>
    <w:rsid w:val="00053A89"/>
    <w:rsid w:val="00053AC8"/>
    <w:rsid w:val="00053B2C"/>
    <w:rsid w:val="00053B35"/>
    <w:rsid w:val="00053BB7"/>
    <w:rsid w:val="00053D2E"/>
    <w:rsid w:val="00053E98"/>
    <w:rsid w:val="00053F43"/>
    <w:rsid w:val="00053FC7"/>
    <w:rsid w:val="00053FCB"/>
    <w:rsid w:val="0005403B"/>
    <w:rsid w:val="0005426F"/>
    <w:rsid w:val="00054443"/>
    <w:rsid w:val="000544D2"/>
    <w:rsid w:val="00054571"/>
    <w:rsid w:val="0005458B"/>
    <w:rsid w:val="000545BB"/>
    <w:rsid w:val="00054787"/>
    <w:rsid w:val="00054830"/>
    <w:rsid w:val="0005487D"/>
    <w:rsid w:val="000548F4"/>
    <w:rsid w:val="00054A50"/>
    <w:rsid w:val="00054AA0"/>
    <w:rsid w:val="00054AD1"/>
    <w:rsid w:val="00054BAD"/>
    <w:rsid w:val="00054C09"/>
    <w:rsid w:val="00054E28"/>
    <w:rsid w:val="00054E2E"/>
    <w:rsid w:val="00054F35"/>
    <w:rsid w:val="00054F60"/>
    <w:rsid w:val="00055010"/>
    <w:rsid w:val="0005501E"/>
    <w:rsid w:val="0005523B"/>
    <w:rsid w:val="00055288"/>
    <w:rsid w:val="00055308"/>
    <w:rsid w:val="00055336"/>
    <w:rsid w:val="000553A2"/>
    <w:rsid w:val="000553F0"/>
    <w:rsid w:val="000554D4"/>
    <w:rsid w:val="0005556E"/>
    <w:rsid w:val="00055581"/>
    <w:rsid w:val="000555AD"/>
    <w:rsid w:val="000555E1"/>
    <w:rsid w:val="0005560B"/>
    <w:rsid w:val="0005569C"/>
    <w:rsid w:val="0005571C"/>
    <w:rsid w:val="000557CE"/>
    <w:rsid w:val="00055811"/>
    <w:rsid w:val="00055827"/>
    <w:rsid w:val="00055832"/>
    <w:rsid w:val="00055834"/>
    <w:rsid w:val="0005584F"/>
    <w:rsid w:val="00055856"/>
    <w:rsid w:val="00055A0A"/>
    <w:rsid w:val="00055A7F"/>
    <w:rsid w:val="00055B8D"/>
    <w:rsid w:val="00055C87"/>
    <w:rsid w:val="00055D3D"/>
    <w:rsid w:val="00055D44"/>
    <w:rsid w:val="00055EF6"/>
    <w:rsid w:val="00055F62"/>
    <w:rsid w:val="00055F7D"/>
    <w:rsid w:val="00056251"/>
    <w:rsid w:val="00056274"/>
    <w:rsid w:val="000564D1"/>
    <w:rsid w:val="0005658A"/>
    <w:rsid w:val="000565F8"/>
    <w:rsid w:val="00056675"/>
    <w:rsid w:val="0005674F"/>
    <w:rsid w:val="00056771"/>
    <w:rsid w:val="0005682C"/>
    <w:rsid w:val="000568B2"/>
    <w:rsid w:val="000568EF"/>
    <w:rsid w:val="00056B11"/>
    <w:rsid w:val="00056B5E"/>
    <w:rsid w:val="00056B61"/>
    <w:rsid w:val="00056BF2"/>
    <w:rsid w:val="00056C61"/>
    <w:rsid w:val="00057062"/>
    <w:rsid w:val="000570A6"/>
    <w:rsid w:val="000570BD"/>
    <w:rsid w:val="0005714C"/>
    <w:rsid w:val="00057188"/>
    <w:rsid w:val="000571C7"/>
    <w:rsid w:val="000572A4"/>
    <w:rsid w:val="000573C2"/>
    <w:rsid w:val="000574F8"/>
    <w:rsid w:val="000576BE"/>
    <w:rsid w:val="00057744"/>
    <w:rsid w:val="000577AA"/>
    <w:rsid w:val="00057858"/>
    <w:rsid w:val="00057948"/>
    <w:rsid w:val="0005798E"/>
    <w:rsid w:val="00057A61"/>
    <w:rsid w:val="00057AAC"/>
    <w:rsid w:val="00057AB8"/>
    <w:rsid w:val="00057AD6"/>
    <w:rsid w:val="00057BEB"/>
    <w:rsid w:val="00057CF1"/>
    <w:rsid w:val="00057D8A"/>
    <w:rsid w:val="00057DA8"/>
    <w:rsid w:val="00057DF1"/>
    <w:rsid w:val="00057F46"/>
    <w:rsid w:val="00057FD1"/>
    <w:rsid w:val="00060033"/>
    <w:rsid w:val="000600D2"/>
    <w:rsid w:val="00060164"/>
    <w:rsid w:val="00060197"/>
    <w:rsid w:val="000601B0"/>
    <w:rsid w:val="00060477"/>
    <w:rsid w:val="00060529"/>
    <w:rsid w:val="00060538"/>
    <w:rsid w:val="00060566"/>
    <w:rsid w:val="000605A4"/>
    <w:rsid w:val="00060789"/>
    <w:rsid w:val="00060860"/>
    <w:rsid w:val="0006097D"/>
    <w:rsid w:val="00060991"/>
    <w:rsid w:val="0006099B"/>
    <w:rsid w:val="000609C8"/>
    <w:rsid w:val="00060A75"/>
    <w:rsid w:val="00060C1A"/>
    <w:rsid w:val="00060C2E"/>
    <w:rsid w:val="00060CD0"/>
    <w:rsid w:val="00060DBB"/>
    <w:rsid w:val="00060E1C"/>
    <w:rsid w:val="00060E4F"/>
    <w:rsid w:val="00060EC8"/>
    <w:rsid w:val="00060EF0"/>
    <w:rsid w:val="00060F22"/>
    <w:rsid w:val="000610F4"/>
    <w:rsid w:val="000612AD"/>
    <w:rsid w:val="00061330"/>
    <w:rsid w:val="000613A5"/>
    <w:rsid w:val="00061508"/>
    <w:rsid w:val="00061772"/>
    <w:rsid w:val="000617DD"/>
    <w:rsid w:val="0006187F"/>
    <w:rsid w:val="000619BD"/>
    <w:rsid w:val="00061A3C"/>
    <w:rsid w:val="00061B10"/>
    <w:rsid w:val="00061CF3"/>
    <w:rsid w:val="00061E80"/>
    <w:rsid w:val="00061EA8"/>
    <w:rsid w:val="00061FBE"/>
    <w:rsid w:val="00062024"/>
    <w:rsid w:val="00062096"/>
    <w:rsid w:val="000620BB"/>
    <w:rsid w:val="00062146"/>
    <w:rsid w:val="0006232B"/>
    <w:rsid w:val="00062469"/>
    <w:rsid w:val="000624AB"/>
    <w:rsid w:val="00062591"/>
    <w:rsid w:val="00062623"/>
    <w:rsid w:val="0006265E"/>
    <w:rsid w:val="00062660"/>
    <w:rsid w:val="00062664"/>
    <w:rsid w:val="00062689"/>
    <w:rsid w:val="000627AA"/>
    <w:rsid w:val="000627B4"/>
    <w:rsid w:val="000628CD"/>
    <w:rsid w:val="000628D2"/>
    <w:rsid w:val="000628E8"/>
    <w:rsid w:val="00062946"/>
    <w:rsid w:val="00062A47"/>
    <w:rsid w:val="00062CA1"/>
    <w:rsid w:val="00062D09"/>
    <w:rsid w:val="00062DB3"/>
    <w:rsid w:val="00062EAF"/>
    <w:rsid w:val="00062EBD"/>
    <w:rsid w:val="00062EC3"/>
    <w:rsid w:val="00063179"/>
    <w:rsid w:val="00063200"/>
    <w:rsid w:val="00063266"/>
    <w:rsid w:val="00063318"/>
    <w:rsid w:val="00063402"/>
    <w:rsid w:val="0006357A"/>
    <w:rsid w:val="0006357F"/>
    <w:rsid w:val="00063624"/>
    <w:rsid w:val="00063678"/>
    <w:rsid w:val="00063680"/>
    <w:rsid w:val="00063691"/>
    <w:rsid w:val="000637A7"/>
    <w:rsid w:val="000637C8"/>
    <w:rsid w:val="0006383E"/>
    <w:rsid w:val="000638CF"/>
    <w:rsid w:val="00063951"/>
    <w:rsid w:val="000639A1"/>
    <w:rsid w:val="00063A78"/>
    <w:rsid w:val="00063B14"/>
    <w:rsid w:val="00063BB7"/>
    <w:rsid w:val="00063CC1"/>
    <w:rsid w:val="00063D1D"/>
    <w:rsid w:val="00063E7B"/>
    <w:rsid w:val="00063EE0"/>
    <w:rsid w:val="000640B0"/>
    <w:rsid w:val="0006434D"/>
    <w:rsid w:val="000643B9"/>
    <w:rsid w:val="000643F8"/>
    <w:rsid w:val="00064465"/>
    <w:rsid w:val="00064534"/>
    <w:rsid w:val="00064579"/>
    <w:rsid w:val="000646FA"/>
    <w:rsid w:val="0006479E"/>
    <w:rsid w:val="000648DA"/>
    <w:rsid w:val="000648E5"/>
    <w:rsid w:val="000649BE"/>
    <w:rsid w:val="00064BD6"/>
    <w:rsid w:val="00064BD8"/>
    <w:rsid w:val="00064E3A"/>
    <w:rsid w:val="00064EA4"/>
    <w:rsid w:val="00064EB9"/>
    <w:rsid w:val="00064EE1"/>
    <w:rsid w:val="00064FF0"/>
    <w:rsid w:val="000650B3"/>
    <w:rsid w:val="0006526F"/>
    <w:rsid w:val="00065280"/>
    <w:rsid w:val="000652B8"/>
    <w:rsid w:val="000652C4"/>
    <w:rsid w:val="000652EB"/>
    <w:rsid w:val="00065357"/>
    <w:rsid w:val="0006535D"/>
    <w:rsid w:val="00065593"/>
    <w:rsid w:val="000655D5"/>
    <w:rsid w:val="0006572D"/>
    <w:rsid w:val="00065777"/>
    <w:rsid w:val="000657CD"/>
    <w:rsid w:val="00065822"/>
    <w:rsid w:val="000659A1"/>
    <w:rsid w:val="00065AA2"/>
    <w:rsid w:val="00065B6C"/>
    <w:rsid w:val="00065C2A"/>
    <w:rsid w:val="00065CBC"/>
    <w:rsid w:val="00065CD5"/>
    <w:rsid w:val="00065CE8"/>
    <w:rsid w:val="00065CEE"/>
    <w:rsid w:val="00065D22"/>
    <w:rsid w:val="00065DEE"/>
    <w:rsid w:val="00065E0B"/>
    <w:rsid w:val="00065E33"/>
    <w:rsid w:val="00065F42"/>
    <w:rsid w:val="00065FCC"/>
    <w:rsid w:val="0006600E"/>
    <w:rsid w:val="0006602B"/>
    <w:rsid w:val="00066075"/>
    <w:rsid w:val="0006617D"/>
    <w:rsid w:val="000662F9"/>
    <w:rsid w:val="0006631B"/>
    <w:rsid w:val="0006637D"/>
    <w:rsid w:val="000663E8"/>
    <w:rsid w:val="0006645B"/>
    <w:rsid w:val="00066486"/>
    <w:rsid w:val="000664F8"/>
    <w:rsid w:val="00066604"/>
    <w:rsid w:val="00066640"/>
    <w:rsid w:val="00066690"/>
    <w:rsid w:val="00066761"/>
    <w:rsid w:val="0006676D"/>
    <w:rsid w:val="00066792"/>
    <w:rsid w:val="000668B6"/>
    <w:rsid w:val="0006693F"/>
    <w:rsid w:val="00066B20"/>
    <w:rsid w:val="00066C8B"/>
    <w:rsid w:val="00066C9B"/>
    <w:rsid w:val="00066D67"/>
    <w:rsid w:val="00066D7A"/>
    <w:rsid w:val="000670A5"/>
    <w:rsid w:val="00067175"/>
    <w:rsid w:val="000671E9"/>
    <w:rsid w:val="00067210"/>
    <w:rsid w:val="00067273"/>
    <w:rsid w:val="0006732A"/>
    <w:rsid w:val="00067379"/>
    <w:rsid w:val="00067435"/>
    <w:rsid w:val="00067594"/>
    <w:rsid w:val="000675E5"/>
    <w:rsid w:val="0006766B"/>
    <w:rsid w:val="000676CC"/>
    <w:rsid w:val="000676E6"/>
    <w:rsid w:val="00067710"/>
    <w:rsid w:val="00067782"/>
    <w:rsid w:val="000677C1"/>
    <w:rsid w:val="000678F1"/>
    <w:rsid w:val="00067949"/>
    <w:rsid w:val="000679D9"/>
    <w:rsid w:val="00067A53"/>
    <w:rsid w:val="00067BAA"/>
    <w:rsid w:val="00067C21"/>
    <w:rsid w:val="00067D13"/>
    <w:rsid w:val="00067D2A"/>
    <w:rsid w:val="00067DA8"/>
    <w:rsid w:val="00067F43"/>
    <w:rsid w:val="00067F47"/>
    <w:rsid w:val="00067FD3"/>
    <w:rsid w:val="00067FE3"/>
    <w:rsid w:val="00070105"/>
    <w:rsid w:val="000701CC"/>
    <w:rsid w:val="000703BF"/>
    <w:rsid w:val="000703C3"/>
    <w:rsid w:val="00070442"/>
    <w:rsid w:val="000706BD"/>
    <w:rsid w:val="0007077D"/>
    <w:rsid w:val="00070810"/>
    <w:rsid w:val="00070823"/>
    <w:rsid w:val="0007082A"/>
    <w:rsid w:val="000708C1"/>
    <w:rsid w:val="0007095F"/>
    <w:rsid w:val="00070960"/>
    <w:rsid w:val="00070A05"/>
    <w:rsid w:val="00070B97"/>
    <w:rsid w:val="00070C68"/>
    <w:rsid w:val="00070D3D"/>
    <w:rsid w:val="00070D69"/>
    <w:rsid w:val="00070EDC"/>
    <w:rsid w:val="00070F1A"/>
    <w:rsid w:val="0007104C"/>
    <w:rsid w:val="00071146"/>
    <w:rsid w:val="00071188"/>
    <w:rsid w:val="000711BD"/>
    <w:rsid w:val="0007123C"/>
    <w:rsid w:val="00071250"/>
    <w:rsid w:val="00071395"/>
    <w:rsid w:val="000713E5"/>
    <w:rsid w:val="000714BA"/>
    <w:rsid w:val="000714C3"/>
    <w:rsid w:val="0007150D"/>
    <w:rsid w:val="000715B5"/>
    <w:rsid w:val="00071750"/>
    <w:rsid w:val="000717BA"/>
    <w:rsid w:val="0007183C"/>
    <w:rsid w:val="00071886"/>
    <w:rsid w:val="000718DB"/>
    <w:rsid w:val="000718EF"/>
    <w:rsid w:val="00071958"/>
    <w:rsid w:val="00071A80"/>
    <w:rsid w:val="00071B35"/>
    <w:rsid w:val="00071DF2"/>
    <w:rsid w:val="00072166"/>
    <w:rsid w:val="00072180"/>
    <w:rsid w:val="00072290"/>
    <w:rsid w:val="000722E7"/>
    <w:rsid w:val="00072314"/>
    <w:rsid w:val="00072318"/>
    <w:rsid w:val="00072387"/>
    <w:rsid w:val="0007240C"/>
    <w:rsid w:val="0007244E"/>
    <w:rsid w:val="00072600"/>
    <w:rsid w:val="00072635"/>
    <w:rsid w:val="00072691"/>
    <w:rsid w:val="000726D9"/>
    <w:rsid w:val="0007276C"/>
    <w:rsid w:val="000728B5"/>
    <w:rsid w:val="0007290B"/>
    <w:rsid w:val="00072987"/>
    <w:rsid w:val="00072996"/>
    <w:rsid w:val="000729B9"/>
    <w:rsid w:val="00072A30"/>
    <w:rsid w:val="00072A43"/>
    <w:rsid w:val="00072A45"/>
    <w:rsid w:val="00072AF2"/>
    <w:rsid w:val="00072B0D"/>
    <w:rsid w:val="00072B85"/>
    <w:rsid w:val="00072B9F"/>
    <w:rsid w:val="00072C26"/>
    <w:rsid w:val="00072C32"/>
    <w:rsid w:val="00072C34"/>
    <w:rsid w:val="00072C45"/>
    <w:rsid w:val="00072CAE"/>
    <w:rsid w:val="00072DDC"/>
    <w:rsid w:val="00072DFD"/>
    <w:rsid w:val="00072E35"/>
    <w:rsid w:val="00072F8E"/>
    <w:rsid w:val="00072F9B"/>
    <w:rsid w:val="000730FB"/>
    <w:rsid w:val="00073129"/>
    <w:rsid w:val="00073149"/>
    <w:rsid w:val="00073191"/>
    <w:rsid w:val="00073317"/>
    <w:rsid w:val="00073421"/>
    <w:rsid w:val="00073462"/>
    <w:rsid w:val="0007351C"/>
    <w:rsid w:val="000735E4"/>
    <w:rsid w:val="0007366E"/>
    <w:rsid w:val="0007368F"/>
    <w:rsid w:val="0007370C"/>
    <w:rsid w:val="00073728"/>
    <w:rsid w:val="0007379D"/>
    <w:rsid w:val="000737B8"/>
    <w:rsid w:val="00073814"/>
    <w:rsid w:val="0007395E"/>
    <w:rsid w:val="00073AFD"/>
    <w:rsid w:val="00073BB3"/>
    <w:rsid w:val="00073C8D"/>
    <w:rsid w:val="00073D1B"/>
    <w:rsid w:val="00073D30"/>
    <w:rsid w:val="00073D58"/>
    <w:rsid w:val="00073DCF"/>
    <w:rsid w:val="00073E08"/>
    <w:rsid w:val="00073E11"/>
    <w:rsid w:val="00073E45"/>
    <w:rsid w:val="00073E75"/>
    <w:rsid w:val="00074001"/>
    <w:rsid w:val="00074007"/>
    <w:rsid w:val="0007405D"/>
    <w:rsid w:val="0007408B"/>
    <w:rsid w:val="00074190"/>
    <w:rsid w:val="000741C2"/>
    <w:rsid w:val="000741CB"/>
    <w:rsid w:val="000741DF"/>
    <w:rsid w:val="00074292"/>
    <w:rsid w:val="000742D9"/>
    <w:rsid w:val="00074343"/>
    <w:rsid w:val="000743D1"/>
    <w:rsid w:val="0007443E"/>
    <w:rsid w:val="00074453"/>
    <w:rsid w:val="00074481"/>
    <w:rsid w:val="000744D5"/>
    <w:rsid w:val="000745F7"/>
    <w:rsid w:val="00074659"/>
    <w:rsid w:val="000748E1"/>
    <w:rsid w:val="00074AB1"/>
    <w:rsid w:val="00074B33"/>
    <w:rsid w:val="00074B4D"/>
    <w:rsid w:val="00074BBA"/>
    <w:rsid w:val="00074CD6"/>
    <w:rsid w:val="00074CF4"/>
    <w:rsid w:val="00074D24"/>
    <w:rsid w:val="00074D67"/>
    <w:rsid w:val="00074E27"/>
    <w:rsid w:val="00074E3B"/>
    <w:rsid w:val="00074E8F"/>
    <w:rsid w:val="00074F3A"/>
    <w:rsid w:val="00074F3F"/>
    <w:rsid w:val="000750EF"/>
    <w:rsid w:val="000751D6"/>
    <w:rsid w:val="000751F9"/>
    <w:rsid w:val="00075220"/>
    <w:rsid w:val="00075372"/>
    <w:rsid w:val="000753A6"/>
    <w:rsid w:val="00075557"/>
    <w:rsid w:val="00075704"/>
    <w:rsid w:val="0007575E"/>
    <w:rsid w:val="0007578E"/>
    <w:rsid w:val="000757D7"/>
    <w:rsid w:val="00075918"/>
    <w:rsid w:val="000759E3"/>
    <w:rsid w:val="00075B2D"/>
    <w:rsid w:val="00075C02"/>
    <w:rsid w:val="00075DBD"/>
    <w:rsid w:val="00075DE9"/>
    <w:rsid w:val="00075EAE"/>
    <w:rsid w:val="00075F16"/>
    <w:rsid w:val="00075FFE"/>
    <w:rsid w:val="00076033"/>
    <w:rsid w:val="000760D5"/>
    <w:rsid w:val="000761C6"/>
    <w:rsid w:val="0007645E"/>
    <w:rsid w:val="0007651B"/>
    <w:rsid w:val="0007658C"/>
    <w:rsid w:val="00076702"/>
    <w:rsid w:val="00076726"/>
    <w:rsid w:val="00076727"/>
    <w:rsid w:val="00076739"/>
    <w:rsid w:val="000767A5"/>
    <w:rsid w:val="0007695A"/>
    <w:rsid w:val="00076982"/>
    <w:rsid w:val="000769AF"/>
    <w:rsid w:val="00076B14"/>
    <w:rsid w:val="00076B15"/>
    <w:rsid w:val="00076D35"/>
    <w:rsid w:val="00076DE9"/>
    <w:rsid w:val="00076DF0"/>
    <w:rsid w:val="00076E6D"/>
    <w:rsid w:val="00076F55"/>
    <w:rsid w:val="00077034"/>
    <w:rsid w:val="00077198"/>
    <w:rsid w:val="000771B1"/>
    <w:rsid w:val="00077212"/>
    <w:rsid w:val="00077267"/>
    <w:rsid w:val="00077377"/>
    <w:rsid w:val="000773BB"/>
    <w:rsid w:val="000773FF"/>
    <w:rsid w:val="00077409"/>
    <w:rsid w:val="000774C0"/>
    <w:rsid w:val="0007756D"/>
    <w:rsid w:val="0007762B"/>
    <w:rsid w:val="00077760"/>
    <w:rsid w:val="0007776C"/>
    <w:rsid w:val="00077857"/>
    <w:rsid w:val="0007795F"/>
    <w:rsid w:val="000779B1"/>
    <w:rsid w:val="000779C7"/>
    <w:rsid w:val="00077A5C"/>
    <w:rsid w:val="00077BEB"/>
    <w:rsid w:val="00077C0C"/>
    <w:rsid w:val="00077CB8"/>
    <w:rsid w:val="00077CDD"/>
    <w:rsid w:val="00077D97"/>
    <w:rsid w:val="00077F3F"/>
    <w:rsid w:val="00080006"/>
    <w:rsid w:val="00080192"/>
    <w:rsid w:val="000801F5"/>
    <w:rsid w:val="000802E1"/>
    <w:rsid w:val="0008031A"/>
    <w:rsid w:val="00080397"/>
    <w:rsid w:val="000803A7"/>
    <w:rsid w:val="0008041D"/>
    <w:rsid w:val="0008055F"/>
    <w:rsid w:val="00080587"/>
    <w:rsid w:val="000805BB"/>
    <w:rsid w:val="00080615"/>
    <w:rsid w:val="00080785"/>
    <w:rsid w:val="0008080C"/>
    <w:rsid w:val="0008085A"/>
    <w:rsid w:val="0008087B"/>
    <w:rsid w:val="000808CB"/>
    <w:rsid w:val="000809DC"/>
    <w:rsid w:val="00080A08"/>
    <w:rsid w:val="00080AE7"/>
    <w:rsid w:val="00080B07"/>
    <w:rsid w:val="00080B63"/>
    <w:rsid w:val="00080BF3"/>
    <w:rsid w:val="00080C31"/>
    <w:rsid w:val="00080C93"/>
    <w:rsid w:val="00080C9E"/>
    <w:rsid w:val="00080CD6"/>
    <w:rsid w:val="00080CE1"/>
    <w:rsid w:val="00080D06"/>
    <w:rsid w:val="00080DC4"/>
    <w:rsid w:val="00080E63"/>
    <w:rsid w:val="00080E90"/>
    <w:rsid w:val="00080F32"/>
    <w:rsid w:val="00080F3B"/>
    <w:rsid w:val="00080F43"/>
    <w:rsid w:val="00080F4A"/>
    <w:rsid w:val="00081015"/>
    <w:rsid w:val="0008104B"/>
    <w:rsid w:val="00081101"/>
    <w:rsid w:val="00081112"/>
    <w:rsid w:val="0008112C"/>
    <w:rsid w:val="00081141"/>
    <w:rsid w:val="000811FD"/>
    <w:rsid w:val="00081374"/>
    <w:rsid w:val="000813E0"/>
    <w:rsid w:val="00081489"/>
    <w:rsid w:val="0008150C"/>
    <w:rsid w:val="00081518"/>
    <w:rsid w:val="00081552"/>
    <w:rsid w:val="00081587"/>
    <w:rsid w:val="00081675"/>
    <w:rsid w:val="000816E6"/>
    <w:rsid w:val="0008182A"/>
    <w:rsid w:val="0008183A"/>
    <w:rsid w:val="000818E2"/>
    <w:rsid w:val="0008196E"/>
    <w:rsid w:val="00081A95"/>
    <w:rsid w:val="00081B22"/>
    <w:rsid w:val="00081B57"/>
    <w:rsid w:val="00081BCF"/>
    <w:rsid w:val="00081C32"/>
    <w:rsid w:val="00081C77"/>
    <w:rsid w:val="00081EB0"/>
    <w:rsid w:val="00081F37"/>
    <w:rsid w:val="00081F8B"/>
    <w:rsid w:val="00081FC0"/>
    <w:rsid w:val="00082032"/>
    <w:rsid w:val="0008207B"/>
    <w:rsid w:val="000821E3"/>
    <w:rsid w:val="00082310"/>
    <w:rsid w:val="000823A9"/>
    <w:rsid w:val="000823EC"/>
    <w:rsid w:val="000824C9"/>
    <w:rsid w:val="0008267F"/>
    <w:rsid w:val="0008270E"/>
    <w:rsid w:val="0008283E"/>
    <w:rsid w:val="000828D5"/>
    <w:rsid w:val="000829C0"/>
    <w:rsid w:val="00082AEB"/>
    <w:rsid w:val="00082C69"/>
    <w:rsid w:val="00082E4A"/>
    <w:rsid w:val="00082E7C"/>
    <w:rsid w:val="00082E87"/>
    <w:rsid w:val="00082F96"/>
    <w:rsid w:val="00082FAB"/>
    <w:rsid w:val="00082FEE"/>
    <w:rsid w:val="00083004"/>
    <w:rsid w:val="00083057"/>
    <w:rsid w:val="000831D9"/>
    <w:rsid w:val="000831E9"/>
    <w:rsid w:val="00083330"/>
    <w:rsid w:val="000833AD"/>
    <w:rsid w:val="00083507"/>
    <w:rsid w:val="00083604"/>
    <w:rsid w:val="0008361E"/>
    <w:rsid w:val="00083663"/>
    <w:rsid w:val="0008375F"/>
    <w:rsid w:val="0008380C"/>
    <w:rsid w:val="0008382B"/>
    <w:rsid w:val="000838EF"/>
    <w:rsid w:val="0008392B"/>
    <w:rsid w:val="00083A11"/>
    <w:rsid w:val="00083A1C"/>
    <w:rsid w:val="00083A3E"/>
    <w:rsid w:val="00083B68"/>
    <w:rsid w:val="00083C3A"/>
    <w:rsid w:val="00083CBB"/>
    <w:rsid w:val="00083D18"/>
    <w:rsid w:val="00083D46"/>
    <w:rsid w:val="00083D54"/>
    <w:rsid w:val="00083DAD"/>
    <w:rsid w:val="000840E2"/>
    <w:rsid w:val="000841DC"/>
    <w:rsid w:val="000842D2"/>
    <w:rsid w:val="000843C8"/>
    <w:rsid w:val="0008441A"/>
    <w:rsid w:val="00084429"/>
    <w:rsid w:val="0008443E"/>
    <w:rsid w:val="00084473"/>
    <w:rsid w:val="000844DD"/>
    <w:rsid w:val="0008464E"/>
    <w:rsid w:val="00084718"/>
    <w:rsid w:val="00084767"/>
    <w:rsid w:val="000847D5"/>
    <w:rsid w:val="00084869"/>
    <w:rsid w:val="00084877"/>
    <w:rsid w:val="00084903"/>
    <w:rsid w:val="00084917"/>
    <w:rsid w:val="00084997"/>
    <w:rsid w:val="00084AC8"/>
    <w:rsid w:val="00084B80"/>
    <w:rsid w:val="00084C3C"/>
    <w:rsid w:val="00084C9B"/>
    <w:rsid w:val="00084CC1"/>
    <w:rsid w:val="00084D15"/>
    <w:rsid w:val="00084DFC"/>
    <w:rsid w:val="00084FD8"/>
    <w:rsid w:val="00084FFD"/>
    <w:rsid w:val="0008504E"/>
    <w:rsid w:val="0008509F"/>
    <w:rsid w:val="0008512F"/>
    <w:rsid w:val="000851AF"/>
    <w:rsid w:val="00085358"/>
    <w:rsid w:val="000853F1"/>
    <w:rsid w:val="00085419"/>
    <w:rsid w:val="00085517"/>
    <w:rsid w:val="00085563"/>
    <w:rsid w:val="00085647"/>
    <w:rsid w:val="00085657"/>
    <w:rsid w:val="0008566C"/>
    <w:rsid w:val="00085684"/>
    <w:rsid w:val="000856F3"/>
    <w:rsid w:val="00085790"/>
    <w:rsid w:val="00085806"/>
    <w:rsid w:val="00085830"/>
    <w:rsid w:val="000858DD"/>
    <w:rsid w:val="0008591F"/>
    <w:rsid w:val="00085996"/>
    <w:rsid w:val="00085AA4"/>
    <w:rsid w:val="00085BB2"/>
    <w:rsid w:val="00085C9D"/>
    <w:rsid w:val="00085CE3"/>
    <w:rsid w:val="00085CEC"/>
    <w:rsid w:val="00085D6F"/>
    <w:rsid w:val="00085E2B"/>
    <w:rsid w:val="00085E96"/>
    <w:rsid w:val="00085E97"/>
    <w:rsid w:val="00085FFB"/>
    <w:rsid w:val="0008602B"/>
    <w:rsid w:val="0008614F"/>
    <w:rsid w:val="0008615E"/>
    <w:rsid w:val="000861D5"/>
    <w:rsid w:val="000862AA"/>
    <w:rsid w:val="000862BF"/>
    <w:rsid w:val="000862F9"/>
    <w:rsid w:val="000863BD"/>
    <w:rsid w:val="0008648F"/>
    <w:rsid w:val="000864AF"/>
    <w:rsid w:val="000866B2"/>
    <w:rsid w:val="00086706"/>
    <w:rsid w:val="00086732"/>
    <w:rsid w:val="00086737"/>
    <w:rsid w:val="00086811"/>
    <w:rsid w:val="0008683F"/>
    <w:rsid w:val="0008688D"/>
    <w:rsid w:val="00086A55"/>
    <w:rsid w:val="00086C18"/>
    <w:rsid w:val="00086D15"/>
    <w:rsid w:val="00086D4A"/>
    <w:rsid w:val="00086DE2"/>
    <w:rsid w:val="00086E6A"/>
    <w:rsid w:val="00086EA2"/>
    <w:rsid w:val="00086F4D"/>
    <w:rsid w:val="0008709C"/>
    <w:rsid w:val="000870C4"/>
    <w:rsid w:val="000870EC"/>
    <w:rsid w:val="00087125"/>
    <w:rsid w:val="00087283"/>
    <w:rsid w:val="000872AF"/>
    <w:rsid w:val="000872B9"/>
    <w:rsid w:val="000873CC"/>
    <w:rsid w:val="000874F3"/>
    <w:rsid w:val="00087603"/>
    <w:rsid w:val="000876E7"/>
    <w:rsid w:val="00087847"/>
    <w:rsid w:val="00087898"/>
    <w:rsid w:val="00087AA0"/>
    <w:rsid w:val="00087B03"/>
    <w:rsid w:val="00087B66"/>
    <w:rsid w:val="00087D1E"/>
    <w:rsid w:val="00087E29"/>
    <w:rsid w:val="00087E85"/>
    <w:rsid w:val="00087E87"/>
    <w:rsid w:val="00087E95"/>
    <w:rsid w:val="00087F42"/>
    <w:rsid w:val="00087FDC"/>
    <w:rsid w:val="00090051"/>
    <w:rsid w:val="000900A0"/>
    <w:rsid w:val="000900E2"/>
    <w:rsid w:val="00090163"/>
    <w:rsid w:val="00090164"/>
    <w:rsid w:val="0009028C"/>
    <w:rsid w:val="00090414"/>
    <w:rsid w:val="000904FE"/>
    <w:rsid w:val="00090512"/>
    <w:rsid w:val="000905A1"/>
    <w:rsid w:val="00090747"/>
    <w:rsid w:val="00090796"/>
    <w:rsid w:val="000909E1"/>
    <w:rsid w:val="000909E6"/>
    <w:rsid w:val="000909EC"/>
    <w:rsid w:val="00090ABE"/>
    <w:rsid w:val="00090B69"/>
    <w:rsid w:val="00090BA2"/>
    <w:rsid w:val="00090C1B"/>
    <w:rsid w:val="00090C21"/>
    <w:rsid w:val="00090C6B"/>
    <w:rsid w:val="00090C81"/>
    <w:rsid w:val="00090E77"/>
    <w:rsid w:val="00090E98"/>
    <w:rsid w:val="000910D2"/>
    <w:rsid w:val="0009114A"/>
    <w:rsid w:val="00091170"/>
    <w:rsid w:val="000911DA"/>
    <w:rsid w:val="000912F2"/>
    <w:rsid w:val="000913DB"/>
    <w:rsid w:val="00091476"/>
    <w:rsid w:val="000914D6"/>
    <w:rsid w:val="0009151A"/>
    <w:rsid w:val="000915D4"/>
    <w:rsid w:val="00091605"/>
    <w:rsid w:val="0009162D"/>
    <w:rsid w:val="000916F2"/>
    <w:rsid w:val="000917F1"/>
    <w:rsid w:val="00091880"/>
    <w:rsid w:val="000918EB"/>
    <w:rsid w:val="000918EC"/>
    <w:rsid w:val="00091918"/>
    <w:rsid w:val="00091965"/>
    <w:rsid w:val="000919C8"/>
    <w:rsid w:val="00091A45"/>
    <w:rsid w:val="00091AE2"/>
    <w:rsid w:val="00091B29"/>
    <w:rsid w:val="00091B32"/>
    <w:rsid w:val="00091B71"/>
    <w:rsid w:val="00091B7B"/>
    <w:rsid w:val="00091BE0"/>
    <w:rsid w:val="00091C4B"/>
    <w:rsid w:val="00091DD8"/>
    <w:rsid w:val="00091DFF"/>
    <w:rsid w:val="00091E6D"/>
    <w:rsid w:val="00091EA6"/>
    <w:rsid w:val="00092038"/>
    <w:rsid w:val="00092050"/>
    <w:rsid w:val="000920D1"/>
    <w:rsid w:val="0009211A"/>
    <w:rsid w:val="000921D5"/>
    <w:rsid w:val="00092249"/>
    <w:rsid w:val="0009229A"/>
    <w:rsid w:val="000922CD"/>
    <w:rsid w:val="000923D8"/>
    <w:rsid w:val="000923F7"/>
    <w:rsid w:val="000924E6"/>
    <w:rsid w:val="000925A1"/>
    <w:rsid w:val="000925C0"/>
    <w:rsid w:val="000926A3"/>
    <w:rsid w:val="00092723"/>
    <w:rsid w:val="00092823"/>
    <w:rsid w:val="00092890"/>
    <w:rsid w:val="00092985"/>
    <w:rsid w:val="00092A76"/>
    <w:rsid w:val="00092AC5"/>
    <w:rsid w:val="00092BFD"/>
    <w:rsid w:val="00092C2D"/>
    <w:rsid w:val="00092C64"/>
    <w:rsid w:val="00092CEC"/>
    <w:rsid w:val="00092D86"/>
    <w:rsid w:val="00092DD1"/>
    <w:rsid w:val="00092EA6"/>
    <w:rsid w:val="00092EAB"/>
    <w:rsid w:val="00092F39"/>
    <w:rsid w:val="00092F73"/>
    <w:rsid w:val="00092FFB"/>
    <w:rsid w:val="00093007"/>
    <w:rsid w:val="00093044"/>
    <w:rsid w:val="00093080"/>
    <w:rsid w:val="000930F8"/>
    <w:rsid w:val="00093188"/>
    <w:rsid w:val="0009318D"/>
    <w:rsid w:val="00093204"/>
    <w:rsid w:val="0009328C"/>
    <w:rsid w:val="000932D1"/>
    <w:rsid w:val="00093322"/>
    <w:rsid w:val="0009332E"/>
    <w:rsid w:val="0009335D"/>
    <w:rsid w:val="0009355E"/>
    <w:rsid w:val="000936AA"/>
    <w:rsid w:val="000936AF"/>
    <w:rsid w:val="000936B5"/>
    <w:rsid w:val="00093727"/>
    <w:rsid w:val="00093734"/>
    <w:rsid w:val="0009373A"/>
    <w:rsid w:val="000937F7"/>
    <w:rsid w:val="000938A5"/>
    <w:rsid w:val="00093A21"/>
    <w:rsid w:val="00093A8E"/>
    <w:rsid w:val="00093AA7"/>
    <w:rsid w:val="00093B80"/>
    <w:rsid w:val="00093BEE"/>
    <w:rsid w:val="00093C2C"/>
    <w:rsid w:val="00093D0D"/>
    <w:rsid w:val="00093D58"/>
    <w:rsid w:val="00093ED8"/>
    <w:rsid w:val="00093F61"/>
    <w:rsid w:val="00093FB6"/>
    <w:rsid w:val="00094006"/>
    <w:rsid w:val="00094019"/>
    <w:rsid w:val="00094034"/>
    <w:rsid w:val="00094080"/>
    <w:rsid w:val="00094100"/>
    <w:rsid w:val="00094199"/>
    <w:rsid w:val="00094297"/>
    <w:rsid w:val="0009439A"/>
    <w:rsid w:val="000943DF"/>
    <w:rsid w:val="000944E9"/>
    <w:rsid w:val="000944F6"/>
    <w:rsid w:val="0009454A"/>
    <w:rsid w:val="00094590"/>
    <w:rsid w:val="00094662"/>
    <w:rsid w:val="000946DE"/>
    <w:rsid w:val="00094705"/>
    <w:rsid w:val="000947A6"/>
    <w:rsid w:val="000947C3"/>
    <w:rsid w:val="0009495B"/>
    <w:rsid w:val="000949C6"/>
    <w:rsid w:val="00094A3B"/>
    <w:rsid w:val="00094A81"/>
    <w:rsid w:val="00094B44"/>
    <w:rsid w:val="00094B67"/>
    <w:rsid w:val="00094C05"/>
    <w:rsid w:val="00094C75"/>
    <w:rsid w:val="00094C93"/>
    <w:rsid w:val="00094DB9"/>
    <w:rsid w:val="00094DD5"/>
    <w:rsid w:val="00094F1D"/>
    <w:rsid w:val="00094F3D"/>
    <w:rsid w:val="00094F87"/>
    <w:rsid w:val="00095082"/>
    <w:rsid w:val="00095106"/>
    <w:rsid w:val="00095281"/>
    <w:rsid w:val="00095292"/>
    <w:rsid w:val="00095315"/>
    <w:rsid w:val="000954DC"/>
    <w:rsid w:val="0009562E"/>
    <w:rsid w:val="0009564E"/>
    <w:rsid w:val="000956DD"/>
    <w:rsid w:val="000956F2"/>
    <w:rsid w:val="00095790"/>
    <w:rsid w:val="000959A3"/>
    <w:rsid w:val="000959F2"/>
    <w:rsid w:val="00095A50"/>
    <w:rsid w:val="00095A60"/>
    <w:rsid w:val="00095AD0"/>
    <w:rsid w:val="00095B13"/>
    <w:rsid w:val="00095BEB"/>
    <w:rsid w:val="00095C63"/>
    <w:rsid w:val="00095C96"/>
    <w:rsid w:val="00095CA1"/>
    <w:rsid w:val="00095CB5"/>
    <w:rsid w:val="00095D1A"/>
    <w:rsid w:val="00095D98"/>
    <w:rsid w:val="00095DA9"/>
    <w:rsid w:val="00095E41"/>
    <w:rsid w:val="00095E6E"/>
    <w:rsid w:val="00095EE1"/>
    <w:rsid w:val="000960CE"/>
    <w:rsid w:val="00096149"/>
    <w:rsid w:val="00096169"/>
    <w:rsid w:val="000961A8"/>
    <w:rsid w:val="000961CA"/>
    <w:rsid w:val="000961DF"/>
    <w:rsid w:val="000961FD"/>
    <w:rsid w:val="000962BE"/>
    <w:rsid w:val="000963FB"/>
    <w:rsid w:val="00096404"/>
    <w:rsid w:val="000964F1"/>
    <w:rsid w:val="000965A8"/>
    <w:rsid w:val="000965CE"/>
    <w:rsid w:val="000965E1"/>
    <w:rsid w:val="00096744"/>
    <w:rsid w:val="00096827"/>
    <w:rsid w:val="00096861"/>
    <w:rsid w:val="00096A85"/>
    <w:rsid w:val="00096AEB"/>
    <w:rsid w:val="00096B4D"/>
    <w:rsid w:val="00096C22"/>
    <w:rsid w:val="00096C36"/>
    <w:rsid w:val="00096D72"/>
    <w:rsid w:val="00096E66"/>
    <w:rsid w:val="00096F05"/>
    <w:rsid w:val="00096F9F"/>
    <w:rsid w:val="000970CE"/>
    <w:rsid w:val="000971F3"/>
    <w:rsid w:val="00097238"/>
    <w:rsid w:val="00097239"/>
    <w:rsid w:val="00097345"/>
    <w:rsid w:val="000973A7"/>
    <w:rsid w:val="000973FF"/>
    <w:rsid w:val="0009744F"/>
    <w:rsid w:val="00097467"/>
    <w:rsid w:val="000974E5"/>
    <w:rsid w:val="000975BB"/>
    <w:rsid w:val="000977D9"/>
    <w:rsid w:val="00097831"/>
    <w:rsid w:val="00097889"/>
    <w:rsid w:val="0009789C"/>
    <w:rsid w:val="000978D3"/>
    <w:rsid w:val="0009799D"/>
    <w:rsid w:val="00097A9A"/>
    <w:rsid w:val="00097B97"/>
    <w:rsid w:val="00097C16"/>
    <w:rsid w:val="00097C86"/>
    <w:rsid w:val="00097C95"/>
    <w:rsid w:val="00097CE8"/>
    <w:rsid w:val="00097CEF"/>
    <w:rsid w:val="00097CFF"/>
    <w:rsid w:val="00097E01"/>
    <w:rsid w:val="00097E5E"/>
    <w:rsid w:val="00097E72"/>
    <w:rsid w:val="00097E84"/>
    <w:rsid w:val="00097EBD"/>
    <w:rsid w:val="000A0039"/>
    <w:rsid w:val="000A009B"/>
    <w:rsid w:val="000A009D"/>
    <w:rsid w:val="000A00CF"/>
    <w:rsid w:val="000A00EC"/>
    <w:rsid w:val="000A011A"/>
    <w:rsid w:val="000A0140"/>
    <w:rsid w:val="000A0147"/>
    <w:rsid w:val="000A019A"/>
    <w:rsid w:val="000A0257"/>
    <w:rsid w:val="000A0271"/>
    <w:rsid w:val="000A02DA"/>
    <w:rsid w:val="000A0365"/>
    <w:rsid w:val="000A03E7"/>
    <w:rsid w:val="000A03EE"/>
    <w:rsid w:val="000A03EF"/>
    <w:rsid w:val="000A0432"/>
    <w:rsid w:val="000A0557"/>
    <w:rsid w:val="000A0585"/>
    <w:rsid w:val="000A0677"/>
    <w:rsid w:val="000A06ED"/>
    <w:rsid w:val="000A0782"/>
    <w:rsid w:val="000A0852"/>
    <w:rsid w:val="000A0881"/>
    <w:rsid w:val="000A08BE"/>
    <w:rsid w:val="000A0AA8"/>
    <w:rsid w:val="000A0B0B"/>
    <w:rsid w:val="000A0C14"/>
    <w:rsid w:val="000A0CFF"/>
    <w:rsid w:val="000A0D0D"/>
    <w:rsid w:val="000A0E3E"/>
    <w:rsid w:val="000A0EBA"/>
    <w:rsid w:val="000A0F53"/>
    <w:rsid w:val="000A0F8D"/>
    <w:rsid w:val="000A104D"/>
    <w:rsid w:val="000A10AA"/>
    <w:rsid w:val="000A125C"/>
    <w:rsid w:val="000A14FC"/>
    <w:rsid w:val="000A1622"/>
    <w:rsid w:val="000A1659"/>
    <w:rsid w:val="000A167A"/>
    <w:rsid w:val="000A16CA"/>
    <w:rsid w:val="000A17CA"/>
    <w:rsid w:val="000A1802"/>
    <w:rsid w:val="000A1825"/>
    <w:rsid w:val="000A1875"/>
    <w:rsid w:val="000A1903"/>
    <w:rsid w:val="000A1975"/>
    <w:rsid w:val="000A19F8"/>
    <w:rsid w:val="000A1A0D"/>
    <w:rsid w:val="000A1ACB"/>
    <w:rsid w:val="000A1AD3"/>
    <w:rsid w:val="000A1C78"/>
    <w:rsid w:val="000A1C8F"/>
    <w:rsid w:val="000A1CF4"/>
    <w:rsid w:val="000A1D08"/>
    <w:rsid w:val="000A1D3A"/>
    <w:rsid w:val="000A1D9F"/>
    <w:rsid w:val="000A1E61"/>
    <w:rsid w:val="000A1F72"/>
    <w:rsid w:val="000A1F8C"/>
    <w:rsid w:val="000A20AA"/>
    <w:rsid w:val="000A2180"/>
    <w:rsid w:val="000A21BF"/>
    <w:rsid w:val="000A21C0"/>
    <w:rsid w:val="000A2337"/>
    <w:rsid w:val="000A2419"/>
    <w:rsid w:val="000A2660"/>
    <w:rsid w:val="000A2665"/>
    <w:rsid w:val="000A268B"/>
    <w:rsid w:val="000A2763"/>
    <w:rsid w:val="000A27A4"/>
    <w:rsid w:val="000A2888"/>
    <w:rsid w:val="000A2890"/>
    <w:rsid w:val="000A2928"/>
    <w:rsid w:val="000A2A98"/>
    <w:rsid w:val="000A2ADD"/>
    <w:rsid w:val="000A2B25"/>
    <w:rsid w:val="000A2D58"/>
    <w:rsid w:val="000A2DC6"/>
    <w:rsid w:val="000A2EB7"/>
    <w:rsid w:val="000A2ECF"/>
    <w:rsid w:val="000A2F68"/>
    <w:rsid w:val="000A2F7E"/>
    <w:rsid w:val="000A2F84"/>
    <w:rsid w:val="000A2F8A"/>
    <w:rsid w:val="000A3061"/>
    <w:rsid w:val="000A3252"/>
    <w:rsid w:val="000A3336"/>
    <w:rsid w:val="000A338A"/>
    <w:rsid w:val="000A3447"/>
    <w:rsid w:val="000A35E4"/>
    <w:rsid w:val="000A35E9"/>
    <w:rsid w:val="000A361D"/>
    <w:rsid w:val="000A3706"/>
    <w:rsid w:val="000A3763"/>
    <w:rsid w:val="000A378E"/>
    <w:rsid w:val="000A3801"/>
    <w:rsid w:val="000A3923"/>
    <w:rsid w:val="000A3A51"/>
    <w:rsid w:val="000A3C3E"/>
    <w:rsid w:val="000A3D82"/>
    <w:rsid w:val="000A3DB8"/>
    <w:rsid w:val="000A3DE3"/>
    <w:rsid w:val="000A3E27"/>
    <w:rsid w:val="000A3E6D"/>
    <w:rsid w:val="000A3EA7"/>
    <w:rsid w:val="000A3EEB"/>
    <w:rsid w:val="000A3F5D"/>
    <w:rsid w:val="000A4006"/>
    <w:rsid w:val="000A40EB"/>
    <w:rsid w:val="000A40F0"/>
    <w:rsid w:val="000A4121"/>
    <w:rsid w:val="000A4126"/>
    <w:rsid w:val="000A42E8"/>
    <w:rsid w:val="000A455C"/>
    <w:rsid w:val="000A45A1"/>
    <w:rsid w:val="000A473D"/>
    <w:rsid w:val="000A47B6"/>
    <w:rsid w:val="000A4911"/>
    <w:rsid w:val="000A4BFC"/>
    <w:rsid w:val="000A4C92"/>
    <w:rsid w:val="000A4CDF"/>
    <w:rsid w:val="000A4CEA"/>
    <w:rsid w:val="000A4D39"/>
    <w:rsid w:val="000A4DD4"/>
    <w:rsid w:val="000A4EC7"/>
    <w:rsid w:val="000A4EE5"/>
    <w:rsid w:val="000A4F7A"/>
    <w:rsid w:val="000A4FF3"/>
    <w:rsid w:val="000A5045"/>
    <w:rsid w:val="000A5064"/>
    <w:rsid w:val="000A5065"/>
    <w:rsid w:val="000A50A0"/>
    <w:rsid w:val="000A5380"/>
    <w:rsid w:val="000A53BD"/>
    <w:rsid w:val="000A5500"/>
    <w:rsid w:val="000A5518"/>
    <w:rsid w:val="000A5533"/>
    <w:rsid w:val="000A5541"/>
    <w:rsid w:val="000A55CC"/>
    <w:rsid w:val="000A56BC"/>
    <w:rsid w:val="000A56EC"/>
    <w:rsid w:val="000A5783"/>
    <w:rsid w:val="000A587D"/>
    <w:rsid w:val="000A5B03"/>
    <w:rsid w:val="000A5DD7"/>
    <w:rsid w:val="000A5EA6"/>
    <w:rsid w:val="000A5FD1"/>
    <w:rsid w:val="000A5FF1"/>
    <w:rsid w:val="000A601C"/>
    <w:rsid w:val="000A6023"/>
    <w:rsid w:val="000A60C6"/>
    <w:rsid w:val="000A6168"/>
    <w:rsid w:val="000A616E"/>
    <w:rsid w:val="000A616F"/>
    <w:rsid w:val="000A61A3"/>
    <w:rsid w:val="000A61A6"/>
    <w:rsid w:val="000A61D6"/>
    <w:rsid w:val="000A62B8"/>
    <w:rsid w:val="000A632A"/>
    <w:rsid w:val="000A6377"/>
    <w:rsid w:val="000A63D4"/>
    <w:rsid w:val="000A641E"/>
    <w:rsid w:val="000A65C6"/>
    <w:rsid w:val="000A65CE"/>
    <w:rsid w:val="000A65F2"/>
    <w:rsid w:val="000A6682"/>
    <w:rsid w:val="000A6693"/>
    <w:rsid w:val="000A66B2"/>
    <w:rsid w:val="000A66B9"/>
    <w:rsid w:val="000A68EF"/>
    <w:rsid w:val="000A692F"/>
    <w:rsid w:val="000A694E"/>
    <w:rsid w:val="000A6956"/>
    <w:rsid w:val="000A69E7"/>
    <w:rsid w:val="000A6A56"/>
    <w:rsid w:val="000A6B03"/>
    <w:rsid w:val="000A6B7F"/>
    <w:rsid w:val="000A6B81"/>
    <w:rsid w:val="000A6BAC"/>
    <w:rsid w:val="000A6C23"/>
    <w:rsid w:val="000A6C51"/>
    <w:rsid w:val="000A6C81"/>
    <w:rsid w:val="000A6C99"/>
    <w:rsid w:val="000A6D0C"/>
    <w:rsid w:val="000A6DC0"/>
    <w:rsid w:val="000A6E2E"/>
    <w:rsid w:val="000A6ED8"/>
    <w:rsid w:val="000A6F1E"/>
    <w:rsid w:val="000A702E"/>
    <w:rsid w:val="000A71C6"/>
    <w:rsid w:val="000A72EC"/>
    <w:rsid w:val="000A73BE"/>
    <w:rsid w:val="000A73EB"/>
    <w:rsid w:val="000A742F"/>
    <w:rsid w:val="000A7445"/>
    <w:rsid w:val="000A750A"/>
    <w:rsid w:val="000A7571"/>
    <w:rsid w:val="000A7643"/>
    <w:rsid w:val="000A7705"/>
    <w:rsid w:val="000A789C"/>
    <w:rsid w:val="000A78B2"/>
    <w:rsid w:val="000A793C"/>
    <w:rsid w:val="000A79B1"/>
    <w:rsid w:val="000A7A39"/>
    <w:rsid w:val="000A7B09"/>
    <w:rsid w:val="000A7B94"/>
    <w:rsid w:val="000A7C3F"/>
    <w:rsid w:val="000A7C43"/>
    <w:rsid w:val="000A7C9D"/>
    <w:rsid w:val="000A7D86"/>
    <w:rsid w:val="000A7DD1"/>
    <w:rsid w:val="000A7F1C"/>
    <w:rsid w:val="000A7FC3"/>
    <w:rsid w:val="000B0096"/>
    <w:rsid w:val="000B00A7"/>
    <w:rsid w:val="000B00DA"/>
    <w:rsid w:val="000B011D"/>
    <w:rsid w:val="000B0158"/>
    <w:rsid w:val="000B017D"/>
    <w:rsid w:val="000B0198"/>
    <w:rsid w:val="000B021F"/>
    <w:rsid w:val="000B0289"/>
    <w:rsid w:val="000B03A5"/>
    <w:rsid w:val="000B03C9"/>
    <w:rsid w:val="000B057F"/>
    <w:rsid w:val="000B0586"/>
    <w:rsid w:val="000B0587"/>
    <w:rsid w:val="000B07EA"/>
    <w:rsid w:val="000B081D"/>
    <w:rsid w:val="000B082C"/>
    <w:rsid w:val="000B0887"/>
    <w:rsid w:val="000B0A05"/>
    <w:rsid w:val="000B0A74"/>
    <w:rsid w:val="000B0AC5"/>
    <w:rsid w:val="000B0B70"/>
    <w:rsid w:val="000B0CDD"/>
    <w:rsid w:val="000B0DAA"/>
    <w:rsid w:val="000B0E02"/>
    <w:rsid w:val="000B0ECF"/>
    <w:rsid w:val="000B0F16"/>
    <w:rsid w:val="000B0F55"/>
    <w:rsid w:val="000B0FA5"/>
    <w:rsid w:val="000B1150"/>
    <w:rsid w:val="000B1177"/>
    <w:rsid w:val="000B117B"/>
    <w:rsid w:val="000B11DB"/>
    <w:rsid w:val="000B11E3"/>
    <w:rsid w:val="000B122B"/>
    <w:rsid w:val="000B1276"/>
    <w:rsid w:val="000B12A9"/>
    <w:rsid w:val="000B13EA"/>
    <w:rsid w:val="000B1492"/>
    <w:rsid w:val="000B1528"/>
    <w:rsid w:val="000B159C"/>
    <w:rsid w:val="000B16C5"/>
    <w:rsid w:val="000B16E5"/>
    <w:rsid w:val="000B173F"/>
    <w:rsid w:val="000B174F"/>
    <w:rsid w:val="000B185C"/>
    <w:rsid w:val="000B186D"/>
    <w:rsid w:val="000B1876"/>
    <w:rsid w:val="000B19CB"/>
    <w:rsid w:val="000B1AE9"/>
    <w:rsid w:val="000B1B7D"/>
    <w:rsid w:val="000B1BED"/>
    <w:rsid w:val="000B1C3A"/>
    <w:rsid w:val="000B1C7B"/>
    <w:rsid w:val="000B1D17"/>
    <w:rsid w:val="000B1DD3"/>
    <w:rsid w:val="000B1E29"/>
    <w:rsid w:val="000B1ED0"/>
    <w:rsid w:val="000B2026"/>
    <w:rsid w:val="000B2182"/>
    <w:rsid w:val="000B21D8"/>
    <w:rsid w:val="000B2247"/>
    <w:rsid w:val="000B2263"/>
    <w:rsid w:val="000B22CC"/>
    <w:rsid w:val="000B2519"/>
    <w:rsid w:val="000B2690"/>
    <w:rsid w:val="000B274D"/>
    <w:rsid w:val="000B282D"/>
    <w:rsid w:val="000B28DF"/>
    <w:rsid w:val="000B28EB"/>
    <w:rsid w:val="000B2965"/>
    <w:rsid w:val="000B2978"/>
    <w:rsid w:val="000B2990"/>
    <w:rsid w:val="000B2A86"/>
    <w:rsid w:val="000B2AD6"/>
    <w:rsid w:val="000B2BF1"/>
    <w:rsid w:val="000B2C8D"/>
    <w:rsid w:val="000B2C98"/>
    <w:rsid w:val="000B2D76"/>
    <w:rsid w:val="000B2DE2"/>
    <w:rsid w:val="000B2ECA"/>
    <w:rsid w:val="000B2FED"/>
    <w:rsid w:val="000B3166"/>
    <w:rsid w:val="000B321D"/>
    <w:rsid w:val="000B3255"/>
    <w:rsid w:val="000B32C0"/>
    <w:rsid w:val="000B32DB"/>
    <w:rsid w:val="000B338A"/>
    <w:rsid w:val="000B355F"/>
    <w:rsid w:val="000B35B5"/>
    <w:rsid w:val="000B35C8"/>
    <w:rsid w:val="000B366F"/>
    <w:rsid w:val="000B374A"/>
    <w:rsid w:val="000B3864"/>
    <w:rsid w:val="000B3929"/>
    <w:rsid w:val="000B39F0"/>
    <w:rsid w:val="000B3A2C"/>
    <w:rsid w:val="000B3A88"/>
    <w:rsid w:val="000B3D54"/>
    <w:rsid w:val="000B3DC9"/>
    <w:rsid w:val="000B3E31"/>
    <w:rsid w:val="000B3E8E"/>
    <w:rsid w:val="000B3EBF"/>
    <w:rsid w:val="000B3F3A"/>
    <w:rsid w:val="000B3F43"/>
    <w:rsid w:val="000B3F5E"/>
    <w:rsid w:val="000B3F8D"/>
    <w:rsid w:val="000B3FB5"/>
    <w:rsid w:val="000B40B7"/>
    <w:rsid w:val="000B413F"/>
    <w:rsid w:val="000B4149"/>
    <w:rsid w:val="000B427E"/>
    <w:rsid w:val="000B4306"/>
    <w:rsid w:val="000B4375"/>
    <w:rsid w:val="000B4411"/>
    <w:rsid w:val="000B4430"/>
    <w:rsid w:val="000B4451"/>
    <w:rsid w:val="000B4543"/>
    <w:rsid w:val="000B455A"/>
    <w:rsid w:val="000B4595"/>
    <w:rsid w:val="000B45AD"/>
    <w:rsid w:val="000B45B0"/>
    <w:rsid w:val="000B4639"/>
    <w:rsid w:val="000B4697"/>
    <w:rsid w:val="000B46B7"/>
    <w:rsid w:val="000B477D"/>
    <w:rsid w:val="000B47A5"/>
    <w:rsid w:val="000B47FD"/>
    <w:rsid w:val="000B4818"/>
    <w:rsid w:val="000B488C"/>
    <w:rsid w:val="000B48AB"/>
    <w:rsid w:val="000B48B9"/>
    <w:rsid w:val="000B48E3"/>
    <w:rsid w:val="000B48FA"/>
    <w:rsid w:val="000B492C"/>
    <w:rsid w:val="000B493B"/>
    <w:rsid w:val="000B4943"/>
    <w:rsid w:val="000B4A3A"/>
    <w:rsid w:val="000B4A6F"/>
    <w:rsid w:val="000B4B6B"/>
    <w:rsid w:val="000B4C37"/>
    <w:rsid w:val="000B4D47"/>
    <w:rsid w:val="000B4D83"/>
    <w:rsid w:val="000B4E80"/>
    <w:rsid w:val="000B4FA7"/>
    <w:rsid w:val="000B509A"/>
    <w:rsid w:val="000B510B"/>
    <w:rsid w:val="000B516C"/>
    <w:rsid w:val="000B5174"/>
    <w:rsid w:val="000B52CC"/>
    <w:rsid w:val="000B54E4"/>
    <w:rsid w:val="000B5618"/>
    <w:rsid w:val="000B5646"/>
    <w:rsid w:val="000B5690"/>
    <w:rsid w:val="000B56D8"/>
    <w:rsid w:val="000B56F4"/>
    <w:rsid w:val="000B57AD"/>
    <w:rsid w:val="000B57F6"/>
    <w:rsid w:val="000B583D"/>
    <w:rsid w:val="000B588D"/>
    <w:rsid w:val="000B58A5"/>
    <w:rsid w:val="000B5954"/>
    <w:rsid w:val="000B5985"/>
    <w:rsid w:val="000B599F"/>
    <w:rsid w:val="000B59DA"/>
    <w:rsid w:val="000B5AA0"/>
    <w:rsid w:val="000B5B9E"/>
    <w:rsid w:val="000B5C72"/>
    <w:rsid w:val="000B5D9C"/>
    <w:rsid w:val="000B5E15"/>
    <w:rsid w:val="000B5E43"/>
    <w:rsid w:val="000B5E4C"/>
    <w:rsid w:val="000B5EA3"/>
    <w:rsid w:val="000B5FDC"/>
    <w:rsid w:val="000B5FE0"/>
    <w:rsid w:val="000B6161"/>
    <w:rsid w:val="000B617C"/>
    <w:rsid w:val="000B61DE"/>
    <w:rsid w:val="000B6223"/>
    <w:rsid w:val="000B6246"/>
    <w:rsid w:val="000B62BC"/>
    <w:rsid w:val="000B62C4"/>
    <w:rsid w:val="000B62C7"/>
    <w:rsid w:val="000B62E3"/>
    <w:rsid w:val="000B6345"/>
    <w:rsid w:val="000B63CC"/>
    <w:rsid w:val="000B647D"/>
    <w:rsid w:val="000B6528"/>
    <w:rsid w:val="000B652D"/>
    <w:rsid w:val="000B669F"/>
    <w:rsid w:val="000B66F3"/>
    <w:rsid w:val="000B67FE"/>
    <w:rsid w:val="000B68A7"/>
    <w:rsid w:val="000B68C6"/>
    <w:rsid w:val="000B69FC"/>
    <w:rsid w:val="000B6A47"/>
    <w:rsid w:val="000B6A4B"/>
    <w:rsid w:val="000B6ABE"/>
    <w:rsid w:val="000B6AD6"/>
    <w:rsid w:val="000B6AF3"/>
    <w:rsid w:val="000B6B85"/>
    <w:rsid w:val="000B6C1C"/>
    <w:rsid w:val="000B6C3B"/>
    <w:rsid w:val="000B6CFB"/>
    <w:rsid w:val="000B6E5F"/>
    <w:rsid w:val="000B6F95"/>
    <w:rsid w:val="000B6FB1"/>
    <w:rsid w:val="000B6FC0"/>
    <w:rsid w:val="000B704E"/>
    <w:rsid w:val="000B70DA"/>
    <w:rsid w:val="000B70E0"/>
    <w:rsid w:val="000B70EE"/>
    <w:rsid w:val="000B70F6"/>
    <w:rsid w:val="000B72E8"/>
    <w:rsid w:val="000B734B"/>
    <w:rsid w:val="000B7352"/>
    <w:rsid w:val="000B741D"/>
    <w:rsid w:val="000B7445"/>
    <w:rsid w:val="000B7551"/>
    <w:rsid w:val="000B771B"/>
    <w:rsid w:val="000B7727"/>
    <w:rsid w:val="000B7898"/>
    <w:rsid w:val="000B7A89"/>
    <w:rsid w:val="000B7AD5"/>
    <w:rsid w:val="000B7B2E"/>
    <w:rsid w:val="000B7C36"/>
    <w:rsid w:val="000B7C7C"/>
    <w:rsid w:val="000B7C88"/>
    <w:rsid w:val="000B7E0E"/>
    <w:rsid w:val="000B7E73"/>
    <w:rsid w:val="000B7FE4"/>
    <w:rsid w:val="000C00A4"/>
    <w:rsid w:val="000C00CC"/>
    <w:rsid w:val="000C00DE"/>
    <w:rsid w:val="000C01C8"/>
    <w:rsid w:val="000C023E"/>
    <w:rsid w:val="000C03C9"/>
    <w:rsid w:val="000C045D"/>
    <w:rsid w:val="000C0588"/>
    <w:rsid w:val="000C0672"/>
    <w:rsid w:val="000C0695"/>
    <w:rsid w:val="000C0719"/>
    <w:rsid w:val="000C0760"/>
    <w:rsid w:val="000C0858"/>
    <w:rsid w:val="000C091B"/>
    <w:rsid w:val="000C096C"/>
    <w:rsid w:val="000C0988"/>
    <w:rsid w:val="000C0A6E"/>
    <w:rsid w:val="000C0AB6"/>
    <w:rsid w:val="000C0B88"/>
    <w:rsid w:val="000C0C5B"/>
    <w:rsid w:val="000C0CF7"/>
    <w:rsid w:val="000C0D8F"/>
    <w:rsid w:val="000C0DEB"/>
    <w:rsid w:val="000C0E42"/>
    <w:rsid w:val="000C0E70"/>
    <w:rsid w:val="000C0F6B"/>
    <w:rsid w:val="000C1276"/>
    <w:rsid w:val="000C13A1"/>
    <w:rsid w:val="000C1593"/>
    <w:rsid w:val="000C1597"/>
    <w:rsid w:val="000C16C4"/>
    <w:rsid w:val="000C16EA"/>
    <w:rsid w:val="000C17C9"/>
    <w:rsid w:val="000C18F0"/>
    <w:rsid w:val="000C195B"/>
    <w:rsid w:val="000C1980"/>
    <w:rsid w:val="000C198C"/>
    <w:rsid w:val="000C19DB"/>
    <w:rsid w:val="000C1A12"/>
    <w:rsid w:val="000C1ADC"/>
    <w:rsid w:val="000C1E1A"/>
    <w:rsid w:val="000C1E68"/>
    <w:rsid w:val="000C1F4D"/>
    <w:rsid w:val="000C1F62"/>
    <w:rsid w:val="000C1F9F"/>
    <w:rsid w:val="000C1FE5"/>
    <w:rsid w:val="000C2037"/>
    <w:rsid w:val="000C231A"/>
    <w:rsid w:val="000C235A"/>
    <w:rsid w:val="000C238F"/>
    <w:rsid w:val="000C23BD"/>
    <w:rsid w:val="000C240C"/>
    <w:rsid w:val="000C2413"/>
    <w:rsid w:val="000C25B3"/>
    <w:rsid w:val="000C26A4"/>
    <w:rsid w:val="000C27EE"/>
    <w:rsid w:val="000C284A"/>
    <w:rsid w:val="000C28A4"/>
    <w:rsid w:val="000C2916"/>
    <w:rsid w:val="000C2918"/>
    <w:rsid w:val="000C2986"/>
    <w:rsid w:val="000C2A05"/>
    <w:rsid w:val="000C2A42"/>
    <w:rsid w:val="000C2A88"/>
    <w:rsid w:val="000C2BCB"/>
    <w:rsid w:val="000C2BF5"/>
    <w:rsid w:val="000C2BFB"/>
    <w:rsid w:val="000C2C19"/>
    <w:rsid w:val="000C2CAF"/>
    <w:rsid w:val="000C2E80"/>
    <w:rsid w:val="000C2E83"/>
    <w:rsid w:val="000C2ECC"/>
    <w:rsid w:val="000C2EFB"/>
    <w:rsid w:val="000C2F09"/>
    <w:rsid w:val="000C2F2B"/>
    <w:rsid w:val="000C300C"/>
    <w:rsid w:val="000C308B"/>
    <w:rsid w:val="000C30D2"/>
    <w:rsid w:val="000C3126"/>
    <w:rsid w:val="000C315C"/>
    <w:rsid w:val="000C31F3"/>
    <w:rsid w:val="000C320D"/>
    <w:rsid w:val="000C3223"/>
    <w:rsid w:val="000C333F"/>
    <w:rsid w:val="000C33F2"/>
    <w:rsid w:val="000C349B"/>
    <w:rsid w:val="000C35FA"/>
    <w:rsid w:val="000C3630"/>
    <w:rsid w:val="000C3648"/>
    <w:rsid w:val="000C36CF"/>
    <w:rsid w:val="000C377B"/>
    <w:rsid w:val="000C3961"/>
    <w:rsid w:val="000C397C"/>
    <w:rsid w:val="000C3ABE"/>
    <w:rsid w:val="000C3BD7"/>
    <w:rsid w:val="000C3E7F"/>
    <w:rsid w:val="000C3EE1"/>
    <w:rsid w:val="000C3F79"/>
    <w:rsid w:val="000C3F8A"/>
    <w:rsid w:val="000C401D"/>
    <w:rsid w:val="000C4021"/>
    <w:rsid w:val="000C40A9"/>
    <w:rsid w:val="000C4138"/>
    <w:rsid w:val="000C413B"/>
    <w:rsid w:val="000C419E"/>
    <w:rsid w:val="000C4201"/>
    <w:rsid w:val="000C4269"/>
    <w:rsid w:val="000C4337"/>
    <w:rsid w:val="000C4345"/>
    <w:rsid w:val="000C43FA"/>
    <w:rsid w:val="000C443E"/>
    <w:rsid w:val="000C4656"/>
    <w:rsid w:val="000C4685"/>
    <w:rsid w:val="000C46B3"/>
    <w:rsid w:val="000C46E6"/>
    <w:rsid w:val="000C4753"/>
    <w:rsid w:val="000C4856"/>
    <w:rsid w:val="000C48B6"/>
    <w:rsid w:val="000C4910"/>
    <w:rsid w:val="000C4915"/>
    <w:rsid w:val="000C4947"/>
    <w:rsid w:val="000C49D5"/>
    <w:rsid w:val="000C4A4B"/>
    <w:rsid w:val="000C4C0A"/>
    <w:rsid w:val="000C4C4C"/>
    <w:rsid w:val="000C4C60"/>
    <w:rsid w:val="000C4CAB"/>
    <w:rsid w:val="000C4CBE"/>
    <w:rsid w:val="000C4CC1"/>
    <w:rsid w:val="000C4CF0"/>
    <w:rsid w:val="000C4D85"/>
    <w:rsid w:val="000C4E0D"/>
    <w:rsid w:val="000C50DC"/>
    <w:rsid w:val="000C51EC"/>
    <w:rsid w:val="000C5205"/>
    <w:rsid w:val="000C520B"/>
    <w:rsid w:val="000C52C1"/>
    <w:rsid w:val="000C52E7"/>
    <w:rsid w:val="000C5336"/>
    <w:rsid w:val="000C5346"/>
    <w:rsid w:val="000C537D"/>
    <w:rsid w:val="000C5406"/>
    <w:rsid w:val="000C543B"/>
    <w:rsid w:val="000C5537"/>
    <w:rsid w:val="000C57BB"/>
    <w:rsid w:val="000C591E"/>
    <w:rsid w:val="000C5A11"/>
    <w:rsid w:val="000C5A60"/>
    <w:rsid w:val="000C5A7C"/>
    <w:rsid w:val="000C5A91"/>
    <w:rsid w:val="000C5CB5"/>
    <w:rsid w:val="000C5DF2"/>
    <w:rsid w:val="000C5E56"/>
    <w:rsid w:val="000C5EFE"/>
    <w:rsid w:val="000C5F1C"/>
    <w:rsid w:val="000C5F2B"/>
    <w:rsid w:val="000C5F6F"/>
    <w:rsid w:val="000C6041"/>
    <w:rsid w:val="000C6046"/>
    <w:rsid w:val="000C608A"/>
    <w:rsid w:val="000C60F7"/>
    <w:rsid w:val="000C6119"/>
    <w:rsid w:val="000C613B"/>
    <w:rsid w:val="000C620E"/>
    <w:rsid w:val="000C6217"/>
    <w:rsid w:val="000C641A"/>
    <w:rsid w:val="000C64B0"/>
    <w:rsid w:val="000C64C1"/>
    <w:rsid w:val="000C655F"/>
    <w:rsid w:val="000C6870"/>
    <w:rsid w:val="000C6913"/>
    <w:rsid w:val="000C6A65"/>
    <w:rsid w:val="000C6AAF"/>
    <w:rsid w:val="000C6B83"/>
    <w:rsid w:val="000C6B8C"/>
    <w:rsid w:val="000C6D18"/>
    <w:rsid w:val="000C6F91"/>
    <w:rsid w:val="000C7026"/>
    <w:rsid w:val="000C707F"/>
    <w:rsid w:val="000C70F6"/>
    <w:rsid w:val="000C71A7"/>
    <w:rsid w:val="000C71E2"/>
    <w:rsid w:val="000C725F"/>
    <w:rsid w:val="000C7268"/>
    <w:rsid w:val="000C72E1"/>
    <w:rsid w:val="000C7319"/>
    <w:rsid w:val="000C74BD"/>
    <w:rsid w:val="000C759C"/>
    <w:rsid w:val="000C761A"/>
    <w:rsid w:val="000C7621"/>
    <w:rsid w:val="000C763F"/>
    <w:rsid w:val="000C76D8"/>
    <w:rsid w:val="000C773A"/>
    <w:rsid w:val="000C7781"/>
    <w:rsid w:val="000C78BB"/>
    <w:rsid w:val="000C793B"/>
    <w:rsid w:val="000C7BE8"/>
    <w:rsid w:val="000C7C20"/>
    <w:rsid w:val="000C7CA7"/>
    <w:rsid w:val="000C7DFB"/>
    <w:rsid w:val="000C7ECA"/>
    <w:rsid w:val="000C7ED2"/>
    <w:rsid w:val="000C7F0C"/>
    <w:rsid w:val="000C7F44"/>
    <w:rsid w:val="000C7F9F"/>
    <w:rsid w:val="000C7FEB"/>
    <w:rsid w:val="000C7FEF"/>
    <w:rsid w:val="000D0000"/>
    <w:rsid w:val="000D0070"/>
    <w:rsid w:val="000D00DD"/>
    <w:rsid w:val="000D010F"/>
    <w:rsid w:val="000D0257"/>
    <w:rsid w:val="000D0290"/>
    <w:rsid w:val="000D0465"/>
    <w:rsid w:val="000D051D"/>
    <w:rsid w:val="000D057C"/>
    <w:rsid w:val="000D0631"/>
    <w:rsid w:val="000D0697"/>
    <w:rsid w:val="000D06AD"/>
    <w:rsid w:val="000D0741"/>
    <w:rsid w:val="000D0759"/>
    <w:rsid w:val="000D07C6"/>
    <w:rsid w:val="000D084E"/>
    <w:rsid w:val="000D0889"/>
    <w:rsid w:val="000D0905"/>
    <w:rsid w:val="000D09CD"/>
    <w:rsid w:val="000D0B89"/>
    <w:rsid w:val="000D0CD1"/>
    <w:rsid w:val="000D0D44"/>
    <w:rsid w:val="000D0D94"/>
    <w:rsid w:val="000D0F1E"/>
    <w:rsid w:val="000D0F30"/>
    <w:rsid w:val="000D1075"/>
    <w:rsid w:val="000D10FC"/>
    <w:rsid w:val="000D113E"/>
    <w:rsid w:val="000D11B7"/>
    <w:rsid w:val="000D11DF"/>
    <w:rsid w:val="000D129D"/>
    <w:rsid w:val="000D1355"/>
    <w:rsid w:val="000D135A"/>
    <w:rsid w:val="000D1375"/>
    <w:rsid w:val="000D13C0"/>
    <w:rsid w:val="000D13DD"/>
    <w:rsid w:val="000D1492"/>
    <w:rsid w:val="000D15BF"/>
    <w:rsid w:val="000D177E"/>
    <w:rsid w:val="000D17AB"/>
    <w:rsid w:val="000D1866"/>
    <w:rsid w:val="000D18B2"/>
    <w:rsid w:val="000D19C3"/>
    <w:rsid w:val="000D1BD2"/>
    <w:rsid w:val="000D1E17"/>
    <w:rsid w:val="000D1E94"/>
    <w:rsid w:val="000D20B3"/>
    <w:rsid w:val="000D20CD"/>
    <w:rsid w:val="000D21F6"/>
    <w:rsid w:val="000D228E"/>
    <w:rsid w:val="000D2411"/>
    <w:rsid w:val="000D243B"/>
    <w:rsid w:val="000D249B"/>
    <w:rsid w:val="000D2652"/>
    <w:rsid w:val="000D27E8"/>
    <w:rsid w:val="000D2975"/>
    <w:rsid w:val="000D2983"/>
    <w:rsid w:val="000D29B8"/>
    <w:rsid w:val="000D2A89"/>
    <w:rsid w:val="000D2BB7"/>
    <w:rsid w:val="000D2BF1"/>
    <w:rsid w:val="000D2CB3"/>
    <w:rsid w:val="000D2D50"/>
    <w:rsid w:val="000D2D5F"/>
    <w:rsid w:val="000D2D6B"/>
    <w:rsid w:val="000D2D6D"/>
    <w:rsid w:val="000D2DD9"/>
    <w:rsid w:val="000D2DFA"/>
    <w:rsid w:val="000D2E33"/>
    <w:rsid w:val="000D2E4E"/>
    <w:rsid w:val="000D2ED7"/>
    <w:rsid w:val="000D2EEA"/>
    <w:rsid w:val="000D306F"/>
    <w:rsid w:val="000D31A1"/>
    <w:rsid w:val="000D31C0"/>
    <w:rsid w:val="000D328B"/>
    <w:rsid w:val="000D328C"/>
    <w:rsid w:val="000D32B4"/>
    <w:rsid w:val="000D32D8"/>
    <w:rsid w:val="000D3317"/>
    <w:rsid w:val="000D331F"/>
    <w:rsid w:val="000D3401"/>
    <w:rsid w:val="000D367B"/>
    <w:rsid w:val="000D3789"/>
    <w:rsid w:val="000D37EC"/>
    <w:rsid w:val="000D37EF"/>
    <w:rsid w:val="000D3807"/>
    <w:rsid w:val="000D3A63"/>
    <w:rsid w:val="000D3BA1"/>
    <w:rsid w:val="000D3C0A"/>
    <w:rsid w:val="000D3C7E"/>
    <w:rsid w:val="000D3C95"/>
    <w:rsid w:val="000D3D04"/>
    <w:rsid w:val="000D3DA5"/>
    <w:rsid w:val="000D3DBB"/>
    <w:rsid w:val="000D3EE2"/>
    <w:rsid w:val="000D3F0F"/>
    <w:rsid w:val="000D3F3C"/>
    <w:rsid w:val="000D3FD0"/>
    <w:rsid w:val="000D401B"/>
    <w:rsid w:val="000D40CE"/>
    <w:rsid w:val="000D41C8"/>
    <w:rsid w:val="000D41E5"/>
    <w:rsid w:val="000D42B2"/>
    <w:rsid w:val="000D432A"/>
    <w:rsid w:val="000D434B"/>
    <w:rsid w:val="000D43AF"/>
    <w:rsid w:val="000D4578"/>
    <w:rsid w:val="000D4593"/>
    <w:rsid w:val="000D4595"/>
    <w:rsid w:val="000D470E"/>
    <w:rsid w:val="000D4723"/>
    <w:rsid w:val="000D4761"/>
    <w:rsid w:val="000D4774"/>
    <w:rsid w:val="000D49F0"/>
    <w:rsid w:val="000D4A61"/>
    <w:rsid w:val="000D4B0B"/>
    <w:rsid w:val="000D4B2F"/>
    <w:rsid w:val="000D4B32"/>
    <w:rsid w:val="000D4B7E"/>
    <w:rsid w:val="000D4BF8"/>
    <w:rsid w:val="000D4C08"/>
    <w:rsid w:val="000D4CA9"/>
    <w:rsid w:val="000D4E2B"/>
    <w:rsid w:val="000D4F92"/>
    <w:rsid w:val="000D5034"/>
    <w:rsid w:val="000D5037"/>
    <w:rsid w:val="000D509C"/>
    <w:rsid w:val="000D519F"/>
    <w:rsid w:val="000D51D6"/>
    <w:rsid w:val="000D5251"/>
    <w:rsid w:val="000D52A5"/>
    <w:rsid w:val="000D538E"/>
    <w:rsid w:val="000D5406"/>
    <w:rsid w:val="000D5575"/>
    <w:rsid w:val="000D55A8"/>
    <w:rsid w:val="000D55D5"/>
    <w:rsid w:val="000D5626"/>
    <w:rsid w:val="000D5670"/>
    <w:rsid w:val="000D56EC"/>
    <w:rsid w:val="000D56F2"/>
    <w:rsid w:val="000D5917"/>
    <w:rsid w:val="000D5A79"/>
    <w:rsid w:val="000D5AB9"/>
    <w:rsid w:val="000D5AE4"/>
    <w:rsid w:val="000D5B02"/>
    <w:rsid w:val="000D5B24"/>
    <w:rsid w:val="000D5B59"/>
    <w:rsid w:val="000D5B68"/>
    <w:rsid w:val="000D5C0A"/>
    <w:rsid w:val="000D5CA5"/>
    <w:rsid w:val="000D5D44"/>
    <w:rsid w:val="000D5DB8"/>
    <w:rsid w:val="000D5E2C"/>
    <w:rsid w:val="000D5F1E"/>
    <w:rsid w:val="000D604C"/>
    <w:rsid w:val="000D6060"/>
    <w:rsid w:val="000D624F"/>
    <w:rsid w:val="000D625C"/>
    <w:rsid w:val="000D62AF"/>
    <w:rsid w:val="000D6347"/>
    <w:rsid w:val="000D6354"/>
    <w:rsid w:val="000D63DB"/>
    <w:rsid w:val="000D63F1"/>
    <w:rsid w:val="000D659F"/>
    <w:rsid w:val="000D65AA"/>
    <w:rsid w:val="000D6675"/>
    <w:rsid w:val="000D6692"/>
    <w:rsid w:val="000D66DD"/>
    <w:rsid w:val="000D6714"/>
    <w:rsid w:val="000D67C4"/>
    <w:rsid w:val="000D683F"/>
    <w:rsid w:val="000D688D"/>
    <w:rsid w:val="000D68C1"/>
    <w:rsid w:val="000D68E7"/>
    <w:rsid w:val="000D6909"/>
    <w:rsid w:val="000D6949"/>
    <w:rsid w:val="000D69D6"/>
    <w:rsid w:val="000D6ABD"/>
    <w:rsid w:val="000D6ACB"/>
    <w:rsid w:val="000D6B2B"/>
    <w:rsid w:val="000D6B56"/>
    <w:rsid w:val="000D6BCC"/>
    <w:rsid w:val="000D6C7B"/>
    <w:rsid w:val="000D6D35"/>
    <w:rsid w:val="000D6D87"/>
    <w:rsid w:val="000D7026"/>
    <w:rsid w:val="000D70B4"/>
    <w:rsid w:val="000D71B5"/>
    <w:rsid w:val="000D72BA"/>
    <w:rsid w:val="000D731B"/>
    <w:rsid w:val="000D7335"/>
    <w:rsid w:val="000D74CE"/>
    <w:rsid w:val="000D74D5"/>
    <w:rsid w:val="000D7504"/>
    <w:rsid w:val="000D75D2"/>
    <w:rsid w:val="000D7610"/>
    <w:rsid w:val="000D7704"/>
    <w:rsid w:val="000D77E9"/>
    <w:rsid w:val="000D7802"/>
    <w:rsid w:val="000D781A"/>
    <w:rsid w:val="000D78B0"/>
    <w:rsid w:val="000D79A6"/>
    <w:rsid w:val="000D7A00"/>
    <w:rsid w:val="000D7A54"/>
    <w:rsid w:val="000D7B37"/>
    <w:rsid w:val="000D7B4D"/>
    <w:rsid w:val="000D7C24"/>
    <w:rsid w:val="000D7DD1"/>
    <w:rsid w:val="000D7E2E"/>
    <w:rsid w:val="000D7E6C"/>
    <w:rsid w:val="000D7E99"/>
    <w:rsid w:val="000D7EB7"/>
    <w:rsid w:val="000E00A0"/>
    <w:rsid w:val="000E00A5"/>
    <w:rsid w:val="000E0177"/>
    <w:rsid w:val="000E02C5"/>
    <w:rsid w:val="000E02D9"/>
    <w:rsid w:val="000E02F4"/>
    <w:rsid w:val="000E0348"/>
    <w:rsid w:val="000E0352"/>
    <w:rsid w:val="000E03A9"/>
    <w:rsid w:val="000E03D4"/>
    <w:rsid w:val="000E045A"/>
    <w:rsid w:val="000E0485"/>
    <w:rsid w:val="000E049B"/>
    <w:rsid w:val="000E0504"/>
    <w:rsid w:val="000E052A"/>
    <w:rsid w:val="000E05A0"/>
    <w:rsid w:val="000E0643"/>
    <w:rsid w:val="000E0663"/>
    <w:rsid w:val="000E067F"/>
    <w:rsid w:val="000E07A2"/>
    <w:rsid w:val="000E07AC"/>
    <w:rsid w:val="000E07B1"/>
    <w:rsid w:val="000E0832"/>
    <w:rsid w:val="000E0857"/>
    <w:rsid w:val="000E090F"/>
    <w:rsid w:val="000E095C"/>
    <w:rsid w:val="000E0A24"/>
    <w:rsid w:val="000E0A9B"/>
    <w:rsid w:val="000E0CC1"/>
    <w:rsid w:val="000E0D03"/>
    <w:rsid w:val="000E0D2A"/>
    <w:rsid w:val="000E0D87"/>
    <w:rsid w:val="000E0DA2"/>
    <w:rsid w:val="000E0DDA"/>
    <w:rsid w:val="000E0EE6"/>
    <w:rsid w:val="000E0F22"/>
    <w:rsid w:val="000E0F89"/>
    <w:rsid w:val="000E1013"/>
    <w:rsid w:val="000E106A"/>
    <w:rsid w:val="000E1123"/>
    <w:rsid w:val="000E11A8"/>
    <w:rsid w:val="000E12C5"/>
    <w:rsid w:val="000E12E3"/>
    <w:rsid w:val="000E1335"/>
    <w:rsid w:val="000E1653"/>
    <w:rsid w:val="000E1674"/>
    <w:rsid w:val="000E16EB"/>
    <w:rsid w:val="000E16FF"/>
    <w:rsid w:val="000E1752"/>
    <w:rsid w:val="000E18EC"/>
    <w:rsid w:val="000E192B"/>
    <w:rsid w:val="000E1A50"/>
    <w:rsid w:val="000E1A9F"/>
    <w:rsid w:val="000E1B2E"/>
    <w:rsid w:val="000E1B60"/>
    <w:rsid w:val="000E1B9A"/>
    <w:rsid w:val="000E1CA0"/>
    <w:rsid w:val="000E1CE8"/>
    <w:rsid w:val="000E1CFB"/>
    <w:rsid w:val="000E2009"/>
    <w:rsid w:val="000E20DC"/>
    <w:rsid w:val="000E21DB"/>
    <w:rsid w:val="000E21E8"/>
    <w:rsid w:val="000E224E"/>
    <w:rsid w:val="000E225F"/>
    <w:rsid w:val="000E227B"/>
    <w:rsid w:val="000E2327"/>
    <w:rsid w:val="000E2375"/>
    <w:rsid w:val="000E23C9"/>
    <w:rsid w:val="000E2426"/>
    <w:rsid w:val="000E25C3"/>
    <w:rsid w:val="000E25E9"/>
    <w:rsid w:val="000E2683"/>
    <w:rsid w:val="000E2791"/>
    <w:rsid w:val="000E27CE"/>
    <w:rsid w:val="000E2838"/>
    <w:rsid w:val="000E2A82"/>
    <w:rsid w:val="000E2BF3"/>
    <w:rsid w:val="000E2CD8"/>
    <w:rsid w:val="000E2CEF"/>
    <w:rsid w:val="000E2E26"/>
    <w:rsid w:val="000E2F67"/>
    <w:rsid w:val="000E2FFB"/>
    <w:rsid w:val="000E3067"/>
    <w:rsid w:val="000E3136"/>
    <w:rsid w:val="000E317C"/>
    <w:rsid w:val="000E321D"/>
    <w:rsid w:val="000E324D"/>
    <w:rsid w:val="000E348D"/>
    <w:rsid w:val="000E355F"/>
    <w:rsid w:val="000E357F"/>
    <w:rsid w:val="000E360D"/>
    <w:rsid w:val="000E367A"/>
    <w:rsid w:val="000E36C8"/>
    <w:rsid w:val="000E371B"/>
    <w:rsid w:val="000E3720"/>
    <w:rsid w:val="000E37ED"/>
    <w:rsid w:val="000E37FD"/>
    <w:rsid w:val="000E380E"/>
    <w:rsid w:val="000E3894"/>
    <w:rsid w:val="000E38DF"/>
    <w:rsid w:val="000E38E6"/>
    <w:rsid w:val="000E392A"/>
    <w:rsid w:val="000E3944"/>
    <w:rsid w:val="000E3A02"/>
    <w:rsid w:val="000E3A5F"/>
    <w:rsid w:val="000E3AA0"/>
    <w:rsid w:val="000E3AD1"/>
    <w:rsid w:val="000E3C79"/>
    <w:rsid w:val="000E3CE8"/>
    <w:rsid w:val="000E3D0F"/>
    <w:rsid w:val="000E3D1B"/>
    <w:rsid w:val="000E3D42"/>
    <w:rsid w:val="000E3D76"/>
    <w:rsid w:val="000E3EAA"/>
    <w:rsid w:val="000E3F3A"/>
    <w:rsid w:val="000E3F3E"/>
    <w:rsid w:val="000E3FA1"/>
    <w:rsid w:val="000E408E"/>
    <w:rsid w:val="000E4102"/>
    <w:rsid w:val="000E4124"/>
    <w:rsid w:val="000E41B4"/>
    <w:rsid w:val="000E4258"/>
    <w:rsid w:val="000E42C6"/>
    <w:rsid w:val="000E42C9"/>
    <w:rsid w:val="000E42E8"/>
    <w:rsid w:val="000E4373"/>
    <w:rsid w:val="000E4399"/>
    <w:rsid w:val="000E43AA"/>
    <w:rsid w:val="000E43E3"/>
    <w:rsid w:val="000E445E"/>
    <w:rsid w:val="000E4524"/>
    <w:rsid w:val="000E45E7"/>
    <w:rsid w:val="000E464A"/>
    <w:rsid w:val="000E470D"/>
    <w:rsid w:val="000E4751"/>
    <w:rsid w:val="000E47FC"/>
    <w:rsid w:val="000E4878"/>
    <w:rsid w:val="000E490F"/>
    <w:rsid w:val="000E49AC"/>
    <w:rsid w:val="000E49C0"/>
    <w:rsid w:val="000E49ED"/>
    <w:rsid w:val="000E4A17"/>
    <w:rsid w:val="000E4ADA"/>
    <w:rsid w:val="000E4C10"/>
    <w:rsid w:val="000E4C26"/>
    <w:rsid w:val="000E4C9A"/>
    <w:rsid w:val="000E4DFA"/>
    <w:rsid w:val="000E4E07"/>
    <w:rsid w:val="000E4E15"/>
    <w:rsid w:val="000E5005"/>
    <w:rsid w:val="000E5057"/>
    <w:rsid w:val="000E51A8"/>
    <w:rsid w:val="000E524C"/>
    <w:rsid w:val="000E5366"/>
    <w:rsid w:val="000E550B"/>
    <w:rsid w:val="000E56A7"/>
    <w:rsid w:val="000E56D5"/>
    <w:rsid w:val="000E5745"/>
    <w:rsid w:val="000E57E7"/>
    <w:rsid w:val="000E58E4"/>
    <w:rsid w:val="000E5997"/>
    <w:rsid w:val="000E5A39"/>
    <w:rsid w:val="000E5A8D"/>
    <w:rsid w:val="000E5DC9"/>
    <w:rsid w:val="000E5E5B"/>
    <w:rsid w:val="000E5EE7"/>
    <w:rsid w:val="000E604A"/>
    <w:rsid w:val="000E60D5"/>
    <w:rsid w:val="000E614C"/>
    <w:rsid w:val="000E6180"/>
    <w:rsid w:val="000E625A"/>
    <w:rsid w:val="000E638F"/>
    <w:rsid w:val="000E6440"/>
    <w:rsid w:val="000E64C7"/>
    <w:rsid w:val="000E651E"/>
    <w:rsid w:val="000E6597"/>
    <w:rsid w:val="000E6599"/>
    <w:rsid w:val="000E6661"/>
    <w:rsid w:val="000E66E6"/>
    <w:rsid w:val="000E680E"/>
    <w:rsid w:val="000E690B"/>
    <w:rsid w:val="000E696C"/>
    <w:rsid w:val="000E69A1"/>
    <w:rsid w:val="000E6AD6"/>
    <w:rsid w:val="000E6AEA"/>
    <w:rsid w:val="000E6D3A"/>
    <w:rsid w:val="000E6D67"/>
    <w:rsid w:val="000E6DF1"/>
    <w:rsid w:val="000E6E5B"/>
    <w:rsid w:val="000E6E9F"/>
    <w:rsid w:val="000E6EB7"/>
    <w:rsid w:val="000E6EC2"/>
    <w:rsid w:val="000E6F4F"/>
    <w:rsid w:val="000E6FE9"/>
    <w:rsid w:val="000E7084"/>
    <w:rsid w:val="000E717D"/>
    <w:rsid w:val="000E719C"/>
    <w:rsid w:val="000E71AB"/>
    <w:rsid w:val="000E72A9"/>
    <w:rsid w:val="000E72AA"/>
    <w:rsid w:val="000E72E7"/>
    <w:rsid w:val="000E72F0"/>
    <w:rsid w:val="000E737D"/>
    <w:rsid w:val="000E73AB"/>
    <w:rsid w:val="000E7465"/>
    <w:rsid w:val="000E7473"/>
    <w:rsid w:val="000E7481"/>
    <w:rsid w:val="000E75D2"/>
    <w:rsid w:val="000E77BE"/>
    <w:rsid w:val="000E77DD"/>
    <w:rsid w:val="000E78FE"/>
    <w:rsid w:val="000E7A4A"/>
    <w:rsid w:val="000E7B42"/>
    <w:rsid w:val="000E7C1A"/>
    <w:rsid w:val="000E7DD0"/>
    <w:rsid w:val="000E7E20"/>
    <w:rsid w:val="000E7E40"/>
    <w:rsid w:val="000E7E8D"/>
    <w:rsid w:val="000E7EF4"/>
    <w:rsid w:val="000E7F24"/>
    <w:rsid w:val="000E7F82"/>
    <w:rsid w:val="000F0016"/>
    <w:rsid w:val="000F00AC"/>
    <w:rsid w:val="000F0114"/>
    <w:rsid w:val="000F014A"/>
    <w:rsid w:val="000F01D8"/>
    <w:rsid w:val="000F0264"/>
    <w:rsid w:val="000F0534"/>
    <w:rsid w:val="000F0538"/>
    <w:rsid w:val="000F073B"/>
    <w:rsid w:val="000F0886"/>
    <w:rsid w:val="000F08C5"/>
    <w:rsid w:val="000F0A93"/>
    <w:rsid w:val="000F0AA1"/>
    <w:rsid w:val="000F0CB5"/>
    <w:rsid w:val="000F0EE3"/>
    <w:rsid w:val="000F0FA9"/>
    <w:rsid w:val="000F0FB3"/>
    <w:rsid w:val="000F115D"/>
    <w:rsid w:val="000F1188"/>
    <w:rsid w:val="000F1216"/>
    <w:rsid w:val="000F1232"/>
    <w:rsid w:val="000F12E0"/>
    <w:rsid w:val="000F1320"/>
    <w:rsid w:val="000F1380"/>
    <w:rsid w:val="000F1412"/>
    <w:rsid w:val="000F1507"/>
    <w:rsid w:val="000F1511"/>
    <w:rsid w:val="000F15A8"/>
    <w:rsid w:val="000F17F8"/>
    <w:rsid w:val="000F1963"/>
    <w:rsid w:val="000F19B9"/>
    <w:rsid w:val="000F19BF"/>
    <w:rsid w:val="000F1B5D"/>
    <w:rsid w:val="000F1C05"/>
    <w:rsid w:val="000F1C16"/>
    <w:rsid w:val="000F1C21"/>
    <w:rsid w:val="000F1CCE"/>
    <w:rsid w:val="000F1CDE"/>
    <w:rsid w:val="000F1F08"/>
    <w:rsid w:val="000F1FD8"/>
    <w:rsid w:val="000F21A2"/>
    <w:rsid w:val="000F21EB"/>
    <w:rsid w:val="000F21FB"/>
    <w:rsid w:val="000F2241"/>
    <w:rsid w:val="000F2256"/>
    <w:rsid w:val="000F22D2"/>
    <w:rsid w:val="000F240C"/>
    <w:rsid w:val="000F2493"/>
    <w:rsid w:val="000F252C"/>
    <w:rsid w:val="000F2556"/>
    <w:rsid w:val="000F259E"/>
    <w:rsid w:val="000F26F4"/>
    <w:rsid w:val="000F2718"/>
    <w:rsid w:val="000F2807"/>
    <w:rsid w:val="000F2C06"/>
    <w:rsid w:val="000F2CCB"/>
    <w:rsid w:val="000F2D55"/>
    <w:rsid w:val="000F2DAD"/>
    <w:rsid w:val="000F2E01"/>
    <w:rsid w:val="000F2E08"/>
    <w:rsid w:val="000F2E11"/>
    <w:rsid w:val="000F2E30"/>
    <w:rsid w:val="000F2F8F"/>
    <w:rsid w:val="000F2FF0"/>
    <w:rsid w:val="000F3126"/>
    <w:rsid w:val="000F3152"/>
    <w:rsid w:val="000F316F"/>
    <w:rsid w:val="000F3214"/>
    <w:rsid w:val="000F323B"/>
    <w:rsid w:val="000F32EB"/>
    <w:rsid w:val="000F33C4"/>
    <w:rsid w:val="000F347B"/>
    <w:rsid w:val="000F3499"/>
    <w:rsid w:val="000F35B2"/>
    <w:rsid w:val="000F3615"/>
    <w:rsid w:val="000F3712"/>
    <w:rsid w:val="000F381A"/>
    <w:rsid w:val="000F38C1"/>
    <w:rsid w:val="000F38CB"/>
    <w:rsid w:val="000F399D"/>
    <w:rsid w:val="000F39AE"/>
    <w:rsid w:val="000F39B1"/>
    <w:rsid w:val="000F39D5"/>
    <w:rsid w:val="000F3A0C"/>
    <w:rsid w:val="000F3C1C"/>
    <w:rsid w:val="000F3C53"/>
    <w:rsid w:val="000F3C63"/>
    <w:rsid w:val="000F3CA3"/>
    <w:rsid w:val="000F3DD2"/>
    <w:rsid w:val="000F3DD4"/>
    <w:rsid w:val="000F3F48"/>
    <w:rsid w:val="000F3F87"/>
    <w:rsid w:val="000F413A"/>
    <w:rsid w:val="000F42D9"/>
    <w:rsid w:val="000F42F7"/>
    <w:rsid w:val="000F42FE"/>
    <w:rsid w:val="000F4309"/>
    <w:rsid w:val="000F441A"/>
    <w:rsid w:val="000F4484"/>
    <w:rsid w:val="000F44E7"/>
    <w:rsid w:val="000F4545"/>
    <w:rsid w:val="000F4576"/>
    <w:rsid w:val="000F4609"/>
    <w:rsid w:val="000F4648"/>
    <w:rsid w:val="000F4733"/>
    <w:rsid w:val="000F4736"/>
    <w:rsid w:val="000F4800"/>
    <w:rsid w:val="000F483A"/>
    <w:rsid w:val="000F48AF"/>
    <w:rsid w:val="000F49A4"/>
    <w:rsid w:val="000F49AD"/>
    <w:rsid w:val="000F49BB"/>
    <w:rsid w:val="000F4B17"/>
    <w:rsid w:val="000F4BB1"/>
    <w:rsid w:val="000F4C1B"/>
    <w:rsid w:val="000F4C34"/>
    <w:rsid w:val="000F4C8E"/>
    <w:rsid w:val="000F4D6C"/>
    <w:rsid w:val="000F4D74"/>
    <w:rsid w:val="000F4D91"/>
    <w:rsid w:val="000F4DC4"/>
    <w:rsid w:val="000F4DCF"/>
    <w:rsid w:val="000F4EB4"/>
    <w:rsid w:val="000F50A2"/>
    <w:rsid w:val="000F5213"/>
    <w:rsid w:val="000F529D"/>
    <w:rsid w:val="000F52B9"/>
    <w:rsid w:val="000F52C4"/>
    <w:rsid w:val="000F537A"/>
    <w:rsid w:val="000F53B6"/>
    <w:rsid w:val="000F53CB"/>
    <w:rsid w:val="000F55F8"/>
    <w:rsid w:val="000F560E"/>
    <w:rsid w:val="000F5644"/>
    <w:rsid w:val="000F56F8"/>
    <w:rsid w:val="000F5815"/>
    <w:rsid w:val="000F5834"/>
    <w:rsid w:val="000F5878"/>
    <w:rsid w:val="000F5961"/>
    <w:rsid w:val="000F59EA"/>
    <w:rsid w:val="000F5A9C"/>
    <w:rsid w:val="000F5B13"/>
    <w:rsid w:val="000F5B42"/>
    <w:rsid w:val="000F5D26"/>
    <w:rsid w:val="000F5F02"/>
    <w:rsid w:val="000F5FE4"/>
    <w:rsid w:val="000F60FC"/>
    <w:rsid w:val="000F611A"/>
    <w:rsid w:val="000F6222"/>
    <w:rsid w:val="000F62DF"/>
    <w:rsid w:val="000F6367"/>
    <w:rsid w:val="000F6629"/>
    <w:rsid w:val="000F6691"/>
    <w:rsid w:val="000F6696"/>
    <w:rsid w:val="000F66BE"/>
    <w:rsid w:val="000F66CA"/>
    <w:rsid w:val="000F6705"/>
    <w:rsid w:val="000F6852"/>
    <w:rsid w:val="000F688A"/>
    <w:rsid w:val="000F688C"/>
    <w:rsid w:val="000F6908"/>
    <w:rsid w:val="000F697C"/>
    <w:rsid w:val="000F69D8"/>
    <w:rsid w:val="000F69DD"/>
    <w:rsid w:val="000F6B35"/>
    <w:rsid w:val="000F6B90"/>
    <w:rsid w:val="000F6B9F"/>
    <w:rsid w:val="000F6BAE"/>
    <w:rsid w:val="000F6BF9"/>
    <w:rsid w:val="000F6C5E"/>
    <w:rsid w:val="000F6CB1"/>
    <w:rsid w:val="000F6D5A"/>
    <w:rsid w:val="000F6DA7"/>
    <w:rsid w:val="000F6DB6"/>
    <w:rsid w:val="000F6E0C"/>
    <w:rsid w:val="000F6F26"/>
    <w:rsid w:val="000F6F84"/>
    <w:rsid w:val="000F6FB0"/>
    <w:rsid w:val="000F7030"/>
    <w:rsid w:val="000F703E"/>
    <w:rsid w:val="000F7093"/>
    <w:rsid w:val="000F7130"/>
    <w:rsid w:val="000F71BD"/>
    <w:rsid w:val="000F7309"/>
    <w:rsid w:val="000F731B"/>
    <w:rsid w:val="000F7389"/>
    <w:rsid w:val="000F74E5"/>
    <w:rsid w:val="000F7504"/>
    <w:rsid w:val="000F752E"/>
    <w:rsid w:val="000F75A5"/>
    <w:rsid w:val="000F769B"/>
    <w:rsid w:val="000F77F3"/>
    <w:rsid w:val="000F793E"/>
    <w:rsid w:val="000F7B04"/>
    <w:rsid w:val="000F7B13"/>
    <w:rsid w:val="000F7B99"/>
    <w:rsid w:val="000F7C87"/>
    <w:rsid w:val="000F7D1D"/>
    <w:rsid w:val="000F7EC2"/>
    <w:rsid w:val="000F7EED"/>
    <w:rsid w:val="000F7EF8"/>
    <w:rsid w:val="000F7F91"/>
    <w:rsid w:val="00100046"/>
    <w:rsid w:val="0010012A"/>
    <w:rsid w:val="0010014E"/>
    <w:rsid w:val="00100164"/>
    <w:rsid w:val="001001A5"/>
    <w:rsid w:val="001002F3"/>
    <w:rsid w:val="0010032A"/>
    <w:rsid w:val="00100335"/>
    <w:rsid w:val="0010040B"/>
    <w:rsid w:val="0010043B"/>
    <w:rsid w:val="0010054B"/>
    <w:rsid w:val="0010066B"/>
    <w:rsid w:val="0010079F"/>
    <w:rsid w:val="001007C8"/>
    <w:rsid w:val="001007C9"/>
    <w:rsid w:val="001008EF"/>
    <w:rsid w:val="0010090C"/>
    <w:rsid w:val="0010094D"/>
    <w:rsid w:val="00100975"/>
    <w:rsid w:val="00100C11"/>
    <w:rsid w:val="00101277"/>
    <w:rsid w:val="0010129B"/>
    <w:rsid w:val="0010129F"/>
    <w:rsid w:val="001012B7"/>
    <w:rsid w:val="00101336"/>
    <w:rsid w:val="001013DB"/>
    <w:rsid w:val="0010149F"/>
    <w:rsid w:val="001015AA"/>
    <w:rsid w:val="00101646"/>
    <w:rsid w:val="00101725"/>
    <w:rsid w:val="0010172A"/>
    <w:rsid w:val="00101739"/>
    <w:rsid w:val="00101884"/>
    <w:rsid w:val="001018E8"/>
    <w:rsid w:val="001019ED"/>
    <w:rsid w:val="00101A81"/>
    <w:rsid w:val="00101B8E"/>
    <w:rsid w:val="00101C59"/>
    <w:rsid w:val="00101C6F"/>
    <w:rsid w:val="00101D06"/>
    <w:rsid w:val="00101D6B"/>
    <w:rsid w:val="00101E2D"/>
    <w:rsid w:val="00101F5E"/>
    <w:rsid w:val="0010205F"/>
    <w:rsid w:val="00102128"/>
    <w:rsid w:val="0010212B"/>
    <w:rsid w:val="00102294"/>
    <w:rsid w:val="001022C6"/>
    <w:rsid w:val="00102571"/>
    <w:rsid w:val="00102574"/>
    <w:rsid w:val="001026EF"/>
    <w:rsid w:val="001027BC"/>
    <w:rsid w:val="001027CD"/>
    <w:rsid w:val="0010282B"/>
    <w:rsid w:val="0010295F"/>
    <w:rsid w:val="00102A26"/>
    <w:rsid w:val="00102AA1"/>
    <w:rsid w:val="00102ABF"/>
    <w:rsid w:val="00102AFB"/>
    <w:rsid w:val="00102B09"/>
    <w:rsid w:val="00102BC7"/>
    <w:rsid w:val="00102BDF"/>
    <w:rsid w:val="00102C05"/>
    <w:rsid w:val="00102C37"/>
    <w:rsid w:val="00102C69"/>
    <w:rsid w:val="00102CF9"/>
    <w:rsid w:val="00102D2A"/>
    <w:rsid w:val="00102D3A"/>
    <w:rsid w:val="00102D54"/>
    <w:rsid w:val="00102DB6"/>
    <w:rsid w:val="00102E65"/>
    <w:rsid w:val="00102ECE"/>
    <w:rsid w:val="00102ED0"/>
    <w:rsid w:val="00102F6F"/>
    <w:rsid w:val="00102F96"/>
    <w:rsid w:val="00102FA1"/>
    <w:rsid w:val="00102FD4"/>
    <w:rsid w:val="00102FE8"/>
    <w:rsid w:val="001030A3"/>
    <w:rsid w:val="00103158"/>
    <w:rsid w:val="0010329E"/>
    <w:rsid w:val="001032C4"/>
    <w:rsid w:val="00103328"/>
    <w:rsid w:val="0010334F"/>
    <w:rsid w:val="001033DC"/>
    <w:rsid w:val="0010345E"/>
    <w:rsid w:val="00103478"/>
    <w:rsid w:val="0010348F"/>
    <w:rsid w:val="00103516"/>
    <w:rsid w:val="0010352F"/>
    <w:rsid w:val="001035E4"/>
    <w:rsid w:val="001037CE"/>
    <w:rsid w:val="00103927"/>
    <w:rsid w:val="00103979"/>
    <w:rsid w:val="0010399A"/>
    <w:rsid w:val="00103A12"/>
    <w:rsid w:val="00103A1F"/>
    <w:rsid w:val="00103B5B"/>
    <w:rsid w:val="00103BD1"/>
    <w:rsid w:val="00103C35"/>
    <w:rsid w:val="00103CF4"/>
    <w:rsid w:val="00103CFC"/>
    <w:rsid w:val="00103D52"/>
    <w:rsid w:val="00103DEA"/>
    <w:rsid w:val="00103E29"/>
    <w:rsid w:val="00103E9E"/>
    <w:rsid w:val="00103EA4"/>
    <w:rsid w:val="00103F45"/>
    <w:rsid w:val="0010408A"/>
    <w:rsid w:val="001041AA"/>
    <w:rsid w:val="001041D8"/>
    <w:rsid w:val="001042EB"/>
    <w:rsid w:val="0010433C"/>
    <w:rsid w:val="00104396"/>
    <w:rsid w:val="00104494"/>
    <w:rsid w:val="001044CB"/>
    <w:rsid w:val="001044F9"/>
    <w:rsid w:val="00104615"/>
    <w:rsid w:val="0010471D"/>
    <w:rsid w:val="001047D0"/>
    <w:rsid w:val="00104896"/>
    <w:rsid w:val="0010489D"/>
    <w:rsid w:val="00104915"/>
    <w:rsid w:val="00104969"/>
    <w:rsid w:val="001049F1"/>
    <w:rsid w:val="00104B35"/>
    <w:rsid w:val="00104B82"/>
    <w:rsid w:val="00104D16"/>
    <w:rsid w:val="00104D36"/>
    <w:rsid w:val="00104D73"/>
    <w:rsid w:val="00104DA0"/>
    <w:rsid w:val="00104DD2"/>
    <w:rsid w:val="00104DDC"/>
    <w:rsid w:val="00104EA3"/>
    <w:rsid w:val="00104EC3"/>
    <w:rsid w:val="00105092"/>
    <w:rsid w:val="00105225"/>
    <w:rsid w:val="001053EE"/>
    <w:rsid w:val="00105413"/>
    <w:rsid w:val="001054C5"/>
    <w:rsid w:val="001055AE"/>
    <w:rsid w:val="001055E7"/>
    <w:rsid w:val="0010568D"/>
    <w:rsid w:val="001056EC"/>
    <w:rsid w:val="00105708"/>
    <w:rsid w:val="00105727"/>
    <w:rsid w:val="00105751"/>
    <w:rsid w:val="00105798"/>
    <w:rsid w:val="0010582E"/>
    <w:rsid w:val="00105837"/>
    <w:rsid w:val="001058C1"/>
    <w:rsid w:val="001058D8"/>
    <w:rsid w:val="0010599E"/>
    <w:rsid w:val="00105BE6"/>
    <w:rsid w:val="00105C15"/>
    <w:rsid w:val="00105C4F"/>
    <w:rsid w:val="00105DC5"/>
    <w:rsid w:val="00105DDC"/>
    <w:rsid w:val="00105F51"/>
    <w:rsid w:val="00105FF8"/>
    <w:rsid w:val="00106041"/>
    <w:rsid w:val="0010606E"/>
    <w:rsid w:val="0010608B"/>
    <w:rsid w:val="001060DC"/>
    <w:rsid w:val="001060F6"/>
    <w:rsid w:val="00106271"/>
    <w:rsid w:val="0010628A"/>
    <w:rsid w:val="00106372"/>
    <w:rsid w:val="001064A2"/>
    <w:rsid w:val="0010655F"/>
    <w:rsid w:val="0010659B"/>
    <w:rsid w:val="001065CC"/>
    <w:rsid w:val="001065F5"/>
    <w:rsid w:val="0010664B"/>
    <w:rsid w:val="001066F7"/>
    <w:rsid w:val="001067FA"/>
    <w:rsid w:val="00106825"/>
    <w:rsid w:val="0010684B"/>
    <w:rsid w:val="001068D2"/>
    <w:rsid w:val="0010694F"/>
    <w:rsid w:val="001069CF"/>
    <w:rsid w:val="00106CE3"/>
    <w:rsid w:val="00106F44"/>
    <w:rsid w:val="001070B8"/>
    <w:rsid w:val="00107117"/>
    <w:rsid w:val="00107255"/>
    <w:rsid w:val="0010731F"/>
    <w:rsid w:val="0010742D"/>
    <w:rsid w:val="001074DC"/>
    <w:rsid w:val="001075D6"/>
    <w:rsid w:val="00107602"/>
    <w:rsid w:val="0010766F"/>
    <w:rsid w:val="001076A8"/>
    <w:rsid w:val="00107737"/>
    <w:rsid w:val="00107A6B"/>
    <w:rsid w:val="00107A80"/>
    <w:rsid w:val="00107C56"/>
    <w:rsid w:val="00107CAE"/>
    <w:rsid w:val="00107CBD"/>
    <w:rsid w:val="00107D16"/>
    <w:rsid w:val="00107D70"/>
    <w:rsid w:val="00107D74"/>
    <w:rsid w:val="00107D93"/>
    <w:rsid w:val="00107DE5"/>
    <w:rsid w:val="00107E3C"/>
    <w:rsid w:val="00107E87"/>
    <w:rsid w:val="00107EF9"/>
    <w:rsid w:val="00107FDC"/>
    <w:rsid w:val="00110062"/>
    <w:rsid w:val="00110092"/>
    <w:rsid w:val="001101C4"/>
    <w:rsid w:val="001101D2"/>
    <w:rsid w:val="00110378"/>
    <w:rsid w:val="001103DD"/>
    <w:rsid w:val="0011040D"/>
    <w:rsid w:val="0011050B"/>
    <w:rsid w:val="001105D0"/>
    <w:rsid w:val="0011063C"/>
    <w:rsid w:val="00110641"/>
    <w:rsid w:val="001106B5"/>
    <w:rsid w:val="00110727"/>
    <w:rsid w:val="00110738"/>
    <w:rsid w:val="001107E9"/>
    <w:rsid w:val="001107ED"/>
    <w:rsid w:val="001107FC"/>
    <w:rsid w:val="001108E9"/>
    <w:rsid w:val="00110945"/>
    <w:rsid w:val="00110947"/>
    <w:rsid w:val="00110976"/>
    <w:rsid w:val="001109BF"/>
    <w:rsid w:val="001109C2"/>
    <w:rsid w:val="001109CB"/>
    <w:rsid w:val="00110A65"/>
    <w:rsid w:val="00110A95"/>
    <w:rsid w:val="00110CD9"/>
    <w:rsid w:val="00110DE4"/>
    <w:rsid w:val="00110E47"/>
    <w:rsid w:val="00110E64"/>
    <w:rsid w:val="00110E8F"/>
    <w:rsid w:val="00110EAB"/>
    <w:rsid w:val="00110F65"/>
    <w:rsid w:val="00111042"/>
    <w:rsid w:val="001110B0"/>
    <w:rsid w:val="001110DC"/>
    <w:rsid w:val="001112C0"/>
    <w:rsid w:val="0011132A"/>
    <w:rsid w:val="0011149F"/>
    <w:rsid w:val="0011165D"/>
    <w:rsid w:val="00111839"/>
    <w:rsid w:val="001118E1"/>
    <w:rsid w:val="001119BB"/>
    <w:rsid w:val="00111A74"/>
    <w:rsid w:val="00111B5B"/>
    <w:rsid w:val="00111BF8"/>
    <w:rsid w:val="00111C35"/>
    <w:rsid w:val="00111C46"/>
    <w:rsid w:val="00111D26"/>
    <w:rsid w:val="00111D36"/>
    <w:rsid w:val="00111E0E"/>
    <w:rsid w:val="00111EB9"/>
    <w:rsid w:val="00111F0D"/>
    <w:rsid w:val="00111FFE"/>
    <w:rsid w:val="00112078"/>
    <w:rsid w:val="0011207E"/>
    <w:rsid w:val="001120C8"/>
    <w:rsid w:val="0011214F"/>
    <w:rsid w:val="00112188"/>
    <w:rsid w:val="001122A3"/>
    <w:rsid w:val="00112325"/>
    <w:rsid w:val="0011242F"/>
    <w:rsid w:val="00112431"/>
    <w:rsid w:val="00112624"/>
    <w:rsid w:val="00112666"/>
    <w:rsid w:val="0011266D"/>
    <w:rsid w:val="00112711"/>
    <w:rsid w:val="0011280A"/>
    <w:rsid w:val="001128E8"/>
    <w:rsid w:val="0011290D"/>
    <w:rsid w:val="00112938"/>
    <w:rsid w:val="00112B63"/>
    <w:rsid w:val="00112C01"/>
    <w:rsid w:val="00112C18"/>
    <w:rsid w:val="00112C27"/>
    <w:rsid w:val="00112C30"/>
    <w:rsid w:val="00112D89"/>
    <w:rsid w:val="00112DC3"/>
    <w:rsid w:val="00112EDA"/>
    <w:rsid w:val="001131CD"/>
    <w:rsid w:val="00113204"/>
    <w:rsid w:val="0011321A"/>
    <w:rsid w:val="00113358"/>
    <w:rsid w:val="00113395"/>
    <w:rsid w:val="001133BA"/>
    <w:rsid w:val="0011342C"/>
    <w:rsid w:val="00113466"/>
    <w:rsid w:val="00113660"/>
    <w:rsid w:val="0011371D"/>
    <w:rsid w:val="001137D6"/>
    <w:rsid w:val="00113876"/>
    <w:rsid w:val="001138F1"/>
    <w:rsid w:val="001139BD"/>
    <w:rsid w:val="00113A06"/>
    <w:rsid w:val="00113F01"/>
    <w:rsid w:val="00113F5E"/>
    <w:rsid w:val="00113FB0"/>
    <w:rsid w:val="00114009"/>
    <w:rsid w:val="00114024"/>
    <w:rsid w:val="001140FB"/>
    <w:rsid w:val="00114119"/>
    <w:rsid w:val="00114128"/>
    <w:rsid w:val="001143BC"/>
    <w:rsid w:val="0011446D"/>
    <w:rsid w:val="001144A3"/>
    <w:rsid w:val="001144A7"/>
    <w:rsid w:val="0011455A"/>
    <w:rsid w:val="00114646"/>
    <w:rsid w:val="001146A2"/>
    <w:rsid w:val="001146F1"/>
    <w:rsid w:val="0011471B"/>
    <w:rsid w:val="001147E0"/>
    <w:rsid w:val="001147E4"/>
    <w:rsid w:val="001147F3"/>
    <w:rsid w:val="00114848"/>
    <w:rsid w:val="0011485C"/>
    <w:rsid w:val="00114873"/>
    <w:rsid w:val="00114963"/>
    <w:rsid w:val="001149FF"/>
    <w:rsid w:val="00114A54"/>
    <w:rsid w:val="00114B0F"/>
    <w:rsid w:val="00114B7A"/>
    <w:rsid w:val="00114C91"/>
    <w:rsid w:val="00114D75"/>
    <w:rsid w:val="00114F4D"/>
    <w:rsid w:val="00114FD0"/>
    <w:rsid w:val="00114FEE"/>
    <w:rsid w:val="0011503F"/>
    <w:rsid w:val="00115093"/>
    <w:rsid w:val="001150E2"/>
    <w:rsid w:val="001151BF"/>
    <w:rsid w:val="001151FE"/>
    <w:rsid w:val="00115216"/>
    <w:rsid w:val="001152D1"/>
    <w:rsid w:val="001152DA"/>
    <w:rsid w:val="00115362"/>
    <w:rsid w:val="001153DD"/>
    <w:rsid w:val="00115407"/>
    <w:rsid w:val="001154BE"/>
    <w:rsid w:val="001156B7"/>
    <w:rsid w:val="001156CD"/>
    <w:rsid w:val="001156D6"/>
    <w:rsid w:val="0011571F"/>
    <w:rsid w:val="001157B6"/>
    <w:rsid w:val="001158F4"/>
    <w:rsid w:val="001159B3"/>
    <w:rsid w:val="00115B31"/>
    <w:rsid w:val="00115CBD"/>
    <w:rsid w:val="00115CDA"/>
    <w:rsid w:val="00115CFF"/>
    <w:rsid w:val="00115FDF"/>
    <w:rsid w:val="00116064"/>
    <w:rsid w:val="00116177"/>
    <w:rsid w:val="001161C1"/>
    <w:rsid w:val="001161FF"/>
    <w:rsid w:val="00116259"/>
    <w:rsid w:val="0011644C"/>
    <w:rsid w:val="00116496"/>
    <w:rsid w:val="001165A6"/>
    <w:rsid w:val="00116773"/>
    <w:rsid w:val="001167AA"/>
    <w:rsid w:val="001168F8"/>
    <w:rsid w:val="0011691A"/>
    <w:rsid w:val="00116971"/>
    <w:rsid w:val="0011697E"/>
    <w:rsid w:val="00116A75"/>
    <w:rsid w:val="00116A79"/>
    <w:rsid w:val="00116AC5"/>
    <w:rsid w:val="00116AEA"/>
    <w:rsid w:val="00116B2F"/>
    <w:rsid w:val="00116CAE"/>
    <w:rsid w:val="00116D37"/>
    <w:rsid w:val="00116DB2"/>
    <w:rsid w:val="00116DC8"/>
    <w:rsid w:val="00116F50"/>
    <w:rsid w:val="00117040"/>
    <w:rsid w:val="001170D0"/>
    <w:rsid w:val="001171AB"/>
    <w:rsid w:val="001171EE"/>
    <w:rsid w:val="001172FE"/>
    <w:rsid w:val="00117360"/>
    <w:rsid w:val="0011737A"/>
    <w:rsid w:val="00117510"/>
    <w:rsid w:val="0011756C"/>
    <w:rsid w:val="00117585"/>
    <w:rsid w:val="0011760E"/>
    <w:rsid w:val="00117648"/>
    <w:rsid w:val="0011767F"/>
    <w:rsid w:val="001176D1"/>
    <w:rsid w:val="00117793"/>
    <w:rsid w:val="001177EA"/>
    <w:rsid w:val="00117870"/>
    <w:rsid w:val="001178E3"/>
    <w:rsid w:val="001179C7"/>
    <w:rsid w:val="00117A17"/>
    <w:rsid w:val="00117A45"/>
    <w:rsid w:val="00117AC1"/>
    <w:rsid w:val="00117AE9"/>
    <w:rsid w:val="00117B2A"/>
    <w:rsid w:val="00117B93"/>
    <w:rsid w:val="00117CA5"/>
    <w:rsid w:val="00117CC9"/>
    <w:rsid w:val="00117CD6"/>
    <w:rsid w:val="00117D6D"/>
    <w:rsid w:val="00117E75"/>
    <w:rsid w:val="00117E9E"/>
    <w:rsid w:val="00117EA4"/>
    <w:rsid w:val="00117F68"/>
    <w:rsid w:val="00120046"/>
    <w:rsid w:val="001200FE"/>
    <w:rsid w:val="00120131"/>
    <w:rsid w:val="001201B1"/>
    <w:rsid w:val="001201B9"/>
    <w:rsid w:val="001202D7"/>
    <w:rsid w:val="00120330"/>
    <w:rsid w:val="0012042C"/>
    <w:rsid w:val="00120456"/>
    <w:rsid w:val="00120547"/>
    <w:rsid w:val="0012057F"/>
    <w:rsid w:val="00120640"/>
    <w:rsid w:val="0012064E"/>
    <w:rsid w:val="00120915"/>
    <w:rsid w:val="001209E7"/>
    <w:rsid w:val="00120A27"/>
    <w:rsid w:val="00120AB4"/>
    <w:rsid w:val="00120C14"/>
    <w:rsid w:val="00120CF9"/>
    <w:rsid w:val="00120CFF"/>
    <w:rsid w:val="00120D87"/>
    <w:rsid w:val="00120DC6"/>
    <w:rsid w:val="00120E13"/>
    <w:rsid w:val="00120E9F"/>
    <w:rsid w:val="00120FEC"/>
    <w:rsid w:val="00121018"/>
    <w:rsid w:val="00121142"/>
    <w:rsid w:val="0012118F"/>
    <w:rsid w:val="001211B4"/>
    <w:rsid w:val="0012122A"/>
    <w:rsid w:val="001212BB"/>
    <w:rsid w:val="001212C8"/>
    <w:rsid w:val="001212EA"/>
    <w:rsid w:val="00121393"/>
    <w:rsid w:val="001214F0"/>
    <w:rsid w:val="00121535"/>
    <w:rsid w:val="0012157B"/>
    <w:rsid w:val="001217D7"/>
    <w:rsid w:val="00121847"/>
    <w:rsid w:val="0012184F"/>
    <w:rsid w:val="001219E7"/>
    <w:rsid w:val="00121A1C"/>
    <w:rsid w:val="00121BF8"/>
    <w:rsid w:val="00121CD2"/>
    <w:rsid w:val="00121CE3"/>
    <w:rsid w:val="00121D73"/>
    <w:rsid w:val="00121E63"/>
    <w:rsid w:val="00121F1D"/>
    <w:rsid w:val="00121F26"/>
    <w:rsid w:val="00121F33"/>
    <w:rsid w:val="00122064"/>
    <w:rsid w:val="0012214A"/>
    <w:rsid w:val="001221D7"/>
    <w:rsid w:val="00122453"/>
    <w:rsid w:val="00122497"/>
    <w:rsid w:val="001224E6"/>
    <w:rsid w:val="0012250C"/>
    <w:rsid w:val="00122510"/>
    <w:rsid w:val="00122609"/>
    <w:rsid w:val="0012265F"/>
    <w:rsid w:val="0012270A"/>
    <w:rsid w:val="001229AE"/>
    <w:rsid w:val="001229D4"/>
    <w:rsid w:val="00122A60"/>
    <w:rsid w:val="00122BE5"/>
    <w:rsid w:val="00122C23"/>
    <w:rsid w:val="00122CF1"/>
    <w:rsid w:val="00122D68"/>
    <w:rsid w:val="00122DAC"/>
    <w:rsid w:val="00122DD1"/>
    <w:rsid w:val="00122E09"/>
    <w:rsid w:val="00122E15"/>
    <w:rsid w:val="00122F16"/>
    <w:rsid w:val="00122F98"/>
    <w:rsid w:val="00123098"/>
    <w:rsid w:val="00123133"/>
    <w:rsid w:val="001231EB"/>
    <w:rsid w:val="00123238"/>
    <w:rsid w:val="00123362"/>
    <w:rsid w:val="001233BF"/>
    <w:rsid w:val="001233CB"/>
    <w:rsid w:val="001234B2"/>
    <w:rsid w:val="00123570"/>
    <w:rsid w:val="0012368B"/>
    <w:rsid w:val="00123709"/>
    <w:rsid w:val="00123722"/>
    <w:rsid w:val="00123787"/>
    <w:rsid w:val="001238EF"/>
    <w:rsid w:val="001239B0"/>
    <w:rsid w:val="001239C1"/>
    <w:rsid w:val="00123AB8"/>
    <w:rsid w:val="00123B0F"/>
    <w:rsid w:val="00123BB3"/>
    <w:rsid w:val="00123C6E"/>
    <w:rsid w:val="00123CD0"/>
    <w:rsid w:val="00123DCB"/>
    <w:rsid w:val="00123E08"/>
    <w:rsid w:val="00123E5D"/>
    <w:rsid w:val="00123EF1"/>
    <w:rsid w:val="0012400A"/>
    <w:rsid w:val="00124034"/>
    <w:rsid w:val="0012416F"/>
    <w:rsid w:val="00124326"/>
    <w:rsid w:val="0012436A"/>
    <w:rsid w:val="00124413"/>
    <w:rsid w:val="0012473E"/>
    <w:rsid w:val="00124795"/>
    <w:rsid w:val="001247BD"/>
    <w:rsid w:val="001247C0"/>
    <w:rsid w:val="00124830"/>
    <w:rsid w:val="00124A3B"/>
    <w:rsid w:val="00124C1D"/>
    <w:rsid w:val="00124C24"/>
    <w:rsid w:val="00124CB4"/>
    <w:rsid w:val="00124CBC"/>
    <w:rsid w:val="00124DA6"/>
    <w:rsid w:val="00124DB6"/>
    <w:rsid w:val="00124DD0"/>
    <w:rsid w:val="00124E99"/>
    <w:rsid w:val="00124EAB"/>
    <w:rsid w:val="00124EC6"/>
    <w:rsid w:val="00124F31"/>
    <w:rsid w:val="00124FFE"/>
    <w:rsid w:val="0012502E"/>
    <w:rsid w:val="0012508D"/>
    <w:rsid w:val="001250E9"/>
    <w:rsid w:val="00125133"/>
    <w:rsid w:val="0012518F"/>
    <w:rsid w:val="00125229"/>
    <w:rsid w:val="0012528A"/>
    <w:rsid w:val="001252AC"/>
    <w:rsid w:val="00125478"/>
    <w:rsid w:val="00125494"/>
    <w:rsid w:val="001254EA"/>
    <w:rsid w:val="00125551"/>
    <w:rsid w:val="00125584"/>
    <w:rsid w:val="00125653"/>
    <w:rsid w:val="00125720"/>
    <w:rsid w:val="0012573F"/>
    <w:rsid w:val="001257BA"/>
    <w:rsid w:val="00125834"/>
    <w:rsid w:val="00125855"/>
    <w:rsid w:val="00125893"/>
    <w:rsid w:val="001258A7"/>
    <w:rsid w:val="00125A8A"/>
    <w:rsid w:val="00125AA2"/>
    <w:rsid w:val="00125B38"/>
    <w:rsid w:val="00125B76"/>
    <w:rsid w:val="00125BB4"/>
    <w:rsid w:val="00125BBC"/>
    <w:rsid w:val="00125BEF"/>
    <w:rsid w:val="00125C7E"/>
    <w:rsid w:val="00125CD0"/>
    <w:rsid w:val="00125DA5"/>
    <w:rsid w:val="00125E27"/>
    <w:rsid w:val="00125F06"/>
    <w:rsid w:val="00125FC0"/>
    <w:rsid w:val="00126057"/>
    <w:rsid w:val="0012607F"/>
    <w:rsid w:val="00126103"/>
    <w:rsid w:val="00126196"/>
    <w:rsid w:val="001261C1"/>
    <w:rsid w:val="0012620F"/>
    <w:rsid w:val="00126301"/>
    <w:rsid w:val="00126311"/>
    <w:rsid w:val="00126542"/>
    <w:rsid w:val="00126546"/>
    <w:rsid w:val="00126577"/>
    <w:rsid w:val="001265E0"/>
    <w:rsid w:val="00126603"/>
    <w:rsid w:val="001266CE"/>
    <w:rsid w:val="0012676D"/>
    <w:rsid w:val="001267EB"/>
    <w:rsid w:val="00126820"/>
    <w:rsid w:val="001268F5"/>
    <w:rsid w:val="001269E3"/>
    <w:rsid w:val="001269EC"/>
    <w:rsid w:val="00126B95"/>
    <w:rsid w:val="00126C25"/>
    <w:rsid w:val="00126C55"/>
    <w:rsid w:val="00126D56"/>
    <w:rsid w:val="00126DD0"/>
    <w:rsid w:val="00126DD7"/>
    <w:rsid w:val="00126E0A"/>
    <w:rsid w:val="00127176"/>
    <w:rsid w:val="001271EF"/>
    <w:rsid w:val="00127234"/>
    <w:rsid w:val="00127239"/>
    <w:rsid w:val="0012729E"/>
    <w:rsid w:val="00127413"/>
    <w:rsid w:val="00127416"/>
    <w:rsid w:val="001274CF"/>
    <w:rsid w:val="001274E3"/>
    <w:rsid w:val="001275A7"/>
    <w:rsid w:val="00127715"/>
    <w:rsid w:val="00127739"/>
    <w:rsid w:val="00127896"/>
    <w:rsid w:val="0012796E"/>
    <w:rsid w:val="001279C9"/>
    <w:rsid w:val="00127A09"/>
    <w:rsid w:val="00127A1B"/>
    <w:rsid w:val="00127A5D"/>
    <w:rsid w:val="00127D0A"/>
    <w:rsid w:val="00127D53"/>
    <w:rsid w:val="00127D59"/>
    <w:rsid w:val="00127E71"/>
    <w:rsid w:val="00127F7C"/>
    <w:rsid w:val="00127FA9"/>
    <w:rsid w:val="00130007"/>
    <w:rsid w:val="001300FC"/>
    <w:rsid w:val="001301F1"/>
    <w:rsid w:val="00130228"/>
    <w:rsid w:val="00130265"/>
    <w:rsid w:val="001302D5"/>
    <w:rsid w:val="00130329"/>
    <w:rsid w:val="00130357"/>
    <w:rsid w:val="00130367"/>
    <w:rsid w:val="00130475"/>
    <w:rsid w:val="0013048D"/>
    <w:rsid w:val="001305AE"/>
    <w:rsid w:val="00130927"/>
    <w:rsid w:val="0013096C"/>
    <w:rsid w:val="00130B06"/>
    <w:rsid w:val="00130B2E"/>
    <w:rsid w:val="00130B90"/>
    <w:rsid w:val="00130C5B"/>
    <w:rsid w:val="00130CED"/>
    <w:rsid w:val="00130D0D"/>
    <w:rsid w:val="00130D44"/>
    <w:rsid w:val="00130DEE"/>
    <w:rsid w:val="00130E3C"/>
    <w:rsid w:val="00130EDB"/>
    <w:rsid w:val="00130EFE"/>
    <w:rsid w:val="00130F3A"/>
    <w:rsid w:val="00130FB0"/>
    <w:rsid w:val="00131114"/>
    <w:rsid w:val="001312F1"/>
    <w:rsid w:val="00131350"/>
    <w:rsid w:val="00131434"/>
    <w:rsid w:val="001314DF"/>
    <w:rsid w:val="0013156F"/>
    <w:rsid w:val="001315B0"/>
    <w:rsid w:val="001315E3"/>
    <w:rsid w:val="001316CD"/>
    <w:rsid w:val="0013176E"/>
    <w:rsid w:val="0013177B"/>
    <w:rsid w:val="001317E4"/>
    <w:rsid w:val="0013188C"/>
    <w:rsid w:val="0013192D"/>
    <w:rsid w:val="00131969"/>
    <w:rsid w:val="001319F7"/>
    <w:rsid w:val="00131A39"/>
    <w:rsid w:val="00131A84"/>
    <w:rsid w:val="00131BFB"/>
    <w:rsid w:val="00131C79"/>
    <w:rsid w:val="00131C7B"/>
    <w:rsid w:val="00131CE1"/>
    <w:rsid w:val="00131D16"/>
    <w:rsid w:val="00131D25"/>
    <w:rsid w:val="00131D3C"/>
    <w:rsid w:val="00131E2E"/>
    <w:rsid w:val="00132029"/>
    <w:rsid w:val="0013203D"/>
    <w:rsid w:val="0013213B"/>
    <w:rsid w:val="00132214"/>
    <w:rsid w:val="001322AA"/>
    <w:rsid w:val="001322FD"/>
    <w:rsid w:val="00132391"/>
    <w:rsid w:val="00132570"/>
    <w:rsid w:val="001325C6"/>
    <w:rsid w:val="001325E9"/>
    <w:rsid w:val="001326C8"/>
    <w:rsid w:val="001326CD"/>
    <w:rsid w:val="0013289C"/>
    <w:rsid w:val="00132935"/>
    <w:rsid w:val="00132B5B"/>
    <w:rsid w:val="00132E05"/>
    <w:rsid w:val="00132ED0"/>
    <w:rsid w:val="00132F67"/>
    <w:rsid w:val="00132FDD"/>
    <w:rsid w:val="0013311E"/>
    <w:rsid w:val="0013313A"/>
    <w:rsid w:val="00133184"/>
    <w:rsid w:val="001331EE"/>
    <w:rsid w:val="001331FC"/>
    <w:rsid w:val="0013329C"/>
    <w:rsid w:val="0013336B"/>
    <w:rsid w:val="001333B9"/>
    <w:rsid w:val="001333C2"/>
    <w:rsid w:val="001335DE"/>
    <w:rsid w:val="001335ED"/>
    <w:rsid w:val="00133649"/>
    <w:rsid w:val="0013364A"/>
    <w:rsid w:val="00133676"/>
    <w:rsid w:val="00133721"/>
    <w:rsid w:val="00133785"/>
    <w:rsid w:val="001337F5"/>
    <w:rsid w:val="00133810"/>
    <w:rsid w:val="001338D2"/>
    <w:rsid w:val="0013392A"/>
    <w:rsid w:val="00133996"/>
    <w:rsid w:val="001339FF"/>
    <w:rsid w:val="00133AB8"/>
    <w:rsid w:val="00133B46"/>
    <w:rsid w:val="00133CAE"/>
    <w:rsid w:val="00133CFC"/>
    <w:rsid w:val="00133D73"/>
    <w:rsid w:val="00133FFC"/>
    <w:rsid w:val="00134007"/>
    <w:rsid w:val="0013415B"/>
    <w:rsid w:val="0013432A"/>
    <w:rsid w:val="00134580"/>
    <w:rsid w:val="00134586"/>
    <w:rsid w:val="00134638"/>
    <w:rsid w:val="001346C1"/>
    <w:rsid w:val="00134727"/>
    <w:rsid w:val="001348AE"/>
    <w:rsid w:val="001348F2"/>
    <w:rsid w:val="001348F5"/>
    <w:rsid w:val="00134908"/>
    <w:rsid w:val="0013492D"/>
    <w:rsid w:val="00134A01"/>
    <w:rsid w:val="00134A4D"/>
    <w:rsid w:val="00134B55"/>
    <w:rsid w:val="00134DCE"/>
    <w:rsid w:val="00134FF4"/>
    <w:rsid w:val="001350DA"/>
    <w:rsid w:val="001350E1"/>
    <w:rsid w:val="001353A9"/>
    <w:rsid w:val="001353B2"/>
    <w:rsid w:val="001354DC"/>
    <w:rsid w:val="001357FD"/>
    <w:rsid w:val="001358B8"/>
    <w:rsid w:val="001358C0"/>
    <w:rsid w:val="001359BD"/>
    <w:rsid w:val="001359C8"/>
    <w:rsid w:val="001359DF"/>
    <w:rsid w:val="00135A8B"/>
    <w:rsid w:val="00135AF7"/>
    <w:rsid w:val="00135AFE"/>
    <w:rsid w:val="00135B20"/>
    <w:rsid w:val="00135B21"/>
    <w:rsid w:val="00135B3E"/>
    <w:rsid w:val="00135B8A"/>
    <w:rsid w:val="00135BB5"/>
    <w:rsid w:val="00135C14"/>
    <w:rsid w:val="00135C1F"/>
    <w:rsid w:val="00135D40"/>
    <w:rsid w:val="00135DE7"/>
    <w:rsid w:val="00135EC1"/>
    <w:rsid w:val="00135EE6"/>
    <w:rsid w:val="00135F09"/>
    <w:rsid w:val="00135F2A"/>
    <w:rsid w:val="00135F6F"/>
    <w:rsid w:val="001360B2"/>
    <w:rsid w:val="001360BA"/>
    <w:rsid w:val="00136124"/>
    <w:rsid w:val="0013613C"/>
    <w:rsid w:val="001362A2"/>
    <w:rsid w:val="00136393"/>
    <w:rsid w:val="001363D1"/>
    <w:rsid w:val="0013650E"/>
    <w:rsid w:val="00136557"/>
    <w:rsid w:val="00136579"/>
    <w:rsid w:val="0013674A"/>
    <w:rsid w:val="001367AD"/>
    <w:rsid w:val="00136860"/>
    <w:rsid w:val="001368CC"/>
    <w:rsid w:val="00136984"/>
    <w:rsid w:val="001369AB"/>
    <w:rsid w:val="001369DC"/>
    <w:rsid w:val="00136A44"/>
    <w:rsid w:val="00136C7D"/>
    <w:rsid w:val="00136DC1"/>
    <w:rsid w:val="00136DF0"/>
    <w:rsid w:val="00136E04"/>
    <w:rsid w:val="00136EF6"/>
    <w:rsid w:val="00136F04"/>
    <w:rsid w:val="00136F8C"/>
    <w:rsid w:val="001370A3"/>
    <w:rsid w:val="001370B6"/>
    <w:rsid w:val="001370D5"/>
    <w:rsid w:val="001371BC"/>
    <w:rsid w:val="00137250"/>
    <w:rsid w:val="001372C0"/>
    <w:rsid w:val="001372E9"/>
    <w:rsid w:val="0013732A"/>
    <w:rsid w:val="00137352"/>
    <w:rsid w:val="0013735D"/>
    <w:rsid w:val="00137434"/>
    <w:rsid w:val="001374B5"/>
    <w:rsid w:val="00137529"/>
    <w:rsid w:val="00137597"/>
    <w:rsid w:val="001375AD"/>
    <w:rsid w:val="001376D7"/>
    <w:rsid w:val="00137729"/>
    <w:rsid w:val="0013774F"/>
    <w:rsid w:val="00137856"/>
    <w:rsid w:val="001379C8"/>
    <w:rsid w:val="00137A7B"/>
    <w:rsid w:val="00137B5A"/>
    <w:rsid w:val="00137B73"/>
    <w:rsid w:val="00137BA5"/>
    <w:rsid w:val="00137CAF"/>
    <w:rsid w:val="00137CBD"/>
    <w:rsid w:val="00137D4C"/>
    <w:rsid w:val="00137D4F"/>
    <w:rsid w:val="00137E66"/>
    <w:rsid w:val="00137E81"/>
    <w:rsid w:val="00137FD6"/>
    <w:rsid w:val="0014014E"/>
    <w:rsid w:val="0014015F"/>
    <w:rsid w:val="00140333"/>
    <w:rsid w:val="00140456"/>
    <w:rsid w:val="00140496"/>
    <w:rsid w:val="00140642"/>
    <w:rsid w:val="001406ED"/>
    <w:rsid w:val="00140709"/>
    <w:rsid w:val="0014071D"/>
    <w:rsid w:val="00140971"/>
    <w:rsid w:val="00140AC8"/>
    <w:rsid w:val="00140AD0"/>
    <w:rsid w:val="00140C48"/>
    <w:rsid w:val="00140D58"/>
    <w:rsid w:val="00140EC0"/>
    <w:rsid w:val="00141103"/>
    <w:rsid w:val="00141183"/>
    <w:rsid w:val="00141285"/>
    <w:rsid w:val="00141288"/>
    <w:rsid w:val="001412F4"/>
    <w:rsid w:val="0014131B"/>
    <w:rsid w:val="00141355"/>
    <w:rsid w:val="001413D6"/>
    <w:rsid w:val="0014141E"/>
    <w:rsid w:val="00141481"/>
    <w:rsid w:val="00141721"/>
    <w:rsid w:val="00141732"/>
    <w:rsid w:val="001417C5"/>
    <w:rsid w:val="001417CA"/>
    <w:rsid w:val="00141946"/>
    <w:rsid w:val="001419F7"/>
    <w:rsid w:val="00141A51"/>
    <w:rsid w:val="00141BB5"/>
    <w:rsid w:val="00141C09"/>
    <w:rsid w:val="00141C9B"/>
    <w:rsid w:val="00141D0F"/>
    <w:rsid w:val="00141D1F"/>
    <w:rsid w:val="00141D88"/>
    <w:rsid w:val="00141DBF"/>
    <w:rsid w:val="00141E09"/>
    <w:rsid w:val="00141E33"/>
    <w:rsid w:val="00141E55"/>
    <w:rsid w:val="00141ECE"/>
    <w:rsid w:val="00141F2A"/>
    <w:rsid w:val="00141FAE"/>
    <w:rsid w:val="00141FDA"/>
    <w:rsid w:val="00142029"/>
    <w:rsid w:val="00142089"/>
    <w:rsid w:val="001420AA"/>
    <w:rsid w:val="00142219"/>
    <w:rsid w:val="00142322"/>
    <w:rsid w:val="00142331"/>
    <w:rsid w:val="0014234F"/>
    <w:rsid w:val="00142355"/>
    <w:rsid w:val="001423F2"/>
    <w:rsid w:val="001426FA"/>
    <w:rsid w:val="0014273D"/>
    <w:rsid w:val="00142791"/>
    <w:rsid w:val="001427B3"/>
    <w:rsid w:val="00142845"/>
    <w:rsid w:val="0014288C"/>
    <w:rsid w:val="00142A3E"/>
    <w:rsid w:val="00142B9B"/>
    <w:rsid w:val="00142D10"/>
    <w:rsid w:val="00142E81"/>
    <w:rsid w:val="00142F6C"/>
    <w:rsid w:val="00143170"/>
    <w:rsid w:val="001431A6"/>
    <w:rsid w:val="001431DF"/>
    <w:rsid w:val="001431F0"/>
    <w:rsid w:val="0014324B"/>
    <w:rsid w:val="00143352"/>
    <w:rsid w:val="0014345A"/>
    <w:rsid w:val="001435F7"/>
    <w:rsid w:val="00143707"/>
    <w:rsid w:val="0014377C"/>
    <w:rsid w:val="001438B7"/>
    <w:rsid w:val="00143AC9"/>
    <w:rsid w:val="00143B3E"/>
    <w:rsid w:val="00143B46"/>
    <w:rsid w:val="00143B87"/>
    <w:rsid w:val="00143BCC"/>
    <w:rsid w:val="00143BF4"/>
    <w:rsid w:val="00143C3A"/>
    <w:rsid w:val="00143D09"/>
    <w:rsid w:val="00143D7E"/>
    <w:rsid w:val="00143DBD"/>
    <w:rsid w:val="00143E09"/>
    <w:rsid w:val="00143FDF"/>
    <w:rsid w:val="00144075"/>
    <w:rsid w:val="001440FD"/>
    <w:rsid w:val="00144224"/>
    <w:rsid w:val="00144288"/>
    <w:rsid w:val="001442EB"/>
    <w:rsid w:val="00144372"/>
    <w:rsid w:val="00144447"/>
    <w:rsid w:val="001444D2"/>
    <w:rsid w:val="001444DC"/>
    <w:rsid w:val="001445C7"/>
    <w:rsid w:val="001445E3"/>
    <w:rsid w:val="00144657"/>
    <w:rsid w:val="001446B2"/>
    <w:rsid w:val="001446C5"/>
    <w:rsid w:val="001446F3"/>
    <w:rsid w:val="001447CF"/>
    <w:rsid w:val="00144849"/>
    <w:rsid w:val="001448EE"/>
    <w:rsid w:val="001449C3"/>
    <w:rsid w:val="00144AD2"/>
    <w:rsid w:val="00144B67"/>
    <w:rsid w:val="00144C9F"/>
    <w:rsid w:val="00144E1C"/>
    <w:rsid w:val="00144E2D"/>
    <w:rsid w:val="00145045"/>
    <w:rsid w:val="001450C7"/>
    <w:rsid w:val="0014510C"/>
    <w:rsid w:val="00145375"/>
    <w:rsid w:val="00145385"/>
    <w:rsid w:val="0014551B"/>
    <w:rsid w:val="00145697"/>
    <w:rsid w:val="0014572D"/>
    <w:rsid w:val="00145749"/>
    <w:rsid w:val="001457FD"/>
    <w:rsid w:val="00145825"/>
    <w:rsid w:val="001458AA"/>
    <w:rsid w:val="001458C2"/>
    <w:rsid w:val="00145906"/>
    <w:rsid w:val="0014599B"/>
    <w:rsid w:val="00145AEA"/>
    <w:rsid w:val="00145B31"/>
    <w:rsid w:val="00145C36"/>
    <w:rsid w:val="00145DD7"/>
    <w:rsid w:val="00145DDD"/>
    <w:rsid w:val="00145EB5"/>
    <w:rsid w:val="00145ECD"/>
    <w:rsid w:val="00145EEB"/>
    <w:rsid w:val="00145EEE"/>
    <w:rsid w:val="00145EF0"/>
    <w:rsid w:val="00145F8D"/>
    <w:rsid w:val="0014600C"/>
    <w:rsid w:val="001460DD"/>
    <w:rsid w:val="001460FB"/>
    <w:rsid w:val="0014612F"/>
    <w:rsid w:val="00146135"/>
    <w:rsid w:val="00146154"/>
    <w:rsid w:val="0014615C"/>
    <w:rsid w:val="001461CE"/>
    <w:rsid w:val="00146204"/>
    <w:rsid w:val="00146234"/>
    <w:rsid w:val="00146337"/>
    <w:rsid w:val="001463DC"/>
    <w:rsid w:val="0014646A"/>
    <w:rsid w:val="001466E2"/>
    <w:rsid w:val="0014671F"/>
    <w:rsid w:val="00146776"/>
    <w:rsid w:val="0014678A"/>
    <w:rsid w:val="001467A6"/>
    <w:rsid w:val="001467B8"/>
    <w:rsid w:val="001468D4"/>
    <w:rsid w:val="00146993"/>
    <w:rsid w:val="00146B51"/>
    <w:rsid w:val="00146B60"/>
    <w:rsid w:val="00146BAD"/>
    <w:rsid w:val="00146BCD"/>
    <w:rsid w:val="00146C3B"/>
    <w:rsid w:val="00146CFC"/>
    <w:rsid w:val="00146D21"/>
    <w:rsid w:val="00146DBB"/>
    <w:rsid w:val="00146E58"/>
    <w:rsid w:val="00146F1D"/>
    <w:rsid w:val="00147081"/>
    <w:rsid w:val="00147285"/>
    <w:rsid w:val="0014732C"/>
    <w:rsid w:val="00147366"/>
    <w:rsid w:val="0014744F"/>
    <w:rsid w:val="00147450"/>
    <w:rsid w:val="00147531"/>
    <w:rsid w:val="0014753F"/>
    <w:rsid w:val="0014759E"/>
    <w:rsid w:val="00147643"/>
    <w:rsid w:val="0014764B"/>
    <w:rsid w:val="001476E5"/>
    <w:rsid w:val="001476FD"/>
    <w:rsid w:val="00147707"/>
    <w:rsid w:val="00147718"/>
    <w:rsid w:val="00147728"/>
    <w:rsid w:val="00147734"/>
    <w:rsid w:val="00147794"/>
    <w:rsid w:val="0014782A"/>
    <w:rsid w:val="00147852"/>
    <w:rsid w:val="0014785C"/>
    <w:rsid w:val="00147913"/>
    <w:rsid w:val="00147922"/>
    <w:rsid w:val="00147B49"/>
    <w:rsid w:val="00147B87"/>
    <w:rsid w:val="00147BA6"/>
    <w:rsid w:val="00147BC8"/>
    <w:rsid w:val="00147C52"/>
    <w:rsid w:val="00147D5A"/>
    <w:rsid w:val="00147D5B"/>
    <w:rsid w:val="00147D89"/>
    <w:rsid w:val="00147F6E"/>
    <w:rsid w:val="00147FEE"/>
    <w:rsid w:val="00150078"/>
    <w:rsid w:val="001502A5"/>
    <w:rsid w:val="0015031A"/>
    <w:rsid w:val="00150346"/>
    <w:rsid w:val="00150390"/>
    <w:rsid w:val="001504A0"/>
    <w:rsid w:val="00150584"/>
    <w:rsid w:val="001505CF"/>
    <w:rsid w:val="001505EA"/>
    <w:rsid w:val="00150625"/>
    <w:rsid w:val="00150770"/>
    <w:rsid w:val="0015082B"/>
    <w:rsid w:val="001508F3"/>
    <w:rsid w:val="00150944"/>
    <w:rsid w:val="00150993"/>
    <w:rsid w:val="001509A8"/>
    <w:rsid w:val="00150B3B"/>
    <w:rsid w:val="00150B8B"/>
    <w:rsid w:val="00150CEE"/>
    <w:rsid w:val="00150D96"/>
    <w:rsid w:val="00150DFC"/>
    <w:rsid w:val="00150E96"/>
    <w:rsid w:val="00150ECB"/>
    <w:rsid w:val="00150EE4"/>
    <w:rsid w:val="00150EEF"/>
    <w:rsid w:val="00150F36"/>
    <w:rsid w:val="00151011"/>
    <w:rsid w:val="00151046"/>
    <w:rsid w:val="00151171"/>
    <w:rsid w:val="0015125B"/>
    <w:rsid w:val="0015129B"/>
    <w:rsid w:val="0015142D"/>
    <w:rsid w:val="0015149F"/>
    <w:rsid w:val="001514DD"/>
    <w:rsid w:val="001514E4"/>
    <w:rsid w:val="00151518"/>
    <w:rsid w:val="00151607"/>
    <w:rsid w:val="0015161F"/>
    <w:rsid w:val="0015166E"/>
    <w:rsid w:val="001516E2"/>
    <w:rsid w:val="001516FB"/>
    <w:rsid w:val="0015172B"/>
    <w:rsid w:val="001517FE"/>
    <w:rsid w:val="001518B8"/>
    <w:rsid w:val="001518E0"/>
    <w:rsid w:val="00151AC8"/>
    <w:rsid w:val="00151AD0"/>
    <w:rsid w:val="00151EA4"/>
    <w:rsid w:val="00151EF4"/>
    <w:rsid w:val="00151F60"/>
    <w:rsid w:val="00151FD5"/>
    <w:rsid w:val="00152062"/>
    <w:rsid w:val="001520D6"/>
    <w:rsid w:val="00152135"/>
    <w:rsid w:val="00152299"/>
    <w:rsid w:val="001522F8"/>
    <w:rsid w:val="0015232D"/>
    <w:rsid w:val="00152331"/>
    <w:rsid w:val="00152728"/>
    <w:rsid w:val="00152745"/>
    <w:rsid w:val="001527E3"/>
    <w:rsid w:val="00152B1B"/>
    <w:rsid w:val="00152B7F"/>
    <w:rsid w:val="00152C1A"/>
    <w:rsid w:val="00152CC2"/>
    <w:rsid w:val="00152D07"/>
    <w:rsid w:val="00152D41"/>
    <w:rsid w:val="00152D79"/>
    <w:rsid w:val="00152DE2"/>
    <w:rsid w:val="00152E60"/>
    <w:rsid w:val="00152EEC"/>
    <w:rsid w:val="00152F03"/>
    <w:rsid w:val="00153116"/>
    <w:rsid w:val="001531F8"/>
    <w:rsid w:val="0015357A"/>
    <w:rsid w:val="001535A2"/>
    <w:rsid w:val="001535E7"/>
    <w:rsid w:val="0015366C"/>
    <w:rsid w:val="00153736"/>
    <w:rsid w:val="0015373B"/>
    <w:rsid w:val="00153793"/>
    <w:rsid w:val="001537AB"/>
    <w:rsid w:val="0015384E"/>
    <w:rsid w:val="0015387A"/>
    <w:rsid w:val="0015388D"/>
    <w:rsid w:val="00153908"/>
    <w:rsid w:val="00153957"/>
    <w:rsid w:val="001539C8"/>
    <w:rsid w:val="001539D5"/>
    <w:rsid w:val="00153A8D"/>
    <w:rsid w:val="00153AC3"/>
    <w:rsid w:val="00153BE8"/>
    <w:rsid w:val="00153CD3"/>
    <w:rsid w:val="00153CF2"/>
    <w:rsid w:val="00153DF5"/>
    <w:rsid w:val="00153F33"/>
    <w:rsid w:val="00154042"/>
    <w:rsid w:val="001540A7"/>
    <w:rsid w:val="00154122"/>
    <w:rsid w:val="0015429F"/>
    <w:rsid w:val="001543E5"/>
    <w:rsid w:val="001545A8"/>
    <w:rsid w:val="0015469B"/>
    <w:rsid w:val="0015474C"/>
    <w:rsid w:val="001547AC"/>
    <w:rsid w:val="00154A30"/>
    <w:rsid w:val="00154AA1"/>
    <w:rsid w:val="00154BF5"/>
    <w:rsid w:val="00154C2B"/>
    <w:rsid w:val="00154C3D"/>
    <w:rsid w:val="00154D1A"/>
    <w:rsid w:val="00154DE3"/>
    <w:rsid w:val="00154E48"/>
    <w:rsid w:val="00154E50"/>
    <w:rsid w:val="00154E59"/>
    <w:rsid w:val="00154E78"/>
    <w:rsid w:val="00154EC1"/>
    <w:rsid w:val="0015500A"/>
    <w:rsid w:val="00155017"/>
    <w:rsid w:val="00155048"/>
    <w:rsid w:val="0015517A"/>
    <w:rsid w:val="00155254"/>
    <w:rsid w:val="00155276"/>
    <w:rsid w:val="0015531A"/>
    <w:rsid w:val="00155385"/>
    <w:rsid w:val="0015539C"/>
    <w:rsid w:val="001553F7"/>
    <w:rsid w:val="0015540D"/>
    <w:rsid w:val="001554B9"/>
    <w:rsid w:val="001554E1"/>
    <w:rsid w:val="001554F1"/>
    <w:rsid w:val="00155547"/>
    <w:rsid w:val="001555D9"/>
    <w:rsid w:val="00155617"/>
    <w:rsid w:val="00155743"/>
    <w:rsid w:val="001557F7"/>
    <w:rsid w:val="00155847"/>
    <w:rsid w:val="001558C5"/>
    <w:rsid w:val="001558FE"/>
    <w:rsid w:val="0015590A"/>
    <w:rsid w:val="00155994"/>
    <w:rsid w:val="001559BE"/>
    <w:rsid w:val="00155A2D"/>
    <w:rsid w:val="00155A79"/>
    <w:rsid w:val="00155A7D"/>
    <w:rsid w:val="00155ADA"/>
    <w:rsid w:val="00155B6F"/>
    <w:rsid w:val="00155B8A"/>
    <w:rsid w:val="00155C4D"/>
    <w:rsid w:val="00155C63"/>
    <w:rsid w:val="00155DD6"/>
    <w:rsid w:val="00155E13"/>
    <w:rsid w:val="00155E24"/>
    <w:rsid w:val="00155E80"/>
    <w:rsid w:val="00155E98"/>
    <w:rsid w:val="00155F55"/>
    <w:rsid w:val="00155FA3"/>
    <w:rsid w:val="00156078"/>
    <w:rsid w:val="001560AE"/>
    <w:rsid w:val="001560C2"/>
    <w:rsid w:val="001561AA"/>
    <w:rsid w:val="00156233"/>
    <w:rsid w:val="001562B8"/>
    <w:rsid w:val="00156425"/>
    <w:rsid w:val="00156486"/>
    <w:rsid w:val="001564D0"/>
    <w:rsid w:val="001564F6"/>
    <w:rsid w:val="00156550"/>
    <w:rsid w:val="0015656E"/>
    <w:rsid w:val="00156651"/>
    <w:rsid w:val="00156695"/>
    <w:rsid w:val="001566F3"/>
    <w:rsid w:val="00156761"/>
    <w:rsid w:val="001567AD"/>
    <w:rsid w:val="00156A20"/>
    <w:rsid w:val="00156CEA"/>
    <w:rsid w:val="00156E3D"/>
    <w:rsid w:val="00156E68"/>
    <w:rsid w:val="00156E78"/>
    <w:rsid w:val="00156F0F"/>
    <w:rsid w:val="00156FB3"/>
    <w:rsid w:val="00156FDF"/>
    <w:rsid w:val="0015706C"/>
    <w:rsid w:val="00157095"/>
    <w:rsid w:val="0015735E"/>
    <w:rsid w:val="00157384"/>
    <w:rsid w:val="0015743D"/>
    <w:rsid w:val="001574B2"/>
    <w:rsid w:val="00157548"/>
    <w:rsid w:val="001575FE"/>
    <w:rsid w:val="00157749"/>
    <w:rsid w:val="00157759"/>
    <w:rsid w:val="0015782A"/>
    <w:rsid w:val="00157878"/>
    <w:rsid w:val="001578F4"/>
    <w:rsid w:val="0015793B"/>
    <w:rsid w:val="001579CE"/>
    <w:rsid w:val="00157A1C"/>
    <w:rsid w:val="00157A46"/>
    <w:rsid w:val="00157B00"/>
    <w:rsid w:val="00157B5C"/>
    <w:rsid w:val="00157C29"/>
    <w:rsid w:val="00157C6B"/>
    <w:rsid w:val="00157CCD"/>
    <w:rsid w:val="00157DC9"/>
    <w:rsid w:val="00157DDA"/>
    <w:rsid w:val="00157E1F"/>
    <w:rsid w:val="00157EB2"/>
    <w:rsid w:val="00160119"/>
    <w:rsid w:val="0016011A"/>
    <w:rsid w:val="00160121"/>
    <w:rsid w:val="0016020A"/>
    <w:rsid w:val="001603C5"/>
    <w:rsid w:val="001603CD"/>
    <w:rsid w:val="00160525"/>
    <w:rsid w:val="00160545"/>
    <w:rsid w:val="001605D2"/>
    <w:rsid w:val="001607A9"/>
    <w:rsid w:val="00160960"/>
    <w:rsid w:val="001609A2"/>
    <w:rsid w:val="00160A6A"/>
    <w:rsid w:val="00160BCD"/>
    <w:rsid w:val="00160C39"/>
    <w:rsid w:val="00160E00"/>
    <w:rsid w:val="00160F6B"/>
    <w:rsid w:val="00160FB4"/>
    <w:rsid w:val="0016101F"/>
    <w:rsid w:val="00161051"/>
    <w:rsid w:val="00161092"/>
    <w:rsid w:val="0016117D"/>
    <w:rsid w:val="001611EF"/>
    <w:rsid w:val="00161213"/>
    <w:rsid w:val="001612D4"/>
    <w:rsid w:val="0016141E"/>
    <w:rsid w:val="001614AB"/>
    <w:rsid w:val="0016160F"/>
    <w:rsid w:val="00161627"/>
    <w:rsid w:val="00161871"/>
    <w:rsid w:val="0016198E"/>
    <w:rsid w:val="00161A3F"/>
    <w:rsid w:val="00161AD1"/>
    <w:rsid w:val="00161B61"/>
    <w:rsid w:val="00161C68"/>
    <w:rsid w:val="00161D41"/>
    <w:rsid w:val="00161D59"/>
    <w:rsid w:val="00161D5D"/>
    <w:rsid w:val="00161D86"/>
    <w:rsid w:val="00161DF4"/>
    <w:rsid w:val="00161E7A"/>
    <w:rsid w:val="00161E81"/>
    <w:rsid w:val="00161E86"/>
    <w:rsid w:val="00161EA4"/>
    <w:rsid w:val="00161EE9"/>
    <w:rsid w:val="00161EFD"/>
    <w:rsid w:val="00161F11"/>
    <w:rsid w:val="0016209C"/>
    <w:rsid w:val="001620AD"/>
    <w:rsid w:val="001620E7"/>
    <w:rsid w:val="00162205"/>
    <w:rsid w:val="00162250"/>
    <w:rsid w:val="0016239F"/>
    <w:rsid w:val="001623C5"/>
    <w:rsid w:val="00162468"/>
    <w:rsid w:val="0016246C"/>
    <w:rsid w:val="0016257D"/>
    <w:rsid w:val="00162593"/>
    <w:rsid w:val="001626FF"/>
    <w:rsid w:val="0016274E"/>
    <w:rsid w:val="00162985"/>
    <w:rsid w:val="00162AB1"/>
    <w:rsid w:val="00162AFF"/>
    <w:rsid w:val="00162CE0"/>
    <w:rsid w:val="00162D8E"/>
    <w:rsid w:val="00162E3A"/>
    <w:rsid w:val="00162EB4"/>
    <w:rsid w:val="00162FDD"/>
    <w:rsid w:val="001630B4"/>
    <w:rsid w:val="001631A0"/>
    <w:rsid w:val="001631C7"/>
    <w:rsid w:val="0016323E"/>
    <w:rsid w:val="00163295"/>
    <w:rsid w:val="001632DD"/>
    <w:rsid w:val="001632F6"/>
    <w:rsid w:val="00163472"/>
    <w:rsid w:val="001634C1"/>
    <w:rsid w:val="00163591"/>
    <w:rsid w:val="00163666"/>
    <w:rsid w:val="001637C1"/>
    <w:rsid w:val="00163942"/>
    <w:rsid w:val="00163A0D"/>
    <w:rsid w:val="00163A54"/>
    <w:rsid w:val="00163BD0"/>
    <w:rsid w:val="00163CD1"/>
    <w:rsid w:val="00163CE0"/>
    <w:rsid w:val="00163CFD"/>
    <w:rsid w:val="001640AB"/>
    <w:rsid w:val="001640C4"/>
    <w:rsid w:val="001640F0"/>
    <w:rsid w:val="00164111"/>
    <w:rsid w:val="00164215"/>
    <w:rsid w:val="001642BF"/>
    <w:rsid w:val="0016441B"/>
    <w:rsid w:val="00164499"/>
    <w:rsid w:val="00164549"/>
    <w:rsid w:val="00164603"/>
    <w:rsid w:val="00164612"/>
    <w:rsid w:val="00164686"/>
    <w:rsid w:val="001646E0"/>
    <w:rsid w:val="001646FE"/>
    <w:rsid w:val="00164754"/>
    <w:rsid w:val="0016479B"/>
    <w:rsid w:val="001647C0"/>
    <w:rsid w:val="001647CD"/>
    <w:rsid w:val="001648E8"/>
    <w:rsid w:val="00164A6B"/>
    <w:rsid w:val="00164ADF"/>
    <w:rsid w:val="00164BBA"/>
    <w:rsid w:val="00164BD1"/>
    <w:rsid w:val="00164DAE"/>
    <w:rsid w:val="00164E09"/>
    <w:rsid w:val="00164EBA"/>
    <w:rsid w:val="00164F0F"/>
    <w:rsid w:val="001650BA"/>
    <w:rsid w:val="001650EC"/>
    <w:rsid w:val="0016510A"/>
    <w:rsid w:val="0016516C"/>
    <w:rsid w:val="001651AB"/>
    <w:rsid w:val="0016528C"/>
    <w:rsid w:val="00165436"/>
    <w:rsid w:val="00165479"/>
    <w:rsid w:val="00165633"/>
    <w:rsid w:val="00165679"/>
    <w:rsid w:val="001657D9"/>
    <w:rsid w:val="001657F0"/>
    <w:rsid w:val="001658EE"/>
    <w:rsid w:val="001658FD"/>
    <w:rsid w:val="00165B53"/>
    <w:rsid w:val="00165B66"/>
    <w:rsid w:val="00165CFD"/>
    <w:rsid w:val="00165D24"/>
    <w:rsid w:val="00165D8C"/>
    <w:rsid w:val="00165E58"/>
    <w:rsid w:val="00165E99"/>
    <w:rsid w:val="00165FAE"/>
    <w:rsid w:val="00165FD8"/>
    <w:rsid w:val="00165FE1"/>
    <w:rsid w:val="0016604A"/>
    <w:rsid w:val="00166098"/>
    <w:rsid w:val="001660CC"/>
    <w:rsid w:val="001660D6"/>
    <w:rsid w:val="00166117"/>
    <w:rsid w:val="00166122"/>
    <w:rsid w:val="00166164"/>
    <w:rsid w:val="00166168"/>
    <w:rsid w:val="00166176"/>
    <w:rsid w:val="00166283"/>
    <w:rsid w:val="00166431"/>
    <w:rsid w:val="001666BB"/>
    <w:rsid w:val="001666C4"/>
    <w:rsid w:val="00166715"/>
    <w:rsid w:val="0016674E"/>
    <w:rsid w:val="001667F2"/>
    <w:rsid w:val="00166866"/>
    <w:rsid w:val="001668C0"/>
    <w:rsid w:val="00166964"/>
    <w:rsid w:val="00166967"/>
    <w:rsid w:val="0016696C"/>
    <w:rsid w:val="00166A0B"/>
    <w:rsid w:val="00166A78"/>
    <w:rsid w:val="00166AF6"/>
    <w:rsid w:val="00166AF7"/>
    <w:rsid w:val="00166B31"/>
    <w:rsid w:val="00166BA5"/>
    <w:rsid w:val="00166C05"/>
    <w:rsid w:val="00166C2B"/>
    <w:rsid w:val="00166CD4"/>
    <w:rsid w:val="00166D7C"/>
    <w:rsid w:val="00166E56"/>
    <w:rsid w:val="00166EEB"/>
    <w:rsid w:val="00166F35"/>
    <w:rsid w:val="00167271"/>
    <w:rsid w:val="00167275"/>
    <w:rsid w:val="00167489"/>
    <w:rsid w:val="0016748B"/>
    <w:rsid w:val="001675E7"/>
    <w:rsid w:val="0016764B"/>
    <w:rsid w:val="0016769C"/>
    <w:rsid w:val="00167720"/>
    <w:rsid w:val="00167944"/>
    <w:rsid w:val="00167A43"/>
    <w:rsid w:val="00167A4D"/>
    <w:rsid w:val="00167B55"/>
    <w:rsid w:val="00167C4F"/>
    <w:rsid w:val="00167CC5"/>
    <w:rsid w:val="00167D83"/>
    <w:rsid w:val="00167D9D"/>
    <w:rsid w:val="00167DE8"/>
    <w:rsid w:val="00167E87"/>
    <w:rsid w:val="00167F2E"/>
    <w:rsid w:val="001700CE"/>
    <w:rsid w:val="0017011A"/>
    <w:rsid w:val="001705A5"/>
    <w:rsid w:val="001705B9"/>
    <w:rsid w:val="001705D0"/>
    <w:rsid w:val="0017077E"/>
    <w:rsid w:val="001707CA"/>
    <w:rsid w:val="001707D9"/>
    <w:rsid w:val="0017084B"/>
    <w:rsid w:val="001708A4"/>
    <w:rsid w:val="00170B3A"/>
    <w:rsid w:val="00170C46"/>
    <w:rsid w:val="00170CC6"/>
    <w:rsid w:val="00170DA4"/>
    <w:rsid w:val="00170E25"/>
    <w:rsid w:val="00170F51"/>
    <w:rsid w:val="0017105A"/>
    <w:rsid w:val="001710AA"/>
    <w:rsid w:val="001711A7"/>
    <w:rsid w:val="001711F7"/>
    <w:rsid w:val="001712F8"/>
    <w:rsid w:val="00171379"/>
    <w:rsid w:val="001713CA"/>
    <w:rsid w:val="001713E6"/>
    <w:rsid w:val="0017161B"/>
    <w:rsid w:val="0017166A"/>
    <w:rsid w:val="00171691"/>
    <w:rsid w:val="001716B3"/>
    <w:rsid w:val="0017180A"/>
    <w:rsid w:val="00171812"/>
    <w:rsid w:val="00171839"/>
    <w:rsid w:val="001718DD"/>
    <w:rsid w:val="00171937"/>
    <w:rsid w:val="00171984"/>
    <w:rsid w:val="001719DE"/>
    <w:rsid w:val="001719DF"/>
    <w:rsid w:val="00171B12"/>
    <w:rsid w:val="00171B63"/>
    <w:rsid w:val="00171B86"/>
    <w:rsid w:val="00171C3B"/>
    <w:rsid w:val="00171C79"/>
    <w:rsid w:val="00171E76"/>
    <w:rsid w:val="00171E9A"/>
    <w:rsid w:val="00171F5B"/>
    <w:rsid w:val="00171F8E"/>
    <w:rsid w:val="00171F94"/>
    <w:rsid w:val="00171FE3"/>
    <w:rsid w:val="00171FFB"/>
    <w:rsid w:val="00172019"/>
    <w:rsid w:val="00172080"/>
    <w:rsid w:val="0017211A"/>
    <w:rsid w:val="001721BC"/>
    <w:rsid w:val="001722BA"/>
    <w:rsid w:val="001722DC"/>
    <w:rsid w:val="0017232E"/>
    <w:rsid w:val="00172390"/>
    <w:rsid w:val="001723F7"/>
    <w:rsid w:val="00172414"/>
    <w:rsid w:val="00172474"/>
    <w:rsid w:val="00172480"/>
    <w:rsid w:val="001725E9"/>
    <w:rsid w:val="00172655"/>
    <w:rsid w:val="00172714"/>
    <w:rsid w:val="001727CE"/>
    <w:rsid w:val="001727FC"/>
    <w:rsid w:val="0017280E"/>
    <w:rsid w:val="00172903"/>
    <w:rsid w:val="00172A48"/>
    <w:rsid w:val="00172B3C"/>
    <w:rsid w:val="00172B49"/>
    <w:rsid w:val="00172BD5"/>
    <w:rsid w:val="00172D70"/>
    <w:rsid w:val="00172DCC"/>
    <w:rsid w:val="00172EB3"/>
    <w:rsid w:val="00172F3D"/>
    <w:rsid w:val="00172FAC"/>
    <w:rsid w:val="0017305B"/>
    <w:rsid w:val="00173060"/>
    <w:rsid w:val="001730D1"/>
    <w:rsid w:val="0017336D"/>
    <w:rsid w:val="0017339A"/>
    <w:rsid w:val="00173415"/>
    <w:rsid w:val="00173429"/>
    <w:rsid w:val="00173440"/>
    <w:rsid w:val="001734D3"/>
    <w:rsid w:val="001737B6"/>
    <w:rsid w:val="001738C8"/>
    <w:rsid w:val="00173A0F"/>
    <w:rsid w:val="00173A4A"/>
    <w:rsid w:val="00173A5F"/>
    <w:rsid w:val="00173BA4"/>
    <w:rsid w:val="00173BB2"/>
    <w:rsid w:val="00173BBB"/>
    <w:rsid w:val="00173C99"/>
    <w:rsid w:val="00173CF4"/>
    <w:rsid w:val="00173D64"/>
    <w:rsid w:val="00173E50"/>
    <w:rsid w:val="00173F99"/>
    <w:rsid w:val="00174059"/>
    <w:rsid w:val="00174098"/>
    <w:rsid w:val="001740AF"/>
    <w:rsid w:val="0017413B"/>
    <w:rsid w:val="00174144"/>
    <w:rsid w:val="001746A2"/>
    <w:rsid w:val="001746AB"/>
    <w:rsid w:val="001746F3"/>
    <w:rsid w:val="00174831"/>
    <w:rsid w:val="00174893"/>
    <w:rsid w:val="001748F4"/>
    <w:rsid w:val="001748F5"/>
    <w:rsid w:val="00174A42"/>
    <w:rsid w:val="00174BE8"/>
    <w:rsid w:val="00174CEE"/>
    <w:rsid w:val="00174D06"/>
    <w:rsid w:val="00174D16"/>
    <w:rsid w:val="00174D35"/>
    <w:rsid w:val="00174D63"/>
    <w:rsid w:val="00174EB7"/>
    <w:rsid w:val="00174EBB"/>
    <w:rsid w:val="00174EE6"/>
    <w:rsid w:val="00174F01"/>
    <w:rsid w:val="00174FF7"/>
    <w:rsid w:val="00175090"/>
    <w:rsid w:val="001750DB"/>
    <w:rsid w:val="00175124"/>
    <w:rsid w:val="0017512B"/>
    <w:rsid w:val="00175153"/>
    <w:rsid w:val="0017521B"/>
    <w:rsid w:val="001752F9"/>
    <w:rsid w:val="00175318"/>
    <w:rsid w:val="0017533F"/>
    <w:rsid w:val="00175349"/>
    <w:rsid w:val="001755F0"/>
    <w:rsid w:val="0017563A"/>
    <w:rsid w:val="00175651"/>
    <w:rsid w:val="001756B8"/>
    <w:rsid w:val="001756BC"/>
    <w:rsid w:val="0017570B"/>
    <w:rsid w:val="00175724"/>
    <w:rsid w:val="0017573D"/>
    <w:rsid w:val="00175753"/>
    <w:rsid w:val="0017579B"/>
    <w:rsid w:val="00175802"/>
    <w:rsid w:val="00175830"/>
    <w:rsid w:val="00175851"/>
    <w:rsid w:val="001758B6"/>
    <w:rsid w:val="001758BF"/>
    <w:rsid w:val="00175914"/>
    <w:rsid w:val="00175944"/>
    <w:rsid w:val="00175A01"/>
    <w:rsid w:val="00175B1D"/>
    <w:rsid w:val="00175B29"/>
    <w:rsid w:val="00175C0F"/>
    <w:rsid w:val="00175C50"/>
    <w:rsid w:val="00175DBA"/>
    <w:rsid w:val="00175E63"/>
    <w:rsid w:val="00175F79"/>
    <w:rsid w:val="0017615F"/>
    <w:rsid w:val="001762F0"/>
    <w:rsid w:val="00176314"/>
    <w:rsid w:val="001763B4"/>
    <w:rsid w:val="0017642C"/>
    <w:rsid w:val="001764CF"/>
    <w:rsid w:val="00176606"/>
    <w:rsid w:val="001766D7"/>
    <w:rsid w:val="0017685F"/>
    <w:rsid w:val="001768F3"/>
    <w:rsid w:val="00176926"/>
    <w:rsid w:val="0017693C"/>
    <w:rsid w:val="00176A37"/>
    <w:rsid w:val="00176AD9"/>
    <w:rsid w:val="00176AEE"/>
    <w:rsid w:val="00176AEF"/>
    <w:rsid w:val="00176B69"/>
    <w:rsid w:val="00176D73"/>
    <w:rsid w:val="00176DEE"/>
    <w:rsid w:val="00176DF1"/>
    <w:rsid w:val="00176F2F"/>
    <w:rsid w:val="00176F34"/>
    <w:rsid w:val="00177090"/>
    <w:rsid w:val="00177154"/>
    <w:rsid w:val="00177189"/>
    <w:rsid w:val="00177287"/>
    <w:rsid w:val="001773E9"/>
    <w:rsid w:val="001774CA"/>
    <w:rsid w:val="001775A7"/>
    <w:rsid w:val="00177607"/>
    <w:rsid w:val="00177708"/>
    <w:rsid w:val="00177713"/>
    <w:rsid w:val="0017772A"/>
    <w:rsid w:val="00177793"/>
    <w:rsid w:val="00177837"/>
    <w:rsid w:val="001778DF"/>
    <w:rsid w:val="001778F0"/>
    <w:rsid w:val="00177971"/>
    <w:rsid w:val="00177A2A"/>
    <w:rsid w:val="00177A5C"/>
    <w:rsid w:val="00177B5F"/>
    <w:rsid w:val="00177E91"/>
    <w:rsid w:val="00177F1C"/>
    <w:rsid w:val="00180034"/>
    <w:rsid w:val="00180041"/>
    <w:rsid w:val="00180059"/>
    <w:rsid w:val="0018019F"/>
    <w:rsid w:val="001801DA"/>
    <w:rsid w:val="00180237"/>
    <w:rsid w:val="001802C5"/>
    <w:rsid w:val="00180466"/>
    <w:rsid w:val="00180546"/>
    <w:rsid w:val="001805A8"/>
    <w:rsid w:val="00180685"/>
    <w:rsid w:val="001806A7"/>
    <w:rsid w:val="001807ED"/>
    <w:rsid w:val="00180802"/>
    <w:rsid w:val="00180873"/>
    <w:rsid w:val="001808E4"/>
    <w:rsid w:val="00180B25"/>
    <w:rsid w:val="00180BC8"/>
    <w:rsid w:val="00180BD8"/>
    <w:rsid w:val="00180BF7"/>
    <w:rsid w:val="00180C30"/>
    <w:rsid w:val="00180C32"/>
    <w:rsid w:val="00180C45"/>
    <w:rsid w:val="00180C7D"/>
    <w:rsid w:val="00180D44"/>
    <w:rsid w:val="00180E56"/>
    <w:rsid w:val="00180EAD"/>
    <w:rsid w:val="00180F4D"/>
    <w:rsid w:val="00180FF4"/>
    <w:rsid w:val="00181004"/>
    <w:rsid w:val="00181104"/>
    <w:rsid w:val="0018119E"/>
    <w:rsid w:val="001811FF"/>
    <w:rsid w:val="0018130C"/>
    <w:rsid w:val="00181317"/>
    <w:rsid w:val="001813C5"/>
    <w:rsid w:val="00181433"/>
    <w:rsid w:val="001814A8"/>
    <w:rsid w:val="001816A5"/>
    <w:rsid w:val="00181791"/>
    <w:rsid w:val="001817B7"/>
    <w:rsid w:val="00181828"/>
    <w:rsid w:val="00181872"/>
    <w:rsid w:val="0018193A"/>
    <w:rsid w:val="00181A84"/>
    <w:rsid w:val="00181BAC"/>
    <w:rsid w:val="00181C42"/>
    <w:rsid w:val="00181C6E"/>
    <w:rsid w:val="00181EA4"/>
    <w:rsid w:val="00181F66"/>
    <w:rsid w:val="00182063"/>
    <w:rsid w:val="001820F2"/>
    <w:rsid w:val="00182130"/>
    <w:rsid w:val="001823C6"/>
    <w:rsid w:val="0018246C"/>
    <w:rsid w:val="00182506"/>
    <w:rsid w:val="001826C2"/>
    <w:rsid w:val="001826FB"/>
    <w:rsid w:val="001827A4"/>
    <w:rsid w:val="001827F0"/>
    <w:rsid w:val="0018282B"/>
    <w:rsid w:val="00182967"/>
    <w:rsid w:val="00182A46"/>
    <w:rsid w:val="00182AD1"/>
    <w:rsid w:val="00182B19"/>
    <w:rsid w:val="00182DFD"/>
    <w:rsid w:val="00183011"/>
    <w:rsid w:val="001830A4"/>
    <w:rsid w:val="001830B3"/>
    <w:rsid w:val="001831C6"/>
    <w:rsid w:val="0018325E"/>
    <w:rsid w:val="0018338F"/>
    <w:rsid w:val="001833CB"/>
    <w:rsid w:val="001834F3"/>
    <w:rsid w:val="00183516"/>
    <w:rsid w:val="0018354D"/>
    <w:rsid w:val="001835D0"/>
    <w:rsid w:val="001837B0"/>
    <w:rsid w:val="0018384D"/>
    <w:rsid w:val="00183883"/>
    <w:rsid w:val="00183940"/>
    <w:rsid w:val="00183A37"/>
    <w:rsid w:val="00183C89"/>
    <w:rsid w:val="00183CA3"/>
    <w:rsid w:val="00183D9A"/>
    <w:rsid w:val="00183D9E"/>
    <w:rsid w:val="00183DD4"/>
    <w:rsid w:val="00183EF2"/>
    <w:rsid w:val="00183FDA"/>
    <w:rsid w:val="0018407F"/>
    <w:rsid w:val="001840BB"/>
    <w:rsid w:val="001841EE"/>
    <w:rsid w:val="00184262"/>
    <w:rsid w:val="00184283"/>
    <w:rsid w:val="00184381"/>
    <w:rsid w:val="001843F1"/>
    <w:rsid w:val="001843FD"/>
    <w:rsid w:val="001844AC"/>
    <w:rsid w:val="0018452E"/>
    <w:rsid w:val="00184697"/>
    <w:rsid w:val="001847F0"/>
    <w:rsid w:val="0018481D"/>
    <w:rsid w:val="001848C2"/>
    <w:rsid w:val="001848ED"/>
    <w:rsid w:val="00184A6C"/>
    <w:rsid w:val="00184BA7"/>
    <w:rsid w:val="00184CA7"/>
    <w:rsid w:val="00184CF3"/>
    <w:rsid w:val="00184D0C"/>
    <w:rsid w:val="00184E15"/>
    <w:rsid w:val="00184ED3"/>
    <w:rsid w:val="00184F07"/>
    <w:rsid w:val="00184F7F"/>
    <w:rsid w:val="00185048"/>
    <w:rsid w:val="001850B0"/>
    <w:rsid w:val="0018511B"/>
    <w:rsid w:val="0018519F"/>
    <w:rsid w:val="001851AD"/>
    <w:rsid w:val="00185244"/>
    <w:rsid w:val="0018532F"/>
    <w:rsid w:val="001853A0"/>
    <w:rsid w:val="00185538"/>
    <w:rsid w:val="00185546"/>
    <w:rsid w:val="0018555E"/>
    <w:rsid w:val="00185594"/>
    <w:rsid w:val="001855C0"/>
    <w:rsid w:val="001856AE"/>
    <w:rsid w:val="00185729"/>
    <w:rsid w:val="001857AD"/>
    <w:rsid w:val="0018583F"/>
    <w:rsid w:val="0018592F"/>
    <w:rsid w:val="0018593F"/>
    <w:rsid w:val="00185982"/>
    <w:rsid w:val="00185A0E"/>
    <w:rsid w:val="00185A30"/>
    <w:rsid w:val="00185A5D"/>
    <w:rsid w:val="00185AC2"/>
    <w:rsid w:val="00185BAE"/>
    <w:rsid w:val="00185CB1"/>
    <w:rsid w:val="00185D6B"/>
    <w:rsid w:val="00185DF2"/>
    <w:rsid w:val="00185EE6"/>
    <w:rsid w:val="00185F44"/>
    <w:rsid w:val="00185F69"/>
    <w:rsid w:val="00186050"/>
    <w:rsid w:val="00186120"/>
    <w:rsid w:val="00186129"/>
    <w:rsid w:val="001861D0"/>
    <w:rsid w:val="001861F7"/>
    <w:rsid w:val="00186232"/>
    <w:rsid w:val="00186478"/>
    <w:rsid w:val="0018651A"/>
    <w:rsid w:val="0018664E"/>
    <w:rsid w:val="001866AE"/>
    <w:rsid w:val="0018677E"/>
    <w:rsid w:val="00186799"/>
    <w:rsid w:val="001868CF"/>
    <w:rsid w:val="00186931"/>
    <w:rsid w:val="00186B94"/>
    <w:rsid w:val="00186CAE"/>
    <w:rsid w:val="00186D4F"/>
    <w:rsid w:val="00186DCC"/>
    <w:rsid w:val="00186E3A"/>
    <w:rsid w:val="00186E40"/>
    <w:rsid w:val="00186E80"/>
    <w:rsid w:val="00186E97"/>
    <w:rsid w:val="0018701A"/>
    <w:rsid w:val="0018704D"/>
    <w:rsid w:val="00187127"/>
    <w:rsid w:val="00187134"/>
    <w:rsid w:val="001871BE"/>
    <w:rsid w:val="0018731D"/>
    <w:rsid w:val="0018739C"/>
    <w:rsid w:val="001873B0"/>
    <w:rsid w:val="001874CF"/>
    <w:rsid w:val="001874EC"/>
    <w:rsid w:val="0018750F"/>
    <w:rsid w:val="0018758A"/>
    <w:rsid w:val="00187629"/>
    <w:rsid w:val="00187704"/>
    <w:rsid w:val="0018771C"/>
    <w:rsid w:val="00187764"/>
    <w:rsid w:val="00187804"/>
    <w:rsid w:val="001878BB"/>
    <w:rsid w:val="001878C6"/>
    <w:rsid w:val="00187A74"/>
    <w:rsid w:val="00187A87"/>
    <w:rsid w:val="00187B36"/>
    <w:rsid w:val="00187BBD"/>
    <w:rsid w:val="00187CE3"/>
    <w:rsid w:val="00187D54"/>
    <w:rsid w:val="00187D8C"/>
    <w:rsid w:val="00187D92"/>
    <w:rsid w:val="00187DD2"/>
    <w:rsid w:val="00187E0D"/>
    <w:rsid w:val="00187E1F"/>
    <w:rsid w:val="00187EF3"/>
    <w:rsid w:val="00187F2F"/>
    <w:rsid w:val="00187F40"/>
    <w:rsid w:val="00187FCD"/>
    <w:rsid w:val="001900AC"/>
    <w:rsid w:val="001901F8"/>
    <w:rsid w:val="0019034A"/>
    <w:rsid w:val="0019049F"/>
    <w:rsid w:val="00190723"/>
    <w:rsid w:val="0019072E"/>
    <w:rsid w:val="001907EA"/>
    <w:rsid w:val="001908D5"/>
    <w:rsid w:val="001908F0"/>
    <w:rsid w:val="001909D8"/>
    <w:rsid w:val="00190A1E"/>
    <w:rsid w:val="00190C58"/>
    <w:rsid w:val="00190D45"/>
    <w:rsid w:val="00190D5E"/>
    <w:rsid w:val="00190E7A"/>
    <w:rsid w:val="00190EEA"/>
    <w:rsid w:val="00191047"/>
    <w:rsid w:val="00191053"/>
    <w:rsid w:val="00191344"/>
    <w:rsid w:val="00191348"/>
    <w:rsid w:val="0019136F"/>
    <w:rsid w:val="0019139B"/>
    <w:rsid w:val="00191415"/>
    <w:rsid w:val="00191516"/>
    <w:rsid w:val="00191596"/>
    <w:rsid w:val="0019161E"/>
    <w:rsid w:val="0019165B"/>
    <w:rsid w:val="0019166A"/>
    <w:rsid w:val="00191696"/>
    <w:rsid w:val="0019187B"/>
    <w:rsid w:val="001918A7"/>
    <w:rsid w:val="00191967"/>
    <w:rsid w:val="00191A17"/>
    <w:rsid w:val="00191A70"/>
    <w:rsid w:val="00191B63"/>
    <w:rsid w:val="00191B75"/>
    <w:rsid w:val="00191CFC"/>
    <w:rsid w:val="00191DA5"/>
    <w:rsid w:val="00191E30"/>
    <w:rsid w:val="00191EBA"/>
    <w:rsid w:val="00191F3E"/>
    <w:rsid w:val="00191F84"/>
    <w:rsid w:val="00191FE5"/>
    <w:rsid w:val="00192047"/>
    <w:rsid w:val="00192087"/>
    <w:rsid w:val="0019208A"/>
    <w:rsid w:val="00192107"/>
    <w:rsid w:val="00192297"/>
    <w:rsid w:val="001922D7"/>
    <w:rsid w:val="0019231E"/>
    <w:rsid w:val="0019234E"/>
    <w:rsid w:val="0019245B"/>
    <w:rsid w:val="0019248E"/>
    <w:rsid w:val="001924F0"/>
    <w:rsid w:val="00192510"/>
    <w:rsid w:val="001925BF"/>
    <w:rsid w:val="001925D7"/>
    <w:rsid w:val="0019264F"/>
    <w:rsid w:val="001928D4"/>
    <w:rsid w:val="0019291A"/>
    <w:rsid w:val="00192AAF"/>
    <w:rsid w:val="00192AC9"/>
    <w:rsid w:val="00192AEB"/>
    <w:rsid w:val="00192BAE"/>
    <w:rsid w:val="00192BBB"/>
    <w:rsid w:val="00192C04"/>
    <w:rsid w:val="00192D0D"/>
    <w:rsid w:val="00192E21"/>
    <w:rsid w:val="00192F35"/>
    <w:rsid w:val="00192F69"/>
    <w:rsid w:val="00192F84"/>
    <w:rsid w:val="00193041"/>
    <w:rsid w:val="0019306E"/>
    <w:rsid w:val="001930D0"/>
    <w:rsid w:val="001930DB"/>
    <w:rsid w:val="001931A8"/>
    <w:rsid w:val="001931E7"/>
    <w:rsid w:val="00193451"/>
    <w:rsid w:val="001934D9"/>
    <w:rsid w:val="001934EF"/>
    <w:rsid w:val="00193546"/>
    <w:rsid w:val="0019356E"/>
    <w:rsid w:val="001935BD"/>
    <w:rsid w:val="001935CB"/>
    <w:rsid w:val="001935DD"/>
    <w:rsid w:val="001937FF"/>
    <w:rsid w:val="00193909"/>
    <w:rsid w:val="00193923"/>
    <w:rsid w:val="00193948"/>
    <w:rsid w:val="001939E4"/>
    <w:rsid w:val="00193A14"/>
    <w:rsid w:val="00193AC4"/>
    <w:rsid w:val="00193B21"/>
    <w:rsid w:val="00193B3C"/>
    <w:rsid w:val="00193C3B"/>
    <w:rsid w:val="00193C7F"/>
    <w:rsid w:val="00193CA1"/>
    <w:rsid w:val="00193D47"/>
    <w:rsid w:val="00193DF0"/>
    <w:rsid w:val="00193EC4"/>
    <w:rsid w:val="00193F0A"/>
    <w:rsid w:val="00193F25"/>
    <w:rsid w:val="00193F46"/>
    <w:rsid w:val="00193F91"/>
    <w:rsid w:val="00194121"/>
    <w:rsid w:val="00194232"/>
    <w:rsid w:val="001943BF"/>
    <w:rsid w:val="0019446C"/>
    <w:rsid w:val="001944DA"/>
    <w:rsid w:val="00194578"/>
    <w:rsid w:val="001945CE"/>
    <w:rsid w:val="001945D4"/>
    <w:rsid w:val="001945ED"/>
    <w:rsid w:val="0019463D"/>
    <w:rsid w:val="001946E1"/>
    <w:rsid w:val="0019476B"/>
    <w:rsid w:val="00194778"/>
    <w:rsid w:val="00194801"/>
    <w:rsid w:val="001948AD"/>
    <w:rsid w:val="0019493A"/>
    <w:rsid w:val="00194A1A"/>
    <w:rsid w:val="00194B69"/>
    <w:rsid w:val="00194C30"/>
    <w:rsid w:val="00194C7F"/>
    <w:rsid w:val="00194D9A"/>
    <w:rsid w:val="00194DE9"/>
    <w:rsid w:val="00194DFA"/>
    <w:rsid w:val="00194E01"/>
    <w:rsid w:val="00194E76"/>
    <w:rsid w:val="00194F31"/>
    <w:rsid w:val="00194F97"/>
    <w:rsid w:val="00194FAD"/>
    <w:rsid w:val="001951AB"/>
    <w:rsid w:val="0019528F"/>
    <w:rsid w:val="00195361"/>
    <w:rsid w:val="001953FD"/>
    <w:rsid w:val="001954F2"/>
    <w:rsid w:val="001955B2"/>
    <w:rsid w:val="001956F1"/>
    <w:rsid w:val="0019570D"/>
    <w:rsid w:val="001957AC"/>
    <w:rsid w:val="00195865"/>
    <w:rsid w:val="001958F2"/>
    <w:rsid w:val="001959AE"/>
    <w:rsid w:val="00195A38"/>
    <w:rsid w:val="00195A5B"/>
    <w:rsid w:val="00195AF7"/>
    <w:rsid w:val="00195D2D"/>
    <w:rsid w:val="00195DE0"/>
    <w:rsid w:val="00196005"/>
    <w:rsid w:val="00196063"/>
    <w:rsid w:val="00196230"/>
    <w:rsid w:val="00196282"/>
    <w:rsid w:val="0019638B"/>
    <w:rsid w:val="001963C1"/>
    <w:rsid w:val="00196431"/>
    <w:rsid w:val="00196478"/>
    <w:rsid w:val="00196489"/>
    <w:rsid w:val="00196572"/>
    <w:rsid w:val="001965C6"/>
    <w:rsid w:val="0019675B"/>
    <w:rsid w:val="001967B2"/>
    <w:rsid w:val="00196835"/>
    <w:rsid w:val="00196869"/>
    <w:rsid w:val="00196890"/>
    <w:rsid w:val="001968DD"/>
    <w:rsid w:val="001969A4"/>
    <w:rsid w:val="00196B75"/>
    <w:rsid w:val="00196C1E"/>
    <w:rsid w:val="00196C60"/>
    <w:rsid w:val="00196C84"/>
    <w:rsid w:val="00196CC5"/>
    <w:rsid w:val="00196D3A"/>
    <w:rsid w:val="00196D9B"/>
    <w:rsid w:val="00196E96"/>
    <w:rsid w:val="00196FB1"/>
    <w:rsid w:val="00196FF3"/>
    <w:rsid w:val="00197001"/>
    <w:rsid w:val="00197002"/>
    <w:rsid w:val="0019709F"/>
    <w:rsid w:val="001972B3"/>
    <w:rsid w:val="0019736C"/>
    <w:rsid w:val="00197381"/>
    <w:rsid w:val="001973AD"/>
    <w:rsid w:val="0019740C"/>
    <w:rsid w:val="00197438"/>
    <w:rsid w:val="0019745A"/>
    <w:rsid w:val="00197513"/>
    <w:rsid w:val="0019752B"/>
    <w:rsid w:val="0019753E"/>
    <w:rsid w:val="00197549"/>
    <w:rsid w:val="00197613"/>
    <w:rsid w:val="001976E8"/>
    <w:rsid w:val="001978C4"/>
    <w:rsid w:val="00197997"/>
    <w:rsid w:val="00197A30"/>
    <w:rsid w:val="00197B53"/>
    <w:rsid w:val="00197BBF"/>
    <w:rsid w:val="00197BD0"/>
    <w:rsid w:val="00197D04"/>
    <w:rsid w:val="00197D93"/>
    <w:rsid w:val="00197EFA"/>
    <w:rsid w:val="00197FB2"/>
    <w:rsid w:val="00197FE6"/>
    <w:rsid w:val="001A0067"/>
    <w:rsid w:val="001A010B"/>
    <w:rsid w:val="001A033F"/>
    <w:rsid w:val="001A0364"/>
    <w:rsid w:val="001A04C5"/>
    <w:rsid w:val="001A05C4"/>
    <w:rsid w:val="001A07A1"/>
    <w:rsid w:val="001A07BB"/>
    <w:rsid w:val="001A0835"/>
    <w:rsid w:val="001A085C"/>
    <w:rsid w:val="001A08D3"/>
    <w:rsid w:val="001A08F4"/>
    <w:rsid w:val="001A092C"/>
    <w:rsid w:val="001A09FF"/>
    <w:rsid w:val="001A0B3F"/>
    <w:rsid w:val="001A0BFF"/>
    <w:rsid w:val="001A0C31"/>
    <w:rsid w:val="001A0DF5"/>
    <w:rsid w:val="001A0E00"/>
    <w:rsid w:val="001A0E29"/>
    <w:rsid w:val="001A0E3E"/>
    <w:rsid w:val="001A0F45"/>
    <w:rsid w:val="001A0FB3"/>
    <w:rsid w:val="001A0FCE"/>
    <w:rsid w:val="001A0FD1"/>
    <w:rsid w:val="001A0FFC"/>
    <w:rsid w:val="001A1016"/>
    <w:rsid w:val="001A10CE"/>
    <w:rsid w:val="001A122A"/>
    <w:rsid w:val="001A1257"/>
    <w:rsid w:val="001A1269"/>
    <w:rsid w:val="001A141F"/>
    <w:rsid w:val="001A1426"/>
    <w:rsid w:val="001A156F"/>
    <w:rsid w:val="001A15A9"/>
    <w:rsid w:val="001A15D1"/>
    <w:rsid w:val="001A1612"/>
    <w:rsid w:val="001A1691"/>
    <w:rsid w:val="001A1750"/>
    <w:rsid w:val="001A184B"/>
    <w:rsid w:val="001A1A04"/>
    <w:rsid w:val="001A1BB1"/>
    <w:rsid w:val="001A1BEA"/>
    <w:rsid w:val="001A1BF0"/>
    <w:rsid w:val="001A1C85"/>
    <w:rsid w:val="001A1C95"/>
    <w:rsid w:val="001A1D54"/>
    <w:rsid w:val="001A1D9E"/>
    <w:rsid w:val="001A1DB1"/>
    <w:rsid w:val="001A1DD4"/>
    <w:rsid w:val="001A1E20"/>
    <w:rsid w:val="001A1E4E"/>
    <w:rsid w:val="001A1F6C"/>
    <w:rsid w:val="001A1FCB"/>
    <w:rsid w:val="001A201E"/>
    <w:rsid w:val="001A20A4"/>
    <w:rsid w:val="001A21A8"/>
    <w:rsid w:val="001A2376"/>
    <w:rsid w:val="001A23B6"/>
    <w:rsid w:val="001A24DC"/>
    <w:rsid w:val="001A265E"/>
    <w:rsid w:val="001A268E"/>
    <w:rsid w:val="001A2730"/>
    <w:rsid w:val="001A27A7"/>
    <w:rsid w:val="001A2854"/>
    <w:rsid w:val="001A28D9"/>
    <w:rsid w:val="001A291A"/>
    <w:rsid w:val="001A2998"/>
    <w:rsid w:val="001A2A98"/>
    <w:rsid w:val="001A2AA7"/>
    <w:rsid w:val="001A2BAD"/>
    <w:rsid w:val="001A2C6C"/>
    <w:rsid w:val="001A2CB0"/>
    <w:rsid w:val="001A2CF7"/>
    <w:rsid w:val="001A2D4C"/>
    <w:rsid w:val="001A2D6F"/>
    <w:rsid w:val="001A2DAE"/>
    <w:rsid w:val="001A2E1E"/>
    <w:rsid w:val="001A2F3B"/>
    <w:rsid w:val="001A2F55"/>
    <w:rsid w:val="001A2F97"/>
    <w:rsid w:val="001A3142"/>
    <w:rsid w:val="001A3199"/>
    <w:rsid w:val="001A31B1"/>
    <w:rsid w:val="001A3332"/>
    <w:rsid w:val="001A33A9"/>
    <w:rsid w:val="001A33E6"/>
    <w:rsid w:val="001A345B"/>
    <w:rsid w:val="001A35FB"/>
    <w:rsid w:val="001A36D2"/>
    <w:rsid w:val="001A36EF"/>
    <w:rsid w:val="001A3767"/>
    <w:rsid w:val="001A3771"/>
    <w:rsid w:val="001A37A8"/>
    <w:rsid w:val="001A381E"/>
    <w:rsid w:val="001A386C"/>
    <w:rsid w:val="001A38D2"/>
    <w:rsid w:val="001A3997"/>
    <w:rsid w:val="001A3A0C"/>
    <w:rsid w:val="001A3AC2"/>
    <w:rsid w:val="001A3C26"/>
    <w:rsid w:val="001A3C4B"/>
    <w:rsid w:val="001A3C60"/>
    <w:rsid w:val="001A3D95"/>
    <w:rsid w:val="001A3E1B"/>
    <w:rsid w:val="001A3F81"/>
    <w:rsid w:val="001A3FA4"/>
    <w:rsid w:val="001A4016"/>
    <w:rsid w:val="001A4063"/>
    <w:rsid w:val="001A40BD"/>
    <w:rsid w:val="001A4124"/>
    <w:rsid w:val="001A441D"/>
    <w:rsid w:val="001A46E6"/>
    <w:rsid w:val="001A4717"/>
    <w:rsid w:val="001A4879"/>
    <w:rsid w:val="001A4896"/>
    <w:rsid w:val="001A48BB"/>
    <w:rsid w:val="001A496D"/>
    <w:rsid w:val="001A49B3"/>
    <w:rsid w:val="001A4A0C"/>
    <w:rsid w:val="001A4A59"/>
    <w:rsid w:val="001A4A68"/>
    <w:rsid w:val="001A4A75"/>
    <w:rsid w:val="001A4B2D"/>
    <w:rsid w:val="001A4BF7"/>
    <w:rsid w:val="001A4C53"/>
    <w:rsid w:val="001A4CB9"/>
    <w:rsid w:val="001A4DE6"/>
    <w:rsid w:val="001A4E45"/>
    <w:rsid w:val="001A4E4C"/>
    <w:rsid w:val="001A4F83"/>
    <w:rsid w:val="001A50A4"/>
    <w:rsid w:val="001A5129"/>
    <w:rsid w:val="001A5172"/>
    <w:rsid w:val="001A52C2"/>
    <w:rsid w:val="001A5381"/>
    <w:rsid w:val="001A546B"/>
    <w:rsid w:val="001A55DC"/>
    <w:rsid w:val="001A583A"/>
    <w:rsid w:val="001A5AF6"/>
    <w:rsid w:val="001A5B05"/>
    <w:rsid w:val="001A5BCF"/>
    <w:rsid w:val="001A5BD7"/>
    <w:rsid w:val="001A5DD6"/>
    <w:rsid w:val="001A5E24"/>
    <w:rsid w:val="001A5F8D"/>
    <w:rsid w:val="001A609D"/>
    <w:rsid w:val="001A60DC"/>
    <w:rsid w:val="001A61AC"/>
    <w:rsid w:val="001A6215"/>
    <w:rsid w:val="001A6217"/>
    <w:rsid w:val="001A621A"/>
    <w:rsid w:val="001A631E"/>
    <w:rsid w:val="001A635D"/>
    <w:rsid w:val="001A63FF"/>
    <w:rsid w:val="001A64E0"/>
    <w:rsid w:val="001A663D"/>
    <w:rsid w:val="001A66C5"/>
    <w:rsid w:val="001A6744"/>
    <w:rsid w:val="001A6750"/>
    <w:rsid w:val="001A6A41"/>
    <w:rsid w:val="001A6A96"/>
    <w:rsid w:val="001A6AF2"/>
    <w:rsid w:val="001A6C29"/>
    <w:rsid w:val="001A6D27"/>
    <w:rsid w:val="001A6D76"/>
    <w:rsid w:val="001A7056"/>
    <w:rsid w:val="001A7092"/>
    <w:rsid w:val="001A70A6"/>
    <w:rsid w:val="001A70B5"/>
    <w:rsid w:val="001A70C4"/>
    <w:rsid w:val="001A7167"/>
    <w:rsid w:val="001A72C4"/>
    <w:rsid w:val="001A7317"/>
    <w:rsid w:val="001A735D"/>
    <w:rsid w:val="001A73A3"/>
    <w:rsid w:val="001A7409"/>
    <w:rsid w:val="001A74C3"/>
    <w:rsid w:val="001A76D8"/>
    <w:rsid w:val="001A7704"/>
    <w:rsid w:val="001A7786"/>
    <w:rsid w:val="001A77AA"/>
    <w:rsid w:val="001A78C1"/>
    <w:rsid w:val="001A78F2"/>
    <w:rsid w:val="001A7A1A"/>
    <w:rsid w:val="001A7BD1"/>
    <w:rsid w:val="001A7D85"/>
    <w:rsid w:val="001A7EFE"/>
    <w:rsid w:val="001A7F8A"/>
    <w:rsid w:val="001B004F"/>
    <w:rsid w:val="001B00CA"/>
    <w:rsid w:val="001B00D2"/>
    <w:rsid w:val="001B016D"/>
    <w:rsid w:val="001B018C"/>
    <w:rsid w:val="001B034E"/>
    <w:rsid w:val="001B0399"/>
    <w:rsid w:val="001B03FF"/>
    <w:rsid w:val="001B040B"/>
    <w:rsid w:val="001B0590"/>
    <w:rsid w:val="001B05A3"/>
    <w:rsid w:val="001B0648"/>
    <w:rsid w:val="001B0761"/>
    <w:rsid w:val="001B08A1"/>
    <w:rsid w:val="001B0919"/>
    <w:rsid w:val="001B099F"/>
    <w:rsid w:val="001B09E8"/>
    <w:rsid w:val="001B0A5F"/>
    <w:rsid w:val="001B0B22"/>
    <w:rsid w:val="001B0DA6"/>
    <w:rsid w:val="001B0DB2"/>
    <w:rsid w:val="001B0DB5"/>
    <w:rsid w:val="001B1028"/>
    <w:rsid w:val="001B1147"/>
    <w:rsid w:val="001B116D"/>
    <w:rsid w:val="001B127E"/>
    <w:rsid w:val="001B12C2"/>
    <w:rsid w:val="001B12EA"/>
    <w:rsid w:val="001B12F2"/>
    <w:rsid w:val="001B1337"/>
    <w:rsid w:val="001B1368"/>
    <w:rsid w:val="001B138D"/>
    <w:rsid w:val="001B145E"/>
    <w:rsid w:val="001B154F"/>
    <w:rsid w:val="001B15C1"/>
    <w:rsid w:val="001B1708"/>
    <w:rsid w:val="001B186D"/>
    <w:rsid w:val="001B189F"/>
    <w:rsid w:val="001B18A0"/>
    <w:rsid w:val="001B18D9"/>
    <w:rsid w:val="001B18F9"/>
    <w:rsid w:val="001B1942"/>
    <w:rsid w:val="001B1A69"/>
    <w:rsid w:val="001B1D0C"/>
    <w:rsid w:val="001B1DC4"/>
    <w:rsid w:val="001B1DFE"/>
    <w:rsid w:val="001B1EEE"/>
    <w:rsid w:val="001B1F24"/>
    <w:rsid w:val="001B1F46"/>
    <w:rsid w:val="001B1FBD"/>
    <w:rsid w:val="001B2044"/>
    <w:rsid w:val="001B208E"/>
    <w:rsid w:val="001B20A3"/>
    <w:rsid w:val="001B216D"/>
    <w:rsid w:val="001B21EB"/>
    <w:rsid w:val="001B2201"/>
    <w:rsid w:val="001B2208"/>
    <w:rsid w:val="001B230D"/>
    <w:rsid w:val="001B24DE"/>
    <w:rsid w:val="001B25D3"/>
    <w:rsid w:val="001B262B"/>
    <w:rsid w:val="001B2633"/>
    <w:rsid w:val="001B26D8"/>
    <w:rsid w:val="001B26E9"/>
    <w:rsid w:val="001B2941"/>
    <w:rsid w:val="001B297C"/>
    <w:rsid w:val="001B2CEF"/>
    <w:rsid w:val="001B2DCA"/>
    <w:rsid w:val="001B2E19"/>
    <w:rsid w:val="001B2EC7"/>
    <w:rsid w:val="001B2FA6"/>
    <w:rsid w:val="001B3096"/>
    <w:rsid w:val="001B30EA"/>
    <w:rsid w:val="001B329E"/>
    <w:rsid w:val="001B33A7"/>
    <w:rsid w:val="001B3420"/>
    <w:rsid w:val="001B34F5"/>
    <w:rsid w:val="001B356D"/>
    <w:rsid w:val="001B362D"/>
    <w:rsid w:val="001B3722"/>
    <w:rsid w:val="001B37D8"/>
    <w:rsid w:val="001B3843"/>
    <w:rsid w:val="001B385F"/>
    <w:rsid w:val="001B3935"/>
    <w:rsid w:val="001B39B7"/>
    <w:rsid w:val="001B3A3B"/>
    <w:rsid w:val="001B3A79"/>
    <w:rsid w:val="001B3BFA"/>
    <w:rsid w:val="001B3C0E"/>
    <w:rsid w:val="001B3D56"/>
    <w:rsid w:val="001B3DF1"/>
    <w:rsid w:val="001B3F42"/>
    <w:rsid w:val="001B3F4E"/>
    <w:rsid w:val="001B4054"/>
    <w:rsid w:val="001B4063"/>
    <w:rsid w:val="001B40BA"/>
    <w:rsid w:val="001B40D9"/>
    <w:rsid w:val="001B4172"/>
    <w:rsid w:val="001B4191"/>
    <w:rsid w:val="001B429F"/>
    <w:rsid w:val="001B42AD"/>
    <w:rsid w:val="001B43D4"/>
    <w:rsid w:val="001B43DE"/>
    <w:rsid w:val="001B43E3"/>
    <w:rsid w:val="001B4467"/>
    <w:rsid w:val="001B448C"/>
    <w:rsid w:val="001B498E"/>
    <w:rsid w:val="001B49DB"/>
    <w:rsid w:val="001B4A57"/>
    <w:rsid w:val="001B4A65"/>
    <w:rsid w:val="001B4ABA"/>
    <w:rsid w:val="001B4ABE"/>
    <w:rsid w:val="001B4B17"/>
    <w:rsid w:val="001B4C9B"/>
    <w:rsid w:val="001B4CF9"/>
    <w:rsid w:val="001B4D54"/>
    <w:rsid w:val="001B4D5C"/>
    <w:rsid w:val="001B4DF0"/>
    <w:rsid w:val="001B4EF0"/>
    <w:rsid w:val="001B4F1B"/>
    <w:rsid w:val="001B4F55"/>
    <w:rsid w:val="001B508D"/>
    <w:rsid w:val="001B5139"/>
    <w:rsid w:val="001B513A"/>
    <w:rsid w:val="001B517B"/>
    <w:rsid w:val="001B5180"/>
    <w:rsid w:val="001B5185"/>
    <w:rsid w:val="001B52BE"/>
    <w:rsid w:val="001B5469"/>
    <w:rsid w:val="001B5472"/>
    <w:rsid w:val="001B553E"/>
    <w:rsid w:val="001B5686"/>
    <w:rsid w:val="001B56F2"/>
    <w:rsid w:val="001B5765"/>
    <w:rsid w:val="001B5831"/>
    <w:rsid w:val="001B5867"/>
    <w:rsid w:val="001B592C"/>
    <w:rsid w:val="001B5946"/>
    <w:rsid w:val="001B5AE0"/>
    <w:rsid w:val="001B5AF3"/>
    <w:rsid w:val="001B5BCC"/>
    <w:rsid w:val="001B5C41"/>
    <w:rsid w:val="001B5D32"/>
    <w:rsid w:val="001B5E40"/>
    <w:rsid w:val="001B5E56"/>
    <w:rsid w:val="001B622D"/>
    <w:rsid w:val="001B6375"/>
    <w:rsid w:val="001B63F9"/>
    <w:rsid w:val="001B66CE"/>
    <w:rsid w:val="001B67AE"/>
    <w:rsid w:val="001B6982"/>
    <w:rsid w:val="001B6991"/>
    <w:rsid w:val="001B69B1"/>
    <w:rsid w:val="001B69DB"/>
    <w:rsid w:val="001B6A06"/>
    <w:rsid w:val="001B6B33"/>
    <w:rsid w:val="001B6BB7"/>
    <w:rsid w:val="001B6C74"/>
    <w:rsid w:val="001B6D36"/>
    <w:rsid w:val="001B6E11"/>
    <w:rsid w:val="001B6F3A"/>
    <w:rsid w:val="001B7065"/>
    <w:rsid w:val="001B708B"/>
    <w:rsid w:val="001B70AF"/>
    <w:rsid w:val="001B7220"/>
    <w:rsid w:val="001B7243"/>
    <w:rsid w:val="001B724A"/>
    <w:rsid w:val="001B7261"/>
    <w:rsid w:val="001B729D"/>
    <w:rsid w:val="001B739C"/>
    <w:rsid w:val="001B73A4"/>
    <w:rsid w:val="001B7436"/>
    <w:rsid w:val="001B75E4"/>
    <w:rsid w:val="001B76C2"/>
    <w:rsid w:val="001B775B"/>
    <w:rsid w:val="001B77CF"/>
    <w:rsid w:val="001B77D2"/>
    <w:rsid w:val="001B78DF"/>
    <w:rsid w:val="001B78F7"/>
    <w:rsid w:val="001B795F"/>
    <w:rsid w:val="001B796D"/>
    <w:rsid w:val="001B7A19"/>
    <w:rsid w:val="001B7A56"/>
    <w:rsid w:val="001B7A57"/>
    <w:rsid w:val="001B7A58"/>
    <w:rsid w:val="001B7B02"/>
    <w:rsid w:val="001B7BB9"/>
    <w:rsid w:val="001B7CC6"/>
    <w:rsid w:val="001B7CF7"/>
    <w:rsid w:val="001B7D0E"/>
    <w:rsid w:val="001B7D5D"/>
    <w:rsid w:val="001B7D65"/>
    <w:rsid w:val="001B7D71"/>
    <w:rsid w:val="001B7D72"/>
    <w:rsid w:val="001B7EB5"/>
    <w:rsid w:val="001B7F18"/>
    <w:rsid w:val="001B7F80"/>
    <w:rsid w:val="001C00F3"/>
    <w:rsid w:val="001C0104"/>
    <w:rsid w:val="001C013E"/>
    <w:rsid w:val="001C0409"/>
    <w:rsid w:val="001C0455"/>
    <w:rsid w:val="001C04A7"/>
    <w:rsid w:val="001C04FD"/>
    <w:rsid w:val="001C050A"/>
    <w:rsid w:val="001C0555"/>
    <w:rsid w:val="001C0739"/>
    <w:rsid w:val="001C086F"/>
    <w:rsid w:val="001C08F5"/>
    <w:rsid w:val="001C0973"/>
    <w:rsid w:val="001C097A"/>
    <w:rsid w:val="001C0B2E"/>
    <w:rsid w:val="001C0B92"/>
    <w:rsid w:val="001C0C2A"/>
    <w:rsid w:val="001C0C3D"/>
    <w:rsid w:val="001C0D42"/>
    <w:rsid w:val="001C0EBC"/>
    <w:rsid w:val="001C0EF6"/>
    <w:rsid w:val="001C0F4F"/>
    <w:rsid w:val="001C0FEB"/>
    <w:rsid w:val="001C10A0"/>
    <w:rsid w:val="001C110C"/>
    <w:rsid w:val="001C112E"/>
    <w:rsid w:val="001C116C"/>
    <w:rsid w:val="001C12D7"/>
    <w:rsid w:val="001C1359"/>
    <w:rsid w:val="001C136D"/>
    <w:rsid w:val="001C13AE"/>
    <w:rsid w:val="001C146F"/>
    <w:rsid w:val="001C14EE"/>
    <w:rsid w:val="001C156A"/>
    <w:rsid w:val="001C161C"/>
    <w:rsid w:val="001C18E4"/>
    <w:rsid w:val="001C1913"/>
    <w:rsid w:val="001C1938"/>
    <w:rsid w:val="001C19B3"/>
    <w:rsid w:val="001C1A10"/>
    <w:rsid w:val="001C1C72"/>
    <w:rsid w:val="001C1D35"/>
    <w:rsid w:val="001C1E21"/>
    <w:rsid w:val="001C1E4D"/>
    <w:rsid w:val="001C1E8D"/>
    <w:rsid w:val="001C1EA5"/>
    <w:rsid w:val="001C1EA7"/>
    <w:rsid w:val="001C1EC4"/>
    <w:rsid w:val="001C1EE7"/>
    <w:rsid w:val="001C1FE5"/>
    <w:rsid w:val="001C2012"/>
    <w:rsid w:val="001C2013"/>
    <w:rsid w:val="001C207A"/>
    <w:rsid w:val="001C2160"/>
    <w:rsid w:val="001C2255"/>
    <w:rsid w:val="001C22B0"/>
    <w:rsid w:val="001C23D9"/>
    <w:rsid w:val="001C23DD"/>
    <w:rsid w:val="001C2417"/>
    <w:rsid w:val="001C245F"/>
    <w:rsid w:val="001C24A8"/>
    <w:rsid w:val="001C252C"/>
    <w:rsid w:val="001C2590"/>
    <w:rsid w:val="001C25AE"/>
    <w:rsid w:val="001C25BC"/>
    <w:rsid w:val="001C25F4"/>
    <w:rsid w:val="001C2651"/>
    <w:rsid w:val="001C265D"/>
    <w:rsid w:val="001C2924"/>
    <w:rsid w:val="001C29A5"/>
    <w:rsid w:val="001C29DE"/>
    <w:rsid w:val="001C29ED"/>
    <w:rsid w:val="001C2A7A"/>
    <w:rsid w:val="001C2AEF"/>
    <w:rsid w:val="001C2AFD"/>
    <w:rsid w:val="001C2D4A"/>
    <w:rsid w:val="001C2D5F"/>
    <w:rsid w:val="001C2D70"/>
    <w:rsid w:val="001C2DD9"/>
    <w:rsid w:val="001C2F02"/>
    <w:rsid w:val="001C31C1"/>
    <w:rsid w:val="001C32C0"/>
    <w:rsid w:val="001C3475"/>
    <w:rsid w:val="001C35D7"/>
    <w:rsid w:val="001C35F6"/>
    <w:rsid w:val="001C36F5"/>
    <w:rsid w:val="001C3727"/>
    <w:rsid w:val="001C37FB"/>
    <w:rsid w:val="001C382C"/>
    <w:rsid w:val="001C3837"/>
    <w:rsid w:val="001C38EB"/>
    <w:rsid w:val="001C39F3"/>
    <w:rsid w:val="001C3A57"/>
    <w:rsid w:val="001C3AEB"/>
    <w:rsid w:val="001C3B37"/>
    <w:rsid w:val="001C3C10"/>
    <w:rsid w:val="001C3CD2"/>
    <w:rsid w:val="001C3E0C"/>
    <w:rsid w:val="001C3EA4"/>
    <w:rsid w:val="001C3EB4"/>
    <w:rsid w:val="001C3EE4"/>
    <w:rsid w:val="001C4081"/>
    <w:rsid w:val="001C40AB"/>
    <w:rsid w:val="001C41D3"/>
    <w:rsid w:val="001C4315"/>
    <w:rsid w:val="001C439B"/>
    <w:rsid w:val="001C43D8"/>
    <w:rsid w:val="001C442B"/>
    <w:rsid w:val="001C4494"/>
    <w:rsid w:val="001C44F6"/>
    <w:rsid w:val="001C4689"/>
    <w:rsid w:val="001C477B"/>
    <w:rsid w:val="001C482A"/>
    <w:rsid w:val="001C4861"/>
    <w:rsid w:val="001C4B85"/>
    <w:rsid w:val="001C4BEF"/>
    <w:rsid w:val="001C4D48"/>
    <w:rsid w:val="001C4D98"/>
    <w:rsid w:val="001C4DEB"/>
    <w:rsid w:val="001C4F37"/>
    <w:rsid w:val="001C4F50"/>
    <w:rsid w:val="001C51C7"/>
    <w:rsid w:val="001C51CF"/>
    <w:rsid w:val="001C521C"/>
    <w:rsid w:val="001C521E"/>
    <w:rsid w:val="001C525A"/>
    <w:rsid w:val="001C52A9"/>
    <w:rsid w:val="001C54B6"/>
    <w:rsid w:val="001C55F2"/>
    <w:rsid w:val="001C561F"/>
    <w:rsid w:val="001C56D8"/>
    <w:rsid w:val="001C56E2"/>
    <w:rsid w:val="001C56F3"/>
    <w:rsid w:val="001C5782"/>
    <w:rsid w:val="001C5788"/>
    <w:rsid w:val="001C5797"/>
    <w:rsid w:val="001C58C4"/>
    <w:rsid w:val="001C590C"/>
    <w:rsid w:val="001C5910"/>
    <w:rsid w:val="001C5924"/>
    <w:rsid w:val="001C5A08"/>
    <w:rsid w:val="001C5B10"/>
    <w:rsid w:val="001C5B86"/>
    <w:rsid w:val="001C5BD8"/>
    <w:rsid w:val="001C5C72"/>
    <w:rsid w:val="001C5C8D"/>
    <w:rsid w:val="001C5C8E"/>
    <w:rsid w:val="001C5D4D"/>
    <w:rsid w:val="001C5E02"/>
    <w:rsid w:val="001C5E05"/>
    <w:rsid w:val="001C5E3C"/>
    <w:rsid w:val="001C5E86"/>
    <w:rsid w:val="001C6065"/>
    <w:rsid w:val="001C6068"/>
    <w:rsid w:val="001C6076"/>
    <w:rsid w:val="001C6166"/>
    <w:rsid w:val="001C61C3"/>
    <w:rsid w:val="001C623D"/>
    <w:rsid w:val="001C6250"/>
    <w:rsid w:val="001C628C"/>
    <w:rsid w:val="001C62E2"/>
    <w:rsid w:val="001C6328"/>
    <w:rsid w:val="001C635A"/>
    <w:rsid w:val="001C638E"/>
    <w:rsid w:val="001C6409"/>
    <w:rsid w:val="001C6417"/>
    <w:rsid w:val="001C644C"/>
    <w:rsid w:val="001C64B6"/>
    <w:rsid w:val="001C64DD"/>
    <w:rsid w:val="001C65EF"/>
    <w:rsid w:val="001C679B"/>
    <w:rsid w:val="001C685C"/>
    <w:rsid w:val="001C68B1"/>
    <w:rsid w:val="001C69B0"/>
    <w:rsid w:val="001C69CA"/>
    <w:rsid w:val="001C69EC"/>
    <w:rsid w:val="001C6A5F"/>
    <w:rsid w:val="001C6AAA"/>
    <w:rsid w:val="001C6BCF"/>
    <w:rsid w:val="001C6D02"/>
    <w:rsid w:val="001C6D5F"/>
    <w:rsid w:val="001C6D6E"/>
    <w:rsid w:val="001C6FA2"/>
    <w:rsid w:val="001C6FE4"/>
    <w:rsid w:val="001C7110"/>
    <w:rsid w:val="001C72BB"/>
    <w:rsid w:val="001C7389"/>
    <w:rsid w:val="001C74D3"/>
    <w:rsid w:val="001C7573"/>
    <w:rsid w:val="001C7646"/>
    <w:rsid w:val="001C7694"/>
    <w:rsid w:val="001C7756"/>
    <w:rsid w:val="001C7861"/>
    <w:rsid w:val="001C78D2"/>
    <w:rsid w:val="001C78F7"/>
    <w:rsid w:val="001C79B3"/>
    <w:rsid w:val="001C7A63"/>
    <w:rsid w:val="001C7A65"/>
    <w:rsid w:val="001C7ACA"/>
    <w:rsid w:val="001C7B88"/>
    <w:rsid w:val="001C7B90"/>
    <w:rsid w:val="001C7B96"/>
    <w:rsid w:val="001C7BD7"/>
    <w:rsid w:val="001C7C66"/>
    <w:rsid w:val="001C7C7E"/>
    <w:rsid w:val="001C7D61"/>
    <w:rsid w:val="001C7E41"/>
    <w:rsid w:val="001C7EC0"/>
    <w:rsid w:val="001C7FAD"/>
    <w:rsid w:val="001C7FCE"/>
    <w:rsid w:val="001D0010"/>
    <w:rsid w:val="001D01AD"/>
    <w:rsid w:val="001D031D"/>
    <w:rsid w:val="001D044B"/>
    <w:rsid w:val="001D04CB"/>
    <w:rsid w:val="001D053E"/>
    <w:rsid w:val="001D057E"/>
    <w:rsid w:val="001D0684"/>
    <w:rsid w:val="001D06AA"/>
    <w:rsid w:val="001D092B"/>
    <w:rsid w:val="001D09BA"/>
    <w:rsid w:val="001D0A61"/>
    <w:rsid w:val="001D0AAE"/>
    <w:rsid w:val="001D0B0A"/>
    <w:rsid w:val="001D0B0C"/>
    <w:rsid w:val="001D0B4E"/>
    <w:rsid w:val="001D0B95"/>
    <w:rsid w:val="001D0BD9"/>
    <w:rsid w:val="001D0C51"/>
    <w:rsid w:val="001D0CF2"/>
    <w:rsid w:val="001D0D72"/>
    <w:rsid w:val="001D0E64"/>
    <w:rsid w:val="001D0E80"/>
    <w:rsid w:val="001D0EDB"/>
    <w:rsid w:val="001D10DC"/>
    <w:rsid w:val="001D10E4"/>
    <w:rsid w:val="001D10F8"/>
    <w:rsid w:val="001D1106"/>
    <w:rsid w:val="001D1138"/>
    <w:rsid w:val="001D1208"/>
    <w:rsid w:val="001D126C"/>
    <w:rsid w:val="001D1332"/>
    <w:rsid w:val="001D133A"/>
    <w:rsid w:val="001D1611"/>
    <w:rsid w:val="001D169E"/>
    <w:rsid w:val="001D16C0"/>
    <w:rsid w:val="001D1734"/>
    <w:rsid w:val="001D1738"/>
    <w:rsid w:val="001D197B"/>
    <w:rsid w:val="001D1B81"/>
    <w:rsid w:val="001D1C3A"/>
    <w:rsid w:val="001D1C72"/>
    <w:rsid w:val="001D1CE6"/>
    <w:rsid w:val="001D1D35"/>
    <w:rsid w:val="001D1D83"/>
    <w:rsid w:val="001D1DC5"/>
    <w:rsid w:val="001D1E71"/>
    <w:rsid w:val="001D1E74"/>
    <w:rsid w:val="001D201E"/>
    <w:rsid w:val="001D20B1"/>
    <w:rsid w:val="001D216E"/>
    <w:rsid w:val="001D21B2"/>
    <w:rsid w:val="001D21C8"/>
    <w:rsid w:val="001D21F1"/>
    <w:rsid w:val="001D2240"/>
    <w:rsid w:val="001D2289"/>
    <w:rsid w:val="001D228E"/>
    <w:rsid w:val="001D22A4"/>
    <w:rsid w:val="001D2325"/>
    <w:rsid w:val="001D2338"/>
    <w:rsid w:val="001D2366"/>
    <w:rsid w:val="001D23BE"/>
    <w:rsid w:val="001D265F"/>
    <w:rsid w:val="001D2683"/>
    <w:rsid w:val="001D2776"/>
    <w:rsid w:val="001D2780"/>
    <w:rsid w:val="001D2786"/>
    <w:rsid w:val="001D27A8"/>
    <w:rsid w:val="001D2831"/>
    <w:rsid w:val="001D2838"/>
    <w:rsid w:val="001D2926"/>
    <w:rsid w:val="001D2A22"/>
    <w:rsid w:val="001D2AB9"/>
    <w:rsid w:val="001D2BC1"/>
    <w:rsid w:val="001D2CFF"/>
    <w:rsid w:val="001D2DB3"/>
    <w:rsid w:val="001D2DDD"/>
    <w:rsid w:val="001D2EF6"/>
    <w:rsid w:val="001D2FA2"/>
    <w:rsid w:val="001D2FA6"/>
    <w:rsid w:val="001D2FBD"/>
    <w:rsid w:val="001D3048"/>
    <w:rsid w:val="001D316A"/>
    <w:rsid w:val="001D317F"/>
    <w:rsid w:val="001D3180"/>
    <w:rsid w:val="001D327D"/>
    <w:rsid w:val="001D33D2"/>
    <w:rsid w:val="001D33D9"/>
    <w:rsid w:val="001D33E1"/>
    <w:rsid w:val="001D3574"/>
    <w:rsid w:val="001D3577"/>
    <w:rsid w:val="001D35D9"/>
    <w:rsid w:val="001D3777"/>
    <w:rsid w:val="001D37B8"/>
    <w:rsid w:val="001D3832"/>
    <w:rsid w:val="001D38C9"/>
    <w:rsid w:val="001D38DA"/>
    <w:rsid w:val="001D38DF"/>
    <w:rsid w:val="001D3BA8"/>
    <w:rsid w:val="001D3BBD"/>
    <w:rsid w:val="001D3BFD"/>
    <w:rsid w:val="001D3F7A"/>
    <w:rsid w:val="001D3FE0"/>
    <w:rsid w:val="001D4178"/>
    <w:rsid w:val="001D41FF"/>
    <w:rsid w:val="001D440D"/>
    <w:rsid w:val="001D4479"/>
    <w:rsid w:val="001D44DA"/>
    <w:rsid w:val="001D4593"/>
    <w:rsid w:val="001D4684"/>
    <w:rsid w:val="001D46DF"/>
    <w:rsid w:val="001D46E1"/>
    <w:rsid w:val="001D472D"/>
    <w:rsid w:val="001D4796"/>
    <w:rsid w:val="001D4797"/>
    <w:rsid w:val="001D47A5"/>
    <w:rsid w:val="001D480C"/>
    <w:rsid w:val="001D4898"/>
    <w:rsid w:val="001D49B7"/>
    <w:rsid w:val="001D4A60"/>
    <w:rsid w:val="001D4AA8"/>
    <w:rsid w:val="001D4AC0"/>
    <w:rsid w:val="001D4BB3"/>
    <w:rsid w:val="001D4CF3"/>
    <w:rsid w:val="001D4E22"/>
    <w:rsid w:val="001D4EC1"/>
    <w:rsid w:val="001D4F1A"/>
    <w:rsid w:val="001D4F39"/>
    <w:rsid w:val="001D4FD2"/>
    <w:rsid w:val="001D5149"/>
    <w:rsid w:val="001D521D"/>
    <w:rsid w:val="001D5372"/>
    <w:rsid w:val="001D538F"/>
    <w:rsid w:val="001D53AE"/>
    <w:rsid w:val="001D53CD"/>
    <w:rsid w:val="001D53D2"/>
    <w:rsid w:val="001D5420"/>
    <w:rsid w:val="001D5475"/>
    <w:rsid w:val="001D54DB"/>
    <w:rsid w:val="001D562D"/>
    <w:rsid w:val="001D569A"/>
    <w:rsid w:val="001D56CC"/>
    <w:rsid w:val="001D56CD"/>
    <w:rsid w:val="001D56FE"/>
    <w:rsid w:val="001D57FB"/>
    <w:rsid w:val="001D580C"/>
    <w:rsid w:val="001D5950"/>
    <w:rsid w:val="001D599A"/>
    <w:rsid w:val="001D59AE"/>
    <w:rsid w:val="001D59C6"/>
    <w:rsid w:val="001D5A18"/>
    <w:rsid w:val="001D5CFE"/>
    <w:rsid w:val="001D5DBE"/>
    <w:rsid w:val="001D5E78"/>
    <w:rsid w:val="001D5E94"/>
    <w:rsid w:val="001D5FE4"/>
    <w:rsid w:val="001D5FF8"/>
    <w:rsid w:val="001D6009"/>
    <w:rsid w:val="001D6176"/>
    <w:rsid w:val="001D6350"/>
    <w:rsid w:val="001D6363"/>
    <w:rsid w:val="001D63D8"/>
    <w:rsid w:val="001D6410"/>
    <w:rsid w:val="001D6464"/>
    <w:rsid w:val="001D650C"/>
    <w:rsid w:val="001D6514"/>
    <w:rsid w:val="001D6582"/>
    <w:rsid w:val="001D6592"/>
    <w:rsid w:val="001D65FC"/>
    <w:rsid w:val="001D6613"/>
    <w:rsid w:val="001D6631"/>
    <w:rsid w:val="001D6667"/>
    <w:rsid w:val="001D6718"/>
    <w:rsid w:val="001D675E"/>
    <w:rsid w:val="001D67E7"/>
    <w:rsid w:val="001D6930"/>
    <w:rsid w:val="001D7101"/>
    <w:rsid w:val="001D7106"/>
    <w:rsid w:val="001D71AD"/>
    <w:rsid w:val="001D7282"/>
    <w:rsid w:val="001D737A"/>
    <w:rsid w:val="001D73CA"/>
    <w:rsid w:val="001D73CC"/>
    <w:rsid w:val="001D740B"/>
    <w:rsid w:val="001D7436"/>
    <w:rsid w:val="001D74AF"/>
    <w:rsid w:val="001D777E"/>
    <w:rsid w:val="001D77F0"/>
    <w:rsid w:val="001D7805"/>
    <w:rsid w:val="001D7868"/>
    <w:rsid w:val="001D787C"/>
    <w:rsid w:val="001D78BE"/>
    <w:rsid w:val="001D78DA"/>
    <w:rsid w:val="001D7906"/>
    <w:rsid w:val="001D794C"/>
    <w:rsid w:val="001D7AC8"/>
    <w:rsid w:val="001D7AFC"/>
    <w:rsid w:val="001D7BB0"/>
    <w:rsid w:val="001D7C5A"/>
    <w:rsid w:val="001D7C85"/>
    <w:rsid w:val="001D7DA0"/>
    <w:rsid w:val="001D7ED7"/>
    <w:rsid w:val="001D7F11"/>
    <w:rsid w:val="001D7F53"/>
    <w:rsid w:val="001D7FA8"/>
    <w:rsid w:val="001D7FF2"/>
    <w:rsid w:val="001E0064"/>
    <w:rsid w:val="001E009D"/>
    <w:rsid w:val="001E0123"/>
    <w:rsid w:val="001E0279"/>
    <w:rsid w:val="001E02DE"/>
    <w:rsid w:val="001E0349"/>
    <w:rsid w:val="001E03E0"/>
    <w:rsid w:val="001E05A1"/>
    <w:rsid w:val="001E05E2"/>
    <w:rsid w:val="001E06C8"/>
    <w:rsid w:val="001E07DF"/>
    <w:rsid w:val="001E084B"/>
    <w:rsid w:val="001E0894"/>
    <w:rsid w:val="001E0A57"/>
    <w:rsid w:val="001E0B57"/>
    <w:rsid w:val="001E0B63"/>
    <w:rsid w:val="001E0BCA"/>
    <w:rsid w:val="001E0CAE"/>
    <w:rsid w:val="001E0CFA"/>
    <w:rsid w:val="001E0EC0"/>
    <w:rsid w:val="001E0EC9"/>
    <w:rsid w:val="001E0ECB"/>
    <w:rsid w:val="001E0EF5"/>
    <w:rsid w:val="001E1004"/>
    <w:rsid w:val="001E11A8"/>
    <w:rsid w:val="001E15AB"/>
    <w:rsid w:val="001E16B9"/>
    <w:rsid w:val="001E16DE"/>
    <w:rsid w:val="001E172E"/>
    <w:rsid w:val="001E17D4"/>
    <w:rsid w:val="001E1828"/>
    <w:rsid w:val="001E1844"/>
    <w:rsid w:val="001E1882"/>
    <w:rsid w:val="001E18C6"/>
    <w:rsid w:val="001E195F"/>
    <w:rsid w:val="001E19D3"/>
    <w:rsid w:val="001E1A19"/>
    <w:rsid w:val="001E1A4C"/>
    <w:rsid w:val="001E1B0F"/>
    <w:rsid w:val="001E1B54"/>
    <w:rsid w:val="001E1B8C"/>
    <w:rsid w:val="001E1BD2"/>
    <w:rsid w:val="001E1C42"/>
    <w:rsid w:val="001E1D9A"/>
    <w:rsid w:val="001E1E00"/>
    <w:rsid w:val="001E1E27"/>
    <w:rsid w:val="001E1EC5"/>
    <w:rsid w:val="001E1EF3"/>
    <w:rsid w:val="001E1F17"/>
    <w:rsid w:val="001E2057"/>
    <w:rsid w:val="001E2259"/>
    <w:rsid w:val="001E232C"/>
    <w:rsid w:val="001E23F3"/>
    <w:rsid w:val="001E23F8"/>
    <w:rsid w:val="001E24C6"/>
    <w:rsid w:val="001E24D2"/>
    <w:rsid w:val="001E25BF"/>
    <w:rsid w:val="001E274A"/>
    <w:rsid w:val="001E276E"/>
    <w:rsid w:val="001E27A2"/>
    <w:rsid w:val="001E2890"/>
    <w:rsid w:val="001E28C3"/>
    <w:rsid w:val="001E2956"/>
    <w:rsid w:val="001E2A97"/>
    <w:rsid w:val="001E2AB4"/>
    <w:rsid w:val="001E2ACD"/>
    <w:rsid w:val="001E2C88"/>
    <w:rsid w:val="001E2D23"/>
    <w:rsid w:val="001E2D58"/>
    <w:rsid w:val="001E2D70"/>
    <w:rsid w:val="001E2DDB"/>
    <w:rsid w:val="001E2EB1"/>
    <w:rsid w:val="001E2FD1"/>
    <w:rsid w:val="001E3078"/>
    <w:rsid w:val="001E30DD"/>
    <w:rsid w:val="001E30FD"/>
    <w:rsid w:val="001E32C3"/>
    <w:rsid w:val="001E3342"/>
    <w:rsid w:val="001E33C9"/>
    <w:rsid w:val="001E33CB"/>
    <w:rsid w:val="001E3421"/>
    <w:rsid w:val="001E3504"/>
    <w:rsid w:val="001E355D"/>
    <w:rsid w:val="001E3590"/>
    <w:rsid w:val="001E35F4"/>
    <w:rsid w:val="001E3658"/>
    <w:rsid w:val="001E378F"/>
    <w:rsid w:val="001E3931"/>
    <w:rsid w:val="001E3947"/>
    <w:rsid w:val="001E3972"/>
    <w:rsid w:val="001E3AF3"/>
    <w:rsid w:val="001E3B15"/>
    <w:rsid w:val="001E3C2A"/>
    <w:rsid w:val="001E3CB0"/>
    <w:rsid w:val="001E3CDB"/>
    <w:rsid w:val="001E3D11"/>
    <w:rsid w:val="001E3D6F"/>
    <w:rsid w:val="001E3E01"/>
    <w:rsid w:val="001E3E38"/>
    <w:rsid w:val="001E3EA7"/>
    <w:rsid w:val="001E3EBB"/>
    <w:rsid w:val="001E3EDC"/>
    <w:rsid w:val="001E3F8C"/>
    <w:rsid w:val="001E3FED"/>
    <w:rsid w:val="001E402A"/>
    <w:rsid w:val="001E404C"/>
    <w:rsid w:val="001E40BD"/>
    <w:rsid w:val="001E4104"/>
    <w:rsid w:val="001E4177"/>
    <w:rsid w:val="001E4200"/>
    <w:rsid w:val="001E4287"/>
    <w:rsid w:val="001E42F5"/>
    <w:rsid w:val="001E4420"/>
    <w:rsid w:val="001E443D"/>
    <w:rsid w:val="001E44AF"/>
    <w:rsid w:val="001E4547"/>
    <w:rsid w:val="001E46F1"/>
    <w:rsid w:val="001E47B2"/>
    <w:rsid w:val="001E48A7"/>
    <w:rsid w:val="001E48BC"/>
    <w:rsid w:val="001E48DB"/>
    <w:rsid w:val="001E48FD"/>
    <w:rsid w:val="001E4A79"/>
    <w:rsid w:val="001E4A9C"/>
    <w:rsid w:val="001E4D4E"/>
    <w:rsid w:val="001E4F01"/>
    <w:rsid w:val="001E5117"/>
    <w:rsid w:val="001E5163"/>
    <w:rsid w:val="001E517C"/>
    <w:rsid w:val="001E5182"/>
    <w:rsid w:val="001E51B0"/>
    <w:rsid w:val="001E51DA"/>
    <w:rsid w:val="001E51FF"/>
    <w:rsid w:val="001E5251"/>
    <w:rsid w:val="001E52DF"/>
    <w:rsid w:val="001E532E"/>
    <w:rsid w:val="001E534C"/>
    <w:rsid w:val="001E548A"/>
    <w:rsid w:val="001E5551"/>
    <w:rsid w:val="001E5730"/>
    <w:rsid w:val="001E575C"/>
    <w:rsid w:val="001E57E3"/>
    <w:rsid w:val="001E5820"/>
    <w:rsid w:val="001E592E"/>
    <w:rsid w:val="001E5A1C"/>
    <w:rsid w:val="001E5AB9"/>
    <w:rsid w:val="001E5BA4"/>
    <w:rsid w:val="001E5BEF"/>
    <w:rsid w:val="001E5CB1"/>
    <w:rsid w:val="001E5D8D"/>
    <w:rsid w:val="001E5DBB"/>
    <w:rsid w:val="001E5DBC"/>
    <w:rsid w:val="001E5DD5"/>
    <w:rsid w:val="001E5E2D"/>
    <w:rsid w:val="001E5E39"/>
    <w:rsid w:val="001E6039"/>
    <w:rsid w:val="001E6042"/>
    <w:rsid w:val="001E60DE"/>
    <w:rsid w:val="001E614B"/>
    <w:rsid w:val="001E61D3"/>
    <w:rsid w:val="001E6215"/>
    <w:rsid w:val="001E6233"/>
    <w:rsid w:val="001E62B7"/>
    <w:rsid w:val="001E6378"/>
    <w:rsid w:val="001E63CA"/>
    <w:rsid w:val="001E64B2"/>
    <w:rsid w:val="001E65A3"/>
    <w:rsid w:val="001E6607"/>
    <w:rsid w:val="001E669B"/>
    <w:rsid w:val="001E6811"/>
    <w:rsid w:val="001E6861"/>
    <w:rsid w:val="001E68A9"/>
    <w:rsid w:val="001E69E9"/>
    <w:rsid w:val="001E6A95"/>
    <w:rsid w:val="001E6AF0"/>
    <w:rsid w:val="001E6B29"/>
    <w:rsid w:val="001E6B5C"/>
    <w:rsid w:val="001E6CA7"/>
    <w:rsid w:val="001E6CAB"/>
    <w:rsid w:val="001E6D86"/>
    <w:rsid w:val="001E6F0D"/>
    <w:rsid w:val="001E6F49"/>
    <w:rsid w:val="001E6F4F"/>
    <w:rsid w:val="001E6F5B"/>
    <w:rsid w:val="001E701A"/>
    <w:rsid w:val="001E70B5"/>
    <w:rsid w:val="001E7148"/>
    <w:rsid w:val="001E7157"/>
    <w:rsid w:val="001E7168"/>
    <w:rsid w:val="001E71AF"/>
    <w:rsid w:val="001E7231"/>
    <w:rsid w:val="001E7280"/>
    <w:rsid w:val="001E73CB"/>
    <w:rsid w:val="001E74E2"/>
    <w:rsid w:val="001E759D"/>
    <w:rsid w:val="001E7600"/>
    <w:rsid w:val="001E7697"/>
    <w:rsid w:val="001E769A"/>
    <w:rsid w:val="001E7919"/>
    <w:rsid w:val="001E7958"/>
    <w:rsid w:val="001E798D"/>
    <w:rsid w:val="001E79BD"/>
    <w:rsid w:val="001E7B00"/>
    <w:rsid w:val="001E7BA4"/>
    <w:rsid w:val="001E7C3B"/>
    <w:rsid w:val="001E7C7C"/>
    <w:rsid w:val="001E7CD4"/>
    <w:rsid w:val="001E7D0D"/>
    <w:rsid w:val="001E7E20"/>
    <w:rsid w:val="001E7E2B"/>
    <w:rsid w:val="001E7E5C"/>
    <w:rsid w:val="001E7EA2"/>
    <w:rsid w:val="001E7EE0"/>
    <w:rsid w:val="001E7F0C"/>
    <w:rsid w:val="001F00DF"/>
    <w:rsid w:val="001F0135"/>
    <w:rsid w:val="001F015C"/>
    <w:rsid w:val="001F01DC"/>
    <w:rsid w:val="001F0287"/>
    <w:rsid w:val="001F02A2"/>
    <w:rsid w:val="001F0350"/>
    <w:rsid w:val="001F0362"/>
    <w:rsid w:val="001F0432"/>
    <w:rsid w:val="001F04E7"/>
    <w:rsid w:val="001F0517"/>
    <w:rsid w:val="001F058D"/>
    <w:rsid w:val="001F05FD"/>
    <w:rsid w:val="001F0641"/>
    <w:rsid w:val="001F0682"/>
    <w:rsid w:val="001F0687"/>
    <w:rsid w:val="001F06AC"/>
    <w:rsid w:val="001F0723"/>
    <w:rsid w:val="001F0744"/>
    <w:rsid w:val="001F0873"/>
    <w:rsid w:val="001F0898"/>
    <w:rsid w:val="001F09B1"/>
    <w:rsid w:val="001F0A16"/>
    <w:rsid w:val="001F0AA6"/>
    <w:rsid w:val="001F0AD4"/>
    <w:rsid w:val="001F0B5B"/>
    <w:rsid w:val="001F0CB8"/>
    <w:rsid w:val="001F0D3D"/>
    <w:rsid w:val="001F0D6D"/>
    <w:rsid w:val="001F0E61"/>
    <w:rsid w:val="001F0F1A"/>
    <w:rsid w:val="001F0F67"/>
    <w:rsid w:val="001F0F94"/>
    <w:rsid w:val="001F10AD"/>
    <w:rsid w:val="001F10BC"/>
    <w:rsid w:val="001F10EB"/>
    <w:rsid w:val="001F10F4"/>
    <w:rsid w:val="001F1160"/>
    <w:rsid w:val="001F11A6"/>
    <w:rsid w:val="001F11D4"/>
    <w:rsid w:val="001F134A"/>
    <w:rsid w:val="001F1496"/>
    <w:rsid w:val="001F1525"/>
    <w:rsid w:val="001F174A"/>
    <w:rsid w:val="001F17FB"/>
    <w:rsid w:val="001F181A"/>
    <w:rsid w:val="001F1878"/>
    <w:rsid w:val="001F198A"/>
    <w:rsid w:val="001F1AD9"/>
    <w:rsid w:val="001F1B77"/>
    <w:rsid w:val="001F1D0B"/>
    <w:rsid w:val="001F1D3D"/>
    <w:rsid w:val="001F1E55"/>
    <w:rsid w:val="001F1EFE"/>
    <w:rsid w:val="001F1F85"/>
    <w:rsid w:val="001F1FB6"/>
    <w:rsid w:val="001F20BD"/>
    <w:rsid w:val="001F20D9"/>
    <w:rsid w:val="001F2224"/>
    <w:rsid w:val="001F2299"/>
    <w:rsid w:val="001F22F4"/>
    <w:rsid w:val="001F237B"/>
    <w:rsid w:val="001F23DB"/>
    <w:rsid w:val="001F2458"/>
    <w:rsid w:val="001F2575"/>
    <w:rsid w:val="001F2671"/>
    <w:rsid w:val="001F26DA"/>
    <w:rsid w:val="001F2778"/>
    <w:rsid w:val="001F27B7"/>
    <w:rsid w:val="001F27E0"/>
    <w:rsid w:val="001F286D"/>
    <w:rsid w:val="001F2954"/>
    <w:rsid w:val="001F29DB"/>
    <w:rsid w:val="001F2A7F"/>
    <w:rsid w:val="001F2B7F"/>
    <w:rsid w:val="001F2BC3"/>
    <w:rsid w:val="001F2BCD"/>
    <w:rsid w:val="001F2C4E"/>
    <w:rsid w:val="001F2C6B"/>
    <w:rsid w:val="001F2CE9"/>
    <w:rsid w:val="001F2D55"/>
    <w:rsid w:val="001F2E7D"/>
    <w:rsid w:val="001F2E92"/>
    <w:rsid w:val="001F2F04"/>
    <w:rsid w:val="001F2FC0"/>
    <w:rsid w:val="001F3033"/>
    <w:rsid w:val="001F30CA"/>
    <w:rsid w:val="001F3121"/>
    <w:rsid w:val="001F3155"/>
    <w:rsid w:val="001F3246"/>
    <w:rsid w:val="001F3287"/>
    <w:rsid w:val="001F329B"/>
    <w:rsid w:val="001F3506"/>
    <w:rsid w:val="001F3557"/>
    <w:rsid w:val="001F3627"/>
    <w:rsid w:val="001F3661"/>
    <w:rsid w:val="001F36BD"/>
    <w:rsid w:val="001F36D4"/>
    <w:rsid w:val="001F3879"/>
    <w:rsid w:val="001F393D"/>
    <w:rsid w:val="001F39E9"/>
    <w:rsid w:val="001F3AE3"/>
    <w:rsid w:val="001F3B3E"/>
    <w:rsid w:val="001F3B5F"/>
    <w:rsid w:val="001F3BC5"/>
    <w:rsid w:val="001F3C2A"/>
    <w:rsid w:val="001F3C90"/>
    <w:rsid w:val="001F3DA2"/>
    <w:rsid w:val="001F3E41"/>
    <w:rsid w:val="001F3E5A"/>
    <w:rsid w:val="001F3F5F"/>
    <w:rsid w:val="001F3F93"/>
    <w:rsid w:val="001F4018"/>
    <w:rsid w:val="001F4145"/>
    <w:rsid w:val="001F41A0"/>
    <w:rsid w:val="001F4210"/>
    <w:rsid w:val="001F42CE"/>
    <w:rsid w:val="001F42EE"/>
    <w:rsid w:val="001F43B7"/>
    <w:rsid w:val="001F453C"/>
    <w:rsid w:val="001F45D0"/>
    <w:rsid w:val="001F45E3"/>
    <w:rsid w:val="001F4613"/>
    <w:rsid w:val="001F468B"/>
    <w:rsid w:val="001F4703"/>
    <w:rsid w:val="001F47F2"/>
    <w:rsid w:val="001F4856"/>
    <w:rsid w:val="001F48EA"/>
    <w:rsid w:val="001F4918"/>
    <w:rsid w:val="001F49FF"/>
    <w:rsid w:val="001F4A5D"/>
    <w:rsid w:val="001F4AFE"/>
    <w:rsid w:val="001F4B0F"/>
    <w:rsid w:val="001F4B42"/>
    <w:rsid w:val="001F4C0E"/>
    <w:rsid w:val="001F4C74"/>
    <w:rsid w:val="001F4CA1"/>
    <w:rsid w:val="001F4D36"/>
    <w:rsid w:val="001F4F05"/>
    <w:rsid w:val="001F4F30"/>
    <w:rsid w:val="001F4FAF"/>
    <w:rsid w:val="001F500A"/>
    <w:rsid w:val="001F5053"/>
    <w:rsid w:val="001F5071"/>
    <w:rsid w:val="001F50C6"/>
    <w:rsid w:val="001F50FE"/>
    <w:rsid w:val="001F5113"/>
    <w:rsid w:val="001F514F"/>
    <w:rsid w:val="001F5152"/>
    <w:rsid w:val="001F51FF"/>
    <w:rsid w:val="001F523E"/>
    <w:rsid w:val="001F5295"/>
    <w:rsid w:val="001F532B"/>
    <w:rsid w:val="001F53BE"/>
    <w:rsid w:val="001F53FF"/>
    <w:rsid w:val="001F5486"/>
    <w:rsid w:val="001F554E"/>
    <w:rsid w:val="001F5551"/>
    <w:rsid w:val="001F5629"/>
    <w:rsid w:val="001F56B4"/>
    <w:rsid w:val="001F56FA"/>
    <w:rsid w:val="001F5822"/>
    <w:rsid w:val="001F5ABB"/>
    <w:rsid w:val="001F5AF0"/>
    <w:rsid w:val="001F5D0C"/>
    <w:rsid w:val="001F5D1C"/>
    <w:rsid w:val="001F5D8F"/>
    <w:rsid w:val="001F5DB1"/>
    <w:rsid w:val="001F5DD1"/>
    <w:rsid w:val="001F5E52"/>
    <w:rsid w:val="001F5EA4"/>
    <w:rsid w:val="001F5EB3"/>
    <w:rsid w:val="001F5EDE"/>
    <w:rsid w:val="001F5FE0"/>
    <w:rsid w:val="001F60B2"/>
    <w:rsid w:val="001F60BF"/>
    <w:rsid w:val="001F631E"/>
    <w:rsid w:val="001F639A"/>
    <w:rsid w:val="001F6406"/>
    <w:rsid w:val="001F64F1"/>
    <w:rsid w:val="001F65C1"/>
    <w:rsid w:val="001F6A14"/>
    <w:rsid w:val="001F6A23"/>
    <w:rsid w:val="001F6A31"/>
    <w:rsid w:val="001F6B7C"/>
    <w:rsid w:val="001F6C0D"/>
    <w:rsid w:val="001F6C19"/>
    <w:rsid w:val="001F6D1E"/>
    <w:rsid w:val="001F6D28"/>
    <w:rsid w:val="001F6D74"/>
    <w:rsid w:val="001F6DD6"/>
    <w:rsid w:val="001F6EB1"/>
    <w:rsid w:val="001F70D5"/>
    <w:rsid w:val="001F71B0"/>
    <w:rsid w:val="001F72AE"/>
    <w:rsid w:val="001F730C"/>
    <w:rsid w:val="001F7507"/>
    <w:rsid w:val="001F7534"/>
    <w:rsid w:val="001F755B"/>
    <w:rsid w:val="001F76F0"/>
    <w:rsid w:val="001F782F"/>
    <w:rsid w:val="001F78A8"/>
    <w:rsid w:val="001F78B1"/>
    <w:rsid w:val="001F79E6"/>
    <w:rsid w:val="001F7A53"/>
    <w:rsid w:val="001F7B7F"/>
    <w:rsid w:val="001F7C0C"/>
    <w:rsid w:val="001F7C58"/>
    <w:rsid w:val="001F7D3D"/>
    <w:rsid w:val="001F7DB0"/>
    <w:rsid w:val="001F7F78"/>
    <w:rsid w:val="001F7F85"/>
    <w:rsid w:val="00200048"/>
    <w:rsid w:val="002000AD"/>
    <w:rsid w:val="0020019C"/>
    <w:rsid w:val="002001DD"/>
    <w:rsid w:val="00200219"/>
    <w:rsid w:val="002003BD"/>
    <w:rsid w:val="00200516"/>
    <w:rsid w:val="00200536"/>
    <w:rsid w:val="002005FB"/>
    <w:rsid w:val="00200624"/>
    <w:rsid w:val="002006A2"/>
    <w:rsid w:val="002006D3"/>
    <w:rsid w:val="00200800"/>
    <w:rsid w:val="00200804"/>
    <w:rsid w:val="0020088F"/>
    <w:rsid w:val="002008E4"/>
    <w:rsid w:val="00200940"/>
    <w:rsid w:val="00200AEB"/>
    <w:rsid w:val="00200B2F"/>
    <w:rsid w:val="00200D16"/>
    <w:rsid w:val="00200D7F"/>
    <w:rsid w:val="00200DA4"/>
    <w:rsid w:val="00200E9D"/>
    <w:rsid w:val="00200EE1"/>
    <w:rsid w:val="00200FB0"/>
    <w:rsid w:val="00201081"/>
    <w:rsid w:val="0020122C"/>
    <w:rsid w:val="0020127F"/>
    <w:rsid w:val="00201282"/>
    <w:rsid w:val="002012A8"/>
    <w:rsid w:val="00201346"/>
    <w:rsid w:val="0020136D"/>
    <w:rsid w:val="00201550"/>
    <w:rsid w:val="00201638"/>
    <w:rsid w:val="0020170C"/>
    <w:rsid w:val="00201768"/>
    <w:rsid w:val="002017AF"/>
    <w:rsid w:val="0020189C"/>
    <w:rsid w:val="002018D5"/>
    <w:rsid w:val="00201955"/>
    <w:rsid w:val="00201B3A"/>
    <w:rsid w:val="00201B72"/>
    <w:rsid w:val="00201B7E"/>
    <w:rsid w:val="00201CFF"/>
    <w:rsid w:val="00201E4C"/>
    <w:rsid w:val="00201EF4"/>
    <w:rsid w:val="0020209F"/>
    <w:rsid w:val="002020D7"/>
    <w:rsid w:val="002021A5"/>
    <w:rsid w:val="0020232F"/>
    <w:rsid w:val="002023CB"/>
    <w:rsid w:val="002023F6"/>
    <w:rsid w:val="0020242E"/>
    <w:rsid w:val="00202504"/>
    <w:rsid w:val="0020256F"/>
    <w:rsid w:val="00202595"/>
    <w:rsid w:val="002025B0"/>
    <w:rsid w:val="0020271E"/>
    <w:rsid w:val="0020272B"/>
    <w:rsid w:val="002028F7"/>
    <w:rsid w:val="00202908"/>
    <w:rsid w:val="0020292E"/>
    <w:rsid w:val="00202965"/>
    <w:rsid w:val="002029E9"/>
    <w:rsid w:val="00202A38"/>
    <w:rsid w:val="00202A74"/>
    <w:rsid w:val="00202AB5"/>
    <w:rsid w:val="00202AF6"/>
    <w:rsid w:val="00202C23"/>
    <w:rsid w:val="00202CD4"/>
    <w:rsid w:val="00202D60"/>
    <w:rsid w:val="00202DD5"/>
    <w:rsid w:val="00202DE0"/>
    <w:rsid w:val="00202E11"/>
    <w:rsid w:val="00202ECC"/>
    <w:rsid w:val="00202F92"/>
    <w:rsid w:val="00202FB2"/>
    <w:rsid w:val="0020306D"/>
    <w:rsid w:val="00203171"/>
    <w:rsid w:val="00203186"/>
    <w:rsid w:val="002031F7"/>
    <w:rsid w:val="0020332A"/>
    <w:rsid w:val="002033B5"/>
    <w:rsid w:val="002033B8"/>
    <w:rsid w:val="00203442"/>
    <w:rsid w:val="0020348D"/>
    <w:rsid w:val="002035E3"/>
    <w:rsid w:val="002035FB"/>
    <w:rsid w:val="002038E8"/>
    <w:rsid w:val="002038FF"/>
    <w:rsid w:val="00203979"/>
    <w:rsid w:val="00203B7C"/>
    <w:rsid w:val="00203BC1"/>
    <w:rsid w:val="00203C1D"/>
    <w:rsid w:val="00203C81"/>
    <w:rsid w:val="00203C82"/>
    <w:rsid w:val="00203CA4"/>
    <w:rsid w:val="00203CEA"/>
    <w:rsid w:val="00203EAB"/>
    <w:rsid w:val="00203ECE"/>
    <w:rsid w:val="00203F60"/>
    <w:rsid w:val="0020404F"/>
    <w:rsid w:val="0020407C"/>
    <w:rsid w:val="002040CA"/>
    <w:rsid w:val="002040E2"/>
    <w:rsid w:val="002042A7"/>
    <w:rsid w:val="002043AA"/>
    <w:rsid w:val="002044EA"/>
    <w:rsid w:val="002044F1"/>
    <w:rsid w:val="0020459C"/>
    <w:rsid w:val="002045A9"/>
    <w:rsid w:val="002045B7"/>
    <w:rsid w:val="002045F1"/>
    <w:rsid w:val="0020461D"/>
    <w:rsid w:val="00204750"/>
    <w:rsid w:val="0020489D"/>
    <w:rsid w:val="002048A5"/>
    <w:rsid w:val="002048FC"/>
    <w:rsid w:val="0020494C"/>
    <w:rsid w:val="00204989"/>
    <w:rsid w:val="002049B5"/>
    <w:rsid w:val="002049F1"/>
    <w:rsid w:val="00204B50"/>
    <w:rsid w:val="00204B84"/>
    <w:rsid w:val="00204BE8"/>
    <w:rsid w:val="00204C0A"/>
    <w:rsid w:val="00204C37"/>
    <w:rsid w:val="00204C6F"/>
    <w:rsid w:val="00204D0B"/>
    <w:rsid w:val="00204E43"/>
    <w:rsid w:val="00204ED1"/>
    <w:rsid w:val="00204EDA"/>
    <w:rsid w:val="002050A4"/>
    <w:rsid w:val="002050EA"/>
    <w:rsid w:val="0020510C"/>
    <w:rsid w:val="00205110"/>
    <w:rsid w:val="00205133"/>
    <w:rsid w:val="00205175"/>
    <w:rsid w:val="002051A7"/>
    <w:rsid w:val="002051CD"/>
    <w:rsid w:val="002052BC"/>
    <w:rsid w:val="00205318"/>
    <w:rsid w:val="0020534C"/>
    <w:rsid w:val="00205371"/>
    <w:rsid w:val="00205421"/>
    <w:rsid w:val="00205490"/>
    <w:rsid w:val="00205603"/>
    <w:rsid w:val="00205663"/>
    <w:rsid w:val="002056DA"/>
    <w:rsid w:val="00205785"/>
    <w:rsid w:val="0020578D"/>
    <w:rsid w:val="00205813"/>
    <w:rsid w:val="00205818"/>
    <w:rsid w:val="00205821"/>
    <w:rsid w:val="00205838"/>
    <w:rsid w:val="0020588E"/>
    <w:rsid w:val="002058B7"/>
    <w:rsid w:val="00205913"/>
    <w:rsid w:val="00205993"/>
    <w:rsid w:val="00205B01"/>
    <w:rsid w:val="00205C1F"/>
    <w:rsid w:val="00205CB7"/>
    <w:rsid w:val="00205D47"/>
    <w:rsid w:val="00205E9B"/>
    <w:rsid w:val="00205EDE"/>
    <w:rsid w:val="00205EF8"/>
    <w:rsid w:val="00205F0E"/>
    <w:rsid w:val="00205F72"/>
    <w:rsid w:val="0020611A"/>
    <w:rsid w:val="002061EF"/>
    <w:rsid w:val="00206211"/>
    <w:rsid w:val="0020634F"/>
    <w:rsid w:val="00206397"/>
    <w:rsid w:val="002063EA"/>
    <w:rsid w:val="00206417"/>
    <w:rsid w:val="0020649B"/>
    <w:rsid w:val="002065E5"/>
    <w:rsid w:val="00206644"/>
    <w:rsid w:val="002066B0"/>
    <w:rsid w:val="002066F4"/>
    <w:rsid w:val="0020677B"/>
    <w:rsid w:val="0020682A"/>
    <w:rsid w:val="00206879"/>
    <w:rsid w:val="0020687C"/>
    <w:rsid w:val="00206897"/>
    <w:rsid w:val="00206A0C"/>
    <w:rsid w:val="00206A2A"/>
    <w:rsid w:val="00206ADF"/>
    <w:rsid w:val="00206AE4"/>
    <w:rsid w:val="00206B15"/>
    <w:rsid w:val="00206B25"/>
    <w:rsid w:val="00206B8B"/>
    <w:rsid w:val="00206C24"/>
    <w:rsid w:val="00206D28"/>
    <w:rsid w:val="00206D4C"/>
    <w:rsid w:val="00206D9D"/>
    <w:rsid w:val="00206E29"/>
    <w:rsid w:val="00206E69"/>
    <w:rsid w:val="00206F73"/>
    <w:rsid w:val="00206FD1"/>
    <w:rsid w:val="00206FFA"/>
    <w:rsid w:val="002070DC"/>
    <w:rsid w:val="002071B9"/>
    <w:rsid w:val="00207256"/>
    <w:rsid w:val="0020727E"/>
    <w:rsid w:val="00207290"/>
    <w:rsid w:val="002072B9"/>
    <w:rsid w:val="002072BD"/>
    <w:rsid w:val="002073CB"/>
    <w:rsid w:val="0020748B"/>
    <w:rsid w:val="002074EF"/>
    <w:rsid w:val="0020758D"/>
    <w:rsid w:val="002075C2"/>
    <w:rsid w:val="0020770E"/>
    <w:rsid w:val="00207862"/>
    <w:rsid w:val="00207930"/>
    <w:rsid w:val="0020799C"/>
    <w:rsid w:val="002079CB"/>
    <w:rsid w:val="00207ACB"/>
    <w:rsid w:val="00207B2B"/>
    <w:rsid w:val="00207B34"/>
    <w:rsid w:val="00207B6F"/>
    <w:rsid w:val="00207C88"/>
    <w:rsid w:val="00207D11"/>
    <w:rsid w:val="00207D45"/>
    <w:rsid w:val="00207DCA"/>
    <w:rsid w:val="00207E85"/>
    <w:rsid w:val="00207F0A"/>
    <w:rsid w:val="00210022"/>
    <w:rsid w:val="00210109"/>
    <w:rsid w:val="0021014F"/>
    <w:rsid w:val="002101C0"/>
    <w:rsid w:val="002101D3"/>
    <w:rsid w:val="0021021C"/>
    <w:rsid w:val="00210368"/>
    <w:rsid w:val="002104FF"/>
    <w:rsid w:val="0021058D"/>
    <w:rsid w:val="002105C4"/>
    <w:rsid w:val="002105CB"/>
    <w:rsid w:val="00210612"/>
    <w:rsid w:val="0021062E"/>
    <w:rsid w:val="0021065A"/>
    <w:rsid w:val="0021067D"/>
    <w:rsid w:val="0021068C"/>
    <w:rsid w:val="00210691"/>
    <w:rsid w:val="0021069B"/>
    <w:rsid w:val="002106A4"/>
    <w:rsid w:val="002107C9"/>
    <w:rsid w:val="0021083E"/>
    <w:rsid w:val="002108C2"/>
    <w:rsid w:val="002108E9"/>
    <w:rsid w:val="002108EF"/>
    <w:rsid w:val="00210915"/>
    <w:rsid w:val="0021092A"/>
    <w:rsid w:val="0021094B"/>
    <w:rsid w:val="00210A49"/>
    <w:rsid w:val="00210B10"/>
    <w:rsid w:val="00210B81"/>
    <w:rsid w:val="00210BCD"/>
    <w:rsid w:val="00210D09"/>
    <w:rsid w:val="00210DB0"/>
    <w:rsid w:val="00210E3F"/>
    <w:rsid w:val="00210F09"/>
    <w:rsid w:val="00211086"/>
    <w:rsid w:val="0021109C"/>
    <w:rsid w:val="002110E5"/>
    <w:rsid w:val="0021113B"/>
    <w:rsid w:val="00211167"/>
    <w:rsid w:val="002111E5"/>
    <w:rsid w:val="00211311"/>
    <w:rsid w:val="002114F8"/>
    <w:rsid w:val="00211583"/>
    <w:rsid w:val="002116E4"/>
    <w:rsid w:val="0021181C"/>
    <w:rsid w:val="00211830"/>
    <w:rsid w:val="00211871"/>
    <w:rsid w:val="002118A4"/>
    <w:rsid w:val="0021190C"/>
    <w:rsid w:val="0021193D"/>
    <w:rsid w:val="00211B0F"/>
    <w:rsid w:val="00211B26"/>
    <w:rsid w:val="00211B56"/>
    <w:rsid w:val="00211B71"/>
    <w:rsid w:val="00211BFF"/>
    <w:rsid w:val="00211C33"/>
    <w:rsid w:val="00211CC2"/>
    <w:rsid w:val="00211DAF"/>
    <w:rsid w:val="00211E8E"/>
    <w:rsid w:val="00211E94"/>
    <w:rsid w:val="00211F12"/>
    <w:rsid w:val="00211F96"/>
    <w:rsid w:val="0021219D"/>
    <w:rsid w:val="00212258"/>
    <w:rsid w:val="002122BF"/>
    <w:rsid w:val="002122F2"/>
    <w:rsid w:val="002125FB"/>
    <w:rsid w:val="0021265B"/>
    <w:rsid w:val="0021270D"/>
    <w:rsid w:val="002127D2"/>
    <w:rsid w:val="002129A7"/>
    <w:rsid w:val="002129D5"/>
    <w:rsid w:val="002129FA"/>
    <w:rsid w:val="00212A14"/>
    <w:rsid w:val="00212AA2"/>
    <w:rsid w:val="00212B14"/>
    <w:rsid w:val="00212BCE"/>
    <w:rsid w:val="00212C31"/>
    <w:rsid w:val="00212C7F"/>
    <w:rsid w:val="00212C98"/>
    <w:rsid w:val="00212CD6"/>
    <w:rsid w:val="00212D0B"/>
    <w:rsid w:val="00212DEF"/>
    <w:rsid w:val="00212E47"/>
    <w:rsid w:val="00212E79"/>
    <w:rsid w:val="00212E8E"/>
    <w:rsid w:val="00212E9D"/>
    <w:rsid w:val="00212EF5"/>
    <w:rsid w:val="00213092"/>
    <w:rsid w:val="00213128"/>
    <w:rsid w:val="0021320A"/>
    <w:rsid w:val="00213314"/>
    <w:rsid w:val="0021333A"/>
    <w:rsid w:val="002133F2"/>
    <w:rsid w:val="002133FF"/>
    <w:rsid w:val="0021340C"/>
    <w:rsid w:val="002135B1"/>
    <w:rsid w:val="002136C4"/>
    <w:rsid w:val="00213793"/>
    <w:rsid w:val="00213805"/>
    <w:rsid w:val="002138F6"/>
    <w:rsid w:val="00213913"/>
    <w:rsid w:val="00213A2F"/>
    <w:rsid w:val="00213BD6"/>
    <w:rsid w:val="00213BE5"/>
    <w:rsid w:val="00213BFA"/>
    <w:rsid w:val="00213D61"/>
    <w:rsid w:val="00213E48"/>
    <w:rsid w:val="00213E58"/>
    <w:rsid w:val="00213EC9"/>
    <w:rsid w:val="00213F7C"/>
    <w:rsid w:val="00213FE3"/>
    <w:rsid w:val="00214107"/>
    <w:rsid w:val="002141A7"/>
    <w:rsid w:val="002142FF"/>
    <w:rsid w:val="00214380"/>
    <w:rsid w:val="002143D6"/>
    <w:rsid w:val="00214426"/>
    <w:rsid w:val="00214472"/>
    <w:rsid w:val="00214500"/>
    <w:rsid w:val="0021454D"/>
    <w:rsid w:val="002146DD"/>
    <w:rsid w:val="0021477A"/>
    <w:rsid w:val="00214801"/>
    <w:rsid w:val="002148FD"/>
    <w:rsid w:val="00214933"/>
    <w:rsid w:val="0021494B"/>
    <w:rsid w:val="002149B3"/>
    <w:rsid w:val="002149D5"/>
    <w:rsid w:val="002149F1"/>
    <w:rsid w:val="00214B25"/>
    <w:rsid w:val="00214C3C"/>
    <w:rsid w:val="00214CD1"/>
    <w:rsid w:val="00214D69"/>
    <w:rsid w:val="00214EF2"/>
    <w:rsid w:val="00214FB2"/>
    <w:rsid w:val="00214FFC"/>
    <w:rsid w:val="0021500F"/>
    <w:rsid w:val="00215015"/>
    <w:rsid w:val="00215265"/>
    <w:rsid w:val="00215281"/>
    <w:rsid w:val="0021530B"/>
    <w:rsid w:val="002153D3"/>
    <w:rsid w:val="002153DE"/>
    <w:rsid w:val="0021541C"/>
    <w:rsid w:val="0021548E"/>
    <w:rsid w:val="0021549C"/>
    <w:rsid w:val="00215502"/>
    <w:rsid w:val="0021555C"/>
    <w:rsid w:val="0021558E"/>
    <w:rsid w:val="002155C6"/>
    <w:rsid w:val="002155E0"/>
    <w:rsid w:val="0021575B"/>
    <w:rsid w:val="00215805"/>
    <w:rsid w:val="002159D7"/>
    <w:rsid w:val="00215C66"/>
    <w:rsid w:val="00215E9D"/>
    <w:rsid w:val="00215F25"/>
    <w:rsid w:val="00215F4E"/>
    <w:rsid w:val="00216022"/>
    <w:rsid w:val="00216074"/>
    <w:rsid w:val="002160EC"/>
    <w:rsid w:val="00216165"/>
    <w:rsid w:val="002161D5"/>
    <w:rsid w:val="00216236"/>
    <w:rsid w:val="002162BC"/>
    <w:rsid w:val="0021635A"/>
    <w:rsid w:val="00216388"/>
    <w:rsid w:val="00216476"/>
    <w:rsid w:val="00216499"/>
    <w:rsid w:val="002164E3"/>
    <w:rsid w:val="002164E8"/>
    <w:rsid w:val="0021655A"/>
    <w:rsid w:val="00216568"/>
    <w:rsid w:val="002165A9"/>
    <w:rsid w:val="0021680B"/>
    <w:rsid w:val="002168BC"/>
    <w:rsid w:val="002168F1"/>
    <w:rsid w:val="00216915"/>
    <w:rsid w:val="00216971"/>
    <w:rsid w:val="00216A03"/>
    <w:rsid w:val="00216ABB"/>
    <w:rsid w:val="00216B4B"/>
    <w:rsid w:val="00216BAE"/>
    <w:rsid w:val="00216C6C"/>
    <w:rsid w:val="00216CD0"/>
    <w:rsid w:val="00216DE8"/>
    <w:rsid w:val="00216F82"/>
    <w:rsid w:val="00216FA8"/>
    <w:rsid w:val="00216FC9"/>
    <w:rsid w:val="00217017"/>
    <w:rsid w:val="00217100"/>
    <w:rsid w:val="0021719B"/>
    <w:rsid w:val="002171DB"/>
    <w:rsid w:val="00217264"/>
    <w:rsid w:val="002172DD"/>
    <w:rsid w:val="002172EE"/>
    <w:rsid w:val="00217328"/>
    <w:rsid w:val="00217387"/>
    <w:rsid w:val="002175E3"/>
    <w:rsid w:val="00217696"/>
    <w:rsid w:val="0021772A"/>
    <w:rsid w:val="0021785E"/>
    <w:rsid w:val="0021786E"/>
    <w:rsid w:val="002178C2"/>
    <w:rsid w:val="0021797F"/>
    <w:rsid w:val="00217A4F"/>
    <w:rsid w:val="00217AD8"/>
    <w:rsid w:val="00217B57"/>
    <w:rsid w:val="00217B7D"/>
    <w:rsid w:val="00217B94"/>
    <w:rsid w:val="00217BA7"/>
    <w:rsid w:val="00217BFC"/>
    <w:rsid w:val="00217C69"/>
    <w:rsid w:val="00217C79"/>
    <w:rsid w:val="00217CD5"/>
    <w:rsid w:val="00217E17"/>
    <w:rsid w:val="00217F63"/>
    <w:rsid w:val="00220085"/>
    <w:rsid w:val="002200B2"/>
    <w:rsid w:val="002200FC"/>
    <w:rsid w:val="00220235"/>
    <w:rsid w:val="002202FA"/>
    <w:rsid w:val="00220368"/>
    <w:rsid w:val="0022045A"/>
    <w:rsid w:val="002205F8"/>
    <w:rsid w:val="00220614"/>
    <w:rsid w:val="00220660"/>
    <w:rsid w:val="00220680"/>
    <w:rsid w:val="0022073C"/>
    <w:rsid w:val="0022073F"/>
    <w:rsid w:val="002207A1"/>
    <w:rsid w:val="002207AC"/>
    <w:rsid w:val="002207E8"/>
    <w:rsid w:val="00220804"/>
    <w:rsid w:val="00220AD7"/>
    <w:rsid w:val="00220AFC"/>
    <w:rsid w:val="00220BAC"/>
    <w:rsid w:val="00220C7B"/>
    <w:rsid w:val="00220C96"/>
    <w:rsid w:val="00220E5D"/>
    <w:rsid w:val="00220E9F"/>
    <w:rsid w:val="00220F0A"/>
    <w:rsid w:val="00220FCC"/>
    <w:rsid w:val="00221109"/>
    <w:rsid w:val="00221205"/>
    <w:rsid w:val="00221287"/>
    <w:rsid w:val="002212D1"/>
    <w:rsid w:val="0022135C"/>
    <w:rsid w:val="0022139F"/>
    <w:rsid w:val="0022142C"/>
    <w:rsid w:val="0022147D"/>
    <w:rsid w:val="002215B1"/>
    <w:rsid w:val="00221688"/>
    <w:rsid w:val="002216EE"/>
    <w:rsid w:val="00221728"/>
    <w:rsid w:val="00221837"/>
    <w:rsid w:val="00221979"/>
    <w:rsid w:val="00221994"/>
    <w:rsid w:val="00221996"/>
    <w:rsid w:val="00221B44"/>
    <w:rsid w:val="00221B90"/>
    <w:rsid w:val="00221CCF"/>
    <w:rsid w:val="00221D5B"/>
    <w:rsid w:val="00221DF4"/>
    <w:rsid w:val="00221E65"/>
    <w:rsid w:val="00221F28"/>
    <w:rsid w:val="00221F85"/>
    <w:rsid w:val="00221FBD"/>
    <w:rsid w:val="00222093"/>
    <w:rsid w:val="002220AC"/>
    <w:rsid w:val="002220D1"/>
    <w:rsid w:val="00222105"/>
    <w:rsid w:val="002222A7"/>
    <w:rsid w:val="00222434"/>
    <w:rsid w:val="0022256B"/>
    <w:rsid w:val="0022258D"/>
    <w:rsid w:val="002225DF"/>
    <w:rsid w:val="00222725"/>
    <w:rsid w:val="00222728"/>
    <w:rsid w:val="0022272C"/>
    <w:rsid w:val="00222789"/>
    <w:rsid w:val="00222A08"/>
    <w:rsid w:val="00222A23"/>
    <w:rsid w:val="00222A80"/>
    <w:rsid w:val="00222AA1"/>
    <w:rsid w:val="00222AB9"/>
    <w:rsid w:val="00222AC5"/>
    <w:rsid w:val="00222AEF"/>
    <w:rsid w:val="00222BDE"/>
    <w:rsid w:val="00222C2C"/>
    <w:rsid w:val="00222DEF"/>
    <w:rsid w:val="00222E17"/>
    <w:rsid w:val="00222E42"/>
    <w:rsid w:val="00222E46"/>
    <w:rsid w:val="00222E9C"/>
    <w:rsid w:val="0022318E"/>
    <w:rsid w:val="00223226"/>
    <w:rsid w:val="00223342"/>
    <w:rsid w:val="00223390"/>
    <w:rsid w:val="002233CF"/>
    <w:rsid w:val="00223482"/>
    <w:rsid w:val="002234C5"/>
    <w:rsid w:val="0022356D"/>
    <w:rsid w:val="0022362C"/>
    <w:rsid w:val="002236C1"/>
    <w:rsid w:val="0022373D"/>
    <w:rsid w:val="002237DE"/>
    <w:rsid w:val="00223935"/>
    <w:rsid w:val="0022393D"/>
    <w:rsid w:val="002239BF"/>
    <w:rsid w:val="00223BC3"/>
    <w:rsid w:val="00223E90"/>
    <w:rsid w:val="00223EC2"/>
    <w:rsid w:val="002240BB"/>
    <w:rsid w:val="00224129"/>
    <w:rsid w:val="00224195"/>
    <w:rsid w:val="002241DD"/>
    <w:rsid w:val="0022423F"/>
    <w:rsid w:val="00224240"/>
    <w:rsid w:val="00224399"/>
    <w:rsid w:val="002243D4"/>
    <w:rsid w:val="0022441E"/>
    <w:rsid w:val="00224447"/>
    <w:rsid w:val="00224469"/>
    <w:rsid w:val="00224485"/>
    <w:rsid w:val="0022448C"/>
    <w:rsid w:val="002244E6"/>
    <w:rsid w:val="0022471A"/>
    <w:rsid w:val="00224781"/>
    <w:rsid w:val="002247B0"/>
    <w:rsid w:val="00224926"/>
    <w:rsid w:val="00224A09"/>
    <w:rsid w:val="00224A59"/>
    <w:rsid w:val="00224BB0"/>
    <w:rsid w:val="00224C61"/>
    <w:rsid w:val="00224CC1"/>
    <w:rsid w:val="00224E4C"/>
    <w:rsid w:val="00224E67"/>
    <w:rsid w:val="00224F7C"/>
    <w:rsid w:val="00224FDD"/>
    <w:rsid w:val="002250F4"/>
    <w:rsid w:val="002251DC"/>
    <w:rsid w:val="00225477"/>
    <w:rsid w:val="002255E0"/>
    <w:rsid w:val="00225755"/>
    <w:rsid w:val="00225924"/>
    <w:rsid w:val="0022598E"/>
    <w:rsid w:val="002259A7"/>
    <w:rsid w:val="00225A46"/>
    <w:rsid w:val="00225ACA"/>
    <w:rsid w:val="00225BAE"/>
    <w:rsid w:val="00225C27"/>
    <w:rsid w:val="00225C60"/>
    <w:rsid w:val="00225C69"/>
    <w:rsid w:val="00225D9B"/>
    <w:rsid w:val="00225E41"/>
    <w:rsid w:val="00226057"/>
    <w:rsid w:val="00226178"/>
    <w:rsid w:val="00226297"/>
    <w:rsid w:val="002262ED"/>
    <w:rsid w:val="00226499"/>
    <w:rsid w:val="002264EE"/>
    <w:rsid w:val="00226565"/>
    <w:rsid w:val="0022663B"/>
    <w:rsid w:val="0022674D"/>
    <w:rsid w:val="0022677F"/>
    <w:rsid w:val="002267FB"/>
    <w:rsid w:val="00226932"/>
    <w:rsid w:val="002269D3"/>
    <w:rsid w:val="00226CD1"/>
    <w:rsid w:val="00226D5A"/>
    <w:rsid w:val="00226D6E"/>
    <w:rsid w:val="00226DE5"/>
    <w:rsid w:val="00226DEC"/>
    <w:rsid w:val="00226E1F"/>
    <w:rsid w:val="00226E4A"/>
    <w:rsid w:val="00226F63"/>
    <w:rsid w:val="002270C5"/>
    <w:rsid w:val="002271D1"/>
    <w:rsid w:val="002271DE"/>
    <w:rsid w:val="002271E7"/>
    <w:rsid w:val="00227268"/>
    <w:rsid w:val="002272BD"/>
    <w:rsid w:val="0022734B"/>
    <w:rsid w:val="0022746F"/>
    <w:rsid w:val="002274A9"/>
    <w:rsid w:val="0022754C"/>
    <w:rsid w:val="00227593"/>
    <w:rsid w:val="002275A5"/>
    <w:rsid w:val="0022761F"/>
    <w:rsid w:val="0022767C"/>
    <w:rsid w:val="00227684"/>
    <w:rsid w:val="002276AC"/>
    <w:rsid w:val="002277DB"/>
    <w:rsid w:val="00227ADB"/>
    <w:rsid w:val="00227AE3"/>
    <w:rsid w:val="00227BF7"/>
    <w:rsid w:val="00227C9B"/>
    <w:rsid w:val="00227CDD"/>
    <w:rsid w:val="00227D9C"/>
    <w:rsid w:val="00227E39"/>
    <w:rsid w:val="00227EA6"/>
    <w:rsid w:val="00227FEF"/>
    <w:rsid w:val="00230007"/>
    <w:rsid w:val="002300E3"/>
    <w:rsid w:val="002300F7"/>
    <w:rsid w:val="00230104"/>
    <w:rsid w:val="00230131"/>
    <w:rsid w:val="002301B3"/>
    <w:rsid w:val="002301BD"/>
    <w:rsid w:val="002301E4"/>
    <w:rsid w:val="0023023F"/>
    <w:rsid w:val="00230353"/>
    <w:rsid w:val="00230375"/>
    <w:rsid w:val="00230407"/>
    <w:rsid w:val="002304A3"/>
    <w:rsid w:val="0023056A"/>
    <w:rsid w:val="0023061A"/>
    <w:rsid w:val="002308E6"/>
    <w:rsid w:val="00230920"/>
    <w:rsid w:val="00230949"/>
    <w:rsid w:val="00230975"/>
    <w:rsid w:val="002309BE"/>
    <w:rsid w:val="00230A3D"/>
    <w:rsid w:val="00230B66"/>
    <w:rsid w:val="00230CC1"/>
    <w:rsid w:val="00230DAE"/>
    <w:rsid w:val="00230EF1"/>
    <w:rsid w:val="00230F7C"/>
    <w:rsid w:val="002310C2"/>
    <w:rsid w:val="00231142"/>
    <w:rsid w:val="002312D9"/>
    <w:rsid w:val="00231385"/>
    <w:rsid w:val="0023150A"/>
    <w:rsid w:val="00231564"/>
    <w:rsid w:val="002315AB"/>
    <w:rsid w:val="0023162C"/>
    <w:rsid w:val="00231759"/>
    <w:rsid w:val="00231805"/>
    <w:rsid w:val="00231820"/>
    <w:rsid w:val="00231874"/>
    <w:rsid w:val="002318D8"/>
    <w:rsid w:val="002318E0"/>
    <w:rsid w:val="00231A24"/>
    <w:rsid w:val="00231AB2"/>
    <w:rsid w:val="00231BEE"/>
    <w:rsid w:val="00231C49"/>
    <w:rsid w:val="00231CC1"/>
    <w:rsid w:val="00231D5A"/>
    <w:rsid w:val="00231D78"/>
    <w:rsid w:val="00231DC1"/>
    <w:rsid w:val="00231E01"/>
    <w:rsid w:val="00231E80"/>
    <w:rsid w:val="00231F13"/>
    <w:rsid w:val="00231F34"/>
    <w:rsid w:val="00231F9C"/>
    <w:rsid w:val="00232048"/>
    <w:rsid w:val="0023204C"/>
    <w:rsid w:val="0023211C"/>
    <w:rsid w:val="0023218F"/>
    <w:rsid w:val="00232191"/>
    <w:rsid w:val="002321EF"/>
    <w:rsid w:val="00232237"/>
    <w:rsid w:val="0023223D"/>
    <w:rsid w:val="002322AE"/>
    <w:rsid w:val="00232303"/>
    <w:rsid w:val="00232583"/>
    <w:rsid w:val="002327B3"/>
    <w:rsid w:val="00232810"/>
    <w:rsid w:val="002328DF"/>
    <w:rsid w:val="00232935"/>
    <w:rsid w:val="002329EE"/>
    <w:rsid w:val="00232A37"/>
    <w:rsid w:val="00232AA1"/>
    <w:rsid w:val="00232BED"/>
    <w:rsid w:val="00232C68"/>
    <w:rsid w:val="00232C70"/>
    <w:rsid w:val="00232C7D"/>
    <w:rsid w:val="00232CD6"/>
    <w:rsid w:val="00232DF8"/>
    <w:rsid w:val="00232E7B"/>
    <w:rsid w:val="00232EFE"/>
    <w:rsid w:val="00232F84"/>
    <w:rsid w:val="002331F0"/>
    <w:rsid w:val="00233274"/>
    <w:rsid w:val="002332DA"/>
    <w:rsid w:val="002332E2"/>
    <w:rsid w:val="00233346"/>
    <w:rsid w:val="002335D7"/>
    <w:rsid w:val="002335FA"/>
    <w:rsid w:val="00233633"/>
    <w:rsid w:val="0023375C"/>
    <w:rsid w:val="002337E1"/>
    <w:rsid w:val="002337EE"/>
    <w:rsid w:val="00233823"/>
    <w:rsid w:val="0023385D"/>
    <w:rsid w:val="0023392B"/>
    <w:rsid w:val="00233BD0"/>
    <w:rsid w:val="00233DC7"/>
    <w:rsid w:val="00233DE0"/>
    <w:rsid w:val="00233F18"/>
    <w:rsid w:val="0023407D"/>
    <w:rsid w:val="002340FD"/>
    <w:rsid w:val="0023411A"/>
    <w:rsid w:val="00234130"/>
    <w:rsid w:val="002341F8"/>
    <w:rsid w:val="00234291"/>
    <w:rsid w:val="00234371"/>
    <w:rsid w:val="002343C6"/>
    <w:rsid w:val="0023455C"/>
    <w:rsid w:val="002345A5"/>
    <w:rsid w:val="002345F6"/>
    <w:rsid w:val="00234637"/>
    <w:rsid w:val="002346F8"/>
    <w:rsid w:val="0023479A"/>
    <w:rsid w:val="002348D6"/>
    <w:rsid w:val="00234904"/>
    <w:rsid w:val="00234B01"/>
    <w:rsid w:val="00234B7F"/>
    <w:rsid w:val="00234C5A"/>
    <w:rsid w:val="00234E90"/>
    <w:rsid w:val="00234FB6"/>
    <w:rsid w:val="002350C0"/>
    <w:rsid w:val="00235192"/>
    <w:rsid w:val="002351B1"/>
    <w:rsid w:val="0023531D"/>
    <w:rsid w:val="00235437"/>
    <w:rsid w:val="00235492"/>
    <w:rsid w:val="002354BC"/>
    <w:rsid w:val="002356AC"/>
    <w:rsid w:val="002356AF"/>
    <w:rsid w:val="002356D5"/>
    <w:rsid w:val="002357B7"/>
    <w:rsid w:val="00235806"/>
    <w:rsid w:val="00235814"/>
    <w:rsid w:val="002358B3"/>
    <w:rsid w:val="002358B5"/>
    <w:rsid w:val="00235A27"/>
    <w:rsid w:val="00235ABD"/>
    <w:rsid w:val="00235B38"/>
    <w:rsid w:val="00235B81"/>
    <w:rsid w:val="00235C6C"/>
    <w:rsid w:val="00235CF7"/>
    <w:rsid w:val="00235DDD"/>
    <w:rsid w:val="00235EC3"/>
    <w:rsid w:val="00235F87"/>
    <w:rsid w:val="00235FF2"/>
    <w:rsid w:val="0023601D"/>
    <w:rsid w:val="0023607F"/>
    <w:rsid w:val="00236155"/>
    <w:rsid w:val="002363D0"/>
    <w:rsid w:val="00236452"/>
    <w:rsid w:val="002365BA"/>
    <w:rsid w:val="0023682B"/>
    <w:rsid w:val="002368A3"/>
    <w:rsid w:val="00236902"/>
    <w:rsid w:val="00236980"/>
    <w:rsid w:val="00236AF8"/>
    <w:rsid w:val="00236B1A"/>
    <w:rsid w:val="00236BDF"/>
    <w:rsid w:val="00236C19"/>
    <w:rsid w:val="00236C29"/>
    <w:rsid w:val="00236C54"/>
    <w:rsid w:val="00236C67"/>
    <w:rsid w:val="00236C73"/>
    <w:rsid w:val="00236D97"/>
    <w:rsid w:val="00236DE6"/>
    <w:rsid w:val="00236E08"/>
    <w:rsid w:val="00236E16"/>
    <w:rsid w:val="00236E24"/>
    <w:rsid w:val="00236E49"/>
    <w:rsid w:val="00236E7B"/>
    <w:rsid w:val="00236EB0"/>
    <w:rsid w:val="00237000"/>
    <w:rsid w:val="00237069"/>
    <w:rsid w:val="002370B2"/>
    <w:rsid w:val="00237123"/>
    <w:rsid w:val="0023718B"/>
    <w:rsid w:val="002371A2"/>
    <w:rsid w:val="00237330"/>
    <w:rsid w:val="00237348"/>
    <w:rsid w:val="00237395"/>
    <w:rsid w:val="002373FA"/>
    <w:rsid w:val="00237415"/>
    <w:rsid w:val="00237434"/>
    <w:rsid w:val="0023769C"/>
    <w:rsid w:val="00237740"/>
    <w:rsid w:val="00237767"/>
    <w:rsid w:val="002377BD"/>
    <w:rsid w:val="0023780A"/>
    <w:rsid w:val="002378CB"/>
    <w:rsid w:val="002379C4"/>
    <w:rsid w:val="00237AC4"/>
    <w:rsid w:val="00237BD3"/>
    <w:rsid w:val="00237BF3"/>
    <w:rsid w:val="00237C4B"/>
    <w:rsid w:val="00237C79"/>
    <w:rsid w:val="00237CBC"/>
    <w:rsid w:val="00237CE7"/>
    <w:rsid w:val="00237DB3"/>
    <w:rsid w:val="00237DF9"/>
    <w:rsid w:val="00237E80"/>
    <w:rsid w:val="00237EA8"/>
    <w:rsid w:val="00237EDC"/>
    <w:rsid w:val="00237F43"/>
    <w:rsid w:val="00237FD5"/>
    <w:rsid w:val="00237FEB"/>
    <w:rsid w:val="00237FED"/>
    <w:rsid w:val="0024012B"/>
    <w:rsid w:val="002401AC"/>
    <w:rsid w:val="002401AD"/>
    <w:rsid w:val="00240283"/>
    <w:rsid w:val="00240448"/>
    <w:rsid w:val="002406B1"/>
    <w:rsid w:val="0024074D"/>
    <w:rsid w:val="0024078D"/>
    <w:rsid w:val="002408A6"/>
    <w:rsid w:val="00240B5A"/>
    <w:rsid w:val="00240C87"/>
    <w:rsid w:val="00240C95"/>
    <w:rsid w:val="00240CFE"/>
    <w:rsid w:val="00240D01"/>
    <w:rsid w:val="00240D25"/>
    <w:rsid w:val="00240E02"/>
    <w:rsid w:val="00241000"/>
    <w:rsid w:val="002410C1"/>
    <w:rsid w:val="00241137"/>
    <w:rsid w:val="0024121F"/>
    <w:rsid w:val="0024124C"/>
    <w:rsid w:val="002413C1"/>
    <w:rsid w:val="00241454"/>
    <w:rsid w:val="0024148E"/>
    <w:rsid w:val="002415C1"/>
    <w:rsid w:val="002415CF"/>
    <w:rsid w:val="00241674"/>
    <w:rsid w:val="0024176D"/>
    <w:rsid w:val="002417CB"/>
    <w:rsid w:val="00241827"/>
    <w:rsid w:val="002419C4"/>
    <w:rsid w:val="00241A73"/>
    <w:rsid w:val="00241B2C"/>
    <w:rsid w:val="00241B8D"/>
    <w:rsid w:val="00241BE4"/>
    <w:rsid w:val="00241C2B"/>
    <w:rsid w:val="00241C5E"/>
    <w:rsid w:val="00241C8E"/>
    <w:rsid w:val="00241D6E"/>
    <w:rsid w:val="00241D73"/>
    <w:rsid w:val="00241DC7"/>
    <w:rsid w:val="00241EFD"/>
    <w:rsid w:val="00241F4F"/>
    <w:rsid w:val="00241F72"/>
    <w:rsid w:val="00242004"/>
    <w:rsid w:val="002420C7"/>
    <w:rsid w:val="00242255"/>
    <w:rsid w:val="002423FF"/>
    <w:rsid w:val="00242434"/>
    <w:rsid w:val="002424B4"/>
    <w:rsid w:val="00242517"/>
    <w:rsid w:val="00242577"/>
    <w:rsid w:val="002425BA"/>
    <w:rsid w:val="0024262F"/>
    <w:rsid w:val="002426A2"/>
    <w:rsid w:val="002426BF"/>
    <w:rsid w:val="00242708"/>
    <w:rsid w:val="0024271B"/>
    <w:rsid w:val="0024273F"/>
    <w:rsid w:val="002427B0"/>
    <w:rsid w:val="002427E2"/>
    <w:rsid w:val="00242845"/>
    <w:rsid w:val="00242A25"/>
    <w:rsid w:val="00242A4B"/>
    <w:rsid w:val="00242A99"/>
    <w:rsid w:val="00242CE0"/>
    <w:rsid w:val="00242D5C"/>
    <w:rsid w:val="00242E26"/>
    <w:rsid w:val="00242E56"/>
    <w:rsid w:val="00242E6D"/>
    <w:rsid w:val="00242F23"/>
    <w:rsid w:val="00242F24"/>
    <w:rsid w:val="00242F41"/>
    <w:rsid w:val="00242F87"/>
    <w:rsid w:val="002432E1"/>
    <w:rsid w:val="0024330B"/>
    <w:rsid w:val="00243419"/>
    <w:rsid w:val="00243479"/>
    <w:rsid w:val="002434C4"/>
    <w:rsid w:val="002435B0"/>
    <w:rsid w:val="002435C1"/>
    <w:rsid w:val="002435D6"/>
    <w:rsid w:val="00243687"/>
    <w:rsid w:val="002437A8"/>
    <w:rsid w:val="00243A09"/>
    <w:rsid w:val="00243B23"/>
    <w:rsid w:val="00243B55"/>
    <w:rsid w:val="00243B6F"/>
    <w:rsid w:val="00243B77"/>
    <w:rsid w:val="00243B93"/>
    <w:rsid w:val="00243C78"/>
    <w:rsid w:val="00243E13"/>
    <w:rsid w:val="00243F4A"/>
    <w:rsid w:val="00244023"/>
    <w:rsid w:val="00244113"/>
    <w:rsid w:val="00244159"/>
    <w:rsid w:val="0024418B"/>
    <w:rsid w:val="002441F2"/>
    <w:rsid w:val="0024421E"/>
    <w:rsid w:val="0024430D"/>
    <w:rsid w:val="002443BE"/>
    <w:rsid w:val="002443CB"/>
    <w:rsid w:val="00244465"/>
    <w:rsid w:val="00244671"/>
    <w:rsid w:val="0024477C"/>
    <w:rsid w:val="0024487C"/>
    <w:rsid w:val="00244941"/>
    <w:rsid w:val="0024497C"/>
    <w:rsid w:val="002449BE"/>
    <w:rsid w:val="00244A1C"/>
    <w:rsid w:val="00244B59"/>
    <w:rsid w:val="00244B69"/>
    <w:rsid w:val="00244D43"/>
    <w:rsid w:val="00244E35"/>
    <w:rsid w:val="00244E6F"/>
    <w:rsid w:val="00244EF3"/>
    <w:rsid w:val="00244F30"/>
    <w:rsid w:val="00244F91"/>
    <w:rsid w:val="00244F9C"/>
    <w:rsid w:val="00244FC1"/>
    <w:rsid w:val="00245021"/>
    <w:rsid w:val="002450AC"/>
    <w:rsid w:val="0024511E"/>
    <w:rsid w:val="002451A6"/>
    <w:rsid w:val="002451CA"/>
    <w:rsid w:val="002451F2"/>
    <w:rsid w:val="002451FA"/>
    <w:rsid w:val="0024521B"/>
    <w:rsid w:val="00245241"/>
    <w:rsid w:val="002453CE"/>
    <w:rsid w:val="00245592"/>
    <w:rsid w:val="00245595"/>
    <w:rsid w:val="00245658"/>
    <w:rsid w:val="0024566B"/>
    <w:rsid w:val="00245753"/>
    <w:rsid w:val="0024578E"/>
    <w:rsid w:val="00245938"/>
    <w:rsid w:val="00245A13"/>
    <w:rsid w:val="00245A4A"/>
    <w:rsid w:val="00245A82"/>
    <w:rsid w:val="00245B23"/>
    <w:rsid w:val="00245D17"/>
    <w:rsid w:val="00245DC1"/>
    <w:rsid w:val="00245FB8"/>
    <w:rsid w:val="00245FF9"/>
    <w:rsid w:val="00246038"/>
    <w:rsid w:val="002460D5"/>
    <w:rsid w:val="00246182"/>
    <w:rsid w:val="002461FF"/>
    <w:rsid w:val="0024623A"/>
    <w:rsid w:val="00246398"/>
    <w:rsid w:val="002463CD"/>
    <w:rsid w:val="00246423"/>
    <w:rsid w:val="00246538"/>
    <w:rsid w:val="00246555"/>
    <w:rsid w:val="0024662F"/>
    <w:rsid w:val="00246680"/>
    <w:rsid w:val="002467DE"/>
    <w:rsid w:val="002468AB"/>
    <w:rsid w:val="0024699A"/>
    <w:rsid w:val="00246A9F"/>
    <w:rsid w:val="00246ABC"/>
    <w:rsid w:val="00246B02"/>
    <w:rsid w:val="00246B56"/>
    <w:rsid w:val="00246BE6"/>
    <w:rsid w:val="00246C7A"/>
    <w:rsid w:val="00246CF6"/>
    <w:rsid w:val="00246D56"/>
    <w:rsid w:val="00246D8D"/>
    <w:rsid w:val="00246DBE"/>
    <w:rsid w:val="00246DF8"/>
    <w:rsid w:val="00246EE2"/>
    <w:rsid w:val="00247126"/>
    <w:rsid w:val="002471CE"/>
    <w:rsid w:val="00247248"/>
    <w:rsid w:val="002472BB"/>
    <w:rsid w:val="002473E4"/>
    <w:rsid w:val="0024741B"/>
    <w:rsid w:val="002474B4"/>
    <w:rsid w:val="00247510"/>
    <w:rsid w:val="0024756B"/>
    <w:rsid w:val="0024759D"/>
    <w:rsid w:val="002475D3"/>
    <w:rsid w:val="0024769C"/>
    <w:rsid w:val="0024771B"/>
    <w:rsid w:val="00247779"/>
    <w:rsid w:val="002477EB"/>
    <w:rsid w:val="0024788E"/>
    <w:rsid w:val="0024789E"/>
    <w:rsid w:val="002478CC"/>
    <w:rsid w:val="002478E6"/>
    <w:rsid w:val="002478F9"/>
    <w:rsid w:val="00247A70"/>
    <w:rsid w:val="00247B6C"/>
    <w:rsid w:val="00247BCC"/>
    <w:rsid w:val="00247C1E"/>
    <w:rsid w:val="00247D05"/>
    <w:rsid w:val="00247D59"/>
    <w:rsid w:val="00247D9A"/>
    <w:rsid w:val="00247E2A"/>
    <w:rsid w:val="00247F21"/>
    <w:rsid w:val="00247F9A"/>
    <w:rsid w:val="00247FA2"/>
    <w:rsid w:val="00247FED"/>
    <w:rsid w:val="00250015"/>
    <w:rsid w:val="0025004B"/>
    <w:rsid w:val="0025009B"/>
    <w:rsid w:val="00250112"/>
    <w:rsid w:val="002501A9"/>
    <w:rsid w:val="002501E0"/>
    <w:rsid w:val="002502E9"/>
    <w:rsid w:val="0025038C"/>
    <w:rsid w:val="002503AF"/>
    <w:rsid w:val="002503C4"/>
    <w:rsid w:val="0025046B"/>
    <w:rsid w:val="00250496"/>
    <w:rsid w:val="00250607"/>
    <w:rsid w:val="00250620"/>
    <w:rsid w:val="002506EE"/>
    <w:rsid w:val="002507C7"/>
    <w:rsid w:val="002507EE"/>
    <w:rsid w:val="0025097C"/>
    <w:rsid w:val="002509BE"/>
    <w:rsid w:val="002509FF"/>
    <w:rsid w:val="00250A23"/>
    <w:rsid w:val="00250A5E"/>
    <w:rsid w:val="00250BB9"/>
    <w:rsid w:val="00250C38"/>
    <w:rsid w:val="00250C3C"/>
    <w:rsid w:val="00250CD4"/>
    <w:rsid w:val="00250DD4"/>
    <w:rsid w:val="002510E0"/>
    <w:rsid w:val="00251215"/>
    <w:rsid w:val="00251327"/>
    <w:rsid w:val="002513A2"/>
    <w:rsid w:val="002513C7"/>
    <w:rsid w:val="0025140D"/>
    <w:rsid w:val="002514B6"/>
    <w:rsid w:val="00251553"/>
    <w:rsid w:val="00251586"/>
    <w:rsid w:val="00251602"/>
    <w:rsid w:val="00251613"/>
    <w:rsid w:val="0025178D"/>
    <w:rsid w:val="0025180F"/>
    <w:rsid w:val="00251942"/>
    <w:rsid w:val="002519BF"/>
    <w:rsid w:val="002519CC"/>
    <w:rsid w:val="00251A1C"/>
    <w:rsid w:val="00251A58"/>
    <w:rsid w:val="00251A94"/>
    <w:rsid w:val="00251B3F"/>
    <w:rsid w:val="00251BCF"/>
    <w:rsid w:val="00251BD9"/>
    <w:rsid w:val="00251BEE"/>
    <w:rsid w:val="00251BF1"/>
    <w:rsid w:val="00251CA7"/>
    <w:rsid w:val="00251CC7"/>
    <w:rsid w:val="00251D4B"/>
    <w:rsid w:val="00251E85"/>
    <w:rsid w:val="00251EAA"/>
    <w:rsid w:val="00251FE7"/>
    <w:rsid w:val="00252023"/>
    <w:rsid w:val="0025209D"/>
    <w:rsid w:val="00252182"/>
    <w:rsid w:val="00252196"/>
    <w:rsid w:val="002521F7"/>
    <w:rsid w:val="0025239A"/>
    <w:rsid w:val="002523CA"/>
    <w:rsid w:val="002523ED"/>
    <w:rsid w:val="0025242A"/>
    <w:rsid w:val="0025251D"/>
    <w:rsid w:val="00252567"/>
    <w:rsid w:val="002525CB"/>
    <w:rsid w:val="00252613"/>
    <w:rsid w:val="00252665"/>
    <w:rsid w:val="00252687"/>
    <w:rsid w:val="00252742"/>
    <w:rsid w:val="0025274F"/>
    <w:rsid w:val="0025276D"/>
    <w:rsid w:val="002527C4"/>
    <w:rsid w:val="00252898"/>
    <w:rsid w:val="00252ACE"/>
    <w:rsid w:val="00252ADC"/>
    <w:rsid w:val="00252B36"/>
    <w:rsid w:val="00252B84"/>
    <w:rsid w:val="00252CD5"/>
    <w:rsid w:val="00252D12"/>
    <w:rsid w:val="00252DD5"/>
    <w:rsid w:val="00252E95"/>
    <w:rsid w:val="00252F3C"/>
    <w:rsid w:val="002530FD"/>
    <w:rsid w:val="0025314C"/>
    <w:rsid w:val="0025325A"/>
    <w:rsid w:val="002532B2"/>
    <w:rsid w:val="002532EF"/>
    <w:rsid w:val="00253353"/>
    <w:rsid w:val="002533DC"/>
    <w:rsid w:val="002534DE"/>
    <w:rsid w:val="00253594"/>
    <w:rsid w:val="0025369A"/>
    <w:rsid w:val="002538F8"/>
    <w:rsid w:val="00253A77"/>
    <w:rsid w:val="00253ADF"/>
    <w:rsid w:val="00253B2B"/>
    <w:rsid w:val="00253B5B"/>
    <w:rsid w:val="00253BB8"/>
    <w:rsid w:val="00253BEF"/>
    <w:rsid w:val="00253CB6"/>
    <w:rsid w:val="00253CF0"/>
    <w:rsid w:val="00253D22"/>
    <w:rsid w:val="00253DBE"/>
    <w:rsid w:val="00253E5F"/>
    <w:rsid w:val="00253EC7"/>
    <w:rsid w:val="00254089"/>
    <w:rsid w:val="0025408C"/>
    <w:rsid w:val="002540D1"/>
    <w:rsid w:val="002541C0"/>
    <w:rsid w:val="002541FB"/>
    <w:rsid w:val="002543DB"/>
    <w:rsid w:val="0025443E"/>
    <w:rsid w:val="0025445D"/>
    <w:rsid w:val="002544E2"/>
    <w:rsid w:val="00254593"/>
    <w:rsid w:val="002545E6"/>
    <w:rsid w:val="002545F6"/>
    <w:rsid w:val="00254673"/>
    <w:rsid w:val="00254697"/>
    <w:rsid w:val="00254701"/>
    <w:rsid w:val="0025476F"/>
    <w:rsid w:val="002547B9"/>
    <w:rsid w:val="002547C8"/>
    <w:rsid w:val="0025485D"/>
    <w:rsid w:val="0025487D"/>
    <w:rsid w:val="002548B7"/>
    <w:rsid w:val="00254900"/>
    <w:rsid w:val="0025491D"/>
    <w:rsid w:val="00254989"/>
    <w:rsid w:val="00254A3A"/>
    <w:rsid w:val="00254A5F"/>
    <w:rsid w:val="00254BE0"/>
    <w:rsid w:val="00254C03"/>
    <w:rsid w:val="00254C66"/>
    <w:rsid w:val="00254D41"/>
    <w:rsid w:val="00254DFC"/>
    <w:rsid w:val="00254F0A"/>
    <w:rsid w:val="00254FEC"/>
    <w:rsid w:val="002550E9"/>
    <w:rsid w:val="0025513C"/>
    <w:rsid w:val="002551DB"/>
    <w:rsid w:val="0025537D"/>
    <w:rsid w:val="002553FA"/>
    <w:rsid w:val="0025540D"/>
    <w:rsid w:val="0025545E"/>
    <w:rsid w:val="00255559"/>
    <w:rsid w:val="00255579"/>
    <w:rsid w:val="002555EF"/>
    <w:rsid w:val="00255635"/>
    <w:rsid w:val="00255648"/>
    <w:rsid w:val="0025572F"/>
    <w:rsid w:val="00255826"/>
    <w:rsid w:val="00255946"/>
    <w:rsid w:val="002559C4"/>
    <w:rsid w:val="002559CF"/>
    <w:rsid w:val="00255A43"/>
    <w:rsid w:val="00255C7F"/>
    <w:rsid w:val="00255E8E"/>
    <w:rsid w:val="00255F34"/>
    <w:rsid w:val="00255F42"/>
    <w:rsid w:val="00255F7F"/>
    <w:rsid w:val="00256008"/>
    <w:rsid w:val="00256117"/>
    <w:rsid w:val="00256196"/>
    <w:rsid w:val="002561CA"/>
    <w:rsid w:val="00256286"/>
    <w:rsid w:val="00256315"/>
    <w:rsid w:val="0025634C"/>
    <w:rsid w:val="0025650A"/>
    <w:rsid w:val="00256539"/>
    <w:rsid w:val="0025658C"/>
    <w:rsid w:val="002566B3"/>
    <w:rsid w:val="002567B9"/>
    <w:rsid w:val="00256854"/>
    <w:rsid w:val="002568FD"/>
    <w:rsid w:val="00256908"/>
    <w:rsid w:val="00256941"/>
    <w:rsid w:val="00256973"/>
    <w:rsid w:val="002569D0"/>
    <w:rsid w:val="002569E6"/>
    <w:rsid w:val="00256A4F"/>
    <w:rsid w:val="00256AB7"/>
    <w:rsid w:val="00256AF5"/>
    <w:rsid w:val="00256D3A"/>
    <w:rsid w:val="00256D5C"/>
    <w:rsid w:val="00256DC3"/>
    <w:rsid w:val="00256EE2"/>
    <w:rsid w:val="002570D7"/>
    <w:rsid w:val="00257180"/>
    <w:rsid w:val="002571A2"/>
    <w:rsid w:val="002573C8"/>
    <w:rsid w:val="002573F4"/>
    <w:rsid w:val="002574FE"/>
    <w:rsid w:val="00257516"/>
    <w:rsid w:val="002576AD"/>
    <w:rsid w:val="002576AF"/>
    <w:rsid w:val="00257846"/>
    <w:rsid w:val="00257886"/>
    <w:rsid w:val="002578A2"/>
    <w:rsid w:val="002579E5"/>
    <w:rsid w:val="00257A09"/>
    <w:rsid w:val="00257A4A"/>
    <w:rsid w:val="00257A54"/>
    <w:rsid w:val="00257B72"/>
    <w:rsid w:val="00257B83"/>
    <w:rsid w:val="00257D34"/>
    <w:rsid w:val="00257DCB"/>
    <w:rsid w:val="00257ED9"/>
    <w:rsid w:val="00257F9D"/>
    <w:rsid w:val="002600F6"/>
    <w:rsid w:val="002601BC"/>
    <w:rsid w:val="002601D4"/>
    <w:rsid w:val="00260230"/>
    <w:rsid w:val="00260240"/>
    <w:rsid w:val="0026038C"/>
    <w:rsid w:val="00260530"/>
    <w:rsid w:val="00260584"/>
    <w:rsid w:val="002605DD"/>
    <w:rsid w:val="002605E4"/>
    <w:rsid w:val="002606CB"/>
    <w:rsid w:val="0026072A"/>
    <w:rsid w:val="002608F4"/>
    <w:rsid w:val="0026098A"/>
    <w:rsid w:val="00260A5A"/>
    <w:rsid w:val="00260A6E"/>
    <w:rsid w:val="00260B04"/>
    <w:rsid w:val="00260B46"/>
    <w:rsid w:val="00260C2C"/>
    <w:rsid w:val="00260CFE"/>
    <w:rsid w:val="00260DCF"/>
    <w:rsid w:val="00260E27"/>
    <w:rsid w:val="00260E52"/>
    <w:rsid w:val="00260FCE"/>
    <w:rsid w:val="00260FFD"/>
    <w:rsid w:val="0026105E"/>
    <w:rsid w:val="002610AF"/>
    <w:rsid w:val="0026117F"/>
    <w:rsid w:val="002614FA"/>
    <w:rsid w:val="00261506"/>
    <w:rsid w:val="00261541"/>
    <w:rsid w:val="002615AF"/>
    <w:rsid w:val="002616DE"/>
    <w:rsid w:val="002617A1"/>
    <w:rsid w:val="002617EB"/>
    <w:rsid w:val="00261917"/>
    <w:rsid w:val="00261996"/>
    <w:rsid w:val="002619C0"/>
    <w:rsid w:val="00261A82"/>
    <w:rsid w:val="00261B23"/>
    <w:rsid w:val="00261B93"/>
    <w:rsid w:val="00261BBC"/>
    <w:rsid w:val="00261BC6"/>
    <w:rsid w:val="00261C2E"/>
    <w:rsid w:val="00261D06"/>
    <w:rsid w:val="00261D83"/>
    <w:rsid w:val="00261DC6"/>
    <w:rsid w:val="00261F97"/>
    <w:rsid w:val="00262091"/>
    <w:rsid w:val="0026209B"/>
    <w:rsid w:val="002621DC"/>
    <w:rsid w:val="00262214"/>
    <w:rsid w:val="0026221A"/>
    <w:rsid w:val="002622AB"/>
    <w:rsid w:val="002622D6"/>
    <w:rsid w:val="002623E5"/>
    <w:rsid w:val="00262409"/>
    <w:rsid w:val="0026247A"/>
    <w:rsid w:val="00262661"/>
    <w:rsid w:val="0026267D"/>
    <w:rsid w:val="0026267E"/>
    <w:rsid w:val="00262686"/>
    <w:rsid w:val="002626ED"/>
    <w:rsid w:val="00262733"/>
    <w:rsid w:val="002627CF"/>
    <w:rsid w:val="00262AC0"/>
    <w:rsid w:val="00262ACD"/>
    <w:rsid w:val="00262AF1"/>
    <w:rsid w:val="00262B60"/>
    <w:rsid w:val="00262BE5"/>
    <w:rsid w:val="00262C41"/>
    <w:rsid w:val="00262C43"/>
    <w:rsid w:val="00262CBC"/>
    <w:rsid w:val="00262CEE"/>
    <w:rsid w:val="00262D37"/>
    <w:rsid w:val="00262DED"/>
    <w:rsid w:val="00262E37"/>
    <w:rsid w:val="00262E67"/>
    <w:rsid w:val="00262E7B"/>
    <w:rsid w:val="00262E88"/>
    <w:rsid w:val="00262E8F"/>
    <w:rsid w:val="00262F42"/>
    <w:rsid w:val="00262F73"/>
    <w:rsid w:val="00262F92"/>
    <w:rsid w:val="0026335D"/>
    <w:rsid w:val="00263452"/>
    <w:rsid w:val="002634C1"/>
    <w:rsid w:val="002635B0"/>
    <w:rsid w:val="00263668"/>
    <w:rsid w:val="00263716"/>
    <w:rsid w:val="0026375C"/>
    <w:rsid w:val="00263867"/>
    <w:rsid w:val="002638FA"/>
    <w:rsid w:val="0026392B"/>
    <w:rsid w:val="0026395F"/>
    <w:rsid w:val="00263A00"/>
    <w:rsid w:val="00263AC0"/>
    <w:rsid w:val="00263C2A"/>
    <w:rsid w:val="00263C5B"/>
    <w:rsid w:val="00263D8D"/>
    <w:rsid w:val="00263DC7"/>
    <w:rsid w:val="00263E77"/>
    <w:rsid w:val="00263F37"/>
    <w:rsid w:val="00263FD0"/>
    <w:rsid w:val="00263FF1"/>
    <w:rsid w:val="00264174"/>
    <w:rsid w:val="00264175"/>
    <w:rsid w:val="00264182"/>
    <w:rsid w:val="002641BE"/>
    <w:rsid w:val="002641C9"/>
    <w:rsid w:val="0026428C"/>
    <w:rsid w:val="002642D9"/>
    <w:rsid w:val="00264352"/>
    <w:rsid w:val="00264482"/>
    <w:rsid w:val="00264500"/>
    <w:rsid w:val="002645FA"/>
    <w:rsid w:val="00264614"/>
    <w:rsid w:val="0026464A"/>
    <w:rsid w:val="00264785"/>
    <w:rsid w:val="00264795"/>
    <w:rsid w:val="002648B0"/>
    <w:rsid w:val="002648CF"/>
    <w:rsid w:val="002648F8"/>
    <w:rsid w:val="00264930"/>
    <w:rsid w:val="0026495B"/>
    <w:rsid w:val="0026497C"/>
    <w:rsid w:val="002649C6"/>
    <w:rsid w:val="00264ACF"/>
    <w:rsid w:val="00264B66"/>
    <w:rsid w:val="00264BAD"/>
    <w:rsid w:val="00264D37"/>
    <w:rsid w:val="00264DA3"/>
    <w:rsid w:val="00264E34"/>
    <w:rsid w:val="00264ECD"/>
    <w:rsid w:val="00264F17"/>
    <w:rsid w:val="00264F29"/>
    <w:rsid w:val="00264F4B"/>
    <w:rsid w:val="00264FF8"/>
    <w:rsid w:val="0026503F"/>
    <w:rsid w:val="00265109"/>
    <w:rsid w:val="0026510B"/>
    <w:rsid w:val="00265173"/>
    <w:rsid w:val="0026521D"/>
    <w:rsid w:val="00265363"/>
    <w:rsid w:val="0026540A"/>
    <w:rsid w:val="0026540D"/>
    <w:rsid w:val="00265489"/>
    <w:rsid w:val="002654B7"/>
    <w:rsid w:val="0026551D"/>
    <w:rsid w:val="002655C6"/>
    <w:rsid w:val="00265618"/>
    <w:rsid w:val="0026570F"/>
    <w:rsid w:val="002657F1"/>
    <w:rsid w:val="00265834"/>
    <w:rsid w:val="002658E1"/>
    <w:rsid w:val="00265904"/>
    <w:rsid w:val="0026594D"/>
    <w:rsid w:val="002659A8"/>
    <w:rsid w:val="00265A2E"/>
    <w:rsid w:val="00265A6D"/>
    <w:rsid w:val="00265B3A"/>
    <w:rsid w:val="00265BA7"/>
    <w:rsid w:val="00265C0D"/>
    <w:rsid w:val="00265CD0"/>
    <w:rsid w:val="00265DB9"/>
    <w:rsid w:val="00265E54"/>
    <w:rsid w:val="00265EC5"/>
    <w:rsid w:val="00265F24"/>
    <w:rsid w:val="00265F35"/>
    <w:rsid w:val="00265FBD"/>
    <w:rsid w:val="00266069"/>
    <w:rsid w:val="002660F8"/>
    <w:rsid w:val="00266115"/>
    <w:rsid w:val="002661EE"/>
    <w:rsid w:val="00266217"/>
    <w:rsid w:val="00266294"/>
    <w:rsid w:val="0026629C"/>
    <w:rsid w:val="002663D8"/>
    <w:rsid w:val="002663FC"/>
    <w:rsid w:val="00266414"/>
    <w:rsid w:val="002664C8"/>
    <w:rsid w:val="00266528"/>
    <w:rsid w:val="00266529"/>
    <w:rsid w:val="0026657B"/>
    <w:rsid w:val="00266640"/>
    <w:rsid w:val="00266685"/>
    <w:rsid w:val="002666AD"/>
    <w:rsid w:val="002667C7"/>
    <w:rsid w:val="0026682E"/>
    <w:rsid w:val="00266975"/>
    <w:rsid w:val="00266A09"/>
    <w:rsid w:val="00266C4F"/>
    <w:rsid w:val="00266C8E"/>
    <w:rsid w:val="00266CB2"/>
    <w:rsid w:val="00266D74"/>
    <w:rsid w:val="00266D88"/>
    <w:rsid w:val="00266FC6"/>
    <w:rsid w:val="00266FDD"/>
    <w:rsid w:val="00267029"/>
    <w:rsid w:val="00267100"/>
    <w:rsid w:val="00267221"/>
    <w:rsid w:val="00267238"/>
    <w:rsid w:val="0026724D"/>
    <w:rsid w:val="0026730D"/>
    <w:rsid w:val="002673CB"/>
    <w:rsid w:val="002673D0"/>
    <w:rsid w:val="00267445"/>
    <w:rsid w:val="0026744F"/>
    <w:rsid w:val="0026747B"/>
    <w:rsid w:val="002674DF"/>
    <w:rsid w:val="00267531"/>
    <w:rsid w:val="002675C9"/>
    <w:rsid w:val="002675D3"/>
    <w:rsid w:val="0026764E"/>
    <w:rsid w:val="00267670"/>
    <w:rsid w:val="0026768B"/>
    <w:rsid w:val="0026769C"/>
    <w:rsid w:val="002677BF"/>
    <w:rsid w:val="002677F2"/>
    <w:rsid w:val="00267819"/>
    <w:rsid w:val="00267824"/>
    <w:rsid w:val="0026790E"/>
    <w:rsid w:val="0026798B"/>
    <w:rsid w:val="002679F4"/>
    <w:rsid w:val="00267A8B"/>
    <w:rsid w:val="00267B72"/>
    <w:rsid w:val="00267BD6"/>
    <w:rsid w:val="00267BD9"/>
    <w:rsid w:val="00267BF0"/>
    <w:rsid w:val="00267C4F"/>
    <w:rsid w:val="00267C72"/>
    <w:rsid w:val="00267CFA"/>
    <w:rsid w:val="00267D24"/>
    <w:rsid w:val="00267D39"/>
    <w:rsid w:val="00267E1F"/>
    <w:rsid w:val="00267E73"/>
    <w:rsid w:val="00267E9C"/>
    <w:rsid w:val="00267F05"/>
    <w:rsid w:val="00267FB4"/>
    <w:rsid w:val="0027001A"/>
    <w:rsid w:val="002700ED"/>
    <w:rsid w:val="002701CE"/>
    <w:rsid w:val="00270277"/>
    <w:rsid w:val="002703AE"/>
    <w:rsid w:val="002703F3"/>
    <w:rsid w:val="00270478"/>
    <w:rsid w:val="002704AB"/>
    <w:rsid w:val="00270546"/>
    <w:rsid w:val="00270561"/>
    <w:rsid w:val="0027062F"/>
    <w:rsid w:val="002706AF"/>
    <w:rsid w:val="00270795"/>
    <w:rsid w:val="002707C3"/>
    <w:rsid w:val="002707E1"/>
    <w:rsid w:val="00270852"/>
    <w:rsid w:val="002708B4"/>
    <w:rsid w:val="002708D5"/>
    <w:rsid w:val="00270931"/>
    <w:rsid w:val="00270942"/>
    <w:rsid w:val="00270A5F"/>
    <w:rsid w:val="00270AE0"/>
    <w:rsid w:val="00270B60"/>
    <w:rsid w:val="00270B85"/>
    <w:rsid w:val="00270BB0"/>
    <w:rsid w:val="00270C20"/>
    <w:rsid w:val="00270C95"/>
    <w:rsid w:val="00270CA0"/>
    <w:rsid w:val="00270CA8"/>
    <w:rsid w:val="00270D9B"/>
    <w:rsid w:val="00270E84"/>
    <w:rsid w:val="00270E96"/>
    <w:rsid w:val="00271137"/>
    <w:rsid w:val="00271394"/>
    <w:rsid w:val="002713AE"/>
    <w:rsid w:val="0027141B"/>
    <w:rsid w:val="002714B2"/>
    <w:rsid w:val="00271598"/>
    <w:rsid w:val="002715AE"/>
    <w:rsid w:val="0027164E"/>
    <w:rsid w:val="00271664"/>
    <w:rsid w:val="002716F0"/>
    <w:rsid w:val="00271740"/>
    <w:rsid w:val="0027175D"/>
    <w:rsid w:val="002717F4"/>
    <w:rsid w:val="0027181D"/>
    <w:rsid w:val="00271853"/>
    <w:rsid w:val="00271889"/>
    <w:rsid w:val="002718A5"/>
    <w:rsid w:val="002718B3"/>
    <w:rsid w:val="002719AC"/>
    <w:rsid w:val="00271A61"/>
    <w:rsid w:val="00271AC3"/>
    <w:rsid w:val="00271B84"/>
    <w:rsid w:val="00271C4F"/>
    <w:rsid w:val="00271C7C"/>
    <w:rsid w:val="00271CD0"/>
    <w:rsid w:val="00271D99"/>
    <w:rsid w:val="00271DE2"/>
    <w:rsid w:val="002720D2"/>
    <w:rsid w:val="00272135"/>
    <w:rsid w:val="002721BE"/>
    <w:rsid w:val="002721E4"/>
    <w:rsid w:val="00272258"/>
    <w:rsid w:val="0027228C"/>
    <w:rsid w:val="00272444"/>
    <w:rsid w:val="0027248D"/>
    <w:rsid w:val="0027250D"/>
    <w:rsid w:val="0027257B"/>
    <w:rsid w:val="002728B9"/>
    <w:rsid w:val="002729D8"/>
    <w:rsid w:val="00272A1A"/>
    <w:rsid w:val="00272C25"/>
    <w:rsid w:val="00272C48"/>
    <w:rsid w:val="00272CB7"/>
    <w:rsid w:val="0027303A"/>
    <w:rsid w:val="0027306D"/>
    <w:rsid w:val="0027306E"/>
    <w:rsid w:val="00273134"/>
    <w:rsid w:val="00273222"/>
    <w:rsid w:val="00273408"/>
    <w:rsid w:val="0027370D"/>
    <w:rsid w:val="00273739"/>
    <w:rsid w:val="0027375B"/>
    <w:rsid w:val="0027380C"/>
    <w:rsid w:val="00273885"/>
    <w:rsid w:val="002739B9"/>
    <w:rsid w:val="002739F1"/>
    <w:rsid w:val="002739F8"/>
    <w:rsid w:val="00273A0B"/>
    <w:rsid w:val="00273AA9"/>
    <w:rsid w:val="00273B67"/>
    <w:rsid w:val="00273BF1"/>
    <w:rsid w:val="00273D66"/>
    <w:rsid w:val="00273E59"/>
    <w:rsid w:val="00273FA1"/>
    <w:rsid w:val="00273FC0"/>
    <w:rsid w:val="00274119"/>
    <w:rsid w:val="00274132"/>
    <w:rsid w:val="0027415D"/>
    <w:rsid w:val="002742A6"/>
    <w:rsid w:val="002742B9"/>
    <w:rsid w:val="00274385"/>
    <w:rsid w:val="0027439D"/>
    <w:rsid w:val="00274452"/>
    <w:rsid w:val="00274463"/>
    <w:rsid w:val="00274468"/>
    <w:rsid w:val="00274483"/>
    <w:rsid w:val="00274517"/>
    <w:rsid w:val="00274636"/>
    <w:rsid w:val="002746E4"/>
    <w:rsid w:val="0027476B"/>
    <w:rsid w:val="00274884"/>
    <w:rsid w:val="002748C8"/>
    <w:rsid w:val="002749A5"/>
    <w:rsid w:val="002749AD"/>
    <w:rsid w:val="002749C8"/>
    <w:rsid w:val="00274A13"/>
    <w:rsid w:val="00274ADB"/>
    <w:rsid w:val="00274AF3"/>
    <w:rsid w:val="00274B18"/>
    <w:rsid w:val="00274B46"/>
    <w:rsid w:val="00274CC9"/>
    <w:rsid w:val="00274CEC"/>
    <w:rsid w:val="00274D37"/>
    <w:rsid w:val="00274E7F"/>
    <w:rsid w:val="00274F28"/>
    <w:rsid w:val="00274FA4"/>
    <w:rsid w:val="00274FFF"/>
    <w:rsid w:val="00275057"/>
    <w:rsid w:val="002750D3"/>
    <w:rsid w:val="0027512C"/>
    <w:rsid w:val="00275171"/>
    <w:rsid w:val="0027525C"/>
    <w:rsid w:val="002752BB"/>
    <w:rsid w:val="00275305"/>
    <w:rsid w:val="0027545C"/>
    <w:rsid w:val="002754AE"/>
    <w:rsid w:val="002756C6"/>
    <w:rsid w:val="002757AA"/>
    <w:rsid w:val="00275801"/>
    <w:rsid w:val="002758AB"/>
    <w:rsid w:val="002758D5"/>
    <w:rsid w:val="0027593F"/>
    <w:rsid w:val="00275975"/>
    <w:rsid w:val="00275A39"/>
    <w:rsid w:val="00275CC0"/>
    <w:rsid w:val="00275CC3"/>
    <w:rsid w:val="00275DA8"/>
    <w:rsid w:val="00275E2A"/>
    <w:rsid w:val="00275ED4"/>
    <w:rsid w:val="00275EF2"/>
    <w:rsid w:val="00275FB6"/>
    <w:rsid w:val="002760E9"/>
    <w:rsid w:val="002761A4"/>
    <w:rsid w:val="002761F7"/>
    <w:rsid w:val="00276255"/>
    <w:rsid w:val="002762B5"/>
    <w:rsid w:val="00276332"/>
    <w:rsid w:val="0027640E"/>
    <w:rsid w:val="00276433"/>
    <w:rsid w:val="00276528"/>
    <w:rsid w:val="00276572"/>
    <w:rsid w:val="002765C5"/>
    <w:rsid w:val="002765E5"/>
    <w:rsid w:val="0027667F"/>
    <w:rsid w:val="00276772"/>
    <w:rsid w:val="00276782"/>
    <w:rsid w:val="00276884"/>
    <w:rsid w:val="002768B1"/>
    <w:rsid w:val="002768D3"/>
    <w:rsid w:val="002768D7"/>
    <w:rsid w:val="00276958"/>
    <w:rsid w:val="002769F8"/>
    <w:rsid w:val="00276B8C"/>
    <w:rsid w:val="00276BEE"/>
    <w:rsid w:val="00276E69"/>
    <w:rsid w:val="00276F0F"/>
    <w:rsid w:val="00276F36"/>
    <w:rsid w:val="00276F81"/>
    <w:rsid w:val="00277112"/>
    <w:rsid w:val="0027720B"/>
    <w:rsid w:val="00277284"/>
    <w:rsid w:val="00277290"/>
    <w:rsid w:val="00277344"/>
    <w:rsid w:val="0027735C"/>
    <w:rsid w:val="0027742F"/>
    <w:rsid w:val="00277446"/>
    <w:rsid w:val="00277475"/>
    <w:rsid w:val="00277477"/>
    <w:rsid w:val="002774A5"/>
    <w:rsid w:val="002776AC"/>
    <w:rsid w:val="0027787D"/>
    <w:rsid w:val="00277929"/>
    <w:rsid w:val="00277982"/>
    <w:rsid w:val="002779B9"/>
    <w:rsid w:val="002779E8"/>
    <w:rsid w:val="00277A5B"/>
    <w:rsid w:val="00277ABC"/>
    <w:rsid w:val="00277ADA"/>
    <w:rsid w:val="00277B55"/>
    <w:rsid w:val="00277B69"/>
    <w:rsid w:val="00277C66"/>
    <w:rsid w:val="00277DFB"/>
    <w:rsid w:val="00277EA0"/>
    <w:rsid w:val="0028006E"/>
    <w:rsid w:val="002800E6"/>
    <w:rsid w:val="00280158"/>
    <w:rsid w:val="0028015E"/>
    <w:rsid w:val="002801B7"/>
    <w:rsid w:val="00280390"/>
    <w:rsid w:val="002803B2"/>
    <w:rsid w:val="002803EA"/>
    <w:rsid w:val="002804A3"/>
    <w:rsid w:val="002804B0"/>
    <w:rsid w:val="002804C5"/>
    <w:rsid w:val="0028067B"/>
    <w:rsid w:val="002806D1"/>
    <w:rsid w:val="002806E2"/>
    <w:rsid w:val="00280793"/>
    <w:rsid w:val="002807AC"/>
    <w:rsid w:val="002807CB"/>
    <w:rsid w:val="00280813"/>
    <w:rsid w:val="00280816"/>
    <w:rsid w:val="00280950"/>
    <w:rsid w:val="00280A1D"/>
    <w:rsid w:val="00280A5B"/>
    <w:rsid w:val="00280AE7"/>
    <w:rsid w:val="00280B05"/>
    <w:rsid w:val="00280B60"/>
    <w:rsid w:val="00280B7F"/>
    <w:rsid w:val="00280BF1"/>
    <w:rsid w:val="00280C1D"/>
    <w:rsid w:val="00280C22"/>
    <w:rsid w:val="00280C39"/>
    <w:rsid w:val="00280C70"/>
    <w:rsid w:val="00280DB2"/>
    <w:rsid w:val="00280E45"/>
    <w:rsid w:val="00280EB8"/>
    <w:rsid w:val="0028109C"/>
    <w:rsid w:val="002810A0"/>
    <w:rsid w:val="0028129B"/>
    <w:rsid w:val="0028135D"/>
    <w:rsid w:val="002813E6"/>
    <w:rsid w:val="002815D1"/>
    <w:rsid w:val="002815F2"/>
    <w:rsid w:val="002816BB"/>
    <w:rsid w:val="00281777"/>
    <w:rsid w:val="0028177B"/>
    <w:rsid w:val="00281807"/>
    <w:rsid w:val="00281878"/>
    <w:rsid w:val="002818FB"/>
    <w:rsid w:val="00281A5B"/>
    <w:rsid w:val="00281CB8"/>
    <w:rsid w:val="00281CE3"/>
    <w:rsid w:val="00281EA1"/>
    <w:rsid w:val="00281EA8"/>
    <w:rsid w:val="0028219D"/>
    <w:rsid w:val="002821B7"/>
    <w:rsid w:val="00282275"/>
    <w:rsid w:val="002822AE"/>
    <w:rsid w:val="00282383"/>
    <w:rsid w:val="00282457"/>
    <w:rsid w:val="00282493"/>
    <w:rsid w:val="002824E0"/>
    <w:rsid w:val="0028256B"/>
    <w:rsid w:val="002825BD"/>
    <w:rsid w:val="0028276C"/>
    <w:rsid w:val="00282774"/>
    <w:rsid w:val="002827A6"/>
    <w:rsid w:val="002827E5"/>
    <w:rsid w:val="00282831"/>
    <w:rsid w:val="0028289E"/>
    <w:rsid w:val="002828F2"/>
    <w:rsid w:val="00282AD3"/>
    <w:rsid w:val="00282B40"/>
    <w:rsid w:val="00282DF8"/>
    <w:rsid w:val="00282ED1"/>
    <w:rsid w:val="00282F00"/>
    <w:rsid w:val="00283222"/>
    <w:rsid w:val="00283281"/>
    <w:rsid w:val="002832F5"/>
    <w:rsid w:val="002832FF"/>
    <w:rsid w:val="00283336"/>
    <w:rsid w:val="00283695"/>
    <w:rsid w:val="00283726"/>
    <w:rsid w:val="00283781"/>
    <w:rsid w:val="002837C6"/>
    <w:rsid w:val="00283861"/>
    <w:rsid w:val="002838E5"/>
    <w:rsid w:val="0028391D"/>
    <w:rsid w:val="00283998"/>
    <w:rsid w:val="002839A0"/>
    <w:rsid w:val="002839DE"/>
    <w:rsid w:val="00283A51"/>
    <w:rsid w:val="00283A57"/>
    <w:rsid w:val="00283AE6"/>
    <w:rsid w:val="00283B42"/>
    <w:rsid w:val="00283C0F"/>
    <w:rsid w:val="00283C40"/>
    <w:rsid w:val="00283C92"/>
    <w:rsid w:val="00283F64"/>
    <w:rsid w:val="00283F67"/>
    <w:rsid w:val="00283F89"/>
    <w:rsid w:val="00283FB9"/>
    <w:rsid w:val="0028401A"/>
    <w:rsid w:val="00284076"/>
    <w:rsid w:val="00284078"/>
    <w:rsid w:val="00284101"/>
    <w:rsid w:val="002841FF"/>
    <w:rsid w:val="00284209"/>
    <w:rsid w:val="002842FE"/>
    <w:rsid w:val="002844A2"/>
    <w:rsid w:val="00284584"/>
    <w:rsid w:val="00284688"/>
    <w:rsid w:val="002846E6"/>
    <w:rsid w:val="00284791"/>
    <w:rsid w:val="00284A93"/>
    <w:rsid w:val="00284A9B"/>
    <w:rsid w:val="00284C04"/>
    <w:rsid w:val="00284C0D"/>
    <w:rsid w:val="00284DC0"/>
    <w:rsid w:val="00284DCD"/>
    <w:rsid w:val="00284E31"/>
    <w:rsid w:val="00284E43"/>
    <w:rsid w:val="00284EC5"/>
    <w:rsid w:val="002850E7"/>
    <w:rsid w:val="00285236"/>
    <w:rsid w:val="00285297"/>
    <w:rsid w:val="002852BC"/>
    <w:rsid w:val="002853AB"/>
    <w:rsid w:val="00285413"/>
    <w:rsid w:val="00285504"/>
    <w:rsid w:val="00285538"/>
    <w:rsid w:val="00285574"/>
    <w:rsid w:val="0028558F"/>
    <w:rsid w:val="00285607"/>
    <w:rsid w:val="00285691"/>
    <w:rsid w:val="002857F7"/>
    <w:rsid w:val="00285864"/>
    <w:rsid w:val="002858E1"/>
    <w:rsid w:val="002859A6"/>
    <w:rsid w:val="00285BEE"/>
    <w:rsid w:val="00285BF1"/>
    <w:rsid w:val="00285BF6"/>
    <w:rsid w:val="00285C80"/>
    <w:rsid w:val="00285D6D"/>
    <w:rsid w:val="00285D97"/>
    <w:rsid w:val="00285E3D"/>
    <w:rsid w:val="00285EAD"/>
    <w:rsid w:val="00285EB7"/>
    <w:rsid w:val="00285EBA"/>
    <w:rsid w:val="00285F3C"/>
    <w:rsid w:val="00285FC0"/>
    <w:rsid w:val="00286088"/>
    <w:rsid w:val="00286314"/>
    <w:rsid w:val="0028634A"/>
    <w:rsid w:val="0028634D"/>
    <w:rsid w:val="00286395"/>
    <w:rsid w:val="002863F9"/>
    <w:rsid w:val="002864A0"/>
    <w:rsid w:val="00286507"/>
    <w:rsid w:val="0028653A"/>
    <w:rsid w:val="00286587"/>
    <w:rsid w:val="00286637"/>
    <w:rsid w:val="002866A8"/>
    <w:rsid w:val="002866DF"/>
    <w:rsid w:val="00286801"/>
    <w:rsid w:val="00286876"/>
    <w:rsid w:val="002868D4"/>
    <w:rsid w:val="002868DD"/>
    <w:rsid w:val="002869E6"/>
    <w:rsid w:val="00286A7A"/>
    <w:rsid w:val="00286B7F"/>
    <w:rsid w:val="00286E5D"/>
    <w:rsid w:val="00286E7F"/>
    <w:rsid w:val="0028707F"/>
    <w:rsid w:val="00287183"/>
    <w:rsid w:val="00287375"/>
    <w:rsid w:val="00287475"/>
    <w:rsid w:val="002874F8"/>
    <w:rsid w:val="002874F9"/>
    <w:rsid w:val="00287543"/>
    <w:rsid w:val="00287567"/>
    <w:rsid w:val="002875B6"/>
    <w:rsid w:val="002876C8"/>
    <w:rsid w:val="002876E2"/>
    <w:rsid w:val="002876FA"/>
    <w:rsid w:val="0028776F"/>
    <w:rsid w:val="002879DD"/>
    <w:rsid w:val="00287A6A"/>
    <w:rsid w:val="00287B15"/>
    <w:rsid w:val="00287BFE"/>
    <w:rsid w:val="00287C0C"/>
    <w:rsid w:val="00287C25"/>
    <w:rsid w:val="00287C64"/>
    <w:rsid w:val="00287D4A"/>
    <w:rsid w:val="00287E5D"/>
    <w:rsid w:val="00287E66"/>
    <w:rsid w:val="00287F80"/>
    <w:rsid w:val="00287F82"/>
    <w:rsid w:val="00287FC4"/>
    <w:rsid w:val="00287FC6"/>
    <w:rsid w:val="002900BF"/>
    <w:rsid w:val="002900C0"/>
    <w:rsid w:val="002900C4"/>
    <w:rsid w:val="00290171"/>
    <w:rsid w:val="002901EA"/>
    <w:rsid w:val="0029024E"/>
    <w:rsid w:val="0029025F"/>
    <w:rsid w:val="00290265"/>
    <w:rsid w:val="002902C4"/>
    <w:rsid w:val="00290329"/>
    <w:rsid w:val="0029037B"/>
    <w:rsid w:val="0029054C"/>
    <w:rsid w:val="0029062D"/>
    <w:rsid w:val="002907C5"/>
    <w:rsid w:val="002908E0"/>
    <w:rsid w:val="00290956"/>
    <w:rsid w:val="0029096D"/>
    <w:rsid w:val="002909A3"/>
    <w:rsid w:val="00290C6B"/>
    <w:rsid w:val="00290CB0"/>
    <w:rsid w:val="00290CF0"/>
    <w:rsid w:val="00290DDD"/>
    <w:rsid w:val="00290E0E"/>
    <w:rsid w:val="00290E2F"/>
    <w:rsid w:val="00290E8B"/>
    <w:rsid w:val="00290E91"/>
    <w:rsid w:val="00290EAE"/>
    <w:rsid w:val="00290FBD"/>
    <w:rsid w:val="00291057"/>
    <w:rsid w:val="0029106F"/>
    <w:rsid w:val="002910CF"/>
    <w:rsid w:val="0029114C"/>
    <w:rsid w:val="002911A3"/>
    <w:rsid w:val="00291244"/>
    <w:rsid w:val="00291348"/>
    <w:rsid w:val="0029134F"/>
    <w:rsid w:val="002913CF"/>
    <w:rsid w:val="002914CE"/>
    <w:rsid w:val="002915B3"/>
    <w:rsid w:val="00291629"/>
    <w:rsid w:val="00291646"/>
    <w:rsid w:val="00291658"/>
    <w:rsid w:val="002916B5"/>
    <w:rsid w:val="002916E0"/>
    <w:rsid w:val="002916FB"/>
    <w:rsid w:val="00291757"/>
    <w:rsid w:val="002918C4"/>
    <w:rsid w:val="002918EA"/>
    <w:rsid w:val="00291996"/>
    <w:rsid w:val="00291B45"/>
    <w:rsid w:val="00291C47"/>
    <w:rsid w:val="00291C9E"/>
    <w:rsid w:val="00291CAE"/>
    <w:rsid w:val="00291D25"/>
    <w:rsid w:val="00291F1B"/>
    <w:rsid w:val="00291F8D"/>
    <w:rsid w:val="00292064"/>
    <w:rsid w:val="00292098"/>
    <w:rsid w:val="0029214C"/>
    <w:rsid w:val="00292173"/>
    <w:rsid w:val="002922F8"/>
    <w:rsid w:val="002923CB"/>
    <w:rsid w:val="00292464"/>
    <w:rsid w:val="0029256E"/>
    <w:rsid w:val="0029265E"/>
    <w:rsid w:val="00292714"/>
    <w:rsid w:val="0029272E"/>
    <w:rsid w:val="00292736"/>
    <w:rsid w:val="0029275B"/>
    <w:rsid w:val="002927F4"/>
    <w:rsid w:val="0029289C"/>
    <w:rsid w:val="0029298F"/>
    <w:rsid w:val="00292AFC"/>
    <w:rsid w:val="00292B2C"/>
    <w:rsid w:val="00292BD6"/>
    <w:rsid w:val="00292D15"/>
    <w:rsid w:val="00292E80"/>
    <w:rsid w:val="00292F86"/>
    <w:rsid w:val="00292F99"/>
    <w:rsid w:val="002930C0"/>
    <w:rsid w:val="002930C1"/>
    <w:rsid w:val="00293129"/>
    <w:rsid w:val="002931AE"/>
    <w:rsid w:val="002931F5"/>
    <w:rsid w:val="0029324A"/>
    <w:rsid w:val="0029333B"/>
    <w:rsid w:val="00293375"/>
    <w:rsid w:val="00293466"/>
    <w:rsid w:val="00293479"/>
    <w:rsid w:val="002934FB"/>
    <w:rsid w:val="00293553"/>
    <w:rsid w:val="00293563"/>
    <w:rsid w:val="0029359E"/>
    <w:rsid w:val="0029362C"/>
    <w:rsid w:val="0029370F"/>
    <w:rsid w:val="002937DF"/>
    <w:rsid w:val="0029385C"/>
    <w:rsid w:val="002939E4"/>
    <w:rsid w:val="00293AE6"/>
    <w:rsid w:val="00293B51"/>
    <w:rsid w:val="00293C22"/>
    <w:rsid w:val="00293C80"/>
    <w:rsid w:val="00293CAE"/>
    <w:rsid w:val="00293CF6"/>
    <w:rsid w:val="00293E97"/>
    <w:rsid w:val="00293F92"/>
    <w:rsid w:val="00293FD9"/>
    <w:rsid w:val="0029401A"/>
    <w:rsid w:val="00294034"/>
    <w:rsid w:val="00294052"/>
    <w:rsid w:val="00294073"/>
    <w:rsid w:val="002940E9"/>
    <w:rsid w:val="00294114"/>
    <w:rsid w:val="00294149"/>
    <w:rsid w:val="00294231"/>
    <w:rsid w:val="00294260"/>
    <w:rsid w:val="0029432B"/>
    <w:rsid w:val="0029433D"/>
    <w:rsid w:val="00294368"/>
    <w:rsid w:val="00294427"/>
    <w:rsid w:val="00294582"/>
    <w:rsid w:val="002946AC"/>
    <w:rsid w:val="002946CD"/>
    <w:rsid w:val="0029474A"/>
    <w:rsid w:val="002947A7"/>
    <w:rsid w:val="00294978"/>
    <w:rsid w:val="002949BD"/>
    <w:rsid w:val="00294A0C"/>
    <w:rsid w:val="00294A1D"/>
    <w:rsid w:val="00294A8A"/>
    <w:rsid w:val="00294ACB"/>
    <w:rsid w:val="00294AE0"/>
    <w:rsid w:val="00294B1F"/>
    <w:rsid w:val="00294B4C"/>
    <w:rsid w:val="00294BE1"/>
    <w:rsid w:val="00294BE5"/>
    <w:rsid w:val="00294C24"/>
    <w:rsid w:val="00294C5D"/>
    <w:rsid w:val="00294E32"/>
    <w:rsid w:val="00294E3E"/>
    <w:rsid w:val="0029503C"/>
    <w:rsid w:val="0029508A"/>
    <w:rsid w:val="00295090"/>
    <w:rsid w:val="00295100"/>
    <w:rsid w:val="002952A2"/>
    <w:rsid w:val="002952AC"/>
    <w:rsid w:val="0029533F"/>
    <w:rsid w:val="002954E3"/>
    <w:rsid w:val="0029557B"/>
    <w:rsid w:val="00295621"/>
    <w:rsid w:val="002956FA"/>
    <w:rsid w:val="002957F5"/>
    <w:rsid w:val="00295849"/>
    <w:rsid w:val="002959D2"/>
    <w:rsid w:val="002959E5"/>
    <w:rsid w:val="00295A6D"/>
    <w:rsid w:val="00295A80"/>
    <w:rsid w:val="00295A9A"/>
    <w:rsid w:val="00295B15"/>
    <w:rsid w:val="00295BAE"/>
    <w:rsid w:val="00295CC7"/>
    <w:rsid w:val="00295CFB"/>
    <w:rsid w:val="00295CFF"/>
    <w:rsid w:val="00295DBC"/>
    <w:rsid w:val="00295F15"/>
    <w:rsid w:val="00295F1D"/>
    <w:rsid w:val="00295F3D"/>
    <w:rsid w:val="00295F69"/>
    <w:rsid w:val="00295FA3"/>
    <w:rsid w:val="0029608D"/>
    <w:rsid w:val="0029608F"/>
    <w:rsid w:val="0029609C"/>
    <w:rsid w:val="002960B0"/>
    <w:rsid w:val="00296210"/>
    <w:rsid w:val="00296291"/>
    <w:rsid w:val="002962B6"/>
    <w:rsid w:val="0029637F"/>
    <w:rsid w:val="0029669D"/>
    <w:rsid w:val="00296775"/>
    <w:rsid w:val="002967A0"/>
    <w:rsid w:val="002967A4"/>
    <w:rsid w:val="0029683F"/>
    <w:rsid w:val="00296871"/>
    <w:rsid w:val="00296984"/>
    <w:rsid w:val="00296B29"/>
    <w:rsid w:val="00296BA4"/>
    <w:rsid w:val="00296BFF"/>
    <w:rsid w:val="00296C39"/>
    <w:rsid w:val="00296C5B"/>
    <w:rsid w:val="00296C5E"/>
    <w:rsid w:val="00296C79"/>
    <w:rsid w:val="00296D11"/>
    <w:rsid w:val="00296D28"/>
    <w:rsid w:val="00296D41"/>
    <w:rsid w:val="00296D74"/>
    <w:rsid w:val="00296D79"/>
    <w:rsid w:val="00296D94"/>
    <w:rsid w:val="00296DA3"/>
    <w:rsid w:val="00296E04"/>
    <w:rsid w:val="00296E4F"/>
    <w:rsid w:val="00296EAD"/>
    <w:rsid w:val="00296EB1"/>
    <w:rsid w:val="00296EB5"/>
    <w:rsid w:val="002971C4"/>
    <w:rsid w:val="00297210"/>
    <w:rsid w:val="00297273"/>
    <w:rsid w:val="0029732B"/>
    <w:rsid w:val="002973CA"/>
    <w:rsid w:val="0029740E"/>
    <w:rsid w:val="00297626"/>
    <w:rsid w:val="002977C4"/>
    <w:rsid w:val="002977F8"/>
    <w:rsid w:val="00297812"/>
    <w:rsid w:val="00297856"/>
    <w:rsid w:val="0029787B"/>
    <w:rsid w:val="0029789C"/>
    <w:rsid w:val="002978CF"/>
    <w:rsid w:val="002978FD"/>
    <w:rsid w:val="00297968"/>
    <w:rsid w:val="002979A1"/>
    <w:rsid w:val="00297A6E"/>
    <w:rsid w:val="00297B34"/>
    <w:rsid w:val="00297BA0"/>
    <w:rsid w:val="00297BFC"/>
    <w:rsid w:val="00297C27"/>
    <w:rsid w:val="00297CE7"/>
    <w:rsid w:val="00297D65"/>
    <w:rsid w:val="00297DB3"/>
    <w:rsid w:val="00297DD2"/>
    <w:rsid w:val="00297F92"/>
    <w:rsid w:val="002A01E8"/>
    <w:rsid w:val="002A0220"/>
    <w:rsid w:val="002A0228"/>
    <w:rsid w:val="002A04B6"/>
    <w:rsid w:val="002A0750"/>
    <w:rsid w:val="002A0782"/>
    <w:rsid w:val="002A079A"/>
    <w:rsid w:val="002A07DA"/>
    <w:rsid w:val="002A07E0"/>
    <w:rsid w:val="002A08DF"/>
    <w:rsid w:val="002A0AAD"/>
    <w:rsid w:val="002A0B70"/>
    <w:rsid w:val="002A0B91"/>
    <w:rsid w:val="002A0BBD"/>
    <w:rsid w:val="002A0BBE"/>
    <w:rsid w:val="002A0C3A"/>
    <w:rsid w:val="002A0CC7"/>
    <w:rsid w:val="002A0D01"/>
    <w:rsid w:val="002A0EA9"/>
    <w:rsid w:val="002A0EF1"/>
    <w:rsid w:val="002A0F20"/>
    <w:rsid w:val="002A1042"/>
    <w:rsid w:val="002A10AD"/>
    <w:rsid w:val="002A1100"/>
    <w:rsid w:val="002A1160"/>
    <w:rsid w:val="002A11B2"/>
    <w:rsid w:val="002A11F9"/>
    <w:rsid w:val="002A134F"/>
    <w:rsid w:val="002A1407"/>
    <w:rsid w:val="002A1416"/>
    <w:rsid w:val="002A1513"/>
    <w:rsid w:val="002A1526"/>
    <w:rsid w:val="002A1574"/>
    <w:rsid w:val="002A1A39"/>
    <w:rsid w:val="002A1A8A"/>
    <w:rsid w:val="002A1B9D"/>
    <w:rsid w:val="002A1BA5"/>
    <w:rsid w:val="002A1BEF"/>
    <w:rsid w:val="002A1CF6"/>
    <w:rsid w:val="002A1D2F"/>
    <w:rsid w:val="002A1D88"/>
    <w:rsid w:val="002A1E12"/>
    <w:rsid w:val="002A1F56"/>
    <w:rsid w:val="002A208E"/>
    <w:rsid w:val="002A20CE"/>
    <w:rsid w:val="002A21D5"/>
    <w:rsid w:val="002A23A5"/>
    <w:rsid w:val="002A23DB"/>
    <w:rsid w:val="002A2453"/>
    <w:rsid w:val="002A247F"/>
    <w:rsid w:val="002A2545"/>
    <w:rsid w:val="002A2588"/>
    <w:rsid w:val="002A25F8"/>
    <w:rsid w:val="002A265C"/>
    <w:rsid w:val="002A26C1"/>
    <w:rsid w:val="002A2892"/>
    <w:rsid w:val="002A2948"/>
    <w:rsid w:val="002A2984"/>
    <w:rsid w:val="002A29F6"/>
    <w:rsid w:val="002A2ABE"/>
    <w:rsid w:val="002A2B09"/>
    <w:rsid w:val="002A2C56"/>
    <w:rsid w:val="002A2CEF"/>
    <w:rsid w:val="002A2DCB"/>
    <w:rsid w:val="002A2FFD"/>
    <w:rsid w:val="002A3111"/>
    <w:rsid w:val="002A323C"/>
    <w:rsid w:val="002A3279"/>
    <w:rsid w:val="002A32FD"/>
    <w:rsid w:val="002A33B2"/>
    <w:rsid w:val="002A33C5"/>
    <w:rsid w:val="002A3473"/>
    <w:rsid w:val="002A3729"/>
    <w:rsid w:val="002A37C4"/>
    <w:rsid w:val="002A38B6"/>
    <w:rsid w:val="002A38FD"/>
    <w:rsid w:val="002A39BC"/>
    <w:rsid w:val="002A39F2"/>
    <w:rsid w:val="002A3A2B"/>
    <w:rsid w:val="002A3A41"/>
    <w:rsid w:val="002A3AC8"/>
    <w:rsid w:val="002A3B13"/>
    <w:rsid w:val="002A3DA2"/>
    <w:rsid w:val="002A3EC1"/>
    <w:rsid w:val="002A403D"/>
    <w:rsid w:val="002A405C"/>
    <w:rsid w:val="002A413D"/>
    <w:rsid w:val="002A4206"/>
    <w:rsid w:val="002A4367"/>
    <w:rsid w:val="002A436B"/>
    <w:rsid w:val="002A4510"/>
    <w:rsid w:val="002A46AC"/>
    <w:rsid w:val="002A46C4"/>
    <w:rsid w:val="002A47EF"/>
    <w:rsid w:val="002A4914"/>
    <w:rsid w:val="002A49B9"/>
    <w:rsid w:val="002A49F3"/>
    <w:rsid w:val="002A4A6E"/>
    <w:rsid w:val="002A4A7F"/>
    <w:rsid w:val="002A4B73"/>
    <w:rsid w:val="002A4C9F"/>
    <w:rsid w:val="002A4CF9"/>
    <w:rsid w:val="002A4D0C"/>
    <w:rsid w:val="002A4D24"/>
    <w:rsid w:val="002A4DDB"/>
    <w:rsid w:val="002A4DF1"/>
    <w:rsid w:val="002A4E4F"/>
    <w:rsid w:val="002A4EAE"/>
    <w:rsid w:val="002A4EC8"/>
    <w:rsid w:val="002A4F18"/>
    <w:rsid w:val="002A4F4E"/>
    <w:rsid w:val="002A4FA5"/>
    <w:rsid w:val="002A4FE8"/>
    <w:rsid w:val="002A4FED"/>
    <w:rsid w:val="002A5062"/>
    <w:rsid w:val="002A5157"/>
    <w:rsid w:val="002A515C"/>
    <w:rsid w:val="002A5210"/>
    <w:rsid w:val="002A52AF"/>
    <w:rsid w:val="002A52E9"/>
    <w:rsid w:val="002A531F"/>
    <w:rsid w:val="002A5328"/>
    <w:rsid w:val="002A551B"/>
    <w:rsid w:val="002A558A"/>
    <w:rsid w:val="002A5597"/>
    <w:rsid w:val="002A55CC"/>
    <w:rsid w:val="002A5625"/>
    <w:rsid w:val="002A56CD"/>
    <w:rsid w:val="002A56D9"/>
    <w:rsid w:val="002A5782"/>
    <w:rsid w:val="002A5804"/>
    <w:rsid w:val="002A5860"/>
    <w:rsid w:val="002A58EB"/>
    <w:rsid w:val="002A5903"/>
    <w:rsid w:val="002A5977"/>
    <w:rsid w:val="002A5AD6"/>
    <w:rsid w:val="002A5AE0"/>
    <w:rsid w:val="002A5B30"/>
    <w:rsid w:val="002A5B54"/>
    <w:rsid w:val="002A5D00"/>
    <w:rsid w:val="002A5D4A"/>
    <w:rsid w:val="002A609E"/>
    <w:rsid w:val="002A6269"/>
    <w:rsid w:val="002A62DD"/>
    <w:rsid w:val="002A6307"/>
    <w:rsid w:val="002A630C"/>
    <w:rsid w:val="002A6342"/>
    <w:rsid w:val="002A638B"/>
    <w:rsid w:val="002A639E"/>
    <w:rsid w:val="002A64C6"/>
    <w:rsid w:val="002A653D"/>
    <w:rsid w:val="002A6547"/>
    <w:rsid w:val="002A66E8"/>
    <w:rsid w:val="002A66FE"/>
    <w:rsid w:val="002A6756"/>
    <w:rsid w:val="002A67F3"/>
    <w:rsid w:val="002A68EC"/>
    <w:rsid w:val="002A690C"/>
    <w:rsid w:val="002A6939"/>
    <w:rsid w:val="002A69A4"/>
    <w:rsid w:val="002A69D6"/>
    <w:rsid w:val="002A69F1"/>
    <w:rsid w:val="002A6B52"/>
    <w:rsid w:val="002A6C32"/>
    <w:rsid w:val="002A6CCF"/>
    <w:rsid w:val="002A6CD9"/>
    <w:rsid w:val="002A6D3F"/>
    <w:rsid w:val="002A6F7F"/>
    <w:rsid w:val="002A6FB4"/>
    <w:rsid w:val="002A70AA"/>
    <w:rsid w:val="002A72B0"/>
    <w:rsid w:val="002A72E8"/>
    <w:rsid w:val="002A7337"/>
    <w:rsid w:val="002A733C"/>
    <w:rsid w:val="002A73E0"/>
    <w:rsid w:val="002A74CE"/>
    <w:rsid w:val="002A757F"/>
    <w:rsid w:val="002A75D5"/>
    <w:rsid w:val="002A7625"/>
    <w:rsid w:val="002A76BB"/>
    <w:rsid w:val="002A7795"/>
    <w:rsid w:val="002A7836"/>
    <w:rsid w:val="002A78C4"/>
    <w:rsid w:val="002A78D1"/>
    <w:rsid w:val="002A7B6B"/>
    <w:rsid w:val="002A7BBC"/>
    <w:rsid w:val="002A7C9B"/>
    <w:rsid w:val="002A7CC1"/>
    <w:rsid w:val="002A7D39"/>
    <w:rsid w:val="002A7D9A"/>
    <w:rsid w:val="002A7E53"/>
    <w:rsid w:val="002A7F3C"/>
    <w:rsid w:val="002A7F6C"/>
    <w:rsid w:val="002A7F76"/>
    <w:rsid w:val="002B001E"/>
    <w:rsid w:val="002B0075"/>
    <w:rsid w:val="002B00D0"/>
    <w:rsid w:val="002B00FB"/>
    <w:rsid w:val="002B03B7"/>
    <w:rsid w:val="002B040D"/>
    <w:rsid w:val="002B0439"/>
    <w:rsid w:val="002B05A0"/>
    <w:rsid w:val="002B08B9"/>
    <w:rsid w:val="002B09B2"/>
    <w:rsid w:val="002B0B96"/>
    <w:rsid w:val="002B0C1D"/>
    <w:rsid w:val="002B0DAA"/>
    <w:rsid w:val="002B0E4C"/>
    <w:rsid w:val="002B0FAD"/>
    <w:rsid w:val="002B10F0"/>
    <w:rsid w:val="002B11A9"/>
    <w:rsid w:val="002B11EE"/>
    <w:rsid w:val="002B128C"/>
    <w:rsid w:val="002B13F5"/>
    <w:rsid w:val="002B1430"/>
    <w:rsid w:val="002B145B"/>
    <w:rsid w:val="002B149B"/>
    <w:rsid w:val="002B1506"/>
    <w:rsid w:val="002B1520"/>
    <w:rsid w:val="002B15D3"/>
    <w:rsid w:val="002B1728"/>
    <w:rsid w:val="002B1758"/>
    <w:rsid w:val="002B1830"/>
    <w:rsid w:val="002B1920"/>
    <w:rsid w:val="002B19B4"/>
    <w:rsid w:val="002B19D8"/>
    <w:rsid w:val="002B19F6"/>
    <w:rsid w:val="002B1A16"/>
    <w:rsid w:val="002B1AAC"/>
    <w:rsid w:val="002B1B18"/>
    <w:rsid w:val="002B1B40"/>
    <w:rsid w:val="002B1C6C"/>
    <w:rsid w:val="002B1C96"/>
    <w:rsid w:val="002B1D5B"/>
    <w:rsid w:val="002B1DD6"/>
    <w:rsid w:val="002B1F70"/>
    <w:rsid w:val="002B1F90"/>
    <w:rsid w:val="002B2064"/>
    <w:rsid w:val="002B2162"/>
    <w:rsid w:val="002B21DC"/>
    <w:rsid w:val="002B221E"/>
    <w:rsid w:val="002B221F"/>
    <w:rsid w:val="002B2274"/>
    <w:rsid w:val="002B23F2"/>
    <w:rsid w:val="002B2407"/>
    <w:rsid w:val="002B24D3"/>
    <w:rsid w:val="002B2507"/>
    <w:rsid w:val="002B2543"/>
    <w:rsid w:val="002B2563"/>
    <w:rsid w:val="002B2575"/>
    <w:rsid w:val="002B25ED"/>
    <w:rsid w:val="002B2639"/>
    <w:rsid w:val="002B266E"/>
    <w:rsid w:val="002B269F"/>
    <w:rsid w:val="002B27B4"/>
    <w:rsid w:val="002B27EB"/>
    <w:rsid w:val="002B2833"/>
    <w:rsid w:val="002B28BF"/>
    <w:rsid w:val="002B29B3"/>
    <w:rsid w:val="002B2A29"/>
    <w:rsid w:val="002B2B43"/>
    <w:rsid w:val="002B2B79"/>
    <w:rsid w:val="002B2D84"/>
    <w:rsid w:val="002B2E6A"/>
    <w:rsid w:val="002B2E73"/>
    <w:rsid w:val="002B2E78"/>
    <w:rsid w:val="002B2EB3"/>
    <w:rsid w:val="002B2F04"/>
    <w:rsid w:val="002B2F05"/>
    <w:rsid w:val="002B2F41"/>
    <w:rsid w:val="002B2F79"/>
    <w:rsid w:val="002B3064"/>
    <w:rsid w:val="002B30AF"/>
    <w:rsid w:val="002B30C5"/>
    <w:rsid w:val="002B31C2"/>
    <w:rsid w:val="002B31DD"/>
    <w:rsid w:val="002B31F7"/>
    <w:rsid w:val="002B3305"/>
    <w:rsid w:val="002B3371"/>
    <w:rsid w:val="002B33C9"/>
    <w:rsid w:val="002B3476"/>
    <w:rsid w:val="002B347D"/>
    <w:rsid w:val="002B357E"/>
    <w:rsid w:val="002B35DA"/>
    <w:rsid w:val="002B360E"/>
    <w:rsid w:val="002B3663"/>
    <w:rsid w:val="002B367D"/>
    <w:rsid w:val="002B3702"/>
    <w:rsid w:val="002B37A7"/>
    <w:rsid w:val="002B37CD"/>
    <w:rsid w:val="002B3902"/>
    <w:rsid w:val="002B3958"/>
    <w:rsid w:val="002B39D3"/>
    <w:rsid w:val="002B3A39"/>
    <w:rsid w:val="002B3B36"/>
    <w:rsid w:val="002B3B46"/>
    <w:rsid w:val="002B3C28"/>
    <w:rsid w:val="002B3CD7"/>
    <w:rsid w:val="002B3D4B"/>
    <w:rsid w:val="002B3DE3"/>
    <w:rsid w:val="002B3DF6"/>
    <w:rsid w:val="002B3E5B"/>
    <w:rsid w:val="002B3EF9"/>
    <w:rsid w:val="002B3F08"/>
    <w:rsid w:val="002B3FB1"/>
    <w:rsid w:val="002B3FE4"/>
    <w:rsid w:val="002B4026"/>
    <w:rsid w:val="002B4057"/>
    <w:rsid w:val="002B4226"/>
    <w:rsid w:val="002B42D6"/>
    <w:rsid w:val="002B42EA"/>
    <w:rsid w:val="002B4365"/>
    <w:rsid w:val="002B44B5"/>
    <w:rsid w:val="002B44F5"/>
    <w:rsid w:val="002B451D"/>
    <w:rsid w:val="002B4553"/>
    <w:rsid w:val="002B45C6"/>
    <w:rsid w:val="002B45EE"/>
    <w:rsid w:val="002B46DA"/>
    <w:rsid w:val="002B4797"/>
    <w:rsid w:val="002B47A0"/>
    <w:rsid w:val="002B47A1"/>
    <w:rsid w:val="002B4844"/>
    <w:rsid w:val="002B4868"/>
    <w:rsid w:val="002B48BE"/>
    <w:rsid w:val="002B49F8"/>
    <w:rsid w:val="002B4A18"/>
    <w:rsid w:val="002B4B0E"/>
    <w:rsid w:val="002B4BDB"/>
    <w:rsid w:val="002B4C22"/>
    <w:rsid w:val="002B4D38"/>
    <w:rsid w:val="002B4DD8"/>
    <w:rsid w:val="002B4E6B"/>
    <w:rsid w:val="002B4F29"/>
    <w:rsid w:val="002B5030"/>
    <w:rsid w:val="002B5057"/>
    <w:rsid w:val="002B50C7"/>
    <w:rsid w:val="002B50E8"/>
    <w:rsid w:val="002B50EF"/>
    <w:rsid w:val="002B51C1"/>
    <w:rsid w:val="002B51F4"/>
    <w:rsid w:val="002B5216"/>
    <w:rsid w:val="002B54D8"/>
    <w:rsid w:val="002B552A"/>
    <w:rsid w:val="002B56FB"/>
    <w:rsid w:val="002B5712"/>
    <w:rsid w:val="002B577C"/>
    <w:rsid w:val="002B5788"/>
    <w:rsid w:val="002B57E8"/>
    <w:rsid w:val="002B5852"/>
    <w:rsid w:val="002B58E6"/>
    <w:rsid w:val="002B5B4F"/>
    <w:rsid w:val="002B5BEF"/>
    <w:rsid w:val="002B5CE3"/>
    <w:rsid w:val="002B5DF5"/>
    <w:rsid w:val="002B5ED6"/>
    <w:rsid w:val="002B5FC2"/>
    <w:rsid w:val="002B5FFD"/>
    <w:rsid w:val="002B600F"/>
    <w:rsid w:val="002B6053"/>
    <w:rsid w:val="002B60A4"/>
    <w:rsid w:val="002B619E"/>
    <w:rsid w:val="002B6258"/>
    <w:rsid w:val="002B6299"/>
    <w:rsid w:val="002B62A9"/>
    <w:rsid w:val="002B62AC"/>
    <w:rsid w:val="002B62D8"/>
    <w:rsid w:val="002B6337"/>
    <w:rsid w:val="002B63F9"/>
    <w:rsid w:val="002B6422"/>
    <w:rsid w:val="002B647E"/>
    <w:rsid w:val="002B648B"/>
    <w:rsid w:val="002B64CB"/>
    <w:rsid w:val="002B661D"/>
    <w:rsid w:val="002B6681"/>
    <w:rsid w:val="002B669D"/>
    <w:rsid w:val="002B66F2"/>
    <w:rsid w:val="002B66F5"/>
    <w:rsid w:val="002B678B"/>
    <w:rsid w:val="002B67B2"/>
    <w:rsid w:val="002B682F"/>
    <w:rsid w:val="002B68CA"/>
    <w:rsid w:val="002B694F"/>
    <w:rsid w:val="002B69B9"/>
    <w:rsid w:val="002B6A3B"/>
    <w:rsid w:val="002B6A78"/>
    <w:rsid w:val="002B6AA9"/>
    <w:rsid w:val="002B6B2B"/>
    <w:rsid w:val="002B6B47"/>
    <w:rsid w:val="002B6B59"/>
    <w:rsid w:val="002B6BE2"/>
    <w:rsid w:val="002B6CFF"/>
    <w:rsid w:val="002B6E52"/>
    <w:rsid w:val="002B6EB2"/>
    <w:rsid w:val="002B705D"/>
    <w:rsid w:val="002B7089"/>
    <w:rsid w:val="002B70F4"/>
    <w:rsid w:val="002B7102"/>
    <w:rsid w:val="002B7104"/>
    <w:rsid w:val="002B72F1"/>
    <w:rsid w:val="002B732E"/>
    <w:rsid w:val="002B7393"/>
    <w:rsid w:val="002B73C7"/>
    <w:rsid w:val="002B743A"/>
    <w:rsid w:val="002B750F"/>
    <w:rsid w:val="002B75DC"/>
    <w:rsid w:val="002B7606"/>
    <w:rsid w:val="002B76CB"/>
    <w:rsid w:val="002B7715"/>
    <w:rsid w:val="002B7728"/>
    <w:rsid w:val="002B774D"/>
    <w:rsid w:val="002B7824"/>
    <w:rsid w:val="002B78A1"/>
    <w:rsid w:val="002B78DA"/>
    <w:rsid w:val="002B78DC"/>
    <w:rsid w:val="002B78E7"/>
    <w:rsid w:val="002B790F"/>
    <w:rsid w:val="002B79BC"/>
    <w:rsid w:val="002B7A92"/>
    <w:rsid w:val="002B7ABE"/>
    <w:rsid w:val="002B7D75"/>
    <w:rsid w:val="002B7F3B"/>
    <w:rsid w:val="002B7F5C"/>
    <w:rsid w:val="002B7FA8"/>
    <w:rsid w:val="002B7FB3"/>
    <w:rsid w:val="002B7FD8"/>
    <w:rsid w:val="002C0067"/>
    <w:rsid w:val="002C0108"/>
    <w:rsid w:val="002C02B7"/>
    <w:rsid w:val="002C02FA"/>
    <w:rsid w:val="002C0355"/>
    <w:rsid w:val="002C037A"/>
    <w:rsid w:val="002C041D"/>
    <w:rsid w:val="002C04BF"/>
    <w:rsid w:val="002C04C9"/>
    <w:rsid w:val="002C068E"/>
    <w:rsid w:val="002C0779"/>
    <w:rsid w:val="002C0A96"/>
    <w:rsid w:val="002C0ACA"/>
    <w:rsid w:val="002C0B8E"/>
    <w:rsid w:val="002C0CB5"/>
    <w:rsid w:val="002C0DF9"/>
    <w:rsid w:val="002C0F0E"/>
    <w:rsid w:val="002C0F63"/>
    <w:rsid w:val="002C0F6E"/>
    <w:rsid w:val="002C0FC4"/>
    <w:rsid w:val="002C10A9"/>
    <w:rsid w:val="002C1160"/>
    <w:rsid w:val="002C12BF"/>
    <w:rsid w:val="002C12CE"/>
    <w:rsid w:val="002C13B7"/>
    <w:rsid w:val="002C13DC"/>
    <w:rsid w:val="002C14AC"/>
    <w:rsid w:val="002C1666"/>
    <w:rsid w:val="002C16A6"/>
    <w:rsid w:val="002C16D5"/>
    <w:rsid w:val="002C1752"/>
    <w:rsid w:val="002C17D8"/>
    <w:rsid w:val="002C187D"/>
    <w:rsid w:val="002C18E8"/>
    <w:rsid w:val="002C1AAB"/>
    <w:rsid w:val="002C1B13"/>
    <w:rsid w:val="002C1B7B"/>
    <w:rsid w:val="002C1B97"/>
    <w:rsid w:val="002C1BCB"/>
    <w:rsid w:val="002C1BF5"/>
    <w:rsid w:val="002C1C89"/>
    <w:rsid w:val="002C1CD1"/>
    <w:rsid w:val="002C1CEE"/>
    <w:rsid w:val="002C1D21"/>
    <w:rsid w:val="002C1DC8"/>
    <w:rsid w:val="002C1E49"/>
    <w:rsid w:val="002C1EE9"/>
    <w:rsid w:val="002C1EF2"/>
    <w:rsid w:val="002C1F72"/>
    <w:rsid w:val="002C2039"/>
    <w:rsid w:val="002C20D0"/>
    <w:rsid w:val="002C20FD"/>
    <w:rsid w:val="002C226E"/>
    <w:rsid w:val="002C23A0"/>
    <w:rsid w:val="002C23F1"/>
    <w:rsid w:val="002C241A"/>
    <w:rsid w:val="002C24E0"/>
    <w:rsid w:val="002C266F"/>
    <w:rsid w:val="002C2778"/>
    <w:rsid w:val="002C28D5"/>
    <w:rsid w:val="002C29C2"/>
    <w:rsid w:val="002C2B5B"/>
    <w:rsid w:val="002C2BE2"/>
    <w:rsid w:val="002C2CBF"/>
    <w:rsid w:val="002C2CED"/>
    <w:rsid w:val="002C2D68"/>
    <w:rsid w:val="002C2D87"/>
    <w:rsid w:val="002C2FCA"/>
    <w:rsid w:val="002C2FCF"/>
    <w:rsid w:val="002C3061"/>
    <w:rsid w:val="002C3067"/>
    <w:rsid w:val="002C30A8"/>
    <w:rsid w:val="002C30D1"/>
    <w:rsid w:val="002C30D7"/>
    <w:rsid w:val="002C30E0"/>
    <w:rsid w:val="002C3100"/>
    <w:rsid w:val="002C324F"/>
    <w:rsid w:val="002C32DC"/>
    <w:rsid w:val="002C33C9"/>
    <w:rsid w:val="002C3428"/>
    <w:rsid w:val="002C34F4"/>
    <w:rsid w:val="002C354A"/>
    <w:rsid w:val="002C356C"/>
    <w:rsid w:val="002C3580"/>
    <w:rsid w:val="002C35BE"/>
    <w:rsid w:val="002C35F5"/>
    <w:rsid w:val="002C364D"/>
    <w:rsid w:val="002C37A4"/>
    <w:rsid w:val="002C37AC"/>
    <w:rsid w:val="002C3802"/>
    <w:rsid w:val="002C3863"/>
    <w:rsid w:val="002C38BE"/>
    <w:rsid w:val="002C390F"/>
    <w:rsid w:val="002C3A3F"/>
    <w:rsid w:val="002C3A66"/>
    <w:rsid w:val="002C3B2F"/>
    <w:rsid w:val="002C3B94"/>
    <w:rsid w:val="002C3BAF"/>
    <w:rsid w:val="002C3CA6"/>
    <w:rsid w:val="002C3D05"/>
    <w:rsid w:val="002C3DA4"/>
    <w:rsid w:val="002C3F45"/>
    <w:rsid w:val="002C3F87"/>
    <w:rsid w:val="002C414E"/>
    <w:rsid w:val="002C4235"/>
    <w:rsid w:val="002C4250"/>
    <w:rsid w:val="002C42D5"/>
    <w:rsid w:val="002C42EB"/>
    <w:rsid w:val="002C4376"/>
    <w:rsid w:val="002C438C"/>
    <w:rsid w:val="002C43E5"/>
    <w:rsid w:val="002C43FA"/>
    <w:rsid w:val="002C441C"/>
    <w:rsid w:val="002C4425"/>
    <w:rsid w:val="002C452C"/>
    <w:rsid w:val="002C457F"/>
    <w:rsid w:val="002C4648"/>
    <w:rsid w:val="002C46CD"/>
    <w:rsid w:val="002C46FD"/>
    <w:rsid w:val="002C4779"/>
    <w:rsid w:val="002C4795"/>
    <w:rsid w:val="002C48DE"/>
    <w:rsid w:val="002C4A11"/>
    <w:rsid w:val="002C4A3A"/>
    <w:rsid w:val="002C4A47"/>
    <w:rsid w:val="002C4AE8"/>
    <w:rsid w:val="002C4AF4"/>
    <w:rsid w:val="002C4B07"/>
    <w:rsid w:val="002C4B8F"/>
    <w:rsid w:val="002C4BEF"/>
    <w:rsid w:val="002C4C75"/>
    <w:rsid w:val="002C4D07"/>
    <w:rsid w:val="002C4D40"/>
    <w:rsid w:val="002C4D64"/>
    <w:rsid w:val="002C4D71"/>
    <w:rsid w:val="002C4DAE"/>
    <w:rsid w:val="002C4E15"/>
    <w:rsid w:val="002C4EA6"/>
    <w:rsid w:val="002C4EC1"/>
    <w:rsid w:val="002C4EE8"/>
    <w:rsid w:val="002C4F8A"/>
    <w:rsid w:val="002C4FDB"/>
    <w:rsid w:val="002C5009"/>
    <w:rsid w:val="002C5103"/>
    <w:rsid w:val="002C514D"/>
    <w:rsid w:val="002C51C2"/>
    <w:rsid w:val="002C520C"/>
    <w:rsid w:val="002C5216"/>
    <w:rsid w:val="002C54C4"/>
    <w:rsid w:val="002C54D5"/>
    <w:rsid w:val="002C558F"/>
    <w:rsid w:val="002C56E1"/>
    <w:rsid w:val="002C56FE"/>
    <w:rsid w:val="002C585E"/>
    <w:rsid w:val="002C5A3F"/>
    <w:rsid w:val="002C5BF5"/>
    <w:rsid w:val="002C5C72"/>
    <w:rsid w:val="002C5C97"/>
    <w:rsid w:val="002C5DCC"/>
    <w:rsid w:val="002C5E7A"/>
    <w:rsid w:val="002C5FD1"/>
    <w:rsid w:val="002C601C"/>
    <w:rsid w:val="002C60D0"/>
    <w:rsid w:val="002C625C"/>
    <w:rsid w:val="002C6280"/>
    <w:rsid w:val="002C62FB"/>
    <w:rsid w:val="002C6355"/>
    <w:rsid w:val="002C6499"/>
    <w:rsid w:val="002C6628"/>
    <w:rsid w:val="002C6678"/>
    <w:rsid w:val="002C6722"/>
    <w:rsid w:val="002C6768"/>
    <w:rsid w:val="002C6850"/>
    <w:rsid w:val="002C69C0"/>
    <w:rsid w:val="002C6A53"/>
    <w:rsid w:val="002C6AE3"/>
    <w:rsid w:val="002C6B3C"/>
    <w:rsid w:val="002C6B94"/>
    <w:rsid w:val="002C6E65"/>
    <w:rsid w:val="002C6ECC"/>
    <w:rsid w:val="002C6F5F"/>
    <w:rsid w:val="002C71AD"/>
    <w:rsid w:val="002C721D"/>
    <w:rsid w:val="002C72A3"/>
    <w:rsid w:val="002C743A"/>
    <w:rsid w:val="002C7471"/>
    <w:rsid w:val="002C7509"/>
    <w:rsid w:val="002C750F"/>
    <w:rsid w:val="002C7522"/>
    <w:rsid w:val="002C75B1"/>
    <w:rsid w:val="002C767E"/>
    <w:rsid w:val="002C7681"/>
    <w:rsid w:val="002C774B"/>
    <w:rsid w:val="002C77E9"/>
    <w:rsid w:val="002C78CC"/>
    <w:rsid w:val="002C79B4"/>
    <w:rsid w:val="002C79DE"/>
    <w:rsid w:val="002C7A4E"/>
    <w:rsid w:val="002C7C11"/>
    <w:rsid w:val="002C7CA6"/>
    <w:rsid w:val="002C7D75"/>
    <w:rsid w:val="002C7DFD"/>
    <w:rsid w:val="002C7E8B"/>
    <w:rsid w:val="002C7EFB"/>
    <w:rsid w:val="002C7F12"/>
    <w:rsid w:val="002C7F49"/>
    <w:rsid w:val="002C7F8B"/>
    <w:rsid w:val="002D005E"/>
    <w:rsid w:val="002D0097"/>
    <w:rsid w:val="002D00D7"/>
    <w:rsid w:val="002D0165"/>
    <w:rsid w:val="002D01E3"/>
    <w:rsid w:val="002D035C"/>
    <w:rsid w:val="002D0489"/>
    <w:rsid w:val="002D04E1"/>
    <w:rsid w:val="002D05E0"/>
    <w:rsid w:val="002D0656"/>
    <w:rsid w:val="002D065A"/>
    <w:rsid w:val="002D0787"/>
    <w:rsid w:val="002D0799"/>
    <w:rsid w:val="002D07C8"/>
    <w:rsid w:val="002D07D6"/>
    <w:rsid w:val="002D08C2"/>
    <w:rsid w:val="002D08FA"/>
    <w:rsid w:val="002D0913"/>
    <w:rsid w:val="002D09CA"/>
    <w:rsid w:val="002D0A0C"/>
    <w:rsid w:val="002D0A55"/>
    <w:rsid w:val="002D0A68"/>
    <w:rsid w:val="002D0A69"/>
    <w:rsid w:val="002D0C22"/>
    <w:rsid w:val="002D0C43"/>
    <w:rsid w:val="002D0F3C"/>
    <w:rsid w:val="002D0F7E"/>
    <w:rsid w:val="002D101F"/>
    <w:rsid w:val="002D112C"/>
    <w:rsid w:val="002D117D"/>
    <w:rsid w:val="002D1356"/>
    <w:rsid w:val="002D1390"/>
    <w:rsid w:val="002D13A6"/>
    <w:rsid w:val="002D1532"/>
    <w:rsid w:val="002D15FA"/>
    <w:rsid w:val="002D1724"/>
    <w:rsid w:val="002D1754"/>
    <w:rsid w:val="002D17F2"/>
    <w:rsid w:val="002D1822"/>
    <w:rsid w:val="002D187F"/>
    <w:rsid w:val="002D18F0"/>
    <w:rsid w:val="002D1B2D"/>
    <w:rsid w:val="002D1B94"/>
    <w:rsid w:val="002D1CB2"/>
    <w:rsid w:val="002D1D0D"/>
    <w:rsid w:val="002D1E81"/>
    <w:rsid w:val="002D1F3E"/>
    <w:rsid w:val="002D1F4F"/>
    <w:rsid w:val="002D1F85"/>
    <w:rsid w:val="002D1FA1"/>
    <w:rsid w:val="002D1FC4"/>
    <w:rsid w:val="002D20BB"/>
    <w:rsid w:val="002D22BE"/>
    <w:rsid w:val="002D22CB"/>
    <w:rsid w:val="002D231C"/>
    <w:rsid w:val="002D2344"/>
    <w:rsid w:val="002D25F0"/>
    <w:rsid w:val="002D2724"/>
    <w:rsid w:val="002D27BB"/>
    <w:rsid w:val="002D27FC"/>
    <w:rsid w:val="002D28BB"/>
    <w:rsid w:val="002D29DB"/>
    <w:rsid w:val="002D2A57"/>
    <w:rsid w:val="002D2A5E"/>
    <w:rsid w:val="002D2B74"/>
    <w:rsid w:val="002D2C81"/>
    <w:rsid w:val="002D2D64"/>
    <w:rsid w:val="002D2DF8"/>
    <w:rsid w:val="002D2FE0"/>
    <w:rsid w:val="002D3015"/>
    <w:rsid w:val="002D302F"/>
    <w:rsid w:val="002D303F"/>
    <w:rsid w:val="002D3156"/>
    <w:rsid w:val="002D3172"/>
    <w:rsid w:val="002D3243"/>
    <w:rsid w:val="002D3245"/>
    <w:rsid w:val="002D32E4"/>
    <w:rsid w:val="002D344E"/>
    <w:rsid w:val="002D34A0"/>
    <w:rsid w:val="002D353B"/>
    <w:rsid w:val="002D359C"/>
    <w:rsid w:val="002D3788"/>
    <w:rsid w:val="002D3839"/>
    <w:rsid w:val="002D3883"/>
    <w:rsid w:val="002D38EB"/>
    <w:rsid w:val="002D396E"/>
    <w:rsid w:val="002D39FD"/>
    <w:rsid w:val="002D3A18"/>
    <w:rsid w:val="002D3AB0"/>
    <w:rsid w:val="002D3BBB"/>
    <w:rsid w:val="002D3BD8"/>
    <w:rsid w:val="002D3C0F"/>
    <w:rsid w:val="002D3D1D"/>
    <w:rsid w:val="002D3D37"/>
    <w:rsid w:val="002D3DDF"/>
    <w:rsid w:val="002D3EED"/>
    <w:rsid w:val="002D3F80"/>
    <w:rsid w:val="002D3F9E"/>
    <w:rsid w:val="002D3FC4"/>
    <w:rsid w:val="002D3FEA"/>
    <w:rsid w:val="002D4018"/>
    <w:rsid w:val="002D40C8"/>
    <w:rsid w:val="002D4134"/>
    <w:rsid w:val="002D4194"/>
    <w:rsid w:val="002D41A8"/>
    <w:rsid w:val="002D4276"/>
    <w:rsid w:val="002D433F"/>
    <w:rsid w:val="002D43F9"/>
    <w:rsid w:val="002D4468"/>
    <w:rsid w:val="002D4597"/>
    <w:rsid w:val="002D45A6"/>
    <w:rsid w:val="002D45CB"/>
    <w:rsid w:val="002D4818"/>
    <w:rsid w:val="002D494A"/>
    <w:rsid w:val="002D4A1A"/>
    <w:rsid w:val="002D4B0E"/>
    <w:rsid w:val="002D4B4F"/>
    <w:rsid w:val="002D4C9D"/>
    <w:rsid w:val="002D4CBD"/>
    <w:rsid w:val="002D4CE4"/>
    <w:rsid w:val="002D4D93"/>
    <w:rsid w:val="002D4DB2"/>
    <w:rsid w:val="002D4DE0"/>
    <w:rsid w:val="002D4EB8"/>
    <w:rsid w:val="002D4EDD"/>
    <w:rsid w:val="002D5046"/>
    <w:rsid w:val="002D5196"/>
    <w:rsid w:val="002D51E2"/>
    <w:rsid w:val="002D5240"/>
    <w:rsid w:val="002D54C7"/>
    <w:rsid w:val="002D5603"/>
    <w:rsid w:val="002D5621"/>
    <w:rsid w:val="002D56AC"/>
    <w:rsid w:val="002D5731"/>
    <w:rsid w:val="002D58E2"/>
    <w:rsid w:val="002D5972"/>
    <w:rsid w:val="002D5A0F"/>
    <w:rsid w:val="002D5AEC"/>
    <w:rsid w:val="002D5B94"/>
    <w:rsid w:val="002D5BD7"/>
    <w:rsid w:val="002D5D74"/>
    <w:rsid w:val="002D5E2D"/>
    <w:rsid w:val="002D5F2B"/>
    <w:rsid w:val="002D5F95"/>
    <w:rsid w:val="002D60B9"/>
    <w:rsid w:val="002D6157"/>
    <w:rsid w:val="002D628C"/>
    <w:rsid w:val="002D62B9"/>
    <w:rsid w:val="002D62D3"/>
    <w:rsid w:val="002D648C"/>
    <w:rsid w:val="002D662C"/>
    <w:rsid w:val="002D66E4"/>
    <w:rsid w:val="002D6881"/>
    <w:rsid w:val="002D6981"/>
    <w:rsid w:val="002D6AEB"/>
    <w:rsid w:val="002D6C61"/>
    <w:rsid w:val="002D6C93"/>
    <w:rsid w:val="002D6EA0"/>
    <w:rsid w:val="002D6ECF"/>
    <w:rsid w:val="002D6F5F"/>
    <w:rsid w:val="002D703E"/>
    <w:rsid w:val="002D70D4"/>
    <w:rsid w:val="002D7128"/>
    <w:rsid w:val="002D713A"/>
    <w:rsid w:val="002D71F7"/>
    <w:rsid w:val="002D71FA"/>
    <w:rsid w:val="002D72AE"/>
    <w:rsid w:val="002D7397"/>
    <w:rsid w:val="002D73F0"/>
    <w:rsid w:val="002D7420"/>
    <w:rsid w:val="002D7465"/>
    <w:rsid w:val="002D7563"/>
    <w:rsid w:val="002D75EC"/>
    <w:rsid w:val="002D7685"/>
    <w:rsid w:val="002D76FD"/>
    <w:rsid w:val="002D778D"/>
    <w:rsid w:val="002D77D4"/>
    <w:rsid w:val="002D797D"/>
    <w:rsid w:val="002D79F6"/>
    <w:rsid w:val="002D7A28"/>
    <w:rsid w:val="002D7A3F"/>
    <w:rsid w:val="002D7AB7"/>
    <w:rsid w:val="002D7AEA"/>
    <w:rsid w:val="002D7BA3"/>
    <w:rsid w:val="002D7BBE"/>
    <w:rsid w:val="002D7E34"/>
    <w:rsid w:val="002D7E6A"/>
    <w:rsid w:val="002D7EC2"/>
    <w:rsid w:val="002D7FA7"/>
    <w:rsid w:val="002E00DD"/>
    <w:rsid w:val="002E0223"/>
    <w:rsid w:val="002E0383"/>
    <w:rsid w:val="002E03D5"/>
    <w:rsid w:val="002E03E0"/>
    <w:rsid w:val="002E0412"/>
    <w:rsid w:val="002E0425"/>
    <w:rsid w:val="002E054A"/>
    <w:rsid w:val="002E073B"/>
    <w:rsid w:val="002E077A"/>
    <w:rsid w:val="002E07A1"/>
    <w:rsid w:val="002E07F1"/>
    <w:rsid w:val="002E0974"/>
    <w:rsid w:val="002E0B41"/>
    <w:rsid w:val="002E0BDD"/>
    <w:rsid w:val="002E0BE0"/>
    <w:rsid w:val="002E0BE7"/>
    <w:rsid w:val="002E0C18"/>
    <w:rsid w:val="002E0C4D"/>
    <w:rsid w:val="002E0C59"/>
    <w:rsid w:val="002E0CA4"/>
    <w:rsid w:val="002E0CA5"/>
    <w:rsid w:val="002E0D1A"/>
    <w:rsid w:val="002E0D69"/>
    <w:rsid w:val="002E0DD9"/>
    <w:rsid w:val="002E0E6B"/>
    <w:rsid w:val="002E0FED"/>
    <w:rsid w:val="002E1077"/>
    <w:rsid w:val="002E1091"/>
    <w:rsid w:val="002E1106"/>
    <w:rsid w:val="002E1138"/>
    <w:rsid w:val="002E1236"/>
    <w:rsid w:val="002E1354"/>
    <w:rsid w:val="002E13AD"/>
    <w:rsid w:val="002E13C2"/>
    <w:rsid w:val="002E1486"/>
    <w:rsid w:val="002E14AB"/>
    <w:rsid w:val="002E151B"/>
    <w:rsid w:val="002E1556"/>
    <w:rsid w:val="002E1638"/>
    <w:rsid w:val="002E16D9"/>
    <w:rsid w:val="002E16F6"/>
    <w:rsid w:val="002E173A"/>
    <w:rsid w:val="002E18D7"/>
    <w:rsid w:val="002E1931"/>
    <w:rsid w:val="002E194B"/>
    <w:rsid w:val="002E1988"/>
    <w:rsid w:val="002E19C9"/>
    <w:rsid w:val="002E1A4F"/>
    <w:rsid w:val="002E1B36"/>
    <w:rsid w:val="002E1B3B"/>
    <w:rsid w:val="002E1B86"/>
    <w:rsid w:val="002E1BEE"/>
    <w:rsid w:val="002E1C05"/>
    <w:rsid w:val="002E1C1B"/>
    <w:rsid w:val="002E1CE4"/>
    <w:rsid w:val="002E1CF5"/>
    <w:rsid w:val="002E1D63"/>
    <w:rsid w:val="002E1DE7"/>
    <w:rsid w:val="002E1E8B"/>
    <w:rsid w:val="002E1EF8"/>
    <w:rsid w:val="002E1F57"/>
    <w:rsid w:val="002E1FA2"/>
    <w:rsid w:val="002E1FE2"/>
    <w:rsid w:val="002E202C"/>
    <w:rsid w:val="002E208C"/>
    <w:rsid w:val="002E2148"/>
    <w:rsid w:val="002E21EC"/>
    <w:rsid w:val="002E222F"/>
    <w:rsid w:val="002E226C"/>
    <w:rsid w:val="002E2284"/>
    <w:rsid w:val="002E2286"/>
    <w:rsid w:val="002E22E8"/>
    <w:rsid w:val="002E2339"/>
    <w:rsid w:val="002E2465"/>
    <w:rsid w:val="002E24AF"/>
    <w:rsid w:val="002E24CA"/>
    <w:rsid w:val="002E250F"/>
    <w:rsid w:val="002E253D"/>
    <w:rsid w:val="002E2607"/>
    <w:rsid w:val="002E268A"/>
    <w:rsid w:val="002E2779"/>
    <w:rsid w:val="002E2865"/>
    <w:rsid w:val="002E2960"/>
    <w:rsid w:val="002E2A10"/>
    <w:rsid w:val="002E2CAA"/>
    <w:rsid w:val="002E2CCA"/>
    <w:rsid w:val="002E2CD6"/>
    <w:rsid w:val="002E2D1A"/>
    <w:rsid w:val="002E2DEA"/>
    <w:rsid w:val="002E2DFD"/>
    <w:rsid w:val="002E2E42"/>
    <w:rsid w:val="002E2E67"/>
    <w:rsid w:val="002E2FF6"/>
    <w:rsid w:val="002E3001"/>
    <w:rsid w:val="002E304A"/>
    <w:rsid w:val="002E3056"/>
    <w:rsid w:val="002E3224"/>
    <w:rsid w:val="002E3280"/>
    <w:rsid w:val="002E3282"/>
    <w:rsid w:val="002E32F4"/>
    <w:rsid w:val="002E337A"/>
    <w:rsid w:val="002E3618"/>
    <w:rsid w:val="002E36A7"/>
    <w:rsid w:val="002E36A9"/>
    <w:rsid w:val="002E36D2"/>
    <w:rsid w:val="002E36F8"/>
    <w:rsid w:val="002E38E4"/>
    <w:rsid w:val="002E38F5"/>
    <w:rsid w:val="002E3946"/>
    <w:rsid w:val="002E3A1A"/>
    <w:rsid w:val="002E3A5B"/>
    <w:rsid w:val="002E3AB9"/>
    <w:rsid w:val="002E3D36"/>
    <w:rsid w:val="002E3DBC"/>
    <w:rsid w:val="002E3EF8"/>
    <w:rsid w:val="002E3F9B"/>
    <w:rsid w:val="002E3F9C"/>
    <w:rsid w:val="002E3FDE"/>
    <w:rsid w:val="002E4040"/>
    <w:rsid w:val="002E4058"/>
    <w:rsid w:val="002E40FF"/>
    <w:rsid w:val="002E41B7"/>
    <w:rsid w:val="002E420A"/>
    <w:rsid w:val="002E43CD"/>
    <w:rsid w:val="002E45E6"/>
    <w:rsid w:val="002E460F"/>
    <w:rsid w:val="002E47C7"/>
    <w:rsid w:val="002E4823"/>
    <w:rsid w:val="002E48E9"/>
    <w:rsid w:val="002E4906"/>
    <w:rsid w:val="002E4911"/>
    <w:rsid w:val="002E49C1"/>
    <w:rsid w:val="002E49D6"/>
    <w:rsid w:val="002E4A81"/>
    <w:rsid w:val="002E4BA0"/>
    <w:rsid w:val="002E4D36"/>
    <w:rsid w:val="002E4D6D"/>
    <w:rsid w:val="002E4DE2"/>
    <w:rsid w:val="002E4E12"/>
    <w:rsid w:val="002E4F27"/>
    <w:rsid w:val="002E4F65"/>
    <w:rsid w:val="002E4FA9"/>
    <w:rsid w:val="002E514F"/>
    <w:rsid w:val="002E51A9"/>
    <w:rsid w:val="002E52D8"/>
    <w:rsid w:val="002E542B"/>
    <w:rsid w:val="002E5462"/>
    <w:rsid w:val="002E5667"/>
    <w:rsid w:val="002E59CF"/>
    <w:rsid w:val="002E59D1"/>
    <w:rsid w:val="002E59FE"/>
    <w:rsid w:val="002E5A70"/>
    <w:rsid w:val="002E5AE5"/>
    <w:rsid w:val="002E5B10"/>
    <w:rsid w:val="002E5B43"/>
    <w:rsid w:val="002E5C26"/>
    <w:rsid w:val="002E5C3A"/>
    <w:rsid w:val="002E5C4E"/>
    <w:rsid w:val="002E5CAA"/>
    <w:rsid w:val="002E5CAB"/>
    <w:rsid w:val="002E5CCC"/>
    <w:rsid w:val="002E5CE4"/>
    <w:rsid w:val="002E5D54"/>
    <w:rsid w:val="002E5DFA"/>
    <w:rsid w:val="002E5E98"/>
    <w:rsid w:val="002E5ED8"/>
    <w:rsid w:val="002E5F5C"/>
    <w:rsid w:val="002E5FA1"/>
    <w:rsid w:val="002E6018"/>
    <w:rsid w:val="002E60A1"/>
    <w:rsid w:val="002E60F8"/>
    <w:rsid w:val="002E60F9"/>
    <w:rsid w:val="002E610A"/>
    <w:rsid w:val="002E63CF"/>
    <w:rsid w:val="002E65C1"/>
    <w:rsid w:val="002E6621"/>
    <w:rsid w:val="002E669F"/>
    <w:rsid w:val="002E6769"/>
    <w:rsid w:val="002E6838"/>
    <w:rsid w:val="002E68D1"/>
    <w:rsid w:val="002E690C"/>
    <w:rsid w:val="002E6934"/>
    <w:rsid w:val="002E695E"/>
    <w:rsid w:val="002E6A32"/>
    <w:rsid w:val="002E6A8A"/>
    <w:rsid w:val="002E6A8E"/>
    <w:rsid w:val="002E6BDC"/>
    <w:rsid w:val="002E6C05"/>
    <w:rsid w:val="002E6C47"/>
    <w:rsid w:val="002E6C87"/>
    <w:rsid w:val="002E6CF1"/>
    <w:rsid w:val="002E6D14"/>
    <w:rsid w:val="002E6D15"/>
    <w:rsid w:val="002E6EFD"/>
    <w:rsid w:val="002E6F71"/>
    <w:rsid w:val="002E6FA4"/>
    <w:rsid w:val="002E6FB2"/>
    <w:rsid w:val="002E6FBC"/>
    <w:rsid w:val="002E7016"/>
    <w:rsid w:val="002E7041"/>
    <w:rsid w:val="002E7151"/>
    <w:rsid w:val="002E71B2"/>
    <w:rsid w:val="002E71F1"/>
    <w:rsid w:val="002E720D"/>
    <w:rsid w:val="002E728A"/>
    <w:rsid w:val="002E72D6"/>
    <w:rsid w:val="002E7338"/>
    <w:rsid w:val="002E75CA"/>
    <w:rsid w:val="002E7683"/>
    <w:rsid w:val="002E76FF"/>
    <w:rsid w:val="002E771F"/>
    <w:rsid w:val="002E7784"/>
    <w:rsid w:val="002E77C3"/>
    <w:rsid w:val="002E7835"/>
    <w:rsid w:val="002E783F"/>
    <w:rsid w:val="002E7A51"/>
    <w:rsid w:val="002E7A74"/>
    <w:rsid w:val="002E7AD3"/>
    <w:rsid w:val="002E7BC9"/>
    <w:rsid w:val="002E7BFF"/>
    <w:rsid w:val="002E7C76"/>
    <w:rsid w:val="002E7C94"/>
    <w:rsid w:val="002E7D3A"/>
    <w:rsid w:val="002E7D3E"/>
    <w:rsid w:val="002E7DA0"/>
    <w:rsid w:val="002E7E11"/>
    <w:rsid w:val="002E7E33"/>
    <w:rsid w:val="002E7FF3"/>
    <w:rsid w:val="002F0070"/>
    <w:rsid w:val="002F0149"/>
    <w:rsid w:val="002F0318"/>
    <w:rsid w:val="002F03AB"/>
    <w:rsid w:val="002F03E8"/>
    <w:rsid w:val="002F0564"/>
    <w:rsid w:val="002F06A1"/>
    <w:rsid w:val="002F06E6"/>
    <w:rsid w:val="002F0758"/>
    <w:rsid w:val="002F075B"/>
    <w:rsid w:val="002F076C"/>
    <w:rsid w:val="002F0821"/>
    <w:rsid w:val="002F0896"/>
    <w:rsid w:val="002F0A72"/>
    <w:rsid w:val="002F0AA3"/>
    <w:rsid w:val="002F0B6E"/>
    <w:rsid w:val="002F0B91"/>
    <w:rsid w:val="002F0BF2"/>
    <w:rsid w:val="002F0C1C"/>
    <w:rsid w:val="002F0C62"/>
    <w:rsid w:val="002F0D39"/>
    <w:rsid w:val="002F0F63"/>
    <w:rsid w:val="002F0F64"/>
    <w:rsid w:val="002F1161"/>
    <w:rsid w:val="002F118D"/>
    <w:rsid w:val="002F11AB"/>
    <w:rsid w:val="002F1263"/>
    <w:rsid w:val="002F12A0"/>
    <w:rsid w:val="002F12E5"/>
    <w:rsid w:val="002F1345"/>
    <w:rsid w:val="002F13C7"/>
    <w:rsid w:val="002F1428"/>
    <w:rsid w:val="002F1447"/>
    <w:rsid w:val="002F1531"/>
    <w:rsid w:val="002F15B5"/>
    <w:rsid w:val="002F17B3"/>
    <w:rsid w:val="002F183B"/>
    <w:rsid w:val="002F18F9"/>
    <w:rsid w:val="002F19BF"/>
    <w:rsid w:val="002F1A62"/>
    <w:rsid w:val="002F1B5A"/>
    <w:rsid w:val="002F1D48"/>
    <w:rsid w:val="002F1DC2"/>
    <w:rsid w:val="002F1DDF"/>
    <w:rsid w:val="002F1EA8"/>
    <w:rsid w:val="002F2105"/>
    <w:rsid w:val="002F2138"/>
    <w:rsid w:val="002F2174"/>
    <w:rsid w:val="002F217D"/>
    <w:rsid w:val="002F2225"/>
    <w:rsid w:val="002F2279"/>
    <w:rsid w:val="002F229D"/>
    <w:rsid w:val="002F2355"/>
    <w:rsid w:val="002F2399"/>
    <w:rsid w:val="002F23E7"/>
    <w:rsid w:val="002F24E9"/>
    <w:rsid w:val="002F254A"/>
    <w:rsid w:val="002F254E"/>
    <w:rsid w:val="002F25FB"/>
    <w:rsid w:val="002F26E6"/>
    <w:rsid w:val="002F2759"/>
    <w:rsid w:val="002F28FC"/>
    <w:rsid w:val="002F2900"/>
    <w:rsid w:val="002F295D"/>
    <w:rsid w:val="002F2B07"/>
    <w:rsid w:val="002F2B12"/>
    <w:rsid w:val="002F2B43"/>
    <w:rsid w:val="002F2BC1"/>
    <w:rsid w:val="002F2C8A"/>
    <w:rsid w:val="002F2E70"/>
    <w:rsid w:val="002F2EDD"/>
    <w:rsid w:val="002F304B"/>
    <w:rsid w:val="002F30CD"/>
    <w:rsid w:val="002F30D3"/>
    <w:rsid w:val="002F312C"/>
    <w:rsid w:val="002F31EF"/>
    <w:rsid w:val="002F320E"/>
    <w:rsid w:val="002F3395"/>
    <w:rsid w:val="002F342F"/>
    <w:rsid w:val="002F3455"/>
    <w:rsid w:val="002F3479"/>
    <w:rsid w:val="002F34EA"/>
    <w:rsid w:val="002F3509"/>
    <w:rsid w:val="002F355D"/>
    <w:rsid w:val="002F366A"/>
    <w:rsid w:val="002F36E2"/>
    <w:rsid w:val="002F3771"/>
    <w:rsid w:val="002F38AF"/>
    <w:rsid w:val="002F3930"/>
    <w:rsid w:val="002F3960"/>
    <w:rsid w:val="002F3963"/>
    <w:rsid w:val="002F39E1"/>
    <w:rsid w:val="002F3AEE"/>
    <w:rsid w:val="002F3B22"/>
    <w:rsid w:val="002F3B64"/>
    <w:rsid w:val="002F3C1A"/>
    <w:rsid w:val="002F3C28"/>
    <w:rsid w:val="002F3CAA"/>
    <w:rsid w:val="002F3DD2"/>
    <w:rsid w:val="002F3F04"/>
    <w:rsid w:val="002F3F0E"/>
    <w:rsid w:val="002F3F98"/>
    <w:rsid w:val="002F402F"/>
    <w:rsid w:val="002F405D"/>
    <w:rsid w:val="002F4097"/>
    <w:rsid w:val="002F4138"/>
    <w:rsid w:val="002F41DD"/>
    <w:rsid w:val="002F4342"/>
    <w:rsid w:val="002F436F"/>
    <w:rsid w:val="002F4377"/>
    <w:rsid w:val="002F4467"/>
    <w:rsid w:val="002F4472"/>
    <w:rsid w:val="002F4515"/>
    <w:rsid w:val="002F4532"/>
    <w:rsid w:val="002F453C"/>
    <w:rsid w:val="002F46CE"/>
    <w:rsid w:val="002F46D1"/>
    <w:rsid w:val="002F4B74"/>
    <w:rsid w:val="002F4CB6"/>
    <w:rsid w:val="002F4D95"/>
    <w:rsid w:val="002F4E96"/>
    <w:rsid w:val="002F4F1D"/>
    <w:rsid w:val="002F4F63"/>
    <w:rsid w:val="002F4F7E"/>
    <w:rsid w:val="002F5000"/>
    <w:rsid w:val="002F5240"/>
    <w:rsid w:val="002F5299"/>
    <w:rsid w:val="002F540C"/>
    <w:rsid w:val="002F5474"/>
    <w:rsid w:val="002F5494"/>
    <w:rsid w:val="002F54DD"/>
    <w:rsid w:val="002F5505"/>
    <w:rsid w:val="002F5640"/>
    <w:rsid w:val="002F56B6"/>
    <w:rsid w:val="002F5700"/>
    <w:rsid w:val="002F5A95"/>
    <w:rsid w:val="002F5B25"/>
    <w:rsid w:val="002F5BA4"/>
    <w:rsid w:val="002F5BA8"/>
    <w:rsid w:val="002F5C83"/>
    <w:rsid w:val="002F5CC8"/>
    <w:rsid w:val="002F5D15"/>
    <w:rsid w:val="002F5D4D"/>
    <w:rsid w:val="002F5F51"/>
    <w:rsid w:val="002F6099"/>
    <w:rsid w:val="002F614D"/>
    <w:rsid w:val="002F6285"/>
    <w:rsid w:val="002F62BE"/>
    <w:rsid w:val="002F62CB"/>
    <w:rsid w:val="002F648D"/>
    <w:rsid w:val="002F64BD"/>
    <w:rsid w:val="002F64D4"/>
    <w:rsid w:val="002F6546"/>
    <w:rsid w:val="002F661C"/>
    <w:rsid w:val="002F66BB"/>
    <w:rsid w:val="002F66D9"/>
    <w:rsid w:val="002F68A1"/>
    <w:rsid w:val="002F68F8"/>
    <w:rsid w:val="002F6913"/>
    <w:rsid w:val="002F692B"/>
    <w:rsid w:val="002F6944"/>
    <w:rsid w:val="002F69FC"/>
    <w:rsid w:val="002F6A3F"/>
    <w:rsid w:val="002F6A64"/>
    <w:rsid w:val="002F6AEF"/>
    <w:rsid w:val="002F6C19"/>
    <w:rsid w:val="002F6C24"/>
    <w:rsid w:val="002F6CD5"/>
    <w:rsid w:val="002F6DEC"/>
    <w:rsid w:val="002F6E7D"/>
    <w:rsid w:val="002F6EE3"/>
    <w:rsid w:val="002F6F3C"/>
    <w:rsid w:val="002F704E"/>
    <w:rsid w:val="002F7064"/>
    <w:rsid w:val="002F70D2"/>
    <w:rsid w:val="002F7288"/>
    <w:rsid w:val="002F7290"/>
    <w:rsid w:val="002F72F2"/>
    <w:rsid w:val="002F72FB"/>
    <w:rsid w:val="002F7309"/>
    <w:rsid w:val="002F733D"/>
    <w:rsid w:val="002F73F9"/>
    <w:rsid w:val="002F7428"/>
    <w:rsid w:val="002F7431"/>
    <w:rsid w:val="002F75F1"/>
    <w:rsid w:val="002F764B"/>
    <w:rsid w:val="002F76C6"/>
    <w:rsid w:val="002F77E8"/>
    <w:rsid w:val="002F780E"/>
    <w:rsid w:val="002F788A"/>
    <w:rsid w:val="002F79AE"/>
    <w:rsid w:val="002F7B94"/>
    <w:rsid w:val="002F7BA8"/>
    <w:rsid w:val="002F7BEC"/>
    <w:rsid w:val="002F7C6F"/>
    <w:rsid w:val="002F7CE9"/>
    <w:rsid w:val="002F7D3E"/>
    <w:rsid w:val="002F7DDB"/>
    <w:rsid w:val="002F7E08"/>
    <w:rsid w:val="002F7E36"/>
    <w:rsid w:val="002F7EA7"/>
    <w:rsid w:val="002F7F03"/>
    <w:rsid w:val="002F7F54"/>
    <w:rsid w:val="003000EE"/>
    <w:rsid w:val="0030010D"/>
    <w:rsid w:val="00300144"/>
    <w:rsid w:val="003001B2"/>
    <w:rsid w:val="0030027D"/>
    <w:rsid w:val="003002C7"/>
    <w:rsid w:val="0030036E"/>
    <w:rsid w:val="00300392"/>
    <w:rsid w:val="003003C1"/>
    <w:rsid w:val="0030042F"/>
    <w:rsid w:val="00300486"/>
    <w:rsid w:val="003004D2"/>
    <w:rsid w:val="0030053E"/>
    <w:rsid w:val="003005ED"/>
    <w:rsid w:val="00300604"/>
    <w:rsid w:val="0030061F"/>
    <w:rsid w:val="0030073C"/>
    <w:rsid w:val="00300762"/>
    <w:rsid w:val="003007BE"/>
    <w:rsid w:val="003007C8"/>
    <w:rsid w:val="00300A42"/>
    <w:rsid w:val="00300B0B"/>
    <w:rsid w:val="00300B44"/>
    <w:rsid w:val="00300B5C"/>
    <w:rsid w:val="00300C12"/>
    <w:rsid w:val="00300CD6"/>
    <w:rsid w:val="00300D61"/>
    <w:rsid w:val="00300EFE"/>
    <w:rsid w:val="00300F37"/>
    <w:rsid w:val="00300F3F"/>
    <w:rsid w:val="00300F8F"/>
    <w:rsid w:val="00301070"/>
    <w:rsid w:val="003011D3"/>
    <w:rsid w:val="0030134D"/>
    <w:rsid w:val="00301364"/>
    <w:rsid w:val="00301390"/>
    <w:rsid w:val="00301445"/>
    <w:rsid w:val="003014FD"/>
    <w:rsid w:val="003015E2"/>
    <w:rsid w:val="00301892"/>
    <w:rsid w:val="00301984"/>
    <w:rsid w:val="00301B1F"/>
    <w:rsid w:val="00301C31"/>
    <w:rsid w:val="00301C78"/>
    <w:rsid w:val="00301D8A"/>
    <w:rsid w:val="00301E73"/>
    <w:rsid w:val="00301EDB"/>
    <w:rsid w:val="00301FC4"/>
    <w:rsid w:val="003020CF"/>
    <w:rsid w:val="0030214B"/>
    <w:rsid w:val="003021DE"/>
    <w:rsid w:val="003021DF"/>
    <w:rsid w:val="00302297"/>
    <w:rsid w:val="0030231B"/>
    <w:rsid w:val="003024AF"/>
    <w:rsid w:val="0030259D"/>
    <w:rsid w:val="003025D7"/>
    <w:rsid w:val="00302642"/>
    <w:rsid w:val="0030264E"/>
    <w:rsid w:val="00302677"/>
    <w:rsid w:val="003026C9"/>
    <w:rsid w:val="003026D7"/>
    <w:rsid w:val="0030279C"/>
    <w:rsid w:val="00302846"/>
    <w:rsid w:val="0030295E"/>
    <w:rsid w:val="003029A5"/>
    <w:rsid w:val="00302B68"/>
    <w:rsid w:val="00302BD1"/>
    <w:rsid w:val="00302C22"/>
    <w:rsid w:val="00302D34"/>
    <w:rsid w:val="00302D47"/>
    <w:rsid w:val="00302D4D"/>
    <w:rsid w:val="00302E04"/>
    <w:rsid w:val="00302E73"/>
    <w:rsid w:val="00302ECE"/>
    <w:rsid w:val="00302FA2"/>
    <w:rsid w:val="003031A8"/>
    <w:rsid w:val="003031F8"/>
    <w:rsid w:val="0030327A"/>
    <w:rsid w:val="00303299"/>
    <w:rsid w:val="0030338F"/>
    <w:rsid w:val="003033D3"/>
    <w:rsid w:val="00303458"/>
    <w:rsid w:val="00303559"/>
    <w:rsid w:val="003035CE"/>
    <w:rsid w:val="00303657"/>
    <w:rsid w:val="00303691"/>
    <w:rsid w:val="00303799"/>
    <w:rsid w:val="003037BD"/>
    <w:rsid w:val="0030382B"/>
    <w:rsid w:val="003038C1"/>
    <w:rsid w:val="003039CB"/>
    <w:rsid w:val="00303A40"/>
    <w:rsid w:val="00303AB1"/>
    <w:rsid w:val="00303AFD"/>
    <w:rsid w:val="00303B83"/>
    <w:rsid w:val="00303BB1"/>
    <w:rsid w:val="00303C3C"/>
    <w:rsid w:val="00303DE8"/>
    <w:rsid w:val="00303EEB"/>
    <w:rsid w:val="00303F21"/>
    <w:rsid w:val="00303F7F"/>
    <w:rsid w:val="00303FD0"/>
    <w:rsid w:val="003040E6"/>
    <w:rsid w:val="003040EB"/>
    <w:rsid w:val="0030414C"/>
    <w:rsid w:val="003042B9"/>
    <w:rsid w:val="00304337"/>
    <w:rsid w:val="0030433A"/>
    <w:rsid w:val="00304527"/>
    <w:rsid w:val="00304643"/>
    <w:rsid w:val="00304662"/>
    <w:rsid w:val="00304690"/>
    <w:rsid w:val="00304755"/>
    <w:rsid w:val="003047FD"/>
    <w:rsid w:val="00304873"/>
    <w:rsid w:val="00304959"/>
    <w:rsid w:val="003049C3"/>
    <w:rsid w:val="00304A26"/>
    <w:rsid w:val="00304BF9"/>
    <w:rsid w:val="00304E5D"/>
    <w:rsid w:val="00304F1C"/>
    <w:rsid w:val="00304FC3"/>
    <w:rsid w:val="00305058"/>
    <w:rsid w:val="003051F0"/>
    <w:rsid w:val="003052A4"/>
    <w:rsid w:val="0030540B"/>
    <w:rsid w:val="00305688"/>
    <w:rsid w:val="0030597B"/>
    <w:rsid w:val="003059FA"/>
    <w:rsid w:val="00305A51"/>
    <w:rsid w:val="00305B5A"/>
    <w:rsid w:val="00305BEB"/>
    <w:rsid w:val="00305C74"/>
    <w:rsid w:val="00305C81"/>
    <w:rsid w:val="00305CDB"/>
    <w:rsid w:val="00305EEC"/>
    <w:rsid w:val="00305FE2"/>
    <w:rsid w:val="0030602E"/>
    <w:rsid w:val="003061F7"/>
    <w:rsid w:val="00306214"/>
    <w:rsid w:val="003063FE"/>
    <w:rsid w:val="0030653F"/>
    <w:rsid w:val="0030658F"/>
    <w:rsid w:val="0030659D"/>
    <w:rsid w:val="003065D3"/>
    <w:rsid w:val="003066BD"/>
    <w:rsid w:val="0030671C"/>
    <w:rsid w:val="00306732"/>
    <w:rsid w:val="0030676F"/>
    <w:rsid w:val="003067F9"/>
    <w:rsid w:val="003069AB"/>
    <w:rsid w:val="00306AAA"/>
    <w:rsid w:val="00306BFF"/>
    <w:rsid w:val="00306CB5"/>
    <w:rsid w:val="00306CD4"/>
    <w:rsid w:val="00306CD8"/>
    <w:rsid w:val="00306D06"/>
    <w:rsid w:val="00306D17"/>
    <w:rsid w:val="00306DF0"/>
    <w:rsid w:val="00306E4C"/>
    <w:rsid w:val="00306ECC"/>
    <w:rsid w:val="003070A4"/>
    <w:rsid w:val="00307103"/>
    <w:rsid w:val="00307147"/>
    <w:rsid w:val="00307160"/>
    <w:rsid w:val="003071B4"/>
    <w:rsid w:val="0030722E"/>
    <w:rsid w:val="003073E4"/>
    <w:rsid w:val="003074C3"/>
    <w:rsid w:val="003074D7"/>
    <w:rsid w:val="00307735"/>
    <w:rsid w:val="003077BE"/>
    <w:rsid w:val="003077C2"/>
    <w:rsid w:val="003078CC"/>
    <w:rsid w:val="0030790C"/>
    <w:rsid w:val="00307A14"/>
    <w:rsid w:val="00307ACC"/>
    <w:rsid w:val="00307CF3"/>
    <w:rsid w:val="00307D1C"/>
    <w:rsid w:val="00307E73"/>
    <w:rsid w:val="00307EB0"/>
    <w:rsid w:val="00307EE6"/>
    <w:rsid w:val="00307F27"/>
    <w:rsid w:val="00310293"/>
    <w:rsid w:val="0031042A"/>
    <w:rsid w:val="0031049F"/>
    <w:rsid w:val="00310501"/>
    <w:rsid w:val="0031075A"/>
    <w:rsid w:val="00310828"/>
    <w:rsid w:val="003108B7"/>
    <w:rsid w:val="003108C0"/>
    <w:rsid w:val="003108CB"/>
    <w:rsid w:val="0031091D"/>
    <w:rsid w:val="003109C1"/>
    <w:rsid w:val="003109F1"/>
    <w:rsid w:val="00310A7E"/>
    <w:rsid w:val="00310A9C"/>
    <w:rsid w:val="00310C79"/>
    <w:rsid w:val="00310CDE"/>
    <w:rsid w:val="00310D38"/>
    <w:rsid w:val="00310DB9"/>
    <w:rsid w:val="00310F37"/>
    <w:rsid w:val="00311043"/>
    <w:rsid w:val="003110F3"/>
    <w:rsid w:val="0031111D"/>
    <w:rsid w:val="00311176"/>
    <w:rsid w:val="003111A8"/>
    <w:rsid w:val="003111C1"/>
    <w:rsid w:val="0031125F"/>
    <w:rsid w:val="00311348"/>
    <w:rsid w:val="0031136C"/>
    <w:rsid w:val="003115AF"/>
    <w:rsid w:val="00311792"/>
    <w:rsid w:val="0031191E"/>
    <w:rsid w:val="00311977"/>
    <w:rsid w:val="00311A1F"/>
    <w:rsid w:val="00311B0C"/>
    <w:rsid w:val="00311B57"/>
    <w:rsid w:val="00311B94"/>
    <w:rsid w:val="00311BFE"/>
    <w:rsid w:val="00311C61"/>
    <w:rsid w:val="00311D6C"/>
    <w:rsid w:val="00311DB9"/>
    <w:rsid w:val="00311DD6"/>
    <w:rsid w:val="00311E32"/>
    <w:rsid w:val="00311E47"/>
    <w:rsid w:val="00311EB8"/>
    <w:rsid w:val="00311F1E"/>
    <w:rsid w:val="00311F3D"/>
    <w:rsid w:val="00311F4C"/>
    <w:rsid w:val="00311FC3"/>
    <w:rsid w:val="003120A1"/>
    <w:rsid w:val="0031239A"/>
    <w:rsid w:val="003124EB"/>
    <w:rsid w:val="0031250F"/>
    <w:rsid w:val="003126EF"/>
    <w:rsid w:val="0031289E"/>
    <w:rsid w:val="0031289F"/>
    <w:rsid w:val="003129DB"/>
    <w:rsid w:val="00312A5A"/>
    <w:rsid w:val="00312BCC"/>
    <w:rsid w:val="00312C19"/>
    <w:rsid w:val="00312C70"/>
    <w:rsid w:val="00312D37"/>
    <w:rsid w:val="00312E37"/>
    <w:rsid w:val="00312EB6"/>
    <w:rsid w:val="00312F9E"/>
    <w:rsid w:val="00312FE6"/>
    <w:rsid w:val="00313016"/>
    <w:rsid w:val="00313034"/>
    <w:rsid w:val="00313061"/>
    <w:rsid w:val="0031318F"/>
    <w:rsid w:val="00313196"/>
    <w:rsid w:val="00313281"/>
    <w:rsid w:val="0031329D"/>
    <w:rsid w:val="0031337A"/>
    <w:rsid w:val="00313551"/>
    <w:rsid w:val="003135B2"/>
    <w:rsid w:val="00313652"/>
    <w:rsid w:val="00313665"/>
    <w:rsid w:val="0031366E"/>
    <w:rsid w:val="0031379C"/>
    <w:rsid w:val="0031386F"/>
    <w:rsid w:val="0031398E"/>
    <w:rsid w:val="00313A02"/>
    <w:rsid w:val="00313AB3"/>
    <w:rsid w:val="00313B1B"/>
    <w:rsid w:val="00313C3D"/>
    <w:rsid w:val="00313E66"/>
    <w:rsid w:val="00313E9D"/>
    <w:rsid w:val="00313EC6"/>
    <w:rsid w:val="00313ED3"/>
    <w:rsid w:val="00313EFB"/>
    <w:rsid w:val="00313F83"/>
    <w:rsid w:val="0031410E"/>
    <w:rsid w:val="00314162"/>
    <w:rsid w:val="0031418C"/>
    <w:rsid w:val="003141C8"/>
    <w:rsid w:val="003141E1"/>
    <w:rsid w:val="0031433E"/>
    <w:rsid w:val="003143E5"/>
    <w:rsid w:val="00314431"/>
    <w:rsid w:val="00314454"/>
    <w:rsid w:val="003145C6"/>
    <w:rsid w:val="003147B3"/>
    <w:rsid w:val="00314972"/>
    <w:rsid w:val="00314A78"/>
    <w:rsid w:val="00314A9C"/>
    <w:rsid w:val="00314BAC"/>
    <w:rsid w:val="00314C74"/>
    <w:rsid w:val="00314DB3"/>
    <w:rsid w:val="00314EE4"/>
    <w:rsid w:val="00314FB0"/>
    <w:rsid w:val="00315048"/>
    <w:rsid w:val="00315060"/>
    <w:rsid w:val="0031507B"/>
    <w:rsid w:val="00315352"/>
    <w:rsid w:val="00315385"/>
    <w:rsid w:val="0031546A"/>
    <w:rsid w:val="00315500"/>
    <w:rsid w:val="003155D2"/>
    <w:rsid w:val="003155DA"/>
    <w:rsid w:val="00315667"/>
    <w:rsid w:val="003156BF"/>
    <w:rsid w:val="003156FB"/>
    <w:rsid w:val="00315A95"/>
    <w:rsid w:val="00315A9A"/>
    <w:rsid w:val="00315AE8"/>
    <w:rsid w:val="00315C3D"/>
    <w:rsid w:val="00315CAD"/>
    <w:rsid w:val="00315E79"/>
    <w:rsid w:val="00315EC3"/>
    <w:rsid w:val="00315EF1"/>
    <w:rsid w:val="00315F15"/>
    <w:rsid w:val="00315F77"/>
    <w:rsid w:val="00316000"/>
    <w:rsid w:val="003160C0"/>
    <w:rsid w:val="003160C3"/>
    <w:rsid w:val="003160D6"/>
    <w:rsid w:val="00316226"/>
    <w:rsid w:val="00316263"/>
    <w:rsid w:val="003162BC"/>
    <w:rsid w:val="00316364"/>
    <w:rsid w:val="003163F8"/>
    <w:rsid w:val="00316410"/>
    <w:rsid w:val="00316475"/>
    <w:rsid w:val="00316506"/>
    <w:rsid w:val="0031656F"/>
    <w:rsid w:val="00316574"/>
    <w:rsid w:val="003165A6"/>
    <w:rsid w:val="0031661A"/>
    <w:rsid w:val="0031669D"/>
    <w:rsid w:val="003166BB"/>
    <w:rsid w:val="003168B3"/>
    <w:rsid w:val="00316A0F"/>
    <w:rsid w:val="00316AA6"/>
    <w:rsid w:val="00316ACB"/>
    <w:rsid w:val="00316B3C"/>
    <w:rsid w:val="00316BB4"/>
    <w:rsid w:val="00316BE7"/>
    <w:rsid w:val="00316C5F"/>
    <w:rsid w:val="00316C78"/>
    <w:rsid w:val="00316DB9"/>
    <w:rsid w:val="00316E26"/>
    <w:rsid w:val="00316EA9"/>
    <w:rsid w:val="00316EAB"/>
    <w:rsid w:val="00317084"/>
    <w:rsid w:val="0031709C"/>
    <w:rsid w:val="003170C9"/>
    <w:rsid w:val="003172C9"/>
    <w:rsid w:val="003172D9"/>
    <w:rsid w:val="003173B1"/>
    <w:rsid w:val="003173F6"/>
    <w:rsid w:val="00317410"/>
    <w:rsid w:val="0031742D"/>
    <w:rsid w:val="003174EE"/>
    <w:rsid w:val="00317570"/>
    <w:rsid w:val="003175DD"/>
    <w:rsid w:val="003176EC"/>
    <w:rsid w:val="00317735"/>
    <w:rsid w:val="00317744"/>
    <w:rsid w:val="003177DB"/>
    <w:rsid w:val="003178AA"/>
    <w:rsid w:val="0031796A"/>
    <w:rsid w:val="0031798C"/>
    <w:rsid w:val="003179C1"/>
    <w:rsid w:val="00317B66"/>
    <w:rsid w:val="00317C50"/>
    <w:rsid w:val="00317C7E"/>
    <w:rsid w:val="00317E6A"/>
    <w:rsid w:val="00317EBD"/>
    <w:rsid w:val="00317F0D"/>
    <w:rsid w:val="00317F12"/>
    <w:rsid w:val="00317F77"/>
    <w:rsid w:val="00320006"/>
    <w:rsid w:val="00320022"/>
    <w:rsid w:val="00320076"/>
    <w:rsid w:val="003200BC"/>
    <w:rsid w:val="003200C0"/>
    <w:rsid w:val="00320130"/>
    <w:rsid w:val="00320311"/>
    <w:rsid w:val="00320365"/>
    <w:rsid w:val="00320423"/>
    <w:rsid w:val="0032046A"/>
    <w:rsid w:val="003205AC"/>
    <w:rsid w:val="003205BC"/>
    <w:rsid w:val="003205C4"/>
    <w:rsid w:val="00320600"/>
    <w:rsid w:val="0032067F"/>
    <w:rsid w:val="003206D2"/>
    <w:rsid w:val="00320787"/>
    <w:rsid w:val="003207F5"/>
    <w:rsid w:val="0032087D"/>
    <w:rsid w:val="00320B75"/>
    <w:rsid w:val="00320BC8"/>
    <w:rsid w:val="00320C66"/>
    <w:rsid w:val="00320D0E"/>
    <w:rsid w:val="00320D53"/>
    <w:rsid w:val="00320DE0"/>
    <w:rsid w:val="00321038"/>
    <w:rsid w:val="003212E9"/>
    <w:rsid w:val="003212F8"/>
    <w:rsid w:val="00321339"/>
    <w:rsid w:val="0032134F"/>
    <w:rsid w:val="003214D0"/>
    <w:rsid w:val="003214F7"/>
    <w:rsid w:val="00321515"/>
    <w:rsid w:val="0032168D"/>
    <w:rsid w:val="003217BA"/>
    <w:rsid w:val="00321CBA"/>
    <w:rsid w:val="00321CE9"/>
    <w:rsid w:val="00321E0A"/>
    <w:rsid w:val="00321E2F"/>
    <w:rsid w:val="00321E31"/>
    <w:rsid w:val="00321EAE"/>
    <w:rsid w:val="00322015"/>
    <w:rsid w:val="0032207F"/>
    <w:rsid w:val="003220DA"/>
    <w:rsid w:val="0032216E"/>
    <w:rsid w:val="00322262"/>
    <w:rsid w:val="003222B9"/>
    <w:rsid w:val="00322312"/>
    <w:rsid w:val="00322608"/>
    <w:rsid w:val="0032261D"/>
    <w:rsid w:val="0032269D"/>
    <w:rsid w:val="003229B4"/>
    <w:rsid w:val="003229F1"/>
    <w:rsid w:val="00322B09"/>
    <w:rsid w:val="00322BAE"/>
    <w:rsid w:val="00322BDF"/>
    <w:rsid w:val="00322C42"/>
    <w:rsid w:val="00322CAB"/>
    <w:rsid w:val="00322CBF"/>
    <w:rsid w:val="00322E03"/>
    <w:rsid w:val="00322E0C"/>
    <w:rsid w:val="00322E67"/>
    <w:rsid w:val="00322EBF"/>
    <w:rsid w:val="00322EF1"/>
    <w:rsid w:val="00322F8F"/>
    <w:rsid w:val="00323087"/>
    <w:rsid w:val="003230C5"/>
    <w:rsid w:val="0032326D"/>
    <w:rsid w:val="0032341F"/>
    <w:rsid w:val="00323529"/>
    <w:rsid w:val="00323805"/>
    <w:rsid w:val="0032383A"/>
    <w:rsid w:val="00323985"/>
    <w:rsid w:val="003239AE"/>
    <w:rsid w:val="00323A65"/>
    <w:rsid w:val="00323B3A"/>
    <w:rsid w:val="00323BAC"/>
    <w:rsid w:val="00323BDC"/>
    <w:rsid w:val="00323C19"/>
    <w:rsid w:val="00323C4E"/>
    <w:rsid w:val="00323D65"/>
    <w:rsid w:val="00323D79"/>
    <w:rsid w:val="00323DB0"/>
    <w:rsid w:val="00323E12"/>
    <w:rsid w:val="00323E67"/>
    <w:rsid w:val="00323EC6"/>
    <w:rsid w:val="00323F20"/>
    <w:rsid w:val="00323F49"/>
    <w:rsid w:val="00323F54"/>
    <w:rsid w:val="00323FB5"/>
    <w:rsid w:val="00323FD0"/>
    <w:rsid w:val="0032406D"/>
    <w:rsid w:val="00324087"/>
    <w:rsid w:val="003240DE"/>
    <w:rsid w:val="0032432B"/>
    <w:rsid w:val="003243D4"/>
    <w:rsid w:val="003244BD"/>
    <w:rsid w:val="00324542"/>
    <w:rsid w:val="0032456C"/>
    <w:rsid w:val="00324631"/>
    <w:rsid w:val="00324761"/>
    <w:rsid w:val="003247F8"/>
    <w:rsid w:val="00324897"/>
    <w:rsid w:val="003249A0"/>
    <w:rsid w:val="00324A0A"/>
    <w:rsid w:val="00324A95"/>
    <w:rsid w:val="00324B7C"/>
    <w:rsid w:val="00324BB3"/>
    <w:rsid w:val="00324CE7"/>
    <w:rsid w:val="00324CEA"/>
    <w:rsid w:val="00324EB7"/>
    <w:rsid w:val="00324EE3"/>
    <w:rsid w:val="00324F0B"/>
    <w:rsid w:val="00324F0F"/>
    <w:rsid w:val="00324FDD"/>
    <w:rsid w:val="0032524B"/>
    <w:rsid w:val="00325476"/>
    <w:rsid w:val="00325555"/>
    <w:rsid w:val="003255BD"/>
    <w:rsid w:val="003255D8"/>
    <w:rsid w:val="00325673"/>
    <w:rsid w:val="003256B5"/>
    <w:rsid w:val="003257B2"/>
    <w:rsid w:val="003257DB"/>
    <w:rsid w:val="0032582F"/>
    <w:rsid w:val="00325885"/>
    <w:rsid w:val="0032591F"/>
    <w:rsid w:val="003259F3"/>
    <w:rsid w:val="00325BF5"/>
    <w:rsid w:val="00325C01"/>
    <w:rsid w:val="00325C8E"/>
    <w:rsid w:val="00325E27"/>
    <w:rsid w:val="00325E34"/>
    <w:rsid w:val="00325EDE"/>
    <w:rsid w:val="003260F0"/>
    <w:rsid w:val="0032612C"/>
    <w:rsid w:val="00326151"/>
    <w:rsid w:val="0032620B"/>
    <w:rsid w:val="0032622E"/>
    <w:rsid w:val="00326267"/>
    <w:rsid w:val="003262BA"/>
    <w:rsid w:val="0032636B"/>
    <w:rsid w:val="0032639F"/>
    <w:rsid w:val="00326524"/>
    <w:rsid w:val="0032655E"/>
    <w:rsid w:val="003265D0"/>
    <w:rsid w:val="003266BB"/>
    <w:rsid w:val="00326718"/>
    <w:rsid w:val="00326729"/>
    <w:rsid w:val="0032674C"/>
    <w:rsid w:val="00326786"/>
    <w:rsid w:val="003267B4"/>
    <w:rsid w:val="00326824"/>
    <w:rsid w:val="00326825"/>
    <w:rsid w:val="0032687F"/>
    <w:rsid w:val="0032697E"/>
    <w:rsid w:val="0032698B"/>
    <w:rsid w:val="003269B5"/>
    <w:rsid w:val="00326AB7"/>
    <w:rsid w:val="00326AD6"/>
    <w:rsid w:val="00326B49"/>
    <w:rsid w:val="00326B8E"/>
    <w:rsid w:val="00326CA4"/>
    <w:rsid w:val="00326DE5"/>
    <w:rsid w:val="00326E07"/>
    <w:rsid w:val="00326FF4"/>
    <w:rsid w:val="0032700E"/>
    <w:rsid w:val="00327089"/>
    <w:rsid w:val="003270AA"/>
    <w:rsid w:val="0032711E"/>
    <w:rsid w:val="00327258"/>
    <w:rsid w:val="0032729C"/>
    <w:rsid w:val="00327344"/>
    <w:rsid w:val="00327381"/>
    <w:rsid w:val="003275A4"/>
    <w:rsid w:val="00327678"/>
    <w:rsid w:val="00327729"/>
    <w:rsid w:val="0032783D"/>
    <w:rsid w:val="003278A8"/>
    <w:rsid w:val="003278F9"/>
    <w:rsid w:val="003279CE"/>
    <w:rsid w:val="003279F1"/>
    <w:rsid w:val="00327A18"/>
    <w:rsid w:val="00327AA1"/>
    <w:rsid w:val="00327AD6"/>
    <w:rsid w:val="00327ADA"/>
    <w:rsid w:val="00327B05"/>
    <w:rsid w:val="00327BBD"/>
    <w:rsid w:val="00327BEF"/>
    <w:rsid w:val="00327C93"/>
    <w:rsid w:val="00327CE3"/>
    <w:rsid w:val="00327E20"/>
    <w:rsid w:val="00327E8D"/>
    <w:rsid w:val="00327FB6"/>
    <w:rsid w:val="00330136"/>
    <w:rsid w:val="003301A3"/>
    <w:rsid w:val="003301D0"/>
    <w:rsid w:val="003301EE"/>
    <w:rsid w:val="00330215"/>
    <w:rsid w:val="00330233"/>
    <w:rsid w:val="0033041F"/>
    <w:rsid w:val="0033045E"/>
    <w:rsid w:val="003304DA"/>
    <w:rsid w:val="00330515"/>
    <w:rsid w:val="0033051F"/>
    <w:rsid w:val="0033062F"/>
    <w:rsid w:val="0033085F"/>
    <w:rsid w:val="003308DD"/>
    <w:rsid w:val="00330995"/>
    <w:rsid w:val="003309B7"/>
    <w:rsid w:val="00330A63"/>
    <w:rsid w:val="00330AAD"/>
    <w:rsid w:val="00330BA0"/>
    <w:rsid w:val="00330BA2"/>
    <w:rsid w:val="00330C63"/>
    <w:rsid w:val="00330C77"/>
    <w:rsid w:val="00330D0A"/>
    <w:rsid w:val="00330E5E"/>
    <w:rsid w:val="00330F70"/>
    <w:rsid w:val="00330FA1"/>
    <w:rsid w:val="00330FFB"/>
    <w:rsid w:val="00331189"/>
    <w:rsid w:val="003311E3"/>
    <w:rsid w:val="003311E5"/>
    <w:rsid w:val="0033122B"/>
    <w:rsid w:val="0033129E"/>
    <w:rsid w:val="003312AA"/>
    <w:rsid w:val="003312DA"/>
    <w:rsid w:val="003312F3"/>
    <w:rsid w:val="00331378"/>
    <w:rsid w:val="0033137A"/>
    <w:rsid w:val="00331396"/>
    <w:rsid w:val="00331578"/>
    <w:rsid w:val="00331663"/>
    <w:rsid w:val="003316DB"/>
    <w:rsid w:val="00331879"/>
    <w:rsid w:val="003318EB"/>
    <w:rsid w:val="00331919"/>
    <w:rsid w:val="003319CE"/>
    <w:rsid w:val="00331A72"/>
    <w:rsid w:val="00331AF2"/>
    <w:rsid w:val="00331B2D"/>
    <w:rsid w:val="00331B47"/>
    <w:rsid w:val="00331B52"/>
    <w:rsid w:val="00331C1F"/>
    <w:rsid w:val="00331CAB"/>
    <w:rsid w:val="00331CD5"/>
    <w:rsid w:val="00331DEB"/>
    <w:rsid w:val="00331EA8"/>
    <w:rsid w:val="00331F64"/>
    <w:rsid w:val="00331F86"/>
    <w:rsid w:val="00331FCA"/>
    <w:rsid w:val="00331FCB"/>
    <w:rsid w:val="00332006"/>
    <w:rsid w:val="0033200D"/>
    <w:rsid w:val="003320EB"/>
    <w:rsid w:val="00332216"/>
    <w:rsid w:val="00332432"/>
    <w:rsid w:val="003324E5"/>
    <w:rsid w:val="00332516"/>
    <w:rsid w:val="0033265B"/>
    <w:rsid w:val="003326D2"/>
    <w:rsid w:val="0033274E"/>
    <w:rsid w:val="0033283A"/>
    <w:rsid w:val="00332A36"/>
    <w:rsid w:val="00332A50"/>
    <w:rsid w:val="00332A5D"/>
    <w:rsid w:val="00332B37"/>
    <w:rsid w:val="00332BC2"/>
    <w:rsid w:val="00332CF1"/>
    <w:rsid w:val="00332D2F"/>
    <w:rsid w:val="00332DA8"/>
    <w:rsid w:val="00332E9F"/>
    <w:rsid w:val="00332EA3"/>
    <w:rsid w:val="00332EC2"/>
    <w:rsid w:val="00332FD1"/>
    <w:rsid w:val="0033301E"/>
    <w:rsid w:val="00333023"/>
    <w:rsid w:val="0033311E"/>
    <w:rsid w:val="003331A5"/>
    <w:rsid w:val="003331C0"/>
    <w:rsid w:val="003331FE"/>
    <w:rsid w:val="0033323B"/>
    <w:rsid w:val="00333323"/>
    <w:rsid w:val="0033337D"/>
    <w:rsid w:val="003333DA"/>
    <w:rsid w:val="0033344A"/>
    <w:rsid w:val="003335C0"/>
    <w:rsid w:val="00333618"/>
    <w:rsid w:val="003336D3"/>
    <w:rsid w:val="003336F3"/>
    <w:rsid w:val="0033377F"/>
    <w:rsid w:val="003337EB"/>
    <w:rsid w:val="00333835"/>
    <w:rsid w:val="00333878"/>
    <w:rsid w:val="00333969"/>
    <w:rsid w:val="00333AA5"/>
    <w:rsid w:val="00333AE3"/>
    <w:rsid w:val="00333B6A"/>
    <w:rsid w:val="00333B81"/>
    <w:rsid w:val="00333E37"/>
    <w:rsid w:val="00334094"/>
    <w:rsid w:val="00334101"/>
    <w:rsid w:val="0033425D"/>
    <w:rsid w:val="0033428B"/>
    <w:rsid w:val="0033428D"/>
    <w:rsid w:val="00334381"/>
    <w:rsid w:val="0033438A"/>
    <w:rsid w:val="00334578"/>
    <w:rsid w:val="00334589"/>
    <w:rsid w:val="0033474C"/>
    <w:rsid w:val="003347F6"/>
    <w:rsid w:val="003348E5"/>
    <w:rsid w:val="00334916"/>
    <w:rsid w:val="003349AE"/>
    <w:rsid w:val="003349D5"/>
    <w:rsid w:val="00334A02"/>
    <w:rsid w:val="00334CAA"/>
    <w:rsid w:val="00334E29"/>
    <w:rsid w:val="00334EEF"/>
    <w:rsid w:val="00335013"/>
    <w:rsid w:val="0033510D"/>
    <w:rsid w:val="00335168"/>
    <w:rsid w:val="003351E1"/>
    <w:rsid w:val="00335284"/>
    <w:rsid w:val="003352A1"/>
    <w:rsid w:val="003353E3"/>
    <w:rsid w:val="003355F6"/>
    <w:rsid w:val="00335604"/>
    <w:rsid w:val="0033564C"/>
    <w:rsid w:val="003356BA"/>
    <w:rsid w:val="003357F7"/>
    <w:rsid w:val="0033583E"/>
    <w:rsid w:val="003359C4"/>
    <w:rsid w:val="00335A2E"/>
    <w:rsid w:val="00335A48"/>
    <w:rsid w:val="00335AA2"/>
    <w:rsid w:val="00335CD4"/>
    <w:rsid w:val="00335D95"/>
    <w:rsid w:val="00335DB5"/>
    <w:rsid w:val="00335E5A"/>
    <w:rsid w:val="00335E6F"/>
    <w:rsid w:val="00335F72"/>
    <w:rsid w:val="0033606D"/>
    <w:rsid w:val="003360E4"/>
    <w:rsid w:val="00336127"/>
    <w:rsid w:val="003361A7"/>
    <w:rsid w:val="0033652E"/>
    <w:rsid w:val="0033653A"/>
    <w:rsid w:val="00336571"/>
    <w:rsid w:val="00336578"/>
    <w:rsid w:val="00336877"/>
    <w:rsid w:val="00336938"/>
    <w:rsid w:val="0033698D"/>
    <w:rsid w:val="00336990"/>
    <w:rsid w:val="003369F1"/>
    <w:rsid w:val="00336AD3"/>
    <w:rsid w:val="00336B20"/>
    <w:rsid w:val="00336B28"/>
    <w:rsid w:val="00336B97"/>
    <w:rsid w:val="00336BF0"/>
    <w:rsid w:val="00336C04"/>
    <w:rsid w:val="00336C28"/>
    <w:rsid w:val="00336C60"/>
    <w:rsid w:val="00336C66"/>
    <w:rsid w:val="00336C8D"/>
    <w:rsid w:val="00336D6C"/>
    <w:rsid w:val="00336DF2"/>
    <w:rsid w:val="00336E39"/>
    <w:rsid w:val="00336EBC"/>
    <w:rsid w:val="00336EC3"/>
    <w:rsid w:val="00336F1A"/>
    <w:rsid w:val="00336FF0"/>
    <w:rsid w:val="0033703F"/>
    <w:rsid w:val="003370BE"/>
    <w:rsid w:val="003371D3"/>
    <w:rsid w:val="003372C8"/>
    <w:rsid w:val="00337326"/>
    <w:rsid w:val="0033747E"/>
    <w:rsid w:val="00337504"/>
    <w:rsid w:val="00337669"/>
    <w:rsid w:val="0033768D"/>
    <w:rsid w:val="003376B7"/>
    <w:rsid w:val="003376E0"/>
    <w:rsid w:val="003376FC"/>
    <w:rsid w:val="00337717"/>
    <w:rsid w:val="00337766"/>
    <w:rsid w:val="0033786F"/>
    <w:rsid w:val="003378CE"/>
    <w:rsid w:val="00337A23"/>
    <w:rsid w:val="00337A96"/>
    <w:rsid w:val="00337B27"/>
    <w:rsid w:val="00337C3B"/>
    <w:rsid w:val="00337D6B"/>
    <w:rsid w:val="00337DFE"/>
    <w:rsid w:val="00337E62"/>
    <w:rsid w:val="00337EAD"/>
    <w:rsid w:val="00337F51"/>
    <w:rsid w:val="00337F81"/>
    <w:rsid w:val="00340029"/>
    <w:rsid w:val="00340037"/>
    <w:rsid w:val="00340137"/>
    <w:rsid w:val="00340172"/>
    <w:rsid w:val="0034017D"/>
    <w:rsid w:val="003401C0"/>
    <w:rsid w:val="003401F1"/>
    <w:rsid w:val="00340374"/>
    <w:rsid w:val="003403B7"/>
    <w:rsid w:val="003404BD"/>
    <w:rsid w:val="00340557"/>
    <w:rsid w:val="003405A6"/>
    <w:rsid w:val="003405B0"/>
    <w:rsid w:val="00340717"/>
    <w:rsid w:val="00340735"/>
    <w:rsid w:val="00340818"/>
    <w:rsid w:val="003408CC"/>
    <w:rsid w:val="00340A22"/>
    <w:rsid w:val="00340B8F"/>
    <w:rsid w:val="00340BC7"/>
    <w:rsid w:val="00340D77"/>
    <w:rsid w:val="00340DB4"/>
    <w:rsid w:val="00340E13"/>
    <w:rsid w:val="00340E85"/>
    <w:rsid w:val="00340EA2"/>
    <w:rsid w:val="00341029"/>
    <w:rsid w:val="003410DD"/>
    <w:rsid w:val="003411D0"/>
    <w:rsid w:val="0034122F"/>
    <w:rsid w:val="003412C6"/>
    <w:rsid w:val="003412DF"/>
    <w:rsid w:val="003412FD"/>
    <w:rsid w:val="003413D4"/>
    <w:rsid w:val="0034147D"/>
    <w:rsid w:val="00341563"/>
    <w:rsid w:val="00341682"/>
    <w:rsid w:val="003416D2"/>
    <w:rsid w:val="00341710"/>
    <w:rsid w:val="00341725"/>
    <w:rsid w:val="00341871"/>
    <w:rsid w:val="00341978"/>
    <w:rsid w:val="003419F8"/>
    <w:rsid w:val="00341A0D"/>
    <w:rsid w:val="00341B5D"/>
    <w:rsid w:val="00341BE7"/>
    <w:rsid w:val="00341C55"/>
    <w:rsid w:val="00341C5F"/>
    <w:rsid w:val="00341CBA"/>
    <w:rsid w:val="00341EBF"/>
    <w:rsid w:val="00341F12"/>
    <w:rsid w:val="00341F16"/>
    <w:rsid w:val="00341F73"/>
    <w:rsid w:val="00341FCC"/>
    <w:rsid w:val="0034202B"/>
    <w:rsid w:val="00342099"/>
    <w:rsid w:val="003420BC"/>
    <w:rsid w:val="003420C4"/>
    <w:rsid w:val="003420EE"/>
    <w:rsid w:val="003421E3"/>
    <w:rsid w:val="003421F2"/>
    <w:rsid w:val="0034221F"/>
    <w:rsid w:val="0034225D"/>
    <w:rsid w:val="00342283"/>
    <w:rsid w:val="003422B3"/>
    <w:rsid w:val="003422C5"/>
    <w:rsid w:val="00342349"/>
    <w:rsid w:val="0034235D"/>
    <w:rsid w:val="003423EA"/>
    <w:rsid w:val="003424EB"/>
    <w:rsid w:val="003424EE"/>
    <w:rsid w:val="00342562"/>
    <w:rsid w:val="00342578"/>
    <w:rsid w:val="00342612"/>
    <w:rsid w:val="00342658"/>
    <w:rsid w:val="00342698"/>
    <w:rsid w:val="00342761"/>
    <w:rsid w:val="00342867"/>
    <w:rsid w:val="003428BC"/>
    <w:rsid w:val="003428BE"/>
    <w:rsid w:val="003428CD"/>
    <w:rsid w:val="00342974"/>
    <w:rsid w:val="0034297D"/>
    <w:rsid w:val="003429F5"/>
    <w:rsid w:val="00342B84"/>
    <w:rsid w:val="00342C2E"/>
    <w:rsid w:val="00342CA7"/>
    <w:rsid w:val="00342CE3"/>
    <w:rsid w:val="00342D7B"/>
    <w:rsid w:val="00342D7E"/>
    <w:rsid w:val="00342DBD"/>
    <w:rsid w:val="00342DBF"/>
    <w:rsid w:val="00342EB8"/>
    <w:rsid w:val="00342F14"/>
    <w:rsid w:val="00342FEB"/>
    <w:rsid w:val="00343024"/>
    <w:rsid w:val="00343121"/>
    <w:rsid w:val="00343129"/>
    <w:rsid w:val="0034314C"/>
    <w:rsid w:val="0034325D"/>
    <w:rsid w:val="00343274"/>
    <w:rsid w:val="0034340E"/>
    <w:rsid w:val="00343503"/>
    <w:rsid w:val="003435B2"/>
    <w:rsid w:val="00343695"/>
    <w:rsid w:val="0034373E"/>
    <w:rsid w:val="00343829"/>
    <w:rsid w:val="00343842"/>
    <w:rsid w:val="0034386A"/>
    <w:rsid w:val="00343926"/>
    <w:rsid w:val="00343932"/>
    <w:rsid w:val="0034394F"/>
    <w:rsid w:val="00343A56"/>
    <w:rsid w:val="00343A9B"/>
    <w:rsid w:val="00343B42"/>
    <w:rsid w:val="00343BA7"/>
    <w:rsid w:val="00343C4F"/>
    <w:rsid w:val="00343D0D"/>
    <w:rsid w:val="00343D8F"/>
    <w:rsid w:val="00343E2B"/>
    <w:rsid w:val="00343E4B"/>
    <w:rsid w:val="00343E70"/>
    <w:rsid w:val="00344028"/>
    <w:rsid w:val="003443FF"/>
    <w:rsid w:val="00344479"/>
    <w:rsid w:val="003444C7"/>
    <w:rsid w:val="003444CD"/>
    <w:rsid w:val="003444D6"/>
    <w:rsid w:val="003444DA"/>
    <w:rsid w:val="00344502"/>
    <w:rsid w:val="00344536"/>
    <w:rsid w:val="003445FA"/>
    <w:rsid w:val="003446AB"/>
    <w:rsid w:val="003446DA"/>
    <w:rsid w:val="003446DE"/>
    <w:rsid w:val="003446F9"/>
    <w:rsid w:val="00344784"/>
    <w:rsid w:val="003447F4"/>
    <w:rsid w:val="00344897"/>
    <w:rsid w:val="003448D3"/>
    <w:rsid w:val="00344917"/>
    <w:rsid w:val="00344B6D"/>
    <w:rsid w:val="00344BC8"/>
    <w:rsid w:val="00344C92"/>
    <w:rsid w:val="00344CC3"/>
    <w:rsid w:val="00344D64"/>
    <w:rsid w:val="00344E5E"/>
    <w:rsid w:val="00344E61"/>
    <w:rsid w:val="003450DC"/>
    <w:rsid w:val="00345182"/>
    <w:rsid w:val="0034522F"/>
    <w:rsid w:val="00345355"/>
    <w:rsid w:val="003453D6"/>
    <w:rsid w:val="0034546B"/>
    <w:rsid w:val="003455FD"/>
    <w:rsid w:val="0034563D"/>
    <w:rsid w:val="00345743"/>
    <w:rsid w:val="003457FF"/>
    <w:rsid w:val="00345812"/>
    <w:rsid w:val="00345A6C"/>
    <w:rsid w:val="00345B61"/>
    <w:rsid w:val="00345B6D"/>
    <w:rsid w:val="00345CB3"/>
    <w:rsid w:val="00345CF3"/>
    <w:rsid w:val="00345CFE"/>
    <w:rsid w:val="00345D26"/>
    <w:rsid w:val="00345DDA"/>
    <w:rsid w:val="00345E07"/>
    <w:rsid w:val="00345E89"/>
    <w:rsid w:val="00345F4E"/>
    <w:rsid w:val="00346087"/>
    <w:rsid w:val="00346226"/>
    <w:rsid w:val="0034624E"/>
    <w:rsid w:val="0034626A"/>
    <w:rsid w:val="003462FF"/>
    <w:rsid w:val="003463C4"/>
    <w:rsid w:val="0034647C"/>
    <w:rsid w:val="00346503"/>
    <w:rsid w:val="00346581"/>
    <w:rsid w:val="00346584"/>
    <w:rsid w:val="003465C1"/>
    <w:rsid w:val="003465D9"/>
    <w:rsid w:val="00346606"/>
    <w:rsid w:val="00346632"/>
    <w:rsid w:val="0034688D"/>
    <w:rsid w:val="003469A7"/>
    <w:rsid w:val="003469B1"/>
    <w:rsid w:val="00346A5C"/>
    <w:rsid w:val="00346B9E"/>
    <w:rsid w:val="00346CDC"/>
    <w:rsid w:val="00346CE2"/>
    <w:rsid w:val="00346D27"/>
    <w:rsid w:val="00346D43"/>
    <w:rsid w:val="00346D6C"/>
    <w:rsid w:val="00346D8F"/>
    <w:rsid w:val="00346DDB"/>
    <w:rsid w:val="00346E01"/>
    <w:rsid w:val="00346E1E"/>
    <w:rsid w:val="00346FAF"/>
    <w:rsid w:val="00347077"/>
    <w:rsid w:val="00347098"/>
    <w:rsid w:val="003470DA"/>
    <w:rsid w:val="0034714D"/>
    <w:rsid w:val="00347174"/>
    <w:rsid w:val="00347190"/>
    <w:rsid w:val="003471A6"/>
    <w:rsid w:val="00347235"/>
    <w:rsid w:val="00347319"/>
    <w:rsid w:val="0034745C"/>
    <w:rsid w:val="003474B2"/>
    <w:rsid w:val="0034763D"/>
    <w:rsid w:val="00347744"/>
    <w:rsid w:val="0034779B"/>
    <w:rsid w:val="003478F9"/>
    <w:rsid w:val="003479A5"/>
    <w:rsid w:val="003479C4"/>
    <w:rsid w:val="00347A85"/>
    <w:rsid w:val="00347B19"/>
    <w:rsid w:val="00347B2F"/>
    <w:rsid w:val="00347BC3"/>
    <w:rsid w:val="00347BF8"/>
    <w:rsid w:val="00347C25"/>
    <w:rsid w:val="00347C75"/>
    <w:rsid w:val="00347C9D"/>
    <w:rsid w:val="00347CAC"/>
    <w:rsid w:val="00347D89"/>
    <w:rsid w:val="00347DBE"/>
    <w:rsid w:val="00347DE3"/>
    <w:rsid w:val="00347E7D"/>
    <w:rsid w:val="00347EC5"/>
    <w:rsid w:val="00347F32"/>
    <w:rsid w:val="00350248"/>
    <w:rsid w:val="003503CE"/>
    <w:rsid w:val="00350401"/>
    <w:rsid w:val="0035051C"/>
    <w:rsid w:val="0035051D"/>
    <w:rsid w:val="00350627"/>
    <w:rsid w:val="0035062A"/>
    <w:rsid w:val="003506F9"/>
    <w:rsid w:val="003509C0"/>
    <w:rsid w:val="00350A62"/>
    <w:rsid w:val="00350A7D"/>
    <w:rsid w:val="00350BEC"/>
    <w:rsid w:val="00350D74"/>
    <w:rsid w:val="00350D80"/>
    <w:rsid w:val="00350D92"/>
    <w:rsid w:val="00350D9B"/>
    <w:rsid w:val="00350E18"/>
    <w:rsid w:val="00350E90"/>
    <w:rsid w:val="00350F7F"/>
    <w:rsid w:val="00351103"/>
    <w:rsid w:val="00351113"/>
    <w:rsid w:val="003511E3"/>
    <w:rsid w:val="00351285"/>
    <w:rsid w:val="003512AC"/>
    <w:rsid w:val="0035143B"/>
    <w:rsid w:val="003514CF"/>
    <w:rsid w:val="00351584"/>
    <w:rsid w:val="003516A1"/>
    <w:rsid w:val="00351799"/>
    <w:rsid w:val="003517E3"/>
    <w:rsid w:val="0035187F"/>
    <w:rsid w:val="00351880"/>
    <w:rsid w:val="00351892"/>
    <w:rsid w:val="003518DC"/>
    <w:rsid w:val="00351972"/>
    <w:rsid w:val="00351974"/>
    <w:rsid w:val="0035197A"/>
    <w:rsid w:val="00351A02"/>
    <w:rsid w:val="00351B5B"/>
    <w:rsid w:val="00351BC8"/>
    <w:rsid w:val="00351CC5"/>
    <w:rsid w:val="00351D5F"/>
    <w:rsid w:val="00351DC5"/>
    <w:rsid w:val="00351DE9"/>
    <w:rsid w:val="00351E0A"/>
    <w:rsid w:val="00351F1B"/>
    <w:rsid w:val="00351F83"/>
    <w:rsid w:val="00351F91"/>
    <w:rsid w:val="00351FF7"/>
    <w:rsid w:val="003520A3"/>
    <w:rsid w:val="0035214C"/>
    <w:rsid w:val="0035221A"/>
    <w:rsid w:val="0035225F"/>
    <w:rsid w:val="003522BC"/>
    <w:rsid w:val="00352356"/>
    <w:rsid w:val="00352370"/>
    <w:rsid w:val="00352429"/>
    <w:rsid w:val="0035244C"/>
    <w:rsid w:val="003526C0"/>
    <w:rsid w:val="0035272C"/>
    <w:rsid w:val="0035286F"/>
    <w:rsid w:val="003529AA"/>
    <w:rsid w:val="00352A15"/>
    <w:rsid w:val="00352ADB"/>
    <w:rsid w:val="00352B21"/>
    <w:rsid w:val="00352BF7"/>
    <w:rsid w:val="00352C07"/>
    <w:rsid w:val="00352C30"/>
    <w:rsid w:val="00352CFD"/>
    <w:rsid w:val="00352DCB"/>
    <w:rsid w:val="00352E1B"/>
    <w:rsid w:val="00352EFA"/>
    <w:rsid w:val="00353018"/>
    <w:rsid w:val="003530D4"/>
    <w:rsid w:val="003531F0"/>
    <w:rsid w:val="003532AF"/>
    <w:rsid w:val="00353338"/>
    <w:rsid w:val="00353343"/>
    <w:rsid w:val="0035339B"/>
    <w:rsid w:val="003533C7"/>
    <w:rsid w:val="0035358E"/>
    <w:rsid w:val="0035359B"/>
    <w:rsid w:val="0035365B"/>
    <w:rsid w:val="0035374D"/>
    <w:rsid w:val="003538F4"/>
    <w:rsid w:val="0035391E"/>
    <w:rsid w:val="00353920"/>
    <w:rsid w:val="00353B1A"/>
    <w:rsid w:val="00353B7C"/>
    <w:rsid w:val="00353D31"/>
    <w:rsid w:val="00353DD1"/>
    <w:rsid w:val="00353E7F"/>
    <w:rsid w:val="00353EF4"/>
    <w:rsid w:val="00353F0D"/>
    <w:rsid w:val="00353F15"/>
    <w:rsid w:val="00353F1E"/>
    <w:rsid w:val="00353F97"/>
    <w:rsid w:val="003542B5"/>
    <w:rsid w:val="00354393"/>
    <w:rsid w:val="0035439B"/>
    <w:rsid w:val="003543CE"/>
    <w:rsid w:val="0035448E"/>
    <w:rsid w:val="003544C8"/>
    <w:rsid w:val="00354525"/>
    <w:rsid w:val="003545F0"/>
    <w:rsid w:val="0035468B"/>
    <w:rsid w:val="0035468F"/>
    <w:rsid w:val="00354774"/>
    <w:rsid w:val="00354777"/>
    <w:rsid w:val="003547E9"/>
    <w:rsid w:val="0035482A"/>
    <w:rsid w:val="003548D5"/>
    <w:rsid w:val="003548E0"/>
    <w:rsid w:val="00354908"/>
    <w:rsid w:val="0035499C"/>
    <w:rsid w:val="00354A4D"/>
    <w:rsid w:val="00354A90"/>
    <w:rsid w:val="00354ACD"/>
    <w:rsid w:val="00354B6D"/>
    <w:rsid w:val="00354BC8"/>
    <w:rsid w:val="00354C44"/>
    <w:rsid w:val="00354C53"/>
    <w:rsid w:val="00354D19"/>
    <w:rsid w:val="00354D1C"/>
    <w:rsid w:val="00354F3F"/>
    <w:rsid w:val="00354FC2"/>
    <w:rsid w:val="00354FD7"/>
    <w:rsid w:val="0035503A"/>
    <w:rsid w:val="0035513D"/>
    <w:rsid w:val="00355162"/>
    <w:rsid w:val="00355290"/>
    <w:rsid w:val="003552C8"/>
    <w:rsid w:val="00355392"/>
    <w:rsid w:val="003555DF"/>
    <w:rsid w:val="00355615"/>
    <w:rsid w:val="003556A2"/>
    <w:rsid w:val="003556C9"/>
    <w:rsid w:val="003556CE"/>
    <w:rsid w:val="0035572D"/>
    <w:rsid w:val="00355767"/>
    <w:rsid w:val="0035582C"/>
    <w:rsid w:val="0035586E"/>
    <w:rsid w:val="003558A5"/>
    <w:rsid w:val="003558A6"/>
    <w:rsid w:val="00355929"/>
    <w:rsid w:val="00355934"/>
    <w:rsid w:val="00355946"/>
    <w:rsid w:val="00355A99"/>
    <w:rsid w:val="00355ACB"/>
    <w:rsid w:val="00355DB7"/>
    <w:rsid w:val="00355DE3"/>
    <w:rsid w:val="00355EFA"/>
    <w:rsid w:val="00355F93"/>
    <w:rsid w:val="00355FA5"/>
    <w:rsid w:val="00355FB1"/>
    <w:rsid w:val="003561F8"/>
    <w:rsid w:val="00356247"/>
    <w:rsid w:val="00356301"/>
    <w:rsid w:val="0035630B"/>
    <w:rsid w:val="0035639B"/>
    <w:rsid w:val="00356414"/>
    <w:rsid w:val="003564EC"/>
    <w:rsid w:val="003565A2"/>
    <w:rsid w:val="00356680"/>
    <w:rsid w:val="003566A1"/>
    <w:rsid w:val="003566D5"/>
    <w:rsid w:val="00356900"/>
    <w:rsid w:val="003569F3"/>
    <w:rsid w:val="00356B13"/>
    <w:rsid w:val="00356B3E"/>
    <w:rsid w:val="00356D0A"/>
    <w:rsid w:val="00356F17"/>
    <w:rsid w:val="00356FE1"/>
    <w:rsid w:val="00357073"/>
    <w:rsid w:val="003571F6"/>
    <w:rsid w:val="00357261"/>
    <w:rsid w:val="00357396"/>
    <w:rsid w:val="003573BE"/>
    <w:rsid w:val="0035743D"/>
    <w:rsid w:val="0035745C"/>
    <w:rsid w:val="00357489"/>
    <w:rsid w:val="003574FD"/>
    <w:rsid w:val="003575B9"/>
    <w:rsid w:val="003576C9"/>
    <w:rsid w:val="00357712"/>
    <w:rsid w:val="00357962"/>
    <w:rsid w:val="00357998"/>
    <w:rsid w:val="0035799D"/>
    <w:rsid w:val="00357B03"/>
    <w:rsid w:val="00357B07"/>
    <w:rsid w:val="00357C4D"/>
    <w:rsid w:val="00357C9D"/>
    <w:rsid w:val="00357D32"/>
    <w:rsid w:val="00357DB0"/>
    <w:rsid w:val="00357DDB"/>
    <w:rsid w:val="00357ED3"/>
    <w:rsid w:val="00357F42"/>
    <w:rsid w:val="00357FAC"/>
    <w:rsid w:val="00360283"/>
    <w:rsid w:val="00360343"/>
    <w:rsid w:val="00360350"/>
    <w:rsid w:val="003603C0"/>
    <w:rsid w:val="00360486"/>
    <w:rsid w:val="003604E7"/>
    <w:rsid w:val="003604F2"/>
    <w:rsid w:val="00360511"/>
    <w:rsid w:val="00360702"/>
    <w:rsid w:val="003607CE"/>
    <w:rsid w:val="003608DE"/>
    <w:rsid w:val="003608F8"/>
    <w:rsid w:val="00360AA2"/>
    <w:rsid w:val="00360B7F"/>
    <w:rsid w:val="00360C2B"/>
    <w:rsid w:val="00360D53"/>
    <w:rsid w:val="00360D60"/>
    <w:rsid w:val="00360D75"/>
    <w:rsid w:val="00360D9E"/>
    <w:rsid w:val="00360DE1"/>
    <w:rsid w:val="00360E17"/>
    <w:rsid w:val="00360E44"/>
    <w:rsid w:val="00360E48"/>
    <w:rsid w:val="00360EA6"/>
    <w:rsid w:val="00360FDB"/>
    <w:rsid w:val="0036103C"/>
    <w:rsid w:val="00361075"/>
    <w:rsid w:val="00361091"/>
    <w:rsid w:val="003610BA"/>
    <w:rsid w:val="00361121"/>
    <w:rsid w:val="00361122"/>
    <w:rsid w:val="003611C2"/>
    <w:rsid w:val="00361263"/>
    <w:rsid w:val="0036128E"/>
    <w:rsid w:val="0036136A"/>
    <w:rsid w:val="0036136B"/>
    <w:rsid w:val="0036138B"/>
    <w:rsid w:val="003613A7"/>
    <w:rsid w:val="003613D6"/>
    <w:rsid w:val="003615F2"/>
    <w:rsid w:val="003616A0"/>
    <w:rsid w:val="003616E5"/>
    <w:rsid w:val="003618A0"/>
    <w:rsid w:val="003618B6"/>
    <w:rsid w:val="003618E8"/>
    <w:rsid w:val="003618F9"/>
    <w:rsid w:val="00361917"/>
    <w:rsid w:val="00361960"/>
    <w:rsid w:val="0036196C"/>
    <w:rsid w:val="0036197F"/>
    <w:rsid w:val="003619AC"/>
    <w:rsid w:val="00361A7F"/>
    <w:rsid w:val="00361ABE"/>
    <w:rsid w:val="00361BD0"/>
    <w:rsid w:val="00361C32"/>
    <w:rsid w:val="00361C86"/>
    <w:rsid w:val="00361D35"/>
    <w:rsid w:val="00361D3F"/>
    <w:rsid w:val="00361EFD"/>
    <w:rsid w:val="00361F1F"/>
    <w:rsid w:val="00361FB4"/>
    <w:rsid w:val="00361FCC"/>
    <w:rsid w:val="0036204E"/>
    <w:rsid w:val="00362156"/>
    <w:rsid w:val="003621A6"/>
    <w:rsid w:val="0036228F"/>
    <w:rsid w:val="0036240F"/>
    <w:rsid w:val="00362494"/>
    <w:rsid w:val="003624E6"/>
    <w:rsid w:val="00362525"/>
    <w:rsid w:val="00362531"/>
    <w:rsid w:val="00362628"/>
    <w:rsid w:val="0036282A"/>
    <w:rsid w:val="003628EE"/>
    <w:rsid w:val="0036298D"/>
    <w:rsid w:val="00362A4F"/>
    <w:rsid w:val="00362B8F"/>
    <w:rsid w:val="00362D73"/>
    <w:rsid w:val="00362E14"/>
    <w:rsid w:val="00362EB5"/>
    <w:rsid w:val="00362EBB"/>
    <w:rsid w:val="00362EC4"/>
    <w:rsid w:val="0036303B"/>
    <w:rsid w:val="0036303C"/>
    <w:rsid w:val="003630BE"/>
    <w:rsid w:val="003630FC"/>
    <w:rsid w:val="00363168"/>
    <w:rsid w:val="003631A6"/>
    <w:rsid w:val="00363324"/>
    <w:rsid w:val="0036336D"/>
    <w:rsid w:val="00363398"/>
    <w:rsid w:val="003634EE"/>
    <w:rsid w:val="00363543"/>
    <w:rsid w:val="0036358C"/>
    <w:rsid w:val="0036360A"/>
    <w:rsid w:val="003637A9"/>
    <w:rsid w:val="003637E3"/>
    <w:rsid w:val="00363873"/>
    <w:rsid w:val="00363904"/>
    <w:rsid w:val="00363958"/>
    <w:rsid w:val="00363A79"/>
    <w:rsid w:val="00363CC9"/>
    <w:rsid w:val="00363E00"/>
    <w:rsid w:val="00363F22"/>
    <w:rsid w:val="00363F5C"/>
    <w:rsid w:val="0036401F"/>
    <w:rsid w:val="00364198"/>
    <w:rsid w:val="003641E3"/>
    <w:rsid w:val="003641FC"/>
    <w:rsid w:val="003642D4"/>
    <w:rsid w:val="00364348"/>
    <w:rsid w:val="003647CA"/>
    <w:rsid w:val="00364886"/>
    <w:rsid w:val="0036499B"/>
    <w:rsid w:val="003649F2"/>
    <w:rsid w:val="00364B61"/>
    <w:rsid w:val="00364B8F"/>
    <w:rsid w:val="00364C09"/>
    <w:rsid w:val="00364C6F"/>
    <w:rsid w:val="00364D39"/>
    <w:rsid w:val="00364D5D"/>
    <w:rsid w:val="00364D5F"/>
    <w:rsid w:val="00364DD5"/>
    <w:rsid w:val="00364E37"/>
    <w:rsid w:val="00364ECF"/>
    <w:rsid w:val="00365045"/>
    <w:rsid w:val="00365140"/>
    <w:rsid w:val="003651C8"/>
    <w:rsid w:val="00365295"/>
    <w:rsid w:val="00365497"/>
    <w:rsid w:val="003654D6"/>
    <w:rsid w:val="003655D1"/>
    <w:rsid w:val="003655E2"/>
    <w:rsid w:val="00365628"/>
    <w:rsid w:val="003656A9"/>
    <w:rsid w:val="00365714"/>
    <w:rsid w:val="0036575C"/>
    <w:rsid w:val="00365784"/>
    <w:rsid w:val="0036582A"/>
    <w:rsid w:val="00365890"/>
    <w:rsid w:val="003658C9"/>
    <w:rsid w:val="003658E0"/>
    <w:rsid w:val="00365A98"/>
    <w:rsid w:val="00365B82"/>
    <w:rsid w:val="00365B8A"/>
    <w:rsid w:val="00365C55"/>
    <w:rsid w:val="00365CCC"/>
    <w:rsid w:val="00365FBD"/>
    <w:rsid w:val="00366047"/>
    <w:rsid w:val="0036604A"/>
    <w:rsid w:val="00366093"/>
    <w:rsid w:val="00366155"/>
    <w:rsid w:val="003661AB"/>
    <w:rsid w:val="003661B8"/>
    <w:rsid w:val="003661E9"/>
    <w:rsid w:val="00366311"/>
    <w:rsid w:val="0036633C"/>
    <w:rsid w:val="003663FC"/>
    <w:rsid w:val="00366480"/>
    <w:rsid w:val="0036653D"/>
    <w:rsid w:val="00366547"/>
    <w:rsid w:val="003665A3"/>
    <w:rsid w:val="003665B8"/>
    <w:rsid w:val="00366652"/>
    <w:rsid w:val="00366676"/>
    <w:rsid w:val="00366703"/>
    <w:rsid w:val="00366728"/>
    <w:rsid w:val="00366757"/>
    <w:rsid w:val="0036681B"/>
    <w:rsid w:val="00366905"/>
    <w:rsid w:val="003669F5"/>
    <w:rsid w:val="00366A60"/>
    <w:rsid w:val="00366AB5"/>
    <w:rsid w:val="00366B86"/>
    <w:rsid w:val="00366BEE"/>
    <w:rsid w:val="00366CDA"/>
    <w:rsid w:val="00366DC6"/>
    <w:rsid w:val="00366EC6"/>
    <w:rsid w:val="00366F1D"/>
    <w:rsid w:val="003671C1"/>
    <w:rsid w:val="0036734D"/>
    <w:rsid w:val="0036741E"/>
    <w:rsid w:val="003674B1"/>
    <w:rsid w:val="0036751F"/>
    <w:rsid w:val="00367646"/>
    <w:rsid w:val="00367651"/>
    <w:rsid w:val="00367669"/>
    <w:rsid w:val="003676D8"/>
    <w:rsid w:val="0036775B"/>
    <w:rsid w:val="003677EE"/>
    <w:rsid w:val="003678DF"/>
    <w:rsid w:val="0036792C"/>
    <w:rsid w:val="0036795E"/>
    <w:rsid w:val="003679B4"/>
    <w:rsid w:val="00367A29"/>
    <w:rsid w:val="00367A4F"/>
    <w:rsid w:val="00367A7E"/>
    <w:rsid w:val="00367B18"/>
    <w:rsid w:val="00367BC3"/>
    <w:rsid w:val="00367C61"/>
    <w:rsid w:val="00367CE2"/>
    <w:rsid w:val="00367DDF"/>
    <w:rsid w:val="00367E34"/>
    <w:rsid w:val="00367E49"/>
    <w:rsid w:val="00367F6C"/>
    <w:rsid w:val="00370062"/>
    <w:rsid w:val="0037012A"/>
    <w:rsid w:val="00370352"/>
    <w:rsid w:val="003704A8"/>
    <w:rsid w:val="003704BE"/>
    <w:rsid w:val="003705A0"/>
    <w:rsid w:val="003706B5"/>
    <w:rsid w:val="0037073B"/>
    <w:rsid w:val="00370752"/>
    <w:rsid w:val="003707C5"/>
    <w:rsid w:val="003707DC"/>
    <w:rsid w:val="003707F3"/>
    <w:rsid w:val="00370A7C"/>
    <w:rsid w:val="00370BE0"/>
    <w:rsid w:val="00370C12"/>
    <w:rsid w:val="00370C36"/>
    <w:rsid w:val="00370C6F"/>
    <w:rsid w:val="00370C99"/>
    <w:rsid w:val="00370CA7"/>
    <w:rsid w:val="00370D7E"/>
    <w:rsid w:val="00370DBB"/>
    <w:rsid w:val="00370EBF"/>
    <w:rsid w:val="00370F14"/>
    <w:rsid w:val="00370F3A"/>
    <w:rsid w:val="00370F8A"/>
    <w:rsid w:val="00370FE8"/>
    <w:rsid w:val="00371046"/>
    <w:rsid w:val="003710DF"/>
    <w:rsid w:val="0037112B"/>
    <w:rsid w:val="00371143"/>
    <w:rsid w:val="003712D3"/>
    <w:rsid w:val="00371321"/>
    <w:rsid w:val="0037134B"/>
    <w:rsid w:val="003713CA"/>
    <w:rsid w:val="003713E1"/>
    <w:rsid w:val="00371507"/>
    <w:rsid w:val="00371517"/>
    <w:rsid w:val="0037154E"/>
    <w:rsid w:val="00371560"/>
    <w:rsid w:val="003715AC"/>
    <w:rsid w:val="00371699"/>
    <w:rsid w:val="003717C2"/>
    <w:rsid w:val="003717CE"/>
    <w:rsid w:val="003717DC"/>
    <w:rsid w:val="003718B0"/>
    <w:rsid w:val="00371917"/>
    <w:rsid w:val="0037195F"/>
    <w:rsid w:val="003719FA"/>
    <w:rsid w:val="00371A35"/>
    <w:rsid w:val="00371AEA"/>
    <w:rsid w:val="00371CDB"/>
    <w:rsid w:val="00371CFB"/>
    <w:rsid w:val="00371D5B"/>
    <w:rsid w:val="00371D8C"/>
    <w:rsid w:val="00371DD3"/>
    <w:rsid w:val="00371E51"/>
    <w:rsid w:val="00371F5E"/>
    <w:rsid w:val="00371F92"/>
    <w:rsid w:val="0037214F"/>
    <w:rsid w:val="00372152"/>
    <w:rsid w:val="003721D8"/>
    <w:rsid w:val="00372212"/>
    <w:rsid w:val="0037223F"/>
    <w:rsid w:val="0037227E"/>
    <w:rsid w:val="0037234D"/>
    <w:rsid w:val="00372377"/>
    <w:rsid w:val="003723A3"/>
    <w:rsid w:val="003723CA"/>
    <w:rsid w:val="003723D4"/>
    <w:rsid w:val="003723D6"/>
    <w:rsid w:val="00372465"/>
    <w:rsid w:val="003724E0"/>
    <w:rsid w:val="00372547"/>
    <w:rsid w:val="00372594"/>
    <w:rsid w:val="003725C6"/>
    <w:rsid w:val="00372641"/>
    <w:rsid w:val="003726FF"/>
    <w:rsid w:val="00372701"/>
    <w:rsid w:val="00372705"/>
    <w:rsid w:val="0037270E"/>
    <w:rsid w:val="00372734"/>
    <w:rsid w:val="0037278E"/>
    <w:rsid w:val="003727E6"/>
    <w:rsid w:val="003727EF"/>
    <w:rsid w:val="0037284C"/>
    <w:rsid w:val="00372876"/>
    <w:rsid w:val="00372946"/>
    <w:rsid w:val="00372A4E"/>
    <w:rsid w:val="00372AB1"/>
    <w:rsid w:val="00372B8C"/>
    <w:rsid w:val="00372C99"/>
    <w:rsid w:val="00372CD4"/>
    <w:rsid w:val="00372D9C"/>
    <w:rsid w:val="00372DA2"/>
    <w:rsid w:val="00372E08"/>
    <w:rsid w:val="00372E1E"/>
    <w:rsid w:val="00372E70"/>
    <w:rsid w:val="00372EB9"/>
    <w:rsid w:val="00372FE6"/>
    <w:rsid w:val="003731F2"/>
    <w:rsid w:val="0037325C"/>
    <w:rsid w:val="0037331B"/>
    <w:rsid w:val="003733A0"/>
    <w:rsid w:val="003733E1"/>
    <w:rsid w:val="00373436"/>
    <w:rsid w:val="00373455"/>
    <w:rsid w:val="0037346D"/>
    <w:rsid w:val="00373471"/>
    <w:rsid w:val="0037358A"/>
    <w:rsid w:val="00373665"/>
    <w:rsid w:val="003736A9"/>
    <w:rsid w:val="00373774"/>
    <w:rsid w:val="0037379B"/>
    <w:rsid w:val="00373878"/>
    <w:rsid w:val="00373935"/>
    <w:rsid w:val="003739D0"/>
    <w:rsid w:val="00373A1E"/>
    <w:rsid w:val="00373A6F"/>
    <w:rsid w:val="00373BC3"/>
    <w:rsid w:val="00373BD4"/>
    <w:rsid w:val="00373DAD"/>
    <w:rsid w:val="00373DC1"/>
    <w:rsid w:val="00373E1D"/>
    <w:rsid w:val="00373E29"/>
    <w:rsid w:val="00373E71"/>
    <w:rsid w:val="00373EF5"/>
    <w:rsid w:val="0037407C"/>
    <w:rsid w:val="003740C9"/>
    <w:rsid w:val="003740D7"/>
    <w:rsid w:val="00374126"/>
    <w:rsid w:val="00374186"/>
    <w:rsid w:val="00374282"/>
    <w:rsid w:val="00374310"/>
    <w:rsid w:val="00374381"/>
    <w:rsid w:val="003743CF"/>
    <w:rsid w:val="00374448"/>
    <w:rsid w:val="003744AB"/>
    <w:rsid w:val="003744E3"/>
    <w:rsid w:val="003745FB"/>
    <w:rsid w:val="00374650"/>
    <w:rsid w:val="0037469A"/>
    <w:rsid w:val="003746BA"/>
    <w:rsid w:val="003746E9"/>
    <w:rsid w:val="00374767"/>
    <w:rsid w:val="0037481A"/>
    <w:rsid w:val="00374889"/>
    <w:rsid w:val="00374986"/>
    <w:rsid w:val="00374AD1"/>
    <w:rsid w:val="00374B3F"/>
    <w:rsid w:val="00374BAD"/>
    <w:rsid w:val="00374C63"/>
    <w:rsid w:val="00374CAB"/>
    <w:rsid w:val="00374CEB"/>
    <w:rsid w:val="00374D21"/>
    <w:rsid w:val="00374D9A"/>
    <w:rsid w:val="00375105"/>
    <w:rsid w:val="0037512B"/>
    <w:rsid w:val="00375146"/>
    <w:rsid w:val="0037514B"/>
    <w:rsid w:val="00375158"/>
    <w:rsid w:val="00375276"/>
    <w:rsid w:val="003752DA"/>
    <w:rsid w:val="00375388"/>
    <w:rsid w:val="003753A9"/>
    <w:rsid w:val="003753C2"/>
    <w:rsid w:val="003753E6"/>
    <w:rsid w:val="0037547B"/>
    <w:rsid w:val="003754AA"/>
    <w:rsid w:val="00375508"/>
    <w:rsid w:val="00375578"/>
    <w:rsid w:val="003755C5"/>
    <w:rsid w:val="00375610"/>
    <w:rsid w:val="00375639"/>
    <w:rsid w:val="00375661"/>
    <w:rsid w:val="003756EC"/>
    <w:rsid w:val="003756F2"/>
    <w:rsid w:val="0037571D"/>
    <w:rsid w:val="0037575C"/>
    <w:rsid w:val="00375797"/>
    <w:rsid w:val="0037579A"/>
    <w:rsid w:val="003757DE"/>
    <w:rsid w:val="003757F0"/>
    <w:rsid w:val="00375898"/>
    <w:rsid w:val="003758E4"/>
    <w:rsid w:val="00375BB8"/>
    <w:rsid w:val="00375BC3"/>
    <w:rsid w:val="00375C7B"/>
    <w:rsid w:val="00375D89"/>
    <w:rsid w:val="00375EE9"/>
    <w:rsid w:val="00375FD1"/>
    <w:rsid w:val="0037602C"/>
    <w:rsid w:val="0037607A"/>
    <w:rsid w:val="00376184"/>
    <w:rsid w:val="00376208"/>
    <w:rsid w:val="0037627B"/>
    <w:rsid w:val="00376304"/>
    <w:rsid w:val="00376339"/>
    <w:rsid w:val="003763B2"/>
    <w:rsid w:val="003763EF"/>
    <w:rsid w:val="003764A3"/>
    <w:rsid w:val="0037659C"/>
    <w:rsid w:val="0037665F"/>
    <w:rsid w:val="0037674F"/>
    <w:rsid w:val="0037677B"/>
    <w:rsid w:val="003767DD"/>
    <w:rsid w:val="0037680B"/>
    <w:rsid w:val="00376870"/>
    <w:rsid w:val="003768F2"/>
    <w:rsid w:val="003769CB"/>
    <w:rsid w:val="00376A97"/>
    <w:rsid w:val="00376AFF"/>
    <w:rsid w:val="00376BC6"/>
    <w:rsid w:val="00376BE6"/>
    <w:rsid w:val="00376BF6"/>
    <w:rsid w:val="00376CAB"/>
    <w:rsid w:val="00376CCA"/>
    <w:rsid w:val="00376DB1"/>
    <w:rsid w:val="00376EC9"/>
    <w:rsid w:val="00376FA0"/>
    <w:rsid w:val="00376FB8"/>
    <w:rsid w:val="0037700C"/>
    <w:rsid w:val="00377043"/>
    <w:rsid w:val="003770BE"/>
    <w:rsid w:val="003770D3"/>
    <w:rsid w:val="00377136"/>
    <w:rsid w:val="003771F8"/>
    <w:rsid w:val="0037743A"/>
    <w:rsid w:val="003775A9"/>
    <w:rsid w:val="003775E7"/>
    <w:rsid w:val="0037760F"/>
    <w:rsid w:val="0037766F"/>
    <w:rsid w:val="003776D8"/>
    <w:rsid w:val="00377801"/>
    <w:rsid w:val="00377821"/>
    <w:rsid w:val="003778A2"/>
    <w:rsid w:val="00377954"/>
    <w:rsid w:val="00377A84"/>
    <w:rsid w:val="00377B35"/>
    <w:rsid w:val="00377B76"/>
    <w:rsid w:val="00377B80"/>
    <w:rsid w:val="00377C5E"/>
    <w:rsid w:val="00377E98"/>
    <w:rsid w:val="00377F93"/>
    <w:rsid w:val="00380038"/>
    <w:rsid w:val="00380039"/>
    <w:rsid w:val="0038003E"/>
    <w:rsid w:val="00380071"/>
    <w:rsid w:val="003800F6"/>
    <w:rsid w:val="0038014B"/>
    <w:rsid w:val="003801E3"/>
    <w:rsid w:val="00380200"/>
    <w:rsid w:val="003802DA"/>
    <w:rsid w:val="003804F1"/>
    <w:rsid w:val="003806BA"/>
    <w:rsid w:val="00380773"/>
    <w:rsid w:val="003807AF"/>
    <w:rsid w:val="003807B0"/>
    <w:rsid w:val="003807C8"/>
    <w:rsid w:val="003808B7"/>
    <w:rsid w:val="003809FB"/>
    <w:rsid w:val="00380B76"/>
    <w:rsid w:val="00380C18"/>
    <w:rsid w:val="00380DB2"/>
    <w:rsid w:val="00380E4C"/>
    <w:rsid w:val="00380E7E"/>
    <w:rsid w:val="00380F05"/>
    <w:rsid w:val="00380F52"/>
    <w:rsid w:val="00380F75"/>
    <w:rsid w:val="00380F9E"/>
    <w:rsid w:val="0038100C"/>
    <w:rsid w:val="00381032"/>
    <w:rsid w:val="00381058"/>
    <w:rsid w:val="003810A4"/>
    <w:rsid w:val="003811D4"/>
    <w:rsid w:val="00381216"/>
    <w:rsid w:val="0038127D"/>
    <w:rsid w:val="00381404"/>
    <w:rsid w:val="003814B0"/>
    <w:rsid w:val="00381562"/>
    <w:rsid w:val="003815D7"/>
    <w:rsid w:val="0038176F"/>
    <w:rsid w:val="003817A7"/>
    <w:rsid w:val="00381832"/>
    <w:rsid w:val="003818B6"/>
    <w:rsid w:val="00381979"/>
    <w:rsid w:val="003819F1"/>
    <w:rsid w:val="003819F9"/>
    <w:rsid w:val="00381A21"/>
    <w:rsid w:val="00381AC5"/>
    <w:rsid w:val="00381B64"/>
    <w:rsid w:val="00381BC1"/>
    <w:rsid w:val="00381C12"/>
    <w:rsid w:val="00381D92"/>
    <w:rsid w:val="00381EB0"/>
    <w:rsid w:val="00381EE6"/>
    <w:rsid w:val="00381F5D"/>
    <w:rsid w:val="00382058"/>
    <w:rsid w:val="003820B2"/>
    <w:rsid w:val="003820C8"/>
    <w:rsid w:val="00382119"/>
    <w:rsid w:val="003821D2"/>
    <w:rsid w:val="0038238D"/>
    <w:rsid w:val="0038241E"/>
    <w:rsid w:val="003824B9"/>
    <w:rsid w:val="00382522"/>
    <w:rsid w:val="00382559"/>
    <w:rsid w:val="003825D4"/>
    <w:rsid w:val="003825E0"/>
    <w:rsid w:val="00382726"/>
    <w:rsid w:val="00382763"/>
    <w:rsid w:val="003827B4"/>
    <w:rsid w:val="003828B7"/>
    <w:rsid w:val="0038292A"/>
    <w:rsid w:val="003829AC"/>
    <w:rsid w:val="003829FE"/>
    <w:rsid w:val="00382A37"/>
    <w:rsid w:val="00382AB6"/>
    <w:rsid w:val="00382AC8"/>
    <w:rsid w:val="00382ACA"/>
    <w:rsid w:val="00382B03"/>
    <w:rsid w:val="00382B0D"/>
    <w:rsid w:val="00382B88"/>
    <w:rsid w:val="00382B8F"/>
    <w:rsid w:val="00382C25"/>
    <w:rsid w:val="00382C34"/>
    <w:rsid w:val="00382D63"/>
    <w:rsid w:val="00382D9D"/>
    <w:rsid w:val="00382E0C"/>
    <w:rsid w:val="00382E47"/>
    <w:rsid w:val="00382E6A"/>
    <w:rsid w:val="00382E6E"/>
    <w:rsid w:val="00382EA6"/>
    <w:rsid w:val="00382F0E"/>
    <w:rsid w:val="00383083"/>
    <w:rsid w:val="003830F5"/>
    <w:rsid w:val="00383132"/>
    <w:rsid w:val="00383165"/>
    <w:rsid w:val="0038316D"/>
    <w:rsid w:val="0038316E"/>
    <w:rsid w:val="003831A9"/>
    <w:rsid w:val="003831DC"/>
    <w:rsid w:val="0038323E"/>
    <w:rsid w:val="00383333"/>
    <w:rsid w:val="00383368"/>
    <w:rsid w:val="0038337D"/>
    <w:rsid w:val="003833B6"/>
    <w:rsid w:val="00383432"/>
    <w:rsid w:val="0038358A"/>
    <w:rsid w:val="003835DB"/>
    <w:rsid w:val="0038396A"/>
    <w:rsid w:val="00383994"/>
    <w:rsid w:val="003839F8"/>
    <w:rsid w:val="00383A26"/>
    <w:rsid w:val="00383B30"/>
    <w:rsid w:val="00383C90"/>
    <w:rsid w:val="00383D6C"/>
    <w:rsid w:val="00383DD4"/>
    <w:rsid w:val="00383E5B"/>
    <w:rsid w:val="00383F22"/>
    <w:rsid w:val="00383F70"/>
    <w:rsid w:val="00383FAD"/>
    <w:rsid w:val="00383FE2"/>
    <w:rsid w:val="00383FED"/>
    <w:rsid w:val="00384056"/>
    <w:rsid w:val="003841BA"/>
    <w:rsid w:val="00384224"/>
    <w:rsid w:val="0038435D"/>
    <w:rsid w:val="00384365"/>
    <w:rsid w:val="0038439E"/>
    <w:rsid w:val="0038442F"/>
    <w:rsid w:val="00384445"/>
    <w:rsid w:val="0038444F"/>
    <w:rsid w:val="00384459"/>
    <w:rsid w:val="0038459A"/>
    <w:rsid w:val="003846DE"/>
    <w:rsid w:val="00384737"/>
    <w:rsid w:val="00384761"/>
    <w:rsid w:val="0038483B"/>
    <w:rsid w:val="00384843"/>
    <w:rsid w:val="003849D3"/>
    <w:rsid w:val="00384AE4"/>
    <w:rsid w:val="00384B06"/>
    <w:rsid w:val="00384B4B"/>
    <w:rsid w:val="00384C50"/>
    <w:rsid w:val="00384D8B"/>
    <w:rsid w:val="00384D95"/>
    <w:rsid w:val="00385008"/>
    <w:rsid w:val="003850C0"/>
    <w:rsid w:val="0038514D"/>
    <w:rsid w:val="00385343"/>
    <w:rsid w:val="0038534B"/>
    <w:rsid w:val="00385377"/>
    <w:rsid w:val="003853F3"/>
    <w:rsid w:val="00385473"/>
    <w:rsid w:val="003854BB"/>
    <w:rsid w:val="00385586"/>
    <w:rsid w:val="003855E2"/>
    <w:rsid w:val="0038567D"/>
    <w:rsid w:val="003856A2"/>
    <w:rsid w:val="003856CE"/>
    <w:rsid w:val="00385AEF"/>
    <w:rsid w:val="00385C0E"/>
    <w:rsid w:val="00385C74"/>
    <w:rsid w:val="00385C92"/>
    <w:rsid w:val="00385CE0"/>
    <w:rsid w:val="00385E7B"/>
    <w:rsid w:val="00385EBB"/>
    <w:rsid w:val="00386068"/>
    <w:rsid w:val="003860A1"/>
    <w:rsid w:val="003860B7"/>
    <w:rsid w:val="003860EA"/>
    <w:rsid w:val="0038616C"/>
    <w:rsid w:val="00386180"/>
    <w:rsid w:val="003862EA"/>
    <w:rsid w:val="003863B8"/>
    <w:rsid w:val="00386407"/>
    <w:rsid w:val="00386414"/>
    <w:rsid w:val="00386420"/>
    <w:rsid w:val="003864E9"/>
    <w:rsid w:val="003864F7"/>
    <w:rsid w:val="00386624"/>
    <w:rsid w:val="0038667F"/>
    <w:rsid w:val="00386805"/>
    <w:rsid w:val="0038683C"/>
    <w:rsid w:val="0038692F"/>
    <w:rsid w:val="0038693A"/>
    <w:rsid w:val="00386B5B"/>
    <w:rsid w:val="00386C16"/>
    <w:rsid w:val="00386C66"/>
    <w:rsid w:val="00386CDB"/>
    <w:rsid w:val="00386CE5"/>
    <w:rsid w:val="00386EFE"/>
    <w:rsid w:val="00386F19"/>
    <w:rsid w:val="00387060"/>
    <w:rsid w:val="00387069"/>
    <w:rsid w:val="003872D0"/>
    <w:rsid w:val="003872F2"/>
    <w:rsid w:val="00387374"/>
    <w:rsid w:val="003873E9"/>
    <w:rsid w:val="00387426"/>
    <w:rsid w:val="00387493"/>
    <w:rsid w:val="003874DF"/>
    <w:rsid w:val="00387590"/>
    <w:rsid w:val="003875BC"/>
    <w:rsid w:val="003875D2"/>
    <w:rsid w:val="003875DB"/>
    <w:rsid w:val="003875E5"/>
    <w:rsid w:val="0038766C"/>
    <w:rsid w:val="00387768"/>
    <w:rsid w:val="0038776A"/>
    <w:rsid w:val="0038777B"/>
    <w:rsid w:val="00387826"/>
    <w:rsid w:val="003878B6"/>
    <w:rsid w:val="003878F9"/>
    <w:rsid w:val="003879E1"/>
    <w:rsid w:val="00387B0A"/>
    <w:rsid w:val="00387C30"/>
    <w:rsid w:val="00387C5B"/>
    <w:rsid w:val="00387C6B"/>
    <w:rsid w:val="00387C8B"/>
    <w:rsid w:val="00387C8F"/>
    <w:rsid w:val="00387CA0"/>
    <w:rsid w:val="00387CBD"/>
    <w:rsid w:val="00387D39"/>
    <w:rsid w:val="00387E29"/>
    <w:rsid w:val="00387E36"/>
    <w:rsid w:val="00387E72"/>
    <w:rsid w:val="00387E9C"/>
    <w:rsid w:val="00390040"/>
    <w:rsid w:val="00390060"/>
    <w:rsid w:val="003900E3"/>
    <w:rsid w:val="003900FA"/>
    <w:rsid w:val="0039018C"/>
    <w:rsid w:val="003902C2"/>
    <w:rsid w:val="003902D5"/>
    <w:rsid w:val="003902F6"/>
    <w:rsid w:val="00390306"/>
    <w:rsid w:val="00390310"/>
    <w:rsid w:val="0039039C"/>
    <w:rsid w:val="00390444"/>
    <w:rsid w:val="0039052B"/>
    <w:rsid w:val="00390552"/>
    <w:rsid w:val="00390573"/>
    <w:rsid w:val="003905D3"/>
    <w:rsid w:val="00390676"/>
    <w:rsid w:val="003906AE"/>
    <w:rsid w:val="00390725"/>
    <w:rsid w:val="003907B3"/>
    <w:rsid w:val="003907FB"/>
    <w:rsid w:val="0039086B"/>
    <w:rsid w:val="003908BD"/>
    <w:rsid w:val="003908F8"/>
    <w:rsid w:val="00390901"/>
    <w:rsid w:val="003909C8"/>
    <w:rsid w:val="003909FC"/>
    <w:rsid w:val="003909FE"/>
    <w:rsid w:val="00390A03"/>
    <w:rsid w:val="00390A06"/>
    <w:rsid w:val="00390B61"/>
    <w:rsid w:val="00390CEA"/>
    <w:rsid w:val="00390D7C"/>
    <w:rsid w:val="00390DAF"/>
    <w:rsid w:val="00390FC1"/>
    <w:rsid w:val="00391030"/>
    <w:rsid w:val="00391050"/>
    <w:rsid w:val="00391089"/>
    <w:rsid w:val="003910C2"/>
    <w:rsid w:val="003910F8"/>
    <w:rsid w:val="003910FD"/>
    <w:rsid w:val="0039127C"/>
    <w:rsid w:val="003912B3"/>
    <w:rsid w:val="00391312"/>
    <w:rsid w:val="00391392"/>
    <w:rsid w:val="003913EC"/>
    <w:rsid w:val="00391511"/>
    <w:rsid w:val="00391547"/>
    <w:rsid w:val="0039156C"/>
    <w:rsid w:val="00391577"/>
    <w:rsid w:val="003916B7"/>
    <w:rsid w:val="0039182C"/>
    <w:rsid w:val="003918DE"/>
    <w:rsid w:val="003918F5"/>
    <w:rsid w:val="00391975"/>
    <w:rsid w:val="0039198A"/>
    <w:rsid w:val="003919C6"/>
    <w:rsid w:val="00391AE1"/>
    <w:rsid w:val="00391BCC"/>
    <w:rsid w:val="00391BE1"/>
    <w:rsid w:val="00391D5F"/>
    <w:rsid w:val="00391FAA"/>
    <w:rsid w:val="00392107"/>
    <w:rsid w:val="00392132"/>
    <w:rsid w:val="0039218A"/>
    <w:rsid w:val="0039219F"/>
    <w:rsid w:val="003922E5"/>
    <w:rsid w:val="003922F7"/>
    <w:rsid w:val="00392319"/>
    <w:rsid w:val="0039232F"/>
    <w:rsid w:val="00392344"/>
    <w:rsid w:val="0039238C"/>
    <w:rsid w:val="003923DE"/>
    <w:rsid w:val="003923E3"/>
    <w:rsid w:val="003923F8"/>
    <w:rsid w:val="0039243E"/>
    <w:rsid w:val="0039244E"/>
    <w:rsid w:val="003925F8"/>
    <w:rsid w:val="00392628"/>
    <w:rsid w:val="003926C5"/>
    <w:rsid w:val="00392730"/>
    <w:rsid w:val="0039273B"/>
    <w:rsid w:val="00392759"/>
    <w:rsid w:val="0039275C"/>
    <w:rsid w:val="0039276F"/>
    <w:rsid w:val="003928B6"/>
    <w:rsid w:val="003928D8"/>
    <w:rsid w:val="003928DD"/>
    <w:rsid w:val="00392913"/>
    <w:rsid w:val="00392937"/>
    <w:rsid w:val="0039296A"/>
    <w:rsid w:val="00392AA1"/>
    <w:rsid w:val="00392B73"/>
    <w:rsid w:val="00392C35"/>
    <w:rsid w:val="00392C49"/>
    <w:rsid w:val="00392CBE"/>
    <w:rsid w:val="00392D11"/>
    <w:rsid w:val="00392D15"/>
    <w:rsid w:val="00392D9D"/>
    <w:rsid w:val="00392ED1"/>
    <w:rsid w:val="00393102"/>
    <w:rsid w:val="0039311A"/>
    <w:rsid w:val="003931A5"/>
    <w:rsid w:val="003931AA"/>
    <w:rsid w:val="0039326C"/>
    <w:rsid w:val="0039333B"/>
    <w:rsid w:val="003933F5"/>
    <w:rsid w:val="003934CD"/>
    <w:rsid w:val="0039357B"/>
    <w:rsid w:val="00393625"/>
    <w:rsid w:val="003936A4"/>
    <w:rsid w:val="003936E6"/>
    <w:rsid w:val="00393766"/>
    <w:rsid w:val="00393807"/>
    <w:rsid w:val="0039384F"/>
    <w:rsid w:val="00393870"/>
    <w:rsid w:val="00393884"/>
    <w:rsid w:val="00393956"/>
    <w:rsid w:val="003939A5"/>
    <w:rsid w:val="003939F1"/>
    <w:rsid w:val="00393A0F"/>
    <w:rsid w:val="00393A3E"/>
    <w:rsid w:val="00393A57"/>
    <w:rsid w:val="00393A92"/>
    <w:rsid w:val="00393A98"/>
    <w:rsid w:val="00393C59"/>
    <w:rsid w:val="00393CA2"/>
    <w:rsid w:val="00393CD7"/>
    <w:rsid w:val="00393CD9"/>
    <w:rsid w:val="00393D5D"/>
    <w:rsid w:val="00393D9A"/>
    <w:rsid w:val="00393DDA"/>
    <w:rsid w:val="00393EE5"/>
    <w:rsid w:val="0039409B"/>
    <w:rsid w:val="0039413C"/>
    <w:rsid w:val="00394143"/>
    <w:rsid w:val="0039428B"/>
    <w:rsid w:val="0039460B"/>
    <w:rsid w:val="003947A4"/>
    <w:rsid w:val="003947D0"/>
    <w:rsid w:val="003947D1"/>
    <w:rsid w:val="0039487C"/>
    <w:rsid w:val="003948E9"/>
    <w:rsid w:val="00394A71"/>
    <w:rsid w:val="00394AAA"/>
    <w:rsid w:val="00394B84"/>
    <w:rsid w:val="00394C0C"/>
    <w:rsid w:val="00394C0D"/>
    <w:rsid w:val="00394CE6"/>
    <w:rsid w:val="00394D54"/>
    <w:rsid w:val="00394D87"/>
    <w:rsid w:val="00394DA2"/>
    <w:rsid w:val="00394F0E"/>
    <w:rsid w:val="00394FDE"/>
    <w:rsid w:val="00395043"/>
    <w:rsid w:val="0039518E"/>
    <w:rsid w:val="003951C6"/>
    <w:rsid w:val="00395275"/>
    <w:rsid w:val="0039528C"/>
    <w:rsid w:val="0039529D"/>
    <w:rsid w:val="0039532A"/>
    <w:rsid w:val="0039535C"/>
    <w:rsid w:val="0039547B"/>
    <w:rsid w:val="00395552"/>
    <w:rsid w:val="0039559B"/>
    <w:rsid w:val="0039561E"/>
    <w:rsid w:val="0039565C"/>
    <w:rsid w:val="00395766"/>
    <w:rsid w:val="0039588B"/>
    <w:rsid w:val="003958B4"/>
    <w:rsid w:val="003959D3"/>
    <w:rsid w:val="00395A21"/>
    <w:rsid w:val="00395A68"/>
    <w:rsid w:val="00395AB3"/>
    <w:rsid w:val="00395AC9"/>
    <w:rsid w:val="00395B7B"/>
    <w:rsid w:val="00395BCD"/>
    <w:rsid w:val="00395C3C"/>
    <w:rsid w:val="00395CAC"/>
    <w:rsid w:val="00395DD5"/>
    <w:rsid w:val="00395E85"/>
    <w:rsid w:val="00395EB2"/>
    <w:rsid w:val="00396029"/>
    <w:rsid w:val="00396170"/>
    <w:rsid w:val="00396194"/>
    <w:rsid w:val="003961A5"/>
    <w:rsid w:val="0039621D"/>
    <w:rsid w:val="0039638A"/>
    <w:rsid w:val="003963D3"/>
    <w:rsid w:val="00396588"/>
    <w:rsid w:val="0039660F"/>
    <w:rsid w:val="00396621"/>
    <w:rsid w:val="0039662F"/>
    <w:rsid w:val="003966D6"/>
    <w:rsid w:val="003966FE"/>
    <w:rsid w:val="00396857"/>
    <w:rsid w:val="00396991"/>
    <w:rsid w:val="003969C7"/>
    <w:rsid w:val="00396A79"/>
    <w:rsid w:val="00396A81"/>
    <w:rsid w:val="00396AB4"/>
    <w:rsid w:val="00396ACE"/>
    <w:rsid w:val="00396B93"/>
    <w:rsid w:val="00396BAD"/>
    <w:rsid w:val="00396BBA"/>
    <w:rsid w:val="00396C03"/>
    <w:rsid w:val="00396C15"/>
    <w:rsid w:val="00396C7D"/>
    <w:rsid w:val="00396CED"/>
    <w:rsid w:val="00396CF3"/>
    <w:rsid w:val="00396E65"/>
    <w:rsid w:val="00396E86"/>
    <w:rsid w:val="00396F48"/>
    <w:rsid w:val="00396FAC"/>
    <w:rsid w:val="00396FF8"/>
    <w:rsid w:val="00397053"/>
    <w:rsid w:val="00397158"/>
    <w:rsid w:val="00397272"/>
    <w:rsid w:val="0039730B"/>
    <w:rsid w:val="00397452"/>
    <w:rsid w:val="00397547"/>
    <w:rsid w:val="0039756F"/>
    <w:rsid w:val="003976A7"/>
    <w:rsid w:val="0039770E"/>
    <w:rsid w:val="00397730"/>
    <w:rsid w:val="00397773"/>
    <w:rsid w:val="00397835"/>
    <w:rsid w:val="00397842"/>
    <w:rsid w:val="00397942"/>
    <w:rsid w:val="00397A47"/>
    <w:rsid w:val="00397A5F"/>
    <w:rsid w:val="00397B66"/>
    <w:rsid w:val="00397B8B"/>
    <w:rsid w:val="00397E9B"/>
    <w:rsid w:val="00397FD1"/>
    <w:rsid w:val="003A002B"/>
    <w:rsid w:val="003A0039"/>
    <w:rsid w:val="003A003F"/>
    <w:rsid w:val="003A006C"/>
    <w:rsid w:val="003A00CE"/>
    <w:rsid w:val="003A00D8"/>
    <w:rsid w:val="003A010E"/>
    <w:rsid w:val="003A0212"/>
    <w:rsid w:val="003A02D3"/>
    <w:rsid w:val="003A0301"/>
    <w:rsid w:val="003A0389"/>
    <w:rsid w:val="003A0471"/>
    <w:rsid w:val="003A04F5"/>
    <w:rsid w:val="003A0636"/>
    <w:rsid w:val="003A0651"/>
    <w:rsid w:val="003A0759"/>
    <w:rsid w:val="003A07CF"/>
    <w:rsid w:val="003A07EB"/>
    <w:rsid w:val="003A085B"/>
    <w:rsid w:val="003A08B9"/>
    <w:rsid w:val="003A0A6D"/>
    <w:rsid w:val="003A0A74"/>
    <w:rsid w:val="003A0B2D"/>
    <w:rsid w:val="003A0B95"/>
    <w:rsid w:val="003A0BDD"/>
    <w:rsid w:val="003A0D2F"/>
    <w:rsid w:val="003A0D5C"/>
    <w:rsid w:val="003A0E36"/>
    <w:rsid w:val="003A0EAD"/>
    <w:rsid w:val="003A0F6A"/>
    <w:rsid w:val="003A0F87"/>
    <w:rsid w:val="003A102E"/>
    <w:rsid w:val="003A1252"/>
    <w:rsid w:val="003A12B5"/>
    <w:rsid w:val="003A14A4"/>
    <w:rsid w:val="003A14E9"/>
    <w:rsid w:val="003A1646"/>
    <w:rsid w:val="003A165E"/>
    <w:rsid w:val="003A1896"/>
    <w:rsid w:val="003A18D2"/>
    <w:rsid w:val="003A19B2"/>
    <w:rsid w:val="003A19BC"/>
    <w:rsid w:val="003A1B8F"/>
    <w:rsid w:val="003A1CD5"/>
    <w:rsid w:val="003A1D77"/>
    <w:rsid w:val="003A1D8E"/>
    <w:rsid w:val="003A1DE1"/>
    <w:rsid w:val="003A1DF7"/>
    <w:rsid w:val="003A1DFE"/>
    <w:rsid w:val="003A1F20"/>
    <w:rsid w:val="003A1F29"/>
    <w:rsid w:val="003A1F51"/>
    <w:rsid w:val="003A1F64"/>
    <w:rsid w:val="003A1F88"/>
    <w:rsid w:val="003A1FF9"/>
    <w:rsid w:val="003A1FFE"/>
    <w:rsid w:val="003A20DA"/>
    <w:rsid w:val="003A211E"/>
    <w:rsid w:val="003A2162"/>
    <w:rsid w:val="003A21A4"/>
    <w:rsid w:val="003A2280"/>
    <w:rsid w:val="003A22F6"/>
    <w:rsid w:val="003A2349"/>
    <w:rsid w:val="003A237B"/>
    <w:rsid w:val="003A2383"/>
    <w:rsid w:val="003A23AD"/>
    <w:rsid w:val="003A23D6"/>
    <w:rsid w:val="003A24F5"/>
    <w:rsid w:val="003A2557"/>
    <w:rsid w:val="003A264A"/>
    <w:rsid w:val="003A265E"/>
    <w:rsid w:val="003A2830"/>
    <w:rsid w:val="003A288C"/>
    <w:rsid w:val="003A2890"/>
    <w:rsid w:val="003A28B7"/>
    <w:rsid w:val="003A2975"/>
    <w:rsid w:val="003A29B1"/>
    <w:rsid w:val="003A2A5F"/>
    <w:rsid w:val="003A2AF5"/>
    <w:rsid w:val="003A2AFB"/>
    <w:rsid w:val="003A2B34"/>
    <w:rsid w:val="003A2B6A"/>
    <w:rsid w:val="003A2BB5"/>
    <w:rsid w:val="003A2D22"/>
    <w:rsid w:val="003A2E54"/>
    <w:rsid w:val="003A2F99"/>
    <w:rsid w:val="003A3157"/>
    <w:rsid w:val="003A32F3"/>
    <w:rsid w:val="003A344C"/>
    <w:rsid w:val="003A3488"/>
    <w:rsid w:val="003A34B2"/>
    <w:rsid w:val="003A3548"/>
    <w:rsid w:val="003A35A3"/>
    <w:rsid w:val="003A3609"/>
    <w:rsid w:val="003A37EB"/>
    <w:rsid w:val="003A381D"/>
    <w:rsid w:val="003A3901"/>
    <w:rsid w:val="003A391C"/>
    <w:rsid w:val="003A3943"/>
    <w:rsid w:val="003A39CC"/>
    <w:rsid w:val="003A39D9"/>
    <w:rsid w:val="003A3A04"/>
    <w:rsid w:val="003A3A84"/>
    <w:rsid w:val="003A3BB8"/>
    <w:rsid w:val="003A3C36"/>
    <w:rsid w:val="003A3D2A"/>
    <w:rsid w:val="003A3E43"/>
    <w:rsid w:val="003A3E93"/>
    <w:rsid w:val="003A3EB3"/>
    <w:rsid w:val="003A3F39"/>
    <w:rsid w:val="003A3F41"/>
    <w:rsid w:val="003A3F48"/>
    <w:rsid w:val="003A3FD1"/>
    <w:rsid w:val="003A401F"/>
    <w:rsid w:val="003A40CF"/>
    <w:rsid w:val="003A41BF"/>
    <w:rsid w:val="003A42BD"/>
    <w:rsid w:val="003A4419"/>
    <w:rsid w:val="003A447B"/>
    <w:rsid w:val="003A454D"/>
    <w:rsid w:val="003A4639"/>
    <w:rsid w:val="003A4644"/>
    <w:rsid w:val="003A473D"/>
    <w:rsid w:val="003A476B"/>
    <w:rsid w:val="003A47DE"/>
    <w:rsid w:val="003A484B"/>
    <w:rsid w:val="003A48F4"/>
    <w:rsid w:val="003A49D0"/>
    <w:rsid w:val="003A4A24"/>
    <w:rsid w:val="003A4A48"/>
    <w:rsid w:val="003A4AC6"/>
    <w:rsid w:val="003A4C7E"/>
    <w:rsid w:val="003A4CCB"/>
    <w:rsid w:val="003A4EF8"/>
    <w:rsid w:val="003A4F5F"/>
    <w:rsid w:val="003A51AA"/>
    <w:rsid w:val="003A521A"/>
    <w:rsid w:val="003A521B"/>
    <w:rsid w:val="003A522D"/>
    <w:rsid w:val="003A5238"/>
    <w:rsid w:val="003A52A7"/>
    <w:rsid w:val="003A5316"/>
    <w:rsid w:val="003A532E"/>
    <w:rsid w:val="003A5352"/>
    <w:rsid w:val="003A536D"/>
    <w:rsid w:val="003A53AB"/>
    <w:rsid w:val="003A54AA"/>
    <w:rsid w:val="003A55C6"/>
    <w:rsid w:val="003A55D8"/>
    <w:rsid w:val="003A5658"/>
    <w:rsid w:val="003A5677"/>
    <w:rsid w:val="003A56C3"/>
    <w:rsid w:val="003A5816"/>
    <w:rsid w:val="003A58AA"/>
    <w:rsid w:val="003A593D"/>
    <w:rsid w:val="003A5B00"/>
    <w:rsid w:val="003A5C01"/>
    <w:rsid w:val="003A5C7D"/>
    <w:rsid w:val="003A5CA0"/>
    <w:rsid w:val="003A5D01"/>
    <w:rsid w:val="003A5DE6"/>
    <w:rsid w:val="003A5F35"/>
    <w:rsid w:val="003A5F5E"/>
    <w:rsid w:val="003A5FCF"/>
    <w:rsid w:val="003A603F"/>
    <w:rsid w:val="003A60A3"/>
    <w:rsid w:val="003A60F1"/>
    <w:rsid w:val="003A612E"/>
    <w:rsid w:val="003A6183"/>
    <w:rsid w:val="003A61F2"/>
    <w:rsid w:val="003A6206"/>
    <w:rsid w:val="003A625D"/>
    <w:rsid w:val="003A62C9"/>
    <w:rsid w:val="003A63B6"/>
    <w:rsid w:val="003A63BE"/>
    <w:rsid w:val="003A6409"/>
    <w:rsid w:val="003A655C"/>
    <w:rsid w:val="003A69CA"/>
    <w:rsid w:val="003A6A2C"/>
    <w:rsid w:val="003A6A98"/>
    <w:rsid w:val="003A6C7E"/>
    <w:rsid w:val="003A6CE6"/>
    <w:rsid w:val="003A6E2E"/>
    <w:rsid w:val="003A6E7C"/>
    <w:rsid w:val="003A6EDD"/>
    <w:rsid w:val="003A6FD5"/>
    <w:rsid w:val="003A7012"/>
    <w:rsid w:val="003A7050"/>
    <w:rsid w:val="003A7083"/>
    <w:rsid w:val="003A70B8"/>
    <w:rsid w:val="003A722E"/>
    <w:rsid w:val="003A727A"/>
    <w:rsid w:val="003A730C"/>
    <w:rsid w:val="003A7414"/>
    <w:rsid w:val="003A7426"/>
    <w:rsid w:val="003A74FE"/>
    <w:rsid w:val="003A7570"/>
    <w:rsid w:val="003A76D5"/>
    <w:rsid w:val="003A76F0"/>
    <w:rsid w:val="003A7880"/>
    <w:rsid w:val="003A79B5"/>
    <w:rsid w:val="003A7AE0"/>
    <w:rsid w:val="003A7AE3"/>
    <w:rsid w:val="003A7B11"/>
    <w:rsid w:val="003A7B55"/>
    <w:rsid w:val="003A7BA8"/>
    <w:rsid w:val="003A7D50"/>
    <w:rsid w:val="003A7D84"/>
    <w:rsid w:val="003A7D8D"/>
    <w:rsid w:val="003A7DF0"/>
    <w:rsid w:val="003A7E40"/>
    <w:rsid w:val="003A7EB2"/>
    <w:rsid w:val="003B0184"/>
    <w:rsid w:val="003B01A3"/>
    <w:rsid w:val="003B0252"/>
    <w:rsid w:val="003B031A"/>
    <w:rsid w:val="003B03C6"/>
    <w:rsid w:val="003B03CF"/>
    <w:rsid w:val="003B03DE"/>
    <w:rsid w:val="003B0481"/>
    <w:rsid w:val="003B050A"/>
    <w:rsid w:val="003B0552"/>
    <w:rsid w:val="003B05C4"/>
    <w:rsid w:val="003B05F2"/>
    <w:rsid w:val="003B07BA"/>
    <w:rsid w:val="003B0877"/>
    <w:rsid w:val="003B08CD"/>
    <w:rsid w:val="003B092A"/>
    <w:rsid w:val="003B092B"/>
    <w:rsid w:val="003B09D0"/>
    <w:rsid w:val="003B0A3D"/>
    <w:rsid w:val="003B0AFB"/>
    <w:rsid w:val="003B0BCD"/>
    <w:rsid w:val="003B0C76"/>
    <w:rsid w:val="003B0CCE"/>
    <w:rsid w:val="003B0CD2"/>
    <w:rsid w:val="003B0D38"/>
    <w:rsid w:val="003B0D66"/>
    <w:rsid w:val="003B0E74"/>
    <w:rsid w:val="003B0FCC"/>
    <w:rsid w:val="003B1057"/>
    <w:rsid w:val="003B10AC"/>
    <w:rsid w:val="003B10DE"/>
    <w:rsid w:val="003B1129"/>
    <w:rsid w:val="003B1150"/>
    <w:rsid w:val="003B117F"/>
    <w:rsid w:val="003B1196"/>
    <w:rsid w:val="003B1257"/>
    <w:rsid w:val="003B129B"/>
    <w:rsid w:val="003B136D"/>
    <w:rsid w:val="003B16A4"/>
    <w:rsid w:val="003B16FA"/>
    <w:rsid w:val="003B1785"/>
    <w:rsid w:val="003B1795"/>
    <w:rsid w:val="003B18DA"/>
    <w:rsid w:val="003B19BA"/>
    <w:rsid w:val="003B19DD"/>
    <w:rsid w:val="003B1A1C"/>
    <w:rsid w:val="003B1B0A"/>
    <w:rsid w:val="003B1D9B"/>
    <w:rsid w:val="003B1E14"/>
    <w:rsid w:val="003B1E63"/>
    <w:rsid w:val="003B1EEB"/>
    <w:rsid w:val="003B1FEC"/>
    <w:rsid w:val="003B2107"/>
    <w:rsid w:val="003B21EC"/>
    <w:rsid w:val="003B22EE"/>
    <w:rsid w:val="003B2309"/>
    <w:rsid w:val="003B23BC"/>
    <w:rsid w:val="003B23CD"/>
    <w:rsid w:val="003B2572"/>
    <w:rsid w:val="003B25BB"/>
    <w:rsid w:val="003B2674"/>
    <w:rsid w:val="003B2712"/>
    <w:rsid w:val="003B275E"/>
    <w:rsid w:val="003B2789"/>
    <w:rsid w:val="003B27CA"/>
    <w:rsid w:val="003B2927"/>
    <w:rsid w:val="003B293E"/>
    <w:rsid w:val="003B2A0C"/>
    <w:rsid w:val="003B2B40"/>
    <w:rsid w:val="003B2C49"/>
    <w:rsid w:val="003B2C74"/>
    <w:rsid w:val="003B2CA4"/>
    <w:rsid w:val="003B2D4D"/>
    <w:rsid w:val="003B2DD7"/>
    <w:rsid w:val="003B2E64"/>
    <w:rsid w:val="003B2F18"/>
    <w:rsid w:val="003B2F8D"/>
    <w:rsid w:val="003B2FBB"/>
    <w:rsid w:val="003B2FD5"/>
    <w:rsid w:val="003B303D"/>
    <w:rsid w:val="003B30ED"/>
    <w:rsid w:val="003B3155"/>
    <w:rsid w:val="003B3234"/>
    <w:rsid w:val="003B324E"/>
    <w:rsid w:val="003B32A7"/>
    <w:rsid w:val="003B32F6"/>
    <w:rsid w:val="003B3309"/>
    <w:rsid w:val="003B35E4"/>
    <w:rsid w:val="003B360B"/>
    <w:rsid w:val="003B3615"/>
    <w:rsid w:val="003B37A9"/>
    <w:rsid w:val="003B37B6"/>
    <w:rsid w:val="003B37E6"/>
    <w:rsid w:val="003B3848"/>
    <w:rsid w:val="003B3859"/>
    <w:rsid w:val="003B394C"/>
    <w:rsid w:val="003B396A"/>
    <w:rsid w:val="003B398B"/>
    <w:rsid w:val="003B3A3F"/>
    <w:rsid w:val="003B3B09"/>
    <w:rsid w:val="003B3B5A"/>
    <w:rsid w:val="003B3C86"/>
    <w:rsid w:val="003B3D0B"/>
    <w:rsid w:val="003B3D56"/>
    <w:rsid w:val="003B3D7F"/>
    <w:rsid w:val="003B3DB6"/>
    <w:rsid w:val="003B3E3E"/>
    <w:rsid w:val="003B3E4C"/>
    <w:rsid w:val="003B3E72"/>
    <w:rsid w:val="003B3EA7"/>
    <w:rsid w:val="003B3EF3"/>
    <w:rsid w:val="003B3F2B"/>
    <w:rsid w:val="003B4133"/>
    <w:rsid w:val="003B413F"/>
    <w:rsid w:val="003B4146"/>
    <w:rsid w:val="003B41EA"/>
    <w:rsid w:val="003B422A"/>
    <w:rsid w:val="003B4256"/>
    <w:rsid w:val="003B43A8"/>
    <w:rsid w:val="003B460F"/>
    <w:rsid w:val="003B471C"/>
    <w:rsid w:val="003B485E"/>
    <w:rsid w:val="003B48C8"/>
    <w:rsid w:val="003B4994"/>
    <w:rsid w:val="003B4997"/>
    <w:rsid w:val="003B4A4B"/>
    <w:rsid w:val="003B4ABA"/>
    <w:rsid w:val="003B4B96"/>
    <w:rsid w:val="003B4BB4"/>
    <w:rsid w:val="003B4C86"/>
    <w:rsid w:val="003B4C9B"/>
    <w:rsid w:val="003B4D0B"/>
    <w:rsid w:val="003B4E1D"/>
    <w:rsid w:val="003B4E99"/>
    <w:rsid w:val="003B4EE2"/>
    <w:rsid w:val="003B4F39"/>
    <w:rsid w:val="003B4F95"/>
    <w:rsid w:val="003B4FFC"/>
    <w:rsid w:val="003B505B"/>
    <w:rsid w:val="003B50C9"/>
    <w:rsid w:val="003B5123"/>
    <w:rsid w:val="003B513A"/>
    <w:rsid w:val="003B5182"/>
    <w:rsid w:val="003B51C2"/>
    <w:rsid w:val="003B5273"/>
    <w:rsid w:val="003B52DE"/>
    <w:rsid w:val="003B5345"/>
    <w:rsid w:val="003B535E"/>
    <w:rsid w:val="003B5387"/>
    <w:rsid w:val="003B5466"/>
    <w:rsid w:val="003B5472"/>
    <w:rsid w:val="003B5597"/>
    <w:rsid w:val="003B5775"/>
    <w:rsid w:val="003B57DB"/>
    <w:rsid w:val="003B5829"/>
    <w:rsid w:val="003B589D"/>
    <w:rsid w:val="003B5926"/>
    <w:rsid w:val="003B5A59"/>
    <w:rsid w:val="003B5AC0"/>
    <w:rsid w:val="003B5C9E"/>
    <w:rsid w:val="003B5EFC"/>
    <w:rsid w:val="003B5FC7"/>
    <w:rsid w:val="003B5FE0"/>
    <w:rsid w:val="003B6224"/>
    <w:rsid w:val="003B6328"/>
    <w:rsid w:val="003B637D"/>
    <w:rsid w:val="003B63CA"/>
    <w:rsid w:val="003B648B"/>
    <w:rsid w:val="003B6522"/>
    <w:rsid w:val="003B6609"/>
    <w:rsid w:val="003B66BB"/>
    <w:rsid w:val="003B67BE"/>
    <w:rsid w:val="003B67F3"/>
    <w:rsid w:val="003B68A4"/>
    <w:rsid w:val="003B6994"/>
    <w:rsid w:val="003B69A9"/>
    <w:rsid w:val="003B6B75"/>
    <w:rsid w:val="003B6BF4"/>
    <w:rsid w:val="003B6EF8"/>
    <w:rsid w:val="003B6F7D"/>
    <w:rsid w:val="003B6F9D"/>
    <w:rsid w:val="003B7060"/>
    <w:rsid w:val="003B7097"/>
    <w:rsid w:val="003B7165"/>
    <w:rsid w:val="003B71AA"/>
    <w:rsid w:val="003B71E3"/>
    <w:rsid w:val="003B73C5"/>
    <w:rsid w:val="003B73DC"/>
    <w:rsid w:val="003B73E6"/>
    <w:rsid w:val="003B73EF"/>
    <w:rsid w:val="003B7417"/>
    <w:rsid w:val="003B7484"/>
    <w:rsid w:val="003B7649"/>
    <w:rsid w:val="003B7737"/>
    <w:rsid w:val="003B7753"/>
    <w:rsid w:val="003B7807"/>
    <w:rsid w:val="003B7828"/>
    <w:rsid w:val="003B7884"/>
    <w:rsid w:val="003B78CA"/>
    <w:rsid w:val="003B7999"/>
    <w:rsid w:val="003B7BC8"/>
    <w:rsid w:val="003B7BCD"/>
    <w:rsid w:val="003B7CA6"/>
    <w:rsid w:val="003B7D82"/>
    <w:rsid w:val="003B7E28"/>
    <w:rsid w:val="003B7F90"/>
    <w:rsid w:val="003B7FDA"/>
    <w:rsid w:val="003C0030"/>
    <w:rsid w:val="003C0066"/>
    <w:rsid w:val="003C0141"/>
    <w:rsid w:val="003C0267"/>
    <w:rsid w:val="003C034C"/>
    <w:rsid w:val="003C0386"/>
    <w:rsid w:val="003C041F"/>
    <w:rsid w:val="003C046A"/>
    <w:rsid w:val="003C0483"/>
    <w:rsid w:val="003C05BC"/>
    <w:rsid w:val="003C05D1"/>
    <w:rsid w:val="003C05D2"/>
    <w:rsid w:val="003C064E"/>
    <w:rsid w:val="003C08A7"/>
    <w:rsid w:val="003C0975"/>
    <w:rsid w:val="003C0AA8"/>
    <w:rsid w:val="003C0BA2"/>
    <w:rsid w:val="003C0BAB"/>
    <w:rsid w:val="003C0BD6"/>
    <w:rsid w:val="003C0BF1"/>
    <w:rsid w:val="003C0CF9"/>
    <w:rsid w:val="003C0D55"/>
    <w:rsid w:val="003C0DC1"/>
    <w:rsid w:val="003C0E6B"/>
    <w:rsid w:val="003C0EDB"/>
    <w:rsid w:val="003C0EE3"/>
    <w:rsid w:val="003C1197"/>
    <w:rsid w:val="003C13BA"/>
    <w:rsid w:val="003C13C4"/>
    <w:rsid w:val="003C1445"/>
    <w:rsid w:val="003C1454"/>
    <w:rsid w:val="003C149A"/>
    <w:rsid w:val="003C14ED"/>
    <w:rsid w:val="003C14F3"/>
    <w:rsid w:val="003C1582"/>
    <w:rsid w:val="003C1663"/>
    <w:rsid w:val="003C16A9"/>
    <w:rsid w:val="003C1706"/>
    <w:rsid w:val="003C18DE"/>
    <w:rsid w:val="003C1B69"/>
    <w:rsid w:val="003C1BE3"/>
    <w:rsid w:val="003C1D48"/>
    <w:rsid w:val="003C1E84"/>
    <w:rsid w:val="003C1E8F"/>
    <w:rsid w:val="003C1F10"/>
    <w:rsid w:val="003C1F50"/>
    <w:rsid w:val="003C1F8A"/>
    <w:rsid w:val="003C2006"/>
    <w:rsid w:val="003C20AB"/>
    <w:rsid w:val="003C2241"/>
    <w:rsid w:val="003C232A"/>
    <w:rsid w:val="003C2393"/>
    <w:rsid w:val="003C23D9"/>
    <w:rsid w:val="003C2415"/>
    <w:rsid w:val="003C248E"/>
    <w:rsid w:val="003C24E1"/>
    <w:rsid w:val="003C2585"/>
    <w:rsid w:val="003C2604"/>
    <w:rsid w:val="003C26F2"/>
    <w:rsid w:val="003C27BF"/>
    <w:rsid w:val="003C2872"/>
    <w:rsid w:val="003C295A"/>
    <w:rsid w:val="003C29CF"/>
    <w:rsid w:val="003C2B08"/>
    <w:rsid w:val="003C2B59"/>
    <w:rsid w:val="003C2C28"/>
    <w:rsid w:val="003C2CD1"/>
    <w:rsid w:val="003C2E3A"/>
    <w:rsid w:val="003C2FA9"/>
    <w:rsid w:val="003C30ED"/>
    <w:rsid w:val="003C310F"/>
    <w:rsid w:val="003C31F8"/>
    <w:rsid w:val="003C320E"/>
    <w:rsid w:val="003C33E2"/>
    <w:rsid w:val="003C3467"/>
    <w:rsid w:val="003C352C"/>
    <w:rsid w:val="003C3658"/>
    <w:rsid w:val="003C379F"/>
    <w:rsid w:val="003C37B5"/>
    <w:rsid w:val="003C3823"/>
    <w:rsid w:val="003C3858"/>
    <w:rsid w:val="003C390A"/>
    <w:rsid w:val="003C3975"/>
    <w:rsid w:val="003C3C24"/>
    <w:rsid w:val="003C3E50"/>
    <w:rsid w:val="003C3F3D"/>
    <w:rsid w:val="003C4081"/>
    <w:rsid w:val="003C4096"/>
    <w:rsid w:val="003C40CF"/>
    <w:rsid w:val="003C4213"/>
    <w:rsid w:val="003C45DA"/>
    <w:rsid w:val="003C4606"/>
    <w:rsid w:val="003C46A0"/>
    <w:rsid w:val="003C46F4"/>
    <w:rsid w:val="003C4891"/>
    <w:rsid w:val="003C48CA"/>
    <w:rsid w:val="003C4BFF"/>
    <w:rsid w:val="003C4D76"/>
    <w:rsid w:val="003C4DF3"/>
    <w:rsid w:val="003C4F5D"/>
    <w:rsid w:val="003C4F60"/>
    <w:rsid w:val="003C4FD6"/>
    <w:rsid w:val="003C5019"/>
    <w:rsid w:val="003C509E"/>
    <w:rsid w:val="003C5175"/>
    <w:rsid w:val="003C51C8"/>
    <w:rsid w:val="003C53E5"/>
    <w:rsid w:val="003C5483"/>
    <w:rsid w:val="003C54EC"/>
    <w:rsid w:val="003C55D7"/>
    <w:rsid w:val="003C5651"/>
    <w:rsid w:val="003C56BF"/>
    <w:rsid w:val="003C56FE"/>
    <w:rsid w:val="003C5734"/>
    <w:rsid w:val="003C5775"/>
    <w:rsid w:val="003C5779"/>
    <w:rsid w:val="003C57CA"/>
    <w:rsid w:val="003C5814"/>
    <w:rsid w:val="003C583F"/>
    <w:rsid w:val="003C5A09"/>
    <w:rsid w:val="003C5A2D"/>
    <w:rsid w:val="003C5A67"/>
    <w:rsid w:val="003C5A7A"/>
    <w:rsid w:val="003C5B2F"/>
    <w:rsid w:val="003C5BD8"/>
    <w:rsid w:val="003C5BF5"/>
    <w:rsid w:val="003C5EB9"/>
    <w:rsid w:val="003C5FDA"/>
    <w:rsid w:val="003C5FFA"/>
    <w:rsid w:val="003C6007"/>
    <w:rsid w:val="003C619E"/>
    <w:rsid w:val="003C62F5"/>
    <w:rsid w:val="003C6303"/>
    <w:rsid w:val="003C63F4"/>
    <w:rsid w:val="003C66AA"/>
    <w:rsid w:val="003C676F"/>
    <w:rsid w:val="003C6864"/>
    <w:rsid w:val="003C68A1"/>
    <w:rsid w:val="003C690B"/>
    <w:rsid w:val="003C6B64"/>
    <w:rsid w:val="003C6B86"/>
    <w:rsid w:val="003C6BBC"/>
    <w:rsid w:val="003C6C35"/>
    <w:rsid w:val="003C6C5B"/>
    <w:rsid w:val="003C6E60"/>
    <w:rsid w:val="003C6EB0"/>
    <w:rsid w:val="003C6FED"/>
    <w:rsid w:val="003C7035"/>
    <w:rsid w:val="003C70C6"/>
    <w:rsid w:val="003C70E1"/>
    <w:rsid w:val="003C7367"/>
    <w:rsid w:val="003C73DF"/>
    <w:rsid w:val="003C7428"/>
    <w:rsid w:val="003C7429"/>
    <w:rsid w:val="003C749A"/>
    <w:rsid w:val="003C74CC"/>
    <w:rsid w:val="003C7685"/>
    <w:rsid w:val="003C770A"/>
    <w:rsid w:val="003C77BA"/>
    <w:rsid w:val="003C77DA"/>
    <w:rsid w:val="003C7819"/>
    <w:rsid w:val="003C7922"/>
    <w:rsid w:val="003C7AB5"/>
    <w:rsid w:val="003C7B0E"/>
    <w:rsid w:val="003C7BA5"/>
    <w:rsid w:val="003C7C1A"/>
    <w:rsid w:val="003C7C70"/>
    <w:rsid w:val="003C7C8F"/>
    <w:rsid w:val="003C7DEE"/>
    <w:rsid w:val="003C7FAD"/>
    <w:rsid w:val="003D0019"/>
    <w:rsid w:val="003D014C"/>
    <w:rsid w:val="003D01B9"/>
    <w:rsid w:val="003D01EC"/>
    <w:rsid w:val="003D0207"/>
    <w:rsid w:val="003D0212"/>
    <w:rsid w:val="003D02E5"/>
    <w:rsid w:val="003D0390"/>
    <w:rsid w:val="003D0582"/>
    <w:rsid w:val="003D06BD"/>
    <w:rsid w:val="003D0790"/>
    <w:rsid w:val="003D08C5"/>
    <w:rsid w:val="003D0909"/>
    <w:rsid w:val="003D092E"/>
    <w:rsid w:val="003D0AAE"/>
    <w:rsid w:val="003D0ADA"/>
    <w:rsid w:val="003D0AFC"/>
    <w:rsid w:val="003D0F40"/>
    <w:rsid w:val="003D10E1"/>
    <w:rsid w:val="003D110A"/>
    <w:rsid w:val="003D119A"/>
    <w:rsid w:val="003D1255"/>
    <w:rsid w:val="003D1280"/>
    <w:rsid w:val="003D12A6"/>
    <w:rsid w:val="003D13AE"/>
    <w:rsid w:val="003D1451"/>
    <w:rsid w:val="003D1471"/>
    <w:rsid w:val="003D1472"/>
    <w:rsid w:val="003D14A3"/>
    <w:rsid w:val="003D14F6"/>
    <w:rsid w:val="003D14FB"/>
    <w:rsid w:val="003D15EA"/>
    <w:rsid w:val="003D16FE"/>
    <w:rsid w:val="003D1719"/>
    <w:rsid w:val="003D179A"/>
    <w:rsid w:val="003D1803"/>
    <w:rsid w:val="003D18B5"/>
    <w:rsid w:val="003D1990"/>
    <w:rsid w:val="003D19D5"/>
    <w:rsid w:val="003D19FB"/>
    <w:rsid w:val="003D1A72"/>
    <w:rsid w:val="003D1B16"/>
    <w:rsid w:val="003D1B2F"/>
    <w:rsid w:val="003D1BF1"/>
    <w:rsid w:val="003D1C7A"/>
    <w:rsid w:val="003D1CD7"/>
    <w:rsid w:val="003D1D01"/>
    <w:rsid w:val="003D1E23"/>
    <w:rsid w:val="003D1F0E"/>
    <w:rsid w:val="003D1F64"/>
    <w:rsid w:val="003D1FFB"/>
    <w:rsid w:val="003D2014"/>
    <w:rsid w:val="003D2139"/>
    <w:rsid w:val="003D224F"/>
    <w:rsid w:val="003D23C9"/>
    <w:rsid w:val="003D23EE"/>
    <w:rsid w:val="003D23FC"/>
    <w:rsid w:val="003D2598"/>
    <w:rsid w:val="003D2724"/>
    <w:rsid w:val="003D2762"/>
    <w:rsid w:val="003D283F"/>
    <w:rsid w:val="003D2874"/>
    <w:rsid w:val="003D2892"/>
    <w:rsid w:val="003D28D9"/>
    <w:rsid w:val="003D28E7"/>
    <w:rsid w:val="003D2AE8"/>
    <w:rsid w:val="003D2B04"/>
    <w:rsid w:val="003D2B22"/>
    <w:rsid w:val="003D2B63"/>
    <w:rsid w:val="003D2B9F"/>
    <w:rsid w:val="003D2BA7"/>
    <w:rsid w:val="003D2C03"/>
    <w:rsid w:val="003D2C12"/>
    <w:rsid w:val="003D2C72"/>
    <w:rsid w:val="003D2CD5"/>
    <w:rsid w:val="003D2F04"/>
    <w:rsid w:val="003D30D1"/>
    <w:rsid w:val="003D30EB"/>
    <w:rsid w:val="003D324E"/>
    <w:rsid w:val="003D3255"/>
    <w:rsid w:val="003D32B0"/>
    <w:rsid w:val="003D3318"/>
    <w:rsid w:val="003D331B"/>
    <w:rsid w:val="003D3427"/>
    <w:rsid w:val="003D34A2"/>
    <w:rsid w:val="003D355A"/>
    <w:rsid w:val="003D3634"/>
    <w:rsid w:val="003D37A8"/>
    <w:rsid w:val="003D3806"/>
    <w:rsid w:val="003D3A9D"/>
    <w:rsid w:val="003D3B09"/>
    <w:rsid w:val="003D3B65"/>
    <w:rsid w:val="003D3B94"/>
    <w:rsid w:val="003D3C08"/>
    <w:rsid w:val="003D3C69"/>
    <w:rsid w:val="003D3CD8"/>
    <w:rsid w:val="003D3CE5"/>
    <w:rsid w:val="003D3E55"/>
    <w:rsid w:val="003D3E65"/>
    <w:rsid w:val="003D3F72"/>
    <w:rsid w:val="003D414B"/>
    <w:rsid w:val="003D41AA"/>
    <w:rsid w:val="003D41DB"/>
    <w:rsid w:val="003D4309"/>
    <w:rsid w:val="003D4427"/>
    <w:rsid w:val="003D44E1"/>
    <w:rsid w:val="003D45C6"/>
    <w:rsid w:val="003D4602"/>
    <w:rsid w:val="003D49B1"/>
    <w:rsid w:val="003D4A7B"/>
    <w:rsid w:val="003D4AAE"/>
    <w:rsid w:val="003D4AC6"/>
    <w:rsid w:val="003D4D1D"/>
    <w:rsid w:val="003D4D5D"/>
    <w:rsid w:val="003D4D7E"/>
    <w:rsid w:val="003D4DC4"/>
    <w:rsid w:val="003D4DF7"/>
    <w:rsid w:val="003D4E26"/>
    <w:rsid w:val="003D4E5F"/>
    <w:rsid w:val="003D4F09"/>
    <w:rsid w:val="003D4FA7"/>
    <w:rsid w:val="003D4FAA"/>
    <w:rsid w:val="003D5146"/>
    <w:rsid w:val="003D516A"/>
    <w:rsid w:val="003D521E"/>
    <w:rsid w:val="003D5283"/>
    <w:rsid w:val="003D5355"/>
    <w:rsid w:val="003D53D0"/>
    <w:rsid w:val="003D53F0"/>
    <w:rsid w:val="003D54CF"/>
    <w:rsid w:val="003D54FA"/>
    <w:rsid w:val="003D564D"/>
    <w:rsid w:val="003D5673"/>
    <w:rsid w:val="003D56EB"/>
    <w:rsid w:val="003D5876"/>
    <w:rsid w:val="003D595A"/>
    <w:rsid w:val="003D595C"/>
    <w:rsid w:val="003D5B73"/>
    <w:rsid w:val="003D5B8D"/>
    <w:rsid w:val="003D5C03"/>
    <w:rsid w:val="003D5CC5"/>
    <w:rsid w:val="003D5D95"/>
    <w:rsid w:val="003D5E3C"/>
    <w:rsid w:val="003D5ED5"/>
    <w:rsid w:val="003D5FBA"/>
    <w:rsid w:val="003D5FE1"/>
    <w:rsid w:val="003D6040"/>
    <w:rsid w:val="003D60C4"/>
    <w:rsid w:val="003D6269"/>
    <w:rsid w:val="003D62E8"/>
    <w:rsid w:val="003D63A6"/>
    <w:rsid w:val="003D6422"/>
    <w:rsid w:val="003D643B"/>
    <w:rsid w:val="003D6483"/>
    <w:rsid w:val="003D6568"/>
    <w:rsid w:val="003D657F"/>
    <w:rsid w:val="003D67B3"/>
    <w:rsid w:val="003D67E2"/>
    <w:rsid w:val="003D686A"/>
    <w:rsid w:val="003D68F1"/>
    <w:rsid w:val="003D6919"/>
    <w:rsid w:val="003D6922"/>
    <w:rsid w:val="003D6962"/>
    <w:rsid w:val="003D697C"/>
    <w:rsid w:val="003D69B2"/>
    <w:rsid w:val="003D6A06"/>
    <w:rsid w:val="003D6B2E"/>
    <w:rsid w:val="003D6BD2"/>
    <w:rsid w:val="003D6BF7"/>
    <w:rsid w:val="003D6D0A"/>
    <w:rsid w:val="003D6DC6"/>
    <w:rsid w:val="003D6E33"/>
    <w:rsid w:val="003D6EBC"/>
    <w:rsid w:val="003D6F26"/>
    <w:rsid w:val="003D6FE7"/>
    <w:rsid w:val="003D7041"/>
    <w:rsid w:val="003D70D5"/>
    <w:rsid w:val="003D71B5"/>
    <w:rsid w:val="003D7246"/>
    <w:rsid w:val="003D7297"/>
    <w:rsid w:val="003D7424"/>
    <w:rsid w:val="003D7446"/>
    <w:rsid w:val="003D7472"/>
    <w:rsid w:val="003D7498"/>
    <w:rsid w:val="003D749F"/>
    <w:rsid w:val="003D74CD"/>
    <w:rsid w:val="003D7571"/>
    <w:rsid w:val="003D75BA"/>
    <w:rsid w:val="003D776B"/>
    <w:rsid w:val="003D77BF"/>
    <w:rsid w:val="003D7800"/>
    <w:rsid w:val="003D7817"/>
    <w:rsid w:val="003D7918"/>
    <w:rsid w:val="003D7A7E"/>
    <w:rsid w:val="003D7ABD"/>
    <w:rsid w:val="003D7CBA"/>
    <w:rsid w:val="003D7DBE"/>
    <w:rsid w:val="003D7EC0"/>
    <w:rsid w:val="003D7EDB"/>
    <w:rsid w:val="003D7FEC"/>
    <w:rsid w:val="003E00DE"/>
    <w:rsid w:val="003E022E"/>
    <w:rsid w:val="003E02C7"/>
    <w:rsid w:val="003E02DA"/>
    <w:rsid w:val="003E02ED"/>
    <w:rsid w:val="003E032C"/>
    <w:rsid w:val="003E0373"/>
    <w:rsid w:val="003E039F"/>
    <w:rsid w:val="003E0402"/>
    <w:rsid w:val="003E048D"/>
    <w:rsid w:val="003E0570"/>
    <w:rsid w:val="003E05A0"/>
    <w:rsid w:val="003E05A8"/>
    <w:rsid w:val="003E05C5"/>
    <w:rsid w:val="003E0785"/>
    <w:rsid w:val="003E078A"/>
    <w:rsid w:val="003E07C7"/>
    <w:rsid w:val="003E0891"/>
    <w:rsid w:val="003E08B8"/>
    <w:rsid w:val="003E091E"/>
    <w:rsid w:val="003E098F"/>
    <w:rsid w:val="003E09D4"/>
    <w:rsid w:val="003E09E3"/>
    <w:rsid w:val="003E0A01"/>
    <w:rsid w:val="003E0B82"/>
    <w:rsid w:val="003E0C47"/>
    <w:rsid w:val="003E0DC5"/>
    <w:rsid w:val="003E0DF1"/>
    <w:rsid w:val="003E10CB"/>
    <w:rsid w:val="003E121A"/>
    <w:rsid w:val="003E1228"/>
    <w:rsid w:val="003E12AB"/>
    <w:rsid w:val="003E140D"/>
    <w:rsid w:val="003E14A9"/>
    <w:rsid w:val="003E14B5"/>
    <w:rsid w:val="003E14B8"/>
    <w:rsid w:val="003E1529"/>
    <w:rsid w:val="003E15DF"/>
    <w:rsid w:val="003E1664"/>
    <w:rsid w:val="003E1685"/>
    <w:rsid w:val="003E177F"/>
    <w:rsid w:val="003E1A2D"/>
    <w:rsid w:val="003E1B58"/>
    <w:rsid w:val="003E1C14"/>
    <w:rsid w:val="003E1D57"/>
    <w:rsid w:val="003E1DA6"/>
    <w:rsid w:val="003E1E2A"/>
    <w:rsid w:val="003E1E79"/>
    <w:rsid w:val="003E1F89"/>
    <w:rsid w:val="003E1FB9"/>
    <w:rsid w:val="003E2057"/>
    <w:rsid w:val="003E20C9"/>
    <w:rsid w:val="003E210E"/>
    <w:rsid w:val="003E2112"/>
    <w:rsid w:val="003E21A1"/>
    <w:rsid w:val="003E228F"/>
    <w:rsid w:val="003E22D7"/>
    <w:rsid w:val="003E230F"/>
    <w:rsid w:val="003E233E"/>
    <w:rsid w:val="003E2380"/>
    <w:rsid w:val="003E23E9"/>
    <w:rsid w:val="003E2402"/>
    <w:rsid w:val="003E2418"/>
    <w:rsid w:val="003E24EC"/>
    <w:rsid w:val="003E2502"/>
    <w:rsid w:val="003E2558"/>
    <w:rsid w:val="003E262A"/>
    <w:rsid w:val="003E26DB"/>
    <w:rsid w:val="003E2824"/>
    <w:rsid w:val="003E2850"/>
    <w:rsid w:val="003E28A8"/>
    <w:rsid w:val="003E2A43"/>
    <w:rsid w:val="003E2AC4"/>
    <w:rsid w:val="003E2AE5"/>
    <w:rsid w:val="003E2CD8"/>
    <w:rsid w:val="003E2CFA"/>
    <w:rsid w:val="003E2DAC"/>
    <w:rsid w:val="003E2DF4"/>
    <w:rsid w:val="003E2F15"/>
    <w:rsid w:val="003E2FC8"/>
    <w:rsid w:val="003E2FD2"/>
    <w:rsid w:val="003E2FE3"/>
    <w:rsid w:val="003E3014"/>
    <w:rsid w:val="003E304D"/>
    <w:rsid w:val="003E309B"/>
    <w:rsid w:val="003E3161"/>
    <w:rsid w:val="003E322E"/>
    <w:rsid w:val="003E3269"/>
    <w:rsid w:val="003E32A5"/>
    <w:rsid w:val="003E3302"/>
    <w:rsid w:val="003E3402"/>
    <w:rsid w:val="003E34E2"/>
    <w:rsid w:val="003E35A2"/>
    <w:rsid w:val="003E384E"/>
    <w:rsid w:val="003E3B54"/>
    <w:rsid w:val="003E3BE1"/>
    <w:rsid w:val="003E3C1F"/>
    <w:rsid w:val="003E3DB4"/>
    <w:rsid w:val="003E3E29"/>
    <w:rsid w:val="003E3E74"/>
    <w:rsid w:val="003E3F82"/>
    <w:rsid w:val="003E4186"/>
    <w:rsid w:val="003E41C2"/>
    <w:rsid w:val="003E42D9"/>
    <w:rsid w:val="003E4338"/>
    <w:rsid w:val="003E4356"/>
    <w:rsid w:val="003E4357"/>
    <w:rsid w:val="003E45CE"/>
    <w:rsid w:val="003E45FF"/>
    <w:rsid w:val="003E4601"/>
    <w:rsid w:val="003E4636"/>
    <w:rsid w:val="003E473C"/>
    <w:rsid w:val="003E478D"/>
    <w:rsid w:val="003E47C0"/>
    <w:rsid w:val="003E4A10"/>
    <w:rsid w:val="003E4A50"/>
    <w:rsid w:val="003E4A69"/>
    <w:rsid w:val="003E4A86"/>
    <w:rsid w:val="003E4B00"/>
    <w:rsid w:val="003E4B74"/>
    <w:rsid w:val="003E4DD4"/>
    <w:rsid w:val="003E4E2E"/>
    <w:rsid w:val="003E4E7A"/>
    <w:rsid w:val="003E4ED2"/>
    <w:rsid w:val="003E4F7B"/>
    <w:rsid w:val="003E4FAA"/>
    <w:rsid w:val="003E5171"/>
    <w:rsid w:val="003E51A7"/>
    <w:rsid w:val="003E52C7"/>
    <w:rsid w:val="003E5302"/>
    <w:rsid w:val="003E530B"/>
    <w:rsid w:val="003E5403"/>
    <w:rsid w:val="003E5446"/>
    <w:rsid w:val="003E54D9"/>
    <w:rsid w:val="003E5523"/>
    <w:rsid w:val="003E55E3"/>
    <w:rsid w:val="003E569C"/>
    <w:rsid w:val="003E5820"/>
    <w:rsid w:val="003E5823"/>
    <w:rsid w:val="003E5826"/>
    <w:rsid w:val="003E585B"/>
    <w:rsid w:val="003E5893"/>
    <w:rsid w:val="003E5915"/>
    <w:rsid w:val="003E5928"/>
    <w:rsid w:val="003E59AB"/>
    <w:rsid w:val="003E5A4C"/>
    <w:rsid w:val="003E5AD6"/>
    <w:rsid w:val="003E5C82"/>
    <w:rsid w:val="003E5CC5"/>
    <w:rsid w:val="003E5D14"/>
    <w:rsid w:val="003E5D45"/>
    <w:rsid w:val="003E5DB9"/>
    <w:rsid w:val="003E5DBA"/>
    <w:rsid w:val="003E5DE6"/>
    <w:rsid w:val="003E5EC1"/>
    <w:rsid w:val="003E5EF0"/>
    <w:rsid w:val="003E5F02"/>
    <w:rsid w:val="003E6077"/>
    <w:rsid w:val="003E613E"/>
    <w:rsid w:val="003E6170"/>
    <w:rsid w:val="003E632C"/>
    <w:rsid w:val="003E640B"/>
    <w:rsid w:val="003E648A"/>
    <w:rsid w:val="003E6591"/>
    <w:rsid w:val="003E65B4"/>
    <w:rsid w:val="003E6602"/>
    <w:rsid w:val="003E6681"/>
    <w:rsid w:val="003E6836"/>
    <w:rsid w:val="003E6944"/>
    <w:rsid w:val="003E69B1"/>
    <w:rsid w:val="003E69BC"/>
    <w:rsid w:val="003E69C5"/>
    <w:rsid w:val="003E6A67"/>
    <w:rsid w:val="003E6BE5"/>
    <w:rsid w:val="003E6C93"/>
    <w:rsid w:val="003E6D88"/>
    <w:rsid w:val="003E6D8E"/>
    <w:rsid w:val="003E6E6E"/>
    <w:rsid w:val="003E6E77"/>
    <w:rsid w:val="003E6EB7"/>
    <w:rsid w:val="003E6FE5"/>
    <w:rsid w:val="003E73BB"/>
    <w:rsid w:val="003E741B"/>
    <w:rsid w:val="003E7452"/>
    <w:rsid w:val="003E7456"/>
    <w:rsid w:val="003E7487"/>
    <w:rsid w:val="003E74D5"/>
    <w:rsid w:val="003E7524"/>
    <w:rsid w:val="003E7557"/>
    <w:rsid w:val="003E75AE"/>
    <w:rsid w:val="003E75C0"/>
    <w:rsid w:val="003E75E1"/>
    <w:rsid w:val="003E7656"/>
    <w:rsid w:val="003E76AF"/>
    <w:rsid w:val="003E76D8"/>
    <w:rsid w:val="003E7702"/>
    <w:rsid w:val="003E77B3"/>
    <w:rsid w:val="003E77D4"/>
    <w:rsid w:val="003E7846"/>
    <w:rsid w:val="003E793D"/>
    <w:rsid w:val="003E7AF8"/>
    <w:rsid w:val="003E7BF4"/>
    <w:rsid w:val="003E7CB1"/>
    <w:rsid w:val="003E7E49"/>
    <w:rsid w:val="003E7F00"/>
    <w:rsid w:val="003E7F93"/>
    <w:rsid w:val="003F005A"/>
    <w:rsid w:val="003F005D"/>
    <w:rsid w:val="003F00C0"/>
    <w:rsid w:val="003F00D1"/>
    <w:rsid w:val="003F013E"/>
    <w:rsid w:val="003F022B"/>
    <w:rsid w:val="003F0230"/>
    <w:rsid w:val="003F0312"/>
    <w:rsid w:val="003F0315"/>
    <w:rsid w:val="003F03B4"/>
    <w:rsid w:val="003F03E9"/>
    <w:rsid w:val="003F0431"/>
    <w:rsid w:val="003F0475"/>
    <w:rsid w:val="003F0550"/>
    <w:rsid w:val="003F0576"/>
    <w:rsid w:val="003F062D"/>
    <w:rsid w:val="003F081C"/>
    <w:rsid w:val="003F090E"/>
    <w:rsid w:val="003F096C"/>
    <w:rsid w:val="003F0AD2"/>
    <w:rsid w:val="003F0AE9"/>
    <w:rsid w:val="003F0B44"/>
    <w:rsid w:val="003F0B81"/>
    <w:rsid w:val="003F0C76"/>
    <w:rsid w:val="003F0CE7"/>
    <w:rsid w:val="003F0D02"/>
    <w:rsid w:val="003F0D1E"/>
    <w:rsid w:val="003F0D45"/>
    <w:rsid w:val="003F0DE0"/>
    <w:rsid w:val="003F0E58"/>
    <w:rsid w:val="003F0F29"/>
    <w:rsid w:val="003F0F41"/>
    <w:rsid w:val="003F10CC"/>
    <w:rsid w:val="003F1110"/>
    <w:rsid w:val="003F12BE"/>
    <w:rsid w:val="003F148D"/>
    <w:rsid w:val="003F14D8"/>
    <w:rsid w:val="003F1527"/>
    <w:rsid w:val="003F156B"/>
    <w:rsid w:val="003F1645"/>
    <w:rsid w:val="003F17A5"/>
    <w:rsid w:val="003F1B97"/>
    <w:rsid w:val="003F1BBF"/>
    <w:rsid w:val="003F1D09"/>
    <w:rsid w:val="003F1EE7"/>
    <w:rsid w:val="003F1EFC"/>
    <w:rsid w:val="003F1F80"/>
    <w:rsid w:val="003F202F"/>
    <w:rsid w:val="003F215E"/>
    <w:rsid w:val="003F219E"/>
    <w:rsid w:val="003F227C"/>
    <w:rsid w:val="003F22F7"/>
    <w:rsid w:val="003F23F5"/>
    <w:rsid w:val="003F2418"/>
    <w:rsid w:val="003F2507"/>
    <w:rsid w:val="003F2553"/>
    <w:rsid w:val="003F2679"/>
    <w:rsid w:val="003F270B"/>
    <w:rsid w:val="003F2792"/>
    <w:rsid w:val="003F27DF"/>
    <w:rsid w:val="003F2888"/>
    <w:rsid w:val="003F2897"/>
    <w:rsid w:val="003F2979"/>
    <w:rsid w:val="003F29AA"/>
    <w:rsid w:val="003F2AB0"/>
    <w:rsid w:val="003F2CC6"/>
    <w:rsid w:val="003F2DA2"/>
    <w:rsid w:val="003F2DE9"/>
    <w:rsid w:val="003F2E85"/>
    <w:rsid w:val="003F2F3A"/>
    <w:rsid w:val="003F2FF9"/>
    <w:rsid w:val="003F304C"/>
    <w:rsid w:val="003F3105"/>
    <w:rsid w:val="003F314D"/>
    <w:rsid w:val="003F3193"/>
    <w:rsid w:val="003F31B9"/>
    <w:rsid w:val="003F31D2"/>
    <w:rsid w:val="003F328A"/>
    <w:rsid w:val="003F335C"/>
    <w:rsid w:val="003F33C3"/>
    <w:rsid w:val="003F33C8"/>
    <w:rsid w:val="003F33EC"/>
    <w:rsid w:val="003F346E"/>
    <w:rsid w:val="003F358F"/>
    <w:rsid w:val="003F35EF"/>
    <w:rsid w:val="003F360C"/>
    <w:rsid w:val="003F36E1"/>
    <w:rsid w:val="003F37B9"/>
    <w:rsid w:val="003F38BF"/>
    <w:rsid w:val="003F38C8"/>
    <w:rsid w:val="003F38D0"/>
    <w:rsid w:val="003F3966"/>
    <w:rsid w:val="003F3B5F"/>
    <w:rsid w:val="003F3C29"/>
    <w:rsid w:val="003F3C4F"/>
    <w:rsid w:val="003F3D29"/>
    <w:rsid w:val="003F3E14"/>
    <w:rsid w:val="003F3E52"/>
    <w:rsid w:val="003F3F1D"/>
    <w:rsid w:val="003F413E"/>
    <w:rsid w:val="003F41B0"/>
    <w:rsid w:val="003F4245"/>
    <w:rsid w:val="003F42A6"/>
    <w:rsid w:val="003F4336"/>
    <w:rsid w:val="003F436C"/>
    <w:rsid w:val="003F44EE"/>
    <w:rsid w:val="003F4550"/>
    <w:rsid w:val="003F4565"/>
    <w:rsid w:val="003F4744"/>
    <w:rsid w:val="003F48C3"/>
    <w:rsid w:val="003F48CC"/>
    <w:rsid w:val="003F4AB6"/>
    <w:rsid w:val="003F4BBD"/>
    <w:rsid w:val="003F4BEA"/>
    <w:rsid w:val="003F4D1F"/>
    <w:rsid w:val="003F4D5F"/>
    <w:rsid w:val="003F4D68"/>
    <w:rsid w:val="003F509F"/>
    <w:rsid w:val="003F50BE"/>
    <w:rsid w:val="003F51CF"/>
    <w:rsid w:val="003F5271"/>
    <w:rsid w:val="003F5413"/>
    <w:rsid w:val="003F5424"/>
    <w:rsid w:val="003F5443"/>
    <w:rsid w:val="003F5583"/>
    <w:rsid w:val="003F55FA"/>
    <w:rsid w:val="003F561B"/>
    <w:rsid w:val="003F5656"/>
    <w:rsid w:val="003F57A1"/>
    <w:rsid w:val="003F58A1"/>
    <w:rsid w:val="003F590D"/>
    <w:rsid w:val="003F5953"/>
    <w:rsid w:val="003F5974"/>
    <w:rsid w:val="003F5978"/>
    <w:rsid w:val="003F5AFC"/>
    <w:rsid w:val="003F5B4E"/>
    <w:rsid w:val="003F5B90"/>
    <w:rsid w:val="003F5BFA"/>
    <w:rsid w:val="003F5CAB"/>
    <w:rsid w:val="003F5E42"/>
    <w:rsid w:val="003F5EAB"/>
    <w:rsid w:val="003F6091"/>
    <w:rsid w:val="003F611B"/>
    <w:rsid w:val="003F6145"/>
    <w:rsid w:val="003F6151"/>
    <w:rsid w:val="003F6264"/>
    <w:rsid w:val="003F641D"/>
    <w:rsid w:val="003F6435"/>
    <w:rsid w:val="003F6494"/>
    <w:rsid w:val="003F66B2"/>
    <w:rsid w:val="003F66D9"/>
    <w:rsid w:val="003F66DB"/>
    <w:rsid w:val="003F6728"/>
    <w:rsid w:val="003F677F"/>
    <w:rsid w:val="003F67A3"/>
    <w:rsid w:val="003F680E"/>
    <w:rsid w:val="003F6813"/>
    <w:rsid w:val="003F685A"/>
    <w:rsid w:val="003F68B9"/>
    <w:rsid w:val="003F68C3"/>
    <w:rsid w:val="003F6A73"/>
    <w:rsid w:val="003F6A87"/>
    <w:rsid w:val="003F6ABF"/>
    <w:rsid w:val="003F6ACD"/>
    <w:rsid w:val="003F6B69"/>
    <w:rsid w:val="003F6BA5"/>
    <w:rsid w:val="003F6C43"/>
    <w:rsid w:val="003F6CF2"/>
    <w:rsid w:val="003F6D36"/>
    <w:rsid w:val="003F6D6B"/>
    <w:rsid w:val="003F6DC0"/>
    <w:rsid w:val="003F6FA2"/>
    <w:rsid w:val="003F6FBC"/>
    <w:rsid w:val="003F70CE"/>
    <w:rsid w:val="003F71A0"/>
    <w:rsid w:val="003F71F7"/>
    <w:rsid w:val="003F7220"/>
    <w:rsid w:val="003F72EE"/>
    <w:rsid w:val="003F73FD"/>
    <w:rsid w:val="003F7424"/>
    <w:rsid w:val="003F7593"/>
    <w:rsid w:val="003F75BB"/>
    <w:rsid w:val="003F75F5"/>
    <w:rsid w:val="003F7777"/>
    <w:rsid w:val="003F7827"/>
    <w:rsid w:val="003F7C67"/>
    <w:rsid w:val="003F7CEC"/>
    <w:rsid w:val="003F7D1D"/>
    <w:rsid w:val="003F7D53"/>
    <w:rsid w:val="003F7E54"/>
    <w:rsid w:val="003F7E64"/>
    <w:rsid w:val="003F7EFC"/>
    <w:rsid w:val="003F7F55"/>
    <w:rsid w:val="004000DE"/>
    <w:rsid w:val="00400182"/>
    <w:rsid w:val="00400249"/>
    <w:rsid w:val="004002DD"/>
    <w:rsid w:val="00400462"/>
    <w:rsid w:val="004004FA"/>
    <w:rsid w:val="00400530"/>
    <w:rsid w:val="00400546"/>
    <w:rsid w:val="0040054E"/>
    <w:rsid w:val="004005CE"/>
    <w:rsid w:val="004006F9"/>
    <w:rsid w:val="00400705"/>
    <w:rsid w:val="004007A4"/>
    <w:rsid w:val="00400819"/>
    <w:rsid w:val="0040085D"/>
    <w:rsid w:val="00400A05"/>
    <w:rsid w:val="00400A89"/>
    <w:rsid w:val="00400AA6"/>
    <w:rsid w:val="00400AA8"/>
    <w:rsid w:val="00400AC5"/>
    <w:rsid w:val="00400B6B"/>
    <w:rsid w:val="00400C85"/>
    <w:rsid w:val="00400C91"/>
    <w:rsid w:val="00400CE8"/>
    <w:rsid w:val="00400D72"/>
    <w:rsid w:val="0040100C"/>
    <w:rsid w:val="0040111E"/>
    <w:rsid w:val="0040125F"/>
    <w:rsid w:val="00401297"/>
    <w:rsid w:val="00401374"/>
    <w:rsid w:val="004014C1"/>
    <w:rsid w:val="00401549"/>
    <w:rsid w:val="004015FD"/>
    <w:rsid w:val="0040164E"/>
    <w:rsid w:val="004016F0"/>
    <w:rsid w:val="00401709"/>
    <w:rsid w:val="00401716"/>
    <w:rsid w:val="004017D9"/>
    <w:rsid w:val="004018EC"/>
    <w:rsid w:val="00401911"/>
    <w:rsid w:val="0040192D"/>
    <w:rsid w:val="004019DE"/>
    <w:rsid w:val="00401B6D"/>
    <w:rsid w:val="00401BA1"/>
    <w:rsid w:val="00401C36"/>
    <w:rsid w:val="00401C5B"/>
    <w:rsid w:val="00401CE5"/>
    <w:rsid w:val="00401D44"/>
    <w:rsid w:val="00401DA0"/>
    <w:rsid w:val="00401EC5"/>
    <w:rsid w:val="00401F47"/>
    <w:rsid w:val="00401FBE"/>
    <w:rsid w:val="00402027"/>
    <w:rsid w:val="00402288"/>
    <w:rsid w:val="004022B4"/>
    <w:rsid w:val="004022FD"/>
    <w:rsid w:val="00402303"/>
    <w:rsid w:val="00402311"/>
    <w:rsid w:val="00402359"/>
    <w:rsid w:val="00402471"/>
    <w:rsid w:val="0040248E"/>
    <w:rsid w:val="004024B9"/>
    <w:rsid w:val="004024C4"/>
    <w:rsid w:val="004024E2"/>
    <w:rsid w:val="00402547"/>
    <w:rsid w:val="00402584"/>
    <w:rsid w:val="004027B3"/>
    <w:rsid w:val="0040284C"/>
    <w:rsid w:val="00402951"/>
    <w:rsid w:val="00402A1F"/>
    <w:rsid w:val="00402AC3"/>
    <w:rsid w:val="00402CFB"/>
    <w:rsid w:val="00402D5F"/>
    <w:rsid w:val="00402E3C"/>
    <w:rsid w:val="00402E9D"/>
    <w:rsid w:val="00402EB4"/>
    <w:rsid w:val="00402ED4"/>
    <w:rsid w:val="00402F0B"/>
    <w:rsid w:val="00402FB2"/>
    <w:rsid w:val="0040311B"/>
    <w:rsid w:val="00403228"/>
    <w:rsid w:val="00403271"/>
    <w:rsid w:val="00403298"/>
    <w:rsid w:val="004033DD"/>
    <w:rsid w:val="00403489"/>
    <w:rsid w:val="00403518"/>
    <w:rsid w:val="00403615"/>
    <w:rsid w:val="00403699"/>
    <w:rsid w:val="00403716"/>
    <w:rsid w:val="00403736"/>
    <w:rsid w:val="004037FB"/>
    <w:rsid w:val="00403888"/>
    <w:rsid w:val="0040396E"/>
    <w:rsid w:val="00403A10"/>
    <w:rsid w:val="00403A3A"/>
    <w:rsid w:val="00403A58"/>
    <w:rsid w:val="00403C85"/>
    <w:rsid w:val="00403CE0"/>
    <w:rsid w:val="00403DB0"/>
    <w:rsid w:val="00403DB3"/>
    <w:rsid w:val="00404027"/>
    <w:rsid w:val="00404042"/>
    <w:rsid w:val="004040EF"/>
    <w:rsid w:val="0040417B"/>
    <w:rsid w:val="004041B7"/>
    <w:rsid w:val="00404234"/>
    <w:rsid w:val="004042A3"/>
    <w:rsid w:val="0040433D"/>
    <w:rsid w:val="00404369"/>
    <w:rsid w:val="004043A4"/>
    <w:rsid w:val="0040440E"/>
    <w:rsid w:val="0040441C"/>
    <w:rsid w:val="00404428"/>
    <w:rsid w:val="004044A4"/>
    <w:rsid w:val="004044D3"/>
    <w:rsid w:val="0040468A"/>
    <w:rsid w:val="004048FD"/>
    <w:rsid w:val="00404969"/>
    <w:rsid w:val="00404A48"/>
    <w:rsid w:val="00404AA0"/>
    <w:rsid w:val="00404AE6"/>
    <w:rsid w:val="00404C1F"/>
    <w:rsid w:val="00404EA3"/>
    <w:rsid w:val="00404FC0"/>
    <w:rsid w:val="00405002"/>
    <w:rsid w:val="00405034"/>
    <w:rsid w:val="00405060"/>
    <w:rsid w:val="0040507D"/>
    <w:rsid w:val="0040507E"/>
    <w:rsid w:val="004051D7"/>
    <w:rsid w:val="00405209"/>
    <w:rsid w:val="0040531B"/>
    <w:rsid w:val="004053C6"/>
    <w:rsid w:val="0040541D"/>
    <w:rsid w:val="004055D3"/>
    <w:rsid w:val="00405707"/>
    <w:rsid w:val="00405741"/>
    <w:rsid w:val="0040577C"/>
    <w:rsid w:val="00405809"/>
    <w:rsid w:val="0040581A"/>
    <w:rsid w:val="004059D5"/>
    <w:rsid w:val="004059FE"/>
    <w:rsid w:val="00405B1F"/>
    <w:rsid w:val="00405B6C"/>
    <w:rsid w:val="00405C41"/>
    <w:rsid w:val="00405CE3"/>
    <w:rsid w:val="00405DC1"/>
    <w:rsid w:val="00405FB2"/>
    <w:rsid w:val="004061C1"/>
    <w:rsid w:val="004062D3"/>
    <w:rsid w:val="004062F6"/>
    <w:rsid w:val="00406363"/>
    <w:rsid w:val="004063B1"/>
    <w:rsid w:val="004063D9"/>
    <w:rsid w:val="00406438"/>
    <w:rsid w:val="004064AF"/>
    <w:rsid w:val="0040652D"/>
    <w:rsid w:val="004065B4"/>
    <w:rsid w:val="0040660D"/>
    <w:rsid w:val="00406772"/>
    <w:rsid w:val="00406787"/>
    <w:rsid w:val="0040679F"/>
    <w:rsid w:val="00406875"/>
    <w:rsid w:val="004069AD"/>
    <w:rsid w:val="00406A67"/>
    <w:rsid w:val="00406B5C"/>
    <w:rsid w:val="00406BA8"/>
    <w:rsid w:val="00406C55"/>
    <w:rsid w:val="00406CF3"/>
    <w:rsid w:val="00406D11"/>
    <w:rsid w:val="00406D4F"/>
    <w:rsid w:val="004072DD"/>
    <w:rsid w:val="004072EE"/>
    <w:rsid w:val="00407899"/>
    <w:rsid w:val="004078D9"/>
    <w:rsid w:val="004079C3"/>
    <w:rsid w:val="00407B44"/>
    <w:rsid w:val="00407B9F"/>
    <w:rsid w:val="00407C1E"/>
    <w:rsid w:val="00407D99"/>
    <w:rsid w:val="00407E25"/>
    <w:rsid w:val="00407EDE"/>
    <w:rsid w:val="00407F92"/>
    <w:rsid w:val="00407FB3"/>
    <w:rsid w:val="00410164"/>
    <w:rsid w:val="004101F9"/>
    <w:rsid w:val="0041026C"/>
    <w:rsid w:val="0041031A"/>
    <w:rsid w:val="00410339"/>
    <w:rsid w:val="00410407"/>
    <w:rsid w:val="00410453"/>
    <w:rsid w:val="004104CF"/>
    <w:rsid w:val="004105C1"/>
    <w:rsid w:val="004105E4"/>
    <w:rsid w:val="004107A7"/>
    <w:rsid w:val="004108D0"/>
    <w:rsid w:val="004109A2"/>
    <w:rsid w:val="00410A3F"/>
    <w:rsid w:val="00410A9B"/>
    <w:rsid w:val="00410AA7"/>
    <w:rsid w:val="00410AD2"/>
    <w:rsid w:val="00410AFB"/>
    <w:rsid w:val="00410B2E"/>
    <w:rsid w:val="00410B3F"/>
    <w:rsid w:val="00410C67"/>
    <w:rsid w:val="00410DA6"/>
    <w:rsid w:val="00410E71"/>
    <w:rsid w:val="00410EED"/>
    <w:rsid w:val="00410F15"/>
    <w:rsid w:val="00410F8A"/>
    <w:rsid w:val="0041106D"/>
    <w:rsid w:val="00411233"/>
    <w:rsid w:val="00411261"/>
    <w:rsid w:val="00411271"/>
    <w:rsid w:val="004112A3"/>
    <w:rsid w:val="00411319"/>
    <w:rsid w:val="004113C9"/>
    <w:rsid w:val="00411435"/>
    <w:rsid w:val="0041154D"/>
    <w:rsid w:val="00411630"/>
    <w:rsid w:val="004116D8"/>
    <w:rsid w:val="00411A9A"/>
    <w:rsid w:val="00411BDC"/>
    <w:rsid w:val="00411C58"/>
    <w:rsid w:val="00411CFC"/>
    <w:rsid w:val="00411CFE"/>
    <w:rsid w:val="00411E10"/>
    <w:rsid w:val="00411E43"/>
    <w:rsid w:val="00411F77"/>
    <w:rsid w:val="00412028"/>
    <w:rsid w:val="00412099"/>
    <w:rsid w:val="004121D5"/>
    <w:rsid w:val="004121D6"/>
    <w:rsid w:val="00412368"/>
    <w:rsid w:val="00412501"/>
    <w:rsid w:val="0041254B"/>
    <w:rsid w:val="00412631"/>
    <w:rsid w:val="004127A9"/>
    <w:rsid w:val="004127BE"/>
    <w:rsid w:val="00412829"/>
    <w:rsid w:val="0041285B"/>
    <w:rsid w:val="004128E9"/>
    <w:rsid w:val="004128F2"/>
    <w:rsid w:val="0041291F"/>
    <w:rsid w:val="00412A4B"/>
    <w:rsid w:val="00412B3B"/>
    <w:rsid w:val="00412B4C"/>
    <w:rsid w:val="00412C0E"/>
    <w:rsid w:val="00412C27"/>
    <w:rsid w:val="00412C2B"/>
    <w:rsid w:val="00412C35"/>
    <w:rsid w:val="00412C8E"/>
    <w:rsid w:val="00412CA7"/>
    <w:rsid w:val="00412D7D"/>
    <w:rsid w:val="00412DD0"/>
    <w:rsid w:val="00412E31"/>
    <w:rsid w:val="00412EAB"/>
    <w:rsid w:val="00412EB9"/>
    <w:rsid w:val="00412F29"/>
    <w:rsid w:val="00412F48"/>
    <w:rsid w:val="00412F78"/>
    <w:rsid w:val="004130DD"/>
    <w:rsid w:val="0041319C"/>
    <w:rsid w:val="004132E8"/>
    <w:rsid w:val="00413436"/>
    <w:rsid w:val="00413455"/>
    <w:rsid w:val="0041351E"/>
    <w:rsid w:val="0041354B"/>
    <w:rsid w:val="0041356D"/>
    <w:rsid w:val="0041364A"/>
    <w:rsid w:val="00413758"/>
    <w:rsid w:val="00413998"/>
    <w:rsid w:val="004139AC"/>
    <w:rsid w:val="004139C7"/>
    <w:rsid w:val="004139D2"/>
    <w:rsid w:val="00413A63"/>
    <w:rsid w:val="00413AA0"/>
    <w:rsid w:val="00413ADF"/>
    <w:rsid w:val="00413B83"/>
    <w:rsid w:val="00413B88"/>
    <w:rsid w:val="00413E3A"/>
    <w:rsid w:val="00413EEE"/>
    <w:rsid w:val="004141D2"/>
    <w:rsid w:val="004141EE"/>
    <w:rsid w:val="00414216"/>
    <w:rsid w:val="00414392"/>
    <w:rsid w:val="00414445"/>
    <w:rsid w:val="00414483"/>
    <w:rsid w:val="0041454A"/>
    <w:rsid w:val="0041459A"/>
    <w:rsid w:val="00414608"/>
    <w:rsid w:val="0041474A"/>
    <w:rsid w:val="00414774"/>
    <w:rsid w:val="0041478C"/>
    <w:rsid w:val="004147D5"/>
    <w:rsid w:val="004148B4"/>
    <w:rsid w:val="004148C8"/>
    <w:rsid w:val="00414926"/>
    <w:rsid w:val="00414949"/>
    <w:rsid w:val="00414A0D"/>
    <w:rsid w:val="00414A8F"/>
    <w:rsid w:val="00414D05"/>
    <w:rsid w:val="00414E76"/>
    <w:rsid w:val="00414FAB"/>
    <w:rsid w:val="0041500F"/>
    <w:rsid w:val="0041510B"/>
    <w:rsid w:val="00415115"/>
    <w:rsid w:val="00415133"/>
    <w:rsid w:val="00415135"/>
    <w:rsid w:val="00415166"/>
    <w:rsid w:val="0041519A"/>
    <w:rsid w:val="0041521C"/>
    <w:rsid w:val="004152EB"/>
    <w:rsid w:val="00415364"/>
    <w:rsid w:val="004153A9"/>
    <w:rsid w:val="004153E9"/>
    <w:rsid w:val="00415476"/>
    <w:rsid w:val="00415524"/>
    <w:rsid w:val="00415545"/>
    <w:rsid w:val="0041556D"/>
    <w:rsid w:val="004155E4"/>
    <w:rsid w:val="00415679"/>
    <w:rsid w:val="0041575C"/>
    <w:rsid w:val="0041575D"/>
    <w:rsid w:val="004157AE"/>
    <w:rsid w:val="00415805"/>
    <w:rsid w:val="00415844"/>
    <w:rsid w:val="0041587B"/>
    <w:rsid w:val="004158A0"/>
    <w:rsid w:val="00415900"/>
    <w:rsid w:val="00415920"/>
    <w:rsid w:val="004159F7"/>
    <w:rsid w:val="00415A88"/>
    <w:rsid w:val="00415A89"/>
    <w:rsid w:val="00415AD7"/>
    <w:rsid w:val="00415B2A"/>
    <w:rsid w:val="00415BA2"/>
    <w:rsid w:val="00415C25"/>
    <w:rsid w:val="00415C81"/>
    <w:rsid w:val="00415D3E"/>
    <w:rsid w:val="00415E0F"/>
    <w:rsid w:val="00415F14"/>
    <w:rsid w:val="00415F3A"/>
    <w:rsid w:val="00416023"/>
    <w:rsid w:val="00416038"/>
    <w:rsid w:val="004160D0"/>
    <w:rsid w:val="0041610C"/>
    <w:rsid w:val="0041616E"/>
    <w:rsid w:val="00416202"/>
    <w:rsid w:val="0041622D"/>
    <w:rsid w:val="00416260"/>
    <w:rsid w:val="0041629D"/>
    <w:rsid w:val="004162C4"/>
    <w:rsid w:val="004162E1"/>
    <w:rsid w:val="00416300"/>
    <w:rsid w:val="004163D4"/>
    <w:rsid w:val="004163F0"/>
    <w:rsid w:val="00416635"/>
    <w:rsid w:val="0041671D"/>
    <w:rsid w:val="00416778"/>
    <w:rsid w:val="004167BB"/>
    <w:rsid w:val="004167BD"/>
    <w:rsid w:val="004167C3"/>
    <w:rsid w:val="004168F3"/>
    <w:rsid w:val="00416930"/>
    <w:rsid w:val="00416949"/>
    <w:rsid w:val="00416955"/>
    <w:rsid w:val="004169C8"/>
    <w:rsid w:val="00416A38"/>
    <w:rsid w:val="00416A45"/>
    <w:rsid w:val="00416AA5"/>
    <w:rsid w:val="00416B0A"/>
    <w:rsid w:val="00416B76"/>
    <w:rsid w:val="00416C12"/>
    <w:rsid w:val="00416C41"/>
    <w:rsid w:val="00416D11"/>
    <w:rsid w:val="00416D34"/>
    <w:rsid w:val="00416D3E"/>
    <w:rsid w:val="00416D49"/>
    <w:rsid w:val="00416DA0"/>
    <w:rsid w:val="00416DAD"/>
    <w:rsid w:val="00416E45"/>
    <w:rsid w:val="00416EA2"/>
    <w:rsid w:val="00416EAA"/>
    <w:rsid w:val="00416ED5"/>
    <w:rsid w:val="00416F75"/>
    <w:rsid w:val="00416FDE"/>
    <w:rsid w:val="0041729B"/>
    <w:rsid w:val="00417440"/>
    <w:rsid w:val="00417447"/>
    <w:rsid w:val="00417480"/>
    <w:rsid w:val="004174B0"/>
    <w:rsid w:val="00417573"/>
    <w:rsid w:val="00417879"/>
    <w:rsid w:val="004178B1"/>
    <w:rsid w:val="004178BE"/>
    <w:rsid w:val="00417996"/>
    <w:rsid w:val="0041799D"/>
    <w:rsid w:val="004179E9"/>
    <w:rsid w:val="00417AB0"/>
    <w:rsid w:val="00417CB4"/>
    <w:rsid w:val="00417CF4"/>
    <w:rsid w:val="00417D35"/>
    <w:rsid w:val="00417DE3"/>
    <w:rsid w:val="00417EE3"/>
    <w:rsid w:val="00417FA7"/>
    <w:rsid w:val="00420021"/>
    <w:rsid w:val="0042015F"/>
    <w:rsid w:val="0042018D"/>
    <w:rsid w:val="004201EF"/>
    <w:rsid w:val="00420292"/>
    <w:rsid w:val="004203EE"/>
    <w:rsid w:val="004203F2"/>
    <w:rsid w:val="004203FC"/>
    <w:rsid w:val="0042040C"/>
    <w:rsid w:val="0042051D"/>
    <w:rsid w:val="00420542"/>
    <w:rsid w:val="00420548"/>
    <w:rsid w:val="0042060A"/>
    <w:rsid w:val="00420735"/>
    <w:rsid w:val="004207D8"/>
    <w:rsid w:val="0042083E"/>
    <w:rsid w:val="004209E4"/>
    <w:rsid w:val="004209F6"/>
    <w:rsid w:val="00420A13"/>
    <w:rsid w:val="00420A96"/>
    <w:rsid w:val="00420AA2"/>
    <w:rsid w:val="00420B22"/>
    <w:rsid w:val="00420B3C"/>
    <w:rsid w:val="00420BB1"/>
    <w:rsid w:val="00420BD4"/>
    <w:rsid w:val="00420C42"/>
    <w:rsid w:val="00420C50"/>
    <w:rsid w:val="00420CD0"/>
    <w:rsid w:val="00420CD6"/>
    <w:rsid w:val="00420D3A"/>
    <w:rsid w:val="00420DC4"/>
    <w:rsid w:val="00420E10"/>
    <w:rsid w:val="00420E90"/>
    <w:rsid w:val="00420F26"/>
    <w:rsid w:val="00420F9F"/>
    <w:rsid w:val="0042100F"/>
    <w:rsid w:val="00421011"/>
    <w:rsid w:val="004210FB"/>
    <w:rsid w:val="004211F9"/>
    <w:rsid w:val="00421266"/>
    <w:rsid w:val="0042127D"/>
    <w:rsid w:val="004212FB"/>
    <w:rsid w:val="00421378"/>
    <w:rsid w:val="004213F6"/>
    <w:rsid w:val="004214ED"/>
    <w:rsid w:val="00421517"/>
    <w:rsid w:val="00421551"/>
    <w:rsid w:val="004215E5"/>
    <w:rsid w:val="00421648"/>
    <w:rsid w:val="00421680"/>
    <w:rsid w:val="0042169D"/>
    <w:rsid w:val="0042174D"/>
    <w:rsid w:val="0042188B"/>
    <w:rsid w:val="00421986"/>
    <w:rsid w:val="00421A18"/>
    <w:rsid w:val="00421A55"/>
    <w:rsid w:val="00421AC2"/>
    <w:rsid w:val="00421C5C"/>
    <w:rsid w:val="00421CC1"/>
    <w:rsid w:val="00421D10"/>
    <w:rsid w:val="00421DB5"/>
    <w:rsid w:val="00421DBC"/>
    <w:rsid w:val="00421F26"/>
    <w:rsid w:val="00421F84"/>
    <w:rsid w:val="00422007"/>
    <w:rsid w:val="00422040"/>
    <w:rsid w:val="0042204D"/>
    <w:rsid w:val="004221CD"/>
    <w:rsid w:val="00422203"/>
    <w:rsid w:val="00422208"/>
    <w:rsid w:val="0042245E"/>
    <w:rsid w:val="004224B2"/>
    <w:rsid w:val="004224B6"/>
    <w:rsid w:val="00422501"/>
    <w:rsid w:val="00422526"/>
    <w:rsid w:val="004225A2"/>
    <w:rsid w:val="00422634"/>
    <w:rsid w:val="0042269E"/>
    <w:rsid w:val="00422787"/>
    <w:rsid w:val="004227A2"/>
    <w:rsid w:val="00422888"/>
    <w:rsid w:val="004228EA"/>
    <w:rsid w:val="004228F7"/>
    <w:rsid w:val="00422902"/>
    <w:rsid w:val="00422B10"/>
    <w:rsid w:val="00422BE3"/>
    <w:rsid w:val="00422C1A"/>
    <w:rsid w:val="00422CD9"/>
    <w:rsid w:val="00422D7A"/>
    <w:rsid w:val="00422DAD"/>
    <w:rsid w:val="00422E0C"/>
    <w:rsid w:val="00422E31"/>
    <w:rsid w:val="00422F79"/>
    <w:rsid w:val="00423159"/>
    <w:rsid w:val="0042318F"/>
    <w:rsid w:val="00423298"/>
    <w:rsid w:val="00423353"/>
    <w:rsid w:val="00423362"/>
    <w:rsid w:val="00423379"/>
    <w:rsid w:val="004233D9"/>
    <w:rsid w:val="00423437"/>
    <w:rsid w:val="004234C7"/>
    <w:rsid w:val="004234EE"/>
    <w:rsid w:val="0042351E"/>
    <w:rsid w:val="00423564"/>
    <w:rsid w:val="0042366D"/>
    <w:rsid w:val="0042367C"/>
    <w:rsid w:val="0042375F"/>
    <w:rsid w:val="00423770"/>
    <w:rsid w:val="004237DD"/>
    <w:rsid w:val="00423826"/>
    <w:rsid w:val="004238EF"/>
    <w:rsid w:val="00423933"/>
    <w:rsid w:val="004239BE"/>
    <w:rsid w:val="00423A49"/>
    <w:rsid w:val="00423A83"/>
    <w:rsid w:val="00423AA2"/>
    <w:rsid w:val="00423B9F"/>
    <w:rsid w:val="00423C00"/>
    <w:rsid w:val="00423C16"/>
    <w:rsid w:val="00423CBB"/>
    <w:rsid w:val="00423D6A"/>
    <w:rsid w:val="00423E0C"/>
    <w:rsid w:val="00423F7A"/>
    <w:rsid w:val="00424050"/>
    <w:rsid w:val="004240B3"/>
    <w:rsid w:val="0042417C"/>
    <w:rsid w:val="0042429A"/>
    <w:rsid w:val="004242A1"/>
    <w:rsid w:val="00424305"/>
    <w:rsid w:val="00424401"/>
    <w:rsid w:val="00424442"/>
    <w:rsid w:val="0042444D"/>
    <w:rsid w:val="004244C1"/>
    <w:rsid w:val="00424563"/>
    <w:rsid w:val="0042462A"/>
    <w:rsid w:val="00424698"/>
    <w:rsid w:val="004246E9"/>
    <w:rsid w:val="00424726"/>
    <w:rsid w:val="00424842"/>
    <w:rsid w:val="00424962"/>
    <w:rsid w:val="00424980"/>
    <w:rsid w:val="00424AFB"/>
    <w:rsid w:val="00424B04"/>
    <w:rsid w:val="00424B1F"/>
    <w:rsid w:val="00424C48"/>
    <w:rsid w:val="00424C93"/>
    <w:rsid w:val="00424E7E"/>
    <w:rsid w:val="00424EFD"/>
    <w:rsid w:val="00424FCA"/>
    <w:rsid w:val="0042502E"/>
    <w:rsid w:val="004250A0"/>
    <w:rsid w:val="004250C3"/>
    <w:rsid w:val="004251A4"/>
    <w:rsid w:val="0042520A"/>
    <w:rsid w:val="00425234"/>
    <w:rsid w:val="004252DD"/>
    <w:rsid w:val="00425303"/>
    <w:rsid w:val="00425308"/>
    <w:rsid w:val="00425405"/>
    <w:rsid w:val="00425458"/>
    <w:rsid w:val="00425504"/>
    <w:rsid w:val="004255BA"/>
    <w:rsid w:val="00425601"/>
    <w:rsid w:val="00425753"/>
    <w:rsid w:val="004257A8"/>
    <w:rsid w:val="00425894"/>
    <w:rsid w:val="004258A8"/>
    <w:rsid w:val="004258FD"/>
    <w:rsid w:val="00425A41"/>
    <w:rsid w:val="00425A7B"/>
    <w:rsid w:val="00425B33"/>
    <w:rsid w:val="00425BB1"/>
    <w:rsid w:val="00425D69"/>
    <w:rsid w:val="00425D89"/>
    <w:rsid w:val="00425E4D"/>
    <w:rsid w:val="00425EE5"/>
    <w:rsid w:val="00425F19"/>
    <w:rsid w:val="00426027"/>
    <w:rsid w:val="00426078"/>
    <w:rsid w:val="00426319"/>
    <w:rsid w:val="00426375"/>
    <w:rsid w:val="004263E2"/>
    <w:rsid w:val="00426401"/>
    <w:rsid w:val="00426445"/>
    <w:rsid w:val="0042648E"/>
    <w:rsid w:val="004264D0"/>
    <w:rsid w:val="00426582"/>
    <w:rsid w:val="004265E9"/>
    <w:rsid w:val="0042677F"/>
    <w:rsid w:val="004269C7"/>
    <w:rsid w:val="00426A78"/>
    <w:rsid w:val="00426B52"/>
    <w:rsid w:val="00426BB9"/>
    <w:rsid w:val="00426BC1"/>
    <w:rsid w:val="00426C34"/>
    <w:rsid w:val="00426C51"/>
    <w:rsid w:val="00426CB6"/>
    <w:rsid w:val="00426CFE"/>
    <w:rsid w:val="00426E9C"/>
    <w:rsid w:val="00426F8E"/>
    <w:rsid w:val="00426FB8"/>
    <w:rsid w:val="00427165"/>
    <w:rsid w:val="0042716F"/>
    <w:rsid w:val="00427188"/>
    <w:rsid w:val="004271A2"/>
    <w:rsid w:val="004272E6"/>
    <w:rsid w:val="00427310"/>
    <w:rsid w:val="00427388"/>
    <w:rsid w:val="004273C6"/>
    <w:rsid w:val="0042742F"/>
    <w:rsid w:val="00427603"/>
    <w:rsid w:val="004276AE"/>
    <w:rsid w:val="00427708"/>
    <w:rsid w:val="004277FB"/>
    <w:rsid w:val="00427807"/>
    <w:rsid w:val="00427810"/>
    <w:rsid w:val="00427829"/>
    <w:rsid w:val="00427861"/>
    <w:rsid w:val="0042788A"/>
    <w:rsid w:val="00427A43"/>
    <w:rsid w:val="00427C3F"/>
    <w:rsid w:val="00427C69"/>
    <w:rsid w:val="00427D15"/>
    <w:rsid w:val="00427E4F"/>
    <w:rsid w:val="00427E9C"/>
    <w:rsid w:val="00427F42"/>
    <w:rsid w:val="00427FF2"/>
    <w:rsid w:val="00430056"/>
    <w:rsid w:val="004300C6"/>
    <w:rsid w:val="00430219"/>
    <w:rsid w:val="0043044B"/>
    <w:rsid w:val="00430452"/>
    <w:rsid w:val="0043045D"/>
    <w:rsid w:val="004304A3"/>
    <w:rsid w:val="004304E5"/>
    <w:rsid w:val="004304EC"/>
    <w:rsid w:val="004305B3"/>
    <w:rsid w:val="004307D4"/>
    <w:rsid w:val="004308B8"/>
    <w:rsid w:val="004308D8"/>
    <w:rsid w:val="0043099C"/>
    <w:rsid w:val="004309A0"/>
    <w:rsid w:val="004309F7"/>
    <w:rsid w:val="00430A94"/>
    <w:rsid w:val="00430C9A"/>
    <w:rsid w:val="00430D41"/>
    <w:rsid w:val="00430D65"/>
    <w:rsid w:val="00430DAB"/>
    <w:rsid w:val="00430E60"/>
    <w:rsid w:val="00431181"/>
    <w:rsid w:val="0043118C"/>
    <w:rsid w:val="00431196"/>
    <w:rsid w:val="00431219"/>
    <w:rsid w:val="004313A1"/>
    <w:rsid w:val="004313AD"/>
    <w:rsid w:val="004313E3"/>
    <w:rsid w:val="004314A9"/>
    <w:rsid w:val="0043153C"/>
    <w:rsid w:val="004315D7"/>
    <w:rsid w:val="00431604"/>
    <w:rsid w:val="00431641"/>
    <w:rsid w:val="0043188E"/>
    <w:rsid w:val="00431893"/>
    <w:rsid w:val="004319AA"/>
    <w:rsid w:val="004319E1"/>
    <w:rsid w:val="00431B0B"/>
    <w:rsid w:val="00431C5E"/>
    <w:rsid w:val="00431CF6"/>
    <w:rsid w:val="00431D87"/>
    <w:rsid w:val="00431DC4"/>
    <w:rsid w:val="00431E11"/>
    <w:rsid w:val="00431ED1"/>
    <w:rsid w:val="00431ED7"/>
    <w:rsid w:val="00431F0E"/>
    <w:rsid w:val="00431FA8"/>
    <w:rsid w:val="00431FAD"/>
    <w:rsid w:val="00431FF7"/>
    <w:rsid w:val="00432015"/>
    <w:rsid w:val="0043219B"/>
    <w:rsid w:val="004321F0"/>
    <w:rsid w:val="00432243"/>
    <w:rsid w:val="004322F1"/>
    <w:rsid w:val="004323DC"/>
    <w:rsid w:val="004324C0"/>
    <w:rsid w:val="0043267F"/>
    <w:rsid w:val="004326A9"/>
    <w:rsid w:val="00432705"/>
    <w:rsid w:val="00432738"/>
    <w:rsid w:val="00432774"/>
    <w:rsid w:val="0043277D"/>
    <w:rsid w:val="0043278B"/>
    <w:rsid w:val="00432829"/>
    <w:rsid w:val="00432875"/>
    <w:rsid w:val="00432931"/>
    <w:rsid w:val="00432985"/>
    <w:rsid w:val="00432A20"/>
    <w:rsid w:val="00432A37"/>
    <w:rsid w:val="00432B70"/>
    <w:rsid w:val="00432B81"/>
    <w:rsid w:val="00432B99"/>
    <w:rsid w:val="00432BC8"/>
    <w:rsid w:val="00432C0F"/>
    <w:rsid w:val="00432C50"/>
    <w:rsid w:val="00432C54"/>
    <w:rsid w:val="00432CE2"/>
    <w:rsid w:val="00432E10"/>
    <w:rsid w:val="00432E7B"/>
    <w:rsid w:val="00432EAB"/>
    <w:rsid w:val="00433089"/>
    <w:rsid w:val="004330DF"/>
    <w:rsid w:val="004330E0"/>
    <w:rsid w:val="00433102"/>
    <w:rsid w:val="00433124"/>
    <w:rsid w:val="00433127"/>
    <w:rsid w:val="0043318A"/>
    <w:rsid w:val="004331B0"/>
    <w:rsid w:val="004332E9"/>
    <w:rsid w:val="004332EA"/>
    <w:rsid w:val="00433377"/>
    <w:rsid w:val="004333A1"/>
    <w:rsid w:val="0043346F"/>
    <w:rsid w:val="004334E2"/>
    <w:rsid w:val="004334F9"/>
    <w:rsid w:val="0043358B"/>
    <w:rsid w:val="004335CE"/>
    <w:rsid w:val="0043360E"/>
    <w:rsid w:val="00433616"/>
    <w:rsid w:val="0043364A"/>
    <w:rsid w:val="0043364E"/>
    <w:rsid w:val="00433673"/>
    <w:rsid w:val="00433796"/>
    <w:rsid w:val="004337A3"/>
    <w:rsid w:val="004337F5"/>
    <w:rsid w:val="00433851"/>
    <w:rsid w:val="00433A90"/>
    <w:rsid w:val="00433AED"/>
    <w:rsid w:val="00433B93"/>
    <w:rsid w:val="00433B99"/>
    <w:rsid w:val="00433B9A"/>
    <w:rsid w:val="00433BBA"/>
    <w:rsid w:val="00433BD2"/>
    <w:rsid w:val="00433C02"/>
    <w:rsid w:val="00433CEF"/>
    <w:rsid w:val="00433DA7"/>
    <w:rsid w:val="00433E1B"/>
    <w:rsid w:val="00433E79"/>
    <w:rsid w:val="00433F84"/>
    <w:rsid w:val="00433FBF"/>
    <w:rsid w:val="00433FE9"/>
    <w:rsid w:val="004340D7"/>
    <w:rsid w:val="004341B6"/>
    <w:rsid w:val="004341F7"/>
    <w:rsid w:val="004342FA"/>
    <w:rsid w:val="0043435F"/>
    <w:rsid w:val="004343A7"/>
    <w:rsid w:val="004343E4"/>
    <w:rsid w:val="0043440F"/>
    <w:rsid w:val="0043457C"/>
    <w:rsid w:val="00434585"/>
    <w:rsid w:val="004345D6"/>
    <w:rsid w:val="00434626"/>
    <w:rsid w:val="00434678"/>
    <w:rsid w:val="00434755"/>
    <w:rsid w:val="00434803"/>
    <w:rsid w:val="004348AF"/>
    <w:rsid w:val="0043498F"/>
    <w:rsid w:val="00434B90"/>
    <w:rsid w:val="00434CA0"/>
    <w:rsid w:val="00434EBD"/>
    <w:rsid w:val="00435141"/>
    <w:rsid w:val="0043523D"/>
    <w:rsid w:val="0043524C"/>
    <w:rsid w:val="004352FF"/>
    <w:rsid w:val="004353E6"/>
    <w:rsid w:val="004354EF"/>
    <w:rsid w:val="00435658"/>
    <w:rsid w:val="0043565D"/>
    <w:rsid w:val="004357F6"/>
    <w:rsid w:val="004359F1"/>
    <w:rsid w:val="00435A04"/>
    <w:rsid w:val="00435B12"/>
    <w:rsid w:val="00435B6E"/>
    <w:rsid w:val="00435BE9"/>
    <w:rsid w:val="00435C89"/>
    <w:rsid w:val="00435DB2"/>
    <w:rsid w:val="00435E0A"/>
    <w:rsid w:val="00435ED1"/>
    <w:rsid w:val="00435ED3"/>
    <w:rsid w:val="00436001"/>
    <w:rsid w:val="00436013"/>
    <w:rsid w:val="00436054"/>
    <w:rsid w:val="004360D8"/>
    <w:rsid w:val="004361E9"/>
    <w:rsid w:val="004362BC"/>
    <w:rsid w:val="004362F1"/>
    <w:rsid w:val="00436371"/>
    <w:rsid w:val="004363D9"/>
    <w:rsid w:val="00436536"/>
    <w:rsid w:val="00436595"/>
    <w:rsid w:val="004365BD"/>
    <w:rsid w:val="004365C7"/>
    <w:rsid w:val="0043661F"/>
    <w:rsid w:val="0043663C"/>
    <w:rsid w:val="00436668"/>
    <w:rsid w:val="004366C4"/>
    <w:rsid w:val="00436706"/>
    <w:rsid w:val="0043673F"/>
    <w:rsid w:val="004367A7"/>
    <w:rsid w:val="004367F1"/>
    <w:rsid w:val="004368AB"/>
    <w:rsid w:val="004368B1"/>
    <w:rsid w:val="0043695C"/>
    <w:rsid w:val="00436960"/>
    <w:rsid w:val="004369CB"/>
    <w:rsid w:val="004369E5"/>
    <w:rsid w:val="00436C38"/>
    <w:rsid w:val="0043706C"/>
    <w:rsid w:val="00437081"/>
    <w:rsid w:val="0043715F"/>
    <w:rsid w:val="00437214"/>
    <w:rsid w:val="00437272"/>
    <w:rsid w:val="004372F8"/>
    <w:rsid w:val="00437340"/>
    <w:rsid w:val="004373B0"/>
    <w:rsid w:val="004373CC"/>
    <w:rsid w:val="004373FA"/>
    <w:rsid w:val="00437514"/>
    <w:rsid w:val="004375AA"/>
    <w:rsid w:val="004375F5"/>
    <w:rsid w:val="00437639"/>
    <w:rsid w:val="00437652"/>
    <w:rsid w:val="004376C0"/>
    <w:rsid w:val="00437775"/>
    <w:rsid w:val="004377F5"/>
    <w:rsid w:val="00437992"/>
    <w:rsid w:val="00437A35"/>
    <w:rsid w:val="00437A61"/>
    <w:rsid w:val="00437AB9"/>
    <w:rsid w:val="00437AF1"/>
    <w:rsid w:val="00437B66"/>
    <w:rsid w:val="00437B77"/>
    <w:rsid w:val="00437CAF"/>
    <w:rsid w:val="00437E36"/>
    <w:rsid w:val="00437E6E"/>
    <w:rsid w:val="00437F2A"/>
    <w:rsid w:val="00437F2B"/>
    <w:rsid w:val="00437F70"/>
    <w:rsid w:val="00440018"/>
    <w:rsid w:val="004400D4"/>
    <w:rsid w:val="004400F1"/>
    <w:rsid w:val="004403B1"/>
    <w:rsid w:val="004403F4"/>
    <w:rsid w:val="00440421"/>
    <w:rsid w:val="00440460"/>
    <w:rsid w:val="00440463"/>
    <w:rsid w:val="004404E3"/>
    <w:rsid w:val="004404E4"/>
    <w:rsid w:val="00440566"/>
    <w:rsid w:val="004405B7"/>
    <w:rsid w:val="004405CB"/>
    <w:rsid w:val="00440603"/>
    <w:rsid w:val="004406FE"/>
    <w:rsid w:val="004407B5"/>
    <w:rsid w:val="00440855"/>
    <w:rsid w:val="0044088D"/>
    <w:rsid w:val="004408DD"/>
    <w:rsid w:val="00440B6E"/>
    <w:rsid w:val="00440B9C"/>
    <w:rsid w:val="00440CA0"/>
    <w:rsid w:val="00440D11"/>
    <w:rsid w:val="00440D53"/>
    <w:rsid w:val="00440FFB"/>
    <w:rsid w:val="004411A3"/>
    <w:rsid w:val="004411C1"/>
    <w:rsid w:val="00441215"/>
    <w:rsid w:val="004413C7"/>
    <w:rsid w:val="0044143E"/>
    <w:rsid w:val="0044179C"/>
    <w:rsid w:val="00441852"/>
    <w:rsid w:val="00441864"/>
    <w:rsid w:val="004418C5"/>
    <w:rsid w:val="0044196D"/>
    <w:rsid w:val="00441A79"/>
    <w:rsid w:val="00441B03"/>
    <w:rsid w:val="00441B39"/>
    <w:rsid w:val="00441B8C"/>
    <w:rsid w:val="00441BA2"/>
    <w:rsid w:val="00441BBD"/>
    <w:rsid w:val="00441C60"/>
    <w:rsid w:val="00441CAD"/>
    <w:rsid w:val="00441D2F"/>
    <w:rsid w:val="00441D61"/>
    <w:rsid w:val="00441E28"/>
    <w:rsid w:val="00441EC7"/>
    <w:rsid w:val="00441ED1"/>
    <w:rsid w:val="00441EFC"/>
    <w:rsid w:val="00441F61"/>
    <w:rsid w:val="00441F8E"/>
    <w:rsid w:val="00441FC4"/>
    <w:rsid w:val="00441FC6"/>
    <w:rsid w:val="004421F3"/>
    <w:rsid w:val="00442205"/>
    <w:rsid w:val="0044220D"/>
    <w:rsid w:val="004422BB"/>
    <w:rsid w:val="00442301"/>
    <w:rsid w:val="00442330"/>
    <w:rsid w:val="0044238C"/>
    <w:rsid w:val="004423DC"/>
    <w:rsid w:val="004424A0"/>
    <w:rsid w:val="004424DC"/>
    <w:rsid w:val="004425D7"/>
    <w:rsid w:val="0044261C"/>
    <w:rsid w:val="00442843"/>
    <w:rsid w:val="00442898"/>
    <w:rsid w:val="004428E7"/>
    <w:rsid w:val="00442A15"/>
    <w:rsid w:val="00442AA2"/>
    <w:rsid w:val="00442B4F"/>
    <w:rsid w:val="00442C2C"/>
    <w:rsid w:val="00442D4F"/>
    <w:rsid w:val="00442D8A"/>
    <w:rsid w:val="00442E0F"/>
    <w:rsid w:val="00442E36"/>
    <w:rsid w:val="00442E61"/>
    <w:rsid w:val="00442F5C"/>
    <w:rsid w:val="00442F76"/>
    <w:rsid w:val="00443020"/>
    <w:rsid w:val="00443036"/>
    <w:rsid w:val="00443070"/>
    <w:rsid w:val="0044338D"/>
    <w:rsid w:val="00443396"/>
    <w:rsid w:val="004435CC"/>
    <w:rsid w:val="00443630"/>
    <w:rsid w:val="00443825"/>
    <w:rsid w:val="00443966"/>
    <w:rsid w:val="00443A37"/>
    <w:rsid w:val="00443AAD"/>
    <w:rsid w:val="00443BC1"/>
    <w:rsid w:val="00443C83"/>
    <w:rsid w:val="00443D72"/>
    <w:rsid w:val="00443F77"/>
    <w:rsid w:val="00443F80"/>
    <w:rsid w:val="00443FCD"/>
    <w:rsid w:val="00443FE3"/>
    <w:rsid w:val="004441DE"/>
    <w:rsid w:val="00444291"/>
    <w:rsid w:val="004442C3"/>
    <w:rsid w:val="004443C0"/>
    <w:rsid w:val="0044440D"/>
    <w:rsid w:val="0044442D"/>
    <w:rsid w:val="004444C3"/>
    <w:rsid w:val="004444E0"/>
    <w:rsid w:val="0044452A"/>
    <w:rsid w:val="0044452F"/>
    <w:rsid w:val="00444610"/>
    <w:rsid w:val="00444641"/>
    <w:rsid w:val="0044469A"/>
    <w:rsid w:val="0044469B"/>
    <w:rsid w:val="0044472A"/>
    <w:rsid w:val="00444789"/>
    <w:rsid w:val="004447C7"/>
    <w:rsid w:val="0044482A"/>
    <w:rsid w:val="00444A12"/>
    <w:rsid w:val="00444AAB"/>
    <w:rsid w:val="00444AD5"/>
    <w:rsid w:val="00444AD8"/>
    <w:rsid w:val="00444B50"/>
    <w:rsid w:val="00444B57"/>
    <w:rsid w:val="00444BF3"/>
    <w:rsid w:val="00444DDF"/>
    <w:rsid w:val="00444DF6"/>
    <w:rsid w:val="00444E2E"/>
    <w:rsid w:val="00444F06"/>
    <w:rsid w:val="00444F71"/>
    <w:rsid w:val="00444F8F"/>
    <w:rsid w:val="00445002"/>
    <w:rsid w:val="0044526B"/>
    <w:rsid w:val="004452B4"/>
    <w:rsid w:val="004453F0"/>
    <w:rsid w:val="0044559E"/>
    <w:rsid w:val="004456F1"/>
    <w:rsid w:val="00445876"/>
    <w:rsid w:val="0044593E"/>
    <w:rsid w:val="004459B7"/>
    <w:rsid w:val="004459C0"/>
    <w:rsid w:val="004459DC"/>
    <w:rsid w:val="00445A41"/>
    <w:rsid w:val="00445A55"/>
    <w:rsid w:val="00445A88"/>
    <w:rsid w:val="00445B48"/>
    <w:rsid w:val="00445B85"/>
    <w:rsid w:val="00445C44"/>
    <w:rsid w:val="00445CAD"/>
    <w:rsid w:val="00445CC8"/>
    <w:rsid w:val="00445CDD"/>
    <w:rsid w:val="00445D07"/>
    <w:rsid w:val="00445DD4"/>
    <w:rsid w:val="00445EEF"/>
    <w:rsid w:val="00445EF0"/>
    <w:rsid w:val="00445FA4"/>
    <w:rsid w:val="00446056"/>
    <w:rsid w:val="0044622F"/>
    <w:rsid w:val="00446272"/>
    <w:rsid w:val="004462C8"/>
    <w:rsid w:val="004462DF"/>
    <w:rsid w:val="0044631B"/>
    <w:rsid w:val="00446338"/>
    <w:rsid w:val="00446344"/>
    <w:rsid w:val="00446386"/>
    <w:rsid w:val="00446459"/>
    <w:rsid w:val="004464A2"/>
    <w:rsid w:val="00446612"/>
    <w:rsid w:val="00446636"/>
    <w:rsid w:val="00446642"/>
    <w:rsid w:val="0044668E"/>
    <w:rsid w:val="00446690"/>
    <w:rsid w:val="0044687F"/>
    <w:rsid w:val="004468E7"/>
    <w:rsid w:val="00446973"/>
    <w:rsid w:val="00446995"/>
    <w:rsid w:val="004469A0"/>
    <w:rsid w:val="00446A54"/>
    <w:rsid w:val="00446AEA"/>
    <w:rsid w:val="00446B58"/>
    <w:rsid w:val="00446CCE"/>
    <w:rsid w:val="00446F24"/>
    <w:rsid w:val="00446F2B"/>
    <w:rsid w:val="00446FA0"/>
    <w:rsid w:val="004470B3"/>
    <w:rsid w:val="004470CD"/>
    <w:rsid w:val="004471FF"/>
    <w:rsid w:val="00447366"/>
    <w:rsid w:val="0044738B"/>
    <w:rsid w:val="00447527"/>
    <w:rsid w:val="00447592"/>
    <w:rsid w:val="004476DE"/>
    <w:rsid w:val="0044775B"/>
    <w:rsid w:val="0044788D"/>
    <w:rsid w:val="004478B9"/>
    <w:rsid w:val="00447A82"/>
    <w:rsid w:val="00447A86"/>
    <w:rsid w:val="00447B40"/>
    <w:rsid w:val="00447C0A"/>
    <w:rsid w:val="00447C6A"/>
    <w:rsid w:val="00447D48"/>
    <w:rsid w:val="00447DB9"/>
    <w:rsid w:val="00447DC6"/>
    <w:rsid w:val="00447F37"/>
    <w:rsid w:val="0045006E"/>
    <w:rsid w:val="0045008A"/>
    <w:rsid w:val="00450101"/>
    <w:rsid w:val="00450155"/>
    <w:rsid w:val="004502F3"/>
    <w:rsid w:val="00450320"/>
    <w:rsid w:val="00450474"/>
    <w:rsid w:val="00450588"/>
    <w:rsid w:val="0045062A"/>
    <w:rsid w:val="00450699"/>
    <w:rsid w:val="00450791"/>
    <w:rsid w:val="00450991"/>
    <w:rsid w:val="00450A5C"/>
    <w:rsid w:val="00450A95"/>
    <w:rsid w:val="00450B12"/>
    <w:rsid w:val="00450B50"/>
    <w:rsid w:val="00450B75"/>
    <w:rsid w:val="00450BDE"/>
    <w:rsid w:val="00450D0D"/>
    <w:rsid w:val="00450D23"/>
    <w:rsid w:val="00450D9E"/>
    <w:rsid w:val="00450DA3"/>
    <w:rsid w:val="00450DF5"/>
    <w:rsid w:val="00450EA3"/>
    <w:rsid w:val="00450ED0"/>
    <w:rsid w:val="00450F63"/>
    <w:rsid w:val="00450FF7"/>
    <w:rsid w:val="00451037"/>
    <w:rsid w:val="0045111C"/>
    <w:rsid w:val="004511D0"/>
    <w:rsid w:val="004512A9"/>
    <w:rsid w:val="0045131A"/>
    <w:rsid w:val="004513BB"/>
    <w:rsid w:val="004513CC"/>
    <w:rsid w:val="00451414"/>
    <w:rsid w:val="0045147E"/>
    <w:rsid w:val="00451501"/>
    <w:rsid w:val="0045150E"/>
    <w:rsid w:val="00451660"/>
    <w:rsid w:val="00451731"/>
    <w:rsid w:val="00451936"/>
    <w:rsid w:val="00451991"/>
    <w:rsid w:val="00451A2E"/>
    <w:rsid w:val="00451B71"/>
    <w:rsid w:val="00451C2A"/>
    <w:rsid w:val="0045202E"/>
    <w:rsid w:val="004520AD"/>
    <w:rsid w:val="004520EC"/>
    <w:rsid w:val="0045219E"/>
    <w:rsid w:val="004521B6"/>
    <w:rsid w:val="004521F1"/>
    <w:rsid w:val="00452234"/>
    <w:rsid w:val="00452261"/>
    <w:rsid w:val="00452344"/>
    <w:rsid w:val="004523D5"/>
    <w:rsid w:val="004523E8"/>
    <w:rsid w:val="004524A4"/>
    <w:rsid w:val="00452561"/>
    <w:rsid w:val="0045268E"/>
    <w:rsid w:val="0045270B"/>
    <w:rsid w:val="00452731"/>
    <w:rsid w:val="00452794"/>
    <w:rsid w:val="00452797"/>
    <w:rsid w:val="004527D0"/>
    <w:rsid w:val="0045293A"/>
    <w:rsid w:val="00452A7A"/>
    <w:rsid w:val="00452A96"/>
    <w:rsid w:val="00452AD0"/>
    <w:rsid w:val="00452B0C"/>
    <w:rsid w:val="00452B8A"/>
    <w:rsid w:val="00452BB1"/>
    <w:rsid w:val="00452BCA"/>
    <w:rsid w:val="00452C0B"/>
    <w:rsid w:val="00452D0A"/>
    <w:rsid w:val="00452D15"/>
    <w:rsid w:val="00452DC8"/>
    <w:rsid w:val="00452DD3"/>
    <w:rsid w:val="00452F88"/>
    <w:rsid w:val="00452FA4"/>
    <w:rsid w:val="0045301E"/>
    <w:rsid w:val="00453042"/>
    <w:rsid w:val="00453121"/>
    <w:rsid w:val="004532A9"/>
    <w:rsid w:val="004532ED"/>
    <w:rsid w:val="004532F5"/>
    <w:rsid w:val="0045330A"/>
    <w:rsid w:val="00453312"/>
    <w:rsid w:val="004533C7"/>
    <w:rsid w:val="0045343C"/>
    <w:rsid w:val="004535D0"/>
    <w:rsid w:val="004536B8"/>
    <w:rsid w:val="0045376C"/>
    <w:rsid w:val="00453821"/>
    <w:rsid w:val="004538B9"/>
    <w:rsid w:val="00453911"/>
    <w:rsid w:val="0045396E"/>
    <w:rsid w:val="00453A2A"/>
    <w:rsid w:val="00453B9B"/>
    <w:rsid w:val="00453B9D"/>
    <w:rsid w:val="00453CFD"/>
    <w:rsid w:val="00453D1C"/>
    <w:rsid w:val="00453D3D"/>
    <w:rsid w:val="00453D98"/>
    <w:rsid w:val="00453DAF"/>
    <w:rsid w:val="00453DD9"/>
    <w:rsid w:val="00453ECF"/>
    <w:rsid w:val="00453EDF"/>
    <w:rsid w:val="00453F13"/>
    <w:rsid w:val="00453F3C"/>
    <w:rsid w:val="004542D1"/>
    <w:rsid w:val="0045430C"/>
    <w:rsid w:val="00454384"/>
    <w:rsid w:val="00454403"/>
    <w:rsid w:val="00454476"/>
    <w:rsid w:val="004545BC"/>
    <w:rsid w:val="004545C9"/>
    <w:rsid w:val="0045468C"/>
    <w:rsid w:val="004546D7"/>
    <w:rsid w:val="0045472B"/>
    <w:rsid w:val="0045473A"/>
    <w:rsid w:val="004547C4"/>
    <w:rsid w:val="00454843"/>
    <w:rsid w:val="00454A54"/>
    <w:rsid w:val="00454B35"/>
    <w:rsid w:val="00454B7C"/>
    <w:rsid w:val="00454C26"/>
    <w:rsid w:val="00454CE8"/>
    <w:rsid w:val="00454E40"/>
    <w:rsid w:val="00454E56"/>
    <w:rsid w:val="00454EB5"/>
    <w:rsid w:val="00454F89"/>
    <w:rsid w:val="00454FC3"/>
    <w:rsid w:val="004550DE"/>
    <w:rsid w:val="004551A8"/>
    <w:rsid w:val="004551D0"/>
    <w:rsid w:val="004551D5"/>
    <w:rsid w:val="004551F7"/>
    <w:rsid w:val="00455202"/>
    <w:rsid w:val="00455234"/>
    <w:rsid w:val="00455248"/>
    <w:rsid w:val="00455272"/>
    <w:rsid w:val="0045533A"/>
    <w:rsid w:val="004553D9"/>
    <w:rsid w:val="00455422"/>
    <w:rsid w:val="004555AD"/>
    <w:rsid w:val="004555C3"/>
    <w:rsid w:val="00455601"/>
    <w:rsid w:val="004556FE"/>
    <w:rsid w:val="00455729"/>
    <w:rsid w:val="00455860"/>
    <w:rsid w:val="004559F5"/>
    <w:rsid w:val="00455A17"/>
    <w:rsid w:val="00455A64"/>
    <w:rsid w:val="00455ACA"/>
    <w:rsid w:val="00455B03"/>
    <w:rsid w:val="00455B15"/>
    <w:rsid w:val="00455B45"/>
    <w:rsid w:val="00455BAC"/>
    <w:rsid w:val="00455BF1"/>
    <w:rsid w:val="00455D2B"/>
    <w:rsid w:val="00455DAA"/>
    <w:rsid w:val="00455DDB"/>
    <w:rsid w:val="00455E8D"/>
    <w:rsid w:val="00455EB4"/>
    <w:rsid w:val="00455F17"/>
    <w:rsid w:val="00456017"/>
    <w:rsid w:val="00456087"/>
    <w:rsid w:val="004560CB"/>
    <w:rsid w:val="00456202"/>
    <w:rsid w:val="004564A5"/>
    <w:rsid w:val="004564D4"/>
    <w:rsid w:val="00456526"/>
    <w:rsid w:val="00456538"/>
    <w:rsid w:val="004565C4"/>
    <w:rsid w:val="004565E5"/>
    <w:rsid w:val="00456696"/>
    <w:rsid w:val="004566EA"/>
    <w:rsid w:val="0045682E"/>
    <w:rsid w:val="00456872"/>
    <w:rsid w:val="00456876"/>
    <w:rsid w:val="00456940"/>
    <w:rsid w:val="00456954"/>
    <w:rsid w:val="0045695D"/>
    <w:rsid w:val="004569DE"/>
    <w:rsid w:val="00456A65"/>
    <w:rsid w:val="00456AF4"/>
    <w:rsid w:val="00456B90"/>
    <w:rsid w:val="00456BAE"/>
    <w:rsid w:val="00456C50"/>
    <w:rsid w:val="00456C94"/>
    <w:rsid w:val="00456D0A"/>
    <w:rsid w:val="00456D16"/>
    <w:rsid w:val="00456D63"/>
    <w:rsid w:val="00456D76"/>
    <w:rsid w:val="00456D92"/>
    <w:rsid w:val="00456DD8"/>
    <w:rsid w:val="00456EDC"/>
    <w:rsid w:val="00456EEB"/>
    <w:rsid w:val="00456F69"/>
    <w:rsid w:val="00456FAD"/>
    <w:rsid w:val="00457016"/>
    <w:rsid w:val="004570A8"/>
    <w:rsid w:val="0045719C"/>
    <w:rsid w:val="004571A2"/>
    <w:rsid w:val="00457375"/>
    <w:rsid w:val="00457379"/>
    <w:rsid w:val="00457383"/>
    <w:rsid w:val="0045739A"/>
    <w:rsid w:val="004573B0"/>
    <w:rsid w:val="004575A1"/>
    <w:rsid w:val="00457631"/>
    <w:rsid w:val="00457982"/>
    <w:rsid w:val="00457A3F"/>
    <w:rsid w:val="00457A45"/>
    <w:rsid w:val="00457AF4"/>
    <w:rsid w:val="00457B6F"/>
    <w:rsid w:val="00457C00"/>
    <w:rsid w:val="00457C0B"/>
    <w:rsid w:val="00457D2E"/>
    <w:rsid w:val="00457D57"/>
    <w:rsid w:val="00457DC5"/>
    <w:rsid w:val="00457E94"/>
    <w:rsid w:val="00457E97"/>
    <w:rsid w:val="00457F33"/>
    <w:rsid w:val="00457FEE"/>
    <w:rsid w:val="0046003B"/>
    <w:rsid w:val="004600DB"/>
    <w:rsid w:val="004600F5"/>
    <w:rsid w:val="004601E4"/>
    <w:rsid w:val="00460202"/>
    <w:rsid w:val="0046027C"/>
    <w:rsid w:val="004602EF"/>
    <w:rsid w:val="004603DA"/>
    <w:rsid w:val="00460569"/>
    <w:rsid w:val="0046066B"/>
    <w:rsid w:val="00460673"/>
    <w:rsid w:val="00460686"/>
    <w:rsid w:val="004606FB"/>
    <w:rsid w:val="00460725"/>
    <w:rsid w:val="0046074E"/>
    <w:rsid w:val="00460934"/>
    <w:rsid w:val="004609AA"/>
    <w:rsid w:val="004609F9"/>
    <w:rsid w:val="00460A2A"/>
    <w:rsid w:val="00460A73"/>
    <w:rsid w:val="00460AC1"/>
    <w:rsid w:val="00460B3A"/>
    <w:rsid w:val="00460B4A"/>
    <w:rsid w:val="00460B69"/>
    <w:rsid w:val="00460BB7"/>
    <w:rsid w:val="00460C7B"/>
    <w:rsid w:val="00460DEB"/>
    <w:rsid w:val="00460E46"/>
    <w:rsid w:val="00460E91"/>
    <w:rsid w:val="00460EF7"/>
    <w:rsid w:val="00460F5E"/>
    <w:rsid w:val="00460FA9"/>
    <w:rsid w:val="00460FE0"/>
    <w:rsid w:val="004610A6"/>
    <w:rsid w:val="004610B5"/>
    <w:rsid w:val="004611FC"/>
    <w:rsid w:val="00461302"/>
    <w:rsid w:val="004614F8"/>
    <w:rsid w:val="00461546"/>
    <w:rsid w:val="00461756"/>
    <w:rsid w:val="004617E8"/>
    <w:rsid w:val="0046187D"/>
    <w:rsid w:val="004618A0"/>
    <w:rsid w:val="004618CE"/>
    <w:rsid w:val="00461916"/>
    <w:rsid w:val="00461927"/>
    <w:rsid w:val="00461951"/>
    <w:rsid w:val="00461954"/>
    <w:rsid w:val="00461967"/>
    <w:rsid w:val="00461A1A"/>
    <w:rsid w:val="00461A7A"/>
    <w:rsid w:val="00461B5E"/>
    <w:rsid w:val="00461C1B"/>
    <w:rsid w:val="00461C7F"/>
    <w:rsid w:val="00461D6E"/>
    <w:rsid w:val="00461E36"/>
    <w:rsid w:val="004620F0"/>
    <w:rsid w:val="00462240"/>
    <w:rsid w:val="004624C4"/>
    <w:rsid w:val="0046272D"/>
    <w:rsid w:val="0046273A"/>
    <w:rsid w:val="004629D2"/>
    <w:rsid w:val="004629FF"/>
    <w:rsid w:val="00462BDB"/>
    <w:rsid w:val="00462C0D"/>
    <w:rsid w:val="00462D58"/>
    <w:rsid w:val="00462F96"/>
    <w:rsid w:val="00463008"/>
    <w:rsid w:val="00463090"/>
    <w:rsid w:val="004630E0"/>
    <w:rsid w:val="004631E1"/>
    <w:rsid w:val="00463294"/>
    <w:rsid w:val="00463311"/>
    <w:rsid w:val="00463431"/>
    <w:rsid w:val="004634D3"/>
    <w:rsid w:val="00463573"/>
    <w:rsid w:val="00463612"/>
    <w:rsid w:val="0046367A"/>
    <w:rsid w:val="0046388E"/>
    <w:rsid w:val="0046389A"/>
    <w:rsid w:val="0046391A"/>
    <w:rsid w:val="00463A90"/>
    <w:rsid w:val="00463AB8"/>
    <w:rsid w:val="00463BC2"/>
    <w:rsid w:val="00463CCC"/>
    <w:rsid w:val="00463D78"/>
    <w:rsid w:val="00463FF1"/>
    <w:rsid w:val="004640B0"/>
    <w:rsid w:val="00464185"/>
    <w:rsid w:val="004641B5"/>
    <w:rsid w:val="00464316"/>
    <w:rsid w:val="00464324"/>
    <w:rsid w:val="00464374"/>
    <w:rsid w:val="004643CB"/>
    <w:rsid w:val="004645A3"/>
    <w:rsid w:val="004645A5"/>
    <w:rsid w:val="004645B6"/>
    <w:rsid w:val="004645C4"/>
    <w:rsid w:val="004645DB"/>
    <w:rsid w:val="004645F7"/>
    <w:rsid w:val="004647D9"/>
    <w:rsid w:val="004647E0"/>
    <w:rsid w:val="004647EF"/>
    <w:rsid w:val="0046481C"/>
    <w:rsid w:val="0046493C"/>
    <w:rsid w:val="00464A7B"/>
    <w:rsid w:val="00464A94"/>
    <w:rsid w:val="00464AF3"/>
    <w:rsid w:val="00464B5B"/>
    <w:rsid w:val="00464B89"/>
    <w:rsid w:val="00464C98"/>
    <w:rsid w:val="00464CE6"/>
    <w:rsid w:val="00464D1B"/>
    <w:rsid w:val="00464D7B"/>
    <w:rsid w:val="00464D85"/>
    <w:rsid w:val="00464E4B"/>
    <w:rsid w:val="00464E63"/>
    <w:rsid w:val="00464E8A"/>
    <w:rsid w:val="00464EFB"/>
    <w:rsid w:val="00464FCA"/>
    <w:rsid w:val="00464FCC"/>
    <w:rsid w:val="00465074"/>
    <w:rsid w:val="004650B2"/>
    <w:rsid w:val="004650B9"/>
    <w:rsid w:val="004650D9"/>
    <w:rsid w:val="004650DF"/>
    <w:rsid w:val="00465127"/>
    <w:rsid w:val="0046514C"/>
    <w:rsid w:val="0046520F"/>
    <w:rsid w:val="0046522D"/>
    <w:rsid w:val="00465290"/>
    <w:rsid w:val="00465339"/>
    <w:rsid w:val="004654F7"/>
    <w:rsid w:val="00465537"/>
    <w:rsid w:val="004655BC"/>
    <w:rsid w:val="00465601"/>
    <w:rsid w:val="0046579D"/>
    <w:rsid w:val="00465956"/>
    <w:rsid w:val="00465A6C"/>
    <w:rsid w:val="00465B5F"/>
    <w:rsid w:val="00465C2E"/>
    <w:rsid w:val="00465CD7"/>
    <w:rsid w:val="00465CEE"/>
    <w:rsid w:val="00465E05"/>
    <w:rsid w:val="00465E15"/>
    <w:rsid w:val="00465EB9"/>
    <w:rsid w:val="00465EBC"/>
    <w:rsid w:val="00465EF2"/>
    <w:rsid w:val="00465F47"/>
    <w:rsid w:val="00465FC3"/>
    <w:rsid w:val="004660B3"/>
    <w:rsid w:val="0046615F"/>
    <w:rsid w:val="00466179"/>
    <w:rsid w:val="004661BA"/>
    <w:rsid w:val="004661BB"/>
    <w:rsid w:val="00466222"/>
    <w:rsid w:val="00466288"/>
    <w:rsid w:val="00466350"/>
    <w:rsid w:val="004663EE"/>
    <w:rsid w:val="004664BB"/>
    <w:rsid w:val="004664C4"/>
    <w:rsid w:val="00466531"/>
    <w:rsid w:val="0046656A"/>
    <w:rsid w:val="0046659B"/>
    <w:rsid w:val="0046660C"/>
    <w:rsid w:val="00466771"/>
    <w:rsid w:val="004667A4"/>
    <w:rsid w:val="00466855"/>
    <w:rsid w:val="004668A3"/>
    <w:rsid w:val="0046691A"/>
    <w:rsid w:val="00466A6E"/>
    <w:rsid w:val="00466B2F"/>
    <w:rsid w:val="00466B97"/>
    <w:rsid w:val="00466C23"/>
    <w:rsid w:val="00466C2F"/>
    <w:rsid w:val="00466CF4"/>
    <w:rsid w:val="00466EE6"/>
    <w:rsid w:val="00466FE8"/>
    <w:rsid w:val="004670E7"/>
    <w:rsid w:val="004670EE"/>
    <w:rsid w:val="00467169"/>
    <w:rsid w:val="0046735D"/>
    <w:rsid w:val="00467386"/>
    <w:rsid w:val="00467474"/>
    <w:rsid w:val="0046754C"/>
    <w:rsid w:val="00467606"/>
    <w:rsid w:val="0046760B"/>
    <w:rsid w:val="00467663"/>
    <w:rsid w:val="0046767A"/>
    <w:rsid w:val="004676DA"/>
    <w:rsid w:val="00467749"/>
    <w:rsid w:val="0046778E"/>
    <w:rsid w:val="00467828"/>
    <w:rsid w:val="00467847"/>
    <w:rsid w:val="00467857"/>
    <w:rsid w:val="0046793B"/>
    <w:rsid w:val="00467997"/>
    <w:rsid w:val="00467A53"/>
    <w:rsid w:val="00467A8C"/>
    <w:rsid w:val="00467B79"/>
    <w:rsid w:val="00467BB7"/>
    <w:rsid w:val="00467C5C"/>
    <w:rsid w:val="00467CFE"/>
    <w:rsid w:val="00470075"/>
    <w:rsid w:val="004700C7"/>
    <w:rsid w:val="00470155"/>
    <w:rsid w:val="0047018F"/>
    <w:rsid w:val="004701AC"/>
    <w:rsid w:val="004702D0"/>
    <w:rsid w:val="004703E0"/>
    <w:rsid w:val="004704D5"/>
    <w:rsid w:val="00470593"/>
    <w:rsid w:val="004705A4"/>
    <w:rsid w:val="004706BC"/>
    <w:rsid w:val="004707FA"/>
    <w:rsid w:val="00470844"/>
    <w:rsid w:val="00470895"/>
    <w:rsid w:val="004708CC"/>
    <w:rsid w:val="004708E3"/>
    <w:rsid w:val="004708F3"/>
    <w:rsid w:val="00470910"/>
    <w:rsid w:val="00470921"/>
    <w:rsid w:val="004709A8"/>
    <w:rsid w:val="004709E3"/>
    <w:rsid w:val="00470A00"/>
    <w:rsid w:val="00470C9F"/>
    <w:rsid w:val="00470DE4"/>
    <w:rsid w:val="00470EB1"/>
    <w:rsid w:val="00470F60"/>
    <w:rsid w:val="00470F84"/>
    <w:rsid w:val="004710CB"/>
    <w:rsid w:val="004710E4"/>
    <w:rsid w:val="0047116D"/>
    <w:rsid w:val="00471183"/>
    <w:rsid w:val="004711D4"/>
    <w:rsid w:val="004711E0"/>
    <w:rsid w:val="004711F9"/>
    <w:rsid w:val="00471264"/>
    <w:rsid w:val="0047127A"/>
    <w:rsid w:val="004712A7"/>
    <w:rsid w:val="0047133A"/>
    <w:rsid w:val="00471426"/>
    <w:rsid w:val="0047146C"/>
    <w:rsid w:val="0047162F"/>
    <w:rsid w:val="0047179B"/>
    <w:rsid w:val="0047181D"/>
    <w:rsid w:val="00471856"/>
    <w:rsid w:val="00471971"/>
    <w:rsid w:val="00471A08"/>
    <w:rsid w:val="00471ACF"/>
    <w:rsid w:val="00471B2D"/>
    <w:rsid w:val="00471BB0"/>
    <w:rsid w:val="00471C00"/>
    <w:rsid w:val="00471C63"/>
    <w:rsid w:val="00471CB2"/>
    <w:rsid w:val="00471D2B"/>
    <w:rsid w:val="00471D75"/>
    <w:rsid w:val="00471DAE"/>
    <w:rsid w:val="00471E77"/>
    <w:rsid w:val="00471FC7"/>
    <w:rsid w:val="00472089"/>
    <w:rsid w:val="0047216D"/>
    <w:rsid w:val="004721DF"/>
    <w:rsid w:val="0047221A"/>
    <w:rsid w:val="00472266"/>
    <w:rsid w:val="0047229B"/>
    <w:rsid w:val="004722A6"/>
    <w:rsid w:val="00472387"/>
    <w:rsid w:val="00472482"/>
    <w:rsid w:val="004724D9"/>
    <w:rsid w:val="004725C9"/>
    <w:rsid w:val="00472653"/>
    <w:rsid w:val="00472688"/>
    <w:rsid w:val="004726A7"/>
    <w:rsid w:val="004727FE"/>
    <w:rsid w:val="0047282E"/>
    <w:rsid w:val="004729DE"/>
    <w:rsid w:val="00472AAC"/>
    <w:rsid w:val="00472BB1"/>
    <w:rsid w:val="00472D39"/>
    <w:rsid w:val="00472E94"/>
    <w:rsid w:val="00472F6E"/>
    <w:rsid w:val="00472FDC"/>
    <w:rsid w:val="00473063"/>
    <w:rsid w:val="0047308B"/>
    <w:rsid w:val="0047315C"/>
    <w:rsid w:val="00473187"/>
    <w:rsid w:val="0047326A"/>
    <w:rsid w:val="004732D0"/>
    <w:rsid w:val="00473351"/>
    <w:rsid w:val="0047347B"/>
    <w:rsid w:val="004734B9"/>
    <w:rsid w:val="004734C6"/>
    <w:rsid w:val="00473501"/>
    <w:rsid w:val="0047358E"/>
    <w:rsid w:val="004736C8"/>
    <w:rsid w:val="00473893"/>
    <w:rsid w:val="0047396D"/>
    <w:rsid w:val="004739AA"/>
    <w:rsid w:val="00473A01"/>
    <w:rsid w:val="00473A0D"/>
    <w:rsid w:val="00473B0C"/>
    <w:rsid w:val="00473BB7"/>
    <w:rsid w:val="00473D83"/>
    <w:rsid w:val="00473D92"/>
    <w:rsid w:val="00473DC5"/>
    <w:rsid w:val="00473DE6"/>
    <w:rsid w:val="00473E87"/>
    <w:rsid w:val="00473ED2"/>
    <w:rsid w:val="00473F3A"/>
    <w:rsid w:val="00473FE5"/>
    <w:rsid w:val="004740E6"/>
    <w:rsid w:val="004741E0"/>
    <w:rsid w:val="00474200"/>
    <w:rsid w:val="00474225"/>
    <w:rsid w:val="004742C8"/>
    <w:rsid w:val="00474321"/>
    <w:rsid w:val="0047434F"/>
    <w:rsid w:val="004743A4"/>
    <w:rsid w:val="00474454"/>
    <w:rsid w:val="004744B9"/>
    <w:rsid w:val="0047451A"/>
    <w:rsid w:val="004746A9"/>
    <w:rsid w:val="0047472E"/>
    <w:rsid w:val="0047484F"/>
    <w:rsid w:val="004748D5"/>
    <w:rsid w:val="0047493F"/>
    <w:rsid w:val="004749FE"/>
    <w:rsid w:val="00474AB0"/>
    <w:rsid w:val="00474AB1"/>
    <w:rsid w:val="00474B59"/>
    <w:rsid w:val="00474B93"/>
    <w:rsid w:val="00474D52"/>
    <w:rsid w:val="00474E23"/>
    <w:rsid w:val="00474E29"/>
    <w:rsid w:val="00474E57"/>
    <w:rsid w:val="00474E8A"/>
    <w:rsid w:val="00474F60"/>
    <w:rsid w:val="00474FD1"/>
    <w:rsid w:val="00475010"/>
    <w:rsid w:val="00475036"/>
    <w:rsid w:val="00475121"/>
    <w:rsid w:val="00475173"/>
    <w:rsid w:val="0047519E"/>
    <w:rsid w:val="004751E0"/>
    <w:rsid w:val="00475285"/>
    <w:rsid w:val="004752EE"/>
    <w:rsid w:val="00475300"/>
    <w:rsid w:val="00475356"/>
    <w:rsid w:val="00475362"/>
    <w:rsid w:val="004753C0"/>
    <w:rsid w:val="00475432"/>
    <w:rsid w:val="0047545B"/>
    <w:rsid w:val="004754C5"/>
    <w:rsid w:val="00475518"/>
    <w:rsid w:val="00475596"/>
    <w:rsid w:val="00475754"/>
    <w:rsid w:val="00475809"/>
    <w:rsid w:val="00475882"/>
    <w:rsid w:val="004758BE"/>
    <w:rsid w:val="00475C10"/>
    <w:rsid w:val="00475CAE"/>
    <w:rsid w:val="00475CFA"/>
    <w:rsid w:val="00475D05"/>
    <w:rsid w:val="00475DDD"/>
    <w:rsid w:val="00475E1E"/>
    <w:rsid w:val="00475E67"/>
    <w:rsid w:val="00475E8D"/>
    <w:rsid w:val="00475F33"/>
    <w:rsid w:val="00475F4A"/>
    <w:rsid w:val="004760E4"/>
    <w:rsid w:val="00476153"/>
    <w:rsid w:val="00476226"/>
    <w:rsid w:val="00476231"/>
    <w:rsid w:val="00476276"/>
    <w:rsid w:val="00476343"/>
    <w:rsid w:val="00476512"/>
    <w:rsid w:val="00476550"/>
    <w:rsid w:val="004765BA"/>
    <w:rsid w:val="00476728"/>
    <w:rsid w:val="00476785"/>
    <w:rsid w:val="004768FE"/>
    <w:rsid w:val="00476983"/>
    <w:rsid w:val="004769B1"/>
    <w:rsid w:val="00476C4E"/>
    <w:rsid w:val="00476CB6"/>
    <w:rsid w:val="00476CF1"/>
    <w:rsid w:val="00476EAE"/>
    <w:rsid w:val="00476F18"/>
    <w:rsid w:val="00476FB2"/>
    <w:rsid w:val="0047704F"/>
    <w:rsid w:val="004771C2"/>
    <w:rsid w:val="004773B2"/>
    <w:rsid w:val="0047754C"/>
    <w:rsid w:val="00477682"/>
    <w:rsid w:val="004776F7"/>
    <w:rsid w:val="004777BC"/>
    <w:rsid w:val="00477992"/>
    <w:rsid w:val="004779BF"/>
    <w:rsid w:val="00477A82"/>
    <w:rsid w:val="00477A87"/>
    <w:rsid w:val="00477AA0"/>
    <w:rsid w:val="00477BCD"/>
    <w:rsid w:val="00477CC5"/>
    <w:rsid w:val="00477D10"/>
    <w:rsid w:val="00477DFE"/>
    <w:rsid w:val="00477EEA"/>
    <w:rsid w:val="00477F75"/>
    <w:rsid w:val="0048018C"/>
    <w:rsid w:val="004801E1"/>
    <w:rsid w:val="0048023E"/>
    <w:rsid w:val="0048038E"/>
    <w:rsid w:val="004803D9"/>
    <w:rsid w:val="0048058A"/>
    <w:rsid w:val="00480680"/>
    <w:rsid w:val="004806CA"/>
    <w:rsid w:val="00480914"/>
    <w:rsid w:val="0048091E"/>
    <w:rsid w:val="00480979"/>
    <w:rsid w:val="00480A61"/>
    <w:rsid w:val="00480AFD"/>
    <w:rsid w:val="00480B98"/>
    <w:rsid w:val="00480CEC"/>
    <w:rsid w:val="00480D19"/>
    <w:rsid w:val="00480D41"/>
    <w:rsid w:val="00480DA5"/>
    <w:rsid w:val="00480DB5"/>
    <w:rsid w:val="00480DC7"/>
    <w:rsid w:val="00480E56"/>
    <w:rsid w:val="00480FA1"/>
    <w:rsid w:val="0048102B"/>
    <w:rsid w:val="004810A1"/>
    <w:rsid w:val="00481146"/>
    <w:rsid w:val="004811BA"/>
    <w:rsid w:val="004811C1"/>
    <w:rsid w:val="004811D5"/>
    <w:rsid w:val="0048138A"/>
    <w:rsid w:val="00481511"/>
    <w:rsid w:val="00481718"/>
    <w:rsid w:val="00481817"/>
    <w:rsid w:val="0048187F"/>
    <w:rsid w:val="0048188D"/>
    <w:rsid w:val="004818D8"/>
    <w:rsid w:val="00481984"/>
    <w:rsid w:val="004819A2"/>
    <w:rsid w:val="00481A72"/>
    <w:rsid w:val="00481A74"/>
    <w:rsid w:val="00481ADA"/>
    <w:rsid w:val="00481B0B"/>
    <w:rsid w:val="00481BF2"/>
    <w:rsid w:val="00481CCD"/>
    <w:rsid w:val="00481E3B"/>
    <w:rsid w:val="00481E4F"/>
    <w:rsid w:val="00481E9B"/>
    <w:rsid w:val="00481EB5"/>
    <w:rsid w:val="00481ED1"/>
    <w:rsid w:val="00481FD8"/>
    <w:rsid w:val="00482003"/>
    <w:rsid w:val="00482035"/>
    <w:rsid w:val="00482043"/>
    <w:rsid w:val="0048208B"/>
    <w:rsid w:val="004820A4"/>
    <w:rsid w:val="004820BE"/>
    <w:rsid w:val="004820E3"/>
    <w:rsid w:val="0048218B"/>
    <w:rsid w:val="00482192"/>
    <w:rsid w:val="0048222F"/>
    <w:rsid w:val="004822DF"/>
    <w:rsid w:val="0048236A"/>
    <w:rsid w:val="004823BF"/>
    <w:rsid w:val="00482408"/>
    <w:rsid w:val="004824B4"/>
    <w:rsid w:val="00482683"/>
    <w:rsid w:val="00482736"/>
    <w:rsid w:val="0048274E"/>
    <w:rsid w:val="0048279F"/>
    <w:rsid w:val="004827DA"/>
    <w:rsid w:val="00482813"/>
    <w:rsid w:val="0048281B"/>
    <w:rsid w:val="00482858"/>
    <w:rsid w:val="00482919"/>
    <w:rsid w:val="00482ADF"/>
    <w:rsid w:val="00482B35"/>
    <w:rsid w:val="00482B7B"/>
    <w:rsid w:val="00482D0D"/>
    <w:rsid w:val="00482D8D"/>
    <w:rsid w:val="00482E35"/>
    <w:rsid w:val="00482E65"/>
    <w:rsid w:val="00482E6F"/>
    <w:rsid w:val="004830CD"/>
    <w:rsid w:val="00483108"/>
    <w:rsid w:val="0048326C"/>
    <w:rsid w:val="0048328D"/>
    <w:rsid w:val="004832B0"/>
    <w:rsid w:val="0048334B"/>
    <w:rsid w:val="00483383"/>
    <w:rsid w:val="004833C1"/>
    <w:rsid w:val="004834E4"/>
    <w:rsid w:val="00483590"/>
    <w:rsid w:val="004835CD"/>
    <w:rsid w:val="00483625"/>
    <w:rsid w:val="0048370E"/>
    <w:rsid w:val="00483792"/>
    <w:rsid w:val="004837BF"/>
    <w:rsid w:val="00483891"/>
    <w:rsid w:val="004838DA"/>
    <w:rsid w:val="0048391C"/>
    <w:rsid w:val="0048394C"/>
    <w:rsid w:val="0048394F"/>
    <w:rsid w:val="004839C7"/>
    <w:rsid w:val="00483AC1"/>
    <w:rsid w:val="00483BC3"/>
    <w:rsid w:val="00483C51"/>
    <w:rsid w:val="00483C68"/>
    <w:rsid w:val="00483CC5"/>
    <w:rsid w:val="00483D97"/>
    <w:rsid w:val="00483DD2"/>
    <w:rsid w:val="00483E48"/>
    <w:rsid w:val="00483EC3"/>
    <w:rsid w:val="00483FA2"/>
    <w:rsid w:val="00483FA8"/>
    <w:rsid w:val="00484053"/>
    <w:rsid w:val="00484083"/>
    <w:rsid w:val="0048409D"/>
    <w:rsid w:val="0048411E"/>
    <w:rsid w:val="0048427F"/>
    <w:rsid w:val="004842BE"/>
    <w:rsid w:val="004843B5"/>
    <w:rsid w:val="00484488"/>
    <w:rsid w:val="00484559"/>
    <w:rsid w:val="0048455F"/>
    <w:rsid w:val="00484673"/>
    <w:rsid w:val="0048469B"/>
    <w:rsid w:val="00484774"/>
    <w:rsid w:val="0048479E"/>
    <w:rsid w:val="004847A2"/>
    <w:rsid w:val="004847DA"/>
    <w:rsid w:val="004847FE"/>
    <w:rsid w:val="004848CB"/>
    <w:rsid w:val="00484A17"/>
    <w:rsid w:val="00484B15"/>
    <w:rsid w:val="00484C32"/>
    <w:rsid w:val="00484CEA"/>
    <w:rsid w:val="00484E68"/>
    <w:rsid w:val="00484FAC"/>
    <w:rsid w:val="00484FF7"/>
    <w:rsid w:val="0048502C"/>
    <w:rsid w:val="00485081"/>
    <w:rsid w:val="00485121"/>
    <w:rsid w:val="00485163"/>
    <w:rsid w:val="0048517E"/>
    <w:rsid w:val="00485189"/>
    <w:rsid w:val="004851DE"/>
    <w:rsid w:val="0048532F"/>
    <w:rsid w:val="00485388"/>
    <w:rsid w:val="004853AC"/>
    <w:rsid w:val="0048543B"/>
    <w:rsid w:val="004854F5"/>
    <w:rsid w:val="004855A8"/>
    <w:rsid w:val="004855AC"/>
    <w:rsid w:val="004855EE"/>
    <w:rsid w:val="0048569C"/>
    <w:rsid w:val="00485711"/>
    <w:rsid w:val="0048579A"/>
    <w:rsid w:val="0048589B"/>
    <w:rsid w:val="004858EF"/>
    <w:rsid w:val="00485907"/>
    <w:rsid w:val="004859BA"/>
    <w:rsid w:val="00485A65"/>
    <w:rsid w:val="00485B39"/>
    <w:rsid w:val="00485BC7"/>
    <w:rsid w:val="00485C26"/>
    <w:rsid w:val="00485C5C"/>
    <w:rsid w:val="00485D17"/>
    <w:rsid w:val="00485D8A"/>
    <w:rsid w:val="00485E93"/>
    <w:rsid w:val="00485EEB"/>
    <w:rsid w:val="004860EA"/>
    <w:rsid w:val="004862D0"/>
    <w:rsid w:val="00486338"/>
    <w:rsid w:val="0048633B"/>
    <w:rsid w:val="00486383"/>
    <w:rsid w:val="00486405"/>
    <w:rsid w:val="00486545"/>
    <w:rsid w:val="0048660E"/>
    <w:rsid w:val="004867F1"/>
    <w:rsid w:val="00486983"/>
    <w:rsid w:val="00486A2C"/>
    <w:rsid w:val="00486AD1"/>
    <w:rsid w:val="00486B35"/>
    <w:rsid w:val="00486D57"/>
    <w:rsid w:val="00486E43"/>
    <w:rsid w:val="00486E46"/>
    <w:rsid w:val="00486EF3"/>
    <w:rsid w:val="00486EFF"/>
    <w:rsid w:val="004870B4"/>
    <w:rsid w:val="00487169"/>
    <w:rsid w:val="0048716D"/>
    <w:rsid w:val="004873CF"/>
    <w:rsid w:val="00487567"/>
    <w:rsid w:val="0048763C"/>
    <w:rsid w:val="00487664"/>
    <w:rsid w:val="0048770C"/>
    <w:rsid w:val="00487716"/>
    <w:rsid w:val="00487739"/>
    <w:rsid w:val="00487744"/>
    <w:rsid w:val="0048786B"/>
    <w:rsid w:val="00487B65"/>
    <w:rsid w:val="00487C30"/>
    <w:rsid w:val="00487D4E"/>
    <w:rsid w:val="00487E36"/>
    <w:rsid w:val="00487E3E"/>
    <w:rsid w:val="00487E52"/>
    <w:rsid w:val="00487E5F"/>
    <w:rsid w:val="00487F51"/>
    <w:rsid w:val="0049005E"/>
    <w:rsid w:val="0049006A"/>
    <w:rsid w:val="00490093"/>
    <w:rsid w:val="0049015A"/>
    <w:rsid w:val="0049016C"/>
    <w:rsid w:val="0049034C"/>
    <w:rsid w:val="004903A7"/>
    <w:rsid w:val="004904D3"/>
    <w:rsid w:val="004904FF"/>
    <w:rsid w:val="004905B5"/>
    <w:rsid w:val="004906AE"/>
    <w:rsid w:val="004906DC"/>
    <w:rsid w:val="0049072C"/>
    <w:rsid w:val="00490731"/>
    <w:rsid w:val="00490970"/>
    <w:rsid w:val="004909FF"/>
    <w:rsid w:val="00490A5C"/>
    <w:rsid w:val="00490A79"/>
    <w:rsid w:val="00490B8F"/>
    <w:rsid w:val="00490B91"/>
    <w:rsid w:val="00490D79"/>
    <w:rsid w:val="00490DC3"/>
    <w:rsid w:val="00490DD4"/>
    <w:rsid w:val="00490DD9"/>
    <w:rsid w:val="00490F4C"/>
    <w:rsid w:val="00490F61"/>
    <w:rsid w:val="00491266"/>
    <w:rsid w:val="00491280"/>
    <w:rsid w:val="004912B4"/>
    <w:rsid w:val="0049134D"/>
    <w:rsid w:val="00491359"/>
    <w:rsid w:val="004913BF"/>
    <w:rsid w:val="0049157E"/>
    <w:rsid w:val="004915EC"/>
    <w:rsid w:val="0049161A"/>
    <w:rsid w:val="0049162F"/>
    <w:rsid w:val="004916DF"/>
    <w:rsid w:val="0049177D"/>
    <w:rsid w:val="0049185E"/>
    <w:rsid w:val="00491912"/>
    <w:rsid w:val="00491996"/>
    <w:rsid w:val="00491C25"/>
    <w:rsid w:val="00491CC6"/>
    <w:rsid w:val="00491CD2"/>
    <w:rsid w:val="00491CFF"/>
    <w:rsid w:val="00491D21"/>
    <w:rsid w:val="00491D2D"/>
    <w:rsid w:val="00492053"/>
    <w:rsid w:val="00492085"/>
    <w:rsid w:val="00492099"/>
    <w:rsid w:val="004920BA"/>
    <w:rsid w:val="00492116"/>
    <w:rsid w:val="0049212B"/>
    <w:rsid w:val="0049216D"/>
    <w:rsid w:val="00492181"/>
    <w:rsid w:val="00492209"/>
    <w:rsid w:val="0049220B"/>
    <w:rsid w:val="0049224F"/>
    <w:rsid w:val="004922BE"/>
    <w:rsid w:val="004922C6"/>
    <w:rsid w:val="004922EF"/>
    <w:rsid w:val="00492383"/>
    <w:rsid w:val="004923C7"/>
    <w:rsid w:val="0049240F"/>
    <w:rsid w:val="004924E1"/>
    <w:rsid w:val="00492562"/>
    <w:rsid w:val="0049257F"/>
    <w:rsid w:val="00492621"/>
    <w:rsid w:val="0049267A"/>
    <w:rsid w:val="004926C6"/>
    <w:rsid w:val="0049280F"/>
    <w:rsid w:val="00492872"/>
    <w:rsid w:val="004929C9"/>
    <w:rsid w:val="00492AD3"/>
    <w:rsid w:val="00492B03"/>
    <w:rsid w:val="00492C87"/>
    <w:rsid w:val="00492D2C"/>
    <w:rsid w:val="00492E7E"/>
    <w:rsid w:val="00492F0F"/>
    <w:rsid w:val="00492FF7"/>
    <w:rsid w:val="00493022"/>
    <w:rsid w:val="00493287"/>
    <w:rsid w:val="004932A7"/>
    <w:rsid w:val="0049338B"/>
    <w:rsid w:val="0049343D"/>
    <w:rsid w:val="004934E5"/>
    <w:rsid w:val="0049363D"/>
    <w:rsid w:val="00493694"/>
    <w:rsid w:val="004936AC"/>
    <w:rsid w:val="004936C8"/>
    <w:rsid w:val="004936D2"/>
    <w:rsid w:val="004937B9"/>
    <w:rsid w:val="004937CF"/>
    <w:rsid w:val="00493907"/>
    <w:rsid w:val="004939D5"/>
    <w:rsid w:val="00493A21"/>
    <w:rsid w:val="00493AE3"/>
    <w:rsid w:val="00493AEF"/>
    <w:rsid w:val="00493B19"/>
    <w:rsid w:val="00493B84"/>
    <w:rsid w:val="00493C5C"/>
    <w:rsid w:val="00493D17"/>
    <w:rsid w:val="00493D98"/>
    <w:rsid w:val="00493D9D"/>
    <w:rsid w:val="00493D9F"/>
    <w:rsid w:val="00493DA8"/>
    <w:rsid w:val="00493DD8"/>
    <w:rsid w:val="00493E26"/>
    <w:rsid w:val="00493E46"/>
    <w:rsid w:val="00493E6A"/>
    <w:rsid w:val="00493EA0"/>
    <w:rsid w:val="00493ED0"/>
    <w:rsid w:val="00493F04"/>
    <w:rsid w:val="00493F51"/>
    <w:rsid w:val="0049403D"/>
    <w:rsid w:val="00494073"/>
    <w:rsid w:val="00494156"/>
    <w:rsid w:val="004941A5"/>
    <w:rsid w:val="004941C9"/>
    <w:rsid w:val="004941E5"/>
    <w:rsid w:val="004942D5"/>
    <w:rsid w:val="004942F1"/>
    <w:rsid w:val="004943CA"/>
    <w:rsid w:val="00494403"/>
    <w:rsid w:val="00494414"/>
    <w:rsid w:val="0049443E"/>
    <w:rsid w:val="0049474C"/>
    <w:rsid w:val="00494821"/>
    <w:rsid w:val="004949AC"/>
    <w:rsid w:val="00494A03"/>
    <w:rsid w:val="00494A6C"/>
    <w:rsid w:val="00494B23"/>
    <w:rsid w:val="00494B3D"/>
    <w:rsid w:val="00494BD1"/>
    <w:rsid w:val="00494CA6"/>
    <w:rsid w:val="00494D32"/>
    <w:rsid w:val="00494D6D"/>
    <w:rsid w:val="00494E15"/>
    <w:rsid w:val="00494E3D"/>
    <w:rsid w:val="00494EF4"/>
    <w:rsid w:val="00494EF7"/>
    <w:rsid w:val="00494EFC"/>
    <w:rsid w:val="00494EFE"/>
    <w:rsid w:val="00494F1E"/>
    <w:rsid w:val="00494F77"/>
    <w:rsid w:val="00494FD2"/>
    <w:rsid w:val="004950C4"/>
    <w:rsid w:val="00495100"/>
    <w:rsid w:val="00495138"/>
    <w:rsid w:val="0049514A"/>
    <w:rsid w:val="004951AD"/>
    <w:rsid w:val="0049526C"/>
    <w:rsid w:val="004953C9"/>
    <w:rsid w:val="004954A2"/>
    <w:rsid w:val="004954B1"/>
    <w:rsid w:val="004954FC"/>
    <w:rsid w:val="00495588"/>
    <w:rsid w:val="004955CC"/>
    <w:rsid w:val="004955D0"/>
    <w:rsid w:val="00495616"/>
    <w:rsid w:val="0049574C"/>
    <w:rsid w:val="004958BC"/>
    <w:rsid w:val="0049591A"/>
    <w:rsid w:val="00495952"/>
    <w:rsid w:val="00495994"/>
    <w:rsid w:val="00495ABD"/>
    <w:rsid w:val="00495AD0"/>
    <w:rsid w:val="00495C4B"/>
    <w:rsid w:val="00495D06"/>
    <w:rsid w:val="00495D58"/>
    <w:rsid w:val="00495D9F"/>
    <w:rsid w:val="00496180"/>
    <w:rsid w:val="004961E4"/>
    <w:rsid w:val="00496301"/>
    <w:rsid w:val="00496363"/>
    <w:rsid w:val="0049637F"/>
    <w:rsid w:val="004963E6"/>
    <w:rsid w:val="00496537"/>
    <w:rsid w:val="0049656B"/>
    <w:rsid w:val="0049657B"/>
    <w:rsid w:val="00496591"/>
    <w:rsid w:val="0049662D"/>
    <w:rsid w:val="00496659"/>
    <w:rsid w:val="004967B9"/>
    <w:rsid w:val="0049683E"/>
    <w:rsid w:val="004968BA"/>
    <w:rsid w:val="00496A45"/>
    <w:rsid w:val="00496A4D"/>
    <w:rsid w:val="00496A65"/>
    <w:rsid w:val="00496A7F"/>
    <w:rsid w:val="00496A8B"/>
    <w:rsid w:val="00496ABC"/>
    <w:rsid w:val="00496ACB"/>
    <w:rsid w:val="00496B55"/>
    <w:rsid w:val="00496B60"/>
    <w:rsid w:val="00496BA0"/>
    <w:rsid w:val="00496C92"/>
    <w:rsid w:val="00496CEF"/>
    <w:rsid w:val="00496CF0"/>
    <w:rsid w:val="00496D8B"/>
    <w:rsid w:val="00496DA8"/>
    <w:rsid w:val="00496E73"/>
    <w:rsid w:val="00497279"/>
    <w:rsid w:val="00497296"/>
    <w:rsid w:val="004972BF"/>
    <w:rsid w:val="00497361"/>
    <w:rsid w:val="00497376"/>
    <w:rsid w:val="0049737D"/>
    <w:rsid w:val="0049739D"/>
    <w:rsid w:val="004973D7"/>
    <w:rsid w:val="004973D9"/>
    <w:rsid w:val="00497831"/>
    <w:rsid w:val="004978DE"/>
    <w:rsid w:val="0049798A"/>
    <w:rsid w:val="00497A0A"/>
    <w:rsid w:val="00497AD1"/>
    <w:rsid w:val="00497BDA"/>
    <w:rsid w:val="00497BF8"/>
    <w:rsid w:val="00497C4C"/>
    <w:rsid w:val="00497C65"/>
    <w:rsid w:val="00497CC0"/>
    <w:rsid w:val="00497CE0"/>
    <w:rsid w:val="00497D22"/>
    <w:rsid w:val="00497D6B"/>
    <w:rsid w:val="00497D71"/>
    <w:rsid w:val="00497DC7"/>
    <w:rsid w:val="00497DFD"/>
    <w:rsid w:val="00497E0B"/>
    <w:rsid w:val="00497F1A"/>
    <w:rsid w:val="00497F6D"/>
    <w:rsid w:val="00497F7C"/>
    <w:rsid w:val="00497FFA"/>
    <w:rsid w:val="004A0133"/>
    <w:rsid w:val="004A017D"/>
    <w:rsid w:val="004A023E"/>
    <w:rsid w:val="004A024C"/>
    <w:rsid w:val="004A028F"/>
    <w:rsid w:val="004A0327"/>
    <w:rsid w:val="004A03D3"/>
    <w:rsid w:val="004A03F5"/>
    <w:rsid w:val="004A050A"/>
    <w:rsid w:val="004A0543"/>
    <w:rsid w:val="004A0550"/>
    <w:rsid w:val="004A05AE"/>
    <w:rsid w:val="004A05CE"/>
    <w:rsid w:val="004A0630"/>
    <w:rsid w:val="004A0689"/>
    <w:rsid w:val="004A0760"/>
    <w:rsid w:val="004A0787"/>
    <w:rsid w:val="004A07C8"/>
    <w:rsid w:val="004A07E5"/>
    <w:rsid w:val="004A089B"/>
    <w:rsid w:val="004A08AC"/>
    <w:rsid w:val="004A0946"/>
    <w:rsid w:val="004A0964"/>
    <w:rsid w:val="004A0A8C"/>
    <w:rsid w:val="004A0ACB"/>
    <w:rsid w:val="004A0AE9"/>
    <w:rsid w:val="004A0AF6"/>
    <w:rsid w:val="004A0B8D"/>
    <w:rsid w:val="004A0BC1"/>
    <w:rsid w:val="004A0C41"/>
    <w:rsid w:val="004A0CA2"/>
    <w:rsid w:val="004A0D18"/>
    <w:rsid w:val="004A0D24"/>
    <w:rsid w:val="004A0D55"/>
    <w:rsid w:val="004A0DD3"/>
    <w:rsid w:val="004A0E02"/>
    <w:rsid w:val="004A0F2D"/>
    <w:rsid w:val="004A106D"/>
    <w:rsid w:val="004A1082"/>
    <w:rsid w:val="004A10AD"/>
    <w:rsid w:val="004A10E3"/>
    <w:rsid w:val="004A112E"/>
    <w:rsid w:val="004A11AD"/>
    <w:rsid w:val="004A120F"/>
    <w:rsid w:val="004A1279"/>
    <w:rsid w:val="004A1280"/>
    <w:rsid w:val="004A12AF"/>
    <w:rsid w:val="004A1404"/>
    <w:rsid w:val="004A1414"/>
    <w:rsid w:val="004A1447"/>
    <w:rsid w:val="004A147C"/>
    <w:rsid w:val="004A15FA"/>
    <w:rsid w:val="004A1780"/>
    <w:rsid w:val="004A1786"/>
    <w:rsid w:val="004A198E"/>
    <w:rsid w:val="004A19B5"/>
    <w:rsid w:val="004A19D7"/>
    <w:rsid w:val="004A1A84"/>
    <w:rsid w:val="004A1BF2"/>
    <w:rsid w:val="004A1C05"/>
    <w:rsid w:val="004A1C67"/>
    <w:rsid w:val="004A1CC8"/>
    <w:rsid w:val="004A1D04"/>
    <w:rsid w:val="004A1F70"/>
    <w:rsid w:val="004A1F8B"/>
    <w:rsid w:val="004A1F9F"/>
    <w:rsid w:val="004A207A"/>
    <w:rsid w:val="004A2130"/>
    <w:rsid w:val="004A227B"/>
    <w:rsid w:val="004A22D5"/>
    <w:rsid w:val="004A23CC"/>
    <w:rsid w:val="004A23D8"/>
    <w:rsid w:val="004A2455"/>
    <w:rsid w:val="004A2460"/>
    <w:rsid w:val="004A2470"/>
    <w:rsid w:val="004A2497"/>
    <w:rsid w:val="004A2521"/>
    <w:rsid w:val="004A2543"/>
    <w:rsid w:val="004A262F"/>
    <w:rsid w:val="004A26CE"/>
    <w:rsid w:val="004A2858"/>
    <w:rsid w:val="004A2927"/>
    <w:rsid w:val="004A2986"/>
    <w:rsid w:val="004A2BD7"/>
    <w:rsid w:val="004A2CB3"/>
    <w:rsid w:val="004A2CFD"/>
    <w:rsid w:val="004A2F20"/>
    <w:rsid w:val="004A2FFB"/>
    <w:rsid w:val="004A300A"/>
    <w:rsid w:val="004A3064"/>
    <w:rsid w:val="004A3174"/>
    <w:rsid w:val="004A3176"/>
    <w:rsid w:val="004A324F"/>
    <w:rsid w:val="004A3300"/>
    <w:rsid w:val="004A33F5"/>
    <w:rsid w:val="004A3498"/>
    <w:rsid w:val="004A34A1"/>
    <w:rsid w:val="004A34B1"/>
    <w:rsid w:val="004A3558"/>
    <w:rsid w:val="004A3666"/>
    <w:rsid w:val="004A3847"/>
    <w:rsid w:val="004A397F"/>
    <w:rsid w:val="004A3BEC"/>
    <w:rsid w:val="004A3C54"/>
    <w:rsid w:val="004A3C58"/>
    <w:rsid w:val="004A3CCE"/>
    <w:rsid w:val="004A3CFB"/>
    <w:rsid w:val="004A3D93"/>
    <w:rsid w:val="004A3EDB"/>
    <w:rsid w:val="004A3F5A"/>
    <w:rsid w:val="004A3F73"/>
    <w:rsid w:val="004A411C"/>
    <w:rsid w:val="004A41B3"/>
    <w:rsid w:val="004A41E1"/>
    <w:rsid w:val="004A4240"/>
    <w:rsid w:val="004A426E"/>
    <w:rsid w:val="004A42C9"/>
    <w:rsid w:val="004A42F6"/>
    <w:rsid w:val="004A432A"/>
    <w:rsid w:val="004A43E1"/>
    <w:rsid w:val="004A449E"/>
    <w:rsid w:val="004A4580"/>
    <w:rsid w:val="004A466D"/>
    <w:rsid w:val="004A47C3"/>
    <w:rsid w:val="004A481E"/>
    <w:rsid w:val="004A4914"/>
    <w:rsid w:val="004A491C"/>
    <w:rsid w:val="004A4974"/>
    <w:rsid w:val="004A4993"/>
    <w:rsid w:val="004A49E3"/>
    <w:rsid w:val="004A4A09"/>
    <w:rsid w:val="004A4A92"/>
    <w:rsid w:val="004A4B6A"/>
    <w:rsid w:val="004A4BE6"/>
    <w:rsid w:val="004A4CCA"/>
    <w:rsid w:val="004A4D06"/>
    <w:rsid w:val="004A4D0C"/>
    <w:rsid w:val="004A4E88"/>
    <w:rsid w:val="004A4F29"/>
    <w:rsid w:val="004A519B"/>
    <w:rsid w:val="004A51FF"/>
    <w:rsid w:val="004A52E9"/>
    <w:rsid w:val="004A5554"/>
    <w:rsid w:val="004A566A"/>
    <w:rsid w:val="004A56D1"/>
    <w:rsid w:val="004A579F"/>
    <w:rsid w:val="004A58CC"/>
    <w:rsid w:val="004A5978"/>
    <w:rsid w:val="004A59E9"/>
    <w:rsid w:val="004A5A56"/>
    <w:rsid w:val="004A5B4A"/>
    <w:rsid w:val="004A5BD1"/>
    <w:rsid w:val="004A5D8E"/>
    <w:rsid w:val="004A5DDD"/>
    <w:rsid w:val="004A5F53"/>
    <w:rsid w:val="004A5FF6"/>
    <w:rsid w:val="004A602B"/>
    <w:rsid w:val="004A606B"/>
    <w:rsid w:val="004A6087"/>
    <w:rsid w:val="004A61B7"/>
    <w:rsid w:val="004A61EF"/>
    <w:rsid w:val="004A61FE"/>
    <w:rsid w:val="004A620A"/>
    <w:rsid w:val="004A62B5"/>
    <w:rsid w:val="004A6398"/>
    <w:rsid w:val="004A63D5"/>
    <w:rsid w:val="004A6579"/>
    <w:rsid w:val="004A65F2"/>
    <w:rsid w:val="004A661D"/>
    <w:rsid w:val="004A6862"/>
    <w:rsid w:val="004A69C3"/>
    <w:rsid w:val="004A69E6"/>
    <w:rsid w:val="004A6A1C"/>
    <w:rsid w:val="004A6A1E"/>
    <w:rsid w:val="004A6A32"/>
    <w:rsid w:val="004A6B4A"/>
    <w:rsid w:val="004A6B7A"/>
    <w:rsid w:val="004A6B90"/>
    <w:rsid w:val="004A6B92"/>
    <w:rsid w:val="004A6BA5"/>
    <w:rsid w:val="004A6C3E"/>
    <w:rsid w:val="004A6C94"/>
    <w:rsid w:val="004A6CB1"/>
    <w:rsid w:val="004A6D75"/>
    <w:rsid w:val="004A6E0D"/>
    <w:rsid w:val="004A6E8A"/>
    <w:rsid w:val="004A6E92"/>
    <w:rsid w:val="004A6ECC"/>
    <w:rsid w:val="004A6EEB"/>
    <w:rsid w:val="004A6F35"/>
    <w:rsid w:val="004A6F36"/>
    <w:rsid w:val="004A7026"/>
    <w:rsid w:val="004A711E"/>
    <w:rsid w:val="004A71DE"/>
    <w:rsid w:val="004A7211"/>
    <w:rsid w:val="004A72AC"/>
    <w:rsid w:val="004A72B1"/>
    <w:rsid w:val="004A72FB"/>
    <w:rsid w:val="004A731F"/>
    <w:rsid w:val="004A7365"/>
    <w:rsid w:val="004A7483"/>
    <w:rsid w:val="004A74C7"/>
    <w:rsid w:val="004A759A"/>
    <w:rsid w:val="004A75A1"/>
    <w:rsid w:val="004A7604"/>
    <w:rsid w:val="004A7753"/>
    <w:rsid w:val="004A77DB"/>
    <w:rsid w:val="004A77F0"/>
    <w:rsid w:val="004A7841"/>
    <w:rsid w:val="004A78FA"/>
    <w:rsid w:val="004A7910"/>
    <w:rsid w:val="004A7B99"/>
    <w:rsid w:val="004A7C57"/>
    <w:rsid w:val="004A7CAB"/>
    <w:rsid w:val="004A7CD7"/>
    <w:rsid w:val="004A7D84"/>
    <w:rsid w:val="004A7E85"/>
    <w:rsid w:val="004A7F33"/>
    <w:rsid w:val="004A7F5C"/>
    <w:rsid w:val="004A7FF0"/>
    <w:rsid w:val="004B0011"/>
    <w:rsid w:val="004B007E"/>
    <w:rsid w:val="004B00F2"/>
    <w:rsid w:val="004B029C"/>
    <w:rsid w:val="004B0308"/>
    <w:rsid w:val="004B0449"/>
    <w:rsid w:val="004B04E1"/>
    <w:rsid w:val="004B0596"/>
    <w:rsid w:val="004B05F7"/>
    <w:rsid w:val="004B0656"/>
    <w:rsid w:val="004B06B8"/>
    <w:rsid w:val="004B0737"/>
    <w:rsid w:val="004B076C"/>
    <w:rsid w:val="004B0886"/>
    <w:rsid w:val="004B08DD"/>
    <w:rsid w:val="004B09BB"/>
    <w:rsid w:val="004B0B8C"/>
    <w:rsid w:val="004B0BE5"/>
    <w:rsid w:val="004B0CEB"/>
    <w:rsid w:val="004B0ECD"/>
    <w:rsid w:val="004B0EE5"/>
    <w:rsid w:val="004B105E"/>
    <w:rsid w:val="004B1078"/>
    <w:rsid w:val="004B10C4"/>
    <w:rsid w:val="004B111F"/>
    <w:rsid w:val="004B1152"/>
    <w:rsid w:val="004B1212"/>
    <w:rsid w:val="004B1283"/>
    <w:rsid w:val="004B12E2"/>
    <w:rsid w:val="004B1363"/>
    <w:rsid w:val="004B1444"/>
    <w:rsid w:val="004B1471"/>
    <w:rsid w:val="004B14B2"/>
    <w:rsid w:val="004B14EF"/>
    <w:rsid w:val="004B1581"/>
    <w:rsid w:val="004B16DE"/>
    <w:rsid w:val="004B16FB"/>
    <w:rsid w:val="004B16FD"/>
    <w:rsid w:val="004B1757"/>
    <w:rsid w:val="004B176A"/>
    <w:rsid w:val="004B1771"/>
    <w:rsid w:val="004B17B7"/>
    <w:rsid w:val="004B180C"/>
    <w:rsid w:val="004B181B"/>
    <w:rsid w:val="004B1990"/>
    <w:rsid w:val="004B1AB7"/>
    <w:rsid w:val="004B1AF7"/>
    <w:rsid w:val="004B1BA7"/>
    <w:rsid w:val="004B1DDD"/>
    <w:rsid w:val="004B1E17"/>
    <w:rsid w:val="004B1E29"/>
    <w:rsid w:val="004B1EE0"/>
    <w:rsid w:val="004B1F5E"/>
    <w:rsid w:val="004B1FD9"/>
    <w:rsid w:val="004B2089"/>
    <w:rsid w:val="004B20AE"/>
    <w:rsid w:val="004B212A"/>
    <w:rsid w:val="004B219B"/>
    <w:rsid w:val="004B21A9"/>
    <w:rsid w:val="004B21E3"/>
    <w:rsid w:val="004B21F4"/>
    <w:rsid w:val="004B224F"/>
    <w:rsid w:val="004B225A"/>
    <w:rsid w:val="004B2274"/>
    <w:rsid w:val="004B2577"/>
    <w:rsid w:val="004B257E"/>
    <w:rsid w:val="004B2597"/>
    <w:rsid w:val="004B260D"/>
    <w:rsid w:val="004B2759"/>
    <w:rsid w:val="004B278A"/>
    <w:rsid w:val="004B27A8"/>
    <w:rsid w:val="004B294D"/>
    <w:rsid w:val="004B2982"/>
    <w:rsid w:val="004B29A6"/>
    <w:rsid w:val="004B29FA"/>
    <w:rsid w:val="004B2A72"/>
    <w:rsid w:val="004B2A85"/>
    <w:rsid w:val="004B2AA0"/>
    <w:rsid w:val="004B2C30"/>
    <w:rsid w:val="004B2C66"/>
    <w:rsid w:val="004B2D61"/>
    <w:rsid w:val="004B2E32"/>
    <w:rsid w:val="004B2E44"/>
    <w:rsid w:val="004B2ECF"/>
    <w:rsid w:val="004B2F99"/>
    <w:rsid w:val="004B3187"/>
    <w:rsid w:val="004B32A8"/>
    <w:rsid w:val="004B3339"/>
    <w:rsid w:val="004B3349"/>
    <w:rsid w:val="004B33EA"/>
    <w:rsid w:val="004B3673"/>
    <w:rsid w:val="004B3782"/>
    <w:rsid w:val="004B380B"/>
    <w:rsid w:val="004B3884"/>
    <w:rsid w:val="004B39A9"/>
    <w:rsid w:val="004B3AA3"/>
    <w:rsid w:val="004B3ACB"/>
    <w:rsid w:val="004B3B03"/>
    <w:rsid w:val="004B3B13"/>
    <w:rsid w:val="004B3C19"/>
    <w:rsid w:val="004B3CB4"/>
    <w:rsid w:val="004B3E86"/>
    <w:rsid w:val="004B3F03"/>
    <w:rsid w:val="004B408C"/>
    <w:rsid w:val="004B40AA"/>
    <w:rsid w:val="004B4120"/>
    <w:rsid w:val="004B41FB"/>
    <w:rsid w:val="004B424B"/>
    <w:rsid w:val="004B4257"/>
    <w:rsid w:val="004B426B"/>
    <w:rsid w:val="004B4397"/>
    <w:rsid w:val="004B4527"/>
    <w:rsid w:val="004B45B7"/>
    <w:rsid w:val="004B4655"/>
    <w:rsid w:val="004B479F"/>
    <w:rsid w:val="004B482D"/>
    <w:rsid w:val="004B49DC"/>
    <w:rsid w:val="004B4A3E"/>
    <w:rsid w:val="004B4A49"/>
    <w:rsid w:val="004B4B2A"/>
    <w:rsid w:val="004B4C6B"/>
    <w:rsid w:val="004B4D4F"/>
    <w:rsid w:val="004B4D5F"/>
    <w:rsid w:val="004B4E5B"/>
    <w:rsid w:val="004B4E7F"/>
    <w:rsid w:val="004B4FCB"/>
    <w:rsid w:val="004B512F"/>
    <w:rsid w:val="004B5190"/>
    <w:rsid w:val="004B525C"/>
    <w:rsid w:val="004B549B"/>
    <w:rsid w:val="004B54CC"/>
    <w:rsid w:val="004B54CF"/>
    <w:rsid w:val="004B5528"/>
    <w:rsid w:val="004B55F7"/>
    <w:rsid w:val="004B5804"/>
    <w:rsid w:val="004B5832"/>
    <w:rsid w:val="004B5859"/>
    <w:rsid w:val="004B586A"/>
    <w:rsid w:val="004B5905"/>
    <w:rsid w:val="004B5908"/>
    <w:rsid w:val="004B5926"/>
    <w:rsid w:val="004B5956"/>
    <w:rsid w:val="004B59A6"/>
    <w:rsid w:val="004B59F5"/>
    <w:rsid w:val="004B59FA"/>
    <w:rsid w:val="004B5A92"/>
    <w:rsid w:val="004B5AF8"/>
    <w:rsid w:val="004B5B8B"/>
    <w:rsid w:val="004B5B90"/>
    <w:rsid w:val="004B5BBF"/>
    <w:rsid w:val="004B5E0D"/>
    <w:rsid w:val="004B5E5C"/>
    <w:rsid w:val="004B5F92"/>
    <w:rsid w:val="004B5FE6"/>
    <w:rsid w:val="004B6147"/>
    <w:rsid w:val="004B6178"/>
    <w:rsid w:val="004B61B0"/>
    <w:rsid w:val="004B6268"/>
    <w:rsid w:val="004B632B"/>
    <w:rsid w:val="004B641F"/>
    <w:rsid w:val="004B643F"/>
    <w:rsid w:val="004B6456"/>
    <w:rsid w:val="004B648C"/>
    <w:rsid w:val="004B6494"/>
    <w:rsid w:val="004B6638"/>
    <w:rsid w:val="004B669A"/>
    <w:rsid w:val="004B66B0"/>
    <w:rsid w:val="004B66C0"/>
    <w:rsid w:val="004B6844"/>
    <w:rsid w:val="004B68E2"/>
    <w:rsid w:val="004B6965"/>
    <w:rsid w:val="004B6A48"/>
    <w:rsid w:val="004B6A7E"/>
    <w:rsid w:val="004B6BAB"/>
    <w:rsid w:val="004B6C7D"/>
    <w:rsid w:val="004B6C99"/>
    <w:rsid w:val="004B6D1C"/>
    <w:rsid w:val="004B6DF4"/>
    <w:rsid w:val="004B6EB3"/>
    <w:rsid w:val="004B701E"/>
    <w:rsid w:val="004B7052"/>
    <w:rsid w:val="004B70DF"/>
    <w:rsid w:val="004B70E9"/>
    <w:rsid w:val="004B70FD"/>
    <w:rsid w:val="004B715A"/>
    <w:rsid w:val="004B71F6"/>
    <w:rsid w:val="004B72EF"/>
    <w:rsid w:val="004B74F5"/>
    <w:rsid w:val="004B75A8"/>
    <w:rsid w:val="004B7640"/>
    <w:rsid w:val="004B76A7"/>
    <w:rsid w:val="004B76FB"/>
    <w:rsid w:val="004B7774"/>
    <w:rsid w:val="004B7794"/>
    <w:rsid w:val="004B7809"/>
    <w:rsid w:val="004B780E"/>
    <w:rsid w:val="004B7D4E"/>
    <w:rsid w:val="004B7D5E"/>
    <w:rsid w:val="004B7E01"/>
    <w:rsid w:val="004B7F8F"/>
    <w:rsid w:val="004C0081"/>
    <w:rsid w:val="004C00EE"/>
    <w:rsid w:val="004C010D"/>
    <w:rsid w:val="004C0136"/>
    <w:rsid w:val="004C01A1"/>
    <w:rsid w:val="004C01B9"/>
    <w:rsid w:val="004C02CC"/>
    <w:rsid w:val="004C02FC"/>
    <w:rsid w:val="004C0465"/>
    <w:rsid w:val="004C047A"/>
    <w:rsid w:val="004C0498"/>
    <w:rsid w:val="004C0696"/>
    <w:rsid w:val="004C06F9"/>
    <w:rsid w:val="004C0AB1"/>
    <w:rsid w:val="004C0B1A"/>
    <w:rsid w:val="004C0B5A"/>
    <w:rsid w:val="004C0C6C"/>
    <w:rsid w:val="004C0CA2"/>
    <w:rsid w:val="004C0D06"/>
    <w:rsid w:val="004C0F6B"/>
    <w:rsid w:val="004C1119"/>
    <w:rsid w:val="004C115A"/>
    <w:rsid w:val="004C12C5"/>
    <w:rsid w:val="004C13B4"/>
    <w:rsid w:val="004C147E"/>
    <w:rsid w:val="004C1543"/>
    <w:rsid w:val="004C154C"/>
    <w:rsid w:val="004C156B"/>
    <w:rsid w:val="004C16A6"/>
    <w:rsid w:val="004C177C"/>
    <w:rsid w:val="004C18A6"/>
    <w:rsid w:val="004C1BB0"/>
    <w:rsid w:val="004C1C00"/>
    <w:rsid w:val="004C1C4E"/>
    <w:rsid w:val="004C1CE1"/>
    <w:rsid w:val="004C1E10"/>
    <w:rsid w:val="004C2010"/>
    <w:rsid w:val="004C2234"/>
    <w:rsid w:val="004C22DE"/>
    <w:rsid w:val="004C23A3"/>
    <w:rsid w:val="004C23B1"/>
    <w:rsid w:val="004C23F6"/>
    <w:rsid w:val="004C2430"/>
    <w:rsid w:val="004C254E"/>
    <w:rsid w:val="004C2743"/>
    <w:rsid w:val="004C2776"/>
    <w:rsid w:val="004C2798"/>
    <w:rsid w:val="004C28DB"/>
    <w:rsid w:val="004C28E5"/>
    <w:rsid w:val="004C294E"/>
    <w:rsid w:val="004C2B45"/>
    <w:rsid w:val="004C2D1C"/>
    <w:rsid w:val="004C2D9C"/>
    <w:rsid w:val="004C2DB1"/>
    <w:rsid w:val="004C2DC9"/>
    <w:rsid w:val="004C2DE8"/>
    <w:rsid w:val="004C2E05"/>
    <w:rsid w:val="004C2E15"/>
    <w:rsid w:val="004C2E22"/>
    <w:rsid w:val="004C2E36"/>
    <w:rsid w:val="004C2F39"/>
    <w:rsid w:val="004C2F78"/>
    <w:rsid w:val="004C30E7"/>
    <w:rsid w:val="004C3163"/>
    <w:rsid w:val="004C31D2"/>
    <w:rsid w:val="004C325B"/>
    <w:rsid w:val="004C33DB"/>
    <w:rsid w:val="004C34D4"/>
    <w:rsid w:val="004C352E"/>
    <w:rsid w:val="004C36C6"/>
    <w:rsid w:val="004C3853"/>
    <w:rsid w:val="004C3866"/>
    <w:rsid w:val="004C390F"/>
    <w:rsid w:val="004C3B21"/>
    <w:rsid w:val="004C3D4F"/>
    <w:rsid w:val="004C3D7A"/>
    <w:rsid w:val="004C3DF2"/>
    <w:rsid w:val="004C3F74"/>
    <w:rsid w:val="004C3FE1"/>
    <w:rsid w:val="004C4006"/>
    <w:rsid w:val="004C4072"/>
    <w:rsid w:val="004C41D1"/>
    <w:rsid w:val="004C421B"/>
    <w:rsid w:val="004C422C"/>
    <w:rsid w:val="004C42F3"/>
    <w:rsid w:val="004C4393"/>
    <w:rsid w:val="004C43D4"/>
    <w:rsid w:val="004C43F7"/>
    <w:rsid w:val="004C443F"/>
    <w:rsid w:val="004C4487"/>
    <w:rsid w:val="004C4582"/>
    <w:rsid w:val="004C461A"/>
    <w:rsid w:val="004C464C"/>
    <w:rsid w:val="004C4663"/>
    <w:rsid w:val="004C4708"/>
    <w:rsid w:val="004C4755"/>
    <w:rsid w:val="004C4775"/>
    <w:rsid w:val="004C4785"/>
    <w:rsid w:val="004C4857"/>
    <w:rsid w:val="004C489E"/>
    <w:rsid w:val="004C49D3"/>
    <w:rsid w:val="004C4B93"/>
    <w:rsid w:val="004C4BBC"/>
    <w:rsid w:val="004C4C28"/>
    <w:rsid w:val="004C4CA9"/>
    <w:rsid w:val="004C4DF1"/>
    <w:rsid w:val="004C4E68"/>
    <w:rsid w:val="004C4EF3"/>
    <w:rsid w:val="004C4F59"/>
    <w:rsid w:val="004C4F63"/>
    <w:rsid w:val="004C4FC8"/>
    <w:rsid w:val="004C5030"/>
    <w:rsid w:val="004C50A5"/>
    <w:rsid w:val="004C50CF"/>
    <w:rsid w:val="004C50D5"/>
    <w:rsid w:val="004C50DC"/>
    <w:rsid w:val="004C5189"/>
    <w:rsid w:val="004C5211"/>
    <w:rsid w:val="004C5238"/>
    <w:rsid w:val="004C525C"/>
    <w:rsid w:val="004C52B6"/>
    <w:rsid w:val="004C5395"/>
    <w:rsid w:val="004C54A9"/>
    <w:rsid w:val="004C55A8"/>
    <w:rsid w:val="004C5684"/>
    <w:rsid w:val="004C5796"/>
    <w:rsid w:val="004C57D8"/>
    <w:rsid w:val="004C57EE"/>
    <w:rsid w:val="004C5827"/>
    <w:rsid w:val="004C583F"/>
    <w:rsid w:val="004C58C0"/>
    <w:rsid w:val="004C59C4"/>
    <w:rsid w:val="004C5A5B"/>
    <w:rsid w:val="004C5B63"/>
    <w:rsid w:val="004C5BF1"/>
    <w:rsid w:val="004C5C37"/>
    <w:rsid w:val="004C5DCB"/>
    <w:rsid w:val="004C5E2C"/>
    <w:rsid w:val="004C5E7B"/>
    <w:rsid w:val="004C5F39"/>
    <w:rsid w:val="004C5F3D"/>
    <w:rsid w:val="004C5F54"/>
    <w:rsid w:val="004C610F"/>
    <w:rsid w:val="004C6225"/>
    <w:rsid w:val="004C63E1"/>
    <w:rsid w:val="004C642A"/>
    <w:rsid w:val="004C64A4"/>
    <w:rsid w:val="004C64AD"/>
    <w:rsid w:val="004C6544"/>
    <w:rsid w:val="004C658A"/>
    <w:rsid w:val="004C66BD"/>
    <w:rsid w:val="004C66FC"/>
    <w:rsid w:val="004C670C"/>
    <w:rsid w:val="004C6727"/>
    <w:rsid w:val="004C6794"/>
    <w:rsid w:val="004C67DF"/>
    <w:rsid w:val="004C6809"/>
    <w:rsid w:val="004C6869"/>
    <w:rsid w:val="004C6876"/>
    <w:rsid w:val="004C68F0"/>
    <w:rsid w:val="004C6B26"/>
    <w:rsid w:val="004C6C1C"/>
    <w:rsid w:val="004C6D06"/>
    <w:rsid w:val="004C6DE7"/>
    <w:rsid w:val="004C6EB1"/>
    <w:rsid w:val="004C6F0B"/>
    <w:rsid w:val="004C6F0F"/>
    <w:rsid w:val="004C70F4"/>
    <w:rsid w:val="004C714D"/>
    <w:rsid w:val="004C7161"/>
    <w:rsid w:val="004C7279"/>
    <w:rsid w:val="004C72A8"/>
    <w:rsid w:val="004C72F3"/>
    <w:rsid w:val="004C7328"/>
    <w:rsid w:val="004C73AB"/>
    <w:rsid w:val="004C754B"/>
    <w:rsid w:val="004C758B"/>
    <w:rsid w:val="004C76FD"/>
    <w:rsid w:val="004C7778"/>
    <w:rsid w:val="004C782D"/>
    <w:rsid w:val="004C786F"/>
    <w:rsid w:val="004C7978"/>
    <w:rsid w:val="004C79E8"/>
    <w:rsid w:val="004C7A7C"/>
    <w:rsid w:val="004C7B6A"/>
    <w:rsid w:val="004C7B79"/>
    <w:rsid w:val="004C7C12"/>
    <w:rsid w:val="004C7CE3"/>
    <w:rsid w:val="004C7E84"/>
    <w:rsid w:val="004C7F0A"/>
    <w:rsid w:val="004D0172"/>
    <w:rsid w:val="004D022E"/>
    <w:rsid w:val="004D0234"/>
    <w:rsid w:val="004D0267"/>
    <w:rsid w:val="004D02E1"/>
    <w:rsid w:val="004D0378"/>
    <w:rsid w:val="004D037E"/>
    <w:rsid w:val="004D03D2"/>
    <w:rsid w:val="004D049E"/>
    <w:rsid w:val="004D04C2"/>
    <w:rsid w:val="004D056D"/>
    <w:rsid w:val="004D059A"/>
    <w:rsid w:val="004D05D4"/>
    <w:rsid w:val="004D0664"/>
    <w:rsid w:val="004D0667"/>
    <w:rsid w:val="004D066E"/>
    <w:rsid w:val="004D0732"/>
    <w:rsid w:val="004D07AA"/>
    <w:rsid w:val="004D08B4"/>
    <w:rsid w:val="004D0940"/>
    <w:rsid w:val="004D09A2"/>
    <w:rsid w:val="004D0A60"/>
    <w:rsid w:val="004D0AB4"/>
    <w:rsid w:val="004D0ABF"/>
    <w:rsid w:val="004D0AF6"/>
    <w:rsid w:val="004D0B03"/>
    <w:rsid w:val="004D0B19"/>
    <w:rsid w:val="004D0B62"/>
    <w:rsid w:val="004D0CBD"/>
    <w:rsid w:val="004D0D20"/>
    <w:rsid w:val="004D0F5A"/>
    <w:rsid w:val="004D0F81"/>
    <w:rsid w:val="004D0FFF"/>
    <w:rsid w:val="004D1053"/>
    <w:rsid w:val="004D11DC"/>
    <w:rsid w:val="004D12F9"/>
    <w:rsid w:val="004D1461"/>
    <w:rsid w:val="004D146B"/>
    <w:rsid w:val="004D146D"/>
    <w:rsid w:val="004D1776"/>
    <w:rsid w:val="004D17A6"/>
    <w:rsid w:val="004D17B1"/>
    <w:rsid w:val="004D17BE"/>
    <w:rsid w:val="004D17D6"/>
    <w:rsid w:val="004D1922"/>
    <w:rsid w:val="004D1A0F"/>
    <w:rsid w:val="004D1A77"/>
    <w:rsid w:val="004D1B1F"/>
    <w:rsid w:val="004D1C28"/>
    <w:rsid w:val="004D1D23"/>
    <w:rsid w:val="004D1D73"/>
    <w:rsid w:val="004D1F79"/>
    <w:rsid w:val="004D201B"/>
    <w:rsid w:val="004D2021"/>
    <w:rsid w:val="004D208F"/>
    <w:rsid w:val="004D21A8"/>
    <w:rsid w:val="004D21E8"/>
    <w:rsid w:val="004D227E"/>
    <w:rsid w:val="004D22D3"/>
    <w:rsid w:val="004D22E8"/>
    <w:rsid w:val="004D238D"/>
    <w:rsid w:val="004D2419"/>
    <w:rsid w:val="004D247F"/>
    <w:rsid w:val="004D24FF"/>
    <w:rsid w:val="004D2550"/>
    <w:rsid w:val="004D262D"/>
    <w:rsid w:val="004D26B2"/>
    <w:rsid w:val="004D2A10"/>
    <w:rsid w:val="004D2A2A"/>
    <w:rsid w:val="004D2A4F"/>
    <w:rsid w:val="004D2A54"/>
    <w:rsid w:val="004D2A75"/>
    <w:rsid w:val="004D2B11"/>
    <w:rsid w:val="004D2B2C"/>
    <w:rsid w:val="004D2B3B"/>
    <w:rsid w:val="004D2C89"/>
    <w:rsid w:val="004D2D66"/>
    <w:rsid w:val="004D2F99"/>
    <w:rsid w:val="004D2FA7"/>
    <w:rsid w:val="004D3035"/>
    <w:rsid w:val="004D3165"/>
    <w:rsid w:val="004D3180"/>
    <w:rsid w:val="004D31D1"/>
    <w:rsid w:val="004D31E5"/>
    <w:rsid w:val="004D3244"/>
    <w:rsid w:val="004D327B"/>
    <w:rsid w:val="004D32A9"/>
    <w:rsid w:val="004D32AB"/>
    <w:rsid w:val="004D349F"/>
    <w:rsid w:val="004D3550"/>
    <w:rsid w:val="004D3766"/>
    <w:rsid w:val="004D38B0"/>
    <w:rsid w:val="004D38CB"/>
    <w:rsid w:val="004D3910"/>
    <w:rsid w:val="004D3957"/>
    <w:rsid w:val="004D39C0"/>
    <w:rsid w:val="004D39D6"/>
    <w:rsid w:val="004D39EF"/>
    <w:rsid w:val="004D3A44"/>
    <w:rsid w:val="004D3AE5"/>
    <w:rsid w:val="004D3B0B"/>
    <w:rsid w:val="004D3B6B"/>
    <w:rsid w:val="004D3B6C"/>
    <w:rsid w:val="004D3C54"/>
    <w:rsid w:val="004D3C7C"/>
    <w:rsid w:val="004D3C7E"/>
    <w:rsid w:val="004D3CC1"/>
    <w:rsid w:val="004D3FB5"/>
    <w:rsid w:val="004D4098"/>
    <w:rsid w:val="004D418D"/>
    <w:rsid w:val="004D4267"/>
    <w:rsid w:val="004D42D2"/>
    <w:rsid w:val="004D4457"/>
    <w:rsid w:val="004D4481"/>
    <w:rsid w:val="004D4526"/>
    <w:rsid w:val="004D4527"/>
    <w:rsid w:val="004D486C"/>
    <w:rsid w:val="004D499C"/>
    <w:rsid w:val="004D4B14"/>
    <w:rsid w:val="004D4BB1"/>
    <w:rsid w:val="004D4BF5"/>
    <w:rsid w:val="004D4C41"/>
    <w:rsid w:val="004D4D2A"/>
    <w:rsid w:val="004D4DA4"/>
    <w:rsid w:val="004D5168"/>
    <w:rsid w:val="004D525A"/>
    <w:rsid w:val="004D52C1"/>
    <w:rsid w:val="004D560D"/>
    <w:rsid w:val="004D5697"/>
    <w:rsid w:val="004D56A0"/>
    <w:rsid w:val="004D5712"/>
    <w:rsid w:val="004D5721"/>
    <w:rsid w:val="004D5722"/>
    <w:rsid w:val="004D581A"/>
    <w:rsid w:val="004D590A"/>
    <w:rsid w:val="004D5974"/>
    <w:rsid w:val="004D59E7"/>
    <w:rsid w:val="004D5A24"/>
    <w:rsid w:val="004D5ACC"/>
    <w:rsid w:val="004D5B52"/>
    <w:rsid w:val="004D5CAE"/>
    <w:rsid w:val="004D5CB9"/>
    <w:rsid w:val="004D5DE7"/>
    <w:rsid w:val="004D5E5E"/>
    <w:rsid w:val="004D5E71"/>
    <w:rsid w:val="004D5F6B"/>
    <w:rsid w:val="004D5F74"/>
    <w:rsid w:val="004D5F78"/>
    <w:rsid w:val="004D5FA6"/>
    <w:rsid w:val="004D6028"/>
    <w:rsid w:val="004D60CE"/>
    <w:rsid w:val="004D6116"/>
    <w:rsid w:val="004D619C"/>
    <w:rsid w:val="004D624A"/>
    <w:rsid w:val="004D628C"/>
    <w:rsid w:val="004D6362"/>
    <w:rsid w:val="004D64EE"/>
    <w:rsid w:val="004D6531"/>
    <w:rsid w:val="004D6588"/>
    <w:rsid w:val="004D6621"/>
    <w:rsid w:val="004D662F"/>
    <w:rsid w:val="004D6789"/>
    <w:rsid w:val="004D678B"/>
    <w:rsid w:val="004D67C7"/>
    <w:rsid w:val="004D680D"/>
    <w:rsid w:val="004D68AC"/>
    <w:rsid w:val="004D68F6"/>
    <w:rsid w:val="004D6A6B"/>
    <w:rsid w:val="004D6C46"/>
    <w:rsid w:val="004D6CC3"/>
    <w:rsid w:val="004D6D2E"/>
    <w:rsid w:val="004D6E03"/>
    <w:rsid w:val="004D6E90"/>
    <w:rsid w:val="004D6F42"/>
    <w:rsid w:val="004D6FB9"/>
    <w:rsid w:val="004D70E3"/>
    <w:rsid w:val="004D7115"/>
    <w:rsid w:val="004D712D"/>
    <w:rsid w:val="004D726B"/>
    <w:rsid w:val="004D749A"/>
    <w:rsid w:val="004D74BD"/>
    <w:rsid w:val="004D752A"/>
    <w:rsid w:val="004D768B"/>
    <w:rsid w:val="004D7730"/>
    <w:rsid w:val="004D7731"/>
    <w:rsid w:val="004D7764"/>
    <w:rsid w:val="004D7855"/>
    <w:rsid w:val="004D793C"/>
    <w:rsid w:val="004D793D"/>
    <w:rsid w:val="004D7A37"/>
    <w:rsid w:val="004D7AEC"/>
    <w:rsid w:val="004D7B49"/>
    <w:rsid w:val="004D7B6E"/>
    <w:rsid w:val="004D7BF4"/>
    <w:rsid w:val="004D7C80"/>
    <w:rsid w:val="004D7CB4"/>
    <w:rsid w:val="004D7D5A"/>
    <w:rsid w:val="004D7E98"/>
    <w:rsid w:val="004D7EE3"/>
    <w:rsid w:val="004D7F3D"/>
    <w:rsid w:val="004D7F5F"/>
    <w:rsid w:val="004E0190"/>
    <w:rsid w:val="004E021F"/>
    <w:rsid w:val="004E0226"/>
    <w:rsid w:val="004E02B4"/>
    <w:rsid w:val="004E0364"/>
    <w:rsid w:val="004E0435"/>
    <w:rsid w:val="004E04B1"/>
    <w:rsid w:val="004E0603"/>
    <w:rsid w:val="004E06F9"/>
    <w:rsid w:val="004E075F"/>
    <w:rsid w:val="004E0794"/>
    <w:rsid w:val="004E0869"/>
    <w:rsid w:val="004E0880"/>
    <w:rsid w:val="004E08D7"/>
    <w:rsid w:val="004E09DF"/>
    <w:rsid w:val="004E0A94"/>
    <w:rsid w:val="004E0B04"/>
    <w:rsid w:val="004E0D29"/>
    <w:rsid w:val="004E0DB8"/>
    <w:rsid w:val="004E1047"/>
    <w:rsid w:val="004E1183"/>
    <w:rsid w:val="004E119A"/>
    <w:rsid w:val="004E1459"/>
    <w:rsid w:val="004E17CD"/>
    <w:rsid w:val="004E18D6"/>
    <w:rsid w:val="004E190C"/>
    <w:rsid w:val="004E1A81"/>
    <w:rsid w:val="004E1BD4"/>
    <w:rsid w:val="004E1C02"/>
    <w:rsid w:val="004E1C71"/>
    <w:rsid w:val="004E1C98"/>
    <w:rsid w:val="004E1C9B"/>
    <w:rsid w:val="004E1D11"/>
    <w:rsid w:val="004E1E1B"/>
    <w:rsid w:val="004E1E40"/>
    <w:rsid w:val="004E1E4C"/>
    <w:rsid w:val="004E1E9E"/>
    <w:rsid w:val="004E1EEF"/>
    <w:rsid w:val="004E1EFC"/>
    <w:rsid w:val="004E1F21"/>
    <w:rsid w:val="004E1F69"/>
    <w:rsid w:val="004E1F7E"/>
    <w:rsid w:val="004E1F8E"/>
    <w:rsid w:val="004E205E"/>
    <w:rsid w:val="004E2065"/>
    <w:rsid w:val="004E212E"/>
    <w:rsid w:val="004E2197"/>
    <w:rsid w:val="004E2286"/>
    <w:rsid w:val="004E2339"/>
    <w:rsid w:val="004E2408"/>
    <w:rsid w:val="004E25C0"/>
    <w:rsid w:val="004E278A"/>
    <w:rsid w:val="004E2815"/>
    <w:rsid w:val="004E2845"/>
    <w:rsid w:val="004E2A16"/>
    <w:rsid w:val="004E2C5A"/>
    <w:rsid w:val="004E2CA9"/>
    <w:rsid w:val="004E2D80"/>
    <w:rsid w:val="004E2DAF"/>
    <w:rsid w:val="004E2DF2"/>
    <w:rsid w:val="004E2EDF"/>
    <w:rsid w:val="004E2F93"/>
    <w:rsid w:val="004E2FFA"/>
    <w:rsid w:val="004E3037"/>
    <w:rsid w:val="004E31BC"/>
    <w:rsid w:val="004E31EE"/>
    <w:rsid w:val="004E3249"/>
    <w:rsid w:val="004E333F"/>
    <w:rsid w:val="004E33CA"/>
    <w:rsid w:val="004E340C"/>
    <w:rsid w:val="004E347D"/>
    <w:rsid w:val="004E3515"/>
    <w:rsid w:val="004E3518"/>
    <w:rsid w:val="004E352B"/>
    <w:rsid w:val="004E354D"/>
    <w:rsid w:val="004E361B"/>
    <w:rsid w:val="004E3720"/>
    <w:rsid w:val="004E37B4"/>
    <w:rsid w:val="004E37EF"/>
    <w:rsid w:val="004E3852"/>
    <w:rsid w:val="004E3934"/>
    <w:rsid w:val="004E3995"/>
    <w:rsid w:val="004E3A27"/>
    <w:rsid w:val="004E3B50"/>
    <w:rsid w:val="004E3BAF"/>
    <w:rsid w:val="004E3BC3"/>
    <w:rsid w:val="004E3CFB"/>
    <w:rsid w:val="004E3D01"/>
    <w:rsid w:val="004E3E54"/>
    <w:rsid w:val="004E3EC0"/>
    <w:rsid w:val="004E3F27"/>
    <w:rsid w:val="004E3FF8"/>
    <w:rsid w:val="004E4048"/>
    <w:rsid w:val="004E40BC"/>
    <w:rsid w:val="004E4123"/>
    <w:rsid w:val="004E4133"/>
    <w:rsid w:val="004E41D2"/>
    <w:rsid w:val="004E4296"/>
    <w:rsid w:val="004E434D"/>
    <w:rsid w:val="004E4392"/>
    <w:rsid w:val="004E43EA"/>
    <w:rsid w:val="004E4424"/>
    <w:rsid w:val="004E44AF"/>
    <w:rsid w:val="004E44FC"/>
    <w:rsid w:val="004E44FD"/>
    <w:rsid w:val="004E45F9"/>
    <w:rsid w:val="004E47AD"/>
    <w:rsid w:val="004E4815"/>
    <w:rsid w:val="004E491F"/>
    <w:rsid w:val="004E492E"/>
    <w:rsid w:val="004E498D"/>
    <w:rsid w:val="004E49D7"/>
    <w:rsid w:val="004E4A8C"/>
    <w:rsid w:val="004E4ADE"/>
    <w:rsid w:val="004E4AE5"/>
    <w:rsid w:val="004E4C8F"/>
    <w:rsid w:val="004E4D3A"/>
    <w:rsid w:val="004E4D57"/>
    <w:rsid w:val="004E4D79"/>
    <w:rsid w:val="004E4D8C"/>
    <w:rsid w:val="004E4E87"/>
    <w:rsid w:val="004E4EA8"/>
    <w:rsid w:val="004E4F1A"/>
    <w:rsid w:val="004E4F4C"/>
    <w:rsid w:val="004E503F"/>
    <w:rsid w:val="004E5116"/>
    <w:rsid w:val="004E5129"/>
    <w:rsid w:val="004E5146"/>
    <w:rsid w:val="004E52FE"/>
    <w:rsid w:val="004E53BE"/>
    <w:rsid w:val="004E53EA"/>
    <w:rsid w:val="004E53EE"/>
    <w:rsid w:val="004E551A"/>
    <w:rsid w:val="004E5584"/>
    <w:rsid w:val="004E55E4"/>
    <w:rsid w:val="004E55F0"/>
    <w:rsid w:val="004E56CF"/>
    <w:rsid w:val="004E5743"/>
    <w:rsid w:val="004E57B1"/>
    <w:rsid w:val="004E5870"/>
    <w:rsid w:val="004E5873"/>
    <w:rsid w:val="004E589B"/>
    <w:rsid w:val="004E58B9"/>
    <w:rsid w:val="004E58FD"/>
    <w:rsid w:val="004E5996"/>
    <w:rsid w:val="004E5A20"/>
    <w:rsid w:val="004E5A64"/>
    <w:rsid w:val="004E5A6F"/>
    <w:rsid w:val="004E5AC0"/>
    <w:rsid w:val="004E5B36"/>
    <w:rsid w:val="004E5B53"/>
    <w:rsid w:val="004E5BEB"/>
    <w:rsid w:val="004E5C35"/>
    <w:rsid w:val="004E5C98"/>
    <w:rsid w:val="004E5CED"/>
    <w:rsid w:val="004E5D5B"/>
    <w:rsid w:val="004E5E76"/>
    <w:rsid w:val="004E5F33"/>
    <w:rsid w:val="004E60BA"/>
    <w:rsid w:val="004E60D2"/>
    <w:rsid w:val="004E61AF"/>
    <w:rsid w:val="004E6450"/>
    <w:rsid w:val="004E648D"/>
    <w:rsid w:val="004E656F"/>
    <w:rsid w:val="004E65A4"/>
    <w:rsid w:val="004E65C6"/>
    <w:rsid w:val="004E6624"/>
    <w:rsid w:val="004E6633"/>
    <w:rsid w:val="004E6641"/>
    <w:rsid w:val="004E6675"/>
    <w:rsid w:val="004E6690"/>
    <w:rsid w:val="004E66F9"/>
    <w:rsid w:val="004E6700"/>
    <w:rsid w:val="004E68FE"/>
    <w:rsid w:val="004E6AA1"/>
    <w:rsid w:val="004E6B55"/>
    <w:rsid w:val="004E6B88"/>
    <w:rsid w:val="004E6BF2"/>
    <w:rsid w:val="004E6BF5"/>
    <w:rsid w:val="004E6C12"/>
    <w:rsid w:val="004E6CAA"/>
    <w:rsid w:val="004E6E9B"/>
    <w:rsid w:val="004E6FB8"/>
    <w:rsid w:val="004E7037"/>
    <w:rsid w:val="004E715F"/>
    <w:rsid w:val="004E72C6"/>
    <w:rsid w:val="004E736C"/>
    <w:rsid w:val="004E7667"/>
    <w:rsid w:val="004E7854"/>
    <w:rsid w:val="004E7A3F"/>
    <w:rsid w:val="004E7ABB"/>
    <w:rsid w:val="004E7B3F"/>
    <w:rsid w:val="004E7BD3"/>
    <w:rsid w:val="004E7C02"/>
    <w:rsid w:val="004E7C63"/>
    <w:rsid w:val="004E7C7E"/>
    <w:rsid w:val="004E7EC6"/>
    <w:rsid w:val="004E7FC5"/>
    <w:rsid w:val="004F0062"/>
    <w:rsid w:val="004F00C0"/>
    <w:rsid w:val="004F0166"/>
    <w:rsid w:val="004F01F7"/>
    <w:rsid w:val="004F022C"/>
    <w:rsid w:val="004F0426"/>
    <w:rsid w:val="004F04A5"/>
    <w:rsid w:val="004F05C3"/>
    <w:rsid w:val="004F0638"/>
    <w:rsid w:val="004F065D"/>
    <w:rsid w:val="004F0676"/>
    <w:rsid w:val="004F06E9"/>
    <w:rsid w:val="004F0731"/>
    <w:rsid w:val="004F07F9"/>
    <w:rsid w:val="004F0838"/>
    <w:rsid w:val="004F08B8"/>
    <w:rsid w:val="004F08ED"/>
    <w:rsid w:val="004F0916"/>
    <w:rsid w:val="004F094A"/>
    <w:rsid w:val="004F0A61"/>
    <w:rsid w:val="004F0B00"/>
    <w:rsid w:val="004F0B75"/>
    <w:rsid w:val="004F0C09"/>
    <w:rsid w:val="004F0C52"/>
    <w:rsid w:val="004F0C6D"/>
    <w:rsid w:val="004F0C83"/>
    <w:rsid w:val="004F0C9F"/>
    <w:rsid w:val="004F0DA9"/>
    <w:rsid w:val="004F0DD0"/>
    <w:rsid w:val="004F0E23"/>
    <w:rsid w:val="004F1099"/>
    <w:rsid w:val="004F128C"/>
    <w:rsid w:val="004F12CF"/>
    <w:rsid w:val="004F12D6"/>
    <w:rsid w:val="004F12E3"/>
    <w:rsid w:val="004F1359"/>
    <w:rsid w:val="004F13B1"/>
    <w:rsid w:val="004F1531"/>
    <w:rsid w:val="004F15DF"/>
    <w:rsid w:val="004F164A"/>
    <w:rsid w:val="004F16AB"/>
    <w:rsid w:val="004F16AC"/>
    <w:rsid w:val="004F17C7"/>
    <w:rsid w:val="004F1896"/>
    <w:rsid w:val="004F1974"/>
    <w:rsid w:val="004F1A07"/>
    <w:rsid w:val="004F1A1B"/>
    <w:rsid w:val="004F1B94"/>
    <w:rsid w:val="004F1C38"/>
    <w:rsid w:val="004F1D22"/>
    <w:rsid w:val="004F1D6E"/>
    <w:rsid w:val="004F1D8F"/>
    <w:rsid w:val="004F1DE2"/>
    <w:rsid w:val="004F1E9A"/>
    <w:rsid w:val="004F1FC0"/>
    <w:rsid w:val="004F21A0"/>
    <w:rsid w:val="004F21FB"/>
    <w:rsid w:val="004F23E5"/>
    <w:rsid w:val="004F2420"/>
    <w:rsid w:val="004F2550"/>
    <w:rsid w:val="004F2655"/>
    <w:rsid w:val="004F265C"/>
    <w:rsid w:val="004F2730"/>
    <w:rsid w:val="004F2777"/>
    <w:rsid w:val="004F2791"/>
    <w:rsid w:val="004F2845"/>
    <w:rsid w:val="004F2926"/>
    <w:rsid w:val="004F2995"/>
    <w:rsid w:val="004F29DA"/>
    <w:rsid w:val="004F2AD5"/>
    <w:rsid w:val="004F2C64"/>
    <w:rsid w:val="004F2C9A"/>
    <w:rsid w:val="004F2E6C"/>
    <w:rsid w:val="004F2EA5"/>
    <w:rsid w:val="004F2FF7"/>
    <w:rsid w:val="004F30D1"/>
    <w:rsid w:val="004F313D"/>
    <w:rsid w:val="004F32BA"/>
    <w:rsid w:val="004F32EA"/>
    <w:rsid w:val="004F333C"/>
    <w:rsid w:val="004F3465"/>
    <w:rsid w:val="004F34C2"/>
    <w:rsid w:val="004F34DC"/>
    <w:rsid w:val="004F3509"/>
    <w:rsid w:val="004F3545"/>
    <w:rsid w:val="004F36BD"/>
    <w:rsid w:val="004F3763"/>
    <w:rsid w:val="004F37EF"/>
    <w:rsid w:val="004F3A73"/>
    <w:rsid w:val="004F3B29"/>
    <w:rsid w:val="004F3B4D"/>
    <w:rsid w:val="004F3B9D"/>
    <w:rsid w:val="004F3DAE"/>
    <w:rsid w:val="004F3E2A"/>
    <w:rsid w:val="004F3E38"/>
    <w:rsid w:val="004F3E61"/>
    <w:rsid w:val="004F3F3D"/>
    <w:rsid w:val="004F4004"/>
    <w:rsid w:val="004F4018"/>
    <w:rsid w:val="004F4176"/>
    <w:rsid w:val="004F4199"/>
    <w:rsid w:val="004F426D"/>
    <w:rsid w:val="004F42D5"/>
    <w:rsid w:val="004F4459"/>
    <w:rsid w:val="004F451A"/>
    <w:rsid w:val="004F4529"/>
    <w:rsid w:val="004F46C7"/>
    <w:rsid w:val="004F4725"/>
    <w:rsid w:val="004F4906"/>
    <w:rsid w:val="004F498D"/>
    <w:rsid w:val="004F4A58"/>
    <w:rsid w:val="004F4AFB"/>
    <w:rsid w:val="004F4B8F"/>
    <w:rsid w:val="004F4B9C"/>
    <w:rsid w:val="004F4BE4"/>
    <w:rsid w:val="004F4C22"/>
    <w:rsid w:val="004F4CD7"/>
    <w:rsid w:val="004F4D10"/>
    <w:rsid w:val="004F4D7C"/>
    <w:rsid w:val="004F4EFF"/>
    <w:rsid w:val="004F4F49"/>
    <w:rsid w:val="004F528E"/>
    <w:rsid w:val="004F538E"/>
    <w:rsid w:val="004F54B2"/>
    <w:rsid w:val="004F54D2"/>
    <w:rsid w:val="004F54F2"/>
    <w:rsid w:val="004F5568"/>
    <w:rsid w:val="004F55CB"/>
    <w:rsid w:val="004F562C"/>
    <w:rsid w:val="004F5687"/>
    <w:rsid w:val="004F57FF"/>
    <w:rsid w:val="004F5A27"/>
    <w:rsid w:val="004F5B25"/>
    <w:rsid w:val="004F5BA9"/>
    <w:rsid w:val="004F5BE2"/>
    <w:rsid w:val="004F5C84"/>
    <w:rsid w:val="004F5D1C"/>
    <w:rsid w:val="004F5D2E"/>
    <w:rsid w:val="004F5D32"/>
    <w:rsid w:val="004F5D43"/>
    <w:rsid w:val="004F5D96"/>
    <w:rsid w:val="004F5EB1"/>
    <w:rsid w:val="004F608D"/>
    <w:rsid w:val="004F60E5"/>
    <w:rsid w:val="004F612F"/>
    <w:rsid w:val="004F6151"/>
    <w:rsid w:val="004F616F"/>
    <w:rsid w:val="004F61D6"/>
    <w:rsid w:val="004F62F9"/>
    <w:rsid w:val="004F6464"/>
    <w:rsid w:val="004F64BD"/>
    <w:rsid w:val="004F64C0"/>
    <w:rsid w:val="004F650E"/>
    <w:rsid w:val="004F658F"/>
    <w:rsid w:val="004F659E"/>
    <w:rsid w:val="004F65B7"/>
    <w:rsid w:val="004F6614"/>
    <w:rsid w:val="004F6643"/>
    <w:rsid w:val="004F6684"/>
    <w:rsid w:val="004F668B"/>
    <w:rsid w:val="004F6692"/>
    <w:rsid w:val="004F68FC"/>
    <w:rsid w:val="004F6AFC"/>
    <w:rsid w:val="004F6B00"/>
    <w:rsid w:val="004F6CDE"/>
    <w:rsid w:val="004F6CFB"/>
    <w:rsid w:val="004F6D42"/>
    <w:rsid w:val="004F6DAB"/>
    <w:rsid w:val="004F6E4C"/>
    <w:rsid w:val="004F6FA2"/>
    <w:rsid w:val="004F6FC4"/>
    <w:rsid w:val="004F6FEE"/>
    <w:rsid w:val="004F73C5"/>
    <w:rsid w:val="004F7479"/>
    <w:rsid w:val="004F7524"/>
    <w:rsid w:val="004F75D8"/>
    <w:rsid w:val="004F764D"/>
    <w:rsid w:val="004F7651"/>
    <w:rsid w:val="004F780D"/>
    <w:rsid w:val="004F7996"/>
    <w:rsid w:val="004F7B5A"/>
    <w:rsid w:val="004F7B9C"/>
    <w:rsid w:val="004F7D38"/>
    <w:rsid w:val="004F7D8A"/>
    <w:rsid w:val="004F7DB7"/>
    <w:rsid w:val="004F7F49"/>
    <w:rsid w:val="00500420"/>
    <w:rsid w:val="005005CC"/>
    <w:rsid w:val="005005FF"/>
    <w:rsid w:val="0050062F"/>
    <w:rsid w:val="005006EF"/>
    <w:rsid w:val="0050077C"/>
    <w:rsid w:val="0050083F"/>
    <w:rsid w:val="00500843"/>
    <w:rsid w:val="00500907"/>
    <w:rsid w:val="0050098F"/>
    <w:rsid w:val="005009CE"/>
    <w:rsid w:val="00500A05"/>
    <w:rsid w:val="00500AAE"/>
    <w:rsid w:val="00500B7B"/>
    <w:rsid w:val="00500BC5"/>
    <w:rsid w:val="00500C61"/>
    <w:rsid w:val="00500C96"/>
    <w:rsid w:val="00500CBA"/>
    <w:rsid w:val="00500CFA"/>
    <w:rsid w:val="00500D31"/>
    <w:rsid w:val="00500DB9"/>
    <w:rsid w:val="00500E43"/>
    <w:rsid w:val="00500F88"/>
    <w:rsid w:val="00501058"/>
    <w:rsid w:val="005010D0"/>
    <w:rsid w:val="00501144"/>
    <w:rsid w:val="005011CC"/>
    <w:rsid w:val="005011F1"/>
    <w:rsid w:val="00501286"/>
    <w:rsid w:val="005012DA"/>
    <w:rsid w:val="005012F9"/>
    <w:rsid w:val="005013A9"/>
    <w:rsid w:val="0050140B"/>
    <w:rsid w:val="0050146E"/>
    <w:rsid w:val="00501553"/>
    <w:rsid w:val="005015AA"/>
    <w:rsid w:val="00501746"/>
    <w:rsid w:val="00501792"/>
    <w:rsid w:val="005017D8"/>
    <w:rsid w:val="00501845"/>
    <w:rsid w:val="00501846"/>
    <w:rsid w:val="00501849"/>
    <w:rsid w:val="0050186D"/>
    <w:rsid w:val="0050189F"/>
    <w:rsid w:val="0050191E"/>
    <w:rsid w:val="0050193E"/>
    <w:rsid w:val="0050199A"/>
    <w:rsid w:val="00501A99"/>
    <w:rsid w:val="00501B37"/>
    <w:rsid w:val="00501B45"/>
    <w:rsid w:val="00501C3C"/>
    <w:rsid w:val="00501D94"/>
    <w:rsid w:val="00501DA3"/>
    <w:rsid w:val="00501E0F"/>
    <w:rsid w:val="00501E1F"/>
    <w:rsid w:val="00501E33"/>
    <w:rsid w:val="00501E35"/>
    <w:rsid w:val="00501E99"/>
    <w:rsid w:val="00501ED6"/>
    <w:rsid w:val="00502009"/>
    <w:rsid w:val="00502049"/>
    <w:rsid w:val="00502096"/>
    <w:rsid w:val="005020B1"/>
    <w:rsid w:val="0050219E"/>
    <w:rsid w:val="0050219F"/>
    <w:rsid w:val="005021AF"/>
    <w:rsid w:val="0050220D"/>
    <w:rsid w:val="0050227B"/>
    <w:rsid w:val="005022A3"/>
    <w:rsid w:val="00502405"/>
    <w:rsid w:val="00502449"/>
    <w:rsid w:val="005024DB"/>
    <w:rsid w:val="00502539"/>
    <w:rsid w:val="005025AD"/>
    <w:rsid w:val="005025EA"/>
    <w:rsid w:val="00502708"/>
    <w:rsid w:val="005028C4"/>
    <w:rsid w:val="005028D0"/>
    <w:rsid w:val="00502922"/>
    <w:rsid w:val="005029A8"/>
    <w:rsid w:val="00502B9E"/>
    <w:rsid w:val="00502C3A"/>
    <w:rsid w:val="00502D16"/>
    <w:rsid w:val="00502D9C"/>
    <w:rsid w:val="00502E32"/>
    <w:rsid w:val="00502EB9"/>
    <w:rsid w:val="00503038"/>
    <w:rsid w:val="00503070"/>
    <w:rsid w:val="00503139"/>
    <w:rsid w:val="00503185"/>
    <w:rsid w:val="00503386"/>
    <w:rsid w:val="0050338E"/>
    <w:rsid w:val="005033A9"/>
    <w:rsid w:val="005034F0"/>
    <w:rsid w:val="00503516"/>
    <w:rsid w:val="00503547"/>
    <w:rsid w:val="00503581"/>
    <w:rsid w:val="005035E6"/>
    <w:rsid w:val="00503614"/>
    <w:rsid w:val="00503672"/>
    <w:rsid w:val="00503683"/>
    <w:rsid w:val="00503774"/>
    <w:rsid w:val="00503847"/>
    <w:rsid w:val="0050385B"/>
    <w:rsid w:val="005038E6"/>
    <w:rsid w:val="0050390E"/>
    <w:rsid w:val="00503A74"/>
    <w:rsid w:val="00503B11"/>
    <w:rsid w:val="00503C09"/>
    <w:rsid w:val="00503F83"/>
    <w:rsid w:val="0050407F"/>
    <w:rsid w:val="0050413A"/>
    <w:rsid w:val="005041BD"/>
    <w:rsid w:val="005041D2"/>
    <w:rsid w:val="005042CE"/>
    <w:rsid w:val="0050440C"/>
    <w:rsid w:val="005044B6"/>
    <w:rsid w:val="00504574"/>
    <w:rsid w:val="00504577"/>
    <w:rsid w:val="005045F7"/>
    <w:rsid w:val="00504759"/>
    <w:rsid w:val="00504778"/>
    <w:rsid w:val="00504795"/>
    <w:rsid w:val="005047A2"/>
    <w:rsid w:val="00504A25"/>
    <w:rsid w:val="00504A44"/>
    <w:rsid w:val="00504A7B"/>
    <w:rsid w:val="00504AF0"/>
    <w:rsid w:val="00504B11"/>
    <w:rsid w:val="00504B46"/>
    <w:rsid w:val="00504BF6"/>
    <w:rsid w:val="00504C93"/>
    <w:rsid w:val="00504D32"/>
    <w:rsid w:val="00504DA5"/>
    <w:rsid w:val="00504E1E"/>
    <w:rsid w:val="00504FC7"/>
    <w:rsid w:val="0050501B"/>
    <w:rsid w:val="0050501D"/>
    <w:rsid w:val="005050A1"/>
    <w:rsid w:val="005050B0"/>
    <w:rsid w:val="0050532B"/>
    <w:rsid w:val="0050537A"/>
    <w:rsid w:val="005053A8"/>
    <w:rsid w:val="005053D6"/>
    <w:rsid w:val="00505413"/>
    <w:rsid w:val="00505505"/>
    <w:rsid w:val="005055C7"/>
    <w:rsid w:val="0050571A"/>
    <w:rsid w:val="0050574C"/>
    <w:rsid w:val="005057E2"/>
    <w:rsid w:val="00505ACA"/>
    <w:rsid w:val="00505BA1"/>
    <w:rsid w:val="00505BC8"/>
    <w:rsid w:val="00505BE8"/>
    <w:rsid w:val="00505CCE"/>
    <w:rsid w:val="00505CE7"/>
    <w:rsid w:val="00505D83"/>
    <w:rsid w:val="00505EB7"/>
    <w:rsid w:val="00505F0A"/>
    <w:rsid w:val="0050606D"/>
    <w:rsid w:val="005060EC"/>
    <w:rsid w:val="00506137"/>
    <w:rsid w:val="00506197"/>
    <w:rsid w:val="005061A8"/>
    <w:rsid w:val="00506249"/>
    <w:rsid w:val="00506382"/>
    <w:rsid w:val="00506385"/>
    <w:rsid w:val="005063B4"/>
    <w:rsid w:val="005063B9"/>
    <w:rsid w:val="005063EC"/>
    <w:rsid w:val="00506490"/>
    <w:rsid w:val="005064A0"/>
    <w:rsid w:val="0050659A"/>
    <w:rsid w:val="00506636"/>
    <w:rsid w:val="0050666B"/>
    <w:rsid w:val="005068B3"/>
    <w:rsid w:val="0050691B"/>
    <w:rsid w:val="005069A2"/>
    <w:rsid w:val="00506AB8"/>
    <w:rsid w:val="00506B17"/>
    <w:rsid w:val="00506B39"/>
    <w:rsid w:val="00506B50"/>
    <w:rsid w:val="00506BEE"/>
    <w:rsid w:val="00506C12"/>
    <w:rsid w:val="00506E8F"/>
    <w:rsid w:val="00506EAC"/>
    <w:rsid w:val="00506F52"/>
    <w:rsid w:val="00506F84"/>
    <w:rsid w:val="00506F95"/>
    <w:rsid w:val="00507063"/>
    <w:rsid w:val="005070D4"/>
    <w:rsid w:val="005070E5"/>
    <w:rsid w:val="00507202"/>
    <w:rsid w:val="00507229"/>
    <w:rsid w:val="00507257"/>
    <w:rsid w:val="0050742C"/>
    <w:rsid w:val="00507547"/>
    <w:rsid w:val="00507559"/>
    <w:rsid w:val="00507571"/>
    <w:rsid w:val="005075B5"/>
    <w:rsid w:val="005075C9"/>
    <w:rsid w:val="00507643"/>
    <w:rsid w:val="0050765D"/>
    <w:rsid w:val="0050767C"/>
    <w:rsid w:val="005076B0"/>
    <w:rsid w:val="005076C6"/>
    <w:rsid w:val="0050782C"/>
    <w:rsid w:val="00507855"/>
    <w:rsid w:val="0050789F"/>
    <w:rsid w:val="00507914"/>
    <w:rsid w:val="00507A03"/>
    <w:rsid w:val="00507A24"/>
    <w:rsid w:val="00507A8D"/>
    <w:rsid w:val="00507AAE"/>
    <w:rsid w:val="00507B10"/>
    <w:rsid w:val="00507B42"/>
    <w:rsid w:val="00507B46"/>
    <w:rsid w:val="00507C2C"/>
    <w:rsid w:val="00507CC3"/>
    <w:rsid w:val="00507E69"/>
    <w:rsid w:val="00507F02"/>
    <w:rsid w:val="00507F6A"/>
    <w:rsid w:val="005100AC"/>
    <w:rsid w:val="00510155"/>
    <w:rsid w:val="005101AB"/>
    <w:rsid w:val="005101BA"/>
    <w:rsid w:val="00510290"/>
    <w:rsid w:val="0051031D"/>
    <w:rsid w:val="00510372"/>
    <w:rsid w:val="005103B3"/>
    <w:rsid w:val="005103D4"/>
    <w:rsid w:val="00510435"/>
    <w:rsid w:val="0051049F"/>
    <w:rsid w:val="005104A2"/>
    <w:rsid w:val="00510579"/>
    <w:rsid w:val="00510628"/>
    <w:rsid w:val="0051066A"/>
    <w:rsid w:val="00510794"/>
    <w:rsid w:val="00510819"/>
    <w:rsid w:val="00510833"/>
    <w:rsid w:val="00510840"/>
    <w:rsid w:val="005108D0"/>
    <w:rsid w:val="0051094C"/>
    <w:rsid w:val="00510952"/>
    <w:rsid w:val="0051099D"/>
    <w:rsid w:val="005109B1"/>
    <w:rsid w:val="005109D1"/>
    <w:rsid w:val="00510A2E"/>
    <w:rsid w:val="00510A47"/>
    <w:rsid w:val="00510AA2"/>
    <w:rsid w:val="00510AB8"/>
    <w:rsid w:val="00510B36"/>
    <w:rsid w:val="00510B72"/>
    <w:rsid w:val="00510D64"/>
    <w:rsid w:val="00510E2F"/>
    <w:rsid w:val="00510E34"/>
    <w:rsid w:val="00510EA6"/>
    <w:rsid w:val="00510F34"/>
    <w:rsid w:val="00510F63"/>
    <w:rsid w:val="00510FE0"/>
    <w:rsid w:val="005110BE"/>
    <w:rsid w:val="005110C6"/>
    <w:rsid w:val="005110F5"/>
    <w:rsid w:val="005111DD"/>
    <w:rsid w:val="0051127D"/>
    <w:rsid w:val="005112AE"/>
    <w:rsid w:val="005112C1"/>
    <w:rsid w:val="00511319"/>
    <w:rsid w:val="005113B1"/>
    <w:rsid w:val="005115E3"/>
    <w:rsid w:val="00511781"/>
    <w:rsid w:val="0051184C"/>
    <w:rsid w:val="0051187F"/>
    <w:rsid w:val="0051193D"/>
    <w:rsid w:val="00511993"/>
    <w:rsid w:val="005119F3"/>
    <w:rsid w:val="00511AEC"/>
    <w:rsid w:val="00511C05"/>
    <w:rsid w:val="00511C9E"/>
    <w:rsid w:val="00511E11"/>
    <w:rsid w:val="00511EA2"/>
    <w:rsid w:val="0051205F"/>
    <w:rsid w:val="00512095"/>
    <w:rsid w:val="005120B9"/>
    <w:rsid w:val="00512132"/>
    <w:rsid w:val="00512183"/>
    <w:rsid w:val="005121AE"/>
    <w:rsid w:val="005121E0"/>
    <w:rsid w:val="0051225C"/>
    <w:rsid w:val="005122CB"/>
    <w:rsid w:val="005122F9"/>
    <w:rsid w:val="005125CB"/>
    <w:rsid w:val="005125D1"/>
    <w:rsid w:val="00512601"/>
    <w:rsid w:val="00512627"/>
    <w:rsid w:val="0051267E"/>
    <w:rsid w:val="005127BE"/>
    <w:rsid w:val="005127EC"/>
    <w:rsid w:val="0051282B"/>
    <w:rsid w:val="00512839"/>
    <w:rsid w:val="0051284A"/>
    <w:rsid w:val="00512980"/>
    <w:rsid w:val="00512A09"/>
    <w:rsid w:val="00512C1E"/>
    <w:rsid w:val="00512C69"/>
    <w:rsid w:val="00512CB5"/>
    <w:rsid w:val="00512E11"/>
    <w:rsid w:val="00512E13"/>
    <w:rsid w:val="00512EDA"/>
    <w:rsid w:val="00512F8C"/>
    <w:rsid w:val="0051321B"/>
    <w:rsid w:val="005132D1"/>
    <w:rsid w:val="00513345"/>
    <w:rsid w:val="00513361"/>
    <w:rsid w:val="00513391"/>
    <w:rsid w:val="00513599"/>
    <w:rsid w:val="005135DA"/>
    <w:rsid w:val="0051367D"/>
    <w:rsid w:val="005136A7"/>
    <w:rsid w:val="005136F9"/>
    <w:rsid w:val="00513873"/>
    <w:rsid w:val="00513878"/>
    <w:rsid w:val="005138B1"/>
    <w:rsid w:val="00513A5A"/>
    <w:rsid w:val="00513A69"/>
    <w:rsid w:val="00513B0B"/>
    <w:rsid w:val="00513B51"/>
    <w:rsid w:val="00513C81"/>
    <w:rsid w:val="00513CBB"/>
    <w:rsid w:val="00513CD3"/>
    <w:rsid w:val="00513CD5"/>
    <w:rsid w:val="00513CF0"/>
    <w:rsid w:val="00513DC7"/>
    <w:rsid w:val="00513E31"/>
    <w:rsid w:val="00513E5F"/>
    <w:rsid w:val="00513E71"/>
    <w:rsid w:val="00513F51"/>
    <w:rsid w:val="005140EA"/>
    <w:rsid w:val="005141B4"/>
    <w:rsid w:val="005141B6"/>
    <w:rsid w:val="00514239"/>
    <w:rsid w:val="005142A4"/>
    <w:rsid w:val="005142E9"/>
    <w:rsid w:val="005143B1"/>
    <w:rsid w:val="0051442E"/>
    <w:rsid w:val="00514478"/>
    <w:rsid w:val="0051450D"/>
    <w:rsid w:val="0051459F"/>
    <w:rsid w:val="00514607"/>
    <w:rsid w:val="00514745"/>
    <w:rsid w:val="0051483B"/>
    <w:rsid w:val="0051486E"/>
    <w:rsid w:val="00514890"/>
    <w:rsid w:val="005148B7"/>
    <w:rsid w:val="0051491C"/>
    <w:rsid w:val="005149B2"/>
    <w:rsid w:val="005149BD"/>
    <w:rsid w:val="00514A81"/>
    <w:rsid w:val="00514B1B"/>
    <w:rsid w:val="00514B7A"/>
    <w:rsid w:val="00514BF7"/>
    <w:rsid w:val="00514D56"/>
    <w:rsid w:val="00514DCE"/>
    <w:rsid w:val="00515037"/>
    <w:rsid w:val="0051515C"/>
    <w:rsid w:val="00515167"/>
    <w:rsid w:val="00515183"/>
    <w:rsid w:val="00515213"/>
    <w:rsid w:val="0051526E"/>
    <w:rsid w:val="00515309"/>
    <w:rsid w:val="0051533B"/>
    <w:rsid w:val="005153C4"/>
    <w:rsid w:val="005153CC"/>
    <w:rsid w:val="005153E7"/>
    <w:rsid w:val="00515450"/>
    <w:rsid w:val="005154B1"/>
    <w:rsid w:val="005154B9"/>
    <w:rsid w:val="00515573"/>
    <w:rsid w:val="005155D9"/>
    <w:rsid w:val="005155DC"/>
    <w:rsid w:val="00515654"/>
    <w:rsid w:val="00515664"/>
    <w:rsid w:val="005156CC"/>
    <w:rsid w:val="0051572B"/>
    <w:rsid w:val="00515796"/>
    <w:rsid w:val="00515828"/>
    <w:rsid w:val="00515A6C"/>
    <w:rsid w:val="00515ABF"/>
    <w:rsid w:val="00515C79"/>
    <w:rsid w:val="00515CCC"/>
    <w:rsid w:val="00515D04"/>
    <w:rsid w:val="00515E2D"/>
    <w:rsid w:val="00515EE7"/>
    <w:rsid w:val="00515F19"/>
    <w:rsid w:val="00515F1D"/>
    <w:rsid w:val="00515F5D"/>
    <w:rsid w:val="00516028"/>
    <w:rsid w:val="0051603B"/>
    <w:rsid w:val="00516077"/>
    <w:rsid w:val="00516130"/>
    <w:rsid w:val="0051621B"/>
    <w:rsid w:val="00516377"/>
    <w:rsid w:val="005163D2"/>
    <w:rsid w:val="005163FF"/>
    <w:rsid w:val="0051648D"/>
    <w:rsid w:val="00516501"/>
    <w:rsid w:val="0051661E"/>
    <w:rsid w:val="0051664E"/>
    <w:rsid w:val="00516677"/>
    <w:rsid w:val="00516691"/>
    <w:rsid w:val="0051669E"/>
    <w:rsid w:val="0051671C"/>
    <w:rsid w:val="00516726"/>
    <w:rsid w:val="005167FA"/>
    <w:rsid w:val="00516811"/>
    <w:rsid w:val="00516937"/>
    <w:rsid w:val="00516A48"/>
    <w:rsid w:val="00516B0B"/>
    <w:rsid w:val="00516C15"/>
    <w:rsid w:val="00516C53"/>
    <w:rsid w:val="00516E21"/>
    <w:rsid w:val="00516F7A"/>
    <w:rsid w:val="00516FA7"/>
    <w:rsid w:val="00516FBC"/>
    <w:rsid w:val="00516FD6"/>
    <w:rsid w:val="005171D4"/>
    <w:rsid w:val="005171E5"/>
    <w:rsid w:val="00517206"/>
    <w:rsid w:val="005172CD"/>
    <w:rsid w:val="00517422"/>
    <w:rsid w:val="005174D9"/>
    <w:rsid w:val="005175B1"/>
    <w:rsid w:val="005175CF"/>
    <w:rsid w:val="00517624"/>
    <w:rsid w:val="005176C6"/>
    <w:rsid w:val="00517A1C"/>
    <w:rsid w:val="00517B76"/>
    <w:rsid w:val="00517CBB"/>
    <w:rsid w:val="00517CE4"/>
    <w:rsid w:val="00517CE9"/>
    <w:rsid w:val="00517D01"/>
    <w:rsid w:val="00517D81"/>
    <w:rsid w:val="00517DEA"/>
    <w:rsid w:val="00517E15"/>
    <w:rsid w:val="00517E7E"/>
    <w:rsid w:val="00517E9A"/>
    <w:rsid w:val="00517F23"/>
    <w:rsid w:val="00517F31"/>
    <w:rsid w:val="00517F79"/>
    <w:rsid w:val="00517FAD"/>
    <w:rsid w:val="005200C1"/>
    <w:rsid w:val="00520195"/>
    <w:rsid w:val="0052019D"/>
    <w:rsid w:val="005201BD"/>
    <w:rsid w:val="0052029E"/>
    <w:rsid w:val="00520440"/>
    <w:rsid w:val="00520771"/>
    <w:rsid w:val="005207C2"/>
    <w:rsid w:val="00520825"/>
    <w:rsid w:val="00520AEA"/>
    <w:rsid w:val="00520AEF"/>
    <w:rsid w:val="00520B01"/>
    <w:rsid w:val="00520B6C"/>
    <w:rsid w:val="00520BF1"/>
    <w:rsid w:val="00520C73"/>
    <w:rsid w:val="00520D61"/>
    <w:rsid w:val="00520DD5"/>
    <w:rsid w:val="00520F4A"/>
    <w:rsid w:val="00520F4F"/>
    <w:rsid w:val="005210A1"/>
    <w:rsid w:val="005210A3"/>
    <w:rsid w:val="00521188"/>
    <w:rsid w:val="005211B6"/>
    <w:rsid w:val="005211CF"/>
    <w:rsid w:val="005212A2"/>
    <w:rsid w:val="005212D5"/>
    <w:rsid w:val="00521303"/>
    <w:rsid w:val="00521506"/>
    <w:rsid w:val="0052154A"/>
    <w:rsid w:val="0052175A"/>
    <w:rsid w:val="00521850"/>
    <w:rsid w:val="0052187A"/>
    <w:rsid w:val="005218EA"/>
    <w:rsid w:val="005218F3"/>
    <w:rsid w:val="00521A5E"/>
    <w:rsid w:val="00521A85"/>
    <w:rsid w:val="00521B29"/>
    <w:rsid w:val="00521B99"/>
    <w:rsid w:val="00521B9D"/>
    <w:rsid w:val="00521BD1"/>
    <w:rsid w:val="00521C32"/>
    <w:rsid w:val="00521DA3"/>
    <w:rsid w:val="00521DFE"/>
    <w:rsid w:val="00521EC1"/>
    <w:rsid w:val="00521F6F"/>
    <w:rsid w:val="00521F93"/>
    <w:rsid w:val="00522041"/>
    <w:rsid w:val="00522070"/>
    <w:rsid w:val="0052207F"/>
    <w:rsid w:val="005220F0"/>
    <w:rsid w:val="005222B9"/>
    <w:rsid w:val="005223F1"/>
    <w:rsid w:val="005224C2"/>
    <w:rsid w:val="005224F3"/>
    <w:rsid w:val="005225CB"/>
    <w:rsid w:val="00522642"/>
    <w:rsid w:val="0052264B"/>
    <w:rsid w:val="005227A2"/>
    <w:rsid w:val="005227BB"/>
    <w:rsid w:val="0052281E"/>
    <w:rsid w:val="0052282D"/>
    <w:rsid w:val="005228E2"/>
    <w:rsid w:val="00522918"/>
    <w:rsid w:val="00522B5A"/>
    <w:rsid w:val="00522CA6"/>
    <w:rsid w:val="00522CC6"/>
    <w:rsid w:val="00522D98"/>
    <w:rsid w:val="00522DDA"/>
    <w:rsid w:val="00522E39"/>
    <w:rsid w:val="0052313B"/>
    <w:rsid w:val="005231FC"/>
    <w:rsid w:val="00523396"/>
    <w:rsid w:val="0052349A"/>
    <w:rsid w:val="005234DC"/>
    <w:rsid w:val="0052351E"/>
    <w:rsid w:val="00523567"/>
    <w:rsid w:val="00523674"/>
    <w:rsid w:val="0052367F"/>
    <w:rsid w:val="00523700"/>
    <w:rsid w:val="00523753"/>
    <w:rsid w:val="0052380D"/>
    <w:rsid w:val="005238A3"/>
    <w:rsid w:val="0052398D"/>
    <w:rsid w:val="005239D1"/>
    <w:rsid w:val="00523B15"/>
    <w:rsid w:val="00523C52"/>
    <w:rsid w:val="00523EC9"/>
    <w:rsid w:val="00523FBF"/>
    <w:rsid w:val="0052403C"/>
    <w:rsid w:val="00524079"/>
    <w:rsid w:val="00524298"/>
    <w:rsid w:val="00524391"/>
    <w:rsid w:val="005243E1"/>
    <w:rsid w:val="00524532"/>
    <w:rsid w:val="00524537"/>
    <w:rsid w:val="00524590"/>
    <w:rsid w:val="0052467A"/>
    <w:rsid w:val="005246B9"/>
    <w:rsid w:val="00524700"/>
    <w:rsid w:val="0052480F"/>
    <w:rsid w:val="00524944"/>
    <w:rsid w:val="00524BA8"/>
    <w:rsid w:val="00524BD7"/>
    <w:rsid w:val="00524BE2"/>
    <w:rsid w:val="00524C36"/>
    <w:rsid w:val="00524C7D"/>
    <w:rsid w:val="00524CA1"/>
    <w:rsid w:val="00524D61"/>
    <w:rsid w:val="00524FB3"/>
    <w:rsid w:val="00525200"/>
    <w:rsid w:val="005253B8"/>
    <w:rsid w:val="005253DC"/>
    <w:rsid w:val="005254BA"/>
    <w:rsid w:val="005254E3"/>
    <w:rsid w:val="0052566C"/>
    <w:rsid w:val="0052569D"/>
    <w:rsid w:val="005256DC"/>
    <w:rsid w:val="005257C6"/>
    <w:rsid w:val="005258F1"/>
    <w:rsid w:val="0052595B"/>
    <w:rsid w:val="005259D4"/>
    <w:rsid w:val="00525A15"/>
    <w:rsid w:val="00525AA1"/>
    <w:rsid w:val="00525ACE"/>
    <w:rsid w:val="00525B45"/>
    <w:rsid w:val="00525B5E"/>
    <w:rsid w:val="00525BC8"/>
    <w:rsid w:val="00525C5E"/>
    <w:rsid w:val="00525CA5"/>
    <w:rsid w:val="00525CFB"/>
    <w:rsid w:val="00525D8C"/>
    <w:rsid w:val="00525DA9"/>
    <w:rsid w:val="00525E9D"/>
    <w:rsid w:val="00525FBC"/>
    <w:rsid w:val="00525FE1"/>
    <w:rsid w:val="00525FFF"/>
    <w:rsid w:val="00526004"/>
    <w:rsid w:val="00526146"/>
    <w:rsid w:val="0052617E"/>
    <w:rsid w:val="00526193"/>
    <w:rsid w:val="005261D8"/>
    <w:rsid w:val="005262D2"/>
    <w:rsid w:val="0052631D"/>
    <w:rsid w:val="00526411"/>
    <w:rsid w:val="0052643F"/>
    <w:rsid w:val="005264DB"/>
    <w:rsid w:val="0052655C"/>
    <w:rsid w:val="005265F2"/>
    <w:rsid w:val="005266D0"/>
    <w:rsid w:val="005268A5"/>
    <w:rsid w:val="005268A7"/>
    <w:rsid w:val="0052692D"/>
    <w:rsid w:val="00526975"/>
    <w:rsid w:val="0052699C"/>
    <w:rsid w:val="00526B06"/>
    <w:rsid w:val="00526B4A"/>
    <w:rsid w:val="00526BA8"/>
    <w:rsid w:val="00526C21"/>
    <w:rsid w:val="00526CF4"/>
    <w:rsid w:val="00526D97"/>
    <w:rsid w:val="00526E74"/>
    <w:rsid w:val="00526F9D"/>
    <w:rsid w:val="00526FFF"/>
    <w:rsid w:val="0052708A"/>
    <w:rsid w:val="00527092"/>
    <w:rsid w:val="005270DD"/>
    <w:rsid w:val="00527121"/>
    <w:rsid w:val="0052717B"/>
    <w:rsid w:val="0052724B"/>
    <w:rsid w:val="00527375"/>
    <w:rsid w:val="005274B8"/>
    <w:rsid w:val="00527620"/>
    <w:rsid w:val="0052768B"/>
    <w:rsid w:val="0052769F"/>
    <w:rsid w:val="005276E6"/>
    <w:rsid w:val="0052770D"/>
    <w:rsid w:val="00527714"/>
    <w:rsid w:val="00527729"/>
    <w:rsid w:val="00527749"/>
    <w:rsid w:val="00527753"/>
    <w:rsid w:val="0052777B"/>
    <w:rsid w:val="00527788"/>
    <w:rsid w:val="005277F7"/>
    <w:rsid w:val="005278B8"/>
    <w:rsid w:val="0052791E"/>
    <w:rsid w:val="00527A25"/>
    <w:rsid w:val="00527A93"/>
    <w:rsid w:val="00527B45"/>
    <w:rsid w:val="00527B78"/>
    <w:rsid w:val="00527C6B"/>
    <w:rsid w:val="00527D84"/>
    <w:rsid w:val="00527DAB"/>
    <w:rsid w:val="00527E77"/>
    <w:rsid w:val="00527F04"/>
    <w:rsid w:val="00527F05"/>
    <w:rsid w:val="00527F1B"/>
    <w:rsid w:val="00527F4E"/>
    <w:rsid w:val="00527FC5"/>
    <w:rsid w:val="00527FDE"/>
    <w:rsid w:val="00530093"/>
    <w:rsid w:val="005300D3"/>
    <w:rsid w:val="00530127"/>
    <w:rsid w:val="0053018C"/>
    <w:rsid w:val="0053022A"/>
    <w:rsid w:val="005302B3"/>
    <w:rsid w:val="005302D4"/>
    <w:rsid w:val="005304FE"/>
    <w:rsid w:val="0053056B"/>
    <w:rsid w:val="0053058E"/>
    <w:rsid w:val="00530697"/>
    <w:rsid w:val="005306D6"/>
    <w:rsid w:val="005306DF"/>
    <w:rsid w:val="005306EC"/>
    <w:rsid w:val="00530707"/>
    <w:rsid w:val="00530724"/>
    <w:rsid w:val="0053078C"/>
    <w:rsid w:val="005308A9"/>
    <w:rsid w:val="005308CE"/>
    <w:rsid w:val="00530937"/>
    <w:rsid w:val="00530AA8"/>
    <w:rsid w:val="00530AD8"/>
    <w:rsid w:val="00530BE2"/>
    <w:rsid w:val="00530BE8"/>
    <w:rsid w:val="00530C1A"/>
    <w:rsid w:val="00530D1F"/>
    <w:rsid w:val="00530D90"/>
    <w:rsid w:val="00530E00"/>
    <w:rsid w:val="00530E66"/>
    <w:rsid w:val="00530F39"/>
    <w:rsid w:val="00530F4C"/>
    <w:rsid w:val="00530F58"/>
    <w:rsid w:val="00530FE5"/>
    <w:rsid w:val="00531054"/>
    <w:rsid w:val="0053111C"/>
    <w:rsid w:val="0053117D"/>
    <w:rsid w:val="00531337"/>
    <w:rsid w:val="0053133B"/>
    <w:rsid w:val="005313E5"/>
    <w:rsid w:val="00531432"/>
    <w:rsid w:val="005314A4"/>
    <w:rsid w:val="00531609"/>
    <w:rsid w:val="005316CE"/>
    <w:rsid w:val="005317C4"/>
    <w:rsid w:val="00531819"/>
    <w:rsid w:val="00531ACD"/>
    <w:rsid w:val="00531B44"/>
    <w:rsid w:val="00531BD6"/>
    <w:rsid w:val="00531DEE"/>
    <w:rsid w:val="00531EA7"/>
    <w:rsid w:val="00531FFD"/>
    <w:rsid w:val="00532029"/>
    <w:rsid w:val="005320AF"/>
    <w:rsid w:val="005320EF"/>
    <w:rsid w:val="00532102"/>
    <w:rsid w:val="00532343"/>
    <w:rsid w:val="00532352"/>
    <w:rsid w:val="00532359"/>
    <w:rsid w:val="00532390"/>
    <w:rsid w:val="005323FE"/>
    <w:rsid w:val="00532412"/>
    <w:rsid w:val="0053242B"/>
    <w:rsid w:val="00532507"/>
    <w:rsid w:val="00532586"/>
    <w:rsid w:val="005325BF"/>
    <w:rsid w:val="0053264B"/>
    <w:rsid w:val="00532677"/>
    <w:rsid w:val="005326AE"/>
    <w:rsid w:val="00532750"/>
    <w:rsid w:val="0053280D"/>
    <w:rsid w:val="0053284E"/>
    <w:rsid w:val="0053286E"/>
    <w:rsid w:val="00532885"/>
    <w:rsid w:val="00532A66"/>
    <w:rsid w:val="00532B3E"/>
    <w:rsid w:val="00532BA4"/>
    <w:rsid w:val="00532C29"/>
    <w:rsid w:val="00532D94"/>
    <w:rsid w:val="00532E05"/>
    <w:rsid w:val="0053309A"/>
    <w:rsid w:val="005330B7"/>
    <w:rsid w:val="0053313D"/>
    <w:rsid w:val="005331F9"/>
    <w:rsid w:val="0053324C"/>
    <w:rsid w:val="00533338"/>
    <w:rsid w:val="00533344"/>
    <w:rsid w:val="005333CA"/>
    <w:rsid w:val="005333E2"/>
    <w:rsid w:val="00533493"/>
    <w:rsid w:val="005334CF"/>
    <w:rsid w:val="00533673"/>
    <w:rsid w:val="0053372A"/>
    <w:rsid w:val="00533768"/>
    <w:rsid w:val="0053376D"/>
    <w:rsid w:val="005337A2"/>
    <w:rsid w:val="005337D7"/>
    <w:rsid w:val="0053388D"/>
    <w:rsid w:val="005338A9"/>
    <w:rsid w:val="005338AE"/>
    <w:rsid w:val="00533A0B"/>
    <w:rsid w:val="00533A73"/>
    <w:rsid w:val="00533B64"/>
    <w:rsid w:val="00533BDE"/>
    <w:rsid w:val="00533C18"/>
    <w:rsid w:val="00533CB6"/>
    <w:rsid w:val="00533DEE"/>
    <w:rsid w:val="00533F1C"/>
    <w:rsid w:val="00533F85"/>
    <w:rsid w:val="00533FA8"/>
    <w:rsid w:val="005340A0"/>
    <w:rsid w:val="005340A1"/>
    <w:rsid w:val="005340E8"/>
    <w:rsid w:val="005341FA"/>
    <w:rsid w:val="0053427D"/>
    <w:rsid w:val="005342CF"/>
    <w:rsid w:val="005342E1"/>
    <w:rsid w:val="005342F4"/>
    <w:rsid w:val="00534365"/>
    <w:rsid w:val="0053439A"/>
    <w:rsid w:val="005343E7"/>
    <w:rsid w:val="005343F8"/>
    <w:rsid w:val="00534435"/>
    <w:rsid w:val="005344A5"/>
    <w:rsid w:val="005344B7"/>
    <w:rsid w:val="005344BB"/>
    <w:rsid w:val="00534572"/>
    <w:rsid w:val="005345E9"/>
    <w:rsid w:val="005348E7"/>
    <w:rsid w:val="00534925"/>
    <w:rsid w:val="00534967"/>
    <w:rsid w:val="005349ED"/>
    <w:rsid w:val="00534D36"/>
    <w:rsid w:val="00534E68"/>
    <w:rsid w:val="00534F3D"/>
    <w:rsid w:val="00535043"/>
    <w:rsid w:val="005350CA"/>
    <w:rsid w:val="005350F2"/>
    <w:rsid w:val="0053515F"/>
    <w:rsid w:val="0053516D"/>
    <w:rsid w:val="005351B2"/>
    <w:rsid w:val="00535207"/>
    <w:rsid w:val="0053529E"/>
    <w:rsid w:val="005352D3"/>
    <w:rsid w:val="005353DE"/>
    <w:rsid w:val="005354CA"/>
    <w:rsid w:val="005354D0"/>
    <w:rsid w:val="005355A0"/>
    <w:rsid w:val="00535612"/>
    <w:rsid w:val="005356CB"/>
    <w:rsid w:val="0053571B"/>
    <w:rsid w:val="005357FB"/>
    <w:rsid w:val="005358E5"/>
    <w:rsid w:val="00535954"/>
    <w:rsid w:val="0053595C"/>
    <w:rsid w:val="00535991"/>
    <w:rsid w:val="005359B5"/>
    <w:rsid w:val="00535ACB"/>
    <w:rsid w:val="00535AD5"/>
    <w:rsid w:val="00535B05"/>
    <w:rsid w:val="00535B49"/>
    <w:rsid w:val="00535BC7"/>
    <w:rsid w:val="00535BCA"/>
    <w:rsid w:val="00535C23"/>
    <w:rsid w:val="00535C3E"/>
    <w:rsid w:val="00535D17"/>
    <w:rsid w:val="00535E9E"/>
    <w:rsid w:val="00535F2B"/>
    <w:rsid w:val="00536050"/>
    <w:rsid w:val="0053628B"/>
    <w:rsid w:val="005362C8"/>
    <w:rsid w:val="00536328"/>
    <w:rsid w:val="0053635E"/>
    <w:rsid w:val="005366F8"/>
    <w:rsid w:val="00536822"/>
    <w:rsid w:val="00536886"/>
    <w:rsid w:val="005368FB"/>
    <w:rsid w:val="00536C61"/>
    <w:rsid w:val="00536E06"/>
    <w:rsid w:val="00536E37"/>
    <w:rsid w:val="00536E3E"/>
    <w:rsid w:val="00536E44"/>
    <w:rsid w:val="00536E4D"/>
    <w:rsid w:val="00536F27"/>
    <w:rsid w:val="00537042"/>
    <w:rsid w:val="00537064"/>
    <w:rsid w:val="005370A9"/>
    <w:rsid w:val="005370E1"/>
    <w:rsid w:val="00537215"/>
    <w:rsid w:val="00537285"/>
    <w:rsid w:val="005372C2"/>
    <w:rsid w:val="005373F3"/>
    <w:rsid w:val="00537481"/>
    <w:rsid w:val="00537591"/>
    <w:rsid w:val="005375AE"/>
    <w:rsid w:val="005375D7"/>
    <w:rsid w:val="005375E7"/>
    <w:rsid w:val="00537627"/>
    <w:rsid w:val="005377A2"/>
    <w:rsid w:val="005377B5"/>
    <w:rsid w:val="005377E6"/>
    <w:rsid w:val="005378BE"/>
    <w:rsid w:val="00537A31"/>
    <w:rsid w:val="00537C0A"/>
    <w:rsid w:val="00537C1A"/>
    <w:rsid w:val="00537C83"/>
    <w:rsid w:val="00537C84"/>
    <w:rsid w:val="00537DFC"/>
    <w:rsid w:val="00537E32"/>
    <w:rsid w:val="00537E6B"/>
    <w:rsid w:val="00537EA0"/>
    <w:rsid w:val="00537F8A"/>
    <w:rsid w:val="00537F9F"/>
    <w:rsid w:val="0054006D"/>
    <w:rsid w:val="0054013F"/>
    <w:rsid w:val="0054016E"/>
    <w:rsid w:val="0054020D"/>
    <w:rsid w:val="0054027E"/>
    <w:rsid w:val="00540436"/>
    <w:rsid w:val="005404A6"/>
    <w:rsid w:val="005405AD"/>
    <w:rsid w:val="005405D8"/>
    <w:rsid w:val="00540707"/>
    <w:rsid w:val="005407CF"/>
    <w:rsid w:val="005408E6"/>
    <w:rsid w:val="00540A1B"/>
    <w:rsid w:val="00540AD5"/>
    <w:rsid w:val="00540BA0"/>
    <w:rsid w:val="00540BA3"/>
    <w:rsid w:val="00540BD0"/>
    <w:rsid w:val="00540C15"/>
    <w:rsid w:val="00540C81"/>
    <w:rsid w:val="00540D4A"/>
    <w:rsid w:val="00540E08"/>
    <w:rsid w:val="00540F3A"/>
    <w:rsid w:val="00541035"/>
    <w:rsid w:val="0054112F"/>
    <w:rsid w:val="005411A5"/>
    <w:rsid w:val="005412B7"/>
    <w:rsid w:val="00541331"/>
    <w:rsid w:val="00541360"/>
    <w:rsid w:val="0054147B"/>
    <w:rsid w:val="005414C4"/>
    <w:rsid w:val="005414F5"/>
    <w:rsid w:val="0054178B"/>
    <w:rsid w:val="00541840"/>
    <w:rsid w:val="005418FD"/>
    <w:rsid w:val="0054190C"/>
    <w:rsid w:val="00541925"/>
    <w:rsid w:val="00541ABC"/>
    <w:rsid w:val="00541AC2"/>
    <w:rsid w:val="00541AD8"/>
    <w:rsid w:val="00541B98"/>
    <w:rsid w:val="00541BF5"/>
    <w:rsid w:val="00541D5C"/>
    <w:rsid w:val="00541E07"/>
    <w:rsid w:val="00541E33"/>
    <w:rsid w:val="00542064"/>
    <w:rsid w:val="0054216E"/>
    <w:rsid w:val="00542216"/>
    <w:rsid w:val="00542226"/>
    <w:rsid w:val="00542245"/>
    <w:rsid w:val="005423D0"/>
    <w:rsid w:val="00542402"/>
    <w:rsid w:val="0054242A"/>
    <w:rsid w:val="00542449"/>
    <w:rsid w:val="005424C6"/>
    <w:rsid w:val="005424DB"/>
    <w:rsid w:val="00542538"/>
    <w:rsid w:val="00542556"/>
    <w:rsid w:val="005426C0"/>
    <w:rsid w:val="00542756"/>
    <w:rsid w:val="005427F5"/>
    <w:rsid w:val="0054281E"/>
    <w:rsid w:val="00542847"/>
    <w:rsid w:val="00542934"/>
    <w:rsid w:val="0054294C"/>
    <w:rsid w:val="0054295E"/>
    <w:rsid w:val="00542A00"/>
    <w:rsid w:val="00542A1E"/>
    <w:rsid w:val="00542AB5"/>
    <w:rsid w:val="00542AC6"/>
    <w:rsid w:val="00542AE1"/>
    <w:rsid w:val="00542CBF"/>
    <w:rsid w:val="00542D08"/>
    <w:rsid w:val="00542D42"/>
    <w:rsid w:val="00542D90"/>
    <w:rsid w:val="00542DAB"/>
    <w:rsid w:val="00542E30"/>
    <w:rsid w:val="00542E3B"/>
    <w:rsid w:val="00542FA1"/>
    <w:rsid w:val="00543251"/>
    <w:rsid w:val="005432EB"/>
    <w:rsid w:val="005432EE"/>
    <w:rsid w:val="005433E3"/>
    <w:rsid w:val="0054347D"/>
    <w:rsid w:val="005434F8"/>
    <w:rsid w:val="00543A3D"/>
    <w:rsid w:val="00543BDF"/>
    <w:rsid w:val="00543C80"/>
    <w:rsid w:val="00543D3A"/>
    <w:rsid w:val="00543E2E"/>
    <w:rsid w:val="00543E62"/>
    <w:rsid w:val="00543FC8"/>
    <w:rsid w:val="0054401C"/>
    <w:rsid w:val="005440B2"/>
    <w:rsid w:val="005440F1"/>
    <w:rsid w:val="0054414B"/>
    <w:rsid w:val="005441DD"/>
    <w:rsid w:val="0054424D"/>
    <w:rsid w:val="005442C9"/>
    <w:rsid w:val="00544494"/>
    <w:rsid w:val="005444A4"/>
    <w:rsid w:val="0054452F"/>
    <w:rsid w:val="00544578"/>
    <w:rsid w:val="00544593"/>
    <w:rsid w:val="005447A1"/>
    <w:rsid w:val="005447B9"/>
    <w:rsid w:val="005448F8"/>
    <w:rsid w:val="00544976"/>
    <w:rsid w:val="00544C49"/>
    <w:rsid w:val="00544D2D"/>
    <w:rsid w:val="00544E07"/>
    <w:rsid w:val="00544EFB"/>
    <w:rsid w:val="00544F56"/>
    <w:rsid w:val="005450AB"/>
    <w:rsid w:val="00545147"/>
    <w:rsid w:val="00545156"/>
    <w:rsid w:val="005452EC"/>
    <w:rsid w:val="005453CD"/>
    <w:rsid w:val="00545444"/>
    <w:rsid w:val="00545480"/>
    <w:rsid w:val="00545539"/>
    <w:rsid w:val="0054569E"/>
    <w:rsid w:val="00545744"/>
    <w:rsid w:val="005457E5"/>
    <w:rsid w:val="00545895"/>
    <w:rsid w:val="005458D5"/>
    <w:rsid w:val="005458EF"/>
    <w:rsid w:val="005458F4"/>
    <w:rsid w:val="00545971"/>
    <w:rsid w:val="00545A33"/>
    <w:rsid w:val="00545A58"/>
    <w:rsid w:val="00545A81"/>
    <w:rsid w:val="00545A91"/>
    <w:rsid w:val="00545B54"/>
    <w:rsid w:val="00545B67"/>
    <w:rsid w:val="00545B79"/>
    <w:rsid w:val="00545BAA"/>
    <w:rsid w:val="00545BD2"/>
    <w:rsid w:val="00545BDE"/>
    <w:rsid w:val="00545E34"/>
    <w:rsid w:val="00545EA9"/>
    <w:rsid w:val="00545F78"/>
    <w:rsid w:val="00546092"/>
    <w:rsid w:val="005460EA"/>
    <w:rsid w:val="00546129"/>
    <w:rsid w:val="00546197"/>
    <w:rsid w:val="0054628D"/>
    <w:rsid w:val="005463AF"/>
    <w:rsid w:val="005464DE"/>
    <w:rsid w:val="005465D3"/>
    <w:rsid w:val="005465DA"/>
    <w:rsid w:val="00546609"/>
    <w:rsid w:val="0054675A"/>
    <w:rsid w:val="005467F0"/>
    <w:rsid w:val="00546B38"/>
    <w:rsid w:val="00546B40"/>
    <w:rsid w:val="00546B7D"/>
    <w:rsid w:val="00546C5B"/>
    <w:rsid w:val="00546C90"/>
    <w:rsid w:val="00546CB4"/>
    <w:rsid w:val="00546D62"/>
    <w:rsid w:val="00546DA2"/>
    <w:rsid w:val="00546E07"/>
    <w:rsid w:val="00546E47"/>
    <w:rsid w:val="00546FC9"/>
    <w:rsid w:val="00547008"/>
    <w:rsid w:val="00547029"/>
    <w:rsid w:val="0054702A"/>
    <w:rsid w:val="00547094"/>
    <w:rsid w:val="005470DB"/>
    <w:rsid w:val="005470E4"/>
    <w:rsid w:val="0054715B"/>
    <w:rsid w:val="005471E6"/>
    <w:rsid w:val="00547278"/>
    <w:rsid w:val="00547332"/>
    <w:rsid w:val="005473B4"/>
    <w:rsid w:val="0054755B"/>
    <w:rsid w:val="005478A2"/>
    <w:rsid w:val="005478F0"/>
    <w:rsid w:val="00547AFD"/>
    <w:rsid w:val="00547BE1"/>
    <w:rsid w:val="00547C07"/>
    <w:rsid w:val="00547C12"/>
    <w:rsid w:val="00547C9B"/>
    <w:rsid w:val="00547CB2"/>
    <w:rsid w:val="00547DEB"/>
    <w:rsid w:val="00547E55"/>
    <w:rsid w:val="00547E57"/>
    <w:rsid w:val="00547EE5"/>
    <w:rsid w:val="00547F25"/>
    <w:rsid w:val="00547F7A"/>
    <w:rsid w:val="00547FD0"/>
    <w:rsid w:val="0055000F"/>
    <w:rsid w:val="00550036"/>
    <w:rsid w:val="0055007A"/>
    <w:rsid w:val="00550162"/>
    <w:rsid w:val="00550234"/>
    <w:rsid w:val="00550394"/>
    <w:rsid w:val="00550429"/>
    <w:rsid w:val="00550482"/>
    <w:rsid w:val="00550648"/>
    <w:rsid w:val="00550686"/>
    <w:rsid w:val="005506FC"/>
    <w:rsid w:val="005507F4"/>
    <w:rsid w:val="00550ACD"/>
    <w:rsid w:val="00550C29"/>
    <w:rsid w:val="00550C93"/>
    <w:rsid w:val="00550CBA"/>
    <w:rsid w:val="00550D66"/>
    <w:rsid w:val="00550D6F"/>
    <w:rsid w:val="00550E99"/>
    <w:rsid w:val="00550EAE"/>
    <w:rsid w:val="00550F26"/>
    <w:rsid w:val="00550F6A"/>
    <w:rsid w:val="00551084"/>
    <w:rsid w:val="005510E5"/>
    <w:rsid w:val="00551134"/>
    <w:rsid w:val="00551178"/>
    <w:rsid w:val="00551203"/>
    <w:rsid w:val="00551249"/>
    <w:rsid w:val="0055126C"/>
    <w:rsid w:val="005512ED"/>
    <w:rsid w:val="00551405"/>
    <w:rsid w:val="00551438"/>
    <w:rsid w:val="00551439"/>
    <w:rsid w:val="00551490"/>
    <w:rsid w:val="00551536"/>
    <w:rsid w:val="00551558"/>
    <w:rsid w:val="0055165C"/>
    <w:rsid w:val="00551832"/>
    <w:rsid w:val="0055183D"/>
    <w:rsid w:val="00551850"/>
    <w:rsid w:val="005518C7"/>
    <w:rsid w:val="005518C8"/>
    <w:rsid w:val="005518DC"/>
    <w:rsid w:val="00551AFE"/>
    <w:rsid w:val="00551B92"/>
    <w:rsid w:val="00551BEA"/>
    <w:rsid w:val="00551E04"/>
    <w:rsid w:val="00551EBE"/>
    <w:rsid w:val="00551EF0"/>
    <w:rsid w:val="00551F22"/>
    <w:rsid w:val="00552008"/>
    <w:rsid w:val="0055208E"/>
    <w:rsid w:val="005520BE"/>
    <w:rsid w:val="005520CB"/>
    <w:rsid w:val="00552125"/>
    <w:rsid w:val="0055213C"/>
    <w:rsid w:val="00552510"/>
    <w:rsid w:val="0055264A"/>
    <w:rsid w:val="005526A1"/>
    <w:rsid w:val="0055279F"/>
    <w:rsid w:val="005527D2"/>
    <w:rsid w:val="005527E5"/>
    <w:rsid w:val="005528E2"/>
    <w:rsid w:val="00552D0A"/>
    <w:rsid w:val="00552D31"/>
    <w:rsid w:val="00552DA2"/>
    <w:rsid w:val="00552E24"/>
    <w:rsid w:val="0055300F"/>
    <w:rsid w:val="0055306D"/>
    <w:rsid w:val="005530B2"/>
    <w:rsid w:val="0055327E"/>
    <w:rsid w:val="0055329A"/>
    <w:rsid w:val="0055335A"/>
    <w:rsid w:val="005533AA"/>
    <w:rsid w:val="005533DD"/>
    <w:rsid w:val="005533DF"/>
    <w:rsid w:val="00553511"/>
    <w:rsid w:val="00553581"/>
    <w:rsid w:val="00553716"/>
    <w:rsid w:val="00553AA6"/>
    <w:rsid w:val="00553B81"/>
    <w:rsid w:val="00553BDC"/>
    <w:rsid w:val="00553CC4"/>
    <w:rsid w:val="00553D37"/>
    <w:rsid w:val="00553D8D"/>
    <w:rsid w:val="00553E0D"/>
    <w:rsid w:val="00553ECD"/>
    <w:rsid w:val="00553FE4"/>
    <w:rsid w:val="00553FFD"/>
    <w:rsid w:val="005540C5"/>
    <w:rsid w:val="005541B7"/>
    <w:rsid w:val="00554233"/>
    <w:rsid w:val="0055433C"/>
    <w:rsid w:val="0055443C"/>
    <w:rsid w:val="00554455"/>
    <w:rsid w:val="00554464"/>
    <w:rsid w:val="0055451B"/>
    <w:rsid w:val="00554584"/>
    <w:rsid w:val="00554586"/>
    <w:rsid w:val="005545EF"/>
    <w:rsid w:val="0055461C"/>
    <w:rsid w:val="0055469C"/>
    <w:rsid w:val="0055474E"/>
    <w:rsid w:val="00554830"/>
    <w:rsid w:val="00554865"/>
    <w:rsid w:val="005548E4"/>
    <w:rsid w:val="0055498B"/>
    <w:rsid w:val="00554A1B"/>
    <w:rsid w:val="00554A6E"/>
    <w:rsid w:val="00554DAA"/>
    <w:rsid w:val="00554DF3"/>
    <w:rsid w:val="00554E54"/>
    <w:rsid w:val="00554F7F"/>
    <w:rsid w:val="005551EC"/>
    <w:rsid w:val="00555238"/>
    <w:rsid w:val="00555375"/>
    <w:rsid w:val="0055546E"/>
    <w:rsid w:val="00555523"/>
    <w:rsid w:val="0055556F"/>
    <w:rsid w:val="00555671"/>
    <w:rsid w:val="005556B2"/>
    <w:rsid w:val="005556D3"/>
    <w:rsid w:val="0055579A"/>
    <w:rsid w:val="0055586B"/>
    <w:rsid w:val="00555B11"/>
    <w:rsid w:val="00555B91"/>
    <w:rsid w:val="00555BEA"/>
    <w:rsid w:val="00555DDA"/>
    <w:rsid w:val="00555F82"/>
    <w:rsid w:val="00555FCE"/>
    <w:rsid w:val="005562A1"/>
    <w:rsid w:val="005562A6"/>
    <w:rsid w:val="00556319"/>
    <w:rsid w:val="0055637F"/>
    <w:rsid w:val="005563C5"/>
    <w:rsid w:val="005564AA"/>
    <w:rsid w:val="005564B7"/>
    <w:rsid w:val="005564BB"/>
    <w:rsid w:val="005564DC"/>
    <w:rsid w:val="005565BD"/>
    <w:rsid w:val="0055661C"/>
    <w:rsid w:val="0055674B"/>
    <w:rsid w:val="00556790"/>
    <w:rsid w:val="00556836"/>
    <w:rsid w:val="0055683E"/>
    <w:rsid w:val="005568C7"/>
    <w:rsid w:val="005568CA"/>
    <w:rsid w:val="00556936"/>
    <w:rsid w:val="00556A2B"/>
    <w:rsid w:val="00556A2E"/>
    <w:rsid w:val="00556A38"/>
    <w:rsid w:val="00556B2F"/>
    <w:rsid w:val="00556B81"/>
    <w:rsid w:val="00556C11"/>
    <w:rsid w:val="00556C59"/>
    <w:rsid w:val="00556CDE"/>
    <w:rsid w:val="00556D14"/>
    <w:rsid w:val="00556D4C"/>
    <w:rsid w:val="00556DFD"/>
    <w:rsid w:val="00556E0B"/>
    <w:rsid w:val="00556F22"/>
    <w:rsid w:val="00556F6A"/>
    <w:rsid w:val="00556F8E"/>
    <w:rsid w:val="00556F94"/>
    <w:rsid w:val="005570C3"/>
    <w:rsid w:val="00557181"/>
    <w:rsid w:val="005571C6"/>
    <w:rsid w:val="00557245"/>
    <w:rsid w:val="00557403"/>
    <w:rsid w:val="00557415"/>
    <w:rsid w:val="00557453"/>
    <w:rsid w:val="005574F2"/>
    <w:rsid w:val="0055757B"/>
    <w:rsid w:val="00557692"/>
    <w:rsid w:val="00557805"/>
    <w:rsid w:val="00557854"/>
    <w:rsid w:val="00557994"/>
    <w:rsid w:val="00557999"/>
    <w:rsid w:val="005579BF"/>
    <w:rsid w:val="00557A31"/>
    <w:rsid w:val="00557AEB"/>
    <w:rsid w:val="00557B05"/>
    <w:rsid w:val="00557B98"/>
    <w:rsid w:val="00557B9E"/>
    <w:rsid w:val="00557C41"/>
    <w:rsid w:val="00557CD9"/>
    <w:rsid w:val="00557DF5"/>
    <w:rsid w:val="00557DFD"/>
    <w:rsid w:val="00557E56"/>
    <w:rsid w:val="00557EB4"/>
    <w:rsid w:val="00557FF2"/>
    <w:rsid w:val="005600C6"/>
    <w:rsid w:val="005600D6"/>
    <w:rsid w:val="005601E4"/>
    <w:rsid w:val="00560207"/>
    <w:rsid w:val="00560248"/>
    <w:rsid w:val="005602EE"/>
    <w:rsid w:val="005603AA"/>
    <w:rsid w:val="00560465"/>
    <w:rsid w:val="00560627"/>
    <w:rsid w:val="00560694"/>
    <w:rsid w:val="005606D8"/>
    <w:rsid w:val="0056071B"/>
    <w:rsid w:val="00560799"/>
    <w:rsid w:val="005607FC"/>
    <w:rsid w:val="00560829"/>
    <w:rsid w:val="0056085B"/>
    <w:rsid w:val="00560960"/>
    <w:rsid w:val="005609D5"/>
    <w:rsid w:val="00560A22"/>
    <w:rsid w:val="00560AB4"/>
    <w:rsid w:val="00560ADB"/>
    <w:rsid w:val="00560B1F"/>
    <w:rsid w:val="00560B3A"/>
    <w:rsid w:val="00560B61"/>
    <w:rsid w:val="00560CAC"/>
    <w:rsid w:val="00560D1A"/>
    <w:rsid w:val="00560D2E"/>
    <w:rsid w:val="00560D4F"/>
    <w:rsid w:val="00560D64"/>
    <w:rsid w:val="00560DAC"/>
    <w:rsid w:val="00560E1D"/>
    <w:rsid w:val="00560EC5"/>
    <w:rsid w:val="00560F0D"/>
    <w:rsid w:val="00560F62"/>
    <w:rsid w:val="00560F7A"/>
    <w:rsid w:val="00560FB6"/>
    <w:rsid w:val="005611CF"/>
    <w:rsid w:val="0056120E"/>
    <w:rsid w:val="005613D1"/>
    <w:rsid w:val="00561417"/>
    <w:rsid w:val="005615AB"/>
    <w:rsid w:val="005616FA"/>
    <w:rsid w:val="00561807"/>
    <w:rsid w:val="00561823"/>
    <w:rsid w:val="00561936"/>
    <w:rsid w:val="00561A12"/>
    <w:rsid w:val="00561C38"/>
    <w:rsid w:val="00561D3B"/>
    <w:rsid w:val="00561FDE"/>
    <w:rsid w:val="00561FFD"/>
    <w:rsid w:val="0056200D"/>
    <w:rsid w:val="00562154"/>
    <w:rsid w:val="005621A3"/>
    <w:rsid w:val="005621AF"/>
    <w:rsid w:val="005621E4"/>
    <w:rsid w:val="005622C4"/>
    <w:rsid w:val="0056237C"/>
    <w:rsid w:val="005623F1"/>
    <w:rsid w:val="00562442"/>
    <w:rsid w:val="005624BD"/>
    <w:rsid w:val="005624ED"/>
    <w:rsid w:val="0056251C"/>
    <w:rsid w:val="00562613"/>
    <w:rsid w:val="0056262C"/>
    <w:rsid w:val="005627A5"/>
    <w:rsid w:val="00562829"/>
    <w:rsid w:val="00562830"/>
    <w:rsid w:val="00562852"/>
    <w:rsid w:val="00562882"/>
    <w:rsid w:val="005629F4"/>
    <w:rsid w:val="00562A0C"/>
    <w:rsid w:val="00562A6C"/>
    <w:rsid w:val="00562AD5"/>
    <w:rsid w:val="00562C0F"/>
    <w:rsid w:val="00562E64"/>
    <w:rsid w:val="00563006"/>
    <w:rsid w:val="00563272"/>
    <w:rsid w:val="005632FE"/>
    <w:rsid w:val="00563341"/>
    <w:rsid w:val="005633B2"/>
    <w:rsid w:val="005633D7"/>
    <w:rsid w:val="005633F3"/>
    <w:rsid w:val="0056365E"/>
    <w:rsid w:val="0056376A"/>
    <w:rsid w:val="00563773"/>
    <w:rsid w:val="00563775"/>
    <w:rsid w:val="0056378F"/>
    <w:rsid w:val="0056379C"/>
    <w:rsid w:val="005637F2"/>
    <w:rsid w:val="005637FB"/>
    <w:rsid w:val="0056390B"/>
    <w:rsid w:val="0056399B"/>
    <w:rsid w:val="00563A00"/>
    <w:rsid w:val="00563A41"/>
    <w:rsid w:val="00563A43"/>
    <w:rsid w:val="00563AE9"/>
    <w:rsid w:val="00563AFF"/>
    <w:rsid w:val="00563B83"/>
    <w:rsid w:val="00563BAC"/>
    <w:rsid w:val="00563C37"/>
    <w:rsid w:val="00563C52"/>
    <w:rsid w:val="00563C6C"/>
    <w:rsid w:val="00563CCF"/>
    <w:rsid w:val="00563D33"/>
    <w:rsid w:val="00563D4F"/>
    <w:rsid w:val="00563D7B"/>
    <w:rsid w:val="00563E67"/>
    <w:rsid w:val="00563FB2"/>
    <w:rsid w:val="00564065"/>
    <w:rsid w:val="00564178"/>
    <w:rsid w:val="0056432A"/>
    <w:rsid w:val="005643D0"/>
    <w:rsid w:val="00564429"/>
    <w:rsid w:val="005646C0"/>
    <w:rsid w:val="0056483B"/>
    <w:rsid w:val="0056489D"/>
    <w:rsid w:val="00564907"/>
    <w:rsid w:val="005649AD"/>
    <w:rsid w:val="005649ED"/>
    <w:rsid w:val="00564A7C"/>
    <w:rsid w:val="00564AC4"/>
    <w:rsid w:val="00564C5F"/>
    <w:rsid w:val="00564ECD"/>
    <w:rsid w:val="00564F88"/>
    <w:rsid w:val="00564FDC"/>
    <w:rsid w:val="005650EB"/>
    <w:rsid w:val="005650ED"/>
    <w:rsid w:val="00565132"/>
    <w:rsid w:val="00565138"/>
    <w:rsid w:val="0056513E"/>
    <w:rsid w:val="00565188"/>
    <w:rsid w:val="005651DE"/>
    <w:rsid w:val="00565401"/>
    <w:rsid w:val="00565433"/>
    <w:rsid w:val="0056557A"/>
    <w:rsid w:val="005655B1"/>
    <w:rsid w:val="005655DD"/>
    <w:rsid w:val="00565605"/>
    <w:rsid w:val="00565643"/>
    <w:rsid w:val="005658BC"/>
    <w:rsid w:val="005659C4"/>
    <w:rsid w:val="00565A61"/>
    <w:rsid w:val="00565A6B"/>
    <w:rsid w:val="00565B45"/>
    <w:rsid w:val="00565B5D"/>
    <w:rsid w:val="00565BD4"/>
    <w:rsid w:val="00565C1E"/>
    <w:rsid w:val="00565D08"/>
    <w:rsid w:val="00565D55"/>
    <w:rsid w:val="00565DC9"/>
    <w:rsid w:val="00565F64"/>
    <w:rsid w:val="0056608E"/>
    <w:rsid w:val="0056615E"/>
    <w:rsid w:val="0056619E"/>
    <w:rsid w:val="005662D4"/>
    <w:rsid w:val="0056635C"/>
    <w:rsid w:val="005663A0"/>
    <w:rsid w:val="005663A1"/>
    <w:rsid w:val="005663C0"/>
    <w:rsid w:val="005664A1"/>
    <w:rsid w:val="005665AF"/>
    <w:rsid w:val="005666BF"/>
    <w:rsid w:val="005666E8"/>
    <w:rsid w:val="00566724"/>
    <w:rsid w:val="00566772"/>
    <w:rsid w:val="005667B7"/>
    <w:rsid w:val="00566801"/>
    <w:rsid w:val="00566914"/>
    <w:rsid w:val="00566926"/>
    <w:rsid w:val="00566960"/>
    <w:rsid w:val="00566BEC"/>
    <w:rsid w:val="00566DCB"/>
    <w:rsid w:val="00566E35"/>
    <w:rsid w:val="00566E8A"/>
    <w:rsid w:val="00566EE3"/>
    <w:rsid w:val="00567027"/>
    <w:rsid w:val="00567036"/>
    <w:rsid w:val="0056705A"/>
    <w:rsid w:val="0056729F"/>
    <w:rsid w:val="005672A9"/>
    <w:rsid w:val="005672FF"/>
    <w:rsid w:val="00567315"/>
    <w:rsid w:val="00567420"/>
    <w:rsid w:val="00567423"/>
    <w:rsid w:val="00567460"/>
    <w:rsid w:val="00567525"/>
    <w:rsid w:val="005676A5"/>
    <w:rsid w:val="005676D3"/>
    <w:rsid w:val="00567931"/>
    <w:rsid w:val="00567A89"/>
    <w:rsid w:val="00567B3C"/>
    <w:rsid w:val="00567C16"/>
    <w:rsid w:val="00567C27"/>
    <w:rsid w:val="00567C5F"/>
    <w:rsid w:val="00567D8C"/>
    <w:rsid w:val="00567DD2"/>
    <w:rsid w:val="00567F0C"/>
    <w:rsid w:val="00567F1B"/>
    <w:rsid w:val="00567F1D"/>
    <w:rsid w:val="00567F48"/>
    <w:rsid w:val="00567FFC"/>
    <w:rsid w:val="00570086"/>
    <w:rsid w:val="0057019F"/>
    <w:rsid w:val="005702FB"/>
    <w:rsid w:val="0057030B"/>
    <w:rsid w:val="0057040B"/>
    <w:rsid w:val="00570440"/>
    <w:rsid w:val="00570545"/>
    <w:rsid w:val="00570594"/>
    <w:rsid w:val="0057065B"/>
    <w:rsid w:val="00570817"/>
    <w:rsid w:val="005708AF"/>
    <w:rsid w:val="0057095F"/>
    <w:rsid w:val="00570992"/>
    <w:rsid w:val="005709B0"/>
    <w:rsid w:val="00570A82"/>
    <w:rsid w:val="00570B03"/>
    <w:rsid w:val="00570B15"/>
    <w:rsid w:val="00570B46"/>
    <w:rsid w:val="00570B63"/>
    <w:rsid w:val="00570C7C"/>
    <w:rsid w:val="00570CAE"/>
    <w:rsid w:val="00570CE5"/>
    <w:rsid w:val="00570E0D"/>
    <w:rsid w:val="00570F41"/>
    <w:rsid w:val="00570F7D"/>
    <w:rsid w:val="00571002"/>
    <w:rsid w:val="00571126"/>
    <w:rsid w:val="00571165"/>
    <w:rsid w:val="005711C3"/>
    <w:rsid w:val="005712D0"/>
    <w:rsid w:val="0057138C"/>
    <w:rsid w:val="0057143A"/>
    <w:rsid w:val="0057145C"/>
    <w:rsid w:val="005714B0"/>
    <w:rsid w:val="00571551"/>
    <w:rsid w:val="00571586"/>
    <w:rsid w:val="00571696"/>
    <w:rsid w:val="005717B1"/>
    <w:rsid w:val="005717FB"/>
    <w:rsid w:val="00571833"/>
    <w:rsid w:val="00571858"/>
    <w:rsid w:val="005718D6"/>
    <w:rsid w:val="005719B5"/>
    <w:rsid w:val="005719DC"/>
    <w:rsid w:val="00571A30"/>
    <w:rsid w:val="00571A98"/>
    <w:rsid w:val="00571AD1"/>
    <w:rsid w:val="00571AF1"/>
    <w:rsid w:val="00571BEC"/>
    <w:rsid w:val="00571C48"/>
    <w:rsid w:val="00571CA9"/>
    <w:rsid w:val="00571CC5"/>
    <w:rsid w:val="00571E82"/>
    <w:rsid w:val="00571EB6"/>
    <w:rsid w:val="00571ED2"/>
    <w:rsid w:val="00571F63"/>
    <w:rsid w:val="00571F69"/>
    <w:rsid w:val="00571F88"/>
    <w:rsid w:val="00571FCD"/>
    <w:rsid w:val="00571FF0"/>
    <w:rsid w:val="0057208D"/>
    <w:rsid w:val="005720A5"/>
    <w:rsid w:val="0057210A"/>
    <w:rsid w:val="00572121"/>
    <w:rsid w:val="0057227D"/>
    <w:rsid w:val="00572296"/>
    <w:rsid w:val="005723BC"/>
    <w:rsid w:val="005724AC"/>
    <w:rsid w:val="005724F8"/>
    <w:rsid w:val="00572502"/>
    <w:rsid w:val="00572514"/>
    <w:rsid w:val="00572591"/>
    <w:rsid w:val="005728AB"/>
    <w:rsid w:val="005728E7"/>
    <w:rsid w:val="005728EB"/>
    <w:rsid w:val="00572963"/>
    <w:rsid w:val="00572964"/>
    <w:rsid w:val="005729C6"/>
    <w:rsid w:val="00572A15"/>
    <w:rsid w:val="00572A52"/>
    <w:rsid w:val="00572AD5"/>
    <w:rsid w:val="00572BA4"/>
    <w:rsid w:val="00572C06"/>
    <w:rsid w:val="00572D4F"/>
    <w:rsid w:val="00572FB4"/>
    <w:rsid w:val="00573062"/>
    <w:rsid w:val="005730DB"/>
    <w:rsid w:val="00573104"/>
    <w:rsid w:val="0057312B"/>
    <w:rsid w:val="00573228"/>
    <w:rsid w:val="005732E8"/>
    <w:rsid w:val="00573497"/>
    <w:rsid w:val="00573510"/>
    <w:rsid w:val="005736E0"/>
    <w:rsid w:val="00573849"/>
    <w:rsid w:val="00573859"/>
    <w:rsid w:val="00573879"/>
    <w:rsid w:val="00573886"/>
    <w:rsid w:val="005738AD"/>
    <w:rsid w:val="00573980"/>
    <w:rsid w:val="00573A23"/>
    <w:rsid w:val="00573BE0"/>
    <w:rsid w:val="00573C86"/>
    <w:rsid w:val="00573CBE"/>
    <w:rsid w:val="00573F01"/>
    <w:rsid w:val="005740B4"/>
    <w:rsid w:val="00574159"/>
    <w:rsid w:val="00574198"/>
    <w:rsid w:val="005741E7"/>
    <w:rsid w:val="00574317"/>
    <w:rsid w:val="0057435D"/>
    <w:rsid w:val="005744D8"/>
    <w:rsid w:val="00574518"/>
    <w:rsid w:val="00574535"/>
    <w:rsid w:val="00574559"/>
    <w:rsid w:val="0057469A"/>
    <w:rsid w:val="0057478D"/>
    <w:rsid w:val="005747C9"/>
    <w:rsid w:val="00574892"/>
    <w:rsid w:val="005748F5"/>
    <w:rsid w:val="005748F7"/>
    <w:rsid w:val="00574998"/>
    <w:rsid w:val="00574A46"/>
    <w:rsid w:val="00574A64"/>
    <w:rsid w:val="00574B5C"/>
    <w:rsid w:val="00574BAF"/>
    <w:rsid w:val="00574CB2"/>
    <w:rsid w:val="00574D05"/>
    <w:rsid w:val="00574D75"/>
    <w:rsid w:val="00574E4F"/>
    <w:rsid w:val="00574E81"/>
    <w:rsid w:val="00574ECA"/>
    <w:rsid w:val="00574F03"/>
    <w:rsid w:val="00574FC5"/>
    <w:rsid w:val="0057500B"/>
    <w:rsid w:val="00575071"/>
    <w:rsid w:val="005750C2"/>
    <w:rsid w:val="0057511B"/>
    <w:rsid w:val="00575157"/>
    <w:rsid w:val="00575217"/>
    <w:rsid w:val="0057526C"/>
    <w:rsid w:val="0057534C"/>
    <w:rsid w:val="0057542F"/>
    <w:rsid w:val="00575485"/>
    <w:rsid w:val="005754AA"/>
    <w:rsid w:val="0057571D"/>
    <w:rsid w:val="00575742"/>
    <w:rsid w:val="00575816"/>
    <w:rsid w:val="00575818"/>
    <w:rsid w:val="005758ED"/>
    <w:rsid w:val="00575925"/>
    <w:rsid w:val="005759E8"/>
    <w:rsid w:val="00575A5E"/>
    <w:rsid w:val="00575AF0"/>
    <w:rsid w:val="00575BD1"/>
    <w:rsid w:val="00575C29"/>
    <w:rsid w:val="00575C70"/>
    <w:rsid w:val="00575CA8"/>
    <w:rsid w:val="00575D7B"/>
    <w:rsid w:val="00575E2C"/>
    <w:rsid w:val="00575E6C"/>
    <w:rsid w:val="00576151"/>
    <w:rsid w:val="0057619F"/>
    <w:rsid w:val="005761ED"/>
    <w:rsid w:val="00576203"/>
    <w:rsid w:val="005762EB"/>
    <w:rsid w:val="0057630A"/>
    <w:rsid w:val="0057638B"/>
    <w:rsid w:val="005763B0"/>
    <w:rsid w:val="005764B4"/>
    <w:rsid w:val="005764E8"/>
    <w:rsid w:val="00576566"/>
    <w:rsid w:val="005765A3"/>
    <w:rsid w:val="0057668D"/>
    <w:rsid w:val="00576740"/>
    <w:rsid w:val="00576760"/>
    <w:rsid w:val="005767A2"/>
    <w:rsid w:val="005767E3"/>
    <w:rsid w:val="005767FA"/>
    <w:rsid w:val="00576984"/>
    <w:rsid w:val="00576ACA"/>
    <w:rsid w:val="00576ACD"/>
    <w:rsid w:val="00576BF8"/>
    <w:rsid w:val="00576C2F"/>
    <w:rsid w:val="00576C97"/>
    <w:rsid w:val="00576D83"/>
    <w:rsid w:val="00576E44"/>
    <w:rsid w:val="00576FDF"/>
    <w:rsid w:val="0057700F"/>
    <w:rsid w:val="00577018"/>
    <w:rsid w:val="00577019"/>
    <w:rsid w:val="00577056"/>
    <w:rsid w:val="0057713E"/>
    <w:rsid w:val="0057719F"/>
    <w:rsid w:val="00577210"/>
    <w:rsid w:val="005772CF"/>
    <w:rsid w:val="0057732E"/>
    <w:rsid w:val="005773AA"/>
    <w:rsid w:val="00577522"/>
    <w:rsid w:val="0057775B"/>
    <w:rsid w:val="005777E6"/>
    <w:rsid w:val="005777FB"/>
    <w:rsid w:val="00577827"/>
    <w:rsid w:val="005778BA"/>
    <w:rsid w:val="005778C1"/>
    <w:rsid w:val="00577956"/>
    <w:rsid w:val="0057797E"/>
    <w:rsid w:val="005779EB"/>
    <w:rsid w:val="00577A19"/>
    <w:rsid w:val="00577AB7"/>
    <w:rsid w:val="00577ACE"/>
    <w:rsid w:val="00577B1E"/>
    <w:rsid w:val="00577C66"/>
    <w:rsid w:val="00577D9C"/>
    <w:rsid w:val="00577DC3"/>
    <w:rsid w:val="00577DFE"/>
    <w:rsid w:val="00577E15"/>
    <w:rsid w:val="00577E17"/>
    <w:rsid w:val="00577F6B"/>
    <w:rsid w:val="00580034"/>
    <w:rsid w:val="0058012E"/>
    <w:rsid w:val="005802A8"/>
    <w:rsid w:val="005802A9"/>
    <w:rsid w:val="00580341"/>
    <w:rsid w:val="0058035C"/>
    <w:rsid w:val="00580554"/>
    <w:rsid w:val="00580649"/>
    <w:rsid w:val="0058076E"/>
    <w:rsid w:val="005807FF"/>
    <w:rsid w:val="0058084D"/>
    <w:rsid w:val="0058098B"/>
    <w:rsid w:val="00580A17"/>
    <w:rsid w:val="00580A5A"/>
    <w:rsid w:val="00580B4D"/>
    <w:rsid w:val="00580B5F"/>
    <w:rsid w:val="00580BD1"/>
    <w:rsid w:val="00580BE1"/>
    <w:rsid w:val="00580BFC"/>
    <w:rsid w:val="00580CC0"/>
    <w:rsid w:val="00580D68"/>
    <w:rsid w:val="00580DA5"/>
    <w:rsid w:val="00580F79"/>
    <w:rsid w:val="00580F90"/>
    <w:rsid w:val="00581023"/>
    <w:rsid w:val="005810E5"/>
    <w:rsid w:val="0058111D"/>
    <w:rsid w:val="00581144"/>
    <w:rsid w:val="005811E8"/>
    <w:rsid w:val="00581332"/>
    <w:rsid w:val="005813B0"/>
    <w:rsid w:val="005813D1"/>
    <w:rsid w:val="0058142C"/>
    <w:rsid w:val="0058149D"/>
    <w:rsid w:val="005814DB"/>
    <w:rsid w:val="00581706"/>
    <w:rsid w:val="0058179A"/>
    <w:rsid w:val="0058179C"/>
    <w:rsid w:val="005817C0"/>
    <w:rsid w:val="00581856"/>
    <w:rsid w:val="005818A0"/>
    <w:rsid w:val="00581900"/>
    <w:rsid w:val="00581971"/>
    <w:rsid w:val="00581984"/>
    <w:rsid w:val="00581A2F"/>
    <w:rsid w:val="00581B13"/>
    <w:rsid w:val="00581BEA"/>
    <w:rsid w:val="00581C0E"/>
    <w:rsid w:val="00581C4B"/>
    <w:rsid w:val="00581D99"/>
    <w:rsid w:val="00581DB6"/>
    <w:rsid w:val="00581F53"/>
    <w:rsid w:val="00581F88"/>
    <w:rsid w:val="00581F95"/>
    <w:rsid w:val="00581FCC"/>
    <w:rsid w:val="00582038"/>
    <w:rsid w:val="00582149"/>
    <w:rsid w:val="00582305"/>
    <w:rsid w:val="00582392"/>
    <w:rsid w:val="00582483"/>
    <w:rsid w:val="00582507"/>
    <w:rsid w:val="005825C9"/>
    <w:rsid w:val="005826EA"/>
    <w:rsid w:val="00582752"/>
    <w:rsid w:val="00582800"/>
    <w:rsid w:val="0058286A"/>
    <w:rsid w:val="00582971"/>
    <w:rsid w:val="00582A63"/>
    <w:rsid w:val="00582B02"/>
    <w:rsid w:val="00582B24"/>
    <w:rsid w:val="00582BCB"/>
    <w:rsid w:val="00582BFB"/>
    <w:rsid w:val="00582C39"/>
    <w:rsid w:val="00582CB3"/>
    <w:rsid w:val="00582CC0"/>
    <w:rsid w:val="00582CC1"/>
    <w:rsid w:val="00582CD4"/>
    <w:rsid w:val="00582D0D"/>
    <w:rsid w:val="00582D51"/>
    <w:rsid w:val="00582D58"/>
    <w:rsid w:val="00582D69"/>
    <w:rsid w:val="00582D6B"/>
    <w:rsid w:val="00582DF1"/>
    <w:rsid w:val="00582E42"/>
    <w:rsid w:val="00582ED4"/>
    <w:rsid w:val="00582F99"/>
    <w:rsid w:val="00583071"/>
    <w:rsid w:val="0058327B"/>
    <w:rsid w:val="00583380"/>
    <w:rsid w:val="00583530"/>
    <w:rsid w:val="005838A3"/>
    <w:rsid w:val="005838CE"/>
    <w:rsid w:val="00583A12"/>
    <w:rsid w:val="00583AB7"/>
    <w:rsid w:val="00583B23"/>
    <w:rsid w:val="00583E0C"/>
    <w:rsid w:val="00583F22"/>
    <w:rsid w:val="005841B4"/>
    <w:rsid w:val="005841BD"/>
    <w:rsid w:val="00584212"/>
    <w:rsid w:val="005842C8"/>
    <w:rsid w:val="005843E6"/>
    <w:rsid w:val="005843F8"/>
    <w:rsid w:val="005844C7"/>
    <w:rsid w:val="00584526"/>
    <w:rsid w:val="00584544"/>
    <w:rsid w:val="005845B5"/>
    <w:rsid w:val="005846AF"/>
    <w:rsid w:val="00584754"/>
    <w:rsid w:val="005848B1"/>
    <w:rsid w:val="00584962"/>
    <w:rsid w:val="0058496F"/>
    <w:rsid w:val="005849D0"/>
    <w:rsid w:val="005849E1"/>
    <w:rsid w:val="00584A7D"/>
    <w:rsid w:val="00584AD3"/>
    <w:rsid w:val="00584B29"/>
    <w:rsid w:val="00584BBE"/>
    <w:rsid w:val="00584BE9"/>
    <w:rsid w:val="00584C8E"/>
    <w:rsid w:val="00584D7A"/>
    <w:rsid w:val="00584DD5"/>
    <w:rsid w:val="00584E15"/>
    <w:rsid w:val="00584F26"/>
    <w:rsid w:val="00584FDC"/>
    <w:rsid w:val="005850DE"/>
    <w:rsid w:val="00585119"/>
    <w:rsid w:val="005851C1"/>
    <w:rsid w:val="005852A8"/>
    <w:rsid w:val="0058555E"/>
    <w:rsid w:val="0058576D"/>
    <w:rsid w:val="00585803"/>
    <w:rsid w:val="00585906"/>
    <w:rsid w:val="0058592F"/>
    <w:rsid w:val="00585947"/>
    <w:rsid w:val="00585AD0"/>
    <w:rsid w:val="00585BAD"/>
    <w:rsid w:val="00585C8A"/>
    <w:rsid w:val="00585CE6"/>
    <w:rsid w:val="00585D41"/>
    <w:rsid w:val="00585D49"/>
    <w:rsid w:val="00585D5F"/>
    <w:rsid w:val="00585DAF"/>
    <w:rsid w:val="00585E55"/>
    <w:rsid w:val="00585E89"/>
    <w:rsid w:val="00586049"/>
    <w:rsid w:val="00586191"/>
    <w:rsid w:val="00586384"/>
    <w:rsid w:val="005864B2"/>
    <w:rsid w:val="005864D0"/>
    <w:rsid w:val="00586528"/>
    <w:rsid w:val="005866D4"/>
    <w:rsid w:val="00586701"/>
    <w:rsid w:val="00586AB8"/>
    <w:rsid w:val="00586B54"/>
    <w:rsid w:val="00586B79"/>
    <w:rsid w:val="00586B80"/>
    <w:rsid w:val="00586C75"/>
    <w:rsid w:val="00586CE0"/>
    <w:rsid w:val="00586E2C"/>
    <w:rsid w:val="00586E96"/>
    <w:rsid w:val="00586F5A"/>
    <w:rsid w:val="00586F8E"/>
    <w:rsid w:val="00587041"/>
    <w:rsid w:val="005870AA"/>
    <w:rsid w:val="005872AE"/>
    <w:rsid w:val="005872F2"/>
    <w:rsid w:val="0058734A"/>
    <w:rsid w:val="00587582"/>
    <w:rsid w:val="005876F3"/>
    <w:rsid w:val="00587875"/>
    <w:rsid w:val="005878F0"/>
    <w:rsid w:val="005878F7"/>
    <w:rsid w:val="005879BA"/>
    <w:rsid w:val="00587A2A"/>
    <w:rsid w:val="00587ADD"/>
    <w:rsid w:val="00587B12"/>
    <w:rsid w:val="00587BAD"/>
    <w:rsid w:val="00587BE5"/>
    <w:rsid w:val="00587BF7"/>
    <w:rsid w:val="00587C66"/>
    <w:rsid w:val="00587C70"/>
    <w:rsid w:val="00587C8B"/>
    <w:rsid w:val="00587D31"/>
    <w:rsid w:val="00587D94"/>
    <w:rsid w:val="00587E90"/>
    <w:rsid w:val="00587EE1"/>
    <w:rsid w:val="00587EE5"/>
    <w:rsid w:val="00587F35"/>
    <w:rsid w:val="005900F5"/>
    <w:rsid w:val="005900FB"/>
    <w:rsid w:val="0059033F"/>
    <w:rsid w:val="00590418"/>
    <w:rsid w:val="00590463"/>
    <w:rsid w:val="005904A0"/>
    <w:rsid w:val="005904DD"/>
    <w:rsid w:val="005905D4"/>
    <w:rsid w:val="00590738"/>
    <w:rsid w:val="005907DC"/>
    <w:rsid w:val="0059095B"/>
    <w:rsid w:val="00590990"/>
    <w:rsid w:val="005909C3"/>
    <w:rsid w:val="00590A88"/>
    <w:rsid w:val="00590ACB"/>
    <w:rsid w:val="00590B24"/>
    <w:rsid w:val="00590C38"/>
    <w:rsid w:val="00590C99"/>
    <w:rsid w:val="00590D74"/>
    <w:rsid w:val="00590E2F"/>
    <w:rsid w:val="00590EE0"/>
    <w:rsid w:val="00590EFE"/>
    <w:rsid w:val="00591041"/>
    <w:rsid w:val="005910B3"/>
    <w:rsid w:val="005910C3"/>
    <w:rsid w:val="00591159"/>
    <w:rsid w:val="005911DA"/>
    <w:rsid w:val="0059125E"/>
    <w:rsid w:val="005912A8"/>
    <w:rsid w:val="005913A8"/>
    <w:rsid w:val="005914CF"/>
    <w:rsid w:val="00591504"/>
    <w:rsid w:val="00591518"/>
    <w:rsid w:val="00591605"/>
    <w:rsid w:val="00591676"/>
    <w:rsid w:val="00591767"/>
    <w:rsid w:val="005917B3"/>
    <w:rsid w:val="005917D4"/>
    <w:rsid w:val="005918A1"/>
    <w:rsid w:val="005918AD"/>
    <w:rsid w:val="00591999"/>
    <w:rsid w:val="00591A15"/>
    <w:rsid w:val="00591A4A"/>
    <w:rsid w:val="00591A8D"/>
    <w:rsid w:val="00591B02"/>
    <w:rsid w:val="00591B24"/>
    <w:rsid w:val="00591C4B"/>
    <w:rsid w:val="00591C5D"/>
    <w:rsid w:val="00591CBD"/>
    <w:rsid w:val="00591D15"/>
    <w:rsid w:val="00591D4F"/>
    <w:rsid w:val="00591E37"/>
    <w:rsid w:val="00591EC1"/>
    <w:rsid w:val="00591EF4"/>
    <w:rsid w:val="005920AD"/>
    <w:rsid w:val="0059212B"/>
    <w:rsid w:val="00592236"/>
    <w:rsid w:val="005922A9"/>
    <w:rsid w:val="00592307"/>
    <w:rsid w:val="0059246C"/>
    <w:rsid w:val="0059250C"/>
    <w:rsid w:val="00592602"/>
    <w:rsid w:val="0059266E"/>
    <w:rsid w:val="005926A1"/>
    <w:rsid w:val="0059274C"/>
    <w:rsid w:val="005927DC"/>
    <w:rsid w:val="0059282B"/>
    <w:rsid w:val="005928D8"/>
    <w:rsid w:val="00592941"/>
    <w:rsid w:val="00592963"/>
    <w:rsid w:val="0059299C"/>
    <w:rsid w:val="005929B4"/>
    <w:rsid w:val="00592A74"/>
    <w:rsid w:val="00592A8B"/>
    <w:rsid w:val="00592ACC"/>
    <w:rsid w:val="00592B6A"/>
    <w:rsid w:val="00592D43"/>
    <w:rsid w:val="00592E28"/>
    <w:rsid w:val="00592E2C"/>
    <w:rsid w:val="00592E72"/>
    <w:rsid w:val="00592F3C"/>
    <w:rsid w:val="00592F4F"/>
    <w:rsid w:val="00592FD5"/>
    <w:rsid w:val="00593030"/>
    <w:rsid w:val="00593055"/>
    <w:rsid w:val="005930EC"/>
    <w:rsid w:val="0059311B"/>
    <w:rsid w:val="00593160"/>
    <w:rsid w:val="00593162"/>
    <w:rsid w:val="005932B4"/>
    <w:rsid w:val="0059336B"/>
    <w:rsid w:val="00593453"/>
    <w:rsid w:val="0059346C"/>
    <w:rsid w:val="00593482"/>
    <w:rsid w:val="005936B8"/>
    <w:rsid w:val="005936D0"/>
    <w:rsid w:val="005937A1"/>
    <w:rsid w:val="005937A9"/>
    <w:rsid w:val="005937EC"/>
    <w:rsid w:val="0059380D"/>
    <w:rsid w:val="0059383F"/>
    <w:rsid w:val="00593856"/>
    <w:rsid w:val="0059394F"/>
    <w:rsid w:val="00593B52"/>
    <w:rsid w:val="00593C25"/>
    <w:rsid w:val="00593C46"/>
    <w:rsid w:val="00593D24"/>
    <w:rsid w:val="00593D57"/>
    <w:rsid w:val="00593D8E"/>
    <w:rsid w:val="00593EAE"/>
    <w:rsid w:val="00593F2C"/>
    <w:rsid w:val="0059401F"/>
    <w:rsid w:val="0059406F"/>
    <w:rsid w:val="005940E4"/>
    <w:rsid w:val="005940FF"/>
    <w:rsid w:val="00594521"/>
    <w:rsid w:val="00594530"/>
    <w:rsid w:val="00594630"/>
    <w:rsid w:val="005946F9"/>
    <w:rsid w:val="005947E7"/>
    <w:rsid w:val="00594811"/>
    <w:rsid w:val="005948D2"/>
    <w:rsid w:val="005949B4"/>
    <w:rsid w:val="00594A80"/>
    <w:rsid w:val="00594B3B"/>
    <w:rsid w:val="00594B54"/>
    <w:rsid w:val="00594B68"/>
    <w:rsid w:val="00594B7D"/>
    <w:rsid w:val="00594CE0"/>
    <w:rsid w:val="00594D70"/>
    <w:rsid w:val="00594D7B"/>
    <w:rsid w:val="00594D86"/>
    <w:rsid w:val="0059509C"/>
    <w:rsid w:val="0059526A"/>
    <w:rsid w:val="005952FA"/>
    <w:rsid w:val="00595366"/>
    <w:rsid w:val="0059554E"/>
    <w:rsid w:val="005955DF"/>
    <w:rsid w:val="0059560F"/>
    <w:rsid w:val="00595637"/>
    <w:rsid w:val="00595763"/>
    <w:rsid w:val="005957C3"/>
    <w:rsid w:val="00595834"/>
    <w:rsid w:val="005958A9"/>
    <w:rsid w:val="00595941"/>
    <w:rsid w:val="00595AF6"/>
    <w:rsid w:val="00595CC0"/>
    <w:rsid w:val="00595CC1"/>
    <w:rsid w:val="00595CDC"/>
    <w:rsid w:val="00595D35"/>
    <w:rsid w:val="00595D70"/>
    <w:rsid w:val="00595F31"/>
    <w:rsid w:val="00596026"/>
    <w:rsid w:val="00596168"/>
    <w:rsid w:val="005963A8"/>
    <w:rsid w:val="005964DB"/>
    <w:rsid w:val="00596508"/>
    <w:rsid w:val="00596537"/>
    <w:rsid w:val="0059669E"/>
    <w:rsid w:val="005966F8"/>
    <w:rsid w:val="00596773"/>
    <w:rsid w:val="00596834"/>
    <w:rsid w:val="00596910"/>
    <w:rsid w:val="00596921"/>
    <w:rsid w:val="00596971"/>
    <w:rsid w:val="005969AD"/>
    <w:rsid w:val="00596A7A"/>
    <w:rsid w:val="00596B82"/>
    <w:rsid w:val="00596CBE"/>
    <w:rsid w:val="00596D18"/>
    <w:rsid w:val="00596DB2"/>
    <w:rsid w:val="00596EB7"/>
    <w:rsid w:val="00596EDE"/>
    <w:rsid w:val="00596EEE"/>
    <w:rsid w:val="00596FB6"/>
    <w:rsid w:val="00597149"/>
    <w:rsid w:val="00597154"/>
    <w:rsid w:val="005971D6"/>
    <w:rsid w:val="00597213"/>
    <w:rsid w:val="005972CD"/>
    <w:rsid w:val="00597328"/>
    <w:rsid w:val="00597378"/>
    <w:rsid w:val="00597440"/>
    <w:rsid w:val="005974F7"/>
    <w:rsid w:val="005976ED"/>
    <w:rsid w:val="0059776B"/>
    <w:rsid w:val="005978D6"/>
    <w:rsid w:val="00597918"/>
    <w:rsid w:val="0059797E"/>
    <w:rsid w:val="00597A94"/>
    <w:rsid w:val="00597A99"/>
    <w:rsid w:val="00597B69"/>
    <w:rsid w:val="00597C0F"/>
    <w:rsid w:val="00597C45"/>
    <w:rsid w:val="00597C5F"/>
    <w:rsid w:val="00597CC6"/>
    <w:rsid w:val="00597DBE"/>
    <w:rsid w:val="00597EF3"/>
    <w:rsid w:val="00597F13"/>
    <w:rsid w:val="00597F67"/>
    <w:rsid w:val="00597FCD"/>
    <w:rsid w:val="005A000D"/>
    <w:rsid w:val="005A0098"/>
    <w:rsid w:val="005A00BD"/>
    <w:rsid w:val="005A01D3"/>
    <w:rsid w:val="005A0230"/>
    <w:rsid w:val="005A02CC"/>
    <w:rsid w:val="005A03AD"/>
    <w:rsid w:val="005A03BA"/>
    <w:rsid w:val="005A040B"/>
    <w:rsid w:val="005A042F"/>
    <w:rsid w:val="005A058C"/>
    <w:rsid w:val="005A059C"/>
    <w:rsid w:val="005A05C1"/>
    <w:rsid w:val="005A05D4"/>
    <w:rsid w:val="005A062F"/>
    <w:rsid w:val="005A0711"/>
    <w:rsid w:val="005A0743"/>
    <w:rsid w:val="005A0803"/>
    <w:rsid w:val="005A09B0"/>
    <w:rsid w:val="005A0A1D"/>
    <w:rsid w:val="005A0AD9"/>
    <w:rsid w:val="005A0B39"/>
    <w:rsid w:val="005A0C62"/>
    <w:rsid w:val="005A0DA5"/>
    <w:rsid w:val="005A0EFD"/>
    <w:rsid w:val="005A1032"/>
    <w:rsid w:val="005A105E"/>
    <w:rsid w:val="005A108A"/>
    <w:rsid w:val="005A1137"/>
    <w:rsid w:val="005A11E5"/>
    <w:rsid w:val="005A125C"/>
    <w:rsid w:val="005A12B1"/>
    <w:rsid w:val="005A12F1"/>
    <w:rsid w:val="005A13DF"/>
    <w:rsid w:val="005A1410"/>
    <w:rsid w:val="005A1431"/>
    <w:rsid w:val="005A1487"/>
    <w:rsid w:val="005A1594"/>
    <w:rsid w:val="005A15D5"/>
    <w:rsid w:val="005A160B"/>
    <w:rsid w:val="005A1772"/>
    <w:rsid w:val="005A17C2"/>
    <w:rsid w:val="005A17CB"/>
    <w:rsid w:val="005A17EC"/>
    <w:rsid w:val="005A17F9"/>
    <w:rsid w:val="005A184A"/>
    <w:rsid w:val="005A186F"/>
    <w:rsid w:val="005A18D1"/>
    <w:rsid w:val="005A190F"/>
    <w:rsid w:val="005A192D"/>
    <w:rsid w:val="005A1A28"/>
    <w:rsid w:val="005A1A2B"/>
    <w:rsid w:val="005A1CF4"/>
    <w:rsid w:val="005A1CFB"/>
    <w:rsid w:val="005A1D1B"/>
    <w:rsid w:val="005A1D3C"/>
    <w:rsid w:val="005A1D73"/>
    <w:rsid w:val="005A1DF3"/>
    <w:rsid w:val="005A1E99"/>
    <w:rsid w:val="005A1F7D"/>
    <w:rsid w:val="005A2195"/>
    <w:rsid w:val="005A22D4"/>
    <w:rsid w:val="005A24D2"/>
    <w:rsid w:val="005A2599"/>
    <w:rsid w:val="005A2747"/>
    <w:rsid w:val="005A27EE"/>
    <w:rsid w:val="005A2850"/>
    <w:rsid w:val="005A2AF9"/>
    <w:rsid w:val="005A2D01"/>
    <w:rsid w:val="005A2D5C"/>
    <w:rsid w:val="005A2D92"/>
    <w:rsid w:val="005A2E1E"/>
    <w:rsid w:val="005A2EF1"/>
    <w:rsid w:val="005A308D"/>
    <w:rsid w:val="005A319E"/>
    <w:rsid w:val="005A31DD"/>
    <w:rsid w:val="005A32BD"/>
    <w:rsid w:val="005A33C7"/>
    <w:rsid w:val="005A369D"/>
    <w:rsid w:val="005A373D"/>
    <w:rsid w:val="005A3820"/>
    <w:rsid w:val="005A383E"/>
    <w:rsid w:val="005A390B"/>
    <w:rsid w:val="005A3A7B"/>
    <w:rsid w:val="005A3AA6"/>
    <w:rsid w:val="005A3AE8"/>
    <w:rsid w:val="005A3AED"/>
    <w:rsid w:val="005A3BF4"/>
    <w:rsid w:val="005A3C18"/>
    <w:rsid w:val="005A3C81"/>
    <w:rsid w:val="005A3C8E"/>
    <w:rsid w:val="005A3C9D"/>
    <w:rsid w:val="005A3D29"/>
    <w:rsid w:val="005A3D7F"/>
    <w:rsid w:val="005A3DBD"/>
    <w:rsid w:val="005A3F4F"/>
    <w:rsid w:val="005A401A"/>
    <w:rsid w:val="005A40A4"/>
    <w:rsid w:val="005A4194"/>
    <w:rsid w:val="005A41A4"/>
    <w:rsid w:val="005A41B7"/>
    <w:rsid w:val="005A41EF"/>
    <w:rsid w:val="005A421B"/>
    <w:rsid w:val="005A42FB"/>
    <w:rsid w:val="005A4320"/>
    <w:rsid w:val="005A44A3"/>
    <w:rsid w:val="005A44E6"/>
    <w:rsid w:val="005A459C"/>
    <w:rsid w:val="005A45C9"/>
    <w:rsid w:val="005A46FF"/>
    <w:rsid w:val="005A4743"/>
    <w:rsid w:val="005A48CA"/>
    <w:rsid w:val="005A4934"/>
    <w:rsid w:val="005A4B49"/>
    <w:rsid w:val="005A4B8B"/>
    <w:rsid w:val="005A4CD5"/>
    <w:rsid w:val="005A4DB2"/>
    <w:rsid w:val="005A4E8D"/>
    <w:rsid w:val="005A5063"/>
    <w:rsid w:val="005A5095"/>
    <w:rsid w:val="005A512C"/>
    <w:rsid w:val="005A52D8"/>
    <w:rsid w:val="005A533A"/>
    <w:rsid w:val="005A53A3"/>
    <w:rsid w:val="005A540A"/>
    <w:rsid w:val="005A5521"/>
    <w:rsid w:val="005A5528"/>
    <w:rsid w:val="005A552C"/>
    <w:rsid w:val="005A557C"/>
    <w:rsid w:val="005A57A5"/>
    <w:rsid w:val="005A57E2"/>
    <w:rsid w:val="005A57FD"/>
    <w:rsid w:val="005A588E"/>
    <w:rsid w:val="005A5913"/>
    <w:rsid w:val="005A59A8"/>
    <w:rsid w:val="005A5A3F"/>
    <w:rsid w:val="005A5A4D"/>
    <w:rsid w:val="005A5AA1"/>
    <w:rsid w:val="005A5AEF"/>
    <w:rsid w:val="005A5B59"/>
    <w:rsid w:val="005A5C96"/>
    <w:rsid w:val="005A5CA3"/>
    <w:rsid w:val="005A5D44"/>
    <w:rsid w:val="005A5DAF"/>
    <w:rsid w:val="005A5DE3"/>
    <w:rsid w:val="005A5F8B"/>
    <w:rsid w:val="005A5FFF"/>
    <w:rsid w:val="005A603B"/>
    <w:rsid w:val="005A60D8"/>
    <w:rsid w:val="005A6300"/>
    <w:rsid w:val="005A6346"/>
    <w:rsid w:val="005A63CB"/>
    <w:rsid w:val="005A6472"/>
    <w:rsid w:val="005A6518"/>
    <w:rsid w:val="005A6537"/>
    <w:rsid w:val="005A65D8"/>
    <w:rsid w:val="005A662B"/>
    <w:rsid w:val="005A6730"/>
    <w:rsid w:val="005A678B"/>
    <w:rsid w:val="005A682B"/>
    <w:rsid w:val="005A683E"/>
    <w:rsid w:val="005A6867"/>
    <w:rsid w:val="005A68BE"/>
    <w:rsid w:val="005A692F"/>
    <w:rsid w:val="005A694C"/>
    <w:rsid w:val="005A6A21"/>
    <w:rsid w:val="005A6A53"/>
    <w:rsid w:val="005A6B40"/>
    <w:rsid w:val="005A6B4C"/>
    <w:rsid w:val="005A6B56"/>
    <w:rsid w:val="005A6BCB"/>
    <w:rsid w:val="005A6BD9"/>
    <w:rsid w:val="005A6C35"/>
    <w:rsid w:val="005A6C44"/>
    <w:rsid w:val="005A6CA9"/>
    <w:rsid w:val="005A6CB7"/>
    <w:rsid w:val="005A6D56"/>
    <w:rsid w:val="005A6EC8"/>
    <w:rsid w:val="005A7027"/>
    <w:rsid w:val="005A71C7"/>
    <w:rsid w:val="005A71D1"/>
    <w:rsid w:val="005A71EF"/>
    <w:rsid w:val="005A725C"/>
    <w:rsid w:val="005A727C"/>
    <w:rsid w:val="005A7280"/>
    <w:rsid w:val="005A72C4"/>
    <w:rsid w:val="005A73B2"/>
    <w:rsid w:val="005A74FF"/>
    <w:rsid w:val="005A755D"/>
    <w:rsid w:val="005A764E"/>
    <w:rsid w:val="005A77D6"/>
    <w:rsid w:val="005A7812"/>
    <w:rsid w:val="005A7864"/>
    <w:rsid w:val="005A78B8"/>
    <w:rsid w:val="005A791B"/>
    <w:rsid w:val="005A7A7B"/>
    <w:rsid w:val="005A7B18"/>
    <w:rsid w:val="005A7B8F"/>
    <w:rsid w:val="005A7BE4"/>
    <w:rsid w:val="005A7C20"/>
    <w:rsid w:val="005A7C4A"/>
    <w:rsid w:val="005A7C74"/>
    <w:rsid w:val="005A7C84"/>
    <w:rsid w:val="005A7E01"/>
    <w:rsid w:val="005A7E98"/>
    <w:rsid w:val="005A7EBB"/>
    <w:rsid w:val="005A7EFF"/>
    <w:rsid w:val="005A7FD1"/>
    <w:rsid w:val="005A7FEE"/>
    <w:rsid w:val="005B0030"/>
    <w:rsid w:val="005B0061"/>
    <w:rsid w:val="005B0089"/>
    <w:rsid w:val="005B015E"/>
    <w:rsid w:val="005B0188"/>
    <w:rsid w:val="005B0526"/>
    <w:rsid w:val="005B054E"/>
    <w:rsid w:val="005B06D4"/>
    <w:rsid w:val="005B0718"/>
    <w:rsid w:val="005B0751"/>
    <w:rsid w:val="005B0807"/>
    <w:rsid w:val="005B0893"/>
    <w:rsid w:val="005B08D1"/>
    <w:rsid w:val="005B08DC"/>
    <w:rsid w:val="005B0931"/>
    <w:rsid w:val="005B096A"/>
    <w:rsid w:val="005B09F4"/>
    <w:rsid w:val="005B0A1D"/>
    <w:rsid w:val="005B0AFC"/>
    <w:rsid w:val="005B0B3D"/>
    <w:rsid w:val="005B0B6B"/>
    <w:rsid w:val="005B0BC0"/>
    <w:rsid w:val="005B0CE7"/>
    <w:rsid w:val="005B0D63"/>
    <w:rsid w:val="005B0D66"/>
    <w:rsid w:val="005B0E81"/>
    <w:rsid w:val="005B1080"/>
    <w:rsid w:val="005B1187"/>
    <w:rsid w:val="005B15D6"/>
    <w:rsid w:val="005B1606"/>
    <w:rsid w:val="005B1629"/>
    <w:rsid w:val="005B1771"/>
    <w:rsid w:val="005B1789"/>
    <w:rsid w:val="005B1792"/>
    <w:rsid w:val="005B1825"/>
    <w:rsid w:val="005B182B"/>
    <w:rsid w:val="005B1967"/>
    <w:rsid w:val="005B1978"/>
    <w:rsid w:val="005B1A05"/>
    <w:rsid w:val="005B1ACA"/>
    <w:rsid w:val="005B1B13"/>
    <w:rsid w:val="005B1B34"/>
    <w:rsid w:val="005B1BB7"/>
    <w:rsid w:val="005B1BE7"/>
    <w:rsid w:val="005B1CDB"/>
    <w:rsid w:val="005B1CFA"/>
    <w:rsid w:val="005B1D58"/>
    <w:rsid w:val="005B1E60"/>
    <w:rsid w:val="005B1E97"/>
    <w:rsid w:val="005B1EB6"/>
    <w:rsid w:val="005B1F93"/>
    <w:rsid w:val="005B1FC4"/>
    <w:rsid w:val="005B1FF4"/>
    <w:rsid w:val="005B2026"/>
    <w:rsid w:val="005B203E"/>
    <w:rsid w:val="005B2047"/>
    <w:rsid w:val="005B2056"/>
    <w:rsid w:val="005B20B3"/>
    <w:rsid w:val="005B2196"/>
    <w:rsid w:val="005B239A"/>
    <w:rsid w:val="005B240A"/>
    <w:rsid w:val="005B2430"/>
    <w:rsid w:val="005B243C"/>
    <w:rsid w:val="005B24AF"/>
    <w:rsid w:val="005B24C4"/>
    <w:rsid w:val="005B2534"/>
    <w:rsid w:val="005B264B"/>
    <w:rsid w:val="005B2891"/>
    <w:rsid w:val="005B2931"/>
    <w:rsid w:val="005B2A27"/>
    <w:rsid w:val="005B2A37"/>
    <w:rsid w:val="005B2A3F"/>
    <w:rsid w:val="005B2A69"/>
    <w:rsid w:val="005B2C26"/>
    <w:rsid w:val="005B2D28"/>
    <w:rsid w:val="005B2DED"/>
    <w:rsid w:val="005B2E04"/>
    <w:rsid w:val="005B2F0B"/>
    <w:rsid w:val="005B3048"/>
    <w:rsid w:val="005B309D"/>
    <w:rsid w:val="005B30AF"/>
    <w:rsid w:val="005B3250"/>
    <w:rsid w:val="005B3295"/>
    <w:rsid w:val="005B33ED"/>
    <w:rsid w:val="005B3595"/>
    <w:rsid w:val="005B3676"/>
    <w:rsid w:val="005B36C7"/>
    <w:rsid w:val="005B37B9"/>
    <w:rsid w:val="005B381D"/>
    <w:rsid w:val="005B399D"/>
    <w:rsid w:val="005B39CD"/>
    <w:rsid w:val="005B3A10"/>
    <w:rsid w:val="005B3AD1"/>
    <w:rsid w:val="005B3AD3"/>
    <w:rsid w:val="005B3CA3"/>
    <w:rsid w:val="005B3CA5"/>
    <w:rsid w:val="005B3D32"/>
    <w:rsid w:val="005B3DAC"/>
    <w:rsid w:val="005B3EB2"/>
    <w:rsid w:val="005B3EB3"/>
    <w:rsid w:val="005B3EBC"/>
    <w:rsid w:val="005B3EED"/>
    <w:rsid w:val="005B3F2B"/>
    <w:rsid w:val="005B3FEA"/>
    <w:rsid w:val="005B40BA"/>
    <w:rsid w:val="005B40BC"/>
    <w:rsid w:val="005B410A"/>
    <w:rsid w:val="005B4287"/>
    <w:rsid w:val="005B4291"/>
    <w:rsid w:val="005B42BC"/>
    <w:rsid w:val="005B4303"/>
    <w:rsid w:val="005B437E"/>
    <w:rsid w:val="005B43A6"/>
    <w:rsid w:val="005B4636"/>
    <w:rsid w:val="005B469A"/>
    <w:rsid w:val="005B477B"/>
    <w:rsid w:val="005B4790"/>
    <w:rsid w:val="005B47B8"/>
    <w:rsid w:val="005B47DE"/>
    <w:rsid w:val="005B482A"/>
    <w:rsid w:val="005B4861"/>
    <w:rsid w:val="005B4977"/>
    <w:rsid w:val="005B49AA"/>
    <w:rsid w:val="005B4A8D"/>
    <w:rsid w:val="005B4CB1"/>
    <w:rsid w:val="005B4CBD"/>
    <w:rsid w:val="005B4CCA"/>
    <w:rsid w:val="005B4CFC"/>
    <w:rsid w:val="005B4D12"/>
    <w:rsid w:val="005B4D2D"/>
    <w:rsid w:val="005B4D7F"/>
    <w:rsid w:val="005B4F14"/>
    <w:rsid w:val="005B50A9"/>
    <w:rsid w:val="005B51D8"/>
    <w:rsid w:val="005B5249"/>
    <w:rsid w:val="005B524E"/>
    <w:rsid w:val="005B5257"/>
    <w:rsid w:val="005B5272"/>
    <w:rsid w:val="005B53BA"/>
    <w:rsid w:val="005B53FC"/>
    <w:rsid w:val="005B5501"/>
    <w:rsid w:val="005B5547"/>
    <w:rsid w:val="005B55D8"/>
    <w:rsid w:val="005B5621"/>
    <w:rsid w:val="005B5643"/>
    <w:rsid w:val="005B5732"/>
    <w:rsid w:val="005B581E"/>
    <w:rsid w:val="005B598A"/>
    <w:rsid w:val="005B5A68"/>
    <w:rsid w:val="005B5AB5"/>
    <w:rsid w:val="005B5B20"/>
    <w:rsid w:val="005B5B97"/>
    <w:rsid w:val="005B5CA5"/>
    <w:rsid w:val="005B5D38"/>
    <w:rsid w:val="005B5DC9"/>
    <w:rsid w:val="005B5E6C"/>
    <w:rsid w:val="005B5F40"/>
    <w:rsid w:val="005B5F57"/>
    <w:rsid w:val="005B6076"/>
    <w:rsid w:val="005B6082"/>
    <w:rsid w:val="005B61F1"/>
    <w:rsid w:val="005B62E0"/>
    <w:rsid w:val="005B62E5"/>
    <w:rsid w:val="005B63BC"/>
    <w:rsid w:val="005B6417"/>
    <w:rsid w:val="005B65CE"/>
    <w:rsid w:val="005B661A"/>
    <w:rsid w:val="005B66CD"/>
    <w:rsid w:val="005B6704"/>
    <w:rsid w:val="005B6717"/>
    <w:rsid w:val="005B674D"/>
    <w:rsid w:val="005B6922"/>
    <w:rsid w:val="005B692E"/>
    <w:rsid w:val="005B6972"/>
    <w:rsid w:val="005B69BC"/>
    <w:rsid w:val="005B6A61"/>
    <w:rsid w:val="005B6B28"/>
    <w:rsid w:val="005B6B95"/>
    <w:rsid w:val="005B6D20"/>
    <w:rsid w:val="005B6D61"/>
    <w:rsid w:val="005B6FAD"/>
    <w:rsid w:val="005B6FC6"/>
    <w:rsid w:val="005B7028"/>
    <w:rsid w:val="005B7148"/>
    <w:rsid w:val="005B7159"/>
    <w:rsid w:val="005B716F"/>
    <w:rsid w:val="005B723E"/>
    <w:rsid w:val="005B727E"/>
    <w:rsid w:val="005B72EE"/>
    <w:rsid w:val="005B7308"/>
    <w:rsid w:val="005B7517"/>
    <w:rsid w:val="005B7594"/>
    <w:rsid w:val="005B7633"/>
    <w:rsid w:val="005B776D"/>
    <w:rsid w:val="005B77C4"/>
    <w:rsid w:val="005B78ED"/>
    <w:rsid w:val="005B792C"/>
    <w:rsid w:val="005B793E"/>
    <w:rsid w:val="005B7B8D"/>
    <w:rsid w:val="005B7D3A"/>
    <w:rsid w:val="005B7DA6"/>
    <w:rsid w:val="005B7E1D"/>
    <w:rsid w:val="005B7E81"/>
    <w:rsid w:val="005B7E93"/>
    <w:rsid w:val="005B7E99"/>
    <w:rsid w:val="005B7FEE"/>
    <w:rsid w:val="005C0045"/>
    <w:rsid w:val="005C0086"/>
    <w:rsid w:val="005C00D6"/>
    <w:rsid w:val="005C00E6"/>
    <w:rsid w:val="005C0197"/>
    <w:rsid w:val="005C019D"/>
    <w:rsid w:val="005C01AB"/>
    <w:rsid w:val="005C03A9"/>
    <w:rsid w:val="005C042C"/>
    <w:rsid w:val="005C0435"/>
    <w:rsid w:val="005C0475"/>
    <w:rsid w:val="005C058B"/>
    <w:rsid w:val="005C0626"/>
    <w:rsid w:val="005C0695"/>
    <w:rsid w:val="005C0770"/>
    <w:rsid w:val="005C07C8"/>
    <w:rsid w:val="005C0841"/>
    <w:rsid w:val="005C08BD"/>
    <w:rsid w:val="005C08D5"/>
    <w:rsid w:val="005C08EF"/>
    <w:rsid w:val="005C090B"/>
    <w:rsid w:val="005C090F"/>
    <w:rsid w:val="005C09A3"/>
    <w:rsid w:val="005C0AA6"/>
    <w:rsid w:val="005C0B87"/>
    <w:rsid w:val="005C0C2A"/>
    <w:rsid w:val="005C0C4A"/>
    <w:rsid w:val="005C0C73"/>
    <w:rsid w:val="005C0E1B"/>
    <w:rsid w:val="005C10C1"/>
    <w:rsid w:val="005C1297"/>
    <w:rsid w:val="005C131C"/>
    <w:rsid w:val="005C1347"/>
    <w:rsid w:val="005C134A"/>
    <w:rsid w:val="005C1451"/>
    <w:rsid w:val="005C1562"/>
    <w:rsid w:val="005C159A"/>
    <w:rsid w:val="005C1607"/>
    <w:rsid w:val="005C16AB"/>
    <w:rsid w:val="005C1795"/>
    <w:rsid w:val="005C1843"/>
    <w:rsid w:val="005C1940"/>
    <w:rsid w:val="005C19EE"/>
    <w:rsid w:val="005C1AD1"/>
    <w:rsid w:val="005C1BEB"/>
    <w:rsid w:val="005C1D18"/>
    <w:rsid w:val="005C1D6D"/>
    <w:rsid w:val="005C1DE5"/>
    <w:rsid w:val="005C200A"/>
    <w:rsid w:val="005C22C9"/>
    <w:rsid w:val="005C234B"/>
    <w:rsid w:val="005C23DE"/>
    <w:rsid w:val="005C246D"/>
    <w:rsid w:val="005C2589"/>
    <w:rsid w:val="005C25F1"/>
    <w:rsid w:val="005C26CD"/>
    <w:rsid w:val="005C26ED"/>
    <w:rsid w:val="005C26F0"/>
    <w:rsid w:val="005C273C"/>
    <w:rsid w:val="005C27EB"/>
    <w:rsid w:val="005C2851"/>
    <w:rsid w:val="005C289E"/>
    <w:rsid w:val="005C28DC"/>
    <w:rsid w:val="005C2A53"/>
    <w:rsid w:val="005C2B63"/>
    <w:rsid w:val="005C2B9D"/>
    <w:rsid w:val="005C2D17"/>
    <w:rsid w:val="005C2D21"/>
    <w:rsid w:val="005C2E11"/>
    <w:rsid w:val="005C2F97"/>
    <w:rsid w:val="005C2FFB"/>
    <w:rsid w:val="005C32A8"/>
    <w:rsid w:val="005C33B9"/>
    <w:rsid w:val="005C3614"/>
    <w:rsid w:val="005C3638"/>
    <w:rsid w:val="005C3723"/>
    <w:rsid w:val="005C37C6"/>
    <w:rsid w:val="005C3852"/>
    <w:rsid w:val="005C3875"/>
    <w:rsid w:val="005C3885"/>
    <w:rsid w:val="005C398F"/>
    <w:rsid w:val="005C3A04"/>
    <w:rsid w:val="005C3C30"/>
    <w:rsid w:val="005C3C94"/>
    <w:rsid w:val="005C3E70"/>
    <w:rsid w:val="005C3ED3"/>
    <w:rsid w:val="005C3F06"/>
    <w:rsid w:val="005C3F36"/>
    <w:rsid w:val="005C3F7F"/>
    <w:rsid w:val="005C3FDE"/>
    <w:rsid w:val="005C3FF0"/>
    <w:rsid w:val="005C4074"/>
    <w:rsid w:val="005C409F"/>
    <w:rsid w:val="005C40E4"/>
    <w:rsid w:val="005C41A8"/>
    <w:rsid w:val="005C423A"/>
    <w:rsid w:val="005C4280"/>
    <w:rsid w:val="005C4285"/>
    <w:rsid w:val="005C42CB"/>
    <w:rsid w:val="005C42F4"/>
    <w:rsid w:val="005C4331"/>
    <w:rsid w:val="005C4338"/>
    <w:rsid w:val="005C43B5"/>
    <w:rsid w:val="005C44A4"/>
    <w:rsid w:val="005C44E9"/>
    <w:rsid w:val="005C44F3"/>
    <w:rsid w:val="005C45A6"/>
    <w:rsid w:val="005C45B0"/>
    <w:rsid w:val="005C46FE"/>
    <w:rsid w:val="005C4894"/>
    <w:rsid w:val="005C4900"/>
    <w:rsid w:val="005C4918"/>
    <w:rsid w:val="005C4A10"/>
    <w:rsid w:val="005C4AAD"/>
    <w:rsid w:val="005C4BC2"/>
    <w:rsid w:val="005C4BF3"/>
    <w:rsid w:val="005C4DC8"/>
    <w:rsid w:val="005C4DE5"/>
    <w:rsid w:val="005C4E4E"/>
    <w:rsid w:val="005C4E8B"/>
    <w:rsid w:val="005C4F37"/>
    <w:rsid w:val="005C4F3B"/>
    <w:rsid w:val="005C4FB2"/>
    <w:rsid w:val="005C502A"/>
    <w:rsid w:val="005C5048"/>
    <w:rsid w:val="005C5114"/>
    <w:rsid w:val="005C5230"/>
    <w:rsid w:val="005C5233"/>
    <w:rsid w:val="005C53C7"/>
    <w:rsid w:val="005C5493"/>
    <w:rsid w:val="005C5653"/>
    <w:rsid w:val="005C568A"/>
    <w:rsid w:val="005C56CC"/>
    <w:rsid w:val="005C56E4"/>
    <w:rsid w:val="005C5763"/>
    <w:rsid w:val="005C58DA"/>
    <w:rsid w:val="005C5901"/>
    <w:rsid w:val="005C5955"/>
    <w:rsid w:val="005C5970"/>
    <w:rsid w:val="005C5AA4"/>
    <w:rsid w:val="005C5ABE"/>
    <w:rsid w:val="005C5B26"/>
    <w:rsid w:val="005C5B5E"/>
    <w:rsid w:val="005C5BD8"/>
    <w:rsid w:val="005C5CC2"/>
    <w:rsid w:val="005C5CE7"/>
    <w:rsid w:val="005C5E44"/>
    <w:rsid w:val="005C5E9B"/>
    <w:rsid w:val="005C5F44"/>
    <w:rsid w:val="005C5FB6"/>
    <w:rsid w:val="005C5FE7"/>
    <w:rsid w:val="005C6017"/>
    <w:rsid w:val="005C615D"/>
    <w:rsid w:val="005C618D"/>
    <w:rsid w:val="005C6240"/>
    <w:rsid w:val="005C6379"/>
    <w:rsid w:val="005C6437"/>
    <w:rsid w:val="005C6636"/>
    <w:rsid w:val="005C66B2"/>
    <w:rsid w:val="005C66FE"/>
    <w:rsid w:val="005C6758"/>
    <w:rsid w:val="005C6772"/>
    <w:rsid w:val="005C6837"/>
    <w:rsid w:val="005C68D2"/>
    <w:rsid w:val="005C6945"/>
    <w:rsid w:val="005C6A39"/>
    <w:rsid w:val="005C6A70"/>
    <w:rsid w:val="005C6CEC"/>
    <w:rsid w:val="005C6D18"/>
    <w:rsid w:val="005C6DAA"/>
    <w:rsid w:val="005C6E24"/>
    <w:rsid w:val="005C6EE6"/>
    <w:rsid w:val="005C6F33"/>
    <w:rsid w:val="005C6F72"/>
    <w:rsid w:val="005C6FD2"/>
    <w:rsid w:val="005C70C3"/>
    <w:rsid w:val="005C7175"/>
    <w:rsid w:val="005C7183"/>
    <w:rsid w:val="005C725D"/>
    <w:rsid w:val="005C739A"/>
    <w:rsid w:val="005C7410"/>
    <w:rsid w:val="005C7423"/>
    <w:rsid w:val="005C74BA"/>
    <w:rsid w:val="005C7571"/>
    <w:rsid w:val="005C764F"/>
    <w:rsid w:val="005C765E"/>
    <w:rsid w:val="005C76F1"/>
    <w:rsid w:val="005C776F"/>
    <w:rsid w:val="005C784C"/>
    <w:rsid w:val="005C7885"/>
    <w:rsid w:val="005C78A8"/>
    <w:rsid w:val="005C791C"/>
    <w:rsid w:val="005C7A15"/>
    <w:rsid w:val="005C7B04"/>
    <w:rsid w:val="005C7B0A"/>
    <w:rsid w:val="005C7BA3"/>
    <w:rsid w:val="005C7C7F"/>
    <w:rsid w:val="005C7DE6"/>
    <w:rsid w:val="005C7E1D"/>
    <w:rsid w:val="005C7E66"/>
    <w:rsid w:val="005C7F08"/>
    <w:rsid w:val="005C7F0B"/>
    <w:rsid w:val="005C7F26"/>
    <w:rsid w:val="005C7F7D"/>
    <w:rsid w:val="005C7F82"/>
    <w:rsid w:val="005D005B"/>
    <w:rsid w:val="005D009B"/>
    <w:rsid w:val="005D011D"/>
    <w:rsid w:val="005D0218"/>
    <w:rsid w:val="005D0315"/>
    <w:rsid w:val="005D035D"/>
    <w:rsid w:val="005D041D"/>
    <w:rsid w:val="005D05F1"/>
    <w:rsid w:val="005D07B0"/>
    <w:rsid w:val="005D0849"/>
    <w:rsid w:val="005D08EF"/>
    <w:rsid w:val="005D0960"/>
    <w:rsid w:val="005D096F"/>
    <w:rsid w:val="005D09BD"/>
    <w:rsid w:val="005D0A96"/>
    <w:rsid w:val="005D0BDF"/>
    <w:rsid w:val="005D0C4D"/>
    <w:rsid w:val="005D0C62"/>
    <w:rsid w:val="005D0D0C"/>
    <w:rsid w:val="005D0DF3"/>
    <w:rsid w:val="005D0E13"/>
    <w:rsid w:val="005D0E29"/>
    <w:rsid w:val="005D103E"/>
    <w:rsid w:val="005D10F3"/>
    <w:rsid w:val="005D114C"/>
    <w:rsid w:val="005D11BE"/>
    <w:rsid w:val="005D11F5"/>
    <w:rsid w:val="005D1214"/>
    <w:rsid w:val="005D1301"/>
    <w:rsid w:val="005D1558"/>
    <w:rsid w:val="005D1562"/>
    <w:rsid w:val="005D17D2"/>
    <w:rsid w:val="005D18CE"/>
    <w:rsid w:val="005D1944"/>
    <w:rsid w:val="005D19D9"/>
    <w:rsid w:val="005D1A8A"/>
    <w:rsid w:val="005D1AA7"/>
    <w:rsid w:val="005D1B77"/>
    <w:rsid w:val="005D1BAF"/>
    <w:rsid w:val="005D1BB3"/>
    <w:rsid w:val="005D1BEF"/>
    <w:rsid w:val="005D1C83"/>
    <w:rsid w:val="005D1CEA"/>
    <w:rsid w:val="005D1D19"/>
    <w:rsid w:val="005D1D35"/>
    <w:rsid w:val="005D1DA0"/>
    <w:rsid w:val="005D1DA2"/>
    <w:rsid w:val="005D1DD5"/>
    <w:rsid w:val="005D1E5C"/>
    <w:rsid w:val="005D1F6B"/>
    <w:rsid w:val="005D2181"/>
    <w:rsid w:val="005D2332"/>
    <w:rsid w:val="005D2395"/>
    <w:rsid w:val="005D23A5"/>
    <w:rsid w:val="005D243F"/>
    <w:rsid w:val="005D24C0"/>
    <w:rsid w:val="005D24C4"/>
    <w:rsid w:val="005D25DE"/>
    <w:rsid w:val="005D2604"/>
    <w:rsid w:val="005D27DE"/>
    <w:rsid w:val="005D2824"/>
    <w:rsid w:val="005D2848"/>
    <w:rsid w:val="005D292D"/>
    <w:rsid w:val="005D297A"/>
    <w:rsid w:val="005D2A32"/>
    <w:rsid w:val="005D2A96"/>
    <w:rsid w:val="005D2ADE"/>
    <w:rsid w:val="005D2B8F"/>
    <w:rsid w:val="005D2C43"/>
    <w:rsid w:val="005D2D81"/>
    <w:rsid w:val="005D2D8A"/>
    <w:rsid w:val="005D2DBD"/>
    <w:rsid w:val="005D2FDC"/>
    <w:rsid w:val="005D3000"/>
    <w:rsid w:val="005D3013"/>
    <w:rsid w:val="005D304D"/>
    <w:rsid w:val="005D32F8"/>
    <w:rsid w:val="005D3357"/>
    <w:rsid w:val="005D33EA"/>
    <w:rsid w:val="005D349E"/>
    <w:rsid w:val="005D3542"/>
    <w:rsid w:val="005D3584"/>
    <w:rsid w:val="005D35A8"/>
    <w:rsid w:val="005D3607"/>
    <w:rsid w:val="005D37AF"/>
    <w:rsid w:val="005D37D3"/>
    <w:rsid w:val="005D38B1"/>
    <w:rsid w:val="005D3971"/>
    <w:rsid w:val="005D39AA"/>
    <w:rsid w:val="005D3A09"/>
    <w:rsid w:val="005D3AFE"/>
    <w:rsid w:val="005D3B11"/>
    <w:rsid w:val="005D3B3D"/>
    <w:rsid w:val="005D3B62"/>
    <w:rsid w:val="005D3BA5"/>
    <w:rsid w:val="005D3D24"/>
    <w:rsid w:val="005D3D7B"/>
    <w:rsid w:val="005D3DBE"/>
    <w:rsid w:val="005D3EF5"/>
    <w:rsid w:val="005D3F38"/>
    <w:rsid w:val="005D3FAA"/>
    <w:rsid w:val="005D3FEB"/>
    <w:rsid w:val="005D41CC"/>
    <w:rsid w:val="005D424F"/>
    <w:rsid w:val="005D429C"/>
    <w:rsid w:val="005D43AD"/>
    <w:rsid w:val="005D4417"/>
    <w:rsid w:val="005D4581"/>
    <w:rsid w:val="005D4596"/>
    <w:rsid w:val="005D45A3"/>
    <w:rsid w:val="005D4622"/>
    <w:rsid w:val="005D4852"/>
    <w:rsid w:val="005D4889"/>
    <w:rsid w:val="005D4955"/>
    <w:rsid w:val="005D498F"/>
    <w:rsid w:val="005D49C8"/>
    <w:rsid w:val="005D4A15"/>
    <w:rsid w:val="005D4A62"/>
    <w:rsid w:val="005D4B7F"/>
    <w:rsid w:val="005D4BD9"/>
    <w:rsid w:val="005D4C53"/>
    <w:rsid w:val="005D4D8E"/>
    <w:rsid w:val="005D4E09"/>
    <w:rsid w:val="005D528F"/>
    <w:rsid w:val="005D535E"/>
    <w:rsid w:val="005D5590"/>
    <w:rsid w:val="005D561D"/>
    <w:rsid w:val="005D5764"/>
    <w:rsid w:val="005D588C"/>
    <w:rsid w:val="005D5904"/>
    <w:rsid w:val="005D5947"/>
    <w:rsid w:val="005D5ABD"/>
    <w:rsid w:val="005D5B23"/>
    <w:rsid w:val="005D5B49"/>
    <w:rsid w:val="005D5BD2"/>
    <w:rsid w:val="005D5C67"/>
    <w:rsid w:val="005D5CE8"/>
    <w:rsid w:val="005D5DB6"/>
    <w:rsid w:val="005D6125"/>
    <w:rsid w:val="005D622D"/>
    <w:rsid w:val="005D6246"/>
    <w:rsid w:val="005D6261"/>
    <w:rsid w:val="005D6381"/>
    <w:rsid w:val="005D63DC"/>
    <w:rsid w:val="005D63F4"/>
    <w:rsid w:val="005D6435"/>
    <w:rsid w:val="005D64E8"/>
    <w:rsid w:val="005D652C"/>
    <w:rsid w:val="005D657D"/>
    <w:rsid w:val="005D66C9"/>
    <w:rsid w:val="005D6710"/>
    <w:rsid w:val="005D67E6"/>
    <w:rsid w:val="005D6851"/>
    <w:rsid w:val="005D68E1"/>
    <w:rsid w:val="005D68E6"/>
    <w:rsid w:val="005D6934"/>
    <w:rsid w:val="005D698B"/>
    <w:rsid w:val="005D6A4B"/>
    <w:rsid w:val="005D6B0C"/>
    <w:rsid w:val="005D6B22"/>
    <w:rsid w:val="005D6BCC"/>
    <w:rsid w:val="005D6C8C"/>
    <w:rsid w:val="005D6C8D"/>
    <w:rsid w:val="005D6CEC"/>
    <w:rsid w:val="005D6E2C"/>
    <w:rsid w:val="005D6FDF"/>
    <w:rsid w:val="005D71DC"/>
    <w:rsid w:val="005D721A"/>
    <w:rsid w:val="005D723F"/>
    <w:rsid w:val="005D7242"/>
    <w:rsid w:val="005D7393"/>
    <w:rsid w:val="005D7395"/>
    <w:rsid w:val="005D7405"/>
    <w:rsid w:val="005D742A"/>
    <w:rsid w:val="005D749C"/>
    <w:rsid w:val="005D754A"/>
    <w:rsid w:val="005D7625"/>
    <w:rsid w:val="005D7674"/>
    <w:rsid w:val="005D7734"/>
    <w:rsid w:val="005D77E2"/>
    <w:rsid w:val="005D7945"/>
    <w:rsid w:val="005D79B9"/>
    <w:rsid w:val="005D79CF"/>
    <w:rsid w:val="005D7ADB"/>
    <w:rsid w:val="005D7BCF"/>
    <w:rsid w:val="005D7C9E"/>
    <w:rsid w:val="005D7CE6"/>
    <w:rsid w:val="005D7D53"/>
    <w:rsid w:val="005D7D81"/>
    <w:rsid w:val="005D7DD2"/>
    <w:rsid w:val="005D7E19"/>
    <w:rsid w:val="005D7E53"/>
    <w:rsid w:val="005D7EDF"/>
    <w:rsid w:val="005D7F28"/>
    <w:rsid w:val="005E0085"/>
    <w:rsid w:val="005E00A6"/>
    <w:rsid w:val="005E0140"/>
    <w:rsid w:val="005E0162"/>
    <w:rsid w:val="005E01B5"/>
    <w:rsid w:val="005E022A"/>
    <w:rsid w:val="005E022D"/>
    <w:rsid w:val="005E029B"/>
    <w:rsid w:val="005E044D"/>
    <w:rsid w:val="005E048D"/>
    <w:rsid w:val="005E04E8"/>
    <w:rsid w:val="005E04F4"/>
    <w:rsid w:val="005E0526"/>
    <w:rsid w:val="005E0535"/>
    <w:rsid w:val="005E055B"/>
    <w:rsid w:val="005E06A5"/>
    <w:rsid w:val="005E07D4"/>
    <w:rsid w:val="005E0865"/>
    <w:rsid w:val="005E0AA1"/>
    <w:rsid w:val="005E0B50"/>
    <w:rsid w:val="005E0B53"/>
    <w:rsid w:val="005E0BC4"/>
    <w:rsid w:val="005E0BF2"/>
    <w:rsid w:val="005E0BF7"/>
    <w:rsid w:val="005E0C44"/>
    <w:rsid w:val="005E0DB6"/>
    <w:rsid w:val="005E0E46"/>
    <w:rsid w:val="005E0E48"/>
    <w:rsid w:val="005E0E8C"/>
    <w:rsid w:val="005E0ECF"/>
    <w:rsid w:val="005E0F26"/>
    <w:rsid w:val="005E0F9D"/>
    <w:rsid w:val="005E1002"/>
    <w:rsid w:val="005E1063"/>
    <w:rsid w:val="005E10D1"/>
    <w:rsid w:val="005E11C8"/>
    <w:rsid w:val="005E11F1"/>
    <w:rsid w:val="005E138E"/>
    <w:rsid w:val="005E139A"/>
    <w:rsid w:val="005E13AB"/>
    <w:rsid w:val="005E1419"/>
    <w:rsid w:val="005E14F1"/>
    <w:rsid w:val="005E151A"/>
    <w:rsid w:val="005E1581"/>
    <w:rsid w:val="005E15D8"/>
    <w:rsid w:val="005E16E8"/>
    <w:rsid w:val="005E17BE"/>
    <w:rsid w:val="005E185D"/>
    <w:rsid w:val="005E1899"/>
    <w:rsid w:val="005E18D2"/>
    <w:rsid w:val="005E1967"/>
    <w:rsid w:val="005E1A0D"/>
    <w:rsid w:val="005E1C4D"/>
    <w:rsid w:val="005E1C6A"/>
    <w:rsid w:val="005E1CBB"/>
    <w:rsid w:val="005E1D1D"/>
    <w:rsid w:val="005E1D53"/>
    <w:rsid w:val="005E1DAF"/>
    <w:rsid w:val="005E1E39"/>
    <w:rsid w:val="005E1EC9"/>
    <w:rsid w:val="005E1FAC"/>
    <w:rsid w:val="005E2001"/>
    <w:rsid w:val="005E2237"/>
    <w:rsid w:val="005E2271"/>
    <w:rsid w:val="005E22F2"/>
    <w:rsid w:val="005E246E"/>
    <w:rsid w:val="005E24FC"/>
    <w:rsid w:val="005E2570"/>
    <w:rsid w:val="005E2576"/>
    <w:rsid w:val="005E2594"/>
    <w:rsid w:val="005E2644"/>
    <w:rsid w:val="005E274F"/>
    <w:rsid w:val="005E2779"/>
    <w:rsid w:val="005E27CD"/>
    <w:rsid w:val="005E2824"/>
    <w:rsid w:val="005E282A"/>
    <w:rsid w:val="005E287F"/>
    <w:rsid w:val="005E28AE"/>
    <w:rsid w:val="005E2954"/>
    <w:rsid w:val="005E295B"/>
    <w:rsid w:val="005E29BA"/>
    <w:rsid w:val="005E29D5"/>
    <w:rsid w:val="005E2A79"/>
    <w:rsid w:val="005E2B89"/>
    <w:rsid w:val="005E2BE1"/>
    <w:rsid w:val="005E2D41"/>
    <w:rsid w:val="005E2D75"/>
    <w:rsid w:val="005E2D8C"/>
    <w:rsid w:val="005E2DE5"/>
    <w:rsid w:val="005E2E11"/>
    <w:rsid w:val="005E2E79"/>
    <w:rsid w:val="005E2E81"/>
    <w:rsid w:val="005E2ECE"/>
    <w:rsid w:val="005E309D"/>
    <w:rsid w:val="005E30E5"/>
    <w:rsid w:val="005E3103"/>
    <w:rsid w:val="005E32F1"/>
    <w:rsid w:val="005E3336"/>
    <w:rsid w:val="005E33D2"/>
    <w:rsid w:val="005E3407"/>
    <w:rsid w:val="005E3458"/>
    <w:rsid w:val="005E355C"/>
    <w:rsid w:val="005E3573"/>
    <w:rsid w:val="005E35B4"/>
    <w:rsid w:val="005E35B6"/>
    <w:rsid w:val="005E364F"/>
    <w:rsid w:val="005E369A"/>
    <w:rsid w:val="005E37E1"/>
    <w:rsid w:val="005E380F"/>
    <w:rsid w:val="005E3823"/>
    <w:rsid w:val="005E38BE"/>
    <w:rsid w:val="005E39D6"/>
    <w:rsid w:val="005E39E9"/>
    <w:rsid w:val="005E3A2B"/>
    <w:rsid w:val="005E3B56"/>
    <w:rsid w:val="005E3B9F"/>
    <w:rsid w:val="005E3F12"/>
    <w:rsid w:val="005E3F27"/>
    <w:rsid w:val="005E4001"/>
    <w:rsid w:val="005E4086"/>
    <w:rsid w:val="005E40DC"/>
    <w:rsid w:val="005E40EC"/>
    <w:rsid w:val="005E41CB"/>
    <w:rsid w:val="005E41D6"/>
    <w:rsid w:val="005E42E6"/>
    <w:rsid w:val="005E43D7"/>
    <w:rsid w:val="005E4406"/>
    <w:rsid w:val="005E4418"/>
    <w:rsid w:val="005E449D"/>
    <w:rsid w:val="005E464B"/>
    <w:rsid w:val="005E4742"/>
    <w:rsid w:val="005E47D0"/>
    <w:rsid w:val="005E4992"/>
    <w:rsid w:val="005E4AD7"/>
    <w:rsid w:val="005E4C4F"/>
    <w:rsid w:val="005E4C8E"/>
    <w:rsid w:val="005E4CDF"/>
    <w:rsid w:val="005E4DD9"/>
    <w:rsid w:val="005E4E1E"/>
    <w:rsid w:val="005E4E66"/>
    <w:rsid w:val="005E4F90"/>
    <w:rsid w:val="005E505C"/>
    <w:rsid w:val="005E50A9"/>
    <w:rsid w:val="005E5180"/>
    <w:rsid w:val="005E51C9"/>
    <w:rsid w:val="005E5226"/>
    <w:rsid w:val="005E5262"/>
    <w:rsid w:val="005E533D"/>
    <w:rsid w:val="005E5570"/>
    <w:rsid w:val="005E55B6"/>
    <w:rsid w:val="005E55B7"/>
    <w:rsid w:val="005E55F9"/>
    <w:rsid w:val="005E56A7"/>
    <w:rsid w:val="005E57F7"/>
    <w:rsid w:val="005E5805"/>
    <w:rsid w:val="005E5870"/>
    <w:rsid w:val="005E5894"/>
    <w:rsid w:val="005E5896"/>
    <w:rsid w:val="005E58C6"/>
    <w:rsid w:val="005E590B"/>
    <w:rsid w:val="005E59F6"/>
    <w:rsid w:val="005E5A0E"/>
    <w:rsid w:val="005E5AA2"/>
    <w:rsid w:val="005E5AAF"/>
    <w:rsid w:val="005E5C1A"/>
    <w:rsid w:val="005E5C50"/>
    <w:rsid w:val="005E5D92"/>
    <w:rsid w:val="005E5DB0"/>
    <w:rsid w:val="005E5DE6"/>
    <w:rsid w:val="005E5E9A"/>
    <w:rsid w:val="005E5EB3"/>
    <w:rsid w:val="005E5F74"/>
    <w:rsid w:val="005E6076"/>
    <w:rsid w:val="005E611A"/>
    <w:rsid w:val="005E61B0"/>
    <w:rsid w:val="005E61C6"/>
    <w:rsid w:val="005E61F3"/>
    <w:rsid w:val="005E62B3"/>
    <w:rsid w:val="005E62D2"/>
    <w:rsid w:val="005E630E"/>
    <w:rsid w:val="005E6336"/>
    <w:rsid w:val="005E644E"/>
    <w:rsid w:val="005E64B6"/>
    <w:rsid w:val="005E64D0"/>
    <w:rsid w:val="005E64DA"/>
    <w:rsid w:val="005E65F7"/>
    <w:rsid w:val="005E6916"/>
    <w:rsid w:val="005E6986"/>
    <w:rsid w:val="005E6A0A"/>
    <w:rsid w:val="005E6AE4"/>
    <w:rsid w:val="005E6BA2"/>
    <w:rsid w:val="005E6BA6"/>
    <w:rsid w:val="005E6BCB"/>
    <w:rsid w:val="005E6C46"/>
    <w:rsid w:val="005E6C51"/>
    <w:rsid w:val="005E6D11"/>
    <w:rsid w:val="005E6D4A"/>
    <w:rsid w:val="005E6D61"/>
    <w:rsid w:val="005E6DE2"/>
    <w:rsid w:val="005E6E83"/>
    <w:rsid w:val="005E6E97"/>
    <w:rsid w:val="005E7055"/>
    <w:rsid w:val="005E70F2"/>
    <w:rsid w:val="005E7117"/>
    <w:rsid w:val="005E7172"/>
    <w:rsid w:val="005E71F6"/>
    <w:rsid w:val="005E73D8"/>
    <w:rsid w:val="005E741C"/>
    <w:rsid w:val="005E7430"/>
    <w:rsid w:val="005E74FF"/>
    <w:rsid w:val="005E752E"/>
    <w:rsid w:val="005E7624"/>
    <w:rsid w:val="005E7705"/>
    <w:rsid w:val="005E7768"/>
    <w:rsid w:val="005E782D"/>
    <w:rsid w:val="005E78D6"/>
    <w:rsid w:val="005E7A7C"/>
    <w:rsid w:val="005E7AEA"/>
    <w:rsid w:val="005E7B0B"/>
    <w:rsid w:val="005E7B53"/>
    <w:rsid w:val="005E7B9C"/>
    <w:rsid w:val="005E7BDB"/>
    <w:rsid w:val="005E7C4E"/>
    <w:rsid w:val="005E7DE3"/>
    <w:rsid w:val="005E7E94"/>
    <w:rsid w:val="005E7F31"/>
    <w:rsid w:val="005F002A"/>
    <w:rsid w:val="005F0079"/>
    <w:rsid w:val="005F01A5"/>
    <w:rsid w:val="005F0345"/>
    <w:rsid w:val="005F041C"/>
    <w:rsid w:val="005F06E7"/>
    <w:rsid w:val="005F070C"/>
    <w:rsid w:val="005F0790"/>
    <w:rsid w:val="005F07E8"/>
    <w:rsid w:val="005F088B"/>
    <w:rsid w:val="005F09BA"/>
    <w:rsid w:val="005F0A05"/>
    <w:rsid w:val="005F0A08"/>
    <w:rsid w:val="005F0A3D"/>
    <w:rsid w:val="005F0BBC"/>
    <w:rsid w:val="005F0CB0"/>
    <w:rsid w:val="005F0D23"/>
    <w:rsid w:val="005F0EBD"/>
    <w:rsid w:val="005F0EEB"/>
    <w:rsid w:val="005F0F3A"/>
    <w:rsid w:val="005F0FC6"/>
    <w:rsid w:val="005F0FEB"/>
    <w:rsid w:val="005F100F"/>
    <w:rsid w:val="005F10B5"/>
    <w:rsid w:val="005F10DD"/>
    <w:rsid w:val="005F1167"/>
    <w:rsid w:val="005F1232"/>
    <w:rsid w:val="005F12BB"/>
    <w:rsid w:val="005F131B"/>
    <w:rsid w:val="005F13ED"/>
    <w:rsid w:val="005F1651"/>
    <w:rsid w:val="005F16A6"/>
    <w:rsid w:val="005F16E5"/>
    <w:rsid w:val="005F1785"/>
    <w:rsid w:val="005F17A1"/>
    <w:rsid w:val="005F18A9"/>
    <w:rsid w:val="005F18F9"/>
    <w:rsid w:val="005F1902"/>
    <w:rsid w:val="005F1A15"/>
    <w:rsid w:val="005F1C4F"/>
    <w:rsid w:val="005F1C96"/>
    <w:rsid w:val="005F1C9F"/>
    <w:rsid w:val="005F1DC0"/>
    <w:rsid w:val="005F1E87"/>
    <w:rsid w:val="005F1F0B"/>
    <w:rsid w:val="005F203A"/>
    <w:rsid w:val="005F20AB"/>
    <w:rsid w:val="005F20EA"/>
    <w:rsid w:val="005F2185"/>
    <w:rsid w:val="005F21E2"/>
    <w:rsid w:val="005F222B"/>
    <w:rsid w:val="005F22BB"/>
    <w:rsid w:val="005F2342"/>
    <w:rsid w:val="005F2487"/>
    <w:rsid w:val="005F26B3"/>
    <w:rsid w:val="005F26B5"/>
    <w:rsid w:val="005F26CC"/>
    <w:rsid w:val="005F275C"/>
    <w:rsid w:val="005F27B1"/>
    <w:rsid w:val="005F2922"/>
    <w:rsid w:val="005F29F8"/>
    <w:rsid w:val="005F2AEA"/>
    <w:rsid w:val="005F2B06"/>
    <w:rsid w:val="005F2C88"/>
    <w:rsid w:val="005F2DB0"/>
    <w:rsid w:val="005F2DC6"/>
    <w:rsid w:val="005F2E80"/>
    <w:rsid w:val="005F2EA1"/>
    <w:rsid w:val="005F2EFE"/>
    <w:rsid w:val="005F2F55"/>
    <w:rsid w:val="005F2F5F"/>
    <w:rsid w:val="005F30E7"/>
    <w:rsid w:val="005F30F8"/>
    <w:rsid w:val="005F320C"/>
    <w:rsid w:val="005F3276"/>
    <w:rsid w:val="005F32FA"/>
    <w:rsid w:val="005F3354"/>
    <w:rsid w:val="005F3362"/>
    <w:rsid w:val="005F3442"/>
    <w:rsid w:val="005F350A"/>
    <w:rsid w:val="005F363E"/>
    <w:rsid w:val="005F36F4"/>
    <w:rsid w:val="005F3702"/>
    <w:rsid w:val="005F3792"/>
    <w:rsid w:val="005F37A0"/>
    <w:rsid w:val="005F3893"/>
    <w:rsid w:val="005F3901"/>
    <w:rsid w:val="005F39A9"/>
    <w:rsid w:val="005F3ADB"/>
    <w:rsid w:val="005F3B27"/>
    <w:rsid w:val="005F3D42"/>
    <w:rsid w:val="005F3D9D"/>
    <w:rsid w:val="005F3DF2"/>
    <w:rsid w:val="005F3F1A"/>
    <w:rsid w:val="005F3FA6"/>
    <w:rsid w:val="005F3FEE"/>
    <w:rsid w:val="005F40CF"/>
    <w:rsid w:val="005F4115"/>
    <w:rsid w:val="005F41A0"/>
    <w:rsid w:val="005F4243"/>
    <w:rsid w:val="005F426D"/>
    <w:rsid w:val="005F436C"/>
    <w:rsid w:val="005F44C2"/>
    <w:rsid w:val="005F4599"/>
    <w:rsid w:val="005F45C2"/>
    <w:rsid w:val="005F45D0"/>
    <w:rsid w:val="005F45EC"/>
    <w:rsid w:val="005F477A"/>
    <w:rsid w:val="005F4947"/>
    <w:rsid w:val="005F4A56"/>
    <w:rsid w:val="005F4C63"/>
    <w:rsid w:val="005F4D02"/>
    <w:rsid w:val="005F503A"/>
    <w:rsid w:val="005F5071"/>
    <w:rsid w:val="005F50C5"/>
    <w:rsid w:val="005F50C6"/>
    <w:rsid w:val="005F51D8"/>
    <w:rsid w:val="005F51EE"/>
    <w:rsid w:val="005F51FA"/>
    <w:rsid w:val="005F5270"/>
    <w:rsid w:val="005F5288"/>
    <w:rsid w:val="005F5320"/>
    <w:rsid w:val="005F533D"/>
    <w:rsid w:val="005F5561"/>
    <w:rsid w:val="005F558C"/>
    <w:rsid w:val="005F5591"/>
    <w:rsid w:val="005F560A"/>
    <w:rsid w:val="005F5613"/>
    <w:rsid w:val="005F5649"/>
    <w:rsid w:val="005F5655"/>
    <w:rsid w:val="005F566A"/>
    <w:rsid w:val="005F5720"/>
    <w:rsid w:val="005F577E"/>
    <w:rsid w:val="005F5800"/>
    <w:rsid w:val="005F5883"/>
    <w:rsid w:val="005F5942"/>
    <w:rsid w:val="005F5957"/>
    <w:rsid w:val="005F599E"/>
    <w:rsid w:val="005F5A1E"/>
    <w:rsid w:val="005F5AB8"/>
    <w:rsid w:val="005F5AFC"/>
    <w:rsid w:val="005F5C19"/>
    <w:rsid w:val="005F5C7A"/>
    <w:rsid w:val="005F5CA9"/>
    <w:rsid w:val="005F5CBE"/>
    <w:rsid w:val="005F5D62"/>
    <w:rsid w:val="005F5D85"/>
    <w:rsid w:val="005F5E74"/>
    <w:rsid w:val="005F5E80"/>
    <w:rsid w:val="005F5E97"/>
    <w:rsid w:val="005F5EA2"/>
    <w:rsid w:val="005F5EB1"/>
    <w:rsid w:val="005F5F1C"/>
    <w:rsid w:val="005F5F33"/>
    <w:rsid w:val="005F607B"/>
    <w:rsid w:val="005F60BD"/>
    <w:rsid w:val="005F614F"/>
    <w:rsid w:val="005F6218"/>
    <w:rsid w:val="005F627F"/>
    <w:rsid w:val="005F62DA"/>
    <w:rsid w:val="005F6374"/>
    <w:rsid w:val="005F63A2"/>
    <w:rsid w:val="005F6429"/>
    <w:rsid w:val="005F64CD"/>
    <w:rsid w:val="005F6530"/>
    <w:rsid w:val="005F6571"/>
    <w:rsid w:val="005F65AF"/>
    <w:rsid w:val="005F6692"/>
    <w:rsid w:val="005F6726"/>
    <w:rsid w:val="005F681E"/>
    <w:rsid w:val="005F6915"/>
    <w:rsid w:val="005F694C"/>
    <w:rsid w:val="005F699F"/>
    <w:rsid w:val="005F6A33"/>
    <w:rsid w:val="005F6BB7"/>
    <w:rsid w:val="005F6BED"/>
    <w:rsid w:val="005F6C76"/>
    <w:rsid w:val="005F6D72"/>
    <w:rsid w:val="005F6DBE"/>
    <w:rsid w:val="005F6E5F"/>
    <w:rsid w:val="005F6F1C"/>
    <w:rsid w:val="005F6FB4"/>
    <w:rsid w:val="005F7200"/>
    <w:rsid w:val="005F7253"/>
    <w:rsid w:val="005F72CF"/>
    <w:rsid w:val="005F72FA"/>
    <w:rsid w:val="005F744D"/>
    <w:rsid w:val="005F7664"/>
    <w:rsid w:val="005F776E"/>
    <w:rsid w:val="005F77E9"/>
    <w:rsid w:val="005F78C9"/>
    <w:rsid w:val="005F78DF"/>
    <w:rsid w:val="005F7907"/>
    <w:rsid w:val="005F7AFD"/>
    <w:rsid w:val="005F7D5A"/>
    <w:rsid w:val="005F7EB3"/>
    <w:rsid w:val="005F7F07"/>
    <w:rsid w:val="005F7FEA"/>
    <w:rsid w:val="0060026C"/>
    <w:rsid w:val="00600275"/>
    <w:rsid w:val="006002A4"/>
    <w:rsid w:val="006002C2"/>
    <w:rsid w:val="006002F6"/>
    <w:rsid w:val="00600301"/>
    <w:rsid w:val="006006CA"/>
    <w:rsid w:val="006007F3"/>
    <w:rsid w:val="00600830"/>
    <w:rsid w:val="00600897"/>
    <w:rsid w:val="0060095B"/>
    <w:rsid w:val="00600BB3"/>
    <w:rsid w:val="00600C0B"/>
    <w:rsid w:val="00600D1F"/>
    <w:rsid w:val="00600D81"/>
    <w:rsid w:val="00600DD9"/>
    <w:rsid w:val="00600DDB"/>
    <w:rsid w:val="00600E07"/>
    <w:rsid w:val="00600E94"/>
    <w:rsid w:val="00600E9A"/>
    <w:rsid w:val="00600EF3"/>
    <w:rsid w:val="00600F8A"/>
    <w:rsid w:val="00600FFA"/>
    <w:rsid w:val="00601092"/>
    <w:rsid w:val="006010AA"/>
    <w:rsid w:val="006010B6"/>
    <w:rsid w:val="00601232"/>
    <w:rsid w:val="006012B5"/>
    <w:rsid w:val="006012D7"/>
    <w:rsid w:val="006012E8"/>
    <w:rsid w:val="00601384"/>
    <w:rsid w:val="00601476"/>
    <w:rsid w:val="006015A1"/>
    <w:rsid w:val="006015EB"/>
    <w:rsid w:val="006016AC"/>
    <w:rsid w:val="0060189C"/>
    <w:rsid w:val="006018E6"/>
    <w:rsid w:val="00601948"/>
    <w:rsid w:val="00601961"/>
    <w:rsid w:val="00601A2E"/>
    <w:rsid w:val="00601A38"/>
    <w:rsid w:val="00601A4D"/>
    <w:rsid w:val="00601ACB"/>
    <w:rsid w:val="00601BB8"/>
    <w:rsid w:val="00601D18"/>
    <w:rsid w:val="00601D72"/>
    <w:rsid w:val="00601E2D"/>
    <w:rsid w:val="00601E93"/>
    <w:rsid w:val="00601EB8"/>
    <w:rsid w:val="00601EC3"/>
    <w:rsid w:val="00601FF8"/>
    <w:rsid w:val="006021C7"/>
    <w:rsid w:val="00602449"/>
    <w:rsid w:val="00602486"/>
    <w:rsid w:val="0060253B"/>
    <w:rsid w:val="00602552"/>
    <w:rsid w:val="00602555"/>
    <w:rsid w:val="006026A2"/>
    <w:rsid w:val="0060277C"/>
    <w:rsid w:val="006028DD"/>
    <w:rsid w:val="00602961"/>
    <w:rsid w:val="00602ADF"/>
    <w:rsid w:val="00602B58"/>
    <w:rsid w:val="00602BEC"/>
    <w:rsid w:val="00602C8C"/>
    <w:rsid w:val="00602CA5"/>
    <w:rsid w:val="00602CC0"/>
    <w:rsid w:val="00602D22"/>
    <w:rsid w:val="00602D27"/>
    <w:rsid w:val="00602E4E"/>
    <w:rsid w:val="00602E83"/>
    <w:rsid w:val="00602F67"/>
    <w:rsid w:val="00602F6A"/>
    <w:rsid w:val="006030FE"/>
    <w:rsid w:val="00603111"/>
    <w:rsid w:val="0060312D"/>
    <w:rsid w:val="006032DC"/>
    <w:rsid w:val="006032E2"/>
    <w:rsid w:val="00603305"/>
    <w:rsid w:val="00603351"/>
    <w:rsid w:val="006033A5"/>
    <w:rsid w:val="006033E2"/>
    <w:rsid w:val="00603418"/>
    <w:rsid w:val="00603710"/>
    <w:rsid w:val="00603712"/>
    <w:rsid w:val="00603755"/>
    <w:rsid w:val="006037EB"/>
    <w:rsid w:val="0060380C"/>
    <w:rsid w:val="0060386A"/>
    <w:rsid w:val="0060389A"/>
    <w:rsid w:val="00603931"/>
    <w:rsid w:val="0060395A"/>
    <w:rsid w:val="006039DB"/>
    <w:rsid w:val="00603A9C"/>
    <w:rsid w:val="00603AA8"/>
    <w:rsid w:val="00603AD9"/>
    <w:rsid w:val="00603AFD"/>
    <w:rsid w:val="00603CF9"/>
    <w:rsid w:val="00603FCE"/>
    <w:rsid w:val="00604050"/>
    <w:rsid w:val="00604102"/>
    <w:rsid w:val="00604104"/>
    <w:rsid w:val="0060416D"/>
    <w:rsid w:val="00604293"/>
    <w:rsid w:val="0060434F"/>
    <w:rsid w:val="006043BB"/>
    <w:rsid w:val="0060446D"/>
    <w:rsid w:val="00604479"/>
    <w:rsid w:val="0060449D"/>
    <w:rsid w:val="0060457D"/>
    <w:rsid w:val="006045EE"/>
    <w:rsid w:val="0060463D"/>
    <w:rsid w:val="0060481E"/>
    <w:rsid w:val="00604855"/>
    <w:rsid w:val="00604859"/>
    <w:rsid w:val="00604896"/>
    <w:rsid w:val="006048EF"/>
    <w:rsid w:val="006048F3"/>
    <w:rsid w:val="006049A3"/>
    <w:rsid w:val="006049B6"/>
    <w:rsid w:val="006049E8"/>
    <w:rsid w:val="00604AE5"/>
    <w:rsid w:val="00604B96"/>
    <w:rsid w:val="00604BCD"/>
    <w:rsid w:val="00604BD8"/>
    <w:rsid w:val="00604DF6"/>
    <w:rsid w:val="00604E3C"/>
    <w:rsid w:val="00604E6E"/>
    <w:rsid w:val="00604EA9"/>
    <w:rsid w:val="00604F4C"/>
    <w:rsid w:val="00604F7E"/>
    <w:rsid w:val="00605028"/>
    <w:rsid w:val="00605100"/>
    <w:rsid w:val="0060510B"/>
    <w:rsid w:val="00605152"/>
    <w:rsid w:val="006051CC"/>
    <w:rsid w:val="00605200"/>
    <w:rsid w:val="006052D1"/>
    <w:rsid w:val="0060534A"/>
    <w:rsid w:val="006055AB"/>
    <w:rsid w:val="00605623"/>
    <w:rsid w:val="00605685"/>
    <w:rsid w:val="0060575A"/>
    <w:rsid w:val="00605836"/>
    <w:rsid w:val="00605894"/>
    <w:rsid w:val="006058D3"/>
    <w:rsid w:val="00605ADC"/>
    <w:rsid w:val="00605B7A"/>
    <w:rsid w:val="00605BFC"/>
    <w:rsid w:val="00605C6A"/>
    <w:rsid w:val="00605CBA"/>
    <w:rsid w:val="00605EA8"/>
    <w:rsid w:val="00605F74"/>
    <w:rsid w:val="00606315"/>
    <w:rsid w:val="0060639C"/>
    <w:rsid w:val="00606497"/>
    <w:rsid w:val="006064FA"/>
    <w:rsid w:val="00606506"/>
    <w:rsid w:val="006066AC"/>
    <w:rsid w:val="00606712"/>
    <w:rsid w:val="00606719"/>
    <w:rsid w:val="00606795"/>
    <w:rsid w:val="0060691D"/>
    <w:rsid w:val="00606A05"/>
    <w:rsid w:val="00606B17"/>
    <w:rsid w:val="00606B90"/>
    <w:rsid w:val="00606C3B"/>
    <w:rsid w:val="00606C8A"/>
    <w:rsid w:val="00606CA3"/>
    <w:rsid w:val="00606D0F"/>
    <w:rsid w:val="00606D19"/>
    <w:rsid w:val="00606E0F"/>
    <w:rsid w:val="00606E5E"/>
    <w:rsid w:val="00607000"/>
    <w:rsid w:val="0060707A"/>
    <w:rsid w:val="006071D2"/>
    <w:rsid w:val="006071D8"/>
    <w:rsid w:val="0060725F"/>
    <w:rsid w:val="006072C3"/>
    <w:rsid w:val="006072F4"/>
    <w:rsid w:val="006073BE"/>
    <w:rsid w:val="0060741A"/>
    <w:rsid w:val="006074FA"/>
    <w:rsid w:val="0060753D"/>
    <w:rsid w:val="006075E5"/>
    <w:rsid w:val="006078AB"/>
    <w:rsid w:val="006078D8"/>
    <w:rsid w:val="006078F0"/>
    <w:rsid w:val="00607B31"/>
    <w:rsid w:val="00607BD3"/>
    <w:rsid w:val="00607CAE"/>
    <w:rsid w:val="00607D07"/>
    <w:rsid w:val="00607DB8"/>
    <w:rsid w:val="00607DBF"/>
    <w:rsid w:val="00607DFC"/>
    <w:rsid w:val="00607FBC"/>
    <w:rsid w:val="00607FF4"/>
    <w:rsid w:val="00610066"/>
    <w:rsid w:val="00610078"/>
    <w:rsid w:val="006100BB"/>
    <w:rsid w:val="00610166"/>
    <w:rsid w:val="006101C8"/>
    <w:rsid w:val="0061023D"/>
    <w:rsid w:val="0061028D"/>
    <w:rsid w:val="006102FF"/>
    <w:rsid w:val="0061043F"/>
    <w:rsid w:val="0061044D"/>
    <w:rsid w:val="0061046D"/>
    <w:rsid w:val="006104DE"/>
    <w:rsid w:val="006104DF"/>
    <w:rsid w:val="0061059F"/>
    <w:rsid w:val="006105A2"/>
    <w:rsid w:val="00610648"/>
    <w:rsid w:val="00610684"/>
    <w:rsid w:val="006106F8"/>
    <w:rsid w:val="0061070A"/>
    <w:rsid w:val="006108FD"/>
    <w:rsid w:val="00610955"/>
    <w:rsid w:val="00610978"/>
    <w:rsid w:val="006109DD"/>
    <w:rsid w:val="00610A78"/>
    <w:rsid w:val="00610B04"/>
    <w:rsid w:val="00610BAF"/>
    <w:rsid w:val="00610BFD"/>
    <w:rsid w:val="00610C22"/>
    <w:rsid w:val="00610C96"/>
    <w:rsid w:val="00610C98"/>
    <w:rsid w:val="00610C9A"/>
    <w:rsid w:val="00610D69"/>
    <w:rsid w:val="00610D8B"/>
    <w:rsid w:val="00610E02"/>
    <w:rsid w:val="006110C4"/>
    <w:rsid w:val="006110E7"/>
    <w:rsid w:val="00611184"/>
    <w:rsid w:val="006111B7"/>
    <w:rsid w:val="006111DA"/>
    <w:rsid w:val="00611217"/>
    <w:rsid w:val="0061123E"/>
    <w:rsid w:val="00611324"/>
    <w:rsid w:val="006115C9"/>
    <w:rsid w:val="006115EA"/>
    <w:rsid w:val="00611606"/>
    <w:rsid w:val="00611614"/>
    <w:rsid w:val="00611722"/>
    <w:rsid w:val="0061181D"/>
    <w:rsid w:val="00611861"/>
    <w:rsid w:val="006118F2"/>
    <w:rsid w:val="00611913"/>
    <w:rsid w:val="0061197B"/>
    <w:rsid w:val="006119A0"/>
    <w:rsid w:val="006119C2"/>
    <w:rsid w:val="00611A17"/>
    <w:rsid w:val="00611A9B"/>
    <w:rsid w:val="00611B91"/>
    <w:rsid w:val="00611BA3"/>
    <w:rsid w:val="00611C70"/>
    <w:rsid w:val="00611D02"/>
    <w:rsid w:val="00611DC7"/>
    <w:rsid w:val="00611E83"/>
    <w:rsid w:val="00611ED0"/>
    <w:rsid w:val="006121C5"/>
    <w:rsid w:val="006122A8"/>
    <w:rsid w:val="006122B8"/>
    <w:rsid w:val="0061243C"/>
    <w:rsid w:val="00612447"/>
    <w:rsid w:val="00612448"/>
    <w:rsid w:val="0061247C"/>
    <w:rsid w:val="0061247F"/>
    <w:rsid w:val="006124CA"/>
    <w:rsid w:val="00612597"/>
    <w:rsid w:val="006125D6"/>
    <w:rsid w:val="006125D7"/>
    <w:rsid w:val="00612628"/>
    <w:rsid w:val="0061266F"/>
    <w:rsid w:val="00612689"/>
    <w:rsid w:val="006126A5"/>
    <w:rsid w:val="006126F0"/>
    <w:rsid w:val="00612798"/>
    <w:rsid w:val="00612805"/>
    <w:rsid w:val="00612943"/>
    <w:rsid w:val="006129AB"/>
    <w:rsid w:val="006129F7"/>
    <w:rsid w:val="00612B3F"/>
    <w:rsid w:val="00612BBF"/>
    <w:rsid w:val="00612BC2"/>
    <w:rsid w:val="00612C62"/>
    <w:rsid w:val="00612C64"/>
    <w:rsid w:val="00612C6A"/>
    <w:rsid w:val="00612D70"/>
    <w:rsid w:val="00612D71"/>
    <w:rsid w:val="00612E1B"/>
    <w:rsid w:val="00612EF7"/>
    <w:rsid w:val="00612F4C"/>
    <w:rsid w:val="00612F88"/>
    <w:rsid w:val="00613002"/>
    <w:rsid w:val="00613081"/>
    <w:rsid w:val="006130AE"/>
    <w:rsid w:val="00613195"/>
    <w:rsid w:val="006132A6"/>
    <w:rsid w:val="00613342"/>
    <w:rsid w:val="0061342E"/>
    <w:rsid w:val="006134B2"/>
    <w:rsid w:val="006134D6"/>
    <w:rsid w:val="006134ED"/>
    <w:rsid w:val="00613620"/>
    <w:rsid w:val="00613693"/>
    <w:rsid w:val="006136B6"/>
    <w:rsid w:val="006136EE"/>
    <w:rsid w:val="00613704"/>
    <w:rsid w:val="00613764"/>
    <w:rsid w:val="006137FB"/>
    <w:rsid w:val="0061386E"/>
    <w:rsid w:val="0061393A"/>
    <w:rsid w:val="0061393E"/>
    <w:rsid w:val="00613968"/>
    <w:rsid w:val="006139A2"/>
    <w:rsid w:val="006139F8"/>
    <w:rsid w:val="00613E07"/>
    <w:rsid w:val="00613E21"/>
    <w:rsid w:val="00613E86"/>
    <w:rsid w:val="006141C9"/>
    <w:rsid w:val="00614213"/>
    <w:rsid w:val="006142B3"/>
    <w:rsid w:val="006142E3"/>
    <w:rsid w:val="00614363"/>
    <w:rsid w:val="00614364"/>
    <w:rsid w:val="0061436B"/>
    <w:rsid w:val="006143D6"/>
    <w:rsid w:val="006143EF"/>
    <w:rsid w:val="0061441A"/>
    <w:rsid w:val="006144B9"/>
    <w:rsid w:val="006144FE"/>
    <w:rsid w:val="00614519"/>
    <w:rsid w:val="006145FD"/>
    <w:rsid w:val="006146F7"/>
    <w:rsid w:val="006147B2"/>
    <w:rsid w:val="006147BA"/>
    <w:rsid w:val="006147F9"/>
    <w:rsid w:val="006148EA"/>
    <w:rsid w:val="006148F1"/>
    <w:rsid w:val="00614A53"/>
    <w:rsid w:val="00614B8B"/>
    <w:rsid w:val="00614BBE"/>
    <w:rsid w:val="00614BDD"/>
    <w:rsid w:val="00614BE3"/>
    <w:rsid w:val="00614BFB"/>
    <w:rsid w:val="00614C3B"/>
    <w:rsid w:val="00614C92"/>
    <w:rsid w:val="00614CA3"/>
    <w:rsid w:val="00614D16"/>
    <w:rsid w:val="0061514D"/>
    <w:rsid w:val="006151BE"/>
    <w:rsid w:val="00615341"/>
    <w:rsid w:val="00615385"/>
    <w:rsid w:val="006153CC"/>
    <w:rsid w:val="006153D0"/>
    <w:rsid w:val="00615465"/>
    <w:rsid w:val="00615552"/>
    <w:rsid w:val="006156B5"/>
    <w:rsid w:val="00615705"/>
    <w:rsid w:val="0061575A"/>
    <w:rsid w:val="0061587F"/>
    <w:rsid w:val="00615975"/>
    <w:rsid w:val="006159A8"/>
    <w:rsid w:val="00615A3F"/>
    <w:rsid w:val="00615A45"/>
    <w:rsid w:val="00615A53"/>
    <w:rsid w:val="00615AA1"/>
    <w:rsid w:val="00615AAB"/>
    <w:rsid w:val="00615B56"/>
    <w:rsid w:val="00615C47"/>
    <w:rsid w:val="00615CC9"/>
    <w:rsid w:val="00615DD0"/>
    <w:rsid w:val="00615DE9"/>
    <w:rsid w:val="00615E07"/>
    <w:rsid w:val="00615E47"/>
    <w:rsid w:val="00615E5C"/>
    <w:rsid w:val="00615EF2"/>
    <w:rsid w:val="00615F2B"/>
    <w:rsid w:val="00615F3C"/>
    <w:rsid w:val="00615FEB"/>
    <w:rsid w:val="0061600B"/>
    <w:rsid w:val="00616016"/>
    <w:rsid w:val="006160A2"/>
    <w:rsid w:val="006160A7"/>
    <w:rsid w:val="00616129"/>
    <w:rsid w:val="006161A7"/>
    <w:rsid w:val="0061624E"/>
    <w:rsid w:val="0061626B"/>
    <w:rsid w:val="0061627F"/>
    <w:rsid w:val="006162AE"/>
    <w:rsid w:val="006162AF"/>
    <w:rsid w:val="006163DE"/>
    <w:rsid w:val="00616434"/>
    <w:rsid w:val="0061646C"/>
    <w:rsid w:val="006164C3"/>
    <w:rsid w:val="00616563"/>
    <w:rsid w:val="006165C0"/>
    <w:rsid w:val="006165E7"/>
    <w:rsid w:val="006166DE"/>
    <w:rsid w:val="006166E0"/>
    <w:rsid w:val="00616709"/>
    <w:rsid w:val="0061675A"/>
    <w:rsid w:val="006167B0"/>
    <w:rsid w:val="0061684E"/>
    <w:rsid w:val="00616883"/>
    <w:rsid w:val="0061690F"/>
    <w:rsid w:val="00616944"/>
    <w:rsid w:val="0061695A"/>
    <w:rsid w:val="00616A76"/>
    <w:rsid w:val="00616A7C"/>
    <w:rsid w:val="00616BAB"/>
    <w:rsid w:val="00616BD1"/>
    <w:rsid w:val="00616E5A"/>
    <w:rsid w:val="00616EED"/>
    <w:rsid w:val="00616EFA"/>
    <w:rsid w:val="00616F6A"/>
    <w:rsid w:val="00616FEB"/>
    <w:rsid w:val="00617094"/>
    <w:rsid w:val="006170B0"/>
    <w:rsid w:val="00617109"/>
    <w:rsid w:val="0061712C"/>
    <w:rsid w:val="006171D4"/>
    <w:rsid w:val="0061720A"/>
    <w:rsid w:val="0061738F"/>
    <w:rsid w:val="00617402"/>
    <w:rsid w:val="00617566"/>
    <w:rsid w:val="006175E9"/>
    <w:rsid w:val="00617617"/>
    <w:rsid w:val="0061769A"/>
    <w:rsid w:val="00617761"/>
    <w:rsid w:val="006177A0"/>
    <w:rsid w:val="006177AE"/>
    <w:rsid w:val="00617849"/>
    <w:rsid w:val="0061787F"/>
    <w:rsid w:val="006179A2"/>
    <w:rsid w:val="006179C0"/>
    <w:rsid w:val="00617BE4"/>
    <w:rsid w:val="00617C7C"/>
    <w:rsid w:val="00617CF1"/>
    <w:rsid w:val="00617D33"/>
    <w:rsid w:val="00617FAB"/>
    <w:rsid w:val="00620086"/>
    <w:rsid w:val="006201BF"/>
    <w:rsid w:val="0062033E"/>
    <w:rsid w:val="00620382"/>
    <w:rsid w:val="006203FD"/>
    <w:rsid w:val="00620429"/>
    <w:rsid w:val="006204E3"/>
    <w:rsid w:val="00620517"/>
    <w:rsid w:val="00620564"/>
    <w:rsid w:val="0062056D"/>
    <w:rsid w:val="00620580"/>
    <w:rsid w:val="0062063E"/>
    <w:rsid w:val="006206BD"/>
    <w:rsid w:val="00620740"/>
    <w:rsid w:val="00620767"/>
    <w:rsid w:val="00620888"/>
    <w:rsid w:val="00620AEF"/>
    <w:rsid w:val="00620AF6"/>
    <w:rsid w:val="00620B0A"/>
    <w:rsid w:val="00620B45"/>
    <w:rsid w:val="00620B87"/>
    <w:rsid w:val="00620BAE"/>
    <w:rsid w:val="00620C00"/>
    <w:rsid w:val="00620C2B"/>
    <w:rsid w:val="00620DF4"/>
    <w:rsid w:val="00620F9B"/>
    <w:rsid w:val="00621064"/>
    <w:rsid w:val="00621089"/>
    <w:rsid w:val="0062110F"/>
    <w:rsid w:val="0062111E"/>
    <w:rsid w:val="006212D1"/>
    <w:rsid w:val="0062132E"/>
    <w:rsid w:val="00621523"/>
    <w:rsid w:val="00621530"/>
    <w:rsid w:val="0062153F"/>
    <w:rsid w:val="006215E8"/>
    <w:rsid w:val="00621637"/>
    <w:rsid w:val="0062182F"/>
    <w:rsid w:val="00621A87"/>
    <w:rsid w:val="00621AD7"/>
    <w:rsid w:val="00621C9E"/>
    <w:rsid w:val="00621DAD"/>
    <w:rsid w:val="006220C0"/>
    <w:rsid w:val="006220D3"/>
    <w:rsid w:val="00622297"/>
    <w:rsid w:val="006222E2"/>
    <w:rsid w:val="006223EF"/>
    <w:rsid w:val="0062246D"/>
    <w:rsid w:val="0062248F"/>
    <w:rsid w:val="00622640"/>
    <w:rsid w:val="00622694"/>
    <w:rsid w:val="006226C5"/>
    <w:rsid w:val="00622765"/>
    <w:rsid w:val="006227EE"/>
    <w:rsid w:val="00622801"/>
    <w:rsid w:val="00622823"/>
    <w:rsid w:val="006228B4"/>
    <w:rsid w:val="00622904"/>
    <w:rsid w:val="00622917"/>
    <w:rsid w:val="00622984"/>
    <w:rsid w:val="006229AC"/>
    <w:rsid w:val="00622AAB"/>
    <w:rsid w:val="00622AC2"/>
    <w:rsid w:val="00622AD2"/>
    <w:rsid w:val="00622B17"/>
    <w:rsid w:val="00622B56"/>
    <w:rsid w:val="00622B5C"/>
    <w:rsid w:val="00622B7F"/>
    <w:rsid w:val="00622B82"/>
    <w:rsid w:val="00622EB8"/>
    <w:rsid w:val="00622EE6"/>
    <w:rsid w:val="00622F69"/>
    <w:rsid w:val="006230BC"/>
    <w:rsid w:val="0062318C"/>
    <w:rsid w:val="006231E9"/>
    <w:rsid w:val="00623215"/>
    <w:rsid w:val="00623237"/>
    <w:rsid w:val="00623459"/>
    <w:rsid w:val="0062349A"/>
    <w:rsid w:val="00623573"/>
    <w:rsid w:val="00623617"/>
    <w:rsid w:val="00623797"/>
    <w:rsid w:val="006237F2"/>
    <w:rsid w:val="006239CE"/>
    <w:rsid w:val="00623A5B"/>
    <w:rsid w:val="00623B06"/>
    <w:rsid w:val="00623B2A"/>
    <w:rsid w:val="00623B65"/>
    <w:rsid w:val="00623B83"/>
    <w:rsid w:val="00623C93"/>
    <w:rsid w:val="00623CF0"/>
    <w:rsid w:val="00623DA9"/>
    <w:rsid w:val="00623DBD"/>
    <w:rsid w:val="00623FFD"/>
    <w:rsid w:val="00624032"/>
    <w:rsid w:val="006241A4"/>
    <w:rsid w:val="006242A2"/>
    <w:rsid w:val="006242F1"/>
    <w:rsid w:val="0062431A"/>
    <w:rsid w:val="00624329"/>
    <w:rsid w:val="00624432"/>
    <w:rsid w:val="0062444D"/>
    <w:rsid w:val="0062450C"/>
    <w:rsid w:val="00624576"/>
    <w:rsid w:val="006245C0"/>
    <w:rsid w:val="00624617"/>
    <w:rsid w:val="0062463F"/>
    <w:rsid w:val="00624645"/>
    <w:rsid w:val="00624646"/>
    <w:rsid w:val="006247B6"/>
    <w:rsid w:val="006247F2"/>
    <w:rsid w:val="0062483D"/>
    <w:rsid w:val="00624865"/>
    <w:rsid w:val="00624A4E"/>
    <w:rsid w:val="00624A56"/>
    <w:rsid w:val="00624A91"/>
    <w:rsid w:val="00624AAF"/>
    <w:rsid w:val="00624AC0"/>
    <w:rsid w:val="00624B9D"/>
    <w:rsid w:val="00624C10"/>
    <w:rsid w:val="00624D01"/>
    <w:rsid w:val="00624EDE"/>
    <w:rsid w:val="00624FE0"/>
    <w:rsid w:val="0062509F"/>
    <w:rsid w:val="006250AC"/>
    <w:rsid w:val="006251B2"/>
    <w:rsid w:val="00625205"/>
    <w:rsid w:val="00625264"/>
    <w:rsid w:val="00625300"/>
    <w:rsid w:val="0062530D"/>
    <w:rsid w:val="00625366"/>
    <w:rsid w:val="0062540F"/>
    <w:rsid w:val="00625416"/>
    <w:rsid w:val="00625657"/>
    <w:rsid w:val="006256AF"/>
    <w:rsid w:val="00625713"/>
    <w:rsid w:val="00625776"/>
    <w:rsid w:val="00625778"/>
    <w:rsid w:val="006257B9"/>
    <w:rsid w:val="006257F8"/>
    <w:rsid w:val="00625838"/>
    <w:rsid w:val="006258FB"/>
    <w:rsid w:val="0062597F"/>
    <w:rsid w:val="006259B9"/>
    <w:rsid w:val="006259C9"/>
    <w:rsid w:val="00625A2B"/>
    <w:rsid w:val="00625A89"/>
    <w:rsid w:val="00625AD2"/>
    <w:rsid w:val="00625B40"/>
    <w:rsid w:val="00625B44"/>
    <w:rsid w:val="00625BA1"/>
    <w:rsid w:val="00625BFC"/>
    <w:rsid w:val="00625C5F"/>
    <w:rsid w:val="00625CB3"/>
    <w:rsid w:val="00625DDF"/>
    <w:rsid w:val="00625DFC"/>
    <w:rsid w:val="00625F17"/>
    <w:rsid w:val="0062614E"/>
    <w:rsid w:val="006262A1"/>
    <w:rsid w:val="006262D2"/>
    <w:rsid w:val="006262FF"/>
    <w:rsid w:val="00626341"/>
    <w:rsid w:val="006263CC"/>
    <w:rsid w:val="00626426"/>
    <w:rsid w:val="00626612"/>
    <w:rsid w:val="0062662A"/>
    <w:rsid w:val="00626654"/>
    <w:rsid w:val="0062666E"/>
    <w:rsid w:val="00626776"/>
    <w:rsid w:val="006267CD"/>
    <w:rsid w:val="00626805"/>
    <w:rsid w:val="006268A0"/>
    <w:rsid w:val="006268D6"/>
    <w:rsid w:val="0062691C"/>
    <w:rsid w:val="006269C4"/>
    <w:rsid w:val="006269ED"/>
    <w:rsid w:val="00626AA5"/>
    <w:rsid w:val="00626BAA"/>
    <w:rsid w:val="00626BD4"/>
    <w:rsid w:val="00626BD8"/>
    <w:rsid w:val="00626D97"/>
    <w:rsid w:val="00626E65"/>
    <w:rsid w:val="00626FD3"/>
    <w:rsid w:val="0062701F"/>
    <w:rsid w:val="0062706D"/>
    <w:rsid w:val="00627100"/>
    <w:rsid w:val="006271BA"/>
    <w:rsid w:val="0062735D"/>
    <w:rsid w:val="006274DC"/>
    <w:rsid w:val="006276B3"/>
    <w:rsid w:val="0062786F"/>
    <w:rsid w:val="006279A4"/>
    <w:rsid w:val="00627A40"/>
    <w:rsid w:val="00627A4F"/>
    <w:rsid w:val="00627A6C"/>
    <w:rsid w:val="00627AA0"/>
    <w:rsid w:val="00627B03"/>
    <w:rsid w:val="00627B54"/>
    <w:rsid w:val="00627CF8"/>
    <w:rsid w:val="00627DAA"/>
    <w:rsid w:val="00627F0B"/>
    <w:rsid w:val="00630317"/>
    <w:rsid w:val="00630345"/>
    <w:rsid w:val="00630429"/>
    <w:rsid w:val="0063046E"/>
    <w:rsid w:val="00630520"/>
    <w:rsid w:val="0063052E"/>
    <w:rsid w:val="006306C2"/>
    <w:rsid w:val="00630791"/>
    <w:rsid w:val="006307D4"/>
    <w:rsid w:val="006307E2"/>
    <w:rsid w:val="00630890"/>
    <w:rsid w:val="006309D0"/>
    <w:rsid w:val="00630A5C"/>
    <w:rsid w:val="00630A8F"/>
    <w:rsid w:val="00630BF2"/>
    <w:rsid w:val="00630C94"/>
    <w:rsid w:val="00630CC3"/>
    <w:rsid w:val="00630E0B"/>
    <w:rsid w:val="00630E9A"/>
    <w:rsid w:val="00630EA7"/>
    <w:rsid w:val="00630EB2"/>
    <w:rsid w:val="00631154"/>
    <w:rsid w:val="00631382"/>
    <w:rsid w:val="006313ED"/>
    <w:rsid w:val="00631402"/>
    <w:rsid w:val="00631513"/>
    <w:rsid w:val="00631545"/>
    <w:rsid w:val="006315CB"/>
    <w:rsid w:val="00631689"/>
    <w:rsid w:val="00631782"/>
    <w:rsid w:val="00631835"/>
    <w:rsid w:val="0063199A"/>
    <w:rsid w:val="00631A88"/>
    <w:rsid w:val="00631A9E"/>
    <w:rsid w:val="00631AAD"/>
    <w:rsid w:val="00631B3C"/>
    <w:rsid w:val="00631BA0"/>
    <w:rsid w:val="00631BB7"/>
    <w:rsid w:val="00631C1B"/>
    <w:rsid w:val="00631D8E"/>
    <w:rsid w:val="00631F15"/>
    <w:rsid w:val="00631F41"/>
    <w:rsid w:val="00631FE2"/>
    <w:rsid w:val="00632214"/>
    <w:rsid w:val="0063221A"/>
    <w:rsid w:val="0063226A"/>
    <w:rsid w:val="006322B0"/>
    <w:rsid w:val="006322D5"/>
    <w:rsid w:val="0063233F"/>
    <w:rsid w:val="006323A5"/>
    <w:rsid w:val="006323CB"/>
    <w:rsid w:val="0063242C"/>
    <w:rsid w:val="006325A1"/>
    <w:rsid w:val="00632607"/>
    <w:rsid w:val="006326AF"/>
    <w:rsid w:val="0063274F"/>
    <w:rsid w:val="00632767"/>
    <w:rsid w:val="00632782"/>
    <w:rsid w:val="006327DF"/>
    <w:rsid w:val="006328BB"/>
    <w:rsid w:val="00632933"/>
    <w:rsid w:val="00632AB7"/>
    <w:rsid w:val="00632B21"/>
    <w:rsid w:val="00632BC7"/>
    <w:rsid w:val="00632C14"/>
    <w:rsid w:val="00632C76"/>
    <w:rsid w:val="00632C8A"/>
    <w:rsid w:val="00632ECF"/>
    <w:rsid w:val="00632F36"/>
    <w:rsid w:val="00632F87"/>
    <w:rsid w:val="00632FA1"/>
    <w:rsid w:val="00633085"/>
    <w:rsid w:val="00633141"/>
    <w:rsid w:val="00633176"/>
    <w:rsid w:val="006331D4"/>
    <w:rsid w:val="006331F5"/>
    <w:rsid w:val="006332D1"/>
    <w:rsid w:val="00633335"/>
    <w:rsid w:val="00633381"/>
    <w:rsid w:val="00633502"/>
    <w:rsid w:val="00633562"/>
    <w:rsid w:val="006336E2"/>
    <w:rsid w:val="00633794"/>
    <w:rsid w:val="006337FA"/>
    <w:rsid w:val="0063382A"/>
    <w:rsid w:val="0063389F"/>
    <w:rsid w:val="00633978"/>
    <w:rsid w:val="006339E5"/>
    <w:rsid w:val="00633C2B"/>
    <w:rsid w:val="00633D0D"/>
    <w:rsid w:val="00633D2D"/>
    <w:rsid w:val="00633DF0"/>
    <w:rsid w:val="00633E03"/>
    <w:rsid w:val="00633E26"/>
    <w:rsid w:val="00633EE3"/>
    <w:rsid w:val="00633F05"/>
    <w:rsid w:val="00634003"/>
    <w:rsid w:val="006340B3"/>
    <w:rsid w:val="00634274"/>
    <w:rsid w:val="0063429E"/>
    <w:rsid w:val="00634340"/>
    <w:rsid w:val="00634368"/>
    <w:rsid w:val="00634431"/>
    <w:rsid w:val="00634456"/>
    <w:rsid w:val="00634476"/>
    <w:rsid w:val="0063448C"/>
    <w:rsid w:val="006344B2"/>
    <w:rsid w:val="00634519"/>
    <w:rsid w:val="006345E7"/>
    <w:rsid w:val="006345F9"/>
    <w:rsid w:val="0063476C"/>
    <w:rsid w:val="006349EC"/>
    <w:rsid w:val="00634A1C"/>
    <w:rsid w:val="00634A38"/>
    <w:rsid w:val="00634AE7"/>
    <w:rsid w:val="00634BEB"/>
    <w:rsid w:val="00634C62"/>
    <w:rsid w:val="00634ED4"/>
    <w:rsid w:val="00634EEC"/>
    <w:rsid w:val="00634F17"/>
    <w:rsid w:val="00634F68"/>
    <w:rsid w:val="00634FC2"/>
    <w:rsid w:val="00634FF5"/>
    <w:rsid w:val="0063519A"/>
    <w:rsid w:val="006351B6"/>
    <w:rsid w:val="00635226"/>
    <w:rsid w:val="0063524D"/>
    <w:rsid w:val="0063525A"/>
    <w:rsid w:val="0063528E"/>
    <w:rsid w:val="00635313"/>
    <w:rsid w:val="00635402"/>
    <w:rsid w:val="0063542A"/>
    <w:rsid w:val="006354A8"/>
    <w:rsid w:val="006354FC"/>
    <w:rsid w:val="0063574D"/>
    <w:rsid w:val="006357D0"/>
    <w:rsid w:val="006357F8"/>
    <w:rsid w:val="00635844"/>
    <w:rsid w:val="006358EE"/>
    <w:rsid w:val="00635A75"/>
    <w:rsid w:val="00635ABA"/>
    <w:rsid w:val="00635ABF"/>
    <w:rsid w:val="00635C6B"/>
    <w:rsid w:val="00635D1C"/>
    <w:rsid w:val="00635D74"/>
    <w:rsid w:val="00635DE5"/>
    <w:rsid w:val="00635DE6"/>
    <w:rsid w:val="00635E09"/>
    <w:rsid w:val="00635E0D"/>
    <w:rsid w:val="00635E22"/>
    <w:rsid w:val="00635E98"/>
    <w:rsid w:val="00635F2D"/>
    <w:rsid w:val="00635FD7"/>
    <w:rsid w:val="00635FF9"/>
    <w:rsid w:val="00636023"/>
    <w:rsid w:val="0063605A"/>
    <w:rsid w:val="00636093"/>
    <w:rsid w:val="006361CB"/>
    <w:rsid w:val="00636206"/>
    <w:rsid w:val="00636298"/>
    <w:rsid w:val="006362B6"/>
    <w:rsid w:val="006363A5"/>
    <w:rsid w:val="0063640C"/>
    <w:rsid w:val="00636492"/>
    <w:rsid w:val="006366C7"/>
    <w:rsid w:val="006367BF"/>
    <w:rsid w:val="00636821"/>
    <w:rsid w:val="0063682D"/>
    <w:rsid w:val="0063683B"/>
    <w:rsid w:val="00636848"/>
    <w:rsid w:val="00636868"/>
    <w:rsid w:val="006368DA"/>
    <w:rsid w:val="006368FC"/>
    <w:rsid w:val="0063691E"/>
    <w:rsid w:val="00636972"/>
    <w:rsid w:val="00636A86"/>
    <w:rsid w:val="00636AAB"/>
    <w:rsid w:val="00636AC2"/>
    <w:rsid w:val="00636B78"/>
    <w:rsid w:val="00636BCE"/>
    <w:rsid w:val="00636C48"/>
    <w:rsid w:val="00636CF0"/>
    <w:rsid w:val="00636D7A"/>
    <w:rsid w:val="00636DEB"/>
    <w:rsid w:val="00636EF7"/>
    <w:rsid w:val="00636F03"/>
    <w:rsid w:val="00636F5E"/>
    <w:rsid w:val="0063702E"/>
    <w:rsid w:val="006370ED"/>
    <w:rsid w:val="006370FE"/>
    <w:rsid w:val="00637107"/>
    <w:rsid w:val="0063736C"/>
    <w:rsid w:val="0063737F"/>
    <w:rsid w:val="006373D9"/>
    <w:rsid w:val="006374D5"/>
    <w:rsid w:val="00637528"/>
    <w:rsid w:val="0063762D"/>
    <w:rsid w:val="006377B0"/>
    <w:rsid w:val="006377F5"/>
    <w:rsid w:val="00637902"/>
    <w:rsid w:val="0063798C"/>
    <w:rsid w:val="00637BCE"/>
    <w:rsid w:val="00637D42"/>
    <w:rsid w:val="00637D76"/>
    <w:rsid w:val="00637E0B"/>
    <w:rsid w:val="00637E7D"/>
    <w:rsid w:val="00637FF8"/>
    <w:rsid w:val="00640014"/>
    <w:rsid w:val="0064001C"/>
    <w:rsid w:val="00640149"/>
    <w:rsid w:val="006401A4"/>
    <w:rsid w:val="006402E8"/>
    <w:rsid w:val="00640317"/>
    <w:rsid w:val="00640348"/>
    <w:rsid w:val="006403C1"/>
    <w:rsid w:val="006403D7"/>
    <w:rsid w:val="00640462"/>
    <w:rsid w:val="00640465"/>
    <w:rsid w:val="006404C7"/>
    <w:rsid w:val="006404DC"/>
    <w:rsid w:val="006404E4"/>
    <w:rsid w:val="0064050E"/>
    <w:rsid w:val="00640663"/>
    <w:rsid w:val="00640A98"/>
    <w:rsid w:val="00640B23"/>
    <w:rsid w:val="00640B71"/>
    <w:rsid w:val="00640BEB"/>
    <w:rsid w:val="00640C51"/>
    <w:rsid w:val="00640C69"/>
    <w:rsid w:val="00640DAB"/>
    <w:rsid w:val="00641062"/>
    <w:rsid w:val="00641091"/>
    <w:rsid w:val="006410A0"/>
    <w:rsid w:val="006410AD"/>
    <w:rsid w:val="006410C0"/>
    <w:rsid w:val="0064113F"/>
    <w:rsid w:val="00641157"/>
    <w:rsid w:val="0064118A"/>
    <w:rsid w:val="006412D8"/>
    <w:rsid w:val="006412E5"/>
    <w:rsid w:val="006414CD"/>
    <w:rsid w:val="006414FC"/>
    <w:rsid w:val="00641656"/>
    <w:rsid w:val="00641721"/>
    <w:rsid w:val="00641862"/>
    <w:rsid w:val="00641894"/>
    <w:rsid w:val="006418C0"/>
    <w:rsid w:val="00641927"/>
    <w:rsid w:val="00641943"/>
    <w:rsid w:val="00641A11"/>
    <w:rsid w:val="00641AEF"/>
    <w:rsid w:val="00641B32"/>
    <w:rsid w:val="00641BB0"/>
    <w:rsid w:val="00641BC2"/>
    <w:rsid w:val="00641BE9"/>
    <w:rsid w:val="00641D81"/>
    <w:rsid w:val="00641EEC"/>
    <w:rsid w:val="00641F40"/>
    <w:rsid w:val="00642015"/>
    <w:rsid w:val="0064229B"/>
    <w:rsid w:val="006422AB"/>
    <w:rsid w:val="006422B2"/>
    <w:rsid w:val="006423F2"/>
    <w:rsid w:val="00642488"/>
    <w:rsid w:val="0064253A"/>
    <w:rsid w:val="00642564"/>
    <w:rsid w:val="006425A3"/>
    <w:rsid w:val="0064261E"/>
    <w:rsid w:val="00642652"/>
    <w:rsid w:val="006426DC"/>
    <w:rsid w:val="00642874"/>
    <w:rsid w:val="00642B6E"/>
    <w:rsid w:val="00642BA8"/>
    <w:rsid w:val="00642C61"/>
    <w:rsid w:val="00642C78"/>
    <w:rsid w:val="00642CCD"/>
    <w:rsid w:val="00642D1F"/>
    <w:rsid w:val="00642E1F"/>
    <w:rsid w:val="00642F7B"/>
    <w:rsid w:val="00642FB0"/>
    <w:rsid w:val="00643060"/>
    <w:rsid w:val="00643130"/>
    <w:rsid w:val="0064316E"/>
    <w:rsid w:val="00643290"/>
    <w:rsid w:val="006432C1"/>
    <w:rsid w:val="00643416"/>
    <w:rsid w:val="006434C1"/>
    <w:rsid w:val="00643587"/>
    <w:rsid w:val="0064364E"/>
    <w:rsid w:val="006436B0"/>
    <w:rsid w:val="00643724"/>
    <w:rsid w:val="0064384D"/>
    <w:rsid w:val="00643862"/>
    <w:rsid w:val="00643878"/>
    <w:rsid w:val="0064388B"/>
    <w:rsid w:val="00643A02"/>
    <w:rsid w:val="00643A08"/>
    <w:rsid w:val="00643A0C"/>
    <w:rsid w:val="00643A29"/>
    <w:rsid w:val="00643AEB"/>
    <w:rsid w:val="00643B5B"/>
    <w:rsid w:val="00643C58"/>
    <w:rsid w:val="00643D48"/>
    <w:rsid w:val="00643E0A"/>
    <w:rsid w:val="00643E87"/>
    <w:rsid w:val="00643F9A"/>
    <w:rsid w:val="0064409D"/>
    <w:rsid w:val="00644101"/>
    <w:rsid w:val="0064418D"/>
    <w:rsid w:val="00644351"/>
    <w:rsid w:val="006443AB"/>
    <w:rsid w:val="006443B8"/>
    <w:rsid w:val="00644421"/>
    <w:rsid w:val="00644445"/>
    <w:rsid w:val="00644591"/>
    <w:rsid w:val="006446EF"/>
    <w:rsid w:val="00644711"/>
    <w:rsid w:val="00644753"/>
    <w:rsid w:val="00644786"/>
    <w:rsid w:val="0064479C"/>
    <w:rsid w:val="006448D8"/>
    <w:rsid w:val="00644930"/>
    <w:rsid w:val="00644A2E"/>
    <w:rsid w:val="00644B40"/>
    <w:rsid w:val="00644BAC"/>
    <w:rsid w:val="00644BEF"/>
    <w:rsid w:val="00644C6C"/>
    <w:rsid w:val="00644CD0"/>
    <w:rsid w:val="00644D3A"/>
    <w:rsid w:val="00644DBD"/>
    <w:rsid w:val="00644E61"/>
    <w:rsid w:val="00644E8A"/>
    <w:rsid w:val="00644F86"/>
    <w:rsid w:val="00645084"/>
    <w:rsid w:val="0064515D"/>
    <w:rsid w:val="006451AC"/>
    <w:rsid w:val="00645331"/>
    <w:rsid w:val="00645345"/>
    <w:rsid w:val="006453BF"/>
    <w:rsid w:val="006453D5"/>
    <w:rsid w:val="006454CB"/>
    <w:rsid w:val="00645576"/>
    <w:rsid w:val="006455FC"/>
    <w:rsid w:val="00645640"/>
    <w:rsid w:val="006456E4"/>
    <w:rsid w:val="00645740"/>
    <w:rsid w:val="00645795"/>
    <w:rsid w:val="006457B2"/>
    <w:rsid w:val="00645826"/>
    <w:rsid w:val="0064583E"/>
    <w:rsid w:val="006458A2"/>
    <w:rsid w:val="006458F4"/>
    <w:rsid w:val="00645C0F"/>
    <w:rsid w:val="00645C42"/>
    <w:rsid w:val="00645C6B"/>
    <w:rsid w:val="00645CA8"/>
    <w:rsid w:val="00645D3C"/>
    <w:rsid w:val="00645DF7"/>
    <w:rsid w:val="00645E5B"/>
    <w:rsid w:val="00645E91"/>
    <w:rsid w:val="00645FA5"/>
    <w:rsid w:val="0064603D"/>
    <w:rsid w:val="006460B6"/>
    <w:rsid w:val="00646145"/>
    <w:rsid w:val="0064618A"/>
    <w:rsid w:val="0064622C"/>
    <w:rsid w:val="0064630C"/>
    <w:rsid w:val="00646350"/>
    <w:rsid w:val="00646444"/>
    <w:rsid w:val="00646510"/>
    <w:rsid w:val="006465E5"/>
    <w:rsid w:val="006467CF"/>
    <w:rsid w:val="00646827"/>
    <w:rsid w:val="006468F5"/>
    <w:rsid w:val="006469C2"/>
    <w:rsid w:val="00646B84"/>
    <w:rsid w:val="00646CF8"/>
    <w:rsid w:val="00646EB0"/>
    <w:rsid w:val="00646ED9"/>
    <w:rsid w:val="00646FB5"/>
    <w:rsid w:val="00647059"/>
    <w:rsid w:val="00647095"/>
    <w:rsid w:val="00647185"/>
    <w:rsid w:val="00647215"/>
    <w:rsid w:val="0064743D"/>
    <w:rsid w:val="00647507"/>
    <w:rsid w:val="006475EE"/>
    <w:rsid w:val="0064762B"/>
    <w:rsid w:val="0064763A"/>
    <w:rsid w:val="006476DB"/>
    <w:rsid w:val="00647785"/>
    <w:rsid w:val="006477E3"/>
    <w:rsid w:val="006478A6"/>
    <w:rsid w:val="006478EF"/>
    <w:rsid w:val="00647914"/>
    <w:rsid w:val="00647983"/>
    <w:rsid w:val="006479C7"/>
    <w:rsid w:val="00647A05"/>
    <w:rsid w:val="00647A19"/>
    <w:rsid w:val="00647AB0"/>
    <w:rsid w:val="00647AB8"/>
    <w:rsid w:val="00647AC5"/>
    <w:rsid w:val="00647AF0"/>
    <w:rsid w:val="00647B59"/>
    <w:rsid w:val="00647B6F"/>
    <w:rsid w:val="00647C2D"/>
    <w:rsid w:val="00647C74"/>
    <w:rsid w:val="00647CBD"/>
    <w:rsid w:val="00647D19"/>
    <w:rsid w:val="00647D7B"/>
    <w:rsid w:val="00647E21"/>
    <w:rsid w:val="00647E3B"/>
    <w:rsid w:val="00647E3D"/>
    <w:rsid w:val="00650080"/>
    <w:rsid w:val="006501D1"/>
    <w:rsid w:val="00650206"/>
    <w:rsid w:val="00650278"/>
    <w:rsid w:val="0065030B"/>
    <w:rsid w:val="00650321"/>
    <w:rsid w:val="0065038E"/>
    <w:rsid w:val="006503B2"/>
    <w:rsid w:val="006503EB"/>
    <w:rsid w:val="00650431"/>
    <w:rsid w:val="0065046F"/>
    <w:rsid w:val="00650527"/>
    <w:rsid w:val="006505BE"/>
    <w:rsid w:val="006506AB"/>
    <w:rsid w:val="00650799"/>
    <w:rsid w:val="0065081B"/>
    <w:rsid w:val="00650821"/>
    <w:rsid w:val="0065086B"/>
    <w:rsid w:val="00650877"/>
    <w:rsid w:val="0065089D"/>
    <w:rsid w:val="006508B1"/>
    <w:rsid w:val="006508D9"/>
    <w:rsid w:val="00650948"/>
    <w:rsid w:val="0065094C"/>
    <w:rsid w:val="006509C6"/>
    <w:rsid w:val="00650A20"/>
    <w:rsid w:val="00650B23"/>
    <w:rsid w:val="00650B2B"/>
    <w:rsid w:val="00650B51"/>
    <w:rsid w:val="00650B5F"/>
    <w:rsid w:val="00650D0B"/>
    <w:rsid w:val="00650D3F"/>
    <w:rsid w:val="00650EC8"/>
    <w:rsid w:val="00650EFC"/>
    <w:rsid w:val="00650F32"/>
    <w:rsid w:val="00650F57"/>
    <w:rsid w:val="00650F61"/>
    <w:rsid w:val="00651006"/>
    <w:rsid w:val="006511AC"/>
    <w:rsid w:val="00651209"/>
    <w:rsid w:val="00651259"/>
    <w:rsid w:val="006512CD"/>
    <w:rsid w:val="0065141B"/>
    <w:rsid w:val="0065143C"/>
    <w:rsid w:val="00651464"/>
    <w:rsid w:val="00651487"/>
    <w:rsid w:val="0065153E"/>
    <w:rsid w:val="006515C9"/>
    <w:rsid w:val="006515FD"/>
    <w:rsid w:val="006516B2"/>
    <w:rsid w:val="006516EA"/>
    <w:rsid w:val="00651716"/>
    <w:rsid w:val="00651724"/>
    <w:rsid w:val="00651841"/>
    <w:rsid w:val="0065190B"/>
    <w:rsid w:val="00651950"/>
    <w:rsid w:val="00651A3D"/>
    <w:rsid w:val="00651A50"/>
    <w:rsid w:val="00651A8D"/>
    <w:rsid w:val="00651AD7"/>
    <w:rsid w:val="00651B31"/>
    <w:rsid w:val="00651D3A"/>
    <w:rsid w:val="00651D5E"/>
    <w:rsid w:val="00651DED"/>
    <w:rsid w:val="00651E07"/>
    <w:rsid w:val="00651E75"/>
    <w:rsid w:val="00651E9B"/>
    <w:rsid w:val="00652054"/>
    <w:rsid w:val="00652108"/>
    <w:rsid w:val="006521A5"/>
    <w:rsid w:val="006521B9"/>
    <w:rsid w:val="0065232A"/>
    <w:rsid w:val="006523BD"/>
    <w:rsid w:val="006524D6"/>
    <w:rsid w:val="006524E4"/>
    <w:rsid w:val="0065250F"/>
    <w:rsid w:val="00652560"/>
    <w:rsid w:val="00652595"/>
    <w:rsid w:val="0065260F"/>
    <w:rsid w:val="006526FD"/>
    <w:rsid w:val="006527A7"/>
    <w:rsid w:val="006527D0"/>
    <w:rsid w:val="00652985"/>
    <w:rsid w:val="00652A96"/>
    <w:rsid w:val="00652B73"/>
    <w:rsid w:val="00652BAE"/>
    <w:rsid w:val="00652C36"/>
    <w:rsid w:val="00652C45"/>
    <w:rsid w:val="00652C60"/>
    <w:rsid w:val="00652D36"/>
    <w:rsid w:val="00652E32"/>
    <w:rsid w:val="00652F6D"/>
    <w:rsid w:val="00652F6F"/>
    <w:rsid w:val="00653040"/>
    <w:rsid w:val="00653072"/>
    <w:rsid w:val="006530AF"/>
    <w:rsid w:val="0065315D"/>
    <w:rsid w:val="0065318D"/>
    <w:rsid w:val="006532C4"/>
    <w:rsid w:val="00653324"/>
    <w:rsid w:val="0065339C"/>
    <w:rsid w:val="00653441"/>
    <w:rsid w:val="006534A9"/>
    <w:rsid w:val="006534C2"/>
    <w:rsid w:val="00653609"/>
    <w:rsid w:val="00653625"/>
    <w:rsid w:val="00653699"/>
    <w:rsid w:val="006537B4"/>
    <w:rsid w:val="00653808"/>
    <w:rsid w:val="006538E8"/>
    <w:rsid w:val="0065396B"/>
    <w:rsid w:val="00653A6B"/>
    <w:rsid w:val="00653C80"/>
    <w:rsid w:val="00653D55"/>
    <w:rsid w:val="00653EFA"/>
    <w:rsid w:val="00653F87"/>
    <w:rsid w:val="00654045"/>
    <w:rsid w:val="0065426B"/>
    <w:rsid w:val="00654391"/>
    <w:rsid w:val="006543A2"/>
    <w:rsid w:val="006544B6"/>
    <w:rsid w:val="006545DB"/>
    <w:rsid w:val="0065464A"/>
    <w:rsid w:val="0065468F"/>
    <w:rsid w:val="00654693"/>
    <w:rsid w:val="006546C0"/>
    <w:rsid w:val="00654883"/>
    <w:rsid w:val="00654894"/>
    <w:rsid w:val="0065494E"/>
    <w:rsid w:val="0065495D"/>
    <w:rsid w:val="00654A8F"/>
    <w:rsid w:val="00654D3A"/>
    <w:rsid w:val="00654D82"/>
    <w:rsid w:val="00654E58"/>
    <w:rsid w:val="00654E5B"/>
    <w:rsid w:val="00654E92"/>
    <w:rsid w:val="00654FEC"/>
    <w:rsid w:val="00655008"/>
    <w:rsid w:val="00655046"/>
    <w:rsid w:val="00655064"/>
    <w:rsid w:val="0065506B"/>
    <w:rsid w:val="00655126"/>
    <w:rsid w:val="00655190"/>
    <w:rsid w:val="00655222"/>
    <w:rsid w:val="00655227"/>
    <w:rsid w:val="0065523B"/>
    <w:rsid w:val="00655254"/>
    <w:rsid w:val="00655258"/>
    <w:rsid w:val="006552BC"/>
    <w:rsid w:val="006553E3"/>
    <w:rsid w:val="006553FE"/>
    <w:rsid w:val="00655485"/>
    <w:rsid w:val="006555F7"/>
    <w:rsid w:val="00655645"/>
    <w:rsid w:val="0065570C"/>
    <w:rsid w:val="00655736"/>
    <w:rsid w:val="00655752"/>
    <w:rsid w:val="0065584B"/>
    <w:rsid w:val="00655858"/>
    <w:rsid w:val="006558D8"/>
    <w:rsid w:val="00655900"/>
    <w:rsid w:val="00655935"/>
    <w:rsid w:val="00655991"/>
    <w:rsid w:val="006559D1"/>
    <w:rsid w:val="00655A1D"/>
    <w:rsid w:val="00655AB2"/>
    <w:rsid w:val="00655C15"/>
    <w:rsid w:val="00655C50"/>
    <w:rsid w:val="00655CC6"/>
    <w:rsid w:val="00655CC8"/>
    <w:rsid w:val="00655D45"/>
    <w:rsid w:val="00655D9A"/>
    <w:rsid w:val="00655F34"/>
    <w:rsid w:val="006561BD"/>
    <w:rsid w:val="00656266"/>
    <w:rsid w:val="00656435"/>
    <w:rsid w:val="00656452"/>
    <w:rsid w:val="00656579"/>
    <w:rsid w:val="006565A9"/>
    <w:rsid w:val="006565DA"/>
    <w:rsid w:val="006565F8"/>
    <w:rsid w:val="00656637"/>
    <w:rsid w:val="006566CA"/>
    <w:rsid w:val="00656720"/>
    <w:rsid w:val="00656738"/>
    <w:rsid w:val="00656831"/>
    <w:rsid w:val="006568A1"/>
    <w:rsid w:val="006569B3"/>
    <w:rsid w:val="006569E8"/>
    <w:rsid w:val="00656B90"/>
    <w:rsid w:val="00656B95"/>
    <w:rsid w:val="00656C59"/>
    <w:rsid w:val="00656C5B"/>
    <w:rsid w:val="00656C64"/>
    <w:rsid w:val="00656CC5"/>
    <w:rsid w:val="00656E01"/>
    <w:rsid w:val="00656E50"/>
    <w:rsid w:val="00656EBA"/>
    <w:rsid w:val="00656F1B"/>
    <w:rsid w:val="00657033"/>
    <w:rsid w:val="00657051"/>
    <w:rsid w:val="00657059"/>
    <w:rsid w:val="006570C0"/>
    <w:rsid w:val="00657291"/>
    <w:rsid w:val="0065730C"/>
    <w:rsid w:val="0065744F"/>
    <w:rsid w:val="006574AA"/>
    <w:rsid w:val="006574B1"/>
    <w:rsid w:val="006574B6"/>
    <w:rsid w:val="00657532"/>
    <w:rsid w:val="006576E6"/>
    <w:rsid w:val="00657749"/>
    <w:rsid w:val="00657768"/>
    <w:rsid w:val="006577B5"/>
    <w:rsid w:val="006577C2"/>
    <w:rsid w:val="00657915"/>
    <w:rsid w:val="00657A5E"/>
    <w:rsid w:val="00657B4A"/>
    <w:rsid w:val="00657B9F"/>
    <w:rsid w:val="00657BAD"/>
    <w:rsid w:val="00657BE9"/>
    <w:rsid w:val="00657C15"/>
    <w:rsid w:val="00657C36"/>
    <w:rsid w:val="00657C7C"/>
    <w:rsid w:val="00657CA1"/>
    <w:rsid w:val="00657DA5"/>
    <w:rsid w:val="00657F6D"/>
    <w:rsid w:val="00657F6F"/>
    <w:rsid w:val="00657FB3"/>
    <w:rsid w:val="00657FCE"/>
    <w:rsid w:val="00657FCF"/>
    <w:rsid w:val="00657FD9"/>
    <w:rsid w:val="00657FDA"/>
    <w:rsid w:val="00660059"/>
    <w:rsid w:val="006600BE"/>
    <w:rsid w:val="0066017B"/>
    <w:rsid w:val="006601FC"/>
    <w:rsid w:val="0066026B"/>
    <w:rsid w:val="00660527"/>
    <w:rsid w:val="00660572"/>
    <w:rsid w:val="0066063B"/>
    <w:rsid w:val="00660696"/>
    <w:rsid w:val="006606EA"/>
    <w:rsid w:val="006607A7"/>
    <w:rsid w:val="00660821"/>
    <w:rsid w:val="00660842"/>
    <w:rsid w:val="00660854"/>
    <w:rsid w:val="00660883"/>
    <w:rsid w:val="00660951"/>
    <w:rsid w:val="00660954"/>
    <w:rsid w:val="006609DC"/>
    <w:rsid w:val="00660A76"/>
    <w:rsid w:val="00660D70"/>
    <w:rsid w:val="00660E52"/>
    <w:rsid w:val="00660E82"/>
    <w:rsid w:val="00660F91"/>
    <w:rsid w:val="00660FB1"/>
    <w:rsid w:val="00661013"/>
    <w:rsid w:val="0066112C"/>
    <w:rsid w:val="00661137"/>
    <w:rsid w:val="006611EB"/>
    <w:rsid w:val="006614C5"/>
    <w:rsid w:val="006615AA"/>
    <w:rsid w:val="006616CF"/>
    <w:rsid w:val="006616E0"/>
    <w:rsid w:val="00661737"/>
    <w:rsid w:val="006617FD"/>
    <w:rsid w:val="006618E2"/>
    <w:rsid w:val="006618F0"/>
    <w:rsid w:val="00661904"/>
    <w:rsid w:val="00661978"/>
    <w:rsid w:val="006619B1"/>
    <w:rsid w:val="006619ED"/>
    <w:rsid w:val="00661A1B"/>
    <w:rsid w:val="00661A20"/>
    <w:rsid w:val="00661A2C"/>
    <w:rsid w:val="00661AE9"/>
    <w:rsid w:val="00661C29"/>
    <w:rsid w:val="00661DD1"/>
    <w:rsid w:val="00661E1D"/>
    <w:rsid w:val="00661E86"/>
    <w:rsid w:val="00661EFF"/>
    <w:rsid w:val="006621D8"/>
    <w:rsid w:val="00662216"/>
    <w:rsid w:val="00662238"/>
    <w:rsid w:val="006622FD"/>
    <w:rsid w:val="00662361"/>
    <w:rsid w:val="0066237B"/>
    <w:rsid w:val="006623AD"/>
    <w:rsid w:val="0066240B"/>
    <w:rsid w:val="0066253B"/>
    <w:rsid w:val="006625CB"/>
    <w:rsid w:val="006625FD"/>
    <w:rsid w:val="00662609"/>
    <w:rsid w:val="0066265B"/>
    <w:rsid w:val="00662685"/>
    <w:rsid w:val="00662771"/>
    <w:rsid w:val="006627E1"/>
    <w:rsid w:val="00662808"/>
    <w:rsid w:val="0066285F"/>
    <w:rsid w:val="0066288E"/>
    <w:rsid w:val="00662893"/>
    <w:rsid w:val="00662954"/>
    <w:rsid w:val="00662A2B"/>
    <w:rsid w:val="00662A41"/>
    <w:rsid w:val="00662A5C"/>
    <w:rsid w:val="00662A7C"/>
    <w:rsid w:val="00662AAA"/>
    <w:rsid w:val="00662AF4"/>
    <w:rsid w:val="00662B8D"/>
    <w:rsid w:val="00662C09"/>
    <w:rsid w:val="00662DBC"/>
    <w:rsid w:val="00662DE7"/>
    <w:rsid w:val="00662DFB"/>
    <w:rsid w:val="00662F6D"/>
    <w:rsid w:val="00662F7A"/>
    <w:rsid w:val="00662F87"/>
    <w:rsid w:val="00663033"/>
    <w:rsid w:val="0066308C"/>
    <w:rsid w:val="0066312A"/>
    <w:rsid w:val="006631B6"/>
    <w:rsid w:val="006631D4"/>
    <w:rsid w:val="00663282"/>
    <w:rsid w:val="00663308"/>
    <w:rsid w:val="00663424"/>
    <w:rsid w:val="0066369A"/>
    <w:rsid w:val="00663763"/>
    <w:rsid w:val="0066377F"/>
    <w:rsid w:val="0066393D"/>
    <w:rsid w:val="0066396E"/>
    <w:rsid w:val="00663981"/>
    <w:rsid w:val="00663A19"/>
    <w:rsid w:val="00663B0E"/>
    <w:rsid w:val="00663B12"/>
    <w:rsid w:val="00663B54"/>
    <w:rsid w:val="00663B5E"/>
    <w:rsid w:val="00663B73"/>
    <w:rsid w:val="00663B81"/>
    <w:rsid w:val="00663BE0"/>
    <w:rsid w:val="00663BF1"/>
    <w:rsid w:val="00663BFC"/>
    <w:rsid w:val="00663C27"/>
    <w:rsid w:val="00663CA7"/>
    <w:rsid w:val="00663E3F"/>
    <w:rsid w:val="00663F9A"/>
    <w:rsid w:val="006640A6"/>
    <w:rsid w:val="00664139"/>
    <w:rsid w:val="006641C5"/>
    <w:rsid w:val="006641E2"/>
    <w:rsid w:val="00664276"/>
    <w:rsid w:val="0066439B"/>
    <w:rsid w:val="006643D8"/>
    <w:rsid w:val="00664400"/>
    <w:rsid w:val="0066444F"/>
    <w:rsid w:val="0066452C"/>
    <w:rsid w:val="00664555"/>
    <w:rsid w:val="006646C1"/>
    <w:rsid w:val="00664770"/>
    <w:rsid w:val="00664840"/>
    <w:rsid w:val="00664890"/>
    <w:rsid w:val="006648AE"/>
    <w:rsid w:val="00664907"/>
    <w:rsid w:val="006649CE"/>
    <w:rsid w:val="00664BE6"/>
    <w:rsid w:val="00664BF7"/>
    <w:rsid w:val="00664C99"/>
    <w:rsid w:val="00664D09"/>
    <w:rsid w:val="00664D34"/>
    <w:rsid w:val="00664D98"/>
    <w:rsid w:val="00664DF3"/>
    <w:rsid w:val="00664DF4"/>
    <w:rsid w:val="00664E83"/>
    <w:rsid w:val="00664F1F"/>
    <w:rsid w:val="00664FAB"/>
    <w:rsid w:val="00664FCB"/>
    <w:rsid w:val="00665026"/>
    <w:rsid w:val="00665129"/>
    <w:rsid w:val="00665166"/>
    <w:rsid w:val="006651D9"/>
    <w:rsid w:val="006651F4"/>
    <w:rsid w:val="00665260"/>
    <w:rsid w:val="0066537A"/>
    <w:rsid w:val="006653C4"/>
    <w:rsid w:val="006654BD"/>
    <w:rsid w:val="00665510"/>
    <w:rsid w:val="00665573"/>
    <w:rsid w:val="00665578"/>
    <w:rsid w:val="006655B9"/>
    <w:rsid w:val="00665642"/>
    <w:rsid w:val="006656B7"/>
    <w:rsid w:val="0066572E"/>
    <w:rsid w:val="0066578A"/>
    <w:rsid w:val="00665801"/>
    <w:rsid w:val="00665829"/>
    <w:rsid w:val="00665838"/>
    <w:rsid w:val="00665847"/>
    <w:rsid w:val="00665874"/>
    <w:rsid w:val="0066588E"/>
    <w:rsid w:val="0066593A"/>
    <w:rsid w:val="00665A1D"/>
    <w:rsid w:val="00665AEE"/>
    <w:rsid w:val="00665B77"/>
    <w:rsid w:val="00665BAE"/>
    <w:rsid w:val="00665C39"/>
    <w:rsid w:val="00665D4C"/>
    <w:rsid w:val="00665DCD"/>
    <w:rsid w:val="00665E17"/>
    <w:rsid w:val="00665E85"/>
    <w:rsid w:val="00666021"/>
    <w:rsid w:val="00666307"/>
    <w:rsid w:val="00666325"/>
    <w:rsid w:val="00666383"/>
    <w:rsid w:val="006665AA"/>
    <w:rsid w:val="0066665D"/>
    <w:rsid w:val="006666C2"/>
    <w:rsid w:val="006666D0"/>
    <w:rsid w:val="00666865"/>
    <w:rsid w:val="006669BC"/>
    <w:rsid w:val="00666A15"/>
    <w:rsid w:val="00666A72"/>
    <w:rsid w:val="00666ABB"/>
    <w:rsid w:val="00666C16"/>
    <w:rsid w:val="00666C1A"/>
    <w:rsid w:val="00666C9A"/>
    <w:rsid w:val="00666CF0"/>
    <w:rsid w:val="00666D41"/>
    <w:rsid w:val="00666E1B"/>
    <w:rsid w:val="00666EC9"/>
    <w:rsid w:val="00666F92"/>
    <w:rsid w:val="00666FF5"/>
    <w:rsid w:val="006670A2"/>
    <w:rsid w:val="006670A4"/>
    <w:rsid w:val="006670A9"/>
    <w:rsid w:val="00667113"/>
    <w:rsid w:val="006672A7"/>
    <w:rsid w:val="006672A8"/>
    <w:rsid w:val="0066733A"/>
    <w:rsid w:val="006674CD"/>
    <w:rsid w:val="0066765C"/>
    <w:rsid w:val="0066770C"/>
    <w:rsid w:val="006678F3"/>
    <w:rsid w:val="006679E8"/>
    <w:rsid w:val="006679F5"/>
    <w:rsid w:val="00667AA1"/>
    <w:rsid w:val="00667AF1"/>
    <w:rsid w:val="00667B84"/>
    <w:rsid w:val="00667C77"/>
    <w:rsid w:val="00667C91"/>
    <w:rsid w:val="00667D4B"/>
    <w:rsid w:val="00667D9C"/>
    <w:rsid w:val="00667E10"/>
    <w:rsid w:val="00667F22"/>
    <w:rsid w:val="00667F79"/>
    <w:rsid w:val="00667F7D"/>
    <w:rsid w:val="00667F95"/>
    <w:rsid w:val="006700BC"/>
    <w:rsid w:val="006700FB"/>
    <w:rsid w:val="00670247"/>
    <w:rsid w:val="00670259"/>
    <w:rsid w:val="00670285"/>
    <w:rsid w:val="006702E7"/>
    <w:rsid w:val="006702FD"/>
    <w:rsid w:val="00670379"/>
    <w:rsid w:val="00670393"/>
    <w:rsid w:val="00670458"/>
    <w:rsid w:val="00670515"/>
    <w:rsid w:val="00670536"/>
    <w:rsid w:val="00670544"/>
    <w:rsid w:val="00670548"/>
    <w:rsid w:val="00670684"/>
    <w:rsid w:val="006706F5"/>
    <w:rsid w:val="00670738"/>
    <w:rsid w:val="00670969"/>
    <w:rsid w:val="006709D8"/>
    <w:rsid w:val="00670A49"/>
    <w:rsid w:val="00670B8D"/>
    <w:rsid w:val="00670BB0"/>
    <w:rsid w:val="00670C2E"/>
    <w:rsid w:val="00670C56"/>
    <w:rsid w:val="00670C79"/>
    <w:rsid w:val="00670CBE"/>
    <w:rsid w:val="00670CF4"/>
    <w:rsid w:val="00670E7A"/>
    <w:rsid w:val="00670FA4"/>
    <w:rsid w:val="00671045"/>
    <w:rsid w:val="00671085"/>
    <w:rsid w:val="006710F5"/>
    <w:rsid w:val="006712A4"/>
    <w:rsid w:val="0067133E"/>
    <w:rsid w:val="006713D3"/>
    <w:rsid w:val="00671483"/>
    <w:rsid w:val="00671500"/>
    <w:rsid w:val="00671832"/>
    <w:rsid w:val="00671865"/>
    <w:rsid w:val="00671877"/>
    <w:rsid w:val="00671906"/>
    <w:rsid w:val="00671A1D"/>
    <w:rsid w:val="00671B1C"/>
    <w:rsid w:val="00671B35"/>
    <w:rsid w:val="00671B4A"/>
    <w:rsid w:val="00671BB6"/>
    <w:rsid w:val="00671C27"/>
    <w:rsid w:val="00671C45"/>
    <w:rsid w:val="00671CA3"/>
    <w:rsid w:val="00671EC0"/>
    <w:rsid w:val="00671EEA"/>
    <w:rsid w:val="00672260"/>
    <w:rsid w:val="00672360"/>
    <w:rsid w:val="00672400"/>
    <w:rsid w:val="0067244B"/>
    <w:rsid w:val="0067245C"/>
    <w:rsid w:val="00672489"/>
    <w:rsid w:val="00672566"/>
    <w:rsid w:val="0067278D"/>
    <w:rsid w:val="006728E0"/>
    <w:rsid w:val="00672980"/>
    <w:rsid w:val="00672ABA"/>
    <w:rsid w:val="00672ADF"/>
    <w:rsid w:val="00672D19"/>
    <w:rsid w:val="00672D39"/>
    <w:rsid w:val="00672D7F"/>
    <w:rsid w:val="00672DD6"/>
    <w:rsid w:val="00672E45"/>
    <w:rsid w:val="00672F44"/>
    <w:rsid w:val="0067303B"/>
    <w:rsid w:val="00673102"/>
    <w:rsid w:val="0067317D"/>
    <w:rsid w:val="00673185"/>
    <w:rsid w:val="006731A8"/>
    <w:rsid w:val="00673259"/>
    <w:rsid w:val="00673363"/>
    <w:rsid w:val="006734B3"/>
    <w:rsid w:val="006734B5"/>
    <w:rsid w:val="006734FF"/>
    <w:rsid w:val="00673509"/>
    <w:rsid w:val="006736A8"/>
    <w:rsid w:val="006736AB"/>
    <w:rsid w:val="006736E0"/>
    <w:rsid w:val="00673851"/>
    <w:rsid w:val="00673853"/>
    <w:rsid w:val="00673957"/>
    <w:rsid w:val="0067398C"/>
    <w:rsid w:val="006739E6"/>
    <w:rsid w:val="00673A4B"/>
    <w:rsid w:val="00673ADC"/>
    <w:rsid w:val="00673B64"/>
    <w:rsid w:val="00673B7C"/>
    <w:rsid w:val="00673BF0"/>
    <w:rsid w:val="00673CDE"/>
    <w:rsid w:val="00673CF9"/>
    <w:rsid w:val="00673D50"/>
    <w:rsid w:val="00673DF2"/>
    <w:rsid w:val="00673E37"/>
    <w:rsid w:val="00673EDF"/>
    <w:rsid w:val="00673F2B"/>
    <w:rsid w:val="00674130"/>
    <w:rsid w:val="006741A8"/>
    <w:rsid w:val="0067426F"/>
    <w:rsid w:val="006745BA"/>
    <w:rsid w:val="00674607"/>
    <w:rsid w:val="006746EF"/>
    <w:rsid w:val="00674750"/>
    <w:rsid w:val="006748C7"/>
    <w:rsid w:val="00674ADE"/>
    <w:rsid w:val="00674AEB"/>
    <w:rsid w:val="00674C50"/>
    <w:rsid w:val="00674C56"/>
    <w:rsid w:val="00674C70"/>
    <w:rsid w:val="00674C7D"/>
    <w:rsid w:val="00674CF5"/>
    <w:rsid w:val="00674E78"/>
    <w:rsid w:val="00674F3F"/>
    <w:rsid w:val="00675001"/>
    <w:rsid w:val="00675018"/>
    <w:rsid w:val="00675031"/>
    <w:rsid w:val="00675082"/>
    <w:rsid w:val="006750E2"/>
    <w:rsid w:val="0067516C"/>
    <w:rsid w:val="006751EC"/>
    <w:rsid w:val="00675204"/>
    <w:rsid w:val="0067524C"/>
    <w:rsid w:val="0067545C"/>
    <w:rsid w:val="00675486"/>
    <w:rsid w:val="00675536"/>
    <w:rsid w:val="006755A1"/>
    <w:rsid w:val="00675605"/>
    <w:rsid w:val="0067560B"/>
    <w:rsid w:val="00675682"/>
    <w:rsid w:val="006756D6"/>
    <w:rsid w:val="006756E5"/>
    <w:rsid w:val="00675788"/>
    <w:rsid w:val="00675A1B"/>
    <w:rsid w:val="00675AA3"/>
    <w:rsid w:val="00675C22"/>
    <w:rsid w:val="00675C8D"/>
    <w:rsid w:val="00675CD7"/>
    <w:rsid w:val="00675DAA"/>
    <w:rsid w:val="00675DDA"/>
    <w:rsid w:val="00675E78"/>
    <w:rsid w:val="00675EDB"/>
    <w:rsid w:val="0067600A"/>
    <w:rsid w:val="0067602D"/>
    <w:rsid w:val="00676056"/>
    <w:rsid w:val="006760FB"/>
    <w:rsid w:val="00676223"/>
    <w:rsid w:val="00676292"/>
    <w:rsid w:val="0067632A"/>
    <w:rsid w:val="00676357"/>
    <w:rsid w:val="00676359"/>
    <w:rsid w:val="006763B4"/>
    <w:rsid w:val="006763B9"/>
    <w:rsid w:val="006763C2"/>
    <w:rsid w:val="0067649C"/>
    <w:rsid w:val="006764BC"/>
    <w:rsid w:val="00676540"/>
    <w:rsid w:val="0067657D"/>
    <w:rsid w:val="00676604"/>
    <w:rsid w:val="006767E9"/>
    <w:rsid w:val="00676886"/>
    <w:rsid w:val="00676889"/>
    <w:rsid w:val="006768AC"/>
    <w:rsid w:val="006769A9"/>
    <w:rsid w:val="00676A0F"/>
    <w:rsid w:val="00676A53"/>
    <w:rsid w:val="00676AB4"/>
    <w:rsid w:val="00676BD1"/>
    <w:rsid w:val="00676D89"/>
    <w:rsid w:val="00676DA2"/>
    <w:rsid w:val="00677051"/>
    <w:rsid w:val="006770DD"/>
    <w:rsid w:val="0067710B"/>
    <w:rsid w:val="0067713B"/>
    <w:rsid w:val="006771EB"/>
    <w:rsid w:val="0067727C"/>
    <w:rsid w:val="006772EF"/>
    <w:rsid w:val="006773A5"/>
    <w:rsid w:val="006774D9"/>
    <w:rsid w:val="006775AA"/>
    <w:rsid w:val="006775FF"/>
    <w:rsid w:val="0067769A"/>
    <w:rsid w:val="006776A8"/>
    <w:rsid w:val="00677744"/>
    <w:rsid w:val="00677828"/>
    <w:rsid w:val="006778D4"/>
    <w:rsid w:val="0067795C"/>
    <w:rsid w:val="00677986"/>
    <w:rsid w:val="006779C5"/>
    <w:rsid w:val="00677B1B"/>
    <w:rsid w:val="00677B24"/>
    <w:rsid w:val="00677B48"/>
    <w:rsid w:val="00677BE1"/>
    <w:rsid w:val="00677C93"/>
    <w:rsid w:val="00677CC6"/>
    <w:rsid w:val="00677DAC"/>
    <w:rsid w:val="00677DCF"/>
    <w:rsid w:val="00677E48"/>
    <w:rsid w:val="0068017C"/>
    <w:rsid w:val="0068034D"/>
    <w:rsid w:val="0068039A"/>
    <w:rsid w:val="006803BF"/>
    <w:rsid w:val="00680456"/>
    <w:rsid w:val="00680492"/>
    <w:rsid w:val="006804A8"/>
    <w:rsid w:val="006805CE"/>
    <w:rsid w:val="006805E1"/>
    <w:rsid w:val="006805E4"/>
    <w:rsid w:val="00680709"/>
    <w:rsid w:val="0068071F"/>
    <w:rsid w:val="00680728"/>
    <w:rsid w:val="006808B5"/>
    <w:rsid w:val="006808FE"/>
    <w:rsid w:val="00680947"/>
    <w:rsid w:val="00680950"/>
    <w:rsid w:val="006809AC"/>
    <w:rsid w:val="006809FD"/>
    <w:rsid w:val="00680A18"/>
    <w:rsid w:val="00680A3A"/>
    <w:rsid w:val="00680A7D"/>
    <w:rsid w:val="00680A90"/>
    <w:rsid w:val="00680B69"/>
    <w:rsid w:val="00680B87"/>
    <w:rsid w:val="00680BEE"/>
    <w:rsid w:val="00680BF6"/>
    <w:rsid w:val="00680D07"/>
    <w:rsid w:val="00680D49"/>
    <w:rsid w:val="00680D51"/>
    <w:rsid w:val="00680E13"/>
    <w:rsid w:val="00680E28"/>
    <w:rsid w:val="00680FB4"/>
    <w:rsid w:val="00681040"/>
    <w:rsid w:val="006810BB"/>
    <w:rsid w:val="006810D4"/>
    <w:rsid w:val="00681137"/>
    <w:rsid w:val="006811B6"/>
    <w:rsid w:val="006811B8"/>
    <w:rsid w:val="00681261"/>
    <w:rsid w:val="00681306"/>
    <w:rsid w:val="00681334"/>
    <w:rsid w:val="0068138F"/>
    <w:rsid w:val="00681397"/>
    <w:rsid w:val="006813DB"/>
    <w:rsid w:val="006815AF"/>
    <w:rsid w:val="006815E2"/>
    <w:rsid w:val="0068164C"/>
    <w:rsid w:val="006816AF"/>
    <w:rsid w:val="006817FC"/>
    <w:rsid w:val="0068180C"/>
    <w:rsid w:val="00681967"/>
    <w:rsid w:val="00681B6C"/>
    <w:rsid w:val="00681C75"/>
    <w:rsid w:val="00681CB2"/>
    <w:rsid w:val="00681CB7"/>
    <w:rsid w:val="00681CB8"/>
    <w:rsid w:val="00681CE1"/>
    <w:rsid w:val="00681CEB"/>
    <w:rsid w:val="00681DD4"/>
    <w:rsid w:val="00681EAE"/>
    <w:rsid w:val="00681ED4"/>
    <w:rsid w:val="00681F60"/>
    <w:rsid w:val="00681F95"/>
    <w:rsid w:val="00682039"/>
    <w:rsid w:val="00682094"/>
    <w:rsid w:val="006820B6"/>
    <w:rsid w:val="00682186"/>
    <w:rsid w:val="006821B6"/>
    <w:rsid w:val="006822E1"/>
    <w:rsid w:val="00682398"/>
    <w:rsid w:val="006823AD"/>
    <w:rsid w:val="00682463"/>
    <w:rsid w:val="0068246E"/>
    <w:rsid w:val="0068247B"/>
    <w:rsid w:val="006824FF"/>
    <w:rsid w:val="00682594"/>
    <w:rsid w:val="00682625"/>
    <w:rsid w:val="0068278D"/>
    <w:rsid w:val="006827DE"/>
    <w:rsid w:val="0068280E"/>
    <w:rsid w:val="006828F3"/>
    <w:rsid w:val="0068296E"/>
    <w:rsid w:val="00682A2E"/>
    <w:rsid w:val="00682B10"/>
    <w:rsid w:val="00682B15"/>
    <w:rsid w:val="00682B4F"/>
    <w:rsid w:val="00682CF8"/>
    <w:rsid w:val="00682D1C"/>
    <w:rsid w:val="00682D6E"/>
    <w:rsid w:val="00682F66"/>
    <w:rsid w:val="0068300E"/>
    <w:rsid w:val="0068303C"/>
    <w:rsid w:val="006830CA"/>
    <w:rsid w:val="006830F3"/>
    <w:rsid w:val="006830F4"/>
    <w:rsid w:val="006833EE"/>
    <w:rsid w:val="006834CD"/>
    <w:rsid w:val="006834DE"/>
    <w:rsid w:val="006835BC"/>
    <w:rsid w:val="006836A0"/>
    <w:rsid w:val="006836C5"/>
    <w:rsid w:val="006839B8"/>
    <w:rsid w:val="006839CC"/>
    <w:rsid w:val="006839DE"/>
    <w:rsid w:val="00683A8F"/>
    <w:rsid w:val="00683B7C"/>
    <w:rsid w:val="00683B8E"/>
    <w:rsid w:val="00683BA8"/>
    <w:rsid w:val="00683DBE"/>
    <w:rsid w:val="00683DDC"/>
    <w:rsid w:val="00683FB0"/>
    <w:rsid w:val="00684042"/>
    <w:rsid w:val="0068422C"/>
    <w:rsid w:val="006842F0"/>
    <w:rsid w:val="00684342"/>
    <w:rsid w:val="006843A8"/>
    <w:rsid w:val="006843E1"/>
    <w:rsid w:val="00684434"/>
    <w:rsid w:val="006844CF"/>
    <w:rsid w:val="0068458C"/>
    <w:rsid w:val="006845B9"/>
    <w:rsid w:val="00684953"/>
    <w:rsid w:val="00684A3C"/>
    <w:rsid w:val="00684A68"/>
    <w:rsid w:val="00684B24"/>
    <w:rsid w:val="00684B9B"/>
    <w:rsid w:val="00684C65"/>
    <w:rsid w:val="00684D09"/>
    <w:rsid w:val="00684EA3"/>
    <w:rsid w:val="00684F83"/>
    <w:rsid w:val="00685063"/>
    <w:rsid w:val="00685079"/>
    <w:rsid w:val="006851D3"/>
    <w:rsid w:val="006852A2"/>
    <w:rsid w:val="00685356"/>
    <w:rsid w:val="0068539A"/>
    <w:rsid w:val="00685523"/>
    <w:rsid w:val="006855AD"/>
    <w:rsid w:val="006858E0"/>
    <w:rsid w:val="00685A0E"/>
    <w:rsid w:val="00685A1B"/>
    <w:rsid w:val="00685AA6"/>
    <w:rsid w:val="00685AA9"/>
    <w:rsid w:val="00685BBF"/>
    <w:rsid w:val="00685D79"/>
    <w:rsid w:val="00685E5F"/>
    <w:rsid w:val="00685F91"/>
    <w:rsid w:val="0068602C"/>
    <w:rsid w:val="0068607D"/>
    <w:rsid w:val="00686215"/>
    <w:rsid w:val="006863E5"/>
    <w:rsid w:val="006863E7"/>
    <w:rsid w:val="0068640C"/>
    <w:rsid w:val="00686456"/>
    <w:rsid w:val="00686662"/>
    <w:rsid w:val="006866F4"/>
    <w:rsid w:val="00686762"/>
    <w:rsid w:val="00686776"/>
    <w:rsid w:val="00686783"/>
    <w:rsid w:val="0068679B"/>
    <w:rsid w:val="006868D0"/>
    <w:rsid w:val="00686B2A"/>
    <w:rsid w:val="00686C3C"/>
    <w:rsid w:val="00686CAA"/>
    <w:rsid w:val="00686D97"/>
    <w:rsid w:val="00686DE5"/>
    <w:rsid w:val="00686EC3"/>
    <w:rsid w:val="00686EE4"/>
    <w:rsid w:val="00686EFF"/>
    <w:rsid w:val="00686FCF"/>
    <w:rsid w:val="00686FFD"/>
    <w:rsid w:val="00687092"/>
    <w:rsid w:val="006870E5"/>
    <w:rsid w:val="00687201"/>
    <w:rsid w:val="00687215"/>
    <w:rsid w:val="0068756B"/>
    <w:rsid w:val="00687573"/>
    <w:rsid w:val="00687698"/>
    <w:rsid w:val="0068776A"/>
    <w:rsid w:val="00687803"/>
    <w:rsid w:val="006878AE"/>
    <w:rsid w:val="00687939"/>
    <w:rsid w:val="00687D1C"/>
    <w:rsid w:val="00687E0C"/>
    <w:rsid w:val="00687EDE"/>
    <w:rsid w:val="00687F5D"/>
    <w:rsid w:val="00687FB6"/>
    <w:rsid w:val="00690046"/>
    <w:rsid w:val="00690053"/>
    <w:rsid w:val="0069006A"/>
    <w:rsid w:val="006900ED"/>
    <w:rsid w:val="0069020D"/>
    <w:rsid w:val="0069020F"/>
    <w:rsid w:val="0069021B"/>
    <w:rsid w:val="006902A2"/>
    <w:rsid w:val="006902BB"/>
    <w:rsid w:val="0069058F"/>
    <w:rsid w:val="00690590"/>
    <w:rsid w:val="006905A9"/>
    <w:rsid w:val="006905B0"/>
    <w:rsid w:val="006906D5"/>
    <w:rsid w:val="00690743"/>
    <w:rsid w:val="0069075D"/>
    <w:rsid w:val="006907EB"/>
    <w:rsid w:val="0069091B"/>
    <w:rsid w:val="00690921"/>
    <w:rsid w:val="00690983"/>
    <w:rsid w:val="006909FA"/>
    <w:rsid w:val="00690BE9"/>
    <w:rsid w:val="00690C69"/>
    <w:rsid w:val="00690D08"/>
    <w:rsid w:val="00690DDB"/>
    <w:rsid w:val="00690EF6"/>
    <w:rsid w:val="00690EFD"/>
    <w:rsid w:val="00690F9E"/>
    <w:rsid w:val="00691006"/>
    <w:rsid w:val="0069111A"/>
    <w:rsid w:val="00691141"/>
    <w:rsid w:val="00691278"/>
    <w:rsid w:val="006912E0"/>
    <w:rsid w:val="00691379"/>
    <w:rsid w:val="006913A9"/>
    <w:rsid w:val="00691423"/>
    <w:rsid w:val="00691493"/>
    <w:rsid w:val="006914BF"/>
    <w:rsid w:val="00691605"/>
    <w:rsid w:val="00691686"/>
    <w:rsid w:val="00691808"/>
    <w:rsid w:val="0069187F"/>
    <w:rsid w:val="00691901"/>
    <w:rsid w:val="00691944"/>
    <w:rsid w:val="00691952"/>
    <w:rsid w:val="00691998"/>
    <w:rsid w:val="00691B11"/>
    <w:rsid w:val="00691BA3"/>
    <w:rsid w:val="00691BD5"/>
    <w:rsid w:val="00691BDB"/>
    <w:rsid w:val="00691D01"/>
    <w:rsid w:val="00691D2E"/>
    <w:rsid w:val="00691DF4"/>
    <w:rsid w:val="00691E60"/>
    <w:rsid w:val="00691EAB"/>
    <w:rsid w:val="00691F4C"/>
    <w:rsid w:val="0069200C"/>
    <w:rsid w:val="00692059"/>
    <w:rsid w:val="006920DB"/>
    <w:rsid w:val="0069222E"/>
    <w:rsid w:val="00692289"/>
    <w:rsid w:val="006922B4"/>
    <w:rsid w:val="006922C2"/>
    <w:rsid w:val="0069232D"/>
    <w:rsid w:val="0069236D"/>
    <w:rsid w:val="00692445"/>
    <w:rsid w:val="00692637"/>
    <w:rsid w:val="0069276C"/>
    <w:rsid w:val="00692856"/>
    <w:rsid w:val="006928D1"/>
    <w:rsid w:val="00692932"/>
    <w:rsid w:val="0069299A"/>
    <w:rsid w:val="00692A63"/>
    <w:rsid w:val="00692ADE"/>
    <w:rsid w:val="00692B2D"/>
    <w:rsid w:val="00692B43"/>
    <w:rsid w:val="00692BD5"/>
    <w:rsid w:val="00692C19"/>
    <w:rsid w:val="00692C6A"/>
    <w:rsid w:val="00692C72"/>
    <w:rsid w:val="00692CED"/>
    <w:rsid w:val="00692D3F"/>
    <w:rsid w:val="00692DE6"/>
    <w:rsid w:val="00692E42"/>
    <w:rsid w:val="00692EE2"/>
    <w:rsid w:val="00692F40"/>
    <w:rsid w:val="00692FAC"/>
    <w:rsid w:val="00692FAF"/>
    <w:rsid w:val="00693062"/>
    <w:rsid w:val="00693087"/>
    <w:rsid w:val="0069319E"/>
    <w:rsid w:val="0069323A"/>
    <w:rsid w:val="00693474"/>
    <w:rsid w:val="006934E1"/>
    <w:rsid w:val="00693591"/>
    <w:rsid w:val="00693657"/>
    <w:rsid w:val="00693771"/>
    <w:rsid w:val="006937AC"/>
    <w:rsid w:val="006938A5"/>
    <w:rsid w:val="00693960"/>
    <w:rsid w:val="00693A64"/>
    <w:rsid w:val="00693AAF"/>
    <w:rsid w:val="00693B08"/>
    <w:rsid w:val="00693BAC"/>
    <w:rsid w:val="00693C47"/>
    <w:rsid w:val="00693CE8"/>
    <w:rsid w:val="00693D17"/>
    <w:rsid w:val="00693D64"/>
    <w:rsid w:val="00693D72"/>
    <w:rsid w:val="00693E8F"/>
    <w:rsid w:val="0069409B"/>
    <w:rsid w:val="00694186"/>
    <w:rsid w:val="006942A8"/>
    <w:rsid w:val="006943C1"/>
    <w:rsid w:val="00694458"/>
    <w:rsid w:val="006944A0"/>
    <w:rsid w:val="0069451B"/>
    <w:rsid w:val="0069451E"/>
    <w:rsid w:val="00694574"/>
    <w:rsid w:val="006945A7"/>
    <w:rsid w:val="006945B5"/>
    <w:rsid w:val="006945F8"/>
    <w:rsid w:val="00694638"/>
    <w:rsid w:val="006946B8"/>
    <w:rsid w:val="00694803"/>
    <w:rsid w:val="00694815"/>
    <w:rsid w:val="006948A2"/>
    <w:rsid w:val="006948C2"/>
    <w:rsid w:val="0069497D"/>
    <w:rsid w:val="006949EA"/>
    <w:rsid w:val="00694ACD"/>
    <w:rsid w:val="00694B55"/>
    <w:rsid w:val="00694B5A"/>
    <w:rsid w:val="00694B9F"/>
    <w:rsid w:val="00694C97"/>
    <w:rsid w:val="00694CA9"/>
    <w:rsid w:val="00694D65"/>
    <w:rsid w:val="00694D99"/>
    <w:rsid w:val="00694E1B"/>
    <w:rsid w:val="00694E8F"/>
    <w:rsid w:val="00694EDA"/>
    <w:rsid w:val="00694F1F"/>
    <w:rsid w:val="0069513E"/>
    <w:rsid w:val="00695172"/>
    <w:rsid w:val="0069520F"/>
    <w:rsid w:val="00695263"/>
    <w:rsid w:val="006952FE"/>
    <w:rsid w:val="0069536E"/>
    <w:rsid w:val="006953DC"/>
    <w:rsid w:val="00695400"/>
    <w:rsid w:val="00695423"/>
    <w:rsid w:val="00695584"/>
    <w:rsid w:val="006955D8"/>
    <w:rsid w:val="006955F3"/>
    <w:rsid w:val="00695675"/>
    <w:rsid w:val="00695685"/>
    <w:rsid w:val="006957EA"/>
    <w:rsid w:val="00695821"/>
    <w:rsid w:val="00695886"/>
    <w:rsid w:val="00695916"/>
    <w:rsid w:val="006959F3"/>
    <w:rsid w:val="00695A80"/>
    <w:rsid w:val="00695BAF"/>
    <w:rsid w:val="00695C0A"/>
    <w:rsid w:val="00695D00"/>
    <w:rsid w:val="00695D69"/>
    <w:rsid w:val="00695E1C"/>
    <w:rsid w:val="00695EE3"/>
    <w:rsid w:val="00695EEF"/>
    <w:rsid w:val="00695F14"/>
    <w:rsid w:val="00695FEA"/>
    <w:rsid w:val="006960AF"/>
    <w:rsid w:val="006961D6"/>
    <w:rsid w:val="0069629B"/>
    <w:rsid w:val="006962A6"/>
    <w:rsid w:val="00696410"/>
    <w:rsid w:val="0069646A"/>
    <w:rsid w:val="00696479"/>
    <w:rsid w:val="00696560"/>
    <w:rsid w:val="00696610"/>
    <w:rsid w:val="00696646"/>
    <w:rsid w:val="00696647"/>
    <w:rsid w:val="00696656"/>
    <w:rsid w:val="006966D9"/>
    <w:rsid w:val="006967BA"/>
    <w:rsid w:val="006967BF"/>
    <w:rsid w:val="00696849"/>
    <w:rsid w:val="00696877"/>
    <w:rsid w:val="00696888"/>
    <w:rsid w:val="00696952"/>
    <w:rsid w:val="00696ABB"/>
    <w:rsid w:val="00696B25"/>
    <w:rsid w:val="00696B4F"/>
    <w:rsid w:val="00696C1E"/>
    <w:rsid w:val="00696C3F"/>
    <w:rsid w:val="00696C61"/>
    <w:rsid w:val="00696C72"/>
    <w:rsid w:val="00696D74"/>
    <w:rsid w:val="00696EAA"/>
    <w:rsid w:val="00696EFF"/>
    <w:rsid w:val="00697038"/>
    <w:rsid w:val="0069705D"/>
    <w:rsid w:val="006970C6"/>
    <w:rsid w:val="0069710C"/>
    <w:rsid w:val="00697159"/>
    <w:rsid w:val="006971B1"/>
    <w:rsid w:val="0069727B"/>
    <w:rsid w:val="0069730D"/>
    <w:rsid w:val="006973A1"/>
    <w:rsid w:val="006975C3"/>
    <w:rsid w:val="00697745"/>
    <w:rsid w:val="00697760"/>
    <w:rsid w:val="006977AF"/>
    <w:rsid w:val="00697802"/>
    <w:rsid w:val="00697952"/>
    <w:rsid w:val="006979F6"/>
    <w:rsid w:val="00697A52"/>
    <w:rsid w:val="00697ADD"/>
    <w:rsid w:val="00697B5C"/>
    <w:rsid w:val="00697C11"/>
    <w:rsid w:val="00697C70"/>
    <w:rsid w:val="00697D19"/>
    <w:rsid w:val="00697DE0"/>
    <w:rsid w:val="00697E52"/>
    <w:rsid w:val="006A003F"/>
    <w:rsid w:val="006A0074"/>
    <w:rsid w:val="006A016E"/>
    <w:rsid w:val="006A0189"/>
    <w:rsid w:val="006A01FB"/>
    <w:rsid w:val="006A02C4"/>
    <w:rsid w:val="006A030B"/>
    <w:rsid w:val="006A03B3"/>
    <w:rsid w:val="006A0403"/>
    <w:rsid w:val="006A04E8"/>
    <w:rsid w:val="006A06DE"/>
    <w:rsid w:val="006A07A4"/>
    <w:rsid w:val="006A0883"/>
    <w:rsid w:val="006A08A1"/>
    <w:rsid w:val="006A08CF"/>
    <w:rsid w:val="006A0925"/>
    <w:rsid w:val="006A0AD6"/>
    <w:rsid w:val="006A0B5B"/>
    <w:rsid w:val="006A0BBE"/>
    <w:rsid w:val="006A0BD3"/>
    <w:rsid w:val="006A0D99"/>
    <w:rsid w:val="006A0DB2"/>
    <w:rsid w:val="006A0F47"/>
    <w:rsid w:val="006A0F91"/>
    <w:rsid w:val="006A0FA2"/>
    <w:rsid w:val="006A112E"/>
    <w:rsid w:val="006A1165"/>
    <w:rsid w:val="006A1180"/>
    <w:rsid w:val="006A123C"/>
    <w:rsid w:val="006A13BE"/>
    <w:rsid w:val="006A13F2"/>
    <w:rsid w:val="006A1517"/>
    <w:rsid w:val="006A15F9"/>
    <w:rsid w:val="006A1697"/>
    <w:rsid w:val="006A170B"/>
    <w:rsid w:val="006A1729"/>
    <w:rsid w:val="006A1738"/>
    <w:rsid w:val="006A1768"/>
    <w:rsid w:val="006A17E1"/>
    <w:rsid w:val="006A17FB"/>
    <w:rsid w:val="006A1863"/>
    <w:rsid w:val="006A1B7B"/>
    <w:rsid w:val="006A1CCB"/>
    <w:rsid w:val="006A1F03"/>
    <w:rsid w:val="006A1F0D"/>
    <w:rsid w:val="006A1F3A"/>
    <w:rsid w:val="006A1F41"/>
    <w:rsid w:val="006A1FCF"/>
    <w:rsid w:val="006A2172"/>
    <w:rsid w:val="006A2179"/>
    <w:rsid w:val="006A22EB"/>
    <w:rsid w:val="006A2473"/>
    <w:rsid w:val="006A2475"/>
    <w:rsid w:val="006A24AB"/>
    <w:rsid w:val="006A25F8"/>
    <w:rsid w:val="006A28FB"/>
    <w:rsid w:val="006A29D6"/>
    <w:rsid w:val="006A2A7E"/>
    <w:rsid w:val="006A2BA0"/>
    <w:rsid w:val="006A2BBE"/>
    <w:rsid w:val="006A2F59"/>
    <w:rsid w:val="006A2FC4"/>
    <w:rsid w:val="006A300E"/>
    <w:rsid w:val="006A3024"/>
    <w:rsid w:val="006A321E"/>
    <w:rsid w:val="006A3236"/>
    <w:rsid w:val="006A32F7"/>
    <w:rsid w:val="006A332F"/>
    <w:rsid w:val="006A3397"/>
    <w:rsid w:val="006A3410"/>
    <w:rsid w:val="006A345F"/>
    <w:rsid w:val="006A34B8"/>
    <w:rsid w:val="006A34FD"/>
    <w:rsid w:val="006A350B"/>
    <w:rsid w:val="006A35C4"/>
    <w:rsid w:val="006A35FD"/>
    <w:rsid w:val="006A377B"/>
    <w:rsid w:val="006A37F6"/>
    <w:rsid w:val="006A384E"/>
    <w:rsid w:val="006A386A"/>
    <w:rsid w:val="006A38D6"/>
    <w:rsid w:val="006A3904"/>
    <w:rsid w:val="006A3936"/>
    <w:rsid w:val="006A3B5E"/>
    <w:rsid w:val="006A3BE4"/>
    <w:rsid w:val="006A3C8A"/>
    <w:rsid w:val="006A3C95"/>
    <w:rsid w:val="006A3C9A"/>
    <w:rsid w:val="006A3CB1"/>
    <w:rsid w:val="006A3D81"/>
    <w:rsid w:val="006A3DC3"/>
    <w:rsid w:val="006A3DF9"/>
    <w:rsid w:val="006A3E09"/>
    <w:rsid w:val="006A3E1D"/>
    <w:rsid w:val="006A3E2A"/>
    <w:rsid w:val="006A3F2C"/>
    <w:rsid w:val="006A4000"/>
    <w:rsid w:val="006A41CB"/>
    <w:rsid w:val="006A42E2"/>
    <w:rsid w:val="006A4333"/>
    <w:rsid w:val="006A43C9"/>
    <w:rsid w:val="006A441C"/>
    <w:rsid w:val="006A44C9"/>
    <w:rsid w:val="006A44D8"/>
    <w:rsid w:val="006A4529"/>
    <w:rsid w:val="006A45A2"/>
    <w:rsid w:val="006A46B0"/>
    <w:rsid w:val="006A46DC"/>
    <w:rsid w:val="006A4717"/>
    <w:rsid w:val="006A4840"/>
    <w:rsid w:val="006A495B"/>
    <w:rsid w:val="006A4978"/>
    <w:rsid w:val="006A4A2D"/>
    <w:rsid w:val="006A4A7B"/>
    <w:rsid w:val="006A4CDF"/>
    <w:rsid w:val="006A4CF6"/>
    <w:rsid w:val="006A4D0E"/>
    <w:rsid w:val="006A4D12"/>
    <w:rsid w:val="006A4D68"/>
    <w:rsid w:val="006A4DC7"/>
    <w:rsid w:val="006A4E3F"/>
    <w:rsid w:val="006A4EA2"/>
    <w:rsid w:val="006A504C"/>
    <w:rsid w:val="006A5150"/>
    <w:rsid w:val="006A51CD"/>
    <w:rsid w:val="006A51F1"/>
    <w:rsid w:val="006A52E7"/>
    <w:rsid w:val="006A53B7"/>
    <w:rsid w:val="006A55AF"/>
    <w:rsid w:val="006A56B3"/>
    <w:rsid w:val="006A5865"/>
    <w:rsid w:val="006A5A0A"/>
    <w:rsid w:val="006A5B3C"/>
    <w:rsid w:val="006A5B6D"/>
    <w:rsid w:val="006A5C06"/>
    <w:rsid w:val="006A5D06"/>
    <w:rsid w:val="006A5D64"/>
    <w:rsid w:val="006A5D78"/>
    <w:rsid w:val="006A5E82"/>
    <w:rsid w:val="006A5F45"/>
    <w:rsid w:val="006A5F69"/>
    <w:rsid w:val="006A6021"/>
    <w:rsid w:val="006A606B"/>
    <w:rsid w:val="006A60A1"/>
    <w:rsid w:val="006A6146"/>
    <w:rsid w:val="006A616B"/>
    <w:rsid w:val="006A619A"/>
    <w:rsid w:val="006A6325"/>
    <w:rsid w:val="006A633B"/>
    <w:rsid w:val="006A64A4"/>
    <w:rsid w:val="006A65EE"/>
    <w:rsid w:val="006A667A"/>
    <w:rsid w:val="006A668E"/>
    <w:rsid w:val="006A66B4"/>
    <w:rsid w:val="006A66E2"/>
    <w:rsid w:val="006A6747"/>
    <w:rsid w:val="006A67EC"/>
    <w:rsid w:val="006A6842"/>
    <w:rsid w:val="006A6881"/>
    <w:rsid w:val="006A68A7"/>
    <w:rsid w:val="006A68D0"/>
    <w:rsid w:val="006A6A18"/>
    <w:rsid w:val="006A6C60"/>
    <w:rsid w:val="006A6D51"/>
    <w:rsid w:val="006A6EAD"/>
    <w:rsid w:val="006A6F26"/>
    <w:rsid w:val="006A70A5"/>
    <w:rsid w:val="006A70C9"/>
    <w:rsid w:val="006A7327"/>
    <w:rsid w:val="006A733A"/>
    <w:rsid w:val="006A741F"/>
    <w:rsid w:val="006A7448"/>
    <w:rsid w:val="006A74AC"/>
    <w:rsid w:val="006A74B7"/>
    <w:rsid w:val="006A750D"/>
    <w:rsid w:val="006A7561"/>
    <w:rsid w:val="006A75F7"/>
    <w:rsid w:val="006A7679"/>
    <w:rsid w:val="006A768A"/>
    <w:rsid w:val="006A7778"/>
    <w:rsid w:val="006A78CB"/>
    <w:rsid w:val="006A78F8"/>
    <w:rsid w:val="006A79B3"/>
    <w:rsid w:val="006A7A1A"/>
    <w:rsid w:val="006A7A41"/>
    <w:rsid w:val="006A7AC0"/>
    <w:rsid w:val="006A7ACC"/>
    <w:rsid w:val="006A7BED"/>
    <w:rsid w:val="006A7C58"/>
    <w:rsid w:val="006A7C73"/>
    <w:rsid w:val="006A7D56"/>
    <w:rsid w:val="006A7D8D"/>
    <w:rsid w:val="006A7EBB"/>
    <w:rsid w:val="006A7F07"/>
    <w:rsid w:val="006A7F23"/>
    <w:rsid w:val="006B0028"/>
    <w:rsid w:val="006B012D"/>
    <w:rsid w:val="006B0216"/>
    <w:rsid w:val="006B02E9"/>
    <w:rsid w:val="006B03C7"/>
    <w:rsid w:val="006B0462"/>
    <w:rsid w:val="006B0466"/>
    <w:rsid w:val="006B0485"/>
    <w:rsid w:val="006B05A4"/>
    <w:rsid w:val="006B063E"/>
    <w:rsid w:val="006B0670"/>
    <w:rsid w:val="006B06A9"/>
    <w:rsid w:val="006B06B2"/>
    <w:rsid w:val="006B06FE"/>
    <w:rsid w:val="006B0701"/>
    <w:rsid w:val="006B0800"/>
    <w:rsid w:val="006B084C"/>
    <w:rsid w:val="006B0859"/>
    <w:rsid w:val="006B099F"/>
    <w:rsid w:val="006B0A46"/>
    <w:rsid w:val="006B0A69"/>
    <w:rsid w:val="006B0C67"/>
    <w:rsid w:val="006B0C6F"/>
    <w:rsid w:val="006B0CA8"/>
    <w:rsid w:val="006B0CDB"/>
    <w:rsid w:val="006B0CDF"/>
    <w:rsid w:val="006B0D16"/>
    <w:rsid w:val="006B0D83"/>
    <w:rsid w:val="006B0E2F"/>
    <w:rsid w:val="006B0ECD"/>
    <w:rsid w:val="006B1052"/>
    <w:rsid w:val="006B106E"/>
    <w:rsid w:val="006B1204"/>
    <w:rsid w:val="006B1224"/>
    <w:rsid w:val="006B14CD"/>
    <w:rsid w:val="006B152A"/>
    <w:rsid w:val="006B1796"/>
    <w:rsid w:val="006B1A68"/>
    <w:rsid w:val="006B1AFC"/>
    <w:rsid w:val="006B1B14"/>
    <w:rsid w:val="006B1B28"/>
    <w:rsid w:val="006B1B3E"/>
    <w:rsid w:val="006B1BD4"/>
    <w:rsid w:val="006B1C19"/>
    <w:rsid w:val="006B1C69"/>
    <w:rsid w:val="006B1D1A"/>
    <w:rsid w:val="006B1D71"/>
    <w:rsid w:val="006B1DC5"/>
    <w:rsid w:val="006B1DF7"/>
    <w:rsid w:val="006B1FE4"/>
    <w:rsid w:val="006B216F"/>
    <w:rsid w:val="006B21E7"/>
    <w:rsid w:val="006B223E"/>
    <w:rsid w:val="006B22CE"/>
    <w:rsid w:val="006B230A"/>
    <w:rsid w:val="006B2384"/>
    <w:rsid w:val="006B239D"/>
    <w:rsid w:val="006B23DE"/>
    <w:rsid w:val="006B243B"/>
    <w:rsid w:val="006B24F9"/>
    <w:rsid w:val="006B266D"/>
    <w:rsid w:val="006B2756"/>
    <w:rsid w:val="006B2769"/>
    <w:rsid w:val="006B27B9"/>
    <w:rsid w:val="006B27C7"/>
    <w:rsid w:val="006B295F"/>
    <w:rsid w:val="006B29A4"/>
    <w:rsid w:val="006B2A24"/>
    <w:rsid w:val="006B2A34"/>
    <w:rsid w:val="006B2AF6"/>
    <w:rsid w:val="006B2C82"/>
    <w:rsid w:val="006B2CF5"/>
    <w:rsid w:val="006B2D33"/>
    <w:rsid w:val="006B2DA9"/>
    <w:rsid w:val="006B2DC8"/>
    <w:rsid w:val="006B2E2C"/>
    <w:rsid w:val="006B2EEF"/>
    <w:rsid w:val="006B301F"/>
    <w:rsid w:val="006B303C"/>
    <w:rsid w:val="006B3096"/>
    <w:rsid w:val="006B30CE"/>
    <w:rsid w:val="006B3446"/>
    <w:rsid w:val="006B34DB"/>
    <w:rsid w:val="006B3537"/>
    <w:rsid w:val="006B357E"/>
    <w:rsid w:val="006B359A"/>
    <w:rsid w:val="006B35FA"/>
    <w:rsid w:val="006B36E8"/>
    <w:rsid w:val="006B3795"/>
    <w:rsid w:val="006B37AD"/>
    <w:rsid w:val="006B39D5"/>
    <w:rsid w:val="006B3A6B"/>
    <w:rsid w:val="006B3AEA"/>
    <w:rsid w:val="006B3AF1"/>
    <w:rsid w:val="006B3B43"/>
    <w:rsid w:val="006B3C3D"/>
    <w:rsid w:val="006B3CEC"/>
    <w:rsid w:val="006B3DB1"/>
    <w:rsid w:val="006B3E05"/>
    <w:rsid w:val="006B4008"/>
    <w:rsid w:val="006B41D0"/>
    <w:rsid w:val="006B4231"/>
    <w:rsid w:val="006B42D0"/>
    <w:rsid w:val="006B434E"/>
    <w:rsid w:val="006B4445"/>
    <w:rsid w:val="006B4447"/>
    <w:rsid w:val="006B44A0"/>
    <w:rsid w:val="006B44C2"/>
    <w:rsid w:val="006B44D8"/>
    <w:rsid w:val="006B4530"/>
    <w:rsid w:val="006B4548"/>
    <w:rsid w:val="006B45C2"/>
    <w:rsid w:val="006B480F"/>
    <w:rsid w:val="006B4896"/>
    <w:rsid w:val="006B494C"/>
    <w:rsid w:val="006B4B8C"/>
    <w:rsid w:val="006B4C20"/>
    <w:rsid w:val="006B4C94"/>
    <w:rsid w:val="006B4C9C"/>
    <w:rsid w:val="006B4DC7"/>
    <w:rsid w:val="006B4ED2"/>
    <w:rsid w:val="006B4F74"/>
    <w:rsid w:val="006B4FBF"/>
    <w:rsid w:val="006B504D"/>
    <w:rsid w:val="006B5121"/>
    <w:rsid w:val="006B51E2"/>
    <w:rsid w:val="006B51F2"/>
    <w:rsid w:val="006B52C0"/>
    <w:rsid w:val="006B52F0"/>
    <w:rsid w:val="006B530A"/>
    <w:rsid w:val="006B53F0"/>
    <w:rsid w:val="006B544B"/>
    <w:rsid w:val="006B54AA"/>
    <w:rsid w:val="006B54D0"/>
    <w:rsid w:val="006B5520"/>
    <w:rsid w:val="006B554F"/>
    <w:rsid w:val="006B56BC"/>
    <w:rsid w:val="006B570A"/>
    <w:rsid w:val="006B573C"/>
    <w:rsid w:val="006B57D6"/>
    <w:rsid w:val="006B5963"/>
    <w:rsid w:val="006B5A24"/>
    <w:rsid w:val="006B5AA5"/>
    <w:rsid w:val="006B5B27"/>
    <w:rsid w:val="006B5B39"/>
    <w:rsid w:val="006B5C19"/>
    <w:rsid w:val="006B5C79"/>
    <w:rsid w:val="006B5CBB"/>
    <w:rsid w:val="006B5DA4"/>
    <w:rsid w:val="006B5E12"/>
    <w:rsid w:val="006B5E63"/>
    <w:rsid w:val="006B5E8D"/>
    <w:rsid w:val="006B60A4"/>
    <w:rsid w:val="006B61D7"/>
    <w:rsid w:val="006B62C1"/>
    <w:rsid w:val="006B639B"/>
    <w:rsid w:val="006B6574"/>
    <w:rsid w:val="006B65CD"/>
    <w:rsid w:val="006B6629"/>
    <w:rsid w:val="006B66EC"/>
    <w:rsid w:val="006B6899"/>
    <w:rsid w:val="006B6922"/>
    <w:rsid w:val="006B6B1C"/>
    <w:rsid w:val="006B6B32"/>
    <w:rsid w:val="006B6C11"/>
    <w:rsid w:val="006B6C65"/>
    <w:rsid w:val="006B6D4A"/>
    <w:rsid w:val="006B6DEA"/>
    <w:rsid w:val="006B6E05"/>
    <w:rsid w:val="006B6E31"/>
    <w:rsid w:val="006B6E32"/>
    <w:rsid w:val="006B6EA8"/>
    <w:rsid w:val="006B6F6B"/>
    <w:rsid w:val="006B6FBB"/>
    <w:rsid w:val="006B703D"/>
    <w:rsid w:val="006B7128"/>
    <w:rsid w:val="006B716C"/>
    <w:rsid w:val="006B71B7"/>
    <w:rsid w:val="006B7225"/>
    <w:rsid w:val="006B7246"/>
    <w:rsid w:val="006B726E"/>
    <w:rsid w:val="006B7306"/>
    <w:rsid w:val="006B7421"/>
    <w:rsid w:val="006B74AA"/>
    <w:rsid w:val="006B74EB"/>
    <w:rsid w:val="006B76A0"/>
    <w:rsid w:val="006B76ED"/>
    <w:rsid w:val="006B77F4"/>
    <w:rsid w:val="006B78B0"/>
    <w:rsid w:val="006B78CC"/>
    <w:rsid w:val="006B7A11"/>
    <w:rsid w:val="006B7A1A"/>
    <w:rsid w:val="006B7AD9"/>
    <w:rsid w:val="006B7B46"/>
    <w:rsid w:val="006B7BA6"/>
    <w:rsid w:val="006B7BD1"/>
    <w:rsid w:val="006B7C04"/>
    <w:rsid w:val="006B7C2C"/>
    <w:rsid w:val="006B7C94"/>
    <w:rsid w:val="006B7D12"/>
    <w:rsid w:val="006B7D29"/>
    <w:rsid w:val="006B7DC8"/>
    <w:rsid w:val="006B7E4D"/>
    <w:rsid w:val="006B7FDE"/>
    <w:rsid w:val="006B7FE8"/>
    <w:rsid w:val="006C0040"/>
    <w:rsid w:val="006C0243"/>
    <w:rsid w:val="006C03C6"/>
    <w:rsid w:val="006C0490"/>
    <w:rsid w:val="006C06C6"/>
    <w:rsid w:val="006C0763"/>
    <w:rsid w:val="006C077E"/>
    <w:rsid w:val="006C07B8"/>
    <w:rsid w:val="006C08C5"/>
    <w:rsid w:val="006C08D2"/>
    <w:rsid w:val="006C0929"/>
    <w:rsid w:val="006C0974"/>
    <w:rsid w:val="006C0B79"/>
    <w:rsid w:val="006C0BB8"/>
    <w:rsid w:val="006C0CF8"/>
    <w:rsid w:val="006C0DBF"/>
    <w:rsid w:val="006C108B"/>
    <w:rsid w:val="006C11C2"/>
    <w:rsid w:val="006C12C2"/>
    <w:rsid w:val="006C144A"/>
    <w:rsid w:val="006C162E"/>
    <w:rsid w:val="006C1816"/>
    <w:rsid w:val="006C187B"/>
    <w:rsid w:val="006C1995"/>
    <w:rsid w:val="006C19CF"/>
    <w:rsid w:val="006C1ABD"/>
    <w:rsid w:val="006C1B76"/>
    <w:rsid w:val="006C1C55"/>
    <w:rsid w:val="006C1C57"/>
    <w:rsid w:val="006C1CB0"/>
    <w:rsid w:val="006C1DD7"/>
    <w:rsid w:val="006C1E0F"/>
    <w:rsid w:val="006C1F12"/>
    <w:rsid w:val="006C1F59"/>
    <w:rsid w:val="006C1F9A"/>
    <w:rsid w:val="006C20D5"/>
    <w:rsid w:val="006C2229"/>
    <w:rsid w:val="006C22B1"/>
    <w:rsid w:val="006C2328"/>
    <w:rsid w:val="006C23C1"/>
    <w:rsid w:val="006C2454"/>
    <w:rsid w:val="006C2468"/>
    <w:rsid w:val="006C26A3"/>
    <w:rsid w:val="006C26B1"/>
    <w:rsid w:val="006C27A1"/>
    <w:rsid w:val="006C284A"/>
    <w:rsid w:val="006C28E6"/>
    <w:rsid w:val="006C296D"/>
    <w:rsid w:val="006C2A48"/>
    <w:rsid w:val="006C2A73"/>
    <w:rsid w:val="006C2AC8"/>
    <w:rsid w:val="006C2B99"/>
    <w:rsid w:val="006C2BAB"/>
    <w:rsid w:val="006C2BC4"/>
    <w:rsid w:val="006C2C30"/>
    <w:rsid w:val="006C2EC4"/>
    <w:rsid w:val="006C2EF3"/>
    <w:rsid w:val="006C2EF9"/>
    <w:rsid w:val="006C2EFA"/>
    <w:rsid w:val="006C2F0D"/>
    <w:rsid w:val="006C2F5C"/>
    <w:rsid w:val="006C2FFB"/>
    <w:rsid w:val="006C3056"/>
    <w:rsid w:val="006C312A"/>
    <w:rsid w:val="006C313B"/>
    <w:rsid w:val="006C3259"/>
    <w:rsid w:val="006C3331"/>
    <w:rsid w:val="006C3357"/>
    <w:rsid w:val="006C336C"/>
    <w:rsid w:val="006C3544"/>
    <w:rsid w:val="006C357D"/>
    <w:rsid w:val="006C3584"/>
    <w:rsid w:val="006C3686"/>
    <w:rsid w:val="006C373A"/>
    <w:rsid w:val="006C37A3"/>
    <w:rsid w:val="006C3859"/>
    <w:rsid w:val="006C3888"/>
    <w:rsid w:val="006C38EE"/>
    <w:rsid w:val="006C3902"/>
    <w:rsid w:val="006C3A4C"/>
    <w:rsid w:val="006C3A7D"/>
    <w:rsid w:val="006C3B28"/>
    <w:rsid w:val="006C3CCD"/>
    <w:rsid w:val="006C3DD1"/>
    <w:rsid w:val="006C3E0A"/>
    <w:rsid w:val="006C3E24"/>
    <w:rsid w:val="006C3EEE"/>
    <w:rsid w:val="006C3FE2"/>
    <w:rsid w:val="006C40FA"/>
    <w:rsid w:val="006C411A"/>
    <w:rsid w:val="006C41D9"/>
    <w:rsid w:val="006C41E3"/>
    <w:rsid w:val="006C4266"/>
    <w:rsid w:val="006C42E5"/>
    <w:rsid w:val="006C4395"/>
    <w:rsid w:val="006C443E"/>
    <w:rsid w:val="006C4478"/>
    <w:rsid w:val="006C44E0"/>
    <w:rsid w:val="006C453D"/>
    <w:rsid w:val="006C45B7"/>
    <w:rsid w:val="006C4674"/>
    <w:rsid w:val="006C46A7"/>
    <w:rsid w:val="006C46A8"/>
    <w:rsid w:val="006C472E"/>
    <w:rsid w:val="006C4734"/>
    <w:rsid w:val="006C4746"/>
    <w:rsid w:val="006C47B0"/>
    <w:rsid w:val="006C47D8"/>
    <w:rsid w:val="006C480D"/>
    <w:rsid w:val="006C48C2"/>
    <w:rsid w:val="006C48E8"/>
    <w:rsid w:val="006C48FD"/>
    <w:rsid w:val="006C4968"/>
    <w:rsid w:val="006C4A3E"/>
    <w:rsid w:val="006C4CE5"/>
    <w:rsid w:val="006C4D77"/>
    <w:rsid w:val="006C4E4B"/>
    <w:rsid w:val="006C4E95"/>
    <w:rsid w:val="006C519B"/>
    <w:rsid w:val="006C5225"/>
    <w:rsid w:val="006C52B6"/>
    <w:rsid w:val="006C5380"/>
    <w:rsid w:val="006C543D"/>
    <w:rsid w:val="006C55E6"/>
    <w:rsid w:val="006C57E3"/>
    <w:rsid w:val="006C582A"/>
    <w:rsid w:val="006C5867"/>
    <w:rsid w:val="006C5903"/>
    <w:rsid w:val="006C5912"/>
    <w:rsid w:val="006C59F0"/>
    <w:rsid w:val="006C5A72"/>
    <w:rsid w:val="006C5B2C"/>
    <w:rsid w:val="006C5B50"/>
    <w:rsid w:val="006C5C88"/>
    <w:rsid w:val="006C5CD3"/>
    <w:rsid w:val="006C5D2F"/>
    <w:rsid w:val="006C5D47"/>
    <w:rsid w:val="006C5D4A"/>
    <w:rsid w:val="006C5D73"/>
    <w:rsid w:val="006C5D91"/>
    <w:rsid w:val="006C5DAA"/>
    <w:rsid w:val="006C5DB2"/>
    <w:rsid w:val="006C5E1E"/>
    <w:rsid w:val="006C6162"/>
    <w:rsid w:val="006C61CC"/>
    <w:rsid w:val="006C6205"/>
    <w:rsid w:val="006C6219"/>
    <w:rsid w:val="006C6227"/>
    <w:rsid w:val="006C622F"/>
    <w:rsid w:val="006C6276"/>
    <w:rsid w:val="006C62CD"/>
    <w:rsid w:val="006C62D4"/>
    <w:rsid w:val="006C6320"/>
    <w:rsid w:val="006C6351"/>
    <w:rsid w:val="006C63F1"/>
    <w:rsid w:val="006C63F7"/>
    <w:rsid w:val="006C6435"/>
    <w:rsid w:val="006C6476"/>
    <w:rsid w:val="006C6512"/>
    <w:rsid w:val="006C6682"/>
    <w:rsid w:val="006C6806"/>
    <w:rsid w:val="006C6B20"/>
    <w:rsid w:val="006C6B34"/>
    <w:rsid w:val="006C6BF8"/>
    <w:rsid w:val="006C6CA9"/>
    <w:rsid w:val="006C6CB6"/>
    <w:rsid w:val="006C6E86"/>
    <w:rsid w:val="006C6EED"/>
    <w:rsid w:val="006C70B0"/>
    <w:rsid w:val="006C71AE"/>
    <w:rsid w:val="006C71C1"/>
    <w:rsid w:val="006C7244"/>
    <w:rsid w:val="006C732F"/>
    <w:rsid w:val="006C7369"/>
    <w:rsid w:val="006C7623"/>
    <w:rsid w:val="006C763F"/>
    <w:rsid w:val="006C7703"/>
    <w:rsid w:val="006C770A"/>
    <w:rsid w:val="006C793F"/>
    <w:rsid w:val="006C7AA1"/>
    <w:rsid w:val="006C7B5A"/>
    <w:rsid w:val="006C7C7E"/>
    <w:rsid w:val="006C7CAD"/>
    <w:rsid w:val="006C7D12"/>
    <w:rsid w:val="006C7E0F"/>
    <w:rsid w:val="006C7F07"/>
    <w:rsid w:val="006C7F85"/>
    <w:rsid w:val="006C7FA0"/>
    <w:rsid w:val="006D01F3"/>
    <w:rsid w:val="006D021F"/>
    <w:rsid w:val="006D0223"/>
    <w:rsid w:val="006D0270"/>
    <w:rsid w:val="006D02E5"/>
    <w:rsid w:val="006D0510"/>
    <w:rsid w:val="006D0626"/>
    <w:rsid w:val="006D068F"/>
    <w:rsid w:val="006D07BF"/>
    <w:rsid w:val="006D0818"/>
    <w:rsid w:val="006D0904"/>
    <w:rsid w:val="006D0905"/>
    <w:rsid w:val="006D0952"/>
    <w:rsid w:val="006D0AAF"/>
    <w:rsid w:val="006D0ACF"/>
    <w:rsid w:val="006D0B3A"/>
    <w:rsid w:val="006D0C2A"/>
    <w:rsid w:val="006D0DCF"/>
    <w:rsid w:val="006D0DEF"/>
    <w:rsid w:val="006D0E1C"/>
    <w:rsid w:val="006D0ED8"/>
    <w:rsid w:val="006D0F97"/>
    <w:rsid w:val="006D101C"/>
    <w:rsid w:val="006D1177"/>
    <w:rsid w:val="006D12FC"/>
    <w:rsid w:val="006D1405"/>
    <w:rsid w:val="006D14F3"/>
    <w:rsid w:val="006D1505"/>
    <w:rsid w:val="006D1532"/>
    <w:rsid w:val="006D1584"/>
    <w:rsid w:val="006D15D4"/>
    <w:rsid w:val="006D1675"/>
    <w:rsid w:val="006D169D"/>
    <w:rsid w:val="006D16AF"/>
    <w:rsid w:val="006D172F"/>
    <w:rsid w:val="006D179F"/>
    <w:rsid w:val="006D17C5"/>
    <w:rsid w:val="006D18D6"/>
    <w:rsid w:val="006D1940"/>
    <w:rsid w:val="006D19D6"/>
    <w:rsid w:val="006D1A60"/>
    <w:rsid w:val="006D1BD1"/>
    <w:rsid w:val="006D1C69"/>
    <w:rsid w:val="006D1C9C"/>
    <w:rsid w:val="006D1DE4"/>
    <w:rsid w:val="006D1E88"/>
    <w:rsid w:val="006D1EBD"/>
    <w:rsid w:val="006D1FB7"/>
    <w:rsid w:val="006D2024"/>
    <w:rsid w:val="006D20AD"/>
    <w:rsid w:val="006D239F"/>
    <w:rsid w:val="006D2423"/>
    <w:rsid w:val="006D2451"/>
    <w:rsid w:val="006D2505"/>
    <w:rsid w:val="006D25B8"/>
    <w:rsid w:val="006D26C1"/>
    <w:rsid w:val="006D2763"/>
    <w:rsid w:val="006D278D"/>
    <w:rsid w:val="006D2801"/>
    <w:rsid w:val="006D287C"/>
    <w:rsid w:val="006D2930"/>
    <w:rsid w:val="006D2982"/>
    <w:rsid w:val="006D2985"/>
    <w:rsid w:val="006D2A07"/>
    <w:rsid w:val="006D2A4A"/>
    <w:rsid w:val="006D2ACD"/>
    <w:rsid w:val="006D2B19"/>
    <w:rsid w:val="006D2B8E"/>
    <w:rsid w:val="006D2C45"/>
    <w:rsid w:val="006D2D02"/>
    <w:rsid w:val="006D2D3F"/>
    <w:rsid w:val="006D2D76"/>
    <w:rsid w:val="006D2E98"/>
    <w:rsid w:val="006D2F4F"/>
    <w:rsid w:val="006D30A6"/>
    <w:rsid w:val="006D30E1"/>
    <w:rsid w:val="006D316E"/>
    <w:rsid w:val="006D31C4"/>
    <w:rsid w:val="006D31FA"/>
    <w:rsid w:val="006D325D"/>
    <w:rsid w:val="006D328B"/>
    <w:rsid w:val="006D32B3"/>
    <w:rsid w:val="006D32F1"/>
    <w:rsid w:val="006D3379"/>
    <w:rsid w:val="006D33DA"/>
    <w:rsid w:val="006D33F6"/>
    <w:rsid w:val="006D340D"/>
    <w:rsid w:val="006D3445"/>
    <w:rsid w:val="006D345D"/>
    <w:rsid w:val="006D3514"/>
    <w:rsid w:val="006D3559"/>
    <w:rsid w:val="006D3570"/>
    <w:rsid w:val="006D35D2"/>
    <w:rsid w:val="006D35DC"/>
    <w:rsid w:val="006D3630"/>
    <w:rsid w:val="006D38D8"/>
    <w:rsid w:val="006D3928"/>
    <w:rsid w:val="006D3A17"/>
    <w:rsid w:val="006D3A6A"/>
    <w:rsid w:val="006D3BB8"/>
    <w:rsid w:val="006D3BEB"/>
    <w:rsid w:val="006D3CD3"/>
    <w:rsid w:val="006D3E26"/>
    <w:rsid w:val="006D3E41"/>
    <w:rsid w:val="006D3E7E"/>
    <w:rsid w:val="006D3EB2"/>
    <w:rsid w:val="006D40B4"/>
    <w:rsid w:val="006D4293"/>
    <w:rsid w:val="006D43C1"/>
    <w:rsid w:val="006D4489"/>
    <w:rsid w:val="006D44C6"/>
    <w:rsid w:val="006D45CB"/>
    <w:rsid w:val="006D45D6"/>
    <w:rsid w:val="006D46EF"/>
    <w:rsid w:val="006D4715"/>
    <w:rsid w:val="006D4831"/>
    <w:rsid w:val="006D4907"/>
    <w:rsid w:val="006D4937"/>
    <w:rsid w:val="006D4955"/>
    <w:rsid w:val="006D498E"/>
    <w:rsid w:val="006D49FE"/>
    <w:rsid w:val="006D4A96"/>
    <w:rsid w:val="006D4BD5"/>
    <w:rsid w:val="006D4BE6"/>
    <w:rsid w:val="006D4CDB"/>
    <w:rsid w:val="006D4D68"/>
    <w:rsid w:val="006D4D70"/>
    <w:rsid w:val="006D4DF1"/>
    <w:rsid w:val="006D4DFD"/>
    <w:rsid w:val="006D4E18"/>
    <w:rsid w:val="006D4E91"/>
    <w:rsid w:val="006D4F5E"/>
    <w:rsid w:val="006D4F8A"/>
    <w:rsid w:val="006D4FD5"/>
    <w:rsid w:val="006D506C"/>
    <w:rsid w:val="006D50E2"/>
    <w:rsid w:val="006D523C"/>
    <w:rsid w:val="006D528A"/>
    <w:rsid w:val="006D529B"/>
    <w:rsid w:val="006D52A5"/>
    <w:rsid w:val="006D54C6"/>
    <w:rsid w:val="006D562D"/>
    <w:rsid w:val="006D5699"/>
    <w:rsid w:val="006D56BB"/>
    <w:rsid w:val="006D56C9"/>
    <w:rsid w:val="006D5750"/>
    <w:rsid w:val="006D5802"/>
    <w:rsid w:val="006D582E"/>
    <w:rsid w:val="006D583B"/>
    <w:rsid w:val="006D5857"/>
    <w:rsid w:val="006D5870"/>
    <w:rsid w:val="006D58B4"/>
    <w:rsid w:val="006D58FF"/>
    <w:rsid w:val="006D5994"/>
    <w:rsid w:val="006D5A8E"/>
    <w:rsid w:val="006D5B48"/>
    <w:rsid w:val="006D5CA4"/>
    <w:rsid w:val="006D5D43"/>
    <w:rsid w:val="006D5DD5"/>
    <w:rsid w:val="006D5E89"/>
    <w:rsid w:val="006D5EC8"/>
    <w:rsid w:val="006D5EDF"/>
    <w:rsid w:val="006D5F7A"/>
    <w:rsid w:val="006D608E"/>
    <w:rsid w:val="006D609B"/>
    <w:rsid w:val="006D60C6"/>
    <w:rsid w:val="006D610E"/>
    <w:rsid w:val="006D6146"/>
    <w:rsid w:val="006D6188"/>
    <w:rsid w:val="006D6274"/>
    <w:rsid w:val="006D62AA"/>
    <w:rsid w:val="006D62E4"/>
    <w:rsid w:val="006D6315"/>
    <w:rsid w:val="006D6557"/>
    <w:rsid w:val="006D681C"/>
    <w:rsid w:val="006D696E"/>
    <w:rsid w:val="006D6A2A"/>
    <w:rsid w:val="006D6A55"/>
    <w:rsid w:val="006D6ACF"/>
    <w:rsid w:val="006D6AF5"/>
    <w:rsid w:val="006D6BFA"/>
    <w:rsid w:val="006D6C5B"/>
    <w:rsid w:val="006D6D7F"/>
    <w:rsid w:val="006D6DB4"/>
    <w:rsid w:val="006D6EAB"/>
    <w:rsid w:val="006D6EF2"/>
    <w:rsid w:val="006D6F34"/>
    <w:rsid w:val="006D6F4B"/>
    <w:rsid w:val="006D6F8F"/>
    <w:rsid w:val="006D6FA3"/>
    <w:rsid w:val="006D6FE9"/>
    <w:rsid w:val="006D7023"/>
    <w:rsid w:val="006D7111"/>
    <w:rsid w:val="006D7178"/>
    <w:rsid w:val="006D71E1"/>
    <w:rsid w:val="006D7217"/>
    <w:rsid w:val="006D72E5"/>
    <w:rsid w:val="006D73A7"/>
    <w:rsid w:val="006D73FA"/>
    <w:rsid w:val="006D7457"/>
    <w:rsid w:val="006D7574"/>
    <w:rsid w:val="006D75CB"/>
    <w:rsid w:val="006D76D7"/>
    <w:rsid w:val="006D77FB"/>
    <w:rsid w:val="006D78C8"/>
    <w:rsid w:val="006D791B"/>
    <w:rsid w:val="006D79C8"/>
    <w:rsid w:val="006D7A10"/>
    <w:rsid w:val="006D7A92"/>
    <w:rsid w:val="006D7AA9"/>
    <w:rsid w:val="006D7AC3"/>
    <w:rsid w:val="006D7B36"/>
    <w:rsid w:val="006D7B5A"/>
    <w:rsid w:val="006D7C5D"/>
    <w:rsid w:val="006D7C82"/>
    <w:rsid w:val="006D7CD9"/>
    <w:rsid w:val="006D7FF0"/>
    <w:rsid w:val="006E005E"/>
    <w:rsid w:val="006E0098"/>
    <w:rsid w:val="006E019A"/>
    <w:rsid w:val="006E021B"/>
    <w:rsid w:val="006E042A"/>
    <w:rsid w:val="006E04A1"/>
    <w:rsid w:val="006E04F3"/>
    <w:rsid w:val="006E0519"/>
    <w:rsid w:val="006E0599"/>
    <w:rsid w:val="006E076A"/>
    <w:rsid w:val="006E076E"/>
    <w:rsid w:val="006E0856"/>
    <w:rsid w:val="006E08B0"/>
    <w:rsid w:val="006E092E"/>
    <w:rsid w:val="006E0AE3"/>
    <w:rsid w:val="006E0B48"/>
    <w:rsid w:val="006E0C16"/>
    <w:rsid w:val="006E0CE5"/>
    <w:rsid w:val="006E0CF5"/>
    <w:rsid w:val="006E0E9C"/>
    <w:rsid w:val="006E1110"/>
    <w:rsid w:val="006E11FB"/>
    <w:rsid w:val="006E132D"/>
    <w:rsid w:val="006E133A"/>
    <w:rsid w:val="006E1407"/>
    <w:rsid w:val="006E142B"/>
    <w:rsid w:val="006E14D6"/>
    <w:rsid w:val="006E14F9"/>
    <w:rsid w:val="006E158D"/>
    <w:rsid w:val="006E15A7"/>
    <w:rsid w:val="006E1623"/>
    <w:rsid w:val="006E162F"/>
    <w:rsid w:val="006E16B5"/>
    <w:rsid w:val="006E1771"/>
    <w:rsid w:val="006E1846"/>
    <w:rsid w:val="006E1881"/>
    <w:rsid w:val="006E18DB"/>
    <w:rsid w:val="006E1911"/>
    <w:rsid w:val="006E1967"/>
    <w:rsid w:val="006E1969"/>
    <w:rsid w:val="006E1AAC"/>
    <w:rsid w:val="006E1AB7"/>
    <w:rsid w:val="006E1AC6"/>
    <w:rsid w:val="006E1B28"/>
    <w:rsid w:val="006E1C32"/>
    <w:rsid w:val="006E1CA8"/>
    <w:rsid w:val="006E1CCD"/>
    <w:rsid w:val="006E1D17"/>
    <w:rsid w:val="006E1D4E"/>
    <w:rsid w:val="006E1D58"/>
    <w:rsid w:val="006E1D63"/>
    <w:rsid w:val="006E1F1B"/>
    <w:rsid w:val="006E1F92"/>
    <w:rsid w:val="006E204F"/>
    <w:rsid w:val="006E2067"/>
    <w:rsid w:val="006E2109"/>
    <w:rsid w:val="006E21D6"/>
    <w:rsid w:val="006E22A9"/>
    <w:rsid w:val="006E22DD"/>
    <w:rsid w:val="006E235F"/>
    <w:rsid w:val="006E24A2"/>
    <w:rsid w:val="006E260A"/>
    <w:rsid w:val="006E2648"/>
    <w:rsid w:val="006E2660"/>
    <w:rsid w:val="006E2710"/>
    <w:rsid w:val="006E273F"/>
    <w:rsid w:val="006E28BB"/>
    <w:rsid w:val="006E2ADB"/>
    <w:rsid w:val="006E2B44"/>
    <w:rsid w:val="006E2E34"/>
    <w:rsid w:val="006E2E6C"/>
    <w:rsid w:val="006E2EFE"/>
    <w:rsid w:val="006E2F78"/>
    <w:rsid w:val="006E2F7A"/>
    <w:rsid w:val="006E2FDB"/>
    <w:rsid w:val="006E2FF6"/>
    <w:rsid w:val="006E3022"/>
    <w:rsid w:val="006E31A1"/>
    <w:rsid w:val="006E329C"/>
    <w:rsid w:val="006E333E"/>
    <w:rsid w:val="006E34B3"/>
    <w:rsid w:val="006E34F8"/>
    <w:rsid w:val="006E351E"/>
    <w:rsid w:val="006E353C"/>
    <w:rsid w:val="006E358E"/>
    <w:rsid w:val="006E35EB"/>
    <w:rsid w:val="006E36BB"/>
    <w:rsid w:val="006E36DF"/>
    <w:rsid w:val="006E3704"/>
    <w:rsid w:val="006E3727"/>
    <w:rsid w:val="006E383A"/>
    <w:rsid w:val="006E38C6"/>
    <w:rsid w:val="006E3926"/>
    <w:rsid w:val="006E3A12"/>
    <w:rsid w:val="006E3B3E"/>
    <w:rsid w:val="006E3BA3"/>
    <w:rsid w:val="006E3C83"/>
    <w:rsid w:val="006E3D09"/>
    <w:rsid w:val="006E3D62"/>
    <w:rsid w:val="006E3F4F"/>
    <w:rsid w:val="006E3FB3"/>
    <w:rsid w:val="006E3FDC"/>
    <w:rsid w:val="006E416B"/>
    <w:rsid w:val="006E4186"/>
    <w:rsid w:val="006E428A"/>
    <w:rsid w:val="006E42BA"/>
    <w:rsid w:val="006E42D0"/>
    <w:rsid w:val="006E44B0"/>
    <w:rsid w:val="006E4596"/>
    <w:rsid w:val="006E4608"/>
    <w:rsid w:val="006E4644"/>
    <w:rsid w:val="006E46F1"/>
    <w:rsid w:val="006E47CA"/>
    <w:rsid w:val="006E48A6"/>
    <w:rsid w:val="006E48B7"/>
    <w:rsid w:val="006E4962"/>
    <w:rsid w:val="006E4C60"/>
    <w:rsid w:val="006E4CBC"/>
    <w:rsid w:val="006E4D46"/>
    <w:rsid w:val="006E4DA0"/>
    <w:rsid w:val="006E4E29"/>
    <w:rsid w:val="006E4E6D"/>
    <w:rsid w:val="006E4E85"/>
    <w:rsid w:val="006E4EFB"/>
    <w:rsid w:val="006E4EFE"/>
    <w:rsid w:val="006E4FA7"/>
    <w:rsid w:val="006E4FE7"/>
    <w:rsid w:val="006E5041"/>
    <w:rsid w:val="006E507D"/>
    <w:rsid w:val="006E5280"/>
    <w:rsid w:val="006E5292"/>
    <w:rsid w:val="006E52C2"/>
    <w:rsid w:val="006E53B9"/>
    <w:rsid w:val="006E5466"/>
    <w:rsid w:val="006E5506"/>
    <w:rsid w:val="006E564D"/>
    <w:rsid w:val="006E565F"/>
    <w:rsid w:val="006E566F"/>
    <w:rsid w:val="006E56A0"/>
    <w:rsid w:val="006E56C1"/>
    <w:rsid w:val="006E56D4"/>
    <w:rsid w:val="006E5753"/>
    <w:rsid w:val="006E57B6"/>
    <w:rsid w:val="006E57FF"/>
    <w:rsid w:val="006E583D"/>
    <w:rsid w:val="006E58A9"/>
    <w:rsid w:val="006E58C8"/>
    <w:rsid w:val="006E5966"/>
    <w:rsid w:val="006E596B"/>
    <w:rsid w:val="006E5ACE"/>
    <w:rsid w:val="006E5B1B"/>
    <w:rsid w:val="006E5B65"/>
    <w:rsid w:val="006E5BDA"/>
    <w:rsid w:val="006E5CF4"/>
    <w:rsid w:val="006E5D18"/>
    <w:rsid w:val="006E5DD8"/>
    <w:rsid w:val="006E5E1C"/>
    <w:rsid w:val="006E5F5E"/>
    <w:rsid w:val="006E600A"/>
    <w:rsid w:val="006E601B"/>
    <w:rsid w:val="006E60FA"/>
    <w:rsid w:val="006E610A"/>
    <w:rsid w:val="006E6130"/>
    <w:rsid w:val="006E617E"/>
    <w:rsid w:val="006E61F1"/>
    <w:rsid w:val="006E628B"/>
    <w:rsid w:val="006E6304"/>
    <w:rsid w:val="006E6444"/>
    <w:rsid w:val="006E64F8"/>
    <w:rsid w:val="006E6511"/>
    <w:rsid w:val="006E65B1"/>
    <w:rsid w:val="006E6610"/>
    <w:rsid w:val="006E663A"/>
    <w:rsid w:val="006E6759"/>
    <w:rsid w:val="006E67CE"/>
    <w:rsid w:val="006E6833"/>
    <w:rsid w:val="006E6895"/>
    <w:rsid w:val="006E68B7"/>
    <w:rsid w:val="006E690D"/>
    <w:rsid w:val="006E691F"/>
    <w:rsid w:val="006E69A9"/>
    <w:rsid w:val="006E6A9A"/>
    <w:rsid w:val="006E6AB1"/>
    <w:rsid w:val="006E6BBE"/>
    <w:rsid w:val="006E6C53"/>
    <w:rsid w:val="006E6CBD"/>
    <w:rsid w:val="006E6D71"/>
    <w:rsid w:val="006E6DBA"/>
    <w:rsid w:val="006E6ED7"/>
    <w:rsid w:val="006E6EFA"/>
    <w:rsid w:val="006E6F40"/>
    <w:rsid w:val="006E6FA0"/>
    <w:rsid w:val="006E6FEE"/>
    <w:rsid w:val="006E709F"/>
    <w:rsid w:val="006E715E"/>
    <w:rsid w:val="006E7362"/>
    <w:rsid w:val="006E7515"/>
    <w:rsid w:val="006E75BD"/>
    <w:rsid w:val="006E770B"/>
    <w:rsid w:val="006E7778"/>
    <w:rsid w:val="006E7851"/>
    <w:rsid w:val="006E787B"/>
    <w:rsid w:val="006E7949"/>
    <w:rsid w:val="006E79D2"/>
    <w:rsid w:val="006E7A84"/>
    <w:rsid w:val="006E7B9F"/>
    <w:rsid w:val="006E7BB9"/>
    <w:rsid w:val="006E7C45"/>
    <w:rsid w:val="006E7CBC"/>
    <w:rsid w:val="006E7CE6"/>
    <w:rsid w:val="006E7D63"/>
    <w:rsid w:val="006E7D6D"/>
    <w:rsid w:val="006E7D84"/>
    <w:rsid w:val="006E7DAE"/>
    <w:rsid w:val="006E7DE8"/>
    <w:rsid w:val="006E7F09"/>
    <w:rsid w:val="006E7F1F"/>
    <w:rsid w:val="006E7F67"/>
    <w:rsid w:val="006E7F75"/>
    <w:rsid w:val="006E7F78"/>
    <w:rsid w:val="006E7FDF"/>
    <w:rsid w:val="006E7FE9"/>
    <w:rsid w:val="006F0015"/>
    <w:rsid w:val="006F01F6"/>
    <w:rsid w:val="006F024B"/>
    <w:rsid w:val="006F0282"/>
    <w:rsid w:val="006F033B"/>
    <w:rsid w:val="006F03CB"/>
    <w:rsid w:val="006F04F7"/>
    <w:rsid w:val="006F0551"/>
    <w:rsid w:val="006F05FB"/>
    <w:rsid w:val="006F0614"/>
    <w:rsid w:val="006F06B5"/>
    <w:rsid w:val="006F06C1"/>
    <w:rsid w:val="006F0784"/>
    <w:rsid w:val="006F07D4"/>
    <w:rsid w:val="006F0890"/>
    <w:rsid w:val="006F08FB"/>
    <w:rsid w:val="006F0A5C"/>
    <w:rsid w:val="006F0BC6"/>
    <w:rsid w:val="006F0DFB"/>
    <w:rsid w:val="006F0E74"/>
    <w:rsid w:val="006F0EEF"/>
    <w:rsid w:val="006F0F56"/>
    <w:rsid w:val="006F1115"/>
    <w:rsid w:val="006F114C"/>
    <w:rsid w:val="006F118E"/>
    <w:rsid w:val="006F11BF"/>
    <w:rsid w:val="006F12A3"/>
    <w:rsid w:val="006F130D"/>
    <w:rsid w:val="006F13D8"/>
    <w:rsid w:val="006F1461"/>
    <w:rsid w:val="006F150C"/>
    <w:rsid w:val="006F1513"/>
    <w:rsid w:val="006F15F1"/>
    <w:rsid w:val="006F1713"/>
    <w:rsid w:val="006F17E3"/>
    <w:rsid w:val="006F1803"/>
    <w:rsid w:val="006F185C"/>
    <w:rsid w:val="006F18C0"/>
    <w:rsid w:val="006F19DF"/>
    <w:rsid w:val="006F19EA"/>
    <w:rsid w:val="006F1A36"/>
    <w:rsid w:val="006F1A7B"/>
    <w:rsid w:val="006F1ADC"/>
    <w:rsid w:val="006F1B52"/>
    <w:rsid w:val="006F1B8A"/>
    <w:rsid w:val="006F1BFB"/>
    <w:rsid w:val="006F1CA7"/>
    <w:rsid w:val="006F1D25"/>
    <w:rsid w:val="006F1E0A"/>
    <w:rsid w:val="006F1E45"/>
    <w:rsid w:val="006F1ED5"/>
    <w:rsid w:val="006F20B7"/>
    <w:rsid w:val="006F20F6"/>
    <w:rsid w:val="006F20F8"/>
    <w:rsid w:val="006F2175"/>
    <w:rsid w:val="006F21D4"/>
    <w:rsid w:val="006F2276"/>
    <w:rsid w:val="006F22CF"/>
    <w:rsid w:val="006F2308"/>
    <w:rsid w:val="006F235F"/>
    <w:rsid w:val="006F24D2"/>
    <w:rsid w:val="006F2542"/>
    <w:rsid w:val="006F254F"/>
    <w:rsid w:val="006F2647"/>
    <w:rsid w:val="006F2696"/>
    <w:rsid w:val="006F2721"/>
    <w:rsid w:val="006F2787"/>
    <w:rsid w:val="006F2841"/>
    <w:rsid w:val="006F285D"/>
    <w:rsid w:val="006F28C9"/>
    <w:rsid w:val="006F2922"/>
    <w:rsid w:val="006F2983"/>
    <w:rsid w:val="006F29C3"/>
    <w:rsid w:val="006F29DD"/>
    <w:rsid w:val="006F2A3D"/>
    <w:rsid w:val="006F2CAE"/>
    <w:rsid w:val="006F2CB7"/>
    <w:rsid w:val="006F2E72"/>
    <w:rsid w:val="006F2FA2"/>
    <w:rsid w:val="006F2FC0"/>
    <w:rsid w:val="006F2FE4"/>
    <w:rsid w:val="006F2FF1"/>
    <w:rsid w:val="006F30A3"/>
    <w:rsid w:val="006F30D1"/>
    <w:rsid w:val="006F315D"/>
    <w:rsid w:val="006F3165"/>
    <w:rsid w:val="006F31DA"/>
    <w:rsid w:val="006F32C2"/>
    <w:rsid w:val="006F331A"/>
    <w:rsid w:val="006F3335"/>
    <w:rsid w:val="006F3504"/>
    <w:rsid w:val="006F351C"/>
    <w:rsid w:val="006F3558"/>
    <w:rsid w:val="006F3599"/>
    <w:rsid w:val="006F361F"/>
    <w:rsid w:val="006F36DB"/>
    <w:rsid w:val="006F38FD"/>
    <w:rsid w:val="006F39D2"/>
    <w:rsid w:val="006F3A71"/>
    <w:rsid w:val="006F3A7E"/>
    <w:rsid w:val="006F3B7F"/>
    <w:rsid w:val="006F3C1C"/>
    <w:rsid w:val="006F3C4F"/>
    <w:rsid w:val="006F3C6E"/>
    <w:rsid w:val="006F3CDF"/>
    <w:rsid w:val="006F3CFE"/>
    <w:rsid w:val="006F3D43"/>
    <w:rsid w:val="006F3E07"/>
    <w:rsid w:val="006F3E0B"/>
    <w:rsid w:val="006F3E49"/>
    <w:rsid w:val="006F3E83"/>
    <w:rsid w:val="006F3E8D"/>
    <w:rsid w:val="006F3F13"/>
    <w:rsid w:val="006F3F3C"/>
    <w:rsid w:val="006F400F"/>
    <w:rsid w:val="006F40AA"/>
    <w:rsid w:val="006F4235"/>
    <w:rsid w:val="006F426C"/>
    <w:rsid w:val="006F434D"/>
    <w:rsid w:val="006F4576"/>
    <w:rsid w:val="006F459C"/>
    <w:rsid w:val="006F473C"/>
    <w:rsid w:val="006F47D5"/>
    <w:rsid w:val="006F47D7"/>
    <w:rsid w:val="006F4820"/>
    <w:rsid w:val="006F4827"/>
    <w:rsid w:val="006F4892"/>
    <w:rsid w:val="006F4895"/>
    <w:rsid w:val="006F48FB"/>
    <w:rsid w:val="006F4951"/>
    <w:rsid w:val="006F495D"/>
    <w:rsid w:val="006F4BC9"/>
    <w:rsid w:val="006F4C23"/>
    <w:rsid w:val="006F4CA1"/>
    <w:rsid w:val="006F4D4A"/>
    <w:rsid w:val="006F4E3E"/>
    <w:rsid w:val="006F4F62"/>
    <w:rsid w:val="006F4FF9"/>
    <w:rsid w:val="006F50A4"/>
    <w:rsid w:val="006F518A"/>
    <w:rsid w:val="006F5262"/>
    <w:rsid w:val="006F527D"/>
    <w:rsid w:val="006F52F2"/>
    <w:rsid w:val="006F5365"/>
    <w:rsid w:val="006F5377"/>
    <w:rsid w:val="006F54C6"/>
    <w:rsid w:val="006F5564"/>
    <w:rsid w:val="006F55A1"/>
    <w:rsid w:val="006F5684"/>
    <w:rsid w:val="006F58F6"/>
    <w:rsid w:val="006F59A5"/>
    <w:rsid w:val="006F59F5"/>
    <w:rsid w:val="006F5BE8"/>
    <w:rsid w:val="006F5BEF"/>
    <w:rsid w:val="006F5C01"/>
    <w:rsid w:val="006F5C53"/>
    <w:rsid w:val="006F5C67"/>
    <w:rsid w:val="006F5C9F"/>
    <w:rsid w:val="006F5CA1"/>
    <w:rsid w:val="006F5CDA"/>
    <w:rsid w:val="006F5D92"/>
    <w:rsid w:val="006F5E4D"/>
    <w:rsid w:val="006F5E74"/>
    <w:rsid w:val="006F5E79"/>
    <w:rsid w:val="006F5ECE"/>
    <w:rsid w:val="006F6039"/>
    <w:rsid w:val="006F60DA"/>
    <w:rsid w:val="006F61AD"/>
    <w:rsid w:val="006F6204"/>
    <w:rsid w:val="006F6295"/>
    <w:rsid w:val="006F62FB"/>
    <w:rsid w:val="006F6346"/>
    <w:rsid w:val="006F645C"/>
    <w:rsid w:val="006F655D"/>
    <w:rsid w:val="006F65B5"/>
    <w:rsid w:val="006F6600"/>
    <w:rsid w:val="006F66F2"/>
    <w:rsid w:val="006F67B9"/>
    <w:rsid w:val="006F67DC"/>
    <w:rsid w:val="006F6927"/>
    <w:rsid w:val="006F6AF0"/>
    <w:rsid w:val="006F6B9C"/>
    <w:rsid w:val="006F6BB5"/>
    <w:rsid w:val="006F6DAE"/>
    <w:rsid w:val="006F6DF4"/>
    <w:rsid w:val="006F6DF9"/>
    <w:rsid w:val="006F6EED"/>
    <w:rsid w:val="006F6F29"/>
    <w:rsid w:val="006F6FED"/>
    <w:rsid w:val="006F7068"/>
    <w:rsid w:val="006F7072"/>
    <w:rsid w:val="006F70D7"/>
    <w:rsid w:val="006F7181"/>
    <w:rsid w:val="006F728C"/>
    <w:rsid w:val="006F7292"/>
    <w:rsid w:val="006F73B6"/>
    <w:rsid w:val="006F74B2"/>
    <w:rsid w:val="006F76B6"/>
    <w:rsid w:val="006F76BA"/>
    <w:rsid w:val="006F775B"/>
    <w:rsid w:val="006F77DD"/>
    <w:rsid w:val="006F7820"/>
    <w:rsid w:val="006F7909"/>
    <w:rsid w:val="006F7926"/>
    <w:rsid w:val="006F79AF"/>
    <w:rsid w:val="006F7B65"/>
    <w:rsid w:val="006F7B83"/>
    <w:rsid w:val="006F7BBA"/>
    <w:rsid w:val="006F7CA9"/>
    <w:rsid w:val="006F7CB0"/>
    <w:rsid w:val="006F7D01"/>
    <w:rsid w:val="006F7DD3"/>
    <w:rsid w:val="006F7E45"/>
    <w:rsid w:val="006F7E4A"/>
    <w:rsid w:val="006F7EB2"/>
    <w:rsid w:val="006F7EC3"/>
    <w:rsid w:val="006F7F2A"/>
    <w:rsid w:val="006F7F2E"/>
    <w:rsid w:val="00700079"/>
    <w:rsid w:val="0070015E"/>
    <w:rsid w:val="007001E2"/>
    <w:rsid w:val="007002AD"/>
    <w:rsid w:val="00700351"/>
    <w:rsid w:val="00700481"/>
    <w:rsid w:val="00700501"/>
    <w:rsid w:val="007006F8"/>
    <w:rsid w:val="007006FF"/>
    <w:rsid w:val="0070071E"/>
    <w:rsid w:val="007007EB"/>
    <w:rsid w:val="00700810"/>
    <w:rsid w:val="0070082B"/>
    <w:rsid w:val="0070088D"/>
    <w:rsid w:val="0070089C"/>
    <w:rsid w:val="007008D1"/>
    <w:rsid w:val="0070091F"/>
    <w:rsid w:val="00700A5B"/>
    <w:rsid w:val="00700A74"/>
    <w:rsid w:val="00700A92"/>
    <w:rsid w:val="00700AD8"/>
    <w:rsid w:val="00700AE9"/>
    <w:rsid w:val="00700BB0"/>
    <w:rsid w:val="00700C9E"/>
    <w:rsid w:val="00700D16"/>
    <w:rsid w:val="00700D44"/>
    <w:rsid w:val="00700FA1"/>
    <w:rsid w:val="00700FB7"/>
    <w:rsid w:val="00701068"/>
    <w:rsid w:val="0070106A"/>
    <w:rsid w:val="00701148"/>
    <w:rsid w:val="00701232"/>
    <w:rsid w:val="00701343"/>
    <w:rsid w:val="0070144C"/>
    <w:rsid w:val="007014D2"/>
    <w:rsid w:val="007015B9"/>
    <w:rsid w:val="00701609"/>
    <w:rsid w:val="0070160C"/>
    <w:rsid w:val="007017B5"/>
    <w:rsid w:val="007017D4"/>
    <w:rsid w:val="0070183E"/>
    <w:rsid w:val="0070185F"/>
    <w:rsid w:val="007018B4"/>
    <w:rsid w:val="007018E0"/>
    <w:rsid w:val="007018E5"/>
    <w:rsid w:val="00701ADE"/>
    <w:rsid w:val="00701B53"/>
    <w:rsid w:val="00701B54"/>
    <w:rsid w:val="00701B56"/>
    <w:rsid w:val="00701C4F"/>
    <w:rsid w:val="00701CA0"/>
    <w:rsid w:val="00701DC2"/>
    <w:rsid w:val="00701E0C"/>
    <w:rsid w:val="00701E0D"/>
    <w:rsid w:val="00701EC0"/>
    <w:rsid w:val="00701F14"/>
    <w:rsid w:val="00701F48"/>
    <w:rsid w:val="00701F6D"/>
    <w:rsid w:val="00701FC3"/>
    <w:rsid w:val="007020CE"/>
    <w:rsid w:val="007020D5"/>
    <w:rsid w:val="007020DC"/>
    <w:rsid w:val="007020EB"/>
    <w:rsid w:val="007020EC"/>
    <w:rsid w:val="007021E3"/>
    <w:rsid w:val="007022BE"/>
    <w:rsid w:val="00702333"/>
    <w:rsid w:val="00702377"/>
    <w:rsid w:val="007023C9"/>
    <w:rsid w:val="0070244D"/>
    <w:rsid w:val="00702461"/>
    <w:rsid w:val="00702478"/>
    <w:rsid w:val="007024F6"/>
    <w:rsid w:val="00702693"/>
    <w:rsid w:val="00702750"/>
    <w:rsid w:val="00702812"/>
    <w:rsid w:val="00702905"/>
    <w:rsid w:val="00702971"/>
    <w:rsid w:val="00702983"/>
    <w:rsid w:val="007029A6"/>
    <w:rsid w:val="00702B74"/>
    <w:rsid w:val="00702CEA"/>
    <w:rsid w:val="00702CEB"/>
    <w:rsid w:val="00702D16"/>
    <w:rsid w:val="00702D5A"/>
    <w:rsid w:val="00702D9F"/>
    <w:rsid w:val="00702F47"/>
    <w:rsid w:val="00702FC8"/>
    <w:rsid w:val="00702FFB"/>
    <w:rsid w:val="0070311A"/>
    <w:rsid w:val="0070313D"/>
    <w:rsid w:val="00703262"/>
    <w:rsid w:val="00703292"/>
    <w:rsid w:val="0070329A"/>
    <w:rsid w:val="0070329C"/>
    <w:rsid w:val="007032F7"/>
    <w:rsid w:val="00703328"/>
    <w:rsid w:val="0070343D"/>
    <w:rsid w:val="007034F5"/>
    <w:rsid w:val="00703512"/>
    <w:rsid w:val="00703656"/>
    <w:rsid w:val="0070369D"/>
    <w:rsid w:val="007037C7"/>
    <w:rsid w:val="00703839"/>
    <w:rsid w:val="00703866"/>
    <w:rsid w:val="00703945"/>
    <w:rsid w:val="007039B7"/>
    <w:rsid w:val="007039DA"/>
    <w:rsid w:val="007039EC"/>
    <w:rsid w:val="00703AD4"/>
    <w:rsid w:val="00703AF4"/>
    <w:rsid w:val="00703B19"/>
    <w:rsid w:val="00703CF8"/>
    <w:rsid w:val="00703D37"/>
    <w:rsid w:val="00703D73"/>
    <w:rsid w:val="00703DA8"/>
    <w:rsid w:val="00703DE9"/>
    <w:rsid w:val="00703E32"/>
    <w:rsid w:val="00703ED8"/>
    <w:rsid w:val="00703F34"/>
    <w:rsid w:val="00703F5F"/>
    <w:rsid w:val="00703F83"/>
    <w:rsid w:val="00703FD4"/>
    <w:rsid w:val="0070406D"/>
    <w:rsid w:val="007040B2"/>
    <w:rsid w:val="00704130"/>
    <w:rsid w:val="007041FD"/>
    <w:rsid w:val="007042BD"/>
    <w:rsid w:val="007042D4"/>
    <w:rsid w:val="00704369"/>
    <w:rsid w:val="0070439E"/>
    <w:rsid w:val="007044D7"/>
    <w:rsid w:val="007045E5"/>
    <w:rsid w:val="007046A5"/>
    <w:rsid w:val="007047E2"/>
    <w:rsid w:val="007047EA"/>
    <w:rsid w:val="00704895"/>
    <w:rsid w:val="0070489B"/>
    <w:rsid w:val="007048CF"/>
    <w:rsid w:val="00704915"/>
    <w:rsid w:val="0070499A"/>
    <w:rsid w:val="007049A8"/>
    <w:rsid w:val="00704AA6"/>
    <w:rsid w:val="00704C0D"/>
    <w:rsid w:val="00704CDA"/>
    <w:rsid w:val="00704DB3"/>
    <w:rsid w:val="00704E4A"/>
    <w:rsid w:val="00704E8F"/>
    <w:rsid w:val="00704F65"/>
    <w:rsid w:val="00704F7C"/>
    <w:rsid w:val="00704FB6"/>
    <w:rsid w:val="00704FE4"/>
    <w:rsid w:val="00705060"/>
    <w:rsid w:val="007050E7"/>
    <w:rsid w:val="00705120"/>
    <w:rsid w:val="00705187"/>
    <w:rsid w:val="00705265"/>
    <w:rsid w:val="0070528D"/>
    <w:rsid w:val="007052A7"/>
    <w:rsid w:val="007052E1"/>
    <w:rsid w:val="007053F7"/>
    <w:rsid w:val="007053F9"/>
    <w:rsid w:val="00705491"/>
    <w:rsid w:val="0070549C"/>
    <w:rsid w:val="007054CD"/>
    <w:rsid w:val="007055BF"/>
    <w:rsid w:val="0070560F"/>
    <w:rsid w:val="00705621"/>
    <w:rsid w:val="007056F8"/>
    <w:rsid w:val="00705706"/>
    <w:rsid w:val="00705750"/>
    <w:rsid w:val="0070578E"/>
    <w:rsid w:val="007057D7"/>
    <w:rsid w:val="0070592F"/>
    <w:rsid w:val="00705935"/>
    <w:rsid w:val="00705A09"/>
    <w:rsid w:val="00705A39"/>
    <w:rsid w:val="00705A6A"/>
    <w:rsid w:val="00705AB2"/>
    <w:rsid w:val="00705B4D"/>
    <w:rsid w:val="00705C37"/>
    <w:rsid w:val="00705C90"/>
    <w:rsid w:val="00705CDE"/>
    <w:rsid w:val="00705D06"/>
    <w:rsid w:val="00705D2E"/>
    <w:rsid w:val="00705FF7"/>
    <w:rsid w:val="00706010"/>
    <w:rsid w:val="00706140"/>
    <w:rsid w:val="007061D0"/>
    <w:rsid w:val="00706276"/>
    <w:rsid w:val="0070627D"/>
    <w:rsid w:val="007062B0"/>
    <w:rsid w:val="0070630A"/>
    <w:rsid w:val="00706387"/>
    <w:rsid w:val="00706401"/>
    <w:rsid w:val="0070645F"/>
    <w:rsid w:val="007064D8"/>
    <w:rsid w:val="007064EF"/>
    <w:rsid w:val="0070657C"/>
    <w:rsid w:val="007065A0"/>
    <w:rsid w:val="007065B0"/>
    <w:rsid w:val="0070667C"/>
    <w:rsid w:val="00706895"/>
    <w:rsid w:val="007068CC"/>
    <w:rsid w:val="00706952"/>
    <w:rsid w:val="00706996"/>
    <w:rsid w:val="00706B6E"/>
    <w:rsid w:val="00706BC3"/>
    <w:rsid w:val="00706BC4"/>
    <w:rsid w:val="00706C9B"/>
    <w:rsid w:val="00706CA8"/>
    <w:rsid w:val="00706D0A"/>
    <w:rsid w:val="00706DC7"/>
    <w:rsid w:val="00706DCA"/>
    <w:rsid w:val="00706FB9"/>
    <w:rsid w:val="00706FEF"/>
    <w:rsid w:val="00707063"/>
    <w:rsid w:val="00707191"/>
    <w:rsid w:val="007071CB"/>
    <w:rsid w:val="00707382"/>
    <w:rsid w:val="007073BB"/>
    <w:rsid w:val="00707482"/>
    <w:rsid w:val="00707568"/>
    <w:rsid w:val="00707572"/>
    <w:rsid w:val="00707585"/>
    <w:rsid w:val="00707593"/>
    <w:rsid w:val="007075E4"/>
    <w:rsid w:val="00707601"/>
    <w:rsid w:val="0070763C"/>
    <w:rsid w:val="007076FC"/>
    <w:rsid w:val="007077E8"/>
    <w:rsid w:val="007077FA"/>
    <w:rsid w:val="0070780E"/>
    <w:rsid w:val="00707844"/>
    <w:rsid w:val="00707896"/>
    <w:rsid w:val="007078E6"/>
    <w:rsid w:val="00707A94"/>
    <w:rsid w:val="00707BA5"/>
    <w:rsid w:val="00707C38"/>
    <w:rsid w:val="00707D1E"/>
    <w:rsid w:val="00707D5D"/>
    <w:rsid w:val="00707DD8"/>
    <w:rsid w:val="00707ED0"/>
    <w:rsid w:val="00707F2F"/>
    <w:rsid w:val="00707F73"/>
    <w:rsid w:val="00707F8F"/>
    <w:rsid w:val="00707FD2"/>
    <w:rsid w:val="007101D9"/>
    <w:rsid w:val="007101ED"/>
    <w:rsid w:val="0071022B"/>
    <w:rsid w:val="007103A3"/>
    <w:rsid w:val="007105BD"/>
    <w:rsid w:val="00710773"/>
    <w:rsid w:val="00710839"/>
    <w:rsid w:val="007108AB"/>
    <w:rsid w:val="007108FB"/>
    <w:rsid w:val="00710957"/>
    <w:rsid w:val="00710976"/>
    <w:rsid w:val="007109CF"/>
    <w:rsid w:val="00710A2C"/>
    <w:rsid w:val="00710ACD"/>
    <w:rsid w:val="00710AE6"/>
    <w:rsid w:val="00710B0F"/>
    <w:rsid w:val="00710C30"/>
    <w:rsid w:val="00710C47"/>
    <w:rsid w:val="00710C4C"/>
    <w:rsid w:val="00710CCE"/>
    <w:rsid w:val="00710D58"/>
    <w:rsid w:val="00710DB4"/>
    <w:rsid w:val="00710E0A"/>
    <w:rsid w:val="00710F52"/>
    <w:rsid w:val="00710FFB"/>
    <w:rsid w:val="0071107F"/>
    <w:rsid w:val="007111EB"/>
    <w:rsid w:val="00711267"/>
    <w:rsid w:val="0071127A"/>
    <w:rsid w:val="007112CB"/>
    <w:rsid w:val="00711375"/>
    <w:rsid w:val="0071153C"/>
    <w:rsid w:val="00711603"/>
    <w:rsid w:val="007116A0"/>
    <w:rsid w:val="007116E5"/>
    <w:rsid w:val="00711779"/>
    <w:rsid w:val="007118D0"/>
    <w:rsid w:val="00711914"/>
    <w:rsid w:val="0071196E"/>
    <w:rsid w:val="00711BD5"/>
    <w:rsid w:val="00711C39"/>
    <w:rsid w:val="00711D1E"/>
    <w:rsid w:val="00711D3E"/>
    <w:rsid w:val="00711D43"/>
    <w:rsid w:val="00711E92"/>
    <w:rsid w:val="00711F19"/>
    <w:rsid w:val="00711FC1"/>
    <w:rsid w:val="00712008"/>
    <w:rsid w:val="00712025"/>
    <w:rsid w:val="00712102"/>
    <w:rsid w:val="00712129"/>
    <w:rsid w:val="0071218B"/>
    <w:rsid w:val="007121EE"/>
    <w:rsid w:val="007122B5"/>
    <w:rsid w:val="0071239A"/>
    <w:rsid w:val="007123A5"/>
    <w:rsid w:val="007123B7"/>
    <w:rsid w:val="00712429"/>
    <w:rsid w:val="007124A3"/>
    <w:rsid w:val="007124D4"/>
    <w:rsid w:val="0071262A"/>
    <w:rsid w:val="0071266B"/>
    <w:rsid w:val="00712763"/>
    <w:rsid w:val="007127DD"/>
    <w:rsid w:val="007128DE"/>
    <w:rsid w:val="007129B4"/>
    <w:rsid w:val="007129FB"/>
    <w:rsid w:val="00712A11"/>
    <w:rsid w:val="00712A4A"/>
    <w:rsid w:val="00712ACE"/>
    <w:rsid w:val="00712BB7"/>
    <w:rsid w:val="00712E45"/>
    <w:rsid w:val="00712E7D"/>
    <w:rsid w:val="00712E8D"/>
    <w:rsid w:val="00712F94"/>
    <w:rsid w:val="00712FA9"/>
    <w:rsid w:val="00713033"/>
    <w:rsid w:val="00713103"/>
    <w:rsid w:val="0071317B"/>
    <w:rsid w:val="0071324F"/>
    <w:rsid w:val="00713302"/>
    <w:rsid w:val="007133E6"/>
    <w:rsid w:val="0071341B"/>
    <w:rsid w:val="0071351F"/>
    <w:rsid w:val="0071367E"/>
    <w:rsid w:val="0071374C"/>
    <w:rsid w:val="00713754"/>
    <w:rsid w:val="007137D7"/>
    <w:rsid w:val="00713872"/>
    <w:rsid w:val="0071394E"/>
    <w:rsid w:val="00713962"/>
    <w:rsid w:val="00713979"/>
    <w:rsid w:val="007139AE"/>
    <w:rsid w:val="007139B5"/>
    <w:rsid w:val="007139BF"/>
    <w:rsid w:val="00713B39"/>
    <w:rsid w:val="00713B40"/>
    <w:rsid w:val="00713BBE"/>
    <w:rsid w:val="00713C37"/>
    <w:rsid w:val="00713C6B"/>
    <w:rsid w:val="00713CBB"/>
    <w:rsid w:val="00713D86"/>
    <w:rsid w:val="00713E09"/>
    <w:rsid w:val="00713E17"/>
    <w:rsid w:val="00713F07"/>
    <w:rsid w:val="00713F8D"/>
    <w:rsid w:val="00713FAB"/>
    <w:rsid w:val="00713FC5"/>
    <w:rsid w:val="007141C2"/>
    <w:rsid w:val="007141E8"/>
    <w:rsid w:val="007143BA"/>
    <w:rsid w:val="0071440A"/>
    <w:rsid w:val="0071447C"/>
    <w:rsid w:val="007144D3"/>
    <w:rsid w:val="007144E0"/>
    <w:rsid w:val="00714510"/>
    <w:rsid w:val="007146FD"/>
    <w:rsid w:val="007147A5"/>
    <w:rsid w:val="00714924"/>
    <w:rsid w:val="0071494F"/>
    <w:rsid w:val="00714971"/>
    <w:rsid w:val="007149E6"/>
    <w:rsid w:val="00714AE9"/>
    <w:rsid w:val="00714B6E"/>
    <w:rsid w:val="00714D22"/>
    <w:rsid w:val="00714D8F"/>
    <w:rsid w:val="00714DEB"/>
    <w:rsid w:val="00714DF4"/>
    <w:rsid w:val="00714FA9"/>
    <w:rsid w:val="00714FF5"/>
    <w:rsid w:val="00715004"/>
    <w:rsid w:val="007150EB"/>
    <w:rsid w:val="00715133"/>
    <w:rsid w:val="007151B0"/>
    <w:rsid w:val="0071523F"/>
    <w:rsid w:val="0071524E"/>
    <w:rsid w:val="00715439"/>
    <w:rsid w:val="00715452"/>
    <w:rsid w:val="00715475"/>
    <w:rsid w:val="007154C4"/>
    <w:rsid w:val="00715540"/>
    <w:rsid w:val="0071559D"/>
    <w:rsid w:val="00715712"/>
    <w:rsid w:val="0071573F"/>
    <w:rsid w:val="007157BB"/>
    <w:rsid w:val="007157C3"/>
    <w:rsid w:val="00715847"/>
    <w:rsid w:val="007158B4"/>
    <w:rsid w:val="007158CC"/>
    <w:rsid w:val="00715911"/>
    <w:rsid w:val="00715983"/>
    <w:rsid w:val="00715A50"/>
    <w:rsid w:val="00715BB2"/>
    <w:rsid w:val="00715C37"/>
    <w:rsid w:val="00715E0B"/>
    <w:rsid w:val="007160DB"/>
    <w:rsid w:val="0071610F"/>
    <w:rsid w:val="0071616B"/>
    <w:rsid w:val="007161A4"/>
    <w:rsid w:val="00716219"/>
    <w:rsid w:val="00716257"/>
    <w:rsid w:val="007162B8"/>
    <w:rsid w:val="0071646C"/>
    <w:rsid w:val="00716527"/>
    <w:rsid w:val="007165EA"/>
    <w:rsid w:val="00716611"/>
    <w:rsid w:val="0071677D"/>
    <w:rsid w:val="0071677F"/>
    <w:rsid w:val="00716878"/>
    <w:rsid w:val="007168EE"/>
    <w:rsid w:val="00716932"/>
    <w:rsid w:val="00716A5C"/>
    <w:rsid w:val="00716AF8"/>
    <w:rsid w:val="00716B3C"/>
    <w:rsid w:val="00716B3F"/>
    <w:rsid w:val="00716C61"/>
    <w:rsid w:val="00716DD3"/>
    <w:rsid w:val="00716DFA"/>
    <w:rsid w:val="00716E3E"/>
    <w:rsid w:val="00716E7C"/>
    <w:rsid w:val="00716EE7"/>
    <w:rsid w:val="00716FBC"/>
    <w:rsid w:val="0071704C"/>
    <w:rsid w:val="00717062"/>
    <w:rsid w:val="00717135"/>
    <w:rsid w:val="00717340"/>
    <w:rsid w:val="007174B2"/>
    <w:rsid w:val="007175CD"/>
    <w:rsid w:val="00717677"/>
    <w:rsid w:val="007176AD"/>
    <w:rsid w:val="00717892"/>
    <w:rsid w:val="007178A0"/>
    <w:rsid w:val="007178D1"/>
    <w:rsid w:val="00717933"/>
    <w:rsid w:val="00717946"/>
    <w:rsid w:val="00717996"/>
    <w:rsid w:val="00717A4B"/>
    <w:rsid w:val="00717A56"/>
    <w:rsid w:val="00717AC5"/>
    <w:rsid w:val="00717B4C"/>
    <w:rsid w:val="00717BCF"/>
    <w:rsid w:val="00717BF2"/>
    <w:rsid w:val="00717C87"/>
    <w:rsid w:val="00717CBA"/>
    <w:rsid w:val="00717DB6"/>
    <w:rsid w:val="00717E0E"/>
    <w:rsid w:val="00717E1E"/>
    <w:rsid w:val="00717E51"/>
    <w:rsid w:val="00717E5D"/>
    <w:rsid w:val="00717EC5"/>
    <w:rsid w:val="00717FBC"/>
    <w:rsid w:val="00717FC3"/>
    <w:rsid w:val="0072000B"/>
    <w:rsid w:val="00720013"/>
    <w:rsid w:val="00720044"/>
    <w:rsid w:val="00720078"/>
    <w:rsid w:val="007201FE"/>
    <w:rsid w:val="00720226"/>
    <w:rsid w:val="00720255"/>
    <w:rsid w:val="0072025D"/>
    <w:rsid w:val="00720321"/>
    <w:rsid w:val="0072046D"/>
    <w:rsid w:val="00720499"/>
    <w:rsid w:val="007204C2"/>
    <w:rsid w:val="00720560"/>
    <w:rsid w:val="007205DE"/>
    <w:rsid w:val="007205EA"/>
    <w:rsid w:val="007205FC"/>
    <w:rsid w:val="007206E4"/>
    <w:rsid w:val="00720721"/>
    <w:rsid w:val="00720774"/>
    <w:rsid w:val="0072078F"/>
    <w:rsid w:val="007207C5"/>
    <w:rsid w:val="007207F0"/>
    <w:rsid w:val="00720840"/>
    <w:rsid w:val="007208EB"/>
    <w:rsid w:val="007208F9"/>
    <w:rsid w:val="0072093E"/>
    <w:rsid w:val="00720AAA"/>
    <w:rsid w:val="00720BD8"/>
    <w:rsid w:val="00720D0A"/>
    <w:rsid w:val="00720E8C"/>
    <w:rsid w:val="00720FB6"/>
    <w:rsid w:val="00720FD4"/>
    <w:rsid w:val="00720FDF"/>
    <w:rsid w:val="00721038"/>
    <w:rsid w:val="007210AB"/>
    <w:rsid w:val="007210E5"/>
    <w:rsid w:val="007210F3"/>
    <w:rsid w:val="007210FC"/>
    <w:rsid w:val="00721181"/>
    <w:rsid w:val="007211AA"/>
    <w:rsid w:val="00721201"/>
    <w:rsid w:val="00721311"/>
    <w:rsid w:val="00721450"/>
    <w:rsid w:val="00721497"/>
    <w:rsid w:val="007215FD"/>
    <w:rsid w:val="00721660"/>
    <w:rsid w:val="007216BF"/>
    <w:rsid w:val="007216FB"/>
    <w:rsid w:val="0072175E"/>
    <w:rsid w:val="0072176B"/>
    <w:rsid w:val="007217CD"/>
    <w:rsid w:val="00721827"/>
    <w:rsid w:val="0072193A"/>
    <w:rsid w:val="00721A2D"/>
    <w:rsid w:val="00721A82"/>
    <w:rsid w:val="00721A94"/>
    <w:rsid w:val="00721ACF"/>
    <w:rsid w:val="00721B6F"/>
    <w:rsid w:val="00721C74"/>
    <w:rsid w:val="00721CC2"/>
    <w:rsid w:val="00721CEF"/>
    <w:rsid w:val="00721DFD"/>
    <w:rsid w:val="00721E03"/>
    <w:rsid w:val="00721E89"/>
    <w:rsid w:val="00721F05"/>
    <w:rsid w:val="00721F37"/>
    <w:rsid w:val="00721FD9"/>
    <w:rsid w:val="007220BA"/>
    <w:rsid w:val="0072213B"/>
    <w:rsid w:val="0072227B"/>
    <w:rsid w:val="007222A2"/>
    <w:rsid w:val="007222F3"/>
    <w:rsid w:val="00722402"/>
    <w:rsid w:val="0072247A"/>
    <w:rsid w:val="007225B0"/>
    <w:rsid w:val="007225DA"/>
    <w:rsid w:val="00722785"/>
    <w:rsid w:val="0072280A"/>
    <w:rsid w:val="00722839"/>
    <w:rsid w:val="0072283A"/>
    <w:rsid w:val="00722865"/>
    <w:rsid w:val="007228BC"/>
    <w:rsid w:val="0072294E"/>
    <w:rsid w:val="00722A58"/>
    <w:rsid w:val="00722ACE"/>
    <w:rsid w:val="00722AD4"/>
    <w:rsid w:val="00722B45"/>
    <w:rsid w:val="00722BB9"/>
    <w:rsid w:val="00722C3A"/>
    <w:rsid w:val="00722C85"/>
    <w:rsid w:val="00722C90"/>
    <w:rsid w:val="00722CC9"/>
    <w:rsid w:val="00722D76"/>
    <w:rsid w:val="00722D91"/>
    <w:rsid w:val="00722E7A"/>
    <w:rsid w:val="00722E95"/>
    <w:rsid w:val="00722ED1"/>
    <w:rsid w:val="00722F06"/>
    <w:rsid w:val="00722F7D"/>
    <w:rsid w:val="0072303E"/>
    <w:rsid w:val="007230BA"/>
    <w:rsid w:val="007230DC"/>
    <w:rsid w:val="00723170"/>
    <w:rsid w:val="0072329C"/>
    <w:rsid w:val="007232FF"/>
    <w:rsid w:val="00723368"/>
    <w:rsid w:val="007233B5"/>
    <w:rsid w:val="007233C0"/>
    <w:rsid w:val="007233D4"/>
    <w:rsid w:val="007233FF"/>
    <w:rsid w:val="00723477"/>
    <w:rsid w:val="00723647"/>
    <w:rsid w:val="007236A8"/>
    <w:rsid w:val="00723722"/>
    <w:rsid w:val="00723904"/>
    <w:rsid w:val="0072396B"/>
    <w:rsid w:val="007239F6"/>
    <w:rsid w:val="00723A2D"/>
    <w:rsid w:val="00723A35"/>
    <w:rsid w:val="00723AB1"/>
    <w:rsid w:val="00723B44"/>
    <w:rsid w:val="00723BAC"/>
    <w:rsid w:val="00723D07"/>
    <w:rsid w:val="00723E9C"/>
    <w:rsid w:val="00723EB7"/>
    <w:rsid w:val="00723FBA"/>
    <w:rsid w:val="00723FCD"/>
    <w:rsid w:val="00724064"/>
    <w:rsid w:val="00724085"/>
    <w:rsid w:val="007240C8"/>
    <w:rsid w:val="00724111"/>
    <w:rsid w:val="00724212"/>
    <w:rsid w:val="0072428E"/>
    <w:rsid w:val="007242CF"/>
    <w:rsid w:val="00724376"/>
    <w:rsid w:val="007243BE"/>
    <w:rsid w:val="00724488"/>
    <w:rsid w:val="007244E8"/>
    <w:rsid w:val="0072459A"/>
    <w:rsid w:val="007245DF"/>
    <w:rsid w:val="0072462E"/>
    <w:rsid w:val="00724696"/>
    <w:rsid w:val="007246C0"/>
    <w:rsid w:val="00724728"/>
    <w:rsid w:val="007247B6"/>
    <w:rsid w:val="007247E4"/>
    <w:rsid w:val="007248E1"/>
    <w:rsid w:val="0072495A"/>
    <w:rsid w:val="007249A4"/>
    <w:rsid w:val="007249CE"/>
    <w:rsid w:val="00724A21"/>
    <w:rsid w:val="00724A32"/>
    <w:rsid w:val="00724A5E"/>
    <w:rsid w:val="00724A9F"/>
    <w:rsid w:val="00724B6D"/>
    <w:rsid w:val="00724BB3"/>
    <w:rsid w:val="00724CFB"/>
    <w:rsid w:val="00724D04"/>
    <w:rsid w:val="00724DDD"/>
    <w:rsid w:val="00724F79"/>
    <w:rsid w:val="00725022"/>
    <w:rsid w:val="0072513A"/>
    <w:rsid w:val="00725174"/>
    <w:rsid w:val="007251D4"/>
    <w:rsid w:val="00725287"/>
    <w:rsid w:val="007252BA"/>
    <w:rsid w:val="007252D0"/>
    <w:rsid w:val="00725351"/>
    <w:rsid w:val="0072544F"/>
    <w:rsid w:val="0072545A"/>
    <w:rsid w:val="0072545C"/>
    <w:rsid w:val="00725480"/>
    <w:rsid w:val="007254E0"/>
    <w:rsid w:val="00725514"/>
    <w:rsid w:val="007255BB"/>
    <w:rsid w:val="00725655"/>
    <w:rsid w:val="007256F0"/>
    <w:rsid w:val="00725712"/>
    <w:rsid w:val="00725810"/>
    <w:rsid w:val="00725860"/>
    <w:rsid w:val="007258BE"/>
    <w:rsid w:val="007258FA"/>
    <w:rsid w:val="00725961"/>
    <w:rsid w:val="0072599A"/>
    <w:rsid w:val="007259BD"/>
    <w:rsid w:val="007259F4"/>
    <w:rsid w:val="00725A05"/>
    <w:rsid w:val="00725A5D"/>
    <w:rsid w:val="00725AAC"/>
    <w:rsid w:val="00725B0F"/>
    <w:rsid w:val="00725BEE"/>
    <w:rsid w:val="00725C95"/>
    <w:rsid w:val="00725D7F"/>
    <w:rsid w:val="00725DDC"/>
    <w:rsid w:val="00725E21"/>
    <w:rsid w:val="00725E68"/>
    <w:rsid w:val="00725EAF"/>
    <w:rsid w:val="00725EE5"/>
    <w:rsid w:val="00725F28"/>
    <w:rsid w:val="00725FA8"/>
    <w:rsid w:val="007260DA"/>
    <w:rsid w:val="007260FE"/>
    <w:rsid w:val="00726160"/>
    <w:rsid w:val="00726165"/>
    <w:rsid w:val="007262A1"/>
    <w:rsid w:val="0072631A"/>
    <w:rsid w:val="00726692"/>
    <w:rsid w:val="007266ED"/>
    <w:rsid w:val="0072671F"/>
    <w:rsid w:val="007267B2"/>
    <w:rsid w:val="007267B6"/>
    <w:rsid w:val="007267BC"/>
    <w:rsid w:val="007268F2"/>
    <w:rsid w:val="00726933"/>
    <w:rsid w:val="007269BD"/>
    <w:rsid w:val="00726A7F"/>
    <w:rsid w:val="00726C25"/>
    <w:rsid w:val="00726C3A"/>
    <w:rsid w:val="00726CFB"/>
    <w:rsid w:val="00726E43"/>
    <w:rsid w:val="00726E66"/>
    <w:rsid w:val="00726E70"/>
    <w:rsid w:val="00726E80"/>
    <w:rsid w:val="00726FF9"/>
    <w:rsid w:val="00727010"/>
    <w:rsid w:val="0072706E"/>
    <w:rsid w:val="0072708B"/>
    <w:rsid w:val="0072708F"/>
    <w:rsid w:val="0072713F"/>
    <w:rsid w:val="007271FF"/>
    <w:rsid w:val="007272E4"/>
    <w:rsid w:val="00727323"/>
    <w:rsid w:val="0072740F"/>
    <w:rsid w:val="00727410"/>
    <w:rsid w:val="00727426"/>
    <w:rsid w:val="0072747F"/>
    <w:rsid w:val="00727499"/>
    <w:rsid w:val="00727651"/>
    <w:rsid w:val="00727739"/>
    <w:rsid w:val="0072782E"/>
    <w:rsid w:val="007278B8"/>
    <w:rsid w:val="00727AA2"/>
    <w:rsid w:val="00727B1F"/>
    <w:rsid w:val="00727B5D"/>
    <w:rsid w:val="00727B9C"/>
    <w:rsid w:val="00727C66"/>
    <w:rsid w:val="00727D43"/>
    <w:rsid w:val="00727DB7"/>
    <w:rsid w:val="00727E31"/>
    <w:rsid w:val="0073017F"/>
    <w:rsid w:val="0073024E"/>
    <w:rsid w:val="007305AA"/>
    <w:rsid w:val="007305C3"/>
    <w:rsid w:val="007306BF"/>
    <w:rsid w:val="0073078B"/>
    <w:rsid w:val="0073079D"/>
    <w:rsid w:val="007307FA"/>
    <w:rsid w:val="00730806"/>
    <w:rsid w:val="007308AE"/>
    <w:rsid w:val="0073093D"/>
    <w:rsid w:val="007309C1"/>
    <w:rsid w:val="007309EA"/>
    <w:rsid w:val="00730A18"/>
    <w:rsid w:val="00730A4E"/>
    <w:rsid w:val="00730ACF"/>
    <w:rsid w:val="00730AF1"/>
    <w:rsid w:val="00730B12"/>
    <w:rsid w:val="00730B1A"/>
    <w:rsid w:val="00730BDE"/>
    <w:rsid w:val="00730DAE"/>
    <w:rsid w:val="00730DE0"/>
    <w:rsid w:val="00730E0A"/>
    <w:rsid w:val="00730F0A"/>
    <w:rsid w:val="0073104B"/>
    <w:rsid w:val="0073105A"/>
    <w:rsid w:val="0073108D"/>
    <w:rsid w:val="00731165"/>
    <w:rsid w:val="00731269"/>
    <w:rsid w:val="007312F3"/>
    <w:rsid w:val="0073147C"/>
    <w:rsid w:val="007314B7"/>
    <w:rsid w:val="007314F9"/>
    <w:rsid w:val="00731584"/>
    <w:rsid w:val="007316F1"/>
    <w:rsid w:val="00731706"/>
    <w:rsid w:val="0073172D"/>
    <w:rsid w:val="00731744"/>
    <w:rsid w:val="0073179E"/>
    <w:rsid w:val="00731839"/>
    <w:rsid w:val="00731847"/>
    <w:rsid w:val="00731861"/>
    <w:rsid w:val="007318C9"/>
    <w:rsid w:val="007318DC"/>
    <w:rsid w:val="0073197C"/>
    <w:rsid w:val="00731A89"/>
    <w:rsid w:val="00731B14"/>
    <w:rsid w:val="00731C6F"/>
    <w:rsid w:val="00731D0E"/>
    <w:rsid w:val="00731DAF"/>
    <w:rsid w:val="00732079"/>
    <w:rsid w:val="0073219A"/>
    <w:rsid w:val="007321EB"/>
    <w:rsid w:val="00732230"/>
    <w:rsid w:val="007322B4"/>
    <w:rsid w:val="00732387"/>
    <w:rsid w:val="00732404"/>
    <w:rsid w:val="007324A7"/>
    <w:rsid w:val="007325A6"/>
    <w:rsid w:val="00732649"/>
    <w:rsid w:val="0073280B"/>
    <w:rsid w:val="007328CE"/>
    <w:rsid w:val="0073294A"/>
    <w:rsid w:val="007329AF"/>
    <w:rsid w:val="00732AB6"/>
    <w:rsid w:val="00732B8A"/>
    <w:rsid w:val="00732BB4"/>
    <w:rsid w:val="00732BF5"/>
    <w:rsid w:val="00732D17"/>
    <w:rsid w:val="00732DE6"/>
    <w:rsid w:val="00732DEE"/>
    <w:rsid w:val="00732E65"/>
    <w:rsid w:val="00732ED1"/>
    <w:rsid w:val="00732F7F"/>
    <w:rsid w:val="00732FBA"/>
    <w:rsid w:val="00733129"/>
    <w:rsid w:val="007333D3"/>
    <w:rsid w:val="00733449"/>
    <w:rsid w:val="00733470"/>
    <w:rsid w:val="00733554"/>
    <w:rsid w:val="00733576"/>
    <w:rsid w:val="0073358E"/>
    <w:rsid w:val="007337E0"/>
    <w:rsid w:val="007338E9"/>
    <w:rsid w:val="00733916"/>
    <w:rsid w:val="00733931"/>
    <w:rsid w:val="00733945"/>
    <w:rsid w:val="007339F5"/>
    <w:rsid w:val="00733A97"/>
    <w:rsid w:val="00733B01"/>
    <w:rsid w:val="00733C22"/>
    <w:rsid w:val="00733C7C"/>
    <w:rsid w:val="00733C83"/>
    <w:rsid w:val="00733D15"/>
    <w:rsid w:val="00733DD5"/>
    <w:rsid w:val="00733F00"/>
    <w:rsid w:val="00733F17"/>
    <w:rsid w:val="00733F22"/>
    <w:rsid w:val="00733FA3"/>
    <w:rsid w:val="00734150"/>
    <w:rsid w:val="00734189"/>
    <w:rsid w:val="007342A4"/>
    <w:rsid w:val="007343A4"/>
    <w:rsid w:val="0073452C"/>
    <w:rsid w:val="00734748"/>
    <w:rsid w:val="00734857"/>
    <w:rsid w:val="0073497E"/>
    <w:rsid w:val="00734A16"/>
    <w:rsid w:val="00734AC9"/>
    <w:rsid w:val="00734B4F"/>
    <w:rsid w:val="00734B69"/>
    <w:rsid w:val="00734BB4"/>
    <w:rsid w:val="0073505A"/>
    <w:rsid w:val="007351A2"/>
    <w:rsid w:val="00735273"/>
    <w:rsid w:val="007352A2"/>
    <w:rsid w:val="007352F9"/>
    <w:rsid w:val="0073535C"/>
    <w:rsid w:val="007353A9"/>
    <w:rsid w:val="007354F4"/>
    <w:rsid w:val="007355A2"/>
    <w:rsid w:val="00735602"/>
    <w:rsid w:val="0073565E"/>
    <w:rsid w:val="0073567F"/>
    <w:rsid w:val="007356D6"/>
    <w:rsid w:val="007356F7"/>
    <w:rsid w:val="00735713"/>
    <w:rsid w:val="00735735"/>
    <w:rsid w:val="0073575C"/>
    <w:rsid w:val="0073577B"/>
    <w:rsid w:val="007357B2"/>
    <w:rsid w:val="00735810"/>
    <w:rsid w:val="00735846"/>
    <w:rsid w:val="0073589F"/>
    <w:rsid w:val="00735977"/>
    <w:rsid w:val="007359C3"/>
    <w:rsid w:val="00735A21"/>
    <w:rsid w:val="00735AC2"/>
    <w:rsid w:val="00735B32"/>
    <w:rsid w:val="00735BF9"/>
    <w:rsid w:val="00735C20"/>
    <w:rsid w:val="00735CA3"/>
    <w:rsid w:val="00735CA9"/>
    <w:rsid w:val="00735F21"/>
    <w:rsid w:val="00735F2D"/>
    <w:rsid w:val="00735F63"/>
    <w:rsid w:val="00735F9B"/>
    <w:rsid w:val="00736031"/>
    <w:rsid w:val="0073606D"/>
    <w:rsid w:val="007360CF"/>
    <w:rsid w:val="00736151"/>
    <w:rsid w:val="00736167"/>
    <w:rsid w:val="007361E0"/>
    <w:rsid w:val="00736315"/>
    <w:rsid w:val="00736346"/>
    <w:rsid w:val="007366D2"/>
    <w:rsid w:val="00736840"/>
    <w:rsid w:val="0073692E"/>
    <w:rsid w:val="00736ABC"/>
    <w:rsid w:val="00736B4D"/>
    <w:rsid w:val="00736BA6"/>
    <w:rsid w:val="00736D74"/>
    <w:rsid w:val="00736DEA"/>
    <w:rsid w:val="00736EC7"/>
    <w:rsid w:val="00736F33"/>
    <w:rsid w:val="00736FDD"/>
    <w:rsid w:val="00736FE8"/>
    <w:rsid w:val="0073702A"/>
    <w:rsid w:val="00737065"/>
    <w:rsid w:val="0073708C"/>
    <w:rsid w:val="00737163"/>
    <w:rsid w:val="007371EF"/>
    <w:rsid w:val="007372C6"/>
    <w:rsid w:val="007372CB"/>
    <w:rsid w:val="0073731E"/>
    <w:rsid w:val="0073737B"/>
    <w:rsid w:val="0073743D"/>
    <w:rsid w:val="0073745C"/>
    <w:rsid w:val="007374D5"/>
    <w:rsid w:val="0073758A"/>
    <w:rsid w:val="007375C3"/>
    <w:rsid w:val="007375D8"/>
    <w:rsid w:val="00737618"/>
    <w:rsid w:val="007376DD"/>
    <w:rsid w:val="00737845"/>
    <w:rsid w:val="007379BD"/>
    <w:rsid w:val="007379E5"/>
    <w:rsid w:val="00737BEF"/>
    <w:rsid w:val="00737BFA"/>
    <w:rsid w:val="00737C0B"/>
    <w:rsid w:val="00737C82"/>
    <w:rsid w:val="00737D00"/>
    <w:rsid w:val="00737D3B"/>
    <w:rsid w:val="00737E8D"/>
    <w:rsid w:val="00737EE7"/>
    <w:rsid w:val="0074009E"/>
    <w:rsid w:val="00740368"/>
    <w:rsid w:val="00740451"/>
    <w:rsid w:val="0074052B"/>
    <w:rsid w:val="0074059F"/>
    <w:rsid w:val="00740666"/>
    <w:rsid w:val="00740673"/>
    <w:rsid w:val="007406B3"/>
    <w:rsid w:val="007407C4"/>
    <w:rsid w:val="0074083E"/>
    <w:rsid w:val="00740899"/>
    <w:rsid w:val="00740911"/>
    <w:rsid w:val="0074091B"/>
    <w:rsid w:val="00740922"/>
    <w:rsid w:val="007409A9"/>
    <w:rsid w:val="007409F8"/>
    <w:rsid w:val="00740A26"/>
    <w:rsid w:val="00740A2F"/>
    <w:rsid w:val="00740AA1"/>
    <w:rsid w:val="00740AFF"/>
    <w:rsid w:val="00740B3F"/>
    <w:rsid w:val="00740B8D"/>
    <w:rsid w:val="00740B9B"/>
    <w:rsid w:val="00740BA1"/>
    <w:rsid w:val="00740C4D"/>
    <w:rsid w:val="00740D11"/>
    <w:rsid w:val="00740E13"/>
    <w:rsid w:val="00740ED8"/>
    <w:rsid w:val="00740F2B"/>
    <w:rsid w:val="00740F62"/>
    <w:rsid w:val="00740FAB"/>
    <w:rsid w:val="0074101B"/>
    <w:rsid w:val="00741095"/>
    <w:rsid w:val="007410A1"/>
    <w:rsid w:val="00741179"/>
    <w:rsid w:val="0074126A"/>
    <w:rsid w:val="007412E2"/>
    <w:rsid w:val="0074130B"/>
    <w:rsid w:val="007413B5"/>
    <w:rsid w:val="007413D2"/>
    <w:rsid w:val="00741441"/>
    <w:rsid w:val="00741448"/>
    <w:rsid w:val="007414EF"/>
    <w:rsid w:val="007414FD"/>
    <w:rsid w:val="00741528"/>
    <w:rsid w:val="007415A9"/>
    <w:rsid w:val="007415AF"/>
    <w:rsid w:val="007415D2"/>
    <w:rsid w:val="007416A6"/>
    <w:rsid w:val="007416E1"/>
    <w:rsid w:val="00741771"/>
    <w:rsid w:val="0074178A"/>
    <w:rsid w:val="007417E1"/>
    <w:rsid w:val="0074189F"/>
    <w:rsid w:val="007418B7"/>
    <w:rsid w:val="007418E1"/>
    <w:rsid w:val="00741927"/>
    <w:rsid w:val="00741ABC"/>
    <w:rsid w:val="00741ADB"/>
    <w:rsid w:val="00741B19"/>
    <w:rsid w:val="00741B3F"/>
    <w:rsid w:val="00741D5C"/>
    <w:rsid w:val="00741DBA"/>
    <w:rsid w:val="00741E5D"/>
    <w:rsid w:val="00741F04"/>
    <w:rsid w:val="00741F0F"/>
    <w:rsid w:val="00741FD0"/>
    <w:rsid w:val="00742113"/>
    <w:rsid w:val="0074212B"/>
    <w:rsid w:val="00742176"/>
    <w:rsid w:val="00742196"/>
    <w:rsid w:val="0074241D"/>
    <w:rsid w:val="00742450"/>
    <w:rsid w:val="00742474"/>
    <w:rsid w:val="007424AD"/>
    <w:rsid w:val="007425A4"/>
    <w:rsid w:val="0074272C"/>
    <w:rsid w:val="00742754"/>
    <w:rsid w:val="007427D2"/>
    <w:rsid w:val="00742A58"/>
    <w:rsid w:val="00742AE5"/>
    <w:rsid w:val="00742B18"/>
    <w:rsid w:val="00742CAF"/>
    <w:rsid w:val="00742CC5"/>
    <w:rsid w:val="00742D82"/>
    <w:rsid w:val="00742DAA"/>
    <w:rsid w:val="00742E4C"/>
    <w:rsid w:val="00742E82"/>
    <w:rsid w:val="00742EB5"/>
    <w:rsid w:val="00742F00"/>
    <w:rsid w:val="00742FC7"/>
    <w:rsid w:val="007430B6"/>
    <w:rsid w:val="00743342"/>
    <w:rsid w:val="007433E7"/>
    <w:rsid w:val="007434C5"/>
    <w:rsid w:val="00743661"/>
    <w:rsid w:val="00743662"/>
    <w:rsid w:val="00743905"/>
    <w:rsid w:val="00743B76"/>
    <w:rsid w:val="00743BA9"/>
    <w:rsid w:val="00743BCC"/>
    <w:rsid w:val="00743EC3"/>
    <w:rsid w:val="00743F35"/>
    <w:rsid w:val="00743F4C"/>
    <w:rsid w:val="00743F6D"/>
    <w:rsid w:val="007440D8"/>
    <w:rsid w:val="00744104"/>
    <w:rsid w:val="007441C6"/>
    <w:rsid w:val="00744207"/>
    <w:rsid w:val="0074428D"/>
    <w:rsid w:val="00744327"/>
    <w:rsid w:val="007443DD"/>
    <w:rsid w:val="0074441B"/>
    <w:rsid w:val="007444AB"/>
    <w:rsid w:val="007444D5"/>
    <w:rsid w:val="007445EF"/>
    <w:rsid w:val="007446A9"/>
    <w:rsid w:val="007447AE"/>
    <w:rsid w:val="007448E5"/>
    <w:rsid w:val="00744A11"/>
    <w:rsid w:val="00744A80"/>
    <w:rsid w:val="00744AC2"/>
    <w:rsid w:val="00744AD1"/>
    <w:rsid w:val="00744AE2"/>
    <w:rsid w:val="00744BCF"/>
    <w:rsid w:val="00744C94"/>
    <w:rsid w:val="00744D1A"/>
    <w:rsid w:val="00744E06"/>
    <w:rsid w:val="00744F34"/>
    <w:rsid w:val="007450B8"/>
    <w:rsid w:val="007450BE"/>
    <w:rsid w:val="007450DE"/>
    <w:rsid w:val="007451A1"/>
    <w:rsid w:val="0074524E"/>
    <w:rsid w:val="00745283"/>
    <w:rsid w:val="0074543B"/>
    <w:rsid w:val="0074561D"/>
    <w:rsid w:val="0074566D"/>
    <w:rsid w:val="0074571F"/>
    <w:rsid w:val="0074589C"/>
    <w:rsid w:val="0074589E"/>
    <w:rsid w:val="007458EB"/>
    <w:rsid w:val="00745971"/>
    <w:rsid w:val="00745A2F"/>
    <w:rsid w:val="00745A4C"/>
    <w:rsid w:val="00745B0A"/>
    <w:rsid w:val="00745BA3"/>
    <w:rsid w:val="00745BB9"/>
    <w:rsid w:val="00745C81"/>
    <w:rsid w:val="00745CB6"/>
    <w:rsid w:val="00745DC2"/>
    <w:rsid w:val="00745DF6"/>
    <w:rsid w:val="00745E2E"/>
    <w:rsid w:val="00745EDB"/>
    <w:rsid w:val="0074615D"/>
    <w:rsid w:val="007462F8"/>
    <w:rsid w:val="00746315"/>
    <w:rsid w:val="00746357"/>
    <w:rsid w:val="00746493"/>
    <w:rsid w:val="007464F4"/>
    <w:rsid w:val="00746560"/>
    <w:rsid w:val="0074680A"/>
    <w:rsid w:val="00746ACE"/>
    <w:rsid w:val="00746B3E"/>
    <w:rsid w:val="00746BCD"/>
    <w:rsid w:val="00746C17"/>
    <w:rsid w:val="00746C52"/>
    <w:rsid w:val="00746DA2"/>
    <w:rsid w:val="00746DDA"/>
    <w:rsid w:val="00746E29"/>
    <w:rsid w:val="00746ECF"/>
    <w:rsid w:val="00746F49"/>
    <w:rsid w:val="00746F97"/>
    <w:rsid w:val="00747033"/>
    <w:rsid w:val="00747124"/>
    <w:rsid w:val="007472A8"/>
    <w:rsid w:val="00747449"/>
    <w:rsid w:val="0074745F"/>
    <w:rsid w:val="007477B4"/>
    <w:rsid w:val="007478CE"/>
    <w:rsid w:val="007478FF"/>
    <w:rsid w:val="00747A1E"/>
    <w:rsid w:val="00747A55"/>
    <w:rsid w:val="00747A5C"/>
    <w:rsid w:val="00747A77"/>
    <w:rsid w:val="00747AF9"/>
    <w:rsid w:val="00747B4F"/>
    <w:rsid w:val="00747C5E"/>
    <w:rsid w:val="00747C77"/>
    <w:rsid w:val="00747DA7"/>
    <w:rsid w:val="00747E57"/>
    <w:rsid w:val="00747F22"/>
    <w:rsid w:val="00747F9E"/>
    <w:rsid w:val="00750053"/>
    <w:rsid w:val="00750089"/>
    <w:rsid w:val="00750094"/>
    <w:rsid w:val="007500C3"/>
    <w:rsid w:val="007500D4"/>
    <w:rsid w:val="007501DB"/>
    <w:rsid w:val="007501ED"/>
    <w:rsid w:val="007502A9"/>
    <w:rsid w:val="0075038F"/>
    <w:rsid w:val="00750400"/>
    <w:rsid w:val="00750418"/>
    <w:rsid w:val="00750437"/>
    <w:rsid w:val="0075046E"/>
    <w:rsid w:val="007504D3"/>
    <w:rsid w:val="00750623"/>
    <w:rsid w:val="00750647"/>
    <w:rsid w:val="007506B0"/>
    <w:rsid w:val="007506B6"/>
    <w:rsid w:val="00750835"/>
    <w:rsid w:val="0075083C"/>
    <w:rsid w:val="00750849"/>
    <w:rsid w:val="007508E9"/>
    <w:rsid w:val="00750901"/>
    <w:rsid w:val="00750985"/>
    <w:rsid w:val="00750B3F"/>
    <w:rsid w:val="00750C0A"/>
    <w:rsid w:val="00750C80"/>
    <w:rsid w:val="00750CEF"/>
    <w:rsid w:val="00750D53"/>
    <w:rsid w:val="00750DDF"/>
    <w:rsid w:val="00750E2C"/>
    <w:rsid w:val="00750E3E"/>
    <w:rsid w:val="00750E53"/>
    <w:rsid w:val="00750E98"/>
    <w:rsid w:val="00751165"/>
    <w:rsid w:val="0075116A"/>
    <w:rsid w:val="007511BE"/>
    <w:rsid w:val="007511D6"/>
    <w:rsid w:val="007511F2"/>
    <w:rsid w:val="007512FB"/>
    <w:rsid w:val="007513E3"/>
    <w:rsid w:val="0075141F"/>
    <w:rsid w:val="00751442"/>
    <w:rsid w:val="0075149B"/>
    <w:rsid w:val="007514C9"/>
    <w:rsid w:val="007515DF"/>
    <w:rsid w:val="00751661"/>
    <w:rsid w:val="007516CE"/>
    <w:rsid w:val="007516D0"/>
    <w:rsid w:val="0075177C"/>
    <w:rsid w:val="007517AA"/>
    <w:rsid w:val="007518F8"/>
    <w:rsid w:val="00751A8E"/>
    <w:rsid w:val="00751A97"/>
    <w:rsid w:val="00751AD4"/>
    <w:rsid w:val="00751BCE"/>
    <w:rsid w:val="00751C60"/>
    <w:rsid w:val="00751CB2"/>
    <w:rsid w:val="00751D8A"/>
    <w:rsid w:val="00751E78"/>
    <w:rsid w:val="00751F9E"/>
    <w:rsid w:val="00751FCE"/>
    <w:rsid w:val="00752016"/>
    <w:rsid w:val="00752106"/>
    <w:rsid w:val="00752115"/>
    <w:rsid w:val="007521DE"/>
    <w:rsid w:val="00752488"/>
    <w:rsid w:val="00752513"/>
    <w:rsid w:val="0075251B"/>
    <w:rsid w:val="0075252E"/>
    <w:rsid w:val="007526B2"/>
    <w:rsid w:val="007526C6"/>
    <w:rsid w:val="0075273E"/>
    <w:rsid w:val="00752761"/>
    <w:rsid w:val="007528AE"/>
    <w:rsid w:val="007528D3"/>
    <w:rsid w:val="007528FE"/>
    <w:rsid w:val="00752960"/>
    <w:rsid w:val="00752A07"/>
    <w:rsid w:val="00752A23"/>
    <w:rsid w:val="00752B0B"/>
    <w:rsid w:val="00752B35"/>
    <w:rsid w:val="00752BA6"/>
    <w:rsid w:val="00752DD3"/>
    <w:rsid w:val="00752E9F"/>
    <w:rsid w:val="00752F24"/>
    <w:rsid w:val="00752FAE"/>
    <w:rsid w:val="00752FDC"/>
    <w:rsid w:val="00753064"/>
    <w:rsid w:val="00753102"/>
    <w:rsid w:val="0075321D"/>
    <w:rsid w:val="0075326B"/>
    <w:rsid w:val="007532C2"/>
    <w:rsid w:val="00753491"/>
    <w:rsid w:val="00753536"/>
    <w:rsid w:val="00753581"/>
    <w:rsid w:val="00753584"/>
    <w:rsid w:val="00753656"/>
    <w:rsid w:val="00753703"/>
    <w:rsid w:val="007537BA"/>
    <w:rsid w:val="0075389F"/>
    <w:rsid w:val="007538D6"/>
    <w:rsid w:val="0075397F"/>
    <w:rsid w:val="00753B76"/>
    <w:rsid w:val="00753B81"/>
    <w:rsid w:val="00753C08"/>
    <w:rsid w:val="00753C2C"/>
    <w:rsid w:val="00753D23"/>
    <w:rsid w:val="00753D96"/>
    <w:rsid w:val="00754027"/>
    <w:rsid w:val="00754033"/>
    <w:rsid w:val="007540E1"/>
    <w:rsid w:val="00754419"/>
    <w:rsid w:val="007545A5"/>
    <w:rsid w:val="00754618"/>
    <w:rsid w:val="00754667"/>
    <w:rsid w:val="00754782"/>
    <w:rsid w:val="0075478E"/>
    <w:rsid w:val="007547CB"/>
    <w:rsid w:val="007547D6"/>
    <w:rsid w:val="00754808"/>
    <w:rsid w:val="007548BE"/>
    <w:rsid w:val="007548C3"/>
    <w:rsid w:val="007548D8"/>
    <w:rsid w:val="00754922"/>
    <w:rsid w:val="00754985"/>
    <w:rsid w:val="007549DF"/>
    <w:rsid w:val="007549E2"/>
    <w:rsid w:val="00754A92"/>
    <w:rsid w:val="00754B32"/>
    <w:rsid w:val="00754B43"/>
    <w:rsid w:val="00754BCD"/>
    <w:rsid w:val="00754C1E"/>
    <w:rsid w:val="00754C75"/>
    <w:rsid w:val="00754CE2"/>
    <w:rsid w:val="00754D38"/>
    <w:rsid w:val="00754E3A"/>
    <w:rsid w:val="00754EA6"/>
    <w:rsid w:val="00754EBD"/>
    <w:rsid w:val="00754EDD"/>
    <w:rsid w:val="00754EE9"/>
    <w:rsid w:val="00755114"/>
    <w:rsid w:val="00755175"/>
    <w:rsid w:val="007551E9"/>
    <w:rsid w:val="00755233"/>
    <w:rsid w:val="00755266"/>
    <w:rsid w:val="00755314"/>
    <w:rsid w:val="0075532C"/>
    <w:rsid w:val="00755332"/>
    <w:rsid w:val="00755401"/>
    <w:rsid w:val="00755421"/>
    <w:rsid w:val="00755463"/>
    <w:rsid w:val="00755514"/>
    <w:rsid w:val="007555D3"/>
    <w:rsid w:val="007555D6"/>
    <w:rsid w:val="00755867"/>
    <w:rsid w:val="00755B4B"/>
    <w:rsid w:val="00755B69"/>
    <w:rsid w:val="00755B75"/>
    <w:rsid w:val="00755BB0"/>
    <w:rsid w:val="00755BD1"/>
    <w:rsid w:val="00755C3E"/>
    <w:rsid w:val="00755CAA"/>
    <w:rsid w:val="00755CD3"/>
    <w:rsid w:val="00755D64"/>
    <w:rsid w:val="00755D7D"/>
    <w:rsid w:val="00755DDC"/>
    <w:rsid w:val="00755F14"/>
    <w:rsid w:val="00755FA1"/>
    <w:rsid w:val="00755FFD"/>
    <w:rsid w:val="00756037"/>
    <w:rsid w:val="007561D3"/>
    <w:rsid w:val="0075628A"/>
    <w:rsid w:val="007563F8"/>
    <w:rsid w:val="007564DF"/>
    <w:rsid w:val="0075677E"/>
    <w:rsid w:val="007568BF"/>
    <w:rsid w:val="007568F3"/>
    <w:rsid w:val="007569DE"/>
    <w:rsid w:val="00756A80"/>
    <w:rsid w:val="00756B7A"/>
    <w:rsid w:val="00756BE6"/>
    <w:rsid w:val="00756C21"/>
    <w:rsid w:val="00756C60"/>
    <w:rsid w:val="00756CC6"/>
    <w:rsid w:val="00756D8A"/>
    <w:rsid w:val="00756D92"/>
    <w:rsid w:val="00756DD5"/>
    <w:rsid w:val="00756E3B"/>
    <w:rsid w:val="00756E88"/>
    <w:rsid w:val="00756E8B"/>
    <w:rsid w:val="00756F38"/>
    <w:rsid w:val="0075717D"/>
    <w:rsid w:val="00757214"/>
    <w:rsid w:val="0075721C"/>
    <w:rsid w:val="00757284"/>
    <w:rsid w:val="0075738A"/>
    <w:rsid w:val="00757397"/>
    <w:rsid w:val="0075745D"/>
    <w:rsid w:val="0075755A"/>
    <w:rsid w:val="00757562"/>
    <w:rsid w:val="0075779F"/>
    <w:rsid w:val="007577C2"/>
    <w:rsid w:val="00757803"/>
    <w:rsid w:val="00757815"/>
    <w:rsid w:val="00757845"/>
    <w:rsid w:val="00757873"/>
    <w:rsid w:val="00757895"/>
    <w:rsid w:val="0075797F"/>
    <w:rsid w:val="007579F3"/>
    <w:rsid w:val="00757B01"/>
    <w:rsid w:val="00757E3F"/>
    <w:rsid w:val="00757E9D"/>
    <w:rsid w:val="00757EB8"/>
    <w:rsid w:val="00757F96"/>
    <w:rsid w:val="00757FCB"/>
    <w:rsid w:val="0076004F"/>
    <w:rsid w:val="007601CB"/>
    <w:rsid w:val="00760397"/>
    <w:rsid w:val="00760414"/>
    <w:rsid w:val="00760477"/>
    <w:rsid w:val="00760573"/>
    <w:rsid w:val="00760588"/>
    <w:rsid w:val="007605CD"/>
    <w:rsid w:val="007605F4"/>
    <w:rsid w:val="007606C0"/>
    <w:rsid w:val="007606FB"/>
    <w:rsid w:val="007607AD"/>
    <w:rsid w:val="0076087E"/>
    <w:rsid w:val="007609AA"/>
    <w:rsid w:val="007609AF"/>
    <w:rsid w:val="00760A4A"/>
    <w:rsid w:val="00760B92"/>
    <w:rsid w:val="00760DCE"/>
    <w:rsid w:val="00760E3E"/>
    <w:rsid w:val="00760EB6"/>
    <w:rsid w:val="00760EC3"/>
    <w:rsid w:val="00760F38"/>
    <w:rsid w:val="00760F52"/>
    <w:rsid w:val="00760FA0"/>
    <w:rsid w:val="00760FDA"/>
    <w:rsid w:val="007610F3"/>
    <w:rsid w:val="00761174"/>
    <w:rsid w:val="007611EA"/>
    <w:rsid w:val="0076121A"/>
    <w:rsid w:val="007612AE"/>
    <w:rsid w:val="0076130A"/>
    <w:rsid w:val="00761312"/>
    <w:rsid w:val="0076132C"/>
    <w:rsid w:val="0076136D"/>
    <w:rsid w:val="00761376"/>
    <w:rsid w:val="0076152C"/>
    <w:rsid w:val="00761534"/>
    <w:rsid w:val="00761660"/>
    <w:rsid w:val="007618CA"/>
    <w:rsid w:val="007618D5"/>
    <w:rsid w:val="00761945"/>
    <w:rsid w:val="00761977"/>
    <w:rsid w:val="007619C1"/>
    <w:rsid w:val="00761A99"/>
    <w:rsid w:val="00761B48"/>
    <w:rsid w:val="00761B90"/>
    <w:rsid w:val="00761C13"/>
    <w:rsid w:val="00761D25"/>
    <w:rsid w:val="00761D3D"/>
    <w:rsid w:val="00761D6C"/>
    <w:rsid w:val="00761D95"/>
    <w:rsid w:val="00761E8D"/>
    <w:rsid w:val="00761EC6"/>
    <w:rsid w:val="00761F14"/>
    <w:rsid w:val="00761F21"/>
    <w:rsid w:val="00761F4C"/>
    <w:rsid w:val="00761F8E"/>
    <w:rsid w:val="00762038"/>
    <w:rsid w:val="00762181"/>
    <w:rsid w:val="007622EF"/>
    <w:rsid w:val="007622F8"/>
    <w:rsid w:val="00762368"/>
    <w:rsid w:val="0076242D"/>
    <w:rsid w:val="00762482"/>
    <w:rsid w:val="007626AB"/>
    <w:rsid w:val="007626BD"/>
    <w:rsid w:val="007626EB"/>
    <w:rsid w:val="00762805"/>
    <w:rsid w:val="00762818"/>
    <w:rsid w:val="00762A7D"/>
    <w:rsid w:val="00762ACB"/>
    <w:rsid w:val="00762B5A"/>
    <w:rsid w:val="00762B7E"/>
    <w:rsid w:val="00762C64"/>
    <w:rsid w:val="00762CF3"/>
    <w:rsid w:val="00762D20"/>
    <w:rsid w:val="00762D95"/>
    <w:rsid w:val="00762E7B"/>
    <w:rsid w:val="00762EB2"/>
    <w:rsid w:val="00762EF4"/>
    <w:rsid w:val="00762F56"/>
    <w:rsid w:val="00762FBA"/>
    <w:rsid w:val="00763024"/>
    <w:rsid w:val="00763044"/>
    <w:rsid w:val="007630A0"/>
    <w:rsid w:val="007630A1"/>
    <w:rsid w:val="00763140"/>
    <w:rsid w:val="00763240"/>
    <w:rsid w:val="0076324F"/>
    <w:rsid w:val="0076328F"/>
    <w:rsid w:val="007632EE"/>
    <w:rsid w:val="00763328"/>
    <w:rsid w:val="00763363"/>
    <w:rsid w:val="00763385"/>
    <w:rsid w:val="007633C2"/>
    <w:rsid w:val="0076340C"/>
    <w:rsid w:val="00763431"/>
    <w:rsid w:val="00763480"/>
    <w:rsid w:val="007634DF"/>
    <w:rsid w:val="00763519"/>
    <w:rsid w:val="00763613"/>
    <w:rsid w:val="00763754"/>
    <w:rsid w:val="00763786"/>
    <w:rsid w:val="0076380A"/>
    <w:rsid w:val="007638D3"/>
    <w:rsid w:val="0076391E"/>
    <w:rsid w:val="007639BB"/>
    <w:rsid w:val="00763B96"/>
    <w:rsid w:val="00763BDC"/>
    <w:rsid w:val="00763C95"/>
    <w:rsid w:val="00763CEE"/>
    <w:rsid w:val="00763CFA"/>
    <w:rsid w:val="00763D1E"/>
    <w:rsid w:val="00763D53"/>
    <w:rsid w:val="00763D75"/>
    <w:rsid w:val="00763E25"/>
    <w:rsid w:val="00763ED3"/>
    <w:rsid w:val="00763F17"/>
    <w:rsid w:val="00763FFE"/>
    <w:rsid w:val="00764081"/>
    <w:rsid w:val="00764096"/>
    <w:rsid w:val="007640DE"/>
    <w:rsid w:val="00764113"/>
    <w:rsid w:val="0076411A"/>
    <w:rsid w:val="007641A0"/>
    <w:rsid w:val="007641CC"/>
    <w:rsid w:val="00764211"/>
    <w:rsid w:val="0076431E"/>
    <w:rsid w:val="00764387"/>
    <w:rsid w:val="00764437"/>
    <w:rsid w:val="0076453B"/>
    <w:rsid w:val="00764588"/>
    <w:rsid w:val="007649A9"/>
    <w:rsid w:val="007649CC"/>
    <w:rsid w:val="007649D3"/>
    <w:rsid w:val="00764A51"/>
    <w:rsid w:val="00764A6A"/>
    <w:rsid w:val="00764BD3"/>
    <w:rsid w:val="00764C8F"/>
    <w:rsid w:val="00764CCD"/>
    <w:rsid w:val="00764DC9"/>
    <w:rsid w:val="00764E16"/>
    <w:rsid w:val="00764E86"/>
    <w:rsid w:val="00765017"/>
    <w:rsid w:val="00765044"/>
    <w:rsid w:val="007651DF"/>
    <w:rsid w:val="00765384"/>
    <w:rsid w:val="007653F3"/>
    <w:rsid w:val="0076544C"/>
    <w:rsid w:val="00765455"/>
    <w:rsid w:val="00765578"/>
    <w:rsid w:val="007655F0"/>
    <w:rsid w:val="00765775"/>
    <w:rsid w:val="00765777"/>
    <w:rsid w:val="00765992"/>
    <w:rsid w:val="007659AD"/>
    <w:rsid w:val="007659F9"/>
    <w:rsid w:val="007659FB"/>
    <w:rsid w:val="00765B3F"/>
    <w:rsid w:val="00765C40"/>
    <w:rsid w:val="00765D16"/>
    <w:rsid w:val="00765E61"/>
    <w:rsid w:val="00765EAD"/>
    <w:rsid w:val="00765EEC"/>
    <w:rsid w:val="00765FCA"/>
    <w:rsid w:val="0076613F"/>
    <w:rsid w:val="007662C5"/>
    <w:rsid w:val="0076630D"/>
    <w:rsid w:val="007663CE"/>
    <w:rsid w:val="00766423"/>
    <w:rsid w:val="00766685"/>
    <w:rsid w:val="00766734"/>
    <w:rsid w:val="007667C9"/>
    <w:rsid w:val="0076688F"/>
    <w:rsid w:val="00766896"/>
    <w:rsid w:val="00766992"/>
    <w:rsid w:val="00766A12"/>
    <w:rsid w:val="00766A3A"/>
    <w:rsid w:val="00766B32"/>
    <w:rsid w:val="00766B77"/>
    <w:rsid w:val="00766C67"/>
    <w:rsid w:val="00766C75"/>
    <w:rsid w:val="00766EEA"/>
    <w:rsid w:val="00766F7C"/>
    <w:rsid w:val="0076703B"/>
    <w:rsid w:val="00767057"/>
    <w:rsid w:val="00767083"/>
    <w:rsid w:val="007671B8"/>
    <w:rsid w:val="00767228"/>
    <w:rsid w:val="007672E6"/>
    <w:rsid w:val="007674C6"/>
    <w:rsid w:val="007676F0"/>
    <w:rsid w:val="00767705"/>
    <w:rsid w:val="00767709"/>
    <w:rsid w:val="00767987"/>
    <w:rsid w:val="00767A68"/>
    <w:rsid w:val="00767AF3"/>
    <w:rsid w:val="00767B61"/>
    <w:rsid w:val="00767C63"/>
    <w:rsid w:val="00767D30"/>
    <w:rsid w:val="00767D50"/>
    <w:rsid w:val="00767DB9"/>
    <w:rsid w:val="00767E0E"/>
    <w:rsid w:val="00767F93"/>
    <w:rsid w:val="00767FB4"/>
    <w:rsid w:val="0077001A"/>
    <w:rsid w:val="00770126"/>
    <w:rsid w:val="0077016A"/>
    <w:rsid w:val="00770272"/>
    <w:rsid w:val="007702B7"/>
    <w:rsid w:val="00770329"/>
    <w:rsid w:val="00770340"/>
    <w:rsid w:val="0077035B"/>
    <w:rsid w:val="0077042C"/>
    <w:rsid w:val="007704CE"/>
    <w:rsid w:val="00770535"/>
    <w:rsid w:val="0077054B"/>
    <w:rsid w:val="00770611"/>
    <w:rsid w:val="007707D5"/>
    <w:rsid w:val="007708B5"/>
    <w:rsid w:val="007708CC"/>
    <w:rsid w:val="00770908"/>
    <w:rsid w:val="00770A17"/>
    <w:rsid w:val="00770A1E"/>
    <w:rsid w:val="00770A88"/>
    <w:rsid w:val="00770BB4"/>
    <w:rsid w:val="00770BE6"/>
    <w:rsid w:val="00770C7D"/>
    <w:rsid w:val="00770D7B"/>
    <w:rsid w:val="00770FE5"/>
    <w:rsid w:val="007710FE"/>
    <w:rsid w:val="007711C9"/>
    <w:rsid w:val="00771292"/>
    <w:rsid w:val="007712A9"/>
    <w:rsid w:val="007712F1"/>
    <w:rsid w:val="007713D7"/>
    <w:rsid w:val="007713E5"/>
    <w:rsid w:val="0077141A"/>
    <w:rsid w:val="007715A9"/>
    <w:rsid w:val="00771606"/>
    <w:rsid w:val="007716D8"/>
    <w:rsid w:val="007716FB"/>
    <w:rsid w:val="00771861"/>
    <w:rsid w:val="00771973"/>
    <w:rsid w:val="00771A44"/>
    <w:rsid w:val="00771B99"/>
    <w:rsid w:val="00771BE4"/>
    <w:rsid w:val="00771C10"/>
    <w:rsid w:val="00771C56"/>
    <w:rsid w:val="00771D30"/>
    <w:rsid w:val="00771DBD"/>
    <w:rsid w:val="00771E3D"/>
    <w:rsid w:val="00771F5E"/>
    <w:rsid w:val="00771F87"/>
    <w:rsid w:val="00772094"/>
    <w:rsid w:val="0077215F"/>
    <w:rsid w:val="0077221B"/>
    <w:rsid w:val="00772303"/>
    <w:rsid w:val="0077230A"/>
    <w:rsid w:val="00772370"/>
    <w:rsid w:val="00772387"/>
    <w:rsid w:val="007723D1"/>
    <w:rsid w:val="00772641"/>
    <w:rsid w:val="00772771"/>
    <w:rsid w:val="00772908"/>
    <w:rsid w:val="00772952"/>
    <w:rsid w:val="00772975"/>
    <w:rsid w:val="00772C57"/>
    <w:rsid w:val="00772D8D"/>
    <w:rsid w:val="00772E8C"/>
    <w:rsid w:val="00772F0B"/>
    <w:rsid w:val="00772F26"/>
    <w:rsid w:val="00772F30"/>
    <w:rsid w:val="007730A4"/>
    <w:rsid w:val="007730C5"/>
    <w:rsid w:val="0077318A"/>
    <w:rsid w:val="00773273"/>
    <w:rsid w:val="007732C6"/>
    <w:rsid w:val="007732D9"/>
    <w:rsid w:val="00773320"/>
    <w:rsid w:val="00773331"/>
    <w:rsid w:val="00773386"/>
    <w:rsid w:val="007734C9"/>
    <w:rsid w:val="007734EC"/>
    <w:rsid w:val="00773522"/>
    <w:rsid w:val="00773567"/>
    <w:rsid w:val="0077357A"/>
    <w:rsid w:val="007735F6"/>
    <w:rsid w:val="00773769"/>
    <w:rsid w:val="0077383C"/>
    <w:rsid w:val="00773887"/>
    <w:rsid w:val="007738C1"/>
    <w:rsid w:val="00773A36"/>
    <w:rsid w:val="00773B22"/>
    <w:rsid w:val="00773CEE"/>
    <w:rsid w:val="00773DBE"/>
    <w:rsid w:val="00773E76"/>
    <w:rsid w:val="00773EE8"/>
    <w:rsid w:val="00773F38"/>
    <w:rsid w:val="00773F3A"/>
    <w:rsid w:val="00773FD2"/>
    <w:rsid w:val="0077401A"/>
    <w:rsid w:val="007740D2"/>
    <w:rsid w:val="007741B9"/>
    <w:rsid w:val="007741D6"/>
    <w:rsid w:val="00774336"/>
    <w:rsid w:val="00774570"/>
    <w:rsid w:val="00774603"/>
    <w:rsid w:val="00774639"/>
    <w:rsid w:val="007746FC"/>
    <w:rsid w:val="00774776"/>
    <w:rsid w:val="007747BB"/>
    <w:rsid w:val="00774847"/>
    <w:rsid w:val="007748EF"/>
    <w:rsid w:val="007748FC"/>
    <w:rsid w:val="00774946"/>
    <w:rsid w:val="00774980"/>
    <w:rsid w:val="007749DB"/>
    <w:rsid w:val="007749F8"/>
    <w:rsid w:val="00774A0D"/>
    <w:rsid w:val="00774A29"/>
    <w:rsid w:val="00774ABF"/>
    <w:rsid w:val="00774C04"/>
    <w:rsid w:val="00774C16"/>
    <w:rsid w:val="00774DE7"/>
    <w:rsid w:val="00774EAC"/>
    <w:rsid w:val="00774F2C"/>
    <w:rsid w:val="00774F37"/>
    <w:rsid w:val="00774F3B"/>
    <w:rsid w:val="00774FC6"/>
    <w:rsid w:val="00774FE9"/>
    <w:rsid w:val="0077504B"/>
    <w:rsid w:val="007751E6"/>
    <w:rsid w:val="00775219"/>
    <w:rsid w:val="0077536D"/>
    <w:rsid w:val="007754A9"/>
    <w:rsid w:val="007754D6"/>
    <w:rsid w:val="007754DF"/>
    <w:rsid w:val="007754F6"/>
    <w:rsid w:val="0077553D"/>
    <w:rsid w:val="007755DC"/>
    <w:rsid w:val="00775753"/>
    <w:rsid w:val="0077598E"/>
    <w:rsid w:val="007759CA"/>
    <w:rsid w:val="007759E6"/>
    <w:rsid w:val="00775AAD"/>
    <w:rsid w:val="00775B79"/>
    <w:rsid w:val="00775BE7"/>
    <w:rsid w:val="00775C36"/>
    <w:rsid w:val="00775CB9"/>
    <w:rsid w:val="00775D42"/>
    <w:rsid w:val="00775D75"/>
    <w:rsid w:val="00775DA4"/>
    <w:rsid w:val="00775E03"/>
    <w:rsid w:val="00775EC3"/>
    <w:rsid w:val="00775FEA"/>
    <w:rsid w:val="00776011"/>
    <w:rsid w:val="00776044"/>
    <w:rsid w:val="0077609B"/>
    <w:rsid w:val="007760F6"/>
    <w:rsid w:val="00776172"/>
    <w:rsid w:val="0077617B"/>
    <w:rsid w:val="007761B9"/>
    <w:rsid w:val="0077624A"/>
    <w:rsid w:val="00776292"/>
    <w:rsid w:val="007762B9"/>
    <w:rsid w:val="007762CB"/>
    <w:rsid w:val="007763E0"/>
    <w:rsid w:val="007765D8"/>
    <w:rsid w:val="00776653"/>
    <w:rsid w:val="00776724"/>
    <w:rsid w:val="00776A7E"/>
    <w:rsid w:val="00776C0A"/>
    <w:rsid w:val="00776C35"/>
    <w:rsid w:val="00776CDD"/>
    <w:rsid w:val="00776CE1"/>
    <w:rsid w:val="00776D22"/>
    <w:rsid w:val="00776E12"/>
    <w:rsid w:val="00776ED9"/>
    <w:rsid w:val="007770A2"/>
    <w:rsid w:val="0077713E"/>
    <w:rsid w:val="00777168"/>
    <w:rsid w:val="0077719C"/>
    <w:rsid w:val="0077722F"/>
    <w:rsid w:val="00777283"/>
    <w:rsid w:val="00777284"/>
    <w:rsid w:val="00777285"/>
    <w:rsid w:val="007772E2"/>
    <w:rsid w:val="00777323"/>
    <w:rsid w:val="00777400"/>
    <w:rsid w:val="007775B5"/>
    <w:rsid w:val="007775C0"/>
    <w:rsid w:val="007776D5"/>
    <w:rsid w:val="00777779"/>
    <w:rsid w:val="007777A6"/>
    <w:rsid w:val="00777A38"/>
    <w:rsid w:val="00777A91"/>
    <w:rsid w:val="00777ADE"/>
    <w:rsid w:val="00777B50"/>
    <w:rsid w:val="00777B64"/>
    <w:rsid w:val="00777D66"/>
    <w:rsid w:val="00777DCA"/>
    <w:rsid w:val="00777DF1"/>
    <w:rsid w:val="00777DF2"/>
    <w:rsid w:val="00777ED5"/>
    <w:rsid w:val="00777EDF"/>
    <w:rsid w:val="00777F9A"/>
    <w:rsid w:val="00777FB5"/>
    <w:rsid w:val="00777FF0"/>
    <w:rsid w:val="00777FF8"/>
    <w:rsid w:val="007800AE"/>
    <w:rsid w:val="00780126"/>
    <w:rsid w:val="0078031B"/>
    <w:rsid w:val="00780329"/>
    <w:rsid w:val="00780378"/>
    <w:rsid w:val="007803C7"/>
    <w:rsid w:val="007803D5"/>
    <w:rsid w:val="00780599"/>
    <w:rsid w:val="007805F4"/>
    <w:rsid w:val="0078061B"/>
    <w:rsid w:val="00780624"/>
    <w:rsid w:val="007807F9"/>
    <w:rsid w:val="0078080F"/>
    <w:rsid w:val="00780903"/>
    <w:rsid w:val="007809AC"/>
    <w:rsid w:val="007809C1"/>
    <w:rsid w:val="00780A2B"/>
    <w:rsid w:val="00780ADF"/>
    <w:rsid w:val="00780B1F"/>
    <w:rsid w:val="00780B49"/>
    <w:rsid w:val="00780B70"/>
    <w:rsid w:val="00780BDB"/>
    <w:rsid w:val="00780BEF"/>
    <w:rsid w:val="00780C1B"/>
    <w:rsid w:val="00780CEA"/>
    <w:rsid w:val="00780D3A"/>
    <w:rsid w:val="00780E7F"/>
    <w:rsid w:val="00780E82"/>
    <w:rsid w:val="00780F4D"/>
    <w:rsid w:val="007810D9"/>
    <w:rsid w:val="00781120"/>
    <w:rsid w:val="00781334"/>
    <w:rsid w:val="00781346"/>
    <w:rsid w:val="0078137E"/>
    <w:rsid w:val="0078139A"/>
    <w:rsid w:val="007813A0"/>
    <w:rsid w:val="007813DF"/>
    <w:rsid w:val="0078142A"/>
    <w:rsid w:val="00781526"/>
    <w:rsid w:val="007815BC"/>
    <w:rsid w:val="007817C1"/>
    <w:rsid w:val="007817E6"/>
    <w:rsid w:val="00781887"/>
    <w:rsid w:val="0078189C"/>
    <w:rsid w:val="007819D1"/>
    <w:rsid w:val="007819DB"/>
    <w:rsid w:val="00781A0F"/>
    <w:rsid w:val="00781AE0"/>
    <w:rsid w:val="00781B50"/>
    <w:rsid w:val="00781BFF"/>
    <w:rsid w:val="00781C09"/>
    <w:rsid w:val="00781D00"/>
    <w:rsid w:val="00781E1D"/>
    <w:rsid w:val="00781E30"/>
    <w:rsid w:val="00781F3B"/>
    <w:rsid w:val="00781FB4"/>
    <w:rsid w:val="00781FFB"/>
    <w:rsid w:val="00782055"/>
    <w:rsid w:val="007820F0"/>
    <w:rsid w:val="00782244"/>
    <w:rsid w:val="007822EC"/>
    <w:rsid w:val="00782356"/>
    <w:rsid w:val="007824D0"/>
    <w:rsid w:val="0078252E"/>
    <w:rsid w:val="00782566"/>
    <w:rsid w:val="00782748"/>
    <w:rsid w:val="00782831"/>
    <w:rsid w:val="00782B43"/>
    <w:rsid w:val="00782DE7"/>
    <w:rsid w:val="00782E0B"/>
    <w:rsid w:val="00782E76"/>
    <w:rsid w:val="00782E84"/>
    <w:rsid w:val="00782F1E"/>
    <w:rsid w:val="0078301D"/>
    <w:rsid w:val="007830C0"/>
    <w:rsid w:val="0078310B"/>
    <w:rsid w:val="00783139"/>
    <w:rsid w:val="0078318A"/>
    <w:rsid w:val="007831A5"/>
    <w:rsid w:val="00783223"/>
    <w:rsid w:val="00783302"/>
    <w:rsid w:val="0078334A"/>
    <w:rsid w:val="007834EB"/>
    <w:rsid w:val="0078359A"/>
    <w:rsid w:val="0078366F"/>
    <w:rsid w:val="007836DB"/>
    <w:rsid w:val="007837A2"/>
    <w:rsid w:val="007837DE"/>
    <w:rsid w:val="00783826"/>
    <w:rsid w:val="007838BB"/>
    <w:rsid w:val="007838CD"/>
    <w:rsid w:val="0078390C"/>
    <w:rsid w:val="007839D9"/>
    <w:rsid w:val="00783A0E"/>
    <w:rsid w:val="00783A11"/>
    <w:rsid w:val="00783C63"/>
    <w:rsid w:val="00783CD7"/>
    <w:rsid w:val="00783CE2"/>
    <w:rsid w:val="00783D02"/>
    <w:rsid w:val="00783E2E"/>
    <w:rsid w:val="00783F59"/>
    <w:rsid w:val="00783F73"/>
    <w:rsid w:val="0078400C"/>
    <w:rsid w:val="0078405A"/>
    <w:rsid w:val="007840AD"/>
    <w:rsid w:val="0078415D"/>
    <w:rsid w:val="0078420E"/>
    <w:rsid w:val="0078424C"/>
    <w:rsid w:val="00784252"/>
    <w:rsid w:val="007842AE"/>
    <w:rsid w:val="007842C5"/>
    <w:rsid w:val="007842D5"/>
    <w:rsid w:val="0078431D"/>
    <w:rsid w:val="007843B2"/>
    <w:rsid w:val="00784692"/>
    <w:rsid w:val="007846D1"/>
    <w:rsid w:val="00784773"/>
    <w:rsid w:val="007847EF"/>
    <w:rsid w:val="00784A0E"/>
    <w:rsid w:val="00784A1D"/>
    <w:rsid w:val="00784AB4"/>
    <w:rsid w:val="00784AFA"/>
    <w:rsid w:val="00784B74"/>
    <w:rsid w:val="00784BFC"/>
    <w:rsid w:val="00784C1B"/>
    <w:rsid w:val="00784C30"/>
    <w:rsid w:val="00784C9C"/>
    <w:rsid w:val="00784CDF"/>
    <w:rsid w:val="007850D7"/>
    <w:rsid w:val="00785129"/>
    <w:rsid w:val="00785169"/>
    <w:rsid w:val="007851CA"/>
    <w:rsid w:val="007851CF"/>
    <w:rsid w:val="00785319"/>
    <w:rsid w:val="0078531F"/>
    <w:rsid w:val="00785376"/>
    <w:rsid w:val="007853D9"/>
    <w:rsid w:val="007853F6"/>
    <w:rsid w:val="00785481"/>
    <w:rsid w:val="007855CA"/>
    <w:rsid w:val="00785617"/>
    <w:rsid w:val="00785634"/>
    <w:rsid w:val="00785702"/>
    <w:rsid w:val="0078577A"/>
    <w:rsid w:val="007857CC"/>
    <w:rsid w:val="0078589E"/>
    <w:rsid w:val="007858E5"/>
    <w:rsid w:val="00785908"/>
    <w:rsid w:val="007859B1"/>
    <w:rsid w:val="00785A1E"/>
    <w:rsid w:val="00785AC0"/>
    <w:rsid w:val="00785AE8"/>
    <w:rsid w:val="00785DB0"/>
    <w:rsid w:val="00785DF5"/>
    <w:rsid w:val="00785E96"/>
    <w:rsid w:val="00785E98"/>
    <w:rsid w:val="00785F1D"/>
    <w:rsid w:val="00785F8A"/>
    <w:rsid w:val="00786030"/>
    <w:rsid w:val="0078607B"/>
    <w:rsid w:val="007860B3"/>
    <w:rsid w:val="0078617C"/>
    <w:rsid w:val="007861AC"/>
    <w:rsid w:val="00786398"/>
    <w:rsid w:val="007863F1"/>
    <w:rsid w:val="00786498"/>
    <w:rsid w:val="007864C3"/>
    <w:rsid w:val="007864F3"/>
    <w:rsid w:val="0078664A"/>
    <w:rsid w:val="0078674F"/>
    <w:rsid w:val="00786A0E"/>
    <w:rsid w:val="00786A57"/>
    <w:rsid w:val="00786AC5"/>
    <w:rsid w:val="00786B54"/>
    <w:rsid w:val="00786CA6"/>
    <w:rsid w:val="00786CF6"/>
    <w:rsid w:val="00786D75"/>
    <w:rsid w:val="00786D82"/>
    <w:rsid w:val="00786DFE"/>
    <w:rsid w:val="00786E70"/>
    <w:rsid w:val="00786F38"/>
    <w:rsid w:val="00786F67"/>
    <w:rsid w:val="00786FDE"/>
    <w:rsid w:val="0078705E"/>
    <w:rsid w:val="00787098"/>
    <w:rsid w:val="007870A0"/>
    <w:rsid w:val="0078710B"/>
    <w:rsid w:val="007871AA"/>
    <w:rsid w:val="007871F9"/>
    <w:rsid w:val="00787399"/>
    <w:rsid w:val="00787481"/>
    <w:rsid w:val="00787598"/>
    <w:rsid w:val="00787680"/>
    <w:rsid w:val="007877F1"/>
    <w:rsid w:val="00787862"/>
    <w:rsid w:val="00787871"/>
    <w:rsid w:val="007878D1"/>
    <w:rsid w:val="007879D3"/>
    <w:rsid w:val="00787A8E"/>
    <w:rsid w:val="00787AE2"/>
    <w:rsid w:val="00787CBF"/>
    <w:rsid w:val="00787CC3"/>
    <w:rsid w:val="00787DFB"/>
    <w:rsid w:val="00787E2B"/>
    <w:rsid w:val="00787ECF"/>
    <w:rsid w:val="00787F41"/>
    <w:rsid w:val="00787F89"/>
    <w:rsid w:val="00790067"/>
    <w:rsid w:val="007900C7"/>
    <w:rsid w:val="007901A5"/>
    <w:rsid w:val="007901C6"/>
    <w:rsid w:val="007903C9"/>
    <w:rsid w:val="00790457"/>
    <w:rsid w:val="007904E4"/>
    <w:rsid w:val="0079050E"/>
    <w:rsid w:val="007907FC"/>
    <w:rsid w:val="0079082C"/>
    <w:rsid w:val="00790A67"/>
    <w:rsid w:val="00790AE8"/>
    <w:rsid w:val="00790BD6"/>
    <w:rsid w:val="00790CDD"/>
    <w:rsid w:val="00790D37"/>
    <w:rsid w:val="00790E01"/>
    <w:rsid w:val="00790EF0"/>
    <w:rsid w:val="00791048"/>
    <w:rsid w:val="0079104B"/>
    <w:rsid w:val="00791167"/>
    <w:rsid w:val="0079127C"/>
    <w:rsid w:val="00791385"/>
    <w:rsid w:val="007913A2"/>
    <w:rsid w:val="00791458"/>
    <w:rsid w:val="007914C7"/>
    <w:rsid w:val="00791571"/>
    <w:rsid w:val="007916E4"/>
    <w:rsid w:val="00791747"/>
    <w:rsid w:val="0079176D"/>
    <w:rsid w:val="007917A7"/>
    <w:rsid w:val="00791891"/>
    <w:rsid w:val="00791955"/>
    <w:rsid w:val="00791963"/>
    <w:rsid w:val="007919D9"/>
    <w:rsid w:val="00791A7F"/>
    <w:rsid w:val="00791B11"/>
    <w:rsid w:val="00791B25"/>
    <w:rsid w:val="00791B3E"/>
    <w:rsid w:val="00791D88"/>
    <w:rsid w:val="00791DB6"/>
    <w:rsid w:val="00791E3C"/>
    <w:rsid w:val="00791ECF"/>
    <w:rsid w:val="0079205E"/>
    <w:rsid w:val="00792073"/>
    <w:rsid w:val="0079207E"/>
    <w:rsid w:val="007920F0"/>
    <w:rsid w:val="007922E4"/>
    <w:rsid w:val="00792369"/>
    <w:rsid w:val="00792415"/>
    <w:rsid w:val="007924E4"/>
    <w:rsid w:val="00792604"/>
    <w:rsid w:val="0079261E"/>
    <w:rsid w:val="00792641"/>
    <w:rsid w:val="00792755"/>
    <w:rsid w:val="007927A8"/>
    <w:rsid w:val="00792805"/>
    <w:rsid w:val="0079282A"/>
    <w:rsid w:val="0079284B"/>
    <w:rsid w:val="0079284E"/>
    <w:rsid w:val="00792895"/>
    <w:rsid w:val="0079291C"/>
    <w:rsid w:val="00792939"/>
    <w:rsid w:val="007929EC"/>
    <w:rsid w:val="00792C2C"/>
    <w:rsid w:val="00792CEF"/>
    <w:rsid w:val="00792DB4"/>
    <w:rsid w:val="00792DB8"/>
    <w:rsid w:val="00792E5D"/>
    <w:rsid w:val="00792FF8"/>
    <w:rsid w:val="00793262"/>
    <w:rsid w:val="0079328E"/>
    <w:rsid w:val="007932EF"/>
    <w:rsid w:val="0079331C"/>
    <w:rsid w:val="00793411"/>
    <w:rsid w:val="0079343D"/>
    <w:rsid w:val="007934B7"/>
    <w:rsid w:val="007934FC"/>
    <w:rsid w:val="007935C7"/>
    <w:rsid w:val="00793625"/>
    <w:rsid w:val="00793651"/>
    <w:rsid w:val="007937AC"/>
    <w:rsid w:val="007939CF"/>
    <w:rsid w:val="00793A7C"/>
    <w:rsid w:val="00793AC3"/>
    <w:rsid w:val="00793CF9"/>
    <w:rsid w:val="00793D5D"/>
    <w:rsid w:val="00793D9B"/>
    <w:rsid w:val="00793EC0"/>
    <w:rsid w:val="00793FA1"/>
    <w:rsid w:val="00794108"/>
    <w:rsid w:val="0079412A"/>
    <w:rsid w:val="00794237"/>
    <w:rsid w:val="00794290"/>
    <w:rsid w:val="007942D2"/>
    <w:rsid w:val="007942D9"/>
    <w:rsid w:val="007942DA"/>
    <w:rsid w:val="00794484"/>
    <w:rsid w:val="007944B0"/>
    <w:rsid w:val="00794524"/>
    <w:rsid w:val="00794557"/>
    <w:rsid w:val="007945E9"/>
    <w:rsid w:val="007948D8"/>
    <w:rsid w:val="00794A17"/>
    <w:rsid w:val="00794C4B"/>
    <w:rsid w:val="00794D7E"/>
    <w:rsid w:val="00794DBD"/>
    <w:rsid w:val="00794DCC"/>
    <w:rsid w:val="00794DDE"/>
    <w:rsid w:val="00794E18"/>
    <w:rsid w:val="00794E60"/>
    <w:rsid w:val="007950DE"/>
    <w:rsid w:val="0079515B"/>
    <w:rsid w:val="00795246"/>
    <w:rsid w:val="0079531B"/>
    <w:rsid w:val="007953EB"/>
    <w:rsid w:val="00795465"/>
    <w:rsid w:val="00795496"/>
    <w:rsid w:val="007954A0"/>
    <w:rsid w:val="00795601"/>
    <w:rsid w:val="00795784"/>
    <w:rsid w:val="0079581C"/>
    <w:rsid w:val="00795842"/>
    <w:rsid w:val="007958CC"/>
    <w:rsid w:val="00795A65"/>
    <w:rsid w:val="00795B52"/>
    <w:rsid w:val="00795BDE"/>
    <w:rsid w:val="00795C17"/>
    <w:rsid w:val="00795C1A"/>
    <w:rsid w:val="00795C46"/>
    <w:rsid w:val="00795C49"/>
    <w:rsid w:val="00795C99"/>
    <w:rsid w:val="00795EEF"/>
    <w:rsid w:val="007960AC"/>
    <w:rsid w:val="007960E7"/>
    <w:rsid w:val="0079611C"/>
    <w:rsid w:val="0079612F"/>
    <w:rsid w:val="00796167"/>
    <w:rsid w:val="007961DB"/>
    <w:rsid w:val="007961F5"/>
    <w:rsid w:val="00796345"/>
    <w:rsid w:val="0079648E"/>
    <w:rsid w:val="00796536"/>
    <w:rsid w:val="007966CA"/>
    <w:rsid w:val="00796708"/>
    <w:rsid w:val="007967C8"/>
    <w:rsid w:val="00796861"/>
    <w:rsid w:val="007968EC"/>
    <w:rsid w:val="007968FF"/>
    <w:rsid w:val="0079690E"/>
    <w:rsid w:val="0079692E"/>
    <w:rsid w:val="007969EF"/>
    <w:rsid w:val="00796AEA"/>
    <w:rsid w:val="00796BBD"/>
    <w:rsid w:val="00796C66"/>
    <w:rsid w:val="00796C96"/>
    <w:rsid w:val="00796DAD"/>
    <w:rsid w:val="00796DCE"/>
    <w:rsid w:val="00796DDF"/>
    <w:rsid w:val="00796EFB"/>
    <w:rsid w:val="00796F38"/>
    <w:rsid w:val="00796FC1"/>
    <w:rsid w:val="00797216"/>
    <w:rsid w:val="00797250"/>
    <w:rsid w:val="00797256"/>
    <w:rsid w:val="007973F2"/>
    <w:rsid w:val="007973F6"/>
    <w:rsid w:val="007974A5"/>
    <w:rsid w:val="007976F1"/>
    <w:rsid w:val="0079774A"/>
    <w:rsid w:val="007977C4"/>
    <w:rsid w:val="0079780C"/>
    <w:rsid w:val="00797859"/>
    <w:rsid w:val="00797919"/>
    <w:rsid w:val="00797939"/>
    <w:rsid w:val="00797A6F"/>
    <w:rsid w:val="00797B1C"/>
    <w:rsid w:val="00797BF3"/>
    <w:rsid w:val="00797C1D"/>
    <w:rsid w:val="00797C9C"/>
    <w:rsid w:val="00797D70"/>
    <w:rsid w:val="00797F36"/>
    <w:rsid w:val="007A002F"/>
    <w:rsid w:val="007A035D"/>
    <w:rsid w:val="007A03A9"/>
    <w:rsid w:val="007A0402"/>
    <w:rsid w:val="007A045C"/>
    <w:rsid w:val="007A0460"/>
    <w:rsid w:val="007A06EE"/>
    <w:rsid w:val="007A08BE"/>
    <w:rsid w:val="007A08C5"/>
    <w:rsid w:val="007A08E3"/>
    <w:rsid w:val="007A0949"/>
    <w:rsid w:val="007A0B2B"/>
    <w:rsid w:val="007A0B87"/>
    <w:rsid w:val="007A0DDC"/>
    <w:rsid w:val="007A0E8C"/>
    <w:rsid w:val="007A0E8F"/>
    <w:rsid w:val="007A0E91"/>
    <w:rsid w:val="007A0EEB"/>
    <w:rsid w:val="007A0F8A"/>
    <w:rsid w:val="007A0F90"/>
    <w:rsid w:val="007A0FC0"/>
    <w:rsid w:val="007A1006"/>
    <w:rsid w:val="007A1011"/>
    <w:rsid w:val="007A1097"/>
    <w:rsid w:val="007A11DE"/>
    <w:rsid w:val="007A1270"/>
    <w:rsid w:val="007A13DB"/>
    <w:rsid w:val="007A1431"/>
    <w:rsid w:val="007A1539"/>
    <w:rsid w:val="007A15EB"/>
    <w:rsid w:val="007A160D"/>
    <w:rsid w:val="007A1640"/>
    <w:rsid w:val="007A165B"/>
    <w:rsid w:val="007A16A6"/>
    <w:rsid w:val="007A18CF"/>
    <w:rsid w:val="007A18E7"/>
    <w:rsid w:val="007A1932"/>
    <w:rsid w:val="007A196F"/>
    <w:rsid w:val="007A1981"/>
    <w:rsid w:val="007A19A5"/>
    <w:rsid w:val="007A1A86"/>
    <w:rsid w:val="007A1B1D"/>
    <w:rsid w:val="007A1B25"/>
    <w:rsid w:val="007A1BDE"/>
    <w:rsid w:val="007A1CD2"/>
    <w:rsid w:val="007A1F07"/>
    <w:rsid w:val="007A1F29"/>
    <w:rsid w:val="007A1F75"/>
    <w:rsid w:val="007A1F7F"/>
    <w:rsid w:val="007A201B"/>
    <w:rsid w:val="007A203B"/>
    <w:rsid w:val="007A20AA"/>
    <w:rsid w:val="007A210D"/>
    <w:rsid w:val="007A212B"/>
    <w:rsid w:val="007A21C3"/>
    <w:rsid w:val="007A21CE"/>
    <w:rsid w:val="007A21D1"/>
    <w:rsid w:val="007A2218"/>
    <w:rsid w:val="007A2276"/>
    <w:rsid w:val="007A2370"/>
    <w:rsid w:val="007A246D"/>
    <w:rsid w:val="007A24E9"/>
    <w:rsid w:val="007A272D"/>
    <w:rsid w:val="007A274C"/>
    <w:rsid w:val="007A27E6"/>
    <w:rsid w:val="007A2A4A"/>
    <w:rsid w:val="007A2BD6"/>
    <w:rsid w:val="007A2BE0"/>
    <w:rsid w:val="007A2C67"/>
    <w:rsid w:val="007A2CD6"/>
    <w:rsid w:val="007A2D12"/>
    <w:rsid w:val="007A2D97"/>
    <w:rsid w:val="007A2DC9"/>
    <w:rsid w:val="007A2E71"/>
    <w:rsid w:val="007A305B"/>
    <w:rsid w:val="007A316C"/>
    <w:rsid w:val="007A3216"/>
    <w:rsid w:val="007A3233"/>
    <w:rsid w:val="007A3320"/>
    <w:rsid w:val="007A3332"/>
    <w:rsid w:val="007A33B6"/>
    <w:rsid w:val="007A33C5"/>
    <w:rsid w:val="007A3409"/>
    <w:rsid w:val="007A374C"/>
    <w:rsid w:val="007A3804"/>
    <w:rsid w:val="007A38BD"/>
    <w:rsid w:val="007A38DF"/>
    <w:rsid w:val="007A3930"/>
    <w:rsid w:val="007A39DC"/>
    <w:rsid w:val="007A39EE"/>
    <w:rsid w:val="007A3A57"/>
    <w:rsid w:val="007A3AA0"/>
    <w:rsid w:val="007A3ACD"/>
    <w:rsid w:val="007A3ADF"/>
    <w:rsid w:val="007A3E90"/>
    <w:rsid w:val="007A3EAD"/>
    <w:rsid w:val="007A3FDE"/>
    <w:rsid w:val="007A400C"/>
    <w:rsid w:val="007A40A1"/>
    <w:rsid w:val="007A4118"/>
    <w:rsid w:val="007A4130"/>
    <w:rsid w:val="007A42A8"/>
    <w:rsid w:val="007A44CA"/>
    <w:rsid w:val="007A4539"/>
    <w:rsid w:val="007A4569"/>
    <w:rsid w:val="007A485F"/>
    <w:rsid w:val="007A4999"/>
    <w:rsid w:val="007A4A13"/>
    <w:rsid w:val="007A4A99"/>
    <w:rsid w:val="007A4ACE"/>
    <w:rsid w:val="007A4B2A"/>
    <w:rsid w:val="007A4BA7"/>
    <w:rsid w:val="007A4C8B"/>
    <w:rsid w:val="007A4E8A"/>
    <w:rsid w:val="007A4EC5"/>
    <w:rsid w:val="007A4F46"/>
    <w:rsid w:val="007A4F75"/>
    <w:rsid w:val="007A5043"/>
    <w:rsid w:val="007A5115"/>
    <w:rsid w:val="007A5142"/>
    <w:rsid w:val="007A5173"/>
    <w:rsid w:val="007A525C"/>
    <w:rsid w:val="007A53C9"/>
    <w:rsid w:val="007A542F"/>
    <w:rsid w:val="007A544D"/>
    <w:rsid w:val="007A5459"/>
    <w:rsid w:val="007A54B6"/>
    <w:rsid w:val="007A55C1"/>
    <w:rsid w:val="007A55F6"/>
    <w:rsid w:val="007A5636"/>
    <w:rsid w:val="007A5672"/>
    <w:rsid w:val="007A574A"/>
    <w:rsid w:val="007A5764"/>
    <w:rsid w:val="007A577A"/>
    <w:rsid w:val="007A58D8"/>
    <w:rsid w:val="007A5951"/>
    <w:rsid w:val="007A5979"/>
    <w:rsid w:val="007A59F0"/>
    <w:rsid w:val="007A59F1"/>
    <w:rsid w:val="007A5A7C"/>
    <w:rsid w:val="007A5ABB"/>
    <w:rsid w:val="007A5B2D"/>
    <w:rsid w:val="007A5B68"/>
    <w:rsid w:val="007A5B98"/>
    <w:rsid w:val="007A5BBC"/>
    <w:rsid w:val="007A5C55"/>
    <w:rsid w:val="007A5C5A"/>
    <w:rsid w:val="007A5DAC"/>
    <w:rsid w:val="007A5DD7"/>
    <w:rsid w:val="007A5E1D"/>
    <w:rsid w:val="007A5F17"/>
    <w:rsid w:val="007A5F65"/>
    <w:rsid w:val="007A5F6D"/>
    <w:rsid w:val="007A5FC8"/>
    <w:rsid w:val="007A602C"/>
    <w:rsid w:val="007A603B"/>
    <w:rsid w:val="007A618D"/>
    <w:rsid w:val="007A61A2"/>
    <w:rsid w:val="007A61DF"/>
    <w:rsid w:val="007A6238"/>
    <w:rsid w:val="007A62B2"/>
    <w:rsid w:val="007A62C1"/>
    <w:rsid w:val="007A637C"/>
    <w:rsid w:val="007A6384"/>
    <w:rsid w:val="007A6536"/>
    <w:rsid w:val="007A65D8"/>
    <w:rsid w:val="007A66C8"/>
    <w:rsid w:val="007A66EC"/>
    <w:rsid w:val="007A6843"/>
    <w:rsid w:val="007A6862"/>
    <w:rsid w:val="007A6881"/>
    <w:rsid w:val="007A6A07"/>
    <w:rsid w:val="007A6A0D"/>
    <w:rsid w:val="007A6AEC"/>
    <w:rsid w:val="007A6CD5"/>
    <w:rsid w:val="007A6D42"/>
    <w:rsid w:val="007A6D9F"/>
    <w:rsid w:val="007A6E1A"/>
    <w:rsid w:val="007A6E8A"/>
    <w:rsid w:val="007A6F23"/>
    <w:rsid w:val="007A6FB6"/>
    <w:rsid w:val="007A708B"/>
    <w:rsid w:val="007A70AD"/>
    <w:rsid w:val="007A70C2"/>
    <w:rsid w:val="007A7244"/>
    <w:rsid w:val="007A724F"/>
    <w:rsid w:val="007A7285"/>
    <w:rsid w:val="007A72CA"/>
    <w:rsid w:val="007A73A7"/>
    <w:rsid w:val="007A74A8"/>
    <w:rsid w:val="007A7507"/>
    <w:rsid w:val="007A752F"/>
    <w:rsid w:val="007A756F"/>
    <w:rsid w:val="007A75B7"/>
    <w:rsid w:val="007A776C"/>
    <w:rsid w:val="007A77AE"/>
    <w:rsid w:val="007A77EE"/>
    <w:rsid w:val="007A786A"/>
    <w:rsid w:val="007A7969"/>
    <w:rsid w:val="007A7B70"/>
    <w:rsid w:val="007A7C7D"/>
    <w:rsid w:val="007A7DDC"/>
    <w:rsid w:val="007A7E47"/>
    <w:rsid w:val="007A7EAB"/>
    <w:rsid w:val="007A7F6D"/>
    <w:rsid w:val="007A7FD9"/>
    <w:rsid w:val="007B001C"/>
    <w:rsid w:val="007B0025"/>
    <w:rsid w:val="007B007A"/>
    <w:rsid w:val="007B0090"/>
    <w:rsid w:val="007B018B"/>
    <w:rsid w:val="007B01A3"/>
    <w:rsid w:val="007B01DD"/>
    <w:rsid w:val="007B02B5"/>
    <w:rsid w:val="007B035F"/>
    <w:rsid w:val="007B04CE"/>
    <w:rsid w:val="007B051B"/>
    <w:rsid w:val="007B0755"/>
    <w:rsid w:val="007B0836"/>
    <w:rsid w:val="007B0846"/>
    <w:rsid w:val="007B08B9"/>
    <w:rsid w:val="007B09D3"/>
    <w:rsid w:val="007B0A23"/>
    <w:rsid w:val="007B0A26"/>
    <w:rsid w:val="007B0A7E"/>
    <w:rsid w:val="007B0AF8"/>
    <w:rsid w:val="007B0B0D"/>
    <w:rsid w:val="007B0B0E"/>
    <w:rsid w:val="007B0B2D"/>
    <w:rsid w:val="007B0C0B"/>
    <w:rsid w:val="007B0C20"/>
    <w:rsid w:val="007B0C5B"/>
    <w:rsid w:val="007B0C8E"/>
    <w:rsid w:val="007B0CAE"/>
    <w:rsid w:val="007B0CC6"/>
    <w:rsid w:val="007B0CEC"/>
    <w:rsid w:val="007B0D79"/>
    <w:rsid w:val="007B0DB9"/>
    <w:rsid w:val="007B0EA8"/>
    <w:rsid w:val="007B0F24"/>
    <w:rsid w:val="007B0F28"/>
    <w:rsid w:val="007B1047"/>
    <w:rsid w:val="007B1095"/>
    <w:rsid w:val="007B10AB"/>
    <w:rsid w:val="007B10E2"/>
    <w:rsid w:val="007B11A1"/>
    <w:rsid w:val="007B12C9"/>
    <w:rsid w:val="007B1330"/>
    <w:rsid w:val="007B1361"/>
    <w:rsid w:val="007B1365"/>
    <w:rsid w:val="007B13D2"/>
    <w:rsid w:val="007B156F"/>
    <w:rsid w:val="007B15E3"/>
    <w:rsid w:val="007B1665"/>
    <w:rsid w:val="007B1773"/>
    <w:rsid w:val="007B183B"/>
    <w:rsid w:val="007B196F"/>
    <w:rsid w:val="007B19C8"/>
    <w:rsid w:val="007B1A46"/>
    <w:rsid w:val="007B1B71"/>
    <w:rsid w:val="007B1C6F"/>
    <w:rsid w:val="007B1D0A"/>
    <w:rsid w:val="007B1D77"/>
    <w:rsid w:val="007B1DD4"/>
    <w:rsid w:val="007B1E4D"/>
    <w:rsid w:val="007B1FA5"/>
    <w:rsid w:val="007B1FF2"/>
    <w:rsid w:val="007B205F"/>
    <w:rsid w:val="007B220F"/>
    <w:rsid w:val="007B2231"/>
    <w:rsid w:val="007B233F"/>
    <w:rsid w:val="007B2362"/>
    <w:rsid w:val="007B2374"/>
    <w:rsid w:val="007B241C"/>
    <w:rsid w:val="007B2565"/>
    <w:rsid w:val="007B25D2"/>
    <w:rsid w:val="007B268C"/>
    <w:rsid w:val="007B276C"/>
    <w:rsid w:val="007B27BC"/>
    <w:rsid w:val="007B289C"/>
    <w:rsid w:val="007B29E5"/>
    <w:rsid w:val="007B2AB4"/>
    <w:rsid w:val="007B2B08"/>
    <w:rsid w:val="007B2BBA"/>
    <w:rsid w:val="007B2BDF"/>
    <w:rsid w:val="007B2C91"/>
    <w:rsid w:val="007B2D2E"/>
    <w:rsid w:val="007B2E60"/>
    <w:rsid w:val="007B2F5D"/>
    <w:rsid w:val="007B2FB2"/>
    <w:rsid w:val="007B2FDB"/>
    <w:rsid w:val="007B3001"/>
    <w:rsid w:val="007B30B5"/>
    <w:rsid w:val="007B314A"/>
    <w:rsid w:val="007B31F0"/>
    <w:rsid w:val="007B31FD"/>
    <w:rsid w:val="007B32C0"/>
    <w:rsid w:val="007B32C4"/>
    <w:rsid w:val="007B3339"/>
    <w:rsid w:val="007B3376"/>
    <w:rsid w:val="007B348B"/>
    <w:rsid w:val="007B34C8"/>
    <w:rsid w:val="007B3517"/>
    <w:rsid w:val="007B35D9"/>
    <w:rsid w:val="007B378E"/>
    <w:rsid w:val="007B3802"/>
    <w:rsid w:val="007B3A77"/>
    <w:rsid w:val="007B3ADB"/>
    <w:rsid w:val="007B3B16"/>
    <w:rsid w:val="007B3C00"/>
    <w:rsid w:val="007B3C64"/>
    <w:rsid w:val="007B3DBF"/>
    <w:rsid w:val="007B3DFD"/>
    <w:rsid w:val="007B3E8A"/>
    <w:rsid w:val="007B3F21"/>
    <w:rsid w:val="007B406B"/>
    <w:rsid w:val="007B41EF"/>
    <w:rsid w:val="007B4243"/>
    <w:rsid w:val="007B4284"/>
    <w:rsid w:val="007B436A"/>
    <w:rsid w:val="007B43F4"/>
    <w:rsid w:val="007B4417"/>
    <w:rsid w:val="007B4491"/>
    <w:rsid w:val="007B4511"/>
    <w:rsid w:val="007B451B"/>
    <w:rsid w:val="007B4543"/>
    <w:rsid w:val="007B4614"/>
    <w:rsid w:val="007B4640"/>
    <w:rsid w:val="007B4669"/>
    <w:rsid w:val="007B47C1"/>
    <w:rsid w:val="007B47D7"/>
    <w:rsid w:val="007B485A"/>
    <w:rsid w:val="007B4A3E"/>
    <w:rsid w:val="007B4A89"/>
    <w:rsid w:val="007B4AA9"/>
    <w:rsid w:val="007B4AF3"/>
    <w:rsid w:val="007B4C76"/>
    <w:rsid w:val="007B4CB9"/>
    <w:rsid w:val="007B4D0D"/>
    <w:rsid w:val="007B4D48"/>
    <w:rsid w:val="007B4F54"/>
    <w:rsid w:val="007B5156"/>
    <w:rsid w:val="007B5198"/>
    <w:rsid w:val="007B5215"/>
    <w:rsid w:val="007B5254"/>
    <w:rsid w:val="007B5264"/>
    <w:rsid w:val="007B528E"/>
    <w:rsid w:val="007B5296"/>
    <w:rsid w:val="007B534D"/>
    <w:rsid w:val="007B5387"/>
    <w:rsid w:val="007B5388"/>
    <w:rsid w:val="007B538F"/>
    <w:rsid w:val="007B5393"/>
    <w:rsid w:val="007B5404"/>
    <w:rsid w:val="007B54A3"/>
    <w:rsid w:val="007B54B5"/>
    <w:rsid w:val="007B550E"/>
    <w:rsid w:val="007B555F"/>
    <w:rsid w:val="007B5585"/>
    <w:rsid w:val="007B5592"/>
    <w:rsid w:val="007B55D4"/>
    <w:rsid w:val="007B5637"/>
    <w:rsid w:val="007B5724"/>
    <w:rsid w:val="007B583B"/>
    <w:rsid w:val="007B5846"/>
    <w:rsid w:val="007B58C7"/>
    <w:rsid w:val="007B5946"/>
    <w:rsid w:val="007B5B7D"/>
    <w:rsid w:val="007B5B84"/>
    <w:rsid w:val="007B5C72"/>
    <w:rsid w:val="007B5C78"/>
    <w:rsid w:val="007B5CC3"/>
    <w:rsid w:val="007B5D2E"/>
    <w:rsid w:val="007B5DF7"/>
    <w:rsid w:val="007B5E10"/>
    <w:rsid w:val="007B5E13"/>
    <w:rsid w:val="007B5E5C"/>
    <w:rsid w:val="007B5FD6"/>
    <w:rsid w:val="007B602E"/>
    <w:rsid w:val="007B6068"/>
    <w:rsid w:val="007B6198"/>
    <w:rsid w:val="007B6252"/>
    <w:rsid w:val="007B62C5"/>
    <w:rsid w:val="007B62D9"/>
    <w:rsid w:val="007B6347"/>
    <w:rsid w:val="007B6536"/>
    <w:rsid w:val="007B65E3"/>
    <w:rsid w:val="007B65E6"/>
    <w:rsid w:val="007B6601"/>
    <w:rsid w:val="007B6924"/>
    <w:rsid w:val="007B699C"/>
    <w:rsid w:val="007B69B3"/>
    <w:rsid w:val="007B6AAC"/>
    <w:rsid w:val="007B6AC7"/>
    <w:rsid w:val="007B6B1E"/>
    <w:rsid w:val="007B6B28"/>
    <w:rsid w:val="007B6D73"/>
    <w:rsid w:val="007B6E31"/>
    <w:rsid w:val="007B6E76"/>
    <w:rsid w:val="007B6EDE"/>
    <w:rsid w:val="007B6EFE"/>
    <w:rsid w:val="007B6F47"/>
    <w:rsid w:val="007B6F6E"/>
    <w:rsid w:val="007B7305"/>
    <w:rsid w:val="007B7393"/>
    <w:rsid w:val="007B74FD"/>
    <w:rsid w:val="007B751A"/>
    <w:rsid w:val="007B751E"/>
    <w:rsid w:val="007B75AE"/>
    <w:rsid w:val="007B75C6"/>
    <w:rsid w:val="007B76C8"/>
    <w:rsid w:val="007B7709"/>
    <w:rsid w:val="007B772B"/>
    <w:rsid w:val="007B773D"/>
    <w:rsid w:val="007B774A"/>
    <w:rsid w:val="007B7891"/>
    <w:rsid w:val="007B78CA"/>
    <w:rsid w:val="007B7960"/>
    <w:rsid w:val="007B7A29"/>
    <w:rsid w:val="007B7A32"/>
    <w:rsid w:val="007B7B24"/>
    <w:rsid w:val="007B7BA0"/>
    <w:rsid w:val="007B7CAB"/>
    <w:rsid w:val="007B7CC2"/>
    <w:rsid w:val="007B7CE6"/>
    <w:rsid w:val="007B7CFF"/>
    <w:rsid w:val="007B7D26"/>
    <w:rsid w:val="007B7EA6"/>
    <w:rsid w:val="007B7F34"/>
    <w:rsid w:val="007C0010"/>
    <w:rsid w:val="007C0053"/>
    <w:rsid w:val="007C00E9"/>
    <w:rsid w:val="007C014B"/>
    <w:rsid w:val="007C01A2"/>
    <w:rsid w:val="007C0217"/>
    <w:rsid w:val="007C0230"/>
    <w:rsid w:val="007C0303"/>
    <w:rsid w:val="007C0341"/>
    <w:rsid w:val="007C0372"/>
    <w:rsid w:val="007C0383"/>
    <w:rsid w:val="007C03D8"/>
    <w:rsid w:val="007C0509"/>
    <w:rsid w:val="007C056E"/>
    <w:rsid w:val="007C068A"/>
    <w:rsid w:val="007C0793"/>
    <w:rsid w:val="007C07FE"/>
    <w:rsid w:val="007C0846"/>
    <w:rsid w:val="007C0886"/>
    <w:rsid w:val="007C08DF"/>
    <w:rsid w:val="007C09A1"/>
    <w:rsid w:val="007C0A31"/>
    <w:rsid w:val="007C0B62"/>
    <w:rsid w:val="007C0BA9"/>
    <w:rsid w:val="007C0D05"/>
    <w:rsid w:val="007C0D21"/>
    <w:rsid w:val="007C0D3F"/>
    <w:rsid w:val="007C0E62"/>
    <w:rsid w:val="007C0F78"/>
    <w:rsid w:val="007C0FD4"/>
    <w:rsid w:val="007C1055"/>
    <w:rsid w:val="007C10B3"/>
    <w:rsid w:val="007C117F"/>
    <w:rsid w:val="007C1331"/>
    <w:rsid w:val="007C13AA"/>
    <w:rsid w:val="007C1409"/>
    <w:rsid w:val="007C140E"/>
    <w:rsid w:val="007C1470"/>
    <w:rsid w:val="007C147F"/>
    <w:rsid w:val="007C14D5"/>
    <w:rsid w:val="007C14DD"/>
    <w:rsid w:val="007C150A"/>
    <w:rsid w:val="007C1579"/>
    <w:rsid w:val="007C1624"/>
    <w:rsid w:val="007C16A3"/>
    <w:rsid w:val="007C1718"/>
    <w:rsid w:val="007C1731"/>
    <w:rsid w:val="007C1734"/>
    <w:rsid w:val="007C177E"/>
    <w:rsid w:val="007C1886"/>
    <w:rsid w:val="007C18C2"/>
    <w:rsid w:val="007C1910"/>
    <w:rsid w:val="007C19FB"/>
    <w:rsid w:val="007C1A5E"/>
    <w:rsid w:val="007C1A98"/>
    <w:rsid w:val="007C1AAD"/>
    <w:rsid w:val="007C1AC9"/>
    <w:rsid w:val="007C1BF0"/>
    <w:rsid w:val="007C1CB2"/>
    <w:rsid w:val="007C1DA1"/>
    <w:rsid w:val="007C1E17"/>
    <w:rsid w:val="007C1F57"/>
    <w:rsid w:val="007C1FB9"/>
    <w:rsid w:val="007C1FDD"/>
    <w:rsid w:val="007C1FE2"/>
    <w:rsid w:val="007C2015"/>
    <w:rsid w:val="007C204B"/>
    <w:rsid w:val="007C20B1"/>
    <w:rsid w:val="007C20FD"/>
    <w:rsid w:val="007C211F"/>
    <w:rsid w:val="007C2141"/>
    <w:rsid w:val="007C22F0"/>
    <w:rsid w:val="007C2343"/>
    <w:rsid w:val="007C244A"/>
    <w:rsid w:val="007C24B8"/>
    <w:rsid w:val="007C2610"/>
    <w:rsid w:val="007C2774"/>
    <w:rsid w:val="007C2825"/>
    <w:rsid w:val="007C29C2"/>
    <w:rsid w:val="007C29DB"/>
    <w:rsid w:val="007C2A56"/>
    <w:rsid w:val="007C2A85"/>
    <w:rsid w:val="007C2AC2"/>
    <w:rsid w:val="007C2B17"/>
    <w:rsid w:val="007C2B2D"/>
    <w:rsid w:val="007C2B59"/>
    <w:rsid w:val="007C2BA7"/>
    <w:rsid w:val="007C2BCA"/>
    <w:rsid w:val="007C2C96"/>
    <w:rsid w:val="007C2CE9"/>
    <w:rsid w:val="007C2D7A"/>
    <w:rsid w:val="007C2E13"/>
    <w:rsid w:val="007C2F10"/>
    <w:rsid w:val="007C30F2"/>
    <w:rsid w:val="007C323C"/>
    <w:rsid w:val="007C326C"/>
    <w:rsid w:val="007C3271"/>
    <w:rsid w:val="007C333A"/>
    <w:rsid w:val="007C3373"/>
    <w:rsid w:val="007C33B6"/>
    <w:rsid w:val="007C33C4"/>
    <w:rsid w:val="007C3403"/>
    <w:rsid w:val="007C34E8"/>
    <w:rsid w:val="007C3553"/>
    <w:rsid w:val="007C3577"/>
    <w:rsid w:val="007C35D9"/>
    <w:rsid w:val="007C367B"/>
    <w:rsid w:val="007C373F"/>
    <w:rsid w:val="007C378F"/>
    <w:rsid w:val="007C37F0"/>
    <w:rsid w:val="007C38EF"/>
    <w:rsid w:val="007C3954"/>
    <w:rsid w:val="007C3C7B"/>
    <w:rsid w:val="007C3CCA"/>
    <w:rsid w:val="007C3D06"/>
    <w:rsid w:val="007C3D4A"/>
    <w:rsid w:val="007C3D93"/>
    <w:rsid w:val="007C3E37"/>
    <w:rsid w:val="007C3E89"/>
    <w:rsid w:val="007C3E8D"/>
    <w:rsid w:val="007C3EC9"/>
    <w:rsid w:val="007C3FDE"/>
    <w:rsid w:val="007C403A"/>
    <w:rsid w:val="007C4070"/>
    <w:rsid w:val="007C40A8"/>
    <w:rsid w:val="007C413E"/>
    <w:rsid w:val="007C419A"/>
    <w:rsid w:val="007C4218"/>
    <w:rsid w:val="007C425A"/>
    <w:rsid w:val="007C42A6"/>
    <w:rsid w:val="007C4384"/>
    <w:rsid w:val="007C43F5"/>
    <w:rsid w:val="007C443F"/>
    <w:rsid w:val="007C4479"/>
    <w:rsid w:val="007C44BA"/>
    <w:rsid w:val="007C45A5"/>
    <w:rsid w:val="007C480E"/>
    <w:rsid w:val="007C4841"/>
    <w:rsid w:val="007C487B"/>
    <w:rsid w:val="007C489A"/>
    <w:rsid w:val="007C48E8"/>
    <w:rsid w:val="007C4960"/>
    <w:rsid w:val="007C49AA"/>
    <w:rsid w:val="007C4B0A"/>
    <w:rsid w:val="007C4B8F"/>
    <w:rsid w:val="007C4B91"/>
    <w:rsid w:val="007C4BBD"/>
    <w:rsid w:val="007C4CBE"/>
    <w:rsid w:val="007C4CE6"/>
    <w:rsid w:val="007C503B"/>
    <w:rsid w:val="007C50D6"/>
    <w:rsid w:val="007C5185"/>
    <w:rsid w:val="007C5280"/>
    <w:rsid w:val="007C52AB"/>
    <w:rsid w:val="007C5384"/>
    <w:rsid w:val="007C53CD"/>
    <w:rsid w:val="007C5452"/>
    <w:rsid w:val="007C549F"/>
    <w:rsid w:val="007C54F7"/>
    <w:rsid w:val="007C55EC"/>
    <w:rsid w:val="007C5665"/>
    <w:rsid w:val="007C5674"/>
    <w:rsid w:val="007C56C0"/>
    <w:rsid w:val="007C56E6"/>
    <w:rsid w:val="007C588D"/>
    <w:rsid w:val="007C58B6"/>
    <w:rsid w:val="007C5956"/>
    <w:rsid w:val="007C5974"/>
    <w:rsid w:val="007C5A08"/>
    <w:rsid w:val="007C5B74"/>
    <w:rsid w:val="007C5E7B"/>
    <w:rsid w:val="007C5E7D"/>
    <w:rsid w:val="007C5ED8"/>
    <w:rsid w:val="007C5F7C"/>
    <w:rsid w:val="007C60D0"/>
    <w:rsid w:val="007C60DC"/>
    <w:rsid w:val="007C6202"/>
    <w:rsid w:val="007C6205"/>
    <w:rsid w:val="007C62EF"/>
    <w:rsid w:val="007C63CB"/>
    <w:rsid w:val="007C63E5"/>
    <w:rsid w:val="007C64E0"/>
    <w:rsid w:val="007C6537"/>
    <w:rsid w:val="007C664B"/>
    <w:rsid w:val="007C66BD"/>
    <w:rsid w:val="007C6799"/>
    <w:rsid w:val="007C67A8"/>
    <w:rsid w:val="007C6834"/>
    <w:rsid w:val="007C68B8"/>
    <w:rsid w:val="007C6917"/>
    <w:rsid w:val="007C6AB2"/>
    <w:rsid w:val="007C6C13"/>
    <w:rsid w:val="007C6C5F"/>
    <w:rsid w:val="007C6CC5"/>
    <w:rsid w:val="007C6D5D"/>
    <w:rsid w:val="007C6EDF"/>
    <w:rsid w:val="007C6F4A"/>
    <w:rsid w:val="007C6FAC"/>
    <w:rsid w:val="007C6FB1"/>
    <w:rsid w:val="007C7043"/>
    <w:rsid w:val="007C7053"/>
    <w:rsid w:val="007C7070"/>
    <w:rsid w:val="007C7079"/>
    <w:rsid w:val="007C71C9"/>
    <w:rsid w:val="007C7236"/>
    <w:rsid w:val="007C72E3"/>
    <w:rsid w:val="007C7318"/>
    <w:rsid w:val="007C749C"/>
    <w:rsid w:val="007C768C"/>
    <w:rsid w:val="007C76AD"/>
    <w:rsid w:val="007C76EC"/>
    <w:rsid w:val="007C7712"/>
    <w:rsid w:val="007C777C"/>
    <w:rsid w:val="007C7786"/>
    <w:rsid w:val="007C7829"/>
    <w:rsid w:val="007C78A2"/>
    <w:rsid w:val="007C78CC"/>
    <w:rsid w:val="007C7950"/>
    <w:rsid w:val="007C7A55"/>
    <w:rsid w:val="007C7A81"/>
    <w:rsid w:val="007C7A83"/>
    <w:rsid w:val="007C7B4D"/>
    <w:rsid w:val="007C7B5A"/>
    <w:rsid w:val="007C7B79"/>
    <w:rsid w:val="007C7BE3"/>
    <w:rsid w:val="007C7C33"/>
    <w:rsid w:val="007C7C7B"/>
    <w:rsid w:val="007C7CA0"/>
    <w:rsid w:val="007C7CED"/>
    <w:rsid w:val="007C7CFB"/>
    <w:rsid w:val="007C7FC8"/>
    <w:rsid w:val="007D0021"/>
    <w:rsid w:val="007D0132"/>
    <w:rsid w:val="007D05ED"/>
    <w:rsid w:val="007D05EE"/>
    <w:rsid w:val="007D061C"/>
    <w:rsid w:val="007D06C9"/>
    <w:rsid w:val="007D07AE"/>
    <w:rsid w:val="007D07E4"/>
    <w:rsid w:val="007D0810"/>
    <w:rsid w:val="007D0AC1"/>
    <w:rsid w:val="007D0BC3"/>
    <w:rsid w:val="007D0D03"/>
    <w:rsid w:val="007D0D21"/>
    <w:rsid w:val="007D0EF6"/>
    <w:rsid w:val="007D0EF7"/>
    <w:rsid w:val="007D109B"/>
    <w:rsid w:val="007D10A1"/>
    <w:rsid w:val="007D10ED"/>
    <w:rsid w:val="007D1110"/>
    <w:rsid w:val="007D11E9"/>
    <w:rsid w:val="007D1272"/>
    <w:rsid w:val="007D1324"/>
    <w:rsid w:val="007D137A"/>
    <w:rsid w:val="007D148A"/>
    <w:rsid w:val="007D1591"/>
    <w:rsid w:val="007D15A5"/>
    <w:rsid w:val="007D15CF"/>
    <w:rsid w:val="007D1737"/>
    <w:rsid w:val="007D17F1"/>
    <w:rsid w:val="007D1951"/>
    <w:rsid w:val="007D1A17"/>
    <w:rsid w:val="007D1A4E"/>
    <w:rsid w:val="007D1B00"/>
    <w:rsid w:val="007D1B79"/>
    <w:rsid w:val="007D1B99"/>
    <w:rsid w:val="007D1BDD"/>
    <w:rsid w:val="007D1C3A"/>
    <w:rsid w:val="007D1C4D"/>
    <w:rsid w:val="007D1C87"/>
    <w:rsid w:val="007D1DA7"/>
    <w:rsid w:val="007D1F2B"/>
    <w:rsid w:val="007D2048"/>
    <w:rsid w:val="007D20B4"/>
    <w:rsid w:val="007D214C"/>
    <w:rsid w:val="007D21B8"/>
    <w:rsid w:val="007D2242"/>
    <w:rsid w:val="007D2298"/>
    <w:rsid w:val="007D233B"/>
    <w:rsid w:val="007D2453"/>
    <w:rsid w:val="007D2866"/>
    <w:rsid w:val="007D2888"/>
    <w:rsid w:val="007D29B5"/>
    <w:rsid w:val="007D29F9"/>
    <w:rsid w:val="007D2A02"/>
    <w:rsid w:val="007D2B0C"/>
    <w:rsid w:val="007D2B24"/>
    <w:rsid w:val="007D2CC8"/>
    <w:rsid w:val="007D2D2B"/>
    <w:rsid w:val="007D2E07"/>
    <w:rsid w:val="007D2E42"/>
    <w:rsid w:val="007D2E4F"/>
    <w:rsid w:val="007D2F3D"/>
    <w:rsid w:val="007D3054"/>
    <w:rsid w:val="007D3058"/>
    <w:rsid w:val="007D307C"/>
    <w:rsid w:val="007D3113"/>
    <w:rsid w:val="007D31AB"/>
    <w:rsid w:val="007D320F"/>
    <w:rsid w:val="007D3228"/>
    <w:rsid w:val="007D33A8"/>
    <w:rsid w:val="007D33AA"/>
    <w:rsid w:val="007D33D7"/>
    <w:rsid w:val="007D343D"/>
    <w:rsid w:val="007D345D"/>
    <w:rsid w:val="007D3833"/>
    <w:rsid w:val="007D39AE"/>
    <w:rsid w:val="007D39E8"/>
    <w:rsid w:val="007D3AAA"/>
    <w:rsid w:val="007D3B46"/>
    <w:rsid w:val="007D3B79"/>
    <w:rsid w:val="007D3B91"/>
    <w:rsid w:val="007D3BA6"/>
    <w:rsid w:val="007D3C9F"/>
    <w:rsid w:val="007D3D05"/>
    <w:rsid w:val="007D3D5A"/>
    <w:rsid w:val="007D3D5F"/>
    <w:rsid w:val="007D3F0F"/>
    <w:rsid w:val="007D3F9B"/>
    <w:rsid w:val="007D3F9E"/>
    <w:rsid w:val="007D40CE"/>
    <w:rsid w:val="007D40F3"/>
    <w:rsid w:val="007D416F"/>
    <w:rsid w:val="007D4183"/>
    <w:rsid w:val="007D41B0"/>
    <w:rsid w:val="007D41D8"/>
    <w:rsid w:val="007D41FB"/>
    <w:rsid w:val="007D4247"/>
    <w:rsid w:val="007D427D"/>
    <w:rsid w:val="007D4293"/>
    <w:rsid w:val="007D429A"/>
    <w:rsid w:val="007D4340"/>
    <w:rsid w:val="007D4386"/>
    <w:rsid w:val="007D441C"/>
    <w:rsid w:val="007D4454"/>
    <w:rsid w:val="007D4544"/>
    <w:rsid w:val="007D4589"/>
    <w:rsid w:val="007D45C8"/>
    <w:rsid w:val="007D45CC"/>
    <w:rsid w:val="007D464C"/>
    <w:rsid w:val="007D46C3"/>
    <w:rsid w:val="007D479B"/>
    <w:rsid w:val="007D495F"/>
    <w:rsid w:val="007D4A2B"/>
    <w:rsid w:val="007D4A44"/>
    <w:rsid w:val="007D4A87"/>
    <w:rsid w:val="007D4BD3"/>
    <w:rsid w:val="007D4CA4"/>
    <w:rsid w:val="007D4D7E"/>
    <w:rsid w:val="007D4E1B"/>
    <w:rsid w:val="007D4E1C"/>
    <w:rsid w:val="007D4E2D"/>
    <w:rsid w:val="007D4E7B"/>
    <w:rsid w:val="007D4ED8"/>
    <w:rsid w:val="007D4F07"/>
    <w:rsid w:val="007D5058"/>
    <w:rsid w:val="007D5081"/>
    <w:rsid w:val="007D51EB"/>
    <w:rsid w:val="007D5360"/>
    <w:rsid w:val="007D542F"/>
    <w:rsid w:val="007D54A9"/>
    <w:rsid w:val="007D550D"/>
    <w:rsid w:val="007D5545"/>
    <w:rsid w:val="007D561C"/>
    <w:rsid w:val="007D56EA"/>
    <w:rsid w:val="007D57E7"/>
    <w:rsid w:val="007D57F3"/>
    <w:rsid w:val="007D5837"/>
    <w:rsid w:val="007D5863"/>
    <w:rsid w:val="007D5889"/>
    <w:rsid w:val="007D5934"/>
    <w:rsid w:val="007D5A90"/>
    <w:rsid w:val="007D5A9E"/>
    <w:rsid w:val="007D5ACE"/>
    <w:rsid w:val="007D5BEA"/>
    <w:rsid w:val="007D5D93"/>
    <w:rsid w:val="007D5DC3"/>
    <w:rsid w:val="007D5E66"/>
    <w:rsid w:val="007D5E81"/>
    <w:rsid w:val="007D5F10"/>
    <w:rsid w:val="007D6143"/>
    <w:rsid w:val="007D62B0"/>
    <w:rsid w:val="007D6307"/>
    <w:rsid w:val="007D632A"/>
    <w:rsid w:val="007D638C"/>
    <w:rsid w:val="007D6634"/>
    <w:rsid w:val="007D66D1"/>
    <w:rsid w:val="007D672E"/>
    <w:rsid w:val="007D6730"/>
    <w:rsid w:val="007D67C8"/>
    <w:rsid w:val="007D6817"/>
    <w:rsid w:val="007D68E2"/>
    <w:rsid w:val="007D6933"/>
    <w:rsid w:val="007D6A94"/>
    <w:rsid w:val="007D6B13"/>
    <w:rsid w:val="007D6B7F"/>
    <w:rsid w:val="007D6BBA"/>
    <w:rsid w:val="007D6C38"/>
    <w:rsid w:val="007D6D9B"/>
    <w:rsid w:val="007D6ED9"/>
    <w:rsid w:val="007D6F5A"/>
    <w:rsid w:val="007D70CE"/>
    <w:rsid w:val="007D70F5"/>
    <w:rsid w:val="007D71F1"/>
    <w:rsid w:val="007D71FD"/>
    <w:rsid w:val="007D7320"/>
    <w:rsid w:val="007D7376"/>
    <w:rsid w:val="007D73C0"/>
    <w:rsid w:val="007D73DA"/>
    <w:rsid w:val="007D7504"/>
    <w:rsid w:val="007D750E"/>
    <w:rsid w:val="007D752D"/>
    <w:rsid w:val="007D75C2"/>
    <w:rsid w:val="007D75F4"/>
    <w:rsid w:val="007D7625"/>
    <w:rsid w:val="007D7713"/>
    <w:rsid w:val="007D779F"/>
    <w:rsid w:val="007D7816"/>
    <w:rsid w:val="007D7822"/>
    <w:rsid w:val="007D7840"/>
    <w:rsid w:val="007D788C"/>
    <w:rsid w:val="007D79CE"/>
    <w:rsid w:val="007D7A1E"/>
    <w:rsid w:val="007D7A64"/>
    <w:rsid w:val="007D7AD8"/>
    <w:rsid w:val="007D7B0F"/>
    <w:rsid w:val="007D7C62"/>
    <w:rsid w:val="007D7CA7"/>
    <w:rsid w:val="007D7D81"/>
    <w:rsid w:val="007D7DA4"/>
    <w:rsid w:val="007D7DFC"/>
    <w:rsid w:val="007D7F5D"/>
    <w:rsid w:val="007E005C"/>
    <w:rsid w:val="007E009E"/>
    <w:rsid w:val="007E00D7"/>
    <w:rsid w:val="007E0150"/>
    <w:rsid w:val="007E01A6"/>
    <w:rsid w:val="007E033A"/>
    <w:rsid w:val="007E0403"/>
    <w:rsid w:val="007E045D"/>
    <w:rsid w:val="007E04DC"/>
    <w:rsid w:val="007E05B0"/>
    <w:rsid w:val="007E05DD"/>
    <w:rsid w:val="007E05DF"/>
    <w:rsid w:val="007E06CE"/>
    <w:rsid w:val="007E0765"/>
    <w:rsid w:val="007E0789"/>
    <w:rsid w:val="007E08AC"/>
    <w:rsid w:val="007E0971"/>
    <w:rsid w:val="007E0A26"/>
    <w:rsid w:val="007E0A32"/>
    <w:rsid w:val="007E0A4C"/>
    <w:rsid w:val="007E0A71"/>
    <w:rsid w:val="007E0AB7"/>
    <w:rsid w:val="007E0AFF"/>
    <w:rsid w:val="007E0CA7"/>
    <w:rsid w:val="007E0D45"/>
    <w:rsid w:val="007E0D82"/>
    <w:rsid w:val="007E0DA7"/>
    <w:rsid w:val="007E0DE1"/>
    <w:rsid w:val="007E0E56"/>
    <w:rsid w:val="007E0F13"/>
    <w:rsid w:val="007E1086"/>
    <w:rsid w:val="007E109A"/>
    <w:rsid w:val="007E11C6"/>
    <w:rsid w:val="007E123E"/>
    <w:rsid w:val="007E127C"/>
    <w:rsid w:val="007E1397"/>
    <w:rsid w:val="007E13DE"/>
    <w:rsid w:val="007E142A"/>
    <w:rsid w:val="007E14A5"/>
    <w:rsid w:val="007E1523"/>
    <w:rsid w:val="007E1543"/>
    <w:rsid w:val="007E174A"/>
    <w:rsid w:val="007E184F"/>
    <w:rsid w:val="007E1897"/>
    <w:rsid w:val="007E18F8"/>
    <w:rsid w:val="007E190A"/>
    <w:rsid w:val="007E1915"/>
    <w:rsid w:val="007E1997"/>
    <w:rsid w:val="007E19AB"/>
    <w:rsid w:val="007E19DF"/>
    <w:rsid w:val="007E1ACB"/>
    <w:rsid w:val="007E1B02"/>
    <w:rsid w:val="007E1BD7"/>
    <w:rsid w:val="007E1C27"/>
    <w:rsid w:val="007E1C28"/>
    <w:rsid w:val="007E1C9C"/>
    <w:rsid w:val="007E1D6C"/>
    <w:rsid w:val="007E1DE1"/>
    <w:rsid w:val="007E1E6B"/>
    <w:rsid w:val="007E1EE6"/>
    <w:rsid w:val="007E1EF3"/>
    <w:rsid w:val="007E1F9B"/>
    <w:rsid w:val="007E202C"/>
    <w:rsid w:val="007E205A"/>
    <w:rsid w:val="007E207B"/>
    <w:rsid w:val="007E215A"/>
    <w:rsid w:val="007E21B3"/>
    <w:rsid w:val="007E2280"/>
    <w:rsid w:val="007E26AB"/>
    <w:rsid w:val="007E26BA"/>
    <w:rsid w:val="007E26C3"/>
    <w:rsid w:val="007E26FB"/>
    <w:rsid w:val="007E2705"/>
    <w:rsid w:val="007E27A6"/>
    <w:rsid w:val="007E2804"/>
    <w:rsid w:val="007E2861"/>
    <w:rsid w:val="007E28B7"/>
    <w:rsid w:val="007E28C1"/>
    <w:rsid w:val="007E29D7"/>
    <w:rsid w:val="007E2B7E"/>
    <w:rsid w:val="007E2B8A"/>
    <w:rsid w:val="007E2D20"/>
    <w:rsid w:val="007E2ED1"/>
    <w:rsid w:val="007E2F25"/>
    <w:rsid w:val="007E2F6D"/>
    <w:rsid w:val="007E2F7A"/>
    <w:rsid w:val="007E2FEE"/>
    <w:rsid w:val="007E318E"/>
    <w:rsid w:val="007E319B"/>
    <w:rsid w:val="007E3240"/>
    <w:rsid w:val="007E3353"/>
    <w:rsid w:val="007E33E1"/>
    <w:rsid w:val="007E33F3"/>
    <w:rsid w:val="007E35AA"/>
    <w:rsid w:val="007E3696"/>
    <w:rsid w:val="007E36EA"/>
    <w:rsid w:val="007E3763"/>
    <w:rsid w:val="007E379A"/>
    <w:rsid w:val="007E37BF"/>
    <w:rsid w:val="007E3959"/>
    <w:rsid w:val="007E39A8"/>
    <w:rsid w:val="007E39BC"/>
    <w:rsid w:val="007E39C9"/>
    <w:rsid w:val="007E39CC"/>
    <w:rsid w:val="007E3A95"/>
    <w:rsid w:val="007E3B39"/>
    <w:rsid w:val="007E3B50"/>
    <w:rsid w:val="007E3DD1"/>
    <w:rsid w:val="007E3DFE"/>
    <w:rsid w:val="007E3E2B"/>
    <w:rsid w:val="007E3E30"/>
    <w:rsid w:val="007E40B6"/>
    <w:rsid w:val="007E40D3"/>
    <w:rsid w:val="007E4113"/>
    <w:rsid w:val="007E41AE"/>
    <w:rsid w:val="007E4298"/>
    <w:rsid w:val="007E42D8"/>
    <w:rsid w:val="007E4325"/>
    <w:rsid w:val="007E438C"/>
    <w:rsid w:val="007E4486"/>
    <w:rsid w:val="007E4514"/>
    <w:rsid w:val="007E4577"/>
    <w:rsid w:val="007E45A7"/>
    <w:rsid w:val="007E48CD"/>
    <w:rsid w:val="007E4AFB"/>
    <w:rsid w:val="007E4BD0"/>
    <w:rsid w:val="007E4D9E"/>
    <w:rsid w:val="007E4DF6"/>
    <w:rsid w:val="007E4E18"/>
    <w:rsid w:val="007E4E3B"/>
    <w:rsid w:val="007E4E6B"/>
    <w:rsid w:val="007E4E71"/>
    <w:rsid w:val="007E4E8E"/>
    <w:rsid w:val="007E4EA8"/>
    <w:rsid w:val="007E4EF2"/>
    <w:rsid w:val="007E4F70"/>
    <w:rsid w:val="007E4F84"/>
    <w:rsid w:val="007E50EC"/>
    <w:rsid w:val="007E5185"/>
    <w:rsid w:val="007E51C5"/>
    <w:rsid w:val="007E5524"/>
    <w:rsid w:val="007E555D"/>
    <w:rsid w:val="007E5585"/>
    <w:rsid w:val="007E566E"/>
    <w:rsid w:val="007E572B"/>
    <w:rsid w:val="007E57FA"/>
    <w:rsid w:val="007E5825"/>
    <w:rsid w:val="007E58F1"/>
    <w:rsid w:val="007E5A01"/>
    <w:rsid w:val="007E5EDA"/>
    <w:rsid w:val="007E5F8E"/>
    <w:rsid w:val="007E5FB4"/>
    <w:rsid w:val="007E5FF4"/>
    <w:rsid w:val="007E60EC"/>
    <w:rsid w:val="007E6142"/>
    <w:rsid w:val="007E61EF"/>
    <w:rsid w:val="007E6260"/>
    <w:rsid w:val="007E62C3"/>
    <w:rsid w:val="007E63AA"/>
    <w:rsid w:val="007E6486"/>
    <w:rsid w:val="007E648A"/>
    <w:rsid w:val="007E64E4"/>
    <w:rsid w:val="007E65FF"/>
    <w:rsid w:val="007E668F"/>
    <w:rsid w:val="007E6741"/>
    <w:rsid w:val="007E67AE"/>
    <w:rsid w:val="007E68EA"/>
    <w:rsid w:val="007E6A08"/>
    <w:rsid w:val="007E6A30"/>
    <w:rsid w:val="007E6A89"/>
    <w:rsid w:val="007E6B25"/>
    <w:rsid w:val="007E6B3F"/>
    <w:rsid w:val="007E6BB0"/>
    <w:rsid w:val="007E6C1E"/>
    <w:rsid w:val="007E6C23"/>
    <w:rsid w:val="007E6CC2"/>
    <w:rsid w:val="007E6CC7"/>
    <w:rsid w:val="007E6D11"/>
    <w:rsid w:val="007E6D12"/>
    <w:rsid w:val="007E6D40"/>
    <w:rsid w:val="007E6D98"/>
    <w:rsid w:val="007E6E69"/>
    <w:rsid w:val="007E6E97"/>
    <w:rsid w:val="007E6EE2"/>
    <w:rsid w:val="007E6F4B"/>
    <w:rsid w:val="007E6F81"/>
    <w:rsid w:val="007E70C0"/>
    <w:rsid w:val="007E7108"/>
    <w:rsid w:val="007E7231"/>
    <w:rsid w:val="007E72D8"/>
    <w:rsid w:val="007E72FE"/>
    <w:rsid w:val="007E7378"/>
    <w:rsid w:val="007E738D"/>
    <w:rsid w:val="007E746A"/>
    <w:rsid w:val="007E7598"/>
    <w:rsid w:val="007E75CA"/>
    <w:rsid w:val="007E76FA"/>
    <w:rsid w:val="007E7751"/>
    <w:rsid w:val="007E77D3"/>
    <w:rsid w:val="007E78A7"/>
    <w:rsid w:val="007E7980"/>
    <w:rsid w:val="007E79E4"/>
    <w:rsid w:val="007E7B56"/>
    <w:rsid w:val="007E7D34"/>
    <w:rsid w:val="007E7D82"/>
    <w:rsid w:val="007E7E71"/>
    <w:rsid w:val="007E7E97"/>
    <w:rsid w:val="007E7EAB"/>
    <w:rsid w:val="007E7EFB"/>
    <w:rsid w:val="007F0009"/>
    <w:rsid w:val="007F004A"/>
    <w:rsid w:val="007F0061"/>
    <w:rsid w:val="007F01AD"/>
    <w:rsid w:val="007F02C3"/>
    <w:rsid w:val="007F031C"/>
    <w:rsid w:val="007F0381"/>
    <w:rsid w:val="007F0425"/>
    <w:rsid w:val="007F0511"/>
    <w:rsid w:val="007F0637"/>
    <w:rsid w:val="007F0710"/>
    <w:rsid w:val="007F08CC"/>
    <w:rsid w:val="007F0B67"/>
    <w:rsid w:val="007F0C01"/>
    <w:rsid w:val="007F0C4F"/>
    <w:rsid w:val="007F0CEE"/>
    <w:rsid w:val="007F0D53"/>
    <w:rsid w:val="007F0D6F"/>
    <w:rsid w:val="007F0E64"/>
    <w:rsid w:val="007F0ED1"/>
    <w:rsid w:val="007F0EE6"/>
    <w:rsid w:val="007F0F83"/>
    <w:rsid w:val="007F1036"/>
    <w:rsid w:val="007F1153"/>
    <w:rsid w:val="007F1216"/>
    <w:rsid w:val="007F122F"/>
    <w:rsid w:val="007F1263"/>
    <w:rsid w:val="007F13F0"/>
    <w:rsid w:val="007F15C7"/>
    <w:rsid w:val="007F15D6"/>
    <w:rsid w:val="007F1645"/>
    <w:rsid w:val="007F17C3"/>
    <w:rsid w:val="007F17CE"/>
    <w:rsid w:val="007F1948"/>
    <w:rsid w:val="007F19B0"/>
    <w:rsid w:val="007F19BF"/>
    <w:rsid w:val="007F1A1D"/>
    <w:rsid w:val="007F1AB9"/>
    <w:rsid w:val="007F1BBE"/>
    <w:rsid w:val="007F1C44"/>
    <w:rsid w:val="007F1C81"/>
    <w:rsid w:val="007F1CF6"/>
    <w:rsid w:val="007F1D25"/>
    <w:rsid w:val="007F1D57"/>
    <w:rsid w:val="007F1D69"/>
    <w:rsid w:val="007F1DAA"/>
    <w:rsid w:val="007F1E27"/>
    <w:rsid w:val="007F1E88"/>
    <w:rsid w:val="007F206E"/>
    <w:rsid w:val="007F20FC"/>
    <w:rsid w:val="007F21DC"/>
    <w:rsid w:val="007F2221"/>
    <w:rsid w:val="007F225B"/>
    <w:rsid w:val="007F2298"/>
    <w:rsid w:val="007F22CC"/>
    <w:rsid w:val="007F22D9"/>
    <w:rsid w:val="007F23A4"/>
    <w:rsid w:val="007F23E8"/>
    <w:rsid w:val="007F23F3"/>
    <w:rsid w:val="007F242C"/>
    <w:rsid w:val="007F24E2"/>
    <w:rsid w:val="007F2572"/>
    <w:rsid w:val="007F25B4"/>
    <w:rsid w:val="007F2842"/>
    <w:rsid w:val="007F290D"/>
    <w:rsid w:val="007F2958"/>
    <w:rsid w:val="007F298A"/>
    <w:rsid w:val="007F298E"/>
    <w:rsid w:val="007F29A4"/>
    <w:rsid w:val="007F2A49"/>
    <w:rsid w:val="007F2ACB"/>
    <w:rsid w:val="007F2B18"/>
    <w:rsid w:val="007F2BB7"/>
    <w:rsid w:val="007F2BCB"/>
    <w:rsid w:val="007F2BFA"/>
    <w:rsid w:val="007F2C05"/>
    <w:rsid w:val="007F2C32"/>
    <w:rsid w:val="007F2C8D"/>
    <w:rsid w:val="007F2D49"/>
    <w:rsid w:val="007F2D8C"/>
    <w:rsid w:val="007F2DF0"/>
    <w:rsid w:val="007F2E5F"/>
    <w:rsid w:val="007F2F40"/>
    <w:rsid w:val="007F2F6D"/>
    <w:rsid w:val="007F3032"/>
    <w:rsid w:val="007F3126"/>
    <w:rsid w:val="007F3181"/>
    <w:rsid w:val="007F31C1"/>
    <w:rsid w:val="007F324F"/>
    <w:rsid w:val="007F3389"/>
    <w:rsid w:val="007F34C0"/>
    <w:rsid w:val="007F35B2"/>
    <w:rsid w:val="007F36FD"/>
    <w:rsid w:val="007F398D"/>
    <w:rsid w:val="007F3A9C"/>
    <w:rsid w:val="007F3B7C"/>
    <w:rsid w:val="007F3BA1"/>
    <w:rsid w:val="007F3BBC"/>
    <w:rsid w:val="007F3C3A"/>
    <w:rsid w:val="007F3CC5"/>
    <w:rsid w:val="007F3D15"/>
    <w:rsid w:val="007F3D16"/>
    <w:rsid w:val="007F3D3F"/>
    <w:rsid w:val="007F3D93"/>
    <w:rsid w:val="007F3EC2"/>
    <w:rsid w:val="007F3F4A"/>
    <w:rsid w:val="007F3F64"/>
    <w:rsid w:val="007F3FA3"/>
    <w:rsid w:val="007F3FC3"/>
    <w:rsid w:val="007F4039"/>
    <w:rsid w:val="007F406D"/>
    <w:rsid w:val="007F40EE"/>
    <w:rsid w:val="007F4161"/>
    <w:rsid w:val="007F4245"/>
    <w:rsid w:val="007F4257"/>
    <w:rsid w:val="007F42B9"/>
    <w:rsid w:val="007F4353"/>
    <w:rsid w:val="007F43B3"/>
    <w:rsid w:val="007F43D3"/>
    <w:rsid w:val="007F43F1"/>
    <w:rsid w:val="007F44AB"/>
    <w:rsid w:val="007F44AC"/>
    <w:rsid w:val="007F4583"/>
    <w:rsid w:val="007F45CA"/>
    <w:rsid w:val="007F4614"/>
    <w:rsid w:val="007F4776"/>
    <w:rsid w:val="007F4864"/>
    <w:rsid w:val="007F48C6"/>
    <w:rsid w:val="007F4961"/>
    <w:rsid w:val="007F4A80"/>
    <w:rsid w:val="007F4AA3"/>
    <w:rsid w:val="007F4B86"/>
    <w:rsid w:val="007F4BC2"/>
    <w:rsid w:val="007F4C4F"/>
    <w:rsid w:val="007F4D67"/>
    <w:rsid w:val="007F4D6A"/>
    <w:rsid w:val="007F4EBE"/>
    <w:rsid w:val="007F4F6D"/>
    <w:rsid w:val="007F5059"/>
    <w:rsid w:val="007F5083"/>
    <w:rsid w:val="007F533C"/>
    <w:rsid w:val="007F53BE"/>
    <w:rsid w:val="007F548A"/>
    <w:rsid w:val="007F54C8"/>
    <w:rsid w:val="007F5559"/>
    <w:rsid w:val="007F583B"/>
    <w:rsid w:val="007F596E"/>
    <w:rsid w:val="007F59D4"/>
    <w:rsid w:val="007F59D8"/>
    <w:rsid w:val="007F5BB9"/>
    <w:rsid w:val="007F5DD4"/>
    <w:rsid w:val="007F5F6D"/>
    <w:rsid w:val="007F5FBA"/>
    <w:rsid w:val="007F5FF6"/>
    <w:rsid w:val="007F5FFA"/>
    <w:rsid w:val="007F6083"/>
    <w:rsid w:val="007F62B0"/>
    <w:rsid w:val="007F6381"/>
    <w:rsid w:val="007F661B"/>
    <w:rsid w:val="007F66CB"/>
    <w:rsid w:val="007F677C"/>
    <w:rsid w:val="007F677D"/>
    <w:rsid w:val="007F67F3"/>
    <w:rsid w:val="007F6883"/>
    <w:rsid w:val="007F6A5A"/>
    <w:rsid w:val="007F6C76"/>
    <w:rsid w:val="007F6C93"/>
    <w:rsid w:val="007F6D54"/>
    <w:rsid w:val="007F6D6D"/>
    <w:rsid w:val="007F6DCA"/>
    <w:rsid w:val="007F6EB9"/>
    <w:rsid w:val="007F6EBB"/>
    <w:rsid w:val="007F6EF4"/>
    <w:rsid w:val="007F7108"/>
    <w:rsid w:val="007F7147"/>
    <w:rsid w:val="007F7148"/>
    <w:rsid w:val="007F7151"/>
    <w:rsid w:val="007F72DC"/>
    <w:rsid w:val="007F731A"/>
    <w:rsid w:val="007F73A2"/>
    <w:rsid w:val="007F73C7"/>
    <w:rsid w:val="007F73F2"/>
    <w:rsid w:val="007F755D"/>
    <w:rsid w:val="007F7591"/>
    <w:rsid w:val="007F75FC"/>
    <w:rsid w:val="007F76B8"/>
    <w:rsid w:val="007F76D2"/>
    <w:rsid w:val="007F76D6"/>
    <w:rsid w:val="007F76F6"/>
    <w:rsid w:val="007F77AF"/>
    <w:rsid w:val="007F77DF"/>
    <w:rsid w:val="007F7A46"/>
    <w:rsid w:val="007F7BDB"/>
    <w:rsid w:val="007F7BEB"/>
    <w:rsid w:val="007F7C12"/>
    <w:rsid w:val="007F7C1F"/>
    <w:rsid w:val="007F7C76"/>
    <w:rsid w:val="007F7D7A"/>
    <w:rsid w:val="007F7E06"/>
    <w:rsid w:val="007F7F2C"/>
    <w:rsid w:val="007F7F6D"/>
    <w:rsid w:val="007F7F79"/>
    <w:rsid w:val="00800101"/>
    <w:rsid w:val="0080019A"/>
    <w:rsid w:val="00800209"/>
    <w:rsid w:val="00800229"/>
    <w:rsid w:val="0080023D"/>
    <w:rsid w:val="0080030D"/>
    <w:rsid w:val="00800372"/>
    <w:rsid w:val="0080043A"/>
    <w:rsid w:val="00800466"/>
    <w:rsid w:val="00800562"/>
    <w:rsid w:val="0080073F"/>
    <w:rsid w:val="0080079C"/>
    <w:rsid w:val="00800818"/>
    <w:rsid w:val="00800838"/>
    <w:rsid w:val="0080087F"/>
    <w:rsid w:val="008008BB"/>
    <w:rsid w:val="0080093C"/>
    <w:rsid w:val="0080096E"/>
    <w:rsid w:val="00800A31"/>
    <w:rsid w:val="00800A7D"/>
    <w:rsid w:val="00800A8B"/>
    <w:rsid w:val="00800BBD"/>
    <w:rsid w:val="00800C1A"/>
    <w:rsid w:val="00800C2C"/>
    <w:rsid w:val="00800DE5"/>
    <w:rsid w:val="00800F36"/>
    <w:rsid w:val="00800F82"/>
    <w:rsid w:val="00800FC7"/>
    <w:rsid w:val="00801062"/>
    <w:rsid w:val="00801081"/>
    <w:rsid w:val="0080109F"/>
    <w:rsid w:val="008010E7"/>
    <w:rsid w:val="0080117C"/>
    <w:rsid w:val="00801261"/>
    <w:rsid w:val="008012EA"/>
    <w:rsid w:val="00801334"/>
    <w:rsid w:val="0080155A"/>
    <w:rsid w:val="0080162A"/>
    <w:rsid w:val="00801729"/>
    <w:rsid w:val="0080173D"/>
    <w:rsid w:val="008017C7"/>
    <w:rsid w:val="008017F2"/>
    <w:rsid w:val="0080182A"/>
    <w:rsid w:val="00801859"/>
    <w:rsid w:val="00801865"/>
    <w:rsid w:val="0080187F"/>
    <w:rsid w:val="00801950"/>
    <w:rsid w:val="00801A98"/>
    <w:rsid w:val="00801ADF"/>
    <w:rsid w:val="00801BD3"/>
    <w:rsid w:val="00801C11"/>
    <w:rsid w:val="00801C47"/>
    <w:rsid w:val="00801C4E"/>
    <w:rsid w:val="00801CCA"/>
    <w:rsid w:val="00801D14"/>
    <w:rsid w:val="00801D91"/>
    <w:rsid w:val="00801E00"/>
    <w:rsid w:val="00801E79"/>
    <w:rsid w:val="00801F28"/>
    <w:rsid w:val="00801F31"/>
    <w:rsid w:val="00801F5F"/>
    <w:rsid w:val="00801F7D"/>
    <w:rsid w:val="00801F90"/>
    <w:rsid w:val="0080200B"/>
    <w:rsid w:val="0080208F"/>
    <w:rsid w:val="0080209A"/>
    <w:rsid w:val="008020E5"/>
    <w:rsid w:val="0080211E"/>
    <w:rsid w:val="00802166"/>
    <w:rsid w:val="008021E5"/>
    <w:rsid w:val="00802227"/>
    <w:rsid w:val="00802288"/>
    <w:rsid w:val="008022DF"/>
    <w:rsid w:val="00802496"/>
    <w:rsid w:val="008024EB"/>
    <w:rsid w:val="0080264B"/>
    <w:rsid w:val="00802686"/>
    <w:rsid w:val="008026AD"/>
    <w:rsid w:val="0080270A"/>
    <w:rsid w:val="0080275C"/>
    <w:rsid w:val="008027C6"/>
    <w:rsid w:val="008027D7"/>
    <w:rsid w:val="008028E7"/>
    <w:rsid w:val="008029ED"/>
    <w:rsid w:val="00802A3C"/>
    <w:rsid w:val="00802ABC"/>
    <w:rsid w:val="00802AC1"/>
    <w:rsid w:val="00802CF6"/>
    <w:rsid w:val="00802D63"/>
    <w:rsid w:val="00802DC1"/>
    <w:rsid w:val="00802DE5"/>
    <w:rsid w:val="00802E58"/>
    <w:rsid w:val="00802F4D"/>
    <w:rsid w:val="00802F8B"/>
    <w:rsid w:val="00803128"/>
    <w:rsid w:val="008031C3"/>
    <w:rsid w:val="008034AA"/>
    <w:rsid w:val="00803582"/>
    <w:rsid w:val="00803625"/>
    <w:rsid w:val="0080362A"/>
    <w:rsid w:val="00803752"/>
    <w:rsid w:val="00803767"/>
    <w:rsid w:val="00803793"/>
    <w:rsid w:val="00803891"/>
    <w:rsid w:val="00803AB0"/>
    <w:rsid w:val="00803BDA"/>
    <w:rsid w:val="00803CC9"/>
    <w:rsid w:val="00803D33"/>
    <w:rsid w:val="00803E4E"/>
    <w:rsid w:val="00803E81"/>
    <w:rsid w:val="00803EB6"/>
    <w:rsid w:val="00803EDA"/>
    <w:rsid w:val="00803F4C"/>
    <w:rsid w:val="00803F52"/>
    <w:rsid w:val="0080400C"/>
    <w:rsid w:val="00804037"/>
    <w:rsid w:val="00804153"/>
    <w:rsid w:val="00804173"/>
    <w:rsid w:val="00804176"/>
    <w:rsid w:val="0080423D"/>
    <w:rsid w:val="00804285"/>
    <w:rsid w:val="008043EE"/>
    <w:rsid w:val="00804451"/>
    <w:rsid w:val="00804478"/>
    <w:rsid w:val="00804492"/>
    <w:rsid w:val="00804497"/>
    <w:rsid w:val="0080449E"/>
    <w:rsid w:val="008044CB"/>
    <w:rsid w:val="008044E6"/>
    <w:rsid w:val="0080477D"/>
    <w:rsid w:val="008048BD"/>
    <w:rsid w:val="008048C7"/>
    <w:rsid w:val="008048D6"/>
    <w:rsid w:val="008048F9"/>
    <w:rsid w:val="00804ADD"/>
    <w:rsid w:val="00804B4D"/>
    <w:rsid w:val="00804B55"/>
    <w:rsid w:val="00804BE3"/>
    <w:rsid w:val="00804C32"/>
    <w:rsid w:val="00804C4D"/>
    <w:rsid w:val="00804D28"/>
    <w:rsid w:val="00804E2D"/>
    <w:rsid w:val="00804ED6"/>
    <w:rsid w:val="00804F10"/>
    <w:rsid w:val="00804F8D"/>
    <w:rsid w:val="00804F94"/>
    <w:rsid w:val="00804F9E"/>
    <w:rsid w:val="00804FC0"/>
    <w:rsid w:val="0080502F"/>
    <w:rsid w:val="0080505C"/>
    <w:rsid w:val="00805165"/>
    <w:rsid w:val="008051ED"/>
    <w:rsid w:val="00805234"/>
    <w:rsid w:val="00805236"/>
    <w:rsid w:val="00805252"/>
    <w:rsid w:val="00805291"/>
    <w:rsid w:val="0080538A"/>
    <w:rsid w:val="00805404"/>
    <w:rsid w:val="0080541F"/>
    <w:rsid w:val="00805471"/>
    <w:rsid w:val="008054FF"/>
    <w:rsid w:val="008055F4"/>
    <w:rsid w:val="008057F1"/>
    <w:rsid w:val="008057F8"/>
    <w:rsid w:val="008058BB"/>
    <w:rsid w:val="008058C1"/>
    <w:rsid w:val="008058E3"/>
    <w:rsid w:val="00805A5E"/>
    <w:rsid w:val="00805A65"/>
    <w:rsid w:val="00805AEE"/>
    <w:rsid w:val="00805B52"/>
    <w:rsid w:val="00805BE7"/>
    <w:rsid w:val="00805C12"/>
    <w:rsid w:val="00805CBC"/>
    <w:rsid w:val="00805D20"/>
    <w:rsid w:val="00805DF5"/>
    <w:rsid w:val="00805EBA"/>
    <w:rsid w:val="00805F70"/>
    <w:rsid w:val="00806139"/>
    <w:rsid w:val="00806240"/>
    <w:rsid w:val="008063F7"/>
    <w:rsid w:val="0080645D"/>
    <w:rsid w:val="0080647A"/>
    <w:rsid w:val="008064A0"/>
    <w:rsid w:val="008065D8"/>
    <w:rsid w:val="0080662E"/>
    <w:rsid w:val="0080673C"/>
    <w:rsid w:val="008067B5"/>
    <w:rsid w:val="008067CA"/>
    <w:rsid w:val="00806805"/>
    <w:rsid w:val="008068D3"/>
    <w:rsid w:val="008068D8"/>
    <w:rsid w:val="0080690C"/>
    <w:rsid w:val="0080695C"/>
    <w:rsid w:val="0080698B"/>
    <w:rsid w:val="00806AB5"/>
    <w:rsid w:val="00806ABB"/>
    <w:rsid w:val="00806B57"/>
    <w:rsid w:val="00806C76"/>
    <w:rsid w:val="00806DB5"/>
    <w:rsid w:val="00806DED"/>
    <w:rsid w:val="00806ECD"/>
    <w:rsid w:val="00806ED4"/>
    <w:rsid w:val="00806F81"/>
    <w:rsid w:val="0080708C"/>
    <w:rsid w:val="008072CB"/>
    <w:rsid w:val="008072EB"/>
    <w:rsid w:val="008072F3"/>
    <w:rsid w:val="0080734E"/>
    <w:rsid w:val="008073CF"/>
    <w:rsid w:val="00807512"/>
    <w:rsid w:val="008076DD"/>
    <w:rsid w:val="00807747"/>
    <w:rsid w:val="0080782E"/>
    <w:rsid w:val="0080783E"/>
    <w:rsid w:val="00807910"/>
    <w:rsid w:val="00807941"/>
    <w:rsid w:val="00807A98"/>
    <w:rsid w:val="00807BDD"/>
    <w:rsid w:val="00807C25"/>
    <w:rsid w:val="00807C51"/>
    <w:rsid w:val="00807DAA"/>
    <w:rsid w:val="00807DBB"/>
    <w:rsid w:val="00807E7B"/>
    <w:rsid w:val="00807E84"/>
    <w:rsid w:val="0081002E"/>
    <w:rsid w:val="008101F9"/>
    <w:rsid w:val="00810335"/>
    <w:rsid w:val="00810345"/>
    <w:rsid w:val="00810359"/>
    <w:rsid w:val="0081046E"/>
    <w:rsid w:val="00810589"/>
    <w:rsid w:val="00810597"/>
    <w:rsid w:val="008105A3"/>
    <w:rsid w:val="008105D7"/>
    <w:rsid w:val="00810725"/>
    <w:rsid w:val="00810735"/>
    <w:rsid w:val="0081080D"/>
    <w:rsid w:val="00810A19"/>
    <w:rsid w:val="00810AB7"/>
    <w:rsid w:val="00810B18"/>
    <w:rsid w:val="00810B2D"/>
    <w:rsid w:val="00810B82"/>
    <w:rsid w:val="00810BE3"/>
    <w:rsid w:val="00810D0C"/>
    <w:rsid w:val="00810D3B"/>
    <w:rsid w:val="00810D70"/>
    <w:rsid w:val="00810DC7"/>
    <w:rsid w:val="00810DE6"/>
    <w:rsid w:val="00810E67"/>
    <w:rsid w:val="00810E97"/>
    <w:rsid w:val="00810EC9"/>
    <w:rsid w:val="00810F0A"/>
    <w:rsid w:val="00810F10"/>
    <w:rsid w:val="00810F7E"/>
    <w:rsid w:val="00810FBD"/>
    <w:rsid w:val="00811082"/>
    <w:rsid w:val="0081112E"/>
    <w:rsid w:val="00811155"/>
    <w:rsid w:val="0081119C"/>
    <w:rsid w:val="008114CA"/>
    <w:rsid w:val="00811551"/>
    <w:rsid w:val="0081156D"/>
    <w:rsid w:val="008115D9"/>
    <w:rsid w:val="00811617"/>
    <w:rsid w:val="00811622"/>
    <w:rsid w:val="008116B3"/>
    <w:rsid w:val="008116F8"/>
    <w:rsid w:val="008117B8"/>
    <w:rsid w:val="00811811"/>
    <w:rsid w:val="0081187F"/>
    <w:rsid w:val="008119AB"/>
    <w:rsid w:val="00811B8B"/>
    <w:rsid w:val="00811B95"/>
    <w:rsid w:val="00811BB1"/>
    <w:rsid w:val="00811BBC"/>
    <w:rsid w:val="00811BF9"/>
    <w:rsid w:val="00811CF1"/>
    <w:rsid w:val="00811D8E"/>
    <w:rsid w:val="00811D91"/>
    <w:rsid w:val="00811DA0"/>
    <w:rsid w:val="00811F9B"/>
    <w:rsid w:val="0081205B"/>
    <w:rsid w:val="008122B1"/>
    <w:rsid w:val="0081239D"/>
    <w:rsid w:val="0081239E"/>
    <w:rsid w:val="008123A9"/>
    <w:rsid w:val="0081247A"/>
    <w:rsid w:val="00812495"/>
    <w:rsid w:val="008125F0"/>
    <w:rsid w:val="008126A7"/>
    <w:rsid w:val="008126F0"/>
    <w:rsid w:val="008127AD"/>
    <w:rsid w:val="008127F4"/>
    <w:rsid w:val="008128DC"/>
    <w:rsid w:val="008128DE"/>
    <w:rsid w:val="00812999"/>
    <w:rsid w:val="00812A66"/>
    <w:rsid w:val="00812A72"/>
    <w:rsid w:val="00812A7B"/>
    <w:rsid w:val="00812AAA"/>
    <w:rsid w:val="00812AAE"/>
    <w:rsid w:val="00812B21"/>
    <w:rsid w:val="00812EAA"/>
    <w:rsid w:val="00812F63"/>
    <w:rsid w:val="00812F6C"/>
    <w:rsid w:val="0081301B"/>
    <w:rsid w:val="00813125"/>
    <w:rsid w:val="0081313A"/>
    <w:rsid w:val="008131F5"/>
    <w:rsid w:val="00813361"/>
    <w:rsid w:val="0081358E"/>
    <w:rsid w:val="00813681"/>
    <w:rsid w:val="008137A2"/>
    <w:rsid w:val="008137AD"/>
    <w:rsid w:val="008137E9"/>
    <w:rsid w:val="0081384C"/>
    <w:rsid w:val="008138C6"/>
    <w:rsid w:val="008139F1"/>
    <w:rsid w:val="00813A92"/>
    <w:rsid w:val="00813B7C"/>
    <w:rsid w:val="00813C90"/>
    <w:rsid w:val="00813E7F"/>
    <w:rsid w:val="00813F4C"/>
    <w:rsid w:val="00813FD2"/>
    <w:rsid w:val="00813FDB"/>
    <w:rsid w:val="00814088"/>
    <w:rsid w:val="0081409F"/>
    <w:rsid w:val="00814160"/>
    <w:rsid w:val="00814175"/>
    <w:rsid w:val="0081420F"/>
    <w:rsid w:val="0081423C"/>
    <w:rsid w:val="0081429A"/>
    <w:rsid w:val="0081449A"/>
    <w:rsid w:val="008145CB"/>
    <w:rsid w:val="008145F1"/>
    <w:rsid w:val="0081468B"/>
    <w:rsid w:val="0081468C"/>
    <w:rsid w:val="008146BC"/>
    <w:rsid w:val="008146D2"/>
    <w:rsid w:val="008146E5"/>
    <w:rsid w:val="008146F5"/>
    <w:rsid w:val="00814739"/>
    <w:rsid w:val="00814752"/>
    <w:rsid w:val="008148BA"/>
    <w:rsid w:val="0081495D"/>
    <w:rsid w:val="00814A91"/>
    <w:rsid w:val="00814A98"/>
    <w:rsid w:val="00814B9A"/>
    <w:rsid w:val="00814D78"/>
    <w:rsid w:val="00814E06"/>
    <w:rsid w:val="00814E9A"/>
    <w:rsid w:val="00814EB8"/>
    <w:rsid w:val="00815063"/>
    <w:rsid w:val="0081509B"/>
    <w:rsid w:val="008150FD"/>
    <w:rsid w:val="00815143"/>
    <w:rsid w:val="0081516D"/>
    <w:rsid w:val="00815175"/>
    <w:rsid w:val="00815240"/>
    <w:rsid w:val="0081524C"/>
    <w:rsid w:val="0081525D"/>
    <w:rsid w:val="00815516"/>
    <w:rsid w:val="008156AE"/>
    <w:rsid w:val="0081571B"/>
    <w:rsid w:val="00815750"/>
    <w:rsid w:val="008157AD"/>
    <w:rsid w:val="00815869"/>
    <w:rsid w:val="00815886"/>
    <w:rsid w:val="00815936"/>
    <w:rsid w:val="008159AF"/>
    <w:rsid w:val="008159BE"/>
    <w:rsid w:val="00815A87"/>
    <w:rsid w:val="00815BC3"/>
    <w:rsid w:val="00815CCF"/>
    <w:rsid w:val="00815D04"/>
    <w:rsid w:val="00815D89"/>
    <w:rsid w:val="00815DA1"/>
    <w:rsid w:val="00815DD5"/>
    <w:rsid w:val="00815DE8"/>
    <w:rsid w:val="00815F0F"/>
    <w:rsid w:val="00815F22"/>
    <w:rsid w:val="008160F5"/>
    <w:rsid w:val="00816171"/>
    <w:rsid w:val="008161B6"/>
    <w:rsid w:val="008161E3"/>
    <w:rsid w:val="008162CE"/>
    <w:rsid w:val="008162E6"/>
    <w:rsid w:val="00816388"/>
    <w:rsid w:val="008163A0"/>
    <w:rsid w:val="008163F7"/>
    <w:rsid w:val="00816492"/>
    <w:rsid w:val="0081649E"/>
    <w:rsid w:val="00816512"/>
    <w:rsid w:val="0081656B"/>
    <w:rsid w:val="00816668"/>
    <w:rsid w:val="00816712"/>
    <w:rsid w:val="00816775"/>
    <w:rsid w:val="00816811"/>
    <w:rsid w:val="00816840"/>
    <w:rsid w:val="00816843"/>
    <w:rsid w:val="00816988"/>
    <w:rsid w:val="00816995"/>
    <w:rsid w:val="00816A31"/>
    <w:rsid w:val="00816AAD"/>
    <w:rsid w:val="00816AAE"/>
    <w:rsid w:val="00816B0E"/>
    <w:rsid w:val="00816B81"/>
    <w:rsid w:val="00816BD8"/>
    <w:rsid w:val="00816DB9"/>
    <w:rsid w:val="00816DBD"/>
    <w:rsid w:val="00816E66"/>
    <w:rsid w:val="00816EAC"/>
    <w:rsid w:val="00816EC4"/>
    <w:rsid w:val="00816EE5"/>
    <w:rsid w:val="00816FF2"/>
    <w:rsid w:val="00817001"/>
    <w:rsid w:val="00817070"/>
    <w:rsid w:val="00817097"/>
    <w:rsid w:val="0081716D"/>
    <w:rsid w:val="0081723A"/>
    <w:rsid w:val="00817310"/>
    <w:rsid w:val="008173B5"/>
    <w:rsid w:val="008173F9"/>
    <w:rsid w:val="008174E4"/>
    <w:rsid w:val="00817596"/>
    <w:rsid w:val="00817608"/>
    <w:rsid w:val="00817771"/>
    <w:rsid w:val="00817922"/>
    <w:rsid w:val="008179C8"/>
    <w:rsid w:val="00817A15"/>
    <w:rsid w:val="00817ACB"/>
    <w:rsid w:val="00817BCE"/>
    <w:rsid w:val="00817C54"/>
    <w:rsid w:val="00817C6A"/>
    <w:rsid w:val="00817CC5"/>
    <w:rsid w:val="00817CCA"/>
    <w:rsid w:val="00817CCB"/>
    <w:rsid w:val="00817CF0"/>
    <w:rsid w:val="00817D08"/>
    <w:rsid w:val="00817D48"/>
    <w:rsid w:val="00817E37"/>
    <w:rsid w:val="00817EC4"/>
    <w:rsid w:val="00817F06"/>
    <w:rsid w:val="00817F23"/>
    <w:rsid w:val="00820021"/>
    <w:rsid w:val="00820098"/>
    <w:rsid w:val="008200C2"/>
    <w:rsid w:val="0082012E"/>
    <w:rsid w:val="0082015E"/>
    <w:rsid w:val="008202D1"/>
    <w:rsid w:val="00820392"/>
    <w:rsid w:val="008203EB"/>
    <w:rsid w:val="008204C0"/>
    <w:rsid w:val="0082052D"/>
    <w:rsid w:val="00820609"/>
    <w:rsid w:val="00820640"/>
    <w:rsid w:val="008206DA"/>
    <w:rsid w:val="0082072D"/>
    <w:rsid w:val="0082073D"/>
    <w:rsid w:val="00820741"/>
    <w:rsid w:val="0082083A"/>
    <w:rsid w:val="00820845"/>
    <w:rsid w:val="00820862"/>
    <w:rsid w:val="00820AB4"/>
    <w:rsid w:val="00820B08"/>
    <w:rsid w:val="00820B1D"/>
    <w:rsid w:val="00820B57"/>
    <w:rsid w:val="00820B61"/>
    <w:rsid w:val="00820B7C"/>
    <w:rsid w:val="00820CCE"/>
    <w:rsid w:val="00820D56"/>
    <w:rsid w:val="00820E8B"/>
    <w:rsid w:val="00820EFF"/>
    <w:rsid w:val="00820F59"/>
    <w:rsid w:val="008212FF"/>
    <w:rsid w:val="00821329"/>
    <w:rsid w:val="00821424"/>
    <w:rsid w:val="00821546"/>
    <w:rsid w:val="00821555"/>
    <w:rsid w:val="00821587"/>
    <w:rsid w:val="008215F1"/>
    <w:rsid w:val="008215FE"/>
    <w:rsid w:val="0082165C"/>
    <w:rsid w:val="00821798"/>
    <w:rsid w:val="008217D3"/>
    <w:rsid w:val="008218DC"/>
    <w:rsid w:val="00821A14"/>
    <w:rsid w:val="00821A33"/>
    <w:rsid w:val="00821AE3"/>
    <w:rsid w:val="00821C61"/>
    <w:rsid w:val="00821CDA"/>
    <w:rsid w:val="00821D1D"/>
    <w:rsid w:val="00821FCE"/>
    <w:rsid w:val="00821FE8"/>
    <w:rsid w:val="0082200D"/>
    <w:rsid w:val="00822074"/>
    <w:rsid w:val="00822082"/>
    <w:rsid w:val="0082210A"/>
    <w:rsid w:val="00822161"/>
    <w:rsid w:val="0082217F"/>
    <w:rsid w:val="0082218B"/>
    <w:rsid w:val="00822257"/>
    <w:rsid w:val="00822316"/>
    <w:rsid w:val="0082232A"/>
    <w:rsid w:val="0082234B"/>
    <w:rsid w:val="00822431"/>
    <w:rsid w:val="0082246B"/>
    <w:rsid w:val="008225BD"/>
    <w:rsid w:val="00822662"/>
    <w:rsid w:val="00822784"/>
    <w:rsid w:val="008227BC"/>
    <w:rsid w:val="008227D8"/>
    <w:rsid w:val="0082285D"/>
    <w:rsid w:val="0082288B"/>
    <w:rsid w:val="0082290E"/>
    <w:rsid w:val="00822923"/>
    <w:rsid w:val="0082296D"/>
    <w:rsid w:val="00822A28"/>
    <w:rsid w:val="00822AAD"/>
    <w:rsid w:val="00822AB0"/>
    <w:rsid w:val="00822BFB"/>
    <w:rsid w:val="00822BFD"/>
    <w:rsid w:val="00822C03"/>
    <w:rsid w:val="00822CA6"/>
    <w:rsid w:val="00822D27"/>
    <w:rsid w:val="00822D44"/>
    <w:rsid w:val="00822E24"/>
    <w:rsid w:val="00822E7E"/>
    <w:rsid w:val="00822F97"/>
    <w:rsid w:val="00822FDC"/>
    <w:rsid w:val="00823018"/>
    <w:rsid w:val="00823032"/>
    <w:rsid w:val="008230BB"/>
    <w:rsid w:val="008230D2"/>
    <w:rsid w:val="00823121"/>
    <w:rsid w:val="00823182"/>
    <w:rsid w:val="0082324C"/>
    <w:rsid w:val="00823312"/>
    <w:rsid w:val="0082333B"/>
    <w:rsid w:val="008233E5"/>
    <w:rsid w:val="008234CC"/>
    <w:rsid w:val="008237D2"/>
    <w:rsid w:val="008237D8"/>
    <w:rsid w:val="0082385A"/>
    <w:rsid w:val="008238E0"/>
    <w:rsid w:val="008239BB"/>
    <w:rsid w:val="008239C2"/>
    <w:rsid w:val="00823B46"/>
    <w:rsid w:val="00823B74"/>
    <w:rsid w:val="00823CC3"/>
    <w:rsid w:val="00823D35"/>
    <w:rsid w:val="00823DBB"/>
    <w:rsid w:val="00823E19"/>
    <w:rsid w:val="00823E45"/>
    <w:rsid w:val="00823EF1"/>
    <w:rsid w:val="00823F36"/>
    <w:rsid w:val="00824054"/>
    <w:rsid w:val="00824058"/>
    <w:rsid w:val="00824077"/>
    <w:rsid w:val="0082408F"/>
    <w:rsid w:val="00824166"/>
    <w:rsid w:val="00824182"/>
    <w:rsid w:val="008241A3"/>
    <w:rsid w:val="008241AD"/>
    <w:rsid w:val="0082422E"/>
    <w:rsid w:val="0082425A"/>
    <w:rsid w:val="008242CD"/>
    <w:rsid w:val="008242EA"/>
    <w:rsid w:val="008243C1"/>
    <w:rsid w:val="00824417"/>
    <w:rsid w:val="008244BD"/>
    <w:rsid w:val="0082450C"/>
    <w:rsid w:val="00824527"/>
    <w:rsid w:val="00824569"/>
    <w:rsid w:val="0082477C"/>
    <w:rsid w:val="0082478A"/>
    <w:rsid w:val="008247DB"/>
    <w:rsid w:val="00824917"/>
    <w:rsid w:val="00824921"/>
    <w:rsid w:val="00824C37"/>
    <w:rsid w:val="00824D35"/>
    <w:rsid w:val="00824D4F"/>
    <w:rsid w:val="00824D70"/>
    <w:rsid w:val="00824DE2"/>
    <w:rsid w:val="00824DFA"/>
    <w:rsid w:val="00824EE2"/>
    <w:rsid w:val="00824F24"/>
    <w:rsid w:val="00824FD3"/>
    <w:rsid w:val="00825070"/>
    <w:rsid w:val="00825108"/>
    <w:rsid w:val="0082511C"/>
    <w:rsid w:val="00825284"/>
    <w:rsid w:val="00825285"/>
    <w:rsid w:val="008252AA"/>
    <w:rsid w:val="0082535E"/>
    <w:rsid w:val="008253BD"/>
    <w:rsid w:val="00825435"/>
    <w:rsid w:val="00825634"/>
    <w:rsid w:val="0082568E"/>
    <w:rsid w:val="00825716"/>
    <w:rsid w:val="0082578B"/>
    <w:rsid w:val="0082597B"/>
    <w:rsid w:val="00825A36"/>
    <w:rsid w:val="00825C53"/>
    <w:rsid w:val="00825C9B"/>
    <w:rsid w:val="00825CDA"/>
    <w:rsid w:val="00825D4F"/>
    <w:rsid w:val="00825DAA"/>
    <w:rsid w:val="00825DF9"/>
    <w:rsid w:val="00825E1A"/>
    <w:rsid w:val="00825E99"/>
    <w:rsid w:val="00825EDC"/>
    <w:rsid w:val="00825EE4"/>
    <w:rsid w:val="00825EE5"/>
    <w:rsid w:val="00825FCB"/>
    <w:rsid w:val="00826045"/>
    <w:rsid w:val="0082606B"/>
    <w:rsid w:val="008260ED"/>
    <w:rsid w:val="008260F0"/>
    <w:rsid w:val="00826131"/>
    <w:rsid w:val="00826141"/>
    <w:rsid w:val="0082619D"/>
    <w:rsid w:val="008261DB"/>
    <w:rsid w:val="00826229"/>
    <w:rsid w:val="008262AF"/>
    <w:rsid w:val="00826363"/>
    <w:rsid w:val="00826456"/>
    <w:rsid w:val="00826568"/>
    <w:rsid w:val="00826637"/>
    <w:rsid w:val="00826756"/>
    <w:rsid w:val="0082684B"/>
    <w:rsid w:val="0082691F"/>
    <w:rsid w:val="0082692B"/>
    <w:rsid w:val="00826971"/>
    <w:rsid w:val="00826A11"/>
    <w:rsid w:val="00826A1E"/>
    <w:rsid w:val="00826A86"/>
    <w:rsid w:val="00826A87"/>
    <w:rsid w:val="00826E35"/>
    <w:rsid w:val="00826E38"/>
    <w:rsid w:val="00826F64"/>
    <w:rsid w:val="00827039"/>
    <w:rsid w:val="00827243"/>
    <w:rsid w:val="00827252"/>
    <w:rsid w:val="00827269"/>
    <w:rsid w:val="00827276"/>
    <w:rsid w:val="0082729E"/>
    <w:rsid w:val="0082735A"/>
    <w:rsid w:val="00827482"/>
    <w:rsid w:val="00827568"/>
    <w:rsid w:val="00827645"/>
    <w:rsid w:val="00827782"/>
    <w:rsid w:val="008277DC"/>
    <w:rsid w:val="008277DF"/>
    <w:rsid w:val="00827871"/>
    <w:rsid w:val="008278CE"/>
    <w:rsid w:val="00827916"/>
    <w:rsid w:val="00827A71"/>
    <w:rsid w:val="00827B38"/>
    <w:rsid w:val="00827B83"/>
    <w:rsid w:val="00827C24"/>
    <w:rsid w:val="00827CAF"/>
    <w:rsid w:val="00827D02"/>
    <w:rsid w:val="00827E68"/>
    <w:rsid w:val="00827EC6"/>
    <w:rsid w:val="00827ED2"/>
    <w:rsid w:val="00827F77"/>
    <w:rsid w:val="00830210"/>
    <w:rsid w:val="00830348"/>
    <w:rsid w:val="008304C1"/>
    <w:rsid w:val="00830511"/>
    <w:rsid w:val="008306CE"/>
    <w:rsid w:val="00830749"/>
    <w:rsid w:val="0083079B"/>
    <w:rsid w:val="00830838"/>
    <w:rsid w:val="00830953"/>
    <w:rsid w:val="008309C9"/>
    <w:rsid w:val="00830B09"/>
    <w:rsid w:val="00830B18"/>
    <w:rsid w:val="00830B91"/>
    <w:rsid w:val="00830C21"/>
    <w:rsid w:val="00830C96"/>
    <w:rsid w:val="00830E63"/>
    <w:rsid w:val="00830F08"/>
    <w:rsid w:val="00830F64"/>
    <w:rsid w:val="00830FE3"/>
    <w:rsid w:val="008310D3"/>
    <w:rsid w:val="00831154"/>
    <w:rsid w:val="0083129A"/>
    <w:rsid w:val="008313E9"/>
    <w:rsid w:val="0083141D"/>
    <w:rsid w:val="008314CA"/>
    <w:rsid w:val="00831593"/>
    <w:rsid w:val="008315AF"/>
    <w:rsid w:val="0083161F"/>
    <w:rsid w:val="008316C7"/>
    <w:rsid w:val="00831700"/>
    <w:rsid w:val="0083172F"/>
    <w:rsid w:val="0083176C"/>
    <w:rsid w:val="00831846"/>
    <w:rsid w:val="008318B7"/>
    <w:rsid w:val="008318E2"/>
    <w:rsid w:val="00831943"/>
    <w:rsid w:val="00831975"/>
    <w:rsid w:val="008319A3"/>
    <w:rsid w:val="00831B0C"/>
    <w:rsid w:val="00831B67"/>
    <w:rsid w:val="00831BA0"/>
    <w:rsid w:val="00831C11"/>
    <w:rsid w:val="00831CC5"/>
    <w:rsid w:val="00831DB0"/>
    <w:rsid w:val="00831DF7"/>
    <w:rsid w:val="00831E89"/>
    <w:rsid w:val="00831F8F"/>
    <w:rsid w:val="00831FE4"/>
    <w:rsid w:val="00831FE8"/>
    <w:rsid w:val="0083201C"/>
    <w:rsid w:val="00832112"/>
    <w:rsid w:val="0083211B"/>
    <w:rsid w:val="00832129"/>
    <w:rsid w:val="00832141"/>
    <w:rsid w:val="0083215E"/>
    <w:rsid w:val="00832164"/>
    <w:rsid w:val="008321D0"/>
    <w:rsid w:val="00832206"/>
    <w:rsid w:val="00832369"/>
    <w:rsid w:val="008323CA"/>
    <w:rsid w:val="0083246E"/>
    <w:rsid w:val="008324A9"/>
    <w:rsid w:val="00832586"/>
    <w:rsid w:val="008325C8"/>
    <w:rsid w:val="008325CB"/>
    <w:rsid w:val="008326B4"/>
    <w:rsid w:val="008328DE"/>
    <w:rsid w:val="00832B23"/>
    <w:rsid w:val="00832CC7"/>
    <w:rsid w:val="00832D88"/>
    <w:rsid w:val="00832DB4"/>
    <w:rsid w:val="00832E35"/>
    <w:rsid w:val="00832FCF"/>
    <w:rsid w:val="008330A5"/>
    <w:rsid w:val="008330C4"/>
    <w:rsid w:val="0083315D"/>
    <w:rsid w:val="008331D1"/>
    <w:rsid w:val="008331DB"/>
    <w:rsid w:val="00833275"/>
    <w:rsid w:val="00833391"/>
    <w:rsid w:val="00833413"/>
    <w:rsid w:val="0083343C"/>
    <w:rsid w:val="008334F6"/>
    <w:rsid w:val="00833549"/>
    <w:rsid w:val="008335A3"/>
    <w:rsid w:val="00833644"/>
    <w:rsid w:val="0083364C"/>
    <w:rsid w:val="0083366E"/>
    <w:rsid w:val="00833B3C"/>
    <w:rsid w:val="00833CCD"/>
    <w:rsid w:val="00833D20"/>
    <w:rsid w:val="00834074"/>
    <w:rsid w:val="00834075"/>
    <w:rsid w:val="00834089"/>
    <w:rsid w:val="008340E0"/>
    <w:rsid w:val="008340E8"/>
    <w:rsid w:val="0083418E"/>
    <w:rsid w:val="008341D0"/>
    <w:rsid w:val="00834221"/>
    <w:rsid w:val="008342F8"/>
    <w:rsid w:val="00834338"/>
    <w:rsid w:val="00834402"/>
    <w:rsid w:val="00834498"/>
    <w:rsid w:val="00834593"/>
    <w:rsid w:val="00834599"/>
    <w:rsid w:val="008345EC"/>
    <w:rsid w:val="0083478B"/>
    <w:rsid w:val="0083479D"/>
    <w:rsid w:val="008348B7"/>
    <w:rsid w:val="008348CF"/>
    <w:rsid w:val="008348EF"/>
    <w:rsid w:val="00834961"/>
    <w:rsid w:val="008349BD"/>
    <w:rsid w:val="00834AB3"/>
    <w:rsid w:val="00834AF8"/>
    <w:rsid w:val="00834BBA"/>
    <w:rsid w:val="00834BFF"/>
    <w:rsid w:val="00834CB2"/>
    <w:rsid w:val="00834DA1"/>
    <w:rsid w:val="00834E1B"/>
    <w:rsid w:val="00834F39"/>
    <w:rsid w:val="00834FE7"/>
    <w:rsid w:val="0083503D"/>
    <w:rsid w:val="00835203"/>
    <w:rsid w:val="008352A6"/>
    <w:rsid w:val="008352AD"/>
    <w:rsid w:val="0083541C"/>
    <w:rsid w:val="00835450"/>
    <w:rsid w:val="008354A2"/>
    <w:rsid w:val="008354D0"/>
    <w:rsid w:val="00835568"/>
    <w:rsid w:val="008355B2"/>
    <w:rsid w:val="008355DF"/>
    <w:rsid w:val="008355F8"/>
    <w:rsid w:val="0083574B"/>
    <w:rsid w:val="00835785"/>
    <w:rsid w:val="0083579E"/>
    <w:rsid w:val="00835856"/>
    <w:rsid w:val="008358FC"/>
    <w:rsid w:val="00835A2D"/>
    <w:rsid w:val="00835A8F"/>
    <w:rsid w:val="00835ADD"/>
    <w:rsid w:val="00835B1B"/>
    <w:rsid w:val="00835B8E"/>
    <w:rsid w:val="00835BE5"/>
    <w:rsid w:val="00835C07"/>
    <w:rsid w:val="00835C73"/>
    <w:rsid w:val="00835C7E"/>
    <w:rsid w:val="00835C97"/>
    <w:rsid w:val="00835E4F"/>
    <w:rsid w:val="00835EA6"/>
    <w:rsid w:val="00835EDD"/>
    <w:rsid w:val="00835FE0"/>
    <w:rsid w:val="008360C4"/>
    <w:rsid w:val="00836150"/>
    <w:rsid w:val="00836321"/>
    <w:rsid w:val="00836458"/>
    <w:rsid w:val="008364DA"/>
    <w:rsid w:val="008364EE"/>
    <w:rsid w:val="00836577"/>
    <w:rsid w:val="008365E6"/>
    <w:rsid w:val="008366F7"/>
    <w:rsid w:val="0083674D"/>
    <w:rsid w:val="00836807"/>
    <w:rsid w:val="00836A30"/>
    <w:rsid w:val="00836AF4"/>
    <w:rsid w:val="00836B9C"/>
    <w:rsid w:val="00836BA4"/>
    <w:rsid w:val="00836C4C"/>
    <w:rsid w:val="00836CB4"/>
    <w:rsid w:val="00836E04"/>
    <w:rsid w:val="00836E27"/>
    <w:rsid w:val="00836F19"/>
    <w:rsid w:val="008370BF"/>
    <w:rsid w:val="008371F3"/>
    <w:rsid w:val="0083728E"/>
    <w:rsid w:val="008372BA"/>
    <w:rsid w:val="0083734C"/>
    <w:rsid w:val="00837413"/>
    <w:rsid w:val="00837488"/>
    <w:rsid w:val="0083749C"/>
    <w:rsid w:val="00837625"/>
    <w:rsid w:val="00837663"/>
    <w:rsid w:val="00837699"/>
    <w:rsid w:val="008376CE"/>
    <w:rsid w:val="008376E4"/>
    <w:rsid w:val="0083789C"/>
    <w:rsid w:val="00837903"/>
    <w:rsid w:val="00837912"/>
    <w:rsid w:val="0083791C"/>
    <w:rsid w:val="00837AA4"/>
    <w:rsid w:val="00837BF9"/>
    <w:rsid w:val="00837C5D"/>
    <w:rsid w:val="00837C95"/>
    <w:rsid w:val="00837CA0"/>
    <w:rsid w:val="00837CAE"/>
    <w:rsid w:val="00837D35"/>
    <w:rsid w:val="00837E2C"/>
    <w:rsid w:val="00837FA8"/>
    <w:rsid w:val="0084000C"/>
    <w:rsid w:val="0084003F"/>
    <w:rsid w:val="00840066"/>
    <w:rsid w:val="00840157"/>
    <w:rsid w:val="008401A2"/>
    <w:rsid w:val="008401B3"/>
    <w:rsid w:val="00840260"/>
    <w:rsid w:val="0084031D"/>
    <w:rsid w:val="008404C1"/>
    <w:rsid w:val="00840527"/>
    <w:rsid w:val="008405BC"/>
    <w:rsid w:val="00840649"/>
    <w:rsid w:val="008406BF"/>
    <w:rsid w:val="0084071D"/>
    <w:rsid w:val="0084078B"/>
    <w:rsid w:val="00840799"/>
    <w:rsid w:val="008408EF"/>
    <w:rsid w:val="00840A3D"/>
    <w:rsid w:val="00840B11"/>
    <w:rsid w:val="00840B49"/>
    <w:rsid w:val="00840BF6"/>
    <w:rsid w:val="00840C20"/>
    <w:rsid w:val="00840D03"/>
    <w:rsid w:val="00840D0D"/>
    <w:rsid w:val="00840E71"/>
    <w:rsid w:val="00840E73"/>
    <w:rsid w:val="00840F3A"/>
    <w:rsid w:val="00840FC1"/>
    <w:rsid w:val="00841033"/>
    <w:rsid w:val="00841081"/>
    <w:rsid w:val="008410CE"/>
    <w:rsid w:val="00841182"/>
    <w:rsid w:val="00841195"/>
    <w:rsid w:val="0084120E"/>
    <w:rsid w:val="00841294"/>
    <w:rsid w:val="008412D2"/>
    <w:rsid w:val="00841347"/>
    <w:rsid w:val="008416EA"/>
    <w:rsid w:val="00841710"/>
    <w:rsid w:val="0084174E"/>
    <w:rsid w:val="008417B3"/>
    <w:rsid w:val="00841839"/>
    <w:rsid w:val="008418C8"/>
    <w:rsid w:val="00841A07"/>
    <w:rsid w:val="00841B34"/>
    <w:rsid w:val="00841D18"/>
    <w:rsid w:val="00841E66"/>
    <w:rsid w:val="00841EE8"/>
    <w:rsid w:val="00841FFA"/>
    <w:rsid w:val="00842002"/>
    <w:rsid w:val="00842048"/>
    <w:rsid w:val="00842085"/>
    <w:rsid w:val="008420C4"/>
    <w:rsid w:val="008420DA"/>
    <w:rsid w:val="00842242"/>
    <w:rsid w:val="008422D5"/>
    <w:rsid w:val="00842379"/>
    <w:rsid w:val="00842486"/>
    <w:rsid w:val="008424AC"/>
    <w:rsid w:val="008424D5"/>
    <w:rsid w:val="00842567"/>
    <w:rsid w:val="0084265F"/>
    <w:rsid w:val="008426C8"/>
    <w:rsid w:val="008426DA"/>
    <w:rsid w:val="008428FC"/>
    <w:rsid w:val="00842A23"/>
    <w:rsid w:val="00842A61"/>
    <w:rsid w:val="00842B5A"/>
    <w:rsid w:val="00842B72"/>
    <w:rsid w:val="00842BE7"/>
    <w:rsid w:val="00842C0B"/>
    <w:rsid w:val="00842C50"/>
    <w:rsid w:val="00842C7A"/>
    <w:rsid w:val="00842D2A"/>
    <w:rsid w:val="00842D88"/>
    <w:rsid w:val="00842D95"/>
    <w:rsid w:val="00842E5B"/>
    <w:rsid w:val="00842E96"/>
    <w:rsid w:val="00842F35"/>
    <w:rsid w:val="00842F82"/>
    <w:rsid w:val="008430B4"/>
    <w:rsid w:val="008430CB"/>
    <w:rsid w:val="00843102"/>
    <w:rsid w:val="00843114"/>
    <w:rsid w:val="00843278"/>
    <w:rsid w:val="0084331D"/>
    <w:rsid w:val="008433C9"/>
    <w:rsid w:val="0084340D"/>
    <w:rsid w:val="008435A6"/>
    <w:rsid w:val="00843623"/>
    <w:rsid w:val="0084362F"/>
    <w:rsid w:val="00843733"/>
    <w:rsid w:val="0084391C"/>
    <w:rsid w:val="00843A9C"/>
    <w:rsid w:val="00843B15"/>
    <w:rsid w:val="00843B81"/>
    <w:rsid w:val="00843C9D"/>
    <w:rsid w:val="00843D3D"/>
    <w:rsid w:val="00844021"/>
    <w:rsid w:val="00844082"/>
    <w:rsid w:val="008440EC"/>
    <w:rsid w:val="008440F8"/>
    <w:rsid w:val="00844179"/>
    <w:rsid w:val="008441A7"/>
    <w:rsid w:val="00844269"/>
    <w:rsid w:val="008442EC"/>
    <w:rsid w:val="008444E7"/>
    <w:rsid w:val="0084481B"/>
    <w:rsid w:val="0084496B"/>
    <w:rsid w:val="00844A05"/>
    <w:rsid w:val="00844B15"/>
    <w:rsid w:val="00844B53"/>
    <w:rsid w:val="00844C31"/>
    <w:rsid w:val="00844CA1"/>
    <w:rsid w:val="00844CDC"/>
    <w:rsid w:val="00844D15"/>
    <w:rsid w:val="00844DAA"/>
    <w:rsid w:val="00844E85"/>
    <w:rsid w:val="00844ED4"/>
    <w:rsid w:val="00844F21"/>
    <w:rsid w:val="008451C6"/>
    <w:rsid w:val="0084521E"/>
    <w:rsid w:val="0084523A"/>
    <w:rsid w:val="008452F8"/>
    <w:rsid w:val="0084533E"/>
    <w:rsid w:val="0084539E"/>
    <w:rsid w:val="008457B4"/>
    <w:rsid w:val="008457D5"/>
    <w:rsid w:val="00845915"/>
    <w:rsid w:val="00845917"/>
    <w:rsid w:val="00845951"/>
    <w:rsid w:val="00845A17"/>
    <w:rsid w:val="00845A33"/>
    <w:rsid w:val="00845A5E"/>
    <w:rsid w:val="00845A81"/>
    <w:rsid w:val="00845C49"/>
    <w:rsid w:val="00845C53"/>
    <w:rsid w:val="00845CAE"/>
    <w:rsid w:val="008460BF"/>
    <w:rsid w:val="008460C0"/>
    <w:rsid w:val="008460C7"/>
    <w:rsid w:val="008460CF"/>
    <w:rsid w:val="00846371"/>
    <w:rsid w:val="00846392"/>
    <w:rsid w:val="008463ED"/>
    <w:rsid w:val="00846444"/>
    <w:rsid w:val="00846465"/>
    <w:rsid w:val="0084655A"/>
    <w:rsid w:val="008465FD"/>
    <w:rsid w:val="0084665B"/>
    <w:rsid w:val="00846687"/>
    <w:rsid w:val="008467C6"/>
    <w:rsid w:val="00846850"/>
    <w:rsid w:val="008469A3"/>
    <w:rsid w:val="008469E2"/>
    <w:rsid w:val="00846BD7"/>
    <w:rsid w:val="00846BF3"/>
    <w:rsid w:val="00846CA0"/>
    <w:rsid w:val="00846CAC"/>
    <w:rsid w:val="00846D52"/>
    <w:rsid w:val="00846E25"/>
    <w:rsid w:val="00846FE7"/>
    <w:rsid w:val="00847006"/>
    <w:rsid w:val="00847030"/>
    <w:rsid w:val="0084705A"/>
    <w:rsid w:val="0084709D"/>
    <w:rsid w:val="008471BC"/>
    <w:rsid w:val="008471C8"/>
    <w:rsid w:val="0084720E"/>
    <w:rsid w:val="00847231"/>
    <w:rsid w:val="0084729C"/>
    <w:rsid w:val="008472C6"/>
    <w:rsid w:val="0084734E"/>
    <w:rsid w:val="0084736B"/>
    <w:rsid w:val="008473AC"/>
    <w:rsid w:val="008474F3"/>
    <w:rsid w:val="00847562"/>
    <w:rsid w:val="008475A6"/>
    <w:rsid w:val="00847661"/>
    <w:rsid w:val="008477A1"/>
    <w:rsid w:val="00847801"/>
    <w:rsid w:val="008478BB"/>
    <w:rsid w:val="00847948"/>
    <w:rsid w:val="00847A1F"/>
    <w:rsid w:val="00847A2E"/>
    <w:rsid w:val="00847B9D"/>
    <w:rsid w:val="00847C76"/>
    <w:rsid w:val="00847D18"/>
    <w:rsid w:val="00847D71"/>
    <w:rsid w:val="00847DD0"/>
    <w:rsid w:val="00847E02"/>
    <w:rsid w:val="00847E4E"/>
    <w:rsid w:val="00847EC0"/>
    <w:rsid w:val="00847F49"/>
    <w:rsid w:val="00847F5D"/>
    <w:rsid w:val="00847F6B"/>
    <w:rsid w:val="00850066"/>
    <w:rsid w:val="0085023E"/>
    <w:rsid w:val="008502CE"/>
    <w:rsid w:val="00850303"/>
    <w:rsid w:val="00850336"/>
    <w:rsid w:val="00850424"/>
    <w:rsid w:val="0085047E"/>
    <w:rsid w:val="008504B9"/>
    <w:rsid w:val="008505DF"/>
    <w:rsid w:val="00850666"/>
    <w:rsid w:val="008506A0"/>
    <w:rsid w:val="0085070F"/>
    <w:rsid w:val="00850795"/>
    <w:rsid w:val="00850812"/>
    <w:rsid w:val="00850884"/>
    <w:rsid w:val="0085089C"/>
    <w:rsid w:val="008509D5"/>
    <w:rsid w:val="00850B5E"/>
    <w:rsid w:val="00850B78"/>
    <w:rsid w:val="00850B83"/>
    <w:rsid w:val="00850BD2"/>
    <w:rsid w:val="00850C01"/>
    <w:rsid w:val="00850C8F"/>
    <w:rsid w:val="00850D75"/>
    <w:rsid w:val="00850F40"/>
    <w:rsid w:val="00850F96"/>
    <w:rsid w:val="00851078"/>
    <w:rsid w:val="00851086"/>
    <w:rsid w:val="0085111F"/>
    <w:rsid w:val="00851193"/>
    <w:rsid w:val="0085119B"/>
    <w:rsid w:val="008511C7"/>
    <w:rsid w:val="00851341"/>
    <w:rsid w:val="0085139D"/>
    <w:rsid w:val="00851458"/>
    <w:rsid w:val="0085158F"/>
    <w:rsid w:val="0085162D"/>
    <w:rsid w:val="0085185F"/>
    <w:rsid w:val="008519E4"/>
    <w:rsid w:val="00851A1A"/>
    <w:rsid w:val="00851AA8"/>
    <w:rsid w:val="00851ABC"/>
    <w:rsid w:val="00851B02"/>
    <w:rsid w:val="00851B38"/>
    <w:rsid w:val="00851B40"/>
    <w:rsid w:val="00851BD7"/>
    <w:rsid w:val="00851BEC"/>
    <w:rsid w:val="00851C60"/>
    <w:rsid w:val="00851D56"/>
    <w:rsid w:val="00851D9A"/>
    <w:rsid w:val="00851DE2"/>
    <w:rsid w:val="00851E09"/>
    <w:rsid w:val="00851E95"/>
    <w:rsid w:val="00851EAF"/>
    <w:rsid w:val="00851F3F"/>
    <w:rsid w:val="00851F86"/>
    <w:rsid w:val="008521E0"/>
    <w:rsid w:val="00852227"/>
    <w:rsid w:val="008522CD"/>
    <w:rsid w:val="008522F6"/>
    <w:rsid w:val="0085248F"/>
    <w:rsid w:val="008524BA"/>
    <w:rsid w:val="008524C6"/>
    <w:rsid w:val="0085254A"/>
    <w:rsid w:val="00852645"/>
    <w:rsid w:val="00852663"/>
    <w:rsid w:val="00852676"/>
    <w:rsid w:val="008527BD"/>
    <w:rsid w:val="00852895"/>
    <w:rsid w:val="008528F6"/>
    <w:rsid w:val="008529B1"/>
    <w:rsid w:val="00852A1B"/>
    <w:rsid w:val="00852A1F"/>
    <w:rsid w:val="00852AB0"/>
    <w:rsid w:val="00852AB9"/>
    <w:rsid w:val="00852B34"/>
    <w:rsid w:val="00852B3E"/>
    <w:rsid w:val="00852B74"/>
    <w:rsid w:val="00852C21"/>
    <w:rsid w:val="00852E03"/>
    <w:rsid w:val="00853114"/>
    <w:rsid w:val="0085317B"/>
    <w:rsid w:val="0085322D"/>
    <w:rsid w:val="0085334D"/>
    <w:rsid w:val="008533CC"/>
    <w:rsid w:val="00853623"/>
    <w:rsid w:val="0085362C"/>
    <w:rsid w:val="00853710"/>
    <w:rsid w:val="0085371D"/>
    <w:rsid w:val="0085378B"/>
    <w:rsid w:val="0085379B"/>
    <w:rsid w:val="00853865"/>
    <w:rsid w:val="00853969"/>
    <w:rsid w:val="00853AF2"/>
    <w:rsid w:val="00853B23"/>
    <w:rsid w:val="00853B69"/>
    <w:rsid w:val="00853BE6"/>
    <w:rsid w:val="00853C21"/>
    <w:rsid w:val="00853DA7"/>
    <w:rsid w:val="00853EB5"/>
    <w:rsid w:val="00853F80"/>
    <w:rsid w:val="00853F86"/>
    <w:rsid w:val="00853F99"/>
    <w:rsid w:val="00853FA2"/>
    <w:rsid w:val="0085410D"/>
    <w:rsid w:val="00854194"/>
    <w:rsid w:val="00854414"/>
    <w:rsid w:val="00854457"/>
    <w:rsid w:val="008544B0"/>
    <w:rsid w:val="008544F4"/>
    <w:rsid w:val="0085451C"/>
    <w:rsid w:val="0085473C"/>
    <w:rsid w:val="00854D8D"/>
    <w:rsid w:val="00854EFF"/>
    <w:rsid w:val="00854F34"/>
    <w:rsid w:val="00854FE1"/>
    <w:rsid w:val="00855023"/>
    <w:rsid w:val="0085505C"/>
    <w:rsid w:val="008550F2"/>
    <w:rsid w:val="008552CF"/>
    <w:rsid w:val="008552E3"/>
    <w:rsid w:val="00855334"/>
    <w:rsid w:val="00855421"/>
    <w:rsid w:val="008554D2"/>
    <w:rsid w:val="00855511"/>
    <w:rsid w:val="00855559"/>
    <w:rsid w:val="00855597"/>
    <w:rsid w:val="008555E6"/>
    <w:rsid w:val="008556FE"/>
    <w:rsid w:val="00855765"/>
    <w:rsid w:val="008559AA"/>
    <w:rsid w:val="008559B3"/>
    <w:rsid w:val="00855A32"/>
    <w:rsid w:val="00855A6E"/>
    <w:rsid w:val="00855AD5"/>
    <w:rsid w:val="00855BBC"/>
    <w:rsid w:val="00855BEF"/>
    <w:rsid w:val="00855D1F"/>
    <w:rsid w:val="00855E24"/>
    <w:rsid w:val="00855E2E"/>
    <w:rsid w:val="0085602A"/>
    <w:rsid w:val="00856034"/>
    <w:rsid w:val="0085614C"/>
    <w:rsid w:val="008561E3"/>
    <w:rsid w:val="0085623E"/>
    <w:rsid w:val="008563D9"/>
    <w:rsid w:val="008563F6"/>
    <w:rsid w:val="00856405"/>
    <w:rsid w:val="00856502"/>
    <w:rsid w:val="00856568"/>
    <w:rsid w:val="008565FD"/>
    <w:rsid w:val="0085665B"/>
    <w:rsid w:val="0085668D"/>
    <w:rsid w:val="008566B7"/>
    <w:rsid w:val="008566BF"/>
    <w:rsid w:val="008566E3"/>
    <w:rsid w:val="00856902"/>
    <w:rsid w:val="0085691D"/>
    <w:rsid w:val="00856964"/>
    <w:rsid w:val="00856A11"/>
    <w:rsid w:val="00856A7E"/>
    <w:rsid w:val="00856B4D"/>
    <w:rsid w:val="00856B93"/>
    <w:rsid w:val="00856C34"/>
    <w:rsid w:val="00856D22"/>
    <w:rsid w:val="00856D2F"/>
    <w:rsid w:val="00856D95"/>
    <w:rsid w:val="00856DC7"/>
    <w:rsid w:val="00856E34"/>
    <w:rsid w:val="00856E8E"/>
    <w:rsid w:val="00856E9D"/>
    <w:rsid w:val="00856EC3"/>
    <w:rsid w:val="00856EC5"/>
    <w:rsid w:val="00856EDA"/>
    <w:rsid w:val="00856EFD"/>
    <w:rsid w:val="00856F07"/>
    <w:rsid w:val="00856F2C"/>
    <w:rsid w:val="00857000"/>
    <w:rsid w:val="00857081"/>
    <w:rsid w:val="008571A4"/>
    <w:rsid w:val="008571FF"/>
    <w:rsid w:val="0085728C"/>
    <w:rsid w:val="00857677"/>
    <w:rsid w:val="008576D6"/>
    <w:rsid w:val="0085773F"/>
    <w:rsid w:val="0085782B"/>
    <w:rsid w:val="00857960"/>
    <w:rsid w:val="008579A4"/>
    <w:rsid w:val="008579CE"/>
    <w:rsid w:val="00857A9C"/>
    <w:rsid w:val="00857BCB"/>
    <w:rsid w:val="00857C36"/>
    <w:rsid w:val="00857DD7"/>
    <w:rsid w:val="00857ED4"/>
    <w:rsid w:val="00857EFC"/>
    <w:rsid w:val="00857F0B"/>
    <w:rsid w:val="00857F35"/>
    <w:rsid w:val="00857F46"/>
    <w:rsid w:val="0086009B"/>
    <w:rsid w:val="0086013E"/>
    <w:rsid w:val="0086018A"/>
    <w:rsid w:val="008601C5"/>
    <w:rsid w:val="008601CE"/>
    <w:rsid w:val="008603F4"/>
    <w:rsid w:val="0086049A"/>
    <w:rsid w:val="008604F6"/>
    <w:rsid w:val="00860560"/>
    <w:rsid w:val="008605B6"/>
    <w:rsid w:val="008605C3"/>
    <w:rsid w:val="008605CF"/>
    <w:rsid w:val="008606BC"/>
    <w:rsid w:val="008606E4"/>
    <w:rsid w:val="00860720"/>
    <w:rsid w:val="008607C2"/>
    <w:rsid w:val="0086087C"/>
    <w:rsid w:val="0086096F"/>
    <w:rsid w:val="008609D4"/>
    <w:rsid w:val="00860C59"/>
    <w:rsid w:val="00860CF8"/>
    <w:rsid w:val="00860D60"/>
    <w:rsid w:val="00860DBC"/>
    <w:rsid w:val="00860EA0"/>
    <w:rsid w:val="00860EEF"/>
    <w:rsid w:val="00860F02"/>
    <w:rsid w:val="00860F14"/>
    <w:rsid w:val="00860F94"/>
    <w:rsid w:val="00861032"/>
    <w:rsid w:val="0086103C"/>
    <w:rsid w:val="00861175"/>
    <w:rsid w:val="00861235"/>
    <w:rsid w:val="00861249"/>
    <w:rsid w:val="0086129A"/>
    <w:rsid w:val="00861335"/>
    <w:rsid w:val="00861352"/>
    <w:rsid w:val="0086136E"/>
    <w:rsid w:val="00861516"/>
    <w:rsid w:val="00861524"/>
    <w:rsid w:val="008615AD"/>
    <w:rsid w:val="008617B9"/>
    <w:rsid w:val="008618B6"/>
    <w:rsid w:val="008618F7"/>
    <w:rsid w:val="00861900"/>
    <w:rsid w:val="0086195D"/>
    <w:rsid w:val="008619B0"/>
    <w:rsid w:val="00861ADE"/>
    <w:rsid w:val="00861C2B"/>
    <w:rsid w:val="00861C9F"/>
    <w:rsid w:val="00861D7E"/>
    <w:rsid w:val="00861E38"/>
    <w:rsid w:val="00861E7D"/>
    <w:rsid w:val="00861F5A"/>
    <w:rsid w:val="00861FE6"/>
    <w:rsid w:val="00861FE9"/>
    <w:rsid w:val="00861FFC"/>
    <w:rsid w:val="0086208A"/>
    <w:rsid w:val="008620C2"/>
    <w:rsid w:val="00862438"/>
    <w:rsid w:val="00862585"/>
    <w:rsid w:val="008625A5"/>
    <w:rsid w:val="0086262E"/>
    <w:rsid w:val="0086263F"/>
    <w:rsid w:val="00862673"/>
    <w:rsid w:val="008627A5"/>
    <w:rsid w:val="008627A7"/>
    <w:rsid w:val="008627C4"/>
    <w:rsid w:val="008628A8"/>
    <w:rsid w:val="00862953"/>
    <w:rsid w:val="0086295F"/>
    <w:rsid w:val="00862B03"/>
    <w:rsid w:val="00862B0C"/>
    <w:rsid w:val="00862C59"/>
    <w:rsid w:val="00862C76"/>
    <w:rsid w:val="00862DE5"/>
    <w:rsid w:val="00862EBB"/>
    <w:rsid w:val="00862F2C"/>
    <w:rsid w:val="00862F91"/>
    <w:rsid w:val="008630B3"/>
    <w:rsid w:val="008630E2"/>
    <w:rsid w:val="00863204"/>
    <w:rsid w:val="00863237"/>
    <w:rsid w:val="00863268"/>
    <w:rsid w:val="008632E8"/>
    <w:rsid w:val="008633D3"/>
    <w:rsid w:val="00863434"/>
    <w:rsid w:val="0086352D"/>
    <w:rsid w:val="00863537"/>
    <w:rsid w:val="008635E7"/>
    <w:rsid w:val="0086361B"/>
    <w:rsid w:val="00863716"/>
    <w:rsid w:val="00863768"/>
    <w:rsid w:val="008637C5"/>
    <w:rsid w:val="0086395C"/>
    <w:rsid w:val="00863A75"/>
    <w:rsid w:val="00863ADB"/>
    <w:rsid w:val="00863D19"/>
    <w:rsid w:val="00863D5B"/>
    <w:rsid w:val="00863ECD"/>
    <w:rsid w:val="00863F70"/>
    <w:rsid w:val="008641B6"/>
    <w:rsid w:val="00864261"/>
    <w:rsid w:val="00864278"/>
    <w:rsid w:val="008642D6"/>
    <w:rsid w:val="0086437A"/>
    <w:rsid w:val="00864398"/>
    <w:rsid w:val="00864419"/>
    <w:rsid w:val="00864421"/>
    <w:rsid w:val="00864424"/>
    <w:rsid w:val="00864433"/>
    <w:rsid w:val="008645F9"/>
    <w:rsid w:val="00864682"/>
    <w:rsid w:val="0086471C"/>
    <w:rsid w:val="008647B0"/>
    <w:rsid w:val="008647C1"/>
    <w:rsid w:val="00864C1E"/>
    <w:rsid w:val="00864C72"/>
    <w:rsid w:val="00864D85"/>
    <w:rsid w:val="00864E60"/>
    <w:rsid w:val="00864EA6"/>
    <w:rsid w:val="00864EE0"/>
    <w:rsid w:val="00864EFE"/>
    <w:rsid w:val="00865026"/>
    <w:rsid w:val="00865094"/>
    <w:rsid w:val="008650BF"/>
    <w:rsid w:val="008650FD"/>
    <w:rsid w:val="00865117"/>
    <w:rsid w:val="0086511A"/>
    <w:rsid w:val="00865173"/>
    <w:rsid w:val="00865205"/>
    <w:rsid w:val="00865316"/>
    <w:rsid w:val="008653B7"/>
    <w:rsid w:val="00865430"/>
    <w:rsid w:val="00865681"/>
    <w:rsid w:val="008656F0"/>
    <w:rsid w:val="00865713"/>
    <w:rsid w:val="0086578D"/>
    <w:rsid w:val="008657AA"/>
    <w:rsid w:val="008657CE"/>
    <w:rsid w:val="008657D6"/>
    <w:rsid w:val="00865835"/>
    <w:rsid w:val="008659A9"/>
    <w:rsid w:val="008659D0"/>
    <w:rsid w:val="00865A4A"/>
    <w:rsid w:val="00865B86"/>
    <w:rsid w:val="00865C5F"/>
    <w:rsid w:val="00865CC3"/>
    <w:rsid w:val="00865D43"/>
    <w:rsid w:val="00865D6C"/>
    <w:rsid w:val="00865F87"/>
    <w:rsid w:val="00865FF2"/>
    <w:rsid w:val="00866081"/>
    <w:rsid w:val="008660D5"/>
    <w:rsid w:val="00866108"/>
    <w:rsid w:val="0086610F"/>
    <w:rsid w:val="00866218"/>
    <w:rsid w:val="008662F7"/>
    <w:rsid w:val="00866403"/>
    <w:rsid w:val="00866415"/>
    <w:rsid w:val="008664F3"/>
    <w:rsid w:val="0086655A"/>
    <w:rsid w:val="00866615"/>
    <w:rsid w:val="00866639"/>
    <w:rsid w:val="00866697"/>
    <w:rsid w:val="00866719"/>
    <w:rsid w:val="0086671E"/>
    <w:rsid w:val="0086680D"/>
    <w:rsid w:val="0086686E"/>
    <w:rsid w:val="00866A2B"/>
    <w:rsid w:val="00866A3E"/>
    <w:rsid w:val="00866A4C"/>
    <w:rsid w:val="00866D1D"/>
    <w:rsid w:val="00866D1F"/>
    <w:rsid w:val="00866D5B"/>
    <w:rsid w:val="00866DAF"/>
    <w:rsid w:val="00866E2A"/>
    <w:rsid w:val="00866E59"/>
    <w:rsid w:val="00866E8A"/>
    <w:rsid w:val="00866F26"/>
    <w:rsid w:val="00867174"/>
    <w:rsid w:val="0086724B"/>
    <w:rsid w:val="0086725A"/>
    <w:rsid w:val="0086729C"/>
    <w:rsid w:val="008672C2"/>
    <w:rsid w:val="0086732B"/>
    <w:rsid w:val="00867499"/>
    <w:rsid w:val="00867546"/>
    <w:rsid w:val="0086756E"/>
    <w:rsid w:val="008675B1"/>
    <w:rsid w:val="008675EF"/>
    <w:rsid w:val="00867637"/>
    <w:rsid w:val="0086764A"/>
    <w:rsid w:val="0086770C"/>
    <w:rsid w:val="0086773D"/>
    <w:rsid w:val="0086781B"/>
    <w:rsid w:val="0086786E"/>
    <w:rsid w:val="008678B0"/>
    <w:rsid w:val="00867962"/>
    <w:rsid w:val="008679B6"/>
    <w:rsid w:val="00867A23"/>
    <w:rsid w:val="00867A2A"/>
    <w:rsid w:val="00867B49"/>
    <w:rsid w:val="00867B82"/>
    <w:rsid w:val="00867C87"/>
    <w:rsid w:val="00867C88"/>
    <w:rsid w:val="00867CCE"/>
    <w:rsid w:val="00867D69"/>
    <w:rsid w:val="00867DB0"/>
    <w:rsid w:val="00867E10"/>
    <w:rsid w:val="00867F47"/>
    <w:rsid w:val="00867F76"/>
    <w:rsid w:val="008700E0"/>
    <w:rsid w:val="008700FD"/>
    <w:rsid w:val="00870140"/>
    <w:rsid w:val="008702A6"/>
    <w:rsid w:val="008702DF"/>
    <w:rsid w:val="0087032F"/>
    <w:rsid w:val="00870355"/>
    <w:rsid w:val="008703C1"/>
    <w:rsid w:val="008704EC"/>
    <w:rsid w:val="00870556"/>
    <w:rsid w:val="0087058A"/>
    <w:rsid w:val="00870594"/>
    <w:rsid w:val="008705A2"/>
    <w:rsid w:val="008706E9"/>
    <w:rsid w:val="00870752"/>
    <w:rsid w:val="008707A1"/>
    <w:rsid w:val="008707D1"/>
    <w:rsid w:val="00870B02"/>
    <w:rsid w:val="00870B86"/>
    <w:rsid w:val="00870BCE"/>
    <w:rsid w:val="00870C58"/>
    <w:rsid w:val="00870CBE"/>
    <w:rsid w:val="00870CDE"/>
    <w:rsid w:val="00870DA5"/>
    <w:rsid w:val="00870E18"/>
    <w:rsid w:val="00871033"/>
    <w:rsid w:val="00871060"/>
    <w:rsid w:val="00871089"/>
    <w:rsid w:val="00871192"/>
    <w:rsid w:val="008711AB"/>
    <w:rsid w:val="008711E2"/>
    <w:rsid w:val="0087133B"/>
    <w:rsid w:val="00871411"/>
    <w:rsid w:val="0087144E"/>
    <w:rsid w:val="008717DE"/>
    <w:rsid w:val="00871804"/>
    <w:rsid w:val="00871854"/>
    <w:rsid w:val="008718CE"/>
    <w:rsid w:val="008718E3"/>
    <w:rsid w:val="0087199F"/>
    <w:rsid w:val="008719A5"/>
    <w:rsid w:val="00871A7D"/>
    <w:rsid w:val="00871AA3"/>
    <w:rsid w:val="00871AF8"/>
    <w:rsid w:val="00871BAC"/>
    <w:rsid w:val="00871BFB"/>
    <w:rsid w:val="00871C80"/>
    <w:rsid w:val="00871DAD"/>
    <w:rsid w:val="00871DC7"/>
    <w:rsid w:val="00871E48"/>
    <w:rsid w:val="00871EE9"/>
    <w:rsid w:val="00871FE5"/>
    <w:rsid w:val="00871FEE"/>
    <w:rsid w:val="008720A2"/>
    <w:rsid w:val="008720B2"/>
    <w:rsid w:val="008720D0"/>
    <w:rsid w:val="008720ED"/>
    <w:rsid w:val="0087210C"/>
    <w:rsid w:val="008721DB"/>
    <w:rsid w:val="008721EE"/>
    <w:rsid w:val="00872293"/>
    <w:rsid w:val="008722D5"/>
    <w:rsid w:val="0087237C"/>
    <w:rsid w:val="008723AE"/>
    <w:rsid w:val="00872496"/>
    <w:rsid w:val="00872656"/>
    <w:rsid w:val="00872667"/>
    <w:rsid w:val="00872837"/>
    <w:rsid w:val="0087290C"/>
    <w:rsid w:val="0087290D"/>
    <w:rsid w:val="008729A0"/>
    <w:rsid w:val="008729E4"/>
    <w:rsid w:val="00872B86"/>
    <w:rsid w:val="00872B95"/>
    <w:rsid w:val="00872BAB"/>
    <w:rsid w:val="00872BDD"/>
    <w:rsid w:val="00872CAD"/>
    <w:rsid w:val="00872D0F"/>
    <w:rsid w:val="00872DF2"/>
    <w:rsid w:val="00872EE3"/>
    <w:rsid w:val="00873039"/>
    <w:rsid w:val="00873113"/>
    <w:rsid w:val="00873266"/>
    <w:rsid w:val="00873290"/>
    <w:rsid w:val="008732FF"/>
    <w:rsid w:val="0087337E"/>
    <w:rsid w:val="008733EE"/>
    <w:rsid w:val="00873429"/>
    <w:rsid w:val="00873512"/>
    <w:rsid w:val="00873550"/>
    <w:rsid w:val="008735BD"/>
    <w:rsid w:val="008735E1"/>
    <w:rsid w:val="00873604"/>
    <w:rsid w:val="00873653"/>
    <w:rsid w:val="00873685"/>
    <w:rsid w:val="008736E2"/>
    <w:rsid w:val="00873710"/>
    <w:rsid w:val="0087376D"/>
    <w:rsid w:val="0087383F"/>
    <w:rsid w:val="00873875"/>
    <w:rsid w:val="008739A3"/>
    <w:rsid w:val="00873AC7"/>
    <w:rsid w:val="00873C0B"/>
    <w:rsid w:val="00873C21"/>
    <w:rsid w:val="00873CC8"/>
    <w:rsid w:val="00873D7C"/>
    <w:rsid w:val="00873DAC"/>
    <w:rsid w:val="00873DE3"/>
    <w:rsid w:val="00873F15"/>
    <w:rsid w:val="00873FB1"/>
    <w:rsid w:val="00874019"/>
    <w:rsid w:val="00874135"/>
    <w:rsid w:val="0087420F"/>
    <w:rsid w:val="00874211"/>
    <w:rsid w:val="008742C2"/>
    <w:rsid w:val="00874379"/>
    <w:rsid w:val="008743F3"/>
    <w:rsid w:val="008745AA"/>
    <w:rsid w:val="008746FF"/>
    <w:rsid w:val="00874780"/>
    <w:rsid w:val="00874791"/>
    <w:rsid w:val="008747B7"/>
    <w:rsid w:val="00874827"/>
    <w:rsid w:val="00874861"/>
    <w:rsid w:val="008748CD"/>
    <w:rsid w:val="00874A10"/>
    <w:rsid w:val="00874A52"/>
    <w:rsid w:val="00874BDB"/>
    <w:rsid w:val="00874BFF"/>
    <w:rsid w:val="00874C38"/>
    <w:rsid w:val="00874CB7"/>
    <w:rsid w:val="00874D22"/>
    <w:rsid w:val="00874D46"/>
    <w:rsid w:val="00874D64"/>
    <w:rsid w:val="00874DB6"/>
    <w:rsid w:val="00874E28"/>
    <w:rsid w:val="00874EAE"/>
    <w:rsid w:val="00874F08"/>
    <w:rsid w:val="00874F0D"/>
    <w:rsid w:val="00874F7E"/>
    <w:rsid w:val="00874FD3"/>
    <w:rsid w:val="0087504A"/>
    <w:rsid w:val="008750FC"/>
    <w:rsid w:val="00875220"/>
    <w:rsid w:val="00875496"/>
    <w:rsid w:val="008754C3"/>
    <w:rsid w:val="008754F2"/>
    <w:rsid w:val="00875533"/>
    <w:rsid w:val="008755E1"/>
    <w:rsid w:val="00875681"/>
    <w:rsid w:val="008756C4"/>
    <w:rsid w:val="008756D4"/>
    <w:rsid w:val="00875782"/>
    <w:rsid w:val="008758A0"/>
    <w:rsid w:val="008758AA"/>
    <w:rsid w:val="00875B63"/>
    <w:rsid w:val="00875B65"/>
    <w:rsid w:val="00875CDC"/>
    <w:rsid w:val="00875CDF"/>
    <w:rsid w:val="00875D14"/>
    <w:rsid w:val="00875D91"/>
    <w:rsid w:val="00875E51"/>
    <w:rsid w:val="00875EC7"/>
    <w:rsid w:val="00875EF4"/>
    <w:rsid w:val="0087608A"/>
    <w:rsid w:val="008760B0"/>
    <w:rsid w:val="00876110"/>
    <w:rsid w:val="0087622A"/>
    <w:rsid w:val="00876232"/>
    <w:rsid w:val="008762BA"/>
    <w:rsid w:val="008764AF"/>
    <w:rsid w:val="008764EC"/>
    <w:rsid w:val="00876553"/>
    <w:rsid w:val="0087656C"/>
    <w:rsid w:val="008765A0"/>
    <w:rsid w:val="008765B2"/>
    <w:rsid w:val="00876675"/>
    <w:rsid w:val="008766B1"/>
    <w:rsid w:val="008766DE"/>
    <w:rsid w:val="00876704"/>
    <w:rsid w:val="0087675C"/>
    <w:rsid w:val="0087676B"/>
    <w:rsid w:val="008767C1"/>
    <w:rsid w:val="008768AF"/>
    <w:rsid w:val="008768EF"/>
    <w:rsid w:val="008769A5"/>
    <w:rsid w:val="008769B3"/>
    <w:rsid w:val="00876A13"/>
    <w:rsid w:val="00876A3B"/>
    <w:rsid w:val="00876AAE"/>
    <w:rsid w:val="00876ADF"/>
    <w:rsid w:val="00876AF2"/>
    <w:rsid w:val="00876B14"/>
    <w:rsid w:val="00876BE9"/>
    <w:rsid w:val="00876CBD"/>
    <w:rsid w:val="00876CEF"/>
    <w:rsid w:val="00876DAC"/>
    <w:rsid w:val="00876E06"/>
    <w:rsid w:val="008770F9"/>
    <w:rsid w:val="00877150"/>
    <w:rsid w:val="0087716B"/>
    <w:rsid w:val="008771D6"/>
    <w:rsid w:val="00877219"/>
    <w:rsid w:val="00877296"/>
    <w:rsid w:val="008772C4"/>
    <w:rsid w:val="00877379"/>
    <w:rsid w:val="00877388"/>
    <w:rsid w:val="008774F2"/>
    <w:rsid w:val="00877568"/>
    <w:rsid w:val="008775AE"/>
    <w:rsid w:val="008776BA"/>
    <w:rsid w:val="00877743"/>
    <w:rsid w:val="00877774"/>
    <w:rsid w:val="00877824"/>
    <w:rsid w:val="0087785B"/>
    <w:rsid w:val="008778E6"/>
    <w:rsid w:val="0087798C"/>
    <w:rsid w:val="00877990"/>
    <w:rsid w:val="00877ADF"/>
    <w:rsid w:val="00877B1B"/>
    <w:rsid w:val="00877B66"/>
    <w:rsid w:val="0088000F"/>
    <w:rsid w:val="00880094"/>
    <w:rsid w:val="008800A2"/>
    <w:rsid w:val="008800CA"/>
    <w:rsid w:val="008800CB"/>
    <w:rsid w:val="008801E9"/>
    <w:rsid w:val="008802A6"/>
    <w:rsid w:val="0088032A"/>
    <w:rsid w:val="0088041D"/>
    <w:rsid w:val="008804D2"/>
    <w:rsid w:val="008804E9"/>
    <w:rsid w:val="00880521"/>
    <w:rsid w:val="0088064C"/>
    <w:rsid w:val="008806AD"/>
    <w:rsid w:val="0088074A"/>
    <w:rsid w:val="008807C9"/>
    <w:rsid w:val="00880825"/>
    <w:rsid w:val="00880828"/>
    <w:rsid w:val="0088087D"/>
    <w:rsid w:val="008808D7"/>
    <w:rsid w:val="0088098E"/>
    <w:rsid w:val="008809B4"/>
    <w:rsid w:val="008809DC"/>
    <w:rsid w:val="00880A23"/>
    <w:rsid w:val="00880A28"/>
    <w:rsid w:val="00880A2D"/>
    <w:rsid w:val="00880A52"/>
    <w:rsid w:val="00880B01"/>
    <w:rsid w:val="00880B51"/>
    <w:rsid w:val="00880CEF"/>
    <w:rsid w:val="00880D9E"/>
    <w:rsid w:val="00880DA3"/>
    <w:rsid w:val="00880E32"/>
    <w:rsid w:val="00880E5C"/>
    <w:rsid w:val="00880ED8"/>
    <w:rsid w:val="00880FE4"/>
    <w:rsid w:val="00881082"/>
    <w:rsid w:val="008810D4"/>
    <w:rsid w:val="008811CA"/>
    <w:rsid w:val="008812A3"/>
    <w:rsid w:val="00881370"/>
    <w:rsid w:val="0088146F"/>
    <w:rsid w:val="0088147A"/>
    <w:rsid w:val="0088154E"/>
    <w:rsid w:val="008815B7"/>
    <w:rsid w:val="008815DA"/>
    <w:rsid w:val="008815F5"/>
    <w:rsid w:val="00881642"/>
    <w:rsid w:val="00881662"/>
    <w:rsid w:val="00881700"/>
    <w:rsid w:val="0088181B"/>
    <w:rsid w:val="008818C8"/>
    <w:rsid w:val="008819E0"/>
    <w:rsid w:val="008819F6"/>
    <w:rsid w:val="00881A06"/>
    <w:rsid w:val="00881C08"/>
    <w:rsid w:val="00881CFE"/>
    <w:rsid w:val="00881DD6"/>
    <w:rsid w:val="00881E32"/>
    <w:rsid w:val="00881E86"/>
    <w:rsid w:val="00881EB7"/>
    <w:rsid w:val="008820A6"/>
    <w:rsid w:val="008820D1"/>
    <w:rsid w:val="0088210D"/>
    <w:rsid w:val="0088215D"/>
    <w:rsid w:val="00882169"/>
    <w:rsid w:val="0088217D"/>
    <w:rsid w:val="00882193"/>
    <w:rsid w:val="00882239"/>
    <w:rsid w:val="0088224F"/>
    <w:rsid w:val="008822E0"/>
    <w:rsid w:val="00882383"/>
    <w:rsid w:val="008823CF"/>
    <w:rsid w:val="00882648"/>
    <w:rsid w:val="00882658"/>
    <w:rsid w:val="00882659"/>
    <w:rsid w:val="00882691"/>
    <w:rsid w:val="00882810"/>
    <w:rsid w:val="00882833"/>
    <w:rsid w:val="00882871"/>
    <w:rsid w:val="008828AC"/>
    <w:rsid w:val="00882912"/>
    <w:rsid w:val="008829B2"/>
    <w:rsid w:val="00882A9C"/>
    <w:rsid w:val="00882BA1"/>
    <w:rsid w:val="00882D34"/>
    <w:rsid w:val="00882E58"/>
    <w:rsid w:val="00882F37"/>
    <w:rsid w:val="00883019"/>
    <w:rsid w:val="00883130"/>
    <w:rsid w:val="0088315C"/>
    <w:rsid w:val="00883249"/>
    <w:rsid w:val="0088324C"/>
    <w:rsid w:val="008832D2"/>
    <w:rsid w:val="008833FE"/>
    <w:rsid w:val="00883512"/>
    <w:rsid w:val="00883570"/>
    <w:rsid w:val="008835E3"/>
    <w:rsid w:val="0088365E"/>
    <w:rsid w:val="0088377D"/>
    <w:rsid w:val="0088378F"/>
    <w:rsid w:val="008838B0"/>
    <w:rsid w:val="008838CE"/>
    <w:rsid w:val="008839AC"/>
    <w:rsid w:val="008839E4"/>
    <w:rsid w:val="00883AA1"/>
    <w:rsid w:val="00883B05"/>
    <w:rsid w:val="00883C4C"/>
    <w:rsid w:val="00883D68"/>
    <w:rsid w:val="00883D7D"/>
    <w:rsid w:val="00883DE8"/>
    <w:rsid w:val="00883F95"/>
    <w:rsid w:val="00883FB9"/>
    <w:rsid w:val="0088403C"/>
    <w:rsid w:val="00884158"/>
    <w:rsid w:val="0088426B"/>
    <w:rsid w:val="008843EA"/>
    <w:rsid w:val="00884417"/>
    <w:rsid w:val="00884461"/>
    <w:rsid w:val="00884564"/>
    <w:rsid w:val="0088461A"/>
    <w:rsid w:val="00884724"/>
    <w:rsid w:val="008847F0"/>
    <w:rsid w:val="00884945"/>
    <w:rsid w:val="008849C8"/>
    <w:rsid w:val="00884AA9"/>
    <w:rsid w:val="00884B29"/>
    <w:rsid w:val="00884CCE"/>
    <w:rsid w:val="00884D16"/>
    <w:rsid w:val="00884D22"/>
    <w:rsid w:val="00884DE8"/>
    <w:rsid w:val="00884E1D"/>
    <w:rsid w:val="00884E5E"/>
    <w:rsid w:val="00884E68"/>
    <w:rsid w:val="00884EC0"/>
    <w:rsid w:val="00884F6F"/>
    <w:rsid w:val="0088504C"/>
    <w:rsid w:val="0088507C"/>
    <w:rsid w:val="008850D3"/>
    <w:rsid w:val="008850FA"/>
    <w:rsid w:val="00885123"/>
    <w:rsid w:val="0088512B"/>
    <w:rsid w:val="008852EB"/>
    <w:rsid w:val="0088532B"/>
    <w:rsid w:val="00885365"/>
    <w:rsid w:val="0088536F"/>
    <w:rsid w:val="008853B8"/>
    <w:rsid w:val="008853B9"/>
    <w:rsid w:val="00885408"/>
    <w:rsid w:val="008854FD"/>
    <w:rsid w:val="00885540"/>
    <w:rsid w:val="008857F2"/>
    <w:rsid w:val="00885852"/>
    <w:rsid w:val="00885857"/>
    <w:rsid w:val="00885897"/>
    <w:rsid w:val="008859A0"/>
    <w:rsid w:val="00885A25"/>
    <w:rsid w:val="00885AD0"/>
    <w:rsid w:val="00885BBA"/>
    <w:rsid w:val="00885BD8"/>
    <w:rsid w:val="00885C61"/>
    <w:rsid w:val="00885CD4"/>
    <w:rsid w:val="00885FC7"/>
    <w:rsid w:val="008860BE"/>
    <w:rsid w:val="0088610D"/>
    <w:rsid w:val="008862A9"/>
    <w:rsid w:val="00886377"/>
    <w:rsid w:val="00886390"/>
    <w:rsid w:val="00886403"/>
    <w:rsid w:val="00886546"/>
    <w:rsid w:val="008865E0"/>
    <w:rsid w:val="00886693"/>
    <w:rsid w:val="00886703"/>
    <w:rsid w:val="00886725"/>
    <w:rsid w:val="00886743"/>
    <w:rsid w:val="0088677E"/>
    <w:rsid w:val="008867B3"/>
    <w:rsid w:val="0088685F"/>
    <w:rsid w:val="00886872"/>
    <w:rsid w:val="00886926"/>
    <w:rsid w:val="00886B21"/>
    <w:rsid w:val="00886B57"/>
    <w:rsid w:val="00886BE7"/>
    <w:rsid w:val="00886C59"/>
    <w:rsid w:val="00886C5D"/>
    <w:rsid w:val="00886D24"/>
    <w:rsid w:val="00886DFD"/>
    <w:rsid w:val="00886E13"/>
    <w:rsid w:val="00886E27"/>
    <w:rsid w:val="00886E55"/>
    <w:rsid w:val="00886EF9"/>
    <w:rsid w:val="00886FDD"/>
    <w:rsid w:val="0088714C"/>
    <w:rsid w:val="00887291"/>
    <w:rsid w:val="00887330"/>
    <w:rsid w:val="00887380"/>
    <w:rsid w:val="0088751B"/>
    <w:rsid w:val="0088779C"/>
    <w:rsid w:val="00887912"/>
    <w:rsid w:val="00887A85"/>
    <w:rsid w:val="00887C5B"/>
    <w:rsid w:val="00887C96"/>
    <w:rsid w:val="00887CC5"/>
    <w:rsid w:val="00887DD4"/>
    <w:rsid w:val="00887E14"/>
    <w:rsid w:val="00887E5A"/>
    <w:rsid w:val="00887F2B"/>
    <w:rsid w:val="00887F84"/>
    <w:rsid w:val="00887FD9"/>
    <w:rsid w:val="008900A6"/>
    <w:rsid w:val="008900DC"/>
    <w:rsid w:val="008900EA"/>
    <w:rsid w:val="00890170"/>
    <w:rsid w:val="00890242"/>
    <w:rsid w:val="008902DB"/>
    <w:rsid w:val="0089046E"/>
    <w:rsid w:val="008904C7"/>
    <w:rsid w:val="00890562"/>
    <w:rsid w:val="00890637"/>
    <w:rsid w:val="0089070F"/>
    <w:rsid w:val="00890866"/>
    <w:rsid w:val="00890891"/>
    <w:rsid w:val="008908ED"/>
    <w:rsid w:val="00890948"/>
    <w:rsid w:val="0089096C"/>
    <w:rsid w:val="008909A9"/>
    <w:rsid w:val="008909EC"/>
    <w:rsid w:val="00890A4F"/>
    <w:rsid w:val="00890A60"/>
    <w:rsid w:val="00890A63"/>
    <w:rsid w:val="00890ABF"/>
    <w:rsid w:val="00890B74"/>
    <w:rsid w:val="00890B8B"/>
    <w:rsid w:val="00890CAE"/>
    <w:rsid w:val="00890CFE"/>
    <w:rsid w:val="00890DB2"/>
    <w:rsid w:val="00890DD2"/>
    <w:rsid w:val="00890ED5"/>
    <w:rsid w:val="00890F3D"/>
    <w:rsid w:val="00890F88"/>
    <w:rsid w:val="00890FF4"/>
    <w:rsid w:val="00891014"/>
    <w:rsid w:val="00891118"/>
    <w:rsid w:val="00891192"/>
    <w:rsid w:val="00891207"/>
    <w:rsid w:val="0089141B"/>
    <w:rsid w:val="0089142E"/>
    <w:rsid w:val="00891550"/>
    <w:rsid w:val="008915D9"/>
    <w:rsid w:val="0089161D"/>
    <w:rsid w:val="008916B2"/>
    <w:rsid w:val="008916C2"/>
    <w:rsid w:val="00891722"/>
    <w:rsid w:val="00891802"/>
    <w:rsid w:val="008918AB"/>
    <w:rsid w:val="008918DC"/>
    <w:rsid w:val="00891904"/>
    <w:rsid w:val="00891914"/>
    <w:rsid w:val="0089191C"/>
    <w:rsid w:val="00891AEF"/>
    <w:rsid w:val="00891B5E"/>
    <w:rsid w:val="00891B95"/>
    <w:rsid w:val="00891CA5"/>
    <w:rsid w:val="00891D0A"/>
    <w:rsid w:val="00891D0C"/>
    <w:rsid w:val="00891FE6"/>
    <w:rsid w:val="00892035"/>
    <w:rsid w:val="008920C6"/>
    <w:rsid w:val="008920C8"/>
    <w:rsid w:val="008920CD"/>
    <w:rsid w:val="00892115"/>
    <w:rsid w:val="00892143"/>
    <w:rsid w:val="008921A9"/>
    <w:rsid w:val="00892240"/>
    <w:rsid w:val="00892244"/>
    <w:rsid w:val="008922A2"/>
    <w:rsid w:val="008922B0"/>
    <w:rsid w:val="008922EC"/>
    <w:rsid w:val="0089236F"/>
    <w:rsid w:val="008924C8"/>
    <w:rsid w:val="00892557"/>
    <w:rsid w:val="00892560"/>
    <w:rsid w:val="008925E8"/>
    <w:rsid w:val="0089265E"/>
    <w:rsid w:val="00892672"/>
    <w:rsid w:val="0089271C"/>
    <w:rsid w:val="0089275C"/>
    <w:rsid w:val="008927F9"/>
    <w:rsid w:val="00892856"/>
    <w:rsid w:val="00892864"/>
    <w:rsid w:val="00892951"/>
    <w:rsid w:val="0089297B"/>
    <w:rsid w:val="00892A29"/>
    <w:rsid w:val="00892B6D"/>
    <w:rsid w:val="00892C49"/>
    <w:rsid w:val="00892E0D"/>
    <w:rsid w:val="00892F9B"/>
    <w:rsid w:val="0089312C"/>
    <w:rsid w:val="0089319D"/>
    <w:rsid w:val="00893244"/>
    <w:rsid w:val="00893279"/>
    <w:rsid w:val="00893340"/>
    <w:rsid w:val="00893431"/>
    <w:rsid w:val="00893510"/>
    <w:rsid w:val="00893564"/>
    <w:rsid w:val="008935DD"/>
    <w:rsid w:val="00893609"/>
    <w:rsid w:val="00893697"/>
    <w:rsid w:val="00893721"/>
    <w:rsid w:val="0089379B"/>
    <w:rsid w:val="008937E9"/>
    <w:rsid w:val="008938FF"/>
    <w:rsid w:val="0089392A"/>
    <w:rsid w:val="00893A39"/>
    <w:rsid w:val="00893AF3"/>
    <w:rsid w:val="00893BA9"/>
    <w:rsid w:val="00893BCF"/>
    <w:rsid w:val="00893CD7"/>
    <w:rsid w:val="00893D70"/>
    <w:rsid w:val="00893DE1"/>
    <w:rsid w:val="00893E9F"/>
    <w:rsid w:val="00893F1A"/>
    <w:rsid w:val="00893F62"/>
    <w:rsid w:val="00893F67"/>
    <w:rsid w:val="0089411D"/>
    <w:rsid w:val="00894151"/>
    <w:rsid w:val="008941A3"/>
    <w:rsid w:val="008941C0"/>
    <w:rsid w:val="008941E2"/>
    <w:rsid w:val="008941F2"/>
    <w:rsid w:val="008942C3"/>
    <w:rsid w:val="008943D7"/>
    <w:rsid w:val="0089453C"/>
    <w:rsid w:val="008945B8"/>
    <w:rsid w:val="0089483A"/>
    <w:rsid w:val="008948AB"/>
    <w:rsid w:val="008948EF"/>
    <w:rsid w:val="00894ACB"/>
    <w:rsid w:val="00894C41"/>
    <w:rsid w:val="00894CE4"/>
    <w:rsid w:val="00894D4D"/>
    <w:rsid w:val="00894DAB"/>
    <w:rsid w:val="00894E5B"/>
    <w:rsid w:val="00894F34"/>
    <w:rsid w:val="00894F92"/>
    <w:rsid w:val="0089501B"/>
    <w:rsid w:val="00895033"/>
    <w:rsid w:val="0089505A"/>
    <w:rsid w:val="008950EB"/>
    <w:rsid w:val="00895199"/>
    <w:rsid w:val="008951CA"/>
    <w:rsid w:val="00895225"/>
    <w:rsid w:val="0089528D"/>
    <w:rsid w:val="008953A4"/>
    <w:rsid w:val="008953BC"/>
    <w:rsid w:val="008954E9"/>
    <w:rsid w:val="00895521"/>
    <w:rsid w:val="008955A9"/>
    <w:rsid w:val="0089565F"/>
    <w:rsid w:val="0089568D"/>
    <w:rsid w:val="008956E0"/>
    <w:rsid w:val="00895775"/>
    <w:rsid w:val="0089580C"/>
    <w:rsid w:val="008958BA"/>
    <w:rsid w:val="0089593F"/>
    <w:rsid w:val="00895951"/>
    <w:rsid w:val="00895B1A"/>
    <w:rsid w:val="00895B76"/>
    <w:rsid w:val="00895BAD"/>
    <w:rsid w:val="00895C7E"/>
    <w:rsid w:val="00895CD7"/>
    <w:rsid w:val="00895D1E"/>
    <w:rsid w:val="00895D6E"/>
    <w:rsid w:val="00895E34"/>
    <w:rsid w:val="00895EB1"/>
    <w:rsid w:val="00895EBB"/>
    <w:rsid w:val="00895EC7"/>
    <w:rsid w:val="008962DA"/>
    <w:rsid w:val="00896355"/>
    <w:rsid w:val="0089638A"/>
    <w:rsid w:val="008963D6"/>
    <w:rsid w:val="0089645C"/>
    <w:rsid w:val="00896467"/>
    <w:rsid w:val="0089662B"/>
    <w:rsid w:val="00896653"/>
    <w:rsid w:val="008966CD"/>
    <w:rsid w:val="00896726"/>
    <w:rsid w:val="0089691F"/>
    <w:rsid w:val="00896B78"/>
    <w:rsid w:val="00896C11"/>
    <w:rsid w:val="00896C24"/>
    <w:rsid w:val="00896D65"/>
    <w:rsid w:val="00896E3D"/>
    <w:rsid w:val="00896E56"/>
    <w:rsid w:val="00896ED8"/>
    <w:rsid w:val="00896F15"/>
    <w:rsid w:val="00896F47"/>
    <w:rsid w:val="0089704C"/>
    <w:rsid w:val="008970A4"/>
    <w:rsid w:val="008970AB"/>
    <w:rsid w:val="00897173"/>
    <w:rsid w:val="00897185"/>
    <w:rsid w:val="008971C6"/>
    <w:rsid w:val="0089745E"/>
    <w:rsid w:val="008974B8"/>
    <w:rsid w:val="008974EA"/>
    <w:rsid w:val="00897531"/>
    <w:rsid w:val="0089758A"/>
    <w:rsid w:val="0089788C"/>
    <w:rsid w:val="00897932"/>
    <w:rsid w:val="00897A27"/>
    <w:rsid w:val="00897A48"/>
    <w:rsid w:val="00897A7B"/>
    <w:rsid w:val="00897B12"/>
    <w:rsid w:val="00897B2E"/>
    <w:rsid w:val="00897B54"/>
    <w:rsid w:val="00897B97"/>
    <w:rsid w:val="00897BC8"/>
    <w:rsid w:val="00897CDB"/>
    <w:rsid w:val="00897D24"/>
    <w:rsid w:val="00897D77"/>
    <w:rsid w:val="00897E74"/>
    <w:rsid w:val="00897EC6"/>
    <w:rsid w:val="00897F3F"/>
    <w:rsid w:val="008A016E"/>
    <w:rsid w:val="008A02D6"/>
    <w:rsid w:val="008A0495"/>
    <w:rsid w:val="008A05D1"/>
    <w:rsid w:val="008A06B4"/>
    <w:rsid w:val="008A06BE"/>
    <w:rsid w:val="008A0781"/>
    <w:rsid w:val="008A07EC"/>
    <w:rsid w:val="008A080A"/>
    <w:rsid w:val="008A089F"/>
    <w:rsid w:val="008A08A0"/>
    <w:rsid w:val="008A0A98"/>
    <w:rsid w:val="008A0BFE"/>
    <w:rsid w:val="008A0C00"/>
    <w:rsid w:val="008A0C3C"/>
    <w:rsid w:val="008A0C65"/>
    <w:rsid w:val="008A0D3C"/>
    <w:rsid w:val="008A0DD2"/>
    <w:rsid w:val="008A0F5A"/>
    <w:rsid w:val="008A0F92"/>
    <w:rsid w:val="008A0FEE"/>
    <w:rsid w:val="008A114B"/>
    <w:rsid w:val="008A1219"/>
    <w:rsid w:val="008A1287"/>
    <w:rsid w:val="008A13C1"/>
    <w:rsid w:val="008A1589"/>
    <w:rsid w:val="008A15F8"/>
    <w:rsid w:val="008A1616"/>
    <w:rsid w:val="008A1624"/>
    <w:rsid w:val="008A163D"/>
    <w:rsid w:val="008A1641"/>
    <w:rsid w:val="008A17BE"/>
    <w:rsid w:val="008A17F1"/>
    <w:rsid w:val="008A188E"/>
    <w:rsid w:val="008A1905"/>
    <w:rsid w:val="008A192D"/>
    <w:rsid w:val="008A1950"/>
    <w:rsid w:val="008A19A7"/>
    <w:rsid w:val="008A19C4"/>
    <w:rsid w:val="008A1A1E"/>
    <w:rsid w:val="008A1A4E"/>
    <w:rsid w:val="008A1A8A"/>
    <w:rsid w:val="008A1B47"/>
    <w:rsid w:val="008A1BDF"/>
    <w:rsid w:val="008A1C94"/>
    <w:rsid w:val="008A1CC7"/>
    <w:rsid w:val="008A1DA0"/>
    <w:rsid w:val="008A1DFC"/>
    <w:rsid w:val="008A1E4B"/>
    <w:rsid w:val="008A1E98"/>
    <w:rsid w:val="008A20D5"/>
    <w:rsid w:val="008A21B7"/>
    <w:rsid w:val="008A21CF"/>
    <w:rsid w:val="008A22C3"/>
    <w:rsid w:val="008A232C"/>
    <w:rsid w:val="008A2340"/>
    <w:rsid w:val="008A248A"/>
    <w:rsid w:val="008A27A9"/>
    <w:rsid w:val="008A2847"/>
    <w:rsid w:val="008A285D"/>
    <w:rsid w:val="008A2866"/>
    <w:rsid w:val="008A28A5"/>
    <w:rsid w:val="008A2914"/>
    <w:rsid w:val="008A293F"/>
    <w:rsid w:val="008A29E6"/>
    <w:rsid w:val="008A2AF9"/>
    <w:rsid w:val="008A2C26"/>
    <w:rsid w:val="008A2E77"/>
    <w:rsid w:val="008A2EC1"/>
    <w:rsid w:val="008A2F17"/>
    <w:rsid w:val="008A300E"/>
    <w:rsid w:val="008A30D2"/>
    <w:rsid w:val="008A30E6"/>
    <w:rsid w:val="008A3195"/>
    <w:rsid w:val="008A34B5"/>
    <w:rsid w:val="008A35C9"/>
    <w:rsid w:val="008A3672"/>
    <w:rsid w:val="008A376F"/>
    <w:rsid w:val="008A37A6"/>
    <w:rsid w:val="008A3899"/>
    <w:rsid w:val="008A38D3"/>
    <w:rsid w:val="008A3963"/>
    <w:rsid w:val="008A396B"/>
    <w:rsid w:val="008A3A9D"/>
    <w:rsid w:val="008A3AD2"/>
    <w:rsid w:val="008A3B5E"/>
    <w:rsid w:val="008A3C23"/>
    <w:rsid w:val="008A3DA2"/>
    <w:rsid w:val="008A3E24"/>
    <w:rsid w:val="008A3E95"/>
    <w:rsid w:val="008A3F0B"/>
    <w:rsid w:val="008A3F8F"/>
    <w:rsid w:val="008A3F91"/>
    <w:rsid w:val="008A412F"/>
    <w:rsid w:val="008A4385"/>
    <w:rsid w:val="008A43C7"/>
    <w:rsid w:val="008A446F"/>
    <w:rsid w:val="008A44C7"/>
    <w:rsid w:val="008A4515"/>
    <w:rsid w:val="008A4529"/>
    <w:rsid w:val="008A4597"/>
    <w:rsid w:val="008A4683"/>
    <w:rsid w:val="008A469D"/>
    <w:rsid w:val="008A471B"/>
    <w:rsid w:val="008A473B"/>
    <w:rsid w:val="008A473D"/>
    <w:rsid w:val="008A4791"/>
    <w:rsid w:val="008A47C5"/>
    <w:rsid w:val="008A4976"/>
    <w:rsid w:val="008A4991"/>
    <w:rsid w:val="008A49A0"/>
    <w:rsid w:val="008A4A21"/>
    <w:rsid w:val="008A4A31"/>
    <w:rsid w:val="008A4AA0"/>
    <w:rsid w:val="008A4AEB"/>
    <w:rsid w:val="008A4BB1"/>
    <w:rsid w:val="008A4BE2"/>
    <w:rsid w:val="008A4BFA"/>
    <w:rsid w:val="008A4C1F"/>
    <w:rsid w:val="008A4C57"/>
    <w:rsid w:val="008A4DE2"/>
    <w:rsid w:val="008A4E1B"/>
    <w:rsid w:val="008A4E5F"/>
    <w:rsid w:val="008A4E67"/>
    <w:rsid w:val="008A4F58"/>
    <w:rsid w:val="008A4F74"/>
    <w:rsid w:val="008A4FC2"/>
    <w:rsid w:val="008A4FEE"/>
    <w:rsid w:val="008A513E"/>
    <w:rsid w:val="008A516D"/>
    <w:rsid w:val="008A520F"/>
    <w:rsid w:val="008A535C"/>
    <w:rsid w:val="008A545E"/>
    <w:rsid w:val="008A5469"/>
    <w:rsid w:val="008A5579"/>
    <w:rsid w:val="008A5589"/>
    <w:rsid w:val="008A57D6"/>
    <w:rsid w:val="008A5826"/>
    <w:rsid w:val="008A58CD"/>
    <w:rsid w:val="008A58D8"/>
    <w:rsid w:val="008A590C"/>
    <w:rsid w:val="008A5A13"/>
    <w:rsid w:val="008A5A94"/>
    <w:rsid w:val="008A5A9F"/>
    <w:rsid w:val="008A5BD5"/>
    <w:rsid w:val="008A5C45"/>
    <w:rsid w:val="008A5CE3"/>
    <w:rsid w:val="008A5E42"/>
    <w:rsid w:val="008A5ECF"/>
    <w:rsid w:val="008A5EE6"/>
    <w:rsid w:val="008A6090"/>
    <w:rsid w:val="008A60A2"/>
    <w:rsid w:val="008A6164"/>
    <w:rsid w:val="008A6404"/>
    <w:rsid w:val="008A6431"/>
    <w:rsid w:val="008A6439"/>
    <w:rsid w:val="008A679F"/>
    <w:rsid w:val="008A68B4"/>
    <w:rsid w:val="008A68BA"/>
    <w:rsid w:val="008A6B6F"/>
    <w:rsid w:val="008A6B8B"/>
    <w:rsid w:val="008A6BD0"/>
    <w:rsid w:val="008A6BD3"/>
    <w:rsid w:val="008A6C5D"/>
    <w:rsid w:val="008A6DDF"/>
    <w:rsid w:val="008A6DE8"/>
    <w:rsid w:val="008A6E10"/>
    <w:rsid w:val="008A6E37"/>
    <w:rsid w:val="008A6EFE"/>
    <w:rsid w:val="008A6F62"/>
    <w:rsid w:val="008A6FBB"/>
    <w:rsid w:val="008A6FC7"/>
    <w:rsid w:val="008A704E"/>
    <w:rsid w:val="008A7096"/>
    <w:rsid w:val="008A7136"/>
    <w:rsid w:val="008A7210"/>
    <w:rsid w:val="008A7284"/>
    <w:rsid w:val="008A7285"/>
    <w:rsid w:val="008A72E8"/>
    <w:rsid w:val="008A747B"/>
    <w:rsid w:val="008A7591"/>
    <w:rsid w:val="008A7781"/>
    <w:rsid w:val="008A781F"/>
    <w:rsid w:val="008A7895"/>
    <w:rsid w:val="008A78E4"/>
    <w:rsid w:val="008A7A28"/>
    <w:rsid w:val="008A7A93"/>
    <w:rsid w:val="008A7AD2"/>
    <w:rsid w:val="008A7AE9"/>
    <w:rsid w:val="008A7AF2"/>
    <w:rsid w:val="008A7B74"/>
    <w:rsid w:val="008A7B7E"/>
    <w:rsid w:val="008A7D37"/>
    <w:rsid w:val="008A7F30"/>
    <w:rsid w:val="008A7F59"/>
    <w:rsid w:val="008B0094"/>
    <w:rsid w:val="008B01A2"/>
    <w:rsid w:val="008B0278"/>
    <w:rsid w:val="008B0279"/>
    <w:rsid w:val="008B027C"/>
    <w:rsid w:val="008B02BE"/>
    <w:rsid w:val="008B02C9"/>
    <w:rsid w:val="008B032C"/>
    <w:rsid w:val="008B037B"/>
    <w:rsid w:val="008B0412"/>
    <w:rsid w:val="008B042B"/>
    <w:rsid w:val="008B0500"/>
    <w:rsid w:val="008B0599"/>
    <w:rsid w:val="008B062C"/>
    <w:rsid w:val="008B06F9"/>
    <w:rsid w:val="008B07FF"/>
    <w:rsid w:val="008B086E"/>
    <w:rsid w:val="008B08C8"/>
    <w:rsid w:val="008B0934"/>
    <w:rsid w:val="008B0A35"/>
    <w:rsid w:val="008B0A36"/>
    <w:rsid w:val="008B0A8C"/>
    <w:rsid w:val="008B0AA4"/>
    <w:rsid w:val="008B0AB9"/>
    <w:rsid w:val="008B0B7D"/>
    <w:rsid w:val="008B0C20"/>
    <w:rsid w:val="008B0C24"/>
    <w:rsid w:val="008B0CA8"/>
    <w:rsid w:val="008B0DCD"/>
    <w:rsid w:val="008B0E68"/>
    <w:rsid w:val="008B0F03"/>
    <w:rsid w:val="008B0F70"/>
    <w:rsid w:val="008B123C"/>
    <w:rsid w:val="008B13AD"/>
    <w:rsid w:val="008B1473"/>
    <w:rsid w:val="008B166F"/>
    <w:rsid w:val="008B168A"/>
    <w:rsid w:val="008B1A7B"/>
    <w:rsid w:val="008B1A8A"/>
    <w:rsid w:val="008B1AF4"/>
    <w:rsid w:val="008B1BAC"/>
    <w:rsid w:val="008B1BB6"/>
    <w:rsid w:val="008B1C06"/>
    <w:rsid w:val="008B1D1E"/>
    <w:rsid w:val="008B1DAB"/>
    <w:rsid w:val="008B1DDF"/>
    <w:rsid w:val="008B1E88"/>
    <w:rsid w:val="008B1F15"/>
    <w:rsid w:val="008B1FD8"/>
    <w:rsid w:val="008B1FFF"/>
    <w:rsid w:val="008B212C"/>
    <w:rsid w:val="008B23BF"/>
    <w:rsid w:val="008B25A4"/>
    <w:rsid w:val="008B260D"/>
    <w:rsid w:val="008B2954"/>
    <w:rsid w:val="008B2A32"/>
    <w:rsid w:val="008B2AB7"/>
    <w:rsid w:val="008B2FB2"/>
    <w:rsid w:val="008B3066"/>
    <w:rsid w:val="008B30D6"/>
    <w:rsid w:val="008B30FD"/>
    <w:rsid w:val="008B31B7"/>
    <w:rsid w:val="008B3203"/>
    <w:rsid w:val="008B32A3"/>
    <w:rsid w:val="008B3414"/>
    <w:rsid w:val="008B34E0"/>
    <w:rsid w:val="008B35D8"/>
    <w:rsid w:val="008B3634"/>
    <w:rsid w:val="008B36DD"/>
    <w:rsid w:val="008B36E6"/>
    <w:rsid w:val="008B3876"/>
    <w:rsid w:val="008B38F5"/>
    <w:rsid w:val="008B3954"/>
    <w:rsid w:val="008B3AD7"/>
    <w:rsid w:val="008B3B3C"/>
    <w:rsid w:val="008B3B53"/>
    <w:rsid w:val="008B3C4E"/>
    <w:rsid w:val="008B3C82"/>
    <w:rsid w:val="008B3DB9"/>
    <w:rsid w:val="008B3E0F"/>
    <w:rsid w:val="008B3E30"/>
    <w:rsid w:val="008B3E3D"/>
    <w:rsid w:val="008B3E49"/>
    <w:rsid w:val="008B3F03"/>
    <w:rsid w:val="008B402B"/>
    <w:rsid w:val="008B43F1"/>
    <w:rsid w:val="008B4464"/>
    <w:rsid w:val="008B4474"/>
    <w:rsid w:val="008B44A7"/>
    <w:rsid w:val="008B459C"/>
    <w:rsid w:val="008B45E8"/>
    <w:rsid w:val="008B4654"/>
    <w:rsid w:val="008B46A3"/>
    <w:rsid w:val="008B48F3"/>
    <w:rsid w:val="008B490D"/>
    <w:rsid w:val="008B4986"/>
    <w:rsid w:val="008B49C6"/>
    <w:rsid w:val="008B4AD8"/>
    <w:rsid w:val="008B4B5E"/>
    <w:rsid w:val="008B4D84"/>
    <w:rsid w:val="008B4DC0"/>
    <w:rsid w:val="008B4DCB"/>
    <w:rsid w:val="008B4E7B"/>
    <w:rsid w:val="008B4F50"/>
    <w:rsid w:val="008B5076"/>
    <w:rsid w:val="008B50DF"/>
    <w:rsid w:val="008B50EC"/>
    <w:rsid w:val="008B510C"/>
    <w:rsid w:val="008B513A"/>
    <w:rsid w:val="008B5291"/>
    <w:rsid w:val="008B5338"/>
    <w:rsid w:val="008B5340"/>
    <w:rsid w:val="008B53AA"/>
    <w:rsid w:val="008B53BB"/>
    <w:rsid w:val="008B54DA"/>
    <w:rsid w:val="008B568B"/>
    <w:rsid w:val="008B56BB"/>
    <w:rsid w:val="008B56CB"/>
    <w:rsid w:val="008B5724"/>
    <w:rsid w:val="008B5911"/>
    <w:rsid w:val="008B59CC"/>
    <w:rsid w:val="008B59DA"/>
    <w:rsid w:val="008B59F4"/>
    <w:rsid w:val="008B5A18"/>
    <w:rsid w:val="008B5B24"/>
    <w:rsid w:val="008B5B31"/>
    <w:rsid w:val="008B5C6B"/>
    <w:rsid w:val="008B5D27"/>
    <w:rsid w:val="008B5EB9"/>
    <w:rsid w:val="008B5ECB"/>
    <w:rsid w:val="008B5F2B"/>
    <w:rsid w:val="008B60A3"/>
    <w:rsid w:val="008B610E"/>
    <w:rsid w:val="008B61BF"/>
    <w:rsid w:val="008B6205"/>
    <w:rsid w:val="008B6259"/>
    <w:rsid w:val="008B626E"/>
    <w:rsid w:val="008B627E"/>
    <w:rsid w:val="008B62B2"/>
    <w:rsid w:val="008B6377"/>
    <w:rsid w:val="008B6782"/>
    <w:rsid w:val="008B67CB"/>
    <w:rsid w:val="008B691E"/>
    <w:rsid w:val="008B6958"/>
    <w:rsid w:val="008B6B37"/>
    <w:rsid w:val="008B6C29"/>
    <w:rsid w:val="008B6C30"/>
    <w:rsid w:val="008B6C3C"/>
    <w:rsid w:val="008B6C46"/>
    <w:rsid w:val="008B6C9F"/>
    <w:rsid w:val="008B6D6E"/>
    <w:rsid w:val="008B6DDE"/>
    <w:rsid w:val="008B6DE1"/>
    <w:rsid w:val="008B6E26"/>
    <w:rsid w:val="008B6E9E"/>
    <w:rsid w:val="008B6FB7"/>
    <w:rsid w:val="008B70E8"/>
    <w:rsid w:val="008B7349"/>
    <w:rsid w:val="008B7360"/>
    <w:rsid w:val="008B73BD"/>
    <w:rsid w:val="008B73EE"/>
    <w:rsid w:val="008B7452"/>
    <w:rsid w:val="008B749A"/>
    <w:rsid w:val="008B7548"/>
    <w:rsid w:val="008B75D9"/>
    <w:rsid w:val="008B78EC"/>
    <w:rsid w:val="008B7917"/>
    <w:rsid w:val="008B79F8"/>
    <w:rsid w:val="008B7A8E"/>
    <w:rsid w:val="008B7AFC"/>
    <w:rsid w:val="008B7B44"/>
    <w:rsid w:val="008B7C1D"/>
    <w:rsid w:val="008B7C6F"/>
    <w:rsid w:val="008B7CBE"/>
    <w:rsid w:val="008B7D63"/>
    <w:rsid w:val="008B7DDC"/>
    <w:rsid w:val="008B7FA5"/>
    <w:rsid w:val="008B7FB8"/>
    <w:rsid w:val="008B7FCE"/>
    <w:rsid w:val="008B7FD3"/>
    <w:rsid w:val="008C0000"/>
    <w:rsid w:val="008C0154"/>
    <w:rsid w:val="008C0157"/>
    <w:rsid w:val="008C019D"/>
    <w:rsid w:val="008C020A"/>
    <w:rsid w:val="008C02E0"/>
    <w:rsid w:val="008C02F4"/>
    <w:rsid w:val="008C037E"/>
    <w:rsid w:val="008C03B2"/>
    <w:rsid w:val="008C051E"/>
    <w:rsid w:val="008C05E1"/>
    <w:rsid w:val="008C063F"/>
    <w:rsid w:val="008C073A"/>
    <w:rsid w:val="008C07B9"/>
    <w:rsid w:val="008C0805"/>
    <w:rsid w:val="008C081D"/>
    <w:rsid w:val="008C08A7"/>
    <w:rsid w:val="008C08AA"/>
    <w:rsid w:val="008C08D6"/>
    <w:rsid w:val="008C0983"/>
    <w:rsid w:val="008C09E2"/>
    <w:rsid w:val="008C09E8"/>
    <w:rsid w:val="008C0AEB"/>
    <w:rsid w:val="008C0B96"/>
    <w:rsid w:val="008C0B9C"/>
    <w:rsid w:val="008C0C7F"/>
    <w:rsid w:val="008C0D18"/>
    <w:rsid w:val="008C0D45"/>
    <w:rsid w:val="008C0D57"/>
    <w:rsid w:val="008C0DD2"/>
    <w:rsid w:val="008C0EEB"/>
    <w:rsid w:val="008C0F23"/>
    <w:rsid w:val="008C0FAB"/>
    <w:rsid w:val="008C0FC0"/>
    <w:rsid w:val="008C0FFC"/>
    <w:rsid w:val="008C119D"/>
    <w:rsid w:val="008C1231"/>
    <w:rsid w:val="008C123C"/>
    <w:rsid w:val="008C131A"/>
    <w:rsid w:val="008C1467"/>
    <w:rsid w:val="008C146B"/>
    <w:rsid w:val="008C1495"/>
    <w:rsid w:val="008C1580"/>
    <w:rsid w:val="008C167B"/>
    <w:rsid w:val="008C16E4"/>
    <w:rsid w:val="008C16FE"/>
    <w:rsid w:val="008C17CB"/>
    <w:rsid w:val="008C1979"/>
    <w:rsid w:val="008C1A4C"/>
    <w:rsid w:val="008C1A91"/>
    <w:rsid w:val="008C1B52"/>
    <w:rsid w:val="008C1C5C"/>
    <w:rsid w:val="008C1D30"/>
    <w:rsid w:val="008C1D8D"/>
    <w:rsid w:val="008C1EF9"/>
    <w:rsid w:val="008C1FC4"/>
    <w:rsid w:val="008C1FEA"/>
    <w:rsid w:val="008C202D"/>
    <w:rsid w:val="008C2061"/>
    <w:rsid w:val="008C20A0"/>
    <w:rsid w:val="008C2158"/>
    <w:rsid w:val="008C221F"/>
    <w:rsid w:val="008C2254"/>
    <w:rsid w:val="008C23A1"/>
    <w:rsid w:val="008C23B5"/>
    <w:rsid w:val="008C23F3"/>
    <w:rsid w:val="008C2438"/>
    <w:rsid w:val="008C2470"/>
    <w:rsid w:val="008C24A2"/>
    <w:rsid w:val="008C24DF"/>
    <w:rsid w:val="008C2565"/>
    <w:rsid w:val="008C2569"/>
    <w:rsid w:val="008C2718"/>
    <w:rsid w:val="008C2855"/>
    <w:rsid w:val="008C28B2"/>
    <w:rsid w:val="008C2B2D"/>
    <w:rsid w:val="008C2B44"/>
    <w:rsid w:val="008C2B67"/>
    <w:rsid w:val="008C2C3D"/>
    <w:rsid w:val="008C2D6E"/>
    <w:rsid w:val="008C2D92"/>
    <w:rsid w:val="008C2DF1"/>
    <w:rsid w:val="008C2E5F"/>
    <w:rsid w:val="008C2EAF"/>
    <w:rsid w:val="008C2F25"/>
    <w:rsid w:val="008C2FC3"/>
    <w:rsid w:val="008C3089"/>
    <w:rsid w:val="008C3106"/>
    <w:rsid w:val="008C3128"/>
    <w:rsid w:val="008C3134"/>
    <w:rsid w:val="008C31D8"/>
    <w:rsid w:val="008C31E6"/>
    <w:rsid w:val="008C3204"/>
    <w:rsid w:val="008C3208"/>
    <w:rsid w:val="008C32D1"/>
    <w:rsid w:val="008C335F"/>
    <w:rsid w:val="008C348D"/>
    <w:rsid w:val="008C34A7"/>
    <w:rsid w:val="008C354C"/>
    <w:rsid w:val="008C35FE"/>
    <w:rsid w:val="008C364A"/>
    <w:rsid w:val="008C36A4"/>
    <w:rsid w:val="008C3746"/>
    <w:rsid w:val="008C37F0"/>
    <w:rsid w:val="008C3812"/>
    <w:rsid w:val="008C384E"/>
    <w:rsid w:val="008C3A0C"/>
    <w:rsid w:val="008C3A79"/>
    <w:rsid w:val="008C3B7F"/>
    <w:rsid w:val="008C3C65"/>
    <w:rsid w:val="008C3CE6"/>
    <w:rsid w:val="008C3E3C"/>
    <w:rsid w:val="008C3E5D"/>
    <w:rsid w:val="008C3EAF"/>
    <w:rsid w:val="008C3F1B"/>
    <w:rsid w:val="008C4007"/>
    <w:rsid w:val="008C40DD"/>
    <w:rsid w:val="008C4159"/>
    <w:rsid w:val="008C4482"/>
    <w:rsid w:val="008C448B"/>
    <w:rsid w:val="008C451E"/>
    <w:rsid w:val="008C452B"/>
    <w:rsid w:val="008C45F4"/>
    <w:rsid w:val="008C4621"/>
    <w:rsid w:val="008C4630"/>
    <w:rsid w:val="008C4786"/>
    <w:rsid w:val="008C4790"/>
    <w:rsid w:val="008C47C3"/>
    <w:rsid w:val="008C47E6"/>
    <w:rsid w:val="008C4A07"/>
    <w:rsid w:val="008C4A72"/>
    <w:rsid w:val="008C4AF8"/>
    <w:rsid w:val="008C4BAC"/>
    <w:rsid w:val="008C4C6A"/>
    <w:rsid w:val="008C4C95"/>
    <w:rsid w:val="008C4DD0"/>
    <w:rsid w:val="008C4DDD"/>
    <w:rsid w:val="008C4DF4"/>
    <w:rsid w:val="008C4E1E"/>
    <w:rsid w:val="008C4E76"/>
    <w:rsid w:val="008C4ECD"/>
    <w:rsid w:val="008C4F24"/>
    <w:rsid w:val="008C500E"/>
    <w:rsid w:val="008C5049"/>
    <w:rsid w:val="008C509A"/>
    <w:rsid w:val="008C50E8"/>
    <w:rsid w:val="008C51EF"/>
    <w:rsid w:val="008C52F9"/>
    <w:rsid w:val="008C5340"/>
    <w:rsid w:val="008C534F"/>
    <w:rsid w:val="008C54F6"/>
    <w:rsid w:val="008C5635"/>
    <w:rsid w:val="008C57EE"/>
    <w:rsid w:val="008C581C"/>
    <w:rsid w:val="008C5858"/>
    <w:rsid w:val="008C5944"/>
    <w:rsid w:val="008C594A"/>
    <w:rsid w:val="008C59F7"/>
    <w:rsid w:val="008C5A27"/>
    <w:rsid w:val="008C5ACF"/>
    <w:rsid w:val="008C5C1A"/>
    <w:rsid w:val="008C5C3D"/>
    <w:rsid w:val="008C5D12"/>
    <w:rsid w:val="008C5D70"/>
    <w:rsid w:val="008C5E20"/>
    <w:rsid w:val="008C5E49"/>
    <w:rsid w:val="008C5ED7"/>
    <w:rsid w:val="008C5EF0"/>
    <w:rsid w:val="008C5F44"/>
    <w:rsid w:val="008C5FB9"/>
    <w:rsid w:val="008C5FC3"/>
    <w:rsid w:val="008C6123"/>
    <w:rsid w:val="008C6128"/>
    <w:rsid w:val="008C6133"/>
    <w:rsid w:val="008C616D"/>
    <w:rsid w:val="008C6184"/>
    <w:rsid w:val="008C61D2"/>
    <w:rsid w:val="008C6292"/>
    <w:rsid w:val="008C6377"/>
    <w:rsid w:val="008C637A"/>
    <w:rsid w:val="008C63B8"/>
    <w:rsid w:val="008C644D"/>
    <w:rsid w:val="008C664C"/>
    <w:rsid w:val="008C66D6"/>
    <w:rsid w:val="008C672B"/>
    <w:rsid w:val="008C672C"/>
    <w:rsid w:val="008C6768"/>
    <w:rsid w:val="008C67B4"/>
    <w:rsid w:val="008C684B"/>
    <w:rsid w:val="008C68D0"/>
    <w:rsid w:val="008C68DF"/>
    <w:rsid w:val="008C6918"/>
    <w:rsid w:val="008C6A62"/>
    <w:rsid w:val="008C6AB3"/>
    <w:rsid w:val="008C6B93"/>
    <w:rsid w:val="008C6C66"/>
    <w:rsid w:val="008C6E02"/>
    <w:rsid w:val="008C6EEF"/>
    <w:rsid w:val="008C6FEB"/>
    <w:rsid w:val="008C70FA"/>
    <w:rsid w:val="008C72D3"/>
    <w:rsid w:val="008C73CC"/>
    <w:rsid w:val="008C75A6"/>
    <w:rsid w:val="008C75CE"/>
    <w:rsid w:val="008C7611"/>
    <w:rsid w:val="008C7688"/>
    <w:rsid w:val="008C7698"/>
    <w:rsid w:val="008C76AF"/>
    <w:rsid w:val="008C7A4C"/>
    <w:rsid w:val="008C7B04"/>
    <w:rsid w:val="008C7B07"/>
    <w:rsid w:val="008C7B7A"/>
    <w:rsid w:val="008C7C28"/>
    <w:rsid w:val="008C7C45"/>
    <w:rsid w:val="008C7C48"/>
    <w:rsid w:val="008C7CB8"/>
    <w:rsid w:val="008C7D24"/>
    <w:rsid w:val="008C7D9E"/>
    <w:rsid w:val="008C7F19"/>
    <w:rsid w:val="008C7F31"/>
    <w:rsid w:val="008C7FEE"/>
    <w:rsid w:val="008D0046"/>
    <w:rsid w:val="008D0229"/>
    <w:rsid w:val="008D02F0"/>
    <w:rsid w:val="008D0368"/>
    <w:rsid w:val="008D0516"/>
    <w:rsid w:val="008D05F4"/>
    <w:rsid w:val="008D0611"/>
    <w:rsid w:val="008D063F"/>
    <w:rsid w:val="008D0910"/>
    <w:rsid w:val="008D0968"/>
    <w:rsid w:val="008D0A98"/>
    <w:rsid w:val="008D0B4A"/>
    <w:rsid w:val="008D0B80"/>
    <w:rsid w:val="008D0BD9"/>
    <w:rsid w:val="008D0DB7"/>
    <w:rsid w:val="008D0E35"/>
    <w:rsid w:val="008D0EF1"/>
    <w:rsid w:val="008D0F62"/>
    <w:rsid w:val="008D104D"/>
    <w:rsid w:val="008D11D2"/>
    <w:rsid w:val="008D1334"/>
    <w:rsid w:val="008D13EB"/>
    <w:rsid w:val="008D1476"/>
    <w:rsid w:val="008D1606"/>
    <w:rsid w:val="008D17C3"/>
    <w:rsid w:val="008D190D"/>
    <w:rsid w:val="008D1913"/>
    <w:rsid w:val="008D198C"/>
    <w:rsid w:val="008D1C68"/>
    <w:rsid w:val="008D1D89"/>
    <w:rsid w:val="008D1E2E"/>
    <w:rsid w:val="008D1EEE"/>
    <w:rsid w:val="008D1EF4"/>
    <w:rsid w:val="008D1F63"/>
    <w:rsid w:val="008D2065"/>
    <w:rsid w:val="008D229F"/>
    <w:rsid w:val="008D22E7"/>
    <w:rsid w:val="008D23A4"/>
    <w:rsid w:val="008D2586"/>
    <w:rsid w:val="008D2632"/>
    <w:rsid w:val="008D27A4"/>
    <w:rsid w:val="008D281F"/>
    <w:rsid w:val="008D2850"/>
    <w:rsid w:val="008D288D"/>
    <w:rsid w:val="008D2927"/>
    <w:rsid w:val="008D2A9A"/>
    <w:rsid w:val="008D2B3A"/>
    <w:rsid w:val="008D2B4E"/>
    <w:rsid w:val="008D2B7B"/>
    <w:rsid w:val="008D2C33"/>
    <w:rsid w:val="008D2D5E"/>
    <w:rsid w:val="008D2E3F"/>
    <w:rsid w:val="008D2E5D"/>
    <w:rsid w:val="008D3296"/>
    <w:rsid w:val="008D32BD"/>
    <w:rsid w:val="008D33B9"/>
    <w:rsid w:val="008D33C9"/>
    <w:rsid w:val="008D3486"/>
    <w:rsid w:val="008D34B0"/>
    <w:rsid w:val="008D3573"/>
    <w:rsid w:val="008D364E"/>
    <w:rsid w:val="008D366F"/>
    <w:rsid w:val="008D36F9"/>
    <w:rsid w:val="008D36FD"/>
    <w:rsid w:val="008D372D"/>
    <w:rsid w:val="008D37D1"/>
    <w:rsid w:val="008D3858"/>
    <w:rsid w:val="008D3981"/>
    <w:rsid w:val="008D39D0"/>
    <w:rsid w:val="008D39E5"/>
    <w:rsid w:val="008D3A3C"/>
    <w:rsid w:val="008D3B90"/>
    <w:rsid w:val="008D3BA8"/>
    <w:rsid w:val="008D3C47"/>
    <w:rsid w:val="008D3C6F"/>
    <w:rsid w:val="008D3D6E"/>
    <w:rsid w:val="008D3E28"/>
    <w:rsid w:val="008D3FB2"/>
    <w:rsid w:val="008D3FDB"/>
    <w:rsid w:val="008D403A"/>
    <w:rsid w:val="008D4113"/>
    <w:rsid w:val="008D4157"/>
    <w:rsid w:val="008D42CB"/>
    <w:rsid w:val="008D43C4"/>
    <w:rsid w:val="008D4492"/>
    <w:rsid w:val="008D4529"/>
    <w:rsid w:val="008D471F"/>
    <w:rsid w:val="008D482B"/>
    <w:rsid w:val="008D4A23"/>
    <w:rsid w:val="008D4A71"/>
    <w:rsid w:val="008D4A84"/>
    <w:rsid w:val="008D4B06"/>
    <w:rsid w:val="008D4C7A"/>
    <w:rsid w:val="008D4D17"/>
    <w:rsid w:val="008D4DA5"/>
    <w:rsid w:val="008D4DFC"/>
    <w:rsid w:val="008D4E4E"/>
    <w:rsid w:val="008D4F2C"/>
    <w:rsid w:val="008D4F81"/>
    <w:rsid w:val="008D4FA7"/>
    <w:rsid w:val="008D4FC7"/>
    <w:rsid w:val="008D5070"/>
    <w:rsid w:val="008D5259"/>
    <w:rsid w:val="008D52A2"/>
    <w:rsid w:val="008D5313"/>
    <w:rsid w:val="008D53E2"/>
    <w:rsid w:val="008D540A"/>
    <w:rsid w:val="008D542C"/>
    <w:rsid w:val="008D5441"/>
    <w:rsid w:val="008D5464"/>
    <w:rsid w:val="008D549E"/>
    <w:rsid w:val="008D54B6"/>
    <w:rsid w:val="008D5515"/>
    <w:rsid w:val="008D5567"/>
    <w:rsid w:val="008D55A0"/>
    <w:rsid w:val="008D5677"/>
    <w:rsid w:val="008D58AF"/>
    <w:rsid w:val="008D58D1"/>
    <w:rsid w:val="008D5938"/>
    <w:rsid w:val="008D595F"/>
    <w:rsid w:val="008D5B97"/>
    <w:rsid w:val="008D5D57"/>
    <w:rsid w:val="008D5E59"/>
    <w:rsid w:val="008D5F53"/>
    <w:rsid w:val="008D6013"/>
    <w:rsid w:val="008D6080"/>
    <w:rsid w:val="008D60F4"/>
    <w:rsid w:val="008D6106"/>
    <w:rsid w:val="008D6197"/>
    <w:rsid w:val="008D61BB"/>
    <w:rsid w:val="008D61CC"/>
    <w:rsid w:val="008D6211"/>
    <w:rsid w:val="008D62D5"/>
    <w:rsid w:val="008D63F9"/>
    <w:rsid w:val="008D66DD"/>
    <w:rsid w:val="008D6722"/>
    <w:rsid w:val="008D6A46"/>
    <w:rsid w:val="008D6B11"/>
    <w:rsid w:val="008D6B2E"/>
    <w:rsid w:val="008D6B6E"/>
    <w:rsid w:val="008D6BAC"/>
    <w:rsid w:val="008D6C47"/>
    <w:rsid w:val="008D6C90"/>
    <w:rsid w:val="008D6CA1"/>
    <w:rsid w:val="008D6D0E"/>
    <w:rsid w:val="008D6E12"/>
    <w:rsid w:val="008D6F00"/>
    <w:rsid w:val="008D6FD4"/>
    <w:rsid w:val="008D7004"/>
    <w:rsid w:val="008D7082"/>
    <w:rsid w:val="008D70FA"/>
    <w:rsid w:val="008D7270"/>
    <w:rsid w:val="008D7286"/>
    <w:rsid w:val="008D7424"/>
    <w:rsid w:val="008D744C"/>
    <w:rsid w:val="008D750D"/>
    <w:rsid w:val="008D76D2"/>
    <w:rsid w:val="008D7781"/>
    <w:rsid w:val="008D77E7"/>
    <w:rsid w:val="008D785B"/>
    <w:rsid w:val="008D787F"/>
    <w:rsid w:val="008D78F0"/>
    <w:rsid w:val="008D7990"/>
    <w:rsid w:val="008D7996"/>
    <w:rsid w:val="008D7A90"/>
    <w:rsid w:val="008D7A93"/>
    <w:rsid w:val="008D7B49"/>
    <w:rsid w:val="008D7B50"/>
    <w:rsid w:val="008D7B73"/>
    <w:rsid w:val="008D7B99"/>
    <w:rsid w:val="008D7BD5"/>
    <w:rsid w:val="008D7C2E"/>
    <w:rsid w:val="008D7CF9"/>
    <w:rsid w:val="008E00AC"/>
    <w:rsid w:val="008E00AF"/>
    <w:rsid w:val="008E0240"/>
    <w:rsid w:val="008E0330"/>
    <w:rsid w:val="008E03A1"/>
    <w:rsid w:val="008E0425"/>
    <w:rsid w:val="008E044A"/>
    <w:rsid w:val="008E053C"/>
    <w:rsid w:val="008E05A9"/>
    <w:rsid w:val="008E0608"/>
    <w:rsid w:val="008E067F"/>
    <w:rsid w:val="008E06AF"/>
    <w:rsid w:val="008E06BA"/>
    <w:rsid w:val="008E06EE"/>
    <w:rsid w:val="008E0828"/>
    <w:rsid w:val="008E08A8"/>
    <w:rsid w:val="008E08C4"/>
    <w:rsid w:val="008E0990"/>
    <w:rsid w:val="008E09BF"/>
    <w:rsid w:val="008E0CC6"/>
    <w:rsid w:val="008E0D18"/>
    <w:rsid w:val="008E0E2B"/>
    <w:rsid w:val="008E0E4F"/>
    <w:rsid w:val="008E0EF4"/>
    <w:rsid w:val="008E0F65"/>
    <w:rsid w:val="008E109B"/>
    <w:rsid w:val="008E12C9"/>
    <w:rsid w:val="008E1326"/>
    <w:rsid w:val="008E1378"/>
    <w:rsid w:val="008E1578"/>
    <w:rsid w:val="008E15B2"/>
    <w:rsid w:val="008E167B"/>
    <w:rsid w:val="008E1693"/>
    <w:rsid w:val="008E16B0"/>
    <w:rsid w:val="008E16B3"/>
    <w:rsid w:val="008E16F6"/>
    <w:rsid w:val="008E1815"/>
    <w:rsid w:val="008E1859"/>
    <w:rsid w:val="008E185E"/>
    <w:rsid w:val="008E188E"/>
    <w:rsid w:val="008E1981"/>
    <w:rsid w:val="008E1997"/>
    <w:rsid w:val="008E19CF"/>
    <w:rsid w:val="008E1A56"/>
    <w:rsid w:val="008E1AA0"/>
    <w:rsid w:val="008E1D8C"/>
    <w:rsid w:val="008E1EFB"/>
    <w:rsid w:val="008E2088"/>
    <w:rsid w:val="008E2127"/>
    <w:rsid w:val="008E2144"/>
    <w:rsid w:val="008E2194"/>
    <w:rsid w:val="008E2243"/>
    <w:rsid w:val="008E227A"/>
    <w:rsid w:val="008E23A4"/>
    <w:rsid w:val="008E24E2"/>
    <w:rsid w:val="008E2533"/>
    <w:rsid w:val="008E2568"/>
    <w:rsid w:val="008E25A0"/>
    <w:rsid w:val="008E2701"/>
    <w:rsid w:val="008E2744"/>
    <w:rsid w:val="008E2826"/>
    <w:rsid w:val="008E2C0F"/>
    <w:rsid w:val="008E2C72"/>
    <w:rsid w:val="008E2CBB"/>
    <w:rsid w:val="008E2D3E"/>
    <w:rsid w:val="008E2D9D"/>
    <w:rsid w:val="008E2ED9"/>
    <w:rsid w:val="008E2F0A"/>
    <w:rsid w:val="008E2F8F"/>
    <w:rsid w:val="008E2FB7"/>
    <w:rsid w:val="008E3178"/>
    <w:rsid w:val="008E31E7"/>
    <w:rsid w:val="008E327F"/>
    <w:rsid w:val="008E3300"/>
    <w:rsid w:val="008E3367"/>
    <w:rsid w:val="008E33AB"/>
    <w:rsid w:val="008E3517"/>
    <w:rsid w:val="008E3586"/>
    <w:rsid w:val="008E35D4"/>
    <w:rsid w:val="008E3636"/>
    <w:rsid w:val="008E36D4"/>
    <w:rsid w:val="008E3756"/>
    <w:rsid w:val="008E3829"/>
    <w:rsid w:val="008E3845"/>
    <w:rsid w:val="008E3877"/>
    <w:rsid w:val="008E3913"/>
    <w:rsid w:val="008E3B53"/>
    <w:rsid w:val="008E3C36"/>
    <w:rsid w:val="008E3D08"/>
    <w:rsid w:val="008E3E23"/>
    <w:rsid w:val="008E3F09"/>
    <w:rsid w:val="008E3F6A"/>
    <w:rsid w:val="008E4309"/>
    <w:rsid w:val="008E43D0"/>
    <w:rsid w:val="008E440C"/>
    <w:rsid w:val="008E466E"/>
    <w:rsid w:val="008E4734"/>
    <w:rsid w:val="008E47AF"/>
    <w:rsid w:val="008E47BF"/>
    <w:rsid w:val="008E48EF"/>
    <w:rsid w:val="008E4904"/>
    <w:rsid w:val="008E497C"/>
    <w:rsid w:val="008E4A9D"/>
    <w:rsid w:val="008E4AD4"/>
    <w:rsid w:val="008E4B5A"/>
    <w:rsid w:val="008E4C52"/>
    <w:rsid w:val="008E4D08"/>
    <w:rsid w:val="008E4D8E"/>
    <w:rsid w:val="008E4DDA"/>
    <w:rsid w:val="008E4DE4"/>
    <w:rsid w:val="008E4F1D"/>
    <w:rsid w:val="008E4F86"/>
    <w:rsid w:val="008E4FEF"/>
    <w:rsid w:val="008E5048"/>
    <w:rsid w:val="008E50FA"/>
    <w:rsid w:val="008E514A"/>
    <w:rsid w:val="008E5194"/>
    <w:rsid w:val="008E5199"/>
    <w:rsid w:val="008E5217"/>
    <w:rsid w:val="008E521A"/>
    <w:rsid w:val="008E528F"/>
    <w:rsid w:val="008E53B9"/>
    <w:rsid w:val="008E53BA"/>
    <w:rsid w:val="008E540A"/>
    <w:rsid w:val="008E5533"/>
    <w:rsid w:val="008E557D"/>
    <w:rsid w:val="008E5593"/>
    <w:rsid w:val="008E55EC"/>
    <w:rsid w:val="008E5613"/>
    <w:rsid w:val="008E5754"/>
    <w:rsid w:val="008E57F0"/>
    <w:rsid w:val="008E5809"/>
    <w:rsid w:val="008E581E"/>
    <w:rsid w:val="008E5863"/>
    <w:rsid w:val="008E58DD"/>
    <w:rsid w:val="008E59A0"/>
    <w:rsid w:val="008E5A12"/>
    <w:rsid w:val="008E5BAE"/>
    <w:rsid w:val="008E5C53"/>
    <w:rsid w:val="008E5D2C"/>
    <w:rsid w:val="008E5DA0"/>
    <w:rsid w:val="008E5E43"/>
    <w:rsid w:val="008E5FF3"/>
    <w:rsid w:val="008E604A"/>
    <w:rsid w:val="008E617D"/>
    <w:rsid w:val="008E6191"/>
    <w:rsid w:val="008E61A8"/>
    <w:rsid w:val="008E61C6"/>
    <w:rsid w:val="008E622A"/>
    <w:rsid w:val="008E6374"/>
    <w:rsid w:val="008E63AA"/>
    <w:rsid w:val="008E63FB"/>
    <w:rsid w:val="008E641D"/>
    <w:rsid w:val="008E6466"/>
    <w:rsid w:val="008E6491"/>
    <w:rsid w:val="008E64E9"/>
    <w:rsid w:val="008E655C"/>
    <w:rsid w:val="008E66AE"/>
    <w:rsid w:val="008E66C9"/>
    <w:rsid w:val="008E679A"/>
    <w:rsid w:val="008E691E"/>
    <w:rsid w:val="008E6A74"/>
    <w:rsid w:val="008E6B5F"/>
    <w:rsid w:val="008E6BC8"/>
    <w:rsid w:val="008E6C86"/>
    <w:rsid w:val="008E6E58"/>
    <w:rsid w:val="008E712C"/>
    <w:rsid w:val="008E72C6"/>
    <w:rsid w:val="008E72F3"/>
    <w:rsid w:val="008E73A0"/>
    <w:rsid w:val="008E746C"/>
    <w:rsid w:val="008E74EC"/>
    <w:rsid w:val="008E75EC"/>
    <w:rsid w:val="008E7752"/>
    <w:rsid w:val="008E777D"/>
    <w:rsid w:val="008E778F"/>
    <w:rsid w:val="008E7830"/>
    <w:rsid w:val="008E78D7"/>
    <w:rsid w:val="008E79AD"/>
    <w:rsid w:val="008E7A07"/>
    <w:rsid w:val="008E7A21"/>
    <w:rsid w:val="008E7B5E"/>
    <w:rsid w:val="008E7B70"/>
    <w:rsid w:val="008E7B7E"/>
    <w:rsid w:val="008E7BC1"/>
    <w:rsid w:val="008E7C3E"/>
    <w:rsid w:val="008E7C7E"/>
    <w:rsid w:val="008E7CC7"/>
    <w:rsid w:val="008E7DAD"/>
    <w:rsid w:val="008E7F0A"/>
    <w:rsid w:val="008E7F51"/>
    <w:rsid w:val="008E7FC1"/>
    <w:rsid w:val="008F002B"/>
    <w:rsid w:val="008F00BD"/>
    <w:rsid w:val="008F01A2"/>
    <w:rsid w:val="008F01CA"/>
    <w:rsid w:val="008F0242"/>
    <w:rsid w:val="008F0259"/>
    <w:rsid w:val="008F0271"/>
    <w:rsid w:val="008F02CD"/>
    <w:rsid w:val="008F0324"/>
    <w:rsid w:val="008F0347"/>
    <w:rsid w:val="008F0409"/>
    <w:rsid w:val="008F0461"/>
    <w:rsid w:val="008F057A"/>
    <w:rsid w:val="008F064B"/>
    <w:rsid w:val="008F06A5"/>
    <w:rsid w:val="008F06F3"/>
    <w:rsid w:val="008F073E"/>
    <w:rsid w:val="008F077A"/>
    <w:rsid w:val="008F08BC"/>
    <w:rsid w:val="008F08DB"/>
    <w:rsid w:val="008F08DD"/>
    <w:rsid w:val="008F08E9"/>
    <w:rsid w:val="008F08EB"/>
    <w:rsid w:val="008F0978"/>
    <w:rsid w:val="008F0C58"/>
    <w:rsid w:val="008F0CB1"/>
    <w:rsid w:val="008F0CCA"/>
    <w:rsid w:val="008F0DB8"/>
    <w:rsid w:val="008F0DFB"/>
    <w:rsid w:val="008F0F6A"/>
    <w:rsid w:val="008F0F78"/>
    <w:rsid w:val="008F0FAA"/>
    <w:rsid w:val="008F0FC2"/>
    <w:rsid w:val="008F104A"/>
    <w:rsid w:val="008F10AE"/>
    <w:rsid w:val="008F10B2"/>
    <w:rsid w:val="008F1344"/>
    <w:rsid w:val="008F1375"/>
    <w:rsid w:val="008F13AC"/>
    <w:rsid w:val="008F1490"/>
    <w:rsid w:val="008F1573"/>
    <w:rsid w:val="008F15A4"/>
    <w:rsid w:val="008F15E8"/>
    <w:rsid w:val="008F1625"/>
    <w:rsid w:val="008F16AC"/>
    <w:rsid w:val="008F17F3"/>
    <w:rsid w:val="008F199B"/>
    <w:rsid w:val="008F1ACF"/>
    <w:rsid w:val="008F1AFF"/>
    <w:rsid w:val="008F1B36"/>
    <w:rsid w:val="008F1B60"/>
    <w:rsid w:val="008F1BF2"/>
    <w:rsid w:val="008F1C49"/>
    <w:rsid w:val="008F1CD6"/>
    <w:rsid w:val="008F1D1B"/>
    <w:rsid w:val="008F1D84"/>
    <w:rsid w:val="008F1DC7"/>
    <w:rsid w:val="008F1E3A"/>
    <w:rsid w:val="008F1F18"/>
    <w:rsid w:val="008F1F9D"/>
    <w:rsid w:val="008F1FC7"/>
    <w:rsid w:val="008F200C"/>
    <w:rsid w:val="008F2228"/>
    <w:rsid w:val="008F22FD"/>
    <w:rsid w:val="008F23AA"/>
    <w:rsid w:val="008F23EC"/>
    <w:rsid w:val="008F2411"/>
    <w:rsid w:val="008F24CF"/>
    <w:rsid w:val="008F24D5"/>
    <w:rsid w:val="008F2584"/>
    <w:rsid w:val="008F2708"/>
    <w:rsid w:val="008F27F6"/>
    <w:rsid w:val="008F28A1"/>
    <w:rsid w:val="008F28A6"/>
    <w:rsid w:val="008F292D"/>
    <w:rsid w:val="008F299F"/>
    <w:rsid w:val="008F29CA"/>
    <w:rsid w:val="008F2A11"/>
    <w:rsid w:val="008F2AB6"/>
    <w:rsid w:val="008F2B0B"/>
    <w:rsid w:val="008F2B30"/>
    <w:rsid w:val="008F2B4E"/>
    <w:rsid w:val="008F2C73"/>
    <w:rsid w:val="008F2D33"/>
    <w:rsid w:val="008F2D82"/>
    <w:rsid w:val="008F2E1F"/>
    <w:rsid w:val="008F2E33"/>
    <w:rsid w:val="008F2F1C"/>
    <w:rsid w:val="008F2F62"/>
    <w:rsid w:val="008F2FA9"/>
    <w:rsid w:val="008F307F"/>
    <w:rsid w:val="008F310F"/>
    <w:rsid w:val="008F3295"/>
    <w:rsid w:val="008F34BE"/>
    <w:rsid w:val="008F35D5"/>
    <w:rsid w:val="008F35F1"/>
    <w:rsid w:val="008F3671"/>
    <w:rsid w:val="008F36C1"/>
    <w:rsid w:val="008F372D"/>
    <w:rsid w:val="008F3739"/>
    <w:rsid w:val="008F377E"/>
    <w:rsid w:val="008F3798"/>
    <w:rsid w:val="008F37BA"/>
    <w:rsid w:val="008F380F"/>
    <w:rsid w:val="008F3875"/>
    <w:rsid w:val="008F3A37"/>
    <w:rsid w:val="008F3A65"/>
    <w:rsid w:val="008F3A81"/>
    <w:rsid w:val="008F3AD2"/>
    <w:rsid w:val="008F3AFC"/>
    <w:rsid w:val="008F3B2D"/>
    <w:rsid w:val="008F3B3A"/>
    <w:rsid w:val="008F3B55"/>
    <w:rsid w:val="008F3C5B"/>
    <w:rsid w:val="008F3D6C"/>
    <w:rsid w:val="008F3D94"/>
    <w:rsid w:val="008F3F3C"/>
    <w:rsid w:val="008F40D9"/>
    <w:rsid w:val="008F4196"/>
    <w:rsid w:val="008F42B7"/>
    <w:rsid w:val="008F4453"/>
    <w:rsid w:val="008F453B"/>
    <w:rsid w:val="008F4611"/>
    <w:rsid w:val="008F4619"/>
    <w:rsid w:val="008F4650"/>
    <w:rsid w:val="008F467B"/>
    <w:rsid w:val="008F4819"/>
    <w:rsid w:val="008F48D3"/>
    <w:rsid w:val="008F4989"/>
    <w:rsid w:val="008F49CC"/>
    <w:rsid w:val="008F49E2"/>
    <w:rsid w:val="008F4ABC"/>
    <w:rsid w:val="008F4AD4"/>
    <w:rsid w:val="008F4C1B"/>
    <w:rsid w:val="008F4DA3"/>
    <w:rsid w:val="008F4DE4"/>
    <w:rsid w:val="008F4E8A"/>
    <w:rsid w:val="008F4EF3"/>
    <w:rsid w:val="008F4FE4"/>
    <w:rsid w:val="008F500A"/>
    <w:rsid w:val="008F5010"/>
    <w:rsid w:val="008F5022"/>
    <w:rsid w:val="008F50BE"/>
    <w:rsid w:val="008F50C4"/>
    <w:rsid w:val="008F5103"/>
    <w:rsid w:val="008F510D"/>
    <w:rsid w:val="008F52D9"/>
    <w:rsid w:val="008F5564"/>
    <w:rsid w:val="008F5588"/>
    <w:rsid w:val="008F55C3"/>
    <w:rsid w:val="008F5647"/>
    <w:rsid w:val="008F5762"/>
    <w:rsid w:val="008F5772"/>
    <w:rsid w:val="008F580C"/>
    <w:rsid w:val="008F583B"/>
    <w:rsid w:val="008F5841"/>
    <w:rsid w:val="008F58DD"/>
    <w:rsid w:val="008F58E4"/>
    <w:rsid w:val="008F5932"/>
    <w:rsid w:val="008F5ACD"/>
    <w:rsid w:val="008F5BA0"/>
    <w:rsid w:val="008F5BEA"/>
    <w:rsid w:val="008F5C24"/>
    <w:rsid w:val="008F5CDF"/>
    <w:rsid w:val="008F5D3C"/>
    <w:rsid w:val="008F5DE1"/>
    <w:rsid w:val="008F5E24"/>
    <w:rsid w:val="008F5E35"/>
    <w:rsid w:val="008F5E84"/>
    <w:rsid w:val="008F5F31"/>
    <w:rsid w:val="008F5F65"/>
    <w:rsid w:val="008F5F8C"/>
    <w:rsid w:val="008F6119"/>
    <w:rsid w:val="008F6165"/>
    <w:rsid w:val="008F61B0"/>
    <w:rsid w:val="008F6261"/>
    <w:rsid w:val="008F62AB"/>
    <w:rsid w:val="008F63BE"/>
    <w:rsid w:val="008F6675"/>
    <w:rsid w:val="008F66D5"/>
    <w:rsid w:val="008F66ED"/>
    <w:rsid w:val="008F6AC1"/>
    <w:rsid w:val="008F6AC7"/>
    <w:rsid w:val="008F6B75"/>
    <w:rsid w:val="008F6CB7"/>
    <w:rsid w:val="008F6CBD"/>
    <w:rsid w:val="008F6CE9"/>
    <w:rsid w:val="008F6D2F"/>
    <w:rsid w:val="008F6D6F"/>
    <w:rsid w:val="008F6E21"/>
    <w:rsid w:val="008F6F60"/>
    <w:rsid w:val="008F6FCF"/>
    <w:rsid w:val="008F6FD9"/>
    <w:rsid w:val="008F6FDD"/>
    <w:rsid w:val="008F717D"/>
    <w:rsid w:val="008F71A7"/>
    <w:rsid w:val="008F72F2"/>
    <w:rsid w:val="008F7380"/>
    <w:rsid w:val="008F73BA"/>
    <w:rsid w:val="008F73D9"/>
    <w:rsid w:val="008F7435"/>
    <w:rsid w:val="008F7445"/>
    <w:rsid w:val="008F75B0"/>
    <w:rsid w:val="008F761E"/>
    <w:rsid w:val="008F774B"/>
    <w:rsid w:val="008F78E6"/>
    <w:rsid w:val="008F7998"/>
    <w:rsid w:val="008F7B8B"/>
    <w:rsid w:val="008F7C8A"/>
    <w:rsid w:val="008F7C99"/>
    <w:rsid w:val="008F7CF8"/>
    <w:rsid w:val="008F7D41"/>
    <w:rsid w:val="008F7D99"/>
    <w:rsid w:val="008F7DC6"/>
    <w:rsid w:val="008F7FB1"/>
    <w:rsid w:val="008F7FD7"/>
    <w:rsid w:val="0090006C"/>
    <w:rsid w:val="009000EC"/>
    <w:rsid w:val="009000FF"/>
    <w:rsid w:val="0090011C"/>
    <w:rsid w:val="00900181"/>
    <w:rsid w:val="0090022B"/>
    <w:rsid w:val="00900321"/>
    <w:rsid w:val="00900354"/>
    <w:rsid w:val="0090044F"/>
    <w:rsid w:val="009004F1"/>
    <w:rsid w:val="009005BC"/>
    <w:rsid w:val="009005C0"/>
    <w:rsid w:val="009006F3"/>
    <w:rsid w:val="00900743"/>
    <w:rsid w:val="009007B2"/>
    <w:rsid w:val="009008E5"/>
    <w:rsid w:val="00900956"/>
    <w:rsid w:val="00900A45"/>
    <w:rsid w:val="00900B4C"/>
    <w:rsid w:val="00900B91"/>
    <w:rsid w:val="00900C94"/>
    <w:rsid w:val="00900E7D"/>
    <w:rsid w:val="00900EE8"/>
    <w:rsid w:val="009010C9"/>
    <w:rsid w:val="009010E8"/>
    <w:rsid w:val="009011E9"/>
    <w:rsid w:val="0090120A"/>
    <w:rsid w:val="00901283"/>
    <w:rsid w:val="009012CC"/>
    <w:rsid w:val="009012EB"/>
    <w:rsid w:val="0090133C"/>
    <w:rsid w:val="00901352"/>
    <w:rsid w:val="009014EA"/>
    <w:rsid w:val="00901587"/>
    <w:rsid w:val="009015D7"/>
    <w:rsid w:val="0090170B"/>
    <w:rsid w:val="009017AF"/>
    <w:rsid w:val="00901817"/>
    <w:rsid w:val="00901855"/>
    <w:rsid w:val="00901A93"/>
    <w:rsid w:val="00901AF2"/>
    <w:rsid w:val="00901B26"/>
    <w:rsid w:val="00901BF5"/>
    <w:rsid w:val="00901C22"/>
    <w:rsid w:val="00901C8F"/>
    <w:rsid w:val="00901CAF"/>
    <w:rsid w:val="00901D86"/>
    <w:rsid w:val="00901DBB"/>
    <w:rsid w:val="00901DEF"/>
    <w:rsid w:val="00901E8C"/>
    <w:rsid w:val="00901FCE"/>
    <w:rsid w:val="00901FE4"/>
    <w:rsid w:val="00902033"/>
    <w:rsid w:val="009020D5"/>
    <w:rsid w:val="009020D7"/>
    <w:rsid w:val="00902169"/>
    <w:rsid w:val="009021C6"/>
    <w:rsid w:val="00902231"/>
    <w:rsid w:val="00902286"/>
    <w:rsid w:val="009022A6"/>
    <w:rsid w:val="00902393"/>
    <w:rsid w:val="009023D1"/>
    <w:rsid w:val="00902426"/>
    <w:rsid w:val="00902451"/>
    <w:rsid w:val="0090251B"/>
    <w:rsid w:val="00902630"/>
    <w:rsid w:val="009026AF"/>
    <w:rsid w:val="0090286A"/>
    <w:rsid w:val="00902897"/>
    <w:rsid w:val="009029CA"/>
    <w:rsid w:val="009029CE"/>
    <w:rsid w:val="009029F6"/>
    <w:rsid w:val="009029FD"/>
    <w:rsid w:val="00902A42"/>
    <w:rsid w:val="00902B02"/>
    <w:rsid w:val="00902B32"/>
    <w:rsid w:val="00902BC3"/>
    <w:rsid w:val="00902E41"/>
    <w:rsid w:val="00902E7C"/>
    <w:rsid w:val="00902ED6"/>
    <w:rsid w:val="00902F2D"/>
    <w:rsid w:val="00902FCC"/>
    <w:rsid w:val="0090307E"/>
    <w:rsid w:val="00903094"/>
    <w:rsid w:val="00903135"/>
    <w:rsid w:val="0090313C"/>
    <w:rsid w:val="0090324E"/>
    <w:rsid w:val="009032D3"/>
    <w:rsid w:val="00903302"/>
    <w:rsid w:val="00903336"/>
    <w:rsid w:val="0090333B"/>
    <w:rsid w:val="0090339A"/>
    <w:rsid w:val="00903521"/>
    <w:rsid w:val="0090352B"/>
    <w:rsid w:val="009036C3"/>
    <w:rsid w:val="009036CE"/>
    <w:rsid w:val="00903712"/>
    <w:rsid w:val="0090373B"/>
    <w:rsid w:val="00903893"/>
    <w:rsid w:val="009038F1"/>
    <w:rsid w:val="00903960"/>
    <w:rsid w:val="0090397B"/>
    <w:rsid w:val="00903A50"/>
    <w:rsid w:val="00903B3A"/>
    <w:rsid w:val="00903B5D"/>
    <w:rsid w:val="00903C4C"/>
    <w:rsid w:val="00903F16"/>
    <w:rsid w:val="00904085"/>
    <w:rsid w:val="0090414B"/>
    <w:rsid w:val="009042FF"/>
    <w:rsid w:val="00904550"/>
    <w:rsid w:val="009046C9"/>
    <w:rsid w:val="00904790"/>
    <w:rsid w:val="0090480F"/>
    <w:rsid w:val="0090482E"/>
    <w:rsid w:val="009049EC"/>
    <w:rsid w:val="00904B35"/>
    <w:rsid w:val="00904B64"/>
    <w:rsid w:val="00904C94"/>
    <w:rsid w:val="00904CA4"/>
    <w:rsid w:val="00904D18"/>
    <w:rsid w:val="00904DE7"/>
    <w:rsid w:val="00904E0A"/>
    <w:rsid w:val="00904E62"/>
    <w:rsid w:val="00904EF1"/>
    <w:rsid w:val="00904FB4"/>
    <w:rsid w:val="00905021"/>
    <w:rsid w:val="00905196"/>
    <w:rsid w:val="009051C4"/>
    <w:rsid w:val="00905285"/>
    <w:rsid w:val="009052CD"/>
    <w:rsid w:val="00905317"/>
    <w:rsid w:val="009054AB"/>
    <w:rsid w:val="00905692"/>
    <w:rsid w:val="009056BF"/>
    <w:rsid w:val="0090572F"/>
    <w:rsid w:val="009058BD"/>
    <w:rsid w:val="00905963"/>
    <w:rsid w:val="00905A29"/>
    <w:rsid w:val="00905AC6"/>
    <w:rsid w:val="00905AE2"/>
    <w:rsid w:val="00905B28"/>
    <w:rsid w:val="00905B40"/>
    <w:rsid w:val="00905BA6"/>
    <w:rsid w:val="00905BBE"/>
    <w:rsid w:val="00905C1E"/>
    <w:rsid w:val="00905C75"/>
    <w:rsid w:val="00905C94"/>
    <w:rsid w:val="00905FDB"/>
    <w:rsid w:val="00905FDE"/>
    <w:rsid w:val="0090607B"/>
    <w:rsid w:val="009062AF"/>
    <w:rsid w:val="009062C9"/>
    <w:rsid w:val="009062F1"/>
    <w:rsid w:val="00906355"/>
    <w:rsid w:val="00906377"/>
    <w:rsid w:val="00906494"/>
    <w:rsid w:val="009064C2"/>
    <w:rsid w:val="009065DC"/>
    <w:rsid w:val="00906652"/>
    <w:rsid w:val="009066F4"/>
    <w:rsid w:val="009066F8"/>
    <w:rsid w:val="00906741"/>
    <w:rsid w:val="009067D8"/>
    <w:rsid w:val="00906903"/>
    <w:rsid w:val="00906913"/>
    <w:rsid w:val="00906931"/>
    <w:rsid w:val="00906939"/>
    <w:rsid w:val="00906987"/>
    <w:rsid w:val="00906A02"/>
    <w:rsid w:val="00906AFA"/>
    <w:rsid w:val="00906B50"/>
    <w:rsid w:val="00906D81"/>
    <w:rsid w:val="00906D88"/>
    <w:rsid w:val="00906F28"/>
    <w:rsid w:val="009071EA"/>
    <w:rsid w:val="00907250"/>
    <w:rsid w:val="0090735B"/>
    <w:rsid w:val="009073EB"/>
    <w:rsid w:val="0090745D"/>
    <w:rsid w:val="009074CC"/>
    <w:rsid w:val="0090769A"/>
    <w:rsid w:val="009076D5"/>
    <w:rsid w:val="009077D6"/>
    <w:rsid w:val="009077E1"/>
    <w:rsid w:val="009077EC"/>
    <w:rsid w:val="009079F5"/>
    <w:rsid w:val="00907ACF"/>
    <w:rsid w:val="00907AF5"/>
    <w:rsid w:val="00907C38"/>
    <w:rsid w:val="00907D2C"/>
    <w:rsid w:val="00907E0B"/>
    <w:rsid w:val="00907E1B"/>
    <w:rsid w:val="00907E89"/>
    <w:rsid w:val="00907ED2"/>
    <w:rsid w:val="00907ED9"/>
    <w:rsid w:val="00907F15"/>
    <w:rsid w:val="00907F67"/>
    <w:rsid w:val="00910055"/>
    <w:rsid w:val="0091005E"/>
    <w:rsid w:val="0091005F"/>
    <w:rsid w:val="00910104"/>
    <w:rsid w:val="009101C4"/>
    <w:rsid w:val="009102D3"/>
    <w:rsid w:val="00910326"/>
    <w:rsid w:val="009103D5"/>
    <w:rsid w:val="0091047D"/>
    <w:rsid w:val="00910535"/>
    <w:rsid w:val="00910579"/>
    <w:rsid w:val="00910650"/>
    <w:rsid w:val="009106A7"/>
    <w:rsid w:val="009106EB"/>
    <w:rsid w:val="0091086E"/>
    <w:rsid w:val="00910870"/>
    <w:rsid w:val="00910892"/>
    <w:rsid w:val="009108FB"/>
    <w:rsid w:val="00910A3E"/>
    <w:rsid w:val="00910B91"/>
    <w:rsid w:val="00910BF8"/>
    <w:rsid w:val="00910CC4"/>
    <w:rsid w:val="00910D6F"/>
    <w:rsid w:val="00910DDA"/>
    <w:rsid w:val="00910E34"/>
    <w:rsid w:val="00910F3F"/>
    <w:rsid w:val="00910F6A"/>
    <w:rsid w:val="00911024"/>
    <w:rsid w:val="00911195"/>
    <w:rsid w:val="009112C8"/>
    <w:rsid w:val="009113C3"/>
    <w:rsid w:val="00911436"/>
    <w:rsid w:val="009114F9"/>
    <w:rsid w:val="009115A3"/>
    <w:rsid w:val="009115EE"/>
    <w:rsid w:val="00911643"/>
    <w:rsid w:val="00911687"/>
    <w:rsid w:val="009116B4"/>
    <w:rsid w:val="009116E2"/>
    <w:rsid w:val="0091170A"/>
    <w:rsid w:val="0091171F"/>
    <w:rsid w:val="0091174B"/>
    <w:rsid w:val="00911800"/>
    <w:rsid w:val="00911A03"/>
    <w:rsid w:val="00911A6F"/>
    <w:rsid w:val="00911C18"/>
    <w:rsid w:val="00911CC9"/>
    <w:rsid w:val="00911D12"/>
    <w:rsid w:val="00911EC1"/>
    <w:rsid w:val="00911ECA"/>
    <w:rsid w:val="00911F01"/>
    <w:rsid w:val="00911F45"/>
    <w:rsid w:val="00912001"/>
    <w:rsid w:val="00912009"/>
    <w:rsid w:val="00912091"/>
    <w:rsid w:val="009120DE"/>
    <w:rsid w:val="009120EB"/>
    <w:rsid w:val="009121A6"/>
    <w:rsid w:val="00912210"/>
    <w:rsid w:val="0091223E"/>
    <w:rsid w:val="00912286"/>
    <w:rsid w:val="009122DC"/>
    <w:rsid w:val="00912371"/>
    <w:rsid w:val="00912401"/>
    <w:rsid w:val="009124A1"/>
    <w:rsid w:val="009124CA"/>
    <w:rsid w:val="009124CD"/>
    <w:rsid w:val="009124EB"/>
    <w:rsid w:val="00912581"/>
    <w:rsid w:val="009125B2"/>
    <w:rsid w:val="009125E4"/>
    <w:rsid w:val="0091264B"/>
    <w:rsid w:val="009126A1"/>
    <w:rsid w:val="009126EA"/>
    <w:rsid w:val="00912773"/>
    <w:rsid w:val="00912829"/>
    <w:rsid w:val="00912884"/>
    <w:rsid w:val="009128E6"/>
    <w:rsid w:val="00912901"/>
    <w:rsid w:val="009129A4"/>
    <w:rsid w:val="00912A30"/>
    <w:rsid w:val="00912B16"/>
    <w:rsid w:val="00912B64"/>
    <w:rsid w:val="00912C40"/>
    <w:rsid w:val="00912CD8"/>
    <w:rsid w:val="00912D63"/>
    <w:rsid w:val="00912D8A"/>
    <w:rsid w:val="00912DA0"/>
    <w:rsid w:val="00912DB1"/>
    <w:rsid w:val="00912E92"/>
    <w:rsid w:val="00912EDC"/>
    <w:rsid w:val="00912FE5"/>
    <w:rsid w:val="0091302B"/>
    <w:rsid w:val="00913051"/>
    <w:rsid w:val="0091308D"/>
    <w:rsid w:val="00913207"/>
    <w:rsid w:val="009132CF"/>
    <w:rsid w:val="00913412"/>
    <w:rsid w:val="00913431"/>
    <w:rsid w:val="00913480"/>
    <w:rsid w:val="009134A1"/>
    <w:rsid w:val="00913514"/>
    <w:rsid w:val="00913519"/>
    <w:rsid w:val="0091351C"/>
    <w:rsid w:val="0091353E"/>
    <w:rsid w:val="0091362E"/>
    <w:rsid w:val="009136AF"/>
    <w:rsid w:val="00913714"/>
    <w:rsid w:val="00913755"/>
    <w:rsid w:val="00913756"/>
    <w:rsid w:val="009137DF"/>
    <w:rsid w:val="009137EA"/>
    <w:rsid w:val="0091390D"/>
    <w:rsid w:val="00913964"/>
    <w:rsid w:val="00913A20"/>
    <w:rsid w:val="00913A2A"/>
    <w:rsid w:val="00913B07"/>
    <w:rsid w:val="00913B0C"/>
    <w:rsid w:val="00913B97"/>
    <w:rsid w:val="00913F37"/>
    <w:rsid w:val="00913F92"/>
    <w:rsid w:val="00913FBB"/>
    <w:rsid w:val="00913FEB"/>
    <w:rsid w:val="00914230"/>
    <w:rsid w:val="00914296"/>
    <w:rsid w:val="009142B4"/>
    <w:rsid w:val="009142C7"/>
    <w:rsid w:val="00914326"/>
    <w:rsid w:val="009143AC"/>
    <w:rsid w:val="00914432"/>
    <w:rsid w:val="00914438"/>
    <w:rsid w:val="0091450F"/>
    <w:rsid w:val="0091456F"/>
    <w:rsid w:val="0091462B"/>
    <w:rsid w:val="00914748"/>
    <w:rsid w:val="00914749"/>
    <w:rsid w:val="009147B7"/>
    <w:rsid w:val="009147E0"/>
    <w:rsid w:val="0091480D"/>
    <w:rsid w:val="0091485A"/>
    <w:rsid w:val="009148B7"/>
    <w:rsid w:val="009148F0"/>
    <w:rsid w:val="0091495B"/>
    <w:rsid w:val="00914A19"/>
    <w:rsid w:val="00914AAF"/>
    <w:rsid w:val="00914B64"/>
    <w:rsid w:val="00914BAB"/>
    <w:rsid w:val="00914CD2"/>
    <w:rsid w:val="00914CF4"/>
    <w:rsid w:val="00914EA7"/>
    <w:rsid w:val="00914EAA"/>
    <w:rsid w:val="00914EBE"/>
    <w:rsid w:val="00914F61"/>
    <w:rsid w:val="009150D3"/>
    <w:rsid w:val="00915128"/>
    <w:rsid w:val="0091513C"/>
    <w:rsid w:val="00915187"/>
    <w:rsid w:val="0091522B"/>
    <w:rsid w:val="009153C9"/>
    <w:rsid w:val="009153D8"/>
    <w:rsid w:val="00915526"/>
    <w:rsid w:val="00915552"/>
    <w:rsid w:val="009155A3"/>
    <w:rsid w:val="009155D5"/>
    <w:rsid w:val="009155F0"/>
    <w:rsid w:val="00915622"/>
    <w:rsid w:val="009156C7"/>
    <w:rsid w:val="0091575E"/>
    <w:rsid w:val="00915969"/>
    <w:rsid w:val="00915986"/>
    <w:rsid w:val="00915A49"/>
    <w:rsid w:val="00915B9B"/>
    <w:rsid w:val="00915BD7"/>
    <w:rsid w:val="00915CB9"/>
    <w:rsid w:val="00915D48"/>
    <w:rsid w:val="00915D9C"/>
    <w:rsid w:val="00915E16"/>
    <w:rsid w:val="00915E7B"/>
    <w:rsid w:val="00915EE0"/>
    <w:rsid w:val="00915EF3"/>
    <w:rsid w:val="00915F0D"/>
    <w:rsid w:val="00915F3C"/>
    <w:rsid w:val="00915FC1"/>
    <w:rsid w:val="009161B4"/>
    <w:rsid w:val="009161C5"/>
    <w:rsid w:val="00916226"/>
    <w:rsid w:val="009163EC"/>
    <w:rsid w:val="0091643F"/>
    <w:rsid w:val="00916467"/>
    <w:rsid w:val="0091657E"/>
    <w:rsid w:val="00916712"/>
    <w:rsid w:val="00916AB6"/>
    <w:rsid w:val="00916AF2"/>
    <w:rsid w:val="00916B21"/>
    <w:rsid w:val="00916B3D"/>
    <w:rsid w:val="00916B3F"/>
    <w:rsid w:val="00916B40"/>
    <w:rsid w:val="00916BA4"/>
    <w:rsid w:val="00916C35"/>
    <w:rsid w:val="00916F24"/>
    <w:rsid w:val="00916F6D"/>
    <w:rsid w:val="00917010"/>
    <w:rsid w:val="009173D7"/>
    <w:rsid w:val="00917541"/>
    <w:rsid w:val="0091773C"/>
    <w:rsid w:val="009178DB"/>
    <w:rsid w:val="009179BF"/>
    <w:rsid w:val="00917A83"/>
    <w:rsid w:val="00917AD9"/>
    <w:rsid w:val="00917C71"/>
    <w:rsid w:val="00917D1B"/>
    <w:rsid w:val="00917E26"/>
    <w:rsid w:val="00917E5D"/>
    <w:rsid w:val="00917EDF"/>
    <w:rsid w:val="00917FF7"/>
    <w:rsid w:val="0092001D"/>
    <w:rsid w:val="00920038"/>
    <w:rsid w:val="00920155"/>
    <w:rsid w:val="0092016A"/>
    <w:rsid w:val="009201E4"/>
    <w:rsid w:val="00920276"/>
    <w:rsid w:val="009202C0"/>
    <w:rsid w:val="00920323"/>
    <w:rsid w:val="00920394"/>
    <w:rsid w:val="0092039C"/>
    <w:rsid w:val="009203CB"/>
    <w:rsid w:val="009204C3"/>
    <w:rsid w:val="00920501"/>
    <w:rsid w:val="009205F0"/>
    <w:rsid w:val="00920619"/>
    <w:rsid w:val="009206CE"/>
    <w:rsid w:val="009206E6"/>
    <w:rsid w:val="00920757"/>
    <w:rsid w:val="00920BDB"/>
    <w:rsid w:val="00920C00"/>
    <w:rsid w:val="00920D3B"/>
    <w:rsid w:val="00920DB6"/>
    <w:rsid w:val="00920E14"/>
    <w:rsid w:val="00920E91"/>
    <w:rsid w:val="00920EE1"/>
    <w:rsid w:val="00920EFA"/>
    <w:rsid w:val="00920F44"/>
    <w:rsid w:val="00920FAE"/>
    <w:rsid w:val="00921044"/>
    <w:rsid w:val="00921051"/>
    <w:rsid w:val="00921075"/>
    <w:rsid w:val="00921145"/>
    <w:rsid w:val="00921186"/>
    <w:rsid w:val="00921280"/>
    <w:rsid w:val="009212D6"/>
    <w:rsid w:val="009213B2"/>
    <w:rsid w:val="00921454"/>
    <w:rsid w:val="009214D5"/>
    <w:rsid w:val="00921558"/>
    <w:rsid w:val="00921590"/>
    <w:rsid w:val="00921685"/>
    <w:rsid w:val="00921687"/>
    <w:rsid w:val="009216C8"/>
    <w:rsid w:val="009216D3"/>
    <w:rsid w:val="009216F0"/>
    <w:rsid w:val="0092185E"/>
    <w:rsid w:val="009218AB"/>
    <w:rsid w:val="00921ABE"/>
    <w:rsid w:val="00921C5E"/>
    <w:rsid w:val="00921C89"/>
    <w:rsid w:val="00921CAF"/>
    <w:rsid w:val="00921D2C"/>
    <w:rsid w:val="00921EB3"/>
    <w:rsid w:val="00921FBD"/>
    <w:rsid w:val="00921FF4"/>
    <w:rsid w:val="00922088"/>
    <w:rsid w:val="009220F4"/>
    <w:rsid w:val="009221BA"/>
    <w:rsid w:val="0092233A"/>
    <w:rsid w:val="00922399"/>
    <w:rsid w:val="00922401"/>
    <w:rsid w:val="00922476"/>
    <w:rsid w:val="009224C3"/>
    <w:rsid w:val="00922524"/>
    <w:rsid w:val="009225FD"/>
    <w:rsid w:val="00922719"/>
    <w:rsid w:val="00922763"/>
    <w:rsid w:val="009228DC"/>
    <w:rsid w:val="009228F4"/>
    <w:rsid w:val="00922913"/>
    <w:rsid w:val="00922952"/>
    <w:rsid w:val="00922963"/>
    <w:rsid w:val="00922A6E"/>
    <w:rsid w:val="00922B0C"/>
    <w:rsid w:val="00922B19"/>
    <w:rsid w:val="00922B1E"/>
    <w:rsid w:val="00922CBD"/>
    <w:rsid w:val="00922D52"/>
    <w:rsid w:val="00922E9B"/>
    <w:rsid w:val="00922FAB"/>
    <w:rsid w:val="00922FE5"/>
    <w:rsid w:val="00923056"/>
    <w:rsid w:val="0092305D"/>
    <w:rsid w:val="0092308A"/>
    <w:rsid w:val="009230A9"/>
    <w:rsid w:val="00923253"/>
    <w:rsid w:val="009232D5"/>
    <w:rsid w:val="009233C3"/>
    <w:rsid w:val="0092344A"/>
    <w:rsid w:val="00923598"/>
    <w:rsid w:val="00923656"/>
    <w:rsid w:val="009236F7"/>
    <w:rsid w:val="00923744"/>
    <w:rsid w:val="009238CC"/>
    <w:rsid w:val="009239A6"/>
    <w:rsid w:val="00923B1D"/>
    <w:rsid w:val="00923BBC"/>
    <w:rsid w:val="00923BD1"/>
    <w:rsid w:val="00923D49"/>
    <w:rsid w:val="00923DA2"/>
    <w:rsid w:val="00923E8F"/>
    <w:rsid w:val="00923F08"/>
    <w:rsid w:val="0092403C"/>
    <w:rsid w:val="009240A6"/>
    <w:rsid w:val="009241B0"/>
    <w:rsid w:val="009243D0"/>
    <w:rsid w:val="00924473"/>
    <w:rsid w:val="00924482"/>
    <w:rsid w:val="009244F0"/>
    <w:rsid w:val="0092451B"/>
    <w:rsid w:val="00924569"/>
    <w:rsid w:val="00924586"/>
    <w:rsid w:val="009246A7"/>
    <w:rsid w:val="009246BE"/>
    <w:rsid w:val="0092478F"/>
    <w:rsid w:val="009248F2"/>
    <w:rsid w:val="00924A55"/>
    <w:rsid w:val="00924B3C"/>
    <w:rsid w:val="00924B59"/>
    <w:rsid w:val="00924BB1"/>
    <w:rsid w:val="00924BCF"/>
    <w:rsid w:val="00924BEB"/>
    <w:rsid w:val="00924BF8"/>
    <w:rsid w:val="00924C9A"/>
    <w:rsid w:val="00924CAF"/>
    <w:rsid w:val="00924D0C"/>
    <w:rsid w:val="00924D18"/>
    <w:rsid w:val="00924DCB"/>
    <w:rsid w:val="00924DFF"/>
    <w:rsid w:val="00924E36"/>
    <w:rsid w:val="00924E72"/>
    <w:rsid w:val="00924EE1"/>
    <w:rsid w:val="00924EF6"/>
    <w:rsid w:val="00924EFC"/>
    <w:rsid w:val="00924F56"/>
    <w:rsid w:val="00924FB1"/>
    <w:rsid w:val="00925060"/>
    <w:rsid w:val="00925064"/>
    <w:rsid w:val="0092525C"/>
    <w:rsid w:val="0092526A"/>
    <w:rsid w:val="00925275"/>
    <w:rsid w:val="00925383"/>
    <w:rsid w:val="009253DC"/>
    <w:rsid w:val="0092551B"/>
    <w:rsid w:val="00925605"/>
    <w:rsid w:val="00925618"/>
    <w:rsid w:val="00925802"/>
    <w:rsid w:val="009258E6"/>
    <w:rsid w:val="009258FC"/>
    <w:rsid w:val="009259ED"/>
    <w:rsid w:val="00925A42"/>
    <w:rsid w:val="00925AFD"/>
    <w:rsid w:val="00925B6A"/>
    <w:rsid w:val="00925BF7"/>
    <w:rsid w:val="00925C1B"/>
    <w:rsid w:val="00925CE5"/>
    <w:rsid w:val="00925DD4"/>
    <w:rsid w:val="00925E78"/>
    <w:rsid w:val="00925FEA"/>
    <w:rsid w:val="00926040"/>
    <w:rsid w:val="00926088"/>
    <w:rsid w:val="009260B8"/>
    <w:rsid w:val="0092613F"/>
    <w:rsid w:val="00926283"/>
    <w:rsid w:val="009262F7"/>
    <w:rsid w:val="009263EF"/>
    <w:rsid w:val="00926562"/>
    <w:rsid w:val="00926598"/>
    <w:rsid w:val="00926608"/>
    <w:rsid w:val="0092664C"/>
    <w:rsid w:val="0092669D"/>
    <w:rsid w:val="009266FB"/>
    <w:rsid w:val="0092674E"/>
    <w:rsid w:val="009267D8"/>
    <w:rsid w:val="00926858"/>
    <w:rsid w:val="009268D1"/>
    <w:rsid w:val="009269A6"/>
    <w:rsid w:val="009269F6"/>
    <w:rsid w:val="00926AD6"/>
    <w:rsid w:val="00926C64"/>
    <w:rsid w:val="00926C6F"/>
    <w:rsid w:val="00926CCD"/>
    <w:rsid w:val="00926DF5"/>
    <w:rsid w:val="00926EA0"/>
    <w:rsid w:val="00926EF5"/>
    <w:rsid w:val="00926F50"/>
    <w:rsid w:val="00927109"/>
    <w:rsid w:val="0092710D"/>
    <w:rsid w:val="0092756B"/>
    <w:rsid w:val="00927597"/>
    <w:rsid w:val="00927607"/>
    <w:rsid w:val="00927685"/>
    <w:rsid w:val="0092769F"/>
    <w:rsid w:val="0092773E"/>
    <w:rsid w:val="009277D0"/>
    <w:rsid w:val="009279C0"/>
    <w:rsid w:val="00927B48"/>
    <w:rsid w:val="00927B8C"/>
    <w:rsid w:val="00927CE6"/>
    <w:rsid w:val="00927E23"/>
    <w:rsid w:val="00927F28"/>
    <w:rsid w:val="00930053"/>
    <w:rsid w:val="009300B3"/>
    <w:rsid w:val="0093019D"/>
    <w:rsid w:val="00930272"/>
    <w:rsid w:val="009302AC"/>
    <w:rsid w:val="009302F9"/>
    <w:rsid w:val="0093034E"/>
    <w:rsid w:val="0093039B"/>
    <w:rsid w:val="00930459"/>
    <w:rsid w:val="009305C7"/>
    <w:rsid w:val="0093060E"/>
    <w:rsid w:val="00930614"/>
    <w:rsid w:val="0093065C"/>
    <w:rsid w:val="009306EC"/>
    <w:rsid w:val="00930702"/>
    <w:rsid w:val="0093077A"/>
    <w:rsid w:val="00930A37"/>
    <w:rsid w:val="00930A49"/>
    <w:rsid w:val="00930A59"/>
    <w:rsid w:val="00930B8A"/>
    <w:rsid w:val="00930C24"/>
    <w:rsid w:val="00930C7B"/>
    <w:rsid w:val="00930CE4"/>
    <w:rsid w:val="00930D2C"/>
    <w:rsid w:val="00930D87"/>
    <w:rsid w:val="00930E66"/>
    <w:rsid w:val="00930F0E"/>
    <w:rsid w:val="00930FD1"/>
    <w:rsid w:val="00930FEA"/>
    <w:rsid w:val="00931023"/>
    <w:rsid w:val="00931067"/>
    <w:rsid w:val="009310AC"/>
    <w:rsid w:val="00931110"/>
    <w:rsid w:val="00931124"/>
    <w:rsid w:val="00931131"/>
    <w:rsid w:val="009311D6"/>
    <w:rsid w:val="00931224"/>
    <w:rsid w:val="00931258"/>
    <w:rsid w:val="009312A0"/>
    <w:rsid w:val="009312DC"/>
    <w:rsid w:val="009312FC"/>
    <w:rsid w:val="0093134A"/>
    <w:rsid w:val="009314C1"/>
    <w:rsid w:val="0093150B"/>
    <w:rsid w:val="00931537"/>
    <w:rsid w:val="00931598"/>
    <w:rsid w:val="00931767"/>
    <w:rsid w:val="00931849"/>
    <w:rsid w:val="0093192B"/>
    <w:rsid w:val="0093195B"/>
    <w:rsid w:val="00931A6C"/>
    <w:rsid w:val="00931A6F"/>
    <w:rsid w:val="00931ADB"/>
    <w:rsid w:val="00931BB2"/>
    <w:rsid w:val="00931C37"/>
    <w:rsid w:val="00931DF6"/>
    <w:rsid w:val="00931E1F"/>
    <w:rsid w:val="00931F15"/>
    <w:rsid w:val="00931F9E"/>
    <w:rsid w:val="00932031"/>
    <w:rsid w:val="00932081"/>
    <w:rsid w:val="00932096"/>
    <w:rsid w:val="00932123"/>
    <w:rsid w:val="00932332"/>
    <w:rsid w:val="00932401"/>
    <w:rsid w:val="0093250D"/>
    <w:rsid w:val="00932560"/>
    <w:rsid w:val="009325E7"/>
    <w:rsid w:val="009325F6"/>
    <w:rsid w:val="00932738"/>
    <w:rsid w:val="009327FD"/>
    <w:rsid w:val="00932813"/>
    <w:rsid w:val="0093285E"/>
    <w:rsid w:val="009328E7"/>
    <w:rsid w:val="00932924"/>
    <w:rsid w:val="00932B29"/>
    <w:rsid w:val="00932BB5"/>
    <w:rsid w:val="00932BF2"/>
    <w:rsid w:val="00932C9D"/>
    <w:rsid w:val="00932D43"/>
    <w:rsid w:val="00932DCB"/>
    <w:rsid w:val="00932FD4"/>
    <w:rsid w:val="0093318A"/>
    <w:rsid w:val="0093319F"/>
    <w:rsid w:val="009332DB"/>
    <w:rsid w:val="009332E1"/>
    <w:rsid w:val="00933647"/>
    <w:rsid w:val="009336C4"/>
    <w:rsid w:val="009337A0"/>
    <w:rsid w:val="0093387D"/>
    <w:rsid w:val="00933896"/>
    <w:rsid w:val="009339A8"/>
    <w:rsid w:val="009339BC"/>
    <w:rsid w:val="009339F6"/>
    <w:rsid w:val="00933A63"/>
    <w:rsid w:val="00933ABB"/>
    <w:rsid w:val="00933B4E"/>
    <w:rsid w:val="00933C6A"/>
    <w:rsid w:val="00933CE7"/>
    <w:rsid w:val="00933D85"/>
    <w:rsid w:val="00933DAC"/>
    <w:rsid w:val="00933EEC"/>
    <w:rsid w:val="00933F96"/>
    <w:rsid w:val="00934018"/>
    <w:rsid w:val="00934069"/>
    <w:rsid w:val="009340B7"/>
    <w:rsid w:val="009340B9"/>
    <w:rsid w:val="009340D4"/>
    <w:rsid w:val="00934263"/>
    <w:rsid w:val="0093430F"/>
    <w:rsid w:val="0093436E"/>
    <w:rsid w:val="009343D2"/>
    <w:rsid w:val="00934419"/>
    <w:rsid w:val="00934586"/>
    <w:rsid w:val="00934645"/>
    <w:rsid w:val="0093466B"/>
    <w:rsid w:val="00934699"/>
    <w:rsid w:val="009347EB"/>
    <w:rsid w:val="00934815"/>
    <w:rsid w:val="00934836"/>
    <w:rsid w:val="0093486B"/>
    <w:rsid w:val="009348F3"/>
    <w:rsid w:val="009349AB"/>
    <w:rsid w:val="00934A6E"/>
    <w:rsid w:val="00934B98"/>
    <w:rsid w:val="00934BA6"/>
    <w:rsid w:val="00934E7A"/>
    <w:rsid w:val="00934ED3"/>
    <w:rsid w:val="00934F27"/>
    <w:rsid w:val="00934FAE"/>
    <w:rsid w:val="00935002"/>
    <w:rsid w:val="0093509B"/>
    <w:rsid w:val="009350AE"/>
    <w:rsid w:val="009350EB"/>
    <w:rsid w:val="00935101"/>
    <w:rsid w:val="00935176"/>
    <w:rsid w:val="009352A1"/>
    <w:rsid w:val="009353E1"/>
    <w:rsid w:val="009353E4"/>
    <w:rsid w:val="0093546C"/>
    <w:rsid w:val="009354F1"/>
    <w:rsid w:val="00935541"/>
    <w:rsid w:val="0093569F"/>
    <w:rsid w:val="009357B8"/>
    <w:rsid w:val="009359EC"/>
    <w:rsid w:val="009359F2"/>
    <w:rsid w:val="00935B1C"/>
    <w:rsid w:val="00935B39"/>
    <w:rsid w:val="00935B7A"/>
    <w:rsid w:val="00935BC7"/>
    <w:rsid w:val="00935CC8"/>
    <w:rsid w:val="00935CD6"/>
    <w:rsid w:val="00935E08"/>
    <w:rsid w:val="0093604A"/>
    <w:rsid w:val="0093613E"/>
    <w:rsid w:val="0093613F"/>
    <w:rsid w:val="0093614C"/>
    <w:rsid w:val="0093615E"/>
    <w:rsid w:val="00936210"/>
    <w:rsid w:val="00936232"/>
    <w:rsid w:val="0093626D"/>
    <w:rsid w:val="00936307"/>
    <w:rsid w:val="0093639E"/>
    <w:rsid w:val="00936426"/>
    <w:rsid w:val="009364E4"/>
    <w:rsid w:val="009365AD"/>
    <w:rsid w:val="009365C0"/>
    <w:rsid w:val="009366E8"/>
    <w:rsid w:val="009367A6"/>
    <w:rsid w:val="0093685B"/>
    <w:rsid w:val="00936874"/>
    <w:rsid w:val="009368D8"/>
    <w:rsid w:val="0093699B"/>
    <w:rsid w:val="009369DB"/>
    <w:rsid w:val="00936B64"/>
    <w:rsid w:val="00936B8A"/>
    <w:rsid w:val="00936BC5"/>
    <w:rsid w:val="00936BF9"/>
    <w:rsid w:val="00936D26"/>
    <w:rsid w:val="00936D4D"/>
    <w:rsid w:val="00936FA0"/>
    <w:rsid w:val="00937015"/>
    <w:rsid w:val="00937174"/>
    <w:rsid w:val="009371D7"/>
    <w:rsid w:val="009371F6"/>
    <w:rsid w:val="009373D8"/>
    <w:rsid w:val="00937432"/>
    <w:rsid w:val="00937587"/>
    <w:rsid w:val="0093765F"/>
    <w:rsid w:val="009376FE"/>
    <w:rsid w:val="0093770D"/>
    <w:rsid w:val="00937844"/>
    <w:rsid w:val="009378C8"/>
    <w:rsid w:val="0093795E"/>
    <w:rsid w:val="009379C0"/>
    <w:rsid w:val="00937A48"/>
    <w:rsid w:val="00937AE8"/>
    <w:rsid w:val="00937B34"/>
    <w:rsid w:val="00937B38"/>
    <w:rsid w:val="00937B51"/>
    <w:rsid w:val="00937C41"/>
    <w:rsid w:val="00937D36"/>
    <w:rsid w:val="00937DBC"/>
    <w:rsid w:val="00937EA8"/>
    <w:rsid w:val="00937F01"/>
    <w:rsid w:val="0094001B"/>
    <w:rsid w:val="0094009D"/>
    <w:rsid w:val="009400CE"/>
    <w:rsid w:val="00940197"/>
    <w:rsid w:val="009401B0"/>
    <w:rsid w:val="009402B5"/>
    <w:rsid w:val="009402EE"/>
    <w:rsid w:val="009403A8"/>
    <w:rsid w:val="009403EB"/>
    <w:rsid w:val="00940499"/>
    <w:rsid w:val="00940564"/>
    <w:rsid w:val="00940587"/>
    <w:rsid w:val="0094058A"/>
    <w:rsid w:val="00940609"/>
    <w:rsid w:val="0094068F"/>
    <w:rsid w:val="009406D7"/>
    <w:rsid w:val="00940791"/>
    <w:rsid w:val="0094092D"/>
    <w:rsid w:val="00940AE5"/>
    <w:rsid w:val="00940C77"/>
    <w:rsid w:val="00940FFA"/>
    <w:rsid w:val="0094102C"/>
    <w:rsid w:val="00941033"/>
    <w:rsid w:val="009410B0"/>
    <w:rsid w:val="009410B6"/>
    <w:rsid w:val="009411A3"/>
    <w:rsid w:val="009411C1"/>
    <w:rsid w:val="00941290"/>
    <w:rsid w:val="009412A6"/>
    <w:rsid w:val="009412C5"/>
    <w:rsid w:val="0094131E"/>
    <w:rsid w:val="009415F1"/>
    <w:rsid w:val="0094164A"/>
    <w:rsid w:val="00941727"/>
    <w:rsid w:val="00941860"/>
    <w:rsid w:val="009418FD"/>
    <w:rsid w:val="00941959"/>
    <w:rsid w:val="009419D8"/>
    <w:rsid w:val="00941A16"/>
    <w:rsid w:val="00941A34"/>
    <w:rsid w:val="00941ACF"/>
    <w:rsid w:val="00941B55"/>
    <w:rsid w:val="00941B72"/>
    <w:rsid w:val="00941CA4"/>
    <w:rsid w:val="00941D0E"/>
    <w:rsid w:val="00941D3A"/>
    <w:rsid w:val="00941D63"/>
    <w:rsid w:val="00942129"/>
    <w:rsid w:val="00942151"/>
    <w:rsid w:val="009421A3"/>
    <w:rsid w:val="009421B3"/>
    <w:rsid w:val="00942291"/>
    <w:rsid w:val="0094244F"/>
    <w:rsid w:val="00942746"/>
    <w:rsid w:val="009427C2"/>
    <w:rsid w:val="009427E4"/>
    <w:rsid w:val="00942A6A"/>
    <w:rsid w:val="00942B42"/>
    <w:rsid w:val="00942B90"/>
    <w:rsid w:val="00942C12"/>
    <w:rsid w:val="00942C4E"/>
    <w:rsid w:val="00942CDA"/>
    <w:rsid w:val="00942D86"/>
    <w:rsid w:val="00942DD7"/>
    <w:rsid w:val="00942E12"/>
    <w:rsid w:val="00942EF5"/>
    <w:rsid w:val="00942F38"/>
    <w:rsid w:val="00942F63"/>
    <w:rsid w:val="00942FF8"/>
    <w:rsid w:val="0094308B"/>
    <w:rsid w:val="009430D4"/>
    <w:rsid w:val="0094312B"/>
    <w:rsid w:val="009431FA"/>
    <w:rsid w:val="009433BD"/>
    <w:rsid w:val="00943410"/>
    <w:rsid w:val="00943449"/>
    <w:rsid w:val="009434C4"/>
    <w:rsid w:val="0094355C"/>
    <w:rsid w:val="009435CD"/>
    <w:rsid w:val="009435F3"/>
    <w:rsid w:val="009436C0"/>
    <w:rsid w:val="009437D7"/>
    <w:rsid w:val="00943847"/>
    <w:rsid w:val="00943885"/>
    <w:rsid w:val="00943A8D"/>
    <w:rsid w:val="00943AB6"/>
    <w:rsid w:val="00943AEF"/>
    <w:rsid w:val="00943B03"/>
    <w:rsid w:val="00943B2B"/>
    <w:rsid w:val="00943C35"/>
    <w:rsid w:val="00943C60"/>
    <w:rsid w:val="00943D1C"/>
    <w:rsid w:val="00943E1B"/>
    <w:rsid w:val="00943E36"/>
    <w:rsid w:val="00943F0B"/>
    <w:rsid w:val="00943F4B"/>
    <w:rsid w:val="00943F6D"/>
    <w:rsid w:val="00943FB6"/>
    <w:rsid w:val="00944010"/>
    <w:rsid w:val="0094402B"/>
    <w:rsid w:val="0094404D"/>
    <w:rsid w:val="00944061"/>
    <w:rsid w:val="009440BF"/>
    <w:rsid w:val="00944219"/>
    <w:rsid w:val="00944272"/>
    <w:rsid w:val="009442AC"/>
    <w:rsid w:val="00944361"/>
    <w:rsid w:val="00944423"/>
    <w:rsid w:val="009444FF"/>
    <w:rsid w:val="00944635"/>
    <w:rsid w:val="0094471E"/>
    <w:rsid w:val="0094472A"/>
    <w:rsid w:val="00944755"/>
    <w:rsid w:val="0094476B"/>
    <w:rsid w:val="00944796"/>
    <w:rsid w:val="009448E0"/>
    <w:rsid w:val="00944974"/>
    <w:rsid w:val="0094497F"/>
    <w:rsid w:val="009449BF"/>
    <w:rsid w:val="00944A9F"/>
    <w:rsid w:val="00944B00"/>
    <w:rsid w:val="00944B5B"/>
    <w:rsid w:val="00944C31"/>
    <w:rsid w:val="00944CD3"/>
    <w:rsid w:val="00944CD9"/>
    <w:rsid w:val="00944D2D"/>
    <w:rsid w:val="00944DDE"/>
    <w:rsid w:val="00944E8F"/>
    <w:rsid w:val="00944FB2"/>
    <w:rsid w:val="00944FB6"/>
    <w:rsid w:val="00945014"/>
    <w:rsid w:val="009451B8"/>
    <w:rsid w:val="0094520A"/>
    <w:rsid w:val="0094520D"/>
    <w:rsid w:val="0094521B"/>
    <w:rsid w:val="00945253"/>
    <w:rsid w:val="009452F4"/>
    <w:rsid w:val="0094532F"/>
    <w:rsid w:val="00945331"/>
    <w:rsid w:val="009456B7"/>
    <w:rsid w:val="009456DE"/>
    <w:rsid w:val="00945733"/>
    <w:rsid w:val="009457FA"/>
    <w:rsid w:val="00945847"/>
    <w:rsid w:val="00945887"/>
    <w:rsid w:val="00945889"/>
    <w:rsid w:val="0094590E"/>
    <w:rsid w:val="0094592C"/>
    <w:rsid w:val="009459CE"/>
    <w:rsid w:val="00945A9F"/>
    <w:rsid w:val="00945AEC"/>
    <w:rsid w:val="00945B13"/>
    <w:rsid w:val="00945BBB"/>
    <w:rsid w:val="00945BD6"/>
    <w:rsid w:val="00945BDF"/>
    <w:rsid w:val="00945C17"/>
    <w:rsid w:val="00945C45"/>
    <w:rsid w:val="00945C47"/>
    <w:rsid w:val="00945CEB"/>
    <w:rsid w:val="00945EE3"/>
    <w:rsid w:val="0094606B"/>
    <w:rsid w:val="00946079"/>
    <w:rsid w:val="00946097"/>
    <w:rsid w:val="009460A6"/>
    <w:rsid w:val="0094615E"/>
    <w:rsid w:val="00946296"/>
    <w:rsid w:val="009462E6"/>
    <w:rsid w:val="009463C5"/>
    <w:rsid w:val="00946489"/>
    <w:rsid w:val="0094649D"/>
    <w:rsid w:val="009464AD"/>
    <w:rsid w:val="009464C4"/>
    <w:rsid w:val="009465AC"/>
    <w:rsid w:val="009466F5"/>
    <w:rsid w:val="00946743"/>
    <w:rsid w:val="00946805"/>
    <w:rsid w:val="00946831"/>
    <w:rsid w:val="00946838"/>
    <w:rsid w:val="0094693F"/>
    <w:rsid w:val="00946985"/>
    <w:rsid w:val="00946A53"/>
    <w:rsid w:val="00946A7E"/>
    <w:rsid w:val="00946BEA"/>
    <w:rsid w:val="00946C70"/>
    <w:rsid w:val="00946C8E"/>
    <w:rsid w:val="00946D25"/>
    <w:rsid w:val="00946D90"/>
    <w:rsid w:val="00946E55"/>
    <w:rsid w:val="00946FD0"/>
    <w:rsid w:val="0094707F"/>
    <w:rsid w:val="009470B1"/>
    <w:rsid w:val="00947116"/>
    <w:rsid w:val="00947242"/>
    <w:rsid w:val="009472FF"/>
    <w:rsid w:val="00947313"/>
    <w:rsid w:val="00947511"/>
    <w:rsid w:val="00947516"/>
    <w:rsid w:val="00947689"/>
    <w:rsid w:val="00947691"/>
    <w:rsid w:val="009476AC"/>
    <w:rsid w:val="009476DA"/>
    <w:rsid w:val="0094775D"/>
    <w:rsid w:val="009477FE"/>
    <w:rsid w:val="009478CB"/>
    <w:rsid w:val="009479FF"/>
    <w:rsid w:val="00947A11"/>
    <w:rsid w:val="00947A43"/>
    <w:rsid w:val="00947B04"/>
    <w:rsid w:val="00947BD7"/>
    <w:rsid w:val="00947D12"/>
    <w:rsid w:val="00947E62"/>
    <w:rsid w:val="00947F2F"/>
    <w:rsid w:val="00950075"/>
    <w:rsid w:val="0095012C"/>
    <w:rsid w:val="0095012E"/>
    <w:rsid w:val="00950183"/>
    <w:rsid w:val="00950239"/>
    <w:rsid w:val="0095024D"/>
    <w:rsid w:val="0095028D"/>
    <w:rsid w:val="009502E2"/>
    <w:rsid w:val="0095032B"/>
    <w:rsid w:val="009503D7"/>
    <w:rsid w:val="00950417"/>
    <w:rsid w:val="00950485"/>
    <w:rsid w:val="00950489"/>
    <w:rsid w:val="009504DA"/>
    <w:rsid w:val="009505B8"/>
    <w:rsid w:val="009505DA"/>
    <w:rsid w:val="0095074F"/>
    <w:rsid w:val="009507D7"/>
    <w:rsid w:val="0095083F"/>
    <w:rsid w:val="00950932"/>
    <w:rsid w:val="00950AF6"/>
    <w:rsid w:val="00950B65"/>
    <w:rsid w:val="00950BC8"/>
    <w:rsid w:val="00950C71"/>
    <w:rsid w:val="00950D2E"/>
    <w:rsid w:val="00950DB8"/>
    <w:rsid w:val="00950EA2"/>
    <w:rsid w:val="009511C5"/>
    <w:rsid w:val="009513D7"/>
    <w:rsid w:val="00951433"/>
    <w:rsid w:val="0095144E"/>
    <w:rsid w:val="0095145F"/>
    <w:rsid w:val="009516C1"/>
    <w:rsid w:val="0095175E"/>
    <w:rsid w:val="0095176B"/>
    <w:rsid w:val="00951814"/>
    <w:rsid w:val="0095187F"/>
    <w:rsid w:val="00951887"/>
    <w:rsid w:val="00951966"/>
    <w:rsid w:val="009519A9"/>
    <w:rsid w:val="009519B7"/>
    <w:rsid w:val="00951A26"/>
    <w:rsid w:val="00951B71"/>
    <w:rsid w:val="00951BEF"/>
    <w:rsid w:val="00951CFF"/>
    <w:rsid w:val="00951E01"/>
    <w:rsid w:val="00951EE2"/>
    <w:rsid w:val="00951FA4"/>
    <w:rsid w:val="00951FB0"/>
    <w:rsid w:val="00951FDA"/>
    <w:rsid w:val="0095211C"/>
    <w:rsid w:val="009522A1"/>
    <w:rsid w:val="00952634"/>
    <w:rsid w:val="0095265C"/>
    <w:rsid w:val="009527D7"/>
    <w:rsid w:val="009527F2"/>
    <w:rsid w:val="009528D0"/>
    <w:rsid w:val="00952AB1"/>
    <w:rsid w:val="00952B79"/>
    <w:rsid w:val="00952CE8"/>
    <w:rsid w:val="00952CEE"/>
    <w:rsid w:val="00952CFC"/>
    <w:rsid w:val="009531AE"/>
    <w:rsid w:val="00953204"/>
    <w:rsid w:val="0095325C"/>
    <w:rsid w:val="0095328B"/>
    <w:rsid w:val="009533CA"/>
    <w:rsid w:val="009533F3"/>
    <w:rsid w:val="0095344E"/>
    <w:rsid w:val="009534C0"/>
    <w:rsid w:val="0095355E"/>
    <w:rsid w:val="0095387C"/>
    <w:rsid w:val="00953956"/>
    <w:rsid w:val="009539A5"/>
    <w:rsid w:val="00953A8E"/>
    <w:rsid w:val="00953CE6"/>
    <w:rsid w:val="00953CF1"/>
    <w:rsid w:val="00953DAE"/>
    <w:rsid w:val="00953E7C"/>
    <w:rsid w:val="00953EA8"/>
    <w:rsid w:val="00953F15"/>
    <w:rsid w:val="009541C4"/>
    <w:rsid w:val="009542ED"/>
    <w:rsid w:val="009542FD"/>
    <w:rsid w:val="00954437"/>
    <w:rsid w:val="009544A6"/>
    <w:rsid w:val="009544E9"/>
    <w:rsid w:val="00954538"/>
    <w:rsid w:val="009545AB"/>
    <w:rsid w:val="009546C5"/>
    <w:rsid w:val="00954734"/>
    <w:rsid w:val="00954918"/>
    <w:rsid w:val="00954940"/>
    <w:rsid w:val="00954980"/>
    <w:rsid w:val="009549A1"/>
    <w:rsid w:val="009549EF"/>
    <w:rsid w:val="00954A5B"/>
    <w:rsid w:val="00954A5E"/>
    <w:rsid w:val="00954A92"/>
    <w:rsid w:val="00954AED"/>
    <w:rsid w:val="00954B0E"/>
    <w:rsid w:val="00954B69"/>
    <w:rsid w:val="00954C34"/>
    <w:rsid w:val="00954EDB"/>
    <w:rsid w:val="00955048"/>
    <w:rsid w:val="0095524A"/>
    <w:rsid w:val="00955322"/>
    <w:rsid w:val="009553D2"/>
    <w:rsid w:val="00955402"/>
    <w:rsid w:val="00955403"/>
    <w:rsid w:val="0095541E"/>
    <w:rsid w:val="0095545B"/>
    <w:rsid w:val="0095546B"/>
    <w:rsid w:val="009554AB"/>
    <w:rsid w:val="00955528"/>
    <w:rsid w:val="009555B5"/>
    <w:rsid w:val="0095582C"/>
    <w:rsid w:val="009558AD"/>
    <w:rsid w:val="00955C00"/>
    <w:rsid w:val="00955C39"/>
    <w:rsid w:val="00955C9E"/>
    <w:rsid w:val="00955DB9"/>
    <w:rsid w:val="00955E20"/>
    <w:rsid w:val="00955EC2"/>
    <w:rsid w:val="00955EFC"/>
    <w:rsid w:val="00956194"/>
    <w:rsid w:val="0095623D"/>
    <w:rsid w:val="00956257"/>
    <w:rsid w:val="009562FC"/>
    <w:rsid w:val="009563A9"/>
    <w:rsid w:val="00956411"/>
    <w:rsid w:val="009564A2"/>
    <w:rsid w:val="009564D1"/>
    <w:rsid w:val="009565AC"/>
    <w:rsid w:val="009565FD"/>
    <w:rsid w:val="00956607"/>
    <w:rsid w:val="0095666C"/>
    <w:rsid w:val="009566B8"/>
    <w:rsid w:val="0095673E"/>
    <w:rsid w:val="00956791"/>
    <w:rsid w:val="0095688A"/>
    <w:rsid w:val="0095688C"/>
    <w:rsid w:val="00956896"/>
    <w:rsid w:val="009569C4"/>
    <w:rsid w:val="00956B93"/>
    <w:rsid w:val="00956BD2"/>
    <w:rsid w:val="00956C9B"/>
    <w:rsid w:val="00956CA1"/>
    <w:rsid w:val="00956ED0"/>
    <w:rsid w:val="00956F10"/>
    <w:rsid w:val="00956FC9"/>
    <w:rsid w:val="009570C4"/>
    <w:rsid w:val="009570E8"/>
    <w:rsid w:val="009570F1"/>
    <w:rsid w:val="00957106"/>
    <w:rsid w:val="00957144"/>
    <w:rsid w:val="0095724A"/>
    <w:rsid w:val="00957270"/>
    <w:rsid w:val="0095737E"/>
    <w:rsid w:val="009573CE"/>
    <w:rsid w:val="0095742F"/>
    <w:rsid w:val="00957486"/>
    <w:rsid w:val="00957585"/>
    <w:rsid w:val="009575BC"/>
    <w:rsid w:val="0095776C"/>
    <w:rsid w:val="009578E2"/>
    <w:rsid w:val="009579C4"/>
    <w:rsid w:val="00957A49"/>
    <w:rsid w:val="00957A82"/>
    <w:rsid w:val="00957B64"/>
    <w:rsid w:val="00957BD3"/>
    <w:rsid w:val="00957DC3"/>
    <w:rsid w:val="00957DF6"/>
    <w:rsid w:val="00957E82"/>
    <w:rsid w:val="00957F8E"/>
    <w:rsid w:val="00957FF5"/>
    <w:rsid w:val="009600F7"/>
    <w:rsid w:val="009601DB"/>
    <w:rsid w:val="00960258"/>
    <w:rsid w:val="009602BF"/>
    <w:rsid w:val="009602C5"/>
    <w:rsid w:val="00960318"/>
    <w:rsid w:val="009603C9"/>
    <w:rsid w:val="009603E7"/>
    <w:rsid w:val="00960562"/>
    <w:rsid w:val="00960697"/>
    <w:rsid w:val="0096080D"/>
    <w:rsid w:val="0096081F"/>
    <w:rsid w:val="009608C9"/>
    <w:rsid w:val="009608E4"/>
    <w:rsid w:val="00960904"/>
    <w:rsid w:val="00960947"/>
    <w:rsid w:val="009609A3"/>
    <w:rsid w:val="00960A3A"/>
    <w:rsid w:val="00960A53"/>
    <w:rsid w:val="00960AAB"/>
    <w:rsid w:val="00960AD7"/>
    <w:rsid w:val="00960B94"/>
    <w:rsid w:val="00960BB3"/>
    <w:rsid w:val="00960BF9"/>
    <w:rsid w:val="00960C22"/>
    <w:rsid w:val="00960DBE"/>
    <w:rsid w:val="00960E4F"/>
    <w:rsid w:val="00960EF7"/>
    <w:rsid w:val="00960F7E"/>
    <w:rsid w:val="00961088"/>
    <w:rsid w:val="009610DD"/>
    <w:rsid w:val="0096110D"/>
    <w:rsid w:val="009611C7"/>
    <w:rsid w:val="009611EC"/>
    <w:rsid w:val="0096126D"/>
    <w:rsid w:val="0096130D"/>
    <w:rsid w:val="00961320"/>
    <w:rsid w:val="009613D3"/>
    <w:rsid w:val="009613EA"/>
    <w:rsid w:val="009614E9"/>
    <w:rsid w:val="00961537"/>
    <w:rsid w:val="00961539"/>
    <w:rsid w:val="009615A3"/>
    <w:rsid w:val="009615E5"/>
    <w:rsid w:val="00961612"/>
    <w:rsid w:val="0096161B"/>
    <w:rsid w:val="00961658"/>
    <w:rsid w:val="00961734"/>
    <w:rsid w:val="0096177F"/>
    <w:rsid w:val="009617A3"/>
    <w:rsid w:val="009617CC"/>
    <w:rsid w:val="009617FA"/>
    <w:rsid w:val="0096186C"/>
    <w:rsid w:val="0096188E"/>
    <w:rsid w:val="009618F1"/>
    <w:rsid w:val="0096195E"/>
    <w:rsid w:val="0096197D"/>
    <w:rsid w:val="00961A6C"/>
    <w:rsid w:val="00961A8C"/>
    <w:rsid w:val="00961CC5"/>
    <w:rsid w:val="00961CDA"/>
    <w:rsid w:val="00961D36"/>
    <w:rsid w:val="00961DE9"/>
    <w:rsid w:val="00961E2B"/>
    <w:rsid w:val="00961E3A"/>
    <w:rsid w:val="009620AD"/>
    <w:rsid w:val="009620BE"/>
    <w:rsid w:val="009620D6"/>
    <w:rsid w:val="00962205"/>
    <w:rsid w:val="00962312"/>
    <w:rsid w:val="00962337"/>
    <w:rsid w:val="00962418"/>
    <w:rsid w:val="0096246E"/>
    <w:rsid w:val="009624EC"/>
    <w:rsid w:val="009625C3"/>
    <w:rsid w:val="00962609"/>
    <w:rsid w:val="0096266E"/>
    <w:rsid w:val="00962796"/>
    <w:rsid w:val="0096287C"/>
    <w:rsid w:val="009628E6"/>
    <w:rsid w:val="0096291F"/>
    <w:rsid w:val="009629B2"/>
    <w:rsid w:val="00962A21"/>
    <w:rsid w:val="00962A4C"/>
    <w:rsid w:val="00962A4E"/>
    <w:rsid w:val="00962ACF"/>
    <w:rsid w:val="00962B6B"/>
    <w:rsid w:val="00962D78"/>
    <w:rsid w:val="00962DD0"/>
    <w:rsid w:val="00962EC9"/>
    <w:rsid w:val="00962F32"/>
    <w:rsid w:val="00962F96"/>
    <w:rsid w:val="00963150"/>
    <w:rsid w:val="009632D3"/>
    <w:rsid w:val="00963335"/>
    <w:rsid w:val="00963340"/>
    <w:rsid w:val="00963342"/>
    <w:rsid w:val="0096334A"/>
    <w:rsid w:val="00963471"/>
    <w:rsid w:val="00963499"/>
    <w:rsid w:val="0096349F"/>
    <w:rsid w:val="009634D9"/>
    <w:rsid w:val="009635B6"/>
    <w:rsid w:val="009635BC"/>
    <w:rsid w:val="00963634"/>
    <w:rsid w:val="00963646"/>
    <w:rsid w:val="00963733"/>
    <w:rsid w:val="00963764"/>
    <w:rsid w:val="009637A2"/>
    <w:rsid w:val="009638BB"/>
    <w:rsid w:val="00963933"/>
    <w:rsid w:val="00963B8C"/>
    <w:rsid w:val="00963BDE"/>
    <w:rsid w:val="00963D4B"/>
    <w:rsid w:val="00963D56"/>
    <w:rsid w:val="00963D5E"/>
    <w:rsid w:val="00963ED7"/>
    <w:rsid w:val="00963F07"/>
    <w:rsid w:val="00963F26"/>
    <w:rsid w:val="00963F4F"/>
    <w:rsid w:val="0096402A"/>
    <w:rsid w:val="00964063"/>
    <w:rsid w:val="00964110"/>
    <w:rsid w:val="0096411B"/>
    <w:rsid w:val="0096413C"/>
    <w:rsid w:val="0096414E"/>
    <w:rsid w:val="0096422D"/>
    <w:rsid w:val="0096426E"/>
    <w:rsid w:val="0096427C"/>
    <w:rsid w:val="0096429C"/>
    <w:rsid w:val="00964329"/>
    <w:rsid w:val="009644CF"/>
    <w:rsid w:val="009644DD"/>
    <w:rsid w:val="00964514"/>
    <w:rsid w:val="0096451D"/>
    <w:rsid w:val="00964575"/>
    <w:rsid w:val="00964624"/>
    <w:rsid w:val="00964764"/>
    <w:rsid w:val="009647D0"/>
    <w:rsid w:val="009647E3"/>
    <w:rsid w:val="009648D5"/>
    <w:rsid w:val="00964904"/>
    <w:rsid w:val="0096490D"/>
    <w:rsid w:val="00964934"/>
    <w:rsid w:val="009649C3"/>
    <w:rsid w:val="009649F0"/>
    <w:rsid w:val="00964AAA"/>
    <w:rsid w:val="00964AE6"/>
    <w:rsid w:val="00964B13"/>
    <w:rsid w:val="00964B33"/>
    <w:rsid w:val="00964B52"/>
    <w:rsid w:val="00964C4C"/>
    <w:rsid w:val="00964C53"/>
    <w:rsid w:val="00964CE6"/>
    <w:rsid w:val="00964D2A"/>
    <w:rsid w:val="00964D83"/>
    <w:rsid w:val="00964E10"/>
    <w:rsid w:val="009651A3"/>
    <w:rsid w:val="009652C4"/>
    <w:rsid w:val="009652CD"/>
    <w:rsid w:val="00965327"/>
    <w:rsid w:val="00965340"/>
    <w:rsid w:val="00965473"/>
    <w:rsid w:val="00965476"/>
    <w:rsid w:val="009654C4"/>
    <w:rsid w:val="009654DF"/>
    <w:rsid w:val="00965643"/>
    <w:rsid w:val="009656EC"/>
    <w:rsid w:val="00965716"/>
    <w:rsid w:val="00965717"/>
    <w:rsid w:val="0096572B"/>
    <w:rsid w:val="00965738"/>
    <w:rsid w:val="0096576D"/>
    <w:rsid w:val="009657C4"/>
    <w:rsid w:val="00965890"/>
    <w:rsid w:val="009658B1"/>
    <w:rsid w:val="009658BC"/>
    <w:rsid w:val="0096598A"/>
    <w:rsid w:val="009659A1"/>
    <w:rsid w:val="009659CC"/>
    <w:rsid w:val="00965B27"/>
    <w:rsid w:val="00965B3F"/>
    <w:rsid w:val="00965BB8"/>
    <w:rsid w:val="00965C14"/>
    <w:rsid w:val="00965FBA"/>
    <w:rsid w:val="00965FE2"/>
    <w:rsid w:val="00966010"/>
    <w:rsid w:val="00966452"/>
    <w:rsid w:val="00966480"/>
    <w:rsid w:val="009664C6"/>
    <w:rsid w:val="0096652D"/>
    <w:rsid w:val="00966534"/>
    <w:rsid w:val="00966560"/>
    <w:rsid w:val="00966658"/>
    <w:rsid w:val="009666A8"/>
    <w:rsid w:val="00966717"/>
    <w:rsid w:val="0096683A"/>
    <w:rsid w:val="00966882"/>
    <w:rsid w:val="00966905"/>
    <w:rsid w:val="009669A9"/>
    <w:rsid w:val="00966A92"/>
    <w:rsid w:val="00966AE9"/>
    <w:rsid w:val="00966CE9"/>
    <w:rsid w:val="00966DE5"/>
    <w:rsid w:val="00967031"/>
    <w:rsid w:val="00967049"/>
    <w:rsid w:val="00967084"/>
    <w:rsid w:val="00967146"/>
    <w:rsid w:val="0096725B"/>
    <w:rsid w:val="0096728A"/>
    <w:rsid w:val="009672F1"/>
    <w:rsid w:val="0096732C"/>
    <w:rsid w:val="0096739C"/>
    <w:rsid w:val="009673A7"/>
    <w:rsid w:val="009675A4"/>
    <w:rsid w:val="00967622"/>
    <w:rsid w:val="0096765E"/>
    <w:rsid w:val="009676AB"/>
    <w:rsid w:val="009676D2"/>
    <w:rsid w:val="00967775"/>
    <w:rsid w:val="0096778F"/>
    <w:rsid w:val="00967790"/>
    <w:rsid w:val="009677A8"/>
    <w:rsid w:val="009677CF"/>
    <w:rsid w:val="00967830"/>
    <w:rsid w:val="00967BB1"/>
    <w:rsid w:val="00967BBF"/>
    <w:rsid w:val="00967C58"/>
    <w:rsid w:val="00967D9F"/>
    <w:rsid w:val="00967DB7"/>
    <w:rsid w:val="00967DF6"/>
    <w:rsid w:val="00967F6E"/>
    <w:rsid w:val="00970084"/>
    <w:rsid w:val="00970099"/>
    <w:rsid w:val="009700AD"/>
    <w:rsid w:val="009700BE"/>
    <w:rsid w:val="009700EF"/>
    <w:rsid w:val="00970192"/>
    <w:rsid w:val="009701A4"/>
    <w:rsid w:val="0097034C"/>
    <w:rsid w:val="00970427"/>
    <w:rsid w:val="009704AA"/>
    <w:rsid w:val="00970674"/>
    <w:rsid w:val="009706D8"/>
    <w:rsid w:val="00970782"/>
    <w:rsid w:val="0097088F"/>
    <w:rsid w:val="009709E9"/>
    <w:rsid w:val="00970ADD"/>
    <w:rsid w:val="00970B57"/>
    <w:rsid w:val="00970BDF"/>
    <w:rsid w:val="00970C07"/>
    <w:rsid w:val="00970C19"/>
    <w:rsid w:val="00970C4C"/>
    <w:rsid w:val="00970C9B"/>
    <w:rsid w:val="00970CE0"/>
    <w:rsid w:val="00970CF9"/>
    <w:rsid w:val="00970DDB"/>
    <w:rsid w:val="009710CA"/>
    <w:rsid w:val="00971167"/>
    <w:rsid w:val="009711D4"/>
    <w:rsid w:val="00971256"/>
    <w:rsid w:val="009712B9"/>
    <w:rsid w:val="009714A8"/>
    <w:rsid w:val="009714AA"/>
    <w:rsid w:val="009716B7"/>
    <w:rsid w:val="0097173B"/>
    <w:rsid w:val="0097174E"/>
    <w:rsid w:val="009717F5"/>
    <w:rsid w:val="00971883"/>
    <w:rsid w:val="00971891"/>
    <w:rsid w:val="009718DF"/>
    <w:rsid w:val="00971941"/>
    <w:rsid w:val="009719A2"/>
    <w:rsid w:val="009719D7"/>
    <w:rsid w:val="009719DE"/>
    <w:rsid w:val="009719F1"/>
    <w:rsid w:val="009719FA"/>
    <w:rsid w:val="00971C9E"/>
    <w:rsid w:val="00971CCF"/>
    <w:rsid w:val="00971D50"/>
    <w:rsid w:val="0097218C"/>
    <w:rsid w:val="009721C5"/>
    <w:rsid w:val="00972210"/>
    <w:rsid w:val="009722B3"/>
    <w:rsid w:val="009723D2"/>
    <w:rsid w:val="00972419"/>
    <w:rsid w:val="0097245C"/>
    <w:rsid w:val="0097247B"/>
    <w:rsid w:val="0097260A"/>
    <w:rsid w:val="00972682"/>
    <w:rsid w:val="00972683"/>
    <w:rsid w:val="0097274F"/>
    <w:rsid w:val="009727EA"/>
    <w:rsid w:val="0097283B"/>
    <w:rsid w:val="00972A9E"/>
    <w:rsid w:val="00972AD5"/>
    <w:rsid w:val="00972B4D"/>
    <w:rsid w:val="00972B86"/>
    <w:rsid w:val="00972BC5"/>
    <w:rsid w:val="00972BCA"/>
    <w:rsid w:val="00972C1A"/>
    <w:rsid w:val="00972C66"/>
    <w:rsid w:val="00972D6B"/>
    <w:rsid w:val="00972DB8"/>
    <w:rsid w:val="00972E39"/>
    <w:rsid w:val="00973009"/>
    <w:rsid w:val="00973184"/>
    <w:rsid w:val="009731D2"/>
    <w:rsid w:val="009733B9"/>
    <w:rsid w:val="009733F6"/>
    <w:rsid w:val="0097343D"/>
    <w:rsid w:val="00973467"/>
    <w:rsid w:val="0097350A"/>
    <w:rsid w:val="009735ED"/>
    <w:rsid w:val="009736C9"/>
    <w:rsid w:val="009736CF"/>
    <w:rsid w:val="00973786"/>
    <w:rsid w:val="0097383B"/>
    <w:rsid w:val="009738AC"/>
    <w:rsid w:val="009738D6"/>
    <w:rsid w:val="00973914"/>
    <w:rsid w:val="0097391A"/>
    <w:rsid w:val="00973A54"/>
    <w:rsid w:val="00973AA5"/>
    <w:rsid w:val="00973AE0"/>
    <w:rsid w:val="00973B0E"/>
    <w:rsid w:val="00973B7F"/>
    <w:rsid w:val="00973B9D"/>
    <w:rsid w:val="00973BF4"/>
    <w:rsid w:val="00973C46"/>
    <w:rsid w:val="00973D19"/>
    <w:rsid w:val="00973D5B"/>
    <w:rsid w:val="00973D85"/>
    <w:rsid w:val="00973D94"/>
    <w:rsid w:val="00973DDE"/>
    <w:rsid w:val="00973E5E"/>
    <w:rsid w:val="00973FDE"/>
    <w:rsid w:val="00974166"/>
    <w:rsid w:val="009741F1"/>
    <w:rsid w:val="009741F9"/>
    <w:rsid w:val="009742BF"/>
    <w:rsid w:val="0097433C"/>
    <w:rsid w:val="009744BD"/>
    <w:rsid w:val="0097458E"/>
    <w:rsid w:val="009745A2"/>
    <w:rsid w:val="0097472A"/>
    <w:rsid w:val="009747BB"/>
    <w:rsid w:val="00974863"/>
    <w:rsid w:val="00974876"/>
    <w:rsid w:val="00974A00"/>
    <w:rsid w:val="00974A5E"/>
    <w:rsid w:val="00974AB3"/>
    <w:rsid w:val="00974B6B"/>
    <w:rsid w:val="00974D15"/>
    <w:rsid w:val="00974D68"/>
    <w:rsid w:val="00974DC8"/>
    <w:rsid w:val="00974EA3"/>
    <w:rsid w:val="00974F86"/>
    <w:rsid w:val="00974FFB"/>
    <w:rsid w:val="00975063"/>
    <w:rsid w:val="0097506F"/>
    <w:rsid w:val="009750B1"/>
    <w:rsid w:val="00975103"/>
    <w:rsid w:val="0097512C"/>
    <w:rsid w:val="0097514B"/>
    <w:rsid w:val="00975184"/>
    <w:rsid w:val="0097522D"/>
    <w:rsid w:val="00975358"/>
    <w:rsid w:val="0097541B"/>
    <w:rsid w:val="00975514"/>
    <w:rsid w:val="00975670"/>
    <w:rsid w:val="009758BB"/>
    <w:rsid w:val="009759C4"/>
    <w:rsid w:val="00975A2E"/>
    <w:rsid w:val="00975B61"/>
    <w:rsid w:val="00975CBD"/>
    <w:rsid w:val="00975CE5"/>
    <w:rsid w:val="00975DBE"/>
    <w:rsid w:val="0097602B"/>
    <w:rsid w:val="00976091"/>
    <w:rsid w:val="00976098"/>
    <w:rsid w:val="0097609F"/>
    <w:rsid w:val="009762BD"/>
    <w:rsid w:val="009763A8"/>
    <w:rsid w:val="0097642D"/>
    <w:rsid w:val="009765DC"/>
    <w:rsid w:val="00976638"/>
    <w:rsid w:val="00976647"/>
    <w:rsid w:val="009766A4"/>
    <w:rsid w:val="009766CE"/>
    <w:rsid w:val="00976719"/>
    <w:rsid w:val="00976902"/>
    <w:rsid w:val="00976923"/>
    <w:rsid w:val="009769AD"/>
    <w:rsid w:val="009769D5"/>
    <w:rsid w:val="009769FD"/>
    <w:rsid w:val="00976B6C"/>
    <w:rsid w:val="00976DAE"/>
    <w:rsid w:val="00976E23"/>
    <w:rsid w:val="00976ED7"/>
    <w:rsid w:val="00976F9F"/>
    <w:rsid w:val="009770AC"/>
    <w:rsid w:val="00977135"/>
    <w:rsid w:val="0097716D"/>
    <w:rsid w:val="009772EE"/>
    <w:rsid w:val="00977358"/>
    <w:rsid w:val="0097737B"/>
    <w:rsid w:val="00977480"/>
    <w:rsid w:val="009774D7"/>
    <w:rsid w:val="009775F8"/>
    <w:rsid w:val="00977649"/>
    <w:rsid w:val="00977656"/>
    <w:rsid w:val="009776A7"/>
    <w:rsid w:val="00977701"/>
    <w:rsid w:val="009777A7"/>
    <w:rsid w:val="009777AC"/>
    <w:rsid w:val="009777F7"/>
    <w:rsid w:val="00977859"/>
    <w:rsid w:val="0097790D"/>
    <w:rsid w:val="00977AA9"/>
    <w:rsid w:val="00977AF9"/>
    <w:rsid w:val="00977B60"/>
    <w:rsid w:val="00977B77"/>
    <w:rsid w:val="00977B85"/>
    <w:rsid w:val="00977BEB"/>
    <w:rsid w:val="00977C87"/>
    <w:rsid w:val="00977CAF"/>
    <w:rsid w:val="00977D8E"/>
    <w:rsid w:val="00977E33"/>
    <w:rsid w:val="00977ED0"/>
    <w:rsid w:val="00977F2F"/>
    <w:rsid w:val="00977F36"/>
    <w:rsid w:val="00980013"/>
    <w:rsid w:val="00980040"/>
    <w:rsid w:val="00980099"/>
    <w:rsid w:val="009800F2"/>
    <w:rsid w:val="009801D4"/>
    <w:rsid w:val="0098021F"/>
    <w:rsid w:val="00980265"/>
    <w:rsid w:val="00980581"/>
    <w:rsid w:val="009806DF"/>
    <w:rsid w:val="009806F3"/>
    <w:rsid w:val="009807E4"/>
    <w:rsid w:val="009809E5"/>
    <w:rsid w:val="00980A3E"/>
    <w:rsid w:val="00980B01"/>
    <w:rsid w:val="00980B59"/>
    <w:rsid w:val="00980CCF"/>
    <w:rsid w:val="00980DB5"/>
    <w:rsid w:val="00980DDD"/>
    <w:rsid w:val="00980F9E"/>
    <w:rsid w:val="00980FD1"/>
    <w:rsid w:val="009812A8"/>
    <w:rsid w:val="0098139C"/>
    <w:rsid w:val="00981446"/>
    <w:rsid w:val="00981466"/>
    <w:rsid w:val="009814AC"/>
    <w:rsid w:val="009814CF"/>
    <w:rsid w:val="00981581"/>
    <w:rsid w:val="00981601"/>
    <w:rsid w:val="00981712"/>
    <w:rsid w:val="0098174B"/>
    <w:rsid w:val="00981831"/>
    <w:rsid w:val="0098195A"/>
    <w:rsid w:val="0098195D"/>
    <w:rsid w:val="00981972"/>
    <w:rsid w:val="009819F9"/>
    <w:rsid w:val="00981AA9"/>
    <w:rsid w:val="00981AF6"/>
    <w:rsid w:val="00981BB1"/>
    <w:rsid w:val="00981BE2"/>
    <w:rsid w:val="00981C0F"/>
    <w:rsid w:val="00981DD2"/>
    <w:rsid w:val="00981E2E"/>
    <w:rsid w:val="00981E58"/>
    <w:rsid w:val="00981F5D"/>
    <w:rsid w:val="00981F6C"/>
    <w:rsid w:val="00981FD2"/>
    <w:rsid w:val="00981FF7"/>
    <w:rsid w:val="0098202E"/>
    <w:rsid w:val="009820D6"/>
    <w:rsid w:val="00982124"/>
    <w:rsid w:val="00982137"/>
    <w:rsid w:val="00982140"/>
    <w:rsid w:val="00982156"/>
    <w:rsid w:val="00982168"/>
    <w:rsid w:val="00982176"/>
    <w:rsid w:val="00982338"/>
    <w:rsid w:val="009824BD"/>
    <w:rsid w:val="00982527"/>
    <w:rsid w:val="00982540"/>
    <w:rsid w:val="009825C6"/>
    <w:rsid w:val="009825E9"/>
    <w:rsid w:val="00982631"/>
    <w:rsid w:val="00982721"/>
    <w:rsid w:val="009827C7"/>
    <w:rsid w:val="009827D8"/>
    <w:rsid w:val="00982976"/>
    <w:rsid w:val="00982B02"/>
    <w:rsid w:val="00982C1D"/>
    <w:rsid w:val="00982C96"/>
    <w:rsid w:val="00982CFB"/>
    <w:rsid w:val="00982D32"/>
    <w:rsid w:val="00982DE5"/>
    <w:rsid w:val="00982F1E"/>
    <w:rsid w:val="00982F50"/>
    <w:rsid w:val="00982F93"/>
    <w:rsid w:val="00982FC6"/>
    <w:rsid w:val="00982FE6"/>
    <w:rsid w:val="00983029"/>
    <w:rsid w:val="009832B0"/>
    <w:rsid w:val="009833F6"/>
    <w:rsid w:val="009834B4"/>
    <w:rsid w:val="00983677"/>
    <w:rsid w:val="009836F1"/>
    <w:rsid w:val="009836F2"/>
    <w:rsid w:val="009837D8"/>
    <w:rsid w:val="009837F2"/>
    <w:rsid w:val="00983A80"/>
    <w:rsid w:val="00983AAD"/>
    <w:rsid w:val="00983C05"/>
    <w:rsid w:val="00983D9E"/>
    <w:rsid w:val="00983ECA"/>
    <w:rsid w:val="00983F1C"/>
    <w:rsid w:val="0098404C"/>
    <w:rsid w:val="00984246"/>
    <w:rsid w:val="00984266"/>
    <w:rsid w:val="0098428C"/>
    <w:rsid w:val="009842CB"/>
    <w:rsid w:val="009842D9"/>
    <w:rsid w:val="00984309"/>
    <w:rsid w:val="00984310"/>
    <w:rsid w:val="009843DB"/>
    <w:rsid w:val="00984400"/>
    <w:rsid w:val="009844BC"/>
    <w:rsid w:val="009844E4"/>
    <w:rsid w:val="009846CD"/>
    <w:rsid w:val="009846F8"/>
    <w:rsid w:val="0098479A"/>
    <w:rsid w:val="00984902"/>
    <w:rsid w:val="00984924"/>
    <w:rsid w:val="00984A18"/>
    <w:rsid w:val="00984A22"/>
    <w:rsid w:val="00984A9B"/>
    <w:rsid w:val="00984B11"/>
    <w:rsid w:val="00984CA4"/>
    <w:rsid w:val="00984CBF"/>
    <w:rsid w:val="00984CC8"/>
    <w:rsid w:val="00984CED"/>
    <w:rsid w:val="00984D17"/>
    <w:rsid w:val="00984DC3"/>
    <w:rsid w:val="00984DE7"/>
    <w:rsid w:val="00984EEE"/>
    <w:rsid w:val="0098502B"/>
    <w:rsid w:val="00985091"/>
    <w:rsid w:val="009850A5"/>
    <w:rsid w:val="009850BD"/>
    <w:rsid w:val="00985103"/>
    <w:rsid w:val="009851B1"/>
    <w:rsid w:val="00985241"/>
    <w:rsid w:val="00985259"/>
    <w:rsid w:val="00985284"/>
    <w:rsid w:val="009852D6"/>
    <w:rsid w:val="009854A2"/>
    <w:rsid w:val="009854C3"/>
    <w:rsid w:val="00985523"/>
    <w:rsid w:val="0098563E"/>
    <w:rsid w:val="009857D2"/>
    <w:rsid w:val="0098581F"/>
    <w:rsid w:val="00985823"/>
    <w:rsid w:val="00985830"/>
    <w:rsid w:val="00985847"/>
    <w:rsid w:val="009859BB"/>
    <w:rsid w:val="00985A94"/>
    <w:rsid w:val="00985B65"/>
    <w:rsid w:val="00985B99"/>
    <w:rsid w:val="00985B9C"/>
    <w:rsid w:val="00985CF0"/>
    <w:rsid w:val="00985D4D"/>
    <w:rsid w:val="00985D6A"/>
    <w:rsid w:val="00985DC3"/>
    <w:rsid w:val="00985DCB"/>
    <w:rsid w:val="00985DD8"/>
    <w:rsid w:val="00985DF1"/>
    <w:rsid w:val="00985EA8"/>
    <w:rsid w:val="00985F2F"/>
    <w:rsid w:val="00986026"/>
    <w:rsid w:val="009860F6"/>
    <w:rsid w:val="009861DD"/>
    <w:rsid w:val="00986485"/>
    <w:rsid w:val="00986583"/>
    <w:rsid w:val="00986593"/>
    <w:rsid w:val="0098662A"/>
    <w:rsid w:val="00986690"/>
    <w:rsid w:val="00986777"/>
    <w:rsid w:val="009867E8"/>
    <w:rsid w:val="0098689C"/>
    <w:rsid w:val="00986964"/>
    <w:rsid w:val="00986A03"/>
    <w:rsid w:val="00986A3D"/>
    <w:rsid w:val="00986ACA"/>
    <w:rsid w:val="00986BDD"/>
    <w:rsid w:val="00986C05"/>
    <w:rsid w:val="00986CD2"/>
    <w:rsid w:val="00986CEC"/>
    <w:rsid w:val="00986D67"/>
    <w:rsid w:val="00986D6F"/>
    <w:rsid w:val="00986DAD"/>
    <w:rsid w:val="00986EF5"/>
    <w:rsid w:val="00986F96"/>
    <w:rsid w:val="00986FC2"/>
    <w:rsid w:val="00987003"/>
    <w:rsid w:val="00987202"/>
    <w:rsid w:val="00987285"/>
    <w:rsid w:val="009872EC"/>
    <w:rsid w:val="009872F5"/>
    <w:rsid w:val="0098733F"/>
    <w:rsid w:val="009874F5"/>
    <w:rsid w:val="0098750E"/>
    <w:rsid w:val="009875D0"/>
    <w:rsid w:val="00987735"/>
    <w:rsid w:val="00987792"/>
    <w:rsid w:val="00987795"/>
    <w:rsid w:val="00987867"/>
    <w:rsid w:val="00987879"/>
    <w:rsid w:val="0098787C"/>
    <w:rsid w:val="009878F4"/>
    <w:rsid w:val="009879E3"/>
    <w:rsid w:val="00987C37"/>
    <w:rsid w:val="00987D21"/>
    <w:rsid w:val="00987D24"/>
    <w:rsid w:val="00987E65"/>
    <w:rsid w:val="00987EF2"/>
    <w:rsid w:val="00987F23"/>
    <w:rsid w:val="00987F33"/>
    <w:rsid w:val="0099002F"/>
    <w:rsid w:val="00990086"/>
    <w:rsid w:val="0099009E"/>
    <w:rsid w:val="009900C4"/>
    <w:rsid w:val="00990128"/>
    <w:rsid w:val="009901D5"/>
    <w:rsid w:val="00990357"/>
    <w:rsid w:val="0099041D"/>
    <w:rsid w:val="0099043F"/>
    <w:rsid w:val="00990452"/>
    <w:rsid w:val="009904C5"/>
    <w:rsid w:val="0099051F"/>
    <w:rsid w:val="009905C6"/>
    <w:rsid w:val="009906E2"/>
    <w:rsid w:val="00990754"/>
    <w:rsid w:val="00990878"/>
    <w:rsid w:val="009908DA"/>
    <w:rsid w:val="00990921"/>
    <w:rsid w:val="00990AF8"/>
    <w:rsid w:val="00990B22"/>
    <w:rsid w:val="00990B87"/>
    <w:rsid w:val="00990C2C"/>
    <w:rsid w:val="00990CD0"/>
    <w:rsid w:val="00990D21"/>
    <w:rsid w:val="00990D46"/>
    <w:rsid w:val="00990D53"/>
    <w:rsid w:val="00990DAA"/>
    <w:rsid w:val="00990DDC"/>
    <w:rsid w:val="00990EC3"/>
    <w:rsid w:val="00990EF0"/>
    <w:rsid w:val="00990FF9"/>
    <w:rsid w:val="00991031"/>
    <w:rsid w:val="00991089"/>
    <w:rsid w:val="00991129"/>
    <w:rsid w:val="00991298"/>
    <w:rsid w:val="009912E2"/>
    <w:rsid w:val="009912F8"/>
    <w:rsid w:val="009914BB"/>
    <w:rsid w:val="009915FD"/>
    <w:rsid w:val="00991645"/>
    <w:rsid w:val="0099168F"/>
    <w:rsid w:val="009916BA"/>
    <w:rsid w:val="00991746"/>
    <w:rsid w:val="00991755"/>
    <w:rsid w:val="00991794"/>
    <w:rsid w:val="009917E9"/>
    <w:rsid w:val="0099185D"/>
    <w:rsid w:val="00991872"/>
    <w:rsid w:val="00991877"/>
    <w:rsid w:val="0099188F"/>
    <w:rsid w:val="009918B1"/>
    <w:rsid w:val="00991925"/>
    <w:rsid w:val="00991941"/>
    <w:rsid w:val="00991B27"/>
    <w:rsid w:val="00991D3F"/>
    <w:rsid w:val="00991D43"/>
    <w:rsid w:val="00991FB4"/>
    <w:rsid w:val="00991FF5"/>
    <w:rsid w:val="00992025"/>
    <w:rsid w:val="00992052"/>
    <w:rsid w:val="0099206E"/>
    <w:rsid w:val="0099209E"/>
    <w:rsid w:val="009920B9"/>
    <w:rsid w:val="009920F9"/>
    <w:rsid w:val="00992145"/>
    <w:rsid w:val="00992161"/>
    <w:rsid w:val="0099217A"/>
    <w:rsid w:val="0099218E"/>
    <w:rsid w:val="009921A4"/>
    <w:rsid w:val="009921D8"/>
    <w:rsid w:val="00992323"/>
    <w:rsid w:val="00992391"/>
    <w:rsid w:val="009923DA"/>
    <w:rsid w:val="00992491"/>
    <w:rsid w:val="009924BF"/>
    <w:rsid w:val="00992528"/>
    <w:rsid w:val="0099259D"/>
    <w:rsid w:val="009925C4"/>
    <w:rsid w:val="009925C5"/>
    <w:rsid w:val="009925E1"/>
    <w:rsid w:val="00992615"/>
    <w:rsid w:val="00992630"/>
    <w:rsid w:val="009926AD"/>
    <w:rsid w:val="009927BF"/>
    <w:rsid w:val="009927DE"/>
    <w:rsid w:val="009928C4"/>
    <w:rsid w:val="0099292E"/>
    <w:rsid w:val="0099294B"/>
    <w:rsid w:val="00992A7F"/>
    <w:rsid w:val="00992A83"/>
    <w:rsid w:val="00992ACC"/>
    <w:rsid w:val="00992B2A"/>
    <w:rsid w:val="00992B56"/>
    <w:rsid w:val="00992CC5"/>
    <w:rsid w:val="00992EB4"/>
    <w:rsid w:val="009931DF"/>
    <w:rsid w:val="00993271"/>
    <w:rsid w:val="00993286"/>
    <w:rsid w:val="009932B8"/>
    <w:rsid w:val="009932C2"/>
    <w:rsid w:val="009933AE"/>
    <w:rsid w:val="00993609"/>
    <w:rsid w:val="0099361A"/>
    <w:rsid w:val="0099364C"/>
    <w:rsid w:val="00993671"/>
    <w:rsid w:val="0099369A"/>
    <w:rsid w:val="0099375D"/>
    <w:rsid w:val="009937A7"/>
    <w:rsid w:val="009937BA"/>
    <w:rsid w:val="009937E7"/>
    <w:rsid w:val="0099381F"/>
    <w:rsid w:val="009938CC"/>
    <w:rsid w:val="009939BF"/>
    <w:rsid w:val="00993A48"/>
    <w:rsid w:val="00993B64"/>
    <w:rsid w:val="00993B97"/>
    <w:rsid w:val="00993BEE"/>
    <w:rsid w:val="00993C6C"/>
    <w:rsid w:val="00993E19"/>
    <w:rsid w:val="00993E51"/>
    <w:rsid w:val="00993E8B"/>
    <w:rsid w:val="009941AC"/>
    <w:rsid w:val="009941DF"/>
    <w:rsid w:val="00994324"/>
    <w:rsid w:val="0099433A"/>
    <w:rsid w:val="0099435F"/>
    <w:rsid w:val="00994432"/>
    <w:rsid w:val="009944C5"/>
    <w:rsid w:val="009944CD"/>
    <w:rsid w:val="00994537"/>
    <w:rsid w:val="00994675"/>
    <w:rsid w:val="00994849"/>
    <w:rsid w:val="00994892"/>
    <w:rsid w:val="00994932"/>
    <w:rsid w:val="0099493E"/>
    <w:rsid w:val="00994A68"/>
    <w:rsid w:val="00994B42"/>
    <w:rsid w:val="00994C87"/>
    <w:rsid w:val="00994DD0"/>
    <w:rsid w:val="00994E1A"/>
    <w:rsid w:val="00994E5B"/>
    <w:rsid w:val="00994E8F"/>
    <w:rsid w:val="00994FE7"/>
    <w:rsid w:val="0099502A"/>
    <w:rsid w:val="0099508C"/>
    <w:rsid w:val="009951D1"/>
    <w:rsid w:val="009951F7"/>
    <w:rsid w:val="00995223"/>
    <w:rsid w:val="00995255"/>
    <w:rsid w:val="009953A8"/>
    <w:rsid w:val="009953DE"/>
    <w:rsid w:val="0099542F"/>
    <w:rsid w:val="00995574"/>
    <w:rsid w:val="00995599"/>
    <w:rsid w:val="009955B5"/>
    <w:rsid w:val="0099564F"/>
    <w:rsid w:val="0099568A"/>
    <w:rsid w:val="00995736"/>
    <w:rsid w:val="0099576C"/>
    <w:rsid w:val="0099578F"/>
    <w:rsid w:val="009957D5"/>
    <w:rsid w:val="00995825"/>
    <w:rsid w:val="00995995"/>
    <w:rsid w:val="009959D5"/>
    <w:rsid w:val="00995A0F"/>
    <w:rsid w:val="00995ACC"/>
    <w:rsid w:val="00995B54"/>
    <w:rsid w:val="00995CA1"/>
    <w:rsid w:val="00995D5F"/>
    <w:rsid w:val="00995DB0"/>
    <w:rsid w:val="00995FD6"/>
    <w:rsid w:val="009960AE"/>
    <w:rsid w:val="009960C3"/>
    <w:rsid w:val="0099620B"/>
    <w:rsid w:val="00996216"/>
    <w:rsid w:val="00996222"/>
    <w:rsid w:val="00996249"/>
    <w:rsid w:val="009962A8"/>
    <w:rsid w:val="009964AA"/>
    <w:rsid w:val="009964FE"/>
    <w:rsid w:val="009965B8"/>
    <w:rsid w:val="009966E4"/>
    <w:rsid w:val="009968C7"/>
    <w:rsid w:val="009968F6"/>
    <w:rsid w:val="00996928"/>
    <w:rsid w:val="00996A20"/>
    <w:rsid w:val="00996AF4"/>
    <w:rsid w:val="00996AFA"/>
    <w:rsid w:val="00996B01"/>
    <w:rsid w:val="00996B46"/>
    <w:rsid w:val="00996C93"/>
    <w:rsid w:val="00996CEB"/>
    <w:rsid w:val="00996D60"/>
    <w:rsid w:val="00996DE0"/>
    <w:rsid w:val="00996FAB"/>
    <w:rsid w:val="00997003"/>
    <w:rsid w:val="009970CD"/>
    <w:rsid w:val="00997113"/>
    <w:rsid w:val="0099712D"/>
    <w:rsid w:val="0099715B"/>
    <w:rsid w:val="0099717C"/>
    <w:rsid w:val="00997183"/>
    <w:rsid w:val="0099720D"/>
    <w:rsid w:val="009972A5"/>
    <w:rsid w:val="00997449"/>
    <w:rsid w:val="009974C7"/>
    <w:rsid w:val="009974DF"/>
    <w:rsid w:val="009974F1"/>
    <w:rsid w:val="009974F8"/>
    <w:rsid w:val="009974F9"/>
    <w:rsid w:val="00997591"/>
    <w:rsid w:val="009975D1"/>
    <w:rsid w:val="0099769E"/>
    <w:rsid w:val="009976E9"/>
    <w:rsid w:val="009977F0"/>
    <w:rsid w:val="00997814"/>
    <w:rsid w:val="00997975"/>
    <w:rsid w:val="00997A80"/>
    <w:rsid w:val="00997AAC"/>
    <w:rsid w:val="00997B50"/>
    <w:rsid w:val="00997B5F"/>
    <w:rsid w:val="00997CAD"/>
    <w:rsid w:val="00997CBB"/>
    <w:rsid w:val="00997D47"/>
    <w:rsid w:val="00997D4E"/>
    <w:rsid w:val="00997D6F"/>
    <w:rsid w:val="00997E49"/>
    <w:rsid w:val="00997ED7"/>
    <w:rsid w:val="00997F90"/>
    <w:rsid w:val="009A003F"/>
    <w:rsid w:val="009A00B0"/>
    <w:rsid w:val="009A00D9"/>
    <w:rsid w:val="009A034C"/>
    <w:rsid w:val="009A037B"/>
    <w:rsid w:val="009A03CE"/>
    <w:rsid w:val="009A03F6"/>
    <w:rsid w:val="009A0575"/>
    <w:rsid w:val="009A0595"/>
    <w:rsid w:val="009A06C2"/>
    <w:rsid w:val="009A07B6"/>
    <w:rsid w:val="009A0825"/>
    <w:rsid w:val="009A085F"/>
    <w:rsid w:val="009A0917"/>
    <w:rsid w:val="009A09B5"/>
    <w:rsid w:val="009A0B18"/>
    <w:rsid w:val="009A0C5A"/>
    <w:rsid w:val="009A0C61"/>
    <w:rsid w:val="009A0CA7"/>
    <w:rsid w:val="009A0CC6"/>
    <w:rsid w:val="009A0DAC"/>
    <w:rsid w:val="009A0DEA"/>
    <w:rsid w:val="009A0F32"/>
    <w:rsid w:val="009A0F5F"/>
    <w:rsid w:val="009A0FD0"/>
    <w:rsid w:val="009A103C"/>
    <w:rsid w:val="009A105A"/>
    <w:rsid w:val="009A10B2"/>
    <w:rsid w:val="009A1122"/>
    <w:rsid w:val="009A11B7"/>
    <w:rsid w:val="009A11E2"/>
    <w:rsid w:val="009A1262"/>
    <w:rsid w:val="009A1292"/>
    <w:rsid w:val="009A138C"/>
    <w:rsid w:val="009A13CE"/>
    <w:rsid w:val="009A13EF"/>
    <w:rsid w:val="009A147A"/>
    <w:rsid w:val="009A149C"/>
    <w:rsid w:val="009A14E8"/>
    <w:rsid w:val="009A155B"/>
    <w:rsid w:val="009A1685"/>
    <w:rsid w:val="009A1727"/>
    <w:rsid w:val="009A17A1"/>
    <w:rsid w:val="009A1913"/>
    <w:rsid w:val="009A1BB1"/>
    <w:rsid w:val="009A1C35"/>
    <w:rsid w:val="009A1D7E"/>
    <w:rsid w:val="009A1D83"/>
    <w:rsid w:val="009A1D91"/>
    <w:rsid w:val="009A1F6D"/>
    <w:rsid w:val="009A214D"/>
    <w:rsid w:val="009A218E"/>
    <w:rsid w:val="009A22DE"/>
    <w:rsid w:val="009A25C8"/>
    <w:rsid w:val="009A25DA"/>
    <w:rsid w:val="009A25E4"/>
    <w:rsid w:val="009A26FD"/>
    <w:rsid w:val="009A2736"/>
    <w:rsid w:val="009A2757"/>
    <w:rsid w:val="009A27B1"/>
    <w:rsid w:val="009A2804"/>
    <w:rsid w:val="009A2815"/>
    <w:rsid w:val="009A293C"/>
    <w:rsid w:val="009A29BF"/>
    <w:rsid w:val="009A2AC0"/>
    <w:rsid w:val="009A2B92"/>
    <w:rsid w:val="009A2D4B"/>
    <w:rsid w:val="009A2ECB"/>
    <w:rsid w:val="009A2EDA"/>
    <w:rsid w:val="009A2F17"/>
    <w:rsid w:val="009A30CE"/>
    <w:rsid w:val="009A3109"/>
    <w:rsid w:val="009A3136"/>
    <w:rsid w:val="009A317B"/>
    <w:rsid w:val="009A31C2"/>
    <w:rsid w:val="009A323A"/>
    <w:rsid w:val="009A33AF"/>
    <w:rsid w:val="009A3439"/>
    <w:rsid w:val="009A345C"/>
    <w:rsid w:val="009A3473"/>
    <w:rsid w:val="009A35D9"/>
    <w:rsid w:val="009A364D"/>
    <w:rsid w:val="009A365E"/>
    <w:rsid w:val="009A36B3"/>
    <w:rsid w:val="009A36D3"/>
    <w:rsid w:val="009A37CC"/>
    <w:rsid w:val="009A3825"/>
    <w:rsid w:val="009A3866"/>
    <w:rsid w:val="009A38CD"/>
    <w:rsid w:val="009A3967"/>
    <w:rsid w:val="009A3B14"/>
    <w:rsid w:val="009A3B37"/>
    <w:rsid w:val="009A3C5E"/>
    <w:rsid w:val="009A3CB5"/>
    <w:rsid w:val="009A3CC1"/>
    <w:rsid w:val="009A3CEA"/>
    <w:rsid w:val="009A3D0A"/>
    <w:rsid w:val="009A3D3D"/>
    <w:rsid w:val="009A3D6E"/>
    <w:rsid w:val="009A3DC2"/>
    <w:rsid w:val="009A3E20"/>
    <w:rsid w:val="009A3E6A"/>
    <w:rsid w:val="009A3F43"/>
    <w:rsid w:val="009A3F88"/>
    <w:rsid w:val="009A4302"/>
    <w:rsid w:val="009A4315"/>
    <w:rsid w:val="009A436A"/>
    <w:rsid w:val="009A450C"/>
    <w:rsid w:val="009A4609"/>
    <w:rsid w:val="009A463E"/>
    <w:rsid w:val="009A4699"/>
    <w:rsid w:val="009A469D"/>
    <w:rsid w:val="009A46B1"/>
    <w:rsid w:val="009A46D9"/>
    <w:rsid w:val="009A472D"/>
    <w:rsid w:val="009A492A"/>
    <w:rsid w:val="009A499D"/>
    <w:rsid w:val="009A49C5"/>
    <w:rsid w:val="009A4A25"/>
    <w:rsid w:val="009A4A46"/>
    <w:rsid w:val="009A4AB7"/>
    <w:rsid w:val="009A4AD6"/>
    <w:rsid w:val="009A4B57"/>
    <w:rsid w:val="009A4C00"/>
    <w:rsid w:val="009A4CF5"/>
    <w:rsid w:val="009A4D37"/>
    <w:rsid w:val="009A4D3A"/>
    <w:rsid w:val="009A4D75"/>
    <w:rsid w:val="009A4D82"/>
    <w:rsid w:val="009A4EF6"/>
    <w:rsid w:val="009A4F05"/>
    <w:rsid w:val="009A4FE3"/>
    <w:rsid w:val="009A5022"/>
    <w:rsid w:val="009A50DD"/>
    <w:rsid w:val="009A5118"/>
    <w:rsid w:val="009A51CF"/>
    <w:rsid w:val="009A51E8"/>
    <w:rsid w:val="009A5329"/>
    <w:rsid w:val="009A537F"/>
    <w:rsid w:val="009A540F"/>
    <w:rsid w:val="009A5485"/>
    <w:rsid w:val="009A54F2"/>
    <w:rsid w:val="009A555E"/>
    <w:rsid w:val="009A562C"/>
    <w:rsid w:val="009A56EE"/>
    <w:rsid w:val="009A573B"/>
    <w:rsid w:val="009A575F"/>
    <w:rsid w:val="009A5779"/>
    <w:rsid w:val="009A57D9"/>
    <w:rsid w:val="009A58B7"/>
    <w:rsid w:val="009A598A"/>
    <w:rsid w:val="009A5A60"/>
    <w:rsid w:val="009A5A63"/>
    <w:rsid w:val="009A5A7C"/>
    <w:rsid w:val="009A5AFC"/>
    <w:rsid w:val="009A5B62"/>
    <w:rsid w:val="009A5C0C"/>
    <w:rsid w:val="009A5C2F"/>
    <w:rsid w:val="009A5D34"/>
    <w:rsid w:val="009A5F83"/>
    <w:rsid w:val="009A5F8E"/>
    <w:rsid w:val="009A5F90"/>
    <w:rsid w:val="009A5FC9"/>
    <w:rsid w:val="009A5FD3"/>
    <w:rsid w:val="009A6018"/>
    <w:rsid w:val="009A601A"/>
    <w:rsid w:val="009A6197"/>
    <w:rsid w:val="009A62C1"/>
    <w:rsid w:val="009A6348"/>
    <w:rsid w:val="009A63FA"/>
    <w:rsid w:val="009A6421"/>
    <w:rsid w:val="009A64AE"/>
    <w:rsid w:val="009A64CE"/>
    <w:rsid w:val="009A6548"/>
    <w:rsid w:val="009A656A"/>
    <w:rsid w:val="009A6572"/>
    <w:rsid w:val="009A657E"/>
    <w:rsid w:val="009A666E"/>
    <w:rsid w:val="009A6696"/>
    <w:rsid w:val="009A66C6"/>
    <w:rsid w:val="009A6713"/>
    <w:rsid w:val="009A6718"/>
    <w:rsid w:val="009A6843"/>
    <w:rsid w:val="009A68AC"/>
    <w:rsid w:val="009A6C3B"/>
    <w:rsid w:val="009A6CD3"/>
    <w:rsid w:val="009A6CFA"/>
    <w:rsid w:val="009A6D5F"/>
    <w:rsid w:val="009A6E1C"/>
    <w:rsid w:val="009A70FB"/>
    <w:rsid w:val="009A7157"/>
    <w:rsid w:val="009A7229"/>
    <w:rsid w:val="009A7280"/>
    <w:rsid w:val="009A7287"/>
    <w:rsid w:val="009A72AF"/>
    <w:rsid w:val="009A72B9"/>
    <w:rsid w:val="009A7386"/>
    <w:rsid w:val="009A7546"/>
    <w:rsid w:val="009A75D5"/>
    <w:rsid w:val="009A75E6"/>
    <w:rsid w:val="009A7634"/>
    <w:rsid w:val="009A7737"/>
    <w:rsid w:val="009A7827"/>
    <w:rsid w:val="009A7856"/>
    <w:rsid w:val="009A78D2"/>
    <w:rsid w:val="009A7993"/>
    <w:rsid w:val="009A7B52"/>
    <w:rsid w:val="009A7C50"/>
    <w:rsid w:val="009A7CD8"/>
    <w:rsid w:val="009A7CFD"/>
    <w:rsid w:val="009A7D33"/>
    <w:rsid w:val="009A7D67"/>
    <w:rsid w:val="009A7D87"/>
    <w:rsid w:val="009A7D9F"/>
    <w:rsid w:val="009A7E00"/>
    <w:rsid w:val="009A7EAB"/>
    <w:rsid w:val="009A7EC3"/>
    <w:rsid w:val="009A7F73"/>
    <w:rsid w:val="009B0058"/>
    <w:rsid w:val="009B0165"/>
    <w:rsid w:val="009B018C"/>
    <w:rsid w:val="009B01F3"/>
    <w:rsid w:val="009B020C"/>
    <w:rsid w:val="009B0248"/>
    <w:rsid w:val="009B02AE"/>
    <w:rsid w:val="009B03A7"/>
    <w:rsid w:val="009B0523"/>
    <w:rsid w:val="009B056F"/>
    <w:rsid w:val="009B0669"/>
    <w:rsid w:val="009B068A"/>
    <w:rsid w:val="009B06F9"/>
    <w:rsid w:val="009B083A"/>
    <w:rsid w:val="009B0919"/>
    <w:rsid w:val="009B0921"/>
    <w:rsid w:val="009B093A"/>
    <w:rsid w:val="009B0986"/>
    <w:rsid w:val="009B09E1"/>
    <w:rsid w:val="009B0A92"/>
    <w:rsid w:val="009B0AD0"/>
    <w:rsid w:val="009B0BE8"/>
    <w:rsid w:val="009B0CEC"/>
    <w:rsid w:val="009B0D32"/>
    <w:rsid w:val="009B0D57"/>
    <w:rsid w:val="009B0DF8"/>
    <w:rsid w:val="009B0E02"/>
    <w:rsid w:val="009B0E81"/>
    <w:rsid w:val="009B0EC2"/>
    <w:rsid w:val="009B0F45"/>
    <w:rsid w:val="009B0FE7"/>
    <w:rsid w:val="009B0FFE"/>
    <w:rsid w:val="009B10D9"/>
    <w:rsid w:val="009B11BE"/>
    <w:rsid w:val="009B11E0"/>
    <w:rsid w:val="009B11E1"/>
    <w:rsid w:val="009B11F7"/>
    <w:rsid w:val="009B1290"/>
    <w:rsid w:val="009B12D9"/>
    <w:rsid w:val="009B12EB"/>
    <w:rsid w:val="009B1303"/>
    <w:rsid w:val="009B133C"/>
    <w:rsid w:val="009B1351"/>
    <w:rsid w:val="009B13CC"/>
    <w:rsid w:val="009B13DD"/>
    <w:rsid w:val="009B13E2"/>
    <w:rsid w:val="009B1407"/>
    <w:rsid w:val="009B1413"/>
    <w:rsid w:val="009B14E2"/>
    <w:rsid w:val="009B166C"/>
    <w:rsid w:val="009B16FA"/>
    <w:rsid w:val="009B17A7"/>
    <w:rsid w:val="009B17FC"/>
    <w:rsid w:val="009B1868"/>
    <w:rsid w:val="009B187F"/>
    <w:rsid w:val="009B18D0"/>
    <w:rsid w:val="009B19B1"/>
    <w:rsid w:val="009B1A68"/>
    <w:rsid w:val="009B1A82"/>
    <w:rsid w:val="009B1AFE"/>
    <w:rsid w:val="009B1C83"/>
    <w:rsid w:val="009B1E2C"/>
    <w:rsid w:val="009B2064"/>
    <w:rsid w:val="009B20A3"/>
    <w:rsid w:val="009B2122"/>
    <w:rsid w:val="009B2211"/>
    <w:rsid w:val="009B2236"/>
    <w:rsid w:val="009B2250"/>
    <w:rsid w:val="009B238F"/>
    <w:rsid w:val="009B254A"/>
    <w:rsid w:val="009B2671"/>
    <w:rsid w:val="009B26E1"/>
    <w:rsid w:val="009B27C6"/>
    <w:rsid w:val="009B2945"/>
    <w:rsid w:val="009B2A0F"/>
    <w:rsid w:val="009B2AD5"/>
    <w:rsid w:val="009B2B0C"/>
    <w:rsid w:val="009B2CE6"/>
    <w:rsid w:val="009B2D33"/>
    <w:rsid w:val="009B2E33"/>
    <w:rsid w:val="009B2EC4"/>
    <w:rsid w:val="009B2F90"/>
    <w:rsid w:val="009B2FDA"/>
    <w:rsid w:val="009B2FE3"/>
    <w:rsid w:val="009B3035"/>
    <w:rsid w:val="009B3164"/>
    <w:rsid w:val="009B322E"/>
    <w:rsid w:val="009B3263"/>
    <w:rsid w:val="009B3269"/>
    <w:rsid w:val="009B3285"/>
    <w:rsid w:val="009B3319"/>
    <w:rsid w:val="009B334A"/>
    <w:rsid w:val="009B3366"/>
    <w:rsid w:val="009B33D4"/>
    <w:rsid w:val="009B3482"/>
    <w:rsid w:val="009B3501"/>
    <w:rsid w:val="009B3538"/>
    <w:rsid w:val="009B353B"/>
    <w:rsid w:val="009B3632"/>
    <w:rsid w:val="009B369E"/>
    <w:rsid w:val="009B36D5"/>
    <w:rsid w:val="009B373F"/>
    <w:rsid w:val="009B380E"/>
    <w:rsid w:val="009B384C"/>
    <w:rsid w:val="009B386D"/>
    <w:rsid w:val="009B38C4"/>
    <w:rsid w:val="009B3A13"/>
    <w:rsid w:val="009B3A5C"/>
    <w:rsid w:val="009B3AA6"/>
    <w:rsid w:val="009B3AD6"/>
    <w:rsid w:val="009B3B8C"/>
    <w:rsid w:val="009B3C64"/>
    <w:rsid w:val="009B3C84"/>
    <w:rsid w:val="009B3CF5"/>
    <w:rsid w:val="009B3D00"/>
    <w:rsid w:val="009B3D30"/>
    <w:rsid w:val="009B3D6E"/>
    <w:rsid w:val="009B3F44"/>
    <w:rsid w:val="009B3F82"/>
    <w:rsid w:val="009B40D6"/>
    <w:rsid w:val="009B426F"/>
    <w:rsid w:val="009B4356"/>
    <w:rsid w:val="009B4442"/>
    <w:rsid w:val="009B44B4"/>
    <w:rsid w:val="009B4583"/>
    <w:rsid w:val="009B46E6"/>
    <w:rsid w:val="009B4702"/>
    <w:rsid w:val="009B4762"/>
    <w:rsid w:val="009B47EC"/>
    <w:rsid w:val="009B480E"/>
    <w:rsid w:val="009B4837"/>
    <w:rsid w:val="009B488C"/>
    <w:rsid w:val="009B4A19"/>
    <w:rsid w:val="009B4AD1"/>
    <w:rsid w:val="009B4AE7"/>
    <w:rsid w:val="009B4BEB"/>
    <w:rsid w:val="009B4CEA"/>
    <w:rsid w:val="009B4D69"/>
    <w:rsid w:val="009B4DF0"/>
    <w:rsid w:val="009B4E0A"/>
    <w:rsid w:val="009B4E56"/>
    <w:rsid w:val="009B4FC5"/>
    <w:rsid w:val="009B5034"/>
    <w:rsid w:val="009B5040"/>
    <w:rsid w:val="009B506F"/>
    <w:rsid w:val="009B507B"/>
    <w:rsid w:val="009B50F6"/>
    <w:rsid w:val="009B5184"/>
    <w:rsid w:val="009B51EE"/>
    <w:rsid w:val="009B52BE"/>
    <w:rsid w:val="009B5316"/>
    <w:rsid w:val="009B5362"/>
    <w:rsid w:val="009B53B3"/>
    <w:rsid w:val="009B5518"/>
    <w:rsid w:val="009B5561"/>
    <w:rsid w:val="009B5591"/>
    <w:rsid w:val="009B5655"/>
    <w:rsid w:val="009B56CD"/>
    <w:rsid w:val="009B5739"/>
    <w:rsid w:val="009B5742"/>
    <w:rsid w:val="009B5823"/>
    <w:rsid w:val="009B58CA"/>
    <w:rsid w:val="009B58F9"/>
    <w:rsid w:val="009B5961"/>
    <w:rsid w:val="009B59A5"/>
    <w:rsid w:val="009B5A76"/>
    <w:rsid w:val="009B5A8B"/>
    <w:rsid w:val="009B5C16"/>
    <w:rsid w:val="009B5E2A"/>
    <w:rsid w:val="009B5E9B"/>
    <w:rsid w:val="009B5FBC"/>
    <w:rsid w:val="009B60D1"/>
    <w:rsid w:val="009B60F5"/>
    <w:rsid w:val="009B61D3"/>
    <w:rsid w:val="009B621C"/>
    <w:rsid w:val="009B6238"/>
    <w:rsid w:val="009B6239"/>
    <w:rsid w:val="009B6276"/>
    <w:rsid w:val="009B6309"/>
    <w:rsid w:val="009B634E"/>
    <w:rsid w:val="009B6367"/>
    <w:rsid w:val="009B638C"/>
    <w:rsid w:val="009B643A"/>
    <w:rsid w:val="009B6561"/>
    <w:rsid w:val="009B6779"/>
    <w:rsid w:val="009B680C"/>
    <w:rsid w:val="009B68E7"/>
    <w:rsid w:val="009B6957"/>
    <w:rsid w:val="009B69E0"/>
    <w:rsid w:val="009B6ABE"/>
    <w:rsid w:val="009B6AD2"/>
    <w:rsid w:val="009B6B49"/>
    <w:rsid w:val="009B6C6B"/>
    <w:rsid w:val="009B6DC7"/>
    <w:rsid w:val="009B6EA2"/>
    <w:rsid w:val="009B6F39"/>
    <w:rsid w:val="009B726A"/>
    <w:rsid w:val="009B72D9"/>
    <w:rsid w:val="009B72F0"/>
    <w:rsid w:val="009B73C5"/>
    <w:rsid w:val="009B7522"/>
    <w:rsid w:val="009B7785"/>
    <w:rsid w:val="009B77A6"/>
    <w:rsid w:val="009B7811"/>
    <w:rsid w:val="009B7846"/>
    <w:rsid w:val="009B788E"/>
    <w:rsid w:val="009B7911"/>
    <w:rsid w:val="009B7A74"/>
    <w:rsid w:val="009B7BAD"/>
    <w:rsid w:val="009B7C88"/>
    <w:rsid w:val="009B7D17"/>
    <w:rsid w:val="009B7D79"/>
    <w:rsid w:val="009C00BC"/>
    <w:rsid w:val="009C00CF"/>
    <w:rsid w:val="009C010D"/>
    <w:rsid w:val="009C02BA"/>
    <w:rsid w:val="009C02EA"/>
    <w:rsid w:val="009C033B"/>
    <w:rsid w:val="009C057A"/>
    <w:rsid w:val="009C062C"/>
    <w:rsid w:val="009C071C"/>
    <w:rsid w:val="009C071E"/>
    <w:rsid w:val="009C0773"/>
    <w:rsid w:val="009C07EB"/>
    <w:rsid w:val="009C088B"/>
    <w:rsid w:val="009C09FE"/>
    <w:rsid w:val="009C0A58"/>
    <w:rsid w:val="009C0A97"/>
    <w:rsid w:val="009C0C3A"/>
    <w:rsid w:val="009C0D81"/>
    <w:rsid w:val="009C0E59"/>
    <w:rsid w:val="009C0E8C"/>
    <w:rsid w:val="009C0EB1"/>
    <w:rsid w:val="009C0F5E"/>
    <w:rsid w:val="009C1032"/>
    <w:rsid w:val="009C1192"/>
    <w:rsid w:val="009C126C"/>
    <w:rsid w:val="009C1305"/>
    <w:rsid w:val="009C1349"/>
    <w:rsid w:val="009C1455"/>
    <w:rsid w:val="009C148C"/>
    <w:rsid w:val="009C14FE"/>
    <w:rsid w:val="009C1739"/>
    <w:rsid w:val="009C174D"/>
    <w:rsid w:val="009C186A"/>
    <w:rsid w:val="009C1888"/>
    <w:rsid w:val="009C198C"/>
    <w:rsid w:val="009C1ABC"/>
    <w:rsid w:val="009C1AF0"/>
    <w:rsid w:val="009C1B02"/>
    <w:rsid w:val="009C1B0C"/>
    <w:rsid w:val="009C1B0F"/>
    <w:rsid w:val="009C1B2B"/>
    <w:rsid w:val="009C1B45"/>
    <w:rsid w:val="009C1B59"/>
    <w:rsid w:val="009C1C23"/>
    <w:rsid w:val="009C1C37"/>
    <w:rsid w:val="009C1CC9"/>
    <w:rsid w:val="009C1D35"/>
    <w:rsid w:val="009C1DDF"/>
    <w:rsid w:val="009C1DEB"/>
    <w:rsid w:val="009C1F1C"/>
    <w:rsid w:val="009C1F37"/>
    <w:rsid w:val="009C2001"/>
    <w:rsid w:val="009C204F"/>
    <w:rsid w:val="009C20AB"/>
    <w:rsid w:val="009C2165"/>
    <w:rsid w:val="009C218F"/>
    <w:rsid w:val="009C21CD"/>
    <w:rsid w:val="009C22DB"/>
    <w:rsid w:val="009C2346"/>
    <w:rsid w:val="009C23BC"/>
    <w:rsid w:val="009C2425"/>
    <w:rsid w:val="009C2468"/>
    <w:rsid w:val="009C2523"/>
    <w:rsid w:val="009C25A4"/>
    <w:rsid w:val="009C2649"/>
    <w:rsid w:val="009C26E5"/>
    <w:rsid w:val="009C283B"/>
    <w:rsid w:val="009C2863"/>
    <w:rsid w:val="009C2894"/>
    <w:rsid w:val="009C2A63"/>
    <w:rsid w:val="009C2A74"/>
    <w:rsid w:val="009C2ACA"/>
    <w:rsid w:val="009C2C26"/>
    <w:rsid w:val="009C2C3A"/>
    <w:rsid w:val="009C2C81"/>
    <w:rsid w:val="009C2CF7"/>
    <w:rsid w:val="009C2D31"/>
    <w:rsid w:val="009C2D53"/>
    <w:rsid w:val="009C2DEB"/>
    <w:rsid w:val="009C2E2A"/>
    <w:rsid w:val="009C2EDB"/>
    <w:rsid w:val="009C2F4A"/>
    <w:rsid w:val="009C2FA2"/>
    <w:rsid w:val="009C2FC4"/>
    <w:rsid w:val="009C2FC6"/>
    <w:rsid w:val="009C3163"/>
    <w:rsid w:val="009C3542"/>
    <w:rsid w:val="009C3543"/>
    <w:rsid w:val="009C354F"/>
    <w:rsid w:val="009C3556"/>
    <w:rsid w:val="009C3739"/>
    <w:rsid w:val="009C3757"/>
    <w:rsid w:val="009C3788"/>
    <w:rsid w:val="009C378D"/>
    <w:rsid w:val="009C3841"/>
    <w:rsid w:val="009C393E"/>
    <w:rsid w:val="009C3940"/>
    <w:rsid w:val="009C3AF5"/>
    <w:rsid w:val="009C3BC4"/>
    <w:rsid w:val="009C3C48"/>
    <w:rsid w:val="009C3C8F"/>
    <w:rsid w:val="009C3CC9"/>
    <w:rsid w:val="009C3DBB"/>
    <w:rsid w:val="009C3E53"/>
    <w:rsid w:val="009C3EEB"/>
    <w:rsid w:val="009C3F12"/>
    <w:rsid w:val="009C3F5D"/>
    <w:rsid w:val="009C3FF6"/>
    <w:rsid w:val="009C41D1"/>
    <w:rsid w:val="009C42B1"/>
    <w:rsid w:val="009C4364"/>
    <w:rsid w:val="009C440A"/>
    <w:rsid w:val="009C443E"/>
    <w:rsid w:val="009C446F"/>
    <w:rsid w:val="009C44D1"/>
    <w:rsid w:val="009C4609"/>
    <w:rsid w:val="009C466A"/>
    <w:rsid w:val="009C4695"/>
    <w:rsid w:val="009C46BA"/>
    <w:rsid w:val="009C46FA"/>
    <w:rsid w:val="009C478E"/>
    <w:rsid w:val="009C48D5"/>
    <w:rsid w:val="009C49C3"/>
    <w:rsid w:val="009C49E3"/>
    <w:rsid w:val="009C4A8B"/>
    <w:rsid w:val="009C4C0A"/>
    <w:rsid w:val="009C4C93"/>
    <w:rsid w:val="009C4D04"/>
    <w:rsid w:val="009C4DBA"/>
    <w:rsid w:val="009C4E86"/>
    <w:rsid w:val="009C4EC7"/>
    <w:rsid w:val="009C4F25"/>
    <w:rsid w:val="009C51C9"/>
    <w:rsid w:val="009C520A"/>
    <w:rsid w:val="009C5218"/>
    <w:rsid w:val="009C522C"/>
    <w:rsid w:val="009C5239"/>
    <w:rsid w:val="009C544C"/>
    <w:rsid w:val="009C57CC"/>
    <w:rsid w:val="009C57DC"/>
    <w:rsid w:val="009C586A"/>
    <w:rsid w:val="009C58B6"/>
    <w:rsid w:val="009C596E"/>
    <w:rsid w:val="009C5A35"/>
    <w:rsid w:val="009C5C52"/>
    <w:rsid w:val="009C5C61"/>
    <w:rsid w:val="009C5D70"/>
    <w:rsid w:val="009C5D75"/>
    <w:rsid w:val="009C5D86"/>
    <w:rsid w:val="009C5DE7"/>
    <w:rsid w:val="009C5EB9"/>
    <w:rsid w:val="009C5F8C"/>
    <w:rsid w:val="009C5FF6"/>
    <w:rsid w:val="009C60E9"/>
    <w:rsid w:val="009C6190"/>
    <w:rsid w:val="009C61B1"/>
    <w:rsid w:val="009C627B"/>
    <w:rsid w:val="009C6326"/>
    <w:rsid w:val="009C640C"/>
    <w:rsid w:val="009C650B"/>
    <w:rsid w:val="009C6640"/>
    <w:rsid w:val="009C6676"/>
    <w:rsid w:val="009C6687"/>
    <w:rsid w:val="009C66B1"/>
    <w:rsid w:val="009C66B9"/>
    <w:rsid w:val="009C67C9"/>
    <w:rsid w:val="009C67EF"/>
    <w:rsid w:val="009C6836"/>
    <w:rsid w:val="009C692C"/>
    <w:rsid w:val="009C692D"/>
    <w:rsid w:val="009C6A39"/>
    <w:rsid w:val="009C6A50"/>
    <w:rsid w:val="009C6ACD"/>
    <w:rsid w:val="009C6B1A"/>
    <w:rsid w:val="009C6B90"/>
    <w:rsid w:val="009C6BEA"/>
    <w:rsid w:val="009C6C3A"/>
    <w:rsid w:val="009C6C4E"/>
    <w:rsid w:val="009C6CB1"/>
    <w:rsid w:val="009C6E1F"/>
    <w:rsid w:val="009C6E6C"/>
    <w:rsid w:val="009C6EF6"/>
    <w:rsid w:val="009C6F33"/>
    <w:rsid w:val="009C6FA4"/>
    <w:rsid w:val="009C7147"/>
    <w:rsid w:val="009C7149"/>
    <w:rsid w:val="009C7158"/>
    <w:rsid w:val="009C71E2"/>
    <w:rsid w:val="009C71E9"/>
    <w:rsid w:val="009C7322"/>
    <w:rsid w:val="009C7331"/>
    <w:rsid w:val="009C737C"/>
    <w:rsid w:val="009C7440"/>
    <w:rsid w:val="009C7493"/>
    <w:rsid w:val="009C74A5"/>
    <w:rsid w:val="009C75CA"/>
    <w:rsid w:val="009C775A"/>
    <w:rsid w:val="009C7775"/>
    <w:rsid w:val="009C777F"/>
    <w:rsid w:val="009C7785"/>
    <w:rsid w:val="009C7850"/>
    <w:rsid w:val="009C7A7A"/>
    <w:rsid w:val="009C7B29"/>
    <w:rsid w:val="009C7CFF"/>
    <w:rsid w:val="009C7DDB"/>
    <w:rsid w:val="009C7E77"/>
    <w:rsid w:val="009C7F1C"/>
    <w:rsid w:val="009C7F45"/>
    <w:rsid w:val="009C7F4E"/>
    <w:rsid w:val="009C7F6A"/>
    <w:rsid w:val="009C7F78"/>
    <w:rsid w:val="009D0028"/>
    <w:rsid w:val="009D0067"/>
    <w:rsid w:val="009D00D8"/>
    <w:rsid w:val="009D0121"/>
    <w:rsid w:val="009D0180"/>
    <w:rsid w:val="009D01DF"/>
    <w:rsid w:val="009D0230"/>
    <w:rsid w:val="009D0265"/>
    <w:rsid w:val="009D0286"/>
    <w:rsid w:val="009D02A3"/>
    <w:rsid w:val="009D0348"/>
    <w:rsid w:val="009D03CB"/>
    <w:rsid w:val="009D03E4"/>
    <w:rsid w:val="009D0561"/>
    <w:rsid w:val="009D0581"/>
    <w:rsid w:val="009D05B2"/>
    <w:rsid w:val="009D0607"/>
    <w:rsid w:val="009D0678"/>
    <w:rsid w:val="009D089E"/>
    <w:rsid w:val="009D093B"/>
    <w:rsid w:val="009D09EF"/>
    <w:rsid w:val="009D0A00"/>
    <w:rsid w:val="009D0BEC"/>
    <w:rsid w:val="009D0C33"/>
    <w:rsid w:val="009D0C46"/>
    <w:rsid w:val="009D0CB1"/>
    <w:rsid w:val="009D0D74"/>
    <w:rsid w:val="009D0D9C"/>
    <w:rsid w:val="009D0E1D"/>
    <w:rsid w:val="009D0EB5"/>
    <w:rsid w:val="009D0F05"/>
    <w:rsid w:val="009D0F31"/>
    <w:rsid w:val="009D0FC5"/>
    <w:rsid w:val="009D10AB"/>
    <w:rsid w:val="009D10EC"/>
    <w:rsid w:val="009D11B2"/>
    <w:rsid w:val="009D12A1"/>
    <w:rsid w:val="009D1411"/>
    <w:rsid w:val="009D1458"/>
    <w:rsid w:val="009D1586"/>
    <w:rsid w:val="009D1609"/>
    <w:rsid w:val="009D160C"/>
    <w:rsid w:val="009D1676"/>
    <w:rsid w:val="009D1887"/>
    <w:rsid w:val="009D1994"/>
    <w:rsid w:val="009D1A4F"/>
    <w:rsid w:val="009D1D3A"/>
    <w:rsid w:val="009D1F25"/>
    <w:rsid w:val="009D1FC1"/>
    <w:rsid w:val="009D1FFC"/>
    <w:rsid w:val="009D205B"/>
    <w:rsid w:val="009D20BC"/>
    <w:rsid w:val="009D20C1"/>
    <w:rsid w:val="009D2285"/>
    <w:rsid w:val="009D22BE"/>
    <w:rsid w:val="009D2489"/>
    <w:rsid w:val="009D24FF"/>
    <w:rsid w:val="009D256C"/>
    <w:rsid w:val="009D259B"/>
    <w:rsid w:val="009D25B5"/>
    <w:rsid w:val="009D25FE"/>
    <w:rsid w:val="009D2651"/>
    <w:rsid w:val="009D26CB"/>
    <w:rsid w:val="009D273A"/>
    <w:rsid w:val="009D2774"/>
    <w:rsid w:val="009D281F"/>
    <w:rsid w:val="009D2853"/>
    <w:rsid w:val="009D286A"/>
    <w:rsid w:val="009D28AB"/>
    <w:rsid w:val="009D28AC"/>
    <w:rsid w:val="009D29A4"/>
    <w:rsid w:val="009D2A4F"/>
    <w:rsid w:val="009D2A98"/>
    <w:rsid w:val="009D2AB7"/>
    <w:rsid w:val="009D2AC4"/>
    <w:rsid w:val="009D2B2B"/>
    <w:rsid w:val="009D2B45"/>
    <w:rsid w:val="009D2B4F"/>
    <w:rsid w:val="009D2B61"/>
    <w:rsid w:val="009D2C6E"/>
    <w:rsid w:val="009D2D2E"/>
    <w:rsid w:val="009D2D47"/>
    <w:rsid w:val="009D2D57"/>
    <w:rsid w:val="009D2DE3"/>
    <w:rsid w:val="009D2EE8"/>
    <w:rsid w:val="009D2F82"/>
    <w:rsid w:val="009D30B7"/>
    <w:rsid w:val="009D3240"/>
    <w:rsid w:val="009D3255"/>
    <w:rsid w:val="009D333B"/>
    <w:rsid w:val="009D33AE"/>
    <w:rsid w:val="009D33E3"/>
    <w:rsid w:val="009D33F7"/>
    <w:rsid w:val="009D34DD"/>
    <w:rsid w:val="009D35A8"/>
    <w:rsid w:val="009D36DA"/>
    <w:rsid w:val="009D371A"/>
    <w:rsid w:val="009D3730"/>
    <w:rsid w:val="009D3794"/>
    <w:rsid w:val="009D3820"/>
    <w:rsid w:val="009D3925"/>
    <w:rsid w:val="009D399E"/>
    <w:rsid w:val="009D3BA6"/>
    <w:rsid w:val="009D3C3A"/>
    <w:rsid w:val="009D3C97"/>
    <w:rsid w:val="009D3D06"/>
    <w:rsid w:val="009D3D5D"/>
    <w:rsid w:val="009D3E0C"/>
    <w:rsid w:val="009D3E2E"/>
    <w:rsid w:val="009D3E71"/>
    <w:rsid w:val="009D4047"/>
    <w:rsid w:val="009D4049"/>
    <w:rsid w:val="009D40D2"/>
    <w:rsid w:val="009D411B"/>
    <w:rsid w:val="009D4123"/>
    <w:rsid w:val="009D4131"/>
    <w:rsid w:val="009D41C1"/>
    <w:rsid w:val="009D43A3"/>
    <w:rsid w:val="009D43B9"/>
    <w:rsid w:val="009D4462"/>
    <w:rsid w:val="009D44EE"/>
    <w:rsid w:val="009D4541"/>
    <w:rsid w:val="009D4592"/>
    <w:rsid w:val="009D4616"/>
    <w:rsid w:val="009D4637"/>
    <w:rsid w:val="009D46A3"/>
    <w:rsid w:val="009D4710"/>
    <w:rsid w:val="009D474B"/>
    <w:rsid w:val="009D4784"/>
    <w:rsid w:val="009D47C1"/>
    <w:rsid w:val="009D482C"/>
    <w:rsid w:val="009D493E"/>
    <w:rsid w:val="009D4A05"/>
    <w:rsid w:val="009D4B10"/>
    <w:rsid w:val="009D4B41"/>
    <w:rsid w:val="009D4BED"/>
    <w:rsid w:val="009D4CD6"/>
    <w:rsid w:val="009D4D63"/>
    <w:rsid w:val="009D4DAB"/>
    <w:rsid w:val="009D4E66"/>
    <w:rsid w:val="009D4E6A"/>
    <w:rsid w:val="009D4EB4"/>
    <w:rsid w:val="009D4EB8"/>
    <w:rsid w:val="009D4F06"/>
    <w:rsid w:val="009D4F36"/>
    <w:rsid w:val="009D4FAF"/>
    <w:rsid w:val="009D4FDD"/>
    <w:rsid w:val="009D4FF4"/>
    <w:rsid w:val="009D50E9"/>
    <w:rsid w:val="009D5164"/>
    <w:rsid w:val="009D517C"/>
    <w:rsid w:val="009D51A8"/>
    <w:rsid w:val="009D51B2"/>
    <w:rsid w:val="009D51E6"/>
    <w:rsid w:val="009D52DD"/>
    <w:rsid w:val="009D536B"/>
    <w:rsid w:val="009D5373"/>
    <w:rsid w:val="009D5389"/>
    <w:rsid w:val="009D53CE"/>
    <w:rsid w:val="009D53EA"/>
    <w:rsid w:val="009D5444"/>
    <w:rsid w:val="009D550C"/>
    <w:rsid w:val="009D55CB"/>
    <w:rsid w:val="009D56B4"/>
    <w:rsid w:val="009D56BE"/>
    <w:rsid w:val="009D56E4"/>
    <w:rsid w:val="009D5754"/>
    <w:rsid w:val="009D5802"/>
    <w:rsid w:val="009D5846"/>
    <w:rsid w:val="009D5856"/>
    <w:rsid w:val="009D586F"/>
    <w:rsid w:val="009D58E0"/>
    <w:rsid w:val="009D5A76"/>
    <w:rsid w:val="009D5B07"/>
    <w:rsid w:val="009D5B58"/>
    <w:rsid w:val="009D5B83"/>
    <w:rsid w:val="009D5B8F"/>
    <w:rsid w:val="009D5C72"/>
    <w:rsid w:val="009D5D5E"/>
    <w:rsid w:val="009D5DE3"/>
    <w:rsid w:val="009D5EBA"/>
    <w:rsid w:val="009D5EDF"/>
    <w:rsid w:val="009D5F28"/>
    <w:rsid w:val="009D5F92"/>
    <w:rsid w:val="009D602C"/>
    <w:rsid w:val="009D607E"/>
    <w:rsid w:val="009D61B8"/>
    <w:rsid w:val="009D623F"/>
    <w:rsid w:val="009D6263"/>
    <w:rsid w:val="009D62DC"/>
    <w:rsid w:val="009D631A"/>
    <w:rsid w:val="009D632C"/>
    <w:rsid w:val="009D6361"/>
    <w:rsid w:val="009D63D7"/>
    <w:rsid w:val="009D641B"/>
    <w:rsid w:val="009D6436"/>
    <w:rsid w:val="009D6520"/>
    <w:rsid w:val="009D6561"/>
    <w:rsid w:val="009D6567"/>
    <w:rsid w:val="009D65B4"/>
    <w:rsid w:val="009D6677"/>
    <w:rsid w:val="009D6679"/>
    <w:rsid w:val="009D6813"/>
    <w:rsid w:val="009D6842"/>
    <w:rsid w:val="009D68A7"/>
    <w:rsid w:val="009D6965"/>
    <w:rsid w:val="009D6A41"/>
    <w:rsid w:val="009D6AA1"/>
    <w:rsid w:val="009D6B7C"/>
    <w:rsid w:val="009D6CF1"/>
    <w:rsid w:val="009D6D8C"/>
    <w:rsid w:val="009D6E35"/>
    <w:rsid w:val="009D6E4B"/>
    <w:rsid w:val="009D6E96"/>
    <w:rsid w:val="009D6F1C"/>
    <w:rsid w:val="009D6F5E"/>
    <w:rsid w:val="009D6FE7"/>
    <w:rsid w:val="009D7075"/>
    <w:rsid w:val="009D70D3"/>
    <w:rsid w:val="009D70F0"/>
    <w:rsid w:val="009D721A"/>
    <w:rsid w:val="009D743B"/>
    <w:rsid w:val="009D74B2"/>
    <w:rsid w:val="009D7519"/>
    <w:rsid w:val="009D761E"/>
    <w:rsid w:val="009D7624"/>
    <w:rsid w:val="009D7682"/>
    <w:rsid w:val="009D76DE"/>
    <w:rsid w:val="009D7752"/>
    <w:rsid w:val="009D77EF"/>
    <w:rsid w:val="009D7979"/>
    <w:rsid w:val="009D798F"/>
    <w:rsid w:val="009D7CFA"/>
    <w:rsid w:val="009D7D16"/>
    <w:rsid w:val="009D7EEF"/>
    <w:rsid w:val="009D7F16"/>
    <w:rsid w:val="009D7F41"/>
    <w:rsid w:val="009D7F44"/>
    <w:rsid w:val="009D7F7E"/>
    <w:rsid w:val="009E0006"/>
    <w:rsid w:val="009E000E"/>
    <w:rsid w:val="009E01F8"/>
    <w:rsid w:val="009E01FE"/>
    <w:rsid w:val="009E0266"/>
    <w:rsid w:val="009E02C3"/>
    <w:rsid w:val="009E0312"/>
    <w:rsid w:val="009E03B5"/>
    <w:rsid w:val="009E045F"/>
    <w:rsid w:val="009E0549"/>
    <w:rsid w:val="009E060D"/>
    <w:rsid w:val="009E06CB"/>
    <w:rsid w:val="009E0705"/>
    <w:rsid w:val="009E076B"/>
    <w:rsid w:val="009E07B9"/>
    <w:rsid w:val="009E088B"/>
    <w:rsid w:val="009E09E8"/>
    <w:rsid w:val="009E0A14"/>
    <w:rsid w:val="009E0ACF"/>
    <w:rsid w:val="009E0B5F"/>
    <w:rsid w:val="009E0BA7"/>
    <w:rsid w:val="009E0C12"/>
    <w:rsid w:val="009E0CDB"/>
    <w:rsid w:val="009E0D9A"/>
    <w:rsid w:val="009E0DBD"/>
    <w:rsid w:val="009E0EFF"/>
    <w:rsid w:val="009E0FDE"/>
    <w:rsid w:val="009E0FDF"/>
    <w:rsid w:val="009E101B"/>
    <w:rsid w:val="009E1157"/>
    <w:rsid w:val="009E1171"/>
    <w:rsid w:val="009E11C8"/>
    <w:rsid w:val="009E1271"/>
    <w:rsid w:val="009E13DB"/>
    <w:rsid w:val="009E13E0"/>
    <w:rsid w:val="009E143E"/>
    <w:rsid w:val="009E1465"/>
    <w:rsid w:val="009E1495"/>
    <w:rsid w:val="009E14AA"/>
    <w:rsid w:val="009E15A6"/>
    <w:rsid w:val="009E15A7"/>
    <w:rsid w:val="009E15B2"/>
    <w:rsid w:val="009E1676"/>
    <w:rsid w:val="009E16C6"/>
    <w:rsid w:val="009E18C8"/>
    <w:rsid w:val="009E18CC"/>
    <w:rsid w:val="009E18D6"/>
    <w:rsid w:val="009E1956"/>
    <w:rsid w:val="009E196F"/>
    <w:rsid w:val="009E19FA"/>
    <w:rsid w:val="009E1AA9"/>
    <w:rsid w:val="009E1ABD"/>
    <w:rsid w:val="009E1BA5"/>
    <w:rsid w:val="009E1D49"/>
    <w:rsid w:val="009E1E89"/>
    <w:rsid w:val="009E1ED9"/>
    <w:rsid w:val="009E1FA2"/>
    <w:rsid w:val="009E21CC"/>
    <w:rsid w:val="009E22E5"/>
    <w:rsid w:val="009E2391"/>
    <w:rsid w:val="009E2432"/>
    <w:rsid w:val="009E243E"/>
    <w:rsid w:val="009E24EE"/>
    <w:rsid w:val="009E24F9"/>
    <w:rsid w:val="009E25B7"/>
    <w:rsid w:val="009E25EE"/>
    <w:rsid w:val="009E2604"/>
    <w:rsid w:val="009E266C"/>
    <w:rsid w:val="009E2724"/>
    <w:rsid w:val="009E2770"/>
    <w:rsid w:val="009E2778"/>
    <w:rsid w:val="009E2780"/>
    <w:rsid w:val="009E27CB"/>
    <w:rsid w:val="009E27F3"/>
    <w:rsid w:val="009E2831"/>
    <w:rsid w:val="009E289E"/>
    <w:rsid w:val="009E2904"/>
    <w:rsid w:val="009E2989"/>
    <w:rsid w:val="009E29F5"/>
    <w:rsid w:val="009E2D85"/>
    <w:rsid w:val="009E2E1D"/>
    <w:rsid w:val="009E2EC6"/>
    <w:rsid w:val="009E2F77"/>
    <w:rsid w:val="009E3035"/>
    <w:rsid w:val="009E307C"/>
    <w:rsid w:val="009E30A8"/>
    <w:rsid w:val="009E328B"/>
    <w:rsid w:val="009E337C"/>
    <w:rsid w:val="009E3394"/>
    <w:rsid w:val="009E3405"/>
    <w:rsid w:val="009E346A"/>
    <w:rsid w:val="009E349F"/>
    <w:rsid w:val="009E3546"/>
    <w:rsid w:val="009E3575"/>
    <w:rsid w:val="009E36F0"/>
    <w:rsid w:val="009E3737"/>
    <w:rsid w:val="009E3781"/>
    <w:rsid w:val="009E38E8"/>
    <w:rsid w:val="009E3905"/>
    <w:rsid w:val="009E390B"/>
    <w:rsid w:val="009E3922"/>
    <w:rsid w:val="009E3927"/>
    <w:rsid w:val="009E3980"/>
    <w:rsid w:val="009E3A2E"/>
    <w:rsid w:val="009E3A6E"/>
    <w:rsid w:val="009E3AD4"/>
    <w:rsid w:val="009E3B9B"/>
    <w:rsid w:val="009E3C11"/>
    <w:rsid w:val="009E3CC8"/>
    <w:rsid w:val="009E3CFE"/>
    <w:rsid w:val="009E3DAA"/>
    <w:rsid w:val="009E3E48"/>
    <w:rsid w:val="009E3F4D"/>
    <w:rsid w:val="009E3F70"/>
    <w:rsid w:val="009E4228"/>
    <w:rsid w:val="009E4281"/>
    <w:rsid w:val="009E4297"/>
    <w:rsid w:val="009E42DC"/>
    <w:rsid w:val="009E4330"/>
    <w:rsid w:val="009E4376"/>
    <w:rsid w:val="009E43C4"/>
    <w:rsid w:val="009E43E3"/>
    <w:rsid w:val="009E441B"/>
    <w:rsid w:val="009E441E"/>
    <w:rsid w:val="009E44E8"/>
    <w:rsid w:val="009E455F"/>
    <w:rsid w:val="009E4571"/>
    <w:rsid w:val="009E45A1"/>
    <w:rsid w:val="009E45E2"/>
    <w:rsid w:val="009E470B"/>
    <w:rsid w:val="009E47A4"/>
    <w:rsid w:val="009E480A"/>
    <w:rsid w:val="009E4943"/>
    <w:rsid w:val="009E497A"/>
    <w:rsid w:val="009E497B"/>
    <w:rsid w:val="009E4AAB"/>
    <w:rsid w:val="009E4AF3"/>
    <w:rsid w:val="009E4C61"/>
    <w:rsid w:val="009E4C98"/>
    <w:rsid w:val="009E4D7C"/>
    <w:rsid w:val="009E4DF2"/>
    <w:rsid w:val="009E4EE5"/>
    <w:rsid w:val="009E5020"/>
    <w:rsid w:val="009E5064"/>
    <w:rsid w:val="009E50A2"/>
    <w:rsid w:val="009E50BE"/>
    <w:rsid w:val="009E50CC"/>
    <w:rsid w:val="009E5130"/>
    <w:rsid w:val="009E5156"/>
    <w:rsid w:val="009E5180"/>
    <w:rsid w:val="009E5184"/>
    <w:rsid w:val="009E5202"/>
    <w:rsid w:val="009E522A"/>
    <w:rsid w:val="009E526F"/>
    <w:rsid w:val="009E5306"/>
    <w:rsid w:val="009E53B0"/>
    <w:rsid w:val="009E549C"/>
    <w:rsid w:val="009E5620"/>
    <w:rsid w:val="009E59F7"/>
    <w:rsid w:val="009E5A4A"/>
    <w:rsid w:val="009E5A55"/>
    <w:rsid w:val="009E5AC6"/>
    <w:rsid w:val="009E5BA1"/>
    <w:rsid w:val="009E5D8F"/>
    <w:rsid w:val="009E5D9A"/>
    <w:rsid w:val="009E5EB2"/>
    <w:rsid w:val="009E5F11"/>
    <w:rsid w:val="009E5FA5"/>
    <w:rsid w:val="009E614E"/>
    <w:rsid w:val="009E61A6"/>
    <w:rsid w:val="009E63A5"/>
    <w:rsid w:val="009E63C5"/>
    <w:rsid w:val="009E6423"/>
    <w:rsid w:val="009E6483"/>
    <w:rsid w:val="009E6621"/>
    <w:rsid w:val="009E66A4"/>
    <w:rsid w:val="009E66CC"/>
    <w:rsid w:val="009E67B1"/>
    <w:rsid w:val="009E6A6C"/>
    <w:rsid w:val="009E6BA2"/>
    <w:rsid w:val="009E6BED"/>
    <w:rsid w:val="009E6BF4"/>
    <w:rsid w:val="009E6C71"/>
    <w:rsid w:val="009E6CC5"/>
    <w:rsid w:val="009E6D27"/>
    <w:rsid w:val="009E6DD5"/>
    <w:rsid w:val="009E6E6D"/>
    <w:rsid w:val="009E6EB9"/>
    <w:rsid w:val="009E6F79"/>
    <w:rsid w:val="009E71F8"/>
    <w:rsid w:val="009E7259"/>
    <w:rsid w:val="009E726A"/>
    <w:rsid w:val="009E7396"/>
    <w:rsid w:val="009E73B4"/>
    <w:rsid w:val="009E7434"/>
    <w:rsid w:val="009E7439"/>
    <w:rsid w:val="009E74DD"/>
    <w:rsid w:val="009E74E4"/>
    <w:rsid w:val="009E775F"/>
    <w:rsid w:val="009E77C9"/>
    <w:rsid w:val="009E7812"/>
    <w:rsid w:val="009E78AA"/>
    <w:rsid w:val="009E7926"/>
    <w:rsid w:val="009E79CB"/>
    <w:rsid w:val="009E7B52"/>
    <w:rsid w:val="009E7B96"/>
    <w:rsid w:val="009E7C8F"/>
    <w:rsid w:val="009E7D11"/>
    <w:rsid w:val="009E7D2F"/>
    <w:rsid w:val="009E7D7A"/>
    <w:rsid w:val="009E7D7E"/>
    <w:rsid w:val="009E7D8E"/>
    <w:rsid w:val="009E7D91"/>
    <w:rsid w:val="009E7DC3"/>
    <w:rsid w:val="009E7DC7"/>
    <w:rsid w:val="009E7EBE"/>
    <w:rsid w:val="009E7F1C"/>
    <w:rsid w:val="009E7F73"/>
    <w:rsid w:val="009E7FE3"/>
    <w:rsid w:val="009F0087"/>
    <w:rsid w:val="009F0114"/>
    <w:rsid w:val="009F0121"/>
    <w:rsid w:val="009F0198"/>
    <w:rsid w:val="009F01C5"/>
    <w:rsid w:val="009F0205"/>
    <w:rsid w:val="009F0256"/>
    <w:rsid w:val="009F0281"/>
    <w:rsid w:val="009F0531"/>
    <w:rsid w:val="009F054C"/>
    <w:rsid w:val="009F0583"/>
    <w:rsid w:val="009F062E"/>
    <w:rsid w:val="009F0647"/>
    <w:rsid w:val="009F06BC"/>
    <w:rsid w:val="009F06D3"/>
    <w:rsid w:val="009F0745"/>
    <w:rsid w:val="009F0766"/>
    <w:rsid w:val="009F08E1"/>
    <w:rsid w:val="009F092F"/>
    <w:rsid w:val="009F093C"/>
    <w:rsid w:val="009F0A7D"/>
    <w:rsid w:val="009F0ADE"/>
    <w:rsid w:val="009F0BA5"/>
    <w:rsid w:val="009F0C0C"/>
    <w:rsid w:val="009F0C91"/>
    <w:rsid w:val="009F0DEC"/>
    <w:rsid w:val="009F0E0B"/>
    <w:rsid w:val="009F0EB7"/>
    <w:rsid w:val="009F0EB9"/>
    <w:rsid w:val="009F1012"/>
    <w:rsid w:val="009F1060"/>
    <w:rsid w:val="009F1193"/>
    <w:rsid w:val="009F12C9"/>
    <w:rsid w:val="009F1385"/>
    <w:rsid w:val="009F1457"/>
    <w:rsid w:val="009F1500"/>
    <w:rsid w:val="009F1591"/>
    <w:rsid w:val="009F15A5"/>
    <w:rsid w:val="009F17E0"/>
    <w:rsid w:val="009F1844"/>
    <w:rsid w:val="009F1924"/>
    <w:rsid w:val="009F192E"/>
    <w:rsid w:val="009F1B4A"/>
    <w:rsid w:val="009F1B6C"/>
    <w:rsid w:val="009F1BBC"/>
    <w:rsid w:val="009F1BC0"/>
    <w:rsid w:val="009F1C38"/>
    <w:rsid w:val="009F1D2D"/>
    <w:rsid w:val="009F1D45"/>
    <w:rsid w:val="009F1F2A"/>
    <w:rsid w:val="009F1F4E"/>
    <w:rsid w:val="009F1FBA"/>
    <w:rsid w:val="009F20F5"/>
    <w:rsid w:val="009F217C"/>
    <w:rsid w:val="009F21A3"/>
    <w:rsid w:val="009F2200"/>
    <w:rsid w:val="009F22DF"/>
    <w:rsid w:val="009F236C"/>
    <w:rsid w:val="009F23C2"/>
    <w:rsid w:val="009F27B1"/>
    <w:rsid w:val="009F27E3"/>
    <w:rsid w:val="009F27EE"/>
    <w:rsid w:val="009F2907"/>
    <w:rsid w:val="009F2A0E"/>
    <w:rsid w:val="009F2A1B"/>
    <w:rsid w:val="009F2AE8"/>
    <w:rsid w:val="009F2AF2"/>
    <w:rsid w:val="009F2B31"/>
    <w:rsid w:val="009F2B50"/>
    <w:rsid w:val="009F2C75"/>
    <w:rsid w:val="009F2CBC"/>
    <w:rsid w:val="009F2E27"/>
    <w:rsid w:val="009F2F00"/>
    <w:rsid w:val="009F3191"/>
    <w:rsid w:val="009F31A4"/>
    <w:rsid w:val="009F31AA"/>
    <w:rsid w:val="009F3208"/>
    <w:rsid w:val="009F32C6"/>
    <w:rsid w:val="009F32D0"/>
    <w:rsid w:val="009F3320"/>
    <w:rsid w:val="009F3532"/>
    <w:rsid w:val="009F35C5"/>
    <w:rsid w:val="009F36C4"/>
    <w:rsid w:val="009F3792"/>
    <w:rsid w:val="009F387F"/>
    <w:rsid w:val="009F397E"/>
    <w:rsid w:val="009F39A4"/>
    <w:rsid w:val="009F3A13"/>
    <w:rsid w:val="009F3BAE"/>
    <w:rsid w:val="009F3C97"/>
    <w:rsid w:val="009F3D89"/>
    <w:rsid w:val="009F3DB6"/>
    <w:rsid w:val="009F3DCE"/>
    <w:rsid w:val="009F3DEB"/>
    <w:rsid w:val="009F3EB5"/>
    <w:rsid w:val="009F3F1D"/>
    <w:rsid w:val="009F3F25"/>
    <w:rsid w:val="009F409C"/>
    <w:rsid w:val="009F42CD"/>
    <w:rsid w:val="009F4341"/>
    <w:rsid w:val="009F434A"/>
    <w:rsid w:val="009F4384"/>
    <w:rsid w:val="009F43E4"/>
    <w:rsid w:val="009F44AD"/>
    <w:rsid w:val="009F44B5"/>
    <w:rsid w:val="009F44BE"/>
    <w:rsid w:val="009F44CC"/>
    <w:rsid w:val="009F4506"/>
    <w:rsid w:val="009F45E5"/>
    <w:rsid w:val="009F4798"/>
    <w:rsid w:val="009F47B7"/>
    <w:rsid w:val="009F484A"/>
    <w:rsid w:val="009F4890"/>
    <w:rsid w:val="009F4971"/>
    <w:rsid w:val="009F4990"/>
    <w:rsid w:val="009F49D0"/>
    <w:rsid w:val="009F4ABF"/>
    <w:rsid w:val="009F4AC6"/>
    <w:rsid w:val="009F4B76"/>
    <w:rsid w:val="009F4D46"/>
    <w:rsid w:val="009F4D7C"/>
    <w:rsid w:val="009F4EF4"/>
    <w:rsid w:val="009F501A"/>
    <w:rsid w:val="009F5025"/>
    <w:rsid w:val="009F505C"/>
    <w:rsid w:val="009F5068"/>
    <w:rsid w:val="009F5070"/>
    <w:rsid w:val="009F50A0"/>
    <w:rsid w:val="009F5147"/>
    <w:rsid w:val="009F52CE"/>
    <w:rsid w:val="009F540D"/>
    <w:rsid w:val="009F5450"/>
    <w:rsid w:val="009F5478"/>
    <w:rsid w:val="009F54A6"/>
    <w:rsid w:val="009F54BD"/>
    <w:rsid w:val="009F5588"/>
    <w:rsid w:val="009F561D"/>
    <w:rsid w:val="009F565D"/>
    <w:rsid w:val="009F5670"/>
    <w:rsid w:val="009F5692"/>
    <w:rsid w:val="009F578E"/>
    <w:rsid w:val="009F57A5"/>
    <w:rsid w:val="009F59EC"/>
    <w:rsid w:val="009F5A28"/>
    <w:rsid w:val="009F5AB0"/>
    <w:rsid w:val="009F5BFA"/>
    <w:rsid w:val="009F5C1B"/>
    <w:rsid w:val="009F5D06"/>
    <w:rsid w:val="009F5D69"/>
    <w:rsid w:val="009F5D83"/>
    <w:rsid w:val="009F5D9E"/>
    <w:rsid w:val="009F5E68"/>
    <w:rsid w:val="009F5E9E"/>
    <w:rsid w:val="009F5EAB"/>
    <w:rsid w:val="009F5EE7"/>
    <w:rsid w:val="009F5EED"/>
    <w:rsid w:val="009F5EF2"/>
    <w:rsid w:val="009F5F9A"/>
    <w:rsid w:val="009F6051"/>
    <w:rsid w:val="009F60E8"/>
    <w:rsid w:val="009F624D"/>
    <w:rsid w:val="009F63BD"/>
    <w:rsid w:val="009F6460"/>
    <w:rsid w:val="009F659C"/>
    <w:rsid w:val="009F6602"/>
    <w:rsid w:val="009F6646"/>
    <w:rsid w:val="009F6716"/>
    <w:rsid w:val="009F6852"/>
    <w:rsid w:val="009F6955"/>
    <w:rsid w:val="009F69AA"/>
    <w:rsid w:val="009F6B22"/>
    <w:rsid w:val="009F6B4D"/>
    <w:rsid w:val="009F6BF5"/>
    <w:rsid w:val="009F6C43"/>
    <w:rsid w:val="009F6DBF"/>
    <w:rsid w:val="009F6E18"/>
    <w:rsid w:val="009F6EDF"/>
    <w:rsid w:val="009F6FB3"/>
    <w:rsid w:val="009F7019"/>
    <w:rsid w:val="009F7021"/>
    <w:rsid w:val="009F7037"/>
    <w:rsid w:val="009F70DC"/>
    <w:rsid w:val="009F7193"/>
    <w:rsid w:val="009F721C"/>
    <w:rsid w:val="009F72E5"/>
    <w:rsid w:val="009F7459"/>
    <w:rsid w:val="009F748B"/>
    <w:rsid w:val="009F765C"/>
    <w:rsid w:val="009F768E"/>
    <w:rsid w:val="009F76D2"/>
    <w:rsid w:val="009F77DA"/>
    <w:rsid w:val="009F77E6"/>
    <w:rsid w:val="009F7846"/>
    <w:rsid w:val="009F788C"/>
    <w:rsid w:val="009F7942"/>
    <w:rsid w:val="009F7958"/>
    <w:rsid w:val="009F7994"/>
    <w:rsid w:val="009F7A0B"/>
    <w:rsid w:val="009F7C4A"/>
    <w:rsid w:val="009F7D05"/>
    <w:rsid w:val="009F7D44"/>
    <w:rsid w:val="009F7DA3"/>
    <w:rsid w:val="009F7DE0"/>
    <w:rsid w:val="009F7F61"/>
    <w:rsid w:val="009F7F97"/>
    <w:rsid w:val="009F7FBE"/>
    <w:rsid w:val="009F7FF8"/>
    <w:rsid w:val="00A0003D"/>
    <w:rsid w:val="00A0014B"/>
    <w:rsid w:val="00A00156"/>
    <w:rsid w:val="00A001E1"/>
    <w:rsid w:val="00A002CF"/>
    <w:rsid w:val="00A002EF"/>
    <w:rsid w:val="00A0044B"/>
    <w:rsid w:val="00A004BC"/>
    <w:rsid w:val="00A00506"/>
    <w:rsid w:val="00A005BA"/>
    <w:rsid w:val="00A00701"/>
    <w:rsid w:val="00A00713"/>
    <w:rsid w:val="00A0079D"/>
    <w:rsid w:val="00A00844"/>
    <w:rsid w:val="00A008A1"/>
    <w:rsid w:val="00A00925"/>
    <w:rsid w:val="00A00956"/>
    <w:rsid w:val="00A00B10"/>
    <w:rsid w:val="00A00B5E"/>
    <w:rsid w:val="00A00BEE"/>
    <w:rsid w:val="00A00CDB"/>
    <w:rsid w:val="00A00CF6"/>
    <w:rsid w:val="00A00D68"/>
    <w:rsid w:val="00A00DEA"/>
    <w:rsid w:val="00A00DF3"/>
    <w:rsid w:val="00A00E0F"/>
    <w:rsid w:val="00A00F79"/>
    <w:rsid w:val="00A01008"/>
    <w:rsid w:val="00A01092"/>
    <w:rsid w:val="00A0119E"/>
    <w:rsid w:val="00A012BB"/>
    <w:rsid w:val="00A012F4"/>
    <w:rsid w:val="00A01339"/>
    <w:rsid w:val="00A013F7"/>
    <w:rsid w:val="00A015BE"/>
    <w:rsid w:val="00A016ED"/>
    <w:rsid w:val="00A01744"/>
    <w:rsid w:val="00A0174B"/>
    <w:rsid w:val="00A01767"/>
    <w:rsid w:val="00A0179A"/>
    <w:rsid w:val="00A017B0"/>
    <w:rsid w:val="00A017D6"/>
    <w:rsid w:val="00A01945"/>
    <w:rsid w:val="00A019D6"/>
    <w:rsid w:val="00A01AB8"/>
    <w:rsid w:val="00A01BCF"/>
    <w:rsid w:val="00A01CAA"/>
    <w:rsid w:val="00A01DA5"/>
    <w:rsid w:val="00A01E4F"/>
    <w:rsid w:val="00A01E7E"/>
    <w:rsid w:val="00A01FC9"/>
    <w:rsid w:val="00A02076"/>
    <w:rsid w:val="00A02207"/>
    <w:rsid w:val="00A0226C"/>
    <w:rsid w:val="00A02321"/>
    <w:rsid w:val="00A02347"/>
    <w:rsid w:val="00A0251C"/>
    <w:rsid w:val="00A0252E"/>
    <w:rsid w:val="00A025B7"/>
    <w:rsid w:val="00A026A5"/>
    <w:rsid w:val="00A027B8"/>
    <w:rsid w:val="00A028C8"/>
    <w:rsid w:val="00A02974"/>
    <w:rsid w:val="00A029D0"/>
    <w:rsid w:val="00A02A38"/>
    <w:rsid w:val="00A02A72"/>
    <w:rsid w:val="00A02AF9"/>
    <w:rsid w:val="00A02BA3"/>
    <w:rsid w:val="00A02BFC"/>
    <w:rsid w:val="00A02C85"/>
    <w:rsid w:val="00A02CFF"/>
    <w:rsid w:val="00A02E31"/>
    <w:rsid w:val="00A02EB9"/>
    <w:rsid w:val="00A02FEB"/>
    <w:rsid w:val="00A030A2"/>
    <w:rsid w:val="00A030A8"/>
    <w:rsid w:val="00A030AB"/>
    <w:rsid w:val="00A031EF"/>
    <w:rsid w:val="00A032A9"/>
    <w:rsid w:val="00A03360"/>
    <w:rsid w:val="00A0342D"/>
    <w:rsid w:val="00A03521"/>
    <w:rsid w:val="00A03531"/>
    <w:rsid w:val="00A03568"/>
    <w:rsid w:val="00A03609"/>
    <w:rsid w:val="00A039CE"/>
    <w:rsid w:val="00A039F9"/>
    <w:rsid w:val="00A03A26"/>
    <w:rsid w:val="00A03A8B"/>
    <w:rsid w:val="00A03BF9"/>
    <w:rsid w:val="00A03C0C"/>
    <w:rsid w:val="00A03C56"/>
    <w:rsid w:val="00A03D2D"/>
    <w:rsid w:val="00A03D2E"/>
    <w:rsid w:val="00A03D75"/>
    <w:rsid w:val="00A03E02"/>
    <w:rsid w:val="00A03E21"/>
    <w:rsid w:val="00A03EC9"/>
    <w:rsid w:val="00A03F68"/>
    <w:rsid w:val="00A03FF5"/>
    <w:rsid w:val="00A04035"/>
    <w:rsid w:val="00A04106"/>
    <w:rsid w:val="00A04168"/>
    <w:rsid w:val="00A0421D"/>
    <w:rsid w:val="00A042F0"/>
    <w:rsid w:val="00A04306"/>
    <w:rsid w:val="00A0430B"/>
    <w:rsid w:val="00A0433E"/>
    <w:rsid w:val="00A044BB"/>
    <w:rsid w:val="00A044BF"/>
    <w:rsid w:val="00A044D6"/>
    <w:rsid w:val="00A044DE"/>
    <w:rsid w:val="00A0451C"/>
    <w:rsid w:val="00A04590"/>
    <w:rsid w:val="00A045C2"/>
    <w:rsid w:val="00A045D3"/>
    <w:rsid w:val="00A045EA"/>
    <w:rsid w:val="00A0460F"/>
    <w:rsid w:val="00A046F0"/>
    <w:rsid w:val="00A04723"/>
    <w:rsid w:val="00A047F2"/>
    <w:rsid w:val="00A0487D"/>
    <w:rsid w:val="00A04892"/>
    <w:rsid w:val="00A04984"/>
    <w:rsid w:val="00A0499D"/>
    <w:rsid w:val="00A04A28"/>
    <w:rsid w:val="00A04A58"/>
    <w:rsid w:val="00A04B3F"/>
    <w:rsid w:val="00A04BA7"/>
    <w:rsid w:val="00A04BEE"/>
    <w:rsid w:val="00A04C34"/>
    <w:rsid w:val="00A04C47"/>
    <w:rsid w:val="00A04C67"/>
    <w:rsid w:val="00A04C69"/>
    <w:rsid w:val="00A04D9D"/>
    <w:rsid w:val="00A04DDF"/>
    <w:rsid w:val="00A04EF6"/>
    <w:rsid w:val="00A04F78"/>
    <w:rsid w:val="00A05050"/>
    <w:rsid w:val="00A050C4"/>
    <w:rsid w:val="00A051A3"/>
    <w:rsid w:val="00A051BD"/>
    <w:rsid w:val="00A052F6"/>
    <w:rsid w:val="00A0537B"/>
    <w:rsid w:val="00A05388"/>
    <w:rsid w:val="00A05406"/>
    <w:rsid w:val="00A05464"/>
    <w:rsid w:val="00A055FF"/>
    <w:rsid w:val="00A05686"/>
    <w:rsid w:val="00A0589D"/>
    <w:rsid w:val="00A0593C"/>
    <w:rsid w:val="00A05956"/>
    <w:rsid w:val="00A05969"/>
    <w:rsid w:val="00A05A1E"/>
    <w:rsid w:val="00A05A2F"/>
    <w:rsid w:val="00A05A5D"/>
    <w:rsid w:val="00A05ABE"/>
    <w:rsid w:val="00A05B30"/>
    <w:rsid w:val="00A05D3D"/>
    <w:rsid w:val="00A05D76"/>
    <w:rsid w:val="00A05D78"/>
    <w:rsid w:val="00A05DB9"/>
    <w:rsid w:val="00A06109"/>
    <w:rsid w:val="00A0616C"/>
    <w:rsid w:val="00A061C9"/>
    <w:rsid w:val="00A061FF"/>
    <w:rsid w:val="00A0625D"/>
    <w:rsid w:val="00A0640A"/>
    <w:rsid w:val="00A0647A"/>
    <w:rsid w:val="00A064FF"/>
    <w:rsid w:val="00A06548"/>
    <w:rsid w:val="00A066DA"/>
    <w:rsid w:val="00A0670E"/>
    <w:rsid w:val="00A06857"/>
    <w:rsid w:val="00A0686A"/>
    <w:rsid w:val="00A0687B"/>
    <w:rsid w:val="00A068D3"/>
    <w:rsid w:val="00A0692C"/>
    <w:rsid w:val="00A0698C"/>
    <w:rsid w:val="00A06A13"/>
    <w:rsid w:val="00A06AA7"/>
    <w:rsid w:val="00A06ACC"/>
    <w:rsid w:val="00A06D1E"/>
    <w:rsid w:val="00A06D7F"/>
    <w:rsid w:val="00A06D91"/>
    <w:rsid w:val="00A06E06"/>
    <w:rsid w:val="00A06E57"/>
    <w:rsid w:val="00A0708F"/>
    <w:rsid w:val="00A070BD"/>
    <w:rsid w:val="00A07290"/>
    <w:rsid w:val="00A07399"/>
    <w:rsid w:val="00A073D7"/>
    <w:rsid w:val="00A074DE"/>
    <w:rsid w:val="00A074DF"/>
    <w:rsid w:val="00A07522"/>
    <w:rsid w:val="00A0758B"/>
    <w:rsid w:val="00A075C8"/>
    <w:rsid w:val="00A07668"/>
    <w:rsid w:val="00A076EF"/>
    <w:rsid w:val="00A076F1"/>
    <w:rsid w:val="00A07799"/>
    <w:rsid w:val="00A07832"/>
    <w:rsid w:val="00A0796B"/>
    <w:rsid w:val="00A07A5D"/>
    <w:rsid w:val="00A07B5F"/>
    <w:rsid w:val="00A07BB0"/>
    <w:rsid w:val="00A07C44"/>
    <w:rsid w:val="00A07C80"/>
    <w:rsid w:val="00A07CA7"/>
    <w:rsid w:val="00A07D08"/>
    <w:rsid w:val="00A07D34"/>
    <w:rsid w:val="00A07E3F"/>
    <w:rsid w:val="00A07F5F"/>
    <w:rsid w:val="00A07FFA"/>
    <w:rsid w:val="00A10160"/>
    <w:rsid w:val="00A101B8"/>
    <w:rsid w:val="00A10234"/>
    <w:rsid w:val="00A10247"/>
    <w:rsid w:val="00A1026E"/>
    <w:rsid w:val="00A10345"/>
    <w:rsid w:val="00A10401"/>
    <w:rsid w:val="00A104EC"/>
    <w:rsid w:val="00A10881"/>
    <w:rsid w:val="00A1088C"/>
    <w:rsid w:val="00A1089C"/>
    <w:rsid w:val="00A1093E"/>
    <w:rsid w:val="00A109C0"/>
    <w:rsid w:val="00A10ACE"/>
    <w:rsid w:val="00A10ADE"/>
    <w:rsid w:val="00A10B06"/>
    <w:rsid w:val="00A10B21"/>
    <w:rsid w:val="00A10BFB"/>
    <w:rsid w:val="00A10C66"/>
    <w:rsid w:val="00A10D9A"/>
    <w:rsid w:val="00A10DF7"/>
    <w:rsid w:val="00A10E10"/>
    <w:rsid w:val="00A10F3F"/>
    <w:rsid w:val="00A1108C"/>
    <w:rsid w:val="00A110D8"/>
    <w:rsid w:val="00A111BA"/>
    <w:rsid w:val="00A111D6"/>
    <w:rsid w:val="00A11212"/>
    <w:rsid w:val="00A112F7"/>
    <w:rsid w:val="00A11309"/>
    <w:rsid w:val="00A11399"/>
    <w:rsid w:val="00A1145A"/>
    <w:rsid w:val="00A11506"/>
    <w:rsid w:val="00A1174D"/>
    <w:rsid w:val="00A117A0"/>
    <w:rsid w:val="00A1190D"/>
    <w:rsid w:val="00A11951"/>
    <w:rsid w:val="00A119ED"/>
    <w:rsid w:val="00A11A43"/>
    <w:rsid w:val="00A11A52"/>
    <w:rsid w:val="00A11B80"/>
    <w:rsid w:val="00A11C23"/>
    <w:rsid w:val="00A11C56"/>
    <w:rsid w:val="00A11C9A"/>
    <w:rsid w:val="00A11EBB"/>
    <w:rsid w:val="00A11F25"/>
    <w:rsid w:val="00A11F43"/>
    <w:rsid w:val="00A11FE5"/>
    <w:rsid w:val="00A12018"/>
    <w:rsid w:val="00A12118"/>
    <w:rsid w:val="00A121EE"/>
    <w:rsid w:val="00A12213"/>
    <w:rsid w:val="00A1231F"/>
    <w:rsid w:val="00A1239C"/>
    <w:rsid w:val="00A123B2"/>
    <w:rsid w:val="00A123CC"/>
    <w:rsid w:val="00A124D3"/>
    <w:rsid w:val="00A12566"/>
    <w:rsid w:val="00A125CF"/>
    <w:rsid w:val="00A12613"/>
    <w:rsid w:val="00A12622"/>
    <w:rsid w:val="00A1271E"/>
    <w:rsid w:val="00A127AA"/>
    <w:rsid w:val="00A12895"/>
    <w:rsid w:val="00A12902"/>
    <w:rsid w:val="00A12917"/>
    <w:rsid w:val="00A129F0"/>
    <w:rsid w:val="00A12A68"/>
    <w:rsid w:val="00A12BD8"/>
    <w:rsid w:val="00A12C5F"/>
    <w:rsid w:val="00A12E42"/>
    <w:rsid w:val="00A12E6E"/>
    <w:rsid w:val="00A12EBB"/>
    <w:rsid w:val="00A12EC4"/>
    <w:rsid w:val="00A12FCC"/>
    <w:rsid w:val="00A131F3"/>
    <w:rsid w:val="00A1321D"/>
    <w:rsid w:val="00A13222"/>
    <w:rsid w:val="00A13329"/>
    <w:rsid w:val="00A133B0"/>
    <w:rsid w:val="00A1344F"/>
    <w:rsid w:val="00A1357B"/>
    <w:rsid w:val="00A13846"/>
    <w:rsid w:val="00A13B90"/>
    <w:rsid w:val="00A13BDA"/>
    <w:rsid w:val="00A13D76"/>
    <w:rsid w:val="00A13D8F"/>
    <w:rsid w:val="00A13DB3"/>
    <w:rsid w:val="00A13EF5"/>
    <w:rsid w:val="00A13F8C"/>
    <w:rsid w:val="00A141D0"/>
    <w:rsid w:val="00A14228"/>
    <w:rsid w:val="00A1436B"/>
    <w:rsid w:val="00A143AA"/>
    <w:rsid w:val="00A14412"/>
    <w:rsid w:val="00A1442A"/>
    <w:rsid w:val="00A1450A"/>
    <w:rsid w:val="00A145A0"/>
    <w:rsid w:val="00A14751"/>
    <w:rsid w:val="00A147EB"/>
    <w:rsid w:val="00A148D9"/>
    <w:rsid w:val="00A14907"/>
    <w:rsid w:val="00A14A07"/>
    <w:rsid w:val="00A14BE3"/>
    <w:rsid w:val="00A14C76"/>
    <w:rsid w:val="00A14CAA"/>
    <w:rsid w:val="00A14CDC"/>
    <w:rsid w:val="00A14DC2"/>
    <w:rsid w:val="00A14E29"/>
    <w:rsid w:val="00A14E41"/>
    <w:rsid w:val="00A14E5F"/>
    <w:rsid w:val="00A14F87"/>
    <w:rsid w:val="00A14F98"/>
    <w:rsid w:val="00A15009"/>
    <w:rsid w:val="00A15210"/>
    <w:rsid w:val="00A15362"/>
    <w:rsid w:val="00A15369"/>
    <w:rsid w:val="00A15399"/>
    <w:rsid w:val="00A15482"/>
    <w:rsid w:val="00A154CC"/>
    <w:rsid w:val="00A15559"/>
    <w:rsid w:val="00A1564E"/>
    <w:rsid w:val="00A15670"/>
    <w:rsid w:val="00A156CB"/>
    <w:rsid w:val="00A156F7"/>
    <w:rsid w:val="00A157B6"/>
    <w:rsid w:val="00A1583D"/>
    <w:rsid w:val="00A15866"/>
    <w:rsid w:val="00A15A42"/>
    <w:rsid w:val="00A15A9F"/>
    <w:rsid w:val="00A15ACC"/>
    <w:rsid w:val="00A15BE0"/>
    <w:rsid w:val="00A15BEC"/>
    <w:rsid w:val="00A15C3B"/>
    <w:rsid w:val="00A15EE0"/>
    <w:rsid w:val="00A15F26"/>
    <w:rsid w:val="00A15F36"/>
    <w:rsid w:val="00A15F7E"/>
    <w:rsid w:val="00A161A8"/>
    <w:rsid w:val="00A1625F"/>
    <w:rsid w:val="00A16265"/>
    <w:rsid w:val="00A16316"/>
    <w:rsid w:val="00A1645C"/>
    <w:rsid w:val="00A164AD"/>
    <w:rsid w:val="00A1654D"/>
    <w:rsid w:val="00A165B1"/>
    <w:rsid w:val="00A16669"/>
    <w:rsid w:val="00A167CD"/>
    <w:rsid w:val="00A167F2"/>
    <w:rsid w:val="00A169C9"/>
    <w:rsid w:val="00A16AD4"/>
    <w:rsid w:val="00A16BFD"/>
    <w:rsid w:val="00A16C1C"/>
    <w:rsid w:val="00A16C59"/>
    <w:rsid w:val="00A16CBA"/>
    <w:rsid w:val="00A16CCB"/>
    <w:rsid w:val="00A16D22"/>
    <w:rsid w:val="00A16DA2"/>
    <w:rsid w:val="00A16DAD"/>
    <w:rsid w:val="00A16DE2"/>
    <w:rsid w:val="00A16E3A"/>
    <w:rsid w:val="00A16E9F"/>
    <w:rsid w:val="00A16F3A"/>
    <w:rsid w:val="00A16F58"/>
    <w:rsid w:val="00A170AB"/>
    <w:rsid w:val="00A1719C"/>
    <w:rsid w:val="00A1720E"/>
    <w:rsid w:val="00A172AA"/>
    <w:rsid w:val="00A172C6"/>
    <w:rsid w:val="00A17309"/>
    <w:rsid w:val="00A17457"/>
    <w:rsid w:val="00A1751C"/>
    <w:rsid w:val="00A17662"/>
    <w:rsid w:val="00A176FA"/>
    <w:rsid w:val="00A17707"/>
    <w:rsid w:val="00A177DA"/>
    <w:rsid w:val="00A177EF"/>
    <w:rsid w:val="00A17870"/>
    <w:rsid w:val="00A17886"/>
    <w:rsid w:val="00A17917"/>
    <w:rsid w:val="00A17994"/>
    <w:rsid w:val="00A17A60"/>
    <w:rsid w:val="00A17A9E"/>
    <w:rsid w:val="00A17CAB"/>
    <w:rsid w:val="00A17CFD"/>
    <w:rsid w:val="00A17D2F"/>
    <w:rsid w:val="00A17DBE"/>
    <w:rsid w:val="00A17F2D"/>
    <w:rsid w:val="00A17FE2"/>
    <w:rsid w:val="00A200FB"/>
    <w:rsid w:val="00A201A0"/>
    <w:rsid w:val="00A203C9"/>
    <w:rsid w:val="00A204BD"/>
    <w:rsid w:val="00A204EB"/>
    <w:rsid w:val="00A205DE"/>
    <w:rsid w:val="00A205E6"/>
    <w:rsid w:val="00A205E7"/>
    <w:rsid w:val="00A20699"/>
    <w:rsid w:val="00A2074D"/>
    <w:rsid w:val="00A20783"/>
    <w:rsid w:val="00A208B5"/>
    <w:rsid w:val="00A20902"/>
    <w:rsid w:val="00A209D0"/>
    <w:rsid w:val="00A20A55"/>
    <w:rsid w:val="00A20B0E"/>
    <w:rsid w:val="00A20B16"/>
    <w:rsid w:val="00A20B87"/>
    <w:rsid w:val="00A20B9C"/>
    <w:rsid w:val="00A20B9F"/>
    <w:rsid w:val="00A20D7C"/>
    <w:rsid w:val="00A20D8E"/>
    <w:rsid w:val="00A20D8F"/>
    <w:rsid w:val="00A20DBC"/>
    <w:rsid w:val="00A20E77"/>
    <w:rsid w:val="00A20E94"/>
    <w:rsid w:val="00A20EAD"/>
    <w:rsid w:val="00A20F0D"/>
    <w:rsid w:val="00A2107F"/>
    <w:rsid w:val="00A21107"/>
    <w:rsid w:val="00A211F0"/>
    <w:rsid w:val="00A211F6"/>
    <w:rsid w:val="00A211F9"/>
    <w:rsid w:val="00A21206"/>
    <w:rsid w:val="00A2127D"/>
    <w:rsid w:val="00A2129C"/>
    <w:rsid w:val="00A2129E"/>
    <w:rsid w:val="00A212BD"/>
    <w:rsid w:val="00A212D3"/>
    <w:rsid w:val="00A213B3"/>
    <w:rsid w:val="00A214C9"/>
    <w:rsid w:val="00A21530"/>
    <w:rsid w:val="00A21713"/>
    <w:rsid w:val="00A21818"/>
    <w:rsid w:val="00A219A2"/>
    <w:rsid w:val="00A219E9"/>
    <w:rsid w:val="00A219F2"/>
    <w:rsid w:val="00A21A08"/>
    <w:rsid w:val="00A21B05"/>
    <w:rsid w:val="00A21B2C"/>
    <w:rsid w:val="00A21CB1"/>
    <w:rsid w:val="00A21DE9"/>
    <w:rsid w:val="00A21F06"/>
    <w:rsid w:val="00A21F4F"/>
    <w:rsid w:val="00A21F89"/>
    <w:rsid w:val="00A21FAD"/>
    <w:rsid w:val="00A2209B"/>
    <w:rsid w:val="00A22294"/>
    <w:rsid w:val="00A222B3"/>
    <w:rsid w:val="00A22315"/>
    <w:rsid w:val="00A22336"/>
    <w:rsid w:val="00A22371"/>
    <w:rsid w:val="00A22395"/>
    <w:rsid w:val="00A224E2"/>
    <w:rsid w:val="00A22551"/>
    <w:rsid w:val="00A22586"/>
    <w:rsid w:val="00A225F0"/>
    <w:rsid w:val="00A22611"/>
    <w:rsid w:val="00A22642"/>
    <w:rsid w:val="00A226D1"/>
    <w:rsid w:val="00A226EB"/>
    <w:rsid w:val="00A22849"/>
    <w:rsid w:val="00A228C9"/>
    <w:rsid w:val="00A22921"/>
    <w:rsid w:val="00A22CCC"/>
    <w:rsid w:val="00A22D73"/>
    <w:rsid w:val="00A22D9D"/>
    <w:rsid w:val="00A22DE0"/>
    <w:rsid w:val="00A22E12"/>
    <w:rsid w:val="00A22EAD"/>
    <w:rsid w:val="00A230D3"/>
    <w:rsid w:val="00A23187"/>
    <w:rsid w:val="00A231F2"/>
    <w:rsid w:val="00A2324D"/>
    <w:rsid w:val="00A23291"/>
    <w:rsid w:val="00A23295"/>
    <w:rsid w:val="00A23377"/>
    <w:rsid w:val="00A233F4"/>
    <w:rsid w:val="00A234C2"/>
    <w:rsid w:val="00A23501"/>
    <w:rsid w:val="00A2351A"/>
    <w:rsid w:val="00A235AF"/>
    <w:rsid w:val="00A23610"/>
    <w:rsid w:val="00A23709"/>
    <w:rsid w:val="00A23895"/>
    <w:rsid w:val="00A23AE3"/>
    <w:rsid w:val="00A23AE8"/>
    <w:rsid w:val="00A23CA4"/>
    <w:rsid w:val="00A23CDC"/>
    <w:rsid w:val="00A23CE6"/>
    <w:rsid w:val="00A23DBC"/>
    <w:rsid w:val="00A23E3B"/>
    <w:rsid w:val="00A24007"/>
    <w:rsid w:val="00A2402A"/>
    <w:rsid w:val="00A24153"/>
    <w:rsid w:val="00A241C1"/>
    <w:rsid w:val="00A24225"/>
    <w:rsid w:val="00A243A1"/>
    <w:rsid w:val="00A24486"/>
    <w:rsid w:val="00A2449B"/>
    <w:rsid w:val="00A244DA"/>
    <w:rsid w:val="00A244FA"/>
    <w:rsid w:val="00A24507"/>
    <w:rsid w:val="00A2450D"/>
    <w:rsid w:val="00A2456A"/>
    <w:rsid w:val="00A245EA"/>
    <w:rsid w:val="00A24681"/>
    <w:rsid w:val="00A2478D"/>
    <w:rsid w:val="00A247EA"/>
    <w:rsid w:val="00A24865"/>
    <w:rsid w:val="00A24896"/>
    <w:rsid w:val="00A248DB"/>
    <w:rsid w:val="00A24997"/>
    <w:rsid w:val="00A249AF"/>
    <w:rsid w:val="00A24A15"/>
    <w:rsid w:val="00A24CC5"/>
    <w:rsid w:val="00A24DFC"/>
    <w:rsid w:val="00A24E14"/>
    <w:rsid w:val="00A24EA5"/>
    <w:rsid w:val="00A24EDE"/>
    <w:rsid w:val="00A2502A"/>
    <w:rsid w:val="00A25066"/>
    <w:rsid w:val="00A2516D"/>
    <w:rsid w:val="00A251C4"/>
    <w:rsid w:val="00A25246"/>
    <w:rsid w:val="00A2541E"/>
    <w:rsid w:val="00A2542F"/>
    <w:rsid w:val="00A25456"/>
    <w:rsid w:val="00A25577"/>
    <w:rsid w:val="00A256AA"/>
    <w:rsid w:val="00A2577B"/>
    <w:rsid w:val="00A25788"/>
    <w:rsid w:val="00A25816"/>
    <w:rsid w:val="00A25B88"/>
    <w:rsid w:val="00A25BA7"/>
    <w:rsid w:val="00A25BBC"/>
    <w:rsid w:val="00A25C02"/>
    <w:rsid w:val="00A25D61"/>
    <w:rsid w:val="00A2607D"/>
    <w:rsid w:val="00A26182"/>
    <w:rsid w:val="00A2629E"/>
    <w:rsid w:val="00A262A2"/>
    <w:rsid w:val="00A262DA"/>
    <w:rsid w:val="00A2632A"/>
    <w:rsid w:val="00A2636B"/>
    <w:rsid w:val="00A263E8"/>
    <w:rsid w:val="00A26526"/>
    <w:rsid w:val="00A266F0"/>
    <w:rsid w:val="00A2670F"/>
    <w:rsid w:val="00A26757"/>
    <w:rsid w:val="00A267A9"/>
    <w:rsid w:val="00A267F3"/>
    <w:rsid w:val="00A26871"/>
    <w:rsid w:val="00A268D0"/>
    <w:rsid w:val="00A26915"/>
    <w:rsid w:val="00A26952"/>
    <w:rsid w:val="00A26970"/>
    <w:rsid w:val="00A269D0"/>
    <w:rsid w:val="00A26A02"/>
    <w:rsid w:val="00A26ADE"/>
    <w:rsid w:val="00A26DA6"/>
    <w:rsid w:val="00A26E17"/>
    <w:rsid w:val="00A26E66"/>
    <w:rsid w:val="00A26ED9"/>
    <w:rsid w:val="00A26EFE"/>
    <w:rsid w:val="00A2727D"/>
    <w:rsid w:val="00A2730B"/>
    <w:rsid w:val="00A27311"/>
    <w:rsid w:val="00A2731D"/>
    <w:rsid w:val="00A2748E"/>
    <w:rsid w:val="00A2749C"/>
    <w:rsid w:val="00A2754C"/>
    <w:rsid w:val="00A2766B"/>
    <w:rsid w:val="00A276D6"/>
    <w:rsid w:val="00A27702"/>
    <w:rsid w:val="00A27794"/>
    <w:rsid w:val="00A27808"/>
    <w:rsid w:val="00A278D7"/>
    <w:rsid w:val="00A27920"/>
    <w:rsid w:val="00A27958"/>
    <w:rsid w:val="00A27964"/>
    <w:rsid w:val="00A27A28"/>
    <w:rsid w:val="00A27AA9"/>
    <w:rsid w:val="00A27ACE"/>
    <w:rsid w:val="00A27AE0"/>
    <w:rsid w:val="00A27CFD"/>
    <w:rsid w:val="00A27DA9"/>
    <w:rsid w:val="00A27F18"/>
    <w:rsid w:val="00A3016F"/>
    <w:rsid w:val="00A301DD"/>
    <w:rsid w:val="00A302F9"/>
    <w:rsid w:val="00A303CF"/>
    <w:rsid w:val="00A304CC"/>
    <w:rsid w:val="00A305BF"/>
    <w:rsid w:val="00A305CD"/>
    <w:rsid w:val="00A30720"/>
    <w:rsid w:val="00A30994"/>
    <w:rsid w:val="00A309E1"/>
    <w:rsid w:val="00A30AF6"/>
    <w:rsid w:val="00A30D35"/>
    <w:rsid w:val="00A30DD0"/>
    <w:rsid w:val="00A30DEA"/>
    <w:rsid w:val="00A30EAE"/>
    <w:rsid w:val="00A310C9"/>
    <w:rsid w:val="00A311A0"/>
    <w:rsid w:val="00A311A4"/>
    <w:rsid w:val="00A311FE"/>
    <w:rsid w:val="00A31269"/>
    <w:rsid w:val="00A312BD"/>
    <w:rsid w:val="00A31331"/>
    <w:rsid w:val="00A31395"/>
    <w:rsid w:val="00A313A7"/>
    <w:rsid w:val="00A313E8"/>
    <w:rsid w:val="00A313FB"/>
    <w:rsid w:val="00A31436"/>
    <w:rsid w:val="00A3158B"/>
    <w:rsid w:val="00A315B1"/>
    <w:rsid w:val="00A315E0"/>
    <w:rsid w:val="00A31688"/>
    <w:rsid w:val="00A31756"/>
    <w:rsid w:val="00A319CF"/>
    <w:rsid w:val="00A31A07"/>
    <w:rsid w:val="00A31B85"/>
    <w:rsid w:val="00A31C29"/>
    <w:rsid w:val="00A31C32"/>
    <w:rsid w:val="00A31C7D"/>
    <w:rsid w:val="00A31D9C"/>
    <w:rsid w:val="00A31E00"/>
    <w:rsid w:val="00A31E1E"/>
    <w:rsid w:val="00A31E5E"/>
    <w:rsid w:val="00A31EAF"/>
    <w:rsid w:val="00A31EEB"/>
    <w:rsid w:val="00A31FE8"/>
    <w:rsid w:val="00A32004"/>
    <w:rsid w:val="00A32087"/>
    <w:rsid w:val="00A3212A"/>
    <w:rsid w:val="00A3213D"/>
    <w:rsid w:val="00A3219F"/>
    <w:rsid w:val="00A322A6"/>
    <w:rsid w:val="00A3237B"/>
    <w:rsid w:val="00A323B7"/>
    <w:rsid w:val="00A323E2"/>
    <w:rsid w:val="00A3245F"/>
    <w:rsid w:val="00A3258B"/>
    <w:rsid w:val="00A326C4"/>
    <w:rsid w:val="00A326C9"/>
    <w:rsid w:val="00A32797"/>
    <w:rsid w:val="00A327D3"/>
    <w:rsid w:val="00A328B2"/>
    <w:rsid w:val="00A328E2"/>
    <w:rsid w:val="00A32AAF"/>
    <w:rsid w:val="00A32C5D"/>
    <w:rsid w:val="00A32C61"/>
    <w:rsid w:val="00A32C6A"/>
    <w:rsid w:val="00A32C77"/>
    <w:rsid w:val="00A32CD0"/>
    <w:rsid w:val="00A32D05"/>
    <w:rsid w:val="00A32DB6"/>
    <w:rsid w:val="00A32DE6"/>
    <w:rsid w:val="00A32E14"/>
    <w:rsid w:val="00A32E2D"/>
    <w:rsid w:val="00A32EEE"/>
    <w:rsid w:val="00A32F31"/>
    <w:rsid w:val="00A330D8"/>
    <w:rsid w:val="00A330F6"/>
    <w:rsid w:val="00A330FB"/>
    <w:rsid w:val="00A331E6"/>
    <w:rsid w:val="00A33277"/>
    <w:rsid w:val="00A332DB"/>
    <w:rsid w:val="00A333A2"/>
    <w:rsid w:val="00A3344F"/>
    <w:rsid w:val="00A33515"/>
    <w:rsid w:val="00A33634"/>
    <w:rsid w:val="00A33669"/>
    <w:rsid w:val="00A336BA"/>
    <w:rsid w:val="00A33705"/>
    <w:rsid w:val="00A337A9"/>
    <w:rsid w:val="00A338CE"/>
    <w:rsid w:val="00A338D1"/>
    <w:rsid w:val="00A338EB"/>
    <w:rsid w:val="00A3390E"/>
    <w:rsid w:val="00A33952"/>
    <w:rsid w:val="00A33964"/>
    <w:rsid w:val="00A3399C"/>
    <w:rsid w:val="00A339FE"/>
    <w:rsid w:val="00A33A2F"/>
    <w:rsid w:val="00A33A7C"/>
    <w:rsid w:val="00A33DC1"/>
    <w:rsid w:val="00A33E66"/>
    <w:rsid w:val="00A33EA1"/>
    <w:rsid w:val="00A33F18"/>
    <w:rsid w:val="00A33F2A"/>
    <w:rsid w:val="00A3404D"/>
    <w:rsid w:val="00A34083"/>
    <w:rsid w:val="00A340A9"/>
    <w:rsid w:val="00A340EF"/>
    <w:rsid w:val="00A34158"/>
    <w:rsid w:val="00A341A2"/>
    <w:rsid w:val="00A34290"/>
    <w:rsid w:val="00A342D0"/>
    <w:rsid w:val="00A34394"/>
    <w:rsid w:val="00A3441F"/>
    <w:rsid w:val="00A34432"/>
    <w:rsid w:val="00A34496"/>
    <w:rsid w:val="00A34593"/>
    <w:rsid w:val="00A345B4"/>
    <w:rsid w:val="00A3460E"/>
    <w:rsid w:val="00A3466C"/>
    <w:rsid w:val="00A346C4"/>
    <w:rsid w:val="00A3472F"/>
    <w:rsid w:val="00A34782"/>
    <w:rsid w:val="00A347EF"/>
    <w:rsid w:val="00A3481D"/>
    <w:rsid w:val="00A348B8"/>
    <w:rsid w:val="00A34A30"/>
    <w:rsid w:val="00A34A82"/>
    <w:rsid w:val="00A34C7A"/>
    <w:rsid w:val="00A34C96"/>
    <w:rsid w:val="00A34DA5"/>
    <w:rsid w:val="00A34DA7"/>
    <w:rsid w:val="00A34EFA"/>
    <w:rsid w:val="00A34F06"/>
    <w:rsid w:val="00A34F31"/>
    <w:rsid w:val="00A34F96"/>
    <w:rsid w:val="00A34FC2"/>
    <w:rsid w:val="00A35050"/>
    <w:rsid w:val="00A35161"/>
    <w:rsid w:val="00A3519C"/>
    <w:rsid w:val="00A351BB"/>
    <w:rsid w:val="00A35274"/>
    <w:rsid w:val="00A352CE"/>
    <w:rsid w:val="00A35309"/>
    <w:rsid w:val="00A35345"/>
    <w:rsid w:val="00A3539D"/>
    <w:rsid w:val="00A353D1"/>
    <w:rsid w:val="00A3557E"/>
    <w:rsid w:val="00A3557F"/>
    <w:rsid w:val="00A355E3"/>
    <w:rsid w:val="00A35642"/>
    <w:rsid w:val="00A356E5"/>
    <w:rsid w:val="00A35795"/>
    <w:rsid w:val="00A35869"/>
    <w:rsid w:val="00A35891"/>
    <w:rsid w:val="00A358F6"/>
    <w:rsid w:val="00A35C24"/>
    <w:rsid w:val="00A35C41"/>
    <w:rsid w:val="00A35CDA"/>
    <w:rsid w:val="00A35DA7"/>
    <w:rsid w:val="00A35E30"/>
    <w:rsid w:val="00A35E37"/>
    <w:rsid w:val="00A35E73"/>
    <w:rsid w:val="00A35EA8"/>
    <w:rsid w:val="00A35F02"/>
    <w:rsid w:val="00A35FDF"/>
    <w:rsid w:val="00A35FE2"/>
    <w:rsid w:val="00A3607B"/>
    <w:rsid w:val="00A36096"/>
    <w:rsid w:val="00A3618E"/>
    <w:rsid w:val="00A362E8"/>
    <w:rsid w:val="00A36382"/>
    <w:rsid w:val="00A363D4"/>
    <w:rsid w:val="00A36483"/>
    <w:rsid w:val="00A36566"/>
    <w:rsid w:val="00A3661F"/>
    <w:rsid w:val="00A36680"/>
    <w:rsid w:val="00A36789"/>
    <w:rsid w:val="00A36884"/>
    <w:rsid w:val="00A368D0"/>
    <w:rsid w:val="00A369A9"/>
    <w:rsid w:val="00A36A6A"/>
    <w:rsid w:val="00A36BCE"/>
    <w:rsid w:val="00A36BE8"/>
    <w:rsid w:val="00A36EBB"/>
    <w:rsid w:val="00A36EEA"/>
    <w:rsid w:val="00A36FDF"/>
    <w:rsid w:val="00A371D1"/>
    <w:rsid w:val="00A37222"/>
    <w:rsid w:val="00A37233"/>
    <w:rsid w:val="00A3728B"/>
    <w:rsid w:val="00A3729F"/>
    <w:rsid w:val="00A372DA"/>
    <w:rsid w:val="00A37310"/>
    <w:rsid w:val="00A37341"/>
    <w:rsid w:val="00A37402"/>
    <w:rsid w:val="00A37453"/>
    <w:rsid w:val="00A37474"/>
    <w:rsid w:val="00A374A3"/>
    <w:rsid w:val="00A374BE"/>
    <w:rsid w:val="00A374C8"/>
    <w:rsid w:val="00A37521"/>
    <w:rsid w:val="00A37535"/>
    <w:rsid w:val="00A375A7"/>
    <w:rsid w:val="00A375C4"/>
    <w:rsid w:val="00A37605"/>
    <w:rsid w:val="00A3760D"/>
    <w:rsid w:val="00A37700"/>
    <w:rsid w:val="00A37728"/>
    <w:rsid w:val="00A37941"/>
    <w:rsid w:val="00A37979"/>
    <w:rsid w:val="00A37A4F"/>
    <w:rsid w:val="00A37A75"/>
    <w:rsid w:val="00A37A77"/>
    <w:rsid w:val="00A37AAA"/>
    <w:rsid w:val="00A37AB8"/>
    <w:rsid w:val="00A37B31"/>
    <w:rsid w:val="00A37CBA"/>
    <w:rsid w:val="00A37CC6"/>
    <w:rsid w:val="00A37DB1"/>
    <w:rsid w:val="00A37DE4"/>
    <w:rsid w:val="00A37E0F"/>
    <w:rsid w:val="00A37F39"/>
    <w:rsid w:val="00A37FA8"/>
    <w:rsid w:val="00A37FD2"/>
    <w:rsid w:val="00A40143"/>
    <w:rsid w:val="00A40150"/>
    <w:rsid w:val="00A40360"/>
    <w:rsid w:val="00A40441"/>
    <w:rsid w:val="00A404C3"/>
    <w:rsid w:val="00A4058A"/>
    <w:rsid w:val="00A406DC"/>
    <w:rsid w:val="00A406F2"/>
    <w:rsid w:val="00A407B5"/>
    <w:rsid w:val="00A4094A"/>
    <w:rsid w:val="00A40C6C"/>
    <w:rsid w:val="00A40CBB"/>
    <w:rsid w:val="00A40DAC"/>
    <w:rsid w:val="00A40E75"/>
    <w:rsid w:val="00A40F7F"/>
    <w:rsid w:val="00A40F8C"/>
    <w:rsid w:val="00A41030"/>
    <w:rsid w:val="00A41050"/>
    <w:rsid w:val="00A41059"/>
    <w:rsid w:val="00A410C9"/>
    <w:rsid w:val="00A410EC"/>
    <w:rsid w:val="00A41167"/>
    <w:rsid w:val="00A411D8"/>
    <w:rsid w:val="00A4134B"/>
    <w:rsid w:val="00A4148A"/>
    <w:rsid w:val="00A41527"/>
    <w:rsid w:val="00A4155C"/>
    <w:rsid w:val="00A41618"/>
    <w:rsid w:val="00A416ED"/>
    <w:rsid w:val="00A4178B"/>
    <w:rsid w:val="00A417B9"/>
    <w:rsid w:val="00A41847"/>
    <w:rsid w:val="00A41893"/>
    <w:rsid w:val="00A41953"/>
    <w:rsid w:val="00A41964"/>
    <w:rsid w:val="00A41AB8"/>
    <w:rsid w:val="00A41B74"/>
    <w:rsid w:val="00A41B98"/>
    <w:rsid w:val="00A41C63"/>
    <w:rsid w:val="00A41CC0"/>
    <w:rsid w:val="00A41E3C"/>
    <w:rsid w:val="00A41E5A"/>
    <w:rsid w:val="00A41E5E"/>
    <w:rsid w:val="00A41F90"/>
    <w:rsid w:val="00A41F9B"/>
    <w:rsid w:val="00A41FAB"/>
    <w:rsid w:val="00A420C7"/>
    <w:rsid w:val="00A420DD"/>
    <w:rsid w:val="00A4219A"/>
    <w:rsid w:val="00A421DA"/>
    <w:rsid w:val="00A422AD"/>
    <w:rsid w:val="00A422C6"/>
    <w:rsid w:val="00A4238E"/>
    <w:rsid w:val="00A423DA"/>
    <w:rsid w:val="00A423F2"/>
    <w:rsid w:val="00A42415"/>
    <w:rsid w:val="00A424A5"/>
    <w:rsid w:val="00A424E5"/>
    <w:rsid w:val="00A4261C"/>
    <w:rsid w:val="00A4261E"/>
    <w:rsid w:val="00A42690"/>
    <w:rsid w:val="00A42706"/>
    <w:rsid w:val="00A427C9"/>
    <w:rsid w:val="00A42D70"/>
    <w:rsid w:val="00A42DE0"/>
    <w:rsid w:val="00A42EB0"/>
    <w:rsid w:val="00A430C7"/>
    <w:rsid w:val="00A43334"/>
    <w:rsid w:val="00A43380"/>
    <w:rsid w:val="00A43461"/>
    <w:rsid w:val="00A4349B"/>
    <w:rsid w:val="00A434FB"/>
    <w:rsid w:val="00A435DF"/>
    <w:rsid w:val="00A435E2"/>
    <w:rsid w:val="00A4364D"/>
    <w:rsid w:val="00A436E7"/>
    <w:rsid w:val="00A43746"/>
    <w:rsid w:val="00A4389D"/>
    <w:rsid w:val="00A438A4"/>
    <w:rsid w:val="00A43936"/>
    <w:rsid w:val="00A43A07"/>
    <w:rsid w:val="00A43CA2"/>
    <w:rsid w:val="00A43D1C"/>
    <w:rsid w:val="00A43D31"/>
    <w:rsid w:val="00A43D4D"/>
    <w:rsid w:val="00A43D62"/>
    <w:rsid w:val="00A43DA0"/>
    <w:rsid w:val="00A43DCD"/>
    <w:rsid w:val="00A43E19"/>
    <w:rsid w:val="00A43E43"/>
    <w:rsid w:val="00A43F1F"/>
    <w:rsid w:val="00A43F53"/>
    <w:rsid w:val="00A43F71"/>
    <w:rsid w:val="00A43FC4"/>
    <w:rsid w:val="00A43FFF"/>
    <w:rsid w:val="00A4401C"/>
    <w:rsid w:val="00A440B7"/>
    <w:rsid w:val="00A440D8"/>
    <w:rsid w:val="00A440F9"/>
    <w:rsid w:val="00A4413F"/>
    <w:rsid w:val="00A44161"/>
    <w:rsid w:val="00A441B9"/>
    <w:rsid w:val="00A441ED"/>
    <w:rsid w:val="00A44342"/>
    <w:rsid w:val="00A4436A"/>
    <w:rsid w:val="00A444B5"/>
    <w:rsid w:val="00A444CD"/>
    <w:rsid w:val="00A444F4"/>
    <w:rsid w:val="00A444F8"/>
    <w:rsid w:val="00A44526"/>
    <w:rsid w:val="00A4463F"/>
    <w:rsid w:val="00A446B9"/>
    <w:rsid w:val="00A44778"/>
    <w:rsid w:val="00A448A6"/>
    <w:rsid w:val="00A448B3"/>
    <w:rsid w:val="00A44968"/>
    <w:rsid w:val="00A4496F"/>
    <w:rsid w:val="00A449BE"/>
    <w:rsid w:val="00A449CA"/>
    <w:rsid w:val="00A449FF"/>
    <w:rsid w:val="00A44A43"/>
    <w:rsid w:val="00A44AF1"/>
    <w:rsid w:val="00A44B66"/>
    <w:rsid w:val="00A44B86"/>
    <w:rsid w:val="00A44C17"/>
    <w:rsid w:val="00A44F55"/>
    <w:rsid w:val="00A44FC5"/>
    <w:rsid w:val="00A44FC8"/>
    <w:rsid w:val="00A44FF6"/>
    <w:rsid w:val="00A45007"/>
    <w:rsid w:val="00A4505F"/>
    <w:rsid w:val="00A45065"/>
    <w:rsid w:val="00A450DC"/>
    <w:rsid w:val="00A45161"/>
    <w:rsid w:val="00A451B9"/>
    <w:rsid w:val="00A451CF"/>
    <w:rsid w:val="00A451FC"/>
    <w:rsid w:val="00A4524D"/>
    <w:rsid w:val="00A452A9"/>
    <w:rsid w:val="00A453A5"/>
    <w:rsid w:val="00A45412"/>
    <w:rsid w:val="00A454F6"/>
    <w:rsid w:val="00A45511"/>
    <w:rsid w:val="00A45625"/>
    <w:rsid w:val="00A4563A"/>
    <w:rsid w:val="00A4578D"/>
    <w:rsid w:val="00A458EB"/>
    <w:rsid w:val="00A4590F"/>
    <w:rsid w:val="00A45927"/>
    <w:rsid w:val="00A459AA"/>
    <w:rsid w:val="00A45AB3"/>
    <w:rsid w:val="00A45BC4"/>
    <w:rsid w:val="00A45BF5"/>
    <w:rsid w:val="00A45BFD"/>
    <w:rsid w:val="00A45C64"/>
    <w:rsid w:val="00A45EE0"/>
    <w:rsid w:val="00A45F48"/>
    <w:rsid w:val="00A45F7D"/>
    <w:rsid w:val="00A4601F"/>
    <w:rsid w:val="00A46075"/>
    <w:rsid w:val="00A46158"/>
    <w:rsid w:val="00A4628A"/>
    <w:rsid w:val="00A462E0"/>
    <w:rsid w:val="00A46359"/>
    <w:rsid w:val="00A463DF"/>
    <w:rsid w:val="00A463FB"/>
    <w:rsid w:val="00A46402"/>
    <w:rsid w:val="00A4642A"/>
    <w:rsid w:val="00A46474"/>
    <w:rsid w:val="00A4649E"/>
    <w:rsid w:val="00A464A5"/>
    <w:rsid w:val="00A46617"/>
    <w:rsid w:val="00A46660"/>
    <w:rsid w:val="00A4670A"/>
    <w:rsid w:val="00A4673A"/>
    <w:rsid w:val="00A46768"/>
    <w:rsid w:val="00A4684D"/>
    <w:rsid w:val="00A46917"/>
    <w:rsid w:val="00A469AF"/>
    <w:rsid w:val="00A469F2"/>
    <w:rsid w:val="00A46ABB"/>
    <w:rsid w:val="00A46B0D"/>
    <w:rsid w:val="00A46B30"/>
    <w:rsid w:val="00A46B43"/>
    <w:rsid w:val="00A46BA3"/>
    <w:rsid w:val="00A46BD3"/>
    <w:rsid w:val="00A46C4F"/>
    <w:rsid w:val="00A46C65"/>
    <w:rsid w:val="00A46DAB"/>
    <w:rsid w:val="00A46DE6"/>
    <w:rsid w:val="00A46EAE"/>
    <w:rsid w:val="00A46FBE"/>
    <w:rsid w:val="00A46FF9"/>
    <w:rsid w:val="00A47046"/>
    <w:rsid w:val="00A47051"/>
    <w:rsid w:val="00A470AF"/>
    <w:rsid w:val="00A4730E"/>
    <w:rsid w:val="00A47365"/>
    <w:rsid w:val="00A4740D"/>
    <w:rsid w:val="00A47471"/>
    <w:rsid w:val="00A4750D"/>
    <w:rsid w:val="00A47559"/>
    <w:rsid w:val="00A475EF"/>
    <w:rsid w:val="00A4779E"/>
    <w:rsid w:val="00A478BB"/>
    <w:rsid w:val="00A4791F"/>
    <w:rsid w:val="00A47993"/>
    <w:rsid w:val="00A47C0E"/>
    <w:rsid w:val="00A47C48"/>
    <w:rsid w:val="00A47D3C"/>
    <w:rsid w:val="00A47F53"/>
    <w:rsid w:val="00A47F6E"/>
    <w:rsid w:val="00A47FB0"/>
    <w:rsid w:val="00A47FC6"/>
    <w:rsid w:val="00A500DD"/>
    <w:rsid w:val="00A5016B"/>
    <w:rsid w:val="00A501A7"/>
    <w:rsid w:val="00A503A3"/>
    <w:rsid w:val="00A503F4"/>
    <w:rsid w:val="00A50587"/>
    <w:rsid w:val="00A50602"/>
    <w:rsid w:val="00A506CA"/>
    <w:rsid w:val="00A50778"/>
    <w:rsid w:val="00A5077A"/>
    <w:rsid w:val="00A50797"/>
    <w:rsid w:val="00A50831"/>
    <w:rsid w:val="00A5092B"/>
    <w:rsid w:val="00A509B7"/>
    <w:rsid w:val="00A509DD"/>
    <w:rsid w:val="00A50A66"/>
    <w:rsid w:val="00A50AE2"/>
    <w:rsid w:val="00A50B6E"/>
    <w:rsid w:val="00A50BB4"/>
    <w:rsid w:val="00A50BB9"/>
    <w:rsid w:val="00A50BBD"/>
    <w:rsid w:val="00A50BFE"/>
    <w:rsid w:val="00A50D5B"/>
    <w:rsid w:val="00A50E8A"/>
    <w:rsid w:val="00A50F17"/>
    <w:rsid w:val="00A50FED"/>
    <w:rsid w:val="00A51024"/>
    <w:rsid w:val="00A51070"/>
    <w:rsid w:val="00A510C9"/>
    <w:rsid w:val="00A5114A"/>
    <w:rsid w:val="00A5115B"/>
    <w:rsid w:val="00A51177"/>
    <w:rsid w:val="00A513E8"/>
    <w:rsid w:val="00A51495"/>
    <w:rsid w:val="00A514E0"/>
    <w:rsid w:val="00A5151B"/>
    <w:rsid w:val="00A5152B"/>
    <w:rsid w:val="00A516DD"/>
    <w:rsid w:val="00A51771"/>
    <w:rsid w:val="00A51846"/>
    <w:rsid w:val="00A51888"/>
    <w:rsid w:val="00A518A7"/>
    <w:rsid w:val="00A518F6"/>
    <w:rsid w:val="00A5198A"/>
    <w:rsid w:val="00A51A49"/>
    <w:rsid w:val="00A51A95"/>
    <w:rsid w:val="00A51B0D"/>
    <w:rsid w:val="00A51C6E"/>
    <w:rsid w:val="00A51C81"/>
    <w:rsid w:val="00A51D7C"/>
    <w:rsid w:val="00A51F1A"/>
    <w:rsid w:val="00A51F6B"/>
    <w:rsid w:val="00A51FB9"/>
    <w:rsid w:val="00A52022"/>
    <w:rsid w:val="00A520A3"/>
    <w:rsid w:val="00A52272"/>
    <w:rsid w:val="00A5239A"/>
    <w:rsid w:val="00A523E5"/>
    <w:rsid w:val="00A52425"/>
    <w:rsid w:val="00A52478"/>
    <w:rsid w:val="00A524BC"/>
    <w:rsid w:val="00A5263E"/>
    <w:rsid w:val="00A526D6"/>
    <w:rsid w:val="00A527AA"/>
    <w:rsid w:val="00A527D4"/>
    <w:rsid w:val="00A528CF"/>
    <w:rsid w:val="00A52A0D"/>
    <w:rsid w:val="00A52A82"/>
    <w:rsid w:val="00A52A95"/>
    <w:rsid w:val="00A52B0C"/>
    <w:rsid w:val="00A52BD2"/>
    <w:rsid w:val="00A52C4D"/>
    <w:rsid w:val="00A52D67"/>
    <w:rsid w:val="00A52DCA"/>
    <w:rsid w:val="00A52E18"/>
    <w:rsid w:val="00A52E6D"/>
    <w:rsid w:val="00A52EFB"/>
    <w:rsid w:val="00A52F47"/>
    <w:rsid w:val="00A52FBE"/>
    <w:rsid w:val="00A531A8"/>
    <w:rsid w:val="00A53216"/>
    <w:rsid w:val="00A5321A"/>
    <w:rsid w:val="00A532C4"/>
    <w:rsid w:val="00A53440"/>
    <w:rsid w:val="00A534CB"/>
    <w:rsid w:val="00A5362B"/>
    <w:rsid w:val="00A53685"/>
    <w:rsid w:val="00A536D4"/>
    <w:rsid w:val="00A537CA"/>
    <w:rsid w:val="00A5382B"/>
    <w:rsid w:val="00A5388C"/>
    <w:rsid w:val="00A538F0"/>
    <w:rsid w:val="00A53ADC"/>
    <w:rsid w:val="00A53C37"/>
    <w:rsid w:val="00A53C45"/>
    <w:rsid w:val="00A53CDF"/>
    <w:rsid w:val="00A53D2C"/>
    <w:rsid w:val="00A53DEA"/>
    <w:rsid w:val="00A53DF8"/>
    <w:rsid w:val="00A53E87"/>
    <w:rsid w:val="00A53F93"/>
    <w:rsid w:val="00A53FA7"/>
    <w:rsid w:val="00A54006"/>
    <w:rsid w:val="00A54041"/>
    <w:rsid w:val="00A540B2"/>
    <w:rsid w:val="00A5412C"/>
    <w:rsid w:val="00A542B3"/>
    <w:rsid w:val="00A5433E"/>
    <w:rsid w:val="00A5435E"/>
    <w:rsid w:val="00A543B3"/>
    <w:rsid w:val="00A544C2"/>
    <w:rsid w:val="00A544E6"/>
    <w:rsid w:val="00A5464B"/>
    <w:rsid w:val="00A54773"/>
    <w:rsid w:val="00A5482E"/>
    <w:rsid w:val="00A54896"/>
    <w:rsid w:val="00A548CE"/>
    <w:rsid w:val="00A54AFD"/>
    <w:rsid w:val="00A54B6A"/>
    <w:rsid w:val="00A54C06"/>
    <w:rsid w:val="00A54CA1"/>
    <w:rsid w:val="00A54CDB"/>
    <w:rsid w:val="00A54D51"/>
    <w:rsid w:val="00A54DA4"/>
    <w:rsid w:val="00A54DA9"/>
    <w:rsid w:val="00A54EFC"/>
    <w:rsid w:val="00A54F16"/>
    <w:rsid w:val="00A55103"/>
    <w:rsid w:val="00A55259"/>
    <w:rsid w:val="00A552CA"/>
    <w:rsid w:val="00A5548D"/>
    <w:rsid w:val="00A5555A"/>
    <w:rsid w:val="00A5565C"/>
    <w:rsid w:val="00A556A1"/>
    <w:rsid w:val="00A55871"/>
    <w:rsid w:val="00A558E7"/>
    <w:rsid w:val="00A55945"/>
    <w:rsid w:val="00A55971"/>
    <w:rsid w:val="00A55978"/>
    <w:rsid w:val="00A55983"/>
    <w:rsid w:val="00A55A1D"/>
    <w:rsid w:val="00A55AFF"/>
    <w:rsid w:val="00A55BAA"/>
    <w:rsid w:val="00A55F99"/>
    <w:rsid w:val="00A56066"/>
    <w:rsid w:val="00A560C1"/>
    <w:rsid w:val="00A5617E"/>
    <w:rsid w:val="00A56206"/>
    <w:rsid w:val="00A56268"/>
    <w:rsid w:val="00A562C4"/>
    <w:rsid w:val="00A56313"/>
    <w:rsid w:val="00A56434"/>
    <w:rsid w:val="00A564A1"/>
    <w:rsid w:val="00A56574"/>
    <w:rsid w:val="00A565E8"/>
    <w:rsid w:val="00A5662A"/>
    <w:rsid w:val="00A56773"/>
    <w:rsid w:val="00A56793"/>
    <w:rsid w:val="00A5686A"/>
    <w:rsid w:val="00A56A16"/>
    <w:rsid w:val="00A56AE1"/>
    <w:rsid w:val="00A56B22"/>
    <w:rsid w:val="00A56BCD"/>
    <w:rsid w:val="00A56CB3"/>
    <w:rsid w:val="00A56DEE"/>
    <w:rsid w:val="00A56EF5"/>
    <w:rsid w:val="00A5704A"/>
    <w:rsid w:val="00A5705F"/>
    <w:rsid w:val="00A570C8"/>
    <w:rsid w:val="00A571B9"/>
    <w:rsid w:val="00A5730B"/>
    <w:rsid w:val="00A57487"/>
    <w:rsid w:val="00A574CC"/>
    <w:rsid w:val="00A5750E"/>
    <w:rsid w:val="00A57589"/>
    <w:rsid w:val="00A575F6"/>
    <w:rsid w:val="00A57853"/>
    <w:rsid w:val="00A5790A"/>
    <w:rsid w:val="00A57928"/>
    <w:rsid w:val="00A57955"/>
    <w:rsid w:val="00A57A93"/>
    <w:rsid w:val="00A57AA1"/>
    <w:rsid w:val="00A57AAB"/>
    <w:rsid w:val="00A57BC1"/>
    <w:rsid w:val="00A57C42"/>
    <w:rsid w:val="00A57CA3"/>
    <w:rsid w:val="00A57D79"/>
    <w:rsid w:val="00A57D9E"/>
    <w:rsid w:val="00A57E94"/>
    <w:rsid w:val="00A57F03"/>
    <w:rsid w:val="00A57F40"/>
    <w:rsid w:val="00A57F49"/>
    <w:rsid w:val="00A57F92"/>
    <w:rsid w:val="00A60035"/>
    <w:rsid w:val="00A6008C"/>
    <w:rsid w:val="00A60090"/>
    <w:rsid w:val="00A6009D"/>
    <w:rsid w:val="00A60195"/>
    <w:rsid w:val="00A601C0"/>
    <w:rsid w:val="00A601E3"/>
    <w:rsid w:val="00A60212"/>
    <w:rsid w:val="00A60219"/>
    <w:rsid w:val="00A6021E"/>
    <w:rsid w:val="00A6025B"/>
    <w:rsid w:val="00A6027E"/>
    <w:rsid w:val="00A60319"/>
    <w:rsid w:val="00A60397"/>
    <w:rsid w:val="00A60413"/>
    <w:rsid w:val="00A604D7"/>
    <w:rsid w:val="00A604F8"/>
    <w:rsid w:val="00A604FF"/>
    <w:rsid w:val="00A606A3"/>
    <w:rsid w:val="00A606FA"/>
    <w:rsid w:val="00A60817"/>
    <w:rsid w:val="00A60917"/>
    <w:rsid w:val="00A60960"/>
    <w:rsid w:val="00A60A96"/>
    <w:rsid w:val="00A60B82"/>
    <w:rsid w:val="00A60BCC"/>
    <w:rsid w:val="00A60CF7"/>
    <w:rsid w:val="00A60DEA"/>
    <w:rsid w:val="00A60DEB"/>
    <w:rsid w:val="00A60EB0"/>
    <w:rsid w:val="00A60F22"/>
    <w:rsid w:val="00A60F9E"/>
    <w:rsid w:val="00A61113"/>
    <w:rsid w:val="00A611BC"/>
    <w:rsid w:val="00A611D9"/>
    <w:rsid w:val="00A61231"/>
    <w:rsid w:val="00A612BB"/>
    <w:rsid w:val="00A613B2"/>
    <w:rsid w:val="00A613D9"/>
    <w:rsid w:val="00A61493"/>
    <w:rsid w:val="00A614AE"/>
    <w:rsid w:val="00A6157E"/>
    <w:rsid w:val="00A615E4"/>
    <w:rsid w:val="00A617C9"/>
    <w:rsid w:val="00A61873"/>
    <w:rsid w:val="00A61957"/>
    <w:rsid w:val="00A61A03"/>
    <w:rsid w:val="00A61A10"/>
    <w:rsid w:val="00A61A21"/>
    <w:rsid w:val="00A61A57"/>
    <w:rsid w:val="00A61A6C"/>
    <w:rsid w:val="00A61DC5"/>
    <w:rsid w:val="00A61E29"/>
    <w:rsid w:val="00A61E75"/>
    <w:rsid w:val="00A620ED"/>
    <w:rsid w:val="00A6215F"/>
    <w:rsid w:val="00A621F9"/>
    <w:rsid w:val="00A62279"/>
    <w:rsid w:val="00A623A3"/>
    <w:rsid w:val="00A623E8"/>
    <w:rsid w:val="00A62405"/>
    <w:rsid w:val="00A6244B"/>
    <w:rsid w:val="00A6250B"/>
    <w:rsid w:val="00A6253F"/>
    <w:rsid w:val="00A626B5"/>
    <w:rsid w:val="00A6270F"/>
    <w:rsid w:val="00A6271F"/>
    <w:rsid w:val="00A62777"/>
    <w:rsid w:val="00A62780"/>
    <w:rsid w:val="00A62799"/>
    <w:rsid w:val="00A628E3"/>
    <w:rsid w:val="00A62926"/>
    <w:rsid w:val="00A629C8"/>
    <w:rsid w:val="00A62A0D"/>
    <w:rsid w:val="00A62A20"/>
    <w:rsid w:val="00A62A80"/>
    <w:rsid w:val="00A62ADA"/>
    <w:rsid w:val="00A62AE7"/>
    <w:rsid w:val="00A62B03"/>
    <w:rsid w:val="00A62B0E"/>
    <w:rsid w:val="00A62CF9"/>
    <w:rsid w:val="00A62D5E"/>
    <w:rsid w:val="00A62DB1"/>
    <w:rsid w:val="00A62E87"/>
    <w:rsid w:val="00A62F59"/>
    <w:rsid w:val="00A62FAC"/>
    <w:rsid w:val="00A630E9"/>
    <w:rsid w:val="00A631B9"/>
    <w:rsid w:val="00A631E9"/>
    <w:rsid w:val="00A63221"/>
    <w:rsid w:val="00A63235"/>
    <w:rsid w:val="00A6323B"/>
    <w:rsid w:val="00A632CC"/>
    <w:rsid w:val="00A6332B"/>
    <w:rsid w:val="00A633F3"/>
    <w:rsid w:val="00A63596"/>
    <w:rsid w:val="00A635EF"/>
    <w:rsid w:val="00A6365E"/>
    <w:rsid w:val="00A63683"/>
    <w:rsid w:val="00A63879"/>
    <w:rsid w:val="00A638AA"/>
    <w:rsid w:val="00A63A58"/>
    <w:rsid w:val="00A63AC6"/>
    <w:rsid w:val="00A63B4A"/>
    <w:rsid w:val="00A63B74"/>
    <w:rsid w:val="00A63BFD"/>
    <w:rsid w:val="00A63CB9"/>
    <w:rsid w:val="00A63D8A"/>
    <w:rsid w:val="00A63D91"/>
    <w:rsid w:val="00A63DF6"/>
    <w:rsid w:val="00A63FF7"/>
    <w:rsid w:val="00A6411F"/>
    <w:rsid w:val="00A64173"/>
    <w:rsid w:val="00A641A3"/>
    <w:rsid w:val="00A641D1"/>
    <w:rsid w:val="00A64220"/>
    <w:rsid w:val="00A64269"/>
    <w:rsid w:val="00A64321"/>
    <w:rsid w:val="00A6442D"/>
    <w:rsid w:val="00A64431"/>
    <w:rsid w:val="00A644A3"/>
    <w:rsid w:val="00A6451C"/>
    <w:rsid w:val="00A64594"/>
    <w:rsid w:val="00A64769"/>
    <w:rsid w:val="00A647DB"/>
    <w:rsid w:val="00A649FA"/>
    <w:rsid w:val="00A64A3B"/>
    <w:rsid w:val="00A64A48"/>
    <w:rsid w:val="00A64AA3"/>
    <w:rsid w:val="00A64ADE"/>
    <w:rsid w:val="00A64B92"/>
    <w:rsid w:val="00A64BAE"/>
    <w:rsid w:val="00A64BC7"/>
    <w:rsid w:val="00A64CA7"/>
    <w:rsid w:val="00A64CB2"/>
    <w:rsid w:val="00A64D61"/>
    <w:rsid w:val="00A64E07"/>
    <w:rsid w:val="00A64EF2"/>
    <w:rsid w:val="00A64FC8"/>
    <w:rsid w:val="00A65110"/>
    <w:rsid w:val="00A6512D"/>
    <w:rsid w:val="00A65203"/>
    <w:rsid w:val="00A652F5"/>
    <w:rsid w:val="00A6542D"/>
    <w:rsid w:val="00A65568"/>
    <w:rsid w:val="00A655AD"/>
    <w:rsid w:val="00A655F9"/>
    <w:rsid w:val="00A6573A"/>
    <w:rsid w:val="00A657E7"/>
    <w:rsid w:val="00A6581A"/>
    <w:rsid w:val="00A6587B"/>
    <w:rsid w:val="00A6588E"/>
    <w:rsid w:val="00A65898"/>
    <w:rsid w:val="00A658B3"/>
    <w:rsid w:val="00A65900"/>
    <w:rsid w:val="00A65BCD"/>
    <w:rsid w:val="00A65C12"/>
    <w:rsid w:val="00A65D7C"/>
    <w:rsid w:val="00A65E04"/>
    <w:rsid w:val="00A65EE3"/>
    <w:rsid w:val="00A65F75"/>
    <w:rsid w:val="00A6601D"/>
    <w:rsid w:val="00A66064"/>
    <w:rsid w:val="00A6613E"/>
    <w:rsid w:val="00A6615D"/>
    <w:rsid w:val="00A6618D"/>
    <w:rsid w:val="00A661F5"/>
    <w:rsid w:val="00A662C3"/>
    <w:rsid w:val="00A66309"/>
    <w:rsid w:val="00A6630E"/>
    <w:rsid w:val="00A6631A"/>
    <w:rsid w:val="00A6634C"/>
    <w:rsid w:val="00A66372"/>
    <w:rsid w:val="00A66388"/>
    <w:rsid w:val="00A664CD"/>
    <w:rsid w:val="00A6650A"/>
    <w:rsid w:val="00A6660F"/>
    <w:rsid w:val="00A6666F"/>
    <w:rsid w:val="00A66694"/>
    <w:rsid w:val="00A6689E"/>
    <w:rsid w:val="00A668C3"/>
    <w:rsid w:val="00A6696D"/>
    <w:rsid w:val="00A66A84"/>
    <w:rsid w:val="00A66BD0"/>
    <w:rsid w:val="00A66BF8"/>
    <w:rsid w:val="00A66C4A"/>
    <w:rsid w:val="00A66C58"/>
    <w:rsid w:val="00A66D30"/>
    <w:rsid w:val="00A66D5D"/>
    <w:rsid w:val="00A66E0E"/>
    <w:rsid w:val="00A66E4D"/>
    <w:rsid w:val="00A66FA4"/>
    <w:rsid w:val="00A6700F"/>
    <w:rsid w:val="00A67097"/>
    <w:rsid w:val="00A67189"/>
    <w:rsid w:val="00A672A2"/>
    <w:rsid w:val="00A6734D"/>
    <w:rsid w:val="00A67378"/>
    <w:rsid w:val="00A67438"/>
    <w:rsid w:val="00A674F5"/>
    <w:rsid w:val="00A675D0"/>
    <w:rsid w:val="00A676DF"/>
    <w:rsid w:val="00A67812"/>
    <w:rsid w:val="00A67847"/>
    <w:rsid w:val="00A67886"/>
    <w:rsid w:val="00A67889"/>
    <w:rsid w:val="00A678C7"/>
    <w:rsid w:val="00A679F6"/>
    <w:rsid w:val="00A67B81"/>
    <w:rsid w:val="00A67D71"/>
    <w:rsid w:val="00A67E09"/>
    <w:rsid w:val="00A67EBE"/>
    <w:rsid w:val="00A67ED2"/>
    <w:rsid w:val="00A67FB5"/>
    <w:rsid w:val="00A7001C"/>
    <w:rsid w:val="00A70072"/>
    <w:rsid w:val="00A700C4"/>
    <w:rsid w:val="00A700DE"/>
    <w:rsid w:val="00A70150"/>
    <w:rsid w:val="00A701FE"/>
    <w:rsid w:val="00A70227"/>
    <w:rsid w:val="00A7025A"/>
    <w:rsid w:val="00A70298"/>
    <w:rsid w:val="00A70322"/>
    <w:rsid w:val="00A703B1"/>
    <w:rsid w:val="00A7041D"/>
    <w:rsid w:val="00A7044B"/>
    <w:rsid w:val="00A70467"/>
    <w:rsid w:val="00A70479"/>
    <w:rsid w:val="00A7049C"/>
    <w:rsid w:val="00A70533"/>
    <w:rsid w:val="00A70542"/>
    <w:rsid w:val="00A70548"/>
    <w:rsid w:val="00A70764"/>
    <w:rsid w:val="00A707C1"/>
    <w:rsid w:val="00A70857"/>
    <w:rsid w:val="00A7086D"/>
    <w:rsid w:val="00A7087E"/>
    <w:rsid w:val="00A7088A"/>
    <w:rsid w:val="00A70949"/>
    <w:rsid w:val="00A709E4"/>
    <w:rsid w:val="00A709F5"/>
    <w:rsid w:val="00A70B40"/>
    <w:rsid w:val="00A70BB9"/>
    <w:rsid w:val="00A70E0D"/>
    <w:rsid w:val="00A70F3E"/>
    <w:rsid w:val="00A711A1"/>
    <w:rsid w:val="00A7124A"/>
    <w:rsid w:val="00A712D2"/>
    <w:rsid w:val="00A713AA"/>
    <w:rsid w:val="00A713B5"/>
    <w:rsid w:val="00A713BD"/>
    <w:rsid w:val="00A714AC"/>
    <w:rsid w:val="00A714E2"/>
    <w:rsid w:val="00A715BC"/>
    <w:rsid w:val="00A71780"/>
    <w:rsid w:val="00A718C8"/>
    <w:rsid w:val="00A719CC"/>
    <w:rsid w:val="00A719DC"/>
    <w:rsid w:val="00A71A62"/>
    <w:rsid w:val="00A71A9B"/>
    <w:rsid w:val="00A71AAC"/>
    <w:rsid w:val="00A71AC8"/>
    <w:rsid w:val="00A71B40"/>
    <w:rsid w:val="00A71B70"/>
    <w:rsid w:val="00A71B89"/>
    <w:rsid w:val="00A71D7E"/>
    <w:rsid w:val="00A71EFD"/>
    <w:rsid w:val="00A71F98"/>
    <w:rsid w:val="00A72194"/>
    <w:rsid w:val="00A721CA"/>
    <w:rsid w:val="00A72375"/>
    <w:rsid w:val="00A72535"/>
    <w:rsid w:val="00A72553"/>
    <w:rsid w:val="00A725C5"/>
    <w:rsid w:val="00A7263C"/>
    <w:rsid w:val="00A7288B"/>
    <w:rsid w:val="00A728AD"/>
    <w:rsid w:val="00A728DE"/>
    <w:rsid w:val="00A7292C"/>
    <w:rsid w:val="00A7299B"/>
    <w:rsid w:val="00A72C0D"/>
    <w:rsid w:val="00A72C18"/>
    <w:rsid w:val="00A72E57"/>
    <w:rsid w:val="00A7323F"/>
    <w:rsid w:val="00A73268"/>
    <w:rsid w:val="00A732B2"/>
    <w:rsid w:val="00A73321"/>
    <w:rsid w:val="00A733FA"/>
    <w:rsid w:val="00A7340B"/>
    <w:rsid w:val="00A73415"/>
    <w:rsid w:val="00A7349C"/>
    <w:rsid w:val="00A73528"/>
    <w:rsid w:val="00A735F2"/>
    <w:rsid w:val="00A736C5"/>
    <w:rsid w:val="00A73859"/>
    <w:rsid w:val="00A7385B"/>
    <w:rsid w:val="00A73877"/>
    <w:rsid w:val="00A73892"/>
    <w:rsid w:val="00A73968"/>
    <w:rsid w:val="00A739BB"/>
    <w:rsid w:val="00A73BE7"/>
    <w:rsid w:val="00A73BEE"/>
    <w:rsid w:val="00A73DAE"/>
    <w:rsid w:val="00A73EDE"/>
    <w:rsid w:val="00A73F53"/>
    <w:rsid w:val="00A73F65"/>
    <w:rsid w:val="00A74033"/>
    <w:rsid w:val="00A7406F"/>
    <w:rsid w:val="00A7407F"/>
    <w:rsid w:val="00A74279"/>
    <w:rsid w:val="00A742D0"/>
    <w:rsid w:val="00A74310"/>
    <w:rsid w:val="00A74557"/>
    <w:rsid w:val="00A745BC"/>
    <w:rsid w:val="00A74629"/>
    <w:rsid w:val="00A74694"/>
    <w:rsid w:val="00A746F2"/>
    <w:rsid w:val="00A7472F"/>
    <w:rsid w:val="00A74784"/>
    <w:rsid w:val="00A74792"/>
    <w:rsid w:val="00A74917"/>
    <w:rsid w:val="00A74958"/>
    <w:rsid w:val="00A74AE8"/>
    <w:rsid w:val="00A74BC5"/>
    <w:rsid w:val="00A74DA7"/>
    <w:rsid w:val="00A74F11"/>
    <w:rsid w:val="00A74FD8"/>
    <w:rsid w:val="00A75073"/>
    <w:rsid w:val="00A751AA"/>
    <w:rsid w:val="00A751C2"/>
    <w:rsid w:val="00A7520D"/>
    <w:rsid w:val="00A752E6"/>
    <w:rsid w:val="00A753C7"/>
    <w:rsid w:val="00A7545B"/>
    <w:rsid w:val="00A7551E"/>
    <w:rsid w:val="00A75522"/>
    <w:rsid w:val="00A75569"/>
    <w:rsid w:val="00A7565A"/>
    <w:rsid w:val="00A757D4"/>
    <w:rsid w:val="00A75917"/>
    <w:rsid w:val="00A75C31"/>
    <w:rsid w:val="00A75C7D"/>
    <w:rsid w:val="00A75DA5"/>
    <w:rsid w:val="00A75ECA"/>
    <w:rsid w:val="00A75FE4"/>
    <w:rsid w:val="00A7603C"/>
    <w:rsid w:val="00A76058"/>
    <w:rsid w:val="00A7606B"/>
    <w:rsid w:val="00A7610C"/>
    <w:rsid w:val="00A76242"/>
    <w:rsid w:val="00A763A0"/>
    <w:rsid w:val="00A7659C"/>
    <w:rsid w:val="00A76616"/>
    <w:rsid w:val="00A76705"/>
    <w:rsid w:val="00A7695A"/>
    <w:rsid w:val="00A76AC8"/>
    <w:rsid w:val="00A76BDB"/>
    <w:rsid w:val="00A76E40"/>
    <w:rsid w:val="00A76E52"/>
    <w:rsid w:val="00A76E74"/>
    <w:rsid w:val="00A76FC8"/>
    <w:rsid w:val="00A76FE3"/>
    <w:rsid w:val="00A77007"/>
    <w:rsid w:val="00A7706D"/>
    <w:rsid w:val="00A770A4"/>
    <w:rsid w:val="00A77184"/>
    <w:rsid w:val="00A772A5"/>
    <w:rsid w:val="00A77339"/>
    <w:rsid w:val="00A773CA"/>
    <w:rsid w:val="00A77427"/>
    <w:rsid w:val="00A776EE"/>
    <w:rsid w:val="00A777CB"/>
    <w:rsid w:val="00A777DD"/>
    <w:rsid w:val="00A7787A"/>
    <w:rsid w:val="00A778B8"/>
    <w:rsid w:val="00A77948"/>
    <w:rsid w:val="00A77A0E"/>
    <w:rsid w:val="00A77B43"/>
    <w:rsid w:val="00A77B8F"/>
    <w:rsid w:val="00A77C55"/>
    <w:rsid w:val="00A77C92"/>
    <w:rsid w:val="00A77CA3"/>
    <w:rsid w:val="00A77D25"/>
    <w:rsid w:val="00A77DA3"/>
    <w:rsid w:val="00A77E05"/>
    <w:rsid w:val="00A800A9"/>
    <w:rsid w:val="00A800EF"/>
    <w:rsid w:val="00A80160"/>
    <w:rsid w:val="00A8017D"/>
    <w:rsid w:val="00A802AA"/>
    <w:rsid w:val="00A802E3"/>
    <w:rsid w:val="00A80309"/>
    <w:rsid w:val="00A803B0"/>
    <w:rsid w:val="00A8042B"/>
    <w:rsid w:val="00A80459"/>
    <w:rsid w:val="00A8052F"/>
    <w:rsid w:val="00A80585"/>
    <w:rsid w:val="00A80715"/>
    <w:rsid w:val="00A80756"/>
    <w:rsid w:val="00A808F3"/>
    <w:rsid w:val="00A809CD"/>
    <w:rsid w:val="00A809D7"/>
    <w:rsid w:val="00A80A80"/>
    <w:rsid w:val="00A80A9B"/>
    <w:rsid w:val="00A80ABD"/>
    <w:rsid w:val="00A80B2E"/>
    <w:rsid w:val="00A80B39"/>
    <w:rsid w:val="00A80B49"/>
    <w:rsid w:val="00A80B99"/>
    <w:rsid w:val="00A80BB6"/>
    <w:rsid w:val="00A80CC0"/>
    <w:rsid w:val="00A80ECC"/>
    <w:rsid w:val="00A80ED8"/>
    <w:rsid w:val="00A80F12"/>
    <w:rsid w:val="00A80F2B"/>
    <w:rsid w:val="00A80FAE"/>
    <w:rsid w:val="00A8100F"/>
    <w:rsid w:val="00A81066"/>
    <w:rsid w:val="00A810D1"/>
    <w:rsid w:val="00A81176"/>
    <w:rsid w:val="00A811A7"/>
    <w:rsid w:val="00A811F4"/>
    <w:rsid w:val="00A81296"/>
    <w:rsid w:val="00A81309"/>
    <w:rsid w:val="00A81358"/>
    <w:rsid w:val="00A814CE"/>
    <w:rsid w:val="00A81570"/>
    <w:rsid w:val="00A815B5"/>
    <w:rsid w:val="00A815B6"/>
    <w:rsid w:val="00A815D9"/>
    <w:rsid w:val="00A8172C"/>
    <w:rsid w:val="00A8175E"/>
    <w:rsid w:val="00A817B4"/>
    <w:rsid w:val="00A81806"/>
    <w:rsid w:val="00A818DB"/>
    <w:rsid w:val="00A818E6"/>
    <w:rsid w:val="00A81B68"/>
    <w:rsid w:val="00A81B86"/>
    <w:rsid w:val="00A81C02"/>
    <w:rsid w:val="00A81ECC"/>
    <w:rsid w:val="00A81F7B"/>
    <w:rsid w:val="00A82146"/>
    <w:rsid w:val="00A82154"/>
    <w:rsid w:val="00A821C4"/>
    <w:rsid w:val="00A8225B"/>
    <w:rsid w:val="00A823F5"/>
    <w:rsid w:val="00A82524"/>
    <w:rsid w:val="00A82670"/>
    <w:rsid w:val="00A826E3"/>
    <w:rsid w:val="00A826F3"/>
    <w:rsid w:val="00A826F9"/>
    <w:rsid w:val="00A827A2"/>
    <w:rsid w:val="00A827A9"/>
    <w:rsid w:val="00A827AB"/>
    <w:rsid w:val="00A827BF"/>
    <w:rsid w:val="00A827E0"/>
    <w:rsid w:val="00A82853"/>
    <w:rsid w:val="00A8293D"/>
    <w:rsid w:val="00A829CF"/>
    <w:rsid w:val="00A82B1E"/>
    <w:rsid w:val="00A82BCF"/>
    <w:rsid w:val="00A82D39"/>
    <w:rsid w:val="00A82DC5"/>
    <w:rsid w:val="00A82E19"/>
    <w:rsid w:val="00A82F28"/>
    <w:rsid w:val="00A83001"/>
    <w:rsid w:val="00A83022"/>
    <w:rsid w:val="00A83055"/>
    <w:rsid w:val="00A830A9"/>
    <w:rsid w:val="00A83323"/>
    <w:rsid w:val="00A8337E"/>
    <w:rsid w:val="00A8338C"/>
    <w:rsid w:val="00A8353E"/>
    <w:rsid w:val="00A8354A"/>
    <w:rsid w:val="00A835C2"/>
    <w:rsid w:val="00A835D7"/>
    <w:rsid w:val="00A83601"/>
    <w:rsid w:val="00A8361A"/>
    <w:rsid w:val="00A83742"/>
    <w:rsid w:val="00A83773"/>
    <w:rsid w:val="00A837AB"/>
    <w:rsid w:val="00A83872"/>
    <w:rsid w:val="00A838C5"/>
    <w:rsid w:val="00A838E5"/>
    <w:rsid w:val="00A83976"/>
    <w:rsid w:val="00A83992"/>
    <w:rsid w:val="00A839E3"/>
    <w:rsid w:val="00A83A2C"/>
    <w:rsid w:val="00A83A56"/>
    <w:rsid w:val="00A83B0C"/>
    <w:rsid w:val="00A83C59"/>
    <w:rsid w:val="00A83D52"/>
    <w:rsid w:val="00A83DBB"/>
    <w:rsid w:val="00A83DCA"/>
    <w:rsid w:val="00A83E68"/>
    <w:rsid w:val="00A83EEF"/>
    <w:rsid w:val="00A84006"/>
    <w:rsid w:val="00A840EF"/>
    <w:rsid w:val="00A84267"/>
    <w:rsid w:val="00A842F4"/>
    <w:rsid w:val="00A84546"/>
    <w:rsid w:val="00A84575"/>
    <w:rsid w:val="00A8468E"/>
    <w:rsid w:val="00A846CA"/>
    <w:rsid w:val="00A84719"/>
    <w:rsid w:val="00A848A9"/>
    <w:rsid w:val="00A848D9"/>
    <w:rsid w:val="00A848E7"/>
    <w:rsid w:val="00A849BA"/>
    <w:rsid w:val="00A84AB5"/>
    <w:rsid w:val="00A84ABD"/>
    <w:rsid w:val="00A84AFF"/>
    <w:rsid w:val="00A84BE0"/>
    <w:rsid w:val="00A84C50"/>
    <w:rsid w:val="00A84CD3"/>
    <w:rsid w:val="00A84D53"/>
    <w:rsid w:val="00A84D8A"/>
    <w:rsid w:val="00A84DAE"/>
    <w:rsid w:val="00A84F86"/>
    <w:rsid w:val="00A84FBB"/>
    <w:rsid w:val="00A8500C"/>
    <w:rsid w:val="00A850B3"/>
    <w:rsid w:val="00A85121"/>
    <w:rsid w:val="00A85165"/>
    <w:rsid w:val="00A851D1"/>
    <w:rsid w:val="00A851DC"/>
    <w:rsid w:val="00A8526B"/>
    <w:rsid w:val="00A85275"/>
    <w:rsid w:val="00A852BA"/>
    <w:rsid w:val="00A8530C"/>
    <w:rsid w:val="00A854D6"/>
    <w:rsid w:val="00A855FE"/>
    <w:rsid w:val="00A8563A"/>
    <w:rsid w:val="00A856AF"/>
    <w:rsid w:val="00A8582D"/>
    <w:rsid w:val="00A85847"/>
    <w:rsid w:val="00A85908"/>
    <w:rsid w:val="00A85912"/>
    <w:rsid w:val="00A85A0D"/>
    <w:rsid w:val="00A85A16"/>
    <w:rsid w:val="00A85A4D"/>
    <w:rsid w:val="00A85A82"/>
    <w:rsid w:val="00A85AC3"/>
    <w:rsid w:val="00A85B1C"/>
    <w:rsid w:val="00A85B40"/>
    <w:rsid w:val="00A85BE9"/>
    <w:rsid w:val="00A85C33"/>
    <w:rsid w:val="00A85C6C"/>
    <w:rsid w:val="00A85C81"/>
    <w:rsid w:val="00A85C98"/>
    <w:rsid w:val="00A85CB7"/>
    <w:rsid w:val="00A85D13"/>
    <w:rsid w:val="00A85E07"/>
    <w:rsid w:val="00A85E3F"/>
    <w:rsid w:val="00A85F3C"/>
    <w:rsid w:val="00A85F46"/>
    <w:rsid w:val="00A85F4A"/>
    <w:rsid w:val="00A85FA5"/>
    <w:rsid w:val="00A86016"/>
    <w:rsid w:val="00A86049"/>
    <w:rsid w:val="00A86087"/>
    <w:rsid w:val="00A860DC"/>
    <w:rsid w:val="00A8619E"/>
    <w:rsid w:val="00A86297"/>
    <w:rsid w:val="00A86313"/>
    <w:rsid w:val="00A86347"/>
    <w:rsid w:val="00A86382"/>
    <w:rsid w:val="00A86429"/>
    <w:rsid w:val="00A864C5"/>
    <w:rsid w:val="00A864EA"/>
    <w:rsid w:val="00A864F6"/>
    <w:rsid w:val="00A865E1"/>
    <w:rsid w:val="00A86629"/>
    <w:rsid w:val="00A86666"/>
    <w:rsid w:val="00A86818"/>
    <w:rsid w:val="00A8685E"/>
    <w:rsid w:val="00A86882"/>
    <w:rsid w:val="00A868F1"/>
    <w:rsid w:val="00A86939"/>
    <w:rsid w:val="00A869CD"/>
    <w:rsid w:val="00A86B67"/>
    <w:rsid w:val="00A86B6B"/>
    <w:rsid w:val="00A86BA4"/>
    <w:rsid w:val="00A86BEB"/>
    <w:rsid w:val="00A86CCC"/>
    <w:rsid w:val="00A86D4E"/>
    <w:rsid w:val="00A86D7F"/>
    <w:rsid w:val="00A86EB8"/>
    <w:rsid w:val="00A86F24"/>
    <w:rsid w:val="00A86F8B"/>
    <w:rsid w:val="00A870FC"/>
    <w:rsid w:val="00A87342"/>
    <w:rsid w:val="00A873EF"/>
    <w:rsid w:val="00A873F0"/>
    <w:rsid w:val="00A8754F"/>
    <w:rsid w:val="00A876E6"/>
    <w:rsid w:val="00A877F6"/>
    <w:rsid w:val="00A87825"/>
    <w:rsid w:val="00A878DC"/>
    <w:rsid w:val="00A878F3"/>
    <w:rsid w:val="00A87A17"/>
    <w:rsid w:val="00A87A21"/>
    <w:rsid w:val="00A87A32"/>
    <w:rsid w:val="00A87B97"/>
    <w:rsid w:val="00A87BF4"/>
    <w:rsid w:val="00A87C02"/>
    <w:rsid w:val="00A87C60"/>
    <w:rsid w:val="00A87EC6"/>
    <w:rsid w:val="00A900F2"/>
    <w:rsid w:val="00A901CA"/>
    <w:rsid w:val="00A902A3"/>
    <w:rsid w:val="00A90456"/>
    <w:rsid w:val="00A9052D"/>
    <w:rsid w:val="00A90535"/>
    <w:rsid w:val="00A90625"/>
    <w:rsid w:val="00A90696"/>
    <w:rsid w:val="00A907E2"/>
    <w:rsid w:val="00A90812"/>
    <w:rsid w:val="00A9081C"/>
    <w:rsid w:val="00A908A9"/>
    <w:rsid w:val="00A90AAD"/>
    <w:rsid w:val="00A90B65"/>
    <w:rsid w:val="00A90DDA"/>
    <w:rsid w:val="00A90E52"/>
    <w:rsid w:val="00A90F1D"/>
    <w:rsid w:val="00A90FAB"/>
    <w:rsid w:val="00A91058"/>
    <w:rsid w:val="00A910C6"/>
    <w:rsid w:val="00A9113E"/>
    <w:rsid w:val="00A9124F"/>
    <w:rsid w:val="00A9128C"/>
    <w:rsid w:val="00A9128D"/>
    <w:rsid w:val="00A912BF"/>
    <w:rsid w:val="00A912CA"/>
    <w:rsid w:val="00A914CE"/>
    <w:rsid w:val="00A91519"/>
    <w:rsid w:val="00A9151B"/>
    <w:rsid w:val="00A9156C"/>
    <w:rsid w:val="00A91596"/>
    <w:rsid w:val="00A91649"/>
    <w:rsid w:val="00A917CD"/>
    <w:rsid w:val="00A918A6"/>
    <w:rsid w:val="00A919E9"/>
    <w:rsid w:val="00A91AAF"/>
    <w:rsid w:val="00A91AD6"/>
    <w:rsid w:val="00A91CEA"/>
    <w:rsid w:val="00A91E45"/>
    <w:rsid w:val="00A91E9C"/>
    <w:rsid w:val="00A9200B"/>
    <w:rsid w:val="00A9208F"/>
    <w:rsid w:val="00A920B3"/>
    <w:rsid w:val="00A920E8"/>
    <w:rsid w:val="00A92112"/>
    <w:rsid w:val="00A9216E"/>
    <w:rsid w:val="00A921B5"/>
    <w:rsid w:val="00A921C3"/>
    <w:rsid w:val="00A921C6"/>
    <w:rsid w:val="00A922CD"/>
    <w:rsid w:val="00A9235D"/>
    <w:rsid w:val="00A924B1"/>
    <w:rsid w:val="00A9261B"/>
    <w:rsid w:val="00A9272F"/>
    <w:rsid w:val="00A927EA"/>
    <w:rsid w:val="00A927EF"/>
    <w:rsid w:val="00A927F0"/>
    <w:rsid w:val="00A9285E"/>
    <w:rsid w:val="00A92A33"/>
    <w:rsid w:val="00A92A87"/>
    <w:rsid w:val="00A92A99"/>
    <w:rsid w:val="00A92CA7"/>
    <w:rsid w:val="00A92CEB"/>
    <w:rsid w:val="00A92D74"/>
    <w:rsid w:val="00A92E1F"/>
    <w:rsid w:val="00A92E2D"/>
    <w:rsid w:val="00A92E64"/>
    <w:rsid w:val="00A92E6D"/>
    <w:rsid w:val="00A92E8A"/>
    <w:rsid w:val="00A92E96"/>
    <w:rsid w:val="00A92E97"/>
    <w:rsid w:val="00A92F13"/>
    <w:rsid w:val="00A92F1F"/>
    <w:rsid w:val="00A92F2D"/>
    <w:rsid w:val="00A92F9B"/>
    <w:rsid w:val="00A931EF"/>
    <w:rsid w:val="00A932EB"/>
    <w:rsid w:val="00A933FD"/>
    <w:rsid w:val="00A93413"/>
    <w:rsid w:val="00A93420"/>
    <w:rsid w:val="00A934CC"/>
    <w:rsid w:val="00A934E4"/>
    <w:rsid w:val="00A9368E"/>
    <w:rsid w:val="00A93704"/>
    <w:rsid w:val="00A93751"/>
    <w:rsid w:val="00A938E8"/>
    <w:rsid w:val="00A93975"/>
    <w:rsid w:val="00A93982"/>
    <w:rsid w:val="00A93A1C"/>
    <w:rsid w:val="00A93AE9"/>
    <w:rsid w:val="00A93BDE"/>
    <w:rsid w:val="00A93C8F"/>
    <w:rsid w:val="00A93CE6"/>
    <w:rsid w:val="00A93E46"/>
    <w:rsid w:val="00A93EB6"/>
    <w:rsid w:val="00A93EEA"/>
    <w:rsid w:val="00A93F35"/>
    <w:rsid w:val="00A93FCE"/>
    <w:rsid w:val="00A94026"/>
    <w:rsid w:val="00A9409D"/>
    <w:rsid w:val="00A94120"/>
    <w:rsid w:val="00A941B6"/>
    <w:rsid w:val="00A941F8"/>
    <w:rsid w:val="00A9427B"/>
    <w:rsid w:val="00A94286"/>
    <w:rsid w:val="00A943ED"/>
    <w:rsid w:val="00A94462"/>
    <w:rsid w:val="00A94639"/>
    <w:rsid w:val="00A946D3"/>
    <w:rsid w:val="00A946FF"/>
    <w:rsid w:val="00A947F0"/>
    <w:rsid w:val="00A94842"/>
    <w:rsid w:val="00A94929"/>
    <w:rsid w:val="00A94976"/>
    <w:rsid w:val="00A94A22"/>
    <w:rsid w:val="00A94A95"/>
    <w:rsid w:val="00A94B7C"/>
    <w:rsid w:val="00A94CC3"/>
    <w:rsid w:val="00A94D07"/>
    <w:rsid w:val="00A94D16"/>
    <w:rsid w:val="00A94DAA"/>
    <w:rsid w:val="00A94DB6"/>
    <w:rsid w:val="00A94F3D"/>
    <w:rsid w:val="00A94F5B"/>
    <w:rsid w:val="00A94FA8"/>
    <w:rsid w:val="00A94FCF"/>
    <w:rsid w:val="00A95085"/>
    <w:rsid w:val="00A95096"/>
    <w:rsid w:val="00A950FA"/>
    <w:rsid w:val="00A95104"/>
    <w:rsid w:val="00A95139"/>
    <w:rsid w:val="00A95168"/>
    <w:rsid w:val="00A95177"/>
    <w:rsid w:val="00A95253"/>
    <w:rsid w:val="00A9525B"/>
    <w:rsid w:val="00A952C9"/>
    <w:rsid w:val="00A952DF"/>
    <w:rsid w:val="00A95384"/>
    <w:rsid w:val="00A954EA"/>
    <w:rsid w:val="00A955C5"/>
    <w:rsid w:val="00A955DB"/>
    <w:rsid w:val="00A956FC"/>
    <w:rsid w:val="00A95782"/>
    <w:rsid w:val="00A95783"/>
    <w:rsid w:val="00A9593A"/>
    <w:rsid w:val="00A95966"/>
    <w:rsid w:val="00A95AC2"/>
    <w:rsid w:val="00A95AD6"/>
    <w:rsid w:val="00A95B46"/>
    <w:rsid w:val="00A95B47"/>
    <w:rsid w:val="00A95B6C"/>
    <w:rsid w:val="00A95B87"/>
    <w:rsid w:val="00A95C3F"/>
    <w:rsid w:val="00A95C55"/>
    <w:rsid w:val="00A95D08"/>
    <w:rsid w:val="00A95D83"/>
    <w:rsid w:val="00A95E08"/>
    <w:rsid w:val="00A95E88"/>
    <w:rsid w:val="00A95F44"/>
    <w:rsid w:val="00A95FE2"/>
    <w:rsid w:val="00A96043"/>
    <w:rsid w:val="00A960C2"/>
    <w:rsid w:val="00A96157"/>
    <w:rsid w:val="00A963DA"/>
    <w:rsid w:val="00A96506"/>
    <w:rsid w:val="00A96508"/>
    <w:rsid w:val="00A965B8"/>
    <w:rsid w:val="00A965F7"/>
    <w:rsid w:val="00A96613"/>
    <w:rsid w:val="00A96630"/>
    <w:rsid w:val="00A96735"/>
    <w:rsid w:val="00A967A0"/>
    <w:rsid w:val="00A967A5"/>
    <w:rsid w:val="00A967CA"/>
    <w:rsid w:val="00A96824"/>
    <w:rsid w:val="00A968A6"/>
    <w:rsid w:val="00A96A56"/>
    <w:rsid w:val="00A96AA2"/>
    <w:rsid w:val="00A96AAF"/>
    <w:rsid w:val="00A96B55"/>
    <w:rsid w:val="00A96C51"/>
    <w:rsid w:val="00A96C55"/>
    <w:rsid w:val="00A96CC1"/>
    <w:rsid w:val="00A96E85"/>
    <w:rsid w:val="00A96EAD"/>
    <w:rsid w:val="00A96F24"/>
    <w:rsid w:val="00A96FA2"/>
    <w:rsid w:val="00A9727F"/>
    <w:rsid w:val="00A972DA"/>
    <w:rsid w:val="00A97378"/>
    <w:rsid w:val="00A974EE"/>
    <w:rsid w:val="00A9753E"/>
    <w:rsid w:val="00A975D5"/>
    <w:rsid w:val="00A977F3"/>
    <w:rsid w:val="00A97902"/>
    <w:rsid w:val="00A97A27"/>
    <w:rsid w:val="00A97A8A"/>
    <w:rsid w:val="00A97AAC"/>
    <w:rsid w:val="00A97C9A"/>
    <w:rsid w:val="00A97D59"/>
    <w:rsid w:val="00A97D75"/>
    <w:rsid w:val="00A97F06"/>
    <w:rsid w:val="00A97F5C"/>
    <w:rsid w:val="00A97FC7"/>
    <w:rsid w:val="00AA0142"/>
    <w:rsid w:val="00AA01A0"/>
    <w:rsid w:val="00AA01DD"/>
    <w:rsid w:val="00AA01FE"/>
    <w:rsid w:val="00AA0278"/>
    <w:rsid w:val="00AA02B5"/>
    <w:rsid w:val="00AA0310"/>
    <w:rsid w:val="00AA042F"/>
    <w:rsid w:val="00AA04AA"/>
    <w:rsid w:val="00AA04AB"/>
    <w:rsid w:val="00AA055A"/>
    <w:rsid w:val="00AA05F8"/>
    <w:rsid w:val="00AA0626"/>
    <w:rsid w:val="00AA066D"/>
    <w:rsid w:val="00AA06AB"/>
    <w:rsid w:val="00AA06E7"/>
    <w:rsid w:val="00AA0826"/>
    <w:rsid w:val="00AA0911"/>
    <w:rsid w:val="00AA0A21"/>
    <w:rsid w:val="00AA0A9C"/>
    <w:rsid w:val="00AA0AC4"/>
    <w:rsid w:val="00AA0B4B"/>
    <w:rsid w:val="00AA0B7C"/>
    <w:rsid w:val="00AA0BBE"/>
    <w:rsid w:val="00AA0C21"/>
    <w:rsid w:val="00AA0C5F"/>
    <w:rsid w:val="00AA0C60"/>
    <w:rsid w:val="00AA0D0B"/>
    <w:rsid w:val="00AA0D3C"/>
    <w:rsid w:val="00AA0D62"/>
    <w:rsid w:val="00AA0DB7"/>
    <w:rsid w:val="00AA0DFC"/>
    <w:rsid w:val="00AA0E32"/>
    <w:rsid w:val="00AA0F19"/>
    <w:rsid w:val="00AA10B7"/>
    <w:rsid w:val="00AA11EA"/>
    <w:rsid w:val="00AA1232"/>
    <w:rsid w:val="00AA1253"/>
    <w:rsid w:val="00AA138C"/>
    <w:rsid w:val="00AA1392"/>
    <w:rsid w:val="00AA1422"/>
    <w:rsid w:val="00AA159E"/>
    <w:rsid w:val="00AA15E6"/>
    <w:rsid w:val="00AA1665"/>
    <w:rsid w:val="00AA169D"/>
    <w:rsid w:val="00AA1872"/>
    <w:rsid w:val="00AA194B"/>
    <w:rsid w:val="00AA19CF"/>
    <w:rsid w:val="00AA1AB4"/>
    <w:rsid w:val="00AA1AF9"/>
    <w:rsid w:val="00AA1B83"/>
    <w:rsid w:val="00AA1D0E"/>
    <w:rsid w:val="00AA1E2F"/>
    <w:rsid w:val="00AA1EA5"/>
    <w:rsid w:val="00AA1FC1"/>
    <w:rsid w:val="00AA1FF4"/>
    <w:rsid w:val="00AA2137"/>
    <w:rsid w:val="00AA2381"/>
    <w:rsid w:val="00AA242C"/>
    <w:rsid w:val="00AA243F"/>
    <w:rsid w:val="00AA252B"/>
    <w:rsid w:val="00AA25B9"/>
    <w:rsid w:val="00AA26F2"/>
    <w:rsid w:val="00AA271F"/>
    <w:rsid w:val="00AA27E1"/>
    <w:rsid w:val="00AA2857"/>
    <w:rsid w:val="00AA28F3"/>
    <w:rsid w:val="00AA293F"/>
    <w:rsid w:val="00AA2A08"/>
    <w:rsid w:val="00AA2A9C"/>
    <w:rsid w:val="00AA2AE5"/>
    <w:rsid w:val="00AA2BD4"/>
    <w:rsid w:val="00AA2C3A"/>
    <w:rsid w:val="00AA2CA1"/>
    <w:rsid w:val="00AA2E81"/>
    <w:rsid w:val="00AA2EC6"/>
    <w:rsid w:val="00AA2EDE"/>
    <w:rsid w:val="00AA2F07"/>
    <w:rsid w:val="00AA2FB5"/>
    <w:rsid w:val="00AA2FCB"/>
    <w:rsid w:val="00AA3162"/>
    <w:rsid w:val="00AA31E9"/>
    <w:rsid w:val="00AA32FA"/>
    <w:rsid w:val="00AA3335"/>
    <w:rsid w:val="00AA338D"/>
    <w:rsid w:val="00AA347E"/>
    <w:rsid w:val="00AA34AB"/>
    <w:rsid w:val="00AA34B8"/>
    <w:rsid w:val="00AA352C"/>
    <w:rsid w:val="00AA356D"/>
    <w:rsid w:val="00AA35E7"/>
    <w:rsid w:val="00AA3786"/>
    <w:rsid w:val="00AA37A9"/>
    <w:rsid w:val="00AA3914"/>
    <w:rsid w:val="00AA3A96"/>
    <w:rsid w:val="00AA3AE7"/>
    <w:rsid w:val="00AA3B3E"/>
    <w:rsid w:val="00AA3B86"/>
    <w:rsid w:val="00AA3C4F"/>
    <w:rsid w:val="00AA3C7E"/>
    <w:rsid w:val="00AA3C8C"/>
    <w:rsid w:val="00AA3D28"/>
    <w:rsid w:val="00AA3DA8"/>
    <w:rsid w:val="00AA3DDB"/>
    <w:rsid w:val="00AA3E80"/>
    <w:rsid w:val="00AA3ED7"/>
    <w:rsid w:val="00AA4137"/>
    <w:rsid w:val="00AA414F"/>
    <w:rsid w:val="00AA41E0"/>
    <w:rsid w:val="00AA4220"/>
    <w:rsid w:val="00AA42D7"/>
    <w:rsid w:val="00AA42DB"/>
    <w:rsid w:val="00AA4470"/>
    <w:rsid w:val="00AA44DB"/>
    <w:rsid w:val="00AA4625"/>
    <w:rsid w:val="00AA46E0"/>
    <w:rsid w:val="00AA489E"/>
    <w:rsid w:val="00AA491B"/>
    <w:rsid w:val="00AA4A21"/>
    <w:rsid w:val="00AA4A5C"/>
    <w:rsid w:val="00AA4AB2"/>
    <w:rsid w:val="00AA4AEA"/>
    <w:rsid w:val="00AA4B39"/>
    <w:rsid w:val="00AA4BBC"/>
    <w:rsid w:val="00AA4BFA"/>
    <w:rsid w:val="00AA4C6A"/>
    <w:rsid w:val="00AA4D98"/>
    <w:rsid w:val="00AA4DC3"/>
    <w:rsid w:val="00AA4EFA"/>
    <w:rsid w:val="00AA5121"/>
    <w:rsid w:val="00AA52F8"/>
    <w:rsid w:val="00AA5404"/>
    <w:rsid w:val="00AA5419"/>
    <w:rsid w:val="00AA547A"/>
    <w:rsid w:val="00AA55AB"/>
    <w:rsid w:val="00AA5697"/>
    <w:rsid w:val="00AA56B2"/>
    <w:rsid w:val="00AA5700"/>
    <w:rsid w:val="00AA5777"/>
    <w:rsid w:val="00AA57C4"/>
    <w:rsid w:val="00AA5836"/>
    <w:rsid w:val="00AA58C8"/>
    <w:rsid w:val="00AA58F8"/>
    <w:rsid w:val="00AA5B9E"/>
    <w:rsid w:val="00AA5BF2"/>
    <w:rsid w:val="00AA5C36"/>
    <w:rsid w:val="00AA5C4C"/>
    <w:rsid w:val="00AA5CEE"/>
    <w:rsid w:val="00AA5D49"/>
    <w:rsid w:val="00AA5F11"/>
    <w:rsid w:val="00AA5F1A"/>
    <w:rsid w:val="00AA5F73"/>
    <w:rsid w:val="00AA6078"/>
    <w:rsid w:val="00AA610F"/>
    <w:rsid w:val="00AA616D"/>
    <w:rsid w:val="00AA619A"/>
    <w:rsid w:val="00AA61E0"/>
    <w:rsid w:val="00AA61EB"/>
    <w:rsid w:val="00AA6282"/>
    <w:rsid w:val="00AA62C6"/>
    <w:rsid w:val="00AA6403"/>
    <w:rsid w:val="00AA6406"/>
    <w:rsid w:val="00AA646F"/>
    <w:rsid w:val="00AA6676"/>
    <w:rsid w:val="00AA670B"/>
    <w:rsid w:val="00AA6720"/>
    <w:rsid w:val="00AA67CA"/>
    <w:rsid w:val="00AA67CD"/>
    <w:rsid w:val="00AA684D"/>
    <w:rsid w:val="00AA699C"/>
    <w:rsid w:val="00AA6A2D"/>
    <w:rsid w:val="00AA6B5B"/>
    <w:rsid w:val="00AA6B99"/>
    <w:rsid w:val="00AA6BF8"/>
    <w:rsid w:val="00AA6C21"/>
    <w:rsid w:val="00AA6C2E"/>
    <w:rsid w:val="00AA6CA1"/>
    <w:rsid w:val="00AA6D09"/>
    <w:rsid w:val="00AA6D17"/>
    <w:rsid w:val="00AA6D18"/>
    <w:rsid w:val="00AA6DAE"/>
    <w:rsid w:val="00AA6DC3"/>
    <w:rsid w:val="00AA6FC6"/>
    <w:rsid w:val="00AA6FF0"/>
    <w:rsid w:val="00AA6FFA"/>
    <w:rsid w:val="00AA7083"/>
    <w:rsid w:val="00AA70F6"/>
    <w:rsid w:val="00AA713A"/>
    <w:rsid w:val="00AA7151"/>
    <w:rsid w:val="00AA7280"/>
    <w:rsid w:val="00AA7303"/>
    <w:rsid w:val="00AA730F"/>
    <w:rsid w:val="00AA7407"/>
    <w:rsid w:val="00AA7434"/>
    <w:rsid w:val="00AA7450"/>
    <w:rsid w:val="00AA75FF"/>
    <w:rsid w:val="00AA7605"/>
    <w:rsid w:val="00AA76A8"/>
    <w:rsid w:val="00AA773B"/>
    <w:rsid w:val="00AA777F"/>
    <w:rsid w:val="00AA7793"/>
    <w:rsid w:val="00AA78B6"/>
    <w:rsid w:val="00AA78EA"/>
    <w:rsid w:val="00AA78F2"/>
    <w:rsid w:val="00AA7931"/>
    <w:rsid w:val="00AA79C1"/>
    <w:rsid w:val="00AA7C29"/>
    <w:rsid w:val="00AA7C5A"/>
    <w:rsid w:val="00AA7CD5"/>
    <w:rsid w:val="00AA7CDE"/>
    <w:rsid w:val="00AA7CE6"/>
    <w:rsid w:val="00AA7E1B"/>
    <w:rsid w:val="00AA7FF7"/>
    <w:rsid w:val="00AB017E"/>
    <w:rsid w:val="00AB01D5"/>
    <w:rsid w:val="00AB027B"/>
    <w:rsid w:val="00AB02BD"/>
    <w:rsid w:val="00AB043C"/>
    <w:rsid w:val="00AB0529"/>
    <w:rsid w:val="00AB05B0"/>
    <w:rsid w:val="00AB05E9"/>
    <w:rsid w:val="00AB0642"/>
    <w:rsid w:val="00AB07FE"/>
    <w:rsid w:val="00AB085E"/>
    <w:rsid w:val="00AB08C9"/>
    <w:rsid w:val="00AB0931"/>
    <w:rsid w:val="00AB0941"/>
    <w:rsid w:val="00AB0944"/>
    <w:rsid w:val="00AB09F4"/>
    <w:rsid w:val="00AB0A7F"/>
    <w:rsid w:val="00AB0A8A"/>
    <w:rsid w:val="00AB0B9E"/>
    <w:rsid w:val="00AB0D79"/>
    <w:rsid w:val="00AB0D9D"/>
    <w:rsid w:val="00AB0DCF"/>
    <w:rsid w:val="00AB0DD5"/>
    <w:rsid w:val="00AB0E43"/>
    <w:rsid w:val="00AB0E90"/>
    <w:rsid w:val="00AB11B0"/>
    <w:rsid w:val="00AB137C"/>
    <w:rsid w:val="00AB13C2"/>
    <w:rsid w:val="00AB1464"/>
    <w:rsid w:val="00AB1482"/>
    <w:rsid w:val="00AB1510"/>
    <w:rsid w:val="00AB153E"/>
    <w:rsid w:val="00AB1639"/>
    <w:rsid w:val="00AB171E"/>
    <w:rsid w:val="00AB1746"/>
    <w:rsid w:val="00AB177A"/>
    <w:rsid w:val="00AB1989"/>
    <w:rsid w:val="00AB19DB"/>
    <w:rsid w:val="00AB19F7"/>
    <w:rsid w:val="00AB1A1F"/>
    <w:rsid w:val="00AB1A56"/>
    <w:rsid w:val="00AB1C72"/>
    <w:rsid w:val="00AB1CA1"/>
    <w:rsid w:val="00AB1D99"/>
    <w:rsid w:val="00AB1DDA"/>
    <w:rsid w:val="00AB1DDC"/>
    <w:rsid w:val="00AB1EFF"/>
    <w:rsid w:val="00AB1F4A"/>
    <w:rsid w:val="00AB1FBE"/>
    <w:rsid w:val="00AB20B6"/>
    <w:rsid w:val="00AB20D9"/>
    <w:rsid w:val="00AB21AC"/>
    <w:rsid w:val="00AB2304"/>
    <w:rsid w:val="00AB2347"/>
    <w:rsid w:val="00AB23C2"/>
    <w:rsid w:val="00AB23E5"/>
    <w:rsid w:val="00AB23E7"/>
    <w:rsid w:val="00AB243A"/>
    <w:rsid w:val="00AB2485"/>
    <w:rsid w:val="00AB249B"/>
    <w:rsid w:val="00AB250D"/>
    <w:rsid w:val="00AB25CF"/>
    <w:rsid w:val="00AB2849"/>
    <w:rsid w:val="00AB29F8"/>
    <w:rsid w:val="00AB2B00"/>
    <w:rsid w:val="00AB2B65"/>
    <w:rsid w:val="00AB2BA9"/>
    <w:rsid w:val="00AB2C63"/>
    <w:rsid w:val="00AB2E64"/>
    <w:rsid w:val="00AB2E6E"/>
    <w:rsid w:val="00AB2EC2"/>
    <w:rsid w:val="00AB2EFA"/>
    <w:rsid w:val="00AB2F2D"/>
    <w:rsid w:val="00AB2F87"/>
    <w:rsid w:val="00AB31E4"/>
    <w:rsid w:val="00AB3419"/>
    <w:rsid w:val="00AB3459"/>
    <w:rsid w:val="00AB34BC"/>
    <w:rsid w:val="00AB34D0"/>
    <w:rsid w:val="00AB366F"/>
    <w:rsid w:val="00AB385C"/>
    <w:rsid w:val="00AB3863"/>
    <w:rsid w:val="00AB38BF"/>
    <w:rsid w:val="00AB3903"/>
    <w:rsid w:val="00AB3915"/>
    <w:rsid w:val="00AB3997"/>
    <w:rsid w:val="00AB39FF"/>
    <w:rsid w:val="00AB3B6D"/>
    <w:rsid w:val="00AB3C65"/>
    <w:rsid w:val="00AB3CEF"/>
    <w:rsid w:val="00AB3D68"/>
    <w:rsid w:val="00AB3D85"/>
    <w:rsid w:val="00AB3EA0"/>
    <w:rsid w:val="00AB3EBB"/>
    <w:rsid w:val="00AB4031"/>
    <w:rsid w:val="00AB4203"/>
    <w:rsid w:val="00AB42EA"/>
    <w:rsid w:val="00AB4462"/>
    <w:rsid w:val="00AB4590"/>
    <w:rsid w:val="00AB459A"/>
    <w:rsid w:val="00AB45FE"/>
    <w:rsid w:val="00AB4617"/>
    <w:rsid w:val="00AB4775"/>
    <w:rsid w:val="00AB4776"/>
    <w:rsid w:val="00AB4834"/>
    <w:rsid w:val="00AB489B"/>
    <w:rsid w:val="00AB4983"/>
    <w:rsid w:val="00AB4AF6"/>
    <w:rsid w:val="00AB4B2B"/>
    <w:rsid w:val="00AB4B5D"/>
    <w:rsid w:val="00AB4BFB"/>
    <w:rsid w:val="00AB4C53"/>
    <w:rsid w:val="00AB4C9E"/>
    <w:rsid w:val="00AB4CC2"/>
    <w:rsid w:val="00AB4DE5"/>
    <w:rsid w:val="00AB4F60"/>
    <w:rsid w:val="00AB4F8E"/>
    <w:rsid w:val="00AB5063"/>
    <w:rsid w:val="00AB50C0"/>
    <w:rsid w:val="00AB51C6"/>
    <w:rsid w:val="00AB51F1"/>
    <w:rsid w:val="00AB5234"/>
    <w:rsid w:val="00AB52E1"/>
    <w:rsid w:val="00AB539B"/>
    <w:rsid w:val="00AB54E7"/>
    <w:rsid w:val="00AB55CB"/>
    <w:rsid w:val="00AB56DA"/>
    <w:rsid w:val="00AB56DD"/>
    <w:rsid w:val="00AB56E2"/>
    <w:rsid w:val="00AB570E"/>
    <w:rsid w:val="00AB5865"/>
    <w:rsid w:val="00AB58AE"/>
    <w:rsid w:val="00AB5A0B"/>
    <w:rsid w:val="00AB5B53"/>
    <w:rsid w:val="00AB5B92"/>
    <w:rsid w:val="00AB5B94"/>
    <w:rsid w:val="00AB5C35"/>
    <w:rsid w:val="00AB5DC2"/>
    <w:rsid w:val="00AB5ED4"/>
    <w:rsid w:val="00AB5F69"/>
    <w:rsid w:val="00AB6006"/>
    <w:rsid w:val="00AB6019"/>
    <w:rsid w:val="00AB6075"/>
    <w:rsid w:val="00AB6196"/>
    <w:rsid w:val="00AB6476"/>
    <w:rsid w:val="00AB64F0"/>
    <w:rsid w:val="00AB6521"/>
    <w:rsid w:val="00AB6589"/>
    <w:rsid w:val="00AB65F8"/>
    <w:rsid w:val="00AB672B"/>
    <w:rsid w:val="00AB679B"/>
    <w:rsid w:val="00AB679F"/>
    <w:rsid w:val="00AB67A2"/>
    <w:rsid w:val="00AB67F7"/>
    <w:rsid w:val="00AB6918"/>
    <w:rsid w:val="00AB6926"/>
    <w:rsid w:val="00AB6998"/>
    <w:rsid w:val="00AB6ABC"/>
    <w:rsid w:val="00AB6B6F"/>
    <w:rsid w:val="00AB6B8F"/>
    <w:rsid w:val="00AB6C3E"/>
    <w:rsid w:val="00AB6CD9"/>
    <w:rsid w:val="00AB6CFE"/>
    <w:rsid w:val="00AB6D2B"/>
    <w:rsid w:val="00AB6E27"/>
    <w:rsid w:val="00AB6E38"/>
    <w:rsid w:val="00AB6E83"/>
    <w:rsid w:val="00AB6FD5"/>
    <w:rsid w:val="00AB6FF5"/>
    <w:rsid w:val="00AB709F"/>
    <w:rsid w:val="00AB712A"/>
    <w:rsid w:val="00AB71AC"/>
    <w:rsid w:val="00AB7358"/>
    <w:rsid w:val="00AB735E"/>
    <w:rsid w:val="00AB7401"/>
    <w:rsid w:val="00AB75EC"/>
    <w:rsid w:val="00AB765D"/>
    <w:rsid w:val="00AB7660"/>
    <w:rsid w:val="00AB7671"/>
    <w:rsid w:val="00AB770F"/>
    <w:rsid w:val="00AB779A"/>
    <w:rsid w:val="00AB78A4"/>
    <w:rsid w:val="00AB7996"/>
    <w:rsid w:val="00AB7A2D"/>
    <w:rsid w:val="00AB7A73"/>
    <w:rsid w:val="00AB7A7E"/>
    <w:rsid w:val="00AB7AE3"/>
    <w:rsid w:val="00AB7B9A"/>
    <w:rsid w:val="00AB7C2C"/>
    <w:rsid w:val="00AB7D05"/>
    <w:rsid w:val="00AB7D83"/>
    <w:rsid w:val="00AB7F45"/>
    <w:rsid w:val="00AB7F81"/>
    <w:rsid w:val="00AC000A"/>
    <w:rsid w:val="00AC001A"/>
    <w:rsid w:val="00AC0061"/>
    <w:rsid w:val="00AC0087"/>
    <w:rsid w:val="00AC01AD"/>
    <w:rsid w:val="00AC024E"/>
    <w:rsid w:val="00AC028B"/>
    <w:rsid w:val="00AC028E"/>
    <w:rsid w:val="00AC034E"/>
    <w:rsid w:val="00AC036F"/>
    <w:rsid w:val="00AC0390"/>
    <w:rsid w:val="00AC0583"/>
    <w:rsid w:val="00AC05F0"/>
    <w:rsid w:val="00AC0652"/>
    <w:rsid w:val="00AC075C"/>
    <w:rsid w:val="00AC07D1"/>
    <w:rsid w:val="00AC0855"/>
    <w:rsid w:val="00AC08ED"/>
    <w:rsid w:val="00AC099B"/>
    <w:rsid w:val="00AC0A35"/>
    <w:rsid w:val="00AC0ADC"/>
    <w:rsid w:val="00AC0C28"/>
    <w:rsid w:val="00AC0C80"/>
    <w:rsid w:val="00AC0E98"/>
    <w:rsid w:val="00AC0EA4"/>
    <w:rsid w:val="00AC0F1F"/>
    <w:rsid w:val="00AC0F20"/>
    <w:rsid w:val="00AC0FCF"/>
    <w:rsid w:val="00AC0FE7"/>
    <w:rsid w:val="00AC1005"/>
    <w:rsid w:val="00AC123B"/>
    <w:rsid w:val="00AC1278"/>
    <w:rsid w:val="00AC1373"/>
    <w:rsid w:val="00AC13CD"/>
    <w:rsid w:val="00AC13F8"/>
    <w:rsid w:val="00AC14AA"/>
    <w:rsid w:val="00AC161D"/>
    <w:rsid w:val="00AC16D8"/>
    <w:rsid w:val="00AC173F"/>
    <w:rsid w:val="00AC1756"/>
    <w:rsid w:val="00AC1770"/>
    <w:rsid w:val="00AC1796"/>
    <w:rsid w:val="00AC17A2"/>
    <w:rsid w:val="00AC1880"/>
    <w:rsid w:val="00AC198C"/>
    <w:rsid w:val="00AC1997"/>
    <w:rsid w:val="00AC19CB"/>
    <w:rsid w:val="00AC1AD6"/>
    <w:rsid w:val="00AC1B5A"/>
    <w:rsid w:val="00AC1C5E"/>
    <w:rsid w:val="00AC1D35"/>
    <w:rsid w:val="00AC1D70"/>
    <w:rsid w:val="00AC1D73"/>
    <w:rsid w:val="00AC1DAC"/>
    <w:rsid w:val="00AC1DB3"/>
    <w:rsid w:val="00AC1DB8"/>
    <w:rsid w:val="00AC1DBA"/>
    <w:rsid w:val="00AC1FAF"/>
    <w:rsid w:val="00AC2055"/>
    <w:rsid w:val="00AC206C"/>
    <w:rsid w:val="00AC20EA"/>
    <w:rsid w:val="00AC20EF"/>
    <w:rsid w:val="00AC22D6"/>
    <w:rsid w:val="00AC22E9"/>
    <w:rsid w:val="00AC24A5"/>
    <w:rsid w:val="00AC2632"/>
    <w:rsid w:val="00AC26A4"/>
    <w:rsid w:val="00AC278F"/>
    <w:rsid w:val="00AC279C"/>
    <w:rsid w:val="00AC27A0"/>
    <w:rsid w:val="00AC2A4A"/>
    <w:rsid w:val="00AC2A59"/>
    <w:rsid w:val="00AC2AA1"/>
    <w:rsid w:val="00AC2B08"/>
    <w:rsid w:val="00AC2B50"/>
    <w:rsid w:val="00AC2B9F"/>
    <w:rsid w:val="00AC2C5D"/>
    <w:rsid w:val="00AC2C90"/>
    <w:rsid w:val="00AC2D45"/>
    <w:rsid w:val="00AC2E20"/>
    <w:rsid w:val="00AC2EE8"/>
    <w:rsid w:val="00AC2F4C"/>
    <w:rsid w:val="00AC2F7F"/>
    <w:rsid w:val="00AC319F"/>
    <w:rsid w:val="00AC326F"/>
    <w:rsid w:val="00AC32C6"/>
    <w:rsid w:val="00AC3300"/>
    <w:rsid w:val="00AC338D"/>
    <w:rsid w:val="00AC3399"/>
    <w:rsid w:val="00AC33B9"/>
    <w:rsid w:val="00AC3427"/>
    <w:rsid w:val="00AC35BF"/>
    <w:rsid w:val="00AC362D"/>
    <w:rsid w:val="00AC3923"/>
    <w:rsid w:val="00AC3979"/>
    <w:rsid w:val="00AC3A9C"/>
    <w:rsid w:val="00AC3CC5"/>
    <w:rsid w:val="00AC3CEE"/>
    <w:rsid w:val="00AC3D8B"/>
    <w:rsid w:val="00AC3D95"/>
    <w:rsid w:val="00AC3DA0"/>
    <w:rsid w:val="00AC3DAC"/>
    <w:rsid w:val="00AC3E00"/>
    <w:rsid w:val="00AC3E05"/>
    <w:rsid w:val="00AC3E13"/>
    <w:rsid w:val="00AC3E3F"/>
    <w:rsid w:val="00AC3E88"/>
    <w:rsid w:val="00AC3FD9"/>
    <w:rsid w:val="00AC408E"/>
    <w:rsid w:val="00AC418D"/>
    <w:rsid w:val="00AC4204"/>
    <w:rsid w:val="00AC445F"/>
    <w:rsid w:val="00AC446E"/>
    <w:rsid w:val="00AC446F"/>
    <w:rsid w:val="00AC4524"/>
    <w:rsid w:val="00AC46B5"/>
    <w:rsid w:val="00AC46BE"/>
    <w:rsid w:val="00AC485A"/>
    <w:rsid w:val="00AC4A4B"/>
    <w:rsid w:val="00AC4A6D"/>
    <w:rsid w:val="00AC4AAB"/>
    <w:rsid w:val="00AC4AB1"/>
    <w:rsid w:val="00AC4AC7"/>
    <w:rsid w:val="00AC4B43"/>
    <w:rsid w:val="00AC4BD6"/>
    <w:rsid w:val="00AC4C58"/>
    <w:rsid w:val="00AC4CEF"/>
    <w:rsid w:val="00AC4D21"/>
    <w:rsid w:val="00AC4D5D"/>
    <w:rsid w:val="00AC4D74"/>
    <w:rsid w:val="00AC501D"/>
    <w:rsid w:val="00AC509B"/>
    <w:rsid w:val="00AC50A8"/>
    <w:rsid w:val="00AC50E1"/>
    <w:rsid w:val="00AC5396"/>
    <w:rsid w:val="00AC53B3"/>
    <w:rsid w:val="00AC5404"/>
    <w:rsid w:val="00AC540F"/>
    <w:rsid w:val="00AC54F7"/>
    <w:rsid w:val="00AC555B"/>
    <w:rsid w:val="00AC5571"/>
    <w:rsid w:val="00AC5633"/>
    <w:rsid w:val="00AC571A"/>
    <w:rsid w:val="00AC5734"/>
    <w:rsid w:val="00AC5957"/>
    <w:rsid w:val="00AC5A51"/>
    <w:rsid w:val="00AC5ABA"/>
    <w:rsid w:val="00AC5C34"/>
    <w:rsid w:val="00AC5D68"/>
    <w:rsid w:val="00AC5D75"/>
    <w:rsid w:val="00AC5DDD"/>
    <w:rsid w:val="00AC5E0D"/>
    <w:rsid w:val="00AC5E60"/>
    <w:rsid w:val="00AC5E87"/>
    <w:rsid w:val="00AC5EBE"/>
    <w:rsid w:val="00AC5EE7"/>
    <w:rsid w:val="00AC5F6B"/>
    <w:rsid w:val="00AC5F78"/>
    <w:rsid w:val="00AC62CA"/>
    <w:rsid w:val="00AC63EA"/>
    <w:rsid w:val="00AC6490"/>
    <w:rsid w:val="00AC6541"/>
    <w:rsid w:val="00AC662E"/>
    <w:rsid w:val="00AC66D2"/>
    <w:rsid w:val="00AC6723"/>
    <w:rsid w:val="00AC6765"/>
    <w:rsid w:val="00AC67E7"/>
    <w:rsid w:val="00AC688D"/>
    <w:rsid w:val="00AC691D"/>
    <w:rsid w:val="00AC6991"/>
    <w:rsid w:val="00AC6A0E"/>
    <w:rsid w:val="00AC6AE8"/>
    <w:rsid w:val="00AC6B64"/>
    <w:rsid w:val="00AC6C94"/>
    <w:rsid w:val="00AC6DB7"/>
    <w:rsid w:val="00AC6E13"/>
    <w:rsid w:val="00AC6E5B"/>
    <w:rsid w:val="00AC6EA3"/>
    <w:rsid w:val="00AC6F17"/>
    <w:rsid w:val="00AC708D"/>
    <w:rsid w:val="00AC7139"/>
    <w:rsid w:val="00AC7197"/>
    <w:rsid w:val="00AC7238"/>
    <w:rsid w:val="00AC7272"/>
    <w:rsid w:val="00AC72A6"/>
    <w:rsid w:val="00AC72D7"/>
    <w:rsid w:val="00AC74DF"/>
    <w:rsid w:val="00AC757D"/>
    <w:rsid w:val="00AC7654"/>
    <w:rsid w:val="00AC7726"/>
    <w:rsid w:val="00AC7A5F"/>
    <w:rsid w:val="00AC7AD7"/>
    <w:rsid w:val="00AC7B10"/>
    <w:rsid w:val="00AC7BA6"/>
    <w:rsid w:val="00AC7BF7"/>
    <w:rsid w:val="00AC7C58"/>
    <w:rsid w:val="00AC7C66"/>
    <w:rsid w:val="00AC7C91"/>
    <w:rsid w:val="00AC7DB7"/>
    <w:rsid w:val="00AC7ECE"/>
    <w:rsid w:val="00AC7F55"/>
    <w:rsid w:val="00AD006C"/>
    <w:rsid w:val="00AD00D5"/>
    <w:rsid w:val="00AD01EF"/>
    <w:rsid w:val="00AD0256"/>
    <w:rsid w:val="00AD02E9"/>
    <w:rsid w:val="00AD03EC"/>
    <w:rsid w:val="00AD03F0"/>
    <w:rsid w:val="00AD050A"/>
    <w:rsid w:val="00AD0548"/>
    <w:rsid w:val="00AD0586"/>
    <w:rsid w:val="00AD059F"/>
    <w:rsid w:val="00AD068C"/>
    <w:rsid w:val="00AD0771"/>
    <w:rsid w:val="00AD07C0"/>
    <w:rsid w:val="00AD098F"/>
    <w:rsid w:val="00AD0A84"/>
    <w:rsid w:val="00AD0AA6"/>
    <w:rsid w:val="00AD0AB6"/>
    <w:rsid w:val="00AD0AC0"/>
    <w:rsid w:val="00AD0C1D"/>
    <w:rsid w:val="00AD0C42"/>
    <w:rsid w:val="00AD0C85"/>
    <w:rsid w:val="00AD0CB1"/>
    <w:rsid w:val="00AD0CD4"/>
    <w:rsid w:val="00AD0D19"/>
    <w:rsid w:val="00AD0E43"/>
    <w:rsid w:val="00AD0E88"/>
    <w:rsid w:val="00AD101C"/>
    <w:rsid w:val="00AD106C"/>
    <w:rsid w:val="00AD109E"/>
    <w:rsid w:val="00AD10D1"/>
    <w:rsid w:val="00AD119B"/>
    <w:rsid w:val="00AD12A9"/>
    <w:rsid w:val="00AD12AD"/>
    <w:rsid w:val="00AD1308"/>
    <w:rsid w:val="00AD13F6"/>
    <w:rsid w:val="00AD1491"/>
    <w:rsid w:val="00AD1536"/>
    <w:rsid w:val="00AD15EE"/>
    <w:rsid w:val="00AD1768"/>
    <w:rsid w:val="00AD1798"/>
    <w:rsid w:val="00AD1801"/>
    <w:rsid w:val="00AD181C"/>
    <w:rsid w:val="00AD1869"/>
    <w:rsid w:val="00AD18CA"/>
    <w:rsid w:val="00AD1A4D"/>
    <w:rsid w:val="00AD1A60"/>
    <w:rsid w:val="00AD1AFA"/>
    <w:rsid w:val="00AD1D45"/>
    <w:rsid w:val="00AD1E0C"/>
    <w:rsid w:val="00AD1E3A"/>
    <w:rsid w:val="00AD1E75"/>
    <w:rsid w:val="00AD201A"/>
    <w:rsid w:val="00AD2090"/>
    <w:rsid w:val="00AD20C0"/>
    <w:rsid w:val="00AD223A"/>
    <w:rsid w:val="00AD22B7"/>
    <w:rsid w:val="00AD2408"/>
    <w:rsid w:val="00AD245E"/>
    <w:rsid w:val="00AD2483"/>
    <w:rsid w:val="00AD255A"/>
    <w:rsid w:val="00AD2572"/>
    <w:rsid w:val="00AD2638"/>
    <w:rsid w:val="00AD26B1"/>
    <w:rsid w:val="00AD272F"/>
    <w:rsid w:val="00AD27BF"/>
    <w:rsid w:val="00AD2803"/>
    <w:rsid w:val="00AD29F9"/>
    <w:rsid w:val="00AD2A0F"/>
    <w:rsid w:val="00AD2A10"/>
    <w:rsid w:val="00AD2A67"/>
    <w:rsid w:val="00AD2B16"/>
    <w:rsid w:val="00AD2B67"/>
    <w:rsid w:val="00AD2BF8"/>
    <w:rsid w:val="00AD2C45"/>
    <w:rsid w:val="00AD2C71"/>
    <w:rsid w:val="00AD2D69"/>
    <w:rsid w:val="00AD2D77"/>
    <w:rsid w:val="00AD3021"/>
    <w:rsid w:val="00AD3056"/>
    <w:rsid w:val="00AD30B7"/>
    <w:rsid w:val="00AD3150"/>
    <w:rsid w:val="00AD31E0"/>
    <w:rsid w:val="00AD322B"/>
    <w:rsid w:val="00AD32B1"/>
    <w:rsid w:val="00AD3512"/>
    <w:rsid w:val="00AD3590"/>
    <w:rsid w:val="00AD35D9"/>
    <w:rsid w:val="00AD3606"/>
    <w:rsid w:val="00AD3659"/>
    <w:rsid w:val="00AD3699"/>
    <w:rsid w:val="00AD36B9"/>
    <w:rsid w:val="00AD3734"/>
    <w:rsid w:val="00AD380D"/>
    <w:rsid w:val="00AD3879"/>
    <w:rsid w:val="00AD38C9"/>
    <w:rsid w:val="00AD39C0"/>
    <w:rsid w:val="00AD39FB"/>
    <w:rsid w:val="00AD3BBE"/>
    <w:rsid w:val="00AD3C0A"/>
    <w:rsid w:val="00AD3CB0"/>
    <w:rsid w:val="00AD3D05"/>
    <w:rsid w:val="00AD3D47"/>
    <w:rsid w:val="00AD3D52"/>
    <w:rsid w:val="00AD3D69"/>
    <w:rsid w:val="00AD3DBE"/>
    <w:rsid w:val="00AD3E1F"/>
    <w:rsid w:val="00AD3F04"/>
    <w:rsid w:val="00AD3F63"/>
    <w:rsid w:val="00AD3FE6"/>
    <w:rsid w:val="00AD41E2"/>
    <w:rsid w:val="00AD43A2"/>
    <w:rsid w:val="00AD444F"/>
    <w:rsid w:val="00AD4506"/>
    <w:rsid w:val="00AD4559"/>
    <w:rsid w:val="00AD45B1"/>
    <w:rsid w:val="00AD45F6"/>
    <w:rsid w:val="00AD469F"/>
    <w:rsid w:val="00AD4735"/>
    <w:rsid w:val="00AD47C6"/>
    <w:rsid w:val="00AD4826"/>
    <w:rsid w:val="00AD4991"/>
    <w:rsid w:val="00AD4A59"/>
    <w:rsid w:val="00AD4A7E"/>
    <w:rsid w:val="00AD4AFB"/>
    <w:rsid w:val="00AD4B03"/>
    <w:rsid w:val="00AD4BE6"/>
    <w:rsid w:val="00AD4E3E"/>
    <w:rsid w:val="00AD4E43"/>
    <w:rsid w:val="00AD4E6B"/>
    <w:rsid w:val="00AD4EAE"/>
    <w:rsid w:val="00AD4EB8"/>
    <w:rsid w:val="00AD4FB8"/>
    <w:rsid w:val="00AD5049"/>
    <w:rsid w:val="00AD50C7"/>
    <w:rsid w:val="00AD511F"/>
    <w:rsid w:val="00AD5138"/>
    <w:rsid w:val="00AD5394"/>
    <w:rsid w:val="00AD53B9"/>
    <w:rsid w:val="00AD5485"/>
    <w:rsid w:val="00AD56B5"/>
    <w:rsid w:val="00AD5996"/>
    <w:rsid w:val="00AD59CC"/>
    <w:rsid w:val="00AD5A5A"/>
    <w:rsid w:val="00AD5B27"/>
    <w:rsid w:val="00AD5C0E"/>
    <w:rsid w:val="00AD5CAD"/>
    <w:rsid w:val="00AD5CEB"/>
    <w:rsid w:val="00AD5DA0"/>
    <w:rsid w:val="00AD5DF9"/>
    <w:rsid w:val="00AD5E24"/>
    <w:rsid w:val="00AD5E6E"/>
    <w:rsid w:val="00AD5F68"/>
    <w:rsid w:val="00AD5FD6"/>
    <w:rsid w:val="00AD6029"/>
    <w:rsid w:val="00AD6031"/>
    <w:rsid w:val="00AD6032"/>
    <w:rsid w:val="00AD60EE"/>
    <w:rsid w:val="00AD60F5"/>
    <w:rsid w:val="00AD6162"/>
    <w:rsid w:val="00AD6233"/>
    <w:rsid w:val="00AD628F"/>
    <w:rsid w:val="00AD642B"/>
    <w:rsid w:val="00AD658C"/>
    <w:rsid w:val="00AD66A4"/>
    <w:rsid w:val="00AD66B7"/>
    <w:rsid w:val="00AD670A"/>
    <w:rsid w:val="00AD6799"/>
    <w:rsid w:val="00AD686C"/>
    <w:rsid w:val="00AD68CC"/>
    <w:rsid w:val="00AD6BC4"/>
    <w:rsid w:val="00AD6CB2"/>
    <w:rsid w:val="00AD6CFE"/>
    <w:rsid w:val="00AD6D68"/>
    <w:rsid w:val="00AD6F02"/>
    <w:rsid w:val="00AD6F0C"/>
    <w:rsid w:val="00AD6F2E"/>
    <w:rsid w:val="00AD6F4A"/>
    <w:rsid w:val="00AD6FE8"/>
    <w:rsid w:val="00AD702C"/>
    <w:rsid w:val="00AD713D"/>
    <w:rsid w:val="00AD7168"/>
    <w:rsid w:val="00AD71F5"/>
    <w:rsid w:val="00AD7228"/>
    <w:rsid w:val="00AD725F"/>
    <w:rsid w:val="00AD72BF"/>
    <w:rsid w:val="00AD735B"/>
    <w:rsid w:val="00AD741E"/>
    <w:rsid w:val="00AD7478"/>
    <w:rsid w:val="00AD7599"/>
    <w:rsid w:val="00AD75C3"/>
    <w:rsid w:val="00AD7664"/>
    <w:rsid w:val="00AD792D"/>
    <w:rsid w:val="00AD7A56"/>
    <w:rsid w:val="00AD7A88"/>
    <w:rsid w:val="00AD7B12"/>
    <w:rsid w:val="00AD7B80"/>
    <w:rsid w:val="00AD7C08"/>
    <w:rsid w:val="00AD7C39"/>
    <w:rsid w:val="00AD7C4C"/>
    <w:rsid w:val="00AD7DB8"/>
    <w:rsid w:val="00AD7E8D"/>
    <w:rsid w:val="00AE0046"/>
    <w:rsid w:val="00AE0068"/>
    <w:rsid w:val="00AE00B6"/>
    <w:rsid w:val="00AE01C0"/>
    <w:rsid w:val="00AE0255"/>
    <w:rsid w:val="00AE029F"/>
    <w:rsid w:val="00AE02C5"/>
    <w:rsid w:val="00AE0407"/>
    <w:rsid w:val="00AE04A5"/>
    <w:rsid w:val="00AE04C7"/>
    <w:rsid w:val="00AE04D3"/>
    <w:rsid w:val="00AE050E"/>
    <w:rsid w:val="00AE0553"/>
    <w:rsid w:val="00AE0565"/>
    <w:rsid w:val="00AE0640"/>
    <w:rsid w:val="00AE06E3"/>
    <w:rsid w:val="00AE0702"/>
    <w:rsid w:val="00AE072E"/>
    <w:rsid w:val="00AE07A9"/>
    <w:rsid w:val="00AE07D0"/>
    <w:rsid w:val="00AE08B9"/>
    <w:rsid w:val="00AE09DB"/>
    <w:rsid w:val="00AE0B7E"/>
    <w:rsid w:val="00AE0B86"/>
    <w:rsid w:val="00AE0BCB"/>
    <w:rsid w:val="00AE0D40"/>
    <w:rsid w:val="00AE0D87"/>
    <w:rsid w:val="00AE0E02"/>
    <w:rsid w:val="00AE0E40"/>
    <w:rsid w:val="00AE0E65"/>
    <w:rsid w:val="00AE0EAC"/>
    <w:rsid w:val="00AE0EEB"/>
    <w:rsid w:val="00AE0FFD"/>
    <w:rsid w:val="00AE1080"/>
    <w:rsid w:val="00AE10D5"/>
    <w:rsid w:val="00AE10F5"/>
    <w:rsid w:val="00AE122A"/>
    <w:rsid w:val="00AE127A"/>
    <w:rsid w:val="00AE12B0"/>
    <w:rsid w:val="00AE1325"/>
    <w:rsid w:val="00AE134D"/>
    <w:rsid w:val="00AE1362"/>
    <w:rsid w:val="00AE1507"/>
    <w:rsid w:val="00AE1520"/>
    <w:rsid w:val="00AE1539"/>
    <w:rsid w:val="00AE1658"/>
    <w:rsid w:val="00AE16E6"/>
    <w:rsid w:val="00AE17FF"/>
    <w:rsid w:val="00AE19A0"/>
    <w:rsid w:val="00AE1A96"/>
    <w:rsid w:val="00AE1AC8"/>
    <w:rsid w:val="00AE1BAB"/>
    <w:rsid w:val="00AE1C54"/>
    <w:rsid w:val="00AE1C89"/>
    <w:rsid w:val="00AE1DA1"/>
    <w:rsid w:val="00AE1DE8"/>
    <w:rsid w:val="00AE1ECA"/>
    <w:rsid w:val="00AE1ED0"/>
    <w:rsid w:val="00AE1F1C"/>
    <w:rsid w:val="00AE1FEA"/>
    <w:rsid w:val="00AE202C"/>
    <w:rsid w:val="00AE2039"/>
    <w:rsid w:val="00AE206D"/>
    <w:rsid w:val="00AE206E"/>
    <w:rsid w:val="00AE2140"/>
    <w:rsid w:val="00AE2186"/>
    <w:rsid w:val="00AE21D4"/>
    <w:rsid w:val="00AE2205"/>
    <w:rsid w:val="00AE2329"/>
    <w:rsid w:val="00AE236C"/>
    <w:rsid w:val="00AE2374"/>
    <w:rsid w:val="00AE2426"/>
    <w:rsid w:val="00AE24A4"/>
    <w:rsid w:val="00AE24EB"/>
    <w:rsid w:val="00AE24F7"/>
    <w:rsid w:val="00AE25B4"/>
    <w:rsid w:val="00AE2635"/>
    <w:rsid w:val="00AE2680"/>
    <w:rsid w:val="00AE2746"/>
    <w:rsid w:val="00AE27A1"/>
    <w:rsid w:val="00AE27AE"/>
    <w:rsid w:val="00AE27DF"/>
    <w:rsid w:val="00AE2835"/>
    <w:rsid w:val="00AE2861"/>
    <w:rsid w:val="00AE28A2"/>
    <w:rsid w:val="00AE292B"/>
    <w:rsid w:val="00AE2963"/>
    <w:rsid w:val="00AE2A83"/>
    <w:rsid w:val="00AE2B03"/>
    <w:rsid w:val="00AE2B0F"/>
    <w:rsid w:val="00AE2B93"/>
    <w:rsid w:val="00AE2BA0"/>
    <w:rsid w:val="00AE2F10"/>
    <w:rsid w:val="00AE2FAD"/>
    <w:rsid w:val="00AE3250"/>
    <w:rsid w:val="00AE343E"/>
    <w:rsid w:val="00AE3497"/>
    <w:rsid w:val="00AE3607"/>
    <w:rsid w:val="00AE36E2"/>
    <w:rsid w:val="00AE3867"/>
    <w:rsid w:val="00AE3A21"/>
    <w:rsid w:val="00AE3AC4"/>
    <w:rsid w:val="00AE3C2A"/>
    <w:rsid w:val="00AE3CD4"/>
    <w:rsid w:val="00AE3E05"/>
    <w:rsid w:val="00AE3ED7"/>
    <w:rsid w:val="00AE4019"/>
    <w:rsid w:val="00AE4053"/>
    <w:rsid w:val="00AE4087"/>
    <w:rsid w:val="00AE408C"/>
    <w:rsid w:val="00AE4207"/>
    <w:rsid w:val="00AE4215"/>
    <w:rsid w:val="00AE4247"/>
    <w:rsid w:val="00AE4261"/>
    <w:rsid w:val="00AE42E2"/>
    <w:rsid w:val="00AE43BD"/>
    <w:rsid w:val="00AE4784"/>
    <w:rsid w:val="00AE47E8"/>
    <w:rsid w:val="00AE4812"/>
    <w:rsid w:val="00AE4839"/>
    <w:rsid w:val="00AE48A0"/>
    <w:rsid w:val="00AE48C2"/>
    <w:rsid w:val="00AE48E8"/>
    <w:rsid w:val="00AE49DF"/>
    <w:rsid w:val="00AE4B5C"/>
    <w:rsid w:val="00AE4BC6"/>
    <w:rsid w:val="00AE4C4A"/>
    <w:rsid w:val="00AE4E32"/>
    <w:rsid w:val="00AE4FDD"/>
    <w:rsid w:val="00AE51B3"/>
    <w:rsid w:val="00AE52E6"/>
    <w:rsid w:val="00AE5326"/>
    <w:rsid w:val="00AE53F4"/>
    <w:rsid w:val="00AE54EA"/>
    <w:rsid w:val="00AE550D"/>
    <w:rsid w:val="00AE551B"/>
    <w:rsid w:val="00AE552B"/>
    <w:rsid w:val="00AE5558"/>
    <w:rsid w:val="00AE55FB"/>
    <w:rsid w:val="00AE575A"/>
    <w:rsid w:val="00AE57DD"/>
    <w:rsid w:val="00AE5812"/>
    <w:rsid w:val="00AE584E"/>
    <w:rsid w:val="00AE595C"/>
    <w:rsid w:val="00AE597D"/>
    <w:rsid w:val="00AE59FE"/>
    <w:rsid w:val="00AE5B2A"/>
    <w:rsid w:val="00AE5B2E"/>
    <w:rsid w:val="00AE5C1F"/>
    <w:rsid w:val="00AE5C56"/>
    <w:rsid w:val="00AE5C8E"/>
    <w:rsid w:val="00AE5CA7"/>
    <w:rsid w:val="00AE5CFE"/>
    <w:rsid w:val="00AE5EBE"/>
    <w:rsid w:val="00AE5FA2"/>
    <w:rsid w:val="00AE5FE6"/>
    <w:rsid w:val="00AE5FFA"/>
    <w:rsid w:val="00AE6037"/>
    <w:rsid w:val="00AE6172"/>
    <w:rsid w:val="00AE6261"/>
    <w:rsid w:val="00AE62AF"/>
    <w:rsid w:val="00AE6414"/>
    <w:rsid w:val="00AE6464"/>
    <w:rsid w:val="00AE64C7"/>
    <w:rsid w:val="00AE65F2"/>
    <w:rsid w:val="00AE6646"/>
    <w:rsid w:val="00AE6684"/>
    <w:rsid w:val="00AE6721"/>
    <w:rsid w:val="00AE6791"/>
    <w:rsid w:val="00AE6876"/>
    <w:rsid w:val="00AE6A28"/>
    <w:rsid w:val="00AE6A53"/>
    <w:rsid w:val="00AE6B4E"/>
    <w:rsid w:val="00AE6C18"/>
    <w:rsid w:val="00AE6D5F"/>
    <w:rsid w:val="00AE6D71"/>
    <w:rsid w:val="00AE6DF5"/>
    <w:rsid w:val="00AE6E15"/>
    <w:rsid w:val="00AE6EB4"/>
    <w:rsid w:val="00AE6EBA"/>
    <w:rsid w:val="00AE70A2"/>
    <w:rsid w:val="00AE70D6"/>
    <w:rsid w:val="00AE7101"/>
    <w:rsid w:val="00AE7112"/>
    <w:rsid w:val="00AE71CE"/>
    <w:rsid w:val="00AE7233"/>
    <w:rsid w:val="00AE729B"/>
    <w:rsid w:val="00AE72A1"/>
    <w:rsid w:val="00AE73AE"/>
    <w:rsid w:val="00AE73C2"/>
    <w:rsid w:val="00AE73E6"/>
    <w:rsid w:val="00AE74DC"/>
    <w:rsid w:val="00AE75DC"/>
    <w:rsid w:val="00AE7630"/>
    <w:rsid w:val="00AE76E3"/>
    <w:rsid w:val="00AE771E"/>
    <w:rsid w:val="00AE77D0"/>
    <w:rsid w:val="00AE78C2"/>
    <w:rsid w:val="00AE7986"/>
    <w:rsid w:val="00AE7A92"/>
    <w:rsid w:val="00AE7B5B"/>
    <w:rsid w:val="00AE7B9F"/>
    <w:rsid w:val="00AE7CDC"/>
    <w:rsid w:val="00AE7D10"/>
    <w:rsid w:val="00AE7DAD"/>
    <w:rsid w:val="00AE7EAA"/>
    <w:rsid w:val="00AE7F5C"/>
    <w:rsid w:val="00AE7F80"/>
    <w:rsid w:val="00AE7FAC"/>
    <w:rsid w:val="00AF000C"/>
    <w:rsid w:val="00AF005D"/>
    <w:rsid w:val="00AF017A"/>
    <w:rsid w:val="00AF01FC"/>
    <w:rsid w:val="00AF022C"/>
    <w:rsid w:val="00AF02A9"/>
    <w:rsid w:val="00AF035B"/>
    <w:rsid w:val="00AF036C"/>
    <w:rsid w:val="00AF04DE"/>
    <w:rsid w:val="00AF04FA"/>
    <w:rsid w:val="00AF0565"/>
    <w:rsid w:val="00AF062D"/>
    <w:rsid w:val="00AF071F"/>
    <w:rsid w:val="00AF0800"/>
    <w:rsid w:val="00AF086F"/>
    <w:rsid w:val="00AF0882"/>
    <w:rsid w:val="00AF0ADE"/>
    <w:rsid w:val="00AF0CBA"/>
    <w:rsid w:val="00AF0D6A"/>
    <w:rsid w:val="00AF0D79"/>
    <w:rsid w:val="00AF0D93"/>
    <w:rsid w:val="00AF0DAC"/>
    <w:rsid w:val="00AF0DD7"/>
    <w:rsid w:val="00AF0DDD"/>
    <w:rsid w:val="00AF103A"/>
    <w:rsid w:val="00AF104B"/>
    <w:rsid w:val="00AF1164"/>
    <w:rsid w:val="00AF1171"/>
    <w:rsid w:val="00AF11A0"/>
    <w:rsid w:val="00AF11B6"/>
    <w:rsid w:val="00AF11D0"/>
    <w:rsid w:val="00AF133D"/>
    <w:rsid w:val="00AF1387"/>
    <w:rsid w:val="00AF1388"/>
    <w:rsid w:val="00AF13DB"/>
    <w:rsid w:val="00AF176F"/>
    <w:rsid w:val="00AF17D5"/>
    <w:rsid w:val="00AF18F5"/>
    <w:rsid w:val="00AF19E9"/>
    <w:rsid w:val="00AF19F5"/>
    <w:rsid w:val="00AF1A8D"/>
    <w:rsid w:val="00AF1B41"/>
    <w:rsid w:val="00AF1B97"/>
    <w:rsid w:val="00AF1BCC"/>
    <w:rsid w:val="00AF1D44"/>
    <w:rsid w:val="00AF1D82"/>
    <w:rsid w:val="00AF1E66"/>
    <w:rsid w:val="00AF1EAF"/>
    <w:rsid w:val="00AF1F5E"/>
    <w:rsid w:val="00AF1FB3"/>
    <w:rsid w:val="00AF20B5"/>
    <w:rsid w:val="00AF20D8"/>
    <w:rsid w:val="00AF20E7"/>
    <w:rsid w:val="00AF2313"/>
    <w:rsid w:val="00AF2346"/>
    <w:rsid w:val="00AF23A6"/>
    <w:rsid w:val="00AF23AF"/>
    <w:rsid w:val="00AF2422"/>
    <w:rsid w:val="00AF2429"/>
    <w:rsid w:val="00AF242E"/>
    <w:rsid w:val="00AF2450"/>
    <w:rsid w:val="00AF24F5"/>
    <w:rsid w:val="00AF2518"/>
    <w:rsid w:val="00AF252D"/>
    <w:rsid w:val="00AF2656"/>
    <w:rsid w:val="00AF269C"/>
    <w:rsid w:val="00AF279D"/>
    <w:rsid w:val="00AF279E"/>
    <w:rsid w:val="00AF27B7"/>
    <w:rsid w:val="00AF2893"/>
    <w:rsid w:val="00AF2B23"/>
    <w:rsid w:val="00AF2B69"/>
    <w:rsid w:val="00AF2BF1"/>
    <w:rsid w:val="00AF2C79"/>
    <w:rsid w:val="00AF2E35"/>
    <w:rsid w:val="00AF2FA1"/>
    <w:rsid w:val="00AF30DE"/>
    <w:rsid w:val="00AF31C3"/>
    <w:rsid w:val="00AF31C4"/>
    <w:rsid w:val="00AF3377"/>
    <w:rsid w:val="00AF33CC"/>
    <w:rsid w:val="00AF3450"/>
    <w:rsid w:val="00AF353D"/>
    <w:rsid w:val="00AF366A"/>
    <w:rsid w:val="00AF3680"/>
    <w:rsid w:val="00AF387A"/>
    <w:rsid w:val="00AF3A03"/>
    <w:rsid w:val="00AF3A83"/>
    <w:rsid w:val="00AF3ABE"/>
    <w:rsid w:val="00AF3AC8"/>
    <w:rsid w:val="00AF3B20"/>
    <w:rsid w:val="00AF3DD6"/>
    <w:rsid w:val="00AF3EB3"/>
    <w:rsid w:val="00AF3F52"/>
    <w:rsid w:val="00AF3F79"/>
    <w:rsid w:val="00AF3F8D"/>
    <w:rsid w:val="00AF401F"/>
    <w:rsid w:val="00AF40D9"/>
    <w:rsid w:val="00AF4133"/>
    <w:rsid w:val="00AF4135"/>
    <w:rsid w:val="00AF4188"/>
    <w:rsid w:val="00AF41C4"/>
    <w:rsid w:val="00AF42C5"/>
    <w:rsid w:val="00AF4303"/>
    <w:rsid w:val="00AF4315"/>
    <w:rsid w:val="00AF433D"/>
    <w:rsid w:val="00AF439C"/>
    <w:rsid w:val="00AF43B6"/>
    <w:rsid w:val="00AF4491"/>
    <w:rsid w:val="00AF44F6"/>
    <w:rsid w:val="00AF45B4"/>
    <w:rsid w:val="00AF4601"/>
    <w:rsid w:val="00AF4671"/>
    <w:rsid w:val="00AF46B4"/>
    <w:rsid w:val="00AF46CA"/>
    <w:rsid w:val="00AF477F"/>
    <w:rsid w:val="00AF4782"/>
    <w:rsid w:val="00AF47ED"/>
    <w:rsid w:val="00AF47F1"/>
    <w:rsid w:val="00AF482F"/>
    <w:rsid w:val="00AF488E"/>
    <w:rsid w:val="00AF48B9"/>
    <w:rsid w:val="00AF491F"/>
    <w:rsid w:val="00AF4943"/>
    <w:rsid w:val="00AF4A46"/>
    <w:rsid w:val="00AF4A74"/>
    <w:rsid w:val="00AF4B59"/>
    <w:rsid w:val="00AF4BA3"/>
    <w:rsid w:val="00AF4C78"/>
    <w:rsid w:val="00AF4CF5"/>
    <w:rsid w:val="00AF4D61"/>
    <w:rsid w:val="00AF4D84"/>
    <w:rsid w:val="00AF4DBF"/>
    <w:rsid w:val="00AF4E41"/>
    <w:rsid w:val="00AF4ECE"/>
    <w:rsid w:val="00AF4FEE"/>
    <w:rsid w:val="00AF509B"/>
    <w:rsid w:val="00AF50B6"/>
    <w:rsid w:val="00AF50CD"/>
    <w:rsid w:val="00AF52B2"/>
    <w:rsid w:val="00AF55EC"/>
    <w:rsid w:val="00AF57A7"/>
    <w:rsid w:val="00AF57B3"/>
    <w:rsid w:val="00AF57BD"/>
    <w:rsid w:val="00AF58EE"/>
    <w:rsid w:val="00AF58EF"/>
    <w:rsid w:val="00AF58FA"/>
    <w:rsid w:val="00AF5921"/>
    <w:rsid w:val="00AF599A"/>
    <w:rsid w:val="00AF5ABE"/>
    <w:rsid w:val="00AF5B18"/>
    <w:rsid w:val="00AF5B7F"/>
    <w:rsid w:val="00AF5C76"/>
    <w:rsid w:val="00AF5C8C"/>
    <w:rsid w:val="00AF5D0A"/>
    <w:rsid w:val="00AF5D1D"/>
    <w:rsid w:val="00AF5D28"/>
    <w:rsid w:val="00AF5D36"/>
    <w:rsid w:val="00AF6171"/>
    <w:rsid w:val="00AF61F5"/>
    <w:rsid w:val="00AF6353"/>
    <w:rsid w:val="00AF6383"/>
    <w:rsid w:val="00AF63DA"/>
    <w:rsid w:val="00AF65B0"/>
    <w:rsid w:val="00AF6629"/>
    <w:rsid w:val="00AF6692"/>
    <w:rsid w:val="00AF66C1"/>
    <w:rsid w:val="00AF66CE"/>
    <w:rsid w:val="00AF6932"/>
    <w:rsid w:val="00AF6A0A"/>
    <w:rsid w:val="00AF6B31"/>
    <w:rsid w:val="00AF6C6D"/>
    <w:rsid w:val="00AF6C80"/>
    <w:rsid w:val="00AF6CAD"/>
    <w:rsid w:val="00AF6D70"/>
    <w:rsid w:val="00AF6E05"/>
    <w:rsid w:val="00AF6EA1"/>
    <w:rsid w:val="00AF6F53"/>
    <w:rsid w:val="00AF7165"/>
    <w:rsid w:val="00AF72B9"/>
    <w:rsid w:val="00AF732B"/>
    <w:rsid w:val="00AF73C7"/>
    <w:rsid w:val="00AF7476"/>
    <w:rsid w:val="00AF751E"/>
    <w:rsid w:val="00AF771D"/>
    <w:rsid w:val="00AF7804"/>
    <w:rsid w:val="00AF78B1"/>
    <w:rsid w:val="00AF794F"/>
    <w:rsid w:val="00AF7961"/>
    <w:rsid w:val="00AF79FE"/>
    <w:rsid w:val="00AF79FF"/>
    <w:rsid w:val="00AF7A39"/>
    <w:rsid w:val="00AF7B0A"/>
    <w:rsid w:val="00AF7B7C"/>
    <w:rsid w:val="00AF7B8A"/>
    <w:rsid w:val="00AF7BCF"/>
    <w:rsid w:val="00AF7C13"/>
    <w:rsid w:val="00AF7C45"/>
    <w:rsid w:val="00AF7C50"/>
    <w:rsid w:val="00AF7D9C"/>
    <w:rsid w:val="00AF7DA8"/>
    <w:rsid w:val="00AF7DF8"/>
    <w:rsid w:val="00AF7FB4"/>
    <w:rsid w:val="00AF7FD7"/>
    <w:rsid w:val="00AF7FF4"/>
    <w:rsid w:val="00B0007F"/>
    <w:rsid w:val="00B0014B"/>
    <w:rsid w:val="00B00174"/>
    <w:rsid w:val="00B00211"/>
    <w:rsid w:val="00B00492"/>
    <w:rsid w:val="00B00569"/>
    <w:rsid w:val="00B005BA"/>
    <w:rsid w:val="00B00652"/>
    <w:rsid w:val="00B006B4"/>
    <w:rsid w:val="00B00779"/>
    <w:rsid w:val="00B007BF"/>
    <w:rsid w:val="00B007EB"/>
    <w:rsid w:val="00B008E1"/>
    <w:rsid w:val="00B009ED"/>
    <w:rsid w:val="00B00A18"/>
    <w:rsid w:val="00B00A1C"/>
    <w:rsid w:val="00B00A39"/>
    <w:rsid w:val="00B00B12"/>
    <w:rsid w:val="00B00BAD"/>
    <w:rsid w:val="00B00BDC"/>
    <w:rsid w:val="00B00C16"/>
    <w:rsid w:val="00B00C44"/>
    <w:rsid w:val="00B00C97"/>
    <w:rsid w:val="00B00D8E"/>
    <w:rsid w:val="00B00E0D"/>
    <w:rsid w:val="00B00F97"/>
    <w:rsid w:val="00B00F98"/>
    <w:rsid w:val="00B00FCB"/>
    <w:rsid w:val="00B0101E"/>
    <w:rsid w:val="00B01024"/>
    <w:rsid w:val="00B01166"/>
    <w:rsid w:val="00B01191"/>
    <w:rsid w:val="00B0130B"/>
    <w:rsid w:val="00B01383"/>
    <w:rsid w:val="00B013AA"/>
    <w:rsid w:val="00B013CC"/>
    <w:rsid w:val="00B013FB"/>
    <w:rsid w:val="00B013FD"/>
    <w:rsid w:val="00B01579"/>
    <w:rsid w:val="00B01587"/>
    <w:rsid w:val="00B01589"/>
    <w:rsid w:val="00B01627"/>
    <w:rsid w:val="00B01741"/>
    <w:rsid w:val="00B01748"/>
    <w:rsid w:val="00B017EC"/>
    <w:rsid w:val="00B01839"/>
    <w:rsid w:val="00B019A1"/>
    <w:rsid w:val="00B019B1"/>
    <w:rsid w:val="00B019B4"/>
    <w:rsid w:val="00B01A4D"/>
    <w:rsid w:val="00B01A4E"/>
    <w:rsid w:val="00B01AB7"/>
    <w:rsid w:val="00B01BE6"/>
    <w:rsid w:val="00B01D88"/>
    <w:rsid w:val="00B01E21"/>
    <w:rsid w:val="00B01F3F"/>
    <w:rsid w:val="00B0200D"/>
    <w:rsid w:val="00B0203C"/>
    <w:rsid w:val="00B02070"/>
    <w:rsid w:val="00B020A1"/>
    <w:rsid w:val="00B020AC"/>
    <w:rsid w:val="00B02196"/>
    <w:rsid w:val="00B0227A"/>
    <w:rsid w:val="00B022DC"/>
    <w:rsid w:val="00B023F6"/>
    <w:rsid w:val="00B0243F"/>
    <w:rsid w:val="00B02645"/>
    <w:rsid w:val="00B02784"/>
    <w:rsid w:val="00B027F6"/>
    <w:rsid w:val="00B02819"/>
    <w:rsid w:val="00B02837"/>
    <w:rsid w:val="00B028D1"/>
    <w:rsid w:val="00B029DA"/>
    <w:rsid w:val="00B029F0"/>
    <w:rsid w:val="00B02A20"/>
    <w:rsid w:val="00B02B27"/>
    <w:rsid w:val="00B02B82"/>
    <w:rsid w:val="00B02C3D"/>
    <w:rsid w:val="00B02C5D"/>
    <w:rsid w:val="00B02C5F"/>
    <w:rsid w:val="00B02F09"/>
    <w:rsid w:val="00B02F2E"/>
    <w:rsid w:val="00B0302F"/>
    <w:rsid w:val="00B0322C"/>
    <w:rsid w:val="00B032CC"/>
    <w:rsid w:val="00B033BB"/>
    <w:rsid w:val="00B0361E"/>
    <w:rsid w:val="00B03784"/>
    <w:rsid w:val="00B037AB"/>
    <w:rsid w:val="00B037FB"/>
    <w:rsid w:val="00B03903"/>
    <w:rsid w:val="00B03972"/>
    <w:rsid w:val="00B039DB"/>
    <w:rsid w:val="00B03A39"/>
    <w:rsid w:val="00B03A83"/>
    <w:rsid w:val="00B03A9C"/>
    <w:rsid w:val="00B03B30"/>
    <w:rsid w:val="00B03B4A"/>
    <w:rsid w:val="00B03BFC"/>
    <w:rsid w:val="00B03BFF"/>
    <w:rsid w:val="00B03CB4"/>
    <w:rsid w:val="00B03CF8"/>
    <w:rsid w:val="00B03DDB"/>
    <w:rsid w:val="00B03F36"/>
    <w:rsid w:val="00B04024"/>
    <w:rsid w:val="00B04030"/>
    <w:rsid w:val="00B04046"/>
    <w:rsid w:val="00B04087"/>
    <w:rsid w:val="00B040ED"/>
    <w:rsid w:val="00B04163"/>
    <w:rsid w:val="00B041F7"/>
    <w:rsid w:val="00B042EA"/>
    <w:rsid w:val="00B043F8"/>
    <w:rsid w:val="00B0442F"/>
    <w:rsid w:val="00B0443F"/>
    <w:rsid w:val="00B044C7"/>
    <w:rsid w:val="00B045A8"/>
    <w:rsid w:val="00B045FC"/>
    <w:rsid w:val="00B0469F"/>
    <w:rsid w:val="00B047A6"/>
    <w:rsid w:val="00B04826"/>
    <w:rsid w:val="00B04905"/>
    <w:rsid w:val="00B04941"/>
    <w:rsid w:val="00B04987"/>
    <w:rsid w:val="00B0499B"/>
    <w:rsid w:val="00B049C6"/>
    <w:rsid w:val="00B049F0"/>
    <w:rsid w:val="00B04A32"/>
    <w:rsid w:val="00B04A9C"/>
    <w:rsid w:val="00B04AF0"/>
    <w:rsid w:val="00B04B6A"/>
    <w:rsid w:val="00B04B7B"/>
    <w:rsid w:val="00B04CB4"/>
    <w:rsid w:val="00B04CC0"/>
    <w:rsid w:val="00B04D22"/>
    <w:rsid w:val="00B04DB1"/>
    <w:rsid w:val="00B04F55"/>
    <w:rsid w:val="00B0502E"/>
    <w:rsid w:val="00B050FB"/>
    <w:rsid w:val="00B05103"/>
    <w:rsid w:val="00B0515F"/>
    <w:rsid w:val="00B0518E"/>
    <w:rsid w:val="00B052AC"/>
    <w:rsid w:val="00B0536E"/>
    <w:rsid w:val="00B054A1"/>
    <w:rsid w:val="00B054B9"/>
    <w:rsid w:val="00B05523"/>
    <w:rsid w:val="00B05642"/>
    <w:rsid w:val="00B05663"/>
    <w:rsid w:val="00B0573E"/>
    <w:rsid w:val="00B057C9"/>
    <w:rsid w:val="00B05876"/>
    <w:rsid w:val="00B05910"/>
    <w:rsid w:val="00B059D9"/>
    <w:rsid w:val="00B059DC"/>
    <w:rsid w:val="00B059EA"/>
    <w:rsid w:val="00B05A51"/>
    <w:rsid w:val="00B05A84"/>
    <w:rsid w:val="00B05C33"/>
    <w:rsid w:val="00B05C6D"/>
    <w:rsid w:val="00B05D79"/>
    <w:rsid w:val="00B05E14"/>
    <w:rsid w:val="00B05E96"/>
    <w:rsid w:val="00B05FBA"/>
    <w:rsid w:val="00B05FDB"/>
    <w:rsid w:val="00B06002"/>
    <w:rsid w:val="00B061DD"/>
    <w:rsid w:val="00B062AE"/>
    <w:rsid w:val="00B063BA"/>
    <w:rsid w:val="00B063F4"/>
    <w:rsid w:val="00B0641B"/>
    <w:rsid w:val="00B06517"/>
    <w:rsid w:val="00B067DC"/>
    <w:rsid w:val="00B06854"/>
    <w:rsid w:val="00B06913"/>
    <w:rsid w:val="00B06952"/>
    <w:rsid w:val="00B06A67"/>
    <w:rsid w:val="00B06AB9"/>
    <w:rsid w:val="00B06ACB"/>
    <w:rsid w:val="00B06BF7"/>
    <w:rsid w:val="00B06D76"/>
    <w:rsid w:val="00B06E06"/>
    <w:rsid w:val="00B06E0A"/>
    <w:rsid w:val="00B06EEA"/>
    <w:rsid w:val="00B06F30"/>
    <w:rsid w:val="00B06F40"/>
    <w:rsid w:val="00B06FAE"/>
    <w:rsid w:val="00B06FDE"/>
    <w:rsid w:val="00B07087"/>
    <w:rsid w:val="00B0708F"/>
    <w:rsid w:val="00B070D5"/>
    <w:rsid w:val="00B0715B"/>
    <w:rsid w:val="00B07221"/>
    <w:rsid w:val="00B072A1"/>
    <w:rsid w:val="00B07312"/>
    <w:rsid w:val="00B074AB"/>
    <w:rsid w:val="00B07510"/>
    <w:rsid w:val="00B0755C"/>
    <w:rsid w:val="00B07567"/>
    <w:rsid w:val="00B07568"/>
    <w:rsid w:val="00B07666"/>
    <w:rsid w:val="00B0769C"/>
    <w:rsid w:val="00B076A2"/>
    <w:rsid w:val="00B076D2"/>
    <w:rsid w:val="00B076D6"/>
    <w:rsid w:val="00B07757"/>
    <w:rsid w:val="00B0776A"/>
    <w:rsid w:val="00B077C0"/>
    <w:rsid w:val="00B07856"/>
    <w:rsid w:val="00B07870"/>
    <w:rsid w:val="00B078A8"/>
    <w:rsid w:val="00B078E0"/>
    <w:rsid w:val="00B079C7"/>
    <w:rsid w:val="00B07B00"/>
    <w:rsid w:val="00B07B30"/>
    <w:rsid w:val="00B07B39"/>
    <w:rsid w:val="00B07BCA"/>
    <w:rsid w:val="00B07C5B"/>
    <w:rsid w:val="00B07D35"/>
    <w:rsid w:val="00B07D44"/>
    <w:rsid w:val="00B07D69"/>
    <w:rsid w:val="00B07DCD"/>
    <w:rsid w:val="00B07FF8"/>
    <w:rsid w:val="00B07FFE"/>
    <w:rsid w:val="00B10190"/>
    <w:rsid w:val="00B101A0"/>
    <w:rsid w:val="00B1028E"/>
    <w:rsid w:val="00B10525"/>
    <w:rsid w:val="00B105E7"/>
    <w:rsid w:val="00B1068B"/>
    <w:rsid w:val="00B10697"/>
    <w:rsid w:val="00B10707"/>
    <w:rsid w:val="00B108C4"/>
    <w:rsid w:val="00B108F4"/>
    <w:rsid w:val="00B1096F"/>
    <w:rsid w:val="00B109C3"/>
    <w:rsid w:val="00B109D0"/>
    <w:rsid w:val="00B10A1C"/>
    <w:rsid w:val="00B10A1D"/>
    <w:rsid w:val="00B10A93"/>
    <w:rsid w:val="00B10AE2"/>
    <w:rsid w:val="00B10B26"/>
    <w:rsid w:val="00B10B49"/>
    <w:rsid w:val="00B10BA3"/>
    <w:rsid w:val="00B10C48"/>
    <w:rsid w:val="00B10CB3"/>
    <w:rsid w:val="00B10CF1"/>
    <w:rsid w:val="00B10D2C"/>
    <w:rsid w:val="00B10D5C"/>
    <w:rsid w:val="00B10E55"/>
    <w:rsid w:val="00B10F7D"/>
    <w:rsid w:val="00B10FA6"/>
    <w:rsid w:val="00B11069"/>
    <w:rsid w:val="00B11122"/>
    <w:rsid w:val="00B1119A"/>
    <w:rsid w:val="00B111D0"/>
    <w:rsid w:val="00B112CA"/>
    <w:rsid w:val="00B11317"/>
    <w:rsid w:val="00B11393"/>
    <w:rsid w:val="00B11437"/>
    <w:rsid w:val="00B1144E"/>
    <w:rsid w:val="00B11496"/>
    <w:rsid w:val="00B116B5"/>
    <w:rsid w:val="00B11702"/>
    <w:rsid w:val="00B1170D"/>
    <w:rsid w:val="00B11745"/>
    <w:rsid w:val="00B117B6"/>
    <w:rsid w:val="00B1182C"/>
    <w:rsid w:val="00B1186A"/>
    <w:rsid w:val="00B1186F"/>
    <w:rsid w:val="00B118E5"/>
    <w:rsid w:val="00B118FD"/>
    <w:rsid w:val="00B11B15"/>
    <w:rsid w:val="00B11BEC"/>
    <w:rsid w:val="00B11C52"/>
    <w:rsid w:val="00B11DE0"/>
    <w:rsid w:val="00B11E80"/>
    <w:rsid w:val="00B11F14"/>
    <w:rsid w:val="00B11FC5"/>
    <w:rsid w:val="00B11FFC"/>
    <w:rsid w:val="00B1201C"/>
    <w:rsid w:val="00B121DF"/>
    <w:rsid w:val="00B122D1"/>
    <w:rsid w:val="00B123C6"/>
    <w:rsid w:val="00B123EF"/>
    <w:rsid w:val="00B1249A"/>
    <w:rsid w:val="00B124D4"/>
    <w:rsid w:val="00B12505"/>
    <w:rsid w:val="00B1262D"/>
    <w:rsid w:val="00B1265A"/>
    <w:rsid w:val="00B1269C"/>
    <w:rsid w:val="00B1269D"/>
    <w:rsid w:val="00B126E7"/>
    <w:rsid w:val="00B12735"/>
    <w:rsid w:val="00B128CB"/>
    <w:rsid w:val="00B1297D"/>
    <w:rsid w:val="00B129D2"/>
    <w:rsid w:val="00B129D8"/>
    <w:rsid w:val="00B129F1"/>
    <w:rsid w:val="00B12A18"/>
    <w:rsid w:val="00B12A9B"/>
    <w:rsid w:val="00B12B57"/>
    <w:rsid w:val="00B12B9E"/>
    <w:rsid w:val="00B12BA4"/>
    <w:rsid w:val="00B12C98"/>
    <w:rsid w:val="00B12CE5"/>
    <w:rsid w:val="00B12DB1"/>
    <w:rsid w:val="00B12EF3"/>
    <w:rsid w:val="00B12F60"/>
    <w:rsid w:val="00B12FA6"/>
    <w:rsid w:val="00B13004"/>
    <w:rsid w:val="00B1301F"/>
    <w:rsid w:val="00B130D2"/>
    <w:rsid w:val="00B131C0"/>
    <w:rsid w:val="00B13339"/>
    <w:rsid w:val="00B13342"/>
    <w:rsid w:val="00B1336D"/>
    <w:rsid w:val="00B1348B"/>
    <w:rsid w:val="00B13500"/>
    <w:rsid w:val="00B13623"/>
    <w:rsid w:val="00B136D7"/>
    <w:rsid w:val="00B13799"/>
    <w:rsid w:val="00B13874"/>
    <w:rsid w:val="00B13878"/>
    <w:rsid w:val="00B13924"/>
    <w:rsid w:val="00B139FA"/>
    <w:rsid w:val="00B13A31"/>
    <w:rsid w:val="00B13A69"/>
    <w:rsid w:val="00B13A84"/>
    <w:rsid w:val="00B13A99"/>
    <w:rsid w:val="00B13BAE"/>
    <w:rsid w:val="00B13CDA"/>
    <w:rsid w:val="00B13CEA"/>
    <w:rsid w:val="00B13D3A"/>
    <w:rsid w:val="00B13D5D"/>
    <w:rsid w:val="00B13D86"/>
    <w:rsid w:val="00B13DB9"/>
    <w:rsid w:val="00B13E04"/>
    <w:rsid w:val="00B13E21"/>
    <w:rsid w:val="00B13ECB"/>
    <w:rsid w:val="00B13EF5"/>
    <w:rsid w:val="00B13F91"/>
    <w:rsid w:val="00B1401E"/>
    <w:rsid w:val="00B1419E"/>
    <w:rsid w:val="00B1429D"/>
    <w:rsid w:val="00B145E8"/>
    <w:rsid w:val="00B14603"/>
    <w:rsid w:val="00B146F3"/>
    <w:rsid w:val="00B14794"/>
    <w:rsid w:val="00B14841"/>
    <w:rsid w:val="00B14893"/>
    <w:rsid w:val="00B14897"/>
    <w:rsid w:val="00B148FD"/>
    <w:rsid w:val="00B149D9"/>
    <w:rsid w:val="00B14A06"/>
    <w:rsid w:val="00B14AA9"/>
    <w:rsid w:val="00B14B08"/>
    <w:rsid w:val="00B14C01"/>
    <w:rsid w:val="00B14E85"/>
    <w:rsid w:val="00B14EC2"/>
    <w:rsid w:val="00B14EFF"/>
    <w:rsid w:val="00B15006"/>
    <w:rsid w:val="00B150C2"/>
    <w:rsid w:val="00B15115"/>
    <w:rsid w:val="00B1512F"/>
    <w:rsid w:val="00B15130"/>
    <w:rsid w:val="00B152FF"/>
    <w:rsid w:val="00B1539D"/>
    <w:rsid w:val="00B15440"/>
    <w:rsid w:val="00B15459"/>
    <w:rsid w:val="00B1547F"/>
    <w:rsid w:val="00B15490"/>
    <w:rsid w:val="00B15499"/>
    <w:rsid w:val="00B154E0"/>
    <w:rsid w:val="00B154EE"/>
    <w:rsid w:val="00B15518"/>
    <w:rsid w:val="00B1552E"/>
    <w:rsid w:val="00B155D1"/>
    <w:rsid w:val="00B155DE"/>
    <w:rsid w:val="00B15699"/>
    <w:rsid w:val="00B15735"/>
    <w:rsid w:val="00B157AD"/>
    <w:rsid w:val="00B157D0"/>
    <w:rsid w:val="00B158E5"/>
    <w:rsid w:val="00B15AFA"/>
    <w:rsid w:val="00B15B31"/>
    <w:rsid w:val="00B15B55"/>
    <w:rsid w:val="00B15D0C"/>
    <w:rsid w:val="00B15D71"/>
    <w:rsid w:val="00B15D7E"/>
    <w:rsid w:val="00B15EBF"/>
    <w:rsid w:val="00B15ED7"/>
    <w:rsid w:val="00B15F20"/>
    <w:rsid w:val="00B15F3B"/>
    <w:rsid w:val="00B16091"/>
    <w:rsid w:val="00B1609E"/>
    <w:rsid w:val="00B1612A"/>
    <w:rsid w:val="00B161F6"/>
    <w:rsid w:val="00B162D6"/>
    <w:rsid w:val="00B162F5"/>
    <w:rsid w:val="00B1639D"/>
    <w:rsid w:val="00B163BB"/>
    <w:rsid w:val="00B1648E"/>
    <w:rsid w:val="00B164B8"/>
    <w:rsid w:val="00B164FB"/>
    <w:rsid w:val="00B16574"/>
    <w:rsid w:val="00B16605"/>
    <w:rsid w:val="00B16633"/>
    <w:rsid w:val="00B16652"/>
    <w:rsid w:val="00B16655"/>
    <w:rsid w:val="00B16662"/>
    <w:rsid w:val="00B1668A"/>
    <w:rsid w:val="00B166AB"/>
    <w:rsid w:val="00B16701"/>
    <w:rsid w:val="00B168E8"/>
    <w:rsid w:val="00B16981"/>
    <w:rsid w:val="00B16A93"/>
    <w:rsid w:val="00B16AD5"/>
    <w:rsid w:val="00B16BFA"/>
    <w:rsid w:val="00B16C08"/>
    <w:rsid w:val="00B16D24"/>
    <w:rsid w:val="00B16DBA"/>
    <w:rsid w:val="00B16E45"/>
    <w:rsid w:val="00B16F99"/>
    <w:rsid w:val="00B16FC8"/>
    <w:rsid w:val="00B16FF1"/>
    <w:rsid w:val="00B17025"/>
    <w:rsid w:val="00B170AC"/>
    <w:rsid w:val="00B172FB"/>
    <w:rsid w:val="00B17378"/>
    <w:rsid w:val="00B17429"/>
    <w:rsid w:val="00B175BF"/>
    <w:rsid w:val="00B175D1"/>
    <w:rsid w:val="00B17899"/>
    <w:rsid w:val="00B178A3"/>
    <w:rsid w:val="00B179AC"/>
    <w:rsid w:val="00B17A26"/>
    <w:rsid w:val="00B17A96"/>
    <w:rsid w:val="00B17ADC"/>
    <w:rsid w:val="00B17BB4"/>
    <w:rsid w:val="00B17BC2"/>
    <w:rsid w:val="00B17C6D"/>
    <w:rsid w:val="00B17CC7"/>
    <w:rsid w:val="00B17DCD"/>
    <w:rsid w:val="00B17DD7"/>
    <w:rsid w:val="00B17E3B"/>
    <w:rsid w:val="00B17F5F"/>
    <w:rsid w:val="00B17F65"/>
    <w:rsid w:val="00B20104"/>
    <w:rsid w:val="00B20258"/>
    <w:rsid w:val="00B2026D"/>
    <w:rsid w:val="00B202F0"/>
    <w:rsid w:val="00B202F2"/>
    <w:rsid w:val="00B20368"/>
    <w:rsid w:val="00B2047E"/>
    <w:rsid w:val="00B20577"/>
    <w:rsid w:val="00B2059A"/>
    <w:rsid w:val="00B20638"/>
    <w:rsid w:val="00B206C7"/>
    <w:rsid w:val="00B207F4"/>
    <w:rsid w:val="00B208B0"/>
    <w:rsid w:val="00B20950"/>
    <w:rsid w:val="00B209B2"/>
    <w:rsid w:val="00B20A01"/>
    <w:rsid w:val="00B20A76"/>
    <w:rsid w:val="00B20AD8"/>
    <w:rsid w:val="00B20AEF"/>
    <w:rsid w:val="00B20CF3"/>
    <w:rsid w:val="00B20D4F"/>
    <w:rsid w:val="00B20E15"/>
    <w:rsid w:val="00B20F68"/>
    <w:rsid w:val="00B210A3"/>
    <w:rsid w:val="00B210A7"/>
    <w:rsid w:val="00B210D7"/>
    <w:rsid w:val="00B210DD"/>
    <w:rsid w:val="00B210E5"/>
    <w:rsid w:val="00B2113A"/>
    <w:rsid w:val="00B212EA"/>
    <w:rsid w:val="00B21314"/>
    <w:rsid w:val="00B214D2"/>
    <w:rsid w:val="00B214F1"/>
    <w:rsid w:val="00B21513"/>
    <w:rsid w:val="00B2154C"/>
    <w:rsid w:val="00B21600"/>
    <w:rsid w:val="00B21620"/>
    <w:rsid w:val="00B21781"/>
    <w:rsid w:val="00B217D5"/>
    <w:rsid w:val="00B217E8"/>
    <w:rsid w:val="00B2182D"/>
    <w:rsid w:val="00B2186C"/>
    <w:rsid w:val="00B2195D"/>
    <w:rsid w:val="00B21A28"/>
    <w:rsid w:val="00B21B72"/>
    <w:rsid w:val="00B21BA4"/>
    <w:rsid w:val="00B21BAA"/>
    <w:rsid w:val="00B21CD9"/>
    <w:rsid w:val="00B21D0A"/>
    <w:rsid w:val="00B21D2B"/>
    <w:rsid w:val="00B21DB6"/>
    <w:rsid w:val="00B21DCC"/>
    <w:rsid w:val="00B21E40"/>
    <w:rsid w:val="00B21E64"/>
    <w:rsid w:val="00B21EC9"/>
    <w:rsid w:val="00B221EC"/>
    <w:rsid w:val="00B222BF"/>
    <w:rsid w:val="00B225F7"/>
    <w:rsid w:val="00B226BD"/>
    <w:rsid w:val="00B2282F"/>
    <w:rsid w:val="00B22839"/>
    <w:rsid w:val="00B2286C"/>
    <w:rsid w:val="00B22C29"/>
    <w:rsid w:val="00B22C2F"/>
    <w:rsid w:val="00B22C3A"/>
    <w:rsid w:val="00B22CC0"/>
    <w:rsid w:val="00B22E96"/>
    <w:rsid w:val="00B22F84"/>
    <w:rsid w:val="00B23005"/>
    <w:rsid w:val="00B231D0"/>
    <w:rsid w:val="00B2321A"/>
    <w:rsid w:val="00B2323B"/>
    <w:rsid w:val="00B2329C"/>
    <w:rsid w:val="00B2334D"/>
    <w:rsid w:val="00B233E6"/>
    <w:rsid w:val="00B233F6"/>
    <w:rsid w:val="00B23450"/>
    <w:rsid w:val="00B23499"/>
    <w:rsid w:val="00B2349C"/>
    <w:rsid w:val="00B235CC"/>
    <w:rsid w:val="00B235F8"/>
    <w:rsid w:val="00B23640"/>
    <w:rsid w:val="00B23649"/>
    <w:rsid w:val="00B23687"/>
    <w:rsid w:val="00B23767"/>
    <w:rsid w:val="00B2376F"/>
    <w:rsid w:val="00B238C0"/>
    <w:rsid w:val="00B238ED"/>
    <w:rsid w:val="00B23A06"/>
    <w:rsid w:val="00B23A12"/>
    <w:rsid w:val="00B23A19"/>
    <w:rsid w:val="00B23C8C"/>
    <w:rsid w:val="00B23CCB"/>
    <w:rsid w:val="00B23D33"/>
    <w:rsid w:val="00B23D6D"/>
    <w:rsid w:val="00B23EF7"/>
    <w:rsid w:val="00B23F56"/>
    <w:rsid w:val="00B23FDD"/>
    <w:rsid w:val="00B2403D"/>
    <w:rsid w:val="00B24113"/>
    <w:rsid w:val="00B2424B"/>
    <w:rsid w:val="00B24329"/>
    <w:rsid w:val="00B24360"/>
    <w:rsid w:val="00B243D6"/>
    <w:rsid w:val="00B243F4"/>
    <w:rsid w:val="00B24438"/>
    <w:rsid w:val="00B244F3"/>
    <w:rsid w:val="00B245AF"/>
    <w:rsid w:val="00B24615"/>
    <w:rsid w:val="00B24701"/>
    <w:rsid w:val="00B24800"/>
    <w:rsid w:val="00B248DB"/>
    <w:rsid w:val="00B248E5"/>
    <w:rsid w:val="00B24984"/>
    <w:rsid w:val="00B24986"/>
    <w:rsid w:val="00B249A5"/>
    <w:rsid w:val="00B24C6C"/>
    <w:rsid w:val="00B24CF8"/>
    <w:rsid w:val="00B24E19"/>
    <w:rsid w:val="00B24ED4"/>
    <w:rsid w:val="00B24F57"/>
    <w:rsid w:val="00B250C9"/>
    <w:rsid w:val="00B250FD"/>
    <w:rsid w:val="00B2525D"/>
    <w:rsid w:val="00B252E0"/>
    <w:rsid w:val="00B25406"/>
    <w:rsid w:val="00B25447"/>
    <w:rsid w:val="00B2560F"/>
    <w:rsid w:val="00B2561C"/>
    <w:rsid w:val="00B2565C"/>
    <w:rsid w:val="00B257D7"/>
    <w:rsid w:val="00B25893"/>
    <w:rsid w:val="00B25964"/>
    <w:rsid w:val="00B25993"/>
    <w:rsid w:val="00B25B8A"/>
    <w:rsid w:val="00B25B9F"/>
    <w:rsid w:val="00B25BA8"/>
    <w:rsid w:val="00B25BC5"/>
    <w:rsid w:val="00B25C41"/>
    <w:rsid w:val="00B25C95"/>
    <w:rsid w:val="00B25CA7"/>
    <w:rsid w:val="00B25D30"/>
    <w:rsid w:val="00B25D69"/>
    <w:rsid w:val="00B25EAB"/>
    <w:rsid w:val="00B25EAF"/>
    <w:rsid w:val="00B25F87"/>
    <w:rsid w:val="00B2603B"/>
    <w:rsid w:val="00B26048"/>
    <w:rsid w:val="00B2610A"/>
    <w:rsid w:val="00B2614F"/>
    <w:rsid w:val="00B2618F"/>
    <w:rsid w:val="00B26245"/>
    <w:rsid w:val="00B26292"/>
    <w:rsid w:val="00B262BC"/>
    <w:rsid w:val="00B2635D"/>
    <w:rsid w:val="00B2638E"/>
    <w:rsid w:val="00B26474"/>
    <w:rsid w:val="00B26552"/>
    <w:rsid w:val="00B26637"/>
    <w:rsid w:val="00B2665D"/>
    <w:rsid w:val="00B26696"/>
    <w:rsid w:val="00B26701"/>
    <w:rsid w:val="00B267A5"/>
    <w:rsid w:val="00B267DA"/>
    <w:rsid w:val="00B267EC"/>
    <w:rsid w:val="00B268A0"/>
    <w:rsid w:val="00B269C8"/>
    <w:rsid w:val="00B26BF4"/>
    <w:rsid w:val="00B26DA9"/>
    <w:rsid w:val="00B26E1B"/>
    <w:rsid w:val="00B26E38"/>
    <w:rsid w:val="00B26EAA"/>
    <w:rsid w:val="00B26EAB"/>
    <w:rsid w:val="00B26EBA"/>
    <w:rsid w:val="00B26F35"/>
    <w:rsid w:val="00B274F2"/>
    <w:rsid w:val="00B2755F"/>
    <w:rsid w:val="00B2768E"/>
    <w:rsid w:val="00B276AE"/>
    <w:rsid w:val="00B2771B"/>
    <w:rsid w:val="00B277D5"/>
    <w:rsid w:val="00B2787B"/>
    <w:rsid w:val="00B278A9"/>
    <w:rsid w:val="00B2794E"/>
    <w:rsid w:val="00B27ACD"/>
    <w:rsid w:val="00B27AFF"/>
    <w:rsid w:val="00B27B83"/>
    <w:rsid w:val="00B27C9E"/>
    <w:rsid w:val="00B27D50"/>
    <w:rsid w:val="00B27D9A"/>
    <w:rsid w:val="00B27E8D"/>
    <w:rsid w:val="00B3000A"/>
    <w:rsid w:val="00B3003A"/>
    <w:rsid w:val="00B3017A"/>
    <w:rsid w:val="00B301C3"/>
    <w:rsid w:val="00B30201"/>
    <w:rsid w:val="00B30404"/>
    <w:rsid w:val="00B3041E"/>
    <w:rsid w:val="00B304AA"/>
    <w:rsid w:val="00B30534"/>
    <w:rsid w:val="00B3059A"/>
    <w:rsid w:val="00B305B5"/>
    <w:rsid w:val="00B3078F"/>
    <w:rsid w:val="00B3084E"/>
    <w:rsid w:val="00B30878"/>
    <w:rsid w:val="00B3091B"/>
    <w:rsid w:val="00B3092E"/>
    <w:rsid w:val="00B30AB8"/>
    <w:rsid w:val="00B30B52"/>
    <w:rsid w:val="00B30BEF"/>
    <w:rsid w:val="00B30C79"/>
    <w:rsid w:val="00B30CF5"/>
    <w:rsid w:val="00B30D06"/>
    <w:rsid w:val="00B30D91"/>
    <w:rsid w:val="00B30DA9"/>
    <w:rsid w:val="00B30DC3"/>
    <w:rsid w:val="00B30E58"/>
    <w:rsid w:val="00B30EF4"/>
    <w:rsid w:val="00B30EFC"/>
    <w:rsid w:val="00B3113D"/>
    <w:rsid w:val="00B311D5"/>
    <w:rsid w:val="00B3123E"/>
    <w:rsid w:val="00B31258"/>
    <w:rsid w:val="00B313A6"/>
    <w:rsid w:val="00B313A7"/>
    <w:rsid w:val="00B314AD"/>
    <w:rsid w:val="00B314B0"/>
    <w:rsid w:val="00B3157F"/>
    <w:rsid w:val="00B315C2"/>
    <w:rsid w:val="00B3165D"/>
    <w:rsid w:val="00B31761"/>
    <w:rsid w:val="00B317E2"/>
    <w:rsid w:val="00B318D6"/>
    <w:rsid w:val="00B318F5"/>
    <w:rsid w:val="00B3192C"/>
    <w:rsid w:val="00B3196E"/>
    <w:rsid w:val="00B319BB"/>
    <w:rsid w:val="00B31A03"/>
    <w:rsid w:val="00B31B28"/>
    <w:rsid w:val="00B31BBE"/>
    <w:rsid w:val="00B31BEC"/>
    <w:rsid w:val="00B31C0B"/>
    <w:rsid w:val="00B31E78"/>
    <w:rsid w:val="00B31EEC"/>
    <w:rsid w:val="00B31FC8"/>
    <w:rsid w:val="00B32051"/>
    <w:rsid w:val="00B32365"/>
    <w:rsid w:val="00B324A3"/>
    <w:rsid w:val="00B324EE"/>
    <w:rsid w:val="00B325E3"/>
    <w:rsid w:val="00B32615"/>
    <w:rsid w:val="00B32653"/>
    <w:rsid w:val="00B326B7"/>
    <w:rsid w:val="00B328EB"/>
    <w:rsid w:val="00B32A7D"/>
    <w:rsid w:val="00B32AB6"/>
    <w:rsid w:val="00B32B1E"/>
    <w:rsid w:val="00B32B38"/>
    <w:rsid w:val="00B32B6D"/>
    <w:rsid w:val="00B32B71"/>
    <w:rsid w:val="00B32B73"/>
    <w:rsid w:val="00B32CA9"/>
    <w:rsid w:val="00B32CD7"/>
    <w:rsid w:val="00B32D15"/>
    <w:rsid w:val="00B32DF5"/>
    <w:rsid w:val="00B32EC5"/>
    <w:rsid w:val="00B32EF7"/>
    <w:rsid w:val="00B32FA4"/>
    <w:rsid w:val="00B32FDB"/>
    <w:rsid w:val="00B3317F"/>
    <w:rsid w:val="00B33197"/>
    <w:rsid w:val="00B331B9"/>
    <w:rsid w:val="00B331DD"/>
    <w:rsid w:val="00B3325A"/>
    <w:rsid w:val="00B3325B"/>
    <w:rsid w:val="00B33320"/>
    <w:rsid w:val="00B3334B"/>
    <w:rsid w:val="00B33438"/>
    <w:rsid w:val="00B33506"/>
    <w:rsid w:val="00B33560"/>
    <w:rsid w:val="00B3358A"/>
    <w:rsid w:val="00B336F0"/>
    <w:rsid w:val="00B336F5"/>
    <w:rsid w:val="00B33821"/>
    <w:rsid w:val="00B3384E"/>
    <w:rsid w:val="00B33A0E"/>
    <w:rsid w:val="00B33AFE"/>
    <w:rsid w:val="00B33B3B"/>
    <w:rsid w:val="00B33B8F"/>
    <w:rsid w:val="00B33BC3"/>
    <w:rsid w:val="00B33C32"/>
    <w:rsid w:val="00B33C69"/>
    <w:rsid w:val="00B33CB3"/>
    <w:rsid w:val="00B33CC2"/>
    <w:rsid w:val="00B33D0C"/>
    <w:rsid w:val="00B33D12"/>
    <w:rsid w:val="00B33D54"/>
    <w:rsid w:val="00B33DAB"/>
    <w:rsid w:val="00B33DC4"/>
    <w:rsid w:val="00B33F65"/>
    <w:rsid w:val="00B33FD2"/>
    <w:rsid w:val="00B3401B"/>
    <w:rsid w:val="00B34057"/>
    <w:rsid w:val="00B340F3"/>
    <w:rsid w:val="00B340FC"/>
    <w:rsid w:val="00B3415F"/>
    <w:rsid w:val="00B341AF"/>
    <w:rsid w:val="00B342A9"/>
    <w:rsid w:val="00B342F8"/>
    <w:rsid w:val="00B3432B"/>
    <w:rsid w:val="00B343FB"/>
    <w:rsid w:val="00B34420"/>
    <w:rsid w:val="00B3445C"/>
    <w:rsid w:val="00B344BC"/>
    <w:rsid w:val="00B344E9"/>
    <w:rsid w:val="00B34523"/>
    <w:rsid w:val="00B3452C"/>
    <w:rsid w:val="00B345DD"/>
    <w:rsid w:val="00B346B5"/>
    <w:rsid w:val="00B346F2"/>
    <w:rsid w:val="00B34816"/>
    <w:rsid w:val="00B34822"/>
    <w:rsid w:val="00B34915"/>
    <w:rsid w:val="00B34922"/>
    <w:rsid w:val="00B34950"/>
    <w:rsid w:val="00B3497E"/>
    <w:rsid w:val="00B34A1B"/>
    <w:rsid w:val="00B34A81"/>
    <w:rsid w:val="00B34AB1"/>
    <w:rsid w:val="00B34BA1"/>
    <w:rsid w:val="00B34BCE"/>
    <w:rsid w:val="00B34C0E"/>
    <w:rsid w:val="00B34C7E"/>
    <w:rsid w:val="00B34CA3"/>
    <w:rsid w:val="00B34CD5"/>
    <w:rsid w:val="00B34D53"/>
    <w:rsid w:val="00B34D80"/>
    <w:rsid w:val="00B34DD0"/>
    <w:rsid w:val="00B34E36"/>
    <w:rsid w:val="00B35088"/>
    <w:rsid w:val="00B35114"/>
    <w:rsid w:val="00B351B4"/>
    <w:rsid w:val="00B3520E"/>
    <w:rsid w:val="00B35256"/>
    <w:rsid w:val="00B35282"/>
    <w:rsid w:val="00B3535F"/>
    <w:rsid w:val="00B354F7"/>
    <w:rsid w:val="00B3554F"/>
    <w:rsid w:val="00B3558F"/>
    <w:rsid w:val="00B355A8"/>
    <w:rsid w:val="00B355BA"/>
    <w:rsid w:val="00B35651"/>
    <w:rsid w:val="00B35680"/>
    <w:rsid w:val="00B3577C"/>
    <w:rsid w:val="00B35832"/>
    <w:rsid w:val="00B3587A"/>
    <w:rsid w:val="00B358E8"/>
    <w:rsid w:val="00B35996"/>
    <w:rsid w:val="00B359E1"/>
    <w:rsid w:val="00B35A0C"/>
    <w:rsid w:val="00B35A1E"/>
    <w:rsid w:val="00B35A42"/>
    <w:rsid w:val="00B35AB9"/>
    <w:rsid w:val="00B35B1D"/>
    <w:rsid w:val="00B35CC2"/>
    <w:rsid w:val="00B35D19"/>
    <w:rsid w:val="00B35EF0"/>
    <w:rsid w:val="00B35F1B"/>
    <w:rsid w:val="00B35F60"/>
    <w:rsid w:val="00B35F67"/>
    <w:rsid w:val="00B35FED"/>
    <w:rsid w:val="00B35FF6"/>
    <w:rsid w:val="00B36028"/>
    <w:rsid w:val="00B36171"/>
    <w:rsid w:val="00B36284"/>
    <w:rsid w:val="00B3628D"/>
    <w:rsid w:val="00B362D3"/>
    <w:rsid w:val="00B362E6"/>
    <w:rsid w:val="00B36316"/>
    <w:rsid w:val="00B36477"/>
    <w:rsid w:val="00B365DE"/>
    <w:rsid w:val="00B3661A"/>
    <w:rsid w:val="00B36664"/>
    <w:rsid w:val="00B36696"/>
    <w:rsid w:val="00B367C2"/>
    <w:rsid w:val="00B3682C"/>
    <w:rsid w:val="00B36925"/>
    <w:rsid w:val="00B36B96"/>
    <w:rsid w:val="00B36BC5"/>
    <w:rsid w:val="00B36BDF"/>
    <w:rsid w:val="00B36BF7"/>
    <w:rsid w:val="00B36C1E"/>
    <w:rsid w:val="00B36C9F"/>
    <w:rsid w:val="00B36CB9"/>
    <w:rsid w:val="00B36CD1"/>
    <w:rsid w:val="00B36D36"/>
    <w:rsid w:val="00B36D98"/>
    <w:rsid w:val="00B36DDB"/>
    <w:rsid w:val="00B36E19"/>
    <w:rsid w:val="00B36E7E"/>
    <w:rsid w:val="00B36F86"/>
    <w:rsid w:val="00B37034"/>
    <w:rsid w:val="00B37055"/>
    <w:rsid w:val="00B370A9"/>
    <w:rsid w:val="00B371D8"/>
    <w:rsid w:val="00B3720B"/>
    <w:rsid w:val="00B372B5"/>
    <w:rsid w:val="00B373C0"/>
    <w:rsid w:val="00B374B1"/>
    <w:rsid w:val="00B374BF"/>
    <w:rsid w:val="00B374D6"/>
    <w:rsid w:val="00B375E8"/>
    <w:rsid w:val="00B375FB"/>
    <w:rsid w:val="00B3763F"/>
    <w:rsid w:val="00B376B5"/>
    <w:rsid w:val="00B3777C"/>
    <w:rsid w:val="00B37849"/>
    <w:rsid w:val="00B378BE"/>
    <w:rsid w:val="00B378CF"/>
    <w:rsid w:val="00B378D3"/>
    <w:rsid w:val="00B378DE"/>
    <w:rsid w:val="00B379C4"/>
    <w:rsid w:val="00B379E5"/>
    <w:rsid w:val="00B37AC9"/>
    <w:rsid w:val="00B37C5F"/>
    <w:rsid w:val="00B37D60"/>
    <w:rsid w:val="00B37D73"/>
    <w:rsid w:val="00B37D7E"/>
    <w:rsid w:val="00B37F3D"/>
    <w:rsid w:val="00B37F8D"/>
    <w:rsid w:val="00B37FB8"/>
    <w:rsid w:val="00B40027"/>
    <w:rsid w:val="00B40262"/>
    <w:rsid w:val="00B40273"/>
    <w:rsid w:val="00B4028E"/>
    <w:rsid w:val="00B40290"/>
    <w:rsid w:val="00B402F2"/>
    <w:rsid w:val="00B40301"/>
    <w:rsid w:val="00B40366"/>
    <w:rsid w:val="00B403D5"/>
    <w:rsid w:val="00B40421"/>
    <w:rsid w:val="00B40439"/>
    <w:rsid w:val="00B40562"/>
    <w:rsid w:val="00B405A2"/>
    <w:rsid w:val="00B405E5"/>
    <w:rsid w:val="00B4061A"/>
    <w:rsid w:val="00B406B1"/>
    <w:rsid w:val="00B406DC"/>
    <w:rsid w:val="00B4071F"/>
    <w:rsid w:val="00B4072E"/>
    <w:rsid w:val="00B40823"/>
    <w:rsid w:val="00B409E7"/>
    <w:rsid w:val="00B40A22"/>
    <w:rsid w:val="00B40A31"/>
    <w:rsid w:val="00B40B13"/>
    <w:rsid w:val="00B40CAA"/>
    <w:rsid w:val="00B40CAF"/>
    <w:rsid w:val="00B40EDF"/>
    <w:rsid w:val="00B40FAC"/>
    <w:rsid w:val="00B410F0"/>
    <w:rsid w:val="00B41219"/>
    <w:rsid w:val="00B41319"/>
    <w:rsid w:val="00B4136B"/>
    <w:rsid w:val="00B4138A"/>
    <w:rsid w:val="00B413BC"/>
    <w:rsid w:val="00B413CA"/>
    <w:rsid w:val="00B41593"/>
    <w:rsid w:val="00B415B6"/>
    <w:rsid w:val="00B415C4"/>
    <w:rsid w:val="00B4161D"/>
    <w:rsid w:val="00B4168E"/>
    <w:rsid w:val="00B417B9"/>
    <w:rsid w:val="00B417C9"/>
    <w:rsid w:val="00B4182D"/>
    <w:rsid w:val="00B4184A"/>
    <w:rsid w:val="00B4185B"/>
    <w:rsid w:val="00B418D4"/>
    <w:rsid w:val="00B41988"/>
    <w:rsid w:val="00B41A0D"/>
    <w:rsid w:val="00B41A61"/>
    <w:rsid w:val="00B41AE2"/>
    <w:rsid w:val="00B41B03"/>
    <w:rsid w:val="00B41C25"/>
    <w:rsid w:val="00B41C6D"/>
    <w:rsid w:val="00B41D8F"/>
    <w:rsid w:val="00B41D99"/>
    <w:rsid w:val="00B41DE1"/>
    <w:rsid w:val="00B41EDC"/>
    <w:rsid w:val="00B41F96"/>
    <w:rsid w:val="00B41FD2"/>
    <w:rsid w:val="00B4209D"/>
    <w:rsid w:val="00B420BE"/>
    <w:rsid w:val="00B42192"/>
    <w:rsid w:val="00B42219"/>
    <w:rsid w:val="00B42256"/>
    <w:rsid w:val="00B42322"/>
    <w:rsid w:val="00B424AB"/>
    <w:rsid w:val="00B424E8"/>
    <w:rsid w:val="00B425E2"/>
    <w:rsid w:val="00B42645"/>
    <w:rsid w:val="00B426C2"/>
    <w:rsid w:val="00B42842"/>
    <w:rsid w:val="00B42B49"/>
    <w:rsid w:val="00B42D02"/>
    <w:rsid w:val="00B42D71"/>
    <w:rsid w:val="00B42DCE"/>
    <w:rsid w:val="00B42DE0"/>
    <w:rsid w:val="00B42E76"/>
    <w:rsid w:val="00B42E8B"/>
    <w:rsid w:val="00B42F1B"/>
    <w:rsid w:val="00B42F99"/>
    <w:rsid w:val="00B42FD4"/>
    <w:rsid w:val="00B4305C"/>
    <w:rsid w:val="00B431C6"/>
    <w:rsid w:val="00B431D3"/>
    <w:rsid w:val="00B43252"/>
    <w:rsid w:val="00B43273"/>
    <w:rsid w:val="00B4343A"/>
    <w:rsid w:val="00B434C1"/>
    <w:rsid w:val="00B4353D"/>
    <w:rsid w:val="00B43718"/>
    <w:rsid w:val="00B43756"/>
    <w:rsid w:val="00B43804"/>
    <w:rsid w:val="00B439C7"/>
    <w:rsid w:val="00B439EE"/>
    <w:rsid w:val="00B43A04"/>
    <w:rsid w:val="00B43A9E"/>
    <w:rsid w:val="00B43B76"/>
    <w:rsid w:val="00B43BD7"/>
    <w:rsid w:val="00B43D77"/>
    <w:rsid w:val="00B43F4B"/>
    <w:rsid w:val="00B43F5D"/>
    <w:rsid w:val="00B44003"/>
    <w:rsid w:val="00B4400D"/>
    <w:rsid w:val="00B44078"/>
    <w:rsid w:val="00B440D1"/>
    <w:rsid w:val="00B44186"/>
    <w:rsid w:val="00B441B3"/>
    <w:rsid w:val="00B44206"/>
    <w:rsid w:val="00B44310"/>
    <w:rsid w:val="00B443CB"/>
    <w:rsid w:val="00B444BC"/>
    <w:rsid w:val="00B44542"/>
    <w:rsid w:val="00B445A6"/>
    <w:rsid w:val="00B446D2"/>
    <w:rsid w:val="00B447FF"/>
    <w:rsid w:val="00B448A9"/>
    <w:rsid w:val="00B449AD"/>
    <w:rsid w:val="00B44A05"/>
    <w:rsid w:val="00B44A6F"/>
    <w:rsid w:val="00B44BDC"/>
    <w:rsid w:val="00B44C32"/>
    <w:rsid w:val="00B44E2A"/>
    <w:rsid w:val="00B44F77"/>
    <w:rsid w:val="00B4501D"/>
    <w:rsid w:val="00B45116"/>
    <w:rsid w:val="00B451D1"/>
    <w:rsid w:val="00B455A1"/>
    <w:rsid w:val="00B4577A"/>
    <w:rsid w:val="00B4586D"/>
    <w:rsid w:val="00B458A2"/>
    <w:rsid w:val="00B458F3"/>
    <w:rsid w:val="00B45949"/>
    <w:rsid w:val="00B45976"/>
    <w:rsid w:val="00B45A7E"/>
    <w:rsid w:val="00B45AC5"/>
    <w:rsid w:val="00B45CC8"/>
    <w:rsid w:val="00B45D11"/>
    <w:rsid w:val="00B45D95"/>
    <w:rsid w:val="00B45E3D"/>
    <w:rsid w:val="00B45E59"/>
    <w:rsid w:val="00B45EB7"/>
    <w:rsid w:val="00B45EE9"/>
    <w:rsid w:val="00B45EF8"/>
    <w:rsid w:val="00B45F37"/>
    <w:rsid w:val="00B46052"/>
    <w:rsid w:val="00B460BD"/>
    <w:rsid w:val="00B46113"/>
    <w:rsid w:val="00B4612D"/>
    <w:rsid w:val="00B46150"/>
    <w:rsid w:val="00B46157"/>
    <w:rsid w:val="00B46249"/>
    <w:rsid w:val="00B46251"/>
    <w:rsid w:val="00B462C5"/>
    <w:rsid w:val="00B46466"/>
    <w:rsid w:val="00B46541"/>
    <w:rsid w:val="00B4657B"/>
    <w:rsid w:val="00B465DA"/>
    <w:rsid w:val="00B46609"/>
    <w:rsid w:val="00B4680D"/>
    <w:rsid w:val="00B4686D"/>
    <w:rsid w:val="00B46A26"/>
    <w:rsid w:val="00B46A38"/>
    <w:rsid w:val="00B46B41"/>
    <w:rsid w:val="00B46BB3"/>
    <w:rsid w:val="00B46CA6"/>
    <w:rsid w:val="00B46D99"/>
    <w:rsid w:val="00B46EB1"/>
    <w:rsid w:val="00B46EBF"/>
    <w:rsid w:val="00B46FAA"/>
    <w:rsid w:val="00B4700E"/>
    <w:rsid w:val="00B4701E"/>
    <w:rsid w:val="00B470D7"/>
    <w:rsid w:val="00B470DD"/>
    <w:rsid w:val="00B4714F"/>
    <w:rsid w:val="00B471E2"/>
    <w:rsid w:val="00B471E9"/>
    <w:rsid w:val="00B471F0"/>
    <w:rsid w:val="00B472E3"/>
    <w:rsid w:val="00B4730D"/>
    <w:rsid w:val="00B47330"/>
    <w:rsid w:val="00B47357"/>
    <w:rsid w:val="00B473A1"/>
    <w:rsid w:val="00B4748E"/>
    <w:rsid w:val="00B474D6"/>
    <w:rsid w:val="00B4753C"/>
    <w:rsid w:val="00B47571"/>
    <w:rsid w:val="00B475AA"/>
    <w:rsid w:val="00B47818"/>
    <w:rsid w:val="00B478CB"/>
    <w:rsid w:val="00B47918"/>
    <w:rsid w:val="00B4791F"/>
    <w:rsid w:val="00B47947"/>
    <w:rsid w:val="00B47958"/>
    <w:rsid w:val="00B47A80"/>
    <w:rsid w:val="00B47A87"/>
    <w:rsid w:val="00B47B33"/>
    <w:rsid w:val="00B47B4C"/>
    <w:rsid w:val="00B47C60"/>
    <w:rsid w:val="00B47DA6"/>
    <w:rsid w:val="00B47FA2"/>
    <w:rsid w:val="00B50065"/>
    <w:rsid w:val="00B50165"/>
    <w:rsid w:val="00B50190"/>
    <w:rsid w:val="00B501B8"/>
    <w:rsid w:val="00B5024A"/>
    <w:rsid w:val="00B503E3"/>
    <w:rsid w:val="00B504E4"/>
    <w:rsid w:val="00B505DD"/>
    <w:rsid w:val="00B5068A"/>
    <w:rsid w:val="00B50692"/>
    <w:rsid w:val="00B506CE"/>
    <w:rsid w:val="00B507E3"/>
    <w:rsid w:val="00B50858"/>
    <w:rsid w:val="00B508D8"/>
    <w:rsid w:val="00B50A6E"/>
    <w:rsid w:val="00B50A7B"/>
    <w:rsid w:val="00B50B9F"/>
    <w:rsid w:val="00B50BC3"/>
    <w:rsid w:val="00B50BE8"/>
    <w:rsid w:val="00B50C04"/>
    <w:rsid w:val="00B50E0C"/>
    <w:rsid w:val="00B50E54"/>
    <w:rsid w:val="00B50F88"/>
    <w:rsid w:val="00B50FF5"/>
    <w:rsid w:val="00B5103E"/>
    <w:rsid w:val="00B5104F"/>
    <w:rsid w:val="00B51063"/>
    <w:rsid w:val="00B510A8"/>
    <w:rsid w:val="00B510C2"/>
    <w:rsid w:val="00B51124"/>
    <w:rsid w:val="00B511C7"/>
    <w:rsid w:val="00B51286"/>
    <w:rsid w:val="00B51382"/>
    <w:rsid w:val="00B514EC"/>
    <w:rsid w:val="00B5159A"/>
    <w:rsid w:val="00B5166D"/>
    <w:rsid w:val="00B51735"/>
    <w:rsid w:val="00B517FF"/>
    <w:rsid w:val="00B51899"/>
    <w:rsid w:val="00B51904"/>
    <w:rsid w:val="00B51A67"/>
    <w:rsid w:val="00B51AAB"/>
    <w:rsid w:val="00B51ACC"/>
    <w:rsid w:val="00B51AF2"/>
    <w:rsid w:val="00B51AF8"/>
    <w:rsid w:val="00B51C36"/>
    <w:rsid w:val="00B51C48"/>
    <w:rsid w:val="00B51CC3"/>
    <w:rsid w:val="00B51CE1"/>
    <w:rsid w:val="00B51DC0"/>
    <w:rsid w:val="00B51E4D"/>
    <w:rsid w:val="00B51F0E"/>
    <w:rsid w:val="00B51F70"/>
    <w:rsid w:val="00B520AB"/>
    <w:rsid w:val="00B52403"/>
    <w:rsid w:val="00B52558"/>
    <w:rsid w:val="00B525ED"/>
    <w:rsid w:val="00B526ED"/>
    <w:rsid w:val="00B527AE"/>
    <w:rsid w:val="00B52854"/>
    <w:rsid w:val="00B52856"/>
    <w:rsid w:val="00B52958"/>
    <w:rsid w:val="00B52A19"/>
    <w:rsid w:val="00B52A2F"/>
    <w:rsid w:val="00B52B7D"/>
    <w:rsid w:val="00B52B9D"/>
    <w:rsid w:val="00B52C77"/>
    <w:rsid w:val="00B52CEE"/>
    <w:rsid w:val="00B52D8B"/>
    <w:rsid w:val="00B52E66"/>
    <w:rsid w:val="00B52E89"/>
    <w:rsid w:val="00B52F37"/>
    <w:rsid w:val="00B52FA3"/>
    <w:rsid w:val="00B53056"/>
    <w:rsid w:val="00B530A1"/>
    <w:rsid w:val="00B5312E"/>
    <w:rsid w:val="00B5327F"/>
    <w:rsid w:val="00B5329A"/>
    <w:rsid w:val="00B53318"/>
    <w:rsid w:val="00B53465"/>
    <w:rsid w:val="00B53544"/>
    <w:rsid w:val="00B535AD"/>
    <w:rsid w:val="00B5361D"/>
    <w:rsid w:val="00B536D1"/>
    <w:rsid w:val="00B5373A"/>
    <w:rsid w:val="00B53783"/>
    <w:rsid w:val="00B53792"/>
    <w:rsid w:val="00B537FF"/>
    <w:rsid w:val="00B53806"/>
    <w:rsid w:val="00B53827"/>
    <w:rsid w:val="00B53951"/>
    <w:rsid w:val="00B53A52"/>
    <w:rsid w:val="00B53C76"/>
    <w:rsid w:val="00B53CFF"/>
    <w:rsid w:val="00B53D56"/>
    <w:rsid w:val="00B53DA4"/>
    <w:rsid w:val="00B53DF6"/>
    <w:rsid w:val="00B53F4F"/>
    <w:rsid w:val="00B53FA0"/>
    <w:rsid w:val="00B53FA4"/>
    <w:rsid w:val="00B53FAC"/>
    <w:rsid w:val="00B53FE3"/>
    <w:rsid w:val="00B53FF3"/>
    <w:rsid w:val="00B54020"/>
    <w:rsid w:val="00B542B6"/>
    <w:rsid w:val="00B542F9"/>
    <w:rsid w:val="00B5442E"/>
    <w:rsid w:val="00B544B8"/>
    <w:rsid w:val="00B54510"/>
    <w:rsid w:val="00B545DA"/>
    <w:rsid w:val="00B54849"/>
    <w:rsid w:val="00B54964"/>
    <w:rsid w:val="00B54993"/>
    <w:rsid w:val="00B549BA"/>
    <w:rsid w:val="00B54A6D"/>
    <w:rsid w:val="00B54AD4"/>
    <w:rsid w:val="00B54B25"/>
    <w:rsid w:val="00B54B7E"/>
    <w:rsid w:val="00B54C20"/>
    <w:rsid w:val="00B54C89"/>
    <w:rsid w:val="00B54D5B"/>
    <w:rsid w:val="00B54DB6"/>
    <w:rsid w:val="00B54DC9"/>
    <w:rsid w:val="00B54E80"/>
    <w:rsid w:val="00B54EF7"/>
    <w:rsid w:val="00B54FAF"/>
    <w:rsid w:val="00B54FD5"/>
    <w:rsid w:val="00B54FF9"/>
    <w:rsid w:val="00B550DD"/>
    <w:rsid w:val="00B55156"/>
    <w:rsid w:val="00B5528C"/>
    <w:rsid w:val="00B552BE"/>
    <w:rsid w:val="00B552BF"/>
    <w:rsid w:val="00B552EE"/>
    <w:rsid w:val="00B5538B"/>
    <w:rsid w:val="00B553BE"/>
    <w:rsid w:val="00B5543A"/>
    <w:rsid w:val="00B55503"/>
    <w:rsid w:val="00B55686"/>
    <w:rsid w:val="00B55776"/>
    <w:rsid w:val="00B55828"/>
    <w:rsid w:val="00B55881"/>
    <w:rsid w:val="00B55960"/>
    <w:rsid w:val="00B55B3C"/>
    <w:rsid w:val="00B55BC9"/>
    <w:rsid w:val="00B55C01"/>
    <w:rsid w:val="00B55C4D"/>
    <w:rsid w:val="00B55CA9"/>
    <w:rsid w:val="00B55D67"/>
    <w:rsid w:val="00B55E1D"/>
    <w:rsid w:val="00B55ECA"/>
    <w:rsid w:val="00B55EEC"/>
    <w:rsid w:val="00B560E4"/>
    <w:rsid w:val="00B56156"/>
    <w:rsid w:val="00B56201"/>
    <w:rsid w:val="00B562E0"/>
    <w:rsid w:val="00B562F5"/>
    <w:rsid w:val="00B5632A"/>
    <w:rsid w:val="00B5644D"/>
    <w:rsid w:val="00B5649D"/>
    <w:rsid w:val="00B565A4"/>
    <w:rsid w:val="00B565AA"/>
    <w:rsid w:val="00B565EB"/>
    <w:rsid w:val="00B56643"/>
    <w:rsid w:val="00B56691"/>
    <w:rsid w:val="00B566C2"/>
    <w:rsid w:val="00B567D5"/>
    <w:rsid w:val="00B56920"/>
    <w:rsid w:val="00B5699A"/>
    <w:rsid w:val="00B569C9"/>
    <w:rsid w:val="00B569CF"/>
    <w:rsid w:val="00B56A44"/>
    <w:rsid w:val="00B56AA3"/>
    <w:rsid w:val="00B56ABB"/>
    <w:rsid w:val="00B56B25"/>
    <w:rsid w:val="00B56C7B"/>
    <w:rsid w:val="00B56D33"/>
    <w:rsid w:val="00B56DB1"/>
    <w:rsid w:val="00B56F43"/>
    <w:rsid w:val="00B56FA1"/>
    <w:rsid w:val="00B56FAB"/>
    <w:rsid w:val="00B57008"/>
    <w:rsid w:val="00B57010"/>
    <w:rsid w:val="00B570BC"/>
    <w:rsid w:val="00B570EA"/>
    <w:rsid w:val="00B5716D"/>
    <w:rsid w:val="00B571C3"/>
    <w:rsid w:val="00B57296"/>
    <w:rsid w:val="00B572E5"/>
    <w:rsid w:val="00B57307"/>
    <w:rsid w:val="00B5736B"/>
    <w:rsid w:val="00B5742B"/>
    <w:rsid w:val="00B57542"/>
    <w:rsid w:val="00B57631"/>
    <w:rsid w:val="00B57647"/>
    <w:rsid w:val="00B576DC"/>
    <w:rsid w:val="00B576EF"/>
    <w:rsid w:val="00B5785A"/>
    <w:rsid w:val="00B578B2"/>
    <w:rsid w:val="00B57A87"/>
    <w:rsid w:val="00B57BA6"/>
    <w:rsid w:val="00B57C59"/>
    <w:rsid w:val="00B57E53"/>
    <w:rsid w:val="00B57F0C"/>
    <w:rsid w:val="00B57F12"/>
    <w:rsid w:val="00B57F18"/>
    <w:rsid w:val="00B57FC1"/>
    <w:rsid w:val="00B57FE4"/>
    <w:rsid w:val="00B6008F"/>
    <w:rsid w:val="00B60142"/>
    <w:rsid w:val="00B60168"/>
    <w:rsid w:val="00B601AB"/>
    <w:rsid w:val="00B602DC"/>
    <w:rsid w:val="00B6032C"/>
    <w:rsid w:val="00B6034D"/>
    <w:rsid w:val="00B60407"/>
    <w:rsid w:val="00B60491"/>
    <w:rsid w:val="00B604D5"/>
    <w:rsid w:val="00B604EC"/>
    <w:rsid w:val="00B605BB"/>
    <w:rsid w:val="00B60693"/>
    <w:rsid w:val="00B6072E"/>
    <w:rsid w:val="00B60985"/>
    <w:rsid w:val="00B6099A"/>
    <w:rsid w:val="00B60A10"/>
    <w:rsid w:val="00B60A5D"/>
    <w:rsid w:val="00B60AEE"/>
    <w:rsid w:val="00B60B61"/>
    <w:rsid w:val="00B60BAF"/>
    <w:rsid w:val="00B60BB6"/>
    <w:rsid w:val="00B60C0F"/>
    <w:rsid w:val="00B60D10"/>
    <w:rsid w:val="00B60D1F"/>
    <w:rsid w:val="00B60D3D"/>
    <w:rsid w:val="00B610D1"/>
    <w:rsid w:val="00B61123"/>
    <w:rsid w:val="00B61178"/>
    <w:rsid w:val="00B611A8"/>
    <w:rsid w:val="00B611DB"/>
    <w:rsid w:val="00B6149A"/>
    <w:rsid w:val="00B614B4"/>
    <w:rsid w:val="00B61646"/>
    <w:rsid w:val="00B617EB"/>
    <w:rsid w:val="00B6196F"/>
    <w:rsid w:val="00B619EB"/>
    <w:rsid w:val="00B61A0F"/>
    <w:rsid w:val="00B61CD5"/>
    <w:rsid w:val="00B61CF6"/>
    <w:rsid w:val="00B61D3A"/>
    <w:rsid w:val="00B61E67"/>
    <w:rsid w:val="00B61EFB"/>
    <w:rsid w:val="00B61FA2"/>
    <w:rsid w:val="00B62162"/>
    <w:rsid w:val="00B621DA"/>
    <w:rsid w:val="00B62249"/>
    <w:rsid w:val="00B622A5"/>
    <w:rsid w:val="00B622A7"/>
    <w:rsid w:val="00B62368"/>
    <w:rsid w:val="00B62467"/>
    <w:rsid w:val="00B624C1"/>
    <w:rsid w:val="00B624EE"/>
    <w:rsid w:val="00B6251C"/>
    <w:rsid w:val="00B62609"/>
    <w:rsid w:val="00B62648"/>
    <w:rsid w:val="00B62687"/>
    <w:rsid w:val="00B6288E"/>
    <w:rsid w:val="00B6289A"/>
    <w:rsid w:val="00B628B4"/>
    <w:rsid w:val="00B62962"/>
    <w:rsid w:val="00B62A0C"/>
    <w:rsid w:val="00B62A1D"/>
    <w:rsid w:val="00B62A7C"/>
    <w:rsid w:val="00B62B15"/>
    <w:rsid w:val="00B62B1C"/>
    <w:rsid w:val="00B62B6D"/>
    <w:rsid w:val="00B62BD0"/>
    <w:rsid w:val="00B62BD7"/>
    <w:rsid w:val="00B62BDA"/>
    <w:rsid w:val="00B62BE2"/>
    <w:rsid w:val="00B62C8B"/>
    <w:rsid w:val="00B62CCE"/>
    <w:rsid w:val="00B62D20"/>
    <w:rsid w:val="00B62DE3"/>
    <w:rsid w:val="00B62E2E"/>
    <w:rsid w:val="00B62F45"/>
    <w:rsid w:val="00B62FA4"/>
    <w:rsid w:val="00B630C0"/>
    <w:rsid w:val="00B630D1"/>
    <w:rsid w:val="00B630F6"/>
    <w:rsid w:val="00B6310B"/>
    <w:rsid w:val="00B6326C"/>
    <w:rsid w:val="00B63299"/>
    <w:rsid w:val="00B633B4"/>
    <w:rsid w:val="00B63467"/>
    <w:rsid w:val="00B6349B"/>
    <w:rsid w:val="00B63631"/>
    <w:rsid w:val="00B63635"/>
    <w:rsid w:val="00B6379C"/>
    <w:rsid w:val="00B6382E"/>
    <w:rsid w:val="00B6384B"/>
    <w:rsid w:val="00B638C3"/>
    <w:rsid w:val="00B638E1"/>
    <w:rsid w:val="00B6396C"/>
    <w:rsid w:val="00B639F5"/>
    <w:rsid w:val="00B63A37"/>
    <w:rsid w:val="00B63C4E"/>
    <w:rsid w:val="00B63C5C"/>
    <w:rsid w:val="00B63DF9"/>
    <w:rsid w:val="00B63E1C"/>
    <w:rsid w:val="00B63E8A"/>
    <w:rsid w:val="00B63FD2"/>
    <w:rsid w:val="00B64046"/>
    <w:rsid w:val="00B64179"/>
    <w:rsid w:val="00B64239"/>
    <w:rsid w:val="00B6424C"/>
    <w:rsid w:val="00B64273"/>
    <w:rsid w:val="00B642CA"/>
    <w:rsid w:val="00B642DA"/>
    <w:rsid w:val="00B64356"/>
    <w:rsid w:val="00B643E0"/>
    <w:rsid w:val="00B64462"/>
    <w:rsid w:val="00B6454C"/>
    <w:rsid w:val="00B648A4"/>
    <w:rsid w:val="00B648E8"/>
    <w:rsid w:val="00B64C1B"/>
    <w:rsid w:val="00B64C25"/>
    <w:rsid w:val="00B64C95"/>
    <w:rsid w:val="00B64CAC"/>
    <w:rsid w:val="00B64D4D"/>
    <w:rsid w:val="00B64E10"/>
    <w:rsid w:val="00B64E1C"/>
    <w:rsid w:val="00B64EE6"/>
    <w:rsid w:val="00B64F0E"/>
    <w:rsid w:val="00B64F37"/>
    <w:rsid w:val="00B6500B"/>
    <w:rsid w:val="00B6501C"/>
    <w:rsid w:val="00B65076"/>
    <w:rsid w:val="00B65078"/>
    <w:rsid w:val="00B650D0"/>
    <w:rsid w:val="00B65115"/>
    <w:rsid w:val="00B651E9"/>
    <w:rsid w:val="00B6523F"/>
    <w:rsid w:val="00B652FB"/>
    <w:rsid w:val="00B65347"/>
    <w:rsid w:val="00B6535D"/>
    <w:rsid w:val="00B653D3"/>
    <w:rsid w:val="00B654C1"/>
    <w:rsid w:val="00B654D6"/>
    <w:rsid w:val="00B655FC"/>
    <w:rsid w:val="00B65640"/>
    <w:rsid w:val="00B656B8"/>
    <w:rsid w:val="00B656C6"/>
    <w:rsid w:val="00B656EC"/>
    <w:rsid w:val="00B657B1"/>
    <w:rsid w:val="00B657EC"/>
    <w:rsid w:val="00B65844"/>
    <w:rsid w:val="00B658E5"/>
    <w:rsid w:val="00B65A0E"/>
    <w:rsid w:val="00B65A6E"/>
    <w:rsid w:val="00B65AC8"/>
    <w:rsid w:val="00B65C06"/>
    <w:rsid w:val="00B65C53"/>
    <w:rsid w:val="00B65C9F"/>
    <w:rsid w:val="00B65CA6"/>
    <w:rsid w:val="00B65CBC"/>
    <w:rsid w:val="00B65CC7"/>
    <w:rsid w:val="00B65DFF"/>
    <w:rsid w:val="00B65E9F"/>
    <w:rsid w:val="00B65FFB"/>
    <w:rsid w:val="00B66018"/>
    <w:rsid w:val="00B66068"/>
    <w:rsid w:val="00B660AB"/>
    <w:rsid w:val="00B660E1"/>
    <w:rsid w:val="00B66116"/>
    <w:rsid w:val="00B66256"/>
    <w:rsid w:val="00B662ED"/>
    <w:rsid w:val="00B66305"/>
    <w:rsid w:val="00B6637F"/>
    <w:rsid w:val="00B664C5"/>
    <w:rsid w:val="00B66512"/>
    <w:rsid w:val="00B6656A"/>
    <w:rsid w:val="00B665F8"/>
    <w:rsid w:val="00B66668"/>
    <w:rsid w:val="00B667DA"/>
    <w:rsid w:val="00B6685B"/>
    <w:rsid w:val="00B668B9"/>
    <w:rsid w:val="00B66922"/>
    <w:rsid w:val="00B66A34"/>
    <w:rsid w:val="00B66A4E"/>
    <w:rsid w:val="00B66A84"/>
    <w:rsid w:val="00B66BE0"/>
    <w:rsid w:val="00B66C95"/>
    <w:rsid w:val="00B66D18"/>
    <w:rsid w:val="00B66DA1"/>
    <w:rsid w:val="00B66E26"/>
    <w:rsid w:val="00B66E78"/>
    <w:rsid w:val="00B66E85"/>
    <w:rsid w:val="00B66F1A"/>
    <w:rsid w:val="00B66F63"/>
    <w:rsid w:val="00B66FD2"/>
    <w:rsid w:val="00B67040"/>
    <w:rsid w:val="00B67136"/>
    <w:rsid w:val="00B671EE"/>
    <w:rsid w:val="00B67210"/>
    <w:rsid w:val="00B67268"/>
    <w:rsid w:val="00B6729F"/>
    <w:rsid w:val="00B672C7"/>
    <w:rsid w:val="00B672C9"/>
    <w:rsid w:val="00B673CA"/>
    <w:rsid w:val="00B6746E"/>
    <w:rsid w:val="00B67506"/>
    <w:rsid w:val="00B67586"/>
    <w:rsid w:val="00B6770C"/>
    <w:rsid w:val="00B677A0"/>
    <w:rsid w:val="00B677F2"/>
    <w:rsid w:val="00B678C8"/>
    <w:rsid w:val="00B67924"/>
    <w:rsid w:val="00B6797A"/>
    <w:rsid w:val="00B67A60"/>
    <w:rsid w:val="00B67B40"/>
    <w:rsid w:val="00B67B95"/>
    <w:rsid w:val="00B67DB3"/>
    <w:rsid w:val="00B67EDD"/>
    <w:rsid w:val="00B67EDE"/>
    <w:rsid w:val="00B70089"/>
    <w:rsid w:val="00B700D2"/>
    <w:rsid w:val="00B701BE"/>
    <w:rsid w:val="00B701DD"/>
    <w:rsid w:val="00B702D6"/>
    <w:rsid w:val="00B7033B"/>
    <w:rsid w:val="00B70480"/>
    <w:rsid w:val="00B7050D"/>
    <w:rsid w:val="00B70550"/>
    <w:rsid w:val="00B70624"/>
    <w:rsid w:val="00B70720"/>
    <w:rsid w:val="00B7090A"/>
    <w:rsid w:val="00B709A6"/>
    <w:rsid w:val="00B70A26"/>
    <w:rsid w:val="00B70AF4"/>
    <w:rsid w:val="00B70B68"/>
    <w:rsid w:val="00B70BB0"/>
    <w:rsid w:val="00B70CD0"/>
    <w:rsid w:val="00B70E57"/>
    <w:rsid w:val="00B70F64"/>
    <w:rsid w:val="00B70FB4"/>
    <w:rsid w:val="00B70FC5"/>
    <w:rsid w:val="00B71047"/>
    <w:rsid w:val="00B7106F"/>
    <w:rsid w:val="00B71149"/>
    <w:rsid w:val="00B712BE"/>
    <w:rsid w:val="00B712E6"/>
    <w:rsid w:val="00B7131A"/>
    <w:rsid w:val="00B71343"/>
    <w:rsid w:val="00B713B8"/>
    <w:rsid w:val="00B71410"/>
    <w:rsid w:val="00B7160C"/>
    <w:rsid w:val="00B71612"/>
    <w:rsid w:val="00B7162A"/>
    <w:rsid w:val="00B71662"/>
    <w:rsid w:val="00B71684"/>
    <w:rsid w:val="00B7169E"/>
    <w:rsid w:val="00B716DA"/>
    <w:rsid w:val="00B71716"/>
    <w:rsid w:val="00B7184C"/>
    <w:rsid w:val="00B718C4"/>
    <w:rsid w:val="00B71972"/>
    <w:rsid w:val="00B719F0"/>
    <w:rsid w:val="00B71A03"/>
    <w:rsid w:val="00B71A27"/>
    <w:rsid w:val="00B71B1B"/>
    <w:rsid w:val="00B71B3F"/>
    <w:rsid w:val="00B71BEF"/>
    <w:rsid w:val="00B71CCD"/>
    <w:rsid w:val="00B71D60"/>
    <w:rsid w:val="00B71D75"/>
    <w:rsid w:val="00B71E88"/>
    <w:rsid w:val="00B71E8F"/>
    <w:rsid w:val="00B71FFE"/>
    <w:rsid w:val="00B7207E"/>
    <w:rsid w:val="00B720E9"/>
    <w:rsid w:val="00B72116"/>
    <w:rsid w:val="00B72209"/>
    <w:rsid w:val="00B722E2"/>
    <w:rsid w:val="00B72317"/>
    <w:rsid w:val="00B7236F"/>
    <w:rsid w:val="00B723A6"/>
    <w:rsid w:val="00B7247D"/>
    <w:rsid w:val="00B724ED"/>
    <w:rsid w:val="00B72521"/>
    <w:rsid w:val="00B7258E"/>
    <w:rsid w:val="00B725B3"/>
    <w:rsid w:val="00B7267D"/>
    <w:rsid w:val="00B7270B"/>
    <w:rsid w:val="00B727B1"/>
    <w:rsid w:val="00B7287D"/>
    <w:rsid w:val="00B7288B"/>
    <w:rsid w:val="00B7290F"/>
    <w:rsid w:val="00B72BB0"/>
    <w:rsid w:val="00B72C25"/>
    <w:rsid w:val="00B72D75"/>
    <w:rsid w:val="00B72DEE"/>
    <w:rsid w:val="00B72E4F"/>
    <w:rsid w:val="00B72ECF"/>
    <w:rsid w:val="00B72F1C"/>
    <w:rsid w:val="00B72F3D"/>
    <w:rsid w:val="00B72F56"/>
    <w:rsid w:val="00B72F57"/>
    <w:rsid w:val="00B72F6F"/>
    <w:rsid w:val="00B72F70"/>
    <w:rsid w:val="00B72FC2"/>
    <w:rsid w:val="00B72FD2"/>
    <w:rsid w:val="00B73009"/>
    <w:rsid w:val="00B73044"/>
    <w:rsid w:val="00B730D8"/>
    <w:rsid w:val="00B73108"/>
    <w:rsid w:val="00B7317C"/>
    <w:rsid w:val="00B731DA"/>
    <w:rsid w:val="00B732CE"/>
    <w:rsid w:val="00B733A0"/>
    <w:rsid w:val="00B733F9"/>
    <w:rsid w:val="00B7340F"/>
    <w:rsid w:val="00B7341D"/>
    <w:rsid w:val="00B7345F"/>
    <w:rsid w:val="00B734B3"/>
    <w:rsid w:val="00B73523"/>
    <w:rsid w:val="00B73647"/>
    <w:rsid w:val="00B73697"/>
    <w:rsid w:val="00B7376A"/>
    <w:rsid w:val="00B73882"/>
    <w:rsid w:val="00B73903"/>
    <w:rsid w:val="00B7397F"/>
    <w:rsid w:val="00B73A01"/>
    <w:rsid w:val="00B73A48"/>
    <w:rsid w:val="00B73C43"/>
    <w:rsid w:val="00B73C7D"/>
    <w:rsid w:val="00B73D1F"/>
    <w:rsid w:val="00B73D75"/>
    <w:rsid w:val="00B73E54"/>
    <w:rsid w:val="00B73EDB"/>
    <w:rsid w:val="00B73F63"/>
    <w:rsid w:val="00B73FFC"/>
    <w:rsid w:val="00B740B0"/>
    <w:rsid w:val="00B741B8"/>
    <w:rsid w:val="00B742E1"/>
    <w:rsid w:val="00B74314"/>
    <w:rsid w:val="00B74325"/>
    <w:rsid w:val="00B743B1"/>
    <w:rsid w:val="00B743BD"/>
    <w:rsid w:val="00B743D5"/>
    <w:rsid w:val="00B743E0"/>
    <w:rsid w:val="00B745F5"/>
    <w:rsid w:val="00B746C1"/>
    <w:rsid w:val="00B74850"/>
    <w:rsid w:val="00B748BA"/>
    <w:rsid w:val="00B748FD"/>
    <w:rsid w:val="00B74C56"/>
    <w:rsid w:val="00B74CAB"/>
    <w:rsid w:val="00B74D0E"/>
    <w:rsid w:val="00B74DB9"/>
    <w:rsid w:val="00B74FC1"/>
    <w:rsid w:val="00B75034"/>
    <w:rsid w:val="00B7506F"/>
    <w:rsid w:val="00B75149"/>
    <w:rsid w:val="00B7527A"/>
    <w:rsid w:val="00B752D4"/>
    <w:rsid w:val="00B752F1"/>
    <w:rsid w:val="00B752F6"/>
    <w:rsid w:val="00B7530F"/>
    <w:rsid w:val="00B7555E"/>
    <w:rsid w:val="00B755AA"/>
    <w:rsid w:val="00B756E5"/>
    <w:rsid w:val="00B756F4"/>
    <w:rsid w:val="00B75700"/>
    <w:rsid w:val="00B757F9"/>
    <w:rsid w:val="00B75873"/>
    <w:rsid w:val="00B759C0"/>
    <w:rsid w:val="00B759E0"/>
    <w:rsid w:val="00B759EB"/>
    <w:rsid w:val="00B75A74"/>
    <w:rsid w:val="00B75AD1"/>
    <w:rsid w:val="00B75B9E"/>
    <w:rsid w:val="00B75C32"/>
    <w:rsid w:val="00B75D0C"/>
    <w:rsid w:val="00B75D1B"/>
    <w:rsid w:val="00B75D75"/>
    <w:rsid w:val="00B75EE1"/>
    <w:rsid w:val="00B76016"/>
    <w:rsid w:val="00B76022"/>
    <w:rsid w:val="00B760DC"/>
    <w:rsid w:val="00B76267"/>
    <w:rsid w:val="00B76315"/>
    <w:rsid w:val="00B76357"/>
    <w:rsid w:val="00B763DD"/>
    <w:rsid w:val="00B76407"/>
    <w:rsid w:val="00B76555"/>
    <w:rsid w:val="00B765F7"/>
    <w:rsid w:val="00B76610"/>
    <w:rsid w:val="00B76619"/>
    <w:rsid w:val="00B766A1"/>
    <w:rsid w:val="00B766CA"/>
    <w:rsid w:val="00B7688F"/>
    <w:rsid w:val="00B768A1"/>
    <w:rsid w:val="00B76920"/>
    <w:rsid w:val="00B769F4"/>
    <w:rsid w:val="00B76A6E"/>
    <w:rsid w:val="00B76C00"/>
    <w:rsid w:val="00B76C0E"/>
    <w:rsid w:val="00B76C86"/>
    <w:rsid w:val="00B76CDA"/>
    <w:rsid w:val="00B76FDD"/>
    <w:rsid w:val="00B77237"/>
    <w:rsid w:val="00B77293"/>
    <w:rsid w:val="00B77296"/>
    <w:rsid w:val="00B772FD"/>
    <w:rsid w:val="00B7738E"/>
    <w:rsid w:val="00B773D1"/>
    <w:rsid w:val="00B77410"/>
    <w:rsid w:val="00B774B9"/>
    <w:rsid w:val="00B77523"/>
    <w:rsid w:val="00B77549"/>
    <w:rsid w:val="00B77675"/>
    <w:rsid w:val="00B7767F"/>
    <w:rsid w:val="00B77727"/>
    <w:rsid w:val="00B77860"/>
    <w:rsid w:val="00B77881"/>
    <w:rsid w:val="00B778E5"/>
    <w:rsid w:val="00B778FB"/>
    <w:rsid w:val="00B77939"/>
    <w:rsid w:val="00B779EA"/>
    <w:rsid w:val="00B77A34"/>
    <w:rsid w:val="00B77B3C"/>
    <w:rsid w:val="00B77C08"/>
    <w:rsid w:val="00B77CBE"/>
    <w:rsid w:val="00B77DDE"/>
    <w:rsid w:val="00B77E25"/>
    <w:rsid w:val="00B77EDE"/>
    <w:rsid w:val="00B800C8"/>
    <w:rsid w:val="00B80195"/>
    <w:rsid w:val="00B801A6"/>
    <w:rsid w:val="00B801BC"/>
    <w:rsid w:val="00B8026D"/>
    <w:rsid w:val="00B802F8"/>
    <w:rsid w:val="00B80319"/>
    <w:rsid w:val="00B80387"/>
    <w:rsid w:val="00B804B4"/>
    <w:rsid w:val="00B8050D"/>
    <w:rsid w:val="00B80512"/>
    <w:rsid w:val="00B8057B"/>
    <w:rsid w:val="00B80599"/>
    <w:rsid w:val="00B805D1"/>
    <w:rsid w:val="00B80605"/>
    <w:rsid w:val="00B80633"/>
    <w:rsid w:val="00B80720"/>
    <w:rsid w:val="00B80791"/>
    <w:rsid w:val="00B807E3"/>
    <w:rsid w:val="00B807F7"/>
    <w:rsid w:val="00B80803"/>
    <w:rsid w:val="00B8089A"/>
    <w:rsid w:val="00B80A1A"/>
    <w:rsid w:val="00B80A3C"/>
    <w:rsid w:val="00B80A48"/>
    <w:rsid w:val="00B80C7C"/>
    <w:rsid w:val="00B80CDB"/>
    <w:rsid w:val="00B80D71"/>
    <w:rsid w:val="00B80D75"/>
    <w:rsid w:val="00B80DFF"/>
    <w:rsid w:val="00B80E66"/>
    <w:rsid w:val="00B80E8B"/>
    <w:rsid w:val="00B80EA8"/>
    <w:rsid w:val="00B80EF6"/>
    <w:rsid w:val="00B80F75"/>
    <w:rsid w:val="00B81025"/>
    <w:rsid w:val="00B8121C"/>
    <w:rsid w:val="00B81229"/>
    <w:rsid w:val="00B8123A"/>
    <w:rsid w:val="00B812F6"/>
    <w:rsid w:val="00B813A1"/>
    <w:rsid w:val="00B8142E"/>
    <w:rsid w:val="00B8144F"/>
    <w:rsid w:val="00B81509"/>
    <w:rsid w:val="00B81572"/>
    <w:rsid w:val="00B81677"/>
    <w:rsid w:val="00B81713"/>
    <w:rsid w:val="00B8176E"/>
    <w:rsid w:val="00B817C4"/>
    <w:rsid w:val="00B81818"/>
    <w:rsid w:val="00B818AA"/>
    <w:rsid w:val="00B818BA"/>
    <w:rsid w:val="00B81908"/>
    <w:rsid w:val="00B81A3F"/>
    <w:rsid w:val="00B81B3E"/>
    <w:rsid w:val="00B81BE2"/>
    <w:rsid w:val="00B81BF7"/>
    <w:rsid w:val="00B81C40"/>
    <w:rsid w:val="00B81E56"/>
    <w:rsid w:val="00B81E95"/>
    <w:rsid w:val="00B81EAF"/>
    <w:rsid w:val="00B82000"/>
    <w:rsid w:val="00B8211B"/>
    <w:rsid w:val="00B821EB"/>
    <w:rsid w:val="00B822AD"/>
    <w:rsid w:val="00B822F0"/>
    <w:rsid w:val="00B8237B"/>
    <w:rsid w:val="00B823D6"/>
    <w:rsid w:val="00B823E3"/>
    <w:rsid w:val="00B8245A"/>
    <w:rsid w:val="00B824EB"/>
    <w:rsid w:val="00B825E7"/>
    <w:rsid w:val="00B829CC"/>
    <w:rsid w:val="00B829CD"/>
    <w:rsid w:val="00B82A12"/>
    <w:rsid w:val="00B82C50"/>
    <w:rsid w:val="00B82CC5"/>
    <w:rsid w:val="00B82D9D"/>
    <w:rsid w:val="00B82DF1"/>
    <w:rsid w:val="00B82E1E"/>
    <w:rsid w:val="00B82E58"/>
    <w:rsid w:val="00B82EB4"/>
    <w:rsid w:val="00B82F17"/>
    <w:rsid w:val="00B82F1B"/>
    <w:rsid w:val="00B82F5A"/>
    <w:rsid w:val="00B83038"/>
    <w:rsid w:val="00B830C0"/>
    <w:rsid w:val="00B830C8"/>
    <w:rsid w:val="00B830EE"/>
    <w:rsid w:val="00B8320F"/>
    <w:rsid w:val="00B83217"/>
    <w:rsid w:val="00B83239"/>
    <w:rsid w:val="00B83244"/>
    <w:rsid w:val="00B8329B"/>
    <w:rsid w:val="00B83385"/>
    <w:rsid w:val="00B833D6"/>
    <w:rsid w:val="00B833E1"/>
    <w:rsid w:val="00B83530"/>
    <w:rsid w:val="00B8354F"/>
    <w:rsid w:val="00B835B8"/>
    <w:rsid w:val="00B8369D"/>
    <w:rsid w:val="00B836B1"/>
    <w:rsid w:val="00B836CC"/>
    <w:rsid w:val="00B836F5"/>
    <w:rsid w:val="00B8377E"/>
    <w:rsid w:val="00B837E4"/>
    <w:rsid w:val="00B839B2"/>
    <w:rsid w:val="00B839EB"/>
    <w:rsid w:val="00B83AAC"/>
    <w:rsid w:val="00B83BBD"/>
    <w:rsid w:val="00B83BF0"/>
    <w:rsid w:val="00B83C54"/>
    <w:rsid w:val="00B83C9C"/>
    <w:rsid w:val="00B83D5B"/>
    <w:rsid w:val="00B83DDD"/>
    <w:rsid w:val="00B83DF4"/>
    <w:rsid w:val="00B83E00"/>
    <w:rsid w:val="00B83EA8"/>
    <w:rsid w:val="00B83F0F"/>
    <w:rsid w:val="00B83F5F"/>
    <w:rsid w:val="00B83FFD"/>
    <w:rsid w:val="00B8420E"/>
    <w:rsid w:val="00B8422A"/>
    <w:rsid w:val="00B8434B"/>
    <w:rsid w:val="00B843A3"/>
    <w:rsid w:val="00B843A8"/>
    <w:rsid w:val="00B843FD"/>
    <w:rsid w:val="00B84474"/>
    <w:rsid w:val="00B84549"/>
    <w:rsid w:val="00B84563"/>
    <w:rsid w:val="00B8459E"/>
    <w:rsid w:val="00B84648"/>
    <w:rsid w:val="00B8481E"/>
    <w:rsid w:val="00B8482A"/>
    <w:rsid w:val="00B8483C"/>
    <w:rsid w:val="00B8487A"/>
    <w:rsid w:val="00B84887"/>
    <w:rsid w:val="00B848C9"/>
    <w:rsid w:val="00B848FD"/>
    <w:rsid w:val="00B8492C"/>
    <w:rsid w:val="00B84940"/>
    <w:rsid w:val="00B84943"/>
    <w:rsid w:val="00B84AAA"/>
    <w:rsid w:val="00B84B00"/>
    <w:rsid w:val="00B84BFB"/>
    <w:rsid w:val="00B84D01"/>
    <w:rsid w:val="00B84D88"/>
    <w:rsid w:val="00B84DCF"/>
    <w:rsid w:val="00B84EB0"/>
    <w:rsid w:val="00B850A9"/>
    <w:rsid w:val="00B850F4"/>
    <w:rsid w:val="00B8510B"/>
    <w:rsid w:val="00B8511D"/>
    <w:rsid w:val="00B85130"/>
    <w:rsid w:val="00B85141"/>
    <w:rsid w:val="00B85244"/>
    <w:rsid w:val="00B8528F"/>
    <w:rsid w:val="00B853A8"/>
    <w:rsid w:val="00B853F1"/>
    <w:rsid w:val="00B854C9"/>
    <w:rsid w:val="00B854D3"/>
    <w:rsid w:val="00B85527"/>
    <w:rsid w:val="00B855AD"/>
    <w:rsid w:val="00B855AE"/>
    <w:rsid w:val="00B8565C"/>
    <w:rsid w:val="00B85721"/>
    <w:rsid w:val="00B8579B"/>
    <w:rsid w:val="00B857A4"/>
    <w:rsid w:val="00B857B8"/>
    <w:rsid w:val="00B85857"/>
    <w:rsid w:val="00B858C7"/>
    <w:rsid w:val="00B858C9"/>
    <w:rsid w:val="00B85A08"/>
    <w:rsid w:val="00B85A10"/>
    <w:rsid w:val="00B85A24"/>
    <w:rsid w:val="00B85AE7"/>
    <w:rsid w:val="00B85AFD"/>
    <w:rsid w:val="00B85B1B"/>
    <w:rsid w:val="00B85E09"/>
    <w:rsid w:val="00B85EE4"/>
    <w:rsid w:val="00B85F49"/>
    <w:rsid w:val="00B85FEC"/>
    <w:rsid w:val="00B85FFF"/>
    <w:rsid w:val="00B86023"/>
    <w:rsid w:val="00B8603C"/>
    <w:rsid w:val="00B8609A"/>
    <w:rsid w:val="00B8617C"/>
    <w:rsid w:val="00B8619A"/>
    <w:rsid w:val="00B861B1"/>
    <w:rsid w:val="00B862A2"/>
    <w:rsid w:val="00B863F4"/>
    <w:rsid w:val="00B864A2"/>
    <w:rsid w:val="00B86509"/>
    <w:rsid w:val="00B86529"/>
    <w:rsid w:val="00B865AF"/>
    <w:rsid w:val="00B86726"/>
    <w:rsid w:val="00B8672D"/>
    <w:rsid w:val="00B86822"/>
    <w:rsid w:val="00B869D2"/>
    <w:rsid w:val="00B86A1D"/>
    <w:rsid w:val="00B86A39"/>
    <w:rsid w:val="00B86A3F"/>
    <w:rsid w:val="00B86B64"/>
    <w:rsid w:val="00B86C91"/>
    <w:rsid w:val="00B86E29"/>
    <w:rsid w:val="00B86E4D"/>
    <w:rsid w:val="00B86E61"/>
    <w:rsid w:val="00B86ECB"/>
    <w:rsid w:val="00B86F9A"/>
    <w:rsid w:val="00B86FE6"/>
    <w:rsid w:val="00B8708C"/>
    <w:rsid w:val="00B871E7"/>
    <w:rsid w:val="00B87333"/>
    <w:rsid w:val="00B8746F"/>
    <w:rsid w:val="00B874DA"/>
    <w:rsid w:val="00B8757D"/>
    <w:rsid w:val="00B875AB"/>
    <w:rsid w:val="00B876A8"/>
    <w:rsid w:val="00B876E0"/>
    <w:rsid w:val="00B87799"/>
    <w:rsid w:val="00B877A2"/>
    <w:rsid w:val="00B878DC"/>
    <w:rsid w:val="00B87996"/>
    <w:rsid w:val="00B87A1B"/>
    <w:rsid w:val="00B87A66"/>
    <w:rsid w:val="00B87A80"/>
    <w:rsid w:val="00B87A8A"/>
    <w:rsid w:val="00B87B0E"/>
    <w:rsid w:val="00B87B3B"/>
    <w:rsid w:val="00B87BC8"/>
    <w:rsid w:val="00B87C4E"/>
    <w:rsid w:val="00B87D2E"/>
    <w:rsid w:val="00B87D42"/>
    <w:rsid w:val="00B87D57"/>
    <w:rsid w:val="00B87EBC"/>
    <w:rsid w:val="00B87F4C"/>
    <w:rsid w:val="00B9019B"/>
    <w:rsid w:val="00B9028F"/>
    <w:rsid w:val="00B903B6"/>
    <w:rsid w:val="00B90442"/>
    <w:rsid w:val="00B90528"/>
    <w:rsid w:val="00B90713"/>
    <w:rsid w:val="00B90744"/>
    <w:rsid w:val="00B907C0"/>
    <w:rsid w:val="00B907D5"/>
    <w:rsid w:val="00B907EB"/>
    <w:rsid w:val="00B908D3"/>
    <w:rsid w:val="00B908E2"/>
    <w:rsid w:val="00B90A29"/>
    <w:rsid w:val="00B90A4A"/>
    <w:rsid w:val="00B90A71"/>
    <w:rsid w:val="00B90AA5"/>
    <w:rsid w:val="00B90CD5"/>
    <w:rsid w:val="00B90D83"/>
    <w:rsid w:val="00B90DB7"/>
    <w:rsid w:val="00B90DDE"/>
    <w:rsid w:val="00B90E41"/>
    <w:rsid w:val="00B90E59"/>
    <w:rsid w:val="00B90EB3"/>
    <w:rsid w:val="00B90EEB"/>
    <w:rsid w:val="00B90EF9"/>
    <w:rsid w:val="00B90F97"/>
    <w:rsid w:val="00B90FB4"/>
    <w:rsid w:val="00B9101B"/>
    <w:rsid w:val="00B91042"/>
    <w:rsid w:val="00B910C4"/>
    <w:rsid w:val="00B911D7"/>
    <w:rsid w:val="00B9129C"/>
    <w:rsid w:val="00B91396"/>
    <w:rsid w:val="00B913A6"/>
    <w:rsid w:val="00B9144A"/>
    <w:rsid w:val="00B9145E"/>
    <w:rsid w:val="00B91463"/>
    <w:rsid w:val="00B91545"/>
    <w:rsid w:val="00B916F2"/>
    <w:rsid w:val="00B916F8"/>
    <w:rsid w:val="00B91771"/>
    <w:rsid w:val="00B91786"/>
    <w:rsid w:val="00B91929"/>
    <w:rsid w:val="00B91B65"/>
    <w:rsid w:val="00B91B84"/>
    <w:rsid w:val="00B91D8E"/>
    <w:rsid w:val="00B91DF9"/>
    <w:rsid w:val="00B92042"/>
    <w:rsid w:val="00B9204E"/>
    <w:rsid w:val="00B920B6"/>
    <w:rsid w:val="00B920BB"/>
    <w:rsid w:val="00B920CF"/>
    <w:rsid w:val="00B9211A"/>
    <w:rsid w:val="00B92149"/>
    <w:rsid w:val="00B9222E"/>
    <w:rsid w:val="00B9226B"/>
    <w:rsid w:val="00B923E1"/>
    <w:rsid w:val="00B92423"/>
    <w:rsid w:val="00B92435"/>
    <w:rsid w:val="00B924E5"/>
    <w:rsid w:val="00B92519"/>
    <w:rsid w:val="00B9265D"/>
    <w:rsid w:val="00B926C0"/>
    <w:rsid w:val="00B92729"/>
    <w:rsid w:val="00B9288F"/>
    <w:rsid w:val="00B92939"/>
    <w:rsid w:val="00B929C8"/>
    <w:rsid w:val="00B929D1"/>
    <w:rsid w:val="00B92A9D"/>
    <w:rsid w:val="00B92B8E"/>
    <w:rsid w:val="00B92CEA"/>
    <w:rsid w:val="00B92D1A"/>
    <w:rsid w:val="00B92D9D"/>
    <w:rsid w:val="00B92DBF"/>
    <w:rsid w:val="00B92E04"/>
    <w:rsid w:val="00B92E3E"/>
    <w:rsid w:val="00B92E7E"/>
    <w:rsid w:val="00B92ED0"/>
    <w:rsid w:val="00B92F1D"/>
    <w:rsid w:val="00B92F68"/>
    <w:rsid w:val="00B92F83"/>
    <w:rsid w:val="00B93081"/>
    <w:rsid w:val="00B930FE"/>
    <w:rsid w:val="00B931DD"/>
    <w:rsid w:val="00B9322C"/>
    <w:rsid w:val="00B932C4"/>
    <w:rsid w:val="00B932D3"/>
    <w:rsid w:val="00B932E3"/>
    <w:rsid w:val="00B932E4"/>
    <w:rsid w:val="00B93330"/>
    <w:rsid w:val="00B933E5"/>
    <w:rsid w:val="00B93677"/>
    <w:rsid w:val="00B936A8"/>
    <w:rsid w:val="00B937B7"/>
    <w:rsid w:val="00B9389F"/>
    <w:rsid w:val="00B938DB"/>
    <w:rsid w:val="00B93B37"/>
    <w:rsid w:val="00B93BED"/>
    <w:rsid w:val="00B93BFD"/>
    <w:rsid w:val="00B93C20"/>
    <w:rsid w:val="00B93C7D"/>
    <w:rsid w:val="00B93F05"/>
    <w:rsid w:val="00B93F19"/>
    <w:rsid w:val="00B93F44"/>
    <w:rsid w:val="00B94039"/>
    <w:rsid w:val="00B94045"/>
    <w:rsid w:val="00B9412B"/>
    <w:rsid w:val="00B9412C"/>
    <w:rsid w:val="00B9424C"/>
    <w:rsid w:val="00B943A0"/>
    <w:rsid w:val="00B943D6"/>
    <w:rsid w:val="00B943DD"/>
    <w:rsid w:val="00B943ED"/>
    <w:rsid w:val="00B94507"/>
    <w:rsid w:val="00B9453E"/>
    <w:rsid w:val="00B9455D"/>
    <w:rsid w:val="00B945B1"/>
    <w:rsid w:val="00B945B8"/>
    <w:rsid w:val="00B945DA"/>
    <w:rsid w:val="00B94610"/>
    <w:rsid w:val="00B9461E"/>
    <w:rsid w:val="00B94647"/>
    <w:rsid w:val="00B946D4"/>
    <w:rsid w:val="00B94728"/>
    <w:rsid w:val="00B94791"/>
    <w:rsid w:val="00B947F1"/>
    <w:rsid w:val="00B94877"/>
    <w:rsid w:val="00B949B7"/>
    <w:rsid w:val="00B949E3"/>
    <w:rsid w:val="00B94AA8"/>
    <w:rsid w:val="00B94B40"/>
    <w:rsid w:val="00B94B58"/>
    <w:rsid w:val="00B94CB4"/>
    <w:rsid w:val="00B94E4C"/>
    <w:rsid w:val="00B94F5A"/>
    <w:rsid w:val="00B94FAE"/>
    <w:rsid w:val="00B95149"/>
    <w:rsid w:val="00B95203"/>
    <w:rsid w:val="00B95228"/>
    <w:rsid w:val="00B95338"/>
    <w:rsid w:val="00B9540A"/>
    <w:rsid w:val="00B95546"/>
    <w:rsid w:val="00B95582"/>
    <w:rsid w:val="00B95642"/>
    <w:rsid w:val="00B95698"/>
    <w:rsid w:val="00B956D7"/>
    <w:rsid w:val="00B956DF"/>
    <w:rsid w:val="00B95725"/>
    <w:rsid w:val="00B9577D"/>
    <w:rsid w:val="00B957A4"/>
    <w:rsid w:val="00B957DE"/>
    <w:rsid w:val="00B958CB"/>
    <w:rsid w:val="00B9595B"/>
    <w:rsid w:val="00B959CB"/>
    <w:rsid w:val="00B959ED"/>
    <w:rsid w:val="00B959FC"/>
    <w:rsid w:val="00B95A1B"/>
    <w:rsid w:val="00B95A3C"/>
    <w:rsid w:val="00B95AAE"/>
    <w:rsid w:val="00B95BC8"/>
    <w:rsid w:val="00B95D43"/>
    <w:rsid w:val="00B95D9F"/>
    <w:rsid w:val="00B95DD6"/>
    <w:rsid w:val="00B95EA1"/>
    <w:rsid w:val="00B95EF4"/>
    <w:rsid w:val="00B95F04"/>
    <w:rsid w:val="00B95F17"/>
    <w:rsid w:val="00B95F9D"/>
    <w:rsid w:val="00B95FBC"/>
    <w:rsid w:val="00B96033"/>
    <w:rsid w:val="00B9604B"/>
    <w:rsid w:val="00B960D1"/>
    <w:rsid w:val="00B9612F"/>
    <w:rsid w:val="00B9625F"/>
    <w:rsid w:val="00B96287"/>
    <w:rsid w:val="00B96335"/>
    <w:rsid w:val="00B963A6"/>
    <w:rsid w:val="00B9649E"/>
    <w:rsid w:val="00B9652E"/>
    <w:rsid w:val="00B96573"/>
    <w:rsid w:val="00B96614"/>
    <w:rsid w:val="00B96617"/>
    <w:rsid w:val="00B96651"/>
    <w:rsid w:val="00B9667F"/>
    <w:rsid w:val="00B966FC"/>
    <w:rsid w:val="00B967AC"/>
    <w:rsid w:val="00B96813"/>
    <w:rsid w:val="00B9682F"/>
    <w:rsid w:val="00B9693F"/>
    <w:rsid w:val="00B96AEE"/>
    <w:rsid w:val="00B96BA7"/>
    <w:rsid w:val="00B96BDC"/>
    <w:rsid w:val="00B96CF8"/>
    <w:rsid w:val="00B96D41"/>
    <w:rsid w:val="00B96D70"/>
    <w:rsid w:val="00B96D86"/>
    <w:rsid w:val="00B96DC9"/>
    <w:rsid w:val="00B96F19"/>
    <w:rsid w:val="00B96F7F"/>
    <w:rsid w:val="00B9705F"/>
    <w:rsid w:val="00B970E4"/>
    <w:rsid w:val="00B97192"/>
    <w:rsid w:val="00B972BD"/>
    <w:rsid w:val="00B9738F"/>
    <w:rsid w:val="00B97392"/>
    <w:rsid w:val="00B9745E"/>
    <w:rsid w:val="00B97464"/>
    <w:rsid w:val="00B9747C"/>
    <w:rsid w:val="00B974D5"/>
    <w:rsid w:val="00B9759F"/>
    <w:rsid w:val="00B97626"/>
    <w:rsid w:val="00B97663"/>
    <w:rsid w:val="00B976A0"/>
    <w:rsid w:val="00B976A2"/>
    <w:rsid w:val="00B97798"/>
    <w:rsid w:val="00B977DA"/>
    <w:rsid w:val="00B977F5"/>
    <w:rsid w:val="00B9780D"/>
    <w:rsid w:val="00B9782E"/>
    <w:rsid w:val="00B97856"/>
    <w:rsid w:val="00B978E0"/>
    <w:rsid w:val="00B978F6"/>
    <w:rsid w:val="00B97938"/>
    <w:rsid w:val="00B97A98"/>
    <w:rsid w:val="00B97AFD"/>
    <w:rsid w:val="00B97BDF"/>
    <w:rsid w:val="00B97BFF"/>
    <w:rsid w:val="00B97C49"/>
    <w:rsid w:val="00B97C92"/>
    <w:rsid w:val="00B97CBD"/>
    <w:rsid w:val="00B97D4C"/>
    <w:rsid w:val="00B97D4E"/>
    <w:rsid w:val="00B97D4F"/>
    <w:rsid w:val="00B97EE5"/>
    <w:rsid w:val="00B97F30"/>
    <w:rsid w:val="00B97F3C"/>
    <w:rsid w:val="00BA00D2"/>
    <w:rsid w:val="00BA01B8"/>
    <w:rsid w:val="00BA027D"/>
    <w:rsid w:val="00BA0322"/>
    <w:rsid w:val="00BA04C8"/>
    <w:rsid w:val="00BA04D6"/>
    <w:rsid w:val="00BA0510"/>
    <w:rsid w:val="00BA055C"/>
    <w:rsid w:val="00BA05CD"/>
    <w:rsid w:val="00BA065E"/>
    <w:rsid w:val="00BA068A"/>
    <w:rsid w:val="00BA06C0"/>
    <w:rsid w:val="00BA07CF"/>
    <w:rsid w:val="00BA0802"/>
    <w:rsid w:val="00BA08B6"/>
    <w:rsid w:val="00BA08E9"/>
    <w:rsid w:val="00BA0935"/>
    <w:rsid w:val="00BA09A3"/>
    <w:rsid w:val="00BA09D2"/>
    <w:rsid w:val="00BA09EB"/>
    <w:rsid w:val="00BA0B29"/>
    <w:rsid w:val="00BA0BC0"/>
    <w:rsid w:val="00BA0C3B"/>
    <w:rsid w:val="00BA0C42"/>
    <w:rsid w:val="00BA0CEF"/>
    <w:rsid w:val="00BA0D25"/>
    <w:rsid w:val="00BA0DF2"/>
    <w:rsid w:val="00BA0E0D"/>
    <w:rsid w:val="00BA0F09"/>
    <w:rsid w:val="00BA0F1D"/>
    <w:rsid w:val="00BA10AC"/>
    <w:rsid w:val="00BA1108"/>
    <w:rsid w:val="00BA11B2"/>
    <w:rsid w:val="00BA11B6"/>
    <w:rsid w:val="00BA125B"/>
    <w:rsid w:val="00BA1296"/>
    <w:rsid w:val="00BA130E"/>
    <w:rsid w:val="00BA136C"/>
    <w:rsid w:val="00BA14B1"/>
    <w:rsid w:val="00BA155C"/>
    <w:rsid w:val="00BA17DF"/>
    <w:rsid w:val="00BA1851"/>
    <w:rsid w:val="00BA1986"/>
    <w:rsid w:val="00BA1B3F"/>
    <w:rsid w:val="00BA1B4B"/>
    <w:rsid w:val="00BA1BF5"/>
    <w:rsid w:val="00BA1C62"/>
    <w:rsid w:val="00BA1DDB"/>
    <w:rsid w:val="00BA1E06"/>
    <w:rsid w:val="00BA1E10"/>
    <w:rsid w:val="00BA1E9A"/>
    <w:rsid w:val="00BA1F24"/>
    <w:rsid w:val="00BA1F2A"/>
    <w:rsid w:val="00BA2048"/>
    <w:rsid w:val="00BA231F"/>
    <w:rsid w:val="00BA2342"/>
    <w:rsid w:val="00BA2385"/>
    <w:rsid w:val="00BA24FA"/>
    <w:rsid w:val="00BA2575"/>
    <w:rsid w:val="00BA2652"/>
    <w:rsid w:val="00BA2721"/>
    <w:rsid w:val="00BA2754"/>
    <w:rsid w:val="00BA27F9"/>
    <w:rsid w:val="00BA28A4"/>
    <w:rsid w:val="00BA29E9"/>
    <w:rsid w:val="00BA2A39"/>
    <w:rsid w:val="00BA2B6A"/>
    <w:rsid w:val="00BA2BAD"/>
    <w:rsid w:val="00BA2C0D"/>
    <w:rsid w:val="00BA2C27"/>
    <w:rsid w:val="00BA2D22"/>
    <w:rsid w:val="00BA2D85"/>
    <w:rsid w:val="00BA2E07"/>
    <w:rsid w:val="00BA2E4A"/>
    <w:rsid w:val="00BA3040"/>
    <w:rsid w:val="00BA342E"/>
    <w:rsid w:val="00BA34A0"/>
    <w:rsid w:val="00BA34A5"/>
    <w:rsid w:val="00BA34D5"/>
    <w:rsid w:val="00BA3561"/>
    <w:rsid w:val="00BA35F9"/>
    <w:rsid w:val="00BA367E"/>
    <w:rsid w:val="00BA3703"/>
    <w:rsid w:val="00BA3749"/>
    <w:rsid w:val="00BA377E"/>
    <w:rsid w:val="00BA384E"/>
    <w:rsid w:val="00BA387E"/>
    <w:rsid w:val="00BA3894"/>
    <w:rsid w:val="00BA39B0"/>
    <w:rsid w:val="00BA39DA"/>
    <w:rsid w:val="00BA39F8"/>
    <w:rsid w:val="00BA3A92"/>
    <w:rsid w:val="00BA3B5A"/>
    <w:rsid w:val="00BA3B70"/>
    <w:rsid w:val="00BA3BA5"/>
    <w:rsid w:val="00BA3BB0"/>
    <w:rsid w:val="00BA3C3F"/>
    <w:rsid w:val="00BA3D93"/>
    <w:rsid w:val="00BA3DA8"/>
    <w:rsid w:val="00BA3DC7"/>
    <w:rsid w:val="00BA408D"/>
    <w:rsid w:val="00BA41DC"/>
    <w:rsid w:val="00BA4239"/>
    <w:rsid w:val="00BA424A"/>
    <w:rsid w:val="00BA4250"/>
    <w:rsid w:val="00BA42B8"/>
    <w:rsid w:val="00BA43AA"/>
    <w:rsid w:val="00BA4428"/>
    <w:rsid w:val="00BA45AB"/>
    <w:rsid w:val="00BA482C"/>
    <w:rsid w:val="00BA483D"/>
    <w:rsid w:val="00BA4890"/>
    <w:rsid w:val="00BA48C0"/>
    <w:rsid w:val="00BA48F1"/>
    <w:rsid w:val="00BA4B3C"/>
    <w:rsid w:val="00BA4BD1"/>
    <w:rsid w:val="00BA4C15"/>
    <w:rsid w:val="00BA4CFD"/>
    <w:rsid w:val="00BA4D0E"/>
    <w:rsid w:val="00BA4D74"/>
    <w:rsid w:val="00BA4DAB"/>
    <w:rsid w:val="00BA4E00"/>
    <w:rsid w:val="00BA4E01"/>
    <w:rsid w:val="00BA4E47"/>
    <w:rsid w:val="00BA4F22"/>
    <w:rsid w:val="00BA4F28"/>
    <w:rsid w:val="00BA4F3F"/>
    <w:rsid w:val="00BA4FEB"/>
    <w:rsid w:val="00BA5010"/>
    <w:rsid w:val="00BA5052"/>
    <w:rsid w:val="00BA5074"/>
    <w:rsid w:val="00BA521E"/>
    <w:rsid w:val="00BA5261"/>
    <w:rsid w:val="00BA52F1"/>
    <w:rsid w:val="00BA537A"/>
    <w:rsid w:val="00BA542C"/>
    <w:rsid w:val="00BA5456"/>
    <w:rsid w:val="00BA5468"/>
    <w:rsid w:val="00BA5590"/>
    <w:rsid w:val="00BA55E3"/>
    <w:rsid w:val="00BA56A9"/>
    <w:rsid w:val="00BA579B"/>
    <w:rsid w:val="00BA57BF"/>
    <w:rsid w:val="00BA586A"/>
    <w:rsid w:val="00BA586E"/>
    <w:rsid w:val="00BA58FF"/>
    <w:rsid w:val="00BA5AC3"/>
    <w:rsid w:val="00BA5AEF"/>
    <w:rsid w:val="00BA5B07"/>
    <w:rsid w:val="00BA5B33"/>
    <w:rsid w:val="00BA5C13"/>
    <w:rsid w:val="00BA5C8D"/>
    <w:rsid w:val="00BA5CE8"/>
    <w:rsid w:val="00BA5DA2"/>
    <w:rsid w:val="00BA5DDC"/>
    <w:rsid w:val="00BA5E15"/>
    <w:rsid w:val="00BA5F43"/>
    <w:rsid w:val="00BA5FE4"/>
    <w:rsid w:val="00BA6068"/>
    <w:rsid w:val="00BA6257"/>
    <w:rsid w:val="00BA627E"/>
    <w:rsid w:val="00BA63C8"/>
    <w:rsid w:val="00BA63ED"/>
    <w:rsid w:val="00BA6456"/>
    <w:rsid w:val="00BA674F"/>
    <w:rsid w:val="00BA67A0"/>
    <w:rsid w:val="00BA67FA"/>
    <w:rsid w:val="00BA683A"/>
    <w:rsid w:val="00BA686F"/>
    <w:rsid w:val="00BA6892"/>
    <w:rsid w:val="00BA690F"/>
    <w:rsid w:val="00BA697E"/>
    <w:rsid w:val="00BA69AA"/>
    <w:rsid w:val="00BA6A42"/>
    <w:rsid w:val="00BA6A4F"/>
    <w:rsid w:val="00BA6ADA"/>
    <w:rsid w:val="00BA6ADC"/>
    <w:rsid w:val="00BA6B61"/>
    <w:rsid w:val="00BA6BB1"/>
    <w:rsid w:val="00BA6C93"/>
    <w:rsid w:val="00BA6CC1"/>
    <w:rsid w:val="00BA6D48"/>
    <w:rsid w:val="00BA6E4B"/>
    <w:rsid w:val="00BA6E66"/>
    <w:rsid w:val="00BA6F73"/>
    <w:rsid w:val="00BA6FB6"/>
    <w:rsid w:val="00BA7048"/>
    <w:rsid w:val="00BA704A"/>
    <w:rsid w:val="00BA71D2"/>
    <w:rsid w:val="00BA7280"/>
    <w:rsid w:val="00BA72AA"/>
    <w:rsid w:val="00BA72E0"/>
    <w:rsid w:val="00BA7337"/>
    <w:rsid w:val="00BA734B"/>
    <w:rsid w:val="00BA739F"/>
    <w:rsid w:val="00BA74CA"/>
    <w:rsid w:val="00BA74DF"/>
    <w:rsid w:val="00BA75DC"/>
    <w:rsid w:val="00BA7635"/>
    <w:rsid w:val="00BA7655"/>
    <w:rsid w:val="00BA7710"/>
    <w:rsid w:val="00BA7758"/>
    <w:rsid w:val="00BA779D"/>
    <w:rsid w:val="00BA782A"/>
    <w:rsid w:val="00BA7887"/>
    <w:rsid w:val="00BA798D"/>
    <w:rsid w:val="00BA7A5B"/>
    <w:rsid w:val="00BA7BE9"/>
    <w:rsid w:val="00BA7BFE"/>
    <w:rsid w:val="00BA7C0E"/>
    <w:rsid w:val="00BA7C1E"/>
    <w:rsid w:val="00BA7CB0"/>
    <w:rsid w:val="00BA7D63"/>
    <w:rsid w:val="00BA7DD3"/>
    <w:rsid w:val="00BA7E28"/>
    <w:rsid w:val="00BA7F07"/>
    <w:rsid w:val="00BA7F12"/>
    <w:rsid w:val="00BA7F3A"/>
    <w:rsid w:val="00BB008B"/>
    <w:rsid w:val="00BB009E"/>
    <w:rsid w:val="00BB00BD"/>
    <w:rsid w:val="00BB0104"/>
    <w:rsid w:val="00BB017B"/>
    <w:rsid w:val="00BB0228"/>
    <w:rsid w:val="00BB022E"/>
    <w:rsid w:val="00BB02B2"/>
    <w:rsid w:val="00BB02BC"/>
    <w:rsid w:val="00BB0312"/>
    <w:rsid w:val="00BB0394"/>
    <w:rsid w:val="00BB04BE"/>
    <w:rsid w:val="00BB04E9"/>
    <w:rsid w:val="00BB0526"/>
    <w:rsid w:val="00BB0553"/>
    <w:rsid w:val="00BB06BF"/>
    <w:rsid w:val="00BB06EB"/>
    <w:rsid w:val="00BB0711"/>
    <w:rsid w:val="00BB074A"/>
    <w:rsid w:val="00BB076B"/>
    <w:rsid w:val="00BB0784"/>
    <w:rsid w:val="00BB08BC"/>
    <w:rsid w:val="00BB08CF"/>
    <w:rsid w:val="00BB08F4"/>
    <w:rsid w:val="00BB091B"/>
    <w:rsid w:val="00BB09FE"/>
    <w:rsid w:val="00BB0ABF"/>
    <w:rsid w:val="00BB0B6E"/>
    <w:rsid w:val="00BB0B9B"/>
    <w:rsid w:val="00BB0BC3"/>
    <w:rsid w:val="00BB0C3A"/>
    <w:rsid w:val="00BB0C4D"/>
    <w:rsid w:val="00BB0C7C"/>
    <w:rsid w:val="00BB0CA9"/>
    <w:rsid w:val="00BB0CF9"/>
    <w:rsid w:val="00BB0E32"/>
    <w:rsid w:val="00BB0EB0"/>
    <w:rsid w:val="00BB0F82"/>
    <w:rsid w:val="00BB0FAB"/>
    <w:rsid w:val="00BB0FB0"/>
    <w:rsid w:val="00BB1067"/>
    <w:rsid w:val="00BB10F9"/>
    <w:rsid w:val="00BB112B"/>
    <w:rsid w:val="00BB11E8"/>
    <w:rsid w:val="00BB122F"/>
    <w:rsid w:val="00BB1255"/>
    <w:rsid w:val="00BB12CB"/>
    <w:rsid w:val="00BB135E"/>
    <w:rsid w:val="00BB1397"/>
    <w:rsid w:val="00BB13AA"/>
    <w:rsid w:val="00BB144E"/>
    <w:rsid w:val="00BB14B7"/>
    <w:rsid w:val="00BB14ED"/>
    <w:rsid w:val="00BB14FA"/>
    <w:rsid w:val="00BB16CC"/>
    <w:rsid w:val="00BB16FE"/>
    <w:rsid w:val="00BB17C3"/>
    <w:rsid w:val="00BB18C3"/>
    <w:rsid w:val="00BB18E3"/>
    <w:rsid w:val="00BB18EC"/>
    <w:rsid w:val="00BB18FD"/>
    <w:rsid w:val="00BB1A17"/>
    <w:rsid w:val="00BB1B75"/>
    <w:rsid w:val="00BB1C0E"/>
    <w:rsid w:val="00BB1C16"/>
    <w:rsid w:val="00BB1CAE"/>
    <w:rsid w:val="00BB1D5C"/>
    <w:rsid w:val="00BB1DB4"/>
    <w:rsid w:val="00BB1E2A"/>
    <w:rsid w:val="00BB1E5A"/>
    <w:rsid w:val="00BB1EC4"/>
    <w:rsid w:val="00BB1EE5"/>
    <w:rsid w:val="00BB1F49"/>
    <w:rsid w:val="00BB1F83"/>
    <w:rsid w:val="00BB200B"/>
    <w:rsid w:val="00BB20D9"/>
    <w:rsid w:val="00BB21A3"/>
    <w:rsid w:val="00BB2264"/>
    <w:rsid w:val="00BB22B7"/>
    <w:rsid w:val="00BB2355"/>
    <w:rsid w:val="00BB23AB"/>
    <w:rsid w:val="00BB2449"/>
    <w:rsid w:val="00BB2464"/>
    <w:rsid w:val="00BB25D9"/>
    <w:rsid w:val="00BB25E4"/>
    <w:rsid w:val="00BB26EB"/>
    <w:rsid w:val="00BB2702"/>
    <w:rsid w:val="00BB2734"/>
    <w:rsid w:val="00BB2770"/>
    <w:rsid w:val="00BB280D"/>
    <w:rsid w:val="00BB28B2"/>
    <w:rsid w:val="00BB28C0"/>
    <w:rsid w:val="00BB28C8"/>
    <w:rsid w:val="00BB29FE"/>
    <w:rsid w:val="00BB2BB9"/>
    <w:rsid w:val="00BB2BFD"/>
    <w:rsid w:val="00BB2C4F"/>
    <w:rsid w:val="00BB2D7E"/>
    <w:rsid w:val="00BB2E67"/>
    <w:rsid w:val="00BB2F3B"/>
    <w:rsid w:val="00BB2FBF"/>
    <w:rsid w:val="00BB305F"/>
    <w:rsid w:val="00BB30AE"/>
    <w:rsid w:val="00BB313D"/>
    <w:rsid w:val="00BB3293"/>
    <w:rsid w:val="00BB331F"/>
    <w:rsid w:val="00BB33E7"/>
    <w:rsid w:val="00BB33EF"/>
    <w:rsid w:val="00BB3664"/>
    <w:rsid w:val="00BB3704"/>
    <w:rsid w:val="00BB3707"/>
    <w:rsid w:val="00BB377D"/>
    <w:rsid w:val="00BB38BF"/>
    <w:rsid w:val="00BB3998"/>
    <w:rsid w:val="00BB39CE"/>
    <w:rsid w:val="00BB3ABB"/>
    <w:rsid w:val="00BB3AD6"/>
    <w:rsid w:val="00BB3B20"/>
    <w:rsid w:val="00BB3B6F"/>
    <w:rsid w:val="00BB3B7A"/>
    <w:rsid w:val="00BB3B8D"/>
    <w:rsid w:val="00BB3BEE"/>
    <w:rsid w:val="00BB3BEF"/>
    <w:rsid w:val="00BB3D39"/>
    <w:rsid w:val="00BB3EA5"/>
    <w:rsid w:val="00BB3F93"/>
    <w:rsid w:val="00BB4090"/>
    <w:rsid w:val="00BB4327"/>
    <w:rsid w:val="00BB4356"/>
    <w:rsid w:val="00BB43F7"/>
    <w:rsid w:val="00BB443C"/>
    <w:rsid w:val="00BB4542"/>
    <w:rsid w:val="00BB4589"/>
    <w:rsid w:val="00BB45D8"/>
    <w:rsid w:val="00BB468A"/>
    <w:rsid w:val="00BB4721"/>
    <w:rsid w:val="00BB4913"/>
    <w:rsid w:val="00BB4923"/>
    <w:rsid w:val="00BB4958"/>
    <w:rsid w:val="00BB4A8C"/>
    <w:rsid w:val="00BB4AE4"/>
    <w:rsid w:val="00BB4B23"/>
    <w:rsid w:val="00BB4B56"/>
    <w:rsid w:val="00BB4B88"/>
    <w:rsid w:val="00BB4B9F"/>
    <w:rsid w:val="00BB4BD2"/>
    <w:rsid w:val="00BB4BE4"/>
    <w:rsid w:val="00BB4D35"/>
    <w:rsid w:val="00BB4D4B"/>
    <w:rsid w:val="00BB4D7E"/>
    <w:rsid w:val="00BB4E0C"/>
    <w:rsid w:val="00BB4F05"/>
    <w:rsid w:val="00BB4F54"/>
    <w:rsid w:val="00BB5016"/>
    <w:rsid w:val="00BB51A3"/>
    <w:rsid w:val="00BB51D7"/>
    <w:rsid w:val="00BB51E7"/>
    <w:rsid w:val="00BB520C"/>
    <w:rsid w:val="00BB52A9"/>
    <w:rsid w:val="00BB5330"/>
    <w:rsid w:val="00BB5375"/>
    <w:rsid w:val="00BB54F5"/>
    <w:rsid w:val="00BB554F"/>
    <w:rsid w:val="00BB5569"/>
    <w:rsid w:val="00BB55B7"/>
    <w:rsid w:val="00BB565C"/>
    <w:rsid w:val="00BB56FD"/>
    <w:rsid w:val="00BB5715"/>
    <w:rsid w:val="00BB5727"/>
    <w:rsid w:val="00BB59FC"/>
    <w:rsid w:val="00BB5A63"/>
    <w:rsid w:val="00BB5B0C"/>
    <w:rsid w:val="00BB5B1E"/>
    <w:rsid w:val="00BB5B2C"/>
    <w:rsid w:val="00BB5C70"/>
    <w:rsid w:val="00BB5CAE"/>
    <w:rsid w:val="00BB5CBB"/>
    <w:rsid w:val="00BB5E36"/>
    <w:rsid w:val="00BB5EA0"/>
    <w:rsid w:val="00BB6034"/>
    <w:rsid w:val="00BB60BA"/>
    <w:rsid w:val="00BB61A4"/>
    <w:rsid w:val="00BB6220"/>
    <w:rsid w:val="00BB6269"/>
    <w:rsid w:val="00BB630A"/>
    <w:rsid w:val="00BB638E"/>
    <w:rsid w:val="00BB63A9"/>
    <w:rsid w:val="00BB6479"/>
    <w:rsid w:val="00BB6497"/>
    <w:rsid w:val="00BB6530"/>
    <w:rsid w:val="00BB659A"/>
    <w:rsid w:val="00BB65A8"/>
    <w:rsid w:val="00BB682F"/>
    <w:rsid w:val="00BB6879"/>
    <w:rsid w:val="00BB688F"/>
    <w:rsid w:val="00BB68A7"/>
    <w:rsid w:val="00BB690B"/>
    <w:rsid w:val="00BB6984"/>
    <w:rsid w:val="00BB69FB"/>
    <w:rsid w:val="00BB6BBC"/>
    <w:rsid w:val="00BB6D35"/>
    <w:rsid w:val="00BB6D82"/>
    <w:rsid w:val="00BB6E2F"/>
    <w:rsid w:val="00BB6E60"/>
    <w:rsid w:val="00BB6EE2"/>
    <w:rsid w:val="00BB6FF0"/>
    <w:rsid w:val="00BB6FF3"/>
    <w:rsid w:val="00BB7041"/>
    <w:rsid w:val="00BB70C5"/>
    <w:rsid w:val="00BB7153"/>
    <w:rsid w:val="00BB721D"/>
    <w:rsid w:val="00BB72D1"/>
    <w:rsid w:val="00BB736D"/>
    <w:rsid w:val="00BB7565"/>
    <w:rsid w:val="00BB759C"/>
    <w:rsid w:val="00BB75D3"/>
    <w:rsid w:val="00BB7624"/>
    <w:rsid w:val="00BB7795"/>
    <w:rsid w:val="00BB78BB"/>
    <w:rsid w:val="00BB78FB"/>
    <w:rsid w:val="00BB794A"/>
    <w:rsid w:val="00BB794C"/>
    <w:rsid w:val="00BB796A"/>
    <w:rsid w:val="00BB7BFB"/>
    <w:rsid w:val="00BB7C1E"/>
    <w:rsid w:val="00BB7C7D"/>
    <w:rsid w:val="00BB7D7B"/>
    <w:rsid w:val="00BB7D85"/>
    <w:rsid w:val="00BB7DC3"/>
    <w:rsid w:val="00BB7EF1"/>
    <w:rsid w:val="00BC0039"/>
    <w:rsid w:val="00BC004C"/>
    <w:rsid w:val="00BC0145"/>
    <w:rsid w:val="00BC0161"/>
    <w:rsid w:val="00BC0179"/>
    <w:rsid w:val="00BC01DE"/>
    <w:rsid w:val="00BC021B"/>
    <w:rsid w:val="00BC0235"/>
    <w:rsid w:val="00BC02AB"/>
    <w:rsid w:val="00BC0317"/>
    <w:rsid w:val="00BC03E7"/>
    <w:rsid w:val="00BC04A8"/>
    <w:rsid w:val="00BC057D"/>
    <w:rsid w:val="00BC05AC"/>
    <w:rsid w:val="00BC05EB"/>
    <w:rsid w:val="00BC0763"/>
    <w:rsid w:val="00BC0859"/>
    <w:rsid w:val="00BC08D3"/>
    <w:rsid w:val="00BC09F9"/>
    <w:rsid w:val="00BC0AB3"/>
    <w:rsid w:val="00BC0ADE"/>
    <w:rsid w:val="00BC0BB7"/>
    <w:rsid w:val="00BC0C46"/>
    <w:rsid w:val="00BC0C93"/>
    <w:rsid w:val="00BC0DC9"/>
    <w:rsid w:val="00BC0E22"/>
    <w:rsid w:val="00BC0FF3"/>
    <w:rsid w:val="00BC1026"/>
    <w:rsid w:val="00BC10A7"/>
    <w:rsid w:val="00BC1215"/>
    <w:rsid w:val="00BC1253"/>
    <w:rsid w:val="00BC12BF"/>
    <w:rsid w:val="00BC12CB"/>
    <w:rsid w:val="00BC132A"/>
    <w:rsid w:val="00BC1384"/>
    <w:rsid w:val="00BC13A5"/>
    <w:rsid w:val="00BC13D7"/>
    <w:rsid w:val="00BC1557"/>
    <w:rsid w:val="00BC156D"/>
    <w:rsid w:val="00BC15FB"/>
    <w:rsid w:val="00BC1716"/>
    <w:rsid w:val="00BC1967"/>
    <w:rsid w:val="00BC1B63"/>
    <w:rsid w:val="00BC1BDD"/>
    <w:rsid w:val="00BC1C8B"/>
    <w:rsid w:val="00BC1C99"/>
    <w:rsid w:val="00BC1CE4"/>
    <w:rsid w:val="00BC1D2C"/>
    <w:rsid w:val="00BC1D48"/>
    <w:rsid w:val="00BC1DA7"/>
    <w:rsid w:val="00BC1DB6"/>
    <w:rsid w:val="00BC1F4E"/>
    <w:rsid w:val="00BC1F6D"/>
    <w:rsid w:val="00BC1FE5"/>
    <w:rsid w:val="00BC204B"/>
    <w:rsid w:val="00BC208A"/>
    <w:rsid w:val="00BC21ED"/>
    <w:rsid w:val="00BC23F3"/>
    <w:rsid w:val="00BC241B"/>
    <w:rsid w:val="00BC241D"/>
    <w:rsid w:val="00BC2434"/>
    <w:rsid w:val="00BC2442"/>
    <w:rsid w:val="00BC2447"/>
    <w:rsid w:val="00BC248D"/>
    <w:rsid w:val="00BC26B7"/>
    <w:rsid w:val="00BC270D"/>
    <w:rsid w:val="00BC2750"/>
    <w:rsid w:val="00BC27C9"/>
    <w:rsid w:val="00BC280F"/>
    <w:rsid w:val="00BC292B"/>
    <w:rsid w:val="00BC2A33"/>
    <w:rsid w:val="00BC2A36"/>
    <w:rsid w:val="00BC2AA4"/>
    <w:rsid w:val="00BC2AE6"/>
    <w:rsid w:val="00BC2AEF"/>
    <w:rsid w:val="00BC2B9C"/>
    <w:rsid w:val="00BC2BAB"/>
    <w:rsid w:val="00BC2BF3"/>
    <w:rsid w:val="00BC2C0A"/>
    <w:rsid w:val="00BC2C49"/>
    <w:rsid w:val="00BC2D22"/>
    <w:rsid w:val="00BC2E16"/>
    <w:rsid w:val="00BC2E42"/>
    <w:rsid w:val="00BC2F99"/>
    <w:rsid w:val="00BC2FB8"/>
    <w:rsid w:val="00BC2FF3"/>
    <w:rsid w:val="00BC3013"/>
    <w:rsid w:val="00BC3116"/>
    <w:rsid w:val="00BC31A9"/>
    <w:rsid w:val="00BC3264"/>
    <w:rsid w:val="00BC32EC"/>
    <w:rsid w:val="00BC331D"/>
    <w:rsid w:val="00BC33B9"/>
    <w:rsid w:val="00BC3633"/>
    <w:rsid w:val="00BC36C6"/>
    <w:rsid w:val="00BC3770"/>
    <w:rsid w:val="00BC380F"/>
    <w:rsid w:val="00BC3849"/>
    <w:rsid w:val="00BC3859"/>
    <w:rsid w:val="00BC3910"/>
    <w:rsid w:val="00BC393C"/>
    <w:rsid w:val="00BC3AA6"/>
    <w:rsid w:val="00BC3ABC"/>
    <w:rsid w:val="00BC3B33"/>
    <w:rsid w:val="00BC3C39"/>
    <w:rsid w:val="00BC3D9B"/>
    <w:rsid w:val="00BC3E36"/>
    <w:rsid w:val="00BC3E78"/>
    <w:rsid w:val="00BC3EF5"/>
    <w:rsid w:val="00BC400D"/>
    <w:rsid w:val="00BC40CC"/>
    <w:rsid w:val="00BC4151"/>
    <w:rsid w:val="00BC42CD"/>
    <w:rsid w:val="00BC4410"/>
    <w:rsid w:val="00BC442F"/>
    <w:rsid w:val="00BC44F4"/>
    <w:rsid w:val="00BC45B4"/>
    <w:rsid w:val="00BC45BE"/>
    <w:rsid w:val="00BC465A"/>
    <w:rsid w:val="00BC46AA"/>
    <w:rsid w:val="00BC46AC"/>
    <w:rsid w:val="00BC46BE"/>
    <w:rsid w:val="00BC4721"/>
    <w:rsid w:val="00BC47F2"/>
    <w:rsid w:val="00BC48A4"/>
    <w:rsid w:val="00BC48CC"/>
    <w:rsid w:val="00BC4959"/>
    <w:rsid w:val="00BC4B17"/>
    <w:rsid w:val="00BC4BBD"/>
    <w:rsid w:val="00BC4BC5"/>
    <w:rsid w:val="00BC4C05"/>
    <w:rsid w:val="00BC4CD4"/>
    <w:rsid w:val="00BC4CFE"/>
    <w:rsid w:val="00BC4DD3"/>
    <w:rsid w:val="00BC4DE9"/>
    <w:rsid w:val="00BC4F3D"/>
    <w:rsid w:val="00BC4FAE"/>
    <w:rsid w:val="00BC4FC6"/>
    <w:rsid w:val="00BC4FCF"/>
    <w:rsid w:val="00BC513C"/>
    <w:rsid w:val="00BC5189"/>
    <w:rsid w:val="00BC5209"/>
    <w:rsid w:val="00BC5272"/>
    <w:rsid w:val="00BC52E1"/>
    <w:rsid w:val="00BC5410"/>
    <w:rsid w:val="00BC54BD"/>
    <w:rsid w:val="00BC54C6"/>
    <w:rsid w:val="00BC553A"/>
    <w:rsid w:val="00BC5604"/>
    <w:rsid w:val="00BC5624"/>
    <w:rsid w:val="00BC5652"/>
    <w:rsid w:val="00BC56C3"/>
    <w:rsid w:val="00BC56DD"/>
    <w:rsid w:val="00BC578D"/>
    <w:rsid w:val="00BC57BF"/>
    <w:rsid w:val="00BC57CC"/>
    <w:rsid w:val="00BC5846"/>
    <w:rsid w:val="00BC58A3"/>
    <w:rsid w:val="00BC5911"/>
    <w:rsid w:val="00BC59D2"/>
    <w:rsid w:val="00BC5B23"/>
    <w:rsid w:val="00BC5C2B"/>
    <w:rsid w:val="00BC5CF8"/>
    <w:rsid w:val="00BC5DB1"/>
    <w:rsid w:val="00BC5E19"/>
    <w:rsid w:val="00BC5E72"/>
    <w:rsid w:val="00BC6088"/>
    <w:rsid w:val="00BC62F5"/>
    <w:rsid w:val="00BC6505"/>
    <w:rsid w:val="00BC659B"/>
    <w:rsid w:val="00BC65F9"/>
    <w:rsid w:val="00BC65FB"/>
    <w:rsid w:val="00BC6750"/>
    <w:rsid w:val="00BC684A"/>
    <w:rsid w:val="00BC69D8"/>
    <w:rsid w:val="00BC6BE1"/>
    <w:rsid w:val="00BC6BED"/>
    <w:rsid w:val="00BC6C05"/>
    <w:rsid w:val="00BC6D7C"/>
    <w:rsid w:val="00BC6DC2"/>
    <w:rsid w:val="00BC6E35"/>
    <w:rsid w:val="00BC6EC1"/>
    <w:rsid w:val="00BC6F6A"/>
    <w:rsid w:val="00BC6FBE"/>
    <w:rsid w:val="00BC7110"/>
    <w:rsid w:val="00BC7175"/>
    <w:rsid w:val="00BC71AB"/>
    <w:rsid w:val="00BC7219"/>
    <w:rsid w:val="00BC72E4"/>
    <w:rsid w:val="00BC7339"/>
    <w:rsid w:val="00BC7437"/>
    <w:rsid w:val="00BC7461"/>
    <w:rsid w:val="00BC74CC"/>
    <w:rsid w:val="00BC74CD"/>
    <w:rsid w:val="00BC74F9"/>
    <w:rsid w:val="00BC769E"/>
    <w:rsid w:val="00BC76B3"/>
    <w:rsid w:val="00BC76C4"/>
    <w:rsid w:val="00BC7723"/>
    <w:rsid w:val="00BC77E2"/>
    <w:rsid w:val="00BC787A"/>
    <w:rsid w:val="00BC7901"/>
    <w:rsid w:val="00BC7905"/>
    <w:rsid w:val="00BC7B6A"/>
    <w:rsid w:val="00BC7CCC"/>
    <w:rsid w:val="00BC7CE7"/>
    <w:rsid w:val="00BC7D25"/>
    <w:rsid w:val="00BC7D87"/>
    <w:rsid w:val="00BC7E80"/>
    <w:rsid w:val="00BD002B"/>
    <w:rsid w:val="00BD004E"/>
    <w:rsid w:val="00BD0142"/>
    <w:rsid w:val="00BD01A7"/>
    <w:rsid w:val="00BD0273"/>
    <w:rsid w:val="00BD02F5"/>
    <w:rsid w:val="00BD034A"/>
    <w:rsid w:val="00BD039A"/>
    <w:rsid w:val="00BD03A8"/>
    <w:rsid w:val="00BD0417"/>
    <w:rsid w:val="00BD051E"/>
    <w:rsid w:val="00BD0621"/>
    <w:rsid w:val="00BD0641"/>
    <w:rsid w:val="00BD06BC"/>
    <w:rsid w:val="00BD07C6"/>
    <w:rsid w:val="00BD07EC"/>
    <w:rsid w:val="00BD086C"/>
    <w:rsid w:val="00BD08A2"/>
    <w:rsid w:val="00BD08E1"/>
    <w:rsid w:val="00BD0955"/>
    <w:rsid w:val="00BD09D3"/>
    <w:rsid w:val="00BD0AA4"/>
    <w:rsid w:val="00BD0B1C"/>
    <w:rsid w:val="00BD0BFA"/>
    <w:rsid w:val="00BD0C90"/>
    <w:rsid w:val="00BD0D58"/>
    <w:rsid w:val="00BD0DDF"/>
    <w:rsid w:val="00BD0F0F"/>
    <w:rsid w:val="00BD1034"/>
    <w:rsid w:val="00BD1145"/>
    <w:rsid w:val="00BD11D3"/>
    <w:rsid w:val="00BD1398"/>
    <w:rsid w:val="00BD140A"/>
    <w:rsid w:val="00BD149B"/>
    <w:rsid w:val="00BD1552"/>
    <w:rsid w:val="00BD15EF"/>
    <w:rsid w:val="00BD1774"/>
    <w:rsid w:val="00BD1A01"/>
    <w:rsid w:val="00BD1A13"/>
    <w:rsid w:val="00BD1A54"/>
    <w:rsid w:val="00BD1AB4"/>
    <w:rsid w:val="00BD1B39"/>
    <w:rsid w:val="00BD1BBF"/>
    <w:rsid w:val="00BD1BD2"/>
    <w:rsid w:val="00BD1D7F"/>
    <w:rsid w:val="00BD1DDD"/>
    <w:rsid w:val="00BD1E81"/>
    <w:rsid w:val="00BD1EED"/>
    <w:rsid w:val="00BD201F"/>
    <w:rsid w:val="00BD2063"/>
    <w:rsid w:val="00BD210C"/>
    <w:rsid w:val="00BD217E"/>
    <w:rsid w:val="00BD2288"/>
    <w:rsid w:val="00BD23AF"/>
    <w:rsid w:val="00BD2408"/>
    <w:rsid w:val="00BD245D"/>
    <w:rsid w:val="00BD24D1"/>
    <w:rsid w:val="00BD25AB"/>
    <w:rsid w:val="00BD26BF"/>
    <w:rsid w:val="00BD2759"/>
    <w:rsid w:val="00BD2AAD"/>
    <w:rsid w:val="00BD2AC0"/>
    <w:rsid w:val="00BD2AF7"/>
    <w:rsid w:val="00BD2B4D"/>
    <w:rsid w:val="00BD2D70"/>
    <w:rsid w:val="00BD2ED0"/>
    <w:rsid w:val="00BD2F6B"/>
    <w:rsid w:val="00BD2FC7"/>
    <w:rsid w:val="00BD2FD8"/>
    <w:rsid w:val="00BD302C"/>
    <w:rsid w:val="00BD30D9"/>
    <w:rsid w:val="00BD31E0"/>
    <w:rsid w:val="00BD32FC"/>
    <w:rsid w:val="00BD3462"/>
    <w:rsid w:val="00BD3473"/>
    <w:rsid w:val="00BD348B"/>
    <w:rsid w:val="00BD350D"/>
    <w:rsid w:val="00BD36E9"/>
    <w:rsid w:val="00BD36FF"/>
    <w:rsid w:val="00BD37F0"/>
    <w:rsid w:val="00BD38DF"/>
    <w:rsid w:val="00BD391F"/>
    <w:rsid w:val="00BD39F8"/>
    <w:rsid w:val="00BD3A75"/>
    <w:rsid w:val="00BD3B26"/>
    <w:rsid w:val="00BD3B89"/>
    <w:rsid w:val="00BD3B9E"/>
    <w:rsid w:val="00BD3BF0"/>
    <w:rsid w:val="00BD3C2F"/>
    <w:rsid w:val="00BD3F4C"/>
    <w:rsid w:val="00BD3FFB"/>
    <w:rsid w:val="00BD40B6"/>
    <w:rsid w:val="00BD4106"/>
    <w:rsid w:val="00BD419B"/>
    <w:rsid w:val="00BD4236"/>
    <w:rsid w:val="00BD424B"/>
    <w:rsid w:val="00BD42C9"/>
    <w:rsid w:val="00BD42F5"/>
    <w:rsid w:val="00BD4349"/>
    <w:rsid w:val="00BD43BC"/>
    <w:rsid w:val="00BD4419"/>
    <w:rsid w:val="00BD4528"/>
    <w:rsid w:val="00BD461E"/>
    <w:rsid w:val="00BD4708"/>
    <w:rsid w:val="00BD490A"/>
    <w:rsid w:val="00BD49E8"/>
    <w:rsid w:val="00BD4BF6"/>
    <w:rsid w:val="00BD4D59"/>
    <w:rsid w:val="00BD4E1A"/>
    <w:rsid w:val="00BD4E69"/>
    <w:rsid w:val="00BD4E75"/>
    <w:rsid w:val="00BD4E81"/>
    <w:rsid w:val="00BD4EAF"/>
    <w:rsid w:val="00BD4EB5"/>
    <w:rsid w:val="00BD4F29"/>
    <w:rsid w:val="00BD50CC"/>
    <w:rsid w:val="00BD5290"/>
    <w:rsid w:val="00BD5305"/>
    <w:rsid w:val="00BD5385"/>
    <w:rsid w:val="00BD53B5"/>
    <w:rsid w:val="00BD552A"/>
    <w:rsid w:val="00BD558F"/>
    <w:rsid w:val="00BD55B3"/>
    <w:rsid w:val="00BD575B"/>
    <w:rsid w:val="00BD57CC"/>
    <w:rsid w:val="00BD57FE"/>
    <w:rsid w:val="00BD5814"/>
    <w:rsid w:val="00BD5958"/>
    <w:rsid w:val="00BD59F5"/>
    <w:rsid w:val="00BD5A85"/>
    <w:rsid w:val="00BD5A96"/>
    <w:rsid w:val="00BD5A9E"/>
    <w:rsid w:val="00BD5B06"/>
    <w:rsid w:val="00BD5B8E"/>
    <w:rsid w:val="00BD5CE6"/>
    <w:rsid w:val="00BD5D0A"/>
    <w:rsid w:val="00BD5D55"/>
    <w:rsid w:val="00BD5EE9"/>
    <w:rsid w:val="00BD5F8B"/>
    <w:rsid w:val="00BD611B"/>
    <w:rsid w:val="00BD62B3"/>
    <w:rsid w:val="00BD62FC"/>
    <w:rsid w:val="00BD6439"/>
    <w:rsid w:val="00BD64EC"/>
    <w:rsid w:val="00BD65A1"/>
    <w:rsid w:val="00BD65C6"/>
    <w:rsid w:val="00BD66DC"/>
    <w:rsid w:val="00BD6962"/>
    <w:rsid w:val="00BD6A0E"/>
    <w:rsid w:val="00BD6A38"/>
    <w:rsid w:val="00BD6B5A"/>
    <w:rsid w:val="00BD6B6B"/>
    <w:rsid w:val="00BD6C77"/>
    <w:rsid w:val="00BD6CCF"/>
    <w:rsid w:val="00BD6CD7"/>
    <w:rsid w:val="00BD6CE4"/>
    <w:rsid w:val="00BD6DA4"/>
    <w:rsid w:val="00BD6E2B"/>
    <w:rsid w:val="00BD6E53"/>
    <w:rsid w:val="00BD6EAD"/>
    <w:rsid w:val="00BD6F28"/>
    <w:rsid w:val="00BD6F2D"/>
    <w:rsid w:val="00BD6F6F"/>
    <w:rsid w:val="00BD6F91"/>
    <w:rsid w:val="00BD7000"/>
    <w:rsid w:val="00BD7044"/>
    <w:rsid w:val="00BD724C"/>
    <w:rsid w:val="00BD72C5"/>
    <w:rsid w:val="00BD7381"/>
    <w:rsid w:val="00BD752B"/>
    <w:rsid w:val="00BD7620"/>
    <w:rsid w:val="00BD764A"/>
    <w:rsid w:val="00BD78A0"/>
    <w:rsid w:val="00BD78E6"/>
    <w:rsid w:val="00BD7A92"/>
    <w:rsid w:val="00BD7AF0"/>
    <w:rsid w:val="00BD7B41"/>
    <w:rsid w:val="00BD7B79"/>
    <w:rsid w:val="00BD7BCE"/>
    <w:rsid w:val="00BD7C03"/>
    <w:rsid w:val="00BD7E1B"/>
    <w:rsid w:val="00BD7E23"/>
    <w:rsid w:val="00BD7E30"/>
    <w:rsid w:val="00BD7E8C"/>
    <w:rsid w:val="00BD7EB0"/>
    <w:rsid w:val="00BD7ECA"/>
    <w:rsid w:val="00BD7F15"/>
    <w:rsid w:val="00BD7FF3"/>
    <w:rsid w:val="00BE012A"/>
    <w:rsid w:val="00BE0185"/>
    <w:rsid w:val="00BE022E"/>
    <w:rsid w:val="00BE02F9"/>
    <w:rsid w:val="00BE0356"/>
    <w:rsid w:val="00BE0518"/>
    <w:rsid w:val="00BE055F"/>
    <w:rsid w:val="00BE056E"/>
    <w:rsid w:val="00BE0572"/>
    <w:rsid w:val="00BE05D5"/>
    <w:rsid w:val="00BE0607"/>
    <w:rsid w:val="00BE0646"/>
    <w:rsid w:val="00BE08F6"/>
    <w:rsid w:val="00BE09C0"/>
    <w:rsid w:val="00BE0A23"/>
    <w:rsid w:val="00BE0A3D"/>
    <w:rsid w:val="00BE0B98"/>
    <w:rsid w:val="00BE0C0A"/>
    <w:rsid w:val="00BE0C33"/>
    <w:rsid w:val="00BE0C5F"/>
    <w:rsid w:val="00BE0C85"/>
    <w:rsid w:val="00BE0DDD"/>
    <w:rsid w:val="00BE0ED7"/>
    <w:rsid w:val="00BE0F1F"/>
    <w:rsid w:val="00BE119E"/>
    <w:rsid w:val="00BE1210"/>
    <w:rsid w:val="00BE12E5"/>
    <w:rsid w:val="00BE12FA"/>
    <w:rsid w:val="00BE1359"/>
    <w:rsid w:val="00BE1374"/>
    <w:rsid w:val="00BE1475"/>
    <w:rsid w:val="00BE1622"/>
    <w:rsid w:val="00BE163C"/>
    <w:rsid w:val="00BE1647"/>
    <w:rsid w:val="00BE16FD"/>
    <w:rsid w:val="00BE171A"/>
    <w:rsid w:val="00BE1820"/>
    <w:rsid w:val="00BE1882"/>
    <w:rsid w:val="00BE18AF"/>
    <w:rsid w:val="00BE1B0A"/>
    <w:rsid w:val="00BE1BCD"/>
    <w:rsid w:val="00BE1CA6"/>
    <w:rsid w:val="00BE1CA9"/>
    <w:rsid w:val="00BE1DD1"/>
    <w:rsid w:val="00BE1DE9"/>
    <w:rsid w:val="00BE1DFE"/>
    <w:rsid w:val="00BE1E13"/>
    <w:rsid w:val="00BE1E22"/>
    <w:rsid w:val="00BE1E75"/>
    <w:rsid w:val="00BE1F28"/>
    <w:rsid w:val="00BE1F9E"/>
    <w:rsid w:val="00BE1FE7"/>
    <w:rsid w:val="00BE20E2"/>
    <w:rsid w:val="00BE217B"/>
    <w:rsid w:val="00BE2184"/>
    <w:rsid w:val="00BE22BA"/>
    <w:rsid w:val="00BE22CB"/>
    <w:rsid w:val="00BE234D"/>
    <w:rsid w:val="00BE23B3"/>
    <w:rsid w:val="00BE242A"/>
    <w:rsid w:val="00BE2449"/>
    <w:rsid w:val="00BE24B8"/>
    <w:rsid w:val="00BE24EC"/>
    <w:rsid w:val="00BE2586"/>
    <w:rsid w:val="00BE2603"/>
    <w:rsid w:val="00BE260A"/>
    <w:rsid w:val="00BE260F"/>
    <w:rsid w:val="00BE264B"/>
    <w:rsid w:val="00BE2695"/>
    <w:rsid w:val="00BE27CF"/>
    <w:rsid w:val="00BE27D3"/>
    <w:rsid w:val="00BE27E5"/>
    <w:rsid w:val="00BE281A"/>
    <w:rsid w:val="00BE2820"/>
    <w:rsid w:val="00BE2836"/>
    <w:rsid w:val="00BE284D"/>
    <w:rsid w:val="00BE298C"/>
    <w:rsid w:val="00BE29C7"/>
    <w:rsid w:val="00BE29DB"/>
    <w:rsid w:val="00BE2A3C"/>
    <w:rsid w:val="00BE2B37"/>
    <w:rsid w:val="00BE2BE8"/>
    <w:rsid w:val="00BE2C0F"/>
    <w:rsid w:val="00BE2CE9"/>
    <w:rsid w:val="00BE2E4C"/>
    <w:rsid w:val="00BE2EC9"/>
    <w:rsid w:val="00BE2F53"/>
    <w:rsid w:val="00BE2F56"/>
    <w:rsid w:val="00BE2F98"/>
    <w:rsid w:val="00BE30D1"/>
    <w:rsid w:val="00BE30D4"/>
    <w:rsid w:val="00BE31D3"/>
    <w:rsid w:val="00BE3293"/>
    <w:rsid w:val="00BE334A"/>
    <w:rsid w:val="00BE356E"/>
    <w:rsid w:val="00BE35AE"/>
    <w:rsid w:val="00BE35B5"/>
    <w:rsid w:val="00BE36B5"/>
    <w:rsid w:val="00BE37BB"/>
    <w:rsid w:val="00BE3844"/>
    <w:rsid w:val="00BE3871"/>
    <w:rsid w:val="00BE3877"/>
    <w:rsid w:val="00BE3961"/>
    <w:rsid w:val="00BE3A02"/>
    <w:rsid w:val="00BE3AE8"/>
    <w:rsid w:val="00BE3C45"/>
    <w:rsid w:val="00BE3C55"/>
    <w:rsid w:val="00BE3CFE"/>
    <w:rsid w:val="00BE3D52"/>
    <w:rsid w:val="00BE3D8D"/>
    <w:rsid w:val="00BE3DA7"/>
    <w:rsid w:val="00BE3DEA"/>
    <w:rsid w:val="00BE3F51"/>
    <w:rsid w:val="00BE3F5D"/>
    <w:rsid w:val="00BE3F9B"/>
    <w:rsid w:val="00BE3FEC"/>
    <w:rsid w:val="00BE4153"/>
    <w:rsid w:val="00BE416E"/>
    <w:rsid w:val="00BE42CA"/>
    <w:rsid w:val="00BE4338"/>
    <w:rsid w:val="00BE4384"/>
    <w:rsid w:val="00BE43E5"/>
    <w:rsid w:val="00BE45B2"/>
    <w:rsid w:val="00BE468B"/>
    <w:rsid w:val="00BE487B"/>
    <w:rsid w:val="00BE494E"/>
    <w:rsid w:val="00BE49B2"/>
    <w:rsid w:val="00BE4A71"/>
    <w:rsid w:val="00BE4B34"/>
    <w:rsid w:val="00BE4B51"/>
    <w:rsid w:val="00BE4B8D"/>
    <w:rsid w:val="00BE4B94"/>
    <w:rsid w:val="00BE4C3C"/>
    <w:rsid w:val="00BE4CA7"/>
    <w:rsid w:val="00BE4CD0"/>
    <w:rsid w:val="00BE4DDB"/>
    <w:rsid w:val="00BE4E46"/>
    <w:rsid w:val="00BE4F02"/>
    <w:rsid w:val="00BE4F38"/>
    <w:rsid w:val="00BE4FD8"/>
    <w:rsid w:val="00BE5060"/>
    <w:rsid w:val="00BE5073"/>
    <w:rsid w:val="00BE5084"/>
    <w:rsid w:val="00BE510E"/>
    <w:rsid w:val="00BE5257"/>
    <w:rsid w:val="00BE5326"/>
    <w:rsid w:val="00BE56C5"/>
    <w:rsid w:val="00BE5775"/>
    <w:rsid w:val="00BE57EE"/>
    <w:rsid w:val="00BE59C2"/>
    <w:rsid w:val="00BE5A0C"/>
    <w:rsid w:val="00BE5A7D"/>
    <w:rsid w:val="00BE5B51"/>
    <w:rsid w:val="00BE5C1F"/>
    <w:rsid w:val="00BE5C56"/>
    <w:rsid w:val="00BE5CB1"/>
    <w:rsid w:val="00BE5CD0"/>
    <w:rsid w:val="00BE5F2F"/>
    <w:rsid w:val="00BE5FA2"/>
    <w:rsid w:val="00BE5FDD"/>
    <w:rsid w:val="00BE5FFF"/>
    <w:rsid w:val="00BE604A"/>
    <w:rsid w:val="00BE60AB"/>
    <w:rsid w:val="00BE60CC"/>
    <w:rsid w:val="00BE6119"/>
    <w:rsid w:val="00BE61A2"/>
    <w:rsid w:val="00BE61D7"/>
    <w:rsid w:val="00BE641D"/>
    <w:rsid w:val="00BE643A"/>
    <w:rsid w:val="00BE64D2"/>
    <w:rsid w:val="00BE6549"/>
    <w:rsid w:val="00BE655F"/>
    <w:rsid w:val="00BE6586"/>
    <w:rsid w:val="00BE6749"/>
    <w:rsid w:val="00BE6818"/>
    <w:rsid w:val="00BE68C6"/>
    <w:rsid w:val="00BE68EF"/>
    <w:rsid w:val="00BE6965"/>
    <w:rsid w:val="00BE69C0"/>
    <w:rsid w:val="00BE69F3"/>
    <w:rsid w:val="00BE6A6D"/>
    <w:rsid w:val="00BE6AC6"/>
    <w:rsid w:val="00BE6C49"/>
    <w:rsid w:val="00BE6C9D"/>
    <w:rsid w:val="00BE6DBA"/>
    <w:rsid w:val="00BE6E8D"/>
    <w:rsid w:val="00BE7086"/>
    <w:rsid w:val="00BE70CE"/>
    <w:rsid w:val="00BE7146"/>
    <w:rsid w:val="00BE714E"/>
    <w:rsid w:val="00BE7280"/>
    <w:rsid w:val="00BE730B"/>
    <w:rsid w:val="00BE7337"/>
    <w:rsid w:val="00BE73F2"/>
    <w:rsid w:val="00BE76EF"/>
    <w:rsid w:val="00BE772B"/>
    <w:rsid w:val="00BE7777"/>
    <w:rsid w:val="00BE77F2"/>
    <w:rsid w:val="00BE7806"/>
    <w:rsid w:val="00BE789E"/>
    <w:rsid w:val="00BE7A0F"/>
    <w:rsid w:val="00BE7B4C"/>
    <w:rsid w:val="00BE7B8F"/>
    <w:rsid w:val="00BE7BE4"/>
    <w:rsid w:val="00BE7C70"/>
    <w:rsid w:val="00BE7CD3"/>
    <w:rsid w:val="00BE7D0F"/>
    <w:rsid w:val="00BE7D3B"/>
    <w:rsid w:val="00BE7D4A"/>
    <w:rsid w:val="00BE7E0A"/>
    <w:rsid w:val="00BE7F15"/>
    <w:rsid w:val="00BE7F8B"/>
    <w:rsid w:val="00BE7FBE"/>
    <w:rsid w:val="00BF007C"/>
    <w:rsid w:val="00BF00FB"/>
    <w:rsid w:val="00BF012C"/>
    <w:rsid w:val="00BF01F3"/>
    <w:rsid w:val="00BF0315"/>
    <w:rsid w:val="00BF0317"/>
    <w:rsid w:val="00BF033C"/>
    <w:rsid w:val="00BF0360"/>
    <w:rsid w:val="00BF040B"/>
    <w:rsid w:val="00BF049A"/>
    <w:rsid w:val="00BF0574"/>
    <w:rsid w:val="00BF05F8"/>
    <w:rsid w:val="00BF05FD"/>
    <w:rsid w:val="00BF066B"/>
    <w:rsid w:val="00BF0671"/>
    <w:rsid w:val="00BF07E6"/>
    <w:rsid w:val="00BF091F"/>
    <w:rsid w:val="00BF09D3"/>
    <w:rsid w:val="00BF0A40"/>
    <w:rsid w:val="00BF0A61"/>
    <w:rsid w:val="00BF0B27"/>
    <w:rsid w:val="00BF0B34"/>
    <w:rsid w:val="00BF0B80"/>
    <w:rsid w:val="00BF0B8A"/>
    <w:rsid w:val="00BF0C1F"/>
    <w:rsid w:val="00BF0CD4"/>
    <w:rsid w:val="00BF0DFF"/>
    <w:rsid w:val="00BF0E2E"/>
    <w:rsid w:val="00BF0EED"/>
    <w:rsid w:val="00BF0F06"/>
    <w:rsid w:val="00BF0F89"/>
    <w:rsid w:val="00BF0FA3"/>
    <w:rsid w:val="00BF0FD1"/>
    <w:rsid w:val="00BF1070"/>
    <w:rsid w:val="00BF1201"/>
    <w:rsid w:val="00BF12FF"/>
    <w:rsid w:val="00BF1331"/>
    <w:rsid w:val="00BF1381"/>
    <w:rsid w:val="00BF14BE"/>
    <w:rsid w:val="00BF14F0"/>
    <w:rsid w:val="00BF1570"/>
    <w:rsid w:val="00BF1678"/>
    <w:rsid w:val="00BF1715"/>
    <w:rsid w:val="00BF1775"/>
    <w:rsid w:val="00BF1795"/>
    <w:rsid w:val="00BF1815"/>
    <w:rsid w:val="00BF188E"/>
    <w:rsid w:val="00BF188F"/>
    <w:rsid w:val="00BF1957"/>
    <w:rsid w:val="00BF19B1"/>
    <w:rsid w:val="00BF1A3B"/>
    <w:rsid w:val="00BF1A3C"/>
    <w:rsid w:val="00BF1B02"/>
    <w:rsid w:val="00BF1B2F"/>
    <w:rsid w:val="00BF1C1D"/>
    <w:rsid w:val="00BF1DD1"/>
    <w:rsid w:val="00BF1EAB"/>
    <w:rsid w:val="00BF1F1B"/>
    <w:rsid w:val="00BF2071"/>
    <w:rsid w:val="00BF20A7"/>
    <w:rsid w:val="00BF20E6"/>
    <w:rsid w:val="00BF20EA"/>
    <w:rsid w:val="00BF257D"/>
    <w:rsid w:val="00BF25D4"/>
    <w:rsid w:val="00BF265A"/>
    <w:rsid w:val="00BF2749"/>
    <w:rsid w:val="00BF27E1"/>
    <w:rsid w:val="00BF27F5"/>
    <w:rsid w:val="00BF2839"/>
    <w:rsid w:val="00BF2986"/>
    <w:rsid w:val="00BF29CB"/>
    <w:rsid w:val="00BF2A34"/>
    <w:rsid w:val="00BF2A79"/>
    <w:rsid w:val="00BF2B90"/>
    <w:rsid w:val="00BF2C25"/>
    <w:rsid w:val="00BF2C28"/>
    <w:rsid w:val="00BF2D15"/>
    <w:rsid w:val="00BF2D67"/>
    <w:rsid w:val="00BF2D6A"/>
    <w:rsid w:val="00BF2D96"/>
    <w:rsid w:val="00BF2E12"/>
    <w:rsid w:val="00BF2E26"/>
    <w:rsid w:val="00BF2E7B"/>
    <w:rsid w:val="00BF2F9A"/>
    <w:rsid w:val="00BF303F"/>
    <w:rsid w:val="00BF3056"/>
    <w:rsid w:val="00BF309D"/>
    <w:rsid w:val="00BF30A4"/>
    <w:rsid w:val="00BF3120"/>
    <w:rsid w:val="00BF32B1"/>
    <w:rsid w:val="00BF335D"/>
    <w:rsid w:val="00BF3383"/>
    <w:rsid w:val="00BF352C"/>
    <w:rsid w:val="00BF3603"/>
    <w:rsid w:val="00BF37D7"/>
    <w:rsid w:val="00BF3B15"/>
    <w:rsid w:val="00BF3B64"/>
    <w:rsid w:val="00BF3BAB"/>
    <w:rsid w:val="00BF3BB0"/>
    <w:rsid w:val="00BF3D9F"/>
    <w:rsid w:val="00BF3E1E"/>
    <w:rsid w:val="00BF3E5C"/>
    <w:rsid w:val="00BF3ECB"/>
    <w:rsid w:val="00BF3F64"/>
    <w:rsid w:val="00BF4066"/>
    <w:rsid w:val="00BF4082"/>
    <w:rsid w:val="00BF4119"/>
    <w:rsid w:val="00BF4242"/>
    <w:rsid w:val="00BF42B0"/>
    <w:rsid w:val="00BF42BB"/>
    <w:rsid w:val="00BF42EA"/>
    <w:rsid w:val="00BF4307"/>
    <w:rsid w:val="00BF43DF"/>
    <w:rsid w:val="00BF4443"/>
    <w:rsid w:val="00BF449C"/>
    <w:rsid w:val="00BF4552"/>
    <w:rsid w:val="00BF45B6"/>
    <w:rsid w:val="00BF45E1"/>
    <w:rsid w:val="00BF4711"/>
    <w:rsid w:val="00BF4792"/>
    <w:rsid w:val="00BF47AF"/>
    <w:rsid w:val="00BF4841"/>
    <w:rsid w:val="00BF4935"/>
    <w:rsid w:val="00BF494F"/>
    <w:rsid w:val="00BF499B"/>
    <w:rsid w:val="00BF499F"/>
    <w:rsid w:val="00BF4ACC"/>
    <w:rsid w:val="00BF4B4A"/>
    <w:rsid w:val="00BF4B91"/>
    <w:rsid w:val="00BF4BEF"/>
    <w:rsid w:val="00BF4CC3"/>
    <w:rsid w:val="00BF4CC4"/>
    <w:rsid w:val="00BF4D61"/>
    <w:rsid w:val="00BF4E1C"/>
    <w:rsid w:val="00BF4E97"/>
    <w:rsid w:val="00BF4F66"/>
    <w:rsid w:val="00BF5031"/>
    <w:rsid w:val="00BF5113"/>
    <w:rsid w:val="00BF5499"/>
    <w:rsid w:val="00BF54F9"/>
    <w:rsid w:val="00BF5547"/>
    <w:rsid w:val="00BF557D"/>
    <w:rsid w:val="00BF55B7"/>
    <w:rsid w:val="00BF55E4"/>
    <w:rsid w:val="00BF57A3"/>
    <w:rsid w:val="00BF58F5"/>
    <w:rsid w:val="00BF5922"/>
    <w:rsid w:val="00BF594D"/>
    <w:rsid w:val="00BF5965"/>
    <w:rsid w:val="00BF5B22"/>
    <w:rsid w:val="00BF5BAC"/>
    <w:rsid w:val="00BF5BBC"/>
    <w:rsid w:val="00BF5BDE"/>
    <w:rsid w:val="00BF5C19"/>
    <w:rsid w:val="00BF5CED"/>
    <w:rsid w:val="00BF5D03"/>
    <w:rsid w:val="00BF5F43"/>
    <w:rsid w:val="00BF5F52"/>
    <w:rsid w:val="00BF6012"/>
    <w:rsid w:val="00BF609F"/>
    <w:rsid w:val="00BF60B0"/>
    <w:rsid w:val="00BF62C1"/>
    <w:rsid w:val="00BF63FB"/>
    <w:rsid w:val="00BF64F7"/>
    <w:rsid w:val="00BF6592"/>
    <w:rsid w:val="00BF6650"/>
    <w:rsid w:val="00BF698D"/>
    <w:rsid w:val="00BF69EA"/>
    <w:rsid w:val="00BF6A1F"/>
    <w:rsid w:val="00BF6A29"/>
    <w:rsid w:val="00BF6A56"/>
    <w:rsid w:val="00BF6A8F"/>
    <w:rsid w:val="00BF6A96"/>
    <w:rsid w:val="00BF6B65"/>
    <w:rsid w:val="00BF6C0A"/>
    <w:rsid w:val="00BF6C87"/>
    <w:rsid w:val="00BF6CB4"/>
    <w:rsid w:val="00BF6D54"/>
    <w:rsid w:val="00BF6E2A"/>
    <w:rsid w:val="00BF6E42"/>
    <w:rsid w:val="00BF6EB8"/>
    <w:rsid w:val="00BF6F35"/>
    <w:rsid w:val="00BF6F6A"/>
    <w:rsid w:val="00BF703A"/>
    <w:rsid w:val="00BF70EF"/>
    <w:rsid w:val="00BF7112"/>
    <w:rsid w:val="00BF71B9"/>
    <w:rsid w:val="00BF7220"/>
    <w:rsid w:val="00BF737F"/>
    <w:rsid w:val="00BF7427"/>
    <w:rsid w:val="00BF74B0"/>
    <w:rsid w:val="00BF7632"/>
    <w:rsid w:val="00BF76DF"/>
    <w:rsid w:val="00BF7838"/>
    <w:rsid w:val="00BF787A"/>
    <w:rsid w:val="00BF7995"/>
    <w:rsid w:val="00BF79B3"/>
    <w:rsid w:val="00BF7A0F"/>
    <w:rsid w:val="00BF7A11"/>
    <w:rsid w:val="00BF7BA4"/>
    <w:rsid w:val="00BF7DFC"/>
    <w:rsid w:val="00BF7E97"/>
    <w:rsid w:val="00BF7EBC"/>
    <w:rsid w:val="00BF7EC5"/>
    <w:rsid w:val="00BF7F4B"/>
    <w:rsid w:val="00C0009F"/>
    <w:rsid w:val="00C001D7"/>
    <w:rsid w:val="00C0021A"/>
    <w:rsid w:val="00C0025C"/>
    <w:rsid w:val="00C002AE"/>
    <w:rsid w:val="00C00408"/>
    <w:rsid w:val="00C0071F"/>
    <w:rsid w:val="00C00733"/>
    <w:rsid w:val="00C007A5"/>
    <w:rsid w:val="00C007AB"/>
    <w:rsid w:val="00C00953"/>
    <w:rsid w:val="00C00969"/>
    <w:rsid w:val="00C009A9"/>
    <w:rsid w:val="00C00B58"/>
    <w:rsid w:val="00C00D9E"/>
    <w:rsid w:val="00C00DF8"/>
    <w:rsid w:val="00C00E7F"/>
    <w:rsid w:val="00C00F0B"/>
    <w:rsid w:val="00C00F3D"/>
    <w:rsid w:val="00C0112E"/>
    <w:rsid w:val="00C011ED"/>
    <w:rsid w:val="00C0121C"/>
    <w:rsid w:val="00C0124C"/>
    <w:rsid w:val="00C0129B"/>
    <w:rsid w:val="00C012A3"/>
    <w:rsid w:val="00C01350"/>
    <w:rsid w:val="00C0154E"/>
    <w:rsid w:val="00C0163A"/>
    <w:rsid w:val="00C01734"/>
    <w:rsid w:val="00C017F8"/>
    <w:rsid w:val="00C01825"/>
    <w:rsid w:val="00C018D1"/>
    <w:rsid w:val="00C018EC"/>
    <w:rsid w:val="00C01902"/>
    <w:rsid w:val="00C019A8"/>
    <w:rsid w:val="00C01A5D"/>
    <w:rsid w:val="00C01B45"/>
    <w:rsid w:val="00C01B6C"/>
    <w:rsid w:val="00C01B9C"/>
    <w:rsid w:val="00C01C2F"/>
    <w:rsid w:val="00C01C94"/>
    <w:rsid w:val="00C01CD4"/>
    <w:rsid w:val="00C01CD7"/>
    <w:rsid w:val="00C01D23"/>
    <w:rsid w:val="00C01D57"/>
    <w:rsid w:val="00C01D81"/>
    <w:rsid w:val="00C01EA2"/>
    <w:rsid w:val="00C01EA9"/>
    <w:rsid w:val="00C01F87"/>
    <w:rsid w:val="00C0209E"/>
    <w:rsid w:val="00C02106"/>
    <w:rsid w:val="00C02273"/>
    <w:rsid w:val="00C022FA"/>
    <w:rsid w:val="00C0230E"/>
    <w:rsid w:val="00C02341"/>
    <w:rsid w:val="00C02362"/>
    <w:rsid w:val="00C02437"/>
    <w:rsid w:val="00C02485"/>
    <w:rsid w:val="00C0253E"/>
    <w:rsid w:val="00C0279C"/>
    <w:rsid w:val="00C027E7"/>
    <w:rsid w:val="00C027F5"/>
    <w:rsid w:val="00C02812"/>
    <w:rsid w:val="00C0281D"/>
    <w:rsid w:val="00C02821"/>
    <w:rsid w:val="00C02823"/>
    <w:rsid w:val="00C02824"/>
    <w:rsid w:val="00C02941"/>
    <w:rsid w:val="00C02B77"/>
    <w:rsid w:val="00C02C58"/>
    <w:rsid w:val="00C02C7D"/>
    <w:rsid w:val="00C02CB5"/>
    <w:rsid w:val="00C02D97"/>
    <w:rsid w:val="00C02E75"/>
    <w:rsid w:val="00C02E84"/>
    <w:rsid w:val="00C02E90"/>
    <w:rsid w:val="00C02F50"/>
    <w:rsid w:val="00C02FB2"/>
    <w:rsid w:val="00C02FB5"/>
    <w:rsid w:val="00C03041"/>
    <w:rsid w:val="00C0314A"/>
    <w:rsid w:val="00C0316D"/>
    <w:rsid w:val="00C031C2"/>
    <w:rsid w:val="00C031E8"/>
    <w:rsid w:val="00C03232"/>
    <w:rsid w:val="00C03282"/>
    <w:rsid w:val="00C032B8"/>
    <w:rsid w:val="00C033A1"/>
    <w:rsid w:val="00C033A9"/>
    <w:rsid w:val="00C033AB"/>
    <w:rsid w:val="00C03412"/>
    <w:rsid w:val="00C0368B"/>
    <w:rsid w:val="00C036F2"/>
    <w:rsid w:val="00C03800"/>
    <w:rsid w:val="00C0385F"/>
    <w:rsid w:val="00C0394A"/>
    <w:rsid w:val="00C0395E"/>
    <w:rsid w:val="00C03A25"/>
    <w:rsid w:val="00C03AB6"/>
    <w:rsid w:val="00C03B50"/>
    <w:rsid w:val="00C03BA6"/>
    <w:rsid w:val="00C03C9C"/>
    <w:rsid w:val="00C03E1C"/>
    <w:rsid w:val="00C03F6C"/>
    <w:rsid w:val="00C04013"/>
    <w:rsid w:val="00C04322"/>
    <w:rsid w:val="00C04353"/>
    <w:rsid w:val="00C0442B"/>
    <w:rsid w:val="00C0446C"/>
    <w:rsid w:val="00C04507"/>
    <w:rsid w:val="00C04541"/>
    <w:rsid w:val="00C04827"/>
    <w:rsid w:val="00C04905"/>
    <w:rsid w:val="00C04A3C"/>
    <w:rsid w:val="00C04C55"/>
    <w:rsid w:val="00C04CE3"/>
    <w:rsid w:val="00C04D70"/>
    <w:rsid w:val="00C04DB8"/>
    <w:rsid w:val="00C04E22"/>
    <w:rsid w:val="00C04ECB"/>
    <w:rsid w:val="00C04FCB"/>
    <w:rsid w:val="00C04FDA"/>
    <w:rsid w:val="00C05005"/>
    <w:rsid w:val="00C05042"/>
    <w:rsid w:val="00C05043"/>
    <w:rsid w:val="00C0523B"/>
    <w:rsid w:val="00C052D7"/>
    <w:rsid w:val="00C0535E"/>
    <w:rsid w:val="00C053D6"/>
    <w:rsid w:val="00C0552D"/>
    <w:rsid w:val="00C0554E"/>
    <w:rsid w:val="00C05556"/>
    <w:rsid w:val="00C05558"/>
    <w:rsid w:val="00C0555F"/>
    <w:rsid w:val="00C05606"/>
    <w:rsid w:val="00C05667"/>
    <w:rsid w:val="00C056B9"/>
    <w:rsid w:val="00C0577E"/>
    <w:rsid w:val="00C05784"/>
    <w:rsid w:val="00C057A7"/>
    <w:rsid w:val="00C05818"/>
    <w:rsid w:val="00C058A8"/>
    <w:rsid w:val="00C05AB4"/>
    <w:rsid w:val="00C05AC1"/>
    <w:rsid w:val="00C05B25"/>
    <w:rsid w:val="00C05B85"/>
    <w:rsid w:val="00C05C17"/>
    <w:rsid w:val="00C05CB6"/>
    <w:rsid w:val="00C05CC8"/>
    <w:rsid w:val="00C05D22"/>
    <w:rsid w:val="00C05D57"/>
    <w:rsid w:val="00C05DF3"/>
    <w:rsid w:val="00C05E1E"/>
    <w:rsid w:val="00C05E3F"/>
    <w:rsid w:val="00C05E4C"/>
    <w:rsid w:val="00C05E81"/>
    <w:rsid w:val="00C05E98"/>
    <w:rsid w:val="00C05EE2"/>
    <w:rsid w:val="00C05F79"/>
    <w:rsid w:val="00C05F99"/>
    <w:rsid w:val="00C0600E"/>
    <w:rsid w:val="00C0604C"/>
    <w:rsid w:val="00C060E2"/>
    <w:rsid w:val="00C0616A"/>
    <w:rsid w:val="00C061E5"/>
    <w:rsid w:val="00C06291"/>
    <w:rsid w:val="00C0629A"/>
    <w:rsid w:val="00C06444"/>
    <w:rsid w:val="00C0655A"/>
    <w:rsid w:val="00C06616"/>
    <w:rsid w:val="00C06708"/>
    <w:rsid w:val="00C068C1"/>
    <w:rsid w:val="00C06A86"/>
    <w:rsid w:val="00C06A9E"/>
    <w:rsid w:val="00C06CBA"/>
    <w:rsid w:val="00C06CC7"/>
    <w:rsid w:val="00C06D17"/>
    <w:rsid w:val="00C06DDE"/>
    <w:rsid w:val="00C06DDF"/>
    <w:rsid w:val="00C06FE6"/>
    <w:rsid w:val="00C071AA"/>
    <w:rsid w:val="00C07234"/>
    <w:rsid w:val="00C072D5"/>
    <w:rsid w:val="00C0736B"/>
    <w:rsid w:val="00C07399"/>
    <w:rsid w:val="00C073B4"/>
    <w:rsid w:val="00C07586"/>
    <w:rsid w:val="00C075F0"/>
    <w:rsid w:val="00C0761D"/>
    <w:rsid w:val="00C07845"/>
    <w:rsid w:val="00C07882"/>
    <w:rsid w:val="00C07A8A"/>
    <w:rsid w:val="00C07A95"/>
    <w:rsid w:val="00C07AC3"/>
    <w:rsid w:val="00C07C2B"/>
    <w:rsid w:val="00C07CBB"/>
    <w:rsid w:val="00C07EAF"/>
    <w:rsid w:val="00C100CF"/>
    <w:rsid w:val="00C10184"/>
    <w:rsid w:val="00C10202"/>
    <w:rsid w:val="00C10316"/>
    <w:rsid w:val="00C10360"/>
    <w:rsid w:val="00C10387"/>
    <w:rsid w:val="00C10399"/>
    <w:rsid w:val="00C103FA"/>
    <w:rsid w:val="00C1041C"/>
    <w:rsid w:val="00C104EA"/>
    <w:rsid w:val="00C1053B"/>
    <w:rsid w:val="00C10694"/>
    <w:rsid w:val="00C106B6"/>
    <w:rsid w:val="00C106FC"/>
    <w:rsid w:val="00C1072A"/>
    <w:rsid w:val="00C10734"/>
    <w:rsid w:val="00C107F0"/>
    <w:rsid w:val="00C10821"/>
    <w:rsid w:val="00C108FE"/>
    <w:rsid w:val="00C10901"/>
    <w:rsid w:val="00C109E7"/>
    <w:rsid w:val="00C10A2F"/>
    <w:rsid w:val="00C10AD0"/>
    <w:rsid w:val="00C10AF1"/>
    <w:rsid w:val="00C10C04"/>
    <w:rsid w:val="00C10C62"/>
    <w:rsid w:val="00C10CB4"/>
    <w:rsid w:val="00C10CDE"/>
    <w:rsid w:val="00C10D5D"/>
    <w:rsid w:val="00C10D67"/>
    <w:rsid w:val="00C10D78"/>
    <w:rsid w:val="00C10E66"/>
    <w:rsid w:val="00C10EFC"/>
    <w:rsid w:val="00C10F89"/>
    <w:rsid w:val="00C11123"/>
    <w:rsid w:val="00C11139"/>
    <w:rsid w:val="00C11148"/>
    <w:rsid w:val="00C1120A"/>
    <w:rsid w:val="00C11212"/>
    <w:rsid w:val="00C1147C"/>
    <w:rsid w:val="00C1159F"/>
    <w:rsid w:val="00C115CB"/>
    <w:rsid w:val="00C115D9"/>
    <w:rsid w:val="00C1163A"/>
    <w:rsid w:val="00C1181B"/>
    <w:rsid w:val="00C1183C"/>
    <w:rsid w:val="00C118A7"/>
    <w:rsid w:val="00C11932"/>
    <w:rsid w:val="00C119D3"/>
    <w:rsid w:val="00C11A0F"/>
    <w:rsid w:val="00C11A76"/>
    <w:rsid w:val="00C11A7F"/>
    <w:rsid w:val="00C11A87"/>
    <w:rsid w:val="00C11C1F"/>
    <w:rsid w:val="00C11C4E"/>
    <w:rsid w:val="00C11CA1"/>
    <w:rsid w:val="00C11CD3"/>
    <w:rsid w:val="00C11D7E"/>
    <w:rsid w:val="00C11EC6"/>
    <w:rsid w:val="00C11F25"/>
    <w:rsid w:val="00C11FBC"/>
    <w:rsid w:val="00C1223C"/>
    <w:rsid w:val="00C12247"/>
    <w:rsid w:val="00C12271"/>
    <w:rsid w:val="00C12278"/>
    <w:rsid w:val="00C12301"/>
    <w:rsid w:val="00C12320"/>
    <w:rsid w:val="00C1249E"/>
    <w:rsid w:val="00C124A6"/>
    <w:rsid w:val="00C124F0"/>
    <w:rsid w:val="00C12541"/>
    <w:rsid w:val="00C12559"/>
    <w:rsid w:val="00C1258D"/>
    <w:rsid w:val="00C125F0"/>
    <w:rsid w:val="00C127BC"/>
    <w:rsid w:val="00C1281F"/>
    <w:rsid w:val="00C1283F"/>
    <w:rsid w:val="00C128DF"/>
    <w:rsid w:val="00C1292A"/>
    <w:rsid w:val="00C129DA"/>
    <w:rsid w:val="00C129ED"/>
    <w:rsid w:val="00C12A03"/>
    <w:rsid w:val="00C12ACB"/>
    <w:rsid w:val="00C12AE2"/>
    <w:rsid w:val="00C12AFF"/>
    <w:rsid w:val="00C12B8A"/>
    <w:rsid w:val="00C12B8E"/>
    <w:rsid w:val="00C12D7C"/>
    <w:rsid w:val="00C12D96"/>
    <w:rsid w:val="00C12E8F"/>
    <w:rsid w:val="00C12ED1"/>
    <w:rsid w:val="00C12F5D"/>
    <w:rsid w:val="00C12F75"/>
    <w:rsid w:val="00C12FEE"/>
    <w:rsid w:val="00C13010"/>
    <w:rsid w:val="00C1302D"/>
    <w:rsid w:val="00C130AF"/>
    <w:rsid w:val="00C1312B"/>
    <w:rsid w:val="00C131D4"/>
    <w:rsid w:val="00C13207"/>
    <w:rsid w:val="00C1322E"/>
    <w:rsid w:val="00C1329B"/>
    <w:rsid w:val="00C132C9"/>
    <w:rsid w:val="00C1330B"/>
    <w:rsid w:val="00C13385"/>
    <w:rsid w:val="00C13585"/>
    <w:rsid w:val="00C135D1"/>
    <w:rsid w:val="00C13672"/>
    <w:rsid w:val="00C1385A"/>
    <w:rsid w:val="00C138A6"/>
    <w:rsid w:val="00C13936"/>
    <w:rsid w:val="00C139B6"/>
    <w:rsid w:val="00C139CC"/>
    <w:rsid w:val="00C13B98"/>
    <w:rsid w:val="00C13C60"/>
    <w:rsid w:val="00C13CDD"/>
    <w:rsid w:val="00C13DB1"/>
    <w:rsid w:val="00C13DD8"/>
    <w:rsid w:val="00C13E0E"/>
    <w:rsid w:val="00C13E3D"/>
    <w:rsid w:val="00C13F05"/>
    <w:rsid w:val="00C13F4D"/>
    <w:rsid w:val="00C13F61"/>
    <w:rsid w:val="00C14040"/>
    <w:rsid w:val="00C140FE"/>
    <w:rsid w:val="00C141A3"/>
    <w:rsid w:val="00C142A0"/>
    <w:rsid w:val="00C142E8"/>
    <w:rsid w:val="00C14363"/>
    <w:rsid w:val="00C14385"/>
    <w:rsid w:val="00C1441F"/>
    <w:rsid w:val="00C1445D"/>
    <w:rsid w:val="00C14491"/>
    <w:rsid w:val="00C144BC"/>
    <w:rsid w:val="00C14625"/>
    <w:rsid w:val="00C14716"/>
    <w:rsid w:val="00C1472F"/>
    <w:rsid w:val="00C147CF"/>
    <w:rsid w:val="00C1489E"/>
    <w:rsid w:val="00C148FC"/>
    <w:rsid w:val="00C1491E"/>
    <w:rsid w:val="00C14A10"/>
    <w:rsid w:val="00C14B59"/>
    <w:rsid w:val="00C14C0A"/>
    <w:rsid w:val="00C14D8D"/>
    <w:rsid w:val="00C14EF1"/>
    <w:rsid w:val="00C14F63"/>
    <w:rsid w:val="00C14F85"/>
    <w:rsid w:val="00C1502F"/>
    <w:rsid w:val="00C150E1"/>
    <w:rsid w:val="00C1517E"/>
    <w:rsid w:val="00C1518C"/>
    <w:rsid w:val="00C151C7"/>
    <w:rsid w:val="00C1523D"/>
    <w:rsid w:val="00C152A1"/>
    <w:rsid w:val="00C1531C"/>
    <w:rsid w:val="00C1546F"/>
    <w:rsid w:val="00C154A6"/>
    <w:rsid w:val="00C155C5"/>
    <w:rsid w:val="00C155FA"/>
    <w:rsid w:val="00C1565F"/>
    <w:rsid w:val="00C1571B"/>
    <w:rsid w:val="00C15733"/>
    <w:rsid w:val="00C157E6"/>
    <w:rsid w:val="00C157F1"/>
    <w:rsid w:val="00C1589D"/>
    <w:rsid w:val="00C15A48"/>
    <w:rsid w:val="00C15A73"/>
    <w:rsid w:val="00C15A99"/>
    <w:rsid w:val="00C15AB4"/>
    <w:rsid w:val="00C15BB4"/>
    <w:rsid w:val="00C15BF5"/>
    <w:rsid w:val="00C15D90"/>
    <w:rsid w:val="00C15E60"/>
    <w:rsid w:val="00C15E6C"/>
    <w:rsid w:val="00C15EA7"/>
    <w:rsid w:val="00C15F0E"/>
    <w:rsid w:val="00C1601B"/>
    <w:rsid w:val="00C16042"/>
    <w:rsid w:val="00C16064"/>
    <w:rsid w:val="00C1612C"/>
    <w:rsid w:val="00C161DF"/>
    <w:rsid w:val="00C16219"/>
    <w:rsid w:val="00C162B0"/>
    <w:rsid w:val="00C162C1"/>
    <w:rsid w:val="00C16359"/>
    <w:rsid w:val="00C1636E"/>
    <w:rsid w:val="00C16394"/>
    <w:rsid w:val="00C1639A"/>
    <w:rsid w:val="00C163B8"/>
    <w:rsid w:val="00C1640B"/>
    <w:rsid w:val="00C16701"/>
    <w:rsid w:val="00C167FE"/>
    <w:rsid w:val="00C168AA"/>
    <w:rsid w:val="00C168B1"/>
    <w:rsid w:val="00C168B3"/>
    <w:rsid w:val="00C16967"/>
    <w:rsid w:val="00C16ACE"/>
    <w:rsid w:val="00C16B37"/>
    <w:rsid w:val="00C16C4F"/>
    <w:rsid w:val="00C16C8F"/>
    <w:rsid w:val="00C16CAA"/>
    <w:rsid w:val="00C16CF9"/>
    <w:rsid w:val="00C16D42"/>
    <w:rsid w:val="00C16D58"/>
    <w:rsid w:val="00C16E4E"/>
    <w:rsid w:val="00C16E82"/>
    <w:rsid w:val="00C16F28"/>
    <w:rsid w:val="00C16F7D"/>
    <w:rsid w:val="00C17116"/>
    <w:rsid w:val="00C1730E"/>
    <w:rsid w:val="00C173B6"/>
    <w:rsid w:val="00C17491"/>
    <w:rsid w:val="00C1766A"/>
    <w:rsid w:val="00C17693"/>
    <w:rsid w:val="00C177EE"/>
    <w:rsid w:val="00C178DF"/>
    <w:rsid w:val="00C17923"/>
    <w:rsid w:val="00C17984"/>
    <w:rsid w:val="00C179BF"/>
    <w:rsid w:val="00C17A2F"/>
    <w:rsid w:val="00C17AD3"/>
    <w:rsid w:val="00C17B3D"/>
    <w:rsid w:val="00C17B41"/>
    <w:rsid w:val="00C17BCC"/>
    <w:rsid w:val="00C17C15"/>
    <w:rsid w:val="00C17C52"/>
    <w:rsid w:val="00C17C80"/>
    <w:rsid w:val="00C17CAE"/>
    <w:rsid w:val="00C17CDB"/>
    <w:rsid w:val="00C17CF6"/>
    <w:rsid w:val="00C17D7E"/>
    <w:rsid w:val="00C17DAC"/>
    <w:rsid w:val="00C17DE8"/>
    <w:rsid w:val="00C17E4A"/>
    <w:rsid w:val="00C17EBF"/>
    <w:rsid w:val="00C17F84"/>
    <w:rsid w:val="00C17FCC"/>
    <w:rsid w:val="00C17FF9"/>
    <w:rsid w:val="00C2000B"/>
    <w:rsid w:val="00C20093"/>
    <w:rsid w:val="00C2012F"/>
    <w:rsid w:val="00C2033C"/>
    <w:rsid w:val="00C203E4"/>
    <w:rsid w:val="00C20611"/>
    <w:rsid w:val="00C20645"/>
    <w:rsid w:val="00C2065B"/>
    <w:rsid w:val="00C206B9"/>
    <w:rsid w:val="00C206E6"/>
    <w:rsid w:val="00C20748"/>
    <w:rsid w:val="00C208D6"/>
    <w:rsid w:val="00C20924"/>
    <w:rsid w:val="00C20A59"/>
    <w:rsid w:val="00C20A7A"/>
    <w:rsid w:val="00C20A86"/>
    <w:rsid w:val="00C20B86"/>
    <w:rsid w:val="00C20C02"/>
    <w:rsid w:val="00C20C03"/>
    <w:rsid w:val="00C20C32"/>
    <w:rsid w:val="00C20C40"/>
    <w:rsid w:val="00C20C97"/>
    <w:rsid w:val="00C20D52"/>
    <w:rsid w:val="00C20EF2"/>
    <w:rsid w:val="00C20F03"/>
    <w:rsid w:val="00C20F68"/>
    <w:rsid w:val="00C20FB3"/>
    <w:rsid w:val="00C2103E"/>
    <w:rsid w:val="00C21273"/>
    <w:rsid w:val="00C21287"/>
    <w:rsid w:val="00C21387"/>
    <w:rsid w:val="00C213D8"/>
    <w:rsid w:val="00C2151D"/>
    <w:rsid w:val="00C2164D"/>
    <w:rsid w:val="00C21687"/>
    <w:rsid w:val="00C21709"/>
    <w:rsid w:val="00C21712"/>
    <w:rsid w:val="00C2178F"/>
    <w:rsid w:val="00C217CE"/>
    <w:rsid w:val="00C21824"/>
    <w:rsid w:val="00C21916"/>
    <w:rsid w:val="00C21952"/>
    <w:rsid w:val="00C219AB"/>
    <w:rsid w:val="00C21A1D"/>
    <w:rsid w:val="00C21A66"/>
    <w:rsid w:val="00C21B03"/>
    <w:rsid w:val="00C21B79"/>
    <w:rsid w:val="00C21B7C"/>
    <w:rsid w:val="00C21BBA"/>
    <w:rsid w:val="00C21BBD"/>
    <w:rsid w:val="00C21C8D"/>
    <w:rsid w:val="00C21CB3"/>
    <w:rsid w:val="00C21D83"/>
    <w:rsid w:val="00C21EA1"/>
    <w:rsid w:val="00C21F2B"/>
    <w:rsid w:val="00C21F31"/>
    <w:rsid w:val="00C22059"/>
    <w:rsid w:val="00C220DC"/>
    <w:rsid w:val="00C221F4"/>
    <w:rsid w:val="00C22318"/>
    <w:rsid w:val="00C2249D"/>
    <w:rsid w:val="00C2255F"/>
    <w:rsid w:val="00C22570"/>
    <w:rsid w:val="00C226C6"/>
    <w:rsid w:val="00C22755"/>
    <w:rsid w:val="00C22A65"/>
    <w:rsid w:val="00C22A9D"/>
    <w:rsid w:val="00C22AC5"/>
    <w:rsid w:val="00C22BF1"/>
    <w:rsid w:val="00C22D71"/>
    <w:rsid w:val="00C22DEA"/>
    <w:rsid w:val="00C22E04"/>
    <w:rsid w:val="00C22ECA"/>
    <w:rsid w:val="00C22EDE"/>
    <w:rsid w:val="00C22FEC"/>
    <w:rsid w:val="00C22FF5"/>
    <w:rsid w:val="00C2329D"/>
    <w:rsid w:val="00C2337E"/>
    <w:rsid w:val="00C2349A"/>
    <w:rsid w:val="00C234B4"/>
    <w:rsid w:val="00C2362C"/>
    <w:rsid w:val="00C2365B"/>
    <w:rsid w:val="00C2365C"/>
    <w:rsid w:val="00C23682"/>
    <w:rsid w:val="00C23705"/>
    <w:rsid w:val="00C2373C"/>
    <w:rsid w:val="00C23774"/>
    <w:rsid w:val="00C23793"/>
    <w:rsid w:val="00C23795"/>
    <w:rsid w:val="00C237B4"/>
    <w:rsid w:val="00C2381E"/>
    <w:rsid w:val="00C2385E"/>
    <w:rsid w:val="00C238CC"/>
    <w:rsid w:val="00C23962"/>
    <w:rsid w:val="00C23A2F"/>
    <w:rsid w:val="00C23B02"/>
    <w:rsid w:val="00C23BCD"/>
    <w:rsid w:val="00C23BEA"/>
    <w:rsid w:val="00C23C74"/>
    <w:rsid w:val="00C23C96"/>
    <w:rsid w:val="00C23DDE"/>
    <w:rsid w:val="00C23E08"/>
    <w:rsid w:val="00C23F75"/>
    <w:rsid w:val="00C23FB4"/>
    <w:rsid w:val="00C23FBE"/>
    <w:rsid w:val="00C24025"/>
    <w:rsid w:val="00C2405E"/>
    <w:rsid w:val="00C24075"/>
    <w:rsid w:val="00C240B1"/>
    <w:rsid w:val="00C240BA"/>
    <w:rsid w:val="00C2410C"/>
    <w:rsid w:val="00C24112"/>
    <w:rsid w:val="00C24114"/>
    <w:rsid w:val="00C2423E"/>
    <w:rsid w:val="00C24273"/>
    <w:rsid w:val="00C242B7"/>
    <w:rsid w:val="00C242D0"/>
    <w:rsid w:val="00C24477"/>
    <w:rsid w:val="00C2447E"/>
    <w:rsid w:val="00C244DD"/>
    <w:rsid w:val="00C245D3"/>
    <w:rsid w:val="00C2463C"/>
    <w:rsid w:val="00C24648"/>
    <w:rsid w:val="00C2467D"/>
    <w:rsid w:val="00C246EE"/>
    <w:rsid w:val="00C24715"/>
    <w:rsid w:val="00C24764"/>
    <w:rsid w:val="00C247A7"/>
    <w:rsid w:val="00C24844"/>
    <w:rsid w:val="00C24945"/>
    <w:rsid w:val="00C24997"/>
    <w:rsid w:val="00C24998"/>
    <w:rsid w:val="00C24B1D"/>
    <w:rsid w:val="00C24B2F"/>
    <w:rsid w:val="00C24B8E"/>
    <w:rsid w:val="00C24BFB"/>
    <w:rsid w:val="00C24C53"/>
    <w:rsid w:val="00C24CFE"/>
    <w:rsid w:val="00C24D6C"/>
    <w:rsid w:val="00C24DFA"/>
    <w:rsid w:val="00C24E0F"/>
    <w:rsid w:val="00C24E3C"/>
    <w:rsid w:val="00C24EFC"/>
    <w:rsid w:val="00C24F97"/>
    <w:rsid w:val="00C24FD4"/>
    <w:rsid w:val="00C25089"/>
    <w:rsid w:val="00C250E1"/>
    <w:rsid w:val="00C251EA"/>
    <w:rsid w:val="00C2548B"/>
    <w:rsid w:val="00C254B0"/>
    <w:rsid w:val="00C254B7"/>
    <w:rsid w:val="00C2559E"/>
    <w:rsid w:val="00C255DA"/>
    <w:rsid w:val="00C25610"/>
    <w:rsid w:val="00C256DF"/>
    <w:rsid w:val="00C257BC"/>
    <w:rsid w:val="00C25917"/>
    <w:rsid w:val="00C25A47"/>
    <w:rsid w:val="00C25BCE"/>
    <w:rsid w:val="00C25C05"/>
    <w:rsid w:val="00C25C8B"/>
    <w:rsid w:val="00C25CF3"/>
    <w:rsid w:val="00C25D9A"/>
    <w:rsid w:val="00C25E95"/>
    <w:rsid w:val="00C25EEE"/>
    <w:rsid w:val="00C25F0A"/>
    <w:rsid w:val="00C25F56"/>
    <w:rsid w:val="00C25F64"/>
    <w:rsid w:val="00C25FD0"/>
    <w:rsid w:val="00C25FE8"/>
    <w:rsid w:val="00C25FF2"/>
    <w:rsid w:val="00C261B0"/>
    <w:rsid w:val="00C261D6"/>
    <w:rsid w:val="00C2625D"/>
    <w:rsid w:val="00C26266"/>
    <w:rsid w:val="00C2636E"/>
    <w:rsid w:val="00C263F9"/>
    <w:rsid w:val="00C26491"/>
    <w:rsid w:val="00C265C6"/>
    <w:rsid w:val="00C265DE"/>
    <w:rsid w:val="00C26688"/>
    <w:rsid w:val="00C2682D"/>
    <w:rsid w:val="00C2688A"/>
    <w:rsid w:val="00C268EF"/>
    <w:rsid w:val="00C2691D"/>
    <w:rsid w:val="00C26A47"/>
    <w:rsid w:val="00C26AB7"/>
    <w:rsid w:val="00C26B5C"/>
    <w:rsid w:val="00C26BEC"/>
    <w:rsid w:val="00C26C6F"/>
    <w:rsid w:val="00C26C9F"/>
    <w:rsid w:val="00C26CE5"/>
    <w:rsid w:val="00C26D62"/>
    <w:rsid w:val="00C26D66"/>
    <w:rsid w:val="00C26E04"/>
    <w:rsid w:val="00C26FA7"/>
    <w:rsid w:val="00C27042"/>
    <w:rsid w:val="00C2715D"/>
    <w:rsid w:val="00C27190"/>
    <w:rsid w:val="00C2730D"/>
    <w:rsid w:val="00C2738F"/>
    <w:rsid w:val="00C2744C"/>
    <w:rsid w:val="00C274AB"/>
    <w:rsid w:val="00C27588"/>
    <w:rsid w:val="00C275EF"/>
    <w:rsid w:val="00C27670"/>
    <w:rsid w:val="00C276C3"/>
    <w:rsid w:val="00C2775B"/>
    <w:rsid w:val="00C278AF"/>
    <w:rsid w:val="00C278E5"/>
    <w:rsid w:val="00C27A07"/>
    <w:rsid w:val="00C27A47"/>
    <w:rsid w:val="00C27BEB"/>
    <w:rsid w:val="00C27BFB"/>
    <w:rsid w:val="00C27C9C"/>
    <w:rsid w:val="00C27EE0"/>
    <w:rsid w:val="00C27F8A"/>
    <w:rsid w:val="00C3000A"/>
    <w:rsid w:val="00C30029"/>
    <w:rsid w:val="00C30056"/>
    <w:rsid w:val="00C300CC"/>
    <w:rsid w:val="00C30180"/>
    <w:rsid w:val="00C30296"/>
    <w:rsid w:val="00C302AE"/>
    <w:rsid w:val="00C30317"/>
    <w:rsid w:val="00C30326"/>
    <w:rsid w:val="00C3036E"/>
    <w:rsid w:val="00C304D2"/>
    <w:rsid w:val="00C305A1"/>
    <w:rsid w:val="00C305B6"/>
    <w:rsid w:val="00C30753"/>
    <w:rsid w:val="00C30769"/>
    <w:rsid w:val="00C30775"/>
    <w:rsid w:val="00C307E2"/>
    <w:rsid w:val="00C309A8"/>
    <w:rsid w:val="00C30C13"/>
    <w:rsid w:val="00C30D15"/>
    <w:rsid w:val="00C30D1E"/>
    <w:rsid w:val="00C30FA5"/>
    <w:rsid w:val="00C30FF8"/>
    <w:rsid w:val="00C3108F"/>
    <w:rsid w:val="00C31143"/>
    <w:rsid w:val="00C31145"/>
    <w:rsid w:val="00C311AB"/>
    <w:rsid w:val="00C3120C"/>
    <w:rsid w:val="00C31381"/>
    <w:rsid w:val="00C313BB"/>
    <w:rsid w:val="00C313EA"/>
    <w:rsid w:val="00C31451"/>
    <w:rsid w:val="00C31470"/>
    <w:rsid w:val="00C31528"/>
    <w:rsid w:val="00C316E1"/>
    <w:rsid w:val="00C3175A"/>
    <w:rsid w:val="00C31762"/>
    <w:rsid w:val="00C317F1"/>
    <w:rsid w:val="00C317F8"/>
    <w:rsid w:val="00C31812"/>
    <w:rsid w:val="00C3191A"/>
    <w:rsid w:val="00C31AA8"/>
    <w:rsid w:val="00C31B25"/>
    <w:rsid w:val="00C31D0C"/>
    <w:rsid w:val="00C31E32"/>
    <w:rsid w:val="00C31EA1"/>
    <w:rsid w:val="00C31EBF"/>
    <w:rsid w:val="00C31F1E"/>
    <w:rsid w:val="00C31F38"/>
    <w:rsid w:val="00C31FB0"/>
    <w:rsid w:val="00C31FF8"/>
    <w:rsid w:val="00C32098"/>
    <w:rsid w:val="00C321B4"/>
    <w:rsid w:val="00C322AF"/>
    <w:rsid w:val="00C322E1"/>
    <w:rsid w:val="00C3231E"/>
    <w:rsid w:val="00C323B3"/>
    <w:rsid w:val="00C323D4"/>
    <w:rsid w:val="00C32468"/>
    <w:rsid w:val="00C324EA"/>
    <w:rsid w:val="00C32544"/>
    <w:rsid w:val="00C3256A"/>
    <w:rsid w:val="00C326E4"/>
    <w:rsid w:val="00C326ED"/>
    <w:rsid w:val="00C327E7"/>
    <w:rsid w:val="00C327F1"/>
    <w:rsid w:val="00C32887"/>
    <w:rsid w:val="00C3291F"/>
    <w:rsid w:val="00C32A67"/>
    <w:rsid w:val="00C32AD4"/>
    <w:rsid w:val="00C32B6D"/>
    <w:rsid w:val="00C32DB9"/>
    <w:rsid w:val="00C32E34"/>
    <w:rsid w:val="00C32FE5"/>
    <w:rsid w:val="00C33190"/>
    <w:rsid w:val="00C332FA"/>
    <w:rsid w:val="00C33529"/>
    <w:rsid w:val="00C3368E"/>
    <w:rsid w:val="00C336F2"/>
    <w:rsid w:val="00C33732"/>
    <w:rsid w:val="00C337A7"/>
    <w:rsid w:val="00C337E6"/>
    <w:rsid w:val="00C33806"/>
    <w:rsid w:val="00C33830"/>
    <w:rsid w:val="00C3383A"/>
    <w:rsid w:val="00C339A5"/>
    <w:rsid w:val="00C339D3"/>
    <w:rsid w:val="00C33B6E"/>
    <w:rsid w:val="00C33BEA"/>
    <w:rsid w:val="00C33C15"/>
    <w:rsid w:val="00C33FFC"/>
    <w:rsid w:val="00C34339"/>
    <w:rsid w:val="00C343AE"/>
    <w:rsid w:val="00C343EA"/>
    <w:rsid w:val="00C34495"/>
    <w:rsid w:val="00C34540"/>
    <w:rsid w:val="00C346B8"/>
    <w:rsid w:val="00C3473F"/>
    <w:rsid w:val="00C348E3"/>
    <w:rsid w:val="00C34A22"/>
    <w:rsid w:val="00C34A64"/>
    <w:rsid w:val="00C34A78"/>
    <w:rsid w:val="00C34BEE"/>
    <w:rsid w:val="00C34C21"/>
    <w:rsid w:val="00C34C4A"/>
    <w:rsid w:val="00C34DCB"/>
    <w:rsid w:val="00C34E17"/>
    <w:rsid w:val="00C34EAB"/>
    <w:rsid w:val="00C3505F"/>
    <w:rsid w:val="00C351BA"/>
    <w:rsid w:val="00C351E6"/>
    <w:rsid w:val="00C35279"/>
    <w:rsid w:val="00C353B2"/>
    <w:rsid w:val="00C35471"/>
    <w:rsid w:val="00C35589"/>
    <w:rsid w:val="00C35591"/>
    <w:rsid w:val="00C35678"/>
    <w:rsid w:val="00C356F2"/>
    <w:rsid w:val="00C35791"/>
    <w:rsid w:val="00C357AF"/>
    <w:rsid w:val="00C358C1"/>
    <w:rsid w:val="00C358D9"/>
    <w:rsid w:val="00C35917"/>
    <w:rsid w:val="00C35923"/>
    <w:rsid w:val="00C35947"/>
    <w:rsid w:val="00C359B4"/>
    <w:rsid w:val="00C35A82"/>
    <w:rsid w:val="00C35C56"/>
    <w:rsid w:val="00C35CFF"/>
    <w:rsid w:val="00C35D0A"/>
    <w:rsid w:val="00C35E53"/>
    <w:rsid w:val="00C35F52"/>
    <w:rsid w:val="00C3620D"/>
    <w:rsid w:val="00C36333"/>
    <w:rsid w:val="00C36388"/>
    <w:rsid w:val="00C363E3"/>
    <w:rsid w:val="00C364A1"/>
    <w:rsid w:val="00C36579"/>
    <w:rsid w:val="00C36587"/>
    <w:rsid w:val="00C36616"/>
    <w:rsid w:val="00C366AB"/>
    <w:rsid w:val="00C366DE"/>
    <w:rsid w:val="00C36733"/>
    <w:rsid w:val="00C3688D"/>
    <w:rsid w:val="00C36992"/>
    <w:rsid w:val="00C36A84"/>
    <w:rsid w:val="00C36AA6"/>
    <w:rsid w:val="00C36B06"/>
    <w:rsid w:val="00C36B65"/>
    <w:rsid w:val="00C36C0D"/>
    <w:rsid w:val="00C36CBB"/>
    <w:rsid w:val="00C36CE9"/>
    <w:rsid w:val="00C36DF2"/>
    <w:rsid w:val="00C36E22"/>
    <w:rsid w:val="00C36E58"/>
    <w:rsid w:val="00C36E83"/>
    <w:rsid w:val="00C36EF3"/>
    <w:rsid w:val="00C36F7A"/>
    <w:rsid w:val="00C36FFE"/>
    <w:rsid w:val="00C37113"/>
    <w:rsid w:val="00C3721D"/>
    <w:rsid w:val="00C37292"/>
    <w:rsid w:val="00C373A6"/>
    <w:rsid w:val="00C374B7"/>
    <w:rsid w:val="00C374FC"/>
    <w:rsid w:val="00C375D9"/>
    <w:rsid w:val="00C37628"/>
    <w:rsid w:val="00C3782F"/>
    <w:rsid w:val="00C37852"/>
    <w:rsid w:val="00C378F9"/>
    <w:rsid w:val="00C379D9"/>
    <w:rsid w:val="00C37A78"/>
    <w:rsid w:val="00C37BAA"/>
    <w:rsid w:val="00C37BF0"/>
    <w:rsid w:val="00C37C61"/>
    <w:rsid w:val="00C37CB9"/>
    <w:rsid w:val="00C37CF0"/>
    <w:rsid w:val="00C37DD5"/>
    <w:rsid w:val="00C37E4A"/>
    <w:rsid w:val="00C37F61"/>
    <w:rsid w:val="00C40094"/>
    <w:rsid w:val="00C4018D"/>
    <w:rsid w:val="00C40273"/>
    <w:rsid w:val="00C40371"/>
    <w:rsid w:val="00C4039A"/>
    <w:rsid w:val="00C4049C"/>
    <w:rsid w:val="00C404DD"/>
    <w:rsid w:val="00C405BA"/>
    <w:rsid w:val="00C405DA"/>
    <w:rsid w:val="00C40610"/>
    <w:rsid w:val="00C407C4"/>
    <w:rsid w:val="00C407E6"/>
    <w:rsid w:val="00C40879"/>
    <w:rsid w:val="00C408A7"/>
    <w:rsid w:val="00C408C5"/>
    <w:rsid w:val="00C40967"/>
    <w:rsid w:val="00C409B6"/>
    <w:rsid w:val="00C40AF4"/>
    <w:rsid w:val="00C40B08"/>
    <w:rsid w:val="00C40B8D"/>
    <w:rsid w:val="00C40CA7"/>
    <w:rsid w:val="00C40D1A"/>
    <w:rsid w:val="00C40D4C"/>
    <w:rsid w:val="00C40DA9"/>
    <w:rsid w:val="00C40E47"/>
    <w:rsid w:val="00C40E55"/>
    <w:rsid w:val="00C40ED7"/>
    <w:rsid w:val="00C40F36"/>
    <w:rsid w:val="00C410F4"/>
    <w:rsid w:val="00C410FA"/>
    <w:rsid w:val="00C4120D"/>
    <w:rsid w:val="00C41219"/>
    <w:rsid w:val="00C41283"/>
    <w:rsid w:val="00C413B2"/>
    <w:rsid w:val="00C4146A"/>
    <w:rsid w:val="00C41508"/>
    <w:rsid w:val="00C415DB"/>
    <w:rsid w:val="00C41659"/>
    <w:rsid w:val="00C41685"/>
    <w:rsid w:val="00C41747"/>
    <w:rsid w:val="00C4182A"/>
    <w:rsid w:val="00C4186A"/>
    <w:rsid w:val="00C418E7"/>
    <w:rsid w:val="00C41937"/>
    <w:rsid w:val="00C41965"/>
    <w:rsid w:val="00C4196B"/>
    <w:rsid w:val="00C41CB5"/>
    <w:rsid w:val="00C41E76"/>
    <w:rsid w:val="00C41EA7"/>
    <w:rsid w:val="00C41F48"/>
    <w:rsid w:val="00C41FB5"/>
    <w:rsid w:val="00C42007"/>
    <w:rsid w:val="00C4202D"/>
    <w:rsid w:val="00C420AC"/>
    <w:rsid w:val="00C420ED"/>
    <w:rsid w:val="00C420FB"/>
    <w:rsid w:val="00C421D2"/>
    <w:rsid w:val="00C42221"/>
    <w:rsid w:val="00C42244"/>
    <w:rsid w:val="00C42260"/>
    <w:rsid w:val="00C42351"/>
    <w:rsid w:val="00C424C0"/>
    <w:rsid w:val="00C42735"/>
    <w:rsid w:val="00C42852"/>
    <w:rsid w:val="00C4287E"/>
    <w:rsid w:val="00C429E8"/>
    <w:rsid w:val="00C42ABA"/>
    <w:rsid w:val="00C42AFA"/>
    <w:rsid w:val="00C42B02"/>
    <w:rsid w:val="00C42B8B"/>
    <w:rsid w:val="00C42B90"/>
    <w:rsid w:val="00C42BA3"/>
    <w:rsid w:val="00C42C66"/>
    <w:rsid w:val="00C42C8A"/>
    <w:rsid w:val="00C42CE4"/>
    <w:rsid w:val="00C42EA7"/>
    <w:rsid w:val="00C42F7C"/>
    <w:rsid w:val="00C42F9B"/>
    <w:rsid w:val="00C42FD4"/>
    <w:rsid w:val="00C430C8"/>
    <w:rsid w:val="00C430E7"/>
    <w:rsid w:val="00C43199"/>
    <w:rsid w:val="00C43384"/>
    <w:rsid w:val="00C433B7"/>
    <w:rsid w:val="00C433CD"/>
    <w:rsid w:val="00C4342F"/>
    <w:rsid w:val="00C43434"/>
    <w:rsid w:val="00C4343F"/>
    <w:rsid w:val="00C434DF"/>
    <w:rsid w:val="00C4350B"/>
    <w:rsid w:val="00C43536"/>
    <w:rsid w:val="00C43547"/>
    <w:rsid w:val="00C43684"/>
    <w:rsid w:val="00C436F3"/>
    <w:rsid w:val="00C437F4"/>
    <w:rsid w:val="00C43817"/>
    <w:rsid w:val="00C43908"/>
    <w:rsid w:val="00C4395C"/>
    <w:rsid w:val="00C4399D"/>
    <w:rsid w:val="00C43A36"/>
    <w:rsid w:val="00C43BE4"/>
    <w:rsid w:val="00C43C99"/>
    <w:rsid w:val="00C43D57"/>
    <w:rsid w:val="00C43DD6"/>
    <w:rsid w:val="00C43DDA"/>
    <w:rsid w:val="00C43EDE"/>
    <w:rsid w:val="00C4403B"/>
    <w:rsid w:val="00C44101"/>
    <w:rsid w:val="00C441EB"/>
    <w:rsid w:val="00C441F5"/>
    <w:rsid w:val="00C44361"/>
    <w:rsid w:val="00C445DB"/>
    <w:rsid w:val="00C446C1"/>
    <w:rsid w:val="00C446EA"/>
    <w:rsid w:val="00C44715"/>
    <w:rsid w:val="00C44751"/>
    <w:rsid w:val="00C44824"/>
    <w:rsid w:val="00C4496E"/>
    <w:rsid w:val="00C44987"/>
    <w:rsid w:val="00C449DA"/>
    <w:rsid w:val="00C44A0F"/>
    <w:rsid w:val="00C44A22"/>
    <w:rsid w:val="00C44A6C"/>
    <w:rsid w:val="00C44B4D"/>
    <w:rsid w:val="00C44BB4"/>
    <w:rsid w:val="00C44C56"/>
    <w:rsid w:val="00C44CAA"/>
    <w:rsid w:val="00C44CE0"/>
    <w:rsid w:val="00C44CE6"/>
    <w:rsid w:val="00C44DE3"/>
    <w:rsid w:val="00C44DE9"/>
    <w:rsid w:val="00C44E8B"/>
    <w:rsid w:val="00C44F50"/>
    <w:rsid w:val="00C44F97"/>
    <w:rsid w:val="00C45126"/>
    <w:rsid w:val="00C4527A"/>
    <w:rsid w:val="00C45345"/>
    <w:rsid w:val="00C455C6"/>
    <w:rsid w:val="00C4582D"/>
    <w:rsid w:val="00C458AF"/>
    <w:rsid w:val="00C458ED"/>
    <w:rsid w:val="00C45B0A"/>
    <w:rsid w:val="00C45B16"/>
    <w:rsid w:val="00C45B17"/>
    <w:rsid w:val="00C45C17"/>
    <w:rsid w:val="00C45C7F"/>
    <w:rsid w:val="00C45CAA"/>
    <w:rsid w:val="00C45E64"/>
    <w:rsid w:val="00C45F27"/>
    <w:rsid w:val="00C45FD6"/>
    <w:rsid w:val="00C45FED"/>
    <w:rsid w:val="00C46349"/>
    <w:rsid w:val="00C4646F"/>
    <w:rsid w:val="00C46520"/>
    <w:rsid w:val="00C46539"/>
    <w:rsid w:val="00C4658A"/>
    <w:rsid w:val="00C465B5"/>
    <w:rsid w:val="00C46623"/>
    <w:rsid w:val="00C4682A"/>
    <w:rsid w:val="00C4684E"/>
    <w:rsid w:val="00C46856"/>
    <w:rsid w:val="00C4689B"/>
    <w:rsid w:val="00C468A5"/>
    <w:rsid w:val="00C46960"/>
    <w:rsid w:val="00C46AC7"/>
    <w:rsid w:val="00C46B17"/>
    <w:rsid w:val="00C46BD8"/>
    <w:rsid w:val="00C46CE8"/>
    <w:rsid w:val="00C46F40"/>
    <w:rsid w:val="00C47154"/>
    <w:rsid w:val="00C4724C"/>
    <w:rsid w:val="00C472EB"/>
    <w:rsid w:val="00C473DD"/>
    <w:rsid w:val="00C47652"/>
    <w:rsid w:val="00C4775E"/>
    <w:rsid w:val="00C47869"/>
    <w:rsid w:val="00C4797E"/>
    <w:rsid w:val="00C4799E"/>
    <w:rsid w:val="00C47A89"/>
    <w:rsid w:val="00C47ACB"/>
    <w:rsid w:val="00C47C3B"/>
    <w:rsid w:val="00C47CFF"/>
    <w:rsid w:val="00C47D53"/>
    <w:rsid w:val="00C47D9F"/>
    <w:rsid w:val="00C47DBA"/>
    <w:rsid w:val="00C47E33"/>
    <w:rsid w:val="00C47F51"/>
    <w:rsid w:val="00C50015"/>
    <w:rsid w:val="00C500AB"/>
    <w:rsid w:val="00C5011C"/>
    <w:rsid w:val="00C501C2"/>
    <w:rsid w:val="00C501DD"/>
    <w:rsid w:val="00C503EE"/>
    <w:rsid w:val="00C5042B"/>
    <w:rsid w:val="00C504B4"/>
    <w:rsid w:val="00C504B5"/>
    <w:rsid w:val="00C504E3"/>
    <w:rsid w:val="00C5050A"/>
    <w:rsid w:val="00C505E5"/>
    <w:rsid w:val="00C505F8"/>
    <w:rsid w:val="00C50669"/>
    <w:rsid w:val="00C50688"/>
    <w:rsid w:val="00C5068F"/>
    <w:rsid w:val="00C506DC"/>
    <w:rsid w:val="00C50787"/>
    <w:rsid w:val="00C507C0"/>
    <w:rsid w:val="00C507CC"/>
    <w:rsid w:val="00C50D3A"/>
    <w:rsid w:val="00C50D4A"/>
    <w:rsid w:val="00C50D83"/>
    <w:rsid w:val="00C50DF3"/>
    <w:rsid w:val="00C50E9F"/>
    <w:rsid w:val="00C50F00"/>
    <w:rsid w:val="00C50F40"/>
    <w:rsid w:val="00C50FCB"/>
    <w:rsid w:val="00C511BB"/>
    <w:rsid w:val="00C51286"/>
    <w:rsid w:val="00C512B8"/>
    <w:rsid w:val="00C5135C"/>
    <w:rsid w:val="00C513BE"/>
    <w:rsid w:val="00C513C7"/>
    <w:rsid w:val="00C515D1"/>
    <w:rsid w:val="00C51BA1"/>
    <w:rsid w:val="00C51BB0"/>
    <w:rsid w:val="00C51C89"/>
    <w:rsid w:val="00C51CBB"/>
    <w:rsid w:val="00C51D6D"/>
    <w:rsid w:val="00C51D76"/>
    <w:rsid w:val="00C51E44"/>
    <w:rsid w:val="00C51EA3"/>
    <w:rsid w:val="00C51F64"/>
    <w:rsid w:val="00C51F92"/>
    <w:rsid w:val="00C51FAC"/>
    <w:rsid w:val="00C520E0"/>
    <w:rsid w:val="00C522AA"/>
    <w:rsid w:val="00C52324"/>
    <w:rsid w:val="00C5251A"/>
    <w:rsid w:val="00C526C5"/>
    <w:rsid w:val="00C52735"/>
    <w:rsid w:val="00C52754"/>
    <w:rsid w:val="00C5275C"/>
    <w:rsid w:val="00C527C4"/>
    <w:rsid w:val="00C5282E"/>
    <w:rsid w:val="00C52831"/>
    <w:rsid w:val="00C528BB"/>
    <w:rsid w:val="00C52962"/>
    <w:rsid w:val="00C529A9"/>
    <w:rsid w:val="00C529B2"/>
    <w:rsid w:val="00C529C7"/>
    <w:rsid w:val="00C52A48"/>
    <w:rsid w:val="00C52A70"/>
    <w:rsid w:val="00C52B0D"/>
    <w:rsid w:val="00C52BCC"/>
    <w:rsid w:val="00C52C25"/>
    <w:rsid w:val="00C52C2E"/>
    <w:rsid w:val="00C52CA0"/>
    <w:rsid w:val="00C52CF3"/>
    <w:rsid w:val="00C52CF7"/>
    <w:rsid w:val="00C52D86"/>
    <w:rsid w:val="00C52E63"/>
    <w:rsid w:val="00C52EA1"/>
    <w:rsid w:val="00C52FEE"/>
    <w:rsid w:val="00C5320F"/>
    <w:rsid w:val="00C532BF"/>
    <w:rsid w:val="00C53589"/>
    <w:rsid w:val="00C536A0"/>
    <w:rsid w:val="00C536AA"/>
    <w:rsid w:val="00C53769"/>
    <w:rsid w:val="00C53778"/>
    <w:rsid w:val="00C53839"/>
    <w:rsid w:val="00C53848"/>
    <w:rsid w:val="00C5387E"/>
    <w:rsid w:val="00C539F8"/>
    <w:rsid w:val="00C53ACA"/>
    <w:rsid w:val="00C53BD6"/>
    <w:rsid w:val="00C53BE4"/>
    <w:rsid w:val="00C53D0B"/>
    <w:rsid w:val="00C53D2F"/>
    <w:rsid w:val="00C53FE8"/>
    <w:rsid w:val="00C540E3"/>
    <w:rsid w:val="00C54110"/>
    <w:rsid w:val="00C541CF"/>
    <w:rsid w:val="00C541D3"/>
    <w:rsid w:val="00C541E1"/>
    <w:rsid w:val="00C542B0"/>
    <w:rsid w:val="00C542E2"/>
    <w:rsid w:val="00C543D8"/>
    <w:rsid w:val="00C54485"/>
    <w:rsid w:val="00C544B3"/>
    <w:rsid w:val="00C54699"/>
    <w:rsid w:val="00C546C6"/>
    <w:rsid w:val="00C54972"/>
    <w:rsid w:val="00C549CF"/>
    <w:rsid w:val="00C549E1"/>
    <w:rsid w:val="00C54A1A"/>
    <w:rsid w:val="00C54A52"/>
    <w:rsid w:val="00C54A84"/>
    <w:rsid w:val="00C54AA7"/>
    <w:rsid w:val="00C54B22"/>
    <w:rsid w:val="00C54BE0"/>
    <w:rsid w:val="00C54C31"/>
    <w:rsid w:val="00C54C5A"/>
    <w:rsid w:val="00C54C65"/>
    <w:rsid w:val="00C54DDA"/>
    <w:rsid w:val="00C5503C"/>
    <w:rsid w:val="00C5503E"/>
    <w:rsid w:val="00C551A8"/>
    <w:rsid w:val="00C551BB"/>
    <w:rsid w:val="00C551F5"/>
    <w:rsid w:val="00C55238"/>
    <w:rsid w:val="00C5525A"/>
    <w:rsid w:val="00C55494"/>
    <w:rsid w:val="00C554FC"/>
    <w:rsid w:val="00C555CD"/>
    <w:rsid w:val="00C55698"/>
    <w:rsid w:val="00C556CA"/>
    <w:rsid w:val="00C5570C"/>
    <w:rsid w:val="00C5577E"/>
    <w:rsid w:val="00C558FF"/>
    <w:rsid w:val="00C55947"/>
    <w:rsid w:val="00C55AD5"/>
    <w:rsid w:val="00C55AEE"/>
    <w:rsid w:val="00C55B33"/>
    <w:rsid w:val="00C55B7A"/>
    <w:rsid w:val="00C55C17"/>
    <w:rsid w:val="00C55FD2"/>
    <w:rsid w:val="00C56165"/>
    <w:rsid w:val="00C56234"/>
    <w:rsid w:val="00C56346"/>
    <w:rsid w:val="00C56473"/>
    <w:rsid w:val="00C564FB"/>
    <w:rsid w:val="00C56552"/>
    <w:rsid w:val="00C5658A"/>
    <w:rsid w:val="00C5665E"/>
    <w:rsid w:val="00C56665"/>
    <w:rsid w:val="00C566DB"/>
    <w:rsid w:val="00C56786"/>
    <w:rsid w:val="00C56861"/>
    <w:rsid w:val="00C56879"/>
    <w:rsid w:val="00C568D9"/>
    <w:rsid w:val="00C5693E"/>
    <w:rsid w:val="00C56964"/>
    <w:rsid w:val="00C56B38"/>
    <w:rsid w:val="00C56BE6"/>
    <w:rsid w:val="00C56D06"/>
    <w:rsid w:val="00C56E35"/>
    <w:rsid w:val="00C56EDF"/>
    <w:rsid w:val="00C56F75"/>
    <w:rsid w:val="00C57029"/>
    <w:rsid w:val="00C571A1"/>
    <w:rsid w:val="00C571A4"/>
    <w:rsid w:val="00C5721A"/>
    <w:rsid w:val="00C57231"/>
    <w:rsid w:val="00C57262"/>
    <w:rsid w:val="00C5735A"/>
    <w:rsid w:val="00C57555"/>
    <w:rsid w:val="00C575F1"/>
    <w:rsid w:val="00C576DA"/>
    <w:rsid w:val="00C5770E"/>
    <w:rsid w:val="00C5778D"/>
    <w:rsid w:val="00C57807"/>
    <w:rsid w:val="00C57813"/>
    <w:rsid w:val="00C5782E"/>
    <w:rsid w:val="00C57900"/>
    <w:rsid w:val="00C5791E"/>
    <w:rsid w:val="00C5792B"/>
    <w:rsid w:val="00C57959"/>
    <w:rsid w:val="00C57A59"/>
    <w:rsid w:val="00C57A73"/>
    <w:rsid w:val="00C57AF2"/>
    <w:rsid w:val="00C57B06"/>
    <w:rsid w:val="00C57B2A"/>
    <w:rsid w:val="00C57B3F"/>
    <w:rsid w:val="00C57C04"/>
    <w:rsid w:val="00C57E8F"/>
    <w:rsid w:val="00C57EC6"/>
    <w:rsid w:val="00C57EE7"/>
    <w:rsid w:val="00C57F16"/>
    <w:rsid w:val="00C57F66"/>
    <w:rsid w:val="00C6030F"/>
    <w:rsid w:val="00C604C0"/>
    <w:rsid w:val="00C604E1"/>
    <w:rsid w:val="00C6068A"/>
    <w:rsid w:val="00C6068D"/>
    <w:rsid w:val="00C60894"/>
    <w:rsid w:val="00C608A1"/>
    <w:rsid w:val="00C609A0"/>
    <w:rsid w:val="00C609A1"/>
    <w:rsid w:val="00C609BA"/>
    <w:rsid w:val="00C60A07"/>
    <w:rsid w:val="00C60AE2"/>
    <w:rsid w:val="00C60B3C"/>
    <w:rsid w:val="00C60BFA"/>
    <w:rsid w:val="00C60C0D"/>
    <w:rsid w:val="00C60C4D"/>
    <w:rsid w:val="00C60D5D"/>
    <w:rsid w:val="00C60DAE"/>
    <w:rsid w:val="00C60E82"/>
    <w:rsid w:val="00C60EBE"/>
    <w:rsid w:val="00C60ED7"/>
    <w:rsid w:val="00C60F57"/>
    <w:rsid w:val="00C60F90"/>
    <w:rsid w:val="00C60FB5"/>
    <w:rsid w:val="00C60FFA"/>
    <w:rsid w:val="00C61252"/>
    <w:rsid w:val="00C612C4"/>
    <w:rsid w:val="00C61389"/>
    <w:rsid w:val="00C6144F"/>
    <w:rsid w:val="00C614AA"/>
    <w:rsid w:val="00C61625"/>
    <w:rsid w:val="00C61786"/>
    <w:rsid w:val="00C6179E"/>
    <w:rsid w:val="00C617DD"/>
    <w:rsid w:val="00C618ED"/>
    <w:rsid w:val="00C6190C"/>
    <w:rsid w:val="00C6191D"/>
    <w:rsid w:val="00C61A52"/>
    <w:rsid w:val="00C61A61"/>
    <w:rsid w:val="00C61A9E"/>
    <w:rsid w:val="00C61B17"/>
    <w:rsid w:val="00C61C04"/>
    <w:rsid w:val="00C61DA2"/>
    <w:rsid w:val="00C61DCC"/>
    <w:rsid w:val="00C61DEC"/>
    <w:rsid w:val="00C61F98"/>
    <w:rsid w:val="00C62010"/>
    <w:rsid w:val="00C62109"/>
    <w:rsid w:val="00C62129"/>
    <w:rsid w:val="00C62156"/>
    <w:rsid w:val="00C6224A"/>
    <w:rsid w:val="00C62267"/>
    <w:rsid w:val="00C6226D"/>
    <w:rsid w:val="00C6246A"/>
    <w:rsid w:val="00C6253E"/>
    <w:rsid w:val="00C62704"/>
    <w:rsid w:val="00C62755"/>
    <w:rsid w:val="00C6279F"/>
    <w:rsid w:val="00C627B2"/>
    <w:rsid w:val="00C62801"/>
    <w:rsid w:val="00C62805"/>
    <w:rsid w:val="00C62855"/>
    <w:rsid w:val="00C62890"/>
    <w:rsid w:val="00C62944"/>
    <w:rsid w:val="00C6298E"/>
    <w:rsid w:val="00C629D4"/>
    <w:rsid w:val="00C62AC1"/>
    <w:rsid w:val="00C62B31"/>
    <w:rsid w:val="00C62B7A"/>
    <w:rsid w:val="00C62BAD"/>
    <w:rsid w:val="00C62BC9"/>
    <w:rsid w:val="00C62CE9"/>
    <w:rsid w:val="00C62CF1"/>
    <w:rsid w:val="00C62D68"/>
    <w:rsid w:val="00C62D8C"/>
    <w:rsid w:val="00C62ECF"/>
    <w:rsid w:val="00C62EEF"/>
    <w:rsid w:val="00C62EFC"/>
    <w:rsid w:val="00C62F1F"/>
    <w:rsid w:val="00C62F63"/>
    <w:rsid w:val="00C62FCE"/>
    <w:rsid w:val="00C63020"/>
    <w:rsid w:val="00C630A6"/>
    <w:rsid w:val="00C63132"/>
    <w:rsid w:val="00C6326C"/>
    <w:rsid w:val="00C63281"/>
    <w:rsid w:val="00C6328E"/>
    <w:rsid w:val="00C632AC"/>
    <w:rsid w:val="00C633BE"/>
    <w:rsid w:val="00C635D3"/>
    <w:rsid w:val="00C63627"/>
    <w:rsid w:val="00C6366E"/>
    <w:rsid w:val="00C63786"/>
    <w:rsid w:val="00C637A9"/>
    <w:rsid w:val="00C637F0"/>
    <w:rsid w:val="00C638B6"/>
    <w:rsid w:val="00C638DC"/>
    <w:rsid w:val="00C63998"/>
    <w:rsid w:val="00C63A88"/>
    <w:rsid w:val="00C63B9D"/>
    <w:rsid w:val="00C63BC4"/>
    <w:rsid w:val="00C63CAE"/>
    <w:rsid w:val="00C63E31"/>
    <w:rsid w:val="00C63E34"/>
    <w:rsid w:val="00C63E91"/>
    <w:rsid w:val="00C63FFC"/>
    <w:rsid w:val="00C64088"/>
    <w:rsid w:val="00C6408F"/>
    <w:rsid w:val="00C6409A"/>
    <w:rsid w:val="00C640D0"/>
    <w:rsid w:val="00C6426E"/>
    <w:rsid w:val="00C6437B"/>
    <w:rsid w:val="00C6439F"/>
    <w:rsid w:val="00C64428"/>
    <w:rsid w:val="00C644FD"/>
    <w:rsid w:val="00C646AE"/>
    <w:rsid w:val="00C6474B"/>
    <w:rsid w:val="00C64792"/>
    <w:rsid w:val="00C64961"/>
    <w:rsid w:val="00C64A7F"/>
    <w:rsid w:val="00C64A87"/>
    <w:rsid w:val="00C64AEB"/>
    <w:rsid w:val="00C64B5A"/>
    <w:rsid w:val="00C64B95"/>
    <w:rsid w:val="00C64B9C"/>
    <w:rsid w:val="00C64BB8"/>
    <w:rsid w:val="00C64C18"/>
    <w:rsid w:val="00C64C68"/>
    <w:rsid w:val="00C64CF2"/>
    <w:rsid w:val="00C64D69"/>
    <w:rsid w:val="00C64D9B"/>
    <w:rsid w:val="00C64F1D"/>
    <w:rsid w:val="00C64F51"/>
    <w:rsid w:val="00C65018"/>
    <w:rsid w:val="00C65086"/>
    <w:rsid w:val="00C650CD"/>
    <w:rsid w:val="00C6513C"/>
    <w:rsid w:val="00C651E4"/>
    <w:rsid w:val="00C651E9"/>
    <w:rsid w:val="00C65215"/>
    <w:rsid w:val="00C6526D"/>
    <w:rsid w:val="00C6530D"/>
    <w:rsid w:val="00C65324"/>
    <w:rsid w:val="00C65369"/>
    <w:rsid w:val="00C65441"/>
    <w:rsid w:val="00C65461"/>
    <w:rsid w:val="00C65570"/>
    <w:rsid w:val="00C65648"/>
    <w:rsid w:val="00C65677"/>
    <w:rsid w:val="00C65742"/>
    <w:rsid w:val="00C65794"/>
    <w:rsid w:val="00C65866"/>
    <w:rsid w:val="00C658EB"/>
    <w:rsid w:val="00C65973"/>
    <w:rsid w:val="00C65A03"/>
    <w:rsid w:val="00C65A84"/>
    <w:rsid w:val="00C65A8B"/>
    <w:rsid w:val="00C65ADE"/>
    <w:rsid w:val="00C65C59"/>
    <w:rsid w:val="00C65CFF"/>
    <w:rsid w:val="00C6604A"/>
    <w:rsid w:val="00C66059"/>
    <w:rsid w:val="00C6607F"/>
    <w:rsid w:val="00C66146"/>
    <w:rsid w:val="00C661A5"/>
    <w:rsid w:val="00C66357"/>
    <w:rsid w:val="00C66404"/>
    <w:rsid w:val="00C664CF"/>
    <w:rsid w:val="00C664F5"/>
    <w:rsid w:val="00C66577"/>
    <w:rsid w:val="00C665C8"/>
    <w:rsid w:val="00C665DB"/>
    <w:rsid w:val="00C66920"/>
    <w:rsid w:val="00C66922"/>
    <w:rsid w:val="00C66974"/>
    <w:rsid w:val="00C66A6B"/>
    <w:rsid w:val="00C66A7B"/>
    <w:rsid w:val="00C66AB8"/>
    <w:rsid w:val="00C66B89"/>
    <w:rsid w:val="00C66B9B"/>
    <w:rsid w:val="00C66C10"/>
    <w:rsid w:val="00C66C19"/>
    <w:rsid w:val="00C66CF9"/>
    <w:rsid w:val="00C66D8D"/>
    <w:rsid w:val="00C66E38"/>
    <w:rsid w:val="00C66EE0"/>
    <w:rsid w:val="00C670AC"/>
    <w:rsid w:val="00C67249"/>
    <w:rsid w:val="00C672AB"/>
    <w:rsid w:val="00C674B8"/>
    <w:rsid w:val="00C675C2"/>
    <w:rsid w:val="00C675DB"/>
    <w:rsid w:val="00C676C7"/>
    <w:rsid w:val="00C676F1"/>
    <w:rsid w:val="00C6776E"/>
    <w:rsid w:val="00C677AB"/>
    <w:rsid w:val="00C677BC"/>
    <w:rsid w:val="00C678AF"/>
    <w:rsid w:val="00C67A87"/>
    <w:rsid w:val="00C67A9E"/>
    <w:rsid w:val="00C67AF2"/>
    <w:rsid w:val="00C67B26"/>
    <w:rsid w:val="00C67B28"/>
    <w:rsid w:val="00C67BC2"/>
    <w:rsid w:val="00C67D17"/>
    <w:rsid w:val="00C67F36"/>
    <w:rsid w:val="00C67FB2"/>
    <w:rsid w:val="00C70003"/>
    <w:rsid w:val="00C7000B"/>
    <w:rsid w:val="00C70045"/>
    <w:rsid w:val="00C7006D"/>
    <w:rsid w:val="00C70129"/>
    <w:rsid w:val="00C7016B"/>
    <w:rsid w:val="00C701E2"/>
    <w:rsid w:val="00C7027C"/>
    <w:rsid w:val="00C70284"/>
    <w:rsid w:val="00C702B0"/>
    <w:rsid w:val="00C70304"/>
    <w:rsid w:val="00C70343"/>
    <w:rsid w:val="00C70350"/>
    <w:rsid w:val="00C703FE"/>
    <w:rsid w:val="00C70416"/>
    <w:rsid w:val="00C70449"/>
    <w:rsid w:val="00C705BF"/>
    <w:rsid w:val="00C705F9"/>
    <w:rsid w:val="00C7061A"/>
    <w:rsid w:val="00C7061B"/>
    <w:rsid w:val="00C706CF"/>
    <w:rsid w:val="00C706F3"/>
    <w:rsid w:val="00C707A9"/>
    <w:rsid w:val="00C707E2"/>
    <w:rsid w:val="00C707EF"/>
    <w:rsid w:val="00C708B7"/>
    <w:rsid w:val="00C7092E"/>
    <w:rsid w:val="00C70986"/>
    <w:rsid w:val="00C70A4B"/>
    <w:rsid w:val="00C70C3A"/>
    <w:rsid w:val="00C70C5B"/>
    <w:rsid w:val="00C70C5F"/>
    <w:rsid w:val="00C70C84"/>
    <w:rsid w:val="00C70CCB"/>
    <w:rsid w:val="00C70D1A"/>
    <w:rsid w:val="00C70D33"/>
    <w:rsid w:val="00C70D79"/>
    <w:rsid w:val="00C7108D"/>
    <w:rsid w:val="00C711DB"/>
    <w:rsid w:val="00C71230"/>
    <w:rsid w:val="00C71280"/>
    <w:rsid w:val="00C7148D"/>
    <w:rsid w:val="00C715E1"/>
    <w:rsid w:val="00C7166C"/>
    <w:rsid w:val="00C71674"/>
    <w:rsid w:val="00C716B5"/>
    <w:rsid w:val="00C717BA"/>
    <w:rsid w:val="00C717BB"/>
    <w:rsid w:val="00C71842"/>
    <w:rsid w:val="00C718FD"/>
    <w:rsid w:val="00C7192E"/>
    <w:rsid w:val="00C719A4"/>
    <w:rsid w:val="00C71A47"/>
    <w:rsid w:val="00C71B54"/>
    <w:rsid w:val="00C71D46"/>
    <w:rsid w:val="00C71D86"/>
    <w:rsid w:val="00C71F3E"/>
    <w:rsid w:val="00C71F53"/>
    <w:rsid w:val="00C71F58"/>
    <w:rsid w:val="00C71F97"/>
    <w:rsid w:val="00C71FDC"/>
    <w:rsid w:val="00C72024"/>
    <w:rsid w:val="00C7214E"/>
    <w:rsid w:val="00C721DF"/>
    <w:rsid w:val="00C721FA"/>
    <w:rsid w:val="00C7221A"/>
    <w:rsid w:val="00C72342"/>
    <w:rsid w:val="00C723B8"/>
    <w:rsid w:val="00C72495"/>
    <w:rsid w:val="00C7249B"/>
    <w:rsid w:val="00C72564"/>
    <w:rsid w:val="00C7266A"/>
    <w:rsid w:val="00C727C3"/>
    <w:rsid w:val="00C72828"/>
    <w:rsid w:val="00C729AC"/>
    <w:rsid w:val="00C72C86"/>
    <w:rsid w:val="00C72C90"/>
    <w:rsid w:val="00C72CD1"/>
    <w:rsid w:val="00C72E4D"/>
    <w:rsid w:val="00C72EB1"/>
    <w:rsid w:val="00C72F98"/>
    <w:rsid w:val="00C72FD4"/>
    <w:rsid w:val="00C73084"/>
    <w:rsid w:val="00C730E7"/>
    <w:rsid w:val="00C73159"/>
    <w:rsid w:val="00C73188"/>
    <w:rsid w:val="00C7337F"/>
    <w:rsid w:val="00C73385"/>
    <w:rsid w:val="00C7355C"/>
    <w:rsid w:val="00C735F5"/>
    <w:rsid w:val="00C7362F"/>
    <w:rsid w:val="00C73660"/>
    <w:rsid w:val="00C736CC"/>
    <w:rsid w:val="00C73704"/>
    <w:rsid w:val="00C739EA"/>
    <w:rsid w:val="00C73A00"/>
    <w:rsid w:val="00C73A41"/>
    <w:rsid w:val="00C73AAF"/>
    <w:rsid w:val="00C73B02"/>
    <w:rsid w:val="00C73B25"/>
    <w:rsid w:val="00C73C2B"/>
    <w:rsid w:val="00C73C8B"/>
    <w:rsid w:val="00C73CBD"/>
    <w:rsid w:val="00C73D7F"/>
    <w:rsid w:val="00C73DFB"/>
    <w:rsid w:val="00C73E1C"/>
    <w:rsid w:val="00C73E80"/>
    <w:rsid w:val="00C74010"/>
    <w:rsid w:val="00C74014"/>
    <w:rsid w:val="00C7414F"/>
    <w:rsid w:val="00C74165"/>
    <w:rsid w:val="00C743F8"/>
    <w:rsid w:val="00C74413"/>
    <w:rsid w:val="00C74425"/>
    <w:rsid w:val="00C744F5"/>
    <w:rsid w:val="00C74521"/>
    <w:rsid w:val="00C74561"/>
    <w:rsid w:val="00C746C9"/>
    <w:rsid w:val="00C74752"/>
    <w:rsid w:val="00C74783"/>
    <w:rsid w:val="00C747C2"/>
    <w:rsid w:val="00C74846"/>
    <w:rsid w:val="00C74852"/>
    <w:rsid w:val="00C7486D"/>
    <w:rsid w:val="00C74956"/>
    <w:rsid w:val="00C74A54"/>
    <w:rsid w:val="00C74A9D"/>
    <w:rsid w:val="00C74CEA"/>
    <w:rsid w:val="00C74DC6"/>
    <w:rsid w:val="00C74E76"/>
    <w:rsid w:val="00C74EFE"/>
    <w:rsid w:val="00C75003"/>
    <w:rsid w:val="00C7509C"/>
    <w:rsid w:val="00C750A6"/>
    <w:rsid w:val="00C7524B"/>
    <w:rsid w:val="00C756C5"/>
    <w:rsid w:val="00C7571E"/>
    <w:rsid w:val="00C75868"/>
    <w:rsid w:val="00C75874"/>
    <w:rsid w:val="00C75888"/>
    <w:rsid w:val="00C75980"/>
    <w:rsid w:val="00C759DD"/>
    <w:rsid w:val="00C75A7E"/>
    <w:rsid w:val="00C75AEE"/>
    <w:rsid w:val="00C75C0B"/>
    <w:rsid w:val="00C75DE5"/>
    <w:rsid w:val="00C75F6F"/>
    <w:rsid w:val="00C75FD1"/>
    <w:rsid w:val="00C76063"/>
    <w:rsid w:val="00C7608A"/>
    <w:rsid w:val="00C760E5"/>
    <w:rsid w:val="00C76101"/>
    <w:rsid w:val="00C761D5"/>
    <w:rsid w:val="00C76248"/>
    <w:rsid w:val="00C763D0"/>
    <w:rsid w:val="00C7645F"/>
    <w:rsid w:val="00C76461"/>
    <w:rsid w:val="00C76586"/>
    <w:rsid w:val="00C76588"/>
    <w:rsid w:val="00C76657"/>
    <w:rsid w:val="00C7695E"/>
    <w:rsid w:val="00C76986"/>
    <w:rsid w:val="00C76AE2"/>
    <w:rsid w:val="00C76BFF"/>
    <w:rsid w:val="00C76C7F"/>
    <w:rsid w:val="00C76D53"/>
    <w:rsid w:val="00C76D8F"/>
    <w:rsid w:val="00C76DA1"/>
    <w:rsid w:val="00C76DFE"/>
    <w:rsid w:val="00C76E07"/>
    <w:rsid w:val="00C76E8F"/>
    <w:rsid w:val="00C76F25"/>
    <w:rsid w:val="00C76FE6"/>
    <w:rsid w:val="00C77149"/>
    <w:rsid w:val="00C77178"/>
    <w:rsid w:val="00C771C4"/>
    <w:rsid w:val="00C771D6"/>
    <w:rsid w:val="00C7725B"/>
    <w:rsid w:val="00C772C8"/>
    <w:rsid w:val="00C772FD"/>
    <w:rsid w:val="00C7736F"/>
    <w:rsid w:val="00C7737C"/>
    <w:rsid w:val="00C7750E"/>
    <w:rsid w:val="00C7763A"/>
    <w:rsid w:val="00C7768C"/>
    <w:rsid w:val="00C776EE"/>
    <w:rsid w:val="00C7778D"/>
    <w:rsid w:val="00C778D7"/>
    <w:rsid w:val="00C7797C"/>
    <w:rsid w:val="00C77A97"/>
    <w:rsid w:val="00C77ABB"/>
    <w:rsid w:val="00C77BCE"/>
    <w:rsid w:val="00C77C90"/>
    <w:rsid w:val="00C77CCC"/>
    <w:rsid w:val="00C77D59"/>
    <w:rsid w:val="00C77DE2"/>
    <w:rsid w:val="00C80136"/>
    <w:rsid w:val="00C8016E"/>
    <w:rsid w:val="00C801DD"/>
    <w:rsid w:val="00C8020F"/>
    <w:rsid w:val="00C80362"/>
    <w:rsid w:val="00C803BF"/>
    <w:rsid w:val="00C80469"/>
    <w:rsid w:val="00C80485"/>
    <w:rsid w:val="00C8050B"/>
    <w:rsid w:val="00C8057E"/>
    <w:rsid w:val="00C806BF"/>
    <w:rsid w:val="00C8070D"/>
    <w:rsid w:val="00C80785"/>
    <w:rsid w:val="00C807D9"/>
    <w:rsid w:val="00C808B4"/>
    <w:rsid w:val="00C8098D"/>
    <w:rsid w:val="00C809A0"/>
    <w:rsid w:val="00C80BF4"/>
    <w:rsid w:val="00C80CF5"/>
    <w:rsid w:val="00C80D4B"/>
    <w:rsid w:val="00C80D66"/>
    <w:rsid w:val="00C80E45"/>
    <w:rsid w:val="00C80EEF"/>
    <w:rsid w:val="00C80FB6"/>
    <w:rsid w:val="00C810A5"/>
    <w:rsid w:val="00C8114F"/>
    <w:rsid w:val="00C811E2"/>
    <w:rsid w:val="00C81297"/>
    <w:rsid w:val="00C8129B"/>
    <w:rsid w:val="00C812BA"/>
    <w:rsid w:val="00C812E0"/>
    <w:rsid w:val="00C81327"/>
    <w:rsid w:val="00C81542"/>
    <w:rsid w:val="00C81591"/>
    <w:rsid w:val="00C81677"/>
    <w:rsid w:val="00C816CE"/>
    <w:rsid w:val="00C816D3"/>
    <w:rsid w:val="00C81702"/>
    <w:rsid w:val="00C81849"/>
    <w:rsid w:val="00C818DB"/>
    <w:rsid w:val="00C819E0"/>
    <w:rsid w:val="00C81BBC"/>
    <w:rsid w:val="00C81BC3"/>
    <w:rsid w:val="00C81D07"/>
    <w:rsid w:val="00C81D45"/>
    <w:rsid w:val="00C81DC1"/>
    <w:rsid w:val="00C81E0E"/>
    <w:rsid w:val="00C81E7D"/>
    <w:rsid w:val="00C81EB4"/>
    <w:rsid w:val="00C81FC1"/>
    <w:rsid w:val="00C82124"/>
    <w:rsid w:val="00C821DA"/>
    <w:rsid w:val="00C821FC"/>
    <w:rsid w:val="00C82200"/>
    <w:rsid w:val="00C82380"/>
    <w:rsid w:val="00C82415"/>
    <w:rsid w:val="00C8246A"/>
    <w:rsid w:val="00C82496"/>
    <w:rsid w:val="00C824A9"/>
    <w:rsid w:val="00C82596"/>
    <w:rsid w:val="00C8261D"/>
    <w:rsid w:val="00C826CB"/>
    <w:rsid w:val="00C828A1"/>
    <w:rsid w:val="00C8291D"/>
    <w:rsid w:val="00C82B53"/>
    <w:rsid w:val="00C82B81"/>
    <w:rsid w:val="00C82BAE"/>
    <w:rsid w:val="00C82BE2"/>
    <w:rsid w:val="00C82DEA"/>
    <w:rsid w:val="00C82E7A"/>
    <w:rsid w:val="00C82FB3"/>
    <w:rsid w:val="00C82FE8"/>
    <w:rsid w:val="00C830BC"/>
    <w:rsid w:val="00C83325"/>
    <w:rsid w:val="00C8335A"/>
    <w:rsid w:val="00C834ED"/>
    <w:rsid w:val="00C835FF"/>
    <w:rsid w:val="00C83659"/>
    <w:rsid w:val="00C83ABD"/>
    <w:rsid w:val="00C83AF8"/>
    <w:rsid w:val="00C83B6D"/>
    <w:rsid w:val="00C83C4F"/>
    <w:rsid w:val="00C83CDC"/>
    <w:rsid w:val="00C83CEA"/>
    <w:rsid w:val="00C83D23"/>
    <w:rsid w:val="00C83D3A"/>
    <w:rsid w:val="00C83E0A"/>
    <w:rsid w:val="00C83E62"/>
    <w:rsid w:val="00C83EF8"/>
    <w:rsid w:val="00C83F89"/>
    <w:rsid w:val="00C842FA"/>
    <w:rsid w:val="00C843FF"/>
    <w:rsid w:val="00C8442E"/>
    <w:rsid w:val="00C844D7"/>
    <w:rsid w:val="00C84555"/>
    <w:rsid w:val="00C8458D"/>
    <w:rsid w:val="00C84630"/>
    <w:rsid w:val="00C846BB"/>
    <w:rsid w:val="00C846EA"/>
    <w:rsid w:val="00C8474E"/>
    <w:rsid w:val="00C84759"/>
    <w:rsid w:val="00C84771"/>
    <w:rsid w:val="00C84880"/>
    <w:rsid w:val="00C84892"/>
    <w:rsid w:val="00C849D7"/>
    <w:rsid w:val="00C849ED"/>
    <w:rsid w:val="00C84A02"/>
    <w:rsid w:val="00C84C2C"/>
    <w:rsid w:val="00C84C87"/>
    <w:rsid w:val="00C84CD5"/>
    <w:rsid w:val="00C84CF1"/>
    <w:rsid w:val="00C84D7A"/>
    <w:rsid w:val="00C84DC5"/>
    <w:rsid w:val="00C84E9B"/>
    <w:rsid w:val="00C8500B"/>
    <w:rsid w:val="00C850C1"/>
    <w:rsid w:val="00C8522A"/>
    <w:rsid w:val="00C8539C"/>
    <w:rsid w:val="00C85696"/>
    <w:rsid w:val="00C85702"/>
    <w:rsid w:val="00C8570A"/>
    <w:rsid w:val="00C85727"/>
    <w:rsid w:val="00C85737"/>
    <w:rsid w:val="00C85755"/>
    <w:rsid w:val="00C857CC"/>
    <w:rsid w:val="00C857F5"/>
    <w:rsid w:val="00C8591E"/>
    <w:rsid w:val="00C859FB"/>
    <w:rsid w:val="00C859FC"/>
    <w:rsid w:val="00C85AEA"/>
    <w:rsid w:val="00C85C46"/>
    <w:rsid w:val="00C85DAF"/>
    <w:rsid w:val="00C85EA6"/>
    <w:rsid w:val="00C85EE4"/>
    <w:rsid w:val="00C85FF4"/>
    <w:rsid w:val="00C86033"/>
    <w:rsid w:val="00C86177"/>
    <w:rsid w:val="00C8628A"/>
    <w:rsid w:val="00C862A3"/>
    <w:rsid w:val="00C86310"/>
    <w:rsid w:val="00C864B8"/>
    <w:rsid w:val="00C864D4"/>
    <w:rsid w:val="00C8652F"/>
    <w:rsid w:val="00C865F4"/>
    <w:rsid w:val="00C86696"/>
    <w:rsid w:val="00C866C2"/>
    <w:rsid w:val="00C86799"/>
    <w:rsid w:val="00C867C4"/>
    <w:rsid w:val="00C86909"/>
    <w:rsid w:val="00C8693B"/>
    <w:rsid w:val="00C86970"/>
    <w:rsid w:val="00C869B8"/>
    <w:rsid w:val="00C86A54"/>
    <w:rsid w:val="00C86A63"/>
    <w:rsid w:val="00C86A9B"/>
    <w:rsid w:val="00C86B5B"/>
    <w:rsid w:val="00C86BAC"/>
    <w:rsid w:val="00C86CBC"/>
    <w:rsid w:val="00C86CE4"/>
    <w:rsid w:val="00C86D2B"/>
    <w:rsid w:val="00C86D38"/>
    <w:rsid w:val="00C86D92"/>
    <w:rsid w:val="00C86D94"/>
    <w:rsid w:val="00C86E78"/>
    <w:rsid w:val="00C86F74"/>
    <w:rsid w:val="00C86F96"/>
    <w:rsid w:val="00C87026"/>
    <w:rsid w:val="00C870F5"/>
    <w:rsid w:val="00C87248"/>
    <w:rsid w:val="00C8752F"/>
    <w:rsid w:val="00C8759E"/>
    <w:rsid w:val="00C876B2"/>
    <w:rsid w:val="00C876CA"/>
    <w:rsid w:val="00C877C6"/>
    <w:rsid w:val="00C87827"/>
    <w:rsid w:val="00C87879"/>
    <w:rsid w:val="00C87B42"/>
    <w:rsid w:val="00C87B84"/>
    <w:rsid w:val="00C87CA5"/>
    <w:rsid w:val="00C87D74"/>
    <w:rsid w:val="00C90001"/>
    <w:rsid w:val="00C9001B"/>
    <w:rsid w:val="00C90094"/>
    <w:rsid w:val="00C900B2"/>
    <w:rsid w:val="00C900E9"/>
    <w:rsid w:val="00C90227"/>
    <w:rsid w:val="00C9035D"/>
    <w:rsid w:val="00C9038F"/>
    <w:rsid w:val="00C9056C"/>
    <w:rsid w:val="00C90687"/>
    <w:rsid w:val="00C90831"/>
    <w:rsid w:val="00C908D0"/>
    <w:rsid w:val="00C909B9"/>
    <w:rsid w:val="00C909CB"/>
    <w:rsid w:val="00C909DE"/>
    <w:rsid w:val="00C90A63"/>
    <w:rsid w:val="00C90BD9"/>
    <w:rsid w:val="00C90C5F"/>
    <w:rsid w:val="00C90E0A"/>
    <w:rsid w:val="00C90E3B"/>
    <w:rsid w:val="00C90E70"/>
    <w:rsid w:val="00C90EE7"/>
    <w:rsid w:val="00C90F30"/>
    <w:rsid w:val="00C91009"/>
    <w:rsid w:val="00C9101E"/>
    <w:rsid w:val="00C910B4"/>
    <w:rsid w:val="00C911A6"/>
    <w:rsid w:val="00C911B6"/>
    <w:rsid w:val="00C91267"/>
    <w:rsid w:val="00C91280"/>
    <w:rsid w:val="00C912C2"/>
    <w:rsid w:val="00C912FC"/>
    <w:rsid w:val="00C913B1"/>
    <w:rsid w:val="00C913B4"/>
    <w:rsid w:val="00C914FD"/>
    <w:rsid w:val="00C9150E"/>
    <w:rsid w:val="00C91609"/>
    <w:rsid w:val="00C91628"/>
    <w:rsid w:val="00C9164E"/>
    <w:rsid w:val="00C9174A"/>
    <w:rsid w:val="00C91809"/>
    <w:rsid w:val="00C919E0"/>
    <w:rsid w:val="00C91BD5"/>
    <w:rsid w:val="00C91C80"/>
    <w:rsid w:val="00C91D3E"/>
    <w:rsid w:val="00C91D86"/>
    <w:rsid w:val="00C91DF4"/>
    <w:rsid w:val="00C91E96"/>
    <w:rsid w:val="00C921A4"/>
    <w:rsid w:val="00C921A8"/>
    <w:rsid w:val="00C922DA"/>
    <w:rsid w:val="00C9230F"/>
    <w:rsid w:val="00C923F3"/>
    <w:rsid w:val="00C92408"/>
    <w:rsid w:val="00C9259A"/>
    <w:rsid w:val="00C925B6"/>
    <w:rsid w:val="00C926AF"/>
    <w:rsid w:val="00C92787"/>
    <w:rsid w:val="00C927A5"/>
    <w:rsid w:val="00C927EB"/>
    <w:rsid w:val="00C927EC"/>
    <w:rsid w:val="00C9287A"/>
    <w:rsid w:val="00C9290C"/>
    <w:rsid w:val="00C929AF"/>
    <w:rsid w:val="00C92A49"/>
    <w:rsid w:val="00C92B64"/>
    <w:rsid w:val="00C92C07"/>
    <w:rsid w:val="00C92C6B"/>
    <w:rsid w:val="00C92C93"/>
    <w:rsid w:val="00C92CCC"/>
    <w:rsid w:val="00C92D86"/>
    <w:rsid w:val="00C92DCD"/>
    <w:rsid w:val="00C92DD2"/>
    <w:rsid w:val="00C92F39"/>
    <w:rsid w:val="00C92FF1"/>
    <w:rsid w:val="00C930E6"/>
    <w:rsid w:val="00C93414"/>
    <w:rsid w:val="00C93436"/>
    <w:rsid w:val="00C93540"/>
    <w:rsid w:val="00C935B3"/>
    <w:rsid w:val="00C935F2"/>
    <w:rsid w:val="00C937BC"/>
    <w:rsid w:val="00C93839"/>
    <w:rsid w:val="00C938A4"/>
    <w:rsid w:val="00C938BC"/>
    <w:rsid w:val="00C938E6"/>
    <w:rsid w:val="00C93932"/>
    <w:rsid w:val="00C93949"/>
    <w:rsid w:val="00C93978"/>
    <w:rsid w:val="00C93B0F"/>
    <w:rsid w:val="00C93B31"/>
    <w:rsid w:val="00C93BAC"/>
    <w:rsid w:val="00C93C97"/>
    <w:rsid w:val="00C93F0F"/>
    <w:rsid w:val="00C93F7F"/>
    <w:rsid w:val="00C9402C"/>
    <w:rsid w:val="00C9407F"/>
    <w:rsid w:val="00C94097"/>
    <w:rsid w:val="00C94193"/>
    <w:rsid w:val="00C94235"/>
    <w:rsid w:val="00C94407"/>
    <w:rsid w:val="00C94524"/>
    <w:rsid w:val="00C9456A"/>
    <w:rsid w:val="00C946E8"/>
    <w:rsid w:val="00C94728"/>
    <w:rsid w:val="00C947CD"/>
    <w:rsid w:val="00C947FE"/>
    <w:rsid w:val="00C9496D"/>
    <w:rsid w:val="00C94A4D"/>
    <w:rsid w:val="00C94A73"/>
    <w:rsid w:val="00C94B77"/>
    <w:rsid w:val="00C94BCD"/>
    <w:rsid w:val="00C94CC5"/>
    <w:rsid w:val="00C94CCF"/>
    <w:rsid w:val="00C94CDF"/>
    <w:rsid w:val="00C94E92"/>
    <w:rsid w:val="00C94ED3"/>
    <w:rsid w:val="00C94ED4"/>
    <w:rsid w:val="00C94EE3"/>
    <w:rsid w:val="00C94FCC"/>
    <w:rsid w:val="00C94FFB"/>
    <w:rsid w:val="00C950B9"/>
    <w:rsid w:val="00C95176"/>
    <w:rsid w:val="00C95199"/>
    <w:rsid w:val="00C952FB"/>
    <w:rsid w:val="00C9534E"/>
    <w:rsid w:val="00C95369"/>
    <w:rsid w:val="00C9561B"/>
    <w:rsid w:val="00C956A3"/>
    <w:rsid w:val="00C956D4"/>
    <w:rsid w:val="00C95756"/>
    <w:rsid w:val="00C9576B"/>
    <w:rsid w:val="00C957BF"/>
    <w:rsid w:val="00C957F0"/>
    <w:rsid w:val="00C95912"/>
    <w:rsid w:val="00C9594C"/>
    <w:rsid w:val="00C959A8"/>
    <w:rsid w:val="00C959D9"/>
    <w:rsid w:val="00C959FE"/>
    <w:rsid w:val="00C95A32"/>
    <w:rsid w:val="00C95AD6"/>
    <w:rsid w:val="00C95B53"/>
    <w:rsid w:val="00C95BB2"/>
    <w:rsid w:val="00C95BE2"/>
    <w:rsid w:val="00C95BF6"/>
    <w:rsid w:val="00C95C5B"/>
    <w:rsid w:val="00C95D06"/>
    <w:rsid w:val="00C95D27"/>
    <w:rsid w:val="00C95D88"/>
    <w:rsid w:val="00C95DA7"/>
    <w:rsid w:val="00C95EE9"/>
    <w:rsid w:val="00C95EFC"/>
    <w:rsid w:val="00C95FB0"/>
    <w:rsid w:val="00C96066"/>
    <w:rsid w:val="00C962AA"/>
    <w:rsid w:val="00C963BE"/>
    <w:rsid w:val="00C963FC"/>
    <w:rsid w:val="00C96440"/>
    <w:rsid w:val="00C96521"/>
    <w:rsid w:val="00C966B0"/>
    <w:rsid w:val="00C966E4"/>
    <w:rsid w:val="00C9670A"/>
    <w:rsid w:val="00C96710"/>
    <w:rsid w:val="00C96741"/>
    <w:rsid w:val="00C96770"/>
    <w:rsid w:val="00C967FA"/>
    <w:rsid w:val="00C9699E"/>
    <w:rsid w:val="00C969A9"/>
    <w:rsid w:val="00C969F6"/>
    <w:rsid w:val="00C96B2B"/>
    <w:rsid w:val="00C96C52"/>
    <w:rsid w:val="00C96D7E"/>
    <w:rsid w:val="00C96F2D"/>
    <w:rsid w:val="00C97024"/>
    <w:rsid w:val="00C9709E"/>
    <w:rsid w:val="00C970A3"/>
    <w:rsid w:val="00C9717D"/>
    <w:rsid w:val="00C971B7"/>
    <w:rsid w:val="00C97232"/>
    <w:rsid w:val="00C972E4"/>
    <w:rsid w:val="00C97363"/>
    <w:rsid w:val="00C973D6"/>
    <w:rsid w:val="00C9740E"/>
    <w:rsid w:val="00C97425"/>
    <w:rsid w:val="00C97520"/>
    <w:rsid w:val="00C975A2"/>
    <w:rsid w:val="00C97687"/>
    <w:rsid w:val="00C976CF"/>
    <w:rsid w:val="00C976DB"/>
    <w:rsid w:val="00C977BA"/>
    <w:rsid w:val="00C977FC"/>
    <w:rsid w:val="00C97910"/>
    <w:rsid w:val="00C979A7"/>
    <w:rsid w:val="00C97AB7"/>
    <w:rsid w:val="00C97B5E"/>
    <w:rsid w:val="00C97B6D"/>
    <w:rsid w:val="00C97D87"/>
    <w:rsid w:val="00C97E2B"/>
    <w:rsid w:val="00C97F6B"/>
    <w:rsid w:val="00C97F8A"/>
    <w:rsid w:val="00CA004F"/>
    <w:rsid w:val="00CA0119"/>
    <w:rsid w:val="00CA0284"/>
    <w:rsid w:val="00CA0302"/>
    <w:rsid w:val="00CA0515"/>
    <w:rsid w:val="00CA0520"/>
    <w:rsid w:val="00CA0543"/>
    <w:rsid w:val="00CA05EE"/>
    <w:rsid w:val="00CA05F1"/>
    <w:rsid w:val="00CA0621"/>
    <w:rsid w:val="00CA0667"/>
    <w:rsid w:val="00CA067F"/>
    <w:rsid w:val="00CA074F"/>
    <w:rsid w:val="00CA0778"/>
    <w:rsid w:val="00CA0807"/>
    <w:rsid w:val="00CA0821"/>
    <w:rsid w:val="00CA0A2D"/>
    <w:rsid w:val="00CA0B0F"/>
    <w:rsid w:val="00CA0B67"/>
    <w:rsid w:val="00CA0C29"/>
    <w:rsid w:val="00CA0D8B"/>
    <w:rsid w:val="00CA0EA2"/>
    <w:rsid w:val="00CA0EA3"/>
    <w:rsid w:val="00CA0F0D"/>
    <w:rsid w:val="00CA0FAD"/>
    <w:rsid w:val="00CA1088"/>
    <w:rsid w:val="00CA11B7"/>
    <w:rsid w:val="00CA1215"/>
    <w:rsid w:val="00CA123B"/>
    <w:rsid w:val="00CA12BE"/>
    <w:rsid w:val="00CA12D5"/>
    <w:rsid w:val="00CA1360"/>
    <w:rsid w:val="00CA13D0"/>
    <w:rsid w:val="00CA13DB"/>
    <w:rsid w:val="00CA1450"/>
    <w:rsid w:val="00CA14B7"/>
    <w:rsid w:val="00CA15BE"/>
    <w:rsid w:val="00CA175C"/>
    <w:rsid w:val="00CA185C"/>
    <w:rsid w:val="00CA1937"/>
    <w:rsid w:val="00CA1950"/>
    <w:rsid w:val="00CA1952"/>
    <w:rsid w:val="00CA1A71"/>
    <w:rsid w:val="00CA1AEA"/>
    <w:rsid w:val="00CA1B6F"/>
    <w:rsid w:val="00CA1BB2"/>
    <w:rsid w:val="00CA1C55"/>
    <w:rsid w:val="00CA1CF4"/>
    <w:rsid w:val="00CA1E6C"/>
    <w:rsid w:val="00CA1E96"/>
    <w:rsid w:val="00CA1EAF"/>
    <w:rsid w:val="00CA204C"/>
    <w:rsid w:val="00CA209B"/>
    <w:rsid w:val="00CA20BE"/>
    <w:rsid w:val="00CA21E8"/>
    <w:rsid w:val="00CA2270"/>
    <w:rsid w:val="00CA2308"/>
    <w:rsid w:val="00CA240E"/>
    <w:rsid w:val="00CA2414"/>
    <w:rsid w:val="00CA2450"/>
    <w:rsid w:val="00CA24D1"/>
    <w:rsid w:val="00CA251B"/>
    <w:rsid w:val="00CA2633"/>
    <w:rsid w:val="00CA2775"/>
    <w:rsid w:val="00CA28DF"/>
    <w:rsid w:val="00CA2973"/>
    <w:rsid w:val="00CA299D"/>
    <w:rsid w:val="00CA2A92"/>
    <w:rsid w:val="00CA2A95"/>
    <w:rsid w:val="00CA2AA0"/>
    <w:rsid w:val="00CA2B0F"/>
    <w:rsid w:val="00CA2B38"/>
    <w:rsid w:val="00CA2B3F"/>
    <w:rsid w:val="00CA2B91"/>
    <w:rsid w:val="00CA2CAB"/>
    <w:rsid w:val="00CA2DC4"/>
    <w:rsid w:val="00CA2E0A"/>
    <w:rsid w:val="00CA2E8A"/>
    <w:rsid w:val="00CA2EA4"/>
    <w:rsid w:val="00CA2EC9"/>
    <w:rsid w:val="00CA2FB4"/>
    <w:rsid w:val="00CA301C"/>
    <w:rsid w:val="00CA31CA"/>
    <w:rsid w:val="00CA31FF"/>
    <w:rsid w:val="00CA324F"/>
    <w:rsid w:val="00CA32E5"/>
    <w:rsid w:val="00CA339B"/>
    <w:rsid w:val="00CA33DC"/>
    <w:rsid w:val="00CA3507"/>
    <w:rsid w:val="00CA357E"/>
    <w:rsid w:val="00CA362A"/>
    <w:rsid w:val="00CA3645"/>
    <w:rsid w:val="00CA368F"/>
    <w:rsid w:val="00CA3851"/>
    <w:rsid w:val="00CA38DF"/>
    <w:rsid w:val="00CA3929"/>
    <w:rsid w:val="00CA3985"/>
    <w:rsid w:val="00CA399F"/>
    <w:rsid w:val="00CA3C3B"/>
    <w:rsid w:val="00CA3CD1"/>
    <w:rsid w:val="00CA3D83"/>
    <w:rsid w:val="00CA3D86"/>
    <w:rsid w:val="00CA3E75"/>
    <w:rsid w:val="00CA3EF6"/>
    <w:rsid w:val="00CA3FA1"/>
    <w:rsid w:val="00CA3FE5"/>
    <w:rsid w:val="00CA40B4"/>
    <w:rsid w:val="00CA40ED"/>
    <w:rsid w:val="00CA422D"/>
    <w:rsid w:val="00CA429F"/>
    <w:rsid w:val="00CA440A"/>
    <w:rsid w:val="00CA4711"/>
    <w:rsid w:val="00CA474B"/>
    <w:rsid w:val="00CA47B2"/>
    <w:rsid w:val="00CA48A8"/>
    <w:rsid w:val="00CA48B7"/>
    <w:rsid w:val="00CA49E2"/>
    <w:rsid w:val="00CA4A58"/>
    <w:rsid w:val="00CA4AFB"/>
    <w:rsid w:val="00CA4B13"/>
    <w:rsid w:val="00CA4B3D"/>
    <w:rsid w:val="00CA4B87"/>
    <w:rsid w:val="00CA4CDE"/>
    <w:rsid w:val="00CA4CFC"/>
    <w:rsid w:val="00CA4D93"/>
    <w:rsid w:val="00CA4DBD"/>
    <w:rsid w:val="00CA4E21"/>
    <w:rsid w:val="00CA4E4E"/>
    <w:rsid w:val="00CA4E55"/>
    <w:rsid w:val="00CA4EF0"/>
    <w:rsid w:val="00CA4FA0"/>
    <w:rsid w:val="00CA4FBF"/>
    <w:rsid w:val="00CA4FF9"/>
    <w:rsid w:val="00CA5014"/>
    <w:rsid w:val="00CA515F"/>
    <w:rsid w:val="00CA51A7"/>
    <w:rsid w:val="00CA5296"/>
    <w:rsid w:val="00CA5541"/>
    <w:rsid w:val="00CA562F"/>
    <w:rsid w:val="00CA5646"/>
    <w:rsid w:val="00CA5650"/>
    <w:rsid w:val="00CA569B"/>
    <w:rsid w:val="00CA56C8"/>
    <w:rsid w:val="00CA5785"/>
    <w:rsid w:val="00CA593A"/>
    <w:rsid w:val="00CA59DC"/>
    <w:rsid w:val="00CA5BFC"/>
    <w:rsid w:val="00CA5CD8"/>
    <w:rsid w:val="00CA5EDF"/>
    <w:rsid w:val="00CA5F26"/>
    <w:rsid w:val="00CA5F65"/>
    <w:rsid w:val="00CA6347"/>
    <w:rsid w:val="00CA6391"/>
    <w:rsid w:val="00CA63A0"/>
    <w:rsid w:val="00CA64D6"/>
    <w:rsid w:val="00CA65D7"/>
    <w:rsid w:val="00CA6726"/>
    <w:rsid w:val="00CA674D"/>
    <w:rsid w:val="00CA67EE"/>
    <w:rsid w:val="00CA6884"/>
    <w:rsid w:val="00CA68CD"/>
    <w:rsid w:val="00CA6953"/>
    <w:rsid w:val="00CA69E1"/>
    <w:rsid w:val="00CA69F6"/>
    <w:rsid w:val="00CA6A06"/>
    <w:rsid w:val="00CA6A16"/>
    <w:rsid w:val="00CA6A43"/>
    <w:rsid w:val="00CA6A57"/>
    <w:rsid w:val="00CA6A73"/>
    <w:rsid w:val="00CA6B2F"/>
    <w:rsid w:val="00CA6B49"/>
    <w:rsid w:val="00CA6B6D"/>
    <w:rsid w:val="00CA6B75"/>
    <w:rsid w:val="00CA6DC4"/>
    <w:rsid w:val="00CA6E35"/>
    <w:rsid w:val="00CA6E86"/>
    <w:rsid w:val="00CA6E93"/>
    <w:rsid w:val="00CA6F1F"/>
    <w:rsid w:val="00CA70C8"/>
    <w:rsid w:val="00CA70DB"/>
    <w:rsid w:val="00CA7131"/>
    <w:rsid w:val="00CA7173"/>
    <w:rsid w:val="00CA71A5"/>
    <w:rsid w:val="00CA7259"/>
    <w:rsid w:val="00CA7333"/>
    <w:rsid w:val="00CA73E0"/>
    <w:rsid w:val="00CA7428"/>
    <w:rsid w:val="00CA766F"/>
    <w:rsid w:val="00CA7678"/>
    <w:rsid w:val="00CA7702"/>
    <w:rsid w:val="00CA781F"/>
    <w:rsid w:val="00CA7B49"/>
    <w:rsid w:val="00CA7B7A"/>
    <w:rsid w:val="00CA7B7E"/>
    <w:rsid w:val="00CA7CA9"/>
    <w:rsid w:val="00CA7DF9"/>
    <w:rsid w:val="00CA7E65"/>
    <w:rsid w:val="00CA7F19"/>
    <w:rsid w:val="00CA7FB7"/>
    <w:rsid w:val="00CA7FCE"/>
    <w:rsid w:val="00CB0228"/>
    <w:rsid w:val="00CB0246"/>
    <w:rsid w:val="00CB025E"/>
    <w:rsid w:val="00CB02AF"/>
    <w:rsid w:val="00CB0310"/>
    <w:rsid w:val="00CB03F5"/>
    <w:rsid w:val="00CB04BE"/>
    <w:rsid w:val="00CB04D3"/>
    <w:rsid w:val="00CB0559"/>
    <w:rsid w:val="00CB07E5"/>
    <w:rsid w:val="00CB0869"/>
    <w:rsid w:val="00CB08AE"/>
    <w:rsid w:val="00CB0952"/>
    <w:rsid w:val="00CB0960"/>
    <w:rsid w:val="00CB0A0F"/>
    <w:rsid w:val="00CB0B0C"/>
    <w:rsid w:val="00CB0B26"/>
    <w:rsid w:val="00CB0BE6"/>
    <w:rsid w:val="00CB0CEB"/>
    <w:rsid w:val="00CB0D5A"/>
    <w:rsid w:val="00CB0D7A"/>
    <w:rsid w:val="00CB0E06"/>
    <w:rsid w:val="00CB0EAA"/>
    <w:rsid w:val="00CB0F42"/>
    <w:rsid w:val="00CB11BA"/>
    <w:rsid w:val="00CB12E8"/>
    <w:rsid w:val="00CB1304"/>
    <w:rsid w:val="00CB1351"/>
    <w:rsid w:val="00CB1394"/>
    <w:rsid w:val="00CB1425"/>
    <w:rsid w:val="00CB144B"/>
    <w:rsid w:val="00CB146C"/>
    <w:rsid w:val="00CB1487"/>
    <w:rsid w:val="00CB14E2"/>
    <w:rsid w:val="00CB15BC"/>
    <w:rsid w:val="00CB1684"/>
    <w:rsid w:val="00CB170A"/>
    <w:rsid w:val="00CB1760"/>
    <w:rsid w:val="00CB1797"/>
    <w:rsid w:val="00CB17A3"/>
    <w:rsid w:val="00CB17CE"/>
    <w:rsid w:val="00CB1832"/>
    <w:rsid w:val="00CB188F"/>
    <w:rsid w:val="00CB193F"/>
    <w:rsid w:val="00CB19A1"/>
    <w:rsid w:val="00CB1A43"/>
    <w:rsid w:val="00CB1D7D"/>
    <w:rsid w:val="00CB1DC9"/>
    <w:rsid w:val="00CB1E73"/>
    <w:rsid w:val="00CB1EFA"/>
    <w:rsid w:val="00CB1EFD"/>
    <w:rsid w:val="00CB208D"/>
    <w:rsid w:val="00CB2296"/>
    <w:rsid w:val="00CB229A"/>
    <w:rsid w:val="00CB22AC"/>
    <w:rsid w:val="00CB22BD"/>
    <w:rsid w:val="00CB23FC"/>
    <w:rsid w:val="00CB2409"/>
    <w:rsid w:val="00CB2456"/>
    <w:rsid w:val="00CB24BD"/>
    <w:rsid w:val="00CB2690"/>
    <w:rsid w:val="00CB2A37"/>
    <w:rsid w:val="00CB2A94"/>
    <w:rsid w:val="00CB2BB1"/>
    <w:rsid w:val="00CB2C6B"/>
    <w:rsid w:val="00CB2C93"/>
    <w:rsid w:val="00CB2CB9"/>
    <w:rsid w:val="00CB2CED"/>
    <w:rsid w:val="00CB2D55"/>
    <w:rsid w:val="00CB2DD7"/>
    <w:rsid w:val="00CB2E94"/>
    <w:rsid w:val="00CB2E9B"/>
    <w:rsid w:val="00CB2F0B"/>
    <w:rsid w:val="00CB2FAF"/>
    <w:rsid w:val="00CB3005"/>
    <w:rsid w:val="00CB3009"/>
    <w:rsid w:val="00CB306E"/>
    <w:rsid w:val="00CB3074"/>
    <w:rsid w:val="00CB30B2"/>
    <w:rsid w:val="00CB30D5"/>
    <w:rsid w:val="00CB318A"/>
    <w:rsid w:val="00CB3375"/>
    <w:rsid w:val="00CB33E2"/>
    <w:rsid w:val="00CB3435"/>
    <w:rsid w:val="00CB34A0"/>
    <w:rsid w:val="00CB3503"/>
    <w:rsid w:val="00CB350D"/>
    <w:rsid w:val="00CB3525"/>
    <w:rsid w:val="00CB37EA"/>
    <w:rsid w:val="00CB3812"/>
    <w:rsid w:val="00CB3B10"/>
    <w:rsid w:val="00CB3B71"/>
    <w:rsid w:val="00CB3B85"/>
    <w:rsid w:val="00CB3BD5"/>
    <w:rsid w:val="00CB3C35"/>
    <w:rsid w:val="00CB3D88"/>
    <w:rsid w:val="00CB3E1F"/>
    <w:rsid w:val="00CB3EB0"/>
    <w:rsid w:val="00CB3EFA"/>
    <w:rsid w:val="00CB3F25"/>
    <w:rsid w:val="00CB3FA0"/>
    <w:rsid w:val="00CB3FA2"/>
    <w:rsid w:val="00CB40A2"/>
    <w:rsid w:val="00CB41D2"/>
    <w:rsid w:val="00CB4449"/>
    <w:rsid w:val="00CB4578"/>
    <w:rsid w:val="00CB4600"/>
    <w:rsid w:val="00CB4634"/>
    <w:rsid w:val="00CB478C"/>
    <w:rsid w:val="00CB47A0"/>
    <w:rsid w:val="00CB47B6"/>
    <w:rsid w:val="00CB4956"/>
    <w:rsid w:val="00CB49C5"/>
    <w:rsid w:val="00CB4A56"/>
    <w:rsid w:val="00CB4BE0"/>
    <w:rsid w:val="00CB4BE4"/>
    <w:rsid w:val="00CB4C88"/>
    <w:rsid w:val="00CB4C8C"/>
    <w:rsid w:val="00CB4CB9"/>
    <w:rsid w:val="00CB4E5D"/>
    <w:rsid w:val="00CB4EA6"/>
    <w:rsid w:val="00CB4ED3"/>
    <w:rsid w:val="00CB4F4B"/>
    <w:rsid w:val="00CB5051"/>
    <w:rsid w:val="00CB5255"/>
    <w:rsid w:val="00CB52CF"/>
    <w:rsid w:val="00CB53A6"/>
    <w:rsid w:val="00CB542A"/>
    <w:rsid w:val="00CB5499"/>
    <w:rsid w:val="00CB5554"/>
    <w:rsid w:val="00CB55FB"/>
    <w:rsid w:val="00CB560B"/>
    <w:rsid w:val="00CB5636"/>
    <w:rsid w:val="00CB56DB"/>
    <w:rsid w:val="00CB5723"/>
    <w:rsid w:val="00CB5725"/>
    <w:rsid w:val="00CB593E"/>
    <w:rsid w:val="00CB5AC1"/>
    <w:rsid w:val="00CB5AF1"/>
    <w:rsid w:val="00CB5AFD"/>
    <w:rsid w:val="00CB5B1A"/>
    <w:rsid w:val="00CB5B1D"/>
    <w:rsid w:val="00CB5B20"/>
    <w:rsid w:val="00CB5B29"/>
    <w:rsid w:val="00CB5BF4"/>
    <w:rsid w:val="00CB5C6B"/>
    <w:rsid w:val="00CB5CAC"/>
    <w:rsid w:val="00CB5D21"/>
    <w:rsid w:val="00CB5D41"/>
    <w:rsid w:val="00CB5EAB"/>
    <w:rsid w:val="00CB5FCF"/>
    <w:rsid w:val="00CB6150"/>
    <w:rsid w:val="00CB619C"/>
    <w:rsid w:val="00CB61AD"/>
    <w:rsid w:val="00CB6232"/>
    <w:rsid w:val="00CB645E"/>
    <w:rsid w:val="00CB65BD"/>
    <w:rsid w:val="00CB661F"/>
    <w:rsid w:val="00CB66C4"/>
    <w:rsid w:val="00CB6723"/>
    <w:rsid w:val="00CB6757"/>
    <w:rsid w:val="00CB6919"/>
    <w:rsid w:val="00CB696A"/>
    <w:rsid w:val="00CB69E8"/>
    <w:rsid w:val="00CB69FC"/>
    <w:rsid w:val="00CB6A9E"/>
    <w:rsid w:val="00CB6AA6"/>
    <w:rsid w:val="00CB6BD5"/>
    <w:rsid w:val="00CB6BFA"/>
    <w:rsid w:val="00CB6E02"/>
    <w:rsid w:val="00CB6E5D"/>
    <w:rsid w:val="00CB6EC3"/>
    <w:rsid w:val="00CB6FF4"/>
    <w:rsid w:val="00CB7062"/>
    <w:rsid w:val="00CB713B"/>
    <w:rsid w:val="00CB7168"/>
    <w:rsid w:val="00CB71D3"/>
    <w:rsid w:val="00CB7382"/>
    <w:rsid w:val="00CB7588"/>
    <w:rsid w:val="00CB7709"/>
    <w:rsid w:val="00CB7718"/>
    <w:rsid w:val="00CB790F"/>
    <w:rsid w:val="00CB79BA"/>
    <w:rsid w:val="00CB7B6C"/>
    <w:rsid w:val="00CB7BD0"/>
    <w:rsid w:val="00CB7C51"/>
    <w:rsid w:val="00CB7CFA"/>
    <w:rsid w:val="00CB7D9D"/>
    <w:rsid w:val="00CB7D9E"/>
    <w:rsid w:val="00CB7DE7"/>
    <w:rsid w:val="00CB7E97"/>
    <w:rsid w:val="00CBF199"/>
    <w:rsid w:val="00CC0068"/>
    <w:rsid w:val="00CC00B6"/>
    <w:rsid w:val="00CC0237"/>
    <w:rsid w:val="00CC033D"/>
    <w:rsid w:val="00CC038D"/>
    <w:rsid w:val="00CC042E"/>
    <w:rsid w:val="00CC0522"/>
    <w:rsid w:val="00CC0550"/>
    <w:rsid w:val="00CC056F"/>
    <w:rsid w:val="00CC059A"/>
    <w:rsid w:val="00CC05E5"/>
    <w:rsid w:val="00CC05F9"/>
    <w:rsid w:val="00CC0809"/>
    <w:rsid w:val="00CC0992"/>
    <w:rsid w:val="00CC0A0F"/>
    <w:rsid w:val="00CC0B41"/>
    <w:rsid w:val="00CC0BE7"/>
    <w:rsid w:val="00CC0C34"/>
    <w:rsid w:val="00CC0C68"/>
    <w:rsid w:val="00CC0C7E"/>
    <w:rsid w:val="00CC0CAE"/>
    <w:rsid w:val="00CC0E08"/>
    <w:rsid w:val="00CC0E2F"/>
    <w:rsid w:val="00CC0FF0"/>
    <w:rsid w:val="00CC10A4"/>
    <w:rsid w:val="00CC1115"/>
    <w:rsid w:val="00CC11FF"/>
    <w:rsid w:val="00CC12EB"/>
    <w:rsid w:val="00CC1354"/>
    <w:rsid w:val="00CC135E"/>
    <w:rsid w:val="00CC1654"/>
    <w:rsid w:val="00CC165E"/>
    <w:rsid w:val="00CC1695"/>
    <w:rsid w:val="00CC16D5"/>
    <w:rsid w:val="00CC16EC"/>
    <w:rsid w:val="00CC1719"/>
    <w:rsid w:val="00CC18B6"/>
    <w:rsid w:val="00CC1942"/>
    <w:rsid w:val="00CC1A9D"/>
    <w:rsid w:val="00CC1B0A"/>
    <w:rsid w:val="00CC1B4F"/>
    <w:rsid w:val="00CC1C3F"/>
    <w:rsid w:val="00CC1C68"/>
    <w:rsid w:val="00CC1CEB"/>
    <w:rsid w:val="00CC1F33"/>
    <w:rsid w:val="00CC1FD1"/>
    <w:rsid w:val="00CC214F"/>
    <w:rsid w:val="00CC2387"/>
    <w:rsid w:val="00CC23C8"/>
    <w:rsid w:val="00CC241B"/>
    <w:rsid w:val="00CC24C9"/>
    <w:rsid w:val="00CC24F5"/>
    <w:rsid w:val="00CC2519"/>
    <w:rsid w:val="00CC2697"/>
    <w:rsid w:val="00CC26D1"/>
    <w:rsid w:val="00CC275D"/>
    <w:rsid w:val="00CC277A"/>
    <w:rsid w:val="00CC2BBA"/>
    <w:rsid w:val="00CC2BCC"/>
    <w:rsid w:val="00CC2C2C"/>
    <w:rsid w:val="00CC2CA4"/>
    <w:rsid w:val="00CC2CB2"/>
    <w:rsid w:val="00CC2CB6"/>
    <w:rsid w:val="00CC2DA8"/>
    <w:rsid w:val="00CC2E2C"/>
    <w:rsid w:val="00CC2E46"/>
    <w:rsid w:val="00CC2E9F"/>
    <w:rsid w:val="00CC2F55"/>
    <w:rsid w:val="00CC2F89"/>
    <w:rsid w:val="00CC2FD9"/>
    <w:rsid w:val="00CC2FE9"/>
    <w:rsid w:val="00CC306C"/>
    <w:rsid w:val="00CC313C"/>
    <w:rsid w:val="00CC31C5"/>
    <w:rsid w:val="00CC31C9"/>
    <w:rsid w:val="00CC32B2"/>
    <w:rsid w:val="00CC32C4"/>
    <w:rsid w:val="00CC33EF"/>
    <w:rsid w:val="00CC3463"/>
    <w:rsid w:val="00CC35F7"/>
    <w:rsid w:val="00CC3780"/>
    <w:rsid w:val="00CC37BB"/>
    <w:rsid w:val="00CC388A"/>
    <w:rsid w:val="00CC38DF"/>
    <w:rsid w:val="00CC3A3B"/>
    <w:rsid w:val="00CC3C84"/>
    <w:rsid w:val="00CC3CA6"/>
    <w:rsid w:val="00CC3DA6"/>
    <w:rsid w:val="00CC3DFD"/>
    <w:rsid w:val="00CC3E85"/>
    <w:rsid w:val="00CC3F2D"/>
    <w:rsid w:val="00CC3F73"/>
    <w:rsid w:val="00CC4017"/>
    <w:rsid w:val="00CC407D"/>
    <w:rsid w:val="00CC4084"/>
    <w:rsid w:val="00CC4331"/>
    <w:rsid w:val="00CC4339"/>
    <w:rsid w:val="00CC43B0"/>
    <w:rsid w:val="00CC43D1"/>
    <w:rsid w:val="00CC43E4"/>
    <w:rsid w:val="00CC4538"/>
    <w:rsid w:val="00CC4570"/>
    <w:rsid w:val="00CC4627"/>
    <w:rsid w:val="00CC4696"/>
    <w:rsid w:val="00CC471B"/>
    <w:rsid w:val="00CC4720"/>
    <w:rsid w:val="00CC4829"/>
    <w:rsid w:val="00CC4A7C"/>
    <w:rsid w:val="00CC4B31"/>
    <w:rsid w:val="00CC4B61"/>
    <w:rsid w:val="00CC4C76"/>
    <w:rsid w:val="00CC4E1B"/>
    <w:rsid w:val="00CC4F8C"/>
    <w:rsid w:val="00CC5010"/>
    <w:rsid w:val="00CC509F"/>
    <w:rsid w:val="00CC53C4"/>
    <w:rsid w:val="00CC53E2"/>
    <w:rsid w:val="00CC5430"/>
    <w:rsid w:val="00CC54A8"/>
    <w:rsid w:val="00CC55A1"/>
    <w:rsid w:val="00CC5646"/>
    <w:rsid w:val="00CC56D3"/>
    <w:rsid w:val="00CC5707"/>
    <w:rsid w:val="00CC57DD"/>
    <w:rsid w:val="00CC57FB"/>
    <w:rsid w:val="00CC5891"/>
    <w:rsid w:val="00CC58C0"/>
    <w:rsid w:val="00CC594E"/>
    <w:rsid w:val="00CC5961"/>
    <w:rsid w:val="00CC5978"/>
    <w:rsid w:val="00CC5A31"/>
    <w:rsid w:val="00CC5A42"/>
    <w:rsid w:val="00CC5A8F"/>
    <w:rsid w:val="00CC5A97"/>
    <w:rsid w:val="00CC5B42"/>
    <w:rsid w:val="00CC5B53"/>
    <w:rsid w:val="00CC5B99"/>
    <w:rsid w:val="00CC5BB2"/>
    <w:rsid w:val="00CC5C92"/>
    <w:rsid w:val="00CC5CB2"/>
    <w:rsid w:val="00CC5CB4"/>
    <w:rsid w:val="00CC5CDC"/>
    <w:rsid w:val="00CC5D4A"/>
    <w:rsid w:val="00CC5D5F"/>
    <w:rsid w:val="00CC5DCE"/>
    <w:rsid w:val="00CC5E51"/>
    <w:rsid w:val="00CC5E6A"/>
    <w:rsid w:val="00CC5EB6"/>
    <w:rsid w:val="00CC5F5B"/>
    <w:rsid w:val="00CC60CA"/>
    <w:rsid w:val="00CC61F9"/>
    <w:rsid w:val="00CC6281"/>
    <w:rsid w:val="00CC6285"/>
    <w:rsid w:val="00CC629D"/>
    <w:rsid w:val="00CC638C"/>
    <w:rsid w:val="00CC640F"/>
    <w:rsid w:val="00CC643A"/>
    <w:rsid w:val="00CC64DE"/>
    <w:rsid w:val="00CC64EE"/>
    <w:rsid w:val="00CC653B"/>
    <w:rsid w:val="00CC67AA"/>
    <w:rsid w:val="00CC681D"/>
    <w:rsid w:val="00CC6834"/>
    <w:rsid w:val="00CC699A"/>
    <w:rsid w:val="00CC6A92"/>
    <w:rsid w:val="00CC6BD4"/>
    <w:rsid w:val="00CC6C40"/>
    <w:rsid w:val="00CC6CA9"/>
    <w:rsid w:val="00CC6D71"/>
    <w:rsid w:val="00CC6D8B"/>
    <w:rsid w:val="00CC6DAA"/>
    <w:rsid w:val="00CC6F4C"/>
    <w:rsid w:val="00CC6FB7"/>
    <w:rsid w:val="00CC6FBE"/>
    <w:rsid w:val="00CC70A8"/>
    <w:rsid w:val="00CC71A9"/>
    <w:rsid w:val="00CC721E"/>
    <w:rsid w:val="00CC723B"/>
    <w:rsid w:val="00CC7246"/>
    <w:rsid w:val="00CC72BD"/>
    <w:rsid w:val="00CC741E"/>
    <w:rsid w:val="00CC746E"/>
    <w:rsid w:val="00CC75FF"/>
    <w:rsid w:val="00CC761E"/>
    <w:rsid w:val="00CC76F9"/>
    <w:rsid w:val="00CC785A"/>
    <w:rsid w:val="00CC788E"/>
    <w:rsid w:val="00CC7B50"/>
    <w:rsid w:val="00CC7B94"/>
    <w:rsid w:val="00CC7BD9"/>
    <w:rsid w:val="00CC7C1D"/>
    <w:rsid w:val="00CC7D0E"/>
    <w:rsid w:val="00CC7D3B"/>
    <w:rsid w:val="00CC7D3F"/>
    <w:rsid w:val="00CC7D65"/>
    <w:rsid w:val="00CC7D67"/>
    <w:rsid w:val="00CC7E04"/>
    <w:rsid w:val="00CC7E58"/>
    <w:rsid w:val="00CC7E5A"/>
    <w:rsid w:val="00CD0012"/>
    <w:rsid w:val="00CD01DE"/>
    <w:rsid w:val="00CD020B"/>
    <w:rsid w:val="00CD024C"/>
    <w:rsid w:val="00CD0350"/>
    <w:rsid w:val="00CD0380"/>
    <w:rsid w:val="00CD0426"/>
    <w:rsid w:val="00CD0491"/>
    <w:rsid w:val="00CD065D"/>
    <w:rsid w:val="00CD0782"/>
    <w:rsid w:val="00CD0B5A"/>
    <w:rsid w:val="00CD0BEE"/>
    <w:rsid w:val="00CD0CC2"/>
    <w:rsid w:val="00CD0CDB"/>
    <w:rsid w:val="00CD0E0C"/>
    <w:rsid w:val="00CD0E8B"/>
    <w:rsid w:val="00CD0F3D"/>
    <w:rsid w:val="00CD0F45"/>
    <w:rsid w:val="00CD0FA0"/>
    <w:rsid w:val="00CD1025"/>
    <w:rsid w:val="00CD10AE"/>
    <w:rsid w:val="00CD1140"/>
    <w:rsid w:val="00CD114B"/>
    <w:rsid w:val="00CD1188"/>
    <w:rsid w:val="00CD11D4"/>
    <w:rsid w:val="00CD1261"/>
    <w:rsid w:val="00CD14B1"/>
    <w:rsid w:val="00CD1644"/>
    <w:rsid w:val="00CD1720"/>
    <w:rsid w:val="00CD1750"/>
    <w:rsid w:val="00CD186F"/>
    <w:rsid w:val="00CD195C"/>
    <w:rsid w:val="00CD19C5"/>
    <w:rsid w:val="00CD1B62"/>
    <w:rsid w:val="00CD1C72"/>
    <w:rsid w:val="00CD1D1E"/>
    <w:rsid w:val="00CD1FAC"/>
    <w:rsid w:val="00CD202E"/>
    <w:rsid w:val="00CD20B7"/>
    <w:rsid w:val="00CD20C5"/>
    <w:rsid w:val="00CD211A"/>
    <w:rsid w:val="00CD22B0"/>
    <w:rsid w:val="00CD22F8"/>
    <w:rsid w:val="00CD2358"/>
    <w:rsid w:val="00CD2362"/>
    <w:rsid w:val="00CD248D"/>
    <w:rsid w:val="00CD256A"/>
    <w:rsid w:val="00CD2681"/>
    <w:rsid w:val="00CD26F0"/>
    <w:rsid w:val="00CD2751"/>
    <w:rsid w:val="00CD27D0"/>
    <w:rsid w:val="00CD2A76"/>
    <w:rsid w:val="00CD2B5B"/>
    <w:rsid w:val="00CD2C42"/>
    <w:rsid w:val="00CD2C89"/>
    <w:rsid w:val="00CD2D00"/>
    <w:rsid w:val="00CD2D1A"/>
    <w:rsid w:val="00CD2D24"/>
    <w:rsid w:val="00CD2DFC"/>
    <w:rsid w:val="00CD2EB5"/>
    <w:rsid w:val="00CD2FD0"/>
    <w:rsid w:val="00CD2FDA"/>
    <w:rsid w:val="00CD2FEB"/>
    <w:rsid w:val="00CD30A0"/>
    <w:rsid w:val="00CD30CB"/>
    <w:rsid w:val="00CD310A"/>
    <w:rsid w:val="00CD313A"/>
    <w:rsid w:val="00CD31D8"/>
    <w:rsid w:val="00CD324C"/>
    <w:rsid w:val="00CD328E"/>
    <w:rsid w:val="00CD3345"/>
    <w:rsid w:val="00CD33FC"/>
    <w:rsid w:val="00CD3407"/>
    <w:rsid w:val="00CD340D"/>
    <w:rsid w:val="00CD34FC"/>
    <w:rsid w:val="00CD3534"/>
    <w:rsid w:val="00CD35C2"/>
    <w:rsid w:val="00CD3689"/>
    <w:rsid w:val="00CD3756"/>
    <w:rsid w:val="00CD381E"/>
    <w:rsid w:val="00CD3865"/>
    <w:rsid w:val="00CD388F"/>
    <w:rsid w:val="00CD38D7"/>
    <w:rsid w:val="00CD3903"/>
    <w:rsid w:val="00CD3920"/>
    <w:rsid w:val="00CD3940"/>
    <w:rsid w:val="00CD39A5"/>
    <w:rsid w:val="00CD3A63"/>
    <w:rsid w:val="00CD3AF7"/>
    <w:rsid w:val="00CD3B09"/>
    <w:rsid w:val="00CD3DA3"/>
    <w:rsid w:val="00CD3ED9"/>
    <w:rsid w:val="00CD3F15"/>
    <w:rsid w:val="00CD3F6B"/>
    <w:rsid w:val="00CD4051"/>
    <w:rsid w:val="00CD40B6"/>
    <w:rsid w:val="00CD40CC"/>
    <w:rsid w:val="00CD40FE"/>
    <w:rsid w:val="00CD41DB"/>
    <w:rsid w:val="00CD4209"/>
    <w:rsid w:val="00CD42BC"/>
    <w:rsid w:val="00CD42D2"/>
    <w:rsid w:val="00CD43B1"/>
    <w:rsid w:val="00CD448C"/>
    <w:rsid w:val="00CD44E8"/>
    <w:rsid w:val="00CD4553"/>
    <w:rsid w:val="00CD46B9"/>
    <w:rsid w:val="00CD46E0"/>
    <w:rsid w:val="00CD4705"/>
    <w:rsid w:val="00CD47DF"/>
    <w:rsid w:val="00CD4835"/>
    <w:rsid w:val="00CD4937"/>
    <w:rsid w:val="00CD4974"/>
    <w:rsid w:val="00CD497C"/>
    <w:rsid w:val="00CD49F3"/>
    <w:rsid w:val="00CD4A1F"/>
    <w:rsid w:val="00CD4AAC"/>
    <w:rsid w:val="00CD4ADE"/>
    <w:rsid w:val="00CD4BBA"/>
    <w:rsid w:val="00CD4C05"/>
    <w:rsid w:val="00CD4D3E"/>
    <w:rsid w:val="00CD4EEC"/>
    <w:rsid w:val="00CD4F43"/>
    <w:rsid w:val="00CD5265"/>
    <w:rsid w:val="00CD535F"/>
    <w:rsid w:val="00CD5382"/>
    <w:rsid w:val="00CD53A5"/>
    <w:rsid w:val="00CD544F"/>
    <w:rsid w:val="00CD547A"/>
    <w:rsid w:val="00CD54B8"/>
    <w:rsid w:val="00CD55D6"/>
    <w:rsid w:val="00CD5653"/>
    <w:rsid w:val="00CD5670"/>
    <w:rsid w:val="00CD58CE"/>
    <w:rsid w:val="00CD59B4"/>
    <w:rsid w:val="00CD5A28"/>
    <w:rsid w:val="00CD5ABA"/>
    <w:rsid w:val="00CD5B35"/>
    <w:rsid w:val="00CD5B56"/>
    <w:rsid w:val="00CD5BFD"/>
    <w:rsid w:val="00CD5C58"/>
    <w:rsid w:val="00CD5EE5"/>
    <w:rsid w:val="00CD5EE6"/>
    <w:rsid w:val="00CD5F72"/>
    <w:rsid w:val="00CD5F89"/>
    <w:rsid w:val="00CD600D"/>
    <w:rsid w:val="00CD6061"/>
    <w:rsid w:val="00CD60EE"/>
    <w:rsid w:val="00CD6198"/>
    <w:rsid w:val="00CD625F"/>
    <w:rsid w:val="00CD627F"/>
    <w:rsid w:val="00CD6330"/>
    <w:rsid w:val="00CD636D"/>
    <w:rsid w:val="00CD649D"/>
    <w:rsid w:val="00CD64C1"/>
    <w:rsid w:val="00CD64EC"/>
    <w:rsid w:val="00CD64F5"/>
    <w:rsid w:val="00CD663B"/>
    <w:rsid w:val="00CD6691"/>
    <w:rsid w:val="00CD670E"/>
    <w:rsid w:val="00CD6749"/>
    <w:rsid w:val="00CD683D"/>
    <w:rsid w:val="00CD69C9"/>
    <w:rsid w:val="00CD6A27"/>
    <w:rsid w:val="00CD6B2C"/>
    <w:rsid w:val="00CD6BA3"/>
    <w:rsid w:val="00CD6C03"/>
    <w:rsid w:val="00CD6E48"/>
    <w:rsid w:val="00CD6E8B"/>
    <w:rsid w:val="00CD6EB9"/>
    <w:rsid w:val="00CD6FA2"/>
    <w:rsid w:val="00CD6FE6"/>
    <w:rsid w:val="00CD6FF8"/>
    <w:rsid w:val="00CD7194"/>
    <w:rsid w:val="00CD722F"/>
    <w:rsid w:val="00CD72BE"/>
    <w:rsid w:val="00CD73E2"/>
    <w:rsid w:val="00CD73E4"/>
    <w:rsid w:val="00CD74E9"/>
    <w:rsid w:val="00CD761F"/>
    <w:rsid w:val="00CD770D"/>
    <w:rsid w:val="00CD77F2"/>
    <w:rsid w:val="00CD7833"/>
    <w:rsid w:val="00CD7899"/>
    <w:rsid w:val="00CD7946"/>
    <w:rsid w:val="00CD7AAD"/>
    <w:rsid w:val="00CD7B88"/>
    <w:rsid w:val="00CD7C2A"/>
    <w:rsid w:val="00CD7C5F"/>
    <w:rsid w:val="00CD7CB6"/>
    <w:rsid w:val="00CD7DF7"/>
    <w:rsid w:val="00CD7E0D"/>
    <w:rsid w:val="00CD7E5A"/>
    <w:rsid w:val="00CD7E72"/>
    <w:rsid w:val="00CD7E95"/>
    <w:rsid w:val="00CD7E9B"/>
    <w:rsid w:val="00CD7ECF"/>
    <w:rsid w:val="00CD7EE2"/>
    <w:rsid w:val="00CD7F83"/>
    <w:rsid w:val="00CD7F95"/>
    <w:rsid w:val="00CE0014"/>
    <w:rsid w:val="00CE0082"/>
    <w:rsid w:val="00CE009B"/>
    <w:rsid w:val="00CE0116"/>
    <w:rsid w:val="00CE0150"/>
    <w:rsid w:val="00CE01A8"/>
    <w:rsid w:val="00CE01BC"/>
    <w:rsid w:val="00CE0240"/>
    <w:rsid w:val="00CE03AD"/>
    <w:rsid w:val="00CE03AE"/>
    <w:rsid w:val="00CE03DC"/>
    <w:rsid w:val="00CE0489"/>
    <w:rsid w:val="00CE049E"/>
    <w:rsid w:val="00CE05F2"/>
    <w:rsid w:val="00CE063E"/>
    <w:rsid w:val="00CE06BB"/>
    <w:rsid w:val="00CE06FE"/>
    <w:rsid w:val="00CE070B"/>
    <w:rsid w:val="00CE0882"/>
    <w:rsid w:val="00CE088B"/>
    <w:rsid w:val="00CE0896"/>
    <w:rsid w:val="00CE08A7"/>
    <w:rsid w:val="00CE08C3"/>
    <w:rsid w:val="00CE09F7"/>
    <w:rsid w:val="00CE0AB1"/>
    <w:rsid w:val="00CE0C64"/>
    <w:rsid w:val="00CE0CC9"/>
    <w:rsid w:val="00CE0D26"/>
    <w:rsid w:val="00CE0EDF"/>
    <w:rsid w:val="00CE0EEC"/>
    <w:rsid w:val="00CE0F49"/>
    <w:rsid w:val="00CE0F6C"/>
    <w:rsid w:val="00CE0FBA"/>
    <w:rsid w:val="00CE11A5"/>
    <w:rsid w:val="00CE1217"/>
    <w:rsid w:val="00CE13F9"/>
    <w:rsid w:val="00CE1429"/>
    <w:rsid w:val="00CE144C"/>
    <w:rsid w:val="00CE14B9"/>
    <w:rsid w:val="00CE1501"/>
    <w:rsid w:val="00CE151D"/>
    <w:rsid w:val="00CE1554"/>
    <w:rsid w:val="00CE15A7"/>
    <w:rsid w:val="00CE15B1"/>
    <w:rsid w:val="00CE1750"/>
    <w:rsid w:val="00CE17B7"/>
    <w:rsid w:val="00CE191F"/>
    <w:rsid w:val="00CE1980"/>
    <w:rsid w:val="00CE1A57"/>
    <w:rsid w:val="00CE1AB7"/>
    <w:rsid w:val="00CE1AEE"/>
    <w:rsid w:val="00CE1C0A"/>
    <w:rsid w:val="00CE1CC6"/>
    <w:rsid w:val="00CE1D08"/>
    <w:rsid w:val="00CE1D4C"/>
    <w:rsid w:val="00CE1D5F"/>
    <w:rsid w:val="00CE1D84"/>
    <w:rsid w:val="00CE1DD7"/>
    <w:rsid w:val="00CE1DE3"/>
    <w:rsid w:val="00CE1DE8"/>
    <w:rsid w:val="00CE1F0B"/>
    <w:rsid w:val="00CE1FB3"/>
    <w:rsid w:val="00CE1FBB"/>
    <w:rsid w:val="00CE1FE3"/>
    <w:rsid w:val="00CE2079"/>
    <w:rsid w:val="00CE208A"/>
    <w:rsid w:val="00CE24E5"/>
    <w:rsid w:val="00CE2557"/>
    <w:rsid w:val="00CE25AE"/>
    <w:rsid w:val="00CE2636"/>
    <w:rsid w:val="00CE26E2"/>
    <w:rsid w:val="00CE26EE"/>
    <w:rsid w:val="00CE26F6"/>
    <w:rsid w:val="00CE27CC"/>
    <w:rsid w:val="00CE28B6"/>
    <w:rsid w:val="00CE28CE"/>
    <w:rsid w:val="00CE28D6"/>
    <w:rsid w:val="00CE28EA"/>
    <w:rsid w:val="00CE2B23"/>
    <w:rsid w:val="00CE2B49"/>
    <w:rsid w:val="00CE2B77"/>
    <w:rsid w:val="00CE2CD9"/>
    <w:rsid w:val="00CE2CF9"/>
    <w:rsid w:val="00CE2F42"/>
    <w:rsid w:val="00CE31E4"/>
    <w:rsid w:val="00CE3266"/>
    <w:rsid w:val="00CE32DB"/>
    <w:rsid w:val="00CE342A"/>
    <w:rsid w:val="00CE3481"/>
    <w:rsid w:val="00CE3612"/>
    <w:rsid w:val="00CE363C"/>
    <w:rsid w:val="00CE36AA"/>
    <w:rsid w:val="00CE36C4"/>
    <w:rsid w:val="00CE37BF"/>
    <w:rsid w:val="00CE3828"/>
    <w:rsid w:val="00CE3AC4"/>
    <w:rsid w:val="00CE3B49"/>
    <w:rsid w:val="00CE3B7C"/>
    <w:rsid w:val="00CE3B94"/>
    <w:rsid w:val="00CE3D72"/>
    <w:rsid w:val="00CE3DCE"/>
    <w:rsid w:val="00CE3F13"/>
    <w:rsid w:val="00CE3FAE"/>
    <w:rsid w:val="00CE3FEC"/>
    <w:rsid w:val="00CE41BD"/>
    <w:rsid w:val="00CE41DE"/>
    <w:rsid w:val="00CE42BC"/>
    <w:rsid w:val="00CE43F0"/>
    <w:rsid w:val="00CE4418"/>
    <w:rsid w:val="00CE45CD"/>
    <w:rsid w:val="00CE45E1"/>
    <w:rsid w:val="00CE460F"/>
    <w:rsid w:val="00CE4633"/>
    <w:rsid w:val="00CE46F7"/>
    <w:rsid w:val="00CE4702"/>
    <w:rsid w:val="00CE4709"/>
    <w:rsid w:val="00CE4731"/>
    <w:rsid w:val="00CE4757"/>
    <w:rsid w:val="00CE47EB"/>
    <w:rsid w:val="00CE4884"/>
    <w:rsid w:val="00CE48CD"/>
    <w:rsid w:val="00CE491F"/>
    <w:rsid w:val="00CE49B6"/>
    <w:rsid w:val="00CE4AAF"/>
    <w:rsid w:val="00CE4B76"/>
    <w:rsid w:val="00CE4F3B"/>
    <w:rsid w:val="00CE4F91"/>
    <w:rsid w:val="00CE4FC3"/>
    <w:rsid w:val="00CE507E"/>
    <w:rsid w:val="00CE5098"/>
    <w:rsid w:val="00CE50BE"/>
    <w:rsid w:val="00CE50E9"/>
    <w:rsid w:val="00CE50EF"/>
    <w:rsid w:val="00CE513F"/>
    <w:rsid w:val="00CE51E2"/>
    <w:rsid w:val="00CE5445"/>
    <w:rsid w:val="00CE54B3"/>
    <w:rsid w:val="00CE55B7"/>
    <w:rsid w:val="00CE5634"/>
    <w:rsid w:val="00CE5640"/>
    <w:rsid w:val="00CE568B"/>
    <w:rsid w:val="00CE58E1"/>
    <w:rsid w:val="00CE59DA"/>
    <w:rsid w:val="00CE59DD"/>
    <w:rsid w:val="00CE5AB3"/>
    <w:rsid w:val="00CE5C4C"/>
    <w:rsid w:val="00CE5CAE"/>
    <w:rsid w:val="00CE5CFA"/>
    <w:rsid w:val="00CE5D71"/>
    <w:rsid w:val="00CE5DBD"/>
    <w:rsid w:val="00CE5E2F"/>
    <w:rsid w:val="00CE5E6C"/>
    <w:rsid w:val="00CE5EB2"/>
    <w:rsid w:val="00CE5EB4"/>
    <w:rsid w:val="00CE5F61"/>
    <w:rsid w:val="00CE5F9F"/>
    <w:rsid w:val="00CE60D7"/>
    <w:rsid w:val="00CE630A"/>
    <w:rsid w:val="00CE6365"/>
    <w:rsid w:val="00CE63DD"/>
    <w:rsid w:val="00CE63F9"/>
    <w:rsid w:val="00CE64BD"/>
    <w:rsid w:val="00CE652B"/>
    <w:rsid w:val="00CE65CD"/>
    <w:rsid w:val="00CE6618"/>
    <w:rsid w:val="00CE6651"/>
    <w:rsid w:val="00CE66A3"/>
    <w:rsid w:val="00CE679C"/>
    <w:rsid w:val="00CE6838"/>
    <w:rsid w:val="00CE697A"/>
    <w:rsid w:val="00CE69A5"/>
    <w:rsid w:val="00CE6A40"/>
    <w:rsid w:val="00CE6AA0"/>
    <w:rsid w:val="00CE6B4A"/>
    <w:rsid w:val="00CE6B94"/>
    <w:rsid w:val="00CE6C12"/>
    <w:rsid w:val="00CE6D04"/>
    <w:rsid w:val="00CE6DA6"/>
    <w:rsid w:val="00CE6DB1"/>
    <w:rsid w:val="00CE6DD3"/>
    <w:rsid w:val="00CE6DDB"/>
    <w:rsid w:val="00CE6DDE"/>
    <w:rsid w:val="00CE6EA3"/>
    <w:rsid w:val="00CE6FC0"/>
    <w:rsid w:val="00CE6FE1"/>
    <w:rsid w:val="00CE7204"/>
    <w:rsid w:val="00CE7382"/>
    <w:rsid w:val="00CE740F"/>
    <w:rsid w:val="00CE741C"/>
    <w:rsid w:val="00CE747B"/>
    <w:rsid w:val="00CE74B4"/>
    <w:rsid w:val="00CE74B5"/>
    <w:rsid w:val="00CE7522"/>
    <w:rsid w:val="00CE7574"/>
    <w:rsid w:val="00CE7595"/>
    <w:rsid w:val="00CE75AC"/>
    <w:rsid w:val="00CE75C4"/>
    <w:rsid w:val="00CE7656"/>
    <w:rsid w:val="00CE7658"/>
    <w:rsid w:val="00CE7748"/>
    <w:rsid w:val="00CE77C8"/>
    <w:rsid w:val="00CE7959"/>
    <w:rsid w:val="00CE7977"/>
    <w:rsid w:val="00CE79F9"/>
    <w:rsid w:val="00CE7A40"/>
    <w:rsid w:val="00CE7C33"/>
    <w:rsid w:val="00CE7D0D"/>
    <w:rsid w:val="00CE7D2B"/>
    <w:rsid w:val="00CE7DBF"/>
    <w:rsid w:val="00CE7F03"/>
    <w:rsid w:val="00CE7F44"/>
    <w:rsid w:val="00CE7F73"/>
    <w:rsid w:val="00CE7FDE"/>
    <w:rsid w:val="00CF00FB"/>
    <w:rsid w:val="00CF0103"/>
    <w:rsid w:val="00CF01E7"/>
    <w:rsid w:val="00CF0505"/>
    <w:rsid w:val="00CF0613"/>
    <w:rsid w:val="00CF07A5"/>
    <w:rsid w:val="00CF0AEC"/>
    <w:rsid w:val="00CF0B28"/>
    <w:rsid w:val="00CF0C05"/>
    <w:rsid w:val="00CF0C2F"/>
    <w:rsid w:val="00CF0DE2"/>
    <w:rsid w:val="00CF0F05"/>
    <w:rsid w:val="00CF0F11"/>
    <w:rsid w:val="00CF0FD2"/>
    <w:rsid w:val="00CF1024"/>
    <w:rsid w:val="00CF107B"/>
    <w:rsid w:val="00CF10B7"/>
    <w:rsid w:val="00CF125C"/>
    <w:rsid w:val="00CF12C6"/>
    <w:rsid w:val="00CF13B4"/>
    <w:rsid w:val="00CF1439"/>
    <w:rsid w:val="00CF14B0"/>
    <w:rsid w:val="00CF14F5"/>
    <w:rsid w:val="00CF151D"/>
    <w:rsid w:val="00CF1621"/>
    <w:rsid w:val="00CF1879"/>
    <w:rsid w:val="00CF18CA"/>
    <w:rsid w:val="00CF196D"/>
    <w:rsid w:val="00CF19E5"/>
    <w:rsid w:val="00CF1A56"/>
    <w:rsid w:val="00CF1A84"/>
    <w:rsid w:val="00CF1A88"/>
    <w:rsid w:val="00CF1AB9"/>
    <w:rsid w:val="00CF1B0E"/>
    <w:rsid w:val="00CF1BE6"/>
    <w:rsid w:val="00CF1BF3"/>
    <w:rsid w:val="00CF1C32"/>
    <w:rsid w:val="00CF1C65"/>
    <w:rsid w:val="00CF1C7D"/>
    <w:rsid w:val="00CF1D0F"/>
    <w:rsid w:val="00CF1E7B"/>
    <w:rsid w:val="00CF1EBA"/>
    <w:rsid w:val="00CF1F55"/>
    <w:rsid w:val="00CF2013"/>
    <w:rsid w:val="00CF20A4"/>
    <w:rsid w:val="00CF214B"/>
    <w:rsid w:val="00CF2187"/>
    <w:rsid w:val="00CF2223"/>
    <w:rsid w:val="00CF2268"/>
    <w:rsid w:val="00CF227E"/>
    <w:rsid w:val="00CF229F"/>
    <w:rsid w:val="00CF24EA"/>
    <w:rsid w:val="00CF2599"/>
    <w:rsid w:val="00CF25BA"/>
    <w:rsid w:val="00CF2795"/>
    <w:rsid w:val="00CF280C"/>
    <w:rsid w:val="00CF2820"/>
    <w:rsid w:val="00CF29D8"/>
    <w:rsid w:val="00CF2A13"/>
    <w:rsid w:val="00CF2A81"/>
    <w:rsid w:val="00CF2ABF"/>
    <w:rsid w:val="00CF2B8B"/>
    <w:rsid w:val="00CF2C46"/>
    <w:rsid w:val="00CF2C5F"/>
    <w:rsid w:val="00CF2CF1"/>
    <w:rsid w:val="00CF2D8F"/>
    <w:rsid w:val="00CF2DCD"/>
    <w:rsid w:val="00CF2EA5"/>
    <w:rsid w:val="00CF2F13"/>
    <w:rsid w:val="00CF30A2"/>
    <w:rsid w:val="00CF31C4"/>
    <w:rsid w:val="00CF339D"/>
    <w:rsid w:val="00CF34C0"/>
    <w:rsid w:val="00CF34E2"/>
    <w:rsid w:val="00CF34F6"/>
    <w:rsid w:val="00CF3565"/>
    <w:rsid w:val="00CF35E1"/>
    <w:rsid w:val="00CF3681"/>
    <w:rsid w:val="00CF3824"/>
    <w:rsid w:val="00CF38B1"/>
    <w:rsid w:val="00CF3CA5"/>
    <w:rsid w:val="00CF3CAD"/>
    <w:rsid w:val="00CF3D9B"/>
    <w:rsid w:val="00CF3E73"/>
    <w:rsid w:val="00CF3EAF"/>
    <w:rsid w:val="00CF3F60"/>
    <w:rsid w:val="00CF404C"/>
    <w:rsid w:val="00CF40AE"/>
    <w:rsid w:val="00CF4340"/>
    <w:rsid w:val="00CF437F"/>
    <w:rsid w:val="00CF4399"/>
    <w:rsid w:val="00CF44A3"/>
    <w:rsid w:val="00CF44E2"/>
    <w:rsid w:val="00CF44EF"/>
    <w:rsid w:val="00CF4545"/>
    <w:rsid w:val="00CF458B"/>
    <w:rsid w:val="00CF45D9"/>
    <w:rsid w:val="00CF4759"/>
    <w:rsid w:val="00CF48F9"/>
    <w:rsid w:val="00CF4923"/>
    <w:rsid w:val="00CF4954"/>
    <w:rsid w:val="00CF4970"/>
    <w:rsid w:val="00CF4980"/>
    <w:rsid w:val="00CF4997"/>
    <w:rsid w:val="00CF4A8A"/>
    <w:rsid w:val="00CF4B09"/>
    <w:rsid w:val="00CF4D49"/>
    <w:rsid w:val="00CF5035"/>
    <w:rsid w:val="00CF5149"/>
    <w:rsid w:val="00CF5202"/>
    <w:rsid w:val="00CF53DF"/>
    <w:rsid w:val="00CF540A"/>
    <w:rsid w:val="00CF5438"/>
    <w:rsid w:val="00CF5499"/>
    <w:rsid w:val="00CF54AB"/>
    <w:rsid w:val="00CF553B"/>
    <w:rsid w:val="00CF5543"/>
    <w:rsid w:val="00CF56E8"/>
    <w:rsid w:val="00CF5816"/>
    <w:rsid w:val="00CF58A3"/>
    <w:rsid w:val="00CF58D9"/>
    <w:rsid w:val="00CF59C3"/>
    <w:rsid w:val="00CF59E4"/>
    <w:rsid w:val="00CF5AB2"/>
    <w:rsid w:val="00CF5ABF"/>
    <w:rsid w:val="00CF5B43"/>
    <w:rsid w:val="00CF5B69"/>
    <w:rsid w:val="00CF5B6C"/>
    <w:rsid w:val="00CF5BF3"/>
    <w:rsid w:val="00CF5C18"/>
    <w:rsid w:val="00CF5C68"/>
    <w:rsid w:val="00CF5CC7"/>
    <w:rsid w:val="00CF5D03"/>
    <w:rsid w:val="00CF5D9A"/>
    <w:rsid w:val="00CF5E16"/>
    <w:rsid w:val="00CF5FA9"/>
    <w:rsid w:val="00CF5FB2"/>
    <w:rsid w:val="00CF5FBC"/>
    <w:rsid w:val="00CF6010"/>
    <w:rsid w:val="00CF6052"/>
    <w:rsid w:val="00CF60D3"/>
    <w:rsid w:val="00CF61AB"/>
    <w:rsid w:val="00CF61BB"/>
    <w:rsid w:val="00CF6338"/>
    <w:rsid w:val="00CF6384"/>
    <w:rsid w:val="00CF64C4"/>
    <w:rsid w:val="00CF65E5"/>
    <w:rsid w:val="00CF665A"/>
    <w:rsid w:val="00CF6676"/>
    <w:rsid w:val="00CF670F"/>
    <w:rsid w:val="00CF6713"/>
    <w:rsid w:val="00CF6726"/>
    <w:rsid w:val="00CF682A"/>
    <w:rsid w:val="00CF6A26"/>
    <w:rsid w:val="00CF6AAA"/>
    <w:rsid w:val="00CF6BD7"/>
    <w:rsid w:val="00CF6C42"/>
    <w:rsid w:val="00CF6C56"/>
    <w:rsid w:val="00CF6C81"/>
    <w:rsid w:val="00CF6D5D"/>
    <w:rsid w:val="00CF6DC1"/>
    <w:rsid w:val="00CF6EF1"/>
    <w:rsid w:val="00CF6F0C"/>
    <w:rsid w:val="00CF6F26"/>
    <w:rsid w:val="00CF6FC8"/>
    <w:rsid w:val="00CF70B9"/>
    <w:rsid w:val="00CF71B9"/>
    <w:rsid w:val="00CF72B9"/>
    <w:rsid w:val="00CF7311"/>
    <w:rsid w:val="00CF7470"/>
    <w:rsid w:val="00CF7484"/>
    <w:rsid w:val="00CF7568"/>
    <w:rsid w:val="00CF7793"/>
    <w:rsid w:val="00CF779F"/>
    <w:rsid w:val="00CF783E"/>
    <w:rsid w:val="00CF796F"/>
    <w:rsid w:val="00CF7985"/>
    <w:rsid w:val="00CF798D"/>
    <w:rsid w:val="00CF7A5E"/>
    <w:rsid w:val="00CF7AAE"/>
    <w:rsid w:val="00CF7AF2"/>
    <w:rsid w:val="00CF7B68"/>
    <w:rsid w:val="00CF7C9F"/>
    <w:rsid w:val="00CF7D5B"/>
    <w:rsid w:val="00CF7DD0"/>
    <w:rsid w:val="00CF7E41"/>
    <w:rsid w:val="00CF7F4D"/>
    <w:rsid w:val="00CF7F61"/>
    <w:rsid w:val="00CF7FC8"/>
    <w:rsid w:val="00D00005"/>
    <w:rsid w:val="00D00043"/>
    <w:rsid w:val="00D00098"/>
    <w:rsid w:val="00D00100"/>
    <w:rsid w:val="00D00147"/>
    <w:rsid w:val="00D00157"/>
    <w:rsid w:val="00D0015C"/>
    <w:rsid w:val="00D00165"/>
    <w:rsid w:val="00D0018C"/>
    <w:rsid w:val="00D001F8"/>
    <w:rsid w:val="00D0022A"/>
    <w:rsid w:val="00D002CF"/>
    <w:rsid w:val="00D00346"/>
    <w:rsid w:val="00D0039A"/>
    <w:rsid w:val="00D003D1"/>
    <w:rsid w:val="00D005A4"/>
    <w:rsid w:val="00D0062D"/>
    <w:rsid w:val="00D00643"/>
    <w:rsid w:val="00D00677"/>
    <w:rsid w:val="00D0098B"/>
    <w:rsid w:val="00D00A8B"/>
    <w:rsid w:val="00D00AE4"/>
    <w:rsid w:val="00D00B70"/>
    <w:rsid w:val="00D00C1A"/>
    <w:rsid w:val="00D00C2A"/>
    <w:rsid w:val="00D00CAB"/>
    <w:rsid w:val="00D00E2D"/>
    <w:rsid w:val="00D00EBE"/>
    <w:rsid w:val="00D00F7C"/>
    <w:rsid w:val="00D01017"/>
    <w:rsid w:val="00D010DB"/>
    <w:rsid w:val="00D01112"/>
    <w:rsid w:val="00D01261"/>
    <w:rsid w:val="00D0129E"/>
    <w:rsid w:val="00D012EC"/>
    <w:rsid w:val="00D0130D"/>
    <w:rsid w:val="00D0135C"/>
    <w:rsid w:val="00D0135E"/>
    <w:rsid w:val="00D0155E"/>
    <w:rsid w:val="00D01621"/>
    <w:rsid w:val="00D01696"/>
    <w:rsid w:val="00D0182E"/>
    <w:rsid w:val="00D01855"/>
    <w:rsid w:val="00D01857"/>
    <w:rsid w:val="00D018AC"/>
    <w:rsid w:val="00D018F3"/>
    <w:rsid w:val="00D01924"/>
    <w:rsid w:val="00D0195E"/>
    <w:rsid w:val="00D01970"/>
    <w:rsid w:val="00D01A63"/>
    <w:rsid w:val="00D01A99"/>
    <w:rsid w:val="00D01AB0"/>
    <w:rsid w:val="00D01AE7"/>
    <w:rsid w:val="00D01B20"/>
    <w:rsid w:val="00D01B68"/>
    <w:rsid w:val="00D01C4A"/>
    <w:rsid w:val="00D01CA9"/>
    <w:rsid w:val="00D01D38"/>
    <w:rsid w:val="00D01D7D"/>
    <w:rsid w:val="00D01DCB"/>
    <w:rsid w:val="00D01FFB"/>
    <w:rsid w:val="00D0202E"/>
    <w:rsid w:val="00D02165"/>
    <w:rsid w:val="00D021A7"/>
    <w:rsid w:val="00D021D1"/>
    <w:rsid w:val="00D022AB"/>
    <w:rsid w:val="00D02495"/>
    <w:rsid w:val="00D0255F"/>
    <w:rsid w:val="00D0260E"/>
    <w:rsid w:val="00D02613"/>
    <w:rsid w:val="00D02631"/>
    <w:rsid w:val="00D02644"/>
    <w:rsid w:val="00D027B0"/>
    <w:rsid w:val="00D02869"/>
    <w:rsid w:val="00D02983"/>
    <w:rsid w:val="00D02A68"/>
    <w:rsid w:val="00D02B23"/>
    <w:rsid w:val="00D02BD8"/>
    <w:rsid w:val="00D02BFC"/>
    <w:rsid w:val="00D02D77"/>
    <w:rsid w:val="00D02E53"/>
    <w:rsid w:val="00D02E5F"/>
    <w:rsid w:val="00D02F16"/>
    <w:rsid w:val="00D02F32"/>
    <w:rsid w:val="00D02F57"/>
    <w:rsid w:val="00D02F66"/>
    <w:rsid w:val="00D02F80"/>
    <w:rsid w:val="00D030EA"/>
    <w:rsid w:val="00D03210"/>
    <w:rsid w:val="00D0324D"/>
    <w:rsid w:val="00D033B3"/>
    <w:rsid w:val="00D034B0"/>
    <w:rsid w:val="00D034D9"/>
    <w:rsid w:val="00D035CA"/>
    <w:rsid w:val="00D036CD"/>
    <w:rsid w:val="00D03733"/>
    <w:rsid w:val="00D03828"/>
    <w:rsid w:val="00D03836"/>
    <w:rsid w:val="00D0397A"/>
    <w:rsid w:val="00D03A7A"/>
    <w:rsid w:val="00D03A90"/>
    <w:rsid w:val="00D03ABA"/>
    <w:rsid w:val="00D03B19"/>
    <w:rsid w:val="00D03B6D"/>
    <w:rsid w:val="00D03B7E"/>
    <w:rsid w:val="00D03BA4"/>
    <w:rsid w:val="00D03BCB"/>
    <w:rsid w:val="00D03C36"/>
    <w:rsid w:val="00D03CFF"/>
    <w:rsid w:val="00D03D1B"/>
    <w:rsid w:val="00D03DA6"/>
    <w:rsid w:val="00D03DAF"/>
    <w:rsid w:val="00D03DC4"/>
    <w:rsid w:val="00D03E15"/>
    <w:rsid w:val="00D03E68"/>
    <w:rsid w:val="00D03F03"/>
    <w:rsid w:val="00D03F3B"/>
    <w:rsid w:val="00D03F59"/>
    <w:rsid w:val="00D03F9C"/>
    <w:rsid w:val="00D03FA6"/>
    <w:rsid w:val="00D03FB7"/>
    <w:rsid w:val="00D0406B"/>
    <w:rsid w:val="00D040AF"/>
    <w:rsid w:val="00D04103"/>
    <w:rsid w:val="00D04118"/>
    <w:rsid w:val="00D041EC"/>
    <w:rsid w:val="00D042DF"/>
    <w:rsid w:val="00D04340"/>
    <w:rsid w:val="00D0444F"/>
    <w:rsid w:val="00D04567"/>
    <w:rsid w:val="00D04632"/>
    <w:rsid w:val="00D0465E"/>
    <w:rsid w:val="00D04673"/>
    <w:rsid w:val="00D046A2"/>
    <w:rsid w:val="00D046AE"/>
    <w:rsid w:val="00D046CE"/>
    <w:rsid w:val="00D0473F"/>
    <w:rsid w:val="00D04810"/>
    <w:rsid w:val="00D048F1"/>
    <w:rsid w:val="00D04925"/>
    <w:rsid w:val="00D0492C"/>
    <w:rsid w:val="00D049EA"/>
    <w:rsid w:val="00D04A9B"/>
    <w:rsid w:val="00D04ADD"/>
    <w:rsid w:val="00D04B37"/>
    <w:rsid w:val="00D04B50"/>
    <w:rsid w:val="00D04BA3"/>
    <w:rsid w:val="00D04BDB"/>
    <w:rsid w:val="00D04C70"/>
    <w:rsid w:val="00D04DB2"/>
    <w:rsid w:val="00D04E2F"/>
    <w:rsid w:val="00D04E9F"/>
    <w:rsid w:val="00D04F41"/>
    <w:rsid w:val="00D05095"/>
    <w:rsid w:val="00D050D7"/>
    <w:rsid w:val="00D050F8"/>
    <w:rsid w:val="00D051C6"/>
    <w:rsid w:val="00D05334"/>
    <w:rsid w:val="00D05356"/>
    <w:rsid w:val="00D053EE"/>
    <w:rsid w:val="00D0549A"/>
    <w:rsid w:val="00D0549B"/>
    <w:rsid w:val="00D054DA"/>
    <w:rsid w:val="00D05579"/>
    <w:rsid w:val="00D05589"/>
    <w:rsid w:val="00D0561A"/>
    <w:rsid w:val="00D056B6"/>
    <w:rsid w:val="00D05792"/>
    <w:rsid w:val="00D057B7"/>
    <w:rsid w:val="00D057D6"/>
    <w:rsid w:val="00D05823"/>
    <w:rsid w:val="00D0583F"/>
    <w:rsid w:val="00D05844"/>
    <w:rsid w:val="00D05860"/>
    <w:rsid w:val="00D0595F"/>
    <w:rsid w:val="00D05A52"/>
    <w:rsid w:val="00D05A77"/>
    <w:rsid w:val="00D05B58"/>
    <w:rsid w:val="00D05BF4"/>
    <w:rsid w:val="00D05C73"/>
    <w:rsid w:val="00D05CC4"/>
    <w:rsid w:val="00D05D31"/>
    <w:rsid w:val="00D05D41"/>
    <w:rsid w:val="00D05D65"/>
    <w:rsid w:val="00D05E3A"/>
    <w:rsid w:val="00D05E89"/>
    <w:rsid w:val="00D05E8A"/>
    <w:rsid w:val="00D06085"/>
    <w:rsid w:val="00D060F5"/>
    <w:rsid w:val="00D06120"/>
    <w:rsid w:val="00D061B9"/>
    <w:rsid w:val="00D06259"/>
    <w:rsid w:val="00D06287"/>
    <w:rsid w:val="00D062D0"/>
    <w:rsid w:val="00D06322"/>
    <w:rsid w:val="00D06390"/>
    <w:rsid w:val="00D063BF"/>
    <w:rsid w:val="00D06414"/>
    <w:rsid w:val="00D065FB"/>
    <w:rsid w:val="00D06685"/>
    <w:rsid w:val="00D067D6"/>
    <w:rsid w:val="00D067DA"/>
    <w:rsid w:val="00D068FF"/>
    <w:rsid w:val="00D06983"/>
    <w:rsid w:val="00D06999"/>
    <w:rsid w:val="00D069A4"/>
    <w:rsid w:val="00D06A3B"/>
    <w:rsid w:val="00D06B00"/>
    <w:rsid w:val="00D06B1A"/>
    <w:rsid w:val="00D06C8F"/>
    <w:rsid w:val="00D06CB2"/>
    <w:rsid w:val="00D06CFF"/>
    <w:rsid w:val="00D06D36"/>
    <w:rsid w:val="00D06D42"/>
    <w:rsid w:val="00D06E64"/>
    <w:rsid w:val="00D06E77"/>
    <w:rsid w:val="00D06EB5"/>
    <w:rsid w:val="00D06F0C"/>
    <w:rsid w:val="00D06F1D"/>
    <w:rsid w:val="00D07012"/>
    <w:rsid w:val="00D070A7"/>
    <w:rsid w:val="00D070CB"/>
    <w:rsid w:val="00D07163"/>
    <w:rsid w:val="00D07246"/>
    <w:rsid w:val="00D07258"/>
    <w:rsid w:val="00D07266"/>
    <w:rsid w:val="00D0734F"/>
    <w:rsid w:val="00D07350"/>
    <w:rsid w:val="00D074E9"/>
    <w:rsid w:val="00D074F7"/>
    <w:rsid w:val="00D0774A"/>
    <w:rsid w:val="00D079AB"/>
    <w:rsid w:val="00D07A6E"/>
    <w:rsid w:val="00D07AA4"/>
    <w:rsid w:val="00D07BE8"/>
    <w:rsid w:val="00D07D5B"/>
    <w:rsid w:val="00D07D63"/>
    <w:rsid w:val="00D07D9C"/>
    <w:rsid w:val="00D100A8"/>
    <w:rsid w:val="00D100F4"/>
    <w:rsid w:val="00D10109"/>
    <w:rsid w:val="00D10483"/>
    <w:rsid w:val="00D10493"/>
    <w:rsid w:val="00D10599"/>
    <w:rsid w:val="00D1065D"/>
    <w:rsid w:val="00D10731"/>
    <w:rsid w:val="00D1077B"/>
    <w:rsid w:val="00D10790"/>
    <w:rsid w:val="00D107E2"/>
    <w:rsid w:val="00D10835"/>
    <w:rsid w:val="00D10870"/>
    <w:rsid w:val="00D109B1"/>
    <w:rsid w:val="00D10A14"/>
    <w:rsid w:val="00D10AD8"/>
    <w:rsid w:val="00D10B44"/>
    <w:rsid w:val="00D10BC5"/>
    <w:rsid w:val="00D10C86"/>
    <w:rsid w:val="00D10C8B"/>
    <w:rsid w:val="00D10D8A"/>
    <w:rsid w:val="00D10DA6"/>
    <w:rsid w:val="00D10E11"/>
    <w:rsid w:val="00D10E82"/>
    <w:rsid w:val="00D10E8F"/>
    <w:rsid w:val="00D10EC9"/>
    <w:rsid w:val="00D10F61"/>
    <w:rsid w:val="00D1103E"/>
    <w:rsid w:val="00D11054"/>
    <w:rsid w:val="00D110BF"/>
    <w:rsid w:val="00D1117C"/>
    <w:rsid w:val="00D1121D"/>
    <w:rsid w:val="00D1123B"/>
    <w:rsid w:val="00D112CF"/>
    <w:rsid w:val="00D113E1"/>
    <w:rsid w:val="00D1141D"/>
    <w:rsid w:val="00D114A4"/>
    <w:rsid w:val="00D114B4"/>
    <w:rsid w:val="00D115E6"/>
    <w:rsid w:val="00D115FD"/>
    <w:rsid w:val="00D115FE"/>
    <w:rsid w:val="00D116BD"/>
    <w:rsid w:val="00D117D4"/>
    <w:rsid w:val="00D118E4"/>
    <w:rsid w:val="00D119A7"/>
    <w:rsid w:val="00D11AB4"/>
    <w:rsid w:val="00D11B00"/>
    <w:rsid w:val="00D11DB7"/>
    <w:rsid w:val="00D11E94"/>
    <w:rsid w:val="00D11EFA"/>
    <w:rsid w:val="00D11F58"/>
    <w:rsid w:val="00D11F6A"/>
    <w:rsid w:val="00D120E2"/>
    <w:rsid w:val="00D12137"/>
    <w:rsid w:val="00D12178"/>
    <w:rsid w:val="00D1220F"/>
    <w:rsid w:val="00D122F7"/>
    <w:rsid w:val="00D124E4"/>
    <w:rsid w:val="00D1252E"/>
    <w:rsid w:val="00D12634"/>
    <w:rsid w:val="00D12689"/>
    <w:rsid w:val="00D126D9"/>
    <w:rsid w:val="00D12770"/>
    <w:rsid w:val="00D12855"/>
    <w:rsid w:val="00D12895"/>
    <w:rsid w:val="00D128C5"/>
    <w:rsid w:val="00D128F6"/>
    <w:rsid w:val="00D129DE"/>
    <w:rsid w:val="00D12A0E"/>
    <w:rsid w:val="00D12AE6"/>
    <w:rsid w:val="00D12BAD"/>
    <w:rsid w:val="00D12BC4"/>
    <w:rsid w:val="00D12CE7"/>
    <w:rsid w:val="00D12D5B"/>
    <w:rsid w:val="00D12E1C"/>
    <w:rsid w:val="00D12EFD"/>
    <w:rsid w:val="00D12FE1"/>
    <w:rsid w:val="00D1304E"/>
    <w:rsid w:val="00D130ED"/>
    <w:rsid w:val="00D13105"/>
    <w:rsid w:val="00D1313B"/>
    <w:rsid w:val="00D13142"/>
    <w:rsid w:val="00D13223"/>
    <w:rsid w:val="00D133CC"/>
    <w:rsid w:val="00D133DA"/>
    <w:rsid w:val="00D13544"/>
    <w:rsid w:val="00D135FD"/>
    <w:rsid w:val="00D13748"/>
    <w:rsid w:val="00D137BE"/>
    <w:rsid w:val="00D137C9"/>
    <w:rsid w:val="00D137F3"/>
    <w:rsid w:val="00D13895"/>
    <w:rsid w:val="00D13946"/>
    <w:rsid w:val="00D13975"/>
    <w:rsid w:val="00D139C3"/>
    <w:rsid w:val="00D139EF"/>
    <w:rsid w:val="00D13B41"/>
    <w:rsid w:val="00D13B75"/>
    <w:rsid w:val="00D13C73"/>
    <w:rsid w:val="00D13C8C"/>
    <w:rsid w:val="00D13CE4"/>
    <w:rsid w:val="00D13D0F"/>
    <w:rsid w:val="00D13D1A"/>
    <w:rsid w:val="00D13E6E"/>
    <w:rsid w:val="00D13EAA"/>
    <w:rsid w:val="00D13ED9"/>
    <w:rsid w:val="00D13EF0"/>
    <w:rsid w:val="00D141F3"/>
    <w:rsid w:val="00D142AA"/>
    <w:rsid w:val="00D14359"/>
    <w:rsid w:val="00D143EC"/>
    <w:rsid w:val="00D14401"/>
    <w:rsid w:val="00D14483"/>
    <w:rsid w:val="00D14524"/>
    <w:rsid w:val="00D14779"/>
    <w:rsid w:val="00D1477C"/>
    <w:rsid w:val="00D147E8"/>
    <w:rsid w:val="00D14803"/>
    <w:rsid w:val="00D14886"/>
    <w:rsid w:val="00D148DA"/>
    <w:rsid w:val="00D14906"/>
    <w:rsid w:val="00D14922"/>
    <w:rsid w:val="00D149A1"/>
    <w:rsid w:val="00D14A5F"/>
    <w:rsid w:val="00D14AA0"/>
    <w:rsid w:val="00D14B79"/>
    <w:rsid w:val="00D14C3D"/>
    <w:rsid w:val="00D14C63"/>
    <w:rsid w:val="00D14C75"/>
    <w:rsid w:val="00D14C95"/>
    <w:rsid w:val="00D14D26"/>
    <w:rsid w:val="00D14DA1"/>
    <w:rsid w:val="00D14E08"/>
    <w:rsid w:val="00D14E1D"/>
    <w:rsid w:val="00D14EA3"/>
    <w:rsid w:val="00D14EFB"/>
    <w:rsid w:val="00D14F84"/>
    <w:rsid w:val="00D14F9F"/>
    <w:rsid w:val="00D14FB6"/>
    <w:rsid w:val="00D15117"/>
    <w:rsid w:val="00D1517F"/>
    <w:rsid w:val="00D152CB"/>
    <w:rsid w:val="00D15445"/>
    <w:rsid w:val="00D155D3"/>
    <w:rsid w:val="00D15694"/>
    <w:rsid w:val="00D156F5"/>
    <w:rsid w:val="00D15720"/>
    <w:rsid w:val="00D157AB"/>
    <w:rsid w:val="00D157DB"/>
    <w:rsid w:val="00D15852"/>
    <w:rsid w:val="00D158BB"/>
    <w:rsid w:val="00D158FB"/>
    <w:rsid w:val="00D15A6F"/>
    <w:rsid w:val="00D15A75"/>
    <w:rsid w:val="00D15BFF"/>
    <w:rsid w:val="00D15C24"/>
    <w:rsid w:val="00D15C2B"/>
    <w:rsid w:val="00D15C35"/>
    <w:rsid w:val="00D15C74"/>
    <w:rsid w:val="00D15CFB"/>
    <w:rsid w:val="00D15D88"/>
    <w:rsid w:val="00D15E5B"/>
    <w:rsid w:val="00D15E6B"/>
    <w:rsid w:val="00D15E95"/>
    <w:rsid w:val="00D15ED2"/>
    <w:rsid w:val="00D15F55"/>
    <w:rsid w:val="00D15F96"/>
    <w:rsid w:val="00D15FA4"/>
    <w:rsid w:val="00D15FA6"/>
    <w:rsid w:val="00D16011"/>
    <w:rsid w:val="00D1608E"/>
    <w:rsid w:val="00D1625C"/>
    <w:rsid w:val="00D1635B"/>
    <w:rsid w:val="00D163AF"/>
    <w:rsid w:val="00D163BA"/>
    <w:rsid w:val="00D16453"/>
    <w:rsid w:val="00D164F4"/>
    <w:rsid w:val="00D1655B"/>
    <w:rsid w:val="00D16560"/>
    <w:rsid w:val="00D165DD"/>
    <w:rsid w:val="00D165F6"/>
    <w:rsid w:val="00D1664C"/>
    <w:rsid w:val="00D1664F"/>
    <w:rsid w:val="00D166B9"/>
    <w:rsid w:val="00D1676B"/>
    <w:rsid w:val="00D1692E"/>
    <w:rsid w:val="00D169EE"/>
    <w:rsid w:val="00D16B59"/>
    <w:rsid w:val="00D16C07"/>
    <w:rsid w:val="00D16C88"/>
    <w:rsid w:val="00D16C98"/>
    <w:rsid w:val="00D16D2B"/>
    <w:rsid w:val="00D16DAB"/>
    <w:rsid w:val="00D16E03"/>
    <w:rsid w:val="00D16FAC"/>
    <w:rsid w:val="00D17234"/>
    <w:rsid w:val="00D172BC"/>
    <w:rsid w:val="00D172E3"/>
    <w:rsid w:val="00D173DD"/>
    <w:rsid w:val="00D1748E"/>
    <w:rsid w:val="00D174F1"/>
    <w:rsid w:val="00D174FA"/>
    <w:rsid w:val="00D1753A"/>
    <w:rsid w:val="00D1761D"/>
    <w:rsid w:val="00D1768A"/>
    <w:rsid w:val="00D17767"/>
    <w:rsid w:val="00D17799"/>
    <w:rsid w:val="00D17933"/>
    <w:rsid w:val="00D17968"/>
    <w:rsid w:val="00D17973"/>
    <w:rsid w:val="00D179B0"/>
    <w:rsid w:val="00D17A62"/>
    <w:rsid w:val="00D17AF0"/>
    <w:rsid w:val="00D17B55"/>
    <w:rsid w:val="00D17B68"/>
    <w:rsid w:val="00D17C0E"/>
    <w:rsid w:val="00D17C7C"/>
    <w:rsid w:val="00D17CAE"/>
    <w:rsid w:val="00D17D4D"/>
    <w:rsid w:val="00D17D8B"/>
    <w:rsid w:val="00D17DA9"/>
    <w:rsid w:val="00D17E18"/>
    <w:rsid w:val="00D17E1D"/>
    <w:rsid w:val="00D17E2E"/>
    <w:rsid w:val="00D17E85"/>
    <w:rsid w:val="00D17E8C"/>
    <w:rsid w:val="00D17F8A"/>
    <w:rsid w:val="00D2006A"/>
    <w:rsid w:val="00D20154"/>
    <w:rsid w:val="00D20161"/>
    <w:rsid w:val="00D2016A"/>
    <w:rsid w:val="00D201FA"/>
    <w:rsid w:val="00D202BD"/>
    <w:rsid w:val="00D20324"/>
    <w:rsid w:val="00D20326"/>
    <w:rsid w:val="00D20381"/>
    <w:rsid w:val="00D20462"/>
    <w:rsid w:val="00D20514"/>
    <w:rsid w:val="00D2053B"/>
    <w:rsid w:val="00D2056B"/>
    <w:rsid w:val="00D2056C"/>
    <w:rsid w:val="00D20590"/>
    <w:rsid w:val="00D205D7"/>
    <w:rsid w:val="00D20614"/>
    <w:rsid w:val="00D20730"/>
    <w:rsid w:val="00D208B9"/>
    <w:rsid w:val="00D209A2"/>
    <w:rsid w:val="00D20ADA"/>
    <w:rsid w:val="00D20BC6"/>
    <w:rsid w:val="00D20D60"/>
    <w:rsid w:val="00D20D69"/>
    <w:rsid w:val="00D20D6B"/>
    <w:rsid w:val="00D20D6D"/>
    <w:rsid w:val="00D20E49"/>
    <w:rsid w:val="00D21071"/>
    <w:rsid w:val="00D211B3"/>
    <w:rsid w:val="00D21214"/>
    <w:rsid w:val="00D212C3"/>
    <w:rsid w:val="00D21312"/>
    <w:rsid w:val="00D21363"/>
    <w:rsid w:val="00D214E7"/>
    <w:rsid w:val="00D2157E"/>
    <w:rsid w:val="00D21595"/>
    <w:rsid w:val="00D215B9"/>
    <w:rsid w:val="00D21605"/>
    <w:rsid w:val="00D2166A"/>
    <w:rsid w:val="00D2169E"/>
    <w:rsid w:val="00D21774"/>
    <w:rsid w:val="00D2189E"/>
    <w:rsid w:val="00D21930"/>
    <w:rsid w:val="00D2193F"/>
    <w:rsid w:val="00D21991"/>
    <w:rsid w:val="00D219CC"/>
    <w:rsid w:val="00D21AD0"/>
    <w:rsid w:val="00D21AF8"/>
    <w:rsid w:val="00D21B14"/>
    <w:rsid w:val="00D21DD5"/>
    <w:rsid w:val="00D21E6E"/>
    <w:rsid w:val="00D21ECC"/>
    <w:rsid w:val="00D21F54"/>
    <w:rsid w:val="00D21F70"/>
    <w:rsid w:val="00D2214B"/>
    <w:rsid w:val="00D221B6"/>
    <w:rsid w:val="00D222FA"/>
    <w:rsid w:val="00D223EF"/>
    <w:rsid w:val="00D22548"/>
    <w:rsid w:val="00D227A3"/>
    <w:rsid w:val="00D22806"/>
    <w:rsid w:val="00D22838"/>
    <w:rsid w:val="00D22855"/>
    <w:rsid w:val="00D2286A"/>
    <w:rsid w:val="00D22901"/>
    <w:rsid w:val="00D22917"/>
    <w:rsid w:val="00D2295C"/>
    <w:rsid w:val="00D22960"/>
    <w:rsid w:val="00D22A0E"/>
    <w:rsid w:val="00D22A8E"/>
    <w:rsid w:val="00D22ACF"/>
    <w:rsid w:val="00D22B4B"/>
    <w:rsid w:val="00D22BAB"/>
    <w:rsid w:val="00D22C28"/>
    <w:rsid w:val="00D22C33"/>
    <w:rsid w:val="00D22D5F"/>
    <w:rsid w:val="00D22DBB"/>
    <w:rsid w:val="00D22E86"/>
    <w:rsid w:val="00D22ED1"/>
    <w:rsid w:val="00D22F1C"/>
    <w:rsid w:val="00D230C1"/>
    <w:rsid w:val="00D230F4"/>
    <w:rsid w:val="00D23190"/>
    <w:rsid w:val="00D231A8"/>
    <w:rsid w:val="00D232BA"/>
    <w:rsid w:val="00D233E5"/>
    <w:rsid w:val="00D23515"/>
    <w:rsid w:val="00D2357F"/>
    <w:rsid w:val="00D235D0"/>
    <w:rsid w:val="00D23636"/>
    <w:rsid w:val="00D23899"/>
    <w:rsid w:val="00D23A54"/>
    <w:rsid w:val="00D23A8C"/>
    <w:rsid w:val="00D23B28"/>
    <w:rsid w:val="00D23BAF"/>
    <w:rsid w:val="00D23CC1"/>
    <w:rsid w:val="00D23DCA"/>
    <w:rsid w:val="00D23E52"/>
    <w:rsid w:val="00D23E65"/>
    <w:rsid w:val="00D23E6B"/>
    <w:rsid w:val="00D23E79"/>
    <w:rsid w:val="00D23EF5"/>
    <w:rsid w:val="00D23FB6"/>
    <w:rsid w:val="00D241B1"/>
    <w:rsid w:val="00D241D6"/>
    <w:rsid w:val="00D24238"/>
    <w:rsid w:val="00D242A1"/>
    <w:rsid w:val="00D24455"/>
    <w:rsid w:val="00D244A4"/>
    <w:rsid w:val="00D244AC"/>
    <w:rsid w:val="00D24654"/>
    <w:rsid w:val="00D24690"/>
    <w:rsid w:val="00D246A9"/>
    <w:rsid w:val="00D247D7"/>
    <w:rsid w:val="00D24828"/>
    <w:rsid w:val="00D248CE"/>
    <w:rsid w:val="00D2495F"/>
    <w:rsid w:val="00D24966"/>
    <w:rsid w:val="00D24A9B"/>
    <w:rsid w:val="00D24B74"/>
    <w:rsid w:val="00D24BB3"/>
    <w:rsid w:val="00D24E78"/>
    <w:rsid w:val="00D24F05"/>
    <w:rsid w:val="00D24F26"/>
    <w:rsid w:val="00D25045"/>
    <w:rsid w:val="00D250CD"/>
    <w:rsid w:val="00D25218"/>
    <w:rsid w:val="00D252E7"/>
    <w:rsid w:val="00D253BF"/>
    <w:rsid w:val="00D25440"/>
    <w:rsid w:val="00D254F9"/>
    <w:rsid w:val="00D2557F"/>
    <w:rsid w:val="00D255E4"/>
    <w:rsid w:val="00D256EC"/>
    <w:rsid w:val="00D2575D"/>
    <w:rsid w:val="00D25903"/>
    <w:rsid w:val="00D25A88"/>
    <w:rsid w:val="00D25A9B"/>
    <w:rsid w:val="00D25CB8"/>
    <w:rsid w:val="00D25D01"/>
    <w:rsid w:val="00D25D41"/>
    <w:rsid w:val="00D25D71"/>
    <w:rsid w:val="00D25E14"/>
    <w:rsid w:val="00D25E24"/>
    <w:rsid w:val="00D25E4E"/>
    <w:rsid w:val="00D25E7F"/>
    <w:rsid w:val="00D25EC6"/>
    <w:rsid w:val="00D25FCA"/>
    <w:rsid w:val="00D25FF2"/>
    <w:rsid w:val="00D26063"/>
    <w:rsid w:val="00D2613C"/>
    <w:rsid w:val="00D26277"/>
    <w:rsid w:val="00D262B5"/>
    <w:rsid w:val="00D262D1"/>
    <w:rsid w:val="00D262D7"/>
    <w:rsid w:val="00D262FA"/>
    <w:rsid w:val="00D26363"/>
    <w:rsid w:val="00D26364"/>
    <w:rsid w:val="00D263DD"/>
    <w:rsid w:val="00D263F1"/>
    <w:rsid w:val="00D26405"/>
    <w:rsid w:val="00D266FA"/>
    <w:rsid w:val="00D26768"/>
    <w:rsid w:val="00D267F7"/>
    <w:rsid w:val="00D26806"/>
    <w:rsid w:val="00D269A8"/>
    <w:rsid w:val="00D26A29"/>
    <w:rsid w:val="00D26B0F"/>
    <w:rsid w:val="00D26BA7"/>
    <w:rsid w:val="00D26BF0"/>
    <w:rsid w:val="00D26D15"/>
    <w:rsid w:val="00D26D56"/>
    <w:rsid w:val="00D26E77"/>
    <w:rsid w:val="00D26FBC"/>
    <w:rsid w:val="00D27011"/>
    <w:rsid w:val="00D27075"/>
    <w:rsid w:val="00D2707B"/>
    <w:rsid w:val="00D27228"/>
    <w:rsid w:val="00D2726E"/>
    <w:rsid w:val="00D272D2"/>
    <w:rsid w:val="00D273BB"/>
    <w:rsid w:val="00D273E0"/>
    <w:rsid w:val="00D2741A"/>
    <w:rsid w:val="00D2748A"/>
    <w:rsid w:val="00D274DB"/>
    <w:rsid w:val="00D2750A"/>
    <w:rsid w:val="00D2750E"/>
    <w:rsid w:val="00D27688"/>
    <w:rsid w:val="00D276A8"/>
    <w:rsid w:val="00D276BC"/>
    <w:rsid w:val="00D276C3"/>
    <w:rsid w:val="00D27727"/>
    <w:rsid w:val="00D277A4"/>
    <w:rsid w:val="00D278D8"/>
    <w:rsid w:val="00D27A08"/>
    <w:rsid w:val="00D27BC7"/>
    <w:rsid w:val="00D27C54"/>
    <w:rsid w:val="00D27D3A"/>
    <w:rsid w:val="00D27D79"/>
    <w:rsid w:val="00D27D90"/>
    <w:rsid w:val="00D27DEF"/>
    <w:rsid w:val="00D27EEE"/>
    <w:rsid w:val="00D27F9E"/>
    <w:rsid w:val="00D3000E"/>
    <w:rsid w:val="00D30028"/>
    <w:rsid w:val="00D30050"/>
    <w:rsid w:val="00D30070"/>
    <w:rsid w:val="00D30119"/>
    <w:rsid w:val="00D3018F"/>
    <w:rsid w:val="00D30296"/>
    <w:rsid w:val="00D30395"/>
    <w:rsid w:val="00D304AB"/>
    <w:rsid w:val="00D304D7"/>
    <w:rsid w:val="00D304F1"/>
    <w:rsid w:val="00D30581"/>
    <w:rsid w:val="00D306AC"/>
    <w:rsid w:val="00D3073A"/>
    <w:rsid w:val="00D307B0"/>
    <w:rsid w:val="00D307B1"/>
    <w:rsid w:val="00D307B9"/>
    <w:rsid w:val="00D3081A"/>
    <w:rsid w:val="00D30864"/>
    <w:rsid w:val="00D308C9"/>
    <w:rsid w:val="00D30913"/>
    <w:rsid w:val="00D30967"/>
    <w:rsid w:val="00D309A5"/>
    <w:rsid w:val="00D309D7"/>
    <w:rsid w:val="00D309E5"/>
    <w:rsid w:val="00D30A37"/>
    <w:rsid w:val="00D30A3D"/>
    <w:rsid w:val="00D30AE1"/>
    <w:rsid w:val="00D30AF0"/>
    <w:rsid w:val="00D30B62"/>
    <w:rsid w:val="00D30CFA"/>
    <w:rsid w:val="00D3109B"/>
    <w:rsid w:val="00D310CE"/>
    <w:rsid w:val="00D312B2"/>
    <w:rsid w:val="00D312FC"/>
    <w:rsid w:val="00D31457"/>
    <w:rsid w:val="00D314C9"/>
    <w:rsid w:val="00D314E3"/>
    <w:rsid w:val="00D31556"/>
    <w:rsid w:val="00D315F4"/>
    <w:rsid w:val="00D31873"/>
    <w:rsid w:val="00D3188A"/>
    <w:rsid w:val="00D31923"/>
    <w:rsid w:val="00D319B4"/>
    <w:rsid w:val="00D31A54"/>
    <w:rsid w:val="00D31B48"/>
    <w:rsid w:val="00D31C46"/>
    <w:rsid w:val="00D31CB2"/>
    <w:rsid w:val="00D31CBE"/>
    <w:rsid w:val="00D31D06"/>
    <w:rsid w:val="00D31D0B"/>
    <w:rsid w:val="00D31D16"/>
    <w:rsid w:val="00D31DE8"/>
    <w:rsid w:val="00D31F12"/>
    <w:rsid w:val="00D32029"/>
    <w:rsid w:val="00D3208B"/>
    <w:rsid w:val="00D320EF"/>
    <w:rsid w:val="00D32188"/>
    <w:rsid w:val="00D32268"/>
    <w:rsid w:val="00D3230D"/>
    <w:rsid w:val="00D3238D"/>
    <w:rsid w:val="00D3238E"/>
    <w:rsid w:val="00D32468"/>
    <w:rsid w:val="00D32471"/>
    <w:rsid w:val="00D3248A"/>
    <w:rsid w:val="00D32547"/>
    <w:rsid w:val="00D325A9"/>
    <w:rsid w:val="00D3267B"/>
    <w:rsid w:val="00D3268A"/>
    <w:rsid w:val="00D326DD"/>
    <w:rsid w:val="00D32895"/>
    <w:rsid w:val="00D328DB"/>
    <w:rsid w:val="00D32905"/>
    <w:rsid w:val="00D32967"/>
    <w:rsid w:val="00D329AB"/>
    <w:rsid w:val="00D329AC"/>
    <w:rsid w:val="00D32A18"/>
    <w:rsid w:val="00D32B91"/>
    <w:rsid w:val="00D32C70"/>
    <w:rsid w:val="00D32CDA"/>
    <w:rsid w:val="00D32D04"/>
    <w:rsid w:val="00D32D3C"/>
    <w:rsid w:val="00D32DB3"/>
    <w:rsid w:val="00D32E05"/>
    <w:rsid w:val="00D32E06"/>
    <w:rsid w:val="00D32E39"/>
    <w:rsid w:val="00D32E72"/>
    <w:rsid w:val="00D32E85"/>
    <w:rsid w:val="00D32FA8"/>
    <w:rsid w:val="00D33069"/>
    <w:rsid w:val="00D3315B"/>
    <w:rsid w:val="00D331D5"/>
    <w:rsid w:val="00D332A2"/>
    <w:rsid w:val="00D3333D"/>
    <w:rsid w:val="00D33352"/>
    <w:rsid w:val="00D334CF"/>
    <w:rsid w:val="00D33537"/>
    <w:rsid w:val="00D33587"/>
    <w:rsid w:val="00D335A1"/>
    <w:rsid w:val="00D33602"/>
    <w:rsid w:val="00D3374A"/>
    <w:rsid w:val="00D3380B"/>
    <w:rsid w:val="00D33813"/>
    <w:rsid w:val="00D33869"/>
    <w:rsid w:val="00D33878"/>
    <w:rsid w:val="00D339C6"/>
    <w:rsid w:val="00D33A3C"/>
    <w:rsid w:val="00D33ABC"/>
    <w:rsid w:val="00D33B3F"/>
    <w:rsid w:val="00D33B52"/>
    <w:rsid w:val="00D33B69"/>
    <w:rsid w:val="00D33B6D"/>
    <w:rsid w:val="00D33B6F"/>
    <w:rsid w:val="00D33BC8"/>
    <w:rsid w:val="00D33C0B"/>
    <w:rsid w:val="00D33CD4"/>
    <w:rsid w:val="00D33F1B"/>
    <w:rsid w:val="00D33F58"/>
    <w:rsid w:val="00D33F9C"/>
    <w:rsid w:val="00D33FD8"/>
    <w:rsid w:val="00D34056"/>
    <w:rsid w:val="00D340E2"/>
    <w:rsid w:val="00D34170"/>
    <w:rsid w:val="00D341A3"/>
    <w:rsid w:val="00D34232"/>
    <w:rsid w:val="00D342D4"/>
    <w:rsid w:val="00D34366"/>
    <w:rsid w:val="00D3436B"/>
    <w:rsid w:val="00D343D8"/>
    <w:rsid w:val="00D3457B"/>
    <w:rsid w:val="00D345AE"/>
    <w:rsid w:val="00D346C6"/>
    <w:rsid w:val="00D3488B"/>
    <w:rsid w:val="00D348A0"/>
    <w:rsid w:val="00D34915"/>
    <w:rsid w:val="00D34954"/>
    <w:rsid w:val="00D349B4"/>
    <w:rsid w:val="00D349C1"/>
    <w:rsid w:val="00D349D0"/>
    <w:rsid w:val="00D34A5B"/>
    <w:rsid w:val="00D34A5C"/>
    <w:rsid w:val="00D34AE7"/>
    <w:rsid w:val="00D34BB5"/>
    <w:rsid w:val="00D34C10"/>
    <w:rsid w:val="00D34C3E"/>
    <w:rsid w:val="00D34C82"/>
    <w:rsid w:val="00D34DB5"/>
    <w:rsid w:val="00D34E7F"/>
    <w:rsid w:val="00D35093"/>
    <w:rsid w:val="00D35197"/>
    <w:rsid w:val="00D3529A"/>
    <w:rsid w:val="00D352AC"/>
    <w:rsid w:val="00D352C9"/>
    <w:rsid w:val="00D35346"/>
    <w:rsid w:val="00D35367"/>
    <w:rsid w:val="00D3552E"/>
    <w:rsid w:val="00D35544"/>
    <w:rsid w:val="00D356E6"/>
    <w:rsid w:val="00D35744"/>
    <w:rsid w:val="00D35757"/>
    <w:rsid w:val="00D357B3"/>
    <w:rsid w:val="00D35824"/>
    <w:rsid w:val="00D35899"/>
    <w:rsid w:val="00D3595D"/>
    <w:rsid w:val="00D359FA"/>
    <w:rsid w:val="00D35A7F"/>
    <w:rsid w:val="00D35A94"/>
    <w:rsid w:val="00D35B0F"/>
    <w:rsid w:val="00D35B2F"/>
    <w:rsid w:val="00D35B5E"/>
    <w:rsid w:val="00D35D89"/>
    <w:rsid w:val="00D35ED0"/>
    <w:rsid w:val="00D35F7C"/>
    <w:rsid w:val="00D36000"/>
    <w:rsid w:val="00D3603D"/>
    <w:rsid w:val="00D360C7"/>
    <w:rsid w:val="00D361FC"/>
    <w:rsid w:val="00D3626F"/>
    <w:rsid w:val="00D36318"/>
    <w:rsid w:val="00D3636C"/>
    <w:rsid w:val="00D36437"/>
    <w:rsid w:val="00D36466"/>
    <w:rsid w:val="00D36486"/>
    <w:rsid w:val="00D364A2"/>
    <w:rsid w:val="00D3652E"/>
    <w:rsid w:val="00D365CD"/>
    <w:rsid w:val="00D3668D"/>
    <w:rsid w:val="00D366A3"/>
    <w:rsid w:val="00D3673E"/>
    <w:rsid w:val="00D3674A"/>
    <w:rsid w:val="00D3674E"/>
    <w:rsid w:val="00D36782"/>
    <w:rsid w:val="00D36791"/>
    <w:rsid w:val="00D367C1"/>
    <w:rsid w:val="00D36815"/>
    <w:rsid w:val="00D368EF"/>
    <w:rsid w:val="00D369C5"/>
    <w:rsid w:val="00D36B42"/>
    <w:rsid w:val="00D36B59"/>
    <w:rsid w:val="00D36B8D"/>
    <w:rsid w:val="00D36BE3"/>
    <w:rsid w:val="00D36C47"/>
    <w:rsid w:val="00D36C62"/>
    <w:rsid w:val="00D36DF2"/>
    <w:rsid w:val="00D36DFA"/>
    <w:rsid w:val="00D36E67"/>
    <w:rsid w:val="00D36F29"/>
    <w:rsid w:val="00D36F6C"/>
    <w:rsid w:val="00D37111"/>
    <w:rsid w:val="00D3714B"/>
    <w:rsid w:val="00D37150"/>
    <w:rsid w:val="00D371D4"/>
    <w:rsid w:val="00D3721A"/>
    <w:rsid w:val="00D37523"/>
    <w:rsid w:val="00D3759B"/>
    <w:rsid w:val="00D3763D"/>
    <w:rsid w:val="00D3778D"/>
    <w:rsid w:val="00D377CE"/>
    <w:rsid w:val="00D3780A"/>
    <w:rsid w:val="00D37849"/>
    <w:rsid w:val="00D37855"/>
    <w:rsid w:val="00D378AC"/>
    <w:rsid w:val="00D37968"/>
    <w:rsid w:val="00D379A4"/>
    <w:rsid w:val="00D379B7"/>
    <w:rsid w:val="00D37A03"/>
    <w:rsid w:val="00D37A62"/>
    <w:rsid w:val="00D37A6B"/>
    <w:rsid w:val="00D37A93"/>
    <w:rsid w:val="00D37B0F"/>
    <w:rsid w:val="00D37C19"/>
    <w:rsid w:val="00D37C59"/>
    <w:rsid w:val="00D37D0D"/>
    <w:rsid w:val="00D37D61"/>
    <w:rsid w:val="00D37DE9"/>
    <w:rsid w:val="00D37ECB"/>
    <w:rsid w:val="00D37F06"/>
    <w:rsid w:val="00D4013B"/>
    <w:rsid w:val="00D40225"/>
    <w:rsid w:val="00D4025F"/>
    <w:rsid w:val="00D4026F"/>
    <w:rsid w:val="00D4028A"/>
    <w:rsid w:val="00D403CE"/>
    <w:rsid w:val="00D40535"/>
    <w:rsid w:val="00D406E5"/>
    <w:rsid w:val="00D406E6"/>
    <w:rsid w:val="00D407F1"/>
    <w:rsid w:val="00D408F4"/>
    <w:rsid w:val="00D40916"/>
    <w:rsid w:val="00D409E3"/>
    <w:rsid w:val="00D40A58"/>
    <w:rsid w:val="00D40AD4"/>
    <w:rsid w:val="00D40AD8"/>
    <w:rsid w:val="00D40AF7"/>
    <w:rsid w:val="00D40B10"/>
    <w:rsid w:val="00D40BAD"/>
    <w:rsid w:val="00D40CB8"/>
    <w:rsid w:val="00D40E08"/>
    <w:rsid w:val="00D40FBA"/>
    <w:rsid w:val="00D410EB"/>
    <w:rsid w:val="00D41184"/>
    <w:rsid w:val="00D41198"/>
    <w:rsid w:val="00D41279"/>
    <w:rsid w:val="00D4128F"/>
    <w:rsid w:val="00D412C0"/>
    <w:rsid w:val="00D41340"/>
    <w:rsid w:val="00D41413"/>
    <w:rsid w:val="00D414DF"/>
    <w:rsid w:val="00D41524"/>
    <w:rsid w:val="00D415C3"/>
    <w:rsid w:val="00D41656"/>
    <w:rsid w:val="00D4168B"/>
    <w:rsid w:val="00D41698"/>
    <w:rsid w:val="00D416B0"/>
    <w:rsid w:val="00D4171E"/>
    <w:rsid w:val="00D41789"/>
    <w:rsid w:val="00D417B0"/>
    <w:rsid w:val="00D417D9"/>
    <w:rsid w:val="00D41892"/>
    <w:rsid w:val="00D418D3"/>
    <w:rsid w:val="00D41A12"/>
    <w:rsid w:val="00D41A57"/>
    <w:rsid w:val="00D41AEA"/>
    <w:rsid w:val="00D41B10"/>
    <w:rsid w:val="00D41B3A"/>
    <w:rsid w:val="00D41C2F"/>
    <w:rsid w:val="00D41C3A"/>
    <w:rsid w:val="00D41CFC"/>
    <w:rsid w:val="00D41D41"/>
    <w:rsid w:val="00D41D4C"/>
    <w:rsid w:val="00D41E09"/>
    <w:rsid w:val="00D41E19"/>
    <w:rsid w:val="00D41EE9"/>
    <w:rsid w:val="00D42177"/>
    <w:rsid w:val="00D4226D"/>
    <w:rsid w:val="00D422D3"/>
    <w:rsid w:val="00D423DF"/>
    <w:rsid w:val="00D423EE"/>
    <w:rsid w:val="00D42430"/>
    <w:rsid w:val="00D42474"/>
    <w:rsid w:val="00D4249B"/>
    <w:rsid w:val="00D42522"/>
    <w:rsid w:val="00D4270B"/>
    <w:rsid w:val="00D42791"/>
    <w:rsid w:val="00D42930"/>
    <w:rsid w:val="00D429A1"/>
    <w:rsid w:val="00D42B98"/>
    <w:rsid w:val="00D42BA9"/>
    <w:rsid w:val="00D42C24"/>
    <w:rsid w:val="00D42C6F"/>
    <w:rsid w:val="00D42D0B"/>
    <w:rsid w:val="00D42D7D"/>
    <w:rsid w:val="00D42D89"/>
    <w:rsid w:val="00D42D9D"/>
    <w:rsid w:val="00D42E9F"/>
    <w:rsid w:val="00D42EB6"/>
    <w:rsid w:val="00D42EFB"/>
    <w:rsid w:val="00D42FF2"/>
    <w:rsid w:val="00D43022"/>
    <w:rsid w:val="00D4313C"/>
    <w:rsid w:val="00D4314D"/>
    <w:rsid w:val="00D43240"/>
    <w:rsid w:val="00D43417"/>
    <w:rsid w:val="00D435A8"/>
    <w:rsid w:val="00D43764"/>
    <w:rsid w:val="00D43787"/>
    <w:rsid w:val="00D438B5"/>
    <w:rsid w:val="00D438BA"/>
    <w:rsid w:val="00D438ED"/>
    <w:rsid w:val="00D438FC"/>
    <w:rsid w:val="00D43A39"/>
    <w:rsid w:val="00D43A3C"/>
    <w:rsid w:val="00D43C21"/>
    <w:rsid w:val="00D43CE9"/>
    <w:rsid w:val="00D43D64"/>
    <w:rsid w:val="00D43F21"/>
    <w:rsid w:val="00D43F4E"/>
    <w:rsid w:val="00D43F79"/>
    <w:rsid w:val="00D43F94"/>
    <w:rsid w:val="00D43FDE"/>
    <w:rsid w:val="00D4404F"/>
    <w:rsid w:val="00D44085"/>
    <w:rsid w:val="00D4409B"/>
    <w:rsid w:val="00D440A8"/>
    <w:rsid w:val="00D440CC"/>
    <w:rsid w:val="00D44201"/>
    <w:rsid w:val="00D4423C"/>
    <w:rsid w:val="00D4425D"/>
    <w:rsid w:val="00D44280"/>
    <w:rsid w:val="00D443A6"/>
    <w:rsid w:val="00D44420"/>
    <w:rsid w:val="00D444AD"/>
    <w:rsid w:val="00D44501"/>
    <w:rsid w:val="00D4452A"/>
    <w:rsid w:val="00D448C3"/>
    <w:rsid w:val="00D448F9"/>
    <w:rsid w:val="00D44916"/>
    <w:rsid w:val="00D44A4A"/>
    <w:rsid w:val="00D44A66"/>
    <w:rsid w:val="00D44ABA"/>
    <w:rsid w:val="00D44B20"/>
    <w:rsid w:val="00D44B3E"/>
    <w:rsid w:val="00D44BE7"/>
    <w:rsid w:val="00D44BF5"/>
    <w:rsid w:val="00D44C3E"/>
    <w:rsid w:val="00D44D2E"/>
    <w:rsid w:val="00D44DE5"/>
    <w:rsid w:val="00D44F02"/>
    <w:rsid w:val="00D45029"/>
    <w:rsid w:val="00D4503E"/>
    <w:rsid w:val="00D45041"/>
    <w:rsid w:val="00D45059"/>
    <w:rsid w:val="00D450B3"/>
    <w:rsid w:val="00D4518C"/>
    <w:rsid w:val="00D45250"/>
    <w:rsid w:val="00D4525A"/>
    <w:rsid w:val="00D45271"/>
    <w:rsid w:val="00D452D3"/>
    <w:rsid w:val="00D45447"/>
    <w:rsid w:val="00D45458"/>
    <w:rsid w:val="00D4550E"/>
    <w:rsid w:val="00D45606"/>
    <w:rsid w:val="00D4562B"/>
    <w:rsid w:val="00D458A1"/>
    <w:rsid w:val="00D458B2"/>
    <w:rsid w:val="00D458C0"/>
    <w:rsid w:val="00D45958"/>
    <w:rsid w:val="00D4596C"/>
    <w:rsid w:val="00D45980"/>
    <w:rsid w:val="00D45A4E"/>
    <w:rsid w:val="00D45A80"/>
    <w:rsid w:val="00D45D64"/>
    <w:rsid w:val="00D45ECA"/>
    <w:rsid w:val="00D45EE3"/>
    <w:rsid w:val="00D45F14"/>
    <w:rsid w:val="00D45FA6"/>
    <w:rsid w:val="00D45FBE"/>
    <w:rsid w:val="00D46044"/>
    <w:rsid w:val="00D460DB"/>
    <w:rsid w:val="00D460F3"/>
    <w:rsid w:val="00D46166"/>
    <w:rsid w:val="00D4626D"/>
    <w:rsid w:val="00D4633E"/>
    <w:rsid w:val="00D463EA"/>
    <w:rsid w:val="00D4641E"/>
    <w:rsid w:val="00D4644F"/>
    <w:rsid w:val="00D4652D"/>
    <w:rsid w:val="00D4652F"/>
    <w:rsid w:val="00D4655B"/>
    <w:rsid w:val="00D46593"/>
    <w:rsid w:val="00D4659E"/>
    <w:rsid w:val="00D46603"/>
    <w:rsid w:val="00D466AD"/>
    <w:rsid w:val="00D4670D"/>
    <w:rsid w:val="00D4678F"/>
    <w:rsid w:val="00D467B6"/>
    <w:rsid w:val="00D467C1"/>
    <w:rsid w:val="00D46825"/>
    <w:rsid w:val="00D4688F"/>
    <w:rsid w:val="00D468F9"/>
    <w:rsid w:val="00D46976"/>
    <w:rsid w:val="00D46A9C"/>
    <w:rsid w:val="00D46B4A"/>
    <w:rsid w:val="00D46C12"/>
    <w:rsid w:val="00D46C94"/>
    <w:rsid w:val="00D46CAB"/>
    <w:rsid w:val="00D46F5E"/>
    <w:rsid w:val="00D46FF4"/>
    <w:rsid w:val="00D47022"/>
    <w:rsid w:val="00D472A4"/>
    <w:rsid w:val="00D472B2"/>
    <w:rsid w:val="00D472FA"/>
    <w:rsid w:val="00D473C1"/>
    <w:rsid w:val="00D475A3"/>
    <w:rsid w:val="00D475DA"/>
    <w:rsid w:val="00D476B6"/>
    <w:rsid w:val="00D47729"/>
    <w:rsid w:val="00D477ED"/>
    <w:rsid w:val="00D47832"/>
    <w:rsid w:val="00D478E8"/>
    <w:rsid w:val="00D47925"/>
    <w:rsid w:val="00D479A0"/>
    <w:rsid w:val="00D47AFA"/>
    <w:rsid w:val="00D47C29"/>
    <w:rsid w:val="00D47C6C"/>
    <w:rsid w:val="00D47CCF"/>
    <w:rsid w:val="00D47D41"/>
    <w:rsid w:val="00D47DA5"/>
    <w:rsid w:val="00D47E52"/>
    <w:rsid w:val="00D47E8C"/>
    <w:rsid w:val="00D47F04"/>
    <w:rsid w:val="00D47F38"/>
    <w:rsid w:val="00D5001B"/>
    <w:rsid w:val="00D50022"/>
    <w:rsid w:val="00D5002B"/>
    <w:rsid w:val="00D501C3"/>
    <w:rsid w:val="00D502D1"/>
    <w:rsid w:val="00D502E4"/>
    <w:rsid w:val="00D503EB"/>
    <w:rsid w:val="00D5050A"/>
    <w:rsid w:val="00D5052F"/>
    <w:rsid w:val="00D5058C"/>
    <w:rsid w:val="00D505E0"/>
    <w:rsid w:val="00D506B2"/>
    <w:rsid w:val="00D5080A"/>
    <w:rsid w:val="00D50826"/>
    <w:rsid w:val="00D50D64"/>
    <w:rsid w:val="00D50DBB"/>
    <w:rsid w:val="00D50E1A"/>
    <w:rsid w:val="00D50E70"/>
    <w:rsid w:val="00D50F9D"/>
    <w:rsid w:val="00D51017"/>
    <w:rsid w:val="00D51052"/>
    <w:rsid w:val="00D51066"/>
    <w:rsid w:val="00D510A6"/>
    <w:rsid w:val="00D511B3"/>
    <w:rsid w:val="00D512CD"/>
    <w:rsid w:val="00D514F8"/>
    <w:rsid w:val="00D51588"/>
    <w:rsid w:val="00D5158D"/>
    <w:rsid w:val="00D5162C"/>
    <w:rsid w:val="00D5164C"/>
    <w:rsid w:val="00D51656"/>
    <w:rsid w:val="00D51657"/>
    <w:rsid w:val="00D51658"/>
    <w:rsid w:val="00D5183F"/>
    <w:rsid w:val="00D519E4"/>
    <w:rsid w:val="00D51A06"/>
    <w:rsid w:val="00D51B36"/>
    <w:rsid w:val="00D51B77"/>
    <w:rsid w:val="00D51BAB"/>
    <w:rsid w:val="00D51BB9"/>
    <w:rsid w:val="00D51C0D"/>
    <w:rsid w:val="00D51CBF"/>
    <w:rsid w:val="00D51D06"/>
    <w:rsid w:val="00D51D3A"/>
    <w:rsid w:val="00D51D99"/>
    <w:rsid w:val="00D51D9C"/>
    <w:rsid w:val="00D51DDE"/>
    <w:rsid w:val="00D51DF9"/>
    <w:rsid w:val="00D51E08"/>
    <w:rsid w:val="00D51E11"/>
    <w:rsid w:val="00D51E94"/>
    <w:rsid w:val="00D51EA2"/>
    <w:rsid w:val="00D51EF5"/>
    <w:rsid w:val="00D51F75"/>
    <w:rsid w:val="00D521BB"/>
    <w:rsid w:val="00D521D5"/>
    <w:rsid w:val="00D5228D"/>
    <w:rsid w:val="00D522B6"/>
    <w:rsid w:val="00D52332"/>
    <w:rsid w:val="00D523A8"/>
    <w:rsid w:val="00D523AD"/>
    <w:rsid w:val="00D523ED"/>
    <w:rsid w:val="00D524A0"/>
    <w:rsid w:val="00D5258C"/>
    <w:rsid w:val="00D525B8"/>
    <w:rsid w:val="00D525EE"/>
    <w:rsid w:val="00D52654"/>
    <w:rsid w:val="00D526C9"/>
    <w:rsid w:val="00D52748"/>
    <w:rsid w:val="00D527E1"/>
    <w:rsid w:val="00D528B7"/>
    <w:rsid w:val="00D52948"/>
    <w:rsid w:val="00D529B5"/>
    <w:rsid w:val="00D529DC"/>
    <w:rsid w:val="00D52A3A"/>
    <w:rsid w:val="00D52ACF"/>
    <w:rsid w:val="00D52ADF"/>
    <w:rsid w:val="00D52B5B"/>
    <w:rsid w:val="00D52BB9"/>
    <w:rsid w:val="00D52CE3"/>
    <w:rsid w:val="00D52D78"/>
    <w:rsid w:val="00D52DC0"/>
    <w:rsid w:val="00D52E82"/>
    <w:rsid w:val="00D52F11"/>
    <w:rsid w:val="00D52FDB"/>
    <w:rsid w:val="00D530A0"/>
    <w:rsid w:val="00D530B5"/>
    <w:rsid w:val="00D53114"/>
    <w:rsid w:val="00D53187"/>
    <w:rsid w:val="00D532DF"/>
    <w:rsid w:val="00D53347"/>
    <w:rsid w:val="00D533FD"/>
    <w:rsid w:val="00D53475"/>
    <w:rsid w:val="00D53486"/>
    <w:rsid w:val="00D534EC"/>
    <w:rsid w:val="00D534FA"/>
    <w:rsid w:val="00D53518"/>
    <w:rsid w:val="00D537C0"/>
    <w:rsid w:val="00D5389E"/>
    <w:rsid w:val="00D538F6"/>
    <w:rsid w:val="00D5392D"/>
    <w:rsid w:val="00D539A8"/>
    <w:rsid w:val="00D539E9"/>
    <w:rsid w:val="00D53AEC"/>
    <w:rsid w:val="00D53BF3"/>
    <w:rsid w:val="00D53C05"/>
    <w:rsid w:val="00D53C58"/>
    <w:rsid w:val="00D53C8B"/>
    <w:rsid w:val="00D53D5A"/>
    <w:rsid w:val="00D53DC6"/>
    <w:rsid w:val="00D53DE6"/>
    <w:rsid w:val="00D53E28"/>
    <w:rsid w:val="00D53E41"/>
    <w:rsid w:val="00D53E75"/>
    <w:rsid w:val="00D53EDC"/>
    <w:rsid w:val="00D53FD5"/>
    <w:rsid w:val="00D540BD"/>
    <w:rsid w:val="00D54181"/>
    <w:rsid w:val="00D542D4"/>
    <w:rsid w:val="00D542E8"/>
    <w:rsid w:val="00D54331"/>
    <w:rsid w:val="00D5436F"/>
    <w:rsid w:val="00D544DD"/>
    <w:rsid w:val="00D5452E"/>
    <w:rsid w:val="00D54572"/>
    <w:rsid w:val="00D545F8"/>
    <w:rsid w:val="00D5475F"/>
    <w:rsid w:val="00D547C5"/>
    <w:rsid w:val="00D548C0"/>
    <w:rsid w:val="00D548C8"/>
    <w:rsid w:val="00D548E5"/>
    <w:rsid w:val="00D54A75"/>
    <w:rsid w:val="00D54B2A"/>
    <w:rsid w:val="00D54B2F"/>
    <w:rsid w:val="00D54B87"/>
    <w:rsid w:val="00D54B8D"/>
    <w:rsid w:val="00D54BAB"/>
    <w:rsid w:val="00D54D60"/>
    <w:rsid w:val="00D54E28"/>
    <w:rsid w:val="00D55033"/>
    <w:rsid w:val="00D551E9"/>
    <w:rsid w:val="00D551EC"/>
    <w:rsid w:val="00D55414"/>
    <w:rsid w:val="00D5549A"/>
    <w:rsid w:val="00D554CA"/>
    <w:rsid w:val="00D55504"/>
    <w:rsid w:val="00D555A3"/>
    <w:rsid w:val="00D555C8"/>
    <w:rsid w:val="00D555ED"/>
    <w:rsid w:val="00D555F8"/>
    <w:rsid w:val="00D55661"/>
    <w:rsid w:val="00D556F1"/>
    <w:rsid w:val="00D5573D"/>
    <w:rsid w:val="00D5586B"/>
    <w:rsid w:val="00D55878"/>
    <w:rsid w:val="00D558D8"/>
    <w:rsid w:val="00D558F1"/>
    <w:rsid w:val="00D5592B"/>
    <w:rsid w:val="00D5594D"/>
    <w:rsid w:val="00D5596E"/>
    <w:rsid w:val="00D55A57"/>
    <w:rsid w:val="00D55C6A"/>
    <w:rsid w:val="00D55EEE"/>
    <w:rsid w:val="00D55F28"/>
    <w:rsid w:val="00D560ED"/>
    <w:rsid w:val="00D56214"/>
    <w:rsid w:val="00D56251"/>
    <w:rsid w:val="00D56326"/>
    <w:rsid w:val="00D5635C"/>
    <w:rsid w:val="00D5642A"/>
    <w:rsid w:val="00D565DA"/>
    <w:rsid w:val="00D566D1"/>
    <w:rsid w:val="00D5670E"/>
    <w:rsid w:val="00D56737"/>
    <w:rsid w:val="00D56794"/>
    <w:rsid w:val="00D567BE"/>
    <w:rsid w:val="00D5688F"/>
    <w:rsid w:val="00D568BC"/>
    <w:rsid w:val="00D56942"/>
    <w:rsid w:val="00D56967"/>
    <w:rsid w:val="00D569D5"/>
    <w:rsid w:val="00D569FA"/>
    <w:rsid w:val="00D56A30"/>
    <w:rsid w:val="00D56AFC"/>
    <w:rsid w:val="00D56AFE"/>
    <w:rsid w:val="00D56BA3"/>
    <w:rsid w:val="00D56CB4"/>
    <w:rsid w:val="00D56D18"/>
    <w:rsid w:val="00D56D23"/>
    <w:rsid w:val="00D56D25"/>
    <w:rsid w:val="00D56DD6"/>
    <w:rsid w:val="00D56E2E"/>
    <w:rsid w:val="00D56E3A"/>
    <w:rsid w:val="00D56EB2"/>
    <w:rsid w:val="00D56F8C"/>
    <w:rsid w:val="00D57135"/>
    <w:rsid w:val="00D57188"/>
    <w:rsid w:val="00D572E8"/>
    <w:rsid w:val="00D573CD"/>
    <w:rsid w:val="00D574D6"/>
    <w:rsid w:val="00D575B4"/>
    <w:rsid w:val="00D575F2"/>
    <w:rsid w:val="00D5773D"/>
    <w:rsid w:val="00D5786B"/>
    <w:rsid w:val="00D578B5"/>
    <w:rsid w:val="00D57976"/>
    <w:rsid w:val="00D57A72"/>
    <w:rsid w:val="00D57C6A"/>
    <w:rsid w:val="00D57C98"/>
    <w:rsid w:val="00D57D25"/>
    <w:rsid w:val="00D57E7E"/>
    <w:rsid w:val="00D57F40"/>
    <w:rsid w:val="00D57FB1"/>
    <w:rsid w:val="00D60005"/>
    <w:rsid w:val="00D60007"/>
    <w:rsid w:val="00D60071"/>
    <w:rsid w:val="00D6007B"/>
    <w:rsid w:val="00D6007C"/>
    <w:rsid w:val="00D601F1"/>
    <w:rsid w:val="00D601F7"/>
    <w:rsid w:val="00D601FB"/>
    <w:rsid w:val="00D60439"/>
    <w:rsid w:val="00D60637"/>
    <w:rsid w:val="00D60701"/>
    <w:rsid w:val="00D60705"/>
    <w:rsid w:val="00D60717"/>
    <w:rsid w:val="00D60744"/>
    <w:rsid w:val="00D607BF"/>
    <w:rsid w:val="00D608CB"/>
    <w:rsid w:val="00D608FB"/>
    <w:rsid w:val="00D6096E"/>
    <w:rsid w:val="00D609BD"/>
    <w:rsid w:val="00D609C0"/>
    <w:rsid w:val="00D60A09"/>
    <w:rsid w:val="00D60AA7"/>
    <w:rsid w:val="00D60B43"/>
    <w:rsid w:val="00D60C18"/>
    <w:rsid w:val="00D60C42"/>
    <w:rsid w:val="00D60D0E"/>
    <w:rsid w:val="00D60E0B"/>
    <w:rsid w:val="00D60E3B"/>
    <w:rsid w:val="00D60E44"/>
    <w:rsid w:val="00D60EC1"/>
    <w:rsid w:val="00D60F9C"/>
    <w:rsid w:val="00D60FF9"/>
    <w:rsid w:val="00D610DB"/>
    <w:rsid w:val="00D610F6"/>
    <w:rsid w:val="00D610FD"/>
    <w:rsid w:val="00D6117D"/>
    <w:rsid w:val="00D6142F"/>
    <w:rsid w:val="00D6162E"/>
    <w:rsid w:val="00D61675"/>
    <w:rsid w:val="00D6170E"/>
    <w:rsid w:val="00D617CB"/>
    <w:rsid w:val="00D618EA"/>
    <w:rsid w:val="00D618FE"/>
    <w:rsid w:val="00D619B2"/>
    <w:rsid w:val="00D61A20"/>
    <w:rsid w:val="00D61A46"/>
    <w:rsid w:val="00D61AB2"/>
    <w:rsid w:val="00D61BB1"/>
    <w:rsid w:val="00D61D9F"/>
    <w:rsid w:val="00D61E23"/>
    <w:rsid w:val="00D61F8D"/>
    <w:rsid w:val="00D62049"/>
    <w:rsid w:val="00D6214B"/>
    <w:rsid w:val="00D621CD"/>
    <w:rsid w:val="00D62209"/>
    <w:rsid w:val="00D6242E"/>
    <w:rsid w:val="00D62498"/>
    <w:rsid w:val="00D6256B"/>
    <w:rsid w:val="00D626F7"/>
    <w:rsid w:val="00D62744"/>
    <w:rsid w:val="00D6276E"/>
    <w:rsid w:val="00D627EB"/>
    <w:rsid w:val="00D6289D"/>
    <w:rsid w:val="00D62949"/>
    <w:rsid w:val="00D6298D"/>
    <w:rsid w:val="00D62A03"/>
    <w:rsid w:val="00D62A7A"/>
    <w:rsid w:val="00D62AF5"/>
    <w:rsid w:val="00D62B17"/>
    <w:rsid w:val="00D62B70"/>
    <w:rsid w:val="00D62BA4"/>
    <w:rsid w:val="00D62BC4"/>
    <w:rsid w:val="00D62C47"/>
    <w:rsid w:val="00D62C6C"/>
    <w:rsid w:val="00D62E30"/>
    <w:rsid w:val="00D62EB9"/>
    <w:rsid w:val="00D62EE3"/>
    <w:rsid w:val="00D62FA3"/>
    <w:rsid w:val="00D631D4"/>
    <w:rsid w:val="00D632AE"/>
    <w:rsid w:val="00D6331B"/>
    <w:rsid w:val="00D63372"/>
    <w:rsid w:val="00D63430"/>
    <w:rsid w:val="00D634CF"/>
    <w:rsid w:val="00D634E2"/>
    <w:rsid w:val="00D6353E"/>
    <w:rsid w:val="00D635E9"/>
    <w:rsid w:val="00D6373A"/>
    <w:rsid w:val="00D63751"/>
    <w:rsid w:val="00D63770"/>
    <w:rsid w:val="00D637F1"/>
    <w:rsid w:val="00D638C4"/>
    <w:rsid w:val="00D638D6"/>
    <w:rsid w:val="00D638D9"/>
    <w:rsid w:val="00D639E9"/>
    <w:rsid w:val="00D63A3C"/>
    <w:rsid w:val="00D63B34"/>
    <w:rsid w:val="00D63D5F"/>
    <w:rsid w:val="00D63F0F"/>
    <w:rsid w:val="00D63F81"/>
    <w:rsid w:val="00D64046"/>
    <w:rsid w:val="00D6405B"/>
    <w:rsid w:val="00D64148"/>
    <w:rsid w:val="00D6421F"/>
    <w:rsid w:val="00D6429E"/>
    <w:rsid w:val="00D644F8"/>
    <w:rsid w:val="00D64507"/>
    <w:rsid w:val="00D64529"/>
    <w:rsid w:val="00D645CB"/>
    <w:rsid w:val="00D64611"/>
    <w:rsid w:val="00D64663"/>
    <w:rsid w:val="00D646A0"/>
    <w:rsid w:val="00D646C1"/>
    <w:rsid w:val="00D6480F"/>
    <w:rsid w:val="00D648A1"/>
    <w:rsid w:val="00D648C6"/>
    <w:rsid w:val="00D648EB"/>
    <w:rsid w:val="00D649CE"/>
    <w:rsid w:val="00D64A74"/>
    <w:rsid w:val="00D64A80"/>
    <w:rsid w:val="00D64AC5"/>
    <w:rsid w:val="00D64AC6"/>
    <w:rsid w:val="00D64B2D"/>
    <w:rsid w:val="00D64B5C"/>
    <w:rsid w:val="00D64BDE"/>
    <w:rsid w:val="00D64E0A"/>
    <w:rsid w:val="00D64E50"/>
    <w:rsid w:val="00D64E87"/>
    <w:rsid w:val="00D64E94"/>
    <w:rsid w:val="00D64EEC"/>
    <w:rsid w:val="00D64EF2"/>
    <w:rsid w:val="00D64FEE"/>
    <w:rsid w:val="00D6507E"/>
    <w:rsid w:val="00D65176"/>
    <w:rsid w:val="00D651E2"/>
    <w:rsid w:val="00D65436"/>
    <w:rsid w:val="00D65466"/>
    <w:rsid w:val="00D6550E"/>
    <w:rsid w:val="00D65703"/>
    <w:rsid w:val="00D6578E"/>
    <w:rsid w:val="00D657DE"/>
    <w:rsid w:val="00D65874"/>
    <w:rsid w:val="00D6590F"/>
    <w:rsid w:val="00D65AA7"/>
    <w:rsid w:val="00D65AF0"/>
    <w:rsid w:val="00D65B85"/>
    <w:rsid w:val="00D65BB5"/>
    <w:rsid w:val="00D65C4B"/>
    <w:rsid w:val="00D65C72"/>
    <w:rsid w:val="00D65DB1"/>
    <w:rsid w:val="00D65EE6"/>
    <w:rsid w:val="00D65FD8"/>
    <w:rsid w:val="00D66098"/>
    <w:rsid w:val="00D661BC"/>
    <w:rsid w:val="00D66214"/>
    <w:rsid w:val="00D6624C"/>
    <w:rsid w:val="00D66297"/>
    <w:rsid w:val="00D662C5"/>
    <w:rsid w:val="00D662E5"/>
    <w:rsid w:val="00D66506"/>
    <w:rsid w:val="00D6653D"/>
    <w:rsid w:val="00D66553"/>
    <w:rsid w:val="00D665B4"/>
    <w:rsid w:val="00D6661E"/>
    <w:rsid w:val="00D666C7"/>
    <w:rsid w:val="00D6675A"/>
    <w:rsid w:val="00D66843"/>
    <w:rsid w:val="00D6686E"/>
    <w:rsid w:val="00D66895"/>
    <w:rsid w:val="00D668BB"/>
    <w:rsid w:val="00D668E8"/>
    <w:rsid w:val="00D66912"/>
    <w:rsid w:val="00D6694B"/>
    <w:rsid w:val="00D66A3A"/>
    <w:rsid w:val="00D66AE5"/>
    <w:rsid w:val="00D66B3A"/>
    <w:rsid w:val="00D66B89"/>
    <w:rsid w:val="00D66C48"/>
    <w:rsid w:val="00D66CB4"/>
    <w:rsid w:val="00D66CF0"/>
    <w:rsid w:val="00D66D32"/>
    <w:rsid w:val="00D66E4B"/>
    <w:rsid w:val="00D66E51"/>
    <w:rsid w:val="00D66E52"/>
    <w:rsid w:val="00D66FC4"/>
    <w:rsid w:val="00D6717E"/>
    <w:rsid w:val="00D67183"/>
    <w:rsid w:val="00D671AB"/>
    <w:rsid w:val="00D6731B"/>
    <w:rsid w:val="00D67379"/>
    <w:rsid w:val="00D6738A"/>
    <w:rsid w:val="00D674BE"/>
    <w:rsid w:val="00D67652"/>
    <w:rsid w:val="00D67666"/>
    <w:rsid w:val="00D6773A"/>
    <w:rsid w:val="00D67797"/>
    <w:rsid w:val="00D677B3"/>
    <w:rsid w:val="00D6783B"/>
    <w:rsid w:val="00D6783F"/>
    <w:rsid w:val="00D67945"/>
    <w:rsid w:val="00D6797A"/>
    <w:rsid w:val="00D67ABE"/>
    <w:rsid w:val="00D67E30"/>
    <w:rsid w:val="00D67ED5"/>
    <w:rsid w:val="00D67F90"/>
    <w:rsid w:val="00D67FDF"/>
    <w:rsid w:val="00D70047"/>
    <w:rsid w:val="00D7007E"/>
    <w:rsid w:val="00D700B8"/>
    <w:rsid w:val="00D700C7"/>
    <w:rsid w:val="00D701E1"/>
    <w:rsid w:val="00D70280"/>
    <w:rsid w:val="00D702F0"/>
    <w:rsid w:val="00D70327"/>
    <w:rsid w:val="00D7047C"/>
    <w:rsid w:val="00D704F1"/>
    <w:rsid w:val="00D705B5"/>
    <w:rsid w:val="00D70624"/>
    <w:rsid w:val="00D706D2"/>
    <w:rsid w:val="00D707A7"/>
    <w:rsid w:val="00D7088B"/>
    <w:rsid w:val="00D708A4"/>
    <w:rsid w:val="00D708E2"/>
    <w:rsid w:val="00D7092E"/>
    <w:rsid w:val="00D70966"/>
    <w:rsid w:val="00D709D8"/>
    <w:rsid w:val="00D70A1F"/>
    <w:rsid w:val="00D70B36"/>
    <w:rsid w:val="00D70B49"/>
    <w:rsid w:val="00D70B82"/>
    <w:rsid w:val="00D70CC6"/>
    <w:rsid w:val="00D70F08"/>
    <w:rsid w:val="00D70FE7"/>
    <w:rsid w:val="00D71108"/>
    <w:rsid w:val="00D71130"/>
    <w:rsid w:val="00D7115B"/>
    <w:rsid w:val="00D71312"/>
    <w:rsid w:val="00D7133B"/>
    <w:rsid w:val="00D71375"/>
    <w:rsid w:val="00D71391"/>
    <w:rsid w:val="00D715CB"/>
    <w:rsid w:val="00D715ED"/>
    <w:rsid w:val="00D71734"/>
    <w:rsid w:val="00D717E7"/>
    <w:rsid w:val="00D718BE"/>
    <w:rsid w:val="00D71914"/>
    <w:rsid w:val="00D719E3"/>
    <w:rsid w:val="00D71A4B"/>
    <w:rsid w:val="00D71B6C"/>
    <w:rsid w:val="00D71C09"/>
    <w:rsid w:val="00D71CA5"/>
    <w:rsid w:val="00D71D50"/>
    <w:rsid w:val="00D71DF1"/>
    <w:rsid w:val="00D7202E"/>
    <w:rsid w:val="00D72059"/>
    <w:rsid w:val="00D72091"/>
    <w:rsid w:val="00D7218E"/>
    <w:rsid w:val="00D721B0"/>
    <w:rsid w:val="00D7226C"/>
    <w:rsid w:val="00D7237A"/>
    <w:rsid w:val="00D723D4"/>
    <w:rsid w:val="00D723E7"/>
    <w:rsid w:val="00D723E9"/>
    <w:rsid w:val="00D72492"/>
    <w:rsid w:val="00D724A0"/>
    <w:rsid w:val="00D72621"/>
    <w:rsid w:val="00D72656"/>
    <w:rsid w:val="00D726A8"/>
    <w:rsid w:val="00D726CD"/>
    <w:rsid w:val="00D7278D"/>
    <w:rsid w:val="00D728A2"/>
    <w:rsid w:val="00D729A0"/>
    <w:rsid w:val="00D72A46"/>
    <w:rsid w:val="00D72AA3"/>
    <w:rsid w:val="00D72CAA"/>
    <w:rsid w:val="00D72D7F"/>
    <w:rsid w:val="00D72DCC"/>
    <w:rsid w:val="00D72E72"/>
    <w:rsid w:val="00D72F3A"/>
    <w:rsid w:val="00D73113"/>
    <w:rsid w:val="00D7318A"/>
    <w:rsid w:val="00D7327C"/>
    <w:rsid w:val="00D732DA"/>
    <w:rsid w:val="00D732F0"/>
    <w:rsid w:val="00D73340"/>
    <w:rsid w:val="00D73409"/>
    <w:rsid w:val="00D7345A"/>
    <w:rsid w:val="00D73466"/>
    <w:rsid w:val="00D73505"/>
    <w:rsid w:val="00D737F8"/>
    <w:rsid w:val="00D7382E"/>
    <w:rsid w:val="00D73832"/>
    <w:rsid w:val="00D73846"/>
    <w:rsid w:val="00D738C0"/>
    <w:rsid w:val="00D73938"/>
    <w:rsid w:val="00D73A19"/>
    <w:rsid w:val="00D73A69"/>
    <w:rsid w:val="00D73B59"/>
    <w:rsid w:val="00D73CBF"/>
    <w:rsid w:val="00D73D97"/>
    <w:rsid w:val="00D73DE0"/>
    <w:rsid w:val="00D73E67"/>
    <w:rsid w:val="00D73EE6"/>
    <w:rsid w:val="00D73F87"/>
    <w:rsid w:val="00D74052"/>
    <w:rsid w:val="00D740FC"/>
    <w:rsid w:val="00D740FE"/>
    <w:rsid w:val="00D741FB"/>
    <w:rsid w:val="00D74214"/>
    <w:rsid w:val="00D742D3"/>
    <w:rsid w:val="00D7432E"/>
    <w:rsid w:val="00D74423"/>
    <w:rsid w:val="00D7448E"/>
    <w:rsid w:val="00D744D6"/>
    <w:rsid w:val="00D74539"/>
    <w:rsid w:val="00D7469E"/>
    <w:rsid w:val="00D7481E"/>
    <w:rsid w:val="00D74875"/>
    <w:rsid w:val="00D74884"/>
    <w:rsid w:val="00D74A24"/>
    <w:rsid w:val="00D74B0E"/>
    <w:rsid w:val="00D74BD3"/>
    <w:rsid w:val="00D74DF1"/>
    <w:rsid w:val="00D74E53"/>
    <w:rsid w:val="00D74F25"/>
    <w:rsid w:val="00D74F26"/>
    <w:rsid w:val="00D74F63"/>
    <w:rsid w:val="00D74FC9"/>
    <w:rsid w:val="00D75187"/>
    <w:rsid w:val="00D752DD"/>
    <w:rsid w:val="00D75322"/>
    <w:rsid w:val="00D7540B"/>
    <w:rsid w:val="00D75473"/>
    <w:rsid w:val="00D75597"/>
    <w:rsid w:val="00D755E9"/>
    <w:rsid w:val="00D75636"/>
    <w:rsid w:val="00D7587F"/>
    <w:rsid w:val="00D759A0"/>
    <w:rsid w:val="00D759E4"/>
    <w:rsid w:val="00D75A31"/>
    <w:rsid w:val="00D75AD2"/>
    <w:rsid w:val="00D75B05"/>
    <w:rsid w:val="00D75B1B"/>
    <w:rsid w:val="00D75B2D"/>
    <w:rsid w:val="00D75C01"/>
    <w:rsid w:val="00D75CBE"/>
    <w:rsid w:val="00D75CF2"/>
    <w:rsid w:val="00D75EBA"/>
    <w:rsid w:val="00D75F43"/>
    <w:rsid w:val="00D7602D"/>
    <w:rsid w:val="00D76052"/>
    <w:rsid w:val="00D7608C"/>
    <w:rsid w:val="00D761BD"/>
    <w:rsid w:val="00D76206"/>
    <w:rsid w:val="00D7629C"/>
    <w:rsid w:val="00D762B4"/>
    <w:rsid w:val="00D7642A"/>
    <w:rsid w:val="00D7653C"/>
    <w:rsid w:val="00D765CF"/>
    <w:rsid w:val="00D76608"/>
    <w:rsid w:val="00D76631"/>
    <w:rsid w:val="00D766C3"/>
    <w:rsid w:val="00D766D0"/>
    <w:rsid w:val="00D76762"/>
    <w:rsid w:val="00D76769"/>
    <w:rsid w:val="00D7682B"/>
    <w:rsid w:val="00D76922"/>
    <w:rsid w:val="00D7694F"/>
    <w:rsid w:val="00D769F6"/>
    <w:rsid w:val="00D76A3E"/>
    <w:rsid w:val="00D76A61"/>
    <w:rsid w:val="00D76AA8"/>
    <w:rsid w:val="00D76AB1"/>
    <w:rsid w:val="00D76AE2"/>
    <w:rsid w:val="00D76BBA"/>
    <w:rsid w:val="00D76C21"/>
    <w:rsid w:val="00D76CEB"/>
    <w:rsid w:val="00D76F4E"/>
    <w:rsid w:val="00D76F78"/>
    <w:rsid w:val="00D77071"/>
    <w:rsid w:val="00D770AA"/>
    <w:rsid w:val="00D77218"/>
    <w:rsid w:val="00D77294"/>
    <w:rsid w:val="00D772C6"/>
    <w:rsid w:val="00D772C8"/>
    <w:rsid w:val="00D772E8"/>
    <w:rsid w:val="00D773B8"/>
    <w:rsid w:val="00D7746E"/>
    <w:rsid w:val="00D774A8"/>
    <w:rsid w:val="00D775AB"/>
    <w:rsid w:val="00D7763F"/>
    <w:rsid w:val="00D77657"/>
    <w:rsid w:val="00D776EA"/>
    <w:rsid w:val="00D77792"/>
    <w:rsid w:val="00D77C91"/>
    <w:rsid w:val="00D77D8F"/>
    <w:rsid w:val="00D77DE7"/>
    <w:rsid w:val="00D77E28"/>
    <w:rsid w:val="00D77E6E"/>
    <w:rsid w:val="00D77F29"/>
    <w:rsid w:val="00D77F6B"/>
    <w:rsid w:val="00D77FA8"/>
    <w:rsid w:val="00D80015"/>
    <w:rsid w:val="00D8001B"/>
    <w:rsid w:val="00D80280"/>
    <w:rsid w:val="00D802F9"/>
    <w:rsid w:val="00D80481"/>
    <w:rsid w:val="00D8060C"/>
    <w:rsid w:val="00D8063A"/>
    <w:rsid w:val="00D8066D"/>
    <w:rsid w:val="00D80676"/>
    <w:rsid w:val="00D8077D"/>
    <w:rsid w:val="00D807E7"/>
    <w:rsid w:val="00D80831"/>
    <w:rsid w:val="00D8083F"/>
    <w:rsid w:val="00D8087F"/>
    <w:rsid w:val="00D80892"/>
    <w:rsid w:val="00D8089F"/>
    <w:rsid w:val="00D808D2"/>
    <w:rsid w:val="00D80949"/>
    <w:rsid w:val="00D809D1"/>
    <w:rsid w:val="00D80AAF"/>
    <w:rsid w:val="00D80ABB"/>
    <w:rsid w:val="00D80C56"/>
    <w:rsid w:val="00D80C61"/>
    <w:rsid w:val="00D80CAE"/>
    <w:rsid w:val="00D80E71"/>
    <w:rsid w:val="00D80E74"/>
    <w:rsid w:val="00D80FE8"/>
    <w:rsid w:val="00D8127B"/>
    <w:rsid w:val="00D81317"/>
    <w:rsid w:val="00D813EC"/>
    <w:rsid w:val="00D81495"/>
    <w:rsid w:val="00D814E8"/>
    <w:rsid w:val="00D81510"/>
    <w:rsid w:val="00D8168E"/>
    <w:rsid w:val="00D817E7"/>
    <w:rsid w:val="00D817EC"/>
    <w:rsid w:val="00D81889"/>
    <w:rsid w:val="00D81907"/>
    <w:rsid w:val="00D819E0"/>
    <w:rsid w:val="00D81A07"/>
    <w:rsid w:val="00D81B11"/>
    <w:rsid w:val="00D81BB7"/>
    <w:rsid w:val="00D81BBB"/>
    <w:rsid w:val="00D81CB9"/>
    <w:rsid w:val="00D81DDC"/>
    <w:rsid w:val="00D81DFD"/>
    <w:rsid w:val="00D81E73"/>
    <w:rsid w:val="00D81E7E"/>
    <w:rsid w:val="00D81F6E"/>
    <w:rsid w:val="00D82056"/>
    <w:rsid w:val="00D82285"/>
    <w:rsid w:val="00D82360"/>
    <w:rsid w:val="00D82376"/>
    <w:rsid w:val="00D823C4"/>
    <w:rsid w:val="00D8252D"/>
    <w:rsid w:val="00D82554"/>
    <w:rsid w:val="00D825A6"/>
    <w:rsid w:val="00D8262F"/>
    <w:rsid w:val="00D8269E"/>
    <w:rsid w:val="00D82818"/>
    <w:rsid w:val="00D829DC"/>
    <w:rsid w:val="00D829EF"/>
    <w:rsid w:val="00D82A0F"/>
    <w:rsid w:val="00D82A2B"/>
    <w:rsid w:val="00D82A85"/>
    <w:rsid w:val="00D82B29"/>
    <w:rsid w:val="00D82CE0"/>
    <w:rsid w:val="00D82CF5"/>
    <w:rsid w:val="00D82D4D"/>
    <w:rsid w:val="00D82DAD"/>
    <w:rsid w:val="00D82F22"/>
    <w:rsid w:val="00D82F33"/>
    <w:rsid w:val="00D82F59"/>
    <w:rsid w:val="00D83006"/>
    <w:rsid w:val="00D8314F"/>
    <w:rsid w:val="00D83173"/>
    <w:rsid w:val="00D83186"/>
    <w:rsid w:val="00D831A7"/>
    <w:rsid w:val="00D83201"/>
    <w:rsid w:val="00D8324D"/>
    <w:rsid w:val="00D8328B"/>
    <w:rsid w:val="00D833F8"/>
    <w:rsid w:val="00D8345B"/>
    <w:rsid w:val="00D83466"/>
    <w:rsid w:val="00D834B9"/>
    <w:rsid w:val="00D8354A"/>
    <w:rsid w:val="00D835F2"/>
    <w:rsid w:val="00D8372C"/>
    <w:rsid w:val="00D8374D"/>
    <w:rsid w:val="00D837E2"/>
    <w:rsid w:val="00D83872"/>
    <w:rsid w:val="00D8395F"/>
    <w:rsid w:val="00D83A6C"/>
    <w:rsid w:val="00D83B4E"/>
    <w:rsid w:val="00D83B9C"/>
    <w:rsid w:val="00D83BDD"/>
    <w:rsid w:val="00D83C06"/>
    <w:rsid w:val="00D83C4F"/>
    <w:rsid w:val="00D83D45"/>
    <w:rsid w:val="00D83F52"/>
    <w:rsid w:val="00D83F79"/>
    <w:rsid w:val="00D83F91"/>
    <w:rsid w:val="00D83FE1"/>
    <w:rsid w:val="00D84095"/>
    <w:rsid w:val="00D8411C"/>
    <w:rsid w:val="00D84163"/>
    <w:rsid w:val="00D841A9"/>
    <w:rsid w:val="00D8420D"/>
    <w:rsid w:val="00D8425B"/>
    <w:rsid w:val="00D84262"/>
    <w:rsid w:val="00D84289"/>
    <w:rsid w:val="00D843E3"/>
    <w:rsid w:val="00D84488"/>
    <w:rsid w:val="00D8448C"/>
    <w:rsid w:val="00D844B8"/>
    <w:rsid w:val="00D844F0"/>
    <w:rsid w:val="00D8465F"/>
    <w:rsid w:val="00D8482C"/>
    <w:rsid w:val="00D8487A"/>
    <w:rsid w:val="00D84891"/>
    <w:rsid w:val="00D84901"/>
    <w:rsid w:val="00D8498A"/>
    <w:rsid w:val="00D849A7"/>
    <w:rsid w:val="00D849D1"/>
    <w:rsid w:val="00D84BDF"/>
    <w:rsid w:val="00D84DA3"/>
    <w:rsid w:val="00D84ED3"/>
    <w:rsid w:val="00D84ED9"/>
    <w:rsid w:val="00D85017"/>
    <w:rsid w:val="00D85023"/>
    <w:rsid w:val="00D852AA"/>
    <w:rsid w:val="00D852C9"/>
    <w:rsid w:val="00D852CC"/>
    <w:rsid w:val="00D852D7"/>
    <w:rsid w:val="00D85367"/>
    <w:rsid w:val="00D853CB"/>
    <w:rsid w:val="00D853F3"/>
    <w:rsid w:val="00D85412"/>
    <w:rsid w:val="00D8550E"/>
    <w:rsid w:val="00D855D5"/>
    <w:rsid w:val="00D8561D"/>
    <w:rsid w:val="00D8564F"/>
    <w:rsid w:val="00D8572F"/>
    <w:rsid w:val="00D85887"/>
    <w:rsid w:val="00D8588A"/>
    <w:rsid w:val="00D8591E"/>
    <w:rsid w:val="00D85A69"/>
    <w:rsid w:val="00D85A83"/>
    <w:rsid w:val="00D85BF9"/>
    <w:rsid w:val="00D85CBA"/>
    <w:rsid w:val="00D85D50"/>
    <w:rsid w:val="00D85D80"/>
    <w:rsid w:val="00D85D9B"/>
    <w:rsid w:val="00D85DF7"/>
    <w:rsid w:val="00D85E2F"/>
    <w:rsid w:val="00D85F35"/>
    <w:rsid w:val="00D85F89"/>
    <w:rsid w:val="00D86009"/>
    <w:rsid w:val="00D86029"/>
    <w:rsid w:val="00D86051"/>
    <w:rsid w:val="00D86157"/>
    <w:rsid w:val="00D86311"/>
    <w:rsid w:val="00D86316"/>
    <w:rsid w:val="00D86342"/>
    <w:rsid w:val="00D863A3"/>
    <w:rsid w:val="00D86470"/>
    <w:rsid w:val="00D8650C"/>
    <w:rsid w:val="00D86515"/>
    <w:rsid w:val="00D8651F"/>
    <w:rsid w:val="00D8656C"/>
    <w:rsid w:val="00D8662E"/>
    <w:rsid w:val="00D86699"/>
    <w:rsid w:val="00D86730"/>
    <w:rsid w:val="00D8674A"/>
    <w:rsid w:val="00D868CC"/>
    <w:rsid w:val="00D868E2"/>
    <w:rsid w:val="00D8695D"/>
    <w:rsid w:val="00D869F0"/>
    <w:rsid w:val="00D869FE"/>
    <w:rsid w:val="00D86A76"/>
    <w:rsid w:val="00D86B57"/>
    <w:rsid w:val="00D86BF7"/>
    <w:rsid w:val="00D86CDF"/>
    <w:rsid w:val="00D86D4A"/>
    <w:rsid w:val="00D86E8C"/>
    <w:rsid w:val="00D86ED8"/>
    <w:rsid w:val="00D87134"/>
    <w:rsid w:val="00D87169"/>
    <w:rsid w:val="00D87254"/>
    <w:rsid w:val="00D872A5"/>
    <w:rsid w:val="00D873D2"/>
    <w:rsid w:val="00D873FC"/>
    <w:rsid w:val="00D8742B"/>
    <w:rsid w:val="00D8744A"/>
    <w:rsid w:val="00D87597"/>
    <w:rsid w:val="00D876F1"/>
    <w:rsid w:val="00D87737"/>
    <w:rsid w:val="00D87803"/>
    <w:rsid w:val="00D878C0"/>
    <w:rsid w:val="00D87959"/>
    <w:rsid w:val="00D87989"/>
    <w:rsid w:val="00D879B8"/>
    <w:rsid w:val="00D87AC0"/>
    <w:rsid w:val="00D87B00"/>
    <w:rsid w:val="00D87BEE"/>
    <w:rsid w:val="00D87C06"/>
    <w:rsid w:val="00D87C33"/>
    <w:rsid w:val="00D87D0D"/>
    <w:rsid w:val="00D87D36"/>
    <w:rsid w:val="00D87D6F"/>
    <w:rsid w:val="00D87DCC"/>
    <w:rsid w:val="00D87E0E"/>
    <w:rsid w:val="00D87EAA"/>
    <w:rsid w:val="00D87EE5"/>
    <w:rsid w:val="00D87F4B"/>
    <w:rsid w:val="00D87F84"/>
    <w:rsid w:val="00D87FF6"/>
    <w:rsid w:val="00D9004B"/>
    <w:rsid w:val="00D900C1"/>
    <w:rsid w:val="00D900D9"/>
    <w:rsid w:val="00D90279"/>
    <w:rsid w:val="00D902A6"/>
    <w:rsid w:val="00D90328"/>
    <w:rsid w:val="00D90380"/>
    <w:rsid w:val="00D9038F"/>
    <w:rsid w:val="00D903AE"/>
    <w:rsid w:val="00D903E6"/>
    <w:rsid w:val="00D90565"/>
    <w:rsid w:val="00D9057F"/>
    <w:rsid w:val="00D905D3"/>
    <w:rsid w:val="00D9060E"/>
    <w:rsid w:val="00D906EC"/>
    <w:rsid w:val="00D907C6"/>
    <w:rsid w:val="00D908D8"/>
    <w:rsid w:val="00D90919"/>
    <w:rsid w:val="00D9094B"/>
    <w:rsid w:val="00D909B8"/>
    <w:rsid w:val="00D90A4B"/>
    <w:rsid w:val="00D90BCA"/>
    <w:rsid w:val="00D90C97"/>
    <w:rsid w:val="00D90E52"/>
    <w:rsid w:val="00D90F75"/>
    <w:rsid w:val="00D91013"/>
    <w:rsid w:val="00D910E7"/>
    <w:rsid w:val="00D91101"/>
    <w:rsid w:val="00D911A3"/>
    <w:rsid w:val="00D911C7"/>
    <w:rsid w:val="00D9121D"/>
    <w:rsid w:val="00D91277"/>
    <w:rsid w:val="00D91350"/>
    <w:rsid w:val="00D91372"/>
    <w:rsid w:val="00D913F4"/>
    <w:rsid w:val="00D914F9"/>
    <w:rsid w:val="00D91543"/>
    <w:rsid w:val="00D915E1"/>
    <w:rsid w:val="00D91688"/>
    <w:rsid w:val="00D91781"/>
    <w:rsid w:val="00D917AC"/>
    <w:rsid w:val="00D91806"/>
    <w:rsid w:val="00D9184B"/>
    <w:rsid w:val="00D91872"/>
    <w:rsid w:val="00D919BA"/>
    <w:rsid w:val="00D919ED"/>
    <w:rsid w:val="00D91AC5"/>
    <w:rsid w:val="00D91B03"/>
    <w:rsid w:val="00D91B05"/>
    <w:rsid w:val="00D91D01"/>
    <w:rsid w:val="00D91D43"/>
    <w:rsid w:val="00D91E0A"/>
    <w:rsid w:val="00D91E28"/>
    <w:rsid w:val="00D91E2C"/>
    <w:rsid w:val="00D91F2B"/>
    <w:rsid w:val="00D91F2C"/>
    <w:rsid w:val="00D92001"/>
    <w:rsid w:val="00D9215E"/>
    <w:rsid w:val="00D9228B"/>
    <w:rsid w:val="00D92326"/>
    <w:rsid w:val="00D92343"/>
    <w:rsid w:val="00D9242F"/>
    <w:rsid w:val="00D92579"/>
    <w:rsid w:val="00D9258E"/>
    <w:rsid w:val="00D926E9"/>
    <w:rsid w:val="00D9277F"/>
    <w:rsid w:val="00D92942"/>
    <w:rsid w:val="00D92A37"/>
    <w:rsid w:val="00D92AC4"/>
    <w:rsid w:val="00D92B07"/>
    <w:rsid w:val="00D92BDF"/>
    <w:rsid w:val="00D92C49"/>
    <w:rsid w:val="00D92C56"/>
    <w:rsid w:val="00D92CEF"/>
    <w:rsid w:val="00D92CFD"/>
    <w:rsid w:val="00D92D51"/>
    <w:rsid w:val="00D92E1F"/>
    <w:rsid w:val="00D92E46"/>
    <w:rsid w:val="00D92EF8"/>
    <w:rsid w:val="00D93035"/>
    <w:rsid w:val="00D9306F"/>
    <w:rsid w:val="00D93115"/>
    <w:rsid w:val="00D93182"/>
    <w:rsid w:val="00D93215"/>
    <w:rsid w:val="00D93260"/>
    <w:rsid w:val="00D93286"/>
    <w:rsid w:val="00D93363"/>
    <w:rsid w:val="00D934F6"/>
    <w:rsid w:val="00D93522"/>
    <w:rsid w:val="00D935AE"/>
    <w:rsid w:val="00D9363D"/>
    <w:rsid w:val="00D93726"/>
    <w:rsid w:val="00D9373D"/>
    <w:rsid w:val="00D93747"/>
    <w:rsid w:val="00D93777"/>
    <w:rsid w:val="00D93860"/>
    <w:rsid w:val="00D938C7"/>
    <w:rsid w:val="00D939CE"/>
    <w:rsid w:val="00D93A7F"/>
    <w:rsid w:val="00D93ADD"/>
    <w:rsid w:val="00D93C3E"/>
    <w:rsid w:val="00D93C74"/>
    <w:rsid w:val="00D93DE3"/>
    <w:rsid w:val="00D93EA2"/>
    <w:rsid w:val="00D93F8F"/>
    <w:rsid w:val="00D93FCA"/>
    <w:rsid w:val="00D94202"/>
    <w:rsid w:val="00D94329"/>
    <w:rsid w:val="00D94438"/>
    <w:rsid w:val="00D94570"/>
    <w:rsid w:val="00D9461D"/>
    <w:rsid w:val="00D946A5"/>
    <w:rsid w:val="00D9472F"/>
    <w:rsid w:val="00D948C0"/>
    <w:rsid w:val="00D9492C"/>
    <w:rsid w:val="00D94946"/>
    <w:rsid w:val="00D94AB2"/>
    <w:rsid w:val="00D94BA5"/>
    <w:rsid w:val="00D94BAC"/>
    <w:rsid w:val="00D94BB5"/>
    <w:rsid w:val="00D94C17"/>
    <w:rsid w:val="00D94E44"/>
    <w:rsid w:val="00D94E57"/>
    <w:rsid w:val="00D94E5D"/>
    <w:rsid w:val="00D94EEA"/>
    <w:rsid w:val="00D94F2F"/>
    <w:rsid w:val="00D94F42"/>
    <w:rsid w:val="00D950A8"/>
    <w:rsid w:val="00D952AF"/>
    <w:rsid w:val="00D95398"/>
    <w:rsid w:val="00D9543F"/>
    <w:rsid w:val="00D9544E"/>
    <w:rsid w:val="00D9553F"/>
    <w:rsid w:val="00D9565B"/>
    <w:rsid w:val="00D95796"/>
    <w:rsid w:val="00D95817"/>
    <w:rsid w:val="00D958A7"/>
    <w:rsid w:val="00D95954"/>
    <w:rsid w:val="00D95975"/>
    <w:rsid w:val="00D95977"/>
    <w:rsid w:val="00D95A26"/>
    <w:rsid w:val="00D95A31"/>
    <w:rsid w:val="00D95AE5"/>
    <w:rsid w:val="00D95B07"/>
    <w:rsid w:val="00D95BB1"/>
    <w:rsid w:val="00D95C1E"/>
    <w:rsid w:val="00D95C59"/>
    <w:rsid w:val="00D95CCC"/>
    <w:rsid w:val="00D95D28"/>
    <w:rsid w:val="00D95DC7"/>
    <w:rsid w:val="00D95E33"/>
    <w:rsid w:val="00D95E56"/>
    <w:rsid w:val="00D95F26"/>
    <w:rsid w:val="00D95F40"/>
    <w:rsid w:val="00D95F89"/>
    <w:rsid w:val="00D95FCA"/>
    <w:rsid w:val="00D96012"/>
    <w:rsid w:val="00D96028"/>
    <w:rsid w:val="00D96112"/>
    <w:rsid w:val="00D961A2"/>
    <w:rsid w:val="00D961A4"/>
    <w:rsid w:val="00D961D5"/>
    <w:rsid w:val="00D96236"/>
    <w:rsid w:val="00D96262"/>
    <w:rsid w:val="00D96277"/>
    <w:rsid w:val="00D9640C"/>
    <w:rsid w:val="00D96432"/>
    <w:rsid w:val="00D96456"/>
    <w:rsid w:val="00D96557"/>
    <w:rsid w:val="00D965B3"/>
    <w:rsid w:val="00D96663"/>
    <w:rsid w:val="00D966E2"/>
    <w:rsid w:val="00D96784"/>
    <w:rsid w:val="00D967B7"/>
    <w:rsid w:val="00D969B2"/>
    <w:rsid w:val="00D969DE"/>
    <w:rsid w:val="00D969F1"/>
    <w:rsid w:val="00D96A42"/>
    <w:rsid w:val="00D96AAE"/>
    <w:rsid w:val="00D96ABB"/>
    <w:rsid w:val="00D96BC2"/>
    <w:rsid w:val="00D96DD5"/>
    <w:rsid w:val="00D96E82"/>
    <w:rsid w:val="00D96EC4"/>
    <w:rsid w:val="00D96F48"/>
    <w:rsid w:val="00D96F65"/>
    <w:rsid w:val="00D96F68"/>
    <w:rsid w:val="00D96F6F"/>
    <w:rsid w:val="00D97000"/>
    <w:rsid w:val="00D97180"/>
    <w:rsid w:val="00D971B8"/>
    <w:rsid w:val="00D971BD"/>
    <w:rsid w:val="00D971D8"/>
    <w:rsid w:val="00D972DF"/>
    <w:rsid w:val="00D9735A"/>
    <w:rsid w:val="00D9742C"/>
    <w:rsid w:val="00D9744C"/>
    <w:rsid w:val="00D9749D"/>
    <w:rsid w:val="00D97505"/>
    <w:rsid w:val="00D97703"/>
    <w:rsid w:val="00D97713"/>
    <w:rsid w:val="00D97796"/>
    <w:rsid w:val="00D97817"/>
    <w:rsid w:val="00D978CC"/>
    <w:rsid w:val="00D978DC"/>
    <w:rsid w:val="00D97A59"/>
    <w:rsid w:val="00D97ADB"/>
    <w:rsid w:val="00D97AFF"/>
    <w:rsid w:val="00D97B3E"/>
    <w:rsid w:val="00D97B42"/>
    <w:rsid w:val="00D97C91"/>
    <w:rsid w:val="00D97CA4"/>
    <w:rsid w:val="00D97DD2"/>
    <w:rsid w:val="00D97DF1"/>
    <w:rsid w:val="00D97F3D"/>
    <w:rsid w:val="00DA00CD"/>
    <w:rsid w:val="00DA0199"/>
    <w:rsid w:val="00DA029F"/>
    <w:rsid w:val="00DA0322"/>
    <w:rsid w:val="00DA0498"/>
    <w:rsid w:val="00DA04A2"/>
    <w:rsid w:val="00DA0549"/>
    <w:rsid w:val="00DA062B"/>
    <w:rsid w:val="00DA0729"/>
    <w:rsid w:val="00DA0811"/>
    <w:rsid w:val="00DA08B2"/>
    <w:rsid w:val="00DA08B4"/>
    <w:rsid w:val="00DA0A4E"/>
    <w:rsid w:val="00DA0A9D"/>
    <w:rsid w:val="00DA0D77"/>
    <w:rsid w:val="00DA0EF3"/>
    <w:rsid w:val="00DA0FF4"/>
    <w:rsid w:val="00DA10D6"/>
    <w:rsid w:val="00DA11EB"/>
    <w:rsid w:val="00DA13C7"/>
    <w:rsid w:val="00DA1439"/>
    <w:rsid w:val="00DA151C"/>
    <w:rsid w:val="00DA15D3"/>
    <w:rsid w:val="00DA1623"/>
    <w:rsid w:val="00DA16C0"/>
    <w:rsid w:val="00DA1766"/>
    <w:rsid w:val="00DA1845"/>
    <w:rsid w:val="00DA1AE1"/>
    <w:rsid w:val="00DA1AE7"/>
    <w:rsid w:val="00DA1BF5"/>
    <w:rsid w:val="00DA1C41"/>
    <w:rsid w:val="00DA1CB0"/>
    <w:rsid w:val="00DA1CE1"/>
    <w:rsid w:val="00DA1D2C"/>
    <w:rsid w:val="00DA1D4B"/>
    <w:rsid w:val="00DA1D8A"/>
    <w:rsid w:val="00DA1E4E"/>
    <w:rsid w:val="00DA1E6F"/>
    <w:rsid w:val="00DA1EE6"/>
    <w:rsid w:val="00DA1EE7"/>
    <w:rsid w:val="00DA1F56"/>
    <w:rsid w:val="00DA1F64"/>
    <w:rsid w:val="00DA1F8B"/>
    <w:rsid w:val="00DA2021"/>
    <w:rsid w:val="00DA20C0"/>
    <w:rsid w:val="00DA22C1"/>
    <w:rsid w:val="00DA2329"/>
    <w:rsid w:val="00DA24C9"/>
    <w:rsid w:val="00DA265B"/>
    <w:rsid w:val="00DA2751"/>
    <w:rsid w:val="00DA28E5"/>
    <w:rsid w:val="00DA29E6"/>
    <w:rsid w:val="00DA2AA8"/>
    <w:rsid w:val="00DA2BBC"/>
    <w:rsid w:val="00DA2C0F"/>
    <w:rsid w:val="00DA2C72"/>
    <w:rsid w:val="00DA2CA6"/>
    <w:rsid w:val="00DA2D0A"/>
    <w:rsid w:val="00DA2D0E"/>
    <w:rsid w:val="00DA2D57"/>
    <w:rsid w:val="00DA2D79"/>
    <w:rsid w:val="00DA2DA6"/>
    <w:rsid w:val="00DA2E06"/>
    <w:rsid w:val="00DA2EB7"/>
    <w:rsid w:val="00DA2EF0"/>
    <w:rsid w:val="00DA3000"/>
    <w:rsid w:val="00DA3005"/>
    <w:rsid w:val="00DA3013"/>
    <w:rsid w:val="00DA30B3"/>
    <w:rsid w:val="00DA30FD"/>
    <w:rsid w:val="00DA3164"/>
    <w:rsid w:val="00DA3260"/>
    <w:rsid w:val="00DA3293"/>
    <w:rsid w:val="00DA331E"/>
    <w:rsid w:val="00DA3355"/>
    <w:rsid w:val="00DA338E"/>
    <w:rsid w:val="00DA344A"/>
    <w:rsid w:val="00DA35DA"/>
    <w:rsid w:val="00DA360A"/>
    <w:rsid w:val="00DA3681"/>
    <w:rsid w:val="00DA377A"/>
    <w:rsid w:val="00DA37BD"/>
    <w:rsid w:val="00DA37C3"/>
    <w:rsid w:val="00DA381A"/>
    <w:rsid w:val="00DA3984"/>
    <w:rsid w:val="00DA3A0B"/>
    <w:rsid w:val="00DA3A53"/>
    <w:rsid w:val="00DA3BC0"/>
    <w:rsid w:val="00DA3BE9"/>
    <w:rsid w:val="00DA3C48"/>
    <w:rsid w:val="00DA3D82"/>
    <w:rsid w:val="00DA3EE1"/>
    <w:rsid w:val="00DA3EF2"/>
    <w:rsid w:val="00DA3F6C"/>
    <w:rsid w:val="00DA4108"/>
    <w:rsid w:val="00DA4166"/>
    <w:rsid w:val="00DA41C7"/>
    <w:rsid w:val="00DA41D9"/>
    <w:rsid w:val="00DA42A5"/>
    <w:rsid w:val="00DA44BE"/>
    <w:rsid w:val="00DA45C2"/>
    <w:rsid w:val="00DA4666"/>
    <w:rsid w:val="00DA4673"/>
    <w:rsid w:val="00DA46C2"/>
    <w:rsid w:val="00DA483F"/>
    <w:rsid w:val="00DA4CEF"/>
    <w:rsid w:val="00DA4E44"/>
    <w:rsid w:val="00DA4E56"/>
    <w:rsid w:val="00DA4E7E"/>
    <w:rsid w:val="00DA4EEA"/>
    <w:rsid w:val="00DA4EFD"/>
    <w:rsid w:val="00DA4FD5"/>
    <w:rsid w:val="00DA4FE4"/>
    <w:rsid w:val="00DA5003"/>
    <w:rsid w:val="00DA50FE"/>
    <w:rsid w:val="00DA51B6"/>
    <w:rsid w:val="00DA525B"/>
    <w:rsid w:val="00DA537E"/>
    <w:rsid w:val="00DA53E1"/>
    <w:rsid w:val="00DA53F9"/>
    <w:rsid w:val="00DA5470"/>
    <w:rsid w:val="00DA54F9"/>
    <w:rsid w:val="00DA54FD"/>
    <w:rsid w:val="00DA5555"/>
    <w:rsid w:val="00DA55E8"/>
    <w:rsid w:val="00DA5613"/>
    <w:rsid w:val="00DA56D2"/>
    <w:rsid w:val="00DA5805"/>
    <w:rsid w:val="00DA582E"/>
    <w:rsid w:val="00DA58A4"/>
    <w:rsid w:val="00DA5A37"/>
    <w:rsid w:val="00DA5A99"/>
    <w:rsid w:val="00DA5BB3"/>
    <w:rsid w:val="00DA5BC8"/>
    <w:rsid w:val="00DA5CC8"/>
    <w:rsid w:val="00DA5D74"/>
    <w:rsid w:val="00DA5DBA"/>
    <w:rsid w:val="00DA5E63"/>
    <w:rsid w:val="00DA5EAC"/>
    <w:rsid w:val="00DA5EE7"/>
    <w:rsid w:val="00DA5F0E"/>
    <w:rsid w:val="00DA5FC5"/>
    <w:rsid w:val="00DA6037"/>
    <w:rsid w:val="00DA60D2"/>
    <w:rsid w:val="00DA6103"/>
    <w:rsid w:val="00DA6145"/>
    <w:rsid w:val="00DA6194"/>
    <w:rsid w:val="00DA62F9"/>
    <w:rsid w:val="00DA64F0"/>
    <w:rsid w:val="00DA663C"/>
    <w:rsid w:val="00DA6771"/>
    <w:rsid w:val="00DA677E"/>
    <w:rsid w:val="00DA67C2"/>
    <w:rsid w:val="00DA69A2"/>
    <w:rsid w:val="00DA6A49"/>
    <w:rsid w:val="00DA6A58"/>
    <w:rsid w:val="00DA6AAD"/>
    <w:rsid w:val="00DA6AF9"/>
    <w:rsid w:val="00DA6B54"/>
    <w:rsid w:val="00DA6B6D"/>
    <w:rsid w:val="00DA6E33"/>
    <w:rsid w:val="00DA6E6C"/>
    <w:rsid w:val="00DA6F24"/>
    <w:rsid w:val="00DA70A6"/>
    <w:rsid w:val="00DA70AE"/>
    <w:rsid w:val="00DA716C"/>
    <w:rsid w:val="00DA71A1"/>
    <w:rsid w:val="00DA721E"/>
    <w:rsid w:val="00DA7268"/>
    <w:rsid w:val="00DA726F"/>
    <w:rsid w:val="00DA73DE"/>
    <w:rsid w:val="00DA7453"/>
    <w:rsid w:val="00DA7495"/>
    <w:rsid w:val="00DA74A1"/>
    <w:rsid w:val="00DA74E0"/>
    <w:rsid w:val="00DA7563"/>
    <w:rsid w:val="00DA7612"/>
    <w:rsid w:val="00DA774E"/>
    <w:rsid w:val="00DA78BA"/>
    <w:rsid w:val="00DA79EB"/>
    <w:rsid w:val="00DA7A3C"/>
    <w:rsid w:val="00DA7AC8"/>
    <w:rsid w:val="00DA7BDB"/>
    <w:rsid w:val="00DA7C74"/>
    <w:rsid w:val="00DA7D46"/>
    <w:rsid w:val="00DA7DAC"/>
    <w:rsid w:val="00DA7E13"/>
    <w:rsid w:val="00DA7E52"/>
    <w:rsid w:val="00DA7E98"/>
    <w:rsid w:val="00DA7FA5"/>
    <w:rsid w:val="00DA7FFC"/>
    <w:rsid w:val="00DB0016"/>
    <w:rsid w:val="00DB00C4"/>
    <w:rsid w:val="00DB0108"/>
    <w:rsid w:val="00DB02D2"/>
    <w:rsid w:val="00DB0476"/>
    <w:rsid w:val="00DB04D0"/>
    <w:rsid w:val="00DB0502"/>
    <w:rsid w:val="00DB08CE"/>
    <w:rsid w:val="00DB0949"/>
    <w:rsid w:val="00DB09AA"/>
    <w:rsid w:val="00DB0A8B"/>
    <w:rsid w:val="00DB0A9F"/>
    <w:rsid w:val="00DB0AC1"/>
    <w:rsid w:val="00DB0B8E"/>
    <w:rsid w:val="00DB0BD1"/>
    <w:rsid w:val="00DB0C70"/>
    <w:rsid w:val="00DB0D50"/>
    <w:rsid w:val="00DB0D85"/>
    <w:rsid w:val="00DB0DA6"/>
    <w:rsid w:val="00DB0DE1"/>
    <w:rsid w:val="00DB0E5D"/>
    <w:rsid w:val="00DB0F22"/>
    <w:rsid w:val="00DB113C"/>
    <w:rsid w:val="00DB1154"/>
    <w:rsid w:val="00DB120E"/>
    <w:rsid w:val="00DB12ED"/>
    <w:rsid w:val="00DB12FD"/>
    <w:rsid w:val="00DB13BA"/>
    <w:rsid w:val="00DB1400"/>
    <w:rsid w:val="00DB1448"/>
    <w:rsid w:val="00DB14BC"/>
    <w:rsid w:val="00DB14D4"/>
    <w:rsid w:val="00DB14FD"/>
    <w:rsid w:val="00DB1513"/>
    <w:rsid w:val="00DB1552"/>
    <w:rsid w:val="00DB159E"/>
    <w:rsid w:val="00DB15D0"/>
    <w:rsid w:val="00DB17A5"/>
    <w:rsid w:val="00DB1AAF"/>
    <w:rsid w:val="00DB1B09"/>
    <w:rsid w:val="00DB1B1A"/>
    <w:rsid w:val="00DB1BC3"/>
    <w:rsid w:val="00DB1BF3"/>
    <w:rsid w:val="00DB1C30"/>
    <w:rsid w:val="00DB1CB6"/>
    <w:rsid w:val="00DB1CF0"/>
    <w:rsid w:val="00DB1D09"/>
    <w:rsid w:val="00DB1D5A"/>
    <w:rsid w:val="00DB1E46"/>
    <w:rsid w:val="00DB1E99"/>
    <w:rsid w:val="00DB1EED"/>
    <w:rsid w:val="00DB20EF"/>
    <w:rsid w:val="00DB21B0"/>
    <w:rsid w:val="00DB21FE"/>
    <w:rsid w:val="00DB2333"/>
    <w:rsid w:val="00DB24C0"/>
    <w:rsid w:val="00DB2841"/>
    <w:rsid w:val="00DB28F0"/>
    <w:rsid w:val="00DB294F"/>
    <w:rsid w:val="00DB2A6A"/>
    <w:rsid w:val="00DB2AA1"/>
    <w:rsid w:val="00DB2C50"/>
    <w:rsid w:val="00DB2CE7"/>
    <w:rsid w:val="00DB2CF4"/>
    <w:rsid w:val="00DB2D0B"/>
    <w:rsid w:val="00DB2DB8"/>
    <w:rsid w:val="00DB2E14"/>
    <w:rsid w:val="00DB3038"/>
    <w:rsid w:val="00DB304B"/>
    <w:rsid w:val="00DB312D"/>
    <w:rsid w:val="00DB315A"/>
    <w:rsid w:val="00DB3386"/>
    <w:rsid w:val="00DB341B"/>
    <w:rsid w:val="00DB3443"/>
    <w:rsid w:val="00DB35A8"/>
    <w:rsid w:val="00DB35EF"/>
    <w:rsid w:val="00DB3606"/>
    <w:rsid w:val="00DB3651"/>
    <w:rsid w:val="00DB3676"/>
    <w:rsid w:val="00DB36D8"/>
    <w:rsid w:val="00DB3757"/>
    <w:rsid w:val="00DB3798"/>
    <w:rsid w:val="00DB3808"/>
    <w:rsid w:val="00DB3A2D"/>
    <w:rsid w:val="00DB3C31"/>
    <w:rsid w:val="00DB3C92"/>
    <w:rsid w:val="00DB3D92"/>
    <w:rsid w:val="00DB3DB7"/>
    <w:rsid w:val="00DB3DD1"/>
    <w:rsid w:val="00DB3DF8"/>
    <w:rsid w:val="00DB3E2E"/>
    <w:rsid w:val="00DB3E44"/>
    <w:rsid w:val="00DB3EC7"/>
    <w:rsid w:val="00DB3EF6"/>
    <w:rsid w:val="00DB4035"/>
    <w:rsid w:val="00DB409D"/>
    <w:rsid w:val="00DB4129"/>
    <w:rsid w:val="00DB412B"/>
    <w:rsid w:val="00DB42DF"/>
    <w:rsid w:val="00DB4423"/>
    <w:rsid w:val="00DB44DD"/>
    <w:rsid w:val="00DB44E3"/>
    <w:rsid w:val="00DB4551"/>
    <w:rsid w:val="00DB459C"/>
    <w:rsid w:val="00DB45E8"/>
    <w:rsid w:val="00DB467A"/>
    <w:rsid w:val="00DB46B1"/>
    <w:rsid w:val="00DB47AA"/>
    <w:rsid w:val="00DB4849"/>
    <w:rsid w:val="00DB48CD"/>
    <w:rsid w:val="00DB48D1"/>
    <w:rsid w:val="00DB4943"/>
    <w:rsid w:val="00DB49E2"/>
    <w:rsid w:val="00DB49FC"/>
    <w:rsid w:val="00DB4AAC"/>
    <w:rsid w:val="00DB4C6C"/>
    <w:rsid w:val="00DB4C8E"/>
    <w:rsid w:val="00DB4D4C"/>
    <w:rsid w:val="00DB4D5A"/>
    <w:rsid w:val="00DB4EFA"/>
    <w:rsid w:val="00DB50D5"/>
    <w:rsid w:val="00DB5206"/>
    <w:rsid w:val="00DB545C"/>
    <w:rsid w:val="00DB549A"/>
    <w:rsid w:val="00DB54C3"/>
    <w:rsid w:val="00DB553E"/>
    <w:rsid w:val="00DB55BA"/>
    <w:rsid w:val="00DB55E6"/>
    <w:rsid w:val="00DB5653"/>
    <w:rsid w:val="00DB5739"/>
    <w:rsid w:val="00DB57C9"/>
    <w:rsid w:val="00DB58C1"/>
    <w:rsid w:val="00DB5993"/>
    <w:rsid w:val="00DB5AA3"/>
    <w:rsid w:val="00DB5B59"/>
    <w:rsid w:val="00DB5B6A"/>
    <w:rsid w:val="00DB5BBC"/>
    <w:rsid w:val="00DB5BC7"/>
    <w:rsid w:val="00DB5C50"/>
    <w:rsid w:val="00DB5CB9"/>
    <w:rsid w:val="00DB5D13"/>
    <w:rsid w:val="00DB5DAD"/>
    <w:rsid w:val="00DB5F6F"/>
    <w:rsid w:val="00DB603C"/>
    <w:rsid w:val="00DB611F"/>
    <w:rsid w:val="00DB6284"/>
    <w:rsid w:val="00DB62CA"/>
    <w:rsid w:val="00DB62F9"/>
    <w:rsid w:val="00DB6491"/>
    <w:rsid w:val="00DB661E"/>
    <w:rsid w:val="00DB66A3"/>
    <w:rsid w:val="00DB672B"/>
    <w:rsid w:val="00DB673A"/>
    <w:rsid w:val="00DB676C"/>
    <w:rsid w:val="00DB681E"/>
    <w:rsid w:val="00DB68D1"/>
    <w:rsid w:val="00DB68E2"/>
    <w:rsid w:val="00DB6935"/>
    <w:rsid w:val="00DB6975"/>
    <w:rsid w:val="00DB697C"/>
    <w:rsid w:val="00DB69A8"/>
    <w:rsid w:val="00DB69AF"/>
    <w:rsid w:val="00DB6A31"/>
    <w:rsid w:val="00DB6A43"/>
    <w:rsid w:val="00DB6A71"/>
    <w:rsid w:val="00DB6A84"/>
    <w:rsid w:val="00DB6AEC"/>
    <w:rsid w:val="00DB6B36"/>
    <w:rsid w:val="00DB6B71"/>
    <w:rsid w:val="00DB6BD5"/>
    <w:rsid w:val="00DB6BDF"/>
    <w:rsid w:val="00DB6C23"/>
    <w:rsid w:val="00DB6D85"/>
    <w:rsid w:val="00DB6DFD"/>
    <w:rsid w:val="00DB6E93"/>
    <w:rsid w:val="00DB7013"/>
    <w:rsid w:val="00DB7068"/>
    <w:rsid w:val="00DB71C1"/>
    <w:rsid w:val="00DB7262"/>
    <w:rsid w:val="00DB7389"/>
    <w:rsid w:val="00DB73BE"/>
    <w:rsid w:val="00DB748E"/>
    <w:rsid w:val="00DB78C5"/>
    <w:rsid w:val="00DB79B7"/>
    <w:rsid w:val="00DB7A53"/>
    <w:rsid w:val="00DB7A70"/>
    <w:rsid w:val="00DB7AAC"/>
    <w:rsid w:val="00DB7B16"/>
    <w:rsid w:val="00DB7B9E"/>
    <w:rsid w:val="00DB7D02"/>
    <w:rsid w:val="00DB7D06"/>
    <w:rsid w:val="00DB7E01"/>
    <w:rsid w:val="00DB7E37"/>
    <w:rsid w:val="00DB7EBE"/>
    <w:rsid w:val="00DB7F35"/>
    <w:rsid w:val="00DB7F94"/>
    <w:rsid w:val="00DB7FE9"/>
    <w:rsid w:val="00DC02B6"/>
    <w:rsid w:val="00DC0462"/>
    <w:rsid w:val="00DC046C"/>
    <w:rsid w:val="00DC04A8"/>
    <w:rsid w:val="00DC0608"/>
    <w:rsid w:val="00DC0619"/>
    <w:rsid w:val="00DC06EC"/>
    <w:rsid w:val="00DC086B"/>
    <w:rsid w:val="00DC08F2"/>
    <w:rsid w:val="00DC090B"/>
    <w:rsid w:val="00DC09F9"/>
    <w:rsid w:val="00DC0A77"/>
    <w:rsid w:val="00DC0B18"/>
    <w:rsid w:val="00DC0C1F"/>
    <w:rsid w:val="00DC0CF8"/>
    <w:rsid w:val="00DC0D2D"/>
    <w:rsid w:val="00DC0D54"/>
    <w:rsid w:val="00DC0DDC"/>
    <w:rsid w:val="00DC0E82"/>
    <w:rsid w:val="00DC107F"/>
    <w:rsid w:val="00DC10D1"/>
    <w:rsid w:val="00DC113B"/>
    <w:rsid w:val="00DC11A3"/>
    <w:rsid w:val="00DC11C0"/>
    <w:rsid w:val="00DC1288"/>
    <w:rsid w:val="00DC13A6"/>
    <w:rsid w:val="00DC14C1"/>
    <w:rsid w:val="00DC14CD"/>
    <w:rsid w:val="00DC1511"/>
    <w:rsid w:val="00DC1540"/>
    <w:rsid w:val="00DC15EA"/>
    <w:rsid w:val="00DC1650"/>
    <w:rsid w:val="00DC17B0"/>
    <w:rsid w:val="00DC17DE"/>
    <w:rsid w:val="00DC181B"/>
    <w:rsid w:val="00DC1859"/>
    <w:rsid w:val="00DC19E2"/>
    <w:rsid w:val="00DC19FB"/>
    <w:rsid w:val="00DC1A1E"/>
    <w:rsid w:val="00DC1CD3"/>
    <w:rsid w:val="00DC1D65"/>
    <w:rsid w:val="00DC1D83"/>
    <w:rsid w:val="00DC1E66"/>
    <w:rsid w:val="00DC1EDD"/>
    <w:rsid w:val="00DC1F51"/>
    <w:rsid w:val="00DC1FC4"/>
    <w:rsid w:val="00DC2004"/>
    <w:rsid w:val="00DC2068"/>
    <w:rsid w:val="00DC2230"/>
    <w:rsid w:val="00DC242F"/>
    <w:rsid w:val="00DC2479"/>
    <w:rsid w:val="00DC24D5"/>
    <w:rsid w:val="00DC2862"/>
    <w:rsid w:val="00DC2949"/>
    <w:rsid w:val="00DC2959"/>
    <w:rsid w:val="00DC296F"/>
    <w:rsid w:val="00DC2A8C"/>
    <w:rsid w:val="00DC2B48"/>
    <w:rsid w:val="00DC2B60"/>
    <w:rsid w:val="00DC2B99"/>
    <w:rsid w:val="00DC2C06"/>
    <w:rsid w:val="00DC2D29"/>
    <w:rsid w:val="00DC2D2D"/>
    <w:rsid w:val="00DC2E3A"/>
    <w:rsid w:val="00DC2E77"/>
    <w:rsid w:val="00DC2F2E"/>
    <w:rsid w:val="00DC2F46"/>
    <w:rsid w:val="00DC2F5F"/>
    <w:rsid w:val="00DC2F6A"/>
    <w:rsid w:val="00DC2FB8"/>
    <w:rsid w:val="00DC3134"/>
    <w:rsid w:val="00DC3136"/>
    <w:rsid w:val="00DC316D"/>
    <w:rsid w:val="00DC3206"/>
    <w:rsid w:val="00DC3230"/>
    <w:rsid w:val="00DC329B"/>
    <w:rsid w:val="00DC32A7"/>
    <w:rsid w:val="00DC32B4"/>
    <w:rsid w:val="00DC339B"/>
    <w:rsid w:val="00DC345D"/>
    <w:rsid w:val="00DC35FA"/>
    <w:rsid w:val="00DC360A"/>
    <w:rsid w:val="00DC3673"/>
    <w:rsid w:val="00DC372D"/>
    <w:rsid w:val="00DC3736"/>
    <w:rsid w:val="00DC3819"/>
    <w:rsid w:val="00DC38F2"/>
    <w:rsid w:val="00DC3918"/>
    <w:rsid w:val="00DC392C"/>
    <w:rsid w:val="00DC3969"/>
    <w:rsid w:val="00DC39C3"/>
    <w:rsid w:val="00DC3AA1"/>
    <w:rsid w:val="00DC3AC8"/>
    <w:rsid w:val="00DC3ACB"/>
    <w:rsid w:val="00DC3AE6"/>
    <w:rsid w:val="00DC3C08"/>
    <w:rsid w:val="00DC3C8D"/>
    <w:rsid w:val="00DC3CFC"/>
    <w:rsid w:val="00DC3D64"/>
    <w:rsid w:val="00DC3D77"/>
    <w:rsid w:val="00DC3EB7"/>
    <w:rsid w:val="00DC3F39"/>
    <w:rsid w:val="00DC4171"/>
    <w:rsid w:val="00DC42F7"/>
    <w:rsid w:val="00DC435A"/>
    <w:rsid w:val="00DC43AE"/>
    <w:rsid w:val="00DC4408"/>
    <w:rsid w:val="00DC4455"/>
    <w:rsid w:val="00DC449C"/>
    <w:rsid w:val="00DC4542"/>
    <w:rsid w:val="00DC45F2"/>
    <w:rsid w:val="00DC46B9"/>
    <w:rsid w:val="00DC474C"/>
    <w:rsid w:val="00DC4754"/>
    <w:rsid w:val="00DC47B6"/>
    <w:rsid w:val="00DC47BC"/>
    <w:rsid w:val="00DC493E"/>
    <w:rsid w:val="00DC4A92"/>
    <w:rsid w:val="00DC4AB3"/>
    <w:rsid w:val="00DC4AD2"/>
    <w:rsid w:val="00DC4BCD"/>
    <w:rsid w:val="00DC4D7E"/>
    <w:rsid w:val="00DC4D85"/>
    <w:rsid w:val="00DC4E92"/>
    <w:rsid w:val="00DC4F1E"/>
    <w:rsid w:val="00DC4F5A"/>
    <w:rsid w:val="00DC4F7E"/>
    <w:rsid w:val="00DC518C"/>
    <w:rsid w:val="00DC5197"/>
    <w:rsid w:val="00DC524C"/>
    <w:rsid w:val="00DC526B"/>
    <w:rsid w:val="00DC5290"/>
    <w:rsid w:val="00DC5296"/>
    <w:rsid w:val="00DC5371"/>
    <w:rsid w:val="00DC5396"/>
    <w:rsid w:val="00DC53B1"/>
    <w:rsid w:val="00DC5431"/>
    <w:rsid w:val="00DC5471"/>
    <w:rsid w:val="00DC5488"/>
    <w:rsid w:val="00DC54C6"/>
    <w:rsid w:val="00DC54D1"/>
    <w:rsid w:val="00DC5588"/>
    <w:rsid w:val="00DC563F"/>
    <w:rsid w:val="00DC5728"/>
    <w:rsid w:val="00DC57B0"/>
    <w:rsid w:val="00DC57CE"/>
    <w:rsid w:val="00DC5853"/>
    <w:rsid w:val="00DC5888"/>
    <w:rsid w:val="00DC58EB"/>
    <w:rsid w:val="00DC58F1"/>
    <w:rsid w:val="00DC5AB5"/>
    <w:rsid w:val="00DC5C0B"/>
    <w:rsid w:val="00DC5DC2"/>
    <w:rsid w:val="00DC5E6E"/>
    <w:rsid w:val="00DC5E8C"/>
    <w:rsid w:val="00DC6007"/>
    <w:rsid w:val="00DC603D"/>
    <w:rsid w:val="00DC62CB"/>
    <w:rsid w:val="00DC6417"/>
    <w:rsid w:val="00DC64C3"/>
    <w:rsid w:val="00DC6520"/>
    <w:rsid w:val="00DC6540"/>
    <w:rsid w:val="00DC6795"/>
    <w:rsid w:val="00DC67AD"/>
    <w:rsid w:val="00DC6828"/>
    <w:rsid w:val="00DC6838"/>
    <w:rsid w:val="00DC68F9"/>
    <w:rsid w:val="00DC6908"/>
    <w:rsid w:val="00DC6A80"/>
    <w:rsid w:val="00DC6C0D"/>
    <w:rsid w:val="00DC6C3E"/>
    <w:rsid w:val="00DC6CF8"/>
    <w:rsid w:val="00DC6DC5"/>
    <w:rsid w:val="00DC6FBE"/>
    <w:rsid w:val="00DC7057"/>
    <w:rsid w:val="00DC711E"/>
    <w:rsid w:val="00DC716E"/>
    <w:rsid w:val="00DC7238"/>
    <w:rsid w:val="00DC726C"/>
    <w:rsid w:val="00DC72E6"/>
    <w:rsid w:val="00DC7305"/>
    <w:rsid w:val="00DC73BE"/>
    <w:rsid w:val="00DC7480"/>
    <w:rsid w:val="00DC75AD"/>
    <w:rsid w:val="00DC75B2"/>
    <w:rsid w:val="00DC78B4"/>
    <w:rsid w:val="00DC78D1"/>
    <w:rsid w:val="00DC7957"/>
    <w:rsid w:val="00DC7A0A"/>
    <w:rsid w:val="00DC7AAB"/>
    <w:rsid w:val="00DC7AC6"/>
    <w:rsid w:val="00DC7AC9"/>
    <w:rsid w:val="00DC7B4B"/>
    <w:rsid w:val="00DC7B7B"/>
    <w:rsid w:val="00DC7BAC"/>
    <w:rsid w:val="00DC7BAE"/>
    <w:rsid w:val="00DC7BBD"/>
    <w:rsid w:val="00DC7BED"/>
    <w:rsid w:val="00DC7CB4"/>
    <w:rsid w:val="00DC7D2E"/>
    <w:rsid w:val="00DC7F44"/>
    <w:rsid w:val="00DC7F81"/>
    <w:rsid w:val="00DC7F9D"/>
    <w:rsid w:val="00DD03E0"/>
    <w:rsid w:val="00DD0401"/>
    <w:rsid w:val="00DD0411"/>
    <w:rsid w:val="00DD048F"/>
    <w:rsid w:val="00DD078D"/>
    <w:rsid w:val="00DD07A3"/>
    <w:rsid w:val="00DD07D1"/>
    <w:rsid w:val="00DD0865"/>
    <w:rsid w:val="00DD08A7"/>
    <w:rsid w:val="00DD0972"/>
    <w:rsid w:val="00DD098D"/>
    <w:rsid w:val="00DD0B2A"/>
    <w:rsid w:val="00DD0CC9"/>
    <w:rsid w:val="00DD0DCD"/>
    <w:rsid w:val="00DD0E1D"/>
    <w:rsid w:val="00DD0EA1"/>
    <w:rsid w:val="00DD0EE1"/>
    <w:rsid w:val="00DD0F0D"/>
    <w:rsid w:val="00DD0F63"/>
    <w:rsid w:val="00DD0FA8"/>
    <w:rsid w:val="00DD110D"/>
    <w:rsid w:val="00DD1133"/>
    <w:rsid w:val="00DD11DC"/>
    <w:rsid w:val="00DD11FD"/>
    <w:rsid w:val="00DD120C"/>
    <w:rsid w:val="00DD12E9"/>
    <w:rsid w:val="00DD148E"/>
    <w:rsid w:val="00DD1522"/>
    <w:rsid w:val="00DD153F"/>
    <w:rsid w:val="00DD15F1"/>
    <w:rsid w:val="00DD1671"/>
    <w:rsid w:val="00DD16AF"/>
    <w:rsid w:val="00DD16FA"/>
    <w:rsid w:val="00DD1737"/>
    <w:rsid w:val="00DD1748"/>
    <w:rsid w:val="00DD175A"/>
    <w:rsid w:val="00DD1863"/>
    <w:rsid w:val="00DD18C5"/>
    <w:rsid w:val="00DD1931"/>
    <w:rsid w:val="00DD1940"/>
    <w:rsid w:val="00DD1944"/>
    <w:rsid w:val="00DD19DC"/>
    <w:rsid w:val="00DD1A6B"/>
    <w:rsid w:val="00DD1B07"/>
    <w:rsid w:val="00DD1B5C"/>
    <w:rsid w:val="00DD1BB0"/>
    <w:rsid w:val="00DD1BFE"/>
    <w:rsid w:val="00DD1D57"/>
    <w:rsid w:val="00DD1E4C"/>
    <w:rsid w:val="00DD1EC8"/>
    <w:rsid w:val="00DD1F05"/>
    <w:rsid w:val="00DD1F68"/>
    <w:rsid w:val="00DD1FA5"/>
    <w:rsid w:val="00DD1FAE"/>
    <w:rsid w:val="00DD1FF8"/>
    <w:rsid w:val="00DD2083"/>
    <w:rsid w:val="00DD20A8"/>
    <w:rsid w:val="00DD20C6"/>
    <w:rsid w:val="00DD2181"/>
    <w:rsid w:val="00DD2203"/>
    <w:rsid w:val="00DD226C"/>
    <w:rsid w:val="00DD22EE"/>
    <w:rsid w:val="00DD2424"/>
    <w:rsid w:val="00DD2436"/>
    <w:rsid w:val="00DD24F9"/>
    <w:rsid w:val="00DD26AF"/>
    <w:rsid w:val="00DD2727"/>
    <w:rsid w:val="00DD275F"/>
    <w:rsid w:val="00DD27A7"/>
    <w:rsid w:val="00DD288E"/>
    <w:rsid w:val="00DD294D"/>
    <w:rsid w:val="00DD29C9"/>
    <w:rsid w:val="00DD2A08"/>
    <w:rsid w:val="00DD2A7E"/>
    <w:rsid w:val="00DD2C77"/>
    <w:rsid w:val="00DD2CD8"/>
    <w:rsid w:val="00DD2D53"/>
    <w:rsid w:val="00DD2DB4"/>
    <w:rsid w:val="00DD2E50"/>
    <w:rsid w:val="00DD2EDA"/>
    <w:rsid w:val="00DD2F79"/>
    <w:rsid w:val="00DD3052"/>
    <w:rsid w:val="00DD305A"/>
    <w:rsid w:val="00DD308D"/>
    <w:rsid w:val="00DD312F"/>
    <w:rsid w:val="00DD3209"/>
    <w:rsid w:val="00DD322D"/>
    <w:rsid w:val="00DD3367"/>
    <w:rsid w:val="00DD3480"/>
    <w:rsid w:val="00DD3624"/>
    <w:rsid w:val="00DD373E"/>
    <w:rsid w:val="00DD37A4"/>
    <w:rsid w:val="00DD37A7"/>
    <w:rsid w:val="00DD37BA"/>
    <w:rsid w:val="00DD3832"/>
    <w:rsid w:val="00DD383D"/>
    <w:rsid w:val="00DD3925"/>
    <w:rsid w:val="00DD39C8"/>
    <w:rsid w:val="00DD3AC7"/>
    <w:rsid w:val="00DD3BCE"/>
    <w:rsid w:val="00DD3BEB"/>
    <w:rsid w:val="00DD3C11"/>
    <w:rsid w:val="00DD3C35"/>
    <w:rsid w:val="00DD3C5F"/>
    <w:rsid w:val="00DD3C75"/>
    <w:rsid w:val="00DD3C7F"/>
    <w:rsid w:val="00DD3D02"/>
    <w:rsid w:val="00DD3E2D"/>
    <w:rsid w:val="00DD3E8B"/>
    <w:rsid w:val="00DD3F6C"/>
    <w:rsid w:val="00DD3F83"/>
    <w:rsid w:val="00DD3F86"/>
    <w:rsid w:val="00DD4007"/>
    <w:rsid w:val="00DD4031"/>
    <w:rsid w:val="00DD4139"/>
    <w:rsid w:val="00DD4184"/>
    <w:rsid w:val="00DD41A7"/>
    <w:rsid w:val="00DD44DC"/>
    <w:rsid w:val="00DD47DF"/>
    <w:rsid w:val="00DD4813"/>
    <w:rsid w:val="00DD48BF"/>
    <w:rsid w:val="00DD49B0"/>
    <w:rsid w:val="00DD49DD"/>
    <w:rsid w:val="00DD4A18"/>
    <w:rsid w:val="00DD4A2C"/>
    <w:rsid w:val="00DD4AF7"/>
    <w:rsid w:val="00DD4BBD"/>
    <w:rsid w:val="00DD4BC1"/>
    <w:rsid w:val="00DD4CE9"/>
    <w:rsid w:val="00DD4DBA"/>
    <w:rsid w:val="00DD4FC8"/>
    <w:rsid w:val="00DD5074"/>
    <w:rsid w:val="00DD50C9"/>
    <w:rsid w:val="00DD5140"/>
    <w:rsid w:val="00DD5177"/>
    <w:rsid w:val="00DD5199"/>
    <w:rsid w:val="00DD53D5"/>
    <w:rsid w:val="00DD53F3"/>
    <w:rsid w:val="00DD550D"/>
    <w:rsid w:val="00DD550E"/>
    <w:rsid w:val="00DD5656"/>
    <w:rsid w:val="00DD5664"/>
    <w:rsid w:val="00DD569E"/>
    <w:rsid w:val="00DD56F2"/>
    <w:rsid w:val="00DD582D"/>
    <w:rsid w:val="00DD58B6"/>
    <w:rsid w:val="00DD5951"/>
    <w:rsid w:val="00DD5994"/>
    <w:rsid w:val="00DD5A30"/>
    <w:rsid w:val="00DD5AEE"/>
    <w:rsid w:val="00DD5B86"/>
    <w:rsid w:val="00DD5B9C"/>
    <w:rsid w:val="00DD5C21"/>
    <w:rsid w:val="00DD5D5D"/>
    <w:rsid w:val="00DD5DB8"/>
    <w:rsid w:val="00DD5EB8"/>
    <w:rsid w:val="00DD5FAB"/>
    <w:rsid w:val="00DD5FCF"/>
    <w:rsid w:val="00DD5FFB"/>
    <w:rsid w:val="00DD6115"/>
    <w:rsid w:val="00DD6136"/>
    <w:rsid w:val="00DD628B"/>
    <w:rsid w:val="00DD639D"/>
    <w:rsid w:val="00DD64B3"/>
    <w:rsid w:val="00DD64E6"/>
    <w:rsid w:val="00DD65AC"/>
    <w:rsid w:val="00DD6660"/>
    <w:rsid w:val="00DD67B3"/>
    <w:rsid w:val="00DD6908"/>
    <w:rsid w:val="00DD6931"/>
    <w:rsid w:val="00DD6A37"/>
    <w:rsid w:val="00DD6A86"/>
    <w:rsid w:val="00DD6AD4"/>
    <w:rsid w:val="00DD6C15"/>
    <w:rsid w:val="00DD6C1A"/>
    <w:rsid w:val="00DD6C56"/>
    <w:rsid w:val="00DD6CBE"/>
    <w:rsid w:val="00DD6D02"/>
    <w:rsid w:val="00DD6D3F"/>
    <w:rsid w:val="00DD6E60"/>
    <w:rsid w:val="00DD6EDB"/>
    <w:rsid w:val="00DD6EDE"/>
    <w:rsid w:val="00DD6EF6"/>
    <w:rsid w:val="00DD700D"/>
    <w:rsid w:val="00DD7011"/>
    <w:rsid w:val="00DD7095"/>
    <w:rsid w:val="00DD713B"/>
    <w:rsid w:val="00DD74EB"/>
    <w:rsid w:val="00DD753A"/>
    <w:rsid w:val="00DD7680"/>
    <w:rsid w:val="00DD76FF"/>
    <w:rsid w:val="00DD7958"/>
    <w:rsid w:val="00DD798D"/>
    <w:rsid w:val="00DD79CA"/>
    <w:rsid w:val="00DD79FA"/>
    <w:rsid w:val="00DD7A4A"/>
    <w:rsid w:val="00DD7B3C"/>
    <w:rsid w:val="00DD7CB3"/>
    <w:rsid w:val="00DD7CBB"/>
    <w:rsid w:val="00DD7E06"/>
    <w:rsid w:val="00DD7EFA"/>
    <w:rsid w:val="00DD7F0A"/>
    <w:rsid w:val="00DE000F"/>
    <w:rsid w:val="00DE0058"/>
    <w:rsid w:val="00DE01C9"/>
    <w:rsid w:val="00DE02AF"/>
    <w:rsid w:val="00DE02B7"/>
    <w:rsid w:val="00DE030E"/>
    <w:rsid w:val="00DE0366"/>
    <w:rsid w:val="00DE0417"/>
    <w:rsid w:val="00DE046A"/>
    <w:rsid w:val="00DE051A"/>
    <w:rsid w:val="00DE05B0"/>
    <w:rsid w:val="00DE06A4"/>
    <w:rsid w:val="00DE06A5"/>
    <w:rsid w:val="00DE082A"/>
    <w:rsid w:val="00DE0832"/>
    <w:rsid w:val="00DE0860"/>
    <w:rsid w:val="00DE0929"/>
    <w:rsid w:val="00DE0937"/>
    <w:rsid w:val="00DE09B9"/>
    <w:rsid w:val="00DE09E0"/>
    <w:rsid w:val="00DE0BC8"/>
    <w:rsid w:val="00DE0BD4"/>
    <w:rsid w:val="00DE0BF0"/>
    <w:rsid w:val="00DE0CF7"/>
    <w:rsid w:val="00DE0D01"/>
    <w:rsid w:val="00DE0D9F"/>
    <w:rsid w:val="00DE0DD9"/>
    <w:rsid w:val="00DE0E86"/>
    <w:rsid w:val="00DE0FCD"/>
    <w:rsid w:val="00DE0FFF"/>
    <w:rsid w:val="00DE1048"/>
    <w:rsid w:val="00DE1085"/>
    <w:rsid w:val="00DE11F0"/>
    <w:rsid w:val="00DE1230"/>
    <w:rsid w:val="00DE124C"/>
    <w:rsid w:val="00DE125D"/>
    <w:rsid w:val="00DE12E0"/>
    <w:rsid w:val="00DE1322"/>
    <w:rsid w:val="00DE1382"/>
    <w:rsid w:val="00DE1469"/>
    <w:rsid w:val="00DE14F5"/>
    <w:rsid w:val="00DE150F"/>
    <w:rsid w:val="00DE159A"/>
    <w:rsid w:val="00DE1682"/>
    <w:rsid w:val="00DE17CD"/>
    <w:rsid w:val="00DE181C"/>
    <w:rsid w:val="00DE18ED"/>
    <w:rsid w:val="00DE1A01"/>
    <w:rsid w:val="00DE1A3C"/>
    <w:rsid w:val="00DE1A49"/>
    <w:rsid w:val="00DE1C07"/>
    <w:rsid w:val="00DE1CB2"/>
    <w:rsid w:val="00DE1E4C"/>
    <w:rsid w:val="00DE211B"/>
    <w:rsid w:val="00DE213E"/>
    <w:rsid w:val="00DE215A"/>
    <w:rsid w:val="00DE216C"/>
    <w:rsid w:val="00DE219B"/>
    <w:rsid w:val="00DE220C"/>
    <w:rsid w:val="00DE221D"/>
    <w:rsid w:val="00DE22C3"/>
    <w:rsid w:val="00DE24D2"/>
    <w:rsid w:val="00DE2549"/>
    <w:rsid w:val="00DE25AD"/>
    <w:rsid w:val="00DE2604"/>
    <w:rsid w:val="00DE2635"/>
    <w:rsid w:val="00DE26BD"/>
    <w:rsid w:val="00DE2789"/>
    <w:rsid w:val="00DE2791"/>
    <w:rsid w:val="00DE27DE"/>
    <w:rsid w:val="00DE28AB"/>
    <w:rsid w:val="00DE2AA4"/>
    <w:rsid w:val="00DE2B57"/>
    <w:rsid w:val="00DE2D85"/>
    <w:rsid w:val="00DE2DEF"/>
    <w:rsid w:val="00DE2F3B"/>
    <w:rsid w:val="00DE2F4D"/>
    <w:rsid w:val="00DE30CF"/>
    <w:rsid w:val="00DE3138"/>
    <w:rsid w:val="00DE3188"/>
    <w:rsid w:val="00DE31A5"/>
    <w:rsid w:val="00DE31C1"/>
    <w:rsid w:val="00DE31FE"/>
    <w:rsid w:val="00DE32B8"/>
    <w:rsid w:val="00DE32FF"/>
    <w:rsid w:val="00DE3375"/>
    <w:rsid w:val="00DE33AB"/>
    <w:rsid w:val="00DE3445"/>
    <w:rsid w:val="00DE349E"/>
    <w:rsid w:val="00DE34A9"/>
    <w:rsid w:val="00DE3772"/>
    <w:rsid w:val="00DE3820"/>
    <w:rsid w:val="00DE388C"/>
    <w:rsid w:val="00DE38F1"/>
    <w:rsid w:val="00DE3997"/>
    <w:rsid w:val="00DE39FB"/>
    <w:rsid w:val="00DE3B84"/>
    <w:rsid w:val="00DE3BDB"/>
    <w:rsid w:val="00DE3C1C"/>
    <w:rsid w:val="00DE3C8F"/>
    <w:rsid w:val="00DE3D40"/>
    <w:rsid w:val="00DE3D92"/>
    <w:rsid w:val="00DE3E1A"/>
    <w:rsid w:val="00DE3E84"/>
    <w:rsid w:val="00DE3EA3"/>
    <w:rsid w:val="00DE3EB9"/>
    <w:rsid w:val="00DE3F65"/>
    <w:rsid w:val="00DE4069"/>
    <w:rsid w:val="00DE40E8"/>
    <w:rsid w:val="00DE40EC"/>
    <w:rsid w:val="00DE4318"/>
    <w:rsid w:val="00DE43E4"/>
    <w:rsid w:val="00DE4405"/>
    <w:rsid w:val="00DE4520"/>
    <w:rsid w:val="00DE4525"/>
    <w:rsid w:val="00DE4616"/>
    <w:rsid w:val="00DE462C"/>
    <w:rsid w:val="00DE4653"/>
    <w:rsid w:val="00DE4822"/>
    <w:rsid w:val="00DE4876"/>
    <w:rsid w:val="00DE48D9"/>
    <w:rsid w:val="00DE4ACB"/>
    <w:rsid w:val="00DE4BEA"/>
    <w:rsid w:val="00DE4D04"/>
    <w:rsid w:val="00DE4DDA"/>
    <w:rsid w:val="00DE4E2B"/>
    <w:rsid w:val="00DE4E30"/>
    <w:rsid w:val="00DE4E64"/>
    <w:rsid w:val="00DE4F0A"/>
    <w:rsid w:val="00DE4F26"/>
    <w:rsid w:val="00DE4FD1"/>
    <w:rsid w:val="00DE4FDE"/>
    <w:rsid w:val="00DE5172"/>
    <w:rsid w:val="00DE51B5"/>
    <w:rsid w:val="00DE52F0"/>
    <w:rsid w:val="00DE5344"/>
    <w:rsid w:val="00DE53C4"/>
    <w:rsid w:val="00DE5441"/>
    <w:rsid w:val="00DE54AE"/>
    <w:rsid w:val="00DE564A"/>
    <w:rsid w:val="00DE56DC"/>
    <w:rsid w:val="00DE574A"/>
    <w:rsid w:val="00DE588D"/>
    <w:rsid w:val="00DE595B"/>
    <w:rsid w:val="00DE5A53"/>
    <w:rsid w:val="00DE5A6B"/>
    <w:rsid w:val="00DE5B2A"/>
    <w:rsid w:val="00DE5C97"/>
    <w:rsid w:val="00DE5D8B"/>
    <w:rsid w:val="00DE6139"/>
    <w:rsid w:val="00DE634F"/>
    <w:rsid w:val="00DE6397"/>
    <w:rsid w:val="00DE6518"/>
    <w:rsid w:val="00DE651E"/>
    <w:rsid w:val="00DE657B"/>
    <w:rsid w:val="00DE66E1"/>
    <w:rsid w:val="00DE6722"/>
    <w:rsid w:val="00DE6781"/>
    <w:rsid w:val="00DE696B"/>
    <w:rsid w:val="00DE6A95"/>
    <w:rsid w:val="00DE6B44"/>
    <w:rsid w:val="00DE6B58"/>
    <w:rsid w:val="00DE6D2C"/>
    <w:rsid w:val="00DE6E40"/>
    <w:rsid w:val="00DE6EF5"/>
    <w:rsid w:val="00DE6F1B"/>
    <w:rsid w:val="00DE713C"/>
    <w:rsid w:val="00DE719D"/>
    <w:rsid w:val="00DE71F0"/>
    <w:rsid w:val="00DE72B5"/>
    <w:rsid w:val="00DE72C5"/>
    <w:rsid w:val="00DE7466"/>
    <w:rsid w:val="00DE7523"/>
    <w:rsid w:val="00DE7529"/>
    <w:rsid w:val="00DE7590"/>
    <w:rsid w:val="00DE75D2"/>
    <w:rsid w:val="00DE75E6"/>
    <w:rsid w:val="00DE7682"/>
    <w:rsid w:val="00DE7770"/>
    <w:rsid w:val="00DE777F"/>
    <w:rsid w:val="00DE7786"/>
    <w:rsid w:val="00DE77F7"/>
    <w:rsid w:val="00DE7884"/>
    <w:rsid w:val="00DE79D4"/>
    <w:rsid w:val="00DE7A6D"/>
    <w:rsid w:val="00DE7C7B"/>
    <w:rsid w:val="00DE7CE9"/>
    <w:rsid w:val="00DE7D49"/>
    <w:rsid w:val="00DE7DBC"/>
    <w:rsid w:val="00DE7E8F"/>
    <w:rsid w:val="00DE7EF9"/>
    <w:rsid w:val="00DE7F25"/>
    <w:rsid w:val="00DF0002"/>
    <w:rsid w:val="00DF00E1"/>
    <w:rsid w:val="00DF0116"/>
    <w:rsid w:val="00DF014B"/>
    <w:rsid w:val="00DF01F5"/>
    <w:rsid w:val="00DF0204"/>
    <w:rsid w:val="00DF020D"/>
    <w:rsid w:val="00DF023E"/>
    <w:rsid w:val="00DF028F"/>
    <w:rsid w:val="00DF0396"/>
    <w:rsid w:val="00DF03D0"/>
    <w:rsid w:val="00DF04F1"/>
    <w:rsid w:val="00DF058F"/>
    <w:rsid w:val="00DF0601"/>
    <w:rsid w:val="00DF061F"/>
    <w:rsid w:val="00DF0757"/>
    <w:rsid w:val="00DF0856"/>
    <w:rsid w:val="00DF0893"/>
    <w:rsid w:val="00DF08AA"/>
    <w:rsid w:val="00DF08B7"/>
    <w:rsid w:val="00DF0A3D"/>
    <w:rsid w:val="00DF0AE0"/>
    <w:rsid w:val="00DF0B6D"/>
    <w:rsid w:val="00DF0BF9"/>
    <w:rsid w:val="00DF0C2C"/>
    <w:rsid w:val="00DF0D8E"/>
    <w:rsid w:val="00DF0D93"/>
    <w:rsid w:val="00DF0F00"/>
    <w:rsid w:val="00DF0F0E"/>
    <w:rsid w:val="00DF10F3"/>
    <w:rsid w:val="00DF1248"/>
    <w:rsid w:val="00DF1284"/>
    <w:rsid w:val="00DF12B2"/>
    <w:rsid w:val="00DF13AE"/>
    <w:rsid w:val="00DF13F2"/>
    <w:rsid w:val="00DF14F1"/>
    <w:rsid w:val="00DF14FB"/>
    <w:rsid w:val="00DF1566"/>
    <w:rsid w:val="00DF15B8"/>
    <w:rsid w:val="00DF15BF"/>
    <w:rsid w:val="00DF16DE"/>
    <w:rsid w:val="00DF17B7"/>
    <w:rsid w:val="00DF17E8"/>
    <w:rsid w:val="00DF1821"/>
    <w:rsid w:val="00DF186A"/>
    <w:rsid w:val="00DF1881"/>
    <w:rsid w:val="00DF18C9"/>
    <w:rsid w:val="00DF18D5"/>
    <w:rsid w:val="00DF18F3"/>
    <w:rsid w:val="00DF18FE"/>
    <w:rsid w:val="00DF190E"/>
    <w:rsid w:val="00DF19AA"/>
    <w:rsid w:val="00DF19DB"/>
    <w:rsid w:val="00DF1A2A"/>
    <w:rsid w:val="00DF1B50"/>
    <w:rsid w:val="00DF1BA1"/>
    <w:rsid w:val="00DF1C90"/>
    <w:rsid w:val="00DF1CB8"/>
    <w:rsid w:val="00DF1D3E"/>
    <w:rsid w:val="00DF1FD9"/>
    <w:rsid w:val="00DF2053"/>
    <w:rsid w:val="00DF2067"/>
    <w:rsid w:val="00DF2088"/>
    <w:rsid w:val="00DF218D"/>
    <w:rsid w:val="00DF228C"/>
    <w:rsid w:val="00DF2296"/>
    <w:rsid w:val="00DF23AA"/>
    <w:rsid w:val="00DF23C9"/>
    <w:rsid w:val="00DF24D4"/>
    <w:rsid w:val="00DF24FE"/>
    <w:rsid w:val="00DF2582"/>
    <w:rsid w:val="00DF258A"/>
    <w:rsid w:val="00DF2592"/>
    <w:rsid w:val="00DF26C6"/>
    <w:rsid w:val="00DF26D8"/>
    <w:rsid w:val="00DF26D9"/>
    <w:rsid w:val="00DF26DD"/>
    <w:rsid w:val="00DF26EC"/>
    <w:rsid w:val="00DF276C"/>
    <w:rsid w:val="00DF28C7"/>
    <w:rsid w:val="00DF28EB"/>
    <w:rsid w:val="00DF2952"/>
    <w:rsid w:val="00DF2A23"/>
    <w:rsid w:val="00DF2A41"/>
    <w:rsid w:val="00DF2A48"/>
    <w:rsid w:val="00DF2A7B"/>
    <w:rsid w:val="00DF2A7D"/>
    <w:rsid w:val="00DF2B16"/>
    <w:rsid w:val="00DF2B43"/>
    <w:rsid w:val="00DF2BB6"/>
    <w:rsid w:val="00DF2C24"/>
    <w:rsid w:val="00DF2DCA"/>
    <w:rsid w:val="00DF2DDA"/>
    <w:rsid w:val="00DF2E0B"/>
    <w:rsid w:val="00DF2E5E"/>
    <w:rsid w:val="00DF2EF6"/>
    <w:rsid w:val="00DF2F0E"/>
    <w:rsid w:val="00DF303D"/>
    <w:rsid w:val="00DF318D"/>
    <w:rsid w:val="00DF318E"/>
    <w:rsid w:val="00DF31EC"/>
    <w:rsid w:val="00DF3362"/>
    <w:rsid w:val="00DF3442"/>
    <w:rsid w:val="00DF35BB"/>
    <w:rsid w:val="00DF362B"/>
    <w:rsid w:val="00DF3695"/>
    <w:rsid w:val="00DF37FE"/>
    <w:rsid w:val="00DF3A7B"/>
    <w:rsid w:val="00DF3A97"/>
    <w:rsid w:val="00DF3ADF"/>
    <w:rsid w:val="00DF3B43"/>
    <w:rsid w:val="00DF3C3C"/>
    <w:rsid w:val="00DF3CEA"/>
    <w:rsid w:val="00DF3D5A"/>
    <w:rsid w:val="00DF3E5C"/>
    <w:rsid w:val="00DF3F45"/>
    <w:rsid w:val="00DF4206"/>
    <w:rsid w:val="00DF4296"/>
    <w:rsid w:val="00DF42D5"/>
    <w:rsid w:val="00DF42DF"/>
    <w:rsid w:val="00DF44F8"/>
    <w:rsid w:val="00DF4506"/>
    <w:rsid w:val="00DF45C6"/>
    <w:rsid w:val="00DF45F8"/>
    <w:rsid w:val="00DF470D"/>
    <w:rsid w:val="00DF4711"/>
    <w:rsid w:val="00DF4741"/>
    <w:rsid w:val="00DF4880"/>
    <w:rsid w:val="00DF4932"/>
    <w:rsid w:val="00DF4995"/>
    <w:rsid w:val="00DF49E3"/>
    <w:rsid w:val="00DF4B3C"/>
    <w:rsid w:val="00DF4B4A"/>
    <w:rsid w:val="00DF4BBD"/>
    <w:rsid w:val="00DF4C37"/>
    <w:rsid w:val="00DF4C40"/>
    <w:rsid w:val="00DF4E0A"/>
    <w:rsid w:val="00DF4E6F"/>
    <w:rsid w:val="00DF4EA4"/>
    <w:rsid w:val="00DF4FDD"/>
    <w:rsid w:val="00DF4FEB"/>
    <w:rsid w:val="00DF506B"/>
    <w:rsid w:val="00DF511A"/>
    <w:rsid w:val="00DF51F0"/>
    <w:rsid w:val="00DF5248"/>
    <w:rsid w:val="00DF5258"/>
    <w:rsid w:val="00DF5263"/>
    <w:rsid w:val="00DF52CA"/>
    <w:rsid w:val="00DF542E"/>
    <w:rsid w:val="00DF5466"/>
    <w:rsid w:val="00DF5496"/>
    <w:rsid w:val="00DF5516"/>
    <w:rsid w:val="00DF56AC"/>
    <w:rsid w:val="00DF5728"/>
    <w:rsid w:val="00DF575D"/>
    <w:rsid w:val="00DF57B8"/>
    <w:rsid w:val="00DF5811"/>
    <w:rsid w:val="00DF594C"/>
    <w:rsid w:val="00DF5971"/>
    <w:rsid w:val="00DF59C3"/>
    <w:rsid w:val="00DF5A89"/>
    <w:rsid w:val="00DF5C00"/>
    <w:rsid w:val="00DF5C89"/>
    <w:rsid w:val="00DF5D0B"/>
    <w:rsid w:val="00DF5D47"/>
    <w:rsid w:val="00DF5D4D"/>
    <w:rsid w:val="00DF5E2A"/>
    <w:rsid w:val="00DF5ECE"/>
    <w:rsid w:val="00DF5FAC"/>
    <w:rsid w:val="00DF600F"/>
    <w:rsid w:val="00DF60E1"/>
    <w:rsid w:val="00DF6147"/>
    <w:rsid w:val="00DF6153"/>
    <w:rsid w:val="00DF6178"/>
    <w:rsid w:val="00DF61C0"/>
    <w:rsid w:val="00DF6207"/>
    <w:rsid w:val="00DF6397"/>
    <w:rsid w:val="00DF63E6"/>
    <w:rsid w:val="00DF649A"/>
    <w:rsid w:val="00DF652B"/>
    <w:rsid w:val="00DF6558"/>
    <w:rsid w:val="00DF6599"/>
    <w:rsid w:val="00DF65CE"/>
    <w:rsid w:val="00DF6678"/>
    <w:rsid w:val="00DF66F0"/>
    <w:rsid w:val="00DF66F1"/>
    <w:rsid w:val="00DF676C"/>
    <w:rsid w:val="00DF685B"/>
    <w:rsid w:val="00DF68D9"/>
    <w:rsid w:val="00DF693D"/>
    <w:rsid w:val="00DF6991"/>
    <w:rsid w:val="00DF699C"/>
    <w:rsid w:val="00DF6A58"/>
    <w:rsid w:val="00DF6B10"/>
    <w:rsid w:val="00DF6C1D"/>
    <w:rsid w:val="00DF6CA8"/>
    <w:rsid w:val="00DF6D17"/>
    <w:rsid w:val="00DF6D8D"/>
    <w:rsid w:val="00DF6DBB"/>
    <w:rsid w:val="00DF6E67"/>
    <w:rsid w:val="00DF6E81"/>
    <w:rsid w:val="00DF6EF5"/>
    <w:rsid w:val="00DF7055"/>
    <w:rsid w:val="00DF70A9"/>
    <w:rsid w:val="00DF729B"/>
    <w:rsid w:val="00DF72B0"/>
    <w:rsid w:val="00DF72C6"/>
    <w:rsid w:val="00DF7306"/>
    <w:rsid w:val="00DF743C"/>
    <w:rsid w:val="00DF7478"/>
    <w:rsid w:val="00DF7497"/>
    <w:rsid w:val="00DF74B6"/>
    <w:rsid w:val="00DF7670"/>
    <w:rsid w:val="00DF76BB"/>
    <w:rsid w:val="00DF772F"/>
    <w:rsid w:val="00DF7769"/>
    <w:rsid w:val="00DF780D"/>
    <w:rsid w:val="00DF787A"/>
    <w:rsid w:val="00DF78D8"/>
    <w:rsid w:val="00DF7931"/>
    <w:rsid w:val="00DF795D"/>
    <w:rsid w:val="00DF79B2"/>
    <w:rsid w:val="00DF7B20"/>
    <w:rsid w:val="00DF7B56"/>
    <w:rsid w:val="00DF7D1D"/>
    <w:rsid w:val="00DF7DBF"/>
    <w:rsid w:val="00DF7DD8"/>
    <w:rsid w:val="00DF7E0D"/>
    <w:rsid w:val="00DF7E60"/>
    <w:rsid w:val="00DF7FA6"/>
    <w:rsid w:val="00E00014"/>
    <w:rsid w:val="00E00058"/>
    <w:rsid w:val="00E00195"/>
    <w:rsid w:val="00E001D5"/>
    <w:rsid w:val="00E00215"/>
    <w:rsid w:val="00E002C9"/>
    <w:rsid w:val="00E002E0"/>
    <w:rsid w:val="00E00323"/>
    <w:rsid w:val="00E00343"/>
    <w:rsid w:val="00E0036A"/>
    <w:rsid w:val="00E004A5"/>
    <w:rsid w:val="00E004AB"/>
    <w:rsid w:val="00E0053A"/>
    <w:rsid w:val="00E00550"/>
    <w:rsid w:val="00E005DC"/>
    <w:rsid w:val="00E005F1"/>
    <w:rsid w:val="00E00605"/>
    <w:rsid w:val="00E006A4"/>
    <w:rsid w:val="00E0076A"/>
    <w:rsid w:val="00E0077F"/>
    <w:rsid w:val="00E008E9"/>
    <w:rsid w:val="00E00902"/>
    <w:rsid w:val="00E00931"/>
    <w:rsid w:val="00E009A5"/>
    <w:rsid w:val="00E00A53"/>
    <w:rsid w:val="00E00A79"/>
    <w:rsid w:val="00E00B0D"/>
    <w:rsid w:val="00E00B62"/>
    <w:rsid w:val="00E00BF6"/>
    <w:rsid w:val="00E00D80"/>
    <w:rsid w:val="00E00DD9"/>
    <w:rsid w:val="00E00DF0"/>
    <w:rsid w:val="00E00E43"/>
    <w:rsid w:val="00E0100B"/>
    <w:rsid w:val="00E01064"/>
    <w:rsid w:val="00E0118C"/>
    <w:rsid w:val="00E01191"/>
    <w:rsid w:val="00E011DE"/>
    <w:rsid w:val="00E01254"/>
    <w:rsid w:val="00E012C2"/>
    <w:rsid w:val="00E0133E"/>
    <w:rsid w:val="00E01443"/>
    <w:rsid w:val="00E015F9"/>
    <w:rsid w:val="00E018E6"/>
    <w:rsid w:val="00E019D0"/>
    <w:rsid w:val="00E01A14"/>
    <w:rsid w:val="00E01A21"/>
    <w:rsid w:val="00E01B62"/>
    <w:rsid w:val="00E01C17"/>
    <w:rsid w:val="00E01E49"/>
    <w:rsid w:val="00E01F36"/>
    <w:rsid w:val="00E01F9C"/>
    <w:rsid w:val="00E021A0"/>
    <w:rsid w:val="00E022F4"/>
    <w:rsid w:val="00E0236E"/>
    <w:rsid w:val="00E0239B"/>
    <w:rsid w:val="00E023D4"/>
    <w:rsid w:val="00E024EA"/>
    <w:rsid w:val="00E02595"/>
    <w:rsid w:val="00E02670"/>
    <w:rsid w:val="00E02677"/>
    <w:rsid w:val="00E026DB"/>
    <w:rsid w:val="00E026DC"/>
    <w:rsid w:val="00E027C5"/>
    <w:rsid w:val="00E027D9"/>
    <w:rsid w:val="00E027ED"/>
    <w:rsid w:val="00E02831"/>
    <w:rsid w:val="00E02952"/>
    <w:rsid w:val="00E02A4F"/>
    <w:rsid w:val="00E02AD5"/>
    <w:rsid w:val="00E02AFF"/>
    <w:rsid w:val="00E02B14"/>
    <w:rsid w:val="00E02B1A"/>
    <w:rsid w:val="00E02BE4"/>
    <w:rsid w:val="00E02C8A"/>
    <w:rsid w:val="00E02CBA"/>
    <w:rsid w:val="00E02D2E"/>
    <w:rsid w:val="00E02ED8"/>
    <w:rsid w:val="00E02EF2"/>
    <w:rsid w:val="00E02FC4"/>
    <w:rsid w:val="00E03008"/>
    <w:rsid w:val="00E030D2"/>
    <w:rsid w:val="00E03115"/>
    <w:rsid w:val="00E03144"/>
    <w:rsid w:val="00E031CB"/>
    <w:rsid w:val="00E03212"/>
    <w:rsid w:val="00E03232"/>
    <w:rsid w:val="00E03241"/>
    <w:rsid w:val="00E03342"/>
    <w:rsid w:val="00E03349"/>
    <w:rsid w:val="00E0345B"/>
    <w:rsid w:val="00E034F0"/>
    <w:rsid w:val="00E035C4"/>
    <w:rsid w:val="00E03693"/>
    <w:rsid w:val="00E03749"/>
    <w:rsid w:val="00E0377D"/>
    <w:rsid w:val="00E038B5"/>
    <w:rsid w:val="00E038B7"/>
    <w:rsid w:val="00E03946"/>
    <w:rsid w:val="00E03984"/>
    <w:rsid w:val="00E03992"/>
    <w:rsid w:val="00E039D2"/>
    <w:rsid w:val="00E039F2"/>
    <w:rsid w:val="00E03A1D"/>
    <w:rsid w:val="00E03B64"/>
    <w:rsid w:val="00E03BE8"/>
    <w:rsid w:val="00E03E0A"/>
    <w:rsid w:val="00E03E4F"/>
    <w:rsid w:val="00E03ECC"/>
    <w:rsid w:val="00E03F78"/>
    <w:rsid w:val="00E03F93"/>
    <w:rsid w:val="00E040C8"/>
    <w:rsid w:val="00E04116"/>
    <w:rsid w:val="00E0415F"/>
    <w:rsid w:val="00E041F2"/>
    <w:rsid w:val="00E04226"/>
    <w:rsid w:val="00E042E1"/>
    <w:rsid w:val="00E043E9"/>
    <w:rsid w:val="00E04405"/>
    <w:rsid w:val="00E0442B"/>
    <w:rsid w:val="00E04450"/>
    <w:rsid w:val="00E044FC"/>
    <w:rsid w:val="00E04593"/>
    <w:rsid w:val="00E046C7"/>
    <w:rsid w:val="00E046F3"/>
    <w:rsid w:val="00E04746"/>
    <w:rsid w:val="00E047D0"/>
    <w:rsid w:val="00E04802"/>
    <w:rsid w:val="00E04912"/>
    <w:rsid w:val="00E049A2"/>
    <w:rsid w:val="00E04A14"/>
    <w:rsid w:val="00E04AEA"/>
    <w:rsid w:val="00E04B58"/>
    <w:rsid w:val="00E04BA8"/>
    <w:rsid w:val="00E04C12"/>
    <w:rsid w:val="00E04C2C"/>
    <w:rsid w:val="00E04C72"/>
    <w:rsid w:val="00E04D1E"/>
    <w:rsid w:val="00E04DCF"/>
    <w:rsid w:val="00E04E19"/>
    <w:rsid w:val="00E04FFB"/>
    <w:rsid w:val="00E05051"/>
    <w:rsid w:val="00E05072"/>
    <w:rsid w:val="00E0508F"/>
    <w:rsid w:val="00E050D1"/>
    <w:rsid w:val="00E05262"/>
    <w:rsid w:val="00E05308"/>
    <w:rsid w:val="00E0538B"/>
    <w:rsid w:val="00E053F3"/>
    <w:rsid w:val="00E05427"/>
    <w:rsid w:val="00E054B4"/>
    <w:rsid w:val="00E055E9"/>
    <w:rsid w:val="00E05608"/>
    <w:rsid w:val="00E05627"/>
    <w:rsid w:val="00E057C7"/>
    <w:rsid w:val="00E058D6"/>
    <w:rsid w:val="00E05937"/>
    <w:rsid w:val="00E059C2"/>
    <w:rsid w:val="00E05A20"/>
    <w:rsid w:val="00E05C05"/>
    <w:rsid w:val="00E05C48"/>
    <w:rsid w:val="00E05C5F"/>
    <w:rsid w:val="00E05C7C"/>
    <w:rsid w:val="00E05CB1"/>
    <w:rsid w:val="00E05CB9"/>
    <w:rsid w:val="00E05D73"/>
    <w:rsid w:val="00E05D7A"/>
    <w:rsid w:val="00E05D82"/>
    <w:rsid w:val="00E05DDF"/>
    <w:rsid w:val="00E05DE3"/>
    <w:rsid w:val="00E05DEC"/>
    <w:rsid w:val="00E05E4A"/>
    <w:rsid w:val="00E05F09"/>
    <w:rsid w:val="00E05FA0"/>
    <w:rsid w:val="00E0606B"/>
    <w:rsid w:val="00E06074"/>
    <w:rsid w:val="00E0608A"/>
    <w:rsid w:val="00E06123"/>
    <w:rsid w:val="00E06187"/>
    <w:rsid w:val="00E061EA"/>
    <w:rsid w:val="00E0623C"/>
    <w:rsid w:val="00E062C0"/>
    <w:rsid w:val="00E06342"/>
    <w:rsid w:val="00E0648F"/>
    <w:rsid w:val="00E065EE"/>
    <w:rsid w:val="00E06695"/>
    <w:rsid w:val="00E06752"/>
    <w:rsid w:val="00E067CE"/>
    <w:rsid w:val="00E06818"/>
    <w:rsid w:val="00E06840"/>
    <w:rsid w:val="00E068A7"/>
    <w:rsid w:val="00E0691C"/>
    <w:rsid w:val="00E06982"/>
    <w:rsid w:val="00E06AA7"/>
    <w:rsid w:val="00E06AC9"/>
    <w:rsid w:val="00E06BF8"/>
    <w:rsid w:val="00E06D12"/>
    <w:rsid w:val="00E06D5B"/>
    <w:rsid w:val="00E06E09"/>
    <w:rsid w:val="00E06EA1"/>
    <w:rsid w:val="00E06ECF"/>
    <w:rsid w:val="00E06EEE"/>
    <w:rsid w:val="00E06F7E"/>
    <w:rsid w:val="00E06F8D"/>
    <w:rsid w:val="00E0703A"/>
    <w:rsid w:val="00E070F0"/>
    <w:rsid w:val="00E07148"/>
    <w:rsid w:val="00E07370"/>
    <w:rsid w:val="00E07425"/>
    <w:rsid w:val="00E0754F"/>
    <w:rsid w:val="00E075B4"/>
    <w:rsid w:val="00E07634"/>
    <w:rsid w:val="00E078CB"/>
    <w:rsid w:val="00E079D6"/>
    <w:rsid w:val="00E07A02"/>
    <w:rsid w:val="00E07A99"/>
    <w:rsid w:val="00E07B2A"/>
    <w:rsid w:val="00E07C90"/>
    <w:rsid w:val="00E07CFD"/>
    <w:rsid w:val="00E07D55"/>
    <w:rsid w:val="00E07D82"/>
    <w:rsid w:val="00E07DF0"/>
    <w:rsid w:val="00E07E2C"/>
    <w:rsid w:val="00E07F6A"/>
    <w:rsid w:val="00E07FF3"/>
    <w:rsid w:val="00E10056"/>
    <w:rsid w:val="00E100F6"/>
    <w:rsid w:val="00E101AE"/>
    <w:rsid w:val="00E101AF"/>
    <w:rsid w:val="00E1022B"/>
    <w:rsid w:val="00E10390"/>
    <w:rsid w:val="00E103DF"/>
    <w:rsid w:val="00E1040B"/>
    <w:rsid w:val="00E10562"/>
    <w:rsid w:val="00E10767"/>
    <w:rsid w:val="00E108D3"/>
    <w:rsid w:val="00E109AF"/>
    <w:rsid w:val="00E10A06"/>
    <w:rsid w:val="00E10A3F"/>
    <w:rsid w:val="00E10D85"/>
    <w:rsid w:val="00E10DBC"/>
    <w:rsid w:val="00E10E27"/>
    <w:rsid w:val="00E10E62"/>
    <w:rsid w:val="00E10EA3"/>
    <w:rsid w:val="00E10FAC"/>
    <w:rsid w:val="00E111D2"/>
    <w:rsid w:val="00E1125E"/>
    <w:rsid w:val="00E112CC"/>
    <w:rsid w:val="00E11306"/>
    <w:rsid w:val="00E1136E"/>
    <w:rsid w:val="00E113BE"/>
    <w:rsid w:val="00E11519"/>
    <w:rsid w:val="00E11581"/>
    <w:rsid w:val="00E115D7"/>
    <w:rsid w:val="00E115DD"/>
    <w:rsid w:val="00E116E3"/>
    <w:rsid w:val="00E117B5"/>
    <w:rsid w:val="00E1181E"/>
    <w:rsid w:val="00E11908"/>
    <w:rsid w:val="00E11A0E"/>
    <w:rsid w:val="00E11AA0"/>
    <w:rsid w:val="00E11B8E"/>
    <w:rsid w:val="00E11C48"/>
    <w:rsid w:val="00E11D8A"/>
    <w:rsid w:val="00E11E2E"/>
    <w:rsid w:val="00E11E4E"/>
    <w:rsid w:val="00E120E3"/>
    <w:rsid w:val="00E1212B"/>
    <w:rsid w:val="00E1214A"/>
    <w:rsid w:val="00E121EE"/>
    <w:rsid w:val="00E121F4"/>
    <w:rsid w:val="00E1220D"/>
    <w:rsid w:val="00E1222A"/>
    <w:rsid w:val="00E12255"/>
    <w:rsid w:val="00E1226E"/>
    <w:rsid w:val="00E122E2"/>
    <w:rsid w:val="00E12365"/>
    <w:rsid w:val="00E123A2"/>
    <w:rsid w:val="00E123FF"/>
    <w:rsid w:val="00E125F9"/>
    <w:rsid w:val="00E12673"/>
    <w:rsid w:val="00E12722"/>
    <w:rsid w:val="00E12755"/>
    <w:rsid w:val="00E1279F"/>
    <w:rsid w:val="00E128D4"/>
    <w:rsid w:val="00E128E6"/>
    <w:rsid w:val="00E1291D"/>
    <w:rsid w:val="00E12B8D"/>
    <w:rsid w:val="00E12CAD"/>
    <w:rsid w:val="00E12D27"/>
    <w:rsid w:val="00E12D44"/>
    <w:rsid w:val="00E12DC9"/>
    <w:rsid w:val="00E12EF2"/>
    <w:rsid w:val="00E12F0A"/>
    <w:rsid w:val="00E12F4C"/>
    <w:rsid w:val="00E12FFB"/>
    <w:rsid w:val="00E1308F"/>
    <w:rsid w:val="00E130A7"/>
    <w:rsid w:val="00E13127"/>
    <w:rsid w:val="00E131AD"/>
    <w:rsid w:val="00E131AF"/>
    <w:rsid w:val="00E131E9"/>
    <w:rsid w:val="00E13210"/>
    <w:rsid w:val="00E13282"/>
    <w:rsid w:val="00E132F3"/>
    <w:rsid w:val="00E1339C"/>
    <w:rsid w:val="00E133A7"/>
    <w:rsid w:val="00E13588"/>
    <w:rsid w:val="00E135C9"/>
    <w:rsid w:val="00E135D4"/>
    <w:rsid w:val="00E13606"/>
    <w:rsid w:val="00E13607"/>
    <w:rsid w:val="00E136A5"/>
    <w:rsid w:val="00E13898"/>
    <w:rsid w:val="00E1389B"/>
    <w:rsid w:val="00E13965"/>
    <w:rsid w:val="00E13A64"/>
    <w:rsid w:val="00E13CF8"/>
    <w:rsid w:val="00E13D03"/>
    <w:rsid w:val="00E13DC7"/>
    <w:rsid w:val="00E13E07"/>
    <w:rsid w:val="00E14180"/>
    <w:rsid w:val="00E141D2"/>
    <w:rsid w:val="00E142AF"/>
    <w:rsid w:val="00E142DE"/>
    <w:rsid w:val="00E1436F"/>
    <w:rsid w:val="00E143B9"/>
    <w:rsid w:val="00E143E1"/>
    <w:rsid w:val="00E144CF"/>
    <w:rsid w:val="00E1457C"/>
    <w:rsid w:val="00E14590"/>
    <w:rsid w:val="00E145CC"/>
    <w:rsid w:val="00E145E8"/>
    <w:rsid w:val="00E14629"/>
    <w:rsid w:val="00E146D4"/>
    <w:rsid w:val="00E14733"/>
    <w:rsid w:val="00E1482E"/>
    <w:rsid w:val="00E14938"/>
    <w:rsid w:val="00E14A28"/>
    <w:rsid w:val="00E14A9B"/>
    <w:rsid w:val="00E14AC6"/>
    <w:rsid w:val="00E14B99"/>
    <w:rsid w:val="00E14D4B"/>
    <w:rsid w:val="00E14E07"/>
    <w:rsid w:val="00E14E46"/>
    <w:rsid w:val="00E14EA9"/>
    <w:rsid w:val="00E14EF6"/>
    <w:rsid w:val="00E14F5F"/>
    <w:rsid w:val="00E1505E"/>
    <w:rsid w:val="00E150C8"/>
    <w:rsid w:val="00E15181"/>
    <w:rsid w:val="00E152DB"/>
    <w:rsid w:val="00E15337"/>
    <w:rsid w:val="00E15493"/>
    <w:rsid w:val="00E154AE"/>
    <w:rsid w:val="00E1550A"/>
    <w:rsid w:val="00E155A0"/>
    <w:rsid w:val="00E155E3"/>
    <w:rsid w:val="00E15633"/>
    <w:rsid w:val="00E15773"/>
    <w:rsid w:val="00E15803"/>
    <w:rsid w:val="00E158B9"/>
    <w:rsid w:val="00E158EF"/>
    <w:rsid w:val="00E15954"/>
    <w:rsid w:val="00E1598E"/>
    <w:rsid w:val="00E159A4"/>
    <w:rsid w:val="00E15CE8"/>
    <w:rsid w:val="00E15CFE"/>
    <w:rsid w:val="00E15DA0"/>
    <w:rsid w:val="00E15DB3"/>
    <w:rsid w:val="00E15EA7"/>
    <w:rsid w:val="00E15F1C"/>
    <w:rsid w:val="00E15FFB"/>
    <w:rsid w:val="00E16069"/>
    <w:rsid w:val="00E162D4"/>
    <w:rsid w:val="00E162E3"/>
    <w:rsid w:val="00E1638B"/>
    <w:rsid w:val="00E16405"/>
    <w:rsid w:val="00E164E9"/>
    <w:rsid w:val="00E1658B"/>
    <w:rsid w:val="00E166DF"/>
    <w:rsid w:val="00E167C3"/>
    <w:rsid w:val="00E1692E"/>
    <w:rsid w:val="00E1693A"/>
    <w:rsid w:val="00E16962"/>
    <w:rsid w:val="00E169A3"/>
    <w:rsid w:val="00E16A0E"/>
    <w:rsid w:val="00E16A1F"/>
    <w:rsid w:val="00E16BCF"/>
    <w:rsid w:val="00E16C15"/>
    <w:rsid w:val="00E16C6F"/>
    <w:rsid w:val="00E16D2A"/>
    <w:rsid w:val="00E16D3A"/>
    <w:rsid w:val="00E16DFD"/>
    <w:rsid w:val="00E16EF5"/>
    <w:rsid w:val="00E16F1E"/>
    <w:rsid w:val="00E16F23"/>
    <w:rsid w:val="00E17072"/>
    <w:rsid w:val="00E170AF"/>
    <w:rsid w:val="00E1717F"/>
    <w:rsid w:val="00E171F2"/>
    <w:rsid w:val="00E17216"/>
    <w:rsid w:val="00E172CF"/>
    <w:rsid w:val="00E17376"/>
    <w:rsid w:val="00E173DE"/>
    <w:rsid w:val="00E17610"/>
    <w:rsid w:val="00E17690"/>
    <w:rsid w:val="00E17694"/>
    <w:rsid w:val="00E178D3"/>
    <w:rsid w:val="00E17952"/>
    <w:rsid w:val="00E17A01"/>
    <w:rsid w:val="00E17A4E"/>
    <w:rsid w:val="00E17B21"/>
    <w:rsid w:val="00E17B40"/>
    <w:rsid w:val="00E17BB5"/>
    <w:rsid w:val="00E17BF0"/>
    <w:rsid w:val="00E17DFF"/>
    <w:rsid w:val="00E17E65"/>
    <w:rsid w:val="00E200F9"/>
    <w:rsid w:val="00E20144"/>
    <w:rsid w:val="00E201A1"/>
    <w:rsid w:val="00E20202"/>
    <w:rsid w:val="00E2027A"/>
    <w:rsid w:val="00E202C4"/>
    <w:rsid w:val="00E203AA"/>
    <w:rsid w:val="00E20542"/>
    <w:rsid w:val="00E2056E"/>
    <w:rsid w:val="00E2058D"/>
    <w:rsid w:val="00E205BF"/>
    <w:rsid w:val="00E205C8"/>
    <w:rsid w:val="00E205EA"/>
    <w:rsid w:val="00E20650"/>
    <w:rsid w:val="00E20671"/>
    <w:rsid w:val="00E206DC"/>
    <w:rsid w:val="00E20991"/>
    <w:rsid w:val="00E209E2"/>
    <w:rsid w:val="00E20A10"/>
    <w:rsid w:val="00E20A4F"/>
    <w:rsid w:val="00E20B01"/>
    <w:rsid w:val="00E20BAB"/>
    <w:rsid w:val="00E20C32"/>
    <w:rsid w:val="00E20C55"/>
    <w:rsid w:val="00E20D2B"/>
    <w:rsid w:val="00E20D34"/>
    <w:rsid w:val="00E20F3B"/>
    <w:rsid w:val="00E20F63"/>
    <w:rsid w:val="00E20FA8"/>
    <w:rsid w:val="00E20FB3"/>
    <w:rsid w:val="00E21074"/>
    <w:rsid w:val="00E210D0"/>
    <w:rsid w:val="00E21187"/>
    <w:rsid w:val="00E2118F"/>
    <w:rsid w:val="00E2119F"/>
    <w:rsid w:val="00E21270"/>
    <w:rsid w:val="00E21318"/>
    <w:rsid w:val="00E21334"/>
    <w:rsid w:val="00E2143F"/>
    <w:rsid w:val="00E21485"/>
    <w:rsid w:val="00E21566"/>
    <w:rsid w:val="00E21599"/>
    <w:rsid w:val="00E216D7"/>
    <w:rsid w:val="00E217BC"/>
    <w:rsid w:val="00E217EC"/>
    <w:rsid w:val="00E2186D"/>
    <w:rsid w:val="00E2189C"/>
    <w:rsid w:val="00E218D1"/>
    <w:rsid w:val="00E21993"/>
    <w:rsid w:val="00E219CB"/>
    <w:rsid w:val="00E21A60"/>
    <w:rsid w:val="00E21C1A"/>
    <w:rsid w:val="00E21C33"/>
    <w:rsid w:val="00E21C4C"/>
    <w:rsid w:val="00E21CC9"/>
    <w:rsid w:val="00E21DB4"/>
    <w:rsid w:val="00E22049"/>
    <w:rsid w:val="00E22120"/>
    <w:rsid w:val="00E2215B"/>
    <w:rsid w:val="00E22242"/>
    <w:rsid w:val="00E222A6"/>
    <w:rsid w:val="00E222F7"/>
    <w:rsid w:val="00E2245F"/>
    <w:rsid w:val="00E2254B"/>
    <w:rsid w:val="00E2271C"/>
    <w:rsid w:val="00E2271D"/>
    <w:rsid w:val="00E227A9"/>
    <w:rsid w:val="00E22942"/>
    <w:rsid w:val="00E22993"/>
    <w:rsid w:val="00E22999"/>
    <w:rsid w:val="00E22AB5"/>
    <w:rsid w:val="00E22BE3"/>
    <w:rsid w:val="00E22BFA"/>
    <w:rsid w:val="00E22C47"/>
    <w:rsid w:val="00E22C4B"/>
    <w:rsid w:val="00E22C55"/>
    <w:rsid w:val="00E22CCA"/>
    <w:rsid w:val="00E22D3B"/>
    <w:rsid w:val="00E22D4B"/>
    <w:rsid w:val="00E22DDB"/>
    <w:rsid w:val="00E230E9"/>
    <w:rsid w:val="00E23101"/>
    <w:rsid w:val="00E2316A"/>
    <w:rsid w:val="00E23227"/>
    <w:rsid w:val="00E23293"/>
    <w:rsid w:val="00E2336D"/>
    <w:rsid w:val="00E2344C"/>
    <w:rsid w:val="00E2351F"/>
    <w:rsid w:val="00E23526"/>
    <w:rsid w:val="00E23559"/>
    <w:rsid w:val="00E2357E"/>
    <w:rsid w:val="00E2357F"/>
    <w:rsid w:val="00E235B0"/>
    <w:rsid w:val="00E23634"/>
    <w:rsid w:val="00E2367E"/>
    <w:rsid w:val="00E236CB"/>
    <w:rsid w:val="00E237D0"/>
    <w:rsid w:val="00E238F7"/>
    <w:rsid w:val="00E23A79"/>
    <w:rsid w:val="00E23A8B"/>
    <w:rsid w:val="00E23AD0"/>
    <w:rsid w:val="00E23B45"/>
    <w:rsid w:val="00E23C32"/>
    <w:rsid w:val="00E23C62"/>
    <w:rsid w:val="00E23E03"/>
    <w:rsid w:val="00E23F23"/>
    <w:rsid w:val="00E23FB0"/>
    <w:rsid w:val="00E2414C"/>
    <w:rsid w:val="00E24167"/>
    <w:rsid w:val="00E241D8"/>
    <w:rsid w:val="00E241FC"/>
    <w:rsid w:val="00E24236"/>
    <w:rsid w:val="00E242E7"/>
    <w:rsid w:val="00E2430B"/>
    <w:rsid w:val="00E24349"/>
    <w:rsid w:val="00E244B9"/>
    <w:rsid w:val="00E24507"/>
    <w:rsid w:val="00E24573"/>
    <w:rsid w:val="00E24602"/>
    <w:rsid w:val="00E246B4"/>
    <w:rsid w:val="00E24736"/>
    <w:rsid w:val="00E2482D"/>
    <w:rsid w:val="00E24867"/>
    <w:rsid w:val="00E248A2"/>
    <w:rsid w:val="00E24924"/>
    <w:rsid w:val="00E24A3D"/>
    <w:rsid w:val="00E24A80"/>
    <w:rsid w:val="00E24ACC"/>
    <w:rsid w:val="00E24B00"/>
    <w:rsid w:val="00E24D13"/>
    <w:rsid w:val="00E24DBF"/>
    <w:rsid w:val="00E24DCB"/>
    <w:rsid w:val="00E24DD9"/>
    <w:rsid w:val="00E24E7A"/>
    <w:rsid w:val="00E2500E"/>
    <w:rsid w:val="00E25076"/>
    <w:rsid w:val="00E251C7"/>
    <w:rsid w:val="00E251D1"/>
    <w:rsid w:val="00E25292"/>
    <w:rsid w:val="00E252F9"/>
    <w:rsid w:val="00E253C3"/>
    <w:rsid w:val="00E25426"/>
    <w:rsid w:val="00E2555F"/>
    <w:rsid w:val="00E25566"/>
    <w:rsid w:val="00E2563C"/>
    <w:rsid w:val="00E25791"/>
    <w:rsid w:val="00E257D7"/>
    <w:rsid w:val="00E257F4"/>
    <w:rsid w:val="00E25822"/>
    <w:rsid w:val="00E258C3"/>
    <w:rsid w:val="00E258FE"/>
    <w:rsid w:val="00E25950"/>
    <w:rsid w:val="00E25AA8"/>
    <w:rsid w:val="00E25B05"/>
    <w:rsid w:val="00E25B30"/>
    <w:rsid w:val="00E25BC2"/>
    <w:rsid w:val="00E25D00"/>
    <w:rsid w:val="00E25E42"/>
    <w:rsid w:val="00E25F25"/>
    <w:rsid w:val="00E25F63"/>
    <w:rsid w:val="00E25FF9"/>
    <w:rsid w:val="00E26042"/>
    <w:rsid w:val="00E2606C"/>
    <w:rsid w:val="00E26089"/>
    <w:rsid w:val="00E26099"/>
    <w:rsid w:val="00E260EC"/>
    <w:rsid w:val="00E261AA"/>
    <w:rsid w:val="00E2622A"/>
    <w:rsid w:val="00E2626D"/>
    <w:rsid w:val="00E26382"/>
    <w:rsid w:val="00E2641E"/>
    <w:rsid w:val="00E2649F"/>
    <w:rsid w:val="00E26764"/>
    <w:rsid w:val="00E267BE"/>
    <w:rsid w:val="00E26807"/>
    <w:rsid w:val="00E26828"/>
    <w:rsid w:val="00E26894"/>
    <w:rsid w:val="00E268B1"/>
    <w:rsid w:val="00E26900"/>
    <w:rsid w:val="00E269D1"/>
    <w:rsid w:val="00E269E6"/>
    <w:rsid w:val="00E26A28"/>
    <w:rsid w:val="00E26B68"/>
    <w:rsid w:val="00E26DC9"/>
    <w:rsid w:val="00E26E73"/>
    <w:rsid w:val="00E26EF5"/>
    <w:rsid w:val="00E26F28"/>
    <w:rsid w:val="00E26F77"/>
    <w:rsid w:val="00E26FD1"/>
    <w:rsid w:val="00E26FEA"/>
    <w:rsid w:val="00E2711C"/>
    <w:rsid w:val="00E271B3"/>
    <w:rsid w:val="00E27214"/>
    <w:rsid w:val="00E27242"/>
    <w:rsid w:val="00E27401"/>
    <w:rsid w:val="00E2745F"/>
    <w:rsid w:val="00E275EB"/>
    <w:rsid w:val="00E2765C"/>
    <w:rsid w:val="00E27722"/>
    <w:rsid w:val="00E27850"/>
    <w:rsid w:val="00E278D7"/>
    <w:rsid w:val="00E279A1"/>
    <w:rsid w:val="00E279A7"/>
    <w:rsid w:val="00E279C2"/>
    <w:rsid w:val="00E27B3B"/>
    <w:rsid w:val="00E27BAA"/>
    <w:rsid w:val="00E27CD1"/>
    <w:rsid w:val="00E27D11"/>
    <w:rsid w:val="00E27DB5"/>
    <w:rsid w:val="00E27E74"/>
    <w:rsid w:val="00E27EB7"/>
    <w:rsid w:val="00E27F8D"/>
    <w:rsid w:val="00E27FD3"/>
    <w:rsid w:val="00E27FE7"/>
    <w:rsid w:val="00E30018"/>
    <w:rsid w:val="00E300B0"/>
    <w:rsid w:val="00E300E1"/>
    <w:rsid w:val="00E30130"/>
    <w:rsid w:val="00E301A4"/>
    <w:rsid w:val="00E30267"/>
    <w:rsid w:val="00E3033A"/>
    <w:rsid w:val="00E304C8"/>
    <w:rsid w:val="00E3054A"/>
    <w:rsid w:val="00E3054E"/>
    <w:rsid w:val="00E305CF"/>
    <w:rsid w:val="00E306A7"/>
    <w:rsid w:val="00E308A0"/>
    <w:rsid w:val="00E309C3"/>
    <w:rsid w:val="00E309EC"/>
    <w:rsid w:val="00E30A73"/>
    <w:rsid w:val="00E30AA1"/>
    <w:rsid w:val="00E30AA8"/>
    <w:rsid w:val="00E30B28"/>
    <w:rsid w:val="00E30BCC"/>
    <w:rsid w:val="00E30CC7"/>
    <w:rsid w:val="00E30DB4"/>
    <w:rsid w:val="00E31071"/>
    <w:rsid w:val="00E310FC"/>
    <w:rsid w:val="00E312E3"/>
    <w:rsid w:val="00E31664"/>
    <w:rsid w:val="00E316D3"/>
    <w:rsid w:val="00E316E4"/>
    <w:rsid w:val="00E3173C"/>
    <w:rsid w:val="00E317A2"/>
    <w:rsid w:val="00E31875"/>
    <w:rsid w:val="00E3194B"/>
    <w:rsid w:val="00E31960"/>
    <w:rsid w:val="00E319DD"/>
    <w:rsid w:val="00E319F4"/>
    <w:rsid w:val="00E31AA0"/>
    <w:rsid w:val="00E31AA8"/>
    <w:rsid w:val="00E31AED"/>
    <w:rsid w:val="00E31B56"/>
    <w:rsid w:val="00E31CBB"/>
    <w:rsid w:val="00E31D18"/>
    <w:rsid w:val="00E31DA5"/>
    <w:rsid w:val="00E31E0D"/>
    <w:rsid w:val="00E31E13"/>
    <w:rsid w:val="00E31E14"/>
    <w:rsid w:val="00E31E2A"/>
    <w:rsid w:val="00E31E43"/>
    <w:rsid w:val="00E31E49"/>
    <w:rsid w:val="00E31E54"/>
    <w:rsid w:val="00E31E90"/>
    <w:rsid w:val="00E31FA0"/>
    <w:rsid w:val="00E320CC"/>
    <w:rsid w:val="00E321C0"/>
    <w:rsid w:val="00E32257"/>
    <w:rsid w:val="00E322CA"/>
    <w:rsid w:val="00E322D5"/>
    <w:rsid w:val="00E322E6"/>
    <w:rsid w:val="00E32355"/>
    <w:rsid w:val="00E323BA"/>
    <w:rsid w:val="00E323FF"/>
    <w:rsid w:val="00E32405"/>
    <w:rsid w:val="00E32460"/>
    <w:rsid w:val="00E32647"/>
    <w:rsid w:val="00E326F3"/>
    <w:rsid w:val="00E3270D"/>
    <w:rsid w:val="00E3273A"/>
    <w:rsid w:val="00E32A0D"/>
    <w:rsid w:val="00E32A14"/>
    <w:rsid w:val="00E32A76"/>
    <w:rsid w:val="00E32AE4"/>
    <w:rsid w:val="00E32AE9"/>
    <w:rsid w:val="00E32DBF"/>
    <w:rsid w:val="00E32DD7"/>
    <w:rsid w:val="00E32DF9"/>
    <w:rsid w:val="00E32F62"/>
    <w:rsid w:val="00E32F6F"/>
    <w:rsid w:val="00E32FFA"/>
    <w:rsid w:val="00E33017"/>
    <w:rsid w:val="00E3303C"/>
    <w:rsid w:val="00E330B8"/>
    <w:rsid w:val="00E33156"/>
    <w:rsid w:val="00E331D7"/>
    <w:rsid w:val="00E33211"/>
    <w:rsid w:val="00E33266"/>
    <w:rsid w:val="00E332CB"/>
    <w:rsid w:val="00E332E0"/>
    <w:rsid w:val="00E3335F"/>
    <w:rsid w:val="00E333C5"/>
    <w:rsid w:val="00E33408"/>
    <w:rsid w:val="00E33466"/>
    <w:rsid w:val="00E33547"/>
    <w:rsid w:val="00E33678"/>
    <w:rsid w:val="00E338CA"/>
    <w:rsid w:val="00E33A29"/>
    <w:rsid w:val="00E33A50"/>
    <w:rsid w:val="00E33AAB"/>
    <w:rsid w:val="00E33AE5"/>
    <w:rsid w:val="00E33BA0"/>
    <w:rsid w:val="00E33D06"/>
    <w:rsid w:val="00E33DF2"/>
    <w:rsid w:val="00E33E0D"/>
    <w:rsid w:val="00E33E1F"/>
    <w:rsid w:val="00E33FAC"/>
    <w:rsid w:val="00E33FBD"/>
    <w:rsid w:val="00E340C8"/>
    <w:rsid w:val="00E3417D"/>
    <w:rsid w:val="00E341E6"/>
    <w:rsid w:val="00E34276"/>
    <w:rsid w:val="00E34360"/>
    <w:rsid w:val="00E34480"/>
    <w:rsid w:val="00E34507"/>
    <w:rsid w:val="00E3473B"/>
    <w:rsid w:val="00E34842"/>
    <w:rsid w:val="00E34899"/>
    <w:rsid w:val="00E348B5"/>
    <w:rsid w:val="00E348BB"/>
    <w:rsid w:val="00E349B9"/>
    <w:rsid w:val="00E34A29"/>
    <w:rsid w:val="00E34AF0"/>
    <w:rsid w:val="00E34B4D"/>
    <w:rsid w:val="00E34C03"/>
    <w:rsid w:val="00E34C67"/>
    <w:rsid w:val="00E34D39"/>
    <w:rsid w:val="00E34D9F"/>
    <w:rsid w:val="00E34EFC"/>
    <w:rsid w:val="00E34F57"/>
    <w:rsid w:val="00E3512F"/>
    <w:rsid w:val="00E35225"/>
    <w:rsid w:val="00E35258"/>
    <w:rsid w:val="00E35281"/>
    <w:rsid w:val="00E353B4"/>
    <w:rsid w:val="00E353F0"/>
    <w:rsid w:val="00E35402"/>
    <w:rsid w:val="00E354B5"/>
    <w:rsid w:val="00E354CD"/>
    <w:rsid w:val="00E35571"/>
    <w:rsid w:val="00E35738"/>
    <w:rsid w:val="00E3574D"/>
    <w:rsid w:val="00E35810"/>
    <w:rsid w:val="00E358C3"/>
    <w:rsid w:val="00E35930"/>
    <w:rsid w:val="00E3596F"/>
    <w:rsid w:val="00E35C1C"/>
    <w:rsid w:val="00E35C2A"/>
    <w:rsid w:val="00E35C7F"/>
    <w:rsid w:val="00E35D8D"/>
    <w:rsid w:val="00E35DEC"/>
    <w:rsid w:val="00E35E72"/>
    <w:rsid w:val="00E35E97"/>
    <w:rsid w:val="00E35ED7"/>
    <w:rsid w:val="00E35EE2"/>
    <w:rsid w:val="00E35F4E"/>
    <w:rsid w:val="00E36035"/>
    <w:rsid w:val="00E36110"/>
    <w:rsid w:val="00E3613D"/>
    <w:rsid w:val="00E36149"/>
    <w:rsid w:val="00E36353"/>
    <w:rsid w:val="00E364CC"/>
    <w:rsid w:val="00E3662C"/>
    <w:rsid w:val="00E36647"/>
    <w:rsid w:val="00E366D0"/>
    <w:rsid w:val="00E3671B"/>
    <w:rsid w:val="00E3671C"/>
    <w:rsid w:val="00E3684D"/>
    <w:rsid w:val="00E368A9"/>
    <w:rsid w:val="00E36B15"/>
    <w:rsid w:val="00E36BAD"/>
    <w:rsid w:val="00E36C53"/>
    <w:rsid w:val="00E36C61"/>
    <w:rsid w:val="00E36C87"/>
    <w:rsid w:val="00E36D9A"/>
    <w:rsid w:val="00E36E7B"/>
    <w:rsid w:val="00E36EBA"/>
    <w:rsid w:val="00E36EC2"/>
    <w:rsid w:val="00E36FC3"/>
    <w:rsid w:val="00E37096"/>
    <w:rsid w:val="00E370AF"/>
    <w:rsid w:val="00E3710D"/>
    <w:rsid w:val="00E3711C"/>
    <w:rsid w:val="00E37135"/>
    <w:rsid w:val="00E37188"/>
    <w:rsid w:val="00E37393"/>
    <w:rsid w:val="00E373AA"/>
    <w:rsid w:val="00E373AB"/>
    <w:rsid w:val="00E373B0"/>
    <w:rsid w:val="00E373EF"/>
    <w:rsid w:val="00E37445"/>
    <w:rsid w:val="00E374C7"/>
    <w:rsid w:val="00E37508"/>
    <w:rsid w:val="00E375AD"/>
    <w:rsid w:val="00E375B9"/>
    <w:rsid w:val="00E375DE"/>
    <w:rsid w:val="00E3763C"/>
    <w:rsid w:val="00E376EE"/>
    <w:rsid w:val="00E378E8"/>
    <w:rsid w:val="00E379E3"/>
    <w:rsid w:val="00E37B06"/>
    <w:rsid w:val="00E37BAC"/>
    <w:rsid w:val="00E37CAC"/>
    <w:rsid w:val="00E37CF1"/>
    <w:rsid w:val="00E37EC4"/>
    <w:rsid w:val="00E37EF8"/>
    <w:rsid w:val="00E37F25"/>
    <w:rsid w:val="00E4002A"/>
    <w:rsid w:val="00E40166"/>
    <w:rsid w:val="00E40212"/>
    <w:rsid w:val="00E40415"/>
    <w:rsid w:val="00E40417"/>
    <w:rsid w:val="00E4044D"/>
    <w:rsid w:val="00E40734"/>
    <w:rsid w:val="00E40773"/>
    <w:rsid w:val="00E40778"/>
    <w:rsid w:val="00E4082D"/>
    <w:rsid w:val="00E40882"/>
    <w:rsid w:val="00E4089A"/>
    <w:rsid w:val="00E4093B"/>
    <w:rsid w:val="00E40A54"/>
    <w:rsid w:val="00E40AED"/>
    <w:rsid w:val="00E40B18"/>
    <w:rsid w:val="00E40C6E"/>
    <w:rsid w:val="00E40CF3"/>
    <w:rsid w:val="00E40D86"/>
    <w:rsid w:val="00E40E6E"/>
    <w:rsid w:val="00E40F69"/>
    <w:rsid w:val="00E40F7E"/>
    <w:rsid w:val="00E4100C"/>
    <w:rsid w:val="00E41151"/>
    <w:rsid w:val="00E413D9"/>
    <w:rsid w:val="00E414A2"/>
    <w:rsid w:val="00E414EC"/>
    <w:rsid w:val="00E415AF"/>
    <w:rsid w:val="00E415E0"/>
    <w:rsid w:val="00E41601"/>
    <w:rsid w:val="00E4165F"/>
    <w:rsid w:val="00E4169B"/>
    <w:rsid w:val="00E4172E"/>
    <w:rsid w:val="00E41736"/>
    <w:rsid w:val="00E41797"/>
    <w:rsid w:val="00E417A6"/>
    <w:rsid w:val="00E417BF"/>
    <w:rsid w:val="00E4182E"/>
    <w:rsid w:val="00E4188A"/>
    <w:rsid w:val="00E4188D"/>
    <w:rsid w:val="00E41B3F"/>
    <w:rsid w:val="00E41B6C"/>
    <w:rsid w:val="00E41BEE"/>
    <w:rsid w:val="00E41CB6"/>
    <w:rsid w:val="00E41D80"/>
    <w:rsid w:val="00E42058"/>
    <w:rsid w:val="00E4209A"/>
    <w:rsid w:val="00E4210B"/>
    <w:rsid w:val="00E4214A"/>
    <w:rsid w:val="00E42454"/>
    <w:rsid w:val="00E424BC"/>
    <w:rsid w:val="00E424C0"/>
    <w:rsid w:val="00E42643"/>
    <w:rsid w:val="00E426FD"/>
    <w:rsid w:val="00E42722"/>
    <w:rsid w:val="00E42741"/>
    <w:rsid w:val="00E42799"/>
    <w:rsid w:val="00E4281E"/>
    <w:rsid w:val="00E42832"/>
    <w:rsid w:val="00E4288C"/>
    <w:rsid w:val="00E428A7"/>
    <w:rsid w:val="00E429D8"/>
    <w:rsid w:val="00E429FC"/>
    <w:rsid w:val="00E42A1A"/>
    <w:rsid w:val="00E42A25"/>
    <w:rsid w:val="00E42AA3"/>
    <w:rsid w:val="00E42B09"/>
    <w:rsid w:val="00E42C42"/>
    <w:rsid w:val="00E42D74"/>
    <w:rsid w:val="00E42D77"/>
    <w:rsid w:val="00E42F0F"/>
    <w:rsid w:val="00E42FCE"/>
    <w:rsid w:val="00E430A9"/>
    <w:rsid w:val="00E431E8"/>
    <w:rsid w:val="00E43245"/>
    <w:rsid w:val="00E432BF"/>
    <w:rsid w:val="00E433F2"/>
    <w:rsid w:val="00E433FC"/>
    <w:rsid w:val="00E433FE"/>
    <w:rsid w:val="00E4343D"/>
    <w:rsid w:val="00E4345E"/>
    <w:rsid w:val="00E43490"/>
    <w:rsid w:val="00E434B1"/>
    <w:rsid w:val="00E435B4"/>
    <w:rsid w:val="00E4364C"/>
    <w:rsid w:val="00E437D8"/>
    <w:rsid w:val="00E4389B"/>
    <w:rsid w:val="00E43A1B"/>
    <w:rsid w:val="00E43B01"/>
    <w:rsid w:val="00E43B37"/>
    <w:rsid w:val="00E43BA4"/>
    <w:rsid w:val="00E43CF1"/>
    <w:rsid w:val="00E43D55"/>
    <w:rsid w:val="00E43E74"/>
    <w:rsid w:val="00E43F31"/>
    <w:rsid w:val="00E44047"/>
    <w:rsid w:val="00E44114"/>
    <w:rsid w:val="00E441E7"/>
    <w:rsid w:val="00E4423B"/>
    <w:rsid w:val="00E442BC"/>
    <w:rsid w:val="00E442CE"/>
    <w:rsid w:val="00E44338"/>
    <w:rsid w:val="00E44366"/>
    <w:rsid w:val="00E44413"/>
    <w:rsid w:val="00E4443E"/>
    <w:rsid w:val="00E4447F"/>
    <w:rsid w:val="00E4456C"/>
    <w:rsid w:val="00E44633"/>
    <w:rsid w:val="00E44748"/>
    <w:rsid w:val="00E44751"/>
    <w:rsid w:val="00E44830"/>
    <w:rsid w:val="00E44B40"/>
    <w:rsid w:val="00E44BAA"/>
    <w:rsid w:val="00E44BD2"/>
    <w:rsid w:val="00E44D3D"/>
    <w:rsid w:val="00E44E13"/>
    <w:rsid w:val="00E44E44"/>
    <w:rsid w:val="00E44E89"/>
    <w:rsid w:val="00E44FFD"/>
    <w:rsid w:val="00E45107"/>
    <w:rsid w:val="00E45142"/>
    <w:rsid w:val="00E4518D"/>
    <w:rsid w:val="00E45295"/>
    <w:rsid w:val="00E45318"/>
    <w:rsid w:val="00E4534C"/>
    <w:rsid w:val="00E45361"/>
    <w:rsid w:val="00E454F3"/>
    <w:rsid w:val="00E4551D"/>
    <w:rsid w:val="00E455E8"/>
    <w:rsid w:val="00E45656"/>
    <w:rsid w:val="00E4565F"/>
    <w:rsid w:val="00E457EF"/>
    <w:rsid w:val="00E458BC"/>
    <w:rsid w:val="00E4594E"/>
    <w:rsid w:val="00E459B2"/>
    <w:rsid w:val="00E45A79"/>
    <w:rsid w:val="00E45A8F"/>
    <w:rsid w:val="00E45ACC"/>
    <w:rsid w:val="00E45B48"/>
    <w:rsid w:val="00E45BDD"/>
    <w:rsid w:val="00E45BEB"/>
    <w:rsid w:val="00E45C9A"/>
    <w:rsid w:val="00E45D57"/>
    <w:rsid w:val="00E45E42"/>
    <w:rsid w:val="00E45E43"/>
    <w:rsid w:val="00E45EA8"/>
    <w:rsid w:val="00E45FA3"/>
    <w:rsid w:val="00E45FAC"/>
    <w:rsid w:val="00E45FB5"/>
    <w:rsid w:val="00E4601A"/>
    <w:rsid w:val="00E46085"/>
    <w:rsid w:val="00E46091"/>
    <w:rsid w:val="00E46147"/>
    <w:rsid w:val="00E461B6"/>
    <w:rsid w:val="00E462D6"/>
    <w:rsid w:val="00E4630E"/>
    <w:rsid w:val="00E46390"/>
    <w:rsid w:val="00E465CD"/>
    <w:rsid w:val="00E46668"/>
    <w:rsid w:val="00E46682"/>
    <w:rsid w:val="00E46764"/>
    <w:rsid w:val="00E4683E"/>
    <w:rsid w:val="00E46861"/>
    <w:rsid w:val="00E468E9"/>
    <w:rsid w:val="00E4698B"/>
    <w:rsid w:val="00E469A6"/>
    <w:rsid w:val="00E46B10"/>
    <w:rsid w:val="00E46B3A"/>
    <w:rsid w:val="00E46BDC"/>
    <w:rsid w:val="00E46BF2"/>
    <w:rsid w:val="00E46D15"/>
    <w:rsid w:val="00E46DAB"/>
    <w:rsid w:val="00E46E4F"/>
    <w:rsid w:val="00E4700A"/>
    <w:rsid w:val="00E4707E"/>
    <w:rsid w:val="00E470BE"/>
    <w:rsid w:val="00E4712C"/>
    <w:rsid w:val="00E47145"/>
    <w:rsid w:val="00E47163"/>
    <w:rsid w:val="00E471BB"/>
    <w:rsid w:val="00E471E6"/>
    <w:rsid w:val="00E47292"/>
    <w:rsid w:val="00E47316"/>
    <w:rsid w:val="00E47350"/>
    <w:rsid w:val="00E473E2"/>
    <w:rsid w:val="00E4746F"/>
    <w:rsid w:val="00E4753A"/>
    <w:rsid w:val="00E475A8"/>
    <w:rsid w:val="00E475BF"/>
    <w:rsid w:val="00E476B2"/>
    <w:rsid w:val="00E477C1"/>
    <w:rsid w:val="00E477DE"/>
    <w:rsid w:val="00E478CB"/>
    <w:rsid w:val="00E479A5"/>
    <w:rsid w:val="00E479AE"/>
    <w:rsid w:val="00E47B1F"/>
    <w:rsid w:val="00E47B85"/>
    <w:rsid w:val="00E47C93"/>
    <w:rsid w:val="00E47CCB"/>
    <w:rsid w:val="00E47DB7"/>
    <w:rsid w:val="00E47ED8"/>
    <w:rsid w:val="00E47F9C"/>
    <w:rsid w:val="00E47FBC"/>
    <w:rsid w:val="00E47FE9"/>
    <w:rsid w:val="00E50058"/>
    <w:rsid w:val="00E5005B"/>
    <w:rsid w:val="00E50080"/>
    <w:rsid w:val="00E500C6"/>
    <w:rsid w:val="00E501D7"/>
    <w:rsid w:val="00E501FB"/>
    <w:rsid w:val="00E502ED"/>
    <w:rsid w:val="00E503E1"/>
    <w:rsid w:val="00E503E8"/>
    <w:rsid w:val="00E50481"/>
    <w:rsid w:val="00E504B9"/>
    <w:rsid w:val="00E505B8"/>
    <w:rsid w:val="00E505F1"/>
    <w:rsid w:val="00E50626"/>
    <w:rsid w:val="00E50671"/>
    <w:rsid w:val="00E507D7"/>
    <w:rsid w:val="00E50929"/>
    <w:rsid w:val="00E50A09"/>
    <w:rsid w:val="00E50A65"/>
    <w:rsid w:val="00E50AB5"/>
    <w:rsid w:val="00E50AB9"/>
    <w:rsid w:val="00E50AE7"/>
    <w:rsid w:val="00E50AF5"/>
    <w:rsid w:val="00E50C19"/>
    <w:rsid w:val="00E50C89"/>
    <w:rsid w:val="00E50DEF"/>
    <w:rsid w:val="00E50E4F"/>
    <w:rsid w:val="00E50EC2"/>
    <w:rsid w:val="00E50EF5"/>
    <w:rsid w:val="00E50F49"/>
    <w:rsid w:val="00E50FD0"/>
    <w:rsid w:val="00E51113"/>
    <w:rsid w:val="00E51150"/>
    <w:rsid w:val="00E51235"/>
    <w:rsid w:val="00E5128C"/>
    <w:rsid w:val="00E513B3"/>
    <w:rsid w:val="00E513CA"/>
    <w:rsid w:val="00E513F2"/>
    <w:rsid w:val="00E51410"/>
    <w:rsid w:val="00E5158B"/>
    <w:rsid w:val="00E51691"/>
    <w:rsid w:val="00E51752"/>
    <w:rsid w:val="00E5177F"/>
    <w:rsid w:val="00E517BC"/>
    <w:rsid w:val="00E51844"/>
    <w:rsid w:val="00E51869"/>
    <w:rsid w:val="00E518AE"/>
    <w:rsid w:val="00E51A84"/>
    <w:rsid w:val="00E51BD4"/>
    <w:rsid w:val="00E51BD7"/>
    <w:rsid w:val="00E51C01"/>
    <w:rsid w:val="00E51C78"/>
    <w:rsid w:val="00E51C93"/>
    <w:rsid w:val="00E51CED"/>
    <w:rsid w:val="00E51DA4"/>
    <w:rsid w:val="00E51DD9"/>
    <w:rsid w:val="00E51DDE"/>
    <w:rsid w:val="00E51F63"/>
    <w:rsid w:val="00E51F91"/>
    <w:rsid w:val="00E51FB6"/>
    <w:rsid w:val="00E520BD"/>
    <w:rsid w:val="00E520E6"/>
    <w:rsid w:val="00E52245"/>
    <w:rsid w:val="00E52249"/>
    <w:rsid w:val="00E524CA"/>
    <w:rsid w:val="00E52513"/>
    <w:rsid w:val="00E5251C"/>
    <w:rsid w:val="00E52541"/>
    <w:rsid w:val="00E52627"/>
    <w:rsid w:val="00E52635"/>
    <w:rsid w:val="00E52775"/>
    <w:rsid w:val="00E52786"/>
    <w:rsid w:val="00E52816"/>
    <w:rsid w:val="00E528A4"/>
    <w:rsid w:val="00E528ED"/>
    <w:rsid w:val="00E52919"/>
    <w:rsid w:val="00E5293A"/>
    <w:rsid w:val="00E5296E"/>
    <w:rsid w:val="00E529EB"/>
    <w:rsid w:val="00E52A98"/>
    <w:rsid w:val="00E52ABF"/>
    <w:rsid w:val="00E52AD4"/>
    <w:rsid w:val="00E52AF0"/>
    <w:rsid w:val="00E52B60"/>
    <w:rsid w:val="00E52D57"/>
    <w:rsid w:val="00E52D81"/>
    <w:rsid w:val="00E52D93"/>
    <w:rsid w:val="00E52DE5"/>
    <w:rsid w:val="00E52FA6"/>
    <w:rsid w:val="00E52FC2"/>
    <w:rsid w:val="00E52FC5"/>
    <w:rsid w:val="00E5304D"/>
    <w:rsid w:val="00E530C5"/>
    <w:rsid w:val="00E53249"/>
    <w:rsid w:val="00E532DD"/>
    <w:rsid w:val="00E533C1"/>
    <w:rsid w:val="00E53412"/>
    <w:rsid w:val="00E5344E"/>
    <w:rsid w:val="00E53547"/>
    <w:rsid w:val="00E5378F"/>
    <w:rsid w:val="00E53794"/>
    <w:rsid w:val="00E5380B"/>
    <w:rsid w:val="00E538E9"/>
    <w:rsid w:val="00E53918"/>
    <w:rsid w:val="00E539B6"/>
    <w:rsid w:val="00E53AE6"/>
    <w:rsid w:val="00E53B2B"/>
    <w:rsid w:val="00E53C53"/>
    <w:rsid w:val="00E53D8D"/>
    <w:rsid w:val="00E53DA9"/>
    <w:rsid w:val="00E53E1B"/>
    <w:rsid w:val="00E53E49"/>
    <w:rsid w:val="00E53EA7"/>
    <w:rsid w:val="00E53FFA"/>
    <w:rsid w:val="00E540A9"/>
    <w:rsid w:val="00E540E7"/>
    <w:rsid w:val="00E54271"/>
    <w:rsid w:val="00E542CD"/>
    <w:rsid w:val="00E543CB"/>
    <w:rsid w:val="00E543E1"/>
    <w:rsid w:val="00E543EB"/>
    <w:rsid w:val="00E54417"/>
    <w:rsid w:val="00E5448A"/>
    <w:rsid w:val="00E54574"/>
    <w:rsid w:val="00E545E9"/>
    <w:rsid w:val="00E54606"/>
    <w:rsid w:val="00E5464D"/>
    <w:rsid w:val="00E54652"/>
    <w:rsid w:val="00E546B1"/>
    <w:rsid w:val="00E546B6"/>
    <w:rsid w:val="00E54706"/>
    <w:rsid w:val="00E54709"/>
    <w:rsid w:val="00E5473F"/>
    <w:rsid w:val="00E5476D"/>
    <w:rsid w:val="00E54789"/>
    <w:rsid w:val="00E547BD"/>
    <w:rsid w:val="00E54AD4"/>
    <w:rsid w:val="00E54B8D"/>
    <w:rsid w:val="00E54B8E"/>
    <w:rsid w:val="00E54BF4"/>
    <w:rsid w:val="00E54C5E"/>
    <w:rsid w:val="00E54E4F"/>
    <w:rsid w:val="00E54EC4"/>
    <w:rsid w:val="00E54EC8"/>
    <w:rsid w:val="00E5505D"/>
    <w:rsid w:val="00E552D9"/>
    <w:rsid w:val="00E552DF"/>
    <w:rsid w:val="00E55387"/>
    <w:rsid w:val="00E553DE"/>
    <w:rsid w:val="00E55597"/>
    <w:rsid w:val="00E555AF"/>
    <w:rsid w:val="00E55650"/>
    <w:rsid w:val="00E5568C"/>
    <w:rsid w:val="00E557A1"/>
    <w:rsid w:val="00E557BE"/>
    <w:rsid w:val="00E55822"/>
    <w:rsid w:val="00E558B2"/>
    <w:rsid w:val="00E559CD"/>
    <w:rsid w:val="00E55AFD"/>
    <w:rsid w:val="00E55C6A"/>
    <w:rsid w:val="00E55E2A"/>
    <w:rsid w:val="00E55EF1"/>
    <w:rsid w:val="00E55F6D"/>
    <w:rsid w:val="00E55F9C"/>
    <w:rsid w:val="00E5615A"/>
    <w:rsid w:val="00E561EA"/>
    <w:rsid w:val="00E56258"/>
    <w:rsid w:val="00E563DD"/>
    <w:rsid w:val="00E563DE"/>
    <w:rsid w:val="00E563F7"/>
    <w:rsid w:val="00E5644D"/>
    <w:rsid w:val="00E564A8"/>
    <w:rsid w:val="00E565A9"/>
    <w:rsid w:val="00E565D1"/>
    <w:rsid w:val="00E565DE"/>
    <w:rsid w:val="00E5665C"/>
    <w:rsid w:val="00E566B8"/>
    <w:rsid w:val="00E56772"/>
    <w:rsid w:val="00E56847"/>
    <w:rsid w:val="00E56B5C"/>
    <w:rsid w:val="00E56B74"/>
    <w:rsid w:val="00E56D10"/>
    <w:rsid w:val="00E56D23"/>
    <w:rsid w:val="00E56E8C"/>
    <w:rsid w:val="00E56EBA"/>
    <w:rsid w:val="00E56F6D"/>
    <w:rsid w:val="00E56FEF"/>
    <w:rsid w:val="00E57035"/>
    <w:rsid w:val="00E5706F"/>
    <w:rsid w:val="00E570C4"/>
    <w:rsid w:val="00E57124"/>
    <w:rsid w:val="00E5713A"/>
    <w:rsid w:val="00E5717B"/>
    <w:rsid w:val="00E57208"/>
    <w:rsid w:val="00E5732A"/>
    <w:rsid w:val="00E573D7"/>
    <w:rsid w:val="00E5740B"/>
    <w:rsid w:val="00E57413"/>
    <w:rsid w:val="00E574E1"/>
    <w:rsid w:val="00E57529"/>
    <w:rsid w:val="00E575D4"/>
    <w:rsid w:val="00E57663"/>
    <w:rsid w:val="00E57680"/>
    <w:rsid w:val="00E576C6"/>
    <w:rsid w:val="00E576CD"/>
    <w:rsid w:val="00E5771B"/>
    <w:rsid w:val="00E577D1"/>
    <w:rsid w:val="00E577F0"/>
    <w:rsid w:val="00E57827"/>
    <w:rsid w:val="00E57872"/>
    <w:rsid w:val="00E578C5"/>
    <w:rsid w:val="00E57B48"/>
    <w:rsid w:val="00E57B76"/>
    <w:rsid w:val="00E57BE3"/>
    <w:rsid w:val="00E57C0B"/>
    <w:rsid w:val="00E57C0D"/>
    <w:rsid w:val="00E57C3A"/>
    <w:rsid w:val="00E57C66"/>
    <w:rsid w:val="00E57C8B"/>
    <w:rsid w:val="00E57CBA"/>
    <w:rsid w:val="00E57CCC"/>
    <w:rsid w:val="00E57D21"/>
    <w:rsid w:val="00E57D2B"/>
    <w:rsid w:val="00E57D78"/>
    <w:rsid w:val="00E57DF6"/>
    <w:rsid w:val="00E57E78"/>
    <w:rsid w:val="00E57ED2"/>
    <w:rsid w:val="00E57EF5"/>
    <w:rsid w:val="00E6021A"/>
    <w:rsid w:val="00E60299"/>
    <w:rsid w:val="00E60407"/>
    <w:rsid w:val="00E60408"/>
    <w:rsid w:val="00E604B5"/>
    <w:rsid w:val="00E605AB"/>
    <w:rsid w:val="00E606B9"/>
    <w:rsid w:val="00E606DF"/>
    <w:rsid w:val="00E606EC"/>
    <w:rsid w:val="00E60716"/>
    <w:rsid w:val="00E60833"/>
    <w:rsid w:val="00E60835"/>
    <w:rsid w:val="00E608D4"/>
    <w:rsid w:val="00E6096C"/>
    <w:rsid w:val="00E609BD"/>
    <w:rsid w:val="00E60A41"/>
    <w:rsid w:val="00E60A7B"/>
    <w:rsid w:val="00E60B62"/>
    <w:rsid w:val="00E60D13"/>
    <w:rsid w:val="00E60D24"/>
    <w:rsid w:val="00E60E65"/>
    <w:rsid w:val="00E60EB6"/>
    <w:rsid w:val="00E60ED2"/>
    <w:rsid w:val="00E60F66"/>
    <w:rsid w:val="00E60F90"/>
    <w:rsid w:val="00E60F9E"/>
    <w:rsid w:val="00E60FB3"/>
    <w:rsid w:val="00E6127B"/>
    <w:rsid w:val="00E61350"/>
    <w:rsid w:val="00E61423"/>
    <w:rsid w:val="00E61478"/>
    <w:rsid w:val="00E614C3"/>
    <w:rsid w:val="00E614EA"/>
    <w:rsid w:val="00E61519"/>
    <w:rsid w:val="00E6153C"/>
    <w:rsid w:val="00E61557"/>
    <w:rsid w:val="00E6157B"/>
    <w:rsid w:val="00E61618"/>
    <w:rsid w:val="00E6162C"/>
    <w:rsid w:val="00E6163A"/>
    <w:rsid w:val="00E616AC"/>
    <w:rsid w:val="00E61871"/>
    <w:rsid w:val="00E6194E"/>
    <w:rsid w:val="00E619D4"/>
    <w:rsid w:val="00E61AB8"/>
    <w:rsid w:val="00E61B20"/>
    <w:rsid w:val="00E61B8A"/>
    <w:rsid w:val="00E61BDB"/>
    <w:rsid w:val="00E61C8D"/>
    <w:rsid w:val="00E61D4C"/>
    <w:rsid w:val="00E61DF6"/>
    <w:rsid w:val="00E61EBC"/>
    <w:rsid w:val="00E61F50"/>
    <w:rsid w:val="00E61F71"/>
    <w:rsid w:val="00E61FF2"/>
    <w:rsid w:val="00E62043"/>
    <w:rsid w:val="00E62148"/>
    <w:rsid w:val="00E622FF"/>
    <w:rsid w:val="00E62375"/>
    <w:rsid w:val="00E625EE"/>
    <w:rsid w:val="00E626DB"/>
    <w:rsid w:val="00E62707"/>
    <w:rsid w:val="00E62817"/>
    <w:rsid w:val="00E62841"/>
    <w:rsid w:val="00E62957"/>
    <w:rsid w:val="00E629A9"/>
    <w:rsid w:val="00E629CD"/>
    <w:rsid w:val="00E62A11"/>
    <w:rsid w:val="00E62A57"/>
    <w:rsid w:val="00E62A78"/>
    <w:rsid w:val="00E62C12"/>
    <w:rsid w:val="00E62E55"/>
    <w:rsid w:val="00E62E5B"/>
    <w:rsid w:val="00E62E69"/>
    <w:rsid w:val="00E63011"/>
    <w:rsid w:val="00E63164"/>
    <w:rsid w:val="00E63318"/>
    <w:rsid w:val="00E63327"/>
    <w:rsid w:val="00E633AE"/>
    <w:rsid w:val="00E63466"/>
    <w:rsid w:val="00E6346F"/>
    <w:rsid w:val="00E634AD"/>
    <w:rsid w:val="00E6364B"/>
    <w:rsid w:val="00E63656"/>
    <w:rsid w:val="00E63752"/>
    <w:rsid w:val="00E6389B"/>
    <w:rsid w:val="00E638EF"/>
    <w:rsid w:val="00E638F4"/>
    <w:rsid w:val="00E63926"/>
    <w:rsid w:val="00E6395A"/>
    <w:rsid w:val="00E639EA"/>
    <w:rsid w:val="00E63A70"/>
    <w:rsid w:val="00E63AE9"/>
    <w:rsid w:val="00E63B05"/>
    <w:rsid w:val="00E63B43"/>
    <w:rsid w:val="00E63B5E"/>
    <w:rsid w:val="00E63C48"/>
    <w:rsid w:val="00E63E7B"/>
    <w:rsid w:val="00E63F80"/>
    <w:rsid w:val="00E64051"/>
    <w:rsid w:val="00E64067"/>
    <w:rsid w:val="00E6415C"/>
    <w:rsid w:val="00E6432D"/>
    <w:rsid w:val="00E6433F"/>
    <w:rsid w:val="00E64341"/>
    <w:rsid w:val="00E643FC"/>
    <w:rsid w:val="00E64470"/>
    <w:rsid w:val="00E64490"/>
    <w:rsid w:val="00E64655"/>
    <w:rsid w:val="00E6467A"/>
    <w:rsid w:val="00E6469F"/>
    <w:rsid w:val="00E648DD"/>
    <w:rsid w:val="00E6492D"/>
    <w:rsid w:val="00E64982"/>
    <w:rsid w:val="00E649F0"/>
    <w:rsid w:val="00E64AF6"/>
    <w:rsid w:val="00E64BC3"/>
    <w:rsid w:val="00E64C3D"/>
    <w:rsid w:val="00E64CA4"/>
    <w:rsid w:val="00E64E24"/>
    <w:rsid w:val="00E64E3B"/>
    <w:rsid w:val="00E64E74"/>
    <w:rsid w:val="00E64F56"/>
    <w:rsid w:val="00E64FBF"/>
    <w:rsid w:val="00E65006"/>
    <w:rsid w:val="00E6510D"/>
    <w:rsid w:val="00E6537A"/>
    <w:rsid w:val="00E6545F"/>
    <w:rsid w:val="00E65670"/>
    <w:rsid w:val="00E658FF"/>
    <w:rsid w:val="00E65950"/>
    <w:rsid w:val="00E6599D"/>
    <w:rsid w:val="00E659AD"/>
    <w:rsid w:val="00E65A51"/>
    <w:rsid w:val="00E65B92"/>
    <w:rsid w:val="00E65C1B"/>
    <w:rsid w:val="00E65C54"/>
    <w:rsid w:val="00E65D4C"/>
    <w:rsid w:val="00E65DB0"/>
    <w:rsid w:val="00E65DC2"/>
    <w:rsid w:val="00E65E34"/>
    <w:rsid w:val="00E65FD1"/>
    <w:rsid w:val="00E65FDA"/>
    <w:rsid w:val="00E66005"/>
    <w:rsid w:val="00E6616A"/>
    <w:rsid w:val="00E661F4"/>
    <w:rsid w:val="00E6622C"/>
    <w:rsid w:val="00E6624A"/>
    <w:rsid w:val="00E662A5"/>
    <w:rsid w:val="00E663CB"/>
    <w:rsid w:val="00E66416"/>
    <w:rsid w:val="00E6644E"/>
    <w:rsid w:val="00E6648B"/>
    <w:rsid w:val="00E6649C"/>
    <w:rsid w:val="00E664F4"/>
    <w:rsid w:val="00E665CA"/>
    <w:rsid w:val="00E665D4"/>
    <w:rsid w:val="00E665E4"/>
    <w:rsid w:val="00E66631"/>
    <w:rsid w:val="00E6687A"/>
    <w:rsid w:val="00E6699C"/>
    <w:rsid w:val="00E66A76"/>
    <w:rsid w:val="00E66B62"/>
    <w:rsid w:val="00E66C89"/>
    <w:rsid w:val="00E66D33"/>
    <w:rsid w:val="00E66DBF"/>
    <w:rsid w:val="00E66E6B"/>
    <w:rsid w:val="00E66EDA"/>
    <w:rsid w:val="00E66F17"/>
    <w:rsid w:val="00E67048"/>
    <w:rsid w:val="00E6704A"/>
    <w:rsid w:val="00E6705A"/>
    <w:rsid w:val="00E6728F"/>
    <w:rsid w:val="00E672D8"/>
    <w:rsid w:val="00E6735E"/>
    <w:rsid w:val="00E673B0"/>
    <w:rsid w:val="00E67495"/>
    <w:rsid w:val="00E67621"/>
    <w:rsid w:val="00E67629"/>
    <w:rsid w:val="00E67648"/>
    <w:rsid w:val="00E676AE"/>
    <w:rsid w:val="00E6770F"/>
    <w:rsid w:val="00E67729"/>
    <w:rsid w:val="00E67816"/>
    <w:rsid w:val="00E67824"/>
    <w:rsid w:val="00E6784F"/>
    <w:rsid w:val="00E678B7"/>
    <w:rsid w:val="00E678DB"/>
    <w:rsid w:val="00E67916"/>
    <w:rsid w:val="00E67937"/>
    <w:rsid w:val="00E679C5"/>
    <w:rsid w:val="00E67A86"/>
    <w:rsid w:val="00E67B47"/>
    <w:rsid w:val="00E67B88"/>
    <w:rsid w:val="00E67B91"/>
    <w:rsid w:val="00E67BE8"/>
    <w:rsid w:val="00E67C2A"/>
    <w:rsid w:val="00E67D02"/>
    <w:rsid w:val="00E67E03"/>
    <w:rsid w:val="00E67E1D"/>
    <w:rsid w:val="00E67E46"/>
    <w:rsid w:val="00E67EA1"/>
    <w:rsid w:val="00E67EFA"/>
    <w:rsid w:val="00E67F4D"/>
    <w:rsid w:val="00E7009E"/>
    <w:rsid w:val="00E701A8"/>
    <w:rsid w:val="00E702A2"/>
    <w:rsid w:val="00E702D5"/>
    <w:rsid w:val="00E702E4"/>
    <w:rsid w:val="00E705CF"/>
    <w:rsid w:val="00E70635"/>
    <w:rsid w:val="00E70702"/>
    <w:rsid w:val="00E708BC"/>
    <w:rsid w:val="00E70A5A"/>
    <w:rsid w:val="00E70B17"/>
    <w:rsid w:val="00E70B9D"/>
    <w:rsid w:val="00E70F7D"/>
    <w:rsid w:val="00E70FB2"/>
    <w:rsid w:val="00E7113F"/>
    <w:rsid w:val="00E711DA"/>
    <w:rsid w:val="00E71225"/>
    <w:rsid w:val="00E71376"/>
    <w:rsid w:val="00E71387"/>
    <w:rsid w:val="00E7148B"/>
    <w:rsid w:val="00E714A2"/>
    <w:rsid w:val="00E715E5"/>
    <w:rsid w:val="00E71723"/>
    <w:rsid w:val="00E7176E"/>
    <w:rsid w:val="00E7183E"/>
    <w:rsid w:val="00E71894"/>
    <w:rsid w:val="00E7189B"/>
    <w:rsid w:val="00E718A7"/>
    <w:rsid w:val="00E718E4"/>
    <w:rsid w:val="00E71963"/>
    <w:rsid w:val="00E7198A"/>
    <w:rsid w:val="00E71ACD"/>
    <w:rsid w:val="00E71BC6"/>
    <w:rsid w:val="00E71C2B"/>
    <w:rsid w:val="00E71CD2"/>
    <w:rsid w:val="00E71E1D"/>
    <w:rsid w:val="00E71EB3"/>
    <w:rsid w:val="00E71EEA"/>
    <w:rsid w:val="00E71FB4"/>
    <w:rsid w:val="00E71FBD"/>
    <w:rsid w:val="00E71FEA"/>
    <w:rsid w:val="00E71FF3"/>
    <w:rsid w:val="00E7204C"/>
    <w:rsid w:val="00E72070"/>
    <w:rsid w:val="00E72105"/>
    <w:rsid w:val="00E7218B"/>
    <w:rsid w:val="00E721F0"/>
    <w:rsid w:val="00E72283"/>
    <w:rsid w:val="00E7228A"/>
    <w:rsid w:val="00E722F0"/>
    <w:rsid w:val="00E723CC"/>
    <w:rsid w:val="00E7247E"/>
    <w:rsid w:val="00E7253A"/>
    <w:rsid w:val="00E72670"/>
    <w:rsid w:val="00E72881"/>
    <w:rsid w:val="00E72A17"/>
    <w:rsid w:val="00E72A50"/>
    <w:rsid w:val="00E72B29"/>
    <w:rsid w:val="00E72B2C"/>
    <w:rsid w:val="00E72B3F"/>
    <w:rsid w:val="00E72B7D"/>
    <w:rsid w:val="00E72B8B"/>
    <w:rsid w:val="00E72B90"/>
    <w:rsid w:val="00E72BBD"/>
    <w:rsid w:val="00E72BF6"/>
    <w:rsid w:val="00E72C57"/>
    <w:rsid w:val="00E72CDB"/>
    <w:rsid w:val="00E72CEA"/>
    <w:rsid w:val="00E72CFC"/>
    <w:rsid w:val="00E72D86"/>
    <w:rsid w:val="00E72FAD"/>
    <w:rsid w:val="00E72FC4"/>
    <w:rsid w:val="00E73023"/>
    <w:rsid w:val="00E73074"/>
    <w:rsid w:val="00E73148"/>
    <w:rsid w:val="00E732A8"/>
    <w:rsid w:val="00E73358"/>
    <w:rsid w:val="00E7335B"/>
    <w:rsid w:val="00E73432"/>
    <w:rsid w:val="00E734C4"/>
    <w:rsid w:val="00E7351B"/>
    <w:rsid w:val="00E735C4"/>
    <w:rsid w:val="00E735D6"/>
    <w:rsid w:val="00E7362B"/>
    <w:rsid w:val="00E736CA"/>
    <w:rsid w:val="00E7376B"/>
    <w:rsid w:val="00E73817"/>
    <w:rsid w:val="00E73892"/>
    <w:rsid w:val="00E738F6"/>
    <w:rsid w:val="00E739AB"/>
    <w:rsid w:val="00E73AB6"/>
    <w:rsid w:val="00E73BA7"/>
    <w:rsid w:val="00E73C36"/>
    <w:rsid w:val="00E73C7C"/>
    <w:rsid w:val="00E73CB3"/>
    <w:rsid w:val="00E73CBC"/>
    <w:rsid w:val="00E73CD8"/>
    <w:rsid w:val="00E73E83"/>
    <w:rsid w:val="00E73ED2"/>
    <w:rsid w:val="00E73F5E"/>
    <w:rsid w:val="00E74074"/>
    <w:rsid w:val="00E7407E"/>
    <w:rsid w:val="00E740D7"/>
    <w:rsid w:val="00E7411A"/>
    <w:rsid w:val="00E741CA"/>
    <w:rsid w:val="00E741E8"/>
    <w:rsid w:val="00E742E6"/>
    <w:rsid w:val="00E74385"/>
    <w:rsid w:val="00E7446D"/>
    <w:rsid w:val="00E74487"/>
    <w:rsid w:val="00E744DD"/>
    <w:rsid w:val="00E7455F"/>
    <w:rsid w:val="00E7468F"/>
    <w:rsid w:val="00E746C0"/>
    <w:rsid w:val="00E7477E"/>
    <w:rsid w:val="00E747DF"/>
    <w:rsid w:val="00E74812"/>
    <w:rsid w:val="00E7487A"/>
    <w:rsid w:val="00E748DF"/>
    <w:rsid w:val="00E7493F"/>
    <w:rsid w:val="00E749AD"/>
    <w:rsid w:val="00E749DF"/>
    <w:rsid w:val="00E74CF9"/>
    <w:rsid w:val="00E74D17"/>
    <w:rsid w:val="00E74D9B"/>
    <w:rsid w:val="00E74D9F"/>
    <w:rsid w:val="00E74E64"/>
    <w:rsid w:val="00E74EB6"/>
    <w:rsid w:val="00E75333"/>
    <w:rsid w:val="00E7541C"/>
    <w:rsid w:val="00E7541D"/>
    <w:rsid w:val="00E754A3"/>
    <w:rsid w:val="00E75542"/>
    <w:rsid w:val="00E7558B"/>
    <w:rsid w:val="00E755AA"/>
    <w:rsid w:val="00E755F5"/>
    <w:rsid w:val="00E75656"/>
    <w:rsid w:val="00E758A9"/>
    <w:rsid w:val="00E758C8"/>
    <w:rsid w:val="00E75A5F"/>
    <w:rsid w:val="00E75AF4"/>
    <w:rsid w:val="00E75B1A"/>
    <w:rsid w:val="00E75CD3"/>
    <w:rsid w:val="00E75E3D"/>
    <w:rsid w:val="00E75F23"/>
    <w:rsid w:val="00E75F87"/>
    <w:rsid w:val="00E75FE9"/>
    <w:rsid w:val="00E76065"/>
    <w:rsid w:val="00E76098"/>
    <w:rsid w:val="00E760A1"/>
    <w:rsid w:val="00E761BD"/>
    <w:rsid w:val="00E762CE"/>
    <w:rsid w:val="00E76427"/>
    <w:rsid w:val="00E766C7"/>
    <w:rsid w:val="00E76908"/>
    <w:rsid w:val="00E76921"/>
    <w:rsid w:val="00E769E7"/>
    <w:rsid w:val="00E76A8C"/>
    <w:rsid w:val="00E76ADC"/>
    <w:rsid w:val="00E76BF8"/>
    <w:rsid w:val="00E76C06"/>
    <w:rsid w:val="00E76C37"/>
    <w:rsid w:val="00E76E1E"/>
    <w:rsid w:val="00E76E84"/>
    <w:rsid w:val="00E76EBD"/>
    <w:rsid w:val="00E76EE2"/>
    <w:rsid w:val="00E77054"/>
    <w:rsid w:val="00E771E7"/>
    <w:rsid w:val="00E7731D"/>
    <w:rsid w:val="00E7734F"/>
    <w:rsid w:val="00E773B3"/>
    <w:rsid w:val="00E773B5"/>
    <w:rsid w:val="00E7750A"/>
    <w:rsid w:val="00E775B6"/>
    <w:rsid w:val="00E77687"/>
    <w:rsid w:val="00E776B7"/>
    <w:rsid w:val="00E776DD"/>
    <w:rsid w:val="00E777EB"/>
    <w:rsid w:val="00E7780A"/>
    <w:rsid w:val="00E77825"/>
    <w:rsid w:val="00E77853"/>
    <w:rsid w:val="00E77923"/>
    <w:rsid w:val="00E77C7D"/>
    <w:rsid w:val="00E77D7F"/>
    <w:rsid w:val="00E77DF1"/>
    <w:rsid w:val="00E77EF4"/>
    <w:rsid w:val="00E77FA4"/>
    <w:rsid w:val="00E80064"/>
    <w:rsid w:val="00E801C2"/>
    <w:rsid w:val="00E80240"/>
    <w:rsid w:val="00E80246"/>
    <w:rsid w:val="00E8027A"/>
    <w:rsid w:val="00E802F1"/>
    <w:rsid w:val="00E80474"/>
    <w:rsid w:val="00E80533"/>
    <w:rsid w:val="00E80565"/>
    <w:rsid w:val="00E806F7"/>
    <w:rsid w:val="00E80757"/>
    <w:rsid w:val="00E807D1"/>
    <w:rsid w:val="00E8095D"/>
    <w:rsid w:val="00E80A7A"/>
    <w:rsid w:val="00E80A9E"/>
    <w:rsid w:val="00E80B7C"/>
    <w:rsid w:val="00E80BB3"/>
    <w:rsid w:val="00E80C32"/>
    <w:rsid w:val="00E80C49"/>
    <w:rsid w:val="00E80C7B"/>
    <w:rsid w:val="00E80EA8"/>
    <w:rsid w:val="00E80F2D"/>
    <w:rsid w:val="00E80F8B"/>
    <w:rsid w:val="00E80F94"/>
    <w:rsid w:val="00E810A8"/>
    <w:rsid w:val="00E810C7"/>
    <w:rsid w:val="00E810F3"/>
    <w:rsid w:val="00E8110C"/>
    <w:rsid w:val="00E81152"/>
    <w:rsid w:val="00E8122C"/>
    <w:rsid w:val="00E812B4"/>
    <w:rsid w:val="00E812BE"/>
    <w:rsid w:val="00E812C3"/>
    <w:rsid w:val="00E81766"/>
    <w:rsid w:val="00E817DE"/>
    <w:rsid w:val="00E81849"/>
    <w:rsid w:val="00E81868"/>
    <w:rsid w:val="00E81878"/>
    <w:rsid w:val="00E818A0"/>
    <w:rsid w:val="00E818E6"/>
    <w:rsid w:val="00E8194D"/>
    <w:rsid w:val="00E819C4"/>
    <w:rsid w:val="00E81A30"/>
    <w:rsid w:val="00E81A32"/>
    <w:rsid w:val="00E81ACD"/>
    <w:rsid w:val="00E81B48"/>
    <w:rsid w:val="00E81BEA"/>
    <w:rsid w:val="00E81C8C"/>
    <w:rsid w:val="00E81D03"/>
    <w:rsid w:val="00E81D30"/>
    <w:rsid w:val="00E81D68"/>
    <w:rsid w:val="00E81D76"/>
    <w:rsid w:val="00E81DF5"/>
    <w:rsid w:val="00E81EC8"/>
    <w:rsid w:val="00E81F6E"/>
    <w:rsid w:val="00E81FBD"/>
    <w:rsid w:val="00E81FC5"/>
    <w:rsid w:val="00E82189"/>
    <w:rsid w:val="00E82205"/>
    <w:rsid w:val="00E824A2"/>
    <w:rsid w:val="00E82549"/>
    <w:rsid w:val="00E8261E"/>
    <w:rsid w:val="00E826E0"/>
    <w:rsid w:val="00E82715"/>
    <w:rsid w:val="00E82716"/>
    <w:rsid w:val="00E82791"/>
    <w:rsid w:val="00E8280A"/>
    <w:rsid w:val="00E828CA"/>
    <w:rsid w:val="00E828EE"/>
    <w:rsid w:val="00E82925"/>
    <w:rsid w:val="00E82A00"/>
    <w:rsid w:val="00E82A8A"/>
    <w:rsid w:val="00E82A9E"/>
    <w:rsid w:val="00E82CCD"/>
    <w:rsid w:val="00E82E55"/>
    <w:rsid w:val="00E82F92"/>
    <w:rsid w:val="00E82F9C"/>
    <w:rsid w:val="00E82FD6"/>
    <w:rsid w:val="00E83031"/>
    <w:rsid w:val="00E83159"/>
    <w:rsid w:val="00E83298"/>
    <w:rsid w:val="00E834AC"/>
    <w:rsid w:val="00E83524"/>
    <w:rsid w:val="00E83543"/>
    <w:rsid w:val="00E83606"/>
    <w:rsid w:val="00E836C6"/>
    <w:rsid w:val="00E836D1"/>
    <w:rsid w:val="00E837F6"/>
    <w:rsid w:val="00E8381D"/>
    <w:rsid w:val="00E83832"/>
    <w:rsid w:val="00E83931"/>
    <w:rsid w:val="00E83A89"/>
    <w:rsid w:val="00E83B81"/>
    <w:rsid w:val="00E83BC3"/>
    <w:rsid w:val="00E83BFB"/>
    <w:rsid w:val="00E83C25"/>
    <w:rsid w:val="00E83C5C"/>
    <w:rsid w:val="00E83FDB"/>
    <w:rsid w:val="00E84065"/>
    <w:rsid w:val="00E8409B"/>
    <w:rsid w:val="00E840D7"/>
    <w:rsid w:val="00E84112"/>
    <w:rsid w:val="00E84222"/>
    <w:rsid w:val="00E842C1"/>
    <w:rsid w:val="00E84320"/>
    <w:rsid w:val="00E84347"/>
    <w:rsid w:val="00E8434C"/>
    <w:rsid w:val="00E84359"/>
    <w:rsid w:val="00E8445A"/>
    <w:rsid w:val="00E84460"/>
    <w:rsid w:val="00E8449E"/>
    <w:rsid w:val="00E844CD"/>
    <w:rsid w:val="00E845B4"/>
    <w:rsid w:val="00E8472E"/>
    <w:rsid w:val="00E84781"/>
    <w:rsid w:val="00E847E4"/>
    <w:rsid w:val="00E848B6"/>
    <w:rsid w:val="00E84A3F"/>
    <w:rsid w:val="00E84AD2"/>
    <w:rsid w:val="00E84CCE"/>
    <w:rsid w:val="00E84CDE"/>
    <w:rsid w:val="00E84D65"/>
    <w:rsid w:val="00E84E94"/>
    <w:rsid w:val="00E84F36"/>
    <w:rsid w:val="00E85006"/>
    <w:rsid w:val="00E85052"/>
    <w:rsid w:val="00E85089"/>
    <w:rsid w:val="00E8518E"/>
    <w:rsid w:val="00E851C6"/>
    <w:rsid w:val="00E8522F"/>
    <w:rsid w:val="00E8533D"/>
    <w:rsid w:val="00E8542D"/>
    <w:rsid w:val="00E85459"/>
    <w:rsid w:val="00E85596"/>
    <w:rsid w:val="00E855A7"/>
    <w:rsid w:val="00E85648"/>
    <w:rsid w:val="00E856FC"/>
    <w:rsid w:val="00E8576C"/>
    <w:rsid w:val="00E858BC"/>
    <w:rsid w:val="00E858BD"/>
    <w:rsid w:val="00E858F6"/>
    <w:rsid w:val="00E8592F"/>
    <w:rsid w:val="00E85B67"/>
    <w:rsid w:val="00E85B73"/>
    <w:rsid w:val="00E85BBD"/>
    <w:rsid w:val="00E85C16"/>
    <w:rsid w:val="00E85CB5"/>
    <w:rsid w:val="00E85D13"/>
    <w:rsid w:val="00E85DCE"/>
    <w:rsid w:val="00E85ED9"/>
    <w:rsid w:val="00E85EF1"/>
    <w:rsid w:val="00E85FF6"/>
    <w:rsid w:val="00E86044"/>
    <w:rsid w:val="00E8604B"/>
    <w:rsid w:val="00E860BF"/>
    <w:rsid w:val="00E860CE"/>
    <w:rsid w:val="00E860EC"/>
    <w:rsid w:val="00E8620F"/>
    <w:rsid w:val="00E86343"/>
    <w:rsid w:val="00E8647B"/>
    <w:rsid w:val="00E8649D"/>
    <w:rsid w:val="00E864CF"/>
    <w:rsid w:val="00E86567"/>
    <w:rsid w:val="00E86578"/>
    <w:rsid w:val="00E865DA"/>
    <w:rsid w:val="00E8669E"/>
    <w:rsid w:val="00E8670D"/>
    <w:rsid w:val="00E86770"/>
    <w:rsid w:val="00E867B9"/>
    <w:rsid w:val="00E868CF"/>
    <w:rsid w:val="00E868D0"/>
    <w:rsid w:val="00E868D6"/>
    <w:rsid w:val="00E86942"/>
    <w:rsid w:val="00E86996"/>
    <w:rsid w:val="00E86A2F"/>
    <w:rsid w:val="00E86B4B"/>
    <w:rsid w:val="00E86B6D"/>
    <w:rsid w:val="00E86D3E"/>
    <w:rsid w:val="00E86D85"/>
    <w:rsid w:val="00E86DEF"/>
    <w:rsid w:val="00E86E07"/>
    <w:rsid w:val="00E86E73"/>
    <w:rsid w:val="00E86E8B"/>
    <w:rsid w:val="00E86F01"/>
    <w:rsid w:val="00E870D1"/>
    <w:rsid w:val="00E871DA"/>
    <w:rsid w:val="00E8722A"/>
    <w:rsid w:val="00E872E8"/>
    <w:rsid w:val="00E87384"/>
    <w:rsid w:val="00E875E8"/>
    <w:rsid w:val="00E87619"/>
    <w:rsid w:val="00E8777B"/>
    <w:rsid w:val="00E877F2"/>
    <w:rsid w:val="00E8789B"/>
    <w:rsid w:val="00E8797B"/>
    <w:rsid w:val="00E879E7"/>
    <w:rsid w:val="00E87A4D"/>
    <w:rsid w:val="00E87B27"/>
    <w:rsid w:val="00E87BA5"/>
    <w:rsid w:val="00E87C0D"/>
    <w:rsid w:val="00E87C87"/>
    <w:rsid w:val="00E87E58"/>
    <w:rsid w:val="00E87FDE"/>
    <w:rsid w:val="00E9013C"/>
    <w:rsid w:val="00E9018F"/>
    <w:rsid w:val="00E901E3"/>
    <w:rsid w:val="00E90228"/>
    <w:rsid w:val="00E90259"/>
    <w:rsid w:val="00E9037A"/>
    <w:rsid w:val="00E903BE"/>
    <w:rsid w:val="00E90418"/>
    <w:rsid w:val="00E9047C"/>
    <w:rsid w:val="00E905D0"/>
    <w:rsid w:val="00E906AF"/>
    <w:rsid w:val="00E906C6"/>
    <w:rsid w:val="00E90772"/>
    <w:rsid w:val="00E907B9"/>
    <w:rsid w:val="00E9083F"/>
    <w:rsid w:val="00E90856"/>
    <w:rsid w:val="00E909AA"/>
    <w:rsid w:val="00E90A9C"/>
    <w:rsid w:val="00E90AB2"/>
    <w:rsid w:val="00E90B26"/>
    <w:rsid w:val="00E90BDA"/>
    <w:rsid w:val="00E90C77"/>
    <w:rsid w:val="00E90CB2"/>
    <w:rsid w:val="00E90DFE"/>
    <w:rsid w:val="00E90E23"/>
    <w:rsid w:val="00E90E27"/>
    <w:rsid w:val="00E91166"/>
    <w:rsid w:val="00E9116E"/>
    <w:rsid w:val="00E9125B"/>
    <w:rsid w:val="00E91282"/>
    <w:rsid w:val="00E91327"/>
    <w:rsid w:val="00E914AD"/>
    <w:rsid w:val="00E914B5"/>
    <w:rsid w:val="00E9168A"/>
    <w:rsid w:val="00E916C1"/>
    <w:rsid w:val="00E916E6"/>
    <w:rsid w:val="00E918C2"/>
    <w:rsid w:val="00E918CC"/>
    <w:rsid w:val="00E919D0"/>
    <w:rsid w:val="00E91A65"/>
    <w:rsid w:val="00E91B93"/>
    <w:rsid w:val="00E91BA1"/>
    <w:rsid w:val="00E91BD2"/>
    <w:rsid w:val="00E91CD7"/>
    <w:rsid w:val="00E91D10"/>
    <w:rsid w:val="00E91D3F"/>
    <w:rsid w:val="00E91DA3"/>
    <w:rsid w:val="00E91DB0"/>
    <w:rsid w:val="00E91EA2"/>
    <w:rsid w:val="00E91ED4"/>
    <w:rsid w:val="00E91F7D"/>
    <w:rsid w:val="00E91F8B"/>
    <w:rsid w:val="00E91FA9"/>
    <w:rsid w:val="00E92046"/>
    <w:rsid w:val="00E921CF"/>
    <w:rsid w:val="00E92236"/>
    <w:rsid w:val="00E9223B"/>
    <w:rsid w:val="00E9238E"/>
    <w:rsid w:val="00E923DA"/>
    <w:rsid w:val="00E92404"/>
    <w:rsid w:val="00E925A0"/>
    <w:rsid w:val="00E925AE"/>
    <w:rsid w:val="00E9260B"/>
    <w:rsid w:val="00E9271D"/>
    <w:rsid w:val="00E92732"/>
    <w:rsid w:val="00E92776"/>
    <w:rsid w:val="00E9279D"/>
    <w:rsid w:val="00E928AA"/>
    <w:rsid w:val="00E92936"/>
    <w:rsid w:val="00E929A8"/>
    <w:rsid w:val="00E929D5"/>
    <w:rsid w:val="00E92A43"/>
    <w:rsid w:val="00E92A79"/>
    <w:rsid w:val="00E92CBE"/>
    <w:rsid w:val="00E92EC2"/>
    <w:rsid w:val="00E92F23"/>
    <w:rsid w:val="00E92FD3"/>
    <w:rsid w:val="00E9307D"/>
    <w:rsid w:val="00E931E1"/>
    <w:rsid w:val="00E93220"/>
    <w:rsid w:val="00E93392"/>
    <w:rsid w:val="00E934B0"/>
    <w:rsid w:val="00E934E3"/>
    <w:rsid w:val="00E93547"/>
    <w:rsid w:val="00E935F1"/>
    <w:rsid w:val="00E93695"/>
    <w:rsid w:val="00E936DE"/>
    <w:rsid w:val="00E9372E"/>
    <w:rsid w:val="00E93730"/>
    <w:rsid w:val="00E938EC"/>
    <w:rsid w:val="00E93A24"/>
    <w:rsid w:val="00E93C2F"/>
    <w:rsid w:val="00E93C75"/>
    <w:rsid w:val="00E93D46"/>
    <w:rsid w:val="00E93DCA"/>
    <w:rsid w:val="00E93DF8"/>
    <w:rsid w:val="00E93F53"/>
    <w:rsid w:val="00E94042"/>
    <w:rsid w:val="00E941DF"/>
    <w:rsid w:val="00E945C9"/>
    <w:rsid w:val="00E9464D"/>
    <w:rsid w:val="00E9484E"/>
    <w:rsid w:val="00E94857"/>
    <w:rsid w:val="00E94899"/>
    <w:rsid w:val="00E949CC"/>
    <w:rsid w:val="00E94AE9"/>
    <w:rsid w:val="00E94E24"/>
    <w:rsid w:val="00E94E9A"/>
    <w:rsid w:val="00E94F7B"/>
    <w:rsid w:val="00E94FE9"/>
    <w:rsid w:val="00E951A8"/>
    <w:rsid w:val="00E9522E"/>
    <w:rsid w:val="00E952B1"/>
    <w:rsid w:val="00E95492"/>
    <w:rsid w:val="00E954C1"/>
    <w:rsid w:val="00E955FE"/>
    <w:rsid w:val="00E956B0"/>
    <w:rsid w:val="00E95822"/>
    <w:rsid w:val="00E958E6"/>
    <w:rsid w:val="00E959F1"/>
    <w:rsid w:val="00E95B44"/>
    <w:rsid w:val="00E95C2A"/>
    <w:rsid w:val="00E95CC8"/>
    <w:rsid w:val="00E95D2A"/>
    <w:rsid w:val="00E95D70"/>
    <w:rsid w:val="00E95DD7"/>
    <w:rsid w:val="00E95E24"/>
    <w:rsid w:val="00E95E68"/>
    <w:rsid w:val="00E95EA4"/>
    <w:rsid w:val="00E95F48"/>
    <w:rsid w:val="00E95FA0"/>
    <w:rsid w:val="00E95FC6"/>
    <w:rsid w:val="00E95FE5"/>
    <w:rsid w:val="00E95FFD"/>
    <w:rsid w:val="00E9601D"/>
    <w:rsid w:val="00E9601E"/>
    <w:rsid w:val="00E960F1"/>
    <w:rsid w:val="00E96201"/>
    <w:rsid w:val="00E9621D"/>
    <w:rsid w:val="00E962B2"/>
    <w:rsid w:val="00E9642E"/>
    <w:rsid w:val="00E964BD"/>
    <w:rsid w:val="00E96501"/>
    <w:rsid w:val="00E96506"/>
    <w:rsid w:val="00E9663F"/>
    <w:rsid w:val="00E96697"/>
    <w:rsid w:val="00E9679B"/>
    <w:rsid w:val="00E968B2"/>
    <w:rsid w:val="00E96935"/>
    <w:rsid w:val="00E96956"/>
    <w:rsid w:val="00E96A19"/>
    <w:rsid w:val="00E96A4B"/>
    <w:rsid w:val="00E96B1F"/>
    <w:rsid w:val="00E96C1F"/>
    <w:rsid w:val="00E96C26"/>
    <w:rsid w:val="00E96C32"/>
    <w:rsid w:val="00E96C88"/>
    <w:rsid w:val="00E96CD2"/>
    <w:rsid w:val="00E96CF6"/>
    <w:rsid w:val="00E96D5D"/>
    <w:rsid w:val="00E96D6E"/>
    <w:rsid w:val="00E96F8E"/>
    <w:rsid w:val="00E97041"/>
    <w:rsid w:val="00E97082"/>
    <w:rsid w:val="00E9708A"/>
    <w:rsid w:val="00E970BC"/>
    <w:rsid w:val="00E97256"/>
    <w:rsid w:val="00E97271"/>
    <w:rsid w:val="00E972D9"/>
    <w:rsid w:val="00E97751"/>
    <w:rsid w:val="00E977E5"/>
    <w:rsid w:val="00E9780A"/>
    <w:rsid w:val="00E978CF"/>
    <w:rsid w:val="00E97924"/>
    <w:rsid w:val="00E9798D"/>
    <w:rsid w:val="00E979AE"/>
    <w:rsid w:val="00E979B5"/>
    <w:rsid w:val="00E97A2E"/>
    <w:rsid w:val="00E97ACA"/>
    <w:rsid w:val="00E97B05"/>
    <w:rsid w:val="00E97DD9"/>
    <w:rsid w:val="00E97E5B"/>
    <w:rsid w:val="00E97F8C"/>
    <w:rsid w:val="00EA0034"/>
    <w:rsid w:val="00EA009A"/>
    <w:rsid w:val="00EA013C"/>
    <w:rsid w:val="00EA0211"/>
    <w:rsid w:val="00EA02E0"/>
    <w:rsid w:val="00EA0322"/>
    <w:rsid w:val="00EA04CF"/>
    <w:rsid w:val="00EA04EB"/>
    <w:rsid w:val="00EA04ED"/>
    <w:rsid w:val="00EA055D"/>
    <w:rsid w:val="00EA070B"/>
    <w:rsid w:val="00EA072B"/>
    <w:rsid w:val="00EA07B6"/>
    <w:rsid w:val="00EA089A"/>
    <w:rsid w:val="00EA08C7"/>
    <w:rsid w:val="00EA097B"/>
    <w:rsid w:val="00EA0A7C"/>
    <w:rsid w:val="00EA0B57"/>
    <w:rsid w:val="00EA0C4E"/>
    <w:rsid w:val="00EA0C50"/>
    <w:rsid w:val="00EA0D62"/>
    <w:rsid w:val="00EA0F71"/>
    <w:rsid w:val="00EA1111"/>
    <w:rsid w:val="00EA1265"/>
    <w:rsid w:val="00EA130B"/>
    <w:rsid w:val="00EA148D"/>
    <w:rsid w:val="00EA14DE"/>
    <w:rsid w:val="00EA1527"/>
    <w:rsid w:val="00EA15B1"/>
    <w:rsid w:val="00EA15BE"/>
    <w:rsid w:val="00EA1600"/>
    <w:rsid w:val="00EA187F"/>
    <w:rsid w:val="00EA18D6"/>
    <w:rsid w:val="00EA190E"/>
    <w:rsid w:val="00EA1B1A"/>
    <w:rsid w:val="00EA1B76"/>
    <w:rsid w:val="00EA1BAF"/>
    <w:rsid w:val="00EA1BBF"/>
    <w:rsid w:val="00EA1C75"/>
    <w:rsid w:val="00EA1D1B"/>
    <w:rsid w:val="00EA1D26"/>
    <w:rsid w:val="00EA1DA8"/>
    <w:rsid w:val="00EA1DD1"/>
    <w:rsid w:val="00EA1E1E"/>
    <w:rsid w:val="00EA1EBE"/>
    <w:rsid w:val="00EA1EDB"/>
    <w:rsid w:val="00EA1EF2"/>
    <w:rsid w:val="00EA1EFD"/>
    <w:rsid w:val="00EA1F29"/>
    <w:rsid w:val="00EA1FA6"/>
    <w:rsid w:val="00EA1FC6"/>
    <w:rsid w:val="00EA1FF9"/>
    <w:rsid w:val="00EA201B"/>
    <w:rsid w:val="00EA2057"/>
    <w:rsid w:val="00EA2146"/>
    <w:rsid w:val="00EA21B2"/>
    <w:rsid w:val="00EA21F9"/>
    <w:rsid w:val="00EA2212"/>
    <w:rsid w:val="00EA222F"/>
    <w:rsid w:val="00EA2322"/>
    <w:rsid w:val="00EA2406"/>
    <w:rsid w:val="00EA24F9"/>
    <w:rsid w:val="00EA2592"/>
    <w:rsid w:val="00EA2689"/>
    <w:rsid w:val="00EA26A0"/>
    <w:rsid w:val="00EA26BF"/>
    <w:rsid w:val="00EA27C6"/>
    <w:rsid w:val="00EA2843"/>
    <w:rsid w:val="00EA29C0"/>
    <w:rsid w:val="00EA29EA"/>
    <w:rsid w:val="00EA2C24"/>
    <w:rsid w:val="00EA2D76"/>
    <w:rsid w:val="00EA2DB4"/>
    <w:rsid w:val="00EA2DDF"/>
    <w:rsid w:val="00EA2EDA"/>
    <w:rsid w:val="00EA2F87"/>
    <w:rsid w:val="00EA2F92"/>
    <w:rsid w:val="00EA31E4"/>
    <w:rsid w:val="00EA3262"/>
    <w:rsid w:val="00EA32B0"/>
    <w:rsid w:val="00EA3396"/>
    <w:rsid w:val="00EA34A5"/>
    <w:rsid w:val="00EA3580"/>
    <w:rsid w:val="00EA3586"/>
    <w:rsid w:val="00EA35B3"/>
    <w:rsid w:val="00EA35EF"/>
    <w:rsid w:val="00EA35FB"/>
    <w:rsid w:val="00EA367A"/>
    <w:rsid w:val="00EA377B"/>
    <w:rsid w:val="00EA3780"/>
    <w:rsid w:val="00EA3798"/>
    <w:rsid w:val="00EA37A2"/>
    <w:rsid w:val="00EA37A7"/>
    <w:rsid w:val="00EA3806"/>
    <w:rsid w:val="00EA380E"/>
    <w:rsid w:val="00EA390B"/>
    <w:rsid w:val="00EA394A"/>
    <w:rsid w:val="00EA396B"/>
    <w:rsid w:val="00EA39B5"/>
    <w:rsid w:val="00EA39C9"/>
    <w:rsid w:val="00EA3AA2"/>
    <w:rsid w:val="00EA3AAE"/>
    <w:rsid w:val="00EA3AF0"/>
    <w:rsid w:val="00EA3B7E"/>
    <w:rsid w:val="00EA3D62"/>
    <w:rsid w:val="00EA3E2A"/>
    <w:rsid w:val="00EA3EC1"/>
    <w:rsid w:val="00EA3EEB"/>
    <w:rsid w:val="00EA3EFD"/>
    <w:rsid w:val="00EA3F49"/>
    <w:rsid w:val="00EA3F8E"/>
    <w:rsid w:val="00EA3F9F"/>
    <w:rsid w:val="00EA404B"/>
    <w:rsid w:val="00EA4091"/>
    <w:rsid w:val="00EA41FB"/>
    <w:rsid w:val="00EA429C"/>
    <w:rsid w:val="00EA42C4"/>
    <w:rsid w:val="00EA42F7"/>
    <w:rsid w:val="00EA43C9"/>
    <w:rsid w:val="00EA440D"/>
    <w:rsid w:val="00EA452D"/>
    <w:rsid w:val="00EA45CE"/>
    <w:rsid w:val="00EA45D6"/>
    <w:rsid w:val="00EA461C"/>
    <w:rsid w:val="00EA46DE"/>
    <w:rsid w:val="00EA4736"/>
    <w:rsid w:val="00EA4762"/>
    <w:rsid w:val="00EA4855"/>
    <w:rsid w:val="00EA48C2"/>
    <w:rsid w:val="00EA48E2"/>
    <w:rsid w:val="00EA48E8"/>
    <w:rsid w:val="00EA48FE"/>
    <w:rsid w:val="00EA4902"/>
    <w:rsid w:val="00EA49C5"/>
    <w:rsid w:val="00EA4A06"/>
    <w:rsid w:val="00EA4A0D"/>
    <w:rsid w:val="00EA4A6B"/>
    <w:rsid w:val="00EA4B94"/>
    <w:rsid w:val="00EA4BF8"/>
    <w:rsid w:val="00EA4D68"/>
    <w:rsid w:val="00EA4E36"/>
    <w:rsid w:val="00EA4E85"/>
    <w:rsid w:val="00EA4EA4"/>
    <w:rsid w:val="00EA4F4D"/>
    <w:rsid w:val="00EA4FE7"/>
    <w:rsid w:val="00EA5038"/>
    <w:rsid w:val="00EA5046"/>
    <w:rsid w:val="00EA5144"/>
    <w:rsid w:val="00EA52DC"/>
    <w:rsid w:val="00EA5322"/>
    <w:rsid w:val="00EA5435"/>
    <w:rsid w:val="00EA5496"/>
    <w:rsid w:val="00EA54D5"/>
    <w:rsid w:val="00EA58B2"/>
    <w:rsid w:val="00EA5997"/>
    <w:rsid w:val="00EA5B6E"/>
    <w:rsid w:val="00EA5B82"/>
    <w:rsid w:val="00EA5C18"/>
    <w:rsid w:val="00EA5D05"/>
    <w:rsid w:val="00EA5DD7"/>
    <w:rsid w:val="00EA5F20"/>
    <w:rsid w:val="00EA5F35"/>
    <w:rsid w:val="00EA5FCF"/>
    <w:rsid w:val="00EA602D"/>
    <w:rsid w:val="00EA609D"/>
    <w:rsid w:val="00EA617E"/>
    <w:rsid w:val="00EA6230"/>
    <w:rsid w:val="00EA6274"/>
    <w:rsid w:val="00EA62CA"/>
    <w:rsid w:val="00EA64FA"/>
    <w:rsid w:val="00EA665D"/>
    <w:rsid w:val="00EA671E"/>
    <w:rsid w:val="00EA675E"/>
    <w:rsid w:val="00EA6809"/>
    <w:rsid w:val="00EA69E1"/>
    <w:rsid w:val="00EA6B60"/>
    <w:rsid w:val="00EA6B64"/>
    <w:rsid w:val="00EA6B8A"/>
    <w:rsid w:val="00EA6C1D"/>
    <w:rsid w:val="00EA6C1E"/>
    <w:rsid w:val="00EA6C63"/>
    <w:rsid w:val="00EA6C86"/>
    <w:rsid w:val="00EA6CEE"/>
    <w:rsid w:val="00EA6DB9"/>
    <w:rsid w:val="00EA6DCE"/>
    <w:rsid w:val="00EA6F7A"/>
    <w:rsid w:val="00EA6F7F"/>
    <w:rsid w:val="00EA6F83"/>
    <w:rsid w:val="00EA70B8"/>
    <w:rsid w:val="00EA70F0"/>
    <w:rsid w:val="00EA728A"/>
    <w:rsid w:val="00EA729D"/>
    <w:rsid w:val="00EA739C"/>
    <w:rsid w:val="00EA7484"/>
    <w:rsid w:val="00EA7487"/>
    <w:rsid w:val="00EA74F6"/>
    <w:rsid w:val="00EA7587"/>
    <w:rsid w:val="00EA758A"/>
    <w:rsid w:val="00EA7700"/>
    <w:rsid w:val="00EA7773"/>
    <w:rsid w:val="00EA79D5"/>
    <w:rsid w:val="00EA79D8"/>
    <w:rsid w:val="00EA7B1D"/>
    <w:rsid w:val="00EA7BAB"/>
    <w:rsid w:val="00EA7D19"/>
    <w:rsid w:val="00EA7D2E"/>
    <w:rsid w:val="00EA7E48"/>
    <w:rsid w:val="00EB0003"/>
    <w:rsid w:val="00EB01C1"/>
    <w:rsid w:val="00EB01E3"/>
    <w:rsid w:val="00EB01E7"/>
    <w:rsid w:val="00EB01EB"/>
    <w:rsid w:val="00EB02A0"/>
    <w:rsid w:val="00EB0377"/>
    <w:rsid w:val="00EB03AF"/>
    <w:rsid w:val="00EB0632"/>
    <w:rsid w:val="00EB072B"/>
    <w:rsid w:val="00EB07CF"/>
    <w:rsid w:val="00EB080C"/>
    <w:rsid w:val="00EB096A"/>
    <w:rsid w:val="00EB09AE"/>
    <w:rsid w:val="00EB0AFD"/>
    <w:rsid w:val="00EB0B4E"/>
    <w:rsid w:val="00EB0B7F"/>
    <w:rsid w:val="00EB0C04"/>
    <w:rsid w:val="00EB0D52"/>
    <w:rsid w:val="00EB0D78"/>
    <w:rsid w:val="00EB0D91"/>
    <w:rsid w:val="00EB0DB8"/>
    <w:rsid w:val="00EB0DD3"/>
    <w:rsid w:val="00EB0E3B"/>
    <w:rsid w:val="00EB0E7E"/>
    <w:rsid w:val="00EB0E89"/>
    <w:rsid w:val="00EB0EAB"/>
    <w:rsid w:val="00EB104B"/>
    <w:rsid w:val="00EB110C"/>
    <w:rsid w:val="00EB119A"/>
    <w:rsid w:val="00EB121B"/>
    <w:rsid w:val="00EB126E"/>
    <w:rsid w:val="00EB12D1"/>
    <w:rsid w:val="00EB1385"/>
    <w:rsid w:val="00EB13AC"/>
    <w:rsid w:val="00EB14DE"/>
    <w:rsid w:val="00EB1805"/>
    <w:rsid w:val="00EB18DA"/>
    <w:rsid w:val="00EB18FC"/>
    <w:rsid w:val="00EB190B"/>
    <w:rsid w:val="00EB19D9"/>
    <w:rsid w:val="00EB1AD1"/>
    <w:rsid w:val="00EB1BAF"/>
    <w:rsid w:val="00EB1C71"/>
    <w:rsid w:val="00EB1D06"/>
    <w:rsid w:val="00EB1D5A"/>
    <w:rsid w:val="00EB1D97"/>
    <w:rsid w:val="00EB1FF6"/>
    <w:rsid w:val="00EB2062"/>
    <w:rsid w:val="00EB209B"/>
    <w:rsid w:val="00EB20E6"/>
    <w:rsid w:val="00EB2226"/>
    <w:rsid w:val="00EB2293"/>
    <w:rsid w:val="00EB229D"/>
    <w:rsid w:val="00EB2355"/>
    <w:rsid w:val="00EB23B2"/>
    <w:rsid w:val="00EB23D5"/>
    <w:rsid w:val="00EB24AB"/>
    <w:rsid w:val="00EB25F2"/>
    <w:rsid w:val="00EB262E"/>
    <w:rsid w:val="00EB2722"/>
    <w:rsid w:val="00EB27DB"/>
    <w:rsid w:val="00EB286B"/>
    <w:rsid w:val="00EB2891"/>
    <w:rsid w:val="00EB28AA"/>
    <w:rsid w:val="00EB297D"/>
    <w:rsid w:val="00EB29BB"/>
    <w:rsid w:val="00EB2AB2"/>
    <w:rsid w:val="00EB2ACE"/>
    <w:rsid w:val="00EB2BA0"/>
    <w:rsid w:val="00EB2BEA"/>
    <w:rsid w:val="00EB2C39"/>
    <w:rsid w:val="00EB2C93"/>
    <w:rsid w:val="00EB2CC7"/>
    <w:rsid w:val="00EB2CCE"/>
    <w:rsid w:val="00EB2CDD"/>
    <w:rsid w:val="00EB2CF3"/>
    <w:rsid w:val="00EB2DF2"/>
    <w:rsid w:val="00EB2EBD"/>
    <w:rsid w:val="00EB2ECB"/>
    <w:rsid w:val="00EB2FB6"/>
    <w:rsid w:val="00EB2FD4"/>
    <w:rsid w:val="00EB305D"/>
    <w:rsid w:val="00EB316A"/>
    <w:rsid w:val="00EB31F0"/>
    <w:rsid w:val="00EB322D"/>
    <w:rsid w:val="00EB3307"/>
    <w:rsid w:val="00EB350B"/>
    <w:rsid w:val="00EB3754"/>
    <w:rsid w:val="00EB3768"/>
    <w:rsid w:val="00EB3A84"/>
    <w:rsid w:val="00EB3B14"/>
    <w:rsid w:val="00EB3B6B"/>
    <w:rsid w:val="00EB3B6E"/>
    <w:rsid w:val="00EB3B6F"/>
    <w:rsid w:val="00EB3C0E"/>
    <w:rsid w:val="00EB3C14"/>
    <w:rsid w:val="00EB3C80"/>
    <w:rsid w:val="00EB3DB1"/>
    <w:rsid w:val="00EB3E72"/>
    <w:rsid w:val="00EB3ED1"/>
    <w:rsid w:val="00EB3F0F"/>
    <w:rsid w:val="00EB3F3A"/>
    <w:rsid w:val="00EB3F3F"/>
    <w:rsid w:val="00EB3FA4"/>
    <w:rsid w:val="00EB406E"/>
    <w:rsid w:val="00EB4088"/>
    <w:rsid w:val="00EB411B"/>
    <w:rsid w:val="00EB4161"/>
    <w:rsid w:val="00EB419D"/>
    <w:rsid w:val="00EB429E"/>
    <w:rsid w:val="00EB42F3"/>
    <w:rsid w:val="00EB4381"/>
    <w:rsid w:val="00EB439E"/>
    <w:rsid w:val="00EB4472"/>
    <w:rsid w:val="00EB455F"/>
    <w:rsid w:val="00EB466C"/>
    <w:rsid w:val="00EB468E"/>
    <w:rsid w:val="00EB46A7"/>
    <w:rsid w:val="00EB46B6"/>
    <w:rsid w:val="00EB475F"/>
    <w:rsid w:val="00EB47D6"/>
    <w:rsid w:val="00EB4805"/>
    <w:rsid w:val="00EB48BF"/>
    <w:rsid w:val="00EB4936"/>
    <w:rsid w:val="00EB49FF"/>
    <w:rsid w:val="00EB4A44"/>
    <w:rsid w:val="00EB4A64"/>
    <w:rsid w:val="00EB4A7F"/>
    <w:rsid w:val="00EB4B0C"/>
    <w:rsid w:val="00EB4B12"/>
    <w:rsid w:val="00EB4B5C"/>
    <w:rsid w:val="00EB4B66"/>
    <w:rsid w:val="00EB4C25"/>
    <w:rsid w:val="00EB4E4C"/>
    <w:rsid w:val="00EB4E98"/>
    <w:rsid w:val="00EB4F07"/>
    <w:rsid w:val="00EB4F77"/>
    <w:rsid w:val="00EB5015"/>
    <w:rsid w:val="00EB50C4"/>
    <w:rsid w:val="00EB5170"/>
    <w:rsid w:val="00EB5491"/>
    <w:rsid w:val="00EB54B7"/>
    <w:rsid w:val="00EB55D6"/>
    <w:rsid w:val="00EB55FB"/>
    <w:rsid w:val="00EB564B"/>
    <w:rsid w:val="00EB5680"/>
    <w:rsid w:val="00EB56B7"/>
    <w:rsid w:val="00EB56F8"/>
    <w:rsid w:val="00EB570E"/>
    <w:rsid w:val="00EB5809"/>
    <w:rsid w:val="00EB582C"/>
    <w:rsid w:val="00EB58B9"/>
    <w:rsid w:val="00EB596D"/>
    <w:rsid w:val="00EB5A23"/>
    <w:rsid w:val="00EB5A47"/>
    <w:rsid w:val="00EB5A9A"/>
    <w:rsid w:val="00EB5B32"/>
    <w:rsid w:val="00EB5C0D"/>
    <w:rsid w:val="00EB5C2A"/>
    <w:rsid w:val="00EB5C67"/>
    <w:rsid w:val="00EB5D12"/>
    <w:rsid w:val="00EB5F12"/>
    <w:rsid w:val="00EB601C"/>
    <w:rsid w:val="00EB6087"/>
    <w:rsid w:val="00EB60AB"/>
    <w:rsid w:val="00EB61A8"/>
    <w:rsid w:val="00EB61C6"/>
    <w:rsid w:val="00EB62B9"/>
    <w:rsid w:val="00EB63AE"/>
    <w:rsid w:val="00EB64C4"/>
    <w:rsid w:val="00EB657C"/>
    <w:rsid w:val="00EB6669"/>
    <w:rsid w:val="00EB6702"/>
    <w:rsid w:val="00EB6845"/>
    <w:rsid w:val="00EB6848"/>
    <w:rsid w:val="00EB690F"/>
    <w:rsid w:val="00EB6967"/>
    <w:rsid w:val="00EB6A48"/>
    <w:rsid w:val="00EB6B33"/>
    <w:rsid w:val="00EB6C4A"/>
    <w:rsid w:val="00EB6C4F"/>
    <w:rsid w:val="00EB6D55"/>
    <w:rsid w:val="00EB6E5B"/>
    <w:rsid w:val="00EB6F4C"/>
    <w:rsid w:val="00EB6F59"/>
    <w:rsid w:val="00EB6FB1"/>
    <w:rsid w:val="00EB6FF0"/>
    <w:rsid w:val="00EB7169"/>
    <w:rsid w:val="00EB7181"/>
    <w:rsid w:val="00EB7501"/>
    <w:rsid w:val="00EB7594"/>
    <w:rsid w:val="00EB761B"/>
    <w:rsid w:val="00EB76F5"/>
    <w:rsid w:val="00EB7703"/>
    <w:rsid w:val="00EB78B3"/>
    <w:rsid w:val="00EB7991"/>
    <w:rsid w:val="00EB7A3C"/>
    <w:rsid w:val="00EB7A56"/>
    <w:rsid w:val="00EB7A6F"/>
    <w:rsid w:val="00EB7AB6"/>
    <w:rsid w:val="00EB7AF4"/>
    <w:rsid w:val="00EB7B71"/>
    <w:rsid w:val="00EB7BB3"/>
    <w:rsid w:val="00EB7C1C"/>
    <w:rsid w:val="00EB7C48"/>
    <w:rsid w:val="00EB7CED"/>
    <w:rsid w:val="00EB7D23"/>
    <w:rsid w:val="00EB7E5E"/>
    <w:rsid w:val="00EB7E6C"/>
    <w:rsid w:val="00EB7EBE"/>
    <w:rsid w:val="00EB7ED7"/>
    <w:rsid w:val="00EC0104"/>
    <w:rsid w:val="00EC011D"/>
    <w:rsid w:val="00EC0196"/>
    <w:rsid w:val="00EC0304"/>
    <w:rsid w:val="00EC0545"/>
    <w:rsid w:val="00EC055E"/>
    <w:rsid w:val="00EC05DB"/>
    <w:rsid w:val="00EC079A"/>
    <w:rsid w:val="00EC07BD"/>
    <w:rsid w:val="00EC094D"/>
    <w:rsid w:val="00EC0AB2"/>
    <w:rsid w:val="00EC0AFB"/>
    <w:rsid w:val="00EC0D2C"/>
    <w:rsid w:val="00EC0DA8"/>
    <w:rsid w:val="00EC0DE2"/>
    <w:rsid w:val="00EC0F8E"/>
    <w:rsid w:val="00EC107E"/>
    <w:rsid w:val="00EC1127"/>
    <w:rsid w:val="00EC11D2"/>
    <w:rsid w:val="00EC1205"/>
    <w:rsid w:val="00EC1317"/>
    <w:rsid w:val="00EC1374"/>
    <w:rsid w:val="00EC13C9"/>
    <w:rsid w:val="00EC1544"/>
    <w:rsid w:val="00EC1569"/>
    <w:rsid w:val="00EC15A3"/>
    <w:rsid w:val="00EC160D"/>
    <w:rsid w:val="00EC171E"/>
    <w:rsid w:val="00EC1752"/>
    <w:rsid w:val="00EC17AB"/>
    <w:rsid w:val="00EC192D"/>
    <w:rsid w:val="00EC19F6"/>
    <w:rsid w:val="00EC1A9A"/>
    <w:rsid w:val="00EC1BDD"/>
    <w:rsid w:val="00EC1C21"/>
    <w:rsid w:val="00EC1C47"/>
    <w:rsid w:val="00EC1DEF"/>
    <w:rsid w:val="00EC1F92"/>
    <w:rsid w:val="00EC2263"/>
    <w:rsid w:val="00EC227C"/>
    <w:rsid w:val="00EC2289"/>
    <w:rsid w:val="00EC2302"/>
    <w:rsid w:val="00EC2359"/>
    <w:rsid w:val="00EC23C9"/>
    <w:rsid w:val="00EC2462"/>
    <w:rsid w:val="00EC24E8"/>
    <w:rsid w:val="00EC2536"/>
    <w:rsid w:val="00EC2703"/>
    <w:rsid w:val="00EC2709"/>
    <w:rsid w:val="00EC274F"/>
    <w:rsid w:val="00EC2799"/>
    <w:rsid w:val="00EC27C9"/>
    <w:rsid w:val="00EC2908"/>
    <w:rsid w:val="00EC2A61"/>
    <w:rsid w:val="00EC2A62"/>
    <w:rsid w:val="00EC2A7B"/>
    <w:rsid w:val="00EC2AB3"/>
    <w:rsid w:val="00EC2AE8"/>
    <w:rsid w:val="00EC2B08"/>
    <w:rsid w:val="00EC2BE1"/>
    <w:rsid w:val="00EC2C23"/>
    <w:rsid w:val="00EC2C81"/>
    <w:rsid w:val="00EC2D5C"/>
    <w:rsid w:val="00EC2E6F"/>
    <w:rsid w:val="00EC2F0A"/>
    <w:rsid w:val="00EC2F98"/>
    <w:rsid w:val="00EC30B5"/>
    <w:rsid w:val="00EC31C6"/>
    <w:rsid w:val="00EC3268"/>
    <w:rsid w:val="00EC3316"/>
    <w:rsid w:val="00EC339E"/>
    <w:rsid w:val="00EC33A5"/>
    <w:rsid w:val="00EC33CF"/>
    <w:rsid w:val="00EC34AC"/>
    <w:rsid w:val="00EC34F5"/>
    <w:rsid w:val="00EC37FB"/>
    <w:rsid w:val="00EC38A2"/>
    <w:rsid w:val="00EC3968"/>
    <w:rsid w:val="00EC3970"/>
    <w:rsid w:val="00EC39A0"/>
    <w:rsid w:val="00EC3A47"/>
    <w:rsid w:val="00EC3A92"/>
    <w:rsid w:val="00EC3B33"/>
    <w:rsid w:val="00EC3BE4"/>
    <w:rsid w:val="00EC3C9B"/>
    <w:rsid w:val="00EC3CB0"/>
    <w:rsid w:val="00EC3CCF"/>
    <w:rsid w:val="00EC3DEE"/>
    <w:rsid w:val="00EC3E00"/>
    <w:rsid w:val="00EC3E4C"/>
    <w:rsid w:val="00EC3E91"/>
    <w:rsid w:val="00EC3F1F"/>
    <w:rsid w:val="00EC3F21"/>
    <w:rsid w:val="00EC4084"/>
    <w:rsid w:val="00EC4170"/>
    <w:rsid w:val="00EC41AE"/>
    <w:rsid w:val="00EC41BC"/>
    <w:rsid w:val="00EC4351"/>
    <w:rsid w:val="00EC435E"/>
    <w:rsid w:val="00EC43DD"/>
    <w:rsid w:val="00EC448B"/>
    <w:rsid w:val="00EC4591"/>
    <w:rsid w:val="00EC45AA"/>
    <w:rsid w:val="00EC45FB"/>
    <w:rsid w:val="00EC4612"/>
    <w:rsid w:val="00EC477D"/>
    <w:rsid w:val="00EC4794"/>
    <w:rsid w:val="00EC4804"/>
    <w:rsid w:val="00EC4831"/>
    <w:rsid w:val="00EC48A1"/>
    <w:rsid w:val="00EC4969"/>
    <w:rsid w:val="00EC49E6"/>
    <w:rsid w:val="00EC4B0E"/>
    <w:rsid w:val="00EC4B5D"/>
    <w:rsid w:val="00EC4C57"/>
    <w:rsid w:val="00EC4D1B"/>
    <w:rsid w:val="00EC4D34"/>
    <w:rsid w:val="00EC4DE2"/>
    <w:rsid w:val="00EC4F64"/>
    <w:rsid w:val="00EC4F8B"/>
    <w:rsid w:val="00EC501E"/>
    <w:rsid w:val="00EC50A3"/>
    <w:rsid w:val="00EC50D0"/>
    <w:rsid w:val="00EC510A"/>
    <w:rsid w:val="00EC51D1"/>
    <w:rsid w:val="00EC5246"/>
    <w:rsid w:val="00EC52DC"/>
    <w:rsid w:val="00EC53DC"/>
    <w:rsid w:val="00EC54A6"/>
    <w:rsid w:val="00EC54E5"/>
    <w:rsid w:val="00EC5618"/>
    <w:rsid w:val="00EC5748"/>
    <w:rsid w:val="00EC5785"/>
    <w:rsid w:val="00EC57E5"/>
    <w:rsid w:val="00EC58AA"/>
    <w:rsid w:val="00EC58AC"/>
    <w:rsid w:val="00EC595A"/>
    <w:rsid w:val="00EC5A37"/>
    <w:rsid w:val="00EC5A72"/>
    <w:rsid w:val="00EC5A86"/>
    <w:rsid w:val="00EC5B11"/>
    <w:rsid w:val="00EC5C5E"/>
    <w:rsid w:val="00EC5CF0"/>
    <w:rsid w:val="00EC5D3A"/>
    <w:rsid w:val="00EC5D7A"/>
    <w:rsid w:val="00EC5EDB"/>
    <w:rsid w:val="00EC5FCD"/>
    <w:rsid w:val="00EC6086"/>
    <w:rsid w:val="00EC616C"/>
    <w:rsid w:val="00EC61A2"/>
    <w:rsid w:val="00EC6219"/>
    <w:rsid w:val="00EC6255"/>
    <w:rsid w:val="00EC6323"/>
    <w:rsid w:val="00EC6347"/>
    <w:rsid w:val="00EC63D8"/>
    <w:rsid w:val="00EC6511"/>
    <w:rsid w:val="00EC6739"/>
    <w:rsid w:val="00EC6816"/>
    <w:rsid w:val="00EC696B"/>
    <w:rsid w:val="00EC6A60"/>
    <w:rsid w:val="00EC6A7D"/>
    <w:rsid w:val="00EC6AED"/>
    <w:rsid w:val="00EC6BBD"/>
    <w:rsid w:val="00EC6C30"/>
    <w:rsid w:val="00EC6CCC"/>
    <w:rsid w:val="00EC6CEF"/>
    <w:rsid w:val="00EC6D64"/>
    <w:rsid w:val="00EC6DDD"/>
    <w:rsid w:val="00EC6E0E"/>
    <w:rsid w:val="00EC6F4E"/>
    <w:rsid w:val="00EC6FA9"/>
    <w:rsid w:val="00EC700C"/>
    <w:rsid w:val="00EC7043"/>
    <w:rsid w:val="00EC715D"/>
    <w:rsid w:val="00EC71AC"/>
    <w:rsid w:val="00EC723E"/>
    <w:rsid w:val="00EC725A"/>
    <w:rsid w:val="00EC734C"/>
    <w:rsid w:val="00EC7387"/>
    <w:rsid w:val="00EC7394"/>
    <w:rsid w:val="00EC73B6"/>
    <w:rsid w:val="00EC73E1"/>
    <w:rsid w:val="00EC73F1"/>
    <w:rsid w:val="00EC7479"/>
    <w:rsid w:val="00EC74B1"/>
    <w:rsid w:val="00EC7501"/>
    <w:rsid w:val="00EC7586"/>
    <w:rsid w:val="00EC7806"/>
    <w:rsid w:val="00EC78A9"/>
    <w:rsid w:val="00EC7948"/>
    <w:rsid w:val="00EC798E"/>
    <w:rsid w:val="00EC7A6C"/>
    <w:rsid w:val="00EC7B1B"/>
    <w:rsid w:val="00EC7B41"/>
    <w:rsid w:val="00EC7B7C"/>
    <w:rsid w:val="00EC7C7C"/>
    <w:rsid w:val="00EC7CBF"/>
    <w:rsid w:val="00EC7CF2"/>
    <w:rsid w:val="00EC7DD1"/>
    <w:rsid w:val="00EC7E60"/>
    <w:rsid w:val="00EC7F00"/>
    <w:rsid w:val="00EC7F6C"/>
    <w:rsid w:val="00EC7FF8"/>
    <w:rsid w:val="00ED0001"/>
    <w:rsid w:val="00ED008D"/>
    <w:rsid w:val="00ED009D"/>
    <w:rsid w:val="00ED0254"/>
    <w:rsid w:val="00ED03BB"/>
    <w:rsid w:val="00ED05D9"/>
    <w:rsid w:val="00ED05E3"/>
    <w:rsid w:val="00ED0632"/>
    <w:rsid w:val="00ED0654"/>
    <w:rsid w:val="00ED06A8"/>
    <w:rsid w:val="00ED07EF"/>
    <w:rsid w:val="00ED07F9"/>
    <w:rsid w:val="00ED080E"/>
    <w:rsid w:val="00ED09B0"/>
    <w:rsid w:val="00ED0A5C"/>
    <w:rsid w:val="00ED0A81"/>
    <w:rsid w:val="00ED0A89"/>
    <w:rsid w:val="00ED0ADD"/>
    <w:rsid w:val="00ED0BEA"/>
    <w:rsid w:val="00ED0D28"/>
    <w:rsid w:val="00ED0D7C"/>
    <w:rsid w:val="00ED0E6C"/>
    <w:rsid w:val="00ED103D"/>
    <w:rsid w:val="00ED1040"/>
    <w:rsid w:val="00ED1042"/>
    <w:rsid w:val="00ED104C"/>
    <w:rsid w:val="00ED109B"/>
    <w:rsid w:val="00ED10A1"/>
    <w:rsid w:val="00ED1142"/>
    <w:rsid w:val="00ED1199"/>
    <w:rsid w:val="00ED11B5"/>
    <w:rsid w:val="00ED1254"/>
    <w:rsid w:val="00ED12D4"/>
    <w:rsid w:val="00ED1345"/>
    <w:rsid w:val="00ED1349"/>
    <w:rsid w:val="00ED147F"/>
    <w:rsid w:val="00ED14C1"/>
    <w:rsid w:val="00ED154C"/>
    <w:rsid w:val="00ED15BB"/>
    <w:rsid w:val="00ED15CB"/>
    <w:rsid w:val="00ED162E"/>
    <w:rsid w:val="00ED1671"/>
    <w:rsid w:val="00ED1721"/>
    <w:rsid w:val="00ED17CB"/>
    <w:rsid w:val="00ED1893"/>
    <w:rsid w:val="00ED18D7"/>
    <w:rsid w:val="00ED1943"/>
    <w:rsid w:val="00ED1A35"/>
    <w:rsid w:val="00ED1A53"/>
    <w:rsid w:val="00ED1AD3"/>
    <w:rsid w:val="00ED1AEA"/>
    <w:rsid w:val="00ED1BEB"/>
    <w:rsid w:val="00ED1C57"/>
    <w:rsid w:val="00ED1CD2"/>
    <w:rsid w:val="00ED1CE0"/>
    <w:rsid w:val="00ED1DB7"/>
    <w:rsid w:val="00ED1E83"/>
    <w:rsid w:val="00ED1EC5"/>
    <w:rsid w:val="00ED206F"/>
    <w:rsid w:val="00ED2116"/>
    <w:rsid w:val="00ED212D"/>
    <w:rsid w:val="00ED21CF"/>
    <w:rsid w:val="00ED2288"/>
    <w:rsid w:val="00ED229A"/>
    <w:rsid w:val="00ED22B5"/>
    <w:rsid w:val="00ED22FB"/>
    <w:rsid w:val="00ED2372"/>
    <w:rsid w:val="00ED23BD"/>
    <w:rsid w:val="00ED23CC"/>
    <w:rsid w:val="00ED242B"/>
    <w:rsid w:val="00ED24C2"/>
    <w:rsid w:val="00ED24F6"/>
    <w:rsid w:val="00ED253F"/>
    <w:rsid w:val="00ED2549"/>
    <w:rsid w:val="00ED2570"/>
    <w:rsid w:val="00ED2656"/>
    <w:rsid w:val="00ED26C6"/>
    <w:rsid w:val="00ED274F"/>
    <w:rsid w:val="00ED27FA"/>
    <w:rsid w:val="00ED285E"/>
    <w:rsid w:val="00ED288F"/>
    <w:rsid w:val="00ED2947"/>
    <w:rsid w:val="00ED2B1C"/>
    <w:rsid w:val="00ED2B9B"/>
    <w:rsid w:val="00ED2C77"/>
    <w:rsid w:val="00ED2D84"/>
    <w:rsid w:val="00ED2F0A"/>
    <w:rsid w:val="00ED2F65"/>
    <w:rsid w:val="00ED2FCF"/>
    <w:rsid w:val="00ED3045"/>
    <w:rsid w:val="00ED30B4"/>
    <w:rsid w:val="00ED314D"/>
    <w:rsid w:val="00ED3184"/>
    <w:rsid w:val="00ED3187"/>
    <w:rsid w:val="00ED3203"/>
    <w:rsid w:val="00ED320C"/>
    <w:rsid w:val="00ED3240"/>
    <w:rsid w:val="00ED32CC"/>
    <w:rsid w:val="00ED32DD"/>
    <w:rsid w:val="00ED3396"/>
    <w:rsid w:val="00ED33D4"/>
    <w:rsid w:val="00ED3542"/>
    <w:rsid w:val="00ED3650"/>
    <w:rsid w:val="00ED37C6"/>
    <w:rsid w:val="00ED3AE2"/>
    <w:rsid w:val="00ED3AEE"/>
    <w:rsid w:val="00ED3B21"/>
    <w:rsid w:val="00ED3B30"/>
    <w:rsid w:val="00ED3B35"/>
    <w:rsid w:val="00ED3DC9"/>
    <w:rsid w:val="00ED3E17"/>
    <w:rsid w:val="00ED3E96"/>
    <w:rsid w:val="00ED3E9E"/>
    <w:rsid w:val="00ED3EDE"/>
    <w:rsid w:val="00ED3FA7"/>
    <w:rsid w:val="00ED4391"/>
    <w:rsid w:val="00ED4409"/>
    <w:rsid w:val="00ED450E"/>
    <w:rsid w:val="00ED4539"/>
    <w:rsid w:val="00ED45DF"/>
    <w:rsid w:val="00ED4665"/>
    <w:rsid w:val="00ED4750"/>
    <w:rsid w:val="00ED47F9"/>
    <w:rsid w:val="00ED481E"/>
    <w:rsid w:val="00ED485E"/>
    <w:rsid w:val="00ED4A25"/>
    <w:rsid w:val="00ED4A50"/>
    <w:rsid w:val="00ED4C16"/>
    <w:rsid w:val="00ED4C9B"/>
    <w:rsid w:val="00ED4CC6"/>
    <w:rsid w:val="00ED4CCB"/>
    <w:rsid w:val="00ED4CD2"/>
    <w:rsid w:val="00ED4F00"/>
    <w:rsid w:val="00ED501B"/>
    <w:rsid w:val="00ED5094"/>
    <w:rsid w:val="00ED50A5"/>
    <w:rsid w:val="00ED51CE"/>
    <w:rsid w:val="00ED5304"/>
    <w:rsid w:val="00ED5319"/>
    <w:rsid w:val="00ED535D"/>
    <w:rsid w:val="00ED53FC"/>
    <w:rsid w:val="00ED5567"/>
    <w:rsid w:val="00ED5606"/>
    <w:rsid w:val="00ED5612"/>
    <w:rsid w:val="00ED580F"/>
    <w:rsid w:val="00ED583E"/>
    <w:rsid w:val="00ED585E"/>
    <w:rsid w:val="00ED5900"/>
    <w:rsid w:val="00ED5954"/>
    <w:rsid w:val="00ED598C"/>
    <w:rsid w:val="00ED5994"/>
    <w:rsid w:val="00ED59CD"/>
    <w:rsid w:val="00ED5B0B"/>
    <w:rsid w:val="00ED5BAC"/>
    <w:rsid w:val="00ED5BE8"/>
    <w:rsid w:val="00ED5C26"/>
    <w:rsid w:val="00ED5C3E"/>
    <w:rsid w:val="00ED5C42"/>
    <w:rsid w:val="00ED5CA9"/>
    <w:rsid w:val="00ED5CDC"/>
    <w:rsid w:val="00ED5F9F"/>
    <w:rsid w:val="00ED6119"/>
    <w:rsid w:val="00ED6188"/>
    <w:rsid w:val="00ED61D2"/>
    <w:rsid w:val="00ED62CD"/>
    <w:rsid w:val="00ED6316"/>
    <w:rsid w:val="00ED6417"/>
    <w:rsid w:val="00ED6434"/>
    <w:rsid w:val="00ED643A"/>
    <w:rsid w:val="00ED663A"/>
    <w:rsid w:val="00ED66AD"/>
    <w:rsid w:val="00ED66EF"/>
    <w:rsid w:val="00ED671B"/>
    <w:rsid w:val="00ED675E"/>
    <w:rsid w:val="00ED6779"/>
    <w:rsid w:val="00ED67F6"/>
    <w:rsid w:val="00ED6822"/>
    <w:rsid w:val="00ED6849"/>
    <w:rsid w:val="00ED6924"/>
    <w:rsid w:val="00ED6926"/>
    <w:rsid w:val="00ED699A"/>
    <w:rsid w:val="00ED6AA3"/>
    <w:rsid w:val="00ED6B2B"/>
    <w:rsid w:val="00ED6BB3"/>
    <w:rsid w:val="00ED6D41"/>
    <w:rsid w:val="00ED6D7B"/>
    <w:rsid w:val="00ED6EFA"/>
    <w:rsid w:val="00ED6F65"/>
    <w:rsid w:val="00ED7199"/>
    <w:rsid w:val="00ED719C"/>
    <w:rsid w:val="00ED71F0"/>
    <w:rsid w:val="00ED72AF"/>
    <w:rsid w:val="00ED73BB"/>
    <w:rsid w:val="00ED73BE"/>
    <w:rsid w:val="00ED73E3"/>
    <w:rsid w:val="00ED7422"/>
    <w:rsid w:val="00ED742A"/>
    <w:rsid w:val="00ED745D"/>
    <w:rsid w:val="00ED750A"/>
    <w:rsid w:val="00ED7534"/>
    <w:rsid w:val="00ED7547"/>
    <w:rsid w:val="00ED755C"/>
    <w:rsid w:val="00ED757E"/>
    <w:rsid w:val="00ED7682"/>
    <w:rsid w:val="00ED76BD"/>
    <w:rsid w:val="00ED76C5"/>
    <w:rsid w:val="00ED7A2E"/>
    <w:rsid w:val="00ED7A4B"/>
    <w:rsid w:val="00ED7AC6"/>
    <w:rsid w:val="00ED7ADC"/>
    <w:rsid w:val="00ED7B10"/>
    <w:rsid w:val="00ED7BAD"/>
    <w:rsid w:val="00ED7BFC"/>
    <w:rsid w:val="00ED7C14"/>
    <w:rsid w:val="00ED7CB8"/>
    <w:rsid w:val="00ED7CDD"/>
    <w:rsid w:val="00ED7EAE"/>
    <w:rsid w:val="00ED7EC6"/>
    <w:rsid w:val="00ED7F07"/>
    <w:rsid w:val="00ED7FF7"/>
    <w:rsid w:val="00EE003E"/>
    <w:rsid w:val="00EE009F"/>
    <w:rsid w:val="00EE0364"/>
    <w:rsid w:val="00EE03FC"/>
    <w:rsid w:val="00EE046F"/>
    <w:rsid w:val="00EE05A1"/>
    <w:rsid w:val="00EE074C"/>
    <w:rsid w:val="00EE075D"/>
    <w:rsid w:val="00EE076F"/>
    <w:rsid w:val="00EE07F2"/>
    <w:rsid w:val="00EE0862"/>
    <w:rsid w:val="00EE0999"/>
    <w:rsid w:val="00EE0A3E"/>
    <w:rsid w:val="00EE0AB7"/>
    <w:rsid w:val="00EE0B97"/>
    <w:rsid w:val="00EE0D43"/>
    <w:rsid w:val="00EE0D66"/>
    <w:rsid w:val="00EE0D7A"/>
    <w:rsid w:val="00EE0D7B"/>
    <w:rsid w:val="00EE0D83"/>
    <w:rsid w:val="00EE0EBF"/>
    <w:rsid w:val="00EE0F24"/>
    <w:rsid w:val="00EE0F64"/>
    <w:rsid w:val="00EE0FCD"/>
    <w:rsid w:val="00EE112C"/>
    <w:rsid w:val="00EE11E7"/>
    <w:rsid w:val="00EE12BF"/>
    <w:rsid w:val="00EE132E"/>
    <w:rsid w:val="00EE13A0"/>
    <w:rsid w:val="00EE13AD"/>
    <w:rsid w:val="00EE14A3"/>
    <w:rsid w:val="00EE1516"/>
    <w:rsid w:val="00EE1563"/>
    <w:rsid w:val="00EE16AE"/>
    <w:rsid w:val="00EE16D6"/>
    <w:rsid w:val="00EE183C"/>
    <w:rsid w:val="00EE1855"/>
    <w:rsid w:val="00EE18B8"/>
    <w:rsid w:val="00EE199F"/>
    <w:rsid w:val="00EE1A11"/>
    <w:rsid w:val="00EE1A66"/>
    <w:rsid w:val="00EE1AE6"/>
    <w:rsid w:val="00EE1B01"/>
    <w:rsid w:val="00EE1BAA"/>
    <w:rsid w:val="00EE1C17"/>
    <w:rsid w:val="00EE1C66"/>
    <w:rsid w:val="00EE1C96"/>
    <w:rsid w:val="00EE1D8E"/>
    <w:rsid w:val="00EE1DF3"/>
    <w:rsid w:val="00EE1ED6"/>
    <w:rsid w:val="00EE1F36"/>
    <w:rsid w:val="00EE1F88"/>
    <w:rsid w:val="00EE20CC"/>
    <w:rsid w:val="00EE210E"/>
    <w:rsid w:val="00EE2113"/>
    <w:rsid w:val="00EE2157"/>
    <w:rsid w:val="00EE243E"/>
    <w:rsid w:val="00EE24AF"/>
    <w:rsid w:val="00EE256A"/>
    <w:rsid w:val="00EE2621"/>
    <w:rsid w:val="00EE26B0"/>
    <w:rsid w:val="00EE26BF"/>
    <w:rsid w:val="00EE27BE"/>
    <w:rsid w:val="00EE2839"/>
    <w:rsid w:val="00EE295A"/>
    <w:rsid w:val="00EE2A84"/>
    <w:rsid w:val="00EE2C10"/>
    <w:rsid w:val="00EE2C88"/>
    <w:rsid w:val="00EE2D1D"/>
    <w:rsid w:val="00EE2DE6"/>
    <w:rsid w:val="00EE2E6A"/>
    <w:rsid w:val="00EE2EA3"/>
    <w:rsid w:val="00EE3006"/>
    <w:rsid w:val="00EE3087"/>
    <w:rsid w:val="00EE30B6"/>
    <w:rsid w:val="00EE30B8"/>
    <w:rsid w:val="00EE3126"/>
    <w:rsid w:val="00EE31B0"/>
    <w:rsid w:val="00EE326D"/>
    <w:rsid w:val="00EE3353"/>
    <w:rsid w:val="00EE33E9"/>
    <w:rsid w:val="00EE3424"/>
    <w:rsid w:val="00EE34CC"/>
    <w:rsid w:val="00EE34FB"/>
    <w:rsid w:val="00EE3554"/>
    <w:rsid w:val="00EE3616"/>
    <w:rsid w:val="00EE3669"/>
    <w:rsid w:val="00EE36ED"/>
    <w:rsid w:val="00EE3726"/>
    <w:rsid w:val="00EE3733"/>
    <w:rsid w:val="00EE3781"/>
    <w:rsid w:val="00EE380B"/>
    <w:rsid w:val="00EE3887"/>
    <w:rsid w:val="00EE38E4"/>
    <w:rsid w:val="00EE38F4"/>
    <w:rsid w:val="00EE3909"/>
    <w:rsid w:val="00EE3972"/>
    <w:rsid w:val="00EE39B2"/>
    <w:rsid w:val="00EE3A9B"/>
    <w:rsid w:val="00EE3B63"/>
    <w:rsid w:val="00EE3B6F"/>
    <w:rsid w:val="00EE3C74"/>
    <w:rsid w:val="00EE3CA1"/>
    <w:rsid w:val="00EE3D2C"/>
    <w:rsid w:val="00EE3D99"/>
    <w:rsid w:val="00EE3DA7"/>
    <w:rsid w:val="00EE3E39"/>
    <w:rsid w:val="00EE3E5B"/>
    <w:rsid w:val="00EE3EC0"/>
    <w:rsid w:val="00EE3F27"/>
    <w:rsid w:val="00EE3F90"/>
    <w:rsid w:val="00EE3FA5"/>
    <w:rsid w:val="00EE3FD8"/>
    <w:rsid w:val="00EE40DD"/>
    <w:rsid w:val="00EE434D"/>
    <w:rsid w:val="00EE43B9"/>
    <w:rsid w:val="00EE43D7"/>
    <w:rsid w:val="00EE44BE"/>
    <w:rsid w:val="00EE44C9"/>
    <w:rsid w:val="00EE44E8"/>
    <w:rsid w:val="00EE459F"/>
    <w:rsid w:val="00EE4668"/>
    <w:rsid w:val="00EE46AE"/>
    <w:rsid w:val="00EE46D1"/>
    <w:rsid w:val="00EE4738"/>
    <w:rsid w:val="00EE47B8"/>
    <w:rsid w:val="00EE4803"/>
    <w:rsid w:val="00EE48DD"/>
    <w:rsid w:val="00EE494C"/>
    <w:rsid w:val="00EE495F"/>
    <w:rsid w:val="00EE49B4"/>
    <w:rsid w:val="00EE4A2A"/>
    <w:rsid w:val="00EE4AA3"/>
    <w:rsid w:val="00EE4B3D"/>
    <w:rsid w:val="00EE4B54"/>
    <w:rsid w:val="00EE4B9A"/>
    <w:rsid w:val="00EE4C9F"/>
    <w:rsid w:val="00EE4EE2"/>
    <w:rsid w:val="00EE4F32"/>
    <w:rsid w:val="00EE502B"/>
    <w:rsid w:val="00EE503A"/>
    <w:rsid w:val="00EE5079"/>
    <w:rsid w:val="00EE50F4"/>
    <w:rsid w:val="00EE5196"/>
    <w:rsid w:val="00EE528E"/>
    <w:rsid w:val="00EE5297"/>
    <w:rsid w:val="00EE53A7"/>
    <w:rsid w:val="00EE5439"/>
    <w:rsid w:val="00EE5593"/>
    <w:rsid w:val="00EE55C8"/>
    <w:rsid w:val="00EE5617"/>
    <w:rsid w:val="00EE562B"/>
    <w:rsid w:val="00EE5640"/>
    <w:rsid w:val="00EE566C"/>
    <w:rsid w:val="00EE5748"/>
    <w:rsid w:val="00EE5880"/>
    <w:rsid w:val="00EE58C5"/>
    <w:rsid w:val="00EE59E7"/>
    <w:rsid w:val="00EE5A1D"/>
    <w:rsid w:val="00EE5ACE"/>
    <w:rsid w:val="00EE5AD3"/>
    <w:rsid w:val="00EE5AD9"/>
    <w:rsid w:val="00EE5B4A"/>
    <w:rsid w:val="00EE5B95"/>
    <w:rsid w:val="00EE5C03"/>
    <w:rsid w:val="00EE5C87"/>
    <w:rsid w:val="00EE5CE1"/>
    <w:rsid w:val="00EE5E94"/>
    <w:rsid w:val="00EE5EAD"/>
    <w:rsid w:val="00EE5FAC"/>
    <w:rsid w:val="00EE6035"/>
    <w:rsid w:val="00EE6075"/>
    <w:rsid w:val="00EE61B5"/>
    <w:rsid w:val="00EE61C4"/>
    <w:rsid w:val="00EE6317"/>
    <w:rsid w:val="00EE632E"/>
    <w:rsid w:val="00EE63EC"/>
    <w:rsid w:val="00EE6476"/>
    <w:rsid w:val="00EE64A9"/>
    <w:rsid w:val="00EE6540"/>
    <w:rsid w:val="00EE6645"/>
    <w:rsid w:val="00EE6765"/>
    <w:rsid w:val="00EE68AB"/>
    <w:rsid w:val="00EE6909"/>
    <w:rsid w:val="00EE6934"/>
    <w:rsid w:val="00EE6955"/>
    <w:rsid w:val="00EE698D"/>
    <w:rsid w:val="00EE6B57"/>
    <w:rsid w:val="00EE6B84"/>
    <w:rsid w:val="00EE6BA3"/>
    <w:rsid w:val="00EE6BE1"/>
    <w:rsid w:val="00EE6BE9"/>
    <w:rsid w:val="00EE6D8E"/>
    <w:rsid w:val="00EE6DA4"/>
    <w:rsid w:val="00EE6E2D"/>
    <w:rsid w:val="00EE6E3E"/>
    <w:rsid w:val="00EE6EC1"/>
    <w:rsid w:val="00EE6EC5"/>
    <w:rsid w:val="00EE6F2A"/>
    <w:rsid w:val="00EE6F58"/>
    <w:rsid w:val="00EE70EC"/>
    <w:rsid w:val="00EE71FF"/>
    <w:rsid w:val="00EE7277"/>
    <w:rsid w:val="00EE731B"/>
    <w:rsid w:val="00EE7367"/>
    <w:rsid w:val="00EE7372"/>
    <w:rsid w:val="00EE7399"/>
    <w:rsid w:val="00EE73CE"/>
    <w:rsid w:val="00EE745C"/>
    <w:rsid w:val="00EE74BA"/>
    <w:rsid w:val="00EE758B"/>
    <w:rsid w:val="00EE75C8"/>
    <w:rsid w:val="00EE75D0"/>
    <w:rsid w:val="00EE7697"/>
    <w:rsid w:val="00EE76B9"/>
    <w:rsid w:val="00EE77F8"/>
    <w:rsid w:val="00EE781D"/>
    <w:rsid w:val="00EE7884"/>
    <w:rsid w:val="00EE79E3"/>
    <w:rsid w:val="00EE79EE"/>
    <w:rsid w:val="00EE7A8E"/>
    <w:rsid w:val="00EE7B5B"/>
    <w:rsid w:val="00EE7BB4"/>
    <w:rsid w:val="00EE7BE6"/>
    <w:rsid w:val="00EE7C8B"/>
    <w:rsid w:val="00EE7D69"/>
    <w:rsid w:val="00EE7D86"/>
    <w:rsid w:val="00EE7D92"/>
    <w:rsid w:val="00EE7DA7"/>
    <w:rsid w:val="00EE7DD4"/>
    <w:rsid w:val="00EE7E9F"/>
    <w:rsid w:val="00EF01F3"/>
    <w:rsid w:val="00EF0262"/>
    <w:rsid w:val="00EF02EF"/>
    <w:rsid w:val="00EF0338"/>
    <w:rsid w:val="00EF033F"/>
    <w:rsid w:val="00EF037D"/>
    <w:rsid w:val="00EF0416"/>
    <w:rsid w:val="00EF0678"/>
    <w:rsid w:val="00EF068E"/>
    <w:rsid w:val="00EF069C"/>
    <w:rsid w:val="00EF06AA"/>
    <w:rsid w:val="00EF06CA"/>
    <w:rsid w:val="00EF075A"/>
    <w:rsid w:val="00EF07AB"/>
    <w:rsid w:val="00EF07DC"/>
    <w:rsid w:val="00EF08D5"/>
    <w:rsid w:val="00EF0986"/>
    <w:rsid w:val="00EF0A96"/>
    <w:rsid w:val="00EF0AC7"/>
    <w:rsid w:val="00EF0B56"/>
    <w:rsid w:val="00EF0BCC"/>
    <w:rsid w:val="00EF0CB9"/>
    <w:rsid w:val="00EF0D30"/>
    <w:rsid w:val="00EF0D34"/>
    <w:rsid w:val="00EF0D8E"/>
    <w:rsid w:val="00EF0DAA"/>
    <w:rsid w:val="00EF0DE6"/>
    <w:rsid w:val="00EF10AF"/>
    <w:rsid w:val="00EF1391"/>
    <w:rsid w:val="00EF15DA"/>
    <w:rsid w:val="00EF1688"/>
    <w:rsid w:val="00EF16AD"/>
    <w:rsid w:val="00EF16ED"/>
    <w:rsid w:val="00EF184F"/>
    <w:rsid w:val="00EF18A1"/>
    <w:rsid w:val="00EF18B0"/>
    <w:rsid w:val="00EF1953"/>
    <w:rsid w:val="00EF19A4"/>
    <w:rsid w:val="00EF1ACE"/>
    <w:rsid w:val="00EF1B63"/>
    <w:rsid w:val="00EF1CD3"/>
    <w:rsid w:val="00EF1EC0"/>
    <w:rsid w:val="00EF1FA6"/>
    <w:rsid w:val="00EF1FDB"/>
    <w:rsid w:val="00EF202F"/>
    <w:rsid w:val="00EF2164"/>
    <w:rsid w:val="00EF2174"/>
    <w:rsid w:val="00EF21D0"/>
    <w:rsid w:val="00EF21D1"/>
    <w:rsid w:val="00EF21D9"/>
    <w:rsid w:val="00EF2223"/>
    <w:rsid w:val="00EF2281"/>
    <w:rsid w:val="00EF233C"/>
    <w:rsid w:val="00EF2422"/>
    <w:rsid w:val="00EF2699"/>
    <w:rsid w:val="00EF27AD"/>
    <w:rsid w:val="00EF2816"/>
    <w:rsid w:val="00EF2829"/>
    <w:rsid w:val="00EF28C8"/>
    <w:rsid w:val="00EF297B"/>
    <w:rsid w:val="00EF29EC"/>
    <w:rsid w:val="00EF2A69"/>
    <w:rsid w:val="00EF2ADA"/>
    <w:rsid w:val="00EF2AF0"/>
    <w:rsid w:val="00EF2B10"/>
    <w:rsid w:val="00EF2B37"/>
    <w:rsid w:val="00EF2B52"/>
    <w:rsid w:val="00EF2BA7"/>
    <w:rsid w:val="00EF2C62"/>
    <w:rsid w:val="00EF2DE2"/>
    <w:rsid w:val="00EF2DE9"/>
    <w:rsid w:val="00EF2E68"/>
    <w:rsid w:val="00EF2EC6"/>
    <w:rsid w:val="00EF2F66"/>
    <w:rsid w:val="00EF2FCE"/>
    <w:rsid w:val="00EF3020"/>
    <w:rsid w:val="00EF307D"/>
    <w:rsid w:val="00EF30B3"/>
    <w:rsid w:val="00EF3328"/>
    <w:rsid w:val="00EF336A"/>
    <w:rsid w:val="00EF33F0"/>
    <w:rsid w:val="00EF3536"/>
    <w:rsid w:val="00EF357A"/>
    <w:rsid w:val="00EF3795"/>
    <w:rsid w:val="00EF3805"/>
    <w:rsid w:val="00EF3839"/>
    <w:rsid w:val="00EF3884"/>
    <w:rsid w:val="00EF38C6"/>
    <w:rsid w:val="00EF3922"/>
    <w:rsid w:val="00EF3937"/>
    <w:rsid w:val="00EF3984"/>
    <w:rsid w:val="00EF3A46"/>
    <w:rsid w:val="00EF3ABF"/>
    <w:rsid w:val="00EF3B39"/>
    <w:rsid w:val="00EF3B64"/>
    <w:rsid w:val="00EF3BB9"/>
    <w:rsid w:val="00EF3C9F"/>
    <w:rsid w:val="00EF3D7E"/>
    <w:rsid w:val="00EF3D7F"/>
    <w:rsid w:val="00EF3DA8"/>
    <w:rsid w:val="00EF3DC7"/>
    <w:rsid w:val="00EF3DDE"/>
    <w:rsid w:val="00EF3E99"/>
    <w:rsid w:val="00EF3F02"/>
    <w:rsid w:val="00EF3F5C"/>
    <w:rsid w:val="00EF3FF5"/>
    <w:rsid w:val="00EF4135"/>
    <w:rsid w:val="00EF4195"/>
    <w:rsid w:val="00EF4208"/>
    <w:rsid w:val="00EF42CA"/>
    <w:rsid w:val="00EF4309"/>
    <w:rsid w:val="00EF430D"/>
    <w:rsid w:val="00EF4443"/>
    <w:rsid w:val="00EF4463"/>
    <w:rsid w:val="00EF446E"/>
    <w:rsid w:val="00EF449F"/>
    <w:rsid w:val="00EF44D4"/>
    <w:rsid w:val="00EF44F5"/>
    <w:rsid w:val="00EF4517"/>
    <w:rsid w:val="00EF4587"/>
    <w:rsid w:val="00EF46BA"/>
    <w:rsid w:val="00EF4768"/>
    <w:rsid w:val="00EF47B0"/>
    <w:rsid w:val="00EF482D"/>
    <w:rsid w:val="00EF48C1"/>
    <w:rsid w:val="00EF49D7"/>
    <w:rsid w:val="00EF4B96"/>
    <w:rsid w:val="00EF4C53"/>
    <w:rsid w:val="00EF4CA0"/>
    <w:rsid w:val="00EF4D7C"/>
    <w:rsid w:val="00EF4D83"/>
    <w:rsid w:val="00EF4DF7"/>
    <w:rsid w:val="00EF4E4C"/>
    <w:rsid w:val="00EF4E9E"/>
    <w:rsid w:val="00EF4F1B"/>
    <w:rsid w:val="00EF4F69"/>
    <w:rsid w:val="00EF4FCC"/>
    <w:rsid w:val="00EF4FE7"/>
    <w:rsid w:val="00EF4FF2"/>
    <w:rsid w:val="00EF50EF"/>
    <w:rsid w:val="00EF510B"/>
    <w:rsid w:val="00EF520F"/>
    <w:rsid w:val="00EF5219"/>
    <w:rsid w:val="00EF527A"/>
    <w:rsid w:val="00EF52FA"/>
    <w:rsid w:val="00EF5357"/>
    <w:rsid w:val="00EF5373"/>
    <w:rsid w:val="00EF538B"/>
    <w:rsid w:val="00EF5390"/>
    <w:rsid w:val="00EF5403"/>
    <w:rsid w:val="00EF5492"/>
    <w:rsid w:val="00EF5524"/>
    <w:rsid w:val="00EF561E"/>
    <w:rsid w:val="00EF57F2"/>
    <w:rsid w:val="00EF58B6"/>
    <w:rsid w:val="00EF58CD"/>
    <w:rsid w:val="00EF5919"/>
    <w:rsid w:val="00EF5926"/>
    <w:rsid w:val="00EF593A"/>
    <w:rsid w:val="00EF59DD"/>
    <w:rsid w:val="00EF5A2D"/>
    <w:rsid w:val="00EF5A44"/>
    <w:rsid w:val="00EF5A49"/>
    <w:rsid w:val="00EF5B0D"/>
    <w:rsid w:val="00EF5C14"/>
    <w:rsid w:val="00EF5C59"/>
    <w:rsid w:val="00EF5D2A"/>
    <w:rsid w:val="00EF5DA1"/>
    <w:rsid w:val="00EF5DD5"/>
    <w:rsid w:val="00EF5EDE"/>
    <w:rsid w:val="00EF5F00"/>
    <w:rsid w:val="00EF5F46"/>
    <w:rsid w:val="00EF6012"/>
    <w:rsid w:val="00EF618C"/>
    <w:rsid w:val="00EF622D"/>
    <w:rsid w:val="00EF623A"/>
    <w:rsid w:val="00EF628F"/>
    <w:rsid w:val="00EF62A3"/>
    <w:rsid w:val="00EF638D"/>
    <w:rsid w:val="00EF6411"/>
    <w:rsid w:val="00EF6437"/>
    <w:rsid w:val="00EF6492"/>
    <w:rsid w:val="00EF65FB"/>
    <w:rsid w:val="00EF671D"/>
    <w:rsid w:val="00EF67F8"/>
    <w:rsid w:val="00EF6855"/>
    <w:rsid w:val="00EF689F"/>
    <w:rsid w:val="00EF68CD"/>
    <w:rsid w:val="00EF68F3"/>
    <w:rsid w:val="00EF6958"/>
    <w:rsid w:val="00EF6AC3"/>
    <w:rsid w:val="00EF6B72"/>
    <w:rsid w:val="00EF6BE2"/>
    <w:rsid w:val="00EF6C58"/>
    <w:rsid w:val="00EF6D83"/>
    <w:rsid w:val="00EF6D95"/>
    <w:rsid w:val="00EF6F73"/>
    <w:rsid w:val="00EF6F7B"/>
    <w:rsid w:val="00EF70CD"/>
    <w:rsid w:val="00EF71D0"/>
    <w:rsid w:val="00EF72AA"/>
    <w:rsid w:val="00EF72EE"/>
    <w:rsid w:val="00EF7328"/>
    <w:rsid w:val="00EF741E"/>
    <w:rsid w:val="00EF74D3"/>
    <w:rsid w:val="00EF756C"/>
    <w:rsid w:val="00EF7582"/>
    <w:rsid w:val="00EF762C"/>
    <w:rsid w:val="00EF77B0"/>
    <w:rsid w:val="00EF7948"/>
    <w:rsid w:val="00EF7ABF"/>
    <w:rsid w:val="00EF7B6D"/>
    <w:rsid w:val="00EF7B9C"/>
    <w:rsid w:val="00EF7BC2"/>
    <w:rsid w:val="00EF7D0C"/>
    <w:rsid w:val="00EF7D1D"/>
    <w:rsid w:val="00EF7E49"/>
    <w:rsid w:val="00EF7F38"/>
    <w:rsid w:val="00EF7F7F"/>
    <w:rsid w:val="00F00016"/>
    <w:rsid w:val="00F00028"/>
    <w:rsid w:val="00F00148"/>
    <w:rsid w:val="00F0017B"/>
    <w:rsid w:val="00F00260"/>
    <w:rsid w:val="00F002F3"/>
    <w:rsid w:val="00F003AD"/>
    <w:rsid w:val="00F004CF"/>
    <w:rsid w:val="00F0055D"/>
    <w:rsid w:val="00F005E0"/>
    <w:rsid w:val="00F00608"/>
    <w:rsid w:val="00F00695"/>
    <w:rsid w:val="00F00777"/>
    <w:rsid w:val="00F00897"/>
    <w:rsid w:val="00F00899"/>
    <w:rsid w:val="00F008BE"/>
    <w:rsid w:val="00F008E7"/>
    <w:rsid w:val="00F00AEF"/>
    <w:rsid w:val="00F00C4A"/>
    <w:rsid w:val="00F00C64"/>
    <w:rsid w:val="00F00D24"/>
    <w:rsid w:val="00F00E4B"/>
    <w:rsid w:val="00F00E82"/>
    <w:rsid w:val="00F00EA2"/>
    <w:rsid w:val="00F00F20"/>
    <w:rsid w:val="00F00F6D"/>
    <w:rsid w:val="00F00F72"/>
    <w:rsid w:val="00F01160"/>
    <w:rsid w:val="00F01193"/>
    <w:rsid w:val="00F011DC"/>
    <w:rsid w:val="00F01219"/>
    <w:rsid w:val="00F0127E"/>
    <w:rsid w:val="00F01325"/>
    <w:rsid w:val="00F01397"/>
    <w:rsid w:val="00F013CB"/>
    <w:rsid w:val="00F01569"/>
    <w:rsid w:val="00F0157F"/>
    <w:rsid w:val="00F015A9"/>
    <w:rsid w:val="00F015C0"/>
    <w:rsid w:val="00F016FA"/>
    <w:rsid w:val="00F01745"/>
    <w:rsid w:val="00F01746"/>
    <w:rsid w:val="00F017BB"/>
    <w:rsid w:val="00F018A3"/>
    <w:rsid w:val="00F019B5"/>
    <w:rsid w:val="00F01AB2"/>
    <w:rsid w:val="00F01C0A"/>
    <w:rsid w:val="00F01C1B"/>
    <w:rsid w:val="00F01C82"/>
    <w:rsid w:val="00F01C9A"/>
    <w:rsid w:val="00F01D1A"/>
    <w:rsid w:val="00F01D76"/>
    <w:rsid w:val="00F01E75"/>
    <w:rsid w:val="00F01EBC"/>
    <w:rsid w:val="00F01F06"/>
    <w:rsid w:val="00F01F38"/>
    <w:rsid w:val="00F02086"/>
    <w:rsid w:val="00F020C0"/>
    <w:rsid w:val="00F020E3"/>
    <w:rsid w:val="00F02117"/>
    <w:rsid w:val="00F0219C"/>
    <w:rsid w:val="00F021C1"/>
    <w:rsid w:val="00F021E5"/>
    <w:rsid w:val="00F02204"/>
    <w:rsid w:val="00F0221F"/>
    <w:rsid w:val="00F0229C"/>
    <w:rsid w:val="00F023BF"/>
    <w:rsid w:val="00F023C7"/>
    <w:rsid w:val="00F024FD"/>
    <w:rsid w:val="00F025B9"/>
    <w:rsid w:val="00F0262D"/>
    <w:rsid w:val="00F0263A"/>
    <w:rsid w:val="00F02675"/>
    <w:rsid w:val="00F02933"/>
    <w:rsid w:val="00F02AEF"/>
    <w:rsid w:val="00F02B16"/>
    <w:rsid w:val="00F02B32"/>
    <w:rsid w:val="00F02B3D"/>
    <w:rsid w:val="00F02C19"/>
    <w:rsid w:val="00F02C59"/>
    <w:rsid w:val="00F02C6A"/>
    <w:rsid w:val="00F02E16"/>
    <w:rsid w:val="00F02E21"/>
    <w:rsid w:val="00F02E2C"/>
    <w:rsid w:val="00F02E5F"/>
    <w:rsid w:val="00F02E62"/>
    <w:rsid w:val="00F02F01"/>
    <w:rsid w:val="00F02F2F"/>
    <w:rsid w:val="00F03031"/>
    <w:rsid w:val="00F03036"/>
    <w:rsid w:val="00F030B8"/>
    <w:rsid w:val="00F030D7"/>
    <w:rsid w:val="00F032AB"/>
    <w:rsid w:val="00F032D5"/>
    <w:rsid w:val="00F03339"/>
    <w:rsid w:val="00F03465"/>
    <w:rsid w:val="00F03486"/>
    <w:rsid w:val="00F0349C"/>
    <w:rsid w:val="00F03555"/>
    <w:rsid w:val="00F0367F"/>
    <w:rsid w:val="00F036B8"/>
    <w:rsid w:val="00F036E5"/>
    <w:rsid w:val="00F03832"/>
    <w:rsid w:val="00F03893"/>
    <w:rsid w:val="00F03901"/>
    <w:rsid w:val="00F03948"/>
    <w:rsid w:val="00F03959"/>
    <w:rsid w:val="00F039A5"/>
    <w:rsid w:val="00F03A40"/>
    <w:rsid w:val="00F03B14"/>
    <w:rsid w:val="00F03C06"/>
    <w:rsid w:val="00F03C44"/>
    <w:rsid w:val="00F03CC7"/>
    <w:rsid w:val="00F03D07"/>
    <w:rsid w:val="00F03E24"/>
    <w:rsid w:val="00F03EB5"/>
    <w:rsid w:val="00F03F10"/>
    <w:rsid w:val="00F0416E"/>
    <w:rsid w:val="00F04194"/>
    <w:rsid w:val="00F04298"/>
    <w:rsid w:val="00F042C9"/>
    <w:rsid w:val="00F0440D"/>
    <w:rsid w:val="00F04448"/>
    <w:rsid w:val="00F0447F"/>
    <w:rsid w:val="00F044D1"/>
    <w:rsid w:val="00F044E7"/>
    <w:rsid w:val="00F046D6"/>
    <w:rsid w:val="00F0485A"/>
    <w:rsid w:val="00F04870"/>
    <w:rsid w:val="00F04920"/>
    <w:rsid w:val="00F04A24"/>
    <w:rsid w:val="00F04A89"/>
    <w:rsid w:val="00F04B58"/>
    <w:rsid w:val="00F04D61"/>
    <w:rsid w:val="00F04D89"/>
    <w:rsid w:val="00F04DC7"/>
    <w:rsid w:val="00F04DF1"/>
    <w:rsid w:val="00F04DF2"/>
    <w:rsid w:val="00F04FD2"/>
    <w:rsid w:val="00F04FE7"/>
    <w:rsid w:val="00F04FF6"/>
    <w:rsid w:val="00F050A8"/>
    <w:rsid w:val="00F050E0"/>
    <w:rsid w:val="00F05263"/>
    <w:rsid w:val="00F052DE"/>
    <w:rsid w:val="00F052FF"/>
    <w:rsid w:val="00F0533B"/>
    <w:rsid w:val="00F054C6"/>
    <w:rsid w:val="00F0552A"/>
    <w:rsid w:val="00F05587"/>
    <w:rsid w:val="00F055F2"/>
    <w:rsid w:val="00F05614"/>
    <w:rsid w:val="00F05701"/>
    <w:rsid w:val="00F05743"/>
    <w:rsid w:val="00F057DA"/>
    <w:rsid w:val="00F0595B"/>
    <w:rsid w:val="00F05A73"/>
    <w:rsid w:val="00F05B2B"/>
    <w:rsid w:val="00F05BFE"/>
    <w:rsid w:val="00F05C1D"/>
    <w:rsid w:val="00F05C4F"/>
    <w:rsid w:val="00F05C64"/>
    <w:rsid w:val="00F05CEA"/>
    <w:rsid w:val="00F05CFB"/>
    <w:rsid w:val="00F05D09"/>
    <w:rsid w:val="00F05E51"/>
    <w:rsid w:val="00F05EA5"/>
    <w:rsid w:val="00F05F41"/>
    <w:rsid w:val="00F05F68"/>
    <w:rsid w:val="00F05FF5"/>
    <w:rsid w:val="00F061A5"/>
    <w:rsid w:val="00F06300"/>
    <w:rsid w:val="00F06316"/>
    <w:rsid w:val="00F0643A"/>
    <w:rsid w:val="00F06514"/>
    <w:rsid w:val="00F0654F"/>
    <w:rsid w:val="00F06712"/>
    <w:rsid w:val="00F06744"/>
    <w:rsid w:val="00F0677E"/>
    <w:rsid w:val="00F06795"/>
    <w:rsid w:val="00F067F6"/>
    <w:rsid w:val="00F06861"/>
    <w:rsid w:val="00F0686B"/>
    <w:rsid w:val="00F068BC"/>
    <w:rsid w:val="00F069D2"/>
    <w:rsid w:val="00F06A33"/>
    <w:rsid w:val="00F06A6D"/>
    <w:rsid w:val="00F06B59"/>
    <w:rsid w:val="00F06B86"/>
    <w:rsid w:val="00F06C4D"/>
    <w:rsid w:val="00F06C8A"/>
    <w:rsid w:val="00F06D8C"/>
    <w:rsid w:val="00F06E27"/>
    <w:rsid w:val="00F06E7E"/>
    <w:rsid w:val="00F06F40"/>
    <w:rsid w:val="00F06F84"/>
    <w:rsid w:val="00F06FA6"/>
    <w:rsid w:val="00F07009"/>
    <w:rsid w:val="00F0703B"/>
    <w:rsid w:val="00F0718D"/>
    <w:rsid w:val="00F071CA"/>
    <w:rsid w:val="00F071CF"/>
    <w:rsid w:val="00F071EF"/>
    <w:rsid w:val="00F0723F"/>
    <w:rsid w:val="00F07259"/>
    <w:rsid w:val="00F0727A"/>
    <w:rsid w:val="00F07301"/>
    <w:rsid w:val="00F0738D"/>
    <w:rsid w:val="00F07409"/>
    <w:rsid w:val="00F074D0"/>
    <w:rsid w:val="00F0757A"/>
    <w:rsid w:val="00F075C9"/>
    <w:rsid w:val="00F07616"/>
    <w:rsid w:val="00F0763D"/>
    <w:rsid w:val="00F07657"/>
    <w:rsid w:val="00F076CC"/>
    <w:rsid w:val="00F078D6"/>
    <w:rsid w:val="00F07A0E"/>
    <w:rsid w:val="00F07A7B"/>
    <w:rsid w:val="00F07AED"/>
    <w:rsid w:val="00F07B54"/>
    <w:rsid w:val="00F07BE9"/>
    <w:rsid w:val="00F07C19"/>
    <w:rsid w:val="00F07D5D"/>
    <w:rsid w:val="00F07DA6"/>
    <w:rsid w:val="00F07E17"/>
    <w:rsid w:val="00F07E37"/>
    <w:rsid w:val="00F10060"/>
    <w:rsid w:val="00F10095"/>
    <w:rsid w:val="00F101C1"/>
    <w:rsid w:val="00F102F1"/>
    <w:rsid w:val="00F103B3"/>
    <w:rsid w:val="00F103B8"/>
    <w:rsid w:val="00F103F9"/>
    <w:rsid w:val="00F10571"/>
    <w:rsid w:val="00F10658"/>
    <w:rsid w:val="00F10751"/>
    <w:rsid w:val="00F1078D"/>
    <w:rsid w:val="00F107D1"/>
    <w:rsid w:val="00F108A4"/>
    <w:rsid w:val="00F10929"/>
    <w:rsid w:val="00F109E7"/>
    <w:rsid w:val="00F10AC8"/>
    <w:rsid w:val="00F10B49"/>
    <w:rsid w:val="00F10D16"/>
    <w:rsid w:val="00F10D18"/>
    <w:rsid w:val="00F10D83"/>
    <w:rsid w:val="00F10E76"/>
    <w:rsid w:val="00F10FC8"/>
    <w:rsid w:val="00F10FED"/>
    <w:rsid w:val="00F1103E"/>
    <w:rsid w:val="00F110D0"/>
    <w:rsid w:val="00F110FF"/>
    <w:rsid w:val="00F1115A"/>
    <w:rsid w:val="00F1117E"/>
    <w:rsid w:val="00F11252"/>
    <w:rsid w:val="00F112BB"/>
    <w:rsid w:val="00F1130E"/>
    <w:rsid w:val="00F1130F"/>
    <w:rsid w:val="00F11439"/>
    <w:rsid w:val="00F11448"/>
    <w:rsid w:val="00F11541"/>
    <w:rsid w:val="00F115E5"/>
    <w:rsid w:val="00F115F6"/>
    <w:rsid w:val="00F11783"/>
    <w:rsid w:val="00F117FC"/>
    <w:rsid w:val="00F11906"/>
    <w:rsid w:val="00F11976"/>
    <w:rsid w:val="00F11989"/>
    <w:rsid w:val="00F119C2"/>
    <w:rsid w:val="00F11A03"/>
    <w:rsid w:val="00F11ABF"/>
    <w:rsid w:val="00F11B1E"/>
    <w:rsid w:val="00F11B43"/>
    <w:rsid w:val="00F11C20"/>
    <w:rsid w:val="00F11C8D"/>
    <w:rsid w:val="00F11CD1"/>
    <w:rsid w:val="00F11CDD"/>
    <w:rsid w:val="00F11E37"/>
    <w:rsid w:val="00F11E5A"/>
    <w:rsid w:val="00F11F36"/>
    <w:rsid w:val="00F11F65"/>
    <w:rsid w:val="00F11F98"/>
    <w:rsid w:val="00F120FB"/>
    <w:rsid w:val="00F12132"/>
    <w:rsid w:val="00F121BF"/>
    <w:rsid w:val="00F12283"/>
    <w:rsid w:val="00F123F2"/>
    <w:rsid w:val="00F124ED"/>
    <w:rsid w:val="00F12597"/>
    <w:rsid w:val="00F125EB"/>
    <w:rsid w:val="00F12617"/>
    <w:rsid w:val="00F126BC"/>
    <w:rsid w:val="00F126C9"/>
    <w:rsid w:val="00F12710"/>
    <w:rsid w:val="00F12755"/>
    <w:rsid w:val="00F127BB"/>
    <w:rsid w:val="00F127D4"/>
    <w:rsid w:val="00F127F9"/>
    <w:rsid w:val="00F12839"/>
    <w:rsid w:val="00F1287C"/>
    <w:rsid w:val="00F12974"/>
    <w:rsid w:val="00F129E1"/>
    <w:rsid w:val="00F12A18"/>
    <w:rsid w:val="00F12AB0"/>
    <w:rsid w:val="00F12BBA"/>
    <w:rsid w:val="00F12CB1"/>
    <w:rsid w:val="00F12D6E"/>
    <w:rsid w:val="00F12DF4"/>
    <w:rsid w:val="00F12E53"/>
    <w:rsid w:val="00F12E75"/>
    <w:rsid w:val="00F12E87"/>
    <w:rsid w:val="00F12EB8"/>
    <w:rsid w:val="00F12EBE"/>
    <w:rsid w:val="00F12EE8"/>
    <w:rsid w:val="00F12FE3"/>
    <w:rsid w:val="00F1305A"/>
    <w:rsid w:val="00F13093"/>
    <w:rsid w:val="00F130E7"/>
    <w:rsid w:val="00F1322A"/>
    <w:rsid w:val="00F1345A"/>
    <w:rsid w:val="00F13472"/>
    <w:rsid w:val="00F1349D"/>
    <w:rsid w:val="00F1355B"/>
    <w:rsid w:val="00F135ED"/>
    <w:rsid w:val="00F13642"/>
    <w:rsid w:val="00F137C0"/>
    <w:rsid w:val="00F137E8"/>
    <w:rsid w:val="00F13800"/>
    <w:rsid w:val="00F13891"/>
    <w:rsid w:val="00F139FD"/>
    <w:rsid w:val="00F13A34"/>
    <w:rsid w:val="00F13B21"/>
    <w:rsid w:val="00F13B9B"/>
    <w:rsid w:val="00F13C0F"/>
    <w:rsid w:val="00F13C65"/>
    <w:rsid w:val="00F13CDD"/>
    <w:rsid w:val="00F13D8B"/>
    <w:rsid w:val="00F13EB3"/>
    <w:rsid w:val="00F13FBF"/>
    <w:rsid w:val="00F14056"/>
    <w:rsid w:val="00F140FE"/>
    <w:rsid w:val="00F141B6"/>
    <w:rsid w:val="00F14437"/>
    <w:rsid w:val="00F144C7"/>
    <w:rsid w:val="00F145F2"/>
    <w:rsid w:val="00F145F6"/>
    <w:rsid w:val="00F14674"/>
    <w:rsid w:val="00F1471F"/>
    <w:rsid w:val="00F14760"/>
    <w:rsid w:val="00F1488D"/>
    <w:rsid w:val="00F148E4"/>
    <w:rsid w:val="00F14A7D"/>
    <w:rsid w:val="00F14AC1"/>
    <w:rsid w:val="00F14B6E"/>
    <w:rsid w:val="00F14B85"/>
    <w:rsid w:val="00F14C78"/>
    <w:rsid w:val="00F14CCC"/>
    <w:rsid w:val="00F14D1E"/>
    <w:rsid w:val="00F14D43"/>
    <w:rsid w:val="00F14DE5"/>
    <w:rsid w:val="00F14E9F"/>
    <w:rsid w:val="00F14EDC"/>
    <w:rsid w:val="00F14EEC"/>
    <w:rsid w:val="00F14F6D"/>
    <w:rsid w:val="00F14F87"/>
    <w:rsid w:val="00F15126"/>
    <w:rsid w:val="00F15183"/>
    <w:rsid w:val="00F153BA"/>
    <w:rsid w:val="00F153E7"/>
    <w:rsid w:val="00F15462"/>
    <w:rsid w:val="00F15467"/>
    <w:rsid w:val="00F15505"/>
    <w:rsid w:val="00F155FE"/>
    <w:rsid w:val="00F15667"/>
    <w:rsid w:val="00F1568D"/>
    <w:rsid w:val="00F1570B"/>
    <w:rsid w:val="00F15735"/>
    <w:rsid w:val="00F15740"/>
    <w:rsid w:val="00F15753"/>
    <w:rsid w:val="00F158AE"/>
    <w:rsid w:val="00F15952"/>
    <w:rsid w:val="00F15A1A"/>
    <w:rsid w:val="00F15A85"/>
    <w:rsid w:val="00F15CE6"/>
    <w:rsid w:val="00F15D0B"/>
    <w:rsid w:val="00F15D1E"/>
    <w:rsid w:val="00F15DC0"/>
    <w:rsid w:val="00F15DF1"/>
    <w:rsid w:val="00F15E43"/>
    <w:rsid w:val="00F15E84"/>
    <w:rsid w:val="00F15F07"/>
    <w:rsid w:val="00F15F0C"/>
    <w:rsid w:val="00F15F8C"/>
    <w:rsid w:val="00F16189"/>
    <w:rsid w:val="00F16299"/>
    <w:rsid w:val="00F16306"/>
    <w:rsid w:val="00F1637C"/>
    <w:rsid w:val="00F1640D"/>
    <w:rsid w:val="00F16518"/>
    <w:rsid w:val="00F16557"/>
    <w:rsid w:val="00F1672D"/>
    <w:rsid w:val="00F167DE"/>
    <w:rsid w:val="00F168AA"/>
    <w:rsid w:val="00F16995"/>
    <w:rsid w:val="00F169C0"/>
    <w:rsid w:val="00F16A8C"/>
    <w:rsid w:val="00F16C20"/>
    <w:rsid w:val="00F16C88"/>
    <w:rsid w:val="00F16CAA"/>
    <w:rsid w:val="00F16D41"/>
    <w:rsid w:val="00F16D95"/>
    <w:rsid w:val="00F16DA0"/>
    <w:rsid w:val="00F16E5A"/>
    <w:rsid w:val="00F16EF1"/>
    <w:rsid w:val="00F16F64"/>
    <w:rsid w:val="00F16F9F"/>
    <w:rsid w:val="00F170BA"/>
    <w:rsid w:val="00F17106"/>
    <w:rsid w:val="00F1718A"/>
    <w:rsid w:val="00F172C8"/>
    <w:rsid w:val="00F172EC"/>
    <w:rsid w:val="00F17351"/>
    <w:rsid w:val="00F17398"/>
    <w:rsid w:val="00F1748A"/>
    <w:rsid w:val="00F1753A"/>
    <w:rsid w:val="00F17552"/>
    <w:rsid w:val="00F17673"/>
    <w:rsid w:val="00F1771D"/>
    <w:rsid w:val="00F1777A"/>
    <w:rsid w:val="00F177DB"/>
    <w:rsid w:val="00F1782E"/>
    <w:rsid w:val="00F17835"/>
    <w:rsid w:val="00F17905"/>
    <w:rsid w:val="00F179E6"/>
    <w:rsid w:val="00F17A58"/>
    <w:rsid w:val="00F17ADE"/>
    <w:rsid w:val="00F17B33"/>
    <w:rsid w:val="00F17B9E"/>
    <w:rsid w:val="00F17C23"/>
    <w:rsid w:val="00F17CA7"/>
    <w:rsid w:val="00F17DFB"/>
    <w:rsid w:val="00F17E3F"/>
    <w:rsid w:val="00F17E95"/>
    <w:rsid w:val="00F17EFF"/>
    <w:rsid w:val="00F17FBB"/>
    <w:rsid w:val="00F17FDB"/>
    <w:rsid w:val="00F20073"/>
    <w:rsid w:val="00F20086"/>
    <w:rsid w:val="00F200A7"/>
    <w:rsid w:val="00F200BB"/>
    <w:rsid w:val="00F201A1"/>
    <w:rsid w:val="00F201AF"/>
    <w:rsid w:val="00F2031B"/>
    <w:rsid w:val="00F2033A"/>
    <w:rsid w:val="00F20358"/>
    <w:rsid w:val="00F203F1"/>
    <w:rsid w:val="00F204E6"/>
    <w:rsid w:val="00F20502"/>
    <w:rsid w:val="00F20563"/>
    <w:rsid w:val="00F2069C"/>
    <w:rsid w:val="00F206FE"/>
    <w:rsid w:val="00F207EA"/>
    <w:rsid w:val="00F20835"/>
    <w:rsid w:val="00F2091D"/>
    <w:rsid w:val="00F20935"/>
    <w:rsid w:val="00F209AF"/>
    <w:rsid w:val="00F20A18"/>
    <w:rsid w:val="00F20A62"/>
    <w:rsid w:val="00F20B61"/>
    <w:rsid w:val="00F20BD1"/>
    <w:rsid w:val="00F20CE3"/>
    <w:rsid w:val="00F20D2D"/>
    <w:rsid w:val="00F20DD3"/>
    <w:rsid w:val="00F20DDB"/>
    <w:rsid w:val="00F20DE3"/>
    <w:rsid w:val="00F20F30"/>
    <w:rsid w:val="00F20FB7"/>
    <w:rsid w:val="00F20FCB"/>
    <w:rsid w:val="00F21164"/>
    <w:rsid w:val="00F21202"/>
    <w:rsid w:val="00F2125A"/>
    <w:rsid w:val="00F2137A"/>
    <w:rsid w:val="00F213B7"/>
    <w:rsid w:val="00F21655"/>
    <w:rsid w:val="00F21802"/>
    <w:rsid w:val="00F2183C"/>
    <w:rsid w:val="00F21868"/>
    <w:rsid w:val="00F21968"/>
    <w:rsid w:val="00F21BC2"/>
    <w:rsid w:val="00F21CF0"/>
    <w:rsid w:val="00F21CF5"/>
    <w:rsid w:val="00F21F2A"/>
    <w:rsid w:val="00F21F43"/>
    <w:rsid w:val="00F21FA2"/>
    <w:rsid w:val="00F22025"/>
    <w:rsid w:val="00F22032"/>
    <w:rsid w:val="00F220F1"/>
    <w:rsid w:val="00F22422"/>
    <w:rsid w:val="00F224CE"/>
    <w:rsid w:val="00F22528"/>
    <w:rsid w:val="00F225BB"/>
    <w:rsid w:val="00F22674"/>
    <w:rsid w:val="00F226AF"/>
    <w:rsid w:val="00F228DB"/>
    <w:rsid w:val="00F22907"/>
    <w:rsid w:val="00F22A09"/>
    <w:rsid w:val="00F22ABD"/>
    <w:rsid w:val="00F22B3F"/>
    <w:rsid w:val="00F22B92"/>
    <w:rsid w:val="00F22BC7"/>
    <w:rsid w:val="00F22BEB"/>
    <w:rsid w:val="00F22C2F"/>
    <w:rsid w:val="00F22E4E"/>
    <w:rsid w:val="00F22EA7"/>
    <w:rsid w:val="00F22EBD"/>
    <w:rsid w:val="00F22EF2"/>
    <w:rsid w:val="00F22F3B"/>
    <w:rsid w:val="00F2302B"/>
    <w:rsid w:val="00F23123"/>
    <w:rsid w:val="00F23152"/>
    <w:rsid w:val="00F2323F"/>
    <w:rsid w:val="00F232EF"/>
    <w:rsid w:val="00F233FD"/>
    <w:rsid w:val="00F23495"/>
    <w:rsid w:val="00F23559"/>
    <w:rsid w:val="00F23573"/>
    <w:rsid w:val="00F23616"/>
    <w:rsid w:val="00F23618"/>
    <w:rsid w:val="00F23635"/>
    <w:rsid w:val="00F2368D"/>
    <w:rsid w:val="00F23718"/>
    <w:rsid w:val="00F23749"/>
    <w:rsid w:val="00F23799"/>
    <w:rsid w:val="00F23808"/>
    <w:rsid w:val="00F2385B"/>
    <w:rsid w:val="00F2387D"/>
    <w:rsid w:val="00F239B5"/>
    <w:rsid w:val="00F239C1"/>
    <w:rsid w:val="00F239C5"/>
    <w:rsid w:val="00F239E8"/>
    <w:rsid w:val="00F239F6"/>
    <w:rsid w:val="00F23A31"/>
    <w:rsid w:val="00F23AC6"/>
    <w:rsid w:val="00F23AC8"/>
    <w:rsid w:val="00F23BB7"/>
    <w:rsid w:val="00F23BEC"/>
    <w:rsid w:val="00F23C22"/>
    <w:rsid w:val="00F23D07"/>
    <w:rsid w:val="00F23DD0"/>
    <w:rsid w:val="00F23E04"/>
    <w:rsid w:val="00F23E39"/>
    <w:rsid w:val="00F23EE2"/>
    <w:rsid w:val="00F23EEB"/>
    <w:rsid w:val="00F23F3B"/>
    <w:rsid w:val="00F23FF4"/>
    <w:rsid w:val="00F2402D"/>
    <w:rsid w:val="00F2406F"/>
    <w:rsid w:val="00F2408C"/>
    <w:rsid w:val="00F24172"/>
    <w:rsid w:val="00F241A9"/>
    <w:rsid w:val="00F241B2"/>
    <w:rsid w:val="00F24317"/>
    <w:rsid w:val="00F24331"/>
    <w:rsid w:val="00F243D3"/>
    <w:rsid w:val="00F243F3"/>
    <w:rsid w:val="00F244F2"/>
    <w:rsid w:val="00F24541"/>
    <w:rsid w:val="00F24565"/>
    <w:rsid w:val="00F245ED"/>
    <w:rsid w:val="00F2461C"/>
    <w:rsid w:val="00F24669"/>
    <w:rsid w:val="00F246A5"/>
    <w:rsid w:val="00F24869"/>
    <w:rsid w:val="00F248DB"/>
    <w:rsid w:val="00F248E7"/>
    <w:rsid w:val="00F24938"/>
    <w:rsid w:val="00F2495C"/>
    <w:rsid w:val="00F249A0"/>
    <w:rsid w:val="00F249C6"/>
    <w:rsid w:val="00F249ED"/>
    <w:rsid w:val="00F24A7E"/>
    <w:rsid w:val="00F24B62"/>
    <w:rsid w:val="00F24E28"/>
    <w:rsid w:val="00F24EAE"/>
    <w:rsid w:val="00F24ECD"/>
    <w:rsid w:val="00F24F68"/>
    <w:rsid w:val="00F24FCF"/>
    <w:rsid w:val="00F24FF5"/>
    <w:rsid w:val="00F25291"/>
    <w:rsid w:val="00F25322"/>
    <w:rsid w:val="00F253DA"/>
    <w:rsid w:val="00F25420"/>
    <w:rsid w:val="00F254C9"/>
    <w:rsid w:val="00F25537"/>
    <w:rsid w:val="00F2566E"/>
    <w:rsid w:val="00F25698"/>
    <w:rsid w:val="00F25856"/>
    <w:rsid w:val="00F25946"/>
    <w:rsid w:val="00F259A0"/>
    <w:rsid w:val="00F25BA0"/>
    <w:rsid w:val="00F25C86"/>
    <w:rsid w:val="00F25D61"/>
    <w:rsid w:val="00F25EA5"/>
    <w:rsid w:val="00F25FB7"/>
    <w:rsid w:val="00F26141"/>
    <w:rsid w:val="00F261D2"/>
    <w:rsid w:val="00F26218"/>
    <w:rsid w:val="00F26279"/>
    <w:rsid w:val="00F26298"/>
    <w:rsid w:val="00F262F5"/>
    <w:rsid w:val="00F26385"/>
    <w:rsid w:val="00F263EF"/>
    <w:rsid w:val="00F26415"/>
    <w:rsid w:val="00F26493"/>
    <w:rsid w:val="00F264AC"/>
    <w:rsid w:val="00F2661F"/>
    <w:rsid w:val="00F26704"/>
    <w:rsid w:val="00F2675F"/>
    <w:rsid w:val="00F2676C"/>
    <w:rsid w:val="00F26855"/>
    <w:rsid w:val="00F268B9"/>
    <w:rsid w:val="00F269FC"/>
    <w:rsid w:val="00F26A00"/>
    <w:rsid w:val="00F26B77"/>
    <w:rsid w:val="00F26B92"/>
    <w:rsid w:val="00F26C89"/>
    <w:rsid w:val="00F26DB3"/>
    <w:rsid w:val="00F26E7C"/>
    <w:rsid w:val="00F26E7F"/>
    <w:rsid w:val="00F26F33"/>
    <w:rsid w:val="00F26FC4"/>
    <w:rsid w:val="00F26FD0"/>
    <w:rsid w:val="00F2705F"/>
    <w:rsid w:val="00F270EC"/>
    <w:rsid w:val="00F2715D"/>
    <w:rsid w:val="00F27176"/>
    <w:rsid w:val="00F271BE"/>
    <w:rsid w:val="00F271EB"/>
    <w:rsid w:val="00F27299"/>
    <w:rsid w:val="00F272F4"/>
    <w:rsid w:val="00F272F6"/>
    <w:rsid w:val="00F273F8"/>
    <w:rsid w:val="00F27448"/>
    <w:rsid w:val="00F2747C"/>
    <w:rsid w:val="00F27590"/>
    <w:rsid w:val="00F27654"/>
    <w:rsid w:val="00F27656"/>
    <w:rsid w:val="00F276E6"/>
    <w:rsid w:val="00F276F0"/>
    <w:rsid w:val="00F27743"/>
    <w:rsid w:val="00F27763"/>
    <w:rsid w:val="00F27950"/>
    <w:rsid w:val="00F27993"/>
    <w:rsid w:val="00F27A16"/>
    <w:rsid w:val="00F27A6D"/>
    <w:rsid w:val="00F27AE9"/>
    <w:rsid w:val="00F27B52"/>
    <w:rsid w:val="00F27BE1"/>
    <w:rsid w:val="00F27CF4"/>
    <w:rsid w:val="00F27D43"/>
    <w:rsid w:val="00F27DAC"/>
    <w:rsid w:val="00F27DD5"/>
    <w:rsid w:val="00F27EDB"/>
    <w:rsid w:val="00F27F02"/>
    <w:rsid w:val="00F27F80"/>
    <w:rsid w:val="00F27FF7"/>
    <w:rsid w:val="00F30023"/>
    <w:rsid w:val="00F30057"/>
    <w:rsid w:val="00F300BF"/>
    <w:rsid w:val="00F302AA"/>
    <w:rsid w:val="00F30354"/>
    <w:rsid w:val="00F30444"/>
    <w:rsid w:val="00F3047C"/>
    <w:rsid w:val="00F3052A"/>
    <w:rsid w:val="00F30598"/>
    <w:rsid w:val="00F305D5"/>
    <w:rsid w:val="00F306DA"/>
    <w:rsid w:val="00F30716"/>
    <w:rsid w:val="00F307F3"/>
    <w:rsid w:val="00F309A1"/>
    <w:rsid w:val="00F30A2A"/>
    <w:rsid w:val="00F30AAE"/>
    <w:rsid w:val="00F30ACE"/>
    <w:rsid w:val="00F30B78"/>
    <w:rsid w:val="00F30B7F"/>
    <w:rsid w:val="00F30BA8"/>
    <w:rsid w:val="00F30BEC"/>
    <w:rsid w:val="00F30C10"/>
    <w:rsid w:val="00F30CBA"/>
    <w:rsid w:val="00F30DE1"/>
    <w:rsid w:val="00F30E46"/>
    <w:rsid w:val="00F31093"/>
    <w:rsid w:val="00F31289"/>
    <w:rsid w:val="00F312CE"/>
    <w:rsid w:val="00F313E4"/>
    <w:rsid w:val="00F3149A"/>
    <w:rsid w:val="00F314C9"/>
    <w:rsid w:val="00F314F1"/>
    <w:rsid w:val="00F316AE"/>
    <w:rsid w:val="00F3172D"/>
    <w:rsid w:val="00F3173F"/>
    <w:rsid w:val="00F31799"/>
    <w:rsid w:val="00F317DF"/>
    <w:rsid w:val="00F3185F"/>
    <w:rsid w:val="00F318C3"/>
    <w:rsid w:val="00F31944"/>
    <w:rsid w:val="00F31AB5"/>
    <w:rsid w:val="00F31B00"/>
    <w:rsid w:val="00F31B12"/>
    <w:rsid w:val="00F31BC0"/>
    <w:rsid w:val="00F31C68"/>
    <w:rsid w:val="00F31C80"/>
    <w:rsid w:val="00F31C83"/>
    <w:rsid w:val="00F31CB5"/>
    <w:rsid w:val="00F31CE8"/>
    <w:rsid w:val="00F31E33"/>
    <w:rsid w:val="00F31E53"/>
    <w:rsid w:val="00F31FFB"/>
    <w:rsid w:val="00F32029"/>
    <w:rsid w:val="00F3208F"/>
    <w:rsid w:val="00F32161"/>
    <w:rsid w:val="00F3223B"/>
    <w:rsid w:val="00F32435"/>
    <w:rsid w:val="00F32780"/>
    <w:rsid w:val="00F328F4"/>
    <w:rsid w:val="00F3290C"/>
    <w:rsid w:val="00F329B8"/>
    <w:rsid w:val="00F32A18"/>
    <w:rsid w:val="00F32BB1"/>
    <w:rsid w:val="00F32BD7"/>
    <w:rsid w:val="00F32BF0"/>
    <w:rsid w:val="00F32CCA"/>
    <w:rsid w:val="00F32D1D"/>
    <w:rsid w:val="00F32D9D"/>
    <w:rsid w:val="00F32DF7"/>
    <w:rsid w:val="00F32EF5"/>
    <w:rsid w:val="00F330FC"/>
    <w:rsid w:val="00F3314C"/>
    <w:rsid w:val="00F33318"/>
    <w:rsid w:val="00F33343"/>
    <w:rsid w:val="00F333A9"/>
    <w:rsid w:val="00F333F8"/>
    <w:rsid w:val="00F33466"/>
    <w:rsid w:val="00F3347E"/>
    <w:rsid w:val="00F33495"/>
    <w:rsid w:val="00F33515"/>
    <w:rsid w:val="00F33591"/>
    <w:rsid w:val="00F3362F"/>
    <w:rsid w:val="00F3374C"/>
    <w:rsid w:val="00F33758"/>
    <w:rsid w:val="00F337B8"/>
    <w:rsid w:val="00F33861"/>
    <w:rsid w:val="00F338DA"/>
    <w:rsid w:val="00F33A22"/>
    <w:rsid w:val="00F33B07"/>
    <w:rsid w:val="00F33B94"/>
    <w:rsid w:val="00F33C44"/>
    <w:rsid w:val="00F33C65"/>
    <w:rsid w:val="00F33CFD"/>
    <w:rsid w:val="00F33F70"/>
    <w:rsid w:val="00F340BD"/>
    <w:rsid w:val="00F340E8"/>
    <w:rsid w:val="00F34113"/>
    <w:rsid w:val="00F341AD"/>
    <w:rsid w:val="00F3422D"/>
    <w:rsid w:val="00F34271"/>
    <w:rsid w:val="00F342F8"/>
    <w:rsid w:val="00F34339"/>
    <w:rsid w:val="00F34371"/>
    <w:rsid w:val="00F34562"/>
    <w:rsid w:val="00F34588"/>
    <w:rsid w:val="00F345AA"/>
    <w:rsid w:val="00F345ED"/>
    <w:rsid w:val="00F3463C"/>
    <w:rsid w:val="00F34765"/>
    <w:rsid w:val="00F347DD"/>
    <w:rsid w:val="00F34944"/>
    <w:rsid w:val="00F349AD"/>
    <w:rsid w:val="00F349EB"/>
    <w:rsid w:val="00F34AB6"/>
    <w:rsid w:val="00F34B0C"/>
    <w:rsid w:val="00F34B7B"/>
    <w:rsid w:val="00F34BF5"/>
    <w:rsid w:val="00F34C01"/>
    <w:rsid w:val="00F34C6D"/>
    <w:rsid w:val="00F34C85"/>
    <w:rsid w:val="00F34CD4"/>
    <w:rsid w:val="00F34D6D"/>
    <w:rsid w:val="00F34D6F"/>
    <w:rsid w:val="00F34DA1"/>
    <w:rsid w:val="00F34E09"/>
    <w:rsid w:val="00F34E83"/>
    <w:rsid w:val="00F34F6D"/>
    <w:rsid w:val="00F34FE0"/>
    <w:rsid w:val="00F351EA"/>
    <w:rsid w:val="00F35221"/>
    <w:rsid w:val="00F35231"/>
    <w:rsid w:val="00F35242"/>
    <w:rsid w:val="00F35293"/>
    <w:rsid w:val="00F3536C"/>
    <w:rsid w:val="00F353A0"/>
    <w:rsid w:val="00F35479"/>
    <w:rsid w:val="00F354F5"/>
    <w:rsid w:val="00F35504"/>
    <w:rsid w:val="00F35638"/>
    <w:rsid w:val="00F35693"/>
    <w:rsid w:val="00F356EE"/>
    <w:rsid w:val="00F35714"/>
    <w:rsid w:val="00F3578E"/>
    <w:rsid w:val="00F357BA"/>
    <w:rsid w:val="00F357DB"/>
    <w:rsid w:val="00F357EF"/>
    <w:rsid w:val="00F35876"/>
    <w:rsid w:val="00F35912"/>
    <w:rsid w:val="00F35918"/>
    <w:rsid w:val="00F35A62"/>
    <w:rsid w:val="00F35A7D"/>
    <w:rsid w:val="00F35ABE"/>
    <w:rsid w:val="00F35B91"/>
    <w:rsid w:val="00F35BDB"/>
    <w:rsid w:val="00F35C59"/>
    <w:rsid w:val="00F35D0E"/>
    <w:rsid w:val="00F35E38"/>
    <w:rsid w:val="00F35E58"/>
    <w:rsid w:val="00F35E64"/>
    <w:rsid w:val="00F35E70"/>
    <w:rsid w:val="00F35F10"/>
    <w:rsid w:val="00F35F2A"/>
    <w:rsid w:val="00F3616D"/>
    <w:rsid w:val="00F361A6"/>
    <w:rsid w:val="00F361AA"/>
    <w:rsid w:val="00F363D9"/>
    <w:rsid w:val="00F363F8"/>
    <w:rsid w:val="00F364A6"/>
    <w:rsid w:val="00F36595"/>
    <w:rsid w:val="00F3677B"/>
    <w:rsid w:val="00F3682A"/>
    <w:rsid w:val="00F368DB"/>
    <w:rsid w:val="00F369BB"/>
    <w:rsid w:val="00F36A47"/>
    <w:rsid w:val="00F36B31"/>
    <w:rsid w:val="00F36BAE"/>
    <w:rsid w:val="00F36C2D"/>
    <w:rsid w:val="00F36CA8"/>
    <w:rsid w:val="00F36CE8"/>
    <w:rsid w:val="00F36D9C"/>
    <w:rsid w:val="00F36DA6"/>
    <w:rsid w:val="00F36F19"/>
    <w:rsid w:val="00F370F0"/>
    <w:rsid w:val="00F3712A"/>
    <w:rsid w:val="00F3712B"/>
    <w:rsid w:val="00F3716B"/>
    <w:rsid w:val="00F3717F"/>
    <w:rsid w:val="00F371ED"/>
    <w:rsid w:val="00F372EE"/>
    <w:rsid w:val="00F3736C"/>
    <w:rsid w:val="00F375AC"/>
    <w:rsid w:val="00F37604"/>
    <w:rsid w:val="00F3760F"/>
    <w:rsid w:val="00F3761E"/>
    <w:rsid w:val="00F37628"/>
    <w:rsid w:val="00F37640"/>
    <w:rsid w:val="00F37684"/>
    <w:rsid w:val="00F37689"/>
    <w:rsid w:val="00F376B8"/>
    <w:rsid w:val="00F37799"/>
    <w:rsid w:val="00F377E9"/>
    <w:rsid w:val="00F37915"/>
    <w:rsid w:val="00F37971"/>
    <w:rsid w:val="00F37A53"/>
    <w:rsid w:val="00F37A97"/>
    <w:rsid w:val="00F37AA9"/>
    <w:rsid w:val="00F37B05"/>
    <w:rsid w:val="00F37BCA"/>
    <w:rsid w:val="00F37C51"/>
    <w:rsid w:val="00F37F4C"/>
    <w:rsid w:val="00F37F99"/>
    <w:rsid w:val="00F37FE5"/>
    <w:rsid w:val="00F40119"/>
    <w:rsid w:val="00F40121"/>
    <w:rsid w:val="00F40124"/>
    <w:rsid w:val="00F4012F"/>
    <w:rsid w:val="00F4015A"/>
    <w:rsid w:val="00F4016D"/>
    <w:rsid w:val="00F401F2"/>
    <w:rsid w:val="00F402E6"/>
    <w:rsid w:val="00F402FB"/>
    <w:rsid w:val="00F40321"/>
    <w:rsid w:val="00F4046D"/>
    <w:rsid w:val="00F40496"/>
    <w:rsid w:val="00F404EB"/>
    <w:rsid w:val="00F4055B"/>
    <w:rsid w:val="00F405EF"/>
    <w:rsid w:val="00F406EA"/>
    <w:rsid w:val="00F4074F"/>
    <w:rsid w:val="00F407FD"/>
    <w:rsid w:val="00F4087D"/>
    <w:rsid w:val="00F40942"/>
    <w:rsid w:val="00F40A13"/>
    <w:rsid w:val="00F40B2F"/>
    <w:rsid w:val="00F40B99"/>
    <w:rsid w:val="00F40CDD"/>
    <w:rsid w:val="00F40D2C"/>
    <w:rsid w:val="00F40DB9"/>
    <w:rsid w:val="00F41168"/>
    <w:rsid w:val="00F4130F"/>
    <w:rsid w:val="00F41387"/>
    <w:rsid w:val="00F4139E"/>
    <w:rsid w:val="00F413C9"/>
    <w:rsid w:val="00F41541"/>
    <w:rsid w:val="00F41658"/>
    <w:rsid w:val="00F416A8"/>
    <w:rsid w:val="00F41704"/>
    <w:rsid w:val="00F41743"/>
    <w:rsid w:val="00F41983"/>
    <w:rsid w:val="00F419A2"/>
    <w:rsid w:val="00F41AB7"/>
    <w:rsid w:val="00F41B2C"/>
    <w:rsid w:val="00F41B4C"/>
    <w:rsid w:val="00F41C03"/>
    <w:rsid w:val="00F41C8A"/>
    <w:rsid w:val="00F41D20"/>
    <w:rsid w:val="00F41D4A"/>
    <w:rsid w:val="00F41D7C"/>
    <w:rsid w:val="00F41DEF"/>
    <w:rsid w:val="00F41EA7"/>
    <w:rsid w:val="00F41EB1"/>
    <w:rsid w:val="00F41F39"/>
    <w:rsid w:val="00F41F54"/>
    <w:rsid w:val="00F41F6C"/>
    <w:rsid w:val="00F42155"/>
    <w:rsid w:val="00F42174"/>
    <w:rsid w:val="00F421DC"/>
    <w:rsid w:val="00F4225C"/>
    <w:rsid w:val="00F422F2"/>
    <w:rsid w:val="00F42314"/>
    <w:rsid w:val="00F42365"/>
    <w:rsid w:val="00F42435"/>
    <w:rsid w:val="00F42558"/>
    <w:rsid w:val="00F4262F"/>
    <w:rsid w:val="00F42685"/>
    <w:rsid w:val="00F4269C"/>
    <w:rsid w:val="00F426BA"/>
    <w:rsid w:val="00F426F5"/>
    <w:rsid w:val="00F427B4"/>
    <w:rsid w:val="00F427F0"/>
    <w:rsid w:val="00F42A2C"/>
    <w:rsid w:val="00F42ABB"/>
    <w:rsid w:val="00F42B0E"/>
    <w:rsid w:val="00F42B23"/>
    <w:rsid w:val="00F42B72"/>
    <w:rsid w:val="00F42B93"/>
    <w:rsid w:val="00F42B9E"/>
    <w:rsid w:val="00F42C0A"/>
    <w:rsid w:val="00F42D5E"/>
    <w:rsid w:val="00F42DF5"/>
    <w:rsid w:val="00F42E38"/>
    <w:rsid w:val="00F42E73"/>
    <w:rsid w:val="00F42F05"/>
    <w:rsid w:val="00F42F4C"/>
    <w:rsid w:val="00F43004"/>
    <w:rsid w:val="00F43012"/>
    <w:rsid w:val="00F4316E"/>
    <w:rsid w:val="00F4320C"/>
    <w:rsid w:val="00F4320D"/>
    <w:rsid w:val="00F4334B"/>
    <w:rsid w:val="00F433D4"/>
    <w:rsid w:val="00F434A4"/>
    <w:rsid w:val="00F436BD"/>
    <w:rsid w:val="00F436E6"/>
    <w:rsid w:val="00F43702"/>
    <w:rsid w:val="00F43704"/>
    <w:rsid w:val="00F43822"/>
    <w:rsid w:val="00F4384E"/>
    <w:rsid w:val="00F43888"/>
    <w:rsid w:val="00F43A11"/>
    <w:rsid w:val="00F43B4F"/>
    <w:rsid w:val="00F43B72"/>
    <w:rsid w:val="00F43B79"/>
    <w:rsid w:val="00F43B99"/>
    <w:rsid w:val="00F43C6D"/>
    <w:rsid w:val="00F43CA5"/>
    <w:rsid w:val="00F43D2A"/>
    <w:rsid w:val="00F43DFC"/>
    <w:rsid w:val="00F43E6E"/>
    <w:rsid w:val="00F43E82"/>
    <w:rsid w:val="00F43F2E"/>
    <w:rsid w:val="00F43F3C"/>
    <w:rsid w:val="00F4401C"/>
    <w:rsid w:val="00F440BA"/>
    <w:rsid w:val="00F44149"/>
    <w:rsid w:val="00F4428C"/>
    <w:rsid w:val="00F443E4"/>
    <w:rsid w:val="00F443FF"/>
    <w:rsid w:val="00F4441F"/>
    <w:rsid w:val="00F445B3"/>
    <w:rsid w:val="00F4465B"/>
    <w:rsid w:val="00F44801"/>
    <w:rsid w:val="00F44890"/>
    <w:rsid w:val="00F4496F"/>
    <w:rsid w:val="00F4497C"/>
    <w:rsid w:val="00F449F0"/>
    <w:rsid w:val="00F44A74"/>
    <w:rsid w:val="00F44A94"/>
    <w:rsid w:val="00F44ADC"/>
    <w:rsid w:val="00F44C0F"/>
    <w:rsid w:val="00F44CD5"/>
    <w:rsid w:val="00F44DA8"/>
    <w:rsid w:val="00F44DF8"/>
    <w:rsid w:val="00F44F50"/>
    <w:rsid w:val="00F44F52"/>
    <w:rsid w:val="00F44F75"/>
    <w:rsid w:val="00F4500B"/>
    <w:rsid w:val="00F45054"/>
    <w:rsid w:val="00F450A6"/>
    <w:rsid w:val="00F450B3"/>
    <w:rsid w:val="00F45274"/>
    <w:rsid w:val="00F45295"/>
    <w:rsid w:val="00F45385"/>
    <w:rsid w:val="00F45457"/>
    <w:rsid w:val="00F45498"/>
    <w:rsid w:val="00F454A3"/>
    <w:rsid w:val="00F4551F"/>
    <w:rsid w:val="00F45520"/>
    <w:rsid w:val="00F45594"/>
    <w:rsid w:val="00F45612"/>
    <w:rsid w:val="00F4563F"/>
    <w:rsid w:val="00F45648"/>
    <w:rsid w:val="00F456DE"/>
    <w:rsid w:val="00F457FA"/>
    <w:rsid w:val="00F45910"/>
    <w:rsid w:val="00F45962"/>
    <w:rsid w:val="00F45A2E"/>
    <w:rsid w:val="00F45B63"/>
    <w:rsid w:val="00F45B6E"/>
    <w:rsid w:val="00F45BFA"/>
    <w:rsid w:val="00F45CED"/>
    <w:rsid w:val="00F45D9A"/>
    <w:rsid w:val="00F45EDF"/>
    <w:rsid w:val="00F45EEB"/>
    <w:rsid w:val="00F45F5A"/>
    <w:rsid w:val="00F45FB3"/>
    <w:rsid w:val="00F4602A"/>
    <w:rsid w:val="00F4608A"/>
    <w:rsid w:val="00F4610A"/>
    <w:rsid w:val="00F46382"/>
    <w:rsid w:val="00F464BA"/>
    <w:rsid w:val="00F464BD"/>
    <w:rsid w:val="00F4651A"/>
    <w:rsid w:val="00F4659D"/>
    <w:rsid w:val="00F46855"/>
    <w:rsid w:val="00F46882"/>
    <w:rsid w:val="00F468BA"/>
    <w:rsid w:val="00F469A0"/>
    <w:rsid w:val="00F469A4"/>
    <w:rsid w:val="00F46A0B"/>
    <w:rsid w:val="00F46A52"/>
    <w:rsid w:val="00F46BE6"/>
    <w:rsid w:val="00F46C5D"/>
    <w:rsid w:val="00F46DD8"/>
    <w:rsid w:val="00F46E61"/>
    <w:rsid w:val="00F46F69"/>
    <w:rsid w:val="00F46F6A"/>
    <w:rsid w:val="00F46F7C"/>
    <w:rsid w:val="00F46F8F"/>
    <w:rsid w:val="00F46FFA"/>
    <w:rsid w:val="00F470A3"/>
    <w:rsid w:val="00F4731D"/>
    <w:rsid w:val="00F473A9"/>
    <w:rsid w:val="00F475B9"/>
    <w:rsid w:val="00F476B3"/>
    <w:rsid w:val="00F476E5"/>
    <w:rsid w:val="00F4783C"/>
    <w:rsid w:val="00F4794E"/>
    <w:rsid w:val="00F47973"/>
    <w:rsid w:val="00F47ADC"/>
    <w:rsid w:val="00F47B81"/>
    <w:rsid w:val="00F47BED"/>
    <w:rsid w:val="00F47C51"/>
    <w:rsid w:val="00F47D64"/>
    <w:rsid w:val="00F47D9D"/>
    <w:rsid w:val="00F47DFB"/>
    <w:rsid w:val="00F47E11"/>
    <w:rsid w:val="00F47E29"/>
    <w:rsid w:val="00F47E5A"/>
    <w:rsid w:val="00F47F47"/>
    <w:rsid w:val="00F5007B"/>
    <w:rsid w:val="00F50111"/>
    <w:rsid w:val="00F50131"/>
    <w:rsid w:val="00F50202"/>
    <w:rsid w:val="00F50209"/>
    <w:rsid w:val="00F50235"/>
    <w:rsid w:val="00F5034D"/>
    <w:rsid w:val="00F503EA"/>
    <w:rsid w:val="00F5043A"/>
    <w:rsid w:val="00F504FA"/>
    <w:rsid w:val="00F505CC"/>
    <w:rsid w:val="00F50624"/>
    <w:rsid w:val="00F5074E"/>
    <w:rsid w:val="00F50783"/>
    <w:rsid w:val="00F507D4"/>
    <w:rsid w:val="00F507FE"/>
    <w:rsid w:val="00F5082B"/>
    <w:rsid w:val="00F50830"/>
    <w:rsid w:val="00F50844"/>
    <w:rsid w:val="00F508D1"/>
    <w:rsid w:val="00F5097B"/>
    <w:rsid w:val="00F5099A"/>
    <w:rsid w:val="00F50A62"/>
    <w:rsid w:val="00F50AAE"/>
    <w:rsid w:val="00F50B40"/>
    <w:rsid w:val="00F50B4C"/>
    <w:rsid w:val="00F50BF0"/>
    <w:rsid w:val="00F50C2B"/>
    <w:rsid w:val="00F50E78"/>
    <w:rsid w:val="00F50EF7"/>
    <w:rsid w:val="00F50F67"/>
    <w:rsid w:val="00F50F7E"/>
    <w:rsid w:val="00F50F9F"/>
    <w:rsid w:val="00F51121"/>
    <w:rsid w:val="00F5119C"/>
    <w:rsid w:val="00F511B3"/>
    <w:rsid w:val="00F511E8"/>
    <w:rsid w:val="00F511F0"/>
    <w:rsid w:val="00F5128A"/>
    <w:rsid w:val="00F51297"/>
    <w:rsid w:val="00F51448"/>
    <w:rsid w:val="00F51578"/>
    <w:rsid w:val="00F515A2"/>
    <w:rsid w:val="00F516CA"/>
    <w:rsid w:val="00F517A4"/>
    <w:rsid w:val="00F5187D"/>
    <w:rsid w:val="00F518B7"/>
    <w:rsid w:val="00F51911"/>
    <w:rsid w:val="00F5193F"/>
    <w:rsid w:val="00F51949"/>
    <w:rsid w:val="00F519B5"/>
    <w:rsid w:val="00F51B66"/>
    <w:rsid w:val="00F51C29"/>
    <w:rsid w:val="00F51C8C"/>
    <w:rsid w:val="00F51CBA"/>
    <w:rsid w:val="00F51CE8"/>
    <w:rsid w:val="00F51CFD"/>
    <w:rsid w:val="00F51D35"/>
    <w:rsid w:val="00F51D5C"/>
    <w:rsid w:val="00F51FD4"/>
    <w:rsid w:val="00F5205B"/>
    <w:rsid w:val="00F52089"/>
    <w:rsid w:val="00F522A0"/>
    <w:rsid w:val="00F52308"/>
    <w:rsid w:val="00F52314"/>
    <w:rsid w:val="00F5234E"/>
    <w:rsid w:val="00F523AD"/>
    <w:rsid w:val="00F5255D"/>
    <w:rsid w:val="00F5266C"/>
    <w:rsid w:val="00F526EA"/>
    <w:rsid w:val="00F52716"/>
    <w:rsid w:val="00F52757"/>
    <w:rsid w:val="00F52891"/>
    <w:rsid w:val="00F52A87"/>
    <w:rsid w:val="00F52B50"/>
    <w:rsid w:val="00F52B70"/>
    <w:rsid w:val="00F52BEA"/>
    <w:rsid w:val="00F52C45"/>
    <w:rsid w:val="00F52C63"/>
    <w:rsid w:val="00F52C93"/>
    <w:rsid w:val="00F52D16"/>
    <w:rsid w:val="00F52D30"/>
    <w:rsid w:val="00F53000"/>
    <w:rsid w:val="00F53015"/>
    <w:rsid w:val="00F5313E"/>
    <w:rsid w:val="00F53175"/>
    <w:rsid w:val="00F531B2"/>
    <w:rsid w:val="00F531EB"/>
    <w:rsid w:val="00F53265"/>
    <w:rsid w:val="00F5333F"/>
    <w:rsid w:val="00F5336D"/>
    <w:rsid w:val="00F533F7"/>
    <w:rsid w:val="00F534BF"/>
    <w:rsid w:val="00F534F1"/>
    <w:rsid w:val="00F53601"/>
    <w:rsid w:val="00F53735"/>
    <w:rsid w:val="00F537AE"/>
    <w:rsid w:val="00F537D1"/>
    <w:rsid w:val="00F537DB"/>
    <w:rsid w:val="00F537E3"/>
    <w:rsid w:val="00F53853"/>
    <w:rsid w:val="00F53869"/>
    <w:rsid w:val="00F538F1"/>
    <w:rsid w:val="00F53A85"/>
    <w:rsid w:val="00F53AE6"/>
    <w:rsid w:val="00F53C08"/>
    <w:rsid w:val="00F53C32"/>
    <w:rsid w:val="00F53C40"/>
    <w:rsid w:val="00F53C97"/>
    <w:rsid w:val="00F53CE7"/>
    <w:rsid w:val="00F53D08"/>
    <w:rsid w:val="00F53D51"/>
    <w:rsid w:val="00F53DCD"/>
    <w:rsid w:val="00F53DED"/>
    <w:rsid w:val="00F53EFB"/>
    <w:rsid w:val="00F54017"/>
    <w:rsid w:val="00F54128"/>
    <w:rsid w:val="00F54157"/>
    <w:rsid w:val="00F54288"/>
    <w:rsid w:val="00F542B3"/>
    <w:rsid w:val="00F5430B"/>
    <w:rsid w:val="00F54377"/>
    <w:rsid w:val="00F54432"/>
    <w:rsid w:val="00F54465"/>
    <w:rsid w:val="00F544D8"/>
    <w:rsid w:val="00F545B0"/>
    <w:rsid w:val="00F545D7"/>
    <w:rsid w:val="00F5482C"/>
    <w:rsid w:val="00F54910"/>
    <w:rsid w:val="00F54913"/>
    <w:rsid w:val="00F54A39"/>
    <w:rsid w:val="00F54C73"/>
    <w:rsid w:val="00F54C76"/>
    <w:rsid w:val="00F54CEE"/>
    <w:rsid w:val="00F54D18"/>
    <w:rsid w:val="00F5506B"/>
    <w:rsid w:val="00F550D9"/>
    <w:rsid w:val="00F550DD"/>
    <w:rsid w:val="00F55125"/>
    <w:rsid w:val="00F552B8"/>
    <w:rsid w:val="00F5530A"/>
    <w:rsid w:val="00F5533A"/>
    <w:rsid w:val="00F55343"/>
    <w:rsid w:val="00F55345"/>
    <w:rsid w:val="00F55367"/>
    <w:rsid w:val="00F5538C"/>
    <w:rsid w:val="00F5544B"/>
    <w:rsid w:val="00F5548F"/>
    <w:rsid w:val="00F55686"/>
    <w:rsid w:val="00F55717"/>
    <w:rsid w:val="00F55744"/>
    <w:rsid w:val="00F55754"/>
    <w:rsid w:val="00F558A8"/>
    <w:rsid w:val="00F55903"/>
    <w:rsid w:val="00F5597C"/>
    <w:rsid w:val="00F5599F"/>
    <w:rsid w:val="00F55AB8"/>
    <w:rsid w:val="00F55BA5"/>
    <w:rsid w:val="00F55CD0"/>
    <w:rsid w:val="00F55CEF"/>
    <w:rsid w:val="00F55D64"/>
    <w:rsid w:val="00F55DCB"/>
    <w:rsid w:val="00F55DD8"/>
    <w:rsid w:val="00F55DED"/>
    <w:rsid w:val="00F55E6A"/>
    <w:rsid w:val="00F55EEF"/>
    <w:rsid w:val="00F55F68"/>
    <w:rsid w:val="00F55FA8"/>
    <w:rsid w:val="00F55FCC"/>
    <w:rsid w:val="00F56012"/>
    <w:rsid w:val="00F5606E"/>
    <w:rsid w:val="00F56110"/>
    <w:rsid w:val="00F5619D"/>
    <w:rsid w:val="00F561CF"/>
    <w:rsid w:val="00F5623C"/>
    <w:rsid w:val="00F56250"/>
    <w:rsid w:val="00F562C9"/>
    <w:rsid w:val="00F56307"/>
    <w:rsid w:val="00F56475"/>
    <w:rsid w:val="00F564FB"/>
    <w:rsid w:val="00F56505"/>
    <w:rsid w:val="00F56599"/>
    <w:rsid w:val="00F565DD"/>
    <w:rsid w:val="00F5664F"/>
    <w:rsid w:val="00F566D3"/>
    <w:rsid w:val="00F5678A"/>
    <w:rsid w:val="00F568AC"/>
    <w:rsid w:val="00F56979"/>
    <w:rsid w:val="00F56A55"/>
    <w:rsid w:val="00F56AD1"/>
    <w:rsid w:val="00F56AD8"/>
    <w:rsid w:val="00F56C72"/>
    <w:rsid w:val="00F56CC8"/>
    <w:rsid w:val="00F56CF1"/>
    <w:rsid w:val="00F56D5A"/>
    <w:rsid w:val="00F56DF4"/>
    <w:rsid w:val="00F56E2B"/>
    <w:rsid w:val="00F56E61"/>
    <w:rsid w:val="00F56F1B"/>
    <w:rsid w:val="00F56F4E"/>
    <w:rsid w:val="00F56F63"/>
    <w:rsid w:val="00F56FF4"/>
    <w:rsid w:val="00F572EB"/>
    <w:rsid w:val="00F5734E"/>
    <w:rsid w:val="00F5737B"/>
    <w:rsid w:val="00F5742E"/>
    <w:rsid w:val="00F57443"/>
    <w:rsid w:val="00F574E9"/>
    <w:rsid w:val="00F57569"/>
    <w:rsid w:val="00F577A7"/>
    <w:rsid w:val="00F577BD"/>
    <w:rsid w:val="00F5781C"/>
    <w:rsid w:val="00F579E3"/>
    <w:rsid w:val="00F57B70"/>
    <w:rsid w:val="00F57C78"/>
    <w:rsid w:val="00F57CBC"/>
    <w:rsid w:val="00F57D05"/>
    <w:rsid w:val="00F57D30"/>
    <w:rsid w:val="00F57F6D"/>
    <w:rsid w:val="00F57FAD"/>
    <w:rsid w:val="00F57FE2"/>
    <w:rsid w:val="00F60008"/>
    <w:rsid w:val="00F60064"/>
    <w:rsid w:val="00F601DA"/>
    <w:rsid w:val="00F60270"/>
    <w:rsid w:val="00F60309"/>
    <w:rsid w:val="00F6032A"/>
    <w:rsid w:val="00F60383"/>
    <w:rsid w:val="00F603F7"/>
    <w:rsid w:val="00F6049D"/>
    <w:rsid w:val="00F604A1"/>
    <w:rsid w:val="00F60555"/>
    <w:rsid w:val="00F605CA"/>
    <w:rsid w:val="00F60719"/>
    <w:rsid w:val="00F607CA"/>
    <w:rsid w:val="00F607CC"/>
    <w:rsid w:val="00F60943"/>
    <w:rsid w:val="00F60963"/>
    <w:rsid w:val="00F609A8"/>
    <w:rsid w:val="00F60A0C"/>
    <w:rsid w:val="00F60A2D"/>
    <w:rsid w:val="00F60B13"/>
    <w:rsid w:val="00F60B8D"/>
    <w:rsid w:val="00F60BE9"/>
    <w:rsid w:val="00F60C74"/>
    <w:rsid w:val="00F60D3D"/>
    <w:rsid w:val="00F60D99"/>
    <w:rsid w:val="00F60E0F"/>
    <w:rsid w:val="00F60EE6"/>
    <w:rsid w:val="00F60EFF"/>
    <w:rsid w:val="00F60FA8"/>
    <w:rsid w:val="00F60FEB"/>
    <w:rsid w:val="00F61006"/>
    <w:rsid w:val="00F61140"/>
    <w:rsid w:val="00F61211"/>
    <w:rsid w:val="00F6128F"/>
    <w:rsid w:val="00F612D1"/>
    <w:rsid w:val="00F6134F"/>
    <w:rsid w:val="00F6137B"/>
    <w:rsid w:val="00F61398"/>
    <w:rsid w:val="00F613E4"/>
    <w:rsid w:val="00F6143D"/>
    <w:rsid w:val="00F61507"/>
    <w:rsid w:val="00F6162E"/>
    <w:rsid w:val="00F6164A"/>
    <w:rsid w:val="00F6188A"/>
    <w:rsid w:val="00F61891"/>
    <w:rsid w:val="00F61926"/>
    <w:rsid w:val="00F6194A"/>
    <w:rsid w:val="00F61971"/>
    <w:rsid w:val="00F619D5"/>
    <w:rsid w:val="00F61AC2"/>
    <w:rsid w:val="00F61B65"/>
    <w:rsid w:val="00F61B78"/>
    <w:rsid w:val="00F61B9A"/>
    <w:rsid w:val="00F61E43"/>
    <w:rsid w:val="00F61EC0"/>
    <w:rsid w:val="00F61F2A"/>
    <w:rsid w:val="00F61F2F"/>
    <w:rsid w:val="00F61F8A"/>
    <w:rsid w:val="00F6216B"/>
    <w:rsid w:val="00F622E5"/>
    <w:rsid w:val="00F62507"/>
    <w:rsid w:val="00F628B4"/>
    <w:rsid w:val="00F6297B"/>
    <w:rsid w:val="00F629C2"/>
    <w:rsid w:val="00F62A38"/>
    <w:rsid w:val="00F62A4A"/>
    <w:rsid w:val="00F62A52"/>
    <w:rsid w:val="00F62B2F"/>
    <w:rsid w:val="00F62B94"/>
    <w:rsid w:val="00F62BEF"/>
    <w:rsid w:val="00F62CC3"/>
    <w:rsid w:val="00F62CFE"/>
    <w:rsid w:val="00F62D58"/>
    <w:rsid w:val="00F62D64"/>
    <w:rsid w:val="00F62D91"/>
    <w:rsid w:val="00F62E04"/>
    <w:rsid w:val="00F62E11"/>
    <w:rsid w:val="00F62E6B"/>
    <w:rsid w:val="00F62EE3"/>
    <w:rsid w:val="00F63095"/>
    <w:rsid w:val="00F630B1"/>
    <w:rsid w:val="00F63182"/>
    <w:rsid w:val="00F63273"/>
    <w:rsid w:val="00F633FF"/>
    <w:rsid w:val="00F63502"/>
    <w:rsid w:val="00F63533"/>
    <w:rsid w:val="00F63557"/>
    <w:rsid w:val="00F6356F"/>
    <w:rsid w:val="00F636EC"/>
    <w:rsid w:val="00F63716"/>
    <w:rsid w:val="00F6385A"/>
    <w:rsid w:val="00F638BB"/>
    <w:rsid w:val="00F6392E"/>
    <w:rsid w:val="00F63979"/>
    <w:rsid w:val="00F639E6"/>
    <w:rsid w:val="00F63ADC"/>
    <w:rsid w:val="00F63AF3"/>
    <w:rsid w:val="00F63BD1"/>
    <w:rsid w:val="00F63C83"/>
    <w:rsid w:val="00F63D13"/>
    <w:rsid w:val="00F63D55"/>
    <w:rsid w:val="00F63D8F"/>
    <w:rsid w:val="00F63EC3"/>
    <w:rsid w:val="00F63F14"/>
    <w:rsid w:val="00F63F8D"/>
    <w:rsid w:val="00F63F8F"/>
    <w:rsid w:val="00F640CB"/>
    <w:rsid w:val="00F640CF"/>
    <w:rsid w:val="00F6423B"/>
    <w:rsid w:val="00F64251"/>
    <w:rsid w:val="00F642F9"/>
    <w:rsid w:val="00F6438C"/>
    <w:rsid w:val="00F64392"/>
    <w:rsid w:val="00F64438"/>
    <w:rsid w:val="00F64598"/>
    <w:rsid w:val="00F64600"/>
    <w:rsid w:val="00F646E0"/>
    <w:rsid w:val="00F6484B"/>
    <w:rsid w:val="00F648FF"/>
    <w:rsid w:val="00F649DA"/>
    <w:rsid w:val="00F64A6A"/>
    <w:rsid w:val="00F64A87"/>
    <w:rsid w:val="00F64B28"/>
    <w:rsid w:val="00F64C53"/>
    <w:rsid w:val="00F64CA4"/>
    <w:rsid w:val="00F64CFA"/>
    <w:rsid w:val="00F64D1D"/>
    <w:rsid w:val="00F64D3E"/>
    <w:rsid w:val="00F64D53"/>
    <w:rsid w:val="00F64D55"/>
    <w:rsid w:val="00F64DA9"/>
    <w:rsid w:val="00F64EAA"/>
    <w:rsid w:val="00F64F19"/>
    <w:rsid w:val="00F64F6F"/>
    <w:rsid w:val="00F64FC9"/>
    <w:rsid w:val="00F65014"/>
    <w:rsid w:val="00F65098"/>
    <w:rsid w:val="00F650C8"/>
    <w:rsid w:val="00F6512D"/>
    <w:rsid w:val="00F652D9"/>
    <w:rsid w:val="00F6530A"/>
    <w:rsid w:val="00F6535A"/>
    <w:rsid w:val="00F65395"/>
    <w:rsid w:val="00F65456"/>
    <w:rsid w:val="00F65496"/>
    <w:rsid w:val="00F65546"/>
    <w:rsid w:val="00F655D9"/>
    <w:rsid w:val="00F65650"/>
    <w:rsid w:val="00F65750"/>
    <w:rsid w:val="00F657E4"/>
    <w:rsid w:val="00F65870"/>
    <w:rsid w:val="00F6587B"/>
    <w:rsid w:val="00F6590D"/>
    <w:rsid w:val="00F65B37"/>
    <w:rsid w:val="00F65D86"/>
    <w:rsid w:val="00F65DE0"/>
    <w:rsid w:val="00F65FFF"/>
    <w:rsid w:val="00F6617C"/>
    <w:rsid w:val="00F6621E"/>
    <w:rsid w:val="00F66296"/>
    <w:rsid w:val="00F662F6"/>
    <w:rsid w:val="00F662F8"/>
    <w:rsid w:val="00F66341"/>
    <w:rsid w:val="00F663B7"/>
    <w:rsid w:val="00F663D7"/>
    <w:rsid w:val="00F66478"/>
    <w:rsid w:val="00F66495"/>
    <w:rsid w:val="00F6688F"/>
    <w:rsid w:val="00F6689E"/>
    <w:rsid w:val="00F668E0"/>
    <w:rsid w:val="00F669D1"/>
    <w:rsid w:val="00F669D2"/>
    <w:rsid w:val="00F669D3"/>
    <w:rsid w:val="00F669D5"/>
    <w:rsid w:val="00F66AB3"/>
    <w:rsid w:val="00F66C51"/>
    <w:rsid w:val="00F66C6B"/>
    <w:rsid w:val="00F66C6E"/>
    <w:rsid w:val="00F66D71"/>
    <w:rsid w:val="00F66E23"/>
    <w:rsid w:val="00F66E9A"/>
    <w:rsid w:val="00F66FA0"/>
    <w:rsid w:val="00F66FFB"/>
    <w:rsid w:val="00F67023"/>
    <w:rsid w:val="00F671CB"/>
    <w:rsid w:val="00F67388"/>
    <w:rsid w:val="00F673C5"/>
    <w:rsid w:val="00F67421"/>
    <w:rsid w:val="00F6743F"/>
    <w:rsid w:val="00F674A5"/>
    <w:rsid w:val="00F6755B"/>
    <w:rsid w:val="00F67612"/>
    <w:rsid w:val="00F67691"/>
    <w:rsid w:val="00F676E6"/>
    <w:rsid w:val="00F67723"/>
    <w:rsid w:val="00F6785B"/>
    <w:rsid w:val="00F678D1"/>
    <w:rsid w:val="00F678EF"/>
    <w:rsid w:val="00F67924"/>
    <w:rsid w:val="00F67A0A"/>
    <w:rsid w:val="00F67AD6"/>
    <w:rsid w:val="00F67B49"/>
    <w:rsid w:val="00F67D9B"/>
    <w:rsid w:val="00F67E0F"/>
    <w:rsid w:val="00F67FAC"/>
    <w:rsid w:val="00F67FCA"/>
    <w:rsid w:val="00F70138"/>
    <w:rsid w:val="00F7015A"/>
    <w:rsid w:val="00F701F2"/>
    <w:rsid w:val="00F7023F"/>
    <w:rsid w:val="00F702A3"/>
    <w:rsid w:val="00F703D6"/>
    <w:rsid w:val="00F703FE"/>
    <w:rsid w:val="00F704B4"/>
    <w:rsid w:val="00F7054E"/>
    <w:rsid w:val="00F705C0"/>
    <w:rsid w:val="00F7066C"/>
    <w:rsid w:val="00F706DA"/>
    <w:rsid w:val="00F70727"/>
    <w:rsid w:val="00F707C5"/>
    <w:rsid w:val="00F70844"/>
    <w:rsid w:val="00F7089A"/>
    <w:rsid w:val="00F709D0"/>
    <w:rsid w:val="00F709DE"/>
    <w:rsid w:val="00F70B37"/>
    <w:rsid w:val="00F70BF0"/>
    <w:rsid w:val="00F70C4B"/>
    <w:rsid w:val="00F70CC6"/>
    <w:rsid w:val="00F70CEF"/>
    <w:rsid w:val="00F70D9E"/>
    <w:rsid w:val="00F70DC3"/>
    <w:rsid w:val="00F70F0A"/>
    <w:rsid w:val="00F70F7A"/>
    <w:rsid w:val="00F70F7D"/>
    <w:rsid w:val="00F70FC2"/>
    <w:rsid w:val="00F7100A"/>
    <w:rsid w:val="00F71048"/>
    <w:rsid w:val="00F710B1"/>
    <w:rsid w:val="00F710F5"/>
    <w:rsid w:val="00F7111F"/>
    <w:rsid w:val="00F7113E"/>
    <w:rsid w:val="00F711FD"/>
    <w:rsid w:val="00F7135E"/>
    <w:rsid w:val="00F713B7"/>
    <w:rsid w:val="00F713BA"/>
    <w:rsid w:val="00F7140E"/>
    <w:rsid w:val="00F71477"/>
    <w:rsid w:val="00F714F0"/>
    <w:rsid w:val="00F715EB"/>
    <w:rsid w:val="00F71623"/>
    <w:rsid w:val="00F716F9"/>
    <w:rsid w:val="00F718B7"/>
    <w:rsid w:val="00F7194C"/>
    <w:rsid w:val="00F7194F"/>
    <w:rsid w:val="00F71991"/>
    <w:rsid w:val="00F719F2"/>
    <w:rsid w:val="00F71B7D"/>
    <w:rsid w:val="00F71BC0"/>
    <w:rsid w:val="00F71D45"/>
    <w:rsid w:val="00F71E45"/>
    <w:rsid w:val="00F71ED1"/>
    <w:rsid w:val="00F71F0C"/>
    <w:rsid w:val="00F71F27"/>
    <w:rsid w:val="00F71F56"/>
    <w:rsid w:val="00F71F8D"/>
    <w:rsid w:val="00F71FD5"/>
    <w:rsid w:val="00F71FD6"/>
    <w:rsid w:val="00F720FC"/>
    <w:rsid w:val="00F7217E"/>
    <w:rsid w:val="00F7218E"/>
    <w:rsid w:val="00F7228C"/>
    <w:rsid w:val="00F723D3"/>
    <w:rsid w:val="00F72407"/>
    <w:rsid w:val="00F726B6"/>
    <w:rsid w:val="00F726F0"/>
    <w:rsid w:val="00F72807"/>
    <w:rsid w:val="00F728AF"/>
    <w:rsid w:val="00F728F0"/>
    <w:rsid w:val="00F7298A"/>
    <w:rsid w:val="00F72A61"/>
    <w:rsid w:val="00F72BDE"/>
    <w:rsid w:val="00F72D5A"/>
    <w:rsid w:val="00F72DBA"/>
    <w:rsid w:val="00F72DC3"/>
    <w:rsid w:val="00F72DCD"/>
    <w:rsid w:val="00F72DE9"/>
    <w:rsid w:val="00F72EA3"/>
    <w:rsid w:val="00F72EFE"/>
    <w:rsid w:val="00F72F9F"/>
    <w:rsid w:val="00F73057"/>
    <w:rsid w:val="00F73099"/>
    <w:rsid w:val="00F73147"/>
    <w:rsid w:val="00F73152"/>
    <w:rsid w:val="00F7319F"/>
    <w:rsid w:val="00F731FE"/>
    <w:rsid w:val="00F732DD"/>
    <w:rsid w:val="00F7344A"/>
    <w:rsid w:val="00F734C3"/>
    <w:rsid w:val="00F73524"/>
    <w:rsid w:val="00F73534"/>
    <w:rsid w:val="00F73691"/>
    <w:rsid w:val="00F736C9"/>
    <w:rsid w:val="00F7382E"/>
    <w:rsid w:val="00F7392F"/>
    <w:rsid w:val="00F73A55"/>
    <w:rsid w:val="00F73BA9"/>
    <w:rsid w:val="00F73BE7"/>
    <w:rsid w:val="00F73C19"/>
    <w:rsid w:val="00F73CED"/>
    <w:rsid w:val="00F73DD8"/>
    <w:rsid w:val="00F73E04"/>
    <w:rsid w:val="00F73EE9"/>
    <w:rsid w:val="00F73F1D"/>
    <w:rsid w:val="00F73F68"/>
    <w:rsid w:val="00F7402A"/>
    <w:rsid w:val="00F7402D"/>
    <w:rsid w:val="00F7404B"/>
    <w:rsid w:val="00F74116"/>
    <w:rsid w:val="00F7419E"/>
    <w:rsid w:val="00F74260"/>
    <w:rsid w:val="00F742A9"/>
    <w:rsid w:val="00F74365"/>
    <w:rsid w:val="00F74380"/>
    <w:rsid w:val="00F745C6"/>
    <w:rsid w:val="00F745F0"/>
    <w:rsid w:val="00F74600"/>
    <w:rsid w:val="00F7463E"/>
    <w:rsid w:val="00F74672"/>
    <w:rsid w:val="00F748E1"/>
    <w:rsid w:val="00F74A39"/>
    <w:rsid w:val="00F74A76"/>
    <w:rsid w:val="00F74AD0"/>
    <w:rsid w:val="00F74AD3"/>
    <w:rsid w:val="00F74B3F"/>
    <w:rsid w:val="00F74C7C"/>
    <w:rsid w:val="00F74D03"/>
    <w:rsid w:val="00F74D63"/>
    <w:rsid w:val="00F74EC8"/>
    <w:rsid w:val="00F74F20"/>
    <w:rsid w:val="00F7503A"/>
    <w:rsid w:val="00F75087"/>
    <w:rsid w:val="00F750BA"/>
    <w:rsid w:val="00F751B4"/>
    <w:rsid w:val="00F751C3"/>
    <w:rsid w:val="00F752DB"/>
    <w:rsid w:val="00F752ED"/>
    <w:rsid w:val="00F7531A"/>
    <w:rsid w:val="00F7533D"/>
    <w:rsid w:val="00F75356"/>
    <w:rsid w:val="00F75457"/>
    <w:rsid w:val="00F754C4"/>
    <w:rsid w:val="00F75687"/>
    <w:rsid w:val="00F757CE"/>
    <w:rsid w:val="00F75817"/>
    <w:rsid w:val="00F7587D"/>
    <w:rsid w:val="00F75895"/>
    <w:rsid w:val="00F7595A"/>
    <w:rsid w:val="00F75AFD"/>
    <w:rsid w:val="00F75B6C"/>
    <w:rsid w:val="00F75BBA"/>
    <w:rsid w:val="00F75D0D"/>
    <w:rsid w:val="00F75D68"/>
    <w:rsid w:val="00F75D98"/>
    <w:rsid w:val="00F75DA2"/>
    <w:rsid w:val="00F75E9B"/>
    <w:rsid w:val="00F75F9F"/>
    <w:rsid w:val="00F75FAB"/>
    <w:rsid w:val="00F75FCE"/>
    <w:rsid w:val="00F76112"/>
    <w:rsid w:val="00F761AA"/>
    <w:rsid w:val="00F76274"/>
    <w:rsid w:val="00F762B7"/>
    <w:rsid w:val="00F763A5"/>
    <w:rsid w:val="00F763B1"/>
    <w:rsid w:val="00F763BE"/>
    <w:rsid w:val="00F7640C"/>
    <w:rsid w:val="00F76588"/>
    <w:rsid w:val="00F7668A"/>
    <w:rsid w:val="00F76727"/>
    <w:rsid w:val="00F767CF"/>
    <w:rsid w:val="00F76818"/>
    <w:rsid w:val="00F76900"/>
    <w:rsid w:val="00F7695E"/>
    <w:rsid w:val="00F76973"/>
    <w:rsid w:val="00F769C8"/>
    <w:rsid w:val="00F769D9"/>
    <w:rsid w:val="00F76A33"/>
    <w:rsid w:val="00F76B52"/>
    <w:rsid w:val="00F76B83"/>
    <w:rsid w:val="00F76BE8"/>
    <w:rsid w:val="00F76CA3"/>
    <w:rsid w:val="00F76CE2"/>
    <w:rsid w:val="00F76D0D"/>
    <w:rsid w:val="00F76E00"/>
    <w:rsid w:val="00F76E2B"/>
    <w:rsid w:val="00F76E2E"/>
    <w:rsid w:val="00F76EEB"/>
    <w:rsid w:val="00F76F96"/>
    <w:rsid w:val="00F76FAF"/>
    <w:rsid w:val="00F76FC8"/>
    <w:rsid w:val="00F76FCC"/>
    <w:rsid w:val="00F7706B"/>
    <w:rsid w:val="00F77076"/>
    <w:rsid w:val="00F7709E"/>
    <w:rsid w:val="00F77136"/>
    <w:rsid w:val="00F771DB"/>
    <w:rsid w:val="00F771F5"/>
    <w:rsid w:val="00F772BA"/>
    <w:rsid w:val="00F7730B"/>
    <w:rsid w:val="00F77322"/>
    <w:rsid w:val="00F7732A"/>
    <w:rsid w:val="00F773B5"/>
    <w:rsid w:val="00F774EF"/>
    <w:rsid w:val="00F77553"/>
    <w:rsid w:val="00F77615"/>
    <w:rsid w:val="00F7771B"/>
    <w:rsid w:val="00F77746"/>
    <w:rsid w:val="00F77770"/>
    <w:rsid w:val="00F7785E"/>
    <w:rsid w:val="00F77977"/>
    <w:rsid w:val="00F779D0"/>
    <w:rsid w:val="00F77B59"/>
    <w:rsid w:val="00F77D00"/>
    <w:rsid w:val="00F77DBE"/>
    <w:rsid w:val="00F77EC7"/>
    <w:rsid w:val="00F77EF0"/>
    <w:rsid w:val="00F77EFF"/>
    <w:rsid w:val="00F77F38"/>
    <w:rsid w:val="00F77F58"/>
    <w:rsid w:val="00F800D4"/>
    <w:rsid w:val="00F800EE"/>
    <w:rsid w:val="00F80183"/>
    <w:rsid w:val="00F801FB"/>
    <w:rsid w:val="00F801FD"/>
    <w:rsid w:val="00F80319"/>
    <w:rsid w:val="00F80418"/>
    <w:rsid w:val="00F80581"/>
    <w:rsid w:val="00F80588"/>
    <w:rsid w:val="00F805DD"/>
    <w:rsid w:val="00F80672"/>
    <w:rsid w:val="00F80815"/>
    <w:rsid w:val="00F80861"/>
    <w:rsid w:val="00F80A20"/>
    <w:rsid w:val="00F80B5D"/>
    <w:rsid w:val="00F80C24"/>
    <w:rsid w:val="00F80C52"/>
    <w:rsid w:val="00F80CF2"/>
    <w:rsid w:val="00F80D8D"/>
    <w:rsid w:val="00F80DFD"/>
    <w:rsid w:val="00F80E3D"/>
    <w:rsid w:val="00F80F71"/>
    <w:rsid w:val="00F80F7A"/>
    <w:rsid w:val="00F80F86"/>
    <w:rsid w:val="00F8102D"/>
    <w:rsid w:val="00F810AA"/>
    <w:rsid w:val="00F810B3"/>
    <w:rsid w:val="00F81163"/>
    <w:rsid w:val="00F812E1"/>
    <w:rsid w:val="00F81352"/>
    <w:rsid w:val="00F813DF"/>
    <w:rsid w:val="00F81440"/>
    <w:rsid w:val="00F81536"/>
    <w:rsid w:val="00F81540"/>
    <w:rsid w:val="00F815EB"/>
    <w:rsid w:val="00F8160A"/>
    <w:rsid w:val="00F81638"/>
    <w:rsid w:val="00F81836"/>
    <w:rsid w:val="00F818FD"/>
    <w:rsid w:val="00F81977"/>
    <w:rsid w:val="00F8197A"/>
    <w:rsid w:val="00F81B34"/>
    <w:rsid w:val="00F81B9E"/>
    <w:rsid w:val="00F81BD2"/>
    <w:rsid w:val="00F81C0B"/>
    <w:rsid w:val="00F81C66"/>
    <w:rsid w:val="00F81D4A"/>
    <w:rsid w:val="00F81D74"/>
    <w:rsid w:val="00F81E64"/>
    <w:rsid w:val="00F81EDC"/>
    <w:rsid w:val="00F81F49"/>
    <w:rsid w:val="00F81F54"/>
    <w:rsid w:val="00F81F5F"/>
    <w:rsid w:val="00F8200F"/>
    <w:rsid w:val="00F82028"/>
    <w:rsid w:val="00F8212A"/>
    <w:rsid w:val="00F82168"/>
    <w:rsid w:val="00F821B8"/>
    <w:rsid w:val="00F82445"/>
    <w:rsid w:val="00F82495"/>
    <w:rsid w:val="00F825AA"/>
    <w:rsid w:val="00F825C6"/>
    <w:rsid w:val="00F825E1"/>
    <w:rsid w:val="00F8264B"/>
    <w:rsid w:val="00F82699"/>
    <w:rsid w:val="00F826D6"/>
    <w:rsid w:val="00F82752"/>
    <w:rsid w:val="00F827A9"/>
    <w:rsid w:val="00F827C9"/>
    <w:rsid w:val="00F82802"/>
    <w:rsid w:val="00F8286F"/>
    <w:rsid w:val="00F828BF"/>
    <w:rsid w:val="00F828C6"/>
    <w:rsid w:val="00F828E4"/>
    <w:rsid w:val="00F82A4F"/>
    <w:rsid w:val="00F82A84"/>
    <w:rsid w:val="00F82B72"/>
    <w:rsid w:val="00F82C59"/>
    <w:rsid w:val="00F82E06"/>
    <w:rsid w:val="00F82E15"/>
    <w:rsid w:val="00F82E9B"/>
    <w:rsid w:val="00F82F0A"/>
    <w:rsid w:val="00F83089"/>
    <w:rsid w:val="00F83097"/>
    <w:rsid w:val="00F83263"/>
    <w:rsid w:val="00F83264"/>
    <w:rsid w:val="00F83369"/>
    <w:rsid w:val="00F83416"/>
    <w:rsid w:val="00F83418"/>
    <w:rsid w:val="00F834C0"/>
    <w:rsid w:val="00F83503"/>
    <w:rsid w:val="00F83537"/>
    <w:rsid w:val="00F835E1"/>
    <w:rsid w:val="00F83646"/>
    <w:rsid w:val="00F8368E"/>
    <w:rsid w:val="00F836BF"/>
    <w:rsid w:val="00F83913"/>
    <w:rsid w:val="00F83AF4"/>
    <w:rsid w:val="00F83B2B"/>
    <w:rsid w:val="00F83BED"/>
    <w:rsid w:val="00F83C8B"/>
    <w:rsid w:val="00F83CC5"/>
    <w:rsid w:val="00F83CDC"/>
    <w:rsid w:val="00F83E2B"/>
    <w:rsid w:val="00F83ECE"/>
    <w:rsid w:val="00F83F88"/>
    <w:rsid w:val="00F840CD"/>
    <w:rsid w:val="00F840D4"/>
    <w:rsid w:val="00F84132"/>
    <w:rsid w:val="00F841F3"/>
    <w:rsid w:val="00F84284"/>
    <w:rsid w:val="00F84462"/>
    <w:rsid w:val="00F8446B"/>
    <w:rsid w:val="00F8448D"/>
    <w:rsid w:val="00F844AC"/>
    <w:rsid w:val="00F844AE"/>
    <w:rsid w:val="00F8458A"/>
    <w:rsid w:val="00F845AA"/>
    <w:rsid w:val="00F84666"/>
    <w:rsid w:val="00F8467D"/>
    <w:rsid w:val="00F8467F"/>
    <w:rsid w:val="00F84875"/>
    <w:rsid w:val="00F848CF"/>
    <w:rsid w:val="00F848DC"/>
    <w:rsid w:val="00F84924"/>
    <w:rsid w:val="00F8496B"/>
    <w:rsid w:val="00F8496F"/>
    <w:rsid w:val="00F84A0D"/>
    <w:rsid w:val="00F84AA6"/>
    <w:rsid w:val="00F84C03"/>
    <w:rsid w:val="00F84C4E"/>
    <w:rsid w:val="00F84E0C"/>
    <w:rsid w:val="00F84E18"/>
    <w:rsid w:val="00F84E27"/>
    <w:rsid w:val="00F84F77"/>
    <w:rsid w:val="00F850A5"/>
    <w:rsid w:val="00F850FB"/>
    <w:rsid w:val="00F85131"/>
    <w:rsid w:val="00F85149"/>
    <w:rsid w:val="00F8515E"/>
    <w:rsid w:val="00F8519A"/>
    <w:rsid w:val="00F85256"/>
    <w:rsid w:val="00F85283"/>
    <w:rsid w:val="00F852BE"/>
    <w:rsid w:val="00F852F9"/>
    <w:rsid w:val="00F8530A"/>
    <w:rsid w:val="00F85415"/>
    <w:rsid w:val="00F8544A"/>
    <w:rsid w:val="00F8544F"/>
    <w:rsid w:val="00F855FD"/>
    <w:rsid w:val="00F8569A"/>
    <w:rsid w:val="00F85814"/>
    <w:rsid w:val="00F858C0"/>
    <w:rsid w:val="00F85906"/>
    <w:rsid w:val="00F85917"/>
    <w:rsid w:val="00F859C1"/>
    <w:rsid w:val="00F859DF"/>
    <w:rsid w:val="00F85A2E"/>
    <w:rsid w:val="00F85A9F"/>
    <w:rsid w:val="00F85B3E"/>
    <w:rsid w:val="00F85B4A"/>
    <w:rsid w:val="00F85BEF"/>
    <w:rsid w:val="00F85C66"/>
    <w:rsid w:val="00F85CDB"/>
    <w:rsid w:val="00F85D2B"/>
    <w:rsid w:val="00F85D7C"/>
    <w:rsid w:val="00F85E65"/>
    <w:rsid w:val="00F85EC0"/>
    <w:rsid w:val="00F85ECF"/>
    <w:rsid w:val="00F85FC2"/>
    <w:rsid w:val="00F85FC3"/>
    <w:rsid w:val="00F86103"/>
    <w:rsid w:val="00F8613A"/>
    <w:rsid w:val="00F8613E"/>
    <w:rsid w:val="00F86153"/>
    <w:rsid w:val="00F86218"/>
    <w:rsid w:val="00F86345"/>
    <w:rsid w:val="00F86370"/>
    <w:rsid w:val="00F8651D"/>
    <w:rsid w:val="00F865C4"/>
    <w:rsid w:val="00F865D4"/>
    <w:rsid w:val="00F8666C"/>
    <w:rsid w:val="00F866B8"/>
    <w:rsid w:val="00F866DB"/>
    <w:rsid w:val="00F866E7"/>
    <w:rsid w:val="00F866FC"/>
    <w:rsid w:val="00F8672A"/>
    <w:rsid w:val="00F8673F"/>
    <w:rsid w:val="00F8678D"/>
    <w:rsid w:val="00F8680C"/>
    <w:rsid w:val="00F8690A"/>
    <w:rsid w:val="00F8691A"/>
    <w:rsid w:val="00F86959"/>
    <w:rsid w:val="00F86A01"/>
    <w:rsid w:val="00F86D72"/>
    <w:rsid w:val="00F86DAD"/>
    <w:rsid w:val="00F86E78"/>
    <w:rsid w:val="00F86EBE"/>
    <w:rsid w:val="00F86EE2"/>
    <w:rsid w:val="00F86F5B"/>
    <w:rsid w:val="00F86FAE"/>
    <w:rsid w:val="00F86FE4"/>
    <w:rsid w:val="00F870FB"/>
    <w:rsid w:val="00F8711F"/>
    <w:rsid w:val="00F8712D"/>
    <w:rsid w:val="00F87147"/>
    <w:rsid w:val="00F871CD"/>
    <w:rsid w:val="00F87336"/>
    <w:rsid w:val="00F873A5"/>
    <w:rsid w:val="00F87410"/>
    <w:rsid w:val="00F87658"/>
    <w:rsid w:val="00F87760"/>
    <w:rsid w:val="00F8785B"/>
    <w:rsid w:val="00F878EA"/>
    <w:rsid w:val="00F87922"/>
    <w:rsid w:val="00F8792C"/>
    <w:rsid w:val="00F87A2B"/>
    <w:rsid w:val="00F87A35"/>
    <w:rsid w:val="00F87BAA"/>
    <w:rsid w:val="00F87C0F"/>
    <w:rsid w:val="00F87CEF"/>
    <w:rsid w:val="00F87D25"/>
    <w:rsid w:val="00F87D89"/>
    <w:rsid w:val="00F87E2B"/>
    <w:rsid w:val="00F87F15"/>
    <w:rsid w:val="00F87F92"/>
    <w:rsid w:val="00F87FAE"/>
    <w:rsid w:val="00F90043"/>
    <w:rsid w:val="00F9008D"/>
    <w:rsid w:val="00F901CD"/>
    <w:rsid w:val="00F90231"/>
    <w:rsid w:val="00F90443"/>
    <w:rsid w:val="00F90522"/>
    <w:rsid w:val="00F90672"/>
    <w:rsid w:val="00F907DB"/>
    <w:rsid w:val="00F907FB"/>
    <w:rsid w:val="00F90800"/>
    <w:rsid w:val="00F9081B"/>
    <w:rsid w:val="00F90834"/>
    <w:rsid w:val="00F90846"/>
    <w:rsid w:val="00F90869"/>
    <w:rsid w:val="00F90982"/>
    <w:rsid w:val="00F90A9F"/>
    <w:rsid w:val="00F90AA3"/>
    <w:rsid w:val="00F90DC5"/>
    <w:rsid w:val="00F90E2D"/>
    <w:rsid w:val="00F9116D"/>
    <w:rsid w:val="00F91179"/>
    <w:rsid w:val="00F912A4"/>
    <w:rsid w:val="00F912D2"/>
    <w:rsid w:val="00F912E0"/>
    <w:rsid w:val="00F913C0"/>
    <w:rsid w:val="00F913C8"/>
    <w:rsid w:val="00F913E9"/>
    <w:rsid w:val="00F914CA"/>
    <w:rsid w:val="00F91573"/>
    <w:rsid w:val="00F915CC"/>
    <w:rsid w:val="00F917C7"/>
    <w:rsid w:val="00F9182B"/>
    <w:rsid w:val="00F91831"/>
    <w:rsid w:val="00F91846"/>
    <w:rsid w:val="00F919B5"/>
    <w:rsid w:val="00F919F4"/>
    <w:rsid w:val="00F91A80"/>
    <w:rsid w:val="00F91B57"/>
    <w:rsid w:val="00F91B90"/>
    <w:rsid w:val="00F91C29"/>
    <w:rsid w:val="00F91C8A"/>
    <w:rsid w:val="00F91D58"/>
    <w:rsid w:val="00F91DB1"/>
    <w:rsid w:val="00F91E3E"/>
    <w:rsid w:val="00F91E6B"/>
    <w:rsid w:val="00F91ECD"/>
    <w:rsid w:val="00F91F1E"/>
    <w:rsid w:val="00F92032"/>
    <w:rsid w:val="00F9210E"/>
    <w:rsid w:val="00F92183"/>
    <w:rsid w:val="00F92219"/>
    <w:rsid w:val="00F92235"/>
    <w:rsid w:val="00F9230E"/>
    <w:rsid w:val="00F92321"/>
    <w:rsid w:val="00F9234F"/>
    <w:rsid w:val="00F923DD"/>
    <w:rsid w:val="00F92406"/>
    <w:rsid w:val="00F924EC"/>
    <w:rsid w:val="00F92866"/>
    <w:rsid w:val="00F92878"/>
    <w:rsid w:val="00F928DD"/>
    <w:rsid w:val="00F9298C"/>
    <w:rsid w:val="00F92C25"/>
    <w:rsid w:val="00F92CC3"/>
    <w:rsid w:val="00F92D5E"/>
    <w:rsid w:val="00F93084"/>
    <w:rsid w:val="00F93094"/>
    <w:rsid w:val="00F930EA"/>
    <w:rsid w:val="00F93101"/>
    <w:rsid w:val="00F9315F"/>
    <w:rsid w:val="00F93231"/>
    <w:rsid w:val="00F9353D"/>
    <w:rsid w:val="00F9358D"/>
    <w:rsid w:val="00F93695"/>
    <w:rsid w:val="00F9387B"/>
    <w:rsid w:val="00F938DB"/>
    <w:rsid w:val="00F93960"/>
    <w:rsid w:val="00F93B94"/>
    <w:rsid w:val="00F93CC6"/>
    <w:rsid w:val="00F93F99"/>
    <w:rsid w:val="00F93FE8"/>
    <w:rsid w:val="00F94048"/>
    <w:rsid w:val="00F940D5"/>
    <w:rsid w:val="00F94196"/>
    <w:rsid w:val="00F94252"/>
    <w:rsid w:val="00F94295"/>
    <w:rsid w:val="00F942DC"/>
    <w:rsid w:val="00F9433B"/>
    <w:rsid w:val="00F9465B"/>
    <w:rsid w:val="00F946CD"/>
    <w:rsid w:val="00F948E3"/>
    <w:rsid w:val="00F949C0"/>
    <w:rsid w:val="00F94AB6"/>
    <w:rsid w:val="00F94ADF"/>
    <w:rsid w:val="00F94B2D"/>
    <w:rsid w:val="00F94C71"/>
    <w:rsid w:val="00F94FCE"/>
    <w:rsid w:val="00F94FE6"/>
    <w:rsid w:val="00F951A1"/>
    <w:rsid w:val="00F95245"/>
    <w:rsid w:val="00F95253"/>
    <w:rsid w:val="00F952D4"/>
    <w:rsid w:val="00F95325"/>
    <w:rsid w:val="00F95342"/>
    <w:rsid w:val="00F9534B"/>
    <w:rsid w:val="00F953A0"/>
    <w:rsid w:val="00F953A8"/>
    <w:rsid w:val="00F955E6"/>
    <w:rsid w:val="00F955EC"/>
    <w:rsid w:val="00F95646"/>
    <w:rsid w:val="00F9572D"/>
    <w:rsid w:val="00F957A6"/>
    <w:rsid w:val="00F95895"/>
    <w:rsid w:val="00F958BD"/>
    <w:rsid w:val="00F959AA"/>
    <w:rsid w:val="00F959D7"/>
    <w:rsid w:val="00F95A23"/>
    <w:rsid w:val="00F95A2A"/>
    <w:rsid w:val="00F95A6A"/>
    <w:rsid w:val="00F95A8F"/>
    <w:rsid w:val="00F95BFF"/>
    <w:rsid w:val="00F95C8C"/>
    <w:rsid w:val="00F95CB5"/>
    <w:rsid w:val="00F95D07"/>
    <w:rsid w:val="00F95D10"/>
    <w:rsid w:val="00F95E9B"/>
    <w:rsid w:val="00F961AE"/>
    <w:rsid w:val="00F961CF"/>
    <w:rsid w:val="00F961D1"/>
    <w:rsid w:val="00F961E3"/>
    <w:rsid w:val="00F96215"/>
    <w:rsid w:val="00F9631D"/>
    <w:rsid w:val="00F96392"/>
    <w:rsid w:val="00F963BA"/>
    <w:rsid w:val="00F9650F"/>
    <w:rsid w:val="00F96578"/>
    <w:rsid w:val="00F96603"/>
    <w:rsid w:val="00F9661B"/>
    <w:rsid w:val="00F9668E"/>
    <w:rsid w:val="00F9686C"/>
    <w:rsid w:val="00F96A2A"/>
    <w:rsid w:val="00F96AC9"/>
    <w:rsid w:val="00F96C47"/>
    <w:rsid w:val="00F96C53"/>
    <w:rsid w:val="00F96D10"/>
    <w:rsid w:val="00F96D62"/>
    <w:rsid w:val="00F96E01"/>
    <w:rsid w:val="00F96E73"/>
    <w:rsid w:val="00F96E7F"/>
    <w:rsid w:val="00F96E97"/>
    <w:rsid w:val="00F96ED0"/>
    <w:rsid w:val="00F96EE2"/>
    <w:rsid w:val="00F96F18"/>
    <w:rsid w:val="00F96F21"/>
    <w:rsid w:val="00F96F3E"/>
    <w:rsid w:val="00F970EC"/>
    <w:rsid w:val="00F9713B"/>
    <w:rsid w:val="00F97157"/>
    <w:rsid w:val="00F9716B"/>
    <w:rsid w:val="00F97195"/>
    <w:rsid w:val="00F971F1"/>
    <w:rsid w:val="00F97287"/>
    <w:rsid w:val="00F9737E"/>
    <w:rsid w:val="00F973D9"/>
    <w:rsid w:val="00F97499"/>
    <w:rsid w:val="00F9751C"/>
    <w:rsid w:val="00F97524"/>
    <w:rsid w:val="00F97545"/>
    <w:rsid w:val="00F975D1"/>
    <w:rsid w:val="00F97731"/>
    <w:rsid w:val="00F977CB"/>
    <w:rsid w:val="00F977FC"/>
    <w:rsid w:val="00F97808"/>
    <w:rsid w:val="00F9786C"/>
    <w:rsid w:val="00F978FB"/>
    <w:rsid w:val="00F979EF"/>
    <w:rsid w:val="00F97AB6"/>
    <w:rsid w:val="00F97B9D"/>
    <w:rsid w:val="00F97CB6"/>
    <w:rsid w:val="00F97D14"/>
    <w:rsid w:val="00F97DA9"/>
    <w:rsid w:val="00F97E4B"/>
    <w:rsid w:val="00F97E65"/>
    <w:rsid w:val="00F97FB9"/>
    <w:rsid w:val="00FA005C"/>
    <w:rsid w:val="00FA00F5"/>
    <w:rsid w:val="00FA00FA"/>
    <w:rsid w:val="00FA0107"/>
    <w:rsid w:val="00FA0120"/>
    <w:rsid w:val="00FA01A3"/>
    <w:rsid w:val="00FA0333"/>
    <w:rsid w:val="00FA044E"/>
    <w:rsid w:val="00FA045B"/>
    <w:rsid w:val="00FA04DA"/>
    <w:rsid w:val="00FA05F8"/>
    <w:rsid w:val="00FA0621"/>
    <w:rsid w:val="00FA0653"/>
    <w:rsid w:val="00FA06DE"/>
    <w:rsid w:val="00FA0763"/>
    <w:rsid w:val="00FA0967"/>
    <w:rsid w:val="00FA0AB3"/>
    <w:rsid w:val="00FA0B93"/>
    <w:rsid w:val="00FA0C46"/>
    <w:rsid w:val="00FA0C67"/>
    <w:rsid w:val="00FA0CC5"/>
    <w:rsid w:val="00FA0D56"/>
    <w:rsid w:val="00FA0DAF"/>
    <w:rsid w:val="00FA0F19"/>
    <w:rsid w:val="00FA106B"/>
    <w:rsid w:val="00FA1081"/>
    <w:rsid w:val="00FA117B"/>
    <w:rsid w:val="00FA11BE"/>
    <w:rsid w:val="00FA11BF"/>
    <w:rsid w:val="00FA1307"/>
    <w:rsid w:val="00FA134C"/>
    <w:rsid w:val="00FA13F6"/>
    <w:rsid w:val="00FA14A5"/>
    <w:rsid w:val="00FA1503"/>
    <w:rsid w:val="00FA1553"/>
    <w:rsid w:val="00FA15B7"/>
    <w:rsid w:val="00FA1791"/>
    <w:rsid w:val="00FA17A1"/>
    <w:rsid w:val="00FA1943"/>
    <w:rsid w:val="00FA1998"/>
    <w:rsid w:val="00FA19FF"/>
    <w:rsid w:val="00FA1A0A"/>
    <w:rsid w:val="00FA1A2E"/>
    <w:rsid w:val="00FA1A2F"/>
    <w:rsid w:val="00FA1C65"/>
    <w:rsid w:val="00FA1C92"/>
    <w:rsid w:val="00FA1CAB"/>
    <w:rsid w:val="00FA1E01"/>
    <w:rsid w:val="00FA2064"/>
    <w:rsid w:val="00FA218C"/>
    <w:rsid w:val="00FA2229"/>
    <w:rsid w:val="00FA2241"/>
    <w:rsid w:val="00FA235F"/>
    <w:rsid w:val="00FA2407"/>
    <w:rsid w:val="00FA2561"/>
    <w:rsid w:val="00FA2604"/>
    <w:rsid w:val="00FA2642"/>
    <w:rsid w:val="00FA264A"/>
    <w:rsid w:val="00FA266E"/>
    <w:rsid w:val="00FA26BD"/>
    <w:rsid w:val="00FA2822"/>
    <w:rsid w:val="00FA2907"/>
    <w:rsid w:val="00FA291C"/>
    <w:rsid w:val="00FA2923"/>
    <w:rsid w:val="00FA29A2"/>
    <w:rsid w:val="00FA2A62"/>
    <w:rsid w:val="00FA2A84"/>
    <w:rsid w:val="00FA2CE7"/>
    <w:rsid w:val="00FA2D06"/>
    <w:rsid w:val="00FA2D4A"/>
    <w:rsid w:val="00FA2EA6"/>
    <w:rsid w:val="00FA2F55"/>
    <w:rsid w:val="00FA2FF4"/>
    <w:rsid w:val="00FA304A"/>
    <w:rsid w:val="00FA3057"/>
    <w:rsid w:val="00FA3097"/>
    <w:rsid w:val="00FA30BC"/>
    <w:rsid w:val="00FA3142"/>
    <w:rsid w:val="00FA3149"/>
    <w:rsid w:val="00FA31AC"/>
    <w:rsid w:val="00FA32E0"/>
    <w:rsid w:val="00FA3342"/>
    <w:rsid w:val="00FA3439"/>
    <w:rsid w:val="00FA36A5"/>
    <w:rsid w:val="00FA36B0"/>
    <w:rsid w:val="00FA36FD"/>
    <w:rsid w:val="00FA375C"/>
    <w:rsid w:val="00FA377F"/>
    <w:rsid w:val="00FA383C"/>
    <w:rsid w:val="00FA3840"/>
    <w:rsid w:val="00FA384B"/>
    <w:rsid w:val="00FA38A0"/>
    <w:rsid w:val="00FA3A44"/>
    <w:rsid w:val="00FA3A4F"/>
    <w:rsid w:val="00FA3AF6"/>
    <w:rsid w:val="00FA3B51"/>
    <w:rsid w:val="00FA3BB4"/>
    <w:rsid w:val="00FA3C63"/>
    <w:rsid w:val="00FA3E5E"/>
    <w:rsid w:val="00FA4037"/>
    <w:rsid w:val="00FA4098"/>
    <w:rsid w:val="00FA40A3"/>
    <w:rsid w:val="00FA4194"/>
    <w:rsid w:val="00FA43AE"/>
    <w:rsid w:val="00FA43CD"/>
    <w:rsid w:val="00FA4452"/>
    <w:rsid w:val="00FA449E"/>
    <w:rsid w:val="00FA4532"/>
    <w:rsid w:val="00FA45A3"/>
    <w:rsid w:val="00FA4604"/>
    <w:rsid w:val="00FA4624"/>
    <w:rsid w:val="00FA47B3"/>
    <w:rsid w:val="00FA4848"/>
    <w:rsid w:val="00FA4856"/>
    <w:rsid w:val="00FA4902"/>
    <w:rsid w:val="00FA498A"/>
    <w:rsid w:val="00FA4AA3"/>
    <w:rsid w:val="00FA4C19"/>
    <w:rsid w:val="00FA4C3F"/>
    <w:rsid w:val="00FA4CCC"/>
    <w:rsid w:val="00FA4D0B"/>
    <w:rsid w:val="00FA4E35"/>
    <w:rsid w:val="00FA4E4D"/>
    <w:rsid w:val="00FA4E7E"/>
    <w:rsid w:val="00FA4EFF"/>
    <w:rsid w:val="00FA5176"/>
    <w:rsid w:val="00FA5279"/>
    <w:rsid w:val="00FA528C"/>
    <w:rsid w:val="00FA5468"/>
    <w:rsid w:val="00FA54B5"/>
    <w:rsid w:val="00FA5523"/>
    <w:rsid w:val="00FA5586"/>
    <w:rsid w:val="00FA55D6"/>
    <w:rsid w:val="00FA5600"/>
    <w:rsid w:val="00FA56E5"/>
    <w:rsid w:val="00FA57BF"/>
    <w:rsid w:val="00FA5844"/>
    <w:rsid w:val="00FA585F"/>
    <w:rsid w:val="00FA587E"/>
    <w:rsid w:val="00FA5960"/>
    <w:rsid w:val="00FA5A1D"/>
    <w:rsid w:val="00FA5A39"/>
    <w:rsid w:val="00FA5C63"/>
    <w:rsid w:val="00FA5CCA"/>
    <w:rsid w:val="00FA5D6C"/>
    <w:rsid w:val="00FA5D8A"/>
    <w:rsid w:val="00FA5DFA"/>
    <w:rsid w:val="00FA5E21"/>
    <w:rsid w:val="00FA5F5E"/>
    <w:rsid w:val="00FA62C2"/>
    <w:rsid w:val="00FA62CA"/>
    <w:rsid w:val="00FA64C8"/>
    <w:rsid w:val="00FA6588"/>
    <w:rsid w:val="00FA65F6"/>
    <w:rsid w:val="00FA664F"/>
    <w:rsid w:val="00FA6674"/>
    <w:rsid w:val="00FA67CF"/>
    <w:rsid w:val="00FA6823"/>
    <w:rsid w:val="00FA68A3"/>
    <w:rsid w:val="00FA68F4"/>
    <w:rsid w:val="00FA69B7"/>
    <w:rsid w:val="00FA6AF0"/>
    <w:rsid w:val="00FA6AFA"/>
    <w:rsid w:val="00FA6B37"/>
    <w:rsid w:val="00FA6B46"/>
    <w:rsid w:val="00FA6C07"/>
    <w:rsid w:val="00FA6C0E"/>
    <w:rsid w:val="00FA6C4E"/>
    <w:rsid w:val="00FA6CFE"/>
    <w:rsid w:val="00FA6E65"/>
    <w:rsid w:val="00FA6EEA"/>
    <w:rsid w:val="00FA7052"/>
    <w:rsid w:val="00FA706D"/>
    <w:rsid w:val="00FA749B"/>
    <w:rsid w:val="00FA7582"/>
    <w:rsid w:val="00FA759E"/>
    <w:rsid w:val="00FA75A6"/>
    <w:rsid w:val="00FA75A7"/>
    <w:rsid w:val="00FA75E5"/>
    <w:rsid w:val="00FA7648"/>
    <w:rsid w:val="00FA767D"/>
    <w:rsid w:val="00FA7A0F"/>
    <w:rsid w:val="00FA7B29"/>
    <w:rsid w:val="00FA7BDF"/>
    <w:rsid w:val="00FA7C0B"/>
    <w:rsid w:val="00FA7C26"/>
    <w:rsid w:val="00FA7C8F"/>
    <w:rsid w:val="00FA7CCB"/>
    <w:rsid w:val="00FA7DA7"/>
    <w:rsid w:val="00FA7FB5"/>
    <w:rsid w:val="00FB00D3"/>
    <w:rsid w:val="00FB01D7"/>
    <w:rsid w:val="00FB0339"/>
    <w:rsid w:val="00FB044A"/>
    <w:rsid w:val="00FB0453"/>
    <w:rsid w:val="00FB04CC"/>
    <w:rsid w:val="00FB0520"/>
    <w:rsid w:val="00FB0595"/>
    <w:rsid w:val="00FB06B4"/>
    <w:rsid w:val="00FB07E5"/>
    <w:rsid w:val="00FB0873"/>
    <w:rsid w:val="00FB08C3"/>
    <w:rsid w:val="00FB0AD4"/>
    <w:rsid w:val="00FB0B01"/>
    <w:rsid w:val="00FB0B44"/>
    <w:rsid w:val="00FB0B58"/>
    <w:rsid w:val="00FB0B7A"/>
    <w:rsid w:val="00FB0BF6"/>
    <w:rsid w:val="00FB0BF9"/>
    <w:rsid w:val="00FB0CA7"/>
    <w:rsid w:val="00FB0DA3"/>
    <w:rsid w:val="00FB1047"/>
    <w:rsid w:val="00FB106D"/>
    <w:rsid w:val="00FB1320"/>
    <w:rsid w:val="00FB13C6"/>
    <w:rsid w:val="00FB14AD"/>
    <w:rsid w:val="00FB14B1"/>
    <w:rsid w:val="00FB14CE"/>
    <w:rsid w:val="00FB14E9"/>
    <w:rsid w:val="00FB1501"/>
    <w:rsid w:val="00FB155A"/>
    <w:rsid w:val="00FB15C2"/>
    <w:rsid w:val="00FB16B1"/>
    <w:rsid w:val="00FB16E4"/>
    <w:rsid w:val="00FB17D4"/>
    <w:rsid w:val="00FB1893"/>
    <w:rsid w:val="00FB1B62"/>
    <w:rsid w:val="00FB1B71"/>
    <w:rsid w:val="00FB1BE1"/>
    <w:rsid w:val="00FB1CAD"/>
    <w:rsid w:val="00FB1CCF"/>
    <w:rsid w:val="00FB1E7C"/>
    <w:rsid w:val="00FB1EB8"/>
    <w:rsid w:val="00FB1F2C"/>
    <w:rsid w:val="00FB1F8E"/>
    <w:rsid w:val="00FB1FA6"/>
    <w:rsid w:val="00FB207E"/>
    <w:rsid w:val="00FB2101"/>
    <w:rsid w:val="00FB221E"/>
    <w:rsid w:val="00FB2234"/>
    <w:rsid w:val="00FB2344"/>
    <w:rsid w:val="00FB23DF"/>
    <w:rsid w:val="00FB244A"/>
    <w:rsid w:val="00FB263A"/>
    <w:rsid w:val="00FB2643"/>
    <w:rsid w:val="00FB2706"/>
    <w:rsid w:val="00FB271F"/>
    <w:rsid w:val="00FB2729"/>
    <w:rsid w:val="00FB274E"/>
    <w:rsid w:val="00FB2897"/>
    <w:rsid w:val="00FB28D6"/>
    <w:rsid w:val="00FB2942"/>
    <w:rsid w:val="00FB2A15"/>
    <w:rsid w:val="00FB2A1F"/>
    <w:rsid w:val="00FB2A72"/>
    <w:rsid w:val="00FB2AEB"/>
    <w:rsid w:val="00FB2B7D"/>
    <w:rsid w:val="00FB2C91"/>
    <w:rsid w:val="00FB2D5C"/>
    <w:rsid w:val="00FB2E49"/>
    <w:rsid w:val="00FB2F46"/>
    <w:rsid w:val="00FB3052"/>
    <w:rsid w:val="00FB30D1"/>
    <w:rsid w:val="00FB30FB"/>
    <w:rsid w:val="00FB311E"/>
    <w:rsid w:val="00FB312F"/>
    <w:rsid w:val="00FB31D5"/>
    <w:rsid w:val="00FB31F4"/>
    <w:rsid w:val="00FB320A"/>
    <w:rsid w:val="00FB32C3"/>
    <w:rsid w:val="00FB32EE"/>
    <w:rsid w:val="00FB3303"/>
    <w:rsid w:val="00FB3409"/>
    <w:rsid w:val="00FB3481"/>
    <w:rsid w:val="00FB34C9"/>
    <w:rsid w:val="00FB34E5"/>
    <w:rsid w:val="00FB352F"/>
    <w:rsid w:val="00FB3650"/>
    <w:rsid w:val="00FB3697"/>
    <w:rsid w:val="00FB369B"/>
    <w:rsid w:val="00FB36BD"/>
    <w:rsid w:val="00FB3818"/>
    <w:rsid w:val="00FB3863"/>
    <w:rsid w:val="00FB390C"/>
    <w:rsid w:val="00FB3925"/>
    <w:rsid w:val="00FB39C2"/>
    <w:rsid w:val="00FB3ACA"/>
    <w:rsid w:val="00FB3C25"/>
    <w:rsid w:val="00FB3E33"/>
    <w:rsid w:val="00FB3E58"/>
    <w:rsid w:val="00FB3E65"/>
    <w:rsid w:val="00FB3F53"/>
    <w:rsid w:val="00FB3FB8"/>
    <w:rsid w:val="00FB4103"/>
    <w:rsid w:val="00FB439C"/>
    <w:rsid w:val="00FB4448"/>
    <w:rsid w:val="00FB44B5"/>
    <w:rsid w:val="00FB455A"/>
    <w:rsid w:val="00FB4663"/>
    <w:rsid w:val="00FB46B4"/>
    <w:rsid w:val="00FB4764"/>
    <w:rsid w:val="00FB4864"/>
    <w:rsid w:val="00FB492F"/>
    <w:rsid w:val="00FB49F3"/>
    <w:rsid w:val="00FB4A2B"/>
    <w:rsid w:val="00FB4A92"/>
    <w:rsid w:val="00FB4ADC"/>
    <w:rsid w:val="00FB4B81"/>
    <w:rsid w:val="00FB4B90"/>
    <w:rsid w:val="00FB4BF6"/>
    <w:rsid w:val="00FB4C2C"/>
    <w:rsid w:val="00FB4C4A"/>
    <w:rsid w:val="00FB4D3B"/>
    <w:rsid w:val="00FB4E86"/>
    <w:rsid w:val="00FB4EFF"/>
    <w:rsid w:val="00FB4F8B"/>
    <w:rsid w:val="00FB50D8"/>
    <w:rsid w:val="00FB50DB"/>
    <w:rsid w:val="00FB514A"/>
    <w:rsid w:val="00FB522D"/>
    <w:rsid w:val="00FB530D"/>
    <w:rsid w:val="00FB5341"/>
    <w:rsid w:val="00FB53AC"/>
    <w:rsid w:val="00FB5469"/>
    <w:rsid w:val="00FB5490"/>
    <w:rsid w:val="00FB5600"/>
    <w:rsid w:val="00FB5697"/>
    <w:rsid w:val="00FB57B6"/>
    <w:rsid w:val="00FB57D3"/>
    <w:rsid w:val="00FB5849"/>
    <w:rsid w:val="00FB58C2"/>
    <w:rsid w:val="00FB590D"/>
    <w:rsid w:val="00FB5964"/>
    <w:rsid w:val="00FB5B3C"/>
    <w:rsid w:val="00FB5BD7"/>
    <w:rsid w:val="00FB5BF3"/>
    <w:rsid w:val="00FB5BF9"/>
    <w:rsid w:val="00FB5CCE"/>
    <w:rsid w:val="00FB5CD0"/>
    <w:rsid w:val="00FB5DB6"/>
    <w:rsid w:val="00FB5F18"/>
    <w:rsid w:val="00FB5F8F"/>
    <w:rsid w:val="00FB5F9E"/>
    <w:rsid w:val="00FB600F"/>
    <w:rsid w:val="00FB6097"/>
    <w:rsid w:val="00FB60B2"/>
    <w:rsid w:val="00FB61E1"/>
    <w:rsid w:val="00FB657A"/>
    <w:rsid w:val="00FB6586"/>
    <w:rsid w:val="00FB6707"/>
    <w:rsid w:val="00FB67F2"/>
    <w:rsid w:val="00FB6955"/>
    <w:rsid w:val="00FB69F1"/>
    <w:rsid w:val="00FB69FB"/>
    <w:rsid w:val="00FB6A35"/>
    <w:rsid w:val="00FB6CBE"/>
    <w:rsid w:val="00FB6CD6"/>
    <w:rsid w:val="00FB6D9A"/>
    <w:rsid w:val="00FB6DF3"/>
    <w:rsid w:val="00FB6F8E"/>
    <w:rsid w:val="00FB6FC7"/>
    <w:rsid w:val="00FB70C4"/>
    <w:rsid w:val="00FB70FF"/>
    <w:rsid w:val="00FB7253"/>
    <w:rsid w:val="00FB7285"/>
    <w:rsid w:val="00FB7427"/>
    <w:rsid w:val="00FB74CB"/>
    <w:rsid w:val="00FB753B"/>
    <w:rsid w:val="00FB757E"/>
    <w:rsid w:val="00FB76CC"/>
    <w:rsid w:val="00FB7783"/>
    <w:rsid w:val="00FB7798"/>
    <w:rsid w:val="00FB77B7"/>
    <w:rsid w:val="00FB7816"/>
    <w:rsid w:val="00FB788D"/>
    <w:rsid w:val="00FB789D"/>
    <w:rsid w:val="00FB78B3"/>
    <w:rsid w:val="00FB7998"/>
    <w:rsid w:val="00FB79AF"/>
    <w:rsid w:val="00FB7B24"/>
    <w:rsid w:val="00FB7B36"/>
    <w:rsid w:val="00FB7B41"/>
    <w:rsid w:val="00FB7BB3"/>
    <w:rsid w:val="00FB7BFB"/>
    <w:rsid w:val="00FB7C74"/>
    <w:rsid w:val="00FB7CD3"/>
    <w:rsid w:val="00FB7CE6"/>
    <w:rsid w:val="00FB7D01"/>
    <w:rsid w:val="00FB7DDB"/>
    <w:rsid w:val="00FB7EEF"/>
    <w:rsid w:val="00FB7F45"/>
    <w:rsid w:val="00FB7F65"/>
    <w:rsid w:val="00FB7FD8"/>
    <w:rsid w:val="00FC0017"/>
    <w:rsid w:val="00FC0061"/>
    <w:rsid w:val="00FC007F"/>
    <w:rsid w:val="00FC00B5"/>
    <w:rsid w:val="00FC013E"/>
    <w:rsid w:val="00FC0167"/>
    <w:rsid w:val="00FC01F6"/>
    <w:rsid w:val="00FC02A3"/>
    <w:rsid w:val="00FC02D0"/>
    <w:rsid w:val="00FC0485"/>
    <w:rsid w:val="00FC049F"/>
    <w:rsid w:val="00FC0561"/>
    <w:rsid w:val="00FC0597"/>
    <w:rsid w:val="00FC068F"/>
    <w:rsid w:val="00FC077E"/>
    <w:rsid w:val="00FC0787"/>
    <w:rsid w:val="00FC0789"/>
    <w:rsid w:val="00FC09A5"/>
    <w:rsid w:val="00FC0A4E"/>
    <w:rsid w:val="00FC0AA3"/>
    <w:rsid w:val="00FC0D00"/>
    <w:rsid w:val="00FC0D16"/>
    <w:rsid w:val="00FC0DB5"/>
    <w:rsid w:val="00FC0DE3"/>
    <w:rsid w:val="00FC0DE9"/>
    <w:rsid w:val="00FC0E01"/>
    <w:rsid w:val="00FC0E24"/>
    <w:rsid w:val="00FC0F00"/>
    <w:rsid w:val="00FC1002"/>
    <w:rsid w:val="00FC11AC"/>
    <w:rsid w:val="00FC11D3"/>
    <w:rsid w:val="00FC12D0"/>
    <w:rsid w:val="00FC12FF"/>
    <w:rsid w:val="00FC132C"/>
    <w:rsid w:val="00FC1377"/>
    <w:rsid w:val="00FC1415"/>
    <w:rsid w:val="00FC1435"/>
    <w:rsid w:val="00FC1456"/>
    <w:rsid w:val="00FC147F"/>
    <w:rsid w:val="00FC14D3"/>
    <w:rsid w:val="00FC1517"/>
    <w:rsid w:val="00FC15D8"/>
    <w:rsid w:val="00FC15DF"/>
    <w:rsid w:val="00FC1819"/>
    <w:rsid w:val="00FC181B"/>
    <w:rsid w:val="00FC18C7"/>
    <w:rsid w:val="00FC18FA"/>
    <w:rsid w:val="00FC1988"/>
    <w:rsid w:val="00FC1994"/>
    <w:rsid w:val="00FC19DA"/>
    <w:rsid w:val="00FC1BD9"/>
    <w:rsid w:val="00FC1C7D"/>
    <w:rsid w:val="00FC1D53"/>
    <w:rsid w:val="00FC1EB9"/>
    <w:rsid w:val="00FC228B"/>
    <w:rsid w:val="00FC22B6"/>
    <w:rsid w:val="00FC23A7"/>
    <w:rsid w:val="00FC24E2"/>
    <w:rsid w:val="00FC2609"/>
    <w:rsid w:val="00FC26BD"/>
    <w:rsid w:val="00FC2739"/>
    <w:rsid w:val="00FC28F5"/>
    <w:rsid w:val="00FC2903"/>
    <w:rsid w:val="00FC2939"/>
    <w:rsid w:val="00FC2B61"/>
    <w:rsid w:val="00FC2C78"/>
    <w:rsid w:val="00FC2CDE"/>
    <w:rsid w:val="00FC2CEE"/>
    <w:rsid w:val="00FC2DCD"/>
    <w:rsid w:val="00FC2EC7"/>
    <w:rsid w:val="00FC2F03"/>
    <w:rsid w:val="00FC2F60"/>
    <w:rsid w:val="00FC2FDB"/>
    <w:rsid w:val="00FC3064"/>
    <w:rsid w:val="00FC3170"/>
    <w:rsid w:val="00FC326A"/>
    <w:rsid w:val="00FC349D"/>
    <w:rsid w:val="00FC35AC"/>
    <w:rsid w:val="00FC35C7"/>
    <w:rsid w:val="00FC3606"/>
    <w:rsid w:val="00FC365F"/>
    <w:rsid w:val="00FC36C5"/>
    <w:rsid w:val="00FC370D"/>
    <w:rsid w:val="00FC375B"/>
    <w:rsid w:val="00FC378A"/>
    <w:rsid w:val="00FC37A5"/>
    <w:rsid w:val="00FC37CE"/>
    <w:rsid w:val="00FC37E7"/>
    <w:rsid w:val="00FC387D"/>
    <w:rsid w:val="00FC3897"/>
    <w:rsid w:val="00FC38F8"/>
    <w:rsid w:val="00FC39C4"/>
    <w:rsid w:val="00FC3AC5"/>
    <w:rsid w:val="00FC3B7B"/>
    <w:rsid w:val="00FC3B98"/>
    <w:rsid w:val="00FC3BB6"/>
    <w:rsid w:val="00FC3BE3"/>
    <w:rsid w:val="00FC3C15"/>
    <w:rsid w:val="00FC3C68"/>
    <w:rsid w:val="00FC3E87"/>
    <w:rsid w:val="00FC3F4A"/>
    <w:rsid w:val="00FC3FB3"/>
    <w:rsid w:val="00FC40B1"/>
    <w:rsid w:val="00FC411C"/>
    <w:rsid w:val="00FC4344"/>
    <w:rsid w:val="00FC4460"/>
    <w:rsid w:val="00FC44C4"/>
    <w:rsid w:val="00FC4652"/>
    <w:rsid w:val="00FC46F8"/>
    <w:rsid w:val="00FC473A"/>
    <w:rsid w:val="00FC492D"/>
    <w:rsid w:val="00FC4A2D"/>
    <w:rsid w:val="00FC4A4A"/>
    <w:rsid w:val="00FC4A94"/>
    <w:rsid w:val="00FC4AA9"/>
    <w:rsid w:val="00FC4B09"/>
    <w:rsid w:val="00FC4B37"/>
    <w:rsid w:val="00FC4B82"/>
    <w:rsid w:val="00FC4BD8"/>
    <w:rsid w:val="00FC4BDF"/>
    <w:rsid w:val="00FC4C28"/>
    <w:rsid w:val="00FC4D16"/>
    <w:rsid w:val="00FC4D4C"/>
    <w:rsid w:val="00FC4DD5"/>
    <w:rsid w:val="00FC4E9F"/>
    <w:rsid w:val="00FC4F49"/>
    <w:rsid w:val="00FC4F4D"/>
    <w:rsid w:val="00FC4F8B"/>
    <w:rsid w:val="00FC4FF3"/>
    <w:rsid w:val="00FC5042"/>
    <w:rsid w:val="00FC507F"/>
    <w:rsid w:val="00FC5110"/>
    <w:rsid w:val="00FC512D"/>
    <w:rsid w:val="00FC51B2"/>
    <w:rsid w:val="00FC51C5"/>
    <w:rsid w:val="00FC51CA"/>
    <w:rsid w:val="00FC51EA"/>
    <w:rsid w:val="00FC5213"/>
    <w:rsid w:val="00FC5271"/>
    <w:rsid w:val="00FC5324"/>
    <w:rsid w:val="00FC53A0"/>
    <w:rsid w:val="00FC542D"/>
    <w:rsid w:val="00FC5471"/>
    <w:rsid w:val="00FC54A5"/>
    <w:rsid w:val="00FC554B"/>
    <w:rsid w:val="00FC55BC"/>
    <w:rsid w:val="00FC5606"/>
    <w:rsid w:val="00FC5612"/>
    <w:rsid w:val="00FC568D"/>
    <w:rsid w:val="00FC569B"/>
    <w:rsid w:val="00FC571E"/>
    <w:rsid w:val="00FC577E"/>
    <w:rsid w:val="00FC58EC"/>
    <w:rsid w:val="00FC58F2"/>
    <w:rsid w:val="00FC593A"/>
    <w:rsid w:val="00FC59B4"/>
    <w:rsid w:val="00FC59D6"/>
    <w:rsid w:val="00FC5ACA"/>
    <w:rsid w:val="00FC5B0A"/>
    <w:rsid w:val="00FC5B59"/>
    <w:rsid w:val="00FC5BD5"/>
    <w:rsid w:val="00FC5C3A"/>
    <w:rsid w:val="00FC5CDF"/>
    <w:rsid w:val="00FC5E69"/>
    <w:rsid w:val="00FC5F16"/>
    <w:rsid w:val="00FC5F63"/>
    <w:rsid w:val="00FC5F82"/>
    <w:rsid w:val="00FC6033"/>
    <w:rsid w:val="00FC6061"/>
    <w:rsid w:val="00FC6083"/>
    <w:rsid w:val="00FC60C5"/>
    <w:rsid w:val="00FC60CB"/>
    <w:rsid w:val="00FC612D"/>
    <w:rsid w:val="00FC6131"/>
    <w:rsid w:val="00FC623A"/>
    <w:rsid w:val="00FC632C"/>
    <w:rsid w:val="00FC63FC"/>
    <w:rsid w:val="00FC6401"/>
    <w:rsid w:val="00FC6409"/>
    <w:rsid w:val="00FC649A"/>
    <w:rsid w:val="00FC669F"/>
    <w:rsid w:val="00FC66A2"/>
    <w:rsid w:val="00FC673C"/>
    <w:rsid w:val="00FC6826"/>
    <w:rsid w:val="00FC693D"/>
    <w:rsid w:val="00FC69CD"/>
    <w:rsid w:val="00FC6A27"/>
    <w:rsid w:val="00FC6AA5"/>
    <w:rsid w:val="00FC6AF5"/>
    <w:rsid w:val="00FC6B85"/>
    <w:rsid w:val="00FC6BBB"/>
    <w:rsid w:val="00FC6C2F"/>
    <w:rsid w:val="00FC6C5F"/>
    <w:rsid w:val="00FC6CD0"/>
    <w:rsid w:val="00FC6F4D"/>
    <w:rsid w:val="00FC6F72"/>
    <w:rsid w:val="00FC6F76"/>
    <w:rsid w:val="00FC6F90"/>
    <w:rsid w:val="00FC6FA2"/>
    <w:rsid w:val="00FC7056"/>
    <w:rsid w:val="00FC713E"/>
    <w:rsid w:val="00FC7141"/>
    <w:rsid w:val="00FC7190"/>
    <w:rsid w:val="00FC71E3"/>
    <w:rsid w:val="00FC7327"/>
    <w:rsid w:val="00FC7397"/>
    <w:rsid w:val="00FC7442"/>
    <w:rsid w:val="00FC74D6"/>
    <w:rsid w:val="00FC7520"/>
    <w:rsid w:val="00FC7754"/>
    <w:rsid w:val="00FC77DB"/>
    <w:rsid w:val="00FC780E"/>
    <w:rsid w:val="00FC7A28"/>
    <w:rsid w:val="00FC7B14"/>
    <w:rsid w:val="00FC7B75"/>
    <w:rsid w:val="00FC7B7C"/>
    <w:rsid w:val="00FC7BDB"/>
    <w:rsid w:val="00FC7BF7"/>
    <w:rsid w:val="00FC7C4B"/>
    <w:rsid w:val="00FC7CF1"/>
    <w:rsid w:val="00FC7D2E"/>
    <w:rsid w:val="00FC7D39"/>
    <w:rsid w:val="00FC7DF8"/>
    <w:rsid w:val="00FC7E29"/>
    <w:rsid w:val="00FC7EA3"/>
    <w:rsid w:val="00FC7FCB"/>
    <w:rsid w:val="00FD0088"/>
    <w:rsid w:val="00FD00CC"/>
    <w:rsid w:val="00FD0252"/>
    <w:rsid w:val="00FD0357"/>
    <w:rsid w:val="00FD03D9"/>
    <w:rsid w:val="00FD03DC"/>
    <w:rsid w:val="00FD041B"/>
    <w:rsid w:val="00FD0458"/>
    <w:rsid w:val="00FD0485"/>
    <w:rsid w:val="00FD0584"/>
    <w:rsid w:val="00FD0685"/>
    <w:rsid w:val="00FD068A"/>
    <w:rsid w:val="00FD0763"/>
    <w:rsid w:val="00FD07CD"/>
    <w:rsid w:val="00FD0847"/>
    <w:rsid w:val="00FD08DE"/>
    <w:rsid w:val="00FD0986"/>
    <w:rsid w:val="00FD0B57"/>
    <w:rsid w:val="00FD0CE6"/>
    <w:rsid w:val="00FD0D22"/>
    <w:rsid w:val="00FD0D2A"/>
    <w:rsid w:val="00FD0E59"/>
    <w:rsid w:val="00FD0E7F"/>
    <w:rsid w:val="00FD0E91"/>
    <w:rsid w:val="00FD0FB6"/>
    <w:rsid w:val="00FD1004"/>
    <w:rsid w:val="00FD1087"/>
    <w:rsid w:val="00FD10BC"/>
    <w:rsid w:val="00FD10E3"/>
    <w:rsid w:val="00FD11AB"/>
    <w:rsid w:val="00FD1261"/>
    <w:rsid w:val="00FD12B6"/>
    <w:rsid w:val="00FD12FC"/>
    <w:rsid w:val="00FD131A"/>
    <w:rsid w:val="00FD144A"/>
    <w:rsid w:val="00FD150E"/>
    <w:rsid w:val="00FD1563"/>
    <w:rsid w:val="00FD15C3"/>
    <w:rsid w:val="00FD174F"/>
    <w:rsid w:val="00FD1809"/>
    <w:rsid w:val="00FD18DE"/>
    <w:rsid w:val="00FD18FB"/>
    <w:rsid w:val="00FD1926"/>
    <w:rsid w:val="00FD19B7"/>
    <w:rsid w:val="00FD1A10"/>
    <w:rsid w:val="00FD1A4A"/>
    <w:rsid w:val="00FD1AB7"/>
    <w:rsid w:val="00FD1AC2"/>
    <w:rsid w:val="00FD1B49"/>
    <w:rsid w:val="00FD1D6F"/>
    <w:rsid w:val="00FD1DB7"/>
    <w:rsid w:val="00FD1F37"/>
    <w:rsid w:val="00FD1F48"/>
    <w:rsid w:val="00FD1F6D"/>
    <w:rsid w:val="00FD1F83"/>
    <w:rsid w:val="00FD20C5"/>
    <w:rsid w:val="00FD2161"/>
    <w:rsid w:val="00FD2164"/>
    <w:rsid w:val="00FD2337"/>
    <w:rsid w:val="00FD2396"/>
    <w:rsid w:val="00FD243E"/>
    <w:rsid w:val="00FD24D0"/>
    <w:rsid w:val="00FD25F6"/>
    <w:rsid w:val="00FD27C7"/>
    <w:rsid w:val="00FD27EB"/>
    <w:rsid w:val="00FD27F0"/>
    <w:rsid w:val="00FD2891"/>
    <w:rsid w:val="00FD2954"/>
    <w:rsid w:val="00FD2989"/>
    <w:rsid w:val="00FD298C"/>
    <w:rsid w:val="00FD2A26"/>
    <w:rsid w:val="00FD2B90"/>
    <w:rsid w:val="00FD2C9E"/>
    <w:rsid w:val="00FD2CCE"/>
    <w:rsid w:val="00FD2D62"/>
    <w:rsid w:val="00FD2D7A"/>
    <w:rsid w:val="00FD2D82"/>
    <w:rsid w:val="00FD2DE9"/>
    <w:rsid w:val="00FD2DFC"/>
    <w:rsid w:val="00FD2F60"/>
    <w:rsid w:val="00FD2FAD"/>
    <w:rsid w:val="00FD30D6"/>
    <w:rsid w:val="00FD30E5"/>
    <w:rsid w:val="00FD32E8"/>
    <w:rsid w:val="00FD33C0"/>
    <w:rsid w:val="00FD33EC"/>
    <w:rsid w:val="00FD34AA"/>
    <w:rsid w:val="00FD34F1"/>
    <w:rsid w:val="00FD3513"/>
    <w:rsid w:val="00FD3556"/>
    <w:rsid w:val="00FD368B"/>
    <w:rsid w:val="00FD36E8"/>
    <w:rsid w:val="00FD37F6"/>
    <w:rsid w:val="00FD3875"/>
    <w:rsid w:val="00FD3959"/>
    <w:rsid w:val="00FD396F"/>
    <w:rsid w:val="00FD39E0"/>
    <w:rsid w:val="00FD3A52"/>
    <w:rsid w:val="00FD3A5B"/>
    <w:rsid w:val="00FD3A64"/>
    <w:rsid w:val="00FD3B13"/>
    <w:rsid w:val="00FD3B25"/>
    <w:rsid w:val="00FD3BAC"/>
    <w:rsid w:val="00FD3BF9"/>
    <w:rsid w:val="00FD3C65"/>
    <w:rsid w:val="00FD3C78"/>
    <w:rsid w:val="00FD3CEC"/>
    <w:rsid w:val="00FD3D2D"/>
    <w:rsid w:val="00FD3EF6"/>
    <w:rsid w:val="00FD402A"/>
    <w:rsid w:val="00FD4061"/>
    <w:rsid w:val="00FD407C"/>
    <w:rsid w:val="00FD4093"/>
    <w:rsid w:val="00FD40C8"/>
    <w:rsid w:val="00FD40D2"/>
    <w:rsid w:val="00FD4141"/>
    <w:rsid w:val="00FD429A"/>
    <w:rsid w:val="00FD4608"/>
    <w:rsid w:val="00FD4618"/>
    <w:rsid w:val="00FD465A"/>
    <w:rsid w:val="00FD4846"/>
    <w:rsid w:val="00FD486F"/>
    <w:rsid w:val="00FD48C6"/>
    <w:rsid w:val="00FD4912"/>
    <w:rsid w:val="00FD4914"/>
    <w:rsid w:val="00FD4A06"/>
    <w:rsid w:val="00FD4A35"/>
    <w:rsid w:val="00FD4B71"/>
    <w:rsid w:val="00FD4B90"/>
    <w:rsid w:val="00FD4C4B"/>
    <w:rsid w:val="00FD4E87"/>
    <w:rsid w:val="00FD4F67"/>
    <w:rsid w:val="00FD5003"/>
    <w:rsid w:val="00FD51DA"/>
    <w:rsid w:val="00FD5204"/>
    <w:rsid w:val="00FD5229"/>
    <w:rsid w:val="00FD5377"/>
    <w:rsid w:val="00FD5420"/>
    <w:rsid w:val="00FD54B0"/>
    <w:rsid w:val="00FD55DD"/>
    <w:rsid w:val="00FD5691"/>
    <w:rsid w:val="00FD575D"/>
    <w:rsid w:val="00FD57A5"/>
    <w:rsid w:val="00FD580B"/>
    <w:rsid w:val="00FD581B"/>
    <w:rsid w:val="00FD58E0"/>
    <w:rsid w:val="00FD597E"/>
    <w:rsid w:val="00FD59FC"/>
    <w:rsid w:val="00FD5A38"/>
    <w:rsid w:val="00FD5ABF"/>
    <w:rsid w:val="00FD5BB4"/>
    <w:rsid w:val="00FD5C3A"/>
    <w:rsid w:val="00FD5C3C"/>
    <w:rsid w:val="00FD5C6F"/>
    <w:rsid w:val="00FD5F2F"/>
    <w:rsid w:val="00FD5F99"/>
    <w:rsid w:val="00FD608D"/>
    <w:rsid w:val="00FD60DD"/>
    <w:rsid w:val="00FD6287"/>
    <w:rsid w:val="00FD632F"/>
    <w:rsid w:val="00FD635C"/>
    <w:rsid w:val="00FD646B"/>
    <w:rsid w:val="00FD64D0"/>
    <w:rsid w:val="00FD654D"/>
    <w:rsid w:val="00FD6720"/>
    <w:rsid w:val="00FD6795"/>
    <w:rsid w:val="00FD67B5"/>
    <w:rsid w:val="00FD67ED"/>
    <w:rsid w:val="00FD6964"/>
    <w:rsid w:val="00FD6A07"/>
    <w:rsid w:val="00FD6A53"/>
    <w:rsid w:val="00FD6A56"/>
    <w:rsid w:val="00FD6B07"/>
    <w:rsid w:val="00FD6BB6"/>
    <w:rsid w:val="00FD6C3C"/>
    <w:rsid w:val="00FD6D46"/>
    <w:rsid w:val="00FD6E56"/>
    <w:rsid w:val="00FD6EF5"/>
    <w:rsid w:val="00FD6F22"/>
    <w:rsid w:val="00FD6F89"/>
    <w:rsid w:val="00FD7003"/>
    <w:rsid w:val="00FD70BB"/>
    <w:rsid w:val="00FD71DE"/>
    <w:rsid w:val="00FD7249"/>
    <w:rsid w:val="00FD728E"/>
    <w:rsid w:val="00FD7396"/>
    <w:rsid w:val="00FD73A9"/>
    <w:rsid w:val="00FD73CB"/>
    <w:rsid w:val="00FD74EE"/>
    <w:rsid w:val="00FD7641"/>
    <w:rsid w:val="00FD7787"/>
    <w:rsid w:val="00FD77E9"/>
    <w:rsid w:val="00FD78D9"/>
    <w:rsid w:val="00FD7A27"/>
    <w:rsid w:val="00FD7A2B"/>
    <w:rsid w:val="00FD7B68"/>
    <w:rsid w:val="00FD7CF0"/>
    <w:rsid w:val="00FD7D15"/>
    <w:rsid w:val="00FD7DD6"/>
    <w:rsid w:val="00FD7ECA"/>
    <w:rsid w:val="00FD7FAB"/>
    <w:rsid w:val="00FD7FB8"/>
    <w:rsid w:val="00FE0058"/>
    <w:rsid w:val="00FE0090"/>
    <w:rsid w:val="00FE0145"/>
    <w:rsid w:val="00FE0167"/>
    <w:rsid w:val="00FE0237"/>
    <w:rsid w:val="00FE0255"/>
    <w:rsid w:val="00FE0261"/>
    <w:rsid w:val="00FE02C6"/>
    <w:rsid w:val="00FE03F2"/>
    <w:rsid w:val="00FE043C"/>
    <w:rsid w:val="00FE04D9"/>
    <w:rsid w:val="00FE055A"/>
    <w:rsid w:val="00FE056E"/>
    <w:rsid w:val="00FE060B"/>
    <w:rsid w:val="00FE07B7"/>
    <w:rsid w:val="00FE0886"/>
    <w:rsid w:val="00FE0900"/>
    <w:rsid w:val="00FE09CF"/>
    <w:rsid w:val="00FE0A52"/>
    <w:rsid w:val="00FE0B25"/>
    <w:rsid w:val="00FE0D01"/>
    <w:rsid w:val="00FE0DD2"/>
    <w:rsid w:val="00FE0E61"/>
    <w:rsid w:val="00FE0E98"/>
    <w:rsid w:val="00FE0EC1"/>
    <w:rsid w:val="00FE0EEB"/>
    <w:rsid w:val="00FE0F37"/>
    <w:rsid w:val="00FE0FB7"/>
    <w:rsid w:val="00FE0FCC"/>
    <w:rsid w:val="00FE0FD0"/>
    <w:rsid w:val="00FE0FEF"/>
    <w:rsid w:val="00FE100E"/>
    <w:rsid w:val="00FE10AB"/>
    <w:rsid w:val="00FE12A8"/>
    <w:rsid w:val="00FE142D"/>
    <w:rsid w:val="00FE14C4"/>
    <w:rsid w:val="00FE1510"/>
    <w:rsid w:val="00FE1576"/>
    <w:rsid w:val="00FE17C2"/>
    <w:rsid w:val="00FE17E4"/>
    <w:rsid w:val="00FE1946"/>
    <w:rsid w:val="00FE1B3E"/>
    <w:rsid w:val="00FE1C43"/>
    <w:rsid w:val="00FE1C78"/>
    <w:rsid w:val="00FE1CDF"/>
    <w:rsid w:val="00FE1DB5"/>
    <w:rsid w:val="00FE1DC5"/>
    <w:rsid w:val="00FE1DD6"/>
    <w:rsid w:val="00FE1F1D"/>
    <w:rsid w:val="00FE1F92"/>
    <w:rsid w:val="00FE1FB6"/>
    <w:rsid w:val="00FE1FBC"/>
    <w:rsid w:val="00FE1FF8"/>
    <w:rsid w:val="00FE2023"/>
    <w:rsid w:val="00FE2396"/>
    <w:rsid w:val="00FE23D2"/>
    <w:rsid w:val="00FE23EE"/>
    <w:rsid w:val="00FE252A"/>
    <w:rsid w:val="00FE25C9"/>
    <w:rsid w:val="00FE25E0"/>
    <w:rsid w:val="00FE2830"/>
    <w:rsid w:val="00FE2895"/>
    <w:rsid w:val="00FE29A7"/>
    <w:rsid w:val="00FE2A03"/>
    <w:rsid w:val="00FE2C39"/>
    <w:rsid w:val="00FE2DDD"/>
    <w:rsid w:val="00FE2E65"/>
    <w:rsid w:val="00FE2E8D"/>
    <w:rsid w:val="00FE2F57"/>
    <w:rsid w:val="00FE2F59"/>
    <w:rsid w:val="00FE307D"/>
    <w:rsid w:val="00FE317F"/>
    <w:rsid w:val="00FE3186"/>
    <w:rsid w:val="00FE31D2"/>
    <w:rsid w:val="00FE31EB"/>
    <w:rsid w:val="00FE3203"/>
    <w:rsid w:val="00FE3347"/>
    <w:rsid w:val="00FE33C7"/>
    <w:rsid w:val="00FE33D2"/>
    <w:rsid w:val="00FE33F3"/>
    <w:rsid w:val="00FE353F"/>
    <w:rsid w:val="00FE354A"/>
    <w:rsid w:val="00FE36AF"/>
    <w:rsid w:val="00FE36C2"/>
    <w:rsid w:val="00FE3762"/>
    <w:rsid w:val="00FE3909"/>
    <w:rsid w:val="00FE395B"/>
    <w:rsid w:val="00FE39DD"/>
    <w:rsid w:val="00FE3B1A"/>
    <w:rsid w:val="00FE3B55"/>
    <w:rsid w:val="00FE3C50"/>
    <w:rsid w:val="00FE3CA7"/>
    <w:rsid w:val="00FE3CB4"/>
    <w:rsid w:val="00FE3CE2"/>
    <w:rsid w:val="00FE3D9F"/>
    <w:rsid w:val="00FE3E26"/>
    <w:rsid w:val="00FE3E40"/>
    <w:rsid w:val="00FE3FA2"/>
    <w:rsid w:val="00FE403C"/>
    <w:rsid w:val="00FE40B9"/>
    <w:rsid w:val="00FE40CB"/>
    <w:rsid w:val="00FE4110"/>
    <w:rsid w:val="00FE4127"/>
    <w:rsid w:val="00FE4168"/>
    <w:rsid w:val="00FE416A"/>
    <w:rsid w:val="00FE41DE"/>
    <w:rsid w:val="00FE4261"/>
    <w:rsid w:val="00FE42DD"/>
    <w:rsid w:val="00FE42E6"/>
    <w:rsid w:val="00FE4311"/>
    <w:rsid w:val="00FE4369"/>
    <w:rsid w:val="00FE4421"/>
    <w:rsid w:val="00FE4535"/>
    <w:rsid w:val="00FE4571"/>
    <w:rsid w:val="00FE4639"/>
    <w:rsid w:val="00FE46D4"/>
    <w:rsid w:val="00FE478C"/>
    <w:rsid w:val="00FE47AA"/>
    <w:rsid w:val="00FE4AF0"/>
    <w:rsid w:val="00FE4AF2"/>
    <w:rsid w:val="00FE4BF9"/>
    <w:rsid w:val="00FE4EE6"/>
    <w:rsid w:val="00FE50BD"/>
    <w:rsid w:val="00FE50F3"/>
    <w:rsid w:val="00FE522A"/>
    <w:rsid w:val="00FE5264"/>
    <w:rsid w:val="00FE5300"/>
    <w:rsid w:val="00FE531E"/>
    <w:rsid w:val="00FE53A3"/>
    <w:rsid w:val="00FE53CF"/>
    <w:rsid w:val="00FE5451"/>
    <w:rsid w:val="00FE54ED"/>
    <w:rsid w:val="00FE555F"/>
    <w:rsid w:val="00FE5584"/>
    <w:rsid w:val="00FE563B"/>
    <w:rsid w:val="00FE5872"/>
    <w:rsid w:val="00FE596E"/>
    <w:rsid w:val="00FE5AB9"/>
    <w:rsid w:val="00FE5ABF"/>
    <w:rsid w:val="00FE5B67"/>
    <w:rsid w:val="00FE5B92"/>
    <w:rsid w:val="00FE5BAD"/>
    <w:rsid w:val="00FE5C46"/>
    <w:rsid w:val="00FE5D50"/>
    <w:rsid w:val="00FE5EB7"/>
    <w:rsid w:val="00FE60C8"/>
    <w:rsid w:val="00FE614D"/>
    <w:rsid w:val="00FE6150"/>
    <w:rsid w:val="00FE6178"/>
    <w:rsid w:val="00FE61D1"/>
    <w:rsid w:val="00FE6226"/>
    <w:rsid w:val="00FE63C7"/>
    <w:rsid w:val="00FE6599"/>
    <w:rsid w:val="00FE6646"/>
    <w:rsid w:val="00FE68D6"/>
    <w:rsid w:val="00FE698E"/>
    <w:rsid w:val="00FE6A15"/>
    <w:rsid w:val="00FE6A1D"/>
    <w:rsid w:val="00FE6A36"/>
    <w:rsid w:val="00FE6CF0"/>
    <w:rsid w:val="00FE6D9C"/>
    <w:rsid w:val="00FE6EF1"/>
    <w:rsid w:val="00FE6F0A"/>
    <w:rsid w:val="00FE6F13"/>
    <w:rsid w:val="00FE6F66"/>
    <w:rsid w:val="00FE6FB8"/>
    <w:rsid w:val="00FE7098"/>
    <w:rsid w:val="00FE712F"/>
    <w:rsid w:val="00FE733F"/>
    <w:rsid w:val="00FE73AD"/>
    <w:rsid w:val="00FE7456"/>
    <w:rsid w:val="00FE74CC"/>
    <w:rsid w:val="00FE7598"/>
    <w:rsid w:val="00FE7601"/>
    <w:rsid w:val="00FE7612"/>
    <w:rsid w:val="00FE7691"/>
    <w:rsid w:val="00FE77C9"/>
    <w:rsid w:val="00FE781F"/>
    <w:rsid w:val="00FE7890"/>
    <w:rsid w:val="00FE7903"/>
    <w:rsid w:val="00FE790A"/>
    <w:rsid w:val="00FE7A1B"/>
    <w:rsid w:val="00FE7A1F"/>
    <w:rsid w:val="00FE7A37"/>
    <w:rsid w:val="00FE7A63"/>
    <w:rsid w:val="00FE7A88"/>
    <w:rsid w:val="00FE7AEC"/>
    <w:rsid w:val="00FE7C1B"/>
    <w:rsid w:val="00FE7D1A"/>
    <w:rsid w:val="00FE7DE1"/>
    <w:rsid w:val="00FE7DF9"/>
    <w:rsid w:val="00FE7E4C"/>
    <w:rsid w:val="00FE7EB2"/>
    <w:rsid w:val="00FE7ED0"/>
    <w:rsid w:val="00FE7F0A"/>
    <w:rsid w:val="00FE7F6C"/>
    <w:rsid w:val="00FEA007"/>
    <w:rsid w:val="00FF001A"/>
    <w:rsid w:val="00FF003C"/>
    <w:rsid w:val="00FF00E2"/>
    <w:rsid w:val="00FF0232"/>
    <w:rsid w:val="00FF0252"/>
    <w:rsid w:val="00FF0269"/>
    <w:rsid w:val="00FF02A4"/>
    <w:rsid w:val="00FF037F"/>
    <w:rsid w:val="00FF04C1"/>
    <w:rsid w:val="00FF05AF"/>
    <w:rsid w:val="00FF0604"/>
    <w:rsid w:val="00FF0635"/>
    <w:rsid w:val="00FF064A"/>
    <w:rsid w:val="00FF0678"/>
    <w:rsid w:val="00FF067C"/>
    <w:rsid w:val="00FF068C"/>
    <w:rsid w:val="00FF074D"/>
    <w:rsid w:val="00FF085F"/>
    <w:rsid w:val="00FF086E"/>
    <w:rsid w:val="00FF09E1"/>
    <w:rsid w:val="00FF0AD4"/>
    <w:rsid w:val="00FF0AF0"/>
    <w:rsid w:val="00FF0BDF"/>
    <w:rsid w:val="00FF0C06"/>
    <w:rsid w:val="00FF0CBB"/>
    <w:rsid w:val="00FF0D50"/>
    <w:rsid w:val="00FF0DDE"/>
    <w:rsid w:val="00FF0DEA"/>
    <w:rsid w:val="00FF0F49"/>
    <w:rsid w:val="00FF0F61"/>
    <w:rsid w:val="00FF0FD7"/>
    <w:rsid w:val="00FF1188"/>
    <w:rsid w:val="00FF12EA"/>
    <w:rsid w:val="00FF15F2"/>
    <w:rsid w:val="00FF163D"/>
    <w:rsid w:val="00FF16EC"/>
    <w:rsid w:val="00FF1789"/>
    <w:rsid w:val="00FF1903"/>
    <w:rsid w:val="00FF192C"/>
    <w:rsid w:val="00FF1A55"/>
    <w:rsid w:val="00FF1B2F"/>
    <w:rsid w:val="00FF1B8D"/>
    <w:rsid w:val="00FF1D06"/>
    <w:rsid w:val="00FF1D51"/>
    <w:rsid w:val="00FF1D5A"/>
    <w:rsid w:val="00FF1D6E"/>
    <w:rsid w:val="00FF1D96"/>
    <w:rsid w:val="00FF1DBB"/>
    <w:rsid w:val="00FF1EF6"/>
    <w:rsid w:val="00FF1F39"/>
    <w:rsid w:val="00FF1FAC"/>
    <w:rsid w:val="00FF2094"/>
    <w:rsid w:val="00FF20B7"/>
    <w:rsid w:val="00FF2102"/>
    <w:rsid w:val="00FF2174"/>
    <w:rsid w:val="00FF2291"/>
    <w:rsid w:val="00FF2347"/>
    <w:rsid w:val="00FF24F8"/>
    <w:rsid w:val="00FF2505"/>
    <w:rsid w:val="00FF25D3"/>
    <w:rsid w:val="00FF2675"/>
    <w:rsid w:val="00FF2700"/>
    <w:rsid w:val="00FF273A"/>
    <w:rsid w:val="00FF279E"/>
    <w:rsid w:val="00FF2846"/>
    <w:rsid w:val="00FF2903"/>
    <w:rsid w:val="00FF2A29"/>
    <w:rsid w:val="00FF2A73"/>
    <w:rsid w:val="00FF2AAB"/>
    <w:rsid w:val="00FF2AC5"/>
    <w:rsid w:val="00FF2BF4"/>
    <w:rsid w:val="00FF2C83"/>
    <w:rsid w:val="00FF2CD7"/>
    <w:rsid w:val="00FF2CE9"/>
    <w:rsid w:val="00FF2DDE"/>
    <w:rsid w:val="00FF2E6C"/>
    <w:rsid w:val="00FF2EFA"/>
    <w:rsid w:val="00FF2F64"/>
    <w:rsid w:val="00FF304B"/>
    <w:rsid w:val="00FF3081"/>
    <w:rsid w:val="00FF30E6"/>
    <w:rsid w:val="00FF3172"/>
    <w:rsid w:val="00FF31C0"/>
    <w:rsid w:val="00FF31D6"/>
    <w:rsid w:val="00FF326B"/>
    <w:rsid w:val="00FF328F"/>
    <w:rsid w:val="00FF3345"/>
    <w:rsid w:val="00FF3458"/>
    <w:rsid w:val="00FF3536"/>
    <w:rsid w:val="00FF362F"/>
    <w:rsid w:val="00FF368B"/>
    <w:rsid w:val="00FF36F1"/>
    <w:rsid w:val="00FF37DF"/>
    <w:rsid w:val="00FF3895"/>
    <w:rsid w:val="00FF3ABE"/>
    <w:rsid w:val="00FF3B8C"/>
    <w:rsid w:val="00FF3BB7"/>
    <w:rsid w:val="00FF3C0A"/>
    <w:rsid w:val="00FF3C8F"/>
    <w:rsid w:val="00FF3D35"/>
    <w:rsid w:val="00FF3D53"/>
    <w:rsid w:val="00FF3EEE"/>
    <w:rsid w:val="00FF3FDF"/>
    <w:rsid w:val="00FF3FFD"/>
    <w:rsid w:val="00FF406A"/>
    <w:rsid w:val="00FF4089"/>
    <w:rsid w:val="00FF4136"/>
    <w:rsid w:val="00FF4157"/>
    <w:rsid w:val="00FF419C"/>
    <w:rsid w:val="00FF41E5"/>
    <w:rsid w:val="00FF420C"/>
    <w:rsid w:val="00FF4250"/>
    <w:rsid w:val="00FF428C"/>
    <w:rsid w:val="00FF42F9"/>
    <w:rsid w:val="00FF43FC"/>
    <w:rsid w:val="00FF4443"/>
    <w:rsid w:val="00FF4446"/>
    <w:rsid w:val="00FF464B"/>
    <w:rsid w:val="00FF469F"/>
    <w:rsid w:val="00FF46BF"/>
    <w:rsid w:val="00FF4739"/>
    <w:rsid w:val="00FF4876"/>
    <w:rsid w:val="00FF48D7"/>
    <w:rsid w:val="00FF493E"/>
    <w:rsid w:val="00FF4ABD"/>
    <w:rsid w:val="00FF4B11"/>
    <w:rsid w:val="00FF4C39"/>
    <w:rsid w:val="00FF4D42"/>
    <w:rsid w:val="00FF4D45"/>
    <w:rsid w:val="00FF4DF0"/>
    <w:rsid w:val="00FF4E01"/>
    <w:rsid w:val="00FF4E41"/>
    <w:rsid w:val="00FF4F4A"/>
    <w:rsid w:val="00FF5001"/>
    <w:rsid w:val="00FF5053"/>
    <w:rsid w:val="00FF5291"/>
    <w:rsid w:val="00FF5645"/>
    <w:rsid w:val="00FF56E2"/>
    <w:rsid w:val="00FF5764"/>
    <w:rsid w:val="00FF582B"/>
    <w:rsid w:val="00FF5847"/>
    <w:rsid w:val="00FF59CB"/>
    <w:rsid w:val="00FF5A3F"/>
    <w:rsid w:val="00FF5A4F"/>
    <w:rsid w:val="00FF5D8C"/>
    <w:rsid w:val="00FF5E79"/>
    <w:rsid w:val="00FF5F5A"/>
    <w:rsid w:val="00FF607B"/>
    <w:rsid w:val="00FF6124"/>
    <w:rsid w:val="00FF61D8"/>
    <w:rsid w:val="00FF6254"/>
    <w:rsid w:val="00FF62DC"/>
    <w:rsid w:val="00FF65E2"/>
    <w:rsid w:val="00FF660F"/>
    <w:rsid w:val="00FF661E"/>
    <w:rsid w:val="00FF665F"/>
    <w:rsid w:val="00FF6661"/>
    <w:rsid w:val="00FF6771"/>
    <w:rsid w:val="00FF6848"/>
    <w:rsid w:val="00FF68D8"/>
    <w:rsid w:val="00FF68E7"/>
    <w:rsid w:val="00FF6914"/>
    <w:rsid w:val="00FF6A4B"/>
    <w:rsid w:val="00FF6B56"/>
    <w:rsid w:val="00FF6B9F"/>
    <w:rsid w:val="00FF6C41"/>
    <w:rsid w:val="00FF6C85"/>
    <w:rsid w:val="00FF6CAA"/>
    <w:rsid w:val="00FF6E64"/>
    <w:rsid w:val="00FF6E6B"/>
    <w:rsid w:val="00FF6E81"/>
    <w:rsid w:val="00FF6F97"/>
    <w:rsid w:val="00FF7260"/>
    <w:rsid w:val="00FF73EE"/>
    <w:rsid w:val="00FF749F"/>
    <w:rsid w:val="00FF7553"/>
    <w:rsid w:val="00FF7774"/>
    <w:rsid w:val="00FF77D4"/>
    <w:rsid w:val="00FF78AE"/>
    <w:rsid w:val="00FF78DC"/>
    <w:rsid w:val="00FF7972"/>
    <w:rsid w:val="00FF799D"/>
    <w:rsid w:val="00FF79B8"/>
    <w:rsid w:val="00FF7A0B"/>
    <w:rsid w:val="00FF7CAD"/>
    <w:rsid w:val="00FF7CEB"/>
    <w:rsid w:val="00FF7D70"/>
    <w:rsid w:val="00FF7D94"/>
    <w:rsid w:val="00FF7DBF"/>
    <w:rsid w:val="00FF7E0D"/>
    <w:rsid w:val="00FF7E68"/>
    <w:rsid w:val="00FF7ED7"/>
    <w:rsid w:val="00FF7F93"/>
    <w:rsid w:val="0108BEB8"/>
    <w:rsid w:val="011C1C36"/>
    <w:rsid w:val="01305ED2"/>
    <w:rsid w:val="01325A31"/>
    <w:rsid w:val="01596A88"/>
    <w:rsid w:val="016AEB4F"/>
    <w:rsid w:val="017BDDC9"/>
    <w:rsid w:val="01857D81"/>
    <w:rsid w:val="019A9201"/>
    <w:rsid w:val="01BCC514"/>
    <w:rsid w:val="01BD0DC9"/>
    <w:rsid w:val="020AFFEE"/>
    <w:rsid w:val="0233970B"/>
    <w:rsid w:val="0237C92A"/>
    <w:rsid w:val="02410A65"/>
    <w:rsid w:val="0243A5FB"/>
    <w:rsid w:val="0252DD72"/>
    <w:rsid w:val="0283AE57"/>
    <w:rsid w:val="0291BE0B"/>
    <w:rsid w:val="02C84D95"/>
    <w:rsid w:val="02E35A6C"/>
    <w:rsid w:val="0312935B"/>
    <w:rsid w:val="03138B51"/>
    <w:rsid w:val="037D18BC"/>
    <w:rsid w:val="03837B8C"/>
    <w:rsid w:val="03970535"/>
    <w:rsid w:val="039A5D82"/>
    <w:rsid w:val="03A5B1E1"/>
    <w:rsid w:val="03B2A39F"/>
    <w:rsid w:val="03B45467"/>
    <w:rsid w:val="03BE0453"/>
    <w:rsid w:val="03CE4AFD"/>
    <w:rsid w:val="03D99125"/>
    <w:rsid w:val="03E0AA76"/>
    <w:rsid w:val="03E18CC6"/>
    <w:rsid w:val="03FAAFE2"/>
    <w:rsid w:val="041B0C7F"/>
    <w:rsid w:val="04334F12"/>
    <w:rsid w:val="04751AFF"/>
    <w:rsid w:val="047BAD50"/>
    <w:rsid w:val="0490DABF"/>
    <w:rsid w:val="0495F29C"/>
    <w:rsid w:val="0499A728"/>
    <w:rsid w:val="04CE1B7A"/>
    <w:rsid w:val="04E5710E"/>
    <w:rsid w:val="04EC414B"/>
    <w:rsid w:val="04EDE169"/>
    <w:rsid w:val="050839E4"/>
    <w:rsid w:val="054819D8"/>
    <w:rsid w:val="055D9A19"/>
    <w:rsid w:val="0596B05A"/>
    <w:rsid w:val="0598B635"/>
    <w:rsid w:val="05D157A3"/>
    <w:rsid w:val="05F28DDE"/>
    <w:rsid w:val="06048C03"/>
    <w:rsid w:val="062A0C81"/>
    <w:rsid w:val="06536136"/>
    <w:rsid w:val="066922A6"/>
    <w:rsid w:val="06895226"/>
    <w:rsid w:val="06E1098D"/>
    <w:rsid w:val="07028676"/>
    <w:rsid w:val="07047B89"/>
    <w:rsid w:val="071694FB"/>
    <w:rsid w:val="07363EBE"/>
    <w:rsid w:val="07410295"/>
    <w:rsid w:val="078ED775"/>
    <w:rsid w:val="079994FE"/>
    <w:rsid w:val="07C86DE8"/>
    <w:rsid w:val="080FA728"/>
    <w:rsid w:val="084B5DC1"/>
    <w:rsid w:val="084CC3B1"/>
    <w:rsid w:val="0863084D"/>
    <w:rsid w:val="08653E5C"/>
    <w:rsid w:val="087A76F6"/>
    <w:rsid w:val="087AA27A"/>
    <w:rsid w:val="08B3F5D4"/>
    <w:rsid w:val="08BF3E2A"/>
    <w:rsid w:val="08CCE7BA"/>
    <w:rsid w:val="08F1A10C"/>
    <w:rsid w:val="09017930"/>
    <w:rsid w:val="0902EAEE"/>
    <w:rsid w:val="09070D14"/>
    <w:rsid w:val="09207D9D"/>
    <w:rsid w:val="0946C4CA"/>
    <w:rsid w:val="09601739"/>
    <w:rsid w:val="096539C1"/>
    <w:rsid w:val="09E5D419"/>
    <w:rsid w:val="0A0FD3DF"/>
    <w:rsid w:val="0A23D5DB"/>
    <w:rsid w:val="0A733075"/>
    <w:rsid w:val="0AD8D1CB"/>
    <w:rsid w:val="0ADB665B"/>
    <w:rsid w:val="0B0F93E8"/>
    <w:rsid w:val="0B28FE1D"/>
    <w:rsid w:val="0B3560D6"/>
    <w:rsid w:val="0B447F5D"/>
    <w:rsid w:val="0B524C57"/>
    <w:rsid w:val="0B544AE4"/>
    <w:rsid w:val="0B637323"/>
    <w:rsid w:val="0B8CE163"/>
    <w:rsid w:val="0BAA569E"/>
    <w:rsid w:val="0BE9192E"/>
    <w:rsid w:val="0C1278BE"/>
    <w:rsid w:val="0C1637A2"/>
    <w:rsid w:val="0C412D95"/>
    <w:rsid w:val="0C52082C"/>
    <w:rsid w:val="0C6027D2"/>
    <w:rsid w:val="0C772D25"/>
    <w:rsid w:val="0C96CD1F"/>
    <w:rsid w:val="0CEB415C"/>
    <w:rsid w:val="0D0F2C74"/>
    <w:rsid w:val="0D129020"/>
    <w:rsid w:val="0D20E5CE"/>
    <w:rsid w:val="0D26E845"/>
    <w:rsid w:val="0D2F1791"/>
    <w:rsid w:val="0D919741"/>
    <w:rsid w:val="0DA3C934"/>
    <w:rsid w:val="0DB9DB58"/>
    <w:rsid w:val="0DE7BAF1"/>
    <w:rsid w:val="0E002411"/>
    <w:rsid w:val="0E04137F"/>
    <w:rsid w:val="0E27D663"/>
    <w:rsid w:val="0E2D56EE"/>
    <w:rsid w:val="0E2DEE92"/>
    <w:rsid w:val="0E58A96D"/>
    <w:rsid w:val="0E88EDBE"/>
    <w:rsid w:val="0EA7F54D"/>
    <w:rsid w:val="0EBED48C"/>
    <w:rsid w:val="0EC47F3C"/>
    <w:rsid w:val="0ECFA8B4"/>
    <w:rsid w:val="0F03B83C"/>
    <w:rsid w:val="0F08AACE"/>
    <w:rsid w:val="0F32BF67"/>
    <w:rsid w:val="0F4D1207"/>
    <w:rsid w:val="0F80E220"/>
    <w:rsid w:val="0FB68FBB"/>
    <w:rsid w:val="0FD74AFE"/>
    <w:rsid w:val="10128F2E"/>
    <w:rsid w:val="101CF060"/>
    <w:rsid w:val="1050FB6A"/>
    <w:rsid w:val="109C28D6"/>
    <w:rsid w:val="10AAFE64"/>
    <w:rsid w:val="10D23188"/>
    <w:rsid w:val="10E092FF"/>
    <w:rsid w:val="10E2E684"/>
    <w:rsid w:val="10E33D4F"/>
    <w:rsid w:val="110E560C"/>
    <w:rsid w:val="11606F17"/>
    <w:rsid w:val="117A32D8"/>
    <w:rsid w:val="11AA7C64"/>
    <w:rsid w:val="11AB01EC"/>
    <w:rsid w:val="11CE685E"/>
    <w:rsid w:val="1203CB99"/>
    <w:rsid w:val="120C5587"/>
    <w:rsid w:val="1255AE0B"/>
    <w:rsid w:val="12777653"/>
    <w:rsid w:val="12BC6AD3"/>
    <w:rsid w:val="12C459DC"/>
    <w:rsid w:val="12C73D5C"/>
    <w:rsid w:val="12C8F3BF"/>
    <w:rsid w:val="12D3C150"/>
    <w:rsid w:val="12E6048D"/>
    <w:rsid w:val="12E70FF2"/>
    <w:rsid w:val="130FDFEC"/>
    <w:rsid w:val="13118802"/>
    <w:rsid w:val="1324D43C"/>
    <w:rsid w:val="132E0217"/>
    <w:rsid w:val="134E2A84"/>
    <w:rsid w:val="134F0351"/>
    <w:rsid w:val="1358B693"/>
    <w:rsid w:val="137434D5"/>
    <w:rsid w:val="137FF4C4"/>
    <w:rsid w:val="13E441DE"/>
    <w:rsid w:val="13E52894"/>
    <w:rsid w:val="13FE43C3"/>
    <w:rsid w:val="14022C0D"/>
    <w:rsid w:val="14192389"/>
    <w:rsid w:val="1455E880"/>
    <w:rsid w:val="14678343"/>
    <w:rsid w:val="1481E094"/>
    <w:rsid w:val="148DF8D1"/>
    <w:rsid w:val="14A15700"/>
    <w:rsid w:val="14A2FA1B"/>
    <w:rsid w:val="14A98A15"/>
    <w:rsid w:val="14B4B184"/>
    <w:rsid w:val="14BCC7D4"/>
    <w:rsid w:val="14E04DC6"/>
    <w:rsid w:val="14F8E987"/>
    <w:rsid w:val="14FF645A"/>
    <w:rsid w:val="1508A747"/>
    <w:rsid w:val="15306EC5"/>
    <w:rsid w:val="153894F7"/>
    <w:rsid w:val="153C14FC"/>
    <w:rsid w:val="1541A6AF"/>
    <w:rsid w:val="155CCD57"/>
    <w:rsid w:val="156FC6D3"/>
    <w:rsid w:val="15C52FB6"/>
    <w:rsid w:val="15FC1D65"/>
    <w:rsid w:val="1604F120"/>
    <w:rsid w:val="161861AF"/>
    <w:rsid w:val="162CF0AE"/>
    <w:rsid w:val="169FDB92"/>
    <w:rsid w:val="16ABEC2C"/>
    <w:rsid w:val="16F1E288"/>
    <w:rsid w:val="16F61279"/>
    <w:rsid w:val="17104C96"/>
    <w:rsid w:val="171C6471"/>
    <w:rsid w:val="173DF090"/>
    <w:rsid w:val="1741F2DC"/>
    <w:rsid w:val="175A81A5"/>
    <w:rsid w:val="1768CE4D"/>
    <w:rsid w:val="177B4B9C"/>
    <w:rsid w:val="1782C490"/>
    <w:rsid w:val="1799A61C"/>
    <w:rsid w:val="17B4E802"/>
    <w:rsid w:val="17BC4798"/>
    <w:rsid w:val="17C9CBF0"/>
    <w:rsid w:val="17F510B8"/>
    <w:rsid w:val="17FB4CEB"/>
    <w:rsid w:val="18038EBB"/>
    <w:rsid w:val="180B062B"/>
    <w:rsid w:val="1814B71E"/>
    <w:rsid w:val="18580373"/>
    <w:rsid w:val="185B395C"/>
    <w:rsid w:val="188322B9"/>
    <w:rsid w:val="188E3E6D"/>
    <w:rsid w:val="18921F97"/>
    <w:rsid w:val="189A1FE6"/>
    <w:rsid w:val="189FCF31"/>
    <w:rsid w:val="18A1FD37"/>
    <w:rsid w:val="18A542BF"/>
    <w:rsid w:val="18A73D9B"/>
    <w:rsid w:val="18AAFFCF"/>
    <w:rsid w:val="18BC6DEB"/>
    <w:rsid w:val="19343CF8"/>
    <w:rsid w:val="196AD71A"/>
    <w:rsid w:val="1980DB6B"/>
    <w:rsid w:val="19A5623F"/>
    <w:rsid w:val="19D0E61C"/>
    <w:rsid w:val="19E6A945"/>
    <w:rsid w:val="19E7476D"/>
    <w:rsid w:val="1A1422B1"/>
    <w:rsid w:val="1A149D65"/>
    <w:rsid w:val="1A30F9DB"/>
    <w:rsid w:val="1A3BA9CD"/>
    <w:rsid w:val="1A4AEB10"/>
    <w:rsid w:val="1A5773AC"/>
    <w:rsid w:val="1A5EE8B9"/>
    <w:rsid w:val="1A5F247D"/>
    <w:rsid w:val="1A6FF8C5"/>
    <w:rsid w:val="1A78AAC1"/>
    <w:rsid w:val="1A81871E"/>
    <w:rsid w:val="1A8C3118"/>
    <w:rsid w:val="1A96478E"/>
    <w:rsid w:val="1AC17623"/>
    <w:rsid w:val="1B0B7823"/>
    <w:rsid w:val="1B2AF04D"/>
    <w:rsid w:val="1B47CEE4"/>
    <w:rsid w:val="1B47E69D"/>
    <w:rsid w:val="1B4E7466"/>
    <w:rsid w:val="1B82FBC8"/>
    <w:rsid w:val="1B8C9720"/>
    <w:rsid w:val="1BB5850E"/>
    <w:rsid w:val="1BBBAA39"/>
    <w:rsid w:val="1BD08807"/>
    <w:rsid w:val="1C3E9B22"/>
    <w:rsid w:val="1C76B336"/>
    <w:rsid w:val="1C7B2A4B"/>
    <w:rsid w:val="1C7D0BAC"/>
    <w:rsid w:val="1C83778F"/>
    <w:rsid w:val="1C914852"/>
    <w:rsid w:val="1C933ECB"/>
    <w:rsid w:val="1CA16568"/>
    <w:rsid w:val="1CC1E1B0"/>
    <w:rsid w:val="1CCA49E3"/>
    <w:rsid w:val="1CDD8227"/>
    <w:rsid w:val="1CFE5F91"/>
    <w:rsid w:val="1CFF6A29"/>
    <w:rsid w:val="1D0E4FC1"/>
    <w:rsid w:val="1D3CE8A8"/>
    <w:rsid w:val="1D508B8E"/>
    <w:rsid w:val="1D64F025"/>
    <w:rsid w:val="1D6539AC"/>
    <w:rsid w:val="1D81C262"/>
    <w:rsid w:val="1DA1991D"/>
    <w:rsid w:val="1DAE32EA"/>
    <w:rsid w:val="1DF04A14"/>
    <w:rsid w:val="1DF11C2D"/>
    <w:rsid w:val="1DFA9EDA"/>
    <w:rsid w:val="1E0C7F98"/>
    <w:rsid w:val="1E122AC3"/>
    <w:rsid w:val="1E1E574F"/>
    <w:rsid w:val="1E6FD6FA"/>
    <w:rsid w:val="1E704969"/>
    <w:rsid w:val="1E77250A"/>
    <w:rsid w:val="1E8EE18C"/>
    <w:rsid w:val="1E98244E"/>
    <w:rsid w:val="1E99301A"/>
    <w:rsid w:val="1E9BEF49"/>
    <w:rsid w:val="1EB5AC47"/>
    <w:rsid w:val="1EC55ABA"/>
    <w:rsid w:val="1F027D7B"/>
    <w:rsid w:val="1F030DDC"/>
    <w:rsid w:val="1F0998EF"/>
    <w:rsid w:val="1F156027"/>
    <w:rsid w:val="1F31E35C"/>
    <w:rsid w:val="1F3A8659"/>
    <w:rsid w:val="1F4E5623"/>
    <w:rsid w:val="1F61E649"/>
    <w:rsid w:val="1F895EB9"/>
    <w:rsid w:val="1FB733BD"/>
    <w:rsid w:val="1FD15253"/>
    <w:rsid w:val="2026299C"/>
    <w:rsid w:val="20717812"/>
    <w:rsid w:val="20797B89"/>
    <w:rsid w:val="20861C8C"/>
    <w:rsid w:val="20875C73"/>
    <w:rsid w:val="208E3664"/>
    <w:rsid w:val="20A2FCCE"/>
    <w:rsid w:val="20D63C50"/>
    <w:rsid w:val="20DCF47B"/>
    <w:rsid w:val="213CA152"/>
    <w:rsid w:val="214D8634"/>
    <w:rsid w:val="216E642A"/>
    <w:rsid w:val="21799488"/>
    <w:rsid w:val="21804A73"/>
    <w:rsid w:val="21845487"/>
    <w:rsid w:val="21C51077"/>
    <w:rsid w:val="222B18B1"/>
    <w:rsid w:val="2232C48A"/>
    <w:rsid w:val="224E2E6A"/>
    <w:rsid w:val="226B8B72"/>
    <w:rsid w:val="2284484B"/>
    <w:rsid w:val="229857AC"/>
    <w:rsid w:val="22AAAA80"/>
    <w:rsid w:val="22B42AE0"/>
    <w:rsid w:val="22B89A5F"/>
    <w:rsid w:val="22D3503F"/>
    <w:rsid w:val="23055CAA"/>
    <w:rsid w:val="234D28EA"/>
    <w:rsid w:val="23566968"/>
    <w:rsid w:val="23A834BA"/>
    <w:rsid w:val="23BECA3D"/>
    <w:rsid w:val="23DC3EB0"/>
    <w:rsid w:val="23FA058E"/>
    <w:rsid w:val="244006D9"/>
    <w:rsid w:val="244459FD"/>
    <w:rsid w:val="2448736E"/>
    <w:rsid w:val="244E23B7"/>
    <w:rsid w:val="24532D82"/>
    <w:rsid w:val="24598DAB"/>
    <w:rsid w:val="2471FE44"/>
    <w:rsid w:val="248BFF3D"/>
    <w:rsid w:val="249E86A1"/>
    <w:rsid w:val="24A19DA9"/>
    <w:rsid w:val="24C64CAF"/>
    <w:rsid w:val="2522E931"/>
    <w:rsid w:val="2527D431"/>
    <w:rsid w:val="252E4095"/>
    <w:rsid w:val="253E95AA"/>
    <w:rsid w:val="2553F2E4"/>
    <w:rsid w:val="2559FEA8"/>
    <w:rsid w:val="2567D490"/>
    <w:rsid w:val="258245D7"/>
    <w:rsid w:val="259210F3"/>
    <w:rsid w:val="25DAF859"/>
    <w:rsid w:val="2601359E"/>
    <w:rsid w:val="26067C7A"/>
    <w:rsid w:val="26188E1B"/>
    <w:rsid w:val="2626A8D1"/>
    <w:rsid w:val="2652146E"/>
    <w:rsid w:val="26827CDF"/>
    <w:rsid w:val="269EAA6D"/>
    <w:rsid w:val="26B34156"/>
    <w:rsid w:val="26E95275"/>
    <w:rsid w:val="26EF65CA"/>
    <w:rsid w:val="271F611D"/>
    <w:rsid w:val="272E827D"/>
    <w:rsid w:val="2741AEB7"/>
    <w:rsid w:val="27605373"/>
    <w:rsid w:val="27895ECE"/>
    <w:rsid w:val="27C2FA6B"/>
    <w:rsid w:val="27DDAE3E"/>
    <w:rsid w:val="27E4F924"/>
    <w:rsid w:val="284A1CED"/>
    <w:rsid w:val="28788D2B"/>
    <w:rsid w:val="28797EC4"/>
    <w:rsid w:val="287CD475"/>
    <w:rsid w:val="28A905D3"/>
    <w:rsid w:val="28AB6FC3"/>
    <w:rsid w:val="28B151BA"/>
    <w:rsid w:val="28B86797"/>
    <w:rsid w:val="28D3E862"/>
    <w:rsid w:val="28D8D491"/>
    <w:rsid w:val="28E1F48D"/>
    <w:rsid w:val="2905D408"/>
    <w:rsid w:val="2952A2BD"/>
    <w:rsid w:val="295B8527"/>
    <w:rsid w:val="2963A4B5"/>
    <w:rsid w:val="297A494E"/>
    <w:rsid w:val="2987B56C"/>
    <w:rsid w:val="29B524C7"/>
    <w:rsid w:val="29CC72F9"/>
    <w:rsid w:val="29D147F8"/>
    <w:rsid w:val="29DF0BCE"/>
    <w:rsid w:val="29E2EE8B"/>
    <w:rsid w:val="29F596D1"/>
    <w:rsid w:val="2A159DD1"/>
    <w:rsid w:val="2A4776B9"/>
    <w:rsid w:val="2A6C4759"/>
    <w:rsid w:val="2ABC6656"/>
    <w:rsid w:val="2AC037A6"/>
    <w:rsid w:val="2AC3D868"/>
    <w:rsid w:val="2AD33517"/>
    <w:rsid w:val="2AE83286"/>
    <w:rsid w:val="2B1DB8C7"/>
    <w:rsid w:val="2B2889CB"/>
    <w:rsid w:val="2B37823E"/>
    <w:rsid w:val="2B4585A4"/>
    <w:rsid w:val="2B551A7D"/>
    <w:rsid w:val="2B606171"/>
    <w:rsid w:val="2B6AAE34"/>
    <w:rsid w:val="2BA02A35"/>
    <w:rsid w:val="2BC92D33"/>
    <w:rsid w:val="2BCE750F"/>
    <w:rsid w:val="2BF13B69"/>
    <w:rsid w:val="2C0825BC"/>
    <w:rsid w:val="2C28B674"/>
    <w:rsid w:val="2C31FBBE"/>
    <w:rsid w:val="2C40E439"/>
    <w:rsid w:val="2C49EB20"/>
    <w:rsid w:val="2C77B2A9"/>
    <w:rsid w:val="2CB22DF1"/>
    <w:rsid w:val="2CECEA12"/>
    <w:rsid w:val="2D0CE4B1"/>
    <w:rsid w:val="2D132AA0"/>
    <w:rsid w:val="2D175994"/>
    <w:rsid w:val="2D2BD375"/>
    <w:rsid w:val="2D414527"/>
    <w:rsid w:val="2D432613"/>
    <w:rsid w:val="2D8AE31F"/>
    <w:rsid w:val="2DA0E9DA"/>
    <w:rsid w:val="2DA8EC4A"/>
    <w:rsid w:val="2DC95E43"/>
    <w:rsid w:val="2DD0FC38"/>
    <w:rsid w:val="2DE21FD5"/>
    <w:rsid w:val="2DEADD25"/>
    <w:rsid w:val="2E057778"/>
    <w:rsid w:val="2E0BF097"/>
    <w:rsid w:val="2E231142"/>
    <w:rsid w:val="2E2A518C"/>
    <w:rsid w:val="2E2B893A"/>
    <w:rsid w:val="2E421221"/>
    <w:rsid w:val="2E498420"/>
    <w:rsid w:val="2E54F822"/>
    <w:rsid w:val="2E77C79A"/>
    <w:rsid w:val="2E7F1D4E"/>
    <w:rsid w:val="2E888FBF"/>
    <w:rsid w:val="2E9B601A"/>
    <w:rsid w:val="2EA05B23"/>
    <w:rsid w:val="2ED36A16"/>
    <w:rsid w:val="2EF11573"/>
    <w:rsid w:val="2EFB69E0"/>
    <w:rsid w:val="2F297378"/>
    <w:rsid w:val="2F57C37E"/>
    <w:rsid w:val="2F826A31"/>
    <w:rsid w:val="2F941D45"/>
    <w:rsid w:val="2F9BFA10"/>
    <w:rsid w:val="2FB273FE"/>
    <w:rsid w:val="2FB54E94"/>
    <w:rsid w:val="2FBA5659"/>
    <w:rsid w:val="2FE7A696"/>
    <w:rsid w:val="2FFC56C9"/>
    <w:rsid w:val="300E1085"/>
    <w:rsid w:val="3013B0B6"/>
    <w:rsid w:val="30401632"/>
    <w:rsid w:val="3055E1DF"/>
    <w:rsid w:val="305FDBA8"/>
    <w:rsid w:val="30E09077"/>
    <w:rsid w:val="3102C81F"/>
    <w:rsid w:val="310E991F"/>
    <w:rsid w:val="31550090"/>
    <w:rsid w:val="315B3AB1"/>
    <w:rsid w:val="316103F9"/>
    <w:rsid w:val="31C08238"/>
    <w:rsid w:val="31F5571C"/>
    <w:rsid w:val="31F998D6"/>
    <w:rsid w:val="3205902D"/>
    <w:rsid w:val="3207B77C"/>
    <w:rsid w:val="320E141F"/>
    <w:rsid w:val="321CE3ED"/>
    <w:rsid w:val="3222396B"/>
    <w:rsid w:val="322422C9"/>
    <w:rsid w:val="3239325A"/>
    <w:rsid w:val="325158DB"/>
    <w:rsid w:val="326DDAD1"/>
    <w:rsid w:val="328EFF40"/>
    <w:rsid w:val="32A7F10A"/>
    <w:rsid w:val="32A9A209"/>
    <w:rsid w:val="32CABD75"/>
    <w:rsid w:val="32CDD6D4"/>
    <w:rsid w:val="32DD9D73"/>
    <w:rsid w:val="330B794E"/>
    <w:rsid w:val="3310FFA1"/>
    <w:rsid w:val="3328B475"/>
    <w:rsid w:val="336D2CF0"/>
    <w:rsid w:val="33AC2043"/>
    <w:rsid w:val="33B20A00"/>
    <w:rsid w:val="33ED1E54"/>
    <w:rsid w:val="3401C845"/>
    <w:rsid w:val="3405589A"/>
    <w:rsid w:val="344E9758"/>
    <w:rsid w:val="34753670"/>
    <w:rsid w:val="3481382D"/>
    <w:rsid w:val="3499219C"/>
    <w:rsid w:val="34AC39BC"/>
    <w:rsid w:val="34FC38C1"/>
    <w:rsid w:val="3501229D"/>
    <w:rsid w:val="35077B00"/>
    <w:rsid w:val="3515AC64"/>
    <w:rsid w:val="351AF7F4"/>
    <w:rsid w:val="352B5E59"/>
    <w:rsid w:val="356D87ED"/>
    <w:rsid w:val="356F340A"/>
    <w:rsid w:val="35BED231"/>
    <w:rsid w:val="35CD0C72"/>
    <w:rsid w:val="364ADEE2"/>
    <w:rsid w:val="364C9195"/>
    <w:rsid w:val="3666C943"/>
    <w:rsid w:val="36780FF1"/>
    <w:rsid w:val="369169BB"/>
    <w:rsid w:val="36AE0192"/>
    <w:rsid w:val="36C85958"/>
    <w:rsid w:val="37080B0B"/>
    <w:rsid w:val="3709F515"/>
    <w:rsid w:val="370DFF1D"/>
    <w:rsid w:val="370EA2B0"/>
    <w:rsid w:val="371875EE"/>
    <w:rsid w:val="37221F08"/>
    <w:rsid w:val="373C56A4"/>
    <w:rsid w:val="377C8F3F"/>
    <w:rsid w:val="37905917"/>
    <w:rsid w:val="37A7BA59"/>
    <w:rsid w:val="37E4F1D7"/>
    <w:rsid w:val="37EF13EF"/>
    <w:rsid w:val="38122B8F"/>
    <w:rsid w:val="3814F5D5"/>
    <w:rsid w:val="3848493E"/>
    <w:rsid w:val="385050E6"/>
    <w:rsid w:val="388259C5"/>
    <w:rsid w:val="38BBE462"/>
    <w:rsid w:val="38E4D71B"/>
    <w:rsid w:val="38F35586"/>
    <w:rsid w:val="3905A27E"/>
    <w:rsid w:val="396B0538"/>
    <w:rsid w:val="3977F66E"/>
    <w:rsid w:val="399CEDB8"/>
    <w:rsid w:val="39BE98CC"/>
    <w:rsid w:val="39C476E1"/>
    <w:rsid w:val="39D9EB52"/>
    <w:rsid w:val="39E227DC"/>
    <w:rsid w:val="3A4ACDA6"/>
    <w:rsid w:val="3A74E4F8"/>
    <w:rsid w:val="3A766070"/>
    <w:rsid w:val="3A7A77C9"/>
    <w:rsid w:val="3A8B23BA"/>
    <w:rsid w:val="3AEA97A8"/>
    <w:rsid w:val="3B419A95"/>
    <w:rsid w:val="3B5223B3"/>
    <w:rsid w:val="3BB65955"/>
    <w:rsid w:val="3BC1D2E3"/>
    <w:rsid w:val="3BEC3296"/>
    <w:rsid w:val="3C090753"/>
    <w:rsid w:val="3C2C292D"/>
    <w:rsid w:val="3C33D24D"/>
    <w:rsid w:val="3C386196"/>
    <w:rsid w:val="3C9DA2F5"/>
    <w:rsid w:val="3CA872E9"/>
    <w:rsid w:val="3CB9BD99"/>
    <w:rsid w:val="3CBC6AF9"/>
    <w:rsid w:val="3CD5D938"/>
    <w:rsid w:val="3CDFE606"/>
    <w:rsid w:val="3D137403"/>
    <w:rsid w:val="3D2D5C3E"/>
    <w:rsid w:val="3D350C8A"/>
    <w:rsid w:val="3D5CAFB8"/>
    <w:rsid w:val="3D761E71"/>
    <w:rsid w:val="3D96C31D"/>
    <w:rsid w:val="3E011076"/>
    <w:rsid w:val="3E0A1450"/>
    <w:rsid w:val="3E0D7667"/>
    <w:rsid w:val="3E24FC5F"/>
    <w:rsid w:val="3E3F80C1"/>
    <w:rsid w:val="3E672B4E"/>
    <w:rsid w:val="3E6A3133"/>
    <w:rsid w:val="3E8D71E0"/>
    <w:rsid w:val="3EB4F902"/>
    <w:rsid w:val="3F11403B"/>
    <w:rsid w:val="3F3215E9"/>
    <w:rsid w:val="3F427F15"/>
    <w:rsid w:val="3F56D131"/>
    <w:rsid w:val="3F5B03D4"/>
    <w:rsid w:val="3F869C89"/>
    <w:rsid w:val="3FB2FD51"/>
    <w:rsid w:val="3FC803F1"/>
    <w:rsid w:val="404BF316"/>
    <w:rsid w:val="405E0F45"/>
    <w:rsid w:val="406CE34B"/>
    <w:rsid w:val="408E2357"/>
    <w:rsid w:val="409CC589"/>
    <w:rsid w:val="40AE030A"/>
    <w:rsid w:val="40BEE3BA"/>
    <w:rsid w:val="413CA978"/>
    <w:rsid w:val="414F830B"/>
    <w:rsid w:val="416A2AD4"/>
    <w:rsid w:val="41AF251F"/>
    <w:rsid w:val="41B828ED"/>
    <w:rsid w:val="41B99446"/>
    <w:rsid w:val="41C22124"/>
    <w:rsid w:val="41D9A583"/>
    <w:rsid w:val="41FDCEA5"/>
    <w:rsid w:val="420E26BE"/>
    <w:rsid w:val="4222F54B"/>
    <w:rsid w:val="4230DEED"/>
    <w:rsid w:val="424F22FD"/>
    <w:rsid w:val="425400CF"/>
    <w:rsid w:val="425423C8"/>
    <w:rsid w:val="426AA10F"/>
    <w:rsid w:val="429DDBB3"/>
    <w:rsid w:val="42A576FB"/>
    <w:rsid w:val="42A820EA"/>
    <w:rsid w:val="42B46DD7"/>
    <w:rsid w:val="42CDE83A"/>
    <w:rsid w:val="42DFBDD9"/>
    <w:rsid w:val="431EC551"/>
    <w:rsid w:val="4347E3EE"/>
    <w:rsid w:val="43743ED0"/>
    <w:rsid w:val="43B38188"/>
    <w:rsid w:val="43B9531B"/>
    <w:rsid w:val="43C4D96F"/>
    <w:rsid w:val="43CB494D"/>
    <w:rsid w:val="43CC7108"/>
    <w:rsid w:val="43CFFC97"/>
    <w:rsid w:val="43F9C866"/>
    <w:rsid w:val="44020716"/>
    <w:rsid w:val="4412990C"/>
    <w:rsid w:val="441EFFB4"/>
    <w:rsid w:val="4423485E"/>
    <w:rsid w:val="443C1A13"/>
    <w:rsid w:val="44895312"/>
    <w:rsid w:val="4490E83D"/>
    <w:rsid w:val="44C5CAEA"/>
    <w:rsid w:val="44CCD337"/>
    <w:rsid w:val="44D641DA"/>
    <w:rsid w:val="44E0D20E"/>
    <w:rsid w:val="44FC0188"/>
    <w:rsid w:val="453DC38A"/>
    <w:rsid w:val="4567E411"/>
    <w:rsid w:val="45A21649"/>
    <w:rsid w:val="45AF6C19"/>
    <w:rsid w:val="45C88982"/>
    <w:rsid w:val="4625CC41"/>
    <w:rsid w:val="46487ED4"/>
    <w:rsid w:val="46542F6A"/>
    <w:rsid w:val="466114E3"/>
    <w:rsid w:val="4667870F"/>
    <w:rsid w:val="467A7E63"/>
    <w:rsid w:val="46B48222"/>
    <w:rsid w:val="46C143C9"/>
    <w:rsid w:val="46C1A440"/>
    <w:rsid w:val="46C8DADD"/>
    <w:rsid w:val="46D8C8CE"/>
    <w:rsid w:val="46F308BB"/>
    <w:rsid w:val="470A053E"/>
    <w:rsid w:val="47190EB6"/>
    <w:rsid w:val="4724452B"/>
    <w:rsid w:val="473DD4C2"/>
    <w:rsid w:val="474A0418"/>
    <w:rsid w:val="4755E26C"/>
    <w:rsid w:val="4772F3E0"/>
    <w:rsid w:val="477F0F78"/>
    <w:rsid w:val="478C6705"/>
    <w:rsid w:val="47BD5361"/>
    <w:rsid w:val="47D7A547"/>
    <w:rsid w:val="47D9578A"/>
    <w:rsid w:val="47E63BCA"/>
    <w:rsid w:val="47E8591F"/>
    <w:rsid w:val="47F31E88"/>
    <w:rsid w:val="4816F933"/>
    <w:rsid w:val="4821A308"/>
    <w:rsid w:val="48337091"/>
    <w:rsid w:val="48337E7D"/>
    <w:rsid w:val="483AEDE4"/>
    <w:rsid w:val="48430AB0"/>
    <w:rsid w:val="48528BA7"/>
    <w:rsid w:val="485B899B"/>
    <w:rsid w:val="4879DA9E"/>
    <w:rsid w:val="48A2B134"/>
    <w:rsid w:val="48B29C39"/>
    <w:rsid w:val="48D857D7"/>
    <w:rsid w:val="48DD6E3B"/>
    <w:rsid w:val="48F73DC6"/>
    <w:rsid w:val="490B2810"/>
    <w:rsid w:val="490E044C"/>
    <w:rsid w:val="496526DA"/>
    <w:rsid w:val="49955795"/>
    <w:rsid w:val="49C70F5D"/>
    <w:rsid w:val="4A0E80D9"/>
    <w:rsid w:val="4A11766B"/>
    <w:rsid w:val="4A122485"/>
    <w:rsid w:val="4A5F9A63"/>
    <w:rsid w:val="4A679C97"/>
    <w:rsid w:val="4A803DAD"/>
    <w:rsid w:val="4A8ECA42"/>
    <w:rsid w:val="4AC4BE8F"/>
    <w:rsid w:val="4ACD40A0"/>
    <w:rsid w:val="4AEF3A21"/>
    <w:rsid w:val="4AEFBD99"/>
    <w:rsid w:val="4BB54B07"/>
    <w:rsid w:val="4BC8D718"/>
    <w:rsid w:val="4BD33E2F"/>
    <w:rsid w:val="4C121BB1"/>
    <w:rsid w:val="4C167914"/>
    <w:rsid w:val="4C2BAB72"/>
    <w:rsid w:val="4C30EC5A"/>
    <w:rsid w:val="4C3C9FBF"/>
    <w:rsid w:val="4C58D030"/>
    <w:rsid w:val="4C75835A"/>
    <w:rsid w:val="4C77CB7E"/>
    <w:rsid w:val="4CAD1EB7"/>
    <w:rsid w:val="4CC27728"/>
    <w:rsid w:val="4CC4AC15"/>
    <w:rsid w:val="4CC5BB36"/>
    <w:rsid w:val="4D01A290"/>
    <w:rsid w:val="4D3D4407"/>
    <w:rsid w:val="4D42F6F2"/>
    <w:rsid w:val="4D487B24"/>
    <w:rsid w:val="4D6ED26B"/>
    <w:rsid w:val="4D8AD7F3"/>
    <w:rsid w:val="4D8D7D56"/>
    <w:rsid w:val="4D9014CB"/>
    <w:rsid w:val="4DBC6CE5"/>
    <w:rsid w:val="4DF2C97C"/>
    <w:rsid w:val="4DF88EDA"/>
    <w:rsid w:val="4E063D0D"/>
    <w:rsid w:val="4E0C1541"/>
    <w:rsid w:val="4E140215"/>
    <w:rsid w:val="4E2E58E0"/>
    <w:rsid w:val="4E4C816B"/>
    <w:rsid w:val="4E5A8BC8"/>
    <w:rsid w:val="4E738D60"/>
    <w:rsid w:val="4E942A7D"/>
    <w:rsid w:val="4E960481"/>
    <w:rsid w:val="4EA2F57B"/>
    <w:rsid w:val="4EB4FFBC"/>
    <w:rsid w:val="4EC38D99"/>
    <w:rsid w:val="4ED6D2FE"/>
    <w:rsid w:val="4EF19B42"/>
    <w:rsid w:val="4F288F4C"/>
    <w:rsid w:val="4F2AB87C"/>
    <w:rsid w:val="4F36154B"/>
    <w:rsid w:val="4F448699"/>
    <w:rsid w:val="4F47D515"/>
    <w:rsid w:val="4F490E60"/>
    <w:rsid w:val="4F5E5943"/>
    <w:rsid w:val="4F7F86D7"/>
    <w:rsid w:val="4F89EDFD"/>
    <w:rsid w:val="4F9578C6"/>
    <w:rsid w:val="4FC9803A"/>
    <w:rsid w:val="5048006F"/>
    <w:rsid w:val="505BEEE0"/>
    <w:rsid w:val="505C5A7C"/>
    <w:rsid w:val="507F61A9"/>
    <w:rsid w:val="50801969"/>
    <w:rsid w:val="50946C7F"/>
    <w:rsid w:val="50949D6A"/>
    <w:rsid w:val="50A687C5"/>
    <w:rsid w:val="50F0B79C"/>
    <w:rsid w:val="51087430"/>
    <w:rsid w:val="51177552"/>
    <w:rsid w:val="514EEA44"/>
    <w:rsid w:val="515D1FA7"/>
    <w:rsid w:val="515F5388"/>
    <w:rsid w:val="5173A367"/>
    <w:rsid w:val="517A4EBB"/>
    <w:rsid w:val="51B7CEF7"/>
    <w:rsid w:val="51DED8CA"/>
    <w:rsid w:val="51FD2C9E"/>
    <w:rsid w:val="523C8FA5"/>
    <w:rsid w:val="52977B72"/>
    <w:rsid w:val="52999948"/>
    <w:rsid w:val="52CA47BB"/>
    <w:rsid w:val="52D56876"/>
    <w:rsid w:val="53011062"/>
    <w:rsid w:val="5304CCCA"/>
    <w:rsid w:val="535F59A8"/>
    <w:rsid w:val="5363C2B0"/>
    <w:rsid w:val="53AECC95"/>
    <w:rsid w:val="53C770F4"/>
    <w:rsid w:val="53DCCB25"/>
    <w:rsid w:val="53DCF16F"/>
    <w:rsid w:val="53E36B18"/>
    <w:rsid w:val="53EAF1C2"/>
    <w:rsid w:val="54001274"/>
    <w:rsid w:val="540E7321"/>
    <w:rsid w:val="5419A021"/>
    <w:rsid w:val="541D051D"/>
    <w:rsid w:val="542CEBD8"/>
    <w:rsid w:val="544A69F0"/>
    <w:rsid w:val="5456ABFD"/>
    <w:rsid w:val="5456CC5F"/>
    <w:rsid w:val="548B0767"/>
    <w:rsid w:val="54A16E4B"/>
    <w:rsid w:val="54B7953F"/>
    <w:rsid w:val="54D6FAF7"/>
    <w:rsid w:val="54DD97B8"/>
    <w:rsid w:val="55058489"/>
    <w:rsid w:val="550EB3E5"/>
    <w:rsid w:val="552DCC87"/>
    <w:rsid w:val="5530565A"/>
    <w:rsid w:val="5578AE68"/>
    <w:rsid w:val="55808CC1"/>
    <w:rsid w:val="55A4B87E"/>
    <w:rsid w:val="55BCE614"/>
    <w:rsid w:val="55C2E711"/>
    <w:rsid w:val="56287553"/>
    <w:rsid w:val="565F2C11"/>
    <w:rsid w:val="5664E622"/>
    <w:rsid w:val="566C40CF"/>
    <w:rsid w:val="5678CF8D"/>
    <w:rsid w:val="5681A8C3"/>
    <w:rsid w:val="568CFB5D"/>
    <w:rsid w:val="56A81B1C"/>
    <w:rsid w:val="56A90603"/>
    <w:rsid w:val="56B73441"/>
    <w:rsid w:val="56B87C84"/>
    <w:rsid w:val="56C53600"/>
    <w:rsid w:val="56D1AFA5"/>
    <w:rsid w:val="56F7E265"/>
    <w:rsid w:val="574AB0E4"/>
    <w:rsid w:val="57637063"/>
    <w:rsid w:val="576B42F8"/>
    <w:rsid w:val="578CAB4C"/>
    <w:rsid w:val="579F7BA3"/>
    <w:rsid w:val="57C02F8B"/>
    <w:rsid w:val="57D874A6"/>
    <w:rsid w:val="57DE301A"/>
    <w:rsid w:val="57FE608B"/>
    <w:rsid w:val="5826A3E3"/>
    <w:rsid w:val="58473D22"/>
    <w:rsid w:val="584766B4"/>
    <w:rsid w:val="5847F1CE"/>
    <w:rsid w:val="585D0DAB"/>
    <w:rsid w:val="5884D67C"/>
    <w:rsid w:val="5892CF35"/>
    <w:rsid w:val="589DC0E4"/>
    <w:rsid w:val="58BCDD2E"/>
    <w:rsid w:val="58D26C02"/>
    <w:rsid w:val="58D6F929"/>
    <w:rsid w:val="58E84790"/>
    <w:rsid w:val="59166CCA"/>
    <w:rsid w:val="5956F191"/>
    <w:rsid w:val="596C9861"/>
    <w:rsid w:val="5977D88B"/>
    <w:rsid w:val="59AD0FD4"/>
    <w:rsid w:val="59E8C9E9"/>
    <w:rsid w:val="5A3578E8"/>
    <w:rsid w:val="5A3DD089"/>
    <w:rsid w:val="5A4532CB"/>
    <w:rsid w:val="5A5D1D16"/>
    <w:rsid w:val="5A61ED83"/>
    <w:rsid w:val="5A7A881F"/>
    <w:rsid w:val="5A92F3EF"/>
    <w:rsid w:val="5AB00805"/>
    <w:rsid w:val="5AB310CC"/>
    <w:rsid w:val="5ACBA5EE"/>
    <w:rsid w:val="5B09A4ED"/>
    <w:rsid w:val="5B0ABB6E"/>
    <w:rsid w:val="5B44737A"/>
    <w:rsid w:val="5B4FC37C"/>
    <w:rsid w:val="5B51C94C"/>
    <w:rsid w:val="5B648A83"/>
    <w:rsid w:val="5B6902DA"/>
    <w:rsid w:val="5B80C9A9"/>
    <w:rsid w:val="5B8BC22C"/>
    <w:rsid w:val="5B8DA9B2"/>
    <w:rsid w:val="5B9330B4"/>
    <w:rsid w:val="5B934495"/>
    <w:rsid w:val="5BAA0CE5"/>
    <w:rsid w:val="5BB3594D"/>
    <w:rsid w:val="5BC849E6"/>
    <w:rsid w:val="5BEA8700"/>
    <w:rsid w:val="5BFFE523"/>
    <w:rsid w:val="5C03B1E1"/>
    <w:rsid w:val="5C376EDE"/>
    <w:rsid w:val="5C3E9738"/>
    <w:rsid w:val="5C43D717"/>
    <w:rsid w:val="5C498FB7"/>
    <w:rsid w:val="5C8A2CE4"/>
    <w:rsid w:val="5C94B7AF"/>
    <w:rsid w:val="5C9D5D7C"/>
    <w:rsid w:val="5CB6C4AA"/>
    <w:rsid w:val="5CC692B0"/>
    <w:rsid w:val="5CE6DD8A"/>
    <w:rsid w:val="5CF1D9CF"/>
    <w:rsid w:val="5D192FFD"/>
    <w:rsid w:val="5D3CDA34"/>
    <w:rsid w:val="5D4D6037"/>
    <w:rsid w:val="5D5E32C2"/>
    <w:rsid w:val="5D9AC67F"/>
    <w:rsid w:val="5DCBEB35"/>
    <w:rsid w:val="5DD1E30A"/>
    <w:rsid w:val="5DD62297"/>
    <w:rsid w:val="5DE1DDEB"/>
    <w:rsid w:val="5E017C85"/>
    <w:rsid w:val="5E52A749"/>
    <w:rsid w:val="5E6B9B45"/>
    <w:rsid w:val="5EA01C9A"/>
    <w:rsid w:val="5EE945BE"/>
    <w:rsid w:val="5EF148D4"/>
    <w:rsid w:val="5EF335DD"/>
    <w:rsid w:val="5EF3D2D6"/>
    <w:rsid w:val="5EF5B7A0"/>
    <w:rsid w:val="5F0A495B"/>
    <w:rsid w:val="5F24262E"/>
    <w:rsid w:val="5F508277"/>
    <w:rsid w:val="5F85087C"/>
    <w:rsid w:val="5F8BB27F"/>
    <w:rsid w:val="5FB43FF0"/>
    <w:rsid w:val="5FCB6699"/>
    <w:rsid w:val="5FCC8AD0"/>
    <w:rsid w:val="5FE97D40"/>
    <w:rsid w:val="600809EA"/>
    <w:rsid w:val="605528A4"/>
    <w:rsid w:val="6077CAC5"/>
    <w:rsid w:val="6082EDBF"/>
    <w:rsid w:val="608B4C86"/>
    <w:rsid w:val="6097794B"/>
    <w:rsid w:val="609E0F82"/>
    <w:rsid w:val="609E4D1C"/>
    <w:rsid w:val="60D11501"/>
    <w:rsid w:val="6126F1A2"/>
    <w:rsid w:val="616B5028"/>
    <w:rsid w:val="6182515E"/>
    <w:rsid w:val="61A2DE16"/>
    <w:rsid w:val="61AA6786"/>
    <w:rsid w:val="61B7D10F"/>
    <w:rsid w:val="61C1642F"/>
    <w:rsid w:val="61E77082"/>
    <w:rsid w:val="61F3F140"/>
    <w:rsid w:val="6201EB63"/>
    <w:rsid w:val="620DDF55"/>
    <w:rsid w:val="626F0EAD"/>
    <w:rsid w:val="627CBC1D"/>
    <w:rsid w:val="6287A281"/>
    <w:rsid w:val="628E9A25"/>
    <w:rsid w:val="62A17AD8"/>
    <w:rsid w:val="62BEC3B4"/>
    <w:rsid w:val="62D74B6F"/>
    <w:rsid w:val="62DE3833"/>
    <w:rsid w:val="62E92190"/>
    <w:rsid w:val="62F90A48"/>
    <w:rsid w:val="631EF0DE"/>
    <w:rsid w:val="632BD558"/>
    <w:rsid w:val="6388866C"/>
    <w:rsid w:val="6393ABA3"/>
    <w:rsid w:val="63B29D62"/>
    <w:rsid w:val="63F16C6D"/>
    <w:rsid w:val="64920CA8"/>
    <w:rsid w:val="649AAA75"/>
    <w:rsid w:val="64A9C814"/>
    <w:rsid w:val="64AA1768"/>
    <w:rsid w:val="64F0F675"/>
    <w:rsid w:val="6507585A"/>
    <w:rsid w:val="65484EF6"/>
    <w:rsid w:val="655D8744"/>
    <w:rsid w:val="65725657"/>
    <w:rsid w:val="6577E9A6"/>
    <w:rsid w:val="65947B17"/>
    <w:rsid w:val="659AA442"/>
    <w:rsid w:val="65AC98A7"/>
    <w:rsid w:val="65CC75FA"/>
    <w:rsid w:val="65D82054"/>
    <w:rsid w:val="6642AF68"/>
    <w:rsid w:val="66473BD6"/>
    <w:rsid w:val="66537644"/>
    <w:rsid w:val="665852C7"/>
    <w:rsid w:val="665D9A65"/>
    <w:rsid w:val="6698970A"/>
    <w:rsid w:val="66A810DC"/>
    <w:rsid w:val="66DEC03D"/>
    <w:rsid w:val="66F037AF"/>
    <w:rsid w:val="674EBE2D"/>
    <w:rsid w:val="6754B23B"/>
    <w:rsid w:val="678398B1"/>
    <w:rsid w:val="67A1EBEA"/>
    <w:rsid w:val="67A3AAA7"/>
    <w:rsid w:val="67ADC727"/>
    <w:rsid w:val="67B156B8"/>
    <w:rsid w:val="67B1D107"/>
    <w:rsid w:val="67B5EB71"/>
    <w:rsid w:val="67C3A862"/>
    <w:rsid w:val="67E187F6"/>
    <w:rsid w:val="67F1491E"/>
    <w:rsid w:val="680F1AF6"/>
    <w:rsid w:val="6841704C"/>
    <w:rsid w:val="6881F99B"/>
    <w:rsid w:val="688315E3"/>
    <w:rsid w:val="688596E0"/>
    <w:rsid w:val="68A2EF70"/>
    <w:rsid w:val="68C892B9"/>
    <w:rsid w:val="68D14FB4"/>
    <w:rsid w:val="69124141"/>
    <w:rsid w:val="69236C11"/>
    <w:rsid w:val="6925A36A"/>
    <w:rsid w:val="6958A94B"/>
    <w:rsid w:val="6984534F"/>
    <w:rsid w:val="69BBC116"/>
    <w:rsid w:val="6A29301C"/>
    <w:rsid w:val="6A4D0A55"/>
    <w:rsid w:val="6A59A4B0"/>
    <w:rsid w:val="6A5AF2BB"/>
    <w:rsid w:val="6A5B0072"/>
    <w:rsid w:val="6A76417B"/>
    <w:rsid w:val="6AAA937E"/>
    <w:rsid w:val="6AAC535A"/>
    <w:rsid w:val="6AB9F423"/>
    <w:rsid w:val="6ACACFDE"/>
    <w:rsid w:val="6AD9616E"/>
    <w:rsid w:val="6AE8FF2B"/>
    <w:rsid w:val="6AF65005"/>
    <w:rsid w:val="6B2291EF"/>
    <w:rsid w:val="6B4B7F7B"/>
    <w:rsid w:val="6B51911C"/>
    <w:rsid w:val="6B66DD15"/>
    <w:rsid w:val="6B814608"/>
    <w:rsid w:val="6B8977F8"/>
    <w:rsid w:val="6B936E62"/>
    <w:rsid w:val="6B95F3CD"/>
    <w:rsid w:val="6BB6BFE7"/>
    <w:rsid w:val="6BCAC2FD"/>
    <w:rsid w:val="6BCFBC29"/>
    <w:rsid w:val="6BD25225"/>
    <w:rsid w:val="6BECA923"/>
    <w:rsid w:val="6C021392"/>
    <w:rsid w:val="6C07D808"/>
    <w:rsid w:val="6C30AA3D"/>
    <w:rsid w:val="6C3917E3"/>
    <w:rsid w:val="6C7A4F18"/>
    <w:rsid w:val="6C868ADE"/>
    <w:rsid w:val="6C8A6BE1"/>
    <w:rsid w:val="6CA11AC9"/>
    <w:rsid w:val="6CF8D357"/>
    <w:rsid w:val="6D3AB373"/>
    <w:rsid w:val="6DCCE161"/>
    <w:rsid w:val="6DD73F9F"/>
    <w:rsid w:val="6E145CD3"/>
    <w:rsid w:val="6E1ED17C"/>
    <w:rsid w:val="6E36BBFF"/>
    <w:rsid w:val="6E38EF37"/>
    <w:rsid w:val="6E630127"/>
    <w:rsid w:val="6E815822"/>
    <w:rsid w:val="6E9C00CE"/>
    <w:rsid w:val="6EA9E186"/>
    <w:rsid w:val="6EBE4D44"/>
    <w:rsid w:val="6EC0A661"/>
    <w:rsid w:val="6ECA690A"/>
    <w:rsid w:val="6ED2A98B"/>
    <w:rsid w:val="6EF7FF94"/>
    <w:rsid w:val="6EF82F96"/>
    <w:rsid w:val="6F17EFAB"/>
    <w:rsid w:val="6F183E6A"/>
    <w:rsid w:val="6F3B27AA"/>
    <w:rsid w:val="6F3C5227"/>
    <w:rsid w:val="6F600E0C"/>
    <w:rsid w:val="6F662E19"/>
    <w:rsid w:val="6F66F556"/>
    <w:rsid w:val="6F6AB257"/>
    <w:rsid w:val="6F71901E"/>
    <w:rsid w:val="6F92B92D"/>
    <w:rsid w:val="6FA5F30A"/>
    <w:rsid w:val="6FADF0CD"/>
    <w:rsid w:val="6FE68B6B"/>
    <w:rsid w:val="705D30E5"/>
    <w:rsid w:val="708E1D6F"/>
    <w:rsid w:val="709A83B4"/>
    <w:rsid w:val="70B27040"/>
    <w:rsid w:val="70E424E7"/>
    <w:rsid w:val="70F10D99"/>
    <w:rsid w:val="711C3509"/>
    <w:rsid w:val="714245CB"/>
    <w:rsid w:val="716A7F57"/>
    <w:rsid w:val="71817BEA"/>
    <w:rsid w:val="718921FD"/>
    <w:rsid w:val="719D8D30"/>
    <w:rsid w:val="71B287C0"/>
    <w:rsid w:val="71D3D580"/>
    <w:rsid w:val="7219EAC8"/>
    <w:rsid w:val="722D5222"/>
    <w:rsid w:val="72684A23"/>
    <w:rsid w:val="727A6A9B"/>
    <w:rsid w:val="727BA312"/>
    <w:rsid w:val="72805AB5"/>
    <w:rsid w:val="7283D96F"/>
    <w:rsid w:val="72A978D1"/>
    <w:rsid w:val="72BB109B"/>
    <w:rsid w:val="72BCA1C5"/>
    <w:rsid w:val="72C4512C"/>
    <w:rsid w:val="72CDED13"/>
    <w:rsid w:val="72D13E65"/>
    <w:rsid w:val="72D87EEE"/>
    <w:rsid w:val="72DE9B84"/>
    <w:rsid w:val="72FAD301"/>
    <w:rsid w:val="731AD0B8"/>
    <w:rsid w:val="73385FBF"/>
    <w:rsid w:val="73C00897"/>
    <w:rsid w:val="740576D3"/>
    <w:rsid w:val="74104186"/>
    <w:rsid w:val="74525053"/>
    <w:rsid w:val="7452EC04"/>
    <w:rsid w:val="745F67EB"/>
    <w:rsid w:val="746062BA"/>
    <w:rsid w:val="74929E41"/>
    <w:rsid w:val="74A4E0E1"/>
    <w:rsid w:val="74A81B2D"/>
    <w:rsid w:val="74B3EABE"/>
    <w:rsid w:val="74B6F202"/>
    <w:rsid w:val="74D875C6"/>
    <w:rsid w:val="74DB9A5D"/>
    <w:rsid w:val="74DBC04E"/>
    <w:rsid w:val="74EC725F"/>
    <w:rsid w:val="74F11F58"/>
    <w:rsid w:val="750B9F44"/>
    <w:rsid w:val="754063C1"/>
    <w:rsid w:val="754DCEEC"/>
    <w:rsid w:val="755A07C7"/>
    <w:rsid w:val="75800145"/>
    <w:rsid w:val="7585DFC1"/>
    <w:rsid w:val="758A6849"/>
    <w:rsid w:val="758CB80A"/>
    <w:rsid w:val="758D6C11"/>
    <w:rsid w:val="75C34811"/>
    <w:rsid w:val="75E3C800"/>
    <w:rsid w:val="7614BDE2"/>
    <w:rsid w:val="76592447"/>
    <w:rsid w:val="7659E1ED"/>
    <w:rsid w:val="766B5CE2"/>
    <w:rsid w:val="76AE1135"/>
    <w:rsid w:val="76BE75FD"/>
    <w:rsid w:val="76ED9BAB"/>
    <w:rsid w:val="7718BB97"/>
    <w:rsid w:val="7726A296"/>
    <w:rsid w:val="77805F87"/>
    <w:rsid w:val="77861CE0"/>
    <w:rsid w:val="7793B5C9"/>
    <w:rsid w:val="77AF225B"/>
    <w:rsid w:val="780AAE00"/>
    <w:rsid w:val="782F7516"/>
    <w:rsid w:val="7845CA32"/>
    <w:rsid w:val="784B4AD1"/>
    <w:rsid w:val="786142F1"/>
    <w:rsid w:val="7874A670"/>
    <w:rsid w:val="78A00358"/>
    <w:rsid w:val="78C84FC1"/>
    <w:rsid w:val="78D0FD12"/>
    <w:rsid w:val="78ECC82B"/>
    <w:rsid w:val="791C3005"/>
    <w:rsid w:val="791FB167"/>
    <w:rsid w:val="79202CD6"/>
    <w:rsid w:val="79245DDB"/>
    <w:rsid w:val="7928B442"/>
    <w:rsid w:val="79554E15"/>
    <w:rsid w:val="79559BE7"/>
    <w:rsid w:val="795B6ECC"/>
    <w:rsid w:val="797B11FF"/>
    <w:rsid w:val="79FFDC78"/>
    <w:rsid w:val="7A2406D5"/>
    <w:rsid w:val="7A5247F8"/>
    <w:rsid w:val="7A650849"/>
    <w:rsid w:val="7A7F9435"/>
    <w:rsid w:val="7A9680FB"/>
    <w:rsid w:val="7AA59059"/>
    <w:rsid w:val="7AB7A8C3"/>
    <w:rsid w:val="7ACBC9BF"/>
    <w:rsid w:val="7ADCFE10"/>
    <w:rsid w:val="7B074501"/>
    <w:rsid w:val="7B1CBDF3"/>
    <w:rsid w:val="7B311049"/>
    <w:rsid w:val="7B3AB6E4"/>
    <w:rsid w:val="7B52F4FE"/>
    <w:rsid w:val="7B794C2D"/>
    <w:rsid w:val="7B7B2423"/>
    <w:rsid w:val="7B88DDB3"/>
    <w:rsid w:val="7BA16352"/>
    <w:rsid w:val="7BF28EA7"/>
    <w:rsid w:val="7C0134A3"/>
    <w:rsid w:val="7C0C4CB3"/>
    <w:rsid w:val="7C1DF5F4"/>
    <w:rsid w:val="7C4B4475"/>
    <w:rsid w:val="7C4E9BCA"/>
    <w:rsid w:val="7C67206F"/>
    <w:rsid w:val="7C6DB72C"/>
    <w:rsid w:val="7C7C1F3D"/>
    <w:rsid w:val="7C95286D"/>
    <w:rsid w:val="7C964635"/>
    <w:rsid w:val="7CB1F48E"/>
    <w:rsid w:val="7CD8FC1E"/>
    <w:rsid w:val="7CF1A494"/>
    <w:rsid w:val="7CF9A1E8"/>
    <w:rsid w:val="7D4EB7F8"/>
    <w:rsid w:val="7D577F9A"/>
    <w:rsid w:val="7D9AB203"/>
    <w:rsid w:val="7D9F85F3"/>
    <w:rsid w:val="7DEC9588"/>
    <w:rsid w:val="7E0CA26D"/>
    <w:rsid w:val="7E91E344"/>
    <w:rsid w:val="7F09E69E"/>
    <w:rsid w:val="7F0E39B0"/>
    <w:rsid w:val="7F30124B"/>
    <w:rsid w:val="7F3E6D7D"/>
    <w:rsid w:val="7F48332F"/>
    <w:rsid w:val="7F617FD3"/>
    <w:rsid w:val="7F9BE501"/>
    <w:rsid w:val="7FD60E79"/>
    <w:rsid w:val="7FDAECCD"/>
    <w:rsid w:val="7FF18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2C3330"/>
  <w15:docId w15:val="{54863EAD-50AC-422B-AD6E-0D4BE8DE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rsid w:val="00A777DD"/>
    <w:pPr>
      <w:spacing w:before="100" w:beforeAutospacing="1" w:after="100" w:afterAutospacing="1"/>
      <w:jc w:val="left"/>
    </w:pPr>
    <w:rPr>
      <w:rFonts w:eastAsia="Times New Roman"/>
      <w:szCs w:val="24"/>
      <w:lang w:val="en-IE"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A777DD"/>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7DD"/>
    <w:pPr>
      <w:spacing w:before="0" w:after="160" w:line="240" w:lineRule="exact"/>
    </w:pPr>
    <w:rPr>
      <w:rFonts w:asciiTheme="minorHAnsi" w:hAnsiTheme="minorHAnsi" w:cstheme="minorBidi"/>
      <w:sz w:val="22"/>
      <w:vertAlign w:val="superscript"/>
      <w:lang w:val="en-US"/>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A777DD"/>
    <w:rPr>
      <w:lang w:val="en-GB"/>
    </w:rPr>
  </w:style>
  <w:style w:type="table" w:styleId="TableGrid">
    <w:name w:val="Table Grid"/>
    <w:basedOn w:val="TableNormal"/>
    <w:uiPriority w:val="39"/>
    <w:rsid w:val="00A777DD"/>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rsid w:val="00816B0E"/>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2751"/>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428BE"/>
    <w:rPr>
      <w:b/>
      <w:bCs/>
    </w:rPr>
  </w:style>
  <w:style w:type="character" w:customStyle="1" w:styleId="CommentSubjectChar">
    <w:name w:val="Comment Subject Char"/>
    <w:basedOn w:val="CommentTextChar"/>
    <w:link w:val="CommentSubject"/>
    <w:uiPriority w:val="99"/>
    <w:semiHidden/>
    <w:rsid w:val="003428BE"/>
    <w:rPr>
      <w:rFonts w:ascii="Times New Roman" w:hAnsi="Times New Roman" w:cs="Times New Roman"/>
      <w:b/>
      <w:bCs/>
      <w:sz w:val="20"/>
      <w:szCs w:val="20"/>
      <w:lang w:val="en-GB"/>
    </w:rPr>
  </w:style>
  <w:style w:type="character" w:customStyle="1" w:styleId="Mention">
    <w:name w:val="Mention"/>
    <w:basedOn w:val="DefaultParagraphFont"/>
    <w:uiPriority w:val="99"/>
    <w:unhideWhenUsed/>
    <w:rsid w:val="008D1476"/>
    <w:rPr>
      <w:color w:val="2B579A"/>
      <w:shd w:val="clear" w:color="auto" w:fill="E1DFDD"/>
    </w:rPr>
  </w:style>
  <w:style w:type="paragraph" w:styleId="ListBullet">
    <w:name w:val="List Bullet"/>
    <w:basedOn w:val="Normal"/>
    <w:uiPriority w:val="99"/>
    <w:semiHidden/>
    <w:unhideWhenUsed/>
    <w:rsid w:val="00162E3A"/>
    <w:pPr>
      <w:numPr>
        <w:numId w:val="1"/>
      </w:numPr>
      <w:contextualSpacing/>
    </w:pPr>
  </w:style>
  <w:style w:type="paragraph" w:styleId="ListBullet2">
    <w:name w:val="List Bullet 2"/>
    <w:basedOn w:val="Normal"/>
    <w:uiPriority w:val="99"/>
    <w:semiHidden/>
    <w:unhideWhenUsed/>
    <w:rsid w:val="00162E3A"/>
    <w:pPr>
      <w:numPr>
        <w:numId w:val="2"/>
      </w:numPr>
      <w:contextualSpacing/>
    </w:pPr>
  </w:style>
  <w:style w:type="paragraph" w:styleId="ListBullet3">
    <w:name w:val="List Bullet 3"/>
    <w:basedOn w:val="Normal"/>
    <w:uiPriority w:val="99"/>
    <w:semiHidden/>
    <w:unhideWhenUsed/>
    <w:rsid w:val="00162E3A"/>
    <w:pPr>
      <w:numPr>
        <w:numId w:val="3"/>
      </w:numPr>
      <w:contextualSpacing/>
    </w:pPr>
  </w:style>
  <w:style w:type="paragraph" w:styleId="ListBullet4">
    <w:name w:val="List Bullet 4"/>
    <w:basedOn w:val="Normal"/>
    <w:uiPriority w:val="99"/>
    <w:semiHidden/>
    <w:unhideWhenUsed/>
    <w:rsid w:val="00162E3A"/>
    <w:pPr>
      <w:numPr>
        <w:numId w:val="4"/>
      </w:numPr>
      <w:contextualSpacing/>
    </w:pPr>
  </w:style>
  <w:style w:type="character" w:customStyle="1" w:styleId="normaltextrun">
    <w:name w:val="normaltextrun"/>
    <w:basedOn w:val="DefaultParagraphFont"/>
    <w:rsid w:val="000B4595"/>
  </w:style>
  <w:style w:type="character" w:customStyle="1" w:styleId="findhit">
    <w:name w:val="findhit"/>
    <w:basedOn w:val="DefaultParagraphFont"/>
    <w:rsid w:val="000B4595"/>
  </w:style>
  <w:style w:type="character" w:customStyle="1" w:styleId="cf01">
    <w:name w:val="cf01"/>
    <w:basedOn w:val="DefaultParagraphFont"/>
    <w:rsid w:val="00905C75"/>
    <w:rPr>
      <w:rFonts w:ascii="Segoe UI" w:hAnsi="Segoe UI" w:cs="Segoe UI" w:hint="default"/>
      <w:sz w:val="18"/>
      <w:szCs w:val="18"/>
    </w:rPr>
  </w:style>
  <w:style w:type="character" w:styleId="Hyperlink">
    <w:name w:val="Hyperlink"/>
    <w:basedOn w:val="DefaultParagraphFont"/>
    <w:uiPriority w:val="99"/>
    <w:unhideWhenUsed/>
    <w:rsid w:val="00F62A4A"/>
    <w:rPr>
      <w:color w:val="0000FF" w:themeColor="hyperlink"/>
      <w:u w:val="single"/>
    </w:rPr>
  </w:style>
  <w:style w:type="paragraph" w:customStyle="1" w:styleId="Considerant">
    <w:name w:val="Considerant"/>
    <w:basedOn w:val="Point0number"/>
    <w:rsid w:val="0070528D"/>
    <w:rPr>
      <w:lang w:eastAsia="ja-JP"/>
    </w:rPr>
  </w:style>
  <w:style w:type="character" w:customStyle="1" w:styleId="UnresolvedMention">
    <w:name w:val="Unresolved Mention"/>
    <w:basedOn w:val="DefaultParagraphFont"/>
    <w:uiPriority w:val="99"/>
    <w:semiHidden/>
    <w:unhideWhenUsed/>
    <w:rsid w:val="00D04DB2"/>
    <w:rPr>
      <w:color w:val="605E5C"/>
      <w:shd w:val="clear" w:color="auto" w:fill="E1DFDD"/>
    </w:rPr>
  </w:style>
  <w:style w:type="character" w:styleId="FollowedHyperlink">
    <w:name w:val="FollowedHyperlink"/>
    <w:basedOn w:val="DefaultParagraphFont"/>
    <w:uiPriority w:val="99"/>
    <w:semiHidden/>
    <w:unhideWhenUsed/>
    <w:rsid w:val="00DC242F"/>
    <w:rPr>
      <w:color w:val="800080" w:themeColor="followedHyperlink"/>
      <w:u w:val="single"/>
    </w:rPr>
  </w:style>
  <w:style w:type="character" w:customStyle="1" w:styleId="HeaderChar">
    <w:name w:val="Header Char"/>
    <w:basedOn w:val="DefaultParagraphFont"/>
    <w:link w:val="Header"/>
    <w:uiPriority w:val="99"/>
    <w:rsid w:val="00065CBC"/>
    <w:rPr>
      <w:rFonts w:ascii="Times New Roman" w:hAnsi="Times New Roman" w:cs="Times New Roman"/>
      <w:sz w:val="24"/>
      <w:lang w:val="en-GB"/>
    </w:rPr>
  </w:style>
  <w:style w:type="character" w:customStyle="1" w:styleId="FooterChar">
    <w:name w:val="Footer Char"/>
    <w:basedOn w:val="DefaultParagraphFont"/>
    <w:link w:val="Footer"/>
    <w:uiPriority w:val="99"/>
    <w:rsid w:val="00065CB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65CB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5CBC"/>
    <w:pPr>
      <w:spacing w:before="0"/>
      <w:jc w:val="right"/>
    </w:pPr>
    <w:rPr>
      <w:sz w:val="28"/>
    </w:rPr>
  </w:style>
  <w:style w:type="paragraph" w:customStyle="1" w:styleId="FooterSensitivity">
    <w:name w:val="Footer Sensitivity"/>
    <w:basedOn w:val="Normal"/>
    <w:rsid w:val="00065CB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65CBC"/>
    <w:pPr>
      <w:tabs>
        <w:tab w:val="center" w:pos="4535"/>
        <w:tab w:val="right" w:pos="9071"/>
      </w:tabs>
      <w:spacing w:before="0"/>
    </w:pPr>
  </w:style>
  <w:style w:type="paragraph" w:customStyle="1" w:styleId="HeaderLandscape">
    <w:name w:val="HeaderLandscape"/>
    <w:basedOn w:val="Normal"/>
    <w:rsid w:val="00065CBC"/>
    <w:pPr>
      <w:tabs>
        <w:tab w:val="center" w:pos="7285"/>
        <w:tab w:val="right" w:pos="14003"/>
      </w:tabs>
      <w:spacing w:before="0"/>
    </w:pPr>
  </w:style>
  <w:style w:type="paragraph" w:styleId="Footer">
    <w:name w:val="footer"/>
    <w:basedOn w:val="Normal"/>
    <w:link w:val="FooterChar"/>
    <w:uiPriority w:val="99"/>
    <w:unhideWhenUsed/>
    <w:rsid w:val="00065CB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5CB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137190">
      <w:bodyDiv w:val="1"/>
      <w:marLeft w:val="0"/>
      <w:marRight w:val="0"/>
      <w:marTop w:val="0"/>
      <w:marBottom w:val="0"/>
      <w:divBdr>
        <w:top w:val="none" w:sz="0" w:space="0" w:color="auto"/>
        <w:left w:val="none" w:sz="0" w:space="0" w:color="auto"/>
        <w:bottom w:val="none" w:sz="0" w:space="0" w:color="auto"/>
        <w:right w:val="none" w:sz="0" w:space="0" w:color="auto"/>
      </w:divBdr>
    </w:div>
    <w:div w:id="199224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479/2014-09-01" TargetMode="External"/><Relationship Id="rId3" Type="http://schemas.openxmlformats.org/officeDocument/2006/relationships/hyperlink" Target="http://data.europa.eu/eli/C/2025/666/oj" TargetMode="External"/><Relationship Id="rId7" Type="http://schemas.openxmlformats.org/officeDocument/2006/relationships/hyperlink" Target="https://economy-finance.ec.europa.eu/publications/2024-ageing-report-economic-and-budgetary-projections-eu-member-states-2022-2070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publications/debt-sustainability-monitor-2023_en" TargetMode="External"/><Relationship Id="rId5" Type="http://schemas.openxmlformats.org/officeDocument/2006/relationships/hyperlink" Target="http://data.europa.eu/eli/C/2025/3977/oj" TargetMode="External"/><Relationship Id="rId4" Type="http://schemas.openxmlformats.org/officeDocument/2006/relationships/hyperlink" Target="http://data.europa.eu/eli/C/2025/396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DD7CD89BA9704184E96DC8061E0B89" ma:contentTypeVersion="7" ma:contentTypeDescription="Create a new document." ma:contentTypeScope="" ma:versionID="440a0078d9904b8e5af5037cc62acf1f">
  <xsd:schema xmlns:xsd="http://www.w3.org/2001/XMLSchema" xmlns:xs="http://www.w3.org/2001/XMLSchema" xmlns:p="http://schemas.microsoft.com/office/2006/metadata/properties" xmlns:ns2="7f0c9166-76e6-4d25-8e5c-749c1aa70dc9" xmlns:ns3="4f146c6c-37bf-4d7b-b20f-c8fddc392ac2" targetNamespace="http://schemas.microsoft.com/office/2006/metadata/properties" ma:root="true" ma:fieldsID="beb534f69dd3b9710067056a39337887" ns2:_="" ns3:_="">
    <xsd:import namespace="7f0c9166-76e6-4d25-8e5c-749c1aa70dc9"/>
    <xsd:import namespace="4f146c6c-37bf-4d7b-b20f-c8fddc392a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c9166-76e6-4d25-8e5c-749c1aa70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146c6c-37bf-4d7b-b20f-c8fddc392a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7f0c9166-76e6-4d25-8e5c-749c1aa70d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2.xml><?xml version="1.0" encoding="utf-8"?>
<ds:datastoreItem xmlns:ds="http://schemas.openxmlformats.org/officeDocument/2006/customXml" ds:itemID="{9122D25F-25E1-4FB6-A6DF-6D3545CFC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c9166-76e6-4d25-8e5c-749c1aa70dc9"/>
    <ds:schemaRef ds:uri="4f146c6c-37bf-4d7b-b20f-c8fddc392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49D5C-9C27-4316-9985-EA1EEE678809}">
  <ds:schemaRefs>
    <ds:schemaRef ds:uri="http://schemas.microsoft.com/office/infopath/2007/PartnerControls"/>
    <ds:schemaRef ds:uri="7f0c9166-76e6-4d25-8e5c-749c1aa70dc9"/>
    <ds:schemaRef ds:uri="http://schemas.microsoft.com/office/2006/documentManagement/types"/>
    <ds:schemaRef ds:uri="4f146c6c-37bf-4d7b-b20f-c8fddc392ac2"/>
    <ds:schemaRef ds:uri="http://purl.org/dc/dcmitype/"/>
    <ds:schemaRef ds:uri="http://www.w3.org/XML/1998/namespace"/>
    <ds:schemaRef ds:uri="http://schemas.microsoft.com/office/2006/metadata/properties"/>
    <ds:schemaRef ds:uri="http://purl.org/dc/elements/1.1/"/>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DF1654B5-AABA-42F7-90C1-63F193D8D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14</Pages>
  <Words>5495</Words>
  <Characters>31327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36749</CharactersWithSpaces>
  <SharedDoc>false</SharedDoc>
  <HLinks>
    <vt:vector size="48" baseType="variant">
      <vt:variant>
        <vt:i4>917504</vt:i4>
      </vt:variant>
      <vt:variant>
        <vt:i4>30</vt:i4>
      </vt:variant>
      <vt:variant>
        <vt:i4>0</vt:i4>
      </vt:variant>
      <vt:variant>
        <vt:i4>5</vt:i4>
      </vt:variant>
      <vt:variant>
        <vt:lpwstr>http://data.europa.eu/eli/reg/2009/479/2014-09-01</vt:lpwstr>
      </vt:variant>
      <vt:variant>
        <vt:lpwstr/>
      </vt:variant>
      <vt:variant>
        <vt:i4>4522110</vt:i4>
      </vt:variant>
      <vt:variant>
        <vt:i4>21</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18</vt:i4>
      </vt:variant>
      <vt:variant>
        <vt:i4>0</vt:i4>
      </vt:variant>
      <vt:variant>
        <vt:i4>5</vt:i4>
      </vt:variant>
      <vt:variant>
        <vt:lpwstr>https://economy-finance.ec.europa.eu/publications/debt-sustainability-monitor-2023_en</vt:lpwstr>
      </vt:variant>
      <vt:variant>
        <vt:lpwstr/>
      </vt:variant>
      <vt:variant>
        <vt:i4>786452</vt:i4>
      </vt:variant>
      <vt:variant>
        <vt:i4>12</vt:i4>
      </vt:variant>
      <vt:variant>
        <vt:i4>0</vt:i4>
      </vt:variant>
      <vt:variant>
        <vt:i4>5</vt:i4>
      </vt:variant>
      <vt:variant>
        <vt:lpwstr>http://data.europa.eu/eli/C/2025/3977/oj</vt:lpwstr>
      </vt:variant>
      <vt:variant>
        <vt:lpwstr/>
      </vt:variant>
      <vt:variant>
        <vt:i4>851985</vt:i4>
      </vt:variant>
      <vt:variant>
        <vt:i4>9</vt:i4>
      </vt:variant>
      <vt:variant>
        <vt:i4>0</vt:i4>
      </vt:variant>
      <vt:variant>
        <vt:i4>5</vt:i4>
      </vt:variant>
      <vt:variant>
        <vt:lpwstr>http://data.europa.eu/eli/C/2025/3962/oj</vt:lpwstr>
      </vt:variant>
      <vt:variant>
        <vt:lpwstr/>
      </vt:variant>
      <vt:variant>
        <vt:i4>2228332</vt:i4>
      </vt:variant>
      <vt:variant>
        <vt:i4>6</vt:i4>
      </vt:variant>
      <vt:variant>
        <vt:i4>0</vt:i4>
      </vt:variant>
      <vt:variant>
        <vt:i4>5</vt:i4>
      </vt:variant>
      <vt:variant>
        <vt:lpwstr>http://data.europa.eu/eli/C/2025/666/oj</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cp:lastPrinted>2026-07-16T17:59:00Z</cp:lastPrinted>
  <dcterms:created xsi:type="dcterms:W3CDTF">2026-07-22T06:48:00Z</dcterms:created>
  <dcterms:modified xsi:type="dcterms:W3CDTF">2026-07-22T08:44:00Z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0x0101009ADD7CD89BA9704184E96DC8061E0B89</vt:lpwstr>
  </property>
  <property fmtid="{D5CDD505-2E9C-101B-9397-08002B2CF9AE}" pid="18" name="MediaServiceImageTags">
    <vt:lpwstr/>
  </property>
  <property fmtid="{D5CDD505-2E9C-101B-9397-08002B2CF9AE}" pid="19" name="DQCStatus">
    <vt:lpwstr>Green (DQC version 03)</vt:lpwstr>
  </property>
</Properties>
</file>