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664300" w14:textId="55C9280C" w:rsidR="007904F7" w:rsidRPr="00283872" w:rsidRDefault="009816EC" w:rsidP="009816EC">
      <w:pPr>
        <w:pStyle w:val="Pagedecouverture"/>
        <w:rPr>
          <w:noProof/>
        </w:rPr>
      </w:pPr>
      <w:bookmarkStart w:id="0" w:name="_Hlk155771104"/>
      <w:r>
        <w:rPr>
          <w:noProof/>
        </w:rPr>
        <w:pict w14:anchorId="65AD57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4AF2B0C-ACBD-4E97-B8D0-109BCA9F9C62" style="width:455.25pt;height:318pt">
            <v:imagedata r:id="rId11" o:title=""/>
          </v:shape>
        </w:pict>
      </w:r>
    </w:p>
    <w:p w14:paraId="17803103" w14:textId="77777777" w:rsidR="00A83B18" w:rsidRPr="00283872" w:rsidRDefault="00A83B18" w:rsidP="00A83B18">
      <w:pPr>
        <w:pStyle w:val="Pagedecouverture"/>
        <w:rPr>
          <w:noProof/>
        </w:rPr>
        <w:sectPr w:rsidR="00A83B18" w:rsidRPr="00283872" w:rsidSect="009816EC">
          <w:footerReference w:type="even" r:id="rId12"/>
          <w:footerReference w:type="default" r:id="rId13"/>
          <w:pgSz w:w="11907" w:h="16839"/>
          <w:pgMar w:top="1134" w:right="1417" w:bottom="1134" w:left="1417" w:header="709" w:footer="709" w:gutter="0"/>
          <w:pgNumType w:start="0"/>
          <w:cols w:space="720"/>
          <w:docGrid w:linePitch="360"/>
        </w:sectPr>
      </w:pPr>
    </w:p>
    <w:p w14:paraId="7DB37512" w14:textId="77777777" w:rsidR="00DB38C7" w:rsidRPr="00283872" w:rsidRDefault="00DB38C7" w:rsidP="00DB38C7">
      <w:pPr>
        <w:pStyle w:val="Exposdesmotifstitre"/>
        <w:rPr>
          <w:noProof/>
        </w:rPr>
      </w:pPr>
      <w:bookmarkStart w:id="1" w:name="_GoBack"/>
      <w:bookmarkEnd w:id="1"/>
    </w:p>
    <w:p w14:paraId="173C378F" w14:textId="77777777" w:rsidR="00607CA2" w:rsidRPr="00283872" w:rsidRDefault="00607CA2" w:rsidP="00607CA2">
      <w:pPr>
        <w:rPr>
          <w:noProof/>
        </w:rPr>
      </w:pPr>
    </w:p>
    <w:p w14:paraId="2BE4F54A" w14:textId="0F2EC351" w:rsidR="002709B6" w:rsidRPr="00283872" w:rsidRDefault="004948D6" w:rsidP="004948D6">
      <w:pPr>
        <w:pStyle w:val="Statut"/>
        <w:rPr>
          <w:noProof/>
        </w:rPr>
      </w:pPr>
      <w:r w:rsidRPr="004948D6">
        <w:rPr>
          <w:noProof/>
        </w:rPr>
        <w:t>Proposal for a</w:t>
      </w:r>
    </w:p>
    <w:p w14:paraId="09A2F060" w14:textId="126D9FAB" w:rsidR="002709B6" w:rsidRPr="00283872" w:rsidRDefault="004948D6" w:rsidP="004948D6">
      <w:pPr>
        <w:pStyle w:val="Typedudocument"/>
        <w:rPr>
          <w:noProof/>
        </w:rPr>
      </w:pPr>
      <w:r w:rsidRPr="004948D6">
        <w:rPr>
          <w:noProof/>
        </w:rPr>
        <w:t>COUNCIL IMPLEMENTING DECISION</w:t>
      </w:r>
    </w:p>
    <w:p w14:paraId="08C32E61" w14:textId="3326B71B" w:rsidR="002F19B5" w:rsidRPr="00283872" w:rsidRDefault="004948D6" w:rsidP="004948D6">
      <w:pPr>
        <w:pStyle w:val="Titreobjet"/>
        <w:rPr>
          <w:noProof/>
        </w:rPr>
      </w:pPr>
      <w:r w:rsidRPr="004948D6">
        <w:rPr>
          <w:noProof/>
        </w:rPr>
        <w:t>amending the Implementing Decision of 28 July 2021 on the approval of the assessment of the recovery and resilience plan for Cyprus</w:t>
      </w:r>
    </w:p>
    <w:p w14:paraId="47DBE64D" w14:textId="40DD66F2" w:rsidR="00007F85" w:rsidRPr="00283872" w:rsidRDefault="00007F85" w:rsidP="002F19B5">
      <w:pPr>
        <w:pStyle w:val="Institutionquiagit"/>
        <w:rPr>
          <w:noProof/>
        </w:rPr>
      </w:pPr>
      <w:r w:rsidRPr="00283872">
        <w:rPr>
          <w:noProof/>
        </w:rPr>
        <w:t>THE COUNCIL OF THE EUROPEAN UNION,</w:t>
      </w:r>
    </w:p>
    <w:p w14:paraId="5A1EED64" w14:textId="77777777" w:rsidR="00007F85" w:rsidRPr="00283872" w:rsidRDefault="00007F85" w:rsidP="00007F85">
      <w:pPr>
        <w:rPr>
          <w:noProof/>
        </w:rPr>
      </w:pPr>
      <w:r w:rsidRPr="00283872">
        <w:rPr>
          <w:noProof/>
        </w:rPr>
        <w:t xml:space="preserve">Having regard to the Treaty on the Functioning of the European Union, </w:t>
      </w:r>
    </w:p>
    <w:p w14:paraId="6F85F1DD" w14:textId="5357E589" w:rsidR="00007F85" w:rsidRPr="00283872" w:rsidRDefault="00007F85" w:rsidP="00007F85">
      <w:pPr>
        <w:rPr>
          <w:noProof/>
        </w:rPr>
      </w:pPr>
      <w:r w:rsidRPr="00283872">
        <w:rPr>
          <w:noProof/>
        </w:rPr>
        <w:t>Having regard to Regulation (EU) 2021/241 of the European Parliament and of the Council of 12</w:t>
      </w:r>
      <w:r w:rsidR="008570BC" w:rsidRPr="00283872">
        <w:rPr>
          <w:noProof/>
        </w:rPr>
        <w:t> </w:t>
      </w:r>
      <w:r w:rsidRPr="00283872">
        <w:rPr>
          <w:noProof/>
        </w:rPr>
        <w:t>February</w:t>
      </w:r>
      <w:r w:rsidR="008570BC" w:rsidRPr="00283872">
        <w:rPr>
          <w:noProof/>
        </w:rPr>
        <w:t> </w:t>
      </w:r>
      <w:r w:rsidRPr="00283872">
        <w:rPr>
          <w:noProof/>
        </w:rPr>
        <w:t>2021 establishing the Recovery and Resilience Facility</w:t>
      </w:r>
      <w:r w:rsidR="00487751" w:rsidRPr="00283872">
        <w:rPr>
          <w:rStyle w:val="FootnoteReference"/>
          <w:rFonts w:eastAsia="Times New Roman"/>
          <w:noProof/>
        </w:rPr>
        <w:footnoteReference w:id="2"/>
      </w:r>
      <w:r w:rsidRPr="00283872">
        <w:rPr>
          <w:noProof/>
        </w:rPr>
        <w:t>, and in particular Article 20(1) thereof,</w:t>
      </w:r>
    </w:p>
    <w:p w14:paraId="009C91A4" w14:textId="77777777" w:rsidR="00007F85" w:rsidRPr="00283872" w:rsidRDefault="00007F85" w:rsidP="00007F85">
      <w:pPr>
        <w:rPr>
          <w:noProof/>
        </w:rPr>
      </w:pPr>
      <w:r w:rsidRPr="00283872">
        <w:rPr>
          <w:noProof/>
        </w:rPr>
        <w:t>Having regard to the proposal from the European Commission,</w:t>
      </w:r>
    </w:p>
    <w:p w14:paraId="118BF8DA" w14:textId="77777777" w:rsidR="00007F85" w:rsidRPr="00283872" w:rsidRDefault="00007F85" w:rsidP="00007F85">
      <w:pPr>
        <w:rPr>
          <w:noProof/>
        </w:rPr>
      </w:pPr>
      <w:r w:rsidRPr="00283872">
        <w:rPr>
          <w:noProof/>
        </w:rPr>
        <w:t>Whereas:</w:t>
      </w:r>
    </w:p>
    <w:p w14:paraId="101080D2" w14:textId="6E8461E4" w:rsidR="00117E4F" w:rsidRPr="00283872" w:rsidRDefault="7CF0BF80" w:rsidP="005D4730">
      <w:pPr>
        <w:pStyle w:val="ManualConsidrant"/>
        <w:rPr>
          <w:noProof/>
        </w:rPr>
      </w:pPr>
      <w:r>
        <w:rPr>
          <w:noProof/>
        </w:rPr>
        <w:t>(1)</w:t>
      </w:r>
      <w:r>
        <w:rPr>
          <w:noProof/>
        </w:rPr>
        <w:tab/>
      </w:r>
      <w:r w:rsidRPr="00283872">
        <w:rPr>
          <w:noProof/>
        </w:rPr>
        <w:t>Following the submission of the national recovery and resilience plan (‘RRP’) by</w:t>
      </w:r>
      <w:r w:rsidRPr="00283872">
        <w:rPr>
          <w:noProof/>
          <w:shd w:val="clear" w:color="auto" w:fill="FFFFFF"/>
        </w:rPr>
        <w:t xml:space="preserve"> </w:t>
      </w:r>
      <w:r w:rsidR="381B1C90" w:rsidRPr="00283872">
        <w:rPr>
          <w:noProof/>
        </w:rPr>
        <w:t xml:space="preserve">Cyprus </w:t>
      </w:r>
      <w:r w:rsidRPr="00283872">
        <w:rPr>
          <w:noProof/>
          <w:shd w:val="clear" w:color="auto" w:fill="FFFFFF"/>
        </w:rPr>
        <w:t xml:space="preserve">on </w:t>
      </w:r>
      <w:r w:rsidR="381B1C90" w:rsidRPr="00283872">
        <w:rPr>
          <w:noProof/>
        </w:rPr>
        <w:t>17</w:t>
      </w:r>
      <w:r w:rsidR="008570BC" w:rsidRPr="00283872">
        <w:rPr>
          <w:noProof/>
        </w:rPr>
        <w:t> </w:t>
      </w:r>
      <w:r w:rsidR="381B1C90" w:rsidRPr="00283872">
        <w:rPr>
          <w:noProof/>
        </w:rPr>
        <w:t>May</w:t>
      </w:r>
      <w:r w:rsidR="008570BC" w:rsidRPr="00283872">
        <w:rPr>
          <w:noProof/>
        </w:rPr>
        <w:t> </w:t>
      </w:r>
      <w:r w:rsidR="381B1C90" w:rsidRPr="00283872">
        <w:rPr>
          <w:noProof/>
        </w:rPr>
        <w:t>2021</w:t>
      </w:r>
      <w:r w:rsidRPr="00283872">
        <w:rPr>
          <w:noProof/>
        </w:rPr>
        <w:t xml:space="preserve">, the Commission proposed its positive assessment to the Council. On </w:t>
      </w:r>
      <w:r w:rsidR="381B1C90" w:rsidRPr="00283872">
        <w:rPr>
          <w:noProof/>
        </w:rPr>
        <w:t>28</w:t>
      </w:r>
      <w:r w:rsidR="008570BC" w:rsidRPr="00283872">
        <w:rPr>
          <w:noProof/>
        </w:rPr>
        <w:t> </w:t>
      </w:r>
      <w:r w:rsidR="381B1C90" w:rsidRPr="00283872">
        <w:rPr>
          <w:noProof/>
        </w:rPr>
        <w:t>July</w:t>
      </w:r>
      <w:r w:rsidR="008570BC" w:rsidRPr="00283872">
        <w:rPr>
          <w:noProof/>
        </w:rPr>
        <w:t> </w:t>
      </w:r>
      <w:r w:rsidR="381B1C90" w:rsidRPr="00283872">
        <w:rPr>
          <w:noProof/>
        </w:rPr>
        <w:t>2021</w:t>
      </w:r>
      <w:r w:rsidRPr="00283872">
        <w:rPr>
          <w:noProof/>
        </w:rPr>
        <w:t>, the Council approved the positive assessment by means of an implementing decision</w:t>
      </w:r>
      <w:r w:rsidR="00D34478" w:rsidRPr="00283872">
        <w:rPr>
          <w:rStyle w:val="FootnoteReference"/>
          <w:rFonts w:eastAsia="Times New Roman"/>
          <w:noProof/>
        </w:rPr>
        <w:footnoteReference w:id="3"/>
      </w:r>
      <w:r w:rsidRPr="00283872">
        <w:rPr>
          <w:noProof/>
        </w:rPr>
        <w:t xml:space="preserve"> (‘the Council Implementing Decision of</w:t>
      </w:r>
      <w:r w:rsidR="381B1C90" w:rsidRPr="00283872">
        <w:rPr>
          <w:noProof/>
        </w:rPr>
        <w:t xml:space="preserve"> 28</w:t>
      </w:r>
      <w:r w:rsidR="008570BC" w:rsidRPr="00283872">
        <w:rPr>
          <w:noProof/>
        </w:rPr>
        <w:t> </w:t>
      </w:r>
      <w:r w:rsidR="381B1C90" w:rsidRPr="00283872">
        <w:rPr>
          <w:noProof/>
        </w:rPr>
        <w:t>July</w:t>
      </w:r>
      <w:r w:rsidR="008570BC" w:rsidRPr="00283872">
        <w:rPr>
          <w:noProof/>
        </w:rPr>
        <w:t> </w:t>
      </w:r>
      <w:r w:rsidR="381B1C90" w:rsidRPr="00283872">
        <w:rPr>
          <w:noProof/>
        </w:rPr>
        <w:t>2021</w:t>
      </w:r>
      <w:r w:rsidRPr="00283872">
        <w:rPr>
          <w:noProof/>
        </w:rPr>
        <w:t xml:space="preserve">’). The Council Implementing Decision of </w:t>
      </w:r>
      <w:r w:rsidR="381B1C90" w:rsidRPr="00283872">
        <w:rPr>
          <w:noProof/>
        </w:rPr>
        <w:t>28</w:t>
      </w:r>
      <w:r w:rsidR="008570BC" w:rsidRPr="00283872">
        <w:rPr>
          <w:noProof/>
        </w:rPr>
        <w:t> </w:t>
      </w:r>
      <w:r w:rsidR="381B1C90" w:rsidRPr="00283872">
        <w:rPr>
          <w:noProof/>
        </w:rPr>
        <w:t>July</w:t>
      </w:r>
      <w:r w:rsidR="008570BC" w:rsidRPr="00283872">
        <w:rPr>
          <w:noProof/>
        </w:rPr>
        <w:t> </w:t>
      </w:r>
      <w:r w:rsidR="381B1C90" w:rsidRPr="00283872">
        <w:rPr>
          <w:noProof/>
        </w:rPr>
        <w:t>2021</w:t>
      </w:r>
      <w:r w:rsidR="28A7D8CD" w:rsidRPr="00283872">
        <w:rPr>
          <w:noProof/>
        </w:rPr>
        <w:t xml:space="preserve"> </w:t>
      </w:r>
      <w:r w:rsidRPr="00283872">
        <w:rPr>
          <w:noProof/>
        </w:rPr>
        <w:t>was amended by</w:t>
      </w:r>
      <w:r w:rsidR="4F283801" w:rsidRPr="00283872">
        <w:rPr>
          <w:noProof/>
        </w:rPr>
        <w:t xml:space="preserve"> the</w:t>
      </w:r>
      <w:r w:rsidRPr="00283872">
        <w:rPr>
          <w:noProof/>
        </w:rPr>
        <w:t xml:space="preserve"> Council Implementing Decisions of </w:t>
      </w:r>
      <w:r w:rsidR="47C2EC7B" w:rsidRPr="00283872">
        <w:rPr>
          <w:noProof/>
        </w:rPr>
        <w:t>8</w:t>
      </w:r>
      <w:r w:rsidR="008570BC" w:rsidRPr="00283872">
        <w:rPr>
          <w:noProof/>
        </w:rPr>
        <w:t> </w:t>
      </w:r>
      <w:r w:rsidR="3334BEFC" w:rsidRPr="00283872">
        <w:rPr>
          <w:noProof/>
        </w:rPr>
        <w:t>December 2023</w:t>
      </w:r>
      <w:r w:rsidR="00C75755" w:rsidRPr="00283872">
        <w:rPr>
          <w:rStyle w:val="FootnoteReference"/>
          <w:noProof/>
        </w:rPr>
        <w:footnoteReference w:id="4"/>
      </w:r>
      <w:r w:rsidR="3334BEFC" w:rsidRPr="00283872">
        <w:rPr>
          <w:noProof/>
        </w:rPr>
        <w:t>, 16 July 2024</w:t>
      </w:r>
      <w:r w:rsidR="00C75755" w:rsidRPr="00283872">
        <w:rPr>
          <w:rStyle w:val="FootnoteReference"/>
          <w:noProof/>
        </w:rPr>
        <w:footnoteReference w:id="5"/>
      </w:r>
      <w:r w:rsidR="3334BEFC" w:rsidRPr="00283872">
        <w:rPr>
          <w:noProof/>
        </w:rPr>
        <w:t>, 21 January 2025</w:t>
      </w:r>
      <w:r w:rsidR="004E3B57" w:rsidRPr="00283872">
        <w:rPr>
          <w:rStyle w:val="FootnoteReference"/>
          <w:noProof/>
        </w:rPr>
        <w:footnoteReference w:id="6"/>
      </w:r>
      <w:r w:rsidR="3334BEFC" w:rsidRPr="00283872">
        <w:rPr>
          <w:noProof/>
        </w:rPr>
        <w:t>, 20 June 2025</w:t>
      </w:r>
      <w:r w:rsidR="00463511" w:rsidRPr="00283872">
        <w:rPr>
          <w:rStyle w:val="FootnoteReference"/>
          <w:noProof/>
        </w:rPr>
        <w:footnoteReference w:id="7"/>
      </w:r>
      <w:r w:rsidR="3334BEFC" w:rsidRPr="00283872">
        <w:rPr>
          <w:noProof/>
        </w:rPr>
        <w:t>, 12 December 2025</w:t>
      </w:r>
      <w:r w:rsidR="00326EEE">
        <w:rPr>
          <w:rStyle w:val="FootnoteReference"/>
          <w:noProof/>
        </w:rPr>
        <w:footnoteReference w:id="8"/>
      </w:r>
      <w:r w:rsidR="3334BEFC" w:rsidRPr="00283872">
        <w:rPr>
          <w:b/>
          <w:bCs/>
          <w:noProof/>
          <w:vertAlign w:val="superscript"/>
        </w:rPr>
        <w:t xml:space="preserve"> </w:t>
      </w:r>
      <w:r w:rsidR="3334BEFC" w:rsidRPr="00283872">
        <w:rPr>
          <w:noProof/>
        </w:rPr>
        <w:t>and 1</w:t>
      </w:r>
      <w:r w:rsidR="003701AA" w:rsidRPr="00283872">
        <w:rPr>
          <w:noProof/>
        </w:rPr>
        <w:t>0</w:t>
      </w:r>
      <w:r w:rsidR="008570BC" w:rsidRPr="00283872">
        <w:rPr>
          <w:noProof/>
        </w:rPr>
        <w:t> </w:t>
      </w:r>
      <w:r w:rsidR="3334BEFC" w:rsidRPr="00283872">
        <w:rPr>
          <w:noProof/>
        </w:rPr>
        <w:t>July</w:t>
      </w:r>
      <w:r w:rsidR="008570BC" w:rsidRPr="00283872">
        <w:rPr>
          <w:noProof/>
        </w:rPr>
        <w:t> </w:t>
      </w:r>
      <w:r w:rsidR="3334BEFC" w:rsidRPr="00283872">
        <w:rPr>
          <w:noProof/>
        </w:rPr>
        <w:t>2026</w:t>
      </w:r>
      <w:r w:rsidR="00463511" w:rsidRPr="00283872">
        <w:rPr>
          <w:rStyle w:val="FootnoteReference"/>
          <w:noProof/>
        </w:rPr>
        <w:footnoteReference w:id="9"/>
      </w:r>
      <w:r w:rsidR="3334BEFC" w:rsidRPr="00283872">
        <w:rPr>
          <w:noProof/>
        </w:rPr>
        <w:t xml:space="preserve">. </w:t>
      </w:r>
    </w:p>
    <w:p w14:paraId="5C2144D5" w14:textId="23E256FC" w:rsidR="00007F85" w:rsidRPr="00283872" w:rsidRDefault="00007F85" w:rsidP="00A87880">
      <w:pPr>
        <w:pStyle w:val="ManualConsidrant"/>
        <w:rPr>
          <w:rFonts w:eastAsia="Times New Roman"/>
          <w:noProof/>
        </w:rPr>
      </w:pPr>
      <w:r>
        <w:rPr>
          <w:noProof/>
        </w:rPr>
        <w:t>(2)</w:t>
      </w:r>
      <w:r>
        <w:rPr>
          <w:noProof/>
        </w:rPr>
        <w:tab/>
      </w:r>
      <w:r w:rsidRPr="00283872">
        <w:rPr>
          <w:rFonts w:eastAsia="Times New Roman"/>
          <w:noProof/>
        </w:rPr>
        <w:t xml:space="preserve">On </w:t>
      </w:r>
      <w:r w:rsidR="00C27823" w:rsidRPr="00283872">
        <w:rPr>
          <w:rFonts w:eastAsia="Times New Roman"/>
          <w:noProof/>
        </w:rPr>
        <w:t>17</w:t>
      </w:r>
      <w:r w:rsidR="008570BC" w:rsidRPr="00283872">
        <w:rPr>
          <w:noProof/>
        </w:rPr>
        <w:t> </w:t>
      </w:r>
      <w:r w:rsidR="00C27823" w:rsidRPr="00283872">
        <w:rPr>
          <w:rFonts w:eastAsia="Times New Roman"/>
          <w:noProof/>
        </w:rPr>
        <w:t>July</w:t>
      </w:r>
      <w:r w:rsidR="008570BC" w:rsidRPr="00283872">
        <w:rPr>
          <w:noProof/>
        </w:rPr>
        <w:t> </w:t>
      </w:r>
      <w:r w:rsidR="00C27823" w:rsidRPr="00283872">
        <w:rPr>
          <w:rFonts w:eastAsia="Times New Roman"/>
          <w:noProof/>
        </w:rPr>
        <w:t>2026</w:t>
      </w:r>
      <w:r w:rsidRPr="00283872">
        <w:rPr>
          <w:rFonts w:eastAsia="Times New Roman"/>
          <w:noProof/>
        </w:rPr>
        <w:t xml:space="preserve">, </w:t>
      </w:r>
      <w:r w:rsidR="00C27823" w:rsidRPr="00283872">
        <w:rPr>
          <w:rFonts w:eastAsia="Times New Roman"/>
          <w:noProof/>
        </w:rPr>
        <w:t>Cyprus</w:t>
      </w:r>
      <w:r w:rsidRPr="00283872">
        <w:rPr>
          <w:rFonts w:eastAsia="Times New Roman"/>
          <w:noProof/>
        </w:rPr>
        <w:t xml:space="preserve"> </w:t>
      </w:r>
      <w:bookmarkStart w:id="2" w:name="_Hlk130805569"/>
      <w:r w:rsidRPr="00283872">
        <w:rPr>
          <w:noProof/>
        </w:rPr>
        <w:t xml:space="preserve">made a reasoned request to the Commission to make a proposal to amend the Council Implementing Decision of </w:t>
      </w:r>
      <w:r w:rsidR="00C27823" w:rsidRPr="00283872">
        <w:rPr>
          <w:noProof/>
        </w:rPr>
        <w:t>28</w:t>
      </w:r>
      <w:r w:rsidR="008570BC" w:rsidRPr="00283872">
        <w:rPr>
          <w:noProof/>
        </w:rPr>
        <w:t> </w:t>
      </w:r>
      <w:r w:rsidR="00C27823" w:rsidRPr="00283872">
        <w:rPr>
          <w:noProof/>
        </w:rPr>
        <w:t>July</w:t>
      </w:r>
      <w:r w:rsidR="008570BC" w:rsidRPr="00283872">
        <w:rPr>
          <w:noProof/>
        </w:rPr>
        <w:t> </w:t>
      </w:r>
      <w:r w:rsidR="00C27823" w:rsidRPr="00283872">
        <w:rPr>
          <w:noProof/>
        </w:rPr>
        <w:t>2021</w:t>
      </w:r>
      <w:r w:rsidRPr="00283872">
        <w:rPr>
          <w:noProof/>
        </w:rPr>
        <w:t xml:space="preserve"> in accordance with Article 21(1) of Regulation (EU) 2021/241 on the grounds that the RRP is partially no longer achievable because of objective circumstances. On that basis, </w:t>
      </w:r>
      <w:r w:rsidR="00C27823" w:rsidRPr="00283872">
        <w:rPr>
          <w:rFonts w:eastAsia="Times New Roman"/>
          <w:noProof/>
        </w:rPr>
        <w:t>Cyprus</w:t>
      </w:r>
      <w:r w:rsidRPr="00283872">
        <w:rPr>
          <w:noProof/>
        </w:rPr>
        <w:t xml:space="preserve"> has submitted an amended RRP.</w:t>
      </w:r>
      <w:bookmarkEnd w:id="2"/>
    </w:p>
    <w:p w14:paraId="3C93202B" w14:textId="77777777" w:rsidR="00007F85" w:rsidRPr="00283872" w:rsidRDefault="00007F85" w:rsidP="00007F85">
      <w:pPr>
        <w:rPr>
          <w:b/>
          <w:bCs/>
          <w:i/>
          <w:iCs/>
          <w:noProof/>
        </w:rPr>
      </w:pPr>
      <w:r w:rsidRPr="00283872">
        <w:rPr>
          <w:b/>
          <w:bCs/>
          <w:i/>
          <w:iCs/>
          <w:noProof/>
        </w:rPr>
        <w:t xml:space="preserve">Amendments based on Article 21 of Regulation (EU) 2021/241 </w:t>
      </w:r>
    </w:p>
    <w:p w14:paraId="7345D44E" w14:textId="12362147" w:rsidR="00007F85" w:rsidRPr="00283872" w:rsidRDefault="7CF0BF80" w:rsidP="00007F85">
      <w:pPr>
        <w:pStyle w:val="ManualConsidrant"/>
        <w:rPr>
          <w:rFonts w:eastAsia="Times New Roman"/>
          <w:noProof/>
        </w:rPr>
      </w:pPr>
      <w:r>
        <w:rPr>
          <w:noProof/>
        </w:rPr>
        <w:t>(3)</w:t>
      </w:r>
      <w:r>
        <w:rPr>
          <w:noProof/>
        </w:rPr>
        <w:tab/>
      </w:r>
      <w:r w:rsidRPr="00283872">
        <w:rPr>
          <w:rFonts w:eastAsia="Times New Roman"/>
          <w:noProof/>
          <w:color w:val="000000" w:themeColor="text1"/>
        </w:rPr>
        <w:t xml:space="preserve">The amendments to the RRP submitted by </w:t>
      </w:r>
      <w:r w:rsidR="42BC4984" w:rsidRPr="00283872">
        <w:rPr>
          <w:rFonts w:eastAsia="Times New Roman"/>
          <w:noProof/>
          <w:color w:val="000000" w:themeColor="text1"/>
        </w:rPr>
        <w:t xml:space="preserve">Cyprus </w:t>
      </w:r>
      <w:r w:rsidRPr="00283872">
        <w:rPr>
          <w:rFonts w:eastAsia="Times New Roman"/>
          <w:noProof/>
        </w:rPr>
        <w:t>because of objective circumstances</w:t>
      </w:r>
      <w:r w:rsidRPr="00283872">
        <w:rPr>
          <w:rFonts w:eastAsia="Times New Roman"/>
          <w:noProof/>
          <w:color w:val="000000" w:themeColor="text1"/>
        </w:rPr>
        <w:t xml:space="preserve"> concern </w:t>
      </w:r>
      <w:r w:rsidR="13084861" w:rsidRPr="00283872">
        <w:rPr>
          <w:rFonts w:eastAsia="Times New Roman"/>
          <w:noProof/>
          <w:color w:val="000000" w:themeColor="text1"/>
        </w:rPr>
        <w:t>eigth</w:t>
      </w:r>
      <w:r w:rsidR="4C6EC1AE" w:rsidRPr="00283872">
        <w:rPr>
          <w:rFonts w:eastAsia="Times New Roman"/>
          <w:noProof/>
        </w:rPr>
        <w:t xml:space="preserve"> </w:t>
      </w:r>
      <w:r w:rsidRPr="00283872">
        <w:rPr>
          <w:rFonts w:eastAsia="Times New Roman"/>
          <w:noProof/>
          <w:color w:val="000000" w:themeColor="text1"/>
        </w:rPr>
        <w:t xml:space="preserve">measures. </w:t>
      </w:r>
    </w:p>
    <w:p w14:paraId="74498CA4" w14:textId="77D3F7DD" w:rsidR="00117E4F" w:rsidRPr="00283872" w:rsidRDefault="00117E4F" w:rsidP="00117E4F">
      <w:pPr>
        <w:pStyle w:val="ManualConsidrant"/>
        <w:rPr>
          <w:rFonts w:eastAsia="Times New Roman"/>
          <w:noProof/>
        </w:rPr>
      </w:pPr>
      <w:r>
        <w:rPr>
          <w:noProof/>
        </w:rPr>
        <w:t>(4)</w:t>
      </w:r>
      <w:r>
        <w:rPr>
          <w:noProof/>
        </w:rPr>
        <w:tab/>
      </w:r>
      <w:r w:rsidRPr="00283872">
        <w:rPr>
          <w:rFonts w:eastAsia="Times New Roman"/>
          <w:noProof/>
        </w:rPr>
        <w:t>Cyprus has explained that one measure is partially no longer achievable because of</w:t>
      </w:r>
      <w:r w:rsidR="008570BC" w:rsidRPr="00283872">
        <w:rPr>
          <w:rFonts w:eastAsia="Times New Roman"/>
          <w:noProof/>
        </w:rPr>
        <w:t xml:space="preserve"> </w:t>
      </w:r>
      <w:r w:rsidRPr="00283872">
        <w:rPr>
          <w:rFonts w:eastAsia="Times New Roman"/>
          <w:noProof/>
        </w:rPr>
        <w:t>lack of demand. This concerns measure C3.3R2 (Supporting Fast-Track Business Activation Mechanism). On that basis, Cyprus has</w:t>
      </w:r>
      <w:r w:rsidR="008570BC" w:rsidRPr="00283872">
        <w:rPr>
          <w:rFonts w:eastAsia="Times New Roman"/>
          <w:noProof/>
        </w:rPr>
        <w:t xml:space="preserve"> </w:t>
      </w:r>
      <w:r w:rsidRPr="00283872">
        <w:rPr>
          <w:rFonts w:eastAsia="Times New Roman"/>
          <w:noProof/>
        </w:rPr>
        <w:t>requested</w:t>
      </w:r>
      <w:r w:rsidR="008570BC" w:rsidRPr="00283872">
        <w:rPr>
          <w:rFonts w:eastAsia="Times New Roman"/>
          <w:noProof/>
        </w:rPr>
        <w:t xml:space="preserve"> </w:t>
      </w:r>
      <w:r w:rsidRPr="00283872">
        <w:rPr>
          <w:rFonts w:eastAsia="Times New Roman"/>
          <w:noProof/>
        </w:rPr>
        <w:t>that this measure be amended. The Council Implementing Decision of 28 July 2021 should be amended accordingly.</w:t>
      </w:r>
    </w:p>
    <w:p w14:paraId="2B23AE8B" w14:textId="032274B4" w:rsidR="00E429E8" w:rsidRPr="00283872" w:rsidRDefault="234F9E95" w:rsidP="00E429E8">
      <w:pPr>
        <w:pStyle w:val="ManualConsidrant"/>
        <w:rPr>
          <w:rFonts w:eastAsia="Times New Roman"/>
          <w:noProof/>
        </w:rPr>
      </w:pPr>
      <w:r>
        <w:rPr>
          <w:noProof/>
        </w:rPr>
        <w:lastRenderedPageBreak/>
        <w:t>(5)</w:t>
      </w:r>
      <w:r>
        <w:rPr>
          <w:noProof/>
        </w:rPr>
        <w:tab/>
      </w:r>
      <w:r w:rsidRPr="00283872">
        <w:rPr>
          <w:rFonts w:eastAsia="Times New Roman"/>
          <w:noProof/>
        </w:rPr>
        <w:t xml:space="preserve">Cyprus has explained that </w:t>
      </w:r>
      <w:r w:rsidR="71379BEF" w:rsidRPr="00283872">
        <w:rPr>
          <w:rFonts w:eastAsia="Times New Roman"/>
          <w:noProof/>
        </w:rPr>
        <w:t>s</w:t>
      </w:r>
      <w:r w:rsidR="47120764" w:rsidRPr="00283872">
        <w:rPr>
          <w:rFonts w:eastAsia="Times New Roman"/>
          <w:noProof/>
        </w:rPr>
        <w:t>even m</w:t>
      </w:r>
      <w:r w:rsidR="008570BC" w:rsidRPr="00283872">
        <w:rPr>
          <w:rFonts w:eastAsia="Times New Roman"/>
          <w:noProof/>
        </w:rPr>
        <w:t>e</w:t>
      </w:r>
      <w:r w:rsidRPr="00283872">
        <w:rPr>
          <w:rFonts w:eastAsia="Times New Roman"/>
          <w:noProof/>
        </w:rPr>
        <w:t>asures have been amended to implement better alternatives that allow the administrative burden to be reduced and simplify the Council Implementing Decision of 28 July 2021, while still achieving the</w:t>
      </w:r>
      <w:r w:rsidR="008570BC" w:rsidRPr="00283872">
        <w:rPr>
          <w:rFonts w:eastAsia="Times New Roman"/>
          <w:noProof/>
        </w:rPr>
        <w:t xml:space="preserve"> </w:t>
      </w:r>
      <w:r w:rsidRPr="00283872">
        <w:rPr>
          <w:rFonts w:eastAsia="Times New Roman"/>
          <w:noProof/>
        </w:rPr>
        <w:t>objectives</w:t>
      </w:r>
      <w:r w:rsidR="008570BC" w:rsidRPr="00283872">
        <w:rPr>
          <w:rFonts w:eastAsia="Times New Roman"/>
          <w:noProof/>
        </w:rPr>
        <w:t xml:space="preserve"> </w:t>
      </w:r>
      <w:r w:rsidRPr="00283872">
        <w:rPr>
          <w:rFonts w:eastAsia="Times New Roman"/>
          <w:noProof/>
        </w:rPr>
        <w:t>of those measures. This concerns</w:t>
      </w:r>
      <w:r w:rsidR="008570BC" w:rsidRPr="00283872">
        <w:rPr>
          <w:rFonts w:eastAsia="Times New Roman"/>
          <w:noProof/>
        </w:rPr>
        <w:t xml:space="preserve"> </w:t>
      </w:r>
      <w:r w:rsidRPr="00283872">
        <w:rPr>
          <w:rFonts w:eastAsia="Times New Roman"/>
          <w:noProof/>
        </w:rPr>
        <w:t>measures</w:t>
      </w:r>
      <w:r w:rsidR="0125837A" w:rsidRPr="00283872">
        <w:rPr>
          <w:rFonts w:eastAsia="Times New Roman"/>
          <w:noProof/>
        </w:rPr>
        <w:t xml:space="preserve"> C1.1R1 (</w:t>
      </w:r>
      <w:r w:rsidR="02E44CEA" w:rsidRPr="00283872">
        <w:rPr>
          <w:rFonts w:eastAsia="Times New Roman"/>
          <w:noProof/>
        </w:rPr>
        <w:t>National Centre for Clinical Evidence and Quality Improvement);</w:t>
      </w:r>
      <w:r w:rsidR="008570BC" w:rsidRPr="00283872">
        <w:rPr>
          <w:rFonts w:eastAsia="Times New Roman"/>
          <w:noProof/>
        </w:rPr>
        <w:t xml:space="preserve"> </w:t>
      </w:r>
      <w:r w:rsidR="6AF3BD23" w:rsidRPr="00283872">
        <w:rPr>
          <w:rFonts w:eastAsia="Times New Roman"/>
          <w:noProof/>
        </w:rPr>
        <w:t>C3.1I11 (Extension</w:t>
      </w:r>
      <w:r w:rsidR="008570BC" w:rsidRPr="00283872">
        <w:rPr>
          <w:rFonts w:eastAsia="Times New Roman"/>
          <w:noProof/>
        </w:rPr>
        <w:t xml:space="preserve"> </w:t>
      </w:r>
      <w:r w:rsidR="6AF3BD23" w:rsidRPr="00283872">
        <w:rPr>
          <w:rFonts w:eastAsia="Times New Roman"/>
          <w:noProof/>
        </w:rPr>
        <w:t>of the Cyprus Green Points Network);</w:t>
      </w:r>
      <w:r w:rsidR="008570BC" w:rsidRPr="00283872">
        <w:rPr>
          <w:rFonts w:eastAsia="Times New Roman"/>
          <w:noProof/>
        </w:rPr>
        <w:t xml:space="preserve"> </w:t>
      </w:r>
      <w:r w:rsidR="3D35CAE7" w:rsidRPr="00283872">
        <w:rPr>
          <w:rFonts w:eastAsia="Times New Roman"/>
          <w:noProof/>
        </w:rPr>
        <w:t>C3.4I3 (</w:t>
      </w:r>
      <w:r w:rsidR="3D35CAE7" w:rsidRPr="00283872">
        <w:rPr>
          <w:rFonts w:eastAsia="Times New Roman"/>
          <w:noProof/>
          <w:color w:val="000000" w:themeColor="text1"/>
        </w:rPr>
        <w:t>Economic P</w:t>
      </w:r>
      <w:r w:rsidR="3D35CAE7" w:rsidRPr="00283872">
        <w:rPr>
          <w:rFonts w:eastAsiaTheme="minorEastAsia"/>
          <w:noProof/>
          <w:szCs w:val="24"/>
        </w:rPr>
        <w:t xml:space="preserve">olicy Modelling Hub); </w:t>
      </w:r>
      <w:r w:rsidR="30581E53" w:rsidRPr="00283872">
        <w:rPr>
          <w:rFonts w:eastAsiaTheme="minorEastAsia"/>
          <w:noProof/>
          <w:szCs w:val="24"/>
        </w:rPr>
        <w:t xml:space="preserve">C3.4I6a (Regeneration and Revitalisation of Nicosia Inner City); </w:t>
      </w:r>
      <w:r w:rsidR="62CC8764" w:rsidRPr="00283872">
        <w:rPr>
          <w:rFonts w:eastAsiaTheme="minorEastAsia"/>
          <w:noProof/>
          <w:szCs w:val="24"/>
        </w:rPr>
        <w:t>C3.4R9 (Digital transformation of courts);</w:t>
      </w:r>
      <w:r w:rsidR="008570BC" w:rsidRPr="00283872">
        <w:rPr>
          <w:rFonts w:eastAsiaTheme="minorEastAsia"/>
          <w:noProof/>
          <w:szCs w:val="24"/>
        </w:rPr>
        <w:t xml:space="preserve"> </w:t>
      </w:r>
      <w:r w:rsidR="3D35CAE7" w:rsidRPr="00283872">
        <w:rPr>
          <w:rFonts w:eastAsiaTheme="minorEastAsia"/>
          <w:noProof/>
          <w:szCs w:val="24"/>
        </w:rPr>
        <w:t>C5.1R1 (Addressing skills mismatch between education and labour market (Secondary and Higher Education) and C5.2R1 (Reform of th</w:t>
      </w:r>
      <w:r w:rsidR="3D35CAE7" w:rsidRPr="00283872">
        <w:rPr>
          <w:rFonts w:eastAsia="Times New Roman"/>
          <w:noProof/>
          <w:color w:val="000000" w:themeColor="text1"/>
        </w:rPr>
        <w:t>e Social Insurance System and Restructuring of the Social Insurance Services</w:t>
      </w:r>
      <w:r w:rsidR="2D608D71" w:rsidRPr="00283872">
        <w:rPr>
          <w:rFonts w:eastAsia="Times New Roman"/>
          <w:noProof/>
          <w:color w:val="000000" w:themeColor="text1"/>
        </w:rPr>
        <w:t>).</w:t>
      </w:r>
      <w:r w:rsidR="3D35CAE7" w:rsidRPr="00283872">
        <w:rPr>
          <w:rFonts w:eastAsia="Times New Roman"/>
          <w:noProof/>
          <w:color w:val="000000" w:themeColor="text1"/>
        </w:rPr>
        <w:t xml:space="preserve"> </w:t>
      </w:r>
      <w:r w:rsidRPr="00283872">
        <w:rPr>
          <w:rFonts w:eastAsia="Times New Roman"/>
          <w:noProof/>
        </w:rPr>
        <w:t>The Council Implementing Decision of 28 July 2021 should be amended accordingly.</w:t>
      </w:r>
    </w:p>
    <w:bookmarkEnd w:id="0"/>
    <w:p w14:paraId="7ADA6159" w14:textId="77777777" w:rsidR="00007F85" w:rsidRPr="00283872" w:rsidRDefault="00007F85" w:rsidP="00007F85">
      <w:pPr>
        <w:rPr>
          <w:b/>
          <w:bCs/>
          <w:i/>
          <w:iCs/>
          <w:noProof/>
        </w:rPr>
      </w:pPr>
      <w:r w:rsidRPr="00283872">
        <w:rPr>
          <w:b/>
          <w:bCs/>
          <w:i/>
          <w:iCs/>
          <w:noProof/>
        </w:rPr>
        <w:t>Commission’s assessment</w:t>
      </w:r>
    </w:p>
    <w:p w14:paraId="0C859613" w14:textId="77777777" w:rsidR="00007F85" w:rsidRPr="00283872" w:rsidRDefault="7CF0BF80" w:rsidP="00007F85">
      <w:pPr>
        <w:pStyle w:val="ManualConsidrant"/>
        <w:rPr>
          <w:rFonts w:eastAsia="Times New Roman"/>
          <w:noProof/>
        </w:rPr>
      </w:pPr>
      <w:r>
        <w:rPr>
          <w:noProof/>
        </w:rPr>
        <w:t>(6)</w:t>
      </w:r>
      <w:r>
        <w:rPr>
          <w:noProof/>
        </w:rPr>
        <w:tab/>
      </w:r>
      <w:r w:rsidRPr="00283872">
        <w:rPr>
          <w:rFonts w:eastAsia="Times New Roman"/>
          <w:noProof/>
        </w:rPr>
        <w:t>The Commission has assessed the amended RRP against the assessment criteria laid down in Article 19(3) of Regulation (EU) 2021/241.</w:t>
      </w:r>
    </w:p>
    <w:p w14:paraId="4D06D834" w14:textId="4D8941F7" w:rsidR="001A2C86" w:rsidRPr="00283872" w:rsidRDefault="001A2C86" w:rsidP="001A2C86">
      <w:pPr>
        <w:pStyle w:val="ManualConsidrant"/>
        <w:rPr>
          <w:rStyle w:val="normaltextrun"/>
          <w:rFonts w:eastAsia="Times New Roman"/>
          <w:noProof/>
        </w:rPr>
      </w:pPr>
      <w:r>
        <w:rPr>
          <w:noProof/>
        </w:rPr>
        <w:t>(7)</w:t>
      </w:r>
      <w:r>
        <w:rPr>
          <w:noProof/>
        </w:rPr>
        <w:tab/>
      </w:r>
      <w:r w:rsidRPr="00283872">
        <w:rPr>
          <w:noProof/>
        </w:rPr>
        <w:t>The Commission considers that the amendments put forward by Cyprus do not affect the positive assessment of the RRP set out in the Council Implementing Decision of 28</w:t>
      </w:r>
      <w:r w:rsidR="008570BC" w:rsidRPr="00283872">
        <w:rPr>
          <w:noProof/>
        </w:rPr>
        <w:t> </w:t>
      </w:r>
      <w:r w:rsidRPr="00283872">
        <w:rPr>
          <w:noProof/>
        </w:rPr>
        <w:t>July</w:t>
      </w:r>
      <w:r w:rsidR="008570BC" w:rsidRPr="00283872">
        <w:rPr>
          <w:noProof/>
        </w:rPr>
        <w:t> </w:t>
      </w:r>
      <w:r w:rsidRPr="00283872">
        <w:rPr>
          <w:noProof/>
        </w:rPr>
        <w:t xml:space="preserve">2021 regarding the relevance, effectiveness, efficiency and coherence of the RRP against the assessment criteria laid down in Article 19(3) of Regulation (EU) 2021/241 points </w:t>
      </w:r>
      <w:r w:rsidRPr="00283872">
        <w:rPr>
          <w:rStyle w:val="normaltextrun"/>
          <w:noProof/>
          <w:shd w:val="clear" w:color="auto" w:fill="FFFFFF"/>
        </w:rPr>
        <w:t>(a), (b), (c), (d),(da), (db), (e), (f), (g), (h), (i), (j) and (k).</w:t>
      </w:r>
    </w:p>
    <w:p w14:paraId="314117A6" w14:textId="6B6A5A89" w:rsidR="00007F85" w:rsidRPr="00283872" w:rsidRDefault="00007F85" w:rsidP="008570BC">
      <w:pPr>
        <w:rPr>
          <w:rFonts w:eastAsia="Times New Roman"/>
          <w:b/>
          <w:bCs/>
          <w:i/>
          <w:iCs/>
          <w:noProof/>
        </w:rPr>
      </w:pPr>
      <w:r w:rsidRPr="00283872">
        <w:rPr>
          <w:b/>
          <w:bCs/>
          <w:i/>
          <w:iCs/>
          <w:noProof/>
        </w:rPr>
        <w:t>Positive assessment</w:t>
      </w:r>
    </w:p>
    <w:p w14:paraId="29350509" w14:textId="77777777" w:rsidR="00007F85" w:rsidRPr="00283872" w:rsidRDefault="7CF0BF80" w:rsidP="00007F85">
      <w:pPr>
        <w:pStyle w:val="ManualConsidrant"/>
        <w:rPr>
          <w:rFonts w:eastAsia="Times New Roman"/>
          <w:noProof/>
        </w:rPr>
      </w:pPr>
      <w:r>
        <w:rPr>
          <w:noProof/>
        </w:rPr>
        <w:t>(8)</w:t>
      </w:r>
      <w:r>
        <w:rPr>
          <w:noProof/>
        </w:rPr>
        <w:tab/>
      </w:r>
      <w:r w:rsidRPr="00283872">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14:paraId="258366E1" w14:textId="15291D3A" w:rsidR="00F01833" w:rsidRPr="00283872" w:rsidRDefault="00007F85" w:rsidP="00CD55AA">
      <w:pPr>
        <w:rPr>
          <w:b/>
          <w:bCs/>
          <w:i/>
          <w:iCs/>
          <w:noProof/>
        </w:rPr>
      </w:pPr>
      <w:r w:rsidRPr="00283872">
        <w:rPr>
          <w:b/>
          <w:bCs/>
          <w:i/>
          <w:iCs/>
          <w:noProof/>
        </w:rPr>
        <w:t>Financial contribution</w:t>
      </w:r>
    </w:p>
    <w:p w14:paraId="205353BD" w14:textId="3DB76F10" w:rsidR="0050439A" w:rsidRPr="00283872" w:rsidRDefault="703E4B39" w:rsidP="0050439A">
      <w:pPr>
        <w:pStyle w:val="ManualConsidrant"/>
        <w:rPr>
          <w:noProof/>
        </w:rPr>
      </w:pPr>
      <w:r>
        <w:rPr>
          <w:noProof/>
        </w:rPr>
        <w:t>(9)</w:t>
      </w:r>
      <w:r>
        <w:rPr>
          <w:noProof/>
        </w:rPr>
        <w:tab/>
      </w:r>
      <w:r w:rsidRPr="00283872">
        <w:rPr>
          <w:noProof/>
        </w:rPr>
        <w:t xml:space="preserve">The estimated total cost of Cyprus’s amended RRP </w:t>
      </w:r>
      <w:r w:rsidR="00AD441F" w:rsidRPr="00283872">
        <w:rPr>
          <w:noProof/>
        </w:rPr>
        <w:t xml:space="preserve">is </w:t>
      </w:r>
      <w:r w:rsidRPr="00283872">
        <w:rPr>
          <w:noProof/>
        </w:rPr>
        <w:t>EUR 1 022 123 510. As the amount of the estimated total cost of the amended RRP is higher than the updated maximum financial contribution</w:t>
      </w:r>
      <w:r w:rsidR="008570BC" w:rsidRPr="00283872">
        <w:rPr>
          <w:noProof/>
        </w:rPr>
        <w:t xml:space="preserve"> </w:t>
      </w:r>
      <w:r w:rsidRPr="00283872">
        <w:rPr>
          <w:noProof/>
        </w:rPr>
        <w:t>available</w:t>
      </w:r>
      <w:r w:rsidR="008570BC" w:rsidRPr="00283872">
        <w:rPr>
          <w:noProof/>
        </w:rPr>
        <w:t xml:space="preserve"> </w:t>
      </w:r>
      <w:r w:rsidRPr="00283872">
        <w:rPr>
          <w:noProof/>
        </w:rPr>
        <w:t>for Cyprus, the financial contribution determined in accordance with Article 4a of Regulation (EU) 2021/1755 of the European Parliament and of the Council</w:t>
      </w:r>
      <w:r w:rsidRPr="00283872">
        <w:rPr>
          <w:b/>
          <w:bCs/>
          <w:noProof/>
          <w:vertAlign w:val="superscript"/>
        </w:rPr>
        <w:t>8</w:t>
      </w:r>
      <w:r w:rsidRPr="00283872">
        <w:rPr>
          <w:noProof/>
        </w:rPr>
        <w:t>, and with Article 20(4) and Article 21a(6) of Regulation (EU) 2021/241 that is allocated for Cyprus’s amended RRP should be equal to EUR 1 020 223 681. Therefore, the financial contribution made available to Cyprus</w:t>
      </w:r>
      <w:r w:rsidR="008570BC" w:rsidRPr="00283872">
        <w:rPr>
          <w:noProof/>
        </w:rPr>
        <w:t xml:space="preserve"> </w:t>
      </w:r>
      <w:r w:rsidRPr="00283872">
        <w:rPr>
          <w:noProof/>
        </w:rPr>
        <w:t>remains</w:t>
      </w:r>
      <w:r w:rsidR="008570BC" w:rsidRPr="00283872">
        <w:rPr>
          <w:noProof/>
        </w:rPr>
        <w:t xml:space="preserve"> </w:t>
      </w:r>
      <w:r w:rsidRPr="00283872">
        <w:rPr>
          <w:noProof/>
        </w:rPr>
        <w:t>unchanged.</w:t>
      </w:r>
    </w:p>
    <w:p w14:paraId="0D76528C" w14:textId="55B28C26" w:rsidR="0050439A" w:rsidRPr="00283872" w:rsidRDefault="703E4B39" w:rsidP="0050439A">
      <w:pPr>
        <w:pStyle w:val="ManualConsidrant"/>
        <w:rPr>
          <w:noProof/>
        </w:rPr>
      </w:pPr>
      <w:r>
        <w:rPr>
          <w:noProof/>
        </w:rPr>
        <w:t>(10)</w:t>
      </w:r>
      <w:r>
        <w:rPr>
          <w:noProof/>
        </w:rPr>
        <w:tab/>
      </w:r>
      <w:r w:rsidRPr="00283872">
        <w:rPr>
          <w:noProof/>
        </w:rPr>
        <w:t>The Council Implementing Decision of 28 July 2021 should therefore be amended accordingly. For the sake of clarity, the Annex to the Council Implementing Decision of</w:t>
      </w:r>
      <w:r w:rsidR="008570BC" w:rsidRPr="00283872">
        <w:rPr>
          <w:noProof/>
        </w:rPr>
        <w:t xml:space="preserve"> </w:t>
      </w:r>
      <w:r w:rsidRPr="00283872">
        <w:rPr>
          <w:noProof/>
        </w:rPr>
        <w:t>28 July 2021 should be</w:t>
      </w:r>
      <w:r w:rsidR="008570BC" w:rsidRPr="00283872">
        <w:rPr>
          <w:noProof/>
        </w:rPr>
        <w:t xml:space="preserve"> </w:t>
      </w:r>
      <w:r w:rsidRPr="00283872">
        <w:rPr>
          <w:noProof/>
        </w:rPr>
        <w:t>replaced</w:t>
      </w:r>
      <w:r w:rsidR="008570BC" w:rsidRPr="00283872">
        <w:rPr>
          <w:noProof/>
        </w:rPr>
        <w:t xml:space="preserve"> </w:t>
      </w:r>
      <w:r w:rsidRPr="00283872">
        <w:rPr>
          <w:noProof/>
        </w:rPr>
        <w:t>entirely.</w:t>
      </w:r>
    </w:p>
    <w:p w14:paraId="4494D8F5" w14:textId="12E77468" w:rsidR="00CD54FA" w:rsidRPr="00283872" w:rsidRDefault="1A1F4C57" w:rsidP="00431ECC">
      <w:pPr>
        <w:pStyle w:val="ManualConsidrant"/>
        <w:ind w:left="720" w:hanging="720"/>
        <w:rPr>
          <w:rFonts w:eastAsia="Times New Roman"/>
          <w:noProof/>
        </w:rPr>
      </w:pPr>
      <w:r>
        <w:rPr>
          <w:noProof/>
        </w:rPr>
        <w:t>(11)</w:t>
      </w:r>
      <w:r>
        <w:rPr>
          <w:noProof/>
        </w:rPr>
        <w:tab/>
      </w:r>
      <w:r w:rsidRPr="00283872">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14:paraId="79FE193E" w14:textId="77777777" w:rsidR="00007F85" w:rsidRPr="00283872" w:rsidRDefault="00007F85" w:rsidP="00007F85">
      <w:pPr>
        <w:pStyle w:val="Formuledadoption"/>
        <w:rPr>
          <w:noProof/>
        </w:rPr>
      </w:pPr>
      <w:r w:rsidRPr="00283872">
        <w:rPr>
          <w:noProof/>
        </w:rPr>
        <w:t xml:space="preserve">HAS ADOPTED THIS DECISION: </w:t>
      </w:r>
    </w:p>
    <w:p w14:paraId="241B54DD" w14:textId="77777777" w:rsidR="00007F85" w:rsidRPr="00283872" w:rsidRDefault="00007F85" w:rsidP="00007F85">
      <w:pPr>
        <w:pStyle w:val="Titrearticle"/>
        <w:rPr>
          <w:noProof/>
        </w:rPr>
      </w:pPr>
      <w:r w:rsidRPr="00283872">
        <w:rPr>
          <w:noProof/>
        </w:rPr>
        <w:t>Article 1</w:t>
      </w:r>
      <w:r w:rsidRPr="00283872">
        <w:rPr>
          <w:noProof/>
        </w:rPr>
        <w:br/>
        <w:t>Approval of the assessment of the RRP</w:t>
      </w:r>
    </w:p>
    <w:p w14:paraId="27EFEF87" w14:textId="546981A3" w:rsidR="00007F85" w:rsidRPr="00283872" w:rsidRDefault="00007F85" w:rsidP="00007F85">
      <w:pPr>
        <w:rPr>
          <w:rFonts w:eastAsia="Times New Roman"/>
          <w:noProof/>
        </w:rPr>
      </w:pPr>
      <w:r w:rsidRPr="00283872">
        <w:rPr>
          <w:rFonts w:eastAsia="Times New Roman"/>
          <w:noProof/>
        </w:rPr>
        <w:t xml:space="preserve">The assessment of the amended RRP </w:t>
      </w:r>
      <w:r w:rsidR="00AC3814" w:rsidRPr="00283872">
        <w:rPr>
          <w:rFonts w:eastAsia="Times New Roman"/>
          <w:noProof/>
        </w:rPr>
        <w:t>for</w:t>
      </w:r>
      <w:r w:rsidRPr="00283872">
        <w:rPr>
          <w:rFonts w:eastAsia="Times New Roman"/>
          <w:noProof/>
        </w:rPr>
        <w:t xml:space="preserve"> </w:t>
      </w:r>
      <w:r w:rsidR="0050439A" w:rsidRPr="00283872">
        <w:rPr>
          <w:rFonts w:eastAsia="Times New Roman"/>
          <w:noProof/>
        </w:rPr>
        <w:t xml:space="preserve">Cyprus </w:t>
      </w:r>
      <w:r w:rsidRPr="00283872">
        <w:rPr>
          <w:rFonts w:eastAsia="Times New Roman"/>
          <w:noProof/>
        </w:rPr>
        <w:t xml:space="preserve">on the basis of the criteria provided for in Article 19(3) of Regulation (EU) 2021/241 is approved. </w:t>
      </w:r>
    </w:p>
    <w:p w14:paraId="3AC4D560" w14:textId="77777777" w:rsidR="00007F85" w:rsidRPr="00283872" w:rsidRDefault="00007F85" w:rsidP="00007F85">
      <w:pPr>
        <w:pStyle w:val="Titrearticle"/>
        <w:rPr>
          <w:noProof/>
        </w:rPr>
      </w:pPr>
      <w:r w:rsidRPr="00283872">
        <w:rPr>
          <w:noProof/>
        </w:rPr>
        <w:t>Article 2</w:t>
      </w:r>
      <w:r w:rsidRPr="00283872">
        <w:rPr>
          <w:noProof/>
        </w:rPr>
        <w:br/>
      </w:r>
      <w:r w:rsidRPr="00283872">
        <w:rPr>
          <w:iCs/>
          <w:noProof/>
        </w:rPr>
        <w:t>Amendments</w:t>
      </w:r>
    </w:p>
    <w:p w14:paraId="2C3A9AB8" w14:textId="7983C3E4" w:rsidR="00007F85" w:rsidRPr="00283872" w:rsidRDefault="00007F85" w:rsidP="00007F85">
      <w:pPr>
        <w:rPr>
          <w:noProof/>
        </w:rPr>
      </w:pPr>
      <w:r w:rsidRPr="00283872">
        <w:rPr>
          <w:noProof/>
        </w:rPr>
        <w:t xml:space="preserve">The Council Implementing Decision of </w:t>
      </w:r>
      <w:r w:rsidR="00E40BD4" w:rsidRPr="00283872">
        <w:rPr>
          <w:noProof/>
        </w:rPr>
        <w:t>28</w:t>
      </w:r>
      <w:r w:rsidR="008570BC" w:rsidRPr="00283872">
        <w:rPr>
          <w:noProof/>
        </w:rPr>
        <w:t> </w:t>
      </w:r>
      <w:r w:rsidR="00E40BD4" w:rsidRPr="00283872">
        <w:rPr>
          <w:noProof/>
        </w:rPr>
        <w:t>July</w:t>
      </w:r>
      <w:r w:rsidR="008570BC" w:rsidRPr="00283872">
        <w:rPr>
          <w:noProof/>
        </w:rPr>
        <w:t> </w:t>
      </w:r>
      <w:r w:rsidR="00E40BD4" w:rsidRPr="00283872">
        <w:rPr>
          <w:noProof/>
        </w:rPr>
        <w:t>2021</w:t>
      </w:r>
      <w:r w:rsidRPr="00283872">
        <w:rPr>
          <w:noProof/>
        </w:rPr>
        <w:t xml:space="preserve"> on the approval of the assessment of the recovery and resilience plan for </w:t>
      </w:r>
      <w:r w:rsidR="00E40BD4" w:rsidRPr="00283872">
        <w:rPr>
          <w:noProof/>
        </w:rPr>
        <w:t xml:space="preserve">Cyprus </w:t>
      </w:r>
      <w:r w:rsidRPr="00283872">
        <w:rPr>
          <w:noProof/>
        </w:rPr>
        <w:t xml:space="preserve">is amended as follows: </w:t>
      </w:r>
    </w:p>
    <w:p w14:paraId="59AD1645" w14:textId="2B7897E6" w:rsidR="00552D89" w:rsidRPr="00283872" w:rsidRDefault="00552D89" w:rsidP="00007F85">
      <w:pPr>
        <w:rPr>
          <w:noProof/>
        </w:rPr>
      </w:pPr>
      <w:r w:rsidRPr="00283872">
        <w:rPr>
          <w:noProof/>
        </w:rPr>
        <w:t>the Annex is replaced by the text set out in the Annex to this Decision.</w:t>
      </w:r>
    </w:p>
    <w:p w14:paraId="1B440277" w14:textId="77777777" w:rsidR="00007F85" w:rsidRPr="00283872" w:rsidRDefault="00007F85" w:rsidP="000F6D97">
      <w:pPr>
        <w:pStyle w:val="Titrearticle"/>
        <w:rPr>
          <w:noProof/>
        </w:rPr>
      </w:pPr>
      <w:r w:rsidRPr="00283872">
        <w:rPr>
          <w:noProof/>
        </w:rPr>
        <w:t>Article 3</w:t>
      </w:r>
      <w:r w:rsidRPr="00283872">
        <w:rPr>
          <w:noProof/>
        </w:rPr>
        <w:br/>
        <w:t>Addressee</w:t>
      </w:r>
    </w:p>
    <w:p w14:paraId="1B1F49D4" w14:textId="1C1D559E" w:rsidR="00007F85" w:rsidRPr="00283872" w:rsidRDefault="00007F85" w:rsidP="00007F85">
      <w:pPr>
        <w:rPr>
          <w:noProof/>
        </w:rPr>
      </w:pPr>
      <w:r w:rsidRPr="00283872">
        <w:rPr>
          <w:noProof/>
        </w:rPr>
        <w:t xml:space="preserve">This Decision is addressed to </w:t>
      </w:r>
      <w:r w:rsidR="00B33E05" w:rsidRPr="00283872">
        <w:rPr>
          <w:noProof/>
        </w:rPr>
        <w:t>the Republic of Cyprus</w:t>
      </w:r>
      <w:r w:rsidRPr="00283872">
        <w:rPr>
          <w:noProof/>
        </w:rPr>
        <w:t>.</w:t>
      </w:r>
    </w:p>
    <w:p w14:paraId="1A5FFF24" w14:textId="66F9B63F" w:rsidR="00007F85" w:rsidRPr="00283872" w:rsidRDefault="004948D6" w:rsidP="000F6D97">
      <w:pPr>
        <w:pStyle w:val="Fait"/>
        <w:rPr>
          <w:noProof/>
        </w:rPr>
      </w:pPr>
      <w:r>
        <w:rPr>
          <w:noProof/>
        </w:rPr>
        <w:t>Done at Brussels,</w:t>
      </w:r>
    </w:p>
    <w:p w14:paraId="6FCBD999" w14:textId="77777777" w:rsidR="00007F85" w:rsidRPr="00283872" w:rsidRDefault="00007F85" w:rsidP="000F6D97">
      <w:pPr>
        <w:pStyle w:val="Institutionquisigne"/>
        <w:rPr>
          <w:noProof/>
        </w:rPr>
      </w:pPr>
      <w:r w:rsidRPr="00283872">
        <w:rPr>
          <w:noProof/>
        </w:rPr>
        <w:tab/>
        <w:t>For the Council</w:t>
      </w:r>
    </w:p>
    <w:p w14:paraId="44480A04" w14:textId="66DCFACF" w:rsidR="002709B6" w:rsidRPr="00A1233B" w:rsidRDefault="00007F85" w:rsidP="00A1233B">
      <w:pPr>
        <w:pStyle w:val="Personnequisigne"/>
        <w:rPr>
          <w:noProof/>
          <w:color w:val="008000"/>
        </w:rPr>
      </w:pPr>
      <w:r w:rsidRPr="00283872">
        <w:rPr>
          <w:noProof/>
        </w:rPr>
        <w:tab/>
        <w:t>The President</w:t>
      </w:r>
    </w:p>
    <w:sectPr w:rsidR="002709B6" w:rsidRPr="00A1233B" w:rsidSect="009816E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39AAE" w14:textId="77777777" w:rsidR="00A70BAE" w:rsidRPr="00283872" w:rsidRDefault="00A70BAE">
      <w:pPr>
        <w:spacing w:before="0" w:after="0"/>
      </w:pPr>
      <w:r w:rsidRPr="00283872">
        <w:separator/>
      </w:r>
    </w:p>
  </w:endnote>
  <w:endnote w:type="continuationSeparator" w:id="0">
    <w:p w14:paraId="682EAEA3" w14:textId="77777777" w:rsidR="00A70BAE" w:rsidRPr="00283872" w:rsidRDefault="00A70BAE">
      <w:pPr>
        <w:spacing w:before="0" w:after="0"/>
      </w:pPr>
      <w:r w:rsidRPr="00283872">
        <w:continuationSeparator/>
      </w:r>
    </w:p>
  </w:endnote>
  <w:endnote w:type="continuationNotice" w:id="1">
    <w:p w14:paraId="18652F8D" w14:textId="77777777" w:rsidR="00A70BAE" w:rsidRPr="00283872" w:rsidRDefault="00A70BA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6F33C" w14:textId="1A199534" w:rsidR="009816EC" w:rsidRPr="009816EC" w:rsidRDefault="009816EC" w:rsidP="009816EC">
    <w:pPr>
      <w:pStyle w:val="Footer"/>
      <w:rPr>
        <w:rFonts w:ascii="Arial" w:hAnsi="Arial" w:cs="Arial"/>
        <w:b/>
        <w:sz w:val="48"/>
      </w:rPr>
    </w:pPr>
    <w:r w:rsidRPr="009816EC">
      <w:rPr>
        <w:rFonts w:ascii="Arial" w:hAnsi="Arial" w:cs="Arial"/>
        <w:b/>
        <w:sz w:val="48"/>
      </w:rPr>
      <w:t>EN</w:t>
    </w:r>
    <w:r w:rsidRPr="009816EC">
      <w:rPr>
        <w:rFonts w:ascii="Arial" w:hAnsi="Arial" w:cs="Arial"/>
        <w:b/>
        <w:sz w:val="48"/>
      </w:rPr>
      <w:tab/>
    </w:r>
    <w:r w:rsidRPr="009816EC">
      <w:rPr>
        <w:rFonts w:ascii="Arial" w:hAnsi="Arial" w:cs="Arial"/>
        <w:b/>
        <w:sz w:val="48"/>
      </w:rPr>
      <w:tab/>
    </w:r>
    <w:r w:rsidRPr="009816EC">
      <w:tab/>
    </w:r>
    <w:r w:rsidRPr="009816E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A60F4" w14:textId="3B58539B" w:rsidR="009816EC" w:rsidRPr="009816EC" w:rsidRDefault="009816EC" w:rsidP="009816EC">
    <w:pPr>
      <w:pStyle w:val="Footer"/>
      <w:rPr>
        <w:rFonts w:ascii="Arial" w:hAnsi="Arial" w:cs="Arial"/>
        <w:b/>
        <w:sz w:val="48"/>
      </w:rPr>
    </w:pPr>
    <w:r w:rsidRPr="009816EC">
      <w:rPr>
        <w:rFonts w:ascii="Arial" w:hAnsi="Arial" w:cs="Arial"/>
        <w:b/>
        <w:sz w:val="48"/>
      </w:rPr>
      <w:t>EN</w:t>
    </w:r>
    <w:r w:rsidRPr="009816EC">
      <w:rPr>
        <w:rFonts w:ascii="Arial" w:hAnsi="Arial" w:cs="Arial"/>
        <w:b/>
        <w:sz w:val="48"/>
      </w:rPr>
      <w:tab/>
    </w:r>
    <w:r w:rsidRPr="009816EC">
      <w:rPr>
        <w:rFonts w:ascii="Arial" w:hAnsi="Arial" w:cs="Arial"/>
        <w:b/>
        <w:sz w:val="48"/>
      </w:rPr>
      <w:tab/>
    </w:r>
    <w:r w:rsidRPr="009816EC">
      <w:tab/>
    </w:r>
    <w:r w:rsidRPr="009816E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D0AF5" w14:textId="77777777" w:rsidR="009816EC" w:rsidRDefault="009816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BB7AD" w14:textId="6B7AF6CC" w:rsidR="009816EC" w:rsidRPr="009816EC" w:rsidRDefault="009816EC" w:rsidP="009816EC">
    <w:pPr>
      <w:pStyle w:val="Footer"/>
      <w:rPr>
        <w:rFonts w:ascii="Arial" w:hAnsi="Arial" w:cs="Arial"/>
        <w:b/>
        <w:sz w:val="48"/>
      </w:rPr>
    </w:pPr>
    <w:r w:rsidRPr="009816EC">
      <w:rPr>
        <w:rFonts w:ascii="Arial" w:hAnsi="Arial" w:cs="Arial"/>
        <w:b/>
        <w:sz w:val="48"/>
      </w:rPr>
      <w:t>EN</w:t>
    </w:r>
    <w:r w:rsidRPr="009816EC">
      <w:rPr>
        <w:rFonts w:ascii="Arial" w:hAnsi="Arial" w:cs="Arial"/>
        <w:b/>
        <w:sz w:val="48"/>
      </w:rPr>
      <w:tab/>
    </w:r>
    <w:r>
      <w:fldChar w:fldCharType="begin"/>
    </w:r>
    <w:r>
      <w:instrText xml:space="preserve"> PAGE  \* MERGEFORMAT </w:instrText>
    </w:r>
    <w:r>
      <w:fldChar w:fldCharType="separate"/>
    </w:r>
    <w:r w:rsidR="000F6D97">
      <w:rPr>
        <w:noProof/>
      </w:rPr>
      <w:t>3</w:t>
    </w:r>
    <w:r>
      <w:fldChar w:fldCharType="end"/>
    </w:r>
    <w:r>
      <w:tab/>
    </w:r>
    <w:r w:rsidRPr="009816EC">
      <w:tab/>
    </w:r>
    <w:r w:rsidRPr="009816E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438A0" w14:textId="77777777" w:rsidR="009816EC" w:rsidRDefault="009816EC" w:rsidP="009816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84DC6" w14:textId="77777777" w:rsidR="00A70BAE" w:rsidRPr="00283872" w:rsidRDefault="00A70BAE">
      <w:pPr>
        <w:spacing w:before="0" w:after="0"/>
      </w:pPr>
      <w:r w:rsidRPr="00283872">
        <w:separator/>
      </w:r>
    </w:p>
  </w:footnote>
  <w:footnote w:type="continuationSeparator" w:id="0">
    <w:p w14:paraId="51E7E753" w14:textId="77777777" w:rsidR="00A70BAE" w:rsidRPr="00283872" w:rsidRDefault="00A70BAE">
      <w:pPr>
        <w:spacing w:before="0" w:after="0"/>
      </w:pPr>
      <w:r w:rsidRPr="00283872">
        <w:continuationSeparator/>
      </w:r>
    </w:p>
  </w:footnote>
  <w:footnote w:type="continuationNotice" w:id="1">
    <w:p w14:paraId="13F42DA3" w14:textId="77777777" w:rsidR="00A70BAE" w:rsidRPr="00283872" w:rsidRDefault="00A70BAE">
      <w:pPr>
        <w:spacing w:before="0" w:after="0"/>
      </w:pPr>
    </w:p>
  </w:footnote>
  <w:footnote w:id="2">
    <w:p w14:paraId="305553A6" w14:textId="4EFEF36C" w:rsidR="00487751" w:rsidRPr="004948D6" w:rsidRDefault="00487751" w:rsidP="00487751">
      <w:pPr>
        <w:pStyle w:val="FootnoteText"/>
        <w:rPr>
          <w:lang w:val="es-ES"/>
        </w:rPr>
      </w:pPr>
      <w:r w:rsidRPr="00283872">
        <w:rPr>
          <w:rStyle w:val="FootnoteReference"/>
        </w:rPr>
        <w:footnoteRef/>
      </w:r>
      <w:r w:rsidRPr="004948D6">
        <w:rPr>
          <w:lang w:val="es-ES"/>
        </w:rPr>
        <w:tab/>
        <w:t xml:space="preserve">OJ L 57, 18.2.2021, p. 17, ELI: </w:t>
      </w:r>
      <w:hyperlink r:id="rId1" w:history="1">
        <w:r w:rsidRPr="004948D6">
          <w:rPr>
            <w:rStyle w:val="Hyperlink"/>
            <w:lang w:val="es-ES"/>
          </w:rPr>
          <w:t>https://eur-lex.europa.eu/eli/reg/2021/241/oj</w:t>
        </w:r>
      </w:hyperlink>
      <w:r w:rsidR="008570BC" w:rsidRPr="004948D6">
        <w:rPr>
          <w:lang w:val="es-ES"/>
        </w:rPr>
        <w:t>.</w:t>
      </w:r>
    </w:p>
  </w:footnote>
  <w:footnote w:id="3">
    <w:p w14:paraId="4BC70FD4" w14:textId="373B1B80" w:rsidR="00D34478" w:rsidRPr="00283872" w:rsidRDefault="00D34478" w:rsidP="002E39E8">
      <w:pPr>
        <w:pStyle w:val="FootnoteText"/>
      </w:pPr>
      <w:r w:rsidRPr="00283872">
        <w:rPr>
          <w:rStyle w:val="FootnoteReference"/>
        </w:rPr>
        <w:footnoteRef/>
      </w:r>
      <w:r w:rsidRPr="00283872">
        <w:tab/>
      </w:r>
      <w:r w:rsidR="00C75755" w:rsidRPr="00283872">
        <w:t xml:space="preserve">ST 10686/21 </w:t>
      </w:r>
      <w:r w:rsidR="008570BC" w:rsidRPr="00283872">
        <w:t>INIT</w:t>
      </w:r>
      <w:r w:rsidR="002E39E8" w:rsidRPr="00283872">
        <w:t xml:space="preserve">; </w:t>
      </w:r>
      <w:r w:rsidR="00C75755" w:rsidRPr="00283872">
        <w:t>ST 10686/21 ADD 1</w:t>
      </w:r>
      <w:r w:rsidR="008570BC" w:rsidRPr="00283872">
        <w:t>.</w:t>
      </w:r>
    </w:p>
  </w:footnote>
  <w:footnote w:id="4">
    <w:p w14:paraId="5D679226" w14:textId="32FCAC3F" w:rsidR="00C75755" w:rsidRPr="00283872" w:rsidRDefault="00C75755" w:rsidP="00463511">
      <w:pPr>
        <w:pStyle w:val="FootnoteText"/>
        <w:ind w:left="0" w:firstLine="0"/>
      </w:pPr>
      <w:r w:rsidRPr="00283872">
        <w:rPr>
          <w:rStyle w:val="FootnoteReference"/>
        </w:rPr>
        <w:footnoteRef/>
      </w:r>
      <w:r w:rsidR="00463511" w:rsidRPr="00283872">
        <w:tab/>
      </w:r>
      <w:r w:rsidRPr="00283872">
        <w:t>ST 15571/23</w:t>
      </w:r>
      <w:r w:rsidR="008570BC" w:rsidRPr="00283872">
        <w:t xml:space="preserve"> INIT</w:t>
      </w:r>
      <w:r w:rsidR="002E39E8" w:rsidRPr="00283872">
        <w:t>;</w:t>
      </w:r>
      <w:r w:rsidRPr="00283872">
        <w:t xml:space="preserve"> ST 15571/23 ADD 1</w:t>
      </w:r>
      <w:r w:rsidR="00040B7D" w:rsidRPr="00283872">
        <w:t xml:space="preserve">; </w:t>
      </w:r>
      <w:r w:rsidRPr="00283872">
        <w:t>ST 15571/23 ADD 1 COR 1</w:t>
      </w:r>
      <w:r w:rsidR="008570BC" w:rsidRPr="00283872">
        <w:t>.</w:t>
      </w:r>
    </w:p>
  </w:footnote>
  <w:footnote w:id="5">
    <w:p w14:paraId="70452DD0" w14:textId="5F2D6025" w:rsidR="00C75755" w:rsidRPr="00283872" w:rsidRDefault="00C75755">
      <w:pPr>
        <w:pStyle w:val="FootnoteText"/>
      </w:pPr>
      <w:r w:rsidRPr="00283872">
        <w:rPr>
          <w:rStyle w:val="FootnoteReference"/>
        </w:rPr>
        <w:footnoteRef/>
      </w:r>
      <w:r w:rsidR="00463511" w:rsidRPr="00283872">
        <w:tab/>
      </w:r>
      <w:r w:rsidR="004E3B57" w:rsidRPr="00283872">
        <w:t>ST 11806/24</w:t>
      </w:r>
      <w:r w:rsidR="008570BC" w:rsidRPr="00283872">
        <w:t xml:space="preserve"> INIT</w:t>
      </w:r>
      <w:r w:rsidR="002E39E8" w:rsidRPr="00283872">
        <w:t xml:space="preserve">; </w:t>
      </w:r>
      <w:r w:rsidR="004E3B57" w:rsidRPr="00283872">
        <w:t>ST 11806/24 ADD 1</w:t>
      </w:r>
      <w:r w:rsidR="008570BC" w:rsidRPr="00283872">
        <w:t>.</w:t>
      </w:r>
    </w:p>
  </w:footnote>
  <w:footnote w:id="6">
    <w:p w14:paraId="45FE5D48" w14:textId="7CEA4B48" w:rsidR="004E3B57" w:rsidRPr="00283872" w:rsidRDefault="004E3B57">
      <w:pPr>
        <w:pStyle w:val="FootnoteText"/>
      </w:pPr>
      <w:r w:rsidRPr="00283872">
        <w:rPr>
          <w:rStyle w:val="FootnoteReference"/>
        </w:rPr>
        <w:footnoteRef/>
      </w:r>
      <w:r w:rsidR="00463511" w:rsidRPr="00283872">
        <w:tab/>
      </w:r>
      <w:r w:rsidRPr="00283872">
        <w:t xml:space="preserve">ST </w:t>
      </w:r>
      <w:r w:rsidR="00040B7D" w:rsidRPr="00283872">
        <w:t xml:space="preserve">17052/24 </w:t>
      </w:r>
      <w:r w:rsidR="008570BC" w:rsidRPr="00283872">
        <w:t>INIT</w:t>
      </w:r>
      <w:r w:rsidR="002E39E8" w:rsidRPr="00283872">
        <w:t xml:space="preserve">; </w:t>
      </w:r>
      <w:r w:rsidR="00040B7D" w:rsidRPr="00283872">
        <w:t xml:space="preserve">ST 17052/24 </w:t>
      </w:r>
      <w:r w:rsidRPr="00283872">
        <w:t>ADD 1</w:t>
      </w:r>
      <w:r w:rsidR="008570BC" w:rsidRPr="00283872">
        <w:t>.</w:t>
      </w:r>
    </w:p>
  </w:footnote>
  <w:footnote w:id="7">
    <w:p w14:paraId="322E59BF" w14:textId="5568FECF" w:rsidR="00463511" w:rsidRPr="00283872" w:rsidRDefault="00463511">
      <w:pPr>
        <w:pStyle w:val="FootnoteText"/>
      </w:pPr>
      <w:r w:rsidRPr="00283872">
        <w:rPr>
          <w:rStyle w:val="FootnoteReference"/>
        </w:rPr>
        <w:footnoteRef/>
      </w:r>
      <w:r w:rsidRPr="00283872">
        <w:tab/>
        <w:t xml:space="preserve">ST </w:t>
      </w:r>
      <w:r w:rsidR="00040B7D" w:rsidRPr="00283872">
        <w:t xml:space="preserve">9585/25 </w:t>
      </w:r>
      <w:r w:rsidR="008570BC" w:rsidRPr="00283872">
        <w:t>INIT</w:t>
      </w:r>
      <w:r w:rsidR="002E39E8" w:rsidRPr="00283872">
        <w:t>;</w:t>
      </w:r>
      <w:r w:rsidRPr="00283872">
        <w:t xml:space="preserve"> </w:t>
      </w:r>
      <w:r w:rsidR="00040B7D" w:rsidRPr="00283872">
        <w:t xml:space="preserve">ST 9585/25 </w:t>
      </w:r>
      <w:r w:rsidRPr="00283872">
        <w:t>ADD 1</w:t>
      </w:r>
      <w:r w:rsidR="008570BC" w:rsidRPr="00283872">
        <w:t>.</w:t>
      </w:r>
    </w:p>
  </w:footnote>
  <w:footnote w:id="8">
    <w:p w14:paraId="67AC6974" w14:textId="27AC30FB" w:rsidR="00326EEE" w:rsidRPr="00326EEE" w:rsidRDefault="00326EEE">
      <w:pPr>
        <w:pStyle w:val="FootnoteText"/>
        <w:rPr>
          <w:lang w:val="en-US"/>
        </w:rPr>
      </w:pPr>
      <w:r>
        <w:rPr>
          <w:rStyle w:val="FootnoteReference"/>
        </w:rPr>
        <w:footnoteRef/>
      </w:r>
      <w:r>
        <w:rPr>
          <w:lang w:val="en-US"/>
        </w:rPr>
        <w:tab/>
        <w:t xml:space="preserve">ST </w:t>
      </w:r>
      <w:r w:rsidRPr="00283872">
        <w:t>15743/25 INIT; ST 15743/2 ADD 1</w:t>
      </w:r>
    </w:p>
  </w:footnote>
  <w:footnote w:id="9">
    <w:p w14:paraId="03B479E7" w14:textId="3B6A2469" w:rsidR="00463511" w:rsidRPr="00463511" w:rsidRDefault="00463511">
      <w:pPr>
        <w:pStyle w:val="FootnoteText"/>
        <w:rPr>
          <w:lang w:val="en-IE"/>
        </w:rPr>
      </w:pPr>
      <w:r w:rsidRPr="00283872">
        <w:rPr>
          <w:rStyle w:val="FootnoteReference"/>
        </w:rPr>
        <w:footnoteRef/>
      </w:r>
      <w:r w:rsidRPr="00283872">
        <w:tab/>
      </w:r>
      <w:r w:rsidR="00A116BC" w:rsidRPr="00283872">
        <w:t>ST 10859/26</w:t>
      </w:r>
      <w:r w:rsidR="008570BC" w:rsidRPr="00283872">
        <w:t xml:space="preserve"> INIT</w:t>
      </w:r>
      <w:r w:rsidR="00040B7D" w:rsidRPr="00283872">
        <w:t xml:space="preserve">; ST 10859/26 </w:t>
      </w:r>
      <w:r w:rsidR="00A116BC" w:rsidRPr="00283872">
        <w:t>ADD 1</w:t>
      </w:r>
      <w:r w:rsidR="008570BC" w:rsidRPr="00283872">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0A7EB" w14:textId="77777777" w:rsidR="009816EC" w:rsidRDefault="009816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064B8" w14:textId="77777777" w:rsidR="009816EC" w:rsidRDefault="009816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it-IT" w:vendorID="64" w:dllVersion="0" w:nlCheck="1" w:checkStyle="0"/>
  <w:activeWritingStyle w:appName="MSWord" w:lang="en-IE" w:vendorID="64" w:dllVersion="0" w:nlCheck="1" w:checkStyle="0"/>
  <w:activeWritingStyle w:appName="MSWord" w:lang="es-ES" w:vendorID="64" w:dllVersion="0" w:nlCheck="1" w:checkStyle="0"/>
  <w:activeWritingStyle w:appName="MSWord" w:lang="en-U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30 08:31: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64AF2B0C-ACBD-4E97-B8D0-109BCA9F9C62"/>
    <w:docVar w:name="LW_COVERPAGE_TYPE" w:val="1"/>
    <w:docVar w:name="LW_CROSSREFERENCE" w:val="&lt;UNUSED&gt;"/>
    <w:docVar w:name="LW_DocType" w:val="COM"/>
    <w:docVar w:name="LW_EMISSION" w:val="30.7.2026"/>
    <w:docVar w:name="LW_EMISSION_ISODATE" w:val="2026-07-3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8 July 2021 on the approval of the assessment of the recovery and resilience plan for Cyprus"/>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7"/>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6F"/>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BDB"/>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86C"/>
    <w:rsid w:val="00013C7C"/>
    <w:rsid w:val="00013CFB"/>
    <w:rsid w:val="00013D10"/>
    <w:rsid w:val="00014019"/>
    <w:rsid w:val="000140F4"/>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DEA"/>
    <w:rsid w:val="00020E3E"/>
    <w:rsid w:val="00020F32"/>
    <w:rsid w:val="00021347"/>
    <w:rsid w:val="000213EE"/>
    <w:rsid w:val="00021456"/>
    <w:rsid w:val="000214C3"/>
    <w:rsid w:val="0002156C"/>
    <w:rsid w:val="000216B7"/>
    <w:rsid w:val="00021AB6"/>
    <w:rsid w:val="00021C3A"/>
    <w:rsid w:val="00021CF9"/>
    <w:rsid w:val="00021D42"/>
    <w:rsid w:val="00021E05"/>
    <w:rsid w:val="00021F7D"/>
    <w:rsid w:val="00021FCE"/>
    <w:rsid w:val="00022156"/>
    <w:rsid w:val="000223B5"/>
    <w:rsid w:val="000223CA"/>
    <w:rsid w:val="00022401"/>
    <w:rsid w:val="0002245B"/>
    <w:rsid w:val="000225DC"/>
    <w:rsid w:val="000225E7"/>
    <w:rsid w:val="00022696"/>
    <w:rsid w:val="000228E5"/>
    <w:rsid w:val="00022CE0"/>
    <w:rsid w:val="00022DC5"/>
    <w:rsid w:val="00022F95"/>
    <w:rsid w:val="00023375"/>
    <w:rsid w:val="0002341C"/>
    <w:rsid w:val="00023561"/>
    <w:rsid w:val="000235BC"/>
    <w:rsid w:val="000235DA"/>
    <w:rsid w:val="00023600"/>
    <w:rsid w:val="000236BD"/>
    <w:rsid w:val="000237AF"/>
    <w:rsid w:val="00023870"/>
    <w:rsid w:val="0002396A"/>
    <w:rsid w:val="0002397B"/>
    <w:rsid w:val="00023AE1"/>
    <w:rsid w:val="00023BFF"/>
    <w:rsid w:val="00024187"/>
    <w:rsid w:val="00024207"/>
    <w:rsid w:val="000243E9"/>
    <w:rsid w:val="000247DF"/>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518"/>
    <w:rsid w:val="00035614"/>
    <w:rsid w:val="00035630"/>
    <w:rsid w:val="00035714"/>
    <w:rsid w:val="0003572F"/>
    <w:rsid w:val="0003587A"/>
    <w:rsid w:val="00035A8F"/>
    <w:rsid w:val="00035AEB"/>
    <w:rsid w:val="00035C19"/>
    <w:rsid w:val="00035F5E"/>
    <w:rsid w:val="00036037"/>
    <w:rsid w:val="00036216"/>
    <w:rsid w:val="000362B9"/>
    <w:rsid w:val="0003642A"/>
    <w:rsid w:val="0003642E"/>
    <w:rsid w:val="00036464"/>
    <w:rsid w:val="00036916"/>
    <w:rsid w:val="00036A86"/>
    <w:rsid w:val="00036B4D"/>
    <w:rsid w:val="00036B6F"/>
    <w:rsid w:val="0003700E"/>
    <w:rsid w:val="00037270"/>
    <w:rsid w:val="000373DF"/>
    <w:rsid w:val="00037661"/>
    <w:rsid w:val="00037ECC"/>
    <w:rsid w:val="00037F30"/>
    <w:rsid w:val="0004015F"/>
    <w:rsid w:val="000404B4"/>
    <w:rsid w:val="0004097D"/>
    <w:rsid w:val="000409A9"/>
    <w:rsid w:val="00040B7D"/>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8A4"/>
    <w:rsid w:val="00046BF9"/>
    <w:rsid w:val="00047243"/>
    <w:rsid w:val="00047577"/>
    <w:rsid w:val="000476A1"/>
    <w:rsid w:val="00047BEB"/>
    <w:rsid w:val="00050466"/>
    <w:rsid w:val="000504D0"/>
    <w:rsid w:val="0005075A"/>
    <w:rsid w:val="00050772"/>
    <w:rsid w:val="00050B5F"/>
    <w:rsid w:val="00050FDB"/>
    <w:rsid w:val="000510B8"/>
    <w:rsid w:val="00051101"/>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452"/>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40D"/>
    <w:rsid w:val="0005452B"/>
    <w:rsid w:val="0005489C"/>
    <w:rsid w:val="00054B75"/>
    <w:rsid w:val="00054C8E"/>
    <w:rsid w:val="00054D67"/>
    <w:rsid w:val="00054E72"/>
    <w:rsid w:val="00054F3E"/>
    <w:rsid w:val="0005502B"/>
    <w:rsid w:val="00055064"/>
    <w:rsid w:val="000550EB"/>
    <w:rsid w:val="0005527E"/>
    <w:rsid w:val="0005530E"/>
    <w:rsid w:val="00055341"/>
    <w:rsid w:val="0005551E"/>
    <w:rsid w:val="00055600"/>
    <w:rsid w:val="00055832"/>
    <w:rsid w:val="00055880"/>
    <w:rsid w:val="00055961"/>
    <w:rsid w:val="00055A08"/>
    <w:rsid w:val="00055BBE"/>
    <w:rsid w:val="00055F79"/>
    <w:rsid w:val="00055FA1"/>
    <w:rsid w:val="00056007"/>
    <w:rsid w:val="000560AB"/>
    <w:rsid w:val="00056103"/>
    <w:rsid w:val="00056130"/>
    <w:rsid w:val="00056201"/>
    <w:rsid w:val="0005623B"/>
    <w:rsid w:val="0005656B"/>
    <w:rsid w:val="00056879"/>
    <w:rsid w:val="00056CD2"/>
    <w:rsid w:val="000572BF"/>
    <w:rsid w:val="000575AC"/>
    <w:rsid w:val="00057AEF"/>
    <w:rsid w:val="00057C15"/>
    <w:rsid w:val="00057FD0"/>
    <w:rsid w:val="0006011E"/>
    <w:rsid w:val="00060257"/>
    <w:rsid w:val="00060387"/>
    <w:rsid w:val="0006039F"/>
    <w:rsid w:val="000605BD"/>
    <w:rsid w:val="000608F3"/>
    <w:rsid w:val="000609CB"/>
    <w:rsid w:val="00060B29"/>
    <w:rsid w:val="00060E74"/>
    <w:rsid w:val="000610D0"/>
    <w:rsid w:val="00061303"/>
    <w:rsid w:val="00061461"/>
    <w:rsid w:val="0006148D"/>
    <w:rsid w:val="000614F8"/>
    <w:rsid w:val="0006153C"/>
    <w:rsid w:val="0006156E"/>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798"/>
    <w:rsid w:val="000659A5"/>
    <w:rsid w:val="00065C00"/>
    <w:rsid w:val="00065C15"/>
    <w:rsid w:val="000660B3"/>
    <w:rsid w:val="000661D7"/>
    <w:rsid w:val="00066265"/>
    <w:rsid w:val="0006629D"/>
    <w:rsid w:val="0006634B"/>
    <w:rsid w:val="00066452"/>
    <w:rsid w:val="000667D3"/>
    <w:rsid w:val="000667FB"/>
    <w:rsid w:val="000669D7"/>
    <w:rsid w:val="00066CEB"/>
    <w:rsid w:val="00066F33"/>
    <w:rsid w:val="000671AF"/>
    <w:rsid w:val="000673CC"/>
    <w:rsid w:val="00067584"/>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6"/>
    <w:rsid w:val="00072AD9"/>
    <w:rsid w:val="00072BCD"/>
    <w:rsid w:val="00072E72"/>
    <w:rsid w:val="00072EFF"/>
    <w:rsid w:val="00073200"/>
    <w:rsid w:val="0007395B"/>
    <w:rsid w:val="00073BA1"/>
    <w:rsid w:val="00073BF2"/>
    <w:rsid w:val="00073C04"/>
    <w:rsid w:val="00073C6B"/>
    <w:rsid w:val="00073C80"/>
    <w:rsid w:val="00073FAB"/>
    <w:rsid w:val="0007407B"/>
    <w:rsid w:val="000743ED"/>
    <w:rsid w:val="000744D1"/>
    <w:rsid w:val="000745CC"/>
    <w:rsid w:val="0007471B"/>
    <w:rsid w:val="00074893"/>
    <w:rsid w:val="00074B3A"/>
    <w:rsid w:val="00074FFE"/>
    <w:rsid w:val="00075204"/>
    <w:rsid w:val="00075247"/>
    <w:rsid w:val="0007540E"/>
    <w:rsid w:val="00075557"/>
    <w:rsid w:val="000758FF"/>
    <w:rsid w:val="00075996"/>
    <w:rsid w:val="00075C19"/>
    <w:rsid w:val="00075CFD"/>
    <w:rsid w:val="0007606C"/>
    <w:rsid w:val="00076173"/>
    <w:rsid w:val="0007660E"/>
    <w:rsid w:val="000769D4"/>
    <w:rsid w:val="00076B95"/>
    <w:rsid w:val="000771C0"/>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051"/>
    <w:rsid w:val="0008218C"/>
    <w:rsid w:val="00082301"/>
    <w:rsid w:val="000823D9"/>
    <w:rsid w:val="000827E7"/>
    <w:rsid w:val="0008294E"/>
    <w:rsid w:val="00082A00"/>
    <w:rsid w:val="00082CAA"/>
    <w:rsid w:val="00082D23"/>
    <w:rsid w:val="00082DF2"/>
    <w:rsid w:val="0008301E"/>
    <w:rsid w:val="000830FC"/>
    <w:rsid w:val="00083281"/>
    <w:rsid w:val="000834C8"/>
    <w:rsid w:val="0008363C"/>
    <w:rsid w:val="000838D1"/>
    <w:rsid w:val="00083D15"/>
    <w:rsid w:val="00083D3D"/>
    <w:rsid w:val="000840A1"/>
    <w:rsid w:val="00084597"/>
    <w:rsid w:val="00084635"/>
    <w:rsid w:val="00084859"/>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8A6"/>
    <w:rsid w:val="00087954"/>
    <w:rsid w:val="00087BC4"/>
    <w:rsid w:val="00087E3C"/>
    <w:rsid w:val="0009026E"/>
    <w:rsid w:val="000902D9"/>
    <w:rsid w:val="0009035C"/>
    <w:rsid w:val="00090512"/>
    <w:rsid w:val="0009060C"/>
    <w:rsid w:val="00090CBE"/>
    <w:rsid w:val="00090D48"/>
    <w:rsid w:val="00091333"/>
    <w:rsid w:val="0009140D"/>
    <w:rsid w:val="000916B8"/>
    <w:rsid w:val="0009185C"/>
    <w:rsid w:val="000918D7"/>
    <w:rsid w:val="00091B99"/>
    <w:rsid w:val="00092185"/>
    <w:rsid w:val="0009226F"/>
    <w:rsid w:val="0009232D"/>
    <w:rsid w:val="000924EE"/>
    <w:rsid w:val="00092503"/>
    <w:rsid w:val="000925AB"/>
    <w:rsid w:val="00092851"/>
    <w:rsid w:val="000928C6"/>
    <w:rsid w:val="00092ADD"/>
    <w:rsid w:val="00092C82"/>
    <w:rsid w:val="00092C8F"/>
    <w:rsid w:val="00092CA4"/>
    <w:rsid w:val="00092ECA"/>
    <w:rsid w:val="00092F77"/>
    <w:rsid w:val="000930BD"/>
    <w:rsid w:val="000933D8"/>
    <w:rsid w:val="0009349C"/>
    <w:rsid w:val="000934AA"/>
    <w:rsid w:val="00093542"/>
    <w:rsid w:val="0009356A"/>
    <w:rsid w:val="000935D2"/>
    <w:rsid w:val="0009364C"/>
    <w:rsid w:val="00093B27"/>
    <w:rsid w:val="00093D41"/>
    <w:rsid w:val="00093D56"/>
    <w:rsid w:val="00093E1D"/>
    <w:rsid w:val="00093EAC"/>
    <w:rsid w:val="000940B2"/>
    <w:rsid w:val="000941B8"/>
    <w:rsid w:val="0009446A"/>
    <w:rsid w:val="000944C2"/>
    <w:rsid w:val="00094619"/>
    <w:rsid w:val="000946F5"/>
    <w:rsid w:val="0009498A"/>
    <w:rsid w:val="00094B1E"/>
    <w:rsid w:val="00094D01"/>
    <w:rsid w:val="00094E98"/>
    <w:rsid w:val="00094F6E"/>
    <w:rsid w:val="000952F4"/>
    <w:rsid w:val="000955C5"/>
    <w:rsid w:val="000956C6"/>
    <w:rsid w:val="00095790"/>
    <w:rsid w:val="00095BE4"/>
    <w:rsid w:val="00095BF8"/>
    <w:rsid w:val="00095C0A"/>
    <w:rsid w:val="00095C18"/>
    <w:rsid w:val="00095C99"/>
    <w:rsid w:val="00096259"/>
    <w:rsid w:val="000962B2"/>
    <w:rsid w:val="00096678"/>
    <w:rsid w:val="000966B1"/>
    <w:rsid w:val="0009680E"/>
    <w:rsid w:val="00096DBF"/>
    <w:rsid w:val="000971EF"/>
    <w:rsid w:val="00097293"/>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4C6D"/>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A94"/>
    <w:rsid w:val="000A6BB1"/>
    <w:rsid w:val="000A6BEB"/>
    <w:rsid w:val="000A6C48"/>
    <w:rsid w:val="000A6CDC"/>
    <w:rsid w:val="000A6DED"/>
    <w:rsid w:val="000A728D"/>
    <w:rsid w:val="000A744C"/>
    <w:rsid w:val="000A75DB"/>
    <w:rsid w:val="000A7604"/>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AE9"/>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B7"/>
    <w:rsid w:val="000B75F6"/>
    <w:rsid w:val="000B7788"/>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574"/>
    <w:rsid w:val="000C4903"/>
    <w:rsid w:val="000C4B04"/>
    <w:rsid w:val="000C4B8F"/>
    <w:rsid w:val="000C4CD9"/>
    <w:rsid w:val="000C4D52"/>
    <w:rsid w:val="000C5108"/>
    <w:rsid w:val="000C514C"/>
    <w:rsid w:val="000C5291"/>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94E"/>
    <w:rsid w:val="000C6C53"/>
    <w:rsid w:val="000C6E7C"/>
    <w:rsid w:val="000C6E96"/>
    <w:rsid w:val="000C7076"/>
    <w:rsid w:val="000C7293"/>
    <w:rsid w:val="000C732A"/>
    <w:rsid w:val="000C75BE"/>
    <w:rsid w:val="000C7780"/>
    <w:rsid w:val="000C77F9"/>
    <w:rsid w:val="000C7A20"/>
    <w:rsid w:val="000C7FC5"/>
    <w:rsid w:val="000D00A4"/>
    <w:rsid w:val="000D0325"/>
    <w:rsid w:val="000D036A"/>
    <w:rsid w:val="000D03D7"/>
    <w:rsid w:val="000D0603"/>
    <w:rsid w:val="000D0AF8"/>
    <w:rsid w:val="000D1153"/>
    <w:rsid w:val="000D117C"/>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7B"/>
    <w:rsid w:val="000D39E2"/>
    <w:rsid w:val="000D3AF3"/>
    <w:rsid w:val="000D3B4D"/>
    <w:rsid w:val="000D3C22"/>
    <w:rsid w:val="000D3EA9"/>
    <w:rsid w:val="000D41D1"/>
    <w:rsid w:val="000D4420"/>
    <w:rsid w:val="000D4D62"/>
    <w:rsid w:val="000D4F92"/>
    <w:rsid w:val="000D50D7"/>
    <w:rsid w:val="000D553C"/>
    <w:rsid w:val="000D575F"/>
    <w:rsid w:val="000D5C6C"/>
    <w:rsid w:val="000D5D67"/>
    <w:rsid w:val="000D6462"/>
    <w:rsid w:val="000D6511"/>
    <w:rsid w:val="000D675F"/>
    <w:rsid w:val="000D6778"/>
    <w:rsid w:val="000D680D"/>
    <w:rsid w:val="000D6839"/>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78D"/>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6D4"/>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13F"/>
    <w:rsid w:val="000F14FA"/>
    <w:rsid w:val="000F1514"/>
    <w:rsid w:val="000F1557"/>
    <w:rsid w:val="000F189D"/>
    <w:rsid w:val="000F194D"/>
    <w:rsid w:val="000F19C2"/>
    <w:rsid w:val="000F1D8B"/>
    <w:rsid w:val="000F1E6F"/>
    <w:rsid w:val="000F1E92"/>
    <w:rsid w:val="000F1EB8"/>
    <w:rsid w:val="000F1F71"/>
    <w:rsid w:val="000F1FAE"/>
    <w:rsid w:val="000F228C"/>
    <w:rsid w:val="000F22AE"/>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47E"/>
    <w:rsid w:val="000F5640"/>
    <w:rsid w:val="000F5737"/>
    <w:rsid w:val="000F5837"/>
    <w:rsid w:val="000F58D7"/>
    <w:rsid w:val="000F5948"/>
    <w:rsid w:val="000F5C33"/>
    <w:rsid w:val="000F5D19"/>
    <w:rsid w:val="000F5E01"/>
    <w:rsid w:val="000F5ECD"/>
    <w:rsid w:val="000F6012"/>
    <w:rsid w:val="000F601B"/>
    <w:rsid w:val="000F6673"/>
    <w:rsid w:val="000F6837"/>
    <w:rsid w:val="000F69FA"/>
    <w:rsid w:val="000F6A6E"/>
    <w:rsid w:val="000F6D97"/>
    <w:rsid w:val="000F6FEB"/>
    <w:rsid w:val="000F7361"/>
    <w:rsid w:val="000F7414"/>
    <w:rsid w:val="000F7735"/>
    <w:rsid w:val="000F77F7"/>
    <w:rsid w:val="000F7AD1"/>
    <w:rsid w:val="000F7B88"/>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D7"/>
    <w:rsid w:val="00105AFA"/>
    <w:rsid w:val="00105F79"/>
    <w:rsid w:val="0010605B"/>
    <w:rsid w:val="001061DB"/>
    <w:rsid w:val="001061EF"/>
    <w:rsid w:val="00106487"/>
    <w:rsid w:val="001067A9"/>
    <w:rsid w:val="00106953"/>
    <w:rsid w:val="001069E1"/>
    <w:rsid w:val="00106BA8"/>
    <w:rsid w:val="00106C32"/>
    <w:rsid w:val="00106C99"/>
    <w:rsid w:val="00106D1F"/>
    <w:rsid w:val="00107119"/>
    <w:rsid w:val="00107346"/>
    <w:rsid w:val="001073FD"/>
    <w:rsid w:val="00107559"/>
    <w:rsid w:val="001076D0"/>
    <w:rsid w:val="00110031"/>
    <w:rsid w:val="0011019F"/>
    <w:rsid w:val="00110304"/>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6A1"/>
    <w:rsid w:val="0011278A"/>
    <w:rsid w:val="0011288A"/>
    <w:rsid w:val="001128E5"/>
    <w:rsid w:val="00112C12"/>
    <w:rsid w:val="00112D1B"/>
    <w:rsid w:val="00112E38"/>
    <w:rsid w:val="00112FC8"/>
    <w:rsid w:val="00112FE7"/>
    <w:rsid w:val="00113182"/>
    <w:rsid w:val="00113291"/>
    <w:rsid w:val="001132CC"/>
    <w:rsid w:val="00113351"/>
    <w:rsid w:val="0011348B"/>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A9D"/>
    <w:rsid w:val="00115B96"/>
    <w:rsid w:val="00115D74"/>
    <w:rsid w:val="00115E7A"/>
    <w:rsid w:val="0011606B"/>
    <w:rsid w:val="0011616D"/>
    <w:rsid w:val="001164C6"/>
    <w:rsid w:val="0011658B"/>
    <w:rsid w:val="0011672C"/>
    <w:rsid w:val="001167AA"/>
    <w:rsid w:val="00116A34"/>
    <w:rsid w:val="00116C6F"/>
    <w:rsid w:val="0011706C"/>
    <w:rsid w:val="00117105"/>
    <w:rsid w:val="00117236"/>
    <w:rsid w:val="00117275"/>
    <w:rsid w:val="001172D5"/>
    <w:rsid w:val="00117473"/>
    <w:rsid w:val="001174A0"/>
    <w:rsid w:val="001175ED"/>
    <w:rsid w:val="0011782C"/>
    <w:rsid w:val="00117872"/>
    <w:rsid w:val="001178CF"/>
    <w:rsid w:val="00117B4A"/>
    <w:rsid w:val="00117BF1"/>
    <w:rsid w:val="00117CAB"/>
    <w:rsid w:val="00117E4F"/>
    <w:rsid w:val="00117EB1"/>
    <w:rsid w:val="001200D8"/>
    <w:rsid w:val="001202DB"/>
    <w:rsid w:val="00120321"/>
    <w:rsid w:val="001203DA"/>
    <w:rsid w:val="001204E7"/>
    <w:rsid w:val="00120681"/>
    <w:rsid w:val="001206B9"/>
    <w:rsid w:val="00120767"/>
    <w:rsid w:val="00120924"/>
    <w:rsid w:val="00120C7E"/>
    <w:rsid w:val="00120DB5"/>
    <w:rsid w:val="00120EAD"/>
    <w:rsid w:val="00120F44"/>
    <w:rsid w:val="00121127"/>
    <w:rsid w:val="00121364"/>
    <w:rsid w:val="001213A8"/>
    <w:rsid w:val="0012142A"/>
    <w:rsid w:val="00121A2B"/>
    <w:rsid w:val="00121C62"/>
    <w:rsid w:val="00121DAD"/>
    <w:rsid w:val="00121FAD"/>
    <w:rsid w:val="00122093"/>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D78"/>
    <w:rsid w:val="00123F37"/>
    <w:rsid w:val="00123F9E"/>
    <w:rsid w:val="00124000"/>
    <w:rsid w:val="00124175"/>
    <w:rsid w:val="0012429F"/>
    <w:rsid w:val="0012435A"/>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76B"/>
    <w:rsid w:val="0012579B"/>
    <w:rsid w:val="00125857"/>
    <w:rsid w:val="00125D4B"/>
    <w:rsid w:val="00125DCB"/>
    <w:rsid w:val="0012623E"/>
    <w:rsid w:val="00126298"/>
    <w:rsid w:val="0012640B"/>
    <w:rsid w:val="00126620"/>
    <w:rsid w:val="00126678"/>
    <w:rsid w:val="00126882"/>
    <w:rsid w:val="00126A97"/>
    <w:rsid w:val="00126C38"/>
    <w:rsid w:val="00126D24"/>
    <w:rsid w:val="00126D78"/>
    <w:rsid w:val="00126D85"/>
    <w:rsid w:val="00127292"/>
    <w:rsid w:val="00127350"/>
    <w:rsid w:val="0012738E"/>
    <w:rsid w:val="001276B6"/>
    <w:rsid w:val="001276D0"/>
    <w:rsid w:val="00127C62"/>
    <w:rsid w:val="00127CC8"/>
    <w:rsid w:val="001301BC"/>
    <w:rsid w:val="0013027E"/>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6D"/>
    <w:rsid w:val="00131EF4"/>
    <w:rsid w:val="00131F32"/>
    <w:rsid w:val="00131F36"/>
    <w:rsid w:val="00132398"/>
    <w:rsid w:val="001325C8"/>
    <w:rsid w:val="00132739"/>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BB6"/>
    <w:rsid w:val="00134D83"/>
    <w:rsid w:val="00134ECD"/>
    <w:rsid w:val="001351B5"/>
    <w:rsid w:val="00135562"/>
    <w:rsid w:val="00135783"/>
    <w:rsid w:val="0013595D"/>
    <w:rsid w:val="00135A06"/>
    <w:rsid w:val="00135D95"/>
    <w:rsid w:val="00135ED4"/>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1FD"/>
    <w:rsid w:val="00140437"/>
    <w:rsid w:val="0014050D"/>
    <w:rsid w:val="001407B4"/>
    <w:rsid w:val="001407F6"/>
    <w:rsid w:val="001408B2"/>
    <w:rsid w:val="00140A02"/>
    <w:rsid w:val="00140A78"/>
    <w:rsid w:val="00140F7A"/>
    <w:rsid w:val="00140F92"/>
    <w:rsid w:val="00141171"/>
    <w:rsid w:val="0014122A"/>
    <w:rsid w:val="001413A4"/>
    <w:rsid w:val="00141E46"/>
    <w:rsid w:val="00141F56"/>
    <w:rsid w:val="0014213C"/>
    <w:rsid w:val="00142225"/>
    <w:rsid w:val="0014233E"/>
    <w:rsid w:val="001427D5"/>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8DE"/>
    <w:rsid w:val="0014492F"/>
    <w:rsid w:val="00144A64"/>
    <w:rsid w:val="001451FD"/>
    <w:rsid w:val="001455DA"/>
    <w:rsid w:val="0014569B"/>
    <w:rsid w:val="001458F3"/>
    <w:rsid w:val="001458FF"/>
    <w:rsid w:val="00145B07"/>
    <w:rsid w:val="00145C90"/>
    <w:rsid w:val="001462E6"/>
    <w:rsid w:val="00146359"/>
    <w:rsid w:val="001464E3"/>
    <w:rsid w:val="001466E4"/>
    <w:rsid w:val="00146740"/>
    <w:rsid w:val="001469A7"/>
    <w:rsid w:val="00146A34"/>
    <w:rsid w:val="00146A73"/>
    <w:rsid w:val="00146B91"/>
    <w:rsid w:val="00146EA1"/>
    <w:rsid w:val="001470C9"/>
    <w:rsid w:val="001470D9"/>
    <w:rsid w:val="001474A0"/>
    <w:rsid w:val="001475FC"/>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8E4"/>
    <w:rsid w:val="0015290C"/>
    <w:rsid w:val="00152B1A"/>
    <w:rsid w:val="00152BA3"/>
    <w:rsid w:val="00152FD6"/>
    <w:rsid w:val="0015302E"/>
    <w:rsid w:val="0015305F"/>
    <w:rsid w:val="0015321B"/>
    <w:rsid w:val="00153321"/>
    <w:rsid w:val="001537C7"/>
    <w:rsid w:val="00153858"/>
    <w:rsid w:val="00153957"/>
    <w:rsid w:val="00153C9B"/>
    <w:rsid w:val="00154297"/>
    <w:rsid w:val="0015471B"/>
    <w:rsid w:val="001549C7"/>
    <w:rsid w:val="00154C26"/>
    <w:rsid w:val="00154DC3"/>
    <w:rsid w:val="0015511E"/>
    <w:rsid w:val="00155321"/>
    <w:rsid w:val="00155365"/>
    <w:rsid w:val="0015540C"/>
    <w:rsid w:val="001555F3"/>
    <w:rsid w:val="0015583E"/>
    <w:rsid w:val="00155906"/>
    <w:rsid w:val="001561E0"/>
    <w:rsid w:val="001562AC"/>
    <w:rsid w:val="0015641C"/>
    <w:rsid w:val="001565DF"/>
    <w:rsid w:val="001567E5"/>
    <w:rsid w:val="00157041"/>
    <w:rsid w:val="001570C5"/>
    <w:rsid w:val="00157156"/>
    <w:rsid w:val="0015734C"/>
    <w:rsid w:val="001573A9"/>
    <w:rsid w:val="001574ED"/>
    <w:rsid w:val="00157541"/>
    <w:rsid w:val="00157890"/>
    <w:rsid w:val="001578D5"/>
    <w:rsid w:val="001579F9"/>
    <w:rsid w:val="00157B79"/>
    <w:rsid w:val="00157C69"/>
    <w:rsid w:val="00157E49"/>
    <w:rsid w:val="00157F45"/>
    <w:rsid w:val="001601B7"/>
    <w:rsid w:val="00160258"/>
    <w:rsid w:val="001603EA"/>
    <w:rsid w:val="0016046C"/>
    <w:rsid w:val="001605B0"/>
    <w:rsid w:val="00160626"/>
    <w:rsid w:val="0016080F"/>
    <w:rsid w:val="00160AD2"/>
    <w:rsid w:val="00160AFE"/>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72F"/>
    <w:rsid w:val="00162A51"/>
    <w:rsid w:val="00162C92"/>
    <w:rsid w:val="00162E48"/>
    <w:rsid w:val="00162FB3"/>
    <w:rsid w:val="00162FEF"/>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2F3"/>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561"/>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9"/>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85"/>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335"/>
    <w:rsid w:val="0017758D"/>
    <w:rsid w:val="001775E1"/>
    <w:rsid w:val="0017764B"/>
    <w:rsid w:val="0017789E"/>
    <w:rsid w:val="001779F6"/>
    <w:rsid w:val="00177A5B"/>
    <w:rsid w:val="00177ACD"/>
    <w:rsid w:val="00177B00"/>
    <w:rsid w:val="00177CA4"/>
    <w:rsid w:val="00177DA3"/>
    <w:rsid w:val="00177ED1"/>
    <w:rsid w:val="001801D9"/>
    <w:rsid w:val="0018022E"/>
    <w:rsid w:val="001802C3"/>
    <w:rsid w:val="001809B1"/>
    <w:rsid w:val="00180C94"/>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9C"/>
    <w:rsid w:val="00182DA3"/>
    <w:rsid w:val="00182DAD"/>
    <w:rsid w:val="001830DF"/>
    <w:rsid w:val="0018380D"/>
    <w:rsid w:val="00183A75"/>
    <w:rsid w:val="00183C49"/>
    <w:rsid w:val="0018421D"/>
    <w:rsid w:val="00184958"/>
    <w:rsid w:val="001849EC"/>
    <w:rsid w:val="00184A10"/>
    <w:rsid w:val="00184BAD"/>
    <w:rsid w:val="00184C3B"/>
    <w:rsid w:val="00184C9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13"/>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7D"/>
    <w:rsid w:val="001963E4"/>
    <w:rsid w:val="00196438"/>
    <w:rsid w:val="00196489"/>
    <w:rsid w:val="0019658C"/>
    <w:rsid w:val="00196802"/>
    <w:rsid w:val="001968D7"/>
    <w:rsid w:val="00196958"/>
    <w:rsid w:val="00196BB2"/>
    <w:rsid w:val="00196D66"/>
    <w:rsid w:val="00196DD0"/>
    <w:rsid w:val="00196FEF"/>
    <w:rsid w:val="001970B9"/>
    <w:rsid w:val="0019747C"/>
    <w:rsid w:val="001974C2"/>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1B5"/>
    <w:rsid w:val="001A1573"/>
    <w:rsid w:val="001A1583"/>
    <w:rsid w:val="001A1650"/>
    <w:rsid w:val="001A16B5"/>
    <w:rsid w:val="001A17F0"/>
    <w:rsid w:val="001A1977"/>
    <w:rsid w:val="001A1AAC"/>
    <w:rsid w:val="001A1F5F"/>
    <w:rsid w:val="001A20A5"/>
    <w:rsid w:val="001A2305"/>
    <w:rsid w:val="001A23C7"/>
    <w:rsid w:val="001A265F"/>
    <w:rsid w:val="001A26AE"/>
    <w:rsid w:val="001A26B0"/>
    <w:rsid w:val="001A288D"/>
    <w:rsid w:val="001A292F"/>
    <w:rsid w:val="001A2C86"/>
    <w:rsid w:val="001A2DB5"/>
    <w:rsid w:val="001A2EA4"/>
    <w:rsid w:val="001A3025"/>
    <w:rsid w:val="001A31D3"/>
    <w:rsid w:val="001A3494"/>
    <w:rsid w:val="001A3600"/>
    <w:rsid w:val="001A36F9"/>
    <w:rsid w:val="001A388C"/>
    <w:rsid w:val="001A39A3"/>
    <w:rsid w:val="001A3AA2"/>
    <w:rsid w:val="001A3D4C"/>
    <w:rsid w:val="001A3DAA"/>
    <w:rsid w:val="001A3F7E"/>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461"/>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BA"/>
    <w:rsid w:val="001B12DE"/>
    <w:rsid w:val="001B1521"/>
    <w:rsid w:val="001B1642"/>
    <w:rsid w:val="001B178A"/>
    <w:rsid w:val="001B1846"/>
    <w:rsid w:val="001B19A4"/>
    <w:rsid w:val="001B19C2"/>
    <w:rsid w:val="001B1BBD"/>
    <w:rsid w:val="001B1BFA"/>
    <w:rsid w:val="001B1DC5"/>
    <w:rsid w:val="001B2228"/>
    <w:rsid w:val="001B2805"/>
    <w:rsid w:val="001B2DB0"/>
    <w:rsid w:val="001B3070"/>
    <w:rsid w:val="001B3359"/>
    <w:rsid w:val="001B3534"/>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1B6"/>
    <w:rsid w:val="001B532A"/>
    <w:rsid w:val="001B53D1"/>
    <w:rsid w:val="001B55D7"/>
    <w:rsid w:val="001B5623"/>
    <w:rsid w:val="001B5910"/>
    <w:rsid w:val="001B5943"/>
    <w:rsid w:val="001B594D"/>
    <w:rsid w:val="001B599F"/>
    <w:rsid w:val="001B59C8"/>
    <w:rsid w:val="001B5A20"/>
    <w:rsid w:val="001B5A4A"/>
    <w:rsid w:val="001B5B64"/>
    <w:rsid w:val="001B5B80"/>
    <w:rsid w:val="001B5EB1"/>
    <w:rsid w:val="001B5FED"/>
    <w:rsid w:val="001B6153"/>
    <w:rsid w:val="001B62AD"/>
    <w:rsid w:val="001B638C"/>
    <w:rsid w:val="001B6546"/>
    <w:rsid w:val="001B661F"/>
    <w:rsid w:val="001B6699"/>
    <w:rsid w:val="001B66B7"/>
    <w:rsid w:val="001B6734"/>
    <w:rsid w:val="001B6D44"/>
    <w:rsid w:val="001B7495"/>
    <w:rsid w:val="001B77B1"/>
    <w:rsid w:val="001B77F4"/>
    <w:rsid w:val="001B792A"/>
    <w:rsid w:val="001B7A09"/>
    <w:rsid w:val="001B7A1F"/>
    <w:rsid w:val="001B7B03"/>
    <w:rsid w:val="001B7C1B"/>
    <w:rsid w:val="001B7CC8"/>
    <w:rsid w:val="001B7CF4"/>
    <w:rsid w:val="001B7D56"/>
    <w:rsid w:val="001B7F5E"/>
    <w:rsid w:val="001C0005"/>
    <w:rsid w:val="001C01C2"/>
    <w:rsid w:val="001C01E2"/>
    <w:rsid w:val="001C01E6"/>
    <w:rsid w:val="001C0255"/>
    <w:rsid w:val="001C04F9"/>
    <w:rsid w:val="001C0624"/>
    <w:rsid w:val="001C07E4"/>
    <w:rsid w:val="001C083A"/>
    <w:rsid w:val="001C0972"/>
    <w:rsid w:val="001C0A5E"/>
    <w:rsid w:val="001C0AEF"/>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0B"/>
    <w:rsid w:val="001C2221"/>
    <w:rsid w:val="001C222C"/>
    <w:rsid w:val="001C2422"/>
    <w:rsid w:val="001C2647"/>
    <w:rsid w:val="001C26DE"/>
    <w:rsid w:val="001C2771"/>
    <w:rsid w:val="001C2789"/>
    <w:rsid w:val="001C279A"/>
    <w:rsid w:val="001C2A21"/>
    <w:rsid w:val="001C3570"/>
    <w:rsid w:val="001C3697"/>
    <w:rsid w:val="001C3742"/>
    <w:rsid w:val="001C3891"/>
    <w:rsid w:val="001C38C8"/>
    <w:rsid w:val="001C3946"/>
    <w:rsid w:val="001C3B76"/>
    <w:rsid w:val="001C3BA4"/>
    <w:rsid w:val="001C3C7D"/>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5FF7"/>
    <w:rsid w:val="001C60A7"/>
    <w:rsid w:val="001C63DA"/>
    <w:rsid w:val="001C63E6"/>
    <w:rsid w:val="001C63FC"/>
    <w:rsid w:val="001C6526"/>
    <w:rsid w:val="001C65DF"/>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D94"/>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0A"/>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4E6B"/>
    <w:rsid w:val="001D554F"/>
    <w:rsid w:val="001D58F3"/>
    <w:rsid w:val="001D5917"/>
    <w:rsid w:val="001D5A4A"/>
    <w:rsid w:val="001D5DE6"/>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0E05"/>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48C"/>
    <w:rsid w:val="001E3648"/>
    <w:rsid w:val="001E36CA"/>
    <w:rsid w:val="001E3822"/>
    <w:rsid w:val="001E392E"/>
    <w:rsid w:val="001E399F"/>
    <w:rsid w:val="001E3B32"/>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49"/>
    <w:rsid w:val="001E5C86"/>
    <w:rsid w:val="001E5CB9"/>
    <w:rsid w:val="001E5DEF"/>
    <w:rsid w:val="001E6208"/>
    <w:rsid w:val="001E621A"/>
    <w:rsid w:val="001E62A7"/>
    <w:rsid w:val="001E6713"/>
    <w:rsid w:val="001E6809"/>
    <w:rsid w:val="001E68A5"/>
    <w:rsid w:val="001E6942"/>
    <w:rsid w:val="001E696C"/>
    <w:rsid w:val="001E6B99"/>
    <w:rsid w:val="001E6D60"/>
    <w:rsid w:val="001E6EA0"/>
    <w:rsid w:val="001E6ED1"/>
    <w:rsid w:val="001E6FEA"/>
    <w:rsid w:val="001E7029"/>
    <w:rsid w:val="001E7073"/>
    <w:rsid w:val="001E7129"/>
    <w:rsid w:val="001E74EF"/>
    <w:rsid w:val="001E7570"/>
    <w:rsid w:val="001E7DFA"/>
    <w:rsid w:val="001F061D"/>
    <w:rsid w:val="001F06EC"/>
    <w:rsid w:val="001F0966"/>
    <w:rsid w:val="001F0A40"/>
    <w:rsid w:val="001F0A9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13C"/>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6A6"/>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0D"/>
    <w:rsid w:val="001F6C13"/>
    <w:rsid w:val="001F7031"/>
    <w:rsid w:val="001F715E"/>
    <w:rsid w:val="001F7492"/>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29C"/>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30"/>
    <w:rsid w:val="002027CF"/>
    <w:rsid w:val="0020282A"/>
    <w:rsid w:val="0020284F"/>
    <w:rsid w:val="00202AC3"/>
    <w:rsid w:val="00202C07"/>
    <w:rsid w:val="00202E21"/>
    <w:rsid w:val="00203568"/>
    <w:rsid w:val="00203611"/>
    <w:rsid w:val="002037B2"/>
    <w:rsid w:val="002037F1"/>
    <w:rsid w:val="002038EA"/>
    <w:rsid w:val="00203B52"/>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07FE2"/>
    <w:rsid w:val="00210259"/>
    <w:rsid w:val="002104C1"/>
    <w:rsid w:val="00210520"/>
    <w:rsid w:val="00210C25"/>
    <w:rsid w:val="00210E7D"/>
    <w:rsid w:val="0021146C"/>
    <w:rsid w:val="00211529"/>
    <w:rsid w:val="00211599"/>
    <w:rsid w:val="002115D5"/>
    <w:rsid w:val="002116D9"/>
    <w:rsid w:val="0021175B"/>
    <w:rsid w:val="002117AA"/>
    <w:rsid w:val="00211896"/>
    <w:rsid w:val="002119AF"/>
    <w:rsid w:val="00211BE1"/>
    <w:rsid w:val="00211E9C"/>
    <w:rsid w:val="00211EEA"/>
    <w:rsid w:val="002120DA"/>
    <w:rsid w:val="0021212B"/>
    <w:rsid w:val="0021219D"/>
    <w:rsid w:val="0021227F"/>
    <w:rsid w:val="002123E7"/>
    <w:rsid w:val="00212819"/>
    <w:rsid w:val="0021283F"/>
    <w:rsid w:val="0021289B"/>
    <w:rsid w:val="002129C0"/>
    <w:rsid w:val="00212AD7"/>
    <w:rsid w:val="00212E74"/>
    <w:rsid w:val="00212EA9"/>
    <w:rsid w:val="00212FCA"/>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01"/>
    <w:rsid w:val="00215DDB"/>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D6F"/>
    <w:rsid w:val="00217FC4"/>
    <w:rsid w:val="00217FF2"/>
    <w:rsid w:val="00220026"/>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561"/>
    <w:rsid w:val="0022266C"/>
    <w:rsid w:val="002226EC"/>
    <w:rsid w:val="00222934"/>
    <w:rsid w:val="00222A7B"/>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04A"/>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2E9"/>
    <w:rsid w:val="00227449"/>
    <w:rsid w:val="002274B9"/>
    <w:rsid w:val="00227679"/>
    <w:rsid w:val="00227936"/>
    <w:rsid w:val="00227BDF"/>
    <w:rsid w:val="0023009E"/>
    <w:rsid w:val="002300DC"/>
    <w:rsid w:val="00230110"/>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D54"/>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4F19"/>
    <w:rsid w:val="00235018"/>
    <w:rsid w:val="00235286"/>
    <w:rsid w:val="002354A1"/>
    <w:rsid w:val="00235550"/>
    <w:rsid w:val="002355B5"/>
    <w:rsid w:val="00235653"/>
    <w:rsid w:val="00235695"/>
    <w:rsid w:val="00235732"/>
    <w:rsid w:val="002357C6"/>
    <w:rsid w:val="00235B28"/>
    <w:rsid w:val="00235C0B"/>
    <w:rsid w:val="00235D8C"/>
    <w:rsid w:val="00235F51"/>
    <w:rsid w:val="002362FE"/>
    <w:rsid w:val="00236503"/>
    <w:rsid w:val="002365E1"/>
    <w:rsid w:val="002366C9"/>
    <w:rsid w:val="00236E2B"/>
    <w:rsid w:val="00236FD5"/>
    <w:rsid w:val="00237047"/>
    <w:rsid w:val="00237188"/>
    <w:rsid w:val="002374AC"/>
    <w:rsid w:val="00237A64"/>
    <w:rsid w:val="00237B2D"/>
    <w:rsid w:val="00237C4A"/>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51"/>
    <w:rsid w:val="00242D75"/>
    <w:rsid w:val="00242ECD"/>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8DE"/>
    <w:rsid w:val="00244C2B"/>
    <w:rsid w:val="00244C9B"/>
    <w:rsid w:val="00245337"/>
    <w:rsid w:val="002453C3"/>
    <w:rsid w:val="0024576F"/>
    <w:rsid w:val="002457B6"/>
    <w:rsid w:val="00245A1A"/>
    <w:rsid w:val="00245ABB"/>
    <w:rsid w:val="00245E29"/>
    <w:rsid w:val="00245ECA"/>
    <w:rsid w:val="002461C6"/>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0DF"/>
    <w:rsid w:val="002511F4"/>
    <w:rsid w:val="00251296"/>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9DF"/>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75"/>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22"/>
    <w:rsid w:val="00257685"/>
    <w:rsid w:val="002576AB"/>
    <w:rsid w:val="002578B3"/>
    <w:rsid w:val="0025791E"/>
    <w:rsid w:val="00257A77"/>
    <w:rsid w:val="00257B9E"/>
    <w:rsid w:val="00257BC3"/>
    <w:rsid w:val="00257D19"/>
    <w:rsid w:val="002600F1"/>
    <w:rsid w:val="0026014A"/>
    <w:rsid w:val="0026026D"/>
    <w:rsid w:val="002604DA"/>
    <w:rsid w:val="00260517"/>
    <w:rsid w:val="002609CD"/>
    <w:rsid w:val="00260A77"/>
    <w:rsid w:val="00260A8C"/>
    <w:rsid w:val="00260DC4"/>
    <w:rsid w:val="00260F83"/>
    <w:rsid w:val="00261042"/>
    <w:rsid w:val="00261506"/>
    <w:rsid w:val="00261644"/>
    <w:rsid w:val="00261785"/>
    <w:rsid w:val="002619F5"/>
    <w:rsid w:val="00261B4D"/>
    <w:rsid w:val="00261C25"/>
    <w:rsid w:val="00261EF7"/>
    <w:rsid w:val="002620AB"/>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3C90"/>
    <w:rsid w:val="00263E1D"/>
    <w:rsid w:val="00263F69"/>
    <w:rsid w:val="0026408D"/>
    <w:rsid w:val="00264184"/>
    <w:rsid w:val="002641DE"/>
    <w:rsid w:val="00264289"/>
    <w:rsid w:val="00264423"/>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02A"/>
    <w:rsid w:val="002671B4"/>
    <w:rsid w:val="0026743F"/>
    <w:rsid w:val="00267465"/>
    <w:rsid w:val="002674A7"/>
    <w:rsid w:val="002674BA"/>
    <w:rsid w:val="00267585"/>
    <w:rsid w:val="0026767B"/>
    <w:rsid w:val="002677A6"/>
    <w:rsid w:val="002678FF"/>
    <w:rsid w:val="00267928"/>
    <w:rsid w:val="00267DDE"/>
    <w:rsid w:val="00267DEA"/>
    <w:rsid w:val="00267EEF"/>
    <w:rsid w:val="0027030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768"/>
    <w:rsid w:val="002728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A15"/>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681"/>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8F4"/>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872"/>
    <w:rsid w:val="002839E3"/>
    <w:rsid w:val="00283BA8"/>
    <w:rsid w:val="00283DB4"/>
    <w:rsid w:val="00283FA9"/>
    <w:rsid w:val="002840DE"/>
    <w:rsid w:val="002847D4"/>
    <w:rsid w:val="00284BC1"/>
    <w:rsid w:val="00284C08"/>
    <w:rsid w:val="00284C77"/>
    <w:rsid w:val="00284D99"/>
    <w:rsid w:val="002850F6"/>
    <w:rsid w:val="0028510C"/>
    <w:rsid w:val="002851E2"/>
    <w:rsid w:val="0028541A"/>
    <w:rsid w:val="002855CB"/>
    <w:rsid w:val="002857C1"/>
    <w:rsid w:val="00285850"/>
    <w:rsid w:val="00285A27"/>
    <w:rsid w:val="00285D38"/>
    <w:rsid w:val="00285F07"/>
    <w:rsid w:val="002860E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BFB"/>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86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4E77"/>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1A2"/>
    <w:rsid w:val="002A157F"/>
    <w:rsid w:val="002A1806"/>
    <w:rsid w:val="002A1860"/>
    <w:rsid w:val="002A18D5"/>
    <w:rsid w:val="002A1CCD"/>
    <w:rsid w:val="002A1DD4"/>
    <w:rsid w:val="002A2162"/>
    <w:rsid w:val="002A24CE"/>
    <w:rsid w:val="002A270F"/>
    <w:rsid w:val="002A27CC"/>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CB8"/>
    <w:rsid w:val="002A6D9B"/>
    <w:rsid w:val="002A700C"/>
    <w:rsid w:val="002A706D"/>
    <w:rsid w:val="002A7131"/>
    <w:rsid w:val="002A7175"/>
    <w:rsid w:val="002A773C"/>
    <w:rsid w:val="002A7978"/>
    <w:rsid w:val="002A7BAD"/>
    <w:rsid w:val="002A7DCC"/>
    <w:rsid w:val="002B004D"/>
    <w:rsid w:val="002B00EF"/>
    <w:rsid w:val="002B0435"/>
    <w:rsid w:val="002B0535"/>
    <w:rsid w:val="002B0594"/>
    <w:rsid w:val="002B0BD1"/>
    <w:rsid w:val="002B0C85"/>
    <w:rsid w:val="002B0DA7"/>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DBB"/>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590"/>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1F"/>
    <w:rsid w:val="002B7A48"/>
    <w:rsid w:val="002B7E4E"/>
    <w:rsid w:val="002B7EA7"/>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2E"/>
    <w:rsid w:val="002C3B30"/>
    <w:rsid w:val="002C3DDC"/>
    <w:rsid w:val="002C3E8E"/>
    <w:rsid w:val="002C40B0"/>
    <w:rsid w:val="002C42BB"/>
    <w:rsid w:val="002C4342"/>
    <w:rsid w:val="002C435C"/>
    <w:rsid w:val="002C45FD"/>
    <w:rsid w:val="002C46A6"/>
    <w:rsid w:val="002C496C"/>
    <w:rsid w:val="002C4980"/>
    <w:rsid w:val="002C4B74"/>
    <w:rsid w:val="002C4D40"/>
    <w:rsid w:val="002C5063"/>
    <w:rsid w:val="002C523F"/>
    <w:rsid w:val="002C52F1"/>
    <w:rsid w:val="002C544A"/>
    <w:rsid w:val="002C55BC"/>
    <w:rsid w:val="002C583D"/>
    <w:rsid w:val="002C58AD"/>
    <w:rsid w:val="002C5ED2"/>
    <w:rsid w:val="002C5F4A"/>
    <w:rsid w:val="002C602C"/>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781"/>
    <w:rsid w:val="002D0BF1"/>
    <w:rsid w:val="002D0C41"/>
    <w:rsid w:val="002D0CF2"/>
    <w:rsid w:val="002D10EF"/>
    <w:rsid w:val="002D1194"/>
    <w:rsid w:val="002D11D3"/>
    <w:rsid w:val="002D1257"/>
    <w:rsid w:val="002D1416"/>
    <w:rsid w:val="002D15D3"/>
    <w:rsid w:val="002D1643"/>
    <w:rsid w:val="002D180D"/>
    <w:rsid w:val="002D1989"/>
    <w:rsid w:val="002D19D0"/>
    <w:rsid w:val="002D1AE7"/>
    <w:rsid w:val="002D1AF8"/>
    <w:rsid w:val="002D1C99"/>
    <w:rsid w:val="002D1D4E"/>
    <w:rsid w:val="002D1E43"/>
    <w:rsid w:val="002D1E90"/>
    <w:rsid w:val="002D2375"/>
    <w:rsid w:val="002D26A5"/>
    <w:rsid w:val="002D283A"/>
    <w:rsid w:val="002D2A3C"/>
    <w:rsid w:val="002D2CB2"/>
    <w:rsid w:val="002D2DF5"/>
    <w:rsid w:val="002D2F9D"/>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1A"/>
    <w:rsid w:val="002E35D3"/>
    <w:rsid w:val="002E39E8"/>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62"/>
    <w:rsid w:val="002E648E"/>
    <w:rsid w:val="002E657E"/>
    <w:rsid w:val="002E67DB"/>
    <w:rsid w:val="002E6A98"/>
    <w:rsid w:val="002E6C5C"/>
    <w:rsid w:val="002E6E92"/>
    <w:rsid w:val="002E6F7E"/>
    <w:rsid w:val="002E6FE4"/>
    <w:rsid w:val="002E702A"/>
    <w:rsid w:val="002E718D"/>
    <w:rsid w:val="002E792E"/>
    <w:rsid w:val="002E79A1"/>
    <w:rsid w:val="002E7BE9"/>
    <w:rsid w:val="002F0030"/>
    <w:rsid w:val="002F0121"/>
    <w:rsid w:val="002F02A1"/>
    <w:rsid w:val="002F02B8"/>
    <w:rsid w:val="002F02B9"/>
    <w:rsid w:val="002F03CB"/>
    <w:rsid w:val="002F05D5"/>
    <w:rsid w:val="002F068B"/>
    <w:rsid w:val="002F091A"/>
    <w:rsid w:val="002F09A3"/>
    <w:rsid w:val="002F0B06"/>
    <w:rsid w:val="002F0B3A"/>
    <w:rsid w:val="002F0FE0"/>
    <w:rsid w:val="002F134B"/>
    <w:rsid w:val="002F1423"/>
    <w:rsid w:val="002F15A2"/>
    <w:rsid w:val="002F1612"/>
    <w:rsid w:val="002F1932"/>
    <w:rsid w:val="002F19B1"/>
    <w:rsid w:val="002F19B5"/>
    <w:rsid w:val="002F1ADC"/>
    <w:rsid w:val="002F1B00"/>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4BC"/>
    <w:rsid w:val="002F7535"/>
    <w:rsid w:val="002F7581"/>
    <w:rsid w:val="002F778D"/>
    <w:rsid w:val="002F7792"/>
    <w:rsid w:val="002F7969"/>
    <w:rsid w:val="002F796A"/>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281"/>
    <w:rsid w:val="00302335"/>
    <w:rsid w:val="00302349"/>
    <w:rsid w:val="00302374"/>
    <w:rsid w:val="00302482"/>
    <w:rsid w:val="003024B1"/>
    <w:rsid w:val="003024FD"/>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1B"/>
    <w:rsid w:val="00303757"/>
    <w:rsid w:val="003037EF"/>
    <w:rsid w:val="00303AAF"/>
    <w:rsid w:val="00303C0D"/>
    <w:rsid w:val="00303C78"/>
    <w:rsid w:val="00304037"/>
    <w:rsid w:val="0030469F"/>
    <w:rsid w:val="003046C8"/>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8B"/>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6DA9"/>
    <w:rsid w:val="0031744A"/>
    <w:rsid w:val="00317481"/>
    <w:rsid w:val="00317608"/>
    <w:rsid w:val="0031763E"/>
    <w:rsid w:val="003178B6"/>
    <w:rsid w:val="0031791D"/>
    <w:rsid w:val="00317A53"/>
    <w:rsid w:val="00317CC5"/>
    <w:rsid w:val="00317E97"/>
    <w:rsid w:val="00317EB4"/>
    <w:rsid w:val="00317FAF"/>
    <w:rsid w:val="00317FD6"/>
    <w:rsid w:val="00320017"/>
    <w:rsid w:val="0032009F"/>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596"/>
    <w:rsid w:val="00321ABC"/>
    <w:rsid w:val="00321C5A"/>
    <w:rsid w:val="00321EBA"/>
    <w:rsid w:val="00322053"/>
    <w:rsid w:val="0032216D"/>
    <w:rsid w:val="003221D8"/>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7BB"/>
    <w:rsid w:val="00324929"/>
    <w:rsid w:val="00324EA3"/>
    <w:rsid w:val="0032503F"/>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EEE"/>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6E6"/>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518"/>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ADD"/>
    <w:rsid w:val="00334CE0"/>
    <w:rsid w:val="00334E40"/>
    <w:rsid w:val="00334F0A"/>
    <w:rsid w:val="00334FDF"/>
    <w:rsid w:val="00335181"/>
    <w:rsid w:val="003356DB"/>
    <w:rsid w:val="003358AD"/>
    <w:rsid w:val="00335922"/>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89B"/>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377"/>
    <w:rsid w:val="003414D3"/>
    <w:rsid w:val="003416E0"/>
    <w:rsid w:val="00341BD0"/>
    <w:rsid w:val="00341C7D"/>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A2A"/>
    <w:rsid w:val="00343C78"/>
    <w:rsid w:val="00343CE7"/>
    <w:rsid w:val="00343CF8"/>
    <w:rsid w:val="00343D73"/>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A41"/>
    <w:rsid w:val="00345B90"/>
    <w:rsid w:val="00345E37"/>
    <w:rsid w:val="00345E41"/>
    <w:rsid w:val="00345F68"/>
    <w:rsid w:val="003461E6"/>
    <w:rsid w:val="0034628E"/>
    <w:rsid w:val="003463BE"/>
    <w:rsid w:val="00346459"/>
    <w:rsid w:val="0034654A"/>
    <w:rsid w:val="003468BD"/>
    <w:rsid w:val="0034693F"/>
    <w:rsid w:val="00346974"/>
    <w:rsid w:val="00346B9D"/>
    <w:rsid w:val="00346D2D"/>
    <w:rsid w:val="00346EC5"/>
    <w:rsid w:val="0034727A"/>
    <w:rsid w:val="0034762F"/>
    <w:rsid w:val="00347674"/>
    <w:rsid w:val="0034774C"/>
    <w:rsid w:val="00347795"/>
    <w:rsid w:val="00347865"/>
    <w:rsid w:val="00347A0B"/>
    <w:rsid w:val="00347A41"/>
    <w:rsid w:val="00347A64"/>
    <w:rsid w:val="00347A6C"/>
    <w:rsid w:val="00347AE3"/>
    <w:rsid w:val="00347F20"/>
    <w:rsid w:val="00347FBF"/>
    <w:rsid w:val="00350092"/>
    <w:rsid w:val="0035069B"/>
    <w:rsid w:val="003510B2"/>
    <w:rsid w:val="003510C3"/>
    <w:rsid w:val="00351180"/>
    <w:rsid w:val="003511AA"/>
    <w:rsid w:val="00351357"/>
    <w:rsid w:val="003513EC"/>
    <w:rsid w:val="0035160B"/>
    <w:rsid w:val="003516E3"/>
    <w:rsid w:val="00351916"/>
    <w:rsid w:val="00351C55"/>
    <w:rsid w:val="00351DBA"/>
    <w:rsid w:val="00351DEF"/>
    <w:rsid w:val="00351EEF"/>
    <w:rsid w:val="00352047"/>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3F08"/>
    <w:rsid w:val="00354156"/>
    <w:rsid w:val="00354AA9"/>
    <w:rsid w:val="00354BEC"/>
    <w:rsid w:val="00354CBC"/>
    <w:rsid w:val="00354F77"/>
    <w:rsid w:val="00354F8C"/>
    <w:rsid w:val="00355081"/>
    <w:rsid w:val="00355383"/>
    <w:rsid w:val="00355909"/>
    <w:rsid w:val="00355A1D"/>
    <w:rsid w:val="00355BF4"/>
    <w:rsid w:val="00355C09"/>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6D0"/>
    <w:rsid w:val="00362873"/>
    <w:rsid w:val="00362917"/>
    <w:rsid w:val="003629C3"/>
    <w:rsid w:val="003629E4"/>
    <w:rsid w:val="00362AB8"/>
    <w:rsid w:val="00362CE8"/>
    <w:rsid w:val="00362D74"/>
    <w:rsid w:val="00362E80"/>
    <w:rsid w:val="00363179"/>
    <w:rsid w:val="00363390"/>
    <w:rsid w:val="00363535"/>
    <w:rsid w:val="003635C8"/>
    <w:rsid w:val="00363623"/>
    <w:rsid w:val="00363676"/>
    <w:rsid w:val="003637A8"/>
    <w:rsid w:val="003639CD"/>
    <w:rsid w:val="00363BC5"/>
    <w:rsid w:val="00363CAC"/>
    <w:rsid w:val="00363DCE"/>
    <w:rsid w:val="00364375"/>
    <w:rsid w:val="003643D8"/>
    <w:rsid w:val="003646B1"/>
    <w:rsid w:val="00364ABD"/>
    <w:rsid w:val="00364B14"/>
    <w:rsid w:val="00364DC8"/>
    <w:rsid w:val="0036527F"/>
    <w:rsid w:val="00365294"/>
    <w:rsid w:val="00365B5E"/>
    <w:rsid w:val="00365F0A"/>
    <w:rsid w:val="003667A5"/>
    <w:rsid w:val="00366AE9"/>
    <w:rsid w:val="00366AF5"/>
    <w:rsid w:val="00366CA3"/>
    <w:rsid w:val="00366F7E"/>
    <w:rsid w:val="003670B6"/>
    <w:rsid w:val="003671AD"/>
    <w:rsid w:val="00367318"/>
    <w:rsid w:val="003674CB"/>
    <w:rsid w:val="00367504"/>
    <w:rsid w:val="00367757"/>
    <w:rsid w:val="00367853"/>
    <w:rsid w:val="00367883"/>
    <w:rsid w:val="00367977"/>
    <w:rsid w:val="00370037"/>
    <w:rsid w:val="003700B9"/>
    <w:rsid w:val="003700E1"/>
    <w:rsid w:val="003701AA"/>
    <w:rsid w:val="003702C5"/>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74A"/>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ECD"/>
    <w:rsid w:val="00373F82"/>
    <w:rsid w:val="00374013"/>
    <w:rsid w:val="003740EF"/>
    <w:rsid w:val="00374263"/>
    <w:rsid w:val="00374317"/>
    <w:rsid w:val="00374531"/>
    <w:rsid w:val="00374715"/>
    <w:rsid w:val="00374727"/>
    <w:rsid w:val="0037473F"/>
    <w:rsid w:val="003748A1"/>
    <w:rsid w:val="00374AF8"/>
    <w:rsid w:val="00374DB1"/>
    <w:rsid w:val="00374DBB"/>
    <w:rsid w:val="00374E09"/>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50"/>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14"/>
    <w:rsid w:val="0038104B"/>
    <w:rsid w:val="00381166"/>
    <w:rsid w:val="003811F5"/>
    <w:rsid w:val="003812F0"/>
    <w:rsid w:val="0038155D"/>
    <w:rsid w:val="003815F7"/>
    <w:rsid w:val="00381621"/>
    <w:rsid w:val="0038191A"/>
    <w:rsid w:val="00381A64"/>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00E"/>
    <w:rsid w:val="00386318"/>
    <w:rsid w:val="0038653C"/>
    <w:rsid w:val="003869E7"/>
    <w:rsid w:val="00386EE9"/>
    <w:rsid w:val="0038716B"/>
    <w:rsid w:val="00387193"/>
    <w:rsid w:val="003874CA"/>
    <w:rsid w:val="003874E1"/>
    <w:rsid w:val="00387A17"/>
    <w:rsid w:val="00387A80"/>
    <w:rsid w:val="00387A98"/>
    <w:rsid w:val="00387BD3"/>
    <w:rsid w:val="00387C3E"/>
    <w:rsid w:val="00387DD5"/>
    <w:rsid w:val="00387EDA"/>
    <w:rsid w:val="003900FD"/>
    <w:rsid w:val="00390499"/>
    <w:rsid w:val="00390620"/>
    <w:rsid w:val="003907E7"/>
    <w:rsid w:val="00390C5C"/>
    <w:rsid w:val="00390EF1"/>
    <w:rsid w:val="00391170"/>
    <w:rsid w:val="003911F8"/>
    <w:rsid w:val="00391237"/>
    <w:rsid w:val="00391437"/>
    <w:rsid w:val="003914B8"/>
    <w:rsid w:val="003915BA"/>
    <w:rsid w:val="003915E5"/>
    <w:rsid w:val="00391AB6"/>
    <w:rsid w:val="00391C24"/>
    <w:rsid w:val="00391F5E"/>
    <w:rsid w:val="003920AF"/>
    <w:rsid w:val="003920FD"/>
    <w:rsid w:val="00392133"/>
    <w:rsid w:val="003922A8"/>
    <w:rsid w:val="003923F8"/>
    <w:rsid w:val="00392D91"/>
    <w:rsid w:val="00392F77"/>
    <w:rsid w:val="0039302A"/>
    <w:rsid w:val="0039304E"/>
    <w:rsid w:val="00393177"/>
    <w:rsid w:val="003931C0"/>
    <w:rsid w:val="003932E8"/>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B57"/>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2F2C"/>
    <w:rsid w:val="003B3004"/>
    <w:rsid w:val="003B3058"/>
    <w:rsid w:val="003B3068"/>
    <w:rsid w:val="003B33DC"/>
    <w:rsid w:val="003B3414"/>
    <w:rsid w:val="003B36B7"/>
    <w:rsid w:val="003B39A3"/>
    <w:rsid w:val="003B3B03"/>
    <w:rsid w:val="003B3B4E"/>
    <w:rsid w:val="003B3BE3"/>
    <w:rsid w:val="003B3EC4"/>
    <w:rsid w:val="003B4086"/>
    <w:rsid w:val="003B43DE"/>
    <w:rsid w:val="003B43F9"/>
    <w:rsid w:val="003B451D"/>
    <w:rsid w:val="003B4569"/>
    <w:rsid w:val="003B471C"/>
    <w:rsid w:val="003B4878"/>
    <w:rsid w:val="003B4AC7"/>
    <w:rsid w:val="003B4AEC"/>
    <w:rsid w:val="003B4EE1"/>
    <w:rsid w:val="003B4FE3"/>
    <w:rsid w:val="003B514E"/>
    <w:rsid w:val="003B51FB"/>
    <w:rsid w:val="003B5346"/>
    <w:rsid w:val="003B5447"/>
    <w:rsid w:val="003B5720"/>
    <w:rsid w:val="003B57A6"/>
    <w:rsid w:val="003B5DE6"/>
    <w:rsid w:val="003B60DF"/>
    <w:rsid w:val="003B6348"/>
    <w:rsid w:val="003B63D9"/>
    <w:rsid w:val="003B6522"/>
    <w:rsid w:val="003B668B"/>
    <w:rsid w:val="003B67BB"/>
    <w:rsid w:val="003B68A5"/>
    <w:rsid w:val="003B68F2"/>
    <w:rsid w:val="003B695A"/>
    <w:rsid w:val="003B69DD"/>
    <w:rsid w:val="003B6A3E"/>
    <w:rsid w:val="003B6C25"/>
    <w:rsid w:val="003B6EEA"/>
    <w:rsid w:val="003B6F50"/>
    <w:rsid w:val="003B7069"/>
    <w:rsid w:val="003B7088"/>
    <w:rsid w:val="003B7132"/>
    <w:rsid w:val="003B740E"/>
    <w:rsid w:val="003B763F"/>
    <w:rsid w:val="003B76FB"/>
    <w:rsid w:val="003B776A"/>
    <w:rsid w:val="003B7A99"/>
    <w:rsid w:val="003B7B17"/>
    <w:rsid w:val="003B7C33"/>
    <w:rsid w:val="003B7EC1"/>
    <w:rsid w:val="003B7FD4"/>
    <w:rsid w:val="003B7FD9"/>
    <w:rsid w:val="003C020C"/>
    <w:rsid w:val="003C07D7"/>
    <w:rsid w:val="003C0AFB"/>
    <w:rsid w:val="003C0DA1"/>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B8"/>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5DCC"/>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3C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30E"/>
    <w:rsid w:val="003E0648"/>
    <w:rsid w:val="003E0705"/>
    <w:rsid w:val="003E074E"/>
    <w:rsid w:val="003E0855"/>
    <w:rsid w:val="003E09C6"/>
    <w:rsid w:val="003E0C4F"/>
    <w:rsid w:val="003E0E36"/>
    <w:rsid w:val="003E0E8D"/>
    <w:rsid w:val="003E1358"/>
    <w:rsid w:val="003E1601"/>
    <w:rsid w:val="003E16A9"/>
    <w:rsid w:val="003E18BE"/>
    <w:rsid w:val="003E1932"/>
    <w:rsid w:val="003E1955"/>
    <w:rsid w:val="003E1A06"/>
    <w:rsid w:val="003E1A1D"/>
    <w:rsid w:val="003E1A96"/>
    <w:rsid w:val="003E1BFC"/>
    <w:rsid w:val="003E20AA"/>
    <w:rsid w:val="003E21C1"/>
    <w:rsid w:val="003E23F4"/>
    <w:rsid w:val="003E257A"/>
    <w:rsid w:val="003E271A"/>
    <w:rsid w:val="003E2A89"/>
    <w:rsid w:val="003E2B3F"/>
    <w:rsid w:val="003E2BA5"/>
    <w:rsid w:val="003E2C4E"/>
    <w:rsid w:val="003E2D05"/>
    <w:rsid w:val="003E2D3A"/>
    <w:rsid w:val="003E2FA6"/>
    <w:rsid w:val="003E306E"/>
    <w:rsid w:val="003E32E8"/>
    <w:rsid w:val="003E32E9"/>
    <w:rsid w:val="003E3393"/>
    <w:rsid w:val="003E339F"/>
    <w:rsid w:val="003E34BD"/>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D1A"/>
    <w:rsid w:val="003E5DBB"/>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3A3"/>
    <w:rsid w:val="003F073F"/>
    <w:rsid w:val="003F09D3"/>
    <w:rsid w:val="003F0A04"/>
    <w:rsid w:val="003F0A0E"/>
    <w:rsid w:val="003F0AB2"/>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2DD"/>
    <w:rsid w:val="003F454E"/>
    <w:rsid w:val="003F45EF"/>
    <w:rsid w:val="003F464E"/>
    <w:rsid w:val="003F4785"/>
    <w:rsid w:val="003F4CA2"/>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DF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7F2"/>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7D8"/>
    <w:rsid w:val="00411996"/>
    <w:rsid w:val="004119BE"/>
    <w:rsid w:val="00411B76"/>
    <w:rsid w:val="00411E33"/>
    <w:rsid w:val="004120BB"/>
    <w:rsid w:val="004122F7"/>
    <w:rsid w:val="00412593"/>
    <w:rsid w:val="00412682"/>
    <w:rsid w:val="004128E7"/>
    <w:rsid w:val="00412A35"/>
    <w:rsid w:val="00412AF3"/>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30"/>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38"/>
    <w:rsid w:val="004177D0"/>
    <w:rsid w:val="004177E8"/>
    <w:rsid w:val="004179D4"/>
    <w:rsid w:val="00417BCD"/>
    <w:rsid w:val="00420379"/>
    <w:rsid w:val="00420425"/>
    <w:rsid w:val="00420669"/>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2BE"/>
    <w:rsid w:val="004223CF"/>
    <w:rsid w:val="004225A7"/>
    <w:rsid w:val="004225EA"/>
    <w:rsid w:val="00422689"/>
    <w:rsid w:val="00422776"/>
    <w:rsid w:val="004227A6"/>
    <w:rsid w:val="00422800"/>
    <w:rsid w:val="004228A5"/>
    <w:rsid w:val="00422A0A"/>
    <w:rsid w:val="00422C8A"/>
    <w:rsid w:val="0042302B"/>
    <w:rsid w:val="004230CE"/>
    <w:rsid w:val="00423240"/>
    <w:rsid w:val="004232D6"/>
    <w:rsid w:val="004233CD"/>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BD1"/>
    <w:rsid w:val="00430DDC"/>
    <w:rsid w:val="00430F32"/>
    <w:rsid w:val="00430F74"/>
    <w:rsid w:val="00430FB2"/>
    <w:rsid w:val="00431196"/>
    <w:rsid w:val="0043134E"/>
    <w:rsid w:val="00431A6C"/>
    <w:rsid w:val="00431D34"/>
    <w:rsid w:val="00431E00"/>
    <w:rsid w:val="00431E3A"/>
    <w:rsid w:val="00431ECC"/>
    <w:rsid w:val="00431F3E"/>
    <w:rsid w:val="0043207D"/>
    <w:rsid w:val="004320FA"/>
    <w:rsid w:val="00432195"/>
    <w:rsid w:val="004324DB"/>
    <w:rsid w:val="00432538"/>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53C"/>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8D3"/>
    <w:rsid w:val="00442BA3"/>
    <w:rsid w:val="00442FB4"/>
    <w:rsid w:val="004430BB"/>
    <w:rsid w:val="0044314A"/>
    <w:rsid w:val="004432D8"/>
    <w:rsid w:val="00443458"/>
    <w:rsid w:val="004435CE"/>
    <w:rsid w:val="00443602"/>
    <w:rsid w:val="004437CD"/>
    <w:rsid w:val="004437E1"/>
    <w:rsid w:val="004438D6"/>
    <w:rsid w:val="0044392E"/>
    <w:rsid w:val="0044396B"/>
    <w:rsid w:val="00443BC2"/>
    <w:rsid w:val="00443C15"/>
    <w:rsid w:val="00443D9D"/>
    <w:rsid w:val="00443DFD"/>
    <w:rsid w:val="00443E38"/>
    <w:rsid w:val="00443E67"/>
    <w:rsid w:val="00443EB9"/>
    <w:rsid w:val="00443F9A"/>
    <w:rsid w:val="00444216"/>
    <w:rsid w:val="0044424D"/>
    <w:rsid w:val="004446D0"/>
    <w:rsid w:val="00444779"/>
    <w:rsid w:val="004447EC"/>
    <w:rsid w:val="004448BA"/>
    <w:rsid w:val="00444A41"/>
    <w:rsid w:val="00444B2C"/>
    <w:rsid w:val="00444C13"/>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92A"/>
    <w:rsid w:val="00451EFB"/>
    <w:rsid w:val="00451F01"/>
    <w:rsid w:val="004521D5"/>
    <w:rsid w:val="004522BC"/>
    <w:rsid w:val="004523D3"/>
    <w:rsid w:val="00452565"/>
    <w:rsid w:val="004525AC"/>
    <w:rsid w:val="0045271C"/>
    <w:rsid w:val="004527A7"/>
    <w:rsid w:val="00452927"/>
    <w:rsid w:val="004529E6"/>
    <w:rsid w:val="00452C2F"/>
    <w:rsid w:val="00452C45"/>
    <w:rsid w:val="00452D01"/>
    <w:rsid w:val="004531E2"/>
    <w:rsid w:val="00453730"/>
    <w:rsid w:val="00453908"/>
    <w:rsid w:val="004539A4"/>
    <w:rsid w:val="00453AEE"/>
    <w:rsid w:val="00453CCD"/>
    <w:rsid w:val="00453FA1"/>
    <w:rsid w:val="0045412B"/>
    <w:rsid w:val="004542B0"/>
    <w:rsid w:val="00454450"/>
    <w:rsid w:val="004546C7"/>
    <w:rsid w:val="00454AC4"/>
    <w:rsid w:val="00454B0C"/>
    <w:rsid w:val="00454CD4"/>
    <w:rsid w:val="00454D07"/>
    <w:rsid w:val="00454D4B"/>
    <w:rsid w:val="00454FFE"/>
    <w:rsid w:val="00455008"/>
    <w:rsid w:val="004552A6"/>
    <w:rsid w:val="00455443"/>
    <w:rsid w:val="004554FE"/>
    <w:rsid w:val="00455653"/>
    <w:rsid w:val="00455812"/>
    <w:rsid w:val="00455853"/>
    <w:rsid w:val="00455C1A"/>
    <w:rsid w:val="00455CC4"/>
    <w:rsid w:val="00455F5A"/>
    <w:rsid w:val="00455F97"/>
    <w:rsid w:val="004560B8"/>
    <w:rsid w:val="0045613F"/>
    <w:rsid w:val="0045641E"/>
    <w:rsid w:val="0045643B"/>
    <w:rsid w:val="004565BE"/>
    <w:rsid w:val="00456610"/>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622"/>
    <w:rsid w:val="004627CD"/>
    <w:rsid w:val="00462849"/>
    <w:rsid w:val="00462AED"/>
    <w:rsid w:val="00462C7A"/>
    <w:rsid w:val="00463511"/>
    <w:rsid w:val="00463857"/>
    <w:rsid w:val="00463A7F"/>
    <w:rsid w:val="00463ACB"/>
    <w:rsid w:val="00463BA5"/>
    <w:rsid w:val="00463D0D"/>
    <w:rsid w:val="00463DD4"/>
    <w:rsid w:val="00463DFD"/>
    <w:rsid w:val="00463E80"/>
    <w:rsid w:val="00463ECD"/>
    <w:rsid w:val="0046400C"/>
    <w:rsid w:val="0046406C"/>
    <w:rsid w:val="00464074"/>
    <w:rsid w:val="0046409B"/>
    <w:rsid w:val="0046428E"/>
    <w:rsid w:val="004642D9"/>
    <w:rsid w:val="0046462D"/>
    <w:rsid w:val="004649B5"/>
    <w:rsid w:val="00464D26"/>
    <w:rsid w:val="00464D61"/>
    <w:rsid w:val="00464E4B"/>
    <w:rsid w:val="004652E6"/>
    <w:rsid w:val="004655B8"/>
    <w:rsid w:val="00465670"/>
    <w:rsid w:val="00465845"/>
    <w:rsid w:val="00465B60"/>
    <w:rsid w:val="00465B77"/>
    <w:rsid w:val="00465BF9"/>
    <w:rsid w:val="00465E60"/>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6"/>
    <w:rsid w:val="004700DB"/>
    <w:rsid w:val="004702BD"/>
    <w:rsid w:val="0047037D"/>
    <w:rsid w:val="0047037E"/>
    <w:rsid w:val="004706B8"/>
    <w:rsid w:val="004708C5"/>
    <w:rsid w:val="00470AF4"/>
    <w:rsid w:val="00470C09"/>
    <w:rsid w:val="00470CBD"/>
    <w:rsid w:val="00470DB7"/>
    <w:rsid w:val="00471021"/>
    <w:rsid w:val="004713EC"/>
    <w:rsid w:val="00471585"/>
    <w:rsid w:val="004715BB"/>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9B"/>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6EF6"/>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7C"/>
    <w:rsid w:val="004825AE"/>
    <w:rsid w:val="00482861"/>
    <w:rsid w:val="004828E9"/>
    <w:rsid w:val="004829B0"/>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9DF"/>
    <w:rsid w:val="00485B5C"/>
    <w:rsid w:val="004860CF"/>
    <w:rsid w:val="00486144"/>
    <w:rsid w:val="004863CB"/>
    <w:rsid w:val="00486A81"/>
    <w:rsid w:val="00486D84"/>
    <w:rsid w:val="00487655"/>
    <w:rsid w:val="00487751"/>
    <w:rsid w:val="00487843"/>
    <w:rsid w:val="004878BF"/>
    <w:rsid w:val="004878CF"/>
    <w:rsid w:val="00487987"/>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46E"/>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D2C"/>
    <w:rsid w:val="00492E7B"/>
    <w:rsid w:val="0049385D"/>
    <w:rsid w:val="004938AC"/>
    <w:rsid w:val="00493C02"/>
    <w:rsid w:val="00493D8C"/>
    <w:rsid w:val="00493EF2"/>
    <w:rsid w:val="0049401B"/>
    <w:rsid w:val="00494176"/>
    <w:rsid w:val="004943FF"/>
    <w:rsid w:val="004944C7"/>
    <w:rsid w:val="004944DE"/>
    <w:rsid w:val="00494603"/>
    <w:rsid w:val="00494735"/>
    <w:rsid w:val="004948A9"/>
    <w:rsid w:val="004948D6"/>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00"/>
    <w:rsid w:val="00497C2B"/>
    <w:rsid w:val="00497CA7"/>
    <w:rsid w:val="00497F03"/>
    <w:rsid w:val="004A01F0"/>
    <w:rsid w:val="004A01FE"/>
    <w:rsid w:val="004A02CE"/>
    <w:rsid w:val="004A0379"/>
    <w:rsid w:val="004A061A"/>
    <w:rsid w:val="004A0766"/>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7EC"/>
    <w:rsid w:val="004A4905"/>
    <w:rsid w:val="004A4A1D"/>
    <w:rsid w:val="004A4B73"/>
    <w:rsid w:val="004A4BD3"/>
    <w:rsid w:val="004A4E39"/>
    <w:rsid w:val="004A4EF6"/>
    <w:rsid w:val="004A4F4A"/>
    <w:rsid w:val="004A4F6A"/>
    <w:rsid w:val="004A521F"/>
    <w:rsid w:val="004A5432"/>
    <w:rsid w:val="004A567B"/>
    <w:rsid w:val="004A57EE"/>
    <w:rsid w:val="004A5A3E"/>
    <w:rsid w:val="004A5A87"/>
    <w:rsid w:val="004A5ABF"/>
    <w:rsid w:val="004A5AE7"/>
    <w:rsid w:val="004A6176"/>
    <w:rsid w:val="004A6192"/>
    <w:rsid w:val="004A61AC"/>
    <w:rsid w:val="004A6201"/>
    <w:rsid w:val="004A642B"/>
    <w:rsid w:val="004A6603"/>
    <w:rsid w:val="004A672D"/>
    <w:rsid w:val="004A6C34"/>
    <w:rsid w:val="004A714D"/>
    <w:rsid w:val="004A71D1"/>
    <w:rsid w:val="004A7272"/>
    <w:rsid w:val="004A773E"/>
    <w:rsid w:val="004A79A1"/>
    <w:rsid w:val="004A7A8E"/>
    <w:rsid w:val="004A7AD5"/>
    <w:rsid w:val="004A7C82"/>
    <w:rsid w:val="004A7D18"/>
    <w:rsid w:val="004A7D96"/>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C07"/>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A40"/>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52"/>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4E15"/>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8B8"/>
    <w:rsid w:val="004C7C5F"/>
    <w:rsid w:val="004C7D9E"/>
    <w:rsid w:val="004C7DC9"/>
    <w:rsid w:val="004C7F43"/>
    <w:rsid w:val="004D0087"/>
    <w:rsid w:val="004D01A9"/>
    <w:rsid w:val="004D0288"/>
    <w:rsid w:val="004D0728"/>
    <w:rsid w:val="004D0884"/>
    <w:rsid w:val="004D0891"/>
    <w:rsid w:val="004D0AE0"/>
    <w:rsid w:val="004D0CD8"/>
    <w:rsid w:val="004D0DD0"/>
    <w:rsid w:val="004D1245"/>
    <w:rsid w:val="004D1353"/>
    <w:rsid w:val="004D1363"/>
    <w:rsid w:val="004D166F"/>
    <w:rsid w:val="004D16C7"/>
    <w:rsid w:val="004D1BA7"/>
    <w:rsid w:val="004D1E47"/>
    <w:rsid w:val="004D1F7A"/>
    <w:rsid w:val="004D1FE2"/>
    <w:rsid w:val="004D20B9"/>
    <w:rsid w:val="004D260B"/>
    <w:rsid w:val="004D2646"/>
    <w:rsid w:val="004D271C"/>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A00"/>
    <w:rsid w:val="004D7D4F"/>
    <w:rsid w:val="004E02B4"/>
    <w:rsid w:val="004E08AA"/>
    <w:rsid w:val="004E08FD"/>
    <w:rsid w:val="004E0A7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89"/>
    <w:rsid w:val="004E29C6"/>
    <w:rsid w:val="004E29EE"/>
    <w:rsid w:val="004E2AF3"/>
    <w:rsid w:val="004E2B52"/>
    <w:rsid w:val="004E310C"/>
    <w:rsid w:val="004E321F"/>
    <w:rsid w:val="004E34A7"/>
    <w:rsid w:val="004E35A3"/>
    <w:rsid w:val="004E3632"/>
    <w:rsid w:val="004E3693"/>
    <w:rsid w:val="004E3B28"/>
    <w:rsid w:val="004E3B57"/>
    <w:rsid w:val="004E3E0C"/>
    <w:rsid w:val="004E3E86"/>
    <w:rsid w:val="004E3FB3"/>
    <w:rsid w:val="004E4164"/>
    <w:rsid w:val="004E41B4"/>
    <w:rsid w:val="004E433F"/>
    <w:rsid w:val="004E47A3"/>
    <w:rsid w:val="004E4D09"/>
    <w:rsid w:val="004E5018"/>
    <w:rsid w:val="004E5481"/>
    <w:rsid w:val="004E5C76"/>
    <w:rsid w:val="004E5F6F"/>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673"/>
    <w:rsid w:val="004F17F1"/>
    <w:rsid w:val="004F180F"/>
    <w:rsid w:val="004F19AA"/>
    <w:rsid w:val="004F1B1D"/>
    <w:rsid w:val="004F1BA5"/>
    <w:rsid w:val="004F205C"/>
    <w:rsid w:val="004F2120"/>
    <w:rsid w:val="004F22C1"/>
    <w:rsid w:val="004F24E0"/>
    <w:rsid w:val="004F2571"/>
    <w:rsid w:val="004F258F"/>
    <w:rsid w:val="004F25D6"/>
    <w:rsid w:val="004F2BAF"/>
    <w:rsid w:val="004F2D03"/>
    <w:rsid w:val="004F2FA7"/>
    <w:rsid w:val="004F347D"/>
    <w:rsid w:val="004F34F4"/>
    <w:rsid w:val="004F36AE"/>
    <w:rsid w:val="004F3746"/>
    <w:rsid w:val="004F3791"/>
    <w:rsid w:val="004F3990"/>
    <w:rsid w:val="004F3AE8"/>
    <w:rsid w:val="004F3C2B"/>
    <w:rsid w:val="004F3CDB"/>
    <w:rsid w:val="004F3D12"/>
    <w:rsid w:val="004F3DEE"/>
    <w:rsid w:val="004F3EB9"/>
    <w:rsid w:val="004F3F4F"/>
    <w:rsid w:val="004F3FBC"/>
    <w:rsid w:val="004F465E"/>
    <w:rsid w:val="004F47E6"/>
    <w:rsid w:val="004F4889"/>
    <w:rsid w:val="004F4A5C"/>
    <w:rsid w:val="004F4C35"/>
    <w:rsid w:val="004F53CD"/>
    <w:rsid w:val="004F556E"/>
    <w:rsid w:val="004F573D"/>
    <w:rsid w:val="004F5771"/>
    <w:rsid w:val="004F5810"/>
    <w:rsid w:val="004F5848"/>
    <w:rsid w:val="004F5B32"/>
    <w:rsid w:val="004F5E50"/>
    <w:rsid w:val="004F5F11"/>
    <w:rsid w:val="004F5FCC"/>
    <w:rsid w:val="004F5FF1"/>
    <w:rsid w:val="004F6019"/>
    <w:rsid w:val="004F60C1"/>
    <w:rsid w:val="004F60D2"/>
    <w:rsid w:val="004F624F"/>
    <w:rsid w:val="004F62BA"/>
    <w:rsid w:val="004F6401"/>
    <w:rsid w:val="004F6489"/>
    <w:rsid w:val="004F66D7"/>
    <w:rsid w:val="004F66E8"/>
    <w:rsid w:val="004F67E6"/>
    <w:rsid w:val="004F68DB"/>
    <w:rsid w:val="004F6E37"/>
    <w:rsid w:val="004F6E75"/>
    <w:rsid w:val="004F709C"/>
    <w:rsid w:val="004F7501"/>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5EA"/>
    <w:rsid w:val="00502685"/>
    <w:rsid w:val="00502942"/>
    <w:rsid w:val="0050298D"/>
    <w:rsid w:val="00502B89"/>
    <w:rsid w:val="00502EA3"/>
    <w:rsid w:val="005030C7"/>
    <w:rsid w:val="005030F5"/>
    <w:rsid w:val="005036AD"/>
    <w:rsid w:val="005039A2"/>
    <w:rsid w:val="00503D15"/>
    <w:rsid w:val="00503DC0"/>
    <w:rsid w:val="00503F0D"/>
    <w:rsid w:val="005040B4"/>
    <w:rsid w:val="0050439A"/>
    <w:rsid w:val="00504478"/>
    <w:rsid w:val="0050447D"/>
    <w:rsid w:val="00504501"/>
    <w:rsid w:val="005045C9"/>
    <w:rsid w:val="0050471C"/>
    <w:rsid w:val="0050494E"/>
    <w:rsid w:val="00504C6F"/>
    <w:rsid w:val="00504CD3"/>
    <w:rsid w:val="00505006"/>
    <w:rsid w:val="00505014"/>
    <w:rsid w:val="005051BD"/>
    <w:rsid w:val="005051F1"/>
    <w:rsid w:val="005052D6"/>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A1E"/>
    <w:rsid w:val="00507C31"/>
    <w:rsid w:val="0051058B"/>
    <w:rsid w:val="005108D5"/>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E56"/>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1D"/>
    <w:rsid w:val="00520DCD"/>
    <w:rsid w:val="00520EF6"/>
    <w:rsid w:val="0052116E"/>
    <w:rsid w:val="0052147D"/>
    <w:rsid w:val="005215AC"/>
    <w:rsid w:val="00521B25"/>
    <w:rsid w:val="00521BDF"/>
    <w:rsid w:val="00521CA7"/>
    <w:rsid w:val="00521D3B"/>
    <w:rsid w:val="005220BE"/>
    <w:rsid w:val="00522149"/>
    <w:rsid w:val="00522574"/>
    <w:rsid w:val="005226D7"/>
    <w:rsid w:val="005227EC"/>
    <w:rsid w:val="00522D99"/>
    <w:rsid w:val="00523110"/>
    <w:rsid w:val="00523136"/>
    <w:rsid w:val="005232E7"/>
    <w:rsid w:val="005238BB"/>
    <w:rsid w:val="005238D6"/>
    <w:rsid w:val="00523A96"/>
    <w:rsid w:val="00523AF1"/>
    <w:rsid w:val="00523B32"/>
    <w:rsid w:val="005240F9"/>
    <w:rsid w:val="00524198"/>
    <w:rsid w:val="0052430F"/>
    <w:rsid w:val="005243E2"/>
    <w:rsid w:val="0052447F"/>
    <w:rsid w:val="00524610"/>
    <w:rsid w:val="005246FA"/>
    <w:rsid w:val="00524756"/>
    <w:rsid w:val="00524846"/>
    <w:rsid w:val="005248B4"/>
    <w:rsid w:val="00524A45"/>
    <w:rsid w:val="00524AED"/>
    <w:rsid w:val="00524ED2"/>
    <w:rsid w:val="00524F2A"/>
    <w:rsid w:val="0052506A"/>
    <w:rsid w:val="0052593A"/>
    <w:rsid w:val="00525A19"/>
    <w:rsid w:val="00525B1D"/>
    <w:rsid w:val="00525C14"/>
    <w:rsid w:val="00525CA2"/>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B64"/>
    <w:rsid w:val="00532D73"/>
    <w:rsid w:val="00532E66"/>
    <w:rsid w:val="00532E8E"/>
    <w:rsid w:val="005330FB"/>
    <w:rsid w:val="00533303"/>
    <w:rsid w:val="0053362B"/>
    <w:rsid w:val="00533842"/>
    <w:rsid w:val="00533A7E"/>
    <w:rsid w:val="00533AA0"/>
    <w:rsid w:val="00533C2F"/>
    <w:rsid w:val="00533F42"/>
    <w:rsid w:val="00533FDF"/>
    <w:rsid w:val="00534616"/>
    <w:rsid w:val="00534656"/>
    <w:rsid w:val="0053478C"/>
    <w:rsid w:val="00534BE4"/>
    <w:rsid w:val="00534D8A"/>
    <w:rsid w:val="00534DEF"/>
    <w:rsid w:val="00534EC1"/>
    <w:rsid w:val="00534EFF"/>
    <w:rsid w:val="00535066"/>
    <w:rsid w:val="005350CF"/>
    <w:rsid w:val="00535162"/>
    <w:rsid w:val="00535927"/>
    <w:rsid w:val="00535B55"/>
    <w:rsid w:val="00535D01"/>
    <w:rsid w:val="00535D28"/>
    <w:rsid w:val="00536181"/>
    <w:rsid w:val="00536753"/>
    <w:rsid w:val="00536974"/>
    <w:rsid w:val="005369A9"/>
    <w:rsid w:val="005369EA"/>
    <w:rsid w:val="00536AC9"/>
    <w:rsid w:val="00536B17"/>
    <w:rsid w:val="00536B45"/>
    <w:rsid w:val="00537102"/>
    <w:rsid w:val="00537119"/>
    <w:rsid w:val="00537137"/>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8D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31"/>
    <w:rsid w:val="00551342"/>
    <w:rsid w:val="0055141E"/>
    <w:rsid w:val="0055143F"/>
    <w:rsid w:val="005516B5"/>
    <w:rsid w:val="00551963"/>
    <w:rsid w:val="00551A78"/>
    <w:rsid w:val="00551D8A"/>
    <w:rsid w:val="00551E48"/>
    <w:rsid w:val="00551FBC"/>
    <w:rsid w:val="00552005"/>
    <w:rsid w:val="0055203F"/>
    <w:rsid w:val="005522DF"/>
    <w:rsid w:val="00552312"/>
    <w:rsid w:val="0055238C"/>
    <w:rsid w:val="00552428"/>
    <w:rsid w:val="005527A2"/>
    <w:rsid w:val="00552A3D"/>
    <w:rsid w:val="00552D89"/>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726"/>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2"/>
    <w:rsid w:val="00556826"/>
    <w:rsid w:val="00556841"/>
    <w:rsid w:val="00556851"/>
    <w:rsid w:val="00556A8F"/>
    <w:rsid w:val="00556FA1"/>
    <w:rsid w:val="005574EE"/>
    <w:rsid w:val="00557647"/>
    <w:rsid w:val="0055775E"/>
    <w:rsid w:val="00557770"/>
    <w:rsid w:val="00557775"/>
    <w:rsid w:val="00557D01"/>
    <w:rsid w:val="00557D3E"/>
    <w:rsid w:val="00557D48"/>
    <w:rsid w:val="0056005C"/>
    <w:rsid w:val="005600BC"/>
    <w:rsid w:val="005603B9"/>
    <w:rsid w:val="005604B2"/>
    <w:rsid w:val="005606BF"/>
    <w:rsid w:val="005606D0"/>
    <w:rsid w:val="00560796"/>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5FB2"/>
    <w:rsid w:val="005661F5"/>
    <w:rsid w:val="00566358"/>
    <w:rsid w:val="0056635C"/>
    <w:rsid w:val="00566474"/>
    <w:rsid w:val="005665E1"/>
    <w:rsid w:val="005665F7"/>
    <w:rsid w:val="0056693D"/>
    <w:rsid w:val="00566C6D"/>
    <w:rsid w:val="00566CF7"/>
    <w:rsid w:val="00566F64"/>
    <w:rsid w:val="00567483"/>
    <w:rsid w:val="00567670"/>
    <w:rsid w:val="005676CF"/>
    <w:rsid w:val="00567950"/>
    <w:rsid w:val="00567DFB"/>
    <w:rsid w:val="00567F49"/>
    <w:rsid w:val="00567FB4"/>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3F9"/>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85D"/>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1D6"/>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52F"/>
    <w:rsid w:val="005826B9"/>
    <w:rsid w:val="005827EF"/>
    <w:rsid w:val="00582B19"/>
    <w:rsid w:val="00582BAD"/>
    <w:rsid w:val="00582BE9"/>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50"/>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1E2"/>
    <w:rsid w:val="00590282"/>
    <w:rsid w:val="00590380"/>
    <w:rsid w:val="00590512"/>
    <w:rsid w:val="00590643"/>
    <w:rsid w:val="00590689"/>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1F78"/>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55D"/>
    <w:rsid w:val="005956AF"/>
    <w:rsid w:val="005956D4"/>
    <w:rsid w:val="00595872"/>
    <w:rsid w:val="005958E5"/>
    <w:rsid w:val="00595973"/>
    <w:rsid w:val="00595AE2"/>
    <w:rsid w:val="00595C4F"/>
    <w:rsid w:val="00595CC9"/>
    <w:rsid w:val="00595DF3"/>
    <w:rsid w:val="005962DE"/>
    <w:rsid w:val="00596497"/>
    <w:rsid w:val="0059678C"/>
    <w:rsid w:val="005968CD"/>
    <w:rsid w:val="00596AE2"/>
    <w:rsid w:val="00596C27"/>
    <w:rsid w:val="00596CF5"/>
    <w:rsid w:val="00596EB4"/>
    <w:rsid w:val="00596EDC"/>
    <w:rsid w:val="00596F7C"/>
    <w:rsid w:val="00596FCE"/>
    <w:rsid w:val="00597185"/>
    <w:rsid w:val="00597417"/>
    <w:rsid w:val="00597422"/>
    <w:rsid w:val="005974A0"/>
    <w:rsid w:val="0059764C"/>
    <w:rsid w:val="005976A1"/>
    <w:rsid w:val="005976BE"/>
    <w:rsid w:val="005977DF"/>
    <w:rsid w:val="0059792E"/>
    <w:rsid w:val="00597BE1"/>
    <w:rsid w:val="00597C59"/>
    <w:rsid w:val="005A0534"/>
    <w:rsid w:val="005A0568"/>
    <w:rsid w:val="005A0971"/>
    <w:rsid w:val="005A0A1B"/>
    <w:rsid w:val="005A0B58"/>
    <w:rsid w:val="005A0B83"/>
    <w:rsid w:val="005A0BE4"/>
    <w:rsid w:val="005A1201"/>
    <w:rsid w:val="005A1212"/>
    <w:rsid w:val="005A1240"/>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5E8"/>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7CE"/>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956"/>
    <w:rsid w:val="005A7B39"/>
    <w:rsid w:val="005A7E8E"/>
    <w:rsid w:val="005A7EBE"/>
    <w:rsid w:val="005B0151"/>
    <w:rsid w:val="005B02CC"/>
    <w:rsid w:val="005B0315"/>
    <w:rsid w:val="005B0321"/>
    <w:rsid w:val="005B06D9"/>
    <w:rsid w:val="005B0879"/>
    <w:rsid w:val="005B0902"/>
    <w:rsid w:val="005B0B23"/>
    <w:rsid w:val="005B0B4A"/>
    <w:rsid w:val="005B0D60"/>
    <w:rsid w:val="005B0EBA"/>
    <w:rsid w:val="005B0F4D"/>
    <w:rsid w:val="005B106A"/>
    <w:rsid w:val="005B10E7"/>
    <w:rsid w:val="005B166E"/>
    <w:rsid w:val="005B1703"/>
    <w:rsid w:val="005B1955"/>
    <w:rsid w:val="005B1A49"/>
    <w:rsid w:val="005B1B84"/>
    <w:rsid w:val="005B1CAC"/>
    <w:rsid w:val="005B211C"/>
    <w:rsid w:val="005B214A"/>
    <w:rsid w:val="005B267F"/>
    <w:rsid w:val="005B2791"/>
    <w:rsid w:val="005B27A5"/>
    <w:rsid w:val="005B28C3"/>
    <w:rsid w:val="005B29BA"/>
    <w:rsid w:val="005B2CA1"/>
    <w:rsid w:val="005B2D72"/>
    <w:rsid w:val="005B2E8C"/>
    <w:rsid w:val="005B31BF"/>
    <w:rsid w:val="005B3280"/>
    <w:rsid w:val="005B3319"/>
    <w:rsid w:val="005B3350"/>
    <w:rsid w:val="005B354E"/>
    <w:rsid w:val="005B370A"/>
    <w:rsid w:val="005B3A77"/>
    <w:rsid w:val="005B3B3B"/>
    <w:rsid w:val="005B3DA2"/>
    <w:rsid w:val="005B3ECD"/>
    <w:rsid w:val="005B40F1"/>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1F2E"/>
    <w:rsid w:val="005C21D6"/>
    <w:rsid w:val="005C222A"/>
    <w:rsid w:val="005C25E9"/>
    <w:rsid w:val="005C27EB"/>
    <w:rsid w:val="005C2869"/>
    <w:rsid w:val="005C287D"/>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5B00"/>
    <w:rsid w:val="005C6223"/>
    <w:rsid w:val="005C64CB"/>
    <w:rsid w:val="005C6614"/>
    <w:rsid w:val="005C6625"/>
    <w:rsid w:val="005C6A5C"/>
    <w:rsid w:val="005C6CDC"/>
    <w:rsid w:val="005C7010"/>
    <w:rsid w:val="005C70DC"/>
    <w:rsid w:val="005C73E7"/>
    <w:rsid w:val="005C76BC"/>
    <w:rsid w:val="005C783D"/>
    <w:rsid w:val="005C7E52"/>
    <w:rsid w:val="005D00F8"/>
    <w:rsid w:val="005D0150"/>
    <w:rsid w:val="005D02E8"/>
    <w:rsid w:val="005D0462"/>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2D3"/>
    <w:rsid w:val="005D33D8"/>
    <w:rsid w:val="005D3A87"/>
    <w:rsid w:val="005D3AE5"/>
    <w:rsid w:val="005D3B2A"/>
    <w:rsid w:val="005D42F6"/>
    <w:rsid w:val="005D4300"/>
    <w:rsid w:val="005D4403"/>
    <w:rsid w:val="005D44E6"/>
    <w:rsid w:val="005D4730"/>
    <w:rsid w:val="005D47D6"/>
    <w:rsid w:val="005D4D7A"/>
    <w:rsid w:val="005D4F70"/>
    <w:rsid w:val="005D54E1"/>
    <w:rsid w:val="005D56A0"/>
    <w:rsid w:val="005D57E6"/>
    <w:rsid w:val="005D59DF"/>
    <w:rsid w:val="005D5AE7"/>
    <w:rsid w:val="005D5E14"/>
    <w:rsid w:val="005D5ED0"/>
    <w:rsid w:val="005D5F97"/>
    <w:rsid w:val="005D5FC6"/>
    <w:rsid w:val="005D60F5"/>
    <w:rsid w:val="005D635E"/>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AED"/>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8B"/>
    <w:rsid w:val="005E35E9"/>
    <w:rsid w:val="005E3757"/>
    <w:rsid w:val="005E37B0"/>
    <w:rsid w:val="005E3DAB"/>
    <w:rsid w:val="005E3DC0"/>
    <w:rsid w:val="005E4222"/>
    <w:rsid w:val="005E4299"/>
    <w:rsid w:val="005E430C"/>
    <w:rsid w:val="005E44B7"/>
    <w:rsid w:val="005E4648"/>
    <w:rsid w:val="005E475A"/>
    <w:rsid w:val="005E48A3"/>
    <w:rsid w:val="005E48DC"/>
    <w:rsid w:val="005E493C"/>
    <w:rsid w:val="005E4A41"/>
    <w:rsid w:val="005E4BE6"/>
    <w:rsid w:val="005E4C34"/>
    <w:rsid w:val="005E4E0B"/>
    <w:rsid w:val="005E4E72"/>
    <w:rsid w:val="005E562F"/>
    <w:rsid w:val="005E56CD"/>
    <w:rsid w:val="005E5875"/>
    <w:rsid w:val="005E5A0E"/>
    <w:rsid w:val="005E5B08"/>
    <w:rsid w:val="005E5BF1"/>
    <w:rsid w:val="005E6264"/>
    <w:rsid w:val="005E6856"/>
    <w:rsid w:val="005E6931"/>
    <w:rsid w:val="005E6F05"/>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2EA"/>
    <w:rsid w:val="0060041C"/>
    <w:rsid w:val="00600760"/>
    <w:rsid w:val="006007E4"/>
    <w:rsid w:val="0060090E"/>
    <w:rsid w:val="006009A2"/>
    <w:rsid w:val="00600A13"/>
    <w:rsid w:val="00600C5F"/>
    <w:rsid w:val="00600E3C"/>
    <w:rsid w:val="00600FBC"/>
    <w:rsid w:val="00601109"/>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6C2"/>
    <w:rsid w:val="00604869"/>
    <w:rsid w:val="00604910"/>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951"/>
    <w:rsid w:val="0060698E"/>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EEF"/>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32"/>
    <w:rsid w:val="00614DCA"/>
    <w:rsid w:val="00614F6B"/>
    <w:rsid w:val="0061514B"/>
    <w:rsid w:val="006153A9"/>
    <w:rsid w:val="006157E2"/>
    <w:rsid w:val="0061595D"/>
    <w:rsid w:val="00615BD7"/>
    <w:rsid w:val="00615DAF"/>
    <w:rsid w:val="00615F3D"/>
    <w:rsid w:val="006160FC"/>
    <w:rsid w:val="0061647E"/>
    <w:rsid w:val="006164F4"/>
    <w:rsid w:val="0061654D"/>
    <w:rsid w:val="00616790"/>
    <w:rsid w:val="00616B93"/>
    <w:rsid w:val="00616CE0"/>
    <w:rsid w:val="00616DF2"/>
    <w:rsid w:val="00617225"/>
    <w:rsid w:val="00617289"/>
    <w:rsid w:val="00617391"/>
    <w:rsid w:val="00617A94"/>
    <w:rsid w:val="00617B3D"/>
    <w:rsid w:val="00617BE0"/>
    <w:rsid w:val="00617E0D"/>
    <w:rsid w:val="00620357"/>
    <w:rsid w:val="006203C1"/>
    <w:rsid w:val="006204D4"/>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DF9"/>
    <w:rsid w:val="00622F59"/>
    <w:rsid w:val="0062317B"/>
    <w:rsid w:val="00623296"/>
    <w:rsid w:val="006233DD"/>
    <w:rsid w:val="0062367E"/>
    <w:rsid w:val="006236E4"/>
    <w:rsid w:val="00623DEB"/>
    <w:rsid w:val="00623E3E"/>
    <w:rsid w:val="006240A5"/>
    <w:rsid w:val="00624377"/>
    <w:rsid w:val="0062449C"/>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9CA"/>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0A"/>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8D"/>
    <w:rsid w:val="006363D4"/>
    <w:rsid w:val="00636559"/>
    <w:rsid w:val="006365C2"/>
    <w:rsid w:val="006367B7"/>
    <w:rsid w:val="00636BC9"/>
    <w:rsid w:val="00636F26"/>
    <w:rsid w:val="00636FB3"/>
    <w:rsid w:val="006370B3"/>
    <w:rsid w:val="0063733E"/>
    <w:rsid w:val="006373AA"/>
    <w:rsid w:val="006374BA"/>
    <w:rsid w:val="006374F9"/>
    <w:rsid w:val="00637586"/>
    <w:rsid w:val="0063766F"/>
    <w:rsid w:val="00637725"/>
    <w:rsid w:val="006378B9"/>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70B"/>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580"/>
    <w:rsid w:val="006456A0"/>
    <w:rsid w:val="006457D2"/>
    <w:rsid w:val="0064592B"/>
    <w:rsid w:val="00645B03"/>
    <w:rsid w:val="00645CF0"/>
    <w:rsid w:val="00645DEF"/>
    <w:rsid w:val="006460D7"/>
    <w:rsid w:val="006462ED"/>
    <w:rsid w:val="0064630E"/>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EE2"/>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4EE6"/>
    <w:rsid w:val="006550A3"/>
    <w:rsid w:val="006553E9"/>
    <w:rsid w:val="00655564"/>
    <w:rsid w:val="006555D8"/>
    <w:rsid w:val="006555F5"/>
    <w:rsid w:val="00655758"/>
    <w:rsid w:val="006558B6"/>
    <w:rsid w:val="0065598F"/>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278"/>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187"/>
    <w:rsid w:val="0066425F"/>
    <w:rsid w:val="0066435C"/>
    <w:rsid w:val="00664823"/>
    <w:rsid w:val="00664B2A"/>
    <w:rsid w:val="00664B89"/>
    <w:rsid w:val="00664CB5"/>
    <w:rsid w:val="00664D86"/>
    <w:rsid w:val="00665AB7"/>
    <w:rsid w:val="00665CC7"/>
    <w:rsid w:val="00665DFC"/>
    <w:rsid w:val="00665E9F"/>
    <w:rsid w:val="00665F37"/>
    <w:rsid w:val="00666031"/>
    <w:rsid w:val="006665B9"/>
    <w:rsid w:val="00666659"/>
    <w:rsid w:val="00666680"/>
    <w:rsid w:val="0066674E"/>
    <w:rsid w:val="006667BC"/>
    <w:rsid w:val="006669E5"/>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40C"/>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3D8A"/>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521"/>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27"/>
    <w:rsid w:val="00683B4A"/>
    <w:rsid w:val="00683C6F"/>
    <w:rsid w:val="00683D2B"/>
    <w:rsid w:val="00683DB9"/>
    <w:rsid w:val="0068403C"/>
    <w:rsid w:val="0068406F"/>
    <w:rsid w:val="006841D6"/>
    <w:rsid w:val="00684262"/>
    <w:rsid w:val="006849DB"/>
    <w:rsid w:val="00684BC6"/>
    <w:rsid w:val="00684BFB"/>
    <w:rsid w:val="00684C6F"/>
    <w:rsid w:val="00684DA7"/>
    <w:rsid w:val="00684F76"/>
    <w:rsid w:val="006857DE"/>
    <w:rsid w:val="00685AEC"/>
    <w:rsid w:val="00685DB7"/>
    <w:rsid w:val="00685E32"/>
    <w:rsid w:val="00685E7A"/>
    <w:rsid w:val="006861AC"/>
    <w:rsid w:val="0068643A"/>
    <w:rsid w:val="00686586"/>
    <w:rsid w:val="006866C3"/>
    <w:rsid w:val="0068694E"/>
    <w:rsid w:val="00686D99"/>
    <w:rsid w:val="00686E33"/>
    <w:rsid w:val="00687280"/>
    <w:rsid w:val="00687807"/>
    <w:rsid w:val="0068781B"/>
    <w:rsid w:val="00687834"/>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129"/>
    <w:rsid w:val="00692270"/>
    <w:rsid w:val="00692480"/>
    <w:rsid w:val="0069253C"/>
    <w:rsid w:val="006925A3"/>
    <w:rsid w:val="006925AD"/>
    <w:rsid w:val="00692609"/>
    <w:rsid w:val="00692630"/>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1E1"/>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1B8"/>
    <w:rsid w:val="006A244C"/>
    <w:rsid w:val="006A25F7"/>
    <w:rsid w:val="006A2655"/>
    <w:rsid w:val="006A2916"/>
    <w:rsid w:val="006A2931"/>
    <w:rsid w:val="006A2BCA"/>
    <w:rsid w:val="006A2CA3"/>
    <w:rsid w:val="006A2D4F"/>
    <w:rsid w:val="006A2ECF"/>
    <w:rsid w:val="006A2F33"/>
    <w:rsid w:val="006A2F8B"/>
    <w:rsid w:val="006A2FCA"/>
    <w:rsid w:val="006A2FDC"/>
    <w:rsid w:val="006A31CD"/>
    <w:rsid w:val="006A31E1"/>
    <w:rsid w:val="006A322A"/>
    <w:rsid w:val="006A3232"/>
    <w:rsid w:val="006A34F3"/>
    <w:rsid w:val="006A3AD2"/>
    <w:rsid w:val="006A3BC9"/>
    <w:rsid w:val="006A3DF1"/>
    <w:rsid w:val="006A46E1"/>
    <w:rsid w:val="006A47D0"/>
    <w:rsid w:val="006A47EB"/>
    <w:rsid w:val="006A483E"/>
    <w:rsid w:val="006A4844"/>
    <w:rsid w:val="006A48D6"/>
    <w:rsid w:val="006A4A40"/>
    <w:rsid w:val="006A4AA3"/>
    <w:rsid w:val="006A4AE9"/>
    <w:rsid w:val="006A4D65"/>
    <w:rsid w:val="006A4FA8"/>
    <w:rsid w:val="006A5084"/>
    <w:rsid w:val="006A510F"/>
    <w:rsid w:val="006A5433"/>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9B5"/>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7CA"/>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675"/>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6F"/>
    <w:rsid w:val="006C0B85"/>
    <w:rsid w:val="006C0C14"/>
    <w:rsid w:val="006C1120"/>
    <w:rsid w:val="006C123D"/>
    <w:rsid w:val="006C1346"/>
    <w:rsid w:val="006C142C"/>
    <w:rsid w:val="006C1A85"/>
    <w:rsid w:val="006C1ADA"/>
    <w:rsid w:val="006C1CF6"/>
    <w:rsid w:val="006C1EB6"/>
    <w:rsid w:val="006C21A4"/>
    <w:rsid w:val="006C2230"/>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2D"/>
    <w:rsid w:val="006C7492"/>
    <w:rsid w:val="006C7758"/>
    <w:rsid w:val="006C77E0"/>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9E2"/>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96"/>
    <w:rsid w:val="006E32D8"/>
    <w:rsid w:val="006E3495"/>
    <w:rsid w:val="006E34A7"/>
    <w:rsid w:val="006E35CA"/>
    <w:rsid w:val="006E35D4"/>
    <w:rsid w:val="006E3971"/>
    <w:rsid w:val="006E3A12"/>
    <w:rsid w:val="006E3AC4"/>
    <w:rsid w:val="006E3B5C"/>
    <w:rsid w:val="006E3D67"/>
    <w:rsid w:val="006E3FB0"/>
    <w:rsid w:val="006E4161"/>
    <w:rsid w:val="006E44F1"/>
    <w:rsid w:val="006E465D"/>
    <w:rsid w:val="006E470E"/>
    <w:rsid w:val="006E476A"/>
    <w:rsid w:val="006E4A1A"/>
    <w:rsid w:val="006E4AA7"/>
    <w:rsid w:val="006E4ACA"/>
    <w:rsid w:val="006E4AD2"/>
    <w:rsid w:val="006E4C4B"/>
    <w:rsid w:val="006E4CA2"/>
    <w:rsid w:val="006E5331"/>
    <w:rsid w:val="006E537C"/>
    <w:rsid w:val="006E557C"/>
    <w:rsid w:val="006E5583"/>
    <w:rsid w:val="006E55BF"/>
    <w:rsid w:val="006E58D3"/>
    <w:rsid w:val="006E5997"/>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A1"/>
    <w:rsid w:val="006F04EA"/>
    <w:rsid w:val="006F0513"/>
    <w:rsid w:val="006F0536"/>
    <w:rsid w:val="006F056C"/>
    <w:rsid w:val="006F06B3"/>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EB9"/>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94E"/>
    <w:rsid w:val="00700B2C"/>
    <w:rsid w:val="00701123"/>
    <w:rsid w:val="00701470"/>
    <w:rsid w:val="0070152D"/>
    <w:rsid w:val="0070185C"/>
    <w:rsid w:val="00701966"/>
    <w:rsid w:val="00701A98"/>
    <w:rsid w:val="00701F14"/>
    <w:rsid w:val="00702065"/>
    <w:rsid w:val="007020AA"/>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255"/>
    <w:rsid w:val="0070729A"/>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37A"/>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547"/>
    <w:rsid w:val="0071564F"/>
    <w:rsid w:val="0071597B"/>
    <w:rsid w:val="00715994"/>
    <w:rsid w:val="00715CA0"/>
    <w:rsid w:val="00715CC2"/>
    <w:rsid w:val="00715FDC"/>
    <w:rsid w:val="00716133"/>
    <w:rsid w:val="00716149"/>
    <w:rsid w:val="00716282"/>
    <w:rsid w:val="00716434"/>
    <w:rsid w:val="00716480"/>
    <w:rsid w:val="00716651"/>
    <w:rsid w:val="00716799"/>
    <w:rsid w:val="00716DEF"/>
    <w:rsid w:val="00716E88"/>
    <w:rsid w:val="00717057"/>
    <w:rsid w:val="00717116"/>
    <w:rsid w:val="00717301"/>
    <w:rsid w:val="00717A22"/>
    <w:rsid w:val="00717DC6"/>
    <w:rsid w:val="00717F38"/>
    <w:rsid w:val="00720786"/>
    <w:rsid w:val="007207B4"/>
    <w:rsid w:val="00720940"/>
    <w:rsid w:val="007209EB"/>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13"/>
    <w:rsid w:val="007238CE"/>
    <w:rsid w:val="00723A6A"/>
    <w:rsid w:val="00723B50"/>
    <w:rsid w:val="00723C82"/>
    <w:rsid w:val="00723CFD"/>
    <w:rsid w:val="00723D31"/>
    <w:rsid w:val="00723DF7"/>
    <w:rsid w:val="0072431D"/>
    <w:rsid w:val="007245EE"/>
    <w:rsid w:val="00724671"/>
    <w:rsid w:val="00724733"/>
    <w:rsid w:val="0072473E"/>
    <w:rsid w:val="00724755"/>
    <w:rsid w:val="00724EC3"/>
    <w:rsid w:val="0072519F"/>
    <w:rsid w:val="00725348"/>
    <w:rsid w:val="0072548A"/>
    <w:rsid w:val="0072549F"/>
    <w:rsid w:val="0072553A"/>
    <w:rsid w:val="00725766"/>
    <w:rsid w:val="00725BF7"/>
    <w:rsid w:val="00725F60"/>
    <w:rsid w:val="00726089"/>
    <w:rsid w:val="0072650D"/>
    <w:rsid w:val="0072662D"/>
    <w:rsid w:val="0072697C"/>
    <w:rsid w:val="00726A22"/>
    <w:rsid w:val="00726C0A"/>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01A"/>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3EF"/>
    <w:rsid w:val="007405CB"/>
    <w:rsid w:val="00740A63"/>
    <w:rsid w:val="00740B19"/>
    <w:rsid w:val="00740F4E"/>
    <w:rsid w:val="0074118F"/>
    <w:rsid w:val="007411F5"/>
    <w:rsid w:val="0074129C"/>
    <w:rsid w:val="00741612"/>
    <w:rsid w:val="007417E5"/>
    <w:rsid w:val="007418F1"/>
    <w:rsid w:val="00741AF6"/>
    <w:rsid w:val="00741C76"/>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80A"/>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5D"/>
    <w:rsid w:val="00747D65"/>
    <w:rsid w:val="00747DF0"/>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8F0"/>
    <w:rsid w:val="0075192D"/>
    <w:rsid w:val="00751BD8"/>
    <w:rsid w:val="00751C18"/>
    <w:rsid w:val="00751E9D"/>
    <w:rsid w:val="00752025"/>
    <w:rsid w:val="00752528"/>
    <w:rsid w:val="007527B9"/>
    <w:rsid w:val="00752927"/>
    <w:rsid w:val="00752B32"/>
    <w:rsid w:val="00752BA2"/>
    <w:rsid w:val="00752C60"/>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BA"/>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41"/>
    <w:rsid w:val="0075745D"/>
    <w:rsid w:val="0075761C"/>
    <w:rsid w:val="00757781"/>
    <w:rsid w:val="007579EA"/>
    <w:rsid w:val="00757FD5"/>
    <w:rsid w:val="00760100"/>
    <w:rsid w:val="00760378"/>
    <w:rsid w:val="0076060F"/>
    <w:rsid w:val="0076088B"/>
    <w:rsid w:val="00760A27"/>
    <w:rsid w:val="00760B17"/>
    <w:rsid w:val="00760BF4"/>
    <w:rsid w:val="00760C47"/>
    <w:rsid w:val="00761038"/>
    <w:rsid w:val="00761129"/>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01D"/>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ED9"/>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D15"/>
    <w:rsid w:val="00775F22"/>
    <w:rsid w:val="0077603B"/>
    <w:rsid w:val="007760FD"/>
    <w:rsid w:val="00776154"/>
    <w:rsid w:val="007761ED"/>
    <w:rsid w:val="00776205"/>
    <w:rsid w:val="007765E6"/>
    <w:rsid w:val="007767A6"/>
    <w:rsid w:val="007767C5"/>
    <w:rsid w:val="007769DC"/>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648"/>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9A6"/>
    <w:rsid w:val="00785C7A"/>
    <w:rsid w:val="00785F8D"/>
    <w:rsid w:val="007860DF"/>
    <w:rsid w:val="0078613D"/>
    <w:rsid w:val="007861BA"/>
    <w:rsid w:val="00786258"/>
    <w:rsid w:val="0078625E"/>
    <w:rsid w:val="00786408"/>
    <w:rsid w:val="0078641A"/>
    <w:rsid w:val="007864B5"/>
    <w:rsid w:val="007866DA"/>
    <w:rsid w:val="0078672B"/>
    <w:rsid w:val="007868D7"/>
    <w:rsid w:val="00786A1B"/>
    <w:rsid w:val="00786BAB"/>
    <w:rsid w:val="00786C54"/>
    <w:rsid w:val="00786E09"/>
    <w:rsid w:val="00786F2F"/>
    <w:rsid w:val="00786F87"/>
    <w:rsid w:val="00787206"/>
    <w:rsid w:val="00787443"/>
    <w:rsid w:val="0078746A"/>
    <w:rsid w:val="00787512"/>
    <w:rsid w:val="00787851"/>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0E2"/>
    <w:rsid w:val="00791205"/>
    <w:rsid w:val="0079126D"/>
    <w:rsid w:val="00791499"/>
    <w:rsid w:val="0079149E"/>
    <w:rsid w:val="00791852"/>
    <w:rsid w:val="00791944"/>
    <w:rsid w:val="00791A3D"/>
    <w:rsid w:val="00791E43"/>
    <w:rsid w:val="00791E4E"/>
    <w:rsid w:val="00791F19"/>
    <w:rsid w:val="00791F5D"/>
    <w:rsid w:val="00792067"/>
    <w:rsid w:val="007921F4"/>
    <w:rsid w:val="007923CB"/>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27A"/>
    <w:rsid w:val="0079632A"/>
    <w:rsid w:val="0079690B"/>
    <w:rsid w:val="00796966"/>
    <w:rsid w:val="00796A99"/>
    <w:rsid w:val="00796B25"/>
    <w:rsid w:val="00796B44"/>
    <w:rsid w:val="00796ED8"/>
    <w:rsid w:val="0079706C"/>
    <w:rsid w:val="0079729A"/>
    <w:rsid w:val="0079740A"/>
    <w:rsid w:val="007977AA"/>
    <w:rsid w:val="007978D7"/>
    <w:rsid w:val="00797956"/>
    <w:rsid w:val="00797A2B"/>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2E4C"/>
    <w:rsid w:val="007A3144"/>
    <w:rsid w:val="007A314E"/>
    <w:rsid w:val="007A32A8"/>
    <w:rsid w:val="007A32E5"/>
    <w:rsid w:val="007A33EB"/>
    <w:rsid w:val="007A3438"/>
    <w:rsid w:val="007A3869"/>
    <w:rsid w:val="007A38BF"/>
    <w:rsid w:val="007A3915"/>
    <w:rsid w:val="007A395E"/>
    <w:rsid w:val="007A3E5E"/>
    <w:rsid w:val="007A3EA8"/>
    <w:rsid w:val="007A3EF1"/>
    <w:rsid w:val="007A412F"/>
    <w:rsid w:val="007A42DB"/>
    <w:rsid w:val="007A4584"/>
    <w:rsid w:val="007A462D"/>
    <w:rsid w:val="007A47D6"/>
    <w:rsid w:val="007A48A7"/>
    <w:rsid w:val="007A49B8"/>
    <w:rsid w:val="007A4A5C"/>
    <w:rsid w:val="007A4ACA"/>
    <w:rsid w:val="007A53DC"/>
    <w:rsid w:val="007A55FD"/>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071"/>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6E4"/>
    <w:rsid w:val="007C0875"/>
    <w:rsid w:val="007C0ABF"/>
    <w:rsid w:val="007C0CBC"/>
    <w:rsid w:val="007C0CF0"/>
    <w:rsid w:val="007C0FDB"/>
    <w:rsid w:val="007C10FE"/>
    <w:rsid w:val="007C11DB"/>
    <w:rsid w:val="007C125B"/>
    <w:rsid w:val="007C134C"/>
    <w:rsid w:val="007C137F"/>
    <w:rsid w:val="007C1433"/>
    <w:rsid w:val="007C162B"/>
    <w:rsid w:val="007C18D4"/>
    <w:rsid w:val="007C1AD7"/>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D94"/>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5AD"/>
    <w:rsid w:val="007D0779"/>
    <w:rsid w:val="007D086B"/>
    <w:rsid w:val="007D0B38"/>
    <w:rsid w:val="007D0BD2"/>
    <w:rsid w:val="007D118E"/>
    <w:rsid w:val="007D1383"/>
    <w:rsid w:val="007D15AF"/>
    <w:rsid w:val="007D181A"/>
    <w:rsid w:val="007D1903"/>
    <w:rsid w:val="007D197D"/>
    <w:rsid w:val="007D2448"/>
    <w:rsid w:val="007D247C"/>
    <w:rsid w:val="007D24D9"/>
    <w:rsid w:val="007D265A"/>
    <w:rsid w:val="007D26F7"/>
    <w:rsid w:val="007D27A9"/>
    <w:rsid w:val="007D28F9"/>
    <w:rsid w:val="007D2AEC"/>
    <w:rsid w:val="007D2B40"/>
    <w:rsid w:val="007D2BA5"/>
    <w:rsid w:val="007D2C77"/>
    <w:rsid w:val="007D2D83"/>
    <w:rsid w:val="007D2FD7"/>
    <w:rsid w:val="007D3318"/>
    <w:rsid w:val="007D3491"/>
    <w:rsid w:val="007D3521"/>
    <w:rsid w:val="007D3A8D"/>
    <w:rsid w:val="007D3CC6"/>
    <w:rsid w:val="007D3E6A"/>
    <w:rsid w:val="007D4038"/>
    <w:rsid w:val="007D412B"/>
    <w:rsid w:val="007D4289"/>
    <w:rsid w:val="007D4319"/>
    <w:rsid w:val="007D43EC"/>
    <w:rsid w:val="007D4455"/>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B4"/>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16D"/>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7F3"/>
    <w:rsid w:val="007E4DA1"/>
    <w:rsid w:val="007E52A5"/>
    <w:rsid w:val="007E5353"/>
    <w:rsid w:val="007E553D"/>
    <w:rsid w:val="007E554B"/>
    <w:rsid w:val="007E555A"/>
    <w:rsid w:val="007E5589"/>
    <w:rsid w:val="007E576C"/>
    <w:rsid w:val="007E57A3"/>
    <w:rsid w:val="007E5DDD"/>
    <w:rsid w:val="007E6269"/>
    <w:rsid w:val="007E62CC"/>
    <w:rsid w:val="007E6344"/>
    <w:rsid w:val="007E65BE"/>
    <w:rsid w:val="007E65D2"/>
    <w:rsid w:val="007E660A"/>
    <w:rsid w:val="007E66B2"/>
    <w:rsid w:val="007E67A6"/>
    <w:rsid w:val="007E6833"/>
    <w:rsid w:val="007E68D6"/>
    <w:rsid w:val="007E693E"/>
    <w:rsid w:val="007E6943"/>
    <w:rsid w:val="007E6A93"/>
    <w:rsid w:val="007E6C12"/>
    <w:rsid w:val="007E6EA2"/>
    <w:rsid w:val="007E6F2C"/>
    <w:rsid w:val="007E6FF2"/>
    <w:rsid w:val="007E70C2"/>
    <w:rsid w:val="007E7418"/>
    <w:rsid w:val="007E7510"/>
    <w:rsid w:val="007E75D9"/>
    <w:rsid w:val="007E77D0"/>
    <w:rsid w:val="007E7B65"/>
    <w:rsid w:val="007E7BF2"/>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3A"/>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E2"/>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7AB"/>
    <w:rsid w:val="008018C4"/>
    <w:rsid w:val="008019E7"/>
    <w:rsid w:val="00801BB0"/>
    <w:rsid w:val="00801BB8"/>
    <w:rsid w:val="00801C44"/>
    <w:rsid w:val="00802053"/>
    <w:rsid w:val="0080206F"/>
    <w:rsid w:val="008023EF"/>
    <w:rsid w:val="00802409"/>
    <w:rsid w:val="00802472"/>
    <w:rsid w:val="008024F2"/>
    <w:rsid w:val="008026AA"/>
    <w:rsid w:val="0080271A"/>
    <w:rsid w:val="008027A4"/>
    <w:rsid w:val="008029B8"/>
    <w:rsid w:val="00802E71"/>
    <w:rsid w:val="00803071"/>
    <w:rsid w:val="008033EE"/>
    <w:rsid w:val="008034D8"/>
    <w:rsid w:val="0080353C"/>
    <w:rsid w:val="00803621"/>
    <w:rsid w:val="00803871"/>
    <w:rsid w:val="008038F2"/>
    <w:rsid w:val="008038FC"/>
    <w:rsid w:val="00803ED6"/>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5D3D"/>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282"/>
    <w:rsid w:val="0080778C"/>
    <w:rsid w:val="00807AB5"/>
    <w:rsid w:val="00807C40"/>
    <w:rsid w:val="00807DA8"/>
    <w:rsid w:val="008100A7"/>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460"/>
    <w:rsid w:val="00814524"/>
    <w:rsid w:val="0081457C"/>
    <w:rsid w:val="00814655"/>
    <w:rsid w:val="008149E3"/>
    <w:rsid w:val="00814BF9"/>
    <w:rsid w:val="00814E0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0CC3"/>
    <w:rsid w:val="00821010"/>
    <w:rsid w:val="008212D2"/>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5FBF"/>
    <w:rsid w:val="00826118"/>
    <w:rsid w:val="008263C6"/>
    <w:rsid w:val="008264A8"/>
    <w:rsid w:val="008264B4"/>
    <w:rsid w:val="0082658D"/>
    <w:rsid w:val="008265C8"/>
    <w:rsid w:val="00826764"/>
    <w:rsid w:val="008267F5"/>
    <w:rsid w:val="00826AC4"/>
    <w:rsid w:val="00826ADC"/>
    <w:rsid w:val="00827068"/>
    <w:rsid w:val="0082716F"/>
    <w:rsid w:val="00827423"/>
    <w:rsid w:val="008275CC"/>
    <w:rsid w:val="008278AE"/>
    <w:rsid w:val="00827958"/>
    <w:rsid w:val="008301C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307"/>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CC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D1D"/>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72D"/>
    <w:rsid w:val="008427E1"/>
    <w:rsid w:val="008429CA"/>
    <w:rsid w:val="008429CB"/>
    <w:rsid w:val="00842D68"/>
    <w:rsid w:val="008430C4"/>
    <w:rsid w:val="00843427"/>
    <w:rsid w:val="0084387E"/>
    <w:rsid w:val="00843C46"/>
    <w:rsid w:val="00844257"/>
    <w:rsid w:val="0084453C"/>
    <w:rsid w:val="0084454E"/>
    <w:rsid w:val="00844793"/>
    <w:rsid w:val="008447AE"/>
    <w:rsid w:val="008447DA"/>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0DB"/>
    <w:rsid w:val="0084721E"/>
    <w:rsid w:val="00847222"/>
    <w:rsid w:val="0084732D"/>
    <w:rsid w:val="008473F6"/>
    <w:rsid w:val="00847479"/>
    <w:rsid w:val="008474CF"/>
    <w:rsid w:val="008476E4"/>
    <w:rsid w:val="0084771D"/>
    <w:rsid w:val="0084786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7ED"/>
    <w:rsid w:val="008538EF"/>
    <w:rsid w:val="008538FC"/>
    <w:rsid w:val="00853B86"/>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0BC"/>
    <w:rsid w:val="00857285"/>
    <w:rsid w:val="0085729D"/>
    <w:rsid w:val="008574F8"/>
    <w:rsid w:val="008577E7"/>
    <w:rsid w:val="008577F9"/>
    <w:rsid w:val="008578CF"/>
    <w:rsid w:val="00857ACA"/>
    <w:rsid w:val="00857C02"/>
    <w:rsid w:val="00857C5F"/>
    <w:rsid w:val="008601FB"/>
    <w:rsid w:val="00860337"/>
    <w:rsid w:val="0086059F"/>
    <w:rsid w:val="008605CD"/>
    <w:rsid w:val="008605D8"/>
    <w:rsid w:val="0086067C"/>
    <w:rsid w:val="00860C7F"/>
    <w:rsid w:val="00860D24"/>
    <w:rsid w:val="00860FBE"/>
    <w:rsid w:val="00861166"/>
    <w:rsid w:val="008614F3"/>
    <w:rsid w:val="0086155F"/>
    <w:rsid w:val="0086156E"/>
    <w:rsid w:val="008615A3"/>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D88"/>
    <w:rsid w:val="00863E1D"/>
    <w:rsid w:val="00863E4F"/>
    <w:rsid w:val="008640F1"/>
    <w:rsid w:val="008642C7"/>
    <w:rsid w:val="00864318"/>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94"/>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79"/>
    <w:rsid w:val="008728F2"/>
    <w:rsid w:val="0087290A"/>
    <w:rsid w:val="008729CD"/>
    <w:rsid w:val="008729D2"/>
    <w:rsid w:val="00872BDE"/>
    <w:rsid w:val="00872DA6"/>
    <w:rsid w:val="008730FE"/>
    <w:rsid w:val="00873389"/>
    <w:rsid w:val="0087347F"/>
    <w:rsid w:val="0087359B"/>
    <w:rsid w:val="00873A83"/>
    <w:rsid w:val="0087401A"/>
    <w:rsid w:val="0087424C"/>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11"/>
    <w:rsid w:val="008800CE"/>
    <w:rsid w:val="00880113"/>
    <w:rsid w:val="008801D1"/>
    <w:rsid w:val="00880630"/>
    <w:rsid w:val="00880664"/>
    <w:rsid w:val="00880711"/>
    <w:rsid w:val="008807F7"/>
    <w:rsid w:val="008809A9"/>
    <w:rsid w:val="00880CCA"/>
    <w:rsid w:val="00880DF3"/>
    <w:rsid w:val="00880E5A"/>
    <w:rsid w:val="00880EC0"/>
    <w:rsid w:val="00880EE8"/>
    <w:rsid w:val="00881120"/>
    <w:rsid w:val="0088140E"/>
    <w:rsid w:val="0088141C"/>
    <w:rsid w:val="0088143F"/>
    <w:rsid w:val="0088188A"/>
    <w:rsid w:val="00881890"/>
    <w:rsid w:val="0088194E"/>
    <w:rsid w:val="00881A7A"/>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B9D"/>
    <w:rsid w:val="00890C9F"/>
    <w:rsid w:val="00891110"/>
    <w:rsid w:val="0089122E"/>
    <w:rsid w:val="008913E2"/>
    <w:rsid w:val="008913F7"/>
    <w:rsid w:val="00891682"/>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69"/>
    <w:rsid w:val="008941C8"/>
    <w:rsid w:val="008941CE"/>
    <w:rsid w:val="00894327"/>
    <w:rsid w:val="008943AD"/>
    <w:rsid w:val="008943E5"/>
    <w:rsid w:val="008945AF"/>
    <w:rsid w:val="00894639"/>
    <w:rsid w:val="00894712"/>
    <w:rsid w:val="00894802"/>
    <w:rsid w:val="0089482F"/>
    <w:rsid w:val="008949A8"/>
    <w:rsid w:val="00894A1A"/>
    <w:rsid w:val="00894E63"/>
    <w:rsid w:val="00895434"/>
    <w:rsid w:val="00895457"/>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CE9"/>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31"/>
    <w:rsid w:val="008A2BBF"/>
    <w:rsid w:val="008A2E80"/>
    <w:rsid w:val="008A3251"/>
    <w:rsid w:val="008A34FE"/>
    <w:rsid w:val="008A3528"/>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5DC"/>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032"/>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035"/>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40A"/>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3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A0C"/>
    <w:rsid w:val="008C1CB2"/>
    <w:rsid w:val="008C1E9E"/>
    <w:rsid w:val="008C207C"/>
    <w:rsid w:val="008C20D3"/>
    <w:rsid w:val="008C2285"/>
    <w:rsid w:val="008C22FD"/>
    <w:rsid w:val="008C2D46"/>
    <w:rsid w:val="008C2F2E"/>
    <w:rsid w:val="008C2FE5"/>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2FB"/>
    <w:rsid w:val="008C5326"/>
    <w:rsid w:val="008C56FE"/>
    <w:rsid w:val="008C5858"/>
    <w:rsid w:val="008C58E7"/>
    <w:rsid w:val="008C5DAE"/>
    <w:rsid w:val="008C6320"/>
    <w:rsid w:val="008C67C3"/>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AE2"/>
    <w:rsid w:val="008D0B44"/>
    <w:rsid w:val="008D0BA6"/>
    <w:rsid w:val="008D0C03"/>
    <w:rsid w:val="008D0E06"/>
    <w:rsid w:val="008D1285"/>
    <w:rsid w:val="008D1494"/>
    <w:rsid w:val="008D1918"/>
    <w:rsid w:val="008D1934"/>
    <w:rsid w:val="008D1973"/>
    <w:rsid w:val="008D1CBF"/>
    <w:rsid w:val="008D1F50"/>
    <w:rsid w:val="008D1FA2"/>
    <w:rsid w:val="008D1FF1"/>
    <w:rsid w:val="008D2008"/>
    <w:rsid w:val="008D219E"/>
    <w:rsid w:val="008D2395"/>
    <w:rsid w:val="008D239A"/>
    <w:rsid w:val="008D23E2"/>
    <w:rsid w:val="008D251B"/>
    <w:rsid w:val="008D2551"/>
    <w:rsid w:val="008D267A"/>
    <w:rsid w:val="008D2696"/>
    <w:rsid w:val="008D27BF"/>
    <w:rsid w:val="008D2939"/>
    <w:rsid w:val="008D29DE"/>
    <w:rsid w:val="008D3251"/>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285"/>
    <w:rsid w:val="008D53C3"/>
    <w:rsid w:val="008D55B3"/>
    <w:rsid w:val="008D57EF"/>
    <w:rsid w:val="008D59B1"/>
    <w:rsid w:val="008D5CFE"/>
    <w:rsid w:val="008D5F0F"/>
    <w:rsid w:val="008D6027"/>
    <w:rsid w:val="008D60B5"/>
    <w:rsid w:val="008D6373"/>
    <w:rsid w:val="008D63C0"/>
    <w:rsid w:val="008D667E"/>
    <w:rsid w:val="008D6709"/>
    <w:rsid w:val="008D6730"/>
    <w:rsid w:val="008D678D"/>
    <w:rsid w:val="008D6E42"/>
    <w:rsid w:val="008D6F0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408"/>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2A8"/>
    <w:rsid w:val="008E43B3"/>
    <w:rsid w:val="008E457F"/>
    <w:rsid w:val="008E461B"/>
    <w:rsid w:val="008E46EB"/>
    <w:rsid w:val="008E48DF"/>
    <w:rsid w:val="008E496C"/>
    <w:rsid w:val="008E4B6E"/>
    <w:rsid w:val="008E4C31"/>
    <w:rsid w:val="008E50DE"/>
    <w:rsid w:val="008E523A"/>
    <w:rsid w:val="008E5240"/>
    <w:rsid w:val="008E524B"/>
    <w:rsid w:val="008E53A2"/>
    <w:rsid w:val="008E5401"/>
    <w:rsid w:val="008E5B06"/>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356"/>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6B4"/>
    <w:rsid w:val="008F48CF"/>
    <w:rsid w:val="008F48D8"/>
    <w:rsid w:val="008F4993"/>
    <w:rsid w:val="008F4D5C"/>
    <w:rsid w:val="008F4DB6"/>
    <w:rsid w:val="008F4FDD"/>
    <w:rsid w:val="008F503D"/>
    <w:rsid w:val="008F504E"/>
    <w:rsid w:val="008F536B"/>
    <w:rsid w:val="008F53AC"/>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9AE"/>
    <w:rsid w:val="00901E15"/>
    <w:rsid w:val="00901E7B"/>
    <w:rsid w:val="009020EE"/>
    <w:rsid w:val="0090216F"/>
    <w:rsid w:val="009021F2"/>
    <w:rsid w:val="009022C3"/>
    <w:rsid w:val="0090241B"/>
    <w:rsid w:val="0090281E"/>
    <w:rsid w:val="0090298D"/>
    <w:rsid w:val="00902A26"/>
    <w:rsid w:val="00902F7C"/>
    <w:rsid w:val="0090352D"/>
    <w:rsid w:val="00903781"/>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BFD"/>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59A"/>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18"/>
    <w:rsid w:val="00920637"/>
    <w:rsid w:val="00920888"/>
    <w:rsid w:val="00920A03"/>
    <w:rsid w:val="00920C54"/>
    <w:rsid w:val="00920D34"/>
    <w:rsid w:val="00921307"/>
    <w:rsid w:val="00921336"/>
    <w:rsid w:val="00921346"/>
    <w:rsid w:val="0092177C"/>
    <w:rsid w:val="0092197F"/>
    <w:rsid w:val="009219C7"/>
    <w:rsid w:val="00921C35"/>
    <w:rsid w:val="00921C64"/>
    <w:rsid w:val="00922085"/>
    <w:rsid w:val="0092249A"/>
    <w:rsid w:val="00922684"/>
    <w:rsid w:val="009226CE"/>
    <w:rsid w:val="00922739"/>
    <w:rsid w:val="00922DD9"/>
    <w:rsid w:val="00923786"/>
    <w:rsid w:val="0092385D"/>
    <w:rsid w:val="00923899"/>
    <w:rsid w:val="00923EA7"/>
    <w:rsid w:val="009240EA"/>
    <w:rsid w:val="00924276"/>
    <w:rsid w:val="0092464C"/>
    <w:rsid w:val="009247CD"/>
    <w:rsid w:val="009249C6"/>
    <w:rsid w:val="00924A3C"/>
    <w:rsid w:val="00924B71"/>
    <w:rsid w:val="00924C54"/>
    <w:rsid w:val="00924C92"/>
    <w:rsid w:val="00924D91"/>
    <w:rsid w:val="00924F41"/>
    <w:rsid w:val="00925123"/>
    <w:rsid w:val="0092526E"/>
    <w:rsid w:val="00925493"/>
    <w:rsid w:val="00925623"/>
    <w:rsid w:val="009258FA"/>
    <w:rsid w:val="00925940"/>
    <w:rsid w:val="0092596C"/>
    <w:rsid w:val="00925E62"/>
    <w:rsid w:val="00925FB3"/>
    <w:rsid w:val="00925FEE"/>
    <w:rsid w:val="00926038"/>
    <w:rsid w:val="009261C8"/>
    <w:rsid w:val="00926539"/>
    <w:rsid w:val="009266BE"/>
    <w:rsid w:val="0092670C"/>
    <w:rsid w:val="009268E2"/>
    <w:rsid w:val="00926983"/>
    <w:rsid w:val="00926A22"/>
    <w:rsid w:val="00926BA0"/>
    <w:rsid w:val="00926BDF"/>
    <w:rsid w:val="00926E86"/>
    <w:rsid w:val="0092759D"/>
    <w:rsid w:val="00927777"/>
    <w:rsid w:val="00927969"/>
    <w:rsid w:val="009279FD"/>
    <w:rsid w:val="00927AF6"/>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346"/>
    <w:rsid w:val="009345E3"/>
    <w:rsid w:val="00934776"/>
    <w:rsid w:val="00934973"/>
    <w:rsid w:val="00934AA6"/>
    <w:rsid w:val="00934B2F"/>
    <w:rsid w:val="00934B70"/>
    <w:rsid w:val="00934BCA"/>
    <w:rsid w:val="00934D3C"/>
    <w:rsid w:val="00934EC4"/>
    <w:rsid w:val="00934F14"/>
    <w:rsid w:val="00934F88"/>
    <w:rsid w:val="00935296"/>
    <w:rsid w:val="009353C9"/>
    <w:rsid w:val="009353CC"/>
    <w:rsid w:val="0093541A"/>
    <w:rsid w:val="009355E4"/>
    <w:rsid w:val="00935972"/>
    <w:rsid w:val="00935A37"/>
    <w:rsid w:val="00935C3C"/>
    <w:rsid w:val="00935F53"/>
    <w:rsid w:val="00936053"/>
    <w:rsid w:val="0093609A"/>
    <w:rsid w:val="009362AE"/>
    <w:rsid w:val="00936306"/>
    <w:rsid w:val="0093632F"/>
    <w:rsid w:val="009365A3"/>
    <w:rsid w:val="00936856"/>
    <w:rsid w:val="00936904"/>
    <w:rsid w:val="0093693F"/>
    <w:rsid w:val="00936A49"/>
    <w:rsid w:val="00937035"/>
    <w:rsid w:val="009370F0"/>
    <w:rsid w:val="00937269"/>
    <w:rsid w:val="00937330"/>
    <w:rsid w:val="00937334"/>
    <w:rsid w:val="009374DF"/>
    <w:rsid w:val="00937759"/>
    <w:rsid w:val="00937781"/>
    <w:rsid w:val="00937CD8"/>
    <w:rsid w:val="00937F30"/>
    <w:rsid w:val="00937FF4"/>
    <w:rsid w:val="00937FFD"/>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882"/>
    <w:rsid w:val="00942A11"/>
    <w:rsid w:val="00942F5D"/>
    <w:rsid w:val="00942FBB"/>
    <w:rsid w:val="009432E8"/>
    <w:rsid w:val="00943333"/>
    <w:rsid w:val="0094344E"/>
    <w:rsid w:val="00943747"/>
    <w:rsid w:val="00943A96"/>
    <w:rsid w:val="00943AB9"/>
    <w:rsid w:val="00943E1B"/>
    <w:rsid w:val="00944099"/>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4F5"/>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793"/>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39"/>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E3F"/>
    <w:rsid w:val="00961FA3"/>
    <w:rsid w:val="009621B0"/>
    <w:rsid w:val="009621D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90"/>
    <w:rsid w:val="009640E9"/>
    <w:rsid w:val="009642E5"/>
    <w:rsid w:val="009644A0"/>
    <w:rsid w:val="00964676"/>
    <w:rsid w:val="009647A8"/>
    <w:rsid w:val="00964CF3"/>
    <w:rsid w:val="00965457"/>
    <w:rsid w:val="009657C7"/>
    <w:rsid w:val="0096598A"/>
    <w:rsid w:val="00965AD7"/>
    <w:rsid w:val="00965B7C"/>
    <w:rsid w:val="00965B94"/>
    <w:rsid w:val="00965CB4"/>
    <w:rsid w:val="009660AC"/>
    <w:rsid w:val="00966104"/>
    <w:rsid w:val="00966213"/>
    <w:rsid w:val="00966667"/>
    <w:rsid w:val="00966847"/>
    <w:rsid w:val="009669A4"/>
    <w:rsid w:val="009669FB"/>
    <w:rsid w:val="00966A2B"/>
    <w:rsid w:val="00966A92"/>
    <w:rsid w:val="00966B98"/>
    <w:rsid w:val="00966DDD"/>
    <w:rsid w:val="00966E29"/>
    <w:rsid w:val="00966E54"/>
    <w:rsid w:val="00966E81"/>
    <w:rsid w:val="00966FC1"/>
    <w:rsid w:val="0096707E"/>
    <w:rsid w:val="009672C5"/>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35B"/>
    <w:rsid w:val="009725AE"/>
    <w:rsid w:val="0097286C"/>
    <w:rsid w:val="00972A85"/>
    <w:rsid w:val="00972C77"/>
    <w:rsid w:val="009730A6"/>
    <w:rsid w:val="009730F5"/>
    <w:rsid w:val="009734C1"/>
    <w:rsid w:val="00973506"/>
    <w:rsid w:val="009735F0"/>
    <w:rsid w:val="00973735"/>
    <w:rsid w:val="00973778"/>
    <w:rsid w:val="00973865"/>
    <w:rsid w:val="009739E4"/>
    <w:rsid w:val="00973A67"/>
    <w:rsid w:val="00973B1D"/>
    <w:rsid w:val="00973B6B"/>
    <w:rsid w:val="00973B9E"/>
    <w:rsid w:val="00973CBC"/>
    <w:rsid w:val="00973CCD"/>
    <w:rsid w:val="0097403F"/>
    <w:rsid w:val="009741F9"/>
    <w:rsid w:val="00974325"/>
    <w:rsid w:val="009746B2"/>
    <w:rsid w:val="009746BC"/>
    <w:rsid w:val="00974838"/>
    <w:rsid w:val="00974894"/>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6EA3"/>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EC"/>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728"/>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AC7"/>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C6F"/>
    <w:rsid w:val="00992D30"/>
    <w:rsid w:val="00993025"/>
    <w:rsid w:val="00993155"/>
    <w:rsid w:val="009932EA"/>
    <w:rsid w:val="00993506"/>
    <w:rsid w:val="00993558"/>
    <w:rsid w:val="009936B2"/>
    <w:rsid w:val="00993838"/>
    <w:rsid w:val="0099389B"/>
    <w:rsid w:val="00993946"/>
    <w:rsid w:val="00993D9E"/>
    <w:rsid w:val="009940E7"/>
    <w:rsid w:val="009941A4"/>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159"/>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32A"/>
    <w:rsid w:val="009A5789"/>
    <w:rsid w:val="009A5937"/>
    <w:rsid w:val="009A59E0"/>
    <w:rsid w:val="009A5C83"/>
    <w:rsid w:val="009A5E95"/>
    <w:rsid w:val="009A6029"/>
    <w:rsid w:val="009A61CC"/>
    <w:rsid w:val="009A6288"/>
    <w:rsid w:val="009A6289"/>
    <w:rsid w:val="009A64CD"/>
    <w:rsid w:val="009A662F"/>
    <w:rsid w:val="009A6693"/>
    <w:rsid w:val="009A6729"/>
    <w:rsid w:val="009A697E"/>
    <w:rsid w:val="009A6981"/>
    <w:rsid w:val="009A69B9"/>
    <w:rsid w:val="009A6B4D"/>
    <w:rsid w:val="009A6E00"/>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C1F"/>
    <w:rsid w:val="009B3D41"/>
    <w:rsid w:val="009B3DE7"/>
    <w:rsid w:val="009B400A"/>
    <w:rsid w:val="009B44A5"/>
    <w:rsid w:val="009B45E4"/>
    <w:rsid w:val="009B4809"/>
    <w:rsid w:val="009B493D"/>
    <w:rsid w:val="009B4A0B"/>
    <w:rsid w:val="009B4B17"/>
    <w:rsid w:val="009B4B7D"/>
    <w:rsid w:val="009B4C4B"/>
    <w:rsid w:val="009B4D99"/>
    <w:rsid w:val="009B5032"/>
    <w:rsid w:val="009B555D"/>
    <w:rsid w:val="009B562B"/>
    <w:rsid w:val="009B5715"/>
    <w:rsid w:val="009B571F"/>
    <w:rsid w:val="009B5943"/>
    <w:rsid w:val="009B5BCA"/>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0EBF"/>
    <w:rsid w:val="009C1494"/>
    <w:rsid w:val="009C1614"/>
    <w:rsid w:val="009C1760"/>
    <w:rsid w:val="009C17CD"/>
    <w:rsid w:val="009C18B5"/>
    <w:rsid w:val="009C1D56"/>
    <w:rsid w:val="009C1FF8"/>
    <w:rsid w:val="009C20FC"/>
    <w:rsid w:val="009C2138"/>
    <w:rsid w:val="009C22A3"/>
    <w:rsid w:val="009C2307"/>
    <w:rsid w:val="009C2311"/>
    <w:rsid w:val="009C24A5"/>
    <w:rsid w:val="009C29CE"/>
    <w:rsid w:val="009C2ECC"/>
    <w:rsid w:val="009C2F5A"/>
    <w:rsid w:val="009C2FE4"/>
    <w:rsid w:val="009C301A"/>
    <w:rsid w:val="009C3053"/>
    <w:rsid w:val="009C31C5"/>
    <w:rsid w:val="009C31E3"/>
    <w:rsid w:val="009C33F7"/>
    <w:rsid w:val="009C344E"/>
    <w:rsid w:val="009C3544"/>
    <w:rsid w:val="009C35AC"/>
    <w:rsid w:val="009C3908"/>
    <w:rsid w:val="009C3954"/>
    <w:rsid w:val="009C39C0"/>
    <w:rsid w:val="009C3CA5"/>
    <w:rsid w:val="009C3DD8"/>
    <w:rsid w:val="009C3EB6"/>
    <w:rsid w:val="009C3F6F"/>
    <w:rsid w:val="009C40D7"/>
    <w:rsid w:val="009C4317"/>
    <w:rsid w:val="009C45D7"/>
    <w:rsid w:val="009C471B"/>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28"/>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9E"/>
    <w:rsid w:val="009D4CB6"/>
    <w:rsid w:val="009D4E37"/>
    <w:rsid w:val="009D51BA"/>
    <w:rsid w:val="009D535B"/>
    <w:rsid w:val="009D556C"/>
    <w:rsid w:val="009D5824"/>
    <w:rsid w:val="009D5978"/>
    <w:rsid w:val="009D59EE"/>
    <w:rsid w:val="009D5A4A"/>
    <w:rsid w:val="009D5B7C"/>
    <w:rsid w:val="009D5BF7"/>
    <w:rsid w:val="009D5D03"/>
    <w:rsid w:val="009D5DD6"/>
    <w:rsid w:val="009D5EB2"/>
    <w:rsid w:val="009D606A"/>
    <w:rsid w:val="009D6285"/>
    <w:rsid w:val="009D62CB"/>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ABD"/>
    <w:rsid w:val="009E2D52"/>
    <w:rsid w:val="009E303D"/>
    <w:rsid w:val="009E30F7"/>
    <w:rsid w:val="009E318E"/>
    <w:rsid w:val="009E31E4"/>
    <w:rsid w:val="009E3201"/>
    <w:rsid w:val="009E3358"/>
    <w:rsid w:val="009E35F5"/>
    <w:rsid w:val="009E3669"/>
    <w:rsid w:val="009E375B"/>
    <w:rsid w:val="009E379B"/>
    <w:rsid w:val="009E38AC"/>
    <w:rsid w:val="009E395D"/>
    <w:rsid w:val="009E39FB"/>
    <w:rsid w:val="009E3CA4"/>
    <w:rsid w:val="009E3E79"/>
    <w:rsid w:val="009E43A6"/>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07"/>
    <w:rsid w:val="009E70D0"/>
    <w:rsid w:val="009E787C"/>
    <w:rsid w:val="009E7C28"/>
    <w:rsid w:val="009F0230"/>
    <w:rsid w:val="009F04E8"/>
    <w:rsid w:val="009F086B"/>
    <w:rsid w:val="009F0B49"/>
    <w:rsid w:val="009F0CAD"/>
    <w:rsid w:val="009F0D44"/>
    <w:rsid w:val="009F10B7"/>
    <w:rsid w:val="009F11C0"/>
    <w:rsid w:val="009F1319"/>
    <w:rsid w:val="009F16EC"/>
    <w:rsid w:val="009F17D7"/>
    <w:rsid w:val="009F1ADE"/>
    <w:rsid w:val="009F1FA8"/>
    <w:rsid w:val="009F2022"/>
    <w:rsid w:val="009F210C"/>
    <w:rsid w:val="009F22F9"/>
    <w:rsid w:val="009F24F1"/>
    <w:rsid w:val="009F250E"/>
    <w:rsid w:val="009F273B"/>
    <w:rsid w:val="009F2909"/>
    <w:rsid w:val="009F2AAB"/>
    <w:rsid w:val="009F2DD4"/>
    <w:rsid w:val="009F2FDA"/>
    <w:rsid w:val="009F3300"/>
    <w:rsid w:val="009F3A92"/>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B68"/>
    <w:rsid w:val="009F5D24"/>
    <w:rsid w:val="009F60E8"/>
    <w:rsid w:val="009F614B"/>
    <w:rsid w:val="009F6401"/>
    <w:rsid w:val="009F661C"/>
    <w:rsid w:val="009F67B9"/>
    <w:rsid w:val="009F67F2"/>
    <w:rsid w:val="009F688B"/>
    <w:rsid w:val="009F6EE5"/>
    <w:rsid w:val="009F72A8"/>
    <w:rsid w:val="009F74B3"/>
    <w:rsid w:val="009F78AF"/>
    <w:rsid w:val="009F7A49"/>
    <w:rsid w:val="009F7DD8"/>
    <w:rsid w:val="009F7E38"/>
    <w:rsid w:val="009F7ECF"/>
    <w:rsid w:val="00A002C7"/>
    <w:rsid w:val="00A00324"/>
    <w:rsid w:val="00A00660"/>
    <w:rsid w:val="00A006C7"/>
    <w:rsid w:val="00A00743"/>
    <w:rsid w:val="00A00ACB"/>
    <w:rsid w:val="00A00C15"/>
    <w:rsid w:val="00A00C6C"/>
    <w:rsid w:val="00A00D10"/>
    <w:rsid w:val="00A00D72"/>
    <w:rsid w:val="00A01093"/>
    <w:rsid w:val="00A01324"/>
    <w:rsid w:val="00A01404"/>
    <w:rsid w:val="00A01527"/>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45A"/>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0A"/>
    <w:rsid w:val="00A07D58"/>
    <w:rsid w:val="00A07D7B"/>
    <w:rsid w:val="00A07E6F"/>
    <w:rsid w:val="00A07E82"/>
    <w:rsid w:val="00A07F40"/>
    <w:rsid w:val="00A10571"/>
    <w:rsid w:val="00A105DE"/>
    <w:rsid w:val="00A1062C"/>
    <w:rsid w:val="00A10982"/>
    <w:rsid w:val="00A109D8"/>
    <w:rsid w:val="00A10C40"/>
    <w:rsid w:val="00A10DDF"/>
    <w:rsid w:val="00A10E33"/>
    <w:rsid w:val="00A10F4F"/>
    <w:rsid w:val="00A10FD6"/>
    <w:rsid w:val="00A11090"/>
    <w:rsid w:val="00A1110A"/>
    <w:rsid w:val="00A112E5"/>
    <w:rsid w:val="00A116BC"/>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40"/>
    <w:rsid w:val="00A14C57"/>
    <w:rsid w:val="00A14CEB"/>
    <w:rsid w:val="00A14D7A"/>
    <w:rsid w:val="00A14E3F"/>
    <w:rsid w:val="00A14E74"/>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2E1"/>
    <w:rsid w:val="00A16402"/>
    <w:rsid w:val="00A166D9"/>
    <w:rsid w:val="00A16735"/>
    <w:rsid w:val="00A16804"/>
    <w:rsid w:val="00A16A50"/>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32"/>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AC1"/>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714"/>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69"/>
    <w:rsid w:val="00A374A9"/>
    <w:rsid w:val="00A37584"/>
    <w:rsid w:val="00A377F1"/>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425"/>
    <w:rsid w:val="00A447BE"/>
    <w:rsid w:val="00A449EC"/>
    <w:rsid w:val="00A44E27"/>
    <w:rsid w:val="00A44F3C"/>
    <w:rsid w:val="00A44F93"/>
    <w:rsid w:val="00A45059"/>
    <w:rsid w:val="00A455AE"/>
    <w:rsid w:val="00A455DD"/>
    <w:rsid w:val="00A45816"/>
    <w:rsid w:val="00A45A42"/>
    <w:rsid w:val="00A45A9D"/>
    <w:rsid w:val="00A45EFB"/>
    <w:rsid w:val="00A46168"/>
    <w:rsid w:val="00A4632C"/>
    <w:rsid w:val="00A46659"/>
    <w:rsid w:val="00A46828"/>
    <w:rsid w:val="00A46AB7"/>
    <w:rsid w:val="00A46CBA"/>
    <w:rsid w:val="00A46DC1"/>
    <w:rsid w:val="00A46E6F"/>
    <w:rsid w:val="00A46EFF"/>
    <w:rsid w:val="00A47116"/>
    <w:rsid w:val="00A471CC"/>
    <w:rsid w:val="00A477CF"/>
    <w:rsid w:val="00A47887"/>
    <w:rsid w:val="00A47B89"/>
    <w:rsid w:val="00A47C9F"/>
    <w:rsid w:val="00A47CF6"/>
    <w:rsid w:val="00A47DD0"/>
    <w:rsid w:val="00A47E62"/>
    <w:rsid w:val="00A47F04"/>
    <w:rsid w:val="00A501FA"/>
    <w:rsid w:val="00A5073E"/>
    <w:rsid w:val="00A507F0"/>
    <w:rsid w:val="00A50A7F"/>
    <w:rsid w:val="00A50DC8"/>
    <w:rsid w:val="00A51017"/>
    <w:rsid w:val="00A516A7"/>
    <w:rsid w:val="00A516AB"/>
    <w:rsid w:val="00A51E99"/>
    <w:rsid w:val="00A520F5"/>
    <w:rsid w:val="00A5251A"/>
    <w:rsid w:val="00A5264F"/>
    <w:rsid w:val="00A5296C"/>
    <w:rsid w:val="00A529BE"/>
    <w:rsid w:val="00A52E08"/>
    <w:rsid w:val="00A52EB6"/>
    <w:rsid w:val="00A52F44"/>
    <w:rsid w:val="00A52F82"/>
    <w:rsid w:val="00A53052"/>
    <w:rsid w:val="00A53231"/>
    <w:rsid w:val="00A535AE"/>
    <w:rsid w:val="00A53912"/>
    <w:rsid w:val="00A53927"/>
    <w:rsid w:val="00A53B80"/>
    <w:rsid w:val="00A53BD9"/>
    <w:rsid w:val="00A53C10"/>
    <w:rsid w:val="00A53CC0"/>
    <w:rsid w:val="00A53D91"/>
    <w:rsid w:val="00A53F9D"/>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B32"/>
    <w:rsid w:val="00A57F0A"/>
    <w:rsid w:val="00A57FD8"/>
    <w:rsid w:val="00A60027"/>
    <w:rsid w:val="00A60220"/>
    <w:rsid w:val="00A6039B"/>
    <w:rsid w:val="00A6074F"/>
    <w:rsid w:val="00A607D1"/>
    <w:rsid w:val="00A608E9"/>
    <w:rsid w:val="00A609C6"/>
    <w:rsid w:val="00A609D5"/>
    <w:rsid w:val="00A60B62"/>
    <w:rsid w:val="00A60B7F"/>
    <w:rsid w:val="00A60C0A"/>
    <w:rsid w:val="00A60E3D"/>
    <w:rsid w:val="00A60EC5"/>
    <w:rsid w:val="00A6111D"/>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93E"/>
    <w:rsid w:val="00A63A1E"/>
    <w:rsid w:val="00A6428E"/>
    <w:rsid w:val="00A6429F"/>
    <w:rsid w:val="00A6443C"/>
    <w:rsid w:val="00A645C2"/>
    <w:rsid w:val="00A646A3"/>
    <w:rsid w:val="00A646DD"/>
    <w:rsid w:val="00A64811"/>
    <w:rsid w:val="00A64864"/>
    <w:rsid w:val="00A64A4F"/>
    <w:rsid w:val="00A64A9D"/>
    <w:rsid w:val="00A64B52"/>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28E"/>
    <w:rsid w:val="00A675E0"/>
    <w:rsid w:val="00A6763B"/>
    <w:rsid w:val="00A6764E"/>
    <w:rsid w:val="00A676C1"/>
    <w:rsid w:val="00A67839"/>
    <w:rsid w:val="00A67890"/>
    <w:rsid w:val="00A67A0D"/>
    <w:rsid w:val="00A70233"/>
    <w:rsid w:val="00A702CA"/>
    <w:rsid w:val="00A702D0"/>
    <w:rsid w:val="00A702D2"/>
    <w:rsid w:val="00A70425"/>
    <w:rsid w:val="00A704E8"/>
    <w:rsid w:val="00A70664"/>
    <w:rsid w:val="00A706CC"/>
    <w:rsid w:val="00A70763"/>
    <w:rsid w:val="00A707D5"/>
    <w:rsid w:val="00A70AB8"/>
    <w:rsid w:val="00A70B85"/>
    <w:rsid w:val="00A70BAE"/>
    <w:rsid w:val="00A70E55"/>
    <w:rsid w:val="00A70F73"/>
    <w:rsid w:val="00A710C3"/>
    <w:rsid w:val="00A712F2"/>
    <w:rsid w:val="00A71510"/>
    <w:rsid w:val="00A715B0"/>
    <w:rsid w:val="00A71768"/>
    <w:rsid w:val="00A71877"/>
    <w:rsid w:val="00A71A6C"/>
    <w:rsid w:val="00A71BF6"/>
    <w:rsid w:val="00A71C3C"/>
    <w:rsid w:val="00A721C3"/>
    <w:rsid w:val="00A72495"/>
    <w:rsid w:val="00A726FD"/>
    <w:rsid w:val="00A72777"/>
    <w:rsid w:val="00A727DA"/>
    <w:rsid w:val="00A728D0"/>
    <w:rsid w:val="00A72942"/>
    <w:rsid w:val="00A72952"/>
    <w:rsid w:val="00A72C9B"/>
    <w:rsid w:val="00A72E21"/>
    <w:rsid w:val="00A72E55"/>
    <w:rsid w:val="00A72F31"/>
    <w:rsid w:val="00A73259"/>
    <w:rsid w:val="00A737AB"/>
    <w:rsid w:val="00A73A08"/>
    <w:rsid w:val="00A73BC4"/>
    <w:rsid w:val="00A73DA9"/>
    <w:rsid w:val="00A73E28"/>
    <w:rsid w:val="00A73E5E"/>
    <w:rsid w:val="00A74518"/>
    <w:rsid w:val="00A7465D"/>
    <w:rsid w:val="00A74812"/>
    <w:rsid w:val="00A748F2"/>
    <w:rsid w:val="00A74A15"/>
    <w:rsid w:val="00A74A55"/>
    <w:rsid w:val="00A74BB4"/>
    <w:rsid w:val="00A74DFF"/>
    <w:rsid w:val="00A74F0A"/>
    <w:rsid w:val="00A74FD6"/>
    <w:rsid w:val="00A751E0"/>
    <w:rsid w:val="00A7534B"/>
    <w:rsid w:val="00A7555B"/>
    <w:rsid w:val="00A757A9"/>
    <w:rsid w:val="00A7598B"/>
    <w:rsid w:val="00A75B32"/>
    <w:rsid w:val="00A75E56"/>
    <w:rsid w:val="00A7620C"/>
    <w:rsid w:val="00A7624B"/>
    <w:rsid w:val="00A763A2"/>
    <w:rsid w:val="00A76568"/>
    <w:rsid w:val="00A7657D"/>
    <w:rsid w:val="00A767C0"/>
    <w:rsid w:val="00A768C1"/>
    <w:rsid w:val="00A7698D"/>
    <w:rsid w:val="00A76C7E"/>
    <w:rsid w:val="00A76DA9"/>
    <w:rsid w:val="00A77315"/>
    <w:rsid w:val="00A77440"/>
    <w:rsid w:val="00A7777D"/>
    <w:rsid w:val="00A77A78"/>
    <w:rsid w:val="00A77ABF"/>
    <w:rsid w:val="00A77B44"/>
    <w:rsid w:val="00A77BEC"/>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35D"/>
    <w:rsid w:val="00A843BE"/>
    <w:rsid w:val="00A845BA"/>
    <w:rsid w:val="00A84B11"/>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880"/>
    <w:rsid w:val="00A87A98"/>
    <w:rsid w:val="00A87B07"/>
    <w:rsid w:val="00A87C3D"/>
    <w:rsid w:val="00A87C7B"/>
    <w:rsid w:val="00A87D70"/>
    <w:rsid w:val="00A87DC9"/>
    <w:rsid w:val="00A900C5"/>
    <w:rsid w:val="00A902BF"/>
    <w:rsid w:val="00A902CF"/>
    <w:rsid w:val="00A90390"/>
    <w:rsid w:val="00A906E9"/>
    <w:rsid w:val="00A90732"/>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11C"/>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361"/>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84"/>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7B9"/>
    <w:rsid w:val="00AA6C67"/>
    <w:rsid w:val="00AA6CCB"/>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155"/>
    <w:rsid w:val="00AB139D"/>
    <w:rsid w:val="00AB14A7"/>
    <w:rsid w:val="00AB1A70"/>
    <w:rsid w:val="00AB1B5E"/>
    <w:rsid w:val="00AB1F06"/>
    <w:rsid w:val="00AB1FED"/>
    <w:rsid w:val="00AB20E5"/>
    <w:rsid w:val="00AB21F3"/>
    <w:rsid w:val="00AB21F9"/>
    <w:rsid w:val="00AB27A2"/>
    <w:rsid w:val="00AB27D5"/>
    <w:rsid w:val="00AB28A4"/>
    <w:rsid w:val="00AB2990"/>
    <w:rsid w:val="00AB2A70"/>
    <w:rsid w:val="00AB2CDF"/>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7A8"/>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78"/>
    <w:rsid w:val="00AC35BD"/>
    <w:rsid w:val="00AC37C0"/>
    <w:rsid w:val="00AC3805"/>
    <w:rsid w:val="00AC3814"/>
    <w:rsid w:val="00AC3906"/>
    <w:rsid w:val="00AC3D76"/>
    <w:rsid w:val="00AC3FB0"/>
    <w:rsid w:val="00AC3FD2"/>
    <w:rsid w:val="00AC4000"/>
    <w:rsid w:val="00AC4062"/>
    <w:rsid w:val="00AC40F3"/>
    <w:rsid w:val="00AC4378"/>
    <w:rsid w:val="00AC48D3"/>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098"/>
    <w:rsid w:val="00AC7165"/>
    <w:rsid w:val="00AC7249"/>
    <w:rsid w:val="00AC74B2"/>
    <w:rsid w:val="00AC7765"/>
    <w:rsid w:val="00AC7D41"/>
    <w:rsid w:val="00AC7F86"/>
    <w:rsid w:val="00AC8BB2"/>
    <w:rsid w:val="00AD0005"/>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41F"/>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6FD5"/>
    <w:rsid w:val="00AD7356"/>
    <w:rsid w:val="00AD736B"/>
    <w:rsid w:val="00AD7448"/>
    <w:rsid w:val="00AD7476"/>
    <w:rsid w:val="00AD76C8"/>
    <w:rsid w:val="00AD7833"/>
    <w:rsid w:val="00AD78F3"/>
    <w:rsid w:val="00AD7FE9"/>
    <w:rsid w:val="00AE0162"/>
    <w:rsid w:val="00AE033C"/>
    <w:rsid w:val="00AE059A"/>
    <w:rsid w:val="00AE0721"/>
    <w:rsid w:val="00AE095D"/>
    <w:rsid w:val="00AE0B01"/>
    <w:rsid w:val="00AE0B9F"/>
    <w:rsid w:val="00AE123B"/>
    <w:rsid w:val="00AE12C2"/>
    <w:rsid w:val="00AE1AE6"/>
    <w:rsid w:val="00AE1B7A"/>
    <w:rsid w:val="00AE1BA9"/>
    <w:rsid w:val="00AE1C07"/>
    <w:rsid w:val="00AE2253"/>
    <w:rsid w:val="00AE2269"/>
    <w:rsid w:val="00AE27EE"/>
    <w:rsid w:val="00AE29D9"/>
    <w:rsid w:val="00AE29DA"/>
    <w:rsid w:val="00AE2B23"/>
    <w:rsid w:val="00AE34A2"/>
    <w:rsid w:val="00AE3605"/>
    <w:rsid w:val="00AE3667"/>
    <w:rsid w:val="00AE3798"/>
    <w:rsid w:val="00AE3905"/>
    <w:rsid w:val="00AE393E"/>
    <w:rsid w:val="00AE3A3C"/>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16"/>
    <w:rsid w:val="00AE60FA"/>
    <w:rsid w:val="00AE61ED"/>
    <w:rsid w:val="00AE658B"/>
    <w:rsid w:val="00AE6821"/>
    <w:rsid w:val="00AE6837"/>
    <w:rsid w:val="00AE6997"/>
    <w:rsid w:val="00AE6B1A"/>
    <w:rsid w:val="00AE6BF8"/>
    <w:rsid w:val="00AE6D04"/>
    <w:rsid w:val="00AE71C0"/>
    <w:rsid w:val="00AE73A7"/>
    <w:rsid w:val="00AE7401"/>
    <w:rsid w:val="00AE74EA"/>
    <w:rsid w:val="00AE76FF"/>
    <w:rsid w:val="00AE78EC"/>
    <w:rsid w:val="00AE7940"/>
    <w:rsid w:val="00AE796C"/>
    <w:rsid w:val="00AE7B5F"/>
    <w:rsid w:val="00AE7D88"/>
    <w:rsid w:val="00AF013C"/>
    <w:rsid w:val="00AF019D"/>
    <w:rsid w:val="00AF045A"/>
    <w:rsid w:val="00AF0843"/>
    <w:rsid w:val="00AF090F"/>
    <w:rsid w:val="00AF0EE1"/>
    <w:rsid w:val="00AF0F76"/>
    <w:rsid w:val="00AF14A9"/>
    <w:rsid w:val="00AF14AB"/>
    <w:rsid w:val="00AF1521"/>
    <w:rsid w:val="00AF1809"/>
    <w:rsid w:val="00AF1C36"/>
    <w:rsid w:val="00AF22C9"/>
    <w:rsid w:val="00AF234C"/>
    <w:rsid w:val="00AF24E9"/>
    <w:rsid w:val="00AF27EC"/>
    <w:rsid w:val="00AF292D"/>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09"/>
    <w:rsid w:val="00AF68B4"/>
    <w:rsid w:val="00AF6A39"/>
    <w:rsid w:val="00AF6CB8"/>
    <w:rsid w:val="00AF6D1B"/>
    <w:rsid w:val="00AF6E12"/>
    <w:rsid w:val="00AF6E4D"/>
    <w:rsid w:val="00AF727C"/>
    <w:rsid w:val="00AF7328"/>
    <w:rsid w:val="00AF7592"/>
    <w:rsid w:val="00AF761B"/>
    <w:rsid w:val="00AF7664"/>
    <w:rsid w:val="00AF7833"/>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7C5"/>
    <w:rsid w:val="00B02808"/>
    <w:rsid w:val="00B0289A"/>
    <w:rsid w:val="00B028C7"/>
    <w:rsid w:val="00B028E4"/>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0A2"/>
    <w:rsid w:val="00B06249"/>
    <w:rsid w:val="00B0629A"/>
    <w:rsid w:val="00B06467"/>
    <w:rsid w:val="00B065F6"/>
    <w:rsid w:val="00B06661"/>
    <w:rsid w:val="00B06777"/>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55C"/>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1E72"/>
    <w:rsid w:val="00B12514"/>
    <w:rsid w:val="00B127DA"/>
    <w:rsid w:val="00B128D8"/>
    <w:rsid w:val="00B12A6C"/>
    <w:rsid w:val="00B12F58"/>
    <w:rsid w:val="00B13007"/>
    <w:rsid w:val="00B13122"/>
    <w:rsid w:val="00B1344A"/>
    <w:rsid w:val="00B135DC"/>
    <w:rsid w:val="00B136C6"/>
    <w:rsid w:val="00B13A20"/>
    <w:rsid w:val="00B13D82"/>
    <w:rsid w:val="00B13E23"/>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67"/>
    <w:rsid w:val="00B219D0"/>
    <w:rsid w:val="00B221AE"/>
    <w:rsid w:val="00B22255"/>
    <w:rsid w:val="00B2230D"/>
    <w:rsid w:val="00B224F3"/>
    <w:rsid w:val="00B228A2"/>
    <w:rsid w:val="00B22BA3"/>
    <w:rsid w:val="00B23072"/>
    <w:rsid w:val="00B23150"/>
    <w:rsid w:val="00B232A2"/>
    <w:rsid w:val="00B23347"/>
    <w:rsid w:val="00B23370"/>
    <w:rsid w:val="00B2356F"/>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4FF"/>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401"/>
    <w:rsid w:val="00B326A6"/>
    <w:rsid w:val="00B326F7"/>
    <w:rsid w:val="00B3292C"/>
    <w:rsid w:val="00B329FE"/>
    <w:rsid w:val="00B32D4E"/>
    <w:rsid w:val="00B3300D"/>
    <w:rsid w:val="00B3301A"/>
    <w:rsid w:val="00B33077"/>
    <w:rsid w:val="00B331D3"/>
    <w:rsid w:val="00B332DE"/>
    <w:rsid w:val="00B333FE"/>
    <w:rsid w:val="00B334D4"/>
    <w:rsid w:val="00B33607"/>
    <w:rsid w:val="00B33852"/>
    <w:rsid w:val="00B3388D"/>
    <w:rsid w:val="00B33949"/>
    <w:rsid w:val="00B339D0"/>
    <w:rsid w:val="00B33E05"/>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36"/>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02"/>
    <w:rsid w:val="00B44D15"/>
    <w:rsid w:val="00B44D95"/>
    <w:rsid w:val="00B44E9B"/>
    <w:rsid w:val="00B45044"/>
    <w:rsid w:val="00B4525E"/>
    <w:rsid w:val="00B45371"/>
    <w:rsid w:val="00B4552A"/>
    <w:rsid w:val="00B457C5"/>
    <w:rsid w:val="00B45D12"/>
    <w:rsid w:val="00B45D44"/>
    <w:rsid w:val="00B45FBF"/>
    <w:rsid w:val="00B4614B"/>
    <w:rsid w:val="00B462EA"/>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CFF"/>
    <w:rsid w:val="00B47DFD"/>
    <w:rsid w:val="00B47E63"/>
    <w:rsid w:val="00B50040"/>
    <w:rsid w:val="00B500B9"/>
    <w:rsid w:val="00B50113"/>
    <w:rsid w:val="00B5044D"/>
    <w:rsid w:val="00B506DC"/>
    <w:rsid w:val="00B50891"/>
    <w:rsid w:val="00B508E4"/>
    <w:rsid w:val="00B50C8E"/>
    <w:rsid w:val="00B50D5E"/>
    <w:rsid w:val="00B50ED3"/>
    <w:rsid w:val="00B5111D"/>
    <w:rsid w:val="00B51149"/>
    <w:rsid w:val="00B512E1"/>
    <w:rsid w:val="00B518F9"/>
    <w:rsid w:val="00B51B06"/>
    <w:rsid w:val="00B51BE4"/>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6F9"/>
    <w:rsid w:val="00B57715"/>
    <w:rsid w:val="00B577BE"/>
    <w:rsid w:val="00B57C73"/>
    <w:rsid w:val="00B57CDE"/>
    <w:rsid w:val="00B57D2D"/>
    <w:rsid w:val="00B57FC7"/>
    <w:rsid w:val="00B600F1"/>
    <w:rsid w:val="00B605E7"/>
    <w:rsid w:val="00B60811"/>
    <w:rsid w:val="00B6124F"/>
    <w:rsid w:val="00B612B3"/>
    <w:rsid w:val="00B6131E"/>
    <w:rsid w:val="00B616F9"/>
    <w:rsid w:val="00B61865"/>
    <w:rsid w:val="00B618D6"/>
    <w:rsid w:val="00B618DA"/>
    <w:rsid w:val="00B6198A"/>
    <w:rsid w:val="00B61A3F"/>
    <w:rsid w:val="00B61B9A"/>
    <w:rsid w:val="00B61CF2"/>
    <w:rsid w:val="00B61F04"/>
    <w:rsid w:val="00B61F38"/>
    <w:rsid w:val="00B620ED"/>
    <w:rsid w:val="00B62154"/>
    <w:rsid w:val="00B6225C"/>
    <w:rsid w:val="00B62340"/>
    <w:rsid w:val="00B623C7"/>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D39"/>
    <w:rsid w:val="00B63ED6"/>
    <w:rsid w:val="00B63F2F"/>
    <w:rsid w:val="00B63F99"/>
    <w:rsid w:val="00B63FDB"/>
    <w:rsid w:val="00B64062"/>
    <w:rsid w:val="00B640A4"/>
    <w:rsid w:val="00B64367"/>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85"/>
    <w:rsid w:val="00B72DA5"/>
    <w:rsid w:val="00B72FEB"/>
    <w:rsid w:val="00B733D9"/>
    <w:rsid w:val="00B7341E"/>
    <w:rsid w:val="00B734D8"/>
    <w:rsid w:val="00B735AB"/>
    <w:rsid w:val="00B73845"/>
    <w:rsid w:val="00B73851"/>
    <w:rsid w:val="00B73E31"/>
    <w:rsid w:val="00B73E3E"/>
    <w:rsid w:val="00B73E6F"/>
    <w:rsid w:val="00B740C1"/>
    <w:rsid w:val="00B741E6"/>
    <w:rsid w:val="00B747DE"/>
    <w:rsid w:val="00B7489F"/>
    <w:rsid w:val="00B74BF1"/>
    <w:rsid w:val="00B74DF4"/>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774A1"/>
    <w:rsid w:val="00B77F44"/>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D1"/>
    <w:rsid w:val="00B823FB"/>
    <w:rsid w:val="00B825F7"/>
    <w:rsid w:val="00B828F8"/>
    <w:rsid w:val="00B82C7D"/>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7EE"/>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45F"/>
    <w:rsid w:val="00B877C1"/>
    <w:rsid w:val="00B87C50"/>
    <w:rsid w:val="00B87F93"/>
    <w:rsid w:val="00B9073C"/>
    <w:rsid w:val="00B90832"/>
    <w:rsid w:val="00B9098E"/>
    <w:rsid w:val="00B90990"/>
    <w:rsid w:val="00B90A66"/>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08"/>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BAE"/>
    <w:rsid w:val="00BA2C33"/>
    <w:rsid w:val="00BA2D6C"/>
    <w:rsid w:val="00BA300A"/>
    <w:rsid w:val="00BA30D9"/>
    <w:rsid w:val="00BA3195"/>
    <w:rsid w:val="00BA31CD"/>
    <w:rsid w:val="00BA33FC"/>
    <w:rsid w:val="00BA3491"/>
    <w:rsid w:val="00BA354D"/>
    <w:rsid w:val="00BA36F3"/>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B82"/>
    <w:rsid w:val="00BA4C0F"/>
    <w:rsid w:val="00BA4CE9"/>
    <w:rsid w:val="00BA4F6C"/>
    <w:rsid w:val="00BA5199"/>
    <w:rsid w:val="00BA51D9"/>
    <w:rsid w:val="00BA5247"/>
    <w:rsid w:val="00BA525E"/>
    <w:rsid w:val="00BA529F"/>
    <w:rsid w:val="00BA52B2"/>
    <w:rsid w:val="00BA54E5"/>
    <w:rsid w:val="00BA561E"/>
    <w:rsid w:val="00BA56C9"/>
    <w:rsid w:val="00BA56F2"/>
    <w:rsid w:val="00BA5866"/>
    <w:rsid w:val="00BA594E"/>
    <w:rsid w:val="00BA59D4"/>
    <w:rsid w:val="00BA5B64"/>
    <w:rsid w:val="00BA5E55"/>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94D"/>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6B"/>
    <w:rsid w:val="00BB2AC9"/>
    <w:rsid w:val="00BB2D30"/>
    <w:rsid w:val="00BB2F19"/>
    <w:rsid w:val="00BB2F28"/>
    <w:rsid w:val="00BB3225"/>
    <w:rsid w:val="00BB34BB"/>
    <w:rsid w:val="00BB3572"/>
    <w:rsid w:val="00BB3AF4"/>
    <w:rsid w:val="00BB3CD1"/>
    <w:rsid w:val="00BB3E87"/>
    <w:rsid w:val="00BB3F6A"/>
    <w:rsid w:val="00BB414D"/>
    <w:rsid w:val="00BB4329"/>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900"/>
    <w:rsid w:val="00BC0BD0"/>
    <w:rsid w:val="00BC0C60"/>
    <w:rsid w:val="00BC0F39"/>
    <w:rsid w:val="00BC1038"/>
    <w:rsid w:val="00BC1165"/>
    <w:rsid w:val="00BC13A9"/>
    <w:rsid w:val="00BC16EC"/>
    <w:rsid w:val="00BC19A5"/>
    <w:rsid w:val="00BC1C34"/>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B73"/>
    <w:rsid w:val="00BC4D05"/>
    <w:rsid w:val="00BC4E35"/>
    <w:rsid w:val="00BC4F76"/>
    <w:rsid w:val="00BC5042"/>
    <w:rsid w:val="00BC5480"/>
    <w:rsid w:val="00BC5517"/>
    <w:rsid w:val="00BC55D1"/>
    <w:rsid w:val="00BC55DD"/>
    <w:rsid w:val="00BC5801"/>
    <w:rsid w:val="00BC5C42"/>
    <w:rsid w:val="00BC5C81"/>
    <w:rsid w:val="00BC5DEF"/>
    <w:rsid w:val="00BC5F45"/>
    <w:rsid w:val="00BC6018"/>
    <w:rsid w:val="00BC63AA"/>
    <w:rsid w:val="00BC67A4"/>
    <w:rsid w:val="00BC6880"/>
    <w:rsid w:val="00BC6B4A"/>
    <w:rsid w:val="00BC7195"/>
    <w:rsid w:val="00BC7335"/>
    <w:rsid w:val="00BC7388"/>
    <w:rsid w:val="00BC74A0"/>
    <w:rsid w:val="00BC7553"/>
    <w:rsid w:val="00BC78DC"/>
    <w:rsid w:val="00BC7A3A"/>
    <w:rsid w:val="00BC7DB5"/>
    <w:rsid w:val="00BC7E56"/>
    <w:rsid w:val="00BC7EFD"/>
    <w:rsid w:val="00BD00B6"/>
    <w:rsid w:val="00BD0194"/>
    <w:rsid w:val="00BD019F"/>
    <w:rsid w:val="00BD0337"/>
    <w:rsid w:val="00BD0457"/>
    <w:rsid w:val="00BD0672"/>
    <w:rsid w:val="00BD078F"/>
    <w:rsid w:val="00BD07B5"/>
    <w:rsid w:val="00BD0907"/>
    <w:rsid w:val="00BD0C0A"/>
    <w:rsid w:val="00BD0C79"/>
    <w:rsid w:val="00BD0ED0"/>
    <w:rsid w:val="00BD0F0C"/>
    <w:rsid w:val="00BD0F31"/>
    <w:rsid w:val="00BD1174"/>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B1"/>
    <w:rsid w:val="00BD60DB"/>
    <w:rsid w:val="00BD61CB"/>
    <w:rsid w:val="00BD6277"/>
    <w:rsid w:val="00BD62D5"/>
    <w:rsid w:val="00BD6525"/>
    <w:rsid w:val="00BD6941"/>
    <w:rsid w:val="00BD6D84"/>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29"/>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34"/>
    <w:rsid w:val="00BE38ED"/>
    <w:rsid w:val="00BE3951"/>
    <w:rsid w:val="00BE3975"/>
    <w:rsid w:val="00BE3B95"/>
    <w:rsid w:val="00BE3BD7"/>
    <w:rsid w:val="00BE3BF9"/>
    <w:rsid w:val="00BE3EA8"/>
    <w:rsid w:val="00BE3F30"/>
    <w:rsid w:val="00BE40B7"/>
    <w:rsid w:val="00BE4237"/>
    <w:rsid w:val="00BE4952"/>
    <w:rsid w:val="00BE495B"/>
    <w:rsid w:val="00BE4A85"/>
    <w:rsid w:val="00BE4AE4"/>
    <w:rsid w:val="00BE4BC7"/>
    <w:rsid w:val="00BE4CF7"/>
    <w:rsid w:val="00BE51B2"/>
    <w:rsid w:val="00BE54AE"/>
    <w:rsid w:val="00BE5671"/>
    <w:rsid w:val="00BE5688"/>
    <w:rsid w:val="00BE579E"/>
    <w:rsid w:val="00BE57C8"/>
    <w:rsid w:val="00BE57FF"/>
    <w:rsid w:val="00BE58E3"/>
    <w:rsid w:val="00BE5995"/>
    <w:rsid w:val="00BE5D47"/>
    <w:rsid w:val="00BE626F"/>
    <w:rsid w:val="00BE6394"/>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476"/>
    <w:rsid w:val="00BF15A0"/>
    <w:rsid w:val="00BF170E"/>
    <w:rsid w:val="00BF17D1"/>
    <w:rsid w:val="00BF1804"/>
    <w:rsid w:val="00BF18BA"/>
    <w:rsid w:val="00BF18BC"/>
    <w:rsid w:val="00BF197E"/>
    <w:rsid w:val="00BF1B6C"/>
    <w:rsid w:val="00BF1EA9"/>
    <w:rsid w:val="00BF2251"/>
    <w:rsid w:val="00BF256C"/>
    <w:rsid w:val="00BF26FE"/>
    <w:rsid w:val="00BF2900"/>
    <w:rsid w:val="00BF2951"/>
    <w:rsid w:val="00BF2A0D"/>
    <w:rsid w:val="00BF2A38"/>
    <w:rsid w:val="00BF2B5C"/>
    <w:rsid w:val="00BF2E74"/>
    <w:rsid w:val="00BF2F8C"/>
    <w:rsid w:val="00BF308F"/>
    <w:rsid w:val="00BF314E"/>
    <w:rsid w:val="00BF342E"/>
    <w:rsid w:val="00BF3694"/>
    <w:rsid w:val="00BF3891"/>
    <w:rsid w:val="00BF3AF4"/>
    <w:rsid w:val="00BF3CE8"/>
    <w:rsid w:val="00BF3E01"/>
    <w:rsid w:val="00BF42AA"/>
    <w:rsid w:val="00BF4529"/>
    <w:rsid w:val="00BF45EE"/>
    <w:rsid w:val="00BF46A8"/>
    <w:rsid w:val="00BF47A0"/>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1F"/>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014"/>
    <w:rsid w:val="00C0513D"/>
    <w:rsid w:val="00C05147"/>
    <w:rsid w:val="00C0525F"/>
    <w:rsid w:val="00C054A3"/>
    <w:rsid w:val="00C05511"/>
    <w:rsid w:val="00C056CE"/>
    <w:rsid w:val="00C057C1"/>
    <w:rsid w:val="00C057E9"/>
    <w:rsid w:val="00C05A71"/>
    <w:rsid w:val="00C05C44"/>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05F"/>
    <w:rsid w:val="00C13133"/>
    <w:rsid w:val="00C13415"/>
    <w:rsid w:val="00C136C9"/>
    <w:rsid w:val="00C13D7F"/>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BF7"/>
    <w:rsid w:val="00C15C18"/>
    <w:rsid w:val="00C15FA2"/>
    <w:rsid w:val="00C161F7"/>
    <w:rsid w:val="00C165F2"/>
    <w:rsid w:val="00C16800"/>
    <w:rsid w:val="00C168F7"/>
    <w:rsid w:val="00C16B93"/>
    <w:rsid w:val="00C16C57"/>
    <w:rsid w:val="00C16D82"/>
    <w:rsid w:val="00C17071"/>
    <w:rsid w:val="00C172D4"/>
    <w:rsid w:val="00C17464"/>
    <w:rsid w:val="00C1747F"/>
    <w:rsid w:val="00C17587"/>
    <w:rsid w:val="00C17589"/>
    <w:rsid w:val="00C176E0"/>
    <w:rsid w:val="00C1779E"/>
    <w:rsid w:val="00C178AD"/>
    <w:rsid w:val="00C179A9"/>
    <w:rsid w:val="00C17AD1"/>
    <w:rsid w:val="00C17B28"/>
    <w:rsid w:val="00C17C3A"/>
    <w:rsid w:val="00C17C49"/>
    <w:rsid w:val="00C17F8D"/>
    <w:rsid w:val="00C204D1"/>
    <w:rsid w:val="00C2072F"/>
    <w:rsid w:val="00C2077F"/>
    <w:rsid w:val="00C207D7"/>
    <w:rsid w:val="00C20A22"/>
    <w:rsid w:val="00C20B40"/>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9E"/>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06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8B4"/>
    <w:rsid w:val="00C26987"/>
    <w:rsid w:val="00C269DF"/>
    <w:rsid w:val="00C26B21"/>
    <w:rsid w:val="00C26C04"/>
    <w:rsid w:val="00C26D87"/>
    <w:rsid w:val="00C27135"/>
    <w:rsid w:val="00C272D7"/>
    <w:rsid w:val="00C273AD"/>
    <w:rsid w:val="00C2745D"/>
    <w:rsid w:val="00C27652"/>
    <w:rsid w:val="00C276F8"/>
    <w:rsid w:val="00C27718"/>
    <w:rsid w:val="00C27757"/>
    <w:rsid w:val="00C27823"/>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2E2E"/>
    <w:rsid w:val="00C330A8"/>
    <w:rsid w:val="00C3334A"/>
    <w:rsid w:val="00C3342A"/>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B7"/>
    <w:rsid w:val="00C37DC0"/>
    <w:rsid w:val="00C37F14"/>
    <w:rsid w:val="00C401C1"/>
    <w:rsid w:val="00C4023B"/>
    <w:rsid w:val="00C402A0"/>
    <w:rsid w:val="00C402F9"/>
    <w:rsid w:val="00C403B2"/>
    <w:rsid w:val="00C4050B"/>
    <w:rsid w:val="00C40548"/>
    <w:rsid w:val="00C40B93"/>
    <w:rsid w:val="00C41028"/>
    <w:rsid w:val="00C41072"/>
    <w:rsid w:val="00C4139C"/>
    <w:rsid w:val="00C41517"/>
    <w:rsid w:val="00C41555"/>
    <w:rsid w:val="00C41593"/>
    <w:rsid w:val="00C4172E"/>
    <w:rsid w:val="00C4179E"/>
    <w:rsid w:val="00C417FD"/>
    <w:rsid w:val="00C41995"/>
    <w:rsid w:val="00C41B3F"/>
    <w:rsid w:val="00C41B7F"/>
    <w:rsid w:val="00C41D00"/>
    <w:rsid w:val="00C41D96"/>
    <w:rsid w:val="00C41E9D"/>
    <w:rsid w:val="00C41EE1"/>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8B4"/>
    <w:rsid w:val="00C43D90"/>
    <w:rsid w:val="00C43EE7"/>
    <w:rsid w:val="00C44091"/>
    <w:rsid w:val="00C44350"/>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9CB"/>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6B"/>
    <w:rsid w:val="00C523A1"/>
    <w:rsid w:val="00C523C0"/>
    <w:rsid w:val="00C52996"/>
    <w:rsid w:val="00C52D23"/>
    <w:rsid w:val="00C52EE3"/>
    <w:rsid w:val="00C530D2"/>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C2F"/>
    <w:rsid w:val="00C54ED1"/>
    <w:rsid w:val="00C554C8"/>
    <w:rsid w:val="00C55951"/>
    <w:rsid w:val="00C55B58"/>
    <w:rsid w:val="00C55EAE"/>
    <w:rsid w:val="00C55F4D"/>
    <w:rsid w:val="00C55FF0"/>
    <w:rsid w:val="00C5616B"/>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BC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56"/>
    <w:rsid w:val="00C628E8"/>
    <w:rsid w:val="00C62ADF"/>
    <w:rsid w:val="00C62B02"/>
    <w:rsid w:val="00C62B9D"/>
    <w:rsid w:val="00C6308F"/>
    <w:rsid w:val="00C6335E"/>
    <w:rsid w:val="00C6344E"/>
    <w:rsid w:val="00C636F9"/>
    <w:rsid w:val="00C636FC"/>
    <w:rsid w:val="00C63BFB"/>
    <w:rsid w:val="00C63C5E"/>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9FF"/>
    <w:rsid w:val="00C66F3A"/>
    <w:rsid w:val="00C66FA8"/>
    <w:rsid w:val="00C674D9"/>
    <w:rsid w:val="00C67763"/>
    <w:rsid w:val="00C678C6"/>
    <w:rsid w:val="00C67A3C"/>
    <w:rsid w:val="00C67B92"/>
    <w:rsid w:val="00C67DAC"/>
    <w:rsid w:val="00C701A3"/>
    <w:rsid w:val="00C701FA"/>
    <w:rsid w:val="00C702CB"/>
    <w:rsid w:val="00C702EF"/>
    <w:rsid w:val="00C70549"/>
    <w:rsid w:val="00C70673"/>
    <w:rsid w:val="00C70748"/>
    <w:rsid w:val="00C70770"/>
    <w:rsid w:val="00C7082C"/>
    <w:rsid w:val="00C70A53"/>
    <w:rsid w:val="00C70CE7"/>
    <w:rsid w:val="00C70E3F"/>
    <w:rsid w:val="00C70E6C"/>
    <w:rsid w:val="00C7136F"/>
    <w:rsid w:val="00C7155F"/>
    <w:rsid w:val="00C71560"/>
    <w:rsid w:val="00C71618"/>
    <w:rsid w:val="00C717DF"/>
    <w:rsid w:val="00C71A93"/>
    <w:rsid w:val="00C71C88"/>
    <w:rsid w:val="00C71FCB"/>
    <w:rsid w:val="00C722CC"/>
    <w:rsid w:val="00C723F4"/>
    <w:rsid w:val="00C72746"/>
    <w:rsid w:val="00C72AA1"/>
    <w:rsid w:val="00C72AE0"/>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1E1"/>
    <w:rsid w:val="00C75754"/>
    <w:rsid w:val="00C75755"/>
    <w:rsid w:val="00C75770"/>
    <w:rsid w:val="00C7593F"/>
    <w:rsid w:val="00C75963"/>
    <w:rsid w:val="00C75A5F"/>
    <w:rsid w:val="00C75CCA"/>
    <w:rsid w:val="00C75E42"/>
    <w:rsid w:val="00C76309"/>
    <w:rsid w:val="00C76582"/>
    <w:rsid w:val="00C76829"/>
    <w:rsid w:val="00C7697C"/>
    <w:rsid w:val="00C76B63"/>
    <w:rsid w:val="00C76B67"/>
    <w:rsid w:val="00C76D20"/>
    <w:rsid w:val="00C76DA7"/>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1FEE"/>
    <w:rsid w:val="00C82036"/>
    <w:rsid w:val="00C82105"/>
    <w:rsid w:val="00C82403"/>
    <w:rsid w:val="00C82446"/>
    <w:rsid w:val="00C824D3"/>
    <w:rsid w:val="00C82795"/>
    <w:rsid w:val="00C8283F"/>
    <w:rsid w:val="00C82982"/>
    <w:rsid w:val="00C82B24"/>
    <w:rsid w:val="00C82BA1"/>
    <w:rsid w:val="00C82BEB"/>
    <w:rsid w:val="00C833FA"/>
    <w:rsid w:val="00C8345A"/>
    <w:rsid w:val="00C8352C"/>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4D6"/>
    <w:rsid w:val="00C905C2"/>
    <w:rsid w:val="00C90624"/>
    <w:rsid w:val="00C907AD"/>
    <w:rsid w:val="00C90E33"/>
    <w:rsid w:val="00C90EC2"/>
    <w:rsid w:val="00C912EF"/>
    <w:rsid w:val="00C9136B"/>
    <w:rsid w:val="00C91655"/>
    <w:rsid w:val="00C91680"/>
    <w:rsid w:val="00C9170A"/>
    <w:rsid w:val="00C918DC"/>
    <w:rsid w:val="00C91B55"/>
    <w:rsid w:val="00C91B76"/>
    <w:rsid w:val="00C91D1F"/>
    <w:rsid w:val="00C91DBC"/>
    <w:rsid w:val="00C91DE5"/>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841"/>
    <w:rsid w:val="00C939A6"/>
    <w:rsid w:val="00C93A72"/>
    <w:rsid w:val="00C93DCE"/>
    <w:rsid w:val="00C93F12"/>
    <w:rsid w:val="00C93F37"/>
    <w:rsid w:val="00C93F79"/>
    <w:rsid w:val="00C94028"/>
    <w:rsid w:val="00C9404D"/>
    <w:rsid w:val="00C94289"/>
    <w:rsid w:val="00C942E4"/>
    <w:rsid w:val="00C94391"/>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361"/>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4F14"/>
    <w:rsid w:val="00CA516A"/>
    <w:rsid w:val="00CA5260"/>
    <w:rsid w:val="00CA5402"/>
    <w:rsid w:val="00CA57E5"/>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4D"/>
    <w:rsid w:val="00CA72C4"/>
    <w:rsid w:val="00CA736D"/>
    <w:rsid w:val="00CA742A"/>
    <w:rsid w:val="00CA7490"/>
    <w:rsid w:val="00CA7577"/>
    <w:rsid w:val="00CA759D"/>
    <w:rsid w:val="00CA75BB"/>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85F"/>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935"/>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122"/>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BE1"/>
    <w:rsid w:val="00CD5C76"/>
    <w:rsid w:val="00CD5E64"/>
    <w:rsid w:val="00CD5F3A"/>
    <w:rsid w:val="00CD5F96"/>
    <w:rsid w:val="00CD6106"/>
    <w:rsid w:val="00CD61F8"/>
    <w:rsid w:val="00CD6429"/>
    <w:rsid w:val="00CD6470"/>
    <w:rsid w:val="00CD64E4"/>
    <w:rsid w:val="00CD65C5"/>
    <w:rsid w:val="00CD67BF"/>
    <w:rsid w:val="00CD69F7"/>
    <w:rsid w:val="00CD6DB3"/>
    <w:rsid w:val="00CD6DB7"/>
    <w:rsid w:val="00CD6DEB"/>
    <w:rsid w:val="00CD718A"/>
    <w:rsid w:val="00CD7542"/>
    <w:rsid w:val="00CD774A"/>
    <w:rsid w:val="00CD78AB"/>
    <w:rsid w:val="00CD7920"/>
    <w:rsid w:val="00CD7B50"/>
    <w:rsid w:val="00CD7BBC"/>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4A71"/>
    <w:rsid w:val="00CE500F"/>
    <w:rsid w:val="00CE53E8"/>
    <w:rsid w:val="00CE5405"/>
    <w:rsid w:val="00CE5668"/>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16E"/>
    <w:rsid w:val="00CF159F"/>
    <w:rsid w:val="00CF165D"/>
    <w:rsid w:val="00CF1661"/>
    <w:rsid w:val="00CF17E2"/>
    <w:rsid w:val="00CF1B69"/>
    <w:rsid w:val="00CF1D94"/>
    <w:rsid w:val="00CF1E00"/>
    <w:rsid w:val="00CF2252"/>
    <w:rsid w:val="00CF2608"/>
    <w:rsid w:val="00CF26EE"/>
    <w:rsid w:val="00CF287F"/>
    <w:rsid w:val="00CF2AFB"/>
    <w:rsid w:val="00CF2D32"/>
    <w:rsid w:val="00CF2EE8"/>
    <w:rsid w:val="00CF3477"/>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0B"/>
    <w:rsid w:val="00CF59F8"/>
    <w:rsid w:val="00CF5BA0"/>
    <w:rsid w:val="00CF5D40"/>
    <w:rsid w:val="00CF5E46"/>
    <w:rsid w:val="00CF6096"/>
    <w:rsid w:val="00CF62B4"/>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81F"/>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BF6"/>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89F"/>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9A7"/>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D4"/>
    <w:rsid w:val="00D146E6"/>
    <w:rsid w:val="00D147E7"/>
    <w:rsid w:val="00D148CA"/>
    <w:rsid w:val="00D148D0"/>
    <w:rsid w:val="00D148FC"/>
    <w:rsid w:val="00D14912"/>
    <w:rsid w:val="00D14B1E"/>
    <w:rsid w:val="00D14B91"/>
    <w:rsid w:val="00D14CD2"/>
    <w:rsid w:val="00D14E01"/>
    <w:rsid w:val="00D14F0D"/>
    <w:rsid w:val="00D14F12"/>
    <w:rsid w:val="00D14F8C"/>
    <w:rsid w:val="00D15035"/>
    <w:rsid w:val="00D150D3"/>
    <w:rsid w:val="00D15274"/>
    <w:rsid w:val="00D15535"/>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26D"/>
    <w:rsid w:val="00D21315"/>
    <w:rsid w:val="00D21326"/>
    <w:rsid w:val="00D21473"/>
    <w:rsid w:val="00D21690"/>
    <w:rsid w:val="00D21A7C"/>
    <w:rsid w:val="00D21C46"/>
    <w:rsid w:val="00D21FA2"/>
    <w:rsid w:val="00D21FBD"/>
    <w:rsid w:val="00D21FFE"/>
    <w:rsid w:val="00D22023"/>
    <w:rsid w:val="00D222B1"/>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694"/>
    <w:rsid w:val="00D24922"/>
    <w:rsid w:val="00D2495E"/>
    <w:rsid w:val="00D24984"/>
    <w:rsid w:val="00D24A66"/>
    <w:rsid w:val="00D24B52"/>
    <w:rsid w:val="00D24BB0"/>
    <w:rsid w:val="00D24D58"/>
    <w:rsid w:val="00D24E54"/>
    <w:rsid w:val="00D24FE7"/>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7F6"/>
    <w:rsid w:val="00D309F8"/>
    <w:rsid w:val="00D30A54"/>
    <w:rsid w:val="00D30B62"/>
    <w:rsid w:val="00D31716"/>
    <w:rsid w:val="00D31AF5"/>
    <w:rsid w:val="00D31B7B"/>
    <w:rsid w:val="00D31E0F"/>
    <w:rsid w:val="00D32378"/>
    <w:rsid w:val="00D324C3"/>
    <w:rsid w:val="00D32510"/>
    <w:rsid w:val="00D326D2"/>
    <w:rsid w:val="00D32806"/>
    <w:rsid w:val="00D328A8"/>
    <w:rsid w:val="00D32925"/>
    <w:rsid w:val="00D32AF2"/>
    <w:rsid w:val="00D32DE8"/>
    <w:rsid w:val="00D33044"/>
    <w:rsid w:val="00D330FE"/>
    <w:rsid w:val="00D3320B"/>
    <w:rsid w:val="00D332B3"/>
    <w:rsid w:val="00D3337A"/>
    <w:rsid w:val="00D333EB"/>
    <w:rsid w:val="00D334EC"/>
    <w:rsid w:val="00D33553"/>
    <w:rsid w:val="00D33C6E"/>
    <w:rsid w:val="00D33CC2"/>
    <w:rsid w:val="00D33D3E"/>
    <w:rsid w:val="00D33DB3"/>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53"/>
    <w:rsid w:val="00D369D3"/>
    <w:rsid w:val="00D36E18"/>
    <w:rsid w:val="00D36E5B"/>
    <w:rsid w:val="00D36F34"/>
    <w:rsid w:val="00D36FAC"/>
    <w:rsid w:val="00D374A1"/>
    <w:rsid w:val="00D3763E"/>
    <w:rsid w:val="00D37712"/>
    <w:rsid w:val="00D3779E"/>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2E36"/>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AF2"/>
    <w:rsid w:val="00D45B14"/>
    <w:rsid w:val="00D45CAD"/>
    <w:rsid w:val="00D4607F"/>
    <w:rsid w:val="00D46116"/>
    <w:rsid w:val="00D4621E"/>
    <w:rsid w:val="00D464B3"/>
    <w:rsid w:val="00D4667C"/>
    <w:rsid w:val="00D466AB"/>
    <w:rsid w:val="00D4699F"/>
    <w:rsid w:val="00D46CCB"/>
    <w:rsid w:val="00D46CD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1DC"/>
    <w:rsid w:val="00D5149D"/>
    <w:rsid w:val="00D51817"/>
    <w:rsid w:val="00D51BBC"/>
    <w:rsid w:val="00D51D2E"/>
    <w:rsid w:val="00D51FF2"/>
    <w:rsid w:val="00D520C4"/>
    <w:rsid w:val="00D523EE"/>
    <w:rsid w:val="00D524AE"/>
    <w:rsid w:val="00D5285E"/>
    <w:rsid w:val="00D528E1"/>
    <w:rsid w:val="00D52BC3"/>
    <w:rsid w:val="00D52C5C"/>
    <w:rsid w:val="00D52CFA"/>
    <w:rsid w:val="00D52F3D"/>
    <w:rsid w:val="00D52F45"/>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6A8"/>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A10"/>
    <w:rsid w:val="00D60BE1"/>
    <w:rsid w:val="00D60CCB"/>
    <w:rsid w:val="00D60D01"/>
    <w:rsid w:val="00D61947"/>
    <w:rsid w:val="00D61A08"/>
    <w:rsid w:val="00D61A37"/>
    <w:rsid w:val="00D61A49"/>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4FD"/>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906"/>
    <w:rsid w:val="00D70BC1"/>
    <w:rsid w:val="00D70D7E"/>
    <w:rsid w:val="00D70D97"/>
    <w:rsid w:val="00D70DB7"/>
    <w:rsid w:val="00D70E49"/>
    <w:rsid w:val="00D70F5A"/>
    <w:rsid w:val="00D71017"/>
    <w:rsid w:val="00D71066"/>
    <w:rsid w:val="00D7114A"/>
    <w:rsid w:val="00D7115E"/>
    <w:rsid w:val="00D7144E"/>
    <w:rsid w:val="00D71B31"/>
    <w:rsid w:val="00D71BFF"/>
    <w:rsid w:val="00D71C35"/>
    <w:rsid w:val="00D71F9C"/>
    <w:rsid w:val="00D71FB1"/>
    <w:rsid w:val="00D72369"/>
    <w:rsid w:val="00D7246E"/>
    <w:rsid w:val="00D724FD"/>
    <w:rsid w:val="00D72909"/>
    <w:rsid w:val="00D72C57"/>
    <w:rsid w:val="00D72F2E"/>
    <w:rsid w:val="00D733C9"/>
    <w:rsid w:val="00D735D7"/>
    <w:rsid w:val="00D735D9"/>
    <w:rsid w:val="00D73CE8"/>
    <w:rsid w:val="00D73D58"/>
    <w:rsid w:val="00D74246"/>
    <w:rsid w:val="00D74553"/>
    <w:rsid w:val="00D745A6"/>
    <w:rsid w:val="00D7462C"/>
    <w:rsid w:val="00D74663"/>
    <w:rsid w:val="00D747BD"/>
    <w:rsid w:val="00D74C27"/>
    <w:rsid w:val="00D74EB6"/>
    <w:rsid w:val="00D74F92"/>
    <w:rsid w:val="00D7513A"/>
    <w:rsid w:val="00D75221"/>
    <w:rsid w:val="00D75367"/>
    <w:rsid w:val="00D75538"/>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5E"/>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61F"/>
    <w:rsid w:val="00D82A94"/>
    <w:rsid w:val="00D82C2D"/>
    <w:rsid w:val="00D82C4C"/>
    <w:rsid w:val="00D82EEE"/>
    <w:rsid w:val="00D82FA7"/>
    <w:rsid w:val="00D83021"/>
    <w:rsid w:val="00D83424"/>
    <w:rsid w:val="00D835C4"/>
    <w:rsid w:val="00D83681"/>
    <w:rsid w:val="00D83736"/>
    <w:rsid w:val="00D83756"/>
    <w:rsid w:val="00D838CF"/>
    <w:rsid w:val="00D839D1"/>
    <w:rsid w:val="00D83C50"/>
    <w:rsid w:val="00D83E37"/>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B3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5D9"/>
    <w:rsid w:val="00D9361C"/>
    <w:rsid w:val="00D93B69"/>
    <w:rsid w:val="00D94244"/>
    <w:rsid w:val="00D94278"/>
    <w:rsid w:val="00D9429D"/>
    <w:rsid w:val="00D94464"/>
    <w:rsid w:val="00D94600"/>
    <w:rsid w:val="00D948B1"/>
    <w:rsid w:val="00D94CF3"/>
    <w:rsid w:val="00D94D03"/>
    <w:rsid w:val="00D951DA"/>
    <w:rsid w:val="00D9560C"/>
    <w:rsid w:val="00D9572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ABD"/>
    <w:rsid w:val="00D97B21"/>
    <w:rsid w:val="00D97BAF"/>
    <w:rsid w:val="00D97BDB"/>
    <w:rsid w:val="00D97CC3"/>
    <w:rsid w:val="00D97DD0"/>
    <w:rsid w:val="00D97FAA"/>
    <w:rsid w:val="00DA0127"/>
    <w:rsid w:val="00DA018F"/>
    <w:rsid w:val="00DA01B4"/>
    <w:rsid w:val="00DA05E0"/>
    <w:rsid w:val="00DA0977"/>
    <w:rsid w:val="00DA0B6B"/>
    <w:rsid w:val="00DA0C73"/>
    <w:rsid w:val="00DA0EEB"/>
    <w:rsid w:val="00DA1164"/>
    <w:rsid w:val="00DA127A"/>
    <w:rsid w:val="00DA12FC"/>
    <w:rsid w:val="00DA1423"/>
    <w:rsid w:val="00DA180B"/>
    <w:rsid w:val="00DA18C9"/>
    <w:rsid w:val="00DA193D"/>
    <w:rsid w:val="00DA1A72"/>
    <w:rsid w:val="00DA1B86"/>
    <w:rsid w:val="00DA1D9D"/>
    <w:rsid w:val="00DA2025"/>
    <w:rsid w:val="00DA20B6"/>
    <w:rsid w:val="00DA24CA"/>
    <w:rsid w:val="00DA2A38"/>
    <w:rsid w:val="00DA2BF0"/>
    <w:rsid w:val="00DA2CFA"/>
    <w:rsid w:val="00DA2FB6"/>
    <w:rsid w:val="00DA2FEA"/>
    <w:rsid w:val="00DA309A"/>
    <w:rsid w:val="00DA3308"/>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5F1E"/>
    <w:rsid w:val="00DA61B2"/>
    <w:rsid w:val="00DA61E7"/>
    <w:rsid w:val="00DA6299"/>
    <w:rsid w:val="00DA67DC"/>
    <w:rsid w:val="00DA6AE4"/>
    <w:rsid w:val="00DA6E55"/>
    <w:rsid w:val="00DA711D"/>
    <w:rsid w:val="00DA719B"/>
    <w:rsid w:val="00DA72E2"/>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F78"/>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36"/>
    <w:rsid w:val="00DB34E6"/>
    <w:rsid w:val="00DB3504"/>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686"/>
    <w:rsid w:val="00DB5977"/>
    <w:rsid w:val="00DB5AD9"/>
    <w:rsid w:val="00DB5DC1"/>
    <w:rsid w:val="00DB5E32"/>
    <w:rsid w:val="00DB61BD"/>
    <w:rsid w:val="00DB6249"/>
    <w:rsid w:val="00DB6343"/>
    <w:rsid w:val="00DB6453"/>
    <w:rsid w:val="00DB64C6"/>
    <w:rsid w:val="00DB6596"/>
    <w:rsid w:val="00DB6B02"/>
    <w:rsid w:val="00DB6CB6"/>
    <w:rsid w:val="00DB6CCD"/>
    <w:rsid w:val="00DB6E04"/>
    <w:rsid w:val="00DB6E92"/>
    <w:rsid w:val="00DB6F69"/>
    <w:rsid w:val="00DB7019"/>
    <w:rsid w:val="00DB71D2"/>
    <w:rsid w:val="00DB7255"/>
    <w:rsid w:val="00DB7703"/>
    <w:rsid w:val="00DB7732"/>
    <w:rsid w:val="00DB77BE"/>
    <w:rsid w:val="00DB7865"/>
    <w:rsid w:val="00DB7912"/>
    <w:rsid w:val="00DB7A6B"/>
    <w:rsid w:val="00DB7AD2"/>
    <w:rsid w:val="00DB7DC4"/>
    <w:rsid w:val="00DC0051"/>
    <w:rsid w:val="00DC0093"/>
    <w:rsid w:val="00DC011C"/>
    <w:rsid w:val="00DC0207"/>
    <w:rsid w:val="00DC03EF"/>
    <w:rsid w:val="00DC05F7"/>
    <w:rsid w:val="00DC083D"/>
    <w:rsid w:val="00DC0A56"/>
    <w:rsid w:val="00DC0AA3"/>
    <w:rsid w:val="00DC0B1F"/>
    <w:rsid w:val="00DC0D44"/>
    <w:rsid w:val="00DC0DBC"/>
    <w:rsid w:val="00DC0F19"/>
    <w:rsid w:val="00DC1214"/>
    <w:rsid w:val="00DC128B"/>
    <w:rsid w:val="00DC13DA"/>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6DA"/>
    <w:rsid w:val="00DC2A38"/>
    <w:rsid w:val="00DC2E10"/>
    <w:rsid w:val="00DC2EAD"/>
    <w:rsid w:val="00DC3014"/>
    <w:rsid w:val="00DC3238"/>
    <w:rsid w:val="00DC32ED"/>
    <w:rsid w:val="00DC3564"/>
    <w:rsid w:val="00DC39D2"/>
    <w:rsid w:val="00DC3B5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4C31"/>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D2E"/>
    <w:rsid w:val="00DC7D9A"/>
    <w:rsid w:val="00DC7E7D"/>
    <w:rsid w:val="00DC7F5C"/>
    <w:rsid w:val="00DCA1A0"/>
    <w:rsid w:val="00DD02FF"/>
    <w:rsid w:val="00DD04C9"/>
    <w:rsid w:val="00DD0612"/>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3F3"/>
    <w:rsid w:val="00DD34F0"/>
    <w:rsid w:val="00DD36A3"/>
    <w:rsid w:val="00DD3DE5"/>
    <w:rsid w:val="00DD419F"/>
    <w:rsid w:val="00DD46E2"/>
    <w:rsid w:val="00DD48A2"/>
    <w:rsid w:val="00DD49C8"/>
    <w:rsid w:val="00DD49D2"/>
    <w:rsid w:val="00DD4B51"/>
    <w:rsid w:val="00DD4B67"/>
    <w:rsid w:val="00DD4C14"/>
    <w:rsid w:val="00DD4CD4"/>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47"/>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7FB"/>
    <w:rsid w:val="00DE0A29"/>
    <w:rsid w:val="00DE0A36"/>
    <w:rsid w:val="00DE0AA9"/>
    <w:rsid w:val="00DE0F0F"/>
    <w:rsid w:val="00DE1092"/>
    <w:rsid w:val="00DE10B3"/>
    <w:rsid w:val="00DE10F2"/>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AC9"/>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1E4"/>
    <w:rsid w:val="00DF05CB"/>
    <w:rsid w:val="00DF070D"/>
    <w:rsid w:val="00DF0750"/>
    <w:rsid w:val="00DF0821"/>
    <w:rsid w:val="00DF088B"/>
    <w:rsid w:val="00DF0A78"/>
    <w:rsid w:val="00DF0DF6"/>
    <w:rsid w:val="00DF0E3C"/>
    <w:rsid w:val="00DF0E72"/>
    <w:rsid w:val="00DF0ED4"/>
    <w:rsid w:val="00DF0F61"/>
    <w:rsid w:val="00DF1269"/>
    <w:rsid w:val="00DF1270"/>
    <w:rsid w:val="00DF13F3"/>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944"/>
    <w:rsid w:val="00DF3A11"/>
    <w:rsid w:val="00DF3DD1"/>
    <w:rsid w:val="00DF42A8"/>
    <w:rsid w:val="00DF4589"/>
    <w:rsid w:val="00DF45D4"/>
    <w:rsid w:val="00DF4601"/>
    <w:rsid w:val="00DF46A6"/>
    <w:rsid w:val="00DF474F"/>
    <w:rsid w:val="00DF479D"/>
    <w:rsid w:val="00DF49DD"/>
    <w:rsid w:val="00DF4BA8"/>
    <w:rsid w:val="00DF4FE1"/>
    <w:rsid w:val="00DF518A"/>
    <w:rsid w:val="00DF52AA"/>
    <w:rsid w:val="00DF5461"/>
    <w:rsid w:val="00DF5634"/>
    <w:rsid w:val="00DF584C"/>
    <w:rsid w:val="00DF58C3"/>
    <w:rsid w:val="00DF58D4"/>
    <w:rsid w:val="00DF5915"/>
    <w:rsid w:val="00DF59E1"/>
    <w:rsid w:val="00DF5D9A"/>
    <w:rsid w:val="00DF5E2D"/>
    <w:rsid w:val="00DF5E76"/>
    <w:rsid w:val="00DF61D0"/>
    <w:rsid w:val="00DF61EE"/>
    <w:rsid w:val="00DF639D"/>
    <w:rsid w:val="00DF6957"/>
    <w:rsid w:val="00DF69EA"/>
    <w:rsid w:val="00DF6B34"/>
    <w:rsid w:val="00DF6C3A"/>
    <w:rsid w:val="00DF6D1D"/>
    <w:rsid w:val="00DF6D83"/>
    <w:rsid w:val="00DF6E05"/>
    <w:rsid w:val="00DF726E"/>
    <w:rsid w:val="00DF7395"/>
    <w:rsid w:val="00DF7582"/>
    <w:rsid w:val="00DF77EE"/>
    <w:rsid w:val="00DF7915"/>
    <w:rsid w:val="00DF7953"/>
    <w:rsid w:val="00DF7A02"/>
    <w:rsid w:val="00DF7AAF"/>
    <w:rsid w:val="00DF7D93"/>
    <w:rsid w:val="00DF7E27"/>
    <w:rsid w:val="00E004A1"/>
    <w:rsid w:val="00E0050A"/>
    <w:rsid w:val="00E00769"/>
    <w:rsid w:val="00E00F51"/>
    <w:rsid w:val="00E011AF"/>
    <w:rsid w:val="00E015A2"/>
    <w:rsid w:val="00E016EE"/>
    <w:rsid w:val="00E01774"/>
    <w:rsid w:val="00E01857"/>
    <w:rsid w:val="00E01929"/>
    <w:rsid w:val="00E01AD3"/>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A9C"/>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107"/>
    <w:rsid w:val="00E112BC"/>
    <w:rsid w:val="00E113EA"/>
    <w:rsid w:val="00E114F1"/>
    <w:rsid w:val="00E1158D"/>
    <w:rsid w:val="00E115B5"/>
    <w:rsid w:val="00E11633"/>
    <w:rsid w:val="00E11733"/>
    <w:rsid w:val="00E119D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699"/>
    <w:rsid w:val="00E159FD"/>
    <w:rsid w:val="00E15B00"/>
    <w:rsid w:val="00E15D0D"/>
    <w:rsid w:val="00E15F50"/>
    <w:rsid w:val="00E16043"/>
    <w:rsid w:val="00E160A1"/>
    <w:rsid w:val="00E163DF"/>
    <w:rsid w:val="00E164BA"/>
    <w:rsid w:val="00E165C9"/>
    <w:rsid w:val="00E166B1"/>
    <w:rsid w:val="00E166F1"/>
    <w:rsid w:val="00E16B3B"/>
    <w:rsid w:val="00E16BD1"/>
    <w:rsid w:val="00E16D71"/>
    <w:rsid w:val="00E16EC6"/>
    <w:rsid w:val="00E16ED1"/>
    <w:rsid w:val="00E16F98"/>
    <w:rsid w:val="00E17012"/>
    <w:rsid w:val="00E171E3"/>
    <w:rsid w:val="00E172FC"/>
    <w:rsid w:val="00E173FE"/>
    <w:rsid w:val="00E17EA5"/>
    <w:rsid w:val="00E17EEC"/>
    <w:rsid w:val="00E201C4"/>
    <w:rsid w:val="00E201E1"/>
    <w:rsid w:val="00E20381"/>
    <w:rsid w:val="00E2039C"/>
    <w:rsid w:val="00E2096B"/>
    <w:rsid w:val="00E20CF7"/>
    <w:rsid w:val="00E20E0F"/>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8B1"/>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7C"/>
    <w:rsid w:val="00E315EF"/>
    <w:rsid w:val="00E316A8"/>
    <w:rsid w:val="00E3170E"/>
    <w:rsid w:val="00E32296"/>
    <w:rsid w:val="00E3235B"/>
    <w:rsid w:val="00E32454"/>
    <w:rsid w:val="00E32491"/>
    <w:rsid w:val="00E32855"/>
    <w:rsid w:val="00E32A62"/>
    <w:rsid w:val="00E3307F"/>
    <w:rsid w:val="00E3332D"/>
    <w:rsid w:val="00E33364"/>
    <w:rsid w:val="00E33382"/>
    <w:rsid w:val="00E33407"/>
    <w:rsid w:val="00E33496"/>
    <w:rsid w:val="00E337D9"/>
    <w:rsid w:val="00E339D3"/>
    <w:rsid w:val="00E33AB7"/>
    <w:rsid w:val="00E33AD7"/>
    <w:rsid w:val="00E33BF2"/>
    <w:rsid w:val="00E33C54"/>
    <w:rsid w:val="00E33D0A"/>
    <w:rsid w:val="00E33D87"/>
    <w:rsid w:val="00E34218"/>
    <w:rsid w:val="00E3426C"/>
    <w:rsid w:val="00E34359"/>
    <w:rsid w:val="00E3496D"/>
    <w:rsid w:val="00E34974"/>
    <w:rsid w:val="00E34A42"/>
    <w:rsid w:val="00E34CB1"/>
    <w:rsid w:val="00E34CD8"/>
    <w:rsid w:val="00E3504F"/>
    <w:rsid w:val="00E35375"/>
    <w:rsid w:val="00E36343"/>
    <w:rsid w:val="00E363BD"/>
    <w:rsid w:val="00E36754"/>
    <w:rsid w:val="00E36911"/>
    <w:rsid w:val="00E3698E"/>
    <w:rsid w:val="00E369DB"/>
    <w:rsid w:val="00E36BBC"/>
    <w:rsid w:val="00E36CA3"/>
    <w:rsid w:val="00E36E2B"/>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BD4"/>
    <w:rsid w:val="00E40E20"/>
    <w:rsid w:val="00E40FCB"/>
    <w:rsid w:val="00E413CA"/>
    <w:rsid w:val="00E41804"/>
    <w:rsid w:val="00E4194A"/>
    <w:rsid w:val="00E41B15"/>
    <w:rsid w:val="00E41C36"/>
    <w:rsid w:val="00E42048"/>
    <w:rsid w:val="00E42087"/>
    <w:rsid w:val="00E424AD"/>
    <w:rsid w:val="00E4284C"/>
    <w:rsid w:val="00E429E8"/>
    <w:rsid w:val="00E42BFB"/>
    <w:rsid w:val="00E42CF5"/>
    <w:rsid w:val="00E42FDD"/>
    <w:rsid w:val="00E43067"/>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625"/>
    <w:rsid w:val="00E4573A"/>
    <w:rsid w:val="00E45876"/>
    <w:rsid w:val="00E458D7"/>
    <w:rsid w:val="00E45987"/>
    <w:rsid w:val="00E45A95"/>
    <w:rsid w:val="00E45C76"/>
    <w:rsid w:val="00E45E45"/>
    <w:rsid w:val="00E45E69"/>
    <w:rsid w:val="00E45FAF"/>
    <w:rsid w:val="00E460F4"/>
    <w:rsid w:val="00E4619D"/>
    <w:rsid w:val="00E46330"/>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1B"/>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AC"/>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23"/>
    <w:rsid w:val="00E62A51"/>
    <w:rsid w:val="00E62DC2"/>
    <w:rsid w:val="00E62E99"/>
    <w:rsid w:val="00E62EF4"/>
    <w:rsid w:val="00E63325"/>
    <w:rsid w:val="00E63382"/>
    <w:rsid w:val="00E6341C"/>
    <w:rsid w:val="00E6342E"/>
    <w:rsid w:val="00E6399E"/>
    <w:rsid w:val="00E63A3E"/>
    <w:rsid w:val="00E63A55"/>
    <w:rsid w:val="00E63B1D"/>
    <w:rsid w:val="00E63B71"/>
    <w:rsid w:val="00E63D66"/>
    <w:rsid w:val="00E63F22"/>
    <w:rsid w:val="00E642F2"/>
    <w:rsid w:val="00E6439F"/>
    <w:rsid w:val="00E64587"/>
    <w:rsid w:val="00E646C3"/>
    <w:rsid w:val="00E64D23"/>
    <w:rsid w:val="00E6559F"/>
    <w:rsid w:val="00E655D5"/>
    <w:rsid w:val="00E656FC"/>
    <w:rsid w:val="00E65805"/>
    <w:rsid w:val="00E658EE"/>
    <w:rsid w:val="00E65ACF"/>
    <w:rsid w:val="00E66073"/>
    <w:rsid w:val="00E6640A"/>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949"/>
    <w:rsid w:val="00E71CDF"/>
    <w:rsid w:val="00E71F08"/>
    <w:rsid w:val="00E71F2D"/>
    <w:rsid w:val="00E72006"/>
    <w:rsid w:val="00E72109"/>
    <w:rsid w:val="00E7231F"/>
    <w:rsid w:val="00E723C8"/>
    <w:rsid w:val="00E723E4"/>
    <w:rsid w:val="00E7243F"/>
    <w:rsid w:val="00E7293A"/>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051"/>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72"/>
    <w:rsid w:val="00E77E9F"/>
    <w:rsid w:val="00E8004E"/>
    <w:rsid w:val="00E80175"/>
    <w:rsid w:val="00E8017D"/>
    <w:rsid w:val="00E8036C"/>
    <w:rsid w:val="00E8072D"/>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91B"/>
    <w:rsid w:val="00E86AB4"/>
    <w:rsid w:val="00E86B17"/>
    <w:rsid w:val="00E870D4"/>
    <w:rsid w:val="00E87184"/>
    <w:rsid w:val="00E876B0"/>
    <w:rsid w:val="00E87813"/>
    <w:rsid w:val="00E87ABE"/>
    <w:rsid w:val="00E87AF0"/>
    <w:rsid w:val="00E87E7E"/>
    <w:rsid w:val="00E87F96"/>
    <w:rsid w:val="00E900D8"/>
    <w:rsid w:val="00E90416"/>
    <w:rsid w:val="00E905A6"/>
    <w:rsid w:val="00E90661"/>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0E0"/>
    <w:rsid w:val="00E9224C"/>
    <w:rsid w:val="00E92460"/>
    <w:rsid w:val="00E9253F"/>
    <w:rsid w:val="00E92666"/>
    <w:rsid w:val="00E929EF"/>
    <w:rsid w:val="00E92BB6"/>
    <w:rsid w:val="00E92F84"/>
    <w:rsid w:val="00E93101"/>
    <w:rsid w:val="00E931FC"/>
    <w:rsid w:val="00E93539"/>
    <w:rsid w:val="00E936E2"/>
    <w:rsid w:val="00E93775"/>
    <w:rsid w:val="00E93852"/>
    <w:rsid w:val="00E938A9"/>
    <w:rsid w:val="00E93927"/>
    <w:rsid w:val="00E93A05"/>
    <w:rsid w:val="00E93A5A"/>
    <w:rsid w:val="00E93A8C"/>
    <w:rsid w:val="00E93A9F"/>
    <w:rsid w:val="00E93CBE"/>
    <w:rsid w:val="00E93DE6"/>
    <w:rsid w:val="00E9410D"/>
    <w:rsid w:val="00E94323"/>
    <w:rsid w:val="00E944F2"/>
    <w:rsid w:val="00E94587"/>
    <w:rsid w:val="00E945F3"/>
    <w:rsid w:val="00E9464D"/>
    <w:rsid w:val="00E946AF"/>
    <w:rsid w:val="00E94718"/>
    <w:rsid w:val="00E949F0"/>
    <w:rsid w:val="00E94E00"/>
    <w:rsid w:val="00E94E35"/>
    <w:rsid w:val="00E94F87"/>
    <w:rsid w:val="00E9509F"/>
    <w:rsid w:val="00E952FC"/>
    <w:rsid w:val="00E95393"/>
    <w:rsid w:val="00E95A97"/>
    <w:rsid w:val="00E95E54"/>
    <w:rsid w:val="00E95FF0"/>
    <w:rsid w:val="00E96268"/>
    <w:rsid w:val="00E964B4"/>
    <w:rsid w:val="00E964F7"/>
    <w:rsid w:val="00E9685F"/>
    <w:rsid w:val="00E969D3"/>
    <w:rsid w:val="00E96BD9"/>
    <w:rsid w:val="00E96C64"/>
    <w:rsid w:val="00E96F56"/>
    <w:rsid w:val="00E97241"/>
    <w:rsid w:val="00E9725E"/>
    <w:rsid w:val="00E9727A"/>
    <w:rsid w:val="00E9733F"/>
    <w:rsid w:val="00E973B9"/>
    <w:rsid w:val="00E97427"/>
    <w:rsid w:val="00E9745C"/>
    <w:rsid w:val="00E97554"/>
    <w:rsid w:val="00E975DE"/>
    <w:rsid w:val="00E975FA"/>
    <w:rsid w:val="00E9761D"/>
    <w:rsid w:val="00E97728"/>
    <w:rsid w:val="00E977FF"/>
    <w:rsid w:val="00E9781B"/>
    <w:rsid w:val="00E97931"/>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BA2"/>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E"/>
    <w:rsid w:val="00EB029F"/>
    <w:rsid w:val="00EB0581"/>
    <w:rsid w:val="00EB05D9"/>
    <w:rsid w:val="00EB0615"/>
    <w:rsid w:val="00EB06D2"/>
    <w:rsid w:val="00EB073A"/>
    <w:rsid w:val="00EB098E"/>
    <w:rsid w:val="00EB0A2E"/>
    <w:rsid w:val="00EB0A75"/>
    <w:rsid w:val="00EB0CC8"/>
    <w:rsid w:val="00EB1122"/>
    <w:rsid w:val="00EB1170"/>
    <w:rsid w:val="00EB118A"/>
    <w:rsid w:val="00EB194A"/>
    <w:rsid w:val="00EB1ACE"/>
    <w:rsid w:val="00EB1E66"/>
    <w:rsid w:val="00EB2243"/>
    <w:rsid w:val="00EB2643"/>
    <w:rsid w:val="00EB2871"/>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8BF"/>
    <w:rsid w:val="00EB3EB6"/>
    <w:rsid w:val="00EB3ED5"/>
    <w:rsid w:val="00EB411A"/>
    <w:rsid w:val="00EB45C2"/>
    <w:rsid w:val="00EB45ED"/>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7E1"/>
    <w:rsid w:val="00EC0A05"/>
    <w:rsid w:val="00EC0B3D"/>
    <w:rsid w:val="00EC0C1A"/>
    <w:rsid w:val="00EC1020"/>
    <w:rsid w:val="00EC106D"/>
    <w:rsid w:val="00EC114A"/>
    <w:rsid w:val="00EC11BA"/>
    <w:rsid w:val="00EC1252"/>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74"/>
    <w:rsid w:val="00EC45C5"/>
    <w:rsid w:val="00EC46EC"/>
    <w:rsid w:val="00EC478B"/>
    <w:rsid w:val="00EC47A2"/>
    <w:rsid w:val="00EC483F"/>
    <w:rsid w:val="00EC48B5"/>
    <w:rsid w:val="00EC48D3"/>
    <w:rsid w:val="00EC4EB1"/>
    <w:rsid w:val="00EC514B"/>
    <w:rsid w:val="00EC514C"/>
    <w:rsid w:val="00EC5671"/>
    <w:rsid w:val="00EC5705"/>
    <w:rsid w:val="00EC5709"/>
    <w:rsid w:val="00EC57E7"/>
    <w:rsid w:val="00EC58E7"/>
    <w:rsid w:val="00EC5974"/>
    <w:rsid w:val="00EC5B95"/>
    <w:rsid w:val="00EC5CFF"/>
    <w:rsid w:val="00EC5D56"/>
    <w:rsid w:val="00EC5E0D"/>
    <w:rsid w:val="00EC5FFB"/>
    <w:rsid w:val="00EC6184"/>
    <w:rsid w:val="00EC677B"/>
    <w:rsid w:val="00EC6A14"/>
    <w:rsid w:val="00EC6CD8"/>
    <w:rsid w:val="00EC6F34"/>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40"/>
    <w:rsid w:val="00ED189F"/>
    <w:rsid w:val="00ED199C"/>
    <w:rsid w:val="00ED1DBB"/>
    <w:rsid w:val="00ED1E4C"/>
    <w:rsid w:val="00ED2072"/>
    <w:rsid w:val="00ED2115"/>
    <w:rsid w:val="00ED2244"/>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D70"/>
    <w:rsid w:val="00ED6E87"/>
    <w:rsid w:val="00ED72C8"/>
    <w:rsid w:val="00ED73A8"/>
    <w:rsid w:val="00ED770D"/>
    <w:rsid w:val="00ED77BF"/>
    <w:rsid w:val="00ED790F"/>
    <w:rsid w:val="00ED7D00"/>
    <w:rsid w:val="00ED7D2A"/>
    <w:rsid w:val="00ED7E17"/>
    <w:rsid w:val="00EE0379"/>
    <w:rsid w:val="00EE05D5"/>
    <w:rsid w:val="00EE06D3"/>
    <w:rsid w:val="00EE08B8"/>
    <w:rsid w:val="00EE09AB"/>
    <w:rsid w:val="00EE0B63"/>
    <w:rsid w:val="00EE0B82"/>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72"/>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4EC1"/>
    <w:rsid w:val="00EE51B4"/>
    <w:rsid w:val="00EE5463"/>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3FE"/>
    <w:rsid w:val="00EF04DB"/>
    <w:rsid w:val="00EF0716"/>
    <w:rsid w:val="00EF0858"/>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2A6"/>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3FDB"/>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7F3"/>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1F0"/>
    <w:rsid w:val="00EF72FB"/>
    <w:rsid w:val="00EF7387"/>
    <w:rsid w:val="00EF7540"/>
    <w:rsid w:val="00EF7659"/>
    <w:rsid w:val="00EF7828"/>
    <w:rsid w:val="00EF7834"/>
    <w:rsid w:val="00EF7B6D"/>
    <w:rsid w:val="00EF7EC2"/>
    <w:rsid w:val="00EF7F3F"/>
    <w:rsid w:val="00F00278"/>
    <w:rsid w:val="00F00305"/>
    <w:rsid w:val="00F00328"/>
    <w:rsid w:val="00F0047B"/>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1C98"/>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C75"/>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01"/>
    <w:rsid w:val="00F07434"/>
    <w:rsid w:val="00F07531"/>
    <w:rsid w:val="00F075BB"/>
    <w:rsid w:val="00F07628"/>
    <w:rsid w:val="00F0764B"/>
    <w:rsid w:val="00F0796D"/>
    <w:rsid w:val="00F07A3B"/>
    <w:rsid w:val="00F07AB2"/>
    <w:rsid w:val="00F07F06"/>
    <w:rsid w:val="00F100F2"/>
    <w:rsid w:val="00F10479"/>
    <w:rsid w:val="00F10571"/>
    <w:rsid w:val="00F105F5"/>
    <w:rsid w:val="00F108D9"/>
    <w:rsid w:val="00F11067"/>
    <w:rsid w:val="00F1123E"/>
    <w:rsid w:val="00F114D5"/>
    <w:rsid w:val="00F11542"/>
    <w:rsid w:val="00F117CE"/>
    <w:rsid w:val="00F11866"/>
    <w:rsid w:val="00F11B5F"/>
    <w:rsid w:val="00F11BAF"/>
    <w:rsid w:val="00F11BCD"/>
    <w:rsid w:val="00F11CB8"/>
    <w:rsid w:val="00F11ECD"/>
    <w:rsid w:val="00F11F56"/>
    <w:rsid w:val="00F11F91"/>
    <w:rsid w:val="00F122B0"/>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D23"/>
    <w:rsid w:val="00F16E0E"/>
    <w:rsid w:val="00F16FAC"/>
    <w:rsid w:val="00F1707A"/>
    <w:rsid w:val="00F170D7"/>
    <w:rsid w:val="00F17237"/>
    <w:rsid w:val="00F172E9"/>
    <w:rsid w:val="00F175F1"/>
    <w:rsid w:val="00F176E1"/>
    <w:rsid w:val="00F176E4"/>
    <w:rsid w:val="00F1786F"/>
    <w:rsid w:val="00F179BD"/>
    <w:rsid w:val="00F17B37"/>
    <w:rsid w:val="00F17FA7"/>
    <w:rsid w:val="00F204D3"/>
    <w:rsid w:val="00F2065B"/>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77F"/>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028"/>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1D3"/>
    <w:rsid w:val="00F353E9"/>
    <w:rsid w:val="00F35406"/>
    <w:rsid w:val="00F355D0"/>
    <w:rsid w:val="00F35687"/>
    <w:rsid w:val="00F358A5"/>
    <w:rsid w:val="00F35B8A"/>
    <w:rsid w:val="00F35CCF"/>
    <w:rsid w:val="00F35F0C"/>
    <w:rsid w:val="00F35F2C"/>
    <w:rsid w:val="00F360E5"/>
    <w:rsid w:val="00F3618B"/>
    <w:rsid w:val="00F36354"/>
    <w:rsid w:val="00F36834"/>
    <w:rsid w:val="00F36B6E"/>
    <w:rsid w:val="00F36CFF"/>
    <w:rsid w:val="00F36F4D"/>
    <w:rsid w:val="00F37107"/>
    <w:rsid w:val="00F37118"/>
    <w:rsid w:val="00F373E0"/>
    <w:rsid w:val="00F375E6"/>
    <w:rsid w:val="00F37681"/>
    <w:rsid w:val="00F37CE1"/>
    <w:rsid w:val="00F37D1B"/>
    <w:rsid w:val="00F37EE6"/>
    <w:rsid w:val="00F37EFD"/>
    <w:rsid w:val="00F40107"/>
    <w:rsid w:val="00F40118"/>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2D"/>
    <w:rsid w:val="00F43363"/>
    <w:rsid w:val="00F433A2"/>
    <w:rsid w:val="00F4345C"/>
    <w:rsid w:val="00F43742"/>
    <w:rsid w:val="00F4387F"/>
    <w:rsid w:val="00F439E2"/>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516"/>
    <w:rsid w:val="00F47629"/>
    <w:rsid w:val="00F47692"/>
    <w:rsid w:val="00F47737"/>
    <w:rsid w:val="00F4779A"/>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5DB"/>
    <w:rsid w:val="00F526B1"/>
    <w:rsid w:val="00F5275D"/>
    <w:rsid w:val="00F52A5E"/>
    <w:rsid w:val="00F52C7F"/>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AF0"/>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4DC"/>
    <w:rsid w:val="00F61596"/>
    <w:rsid w:val="00F618A8"/>
    <w:rsid w:val="00F61CCC"/>
    <w:rsid w:val="00F61E7F"/>
    <w:rsid w:val="00F61F58"/>
    <w:rsid w:val="00F62363"/>
    <w:rsid w:val="00F623DD"/>
    <w:rsid w:val="00F62446"/>
    <w:rsid w:val="00F6261C"/>
    <w:rsid w:val="00F62E0D"/>
    <w:rsid w:val="00F6311C"/>
    <w:rsid w:val="00F63132"/>
    <w:rsid w:val="00F6315E"/>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456"/>
    <w:rsid w:val="00F6564C"/>
    <w:rsid w:val="00F65696"/>
    <w:rsid w:val="00F658FF"/>
    <w:rsid w:val="00F65921"/>
    <w:rsid w:val="00F65A4D"/>
    <w:rsid w:val="00F65C7C"/>
    <w:rsid w:val="00F6617A"/>
    <w:rsid w:val="00F661CA"/>
    <w:rsid w:val="00F66418"/>
    <w:rsid w:val="00F66560"/>
    <w:rsid w:val="00F668B4"/>
    <w:rsid w:val="00F669BD"/>
    <w:rsid w:val="00F66EE9"/>
    <w:rsid w:val="00F67029"/>
    <w:rsid w:val="00F67045"/>
    <w:rsid w:val="00F67231"/>
    <w:rsid w:val="00F672D2"/>
    <w:rsid w:val="00F673BA"/>
    <w:rsid w:val="00F673CD"/>
    <w:rsid w:val="00F6780F"/>
    <w:rsid w:val="00F6781B"/>
    <w:rsid w:val="00F67A97"/>
    <w:rsid w:val="00F67EA3"/>
    <w:rsid w:val="00F700B2"/>
    <w:rsid w:val="00F70520"/>
    <w:rsid w:val="00F706D2"/>
    <w:rsid w:val="00F7072C"/>
    <w:rsid w:val="00F70C26"/>
    <w:rsid w:val="00F70EA1"/>
    <w:rsid w:val="00F70F05"/>
    <w:rsid w:val="00F710C9"/>
    <w:rsid w:val="00F71350"/>
    <w:rsid w:val="00F71500"/>
    <w:rsid w:val="00F717D3"/>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A31"/>
    <w:rsid w:val="00F75B69"/>
    <w:rsid w:val="00F75F57"/>
    <w:rsid w:val="00F76013"/>
    <w:rsid w:val="00F7624A"/>
    <w:rsid w:val="00F76417"/>
    <w:rsid w:val="00F765BB"/>
    <w:rsid w:val="00F7681B"/>
    <w:rsid w:val="00F76881"/>
    <w:rsid w:val="00F76927"/>
    <w:rsid w:val="00F76BFF"/>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2FA1"/>
    <w:rsid w:val="00F8304A"/>
    <w:rsid w:val="00F83189"/>
    <w:rsid w:val="00F83217"/>
    <w:rsid w:val="00F8366D"/>
    <w:rsid w:val="00F83933"/>
    <w:rsid w:val="00F83B42"/>
    <w:rsid w:val="00F83C38"/>
    <w:rsid w:val="00F83E08"/>
    <w:rsid w:val="00F83E35"/>
    <w:rsid w:val="00F83F68"/>
    <w:rsid w:val="00F840FF"/>
    <w:rsid w:val="00F84297"/>
    <w:rsid w:val="00F84617"/>
    <w:rsid w:val="00F848BC"/>
    <w:rsid w:val="00F84B5E"/>
    <w:rsid w:val="00F84D84"/>
    <w:rsid w:val="00F84E8B"/>
    <w:rsid w:val="00F84FB0"/>
    <w:rsid w:val="00F84FB5"/>
    <w:rsid w:val="00F8532D"/>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6DD"/>
    <w:rsid w:val="00F927E7"/>
    <w:rsid w:val="00F9292F"/>
    <w:rsid w:val="00F92D8E"/>
    <w:rsid w:val="00F92E25"/>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6C4"/>
    <w:rsid w:val="00F94963"/>
    <w:rsid w:val="00F94994"/>
    <w:rsid w:val="00F94DBD"/>
    <w:rsid w:val="00F94F68"/>
    <w:rsid w:val="00F951DC"/>
    <w:rsid w:val="00F951DD"/>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97FC6"/>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523"/>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4E7D"/>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86D"/>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2D9"/>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A89"/>
    <w:rsid w:val="00FC1B67"/>
    <w:rsid w:val="00FC1B93"/>
    <w:rsid w:val="00FC1BBE"/>
    <w:rsid w:val="00FC1E2D"/>
    <w:rsid w:val="00FC1FB7"/>
    <w:rsid w:val="00FC2077"/>
    <w:rsid w:val="00FC23DB"/>
    <w:rsid w:val="00FC25FF"/>
    <w:rsid w:val="00FC2B5C"/>
    <w:rsid w:val="00FC2BF6"/>
    <w:rsid w:val="00FC2CCB"/>
    <w:rsid w:val="00FC2E09"/>
    <w:rsid w:val="00FC2F1E"/>
    <w:rsid w:val="00FC306B"/>
    <w:rsid w:val="00FC31B9"/>
    <w:rsid w:val="00FC33F2"/>
    <w:rsid w:val="00FC3595"/>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63"/>
    <w:rsid w:val="00FC58CB"/>
    <w:rsid w:val="00FC5A04"/>
    <w:rsid w:val="00FC5B3C"/>
    <w:rsid w:val="00FC5B81"/>
    <w:rsid w:val="00FC5DDB"/>
    <w:rsid w:val="00FC5F62"/>
    <w:rsid w:val="00FC644B"/>
    <w:rsid w:val="00FC6692"/>
    <w:rsid w:val="00FC6795"/>
    <w:rsid w:val="00FC6804"/>
    <w:rsid w:val="00FC6976"/>
    <w:rsid w:val="00FC6BD0"/>
    <w:rsid w:val="00FC6CC1"/>
    <w:rsid w:val="00FC7397"/>
    <w:rsid w:val="00FC73EB"/>
    <w:rsid w:val="00FC7A3A"/>
    <w:rsid w:val="00FC7B0C"/>
    <w:rsid w:val="00FC7FC5"/>
    <w:rsid w:val="00FD009D"/>
    <w:rsid w:val="00FD00A6"/>
    <w:rsid w:val="00FD05C9"/>
    <w:rsid w:val="00FD0934"/>
    <w:rsid w:val="00FD0A27"/>
    <w:rsid w:val="00FD0A68"/>
    <w:rsid w:val="00FD0A78"/>
    <w:rsid w:val="00FD0B35"/>
    <w:rsid w:val="00FD0E34"/>
    <w:rsid w:val="00FD0E69"/>
    <w:rsid w:val="00FD0E82"/>
    <w:rsid w:val="00FD0EB9"/>
    <w:rsid w:val="00FD0F52"/>
    <w:rsid w:val="00FD1156"/>
    <w:rsid w:val="00FD116B"/>
    <w:rsid w:val="00FD13C5"/>
    <w:rsid w:val="00FD1450"/>
    <w:rsid w:val="00FD17B3"/>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28"/>
    <w:rsid w:val="00FD3041"/>
    <w:rsid w:val="00FD312E"/>
    <w:rsid w:val="00FD31A3"/>
    <w:rsid w:val="00FD34D8"/>
    <w:rsid w:val="00FD3593"/>
    <w:rsid w:val="00FD37EE"/>
    <w:rsid w:val="00FD386B"/>
    <w:rsid w:val="00FD394C"/>
    <w:rsid w:val="00FD3C9E"/>
    <w:rsid w:val="00FD3D3D"/>
    <w:rsid w:val="00FD3D6A"/>
    <w:rsid w:val="00FD4005"/>
    <w:rsid w:val="00FD40B9"/>
    <w:rsid w:val="00FD4583"/>
    <w:rsid w:val="00FD4B61"/>
    <w:rsid w:val="00FD4C4A"/>
    <w:rsid w:val="00FD4E16"/>
    <w:rsid w:val="00FD5094"/>
    <w:rsid w:val="00FD56DE"/>
    <w:rsid w:val="00FD571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D5F"/>
    <w:rsid w:val="00FE1EC5"/>
    <w:rsid w:val="00FE1EE5"/>
    <w:rsid w:val="00FE1FC4"/>
    <w:rsid w:val="00FE2118"/>
    <w:rsid w:val="00FE2262"/>
    <w:rsid w:val="00FE22A0"/>
    <w:rsid w:val="00FE2540"/>
    <w:rsid w:val="00FE2595"/>
    <w:rsid w:val="00FE2673"/>
    <w:rsid w:val="00FE286D"/>
    <w:rsid w:val="00FE289B"/>
    <w:rsid w:val="00FE28EA"/>
    <w:rsid w:val="00FE2FB7"/>
    <w:rsid w:val="00FE3014"/>
    <w:rsid w:val="00FE35DD"/>
    <w:rsid w:val="00FE38A4"/>
    <w:rsid w:val="00FE3B43"/>
    <w:rsid w:val="00FE3B79"/>
    <w:rsid w:val="00FE3C2B"/>
    <w:rsid w:val="00FE4216"/>
    <w:rsid w:val="00FE429C"/>
    <w:rsid w:val="00FE42EC"/>
    <w:rsid w:val="00FE44D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5C"/>
    <w:rsid w:val="00FF01D5"/>
    <w:rsid w:val="00FF0429"/>
    <w:rsid w:val="00FF04EE"/>
    <w:rsid w:val="00FF064D"/>
    <w:rsid w:val="00FF06B3"/>
    <w:rsid w:val="00FF06DA"/>
    <w:rsid w:val="00FF0806"/>
    <w:rsid w:val="00FF098D"/>
    <w:rsid w:val="00FF0A62"/>
    <w:rsid w:val="00FF11CA"/>
    <w:rsid w:val="00FF12DF"/>
    <w:rsid w:val="00FF138A"/>
    <w:rsid w:val="00FF1523"/>
    <w:rsid w:val="00FF16B4"/>
    <w:rsid w:val="00FF1768"/>
    <w:rsid w:val="00FF17DB"/>
    <w:rsid w:val="00FF1F45"/>
    <w:rsid w:val="00FF20EF"/>
    <w:rsid w:val="00FF255D"/>
    <w:rsid w:val="00FF2731"/>
    <w:rsid w:val="00FF2A2C"/>
    <w:rsid w:val="00FF2AC5"/>
    <w:rsid w:val="00FF2B19"/>
    <w:rsid w:val="00FF2CD4"/>
    <w:rsid w:val="00FF2E2F"/>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910"/>
    <w:rsid w:val="00FF5AED"/>
    <w:rsid w:val="00FF5AF4"/>
    <w:rsid w:val="00FF5B56"/>
    <w:rsid w:val="00FF5DE2"/>
    <w:rsid w:val="00FF5F81"/>
    <w:rsid w:val="00FF61D4"/>
    <w:rsid w:val="00FF61F7"/>
    <w:rsid w:val="00FF62C8"/>
    <w:rsid w:val="00FF6311"/>
    <w:rsid w:val="00FF6387"/>
    <w:rsid w:val="00FF6481"/>
    <w:rsid w:val="00FF64F7"/>
    <w:rsid w:val="00FF6551"/>
    <w:rsid w:val="00FF6674"/>
    <w:rsid w:val="00FF668C"/>
    <w:rsid w:val="00FF6773"/>
    <w:rsid w:val="00FF6A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5837A"/>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44CEA"/>
    <w:rsid w:val="02E669FC"/>
    <w:rsid w:val="02E9C407"/>
    <w:rsid w:val="02F32272"/>
    <w:rsid w:val="02F70888"/>
    <w:rsid w:val="02F8E294"/>
    <w:rsid w:val="03011C6E"/>
    <w:rsid w:val="030D2AB0"/>
    <w:rsid w:val="030E0094"/>
    <w:rsid w:val="032967A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8FBEE34"/>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ABDDCF"/>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2659B"/>
    <w:rsid w:val="0C7F470D"/>
    <w:rsid w:val="0C8E01DC"/>
    <w:rsid w:val="0C948F1E"/>
    <w:rsid w:val="0C9EB478"/>
    <w:rsid w:val="0C9FDCDE"/>
    <w:rsid w:val="0CAC0A5D"/>
    <w:rsid w:val="0CAEEA11"/>
    <w:rsid w:val="0CB3A7B9"/>
    <w:rsid w:val="0CB967EC"/>
    <w:rsid w:val="0CBB043E"/>
    <w:rsid w:val="0CBE0922"/>
    <w:rsid w:val="0CC94DFA"/>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9F1D8"/>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5D72CE"/>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84861"/>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62831"/>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2C6953"/>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8FF06D"/>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157C6"/>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1F4C57"/>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135BE"/>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4F9E95"/>
    <w:rsid w:val="23559B53"/>
    <w:rsid w:val="2358A8A1"/>
    <w:rsid w:val="235D8444"/>
    <w:rsid w:val="23617498"/>
    <w:rsid w:val="2361E13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47ECE5"/>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57A31"/>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3E54E"/>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A7D8CD"/>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5732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608D71"/>
    <w:rsid w:val="2D66CF4E"/>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1CDC7"/>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581E53"/>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9F6786"/>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4BEFC"/>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56C850"/>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602E3"/>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C63B"/>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1B1C90"/>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4206F"/>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B2F4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2DF43"/>
    <w:rsid w:val="3CE5DDD6"/>
    <w:rsid w:val="3CF2AA31"/>
    <w:rsid w:val="3D01A550"/>
    <w:rsid w:val="3D030C5B"/>
    <w:rsid w:val="3D0B2875"/>
    <w:rsid w:val="3D11DDAC"/>
    <w:rsid w:val="3D12C46C"/>
    <w:rsid w:val="3D16F67B"/>
    <w:rsid w:val="3D1806AA"/>
    <w:rsid w:val="3D24A973"/>
    <w:rsid w:val="3D26D67D"/>
    <w:rsid w:val="3D2C2A43"/>
    <w:rsid w:val="3D2F7CC9"/>
    <w:rsid w:val="3D35CAE7"/>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3629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CA98CF"/>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BC4984"/>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7ED81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EE9435"/>
    <w:rsid w:val="45F014FC"/>
    <w:rsid w:val="45F05AA1"/>
    <w:rsid w:val="45F1E984"/>
    <w:rsid w:val="45F2661F"/>
    <w:rsid w:val="46096577"/>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20764"/>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2EC7B"/>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4698A"/>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8D631"/>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EC1AE"/>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DFB99E5"/>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8C605"/>
    <w:rsid w:val="4EFD6B56"/>
    <w:rsid w:val="4F007B02"/>
    <w:rsid w:val="4F01B120"/>
    <w:rsid w:val="4F061965"/>
    <w:rsid w:val="4F07A8CF"/>
    <w:rsid w:val="4F08EA0B"/>
    <w:rsid w:val="4F0DC51B"/>
    <w:rsid w:val="4F1135C6"/>
    <w:rsid w:val="4F1E6763"/>
    <w:rsid w:val="4F20E839"/>
    <w:rsid w:val="4F283801"/>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3FA7D"/>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27B90"/>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974C4"/>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0066AB"/>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CC8764"/>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950E1"/>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0CCB8"/>
    <w:rsid w:val="6612A0B1"/>
    <w:rsid w:val="661317B3"/>
    <w:rsid w:val="661B7BDA"/>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DAF8F"/>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EB311"/>
    <w:rsid w:val="6A0F116D"/>
    <w:rsid w:val="6A100679"/>
    <w:rsid w:val="6A144B53"/>
    <w:rsid w:val="6A1D693F"/>
    <w:rsid w:val="6A1E530E"/>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3BD23"/>
    <w:rsid w:val="6AFF8B43"/>
    <w:rsid w:val="6B00180E"/>
    <w:rsid w:val="6B00584D"/>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6FFF0E77"/>
    <w:rsid w:val="70083023"/>
    <w:rsid w:val="70141405"/>
    <w:rsid w:val="7014A4C6"/>
    <w:rsid w:val="701A94EB"/>
    <w:rsid w:val="701FD774"/>
    <w:rsid w:val="7020B733"/>
    <w:rsid w:val="702A5FCF"/>
    <w:rsid w:val="703E4B39"/>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79BEF"/>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4EB353"/>
    <w:rsid w:val="7856E464"/>
    <w:rsid w:val="785C364B"/>
    <w:rsid w:val="78685104"/>
    <w:rsid w:val="7868C8C9"/>
    <w:rsid w:val="78694E55"/>
    <w:rsid w:val="7869BF18"/>
    <w:rsid w:val="786A15F6"/>
    <w:rsid w:val="786B6B74"/>
    <w:rsid w:val="786E689B"/>
    <w:rsid w:val="787AC146"/>
    <w:rsid w:val="7885A903"/>
    <w:rsid w:val="788A2912"/>
    <w:rsid w:val="788E1626"/>
    <w:rsid w:val="7893DBA4"/>
    <w:rsid w:val="789537C5"/>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0BF80"/>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1FF95"/>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6F40BC"/>
  <w15:docId w15:val="{D46A8E7F-246D-4CC2-8B2A-64A8AD40E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customStyle="1" w:styleId="tabchar">
    <w:name w:val="tabchar"/>
    <w:basedOn w:val="DefaultParagraphFont"/>
    <w:rsid w:val="003643D8"/>
  </w:style>
  <w:style w:type="character" w:customStyle="1" w:styleId="HeaderChar">
    <w:name w:val="Header Char"/>
    <w:basedOn w:val="DefaultParagraphFont"/>
    <w:link w:val="Header"/>
    <w:uiPriority w:val="99"/>
    <w:rsid w:val="009816EC"/>
    <w:rPr>
      <w:rFonts w:ascii="Times New Roman" w:hAnsi="Times New Roman" w:cs="Times New Roman"/>
      <w:sz w:val="24"/>
      <w:lang w:val="en-GB"/>
    </w:rPr>
  </w:style>
  <w:style w:type="character" w:customStyle="1" w:styleId="FooterChar">
    <w:name w:val="Footer Char"/>
    <w:basedOn w:val="DefaultParagraphFont"/>
    <w:link w:val="Footer"/>
    <w:uiPriority w:val="99"/>
    <w:rsid w:val="009816E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816E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816EC"/>
    <w:pPr>
      <w:spacing w:before="0"/>
      <w:jc w:val="right"/>
    </w:pPr>
    <w:rPr>
      <w:sz w:val="28"/>
    </w:rPr>
  </w:style>
  <w:style w:type="paragraph" w:customStyle="1" w:styleId="FooterSensitivity">
    <w:name w:val="Footer Sensitivity"/>
    <w:basedOn w:val="Normal"/>
    <w:rsid w:val="009816E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816EC"/>
    <w:pPr>
      <w:tabs>
        <w:tab w:val="center" w:pos="4535"/>
        <w:tab w:val="right" w:pos="9071"/>
      </w:tabs>
      <w:spacing w:before="0"/>
    </w:pPr>
  </w:style>
  <w:style w:type="paragraph" w:customStyle="1" w:styleId="HeaderLandscape">
    <w:name w:val="HeaderLandscape"/>
    <w:basedOn w:val="Normal"/>
    <w:rsid w:val="009816EC"/>
    <w:pPr>
      <w:tabs>
        <w:tab w:val="center" w:pos="7285"/>
        <w:tab w:val="right" w:pos="14003"/>
      </w:tabs>
      <w:spacing w:before="0"/>
    </w:pPr>
  </w:style>
  <w:style w:type="paragraph" w:styleId="Footer">
    <w:name w:val="footer"/>
    <w:basedOn w:val="Normal"/>
    <w:link w:val="FooterChar"/>
    <w:uiPriority w:val="99"/>
    <w:unhideWhenUsed/>
    <w:rsid w:val="009816E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816E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01153346">
      <w:bodyDiv w:val="1"/>
      <w:marLeft w:val="0"/>
      <w:marRight w:val="0"/>
      <w:marTop w:val="0"/>
      <w:marBottom w:val="0"/>
      <w:divBdr>
        <w:top w:val="none" w:sz="0" w:space="0" w:color="auto"/>
        <w:left w:val="none" w:sz="0" w:space="0" w:color="auto"/>
        <w:bottom w:val="none" w:sz="0" w:space="0" w:color="auto"/>
        <w:right w:val="none" w:sz="0" w:space="0" w:color="auto"/>
      </w:divBdr>
      <w:divsChild>
        <w:div w:id="1023673785">
          <w:marLeft w:val="0"/>
          <w:marRight w:val="0"/>
          <w:marTop w:val="0"/>
          <w:marBottom w:val="0"/>
          <w:divBdr>
            <w:top w:val="none" w:sz="0" w:space="0" w:color="auto"/>
            <w:left w:val="none" w:sz="0" w:space="0" w:color="auto"/>
            <w:bottom w:val="none" w:sz="0" w:space="0" w:color="auto"/>
            <w:right w:val="none" w:sz="0" w:space="0" w:color="auto"/>
          </w:divBdr>
        </w:div>
        <w:div w:id="1875656079">
          <w:marLeft w:val="0"/>
          <w:marRight w:val="0"/>
          <w:marTop w:val="0"/>
          <w:marBottom w:val="0"/>
          <w:divBdr>
            <w:top w:val="none" w:sz="0" w:space="0" w:color="auto"/>
            <w:left w:val="none" w:sz="0" w:space="0" w:color="auto"/>
            <w:bottom w:val="none" w:sz="0" w:space="0" w:color="auto"/>
            <w:right w:val="none" w:sz="0" w:space="0" w:color="auto"/>
          </w:divBdr>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787314077">
      <w:bodyDiv w:val="1"/>
      <w:marLeft w:val="0"/>
      <w:marRight w:val="0"/>
      <w:marTop w:val="0"/>
      <w:marBottom w:val="0"/>
      <w:divBdr>
        <w:top w:val="none" w:sz="0" w:space="0" w:color="auto"/>
        <w:left w:val="none" w:sz="0" w:space="0" w:color="auto"/>
        <w:bottom w:val="none" w:sz="0" w:space="0" w:color="auto"/>
        <w:right w:val="none" w:sz="0" w:space="0" w:color="auto"/>
      </w:divBdr>
      <w:divsChild>
        <w:div w:id="696275188">
          <w:marLeft w:val="0"/>
          <w:marRight w:val="0"/>
          <w:marTop w:val="0"/>
          <w:marBottom w:val="0"/>
          <w:divBdr>
            <w:top w:val="none" w:sz="0" w:space="0" w:color="auto"/>
            <w:left w:val="none" w:sz="0" w:space="0" w:color="auto"/>
            <w:bottom w:val="none" w:sz="0" w:space="0" w:color="auto"/>
            <w:right w:val="none" w:sz="0" w:space="0" w:color="auto"/>
          </w:divBdr>
        </w:div>
        <w:div w:id="1627927089">
          <w:marLeft w:val="0"/>
          <w:marRight w:val="0"/>
          <w:marTop w:val="0"/>
          <w:marBottom w:val="0"/>
          <w:divBdr>
            <w:top w:val="none" w:sz="0" w:space="0" w:color="auto"/>
            <w:left w:val="none" w:sz="0" w:space="0" w:color="auto"/>
            <w:bottom w:val="none" w:sz="0" w:space="0" w:color="auto"/>
            <w:right w:val="none" w:sz="0" w:space="0" w:color="auto"/>
          </w:divBdr>
        </w:div>
      </w:divsChild>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971519544">
      <w:bodyDiv w:val="1"/>
      <w:marLeft w:val="0"/>
      <w:marRight w:val="0"/>
      <w:marTop w:val="0"/>
      <w:marBottom w:val="0"/>
      <w:divBdr>
        <w:top w:val="none" w:sz="0" w:space="0" w:color="auto"/>
        <w:left w:val="none" w:sz="0" w:space="0" w:color="auto"/>
        <w:bottom w:val="none" w:sz="0" w:space="0" w:color="auto"/>
        <w:right w:val="none" w:sz="0" w:space="0" w:color="auto"/>
      </w:divBdr>
      <w:divsChild>
        <w:div w:id="181557265">
          <w:marLeft w:val="0"/>
          <w:marRight w:val="0"/>
          <w:marTop w:val="0"/>
          <w:marBottom w:val="0"/>
          <w:divBdr>
            <w:top w:val="none" w:sz="0" w:space="0" w:color="auto"/>
            <w:left w:val="none" w:sz="0" w:space="0" w:color="auto"/>
            <w:bottom w:val="none" w:sz="0" w:space="0" w:color="auto"/>
            <w:right w:val="none" w:sz="0" w:space="0" w:color="auto"/>
          </w:divBdr>
        </w:div>
        <w:div w:id="925769395">
          <w:marLeft w:val="0"/>
          <w:marRight w:val="0"/>
          <w:marTop w:val="0"/>
          <w:marBottom w:val="0"/>
          <w:divBdr>
            <w:top w:val="none" w:sz="0" w:space="0" w:color="auto"/>
            <w:left w:val="none" w:sz="0" w:space="0" w:color="auto"/>
            <w:bottom w:val="none" w:sz="0" w:space="0" w:color="auto"/>
            <w:right w:val="none" w:sz="0" w:space="0" w:color="auto"/>
          </w:divBdr>
        </w:div>
      </w:divsChild>
    </w:div>
    <w:div w:id="1034960171">
      <w:bodyDiv w:val="1"/>
      <w:marLeft w:val="0"/>
      <w:marRight w:val="0"/>
      <w:marTop w:val="0"/>
      <w:marBottom w:val="0"/>
      <w:divBdr>
        <w:top w:val="none" w:sz="0" w:space="0" w:color="auto"/>
        <w:left w:val="none" w:sz="0" w:space="0" w:color="auto"/>
        <w:bottom w:val="none" w:sz="0" w:space="0" w:color="auto"/>
        <w:right w:val="none" w:sz="0" w:space="0" w:color="auto"/>
      </w:divBdr>
      <w:divsChild>
        <w:div w:id="492961798">
          <w:marLeft w:val="0"/>
          <w:marRight w:val="0"/>
          <w:marTop w:val="0"/>
          <w:marBottom w:val="0"/>
          <w:divBdr>
            <w:top w:val="none" w:sz="0" w:space="0" w:color="auto"/>
            <w:left w:val="none" w:sz="0" w:space="0" w:color="auto"/>
            <w:bottom w:val="none" w:sz="0" w:space="0" w:color="auto"/>
            <w:right w:val="none" w:sz="0" w:space="0" w:color="auto"/>
          </w:divBdr>
        </w:div>
        <w:div w:id="1620841792">
          <w:marLeft w:val="0"/>
          <w:marRight w:val="0"/>
          <w:marTop w:val="0"/>
          <w:marBottom w:val="0"/>
          <w:divBdr>
            <w:top w:val="none" w:sz="0" w:space="0" w:color="auto"/>
            <w:left w:val="none" w:sz="0" w:space="0" w:color="auto"/>
            <w:bottom w:val="none" w:sz="0" w:space="0" w:color="auto"/>
            <w:right w:val="none" w:sz="0" w:space="0" w:color="auto"/>
          </w:divBdr>
        </w:div>
      </w:divsChild>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58701181">
      <w:bodyDiv w:val="1"/>
      <w:marLeft w:val="0"/>
      <w:marRight w:val="0"/>
      <w:marTop w:val="0"/>
      <w:marBottom w:val="0"/>
      <w:divBdr>
        <w:top w:val="none" w:sz="0" w:space="0" w:color="auto"/>
        <w:left w:val="none" w:sz="0" w:space="0" w:color="auto"/>
        <w:bottom w:val="none" w:sz="0" w:space="0" w:color="auto"/>
        <w:right w:val="none" w:sz="0" w:space="0" w:color="auto"/>
      </w:divBdr>
      <w:divsChild>
        <w:div w:id="555631576">
          <w:marLeft w:val="0"/>
          <w:marRight w:val="0"/>
          <w:marTop w:val="0"/>
          <w:marBottom w:val="0"/>
          <w:divBdr>
            <w:top w:val="none" w:sz="0" w:space="0" w:color="auto"/>
            <w:left w:val="none" w:sz="0" w:space="0" w:color="auto"/>
            <w:bottom w:val="none" w:sz="0" w:space="0" w:color="auto"/>
            <w:right w:val="none" w:sz="0" w:space="0" w:color="auto"/>
          </w:divBdr>
        </w:div>
        <w:div w:id="586308571">
          <w:marLeft w:val="0"/>
          <w:marRight w:val="0"/>
          <w:marTop w:val="0"/>
          <w:marBottom w:val="0"/>
          <w:divBdr>
            <w:top w:val="none" w:sz="0" w:space="0" w:color="auto"/>
            <w:left w:val="none" w:sz="0" w:space="0" w:color="auto"/>
            <w:bottom w:val="none" w:sz="0" w:space="0" w:color="auto"/>
            <w:right w:val="none" w:sz="0" w:space="0" w:color="auto"/>
          </w:divBdr>
        </w:div>
      </w:divsChild>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1726216">
      <w:bodyDiv w:val="1"/>
      <w:marLeft w:val="0"/>
      <w:marRight w:val="0"/>
      <w:marTop w:val="0"/>
      <w:marBottom w:val="0"/>
      <w:divBdr>
        <w:top w:val="none" w:sz="0" w:space="0" w:color="auto"/>
        <w:left w:val="none" w:sz="0" w:space="0" w:color="auto"/>
        <w:bottom w:val="none" w:sz="0" w:space="0" w:color="auto"/>
        <w:right w:val="none" w:sz="0" w:space="0" w:color="auto"/>
      </w:divBdr>
      <w:divsChild>
        <w:div w:id="130907190">
          <w:marLeft w:val="0"/>
          <w:marRight w:val="0"/>
          <w:marTop w:val="0"/>
          <w:marBottom w:val="0"/>
          <w:divBdr>
            <w:top w:val="none" w:sz="0" w:space="0" w:color="auto"/>
            <w:left w:val="none" w:sz="0" w:space="0" w:color="auto"/>
            <w:bottom w:val="none" w:sz="0" w:space="0" w:color="auto"/>
            <w:right w:val="none" w:sz="0" w:space="0" w:color="auto"/>
          </w:divBdr>
        </w:div>
        <w:div w:id="1244224687">
          <w:marLeft w:val="0"/>
          <w:marRight w:val="0"/>
          <w:marTop w:val="0"/>
          <w:marBottom w:val="0"/>
          <w:divBdr>
            <w:top w:val="none" w:sz="0" w:space="0" w:color="auto"/>
            <w:left w:val="none" w:sz="0" w:space="0" w:color="auto"/>
            <w:bottom w:val="none" w:sz="0" w:space="0" w:color="auto"/>
            <w:right w:val="none" w:sz="0" w:space="0" w:color="auto"/>
          </w:divBdr>
        </w:div>
        <w:div w:id="1545944074">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4" ma:contentTypeDescription="Create a new document." ma:contentTypeScope="" ma:versionID="dddb0eaa08edd7493e1ae0f036adae10">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9323ffd7627664e0e19764f97fc8d69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Comment" ma:index="31" nillable="true" ma:displayName="Comment" ma:description="unable to open this zipped folder"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EC_ARES_NUMBER xmlns="e6c3bc29-9e11-4027-900b-c73633d7928a">
      <Url xsi:nil="true"/>
      <Description xsi:nil="true"/>
    </EC_ARES_NUMBER>
    <EC_ARES_DATE_TRANSFERRED xmlns="e6c3bc29-9e11-4027-900b-c73633d7928a" xsi:nil="true"/>
    <IconOverlay xmlns="http://schemas.microsoft.com/sharepoint/v4" xsi:nil="true"/>
    <Comment xmlns="1700ab43-7395-48ff-866c-657c86ba7f4e" xsi:nil="true"/>
    <EC_ARES_TRANSFERRED_BY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0E332-BC8D-4827-AD87-52BC9D71D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4"/>
  </ds:schemaRefs>
</ds:datastoreItem>
</file>

<file path=customXml/itemProps4.xml><?xml version="1.0" encoding="utf-8"?>
<ds:datastoreItem xmlns:ds="http://schemas.openxmlformats.org/officeDocument/2006/customXml" ds:itemID="{EAF6A824-F954-4032-B0E9-CCDC6A000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147</TotalTime>
  <Pages>4</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909</cp:revision>
  <dcterms:created xsi:type="dcterms:W3CDTF">2026-06-23T15:06:00Z</dcterms:created>
  <dcterms:modified xsi:type="dcterms:W3CDTF">2026-07-30T06:31:00Z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