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B873A2" w:rsidRDefault="000E1162" w:rsidP="000E1162">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F9DE5D8-E199-4F0C-A297-CD736D0E6DCF" style="width:455.25pt;height:342.75pt">
            <v:imagedata r:id="rId11" o:title=""/>
          </v:shape>
        </w:pict>
      </w:r>
    </w:p>
    <w:p w:rsidR="00A83B18" w:rsidRPr="00B873A2" w:rsidRDefault="00A83B18" w:rsidP="00A83B18">
      <w:pPr>
        <w:pStyle w:val="Pagedecouverture"/>
        <w:rPr>
          <w:noProof/>
        </w:rPr>
        <w:sectPr w:rsidR="00A83B18" w:rsidRPr="00B873A2" w:rsidSect="000E1162">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B873A2" w:rsidRDefault="00DB38C7" w:rsidP="00DB38C7">
      <w:pPr>
        <w:pStyle w:val="Exposdesmotifstitre"/>
        <w:rPr>
          <w:noProof/>
        </w:rPr>
      </w:pPr>
      <w:bookmarkStart w:id="1" w:name="_GoBack"/>
      <w:bookmarkEnd w:id="1"/>
    </w:p>
    <w:p w:rsidR="00607CA2" w:rsidRPr="00B873A2" w:rsidRDefault="00607CA2" w:rsidP="00607CA2">
      <w:pPr>
        <w:rPr>
          <w:noProof/>
        </w:rPr>
      </w:pPr>
    </w:p>
    <w:p w:rsidR="002F45FB" w:rsidRDefault="00CF518E">
      <w:pPr>
        <w:pStyle w:val="Rfrenceinterinstitutionnelle"/>
        <w:rPr>
          <w:noProof/>
        </w:rPr>
      </w:pPr>
      <w:r>
        <w:rPr>
          <w:noProof/>
        </w:rPr>
        <w:t>2026/0235 (NLE)</w:t>
      </w:r>
    </w:p>
    <w:p w:rsidR="002709B6" w:rsidRPr="00B873A2" w:rsidRDefault="00B873A2" w:rsidP="00B873A2">
      <w:pPr>
        <w:pStyle w:val="Statut"/>
        <w:rPr>
          <w:noProof/>
        </w:rPr>
      </w:pPr>
      <w:r w:rsidRPr="00B873A2">
        <w:rPr>
          <w:noProof/>
        </w:rPr>
        <w:t>Propunere de</w:t>
      </w:r>
    </w:p>
    <w:p w:rsidR="002709B6" w:rsidRPr="00B873A2" w:rsidRDefault="00B873A2" w:rsidP="00B873A2">
      <w:pPr>
        <w:pStyle w:val="Typedudocument"/>
        <w:rPr>
          <w:noProof/>
        </w:rPr>
      </w:pPr>
      <w:r w:rsidRPr="00B873A2">
        <w:rPr>
          <w:noProof/>
        </w:rPr>
        <w:t>DECIZIE DE PUNERE ÎN APLICARE A CONSILIULUI</w:t>
      </w:r>
    </w:p>
    <w:p w:rsidR="002F19B5" w:rsidRPr="00B873A2" w:rsidRDefault="00B873A2" w:rsidP="00B873A2">
      <w:pPr>
        <w:pStyle w:val="Titreobjet"/>
        <w:rPr>
          <w:noProof/>
        </w:rPr>
      </w:pPr>
      <w:r w:rsidRPr="00B873A2">
        <w:rPr>
          <w:noProof/>
        </w:rPr>
        <w:t>de modificare a Deciziei de punere în aplicare din 28 iulie 2021 de aprobare a evaluării planului de redresare și reziliență al Ciprului</w:t>
      </w:r>
    </w:p>
    <w:p w:rsidR="00007F85" w:rsidRPr="00B873A2" w:rsidRDefault="00007F85" w:rsidP="002F19B5">
      <w:pPr>
        <w:pStyle w:val="Institutionquiagit"/>
        <w:rPr>
          <w:noProof/>
        </w:rPr>
      </w:pPr>
      <w:r w:rsidRPr="00B873A2">
        <w:rPr>
          <w:noProof/>
        </w:rPr>
        <w:t>CONSILIUL UNIUNII EUROPENE,</w:t>
      </w:r>
    </w:p>
    <w:p w:rsidR="00007F85" w:rsidRPr="00B873A2" w:rsidRDefault="00007F85" w:rsidP="00007F85">
      <w:pPr>
        <w:rPr>
          <w:noProof/>
        </w:rPr>
      </w:pPr>
      <w:r w:rsidRPr="00B873A2">
        <w:rPr>
          <w:noProof/>
        </w:rPr>
        <w:t xml:space="preserve">având în vedere Tratatul privind funcționarea Uniunii Europene, </w:t>
      </w:r>
    </w:p>
    <w:p w:rsidR="00007F85" w:rsidRPr="00B873A2" w:rsidRDefault="00007F85" w:rsidP="00007F85">
      <w:pPr>
        <w:rPr>
          <w:noProof/>
        </w:rPr>
      </w:pPr>
      <w:r w:rsidRPr="00B873A2">
        <w:rPr>
          <w:noProof/>
        </w:rPr>
        <w:t>având în vedere Regulamentul (UE) 2021/241 al Parlamentului European și al Consiliului din 12 februarie 2021 de instituire a Mecanismului de redresare și reziliență</w:t>
      </w:r>
      <w:r w:rsidRPr="00B873A2">
        <w:rPr>
          <w:rStyle w:val="FootnoteReference"/>
          <w:rFonts w:eastAsia="Times New Roman"/>
          <w:noProof/>
        </w:rPr>
        <w:footnoteReference w:id="2"/>
      </w:r>
      <w:r w:rsidRPr="00B873A2">
        <w:rPr>
          <w:noProof/>
        </w:rPr>
        <w:t>, în special articolul 20 alineatul (1),</w:t>
      </w:r>
    </w:p>
    <w:p w:rsidR="00007F85" w:rsidRPr="00B873A2" w:rsidRDefault="00007F85" w:rsidP="00007F85">
      <w:pPr>
        <w:rPr>
          <w:noProof/>
        </w:rPr>
      </w:pPr>
      <w:r w:rsidRPr="00B873A2">
        <w:rPr>
          <w:noProof/>
        </w:rPr>
        <w:t>având în vedere propunerea Comisiei Europene,</w:t>
      </w:r>
    </w:p>
    <w:p w:rsidR="00007F85" w:rsidRPr="00B873A2" w:rsidRDefault="00007F85" w:rsidP="00007F85">
      <w:pPr>
        <w:rPr>
          <w:noProof/>
        </w:rPr>
      </w:pPr>
      <w:r w:rsidRPr="00B873A2">
        <w:rPr>
          <w:noProof/>
        </w:rPr>
        <w:t>întrucât:</w:t>
      </w:r>
    </w:p>
    <w:p w:rsidR="00117E4F" w:rsidRPr="00B873A2" w:rsidRDefault="7CF0BF80" w:rsidP="005D4730">
      <w:pPr>
        <w:pStyle w:val="ManualConsidrant"/>
        <w:rPr>
          <w:noProof/>
        </w:rPr>
      </w:pPr>
      <w:r>
        <w:rPr>
          <w:noProof/>
        </w:rPr>
        <w:t>(1)</w:t>
      </w:r>
      <w:r>
        <w:rPr>
          <w:noProof/>
        </w:rPr>
        <w:tab/>
      </w:r>
      <w:r w:rsidRPr="00B873A2">
        <w:rPr>
          <w:noProof/>
        </w:rPr>
        <w:t>În urma transmiterii de către Cipru, la 17 mai 2021, a planului național de redresare și reziliență („PRR”), Comisia a propus Consiliului ca planul să primească o evaluare pozitivă. La 28 iulie 2021, Consiliul a aprobat evaluarea pozitivă printr-o decizie de punere în aplicare</w:t>
      </w:r>
      <w:r w:rsidRPr="00B873A2">
        <w:rPr>
          <w:rStyle w:val="FootnoteReference"/>
          <w:rFonts w:eastAsia="Times New Roman"/>
          <w:noProof/>
        </w:rPr>
        <w:footnoteReference w:id="3"/>
      </w:r>
      <w:r w:rsidRPr="00B873A2">
        <w:rPr>
          <w:noProof/>
        </w:rPr>
        <w:t xml:space="preserve"> (denumită în continuare „Decizia de punere în aplicare a Consiliului din 28 iulie 2021”). Decizia de punere în aplicare a Consiliului din 28 iulie 2021 a fost modificată prin Deciziile de punere în aplicare ale Consiliului din 8 decembrie 2023</w:t>
      </w:r>
      <w:r w:rsidRPr="00B873A2">
        <w:rPr>
          <w:rStyle w:val="FootnoteReference"/>
          <w:noProof/>
        </w:rPr>
        <w:footnoteReference w:id="4"/>
      </w:r>
      <w:r w:rsidRPr="00B873A2">
        <w:rPr>
          <w:noProof/>
        </w:rPr>
        <w:t>, 16 iulie 2024</w:t>
      </w:r>
      <w:r w:rsidRPr="00B873A2">
        <w:rPr>
          <w:rStyle w:val="FootnoteReference"/>
          <w:noProof/>
        </w:rPr>
        <w:footnoteReference w:id="5"/>
      </w:r>
      <w:r w:rsidRPr="00B873A2">
        <w:rPr>
          <w:noProof/>
        </w:rPr>
        <w:t>, 21 ianuarie 2025</w:t>
      </w:r>
      <w:r w:rsidRPr="00B873A2">
        <w:rPr>
          <w:rStyle w:val="FootnoteReference"/>
          <w:noProof/>
        </w:rPr>
        <w:footnoteReference w:id="6"/>
      </w:r>
      <w:r w:rsidRPr="00B873A2">
        <w:rPr>
          <w:noProof/>
        </w:rPr>
        <w:t>, 20 iunie 2025</w:t>
      </w:r>
      <w:r w:rsidRPr="00B873A2">
        <w:rPr>
          <w:rStyle w:val="FootnoteReference"/>
          <w:noProof/>
        </w:rPr>
        <w:footnoteReference w:id="7"/>
      </w:r>
      <w:r w:rsidRPr="00B873A2">
        <w:rPr>
          <w:noProof/>
        </w:rPr>
        <w:t>, 12 decembrie 2025</w:t>
      </w:r>
      <w:r w:rsidRPr="00B873A2">
        <w:rPr>
          <w:rStyle w:val="FootnoteReference"/>
          <w:noProof/>
        </w:rPr>
        <w:footnoteReference w:id="8"/>
      </w:r>
      <w:r w:rsidRPr="00B873A2">
        <w:rPr>
          <w:noProof/>
        </w:rPr>
        <w:t xml:space="preserve"> și 10 iulie 2026</w:t>
      </w:r>
      <w:r w:rsidRPr="00B873A2">
        <w:rPr>
          <w:rStyle w:val="FootnoteReference"/>
          <w:noProof/>
        </w:rPr>
        <w:footnoteReference w:id="9"/>
      </w:r>
      <w:r w:rsidRPr="00B873A2">
        <w:rPr>
          <w:noProof/>
        </w:rPr>
        <w:t xml:space="preserve">. </w:t>
      </w:r>
    </w:p>
    <w:p w:rsidR="00007F85" w:rsidRPr="00B873A2" w:rsidRDefault="00007F85" w:rsidP="00A87880">
      <w:pPr>
        <w:pStyle w:val="ManualConsidrant"/>
        <w:rPr>
          <w:rFonts w:eastAsia="Times New Roman"/>
          <w:noProof/>
        </w:rPr>
      </w:pPr>
      <w:r>
        <w:rPr>
          <w:noProof/>
        </w:rPr>
        <w:t>(2)</w:t>
      </w:r>
      <w:r>
        <w:rPr>
          <w:noProof/>
        </w:rPr>
        <w:tab/>
      </w:r>
      <w:r w:rsidRPr="00B873A2">
        <w:rPr>
          <w:noProof/>
        </w:rPr>
        <w:t xml:space="preserve">La 17 iulie 2026, Ciprul </w:t>
      </w:r>
      <w:bookmarkStart w:id="2" w:name="_Hlk130805569"/>
      <w:r w:rsidRPr="00B873A2">
        <w:rPr>
          <w:noProof/>
        </w:rPr>
        <w:t>a adresat Comisiei o cerere motivată de a prezenta o propunere de modificare a Deciziei de punere în aplicare a Consiliului din 28 iulie 2021 în conformitate cu articolul 21 alineatul (1) din Regulamentul (UE) 2021/241, pe motiv că, în parte, planul de redresare și reziliență nu mai poate fi realizat din cauza unor circumstanțe obiective. Pe această bază, Ciprul a prezentat un plan de redresare și reziliență modificat.</w:t>
      </w:r>
      <w:bookmarkEnd w:id="2"/>
    </w:p>
    <w:p w:rsidR="00007F85" w:rsidRPr="00B873A2" w:rsidRDefault="00007F85" w:rsidP="00007F85">
      <w:pPr>
        <w:rPr>
          <w:b/>
          <w:bCs/>
          <w:i/>
          <w:iCs/>
          <w:noProof/>
        </w:rPr>
      </w:pPr>
      <w:r w:rsidRPr="00B873A2">
        <w:rPr>
          <w:b/>
          <w:i/>
          <w:noProof/>
        </w:rPr>
        <w:t xml:space="preserve">Modificări aduse în temeiul articolului 21 din Regulamentul (UE) 2021/241 </w:t>
      </w:r>
    </w:p>
    <w:p w:rsidR="00007F85" w:rsidRPr="00B873A2" w:rsidRDefault="7CF0BF80" w:rsidP="00007F85">
      <w:pPr>
        <w:pStyle w:val="ManualConsidrant"/>
        <w:rPr>
          <w:rFonts w:eastAsia="Times New Roman"/>
          <w:noProof/>
        </w:rPr>
      </w:pPr>
      <w:r>
        <w:rPr>
          <w:noProof/>
        </w:rPr>
        <w:t>(3)</w:t>
      </w:r>
      <w:r>
        <w:rPr>
          <w:noProof/>
        </w:rPr>
        <w:tab/>
      </w:r>
      <w:r w:rsidRPr="00B873A2">
        <w:rPr>
          <w:noProof/>
        </w:rPr>
        <w:t>Modificările aduse planului de redresare și reziliență prezentat de Cipru ca urmare a unor circumstanțe obiective privesc opt măsuri.</w:t>
      </w:r>
      <w:r w:rsidRPr="00B873A2">
        <w:rPr>
          <w:noProof/>
          <w:color w:val="000000" w:themeColor="text1"/>
        </w:rPr>
        <w:t xml:space="preserve"> </w:t>
      </w:r>
    </w:p>
    <w:p w:rsidR="00117E4F" w:rsidRPr="00B873A2" w:rsidRDefault="00117E4F" w:rsidP="00117E4F">
      <w:pPr>
        <w:pStyle w:val="ManualConsidrant"/>
        <w:rPr>
          <w:rFonts w:eastAsia="Times New Roman"/>
          <w:noProof/>
        </w:rPr>
      </w:pPr>
      <w:r>
        <w:rPr>
          <w:noProof/>
        </w:rPr>
        <w:t>(4)</w:t>
      </w:r>
      <w:r>
        <w:rPr>
          <w:noProof/>
        </w:rPr>
        <w:tab/>
      </w:r>
      <w:r w:rsidRPr="00B873A2">
        <w:rPr>
          <w:noProof/>
        </w:rPr>
        <w:t>Ciprul a explicat că, în parte, o măsură nu mai poate fi realizată din cauza lipsei cererii. Este vorba de măsura C3.3R2 (Consolidarea mecanismului de activare rapidă a întreprinderilor). Pe această bază, Ciprul a solicitat modificarea acestei măsuri. Decizia de punere în aplicare a Consiliului din 28 iulie 2021 ar trebui să fie modificată în consecință.</w:t>
      </w:r>
    </w:p>
    <w:p w:rsidR="00E429E8" w:rsidRPr="00B873A2" w:rsidRDefault="234F9E95" w:rsidP="00E429E8">
      <w:pPr>
        <w:pStyle w:val="ManualConsidrant"/>
        <w:rPr>
          <w:rFonts w:eastAsia="Times New Roman"/>
          <w:noProof/>
        </w:rPr>
      </w:pPr>
      <w:r>
        <w:rPr>
          <w:noProof/>
        </w:rPr>
        <w:t>(5)</w:t>
      </w:r>
      <w:r>
        <w:rPr>
          <w:noProof/>
        </w:rPr>
        <w:tab/>
      </w:r>
      <w:r w:rsidRPr="00B873A2">
        <w:rPr>
          <w:noProof/>
        </w:rPr>
        <w:t>Ciprul a explicat că au fost modificate șapte măsuri pentru a pune în aplicare alternative mai bune care să permită reducerea sarcinii administrative și simplificarea deciziei de punere în aplicare a Consiliului din 28 iulie 2021, atingându-se totodată obiectivele măsurilor respective. Sunt vizate măsurile C1.1R1 (Centrul Național de Evidență Clinică și Îmbunătățirea Calității); C3.1I11 (Extinderea rețelei de puncte verzi din Cipru); C3.4I3 (Platforma de modelare a politicilor economice); C3.4I6a (Regenerarea și revitalizarea orașului Nicosia); C3.4R9 (Transformarea digitală a instanțelor); C5.1R1 [Abordarea necorelării competențelor dintre educație și piața forței de muncă (învățământ secundar și superior)] și C5.2R1 (Reforma sistemului de asigurări sociale și restructurarea serviciilor de asigurări sociale).</w:t>
      </w:r>
      <w:r w:rsidRPr="00B873A2">
        <w:rPr>
          <w:noProof/>
          <w:color w:val="000000" w:themeColor="text1"/>
        </w:rPr>
        <w:t xml:space="preserve"> </w:t>
      </w:r>
      <w:r w:rsidRPr="00B873A2">
        <w:rPr>
          <w:noProof/>
        </w:rPr>
        <w:t>Decizia de punere în aplicare a Consiliului din 28 iulie 2021 ar trebui să fie modificată în consecință.</w:t>
      </w:r>
    </w:p>
    <w:bookmarkEnd w:id="0"/>
    <w:p w:rsidR="00007F85" w:rsidRPr="00B873A2" w:rsidRDefault="00007F85" w:rsidP="00007F85">
      <w:pPr>
        <w:rPr>
          <w:b/>
          <w:bCs/>
          <w:i/>
          <w:iCs/>
          <w:noProof/>
        </w:rPr>
      </w:pPr>
      <w:r w:rsidRPr="00B873A2">
        <w:rPr>
          <w:b/>
          <w:i/>
          <w:noProof/>
        </w:rPr>
        <w:t>Evaluarea Comisiei</w:t>
      </w:r>
    </w:p>
    <w:p w:rsidR="00007F85" w:rsidRPr="00B873A2" w:rsidRDefault="7CF0BF80" w:rsidP="00007F85">
      <w:pPr>
        <w:pStyle w:val="ManualConsidrant"/>
        <w:rPr>
          <w:rFonts w:eastAsia="Times New Roman"/>
          <w:noProof/>
        </w:rPr>
      </w:pPr>
      <w:r>
        <w:rPr>
          <w:noProof/>
        </w:rPr>
        <w:t>(6)</w:t>
      </w:r>
      <w:r>
        <w:rPr>
          <w:noProof/>
        </w:rPr>
        <w:tab/>
      </w:r>
      <w:r w:rsidRPr="00B873A2">
        <w:rPr>
          <w:noProof/>
        </w:rPr>
        <w:t>Comisia a evaluat planul de redresare și reziliență modificat în raport cu criteriile de evaluare prevăzute la articolul 19 alineatul (3) din Regulamentul (UE) 2021/241.</w:t>
      </w:r>
    </w:p>
    <w:p w:rsidR="001A2C86" w:rsidRPr="00B873A2" w:rsidRDefault="001A2C86" w:rsidP="001A2C86">
      <w:pPr>
        <w:pStyle w:val="ManualConsidrant"/>
        <w:rPr>
          <w:rStyle w:val="normaltextrun"/>
          <w:rFonts w:eastAsia="Times New Roman"/>
          <w:noProof/>
        </w:rPr>
      </w:pPr>
      <w:r>
        <w:rPr>
          <w:noProof/>
        </w:rPr>
        <w:t>(7)</w:t>
      </w:r>
      <w:r>
        <w:rPr>
          <w:noProof/>
        </w:rPr>
        <w:tab/>
      </w:r>
      <w:r w:rsidRPr="00B873A2">
        <w:rPr>
          <w:noProof/>
        </w:rPr>
        <w:t xml:space="preserve">Comisia consideră că modificările prezentate de Cipru nu afectează evaluarea pozitivă a planului de redresare și reziliență formulată în Decizia de punere în aplicare a Consiliului din 28 iulie 2021 în ceea ce privește relevanța, eficacitatea, eficiența și coerența planului de redresare și reziliență în raport cu criteriile de evaluare prevăzute la articolul 19 alineatul (3) </w:t>
      </w:r>
      <w:r w:rsidRPr="00B873A2">
        <w:rPr>
          <w:rStyle w:val="normaltextrun"/>
          <w:noProof/>
          <w:shd w:val="clear" w:color="auto" w:fill="FFFFFF"/>
        </w:rPr>
        <w:t>literele (a), (b), (c), (d), (da), (db), (e), (f), (g), (h), (i), (j) și (k) din Regulamentul (UE) 2021/241</w:t>
      </w:r>
      <w:r w:rsidRPr="00B873A2">
        <w:rPr>
          <w:noProof/>
        </w:rPr>
        <w:t>.</w:t>
      </w:r>
    </w:p>
    <w:p w:rsidR="00007F85" w:rsidRPr="00B873A2" w:rsidRDefault="00007F85" w:rsidP="008570BC">
      <w:pPr>
        <w:rPr>
          <w:rFonts w:eastAsia="Times New Roman"/>
          <w:b/>
          <w:bCs/>
          <w:i/>
          <w:iCs/>
          <w:noProof/>
        </w:rPr>
      </w:pPr>
      <w:r w:rsidRPr="00B873A2">
        <w:rPr>
          <w:b/>
          <w:i/>
          <w:noProof/>
        </w:rPr>
        <w:t>Evaluarea pozitivă</w:t>
      </w:r>
    </w:p>
    <w:p w:rsidR="00007F85" w:rsidRPr="00B873A2" w:rsidRDefault="7CF0BF80" w:rsidP="00007F85">
      <w:pPr>
        <w:pStyle w:val="ManualConsidrant"/>
        <w:rPr>
          <w:rFonts w:eastAsia="Times New Roman"/>
          <w:noProof/>
        </w:rPr>
      </w:pPr>
      <w:r>
        <w:rPr>
          <w:noProof/>
        </w:rPr>
        <w:t>(8)</w:t>
      </w:r>
      <w:r>
        <w:rPr>
          <w:noProof/>
        </w:rPr>
        <w:tab/>
      </w:r>
      <w:r w:rsidRPr="00B873A2">
        <w:rPr>
          <w:noProof/>
        </w:rPr>
        <w:t>În urma evaluării pozitive de către Comisie a planului de redresare și reziliență modificat, cu constatarea că planul de redresare și reziliență îndeplinește în mod satisfăcător criteriile de evaluare prevăzute în Regulamentul (UE) 2021/241, în conformitate cu articolul 20 alineatul (2) și cu anexa V la regulamentul respectiv, ar trebui să fie stabilite reformele și proiectele de investiții necesare pentru punerea în aplicare a planului de redresare și reziliență modificat, jaloanele, țintele și indicatorii relevanți, precum și cuantumul pus la dispoziție de Uniune pentru punerea în aplicare a planului de redresare și reziliență modificat.</w:t>
      </w:r>
    </w:p>
    <w:p w:rsidR="00F01833" w:rsidRPr="00B873A2" w:rsidRDefault="00007F85" w:rsidP="00CD55AA">
      <w:pPr>
        <w:rPr>
          <w:b/>
          <w:bCs/>
          <w:i/>
          <w:iCs/>
          <w:noProof/>
        </w:rPr>
      </w:pPr>
      <w:r w:rsidRPr="00B873A2">
        <w:rPr>
          <w:b/>
          <w:i/>
          <w:noProof/>
        </w:rPr>
        <w:t>Contribuția financiară</w:t>
      </w:r>
    </w:p>
    <w:p w:rsidR="0050439A" w:rsidRPr="00B873A2" w:rsidRDefault="703E4B39" w:rsidP="0050439A">
      <w:pPr>
        <w:pStyle w:val="ManualConsidrant"/>
        <w:rPr>
          <w:noProof/>
        </w:rPr>
      </w:pPr>
      <w:r>
        <w:rPr>
          <w:noProof/>
        </w:rPr>
        <w:t>(9)</w:t>
      </w:r>
      <w:r>
        <w:rPr>
          <w:noProof/>
        </w:rPr>
        <w:tab/>
      </w:r>
      <w:r w:rsidRPr="00B873A2">
        <w:rPr>
          <w:noProof/>
        </w:rPr>
        <w:t>Costul total estimat al planului de redresare și reziliență modificat al Ciprului este de 1 022 123 510 EUR. Întrucât cuantumul costului total estimat al planului de redresare și reziliență modificat este mai mare decât contribuția financiară maximă actualizată disponibilă pentru Cipru, contribuția financiară stabilită în conformitate cu articolul 4a din Regulamentul (UE) 2021/1755 al Parlamentului European și al Consiliului</w:t>
      </w:r>
      <w:r w:rsidRPr="00B873A2">
        <w:rPr>
          <w:b/>
          <w:noProof/>
          <w:vertAlign w:val="superscript"/>
        </w:rPr>
        <w:t>8</w:t>
      </w:r>
      <w:r w:rsidRPr="00B873A2">
        <w:rPr>
          <w:noProof/>
        </w:rPr>
        <w:t>, cu articolul 20 alineatul (4) și cu articolul 21a alineatul (6) din Regulamentul (UE) 2021/241 care este alocată planului de redresare și reziliență modificat al Ciprului ar trebui să fie egală cu 1 020 223 681 EUR. Așadar, contribuția financiară pusă la dispoziția Ciprului rămâne neschimbată.</w:t>
      </w:r>
    </w:p>
    <w:p w:rsidR="0050439A" w:rsidRPr="00B873A2" w:rsidRDefault="703E4B39" w:rsidP="0050439A">
      <w:pPr>
        <w:pStyle w:val="ManualConsidrant"/>
        <w:rPr>
          <w:noProof/>
        </w:rPr>
      </w:pPr>
      <w:r>
        <w:rPr>
          <w:noProof/>
        </w:rPr>
        <w:t>(10)</w:t>
      </w:r>
      <w:r>
        <w:rPr>
          <w:noProof/>
        </w:rPr>
        <w:tab/>
      </w:r>
      <w:r w:rsidRPr="00B873A2">
        <w:rPr>
          <w:noProof/>
        </w:rPr>
        <w:t>Prin urmare, Decizia de punere în aplicare a Consiliului din 28 iulie 2021 ar trebui să fie modificată în consecință. Din motive de claritate, anexa la Decizia de punere în aplicare a Consiliului din 28 iulie 2021 ar trebui să fie înlocuită în întregime.</w:t>
      </w:r>
    </w:p>
    <w:p w:rsidR="00CD54FA" w:rsidRPr="00B873A2" w:rsidRDefault="1A1F4C57" w:rsidP="00431ECC">
      <w:pPr>
        <w:pStyle w:val="ManualConsidrant"/>
        <w:ind w:left="720" w:hanging="720"/>
        <w:rPr>
          <w:rFonts w:eastAsia="Times New Roman"/>
          <w:noProof/>
        </w:rPr>
      </w:pPr>
      <w:r>
        <w:rPr>
          <w:noProof/>
        </w:rPr>
        <w:t>(11)</w:t>
      </w:r>
      <w:r>
        <w:rPr>
          <w:noProof/>
        </w:rPr>
        <w:tab/>
      </w:r>
      <w:r w:rsidRPr="00B873A2">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este posibil să fie întreprinse, în special în temeiul articolelor 107 și 108 din tratat. Decizia nu prevalează asupra cerinței ca statele membre să notifice Comisiei potențialele ajutoare de stat în temeiul articolului 108 din tratat,</w:t>
      </w:r>
    </w:p>
    <w:p w:rsidR="00007F85" w:rsidRPr="00B873A2" w:rsidRDefault="00007F85" w:rsidP="00007F85">
      <w:pPr>
        <w:pStyle w:val="Formuledadoption"/>
        <w:rPr>
          <w:noProof/>
        </w:rPr>
      </w:pPr>
      <w:r w:rsidRPr="00B873A2">
        <w:rPr>
          <w:noProof/>
        </w:rPr>
        <w:t xml:space="preserve">ADOPTĂ PREZENTA DECIZIE: </w:t>
      </w:r>
    </w:p>
    <w:p w:rsidR="00007F85" w:rsidRPr="00B873A2" w:rsidRDefault="00007F85" w:rsidP="00007F85">
      <w:pPr>
        <w:pStyle w:val="Titrearticle"/>
        <w:rPr>
          <w:noProof/>
        </w:rPr>
      </w:pPr>
      <w:r w:rsidRPr="00B873A2">
        <w:rPr>
          <w:noProof/>
        </w:rPr>
        <w:t xml:space="preserve">Articolul 1 </w:t>
      </w:r>
      <w:r w:rsidRPr="00B873A2">
        <w:rPr>
          <w:noProof/>
        </w:rPr>
        <w:br/>
        <w:t>Aprobarea evaluării planului de redresare și reziliență</w:t>
      </w:r>
    </w:p>
    <w:p w:rsidR="00007F85" w:rsidRPr="00B873A2" w:rsidRDefault="00007F85" w:rsidP="00007F85">
      <w:pPr>
        <w:rPr>
          <w:rFonts w:eastAsia="Times New Roman"/>
          <w:noProof/>
        </w:rPr>
      </w:pPr>
      <w:r w:rsidRPr="00B873A2">
        <w:rPr>
          <w:noProof/>
        </w:rPr>
        <w:t xml:space="preserve">Se aprobă evaluarea planului de redresare și reziliență modificat al Ciprului pe baza criteriilor prevăzute la articolul 19 alineatul (3) din Regulamentul (UE) 2021/241. </w:t>
      </w:r>
    </w:p>
    <w:p w:rsidR="00007F85" w:rsidRPr="00B873A2" w:rsidRDefault="00007F85" w:rsidP="00007F85">
      <w:pPr>
        <w:pStyle w:val="Titrearticle"/>
        <w:rPr>
          <w:noProof/>
        </w:rPr>
      </w:pPr>
      <w:r w:rsidRPr="00B873A2">
        <w:rPr>
          <w:noProof/>
        </w:rPr>
        <w:t xml:space="preserve">Articolul 2 </w:t>
      </w:r>
      <w:r w:rsidRPr="00B873A2">
        <w:rPr>
          <w:noProof/>
        </w:rPr>
        <w:br/>
        <w:t>Modificări</w:t>
      </w:r>
    </w:p>
    <w:p w:rsidR="00007F85" w:rsidRPr="00B873A2" w:rsidRDefault="00007F85" w:rsidP="00007F85">
      <w:pPr>
        <w:rPr>
          <w:noProof/>
        </w:rPr>
      </w:pPr>
      <w:r w:rsidRPr="00B873A2">
        <w:rPr>
          <w:noProof/>
        </w:rPr>
        <w:t xml:space="preserve">Decizia de punere în aplicare a Consiliului din 28 iulie 2021 de aprobare a evaluării planului de redresare și reziliență al Ciprului se modifică după cum urmează: </w:t>
      </w:r>
    </w:p>
    <w:p w:rsidR="00552D89" w:rsidRPr="00B873A2" w:rsidRDefault="00552D89" w:rsidP="00007F85">
      <w:pPr>
        <w:rPr>
          <w:noProof/>
        </w:rPr>
      </w:pPr>
      <w:r w:rsidRPr="00B873A2">
        <w:rPr>
          <w:noProof/>
        </w:rPr>
        <w:t>Anexa se înlocuiește cu textul anexei la prezenta decizie.</w:t>
      </w:r>
    </w:p>
    <w:p w:rsidR="00007F85" w:rsidRPr="00B873A2" w:rsidRDefault="00007F85" w:rsidP="004D717B">
      <w:pPr>
        <w:pStyle w:val="Titrearticle"/>
        <w:rPr>
          <w:noProof/>
        </w:rPr>
      </w:pPr>
      <w:r w:rsidRPr="00B873A2">
        <w:rPr>
          <w:noProof/>
        </w:rPr>
        <w:t xml:space="preserve">Articolul 3 </w:t>
      </w:r>
      <w:r w:rsidRPr="00B873A2">
        <w:rPr>
          <w:noProof/>
        </w:rPr>
        <w:br/>
        <w:t>Destinatar</w:t>
      </w:r>
    </w:p>
    <w:p w:rsidR="00007F85" w:rsidRPr="00B873A2" w:rsidRDefault="00007F85" w:rsidP="00007F85">
      <w:pPr>
        <w:rPr>
          <w:noProof/>
        </w:rPr>
      </w:pPr>
      <w:r w:rsidRPr="00B873A2">
        <w:rPr>
          <w:noProof/>
        </w:rPr>
        <w:t>Prezenta decizie se adresează Republicii Cipru.</w:t>
      </w:r>
    </w:p>
    <w:p w:rsidR="00007F85" w:rsidRPr="00B873A2" w:rsidRDefault="00B873A2" w:rsidP="004D717B">
      <w:pPr>
        <w:pStyle w:val="Fait"/>
        <w:rPr>
          <w:noProof/>
        </w:rPr>
      </w:pPr>
      <w:r>
        <w:rPr>
          <w:noProof/>
        </w:rPr>
        <w:t>Adoptată la Bruxelles,</w:t>
      </w:r>
    </w:p>
    <w:p w:rsidR="00007F85" w:rsidRPr="00B873A2" w:rsidRDefault="00007F85" w:rsidP="004D717B">
      <w:pPr>
        <w:pStyle w:val="Institutionquisigne"/>
        <w:rPr>
          <w:noProof/>
        </w:rPr>
      </w:pPr>
      <w:r w:rsidRPr="00B873A2">
        <w:rPr>
          <w:noProof/>
        </w:rPr>
        <w:tab/>
        <w:t>Pentru Consiliu</w:t>
      </w:r>
    </w:p>
    <w:p w:rsidR="002709B6" w:rsidRPr="00B873A2" w:rsidRDefault="00007F85" w:rsidP="00A1233B">
      <w:pPr>
        <w:pStyle w:val="Personnequisigne"/>
        <w:rPr>
          <w:noProof/>
          <w:color w:val="008000"/>
        </w:rPr>
      </w:pPr>
      <w:r w:rsidRPr="00B873A2">
        <w:rPr>
          <w:noProof/>
        </w:rPr>
        <w:tab/>
        <w:t>Președintele</w:t>
      </w:r>
    </w:p>
    <w:sectPr w:rsidR="002709B6" w:rsidRPr="00B873A2" w:rsidSect="000E116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8C5" w:rsidRPr="00283872" w:rsidRDefault="001358C5">
      <w:pPr>
        <w:spacing w:before="0" w:after="0"/>
      </w:pPr>
      <w:r>
        <w:separator/>
      </w:r>
    </w:p>
  </w:endnote>
  <w:endnote w:type="continuationSeparator" w:id="0">
    <w:p w:rsidR="001358C5" w:rsidRPr="00283872" w:rsidRDefault="001358C5">
      <w:pPr>
        <w:spacing w:before="0" w:after="0"/>
      </w:pPr>
      <w:r>
        <w:continuationSeparator/>
      </w:r>
    </w:p>
  </w:endnote>
  <w:endnote w:type="continuationNotice" w:id="1">
    <w:p w:rsidR="001358C5" w:rsidRPr="00283872" w:rsidRDefault="001358C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162" w:rsidRPr="000E1162" w:rsidRDefault="000E1162" w:rsidP="000E1162">
    <w:pPr>
      <w:pStyle w:val="Footer"/>
      <w:rPr>
        <w:rFonts w:ascii="Arial" w:hAnsi="Arial" w:cs="Arial"/>
        <w:b/>
        <w:sz w:val="48"/>
      </w:rPr>
    </w:pPr>
    <w:r w:rsidRPr="000E1162">
      <w:rPr>
        <w:rFonts w:ascii="Arial" w:hAnsi="Arial" w:cs="Arial"/>
        <w:b/>
        <w:sz w:val="48"/>
      </w:rPr>
      <w:t>RO</w:t>
    </w:r>
    <w:r w:rsidRPr="000E1162">
      <w:rPr>
        <w:rFonts w:ascii="Arial" w:hAnsi="Arial" w:cs="Arial"/>
        <w:b/>
        <w:sz w:val="48"/>
      </w:rPr>
      <w:tab/>
    </w:r>
    <w:r w:rsidRPr="000E1162">
      <w:rPr>
        <w:rFonts w:ascii="Arial" w:hAnsi="Arial" w:cs="Arial"/>
        <w:b/>
        <w:sz w:val="48"/>
      </w:rPr>
      <w:tab/>
    </w:r>
    <w:r w:rsidRPr="000E1162">
      <w:tab/>
    </w:r>
    <w:r w:rsidRPr="000E116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162" w:rsidRPr="000E1162" w:rsidRDefault="000E1162" w:rsidP="000E1162">
    <w:pPr>
      <w:pStyle w:val="Footer"/>
      <w:rPr>
        <w:rFonts w:ascii="Arial" w:hAnsi="Arial" w:cs="Arial"/>
        <w:b/>
        <w:sz w:val="48"/>
      </w:rPr>
    </w:pPr>
    <w:r w:rsidRPr="000E1162">
      <w:rPr>
        <w:rFonts w:ascii="Arial" w:hAnsi="Arial" w:cs="Arial"/>
        <w:b/>
        <w:sz w:val="48"/>
      </w:rPr>
      <w:t>RO</w:t>
    </w:r>
    <w:r w:rsidRPr="000E1162">
      <w:rPr>
        <w:rFonts w:ascii="Arial" w:hAnsi="Arial" w:cs="Arial"/>
        <w:b/>
        <w:sz w:val="48"/>
      </w:rPr>
      <w:tab/>
    </w:r>
    <w:r w:rsidRPr="000E1162">
      <w:rPr>
        <w:rFonts w:ascii="Arial" w:hAnsi="Arial" w:cs="Arial"/>
        <w:b/>
        <w:sz w:val="48"/>
      </w:rPr>
      <w:tab/>
    </w:r>
    <w:r w:rsidRPr="000E1162">
      <w:tab/>
    </w:r>
    <w:r w:rsidRPr="000E116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162" w:rsidRDefault="000E11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162" w:rsidRPr="000E1162" w:rsidRDefault="000E1162" w:rsidP="000E1162">
    <w:pPr>
      <w:pStyle w:val="Footer"/>
      <w:rPr>
        <w:rFonts w:ascii="Arial" w:hAnsi="Arial" w:cs="Arial"/>
        <w:b/>
        <w:sz w:val="48"/>
      </w:rPr>
    </w:pPr>
    <w:r w:rsidRPr="000E1162">
      <w:rPr>
        <w:rFonts w:ascii="Arial" w:hAnsi="Arial" w:cs="Arial"/>
        <w:b/>
        <w:sz w:val="48"/>
      </w:rPr>
      <w:t>RO</w:t>
    </w:r>
    <w:r w:rsidRPr="000E1162">
      <w:rPr>
        <w:rFonts w:ascii="Arial" w:hAnsi="Arial" w:cs="Arial"/>
        <w:b/>
        <w:sz w:val="48"/>
      </w:rPr>
      <w:tab/>
    </w:r>
    <w:r>
      <w:fldChar w:fldCharType="begin"/>
    </w:r>
    <w:r>
      <w:instrText xml:space="preserve"> PAGE  \* MERGEFORMAT </w:instrText>
    </w:r>
    <w:r>
      <w:fldChar w:fldCharType="separate"/>
    </w:r>
    <w:r w:rsidR="004D717B">
      <w:rPr>
        <w:noProof/>
      </w:rPr>
      <w:t>3</w:t>
    </w:r>
    <w:r>
      <w:fldChar w:fldCharType="end"/>
    </w:r>
    <w:r>
      <w:tab/>
    </w:r>
    <w:r w:rsidRPr="000E1162">
      <w:tab/>
    </w:r>
    <w:r w:rsidRPr="000E116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162" w:rsidRDefault="000E1162" w:rsidP="000E11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8C5" w:rsidRPr="00283872" w:rsidRDefault="001358C5">
      <w:pPr>
        <w:spacing w:before="0" w:after="0"/>
      </w:pPr>
      <w:r>
        <w:separator/>
      </w:r>
    </w:p>
  </w:footnote>
  <w:footnote w:type="continuationSeparator" w:id="0">
    <w:p w:rsidR="001358C5" w:rsidRPr="00283872" w:rsidRDefault="001358C5">
      <w:pPr>
        <w:spacing w:before="0" w:after="0"/>
      </w:pPr>
      <w:r>
        <w:continuationSeparator/>
      </w:r>
    </w:p>
  </w:footnote>
  <w:footnote w:type="continuationNotice" w:id="1">
    <w:p w:rsidR="001358C5" w:rsidRPr="00283872" w:rsidRDefault="001358C5">
      <w:pPr>
        <w:spacing w:before="0" w:after="0"/>
      </w:pPr>
    </w:p>
  </w:footnote>
  <w:footnote w:id="2">
    <w:p w:rsidR="00487751" w:rsidRPr="004948D6" w:rsidRDefault="00487751" w:rsidP="00487751">
      <w:pPr>
        <w:pStyle w:val="FootnoteText"/>
      </w:pPr>
      <w:r>
        <w:rPr>
          <w:rStyle w:val="FootnoteReference"/>
        </w:rPr>
        <w:footnoteRef/>
      </w:r>
      <w:r>
        <w:tab/>
        <w:t xml:space="preserve">JO L 57, 18.2.2021, p. 17, ELI: </w:t>
      </w:r>
      <w:hyperlink r:id="rId1" w:history="1">
        <w:r>
          <w:rPr>
            <w:rStyle w:val="Hyperlink"/>
          </w:rPr>
          <w:t>https://eur-lex.europa.eu/eli/reg/2021/241/oj</w:t>
        </w:r>
      </w:hyperlink>
      <w:r>
        <w:t>.</w:t>
      </w:r>
    </w:p>
  </w:footnote>
  <w:footnote w:id="3">
    <w:p w:rsidR="00D34478" w:rsidRPr="00283872" w:rsidRDefault="00D34478" w:rsidP="002E39E8">
      <w:pPr>
        <w:pStyle w:val="FootnoteText"/>
      </w:pPr>
      <w:r>
        <w:rPr>
          <w:rStyle w:val="FootnoteReference"/>
        </w:rPr>
        <w:footnoteRef/>
      </w:r>
      <w:r>
        <w:tab/>
        <w:t>ST 10686/21 INIT; ST 10686/21 ADD 1.</w:t>
      </w:r>
    </w:p>
  </w:footnote>
  <w:footnote w:id="4">
    <w:p w:rsidR="00C75755" w:rsidRPr="00283872" w:rsidRDefault="00C75755" w:rsidP="00463511">
      <w:pPr>
        <w:pStyle w:val="FootnoteText"/>
        <w:ind w:left="0" w:firstLine="0"/>
      </w:pPr>
      <w:r>
        <w:rPr>
          <w:rStyle w:val="FootnoteReference"/>
        </w:rPr>
        <w:footnoteRef/>
      </w:r>
      <w:r>
        <w:tab/>
        <w:t>ST 15571/23 INIT; ST 15571/23 ADD 1; ST 15571/23 ADD 1 COR 1.</w:t>
      </w:r>
    </w:p>
  </w:footnote>
  <w:footnote w:id="5">
    <w:p w:rsidR="00C75755" w:rsidRPr="00283872" w:rsidRDefault="00C75755">
      <w:pPr>
        <w:pStyle w:val="FootnoteText"/>
      </w:pPr>
      <w:r>
        <w:rPr>
          <w:rStyle w:val="FootnoteReference"/>
        </w:rPr>
        <w:footnoteRef/>
      </w:r>
      <w:r>
        <w:tab/>
        <w:t>ST 11806/24 INIT; ST 11806/24 ADD 1.</w:t>
      </w:r>
    </w:p>
  </w:footnote>
  <w:footnote w:id="6">
    <w:p w:rsidR="004E3B57" w:rsidRPr="00283872" w:rsidRDefault="004E3B57">
      <w:pPr>
        <w:pStyle w:val="FootnoteText"/>
      </w:pPr>
      <w:r>
        <w:rPr>
          <w:rStyle w:val="FootnoteReference"/>
        </w:rPr>
        <w:footnoteRef/>
      </w:r>
      <w:r>
        <w:tab/>
        <w:t>ST 17052/24 INIT; ST 17052/24 ADD 1.</w:t>
      </w:r>
    </w:p>
  </w:footnote>
  <w:footnote w:id="7">
    <w:p w:rsidR="00463511" w:rsidRPr="00283872" w:rsidRDefault="00463511">
      <w:pPr>
        <w:pStyle w:val="FootnoteText"/>
      </w:pPr>
      <w:r>
        <w:rPr>
          <w:rStyle w:val="FootnoteReference"/>
        </w:rPr>
        <w:footnoteRef/>
      </w:r>
      <w:r>
        <w:tab/>
        <w:t>ST 9585/25 INIT; ST 9585/25 ADD 1.</w:t>
      </w:r>
    </w:p>
  </w:footnote>
  <w:footnote w:id="8">
    <w:p w:rsidR="00326EEE" w:rsidRPr="00326EEE" w:rsidRDefault="00326EEE">
      <w:pPr>
        <w:pStyle w:val="FootnoteText"/>
      </w:pPr>
      <w:r>
        <w:rPr>
          <w:rStyle w:val="FootnoteReference"/>
        </w:rPr>
        <w:footnoteRef/>
      </w:r>
      <w:r>
        <w:tab/>
        <w:t>ST 15743/25 INIT; ST 15743/2 ADD 1</w:t>
      </w:r>
    </w:p>
  </w:footnote>
  <w:footnote w:id="9">
    <w:p w:rsidR="00463511" w:rsidRPr="00463511" w:rsidRDefault="00463511">
      <w:pPr>
        <w:pStyle w:val="FootnoteText"/>
      </w:pPr>
      <w:r>
        <w:rPr>
          <w:rStyle w:val="FootnoteReference"/>
        </w:rPr>
        <w:footnoteRef/>
      </w:r>
      <w:r>
        <w:tab/>
        <w:t>ST 10859/26 INIT; ST 10859/26 ADD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162" w:rsidRDefault="000E11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162" w:rsidRDefault="000E11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it-IT" w:vendorID="64" w:dllVersion="0" w:nlCheck="1" w:checkStyle="0"/>
  <w:activeWritingStyle w:appName="MSWord" w:lang="en-IE" w:vendorID="64" w:dllVersion="0" w:nlCheck="1" w:checkStyle="0"/>
  <w:activeWritingStyle w:appName="MSWord" w:lang="es-ES" w:vendorID="64" w:dllVersion="0" w:nlCheck="1" w:checkStyle="0"/>
  <w:activeWritingStyle w:appName="MSWord" w:lang="en-US"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7 14:56: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F9DE5D8-E199-4F0C-A297-CD736D0E6DCF"/>
    <w:docVar w:name="LW_COVERPAGE_TYPE" w:val="1"/>
    <w:docVar w:name="LW_CROSSREFERENCE" w:val="&lt;UNUSED&gt;"/>
    <w:docVar w:name="LW_DocType" w:val="COM"/>
    <w:docVar w:name="LW_EMISSION" w:val="30.7.2026"/>
    <w:docVar w:name="LW_EMISSION_ISODATE" w:val="2026-07-30"/>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35"/>
    <w:docVar w:name="LW_REF.II.NEW.CP_YEAR" w:val="2026"/>
    <w:docVar w:name="LW_REF.INST.NEW" w:val="COM"/>
    <w:docVar w:name="LW_REF.INST.NEW_ADOPTED" w:val="final"/>
    <w:docVar w:name="LW_REF.INST.NEW_TEXT" w:val="(2026) 4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28 iulie 2021 de aprobare a evalu\u259?rii planului de redresare \u537?i rezilien\u539?\u259? al Ciprulu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7"/>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6F"/>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BDB"/>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86C"/>
    <w:rsid w:val="00013C7C"/>
    <w:rsid w:val="00013CFB"/>
    <w:rsid w:val="00013D10"/>
    <w:rsid w:val="00014019"/>
    <w:rsid w:val="000140F4"/>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DEA"/>
    <w:rsid w:val="00020E3E"/>
    <w:rsid w:val="00020F32"/>
    <w:rsid w:val="00021347"/>
    <w:rsid w:val="000213EE"/>
    <w:rsid w:val="00021456"/>
    <w:rsid w:val="000214C3"/>
    <w:rsid w:val="0002156C"/>
    <w:rsid w:val="000216B7"/>
    <w:rsid w:val="00021AB6"/>
    <w:rsid w:val="00021C3A"/>
    <w:rsid w:val="00021CF9"/>
    <w:rsid w:val="00021D42"/>
    <w:rsid w:val="00021E05"/>
    <w:rsid w:val="00021F7D"/>
    <w:rsid w:val="00021FCE"/>
    <w:rsid w:val="00022156"/>
    <w:rsid w:val="000223B5"/>
    <w:rsid w:val="000223CA"/>
    <w:rsid w:val="00022401"/>
    <w:rsid w:val="0002245B"/>
    <w:rsid w:val="000225DC"/>
    <w:rsid w:val="000225E7"/>
    <w:rsid w:val="00022696"/>
    <w:rsid w:val="000228E5"/>
    <w:rsid w:val="00022CE0"/>
    <w:rsid w:val="00022DC5"/>
    <w:rsid w:val="00022F95"/>
    <w:rsid w:val="00023375"/>
    <w:rsid w:val="0002341C"/>
    <w:rsid w:val="00023561"/>
    <w:rsid w:val="000235BC"/>
    <w:rsid w:val="000235DA"/>
    <w:rsid w:val="00023600"/>
    <w:rsid w:val="000236BD"/>
    <w:rsid w:val="000237AF"/>
    <w:rsid w:val="00023870"/>
    <w:rsid w:val="0002396A"/>
    <w:rsid w:val="0002397B"/>
    <w:rsid w:val="00023AE1"/>
    <w:rsid w:val="00023BFF"/>
    <w:rsid w:val="00024187"/>
    <w:rsid w:val="00024207"/>
    <w:rsid w:val="000243E9"/>
    <w:rsid w:val="000247DF"/>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518"/>
    <w:rsid w:val="00035614"/>
    <w:rsid w:val="00035630"/>
    <w:rsid w:val="00035714"/>
    <w:rsid w:val="0003572F"/>
    <w:rsid w:val="0003587A"/>
    <w:rsid w:val="00035A8F"/>
    <w:rsid w:val="00035AEB"/>
    <w:rsid w:val="00035C19"/>
    <w:rsid w:val="00035F5E"/>
    <w:rsid w:val="00036037"/>
    <w:rsid w:val="00036216"/>
    <w:rsid w:val="000362B9"/>
    <w:rsid w:val="0003642A"/>
    <w:rsid w:val="0003642E"/>
    <w:rsid w:val="00036464"/>
    <w:rsid w:val="00036916"/>
    <w:rsid w:val="00036A86"/>
    <w:rsid w:val="00036B4D"/>
    <w:rsid w:val="00036B6F"/>
    <w:rsid w:val="0003700E"/>
    <w:rsid w:val="00037270"/>
    <w:rsid w:val="000373DF"/>
    <w:rsid w:val="00037661"/>
    <w:rsid w:val="00037ECC"/>
    <w:rsid w:val="00037F30"/>
    <w:rsid w:val="0004015F"/>
    <w:rsid w:val="000404B4"/>
    <w:rsid w:val="0004097D"/>
    <w:rsid w:val="000409A9"/>
    <w:rsid w:val="00040B7D"/>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8A4"/>
    <w:rsid w:val="00046BF9"/>
    <w:rsid w:val="00047243"/>
    <w:rsid w:val="00047577"/>
    <w:rsid w:val="000476A1"/>
    <w:rsid w:val="00047BEB"/>
    <w:rsid w:val="00050466"/>
    <w:rsid w:val="000504D0"/>
    <w:rsid w:val="0005075A"/>
    <w:rsid w:val="00050772"/>
    <w:rsid w:val="00050B5F"/>
    <w:rsid w:val="00050FDB"/>
    <w:rsid w:val="000510B8"/>
    <w:rsid w:val="00051101"/>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452"/>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40D"/>
    <w:rsid w:val="0005452B"/>
    <w:rsid w:val="0005489C"/>
    <w:rsid w:val="00054B75"/>
    <w:rsid w:val="00054C8E"/>
    <w:rsid w:val="00054D67"/>
    <w:rsid w:val="00054E72"/>
    <w:rsid w:val="00054F3E"/>
    <w:rsid w:val="0005502B"/>
    <w:rsid w:val="00055064"/>
    <w:rsid w:val="000550EB"/>
    <w:rsid w:val="0005527E"/>
    <w:rsid w:val="0005530E"/>
    <w:rsid w:val="00055341"/>
    <w:rsid w:val="0005551E"/>
    <w:rsid w:val="00055600"/>
    <w:rsid w:val="00055832"/>
    <w:rsid w:val="00055880"/>
    <w:rsid w:val="00055961"/>
    <w:rsid w:val="00055A08"/>
    <w:rsid w:val="00055BBE"/>
    <w:rsid w:val="00055F79"/>
    <w:rsid w:val="00055FA1"/>
    <w:rsid w:val="00056007"/>
    <w:rsid w:val="000560AB"/>
    <w:rsid w:val="00056103"/>
    <w:rsid w:val="00056130"/>
    <w:rsid w:val="00056201"/>
    <w:rsid w:val="0005623B"/>
    <w:rsid w:val="0005656B"/>
    <w:rsid w:val="00056879"/>
    <w:rsid w:val="00056CD2"/>
    <w:rsid w:val="000572BF"/>
    <w:rsid w:val="000575AC"/>
    <w:rsid w:val="00057AEF"/>
    <w:rsid w:val="00057C15"/>
    <w:rsid w:val="00057FD0"/>
    <w:rsid w:val="0006011E"/>
    <w:rsid w:val="00060257"/>
    <w:rsid w:val="00060387"/>
    <w:rsid w:val="0006039F"/>
    <w:rsid w:val="000605BD"/>
    <w:rsid w:val="000608F3"/>
    <w:rsid w:val="000609CB"/>
    <w:rsid w:val="00060B29"/>
    <w:rsid w:val="00060E74"/>
    <w:rsid w:val="000610D0"/>
    <w:rsid w:val="00061303"/>
    <w:rsid w:val="00061461"/>
    <w:rsid w:val="0006148D"/>
    <w:rsid w:val="000614F8"/>
    <w:rsid w:val="0006153C"/>
    <w:rsid w:val="0006156E"/>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798"/>
    <w:rsid w:val="000659A5"/>
    <w:rsid w:val="00065C00"/>
    <w:rsid w:val="00065C15"/>
    <w:rsid w:val="000660B3"/>
    <w:rsid w:val="000661D7"/>
    <w:rsid w:val="00066265"/>
    <w:rsid w:val="0006629D"/>
    <w:rsid w:val="0006634B"/>
    <w:rsid w:val="00066452"/>
    <w:rsid w:val="000667D3"/>
    <w:rsid w:val="000667FB"/>
    <w:rsid w:val="000669D7"/>
    <w:rsid w:val="00066CEB"/>
    <w:rsid w:val="00066F33"/>
    <w:rsid w:val="000671AF"/>
    <w:rsid w:val="000673CC"/>
    <w:rsid w:val="00067584"/>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6"/>
    <w:rsid w:val="00072AD9"/>
    <w:rsid w:val="00072BCD"/>
    <w:rsid w:val="00072E72"/>
    <w:rsid w:val="00072EFF"/>
    <w:rsid w:val="00073200"/>
    <w:rsid w:val="0007395B"/>
    <w:rsid w:val="00073BA1"/>
    <w:rsid w:val="00073BF2"/>
    <w:rsid w:val="00073C04"/>
    <w:rsid w:val="00073C6B"/>
    <w:rsid w:val="00073C80"/>
    <w:rsid w:val="00073FAB"/>
    <w:rsid w:val="0007407B"/>
    <w:rsid w:val="000743ED"/>
    <w:rsid w:val="000744D1"/>
    <w:rsid w:val="000745CC"/>
    <w:rsid w:val="0007471B"/>
    <w:rsid w:val="00074893"/>
    <w:rsid w:val="00074B3A"/>
    <w:rsid w:val="00074FFE"/>
    <w:rsid w:val="00075204"/>
    <w:rsid w:val="00075247"/>
    <w:rsid w:val="0007540E"/>
    <w:rsid w:val="00075557"/>
    <w:rsid w:val="000758FF"/>
    <w:rsid w:val="00075996"/>
    <w:rsid w:val="00075C19"/>
    <w:rsid w:val="00075CFD"/>
    <w:rsid w:val="0007606C"/>
    <w:rsid w:val="00076173"/>
    <w:rsid w:val="0007660E"/>
    <w:rsid w:val="000769D4"/>
    <w:rsid w:val="00076B95"/>
    <w:rsid w:val="000771C0"/>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051"/>
    <w:rsid w:val="0008218C"/>
    <w:rsid w:val="00082301"/>
    <w:rsid w:val="000823D9"/>
    <w:rsid w:val="000827E7"/>
    <w:rsid w:val="0008294E"/>
    <w:rsid w:val="00082A00"/>
    <w:rsid w:val="00082CAA"/>
    <w:rsid w:val="00082D23"/>
    <w:rsid w:val="00082DF2"/>
    <w:rsid w:val="0008301E"/>
    <w:rsid w:val="000830FC"/>
    <w:rsid w:val="00083281"/>
    <w:rsid w:val="000834C8"/>
    <w:rsid w:val="0008363C"/>
    <w:rsid w:val="000838D1"/>
    <w:rsid w:val="00083D15"/>
    <w:rsid w:val="00083D3D"/>
    <w:rsid w:val="000840A1"/>
    <w:rsid w:val="00084597"/>
    <w:rsid w:val="00084635"/>
    <w:rsid w:val="00084859"/>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8A6"/>
    <w:rsid w:val="00087954"/>
    <w:rsid w:val="00087BC4"/>
    <w:rsid w:val="00087E3C"/>
    <w:rsid w:val="0009026E"/>
    <w:rsid w:val="000902D9"/>
    <w:rsid w:val="0009035C"/>
    <w:rsid w:val="00090512"/>
    <w:rsid w:val="0009060C"/>
    <w:rsid w:val="00090CBE"/>
    <w:rsid w:val="00090D48"/>
    <w:rsid w:val="00091333"/>
    <w:rsid w:val="0009140D"/>
    <w:rsid w:val="000916B8"/>
    <w:rsid w:val="0009185C"/>
    <w:rsid w:val="000918D7"/>
    <w:rsid w:val="00091B99"/>
    <w:rsid w:val="00092185"/>
    <w:rsid w:val="0009226F"/>
    <w:rsid w:val="0009232D"/>
    <w:rsid w:val="000924EE"/>
    <w:rsid w:val="00092503"/>
    <w:rsid w:val="000925AB"/>
    <w:rsid w:val="00092851"/>
    <w:rsid w:val="000928C6"/>
    <w:rsid w:val="00092ADD"/>
    <w:rsid w:val="00092C82"/>
    <w:rsid w:val="00092C8F"/>
    <w:rsid w:val="00092CA4"/>
    <w:rsid w:val="00092ECA"/>
    <w:rsid w:val="00092F77"/>
    <w:rsid w:val="000930BD"/>
    <w:rsid w:val="000933D8"/>
    <w:rsid w:val="0009349C"/>
    <w:rsid w:val="000934AA"/>
    <w:rsid w:val="00093542"/>
    <w:rsid w:val="0009356A"/>
    <w:rsid w:val="000935D2"/>
    <w:rsid w:val="0009364C"/>
    <w:rsid w:val="00093B27"/>
    <w:rsid w:val="00093D41"/>
    <w:rsid w:val="00093D56"/>
    <w:rsid w:val="00093E1D"/>
    <w:rsid w:val="00093EAC"/>
    <w:rsid w:val="000940B2"/>
    <w:rsid w:val="000941B8"/>
    <w:rsid w:val="0009446A"/>
    <w:rsid w:val="000944C2"/>
    <w:rsid w:val="00094619"/>
    <w:rsid w:val="000946F5"/>
    <w:rsid w:val="0009498A"/>
    <w:rsid w:val="00094B1E"/>
    <w:rsid w:val="00094D01"/>
    <w:rsid w:val="00094E98"/>
    <w:rsid w:val="00094F6E"/>
    <w:rsid w:val="000952F4"/>
    <w:rsid w:val="000955C5"/>
    <w:rsid w:val="000956C6"/>
    <w:rsid w:val="00095790"/>
    <w:rsid w:val="00095BE4"/>
    <w:rsid w:val="00095BF8"/>
    <w:rsid w:val="00095C0A"/>
    <w:rsid w:val="00095C18"/>
    <w:rsid w:val="00095C99"/>
    <w:rsid w:val="00096259"/>
    <w:rsid w:val="000962B2"/>
    <w:rsid w:val="00096678"/>
    <w:rsid w:val="000966B1"/>
    <w:rsid w:val="0009680E"/>
    <w:rsid w:val="00096DBF"/>
    <w:rsid w:val="000971EF"/>
    <w:rsid w:val="00097293"/>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4C6D"/>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A94"/>
    <w:rsid w:val="000A6BB1"/>
    <w:rsid w:val="000A6BEB"/>
    <w:rsid w:val="000A6C48"/>
    <w:rsid w:val="000A6CDC"/>
    <w:rsid w:val="000A6DED"/>
    <w:rsid w:val="000A728D"/>
    <w:rsid w:val="000A744C"/>
    <w:rsid w:val="000A75DB"/>
    <w:rsid w:val="000A7604"/>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AE9"/>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B7"/>
    <w:rsid w:val="000B75F6"/>
    <w:rsid w:val="000B7788"/>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574"/>
    <w:rsid w:val="000C4903"/>
    <w:rsid w:val="000C4B04"/>
    <w:rsid w:val="000C4B8F"/>
    <w:rsid w:val="000C4CD9"/>
    <w:rsid w:val="000C4D52"/>
    <w:rsid w:val="000C5108"/>
    <w:rsid w:val="000C514C"/>
    <w:rsid w:val="000C5291"/>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94E"/>
    <w:rsid w:val="000C6C53"/>
    <w:rsid w:val="000C6E7C"/>
    <w:rsid w:val="000C6E96"/>
    <w:rsid w:val="000C7076"/>
    <w:rsid w:val="000C7293"/>
    <w:rsid w:val="000C732A"/>
    <w:rsid w:val="000C75BE"/>
    <w:rsid w:val="000C7780"/>
    <w:rsid w:val="000C77F9"/>
    <w:rsid w:val="000C7A20"/>
    <w:rsid w:val="000C7FC5"/>
    <w:rsid w:val="000D00A4"/>
    <w:rsid w:val="000D0325"/>
    <w:rsid w:val="000D036A"/>
    <w:rsid w:val="000D03D7"/>
    <w:rsid w:val="000D0603"/>
    <w:rsid w:val="000D0AF8"/>
    <w:rsid w:val="000D1153"/>
    <w:rsid w:val="000D117C"/>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7B"/>
    <w:rsid w:val="000D39E2"/>
    <w:rsid w:val="000D3AF3"/>
    <w:rsid w:val="000D3B4D"/>
    <w:rsid w:val="000D3C22"/>
    <w:rsid w:val="000D3EA9"/>
    <w:rsid w:val="000D41D1"/>
    <w:rsid w:val="000D4420"/>
    <w:rsid w:val="000D4D62"/>
    <w:rsid w:val="000D4F92"/>
    <w:rsid w:val="000D50D7"/>
    <w:rsid w:val="000D553C"/>
    <w:rsid w:val="000D575F"/>
    <w:rsid w:val="000D5C6C"/>
    <w:rsid w:val="000D5D67"/>
    <w:rsid w:val="000D6462"/>
    <w:rsid w:val="000D6511"/>
    <w:rsid w:val="000D675F"/>
    <w:rsid w:val="000D6778"/>
    <w:rsid w:val="000D680D"/>
    <w:rsid w:val="000D6839"/>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162"/>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78D"/>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6D4"/>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13F"/>
    <w:rsid w:val="000F14FA"/>
    <w:rsid w:val="000F1514"/>
    <w:rsid w:val="000F1557"/>
    <w:rsid w:val="000F189D"/>
    <w:rsid w:val="000F194D"/>
    <w:rsid w:val="000F19C2"/>
    <w:rsid w:val="000F1D8B"/>
    <w:rsid w:val="000F1E6F"/>
    <w:rsid w:val="000F1E92"/>
    <w:rsid w:val="000F1EB8"/>
    <w:rsid w:val="000F1F71"/>
    <w:rsid w:val="000F1FAE"/>
    <w:rsid w:val="000F228C"/>
    <w:rsid w:val="000F22AE"/>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47E"/>
    <w:rsid w:val="000F5640"/>
    <w:rsid w:val="000F5737"/>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B88"/>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D7"/>
    <w:rsid w:val="00105AFA"/>
    <w:rsid w:val="00105F79"/>
    <w:rsid w:val="0010605B"/>
    <w:rsid w:val="001061DB"/>
    <w:rsid w:val="001061EF"/>
    <w:rsid w:val="00106487"/>
    <w:rsid w:val="001067A9"/>
    <w:rsid w:val="00106953"/>
    <w:rsid w:val="001069E1"/>
    <w:rsid w:val="00106BA8"/>
    <w:rsid w:val="00106C32"/>
    <w:rsid w:val="00106C99"/>
    <w:rsid w:val="00106D1F"/>
    <w:rsid w:val="00107119"/>
    <w:rsid w:val="00107346"/>
    <w:rsid w:val="001073FD"/>
    <w:rsid w:val="00107559"/>
    <w:rsid w:val="001076D0"/>
    <w:rsid w:val="00110031"/>
    <w:rsid w:val="0011019F"/>
    <w:rsid w:val="00110304"/>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6A1"/>
    <w:rsid w:val="0011278A"/>
    <w:rsid w:val="0011288A"/>
    <w:rsid w:val="001128E5"/>
    <w:rsid w:val="00112C12"/>
    <w:rsid w:val="00112D1B"/>
    <w:rsid w:val="00112E38"/>
    <w:rsid w:val="00112FC8"/>
    <w:rsid w:val="00112FE7"/>
    <w:rsid w:val="00113182"/>
    <w:rsid w:val="00113291"/>
    <w:rsid w:val="001132CC"/>
    <w:rsid w:val="00113351"/>
    <w:rsid w:val="0011348B"/>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A9D"/>
    <w:rsid w:val="00115B96"/>
    <w:rsid w:val="00115D74"/>
    <w:rsid w:val="00115E7A"/>
    <w:rsid w:val="0011606B"/>
    <w:rsid w:val="0011616D"/>
    <w:rsid w:val="001164C6"/>
    <w:rsid w:val="0011658B"/>
    <w:rsid w:val="0011672C"/>
    <w:rsid w:val="001167AA"/>
    <w:rsid w:val="00116A34"/>
    <w:rsid w:val="00116C6F"/>
    <w:rsid w:val="0011706C"/>
    <w:rsid w:val="00117105"/>
    <w:rsid w:val="00117236"/>
    <w:rsid w:val="00117275"/>
    <w:rsid w:val="001172D5"/>
    <w:rsid w:val="00117473"/>
    <w:rsid w:val="001174A0"/>
    <w:rsid w:val="001175ED"/>
    <w:rsid w:val="0011782C"/>
    <w:rsid w:val="00117872"/>
    <w:rsid w:val="001178CF"/>
    <w:rsid w:val="00117B4A"/>
    <w:rsid w:val="00117BF1"/>
    <w:rsid w:val="00117CAB"/>
    <w:rsid w:val="00117E4F"/>
    <w:rsid w:val="00117EB1"/>
    <w:rsid w:val="001200D8"/>
    <w:rsid w:val="001202DB"/>
    <w:rsid w:val="00120321"/>
    <w:rsid w:val="001203DA"/>
    <w:rsid w:val="001204E7"/>
    <w:rsid w:val="00120681"/>
    <w:rsid w:val="001206B9"/>
    <w:rsid w:val="00120767"/>
    <w:rsid w:val="00120924"/>
    <w:rsid w:val="00120C7E"/>
    <w:rsid w:val="00120DB5"/>
    <w:rsid w:val="00120EAD"/>
    <w:rsid w:val="00120F44"/>
    <w:rsid w:val="00121127"/>
    <w:rsid w:val="00121364"/>
    <w:rsid w:val="001213A8"/>
    <w:rsid w:val="0012142A"/>
    <w:rsid w:val="00121A2B"/>
    <w:rsid w:val="00121C62"/>
    <w:rsid w:val="00121DAD"/>
    <w:rsid w:val="00121FAD"/>
    <w:rsid w:val="00122093"/>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D78"/>
    <w:rsid w:val="00123F37"/>
    <w:rsid w:val="00123F9E"/>
    <w:rsid w:val="00124000"/>
    <w:rsid w:val="00124175"/>
    <w:rsid w:val="0012429F"/>
    <w:rsid w:val="0012435A"/>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76B"/>
    <w:rsid w:val="0012579B"/>
    <w:rsid w:val="00125857"/>
    <w:rsid w:val="00125D4B"/>
    <w:rsid w:val="00125DCB"/>
    <w:rsid w:val="0012623E"/>
    <w:rsid w:val="00126298"/>
    <w:rsid w:val="0012640B"/>
    <w:rsid w:val="00126620"/>
    <w:rsid w:val="00126678"/>
    <w:rsid w:val="00126882"/>
    <w:rsid w:val="00126A97"/>
    <w:rsid w:val="00126C38"/>
    <w:rsid w:val="00126D24"/>
    <w:rsid w:val="00126D78"/>
    <w:rsid w:val="00126D85"/>
    <w:rsid w:val="00127292"/>
    <w:rsid w:val="00127350"/>
    <w:rsid w:val="0012738E"/>
    <w:rsid w:val="001276B6"/>
    <w:rsid w:val="001276D0"/>
    <w:rsid w:val="00127C62"/>
    <w:rsid w:val="00127CC8"/>
    <w:rsid w:val="001301BC"/>
    <w:rsid w:val="0013027E"/>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6D"/>
    <w:rsid w:val="00131EF4"/>
    <w:rsid w:val="00131F32"/>
    <w:rsid w:val="00131F36"/>
    <w:rsid w:val="00132398"/>
    <w:rsid w:val="001325C8"/>
    <w:rsid w:val="00132739"/>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BB6"/>
    <w:rsid w:val="00134D83"/>
    <w:rsid w:val="00134ECD"/>
    <w:rsid w:val="001351B5"/>
    <w:rsid w:val="00135562"/>
    <w:rsid w:val="00135783"/>
    <w:rsid w:val="001358C5"/>
    <w:rsid w:val="0013595D"/>
    <w:rsid w:val="00135A06"/>
    <w:rsid w:val="00135D95"/>
    <w:rsid w:val="00135ED4"/>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1FD"/>
    <w:rsid w:val="00140437"/>
    <w:rsid w:val="0014050D"/>
    <w:rsid w:val="001407B4"/>
    <w:rsid w:val="001407F6"/>
    <w:rsid w:val="001408B2"/>
    <w:rsid w:val="00140A02"/>
    <w:rsid w:val="00140A78"/>
    <w:rsid w:val="00140F7A"/>
    <w:rsid w:val="00140F92"/>
    <w:rsid w:val="00141171"/>
    <w:rsid w:val="0014122A"/>
    <w:rsid w:val="001413A4"/>
    <w:rsid w:val="00141E46"/>
    <w:rsid w:val="00141F56"/>
    <w:rsid w:val="0014213C"/>
    <w:rsid w:val="00142225"/>
    <w:rsid w:val="0014233E"/>
    <w:rsid w:val="001427D5"/>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8DE"/>
    <w:rsid w:val="0014492F"/>
    <w:rsid w:val="00144A64"/>
    <w:rsid w:val="001451FD"/>
    <w:rsid w:val="001455DA"/>
    <w:rsid w:val="0014569B"/>
    <w:rsid w:val="001458F3"/>
    <w:rsid w:val="001458FF"/>
    <w:rsid w:val="00145B07"/>
    <w:rsid w:val="00145C90"/>
    <w:rsid w:val="001462E6"/>
    <w:rsid w:val="00146359"/>
    <w:rsid w:val="001464E3"/>
    <w:rsid w:val="001466E4"/>
    <w:rsid w:val="00146740"/>
    <w:rsid w:val="001469A7"/>
    <w:rsid w:val="00146A34"/>
    <w:rsid w:val="00146A73"/>
    <w:rsid w:val="00146B91"/>
    <w:rsid w:val="00146EA1"/>
    <w:rsid w:val="001470C9"/>
    <w:rsid w:val="001470D9"/>
    <w:rsid w:val="001474A0"/>
    <w:rsid w:val="001475FC"/>
    <w:rsid w:val="0014761D"/>
    <w:rsid w:val="00147652"/>
    <w:rsid w:val="0014770D"/>
    <w:rsid w:val="0014793F"/>
    <w:rsid w:val="00147BC2"/>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8E4"/>
    <w:rsid w:val="0015290C"/>
    <w:rsid w:val="00152B1A"/>
    <w:rsid w:val="00152BA3"/>
    <w:rsid w:val="00152FD6"/>
    <w:rsid w:val="0015302E"/>
    <w:rsid w:val="0015305F"/>
    <w:rsid w:val="0015321B"/>
    <w:rsid w:val="00153321"/>
    <w:rsid w:val="001537C7"/>
    <w:rsid w:val="00153858"/>
    <w:rsid w:val="00153957"/>
    <w:rsid w:val="00153C9B"/>
    <w:rsid w:val="00154297"/>
    <w:rsid w:val="0015471B"/>
    <w:rsid w:val="001549C7"/>
    <w:rsid w:val="00154C26"/>
    <w:rsid w:val="00154DC3"/>
    <w:rsid w:val="0015511E"/>
    <w:rsid w:val="00155321"/>
    <w:rsid w:val="00155365"/>
    <w:rsid w:val="0015540C"/>
    <w:rsid w:val="001555F3"/>
    <w:rsid w:val="0015583E"/>
    <w:rsid w:val="00155906"/>
    <w:rsid w:val="001561E0"/>
    <w:rsid w:val="001562AC"/>
    <w:rsid w:val="0015641C"/>
    <w:rsid w:val="001565DF"/>
    <w:rsid w:val="001567E5"/>
    <w:rsid w:val="00157041"/>
    <w:rsid w:val="001570C5"/>
    <w:rsid w:val="00157156"/>
    <w:rsid w:val="0015734C"/>
    <w:rsid w:val="001573A9"/>
    <w:rsid w:val="001574ED"/>
    <w:rsid w:val="00157541"/>
    <w:rsid w:val="00157890"/>
    <w:rsid w:val="001578D5"/>
    <w:rsid w:val="001579F9"/>
    <w:rsid w:val="00157B79"/>
    <w:rsid w:val="00157C69"/>
    <w:rsid w:val="00157E49"/>
    <w:rsid w:val="00157F45"/>
    <w:rsid w:val="001601B7"/>
    <w:rsid w:val="00160258"/>
    <w:rsid w:val="001603EA"/>
    <w:rsid w:val="0016046C"/>
    <w:rsid w:val="001605B0"/>
    <w:rsid w:val="00160626"/>
    <w:rsid w:val="0016080F"/>
    <w:rsid w:val="00160AD2"/>
    <w:rsid w:val="00160AFE"/>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72F"/>
    <w:rsid w:val="00162A51"/>
    <w:rsid w:val="00162C92"/>
    <w:rsid w:val="00162E48"/>
    <w:rsid w:val="00162FB3"/>
    <w:rsid w:val="00162FEF"/>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2F3"/>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561"/>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9"/>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85"/>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335"/>
    <w:rsid w:val="0017758D"/>
    <w:rsid w:val="001775E1"/>
    <w:rsid w:val="0017764B"/>
    <w:rsid w:val="0017789E"/>
    <w:rsid w:val="001779F6"/>
    <w:rsid w:val="00177A5B"/>
    <w:rsid w:val="00177ACD"/>
    <w:rsid w:val="00177B00"/>
    <w:rsid w:val="00177CA4"/>
    <w:rsid w:val="00177DA3"/>
    <w:rsid w:val="00177ED1"/>
    <w:rsid w:val="001801D9"/>
    <w:rsid w:val="0018022E"/>
    <w:rsid w:val="001802C3"/>
    <w:rsid w:val="001809B1"/>
    <w:rsid w:val="00180C94"/>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9C"/>
    <w:rsid w:val="00182DA3"/>
    <w:rsid w:val="00182DAD"/>
    <w:rsid w:val="001830DF"/>
    <w:rsid w:val="0018380D"/>
    <w:rsid w:val="00183A75"/>
    <w:rsid w:val="00183C49"/>
    <w:rsid w:val="0018421D"/>
    <w:rsid w:val="00184958"/>
    <w:rsid w:val="001849EC"/>
    <w:rsid w:val="00184A10"/>
    <w:rsid w:val="00184BAD"/>
    <w:rsid w:val="00184C3B"/>
    <w:rsid w:val="00184C9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13"/>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7D"/>
    <w:rsid w:val="001963E4"/>
    <w:rsid w:val="00196438"/>
    <w:rsid w:val="00196489"/>
    <w:rsid w:val="0019658C"/>
    <w:rsid w:val="00196802"/>
    <w:rsid w:val="001968D7"/>
    <w:rsid w:val="00196958"/>
    <w:rsid w:val="00196BB2"/>
    <w:rsid w:val="00196D66"/>
    <w:rsid w:val="00196DD0"/>
    <w:rsid w:val="00196FEF"/>
    <w:rsid w:val="001970B9"/>
    <w:rsid w:val="0019747C"/>
    <w:rsid w:val="001974C2"/>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1B5"/>
    <w:rsid w:val="001A1573"/>
    <w:rsid w:val="001A1583"/>
    <w:rsid w:val="001A1650"/>
    <w:rsid w:val="001A16B5"/>
    <w:rsid w:val="001A17F0"/>
    <w:rsid w:val="001A1977"/>
    <w:rsid w:val="001A1AAC"/>
    <w:rsid w:val="001A1F5F"/>
    <w:rsid w:val="001A20A5"/>
    <w:rsid w:val="001A2305"/>
    <w:rsid w:val="001A23C7"/>
    <w:rsid w:val="001A265F"/>
    <w:rsid w:val="001A26AE"/>
    <w:rsid w:val="001A26B0"/>
    <w:rsid w:val="001A288D"/>
    <w:rsid w:val="001A292F"/>
    <w:rsid w:val="001A2C86"/>
    <w:rsid w:val="001A2DB5"/>
    <w:rsid w:val="001A2EA4"/>
    <w:rsid w:val="001A3025"/>
    <w:rsid w:val="001A31D3"/>
    <w:rsid w:val="001A3494"/>
    <w:rsid w:val="001A3600"/>
    <w:rsid w:val="001A36F9"/>
    <w:rsid w:val="001A388C"/>
    <w:rsid w:val="001A39A3"/>
    <w:rsid w:val="001A3AA2"/>
    <w:rsid w:val="001A3D4C"/>
    <w:rsid w:val="001A3DAA"/>
    <w:rsid w:val="001A3F7E"/>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461"/>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BA"/>
    <w:rsid w:val="001B12DE"/>
    <w:rsid w:val="001B1521"/>
    <w:rsid w:val="001B1642"/>
    <w:rsid w:val="001B178A"/>
    <w:rsid w:val="001B1846"/>
    <w:rsid w:val="001B19A4"/>
    <w:rsid w:val="001B19C2"/>
    <w:rsid w:val="001B1BBD"/>
    <w:rsid w:val="001B1BFA"/>
    <w:rsid w:val="001B1DC5"/>
    <w:rsid w:val="001B2228"/>
    <w:rsid w:val="001B2805"/>
    <w:rsid w:val="001B2DB0"/>
    <w:rsid w:val="001B3070"/>
    <w:rsid w:val="001B3359"/>
    <w:rsid w:val="001B3534"/>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1B6"/>
    <w:rsid w:val="001B532A"/>
    <w:rsid w:val="001B53D1"/>
    <w:rsid w:val="001B55D7"/>
    <w:rsid w:val="001B5623"/>
    <w:rsid w:val="001B5910"/>
    <w:rsid w:val="001B5943"/>
    <w:rsid w:val="001B594D"/>
    <w:rsid w:val="001B599F"/>
    <w:rsid w:val="001B59C8"/>
    <w:rsid w:val="001B5A20"/>
    <w:rsid w:val="001B5A4A"/>
    <w:rsid w:val="001B5B64"/>
    <w:rsid w:val="001B5B80"/>
    <w:rsid w:val="001B5EB1"/>
    <w:rsid w:val="001B5FED"/>
    <w:rsid w:val="001B6153"/>
    <w:rsid w:val="001B62AD"/>
    <w:rsid w:val="001B638C"/>
    <w:rsid w:val="001B6546"/>
    <w:rsid w:val="001B661F"/>
    <w:rsid w:val="001B6699"/>
    <w:rsid w:val="001B66B7"/>
    <w:rsid w:val="001B6734"/>
    <w:rsid w:val="001B6D44"/>
    <w:rsid w:val="001B7495"/>
    <w:rsid w:val="001B77B1"/>
    <w:rsid w:val="001B77F4"/>
    <w:rsid w:val="001B792A"/>
    <w:rsid w:val="001B7A09"/>
    <w:rsid w:val="001B7A1F"/>
    <w:rsid w:val="001B7B03"/>
    <w:rsid w:val="001B7C1B"/>
    <w:rsid w:val="001B7CC8"/>
    <w:rsid w:val="001B7CF4"/>
    <w:rsid w:val="001B7D56"/>
    <w:rsid w:val="001B7F5E"/>
    <w:rsid w:val="001C0005"/>
    <w:rsid w:val="001C01C2"/>
    <w:rsid w:val="001C01E2"/>
    <w:rsid w:val="001C01E6"/>
    <w:rsid w:val="001C0255"/>
    <w:rsid w:val="001C04F9"/>
    <w:rsid w:val="001C0624"/>
    <w:rsid w:val="001C07E4"/>
    <w:rsid w:val="001C083A"/>
    <w:rsid w:val="001C0972"/>
    <w:rsid w:val="001C0A5E"/>
    <w:rsid w:val="001C0AEF"/>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0B"/>
    <w:rsid w:val="001C2221"/>
    <w:rsid w:val="001C222C"/>
    <w:rsid w:val="001C2422"/>
    <w:rsid w:val="001C2647"/>
    <w:rsid w:val="001C26DE"/>
    <w:rsid w:val="001C2771"/>
    <w:rsid w:val="001C2789"/>
    <w:rsid w:val="001C279A"/>
    <w:rsid w:val="001C2A21"/>
    <w:rsid w:val="001C3570"/>
    <w:rsid w:val="001C3697"/>
    <w:rsid w:val="001C3742"/>
    <w:rsid w:val="001C3891"/>
    <w:rsid w:val="001C38C8"/>
    <w:rsid w:val="001C3946"/>
    <w:rsid w:val="001C3B76"/>
    <w:rsid w:val="001C3BA4"/>
    <w:rsid w:val="001C3C7D"/>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5FF7"/>
    <w:rsid w:val="001C60A7"/>
    <w:rsid w:val="001C63DA"/>
    <w:rsid w:val="001C63E6"/>
    <w:rsid w:val="001C63FC"/>
    <w:rsid w:val="001C6526"/>
    <w:rsid w:val="001C65DF"/>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D94"/>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0A"/>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4E6B"/>
    <w:rsid w:val="001D554F"/>
    <w:rsid w:val="001D58F3"/>
    <w:rsid w:val="001D5917"/>
    <w:rsid w:val="001D5A4A"/>
    <w:rsid w:val="001D5DE6"/>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0E05"/>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48C"/>
    <w:rsid w:val="001E3648"/>
    <w:rsid w:val="001E36CA"/>
    <w:rsid w:val="001E3822"/>
    <w:rsid w:val="001E392E"/>
    <w:rsid w:val="001E399F"/>
    <w:rsid w:val="001E3B32"/>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49"/>
    <w:rsid w:val="001E5C86"/>
    <w:rsid w:val="001E5CB9"/>
    <w:rsid w:val="001E5DEF"/>
    <w:rsid w:val="001E6208"/>
    <w:rsid w:val="001E621A"/>
    <w:rsid w:val="001E62A7"/>
    <w:rsid w:val="001E6713"/>
    <w:rsid w:val="001E6809"/>
    <w:rsid w:val="001E68A5"/>
    <w:rsid w:val="001E6942"/>
    <w:rsid w:val="001E696C"/>
    <w:rsid w:val="001E6B99"/>
    <w:rsid w:val="001E6D60"/>
    <w:rsid w:val="001E6EA0"/>
    <w:rsid w:val="001E6ED1"/>
    <w:rsid w:val="001E6FEA"/>
    <w:rsid w:val="001E7029"/>
    <w:rsid w:val="001E7073"/>
    <w:rsid w:val="001E7129"/>
    <w:rsid w:val="001E74EF"/>
    <w:rsid w:val="001E7570"/>
    <w:rsid w:val="001E7DFA"/>
    <w:rsid w:val="001F061D"/>
    <w:rsid w:val="001F06EC"/>
    <w:rsid w:val="001F0966"/>
    <w:rsid w:val="001F0A40"/>
    <w:rsid w:val="001F0A9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13C"/>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6A6"/>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0D"/>
    <w:rsid w:val="001F6C13"/>
    <w:rsid w:val="001F7031"/>
    <w:rsid w:val="001F715E"/>
    <w:rsid w:val="001F7492"/>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29C"/>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30"/>
    <w:rsid w:val="002027CF"/>
    <w:rsid w:val="0020282A"/>
    <w:rsid w:val="0020284F"/>
    <w:rsid w:val="00202AC3"/>
    <w:rsid w:val="00202C07"/>
    <w:rsid w:val="00202E21"/>
    <w:rsid w:val="00203568"/>
    <w:rsid w:val="00203611"/>
    <w:rsid w:val="002037B2"/>
    <w:rsid w:val="002037F1"/>
    <w:rsid w:val="002038EA"/>
    <w:rsid w:val="00203B52"/>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07FE2"/>
    <w:rsid w:val="00210259"/>
    <w:rsid w:val="002104C1"/>
    <w:rsid w:val="00210520"/>
    <w:rsid w:val="00210C25"/>
    <w:rsid w:val="00210E7D"/>
    <w:rsid w:val="0021146C"/>
    <w:rsid w:val="00211529"/>
    <w:rsid w:val="00211599"/>
    <w:rsid w:val="002115D5"/>
    <w:rsid w:val="002116D9"/>
    <w:rsid w:val="0021175B"/>
    <w:rsid w:val="002117AA"/>
    <w:rsid w:val="00211896"/>
    <w:rsid w:val="002119AF"/>
    <w:rsid w:val="00211BE1"/>
    <w:rsid w:val="00211E9C"/>
    <w:rsid w:val="00211EEA"/>
    <w:rsid w:val="002120DA"/>
    <w:rsid w:val="0021212B"/>
    <w:rsid w:val="0021219D"/>
    <w:rsid w:val="0021227F"/>
    <w:rsid w:val="002123E7"/>
    <w:rsid w:val="00212819"/>
    <w:rsid w:val="0021283F"/>
    <w:rsid w:val="0021289B"/>
    <w:rsid w:val="002129C0"/>
    <w:rsid w:val="00212AD7"/>
    <w:rsid w:val="00212E74"/>
    <w:rsid w:val="00212EA9"/>
    <w:rsid w:val="00212FCA"/>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01"/>
    <w:rsid w:val="00215DDB"/>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D6F"/>
    <w:rsid w:val="00217FC4"/>
    <w:rsid w:val="00217FF2"/>
    <w:rsid w:val="00220026"/>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561"/>
    <w:rsid w:val="0022266C"/>
    <w:rsid w:val="002226EC"/>
    <w:rsid w:val="00222934"/>
    <w:rsid w:val="00222A7B"/>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2E9"/>
    <w:rsid w:val="00227449"/>
    <w:rsid w:val="002274B9"/>
    <w:rsid w:val="00227679"/>
    <w:rsid w:val="00227936"/>
    <w:rsid w:val="00227BDF"/>
    <w:rsid w:val="0023009E"/>
    <w:rsid w:val="002300DC"/>
    <w:rsid w:val="00230110"/>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D54"/>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4F19"/>
    <w:rsid w:val="00235018"/>
    <w:rsid w:val="00235286"/>
    <w:rsid w:val="002354A1"/>
    <w:rsid w:val="00235550"/>
    <w:rsid w:val="002355B5"/>
    <w:rsid w:val="00235653"/>
    <w:rsid w:val="00235695"/>
    <w:rsid w:val="00235732"/>
    <w:rsid w:val="002357C6"/>
    <w:rsid w:val="00235B28"/>
    <w:rsid w:val="00235C0B"/>
    <w:rsid w:val="00235D8C"/>
    <w:rsid w:val="00235F51"/>
    <w:rsid w:val="002362FE"/>
    <w:rsid w:val="00236503"/>
    <w:rsid w:val="002365E1"/>
    <w:rsid w:val="002366C9"/>
    <w:rsid w:val="00236E2B"/>
    <w:rsid w:val="00236FD5"/>
    <w:rsid w:val="00237047"/>
    <w:rsid w:val="00237188"/>
    <w:rsid w:val="002374AC"/>
    <w:rsid w:val="00237A64"/>
    <w:rsid w:val="00237B2D"/>
    <w:rsid w:val="00237C4A"/>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51"/>
    <w:rsid w:val="00242D75"/>
    <w:rsid w:val="00242ECD"/>
    <w:rsid w:val="00242F38"/>
    <w:rsid w:val="00243849"/>
    <w:rsid w:val="002438FD"/>
    <w:rsid w:val="00243952"/>
    <w:rsid w:val="00243C5D"/>
    <w:rsid w:val="00243EC8"/>
    <w:rsid w:val="00244288"/>
    <w:rsid w:val="002442C9"/>
    <w:rsid w:val="00244366"/>
    <w:rsid w:val="002443CF"/>
    <w:rsid w:val="0024449C"/>
    <w:rsid w:val="002444F7"/>
    <w:rsid w:val="002446A7"/>
    <w:rsid w:val="002446DC"/>
    <w:rsid w:val="002448DE"/>
    <w:rsid w:val="00244C2B"/>
    <w:rsid w:val="00244C9B"/>
    <w:rsid w:val="00245337"/>
    <w:rsid w:val="002453C3"/>
    <w:rsid w:val="0024576F"/>
    <w:rsid w:val="002457B6"/>
    <w:rsid w:val="00245A1A"/>
    <w:rsid w:val="00245ABB"/>
    <w:rsid w:val="00245E29"/>
    <w:rsid w:val="00245ECA"/>
    <w:rsid w:val="002461C6"/>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0DF"/>
    <w:rsid w:val="002511F4"/>
    <w:rsid w:val="00251296"/>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9DF"/>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75"/>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22"/>
    <w:rsid w:val="00257685"/>
    <w:rsid w:val="002576AB"/>
    <w:rsid w:val="002578B3"/>
    <w:rsid w:val="0025791E"/>
    <w:rsid w:val="00257A77"/>
    <w:rsid w:val="00257B9E"/>
    <w:rsid w:val="00257BC3"/>
    <w:rsid w:val="00257D19"/>
    <w:rsid w:val="002600F1"/>
    <w:rsid w:val="0026014A"/>
    <w:rsid w:val="0026026D"/>
    <w:rsid w:val="002604DA"/>
    <w:rsid w:val="00260517"/>
    <w:rsid w:val="002609CD"/>
    <w:rsid w:val="00260A77"/>
    <w:rsid w:val="00260A8C"/>
    <w:rsid w:val="00260DC4"/>
    <w:rsid w:val="00260F83"/>
    <w:rsid w:val="00261042"/>
    <w:rsid w:val="00261506"/>
    <w:rsid w:val="00261644"/>
    <w:rsid w:val="00261785"/>
    <w:rsid w:val="002619F5"/>
    <w:rsid w:val="00261B4D"/>
    <w:rsid w:val="00261C25"/>
    <w:rsid w:val="00261EF7"/>
    <w:rsid w:val="002620AB"/>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3C90"/>
    <w:rsid w:val="00263E1D"/>
    <w:rsid w:val="00263F69"/>
    <w:rsid w:val="0026408D"/>
    <w:rsid w:val="00264184"/>
    <w:rsid w:val="002641DE"/>
    <w:rsid w:val="00264289"/>
    <w:rsid w:val="00264423"/>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02A"/>
    <w:rsid w:val="002671B4"/>
    <w:rsid w:val="0026743F"/>
    <w:rsid w:val="00267465"/>
    <w:rsid w:val="002674A7"/>
    <w:rsid w:val="002674BA"/>
    <w:rsid w:val="00267585"/>
    <w:rsid w:val="0026767B"/>
    <w:rsid w:val="002677A6"/>
    <w:rsid w:val="002678FF"/>
    <w:rsid w:val="00267928"/>
    <w:rsid w:val="00267DDE"/>
    <w:rsid w:val="00267DEA"/>
    <w:rsid w:val="00267EEF"/>
    <w:rsid w:val="0027030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768"/>
    <w:rsid w:val="002728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A15"/>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681"/>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8F4"/>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872"/>
    <w:rsid w:val="002839E3"/>
    <w:rsid w:val="00283BA8"/>
    <w:rsid w:val="00283DB4"/>
    <w:rsid w:val="00283FA9"/>
    <w:rsid w:val="002840DE"/>
    <w:rsid w:val="002847D4"/>
    <w:rsid w:val="00284BC1"/>
    <w:rsid w:val="00284C08"/>
    <w:rsid w:val="00284C77"/>
    <w:rsid w:val="00284D99"/>
    <w:rsid w:val="002850F6"/>
    <w:rsid w:val="0028510C"/>
    <w:rsid w:val="002851E2"/>
    <w:rsid w:val="0028541A"/>
    <w:rsid w:val="002855CB"/>
    <w:rsid w:val="002857C1"/>
    <w:rsid w:val="00285850"/>
    <w:rsid w:val="00285A27"/>
    <w:rsid w:val="00285D38"/>
    <w:rsid w:val="00285F07"/>
    <w:rsid w:val="002860E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BFB"/>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86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4E77"/>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1A2"/>
    <w:rsid w:val="002A157F"/>
    <w:rsid w:val="002A1806"/>
    <w:rsid w:val="002A1860"/>
    <w:rsid w:val="002A18D5"/>
    <w:rsid w:val="002A1CCD"/>
    <w:rsid w:val="002A1DD4"/>
    <w:rsid w:val="002A2162"/>
    <w:rsid w:val="002A24CE"/>
    <w:rsid w:val="002A270F"/>
    <w:rsid w:val="002A27CC"/>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CB8"/>
    <w:rsid w:val="002A6D9B"/>
    <w:rsid w:val="002A700C"/>
    <w:rsid w:val="002A706D"/>
    <w:rsid w:val="002A7131"/>
    <w:rsid w:val="002A7175"/>
    <w:rsid w:val="002A773C"/>
    <w:rsid w:val="002A7978"/>
    <w:rsid w:val="002A7BAD"/>
    <w:rsid w:val="002A7DCC"/>
    <w:rsid w:val="002B004D"/>
    <w:rsid w:val="002B00EF"/>
    <w:rsid w:val="002B0435"/>
    <w:rsid w:val="002B0535"/>
    <w:rsid w:val="002B0594"/>
    <w:rsid w:val="002B0BD1"/>
    <w:rsid w:val="002B0C85"/>
    <w:rsid w:val="002B0DA7"/>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DBB"/>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590"/>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1F"/>
    <w:rsid w:val="002B7A48"/>
    <w:rsid w:val="002B7E4E"/>
    <w:rsid w:val="002B7EA7"/>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2E"/>
    <w:rsid w:val="002C3B30"/>
    <w:rsid w:val="002C3DDC"/>
    <w:rsid w:val="002C3E8E"/>
    <w:rsid w:val="002C40B0"/>
    <w:rsid w:val="002C42BB"/>
    <w:rsid w:val="002C4342"/>
    <w:rsid w:val="002C435C"/>
    <w:rsid w:val="002C45FD"/>
    <w:rsid w:val="002C46A6"/>
    <w:rsid w:val="002C496C"/>
    <w:rsid w:val="002C4980"/>
    <w:rsid w:val="002C4B74"/>
    <w:rsid w:val="002C4D40"/>
    <w:rsid w:val="002C5063"/>
    <w:rsid w:val="002C523F"/>
    <w:rsid w:val="002C52F1"/>
    <w:rsid w:val="002C544A"/>
    <w:rsid w:val="002C55BC"/>
    <w:rsid w:val="002C583D"/>
    <w:rsid w:val="002C58AD"/>
    <w:rsid w:val="002C5ED2"/>
    <w:rsid w:val="002C5F4A"/>
    <w:rsid w:val="002C602C"/>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781"/>
    <w:rsid w:val="002D0BF1"/>
    <w:rsid w:val="002D0C41"/>
    <w:rsid w:val="002D0CF2"/>
    <w:rsid w:val="002D10EF"/>
    <w:rsid w:val="002D1194"/>
    <w:rsid w:val="002D11D3"/>
    <w:rsid w:val="002D1257"/>
    <w:rsid w:val="002D1416"/>
    <w:rsid w:val="002D15D3"/>
    <w:rsid w:val="002D1643"/>
    <w:rsid w:val="002D180D"/>
    <w:rsid w:val="002D1989"/>
    <w:rsid w:val="002D19D0"/>
    <w:rsid w:val="002D1AE7"/>
    <w:rsid w:val="002D1AF8"/>
    <w:rsid w:val="002D1C99"/>
    <w:rsid w:val="002D1D4E"/>
    <w:rsid w:val="002D1E43"/>
    <w:rsid w:val="002D1E90"/>
    <w:rsid w:val="002D2375"/>
    <w:rsid w:val="002D26A5"/>
    <w:rsid w:val="002D283A"/>
    <w:rsid w:val="002D2A3C"/>
    <w:rsid w:val="002D2CB2"/>
    <w:rsid w:val="002D2DF5"/>
    <w:rsid w:val="002D2F9D"/>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1A"/>
    <w:rsid w:val="002E35D3"/>
    <w:rsid w:val="002E39E8"/>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62"/>
    <w:rsid w:val="002E648E"/>
    <w:rsid w:val="002E657E"/>
    <w:rsid w:val="002E67DB"/>
    <w:rsid w:val="002E6A98"/>
    <w:rsid w:val="002E6C5C"/>
    <w:rsid w:val="002E6E92"/>
    <w:rsid w:val="002E6F7E"/>
    <w:rsid w:val="002E6FE4"/>
    <w:rsid w:val="002E702A"/>
    <w:rsid w:val="002E718D"/>
    <w:rsid w:val="002E792E"/>
    <w:rsid w:val="002E79A1"/>
    <w:rsid w:val="002E7BE9"/>
    <w:rsid w:val="002F0030"/>
    <w:rsid w:val="002F0121"/>
    <w:rsid w:val="002F02A1"/>
    <w:rsid w:val="002F02B8"/>
    <w:rsid w:val="002F02B9"/>
    <w:rsid w:val="002F03CB"/>
    <w:rsid w:val="002F05D5"/>
    <w:rsid w:val="002F068B"/>
    <w:rsid w:val="002F091A"/>
    <w:rsid w:val="002F09A3"/>
    <w:rsid w:val="002F0B06"/>
    <w:rsid w:val="002F0B3A"/>
    <w:rsid w:val="002F0FE0"/>
    <w:rsid w:val="002F134B"/>
    <w:rsid w:val="002F1423"/>
    <w:rsid w:val="002F15A2"/>
    <w:rsid w:val="002F1612"/>
    <w:rsid w:val="002F1932"/>
    <w:rsid w:val="002F19B1"/>
    <w:rsid w:val="002F19B5"/>
    <w:rsid w:val="002F1ADC"/>
    <w:rsid w:val="002F1B00"/>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5FB"/>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4BC"/>
    <w:rsid w:val="002F7535"/>
    <w:rsid w:val="002F7581"/>
    <w:rsid w:val="002F778D"/>
    <w:rsid w:val="002F7792"/>
    <w:rsid w:val="002F7969"/>
    <w:rsid w:val="002F796A"/>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281"/>
    <w:rsid w:val="00302335"/>
    <w:rsid w:val="00302349"/>
    <w:rsid w:val="00302374"/>
    <w:rsid w:val="00302482"/>
    <w:rsid w:val="003024B1"/>
    <w:rsid w:val="003024FD"/>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1B"/>
    <w:rsid w:val="00303757"/>
    <w:rsid w:val="003037EF"/>
    <w:rsid w:val="00303AAF"/>
    <w:rsid w:val="00303C0D"/>
    <w:rsid w:val="00303C78"/>
    <w:rsid w:val="00304037"/>
    <w:rsid w:val="0030469F"/>
    <w:rsid w:val="003046C8"/>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8B"/>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6DA9"/>
    <w:rsid w:val="0031744A"/>
    <w:rsid w:val="00317481"/>
    <w:rsid w:val="00317608"/>
    <w:rsid w:val="0031763E"/>
    <w:rsid w:val="003178B6"/>
    <w:rsid w:val="0031791D"/>
    <w:rsid w:val="00317A53"/>
    <w:rsid w:val="00317E97"/>
    <w:rsid w:val="00317EB4"/>
    <w:rsid w:val="00317FAF"/>
    <w:rsid w:val="00317FD6"/>
    <w:rsid w:val="00320017"/>
    <w:rsid w:val="0032009F"/>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596"/>
    <w:rsid w:val="00321ABC"/>
    <w:rsid w:val="00321C5A"/>
    <w:rsid w:val="00321EBA"/>
    <w:rsid w:val="00322053"/>
    <w:rsid w:val="0032216D"/>
    <w:rsid w:val="003221D8"/>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7BB"/>
    <w:rsid w:val="00324929"/>
    <w:rsid w:val="00324EA3"/>
    <w:rsid w:val="0032503F"/>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EEE"/>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6E6"/>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518"/>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ADD"/>
    <w:rsid w:val="00334CE0"/>
    <w:rsid w:val="00334E40"/>
    <w:rsid w:val="00334F0A"/>
    <w:rsid w:val="00334FDF"/>
    <w:rsid w:val="00335181"/>
    <w:rsid w:val="003356DB"/>
    <w:rsid w:val="003358AD"/>
    <w:rsid w:val="00335922"/>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89B"/>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377"/>
    <w:rsid w:val="003414D3"/>
    <w:rsid w:val="003416E0"/>
    <w:rsid w:val="00341BD0"/>
    <w:rsid w:val="00341C7D"/>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A2A"/>
    <w:rsid w:val="00343C78"/>
    <w:rsid w:val="00343CE7"/>
    <w:rsid w:val="00343CF8"/>
    <w:rsid w:val="00343D73"/>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A41"/>
    <w:rsid w:val="00345B90"/>
    <w:rsid w:val="00345E37"/>
    <w:rsid w:val="00345E41"/>
    <w:rsid w:val="00345F68"/>
    <w:rsid w:val="003461E6"/>
    <w:rsid w:val="0034628E"/>
    <w:rsid w:val="003463BE"/>
    <w:rsid w:val="00346459"/>
    <w:rsid w:val="0034654A"/>
    <w:rsid w:val="003468BD"/>
    <w:rsid w:val="0034693F"/>
    <w:rsid w:val="00346974"/>
    <w:rsid w:val="00346B9D"/>
    <w:rsid w:val="00346D2D"/>
    <w:rsid w:val="00346EC5"/>
    <w:rsid w:val="0034727A"/>
    <w:rsid w:val="0034762F"/>
    <w:rsid w:val="00347674"/>
    <w:rsid w:val="0034774C"/>
    <w:rsid w:val="00347795"/>
    <w:rsid w:val="00347865"/>
    <w:rsid w:val="00347A0B"/>
    <w:rsid w:val="00347A41"/>
    <w:rsid w:val="00347A64"/>
    <w:rsid w:val="00347A6C"/>
    <w:rsid w:val="00347AE3"/>
    <w:rsid w:val="00347F20"/>
    <w:rsid w:val="00347FBF"/>
    <w:rsid w:val="00350092"/>
    <w:rsid w:val="0035069B"/>
    <w:rsid w:val="003510B2"/>
    <w:rsid w:val="003510C3"/>
    <w:rsid w:val="00351180"/>
    <w:rsid w:val="003511AA"/>
    <w:rsid w:val="00351357"/>
    <w:rsid w:val="003513EC"/>
    <w:rsid w:val="0035160B"/>
    <w:rsid w:val="003516E3"/>
    <w:rsid w:val="00351916"/>
    <w:rsid w:val="00351C55"/>
    <w:rsid w:val="00351DBA"/>
    <w:rsid w:val="00351DEF"/>
    <w:rsid w:val="00351EEF"/>
    <w:rsid w:val="00352047"/>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3F08"/>
    <w:rsid w:val="00354156"/>
    <w:rsid w:val="00354AA9"/>
    <w:rsid w:val="00354BEC"/>
    <w:rsid w:val="00354CBC"/>
    <w:rsid w:val="00354F77"/>
    <w:rsid w:val="00354F8C"/>
    <w:rsid w:val="00355081"/>
    <w:rsid w:val="00355383"/>
    <w:rsid w:val="00355909"/>
    <w:rsid w:val="00355A1D"/>
    <w:rsid w:val="00355BF4"/>
    <w:rsid w:val="00355C09"/>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6D0"/>
    <w:rsid w:val="00362873"/>
    <w:rsid w:val="00362917"/>
    <w:rsid w:val="003629C3"/>
    <w:rsid w:val="003629E4"/>
    <w:rsid w:val="00362AB8"/>
    <w:rsid w:val="00362CE8"/>
    <w:rsid w:val="00362D74"/>
    <w:rsid w:val="00362E80"/>
    <w:rsid w:val="00363179"/>
    <w:rsid w:val="00363390"/>
    <w:rsid w:val="00363535"/>
    <w:rsid w:val="003635C8"/>
    <w:rsid w:val="00363623"/>
    <w:rsid w:val="00363676"/>
    <w:rsid w:val="003637A8"/>
    <w:rsid w:val="003639CD"/>
    <w:rsid w:val="00363BC5"/>
    <w:rsid w:val="00363CAC"/>
    <w:rsid w:val="00363DCE"/>
    <w:rsid w:val="00364375"/>
    <w:rsid w:val="003643D8"/>
    <w:rsid w:val="003646B1"/>
    <w:rsid w:val="00364ABD"/>
    <w:rsid w:val="00364B14"/>
    <w:rsid w:val="00364DC8"/>
    <w:rsid w:val="0036527F"/>
    <w:rsid w:val="00365294"/>
    <w:rsid w:val="00365B5E"/>
    <w:rsid w:val="00365F0A"/>
    <w:rsid w:val="003667A5"/>
    <w:rsid w:val="00366AE9"/>
    <w:rsid w:val="00366AF5"/>
    <w:rsid w:val="00366CA3"/>
    <w:rsid w:val="00366F7E"/>
    <w:rsid w:val="003670B6"/>
    <w:rsid w:val="003671AD"/>
    <w:rsid w:val="00367318"/>
    <w:rsid w:val="003674CB"/>
    <w:rsid w:val="00367504"/>
    <w:rsid w:val="00367757"/>
    <w:rsid w:val="00367853"/>
    <w:rsid w:val="00367883"/>
    <w:rsid w:val="00367977"/>
    <w:rsid w:val="00370037"/>
    <w:rsid w:val="003700B9"/>
    <w:rsid w:val="003700E1"/>
    <w:rsid w:val="003701AA"/>
    <w:rsid w:val="003702C5"/>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74A"/>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ECD"/>
    <w:rsid w:val="00373F82"/>
    <w:rsid w:val="00374013"/>
    <w:rsid w:val="003740EF"/>
    <w:rsid w:val="00374263"/>
    <w:rsid w:val="00374317"/>
    <w:rsid w:val="00374531"/>
    <w:rsid w:val="00374715"/>
    <w:rsid w:val="00374727"/>
    <w:rsid w:val="0037473F"/>
    <w:rsid w:val="003748A1"/>
    <w:rsid w:val="00374AF8"/>
    <w:rsid w:val="00374DB1"/>
    <w:rsid w:val="00374DBB"/>
    <w:rsid w:val="00374E09"/>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50"/>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14"/>
    <w:rsid w:val="0038104B"/>
    <w:rsid w:val="00381166"/>
    <w:rsid w:val="003811F5"/>
    <w:rsid w:val="003812F0"/>
    <w:rsid w:val="0038155D"/>
    <w:rsid w:val="003815F7"/>
    <w:rsid w:val="00381621"/>
    <w:rsid w:val="0038191A"/>
    <w:rsid w:val="00381A64"/>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00E"/>
    <w:rsid w:val="00386318"/>
    <w:rsid w:val="0038653C"/>
    <w:rsid w:val="003869E7"/>
    <w:rsid w:val="00386EE9"/>
    <w:rsid w:val="0038716B"/>
    <w:rsid w:val="00387193"/>
    <w:rsid w:val="003874CA"/>
    <w:rsid w:val="003874E1"/>
    <w:rsid w:val="00387A17"/>
    <w:rsid w:val="00387A80"/>
    <w:rsid w:val="00387A98"/>
    <w:rsid w:val="00387BD3"/>
    <w:rsid w:val="00387C3E"/>
    <w:rsid w:val="00387DD5"/>
    <w:rsid w:val="00387EDA"/>
    <w:rsid w:val="003900FD"/>
    <w:rsid w:val="00390499"/>
    <w:rsid w:val="00390620"/>
    <w:rsid w:val="003907E7"/>
    <w:rsid w:val="00390C5C"/>
    <w:rsid w:val="00390EF1"/>
    <w:rsid w:val="00391170"/>
    <w:rsid w:val="003911F8"/>
    <w:rsid w:val="00391237"/>
    <w:rsid w:val="00391437"/>
    <w:rsid w:val="003914B8"/>
    <w:rsid w:val="003915BA"/>
    <w:rsid w:val="003915E5"/>
    <w:rsid w:val="00391AB6"/>
    <w:rsid w:val="00391C24"/>
    <w:rsid w:val="00391F5E"/>
    <w:rsid w:val="003920AF"/>
    <w:rsid w:val="003920FD"/>
    <w:rsid w:val="00392133"/>
    <w:rsid w:val="003922A8"/>
    <w:rsid w:val="003923F8"/>
    <w:rsid w:val="00392D91"/>
    <w:rsid w:val="00392F77"/>
    <w:rsid w:val="0039302A"/>
    <w:rsid w:val="0039304E"/>
    <w:rsid w:val="00393177"/>
    <w:rsid w:val="003931C0"/>
    <w:rsid w:val="003932E8"/>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B57"/>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3B8"/>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2F2C"/>
    <w:rsid w:val="003B3004"/>
    <w:rsid w:val="003B3058"/>
    <w:rsid w:val="003B3068"/>
    <w:rsid w:val="003B33DC"/>
    <w:rsid w:val="003B3414"/>
    <w:rsid w:val="003B36B7"/>
    <w:rsid w:val="003B39A3"/>
    <w:rsid w:val="003B3B03"/>
    <w:rsid w:val="003B3B4E"/>
    <w:rsid w:val="003B3BE3"/>
    <w:rsid w:val="003B3EC4"/>
    <w:rsid w:val="003B4086"/>
    <w:rsid w:val="003B43DE"/>
    <w:rsid w:val="003B43F9"/>
    <w:rsid w:val="003B451D"/>
    <w:rsid w:val="003B4569"/>
    <w:rsid w:val="003B471C"/>
    <w:rsid w:val="003B4878"/>
    <w:rsid w:val="003B4AC7"/>
    <w:rsid w:val="003B4AEC"/>
    <w:rsid w:val="003B4EE1"/>
    <w:rsid w:val="003B4FE3"/>
    <w:rsid w:val="003B514E"/>
    <w:rsid w:val="003B51FB"/>
    <w:rsid w:val="003B5346"/>
    <w:rsid w:val="003B5447"/>
    <w:rsid w:val="003B5720"/>
    <w:rsid w:val="003B57A6"/>
    <w:rsid w:val="003B5DE6"/>
    <w:rsid w:val="003B60DF"/>
    <w:rsid w:val="003B6348"/>
    <w:rsid w:val="003B63D9"/>
    <w:rsid w:val="003B6522"/>
    <w:rsid w:val="003B668B"/>
    <w:rsid w:val="003B67BB"/>
    <w:rsid w:val="003B68A5"/>
    <w:rsid w:val="003B68F2"/>
    <w:rsid w:val="003B695A"/>
    <w:rsid w:val="003B69DD"/>
    <w:rsid w:val="003B6A3E"/>
    <w:rsid w:val="003B6C25"/>
    <w:rsid w:val="003B6EEA"/>
    <w:rsid w:val="003B6F50"/>
    <w:rsid w:val="003B7069"/>
    <w:rsid w:val="003B7088"/>
    <w:rsid w:val="003B7132"/>
    <w:rsid w:val="003B740E"/>
    <w:rsid w:val="003B763F"/>
    <w:rsid w:val="003B76FB"/>
    <w:rsid w:val="003B776A"/>
    <w:rsid w:val="003B7A99"/>
    <w:rsid w:val="003B7B17"/>
    <w:rsid w:val="003B7C33"/>
    <w:rsid w:val="003B7EC1"/>
    <w:rsid w:val="003B7FD4"/>
    <w:rsid w:val="003B7FD9"/>
    <w:rsid w:val="003C020C"/>
    <w:rsid w:val="003C07D7"/>
    <w:rsid w:val="003C0AFB"/>
    <w:rsid w:val="003C0DA1"/>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B8"/>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5DCC"/>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3C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30E"/>
    <w:rsid w:val="003E0648"/>
    <w:rsid w:val="003E0705"/>
    <w:rsid w:val="003E074E"/>
    <w:rsid w:val="003E0855"/>
    <w:rsid w:val="003E09C6"/>
    <w:rsid w:val="003E0C4F"/>
    <w:rsid w:val="003E0E36"/>
    <w:rsid w:val="003E0E8D"/>
    <w:rsid w:val="003E1358"/>
    <w:rsid w:val="003E1601"/>
    <w:rsid w:val="003E16A9"/>
    <w:rsid w:val="003E18BE"/>
    <w:rsid w:val="003E1932"/>
    <w:rsid w:val="003E1955"/>
    <w:rsid w:val="003E1A06"/>
    <w:rsid w:val="003E1A1D"/>
    <w:rsid w:val="003E1A96"/>
    <w:rsid w:val="003E1BFC"/>
    <w:rsid w:val="003E20AA"/>
    <w:rsid w:val="003E21C1"/>
    <w:rsid w:val="003E23F4"/>
    <w:rsid w:val="003E257A"/>
    <w:rsid w:val="003E271A"/>
    <w:rsid w:val="003E2A89"/>
    <w:rsid w:val="003E2B3F"/>
    <w:rsid w:val="003E2BA5"/>
    <w:rsid w:val="003E2C4E"/>
    <w:rsid w:val="003E2D05"/>
    <w:rsid w:val="003E2D3A"/>
    <w:rsid w:val="003E2FA6"/>
    <w:rsid w:val="003E306E"/>
    <w:rsid w:val="003E32E8"/>
    <w:rsid w:val="003E32E9"/>
    <w:rsid w:val="003E3393"/>
    <w:rsid w:val="003E339F"/>
    <w:rsid w:val="003E34BD"/>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D1A"/>
    <w:rsid w:val="003E5DBB"/>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2DD"/>
    <w:rsid w:val="003F454E"/>
    <w:rsid w:val="003F45EF"/>
    <w:rsid w:val="003F464E"/>
    <w:rsid w:val="003F4785"/>
    <w:rsid w:val="003F4CA2"/>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DF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7F2"/>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7D8"/>
    <w:rsid w:val="00411996"/>
    <w:rsid w:val="004119BE"/>
    <w:rsid w:val="00411B76"/>
    <w:rsid w:val="00411E33"/>
    <w:rsid w:val="004120BB"/>
    <w:rsid w:val="004122F7"/>
    <w:rsid w:val="00412593"/>
    <w:rsid w:val="00412682"/>
    <w:rsid w:val="004128E7"/>
    <w:rsid w:val="00412A35"/>
    <w:rsid w:val="00412AF3"/>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30"/>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38"/>
    <w:rsid w:val="004177D0"/>
    <w:rsid w:val="004177E8"/>
    <w:rsid w:val="004179D4"/>
    <w:rsid w:val="00417BCD"/>
    <w:rsid w:val="00420379"/>
    <w:rsid w:val="00420425"/>
    <w:rsid w:val="00420669"/>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2BE"/>
    <w:rsid w:val="004223CF"/>
    <w:rsid w:val="004225A7"/>
    <w:rsid w:val="004225EA"/>
    <w:rsid w:val="00422689"/>
    <w:rsid w:val="00422776"/>
    <w:rsid w:val="004227A6"/>
    <w:rsid w:val="00422800"/>
    <w:rsid w:val="004228A5"/>
    <w:rsid w:val="00422A0A"/>
    <w:rsid w:val="00422C8A"/>
    <w:rsid w:val="0042302B"/>
    <w:rsid w:val="004230CE"/>
    <w:rsid w:val="00423240"/>
    <w:rsid w:val="004232D6"/>
    <w:rsid w:val="004233CD"/>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BD1"/>
    <w:rsid w:val="00430DDC"/>
    <w:rsid w:val="00430F32"/>
    <w:rsid w:val="00430F74"/>
    <w:rsid w:val="00430FB2"/>
    <w:rsid w:val="00431196"/>
    <w:rsid w:val="0043134E"/>
    <w:rsid w:val="00431A6C"/>
    <w:rsid w:val="00431D34"/>
    <w:rsid w:val="00431E00"/>
    <w:rsid w:val="00431E3A"/>
    <w:rsid w:val="00431ECC"/>
    <w:rsid w:val="00431F3E"/>
    <w:rsid w:val="0043207D"/>
    <w:rsid w:val="004320FA"/>
    <w:rsid w:val="00432195"/>
    <w:rsid w:val="004324DB"/>
    <w:rsid w:val="00432538"/>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53C"/>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8D3"/>
    <w:rsid w:val="00442BA3"/>
    <w:rsid w:val="00442FB4"/>
    <w:rsid w:val="004430BB"/>
    <w:rsid w:val="0044314A"/>
    <w:rsid w:val="004432D8"/>
    <w:rsid w:val="00443458"/>
    <w:rsid w:val="004435CE"/>
    <w:rsid w:val="00443602"/>
    <w:rsid w:val="004437CD"/>
    <w:rsid w:val="004437E1"/>
    <w:rsid w:val="004438D6"/>
    <w:rsid w:val="0044392E"/>
    <w:rsid w:val="0044396B"/>
    <w:rsid w:val="00443BC2"/>
    <w:rsid w:val="00443C15"/>
    <w:rsid w:val="00443D9D"/>
    <w:rsid w:val="00443DFD"/>
    <w:rsid w:val="00443E38"/>
    <w:rsid w:val="00443E67"/>
    <w:rsid w:val="00443EB9"/>
    <w:rsid w:val="00443F9A"/>
    <w:rsid w:val="00444216"/>
    <w:rsid w:val="0044424D"/>
    <w:rsid w:val="004446D0"/>
    <w:rsid w:val="00444779"/>
    <w:rsid w:val="004447EC"/>
    <w:rsid w:val="004448BA"/>
    <w:rsid w:val="00444A41"/>
    <w:rsid w:val="00444B2C"/>
    <w:rsid w:val="00444C13"/>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92A"/>
    <w:rsid w:val="00451EFB"/>
    <w:rsid w:val="00451F01"/>
    <w:rsid w:val="004521D5"/>
    <w:rsid w:val="004522BC"/>
    <w:rsid w:val="004523D3"/>
    <w:rsid w:val="00452565"/>
    <w:rsid w:val="004525AC"/>
    <w:rsid w:val="0045271C"/>
    <w:rsid w:val="004527A7"/>
    <w:rsid w:val="00452927"/>
    <w:rsid w:val="00452988"/>
    <w:rsid w:val="004529E6"/>
    <w:rsid w:val="00452C2F"/>
    <w:rsid w:val="00452C45"/>
    <w:rsid w:val="00452D01"/>
    <w:rsid w:val="004531E2"/>
    <w:rsid w:val="00453730"/>
    <w:rsid w:val="00453908"/>
    <w:rsid w:val="004539A4"/>
    <w:rsid w:val="00453AEE"/>
    <w:rsid w:val="00453CCD"/>
    <w:rsid w:val="00453FA1"/>
    <w:rsid w:val="0045412B"/>
    <w:rsid w:val="004542B0"/>
    <w:rsid w:val="00454450"/>
    <w:rsid w:val="004546C7"/>
    <w:rsid w:val="00454AC4"/>
    <w:rsid w:val="00454B0C"/>
    <w:rsid w:val="00454CD4"/>
    <w:rsid w:val="00454D07"/>
    <w:rsid w:val="00454D4B"/>
    <w:rsid w:val="00454FFE"/>
    <w:rsid w:val="00455008"/>
    <w:rsid w:val="004552A6"/>
    <w:rsid w:val="00455443"/>
    <w:rsid w:val="004554FE"/>
    <w:rsid w:val="00455653"/>
    <w:rsid w:val="00455812"/>
    <w:rsid w:val="00455853"/>
    <w:rsid w:val="00455C1A"/>
    <w:rsid w:val="00455CC4"/>
    <w:rsid w:val="00455F5A"/>
    <w:rsid w:val="00455F97"/>
    <w:rsid w:val="004560B8"/>
    <w:rsid w:val="0045613F"/>
    <w:rsid w:val="0045641E"/>
    <w:rsid w:val="0045643B"/>
    <w:rsid w:val="004565BE"/>
    <w:rsid w:val="00456610"/>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622"/>
    <w:rsid w:val="004627CD"/>
    <w:rsid w:val="00462849"/>
    <w:rsid w:val="00462AED"/>
    <w:rsid w:val="00462C7A"/>
    <w:rsid w:val="00463511"/>
    <w:rsid w:val="00463857"/>
    <w:rsid w:val="00463A7F"/>
    <w:rsid w:val="00463ACB"/>
    <w:rsid w:val="00463BA5"/>
    <w:rsid w:val="00463D0D"/>
    <w:rsid w:val="00463DD4"/>
    <w:rsid w:val="00463DFD"/>
    <w:rsid w:val="00463E80"/>
    <w:rsid w:val="00463ECD"/>
    <w:rsid w:val="0046400C"/>
    <w:rsid w:val="0046406C"/>
    <w:rsid w:val="00464074"/>
    <w:rsid w:val="0046409B"/>
    <w:rsid w:val="0046428E"/>
    <w:rsid w:val="004642D9"/>
    <w:rsid w:val="0046462D"/>
    <w:rsid w:val="004649B5"/>
    <w:rsid w:val="00464D26"/>
    <w:rsid w:val="00464D61"/>
    <w:rsid w:val="00464E4B"/>
    <w:rsid w:val="004652E6"/>
    <w:rsid w:val="004655B8"/>
    <w:rsid w:val="00465670"/>
    <w:rsid w:val="00465845"/>
    <w:rsid w:val="00465B60"/>
    <w:rsid w:val="00465B77"/>
    <w:rsid w:val="00465BF9"/>
    <w:rsid w:val="00465E60"/>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6"/>
    <w:rsid w:val="004700DB"/>
    <w:rsid w:val="004702BD"/>
    <w:rsid w:val="0047037D"/>
    <w:rsid w:val="0047037E"/>
    <w:rsid w:val="004706B8"/>
    <w:rsid w:val="004708C5"/>
    <w:rsid w:val="00470AF4"/>
    <w:rsid w:val="00470C09"/>
    <w:rsid w:val="00470CBD"/>
    <w:rsid w:val="00470DB7"/>
    <w:rsid w:val="00471021"/>
    <w:rsid w:val="004713EC"/>
    <w:rsid w:val="00471585"/>
    <w:rsid w:val="004715BB"/>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9B"/>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6EF6"/>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7C"/>
    <w:rsid w:val="004825AE"/>
    <w:rsid w:val="00482861"/>
    <w:rsid w:val="004828E9"/>
    <w:rsid w:val="004829B0"/>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9DF"/>
    <w:rsid w:val="00485B5C"/>
    <w:rsid w:val="004860CF"/>
    <w:rsid w:val="00486144"/>
    <w:rsid w:val="004863CB"/>
    <w:rsid w:val="00486A81"/>
    <w:rsid w:val="00486D84"/>
    <w:rsid w:val="00487655"/>
    <w:rsid w:val="00487751"/>
    <w:rsid w:val="00487843"/>
    <w:rsid w:val="004878BF"/>
    <w:rsid w:val="004878CF"/>
    <w:rsid w:val="00487987"/>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46E"/>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D2C"/>
    <w:rsid w:val="00492E7B"/>
    <w:rsid w:val="0049385D"/>
    <w:rsid w:val="004938AC"/>
    <w:rsid w:val="00493C02"/>
    <w:rsid w:val="00493D8C"/>
    <w:rsid w:val="00493EF2"/>
    <w:rsid w:val="0049401B"/>
    <w:rsid w:val="00494176"/>
    <w:rsid w:val="004943FF"/>
    <w:rsid w:val="004944C7"/>
    <w:rsid w:val="004944DE"/>
    <w:rsid w:val="00494603"/>
    <w:rsid w:val="00494735"/>
    <w:rsid w:val="004948A9"/>
    <w:rsid w:val="004948D6"/>
    <w:rsid w:val="00494AEF"/>
    <w:rsid w:val="00494C08"/>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00"/>
    <w:rsid w:val="00497C2B"/>
    <w:rsid w:val="00497CA7"/>
    <w:rsid w:val="00497F03"/>
    <w:rsid w:val="004A01F0"/>
    <w:rsid w:val="004A01FE"/>
    <w:rsid w:val="004A02CE"/>
    <w:rsid w:val="004A0379"/>
    <w:rsid w:val="004A061A"/>
    <w:rsid w:val="004A0766"/>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1BA"/>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7EC"/>
    <w:rsid w:val="004A4905"/>
    <w:rsid w:val="004A4A1D"/>
    <w:rsid w:val="004A4B73"/>
    <w:rsid w:val="004A4BD3"/>
    <w:rsid w:val="004A4E39"/>
    <w:rsid w:val="004A4EF6"/>
    <w:rsid w:val="004A4F4A"/>
    <w:rsid w:val="004A4F6A"/>
    <w:rsid w:val="004A521F"/>
    <w:rsid w:val="004A5432"/>
    <w:rsid w:val="004A567B"/>
    <w:rsid w:val="004A57EE"/>
    <w:rsid w:val="004A5A3E"/>
    <w:rsid w:val="004A5A87"/>
    <w:rsid w:val="004A5ABF"/>
    <w:rsid w:val="004A5AE7"/>
    <w:rsid w:val="004A6176"/>
    <w:rsid w:val="004A6192"/>
    <w:rsid w:val="004A61AC"/>
    <w:rsid w:val="004A6201"/>
    <w:rsid w:val="004A642B"/>
    <w:rsid w:val="004A6603"/>
    <w:rsid w:val="004A672D"/>
    <w:rsid w:val="004A6C34"/>
    <w:rsid w:val="004A714D"/>
    <w:rsid w:val="004A71D1"/>
    <w:rsid w:val="004A7272"/>
    <w:rsid w:val="004A773E"/>
    <w:rsid w:val="004A79A1"/>
    <w:rsid w:val="004A7A8E"/>
    <w:rsid w:val="004A7AD5"/>
    <w:rsid w:val="004A7C82"/>
    <w:rsid w:val="004A7D18"/>
    <w:rsid w:val="004A7D96"/>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C07"/>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A40"/>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52"/>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4E15"/>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8B8"/>
    <w:rsid w:val="004C7C5F"/>
    <w:rsid w:val="004C7D9E"/>
    <w:rsid w:val="004C7DC9"/>
    <w:rsid w:val="004C7F43"/>
    <w:rsid w:val="004D0087"/>
    <w:rsid w:val="004D01A9"/>
    <w:rsid w:val="004D0288"/>
    <w:rsid w:val="004D0728"/>
    <w:rsid w:val="004D0884"/>
    <w:rsid w:val="004D0891"/>
    <w:rsid w:val="004D0AE0"/>
    <w:rsid w:val="004D0CD8"/>
    <w:rsid w:val="004D0DD0"/>
    <w:rsid w:val="004D1245"/>
    <w:rsid w:val="004D1353"/>
    <w:rsid w:val="004D1363"/>
    <w:rsid w:val="004D166F"/>
    <w:rsid w:val="004D16C7"/>
    <w:rsid w:val="004D1BA7"/>
    <w:rsid w:val="004D1E47"/>
    <w:rsid w:val="004D1F7A"/>
    <w:rsid w:val="004D1FE2"/>
    <w:rsid w:val="004D20B9"/>
    <w:rsid w:val="004D260B"/>
    <w:rsid w:val="004D2646"/>
    <w:rsid w:val="004D271C"/>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17B"/>
    <w:rsid w:val="004D7263"/>
    <w:rsid w:val="004D74CA"/>
    <w:rsid w:val="004D763A"/>
    <w:rsid w:val="004D7740"/>
    <w:rsid w:val="004D7787"/>
    <w:rsid w:val="004D7886"/>
    <w:rsid w:val="004D7907"/>
    <w:rsid w:val="004D7A00"/>
    <w:rsid w:val="004D7D4F"/>
    <w:rsid w:val="004E02B4"/>
    <w:rsid w:val="004E08AA"/>
    <w:rsid w:val="004E08FD"/>
    <w:rsid w:val="004E0A7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89"/>
    <w:rsid w:val="004E29C6"/>
    <w:rsid w:val="004E29EE"/>
    <w:rsid w:val="004E2AF3"/>
    <w:rsid w:val="004E2B52"/>
    <w:rsid w:val="004E310C"/>
    <w:rsid w:val="004E321F"/>
    <w:rsid w:val="004E34A7"/>
    <w:rsid w:val="004E35A3"/>
    <w:rsid w:val="004E3632"/>
    <w:rsid w:val="004E3693"/>
    <w:rsid w:val="004E3B28"/>
    <w:rsid w:val="004E3B57"/>
    <w:rsid w:val="004E3E0C"/>
    <w:rsid w:val="004E3E86"/>
    <w:rsid w:val="004E3FB3"/>
    <w:rsid w:val="004E4164"/>
    <w:rsid w:val="004E41B4"/>
    <w:rsid w:val="004E433F"/>
    <w:rsid w:val="004E47A3"/>
    <w:rsid w:val="004E4D09"/>
    <w:rsid w:val="004E5018"/>
    <w:rsid w:val="004E5481"/>
    <w:rsid w:val="004E5C76"/>
    <w:rsid w:val="004E5F6F"/>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673"/>
    <w:rsid w:val="004F17F1"/>
    <w:rsid w:val="004F180F"/>
    <w:rsid w:val="004F19AA"/>
    <w:rsid w:val="004F1B1D"/>
    <w:rsid w:val="004F1BA5"/>
    <w:rsid w:val="004F205C"/>
    <w:rsid w:val="004F2120"/>
    <w:rsid w:val="004F22C1"/>
    <w:rsid w:val="004F24E0"/>
    <w:rsid w:val="004F2571"/>
    <w:rsid w:val="004F258F"/>
    <w:rsid w:val="004F25D6"/>
    <w:rsid w:val="004F2BAF"/>
    <w:rsid w:val="004F2D03"/>
    <w:rsid w:val="004F2F09"/>
    <w:rsid w:val="004F2FA7"/>
    <w:rsid w:val="004F347D"/>
    <w:rsid w:val="004F34F4"/>
    <w:rsid w:val="004F36AE"/>
    <w:rsid w:val="004F3746"/>
    <w:rsid w:val="004F3791"/>
    <w:rsid w:val="004F3990"/>
    <w:rsid w:val="004F3AE8"/>
    <w:rsid w:val="004F3C2B"/>
    <w:rsid w:val="004F3CDB"/>
    <w:rsid w:val="004F3D12"/>
    <w:rsid w:val="004F3DEE"/>
    <w:rsid w:val="004F3EB9"/>
    <w:rsid w:val="004F3F4F"/>
    <w:rsid w:val="004F3FBC"/>
    <w:rsid w:val="004F465E"/>
    <w:rsid w:val="004F47E6"/>
    <w:rsid w:val="004F4889"/>
    <w:rsid w:val="004F4A5C"/>
    <w:rsid w:val="004F4C35"/>
    <w:rsid w:val="004F53CD"/>
    <w:rsid w:val="004F556E"/>
    <w:rsid w:val="004F573D"/>
    <w:rsid w:val="004F5771"/>
    <w:rsid w:val="004F5810"/>
    <w:rsid w:val="004F5848"/>
    <w:rsid w:val="004F5B32"/>
    <w:rsid w:val="004F5E50"/>
    <w:rsid w:val="004F5F11"/>
    <w:rsid w:val="004F5FCC"/>
    <w:rsid w:val="004F5FF1"/>
    <w:rsid w:val="004F6019"/>
    <w:rsid w:val="004F60C1"/>
    <w:rsid w:val="004F60D2"/>
    <w:rsid w:val="004F624F"/>
    <w:rsid w:val="004F62BA"/>
    <w:rsid w:val="004F6401"/>
    <w:rsid w:val="004F6489"/>
    <w:rsid w:val="004F66D7"/>
    <w:rsid w:val="004F66E8"/>
    <w:rsid w:val="004F67E6"/>
    <w:rsid w:val="004F68DB"/>
    <w:rsid w:val="004F6E37"/>
    <w:rsid w:val="004F6E75"/>
    <w:rsid w:val="004F709C"/>
    <w:rsid w:val="004F7501"/>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5EA"/>
    <w:rsid w:val="00502685"/>
    <w:rsid w:val="00502942"/>
    <w:rsid w:val="0050298D"/>
    <w:rsid w:val="00502B89"/>
    <w:rsid w:val="00502EA3"/>
    <w:rsid w:val="005030C7"/>
    <w:rsid w:val="005030F5"/>
    <w:rsid w:val="005036AD"/>
    <w:rsid w:val="005039A2"/>
    <w:rsid w:val="00503D15"/>
    <w:rsid w:val="00503DC0"/>
    <w:rsid w:val="00503F0D"/>
    <w:rsid w:val="005040B4"/>
    <w:rsid w:val="0050439A"/>
    <w:rsid w:val="00504478"/>
    <w:rsid w:val="0050447D"/>
    <w:rsid w:val="00504501"/>
    <w:rsid w:val="005045C9"/>
    <w:rsid w:val="0050471C"/>
    <w:rsid w:val="0050494E"/>
    <w:rsid w:val="00504C6F"/>
    <w:rsid w:val="00504CD3"/>
    <w:rsid w:val="00505006"/>
    <w:rsid w:val="00505014"/>
    <w:rsid w:val="005051BD"/>
    <w:rsid w:val="005051F1"/>
    <w:rsid w:val="005052D6"/>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A1E"/>
    <w:rsid w:val="00507C31"/>
    <w:rsid w:val="0051058B"/>
    <w:rsid w:val="005108D5"/>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E56"/>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1D"/>
    <w:rsid w:val="00520DCD"/>
    <w:rsid w:val="00520EF6"/>
    <w:rsid w:val="0052116E"/>
    <w:rsid w:val="0052147D"/>
    <w:rsid w:val="005215AC"/>
    <w:rsid w:val="00521B25"/>
    <w:rsid w:val="00521BDF"/>
    <w:rsid w:val="00521CA7"/>
    <w:rsid w:val="00521D3B"/>
    <w:rsid w:val="005220BE"/>
    <w:rsid w:val="00522149"/>
    <w:rsid w:val="00522574"/>
    <w:rsid w:val="005226D7"/>
    <w:rsid w:val="005227EC"/>
    <w:rsid w:val="00522D99"/>
    <w:rsid w:val="00523110"/>
    <w:rsid w:val="00523136"/>
    <w:rsid w:val="005232E7"/>
    <w:rsid w:val="005238BB"/>
    <w:rsid w:val="005238D6"/>
    <w:rsid w:val="00523A96"/>
    <w:rsid w:val="00523AF1"/>
    <w:rsid w:val="00523B32"/>
    <w:rsid w:val="005240F9"/>
    <w:rsid w:val="00524198"/>
    <w:rsid w:val="0052430F"/>
    <w:rsid w:val="005243E2"/>
    <w:rsid w:val="0052447F"/>
    <w:rsid w:val="00524610"/>
    <w:rsid w:val="005246FA"/>
    <w:rsid w:val="00524756"/>
    <w:rsid w:val="00524846"/>
    <w:rsid w:val="005248B4"/>
    <w:rsid w:val="00524A45"/>
    <w:rsid w:val="00524AED"/>
    <w:rsid w:val="00524ED2"/>
    <w:rsid w:val="00524F2A"/>
    <w:rsid w:val="0052506A"/>
    <w:rsid w:val="0052593A"/>
    <w:rsid w:val="00525A19"/>
    <w:rsid w:val="00525B1D"/>
    <w:rsid w:val="00525C14"/>
    <w:rsid w:val="00525CA2"/>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B64"/>
    <w:rsid w:val="00532D73"/>
    <w:rsid w:val="00532E66"/>
    <w:rsid w:val="00532E8E"/>
    <w:rsid w:val="005330FB"/>
    <w:rsid w:val="00533303"/>
    <w:rsid w:val="0053362B"/>
    <w:rsid w:val="00533842"/>
    <w:rsid w:val="00533A7E"/>
    <w:rsid w:val="00533AA0"/>
    <w:rsid w:val="00533C2F"/>
    <w:rsid w:val="00533F42"/>
    <w:rsid w:val="00533FDF"/>
    <w:rsid w:val="00534616"/>
    <w:rsid w:val="00534656"/>
    <w:rsid w:val="0053478C"/>
    <w:rsid w:val="00534BE4"/>
    <w:rsid w:val="00534D8A"/>
    <w:rsid w:val="00534DEF"/>
    <w:rsid w:val="00534EC1"/>
    <w:rsid w:val="00534EFF"/>
    <w:rsid w:val="00535066"/>
    <w:rsid w:val="005350CF"/>
    <w:rsid w:val="00535162"/>
    <w:rsid w:val="00535927"/>
    <w:rsid w:val="00535B55"/>
    <w:rsid w:val="00535D01"/>
    <w:rsid w:val="00535D28"/>
    <w:rsid w:val="00536181"/>
    <w:rsid w:val="00536753"/>
    <w:rsid w:val="00536974"/>
    <w:rsid w:val="005369A9"/>
    <w:rsid w:val="005369EA"/>
    <w:rsid w:val="00536AC9"/>
    <w:rsid w:val="00536B17"/>
    <w:rsid w:val="00536B45"/>
    <w:rsid w:val="00537102"/>
    <w:rsid w:val="00537119"/>
    <w:rsid w:val="00537137"/>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8D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31"/>
    <w:rsid w:val="00551342"/>
    <w:rsid w:val="0055141E"/>
    <w:rsid w:val="0055143F"/>
    <w:rsid w:val="005516B5"/>
    <w:rsid w:val="00551963"/>
    <w:rsid w:val="00551A78"/>
    <w:rsid w:val="00551D8A"/>
    <w:rsid w:val="00551E48"/>
    <w:rsid w:val="00551FBC"/>
    <w:rsid w:val="00552005"/>
    <w:rsid w:val="0055203F"/>
    <w:rsid w:val="005522DF"/>
    <w:rsid w:val="00552312"/>
    <w:rsid w:val="0055238C"/>
    <w:rsid w:val="00552428"/>
    <w:rsid w:val="005527A2"/>
    <w:rsid w:val="00552A3D"/>
    <w:rsid w:val="00552D89"/>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726"/>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2"/>
    <w:rsid w:val="00556826"/>
    <w:rsid w:val="00556841"/>
    <w:rsid w:val="00556851"/>
    <w:rsid w:val="00556A8F"/>
    <w:rsid w:val="00556FA1"/>
    <w:rsid w:val="005574EE"/>
    <w:rsid w:val="00557647"/>
    <w:rsid w:val="0055775E"/>
    <w:rsid w:val="00557770"/>
    <w:rsid w:val="00557775"/>
    <w:rsid w:val="00557D01"/>
    <w:rsid w:val="00557D3E"/>
    <w:rsid w:val="00557D48"/>
    <w:rsid w:val="0056005C"/>
    <w:rsid w:val="005600BC"/>
    <w:rsid w:val="005603B9"/>
    <w:rsid w:val="005604B2"/>
    <w:rsid w:val="005606BF"/>
    <w:rsid w:val="005606D0"/>
    <w:rsid w:val="00560796"/>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5FB2"/>
    <w:rsid w:val="005661F5"/>
    <w:rsid w:val="00566358"/>
    <w:rsid w:val="0056635C"/>
    <w:rsid w:val="00566474"/>
    <w:rsid w:val="005665E1"/>
    <w:rsid w:val="005665F7"/>
    <w:rsid w:val="0056693D"/>
    <w:rsid w:val="00566C6D"/>
    <w:rsid w:val="00566CF7"/>
    <w:rsid w:val="00566F64"/>
    <w:rsid w:val="00567483"/>
    <w:rsid w:val="00567670"/>
    <w:rsid w:val="005676CF"/>
    <w:rsid w:val="00567950"/>
    <w:rsid w:val="00567DFB"/>
    <w:rsid w:val="00567F49"/>
    <w:rsid w:val="00567FB4"/>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3F9"/>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85D"/>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1D6"/>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52F"/>
    <w:rsid w:val="005826B9"/>
    <w:rsid w:val="005827EF"/>
    <w:rsid w:val="00582B19"/>
    <w:rsid w:val="00582BAD"/>
    <w:rsid w:val="00582BE9"/>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50"/>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1E2"/>
    <w:rsid w:val="00590282"/>
    <w:rsid w:val="00590380"/>
    <w:rsid w:val="00590512"/>
    <w:rsid w:val="00590643"/>
    <w:rsid w:val="00590689"/>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1F78"/>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55D"/>
    <w:rsid w:val="005956AF"/>
    <w:rsid w:val="005956D4"/>
    <w:rsid w:val="00595872"/>
    <w:rsid w:val="005958E5"/>
    <w:rsid w:val="00595973"/>
    <w:rsid w:val="00595AE2"/>
    <w:rsid w:val="00595C4F"/>
    <w:rsid w:val="00595CC9"/>
    <w:rsid w:val="00595DF3"/>
    <w:rsid w:val="005962DE"/>
    <w:rsid w:val="00596497"/>
    <w:rsid w:val="0059678C"/>
    <w:rsid w:val="005968CD"/>
    <w:rsid w:val="00596AE2"/>
    <w:rsid w:val="00596C27"/>
    <w:rsid w:val="00596CF5"/>
    <w:rsid w:val="00596EB4"/>
    <w:rsid w:val="00596EDC"/>
    <w:rsid w:val="00596F7C"/>
    <w:rsid w:val="00596FCE"/>
    <w:rsid w:val="00597185"/>
    <w:rsid w:val="00597417"/>
    <w:rsid w:val="00597422"/>
    <w:rsid w:val="005974A0"/>
    <w:rsid w:val="0059764C"/>
    <w:rsid w:val="005976A1"/>
    <w:rsid w:val="005976BE"/>
    <w:rsid w:val="005977DF"/>
    <w:rsid w:val="0059792E"/>
    <w:rsid w:val="00597BE1"/>
    <w:rsid w:val="00597C59"/>
    <w:rsid w:val="005A0534"/>
    <w:rsid w:val="005A0568"/>
    <w:rsid w:val="005A0971"/>
    <w:rsid w:val="005A0A1B"/>
    <w:rsid w:val="005A0B58"/>
    <w:rsid w:val="005A0B83"/>
    <w:rsid w:val="005A0BE4"/>
    <w:rsid w:val="005A1201"/>
    <w:rsid w:val="005A1212"/>
    <w:rsid w:val="005A1240"/>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5E8"/>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7CE"/>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956"/>
    <w:rsid w:val="005A7B39"/>
    <w:rsid w:val="005A7E8E"/>
    <w:rsid w:val="005A7EBE"/>
    <w:rsid w:val="005B0151"/>
    <w:rsid w:val="005B02CC"/>
    <w:rsid w:val="005B0315"/>
    <w:rsid w:val="005B0321"/>
    <w:rsid w:val="005B06D9"/>
    <w:rsid w:val="005B0879"/>
    <w:rsid w:val="005B0902"/>
    <w:rsid w:val="005B0B23"/>
    <w:rsid w:val="005B0B4A"/>
    <w:rsid w:val="005B0D60"/>
    <w:rsid w:val="005B0EBA"/>
    <w:rsid w:val="005B0F4D"/>
    <w:rsid w:val="005B106A"/>
    <w:rsid w:val="005B10E7"/>
    <w:rsid w:val="005B166E"/>
    <w:rsid w:val="005B1703"/>
    <w:rsid w:val="005B1955"/>
    <w:rsid w:val="005B1A49"/>
    <w:rsid w:val="005B1B84"/>
    <w:rsid w:val="005B1CAC"/>
    <w:rsid w:val="005B211C"/>
    <w:rsid w:val="005B214A"/>
    <w:rsid w:val="005B267F"/>
    <w:rsid w:val="005B2791"/>
    <w:rsid w:val="005B27A5"/>
    <w:rsid w:val="005B28C3"/>
    <w:rsid w:val="005B29BA"/>
    <w:rsid w:val="005B2CA1"/>
    <w:rsid w:val="005B2D72"/>
    <w:rsid w:val="005B2E8C"/>
    <w:rsid w:val="005B31BF"/>
    <w:rsid w:val="005B3280"/>
    <w:rsid w:val="005B3319"/>
    <w:rsid w:val="005B3350"/>
    <w:rsid w:val="005B354E"/>
    <w:rsid w:val="005B370A"/>
    <w:rsid w:val="005B3A77"/>
    <w:rsid w:val="005B3B3B"/>
    <w:rsid w:val="005B3DA2"/>
    <w:rsid w:val="005B3ECD"/>
    <w:rsid w:val="005B40F1"/>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1F2E"/>
    <w:rsid w:val="005C21D6"/>
    <w:rsid w:val="005C222A"/>
    <w:rsid w:val="005C25E9"/>
    <w:rsid w:val="005C27EB"/>
    <w:rsid w:val="005C2869"/>
    <w:rsid w:val="005C287D"/>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5B00"/>
    <w:rsid w:val="005C6223"/>
    <w:rsid w:val="005C64CB"/>
    <w:rsid w:val="005C6614"/>
    <w:rsid w:val="005C6625"/>
    <w:rsid w:val="005C6A5C"/>
    <w:rsid w:val="005C6CDC"/>
    <w:rsid w:val="005C7010"/>
    <w:rsid w:val="005C70DC"/>
    <w:rsid w:val="005C73E7"/>
    <w:rsid w:val="005C76BC"/>
    <w:rsid w:val="005C783D"/>
    <w:rsid w:val="005C7E52"/>
    <w:rsid w:val="005D00F8"/>
    <w:rsid w:val="005D0150"/>
    <w:rsid w:val="005D02E8"/>
    <w:rsid w:val="005D0462"/>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2D3"/>
    <w:rsid w:val="005D33D8"/>
    <w:rsid w:val="005D3A87"/>
    <w:rsid w:val="005D3AE5"/>
    <w:rsid w:val="005D3B2A"/>
    <w:rsid w:val="005D42F6"/>
    <w:rsid w:val="005D4300"/>
    <w:rsid w:val="005D4403"/>
    <w:rsid w:val="005D44E6"/>
    <w:rsid w:val="005D4730"/>
    <w:rsid w:val="005D47D6"/>
    <w:rsid w:val="005D4D7A"/>
    <w:rsid w:val="005D4F70"/>
    <w:rsid w:val="005D54E1"/>
    <w:rsid w:val="005D56A0"/>
    <w:rsid w:val="005D57E6"/>
    <w:rsid w:val="005D59DF"/>
    <w:rsid w:val="005D5AE7"/>
    <w:rsid w:val="005D5E14"/>
    <w:rsid w:val="005D5ED0"/>
    <w:rsid w:val="005D5F97"/>
    <w:rsid w:val="005D5FC6"/>
    <w:rsid w:val="005D60F5"/>
    <w:rsid w:val="005D635E"/>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AED"/>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8B"/>
    <w:rsid w:val="005E35E9"/>
    <w:rsid w:val="005E3757"/>
    <w:rsid w:val="005E37B0"/>
    <w:rsid w:val="005E3DAB"/>
    <w:rsid w:val="005E3DC0"/>
    <w:rsid w:val="005E4222"/>
    <w:rsid w:val="005E4299"/>
    <w:rsid w:val="005E430C"/>
    <w:rsid w:val="005E44B7"/>
    <w:rsid w:val="005E4648"/>
    <w:rsid w:val="005E475A"/>
    <w:rsid w:val="005E48A3"/>
    <w:rsid w:val="005E48DC"/>
    <w:rsid w:val="005E493C"/>
    <w:rsid w:val="005E4A41"/>
    <w:rsid w:val="005E4BE6"/>
    <w:rsid w:val="005E4C34"/>
    <w:rsid w:val="005E4E0B"/>
    <w:rsid w:val="005E4E72"/>
    <w:rsid w:val="005E562F"/>
    <w:rsid w:val="005E56CD"/>
    <w:rsid w:val="005E5875"/>
    <w:rsid w:val="005E5A0E"/>
    <w:rsid w:val="005E5B08"/>
    <w:rsid w:val="005E5BF1"/>
    <w:rsid w:val="005E6264"/>
    <w:rsid w:val="005E6856"/>
    <w:rsid w:val="005E6931"/>
    <w:rsid w:val="005E6F05"/>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772"/>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2EA"/>
    <w:rsid w:val="0060041C"/>
    <w:rsid w:val="00600760"/>
    <w:rsid w:val="006007E4"/>
    <w:rsid w:val="0060090E"/>
    <w:rsid w:val="006009A2"/>
    <w:rsid w:val="00600A13"/>
    <w:rsid w:val="00600C5F"/>
    <w:rsid w:val="00600E3C"/>
    <w:rsid w:val="00600FBC"/>
    <w:rsid w:val="00601109"/>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6C2"/>
    <w:rsid w:val="00604869"/>
    <w:rsid w:val="00604910"/>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951"/>
    <w:rsid w:val="0060698E"/>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1EEF"/>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32"/>
    <w:rsid w:val="00614DCA"/>
    <w:rsid w:val="00614F6B"/>
    <w:rsid w:val="0061514B"/>
    <w:rsid w:val="006153A9"/>
    <w:rsid w:val="006157E2"/>
    <w:rsid w:val="0061595D"/>
    <w:rsid w:val="00615BD7"/>
    <w:rsid w:val="00615DAF"/>
    <w:rsid w:val="00615F3D"/>
    <w:rsid w:val="006160FC"/>
    <w:rsid w:val="0061647E"/>
    <w:rsid w:val="006164F4"/>
    <w:rsid w:val="0061654D"/>
    <w:rsid w:val="00616790"/>
    <w:rsid w:val="00616B93"/>
    <w:rsid w:val="00616CE0"/>
    <w:rsid w:val="00616DF2"/>
    <w:rsid w:val="00617225"/>
    <w:rsid w:val="00617289"/>
    <w:rsid w:val="00617391"/>
    <w:rsid w:val="00617A94"/>
    <w:rsid w:val="00617B3D"/>
    <w:rsid w:val="00617BE0"/>
    <w:rsid w:val="00617E0D"/>
    <w:rsid w:val="00620357"/>
    <w:rsid w:val="006203C1"/>
    <w:rsid w:val="006204D4"/>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DF9"/>
    <w:rsid w:val="00622F59"/>
    <w:rsid w:val="0062317B"/>
    <w:rsid w:val="00623296"/>
    <w:rsid w:val="006233DD"/>
    <w:rsid w:val="0062367E"/>
    <w:rsid w:val="006236E4"/>
    <w:rsid w:val="00623DEB"/>
    <w:rsid w:val="00623E3E"/>
    <w:rsid w:val="006240A5"/>
    <w:rsid w:val="00624377"/>
    <w:rsid w:val="0062449C"/>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9CA"/>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0A"/>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12"/>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8D"/>
    <w:rsid w:val="006363D4"/>
    <w:rsid w:val="00636559"/>
    <w:rsid w:val="006365C2"/>
    <w:rsid w:val="006367B7"/>
    <w:rsid w:val="00636BC9"/>
    <w:rsid w:val="00636F26"/>
    <w:rsid w:val="00636FB3"/>
    <w:rsid w:val="006370B3"/>
    <w:rsid w:val="0063733E"/>
    <w:rsid w:val="006373AA"/>
    <w:rsid w:val="006374BA"/>
    <w:rsid w:val="006374F9"/>
    <w:rsid w:val="00637586"/>
    <w:rsid w:val="0063766F"/>
    <w:rsid w:val="00637725"/>
    <w:rsid w:val="006378B9"/>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70B"/>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580"/>
    <w:rsid w:val="006456A0"/>
    <w:rsid w:val="006457D2"/>
    <w:rsid w:val="0064592B"/>
    <w:rsid w:val="00645B03"/>
    <w:rsid w:val="00645CF0"/>
    <w:rsid w:val="00645DEF"/>
    <w:rsid w:val="006460D7"/>
    <w:rsid w:val="006462ED"/>
    <w:rsid w:val="0064630E"/>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EE2"/>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4EE6"/>
    <w:rsid w:val="006550A3"/>
    <w:rsid w:val="006553E9"/>
    <w:rsid w:val="00655564"/>
    <w:rsid w:val="006555D8"/>
    <w:rsid w:val="006555F5"/>
    <w:rsid w:val="00655758"/>
    <w:rsid w:val="006558B6"/>
    <w:rsid w:val="0065598F"/>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278"/>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187"/>
    <w:rsid w:val="0066425F"/>
    <w:rsid w:val="0066435C"/>
    <w:rsid w:val="00664823"/>
    <w:rsid w:val="00664B2A"/>
    <w:rsid w:val="00664B89"/>
    <w:rsid w:val="00664CB5"/>
    <w:rsid w:val="00664D86"/>
    <w:rsid w:val="00665AB7"/>
    <w:rsid w:val="00665CC7"/>
    <w:rsid w:val="00665DFC"/>
    <w:rsid w:val="00665E9F"/>
    <w:rsid w:val="00665F37"/>
    <w:rsid w:val="00666031"/>
    <w:rsid w:val="006665B9"/>
    <w:rsid w:val="00666659"/>
    <w:rsid w:val="00666680"/>
    <w:rsid w:val="0066674E"/>
    <w:rsid w:val="006667BC"/>
    <w:rsid w:val="006669E5"/>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40C"/>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3D8A"/>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521"/>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27"/>
    <w:rsid w:val="00683B4A"/>
    <w:rsid w:val="00683C6F"/>
    <w:rsid w:val="00683D2B"/>
    <w:rsid w:val="00683DB9"/>
    <w:rsid w:val="0068403C"/>
    <w:rsid w:val="0068406F"/>
    <w:rsid w:val="006841D6"/>
    <w:rsid w:val="00684262"/>
    <w:rsid w:val="006849DB"/>
    <w:rsid w:val="00684BC6"/>
    <w:rsid w:val="00684BFB"/>
    <w:rsid w:val="00684C6F"/>
    <w:rsid w:val="00684DA7"/>
    <w:rsid w:val="00684F76"/>
    <w:rsid w:val="006857DE"/>
    <w:rsid w:val="00685AEC"/>
    <w:rsid w:val="00685DB7"/>
    <w:rsid w:val="00685E32"/>
    <w:rsid w:val="00685E7A"/>
    <w:rsid w:val="006861AC"/>
    <w:rsid w:val="0068643A"/>
    <w:rsid w:val="00686586"/>
    <w:rsid w:val="006866C3"/>
    <w:rsid w:val="0068694E"/>
    <w:rsid w:val="00686D99"/>
    <w:rsid w:val="00686E33"/>
    <w:rsid w:val="00687280"/>
    <w:rsid w:val="00687807"/>
    <w:rsid w:val="0068781B"/>
    <w:rsid w:val="00687834"/>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2B"/>
    <w:rsid w:val="00691FDE"/>
    <w:rsid w:val="00692129"/>
    <w:rsid w:val="00692270"/>
    <w:rsid w:val="00692480"/>
    <w:rsid w:val="0069253C"/>
    <w:rsid w:val="006925A3"/>
    <w:rsid w:val="006925AD"/>
    <w:rsid w:val="00692609"/>
    <w:rsid w:val="00692630"/>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1E1"/>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1B8"/>
    <w:rsid w:val="006A244C"/>
    <w:rsid w:val="006A25F7"/>
    <w:rsid w:val="006A2655"/>
    <w:rsid w:val="006A2916"/>
    <w:rsid w:val="006A2931"/>
    <w:rsid w:val="006A2BCA"/>
    <w:rsid w:val="006A2CA3"/>
    <w:rsid w:val="006A2D4F"/>
    <w:rsid w:val="006A2ECF"/>
    <w:rsid w:val="006A2F33"/>
    <w:rsid w:val="006A2F8B"/>
    <w:rsid w:val="006A2FCA"/>
    <w:rsid w:val="006A2FDC"/>
    <w:rsid w:val="006A31CD"/>
    <w:rsid w:val="006A31E1"/>
    <w:rsid w:val="006A322A"/>
    <w:rsid w:val="006A3232"/>
    <w:rsid w:val="006A34F3"/>
    <w:rsid w:val="006A3AD2"/>
    <w:rsid w:val="006A3BC9"/>
    <w:rsid w:val="006A3DF1"/>
    <w:rsid w:val="006A46E1"/>
    <w:rsid w:val="006A47D0"/>
    <w:rsid w:val="006A47EB"/>
    <w:rsid w:val="006A483E"/>
    <w:rsid w:val="006A4844"/>
    <w:rsid w:val="006A48D6"/>
    <w:rsid w:val="006A4A40"/>
    <w:rsid w:val="006A4AA3"/>
    <w:rsid w:val="006A4AE9"/>
    <w:rsid w:val="006A4D65"/>
    <w:rsid w:val="006A4FA8"/>
    <w:rsid w:val="006A5084"/>
    <w:rsid w:val="006A510F"/>
    <w:rsid w:val="006A5433"/>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9B5"/>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7CA"/>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675"/>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6F"/>
    <w:rsid w:val="006C0B85"/>
    <w:rsid w:val="006C0C14"/>
    <w:rsid w:val="006C1120"/>
    <w:rsid w:val="006C123D"/>
    <w:rsid w:val="006C1346"/>
    <w:rsid w:val="006C142C"/>
    <w:rsid w:val="006C1A85"/>
    <w:rsid w:val="006C1ADA"/>
    <w:rsid w:val="006C1CF6"/>
    <w:rsid w:val="006C1EB6"/>
    <w:rsid w:val="006C21A4"/>
    <w:rsid w:val="006C2230"/>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2D"/>
    <w:rsid w:val="006C7492"/>
    <w:rsid w:val="006C7758"/>
    <w:rsid w:val="006C77E0"/>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96"/>
    <w:rsid w:val="006E32D8"/>
    <w:rsid w:val="006E3495"/>
    <w:rsid w:val="006E34A7"/>
    <w:rsid w:val="006E35CA"/>
    <w:rsid w:val="006E35D4"/>
    <w:rsid w:val="006E3971"/>
    <w:rsid w:val="006E3A12"/>
    <w:rsid w:val="006E3AC4"/>
    <w:rsid w:val="006E3B5C"/>
    <w:rsid w:val="006E3D67"/>
    <w:rsid w:val="006E3FB0"/>
    <w:rsid w:val="006E4161"/>
    <w:rsid w:val="006E44F1"/>
    <w:rsid w:val="006E465D"/>
    <w:rsid w:val="006E470E"/>
    <w:rsid w:val="006E476A"/>
    <w:rsid w:val="006E4A1A"/>
    <w:rsid w:val="006E4AA7"/>
    <w:rsid w:val="006E4ACA"/>
    <w:rsid w:val="006E4AD2"/>
    <w:rsid w:val="006E4C4B"/>
    <w:rsid w:val="006E4CA2"/>
    <w:rsid w:val="006E5331"/>
    <w:rsid w:val="006E537C"/>
    <w:rsid w:val="006E557C"/>
    <w:rsid w:val="006E5583"/>
    <w:rsid w:val="006E55BF"/>
    <w:rsid w:val="006E58D3"/>
    <w:rsid w:val="006E5997"/>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A1"/>
    <w:rsid w:val="006F04EA"/>
    <w:rsid w:val="006F0513"/>
    <w:rsid w:val="006F0536"/>
    <w:rsid w:val="006F056C"/>
    <w:rsid w:val="006F06B3"/>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3EE3"/>
    <w:rsid w:val="006F4168"/>
    <w:rsid w:val="006F41A1"/>
    <w:rsid w:val="006F452E"/>
    <w:rsid w:val="006F4888"/>
    <w:rsid w:val="006F4A31"/>
    <w:rsid w:val="006F4A84"/>
    <w:rsid w:val="006F4BC5"/>
    <w:rsid w:val="006F4C67"/>
    <w:rsid w:val="006F4DA1"/>
    <w:rsid w:val="006F4DC4"/>
    <w:rsid w:val="006F4EB9"/>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94E"/>
    <w:rsid w:val="00700B2C"/>
    <w:rsid w:val="00701123"/>
    <w:rsid w:val="00701470"/>
    <w:rsid w:val="0070152D"/>
    <w:rsid w:val="0070185C"/>
    <w:rsid w:val="00701966"/>
    <w:rsid w:val="00701A98"/>
    <w:rsid w:val="00701F14"/>
    <w:rsid w:val="00702065"/>
    <w:rsid w:val="007020AA"/>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255"/>
    <w:rsid w:val="0070729A"/>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37A"/>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547"/>
    <w:rsid w:val="0071564F"/>
    <w:rsid w:val="0071597B"/>
    <w:rsid w:val="00715994"/>
    <w:rsid w:val="00715CA0"/>
    <w:rsid w:val="00715CC2"/>
    <w:rsid w:val="00715FDC"/>
    <w:rsid w:val="00716133"/>
    <w:rsid w:val="00716149"/>
    <w:rsid w:val="00716282"/>
    <w:rsid w:val="00716434"/>
    <w:rsid w:val="00716480"/>
    <w:rsid w:val="00716651"/>
    <w:rsid w:val="00716799"/>
    <w:rsid w:val="00716DEF"/>
    <w:rsid w:val="00716E88"/>
    <w:rsid w:val="00717057"/>
    <w:rsid w:val="00717116"/>
    <w:rsid w:val="00717301"/>
    <w:rsid w:val="00717A22"/>
    <w:rsid w:val="00717DC6"/>
    <w:rsid w:val="00717F38"/>
    <w:rsid w:val="00720376"/>
    <w:rsid w:val="00720786"/>
    <w:rsid w:val="007207B4"/>
    <w:rsid w:val="00720940"/>
    <w:rsid w:val="007209EB"/>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13"/>
    <w:rsid w:val="007238CE"/>
    <w:rsid w:val="00723A6A"/>
    <w:rsid w:val="00723B50"/>
    <w:rsid w:val="00723C82"/>
    <w:rsid w:val="00723CFD"/>
    <w:rsid w:val="00723D31"/>
    <w:rsid w:val="00723DF7"/>
    <w:rsid w:val="0072431D"/>
    <w:rsid w:val="007245EE"/>
    <w:rsid w:val="00724671"/>
    <w:rsid w:val="00724733"/>
    <w:rsid w:val="0072473E"/>
    <w:rsid w:val="00724755"/>
    <w:rsid w:val="00724EC3"/>
    <w:rsid w:val="0072519F"/>
    <w:rsid w:val="00725348"/>
    <w:rsid w:val="0072548A"/>
    <w:rsid w:val="0072549F"/>
    <w:rsid w:val="0072553A"/>
    <w:rsid w:val="00725766"/>
    <w:rsid w:val="00725BF7"/>
    <w:rsid w:val="00725F60"/>
    <w:rsid w:val="00726089"/>
    <w:rsid w:val="0072650D"/>
    <w:rsid w:val="0072662D"/>
    <w:rsid w:val="0072697C"/>
    <w:rsid w:val="00726A22"/>
    <w:rsid w:val="00726C0A"/>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01A"/>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3EF"/>
    <w:rsid w:val="007405CB"/>
    <w:rsid w:val="00740A63"/>
    <w:rsid w:val="00740B19"/>
    <w:rsid w:val="00740F4E"/>
    <w:rsid w:val="0074118F"/>
    <w:rsid w:val="007411F5"/>
    <w:rsid w:val="0074129C"/>
    <w:rsid w:val="00741612"/>
    <w:rsid w:val="007417E5"/>
    <w:rsid w:val="007418F1"/>
    <w:rsid w:val="00741AF6"/>
    <w:rsid w:val="00741C76"/>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80A"/>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5D"/>
    <w:rsid w:val="00747D65"/>
    <w:rsid w:val="00747DF0"/>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8F0"/>
    <w:rsid w:val="0075192D"/>
    <w:rsid w:val="00751BD8"/>
    <w:rsid w:val="00751C18"/>
    <w:rsid w:val="00751E9D"/>
    <w:rsid w:val="00752025"/>
    <w:rsid w:val="00752528"/>
    <w:rsid w:val="007527B9"/>
    <w:rsid w:val="00752927"/>
    <w:rsid w:val="00752B32"/>
    <w:rsid w:val="00752BA2"/>
    <w:rsid w:val="00752C60"/>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BA"/>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41"/>
    <w:rsid w:val="0075745D"/>
    <w:rsid w:val="0075761C"/>
    <w:rsid w:val="00757781"/>
    <w:rsid w:val="007579EA"/>
    <w:rsid w:val="00757FD5"/>
    <w:rsid w:val="00760100"/>
    <w:rsid w:val="00760378"/>
    <w:rsid w:val="0076060F"/>
    <w:rsid w:val="0076088B"/>
    <w:rsid w:val="00760A27"/>
    <w:rsid w:val="00760B17"/>
    <w:rsid w:val="00760BF4"/>
    <w:rsid w:val="00760C47"/>
    <w:rsid w:val="00761038"/>
    <w:rsid w:val="00761129"/>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01D"/>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ED9"/>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D15"/>
    <w:rsid w:val="00775F22"/>
    <w:rsid w:val="0077603B"/>
    <w:rsid w:val="007760FD"/>
    <w:rsid w:val="00776154"/>
    <w:rsid w:val="007761ED"/>
    <w:rsid w:val="00776205"/>
    <w:rsid w:val="007765E6"/>
    <w:rsid w:val="007767A6"/>
    <w:rsid w:val="007767C5"/>
    <w:rsid w:val="007769DC"/>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648"/>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9A6"/>
    <w:rsid w:val="00785C7A"/>
    <w:rsid w:val="00785F8D"/>
    <w:rsid w:val="007860DF"/>
    <w:rsid w:val="0078613D"/>
    <w:rsid w:val="007861BA"/>
    <w:rsid w:val="00786258"/>
    <w:rsid w:val="0078625E"/>
    <w:rsid w:val="00786408"/>
    <w:rsid w:val="0078641A"/>
    <w:rsid w:val="007864B5"/>
    <w:rsid w:val="007866DA"/>
    <w:rsid w:val="0078672B"/>
    <w:rsid w:val="007868D7"/>
    <w:rsid w:val="00786A1B"/>
    <w:rsid w:val="00786BAB"/>
    <w:rsid w:val="00786C54"/>
    <w:rsid w:val="00786E09"/>
    <w:rsid w:val="00786F2F"/>
    <w:rsid w:val="00786F87"/>
    <w:rsid w:val="00787206"/>
    <w:rsid w:val="00787443"/>
    <w:rsid w:val="0078746A"/>
    <w:rsid w:val="00787512"/>
    <w:rsid w:val="00787851"/>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0E2"/>
    <w:rsid w:val="00791205"/>
    <w:rsid w:val="0079126D"/>
    <w:rsid w:val="00791499"/>
    <w:rsid w:val="0079149E"/>
    <w:rsid w:val="00791852"/>
    <w:rsid w:val="00791944"/>
    <w:rsid w:val="00791A3D"/>
    <w:rsid w:val="00791E43"/>
    <w:rsid w:val="00791E4E"/>
    <w:rsid w:val="00791F19"/>
    <w:rsid w:val="00791F5D"/>
    <w:rsid w:val="00792067"/>
    <w:rsid w:val="007921F4"/>
    <w:rsid w:val="007923CB"/>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27A"/>
    <w:rsid w:val="0079632A"/>
    <w:rsid w:val="0079690B"/>
    <w:rsid w:val="00796966"/>
    <w:rsid w:val="00796A99"/>
    <w:rsid w:val="00796B25"/>
    <w:rsid w:val="00796B44"/>
    <w:rsid w:val="00796ED8"/>
    <w:rsid w:val="0079706C"/>
    <w:rsid w:val="0079729A"/>
    <w:rsid w:val="0079740A"/>
    <w:rsid w:val="007977AA"/>
    <w:rsid w:val="007978D7"/>
    <w:rsid w:val="00797956"/>
    <w:rsid w:val="00797A2B"/>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2E4C"/>
    <w:rsid w:val="007A3144"/>
    <w:rsid w:val="007A314E"/>
    <w:rsid w:val="007A32A8"/>
    <w:rsid w:val="007A32E5"/>
    <w:rsid w:val="007A33EB"/>
    <w:rsid w:val="007A3438"/>
    <w:rsid w:val="007A3869"/>
    <w:rsid w:val="007A38BF"/>
    <w:rsid w:val="007A3915"/>
    <w:rsid w:val="007A395E"/>
    <w:rsid w:val="007A3E5E"/>
    <w:rsid w:val="007A3EA8"/>
    <w:rsid w:val="007A3EF1"/>
    <w:rsid w:val="007A412F"/>
    <w:rsid w:val="007A42DB"/>
    <w:rsid w:val="007A4584"/>
    <w:rsid w:val="007A462D"/>
    <w:rsid w:val="007A47D6"/>
    <w:rsid w:val="007A48A7"/>
    <w:rsid w:val="007A49B8"/>
    <w:rsid w:val="007A4A5C"/>
    <w:rsid w:val="007A4ACA"/>
    <w:rsid w:val="007A53DC"/>
    <w:rsid w:val="007A55FD"/>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071"/>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6E4"/>
    <w:rsid w:val="007C0875"/>
    <w:rsid w:val="007C0ABF"/>
    <w:rsid w:val="007C0CBC"/>
    <w:rsid w:val="007C0CF0"/>
    <w:rsid w:val="007C0FDB"/>
    <w:rsid w:val="007C10FE"/>
    <w:rsid w:val="007C11DB"/>
    <w:rsid w:val="007C125B"/>
    <w:rsid w:val="007C134C"/>
    <w:rsid w:val="007C137F"/>
    <w:rsid w:val="007C1433"/>
    <w:rsid w:val="007C162B"/>
    <w:rsid w:val="007C18D4"/>
    <w:rsid w:val="007C1AD7"/>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D94"/>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5AD"/>
    <w:rsid w:val="007D0779"/>
    <w:rsid w:val="007D086B"/>
    <w:rsid w:val="007D0B38"/>
    <w:rsid w:val="007D0BD2"/>
    <w:rsid w:val="007D118E"/>
    <w:rsid w:val="007D1383"/>
    <w:rsid w:val="007D15AF"/>
    <w:rsid w:val="007D181A"/>
    <w:rsid w:val="007D1903"/>
    <w:rsid w:val="007D197D"/>
    <w:rsid w:val="007D2448"/>
    <w:rsid w:val="007D247C"/>
    <w:rsid w:val="007D24D9"/>
    <w:rsid w:val="007D265A"/>
    <w:rsid w:val="007D26F7"/>
    <w:rsid w:val="007D27A9"/>
    <w:rsid w:val="007D28F9"/>
    <w:rsid w:val="007D2AEC"/>
    <w:rsid w:val="007D2B40"/>
    <w:rsid w:val="007D2BA5"/>
    <w:rsid w:val="007D2C77"/>
    <w:rsid w:val="007D2D83"/>
    <w:rsid w:val="007D2FD7"/>
    <w:rsid w:val="007D3318"/>
    <w:rsid w:val="007D3491"/>
    <w:rsid w:val="007D3521"/>
    <w:rsid w:val="007D3A8D"/>
    <w:rsid w:val="007D3CC6"/>
    <w:rsid w:val="007D3E6A"/>
    <w:rsid w:val="007D4038"/>
    <w:rsid w:val="007D412B"/>
    <w:rsid w:val="007D4289"/>
    <w:rsid w:val="007D4319"/>
    <w:rsid w:val="007D43EC"/>
    <w:rsid w:val="007D4455"/>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B4"/>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16D"/>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7F3"/>
    <w:rsid w:val="007E4DA1"/>
    <w:rsid w:val="007E52A5"/>
    <w:rsid w:val="007E5353"/>
    <w:rsid w:val="007E553D"/>
    <w:rsid w:val="007E554B"/>
    <w:rsid w:val="007E555A"/>
    <w:rsid w:val="007E5589"/>
    <w:rsid w:val="007E576C"/>
    <w:rsid w:val="007E57A3"/>
    <w:rsid w:val="007E5DDD"/>
    <w:rsid w:val="007E6269"/>
    <w:rsid w:val="007E62CC"/>
    <w:rsid w:val="007E6344"/>
    <w:rsid w:val="007E65BE"/>
    <w:rsid w:val="007E65D2"/>
    <w:rsid w:val="007E660A"/>
    <w:rsid w:val="007E66B2"/>
    <w:rsid w:val="007E67A6"/>
    <w:rsid w:val="007E6833"/>
    <w:rsid w:val="007E68D6"/>
    <w:rsid w:val="007E693E"/>
    <w:rsid w:val="007E6943"/>
    <w:rsid w:val="007E6A93"/>
    <w:rsid w:val="007E6C12"/>
    <w:rsid w:val="007E6EA2"/>
    <w:rsid w:val="007E6F2C"/>
    <w:rsid w:val="007E6FF2"/>
    <w:rsid w:val="007E70C2"/>
    <w:rsid w:val="007E7418"/>
    <w:rsid w:val="007E7510"/>
    <w:rsid w:val="007E75D9"/>
    <w:rsid w:val="007E77D0"/>
    <w:rsid w:val="007E7B65"/>
    <w:rsid w:val="007E7BF2"/>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3A"/>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E2"/>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7AB"/>
    <w:rsid w:val="008018C4"/>
    <w:rsid w:val="008019E7"/>
    <w:rsid w:val="00801BB0"/>
    <w:rsid w:val="00801BB8"/>
    <w:rsid w:val="00801C44"/>
    <w:rsid w:val="00802053"/>
    <w:rsid w:val="0080206F"/>
    <w:rsid w:val="008023EF"/>
    <w:rsid w:val="00802409"/>
    <w:rsid w:val="00802472"/>
    <w:rsid w:val="008024F2"/>
    <w:rsid w:val="008026AA"/>
    <w:rsid w:val="0080271A"/>
    <w:rsid w:val="008027A4"/>
    <w:rsid w:val="008029B8"/>
    <w:rsid w:val="00802E71"/>
    <w:rsid w:val="00803071"/>
    <w:rsid w:val="008033EE"/>
    <w:rsid w:val="008034D8"/>
    <w:rsid w:val="0080353C"/>
    <w:rsid w:val="00803621"/>
    <w:rsid w:val="00803871"/>
    <w:rsid w:val="008038F2"/>
    <w:rsid w:val="008038FC"/>
    <w:rsid w:val="00803ED6"/>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5D3D"/>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282"/>
    <w:rsid w:val="0080778C"/>
    <w:rsid w:val="00807AB5"/>
    <w:rsid w:val="00807C40"/>
    <w:rsid w:val="00807DA8"/>
    <w:rsid w:val="008100A7"/>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460"/>
    <w:rsid w:val="00814524"/>
    <w:rsid w:val="0081457C"/>
    <w:rsid w:val="00814655"/>
    <w:rsid w:val="008149E3"/>
    <w:rsid w:val="00814BF9"/>
    <w:rsid w:val="00814E0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0CC3"/>
    <w:rsid w:val="00821010"/>
    <w:rsid w:val="008212D2"/>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5FBF"/>
    <w:rsid w:val="00826118"/>
    <w:rsid w:val="008263C6"/>
    <w:rsid w:val="008264A8"/>
    <w:rsid w:val="008264B4"/>
    <w:rsid w:val="0082658D"/>
    <w:rsid w:val="008265C8"/>
    <w:rsid w:val="00826764"/>
    <w:rsid w:val="008267F5"/>
    <w:rsid w:val="00826AC4"/>
    <w:rsid w:val="00826ADC"/>
    <w:rsid w:val="00827068"/>
    <w:rsid w:val="0082716F"/>
    <w:rsid w:val="00827423"/>
    <w:rsid w:val="008275CC"/>
    <w:rsid w:val="008278AE"/>
    <w:rsid w:val="00827958"/>
    <w:rsid w:val="008301C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307"/>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CC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D1D"/>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72D"/>
    <w:rsid w:val="008427E1"/>
    <w:rsid w:val="008429CA"/>
    <w:rsid w:val="008429CB"/>
    <w:rsid w:val="00842D68"/>
    <w:rsid w:val="008430C4"/>
    <w:rsid w:val="00843427"/>
    <w:rsid w:val="0084387E"/>
    <w:rsid w:val="00843C46"/>
    <w:rsid w:val="00844257"/>
    <w:rsid w:val="0084453C"/>
    <w:rsid w:val="0084454E"/>
    <w:rsid w:val="00844793"/>
    <w:rsid w:val="008447AE"/>
    <w:rsid w:val="008447DA"/>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0DB"/>
    <w:rsid w:val="0084721E"/>
    <w:rsid w:val="00847222"/>
    <w:rsid w:val="0084732D"/>
    <w:rsid w:val="008473F6"/>
    <w:rsid w:val="00847479"/>
    <w:rsid w:val="008474CF"/>
    <w:rsid w:val="008476E4"/>
    <w:rsid w:val="0084771D"/>
    <w:rsid w:val="0084786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7ED"/>
    <w:rsid w:val="008538EF"/>
    <w:rsid w:val="008538FC"/>
    <w:rsid w:val="00853B86"/>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0BC"/>
    <w:rsid w:val="00857285"/>
    <w:rsid w:val="0085729D"/>
    <w:rsid w:val="008574F8"/>
    <w:rsid w:val="008577E7"/>
    <w:rsid w:val="008577F9"/>
    <w:rsid w:val="008578CF"/>
    <w:rsid w:val="00857ACA"/>
    <w:rsid w:val="00857C02"/>
    <w:rsid w:val="00857C5F"/>
    <w:rsid w:val="008601FB"/>
    <w:rsid w:val="00860337"/>
    <w:rsid w:val="0086059F"/>
    <w:rsid w:val="008605CD"/>
    <w:rsid w:val="008605D8"/>
    <w:rsid w:val="0086067C"/>
    <w:rsid w:val="00860C7F"/>
    <w:rsid w:val="00860D24"/>
    <w:rsid w:val="00860FBE"/>
    <w:rsid w:val="00861166"/>
    <w:rsid w:val="008614F3"/>
    <w:rsid w:val="0086155F"/>
    <w:rsid w:val="0086156E"/>
    <w:rsid w:val="008615A3"/>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D88"/>
    <w:rsid w:val="00863E1D"/>
    <w:rsid w:val="00863E4F"/>
    <w:rsid w:val="008640F1"/>
    <w:rsid w:val="008642C7"/>
    <w:rsid w:val="00864318"/>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94"/>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79"/>
    <w:rsid w:val="008728F2"/>
    <w:rsid w:val="0087290A"/>
    <w:rsid w:val="008729CD"/>
    <w:rsid w:val="008729D2"/>
    <w:rsid w:val="00872BDE"/>
    <w:rsid w:val="00872DA6"/>
    <w:rsid w:val="008730FE"/>
    <w:rsid w:val="00873389"/>
    <w:rsid w:val="0087347F"/>
    <w:rsid w:val="0087359B"/>
    <w:rsid w:val="00873A83"/>
    <w:rsid w:val="0087401A"/>
    <w:rsid w:val="0087424C"/>
    <w:rsid w:val="008747DC"/>
    <w:rsid w:val="0087483E"/>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11"/>
    <w:rsid w:val="008800CE"/>
    <w:rsid w:val="00880113"/>
    <w:rsid w:val="008801D1"/>
    <w:rsid w:val="00880630"/>
    <w:rsid w:val="00880664"/>
    <w:rsid w:val="00880711"/>
    <w:rsid w:val="008807F7"/>
    <w:rsid w:val="008809A9"/>
    <w:rsid w:val="00880CCA"/>
    <w:rsid w:val="00880DF3"/>
    <w:rsid w:val="00880E5A"/>
    <w:rsid w:val="00880EC0"/>
    <w:rsid w:val="00880EE8"/>
    <w:rsid w:val="00881120"/>
    <w:rsid w:val="0088140E"/>
    <w:rsid w:val="0088141C"/>
    <w:rsid w:val="0088143F"/>
    <w:rsid w:val="0088188A"/>
    <w:rsid w:val="00881890"/>
    <w:rsid w:val="0088194E"/>
    <w:rsid w:val="00881A7A"/>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B9D"/>
    <w:rsid w:val="00890C9F"/>
    <w:rsid w:val="00891110"/>
    <w:rsid w:val="0089122E"/>
    <w:rsid w:val="008913E2"/>
    <w:rsid w:val="008913F7"/>
    <w:rsid w:val="00891682"/>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69"/>
    <w:rsid w:val="008941C8"/>
    <w:rsid w:val="008941CE"/>
    <w:rsid w:val="00894327"/>
    <w:rsid w:val="008943AD"/>
    <w:rsid w:val="008943E5"/>
    <w:rsid w:val="008945AF"/>
    <w:rsid w:val="00894639"/>
    <w:rsid w:val="00894712"/>
    <w:rsid w:val="00894802"/>
    <w:rsid w:val="0089482F"/>
    <w:rsid w:val="008949A8"/>
    <w:rsid w:val="00894A1A"/>
    <w:rsid w:val="00894E63"/>
    <w:rsid w:val="00895434"/>
    <w:rsid w:val="00895457"/>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CE9"/>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31"/>
    <w:rsid w:val="008A2BBF"/>
    <w:rsid w:val="008A2E80"/>
    <w:rsid w:val="008A3251"/>
    <w:rsid w:val="008A34FE"/>
    <w:rsid w:val="008A3528"/>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5DC"/>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032"/>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035"/>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40A"/>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3D"/>
    <w:rsid w:val="008B6F64"/>
    <w:rsid w:val="008B71AA"/>
    <w:rsid w:val="008B7647"/>
    <w:rsid w:val="008B76EF"/>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A0C"/>
    <w:rsid w:val="008C1CB2"/>
    <w:rsid w:val="008C1E9E"/>
    <w:rsid w:val="008C207C"/>
    <w:rsid w:val="008C20D3"/>
    <w:rsid w:val="008C2285"/>
    <w:rsid w:val="008C22FD"/>
    <w:rsid w:val="008C2D46"/>
    <w:rsid w:val="008C2F2E"/>
    <w:rsid w:val="008C2FE5"/>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2FB"/>
    <w:rsid w:val="008C5326"/>
    <w:rsid w:val="008C56FE"/>
    <w:rsid w:val="008C5858"/>
    <w:rsid w:val="008C58E7"/>
    <w:rsid w:val="008C5DAE"/>
    <w:rsid w:val="008C6320"/>
    <w:rsid w:val="008C67C3"/>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AE2"/>
    <w:rsid w:val="008D0B44"/>
    <w:rsid w:val="008D0BA6"/>
    <w:rsid w:val="008D0C03"/>
    <w:rsid w:val="008D0E06"/>
    <w:rsid w:val="008D1285"/>
    <w:rsid w:val="008D1494"/>
    <w:rsid w:val="008D1918"/>
    <w:rsid w:val="008D1934"/>
    <w:rsid w:val="008D1973"/>
    <w:rsid w:val="008D1CBF"/>
    <w:rsid w:val="008D1F50"/>
    <w:rsid w:val="008D1FA2"/>
    <w:rsid w:val="008D1FF1"/>
    <w:rsid w:val="008D2008"/>
    <w:rsid w:val="008D219E"/>
    <w:rsid w:val="008D2395"/>
    <w:rsid w:val="008D239A"/>
    <w:rsid w:val="008D23E2"/>
    <w:rsid w:val="008D251B"/>
    <w:rsid w:val="008D2551"/>
    <w:rsid w:val="008D267A"/>
    <w:rsid w:val="008D2696"/>
    <w:rsid w:val="008D27BF"/>
    <w:rsid w:val="008D2939"/>
    <w:rsid w:val="008D29DE"/>
    <w:rsid w:val="008D3251"/>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285"/>
    <w:rsid w:val="008D53C3"/>
    <w:rsid w:val="008D55B3"/>
    <w:rsid w:val="008D57EF"/>
    <w:rsid w:val="008D59B1"/>
    <w:rsid w:val="008D5CFE"/>
    <w:rsid w:val="008D5F0F"/>
    <w:rsid w:val="008D6027"/>
    <w:rsid w:val="008D60B5"/>
    <w:rsid w:val="008D6373"/>
    <w:rsid w:val="008D63C0"/>
    <w:rsid w:val="008D667E"/>
    <w:rsid w:val="008D6709"/>
    <w:rsid w:val="008D6730"/>
    <w:rsid w:val="008D678D"/>
    <w:rsid w:val="008D6E42"/>
    <w:rsid w:val="008D6F0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408"/>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2A8"/>
    <w:rsid w:val="008E43B3"/>
    <w:rsid w:val="008E457F"/>
    <w:rsid w:val="008E461B"/>
    <w:rsid w:val="008E46EB"/>
    <w:rsid w:val="008E48DF"/>
    <w:rsid w:val="008E496C"/>
    <w:rsid w:val="008E4B6E"/>
    <w:rsid w:val="008E4C31"/>
    <w:rsid w:val="008E50DE"/>
    <w:rsid w:val="008E523A"/>
    <w:rsid w:val="008E5240"/>
    <w:rsid w:val="008E524B"/>
    <w:rsid w:val="008E53A2"/>
    <w:rsid w:val="008E5401"/>
    <w:rsid w:val="008E5B06"/>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356"/>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6B4"/>
    <w:rsid w:val="008F48CF"/>
    <w:rsid w:val="008F48D8"/>
    <w:rsid w:val="008F4993"/>
    <w:rsid w:val="008F4D5C"/>
    <w:rsid w:val="008F4DB6"/>
    <w:rsid w:val="008F4FDD"/>
    <w:rsid w:val="008F503D"/>
    <w:rsid w:val="008F504E"/>
    <w:rsid w:val="008F536B"/>
    <w:rsid w:val="008F53AC"/>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9AE"/>
    <w:rsid w:val="00901E15"/>
    <w:rsid w:val="00901E7B"/>
    <w:rsid w:val="009020EE"/>
    <w:rsid w:val="0090216F"/>
    <w:rsid w:val="009021F2"/>
    <w:rsid w:val="009022C3"/>
    <w:rsid w:val="0090241B"/>
    <w:rsid w:val="0090281E"/>
    <w:rsid w:val="0090298D"/>
    <w:rsid w:val="00902A26"/>
    <w:rsid w:val="00902F7C"/>
    <w:rsid w:val="0090352D"/>
    <w:rsid w:val="00903781"/>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BFD"/>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59A"/>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18"/>
    <w:rsid w:val="00920637"/>
    <w:rsid w:val="00920888"/>
    <w:rsid w:val="00920A03"/>
    <w:rsid w:val="00920C54"/>
    <w:rsid w:val="00920D34"/>
    <w:rsid w:val="00921307"/>
    <w:rsid w:val="00921336"/>
    <w:rsid w:val="00921346"/>
    <w:rsid w:val="0092177C"/>
    <w:rsid w:val="0092197F"/>
    <w:rsid w:val="009219C7"/>
    <w:rsid w:val="00921C35"/>
    <w:rsid w:val="00921C64"/>
    <w:rsid w:val="00922085"/>
    <w:rsid w:val="0092249A"/>
    <w:rsid w:val="00922684"/>
    <w:rsid w:val="009226CE"/>
    <w:rsid w:val="00922739"/>
    <w:rsid w:val="00922DD9"/>
    <w:rsid w:val="00923786"/>
    <w:rsid w:val="0092385D"/>
    <w:rsid w:val="00923899"/>
    <w:rsid w:val="00923EA7"/>
    <w:rsid w:val="009240EA"/>
    <w:rsid w:val="00924276"/>
    <w:rsid w:val="0092464C"/>
    <w:rsid w:val="009247CD"/>
    <w:rsid w:val="009249C6"/>
    <w:rsid w:val="00924A3C"/>
    <w:rsid w:val="00924B71"/>
    <w:rsid w:val="00924C54"/>
    <w:rsid w:val="00924C92"/>
    <w:rsid w:val="00924D91"/>
    <w:rsid w:val="00924F41"/>
    <w:rsid w:val="00925123"/>
    <w:rsid w:val="0092526E"/>
    <w:rsid w:val="00925493"/>
    <w:rsid w:val="00925623"/>
    <w:rsid w:val="009258FA"/>
    <w:rsid w:val="00925940"/>
    <w:rsid w:val="0092596C"/>
    <w:rsid w:val="00925E62"/>
    <w:rsid w:val="00925FB3"/>
    <w:rsid w:val="00925FEE"/>
    <w:rsid w:val="00926038"/>
    <w:rsid w:val="009261C8"/>
    <w:rsid w:val="00926539"/>
    <w:rsid w:val="009266BE"/>
    <w:rsid w:val="0092670C"/>
    <w:rsid w:val="009268E2"/>
    <w:rsid w:val="00926983"/>
    <w:rsid w:val="00926A22"/>
    <w:rsid w:val="00926BA0"/>
    <w:rsid w:val="00926BDF"/>
    <w:rsid w:val="00926E86"/>
    <w:rsid w:val="0092759D"/>
    <w:rsid w:val="00927777"/>
    <w:rsid w:val="00927969"/>
    <w:rsid w:val="009279FD"/>
    <w:rsid w:val="00927AF6"/>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346"/>
    <w:rsid w:val="009345E3"/>
    <w:rsid w:val="00934776"/>
    <w:rsid w:val="00934973"/>
    <w:rsid w:val="00934AA6"/>
    <w:rsid w:val="00934B2F"/>
    <w:rsid w:val="00934B70"/>
    <w:rsid w:val="00934BCA"/>
    <w:rsid w:val="00934D3C"/>
    <w:rsid w:val="00934EC4"/>
    <w:rsid w:val="00934F14"/>
    <w:rsid w:val="00934F88"/>
    <w:rsid w:val="00935296"/>
    <w:rsid w:val="009353C9"/>
    <w:rsid w:val="009353CC"/>
    <w:rsid w:val="0093541A"/>
    <w:rsid w:val="009355E4"/>
    <w:rsid w:val="00935972"/>
    <w:rsid w:val="00935A37"/>
    <w:rsid w:val="00935C3C"/>
    <w:rsid w:val="00935F53"/>
    <w:rsid w:val="00936053"/>
    <w:rsid w:val="0093609A"/>
    <w:rsid w:val="009362AE"/>
    <w:rsid w:val="00936306"/>
    <w:rsid w:val="0093632F"/>
    <w:rsid w:val="009365A3"/>
    <w:rsid w:val="00936856"/>
    <w:rsid w:val="00936904"/>
    <w:rsid w:val="0093693F"/>
    <w:rsid w:val="00936A49"/>
    <w:rsid w:val="00937035"/>
    <w:rsid w:val="009370F0"/>
    <w:rsid w:val="00937269"/>
    <w:rsid w:val="00937330"/>
    <w:rsid w:val="00937334"/>
    <w:rsid w:val="009374DF"/>
    <w:rsid w:val="00937759"/>
    <w:rsid w:val="00937781"/>
    <w:rsid w:val="00937CD8"/>
    <w:rsid w:val="00937F30"/>
    <w:rsid w:val="00937FF4"/>
    <w:rsid w:val="00937FFD"/>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882"/>
    <w:rsid w:val="00942A11"/>
    <w:rsid w:val="00942F5D"/>
    <w:rsid w:val="00942FBB"/>
    <w:rsid w:val="009432E8"/>
    <w:rsid w:val="00943333"/>
    <w:rsid w:val="0094344E"/>
    <w:rsid w:val="00943747"/>
    <w:rsid w:val="00943A96"/>
    <w:rsid w:val="00943AB9"/>
    <w:rsid w:val="00943E1B"/>
    <w:rsid w:val="00944099"/>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4F5"/>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793"/>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39"/>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E3F"/>
    <w:rsid w:val="00961FA3"/>
    <w:rsid w:val="009621B0"/>
    <w:rsid w:val="009621D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90"/>
    <w:rsid w:val="009640E9"/>
    <w:rsid w:val="009642E5"/>
    <w:rsid w:val="009644A0"/>
    <w:rsid w:val="00964676"/>
    <w:rsid w:val="009647A8"/>
    <w:rsid w:val="00964CF3"/>
    <w:rsid w:val="00965457"/>
    <w:rsid w:val="009657C7"/>
    <w:rsid w:val="0096598A"/>
    <w:rsid w:val="00965AD7"/>
    <w:rsid w:val="00965B7C"/>
    <w:rsid w:val="00965B94"/>
    <w:rsid w:val="00965CB4"/>
    <w:rsid w:val="009660AC"/>
    <w:rsid w:val="00966104"/>
    <w:rsid w:val="00966213"/>
    <w:rsid w:val="00966667"/>
    <w:rsid w:val="00966847"/>
    <w:rsid w:val="009669A4"/>
    <w:rsid w:val="009669FB"/>
    <w:rsid w:val="00966A2B"/>
    <w:rsid w:val="00966A92"/>
    <w:rsid w:val="00966B98"/>
    <w:rsid w:val="00966DDD"/>
    <w:rsid w:val="00966E29"/>
    <w:rsid w:val="00966E54"/>
    <w:rsid w:val="00966E81"/>
    <w:rsid w:val="00966FC1"/>
    <w:rsid w:val="0096707E"/>
    <w:rsid w:val="009672C5"/>
    <w:rsid w:val="009673CF"/>
    <w:rsid w:val="009674F0"/>
    <w:rsid w:val="009676E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35B"/>
    <w:rsid w:val="009725AE"/>
    <w:rsid w:val="0097286C"/>
    <w:rsid w:val="00972A85"/>
    <w:rsid w:val="00972C77"/>
    <w:rsid w:val="009730A6"/>
    <w:rsid w:val="009730F5"/>
    <w:rsid w:val="009734C1"/>
    <w:rsid w:val="00973506"/>
    <w:rsid w:val="009735F0"/>
    <w:rsid w:val="00973735"/>
    <w:rsid w:val="00973778"/>
    <w:rsid w:val="00973865"/>
    <w:rsid w:val="009739E4"/>
    <w:rsid w:val="00973A67"/>
    <w:rsid w:val="00973B1D"/>
    <w:rsid w:val="00973B6B"/>
    <w:rsid w:val="00973B9E"/>
    <w:rsid w:val="00973CBC"/>
    <w:rsid w:val="00973CCD"/>
    <w:rsid w:val="0097403F"/>
    <w:rsid w:val="009741F9"/>
    <w:rsid w:val="00974325"/>
    <w:rsid w:val="009746B2"/>
    <w:rsid w:val="009746BC"/>
    <w:rsid w:val="00974838"/>
    <w:rsid w:val="00974894"/>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6EA3"/>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728"/>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AC7"/>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C6F"/>
    <w:rsid w:val="00992D30"/>
    <w:rsid w:val="00993025"/>
    <w:rsid w:val="00993155"/>
    <w:rsid w:val="009932EA"/>
    <w:rsid w:val="00993506"/>
    <w:rsid w:val="00993558"/>
    <w:rsid w:val="009936B2"/>
    <w:rsid w:val="00993838"/>
    <w:rsid w:val="0099389B"/>
    <w:rsid w:val="00993946"/>
    <w:rsid w:val="00993D9E"/>
    <w:rsid w:val="009940E7"/>
    <w:rsid w:val="009941A4"/>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159"/>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32A"/>
    <w:rsid w:val="009A5789"/>
    <w:rsid w:val="009A5937"/>
    <w:rsid w:val="009A59E0"/>
    <w:rsid w:val="009A5C83"/>
    <w:rsid w:val="009A5E95"/>
    <w:rsid w:val="009A6029"/>
    <w:rsid w:val="009A61CC"/>
    <w:rsid w:val="009A6288"/>
    <w:rsid w:val="009A6289"/>
    <w:rsid w:val="009A64CD"/>
    <w:rsid w:val="009A662F"/>
    <w:rsid w:val="009A6693"/>
    <w:rsid w:val="009A6729"/>
    <w:rsid w:val="009A697E"/>
    <w:rsid w:val="009A6981"/>
    <w:rsid w:val="009A69B9"/>
    <w:rsid w:val="009A6B4D"/>
    <w:rsid w:val="009A6E00"/>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C1F"/>
    <w:rsid w:val="009B3D41"/>
    <w:rsid w:val="009B3DE7"/>
    <w:rsid w:val="009B400A"/>
    <w:rsid w:val="009B44A5"/>
    <w:rsid w:val="009B45E4"/>
    <w:rsid w:val="009B4809"/>
    <w:rsid w:val="009B493D"/>
    <w:rsid w:val="009B4A0B"/>
    <w:rsid w:val="009B4B17"/>
    <w:rsid w:val="009B4B7D"/>
    <w:rsid w:val="009B4C4B"/>
    <w:rsid w:val="009B4D99"/>
    <w:rsid w:val="009B5032"/>
    <w:rsid w:val="009B555D"/>
    <w:rsid w:val="009B562B"/>
    <w:rsid w:val="009B5715"/>
    <w:rsid w:val="009B571F"/>
    <w:rsid w:val="009B5943"/>
    <w:rsid w:val="009B5BCA"/>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0EBF"/>
    <w:rsid w:val="009C1494"/>
    <w:rsid w:val="009C1614"/>
    <w:rsid w:val="009C1760"/>
    <w:rsid w:val="009C17CD"/>
    <w:rsid w:val="009C18B5"/>
    <w:rsid w:val="009C1D56"/>
    <w:rsid w:val="009C1FF8"/>
    <w:rsid w:val="009C20FC"/>
    <w:rsid w:val="009C2138"/>
    <w:rsid w:val="009C22A3"/>
    <w:rsid w:val="009C2307"/>
    <w:rsid w:val="009C2311"/>
    <w:rsid w:val="009C24A5"/>
    <w:rsid w:val="009C29CE"/>
    <w:rsid w:val="009C2ECC"/>
    <w:rsid w:val="009C2F5A"/>
    <w:rsid w:val="009C2FE4"/>
    <w:rsid w:val="009C301A"/>
    <w:rsid w:val="009C3053"/>
    <w:rsid w:val="009C31C5"/>
    <w:rsid w:val="009C31E3"/>
    <w:rsid w:val="009C33F7"/>
    <w:rsid w:val="009C344E"/>
    <w:rsid w:val="009C3544"/>
    <w:rsid w:val="009C35AC"/>
    <w:rsid w:val="009C3908"/>
    <w:rsid w:val="009C3954"/>
    <w:rsid w:val="009C39C0"/>
    <w:rsid w:val="009C3CA5"/>
    <w:rsid w:val="009C3DD8"/>
    <w:rsid w:val="009C3EB6"/>
    <w:rsid w:val="009C3F6F"/>
    <w:rsid w:val="009C40D7"/>
    <w:rsid w:val="009C4317"/>
    <w:rsid w:val="009C45D7"/>
    <w:rsid w:val="009C471B"/>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28"/>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9E"/>
    <w:rsid w:val="009D4CB6"/>
    <w:rsid w:val="009D4E37"/>
    <w:rsid w:val="009D51BA"/>
    <w:rsid w:val="009D535B"/>
    <w:rsid w:val="009D556C"/>
    <w:rsid w:val="009D5824"/>
    <w:rsid w:val="009D5978"/>
    <w:rsid w:val="009D59EE"/>
    <w:rsid w:val="009D5A4A"/>
    <w:rsid w:val="009D5B7C"/>
    <w:rsid w:val="009D5BF7"/>
    <w:rsid w:val="009D5D03"/>
    <w:rsid w:val="009D5DD6"/>
    <w:rsid w:val="009D5EB2"/>
    <w:rsid w:val="009D606A"/>
    <w:rsid w:val="009D6285"/>
    <w:rsid w:val="009D62CB"/>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ABD"/>
    <w:rsid w:val="009E2D52"/>
    <w:rsid w:val="009E303D"/>
    <w:rsid w:val="009E30F7"/>
    <w:rsid w:val="009E318E"/>
    <w:rsid w:val="009E31E4"/>
    <w:rsid w:val="009E3201"/>
    <w:rsid w:val="009E3358"/>
    <w:rsid w:val="009E35F5"/>
    <w:rsid w:val="009E3669"/>
    <w:rsid w:val="009E375B"/>
    <w:rsid w:val="009E379B"/>
    <w:rsid w:val="009E38AC"/>
    <w:rsid w:val="009E395D"/>
    <w:rsid w:val="009E39FB"/>
    <w:rsid w:val="009E3CA4"/>
    <w:rsid w:val="009E3E79"/>
    <w:rsid w:val="009E43A6"/>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07"/>
    <w:rsid w:val="009E70D0"/>
    <w:rsid w:val="009E787C"/>
    <w:rsid w:val="009E7C28"/>
    <w:rsid w:val="009F0230"/>
    <w:rsid w:val="009F04E8"/>
    <w:rsid w:val="009F086B"/>
    <w:rsid w:val="009F0B49"/>
    <w:rsid w:val="009F0CAD"/>
    <w:rsid w:val="009F0D44"/>
    <w:rsid w:val="009F10B7"/>
    <w:rsid w:val="009F11C0"/>
    <w:rsid w:val="009F1319"/>
    <w:rsid w:val="009F16EC"/>
    <w:rsid w:val="009F17D7"/>
    <w:rsid w:val="009F1ADE"/>
    <w:rsid w:val="009F1FA8"/>
    <w:rsid w:val="009F2022"/>
    <w:rsid w:val="009F210C"/>
    <w:rsid w:val="009F22F9"/>
    <w:rsid w:val="009F24F1"/>
    <w:rsid w:val="009F250E"/>
    <w:rsid w:val="009F273B"/>
    <w:rsid w:val="009F2909"/>
    <w:rsid w:val="009F2AAB"/>
    <w:rsid w:val="009F2DD4"/>
    <w:rsid w:val="009F2FDA"/>
    <w:rsid w:val="009F3300"/>
    <w:rsid w:val="009F3A92"/>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B68"/>
    <w:rsid w:val="009F5D24"/>
    <w:rsid w:val="009F60E8"/>
    <w:rsid w:val="009F614B"/>
    <w:rsid w:val="009F6401"/>
    <w:rsid w:val="009F661C"/>
    <w:rsid w:val="009F67B9"/>
    <w:rsid w:val="009F67F2"/>
    <w:rsid w:val="009F688B"/>
    <w:rsid w:val="009F6EE5"/>
    <w:rsid w:val="009F72A8"/>
    <w:rsid w:val="009F74B3"/>
    <w:rsid w:val="009F78AF"/>
    <w:rsid w:val="009F7A49"/>
    <w:rsid w:val="009F7DD8"/>
    <w:rsid w:val="009F7E38"/>
    <w:rsid w:val="009F7ECF"/>
    <w:rsid w:val="00A002C7"/>
    <w:rsid w:val="00A00324"/>
    <w:rsid w:val="00A00660"/>
    <w:rsid w:val="00A006C7"/>
    <w:rsid w:val="00A00743"/>
    <w:rsid w:val="00A00ACB"/>
    <w:rsid w:val="00A00C15"/>
    <w:rsid w:val="00A00C6C"/>
    <w:rsid w:val="00A00D10"/>
    <w:rsid w:val="00A00D72"/>
    <w:rsid w:val="00A01093"/>
    <w:rsid w:val="00A01324"/>
    <w:rsid w:val="00A01404"/>
    <w:rsid w:val="00A01527"/>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45A"/>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0A"/>
    <w:rsid w:val="00A07D58"/>
    <w:rsid w:val="00A07D7B"/>
    <w:rsid w:val="00A07E6F"/>
    <w:rsid w:val="00A07E82"/>
    <w:rsid w:val="00A07F40"/>
    <w:rsid w:val="00A10571"/>
    <w:rsid w:val="00A105DE"/>
    <w:rsid w:val="00A1062C"/>
    <w:rsid w:val="00A10982"/>
    <w:rsid w:val="00A109D8"/>
    <w:rsid w:val="00A10C40"/>
    <w:rsid w:val="00A10DDF"/>
    <w:rsid w:val="00A10E33"/>
    <w:rsid w:val="00A10F4F"/>
    <w:rsid w:val="00A10FD6"/>
    <w:rsid w:val="00A11090"/>
    <w:rsid w:val="00A1110A"/>
    <w:rsid w:val="00A112E5"/>
    <w:rsid w:val="00A116BC"/>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40"/>
    <w:rsid w:val="00A14C57"/>
    <w:rsid w:val="00A14CEB"/>
    <w:rsid w:val="00A14D7A"/>
    <w:rsid w:val="00A14E3F"/>
    <w:rsid w:val="00A14E74"/>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2E1"/>
    <w:rsid w:val="00A16402"/>
    <w:rsid w:val="00A166D9"/>
    <w:rsid w:val="00A16735"/>
    <w:rsid w:val="00A16804"/>
    <w:rsid w:val="00A16A50"/>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32"/>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AC1"/>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714"/>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69"/>
    <w:rsid w:val="00A374A9"/>
    <w:rsid w:val="00A37584"/>
    <w:rsid w:val="00A377F1"/>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425"/>
    <w:rsid w:val="00A447BE"/>
    <w:rsid w:val="00A449EC"/>
    <w:rsid w:val="00A44E27"/>
    <w:rsid w:val="00A44F3C"/>
    <w:rsid w:val="00A44F93"/>
    <w:rsid w:val="00A45059"/>
    <w:rsid w:val="00A455AE"/>
    <w:rsid w:val="00A455DD"/>
    <w:rsid w:val="00A45816"/>
    <w:rsid w:val="00A45A42"/>
    <w:rsid w:val="00A45A9D"/>
    <w:rsid w:val="00A45EFB"/>
    <w:rsid w:val="00A46168"/>
    <w:rsid w:val="00A4632C"/>
    <w:rsid w:val="00A46659"/>
    <w:rsid w:val="00A46828"/>
    <w:rsid w:val="00A46AB7"/>
    <w:rsid w:val="00A46CBA"/>
    <w:rsid w:val="00A46DC1"/>
    <w:rsid w:val="00A46E6F"/>
    <w:rsid w:val="00A46EFF"/>
    <w:rsid w:val="00A47116"/>
    <w:rsid w:val="00A471CC"/>
    <w:rsid w:val="00A477CF"/>
    <w:rsid w:val="00A47887"/>
    <w:rsid w:val="00A47B89"/>
    <w:rsid w:val="00A47C9F"/>
    <w:rsid w:val="00A47CF6"/>
    <w:rsid w:val="00A47DD0"/>
    <w:rsid w:val="00A47E62"/>
    <w:rsid w:val="00A47F04"/>
    <w:rsid w:val="00A501FA"/>
    <w:rsid w:val="00A5073E"/>
    <w:rsid w:val="00A507F0"/>
    <w:rsid w:val="00A50A7F"/>
    <w:rsid w:val="00A50DC8"/>
    <w:rsid w:val="00A51017"/>
    <w:rsid w:val="00A516A7"/>
    <w:rsid w:val="00A516AB"/>
    <w:rsid w:val="00A51E99"/>
    <w:rsid w:val="00A520F5"/>
    <w:rsid w:val="00A5251A"/>
    <w:rsid w:val="00A5264F"/>
    <w:rsid w:val="00A5296C"/>
    <w:rsid w:val="00A529BE"/>
    <w:rsid w:val="00A52E08"/>
    <w:rsid w:val="00A52EB6"/>
    <w:rsid w:val="00A52F44"/>
    <w:rsid w:val="00A52F82"/>
    <w:rsid w:val="00A53052"/>
    <w:rsid w:val="00A53231"/>
    <w:rsid w:val="00A535AE"/>
    <w:rsid w:val="00A53912"/>
    <w:rsid w:val="00A53927"/>
    <w:rsid w:val="00A53B80"/>
    <w:rsid w:val="00A53BD9"/>
    <w:rsid w:val="00A53C10"/>
    <w:rsid w:val="00A53CC0"/>
    <w:rsid w:val="00A53D91"/>
    <w:rsid w:val="00A53F9D"/>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B32"/>
    <w:rsid w:val="00A57F0A"/>
    <w:rsid w:val="00A57FD8"/>
    <w:rsid w:val="00A60027"/>
    <w:rsid w:val="00A60220"/>
    <w:rsid w:val="00A6039B"/>
    <w:rsid w:val="00A6074F"/>
    <w:rsid w:val="00A607D1"/>
    <w:rsid w:val="00A608E9"/>
    <w:rsid w:val="00A609C6"/>
    <w:rsid w:val="00A609D5"/>
    <w:rsid w:val="00A60B62"/>
    <w:rsid w:val="00A60B7F"/>
    <w:rsid w:val="00A60C0A"/>
    <w:rsid w:val="00A60E3D"/>
    <w:rsid w:val="00A60EC5"/>
    <w:rsid w:val="00A6111D"/>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93E"/>
    <w:rsid w:val="00A63A1E"/>
    <w:rsid w:val="00A6428E"/>
    <w:rsid w:val="00A6429F"/>
    <w:rsid w:val="00A6443C"/>
    <w:rsid w:val="00A645C2"/>
    <w:rsid w:val="00A646A3"/>
    <w:rsid w:val="00A646DD"/>
    <w:rsid w:val="00A64811"/>
    <w:rsid w:val="00A64864"/>
    <w:rsid w:val="00A64A4F"/>
    <w:rsid w:val="00A64A9D"/>
    <w:rsid w:val="00A64B52"/>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28E"/>
    <w:rsid w:val="00A675E0"/>
    <w:rsid w:val="00A6763B"/>
    <w:rsid w:val="00A6764E"/>
    <w:rsid w:val="00A676C1"/>
    <w:rsid w:val="00A67839"/>
    <w:rsid w:val="00A67890"/>
    <w:rsid w:val="00A67A0D"/>
    <w:rsid w:val="00A70233"/>
    <w:rsid w:val="00A702CA"/>
    <w:rsid w:val="00A702D0"/>
    <w:rsid w:val="00A702D2"/>
    <w:rsid w:val="00A70425"/>
    <w:rsid w:val="00A704E8"/>
    <w:rsid w:val="00A70664"/>
    <w:rsid w:val="00A706CC"/>
    <w:rsid w:val="00A70763"/>
    <w:rsid w:val="00A707D5"/>
    <w:rsid w:val="00A70AB8"/>
    <w:rsid w:val="00A70B85"/>
    <w:rsid w:val="00A70BAE"/>
    <w:rsid w:val="00A70E55"/>
    <w:rsid w:val="00A70F73"/>
    <w:rsid w:val="00A710C3"/>
    <w:rsid w:val="00A712F2"/>
    <w:rsid w:val="00A71510"/>
    <w:rsid w:val="00A715B0"/>
    <w:rsid w:val="00A71768"/>
    <w:rsid w:val="00A71877"/>
    <w:rsid w:val="00A71A6C"/>
    <w:rsid w:val="00A71BF6"/>
    <w:rsid w:val="00A71C3C"/>
    <w:rsid w:val="00A721C3"/>
    <w:rsid w:val="00A72495"/>
    <w:rsid w:val="00A726FD"/>
    <w:rsid w:val="00A72777"/>
    <w:rsid w:val="00A727DA"/>
    <w:rsid w:val="00A728D0"/>
    <w:rsid w:val="00A72942"/>
    <w:rsid w:val="00A72952"/>
    <w:rsid w:val="00A72C9B"/>
    <w:rsid w:val="00A72E21"/>
    <w:rsid w:val="00A72E55"/>
    <w:rsid w:val="00A72F31"/>
    <w:rsid w:val="00A73259"/>
    <w:rsid w:val="00A737AB"/>
    <w:rsid w:val="00A73A08"/>
    <w:rsid w:val="00A73BC4"/>
    <w:rsid w:val="00A73DA9"/>
    <w:rsid w:val="00A73E28"/>
    <w:rsid w:val="00A73E5E"/>
    <w:rsid w:val="00A74518"/>
    <w:rsid w:val="00A7465D"/>
    <w:rsid w:val="00A74812"/>
    <w:rsid w:val="00A748F2"/>
    <w:rsid w:val="00A74A15"/>
    <w:rsid w:val="00A74A55"/>
    <w:rsid w:val="00A74BB4"/>
    <w:rsid w:val="00A74DFF"/>
    <w:rsid w:val="00A74F0A"/>
    <w:rsid w:val="00A74FD6"/>
    <w:rsid w:val="00A751E0"/>
    <w:rsid w:val="00A7534B"/>
    <w:rsid w:val="00A7555B"/>
    <w:rsid w:val="00A757A9"/>
    <w:rsid w:val="00A7598B"/>
    <w:rsid w:val="00A75B32"/>
    <w:rsid w:val="00A75E56"/>
    <w:rsid w:val="00A7620C"/>
    <w:rsid w:val="00A7624B"/>
    <w:rsid w:val="00A763A2"/>
    <w:rsid w:val="00A76568"/>
    <w:rsid w:val="00A7657D"/>
    <w:rsid w:val="00A767C0"/>
    <w:rsid w:val="00A768C1"/>
    <w:rsid w:val="00A7698D"/>
    <w:rsid w:val="00A76C7E"/>
    <w:rsid w:val="00A76DA9"/>
    <w:rsid w:val="00A77315"/>
    <w:rsid w:val="00A77440"/>
    <w:rsid w:val="00A7777D"/>
    <w:rsid w:val="00A77A78"/>
    <w:rsid w:val="00A77ABF"/>
    <w:rsid w:val="00A77B44"/>
    <w:rsid w:val="00A77BEC"/>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35D"/>
    <w:rsid w:val="00A843BE"/>
    <w:rsid w:val="00A845BA"/>
    <w:rsid w:val="00A84B11"/>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880"/>
    <w:rsid w:val="00A87A98"/>
    <w:rsid w:val="00A87B07"/>
    <w:rsid w:val="00A87C3D"/>
    <w:rsid w:val="00A87C7B"/>
    <w:rsid w:val="00A87D70"/>
    <w:rsid w:val="00A87DC9"/>
    <w:rsid w:val="00A900C5"/>
    <w:rsid w:val="00A902BF"/>
    <w:rsid w:val="00A902CF"/>
    <w:rsid w:val="00A90390"/>
    <w:rsid w:val="00A906E9"/>
    <w:rsid w:val="00A90732"/>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11C"/>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361"/>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84"/>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7B9"/>
    <w:rsid w:val="00AA6C67"/>
    <w:rsid w:val="00AA6CCB"/>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155"/>
    <w:rsid w:val="00AB139D"/>
    <w:rsid w:val="00AB14A7"/>
    <w:rsid w:val="00AB1A70"/>
    <w:rsid w:val="00AB1B5E"/>
    <w:rsid w:val="00AB1F06"/>
    <w:rsid w:val="00AB1FED"/>
    <w:rsid w:val="00AB20E5"/>
    <w:rsid w:val="00AB21F3"/>
    <w:rsid w:val="00AB21F9"/>
    <w:rsid w:val="00AB27A2"/>
    <w:rsid w:val="00AB27D5"/>
    <w:rsid w:val="00AB28A4"/>
    <w:rsid w:val="00AB2990"/>
    <w:rsid w:val="00AB2A70"/>
    <w:rsid w:val="00AB2CDF"/>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1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7A8"/>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78"/>
    <w:rsid w:val="00AC35BD"/>
    <w:rsid w:val="00AC37C0"/>
    <w:rsid w:val="00AC3805"/>
    <w:rsid w:val="00AC3814"/>
    <w:rsid w:val="00AC3906"/>
    <w:rsid w:val="00AC3D76"/>
    <w:rsid w:val="00AC3FB0"/>
    <w:rsid w:val="00AC3FD2"/>
    <w:rsid w:val="00AC4000"/>
    <w:rsid w:val="00AC4062"/>
    <w:rsid w:val="00AC40F3"/>
    <w:rsid w:val="00AC4378"/>
    <w:rsid w:val="00AC48D3"/>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098"/>
    <w:rsid w:val="00AC7165"/>
    <w:rsid w:val="00AC7249"/>
    <w:rsid w:val="00AC74B2"/>
    <w:rsid w:val="00AC7765"/>
    <w:rsid w:val="00AC7D41"/>
    <w:rsid w:val="00AC7F86"/>
    <w:rsid w:val="00AC8BB2"/>
    <w:rsid w:val="00AD0005"/>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41F"/>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6FD5"/>
    <w:rsid w:val="00AD7356"/>
    <w:rsid w:val="00AD736B"/>
    <w:rsid w:val="00AD7448"/>
    <w:rsid w:val="00AD7476"/>
    <w:rsid w:val="00AD76C8"/>
    <w:rsid w:val="00AD7833"/>
    <w:rsid w:val="00AD78F3"/>
    <w:rsid w:val="00AD7FE9"/>
    <w:rsid w:val="00AE0162"/>
    <w:rsid w:val="00AE033C"/>
    <w:rsid w:val="00AE059A"/>
    <w:rsid w:val="00AE0721"/>
    <w:rsid w:val="00AE095D"/>
    <w:rsid w:val="00AE0B01"/>
    <w:rsid w:val="00AE0B9F"/>
    <w:rsid w:val="00AE123B"/>
    <w:rsid w:val="00AE12C2"/>
    <w:rsid w:val="00AE1AE6"/>
    <w:rsid w:val="00AE1B7A"/>
    <w:rsid w:val="00AE1BA9"/>
    <w:rsid w:val="00AE1C07"/>
    <w:rsid w:val="00AE2253"/>
    <w:rsid w:val="00AE2269"/>
    <w:rsid w:val="00AE27EE"/>
    <w:rsid w:val="00AE29D9"/>
    <w:rsid w:val="00AE29DA"/>
    <w:rsid w:val="00AE2B23"/>
    <w:rsid w:val="00AE34A2"/>
    <w:rsid w:val="00AE3605"/>
    <w:rsid w:val="00AE3667"/>
    <w:rsid w:val="00AE3798"/>
    <w:rsid w:val="00AE3905"/>
    <w:rsid w:val="00AE393E"/>
    <w:rsid w:val="00AE3A3C"/>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16"/>
    <w:rsid w:val="00AE60FA"/>
    <w:rsid w:val="00AE61ED"/>
    <w:rsid w:val="00AE658B"/>
    <w:rsid w:val="00AE6821"/>
    <w:rsid w:val="00AE6837"/>
    <w:rsid w:val="00AE6997"/>
    <w:rsid w:val="00AE6B1A"/>
    <w:rsid w:val="00AE6BF8"/>
    <w:rsid w:val="00AE6D04"/>
    <w:rsid w:val="00AE71C0"/>
    <w:rsid w:val="00AE73A7"/>
    <w:rsid w:val="00AE7401"/>
    <w:rsid w:val="00AE74EA"/>
    <w:rsid w:val="00AE76FF"/>
    <w:rsid w:val="00AE78EC"/>
    <w:rsid w:val="00AE7940"/>
    <w:rsid w:val="00AE796C"/>
    <w:rsid w:val="00AE7B5F"/>
    <w:rsid w:val="00AE7D88"/>
    <w:rsid w:val="00AF013C"/>
    <w:rsid w:val="00AF019D"/>
    <w:rsid w:val="00AF045A"/>
    <w:rsid w:val="00AF0843"/>
    <w:rsid w:val="00AF090F"/>
    <w:rsid w:val="00AF0EE1"/>
    <w:rsid w:val="00AF0F76"/>
    <w:rsid w:val="00AF14A9"/>
    <w:rsid w:val="00AF14AB"/>
    <w:rsid w:val="00AF1521"/>
    <w:rsid w:val="00AF1809"/>
    <w:rsid w:val="00AF1C36"/>
    <w:rsid w:val="00AF22C9"/>
    <w:rsid w:val="00AF234C"/>
    <w:rsid w:val="00AF24E9"/>
    <w:rsid w:val="00AF27EC"/>
    <w:rsid w:val="00AF292D"/>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09"/>
    <w:rsid w:val="00AF68B4"/>
    <w:rsid w:val="00AF6A39"/>
    <w:rsid w:val="00AF6CB8"/>
    <w:rsid w:val="00AF6D1B"/>
    <w:rsid w:val="00AF6E12"/>
    <w:rsid w:val="00AF6E4D"/>
    <w:rsid w:val="00AF727C"/>
    <w:rsid w:val="00AF7328"/>
    <w:rsid w:val="00AF7592"/>
    <w:rsid w:val="00AF761B"/>
    <w:rsid w:val="00AF7664"/>
    <w:rsid w:val="00AF7833"/>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7C5"/>
    <w:rsid w:val="00B02808"/>
    <w:rsid w:val="00B0289A"/>
    <w:rsid w:val="00B028C7"/>
    <w:rsid w:val="00B028E4"/>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F65"/>
    <w:rsid w:val="00B060A2"/>
    <w:rsid w:val="00B06249"/>
    <w:rsid w:val="00B0629A"/>
    <w:rsid w:val="00B06467"/>
    <w:rsid w:val="00B065F6"/>
    <w:rsid w:val="00B06661"/>
    <w:rsid w:val="00B06777"/>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55C"/>
    <w:rsid w:val="00B1062E"/>
    <w:rsid w:val="00B10AA0"/>
    <w:rsid w:val="00B10AE9"/>
    <w:rsid w:val="00B10B25"/>
    <w:rsid w:val="00B10BEF"/>
    <w:rsid w:val="00B10CEF"/>
    <w:rsid w:val="00B10EC5"/>
    <w:rsid w:val="00B111E6"/>
    <w:rsid w:val="00B113D2"/>
    <w:rsid w:val="00B116DE"/>
    <w:rsid w:val="00B1176C"/>
    <w:rsid w:val="00B11789"/>
    <w:rsid w:val="00B117B6"/>
    <w:rsid w:val="00B118A3"/>
    <w:rsid w:val="00B11C5D"/>
    <w:rsid w:val="00B11E54"/>
    <w:rsid w:val="00B11E71"/>
    <w:rsid w:val="00B11E72"/>
    <w:rsid w:val="00B12514"/>
    <w:rsid w:val="00B127DA"/>
    <w:rsid w:val="00B128D8"/>
    <w:rsid w:val="00B12A6C"/>
    <w:rsid w:val="00B12F58"/>
    <w:rsid w:val="00B13007"/>
    <w:rsid w:val="00B13122"/>
    <w:rsid w:val="00B1344A"/>
    <w:rsid w:val="00B135DC"/>
    <w:rsid w:val="00B136C6"/>
    <w:rsid w:val="00B13A20"/>
    <w:rsid w:val="00B13D82"/>
    <w:rsid w:val="00B13E23"/>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67"/>
    <w:rsid w:val="00B219D0"/>
    <w:rsid w:val="00B221AE"/>
    <w:rsid w:val="00B22255"/>
    <w:rsid w:val="00B2230D"/>
    <w:rsid w:val="00B224F3"/>
    <w:rsid w:val="00B228A2"/>
    <w:rsid w:val="00B22BA3"/>
    <w:rsid w:val="00B23072"/>
    <w:rsid w:val="00B23150"/>
    <w:rsid w:val="00B232A2"/>
    <w:rsid w:val="00B23347"/>
    <w:rsid w:val="00B23370"/>
    <w:rsid w:val="00B2356F"/>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4FF"/>
    <w:rsid w:val="00B257AD"/>
    <w:rsid w:val="00B258DD"/>
    <w:rsid w:val="00B25951"/>
    <w:rsid w:val="00B25C31"/>
    <w:rsid w:val="00B26412"/>
    <w:rsid w:val="00B26556"/>
    <w:rsid w:val="00B2657A"/>
    <w:rsid w:val="00B26A69"/>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401"/>
    <w:rsid w:val="00B326A6"/>
    <w:rsid w:val="00B326F7"/>
    <w:rsid w:val="00B3292C"/>
    <w:rsid w:val="00B329FE"/>
    <w:rsid w:val="00B32D4E"/>
    <w:rsid w:val="00B3300D"/>
    <w:rsid w:val="00B3301A"/>
    <w:rsid w:val="00B33077"/>
    <w:rsid w:val="00B331D3"/>
    <w:rsid w:val="00B332DE"/>
    <w:rsid w:val="00B333FE"/>
    <w:rsid w:val="00B334D4"/>
    <w:rsid w:val="00B33607"/>
    <w:rsid w:val="00B33852"/>
    <w:rsid w:val="00B3388D"/>
    <w:rsid w:val="00B33949"/>
    <w:rsid w:val="00B339D0"/>
    <w:rsid w:val="00B33E05"/>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36"/>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02"/>
    <w:rsid w:val="00B44D15"/>
    <w:rsid w:val="00B44D95"/>
    <w:rsid w:val="00B44E9B"/>
    <w:rsid w:val="00B45044"/>
    <w:rsid w:val="00B4525E"/>
    <w:rsid w:val="00B45371"/>
    <w:rsid w:val="00B4552A"/>
    <w:rsid w:val="00B457C5"/>
    <w:rsid w:val="00B45D12"/>
    <w:rsid w:val="00B45D44"/>
    <w:rsid w:val="00B45FBF"/>
    <w:rsid w:val="00B4614B"/>
    <w:rsid w:val="00B462EA"/>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CFF"/>
    <w:rsid w:val="00B47DFD"/>
    <w:rsid w:val="00B47E63"/>
    <w:rsid w:val="00B50040"/>
    <w:rsid w:val="00B500B9"/>
    <w:rsid w:val="00B50113"/>
    <w:rsid w:val="00B5044D"/>
    <w:rsid w:val="00B506DC"/>
    <w:rsid w:val="00B50891"/>
    <w:rsid w:val="00B508E4"/>
    <w:rsid w:val="00B50C8E"/>
    <w:rsid w:val="00B50D5E"/>
    <w:rsid w:val="00B50ED3"/>
    <w:rsid w:val="00B5111D"/>
    <w:rsid w:val="00B51149"/>
    <w:rsid w:val="00B512E1"/>
    <w:rsid w:val="00B518F9"/>
    <w:rsid w:val="00B51B06"/>
    <w:rsid w:val="00B51BE4"/>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081"/>
    <w:rsid w:val="00B5710D"/>
    <w:rsid w:val="00B571B1"/>
    <w:rsid w:val="00B57232"/>
    <w:rsid w:val="00B57379"/>
    <w:rsid w:val="00B57429"/>
    <w:rsid w:val="00B5742E"/>
    <w:rsid w:val="00B5745B"/>
    <w:rsid w:val="00B5761D"/>
    <w:rsid w:val="00B576DC"/>
    <w:rsid w:val="00B576F1"/>
    <w:rsid w:val="00B576F9"/>
    <w:rsid w:val="00B57715"/>
    <w:rsid w:val="00B577BE"/>
    <w:rsid w:val="00B57C73"/>
    <w:rsid w:val="00B57CDE"/>
    <w:rsid w:val="00B57D2D"/>
    <w:rsid w:val="00B57FC7"/>
    <w:rsid w:val="00B600F1"/>
    <w:rsid w:val="00B605E7"/>
    <w:rsid w:val="00B60811"/>
    <w:rsid w:val="00B6124F"/>
    <w:rsid w:val="00B612B3"/>
    <w:rsid w:val="00B6131E"/>
    <w:rsid w:val="00B616F9"/>
    <w:rsid w:val="00B61865"/>
    <w:rsid w:val="00B618D6"/>
    <w:rsid w:val="00B618DA"/>
    <w:rsid w:val="00B6198A"/>
    <w:rsid w:val="00B61A3F"/>
    <w:rsid w:val="00B61B9A"/>
    <w:rsid w:val="00B61CF2"/>
    <w:rsid w:val="00B61F04"/>
    <w:rsid w:val="00B61F38"/>
    <w:rsid w:val="00B620ED"/>
    <w:rsid w:val="00B62154"/>
    <w:rsid w:val="00B6225C"/>
    <w:rsid w:val="00B62340"/>
    <w:rsid w:val="00B623C7"/>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D39"/>
    <w:rsid w:val="00B63ED6"/>
    <w:rsid w:val="00B63F2F"/>
    <w:rsid w:val="00B63F99"/>
    <w:rsid w:val="00B63FDB"/>
    <w:rsid w:val="00B64062"/>
    <w:rsid w:val="00B640A4"/>
    <w:rsid w:val="00B64367"/>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85"/>
    <w:rsid w:val="00B72DA5"/>
    <w:rsid w:val="00B72FEB"/>
    <w:rsid w:val="00B733D9"/>
    <w:rsid w:val="00B7341E"/>
    <w:rsid w:val="00B734D8"/>
    <w:rsid w:val="00B735AB"/>
    <w:rsid w:val="00B73845"/>
    <w:rsid w:val="00B73851"/>
    <w:rsid w:val="00B73E31"/>
    <w:rsid w:val="00B73E3E"/>
    <w:rsid w:val="00B73E6F"/>
    <w:rsid w:val="00B740C1"/>
    <w:rsid w:val="00B741E6"/>
    <w:rsid w:val="00B747DE"/>
    <w:rsid w:val="00B7489F"/>
    <w:rsid w:val="00B74BF1"/>
    <w:rsid w:val="00B74DF4"/>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774A1"/>
    <w:rsid w:val="00B77F44"/>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D1"/>
    <w:rsid w:val="00B823FB"/>
    <w:rsid w:val="00B825F7"/>
    <w:rsid w:val="00B828F8"/>
    <w:rsid w:val="00B82C7D"/>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7EE"/>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3A2"/>
    <w:rsid w:val="00B87424"/>
    <w:rsid w:val="00B8745F"/>
    <w:rsid w:val="00B877C1"/>
    <w:rsid w:val="00B87C50"/>
    <w:rsid w:val="00B87F93"/>
    <w:rsid w:val="00B9073C"/>
    <w:rsid w:val="00B90832"/>
    <w:rsid w:val="00B9098E"/>
    <w:rsid w:val="00B90990"/>
    <w:rsid w:val="00B90A66"/>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08"/>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97F55"/>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BAE"/>
    <w:rsid w:val="00BA2C33"/>
    <w:rsid w:val="00BA2D6C"/>
    <w:rsid w:val="00BA300A"/>
    <w:rsid w:val="00BA30D9"/>
    <w:rsid w:val="00BA3195"/>
    <w:rsid w:val="00BA31CD"/>
    <w:rsid w:val="00BA33FC"/>
    <w:rsid w:val="00BA3491"/>
    <w:rsid w:val="00BA354D"/>
    <w:rsid w:val="00BA36F3"/>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B82"/>
    <w:rsid w:val="00BA4C0F"/>
    <w:rsid w:val="00BA4CE9"/>
    <w:rsid w:val="00BA4F6C"/>
    <w:rsid w:val="00BA5199"/>
    <w:rsid w:val="00BA51D9"/>
    <w:rsid w:val="00BA5247"/>
    <w:rsid w:val="00BA525E"/>
    <w:rsid w:val="00BA529F"/>
    <w:rsid w:val="00BA52B2"/>
    <w:rsid w:val="00BA54E5"/>
    <w:rsid w:val="00BA561E"/>
    <w:rsid w:val="00BA56C9"/>
    <w:rsid w:val="00BA56F2"/>
    <w:rsid w:val="00BA5866"/>
    <w:rsid w:val="00BA594E"/>
    <w:rsid w:val="00BA59D4"/>
    <w:rsid w:val="00BA5B64"/>
    <w:rsid w:val="00BA5E55"/>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94D"/>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6B"/>
    <w:rsid w:val="00BB2AC9"/>
    <w:rsid w:val="00BB2D30"/>
    <w:rsid w:val="00BB2F19"/>
    <w:rsid w:val="00BB2F28"/>
    <w:rsid w:val="00BB3225"/>
    <w:rsid w:val="00BB34BB"/>
    <w:rsid w:val="00BB3572"/>
    <w:rsid w:val="00BB3AF4"/>
    <w:rsid w:val="00BB3CD1"/>
    <w:rsid w:val="00BB3E87"/>
    <w:rsid w:val="00BB3F6A"/>
    <w:rsid w:val="00BB414D"/>
    <w:rsid w:val="00BB4329"/>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900"/>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B73"/>
    <w:rsid w:val="00BC4D05"/>
    <w:rsid w:val="00BC4E35"/>
    <w:rsid w:val="00BC4F76"/>
    <w:rsid w:val="00BC5042"/>
    <w:rsid w:val="00BC5480"/>
    <w:rsid w:val="00BC5517"/>
    <w:rsid w:val="00BC55D1"/>
    <w:rsid w:val="00BC55DD"/>
    <w:rsid w:val="00BC5801"/>
    <w:rsid w:val="00BC5C42"/>
    <w:rsid w:val="00BC5C81"/>
    <w:rsid w:val="00BC5DEF"/>
    <w:rsid w:val="00BC5F45"/>
    <w:rsid w:val="00BC6018"/>
    <w:rsid w:val="00BC63AA"/>
    <w:rsid w:val="00BC67A4"/>
    <w:rsid w:val="00BC6880"/>
    <w:rsid w:val="00BC6B4A"/>
    <w:rsid w:val="00BC7195"/>
    <w:rsid w:val="00BC7335"/>
    <w:rsid w:val="00BC7388"/>
    <w:rsid w:val="00BC74A0"/>
    <w:rsid w:val="00BC7553"/>
    <w:rsid w:val="00BC78DC"/>
    <w:rsid w:val="00BC7A3A"/>
    <w:rsid w:val="00BC7DB5"/>
    <w:rsid w:val="00BC7E56"/>
    <w:rsid w:val="00BC7EFD"/>
    <w:rsid w:val="00BD00B6"/>
    <w:rsid w:val="00BD0194"/>
    <w:rsid w:val="00BD019F"/>
    <w:rsid w:val="00BD0337"/>
    <w:rsid w:val="00BD0457"/>
    <w:rsid w:val="00BD0672"/>
    <w:rsid w:val="00BD078F"/>
    <w:rsid w:val="00BD07B5"/>
    <w:rsid w:val="00BD0907"/>
    <w:rsid w:val="00BD0C0A"/>
    <w:rsid w:val="00BD0C79"/>
    <w:rsid w:val="00BD0ED0"/>
    <w:rsid w:val="00BD0F0C"/>
    <w:rsid w:val="00BD0F31"/>
    <w:rsid w:val="00BD1174"/>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B1"/>
    <w:rsid w:val="00BD60DB"/>
    <w:rsid w:val="00BD61CB"/>
    <w:rsid w:val="00BD6277"/>
    <w:rsid w:val="00BD62D5"/>
    <w:rsid w:val="00BD6525"/>
    <w:rsid w:val="00BD6941"/>
    <w:rsid w:val="00BD6D84"/>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29"/>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34"/>
    <w:rsid w:val="00BE38ED"/>
    <w:rsid w:val="00BE3951"/>
    <w:rsid w:val="00BE3975"/>
    <w:rsid w:val="00BE3B95"/>
    <w:rsid w:val="00BE3BD7"/>
    <w:rsid w:val="00BE3BF9"/>
    <w:rsid w:val="00BE3EA8"/>
    <w:rsid w:val="00BE3F30"/>
    <w:rsid w:val="00BE40B7"/>
    <w:rsid w:val="00BE4237"/>
    <w:rsid w:val="00BE4952"/>
    <w:rsid w:val="00BE495B"/>
    <w:rsid w:val="00BE4A85"/>
    <w:rsid w:val="00BE4AE4"/>
    <w:rsid w:val="00BE4BC7"/>
    <w:rsid w:val="00BE4CF7"/>
    <w:rsid w:val="00BE51B2"/>
    <w:rsid w:val="00BE54AE"/>
    <w:rsid w:val="00BE5671"/>
    <w:rsid w:val="00BE5688"/>
    <w:rsid w:val="00BE579E"/>
    <w:rsid w:val="00BE57C8"/>
    <w:rsid w:val="00BE57FF"/>
    <w:rsid w:val="00BE58E3"/>
    <w:rsid w:val="00BE5995"/>
    <w:rsid w:val="00BE5D47"/>
    <w:rsid w:val="00BE626F"/>
    <w:rsid w:val="00BE6394"/>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476"/>
    <w:rsid w:val="00BF15A0"/>
    <w:rsid w:val="00BF170E"/>
    <w:rsid w:val="00BF17D1"/>
    <w:rsid w:val="00BF1804"/>
    <w:rsid w:val="00BF18BA"/>
    <w:rsid w:val="00BF18BC"/>
    <w:rsid w:val="00BF197E"/>
    <w:rsid w:val="00BF1B6C"/>
    <w:rsid w:val="00BF1EA9"/>
    <w:rsid w:val="00BF2251"/>
    <w:rsid w:val="00BF256C"/>
    <w:rsid w:val="00BF26FE"/>
    <w:rsid w:val="00BF2900"/>
    <w:rsid w:val="00BF2951"/>
    <w:rsid w:val="00BF2A0D"/>
    <w:rsid w:val="00BF2A38"/>
    <w:rsid w:val="00BF2B5C"/>
    <w:rsid w:val="00BF2E74"/>
    <w:rsid w:val="00BF2F8C"/>
    <w:rsid w:val="00BF308F"/>
    <w:rsid w:val="00BF314E"/>
    <w:rsid w:val="00BF342E"/>
    <w:rsid w:val="00BF3694"/>
    <w:rsid w:val="00BF3891"/>
    <w:rsid w:val="00BF3AF4"/>
    <w:rsid w:val="00BF3CE8"/>
    <w:rsid w:val="00BF3E01"/>
    <w:rsid w:val="00BF42AA"/>
    <w:rsid w:val="00BF4529"/>
    <w:rsid w:val="00BF45EE"/>
    <w:rsid w:val="00BF46A8"/>
    <w:rsid w:val="00BF47A0"/>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1F"/>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014"/>
    <w:rsid w:val="00C0513D"/>
    <w:rsid w:val="00C05147"/>
    <w:rsid w:val="00C0525F"/>
    <w:rsid w:val="00C054A3"/>
    <w:rsid w:val="00C05511"/>
    <w:rsid w:val="00C056CE"/>
    <w:rsid w:val="00C057C1"/>
    <w:rsid w:val="00C057E9"/>
    <w:rsid w:val="00C05A71"/>
    <w:rsid w:val="00C05C44"/>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05F"/>
    <w:rsid w:val="00C13133"/>
    <w:rsid w:val="00C13415"/>
    <w:rsid w:val="00C136C9"/>
    <w:rsid w:val="00C13D7F"/>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BF7"/>
    <w:rsid w:val="00C15C18"/>
    <w:rsid w:val="00C15FA2"/>
    <w:rsid w:val="00C161F7"/>
    <w:rsid w:val="00C165F2"/>
    <w:rsid w:val="00C16800"/>
    <w:rsid w:val="00C168F7"/>
    <w:rsid w:val="00C16B93"/>
    <w:rsid w:val="00C16C57"/>
    <w:rsid w:val="00C16D82"/>
    <w:rsid w:val="00C17071"/>
    <w:rsid w:val="00C172D4"/>
    <w:rsid w:val="00C17464"/>
    <w:rsid w:val="00C1747F"/>
    <w:rsid w:val="00C17587"/>
    <w:rsid w:val="00C17589"/>
    <w:rsid w:val="00C176E0"/>
    <w:rsid w:val="00C1779E"/>
    <w:rsid w:val="00C178AD"/>
    <w:rsid w:val="00C179A9"/>
    <w:rsid w:val="00C17AD1"/>
    <w:rsid w:val="00C17B28"/>
    <w:rsid w:val="00C17C3A"/>
    <w:rsid w:val="00C17C49"/>
    <w:rsid w:val="00C17F8D"/>
    <w:rsid w:val="00C204D1"/>
    <w:rsid w:val="00C2072F"/>
    <w:rsid w:val="00C2077F"/>
    <w:rsid w:val="00C207D7"/>
    <w:rsid w:val="00C20A22"/>
    <w:rsid w:val="00C20B40"/>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9E"/>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06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8B4"/>
    <w:rsid w:val="00C26987"/>
    <w:rsid w:val="00C269DF"/>
    <w:rsid w:val="00C26B21"/>
    <w:rsid w:val="00C26C04"/>
    <w:rsid w:val="00C26D87"/>
    <w:rsid w:val="00C27135"/>
    <w:rsid w:val="00C272D7"/>
    <w:rsid w:val="00C273AD"/>
    <w:rsid w:val="00C2745D"/>
    <w:rsid w:val="00C27652"/>
    <w:rsid w:val="00C276F8"/>
    <w:rsid w:val="00C27718"/>
    <w:rsid w:val="00C27757"/>
    <w:rsid w:val="00C27823"/>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2E2E"/>
    <w:rsid w:val="00C330A8"/>
    <w:rsid w:val="00C3334A"/>
    <w:rsid w:val="00C3342A"/>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B7"/>
    <w:rsid w:val="00C37DC0"/>
    <w:rsid w:val="00C37F14"/>
    <w:rsid w:val="00C401C1"/>
    <w:rsid w:val="00C4023B"/>
    <w:rsid w:val="00C402A0"/>
    <w:rsid w:val="00C402F9"/>
    <w:rsid w:val="00C403B2"/>
    <w:rsid w:val="00C4050B"/>
    <w:rsid w:val="00C40548"/>
    <w:rsid w:val="00C40B93"/>
    <w:rsid w:val="00C41028"/>
    <w:rsid w:val="00C41072"/>
    <w:rsid w:val="00C4139C"/>
    <w:rsid w:val="00C41517"/>
    <w:rsid w:val="00C41555"/>
    <w:rsid w:val="00C41593"/>
    <w:rsid w:val="00C4172E"/>
    <w:rsid w:val="00C4179E"/>
    <w:rsid w:val="00C417FD"/>
    <w:rsid w:val="00C41995"/>
    <w:rsid w:val="00C41B3F"/>
    <w:rsid w:val="00C41B7F"/>
    <w:rsid w:val="00C41D00"/>
    <w:rsid w:val="00C41D96"/>
    <w:rsid w:val="00C41E9D"/>
    <w:rsid w:val="00C41EE1"/>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8B4"/>
    <w:rsid w:val="00C43D90"/>
    <w:rsid w:val="00C43EE7"/>
    <w:rsid w:val="00C44091"/>
    <w:rsid w:val="00C44350"/>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9CB"/>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6B"/>
    <w:rsid w:val="00C523A1"/>
    <w:rsid w:val="00C523C0"/>
    <w:rsid w:val="00C52996"/>
    <w:rsid w:val="00C52D23"/>
    <w:rsid w:val="00C52EE3"/>
    <w:rsid w:val="00C530D2"/>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C2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BC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56"/>
    <w:rsid w:val="00C628E8"/>
    <w:rsid w:val="00C62ADF"/>
    <w:rsid w:val="00C62B02"/>
    <w:rsid w:val="00C62B9D"/>
    <w:rsid w:val="00C6308F"/>
    <w:rsid w:val="00C6335E"/>
    <w:rsid w:val="00C6344E"/>
    <w:rsid w:val="00C636F9"/>
    <w:rsid w:val="00C636FC"/>
    <w:rsid w:val="00C63BFB"/>
    <w:rsid w:val="00C63C5E"/>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9FF"/>
    <w:rsid w:val="00C66F3A"/>
    <w:rsid w:val="00C66FA8"/>
    <w:rsid w:val="00C674D9"/>
    <w:rsid w:val="00C67763"/>
    <w:rsid w:val="00C678C6"/>
    <w:rsid w:val="00C67A3C"/>
    <w:rsid w:val="00C67B92"/>
    <w:rsid w:val="00C67DAC"/>
    <w:rsid w:val="00C701A3"/>
    <w:rsid w:val="00C701FA"/>
    <w:rsid w:val="00C702CB"/>
    <w:rsid w:val="00C702EF"/>
    <w:rsid w:val="00C70549"/>
    <w:rsid w:val="00C70673"/>
    <w:rsid w:val="00C70748"/>
    <w:rsid w:val="00C70770"/>
    <w:rsid w:val="00C7082C"/>
    <w:rsid w:val="00C70A53"/>
    <w:rsid w:val="00C70CE7"/>
    <w:rsid w:val="00C70E3F"/>
    <w:rsid w:val="00C70E6C"/>
    <w:rsid w:val="00C7136F"/>
    <w:rsid w:val="00C7155F"/>
    <w:rsid w:val="00C71560"/>
    <w:rsid w:val="00C71618"/>
    <w:rsid w:val="00C717DF"/>
    <w:rsid w:val="00C71A93"/>
    <w:rsid w:val="00C71C88"/>
    <w:rsid w:val="00C71FCB"/>
    <w:rsid w:val="00C722CC"/>
    <w:rsid w:val="00C723F4"/>
    <w:rsid w:val="00C72746"/>
    <w:rsid w:val="00C72AA1"/>
    <w:rsid w:val="00C72AE0"/>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1E1"/>
    <w:rsid w:val="00C75754"/>
    <w:rsid w:val="00C75755"/>
    <w:rsid w:val="00C75770"/>
    <w:rsid w:val="00C7593F"/>
    <w:rsid w:val="00C75963"/>
    <w:rsid w:val="00C75A5F"/>
    <w:rsid w:val="00C75CCA"/>
    <w:rsid w:val="00C75E42"/>
    <w:rsid w:val="00C76309"/>
    <w:rsid w:val="00C76582"/>
    <w:rsid w:val="00C76829"/>
    <w:rsid w:val="00C7697C"/>
    <w:rsid w:val="00C76B63"/>
    <w:rsid w:val="00C76B67"/>
    <w:rsid w:val="00C76D20"/>
    <w:rsid w:val="00C76DA7"/>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1FEE"/>
    <w:rsid w:val="00C82036"/>
    <w:rsid w:val="00C82105"/>
    <w:rsid w:val="00C82403"/>
    <w:rsid w:val="00C82446"/>
    <w:rsid w:val="00C824D3"/>
    <w:rsid w:val="00C82795"/>
    <w:rsid w:val="00C8283F"/>
    <w:rsid w:val="00C82982"/>
    <w:rsid w:val="00C82B24"/>
    <w:rsid w:val="00C82BA1"/>
    <w:rsid w:val="00C82BEB"/>
    <w:rsid w:val="00C833FA"/>
    <w:rsid w:val="00C8345A"/>
    <w:rsid w:val="00C8352C"/>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4D6"/>
    <w:rsid w:val="00C905C2"/>
    <w:rsid w:val="00C90624"/>
    <w:rsid w:val="00C907AD"/>
    <w:rsid w:val="00C90E33"/>
    <w:rsid w:val="00C90EC2"/>
    <w:rsid w:val="00C912EF"/>
    <w:rsid w:val="00C9136B"/>
    <w:rsid w:val="00C91655"/>
    <w:rsid w:val="00C91680"/>
    <w:rsid w:val="00C9170A"/>
    <w:rsid w:val="00C918DC"/>
    <w:rsid w:val="00C91B55"/>
    <w:rsid w:val="00C91B76"/>
    <w:rsid w:val="00C91D1F"/>
    <w:rsid w:val="00C91DBC"/>
    <w:rsid w:val="00C91DE5"/>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841"/>
    <w:rsid w:val="00C939A6"/>
    <w:rsid w:val="00C93A72"/>
    <w:rsid w:val="00C93DCE"/>
    <w:rsid w:val="00C93F12"/>
    <w:rsid w:val="00C93F37"/>
    <w:rsid w:val="00C93F79"/>
    <w:rsid w:val="00C94028"/>
    <w:rsid w:val="00C9404D"/>
    <w:rsid w:val="00C94289"/>
    <w:rsid w:val="00C942E4"/>
    <w:rsid w:val="00C94391"/>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361"/>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4F14"/>
    <w:rsid w:val="00CA516A"/>
    <w:rsid w:val="00CA5260"/>
    <w:rsid w:val="00CA5402"/>
    <w:rsid w:val="00CA57E5"/>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4D"/>
    <w:rsid w:val="00CA72C4"/>
    <w:rsid w:val="00CA736D"/>
    <w:rsid w:val="00CA742A"/>
    <w:rsid w:val="00CA7490"/>
    <w:rsid w:val="00CA7577"/>
    <w:rsid w:val="00CA759D"/>
    <w:rsid w:val="00CA75BB"/>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85F"/>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935"/>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122"/>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BE1"/>
    <w:rsid w:val="00CD5C76"/>
    <w:rsid w:val="00CD5E64"/>
    <w:rsid w:val="00CD5F3A"/>
    <w:rsid w:val="00CD5F96"/>
    <w:rsid w:val="00CD6106"/>
    <w:rsid w:val="00CD61F8"/>
    <w:rsid w:val="00CD6429"/>
    <w:rsid w:val="00CD6470"/>
    <w:rsid w:val="00CD64E4"/>
    <w:rsid w:val="00CD65C5"/>
    <w:rsid w:val="00CD67BF"/>
    <w:rsid w:val="00CD69F7"/>
    <w:rsid w:val="00CD6DB3"/>
    <w:rsid w:val="00CD6DB7"/>
    <w:rsid w:val="00CD6DEB"/>
    <w:rsid w:val="00CD718A"/>
    <w:rsid w:val="00CD7542"/>
    <w:rsid w:val="00CD774A"/>
    <w:rsid w:val="00CD78AB"/>
    <w:rsid w:val="00CD7920"/>
    <w:rsid w:val="00CD7B50"/>
    <w:rsid w:val="00CD7BBC"/>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4A71"/>
    <w:rsid w:val="00CE500F"/>
    <w:rsid w:val="00CE53E8"/>
    <w:rsid w:val="00CE5405"/>
    <w:rsid w:val="00CE5668"/>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16E"/>
    <w:rsid w:val="00CF159F"/>
    <w:rsid w:val="00CF165D"/>
    <w:rsid w:val="00CF1661"/>
    <w:rsid w:val="00CF17E2"/>
    <w:rsid w:val="00CF1B69"/>
    <w:rsid w:val="00CF1D94"/>
    <w:rsid w:val="00CF1E00"/>
    <w:rsid w:val="00CF2252"/>
    <w:rsid w:val="00CF2608"/>
    <w:rsid w:val="00CF26EE"/>
    <w:rsid w:val="00CF287F"/>
    <w:rsid w:val="00CF2AFB"/>
    <w:rsid w:val="00CF2D32"/>
    <w:rsid w:val="00CF2EE8"/>
    <w:rsid w:val="00CF3477"/>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0B"/>
    <w:rsid w:val="00CF59F8"/>
    <w:rsid w:val="00CF5BA0"/>
    <w:rsid w:val="00CF5D40"/>
    <w:rsid w:val="00CF5E46"/>
    <w:rsid w:val="00CF6096"/>
    <w:rsid w:val="00CF62B4"/>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81F"/>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BF6"/>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89F"/>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9A7"/>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D4"/>
    <w:rsid w:val="00D146E6"/>
    <w:rsid w:val="00D147E7"/>
    <w:rsid w:val="00D148CA"/>
    <w:rsid w:val="00D148D0"/>
    <w:rsid w:val="00D148FC"/>
    <w:rsid w:val="00D14912"/>
    <w:rsid w:val="00D14B1E"/>
    <w:rsid w:val="00D14B91"/>
    <w:rsid w:val="00D14CD2"/>
    <w:rsid w:val="00D14E01"/>
    <w:rsid w:val="00D14F0D"/>
    <w:rsid w:val="00D14F12"/>
    <w:rsid w:val="00D14F8C"/>
    <w:rsid w:val="00D15035"/>
    <w:rsid w:val="00D150D3"/>
    <w:rsid w:val="00D15274"/>
    <w:rsid w:val="00D15535"/>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26D"/>
    <w:rsid w:val="00D21315"/>
    <w:rsid w:val="00D21326"/>
    <w:rsid w:val="00D21473"/>
    <w:rsid w:val="00D21690"/>
    <w:rsid w:val="00D21A7C"/>
    <w:rsid w:val="00D21C46"/>
    <w:rsid w:val="00D21FA2"/>
    <w:rsid w:val="00D21FBD"/>
    <w:rsid w:val="00D21FFE"/>
    <w:rsid w:val="00D22023"/>
    <w:rsid w:val="00D222B1"/>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694"/>
    <w:rsid w:val="00D24922"/>
    <w:rsid w:val="00D2495E"/>
    <w:rsid w:val="00D24984"/>
    <w:rsid w:val="00D24A66"/>
    <w:rsid w:val="00D24B52"/>
    <w:rsid w:val="00D24BB0"/>
    <w:rsid w:val="00D24D58"/>
    <w:rsid w:val="00D24E54"/>
    <w:rsid w:val="00D24FE7"/>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7F6"/>
    <w:rsid w:val="00D309F8"/>
    <w:rsid w:val="00D30A54"/>
    <w:rsid w:val="00D30B62"/>
    <w:rsid w:val="00D31716"/>
    <w:rsid w:val="00D31AF5"/>
    <w:rsid w:val="00D31B7B"/>
    <w:rsid w:val="00D31E0F"/>
    <w:rsid w:val="00D32378"/>
    <w:rsid w:val="00D324C3"/>
    <w:rsid w:val="00D32510"/>
    <w:rsid w:val="00D326D2"/>
    <w:rsid w:val="00D32806"/>
    <w:rsid w:val="00D328A8"/>
    <w:rsid w:val="00D32925"/>
    <w:rsid w:val="00D32AF2"/>
    <w:rsid w:val="00D32DE8"/>
    <w:rsid w:val="00D33044"/>
    <w:rsid w:val="00D330FE"/>
    <w:rsid w:val="00D3320B"/>
    <w:rsid w:val="00D332B3"/>
    <w:rsid w:val="00D3337A"/>
    <w:rsid w:val="00D333EB"/>
    <w:rsid w:val="00D334EC"/>
    <w:rsid w:val="00D33553"/>
    <w:rsid w:val="00D33C6E"/>
    <w:rsid w:val="00D33CC2"/>
    <w:rsid w:val="00D33D3E"/>
    <w:rsid w:val="00D33DB3"/>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53"/>
    <w:rsid w:val="00D369D3"/>
    <w:rsid w:val="00D36E18"/>
    <w:rsid w:val="00D36E5B"/>
    <w:rsid w:val="00D36F34"/>
    <w:rsid w:val="00D36FAC"/>
    <w:rsid w:val="00D374A1"/>
    <w:rsid w:val="00D3763E"/>
    <w:rsid w:val="00D37712"/>
    <w:rsid w:val="00D3779E"/>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2E36"/>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AF2"/>
    <w:rsid w:val="00D45B14"/>
    <w:rsid w:val="00D45CAD"/>
    <w:rsid w:val="00D4607F"/>
    <w:rsid w:val="00D46116"/>
    <w:rsid w:val="00D4621E"/>
    <w:rsid w:val="00D464B3"/>
    <w:rsid w:val="00D4667C"/>
    <w:rsid w:val="00D466AB"/>
    <w:rsid w:val="00D4699F"/>
    <w:rsid w:val="00D46CCB"/>
    <w:rsid w:val="00D46CD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1DC"/>
    <w:rsid w:val="00D5149D"/>
    <w:rsid w:val="00D51817"/>
    <w:rsid w:val="00D51BBC"/>
    <w:rsid w:val="00D51D2E"/>
    <w:rsid w:val="00D51FF2"/>
    <w:rsid w:val="00D520C4"/>
    <w:rsid w:val="00D523EE"/>
    <w:rsid w:val="00D524AE"/>
    <w:rsid w:val="00D5285E"/>
    <w:rsid w:val="00D528E1"/>
    <w:rsid w:val="00D52BC3"/>
    <w:rsid w:val="00D52C5C"/>
    <w:rsid w:val="00D52CFA"/>
    <w:rsid w:val="00D52F3D"/>
    <w:rsid w:val="00D52F45"/>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6A8"/>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A10"/>
    <w:rsid w:val="00D60BE1"/>
    <w:rsid w:val="00D60CCB"/>
    <w:rsid w:val="00D60D01"/>
    <w:rsid w:val="00D61947"/>
    <w:rsid w:val="00D61A08"/>
    <w:rsid w:val="00D61A37"/>
    <w:rsid w:val="00D61A49"/>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4FD"/>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906"/>
    <w:rsid w:val="00D70BC1"/>
    <w:rsid w:val="00D70D7E"/>
    <w:rsid w:val="00D70D97"/>
    <w:rsid w:val="00D70DB7"/>
    <w:rsid w:val="00D70E49"/>
    <w:rsid w:val="00D70F5A"/>
    <w:rsid w:val="00D71017"/>
    <w:rsid w:val="00D71066"/>
    <w:rsid w:val="00D7114A"/>
    <w:rsid w:val="00D7115E"/>
    <w:rsid w:val="00D7144E"/>
    <w:rsid w:val="00D71B31"/>
    <w:rsid w:val="00D71BFF"/>
    <w:rsid w:val="00D71C35"/>
    <w:rsid w:val="00D71F9C"/>
    <w:rsid w:val="00D71FB1"/>
    <w:rsid w:val="00D72369"/>
    <w:rsid w:val="00D7246E"/>
    <w:rsid w:val="00D724FD"/>
    <w:rsid w:val="00D72909"/>
    <w:rsid w:val="00D72C57"/>
    <w:rsid w:val="00D72F2E"/>
    <w:rsid w:val="00D733C9"/>
    <w:rsid w:val="00D735D7"/>
    <w:rsid w:val="00D735D9"/>
    <w:rsid w:val="00D73CE8"/>
    <w:rsid w:val="00D73D58"/>
    <w:rsid w:val="00D74246"/>
    <w:rsid w:val="00D74553"/>
    <w:rsid w:val="00D745A6"/>
    <w:rsid w:val="00D7462C"/>
    <w:rsid w:val="00D74663"/>
    <w:rsid w:val="00D747BD"/>
    <w:rsid w:val="00D74C27"/>
    <w:rsid w:val="00D74EB6"/>
    <w:rsid w:val="00D74F92"/>
    <w:rsid w:val="00D7513A"/>
    <w:rsid w:val="00D75221"/>
    <w:rsid w:val="00D75367"/>
    <w:rsid w:val="00D75538"/>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5E"/>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61F"/>
    <w:rsid w:val="00D82A94"/>
    <w:rsid w:val="00D82C2D"/>
    <w:rsid w:val="00D82C4C"/>
    <w:rsid w:val="00D82EEE"/>
    <w:rsid w:val="00D82FA7"/>
    <w:rsid w:val="00D83021"/>
    <w:rsid w:val="00D83424"/>
    <w:rsid w:val="00D835C4"/>
    <w:rsid w:val="00D83681"/>
    <w:rsid w:val="00D83736"/>
    <w:rsid w:val="00D83756"/>
    <w:rsid w:val="00D838CF"/>
    <w:rsid w:val="00D839D1"/>
    <w:rsid w:val="00D83C50"/>
    <w:rsid w:val="00D83E37"/>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B3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5D9"/>
    <w:rsid w:val="00D9361C"/>
    <w:rsid w:val="00D93B69"/>
    <w:rsid w:val="00D94244"/>
    <w:rsid w:val="00D94278"/>
    <w:rsid w:val="00D9429D"/>
    <w:rsid w:val="00D94464"/>
    <w:rsid w:val="00D94600"/>
    <w:rsid w:val="00D948B1"/>
    <w:rsid w:val="00D94CF3"/>
    <w:rsid w:val="00D94D03"/>
    <w:rsid w:val="00D951DA"/>
    <w:rsid w:val="00D9560C"/>
    <w:rsid w:val="00D9572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ABD"/>
    <w:rsid w:val="00D97B21"/>
    <w:rsid w:val="00D97BAF"/>
    <w:rsid w:val="00D97BDB"/>
    <w:rsid w:val="00D97CC3"/>
    <w:rsid w:val="00D97DD0"/>
    <w:rsid w:val="00D97FAA"/>
    <w:rsid w:val="00DA0127"/>
    <w:rsid w:val="00DA018F"/>
    <w:rsid w:val="00DA01B4"/>
    <w:rsid w:val="00DA05E0"/>
    <w:rsid w:val="00DA0977"/>
    <w:rsid w:val="00DA0B6B"/>
    <w:rsid w:val="00DA0C73"/>
    <w:rsid w:val="00DA0EEB"/>
    <w:rsid w:val="00DA1164"/>
    <w:rsid w:val="00DA127A"/>
    <w:rsid w:val="00DA12FC"/>
    <w:rsid w:val="00DA1423"/>
    <w:rsid w:val="00DA180B"/>
    <w:rsid w:val="00DA18C9"/>
    <w:rsid w:val="00DA193D"/>
    <w:rsid w:val="00DA1A72"/>
    <w:rsid w:val="00DA1B86"/>
    <w:rsid w:val="00DA1D9D"/>
    <w:rsid w:val="00DA2025"/>
    <w:rsid w:val="00DA20B6"/>
    <w:rsid w:val="00DA24CA"/>
    <w:rsid w:val="00DA2A38"/>
    <w:rsid w:val="00DA2BF0"/>
    <w:rsid w:val="00DA2CFA"/>
    <w:rsid w:val="00DA2FB6"/>
    <w:rsid w:val="00DA2FEA"/>
    <w:rsid w:val="00DA309A"/>
    <w:rsid w:val="00DA3308"/>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5F1E"/>
    <w:rsid w:val="00DA61B2"/>
    <w:rsid w:val="00DA61E7"/>
    <w:rsid w:val="00DA6299"/>
    <w:rsid w:val="00DA67DC"/>
    <w:rsid w:val="00DA6AE4"/>
    <w:rsid w:val="00DA6E55"/>
    <w:rsid w:val="00DA711D"/>
    <w:rsid w:val="00DA719B"/>
    <w:rsid w:val="00DA72E2"/>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1F78"/>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36"/>
    <w:rsid w:val="00DB34E6"/>
    <w:rsid w:val="00DB3504"/>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686"/>
    <w:rsid w:val="00DB5977"/>
    <w:rsid w:val="00DB5AD9"/>
    <w:rsid w:val="00DB5DC1"/>
    <w:rsid w:val="00DB5E32"/>
    <w:rsid w:val="00DB61BD"/>
    <w:rsid w:val="00DB6249"/>
    <w:rsid w:val="00DB6343"/>
    <w:rsid w:val="00DB6453"/>
    <w:rsid w:val="00DB64C6"/>
    <w:rsid w:val="00DB6596"/>
    <w:rsid w:val="00DB6B02"/>
    <w:rsid w:val="00DB6CB6"/>
    <w:rsid w:val="00DB6CCD"/>
    <w:rsid w:val="00DB6E04"/>
    <w:rsid w:val="00DB6E92"/>
    <w:rsid w:val="00DB6F69"/>
    <w:rsid w:val="00DB7019"/>
    <w:rsid w:val="00DB71D2"/>
    <w:rsid w:val="00DB7255"/>
    <w:rsid w:val="00DB7703"/>
    <w:rsid w:val="00DB7732"/>
    <w:rsid w:val="00DB77BE"/>
    <w:rsid w:val="00DB7865"/>
    <w:rsid w:val="00DB7912"/>
    <w:rsid w:val="00DB7A6B"/>
    <w:rsid w:val="00DB7AD2"/>
    <w:rsid w:val="00DB7DC4"/>
    <w:rsid w:val="00DC0051"/>
    <w:rsid w:val="00DC0093"/>
    <w:rsid w:val="00DC011C"/>
    <w:rsid w:val="00DC0207"/>
    <w:rsid w:val="00DC03EF"/>
    <w:rsid w:val="00DC05F7"/>
    <w:rsid w:val="00DC083D"/>
    <w:rsid w:val="00DC0A56"/>
    <w:rsid w:val="00DC0AA3"/>
    <w:rsid w:val="00DC0B1F"/>
    <w:rsid w:val="00DC0D44"/>
    <w:rsid w:val="00DC0DBC"/>
    <w:rsid w:val="00DC0F19"/>
    <w:rsid w:val="00DC1214"/>
    <w:rsid w:val="00DC128B"/>
    <w:rsid w:val="00DC13DA"/>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6DA"/>
    <w:rsid w:val="00DC2A38"/>
    <w:rsid w:val="00DC2E10"/>
    <w:rsid w:val="00DC2EAD"/>
    <w:rsid w:val="00DC3014"/>
    <w:rsid w:val="00DC3238"/>
    <w:rsid w:val="00DC32ED"/>
    <w:rsid w:val="00DC3564"/>
    <w:rsid w:val="00DC39D2"/>
    <w:rsid w:val="00DC3B5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4C31"/>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D2E"/>
    <w:rsid w:val="00DC7D9A"/>
    <w:rsid w:val="00DC7E7D"/>
    <w:rsid w:val="00DC7F5C"/>
    <w:rsid w:val="00DCA1A0"/>
    <w:rsid w:val="00DD02FF"/>
    <w:rsid w:val="00DD04C9"/>
    <w:rsid w:val="00DD0612"/>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3F3"/>
    <w:rsid w:val="00DD34F0"/>
    <w:rsid w:val="00DD36A3"/>
    <w:rsid w:val="00DD3DE5"/>
    <w:rsid w:val="00DD419F"/>
    <w:rsid w:val="00DD46E2"/>
    <w:rsid w:val="00DD48A2"/>
    <w:rsid w:val="00DD49C8"/>
    <w:rsid w:val="00DD49D2"/>
    <w:rsid w:val="00DD4B51"/>
    <w:rsid w:val="00DD4B67"/>
    <w:rsid w:val="00DD4C14"/>
    <w:rsid w:val="00DD4CD4"/>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47"/>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7FB"/>
    <w:rsid w:val="00DE0A29"/>
    <w:rsid w:val="00DE0A36"/>
    <w:rsid w:val="00DE0AA9"/>
    <w:rsid w:val="00DE0F0F"/>
    <w:rsid w:val="00DE1092"/>
    <w:rsid w:val="00DE10B3"/>
    <w:rsid w:val="00DE10F2"/>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AC9"/>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1E4"/>
    <w:rsid w:val="00DF05CB"/>
    <w:rsid w:val="00DF070D"/>
    <w:rsid w:val="00DF0750"/>
    <w:rsid w:val="00DF0821"/>
    <w:rsid w:val="00DF088B"/>
    <w:rsid w:val="00DF0A78"/>
    <w:rsid w:val="00DF0DF6"/>
    <w:rsid w:val="00DF0E3C"/>
    <w:rsid w:val="00DF0E72"/>
    <w:rsid w:val="00DF0ED4"/>
    <w:rsid w:val="00DF0F61"/>
    <w:rsid w:val="00DF1269"/>
    <w:rsid w:val="00DF1270"/>
    <w:rsid w:val="00DF13F3"/>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944"/>
    <w:rsid w:val="00DF3A11"/>
    <w:rsid w:val="00DF3DD1"/>
    <w:rsid w:val="00DF42A8"/>
    <w:rsid w:val="00DF4589"/>
    <w:rsid w:val="00DF45D4"/>
    <w:rsid w:val="00DF4601"/>
    <w:rsid w:val="00DF46A6"/>
    <w:rsid w:val="00DF474F"/>
    <w:rsid w:val="00DF479D"/>
    <w:rsid w:val="00DF49DD"/>
    <w:rsid w:val="00DF4BA8"/>
    <w:rsid w:val="00DF4FE1"/>
    <w:rsid w:val="00DF518A"/>
    <w:rsid w:val="00DF52AA"/>
    <w:rsid w:val="00DF5461"/>
    <w:rsid w:val="00DF5634"/>
    <w:rsid w:val="00DF584C"/>
    <w:rsid w:val="00DF58C3"/>
    <w:rsid w:val="00DF58D4"/>
    <w:rsid w:val="00DF5915"/>
    <w:rsid w:val="00DF59E1"/>
    <w:rsid w:val="00DF5D9A"/>
    <w:rsid w:val="00DF5E2D"/>
    <w:rsid w:val="00DF5E76"/>
    <w:rsid w:val="00DF61D0"/>
    <w:rsid w:val="00DF61EE"/>
    <w:rsid w:val="00DF639D"/>
    <w:rsid w:val="00DF6957"/>
    <w:rsid w:val="00DF69EA"/>
    <w:rsid w:val="00DF6B34"/>
    <w:rsid w:val="00DF6C3A"/>
    <w:rsid w:val="00DF6D1D"/>
    <w:rsid w:val="00DF6D83"/>
    <w:rsid w:val="00DF6E05"/>
    <w:rsid w:val="00DF726E"/>
    <w:rsid w:val="00DF7395"/>
    <w:rsid w:val="00DF7582"/>
    <w:rsid w:val="00DF77EE"/>
    <w:rsid w:val="00DF7915"/>
    <w:rsid w:val="00DF7953"/>
    <w:rsid w:val="00DF7A02"/>
    <w:rsid w:val="00DF7AAF"/>
    <w:rsid w:val="00DF7D93"/>
    <w:rsid w:val="00DF7E27"/>
    <w:rsid w:val="00E004A1"/>
    <w:rsid w:val="00E0050A"/>
    <w:rsid w:val="00E00769"/>
    <w:rsid w:val="00E00F51"/>
    <w:rsid w:val="00E011AF"/>
    <w:rsid w:val="00E015A2"/>
    <w:rsid w:val="00E016EE"/>
    <w:rsid w:val="00E01774"/>
    <w:rsid w:val="00E01857"/>
    <w:rsid w:val="00E01929"/>
    <w:rsid w:val="00E01AD3"/>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A9C"/>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107"/>
    <w:rsid w:val="00E112BC"/>
    <w:rsid w:val="00E113EA"/>
    <w:rsid w:val="00E114F1"/>
    <w:rsid w:val="00E1158D"/>
    <w:rsid w:val="00E115B5"/>
    <w:rsid w:val="00E11633"/>
    <w:rsid w:val="00E11733"/>
    <w:rsid w:val="00E119D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699"/>
    <w:rsid w:val="00E159FD"/>
    <w:rsid w:val="00E15B00"/>
    <w:rsid w:val="00E15D0D"/>
    <w:rsid w:val="00E15F50"/>
    <w:rsid w:val="00E16043"/>
    <w:rsid w:val="00E160A1"/>
    <w:rsid w:val="00E163DF"/>
    <w:rsid w:val="00E164BA"/>
    <w:rsid w:val="00E165C9"/>
    <w:rsid w:val="00E166B1"/>
    <w:rsid w:val="00E166F1"/>
    <w:rsid w:val="00E16B3B"/>
    <w:rsid w:val="00E16BD1"/>
    <w:rsid w:val="00E16D71"/>
    <w:rsid w:val="00E16EC6"/>
    <w:rsid w:val="00E16ED1"/>
    <w:rsid w:val="00E16F98"/>
    <w:rsid w:val="00E17012"/>
    <w:rsid w:val="00E171E3"/>
    <w:rsid w:val="00E172FC"/>
    <w:rsid w:val="00E173FE"/>
    <w:rsid w:val="00E17EA5"/>
    <w:rsid w:val="00E17EEC"/>
    <w:rsid w:val="00E201C4"/>
    <w:rsid w:val="00E201E1"/>
    <w:rsid w:val="00E20381"/>
    <w:rsid w:val="00E2039C"/>
    <w:rsid w:val="00E2096B"/>
    <w:rsid w:val="00E20CF7"/>
    <w:rsid w:val="00E20E0F"/>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8B1"/>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7C"/>
    <w:rsid w:val="00E315EF"/>
    <w:rsid w:val="00E316A8"/>
    <w:rsid w:val="00E3170E"/>
    <w:rsid w:val="00E32296"/>
    <w:rsid w:val="00E3235B"/>
    <w:rsid w:val="00E32454"/>
    <w:rsid w:val="00E32491"/>
    <w:rsid w:val="00E32855"/>
    <w:rsid w:val="00E32A62"/>
    <w:rsid w:val="00E3307F"/>
    <w:rsid w:val="00E3332D"/>
    <w:rsid w:val="00E33364"/>
    <w:rsid w:val="00E33382"/>
    <w:rsid w:val="00E33407"/>
    <w:rsid w:val="00E33496"/>
    <w:rsid w:val="00E337D9"/>
    <w:rsid w:val="00E339D3"/>
    <w:rsid w:val="00E33AB7"/>
    <w:rsid w:val="00E33AD7"/>
    <w:rsid w:val="00E33BF2"/>
    <w:rsid w:val="00E33C54"/>
    <w:rsid w:val="00E33D0A"/>
    <w:rsid w:val="00E33D87"/>
    <w:rsid w:val="00E34218"/>
    <w:rsid w:val="00E3426C"/>
    <w:rsid w:val="00E34359"/>
    <w:rsid w:val="00E3496D"/>
    <w:rsid w:val="00E34974"/>
    <w:rsid w:val="00E34A42"/>
    <w:rsid w:val="00E34CB1"/>
    <w:rsid w:val="00E34CD8"/>
    <w:rsid w:val="00E3504F"/>
    <w:rsid w:val="00E35375"/>
    <w:rsid w:val="00E36343"/>
    <w:rsid w:val="00E363BD"/>
    <w:rsid w:val="00E36754"/>
    <w:rsid w:val="00E36911"/>
    <w:rsid w:val="00E3698E"/>
    <w:rsid w:val="00E369DB"/>
    <w:rsid w:val="00E36BBC"/>
    <w:rsid w:val="00E36CA3"/>
    <w:rsid w:val="00E36E2B"/>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BD4"/>
    <w:rsid w:val="00E40E20"/>
    <w:rsid w:val="00E40FCB"/>
    <w:rsid w:val="00E413CA"/>
    <w:rsid w:val="00E41804"/>
    <w:rsid w:val="00E4194A"/>
    <w:rsid w:val="00E41B15"/>
    <w:rsid w:val="00E41C36"/>
    <w:rsid w:val="00E42048"/>
    <w:rsid w:val="00E42087"/>
    <w:rsid w:val="00E424AD"/>
    <w:rsid w:val="00E4284C"/>
    <w:rsid w:val="00E429E8"/>
    <w:rsid w:val="00E42BFB"/>
    <w:rsid w:val="00E42CF5"/>
    <w:rsid w:val="00E42FDD"/>
    <w:rsid w:val="00E43067"/>
    <w:rsid w:val="00E43089"/>
    <w:rsid w:val="00E4327A"/>
    <w:rsid w:val="00E4327D"/>
    <w:rsid w:val="00E43409"/>
    <w:rsid w:val="00E43532"/>
    <w:rsid w:val="00E437D9"/>
    <w:rsid w:val="00E4393B"/>
    <w:rsid w:val="00E43A5F"/>
    <w:rsid w:val="00E43C3E"/>
    <w:rsid w:val="00E43F91"/>
    <w:rsid w:val="00E44242"/>
    <w:rsid w:val="00E4432D"/>
    <w:rsid w:val="00E4437A"/>
    <w:rsid w:val="00E445E6"/>
    <w:rsid w:val="00E449C5"/>
    <w:rsid w:val="00E44E29"/>
    <w:rsid w:val="00E45085"/>
    <w:rsid w:val="00E45229"/>
    <w:rsid w:val="00E453B7"/>
    <w:rsid w:val="00E454DC"/>
    <w:rsid w:val="00E45625"/>
    <w:rsid w:val="00E4573A"/>
    <w:rsid w:val="00E45876"/>
    <w:rsid w:val="00E458D7"/>
    <w:rsid w:val="00E45987"/>
    <w:rsid w:val="00E45A95"/>
    <w:rsid w:val="00E45C76"/>
    <w:rsid w:val="00E45E45"/>
    <w:rsid w:val="00E45E69"/>
    <w:rsid w:val="00E45FAF"/>
    <w:rsid w:val="00E460F4"/>
    <w:rsid w:val="00E4619D"/>
    <w:rsid w:val="00E46330"/>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1B"/>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AC"/>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23"/>
    <w:rsid w:val="00E62A51"/>
    <w:rsid w:val="00E62DC2"/>
    <w:rsid w:val="00E62E99"/>
    <w:rsid w:val="00E62EF4"/>
    <w:rsid w:val="00E63325"/>
    <w:rsid w:val="00E63382"/>
    <w:rsid w:val="00E6341C"/>
    <w:rsid w:val="00E6342E"/>
    <w:rsid w:val="00E6399E"/>
    <w:rsid w:val="00E63A3E"/>
    <w:rsid w:val="00E63A55"/>
    <w:rsid w:val="00E63B1D"/>
    <w:rsid w:val="00E63B71"/>
    <w:rsid w:val="00E63D66"/>
    <w:rsid w:val="00E63F22"/>
    <w:rsid w:val="00E642F2"/>
    <w:rsid w:val="00E6439F"/>
    <w:rsid w:val="00E64587"/>
    <w:rsid w:val="00E646C3"/>
    <w:rsid w:val="00E64D23"/>
    <w:rsid w:val="00E6559F"/>
    <w:rsid w:val="00E655D5"/>
    <w:rsid w:val="00E656FC"/>
    <w:rsid w:val="00E65805"/>
    <w:rsid w:val="00E658EE"/>
    <w:rsid w:val="00E65ACF"/>
    <w:rsid w:val="00E66073"/>
    <w:rsid w:val="00E6640A"/>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949"/>
    <w:rsid w:val="00E71CDF"/>
    <w:rsid w:val="00E71F08"/>
    <w:rsid w:val="00E71F2D"/>
    <w:rsid w:val="00E72006"/>
    <w:rsid w:val="00E72109"/>
    <w:rsid w:val="00E7231F"/>
    <w:rsid w:val="00E723C8"/>
    <w:rsid w:val="00E723E4"/>
    <w:rsid w:val="00E7243F"/>
    <w:rsid w:val="00E7293A"/>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051"/>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72"/>
    <w:rsid w:val="00E77E9F"/>
    <w:rsid w:val="00E8004E"/>
    <w:rsid w:val="00E80175"/>
    <w:rsid w:val="00E8017D"/>
    <w:rsid w:val="00E8036C"/>
    <w:rsid w:val="00E8072D"/>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91B"/>
    <w:rsid w:val="00E86AB4"/>
    <w:rsid w:val="00E86B17"/>
    <w:rsid w:val="00E870D4"/>
    <w:rsid w:val="00E87184"/>
    <w:rsid w:val="00E876B0"/>
    <w:rsid w:val="00E87813"/>
    <w:rsid w:val="00E87ABE"/>
    <w:rsid w:val="00E87AF0"/>
    <w:rsid w:val="00E87E7E"/>
    <w:rsid w:val="00E87F96"/>
    <w:rsid w:val="00E900D8"/>
    <w:rsid w:val="00E90416"/>
    <w:rsid w:val="00E905A6"/>
    <w:rsid w:val="00E90661"/>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0E0"/>
    <w:rsid w:val="00E9224C"/>
    <w:rsid w:val="00E92460"/>
    <w:rsid w:val="00E9253F"/>
    <w:rsid w:val="00E92666"/>
    <w:rsid w:val="00E929EF"/>
    <w:rsid w:val="00E92BB6"/>
    <w:rsid w:val="00E92F84"/>
    <w:rsid w:val="00E93101"/>
    <w:rsid w:val="00E931FC"/>
    <w:rsid w:val="00E93539"/>
    <w:rsid w:val="00E936E2"/>
    <w:rsid w:val="00E93775"/>
    <w:rsid w:val="00E93852"/>
    <w:rsid w:val="00E938A9"/>
    <w:rsid w:val="00E93927"/>
    <w:rsid w:val="00E93A05"/>
    <w:rsid w:val="00E93A5A"/>
    <w:rsid w:val="00E93A8C"/>
    <w:rsid w:val="00E93A9F"/>
    <w:rsid w:val="00E93CBE"/>
    <w:rsid w:val="00E93DE6"/>
    <w:rsid w:val="00E9410D"/>
    <w:rsid w:val="00E94323"/>
    <w:rsid w:val="00E944F2"/>
    <w:rsid w:val="00E94587"/>
    <w:rsid w:val="00E945F3"/>
    <w:rsid w:val="00E9464D"/>
    <w:rsid w:val="00E946AF"/>
    <w:rsid w:val="00E94718"/>
    <w:rsid w:val="00E949F0"/>
    <w:rsid w:val="00E94E00"/>
    <w:rsid w:val="00E94E35"/>
    <w:rsid w:val="00E94F87"/>
    <w:rsid w:val="00E9509F"/>
    <w:rsid w:val="00E952FC"/>
    <w:rsid w:val="00E95393"/>
    <w:rsid w:val="00E95A97"/>
    <w:rsid w:val="00E95E54"/>
    <w:rsid w:val="00E95FF0"/>
    <w:rsid w:val="00E96268"/>
    <w:rsid w:val="00E964B4"/>
    <w:rsid w:val="00E964F7"/>
    <w:rsid w:val="00E9685F"/>
    <w:rsid w:val="00E969D3"/>
    <w:rsid w:val="00E96BD9"/>
    <w:rsid w:val="00E96C64"/>
    <w:rsid w:val="00E96F56"/>
    <w:rsid w:val="00E97241"/>
    <w:rsid w:val="00E9725E"/>
    <w:rsid w:val="00E9727A"/>
    <w:rsid w:val="00E9733F"/>
    <w:rsid w:val="00E973B9"/>
    <w:rsid w:val="00E97427"/>
    <w:rsid w:val="00E9745C"/>
    <w:rsid w:val="00E97554"/>
    <w:rsid w:val="00E975DE"/>
    <w:rsid w:val="00E975FA"/>
    <w:rsid w:val="00E9761D"/>
    <w:rsid w:val="00E97728"/>
    <w:rsid w:val="00E977FF"/>
    <w:rsid w:val="00E9781B"/>
    <w:rsid w:val="00E97931"/>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BA2"/>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E"/>
    <w:rsid w:val="00EB029F"/>
    <w:rsid w:val="00EB0581"/>
    <w:rsid w:val="00EB05D9"/>
    <w:rsid w:val="00EB0615"/>
    <w:rsid w:val="00EB06D2"/>
    <w:rsid w:val="00EB073A"/>
    <w:rsid w:val="00EB098E"/>
    <w:rsid w:val="00EB0A2E"/>
    <w:rsid w:val="00EB0A75"/>
    <w:rsid w:val="00EB0CC8"/>
    <w:rsid w:val="00EB1122"/>
    <w:rsid w:val="00EB1170"/>
    <w:rsid w:val="00EB118A"/>
    <w:rsid w:val="00EB194A"/>
    <w:rsid w:val="00EB1ACE"/>
    <w:rsid w:val="00EB1E66"/>
    <w:rsid w:val="00EB2243"/>
    <w:rsid w:val="00EB2643"/>
    <w:rsid w:val="00EB2871"/>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8BF"/>
    <w:rsid w:val="00EB3EB6"/>
    <w:rsid w:val="00EB3ED5"/>
    <w:rsid w:val="00EB411A"/>
    <w:rsid w:val="00EB45C2"/>
    <w:rsid w:val="00EB45ED"/>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7E1"/>
    <w:rsid w:val="00EC0A05"/>
    <w:rsid w:val="00EC0B3D"/>
    <w:rsid w:val="00EC0C1A"/>
    <w:rsid w:val="00EC1020"/>
    <w:rsid w:val="00EC106D"/>
    <w:rsid w:val="00EC114A"/>
    <w:rsid w:val="00EC11BA"/>
    <w:rsid w:val="00EC1252"/>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74"/>
    <w:rsid w:val="00EC45C5"/>
    <w:rsid w:val="00EC46EC"/>
    <w:rsid w:val="00EC478B"/>
    <w:rsid w:val="00EC47A2"/>
    <w:rsid w:val="00EC483F"/>
    <w:rsid w:val="00EC48B5"/>
    <w:rsid w:val="00EC48D3"/>
    <w:rsid w:val="00EC4EB1"/>
    <w:rsid w:val="00EC514B"/>
    <w:rsid w:val="00EC514C"/>
    <w:rsid w:val="00EC5671"/>
    <w:rsid w:val="00EC5705"/>
    <w:rsid w:val="00EC5709"/>
    <w:rsid w:val="00EC57E7"/>
    <w:rsid w:val="00EC58E7"/>
    <w:rsid w:val="00EC5974"/>
    <w:rsid w:val="00EC5B95"/>
    <w:rsid w:val="00EC5CFF"/>
    <w:rsid w:val="00EC5D56"/>
    <w:rsid w:val="00EC5E0D"/>
    <w:rsid w:val="00EC5FFB"/>
    <w:rsid w:val="00EC6184"/>
    <w:rsid w:val="00EC677B"/>
    <w:rsid w:val="00EC6A14"/>
    <w:rsid w:val="00EC6CD8"/>
    <w:rsid w:val="00EC6F34"/>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40"/>
    <w:rsid w:val="00ED189F"/>
    <w:rsid w:val="00ED199C"/>
    <w:rsid w:val="00ED1DBB"/>
    <w:rsid w:val="00ED1E4C"/>
    <w:rsid w:val="00ED2072"/>
    <w:rsid w:val="00ED2115"/>
    <w:rsid w:val="00ED2244"/>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D70"/>
    <w:rsid w:val="00ED6E87"/>
    <w:rsid w:val="00ED72C8"/>
    <w:rsid w:val="00ED73A8"/>
    <w:rsid w:val="00ED770D"/>
    <w:rsid w:val="00ED77BF"/>
    <w:rsid w:val="00ED790F"/>
    <w:rsid w:val="00ED7D00"/>
    <w:rsid w:val="00ED7D2A"/>
    <w:rsid w:val="00ED7E17"/>
    <w:rsid w:val="00EE0379"/>
    <w:rsid w:val="00EE05D5"/>
    <w:rsid w:val="00EE06D3"/>
    <w:rsid w:val="00EE08B8"/>
    <w:rsid w:val="00EE09AB"/>
    <w:rsid w:val="00EE0B63"/>
    <w:rsid w:val="00EE0B82"/>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72"/>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4EC1"/>
    <w:rsid w:val="00EE51B4"/>
    <w:rsid w:val="00EE5463"/>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3FE"/>
    <w:rsid w:val="00EF04DB"/>
    <w:rsid w:val="00EF0716"/>
    <w:rsid w:val="00EF0858"/>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2A6"/>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3FDB"/>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7F3"/>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1F0"/>
    <w:rsid w:val="00EF72FB"/>
    <w:rsid w:val="00EF7387"/>
    <w:rsid w:val="00EF7540"/>
    <w:rsid w:val="00EF7659"/>
    <w:rsid w:val="00EF7828"/>
    <w:rsid w:val="00EF7834"/>
    <w:rsid w:val="00EF7B6D"/>
    <w:rsid w:val="00EF7EC2"/>
    <w:rsid w:val="00EF7F3F"/>
    <w:rsid w:val="00F00278"/>
    <w:rsid w:val="00F00305"/>
    <w:rsid w:val="00F00328"/>
    <w:rsid w:val="00F0047B"/>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1C98"/>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C75"/>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01"/>
    <w:rsid w:val="00F07434"/>
    <w:rsid w:val="00F07531"/>
    <w:rsid w:val="00F075BB"/>
    <w:rsid w:val="00F07628"/>
    <w:rsid w:val="00F0764B"/>
    <w:rsid w:val="00F0796D"/>
    <w:rsid w:val="00F07A3B"/>
    <w:rsid w:val="00F07AB2"/>
    <w:rsid w:val="00F07F06"/>
    <w:rsid w:val="00F100F2"/>
    <w:rsid w:val="00F10479"/>
    <w:rsid w:val="00F10571"/>
    <w:rsid w:val="00F105F5"/>
    <w:rsid w:val="00F108D9"/>
    <w:rsid w:val="00F11067"/>
    <w:rsid w:val="00F1123E"/>
    <w:rsid w:val="00F114D5"/>
    <w:rsid w:val="00F11542"/>
    <w:rsid w:val="00F117CE"/>
    <w:rsid w:val="00F11866"/>
    <w:rsid w:val="00F11B5F"/>
    <w:rsid w:val="00F11BAF"/>
    <w:rsid w:val="00F11BCD"/>
    <w:rsid w:val="00F11CB8"/>
    <w:rsid w:val="00F11ECD"/>
    <w:rsid w:val="00F11F56"/>
    <w:rsid w:val="00F11F91"/>
    <w:rsid w:val="00F122B0"/>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D23"/>
    <w:rsid w:val="00F16E0E"/>
    <w:rsid w:val="00F16FAC"/>
    <w:rsid w:val="00F1707A"/>
    <w:rsid w:val="00F170D7"/>
    <w:rsid w:val="00F17237"/>
    <w:rsid w:val="00F172E9"/>
    <w:rsid w:val="00F175F1"/>
    <w:rsid w:val="00F176E1"/>
    <w:rsid w:val="00F176E4"/>
    <w:rsid w:val="00F1786F"/>
    <w:rsid w:val="00F179BD"/>
    <w:rsid w:val="00F17B37"/>
    <w:rsid w:val="00F17FA7"/>
    <w:rsid w:val="00F204D3"/>
    <w:rsid w:val="00F2065B"/>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2A"/>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77F"/>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028"/>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1D3"/>
    <w:rsid w:val="00F353E9"/>
    <w:rsid w:val="00F35406"/>
    <w:rsid w:val="00F355D0"/>
    <w:rsid w:val="00F35687"/>
    <w:rsid w:val="00F358A5"/>
    <w:rsid w:val="00F35B8A"/>
    <w:rsid w:val="00F35CCF"/>
    <w:rsid w:val="00F35F0C"/>
    <w:rsid w:val="00F35F2C"/>
    <w:rsid w:val="00F360E5"/>
    <w:rsid w:val="00F3618B"/>
    <w:rsid w:val="00F36354"/>
    <w:rsid w:val="00F36834"/>
    <w:rsid w:val="00F36B6E"/>
    <w:rsid w:val="00F36CFF"/>
    <w:rsid w:val="00F36F4D"/>
    <w:rsid w:val="00F37107"/>
    <w:rsid w:val="00F37118"/>
    <w:rsid w:val="00F373E0"/>
    <w:rsid w:val="00F375E6"/>
    <w:rsid w:val="00F37681"/>
    <w:rsid w:val="00F37CE1"/>
    <w:rsid w:val="00F37D1B"/>
    <w:rsid w:val="00F37EE6"/>
    <w:rsid w:val="00F37EFD"/>
    <w:rsid w:val="00F40107"/>
    <w:rsid w:val="00F40118"/>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2D"/>
    <w:rsid w:val="00F43363"/>
    <w:rsid w:val="00F433A2"/>
    <w:rsid w:val="00F4345C"/>
    <w:rsid w:val="00F43742"/>
    <w:rsid w:val="00F4387F"/>
    <w:rsid w:val="00F439E2"/>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516"/>
    <w:rsid w:val="00F47629"/>
    <w:rsid w:val="00F47692"/>
    <w:rsid w:val="00F47737"/>
    <w:rsid w:val="00F4779A"/>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5DB"/>
    <w:rsid w:val="00F526B1"/>
    <w:rsid w:val="00F5275D"/>
    <w:rsid w:val="00F52A5E"/>
    <w:rsid w:val="00F52C7F"/>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AF0"/>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4DC"/>
    <w:rsid w:val="00F61596"/>
    <w:rsid w:val="00F618A8"/>
    <w:rsid w:val="00F61CCC"/>
    <w:rsid w:val="00F61E7F"/>
    <w:rsid w:val="00F61F58"/>
    <w:rsid w:val="00F62363"/>
    <w:rsid w:val="00F623DD"/>
    <w:rsid w:val="00F62446"/>
    <w:rsid w:val="00F6261C"/>
    <w:rsid w:val="00F62E0D"/>
    <w:rsid w:val="00F6311C"/>
    <w:rsid w:val="00F63132"/>
    <w:rsid w:val="00F6315E"/>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456"/>
    <w:rsid w:val="00F6564C"/>
    <w:rsid w:val="00F65696"/>
    <w:rsid w:val="00F658FF"/>
    <w:rsid w:val="00F65921"/>
    <w:rsid w:val="00F65A4D"/>
    <w:rsid w:val="00F65C7C"/>
    <w:rsid w:val="00F6617A"/>
    <w:rsid w:val="00F661CA"/>
    <w:rsid w:val="00F66418"/>
    <w:rsid w:val="00F66560"/>
    <w:rsid w:val="00F668B4"/>
    <w:rsid w:val="00F669BD"/>
    <w:rsid w:val="00F66EE9"/>
    <w:rsid w:val="00F67029"/>
    <w:rsid w:val="00F67045"/>
    <w:rsid w:val="00F67231"/>
    <w:rsid w:val="00F672D2"/>
    <w:rsid w:val="00F673BA"/>
    <w:rsid w:val="00F673CD"/>
    <w:rsid w:val="00F6780F"/>
    <w:rsid w:val="00F6781B"/>
    <w:rsid w:val="00F67A97"/>
    <w:rsid w:val="00F67EA3"/>
    <w:rsid w:val="00F700B2"/>
    <w:rsid w:val="00F70520"/>
    <w:rsid w:val="00F706D2"/>
    <w:rsid w:val="00F7072C"/>
    <w:rsid w:val="00F70C26"/>
    <w:rsid w:val="00F70EA1"/>
    <w:rsid w:val="00F70F05"/>
    <w:rsid w:val="00F710C9"/>
    <w:rsid w:val="00F71350"/>
    <w:rsid w:val="00F71500"/>
    <w:rsid w:val="00F717D3"/>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A31"/>
    <w:rsid w:val="00F75B69"/>
    <w:rsid w:val="00F75F57"/>
    <w:rsid w:val="00F76013"/>
    <w:rsid w:val="00F7624A"/>
    <w:rsid w:val="00F76417"/>
    <w:rsid w:val="00F765BB"/>
    <w:rsid w:val="00F7681B"/>
    <w:rsid w:val="00F76881"/>
    <w:rsid w:val="00F76927"/>
    <w:rsid w:val="00F76BFF"/>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2FA1"/>
    <w:rsid w:val="00F8304A"/>
    <w:rsid w:val="00F83189"/>
    <w:rsid w:val="00F83217"/>
    <w:rsid w:val="00F8366D"/>
    <w:rsid w:val="00F83933"/>
    <w:rsid w:val="00F83B42"/>
    <w:rsid w:val="00F83C38"/>
    <w:rsid w:val="00F83E08"/>
    <w:rsid w:val="00F83E35"/>
    <w:rsid w:val="00F83F68"/>
    <w:rsid w:val="00F840FF"/>
    <w:rsid w:val="00F84297"/>
    <w:rsid w:val="00F84617"/>
    <w:rsid w:val="00F848BC"/>
    <w:rsid w:val="00F84B5E"/>
    <w:rsid w:val="00F84D84"/>
    <w:rsid w:val="00F84E8B"/>
    <w:rsid w:val="00F84FB0"/>
    <w:rsid w:val="00F84FB5"/>
    <w:rsid w:val="00F8532D"/>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6DD"/>
    <w:rsid w:val="00F927E7"/>
    <w:rsid w:val="00F9292F"/>
    <w:rsid w:val="00F92D8E"/>
    <w:rsid w:val="00F92E25"/>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6C4"/>
    <w:rsid w:val="00F94963"/>
    <w:rsid w:val="00F94994"/>
    <w:rsid w:val="00F94DBD"/>
    <w:rsid w:val="00F94F68"/>
    <w:rsid w:val="00F951DC"/>
    <w:rsid w:val="00F951DD"/>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97FC6"/>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523"/>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4E7D"/>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86D"/>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2D9"/>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A89"/>
    <w:rsid w:val="00FC1B67"/>
    <w:rsid w:val="00FC1B93"/>
    <w:rsid w:val="00FC1BBE"/>
    <w:rsid w:val="00FC1E2D"/>
    <w:rsid w:val="00FC1FB7"/>
    <w:rsid w:val="00FC2077"/>
    <w:rsid w:val="00FC23DB"/>
    <w:rsid w:val="00FC25FF"/>
    <w:rsid w:val="00FC2B5C"/>
    <w:rsid w:val="00FC2BF6"/>
    <w:rsid w:val="00FC2CCB"/>
    <w:rsid w:val="00FC2E09"/>
    <w:rsid w:val="00FC2F1E"/>
    <w:rsid w:val="00FC306B"/>
    <w:rsid w:val="00FC31B9"/>
    <w:rsid w:val="00FC33F2"/>
    <w:rsid w:val="00FC3595"/>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63"/>
    <w:rsid w:val="00FC58CB"/>
    <w:rsid w:val="00FC5A04"/>
    <w:rsid w:val="00FC5B3C"/>
    <w:rsid w:val="00FC5B81"/>
    <w:rsid w:val="00FC5DDB"/>
    <w:rsid w:val="00FC5F62"/>
    <w:rsid w:val="00FC644B"/>
    <w:rsid w:val="00FC6692"/>
    <w:rsid w:val="00FC6795"/>
    <w:rsid w:val="00FC6804"/>
    <w:rsid w:val="00FC6976"/>
    <w:rsid w:val="00FC6BD0"/>
    <w:rsid w:val="00FC6CC1"/>
    <w:rsid w:val="00FC7397"/>
    <w:rsid w:val="00FC73EB"/>
    <w:rsid w:val="00FC7A3A"/>
    <w:rsid w:val="00FC7B0C"/>
    <w:rsid w:val="00FC7FC5"/>
    <w:rsid w:val="00FD009D"/>
    <w:rsid w:val="00FD00A6"/>
    <w:rsid w:val="00FD05C9"/>
    <w:rsid w:val="00FD0934"/>
    <w:rsid w:val="00FD0A27"/>
    <w:rsid w:val="00FD0A68"/>
    <w:rsid w:val="00FD0A78"/>
    <w:rsid w:val="00FD0B35"/>
    <w:rsid w:val="00FD0E34"/>
    <w:rsid w:val="00FD0E69"/>
    <w:rsid w:val="00FD0E82"/>
    <w:rsid w:val="00FD0EB9"/>
    <w:rsid w:val="00FD0F52"/>
    <w:rsid w:val="00FD1156"/>
    <w:rsid w:val="00FD116B"/>
    <w:rsid w:val="00FD13C5"/>
    <w:rsid w:val="00FD1450"/>
    <w:rsid w:val="00FD17B3"/>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28"/>
    <w:rsid w:val="00FD3041"/>
    <w:rsid w:val="00FD312E"/>
    <w:rsid w:val="00FD31A3"/>
    <w:rsid w:val="00FD34D8"/>
    <w:rsid w:val="00FD3593"/>
    <w:rsid w:val="00FD37EE"/>
    <w:rsid w:val="00FD386B"/>
    <w:rsid w:val="00FD394C"/>
    <w:rsid w:val="00FD3C9E"/>
    <w:rsid w:val="00FD3D3D"/>
    <w:rsid w:val="00FD3D6A"/>
    <w:rsid w:val="00FD4005"/>
    <w:rsid w:val="00FD40B9"/>
    <w:rsid w:val="00FD4583"/>
    <w:rsid w:val="00FD4B61"/>
    <w:rsid w:val="00FD4C4A"/>
    <w:rsid w:val="00FD4E16"/>
    <w:rsid w:val="00FD5094"/>
    <w:rsid w:val="00FD56DE"/>
    <w:rsid w:val="00FD571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D5F"/>
    <w:rsid w:val="00FE1EC5"/>
    <w:rsid w:val="00FE1EE5"/>
    <w:rsid w:val="00FE1FC4"/>
    <w:rsid w:val="00FE2118"/>
    <w:rsid w:val="00FE2262"/>
    <w:rsid w:val="00FE22A0"/>
    <w:rsid w:val="00FE2540"/>
    <w:rsid w:val="00FE2595"/>
    <w:rsid w:val="00FE2673"/>
    <w:rsid w:val="00FE286D"/>
    <w:rsid w:val="00FE289B"/>
    <w:rsid w:val="00FE28EA"/>
    <w:rsid w:val="00FE2FB7"/>
    <w:rsid w:val="00FE3014"/>
    <w:rsid w:val="00FE35DD"/>
    <w:rsid w:val="00FE38A4"/>
    <w:rsid w:val="00FE3B43"/>
    <w:rsid w:val="00FE3B79"/>
    <w:rsid w:val="00FE3C2B"/>
    <w:rsid w:val="00FE4216"/>
    <w:rsid w:val="00FE429C"/>
    <w:rsid w:val="00FE42EC"/>
    <w:rsid w:val="00FE44D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5C"/>
    <w:rsid w:val="00FF01D5"/>
    <w:rsid w:val="00FF0429"/>
    <w:rsid w:val="00FF04EE"/>
    <w:rsid w:val="00FF064D"/>
    <w:rsid w:val="00FF06B3"/>
    <w:rsid w:val="00FF06DA"/>
    <w:rsid w:val="00FF0806"/>
    <w:rsid w:val="00FF098D"/>
    <w:rsid w:val="00FF0A62"/>
    <w:rsid w:val="00FF11CA"/>
    <w:rsid w:val="00FF12DF"/>
    <w:rsid w:val="00FF138A"/>
    <w:rsid w:val="00FF1523"/>
    <w:rsid w:val="00FF16B4"/>
    <w:rsid w:val="00FF1768"/>
    <w:rsid w:val="00FF17DB"/>
    <w:rsid w:val="00FF1F45"/>
    <w:rsid w:val="00FF20EF"/>
    <w:rsid w:val="00FF255D"/>
    <w:rsid w:val="00FF2731"/>
    <w:rsid w:val="00FF2A2C"/>
    <w:rsid w:val="00FF2AC5"/>
    <w:rsid w:val="00FF2B19"/>
    <w:rsid w:val="00FF2CD4"/>
    <w:rsid w:val="00FF2E2F"/>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910"/>
    <w:rsid w:val="00FF5AED"/>
    <w:rsid w:val="00FF5AF4"/>
    <w:rsid w:val="00FF5B56"/>
    <w:rsid w:val="00FF5DE2"/>
    <w:rsid w:val="00FF5F81"/>
    <w:rsid w:val="00FF61D4"/>
    <w:rsid w:val="00FF61F7"/>
    <w:rsid w:val="00FF62C8"/>
    <w:rsid w:val="00FF6311"/>
    <w:rsid w:val="00FF6387"/>
    <w:rsid w:val="00FF6481"/>
    <w:rsid w:val="00FF64F7"/>
    <w:rsid w:val="00FF6551"/>
    <w:rsid w:val="00FF6674"/>
    <w:rsid w:val="00FF668C"/>
    <w:rsid w:val="00FF6773"/>
    <w:rsid w:val="00FF6A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5837A"/>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44CEA"/>
    <w:rsid w:val="02E669FC"/>
    <w:rsid w:val="02E9C407"/>
    <w:rsid w:val="02F32272"/>
    <w:rsid w:val="02F70888"/>
    <w:rsid w:val="02F8E294"/>
    <w:rsid w:val="03011C6E"/>
    <w:rsid w:val="030D2AB0"/>
    <w:rsid w:val="030E0094"/>
    <w:rsid w:val="032967A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8FBEE34"/>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ABDDCF"/>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2659B"/>
    <w:rsid w:val="0C7F470D"/>
    <w:rsid w:val="0C8E01DC"/>
    <w:rsid w:val="0C948F1E"/>
    <w:rsid w:val="0C9EB478"/>
    <w:rsid w:val="0C9FDCDE"/>
    <w:rsid w:val="0CAC0A5D"/>
    <w:rsid w:val="0CAEEA11"/>
    <w:rsid w:val="0CB3A7B9"/>
    <w:rsid w:val="0CB967EC"/>
    <w:rsid w:val="0CBB043E"/>
    <w:rsid w:val="0CBE0922"/>
    <w:rsid w:val="0CC94DFA"/>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9F1D8"/>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5D72CE"/>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84861"/>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62831"/>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2C6953"/>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8FF06D"/>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157C6"/>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1F4C57"/>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135BE"/>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4F9E95"/>
    <w:rsid w:val="23559B53"/>
    <w:rsid w:val="2358A8A1"/>
    <w:rsid w:val="235D8444"/>
    <w:rsid w:val="23617498"/>
    <w:rsid w:val="2361E13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47ECE5"/>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657A31"/>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3E54E"/>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A7D8CD"/>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5732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608D71"/>
    <w:rsid w:val="2D66CF4E"/>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1CDC7"/>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581E53"/>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9F6786"/>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4BEFC"/>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56C850"/>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602E3"/>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C63B"/>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1B1C90"/>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4206F"/>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B2F4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2DF43"/>
    <w:rsid w:val="3CE5DDD6"/>
    <w:rsid w:val="3CF2AA31"/>
    <w:rsid w:val="3D01A550"/>
    <w:rsid w:val="3D030C5B"/>
    <w:rsid w:val="3D0B2875"/>
    <w:rsid w:val="3D11DDAC"/>
    <w:rsid w:val="3D12C46C"/>
    <w:rsid w:val="3D16F67B"/>
    <w:rsid w:val="3D1806AA"/>
    <w:rsid w:val="3D24A973"/>
    <w:rsid w:val="3D26D67D"/>
    <w:rsid w:val="3D2C2A43"/>
    <w:rsid w:val="3D2F7CC9"/>
    <w:rsid w:val="3D35CAE7"/>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3629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CA98CF"/>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BC4984"/>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7ED81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EE9435"/>
    <w:rsid w:val="45F014FC"/>
    <w:rsid w:val="45F05AA1"/>
    <w:rsid w:val="45F1E984"/>
    <w:rsid w:val="45F2661F"/>
    <w:rsid w:val="46096577"/>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20764"/>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2EC7B"/>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4698A"/>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8D631"/>
    <w:rsid w:val="4C0FC0E7"/>
    <w:rsid w:val="4C10C999"/>
    <w:rsid w:val="4C10F431"/>
    <w:rsid w:val="4C13C5DE"/>
    <w:rsid w:val="4C15FD5F"/>
    <w:rsid w:val="4C1F66FA"/>
    <w:rsid w:val="4C2A7B3E"/>
    <w:rsid w:val="4C2E9352"/>
    <w:rsid w:val="4C303F01"/>
    <w:rsid w:val="4C4B150E"/>
    <w:rsid w:val="4C55109F"/>
    <w:rsid w:val="4C57A5D9"/>
    <w:rsid w:val="4C59F532"/>
    <w:rsid w:val="4C5B92C9"/>
    <w:rsid w:val="4C6EC1AE"/>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DFB99E5"/>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8C605"/>
    <w:rsid w:val="4EFD6B56"/>
    <w:rsid w:val="4F007B02"/>
    <w:rsid w:val="4F01B120"/>
    <w:rsid w:val="4F061965"/>
    <w:rsid w:val="4F07A8CF"/>
    <w:rsid w:val="4F08EA0B"/>
    <w:rsid w:val="4F0DC51B"/>
    <w:rsid w:val="4F1135C6"/>
    <w:rsid w:val="4F1E6763"/>
    <w:rsid w:val="4F20E839"/>
    <w:rsid w:val="4F283801"/>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3FA7D"/>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27B90"/>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974C4"/>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0066AB"/>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CC8764"/>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950E1"/>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0CCB8"/>
    <w:rsid w:val="6612A0B1"/>
    <w:rsid w:val="661317B3"/>
    <w:rsid w:val="661B7BDA"/>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DAF8F"/>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EB311"/>
    <w:rsid w:val="6A0F116D"/>
    <w:rsid w:val="6A100679"/>
    <w:rsid w:val="6A144B53"/>
    <w:rsid w:val="6A1D693F"/>
    <w:rsid w:val="6A1E530E"/>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3BD23"/>
    <w:rsid w:val="6AFF8B43"/>
    <w:rsid w:val="6B00180E"/>
    <w:rsid w:val="6B00584D"/>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6FFF0E77"/>
    <w:rsid w:val="70083023"/>
    <w:rsid w:val="70141405"/>
    <w:rsid w:val="7014A4C6"/>
    <w:rsid w:val="701A94EB"/>
    <w:rsid w:val="701FD774"/>
    <w:rsid w:val="7020B733"/>
    <w:rsid w:val="702A5FCF"/>
    <w:rsid w:val="703E4B39"/>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79BEF"/>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4EB353"/>
    <w:rsid w:val="7856E464"/>
    <w:rsid w:val="785C364B"/>
    <w:rsid w:val="78685104"/>
    <w:rsid w:val="7868C8C9"/>
    <w:rsid w:val="78694E55"/>
    <w:rsid w:val="7869BF18"/>
    <w:rsid w:val="786A15F6"/>
    <w:rsid w:val="786B6B74"/>
    <w:rsid w:val="786E689B"/>
    <w:rsid w:val="787AC146"/>
    <w:rsid w:val="7885A903"/>
    <w:rsid w:val="788A2912"/>
    <w:rsid w:val="788E1626"/>
    <w:rsid w:val="7893DBA4"/>
    <w:rsid w:val="789537C5"/>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0BF80"/>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1FF95"/>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46A8E7F-246D-4CC2-8B2A-64A8AD40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tabchar">
    <w:name w:val="tabchar"/>
    <w:basedOn w:val="DefaultParagraphFont"/>
    <w:rsid w:val="003643D8"/>
  </w:style>
  <w:style w:type="character" w:customStyle="1" w:styleId="HeaderChar">
    <w:name w:val="Header Char"/>
    <w:basedOn w:val="DefaultParagraphFont"/>
    <w:link w:val="Header"/>
    <w:uiPriority w:val="99"/>
    <w:rsid w:val="000E1162"/>
    <w:rPr>
      <w:rFonts w:ascii="Times New Roman" w:hAnsi="Times New Roman" w:cs="Times New Roman"/>
      <w:sz w:val="24"/>
      <w:lang w:val="ro-RO"/>
    </w:rPr>
  </w:style>
  <w:style w:type="character" w:customStyle="1" w:styleId="FooterChar">
    <w:name w:val="Footer Char"/>
    <w:basedOn w:val="DefaultParagraphFont"/>
    <w:link w:val="Footer"/>
    <w:uiPriority w:val="99"/>
    <w:rsid w:val="000E116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E116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E1162"/>
    <w:pPr>
      <w:spacing w:before="0"/>
      <w:jc w:val="right"/>
    </w:pPr>
    <w:rPr>
      <w:sz w:val="28"/>
    </w:rPr>
  </w:style>
  <w:style w:type="paragraph" w:customStyle="1" w:styleId="FooterSensitivity">
    <w:name w:val="Footer Sensitivity"/>
    <w:basedOn w:val="Normal"/>
    <w:rsid w:val="000E116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E1162"/>
    <w:pPr>
      <w:tabs>
        <w:tab w:val="center" w:pos="4535"/>
        <w:tab w:val="right" w:pos="9071"/>
      </w:tabs>
      <w:spacing w:before="0"/>
    </w:pPr>
  </w:style>
  <w:style w:type="paragraph" w:customStyle="1" w:styleId="HeaderLandscape">
    <w:name w:val="HeaderLandscape"/>
    <w:basedOn w:val="Normal"/>
    <w:rsid w:val="000E1162"/>
    <w:pPr>
      <w:tabs>
        <w:tab w:val="center" w:pos="7285"/>
        <w:tab w:val="right" w:pos="14003"/>
      </w:tabs>
      <w:spacing w:before="0"/>
    </w:pPr>
  </w:style>
  <w:style w:type="paragraph" w:styleId="Footer">
    <w:name w:val="footer"/>
    <w:basedOn w:val="Normal"/>
    <w:link w:val="FooterChar"/>
    <w:uiPriority w:val="99"/>
    <w:unhideWhenUsed/>
    <w:rsid w:val="000E116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E116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01153346">
      <w:bodyDiv w:val="1"/>
      <w:marLeft w:val="0"/>
      <w:marRight w:val="0"/>
      <w:marTop w:val="0"/>
      <w:marBottom w:val="0"/>
      <w:divBdr>
        <w:top w:val="none" w:sz="0" w:space="0" w:color="auto"/>
        <w:left w:val="none" w:sz="0" w:space="0" w:color="auto"/>
        <w:bottom w:val="none" w:sz="0" w:space="0" w:color="auto"/>
        <w:right w:val="none" w:sz="0" w:space="0" w:color="auto"/>
      </w:divBdr>
      <w:divsChild>
        <w:div w:id="1023673785">
          <w:marLeft w:val="0"/>
          <w:marRight w:val="0"/>
          <w:marTop w:val="0"/>
          <w:marBottom w:val="0"/>
          <w:divBdr>
            <w:top w:val="none" w:sz="0" w:space="0" w:color="auto"/>
            <w:left w:val="none" w:sz="0" w:space="0" w:color="auto"/>
            <w:bottom w:val="none" w:sz="0" w:space="0" w:color="auto"/>
            <w:right w:val="none" w:sz="0" w:space="0" w:color="auto"/>
          </w:divBdr>
        </w:div>
        <w:div w:id="1875656079">
          <w:marLeft w:val="0"/>
          <w:marRight w:val="0"/>
          <w:marTop w:val="0"/>
          <w:marBottom w:val="0"/>
          <w:divBdr>
            <w:top w:val="none" w:sz="0" w:space="0" w:color="auto"/>
            <w:left w:val="none" w:sz="0" w:space="0" w:color="auto"/>
            <w:bottom w:val="none" w:sz="0" w:space="0" w:color="auto"/>
            <w:right w:val="none" w:sz="0" w:space="0" w:color="auto"/>
          </w:divBdr>
        </w:div>
      </w:divsChild>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787314077">
      <w:bodyDiv w:val="1"/>
      <w:marLeft w:val="0"/>
      <w:marRight w:val="0"/>
      <w:marTop w:val="0"/>
      <w:marBottom w:val="0"/>
      <w:divBdr>
        <w:top w:val="none" w:sz="0" w:space="0" w:color="auto"/>
        <w:left w:val="none" w:sz="0" w:space="0" w:color="auto"/>
        <w:bottom w:val="none" w:sz="0" w:space="0" w:color="auto"/>
        <w:right w:val="none" w:sz="0" w:space="0" w:color="auto"/>
      </w:divBdr>
      <w:divsChild>
        <w:div w:id="696275188">
          <w:marLeft w:val="0"/>
          <w:marRight w:val="0"/>
          <w:marTop w:val="0"/>
          <w:marBottom w:val="0"/>
          <w:divBdr>
            <w:top w:val="none" w:sz="0" w:space="0" w:color="auto"/>
            <w:left w:val="none" w:sz="0" w:space="0" w:color="auto"/>
            <w:bottom w:val="none" w:sz="0" w:space="0" w:color="auto"/>
            <w:right w:val="none" w:sz="0" w:space="0" w:color="auto"/>
          </w:divBdr>
        </w:div>
        <w:div w:id="1627927089">
          <w:marLeft w:val="0"/>
          <w:marRight w:val="0"/>
          <w:marTop w:val="0"/>
          <w:marBottom w:val="0"/>
          <w:divBdr>
            <w:top w:val="none" w:sz="0" w:space="0" w:color="auto"/>
            <w:left w:val="none" w:sz="0" w:space="0" w:color="auto"/>
            <w:bottom w:val="none" w:sz="0" w:space="0" w:color="auto"/>
            <w:right w:val="none" w:sz="0" w:space="0" w:color="auto"/>
          </w:divBdr>
        </w:div>
      </w:divsChild>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971519544">
      <w:bodyDiv w:val="1"/>
      <w:marLeft w:val="0"/>
      <w:marRight w:val="0"/>
      <w:marTop w:val="0"/>
      <w:marBottom w:val="0"/>
      <w:divBdr>
        <w:top w:val="none" w:sz="0" w:space="0" w:color="auto"/>
        <w:left w:val="none" w:sz="0" w:space="0" w:color="auto"/>
        <w:bottom w:val="none" w:sz="0" w:space="0" w:color="auto"/>
        <w:right w:val="none" w:sz="0" w:space="0" w:color="auto"/>
      </w:divBdr>
      <w:divsChild>
        <w:div w:id="181557265">
          <w:marLeft w:val="0"/>
          <w:marRight w:val="0"/>
          <w:marTop w:val="0"/>
          <w:marBottom w:val="0"/>
          <w:divBdr>
            <w:top w:val="none" w:sz="0" w:space="0" w:color="auto"/>
            <w:left w:val="none" w:sz="0" w:space="0" w:color="auto"/>
            <w:bottom w:val="none" w:sz="0" w:space="0" w:color="auto"/>
            <w:right w:val="none" w:sz="0" w:space="0" w:color="auto"/>
          </w:divBdr>
        </w:div>
        <w:div w:id="925769395">
          <w:marLeft w:val="0"/>
          <w:marRight w:val="0"/>
          <w:marTop w:val="0"/>
          <w:marBottom w:val="0"/>
          <w:divBdr>
            <w:top w:val="none" w:sz="0" w:space="0" w:color="auto"/>
            <w:left w:val="none" w:sz="0" w:space="0" w:color="auto"/>
            <w:bottom w:val="none" w:sz="0" w:space="0" w:color="auto"/>
            <w:right w:val="none" w:sz="0" w:space="0" w:color="auto"/>
          </w:divBdr>
        </w:div>
      </w:divsChild>
    </w:div>
    <w:div w:id="1034960171">
      <w:bodyDiv w:val="1"/>
      <w:marLeft w:val="0"/>
      <w:marRight w:val="0"/>
      <w:marTop w:val="0"/>
      <w:marBottom w:val="0"/>
      <w:divBdr>
        <w:top w:val="none" w:sz="0" w:space="0" w:color="auto"/>
        <w:left w:val="none" w:sz="0" w:space="0" w:color="auto"/>
        <w:bottom w:val="none" w:sz="0" w:space="0" w:color="auto"/>
        <w:right w:val="none" w:sz="0" w:space="0" w:color="auto"/>
      </w:divBdr>
      <w:divsChild>
        <w:div w:id="492961798">
          <w:marLeft w:val="0"/>
          <w:marRight w:val="0"/>
          <w:marTop w:val="0"/>
          <w:marBottom w:val="0"/>
          <w:divBdr>
            <w:top w:val="none" w:sz="0" w:space="0" w:color="auto"/>
            <w:left w:val="none" w:sz="0" w:space="0" w:color="auto"/>
            <w:bottom w:val="none" w:sz="0" w:space="0" w:color="auto"/>
            <w:right w:val="none" w:sz="0" w:space="0" w:color="auto"/>
          </w:divBdr>
        </w:div>
        <w:div w:id="1620841792">
          <w:marLeft w:val="0"/>
          <w:marRight w:val="0"/>
          <w:marTop w:val="0"/>
          <w:marBottom w:val="0"/>
          <w:divBdr>
            <w:top w:val="none" w:sz="0" w:space="0" w:color="auto"/>
            <w:left w:val="none" w:sz="0" w:space="0" w:color="auto"/>
            <w:bottom w:val="none" w:sz="0" w:space="0" w:color="auto"/>
            <w:right w:val="none" w:sz="0" w:space="0" w:color="auto"/>
          </w:divBdr>
        </w:div>
      </w:divsChild>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58701181">
      <w:bodyDiv w:val="1"/>
      <w:marLeft w:val="0"/>
      <w:marRight w:val="0"/>
      <w:marTop w:val="0"/>
      <w:marBottom w:val="0"/>
      <w:divBdr>
        <w:top w:val="none" w:sz="0" w:space="0" w:color="auto"/>
        <w:left w:val="none" w:sz="0" w:space="0" w:color="auto"/>
        <w:bottom w:val="none" w:sz="0" w:space="0" w:color="auto"/>
        <w:right w:val="none" w:sz="0" w:space="0" w:color="auto"/>
      </w:divBdr>
      <w:divsChild>
        <w:div w:id="555631576">
          <w:marLeft w:val="0"/>
          <w:marRight w:val="0"/>
          <w:marTop w:val="0"/>
          <w:marBottom w:val="0"/>
          <w:divBdr>
            <w:top w:val="none" w:sz="0" w:space="0" w:color="auto"/>
            <w:left w:val="none" w:sz="0" w:space="0" w:color="auto"/>
            <w:bottom w:val="none" w:sz="0" w:space="0" w:color="auto"/>
            <w:right w:val="none" w:sz="0" w:space="0" w:color="auto"/>
          </w:divBdr>
        </w:div>
        <w:div w:id="586308571">
          <w:marLeft w:val="0"/>
          <w:marRight w:val="0"/>
          <w:marTop w:val="0"/>
          <w:marBottom w:val="0"/>
          <w:divBdr>
            <w:top w:val="none" w:sz="0" w:space="0" w:color="auto"/>
            <w:left w:val="none" w:sz="0" w:space="0" w:color="auto"/>
            <w:bottom w:val="none" w:sz="0" w:space="0" w:color="auto"/>
            <w:right w:val="none" w:sz="0" w:space="0" w:color="auto"/>
          </w:divBdr>
        </w:div>
      </w:divsChild>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1726216">
      <w:bodyDiv w:val="1"/>
      <w:marLeft w:val="0"/>
      <w:marRight w:val="0"/>
      <w:marTop w:val="0"/>
      <w:marBottom w:val="0"/>
      <w:divBdr>
        <w:top w:val="none" w:sz="0" w:space="0" w:color="auto"/>
        <w:left w:val="none" w:sz="0" w:space="0" w:color="auto"/>
        <w:bottom w:val="none" w:sz="0" w:space="0" w:color="auto"/>
        <w:right w:val="none" w:sz="0" w:space="0" w:color="auto"/>
      </w:divBdr>
      <w:divsChild>
        <w:div w:id="130907190">
          <w:marLeft w:val="0"/>
          <w:marRight w:val="0"/>
          <w:marTop w:val="0"/>
          <w:marBottom w:val="0"/>
          <w:divBdr>
            <w:top w:val="none" w:sz="0" w:space="0" w:color="auto"/>
            <w:left w:val="none" w:sz="0" w:space="0" w:color="auto"/>
            <w:bottom w:val="none" w:sz="0" w:space="0" w:color="auto"/>
            <w:right w:val="none" w:sz="0" w:space="0" w:color="auto"/>
          </w:divBdr>
        </w:div>
        <w:div w:id="1244224687">
          <w:marLeft w:val="0"/>
          <w:marRight w:val="0"/>
          <w:marTop w:val="0"/>
          <w:marBottom w:val="0"/>
          <w:divBdr>
            <w:top w:val="none" w:sz="0" w:space="0" w:color="auto"/>
            <w:left w:val="none" w:sz="0" w:space="0" w:color="auto"/>
            <w:bottom w:val="none" w:sz="0" w:space="0" w:color="auto"/>
            <w:right w:val="none" w:sz="0" w:space="0" w:color="auto"/>
          </w:divBdr>
        </w:div>
        <w:div w:id="1545944074">
          <w:marLeft w:val="0"/>
          <w:marRight w:val="0"/>
          <w:marTop w:val="0"/>
          <w:marBottom w:val="0"/>
          <w:divBdr>
            <w:top w:val="none" w:sz="0" w:space="0" w:color="auto"/>
            <w:left w:val="none" w:sz="0" w:space="0" w:color="auto"/>
            <w:bottom w:val="none" w:sz="0" w:space="0" w:color="auto"/>
            <w:right w:val="none" w:sz="0" w:space="0" w:color="auto"/>
          </w:divBdr>
        </w:div>
      </w:divsChild>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EC_ARES_NUMBER xmlns="e6c3bc29-9e11-4027-900b-c73633d7928a">
      <Url xsi:nil="true"/>
      <Description xsi:nil="true"/>
    </EC_ARES_NUMBER>
    <EC_ARES_DATE_TRANSFERRED xmlns="e6c3bc29-9e11-4027-900b-c73633d7928a" xsi:nil="true"/>
    <IconOverlay xmlns="http://schemas.microsoft.com/sharepoint/v4" xsi:nil="true"/>
    <Comment xmlns="1700ab43-7395-48ff-866c-657c86ba7f4e" xsi:nil="true"/>
    <EC_ARES_TRANSFERRED_BY xmlns="e6c3bc29-9e11-4027-900b-c73633d792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4" ma:contentTypeDescription="Create a new document." ma:contentTypeScope="" ma:versionID="dddb0eaa08edd7493e1ae0f036adae10">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9323ffd7627664e0e19764f97fc8d69d"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LengthInSeconds"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Comment" ma:index="31" nillable="true" ma:displayName="Comment" ma:description="unable to open this zipped folder"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c62207-a3b3-4a5a-94d1-5ccaf859232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3"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4" nillable="true" ma:displayName="Transferred to Ares" ma:format="DateTime" ma:hidden="true" ma:internalName="EC_ARES_DATE_TRANSFERRED">
      <xsd:simpleType>
        <xsd:restriction base="dms:DateTime"/>
      </xsd:simpleType>
    </xsd:element>
    <xsd:element name="EC_ARES_TRANSFERRED_BY" ma:index="25"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4"/>
  </ds:schemaRefs>
</ds:datastoreItem>
</file>

<file path=customXml/itemProps2.xml><?xml version="1.0" encoding="utf-8"?>
<ds:datastoreItem xmlns:ds="http://schemas.openxmlformats.org/officeDocument/2006/customXml" ds:itemID="{8940E332-BC8D-4827-AD87-52BC9D71D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FC17FC56-EC1F-4D5C-9951-3310459B5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2026-07-30T07:29:00Z</dcterms:created>
  <dcterms:modified xsi:type="dcterms:W3CDTF">2026-08-07T12:56:00Z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